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B7CFA6" w14:textId="77777777" w:rsidR="004A168E" w:rsidRDefault="004A168E" w:rsidP="004A168E">
      <w:pPr>
        <w:pStyle w:val="NormalWeb"/>
        <w:rPr>
          <w:rFonts w:ascii="Calibri,Bold" w:hAnsi="Calibri,Bold"/>
          <w:sz w:val="36"/>
          <w:szCs w:val="36"/>
        </w:rPr>
      </w:pPr>
      <w:bookmarkStart w:id="0" w:name="_GoBack"/>
      <w:bookmarkEnd w:id="0"/>
    </w:p>
    <w:p w14:paraId="5FBE13A8" w14:textId="77777777" w:rsidR="004A168E" w:rsidRDefault="004A168E" w:rsidP="004A168E">
      <w:pPr>
        <w:pStyle w:val="NormalWeb"/>
        <w:rPr>
          <w:rFonts w:ascii="Calibri,Bold" w:hAnsi="Calibri,Bold"/>
          <w:sz w:val="36"/>
          <w:szCs w:val="36"/>
        </w:rPr>
      </w:pPr>
    </w:p>
    <w:p w14:paraId="49D8B92D" w14:textId="77777777" w:rsidR="004A168E" w:rsidRDefault="004A168E" w:rsidP="004A168E">
      <w:pPr>
        <w:pStyle w:val="NormalWeb"/>
        <w:rPr>
          <w:rFonts w:ascii="Calibri,Bold" w:hAnsi="Calibri,Bold"/>
          <w:sz w:val="36"/>
          <w:szCs w:val="36"/>
        </w:rPr>
      </w:pPr>
    </w:p>
    <w:p w14:paraId="7FE7226A" w14:textId="1A04EBDA" w:rsidR="004A168E" w:rsidRPr="008343AD" w:rsidRDefault="004A168E" w:rsidP="004A168E">
      <w:pPr>
        <w:pStyle w:val="NormalWeb"/>
      </w:pPr>
      <w:r w:rsidRPr="004C1363">
        <w:rPr>
          <w:sz w:val="36"/>
          <w:szCs w:val="36"/>
        </w:rPr>
        <w:t xml:space="preserve">Complementary NHRI report on the implementation of the Convention on the Elimination of all Forms of Discrimination against Women </w:t>
      </w:r>
    </w:p>
    <w:p w14:paraId="612044A7" w14:textId="261A4E01" w:rsidR="004A168E" w:rsidRPr="008343AD" w:rsidRDefault="004A168E" w:rsidP="004A168E">
      <w:pPr>
        <w:pStyle w:val="NormalWeb"/>
      </w:pPr>
      <w:r w:rsidRPr="004C1363">
        <w:rPr>
          <w:sz w:val="28"/>
          <w:szCs w:val="28"/>
        </w:rPr>
        <w:t xml:space="preserve">Review of the Democratic Republic of Timor-Leste by the UN Committee on the Elimination of all Forms of Discrimination against Women during the </w:t>
      </w:r>
      <w:r w:rsidRPr="005B5C0F">
        <w:rPr>
          <w:sz w:val="28"/>
          <w:szCs w:val="28"/>
        </w:rPr>
        <w:t>pre- session of the</w:t>
      </w:r>
      <w:r w:rsidRPr="004C1363">
        <w:rPr>
          <w:sz w:val="28"/>
          <w:szCs w:val="28"/>
        </w:rPr>
        <w:t xml:space="preserve"> </w:t>
      </w:r>
      <w:r w:rsidR="001B2AA8" w:rsidRPr="001B2AA8">
        <w:rPr>
          <w:sz w:val="28"/>
          <w:szCs w:val="28"/>
          <w:lang w:val="en-US"/>
        </w:rPr>
        <w:t>82</w:t>
      </w:r>
      <w:proofErr w:type="spellStart"/>
      <w:r w:rsidR="001B2AA8" w:rsidRPr="001B2AA8">
        <w:rPr>
          <w:position w:val="12"/>
          <w:sz w:val="18"/>
          <w:szCs w:val="18"/>
          <w:lang w:val="en-US"/>
        </w:rPr>
        <w:t>nd</w:t>
      </w:r>
      <w:proofErr w:type="spellEnd"/>
      <w:r w:rsidRPr="001B2AA8">
        <w:rPr>
          <w:position w:val="12"/>
          <w:sz w:val="18"/>
          <w:szCs w:val="18"/>
        </w:rPr>
        <w:t xml:space="preserve"> </w:t>
      </w:r>
      <w:r w:rsidRPr="001B2AA8">
        <w:rPr>
          <w:sz w:val="28"/>
          <w:szCs w:val="28"/>
        </w:rPr>
        <w:t>Session (</w:t>
      </w:r>
      <w:r w:rsidR="001B2AA8" w:rsidRPr="001B2AA8">
        <w:rPr>
          <w:sz w:val="28"/>
          <w:szCs w:val="28"/>
          <w:lang w:val="en-US"/>
        </w:rPr>
        <w:t>November</w:t>
      </w:r>
      <w:r w:rsidRPr="001B2AA8">
        <w:rPr>
          <w:sz w:val="28"/>
          <w:szCs w:val="28"/>
        </w:rPr>
        <w:t xml:space="preserve"> 20</w:t>
      </w:r>
      <w:r w:rsidR="00985CD3" w:rsidRPr="001B2AA8">
        <w:rPr>
          <w:sz w:val="28"/>
          <w:szCs w:val="28"/>
          <w:lang w:val="en-US"/>
        </w:rPr>
        <w:t>2</w:t>
      </w:r>
      <w:r w:rsidR="004C1363" w:rsidRPr="001B2AA8">
        <w:rPr>
          <w:sz w:val="28"/>
          <w:szCs w:val="28"/>
          <w:lang w:val="en-US"/>
        </w:rPr>
        <w:t>1</w:t>
      </w:r>
      <w:r w:rsidRPr="001B2AA8">
        <w:rPr>
          <w:sz w:val="28"/>
          <w:szCs w:val="28"/>
        </w:rPr>
        <w:t>)</w:t>
      </w:r>
      <w:r w:rsidRPr="004C1363">
        <w:rPr>
          <w:sz w:val="28"/>
          <w:szCs w:val="28"/>
        </w:rPr>
        <w:t xml:space="preserve"> </w:t>
      </w:r>
    </w:p>
    <w:p w14:paraId="2DF69628" w14:textId="77777777" w:rsidR="004A168E" w:rsidRPr="008343AD" w:rsidRDefault="004A168E" w:rsidP="004A168E">
      <w:pPr>
        <w:pStyle w:val="NormalWeb"/>
      </w:pPr>
      <w:r w:rsidRPr="004C1363">
        <w:t>Information submitted by:</w:t>
      </w:r>
      <w:r w:rsidRPr="004C1363">
        <w:br/>
        <w:t xml:space="preserve">The Office of the Provedor for Human Rights and Justice (PDHJ), Timor-Leste </w:t>
      </w:r>
    </w:p>
    <w:p w14:paraId="67EB4E0D" w14:textId="55BF3DF3" w:rsidR="004A168E" w:rsidRPr="008343AD" w:rsidRDefault="004A168E" w:rsidP="004A168E">
      <w:pPr>
        <w:pStyle w:val="NormalWeb"/>
        <w:rPr>
          <w:lang w:val="pt-PT"/>
        </w:rPr>
      </w:pPr>
      <w:r w:rsidRPr="004C1363">
        <w:rPr>
          <w:sz w:val="20"/>
          <w:szCs w:val="20"/>
          <w:lang w:val="pt-PT"/>
        </w:rPr>
        <w:t xml:space="preserve">Estrada De </w:t>
      </w:r>
      <w:proofErr w:type="spellStart"/>
      <w:r w:rsidRPr="004C1363">
        <w:rPr>
          <w:sz w:val="20"/>
          <w:szCs w:val="20"/>
          <w:lang w:val="pt-PT"/>
        </w:rPr>
        <w:t>Caicoli</w:t>
      </w:r>
      <w:proofErr w:type="spellEnd"/>
      <w:r w:rsidRPr="004C1363">
        <w:rPr>
          <w:sz w:val="20"/>
          <w:szCs w:val="20"/>
          <w:lang w:val="pt-PT"/>
        </w:rPr>
        <w:br/>
      </w:r>
      <w:proofErr w:type="spellStart"/>
      <w:r w:rsidRPr="004C1363">
        <w:rPr>
          <w:sz w:val="20"/>
          <w:szCs w:val="20"/>
          <w:lang w:val="pt-PT"/>
        </w:rPr>
        <w:t>Dili</w:t>
      </w:r>
      <w:proofErr w:type="spellEnd"/>
      <w:r w:rsidRPr="004C1363">
        <w:rPr>
          <w:sz w:val="20"/>
          <w:szCs w:val="20"/>
          <w:lang w:val="pt-PT"/>
        </w:rPr>
        <w:t>, Timor-Leste</w:t>
      </w:r>
      <w:r w:rsidRPr="004C1363">
        <w:rPr>
          <w:sz w:val="20"/>
          <w:szCs w:val="20"/>
          <w:lang w:val="pt-PT"/>
        </w:rPr>
        <w:br/>
        <w:t>Email: provedoria</w:t>
      </w:r>
      <w:r w:rsidRPr="004C1363">
        <w:rPr>
          <w:sz w:val="20"/>
          <w:szCs w:val="20"/>
          <w:lang w:val="pt-BR"/>
        </w:rPr>
        <w:t>.</w:t>
      </w:r>
      <w:r w:rsidRPr="004C1363">
        <w:rPr>
          <w:sz w:val="20"/>
          <w:szCs w:val="20"/>
          <w:lang w:val="pt-PT"/>
        </w:rPr>
        <w:t xml:space="preserve">tl@gmail.com Website: www.pdhj.tl </w:t>
      </w:r>
    </w:p>
    <w:p w14:paraId="5BDCA37B" w14:textId="77777777" w:rsidR="004A168E" w:rsidRPr="004C1363" w:rsidRDefault="004A168E" w:rsidP="004A168E">
      <w:pPr>
        <w:pStyle w:val="NormalWeb"/>
        <w:jc w:val="both"/>
        <w:rPr>
          <w:sz w:val="20"/>
          <w:szCs w:val="20"/>
          <w:lang w:val="pt-PT"/>
        </w:rPr>
      </w:pPr>
    </w:p>
    <w:p w14:paraId="3C64E1FB" w14:textId="77777777" w:rsidR="004A168E" w:rsidRPr="004C1363" w:rsidRDefault="004A168E" w:rsidP="004A168E">
      <w:pPr>
        <w:pStyle w:val="NormalWeb"/>
        <w:jc w:val="both"/>
        <w:rPr>
          <w:sz w:val="20"/>
          <w:szCs w:val="20"/>
          <w:lang w:val="pt-PT"/>
        </w:rPr>
      </w:pPr>
    </w:p>
    <w:p w14:paraId="491E3A8A" w14:textId="4BC911C9" w:rsidR="004A168E" w:rsidRPr="008343AD" w:rsidRDefault="004A168E" w:rsidP="004A168E">
      <w:pPr>
        <w:pStyle w:val="NormalWeb"/>
        <w:jc w:val="both"/>
      </w:pPr>
      <w:r w:rsidRPr="004C1363">
        <w:rPr>
          <w:sz w:val="20"/>
          <w:szCs w:val="20"/>
        </w:rPr>
        <w:t xml:space="preserve">The Office of the Provedor for Human Rights and Justice was established by the Constitution of the Democratic Republic of Timor-Leste in May 2002 and first opened its doors in 2006. It is charged with providing oversight over State entities. The main activities of the PDHJ include cooperation with national and international entities for the advancement of a human rights framework in Timor-Leste, good governance and human rights monitoring, activities for the promotion of human rights and good governance principles, reporting to the United Nations treaty bodies and the UPR, activities for human rights education as well as conducting investigations in relation to human rights issues or abuses. </w:t>
      </w:r>
    </w:p>
    <w:p w14:paraId="27B8969A" w14:textId="77777777" w:rsidR="004A168E" w:rsidRPr="008343AD" w:rsidRDefault="004A168E" w:rsidP="004A168E">
      <w:pPr>
        <w:pStyle w:val="NormalWeb"/>
      </w:pPr>
      <w:r w:rsidRPr="004C1363">
        <w:rPr>
          <w:sz w:val="20"/>
          <w:szCs w:val="20"/>
        </w:rPr>
        <w:t xml:space="preserve">This report can be posted on the CEDAW website for public information purposes. </w:t>
      </w:r>
    </w:p>
    <w:p w14:paraId="073D046E" w14:textId="6F765CF2" w:rsidR="004A168E" w:rsidRPr="004C1363" w:rsidRDefault="004A168E">
      <w:pPr>
        <w:rPr>
          <w:rFonts w:ascii="Times New Roman" w:hAnsi="Times New Roman" w:cs="Times New Roman"/>
        </w:rPr>
      </w:pPr>
    </w:p>
    <w:p w14:paraId="2AD8A94D" w14:textId="54E3AC57" w:rsidR="004A168E" w:rsidRPr="004C1363" w:rsidRDefault="004A168E">
      <w:pPr>
        <w:rPr>
          <w:rFonts w:ascii="Times New Roman" w:hAnsi="Times New Roman" w:cs="Times New Roman"/>
        </w:rPr>
      </w:pPr>
    </w:p>
    <w:p w14:paraId="3D575661" w14:textId="5A9999BC" w:rsidR="004A168E" w:rsidRPr="004C1363" w:rsidRDefault="004A168E">
      <w:pPr>
        <w:rPr>
          <w:rFonts w:ascii="Times New Roman" w:hAnsi="Times New Roman" w:cs="Times New Roman"/>
        </w:rPr>
      </w:pPr>
    </w:p>
    <w:p w14:paraId="51AB9A9C" w14:textId="3F57404B" w:rsidR="004A168E" w:rsidRPr="004C1363" w:rsidRDefault="004A168E">
      <w:pPr>
        <w:rPr>
          <w:rFonts w:ascii="Times New Roman" w:hAnsi="Times New Roman" w:cs="Times New Roman"/>
        </w:rPr>
      </w:pPr>
    </w:p>
    <w:p w14:paraId="114A4D1F" w14:textId="6A7D69DD" w:rsidR="004A168E" w:rsidRPr="004C1363" w:rsidRDefault="004A168E">
      <w:pPr>
        <w:rPr>
          <w:rFonts w:ascii="Times New Roman" w:hAnsi="Times New Roman" w:cs="Times New Roman"/>
        </w:rPr>
      </w:pPr>
    </w:p>
    <w:p w14:paraId="685327B0" w14:textId="053E2EDB" w:rsidR="004A168E" w:rsidRPr="004C1363" w:rsidRDefault="004A168E">
      <w:pPr>
        <w:rPr>
          <w:rFonts w:ascii="Times New Roman" w:hAnsi="Times New Roman" w:cs="Times New Roman"/>
        </w:rPr>
      </w:pPr>
    </w:p>
    <w:p w14:paraId="3D9844C7" w14:textId="15934922" w:rsidR="004A168E" w:rsidRPr="004C1363" w:rsidRDefault="004A168E">
      <w:pPr>
        <w:rPr>
          <w:rFonts w:ascii="Times New Roman" w:hAnsi="Times New Roman" w:cs="Times New Roman"/>
        </w:rPr>
      </w:pPr>
    </w:p>
    <w:p w14:paraId="4E6951BA" w14:textId="39712523" w:rsidR="004A168E" w:rsidRPr="004C1363" w:rsidRDefault="004A168E">
      <w:pPr>
        <w:rPr>
          <w:rFonts w:ascii="Times New Roman" w:hAnsi="Times New Roman" w:cs="Times New Roman"/>
        </w:rPr>
      </w:pPr>
    </w:p>
    <w:p w14:paraId="44AA7E04" w14:textId="5BB1322C" w:rsidR="004A168E" w:rsidRPr="004C1363" w:rsidRDefault="004A168E">
      <w:pPr>
        <w:rPr>
          <w:rFonts w:ascii="Times New Roman" w:hAnsi="Times New Roman" w:cs="Times New Roman"/>
        </w:rPr>
      </w:pPr>
    </w:p>
    <w:p w14:paraId="37DEB034" w14:textId="2F06DCF8" w:rsidR="004A168E" w:rsidRPr="004C1363" w:rsidRDefault="004A168E">
      <w:pPr>
        <w:rPr>
          <w:rFonts w:ascii="Times New Roman" w:hAnsi="Times New Roman" w:cs="Times New Roman"/>
        </w:rPr>
      </w:pPr>
    </w:p>
    <w:p w14:paraId="3557D137" w14:textId="77777777" w:rsidR="00716339" w:rsidRPr="004C1363" w:rsidRDefault="00716339">
      <w:pPr>
        <w:rPr>
          <w:rFonts w:ascii="Times New Roman" w:hAnsi="Times New Roman" w:cs="Times New Roman"/>
        </w:rPr>
      </w:pPr>
    </w:p>
    <w:p w14:paraId="0A9EB366" w14:textId="77777777" w:rsidR="000E33DB" w:rsidRPr="004C1363" w:rsidRDefault="000E33DB" w:rsidP="004A168E">
      <w:pPr>
        <w:spacing w:before="100" w:beforeAutospacing="1" w:after="100" w:afterAutospacing="1"/>
        <w:rPr>
          <w:rFonts w:ascii="Times New Roman" w:eastAsia="Times New Roman" w:hAnsi="Times New Roman" w:cs="Times New Roman"/>
          <w:color w:val="4F7FBC"/>
          <w:sz w:val="26"/>
          <w:szCs w:val="26"/>
          <w:highlight w:val="green"/>
          <w:lang w:eastAsia="en-GB"/>
        </w:rPr>
      </w:pPr>
    </w:p>
    <w:p w14:paraId="0AECABEC" w14:textId="77777777" w:rsidR="00385612" w:rsidRDefault="00385612" w:rsidP="004A168E">
      <w:pPr>
        <w:spacing w:before="100" w:beforeAutospacing="1" w:after="100" w:afterAutospacing="1"/>
        <w:rPr>
          <w:rFonts w:ascii="Times New Roman" w:eastAsia="Times New Roman" w:hAnsi="Times New Roman" w:cs="Times New Roman"/>
          <w:color w:val="4F7FBC"/>
          <w:sz w:val="26"/>
          <w:szCs w:val="26"/>
          <w:lang w:eastAsia="en-GB"/>
        </w:rPr>
      </w:pPr>
    </w:p>
    <w:p w14:paraId="3DA663CA" w14:textId="54137E9A" w:rsidR="004A168E" w:rsidRPr="008343AD" w:rsidRDefault="004A168E" w:rsidP="004A168E">
      <w:pPr>
        <w:spacing w:before="100" w:beforeAutospacing="1" w:after="100" w:afterAutospacing="1"/>
        <w:rPr>
          <w:rFonts w:ascii="Times New Roman" w:eastAsia="Times New Roman" w:hAnsi="Times New Roman" w:cs="Times New Roman"/>
          <w:lang w:eastAsia="en-GB"/>
        </w:rPr>
      </w:pPr>
      <w:r w:rsidRPr="004C1363">
        <w:rPr>
          <w:rFonts w:ascii="Times New Roman" w:eastAsia="Times New Roman" w:hAnsi="Times New Roman" w:cs="Times New Roman"/>
          <w:color w:val="4F7FBC"/>
          <w:sz w:val="26"/>
          <w:szCs w:val="26"/>
          <w:lang w:eastAsia="en-GB"/>
        </w:rPr>
        <w:t xml:space="preserve">Article 1 &amp; 2 (non-discrimination) </w:t>
      </w:r>
    </w:p>
    <w:p w14:paraId="27E5087D" w14:textId="34D88B3F" w:rsidR="00A17FDE" w:rsidRPr="004C1363" w:rsidRDefault="00A17FDE" w:rsidP="00A17FDE">
      <w:pPr>
        <w:numPr>
          <w:ilvl w:val="0"/>
          <w:numId w:val="3"/>
        </w:numPr>
        <w:spacing w:before="100" w:beforeAutospacing="1" w:after="100" w:afterAutospacing="1"/>
        <w:jc w:val="both"/>
        <w:rPr>
          <w:rFonts w:ascii="Times New Roman" w:eastAsia="Times New Roman" w:hAnsi="Times New Roman" w:cs="Times New Roman"/>
          <w:sz w:val="20"/>
          <w:szCs w:val="20"/>
          <w:lang w:eastAsia="en-GB"/>
        </w:rPr>
      </w:pPr>
      <w:r w:rsidRPr="004C1363">
        <w:rPr>
          <w:rFonts w:ascii="Times New Roman" w:eastAsia="Times New Roman" w:hAnsi="Times New Roman" w:cs="Times New Roman"/>
          <w:sz w:val="20"/>
          <w:szCs w:val="20"/>
          <w:lang w:eastAsia="en-GB"/>
        </w:rPr>
        <w:t>In 2020 PDHJ received for the first time a complaint based on gender discrimination which shows that women are more aware of their rights</w:t>
      </w:r>
      <w:r w:rsidRPr="004C1363">
        <w:rPr>
          <w:rStyle w:val="FootnoteReference"/>
          <w:rFonts w:ascii="Times New Roman" w:eastAsia="Times New Roman" w:hAnsi="Times New Roman" w:cs="Times New Roman"/>
          <w:sz w:val="20"/>
          <w:szCs w:val="20"/>
          <w:lang w:eastAsia="en-GB"/>
        </w:rPr>
        <w:footnoteReference w:id="1"/>
      </w:r>
      <w:r w:rsidRPr="004C1363">
        <w:rPr>
          <w:rFonts w:ascii="Times New Roman" w:eastAsia="Times New Roman" w:hAnsi="Times New Roman" w:cs="Times New Roman"/>
          <w:sz w:val="20"/>
          <w:szCs w:val="20"/>
          <w:lang w:eastAsia="en-GB"/>
        </w:rPr>
        <w:t>.</w:t>
      </w:r>
    </w:p>
    <w:p w14:paraId="334F0F41" w14:textId="5669D846" w:rsidR="004A168E" w:rsidRPr="004C1363" w:rsidRDefault="00181CAA" w:rsidP="00716339">
      <w:pPr>
        <w:numPr>
          <w:ilvl w:val="0"/>
          <w:numId w:val="3"/>
        </w:numPr>
        <w:spacing w:before="100" w:beforeAutospacing="1" w:after="100" w:afterAutospacing="1"/>
        <w:jc w:val="both"/>
        <w:rPr>
          <w:rFonts w:ascii="Times New Roman" w:eastAsia="Times New Roman" w:hAnsi="Times New Roman" w:cs="Times New Roman"/>
          <w:sz w:val="20"/>
          <w:szCs w:val="20"/>
          <w:lang w:eastAsia="en-GB"/>
        </w:rPr>
      </w:pPr>
      <w:r w:rsidRPr="004C1363">
        <w:rPr>
          <w:rFonts w:ascii="Times New Roman" w:eastAsia="Times New Roman" w:hAnsi="Times New Roman" w:cs="Times New Roman"/>
          <w:sz w:val="20"/>
          <w:szCs w:val="20"/>
          <w:lang w:eastAsia="en-GB"/>
        </w:rPr>
        <w:t xml:space="preserve">PDHJ appreciates efforts made by the Government </w:t>
      </w:r>
      <w:r w:rsidR="003443BF" w:rsidRPr="004C1363">
        <w:rPr>
          <w:rFonts w:ascii="Times New Roman" w:eastAsia="Times New Roman" w:hAnsi="Times New Roman" w:cs="Times New Roman"/>
          <w:sz w:val="20"/>
          <w:szCs w:val="20"/>
          <w:lang w:eastAsia="en-GB"/>
        </w:rPr>
        <w:t>regarding</w:t>
      </w:r>
      <w:r w:rsidRPr="004C1363">
        <w:rPr>
          <w:rFonts w:ascii="Times New Roman" w:eastAsia="Times New Roman" w:hAnsi="Times New Roman" w:cs="Times New Roman"/>
          <w:sz w:val="20"/>
          <w:szCs w:val="20"/>
          <w:lang w:eastAsia="en-GB"/>
        </w:rPr>
        <w:t xml:space="preserve"> the inclusion of specific articles on discrimination and equality in key legal acts</w:t>
      </w:r>
      <w:r w:rsidR="003443BF" w:rsidRPr="004C1363">
        <w:rPr>
          <w:rFonts w:ascii="Times New Roman" w:eastAsia="Times New Roman" w:hAnsi="Times New Roman" w:cs="Times New Roman"/>
          <w:sz w:val="20"/>
          <w:szCs w:val="20"/>
          <w:lang w:eastAsia="en-GB"/>
        </w:rPr>
        <w:t>,</w:t>
      </w:r>
      <w:r w:rsidR="003443BF" w:rsidRPr="004C1363">
        <w:rPr>
          <w:rFonts w:ascii="Times New Roman" w:eastAsia="Times New Roman" w:hAnsi="Times New Roman" w:cs="Times New Roman"/>
          <w:sz w:val="20"/>
          <w:szCs w:val="20"/>
          <w:lang w:val="en-US" w:eastAsia="en-GB"/>
        </w:rPr>
        <w:t xml:space="preserve"> to guarantee and </w:t>
      </w:r>
      <w:r w:rsidR="003443BF" w:rsidRPr="004C1363">
        <w:rPr>
          <w:rFonts w:ascii="Times New Roman" w:eastAsia="Times New Roman" w:hAnsi="Times New Roman" w:cs="Times New Roman"/>
          <w:sz w:val="20"/>
          <w:szCs w:val="20"/>
          <w:lang w:eastAsia="en-GB"/>
        </w:rPr>
        <w:t>protect</w:t>
      </w:r>
      <w:r w:rsidR="003443BF" w:rsidRPr="004C1363">
        <w:rPr>
          <w:rFonts w:ascii="Times New Roman" w:eastAsia="Times New Roman" w:hAnsi="Times New Roman" w:cs="Times New Roman"/>
          <w:sz w:val="20"/>
          <w:szCs w:val="20"/>
          <w:lang w:val="en-US" w:eastAsia="en-GB"/>
        </w:rPr>
        <w:t xml:space="preserve"> </w:t>
      </w:r>
      <w:r w:rsidR="003443BF" w:rsidRPr="004C1363">
        <w:rPr>
          <w:rFonts w:ascii="Times New Roman" w:eastAsia="Times New Roman" w:hAnsi="Times New Roman" w:cs="Times New Roman"/>
          <w:sz w:val="20"/>
          <w:szCs w:val="20"/>
          <w:lang w:eastAsia="en-GB"/>
        </w:rPr>
        <w:t>women’s rights</w:t>
      </w:r>
      <w:r w:rsidR="003443BF" w:rsidRPr="004C1363">
        <w:rPr>
          <w:rFonts w:ascii="Times New Roman" w:eastAsia="Times New Roman" w:hAnsi="Times New Roman" w:cs="Times New Roman"/>
          <w:sz w:val="20"/>
          <w:szCs w:val="20"/>
          <w:lang w:val="en-US" w:eastAsia="en-GB"/>
        </w:rPr>
        <w:t xml:space="preserve"> foreseen in the Constitution of the Democratic Republic of Timor-Leste (CDRTL)</w:t>
      </w:r>
      <w:r w:rsidR="003443BF" w:rsidRPr="004C1363">
        <w:rPr>
          <w:rStyle w:val="FootnoteReference"/>
          <w:rFonts w:ascii="Times New Roman" w:eastAsia="Times New Roman" w:hAnsi="Times New Roman" w:cs="Times New Roman"/>
          <w:sz w:val="20"/>
          <w:szCs w:val="20"/>
          <w:lang w:val="en-US" w:eastAsia="en-GB"/>
        </w:rPr>
        <w:footnoteReference w:id="2"/>
      </w:r>
      <w:r w:rsidRPr="004C1363">
        <w:rPr>
          <w:rFonts w:ascii="Times New Roman" w:eastAsia="Times New Roman" w:hAnsi="Times New Roman" w:cs="Times New Roman"/>
          <w:sz w:val="20"/>
          <w:szCs w:val="20"/>
          <w:lang w:eastAsia="en-GB"/>
        </w:rPr>
        <w:t>. However</w:t>
      </w:r>
      <w:r w:rsidR="003443BF" w:rsidRPr="004C1363">
        <w:rPr>
          <w:rFonts w:ascii="Times New Roman" w:eastAsia="Times New Roman" w:hAnsi="Times New Roman" w:cs="Times New Roman"/>
          <w:sz w:val="20"/>
          <w:szCs w:val="20"/>
          <w:lang w:eastAsia="en-GB"/>
        </w:rPr>
        <w:t>,</w:t>
      </w:r>
      <w:r w:rsidRPr="004C1363">
        <w:rPr>
          <w:rFonts w:ascii="Times New Roman" w:eastAsia="Times New Roman" w:hAnsi="Times New Roman" w:cs="Times New Roman"/>
          <w:sz w:val="20"/>
          <w:szCs w:val="20"/>
          <w:lang w:eastAsia="en-GB"/>
        </w:rPr>
        <w:t xml:space="preserve"> there were a few important provisions in </w:t>
      </w:r>
      <w:r w:rsidR="008343AD" w:rsidRPr="004C1363">
        <w:rPr>
          <w:rFonts w:ascii="Times New Roman" w:eastAsia="Times New Roman" w:hAnsi="Times New Roman" w:cs="Times New Roman"/>
          <w:sz w:val="20"/>
          <w:szCs w:val="20"/>
          <w:lang w:eastAsia="en-GB"/>
        </w:rPr>
        <w:t xml:space="preserve">the </w:t>
      </w:r>
      <w:r w:rsidRPr="004C1363">
        <w:rPr>
          <w:rFonts w:ascii="Times New Roman" w:eastAsia="Times New Roman" w:hAnsi="Times New Roman" w:cs="Times New Roman"/>
          <w:sz w:val="20"/>
          <w:szCs w:val="20"/>
          <w:lang w:eastAsia="en-GB"/>
        </w:rPr>
        <w:t>Civil Code</w:t>
      </w:r>
      <w:r w:rsidR="003443BF" w:rsidRPr="004C1363">
        <w:rPr>
          <w:rStyle w:val="FootnoteReference"/>
          <w:rFonts w:ascii="Times New Roman" w:eastAsia="Times New Roman" w:hAnsi="Times New Roman" w:cs="Times New Roman"/>
          <w:sz w:val="20"/>
          <w:szCs w:val="20"/>
          <w:lang w:eastAsia="en-GB"/>
        </w:rPr>
        <w:footnoteReference w:id="3"/>
      </w:r>
      <w:r w:rsidRPr="004C1363">
        <w:rPr>
          <w:rFonts w:ascii="Times New Roman" w:eastAsia="Times New Roman" w:hAnsi="Times New Roman" w:cs="Times New Roman"/>
          <w:sz w:val="20"/>
          <w:szCs w:val="20"/>
          <w:lang w:eastAsia="en-GB"/>
        </w:rPr>
        <w:t xml:space="preserve"> that are discriminatory</w:t>
      </w:r>
      <w:r w:rsidR="008343AD" w:rsidRPr="004C1363">
        <w:rPr>
          <w:rFonts w:ascii="Times New Roman" w:eastAsia="Times New Roman" w:hAnsi="Times New Roman" w:cs="Times New Roman"/>
          <w:sz w:val="20"/>
          <w:szCs w:val="20"/>
          <w:lang w:eastAsia="en-GB"/>
        </w:rPr>
        <w:t xml:space="preserve"> </w:t>
      </w:r>
      <w:r w:rsidRPr="004C1363">
        <w:rPr>
          <w:rFonts w:ascii="Times New Roman" w:eastAsia="Times New Roman" w:hAnsi="Times New Roman" w:cs="Times New Roman"/>
          <w:sz w:val="20"/>
          <w:szCs w:val="20"/>
          <w:lang w:eastAsia="en-GB"/>
        </w:rPr>
        <w:t>and ha</w:t>
      </w:r>
      <w:r w:rsidR="00A17FDE" w:rsidRPr="004C1363">
        <w:rPr>
          <w:rFonts w:ascii="Times New Roman" w:eastAsia="Times New Roman" w:hAnsi="Times New Roman" w:cs="Times New Roman"/>
          <w:sz w:val="20"/>
          <w:szCs w:val="20"/>
          <w:lang w:eastAsia="en-GB"/>
        </w:rPr>
        <w:t>ve</w:t>
      </w:r>
      <w:r w:rsidRPr="004C1363">
        <w:rPr>
          <w:rFonts w:ascii="Times New Roman" w:eastAsia="Times New Roman" w:hAnsi="Times New Roman" w:cs="Times New Roman"/>
          <w:sz w:val="20"/>
          <w:szCs w:val="20"/>
          <w:lang w:eastAsia="en-GB"/>
        </w:rPr>
        <w:t xml:space="preserve"> yet to be amended, in addition to the absence of a specific law</w:t>
      </w:r>
      <w:r w:rsidR="003443BF" w:rsidRPr="004C1363">
        <w:rPr>
          <w:rFonts w:ascii="Times New Roman" w:eastAsia="Times New Roman" w:hAnsi="Times New Roman" w:cs="Times New Roman"/>
          <w:sz w:val="20"/>
          <w:szCs w:val="20"/>
          <w:lang w:val="en-US" w:eastAsia="en-GB"/>
        </w:rPr>
        <w:t xml:space="preserve"> to ensure protection from</w:t>
      </w:r>
      <w:r w:rsidR="003443BF" w:rsidRPr="004C1363">
        <w:rPr>
          <w:rFonts w:ascii="Times New Roman" w:eastAsia="Times New Roman" w:hAnsi="Times New Roman" w:cs="Times New Roman"/>
          <w:sz w:val="20"/>
          <w:szCs w:val="20"/>
          <w:lang w:eastAsia="en-GB"/>
        </w:rPr>
        <w:t xml:space="preserve"> indirect discrimination</w:t>
      </w:r>
      <w:r w:rsidR="00754758" w:rsidRPr="004C1363">
        <w:rPr>
          <w:rFonts w:ascii="Times New Roman" w:eastAsia="Times New Roman" w:hAnsi="Times New Roman" w:cs="Times New Roman"/>
          <w:sz w:val="20"/>
          <w:szCs w:val="20"/>
          <w:lang w:eastAsia="en-GB"/>
        </w:rPr>
        <w:t xml:space="preserve"> (</w:t>
      </w:r>
      <w:r w:rsidR="0050004C">
        <w:rPr>
          <w:rFonts w:ascii="Times New Roman" w:eastAsia="Times New Roman" w:hAnsi="Times New Roman" w:cs="Times New Roman"/>
          <w:sz w:val="20"/>
          <w:szCs w:val="20"/>
          <w:lang w:eastAsia="en-GB"/>
        </w:rPr>
        <w:t>e.g.,</w:t>
      </w:r>
      <w:r w:rsidR="005E30F1" w:rsidRPr="004C1363">
        <w:rPr>
          <w:rFonts w:ascii="Times New Roman" w:eastAsia="Times New Roman" w:hAnsi="Times New Roman" w:cs="Times New Roman"/>
          <w:sz w:val="20"/>
          <w:szCs w:val="20"/>
          <w:lang w:eastAsia="en-GB"/>
        </w:rPr>
        <w:t xml:space="preserve"> the</w:t>
      </w:r>
      <w:r w:rsidR="00754758" w:rsidRPr="004C1363">
        <w:rPr>
          <w:rFonts w:ascii="Times New Roman" w:eastAsia="Times New Roman" w:hAnsi="Times New Roman" w:cs="Times New Roman"/>
          <w:sz w:val="20"/>
          <w:szCs w:val="20"/>
          <w:lang w:eastAsia="en-GB"/>
        </w:rPr>
        <w:t xml:space="preserve"> domestic legislative framework lacks any provisions on indirect discrimination based on gender, individuals with disabilities</w:t>
      </w:r>
      <w:r w:rsidR="00754758" w:rsidRPr="004C1363">
        <w:rPr>
          <w:rStyle w:val="FootnoteReference"/>
          <w:rFonts w:ascii="Times New Roman" w:eastAsia="Times New Roman" w:hAnsi="Times New Roman" w:cs="Times New Roman"/>
          <w:sz w:val="20"/>
          <w:szCs w:val="20"/>
          <w:lang w:eastAsia="en-GB"/>
        </w:rPr>
        <w:footnoteReference w:id="4"/>
      </w:r>
      <w:r w:rsidR="00754758" w:rsidRPr="004C1363">
        <w:rPr>
          <w:rFonts w:ascii="Times New Roman" w:eastAsia="Times New Roman" w:hAnsi="Times New Roman" w:cs="Times New Roman"/>
          <w:sz w:val="20"/>
          <w:szCs w:val="20"/>
          <w:lang w:eastAsia="en-GB"/>
        </w:rPr>
        <w:t>, etc</w:t>
      </w:r>
      <w:r w:rsidR="004A168E" w:rsidRPr="004C1363">
        <w:rPr>
          <w:rFonts w:ascii="Times New Roman" w:eastAsia="Times New Roman" w:hAnsi="Times New Roman" w:cs="Times New Roman"/>
          <w:sz w:val="20"/>
          <w:szCs w:val="20"/>
          <w:lang w:eastAsia="en-GB"/>
        </w:rPr>
        <w:t xml:space="preserve">. </w:t>
      </w:r>
    </w:p>
    <w:p w14:paraId="7B090667" w14:textId="21F605DE" w:rsidR="004A168E" w:rsidRPr="004C1363" w:rsidRDefault="004A168E" w:rsidP="00716339">
      <w:pPr>
        <w:numPr>
          <w:ilvl w:val="0"/>
          <w:numId w:val="3"/>
        </w:numPr>
        <w:spacing w:before="100" w:beforeAutospacing="1" w:after="100" w:afterAutospacing="1"/>
        <w:jc w:val="both"/>
        <w:rPr>
          <w:rFonts w:ascii="Times New Roman" w:eastAsia="Times New Roman" w:hAnsi="Times New Roman" w:cs="Times New Roman"/>
          <w:sz w:val="20"/>
          <w:szCs w:val="20"/>
          <w:lang w:eastAsia="en-GB"/>
        </w:rPr>
      </w:pPr>
      <w:r w:rsidRPr="004C1363">
        <w:rPr>
          <w:rFonts w:ascii="Times New Roman" w:eastAsia="Times New Roman" w:hAnsi="Times New Roman" w:cs="Times New Roman"/>
          <w:b/>
          <w:bCs/>
          <w:sz w:val="20"/>
          <w:szCs w:val="20"/>
          <w:lang w:eastAsia="en-GB"/>
        </w:rPr>
        <w:t xml:space="preserve">The PDHJ </w:t>
      </w:r>
      <w:r w:rsidR="00716339" w:rsidRPr="004C1363">
        <w:rPr>
          <w:rFonts w:ascii="Times New Roman" w:eastAsia="Times New Roman" w:hAnsi="Times New Roman" w:cs="Times New Roman"/>
          <w:b/>
          <w:bCs/>
          <w:sz w:val="20"/>
          <w:szCs w:val="20"/>
          <w:lang w:val="en-US" w:eastAsia="en-GB"/>
        </w:rPr>
        <w:t xml:space="preserve">continues to </w:t>
      </w:r>
      <w:r w:rsidRPr="004C1363">
        <w:rPr>
          <w:rFonts w:ascii="Times New Roman" w:eastAsia="Times New Roman" w:hAnsi="Times New Roman" w:cs="Times New Roman"/>
          <w:b/>
          <w:bCs/>
          <w:sz w:val="20"/>
          <w:szCs w:val="20"/>
          <w:lang w:eastAsia="en-GB"/>
        </w:rPr>
        <w:t>encourage the Committee to recommend that the State implement</w:t>
      </w:r>
      <w:r w:rsidR="00754758" w:rsidRPr="004C1363">
        <w:rPr>
          <w:rFonts w:ascii="Times New Roman" w:eastAsia="Times New Roman" w:hAnsi="Times New Roman" w:cs="Times New Roman"/>
          <w:b/>
          <w:bCs/>
          <w:sz w:val="20"/>
          <w:szCs w:val="20"/>
          <w:lang w:eastAsia="en-GB"/>
        </w:rPr>
        <w:t>s</w:t>
      </w:r>
      <w:r w:rsidRPr="004C1363">
        <w:rPr>
          <w:rFonts w:ascii="Times New Roman" w:eastAsia="Times New Roman" w:hAnsi="Times New Roman" w:cs="Times New Roman"/>
          <w:b/>
          <w:bCs/>
          <w:sz w:val="20"/>
          <w:szCs w:val="20"/>
          <w:lang w:eastAsia="en-GB"/>
        </w:rPr>
        <w:t xml:space="preserve"> </w:t>
      </w:r>
      <w:r w:rsidR="000459FF" w:rsidRPr="004C1363">
        <w:rPr>
          <w:rFonts w:ascii="Times New Roman" w:eastAsia="Times New Roman" w:hAnsi="Times New Roman" w:cs="Times New Roman"/>
          <w:b/>
          <w:bCs/>
          <w:sz w:val="20"/>
          <w:szCs w:val="20"/>
          <w:lang w:val="en-US" w:eastAsia="en-GB"/>
        </w:rPr>
        <w:t>a</w:t>
      </w:r>
      <w:r w:rsidRPr="004C1363">
        <w:rPr>
          <w:rFonts w:ascii="Times New Roman" w:eastAsia="Times New Roman" w:hAnsi="Times New Roman" w:cs="Times New Roman"/>
          <w:b/>
          <w:bCs/>
          <w:sz w:val="20"/>
          <w:szCs w:val="20"/>
          <w:lang w:eastAsia="en-GB"/>
        </w:rPr>
        <w:t xml:space="preserve"> </w:t>
      </w:r>
      <w:r w:rsidR="000459FF" w:rsidRPr="004C1363">
        <w:rPr>
          <w:rFonts w:ascii="Times New Roman" w:eastAsia="Times New Roman" w:hAnsi="Times New Roman" w:cs="Times New Roman"/>
          <w:b/>
          <w:bCs/>
          <w:sz w:val="20"/>
          <w:szCs w:val="20"/>
          <w:lang w:val="en-US" w:eastAsia="en-GB"/>
        </w:rPr>
        <w:t>comprehensive law on</w:t>
      </w:r>
      <w:r w:rsidR="00754758" w:rsidRPr="004C1363">
        <w:rPr>
          <w:rFonts w:ascii="Times New Roman" w:eastAsia="Times New Roman" w:hAnsi="Times New Roman" w:cs="Times New Roman"/>
          <w:b/>
          <w:bCs/>
          <w:sz w:val="20"/>
          <w:szCs w:val="20"/>
          <w:lang w:val="en-US" w:eastAsia="en-GB"/>
        </w:rPr>
        <w:t xml:space="preserve"> direct and indirect discrimination</w:t>
      </w:r>
      <w:r w:rsidR="000459FF" w:rsidRPr="004C1363">
        <w:rPr>
          <w:rFonts w:ascii="Times New Roman" w:eastAsia="Times New Roman" w:hAnsi="Times New Roman" w:cs="Times New Roman"/>
          <w:b/>
          <w:bCs/>
          <w:sz w:val="20"/>
          <w:szCs w:val="20"/>
          <w:lang w:val="en-US" w:eastAsia="en-GB"/>
        </w:rPr>
        <w:t xml:space="preserve"> </w:t>
      </w:r>
      <w:r w:rsidR="008343AD" w:rsidRPr="004C1363">
        <w:rPr>
          <w:rFonts w:ascii="Times New Roman" w:eastAsia="Times New Roman" w:hAnsi="Times New Roman" w:cs="Times New Roman"/>
          <w:b/>
          <w:bCs/>
          <w:sz w:val="20"/>
          <w:szCs w:val="20"/>
          <w:lang w:val="en-US" w:eastAsia="en-GB"/>
        </w:rPr>
        <w:t>for</w:t>
      </w:r>
      <w:r w:rsidR="00754758" w:rsidRPr="004C1363">
        <w:rPr>
          <w:rFonts w:ascii="Times New Roman" w:eastAsia="Times New Roman" w:hAnsi="Times New Roman" w:cs="Times New Roman"/>
          <w:b/>
          <w:bCs/>
          <w:sz w:val="20"/>
          <w:szCs w:val="20"/>
          <w:lang w:val="en-US" w:eastAsia="en-GB"/>
        </w:rPr>
        <w:t xml:space="preserve"> </w:t>
      </w:r>
      <w:r w:rsidR="000459FF" w:rsidRPr="004C1363">
        <w:rPr>
          <w:rFonts w:ascii="Times New Roman" w:eastAsia="Times New Roman" w:hAnsi="Times New Roman" w:cs="Times New Roman"/>
          <w:b/>
          <w:bCs/>
          <w:sz w:val="20"/>
          <w:szCs w:val="20"/>
          <w:lang w:val="en-US" w:eastAsia="en-GB"/>
        </w:rPr>
        <w:t xml:space="preserve">gender equality, </w:t>
      </w:r>
      <w:r w:rsidRPr="004C1363">
        <w:rPr>
          <w:rFonts w:ascii="Times New Roman" w:eastAsia="Times New Roman" w:hAnsi="Times New Roman" w:cs="Times New Roman"/>
          <w:b/>
          <w:bCs/>
          <w:sz w:val="20"/>
          <w:szCs w:val="20"/>
          <w:lang w:eastAsia="en-GB"/>
        </w:rPr>
        <w:t>that define</w:t>
      </w:r>
      <w:r w:rsidR="008343AD" w:rsidRPr="004C1363">
        <w:rPr>
          <w:rFonts w:ascii="Times New Roman" w:eastAsia="Times New Roman" w:hAnsi="Times New Roman" w:cs="Times New Roman"/>
          <w:b/>
          <w:bCs/>
          <w:sz w:val="20"/>
          <w:szCs w:val="20"/>
          <w:lang w:eastAsia="en-GB"/>
        </w:rPr>
        <w:t>s</w:t>
      </w:r>
      <w:r w:rsidRPr="004C1363">
        <w:rPr>
          <w:rFonts w:ascii="Times New Roman" w:eastAsia="Times New Roman" w:hAnsi="Times New Roman" w:cs="Times New Roman"/>
          <w:b/>
          <w:bCs/>
          <w:sz w:val="20"/>
          <w:szCs w:val="20"/>
          <w:lang w:eastAsia="en-GB"/>
        </w:rPr>
        <w:t xml:space="preserve"> and protect against indirect discrimination, specifically that occurring against women and other vulnerable groups</w:t>
      </w:r>
      <w:r w:rsidRPr="004C1363">
        <w:rPr>
          <w:rFonts w:ascii="Times New Roman" w:eastAsia="Times New Roman" w:hAnsi="Times New Roman" w:cs="Times New Roman"/>
          <w:sz w:val="20"/>
          <w:szCs w:val="20"/>
          <w:lang w:eastAsia="en-GB"/>
        </w:rPr>
        <w:t xml:space="preserve">. </w:t>
      </w:r>
    </w:p>
    <w:p w14:paraId="5B80C2F0" w14:textId="77777777" w:rsidR="00385612" w:rsidRDefault="00385612" w:rsidP="004A168E">
      <w:pPr>
        <w:spacing w:before="100" w:beforeAutospacing="1" w:after="100" w:afterAutospacing="1"/>
        <w:rPr>
          <w:rFonts w:ascii="Times New Roman" w:eastAsia="Times New Roman" w:hAnsi="Times New Roman" w:cs="Times New Roman"/>
          <w:color w:val="4F7FBC"/>
          <w:sz w:val="26"/>
          <w:szCs w:val="26"/>
          <w:lang w:eastAsia="en-GB"/>
        </w:rPr>
      </w:pPr>
    </w:p>
    <w:p w14:paraId="64A2C95A" w14:textId="348C2546" w:rsidR="00385612" w:rsidRPr="00385612" w:rsidRDefault="004A168E" w:rsidP="004A168E">
      <w:pPr>
        <w:spacing w:before="100" w:beforeAutospacing="1" w:after="100" w:afterAutospacing="1"/>
        <w:rPr>
          <w:rFonts w:ascii="Times New Roman" w:eastAsia="Times New Roman" w:hAnsi="Times New Roman" w:cs="Times New Roman"/>
          <w:lang w:eastAsia="en-GB"/>
        </w:rPr>
      </w:pPr>
      <w:r w:rsidRPr="004C1363">
        <w:rPr>
          <w:rFonts w:ascii="Times New Roman" w:eastAsia="Times New Roman" w:hAnsi="Times New Roman" w:cs="Times New Roman"/>
          <w:color w:val="4F7FBC"/>
          <w:sz w:val="26"/>
          <w:szCs w:val="26"/>
          <w:lang w:eastAsia="en-GB"/>
        </w:rPr>
        <w:t xml:space="preserve">Article 2 (f), 3, 5, 10 (c) &amp; 16 (gender-based violence) </w:t>
      </w:r>
    </w:p>
    <w:p w14:paraId="6A570FDB" w14:textId="75C36912" w:rsidR="004A168E" w:rsidRPr="008343AD" w:rsidRDefault="004A168E" w:rsidP="004A168E">
      <w:pPr>
        <w:spacing w:before="100" w:beforeAutospacing="1" w:after="100" w:afterAutospacing="1"/>
        <w:rPr>
          <w:rFonts w:ascii="Times New Roman" w:eastAsia="Times New Roman" w:hAnsi="Times New Roman" w:cs="Times New Roman"/>
          <w:i/>
          <w:iCs/>
          <w:lang w:eastAsia="en-GB"/>
        </w:rPr>
      </w:pPr>
      <w:r w:rsidRPr="004C1363">
        <w:rPr>
          <w:rFonts w:ascii="Times New Roman" w:eastAsia="Times New Roman" w:hAnsi="Times New Roman" w:cs="Times New Roman"/>
          <w:i/>
          <w:iCs/>
          <w:sz w:val="22"/>
          <w:szCs w:val="22"/>
          <w:lang w:eastAsia="en-GB"/>
        </w:rPr>
        <w:t xml:space="preserve">Situational analysis of domestic violence in Timor-Leste </w:t>
      </w:r>
      <w:r w:rsidR="00B8655E" w:rsidRPr="004C1363">
        <w:rPr>
          <w:rFonts w:ascii="Times New Roman" w:eastAsia="Times New Roman" w:hAnsi="Times New Roman" w:cs="Times New Roman"/>
          <w:i/>
          <w:iCs/>
          <w:sz w:val="22"/>
          <w:szCs w:val="22"/>
          <w:lang w:eastAsia="en-GB"/>
        </w:rPr>
        <w:t>and access to justice</w:t>
      </w:r>
    </w:p>
    <w:p w14:paraId="00D3DE26" w14:textId="2B140333" w:rsidR="00F5358B" w:rsidRPr="004C1363" w:rsidRDefault="00E76227" w:rsidP="004C1363">
      <w:pPr>
        <w:pStyle w:val="ListParagraph"/>
        <w:numPr>
          <w:ilvl w:val="0"/>
          <w:numId w:val="3"/>
        </w:numPr>
        <w:jc w:val="both"/>
        <w:rPr>
          <w:rFonts w:ascii="Times New Roman" w:hAnsi="Times New Roman" w:cs="Times New Roman"/>
          <w:sz w:val="20"/>
          <w:szCs w:val="20"/>
          <w:lang w:eastAsia="en-GB"/>
        </w:rPr>
      </w:pPr>
      <w:r w:rsidRPr="004C1363">
        <w:rPr>
          <w:rFonts w:ascii="Times New Roman" w:eastAsia="Times New Roman" w:hAnsi="Times New Roman" w:cs="Times New Roman"/>
          <w:sz w:val="20"/>
          <w:szCs w:val="20"/>
          <w:lang w:eastAsia="en-GB"/>
        </w:rPr>
        <w:t>Statistics show that access to justice mechanisms remains a challenge for victims of domestic violence. Only 20% of women who experienced violence sought help.</w:t>
      </w:r>
      <w:r w:rsidR="00AC3654" w:rsidRPr="004C1363" w:rsidDel="00A17FDE">
        <w:rPr>
          <w:rFonts w:ascii="Times New Roman" w:eastAsia="Times New Roman" w:hAnsi="Times New Roman" w:cs="Times New Roman"/>
          <w:sz w:val="20"/>
          <w:szCs w:val="20"/>
          <w:lang w:eastAsia="en-GB"/>
        </w:rPr>
        <w:t xml:space="preserve"> </w:t>
      </w:r>
      <w:r w:rsidR="00D72D79" w:rsidRPr="004C1363">
        <w:rPr>
          <w:rFonts w:ascii="Times New Roman" w:hAnsi="Times New Roman" w:cs="Times New Roman"/>
          <w:sz w:val="20"/>
          <w:szCs w:val="20"/>
          <w:lang w:val="en-US" w:eastAsia="en-GB"/>
        </w:rPr>
        <w:t xml:space="preserve">While </w:t>
      </w:r>
      <w:r w:rsidR="008320A2" w:rsidRPr="004C1363">
        <w:rPr>
          <w:rFonts w:ascii="Times New Roman" w:hAnsi="Times New Roman" w:cs="Times New Roman"/>
          <w:sz w:val="20"/>
          <w:szCs w:val="20"/>
          <w:lang w:val="en-US" w:eastAsia="en-GB"/>
        </w:rPr>
        <w:t>according to data w</w:t>
      </w:r>
      <w:r w:rsidR="00F5358B" w:rsidRPr="004C1363">
        <w:rPr>
          <w:rFonts w:ascii="Times New Roman" w:hAnsi="Times New Roman" w:cs="Times New Roman"/>
          <w:sz w:val="20"/>
          <w:szCs w:val="20"/>
          <w:lang w:val="en-US" w:eastAsia="en-GB"/>
        </w:rPr>
        <w:t xml:space="preserve">omen </w:t>
      </w:r>
      <w:r w:rsidR="007B3CFA" w:rsidRPr="004C1363">
        <w:rPr>
          <w:rFonts w:ascii="Times New Roman" w:hAnsi="Times New Roman" w:cs="Times New Roman"/>
          <w:sz w:val="20"/>
          <w:szCs w:val="20"/>
          <w:lang w:val="en-US" w:eastAsia="en-GB"/>
        </w:rPr>
        <w:t>with high</w:t>
      </w:r>
      <w:r w:rsidR="00B379A2">
        <w:rPr>
          <w:rFonts w:ascii="Times New Roman" w:hAnsi="Times New Roman" w:cs="Times New Roman"/>
          <w:sz w:val="20"/>
          <w:szCs w:val="20"/>
          <w:lang w:val="en-US" w:eastAsia="en-GB"/>
        </w:rPr>
        <w:t>er</w:t>
      </w:r>
      <w:r w:rsidR="007B3CFA" w:rsidRPr="004C1363">
        <w:rPr>
          <w:rFonts w:ascii="Times New Roman" w:hAnsi="Times New Roman" w:cs="Times New Roman"/>
          <w:sz w:val="20"/>
          <w:szCs w:val="20"/>
          <w:lang w:val="en-US" w:eastAsia="en-GB"/>
        </w:rPr>
        <w:t xml:space="preserve"> </w:t>
      </w:r>
      <w:r w:rsidR="00F5358B" w:rsidRPr="004C1363">
        <w:rPr>
          <w:rFonts w:ascii="Times New Roman" w:hAnsi="Times New Roman" w:cs="Times New Roman"/>
          <w:sz w:val="20"/>
          <w:szCs w:val="20"/>
          <w:lang w:val="en-US" w:eastAsia="en-GB"/>
        </w:rPr>
        <w:t>education</w:t>
      </w:r>
      <w:r w:rsidR="007B3CFA" w:rsidRPr="004C1363">
        <w:rPr>
          <w:rFonts w:ascii="Times New Roman" w:hAnsi="Times New Roman" w:cs="Times New Roman"/>
          <w:sz w:val="20"/>
          <w:szCs w:val="20"/>
          <w:lang w:val="en-US" w:eastAsia="en-GB"/>
        </w:rPr>
        <w:t xml:space="preserve">, </w:t>
      </w:r>
      <w:r w:rsidR="00C525F8" w:rsidRPr="004C1363">
        <w:rPr>
          <w:rFonts w:ascii="Times New Roman" w:hAnsi="Times New Roman" w:cs="Times New Roman"/>
          <w:sz w:val="20"/>
          <w:szCs w:val="20"/>
          <w:lang w:val="en-US" w:eastAsia="en-GB"/>
        </w:rPr>
        <w:t>cash earnings, living in urban areas,</w:t>
      </w:r>
      <w:r w:rsidR="00F5358B" w:rsidRPr="004C1363">
        <w:rPr>
          <w:rFonts w:ascii="Times New Roman" w:hAnsi="Times New Roman" w:cs="Times New Roman"/>
          <w:sz w:val="20"/>
          <w:szCs w:val="20"/>
          <w:lang w:val="en-US" w:eastAsia="en-GB"/>
        </w:rPr>
        <w:t xml:space="preserve"> are more likely than </w:t>
      </w:r>
      <w:r w:rsidR="00C525F8" w:rsidRPr="004C1363">
        <w:rPr>
          <w:rFonts w:ascii="Times New Roman" w:hAnsi="Times New Roman" w:cs="Times New Roman"/>
          <w:sz w:val="20"/>
          <w:szCs w:val="20"/>
          <w:lang w:val="en-US" w:eastAsia="en-GB"/>
        </w:rPr>
        <w:t>their counterparts that are unemployed, live in rural areas</w:t>
      </w:r>
      <w:r w:rsidR="007B3CFA" w:rsidRPr="004C1363">
        <w:rPr>
          <w:rFonts w:ascii="Times New Roman" w:hAnsi="Times New Roman" w:cs="Times New Roman"/>
          <w:sz w:val="20"/>
          <w:szCs w:val="20"/>
          <w:lang w:val="en-US" w:eastAsia="en-GB"/>
        </w:rPr>
        <w:t>,</w:t>
      </w:r>
      <w:r w:rsidR="00C525F8" w:rsidRPr="004C1363">
        <w:rPr>
          <w:rFonts w:ascii="Times New Roman" w:hAnsi="Times New Roman" w:cs="Times New Roman"/>
          <w:sz w:val="20"/>
          <w:szCs w:val="20"/>
          <w:lang w:val="en-US" w:eastAsia="en-GB"/>
        </w:rPr>
        <w:t xml:space="preserve"> </w:t>
      </w:r>
      <w:r w:rsidR="007B3CFA" w:rsidRPr="004C1363">
        <w:rPr>
          <w:rFonts w:ascii="Times New Roman" w:hAnsi="Times New Roman" w:cs="Times New Roman"/>
          <w:sz w:val="20"/>
          <w:szCs w:val="20"/>
          <w:lang w:val="en-US" w:eastAsia="en-GB"/>
        </w:rPr>
        <w:t xml:space="preserve">only have </w:t>
      </w:r>
      <w:r w:rsidR="00C525F8" w:rsidRPr="004C1363">
        <w:rPr>
          <w:rFonts w:ascii="Times New Roman" w:hAnsi="Times New Roman" w:cs="Times New Roman"/>
          <w:sz w:val="20"/>
          <w:szCs w:val="20"/>
          <w:lang w:val="en-US" w:eastAsia="en-GB"/>
        </w:rPr>
        <w:t>primary education,</w:t>
      </w:r>
      <w:r w:rsidR="00F5358B" w:rsidRPr="004C1363">
        <w:rPr>
          <w:rFonts w:ascii="Times New Roman" w:hAnsi="Times New Roman" w:cs="Times New Roman"/>
          <w:sz w:val="20"/>
          <w:szCs w:val="20"/>
          <w:lang w:val="en-US" w:eastAsia="en-GB"/>
        </w:rPr>
        <w:t xml:space="preserve"> to have sought help,</w:t>
      </w:r>
      <w:r w:rsidR="003A2FB9" w:rsidRPr="004C1363">
        <w:rPr>
          <w:rFonts w:ascii="Times New Roman" w:hAnsi="Times New Roman" w:cs="Times New Roman"/>
          <w:sz w:val="20"/>
          <w:szCs w:val="20"/>
          <w:lang w:val="en-US" w:eastAsia="en-GB"/>
        </w:rPr>
        <w:t xml:space="preserve"> </w:t>
      </w:r>
      <w:r w:rsidR="008320A2" w:rsidRPr="004C1363">
        <w:rPr>
          <w:rFonts w:ascii="Times New Roman" w:hAnsi="Times New Roman" w:cs="Times New Roman"/>
          <w:sz w:val="20"/>
          <w:szCs w:val="20"/>
          <w:lang w:val="en-US" w:eastAsia="en-GB"/>
        </w:rPr>
        <w:t>the numbers of complaints relating to gender-based violence, received by PDHJ, remains very low, not surpassing 5 cases annually</w:t>
      </w:r>
      <w:r w:rsidR="00152AB9" w:rsidRPr="004C1363">
        <w:rPr>
          <w:rStyle w:val="FootnoteReference"/>
          <w:rFonts w:ascii="Times New Roman" w:eastAsia="Times New Roman" w:hAnsi="Times New Roman" w:cs="Times New Roman"/>
          <w:sz w:val="20"/>
          <w:szCs w:val="20"/>
          <w:lang w:val="en-US" w:eastAsia="en-GB"/>
        </w:rPr>
        <w:footnoteReference w:id="5"/>
      </w:r>
      <w:r w:rsidR="008320A2" w:rsidRPr="004C1363">
        <w:rPr>
          <w:rFonts w:ascii="Times New Roman" w:hAnsi="Times New Roman" w:cs="Times New Roman"/>
          <w:sz w:val="20"/>
          <w:szCs w:val="20"/>
          <w:lang w:val="en-US" w:eastAsia="en-GB"/>
        </w:rPr>
        <w:t>, which means that when they are reporting</w:t>
      </w:r>
      <w:r w:rsidR="00152AB9" w:rsidRPr="004C1363">
        <w:rPr>
          <w:rFonts w:ascii="Times New Roman" w:hAnsi="Times New Roman" w:cs="Times New Roman"/>
          <w:sz w:val="20"/>
          <w:szCs w:val="20"/>
          <w:lang w:val="en-US" w:eastAsia="en-GB"/>
        </w:rPr>
        <w:t xml:space="preserve"> such cases</w:t>
      </w:r>
      <w:r w:rsidR="00AA2AA5" w:rsidRPr="004C1363">
        <w:rPr>
          <w:rFonts w:ascii="Times New Roman" w:hAnsi="Times New Roman" w:cs="Times New Roman"/>
          <w:sz w:val="20"/>
          <w:szCs w:val="20"/>
          <w:lang w:val="en-US" w:eastAsia="en-GB"/>
        </w:rPr>
        <w:t xml:space="preserve"> to the authorities</w:t>
      </w:r>
      <w:r w:rsidR="00095D93" w:rsidRPr="004C1363">
        <w:rPr>
          <w:rStyle w:val="FootnoteReference"/>
          <w:rFonts w:ascii="Times New Roman" w:eastAsia="Times New Roman" w:hAnsi="Times New Roman" w:cs="Times New Roman"/>
          <w:sz w:val="20"/>
          <w:szCs w:val="20"/>
          <w:lang w:val="en-US" w:eastAsia="en-GB"/>
        </w:rPr>
        <w:footnoteReference w:id="6"/>
      </w:r>
      <w:r w:rsidR="00152AB9" w:rsidRPr="004C1363">
        <w:rPr>
          <w:rFonts w:ascii="Times New Roman" w:hAnsi="Times New Roman" w:cs="Times New Roman"/>
          <w:sz w:val="20"/>
          <w:szCs w:val="20"/>
          <w:lang w:val="en-US" w:eastAsia="en-GB"/>
        </w:rPr>
        <w:t>, they are seeking directly the police</w:t>
      </w:r>
      <w:r w:rsidR="00AA2AA5" w:rsidRPr="004C1363">
        <w:rPr>
          <w:rStyle w:val="FootnoteReference"/>
          <w:rFonts w:ascii="Times New Roman" w:eastAsia="Times New Roman" w:hAnsi="Times New Roman" w:cs="Times New Roman"/>
          <w:sz w:val="20"/>
          <w:szCs w:val="20"/>
          <w:lang w:val="en-US" w:eastAsia="en-GB"/>
        </w:rPr>
        <w:footnoteReference w:id="7"/>
      </w:r>
      <w:r w:rsidR="00152AB9" w:rsidRPr="004C1363">
        <w:rPr>
          <w:rFonts w:ascii="Times New Roman" w:hAnsi="Times New Roman" w:cs="Times New Roman"/>
          <w:sz w:val="20"/>
          <w:szCs w:val="20"/>
          <w:lang w:val="en-US" w:eastAsia="en-GB"/>
        </w:rPr>
        <w:t>.</w:t>
      </w:r>
    </w:p>
    <w:p w14:paraId="5D4CE97A" w14:textId="6B746BCB" w:rsidR="00E224DB" w:rsidRPr="004C1363" w:rsidRDefault="00315154" w:rsidP="004C1363">
      <w:pPr>
        <w:numPr>
          <w:ilvl w:val="0"/>
          <w:numId w:val="3"/>
        </w:numPr>
        <w:spacing w:before="100" w:beforeAutospacing="1" w:after="100" w:afterAutospacing="1"/>
        <w:jc w:val="both"/>
        <w:rPr>
          <w:rFonts w:ascii="Times New Roman" w:eastAsia="Times New Roman" w:hAnsi="Times New Roman" w:cs="Times New Roman"/>
          <w:sz w:val="20"/>
          <w:szCs w:val="20"/>
          <w:lang w:eastAsia="en-GB"/>
        </w:rPr>
      </w:pPr>
      <w:r w:rsidRPr="004C1363">
        <w:rPr>
          <w:rFonts w:ascii="Times New Roman" w:eastAsia="Times New Roman" w:hAnsi="Times New Roman" w:cs="Times New Roman"/>
          <w:sz w:val="20"/>
          <w:szCs w:val="20"/>
          <w:lang w:val="en-US" w:eastAsia="en-GB"/>
        </w:rPr>
        <w:t xml:space="preserve">Although the </w:t>
      </w:r>
      <w:r w:rsidRPr="004C1363">
        <w:rPr>
          <w:rFonts w:ascii="Times New Roman" w:eastAsia="Times New Roman" w:hAnsi="Times New Roman" w:cs="Times New Roman"/>
          <w:sz w:val="20"/>
          <w:szCs w:val="20"/>
          <w:lang w:eastAsia="en-GB"/>
        </w:rPr>
        <w:t>Law against Domestic Violence</w:t>
      </w:r>
      <w:r w:rsidRPr="004C1363">
        <w:rPr>
          <w:rStyle w:val="FootnoteReference"/>
          <w:rFonts w:ascii="Times New Roman" w:eastAsia="Times New Roman" w:hAnsi="Times New Roman" w:cs="Times New Roman"/>
          <w:sz w:val="20"/>
          <w:szCs w:val="20"/>
          <w:lang w:eastAsia="en-GB"/>
        </w:rPr>
        <w:footnoteReference w:id="8"/>
      </w:r>
      <w:r w:rsidRPr="004C1363">
        <w:rPr>
          <w:rFonts w:ascii="Times New Roman" w:eastAsia="Times New Roman" w:hAnsi="Times New Roman" w:cs="Times New Roman"/>
          <w:sz w:val="20"/>
          <w:szCs w:val="20"/>
          <w:lang w:eastAsia="en-GB"/>
        </w:rPr>
        <w:t xml:space="preserve"> was enacted in 2010</w:t>
      </w:r>
      <w:r w:rsidRPr="004C1363">
        <w:rPr>
          <w:rFonts w:ascii="Times New Roman" w:eastAsia="Times New Roman" w:hAnsi="Times New Roman" w:cs="Times New Roman"/>
          <w:sz w:val="20"/>
          <w:szCs w:val="20"/>
          <w:lang w:val="en-US" w:eastAsia="en-GB"/>
        </w:rPr>
        <w:t xml:space="preserve"> and has been instrumental in tackling the problem of domestic violence, the sentencing carried out by the courts under the respective law</w:t>
      </w:r>
      <w:r w:rsidR="00E80C04" w:rsidRPr="004C1363">
        <w:rPr>
          <w:rStyle w:val="FootnoteReference"/>
          <w:rFonts w:ascii="Times New Roman" w:eastAsia="Times New Roman" w:hAnsi="Times New Roman" w:cs="Times New Roman"/>
          <w:sz w:val="20"/>
          <w:szCs w:val="20"/>
          <w:lang w:val="en-US" w:eastAsia="en-GB"/>
        </w:rPr>
        <w:footnoteReference w:id="9"/>
      </w:r>
      <w:r w:rsidR="007B3CFA" w:rsidRPr="004C1363">
        <w:rPr>
          <w:rFonts w:ascii="Times New Roman" w:eastAsia="Times New Roman" w:hAnsi="Times New Roman" w:cs="Times New Roman"/>
          <w:sz w:val="20"/>
          <w:szCs w:val="20"/>
          <w:lang w:val="en-US" w:eastAsia="en-GB"/>
        </w:rPr>
        <w:t xml:space="preserve"> has not been uniform nor consistent</w:t>
      </w:r>
      <w:r w:rsidR="007B3CFA" w:rsidRPr="004C1363">
        <w:rPr>
          <w:rStyle w:val="FootnoteReference"/>
          <w:rFonts w:ascii="Times New Roman" w:eastAsia="Times New Roman" w:hAnsi="Times New Roman" w:cs="Times New Roman"/>
          <w:sz w:val="20"/>
          <w:szCs w:val="20"/>
          <w:lang w:val="en-US" w:eastAsia="en-GB"/>
        </w:rPr>
        <w:footnoteReference w:id="10"/>
      </w:r>
      <w:r w:rsidRPr="004C1363">
        <w:rPr>
          <w:rFonts w:ascii="Times New Roman" w:eastAsia="Times New Roman" w:hAnsi="Times New Roman" w:cs="Times New Roman"/>
          <w:sz w:val="20"/>
          <w:szCs w:val="20"/>
          <w:lang w:val="en-US" w:eastAsia="en-GB"/>
        </w:rPr>
        <w:t xml:space="preserve">. </w:t>
      </w:r>
    </w:p>
    <w:p w14:paraId="60A904FA" w14:textId="44007404" w:rsidR="00E375E2" w:rsidRPr="004C1363" w:rsidRDefault="00E375E2" w:rsidP="004C1363">
      <w:pPr>
        <w:numPr>
          <w:ilvl w:val="0"/>
          <w:numId w:val="3"/>
        </w:numPr>
        <w:spacing w:before="100" w:beforeAutospacing="1" w:after="100" w:afterAutospacing="1"/>
        <w:jc w:val="both"/>
        <w:rPr>
          <w:rFonts w:ascii="Times New Roman" w:eastAsia="Times New Roman" w:hAnsi="Times New Roman" w:cs="Times New Roman"/>
          <w:sz w:val="20"/>
          <w:szCs w:val="20"/>
          <w:lang w:eastAsia="en-GB"/>
        </w:rPr>
      </w:pPr>
      <w:r w:rsidRPr="004C1363">
        <w:rPr>
          <w:rFonts w:ascii="Times New Roman" w:eastAsia="Times New Roman" w:hAnsi="Times New Roman" w:cs="Times New Roman"/>
          <w:sz w:val="20"/>
          <w:szCs w:val="20"/>
          <w:lang w:val="en-US" w:eastAsia="en-GB"/>
        </w:rPr>
        <w:t>Consultation carried out by PDHJ in 2020 with the main legal actors showed that women are still underrepresented in</w:t>
      </w:r>
      <w:r w:rsidR="00B379A2">
        <w:rPr>
          <w:rFonts w:ascii="Times New Roman" w:eastAsia="Times New Roman" w:hAnsi="Times New Roman" w:cs="Times New Roman"/>
          <w:sz w:val="20"/>
          <w:szCs w:val="20"/>
          <w:lang w:val="en-US" w:eastAsia="en-GB"/>
        </w:rPr>
        <w:t xml:space="preserve"> the legal</w:t>
      </w:r>
      <w:r w:rsidRPr="004C1363">
        <w:rPr>
          <w:rFonts w:ascii="Times New Roman" w:eastAsia="Times New Roman" w:hAnsi="Times New Roman" w:cs="Times New Roman"/>
          <w:sz w:val="20"/>
          <w:szCs w:val="20"/>
          <w:lang w:val="en-US" w:eastAsia="en-GB"/>
        </w:rPr>
        <w:t xml:space="preserve"> </w:t>
      </w:r>
      <w:r w:rsidR="00310562" w:rsidRPr="004C1363">
        <w:rPr>
          <w:rFonts w:ascii="Times New Roman" w:eastAsia="Times New Roman" w:hAnsi="Times New Roman" w:cs="Times New Roman"/>
          <w:sz w:val="20"/>
          <w:szCs w:val="20"/>
          <w:lang w:val="en-US" w:eastAsia="en-GB"/>
        </w:rPr>
        <w:t>professions</w:t>
      </w:r>
      <w:r w:rsidRPr="004C1363">
        <w:rPr>
          <w:rStyle w:val="FootnoteReference"/>
          <w:rFonts w:ascii="Times New Roman" w:eastAsia="Times New Roman" w:hAnsi="Times New Roman" w:cs="Times New Roman"/>
          <w:sz w:val="20"/>
          <w:szCs w:val="20"/>
          <w:lang w:val="en-US" w:eastAsia="en-GB"/>
        </w:rPr>
        <w:footnoteReference w:id="11"/>
      </w:r>
      <w:r w:rsidRPr="004C1363">
        <w:rPr>
          <w:rFonts w:ascii="Times New Roman" w:eastAsia="Times New Roman" w:hAnsi="Times New Roman" w:cs="Times New Roman"/>
          <w:sz w:val="20"/>
          <w:szCs w:val="20"/>
          <w:lang w:val="en-US" w:eastAsia="en-GB"/>
        </w:rPr>
        <w:t xml:space="preserve"> and that the main factor resulting in the low</w:t>
      </w:r>
      <w:r w:rsidRPr="004C1363">
        <w:rPr>
          <w:rFonts w:ascii="Times New Roman" w:eastAsia="Times New Roman" w:hAnsi="Times New Roman" w:cs="Times New Roman"/>
          <w:sz w:val="22"/>
          <w:szCs w:val="22"/>
          <w:lang w:val="en-US" w:eastAsia="en-GB"/>
        </w:rPr>
        <w:t xml:space="preserve"> number of </w:t>
      </w:r>
      <w:r w:rsidRPr="004C1363">
        <w:rPr>
          <w:rFonts w:ascii="Times New Roman" w:eastAsia="Times New Roman" w:hAnsi="Times New Roman" w:cs="Times New Roman"/>
          <w:sz w:val="20"/>
          <w:szCs w:val="20"/>
          <w:lang w:val="en-US" w:eastAsia="en-GB"/>
        </w:rPr>
        <w:t>court</w:t>
      </w:r>
      <w:r w:rsidRPr="004C1363">
        <w:rPr>
          <w:rFonts w:ascii="Times New Roman" w:eastAsia="Times New Roman" w:hAnsi="Times New Roman" w:cs="Times New Roman"/>
          <w:sz w:val="22"/>
          <w:szCs w:val="22"/>
          <w:lang w:val="en-US" w:eastAsia="en-GB"/>
        </w:rPr>
        <w:t xml:space="preserve"> </w:t>
      </w:r>
      <w:r w:rsidRPr="004C1363">
        <w:rPr>
          <w:rFonts w:ascii="Times New Roman" w:eastAsia="Times New Roman" w:hAnsi="Times New Roman" w:cs="Times New Roman"/>
          <w:sz w:val="20"/>
          <w:szCs w:val="20"/>
          <w:lang w:val="en-US" w:eastAsia="en-GB"/>
        </w:rPr>
        <w:lastRenderedPageBreak/>
        <w:t xml:space="preserve">actors was due to the long </w:t>
      </w:r>
      <w:r w:rsidR="00B379A2">
        <w:rPr>
          <w:rFonts w:ascii="Times New Roman" w:eastAsia="Times New Roman" w:hAnsi="Times New Roman" w:cs="Times New Roman"/>
          <w:sz w:val="20"/>
          <w:szCs w:val="20"/>
          <w:lang w:val="en-US" w:eastAsia="en-GB"/>
        </w:rPr>
        <w:t xml:space="preserve">waiting </w:t>
      </w:r>
      <w:r w:rsidRPr="004C1363">
        <w:rPr>
          <w:rFonts w:ascii="Times New Roman" w:eastAsia="Times New Roman" w:hAnsi="Times New Roman" w:cs="Times New Roman"/>
          <w:sz w:val="20"/>
          <w:szCs w:val="20"/>
          <w:lang w:val="en-US" w:eastAsia="en-GB"/>
        </w:rPr>
        <w:t>periods between the opening of new courses offered by the</w:t>
      </w:r>
      <w:r w:rsidRPr="004C1363">
        <w:rPr>
          <w:rFonts w:ascii="Times New Roman" w:hAnsi="Times New Roman" w:cs="Times New Roman"/>
          <w:sz w:val="20"/>
          <w:szCs w:val="20"/>
        </w:rPr>
        <w:t xml:space="preserve"> </w:t>
      </w:r>
      <w:r w:rsidRPr="004C1363">
        <w:rPr>
          <w:rFonts w:ascii="Times New Roman" w:eastAsia="Times New Roman" w:hAnsi="Times New Roman" w:cs="Times New Roman"/>
          <w:sz w:val="20"/>
          <w:szCs w:val="20"/>
          <w:lang w:val="en-US" w:eastAsia="en-GB"/>
        </w:rPr>
        <w:t>Legal and Judicial Training Centre (LJTC).</w:t>
      </w:r>
    </w:p>
    <w:p w14:paraId="753ADD09" w14:textId="414896CE" w:rsidR="00E224DB" w:rsidRPr="004C1363" w:rsidRDefault="00E224DB" w:rsidP="004C1363">
      <w:pPr>
        <w:pStyle w:val="ListParagraph"/>
        <w:numPr>
          <w:ilvl w:val="0"/>
          <w:numId w:val="3"/>
        </w:numPr>
        <w:spacing w:before="100" w:beforeAutospacing="1" w:after="100" w:afterAutospacing="1"/>
        <w:jc w:val="both"/>
        <w:rPr>
          <w:rFonts w:ascii="Times New Roman" w:eastAsia="Times New Roman" w:hAnsi="Times New Roman" w:cs="Times New Roman"/>
          <w:sz w:val="20"/>
          <w:szCs w:val="20"/>
          <w:lang w:eastAsia="en-GB"/>
        </w:rPr>
      </w:pPr>
      <w:r w:rsidRPr="004C1363">
        <w:rPr>
          <w:rFonts w:ascii="Times New Roman" w:eastAsia="Times New Roman" w:hAnsi="Times New Roman" w:cs="Times New Roman"/>
          <w:sz w:val="20"/>
          <w:szCs w:val="20"/>
          <w:lang w:val="en-US" w:eastAsia="en-GB"/>
        </w:rPr>
        <w:t>Continuous training specifically designed for Timorese judges and other judicial actors on gender issues is essential to increase their knowledge on CEDAW and rai</w:t>
      </w:r>
      <w:r w:rsidR="00B379A2">
        <w:rPr>
          <w:rFonts w:ascii="Times New Roman" w:eastAsia="Times New Roman" w:hAnsi="Times New Roman" w:cs="Times New Roman"/>
          <w:sz w:val="20"/>
          <w:szCs w:val="20"/>
          <w:lang w:val="en-US" w:eastAsia="en-GB"/>
        </w:rPr>
        <w:t xml:space="preserve">se </w:t>
      </w:r>
      <w:r w:rsidRPr="004C1363">
        <w:rPr>
          <w:rFonts w:ascii="Times New Roman" w:eastAsia="Times New Roman" w:hAnsi="Times New Roman" w:cs="Times New Roman"/>
          <w:sz w:val="20"/>
          <w:szCs w:val="20"/>
          <w:lang w:val="en-US" w:eastAsia="en-GB"/>
        </w:rPr>
        <w:t xml:space="preserve">gender sensitivity, as well as encouraging the inclusion of direct references to the </w:t>
      </w:r>
      <w:r w:rsidR="00B379A2">
        <w:rPr>
          <w:rFonts w:ascii="Times New Roman" w:eastAsia="Times New Roman" w:hAnsi="Times New Roman" w:cs="Times New Roman"/>
          <w:sz w:val="20"/>
          <w:szCs w:val="20"/>
          <w:lang w:val="en-US" w:eastAsia="en-GB"/>
        </w:rPr>
        <w:t>c</w:t>
      </w:r>
      <w:r w:rsidRPr="004C1363">
        <w:rPr>
          <w:rFonts w:ascii="Times New Roman" w:eastAsia="Times New Roman" w:hAnsi="Times New Roman" w:cs="Times New Roman"/>
          <w:sz w:val="20"/>
          <w:szCs w:val="20"/>
          <w:lang w:val="en-US" w:eastAsia="en-GB"/>
        </w:rPr>
        <w:t>onvention in the sentencing process involving gender-based violence and sexual violence</w:t>
      </w:r>
      <w:r w:rsidRPr="004C1363">
        <w:rPr>
          <w:rStyle w:val="FootnoteReference"/>
          <w:rFonts w:ascii="Times New Roman" w:eastAsia="Times New Roman" w:hAnsi="Times New Roman" w:cs="Times New Roman"/>
          <w:sz w:val="20"/>
          <w:szCs w:val="20"/>
          <w:lang w:val="en-US" w:eastAsia="en-GB"/>
        </w:rPr>
        <w:footnoteReference w:id="12"/>
      </w:r>
      <w:r w:rsidRPr="004C1363">
        <w:rPr>
          <w:rFonts w:ascii="Times New Roman" w:eastAsia="Times New Roman" w:hAnsi="Times New Roman" w:cs="Times New Roman"/>
          <w:sz w:val="20"/>
          <w:szCs w:val="20"/>
          <w:lang w:val="en-US" w:eastAsia="en-GB"/>
        </w:rPr>
        <w:t xml:space="preserve">. </w:t>
      </w:r>
    </w:p>
    <w:p w14:paraId="7912A0F3" w14:textId="664B4F43" w:rsidR="00AF655B" w:rsidRPr="004C1363" w:rsidRDefault="00315154" w:rsidP="004C1363">
      <w:pPr>
        <w:numPr>
          <w:ilvl w:val="0"/>
          <w:numId w:val="3"/>
        </w:numPr>
        <w:spacing w:before="100" w:beforeAutospacing="1" w:after="100" w:afterAutospacing="1"/>
        <w:jc w:val="both"/>
        <w:rPr>
          <w:rFonts w:ascii="Times New Roman" w:eastAsia="Times New Roman" w:hAnsi="Times New Roman" w:cs="Times New Roman"/>
          <w:sz w:val="22"/>
          <w:szCs w:val="22"/>
          <w:lang w:eastAsia="en-GB"/>
        </w:rPr>
      </w:pPr>
      <w:r w:rsidRPr="004C1363">
        <w:rPr>
          <w:rFonts w:ascii="Times New Roman" w:eastAsia="Times New Roman" w:hAnsi="Times New Roman" w:cs="Times New Roman"/>
          <w:sz w:val="20"/>
          <w:szCs w:val="20"/>
          <w:lang w:val="en-US" w:eastAsia="en-GB"/>
        </w:rPr>
        <w:t>The lack of</w:t>
      </w:r>
      <w:r w:rsidR="005D3609">
        <w:rPr>
          <w:rFonts w:ascii="Times New Roman" w:eastAsia="Times New Roman" w:hAnsi="Times New Roman" w:cs="Times New Roman"/>
          <w:sz w:val="20"/>
          <w:szCs w:val="20"/>
          <w:lang w:val="en-US" w:eastAsia="en-GB"/>
        </w:rPr>
        <w:t xml:space="preserve"> </w:t>
      </w:r>
      <w:r w:rsidRPr="004C1363">
        <w:rPr>
          <w:rFonts w:ascii="Times New Roman" w:eastAsia="Times New Roman" w:hAnsi="Times New Roman" w:cs="Times New Roman"/>
          <w:sz w:val="20"/>
          <w:szCs w:val="20"/>
          <w:lang w:val="en-US" w:eastAsia="en-GB"/>
        </w:rPr>
        <w:t xml:space="preserve">application of specific conditions </w:t>
      </w:r>
      <w:r w:rsidR="00B6188E">
        <w:rPr>
          <w:rFonts w:ascii="Times New Roman" w:eastAsia="Times New Roman" w:hAnsi="Times New Roman" w:cs="Times New Roman"/>
          <w:sz w:val="20"/>
          <w:szCs w:val="20"/>
          <w:lang w:val="en-US" w:eastAsia="en-GB"/>
        </w:rPr>
        <w:t xml:space="preserve">for </w:t>
      </w:r>
      <w:r w:rsidRPr="004C1363">
        <w:rPr>
          <w:rFonts w:ascii="Times New Roman" w:eastAsia="Times New Roman" w:hAnsi="Times New Roman" w:cs="Times New Roman"/>
          <w:sz w:val="20"/>
          <w:szCs w:val="20"/>
          <w:lang w:eastAsia="en-GB"/>
        </w:rPr>
        <w:t>suspended sentences</w:t>
      </w:r>
      <w:r w:rsidRPr="004C1363">
        <w:rPr>
          <w:rFonts w:ascii="Times New Roman" w:eastAsia="Times New Roman" w:hAnsi="Times New Roman" w:cs="Times New Roman"/>
          <w:b/>
          <w:bCs/>
          <w:sz w:val="20"/>
          <w:szCs w:val="20"/>
          <w:lang w:eastAsia="en-GB"/>
        </w:rPr>
        <w:t xml:space="preserve"> </w:t>
      </w:r>
      <w:r w:rsidRPr="004C1363">
        <w:rPr>
          <w:rFonts w:ascii="Times New Roman" w:eastAsia="Times New Roman" w:hAnsi="Times New Roman" w:cs="Times New Roman"/>
          <w:sz w:val="20"/>
          <w:szCs w:val="20"/>
          <w:lang w:val="en-US" w:eastAsia="en-GB"/>
        </w:rPr>
        <w:t xml:space="preserve">and </w:t>
      </w:r>
      <w:r w:rsidR="00B6188E">
        <w:rPr>
          <w:rFonts w:ascii="Times New Roman" w:eastAsia="Times New Roman" w:hAnsi="Times New Roman" w:cs="Times New Roman"/>
          <w:sz w:val="20"/>
          <w:szCs w:val="20"/>
          <w:lang w:val="en-US" w:eastAsia="en-GB"/>
        </w:rPr>
        <w:t xml:space="preserve">lack of </w:t>
      </w:r>
      <w:r w:rsidRPr="004C1363">
        <w:rPr>
          <w:rFonts w:ascii="Times New Roman" w:eastAsia="Times New Roman" w:hAnsi="Times New Roman" w:cs="Times New Roman"/>
          <w:sz w:val="20"/>
          <w:szCs w:val="20"/>
          <w:lang w:val="en-US" w:eastAsia="en-GB"/>
        </w:rPr>
        <w:t>compensation for the victims of domestic violence</w:t>
      </w:r>
      <w:r w:rsidR="00AF655B" w:rsidRPr="004C1363">
        <w:rPr>
          <w:rStyle w:val="FootnoteReference"/>
          <w:rFonts w:ascii="Times New Roman" w:eastAsia="Times New Roman" w:hAnsi="Times New Roman" w:cs="Times New Roman"/>
          <w:sz w:val="20"/>
          <w:szCs w:val="20"/>
          <w:lang w:val="en-US" w:eastAsia="en-GB"/>
        </w:rPr>
        <w:footnoteReference w:id="13"/>
      </w:r>
      <w:r w:rsidRPr="004C1363">
        <w:rPr>
          <w:rFonts w:ascii="Times New Roman" w:eastAsia="Times New Roman" w:hAnsi="Times New Roman" w:cs="Times New Roman"/>
          <w:b/>
          <w:bCs/>
          <w:sz w:val="20"/>
          <w:szCs w:val="20"/>
          <w:lang w:val="en-US" w:eastAsia="en-GB"/>
        </w:rPr>
        <w:t xml:space="preserve"> </w:t>
      </w:r>
      <w:r w:rsidR="00B6188E" w:rsidRPr="004C1363">
        <w:rPr>
          <w:rFonts w:ascii="Times New Roman" w:eastAsia="Times New Roman" w:hAnsi="Times New Roman" w:cs="Times New Roman"/>
          <w:sz w:val="20"/>
          <w:szCs w:val="20"/>
          <w:lang w:val="en-US" w:eastAsia="en-GB"/>
        </w:rPr>
        <w:t>with the application of fines</w:t>
      </w:r>
      <w:r w:rsidR="00B6188E">
        <w:rPr>
          <w:rFonts w:ascii="Times New Roman" w:eastAsia="Times New Roman" w:hAnsi="Times New Roman" w:cs="Times New Roman"/>
          <w:b/>
          <w:bCs/>
          <w:sz w:val="20"/>
          <w:szCs w:val="20"/>
          <w:lang w:val="en-US" w:eastAsia="en-GB"/>
        </w:rPr>
        <w:t xml:space="preserve"> </w:t>
      </w:r>
      <w:r w:rsidR="00B6188E" w:rsidRPr="004C1363">
        <w:rPr>
          <w:rFonts w:ascii="Times New Roman" w:eastAsia="Times New Roman" w:hAnsi="Times New Roman" w:cs="Times New Roman"/>
          <w:sz w:val="20"/>
          <w:szCs w:val="20"/>
          <w:lang w:val="en-US" w:eastAsia="en-GB"/>
        </w:rPr>
        <w:t>for</w:t>
      </w:r>
      <w:r w:rsidR="00B6188E">
        <w:rPr>
          <w:rFonts w:ascii="Times New Roman" w:eastAsia="Times New Roman" w:hAnsi="Times New Roman" w:cs="Times New Roman"/>
          <w:b/>
          <w:bCs/>
          <w:sz w:val="20"/>
          <w:szCs w:val="20"/>
          <w:lang w:val="en-US" w:eastAsia="en-GB"/>
        </w:rPr>
        <w:t xml:space="preserve"> </w:t>
      </w:r>
      <w:r w:rsidRPr="004C1363">
        <w:rPr>
          <w:rFonts w:ascii="Times New Roman" w:eastAsia="Times New Roman" w:hAnsi="Times New Roman" w:cs="Times New Roman"/>
          <w:sz w:val="20"/>
          <w:szCs w:val="20"/>
          <w:lang w:val="en-US" w:eastAsia="en-GB"/>
        </w:rPr>
        <w:t>the State</w:t>
      </w:r>
      <w:r w:rsidR="00AF655B" w:rsidRPr="004C1363">
        <w:rPr>
          <w:rStyle w:val="FootnoteReference"/>
          <w:rFonts w:ascii="Times New Roman" w:eastAsia="Times New Roman" w:hAnsi="Times New Roman" w:cs="Times New Roman"/>
          <w:sz w:val="20"/>
          <w:szCs w:val="20"/>
          <w:lang w:val="en-US" w:eastAsia="en-GB"/>
        </w:rPr>
        <w:footnoteReference w:id="14"/>
      </w:r>
      <w:r w:rsidRPr="004C1363">
        <w:rPr>
          <w:rFonts w:ascii="Times New Roman" w:eastAsia="Times New Roman" w:hAnsi="Times New Roman" w:cs="Times New Roman"/>
          <w:sz w:val="20"/>
          <w:szCs w:val="20"/>
          <w:lang w:val="en-US" w:eastAsia="en-GB"/>
        </w:rPr>
        <w:t xml:space="preserve"> ends up discouraging victims to seek justice under the formal justice system, turning to </w:t>
      </w:r>
      <w:r w:rsidR="00855496" w:rsidRPr="004C1363">
        <w:rPr>
          <w:rFonts w:ascii="Times New Roman" w:eastAsia="Times New Roman" w:hAnsi="Times New Roman" w:cs="Times New Roman"/>
          <w:sz w:val="20"/>
          <w:szCs w:val="20"/>
          <w:lang w:val="en-US" w:eastAsia="en-GB"/>
        </w:rPr>
        <w:t>customary law</w:t>
      </w:r>
      <w:r w:rsidR="00855496" w:rsidRPr="004C1363">
        <w:rPr>
          <w:rStyle w:val="FootnoteReference"/>
          <w:rFonts w:ascii="Times New Roman" w:eastAsia="Times New Roman" w:hAnsi="Times New Roman" w:cs="Times New Roman"/>
          <w:sz w:val="20"/>
          <w:szCs w:val="20"/>
          <w:lang w:val="en-US" w:eastAsia="en-GB"/>
        </w:rPr>
        <w:footnoteReference w:id="15"/>
      </w:r>
      <w:r w:rsidR="00855496" w:rsidRPr="004C1363">
        <w:rPr>
          <w:rFonts w:ascii="Times New Roman" w:eastAsia="Times New Roman" w:hAnsi="Times New Roman" w:cs="Times New Roman"/>
          <w:sz w:val="20"/>
          <w:szCs w:val="20"/>
          <w:lang w:val="en-US" w:eastAsia="en-GB"/>
        </w:rPr>
        <w:t xml:space="preserve"> and </w:t>
      </w:r>
      <w:r w:rsidRPr="004C1363">
        <w:rPr>
          <w:rFonts w:ascii="Times New Roman" w:eastAsia="Times New Roman" w:hAnsi="Times New Roman" w:cs="Times New Roman"/>
          <w:sz w:val="20"/>
          <w:szCs w:val="20"/>
          <w:lang w:val="en-US" w:eastAsia="en-GB"/>
        </w:rPr>
        <w:t>traditional remedies instead</w:t>
      </w:r>
      <w:r w:rsidRPr="004C1363">
        <w:rPr>
          <w:rFonts w:ascii="Times New Roman" w:eastAsia="Times New Roman" w:hAnsi="Times New Roman" w:cs="Times New Roman"/>
          <w:sz w:val="22"/>
          <w:szCs w:val="22"/>
          <w:lang w:val="en-US" w:eastAsia="en-GB"/>
        </w:rPr>
        <w:t>.</w:t>
      </w:r>
      <w:r w:rsidRPr="004C1363">
        <w:rPr>
          <w:rStyle w:val="FootnoteReference"/>
          <w:rFonts w:ascii="Times New Roman" w:eastAsia="Times New Roman" w:hAnsi="Times New Roman" w:cs="Times New Roman"/>
          <w:sz w:val="22"/>
          <w:szCs w:val="22"/>
          <w:lang w:val="en-US" w:eastAsia="en-GB"/>
        </w:rPr>
        <w:footnoteReference w:id="16"/>
      </w:r>
      <w:r w:rsidRPr="004C1363">
        <w:rPr>
          <w:rFonts w:ascii="Times New Roman" w:eastAsia="Times New Roman" w:hAnsi="Times New Roman" w:cs="Times New Roman"/>
          <w:sz w:val="22"/>
          <w:szCs w:val="22"/>
          <w:lang w:val="en-US" w:eastAsia="en-GB"/>
        </w:rPr>
        <w:t xml:space="preserve"> </w:t>
      </w:r>
    </w:p>
    <w:p w14:paraId="114DC5D8" w14:textId="5485F477" w:rsidR="00A150DF" w:rsidRPr="004C1363" w:rsidRDefault="00A150DF" w:rsidP="004C1363">
      <w:pPr>
        <w:pStyle w:val="ListParagraph"/>
        <w:numPr>
          <w:ilvl w:val="0"/>
          <w:numId w:val="3"/>
        </w:numPr>
        <w:spacing w:before="100" w:beforeAutospacing="1" w:after="100" w:afterAutospacing="1"/>
        <w:jc w:val="both"/>
        <w:rPr>
          <w:rFonts w:ascii="Times New Roman" w:eastAsia="Times New Roman" w:hAnsi="Times New Roman" w:cs="Times New Roman"/>
          <w:b/>
          <w:bCs/>
          <w:sz w:val="20"/>
          <w:szCs w:val="20"/>
          <w:lang w:eastAsia="en-GB"/>
        </w:rPr>
      </w:pPr>
      <w:r w:rsidRPr="004C1363">
        <w:rPr>
          <w:rFonts w:ascii="Times New Roman" w:eastAsia="Times New Roman" w:hAnsi="Times New Roman" w:cs="Times New Roman"/>
          <w:b/>
          <w:bCs/>
          <w:sz w:val="20"/>
          <w:szCs w:val="20"/>
          <w:lang w:eastAsia="en-GB"/>
        </w:rPr>
        <w:t xml:space="preserve">PDHJ invites the Committee to recommend to the State </w:t>
      </w:r>
      <w:r w:rsidRPr="004C1363">
        <w:rPr>
          <w:rFonts w:ascii="Times New Roman" w:eastAsia="Times New Roman" w:hAnsi="Times New Roman" w:cs="Times New Roman"/>
          <w:b/>
          <w:bCs/>
          <w:sz w:val="20"/>
          <w:szCs w:val="20"/>
          <w:lang w:val="en-US" w:eastAsia="en-GB"/>
        </w:rPr>
        <w:t>party to prioritize the development and dissemination of guidelines on sentencing in cases of domestic and sexual violence,</w:t>
      </w:r>
      <w:r w:rsidR="005D3609">
        <w:rPr>
          <w:rFonts w:ascii="Times New Roman" w:eastAsia="Times New Roman" w:hAnsi="Times New Roman" w:cs="Times New Roman"/>
          <w:b/>
          <w:bCs/>
          <w:sz w:val="20"/>
          <w:szCs w:val="20"/>
          <w:lang w:val="en-US" w:eastAsia="en-GB"/>
        </w:rPr>
        <w:t xml:space="preserve"> </w:t>
      </w:r>
      <w:r w:rsidR="00E311F4" w:rsidRPr="004C1363">
        <w:rPr>
          <w:rFonts w:ascii="Times New Roman" w:eastAsia="Times New Roman" w:hAnsi="Times New Roman" w:cs="Times New Roman"/>
          <w:b/>
          <w:bCs/>
          <w:sz w:val="20"/>
          <w:szCs w:val="20"/>
          <w:lang w:val="en-US" w:eastAsia="en-GB"/>
        </w:rPr>
        <w:t>to</w:t>
      </w:r>
      <w:r w:rsidRPr="004C1363">
        <w:rPr>
          <w:rFonts w:ascii="Times New Roman" w:eastAsia="Times New Roman" w:hAnsi="Times New Roman" w:cs="Times New Roman"/>
          <w:b/>
          <w:bCs/>
          <w:sz w:val="20"/>
          <w:szCs w:val="20"/>
          <w:lang w:val="en-US" w:eastAsia="en-GB"/>
        </w:rPr>
        <w:t xml:space="preserve"> ensure</w:t>
      </w:r>
      <w:r w:rsidRPr="004C1363">
        <w:rPr>
          <w:rFonts w:ascii="Times New Roman" w:eastAsia="Times New Roman" w:hAnsi="Times New Roman" w:cs="Times New Roman"/>
          <w:b/>
          <w:bCs/>
          <w:sz w:val="20"/>
          <w:szCs w:val="20"/>
          <w:lang w:eastAsia="en-GB"/>
        </w:rPr>
        <w:t xml:space="preserve"> </w:t>
      </w:r>
      <w:r w:rsidRPr="004C1363">
        <w:rPr>
          <w:rFonts w:ascii="Times New Roman" w:eastAsia="Times New Roman" w:hAnsi="Times New Roman" w:cs="Times New Roman"/>
          <w:b/>
          <w:bCs/>
          <w:sz w:val="20"/>
          <w:szCs w:val="20"/>
          <w:lang w:val="en-US" w:eastAsia="en-GB"/>
        </w:rPr>
        <w:t xml:space="preserve">that </w:t>
      </w:r>
      <w:r w:rsidRPr="004C1363">
        <w:rPr>
          <w:rFonts w:ascii="Times New Roman" w:eastAsia="Times New Roman" w:hAnsi="Times New Roman" w:cs="Times New Roman"/>
          <w:b/>
          <w:bCs/>
          <w:sz w:val="20"/>
          <w:szCs w:val="20"/>
          <w:lang w:eastAsia="en-GB"/>
        </w:rPr>
        <w:t xml:space="preserve">court sentences </w:t>
      </w:r>
      <w:r w:rsidRPr="004C1363">
        <w:rPr>
          <w:rFonts w:ascii="Times New Roman" w:eastAsia="Times New Roman" w:hAnsi="Times New Roman" w:cs="Times New Roman"/>
          <w:b/>
          <w:bCs/>
          <w:sz w:val="20"/>
          <w:szCs w:val="20"/>
          <w:lang w:val="en-US" w:eastAsia="en-GB"/>
        </w:rPr>
        <w:t>are more</w:t>
      </w:r>
      <w:r w:rsidRPr="004C1363">
        <w:rPr>
          <w:rFonts w:ascii="Times New Roman" w:eastAsia="Times New Roman" w:hAnsi="Times New Roman" w:cs="Times New Roman"/>
          <w:b/>
          <w:bCs/>
          <w:sz w:val="20"/>
          <w:szCs w:val="20"/>
          <w:lang w:eastAsia="en-GB"/>
        </w:rPr>
        <w:t xml:space="preserve"> proportionate to the severity of the crime.</w:t>
      </w:r>
      <w:r w:rsidRPr="004C1363">
        <w:rPr>
          <w:rFonts w:ascii="Times New Roman" w:eastAsia="Times New Roman" w:hAnsi="Times New Roman" w:cs="Times New Roman"/>
          <w:b/>
          <w:bCs/>
          <w:sz w:val="20"/>
          <w:szCs w:val="20"/>
          <w:lang w:val="en-US" w:eastAsia="en-GB"/>
        </w:rPr>
        <w:t xml:space="preserve"> </w:t>
      </w:r>
    </w:p>
    <w:p w14:paraId="32723F08" w14:textId="255407D2" w:rsidR="008D0389" w:rsidRPr="004C1363" w:rsidRDefault="00AA2AA5" w:rsidP="004C1363">
      <w:pPr>
        <w:numPr>
          <w:ilvl w:val="0"/>
          <w:numId w:val="3"/>
        </w:numPr>
        <w:spacing w:before="100" w:beforeAutospacing="1" w:after="100" w:afterAutospacing="1"/>
        <w:jc w:val="both"/>
        <w:rPr>
          <w:rFonts w:ascii="Times New Roman" w:eastAsia="Times New Roman" w:hAnsi="Times New Roman" w:cs="Times New Roman"/>
          <w:sz w:val="20"/>
          <w:szCs w:val="20"/>
          <w:lang w:eastAsia="en-GB"/>
        </w:rPr>
      </w:pPr>
      <w:r w:rsidRPr="004C1363">
        <w:rPr>
          <w:rFonts w:ascii="Times New Roman" w:eastAsia="Times New Roman" w:hAnsi="Times New Roman" w:cs="Times New Roman"/>
          <w:sz w:val="20"/>
          <w:szCs w:val="20"/>
          <w:lang w:val="en-US" w:eastAsia="en-GB"/>
        </w:rPr>
        <w:t>Access</w:t>
      </w:r>
      <w:r w:rsidR="008D0389" w:rsidRPr="004C1363">
        <w:rPr>
          <w:rFonts w:ascii="Times New Roman" w:eastAsia="Times New Roman" w:hAnsi="Times New Roman" w:cs="Times New Roman"/>
          <w:sz w:val="20"/>
          <w:szCs w:val="20"/>
          <w:lang w:val="en-US" w:eastAsia="en-GB"/>
        </w:rPr>
        <w:t xml:space="preserve"> to justice</w:t>
      </w:r>
      <w:r w:rsidRPr="004C1363">
        <w:rPr>
          <w:rFonts w:ascii="Times New Roman" w:eastAsia="Times New Roman" w:hAnsi="Times New Roman" w:cs="Times New Roman"/>
          <w:sz w:val="20"/>
          <w:szCs w:val="20"/>
          <w:lang w:val="en-US" w:eastAsia="en-GB"/>
        </w:rPr>
        <w:t xml:space="preserve"> complaints were also lodge at PDHJ</w:t>
      </w:r>
      <w:r w:rsidRPr="004C1363">
        <w:rPr>
          <w:rStyle w:val="FootnoteReference"/>
          <w:rFonts w:ascii="Times New Roman" w:eastAsia="Times New Roman" w:hAnsi="Times New Roman" w:cs="Times New Roman"/>
          <w:sz w:val="20"/>
          <w:szCs w:val="20"/>
          <w:lang w:val="en-US" w:eastAsia="en-GB"/>
        </w:rPr>
        <w:footnoteReference w:id="17"/>
      </w:r>
      <w:r w:rsidRPr="004C1363">
        <w:rPr>
          <w:rFonts w:ascii="Times New Roman" w:eastAsia="Times New Roman" w:hAnsi="Times New Roman" w:cs="Times New Roman"/>
          <w:sz w:val="20"/>
          <w:szCs w:val="20"/>
          <w:lang w:val="en-US" w:eastAsia="en-GB"/>
        </w:rPr>
        <w:t>,</w:t>
      </w:r>
      <w:r w:rsidR="00B6188E">
        <w:rPr>
          <w:rFonts w:ascii="Times New Roman" w:eastAsia="Times New Roman" w:hAnsi="Times New Roman" w:cs="Times New Roman"/>
          <w:sz w:val="20"/>
          <w:szCs w:val="20"/>
          <w:lang w:val="en-US" w:eastAsia="en-GB"/>
        </w:rPr>
        <w:t xml:space="preserve"> due to</w:t>
      </w:r>
      <w:r w:rsidRPr="004C1363">
        <w:rPr>
          <w:rFonts w:ascii="Times New Roman" w:eastAsia="Times New Roman" w:hAnsi="Times New Roman" w:cs="Times New Roman"/>
          <w:sz w:val="20"/>
          <w:szCs w:val="20"/>
          <w:lang w:val="en-US" w:eastAsia="en-GB"/>
        </w:rPr>
        <w:t xml:space="preserve"> lack of feedback from public defenders or lawyers regarding ongoing case</w:t>
      </w:r>
      <w:r w:rsidR="00275D21" w:rsidRPr="004C1363">
        <w:rPr>
          <w:rFonts w:ascii="Times New Roman" w:eastAsia="Times New Roman" w:hAnsi="Times New Roman" w:cs="Times New Roman"/>
          <w:sz w:val="20"/>
          <w:szCs w:val="20"/>
          <w:lang w:val="en-US" w:eastAsia="en-GB"/>
        </w:rPr>
        <w:t xml:space="preserve">s, the </w:t>
      </w:r>
      <w:r w:rsidR="002210DA" w:rsidRPr="004C1363">
        <w:rPr>
          <w:rFonts w:ascii="Times New Roman" w:eastAsia="Times New Roman" w:hAnsi="Times New Roman" w:cs="Times New Roman"/>
          <w:sz w:val="20"/>
          <w:szCs w:val="20"/>
          <w:lang w:val="en-US" w:eastAsia="en-GB"/>
        </w:rPr>
        <w:t xml:space="preserve">time taken for </w:t>
      </w:r>
      <w:r w:rsidR="002210DA" w:rsidRPr="005E30F1">
        <w:rPr>
          <w:rFonts w:ascii="Times New Roman" w:eastAsia="Times New Roman" w:hAnsi="Times New Roman" w:cs="Times New Roman"/>
          <w:sz w:val="20"/>
          <w:szCs w:val="20"/>
          <w:lang w:val="en-US" w:eastAsia="en-GB"/>
        </w:rPr>
        <w:t>cases to be heard in court</w:t>
      </w:r>
      <w:r w:rsidR="006C6136" w:rsidRPr="005E30F1">
        <w:rPr>
          <w:rStyle w:val="FootnoteReference"/>
          <w:rFonts w:ascii="Times New Roman" w:eastAsia="Times New Roman" w:hAnsi="Times New Roman" w:cs="Times New Roman"/>
          <w:sz w:val="20"/>
          <w:szCs w:val="20"/>
          <w:lang w:val="en-US" w:eastAsia="en-GB"/>
        </w:rPr>
        <w:footnoteReference w:id="18"/>
      </w:r>
      <w:r w:rsidR="00275D21" w:rsidRPr="005E30F1">
        <w:rPr>
          <w:rFonts w:ascii="Times New Roman" w:eastAsia="Times New Roman" w:hAnsi="Times New Roman" w:cs="Times New Roman"/>
          <w:sz w:val="20"/>
          <w:szCs w:val="20"/>
          <w:lang w:val="en-US" w:eastAsia="en-GB"/>
        </w:rPr>
        <w:t>,</w:t>
      </w:r>
      <w:r w:rsidR="00275D21" w:rsidRPr="004C1363">
        <w:rPr>
          <w:rFonts w:ascii="Times New Roman" w:hAnsi="Times New Roman" w:cs="Times New Roman"/>
          <w:sz w:val="20"/>
          <w:szCs w:val="20"/>
        </w:rPr>
        <w:t xml:space="preserve"> lack of </w:t>
      </w:r>
      <w:r w:rsidR="00275D21" w:rsidRPr="004C1363">
        <w:rPr>
          <w:rFonts w:ascii="Times New Roman" w:eastAsia="Times New Roman" w:hAnsi="Times New Roman" w:cs="Times New Roman"/>
          <w:sz w:val="20"/>
          <w:szCs w:val="20"/>
          <w:lang w:val="en-US" w:eastAsia="en-GB"/>
        </w:rPr>
        <w:t xml:space="preserve">translators and interpreters, trained in legal terminology, for </w:t>
      </w:r>
      <w:r w:rsidR="00BC526E" w:rsidRPr="004C1363">
        <w:rPr>
          <w:rFonts w:ascii="Times New Roman" w:eastAsia="Times New Roman" w:hAnsi="Times New Roman" w:cs="Times New Roman"/>
          <w:sz w:val="20"/>
          <w:szCs w:val="20"/>
          <w:lang w:val="en-US" w:eastAsia="en-GB"/>
        </w:rPr>
        <w:t>local dialect</w:t>
      </w:r>
      <w:r w:rsidR="00310562" w:rsidRPr="004C1363">
        <w:rPr>
          <w:rFonts w:ascii="Times New Roman" w:eastAsia="Times New Roman" w:hAnsi="Times New Roman" w:cs="Times New Roman"/>
          <w:sz w:val="20"/>
          <w:szCs w:val="20"/>
          <w:lang w:val="en-US" w:eastAsia="en-GB"/>
        </w:rPr>
        <w:t>s</w:t>
      </w:r>
      <w:r w:rsidR="00275D21" w:rsidRPr="004C1363">
        <w:rPr>
          <w:rFonts w:ascii="Times New Roman" w:eastAsia="Times New Roman" w:hAnsi="Times New Roman" w:cs="Times New Roman"/>
          <w:sz w:val="20"/>
          <w:szCs w:val="20"/>
          <w:lang w:val="en-US" w:eastAsia="en-GB"/>
        </w:rPr>
        <w:t xml:space="preserve"> </w:t>
      </w:r>
      <w:r w:rsidR="005D3609">
        <w:rPr>
          <w:rFonts w:ascii="Times New Roman" w:eastAsia="Times New Roman" w:hAnsi="Times New Roman" w:cs="Times New Roman"/>
          <w:sz w:val="20"/>
          <w:szCs w:val="20"/>
          <w:lang w:val="en-US" w:eastAsia="en-GB"/>
        </w:rPr>
        <w:t xml:space="preserve">in </w:t>
      </w:r>
      <w:r w:rsidR="00275D21" w:rsidRPr="004C1363">
        <w:rPr>
          <w:rFonts w:ascii="Times New Roman" w:eastAsia="Times New Roman" w:hAnsi="Times New Roman" w:cs="Times New Roman"/>
          <w:sz w:val="20"/>
          <w:szCs w:val="20"/>
          <w:lang w:val="en-US" w:eastAsia="en-GB"/>
        </w:rPr>
        <w:t>district courts and the limited legal assistance for victims</w:t>
      </w:r>
      <w:r w:rsidR="00BC526E" w:rsidRPr="004C1363">
        <w:rPr>
          <w:rStyle w:val="FootnoteReference"/>
          <w:rFonts w:ascii="Times New Roman" w:eastAsia="Times New Roman" w:hAnsi="Times New Roman" w:cs="Times New Roman"/>
          <w:sz w:val="20"/>
          <w:szCs w:val="20"/>
          <w:lang w:val="en-US" w:eastAsia="en-GB"/>
        </w:rPr>
        <w:footnoteReference w:id="19"/>
      </w:r>
      <w:r w:rsidR="00275D21" w:rsidRPr="004C1363">
        <w:rPr>
          <w:rFonts w:ascii="Times New Roman" w:eastAsia="Times New Roman" w:hAnsi="Times New Roman" w:cs="Times New Roman"/>
          <w:sz w:val="20"/>
          <w:szCs w:val="20"/>
          <w:lang w:val="en-US" w:eastAsia="en-GB"/>
        </w:rPr>
        <w:t xml:space="preserve">, </w:t>
      </w:r>
      <w:r w:rsidR="00B6188E">
        <w:rPr>
          <w:rFonts w:ascii="Times New Roman" w:eastAsia="Times New Roman" w:hAnsi="Times New Roman" w:cs="Times New Roman"/>
          <w:sz w:val="20"/>
          <w:szCs w:val="20"/>
          <w:lang w:val="en-US" w:eastAsia="en-GB"/>
        </w:rPr>
        <w:t xml:space="preserve">issues </w:t>
      </w:r>
      <w:r w:rsidR="00B6188E" w:rsidRPr="00B6188E">
        <w:rPr>
          <w:rFonts w:ascii="Times New Roman" w:eastAsia="Times New Roman" w:hAnsi="Times New Roman" w:cs="Times New Roman"/>
          <w:sz w:val="20"/>
          <w:szCs w:val="20"/>
          <w:lang w:val="en-US" w:eastAsia="en-GB"/>
        </w:rPr>
        <w:t>prov</w:t>
      </w:r>
      <w:r w:rsidR="00B6188E">
        <w:rPr>
          <w:rFonts w:ascii="Times New Roman" w:eastAsia="Times New Roman" w:hAnsi="Times New Roman" w:cs="Times New Roman"/>
          <w:sz w:val="20"/>
          <w:szCs w:val="20"/>
          <w:lang w:val="en-US" w:eastAsia="en-GB"/>
        </w:rPr>
        <w:t>ing</w:t>
      </w:r>
      <w:r w:rsidR="00275D21" w:rsidRPr="004C1363">
        <w:rPr>
          <w:rFonts w:ascii="Times New Roman" w:eastAsia="Times New Roman" w:hAnsi="Times New Roman" w:cs="Times New Roman"/>
          <w:sz w:val="20"/>
          <w:szCs w:val="20"/>
          <w:lang w:val="en-US" w:eastAsia="en-GB"/>
        </w:rPr>
        <w:t xml:space="preserve"> still to be real barriers to access to justice</w:t>
      </w:r>
      <w:r w:rsidR="002210DA" w:rsidRPr="004C1363">
        <w:rPr>
          <w:rFonts w:ascii="Times New Roman" w:eastAsia="Times New Roman" w:hAnsi="Times New Roman" w:cs="Times New Roman"/>
          <w:sz w:val="20"/>
          <w:szCs w:val="20"/>
          <w:lang w:val="en-US" w:eastAsia="en-GB"/>
        </w:rPr>
        <w:t>.</w:t>
      </w:r>
    </w:p>
    <w:p w14:paraId="40B4BE2F" w14:textId="4EEECE8A" w:rsidR="00310562" w:rsidRPr="004C1363" w:rsidRDefault="00310562" w:rsidP="004C1363">
      <w:pPr>
        <w:pStyle w:val="ListParagraph"/>
        <w:numPr>
          <w:ilvl w:val="0"/>
          <w:numId w:val="3"/>
        </w:numPr>
        <w:spacing w:before="100" w:beforeAutospacing="1" w:after="100" w:afterAutospacing="1"/>
        <w:jc w:val="both"/>
        <w:rPr>
          <w:rFonts w:ascii="Times New Roman" w:eastAsia="Times New Roman" w:hAnsi="Times New Roman" w:cs="Times New Roman"/>
          <w:b/>
          <w:bCs/>
          <w:sz w:val="20"/>
          <w:szCs w:val="20"/>
          <w:lang w:eastAsia="en-GB"/>
        </w:rPr>
      </w:pPr>
      <w:r w:rsidRPr="004C1363">
        <w:rPr>
          <w:rFonts w:ascii="Times New Roman" w:eastAsia="Times New Roman" w:hAnsi="Times New Roman" w:cs="Times New Roman"/>
          <w:b/>
          <w:bCs/>
          <w:sz w:val="20"/>
          <w:szCs w:val="20"/>
          <w:lang w:eastAsia="en-GB"/>
        </w:rPr>
        <w:t>PDHJ recommends that the Committee inquire about the State</w:t>
      </w:r>
      <w:r w:rsidRPr="004C1363">
        <w:rPr>
          <w:rFonts w:ascii="Times New Roman" w:eastAsia="Times New Roman" w:hAnsi="Times New Roman" w:cs="Times New Roman"/>
          <w:b/>
          <w:bCs/>
          <w:sz w:val="20"/>
          <w:szCs w:val="20"/>
          <w:lang w:val="en-US" w:eastAsia="en-GB"/>
        </w:rPr>
        <w:t xml:space="preserve"> party</w:t>
      </w:r>
      <w:r w:rsidRPr="004C1363">
        <w:rPr>
          <w:rFonts w:ascii="Times New Roman" w:eastAsia="Times New Roman" w:hAnsi="Times New Roman" w:cs="Times New Roman"/>
          <w:b/>
          <w:bCs/>
          <w:sz w:val="20"/>
          <w:szCs w:val="20"/>
          <w:lang w:eastAsia="en-GB"/>
        </w:rPr>
        <w:t xml:space="preserve">’s efforts to </w:t>
      </w:r>
      <w:r w:rsidRPr="004C1363">
        <w:rPr>
          <w:rFonts w:ascii="Times New Roman" w:eastAsia="Times New Roman" w:hAnsi="Times New Roman" w:cs="Times New Roman"/>
          <w:b/>
          <w:bCs/>
          <w:sz w:val="20"/>
          <w:szCs w:val="20"/>
          <w:lang w:val="en-US" w:eastAsia="en-GB"/>
        </w:rPr>
        <w:t xml:space="preserve">increase funding to the Public Defender’s Office </w:t>
      </w:r>
      <w:r w:rsidR="005D3609">
        <w:rPr>
          <w:rFonts w:ascii="Times New Roman" w:eastAsia="Times New Roman" w:hAnsi="Times New Roman" w:cs="Times New Roman"/>
          <w:b/>
          <w:bCs/>
          <w:sz w:val="20"/>
          <w:szCs w:val="20"/>
          <w:lang w:val="en-US" w:eastAsia="en-GB"/>
        </w:rPr>
        <w:t xml:space="preserve">(PDO) </w:t>
      </w:r>
      <w:r w:rsidRPr="004C1363">
        <w:rPr>
          <w:rFonts w:ascii="Times New Roman" w:eastAsia="Times New Roman" w:hAnsi="Times New Roman" w:cs="Times New Roman"/>
          <w:b/>
          <w:bCs/>
          <w:sz w:val="20"/>
          <w:szCs w:val="20"/>
          <w:lang w:val="en-US" w:eastAsia="en-GB"/>
        </w:rPr>
        <w:t xml:space="preserve">to ensure that it can carry out its main mandate as well as finance its extrajudicial activities with a special focus on </w:t>
      </w:r>
      <w:r w:rsidR="00A150DF" w:rsidRPr="004C1363">
        <w:rPr>
          <w:rFonts w:ascii="Times New Roman" w:eastAsia="Times New Roman" w:hAnsi="Times New Roman" w:cs="Times New Roman"/>
          <w:b/>
          <w:bCs/>
          <w:sz w:val="20"/>
          <w:szCs w:val="20"/>
          <w:lang w:eastAsia="en-GB"/>
        </w:rPr>
        <w:t>providing legal</w:t>
      </w:r>
      <w:r w:rsidRPr="004C1363">
        <w:rPr>
          <w:rFonts w:ascii="Times New Roman" w:eastAsia="Times New Roman" w:hAnsi="Times New Roman" w:cs="Times New Roman"/>
          <w:b/>
          <w:bCs/>
          <w:sz w:val="20"/>
          <w:szCs w:val="20"/>
          <w:lang w:eastAsia="en-GB"/>
        </w:rPr>
        <w:t xml:space="preserve"> assistance for victims of gender-based violenc</w:t>
      </w:r>
      <w:r w:rsidR="00D130FA">
        <w:rPr>
          <w:rFonts w:ascii="Times New Roman" w:eastAsia="Times New Roman" w:hAnsi="Times New Roman" w:cs="Times New Roman"/>
          <w:b/>
          <w:bCs/>
          <w:sz w:val="20"/>
          <w:szCs w:val="20"/>
          <w:lang w:eastAsia="en-GB"/>
        </w:rPr>
        <w:t xml:space="preserve">e. </w:t>
      </w:r>
      <w:r w:rsidR="00B6188E">
        <w:rPr>
          <w:rFonts w:ascii="Times New Roman" w:eastAsia="Times New Roman" w:hAnsi="Times New Roman" w:cs="Times New Roman"/>
          <w:b/>
          <w:bCs/>
          <w:sz w:val="20"/>
          <w:szCs w:val="20"/>
          <w:lang w:eastAsia="en-GB"/>
        </w:rPr>
        <w:t>T</w:t>
      </w:r>
      <w:r w:rsidRPr="004C1363">
        <w:rPr>
          <w:rFonts w:ascii="Times New Roman" w:eastAsia="Times New Roman" w:hAnsi="Times New Roman" w:cs="Times New Roman"/>
          <w:b/>
          <w:bCs/>
          <w:sz w:val="20"/>
          <w:szCs w:val="20"/>
          <w:lang w:val="en-US" w:eastAsia="en-GB"/>
        </w:rPr>
        <w:t>he continuation of the Mobile Courts program,</w:t>
      </w:r>
      <w:r w:rsidR="00A150DF" w:rsidRPr="004C1363">
        <w:rPr>
          <w:rFonts w:ascii="Times New Roman" w:eastAsia="Times New Roman" w:hAnsi="Times New Roman" w:cs="Times New Roman"/>
          <w:b/>
          <w:bCs/>
          <w:sz w:val="20"/>
          <w:szCs w:val="20"/>
          <w:lang w:val="en-US" w:eastAsia="en-GB"/>
        </w:rPr>
        <w:t xml:space="preserve"> affirmative action plans</w:t>
      </w:r>
      <w:r w:rsidRPr="004C1363">
        <w:rPr>
          <w:rFonts w:ascii="Times New Roman" w:eastAsia="Times New Roman" w:hAnsi="Times New Roman" w:cs="Times New Roman"/>
          <w:b/>
          <w:bCs/>
          <w:sz w:val="20"/>
          <w:szCs w:val="20"/>
          <w:lang w:val="en-US" w:eastAsia="en-GB"/>
        </w:rPr>
        <w:t xml:space="preserve"> to increase the participation of women in the justice sector, as well as the availability of interpreters for local dialects</w:t>
      </w:r>
      <w:r w:rsidR="00D130FA">
        <w:rPr>
          <w:rFonts w:ascii="Times New Roman" w:eastAsia="Times New Roman" w:hAnsi="Times New Roman" w:cs="Times New Roman"/>
          <w:b/>
          <w:bCs/>
          <w:sz w:val="20"/>
          <w:szCs w:val="20"/>
          <w:lang w:val="en-US" w:eastAsia="en-GB"/>
        </w:rPr>
        <w:t xml:space="preserve"> are also essential.</w:t>
      </w:r>
      <w:r w:rsidRPr="004C1363">
        <w:rPr>
          <w:rFonts w:ascii="Times New Roman" w:eastAsia="Times New Roman" w:hAnsi="Times New Roman" w:cs="Times New Roman"/>
          <w:b/>
          <w:bCs/>
          <w:sz w:val="20"/>
          <w:szCs w:val="20"/>
          <w:lang w:val="en-US" w:eastAsia="en-GB"/>
        </w:rPr>
        <w:t xml:space="preserve"> </w:t>
      </w:r>
    </w:p>
    <w:p w14:paraId="1A0CECA9" w14:textId="457C1051" w:rsidR="007D165A" w:rsidRPr="004C1363" w:rsidRDefault="007D165A" w:rsidP="004C1363">
      <w:pPr>
        <w:pStyle w:val="ListParagraph"/>
        <w:numPr>
          <w:ilvl w:val="0"/>
          <w:numId w:val="3"/>
        </w:numPr>
        <w:spacing w:before="100" w:beforeAutospacing="1" w:after="100" w:afterAutospacing="1"/>
        <w:jc w:val="both"/>
        <w:rPr>
          <w:rFonts w:ascii="Times New Roman" w:eastAsia="Times New Roman" w:hAnsi="Times New Roman" w:cs="Times New Roman"/>
          <w:sz w:val="20"/>
          <w:szCs w:val="20"/>
          <w:lang w:eastAsia="en-GB"/>
        </w:rPr>
      </w:pPr>
      <w:r w:rsidRPr="004C1363">
        <w:rPr>
          <w:rFonts w:ascii="Times New Roman" w:eastAsia="Times New Roman" w:hAnsi="Times New Roman" w:cs="Times New Roman"/>
          <w:sz w:val="20"/>
          <w:szCs w:val="20"/>
          <w:lang w:val="en-US" w:eastAsia="en-GB"/>
        </w:rPr>
        <w:t xml:space="preserve">The inoperativeness of the </w:t>
      </w:r>
      <w:r w:rsidR="00D130FA">
        <w:rPr>
          <w:rFonts w:ascii="Times New Roman" w:eastAsia="Times New Roman" w:hAnsi="Times New Roman" w:cs="Times New Roman"/>
          <w:sz w:val="20"/>
          <w:szCs w:val="20"/>
          <w:lang w:val="en-US" w:eastAsia="en-GB"/>
        </w:rPr>
        <w:t xml:space="preserve">2009 </w:t>
      </w:r>
      <w:r w:rsidRPr="004C1363">
        <w:rPr>
          <w:rFonts w:ascii="Times New Roman" w:eastAsia="Times New Roman" w:hAnsi="Times New Roman" w:cs="Times New Roman"/>
          <w:sz w:val="20"/>
          <w:szCs w:val="20"/>
          <w:lang w:val="en-US" w:eastAsia="en-GB"/>
        </w:rPr>
        <w:t>witness protection la</w:t>
      </w:r>
      <w:r w:rsidR="00D130FA">
        <w:rPr>
          <w:rFonts w:ascii="Times New Roman" w:eastAsia="Times New Roman" w:hAnsi="Times New Roman" w:cs="Times New Roman"/>
          <w:sz w:val="20"/>
          <w:szCs w:val="20"/>
          <w:lang w:val="en-US" w:eastAsia="en-GB"/>
        </w:rPr>
        <w:t>w</w:t>
      </w:r>
      <w:r w:rsidRPr="004C1363">
        <w:rPr>
          <w:rStyle w:val="FootnoteReference"/>
          <w:rFonts w:ascii="Times New Roman" w:eastAsia="Times New Roman" w:hAnsi="Times New Roman" w:cs="Times New Roman"/>
          <w:sz w:val="20"/>
          <w:szCs w:val="20"/>
          <w:lang w:val="en-US" w:eastAsia="en-GB"/>
        </w:rPr>
        <w:footnoteReference w:id="20"/>
      </w:r>
      <w:r w:rsidRPr="004C1363">
        <w:rPr>
          <w:rFonts w:ascii="Times New Roman" w:eastAsia="Times New Roman" w:hAnsi="Times New Roman" w:cs="Times New Roman"/>
          <w:sz w:val="20"/>
          <w:szCs w:val="20"/>
          <w:lang w:val="en-US" w:eastAsia="en-GB"/>
        </w:rPr>
        <w:t xml:space="preserve"> also remains a challenge for the full implementation of the Law </w:t>
      </w:r>
      <w:r w:rsidR="00D130FA">
        <w:rPr>
          <w:rFonts w:ascii="Times New Roman" w:eastAsia="Times New Roman" w:hAnsi="Times New Roman" w:cs="Times New Roman"/>
          <w:sz w:val="20"/>
          <w:szCs w:val="20"/>
          <w:lang w:val="en-US" w:eastAsia="en-GB"/>
        </w:rPr>
        <w:t>A</w:t>
      </w:r>
      <w:r w:rsidRPr="004C1363">
        <w:rPr>
          <w:rFonts w:ascii="Times New Roman" w:eastAsia="Times New Roman" w:hAnsi="Times New Roman" w:cs="Times New Roman"/>
          <w:sz w:val="20"/>
          <w:szCs w:val="20"/>
          <w:lang w:val="en-US" w:eastAsia="en-GB"/>
        </w:rPr>
        <w:t>gainst</w:t>
      </w:r>
      <w:r w:rsidR="00D130FA">
        <w:rPr>
          <w:rFonts w:ascii="Times New Roman" w:eastAsia="Times New Roman" w:hAnsi="Times New Roman" w:cs="Times New Roman"/>
          <w:sz w:val="20"/>
          <w:szCs w:val="20"/>
          <w:lang w:val="en-US" w:eastAsia="en-GB"/>
        </w:rPr>
        <w:t xml:space="preserve"> D</w:t>
      </w:r>
      <w:r w:rsidRPr="004C1363">
        <w:rPr>
          <w:rFonts w:ascii="Times New Roman" w:eastAsia="Times New Roman" w:hAnsi="Times New Roman" w:cs="Times New Roman"/>
          <w:sz w:val="20"/>
          <w:szCs w:val="20"/>
          <w:lang w:val="en-US" w:eastAsia="en-GB"/>
        </w:rPr>
        <w:t xml:space="preserve">omestic </w:t>
      </w:r>
      <w:r w:rsidR="00D130FA">
        <w:rPr>
          <w:rFonts w:ascii="Times New Roman" w:eastAsia="Times New Roman" w:hAnsi="Times New Roman" w:cs="Times New Roman"/>
          <w:sz w:val="20"/>
          <w:szCs w:val="20"/>
          <w:lang w:val="en-US" w:eastAsia="en-GB"/>
        </w:rPr>
        <w:t>V</w:t>
      </w:r>
      <w:r w:rsidRPr="004C1363">
        <w:rPr>
          <w:rFonts w:ascii="Times New Roman" w:eastAsia="Times New Roman" w:hAnsi="Times New Roman" w:cs="Times New Roman"/>
          <w:sz w:val="20"/>
          <w:szCs w:val="20"/>
          <w:lang w:val="en-US" w:eastAsia="en-GB"/>
        </w:rPr>
        <w:t xml:space="preserve">iolence as </w:t>
      </w:r>
      <w:r w:rsidRPr="004C1363">
        <w:rPr>
          <w:rFonts w:ascii="Times New Roman" w:eastAsia="Times New Roman" w:hAnsi="Times New Roman" w:cs="Times New Roman"/>
          <w:sz w:val="20"/>
          <w:szCs w:val="20"/>
          <w:lang w:eastAsia="en-GB"/>
        </w:rPr>
        <w:t>there</w:t>
      </w:r>
      <w:r w:rsidRPr="004C1363">
        <w:rPr>
          <w:rFonts w:ascii="Times New Roman" w:eastAsia="Times New Roman" w:hAnsi="Times New Roman" w:cs="Times New Roman"/>
          <w:sz w:val="22"/>
          <w:szCs w:val="22"/>
          <w:lang w:eastAsia="en-GB"/>
        </w:rPr>
        <w:t xml:space="preserve"> </w:t>
      </w:r>
      <w:r w:rsidRPr="004C1363">
        <w:rPr>
          <w:rFonts w:ascii="Times New Roman" w:eastAsia="Times New Roman" w:hAnsi="Times New Roman" w:cs="Times New Roman"/>
          <w:sz w:val="20"/>
          <w:szCs w:val="20"/>
          <w:lang w:eastAsia="en-GB"/>
        </w:rPr>
        <w:t>are no</w:t>
      </w:r>
      <w:r w:rsidRPr="004C1363">
        <w:rPr>
          <w:rFonts w:ascii="Times New Roman" w:eastAsia="Times New Roman" w:hAnsi="Times New Roman" w:cs="Times New Roman"/>
          <w:sz w:val="20"/>
          <w:szCs w:val="20"/>
          <w:lang w:val="en-US" w:eastAsia="en-GB"/>
        </w:rPr>
        <w:t xml:space="preserve"> procedures, policies</w:t>
      </w:r>
      <w:r w:rsidR="006A42C5" w:rsidRPr="004C1363">
        <w:rPr>
          <w:rFonts w:ascii="Times New Roman" w:eastAsia="Times New Roman" w:hAnsi="Times New Roman" w:cs="Times New Roman"/>
          <w:sz w:val="20"/>
          <w:szCs w:val="20"/>
          <w:lang w:val="en-US" w:eastAsia="en-GB"/>
        </w:rPr>
        <w:t>,</w:t>
      </w:r>
      <w:r w:rsidRPr="004C1363">
        <w:rPr>
          <w:rFonts w:ascii="Times New Roman" w:eastAsia="Times New Roman" w:hAnsi="Times New Roman" w:cs="Times New Roman"/>
          <w:sz w:val="20"/>
          <w:szCs w:val="20"/>
          <w:lang w:val="en-US" w:eastAsia="en-GB"/>
        </w:rPr>
        <w:t xml:space="preserve"> or specific facilities for witnesses in criminal cases.</w:t>
      </w:r>
      <w:r w:rsidRPr="004C1363">
        <w:rPr>
          <w:rStyle w:val="FootnoteReference"/>
          <w:rFonts w:ascii="Times New Roman" w:eastAsia="Times New Roman" w:hAnsi="Times New Roman" w:cs="Times New Roman"/>
          <w:sz w:val="20"/>
          <w:szCs w:val="20"/>
          <w:lang w:val="en-US" w:eastAsia="en-GB"/>
        </w:rPr>
        <w:footnoteReference w:id="21"/>
      </w:r>
      <w:r w:rsidR="006A42C5" w:rsidRPr="004C1363">
        <w:rPr>
          <w:rFonts w:ascii="Times New Roman" w:eastAsia="Times New Roman" w:hAnsi="Times New Roman" w:cs="Times New Roman"/>
          <w:sz w:val="20"/>
          <w:szCs w:val="20"/>
          <w:lang w:val="en-US" w:eastAsia="en-GB"/>
        </w:rPr>
        <w:t xml:space="preserve"> In most courts even the simple act of providing separate rooms for victims and witnesses proves impossible due to lack of proper infrastructures</w:t>
      </w:r>
      <w:r w:rsidR="006A42C5" w:rsidRPr="004C1363">
        <w:rPr>
          <w:rStyle w:val="FootnoteReference"/>
          <w:rFonts w:ascii="Times New Roman" w:eastAsia="Times New Roman" w:hAnsi="Times New Roman" w:cs="Times New Roman"/>
          <w:sz w:val="20"/>
          <w:szCs w:val="20"/>
          <w:lang w:val="en-US" w:eastAsia="en-GB"/>
        </w:rPr>
        <w:footnoteReference w:id="22"/>
      </w:r>
      <w:r w:rsidR="006A42C5" w:rsidRPr="004C1363">
        <w:rPr>
          <w:rFonts w:ascii="Times New Roman" w:eastAsia="Times New Roman" w:hAnsi="Times New Roman" w:cs="Times New Roman"/>
          <w:sz w:val="20"/>
          <w:szCs w:val="20"/>
          <w:lang w:val="en-US" w:eastAsia="en-GB"/>
        </w:rPr>
        <w:t>.</w:t>
      </w:r>
    </w:p>
    <w:p w14:paraId="51CDF621" w14:textId="6E2AC7D1" w:rsidR="00310562" w:rsidRPr="004C1363" w:rsidRDefault="00310562" w:rsidP="004C1363">
      <w:pPr>
        <w:pStyle w:val="ListParagraph"/>
        <w:numPr>
          <w:ilvl w:val="0"/>
          <w:numId w:val="3"/>
        </w:numPr>
        <w:spacing w:before="100" w:beforeAutospacing="1" w:after="100" w:afterAutospacing="1"/>
        <w:jc w:val="both"/>
        <w:rPr>
          <w:rFonts w:ascii="Times New Roman" w:eastAsia="Times New Roman" w:hAnsi="Times New Roman" w:cs="Times New Roman"/>
          <w:b/>
          <w:bCs/>
          <w:sz w:val="20"/>
          <w:szCs w:val="20"/>
          <w:lang w:eastAsia="en-GB"/>
        </w:rPr>
      </w:pPr>
      <w:r w:rsidRPr="004C1363">
        <w:rPr>
          <w:rFonts w:ascii="Times New Roman" w:eastAsia="Times New Roman" w:hAnsi="Times New Roman" w:cs="Times New Roman"/>
          <w:b/>
          <w:bCs/>
          <w:sz w:val="20"/>
          <w:szCs w:val="20"/>
          <w:lang w:eastAsia="en-GB"/>
        </w:rPr>
        <w:t xml:space="preserve">PDHJ would like to propose to the Committee to request information from the State </w:t>
      </w:r>
      <w:r w:rsidRPr="004C1363">
        <w:rPr>
          <w:rFonts w:ascii="Times New Roman" w:eastAsia="Times New Roman" w:hAnsi="Times New Roman" w:cs="Times New Roman"/>
          <w:b/>
          <w:bCs/>
          <w:sz w:val="20"/>
          <w:szCs w:val="20"/>
          <w:lang w:val="en-US" w:eastAsia="en-GB"/>
        </w:rPr>
        <w:t xml:space="preserve">party regarding plans to </w:t>
      </w:r>
      <w:r w:rsidRPr="004C1363">
        <w:rPr>
          <w:rFonts w:ascii="Times New Roman" w:eastAsia="Times New Roman" w:hAnsi="Times New Roman" w:cs="Times New Roman"/>
          <w:b/>
          <w:bCs/>
          <w:sz w:val="20"/>
          <w:szCs w:val="20"/>
          <w:lang w:eastAsia="en-GB"/>
        </w:rPr>
        <w:t>implement the witness protection law</w:t>
      </w:r>
      <w:r w:rsidRPr="004C1363">
        <w:rPr>
          <w:rFonts w:ascii="Times New Roman" w:eastAsia="Times New Roman" w:hAnsi="Times New Roman" w:cs="Times New Roman"/>
          <w:b/>
          <w:bCs/>
          <w:sz w:val="20"/>
          <w:szCs w:val="20"/>
          <w:lang w:val="en-US" w:eastAsia="en-GB"/>
        </w:rPr>
        <w:t>, specifically for victims of domestic violence, and plans for court improving infrastructures to accommodate adequately victims and witnesses.</w:t>
      </w:r>
    </w:p>
    <w:p w14:paraId="7660F744" w14:textId="77777777" w:rsidR="00FC0313" w:rsidRPr="004C1363" w:rsidRDefault="00FC0313" w:rsidP="004C1363">
      <w:pPr>
        <w:spacing w:before="100" w:beforeAutospacing="1" w:after="100" w:afterAutospacing="1"/>
        <w:ind w:left="720"/>
        <w:jc w:val="both"/>
        <w:rPr>
          <w:rFonts w:ascii="Times New Roman" w:hAnsi="Times New Roman" w:cs="Times New Roman"/>
          <w:highlight w:val="yellow"/>
          <w:lang w:eastAsia="en-GB"/>
        </w:rPr>
      </w:pPr>
    </w:p>
    <w:p w14:paraId="092058F4" w14:textId="63FF86A6" w:rsidR="00546AF9" w:rsidRPr="004C1363" w:rsidRDefault="00546AF9" w:rsidP="00546AF9">
      <w:pPr>
        <w:spacing w:before="100" w:beforeAutospacing="1" w:after="100" w:afterAutospacing="1"/>
        <w:rPr>
          <w:rFonts w:ascii="Times New Roman" w:eastAsia="Times New Roman" w:hAnsi="Times New Roman" w:cs="Times New Roman"/>
          <w:i/>
          <w:iCs/>
          <w:sz w:val="22"/>
          <w:szCs w:val="22"/>
          <w:lang w:eastAsia="en-GB"/>
        </w:rPr>
      </w:pPr>
      <w:r w:rsidRPr="004C1363">
        <w:rPr>
          <w:rFonts w:ascii="Times New Roman" w:eastAsia="Times New Roman" w:hAnsi="Times New Roman" w:cs="Times New Roman"/>
          <w:i/>
          <w:iCs/>
          <w:sz w:val="22"/>
          <w:szCs w:val="22"/>
          <w:lang w:eastAsia="en-GB"/>
        </w:rPr>
        <w:lastRenderedPageBreak/>
        <w:t>National Action Plan on Gender-Based Violence</w:t>
      </w:r>
      <w:r w:rsidR="003D099F">
        <w:rPr>
          <w:rFonts w:ascii="Times New Roman" w:eastAsia="Times New Roman" w:hAnsi="Times New Roman" w:cs="Times New Roman"/>
          <w:i/>
          <w:iCs/>
          <w:sz w:val="22"/>
          <w:szCs w:val="22"/>
          <w:lang w:eastAsia="en-GB"/>
        </w:rPr>
        <w:t xml:space="preserve"> (GBV)</w:t>
      </w:r>
    </w:p>
    <w:p w14:paraId="40FBD75F" w14:textId="60D89406" w:rsidR="005A0605" w:rsidRPr="004C1363" w:rsidRDefault="004A73BF" w:rsidP="004C1363">
      <w:pPr>
        <w:pStyle w:val="ListParagraph"/>
        <w:numPr>
          <w:ilvl w:val="0"/>
          <w:numId w:val="3"/>
        </w:numPr>
        <w:jc w:val="both"/>
        <w:rPr>
          <w:rFonts w:ascii="Times New Roman" w:eastAsia="Times New Roman" w:hAnsi="Times New Roman" w:cs="Times New Roman"/>
          <w:sz w:val="20"/>
          <w:szCs w:val="20"/>
          <w:lang w:val="en-US" w:eastAsia="en-GB"/>
        </w:rPr>
      </w:pPr>
      <w:r w:rsidRPr="004C1363">
        <w:rPr>
          <w:rFonts w:ascii="Times New Roman" w:eastAsia="Times New Roman" w:hAnsi="Times New Roman" w:cs="Times New Roman"/>
          <w:sz w:val="20"/>
          <w:szCs w:val="20"/>
          <w:lang w:val="en-US" w:eastAsia="en-GB"/>
        </w:rPr>
        <w:t xml:space="preserve">The </w:t>
      </w:r>
      <w:r w:rsidRPr="004C1363">
        <w:rPr>
          <w:rFonts w:ascii="Times New Roman" w:eastAsia="Times New Roman" w:hAnsi="Times New Roman" w:cs="Times New Roman"/>
          <w:sz w:val="20"/>
          <w:szCs w:val="20"/>
          <w:lang w:eastAsia="en-GB"/>
        </w:rPr>
        <w:t>National Action Plan on Gender-Based Violence 201</w:t>
      </w:r>
      <w:r w:rsidRPr="004C1363">
        <w:rPr>
          <w:rFonts w:ascii="Times New Roman" w:eastAsia="Times New Roman" w:hAnsi="Times New Roman" w:cs="Times New Roman"/>
          <w:sz w:val="20"/>
          <w:szCs w:val="20"/>
          <w:lang w:val="en-US" w:eastAsia="en-GB"/>
        </w:rPr>
        <w:t>7</w:t>
      </w:r>
      <w:r w:rsidRPr="004C1363">
        <w:rPr>
          <w:rFonts w:ascii="Times New Roman" w:eastAsia="Times New Roman" w:hAnsi="Times New Roman" w:cs="Times New Roman"/>
          <w:sz w:val="20"/>
          <w:szCs w:val="20"/>
          <w:lang w:eastAsia="en-GB"/>
        </w:rPr>
        <w:t>–20</w:t>
      </w:r>
      <w:r w:rsidRPr="004C1363">
        <w:rPr>
          <w:rFonts w:ascii="Times New Roman" w:eastAsia="Times New Roman" w:hAnsi="Times New Roman" w:cs="Times New Roman"/>
          <w:sz w:val="20"/>
          <w:szCs w:val="20"/>
          <w:lang w:val="en-US" w:eastAsia="en-GB"/>
        </w:rPr>
        <w:t>21</w:t>
      </w:r>
      <w:r w:rsidRPr="004C1363">
        <w:rPr>
          <w:rStyle w:val="FootnoteReference"/>
          <w:rFonts w:ascii="Times New Roman" w:eastAsia="Times New Roman" w:hAnsi="Times New Roman" w:cs="Times New Roman"/>
          <w:sz w:val="20"/>
          <w:szCs w:val="20"/>
          <w:lang w:eastAsia="en-GB"/>
        </w:rPr>
        <w:footnoteReference w:id="23"/>
      </w:r>
      <w:r w:rsidR="00680D80">
        <w:rPr>
          <w:rFonts w:ascii="Times New Roman" w:eastAsia="Times New Roman" w:hAnsi="Times New Roman" w:cs="Times New Roman"/>
          <w:sz w:val="20"/>
          <w:szCs w:val="20"/>
          <w:lang w:val="en-US" w:eastAsia="en-GB"/>
        </w:rPr>
        <w:t xml:space="preserve"> (NAP</w:t>
      </w:r>
      <w:r w:rsidR="003D099F">
        <w:rPr>
          <w:rFonts w:ascii="Times New Roman" w:eastAsia="Times New Roman" w:hAnsi="Times New Roman" w:cs="Times New Roman"/>
          <w:sz w:val="20"/>
          <w:szCs w:val="20"/>
          <w:lang w:val="en-US" w:eastAsia="en-GB"/>
        </w:rPr>
        <w:t>-</w:t>
      </w:r>
      <w:r w:rsidR="00680D80">
        <w:rPr>
          <w:rFonts w:ascii="Times New Roman" w:eastAsia="Times New Roman" w:hAnsi="Times New Roman" w:cs="Times New Roman"/>
          <w:sz w:val="20"/>
          <w:szCs w:val="20"/>
          <w:lang w:val="en-US" w:eastAsia="en-GB"/>
        </w:rPr>
        <w:t>GBV)</w:t>
      </w:r>
      <w:r w:rsidRPr="004C1363">
        <w:rPr>
          <w:rFonts w:ascii="Times New Roman" w:eastAsia="Times New Roman" w:hAnsi="Times New Roman" w:cs="Times New Roman"/>
          <w:sz w:val="20"/>
          <w:szCs w:val="20"/>
          <w:lang w:val="en-US" w:eastAsia="en-GB"/>
        </w:rPr>
        <w:t xml:space="preserve"> </w:t>
      </w:r>
      <w:r w:rsidRPr="004C1363">
        <w:rPr>
          <w:rFonts w:ascii="Times New Roman" w:eastAsia="Times New Roman" w:hAnsi="Times New Roman" w:cs="Times New Roman"/>
          <w:sz w:val="20"/>
          <w:szCs w:val="20"/>
          <w:lang w:eastAsia="en-GB"/>
        </w:rPr>
        <w:t xml:space="preserve">defines the aim of </w:t>
      </w:r>
      <w:r w:rsidRPr="004C1363">
        <w:rPr>
          <w:rFonts w:ascii="Times New Roman" w:eastAsia="Times New Roman" w:hAnsi="Times New Roman" w:cs="Times New Roman"/>
          <w:sz w:val="20"/>
          <w:szCs w:val="20"/>
          <w:lang w:val="en-US" w:eastAsia="en-GB"/>
        </w:rPr>
        <w:t xml:space="preserve">developing a “best practices” manual regarding the treatment of </w:t>
      </w:r>
      <w:r w:rsidR="003D099F">
        <w:rPr>
          <w:rFonts w:ascii="Times New Roman" w:eastAsia="Times New Roman" w:hAnsi="Times New Roman" w:cs="Times New Roman"/>
          <w:sz w:val="20"/>
          <w:szCs w:val="20"/>
          <w:lang w:val="en-US" w:eastAsia="en-GB"/>
        </w:rPr>
        <w:t xml:space="preserve">GBV </w:t>
      </w:r>
      <w:r w:rsidRPr="004C1363">
        <w:rPr>
          <w:rFonts w:ascii="Times New Roman" w:eastAsia="Times New Roman" w:hAnsi="Times New Roman" w:cs="Times New Roman"/>
          <w:sz w:val="20"/>
          <w:szCs w:val="20"/>
          <w:lang w:val="en-US" w:eastAsia="en-GB"/>
        </w:rPr>
        <w:t>cases</w:t>
      </w:r>
      <w:r w:rsidRPr="004C1363">
        <w:rPr>
          <w:rStyle w:val="FootnoteReference"/>
          <w:rFonts w:ascii="Times New Roman" w:eastAsia="Times New Roman" w:hAnsi="Times New Roman" w:cs="Times New Roman"/>
          <w:sz w:val="20"/>
          <w:szCs w:val="20"/>
          <w:lang w:val="en-US" w:eastAsia="en-GB"/>
        </w:rPr>
        <w:footnoteReference w:id="24"/>
      </w:r>
      <w:r w:rsidRPr="004C1363">
        <w:rPr>
          <w:rFonts w:ascii="Times New Roman" w:eastAsia="Times New Roman" w:hAnsi="Times New Roman" w:cs="Times New Roman"/>
          <w:sz w:val="20"/>
          <w:szCs w:val="20"/>
          <w:lang w:val="en-US" w:eastAsia="en-GB"/>
        </w:rPr>
        <w:t>, establishing a safe place in all the VPUs, with adequately trained staff on gender violence</w:t>
      </w:r>
      <w:r w:rsidRPr="004C1363">
        <w:rPr>
          <w:rFonts w:ascii="Times New Roman" w:eastAsia="Times New Roman" w:hAnsi="Times New Roman" w:cs="Times New Roman"/>
          <w:sz w:val="20"/>
          <w:szCs w:val="20"/>
          <w:lang w:eastAsia="en-GB"/>
        </w:rPr>
        <w:t xml:space="preserve">, taking measures to achieve gender balance among VPU staff and ensuring that </w:t>
      </w:r>
      <w:r w:rsidRPr="004C1363">
        <w:rPr>
          <w:rFonts w:ascii="Times New Roman" w:eastAsia="Times New Roman" w:hAnsi="Times New Roman" w:cs="Times New Roman"/>
          <w:sz w:val="20"/>
          <w:szCs w:val="20"/>
          <w:lang w:val="en-US" w:eastAsia="en-GB"/>
        </w:rPr>
        <w:t xml:space="preserve">key </w:t>
      </w:r>
      <w:r w:rsidRPr="004C1363">
        <w:rPr>
          <w:rFonts w:ascii="Times New Roman" w:eastAsia="Times New Roman" w:hAnsi="Times New Roman" w:cs="Times New Roman"/>
          <w:sz w:val="20"/>
          <w:szCs w:val="20"/>
          <w:lang w:eastAsia="en-GB"/>
        </w:rPr>
        <w:t xml:space="preserve">VPU officers remain in their posts. </w:t>
      </w:r>
    </w:p>
    <w:p w14:paraId="6AAA1296" w14:textId="373889FD" w:rsidR="0018551F" w:rsidRPr="004C1363" w:rsidRDefault="004A73BF" w:rsidP="004C1363">
      <w:pPr>
        <w:pStyle w:val="ListParagraph"/>
        <w:numPr>
          <w:ilvl w:val="0"/>
          <w:numId w:val="3"/>
        </w:numPr>
        <w:jc w:val="both"/>
        <w:rPr>
          <w:rFonts w:ascii="Times New Roman" w:eastAsia="Times New Roman" w:hAnsi="Times New Roman" w:cs="Times New Roman"/>
          <w:sz w:val="20"/>
          <w:szCs w:val="20"/>
          <w:lang w:val="en-US" w:eastAsia="en-GB"/>
        </w:rPr>
      </w:pPr>
      <w:r w:rsidRPr="004C1363">
        <w:rPr>
          <w:rFonts w:ascii="Times New Roman" w:eastAsia="Times New Roman" w:hAnsi="Times New Roman" w:cs="Times New Roman"/>
          <w:sz w:val="20"/>
          <w:szCs w:val="20"/>
          <w:lang w:eastAsia="en-GB"/>
        </w:rPr>
        <w:t xml:space="preserve">Interview with the non-governmental organisations </w:t>
      </w:r>
      <w:r w:rsidRPr="004C1363">
        <w:rPr>
          <w:rFonts w:ascii="Times New Roman" w:eastAsia="Times New Roman" w:hAnsi="Times New Roman" w:cs="Times New Roman"/>
          <w:sz w:val="20"/>
          <w:szCs w:val="20"/>
          <w:lang w:val="en-US" w:eastAsia="en-GB"/>
        </w:rPr>
        <w:t>JSMP</w:t>
      </w:r>
      <w:r w:rsidRPr="004C1363">
        <w:rPr>
          <w:rStyle w:val="FootnoteReference"/>
          <w:rFonts w:ascii="Times New Roman" w:eastAsia="Times New Roman" w:hAnsi="Times New Roman" w:cs="Times New Roman"/>
          <w:sz w:val="20"/>
          <w:szCs w:val="20"/>
          <w:lang w:val="en-US" w:eastAsia="en-GB"/>
        </w:rPr>
        <w:footnoteReference w:id="25"/>
      </w:r>
      <w:r w:rsidRPr="004C1363">
        <w:rPr>
          <w:rFonts w:ascii="Times New Roman" w:eastAsia="Times New Roman" w:hAnsi="Times New Roman" w:cs="Times New Roman"/>
          <w:sz w:val="20"/>
          <w:szCs w:val="20"/>
          <w:lang w:eastAsia="en-GB"/>
        </w:rPr>
        <w:t xml:space="preserve"> confirm</w:t>
      </w:r>
      <w:r w:rsidR="005A0605" w:rsidRPr="004C1363">
        <w:rPr>
          <w:rFonts w:ascii="Times New Roman" w:eastAsia="Times New Roman" w:hAnsi="Times New Roman" w:cs="Times New Roman"/>
          <w:sz w:val="20"/>
          <w:szCs w:val="20"/>
          <w:lang w:eastAsia="en-GB"/>
        </w:rPr>
        <w:t>ed</w:t>
      </w:r>
      <w:r w:rsidRPr="004C1363">
        <w:rPr>
          <w:rFonts w:ascii="Times New Roman" w:eastAsia="Times New Roman" w:hAnsi="Times New Roman" w:cs="Times New Roman"/>
          <w:sz w:val="20"/>
          <w:szCs w:val="20"/>
          <w:lang w:eastAsia="en-GB"/>
        </w:rPr>
        <w:t xml:space="preserve"> that resource constraints</w:t>
      </w:r>
      <w:r w:rsidRPr="004C1363">
        <w:rPr>
          <w:rFonts w:ascii="Times New Roman" w:eastAsia="Times New Roman" w:hAnsi="Times New Roman" w:cs="Times New Roman"/>
          <w:sz w:val="20"/>
          <w:szCs w:val="20"/>
          <w:lang w:val="en-US" w:eastAsia="en-GB"/>
        </w:rPr>
        <w:t>, as well as the rotation out of the VPU of trained police officers is still ongoing and that this</w:t>
      </w:r>
      <w:r w:rsidRPr="004C1363">
        <w:rPr>
          <w:rFonts w:ascii="Times New Roman" w:eastAsia="Times New Roman" w:hAnsi="Times New Roman" w:cs="Times New Roman"/>
          <w:sz w:val="20"/>
          <w:szCs w:val="20"/>
          <w:lang w:eastAsia="en-GB"/>
        </w:rPr>
        <w:t xml:space="preserve"> severely impact</w:t>
      </w:r>
      <w:r w:rsidRPr="004C1363">
        <w:rPr>
          <w:rFonts w:ascii="Times New Roman" w:eastAsia="Times New Roman" w:hAnsi="Times New Roman" w:cs="Times New Roman"/>
          <w:sz w:val="20"/>
          <w:szCs w:val="20"/>
          <w:lang w:val="en-US" w:eastAsia="en-GB"/>
        </w:rPr>
        <w:t>s</w:t>
      </w:r>
      <w:r w:rsidRPr="004C1363">
        <w:rPr>
          <w:rFonts w:ascii="Times New Roman" w:eastAsia="Times New Roman" w:hAnsi="Times New Roman" w:cs="Times New Roman"/>
          <w:sz w:val="20"/>
          <w:szCs w:val="20"/>
          <w:lang w:eastAsia="en-GB"/>
        </w:rPr>
        <w:t xml:space="preserve"> the work of the VPU.</w:t>
      </w:r>
      <w:r w:rsidRPr="004C1363">
        <w:rPr>
          <w:rFonts w:ascii="Times New Roman" w:eastAsia="Times New Roman" w:hAnsi="Times New Roman" w:cs="Times New Roman"/>
          <w:sz w:val="20"/>
          <w:szCs w:val="20"/>
          <w:lang w:val="en-US" w:eastAsia="en-GB"/>
        </w:rPr>
        <w:t xml:space="preserve"> Lack of a safe space for victims to be questioned, ensuring their privacy and confidentiality is also a serious problem.</w:t>
      </w:r>
    </w:p>
    <w:p w14:paraId="2B492DAA" w14:textId="7F1E4BA1" w:rsidR="000E33DB" w:rsidRPr="00B242EF" w:rsidRDefault="0018551F" w:rsidP="00546AF9">
      <w:pPr>
        <w:pStyle w:val="ListParagraph"/>
        <w:numPr>
          <w:ilvl w:val="0"/>
          <w:numId w:val="3"/>
        </w:numPr>
        <w:spacing w:before="100" w:beforeAutospacing="1" w:after="100" w:afterAutospacing="1"/>
        <w:jc w:val="both"/>
        <w:rPr>
          <w:rFonts w:ascii="Times New Roman" w:eastAsia="Times New Roman" w:hAnsi="Times New Roman" w:cs="Times New Roman"/>
          <w:sz w:val="20"/>
          <w:szCs w:val="20"/>
          <w:lang w:eastAsia="en-GB"/>
        </w:rPr>
      </w:pPr>
      <w:r w:rsidRPr="004C1363">
        <w:rPr>
          <w:rFonts w:ascii="Times New Roman" w:eastAsia="Times New Roman" w:hAnsi="Times New Roman" w:cs="Times New Roman"/>
          <w:sz w:val="20"/>
          <w:szCs w:val="20"/>
          <w:lang w:eastAsia="en-GB"/>
        </w:rPr>
        <w:t>The l</w:t>
      </w:r>
      <w:r w:rsidR="005A0605" w:rsidRPr="004C1363">
        <w:rPr>
          <w:rFonts w:ascii="Times New Roman" w:eastAsia="Times New Roman" w:hAnsi="Times New Roman" w:cs="Times New Roman"/>
          <w:sz w:val="20"/>
          <w:szCs w:val="20"/>
          <w:lang w:eastAsia="en-GB"/>
        </w:rPr>
        <w:t xml:space="preserve">ow execution of line ministries as regards </w:t>
      </w:r>
      <w:r w:rsidRPr="004C1363">
        <w:rPr>
          <w:rFonts w:ascii="Times New Roman" w:eastAsia="Times New Roman" w:hAnsi="Times New Roman" w:cs="Times New Roman"/>
          <w:sz w:val="20"/>
          <w:szCs w:val="20"/>
          <w:lang w:eastAsia="en-GB"/>
        </w:rPr>
        <w:t xml:space="preserve">to the </w:t>
      </w:r>
      <w:r w:rsidR="005A0605" w:rsidRPr="004C1363">
        <w:rPr>
          <w:rFonts w:ascii="Times New Roman" w:eastAsia="Times New Roman" w:hAnsi="Times New Roman" w:cs="Times New Roman"/>
          <w:sz w:val="20"/>
          <w:szCs w:val="20"/>
          <w:lang w:eastAsia="en-GB"/>
        </w:rPr>
        <w:t xml:space="preserve">measurables targets and goals for the four main priority areas, namely the prevention of gender-based violence, service provision </w:t>
      </w:r>
      <w:r w:rsidR="005A0605" w:rsidRPr="004C1363">
        <w:rPr>
          <w:rFonts w:ascii="Times New Roman" w:eastAsia="Times New Roman" w:hAnsi="Times New Roman" w:cs="Times New Roman"/>
          <w:sz w:val="20"/>
          <w:szCs w:val="20"/>
          <w:lang w:val="en-US" w:eastAsia="en-GB"/>
        </w:rPr>
        <w:t>and access to justice for</w:t>
      </w:r>
      <w:r w:rsidR="005A0605" w:rsidRPr="004C1363">
        <w:rPr>
          <w:rFonts w:ascii="Times New Roman" w:eastAsia="Times New Roman" w:hAnsi="Times New Roman" w:cs="Times New Roman"/>
          <w:sz w:val="20"/>
          <w:szCs w:val="20"/>
          <w:lang w:eastAsia="en-GB"/>
        </w:rPr>
        <w:t xml:space="preserve"> victims, coordination, monitoring and evaluation </w:t>
      </w:r>
      <w:r w:rsidRPr="004C1363">
        <w:rPr>
          <w:rFonts w:ascii="Times New Roman" w:eastAsia="Times New Roman" w:hAnsi="Times New Roman" w:cs="Times New Roman"/>
          <w:sz w:val="20"/>
          <w:szCs w:val="20"/>
          <w:lang w:eastAsia="en-GB"/>
        </w:rPr>
        <w:t>of</w:t>
      </w:r>
      <w:r w:rsidR="005A0605" w:rsidRPr="004C1363">
        <w:rPr>
          <w:rFonts w:ascii="Times New Roman" w:eastAsia="Times New Roman" w:hAnsi="Times New Roman" w:cs="Times New Roman"/>
          <w:sz w:val="20"/>
          <w:szCs w:val="20"/>
          <w:lang w:eastAsia="en-GB"/>
        </w:rPr>
        <w:t xml:space="preserve"> the</w:t>
      </w:r>
      <w:r w:rsidR="00546AF9" w:rsidRPr="004C1363">
        <w:rPr>
          <w:rFonts w:ascii="Times New Roman" w:eastAsia="Times New Roman" w:hAnsi="Times New Roman" w:cs="Times New Roman"/>
          <w:sz w:val="20"/>
          <w:szCs w:val="20"/>
          <w:lang w:eastAsia="en-GB"/>
        </w:rPr>
        <w:t xml:space="preserve"> NAP</w:t>
      </w:r>
      <w:r w:rsidR="00DB12F1" w:rsidRPr="004C1363">
        <w:rPr>
          <w:rFonts w:ascii="Times New Roman" w:eastAsia="Times New Roman" w:hAnsi="Times New Roman" w:cs="Times New Roman"/>
          <w:sz w:val="20"/>
          <w:szCs w:val="20"/>
          <w:lang w:val="en-US" w:eastAsia="en-GB"/>
        </w:rPr>
        <w:t>-</w:t>
      </w:r>
      <w:r w:rsidR="00546AF9" w:rsidRPr="004C1363">
        <w:rPr>
          <w:rFonts w:ascii="Times New Roman" w:eastAsia="Times New Roman" w:hAnsi="Times New Roman" w:cs="Times New Roman"/>
          <w:sz w:val="20"/>
          <w:szCs w:val="20"/>
          <w:lang w:eastAsia="en-GB"/>
        </w:rPr>
        <w:t>GBV</w:t>
      </w:r>
      <w:r w:rsidR="008A0A96" w:rsidRPr="004C1363">
        <w:rPr>
          <w:rStyle w:val="FootnoteReference"/>
          <w:rFonts w:ascii="Times New Roman" w:eastAsia="Times New Roman" w:hAnsi="Times New Roman" w:cs="Times New Roman"/>
          <w:sz w:val="20"/>
          <w:szCs w:val="20"/>
          <w:lang w:eastAsia="en-GB"/>
        </w:rPr>
        <w:footnoteReference w:id="26"/>
      </w:r>
      <w:r w:rsidRPr="004C1363">
        <w:rPr>
          <w:rFonts w:ascii="Times New Roman" w:eastAsia="Times New Roman" w:hAnsi="Times New Roman" w:cs="Times New Roman"/>
          <w:sz w:val="20"/>
          <w:szCs w:val="20"/>
          <w:lang w:eastAsia="en-GB"/>
        </w:rPr>
        <w:t xml:space="preserve"> is a direct result of the low participation </w:t>
      </w:r>
      <w:r w:rsidR="0093131E" w:rsidRPr="004C1363">
        <w:rPr>
          <w:rFonts w:ascii="Times New Roman" w:eastAsia="Times New Roman" w:hAnsi="Times New Roman" w:cs="Times New Roman"/>
          <w:sz w:val="20"/>
          <w:szCs w:val="20"/>
          <w:lang w:eastAsia="en-GB"/>
        </w:rPr>
        <w:t xml:space="preserve">and engagement </w:t>
      </w:r>
      <w:r w:rsidRPr="004C1363">
        <w:rPr>
          <w:rFonts w:ascii="Times New Roman" w:eastAsia="Times New Roman" w:hAnsi="Times New Roman" w:cs="Times New Roman"/>
          <w:sz w:val="20"/>
          <w:szCs w:val="20"/>
          <w:lang w:eastAsia="en-GB"/>
        </w:rPr>
        <w:t xml:space="preserve">from the focal points of line ministries, in the meetings and workshops held by </w:t>
      </w:r>
      <w:r w:rsidR="0093131E" w:rsidRPr="004C1363">
        <w:rPr>
          <w:rFonts w:ascii="Times New Roman" w:eastAsia="Times New Roman" w:hAnsi="Times New Roman" w:cs="Times New Roman"/>
          <w:sz w:val="20"/>
          <w:szCs w:val="20"/>
          <w:lang w:eastAsia="en-GB"/>
        </w:rPr>
        <w:t>the Secretary of State for Equality</w:t>
      </w:r>
      <w:r w:rsidR="0093131E" w:rsidRPr="004C1363">
        <w:rPr>
          <w:rFonts w:ascii="Times New Roman" w:eastAsia="Times New Roman" w:hAnsi="Times New Roman" w:cs="Times New Roman"/>
          <w:sz w:val="20"/>
          <w:szCs w:val="20"/>
          <w:lang w:val="en-US" w:eastAsia="en-GB"/>
        </w:rPr>
        <w:t xml:space="preserve"> and Inclusion</w:t>
      </w:r>
      <w:r w:rsidR="0093131E" w:rsidRPr="004C1363">
        <w:rPr>
          <w:rFonts w:ascii="Times New Roman" w:eastAsia="Times New Roman" w:hAnsi="Times New Roman" w:cs="Times New Roman"/>
          <w:sz w:val="20"/>
          <w:szCs w:val="20"/>
          <w:lang w:eastAsia="en-GB"/>
        </w:rPr>
        <w:t xml:space="preserve"> (SE</w:t>
      </w:r>
      <w:r w:rsidR="0093131E" w:rsidRPr="004C1363">
        <w:rPr>
          <w:rFonts w:ascii="Times New Roman" w:eastAsia="Times New Roman" w:hAnsi="Times New Roman" w:cs="Times New Roman"/>
          <w:sz w:val="20"/>
          <w:szCs w:val="20"/>
          <w:lang w:val="en-US" w:eastAsia="en-GB"/>
        </w:rPr>
        <w:t>I</w:t>
      </w:r>
      <w:r w:rsidR="0093131E" w:rsidRPr="004C1363">
        <w:rPr>
          <w:rFonts w:ascii="Times New Roman" w:eastAsia="Times New Roman" w:hAnsi="Times New Roman" w:cs="Times New Roman"/>
          <w:sz w:val="20"/>
          <w:szCs w:val="20"/>
          <w:lang w:eastAsia="en-GB"/>
        </w:rPr>
        <w:t>I), witnessed by PDHJ</w:t>
      </w:r>
      <w:r w:rsidR="005A0605" w:rsidRPr="004C1363">
        <w:rPr>
          <w:rFonts w:ascii="Times New Roman" w:eastAsia="Times New Roman" w:hAnsi="Times New Roman" w:cs="Times New Roman"/>
          <w:sz w:val="20"/>
          <w:szCs w:val="20"/>
          <w:lang w:eastAsia="en-GB"/>
        </w:rPr>
        <w:t xml:space="preserve">. </w:t>
      </w:r>
      <w:r w:rsidR="00546AF9" w:rsidRPr="004C1363">
        <w:rPr>
          <w:rFonts w:ascii="Times New Roman" w:eastAsia="Times New Roman" w:hAnsi="Times New Roman" w:cs="Times New Roman"/>
          <w:b/>
          <w:bCs/>
          <w:sz w:val="20"/>
          <w:szCs w:val="20"/>
          <w:lang w:eastAsia="en-GB"/>
        </w:rPr>
        <w:t>It would be of great benefit to women’s rights advocates if SE</w:t>
      </w:r>
      <w:r w:rsidR="00677876" w:rsidRPr="004C1363">
        <w:rPr>
          <w:rFonts w:ascii="Times New Roman" w:eastAsia="Times New Roman" w:hAnsi="Times New Roman" w:cs="Times New Roman"/>
          <w:b/>
          <w:bCs/>
          <w:sz w:val="20"/>
          <w:szCs w:val="20"/>
          <w:lang w:val="en-US" w:eastAsia="en-GB"/>
        </w:rPr>
        <w:t>I</w:t>
      </w:r>
      <w:r w:rsidR="00546AF9" w:rsidRPr="004C1363">
        <w:rPr>
          <w:rFonts w:ascii="Times New Roman" w:eastAsia="Times New Roman" w:hAnsi="Times New Roman" w:cs="Times New Roman"/>
          <w:b/>
          <w:bCs/>
          <w:sz w:val="20"/>
          <w:szCs w:val="20"/>
          <w:lang w:eastAsia="en-GB"/>
        </w:rPr>
        <w:t xml:space="preserve">I were to </w:t>
      </w:r>
      <w:r w:rsidR="00677876" w:rsidRPr="004C1363">
        <w:rPr>
          <w:rFonts w:ascii="Times New Roman" w:eastAsia="Times New Roman" w:hAnsi="Times New Roman" w:cs="Times New Roman"/>
          <w:b/>
          <w:bCs/>
          <w:sz w:val="20"/>
          <w:szCs w:val="20"/>
          <w:lang w:val="en-US" w:eastAsia="en-GB"/>
        </w:rPr>
        <w:t>carryout workshop</w:t>
      </w:r>
      <w:r w:rsidR="00625F1F" w:rsidRPr="004C1363">
        <w:rPr>
          <w:rFonts w:ascii="Times New Roman" w:eastAsia="Times New Roman" w:hAnsi="Times New Roman" w:cs="Times New Roman"/>
          <w:b/>
          <w:bCs/>
          <w:sz w:val="20"/>
          <w:szCs w:val="20"/>
          <w:lang w:val="en-US" w:eastAsia="en-GB"/>
        </w:rPr>
        <w:t>s</w:t>
      </w:r>
      <w:r w:rsidR="00677876" w:rsidRPr="004C1363">
        <w:rPr>
          <w:rFonts w:ascii="Times New Roman" w:eastAsia="Times New Roman" w:hAnsi="Times New Roman" w:cs="Times New Roman"/>
          <w:b/>
          <w:bCs/>
          <w:sz w:val="20"/>
          <w:szCs w:val="20"/>
          <w:lang w:val="en-US" w:eastAsia="en-GB"/>
        </w:rPr>
        <w:t xml:space="preserve"> for line Ministries </w:t>
      </w:r>
      <w:r w:rsidR="00A16372" w:rsidRPr="004C1363">
        <w:rPr>
          <w:rFonts w:ascii="Times New Roman" w:eastAsia="Times New Roman" w:hAnsi="Times New Roman" w:cs="Times New Roman"/>
          <w:b/>
          <w:bCs/>
          <w:sz w:val="20"/>
          <w:szCs w:val="20"/>
          <w:lang w:val="en-US" w:eastAsia="en-GB"/>
        </w:rPr>
        <w:t xml:space="preserve">and </w:t>
      </w:r>
      <w:r w:rsidR="007D6E6D" w:rsidRPr="004C1363">
        <w:rPr>
          <w:rFonts w:ascii="Times New Roman" w:eastAsia="Times New Roman" w:hAnsi="Times New Roman" w:cs="Times New Roman"/>
          <w:b/>
          <w:bCs/>
          <w:sz w:val="20"/>
          <w:szCs w:val="20"/>
          <w:lang w:val="en-US" w:eastAsia="en-GB"/>
        </w:rPr>
        <w:t xml:space="preserve">for the </w:t>
      </w:r>
      <w:r w:rsidR="00A16372" w:rsidRPr="004C1363">
        <w:rPr>
          <w:rFonts w:ascii="Times New Roman" w:eastAsia="Times New Roman" w:hAnsi="Times New Roman" w:cs="Times New Roman"/>
          <w:b/>
          <w:bCs/>
          <w:sz w:val="20"/>
          <w:szCs w:val="20"/>
          <w:lang w:val="en-US" w:eastAsia="en-GB"/>
        </w:rPr>
        <w:t xml:space="preserve">gender focal points of the Municipalities </w:t>
      </w:r>
      <w:r w:rsidR="00677876" w:rsidRPr="004C1363">
        <w:rPr>
          <w:rFonts w:ascii="Times New Roman" w:eastAsia="Times New Roman" w:hAnsi="Times New Roman" w:cs="Times New Roman"/>
          <w:b/>
          <w:bCs/>
          <w:sz w:val="20"/>
          <w:szCs w:val="20"/>
          <w:lang w:val="en-US" w:eastAsia="en-GB"/>
        </w:rPr>
        <w:t xml:space="preserve">to share experiences, </w:t>
      </w:r>
      <w:r w:rsidR="00677876" w:rsidRPr="004C1363">
        <w:rPr>
          <w:rFonts w:ascii="Times New Roman" w:eastAsia="Times New Roman" w:hAnsi="Times New Roman" w:cs="Times New Roman"/>
          <w:b/>
          <w:bCs/>
          <w:sz w:val="20"/>
          <w:szCs w:val="20"/>
          <w:lang w:eastAsia="en-GB"/>
        </w:rPr>
        <w:t>evaluating the achievements and challenges</w:t>
      </w:r>
      <w:r w:rsidR="00677876" w:rsidRPr="004C1363">
        <w:rPr>
          <w:rFonts w:ascii="Times New Roman" w:eastAsia="Times New Roman" w:hAnsi="Times New Roman" w:cs="Times New Roman"/>
          <w:b/>
          <w:bCs/>
          <w:sz w:val="20"/>
          <w:szCs w:val="20"/>
          <w:lang w:val="en-US" w:eastAsia="en-GB"/>
        </w:rPr>
        <w:t xml:space="preserve"> faced so that line ministries </w:t>
      </w:r>
      <w:r w:rsidR="00A16372" w:rsidRPr="004C1363">
        <w:rPr>
          <w:rFonts w:ascii="Times New Roman" w:eastAsia="Times New Roman" w:hAnsi="Times New Roman" w:cs="Times New Roman"/>
          <w:b/>
          <w:bCs/>
          <w:sz w:val="20"/>
          <w:szCs w:val="20"/>
          <w:lang w:val="en-US" w:eastAsia="en-GB"/>
        </w:rPr>
        <w:t xml:space="preserve">and gender focal points of the Municipalities </w:t>
      </w:r>
      <w:r w:rsidR="00CB064D" w:rsidRPr="004C1363">
        <w:rPr>
          <w:rFonts w:ascii="Times New Roman" w:eastAsia="Times New Roman" w:hAnsi="Times New Roman" w:cs="Times New Roman"/>
          <w:b/>
          <w:bCs/>
          <w:sz w:val="20"/>
          <w:szCs w:val="20"/>
          <w:lang w:val="en-US" w:eastAsia="en-GB"/>
        </w:rPr>
        <w:t xml:space="preserve">can work on </w:t>
      </w:r>
      <w:r w:rsidR="00677876" w:rsidRPr="004C1363">
        <w:rPr>
          <w:rFonts w:ascii="Times New Roman" w:eastAsia="Times New Roman" w:hAnsi="Times New Roman" w:cs="Times New Roman"/>
          <w:b/>
          <w:bCs/>
          <w:sz w:val="20"/>
          <w:szCs w:val="20"/>
          <w:lang w:val="en-US" w:eastAsia="en-GB"/>
        </w:rPr>
        <w:t>improv</w:t>
      </w:r>
      <w:r w:rsidR="00CB064D" w:rsidRPr="004C1363">
        <w:rPr>
          <w:rFonts w:ascii="Times New Roman" w:eastAsia="Times New Roman" w:hAnsi="Times New Roman" w:cs="Times New Roman"/>
          <w:b/>
          <w:bCs/>
          <w:sz w:val="20"/>
          <w:szCs w:val="20"/>
          <w:lang w:val="en-US" w:eastAsia="en-GB"/>
        </w:rPr>
        <w:t>ing the</w:t>
      </w:r>
      <w:r w:rsidR="00677876" w:rsidRPr="004C1363">
        <w:rPr>
          <w:rFonts w:ascii="Times New Roman" w:eastAsia="Times New Roman" w:hAnsi="Times New Roman" w:cs="Times New Roman"/>
          <w:b/>
          <w:bCs/>
          <w:sz w:val="20"/>
          <w:szCs w:val="20"/>
          <w:lang w:val="en-US" w:eastAsia="en-GB"/>
        </w:rPr>
        <w:t xml:space="preserve"> </w:t>
      </w:r>
      <w:r w:rsidR="00CB064D" w:rsidRPr="004C1363">
        <w:rPr>
          <w:rFonts w:ascii="Times New Roman" w:eastAsia="Times New Roman" w:hAnsi="Times New Roman" w:cs="Times New Roman"/>
          <w:b/>
          <w:bCs/>
          <w:sz w:val="20"/>
          <w:szCs w:val="20"/>
          <w:lang w:val="en-US" w:eastAsia="en-GB"/>
        </w:rPr>
        <w:t>outcome reached</w:t>
      </w:r>
      <w:r w:rsidR="00546AF9" w:rsidRPr="004C1363">
        <w:rPr>
          <w:rFonts w:ascii="Times New Roman" w:eastAsia="Times New Roman" w:hAnsi="Times New Roman" w:cs="Times New Roman"/>
          <w:b/>
          <w:bCs/>
          <w:sz w:val="20"/>
          <w:szCs w:val="20"/>
          <w:lang w:eastAsia="en-GB"/>
        </w:rPr>
        <w:t>.</w:t>
      </w:r>
    </w:p>
    <w:p w14:paraId="3742DC63" w14:textId="70348E6F" w:rsidR="00546AF9" w:rsidRPr="004C1363" w:rsidRDefault="00546AF9" w:rsidP="00546AF9">
      <w:pPr>
        <w:spacing w:before="100" w:beforeAutospacing="1" w:after="100" w:afterAutospacing="1"/>
        <w:rPr>
          <w:rFonts w:ascii="Times New Roman" w:eastAsia="Times New Roman" w:hAnsi="Times New Roman" w:cs="Times New Roman"/>
          <w:i/>
          <w:iCs/>
          <w:sz w:val="20"/>
          <w:szCs w:val="20"/>
          <w:lang w:eastAsia="en-GB"/>
        </w:rPr>
      </w:pPr>
      <w:r w:rsidRPr="004C1363">
        <w:rPr>
          <w:rFonts w:ascii="Times New Roman" w:eastAsia="Times New Roman" w:hAnsi="Times New Roman" w:cs="Times New Roman"/>
          <w:i/>
          <w:iCs/>
          <w:sz w:val="20"/>
          <w:szCs w:val="20"/>
          <w:lang w:eastAsia="en-GB"/>
        </w:rPr>
        <w:t>Support services</w:t>
      </w:r>
      <w:r w:rsidR="00492145" w:rsidRPr="004C1363">
        <w:rPr>
          <w:rFonts w:ascii="Times New Roman" w:eastAsia="Times New Roman" w:hAnsi="Times New Roman" w:cs="Times New Roman"/>
          <w:i/>
          <w:iCs/>
          <w:sz w:val="20"/>
          <w:szCs w:val="20"/>
          <w:lang w:val="en-US" w:eastAsia="en-GB"/>
        </w:rPr>
        <w:t xml:space="preserve"> </w:t>
      </w:r>
    </w:p>
    <w:p w14:paraId="3E074D25" w14:textId="19B47042" w:rsidR="00A24890" w:rsidRPr="004C1363" w:rsidRDefault="00A14CA9" w:rsidP="004C1363">
      <w:pPr>
        <w:pStyle w:val="ListParagraph"/>
        <w:numPr>
          <w:ilvl w:val="0"/>
          <w:numId w:val="3"/>
        </w:numPr>
        <w:spacing w:before="100" w:beforeAutospacing="1" w:after="100" w:afterAutospacing="1"/>
        <w:jc w:val="both"/>
        <w:rPr>
          <w:rFonts w:ascii="Times New Roman" w:eastAsia="Times New Roman" w:hAnsi="Times New Roman" w:cs="Times New Roman"/>
          <w:sz w:val="20"/>
          <w:szCs w:val="20"/>
          <w:lang w:eastAsia="en-GB"/>
        </w:rPr>
      </w:pPr>
      <w:r w:rsidRPr="004C1363">
        <w:rPr>
          <w:rFonts w:ascii="Times New Roman" w:eastAsia="Times New Roman" w:hAnsi="Times New Roman" w:cs="Times New Roman"/>
          <w:sz w:val="20"/>
          <w:szCs w:val="20"/>
          <w:lang w:val="en-US" w:eastAsia="en-GB"/>
        </w:rPr>
        <w:t xml:space="preserve">According to the information collected by PDHJ in </w:t>
      </w:r>
      <w:r w:rsidR="00B242EF" w:rsidRPr="004C1363">
        <w:rPr>
          <w:rFonts w:ascii="Times New Roman" w:eastAsia="Times New Roman" w:hAnsi="Times New Roman" w:cs="Times New Roman"/>
          <w:sz w:val="20"/>
          <w:szCs w:val="20"/>
          <w:lang w:val="en-US" w:eastAsia="en-GB"/>
        </w:rPr>
        <w:t>October</w:t>
      </w:r>
      <w:r w:rsidRPr="004C1363">
        <w:rPr>
          <w:rFonts w:ascii="Times New Roman" w:eastAsia="Times New Roman" w:hAnsi="Times New Roman" w:cs="Times New Roman"/>
          <w:sz w:val="20"/>
          <w:szCs w:val="20"/>
          <w:lang w:val="en-US" w:eastAsia="en-GB"/>
        </w:rPr>
        <w:t xml:space="preserve"> 2020 </w:t>
      </w:r>
      <w:r w:rsidRPr="004C1363">
        <w:rPr>
          <w:rFonts w:ascii="Times New Roman" w:eastAsia="Times New Roman" w:hAnsi="Times New Roman" w:cs="Times New Roman"/>
          <w:sz w:val="20"/>
          <w:szCs w:val="20"/>
          <w:lang w:eastAsia="en-GB"/>
        </w:rPr>
        <w:t>t</w:t>
      </w:r>
      <w:r w:rsidR="00C07EAC" w:rsidRPr="004C1363">
        <w:rPr>
          <w:rFonts w:ascii="Times New Roman" w:eastAsia="Times New Roman" w:hAnsi="Times New Roman" w:cs="Times New Roman"/>
          <w:sz w:val="20"/>
          <w:szCs w:val="20"/>
          <w:lang w:eastAsia="en-GB"/>
        </w:rPr>
        <w:t>he Ministry of Social Security</w:t>
      </w:r>
      <w:r w:rsidR="00625F1F" w:rsidRPr="004C1363">
        <w:rPr>
          <w:rFonts w:ascii="Times New Roman" w:eastAsia="Times New Roman" w:hAnsi="Times New Roman" w:cs="Times New Roman"/>
          <w:sz w:val="20"/>
          <w:szCs w:val="20"/>
          <w:lang w:val="en-US" w:eastAsia="en-GB"/>
        </w:rPr>
        <w:t xml:space="preserve"> and Inclusion</w:t>
      </w:r>
      <w:r w:rsidR="00C07EAC" w:rsidRPr="004C1363">
        <w:rPr>
          <w:rFonts w:ascii="Times New Roman" w:eastAsia="Times New Roman" w:hAnsi="Times New Roman" w:cs="Times New Roman"/>
          <w:sz w:val="20"/>
          <w:szCs w:val="20"/>
          <w:lang w:eastAsia="en-GB"/>
        </w:rPr>
        <w:t xml:space="preserve"> (MSS</w:t>
      </w:r>
      <w:r w:rsidR="00625F1F" w:rsidRPr="004C1363">
        <w:rPr>
          <w:rFonts w:ascii="Times New Roman" w:eastAsia="Times New Roman" w:hAnsi="Times New Roman" w:cs="Times New Roman"/>
          <w:sz w:val="20"/>
          <w:szCs w:val="20"/>
          <w:lang w:val="en-US" w:eastAsia="en-GB"/>
        </w:rPr>
        <w:t>I</w:t>
      </w:r>
      <w:r w:rsidR="00C07EAC" w:rsidRPr="004C1363">
        <w:rPr>
          <w:rFonts w:ascii="Times New Roman" w:eastAsia="Times New Roman" w:hAnsi="Times New Roman" w:cs="Times New Roman"/>
          <w:sz w:val="20"/>
          <w:szCs w:val="20"/>
          <w:lang w:eastAsia="en-GB"/>
        </w:rPr>
        <w:t xml:space="preserve">) </w:t>
      </w:r>
      <w:r w:rsidR="00625F1F" w:rsidRPr="004C1363">
        <w:rPr>
          <w:rFonts w:ascii="Times New Roman" w:eastAsia="Times New Roman" w:hAnsi="Times New Roman" w:cs="Times New Roman"/>
          <w:sz w:val="20"/>
          <w:szCs w:val="20"/>
          <w:lang w:val="en-US" w:eastAsia="en-GB"/>
        </w:rPr>
        <w:t xml:space="preserve">through </w:t>
      </w:r>
      <w:r w:rsidR="00C07EAC" w:rsidRPr="004C1363">
        <w:rPr>
          <w:rFonts w:ascii="Times New Roman" w:eastAsia="Times New Roman" w:hAnsi="Times New Roman" w:cs="Times New Roman"/>
          <w:sz w:val="20"/>
          <w:szCs w:val="20"/>
          <w:lang w:eastAsia="en-GB"/>
        </w:rPr>
        <w:t>non-governmental organisation</w:t>
      </w:r>
      <w:r w:rsidR="00506063" w:rsidRPr="004C1363">
        <w:rPr>
          <w:rFonts w:ascii="Times New Roman" w:eastAsia="Times New Roman" w:hAnsi="Times New Roman" w:cs="Times New Roman"/>
          <w:sz w:val="20"/>
          <w:szCs w:val="20"/>
          <w:lang w:val="en-US" w:eastAsia="en-GB"/>
        </w:rPr>
        <w:t>s</w:t>
      </w:r>
      <w:r w:rsidR="00C07EAC" w:rsidRPr="004C1363">
        <w:rPr>
          <w:rFonts w:ascii="Times New Roman" w:eastAsia="Times New Roman" w:hAnsi="Times New Roman" w:cs="Times New Roman"/>
          <w:sz w:val="20"/>
          <w:szCs w:val="20"/>
          <w:lang w:eastAsia="en-GB"/>
        </w:rPr>
        <w:t xml:space="preserve"> (NGO</w:t>
      </w:r>
      <w:r w:rsidR="00625F1F" w:rsidRPr="004C1363">
        <w:rPr>
          <w:rFonts w:ascii="Times New Roman" w:eastAsia="Times New Roman" w:hAnsi="Times New Roman" w:cs="Times New Roman"/>
          <w:sz w:val="20"/>
          <w:szCs w:val="20"/>
          <w:lang w:val="en-US" w:eastAsia="en-GB"/>
        </w:rPr>
        <w:t>s</w:t>
      </w:r>
      <w:r w:rsidR="00C07EAC" w:rsidRPr="004C1363">
        <w:rPr>
          <w:rFonts w:ascii="Times New Roman" w:eastAsia="Times New Roman" w:hAnsi="Times New Roman" w:cs="Times New Roman"/>
          <w:sz w:val="20"/>
          <w:szCs w:val="20"/>
          <w:lang w:eastAsia="en-GB"/>
        </w:rPr>
        <w:t xml:space="preserve">) </w:t>
      </w:r>
      <w:r w:rsidR="00506063" w:rsidRPr="004C1363">
        <w:rPr>
          <w:rFonts w:ascii="Times New Roman" w:eastAsia="Times New Roman" w:hAnsi="Times New Roman" w:cs="Times New Roman"/>
          <w:sz w:val="20"/>
          <w:szCs w:val="20"/>
          <w:lang w:val="en-US" w:eastAsia="en-GB"/>
        </w:rPr>
        <w:t>supports</w:t>
      </w:r>
      <w:r w:rsidR="001C4067" w:rsidRPr="004C1363">
        <w:rPr>
          <w:rFonts w:ascii="Times New Roman" w:eastAsia="Times New Roman" w:hAnsi="Times New Roman" w:cs="Times New Roman"/>
          <w:sz w:val="20"/>
          <w:szCs w:val="20"/>
          <w:lang w:val="en-US" w:eastAsia="en-GB"/>
        </w:rPr>
        <w:t xml:space="preserve"> </w:t>
      </w:r>
      <w:r w:rsidR="007E4827" w:rsidRPr="004C1363">
        <w:rPr>
          <w:rFonts w:ascii="Times New Roman" w:eastAsia="Times New Roman" w:hAnsi="Times New Roman" w:cs="Times New Roman"/>
          <w:sz w:val="20"/>
          <w:szCs w:val="20"/>
          <w:lang w:val="en-US" w:eastAsia="en-GB"/>
        </w:rPr>
        <w:t>9</w:t>
      </w:r>
      <w:r w:rsidR="00506063" w:rsidRPr="004C1363">
        <w:rPr>
          <w:rFonts w:ascii="Times New Roman" w:eastAsia="Times New Roman" w:hAnsi="Times New Roman" w:cs="Times New Roman"/>
          <w:sz w:val="20"/>
          <w:szCs w:val="20"/>
          <w:lang w:val="en-US" w:eastAsia="en-GB"/>
        </w:rPr>
        <w:t xml:space="preserve"> </w:t>
      </w:r>
      <w:r w:rsidR="00C07EAC" w:rsidRPr="004C1363">
        <w:rPr>
          <w:rFonts w:ascii="Times New Roman" w:eastAsia="Times New Roman" w:hAnsi="Times New Roman" w:cs="Times New Roman"/>
          <w:sz w:val="20"/>
          <w:szCs w:val="20"/>
          <w:lang w:eastAsia="en-GB"/>
        </w:rPr>
        <w:t>sa</w:t>
      </w:r>
      <w:r w:rsidR="006518A4">
        <w:rPr>
          <w:rFonts w:ascii="Times New Roman" w:eastAsia="Times New Roman" w:hAnsi="Times New Roman" w:cs="Times New Roman"/>
          <w:sz w:val="20"/>
          <w:szCs w:val="20"/>
          <w:lang w:eastAsia="en-GB"/>
        </w:rPr>
        <w:t>f</w:t>
      </w:r>
      <w:r w:rsidR="00C07EAC" w:rsidRPr="004C1363">
        <w:rPr>
          <w:rFonts w:ascii="Times New Roman" w:eastAsia="Times New Roman" w:hAnsi="Times New Roman" w:cs="Times New Roman"/>
          <w:sz w:val="20"/>
          <w:szCs w:val="20"/>
          <w:lang w:eastAsia="en-GB"/>
        </w:rPr>
        <w:t>ehouses (Uma Mahon)</w:t>
      </w:r>
      <w:r w:rsidR="00506063" w:rsidRPr="004C1363">
        <w:rPr>
          <w:rStyle w:val="FootnoteReference"/>
          <w:rFonts w:ascii="Times New Roman" w:eastAsia="Times New Roman" w:hAnsi="Times New Roman" w:cs="Times New Roman"/>
          <w:sz w:val="20"/>
          <w:szCs w:val="20"/>
          <w:lang w:eastAsia="en-GB"/>
        </w:rPr>
        <w:footnoteReference w:id="27"/>
      </w:r>
      <w:r w:rsidR="008A0A96" w:rsidRPr="004C1363">
        <w:rPr>
          <w:rFonts w:ascii="Times New Roman" w:eastAsia="Times New Roman" w:hAnsi="Times New Roman" w:cs="Times New Roman"/>
          <w:sz w:val="20"/>
          <w:szCs w:val="20"/>
          <w:lang w:val="en-US" w:eastAsia="en-GB"/>
        </w:rPr>
        <w:t>, while “</w:t>
      </w:r>
      <w:r w:rsidR="008A0A96" w:rsidRPr="004C1363">
        <w:rPr>
          <w:rFonts w:ascii="Times New Roman" w:eastAsia="Times New Roman" w:hAnsi="Times New Roman" w:cs="Times New Roman"/>
          <w:i/>
          <w:iCs/>
          <w:sz w:val="20"/>
          <w:szCs w:val="20"/>
          <w:lang w:val="en-US" w:eastAsia="en-GB"/>
        </w:rPr>
        <w:t>safe rooms</w:t>
      </w:r>
      <w:r w:rsidR="008A0A96" w:rsidRPr="004C1363">
        <w:rPr>
          <w:rFonts w:ascii="Times New Roman" w:eastAsia="Times New Roman" w:hAnsi="Times New Roman" w:cs="Times New Roman"/>
          <w:sz w:val="20"/>
          <w:szCs w:val="20"/>
          <w:lang w:val="en-US" w:eastAsia="en-GB"/>
        </w:rPr>
        <w:t xml:space="preserve">” are </w:t>
      </w:r>
      <w:r w:rsidR="007E4827" w:rsidRPr="004C1363">
        <w:rPr>
          <w:rFonts w:ascii="Times New Roman" w:eastAsia="Times New Roman" w:hAnsi="Times New Roman" w:cs="Times New Roman"/>
          <w:sz w:val="20"/>
          <w:szCs w:val="20"/>
          <w:lang w:val="en-US" w:eastAsia="en-GB"/>
        </w:rPr>
        <w:t xml:space="preserve">also </w:t>
      </w:r>
      <w:r w:rsidR="008A0A96" w:rsidRPr="004C1363">
        <w:rPr>
          <w:rFonts w:ascii="Times New Roman" w:eastAsia="Times New Roman" w:hAnsi="Times New Roman" w:cs="Times New Roman"/>
          <w:sz w:val="20"/>
          <w:szCs w:val="20"/>
          <w:lang w:val="en-US" w:eastAsia="en-GB"/>
        </w:rPr>
        <w:t>provided by NGO</w:t>
      </w:r>
      <w:r w:rsidR="00C07EAC" w:rsidRPr="004C1363">
        <w:rPr>
          <w:rFonts w:ascii="Times New Roman" w:eastAsia="Times New Roman" w:hAnsi="Times New Roman" w:cs="Times New Roman"/>
          <w:sz w:val="20"/>
          <w:szCs w:val="20"/>
          <w:lang w:eastAsia="en-GB"/>
        </w:rPr>
        <w:t xml:space="preserve"> for victims of gender-based violence</w:t>
      </w:r>
      <w:r w:rsidR="00506063" w:rsidRPr="004C1363">
        <w:rPr>
          <w:rFonts w:ascii="Times New Roman" w:eastAsia="Times New Roman" w:hAnsi="Times New Roman" w:cs="Times New Roman"/>
          <w:sz w:val="20"/>
          <w:szCs w:val="20"/>
          <w:lang w:val="en-US" w:eastAsia="en-GB"/>
        </w:rPr>
        <w:t xml:space="preserve">. These safehouses not only provide accommodation but also </w:t>
      </w:r>
      <w:r w:rsidR="007E4827" w:rsidRPr="004C1363">
        <w:rPr>
          <w:rFonts w:ascii="Times New Roman" w:eastAsia="Times New Roman" w:hAnsi="Times New Roman" w:cs="Times New Roman"/>
          <w:sz w:val="20"/>
          <w:szCs w:val="20"/>
          <w:lang w:val="en-US" w:eastAsia="en-GB"/>
        </w:rPr>
        <w:t xml:space="preserve">in some cases </w:t>
      </w:r>
      <w:r w:rsidR="00506063" w:rsidRPr="004C1363">
        <w:rPr>
          <w:rFonts w:ascii="Times New Roman" w:eastAsia="Times New Roman" w:hAnsi="Times New Roman" w:cs="Times New Roman"/>
          <w:sz w:val="20"/>
          <w:szCs w:val="20"/>
          <w:lang w:val="en-US" w:eastAsia="en-GB"/>
        </w:rPr>
        <w:t>psychosocial assistance in addition to “</w:t>
      </w:r>
      <w:r w:rsidR="00506063" w:rsidRPr="004C1363">
        <w:rPr>
          <w:rFonts w:ascii="Times New Roman" w:eastAsia="Times New Roman" w:hAnsi="Times New Roman" w:cs="Times New Roman"/>
          <w:i/>
          <w:iCs/>
          <w:sz w:val="20"/>
          <w:szCs w:val="20"/>
          <w:lang w:val="en-US" w:eastAsia="en-GB"/>
        </w:rPr>
        <w:t>life skill</w:t>
      </w:r>
      <w:r w:rsidR="00506063" w:rsidRPr="004C1363">
        <w:rPr>
          <w:rFonts w:ascii="Times New Roman" w:eastAsia="Times New Roman" w:hAnsi="Times New Roman" w:cs="Times New Roman"/>
          <w:sz w:val="20"/>
          <w:szCs w:val="20"/>
          <w:lang w:val="en-US" w:eastAsia="en-GB"/>
        </w:rPr>
        <w:t>” trainings to assist in reintegrating the victims back into their communities</w:t>
      </w:r>
      <w:r w:rsidR="00BB3788" w:rsidRPr="004C1363">
        <w:rPr>
          <w:rFonts w:ascii="Times New Roman" w:eastAsia="Times New Roman" w:hAnsi="Times New Roman" w:cs="Times New Roman"/>
          <w:sz w:val="20"/>
          <w:szCs w:val="20"/>
          <w:lang w:val="en-US" w:eastAsia="en-GB"/>
        </w:rPr>
        <w:t>, vital for</w:t>
      </w:r>
      <w:r w:rsidR="00BB3788" w:rsidRPr="004C1363">
        <w:rPr>
          <w:rFonts w:ascii="Times New Roman" w:eastAsia="Times New Roman" w:hAnsi="Times New Roman" w:cs="Times New Roman"/>
          <w:sz w:val="20"/>
          <w:szCs w:val="20"/>
          <w:lang w:eastAsia="en-GB"/>
        </w:rPr>
        <w:t xml:space="preserve"> breaking the chain of vicious cycle of </w:t>
      </w:r>
      <w:r w:rsidR="00E311F4" w:rsidRPr="004C1363">
        <w:rPr>
          <w:rFonts w:ascii="Times New Roman" w:eastAsia="Times New Roman" w:hAnsi="Times New Roman" w:cs="Times New Roman"/>
          <w:sz w:val="20"/>
          <w:szCs w:val="20"/>
          <w:lang w:eastAsia="en-GB"/>
        </w:rPr>
        <w:t>violence</w:t>
      </w:r>
      <w:r w:rsidR="00BB3788" w:rsidRPr="004C1363">
        <w:rPr>
          <w:rFonts w:ascii="Times New Roman" w:eastAsia="Times New Roman" w:hAnsi="Times New Roman" w:cs="Times New Roman"/>
          <w:sz w:val="20"/>
          <w:szCs w:val="20"/>
          <w:lang w:eastAsia="en-GB"/>
        </w:rPr>
        <w:t xml:space="preserve"> and empowering women for self-sufficiency</w:t>
      </w:r>
      <w:r w:rsidR="00506063" w:rsidRPr="004C1363">
        <w:rPr>
          <w:rFonts w:ascii="Times New Roman" w:eastAsia="Times New Roman" w:hAnsi="Times New Roman" w:cs="Times New Roman"/>
          <w:sz w:val="20"/>
          <w:szCs w:val="20"/>
          <w:lang w:val="en-US" w:eastAsia="en-GB"/>
        </w:rPr>
        <w:t>.</w:t>
      </w:r>
      <w:r w:rsidRPr="004C1363">
        <w:rPr>
          <w:rFonts w:ascii="Times New Roman" w:eastAsia="Times New Roman" w:hAnsi="Times New Roman" w:cs="Times New Roman"/>
          <w:sz w:val="20"/>
          <w:szCs w:val="20"/>
          <w:lang w:val="en-US" w:eastAsia="en-GB"/>
        </w:rPr>
        <w:t xml:space="preserve"> </w:t>
      </w:r>
    </w:p>
    <w:p w14:paraId="208AAE06" w14:textId="39A8E88C" w:rsidR="00091D1D" w:rsidRPr="004C1363" w:rsidRDefault="00A24890" w:rsidP="004C1363">
      <w:pPr>
        <w:pStyle w:val="ListParagraph"/>
        <w:numPr>
          <w:ilvl w:val="0"/>
          <w:numId w:val="3"/>
        </w:numPr>
        <w:spacing w:before="100" w:beforeAutospacing="1" w:after="100" w:afterAutospacing="1"/>
        <w:jc w:val="both"/>
        <w:rPr>
          <w:rFonts w:ascii="Times New Roman" w:eastAsia="Times New Roman" w:hAnsi="Times New Roman" w:cs="Times New Roman"/>
          <w:sz w:val="20"/>
          <w:szCs w:val="20"/>
          <w:lang w:eastAsia="en-GB"/>
        </w:rPr>
      </w:pPr>
      <w:r w:rsidRPr="004C1363">
        <w:rPr>
          <w:rFonts w:ascii="Times New Roman" w:eastAsia="Times New Roman" w:hAnsi="Times New Roman" w:cs="Times New Roman"/>
          <w:sz w:val="20"/>
          <w:szCs w:val="20"/>
          <w:lang w:val="en-US" w:eastAsia="en-GB"/>
        </w:rPr>
        <w:t>In December 2019 PDHJ issued a legal opinion on “</w:t>
      </w:r>
      <w:r w:rsidRPr="004C1363">
        <w:rPr>
          <w:rFonts w:ascii="Times New Roman" w:eastAsia="Times New Roman" w:hAnsi="Times New Roman" w:cs="Times New Roman"/>
          <w:i/>
          <w:iCs/>
          <w:sz w:val="20"/>
          <w:szCs w:val="20"/>
          <w:lang w:val="en-US" w:eastAsia="en-GB"/>
        </w:rPr>
        <w:t>The Role of the State in the Abandonment of Newborns and Contributions to the Protection of the Rights of Children and Women</w:t>
      </w:r>
      <w:r w:rsidRPr="004C1363">
        <w:rPr>
          <w:rFonts w:ascii="Times New Roman" w:eastAsia="Times New Roman" w:hAnsi="Times New Roman" w:cs="Times New Roman"/>
          <w:sz w:val="20"/>
          <w:szCs w:val="20"/>
          <w:lang w:val="en-US" w:eastAsia="en-GB"/>
        </w:rPr>
        <w:t>”,</w:t>
      </w:r>
      <w:r w:rsidRPr="004C1363">
        <w:rPr>
          <w:rFonts w:ascii="Times New Roman" w:eastAsia="Times New Roman" w:hAnsi="Times New Roman" w:cs="Times New Roman"/>
          <w:sz w:val="22"/>
          <w:szCs w:val="22"/>
          <w:lang w:val="en-US" w:eastAsia="en-GB"/>
        </w:rPr>
        <w:t xml:space="preserve"> </w:t>
      </w:r>
      <w:r w:rsidRPr="004C1363">
        <w:rPr>
          <w:rFonts w:ascii="Times New Roman" w:eastAsia="Times New Roman" w:hAnsi="Times New Roman" w:cs="Times New Roman"/>
          <w:sz w:val="20"/>
          <w:szCs w:val="20"/>
          <w:lang w:val="en-US" w:eastAsia="en-GB"/>
        </w:rPr>
        <w:t xml:space="preserve">which </w:t>
      </w:r>
      <w:r w:rsidR="00091D1D" w:rsidRPr="004C1363">
        <w:rPr>
          <w:rFonts w:ascii="Times New Roman" w:eastAsia="Times New Roman" w:hAnsi="Times New Roman" w:cs="Times New Roman"/>
          <w:sz w:val="20"/>
          <w:szCs w:val="20"/>
          <w:lang w:val="en-US" w:eastAsia="en-GB"/>
        </w:rPr>
        <w:t>analyzed</w:t>
      </w:r>
      <w:r w:rsidRPr="004C1363">
        <w:rPr>
          <w:rFonts w:ascii="Times New Roman" w:eastAsia="Times New Roman" w:hAnsi="Times New Roman" w:cs="Times New Roman"/>
          <w:sz w:val="20"/>
          <w:szCs w:val="20"/>
          <w:lang w:val="en-US" w:eastAsia="en-GB"/>
        </w:rPr>
        <w:t xml:space="preserve"> the positive obligation of the State in the protection of children and women, mechanisms for the protection of newborns from </w:t>
      </w:r>
      <w:r w:rsidR="008343AD" w:rsidRPr="004C1363">
        <w:rPr>
          <w:rFonts w:ascii="Times New Roman" w:eastAsia="Times New Roman" w:hAnsi="Times New Roman" w:cs="Times New Roman"/>
          <w:sz w:val="20"/>
          <w:szCs w:val="20"/>
          <w:lang w:val="en-US" w:eastAsia="en-GB"/>
        </w:rPr>
        <w:t>unknown parent</w:t>
      </w:r>
      <w:r w:rsidR="003D099F">
        <w:rPr>
          <w:rFonts w:ascii="Times New Roman" w:eastAsia="Times New Roman" w:hAnsi="Times New Roman" w:cs="Times New Roman"/>
          <w:sz w:val="20"/>
          <w:szCs w:val="20"/>
          <w:lang w:val="en-US" w:eastAsia="en-GB"/>
        </w:rPr>
        <w:t>s</w:t>
      </w:r>
      <w:r w:rsidRPr="004C1363">
        <w:rPr>
          <w:rFonts w:ascii="Times New Roman" w:eastAsia="Times New Roman" w:hAnsi="Times New Roman" w:cs="Times New Roman"/>
          <w:sz w:val="20"/>
          <w:szCs w:val="20"/>
          <w:lang w:val="en-US" w:eastAsia="en-GB"/>
        </w:rPr>
        <w:t xml:space="preserve">, and the work carried out by the various State bodies in supporting and fulfilling the State's obligations regarding women, pregnant women, </w:t>
      </w:r>
      <w:r w:rsidR="008343AD" w:rsidRPr="004C1363">
        <w:rPr>
          <w:rFonts w:ascii="Times New Roman" w:eastAsia="Times New Roman" w:hAnsi="Times New Roman" w:cs="Times New Roman"/>
          <w:sz w:val="20"/>
          <w:szCs w:val="20"/>
          <w:lang w:val="en-US" w:eastAsia="en-GB"/>
        </w:rPr>
        <w:t>mothers,</w:t>
      </w:r>
      <w:r w:rsidRPr="004C1363">
        <w:rPr>
          <w:rFonts w:ascii="Times New Roman" w:eastAsia="Times New Roman" w:hAnsi="Times New Roman" w:cs="Times New Roman"/>
          <w:sz w:val="20"/>
          <w:szCs w:val="20"/>
          <w:lang w:val="en-US" w:eastAsia="en-GB"/>
        </w:rPr>
        <w:t xml:space="preserve"> and newborns</w:t>
      </w:r>
      <w:r w:rsidR="00091D1D" w:rsidRPr="004C1363">
        <w:rPr>
          <w:rFonts w:ascii="Times New Roman" w:eastAsia="Times New Roman" w:hAnsi="Times New Roman" w:cs="Times New Roman"/>
          <w:sz w:val="20"/>
          <w:szCs w:val="20"/>
          <w:lang w:val="en-US" w:eastAsia="en-GB"/>
        </w:rPr>
        <w:t>.</w:t>
      </w:r>
    </w:p>
    <w:p w14:paraId="16A18510" w14:textId="3F9E19FE" w:rsidR="00A24890" w:rsidRPr="004C1363" w:rsidRDefault="00091D1D" w:rsidP="004C1363">
      <w:pPr>
        <w:pStyle w:val="ListParagraph"/>
        <w:numPr>
          <w:ilvl w:val="0"/>
          <w:numId w:val="3"/>
        </w:numPr>
        <w:spacing w:before="100" w:beforeAutospacing="1" w:after="100" w:afterAutospacing="1"/>
        <w:jc w:val="both"/>
        <w:rPr>
          <w:rFonts w:ascii="Times New Roman" w:eastAsia="Times New Roman" w:hAnsi="Times New Roman" w:cs="Times New Roman"/>
          <w:sz w:val="20"/>
          <w:szCs w:val="20"/>
          <w:lang w:eastAsia="en-GB"/>
        </w:rPr>
      </w:pPr>
      <w:r w:rsidRPr="004C1363">
        <w:rPr>
          <w:rFonts w:ascii="Times New Roman" w:eastAsia="Times New Roman" w:hAnsi="Times New Roman" w:cs="Times New Roman"/>
          <w:sz w:val="20"/>
          <w:szCs w:val="20"/>
          <w:lang w:val="en-US" w:eastAsia="en-GB"/>
        </w:rPr>
        <w:t>The document</w:t>
      </w:r>
      <w:r w:rsidR="00A24890" w:rsidRPr="004C1363">
        <w:rPr>
          <w:rFonts w:ascii="Times New Roman" w:eastAsia="Times New Roman" w:hAnsi="Times New Roman" w:cs="Times New Roman"/>
          <w:sz w:val="20"/>
          <w:szCs w:val="20"/>
          <w:lang w:val="en-US" w:eastAsia="en-GB"/>
        </w:rPr>
        <w:t xml:space="preserve"> propose</w:t>
      </w:r>
      <w:r w:rsidR="00EE70C5" w:rsidRPr="004C1363">
        <w:rPr>
          <w:rFonts w:ascii="Times New Roman" w:eastAsia="Times New Roman" w:hAnsi="Times New Roman" w:cs="Times New Roman"/>
          <w:sz w:val="20"/>
          <w:szCs w:val="20"/>
          <w:lang w:val="en-US" w:eastAsia="en-GB"/>
        </w:rPr>
        <w:t>s</w:t>
      </w:r>
      <w:r w:rsidR="00A24890" w:rsidRPr="004C1363">
        <w:rPr>
          <w:rFonts w:ascii="Times New Roman" w:eastAsia="Times New Roman" w:hAnsi="Times New Roman" w:cs="Times New Roman"/>
          <w:sz w:val="20"/>
          <w:szCs w:val="20"/>
          <w:lang w:val="en-US" w:eastAsia="en-GB"/>
        </w:rPr>
        <w:t xml:space="preserve"> to the Government and Parliament some consideration</w:t>
      </w:r>
      <w:r w:rsidRPr="004C1363">
        <w:rPr>
          <w:rFonts w:ascii="Times New Roman" w:eastAsia="Times New Roman" w:hAnsi="Times New Roman" w:cs="Times New Roman"/>
          <w:sz w:val="20"/>
          <w:szCs w:val="20"/>
          <w:lang w:val="en-US" w:eastAsia="en-GB"/>
        </w:rPr>
        <w:t>s</w:t>
      </w:r>
      <w:r w:rsidR="00A24890" w:rsidRPr="004C1363">
        <w:rPr>
          <w:rFonts w:ascii="Times New Roman" w:eastAsia="Times New Roman" w:hAnsi="Times New Roman" w:cs="Times New Roman"/>
          <w:sz w:val="20"/>
          <w:szCs w:val="20"/>
          <w:lang w:val="en-US" w:eastAsia="en-GB"/>
        </w:rPr>
        <w:t xml:space="preserve"> in the areas where the need for improvements</w:t>
      </w:r>
      <w:r w:rsidRPr="004C1363">
        <w:rPr>
          <w:rFonts w:ascii="Times New Roman" w:eastAsia="Times New Roman" w:hAnsi="Times New Roman" w:cs="Times New Roman"/>
          <w:sz w:val="20"/>
          <w:szCs w:val="20"/>
          <w:lang w:val="en-US" w:eastAsia="en-GB"/>
        </w:rPr>
        <w:t xml:space="preserve"> was</w:t>
      </w:r>
      <w:r w:rsidR="00A24890" w:rsidRPr="004C1363">
        <w:rPr>
          <w:rFonts w:ascii="Times New Roman" w:eastAsia="Times New Roman" w:hAnsi="Times New Roman" w:cs="Times New Roman"/>
          <w:sz w:val="20"/>
          <w:szCs w:val="20"/>
          <w:lang w:val="en-US" w:eastAsia="en-GB"/>
        </w:rPr>
        <w:t xml:space="preserve"> identified</w:t>
      </w:r>
      <w:r w:rsidRPr="004C1363">
        <w:rPr>
          <w:rFonts w:ascii="Times New Roman" w:eastAsia="Times New Roman" w:hAnsi="Times New Roman" w:cs="Times New Roman"/>
          <w:sz w:val="20"/>
          <w:szCs w:val="20"/>
          <w:lang w:val="en-US" w:eastAsia="en-GB"/>
        </w:rPr>
        <w:t xml:space="preserve">, to </w:t>
      </w:r>
      <w:r w:rsidR="00A24890" w:rsidRPr="004C1363">
        <w:rPr>
          <w:rFonts w:ascii="Times New Roman" w:eastAsia="Times New Roman" w:hAnsi="Times New Roman" w:cs="Times New Roman"/>
          <w:sz w:val="20"/>
          <w:szCs w:val="20"/>
          <w:lang w:val="en-US" w:eastAsia="en-GB"/>
        </w:rPr>
        <w:t>allow a more effective response by the State to prevent unwanted pregnancies and the consequent abandonment of newborns which often derive from it</w:t>
      </w:r>
      <w:r w:rsidRPr="004C1363">
        <w:rPr>
          <w:rFonts w:ascii="Times New Roman" w:eastAsia="Times New Roman" w:hAnsi="Times New Roman" w:cs="Times New Roman"/>
          <w:sz w:val="20"/>
          <w:szCs w:val="20"/>
          <w:lang w:val="en-US" w:eastAsia="en-GB"/>
        </w:rPr>
        <w:t>, highlighting the role that these</w:t>
      </w:r>
      <w:r w:rsidRPr="004C1363">
        <w:rPr>
          <w:rFonts w:ascii="Times New Roman" w:eastAsia="Times New Roman" w:hAnsi="Times New Roman" w:cs="Times New Roman"/>
          <w:sz w:val="20"/>
          <w:szCs w:val="20"/>
          <w:lang w:eastAsia="en-GB"/>
        </w:rPr>
        <w:t xml:space="preserve"> non-governmental organisation</w:t>
      </w:r>
      <w:r w:rsidRPr="004C1363">
        <w:rPr>
          <w:rFonts w:ascii="Times New Roman" w:eastAsia="Times New Roman" w:hAnsi="Times New Roman" w:cs="Times New Roman"/>
          <w:sz w:val="20"/>
          <w:szCs w:val="20"/>
          <w:lang w:val="en-US" w:eastAsia="en-GB"/>
        </w:rPr>
        <w:t>s can play in supporting vulnerable women</w:t>
      </w:r>
      <w:r w:rsidR="00BB3788" w:rsidRPr="004C1363">
        <w:rPr>
          <w:rStyle w:val="FootnoteReference"/>
          <w:rFonts w:ascii="Times New Roman" w:eastAsia="Times New Roman" w:hAnsi="Times New Roman" w:cs="Times New Roman"/>
          <w:sz w:val="20"/>
          <w:szCs w:val="20"/>
          <w:lang w:val="en-US" w:eastAsia="en-GB"/>
        </w:rPr>
        <w:footnoteReference w:id="28"/>
      </w:r>
      <w:r w:rsidRPr="004C1363">
        <w:rPr>
          <w:rFonts w:ascii="Times New Roman" w:eastAsia="Times New Roman" w:hAnsi="Times New Roman" w:cs="Times New Roman"/>
          <w:sz w:val="20"/>
          <w:szCs w:val="20"/>
          <w:lang w:val="en-US" w:eastAsia="en-GB"/>
        </w:rPr>
        <w:t>.</w:t>
      </w:r>
    </w:p>
    <w:p w14:paraId="206A5646" w14:textId="4C93DEDB" w:rsidR="00BB3788" w:rsidRPr="004C1363" w:rsidRDefault="00A14CA9" w:rsidP="004C1363">
      <w:pPr>
        <w:pStyle w:val="ListParagraph"/>
        <w:numPr>
          <w:ilvl w:val="0"/>
          <w:numId w:val="3"/>
        </w:numPr>
        <w:spacing w:before="100" w:beforeAutospacing="1" w:after="100" w:afterAutospacing="1"/>
        <w:jc w:val="both"/>
        <w:rPr>
          <w:rFonts w:ascii="Times New Roman" w:eastAsia="Times New Roman" w:hAnsi="Times New Roman" w:cs="Times New Roman"/>
          <w:sz w:val="20"/>
          <w:szCs w:val="20"/>
          <w:lang w:eastAsia="en-GB"/>
        </w:rPr>
      </w:pPr>
      <w:r w:rsidRPr="004C1363">
        <w:rPr>
          <w:rFonts w:ascii="Times New Roman" w:eastAsia="Times New Roman" w:hAnsi="Times New Roman" w:cs="Times New Roman"/>
          <w:sz w:val="20"/>
          <w:szCs w:val="20"/>
          <w:lang w:val="en-US" w:eastAsia="en-GB"/>
        </w:rPr>
        <w:t>However, through</w:t>
      </w:r>
      <w:r w:rsidR="00A24890" w:rsidRPr="004C1363">
        <w:rPr>
          <w:rFonts w:ascii="Times New Roman" w:eastAsia="Times New Roman" w:hAnsi="Times New Roman" w:cs="Times New Roman"/>
          <w:sz w:val="20"/>
          <w:szCs w:val="20"/>
          <w:lang w:val="en-US" w:eastAsia="en-GB"/>
        </w:rPr>
        <w:t>out</w:t>
      </w:r>
      <w:r w:rsidRPr="004C1363">
        <w:rPr>
          <w:rFonts w:ascii="Times New Roman" w:eastAsia="Times New Roman" w:hAnsi="Times New Roman" w:cs="Times New Roman"/>
          <w:sz w:val="20"/>
          <w:szCs w:val="20"/>
          <w:lang w:val="en-US" w:eastAsia="en-GB"/>
        </w:rPr>
        <w:t xml:space="preserve"> the reporting period PDHJ’s monitoring has shown that </w:t>
      </w:r>
      <w:r w:rsidR="00A24890" w:rsidRPr="004C1363">
        <w:rPr>
          <w:rFonts w:ascii="Times New Roman" w:eastAsia="Times New Roman" w:hAnsi="Times New Roman" w:cs="Times New Roman"/>
          <w:sz w:val="20"/>
          <w:szCs w:val="20"/>
          <w:lang w:val="en-US" w:eastAsia="en-GB"/>
        </w:rPr>
        <w:t xml:space="preserve">the majority of these institutions continues to be underfunded by the State, </w:t>
      </w:r>
      <w:r w:rsidR="008E1E43">
        <w:rPr>
          <w:rFonts w:ascii="Times New Roman" w:eastAsia="Times New Roman" w:hAnsi="Times New Roman" w:cs="Times New Roman"/>
          <w:sz w:val="20"/>
          <w:szCs w:val="20"/>
          <w:lang w:val="en-US" w:eastAsia="en-GB"/>
        </w:rPr>
        <w:t>in addition to</w:t>
      </w:r>
      <w:r w:rsidR="008E1E43" w:rsidRPr="004C1363">
        <w:rPr>
          <w:rFonts w:ascii="Times New Roman" w:eastAsia="Times New Roman" w:hAnsi="Times New Roman" w:cs="Times New Roman"/>
          <w:sz w:val="20"/>
          <w:szCs w:val="20"/>
          <w:lang w:val="en-US" w:eastAsia="en-GB"/>
        </w:rPr>
        <w:t xml:space="preserve"> </w:t>
      </w:r>
      <w:r w:rsidR="00A24890" w:rsidRPr="004C1363">
        <w:rPr>
          <w:rFonts w:ascii="Times New Roman" w:eastAsia="Times New Roman" w:hAnsi="Times New Roman" w:cs="Times New Roman"/>
          <w:sz w:val="20"/>
          <w:szCs w:val="20"/>
          <w:lang w:val="en-US" w:eastAsia="en-GB"/>
        </w:rPr>
        <w:t xml:space="preserve">lack </w:t>
      </w:r>
      <w:r w:rsidR="008E1E43">
        <w:rPr>
          <w:rFonts w:ascii="Times New Roman" w:eastAsia="Times New Roman" w:hAnsi="Times New Roman" w:cs="Times New Roman"/>
          <w:sz w:val="20"/>
          <w:szCs w:val="20"/>
          <w:lang w:val="en-US" w:eastAsia="en-GB"/>
        </w:rPr>
        <w:t xml:space="preserve">of </w:t>
      </w:r>
      <w:r w:rsidR="00A24890" w:rsidRPr="004C1363">
        <w:rPr>
          <w:rFonts w:ascii="Times New Roman" w:eastAsia="Times New Roman" w:hAnsi="Times New Roman" w:cs="Times New Roman"/>
          <w:sz w:val="20"/>
          <w:szCs w:val="20"/>
          <w:lang w:val="en-US" w:eastAsia="en-GB"/>
        </w:rPr>
        <w:t xml:space="preserve">State </w:t>
      </w:r>
      <w:r w:rsidR="008E1E43" w:rsidRPr="004C1363">
        <w:rPr>
          <w:rFonts w:ascii="Times New Roman" w:eastAsia="Times New Roman" w:hAnsi="Times New Roman" w:cs="Times New Roman"/>
          <w:sz w:val="20"/>
          <w:szCs w:val="20"/>
          <w:lang w:val="en-US" w:eastAsia="en-GB"/>
        </w:rPr>
        <w:t>oversight</w:t>
      </w:r>
      <w:r w:rsidR="008E1E43">
        <w:rPr>
          <w:rFonts w:ascii="Times New Roman" w:eastAsia="Times New Roman" w:hAnsi="Times New Roman" w:cs="Times New Roman"/>
          <w:sz w:val="20"/>
          <w:szCs w:val="20"/>
          <w:lang w:val="en-US" w:eastAsia="en-GB"/>
        </w:rPr>
        <w:t xml:space="preserve"> mechanism</w:t>
      </w:r>
      <w:r w:rsidR="00A24890" w:rsidRPr="004C1363">
        <w:rPr>
          <w:rFonts w:ascii="Times New Roman" w:eastAsia="Times New Roman" w:hAnsi="Times New Roman" w:cs="Times New Roman"/>
          <w:sz w:val="20"/>
          <w:szCs w:val="20"/>
          <w:lang w:val="en-US" w:eastAsia="en-GB"/>
        </w:rPr>
        <w:t xml:space="preserve">, despite legislation approved in 2017 that creates a </w:t>
      </w:r>
      <w:r w:rsidR="00BA3506" w:rsidRPr="004C1363">
        <w:rPr>
          <w:rFonts w:ascii="Times New Roman" w:eastAsia="Times New Roman" w:hAnsi="Times New Roman" w:cs="Times New Roman"/>
          <w:sz w:val="20"/>
          <w:szCs w:val="20"/>
          <w:lang w:val="en-US" w:eastAsia="en-GB"/>
        </w:rPr>
        <w:t>special status (“social utility status”), that grants the</w:t>
      </w:r>
      <w:r w:rsidR="00A24890" w:rsidRPr="004C1363">
        <w:rPr>
          <w:rFonts w:ascii="Times New Roman" w:eastAsia="Times New Roman" w:hAnsi="Times New Roman" w:cs="Times New Roman"/>
          <w:sz w:val="20"/>
          <w:szCs w:val="20"/>
          <w:lang w:val="en-US" w:eastAsia="en-GB"/>
        </w:rPr>
        <w:t>se institutions</w:t>
      </w:r>
      <w:r w:rsidR="00BA3506" w:rsidRPr="004C1363">
        <w:rPr>
          <w:rFonts w:ascii="Times New Roman" w:eastAsia="Times New Roman" w:hAnsi="Times New Roman" w:cs="Times New Roman"/>
          <w:sz w:val="20"/>
          <w:szCs w:val="20"/>
          <w:lang w:val="en-US" w:eastAsia="en-GB"/>
        </w:rPr>
        <w:t xml:space="preserve"> special support from the State but also establishes control mechanisms for their activities.</w:t>
      </w:r>
      <w:r w:rsidR="00BA3506" w:rsidRPr="004C1363">
        <w:rPr>
          <w:rStyle w:val="FootnoteReference"/>
          <w:rFonts w:ascii="Times New Roman" w:eastAsia="Times New Roman" w:hAnsi="Times New Roman" w:cs="Times New Roman"/>
          <w:sz w:val="20"/>
          <w:szCs w:val="20"/>
          <w:lang w:val="en-US" w:eastAsia="en-GB"/>
        </w:rPr>
        <w:footnoteReference w:id="29"/>
      </w:r>
    </w:p>
    <w:p w14:paraId="2EFC5B0B" w14:textId="29CF632A" w:rsidR="00F94A4C" w:rsidRPr="004C1363" w:rsidRDefault="00E54909" w:rsidP="00BB3788">
      <w:pPr>
        <w:pStyle w:val="ListParagraph"/>
        <w:numPr>
          <w:ilvl w:val="0"/>
          <w:numId w:val="3"/>
        </w:numPr>
        <w:spacing w:before="100" w:beforeAutospacing="1" w:after="100" w:afterAutospacing="1"/>
        <w:jc w:val="both"/>
        <w:rPr>
          <w:rFonts w:ascii="Times New Roman" w:eastAsia="Times New Roman" w:hAnsi="Times New Roman" w:cs="Times New Roman"/>
          <w:b/>
          <w:bCs/>
          <w:sz w:val="20"/>
          <w:szCs w:val="20"/>
          <w:lang w:eastAsia="en-GB"/>
        </w:rPr>
      </w:pPr>
      <w:r w:rsidRPr="004C1363">
        <w:rPr>
          <w:rFonts w:ascii="Times New Roman" w:eastAsia="Times New Roman" w:hAnsi="Times New Roman" w:cs="Times New Roman"/>
          <w:b/>
          <w:bCs/>
          <w:sz w:val="20"/>
          <w:szCs w:val="20"/>
          <w:lang w:val="en-US" w:eastAsia="en-GB"/>
        </w:rPr>
        <w:t>T</w:t>
      </w:r>
      <w:r w:rsidR="00C07EAC" w:rsidRPr="004C1363">
        <w:rPr>
          <w:rFonts w:ascii="Times New Roman" w:eastAsia="Times New Roman" w:hAnsi="Times New Roman" w:cs="Times New Roman"/>
          <w:b/>
          <w:bCs/>
          <w:sz w:val="20"/>
          <w:szCs w:val="20"/>
          <w:lang w:eastAsia="en-GB"/>
        </w:rPr>
        <w:t>he State</w:t>
      </w:r>
      <w:r w:rsidRPr="004C1363">
        <w:rPr>
          <w:rFonts w:ascii="Times New Roman" w:eastAsia="Times New Roman" w:hAnsi="Times New Roman" w:cs="Times New Roman"/>
          <w:b/>
          <w:bCs/>
          <w:sz w:val="20"/>
          <w:szCs w:val="20"/>
          <w:lang w:val="en-US" w:eastAsia="en-GB"/>
        </w:rPr>
        <w:t xml:space="preserve"> is </w:t>
      </w:r>
      <w:r w:rsidR="003A4918" w:rsidRPr="004C1363">
        <w:rPr>
          <w:rFonts w:ascii="Times New Roman" w:eastAsia="Times New Roman" w:hAnsi="Times New Roman" w:cs="Times New Roman"/>
          <w:b/>
          <w:bCs/>
          <w:sz w:val="20"/>
          <w:szCs w:val="20"/>
          <w:lang w:eastAsia="en-GB"/>
        </w:rPr>
        <w:t>responsible</w:t>
      </w:r>
      <w:r w:rsidRPr="004C1363">
        <w:rPr>
          <w:rFonts w:ascii="Times New Roman" w:eastAsia="Times New Roman" w:hAnsi="Times New Roman" w:cs="Times New Roman"/>
          <w:b/>
          <w:bCs/>
          <w:sz w:val="20"/>
          <w:szCs w:val="20"/>
          <w:lang w:val="en-US" w:eastAsia="en-GB"/>
        </w:rPr>
        <w:t xml:space="preserve"> for</w:t>
      </w:r>
      <w:r w:rsidR="00C07EAC" w:rsidRPr="004C1363">
        <w:rPr>
          <w:rFonts w:ascii="Times New Roman" w:eastAsia="Times New Roman" w:hAnsi="Times New Roman" w:cs="Times New Roman"/>
          <w:b/>
          <w:bCs/>
          <w:sz w:val="20"/>
          <w:szCs w:val="20"/>
          <w:lang w:eastAsia="en-GB"/>
        </w:rPr>
        <w:t xml:space="preserve"> </w:t>
      </w:r>
      <w:r w:rsidR="003A4918" w:rsidRPr="004C1363">
        <w:rPr>
          <w:rFonts w:ascii="Times New Roman" w:eastAsia="Times New Roman" w:hAnsi="Times New Roman" w:cs="Times New Roman"/>
          <w:b/>
          <w:bCs/>
          <w:sz w:val="20"/>
          <w:szCs w:val="20"/>
          <w:lang w:eastAsia="en-GB"/>
        </w:rPr>
        <w:t>provid</w:t>
      </w:r>
      <w:r w:rsidR="003A4918">
        <w:rPr>
          <w:rFonts w:ascii="Times New Roman" w:eastAsia="Times New Roman" w:hAnsi="Times New Roman" w:cs="Times New Roman"/>
          <w:b/>
          <w:bCs/>
          <w:sz w:val="20"/>
          <w:szCs w:val="20"/>
          <w:lang w:eastAsia="en-GB"/>
        </w:rPr>
        <w:t>ing</w:t>
      </w:r>
      <w:r w:rsidR="00C07EAC" w:rsidRPr="004C1363">
        <w:rPr>
          <w:rFonts w:ascii="Times New Roman" w:eastAsia="Times New Roman" w:hAnsi="Times New Roman" w:cs="Times New Roman"/>
          <w:b/>
          <w:bCs/>
          <w:sz w:val="20"/>
          <w:szCs w:val="20"/>
          <w:lang w:eastAsia="en-GB"/>
        </w:rPr>
        <w:t xml:space="preserve"> support services for victims of gender-based violence</w:t>
      </w:r>
      <w:r w:rsidRPr="004C1363">
        <w:rPr>
          <w:rFonts w:ascii="Times New Roman" w:eastAsia="Times New Roman" w:hAnsi="Times New Roman" w:cs="Times New Roman"/>
          <w:b/>
          <w:bCs/>
          <w:sz w:val="20"/>
          <w:szCs w:val="20"/>
          <w:lang w:val="en-US" w:eastAsia="en-GB"/>
        </w:rPr>
        <w:t xml:space="preserve">, therefore, while </w:t>
      </w:r>
      <w:r w:rsidRPr="004C1363">
        <w:rPr>
          <w:rFonts w:ascii="Times New Roman" w:eastAsia="Times New Roman" w:hAnsi="Times New Roman" w:cs="Times New Roman"/>
          <w:b/>
          <w:bCs/>
          <w:sz w:val="20"/>
          <w:szCs w:val="20"/>
          <w:lang w:eastAsia="en-GB"/>
        </w:rPr>
        <w:t>cooperation with civil society organisations</w:t>
      </w:r>
      <w:r w:rsidR="005A6691" w:rsidRPr="004C1363">
        <w:rPr>
          <w:rFonts w:ascii="Times New Roman" w:eastAsia="Times New Roman" w:hAnsi="Times New Roman" w:cs="Times New Roman"/>
          <w:b/>
          <w:bCs/>
          <w:sz w:val="20"/>
          <w:szCs w:val="20"/>
          <w:lang w:val="en-US" w:eastAsia="en-GB"/>
        </w:rPr>
        <w:t xml:space="preserve"> is positive</w:t>
      </w:r>
      <w:r w:rsidRPr="004C1363">
        <w:rPr>
          <w:rFonts w:ascii="Times New Roman" w:eastAsia="Times New Roman" w:hAnsi="Times New Roman" w:cs="Times New Roman"/>
          <w:b/>
          <w:bCs/>
          <w:sz w:val="20"/>
          <w:szCs w:val="20"/>
          <w:lang w:val="en-US" w:eastAsia="en-GB"/>
        </w:rPr>
        <w:t xml:space="preserve">, the </w:t>
      </w:r>
      <w:r w:rsidR="005A6691" w:rsidRPr="004C1363">
        <w:rPr>
          <w:rFonts w:ascii="Times New Roman" w:eastAsia="Times New Roman" w:hAnsi="Times New Roman" w:cs="Times New Roman"/>
          <w:b/>
          <w:bCs/>
          <w:sz w:val="20"/>
          <w:szCs w:val="20"/>
          <w:lang w:val="en-US" w:eastAsia="en-GB"/>
        </w:rPr>
        <w:t>S</w:t>
      </w:r>
      <w:r w:rsidRPr="004C1363">
        <w:rPr>
          <w:rFonts w:ascii="Times New Roman" w:eastAsia="Times New Roman" w:hAnsi="Times New Roman" w:cs="Times New Roman"/>
          <w:b/>
          <w:bCs/>
          <w:sz w:val="20"/>
          <w:szCs w:val="20"/>
          <w:lang w:val="en-US" w:eastAsia="en-GB"/>
        </w:rPr>
        <w:t xml:space="preserve">tate </w:t>
      </w:r>
      <w:r w:rsidR="005A6691" w:rsidRPr="004C1363">
        <w:rPr>
          <w:rFonts w:ascii="Times New Roman" w:eastAsia="Times New Roman" w:hAnsi="Times New Roman" w:cs="Times New Roman"/>
          <w:b/>
          <w:bCs/>
          <w:sz w:val="20"/>
          <w:szCs w:val="20"/>
          <w:lang w:val="en-US" w:eastAsia="en-GB"/>
        </w:rPr>
        <w:t>needs to provide adequate funding to these organizations</w:t>
      </w:r>
      <w:r w:rsidR="003B7ED9" w:rsidRPr="004C1363">
        <w:rPr>
          <w:rStyle w:val="FootnoteReference"/>
          <w:rFonts w:ascii="Times New Roman" w:eastAsia="Times New Roman" w:hAnsi="Times New Roman" w:cs="Times New Roman"/>
          <w:b/>
          <w:bCs/>
          <w:sz w:val="20"/>
          <w:szCs w:val="20"/>
          <w:lang w:val="en-US" w:eastAsia="en-GB"/>
        </w:rPr>
        <w:footnoteReference w:id="30"/>
      </w:r>
      <w:r w:rsidR="005A6691" w:rsidRPr="004C1363">
        <w:rPr>
          <w:rFonts w:ascii="Times New Roman" w:eastAsia="Times New Roman" w:hAnsi="Times New Roman" w:cs="Times New Roman"/>
          <w:b/>
          <w:bCs/>
          <w:sz w:val="20"/>
          <w:szCs w:val="20"/>
          <w:lang w:val="en-US" w:eastAsia="en-GB"/>
        </w:rPr>
        <w:t xml:space="preserve"> so that they are able to provide the services needed</w:t>
      </w:r>
      <w:r w:rsidR="00625F1F" w:rsidRPr="004C1363">
        <w:rPr>
          <w:rFonts w:ascii="Times New Roman" w:eastAsia="Times New Roman" w:hAnsi="Times New Roman" w:cs="Times New Roman"/>
          <w:b/>
          <w:bCs/>
          <w:sz w:val="20"/>
          <w:szCs w:val="20"/>
          <w:lang w:val="en-US" w:eastAsia="en-GB"/>
        </w:rPr>
        <w:t xml:space="preserve">, as well </w:t>
      </w:r>
      <w:r w:rsidR="00625F1F" w:rsidRPr="004C1363">
        <w:rPr>
          <w:rFonts w:ascii="Times New Roman" w:eastAsia="Times New Roman" w:hAnsi="Times New Roman" w:cs="Times New Roman"/>
          <w:b/>
          <w:bCs/>
          <w:sz w:val="20"/>
          <w:szCs w:val="20"/>
          <w:lang w:val="en-US" w:eastAsia="en-GB"/>
        </w:rPr>
        <w:lastRenderedPageBreak/>
        <w:t>as monitor the quality of the services being delivered by these organizations,</w:t>
      </w:r>
      <w:r w:rsidR="005A6691" w:rsidRPr="004C1363">
        <w:rPr>
          <w:rFonts w:ascii="Times New Roman" w:eastAsia="Times New Roman" w:hAnsi="Times New Roman" w:cs="Times New Roman"/>
          <w:b/>
          <w:bCs/>
          <w:sz w:val="20"/>
          <w:szCs w:val="20"/>
          <w:lang w:val="en-US" w:eastAsia="en-GB"/>
        </w:rPr>
        <w:t xml:space="preserve"> while the State </w:t>
      </w:r>
      <w:r w:rsidRPr="004C1363">
        <w:rPr>
          <w:rFonts w:ascii="Times New Roman" w:eastAsia="Times New Roman" w:hAnsi="Times New Roman" w:cs="Times New Roman"/>
          <w:b/>
          <w:bCs/>
          <w:sz w:val="20"/>
          <w:szCs w:val="20"/>
          <w:lang w:val="en-US" w:eastAsia="en-GB"/>
        </w:rPr>
        <w:t>establish</w:t>
      </w:r>
      <w:r w:rsidR="005A6691" w:rsidRPr="004C1363">
        <w:rPr>
          <w:rFonts w:ascii="Times New Roman" w:eastAsia="Times New Roman" w:hAnsi="Times New Roman" w:cs="Times New Roman"/>
          <w:b/>
          <w:bCs/>
          <w:sz w:val="20"/>
          <w:szCs w:val="20"/>
          <w:lang w:val="en-US" w:eastAsia="en-GB"/>
        </w:rPr>
        <w:t>es</w:t>
      </w:r>
      <w:r w:rsidR="001C4067" w:rsidRPr="004C1363">
        <w:rPr>
          <w:rFonts w:ascii="Times New Roman" w:eastAsia="Times New Roman" w:hAnsi="Times New Roman" w:cs="Times New Roman"/>
          <w:b/>
          <w:bCs/>
          <w:sz w:val="20"/>
          <w:szCs w:val="20"/>
          <w:lang w:val="en-US" w:eastAsia="en-GB"/>
        </w:rPr>
        <w:t xml:space="preserve"> </w:t>
      </w:r>
      <w:r w:rsidR="005A6691" w:rsidRPr="004C1363">
        <w:rPr>
          <w:rFonts w:ascii="Times New Roman" w:eastAsia="Times New Roman" w:hAnsi="Times New Roman" w:cs="Times New Roman"/>
          <w:b/>
          <w:bCs/>
          <w:sz w:val="20"/>
          <w:szCs w:val="20"/>
          <w:lang w:val="en-US" w:eastAsia="en-GB"/>
        </w:rPr>
        <w:t>the</w:t>
      </w:r>
      <w:r w:rsidRPr="004C1363">
        <w:rPr>
          <w:rFonts w:ascii="Times New Roman" w:eastAsia="Times New Roman" w:hAnsi="Times New Roman" w:cs="Times New Roman"/>
          <w:b/>
          <w:bCs/>
          <w:sz w:val="20"/>
          <w:szCs w:val="20"/>
          <w:lang w:val="en-US" w:eastAsia="en-GB"/>
        </w:rPr>
        <w:t xml:space="preserve"> means to provide these services</w:t>
      </w:r>
      <w:r w:rsidR="00625F1F" w:rsidRPr="004C1363">
        <w:rPr>
          <w:rFonts w:ascii="Times New Roman" w:eastAsia="Times New Roman" w:hAnsi="Times New Roman" w:cs="Times New Roman"/>
          <w:b/>
          <w:bCs/>
          <w:sz w:val="20"/>
          <w:szCs w:val="20"/>
          <w:lang w:val="en-US" w:eastAsia="en-GB"/>
        </w:rPr>
        <w:t xml:space="preserve"> through State’s entities</w:t>
      </w:r>
      <w:r w:rsidR="00BA3506" w:rsidRPr="004C1363">
        <w:rPr>
          <w:rFonts w:ascii="Times New Roman" w:eastAsia="Times New Roman" w:hAnsi="Times New Roman" w:cs="Times New Roman"/>
          <w:b/>
          <w:bCs/>
          <w:sz w:val="20"/>
          <w:szCs w:val="20"/>
          <w:lang w:val="en-US" w:eastAsia="en-GB"/>
        </w:rPr>
        <w:t>,</w:t>
      </w:r>
      <w:r w:rsidR="005A6691" w:rsidRPr="004C1363">
        <w:rPr>
          <w:rFonts w:ascii="Times New Roman" w:eastAsia="Times New Roman" w:hAnsi="Times New Roman" w:cs="Times New Roman"/>
          <w:b/>
          <w:bCs/>
          <w:sz w:val="20"/>
          <w:szCs w:val="20"/>
          <w:lang w:val="en-US" w:eastAsia="en-GB"/>
        </w:rPr>
        <w:t xml:space="preserve"> </w:t>
      </w:r>
      <w:r w:rsidRPr="004C1363">
        <w:rPr>
          <w:rFonts w:ascii="Times New Roman" w:eastAsia="Times New Roman" w:hAnsi="Times New Roman" w:cs="Times New Roman"/>
          <w:b/>
          <w:bCs/>
          <w:sz w:val="20"/>
          <w:szCs w:val="20"/>
          <w:lang w:val="en-US" w:eastAsia="en-GB"/>
        </w:rPr>
        <w:t xml:space="preserve">throughout all </w:t>
      </w:r>
      <w:r w:rsidR="00BB3788" w:rsidRPr="004C1363">
        <w:rPr>
          <w:rFonts w:ascii="Times New Roman" w:eastAsia="Times New Roman" w:hAnsi="Times New Roman" w:cs="Times New Roman"/>
          <w:b/>
          <w:bCs/>
          <w:sz w:val="20"/>
          <w:szCs w:val="20"/>
          <w:lang w:val="en-US" w:eastAsia="en-GB"/>
        </w:rPr>
        <w:t>municipalities</w:t>
      </w:r>
      <w:r w:rsidR="00BB3788" w:rsidRPr="004C1363">
        <w:rPr>
          <w:rFonts w:ascii="Times New Roman" w:eastAsia="Times New Roman" w:hAnsi="Times New Roman" w:cs="Times New Roman"/>
          <w:b/>
          <w:bCs/>
          <w:sz w:val="20"/>
          <w:szCs w:val="20"/>
          <w:lang w:eastAsia="en-GB"/>
        </w:rPr>
        <w:t xml:space="preserve">. </w:t>
      </w:r>
    </w:p>
    <w:p w14:paraId="43189718" w14:textId="09B2D4A2" w:rsidR="00306F06" w:rsidRPr="004C1363" w:rsidRDefault="00C07EAC" w:rsidP="004C1363">
      <w:pPr>
        <w:pStyle w:val="ListParagraph"/>
        <w:numPr>
          <w:ilvl w:val="0"/>
          <w:numId w:val="3"/>
        </w:numPr>
        <w:spacing w:before="100" w:beforeAutospacing="1" w:after="100" w:afterAutospacing="1"/>
        <w:jc w:val="both"/>
        <w:rPr>
          <w:rFonts w:ascii="Times New Roman" w:hAnsi="Times New Roman" w:cs="Times New Roman"/>
          <w:sz w:val="20"/>
          <w:szCs w:val="20"/>
          <w:lang w:eastAsia="en-GB"/>
        </w:rPr>
      </w:pPr>
      <w:r w:rsidRPr="004C1363">
        <w:rPr>
          <w:rFonts w:ascii="Times New Roman" w:eastAsia="Times New Roman" w:hAnsi="Times New Roman" w:cs="Times New Roman"/>
          <w:b/>
          <w:bCs/>
          <w:sz w:val="20"/>
          <w:szCs w:val="20"/>
          <w:lang w:eastAsia="en-GB"/>
        </w:rPr>
        <w:t xml:space="preserve">PDHJ, therefore, would like to suggest that the Committee confirms </w:t>
      </w:r>
      <w:r w:rsidR="00252AEA" w:rsidRPr="004C1363">
        <w:rPr>
          <w:rFonts w:ascii="Times New Roman" w:eastAsia="Times New Roman" w:hAnsi="Times New Roman" w:cs="Times New Roman"/>
          <w:b/>
          <w:bCs/>
          <w:sz w:val="20"/>
          <w:szCs w:val="20"/>
          <w:lang w:val="en-US" w:eastAsia="en-GB"/>
        </w:rPr>
        <w:t>State’s</w:t>
      </w:r>
      <w:r w:rsidRPr="004C1363">
        <w:rPr>
          <w:rFonts w:ascii="Times New Roman" w:eastAsia="Times New Roman" w:hAnsi="Times New Roman" w:cs="Times New Roman"/>
          <w:b/>
          <w:bCs/>
          <w:sz w:val="20"/>
          <w:szCs w:val="20"/>
          <w:lang w:eastAsia="en-GB"/>
        </w:rPr>
        <w:t xml:space="preserve"> intentions to provide </w:t>
      </w:r>
      <w:r w:rsidR="004E3BDF" w:rsidRPr="004C1363">
        <w:rPr>
          <w:rFonts w:ascii="Times New Roman" w:eastAsia="Times New Roman" w:hAnsi="Times New Roman" w:cs="Times New Roman"/>
          <w:b/>
          <w:bCs/>
          <w:sz w:val="20"/>
          <w:szCs w:val="20"/>
          <w:lang w:eastAsia="en-GB"/>
        </w:rPr>
        <w:t>additional shelters</w:t>
      </w:r>
      <w:r w:rsidR="004E3BDF" w:rsidRPr="004C1363">
        <w:rPr>
          <w:rFonts w:ascii="Times New Roman" w:eastAsia="Times New Roman" w:hAnsi="Times New Roman" w:cs="Times New Roman"/>
          <w:b/>
          <w:bCs/>
          <w:sz w:val="20"/>
          <w:szCs w:val="20"/>
          <w:lang w:val="en-US" w:eastAsia="en-GB"/>
        </w:rPr>
        <w:t xml:space="preserve"> </w:t>
      </w:r>
      <w:r w:rsidR="004E3BDF" w:rsidRPr="004C1363">
        <w:rPr>
          <w:rFonts w:ascii="Times New Roman" w:eastAsia="Times New Roman" w:hAnsi="Times New Roman" w:cs="Times New Roman"/>
          <w:b/>
          <w:bCs/>
          <w:sz w:val="20"/>
          <w:szCs w:val="20"/>
          <w:lang w:eastAsia="en-GB"/>
        </w:rPr>
        <w:t xml:space="preserve">for the remaining </w:t>
      </w:r>
      <w:r w:rsidR="004E3BDF" w:rsidRPr="004C1363">
        <w:rPr>
          <w:rFonts w:ascii="Times New Roman" w:eastAsia="Times New Roman" w:hAnsi="Times New Roman" w:cs="Times New Roman"/>
          <w:b/>
          <w:bCs/>
          <w:sz w:val="20"/>
          <w:szCs w:val="20"/>
          <w:lang w:val="en-US" w:eastAsia="en-GB"/>
        </w:rPr>
        <w:t xml:space="preserve">municipalities </w:t>
      </w:r>
      <w:r w:rsidR="00252AEA" w:rsidRPr="004C1363">
        <w:rPr>
          <w:rFonts w:ascii="Times New Roman" w:eastAsia="Times New Roman" w:hAnsi="Times New Roman" w:cs="Times New Roman"/>
          <w:b/>
          <w:bCs/>
          <w:sz w:val="20"/>
          <w:szCs w:val="20"/>
          <w:lang w:val="en-US" w:eastAsia="en-GB"/>
        </w:rPr>
        <w:t xml:space="preserve">that currently don’t have shelters. </w:t>
      </w:r>
      <w:r w:rsidR="00BB3788" w:rsidRPr="004C1363">
        <w:rPr>
          <w:rFonts w:ascii="Times New Roman" w:eastAsia="Times New Roman" w:hAnsi="Times New Roman" w:cs="Times New Roman"/>
          <w:b/>
          <w:bCs/>
          <w:sz w:val="20"/>
          <w:szCs w:val="20"/>
          <w:lang w:val="en-US" w:eastAsia="en-GB"/>
        </w:rPr>
        <w:t>Additionally,</w:t>
      </w:r>
      <w:r w:rsidR="00252AEA" w:rsidRPr="004C1363">
        <w:rPr>
          <w:rFonts w:ascii="Times New Roman" w:eastAsia="Times New Roman" w:hAnsi="Times New Roman" w:cs="Times New Roman"/>
          <w:b/>
          <w:bCs/>
          <w:sz w:val="20"/>
          <w:szCs w:val="20"/>
          <w:lang w:val="en-US" w:eastAsia="en-GB"/>
        </w:rPr>
        <w:t xml:space="preserve"> inquire on the State’s intention to</w:t>
      </w:r>
      <w:r w:rsidR="004E3BDF" w:rsidRPr="004C1363">
        <w:rPr>
          <w:rFonts w:ascii="Times New Roman" w:eastAsia="Times New Roman" w:hAnsi="Times New Roman" w:cs="Times New Roman"/>
          <w:b/>
          <w:bCs/>
          <w:sz w:val="20"/>
          <w:szCs w:val="20"/>
          <w:lang w:val="en-US" w:eastAsia="en-GB"/>
        </w:rPr>
        <w:t xml:space="preserve"> </w:t>
      </w:r>
      <w:r w:rsidR="00306F06" w:rsidRPr="004C1363">
        <w:rPr>
          <w:rFonts w:ascii="Times New Roman" w:eastAsia="Times New Roman" w:hAnsi="Times New Roman" w:cs="Times New Roman"/>
          <w:b/>
          <w:bCs/>
          <w:sz w:val="20"/>
          <w:szCs w:val="20"/>
          <w:lang w:val="en-US" w:eastAsia="en-GB"/>
        </w:rPr>
        <w:t xml:space="preserve">establish </w:t>
      </w:r>
      <w:r w:rsidRPr="004C1363">
        <w:rPr>
          <w:rFonts w:ascii="Times New Roman" w:eastAsia="Times New Roman" w:hAnsi="Times New Roman" w:cs="Times New Roman"/>
          <w:b/>
          <w:bCs/>
          <w:sz w:val="20"/>
          <w:szCs w:val="20"/>
          <w:lang w:eastAsia="en-GB"/>
        </w:rPr>
        <w:t xml:space="preserve">adequate State </w:t>
      </w:r>
      <w:r w:rsidR="00306F06" w:rsidRPr="004C1363">
        <w:rPr>
          <w:rFonts w:ascii="Times New Roman" w:eastAsia="Times New Roman" w:hAnsi="Times New Roman" w:cs="Times New Roman"/>
          <w:b/>
          <w:bCs/>
          <w:sz w:val="20"/>
          <w:szCs w:val="20"/>
          <w:lang w:val="en-US" w:eastAsia="en-GB"/>
        </w:rPr>
        <w:t xml:space="preserve">shelters, </w:t>
      </w:r>
      <w:r w:rsidRPr="004C1363">
        <w:rPr>
          <w:rFonts w:ascii="Times New Roman" w:eastAsia="Times New Roman" w:hAnsi="Times New Roman" w:cs="Times New Roman"/>
          <w:b/>
          <w:bCs/>
          <w:sz w:val="20"/>
          <w:szCs w:val="20"/>
          <w:lang w:eastAsia="en-GB"/>
        </w:rPr>
        <w:t xml:space="preserve">programmes </w:t>
      </w:r>
      <w:r w:rsidR="00506063" w:rsidRPr="004C1363">
        <w:rPr>
          <w:rFonts w:ascii="Times New Roman" w:eastAsia="Times New Roman" w:hAnsi="Times New Roman" w:cs="Times New Roman"/>
          <w:b/>
          <w:bCs/>
          <w:sz w:val="20"/>
          <w:szCs w:val="20"/>
          <w:lang w:val="en-US" w:eastAsia="en-GB"/>
        </w:rPr>
        <w:t xml:space="preserve">and/or financial support </w:t>
      </w:r>
      <w:r w:rsidRPr="004C1363">
        <w:rPr>
          <w:rFonts w:ascii="Times New Roman" w:eastAsia="Times New Roman" w:hAnsi="Times New Roman" w:cs="Times New Roman"/>
          <w:b/>
          <w:bCs/>
          <w:sz w:val="20"/>
          <w:szCs w:val="20"/>
          <w:lang w:eastAsia="en-GB"/>
        </w:rPr>
        <w:t xml:space="preserve">to victims of domestic violence in all </w:t>
      </w:r>
      <w:r w:rsidR="00E54909" w:rsidRPr="004C1363">
        <w:rPr>
          <w:rFonts w:ascii="Times New Roman" w:eastAsia="Times New Roman" w:hAnsi="Times New Roman" w:cs="Times New Roman"/>
          <w:b/>
          <w:bCs/>
          <w:sz w:val="20"/>
          <w:szCs w:val="20"/>
          <w:lang w:val="en-US" w:eastAsia="en-GB"/>
        </w:rPr>
        <w:t>municipal</w:t>
      </w:r>
      <w:r w:rsidR="00F6181B">
        <w:rPr>
          <w:rFonts w:ascii="Times New Roman" w:eastAsia="Times New Roman" w:hAnsi="Times New Roman" w:cs="Times New Roman"/>
          <w:b/>
          <w:bCs/>
          <w:sz w:val="20"/>
          <w:szCs w:val="20"/>
          <w:lang w:val="en-US" w:eastAsia="en-GB"/>
        </w:rPr>
        <w:t>ities.</w:t>
      </w:r>
    </w:p>
    <w:p w14:paraId="47F5FDDB" w14:textId="77777777" w:rsidR="00306F06" w:rsidRPr="004C1363" w:rsidRDefault="00306F06" w:rsidP="00306F06">
      <w:pPr>
        <w:pStyle w:val="ListParagraph"/>
        <w:spacing w:before="100" w:beforeAutospacing="1" w:after="100" w:afterAutospacing="1"/>
        <w:jc w:val="both"/>
        <w:rPr>
          <w:rFonts w:ascii="Times New Roman" w:eastAsia="Times New Roman" w:hAnsi="Times New Roman" w:cs="Times New Roman"/>
          <w:b/>
          <w:bCs/>
          <w:sz w:val="20"/>
          <w:szCs w:val="20"/>
          <w:lang w:eastAsia="en-GB"/>
        </w:rPr>
      </w:pPr>
    </w:p>
    <w:p w14:paraId="5D02A8FC" w14:textId="10918E30" w:rsidR="00627B0A" w:rsidRPr="004C1363" w:rsidRDefault="00627B0A" w:rsidP="000E33DB">
      <w:pPr>
        <w:spacing w:before="100" w:beforeAutospacing="1" w:after="100" w:afterAutospacing="1"/>
        <w:jc w:val="both"/>
        <w:rPr>
          <w:rFonts w:ascii="Times New Roman" w:eastAsia="Times New Roman" w:hAnsi="Times New Roman" w:cs="Times New Roman"/>
          <w:i/>
          <w:iCs/>
          <w:sz w:val="22"/>
          <w:szCs w:val="22"/>
          <w:lang w:val="en-US" w:eastAsia="en-GB"/>
        </w:rPr>
      </w:pPr>
      <w:r w:rsidRPr="004C1363">
        <w:rPr>
          <w:rFonts w:ascii="Times New Roman" w:eastAsia="Times New Roman" w:hAnsi="Times New Roman" w:cs="Times New Roman"/>
          <w:i/>
          <w:iCs/>
          <w:sz w:val="22"/>
          <w:szCs w:val="22"/>
          <w:lang w:val="en-US" w:eastAsia="en-GB"/>
        </w:rPr>
        <w:t>Incest</w:t>
      </w:r>
    </w:p>
    <w:p w14:paraId="002AEB00" w14:textId="339FAC0F" w:rsidR="003446C6" w:rsidRPr="004C1363" w:rsidRDefault="00627B0A" w:rsidP="004C1363">
      <w:pPr>
        <w:pStyle w:val="ListParagraph"/>
        <w:numPr>
          <w:ilvl w:val="0"/>
          <w:numId w:val="3"/>
        </w:numPr>
        <w:spacing w:before="100" w:beforeAutospacing="1" w:after="100" w:afterAutospacing="1"/>
        <w:jc w:val="both"/>
        <w:rPr>
          <w:rFonts w:ascii="Times New Roman" w:eastAsia="Times New Roman" w:hAnsi="Times New Roman" w:cs="Times New Roman"/>
          <w:sz w:val="20"/>
          <w:szCs w:val="20"/>
          <w:lang w:eastAsia="en-GB"/>
        </w:rPr>
      </w:pPr>
      <w:r w:rsidRPr="004C1363">
        <w:rPr>
          <w:rFonts w:ascii="Times New Roman" w:eastAsia="Times New Roman" w:hAnsi="Times New Roman" w:cs="Times New Roman"/>
          <w:sz w:val="20"/>
          <w:szCs w:val="20"/>
          <w:lang w:eastAsia="en-GB"/>
        </w:rPr>
        <w:t xml:space="preserve">There is </w:t>
      </w:r>
      <w:r w:rsidR="00E81E19" w:rsidRPr="004C1363">
        <w:rPr>
          <w:rFonts w:ascii="Times New Roman" w:eastAsia="Times New Roman" w:hAnsi="Times New Roman" w:cs="Times New Roman"/>
          <w:sz w:val="20"/>
          <w:szCs w:val="20"/>
          <w:lang w:val="en-US" w:eastAsia="en-GB"/>
        </w:rPr>
        <w:t xml:space="preserve">still </w:t>
      </w:r>
      <w:r w:rsidRPr="004C1363">
        <w:rPr>
          <w:rFonts w:ascii="Times New Roman" w:eastAsia="Times New Roman" w:hAnsi="Times New Roman" w:cs="Times New Roman"/>
          <w:sz w:val="20"/>
          <w:szCs w:val="20"/>
          <w:lang w:eastAsia="en-GB"/>
        </w:rPr>
        <w:t xml:space="preserve">no specific law </w:t>
      </w:r>
      <w:r w:rsidR="00A3363C" w:rsidRPr="004C1363">
        <w:rPr>
          <w:rFonts w:ascii="Times New Roman" w:eastAsia="Times New Roman" w:hAnsi="Times New Roman" w:cs="Times New Roman"/>
          <w:sz w:val="20"/>
          <w:szCs w:val="20"/>
          <w:lang w:val="en-US" w:eastAsia="en-GB"/>
        </w:rPr>
        <w:t>preventing incest once the victim is over the age of 16 and s</w:t>
      </w:r>
      <w:r w:rsidR="00495C56" w:rsidRPr="004C1363">
        <w:rPr>
          <w:rFonts w:ascii="Times New Roman" w:eastAsia="Times New Roman" w:hAnsi="Times New Roman" w:cs="Times New Roman"/>
          <w:sz w:val="20"/>
          <w:szCs w:val="20"/>
          <w:lang w:val="en-US" w:eastAsia="en-GB"/>
        </w:rPr>
        <w:t>tates</w:t>
      </w:r>
      <w:r w:rsidR="00A3363C" w:rsidRPr="004C1363">
        <w:rPr>
          <w:rFonts w:ascii="Times New Roman" w:eastAsia="Times New Roman" w:hAnsi="Times New Roman" w:cs="Times New Roman"/>
          <w:sz w:val="20"/>
          <w:szCs w:val="20"/>
          <w:lang w:val="en-US" w:eastAsia="en-GB"/>
        </w:rPr>
        <w:t xml:space="preserve"> that they have consented to sex. </w:t>
      </w:r>
      <w:r w:rsidR="00495C56" w:rsidRPr="004C1363">
        <w:rPr>
          <w:rFonts w:ascii="Times New Roman" w:eastAsia="Times New Roman" w:hAnsi="Times New Roman" w:cs="Times New Roman"/>
          <w:sz w:val="20"/>
          <w:szCs w:val="20"/>
          <w:lang w:val="en-US" w:eastAsia="en-GB"/>
        </w:rPr>
        <w:t xml:space="preserve">The Penal Code only covers </w:t>
      </w:r>
      <w:r w:rsidRPr="004C1363">
        <w:rPr>
          <w:rFonts w:ascii="Times New Roman" w:eastAsia="Times New Roman" w:hAnsi="Times New Roman" w:cs="Times New Roman"/>
          <w:sz w:val="20"/>
          <w:szCs w:val="20"/>
          <w:lang w:eastAsia="en-GB"/>
        </w:rPr>
        <w:t>some form</w:t>
      </w:r>
      <w:r w:rsidR="00495C56" w:rsidRPr="004C1363">
        <w:rPr>
          <w:rFonts w:ascii="Times New Roman" w:eastAsia="Times New Roman" w:hAnsi="Times New Roman" w:cs="Times New Roman"/>
          <w:sz w:val="20"/>
          <w:szCs w:val="20"/>
          <w:lang w:val="en-US" w:eastAsia="en-GB"/>
        </w:rPr>
        <w:t>s of incest when it involves minors below the age of 16 and in cases of rape</w:t>
      </w:r>
      <w:r w:rsidRPr="004C1363">
        <w:rPr>
          <w:rFonts w:ascii="Times New Roman" w:eastAsia="Times New Roman" w:hAnsi="Times New Roman" w:cs="Times New Roman"/>
          <w:sz w:val="20"/>
          <w:szCs w:val="20"/>
          <w:lang w:val="en-US" w:eastAsia="en-GB"/>
        </w:rPr>
        <w:t xml:space="preserve">. </w:t>
      </w:r>
    </w:p>
    <w:p w14:paraId="14747B0D" w14:textId="0B802B66" w:rsidR="000E33DB" w:rsidRPr="00B242EF" w:rsidRDefault="00627B0A" w:rsidP="001B2AA8">
      <w:pPr>
        <w:pStyle w:val="ListParagraph"/>
        <w:spacing w:before="100" w:beforeAutospacing="1" w:after="100" w:afterAutospacing="1"/>
        <w:ind w:left="284"/>
        <w:jc w:val="both"/>
        <w:rPr>
          <w:rFonts w:ascii="Times New Roman" w:eastAsia="Times New Roman" w:hAnsi="Times New Roman" w:cs="Times New Roman"/>
          <w:b/>
          <w:bCs/>
          <w:sz w:val="20"/>
          <w:szCs w:val="20"/>
          <w:lang w:eastAsia="en-GB"/>
        </w:rPr>
      </w:pPr>
      <w:r w:rsidRPr="004C1363">
        <w:rPr>
          <w:rFonts w:ascii="Times New Roman" w:eastAsia="Times New Roman" w:hAnsi="Times New Roman" w:cs="Times New Roman"/>
          <w:b/>
          <w:bCs/>
          <w:sz w:val="20"/>
          <w:szCs w:val="20"/>
          <w:lang w:eastAsia="en-GB"/>
        </w:rPr>
        <w:t xml:space="preserve">PDHJ would like </w:t>
      </w:r>
      <w:r w:rsidR="003A4918" w:rsidRPr="004C1363">
        <w:rPr>
          <w:rFonts w:ascii="Times New Roman" w:eastAsia="Times New Roman" w:hAnsi="Times New Roman" w:cs="Times New Roman"/>
          <w:b/>
          <w:bCs/>
          <w:sz w:val="20"/>
          <w:szCs w:val="20"/>
          <w:lang w:eastAsia="en-GB"/>
        </w:rPr>
        <w:t>to reiterate</w:t>
      </w:r>
      <w:r w:rsidR="00091D1D" w:rsidRPr="004C1363">
        <w:rPr>
          <w:rFonts w:ascii="Times New Roman" w:eastAsia="Times New Roman" w:hAnsi="Times New Roman" w:cs="Times New Roman"/>
          <w:b/>
          <w:bCs/>
          <w:sz w:val="20"/>
          <w:szCs w:val="20"/>
          <w:lang w:eastAsia="en-GB"/>
        </w:rPr>
        <w:t xml:space="preserve"> its previous recommendation </w:t>
      </w:r>
      <w:r w:rsidR="00A7296C" w:rsidRPr="004C1363">
        <w:rPr>
          <w:rFonts w:ascii="Times New Roman" w:eastAsia="Times New Roman" w:hAnsi="Times New Roman" w:cs="Times New Roman"/>
          <w:b/>
          <w:bCs/>
          <w:sz w:val="20"/>
          <w:szCs w:val="20"/>
          <w:lang w:eastAsia="en-GB"/>
        </w:rPr>
        <w:t xml:space="preserve">for the Committee </w:t>
      </w:r>
      <w:r w:rsidRPr="004C1363">
        <w:rPr>
          <w:rFonts w:ascii="Times New Roman" w:eastAsia="Times New Roman" w:hAnsi="Times New Roman" w:cs="Times New Roman"/>
          <w:b/>
          <w:bCs/>
          <w:sz w:val="20"/>
          <w:szCs w:val="20"/>
          <w:lang w:eastAsia="en-GB"/>
        </w:rPr>
        <w:t xml:space="preserve">to ask the </w:t>
      </w:r>
      <w:r w:rsidR="00EC5865" w:rsidRPr="004C1363">
        <w:rPr>
          <w:rFonts w:ascii="Times New Roman" w:eastAsia="Times New Roman" w:hAnsi="Times New Roman" w:cs="Times New Roman"/>
          <w:b/>
          <w:bCs/>
          <w:sz w:val="20"/>
          <w:szCs w:val="20"/>
          <w:lang w:val="en-US" w:eastAsia="en-GB"/>
        </w:rPr>
        <w:t xml:space="preserve">State party </w:t>
      </w:r>
      <w:r w:rsidRPr="004C1363">
        <w:rPr>
          <w:rFonts w:ascii="Times New Roman" w:eastAsia="Times New Roman" w:hAnsi="Times New Roman" w:cs="Times New Roman"/>
          <w:b/>
          <w:bCs/>
          <w:sz w:val="20"/>
          <w:szCs w:val="20"/>
          <w:lang w:eastAsia="en-GB"/>
        </w:rPr>
        <w:t>about its intentions and efforts to draft a law dealing specifically with incest,</w:t>
      </w:r>
      <w:r w:rsidR="00495C56" w:rsidRPr="004C1363">
        <w:rPr>
          <w:rFonts w:ascii="Times New Roman" w:eastAsia="Times New Roman" w:hAnsi="Times New Roman" w:cs="Times New Roman"/>
          <w:b/>
          <w:bCs/>
          <w:sz w:val="20"/>
          <w:szCs w:val="20"/>
          <w:lang w:val="en-US" w:eastAsia="en-GB"/>
        </w:rPr>
        <w:t xml:space="preserve"> or add this </w:t>
      </w:r>
      <w:r w:rsidR="000447CC" w:rsidRPr="004C1363">
        <w:rPr>
          <w:rFonts w:ascii="Times New Roman" w:eastAsia="Times New Roman" w:hAnsi="Times New Roman" w:cs="Times New Roman"/>
          <w:b/>
          <w:bCs/>
          <w:sz w:val="20"/>
          <w:szCs w:val="20"/>
          <w:lang w:val="en-US" w:eastAsia="en-GB"/>
        </w:rPr>
        <w:t>issue,</w:t>
      </w:r>
      <w:r w:rsidRPr="004C1363">
        <w:rPr>
          <w:rFonts w:ascii="Times New Roman" w:eastAsia="Times New Roman" w:hAnsi="Times New Roman" w:cs="Times New Roman"/>
          <w:b/>
          <w:bCs/>
          <w:sz w:val="20"/>
          <w:szCs w:val="20"/>
          <w:lang w:eastAsia="en-GB"/>
        </w:rPr>
        <w:t xml:space="preserve"> including a comprehensive definition of incest</w:t>
      </w:r>
      <w:r w:rsidR="000447CC" w:rsidRPr="004C1363">
        <w:rPr>
          <w:rFonts w:ascii="Times New Roman" w:eastAsia="Times New Roman" w:hAnsi="Times New Roman" w:cs="Times New Roman"/>
          <w:b/>
          <w:bCs/>
          <w:sz w:val="20"/>
          <w:szCs w:val="20"/>
          <w:lang w:val="en-US" w:eastAsia="en-GB"/>
        </w:rPr>
        <w:t>, in the separate law on marriage and family relations</w:t>
      </w:r>
      <w:r w:rsidR="00756033" w:rsidRPr="004C1363">
        <w:rPr>
          <w:rFonts w:ascii="Times New Roman" w:eastAsia="Times New Roman" w:hAnsi="Times New Roman" w:cs="Times New Roman"/>
          <w:b/>
          <w:bCs/>
          <w:sz w:val="20"/>
          <w:szCs w:val="20"/>
          <w:lang w:val="en-US" w:eastAsia="en-GB"/>
        </w:rPr>
        <w:t xml:space="preserve"> which is being contemplated by the</w:t>
      </w:r>
      <w:r w:rsidR="007D4F7F" w:rsidRPr="004C1363">
        <w:rPr>
          <w:rFonts w:ascii="Times New Roman" w:eastAsia="Times New Roman" w:hAnsi="Times New Roman" w:cs="Times New Roman"/>
          <w:b/>
          <w:bCs/>
          <w:sz w:val="20"/>
          <w:szCs w:val="20"/>
          <w:lang w:val="en-US" w:eastAsia="en-GB"/>
        </w:rPr>
        <w:t xml:space="preserve"> State par</w:t>
      </w:r>
      <w:r w:rsidR="00B61B93" w:rsidRPr="004C1363">
        <w:rPr>
          <w:rFonts w:ascii="Times New Roman" w:eastAsia="Times New Roman" w:hAnsi="Times New Roman" w:cs="Times New Roman"/>
          <w:b/>
          <w:bCs/>
          <w:sz w:val="20"/>
          <w:szCs w:val="20"/>
          <w:lang w:val="en-US" w:eastAsia="en-GB"/>
        </w:rPr>
        <w:t>ty</w:t>
      </w:r>
      <w:r w:rsidR="00756033" w:rsidRPr="004C1363">
        <w:rPr>
          <w:rFonts w:ascii="Times New Roman" w:eastAsia="Times New Roman" w:hAnsi="Times New Roman" w:cs="Times New Roman"/>
          <w:b/>
          <w:bCs/>
          <w:sz w:val="20"/>
          <w:szCs w:val="20"/>
          <w:lang w:val="en-US" w:eastAsia="en-GB"/>
        </w:rPr>
        <w:t>.</w:t>
      </w:r>
    </w:p>
    <w:p w14:paraId="7C01B4EE" w14:textId="2CE23DE2" w:rsidR="003446C6" w:rsidRPr="004C1363" w:rsidRDefault="003446C6" w:rsidP="003446C6">
      <w:pPr>
        <w:spacing w:before="100" w:beforeAutospacing="1" w:after="100" w:afterAutospacing="1"/>
        <w:rPr>
          <w:rFonts w:ascii="Times New Roman" w:eastAsia="Times New Roman" w:hAnsi="Times New Roman" w:cs="Times New Roman"/>
          <w:color w:val="4F7FBC"/>
          <w:sz w:val="26"/>
          <w:szCs w:val="26"/>
          <w:lang w:eastAsia="en-GB"/>
        </w:rPr>
      </w:pPr>
      <w:r w:rsidRPr="004C1363">
        <w:rPr>
          <w:rFonts w:ascii="Times New Roman" w:eastAsia="Times New Roman" w:hAnsi="Times New Roman" w:cs="Times New Roman"/>
          <w:color w:val="4F7FBC"/>
          <w:sz w:val="26"/>
          <w:szCs w:val="26"/>
          <w:lang w:eastAsia="en-GB"/>
        </w:rPr>
        <w:t xml:space="preserve">Article 10 (education) </w:t>
      </w:r>
    </w:p>
    <w:p w14:paraId="69654839" w14:textId="70028FE6" w:rsidR="003446C6" w:rsidRPr="008343AD" w:rsidRDefault="0011650A" w:rsidP="0011650A">
      <w:pPr>
        <w:spacing w:before="100" w:beforeAutospacing="1" w:after="100" w:afterAutospacing="1"/>
        <w:rPr>
          <w:rFonts w:ascii="Times New Roman" w:eastAsia="Times New Roman" w:hAnsi="Times New Roman" w:cs="Times New Roman"/>
          <w:i/>
          <w:iCs/>
          <w:lang w:eastAsia="en-GB"/>
        </w:rPr>
      </w:pPr>
      <w:r w:rsidRPr="004C1363">
        <w:rPr>
          <w:rFonts w:ascii="Times New Roman" w:eastAsia="Times New Roman" w:hAnsi="Times New Roman" w:cs="Times New Roman"/>
          <w:i/>
          <w:iCs/>
          <w:sz w:val="22"/>
          <w:szCs w:val="22"/>
          <w:lang w:eastAsia="en-GB"/>
        </w:rPr>
        <w:t xml:space="preserve">General access to education </w:t>
      </w:r>
    </w:p>
    <w:p w14:paraId="2B3D4AA4" w14:textId="7C89327A" w:rsidR="003446C6" w:rsidRPr="004C1363" w:rsidRDefault="00380C01" w:rsidP="004C1363">
      <w:pPr>
        <w:pStyle w:val="ListParagraph"/>
        <w:numPr>
          <w:ilvl w:val="0"/>
          <w:numId w:val="3"/>
        </w:numPr>
        <w:spacing w:before="100" w:beforeAutospacing="1" w:after="100" w:afterAutospacing="1"/>
        <w:jc w:val="both"/>
        <w:rPr>
          <w:rFonts w:ascii="Times New Roman" w:eastAsia="Times New Roman" w:hAnsi="Times New Roman" w:cs="Times New Roman"/>
          <w:sz w:val="22"/>
          <w:szCs w:val="22"/>
          <w:lang w:eastAsia="en-GB"/>
        </w:rPr>
      </w:pPr>
      <w:r w:rsidRPr="004C1363">
        <w:rPr>
          <w:rFonts w:ascii="Times New Roman" w:eastAsia="Times New Roman" w:hAnsi="Times New Roman" w:cs="Times New Roman"/>
          <w:sz w:val="20"/>
          <w:szCs w:val="20"/>
          <w:lang w:val="en-US" w:eastAsia="en-GB"/>
        </w:rPr>
        <w:t xml:space="preserve">The </w:t>
      </w:r>
      <w:r w:rsidR="009549DB">
        <w:rPr>
          <w:rFonts w:ascii="Times New Roman" w:eastAsia="Times New Roman" w:hAnsi="Times New Roman" w:cs="Times New Roman"/>
          <w:sz w:val="20"/>
          <w:szCs w:val="20"/>
          <w:lang w:eastAsia="en-GB"/>
        </w:rPr>
        <w:t>three</w:t>
      </w:r>
      <w:r w:rsidRPr="004C1363">
        <w:rPr>
          <w:rFonts w:ascii="Times New Roman" w:eastAsia="Times New Roman" w:hAnsi="Times New Roman" w:cs="Times New Roman"/>
          <w:sz w:val="20"/>
          <w:szCs w:val="20"/>
          <w:lang w:eastAsia="en-GB"/>
        </w:rPr>
        <w:t xml:space="preserve"> most important factors contributing to girls dropping out of school </w:t>
      </w:r>
      <w:r w:rsidRPr="004C1363">
        <w:rPr>
          <w:rFonts w:ascii="Times New Roman" w:eastAsia="Times New Roman" w:hAnsi="Times New Roman" w:cs="Times New Roman"/>
          <w:sz w:val="20"/>
          <w:szCs w:val="20"/>
          <w:lang w:val="en-US" w:eastAsia="en-GB"/>
        </w:rPr>
        <w:t xml:space="preserve">is still </w:t>
      </w:r>
      <w:r w:rsidR="00976045" w:rsidRPr="004C1363">
        <w:rPr>
          <w:rFonts w:ascii="Times New Roman" w:eastAsia="Times New Roman" w:hAnsi="Times New Roman" w:cs="Times New Roman"/>
          <w:sz w:val="20"/>
          <w:szCs w:val="20"/>
          <w:lang w:eastAsia="en-GB"/>
        </w:rPr>
        <w:t>early</w:t>
      </w:r>
      <w:r w:rsidR="0011650A" w:rsidRPr="004C1363">
        <w:rPr>
          <w:rFonts w:ascii="Times New Roman" w:eastAsia="Times New Roman" w:hAnsi="Times New Roman" w:cs="Times New Roman"/>
          <w:sz w:val="20"/>
          <w:szCs w:val="20"/>
          <w:lang w:eastAsia="en-GB"/>
        </w:rPr>
        <w:t xml:space="preserve"> pregnancy, gender-based violence</w:t>
      </w:r>
      <w:r w:rsidRPr="004C1363">
        <w:rPr>
          <w:rStyle w:val="FootnoteReference"/>
          <w:rFonts w:ascii="Times New Roman" w:eastAsia="Times New Roman" w:hAnsi="Times New Roman" w:cs="Times New Roman"/>
          <w:sz w:val="20"/>
          <w:szCs w:val="20"/>
          <w:lang w:eastAsia="en-GB"/>
        </w:rPr>
        <w:footnoteReference w:id="31"/>
      </w:r>
      <w:r w:rsidR="0011650A" w:rsidRPr="004C1363">
        <w:rPr>
          <w:rFonts w:ascii="Times New Roman" w:eastAsia="Times New Roman" w:hAnsi="Times New Roman" w:cs="Times New Roman"/>
          <w:sz w:val="20"/>
          <w:szCs w:val="20"/>
          <w:lang w:eastAsia="en-GB"/>
        </w:rPr>
        <w:t xml:space="preserve"> and lack of adequate sanitation</w:t>
      </w:r>
      <w:r w:rsidR="00E60E2E" w:rsidRPr="004C1363">
        <w:rPr>
          <w:rFonts w:ascii="Times New Roman" w:eastAsia="Times New Roman" w:hAnsi="Times New Roman" w:cs="Times New Roman"/>
          <w:sz w:val="22"/>
          <w:szCs w:val="22"/>
          <w:lang w:eastAsia="en-GB"/>
        </w:rPr>
        <w:t>.</w:t>
      </w:r>
      <w:r w:rsidR="00351B2E" w:rsidRPr="004C1363">
        <w:rPr>
          <w:rStyle w:val="FootnoteReference"/>
          <w:rFonts w:ascii="Times New Roman" w:eastAsia="Times New Roman" w:hAnsi="Times New Roman" w:cs="Times New Roman"/>
          <w:sz w:val="22"/>
          <w:szCs w:val="22"/>
          <w:lang w:eastAsia="en-GB"/>
        </w:rPr>
        <w:footnoteReference w:id="32"/>
      </w:r>
    </w:p>
    <w:p w14:paraId="4AC60E58" w14:textId="4BD0BE31" w:rsidR="0011650A" w:rsidRPr="004C1363" w:rsidRDefault="0011650A" w:rsidP="0011650A">
      <w:pPr>
        <w:spacing w:before="100" w:beforeAutospacing="1" w:after="100" w:afterAutospacing="1"/>
        <w:jc w:val="both"/>
        <w:rPr>
          <w:rFonts w:ascii="Times New Roman" w:eastAsia="Times New Roman" w:hAnsi="Times New Roman" w:cs="Times New Roman"/>
          <w:i/>
          <w:iCs/>
          <w:sz w:val="22"/>
          <w:szCs w:val="22"/>
          <w:lang w:eastAsia="en-GB"/>
        </w:rPr>
      </w:pPr>
      <w:r w:rsidRPr="004C1363">
        <w:rPr>
          <w:rFonts w:ascii="Times New Roman" w:eastAsia="Times New Roman" w:hAnsi="Times New Roman" w:cs="Times New Roman"/>
          <w:i/>
          <w:iCs/>
          <w:sz w:val="22"/>
          <w:szCs w:val="22"/>
          <w:lang w:eastAsia="en-GB"/>
        </w:rPr>
        <w:t>Re-entry policy</w:t>
      </w:r>
    </w:p>
    <w:p w14:paraId="58E3D520" w14:textId="5EF0A516" w:rsidR="0011650A" w:rsidRPr="004C1363" w:rsidRDefault="002853D9" w:rsidP="004C1363">
      <w:pPr>
        <w:pStyle w:val="ListParagraph"/>
        <w:numPr>
          <w:ilvl w:val="0"/>
          <w:numId w:val="3"/>
        </w:numPr>
        <w:spacing w:before="100" w:beforeAutospacing="1" w:after="100" w:afterAutospacing="1"/>
        <w:jc w:val="both"/>
        <w:rPr>
          <w:rFonts w:ascii="Times New Roman" w:eastAsia="Times New Roman" w:hAnsi="Times New Roman" w:cs="Times New Roman"/>
          <w:sz w:val="20"/>
          <w:szCs w:val="20"/>
          <w:lang w:eastAsia="en-GB"/>
        </w:rPr>
      </w:pPr>
      <w:r w:rsidRPr="004C1363">
        <w:rPr>
          <w:rFonts w:ascii="Times New Roman" w:eastAsia="Times New Roman" w:hAnsi="Times New Roman" w:cs="Times New Roman"/>
          <w:sz w:val="20"/>
          <w:szCs w:val="20"/>
          <w:lang w:val="en-US" w:eastAsia="en-GB"/>
        </w:rPr>
        <w:t>PDHJ’s Report on Early Marriage</w:t>
      </w:r>
      <w:r w:rsidRPr="004C1363">
        <w:rPr>
          <w:rStyle w:val="FootnoteReference"/>
          <w:rFonts w:ascii="Times New Roman" w:eastAsia="Times New Roman" w:hAnsi="Times New Roman" w:cs="Times New Roman"/>
          <w:sz w:val="20"/>
          <w:szCs w:val="20"/>
          <w:lang w:val="en-US" w:eastAsia="en-GB"/>
        </w:rPr>
        <w:footnoteReference w:id="33"/>
      </w:r>
      <w:r w:rsidRPr="004C1363">
        <w:rPr>
          <w:rFonts w:ascii="Times New Roman" w:eastAsia="Times New Roman" w:hAnsi="Times New Roman" w:cs="Times New Roman"/>
          <w:sz w:val="20"/>
          <w:szCs w:val="20"/>
          <w:lang w:val="en-US" w:eastAsia="en-GB"/>
        </w:rPr>
        <w:t xml:space="preserve">, </w:t>
      </w:r>
      <w:r w:rsidR="00474493">
        <w:rPr>
          <w:rFonts w:ascii="Times New Roman" w:eastAsia="Times New Roman" w:hAnsi="Times New Roman" w:cs="Times New Roman"/>
          <w:sz w:val="20"/>
          <w:szCs w:val="20"/>
          <w:lang w:val="en-US" w:eastAsia="en-GB"/>
        </w:rPr>
        <w:t xml:space="preserve">shows </w:t>
      </w:r>
      <w:r w:rsidR="00260F7C" w:rsidRPr="004C1363">
        <w:rPr>
          <w:rFonts w:ascii="Times New Roman" w:eastAsia="Times New Roman" w:hAnsi="Times New Roman" w:cs="Times New Roman"/>
          <w:sz w:val="20"/>
          <w:szCs w:val="20"/>
          <w:lang w:val="en-US" w:eastAsia="en-GB"/>
        </w:rPr>
        <w:t>pregnancy remains one of the main reasons for girls to drop out of school, with little hope of returning</w:t>
      </w:r>
      <w:r w:rsidRPr="004C1363">
        <w:rPr>
          <w:rFonts w:ascii="Times New Roman" w:eastAsia="Times New Roman" w:hAnsi="Times New Roman" w:cs="Times New Roman"/>
          <w:sz w:val="20"/>
          <w:szCs w:val="20"/>
          <w:lang w:val="en-US" w:eastAsia="en-GB"/>
        </w:rPr>
        <w:t>.</w:t>
      </w:r>
    </w:p>
    <w:p w14:paraId="539D6E6B" w14:textId="141D7765" w:rsidR="004327A9" w:rsidRPr="004C1363" w:rsidRDefault="0011650A" w:rsidP="004C1363">
      <w:pPr>
        <w:pStyle w:val="ListParagraph"/>
        <w:numPr>
          <w:ilvl w:val="0"/>
          <w:numId w:val="3"/>
        </w:numPr>
        <w:spacing w:before="100" w:beforeAutospacing="1" w:after="100" w:afterAutospacing="1"/>
        <w:jc w:val="both"/>
        <w:rPr>
          <w:rFonts w:ascii="Times New Roman" w:eastAsia="Times New Roman" w:hAnsi="Times New Roman" w:cs="Times New Roman"/>
          <w:sz w:val="20"/>
          <w:szCs w:val="20"/>
          <w:lang w:eastAsia="en-GB"/>
        </w:rPr>
      </w:pPr>
      <w:r w:rsidRPr="004C1363">
        <w:rPr>
          <w:rFonts w:ascii="Times New Roman" w:eastAsia="Times New Roman" w:hAnsi="Times New Roman" w:cs="Times New Roman"/>
          <w:sz w:val="20"/>
          <w:szCs w:val="20"/>
          <w:lang w:eastAsia="en-GB"/>
        </w:rPr>
        <w:t>The State</w:t>
      </w:r>
      <w:r w:rsidR="0061654B" w:rsidRPr="004C1363">
        <w:rPr>
          <w:rFonts w:ascii="Times New Roman" w:eastAsia="Times New Roman" w:hAnsi="Times New Roman" w:cs="Times New Roman"/>
          <w:sz w:val="20"/>
          <w:szCs w:val="20"/>
          <w:lang w:val="en-US" w:eastAsia="en-GB"/>
        </w:rPr>
        <w:t xml:space="preserve"> through the </w:t>
      </w:r>
      <w:r w:rsidR="007D4F7F" w:rsidRPr="004C1363">
        <w:rPr>
          <w:rFonts w:ascii="Times New Roman" w:eastAsia="Times New Roman" w:hAnsi="Times New Roman" w:cs="Times New Roman"/>
          <w:sz w:val="20"/>
          <w:szCs w:val="20"/>
          <w:lang w:val="en-US" w:eastAsia="en-GB"/>
        </w:rPr>
        <w:t>Ministry of Education, Youth and Sports (</w:t>
      </w:r>
      <w:r w:rsidR="0061654B" w:rsidRPr="004C1363">
        <w:rPr>
          <w:rFonts w:ascii="Times New Roman" w:eastAsia="Times New Roman" w:hAnsi="Times New Roman" w:cs="Times New Roman"/>
          <w:sz w:val="20"/>
          <w:szCs w:val="20"/>
          <w:lang w:val="en-US" w:eastAsia="en-GB"/>
        </w:rPr>
        <w:t>ME</w:t>
      </w:r>
      <w:r w:rsidR="007D4F7F" w:rsidRPr="004C1363">
        <w:rPr>
          <w:rFonts w:ascii="Times New Roman" w:eastAsia="Times New Roman" w:hAnsi="Times New Roman" w:cs="Times New Roman"/>
          <w:sz w:val="20"/>
          <w:szCs w:val="20"/>
          <w:lang w:val="en-US" w:eastAsia="en-GB"/>
        </w:rPr>
        <w:t>YS)</w:t>
      </w:r>
      <w:r w:rsidRPr="004C1363">
        <w:rPr>
          <w:rFonts w:ascii="Times New Roman" w:eastAsia="Times New Roman" w:hAnsi="Times New Roman" w:cs="Times New Roman"/>
          <w:sz w:val="20"/>
          <w:szCs w:val="20"/>
          <w:lang w:eastAsia="en-GB"/>
        </w:rPr>
        <w:t xml:space="preserve"> </w:t>
      </w:r>
      <w:r w:rsidR="003B319A" w:rsidRPr="004C1363">
        <w:rPr>
          <w:rFonts w:ascii="Times New Roman" w:eastAsia="Times New Roman" w:hAnsi="Times New Roman" w:cs="Times New Roman"/>
          <w:sz w:val="20"/>
          <w:szCs w:val="20"/>
          <w:lang w:val="en-US" w:eastAsia="en-GB"/>
        </w:rPr>
        <w:t xml:space="preserve">has yet to </w:t>
      </w:r>
      <w:r w:rsidR="003A4918" w:rsidRPr="004C1363">
        <w:rPr>
          <w:rFonts w:ascii="Times New Roman" w:eastAsia="Times New Roman" w:hAnsi="Times New Roman" w:cs="Times New Roman"/>
          <w:sz w:val="20"/>
          <w:szCs w:val="20"/>
          <w:lang w:val="en-US" w:eastAsia="en-GB"/>
        </w:rPr>
        <w:t>issue specific</w:t>
      </w:r>
      <w:r w:rsidR="003B319A" w:rsidRPr="004C1363">
        <w:rPr>
          <w:rFonts w:ascii="Times New Roman" w:eastAsia="Times New Roman" w:hAnsi="Times New Roman" w:cs="Times New Roman"/>
          <w:sz w:val="20"/>
          <w:szCs w:val="20"/>
          <w:lang w:val="en-US" w:eastAsia="en-GB"/>
        </w:rPr>
        <w:t xml:space="preserve"> legal regulation with a plan of action on re-entry of pregnant girls and youth mothers in formal education</w:t>
      </w:r>
      <w:r w:rsidR="00AB471F" w:rsidRPr="004C1363">
        <w:rPr>
          <w:rFonts w:ascii="Times New Roman" w:eastAsia="Times New Roman" w:hAnsi="Times New Roman" w:cs="Times New Roman"/>
          <w:sz w:val="20"/>
          <w:szCs w:val="20"/>
          <w:lang w:val="en-US" w:eastAsia="en-GB"/>
        </w:rPr>
        <w:t xml:space="preserve">, nor to contemplate the inclusion of secondary school equivalency in the </w:t>
      </w:r>
      <w:r w:rsidR="002D0EFE" w:rsidRPr="004C1363">
        <w:rPr>
          <w:rFonts w:ascii="Times New Roman" w:eastAsia="Times New Roman" w:hAnsi="Times New Roman" w:cs="Times New Roman"/>
          <w:sz w:val="20"/>
          <w:szCs w:val="20"/>
          <w:lang w:val="en-US" w:eastAsia="en-GB"/>
        </w:rPr>
        <w:t>Community Learning Centers (CLC)</w:t>
      </w:r>
      <w:r w:rsidR="002D0EFE" w:rsidRPr="004C1363">
        <w:rPr>
          <w:rFonts w:ascii="Times New Roman" w:eastAsia="Times New Roman" w:hAnsi="Times New Roman" w:cs="Times New Roman"/>
          <w:b/>
          <w:bCs/>
          <w:sz w:val="20"/>
          <w:szCs w:val="20"/>
          <w:lang w:val="en-US" w:eastAsia="en-GB"/>
        </w:rPr>
        <w:t xml:space="preserve"> </w:t>
      </w:r>
      <w:r w:rsidR="002D0EFE" w:rsidRPr="004C1363">
        <w:rPr>
          <w:rFonts w:ascii="Times New Roman" w:eastAsia="Times New Roman" w:hAnsi="Times New Roman" w:cs="Times New Roman"/>
          <w:sz w:val="20"/>
          <w:szCs w:val="20"/>
          <w:lang w:val="en-US" w:eastAsia="en-GB"/>
        </w:rPr>
        <w:t>to support people who have dropped-out of education</w:t>
      </w:r>
      <w:r w:rsidR="002D0EFE" w:rsidRPr="004C1363">
        <w:rPr>
          <w:rFonts w:ascii="Times New Roman" w:eastAsia="Times New Roman" w:hAnsi="Times New Roman" w:cs="Times New Roman"/>
          <w:b/>
          <w:bCs/>
          <w:sz w:val="20"/>
          <w:szCs w:val="20"/>
          <w:lang w:val="en-US" w:eastAsia="en-GB"/>
        </w:rPr>
        <w:t xml:space="preserve"> </w:t>
      </w:r>
      <w:r w:rsidR="002D0EFE" w:rsidRPr="004C1363">
        <w:rPr>
          <w:rFonts w:ascii="Times New Roman" w:eastAsia="Times New Roman" w:hAnsi="Times New Roman" w:cs="Times New Roman"/>
          <w:sz w:val="20"/>
          <w:szCs w:val="20"/>
          <w:lang w:val="en-US" w:eastAsia="en-GB"/>
        </w:rPr>
        <w:t>to reconnect and complete basic school equivalency.</w:t>
      </w:r>
      <w:r w:rsidR="002D0EFE" w:rsidRPr="004C1363">
        <w:rPr>
          <w:rFonts w:ascii="Times New Roman" w:eastAsia="Times New Roman" w:hAnsi="Times New Roman" w:cs="Times New Roman"/>
          <w:b/>
          <w:bCs/>
          <w:sz w:val="20"/>
          <w:szCs w:val="20"/>
          <w:lang w:eastAsia="en-GB"/>
        </w:rPr>
        <w:t xml:space="preserve"> </w:t>
      </w:r>
      <w:r w:rsidRPr="004C1363">
        <w:rPr>
          <w:rFonts w:ascii="Times New Roman" w:eastAsia="Times New Roman" w:hAnsi="Times New Roman" w:cs="Times New Roman"/>
          <w:b/>
          <w:bCs/>
          <w:sz w:val="20"/>
          <w:szCs w:val="20"/>
          <w:lang w:eastAsia="en-GB"/>
        </w:rPr>
        <w:t xml:space="preserve">The PDHJ invites the Committee to ask the State </w:t>
      </w:r>
      <w:r w:rsidR="007D4F7F" w:rsidRPr="004C1363">
        <w:rPr>
          <w:rFonts w:ascii="Times New Roman" w:eastAsia="Times New Roman" w:hAnsi="Times New Roman" w:cs="Times New Roman"/>
          <w:b/>
          <w:bCs/>
          <w:sz w:val="20"/>
          <w:szCs w:val="20"/>
          <w:lang w:val="en-US" w:eastAsia="en-GB"/>
        </w:rPr>
        <w:t>party</w:t>
      </w:r>
      <w:r w:rsidR="00AB471F" w:rsidRPr="004C1363">
        <w:rPr>
          <w:rFonts w:ascii="Times New Roman" w:eastAsia="Times New Roman" w:hAnsi="Times New Roman" w:cs="Times New Roman"/>
          <w:b/>
          <w:bCs/>
          <w:sz w:val="20"/>
          <w:szCs w:val="20"/>
          <w:lang w:val="en-US" w:eastAsia="en-GB"/>
        </w:rPr>
        <w:t xml:space="preserve"> </w:t>
      </w:r>
      <w:r w:rsidR="00AB471F" w:rsidRPr="004C1363">
        <w:rPr>
          <w:rFonts w:ascii="Times New Roman" w:eastAsia="Times New Roman" w:hAnsi="Times New Roman" w:cs="Times New Roman"/>
          <w:b/>
          <w:bCs/>
          <w:sz w:val="20"/>
          <w:szCs w:val="20"/>
          <w:lang w:eastAsia="en-GB"/>
        </w:rPr>
        <w:t>to prioritise</w:t>
      </w:r>
      <w:r w:rsidRPr="004C1363">
        <w:rPr>
          <w:rFonts w:ascii="Times New Roman" w:eastAsia="Times New Roman" w:hAnsi="Times New Roman" w:cs="Times New Roman"/>
          <w:b/>
          <w:bCs/>
          <w:sz w:val="20"/>
          <w:szCs w:val="20"/>
          <w:lang w:eastAsia="en-GB"/>
        </w:rPr>
        <w:t xml:space="preserve"> </w:t>
      </w:r>
      <w:r w:rsidR="002D0EFE" w:rsidRPr="004C1363">
        <w:rPr>
          <w:rFonts w:ascii="Times New Roman" w:eastAsia="Times New Roman" w:hAnsi="Times New Roman" w:cs="Times New Roman"/>
          <w:b/>
          <w:bCs/>
          <w:sz w:val="20"/>
          <w:szCs w:val="20"/>
          <w:lang w:val="en-US" w:eastAsia="en-GB"/>
        </w:rPr>
        <w:t>specific legal regulation</w:t>
      </w:r>
      <w:r w:rsidR="00AB471F" w:rsidRPr="004C1363">
        <w:rPr>
          <w:rFonts w:ascii="Times New Roman" w:eastAsia="Times New Roman" w:hAnsi="Times New Roman" w:cs="Times New Roman"/>
          <w:b/>
          <w:bCs/>
          <w:sz w:val="20"/>
          <w:szCs w:val="20"/>
          <w:lang w:val="en-US" w:eastAsia="en-GB"/>
        </w:rPr>
        <w:t xml:space="preserve"> for </w:t>
      </w:r>
      <w:r w:rsidR="002D0EFE" w:rsidRPr="004C1363">
        <w:rPr>
          <w:rFonts w:ascii="Times New Roman" w:eastAsia="Times New Roman" w:hAnsi="Times New Roman" w:cs="Times New Roman"/>
          <w:b/>
          <w:bCs/>
          <w:sz w:val="20"/>
          <w:szCs w:val="20"/>
          <w:lang w:val="en-US" w:eastAsia="en-GB"/>
        </w:rPr>
        <w:t>re-entry of pregnant girls and youth mothers in formal education</w:t>
      </w:r>
      <w:r w:rsidR="007D4F7F" w:rsidRPr="004C1363">
        <w:rPr>
          <w:rFonts w:ascii="Times New Roman" w:eastAsia="Times New Roman" w:hAnsi="Times New Roman" w:cs="Times New Roman"/>
          <w:b/>
          <w:bCs/>
          <w:sz w:val="20"/>
          <w:szCs w:val="20"/>
          <w:lang w:val="en-US" w:eastAsia="en-GB"/>
        </w:rPr>
        <w:t>,</w:t>
      </w:r>
      <w:r w:rsidR="002D0EFE" w:rsidRPr="004C1363">
        <w:rPr>
          <w:rFonts w:ascii="Times New Roman" w:eastAsia="Times New Roman" w:hAnsi="Times New Roman" w:cs="Times New Roman"/>
          <w:b/>
          <w:bCs/>
          <w:sz w:val="20"/>
          <w:szCs w:val="20"/>
          <w:lang w:val="en-US" w:eastAsia="en-GB"/>
        </w:rPr>
        <w:t xml:space="preserve"> </w:t>
      </w:r>
      <w:r w:rsidR="00AB471F" w:rsidRPr="004C1363">
        <w:rPr>
          <w:rFonts w:ascii="Times New Roman" w:eastAsia="Times New Roman" w:hAnsi="Times New Roman" w:cs="Times New Roman"/>
          <w:b/>
          <w:bCs/>
          <w:sz w:val="20"/>
          <w:szCs w:val="20"/>
          <w:lang w:val="en-US" w:eastAsia="en-GB"/>
        </w:rPr>
        <w:t>as well as the addition of secondary school equivalency</w:t>
      </w:r>
      <w:r w:rsidR="00AB471F" w:rsidRPr="004C1363">
        <w:rPr>
          <w:rFonts w:ascii="Times New Roman" w:eastAsia="Times New Roman" w:hAnsi="Times New Roman" w:cs="Times New Roman"/>
          <w:b/>
          <w:bCs/>
          <w:sz w:val="20"/>
          <w:szCs w:val="20"/>
          <w:lang w:eastAsia="en-GB"/>
        </w:rPr>
        <w:t xml:space="preserve"> for the CLC. </w:t>
      </w:r>
    </w:p>
    <w:p w14:paraId="0790F2A6" w14:textId="77777777" w:rsidR="001F7975" w:rsidRPr="004C1363" w:rsidRDefault="001F7975" w:rsidP="001F7975">
      <w:pPr>
        <w:pStyle w:val="ListParagraph"/>
        <w:rPr>
          <w:rFonts w:ascii="Times New Roman" w:eastAsia="Times New Roman" w:hAnsi="Times New Roman" w:cs="Times New Roman"/>
          <w:sz w:val="22"/>
          <w:szCs w:val="22"/>
          <w:lang w:eastAsia="en-GB"/>
        </w:rPr>
      </w:pPr>
    </w:p>
    <w:p w14:paraId="51B801C8" w14:textId="4B2FE752" w:rsidR="001F7975" w:rsidRPr="004C1363" w:rsidRDefault="001F7975" w:rsidP="000E33DB">
      <w:pPr>
        <w:spacing w:before="100" w:beforeAutospacing="1" w:after="100" w:afterAutospacing="1"/>
        <w:jc w:val="both"/>
        <w:rPr>
          <w:rFonts w:ascii="Times New Roman" w:eastAsia="Times New Roman" w:hAnsi="Times New Roman" w:cs="Times New Roman"/>
          <w:i/>
          <w:iCs/>
          <w:sz w:val="22"/>
          <w:szCs w:val="22"/>
          <w:lang w:val="en-US" w:eastAsia="en-GB"/>
        </w:rPr>
      </w:pPr>
      <w:r w:rsidRPr="004C1363">
        <w:rPr>
          <w:rFonts w:ascii="Times New Roman" w:eastAsia="Times New Roman" w:hAnsi="Times New Roman" w:cs="Times New Roman"/>
          <w:i/>
          <w:iCs/>
          <w:sz w:val="22"/>
          <w:szCs w:val="22"/>
          <w:lang w:eastAsia="en-GB"/>
        </w:rPr>
        <w:t>Sexual violence in schools</w:t>
      </w:r>
      <w:r w:rsidR="00B6193C" w:rsidRPr="004C1363">
        <w:rPr>
          <w:rFonts w:ascii="Times New Roman" w:eastAsia="Times New Roman" w:hAnsi="Times New Roman" w:cs="Times New Roman"/>
          <w:i/>
          <w:iCs/>
          <w:sz w:val="22"/>
          <w:szCs w:val="22"/>
          <w:lang w:val="en-US" w:eastAsia="en-GB"/>
        </w:rPr>
        <w:t xml:space="preserve"> </w:t>
      </w:r>
    </w:p>
    <w:p w14:paraId="0DA4C4E6" w14:textId="15F61551" w:rsidR="000F0A8D" w:rsidRPr="004C1363" w:rsidRDefault="001F7975" w:rsidP="004C1363">
      <w:pPr>
        <w:pStyle w:val="ListParagraph"/>
        <w:numPr>
          <w:ilvl w:val="0"/>
          <w:numId w:val="3"/>
        </w:numPr>
        <w:spacing w:before="100" w:beforeAutospacing="1" w:after="100" w:afterAutospacing="1"/>
        <w:jc w:val="both"/>
        <w:rPr>
          <w:rFonts w:ascii="Times New Roman" w:eastAsia="Times New Roman" w:hAnsi="Times New Roman" w:cs="Times New Roman"/>
          <w:sz w:val="20"/>
          <w:szCs w:val="20"/>
          <w:lang w:eastAsia="en-GB"/>
        </w:rPr>
      </w:pPr>
      <w:r w:rsidRPr="004C1363">
        <w:rPr>
          <w:rFonts w:ascii="Times New Roman" w:eastAsia="Times New Roman" w:hAnsi="Times New Roman" w:cs="Times New Roman"/>
          <w:sz w:val="20"/>
          <w:szCs w:val="20"/>
          <w:lang w:eastAsia="en-GB"/>
        </w:rPr>
        <w:t>In 201</w:t>
      </w:r>
      <w:r w:rsidR="00102C3D" w:rsidRPr="004C1363">
        <w:rPr>
          <w:rFonts w:ascii="Times New Roman" w:eastAsia="Times New Roman" w:hAnsi="Times New Roman" w:cs="Times New Roman"/>
          <w:sz w:val="20"/>
          <w:szCs w:val="20"/>
          <w:lang w:val="en-US" w:eastAsia="en-GB"/>
        </w:rPr>
        <w:t>9</w:t>
      </w:r>
      <w:r w:rsidR="003C23CD" w:rsidRPr="004C1363">
        <w:rPr>
          <w:rFonts w:ascii="Times New Roman" w:eastAsia="Times New Roman" w:hAnsi="Times New Roman" w:cs="Times New Roman"/>
          <w:sz w:val="20"/>
          <w:szCs w:val="20"/>
          <w:lang w:val="en-US" w:eastAsia="en-GB"/>
        </w:rPr>
        <w:t>,</w:t>
      </w:r>
      <w:r w:rsidRPr="004C1363">
        <w:rPr>
          <w:rFonts w:ascii="Times New Roman" w:eastAsia="Times New Roman" w:hAnsi="Times New Roman" w:cs="Times New Roman"/>
          <w:sz w:val="20"/>
          <w:szCs w:val="20"/>
          <w:lang w:eastAsia="en-GB"/>
        </w:rPr>
        <w:t xml:space="preserve"> </w:t>
      </w:r>
      <w:r w:rsidR="00FD2A0F" w:rsidRPr="004C1363">
        <w:rPr>
          <w:rFonts w:ascii="Times New Roman" w:eastAsia="Times New Roman" w:hAnsi="Times New Roman" w:cs="Times New Roman"/>
          <w:sz w:val="20"/>
          <w:szCs w:val="20"/>
          <w:lang w:val="en-US" w:eastAsia="en-GB"/>
        </w:rPr>
        <w:t>3</w:t>
      </w:r>
      <w:r w:rsidRPr="004C1363">
        <w:rPr>
          <w:rFonts w:ascii="Times New Roman" w:eastAsia="Times New Roman" w:hAnsi="Times New Roman" w:cs="Times New Roman"/>
          <w:sz w:val="20"/>
          <w:szCs w:val="20"/>
          <w:lang w:eastAsia="en-GB"/>
        </w:rPr>
        <w:t xml:space="preserve"> cases of sexual harassment were reported to the Inspector General for Education</w:t>
      </w:r>
      <w:r w:rsidR="00A51F9A" w:rsidRPr="004C1363">
        <w:rPr>
          <w:rFonts w:ascii="Times New Roman" w:eastAsia="Times New Roman" w:hAnsi="Times New Roman" w:cs="Times New Roman"/>
          <w:sz w:val="20"/>
          <w:szCs w:val="20"/>
          <w:lang w:val="en-US" w:eastAsia="en-GB"/>
        </w:rPr>
        <w:t xml:space="preserve"> and in 2020 </w:t>
      </w:r>
      <w:r w:rsidR="00760BE4">
        <w:rPr>
          <w:rFonts w:ascii="Times New Roman" w:eastAsia="Times New Roman" w:hAnsi="Times New Roman" w:cs="Times New Roman"/>
          <w:sz w:val="20"/>
          <w:szCs w:val="20"/>
          <w:lang w:val="en-US" w:eastAsia="en-GB"/>
        </w:rPr>
        <w:t>four</w:t>
      </w:r>
      <w:r w:rsidR="00A51F9A" w:rsidRPr="004C1363">
        <w:rPr>
          <w:rFonts w:ascii="Times New Roman" w:eastAsia="Times New Roman" w:hAnsi="Times New Roman" w:cs="Times New Roman"/>
          <w:sz w:val="20"/>
          <w:szCs w:val="20"/>
          <w:lang w:val="en-US" w:eastAsia="en-GB"/>
        </w:rPr>
        <w:t xml:space="preserve"> cases </w:t>
      </w:r>
      <w:r w:rsidR="00A51F9A" w:rsidRPr="004C1363">
        <w:rPr>
          <w:rFonts w:ascii="Times New Roman" w:eastAsia="Times New Roman" w:hAnsi="Times New Roman" w:cs="Times New Roman"/>
          <w:sz w:val="20"/>
          <w:szCs w:val="20"/>
          <w:lang w:eastAsia="en-GB"/>
        </w:rPr>
        <w:t xml:space="preserve">of sexual harassment </w:t>
      </w:r>
      <w:r w:rsidR="000B5C85">
        <w:rPr>
          <w:rFonts w:ascii="Times New Roman" w:eastAsia="Times New Roman" w:hAnsi="Times New Roman" w:cs="Times New Roman"/>
          <w:sz w:val="20"/>
          <w:szCs w:val="20"/>
          <w:lang w:eastAsia="en-GB"/>
        </w:rPr>
        <w:t xml:space="preserve">were </w:t>
      </w:r>
      <w:r w:rsidR="00A51F9A" w:rsidRPr="004C1363">
        <w:rPr>
          <w:rFonts w:ascii="Times New Roman" w:eastAsia="Times New Roman" w:hAnsi="Times New Roman" w:cs="Times New Roman"/>
          <w:sz w:val="20"/>
          <w:szCs w:val="20"/>
          <w:lang w:val="en-US" w:eastAsia="en-GB"/>
        </w:rPr>
        <w:t>report</w:t>
      </w:r>
      <w:r w:rsidR="00113326">
        <w:rPr>
          <w:rFonts w:ascii="Times New Roman" w:eastAsia="Times New Roman" w:hAnsi="Times New Roman" w:cs="Times New Roman"/>
          <w:sz w:val="20"/>
          <w:szCs w:val="20"/>
          <w:lang w:val="en-US" w:eastAsia="en-GB"/>
        </w:rPr>
        <w:t>ed</w:t>
      </w:r>
      <w:r w:rsidR="006B1585" w:rsidRPr="004C1363">
        <w:rPr>
          <w:rFonts w:ascii="Times New Roman" w:eastAsia="Times New Roman" w:hAnsi="Times New Roman" w:cs="Times New Roman"/>
          <w:sz w:val="20"/>
          <w:szCs w:val="20"/>
          <w:lang w:val="en-US" w:eastAsia="en-GB"/>
        </w:rPr>
        <w:t xml:space="preserve">, out of which only </w:t>
      </w:r>
      <w:r w:rsidR="00760BE4">
        <w:rPr>
          <w:rFonts w:ascii="Times New Roman" w:eastAsia="Times New Roman" w:hAnsi="Times New Roman" w:cs="Times New Roman"/>
          <w:sz w:val="20"/>
          <w:szCs w:val="20"/>
          <w:lang w:val="en-US" w:eastAsia="en-GB"/>
        </w:rPr>
        <w:t>one</w:t>
      </w:r>
      <w:r w:rsidR="006B1585" w:rsidRPr="004C1363">
        <w:rPr>
          <w:rFonts w:ascii="Times New Roman" w:eastAsia="Times New Roman" w:hAnsi="Times New Roman" w:cs="Times New Roman"/>
          <w:sz w:val="20"/>
          <w:szCs w:val="20"/>
          <w:lang w:val="en-US" w:eastAsia="en-GB"/>
        </w:rPr>
        <w:t xml:space="preserve"> was</w:t>
      </w:r>
      <w:r w:rsidR="002853D9" w:rsidRPr="004C1363">
        <w:rPr>
          <w:rFonts w:ascii="Times New Roman" w:eastAsia="Times New Roman" w:hAnsi="Times New Roman" w:cs="Times New Roman"/>
          <w:sz w:val="20"/>
          <w:szCs w:val="20"/>
          <w:lang w:val="en-US" w:eastAsia="en-GB"/>
        </w:rPr>
        <w:t xml:space="preserve"> </w:t>
      </w:r>
      <w:r w:rsidR="006B1585" w:rsidRPr="004C1363">
        <w:rPr>
          <w:rFonts w:ascii="Times New Roman" w:eastAsia="Times New Roman" w:hAnsi="Times New Roman" w:cs="Times New Roman"/>
          <w:sz w:val="20"/>
          <w:szCs w:val="20"/>
          <w:lang w:val="en-US" w:eastAsia="en-GB"/>
        </w:rPr>
        <w:t>reported to PDHJ.</w:t>
      </w:r>
      <w:r w:rsidR="007D4F7F" w:rsidRPr="004C1363">
        <w:rPr>
          <w:rFonts w:ascii="Times New Roman" w:eastAsia="Times New Roman" w:hAnsi="Times New Roman" w:cs="Times New Roman"/>
          <w:sz w:val="20"/>
          <w:szCs w:val="20"/>
          <w:lang w:val="en-US" w:eastAsia="en-GB"/>
        </w:rPr>
        <w:t xml:space="preserve"> Underreporting </w:t>
      </w:r>
      <w:r w:rsidR="00BF6D28" w:rsidRPr="004C1363">
        <w:rPr>
          <w:rFonts w:ascii="Times New Roman" w:eastAsia="Times New Roman" w:hAnsi="Times New Roman" w:cs="Times New Roman"/>
          <w:sz w:val="20"/>
          <w:szCs w:val="20"/>
          <w:lang w:val="en-US" w:eastAsia="en-GB"/>
        </w:rPr>
        <w:t>because of</w:t>
      </w:r>
      <w:r w:rsidR="007D4F7F" w:rsidRPr="004C1363">
        <w:rPr>
          <w:rFonts w:ascii="Times New Roman" w:eastAsia="Times New Roman" w:hAnsi="Times New Roman" w:cs="Times New Roman"/>
          <w:sz w:val="20"/>
          <w:szCs w:val="20"/>
          <w:lang w:val="en-US" w:eastAsia="en-GB"/>
        </w:rPr>
        <w:t xml:space="preserve"> stigma and the normalization of ‘everyday’ experiences of sexual harassment of girls is a real issue, making formal reporting nearly inexistent. </w:t>
      </w:r>
    </w:p>
    <w:p w14:paraId="050F4722" w14:textId="4C221714" w:rsidR="008F09DB" w:rsidRPr="004C1363" w:rsidRDefault="001F7975" w:rsidP="004C1363">
      <w:pPr>
        <w:pStyle w:val="ListParagraph"/>
        <w:numPr>
          <w:ilvl w:val="0"/>
          <w:numId w:val="3"/>
        </w:numPr>
        <w:spacing w:before="100" w:beforeAutospacing="1" w:after="100" w:afterAutospacing="1"/>
        <w:jc w:val="both"/>
        <w:rPr>
          <w:rFonts w:ascii="Times New Roman" w:eastAsia="Times New Roman" w:hAnsi="Times New Roman" w:cs="Times New Roman"/>
          <w:b/>
          <w:bCs/>
          <w:sz w:val="20"/>
          <w:szCs w:val="20"/>
          <w:lang w:eastAsia="en-GB"/>
        </w:rPr>
      </w:pPr>
      <w:r w:rsidRPr="004C1363">
        <w:rPr>
          <w:rFonts w:ascii="Times New Roman" w:eastAsia="Times New Roman" w:hAnsi="Times New Roman" w:cs="Times New Roman"/>
          <w:sz w:val="20"/>
          <w:szCs w:val="20"/>
          <w:lang w:eastAsia="en-GB"/>
        </w:rPr>
        <w:t xml:space="preserve">The </w:t>
      </w:r>
      <w:r w:rsidR="000F0A8D" w:rsidRPr="004C1363">
        <w:rPr>
          <w:rFonts w:ascii="Times New Roman" w:eastAsia="Times New Roman" w:hAnsi="Times New Roman" w:cs="Times New Roman"/>
          <w:sz w:val="20"/>
          <w:szCs w:val="20"/>
          <w:lang w:val="en-US" w:eastAsia="en-GB"/>
        </w:rPr>
        <w:t>new disciplinary regulation</w:t>
      </w:r>
      <w:r w:rsidR="009515FF" w:rsidRPr="004C1363">
        <w:rPr>
          <w:rFonts w:ascii="Times New Roman" w:eastAsia="Times New Roman" w:hAnsi="Times New Roman" w:cs="Times New Roman"/>
          <w:sz w:val="20"/>
          <w:szCs w:val="20"/>
          <w:lang w:val="en-US" w:eastAsia="en-GB"/>
        </w:rPr>
        <w:t>s</w:t>
      </w:r>
      <w:r w:rsidR="009515FF" w:rsidRPr="004C1363">
        <w:rPr>
          <w:rStyle w:val="FootnoteReference"/>
          <w:rFonts w:ascii="Times New Roman" w:eastAsia="Times New Roman" w:hAnsi="Times New Roman" w:cs="Times New Roman"/>
          <w:sz w:val="20"/>
          <w:szCs w:val="20"/>
          <w:lang w:val="en-US" w:eastAsia="en-GB"/>
        </w:rPr>
        <w:footnoteReference w:id="34"/>
      </w:r>
      <w:r w:rsidR="009515FF" w:rsidRPr="004C1363">
        <w:rPr>
          <w:rFonts w:ascii="Times New Roman" w:eastAsia="Times New Roman" w:hAnsi="Times New Roman" w:cs="Times New Roman"/>
          <w:sz w:val="20"/>
          <w:szCs w:val="20"/>
          <w:lang w:val="en-US" w:eastAsia="en-GB"/>
        </w:rPr>
        <w:t xml:space="preserve"> </w:t>
      </w:r>
      <w:r w:rsidR="00436B8F" w:rsidRPr="004C1363">
        <w:rPr>
          <w:rFonts w:ascii="Times New Roman" w:eastAsia="Times New Roman" w:hAnsi="Times New Roman" w:cs="Times New Roman"/>
          <w:sz w:val="20"/>
          <w:szCs w:val="20"/>
          <w:lang w:val="en-US" w:eastAsia="en-GB"/>
        </w:rPr>
        <w:t xml:space="preserve">ensures appropriate implementation of </w:t>
      </w:r>
      <w:r w:rsidR="000F1BCE" w:rsidRPr="004C1363">
        <w:rPr>
          <w:rFonts w:ascii="Times New Roman" w:eastAsia="Times New Roman" w:hAnsi="Times New Roman" w:cs="Times New Roman"/>
          <w:sz w:val="20"/>
          <w:szCs w:val="20"/>
          <w:lang w:val="en-US" w:eastAsia="en-GB"/>
        </w:rPr>
        <w:t>conciliation procedures</w:t>
      </w:r>
      <w:r w:rsidR="00D1618B" w:rsidRPr="004C1363">
        <w:rPr>
          <w:rFonts w:ascii="Times New Roman" w:eastAsia="Times New Roman" w:hAnsi="Times New Roman" w:cs="Times New Roman"/>
          <w:sz w:val="20"/>
          <w:szCs w:val="20"/>
          <w:lang w:val="en-US" w:eastAsia="en-GB"/>
        </w:rPr>
        <w:t xml:space="preserve"> </w:t>
      </w:r>
      <w:r w:rsidR="000F1BCE" w:rsidRPr="004C1363">
        <w:rPr>
          <w:rFonts w:ascii="Times New Roman" w:eastAsia="Times New Roman" w:hAnsi="Times New Roman" w:cs="Times New Roman"/>
          <w:sz w:val="20"/>
          <w:szCs w:val="20"/>
          <w:lang w:val="en-US" w:eastAsia="en-GB"/>
        </w:rPr>
        <w:t xml:space="preserve">as well as </w:t>
      </w:r>
      <w:r w:rsidR="00436B8F" w:rsidRPr="004C1363">
        <w:rPr>
          <w:rFonts w:ascii="Times New Roman" w:eastAsia="Times New Roman" w:hAnsi="Times New Roman" w:cs="Times New Roman"/>
          <w:sz w:val="20"/>
          <w:szCs w:val="20"/>
          <w:lang w:val="en-US" w:eastAsia="en-GB"/>
        </w:rPr>
        <w:t xml:space="preserve">the disciplinary </w:t>
      </w:r>
      <w:r w:rsidR="008A6F92" w:rsidRPr="004C1363">
        <w:rPr>
          <w:rFonts w:ascii="Times New Roman" w:eastAsia="Times New Roman" w:hAnsi="Times New Roman" w:cs="Times New Roman"/>
          <w:sz w:val="20"/>
          <w:szCs w:val="20"/>
          <w:lang w:val="en-US" w:eastAsia="en-GB"/>
        </w:rPr>
        <w:t>liability that may run parallel to the process, while also providing clear guidance when a case is sever</w:t>
      </w:r>
      <w:r w:rsidR="00976045">
        <w:rPr>
          <w:rFonts w:ascii="Times New Roman" w:eastAsia="Times New Roman" w:hAnsi="Times New Roman" w:cs="Times New Roman"/>
          <w:sz w:val="20"/>
          <w:szCs w:val="20"/>
          <w:lang w:val="en-US" w:eastAsia="en-GB"/>
        </w:rPr>
        <w:t>e</w:t>
      </w:r>
      <w:r w:rsidR="008A6F92" w:rsidRPr="004C1363">
        <w:rPr>
          <w:rFonts w:ascii="Times New Roman" w:eastAsia="Times New Roman" w:hAnsi="Times New Roman" w:cs="Times New Roman"/>
          <w:sz w:val="20"/>
          <w:szCs w:val="20"/>
          <w:lang w:val="en-US" w:eastAsia="en-GB"/>
        </w:rPr>
        <w:t xml:space="preserve"> and needs to be referred to the police.  </w:t>
      </w:r>
    </w:p>
    <w:p w14:paraId="1FA3C8B5" w14:textId="3AA31885" w:rsidR="00A91417" w:rsidRPr="004C1363" w:rsidRDefault="001F7975" w:rsidP="004C1363">
      <w:pPr>
        <w:pStyle w:val="ListParagraph"/>
        <w:numPr>
          <w:ilvl w:val="0"/>
          <w:numId w:val="3"/>
        </w:numPr>
        <w:spacing w:before="100" w:beforeAutospacing="1" w:after="100" w:afterAutospacing="1"/>
        <w:jc w:val="both"/>
        <w:rPr>
          <w:rFonts w:ascii="Times New Roman" w:eastAsia="Times New Roman" w:hAnsi="Times New Roman" w:cs="Times New Roman"/>
          <w:b/>
          <w:bCs/>
          <w:sz w:val="20"/>
          <w:szCs w:val="20"/>
          <w:lang w:eastAsia="en-GB"/>
        </w:rPr>
      </w:pPr>
      <w:r w:rsidRPr="004C1363">
        <w:rPr>
          <w:rFonts w:ascii="Times New Roman" w:eastAsia="Times New Roman" w:hAnsi="Times New Roman" w:cs="Times New Roman"/>
          <w:b/>
          <w:bCs/>
          <w:sz w:val="20"/>
          <w:szCs w:val="20"/>
          <w:lang w:eastAsia="en-GB"/>
        </w:rPr>
        <w:t xml:space="preserve">PDHJ would like to ask the Committee to request from the State of Timor-Leste </w:t>
      </w:r>
      <w:r w:rsidR="008E5A13" w:rsidRPr="004C1363">
        <w:rPr>
          <w:rFonts w:ascii="Times New Roman" w:eastAsia="Times New Roman" w:hAnsi="Times New Roman" w:cs="Times New Roman"/>
          <w:b/>
          <w:bCs/>
          <w:sz w:val="20"/>
          <w:szCs w:val="20"/>
          <w:lang w:eastAsia="en-GB"/>
        </w:rPr>
        <w:t>to disseminate present legislation on disciplinary actions against teachers and non-teaching staff</w:t>
      </w:r>
      <w:r w:rsidR="00B53D92" w:rsidRPr="004C1363">
        <w:rPr>
          <w:rFonts w:ascii="Times New Roman" w:eastAsia="Times New Roman" w:hAnsi="Times New Roman" w:cs="Times New Roman"/>
          <w:b/>
          <w:bCs/>
          <w:sz w:val="20"/>
          <w:szCs w:val="20"/>
          <w:lang w:eastAsia="en-GB"/>
        </w:rPr>
        <w:t xml:space="preserve">, </w:t>
      </w:r>
      <w:r w:rsidR="008E5A13" w:rsidRPr="004C1363">
        <w:rPr>
          <w:rFonts w:ascii="Times New Roman" w:eastAsia="Times New Roman" w:hAnsi="Times New Roman" w:cs="Times New Roman"/>
          <w:b/>
          <w:bCs/>
          <w:sz w:val="20"/>
          <w:szCs w:val="20"/>
          <w:lang w:eastAsia="en-GB"/>
        </w:rPr>
        <w:t>at schools</w:t>
      </w:r>
      <w:r w:rsidR="00B53D92" w:rsidRPr="004C1363">
        <w:rPr>
          <w:rFonts w:ascii="Times New Roman" w:eastAsia="Times New Roman" w:hAnsi="Times New Roman" w:cs="Times New Roman"/>
          <w:b/>
          <w:bCs/>
          <w:sz w:val="20"/>
          <w:szCs w:val="20"/>
          <w:lang w:eastAsia="en-GB"/>
        </w:rPr>
        <w:t>,</w:t>
      </w:r>
      <w:r w:rsidR="008E5A13" w:rsidRPr="004C1363">
        <w:rPr>
          <w:rFonts w:ascii="Times New Roman" w:eastAsia="Times New Roman" w:hAnsi="Times New Roman" w:cs="Times New Roman"/>
          <w:b/>
          <w:bCs/>
          <w:sz w:val="20"/>
          <w:szCs w:val="20"/>
          <w:lang w:eastAsia="en-GB"/>
        </w:rPr>
        <w:t xml:space="preserve"> </w:t>
      </w:r>
      <w:r w:rsidR="00B53D92" w:rsidRPr="004C1363">
        <w:rPr>
          <w:rFonts w:ascii="Times New Roman" w:eastAsia="Times New Roman" w:hAnsi="Times New Roman" w:cs="Times New Roman"/>
          <w:b/>
          <w:bCs/>
          <w:sz w:val="20"/>
          <w:szCs w:val="20"/>
          <w:lang w:eastAsia="en-GB"/>
        </w:rPr>
        <w:t xml:space="preserve">as well as to pupils </w:t>
      </w:r>
      <w:r w:rsidR="008E5A13" w:rsidRPr="004C1363">
        <w:rPr>
          <w:rFonts w:ascii="Times New Roman" w:eastAsia="Times New Roman" w:hAnsi="Times New Roman" w:cs="Times New Roman"/>
          <w:b/>
          <w:bCs/>
          <w:sz w:val="20"/>
          <w:szCs w:val="20"/>
          <w:lang w:eastAsia="en-GB"/>
        </w:rPr>
        <w:t xml:space="preserve">to </w:t>
      </w:r>
      <w:r w:rsidR="00B53D92" w:rsidRPr="004C1363">
        <w:rPr>
          <w:rFonts w:ascii="Times New Roman" w:eastAsia="Times New Roman" w:hAnsi="Times New Roman" w:cs="Times New Roman"/>
          <w:b/>
          <w:bCs/>
          <w:sz w:val="20"/>
          <w:szCs w:val="20"/>
          <w:lang w:val="en-US" w:eastAsia="en-GB"/>
        </w:rPr>
        <w:t>on available channels to formalize their complaint in a confidential manner</w:t>
      </w:r>
      <w:r w:rsidR="00B53D92" w:rsidRPr="004C1363">
        <w:rPr>
          <w:rFonts w:ascii="Times New Roman" w:eastAsia="Times New Roman" w:hAnsi="Times New Roman" w:cs="Times New Roman"/>
          <w:b/>
          <w:bCs/>
          <w:sz w:val="20"/>
          <w:szCs w:val="20"/>
          <w:lang w:eastAsia="en-GB"/>
        </w:rPr>
        <w:t xml:space="preserve">, to </w:t>
      </w:r>
      <w:r w:rsidR="007933F1" w:rsidRPr="004C1363">
        <w:rPr>
          <w:rFonts w:ascii="Times New Roman" w:eastAsia="Times New Roman" w:hAnsi="Times New Roman" w:cs="Times New Roman"/>
          <w:b/>
          <w:bCs/>
          <w:sz w:val="20"/>
          <w:szCs w:val="20"/>
          <w:lang w:eastAsia="en-GB"/>
        </w:rPr>
        <w:t>strengthen the prevention of sexual harassment</w:t>
      </w:r>
      <w:r w:rsidR="00B53D92" w:rsidRPr="004C1363">
        <w:rPr>
          <w:rFonts w:ascii="Times New Roman" w:eastAsia="Times New Roman" w:hAnsi="Times New Roman" w:cs="Times New Roman"/>
          <w:b/>
          <w:bCs/>
          <w:sz w:val="20"/>
          <w:szCs w:val="20"/>
          <w:lang w:eastAsia="en-GB"/>
        </w:rPr>
        <w:t xml:space="preserve"> and other types of violence</w:t>
      </w:r>
      <w:r w:rsidR="007933F1" w:rsidRPr="004C1363">
        <w:rPr>
          <w:rFonts w:ascii="Times New Roman" w:eastAsia="Times New Roman" w:hAnsi="Times New Roman" w:cs="Times New Roman"/>
          <w:b/>
          <w:bCs/>
          <w:sz w:val="20"/>
          <w:szCs w:val="20"/>
          <w:lang w:val="en-US" w:eastAsia="en-GB"/>
        </w:rPr>
        <w:t xml:space="preserve"> in schools.</w:t>
      </w:r>
    </w:p>
    <w:p w14:paraId="59544217" w14:textId="77777777" w:rsidR="001B2AA8" w:rsidRDefault="001B2AA8" w:rsidP="00A91417">
      <w:pPr>
        <w:spacing w:before="100" w:beforeAutospacing="1" w:after="100" w:afterAutospacing="1"/>
        <w:rPr>
          <w:rFonts w:ascii="Times New Roman" w:eastAsia="Times New Roman" w:hAnsi="Times New Roman" w:cs="Times New Roman"/>
          <w:i/>
          <w:iCs/>
          <w:sz w:val="22"/>
          <w:szCs w:val="22"/>
          <w:lang w:eastAsia="en-GB"/>
        </w:rPr>
      </w:pPr>
    </w:p>
    <w:p w14:paraId="6D33AF0B" w14:textId="51D7A7FC" w:rsidR="001F7975" w:rsidRPr="008343AD" w:rsidRDefault="001F7975" w:rsidP="00A91417">
      <w:pPr>
        <w:spacing w:before="100" w:beforeAutospacing="1" w:after="100" w:afterAutospacing="1"/>
        <w:rPr>
          <w:rFonts w:ascii="Times New Roman" w:eastAsia="Times New Roman" w:hAnsi="Times New Roman" w:cs="Times New Roman"/>
          <w:i/>
          <w:iCs/>
          <w:lang w:eastAsia="en-GB"/>
        </w:rPr>
      </w:pPr>
      <w:r w:rsidRPr="004C1363">
        <w:rPr>
          <w:rFonts w:ascii="Times New Roman" w:eastAsia="Times New Roman" w:hAnsi="Times New Roman" w:cs="Times New Roman"/>
          <w:i/>
          <w:iCs/>
          <w:sz w:val="22"/>
          <w:szCs w:val="22"/>
          <w:lang w:eastAsia="en-GB"/>
        </w:rPr>
        <w:t xml:space="preserve">Sanitation </w:t>
      </w:r>
    </w:p>
    <w:p w14:paraId="20DF3CA8" w14:textId="2DA8E53F" w:rsidR="001F7975" w:rsidRPr="004C1363" w:rsidRDefault="0023427E" w:rsidP="004C1363">
      <w:pPr>
        <w:pStyle w:val="ListParagraph"/>
        <w:numPr>
          <w:ilvl w:val="0"/>
          <w:numId w:val="3"/>
        </w:numPr>
        <w:spacing w:before="100" w:beforeAutospacing="1" w:after="100" w:afterAutospacing="1"/>
        <w:jc w:val="both"/>
        <w:rPr>
          <w:rFonts w:ascii="Times New Roman" w:eastAsia="Times New Roman" w:hAnsi="Times New Roman" w:cs="Times New Roman"/>
          <w:sz w:val="20"/>
          <w:szCs w:val="20"/>
          <w:lang w:eastAsia="en-GB"/>
        </w:rPr>
      </w:pPr>
      <w:r w:rsidRPr="0023427E">
        <w:rPr>
          <w:rFonts w:ascii="Times New Roman" w:eastAsia="Times New Roman" w:hAnsi="Times New Roman" w:cs="Times New Roman"/>
          <w:sz w:val="20"/>
          <w:szCs w:val="20"/>
          <w:lang w:val="en-US" w:eastAsia="en-GB"/>
        </w:rPr>
        <w:t>On</w:t>
      </w:r>
      <w:r w:rsidR="006B1585" w:rsidRPr="004C1363">
        <w:rPr>
          <w:rFonts w:ascii="Times New Roman" w:eastAsia="Times New Roman" w:hAnsi="Times New Roman" w:cs="Times New Roman"/>
          <w:sz w:val="20"/>
          <w:szCs w:val="20"/>
          <w:lang w:val="en-US" w:eastAsia="en-GB"/>
        </w:rPr>
        <w:t xml:space="preserve"> </w:t>
      </w:r>
      <w:r w:rsidR="00A725D4" w:rsidRPr="004C1363">
        <w:rPr>
          <w:rFonts w:ascii="Times New Roman" w:eastAsia="Times New Roman" w:hAnsi="Times New Roman" w:cs="Times New Roman"/>
          <w:sz w:val="20"/>
          <w:szCs w:val="20"/>
          <w:lang w:val="en-US" w:eastAsia="en-GB"/>
        </w:rPr>
        <w:t xml:space="preserve">21 </w:t>
      </w:r>
      <w:r w:rsidR="000B5C85" w:rsidRPr="000B5C85">
        <w:rPr>
          <w:rFonts w:ascii="Times New Roman" w:eastAsia="Times New Roman" w:hAnsi="Times New Roman" w:cs="Times New Roman"/>
          <w:sz w:val="20"/>
          <w:szCs w:val="20"/>
          <w:lang w:val="en-US" w:eastAsia="en-GB"/>
        </w:rPr>
        <w:t>December</w:t>
      </w:r>
      <w:r w:rsidR="00F86943" w:rsidRPr="004C1363">
        <w:rPr>
          <w:rFonts w:ascii="Times New Roman" w:eastAsia="Times New Roman" w:hAnsi="Times New Roman" w:cs="Times New Roman"/>
          <w:sz w:val="20"/>
          <w:szCs w:val="20"/>
          <w:lang w:val="en-US" w:eastAsia="en-GB"/>
        </w:rPr>
        <w:t xml:space="preserve"> </w:t>
      </w:r>
      <w:r w:rsidR="006B1585" w:rsidRPr="004C1363">
        <w:rPr>
          <w:rFonts w:ascii="Times New Roman" w:eastAsia="Times New Roman" w:hAnsi="Times New Roman" w:cs="Times New Roman"/>
          <w:sz w:val="20"/>
          <w:szCs w:val="20"/>
          <w:lang w:val="en-US" w:eastAsia="en-GB"/>
        </w:rPr>
        <w:t>2020 PDHJ issued a report on “</w:t>
      </w:r>
      <w:r w:rsidR="006B1585" w:rsidRPr="004C1363">
        <w:rPr>
          <w:rFonts w:ascii="Times New Roman" w:eastAsia="Times New Roman" w:hAnsi="Times New Roman" w:cs="Times New Roman"/>
          <w:i/>
          <w:iCs/>
          <w:sz w:val="20"/>
          <w:szCs w:val="20"/>
          <w:lang w:val="en-US" w:eastAsia="en-GB"/>
        </w:rPr>
        <w:t>Bee Mos</w:t>
      </w:r>
      <w:r w:rsidR="006B1585" w:rsidRPr="004C1363">
        <w:rPr>
          <w:rFonts w:ascii="Times New Roman" w:eastAsia="Times New Roman" w:hAnsi="Times New Roman" w:cs="Times New Roman"/>
          <w:sz w:val="20"/>
          <w:szCs w:val="20"/>
          <w:lang w:val="en-US" w:eastAsia="en-GB"/>
        </w:rPr>
        <w:t xml:space="preserve">” (“Clean Water”) which showed that </w:t>
      </w:r>
      <w:r w:rsidR="002F1DCB" w:rsidRPr="004C1363">
        <w:rPr>
          <w:rFonts w:ascii="Times New Roman" w:eastAsia="Times New Roman" w:hAnsi="Times New Roman" w:cs="Times New Roman"/>
          <w:sz w:val="20"/>
          <w:szCs w:val="20"/>
          <w:lang w:val="en-US" w:eastAsia="en-GB"/>
        </w:rPr>
        <w:t>access to drinking water and basic sanitation facilities in schools</w:t>
      </w:r>
      <w:r w:rsidR="00FB3527" w:rsidRPr="004C1363">
        <w:rPr>
          <w:rFonts w:ascii="Times New Roman" w:eastAsia="Times New Roman" w:hAnsi="Times New Roman" w:cs="Times New Roman"/>
          <w:sz w:val="20"/>
          <w:szCs w:val="20"/>
          <w:lang w:val="en-US" w:eastAsia="en-GB"/>
        </w:rPr>
        <w:t xml:space="preserve"> </w:t>
      </w:r>
      <w:r w:rsidR="006B1585" w:rsidRPr="004C1363">
        <w:rPr>
          <w:rFonts w:ascii="Times New Roman" w:eastAsia="Times New Roman" w:hAnsi="Times New Roman" w:cs="Times New Roman"/>
          <w:sz w:val="20"/>
          <w:szCs w:val="20"/>
          <w:lang w:val="en-US" w:eastAsia="en-GB"/>
        </w:rPr>
        <w:t xml:space="preserve">are still a problem that needs Government attention. </w:t>
      </w:r>
      <w:r w:rsidR="00FB3527" w:rsidRPr="004C1363">
        <w:rPr>
          <w:rFonts w:ascii="Times New Roman" w:eastAsia="Times New Roman" w:hAnsi="Times New Roman" w:cs="Times New Roman"/>
          <w:sz w:val="20"/>
          <w:szCs w:val="20"/>
          <w:lang w:val="en-US" w:eastAsia="en-GB"/>
        </w:rPr>
        <w:t xml:space="preserve">This </w:t>
      </w:r>
      <w:r w:rsidR="00D1618B" w:rsidRPr="004C1363">
        <w:rPr>
          <w:rFonts w:ascii="Times New Roman" w:eastAsia="Times New Roman" w:hAnsi="Times New Roman" w:cs="Times New Roman"/>
          <w:sz w:val="20"/>
          <w:szCs w:val="20"/>
          <w:lang w:val="en-US" w:eastAsia="en-GB"/>
        </w:rPr>
        <w:t xml:space="preserve">ultimately impacts the </w:t>
      </w:r>
      <w:r w:rsidR="002F7DD7" w:rsidRPr="004C1363">
        <w:rPr>
          <w:rFonts w:ascii="Times New Roman" w:eastAsia="Times New Roman" w:hAnsi="Times New Roman" w:cs="Times New Roman"/>
          <w:sz w:val="20"/>
          <w:szCs w:val="20"/>
          <w:lang w:val="en-US" w:eastAsia="en-GB"/>
        </w:rPr>
        <w:t>“</w:t>
      </w:r>
      <w:r w:rsidR="00D1618B" w:rsidRPr="004C1363">
        <w:rPr>
          <w:rFonts w:ascii="Times New Roman" w:eastAsia="Times New Roman" w:hAnsi="Times New Roman" w:cs="Times New Roman"/>
          <w:i/>
          <w:iCs/>
          <w:sz w:val="20"/>
          <w:szCs w:val="20"/>
          <w:lang w:val="en-US" w:eastAsia="en-GB"/>
        </w:rPr>
        <w:t>drop out</w:t>
      </w:r>
      <w:r w:rsidR="002F7DD7" w:rsidRPr="004C1363">
        <w:rPr>
          <w:rFonts w:ascii="Times New Roman" w:eastAsia="Times New Roman" w:hAnsi="Times New Roman" w:cs="Times New Roman"/>
          <w:i/>
          <w:iCs/>
          <w:sz w:val="20"/>
          <w:szCs w:val="20"/>
          <w:lang w:val="en-US" w:eastAsia="en-GB"/>
        </w:rPr>
        <w:t>”</w:t>
      </w:r>
      <w:r w:rsidR="00D1618B" w:rsidRPr="004C1363">
        <w:rPr>
          <w:rFonts w:ascii="Times New Roman" w:eastAsia="Times New Roman" w:hAnsi="Times New Roman" w:cs="Times New Roman"/>
          <w:sz w:val="20"/>
          <w:szCs w:val="20"/>
          <w:lang w:val="en-US" w:eastAsia="en-GB"/>
        </w:rPr>
        <w:t xml:space="preserve"> rate among older girls, </w:t>
      </w:r>
      <w:r w:rsidR="002F1DCB" w:rsidRPr="004C1363">
        <w:rPr>
          <w:rFonts w:ascii="Times New Roman" w:eastAsia="Times New Roman" w:hAnsi="Times New Roman" w:cs="Times New Roman"/>
          <w:sz w:val="20"/>
          <w:szCs w:val="20"/>
          <w:lang w:eastAsia="en-GB"/>
        </w:rPr>
        <w:t>when they start menstruating</w:t>
      </w:r>
      <w:r w:rsidR="00D1618B" w:rsidRPr="004C1363">
        <w:rPr>
          <w:rFonts w:ascii="Times New Roman" w:eastAsia="Times New Roman" w:hAnsi="Times New Roman" w:cs="Times New Roman"/>
          <w:sz w:val="20"/>
          <w:szCs w:val="20"/>
          <w:lang w:eastAsia="en-GB"/>
        </w:rPr>
        <w:t>,</w:t>
      </w:r>
      <w:r w:rsidR="002F1DCB" w:rsidRPr="004C1363">
        <w:rPr>
          <w:rFonts w:ascii="Times New Roman" w:eastAsia="Times New Roman" w:hAnsi="Times New Roman" w:cs="Times New Roman"/>
          <w:sz w:val="20"/>
          <w:szCs w:val="20"/>
          <w:lang w:eastAsia="en-GB"/>
        </w:rPr>
        <w:t xml:space="preserve"> due to the lack of adequate sanitary facilities</w:t>
      </w:r>
      <w:r w:rsidR="002F1DCB" w:rsidRPr="004C1363">
        <w:rPr>
          <w:rFonts w:ascii="Times New Roman" w:eastAsia="Times New Roman" w:hAnsi="Times New Roman" w:cs="Times New Roman"/>
          <w:sz w:val="20"/>
          <w:szCs w:val="20"/>
          <w:lang w:val="en-US" w:eastAsia="en-GB"/>
        </w:rPr>
        <w:t>.</w:t>
      </w:r>
    </w:p>
    <w:p w14:paraId="41C22745" w14:textId="1D887A33" w:rsidR="00CD3B23" w:rsidRPr="004C1363" w:rsidRDefault="001F7975" w:rsidP="004C1363">
      <w:pPr>
        <w:pStyle w:val="ListParagraph"/>
        <w:numPr>
          <w:ilvl w:val="0"/>
          <w:numId w:val="3"/>
        </w:numPr>
        <w:spacing w:before="100" w:beforeAutospacing="1" w:after="100" w:afterAutospacing="1"/>
        <w:jc w:val="both"/>
        <w:rPr>
          <w:rFonts w:ascii="Times New Roman" w:eastAsia="Times New Roman" w:hAnsi="Times New Roman" w:cs="Times New Roman"/>
          <w:b/>
          <w:bCs/>
          <w:sz w:val="20"/>
          <w:szCs w:val="20"/>
          <w:lang w:eastAsia="en-GB"/>
        </w:rPr>
      </w:pPr>
      <w:r w:rsidRPr="004C1363">
        <w:rPr>
          <w:rFonts w:ascii="Times New Roman" w:eastAsia="Times New Roman" w:hAnsi="Times New Roman" w:cs="Times New Roman"/>
          <w:b/>
          <w:bCs/>
          <w:sz w:val="20"/>
          <w:szCs w:val="20"/>
          <w:lang w:eastAsia="en-GB"/>
        </w:rPr>
        <w:t xml:space="preserve">Therefore, the PDHJ recommends the Committee to ask the State party </w:t>
      </w:r>
      <w:r w:rsidR="004824A6" w:rsidRPr="004C1363">
        <w:rPr>
          <w:rFonts w:ascii="Times New Roman" w:eastAsia="Times New Roman" w:hAnsi="Times New Roman" w:cs="Times New Roman"/>
          <w:b/>
          <w:bCs/>
          <w:sz w:val="20"/>
          <w:szCs w:val="20"/>
          <w:lang w:val="en-US" w:eastAsia="en-GB"/>
        </w:rPr>
        <w:t xml:space="preserve">to prioritize this commitment to ensure that the </w:t>
      </w:r>
      <w:r w:rsidRPr="004C1363">
        <w:rPr>
          <w:rFonts w:ascii="Times New Roman" w:eastAsia="Times New Roman" w:hAnsi="Times New Roman" w:cs="Times New Roman"/>
          <w:b/>
          <w:bCs/>
          <w:sz w:val="20"/>
          <w:szCs w:val="20"/>
          <w:lang w:eastAsia="en-GB"/>
        </w:rPr>
        <w:t xml:space="preserve">State party </w:t>
      </w:r>
      <w:r w:rsidR="00BF6D28" w:rsidRPr="004C1363">
        <w:rPr>
          <w:rFonts w:ascii="Times New Roman" w:eastAsia="Times New Roman" w:hAnsi="Times New Roman" w:cs="Times New Roman"/>
          <w:b/>
          <w:bCs/>
          <w:sz w:val="20"/>
          <w:szCs w:val="20"/>
          <w:lang w:eastAsia="en-GB"/>
        </w:rPr>
        <w:t>can</w:t>
      </w:r>
      <w:r w:rsidR="004824A6" w:rsidRPr="004C1363">
        <w:rPr>
          <w:rFonts w:ascii="Times New Roman" w:eastAsia="Times New Roman" w:hAnsi="Times New Roman" w:cs="Times New Roman"/>
          <w:b/>
          <w:bCs/>
          <w:sz w:val="20"/>
          <w:szCs w:val="20"/>
          <w:lang w:val="en-US" w:eastAsia="en-GB"/>
        </w:rPr>
        <w:t xml:space="preserve"> </w:t>
      </w:r>
      <w:r w:rsidR="0023427E" w:rsidRPr="0023427E">
        <w:rPr>
          <w:rFonts w:ascii="Times New Roman" w:eastAsia="Times New Roman" w:hAnsi="Times New Roman" w:cs="Times New Roman"/>
          <w:b/>
          <w:bCs/>
          <w:sz w:val="20"/>
          <w:szCs w:val="20"/>
          <w:lang w:eastAsia="en-GB"/>
        </w:rPr>
        <w:t>undertake</w:t>
      </w:r>
      <w:r w:rsidR="004824A6" w:rsidRPr="004C1363">
        <w:rPr>
          <w:rFonts w:ascii="Times New Roman" w:eastAsia="Times New Roman" w:hAnsi="Times New Roman" w:cs="Times New Roman"/>
          <w:b/>
          <w:bCs/>
          <w:sz w:val="20"/>
          <w:szCs w:val="20"/>
          <w:lang w:val="en-US" w:eastAsia="en-GB"/>
        </w:rPr>
        <w:t xml:space="preserve"> this within the time </w:t>
      </w:r>
      <w:r w:rsidR="00DE60F4" w:rsidRPr="004C1363">
        <w:rPr>
          <w:rFonts w:ascii="Times New Roman" w:eastAsia="Times New Roman" w:hAnsi="Times New Roman" w:cs="Times New Roman"/>
          <w:b/>
          <w:bCs/>
          <w:sz w:val="20"/>
          <w:szCs w:val="20"/>
          <w:lang w:val="en-US" w:eastAsia="en-GB"/>
        </w:rPr>
        <w:t>frame</w:t>
      </w:r>
      <w:r w:rsidR="004824A6" w:rsidRPr="004C1363">
        <w:rPr>
          <w:rFonts w:ascii="Times New Roman" w:eastAsia="Times New Roman" w:hAnsi="Times New Roman" w:cs="Times New Roman"/>
          <w:b/>
          <w:bCs/>
          <w:sz w:val="20"/>
          <w:szCs w:val="20"/>
          <w:lang w:val="en-US" w:eastAsia="en-GB"/>
        </w:rPr>
        <w:t xml:space="preserve"> </w:t>
      </w:r>
      <w:r w:rsidR="00DE60F4" w:rsidRPr="004C1363">
        <w:rPr>
          <w:rFonts w:ascii="Times New Roman" w:eastAsia="Times New Roman" w:hAnsi="Times New Roman" w:cs="Times New Roman"/>
          <w:b/>
          <w:bCs/>
          <w:sz w:val="20"/>
          <w:szCs w:val="20"/>
          <w:lang w:val="en-US" w:eastAsia="en-GB"/>
        </w:rPr>
        <w:t>planned</w:t>
      </w:r>
      <w:r w:rsidR="004824A6" w:rsidRPr="004C1363">
        <w:rPr>
          <w:rFonts w:ascii="Times New Roman" w:eastAsia="Times New Roman" w:hAnsi="Times New Roman" w:cs="Times New Roman"/>
          <w:b/>
          <w:bCs/>
          <w:sz w:val="20"/>
          <w:szCs w:val="20"/>
          <w:lang w:val="en-US" w:eastAsia="en-GB"/>
        </w:rPr>
        <w:t xml:space="preserve">. </w:t>
      </w:r>
    </w:p>
    <w:p w14:paraId="2EF434E1" w14:textId="5349D4AA" w:rsidR="000B01C0" w:rsidRPr="004C1363" w:rsidRDefault="000B01C0" w:rsidP="004C1363">
      <w:pPr>
        <w:spacing w:before="100" w:beforeAutospacing="1" w:after="100" w:afterAutospacing="1"/>
        <w:ind w:left="360"/>
        <w:rPr>
          <w:rFonts w:ascii="Times New Roman" w:eastAsia="Times New Roman" w:hAnsi="Times New Roman" w:cs="Times New Roman"/>
          <w:color w:val="4F7FBC"/>
          <w:sz w:val="26"/>
          <w:szCs w:val="26"/>
          <w:lang w:eastAsia="en-GB"/>
        </w:rPr>
      </w:pPr>
      <w:r w:rsidRPr="004C1363">
        <w:rPr>
          <w:rFonts w:ascii="Times New Roman" w:eastAsia="Times New Roman" w:hAnsi="Times New Roman" w:cs="Times New Roman"/>
          <w:color w:val="4F7FBC"/>
          <w:sz w:val="26"/>
          <w:szCs w:val="26"/>
          <w:lang w:eastAsia="en-GB"/>
        </w:rPr>
        <w:t xml:space="preserve">Article 12 (health) </w:t>
      </w:r>
    </w:p>
    <w:p w14:paraId="7EA13879" w14:textId="723A14FD" w:rsidR="000B01C0" w:rsidRPr="004C1363" w:rsidRDefault="0063147B" w:rsidP="004C1363">
      <w:pPr>
        <w:pStyle w:val="ListParagraph"/>
        <w:numPr>
          <w:ilvl w:val="0"/>
          <w:numId w:val="3"/>
        </w:numPr>
        <w:spacing w:before="100" w:beforeAutospacing="1" w:after="100" w:afterAutospacing="1"/>
        <w:jc w:val="both"/>
        <w:rPr>
          <w:rFonts w:ascii="Times New Roman" w:eastAsia="Times New Roman" w:hAnsi="Times New Roman" w:cs="Times New Roman"/>
          <w:sz w:val="20"/>
          <w:szCs w:val="20"/>
          <w:lang w:eastAsia="en-GB"/>
        </w:rPr>
      </w:pPr>
      <w:r w:rsidRPr="004C1363">
        <w:rPr>
          <w:rFonts w:ascii="Times New Roman" w:eastAsia="Times New Roman" w:hAnsi="Times New Roman" w:cs="Times New Roman"/>
          <w:sz w:val="20"/>
          <w:szCs w:val="20"/>
          <w:lang w:val="en-US" w:eastAsia="en-GB"/>
        </w:rPr>
        <w:t>In 2017, PDHJ in partnership with United Nations Population Fund (UNFPA) published a country assessment on sexual reproductive health rights (SRHR). This report provided an overview of five key areas: i)</w:t>
      </w:r>
      <w:r w:rsidR="00BF6D28" w:rsidRPr="004C1363">
        <w:rPr>
          <w:rFonts w:ascii="Times New Roman" w:eastAsia="Times New Roman" w:hAnsi="Times New Roman" w:cs="Times New Roman"/>
          <w:sz w:val="20"/>
          <w:szCs w:val="20"/>
          <w:lang w:val="en-US" w:eastAsia="en-GB"/>
        </w:rPr>
        <w:t xml:space="preserve"> </w:t>
      </w:r>
      <w:r w:rsidRPr="004C1363">
        <w:rPr>
          <w:rFonts w:ascii="Times New Roman" w:eastAsia="Times New Roman" w:hAnsi="Times New Roman" w:cs="Times New Roman"/>
          <w:sz w:val="20"/>
          <w:szCs w:val="20"/>
          <w:lang w:val="en-US" w:eastAsia="en-GB"/>
        </w:rPr>
        <w:t>maternal and child health, ii)</w:t>
      </w:r>
      <w:r w:rsidR="00BF6D28" w:rsidRPr="004C1363">
        <w:rPr>
          <w:rFonts w:ascii="Times New Roman" w:eastAsia="Times New Roman" w:hAnsi="Times New Roman" w:cs="Times New Roman"/>
          <w:sz w:val="20"/>
          <w:szCs w:val="20"/>
          <w:lang w:val="en-US" w:eastAsia="en-GB"/>
        </w:rPr>
        <w:t xml:space="preserve"> </w:t>
      </w:r>
      <w:r w:rsidRPr="004C1363">
        <w:rPr>
          <w:rFonts w:ascii="Times New Roman" w:eastAsia="Times New Roman" w:hAnsi="Times New Roman" w:cs="Times New Roman"/>
          <w:sz w:val="20"/>
          <w:szCs w:val="20"/>
          <w:lang w:val="en-US" w:eastAsia="en-GB"/>
        </w:rPr>
        <w:t>family planning, iii)</w:t>
      </w:r>
      <w:r w:rsidR="00BF6D28" w:rsidRPr="004C1363">
        <w:rPr>
          <w:rFonts w:ascii="Times New Roman" w:eastAsia="Times New Roman" w:hAnsi="Times New Roman" w:cs="Times New Roman"/>
          <w:sz w:val="20"/>
          <w:szCs w:val="20"/>
          <w:lang w:val="en-US" w:eastAsia="en-GB"/>
        </w:rPr>
        <w:t xml:space="preserve"> </w:t>
      </w:r>
      <w:r w:rsidRPr="004C1363">
        <w:rPr>
          <w:rFonts w:ascii="Times New Roman" w:eastAsia="Times New Roman" w:hAnsi="Times New Roman" w:cs="Times New Roman"/>
          <w:sz w:val="20"/>
          <w:szCs w:val="20"/>
          <w:lang w:val="en-US" w:eastAsia="en-GB"/>
        </w:rPr>
        <w:t>reproduction health education, iv)</w:t>
      </w:r>
      <w:r w:rsidR="0023427E">
        <w:rPr>
          <w:rFonts w:ascii="Times New Roman" w:eastAsia="Times New Roman" w:hAnsi="Times New Roman" w:cs="Times New Roman"/>
          <w:sz w:val="20"/>
          <w:szCs w:val="20"/>
          <w:lang w:val="en-US" w:eastAsia="en-GB"/>
        </w:rPr>
        <w:t xml:space="preserve"> </w:t>
      </w:r>
      <w:r w:rsidRPr="004C1363">
        <w:rPr>
          <w:rFonts w:ascii="Times New Roman" w:eastAsia="Times New Roman" w:hAnsi="Times New Roman" w:cs="Times New Roman"/>
          <w:sz w:val="20"/>
          <w:szCs w:val="20"/>
          <w:lang w:val="en-US" w:eastAsia="en-GB"/>
        </w:rPr>
        <w:t>HIV and sexual health, and v)</w:t>
      </w:r>
      <w:r w:rsidR="0023427E">
        <w:rPr>
          <w:rFonts w:ascii="Times New Roman" w:eastAsia="Times New Roman" w:hAnsi="Times New Roman" w:cs="Times New Roman"/>
          <w:sz w:val="20"/>
          <w:szCs w:val="20"/>
          <w:lang w:val="en-US" w:eastAsia="en-GB"/>
        </w:rPr>
        <w:t xml:space="preserve"> </w:t>
      </w:r>
      <w:r w:rsidRPr="004C1363">
        <w:rPr>
          <w:rFonts w:ascii="Times New Roman" w:eastAsia="Times New Roman" w:hAnsi="Times New Roman" w:cs="Times New Roman"/>
          <w:sz w:val="20"/>
          <w:szCs w:val="20"/>
          <w:lang w:val="en-US" w:eastAsia="en-GB"/>
        </w:rPr>
        <w:t xml:space="preserve">gender-based violence. </w:t>
      </w:r>
    </w:p>
    <w:p w14:paraId="7B30F5E9" w14:textId="2521C3C1" w:rsidR="0063147B" w:rsidRPr="004C1363" w:rsidRDefault="0063147B" w:rsidP="004C1363">
      <w:pPr>
        <w:pStyle w:val="ListParagraph"/>
        <w:numPr>
          <w:ilvl w:val="0"/>
          <w:numId w:val="3"/>
        </w:numPr>
        <w:spacing w:before="100" w:beforeAutospacing="1" w:after="100" w:afterAutospacing="1"/>
        <w:jc w:val="both"/>
        <w:rPr>
          <w:rFonts w:ascii="Times New Roman" w:eastAsia="Times New Roman" w:hAnsi="Times New Roman" w:cs="Times New Roman"/>
          <w:sz w:val="20"/>
          <w:szCs w:val="20"/>
          <w:lang w:eastAsia="en-GB"/>
        </w:rPr>
      </w:pPr>
      <w:r w:rsidRPr="004C1363">
        <w:rPr>
          <w:rFonts w:ascii="Times New Roman" w:eastAsia="Times New Roman" w:hAnsi="Times New Roman" w:cs="Times New Roman"/>
          <w:sz w:val="20"/>
          <w:szCs w:val="20"/>
          <w:lang w:val="en-US" w:eastAsia="en-GB"/>
        </w:rPr>
        <w:t xml:space="preserve">The report showed that </w:t>
      </w:r>
      <w:r w:rsidRPr="004C1363">
        <w:rPr>
          <w:rFonts w:ascii="Times New Roman" w:eastAsia="Times New Roman" w:hAnsi="Times New Roman" w:cs="Times New Roman"/>
          <w:sz w:val="20"/>
          <w:szCs w:val="20"/>
          <w:lang w:eastAsia="en-GB"/>
        </w:rPr>
        <w:t>maternal deaths remain a challenge</w:t>
      </w:r>
      <w:r w:rsidR="00010E78" w:rsidRPr="004C1363">
        <w:rPr>
          <w:rFonts w:ascii="Times New Roman" w:eastAsia="Times New Roman" w:hAnsi="Times New Roman" w:cs="Times New Roman"/>
          <w:sz w:val="20"/>
          <w:szCs w:val="20"/>
          <w:lang w:eastAsia="en-GB"/>
        </w:rPr>
        <w:t xml:space="preserve"> </w:t>
      </w:r>
      <w:r w:rsidR="00E311F4" w:rsidRPr="004C1363">
        <w:rPr>
          <w:rFonts w:ascii="Times New Roman" w:eastAsia="Times New Roman" w:hAnsi="Times New Roman" w:cs="Times New Roman"/>
          <w:sz w:val="20"/>
          <w:szCs w:val="20"/>
          <w:lang w:eastAsia="en-GB"/>
        </w:rPr>
        <w:t>and</w:t>
      </w:r>
      <w:r w:rsidR="00010E78" w:rsidRPr="004C1363">
        <w:rPr>
          <w:rFonts w:ascii="Times New Roman" w:eastAsia="Times New Roman" w:hAnsi="Times New Roman" w:cs="Times New Roman"/>
          <w:sz w:val="20"/>
          <w:szCs w:val="20"/>
          <w:lang w:eastAsia="en-GB"/>
        </w:rPr>
        <w:t xml:space="preserve"> </w:t>
      </w:r>
      <w:r w:rsidRPr="004C1363">
        <w:rPr>
          <w:rFonts w:ascii="Times New Roman" w:eastAsia="Times New Roman" w:hAnsi="Times New Roman" w:cs="Times New Roman"/>
          <w:sz w:val="20"/>
          <w:szCs w:val="20"/>
          <w:lang w:eastAsia="en-GB"/>
        </w:rPr>
        <w:t xml:space="preserve">difficulty </w:t>
      </w:r>
      <w:r w:rsidR="00176C5B" w:rsidRPr="004C1363">
        <w:rPr>
          <w:rFonts w:ascii="Times New Roman" w:eastAsia="Times New Roman" w:hAnsi="Times New Roman" w:cs="Times New Roman"/>
          <w:sz w:val="20"/>
          <w:szCs w:val="20"/>
          <w:lang w:eastAsia="en-GB"/>
        </w:rPr>
        <w:t xml:space="preserve">to </w:t>
      </w:r>
      <w:r w:rsidR="00010E78" w:rsidRPr="004C1363">
        <w:rPr>
          <w:rFonts w:ascii="Times New Roman" w:eastAsia="Times New Roman" w:hAnsi="Times New Roman" w:cs="Times New Roman"/>
          <w:sz w:val="20"/>
          <w:szCs w:val="20"/>
          <w:lang w:eastAsia="en-GB"/>
        </w:rPr>
        <w:t>access comprehensive</w:t>
      </w:r>
      <w:r w:rsidR="00176C5B" w:rsidRPr="004C1363">
        <w:rPr>
          <w:rFonts w:ascii="Times New Roman" w:eastAsia="Times New Roman" w:hAnsi="Times New Roman" w:cs="Times New Roman"/>
          <w:sz w:val="20"/>
          <w:szCs w:val="20"/>
          <w:lang w:eastAsia="en-GB"/>
        </w:rPr>
        <w:t xml:space="preserve"> sexuality education,</w:t>
      </w:r>
      <w:r w:rsidRPr="004C1363">
        <w:rPr>
          <w:rFonts w:ascii="Times New Roman" w:eastAsia="Times New Roman" w:hAnsi="Times New Roman" w:cs="Times New Roman"/>
          <w:sz w:val="20"/>
          <w:szCs w:val="20"/>
          <w:lang w:eastAsia="en-GB"/>
        </w:rPr>
        <w:t xml:space="preserve"> </w:t>
      </w:r>
      <w:r w:rsidR="00176C5B" w:rsidRPr="004C1363">
        <w:rPr>
          <w:rFonts w:ascii="Times New Roman" w:eastAsia="Times New Roman" w:hAnsi="Times New Roman" w:cs="Times New Roman"/>
          <w:sz w:val="20"/>
          <w:szCs w:val="20"/>
          <w:lang w:eastAsia="en-GB"/>
        </w:rPr>
        <w:t>family planning services</w:t>
      </w:r>
      <w:r w:rsidR="005A2E62" w:rsidRPr="004C1363">
        <w:rPr>
          <w:rFonts w:ascii="Times New Roman" w:eastAsia="Times New Roman" w:hAnsi="Times New Roman" w:cs="Times New Roman"/>
          <w:sz w:val="20"/>
          <w:szCs w:val="20"/>
          <w:lang w:eastAsia="en-GB"/>
        </w:rPr>
        <w:t xml:space="preserve"> (modern contraceptives including condoms)</w:t>
      </w:r>
      <w:r w:rsidR="00176C5B" w:rsidRPr="004C1363">
        <w:rPr>
          <w:rFonts w:ascii="Times New Roman" w:eastAsia="Times New Roman" w:hAnsi="Times New Roman" w:cs="Times New Roman"/>
          <w:sz w:val="20"/>
          <w:szCs w:val="20"/>
          <w:lang w:eastAsia="en-GB"/>
        </w:rPr>
        <w:t xml:space="preserve">, as well as access to </w:t>
      </w:r>
      <w:r w:rsidRPr="004C1363">
        <w:rPr>
          <w:rFonts w:ascii="Times New Roman" w:eastAsia="Times New Roman" w:hAnsi="Times New Roman" w:cs="Times New Roman"/>
          <w:sz w:val="20"/>
          <w:szCs w:val="20"/>
          <w:lang w:eastAsia="en-GB"/>
        </w:rPr>
        <w:t>adequate antenatal and post-natal care</w:t>
      </w:r>
      <w:r w:rsidR="00176C5B" w:rsidRPr="004C1363">
        <w:rPr>
          <w:rFonts w:ascii="Times New Roman" w:eastAsia="Times New Roman" w:hAnsi="Times New Roman" w:cs="Times New Roman"/>
          <w:sz w:val="20"/>
          <w:szCs w:val="20"/>
          <w:lang w:eastAsia="en-GB"/>
        </w:rPr>
        <w:t xml:space="preserve">, especially in rural areas. </w:t>
      </w:r>
    </w:p>
    <w:p w14:paraId="094124A7" w14:textId="02690872" w:rsidR="000B01C0" w:rsidRPr="004C1363" w:rsidRDefault="0063147B" w:rsidP="004C1363">
      <w:pPr>
        <w:pStyle w:val="ListParagraph"/>
        <w:numPr>
          <w:ilvl w:val="0"/>
          <w:numId w:val="3"/>
        </w:numPr>
        <w:spacing w:before="100" w:beforeAutospacing="1" w:after="100" w:afterAutospacing="1"/>
        <w:jc w:val="both"/>
        <w:rPr>
          <w:rFonts w:ascii="Times New Roman" w:eastAsia="Times New Roman" w:hAnsi="Times New Roman" w:cs="Times New Roman"/>
          <w:sz w:val="20"/>
          <w:szCs w:val="20"/>
          <w:lang w:eastAsia="en-GB"/>
        </w:rPr>
      </w:pPr>
      <w:r w:rsidRPr="004C1363">
        <w:rPr>
          <w:rFonts w:ascii="Times New Roman" w:eastAsia="Times New Roman" w:hAnsi="Times New Roman" w:cs="Times New Roman"/>
          <w:sz w:val="20"/>
          <w:szCs w:val="20"/>
          <w:lang w:val="en-US" w:eastAsia="en-GB"/>
        </w:rPr>
        <w:t>In December 2019 PDHJ issued a legal opinion</w:t>
      </w:r>
      <w:r w:rsidR="00E311F4" w:rsidRPr="004C1363">
        <w:rPr>
          <w:rStyle w:val="FootnoteReference"/>
          <w:rFonts w:ascii="Times New Roman" w:eastAsia="Times New Roman" w:hAnsi="Times New Roman" w:cs="Times New Roman"/>
          <w:sz w:val="20"/>
          <w:szCs w:val="20"/>
          <w:lang w:val="en-US" w:eastAsia="en-GB"/>
        </w:rPr>
        <w:footnoteReference w:id="35"/>
      </w:r>
      <w:r w:rsidRPr="004C1363">
        <w:rPr>
          <w:rFonts w:ascii="Times New Roman" w:eastAsia="Times New Roman" w:hAnsi="Times New Roman" w:cs="Times New Roman"/>
          <w:sz w:val="20"/>
          <w:szCs w:val="20"/>
          <w:lang w:val="en-US" w:eastAsia="en-GB"/>
        </w:rPr>
        <w:t>, which also dealt with issues of maternal and child health, family planning and reproductive health</w:t>
      </w:r>
      <w:r w:rsidR="00176C5B" w:rsidRPr="004C1363">
        <w:rPr>
          <w:rFonts w:ascii="Times New Roman" w:eastAsia="Times New Roman" w:hAnsi="Times New Roman" w:cs="Times New Roman"/>
          <w:sz w:val="20"/>
          <w:szCs w:val="20"/>
          <w:lang w:val="en-US" w:eastAsia="en-GB"/>
        </w:rPr>
        <w:t xml:space="preserve">, demonstrating that many of the issues raised in the 2017 Report </w:t>
      </w:r>
      <w:r w:rsidR="00611192" w:rsidRPr="004C1363">
        <w:rPr>
          <w:rFonts w:ascii="Times New Roman" w:eastAsia="Times New Roman" w:hAnsi="Times New Roman" w:cs="Times New Roman"/>
          <w:sz w:val="20"/>
          <w:szCs w:val="20"/>
          <w:lang w:val="en-US" w:eastAsia="en-GB"/>
        </w:rPr>
        <w:t>remain</w:t>
      </w:r>
      <w:r w:rsidR="00010E78" w:rsidRPr="004C1363">
        <w:rPr>
          <w:rFonts w:ascii="Times New Roman" w:eastAsia="Times New Roman" w:hAnsi="Times New Roman" w:cs="Times New Roman"/>
          <w:sz w:val="20"/>
          <w:szCs w:val="20"/>
          <w:lang w:val="en-US" w:eastAsia="en-GB"/>
        </w:rPr>
        <w:t>,</w:t>
      </w:r>
      <w:r w:rsidR="00176C5B" w:rsidRPr="004C1363">
        <w:rPr>
          <w:rFonts w:ascii="Times New Roman" w:hAnsi="Times New Roman" w:cs="Times New Roman"/>
          <w:sz w:val="20"/>
          <w:szCs w:val="20"/>
        </w:rPr>
        <w:t xml:space="preserve"> especially </w:t>
      </w:r>
      <w:r w:rsidR="00010E78" w:rsidRPr="004C1363">
        <w:rPr>
          <w:rFonts w:ascii="Times New Roman" w:hAnsi="Times New Roman" w:cs="Times New Roman"/>
          <w:sz w:val="20"/>
          <w:szCs w:val="20"/>
        </w:rPr>
        <w:t xml:space="preserve">affecting </w:t>
      </w:r>
      <w:r w:rsidR="00176C5B" w:rsidRPr="004C1363">
        <w:rPr>
          <w:rFonts w:ascii="Times New Roman" w:eastAsia="Times New Roman" w:hAnsi="Times New Roman" w:cs="Times New Roman"/>
          <w:sz w:val="20"/>
          <w:szCs w:val="20"/>
          <w:lang w:val="en-US" w:eastAsia="en-GB"/>
        </w:rPr>
        <w:t xml:space="preserve">young people, </w:t>
      </w:r>
      <w:r w:rsidR="00E311F4" w:rsidRPr="004C1363">
        <w:rPr>
          <w:rFonts w:ascii="Times New Roman" w:eastAsia="Times New Roman" w:hAnsi="Times New Roman" w:cs="Times New Roman"/>
          <w:sz w:val="20"/>
          <w:szCs w:val="20"/>
          <w:lang w:val="en-US" w:eastAsia="en-GB"/>
        </w:rPr>
        <w:t>teenagers,</w:t>
      </w:r>
      <w:r w:rsidR="00176C5B" w:rsidRPr="004C1363">
        <w:rPr>
          <w:rFonts w:ascii="Times New Roman" w:eastAsia="Times New Roman" w:hAnsi="Times New Roman" w:cs="Times New Roman"/>
          <w:sz w:val="20"/>
          <w:szCs w:val="20"/>
          <w:lang w:val="en-US" w:eastAsia="en-GB"/>
        </w:rPr>
        <w:t xml:space="preserve"> and single mothers.</w:t>
      </w:r>
    </w:p>
    <w:p w14:paraId="29C00EB2" w14:textId="72EC6E10" w:rsidR="000B01C0" w:rsidRPr="007B56E7" w:rsidRDefault="00010E78" w:rsidP="000E33DB">
      <w:pPr>
        <w:pStyle w:val="ListParagraph"/>
        <w:numPr>
          <w:ilvl w:val="0"/>
          <w:numId w:val="3"/>
        </w:numPr>
        <w:spacing w:before="100" w:beforeAutospacing="1" w:after="100" w:afterAutospacing="1"/>
        <w:jc w:val="both"/>
        <w:rPr>
          <w:rFonts w:ascii="Times New Roman" w:eastAsia="Times New Roman" w:hAnsi="Times New Roman" w:cs="Times New Roman"/>
          <w:b/>
          <w:bCs/>
          <w:sz w:val="20"/>
          <w:szCs w:val="20"/>
          <w:lang w:eastAsia="en-GB"/>
        </w:rPr>
      </w:pPr>
      <w:r w:rsidRPr="004C1363">
        <w:rPr>
          <w:rFonts w:ascii="Times New Roman" w:eastAsia="Times New Roman" w:hAnsi="Times New Roman" w:cs="Times New Roman"/>
          <w:b/>
          <w:bCs/>
          <w:sz w:val="20"/>
          <w:szCs w:val="20"/>
          <w:lang w:eastAsia="en-GB"/>
        </w:rPr>
        <w:t xml:space="preserve">PDHJ recommends that the State updates the sexual health and reproductive policy, ensuring that these vulnerable groups have adequate access to the sexual and reproductive </w:t>
      </w:r>
      <w:r w:rsidR="00611192" w:rsidRPr="004C1363">
        <w:rPr>
          <w:rFonts w:ascii="Times New Roman" w:eastAsia="Times New Roman" w:hAnsi="Times New Roman" w:cs="Times New Roman"/>
          <w:b/>
          <w:bCs/>
          <w:sz w:val="20"/>
          <w:szCs w:val="20"/>
          <w:lang w:eastAsia="en-GB"/>
        </w:rPr>
        <w:t xml:space="preserve">health </w:t>
      </w:r>
      <w:r w:rsidRPr="004C1363">
        <w:rPr>
          <w:rFonts w:ascii="Times New Roman" w:eastAsia="Times New Roman" w:hAnsi="Times New Roman" w:cs="Times New Roman"/>
          <w:b/>
          <w:bCs/>
          <w:sz w:val="20"/>
          <w:szCs w:val="20"/>
          <w:lang w:eastAsia="en-GB"/>
        </w:rPr>
        <w:t>services</w:t>
      </w:r>
      <w:r w:rsidR="00611192" w:rsidRPr="004C1363">
        <w:rPr>
          <w:rFonts w:ascii="Times New Roman" w:eastAsia="Times New Roman" w:hAnsi="Times New Roman" w:cs="Times New Roman"/>
          <w:b/>
          <w:bCs/>
          <w:sz w:val="20"/>
          <w:szCs w:val="20"/>
          <w:lang w:eastAsia="en-GB"/>
        </w:rPr>
        <w:t>, stated above</w:t>
      </w:r>
      <w:r w:rsidRPr="004C1363">
        <w:rPr>
          <w:rFonts w:ascii="Times New Roman" w:eastAsia="Times New Roman" w:hAnsi="Times New Roman" w:cs="Times New Roman"/>
          <w:b/>
          <w:bCs/>
          <w:sz w:val="20"/>
          <w:szCs w:val="20"/>
          <w:lang w:eastAsia="en-GB"/>
        </w:rPr>
        <w:t xml:space="preserve">. </w:t>
      </w:r>
    </w:p>
    <w:p w14:paraId="7B9F70C6" w14:textId="7DE087A0" w:rsidR="00CD3B23" w:rsidRPr="008343AD" w:rsidRDefault="00CD3B23" w:rsidP="000E33DB">
      <w:pPr>
        <w:spacing w:before="100" w:beforeAutospacing="1" w:after="100" w:afterAutospacing="1"/>
        <w:rPr>
          <w:rFonts w:ascii="Times New Roman" w:eastAsia="Times New Roman" w:hAnsi="Times New Roman" w:cs="Times New Roman"/>
          <w:lang w:eastAsia="en-GB"/>
        </w:rPr>
      </w:pPr>
      <w:r w:rsidRPr="004C1363">
        <w:rPr>
          <w:rFonts w:ascii="Times New Roman" w:eastAsia="Times New Roman" w:hAnsi="Times New Roman" w:cs="Times New Roman"/>
          <w:color w:val="4F7FBC"/>
          <w:sz w:val="26"/>
          <w:szCs w:val="26"/>
          <w:lang w:eastAsia="en-GB"/>
        </w:rPr>
        <w:t xml:space="preserve">Article 16 (family life) </w:t>
      </w:r>
    </w:p>
    <w:p w14:paraId="07B1BBA9" w14:textId="3D961DB7" w:rsidR="00BC448F" w:rsidRPr="004C1363" w:rsidRDefault="0085761D" w:rsidP="004C1363">
      <w:pPr>
        <w:pStyle w:val="ListParagraph"/>
        <w:numPr>
          <w:ilvl w:val="0"/>
          <w:numId w:val="3"/>
        </w:numPr>
        <w:spacing w:before="100" w:beforeAutospacing="1" w:after="100" w:afterAutospacing="1"/>
        <w:jc w:val="both"/>
        <w:rPr>
          <w:rFonts w:ascii="Times New Roman" w:eastAsia="Times New Roman" w:hAnsi="Times New Roman" w:cs="Times New Roman"/>
          <w:sz w:val="20"/>
          <w:szCs w:val="20"/>
          <w:lang w:val="en-US" w:eastAsia="en-GB"/>
        </w:rPr>
      </w:pPr>
      <w:r w:rsidRPr="004C1363">
        <w:rPr>
          <w:rFonts w:ascii="Times New Roman" w:eastAsia="Times New Roman" w:hAnsi="Times New Roman" w:cs="Times New Roman"/>
          <w:sz w:val="20"/>
          <w:szCs w:val="20"/>
          <w:lang w:val="en-US" w:eastAsia="en-GB"/>
        </w:rPr>
        <w:t>Although t</w:t>
      </w:r>
      <w:r w:rsidR="005E0116" w:rsidRPr="004C1363">
        <w:rPr>
          <w:rFonts w:ascii="Times New Roman" w:eastAsia="Times New Roman" w:hAnsi="Times New Roman" w:cs="Times New Roman"/>
          <w:sz w:val="20"/>
          <w:szCs w:val="20"/>
          <w:lang w:eastAsia="en-GB"/>
        </w:rPr>
        <w:t>he Committee</w:t>
      </w:r>
      <w:r w:rsidR="005E0116" w:rsidRPr="004C1363">
        <w:rPr>
          <w:rFonts w:ascii="Times New Roman" w:eastAsia="Times New Roman" w:hAnsi="Times New Roman" w:cs="Times New Roman"/>
          <w:sz w:val="20"/>
          <w:szCs w:val="20"/>
          <w:lang w:val="en-US" w:eastAsia="en-GB"/>
        </w:rPr>
        <w:t xml:space="preserve"> in 2009 </w:t>
      </w:r>
      <w:r w:rsidR="00CD3B23" w:rsidRPr="004C1363">
        <w:rPr>
          <w:rFonts w:ascii="Times New Roman" w:eastAsia="Times New Roman" w:hAnsi="Times New Roman" w:cs="Times New Roman"/>
          <w:sz w:val="20"/>
          <w:szCs w:val="20"/>
          <w:lang w:eastAsia="en-GB"/>
        </w:rPr>
        <w:t>call</w:t>
      </w:r>
      <w:r w:rsidR="005E0116" w:rsidRPr="004C1363">
        <w:rPr>
          <w:rFonts w:ascii="Times New Roman" w:eastAsia="Times New Roman" w:hAnsi="Times New Roman" w:cs="Times New Roman"/>
          <w:sz w:val="20"/>
          <w:szCs w:val="20"/>
          <w:lang w:val="en-US" w:eastAsia="en-GB"/>
        </w:rPr>
        <w:t>ed</w:t>
      </w:r>
      <w:r w:rsidR="00CD3B23" w:rsidRPr="004C1363">
        <w:rPr>
          <w:rFonts w:ascii="Times New Roman" w:eastAsia="Times New Roman" w:hAnsi="Times New Roman" w:cs="Times New Roman"/>
          <w:sz w:val="20"/>
          <w:szCs w:val="20"/>
          <w:lang w:eastAsia="en-GB"/>
        </w:rPr>
        <w:t xml:space="preserve"> on the State of Timor-Leste to increase the legal age for marriage to 18 years</w:t>
      </w:r>
      <w:r w:rsidR="009D70B7" w:rsidRPr="004C1363">
        <w:rPr>
          <w:rStyle w:val="FootnoteReference"/>
          <w:rFonts w:ascii="Times New Roman" w:eastAsia="Times New Roman" w:hAnsi="Times New Roman" w:cs="Times New Roman"/>
          <w:sz w:val="20"/>
          <w:szCs w:val="20"/>
          <w:lang w:eastAsia="en-GB"/>
        </w:rPr>
        <w:footnoteReference w:id="36"/>
      </w:r>
      <w:r w:rsidR="005E0116" w:rsidRPr="004C1363">
        <w:rPr>
          <w:rFonts w:ascii="Times New Roman" w:eastAsia="Times New Roman" w:hAnsi="Times New Roman" w:cs="Times New Roman"/>
          <w:sz w:val="20"/>
          <w:szCs w:val="20"/>
          <w:lang w:val="en-US" w:eastAsia="en-GB"/>
        </w:rPr>
        <w:t>,</w:t>
      </w:r>
      <w:r w:rsidR="00CD3B23" w:rsidRPr="004C1363">
        <w:rPr>
          <w:rFonts w:ascii="Times New Roman" w:eastAsia="Times New Roman" w:hAnsi="Times New Roman" w:cs="Times New Roman"/>
          <w:sz w:val="20"/>
          <w:szCs w:val="20"/>
          <w:lang w:eastAsia="en-GB"/>
        </w:rPr>
        <w:t xml:space="preserve"> to address the issue of</w:t>
      </w:r>
      <w:r w:rsidR="00630451" w:rsidRPr="004C1363">
        <w:rPr>
          <w:rFonts w:ascii="Times New Roman" w:eastAsia="Times New Roman" w:hAnsi="Times New Roman" w:cs="Times New Roman"/>
          <w:sz w:val="20"/>
          <w:szCs w:val="20"/>
          <w:lang w:eastAsia="en-GB"/>
        </w:rPr>
        <w:t xml:space="preserve"> child</w:t>
      </w:r>
      <w:r w:rsidR="00CD3B23" w:rsidRPr="004C1363">
        <w:rPr>
          <w:rFonts w:ascii="Times New Roman" w:eastAsia="Times New Roman" w:hAnsi="Times New Roman" w:cs="Times New Roman"/>
          <w:sz w:val="20"/>
          <w:szCs w:val="20"/>
          <w:lang w:eastAsia="en-GB"/>
        </w:rPr>
        <w:t xml:space="preserve"> marriage</w:t>
      </w:r>
      <w:r w:rsidRPr="004C1363">
        <w:rPr>
          <w:rFonts w:ascii="Times New Roman" w:eastAsia="Times New Roman" w:hAnsi="Times New Roman" w:cs="Times New Roman"/>
          <w:sz w:val="20"/>
          <w:szCs w:val="20"/>
          <w:lang w:val="en-US" w:eastAsia="en-GB"/>
        </w:rPr>
        <w:t>,</w:t>
      </w:r>
      <w:r w:rsidR="005E0116" w:rsidRPr="004C1363">
        <w:rPr>
          <w:rStyle w:val="FootnoteReference"/>
          <w:rFonts w:ascii="Times New Roman" w:eastAsia="Times New Roman" w:hAnsi="Times New Roman" w:cs="Times New Roman"/>
          <w:sz w:val="20"/>
          <w:szCs w:val="20"/>
          <w:lang w:val="en-US" w:eastAsia="en-GB"/>
        </w:rPr>
        <w:footnoteReference w:id="37"/>
      </w:r>
      <w:r w:rsidRPr="004C1363">
        <w:rPr>
          <w:rFonts w:ascii="Times New Roman" w:eastAsia="Times New Roman" w:hAnsi="Times New Roman" w:cs="Times New Roman"/>
          <w:sz w:val="20"/>
          <w:szCs w:val="20"/>
          <w:lang w:val="en-US" w:eastAsia="en-GB"/>
        </w:rPr>
        <w:t xml:space="preserve"> there has been no change to the law.</w:t>
      </w:r>
      <w:r w:rsidR="009D70B7" w:rsidRPr="004C1363">
        <w:rPr>
          <w:rFonts w:ascii="Times New Roman" w:eastAsia="Times New Roman" w:hAnsi="Times New Roman" w:cs="Times New Roman"/>
          <w:sz w:val="20"/>
          <w:szCs w:val="20"/>
          <w:lang w:val="en-US" w:eastAsia="en-GB"/>
        </w:rPr>
        <w:t xml:space="preserve"> </w:t>
      </w:r>
      <w:r w:rsidRPr="004C1363">
        <w:rPr>
          <w:rFonts w:ascii="Times New Roman" w:eastAsia="Times New Roman" w:hAnsi="Times New Roman" w:cs="Times New Roman"/>
          <w:sz w:val="20"/>
          <w:szCs w:val="20"/>
          <w:lang w:val="en-US" w:eastAsia="en-GB"/>
        </w:rPr>
        <w:t xml:space="preserve">PDHJ issued a report </w:t>
      </w:r>
      <w:r w:rsidR="00A725D4" w:rsidRPr="004C1363">
        <w:rPr>
          <w:rFonts w:ascii="Times New Roman" w:eastAsia="Times New Roman" w:hAnsi="Times New Roman" w:cs="Times New Roman"/>
          <w:sz w:val="20"/>
          <w:szCs w:val="20"/>
          <w:lang w:val="en-US" w:eastAsia="en-GB"/>
        </w:rPr>
        <w:t>on</w:t>
      </w:r>
      <w:r w:rsidRPr="004C1363">
        <w:rPr>
          <w:rFonts w:ascii="Times New Roman" w:eastAsia="Times New Roman" w:hAnsi="Times New Roman" w:cs="Times New Roman"/>
          <w:sz w:val="20"/>
          <w:szCs w:val="20"/>
          <w:lang w:val="en-US" w:eastAsia="en-GB"/>
        </w:rPr>
        <w:t xml:space="preserve"> </w:t>
      </w:r>
      <w:r w:rsidR="002F7DD7" w:rsidRPr="004C1363">
        <w:rPr>
          <w:rFonts w:ascii="Times New Roman" w:eastAsia="Times New Roman" w:hAnsi="Times New Roman" w:cs="Times New Roman"/>
          <w:sz w:val="20"/>
          <w:szCs w:val="20"/>
          <w:lang w:val="en-US" w:eastAsia="en-GB"/>
        </w:rPr>
        <w:t xml:space="preserve">17 </w:t>
      </w:r>
      <w:r w:rsidR="00611192" w:rsidRPr="004C1363">
        <w:rPr>
          <w:rFonts w:ascii="Times New Roman" w:eastAsia="Times New Roman" w:hAnsi="Times New Roman" w:cs="Times New Roman"/>
          <w:sz w:val="20"/>
          <w:szCs w:val="20"/>
          <w:lang w:val="en-US" w:eastAsia="en-GB"/>
        </w:rPr>
        <w:t>December</w:t>
      </w:r>
      <w:r w:rsidR="00F86943" w:rsidRPr="004C1363">
        <w:rPr>
          <w:rFonts w:ascii="Times New Roman" w:eastAsia="Times New Roman" w:hAnsi="Times New Roman" w:cs="Times New Roman"/>
          <w:sz w:val="20"/>
          <w:szCs w:val="20"/>
          <w:lang w:val="en-US" w:eastAsia="en-GB"/>
        </w:rPr>
        <w:t xml:space="preserve"> </w:t>
      </w:r>
      <w:r w:rsidRPr="004C1363">
        <w:rPr>
          <w:rFonts w:ascii="Times New Roman" w:eastAsia="Times New Roman" w:hAnsi="Times New Roman" w:cs="Times New Roman"/>
          <w:sz w:val="20"/>
          <w:szCs w:val="20"/>
          <w:lang w:val="en-US" w:eastAsia="en-GB"/>
        </w:rPr>
        <w:t xml:space="preserve">2020 on </w:t>
      </w:r>
      <w:r w:rsidR="00E311F4" w:rsidRPr="004C1363">
        <w:rPr>
          <w:rFonts w:ascii="Times New Roman" w:eastAsia="Times New Roman" w:hAnsi="Times New Roman" w:cs="Times New Roman"/>
          <w:sz w:val="20"/>
          <w:szCs w:val="20"/>
          <w:lang w:val="en-US" w:eastAsia="en-GB"/>
        </w:rPr>
        <w:t>“E</w:t>
      </w:r>
      <w:r w:rsidRPr="004C1363">
        <w:rPr>
          <w:rFonts w:ascii="Times New Roman" w:eastAsia="Times New Roman" w:hAnsi="Times New Roman" w:cs="Times New Roman"/>
          <w:sz w:val="20"/>
          <w:szCs w:val="20"/>
          <w:lang w:val="en-US" w:eastAsia="en-GB"/>
        </w:rPr>
        <w:t xml:space="preserve">arly </w:t>
      </w:r>
      <w:r w:rsidR="00E311F4" w:rsidRPr="004C1363">
        <w:rPr>
          <w:rFonts w:ascii="Times New Roman" w:eastAsia="Times New Roman" w:hAnsi="Times New Roman" w:cs="Times New Roman"/>
          <w:sz w:val="20"/>
          <w:szCs w:val="20"/>
          <w:lang w:val="en-US" w:eastAsia="en-GB"/>
        </w:rPr>
        <w:t>M</w:t>
      </w:r>
      <w:r w:rsidRPr="004C1363">
        <w:rPr>
          <w:rFonts w:ascii="Times New Roman" w:eastAsia="Times New Roman" w:hAnsi="Times New Roman" w:cs="Times New Roman"/>
          <w:sz w:val="20"/>
          <w:szCs w:val="20"/>
          <w:lang w:val="en-US" w:eastAsia="en-GB"/>
        </w:rPr>
        <w:t>arriage</w:t>
      </w:r>
      <w:r w:rsidR="00E311F4" w:rsidRPr="004C1363">
        <w:rPr>
          <w:rFonts w:ascii="Times New Roman" w:eastAsia="Times New Roman" w:hAnsi="Times New Roman" w:cs="Times New Roman"/>
          <w:sz w:val="20"/>
          <w:szCs w:val="20"/>
          <w:lang w:val="en-US" w:eastAsia="en-GB"/>
        </w:rPr>
        <w:t>”</w:t>
      </w:r>
      <w:r w:rsidRPr="004C1363">
        <w:rPr>
          <w:rFonts w:ascii="Times New Roman" w:eastAsia="Times New Roman" w:hAnsi="Times New Roman" w:cs="Times New Roman"/>
          <w:sz w:val="20"/>
          <w:szCs w:val="20"/>
          <w:lang w:val="en-US" w:eastAsia="en-GB"/>
        </w:rPr>
        <w:t>, showing the negative impact it has on</w:t>
      </w:r>
      <w:r w:rsidR="00611192" w:rsidRPr="004C1363">
        <w:rPr>
          <w:rFonts w:ascii="Times New Roman" w:eastAsia="Times New Roman" w:hAnsi="Times New Roman" w:cs="Times New Roman"/>
          <w:sz w:val="20"/>
          <w:szCs w:val="20"/>
          <w:lang w:val="en-US" w:eastAsia="en-GB"/>
        </w:rPr>
        <w:t xml:space="preserve"> </w:t>
      </w:r>
      <w:r w:rsidRPr="004C1363">
        <w:rPr>
          <w:rFonts w:ascii="Times New Roman" w:eastAsia="Times New Roman" w:hAnsi="Times New Roman" w:cs="Times New Roman"/>
          <w:sz w:val="20"/>
          <w:szCs w:val="20"/>
          <w:lang w:val="en-US" w:eastAsia="en-GB"/>
        </w:rPr>
        <w:t xml:space="preserve">girls specially. </w:t>
      </w:r>
    </w:p>
    <w:p w14:paraId="639CB9C7" w14:textId="4CA9E366" w:rsidR="00CD3B23" w:rsidRPr="004C1363" w:rsidRDefault="0085761D" w:rsidP="004C1363">
      <w:pPr>
        <w:pStyle w:val="ListParagraph"/>
        <w:numPr>
          <w:ilvl w:val="0"/>
          <w:numId w:val="3"/>
        </w:numPr>
        <w:spacing w:before="100" w:beforeAutospacing="1" w:after="100" w:afterAutospacing="1"/>
        <w:jc w:val="both"/>
        <w:rPr>
          <w:rFonts w:ascii="Times New Roman" w:eastAsia="Times New Roman" w:hAnsi="Times New Roman" w:cs="Times New Roman"/>
          <w:sz w:val="20"/>
          <w:szCs w:val="20"/>
          <w:lang w:val="en-US" w:eastAsia="en-GB"/>
        </w:rPr>
      </w:pPr>
      <w:r w:rsidRPr="004C1363">
        <w:rPr>
          <w:rFonts w:ascii="Times New Roman" w:eastAsia="Times New Roman" w:hAnsi="Times New Roman" w:cs="Times New Roman"/>
          <w:sz w:val="20"/>
          <w:szCs w:val="20"/>
          <w:lang w:val="en-US" w:eastAsia="en-GB"/>
        </w:rPr>
        <w:t>M</w:t>
      </w:r>
      <w:r w:rsidR="00CD3B23" w:rsidRPr="004C1363">
        <w:rPr>
          <w:rFonts w:ascii="Times New Roman" w:eastAsia="Times New Roman" w:hAnsi="Times New Roman" w:cs="Times New Roman"/>
          <w:sz w:val="20"/>
          <w:szCs w:val="20"/>
          <w:lang w:val="en-US" w:eastAsia="en-GB"/>
        </w:rPr>
        <w:t xml:space="preserve">arriages </w:t>
      </w:r>
      <w:r w:rsidR="009D70B7" w:rsidRPr="004C1363">
        <w:rPr>
          <w:rFonts w:ascii="Times New Roman" w:eastAsia="Times New Roman" w:hAnsi="Times New Roman" w:cs="Times New Roman"/>
          <w:sz w:val="20"/>
          <w:szCs w:val="20"/>
          <w:lang w:val="en-US" w:eastAsia="en-GB"/>
        </w:rPr>
        <w:t>continue</w:t>
      </w:r>
      <w:r w:rsidRPr="004C1363">
        <w:rPr>
          <w:rFonts w:ascii="Times New Roman" w:eastAsia="Times New Roman" w:hAnsi="Times New Roman" w:cs="Times New Roman"/>
          <w:sz w:val="20"/>
          <w:szCs w:val="20"/>
          <w:lang w:val="en-US" w:eastAsia="en-GB"/>
        </w:rPr>
        <w:t>s</w:t>
      </w:r>
      <w:r w:rsidR="00CD3B23" w:rsidRPr="004C1363">
        <w:rPr>
          <w:rFonts w:ascii="Times New Roman" w:eastAsia="Times New Roman" w:hAnsi="Times New Roman" w:cs="Times New Roman"/>
          <w:sz w:val="20"/>
          <w:szCs w:val="20"/>
          <w:lang w:val="en-US" w:eastAsia="en-GB"/>
        </w:rPr>
        <w:t xml:space="preserve"> not </w:t>
      </w:r>
      <w:r w:rsidR="009D70B7" w:rsidRPr="004C1363">
        <w:rPr>
          <w:rFonts w:ascii="Times New Roman" w:eastAsia="Times New Roman" w:hAnsi="Times New Roman" w:cs="Times New Roman"/>
          <w:sz w:val="20"/>
          <w:szCs w:val="20"/>
          <w:lang w:val="en-US" w:eastAsia="en-GB"/>
        </w:rPr>
        <w:t>to be</w:t>
      </w:r>
      <w:r w:rsidRPr="004C1363">
        <w:rPr>
          <w:rFonts w:ascii="Times New Roman" w:eastAsia="Times New Roman" w:hAnsi="Times New Roman" w:cs="Times New Roman"/>
          <w:sz w:val="20"/>
          <w:szCs w:val="20"/>
          <w:lang w:val="en-US" w:eastAsia="en-GB"/>
        </w:rPr>
        <w:t xml:space="preserve"> registered in </w:t>
      </w:r>
      <w:r w:rsidR="00CD3B23" w:rsidRPr="004C1363">
        <w:rPr>
          <w:rFonts w:ascii="Times New Roman" w:eastAsia="Times New Roman" w:hAnsi="Times New Roman" w:cs="Times New Roman"/>
          <w:sz w:val="20"/>
          <w:szCs w:val="20"/>
          <w:lang w:val="en-US" w:eastAsia="en-GB"/>
        </w:rPr>
        <w:t>the Civil Registry offices</w:t>
      </w:r>
      <w:r w:rsidR="00CC7857" w:rsidRPr="004C1363">
        <w:rPr>
          <w:rFonts w:ascii="Times New Roman" w:eastAsia="Times New Roman" w:hAnsi="Times New Roman" w:cs="Times New Roman"/>
          <w:sz w:val="20"/>
          <w:szCs w:val="20"/>
          <w:lang w:val="en-US" w:eastAsia="en-GB"/>
        </w:rPr>
        <w:t>,</w:t>
      </w:r>
      <w:r w:rsidR="00BC448F" w:rsidRPr="004C1363">
        <w:rPr>
          <w:rFonts w:ascii="Times New Roman" w:eastAsia="Times New Roman" w:hAnsi="Times New Roman" w:cs="Times New Roman"/>
          <w:sz w:val="20"/>
          <w:szCs w:val="20"/>
          <w:lang w:val="en-US" w:eastAsia="en-GB"/>
        </w:rPr>
        <w:t xml:space="preserve"> </w:t>
      </w:r>
      <w:r w:rsidR="00E26B4E">
        <w:rPr>
          <w:rFonts w:ascii="Times New Roman" w:eastAsia="Times New Roman" w:hAnsi="Times New Roman" w:cs="Times New Roman"/>
          <w:sz w:val="20"/>
          <w:szCs w:val="20"/>
          <w:lang w:val="en-US" w:eastAsia="en-GB"/>
        </w:rPr>
        <w:t xml:space="preserve">which limits the obligation of public </w:t>
      </w:r>
      <w:r w:rsidR="007D7BD1">
        <w:rPr>
          <w:rFonts w:ascii="Times New Roman" w:eastAsia="Times New Roman" w:hAnsi="Times New Roman" w:cs="Times New Roman"/>
          <w:sz w:val="20"/>
          <w:szCs w:val="20"/>
          <w:lang w:val="en-US" w:eastAsia="en-GB"/>
        </w:rPr>
        <w:t xml:space="preserve">land </w:t>
      </w:r>
      <w:r w:rsidR="00E26B4E">
        <w:rPr>
          <w:rFonts w:ascii="Times New Roman" w:eastAsia="Times New Roman" w:hAnsi="Times New Roman" w:cs="Times New Roman"/>
          <w:sz w:val="20"/>
          <w:szCs w:val="20"/>
          <w:lang w:val="en-US" w:eastAsia="en-GB"/>
        </w:rPr>
        <w:t>officials incentivizing declaration of joint ownership for couples, to</w:t>
      </w:r>
      <w:r w:rsidR="00CC7857" w:rsidRPr="004C1363">
        <w:rPr>
          <w:rFonts w:ascii="Times New Roman" w:eastAsia="Times New Roman" w:hAnsi="Times New Roman" w:cs="Times New Roman"/>
          <w:sz w:val="20"/>
          <w:szCs w:val="20"/>
          <w:lang w:val="en-US" w:eastAsia="en-GB"/>
        </w:rPr>
        <w:t xml:space="preserve"> ensur</w:t>
      </w:r>
      <w:r w:rsidR="00BC448F" w:rsidRPr="004C1363">
        <w:rPr>
          <w:rFonts w:ascii="Times New Roman" w:eastAsia="Times New Roman" w:hAnsi="Times New Roman" w:cs="Times New Roman"/>
          <w:sz w:val="20"/>
          <w:szCs w:val="20"/>
          <w:lang w:val="en-US" w:eastAsia="en-GB"/>
        </w:rPr>
        <w:t>e</w:t>
      </w:r>
      <w:r w:rsidR="00CC7857" w:rsidRPr="004C1363">
        <w:rPr>
          <w:rFonts w:ascii="Times New Roman" w:eastAsia="Times New Roman" w:hAnsi="Times New Roman" w:cs="Times New Roman"/>
          <w:sz w:val="20"/>
          <w:szCs w:val="20"/>
          <w:lang w:val="en-US" w:eastAsia="en-GB"/>
        </w:rPr>
        <w:t xml:space="preserve"> that women </w:t>
      </w:r>
      <w:r w:rsidR="00976045">
        <w:rPr>
          <w:rFonts w:ascii="Times New Roman" w:eastAsia="Times New Roman" w:hAnsi="Times New Roman" w:cs="Times New Roman"/>
          <w:sz w:val="20"/>
          <w:szCs w:val="20"/>
          <w:lang w:val="en-US" w:eastAsia="en-GB"/>
        </w:rPr>
        <w:t xml:space="preserve">safeguard their </w:t>
      </w:r>
      <w:r w:rsidR="00CC7857" w:rsidRPr="004C1363">
        <w:rPr>
          <w:rFonts w:ascii="Times New Roman" w:eastAsia="Times New Roman" w:hAnsi="Times New Roman" w:cs="Times New Roman"/>
          <w:sz w:val="20"/>
          <w:szCs w:val="20"/>
          <w:lang w:val="en-US" w:eastAsia="en-GB"/>
        </w:rPr>
        <w:t xml:space="preserve">property and inheritance rights </w:t>
      </w:r>
      <w:r w:rsidR="00976045">
        <w:rPr>
          <w:rFonts w:ascii="Times New Roman" w:eastAsia="Times New Roman" w:hAnsi="Times New Roman" w:cs="Times New Roman"/>
          <w:sz w:val="20"/>
          <w:szCs w:val="20"/>
          <w:lang w:val="en-US" w:eastAsia="en-GB"/>
        </w:rPr>
        <w:t xml:space="preserve">over the family’s property </w:t>
      </w:r>
      <w:r w:rsidR="00CC7857" w:rsidRPr="004C1363">
        <w:rPr>
          <w:rFonts w:ascii="Times New Roman" w:eastAsia="Times New Roman" w:hAnsi="Times New Roman" w:cs="Times New Roman"/>
          <w:sz w:val="20"/>
          <w:szCs w:val="20"/>
          <w:lang w:val="en-US" w:eastAsia="en-GB"/>
        </w:rPr>
        <w:t>upon divorce</w:t>
      </w:r>
      <w:r w:rsidR="00976045">
        <w:rPr>
          <w:rFonts w:ascii="Times New Roman" w:eastAsia="Times New Roman" w:hAnsi="Times New Roman" w:cs="Times New Roman"/>
          <w:sz w:val="20"/>
          <w:szCs w:val="20"/>
          <w:lang w:val="en-US" w:eastAsia="en-GB"/>
        </w:rPr>
        <w:t xml:space="preserve"> or death of </w:t>
      </w:r>
      <w:r w:rsidR="007D7BD1">
        <w:rPr>
          <w:rFonts w:ascii="Times New Roman" w:eastAsia="Times New Roman" w:hAnsi="Times New Roman" w:cs="Times New Roman"/>
          <w:sz w:val="20"/>
          <w:szCs w:val="20"/>
          <w:lang w:val="en-US" w:eastAsia="en-GB"/>
        </w:rPr>
        <w:t xml:space="preserve">partner or </w:t>
      </w:r>
      <w:r w:rsidR="00976045">
        <w:rPr>
          <w:rFonts w:ascii="Times New Roman" w:eastAsia="Times New Roman" w:hAnsi="Times New Roman" w:cs="Times New Roman"/>
          <w:sz w:val="20"/>
          <w:szCs w:val="20"/>
          <w:lang w:val="en-US" w:eastAsia="en-GB"/>
        </w:rPr>
        <w:t>parents</w:t>
      </w:r>
      <w:r w:rsidR="00611192" w:rsidRPr="004C1363">
        <w:rPr>
          <w:rFonts w:ascii="Times New Roman" w:eastAsia="Times New Roman" w:hAnsi="Times New Roman" w:cs="Times New Roman"/>
          <w:sz w:val="20"/>
          <w:szCs w:val="20"/>
          <w:lang w:val="en-US" w:eastAsia="en-GB"/>
        </w:rPr>
        <w:t>, w</w:t>
      </w:r>
      <w:r w:rsidR="00976045">
        <w:rPr>
          <w:rFonts w:ascii="Times New Roman" w:eastAsia="Times New Roman" w:hAnsi="Times New Roman" w:cs="Times New Roman"/>
          <w:sz w:val="20"/>
          <w:szCs w:val="20"/>
          <w:lang w:val="en-US" w:eastAsia="en-GB"/>
        </w:rPr>
        <w:t>hich</w:t>
      </w:r>
      <w:r w:rsidR="00CC7857" w:rsidRPr="004C1363">
        <w:rPr>
          <w:rFonts w:ascii="Times New Roman" w:eastAsia="Times New Roman" w:hAnsi="Times New Roman" w:cs="Times New Roman"/>
          <w:sz w:val="20"/>
          <w:szCs w:val="20"/>
          <w:lang w:val="en-US" w:eastAsia="en-GB"/>
        </w:rPr>
        <w:t xml:space="preserve"> remains a challenge</w:t>
      </w:r>
      <w:r w:rsidR="005A2E62" w:rsidRPr="004C1363">
        <w:rPr>
          <w:rFonts w:ascii="Times New Roman" w:hAnsi="Times New Roman" w:cs="Times New Roman"/>
          <w:sz w:val="20"/>
          <w:szCs w:val="20"/>
        </w:rPr>
        <w:t xml:space="preserve"> </w:t>
      </w:r>
      <w:r w:rsidR="005A2E62" w:rsidRPr="004C1363">
        <w:rPr>
          <w:rFonts w:ascii="Times New Roman" w:eastAsia="Times New Roman" w:hAnsi="Times New Roman" w:cs="Times New Roman"/>
          <w:sz w:val="20"/>
          <w:szCs w:val="20"/>
          <w:lang w:val="en-US" w:eastAsia="en-GB"/>
        </w:rPr>
        <w:t>due to the patrilineal systems that dominates in TL’s traditional law</w:t>
      </w:r>
      <w:r w:rsidR="00CC7857" w:rsidRPr="004C1363">
        <w:rPr>
          <w:rFonts w:ascii="Times New Roman" w:eastAsia="Times New Roman" w:hAnsi="Times New Roman" w:cs="Times New Roman"/>
          <w:sz w:val="20"/>
          <w:szCs w:val="20"/>
          <w:lang w:val="en-US" w:eastAsia="en-GB"/>
        </w:rPr>
        <w:t>.</w:t>
      </w:r>
      <w:r w:rsidR="00976045">
        <w:rPr>
          <w:rFonts w:ascii="Times New Roman" w:eastAsia="Times New Roman" w:hAnsi="Times New Roman" w:cs="Times New Roman"/>
          <w:sz w:val="20"/>
          <w:szCs w:val="20"/>
          <w:lang w:val="en-US" w:eastAsia="en-GB"/>
        </w:rPr>
        <w:t xml:space="preserve"> </w:t>
      </w:r>
    </w:p>
    <w:p w14:paraId="3137C350" w14:textId="67ADFB65" w:rsidR="004A168E" w:rsidRPr="007B56E7" w:rsidRDefault="00CD3B23" w:rsidP="004C1363">
      <w:pPr>
        <w:pStyle w:val="ListParagraph"/>
        <w:numPr>
          <w:ilvl w:val="0"/>
          <w:numId w:val="3"/>
        </w:numPr>
        <w:spacing w:before="100" w:beforeAutospacing="1" w:after="100" w:afterAutospacing="1"/>
        <w:jc w:val="both"/>
        <w:rPr>
          <w:rFonts w:ascii="Times New Roman" w:eastAsia="Times New Roman" w:hAnsi="Times New Roman" w:cs="Times New Roman"/>
          <w:b/>
          <w:bCs/>
          <w:sz w:val="20"/>
          <w:szCs w:val="20"/>
          <w:lang w:eastAsia="en-GB"/>
        </w:rPr>
      </w:pPr>
      <w:r w:rsidRPr="004C1363">
        <w:rPr>
          <w:rFonts w:ascii="Times New Roman" w:eastAsia="Times New Roman" w:hAnsi="Times New Roman" w:cs="Times New Roman"/>
          <w:b/>
          <w:bCs/>
          <w:sz w:val="20"/>
          <w:szCs w:val="20"/>
          <w:lang w:eastAsia="en-GB"/>
        </w:rPr>
        <w:t xml:space="preserve">Therefore, PDHJ would like to welcome the Committee to request the State </w:t>
      </w:r>
      <w:r w:rsidR="007D4F7F" w:rsidRPr="004C1363">
        <w:rPr>
          <w:rFonts w:ascii="Times New Roman" w:eastAsia="Times New Roman" w:hAnsi="Times New Roman" w:cs="Times New Roman"/>
          <w:b/>
          <w:bCs/>
          <w:sz w:val="20"/>
          <w:szCs w:val="20"/>
          <w:lang w:val="en-US" w:eastAsia="en-GB"/>
        </w:rPr>
        <w:t xml:space="preserve">party </w:t>
      </w:r>
      <w:r w:rsidR="00BC448F" w:rsidRPr="004C1363">
        <w:rPr>
          <w:rFonts w:ascii="Times New Roman" w:eastAsia="Times New Roman" w:hAnsi="Times New Roman" w:cs="Times New Roman"/>
          <w:b/>
          <w:bCs/>
          <w:sz w:val="20"/>
          <w:szCs w:val="20"/>
          <w:lang w:val="en-US" w:eastAsia="en-GB"/>
        </w:rPr>
        <w:t xml:space="preserve">to </w:t>
      </w:r>
      <w:r w:rsidR="00A725D4" w:rsidRPr="004C1363">
        <w:rPr>
          <w:rFonts w:ascii="Times New Roman" w:eastAsia="Times New Roman" w:hAnsi="Times New Roman" w:cs="Times New Roman"/>
          <w:b/>
          <w:bCs/>
          <w:sz w:val="20"/>
          <w:szCs w:val="20"/>
          <w:lang w:val="en-US" w:eastAsia="en-GB"/>
        </w:rPr>
        <w:t>consider changing the law not t</w:t>
      </w:r>
      <w:r w:rsidR="002F7DD7" w:rsidRPr="004C1363">
        <w:rPr>
          <w:rFonts w:ascii="Times New Roman" w:eastAsia="Times New Roman" w:hAnsi="Times New Roman" w:cs="Times New Roman"/>
          <w:b/>
          <w:bCs/>
          <w:sz w:val="20"/>
          <w:szCs w:val="20"/>
          <w:lang w:val="en-US" w:eastAsia="en-GB"/>
        </w:rPr>
        <w:t xml:space="preserve">o </w:t>
      </w:r>
      <w:r w:rsidR="00A725D4" w:rsidRPr="004C1363">
        <w:rPr>
          <w:rFonts w:ascii="Times New Roman" w:eastAsia="Times New Roman" w:hAnsi="Times New Roman" w:cs="Times New Roman"/>
          <w:b/>
          <w:bCs/>
          <w:sz w:val="20"/>
          <w:szCs w:val="20"/>
          <w:lang w:val="en-US" w:eastAsia="en-GB"/>
        </w:rPr>
        <w:t xml:space="preserve">allow marriage </w:t>
      </w:r>
      <w:r w:rsidR="002F7DD7" w:rsidRPr="004C1363">
        <w:rPr>
          <w:rFonts w:ascii="Times New Roman" w:eastAsia="Times New Roman" w:hAnsi="Times New Roman" w:cs="Times New Roman"/>
          <w:b/>
          <w:bCs/>
          <w:sz w:val="20"/>
          <w:szCs w:val="20"/>
          <w:lang w:val="en-US" w:eastAsia="en-GB"/>
        </w:rPr>
        <w:t>below the age of 17</w:t>
      </w:r>
      <w:r w:rsidR="00E311F4" w:rsidRPr="004C1363">
        <w:rPr>
          <w:rStyle w:val="FootnoteReference"/>
          <w:rFonts w:ascii="Times New Roman" w:eastAsia="Times New Roman" w:hAnsi="Times New Roman" w:cs="Times New Roman"/>
          <w:b/>
          <w:bCs/>
          <w:sz w:val="20"/>
          <w:szCs w:val="20"/>
          <w:lang w:val="en-US" w:eastAsia="en-GB"/>
        </w:rPr>
        <w:footnoteReference w:id="38"/>
      </w:r>
      <w:r w:rsidR="00A725D4" w:rsidRPr="004C1363">
        <w:rPr>
          <w:rFonts w:ascii="Times New Roman" w:eastAsia="Times New Roman" w:hAnsi="Times New Roman" w:cs="Times New Roman"/>
          <w:b/>
          <w:bCs/>
          <w:sz w:val="20"/>
          <w:szCs w:val="20"/>
          <w:lang w:val="en-US" w:eastAsia="en-GB"/>
        </w:rPr>
        <w:t xml:space="preserve">, even with guardian’s consent </w:t>
      </w:r>
      <w:r w:rsidR="00BC448F" w:rsidRPr="004C1363">
        <w:rPr>
          <w:rFonts w:ascii="Times New Roman" w:eastAsia="Times New Roman" w:hAnsi="Times New Roman" w:cs="Times New Roman"/>
          <w:b/>
          <w:bCs/>
          <w:sz w:val="20"/>
          <w:szCs w:val="20"/>
          <w:lang w:val="en-US" w:eastAsia="en-GB"/>
        </w:rPr>
        <w:t xml:space="preserve">and to create mechanism to guarantee </w:t>
      </w:r>
      <w:r w:rsidRPr="004C1363">
        <w:rPr>
          <w:rFonts w:ascii="Times New Roman" w:eastAsia="Times New Roman" w:hAnsi="Times New Roman" w:cs="Times New Roman"/>
          <w:b/>
          <w:bCs/>
          <w:sz w:val="20"/>
          <w:szCs w:val="20"/>
          <w:lang w:val="en-US" w:eastAsia="en-GB"/>
        </w:rPr>
        <w:t>marriage registration by the Civil Registry services.</w:t>
      </w:r>
    </w:p>
    <w:sectPr w:rsidR="004A168E" w:rsidRPr="007B56E7" w:rsidSect="00A91417">
      <w:footerReference w:type="even" r:id="rId9"/>
      <w:foot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E76657B" w14:textId="77777777" w:rsidR="009C7271" w:rsidRDefault="009C7271" w:rsidP="0036741D">
      <w:r>
        <w:separator/>
      </w:r>
    </w:p>
  </w:endnote>
  <w:endnote w:type="continuationSeparator" w:id="0">
    <w:p w14:paraId="1BCDB7BC" w14:textId="77777777" w:rsidR="009C7271" w:rsidRDefault="009C7271" w:rsidP="003674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Bold">
    <w:altName w:val="Calibri"/>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Style w:val="PageNumber"/>
      </w:rPr>
      <w:id w:val="1898236711"/>
      <w:docPartObj>
        <w:docPartGallery w:val="Page Numbers (Bottom of Page)"/>
        <w:docPartUnique/>
      </w:docPartObj>
    </w:sdtPr>
    <w:sdtEndPr>
      <w:rPr>
        <w:rStyle w:val="PageNumber"/>
      </w:rPr>
    </w:sdtEndPr>
    <w:sdtContent>
      <w:p w14:paraId="479B410B" w14:textId="6D678CD3" w:rsidR="00A91417" w:rsidRDefault="00A91417" w:rsidP="006804B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C371130" w14:textId="77777777" w:rsidR="00A91417" w:rsidRDefault="00A91417" w:rsidP="00A91417">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Style w:val="PageNumber"/>
      </w:rPr>
      <w:id w:val="1155498260"/>
      <w:docPartObj>
        <w:docPartGallery w:val="Page Numbers (Bottom of Page)"/>
        <w:docPartUnique/>
      </w:docPartObj>
    </w:sdtPr>
    <w:sdtEndPr>
      <w:rPr>
        <w:rStyle w:val="PageNumber"/>
      </w:rPr>
    </w:sdtEndPr>
    <w:sdtContent>
      <w:p w14:paraId="74000C6F" w14:textId="3667B101" w:rsidR="00A91417" w:rsidRDefault="00A91417" w:rsidP="006804B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A2284C">
          <w:rPr>
            <w:rStyle w:val="PageNumber"/>
            <w:noProof/>
          </w:rPr>
          <w:t>6</w:t>
        </w:r>
        <w:r>
          <w:rPr>
            <w:rStyle w:val="PageNumber"/>
          </w:rPr>
          <w:fldChar w:fldCharType="end"/>
        </w:r>
      </w:p>
    </w:sdtContent>
  </w:sdt>
  <w:p w14:paraId="475A7324" w14:textId="77777777" w:rsidR="00A91417" w:rsidRDefault="00A91417" w:rsidP="00A91417">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3B502A5" w14:textId="77777777" w:rsidR="009C7271" w:rsidRDefault="009C7271" w:rsidP="0036741D">
      <w:r>
        <w:separator/>
      </w:r>
    </w:p>
  </w:footnote>
  <w:footnote w:type="continuationSeparator" w:id="0">
    <w:p w14:paraId="33C05466" w14:textId="77777777" w:rsidR="009C7271" w:rsidRDefault="009C7271" w:rsidP="0036741D">
      <w:r>
        <w:continuationSeparator/>
      </w:r>
    </w:p>
  </w:footnote>
  <w:footnote w:id="1">
    <w:p w14:paraId="7262BB09" w14:textId="697D74F5" w:rsidR="00A17FDE" w:rsidRPr="004C1363" w:rsidRDefault="00A17FDE">
      <w:pPr>
        <w:pStyle w:val="FootnoteText"/>
        <w:rPr>
          <w:rFonts w:ascii="Times New Roman" w:hAnsi="Times New Roman" w:cs="Times New Roman"/>
          <w:lang w:val="en-US"/>
        </w:rPr>
      </w:pPr>
      <w:r>
        <w:rPr>
          <w:rStyle w:val="FootnoteReference"/>
        </w:rPr>
        <w:footnoteRef/>
      </w:r>
      <w:r>
        <w:t xml:space="preserve"> </w:t>
      </w:r>
      <w:r w:rsidRPr="004C1363">
        <w:rPr>
          <w:rFonts w:ascii="Times New Roman" w:hAnsi="Times New Roman" w:cs="Times New Roman"/>
          <w:lang w:val="en-US"/>
        </w:rPr>
        <w:t>PDHJ 2020 Annual Report, June 2021.</w:t>
      </w:r>
    </w:p>
  </w:footnote>
  <w:footnote w:id="2">
    <w:p w14:paraId="074C9DEB" w14:textId="48689A6A" w:rsidR="003443BF" w:rsidRPr="004C1363" w:rsidRDefault="003443BF" w:rsidP="003443BF">
      <w:pPr>
        <w:pStyle w:val="FootnoteText"/>
        <w:rPr>
          <w:rFonts w:ascii="Times New Roman" w:hAnsi="Times New Roman" w:cs="Times New Roman"/>
        </w:rPr>
      </w:pPr>
      <w:r w:rsidRPr="004C1363">
        <w:rPr>
          <w:rStyle w:val="FootnoteReference"/>
          <w:rFonts w:ascii="Times New Roman" w:hAnsi="Times New Roman" w:cs="Times New Roman"/>
        </w:rPr>
        <w:footnoteRef/>
      </w:r>
      <w:r w:rsidRPr="004C1363">
        <w:rPr>
          <w:rFonts w:ascii="Times New Roman" w:hAnsi="Times New Roman" w:cs="Times New Roman"/>
        </w:rPr>
        <w:t xml:space="preserve"> </w:t>
      </w:r>
      <w:r w:rsidR="00BB4F68">
        <w:rPr>
          <w:rFonts w:ascii="Times New Roman" w:hAnsi="Times New Roman" w:cs="Times New Roman"/>
        </w:rPr>
        <w:t xml:space="preserve">CDRTL: </w:t>
      </w:r>
      <w:r w:rsidRPr="004C1363">
        <w:rPr>
          <w:rFonts w:ascii="Times New Roman" w:hAnsi="Times New Roman" w:cs="Times New Roman"/>
          <w:lang w:val="en-US"/>
        </w:rPr>
        <w:t>Article 16 (Universality and equality); Article 17 (Equality between women and man); Article 50 (Right to work); Article 63 (Political participation of citizens).</w:t>
      </w:r>
    </w:p>
  </w:footnote>
  <w:footnote w:id="3">
    <w:p w14:paraId="517DB165" w14:textId="2235CDD9" w:rsidR="003443BF" w:rsidRPr="004C1363" w:rsidRDefault="003443BF">
      <w:pPr>
        <w:pStyle w:val="FootnoteText"/>
        <w:rPr>
          <w:rFonts w:ascii="Times New Roman" w:hAnsi="Times New Roman" w:cs="Times New Roman"/>
          <w:lang w:val="en-US"/>
        </w:rPr>
      </w:pPr>
      <w:r w:rsidRPr="004C1363">
        <w:rPr>
          <w:rStyle w:val="FootnoteReference"/>
          <w:rFonts w:ascii="Times New Roman" w:hAnsi="Times New Roman" w:cs="Times New Roman"/>
        </w:rPr>
        <w:footnoteRef/>
      </w:r>
      <w:r w:rsidRPr="004C1363">
        <w:rPr>
          <w:rFonts w:ascii="Times New Roman" w:hAnsi="Times New Roman" w:cs="Times New Roman"/>
        </w:rPr>
        <w:t xml:space="preserve"> </w:t>
      </w:r>
      <w:r w:rsidR="008343AD" w:rsidRPr="004C1363">
        <w:rPr>
          <w:rFonts w:ascii="Times New Roman" w:eastAsia="Times New Roman" w:hAnsi="Times New Roman" w:cs="Times New Roman"/>
          <w:lang w:eastAsia="en-GB"/>
        </w:rPr>
        <w:t>Art 1494, Art 1475</w:t>
      </w:r>
      <w:r w:rsidR="008343AD" w:rsidRPr="004C1363">
        <w:rPr>
          <w:rFonts w:ascii="Times New Roman" w:eastAsia="Times New Roman" w:hAnsi="Times New Roman" w:cs="Times New Roman"/>
          <w:sz w:val="22"/>
          <w:szCs w:val="22"/>
          <w:lang w:eastAsia="en-GB"/>
        </w:rPr>
        <w:t xml:space="preserve"> </w:t>
      </w:r>
      <w:r w:rsidRPr="004C1363">
        <w:rPr>
          <w:rFonts w:ascii="Times New Roman" w:eastAsia="Times New Roman" w:hAnsi="Times New Roman" w:cs="Times New Roman"/>
          <w:lang w:val="en-US" w:eastAsia="en-GB"/>
        </w:rPr>
        <w:t>Civil Code,</w:t>
      </w:r>
      <w:r w:rsidRPr="004C1363">
        <w:rPr>
          <w:rFonts w:ascii="Times New Roman" w:hAnsi="Times New Roman" w:cs="Times New Roman"/>
          <w:lang w:val="en-US"/>
        </w:rPr>
        <w:t xml:space="preserve"> </w:t>
      </w:r>
      <w:r w:rsidRPr="004C1363">
        <w:rPr>
          <w:rFonts w:ascii="Times New Roman" w:eastAsia="Times New Roman" w:hAnsi="Times New Roman" w:cs="Times New Roman"/>
          <w:lang w:val="en-US" w:eastAsia="en-GB"/>
        </w:rPr>
        <w:t>L</w:t>
      </w:r>
      <w:r w:rsidRPr="004C1363">
        <w:rPr>
          <w:rFonts w:ascii="Times New Roman" w:eastAsia="Times New Roman" w:hAnsi="Times New Roman" w:cs="Times New Roman"/>
          <w:lang w:eastAsia="en-GB"/>
        </w:rPr>
        <w:t>aw 10/2011</w:t>
      </w:r>
      <w:r w:rsidRPr="004C1363">
        <w:rPr>
          <w:rFonts w:ascii="Times New Roman" w:eastAsia="Times New Roman" w:hAnsi="Times New Roman" w:cs="Times New Roman"/>
          <w:lang w:val="en-US" w:eastAsia="en-GB"/>
        </w:rPr>
        <w:t>.</w:t>
      </w:r>
    </w:p>
  </w:footnote>
  <w:footnote w:id="4">
    <w:p w14:paraId="31BA9C75" w14:textId="7AF582BD" w:rsidR="00754758" w:rsidRPr="004C1363" w:rsidRDefault="00754758">
      <w:pPr>
        <w:pStyle w:val="FootnoteText"/>
        <w:rPr>
          <w:rFonts w:ascii="Times New Roman" w:hAnsi="Times New Roman" w:cs="Times New Roman"/>
          <w:lang w:val="en-US"/>
        </w:rPr>
      </w:pPr>
      <w:r w:rsidRPr="004C1363">
        <w:rPr>
          <w:rStyle w:val="FootnoteReference"/>
          <w:rFonts w:ascii="Times New Roman" w:hAnsi="Times New Roman" w:cs="Times New Roman"/>
        </w:rPr>
        <w:footnoteRef/>
      </w:r>
      <w:r w:rsidRPr="004C1363">
        <w:rPr>
          <w:rFonts w:ascii="Times New Roman" w:hAnsi="Times New Roman" w:cs="Times New Roman"/>
        </w:rPr>
        <w:t xml:space="preserve"> PDHJ’s Baseline Study on P</w:t>
      </w:r>
      <w:r w:rsidR="004A14E6" w:rsidRPr="004C1363">
        <w:rPr>
          <w:rFonts w:ascii="Times New Roman" w:hAnsi="Times New Roman" w:cs="Times New Roman"/>
        </w:rPr>
        <w:t xml:space="preserve">eople </w:t>
      </w:r>
      <w:r w:rsidRPr="004C1363">
        <w:rPr>
          <w:rFonts w:ascii="Times New Roman" w:hAnsi="Times New Roman" w:cs="Times New Roman"/>
        </w:rPr>
        <w:t>w</w:t>
      </w:r>
      <w:r w:rsidR="004A14E6" w:rsidRPr="004C1363">
        <w:rPr>
          <w:rFonts w:ascii="Times New Roman" w:hAnsi="Times New Roman" w:cs="Times New Roman"/>
        </w:rPr>
        <w:t xml:space="preserve">ith </w:t>
      </w:r>
      <w:r w:rsidRPr="004C1363">
        <w:rPr>
          <w:rFonts w:ascii="Times New Roman" w:hAnsi="Times New Roman" w:cs="Times New Roman"/>
        </w:rPr>
        <w:t>D</w:t>
      </w:r>
      <w:r w:rsidR="004A14E6" w:rsidRPr="004C1363">
        <w:rPr>
          <w:rFonts w:ascii="Times New Roman" w:hAnsi="Times New Roman" w:cs="Times New Roman"/>
        </w:rPr>
        <w:t>isabilitie</w:t>
      </w:r>
      <w:r w:rsidRPr="004C1363">
        <w:rPr>
          <w:rFonts w:ascii="Times New Roman" w:hAnsi="Times New Roman" w:cs="Times New Roman"/>
        </w:rPr>
        <w:t xml:space="preserve">s in </w:t>
      </w:r>
      <w:r w:rsidR="004A14E6" w:rsidRPr="004C1363">
        <w:rPr>
          <w:rFonts w:ascii="Times New Roman" w:hAnsi="Times New Roman" w:cs="Times New Roman"/>
        </w:rPr>
        <w:t>South</w:t>
      </w:r>
      <w:r w:rsidR="00A51F7E" w:rsidRPr="004C1363">
        <w:rPr>
          <w:rFonts w:ascii="Times New Roman" w:hAnsi="Times New Roman" w:cs="Times New Roman"/>
        </w:rPr>
        <w:t>-</w:t>
      </w:r>
      <w:r w:rsidR="004A14E6" w:rsidRPr="004C1363">
        <w:rPr>
          <w:rFonts w:ascii="Times New Roman" w:hAnsi="Times New Roman" w:cs="Times New Roman"/>
        </w:rPr>
        <w:t>East Asia National Human Rights Institution Forum’s (SEANF)</w:t>
      </w:r>
      <w:r w:rsidRPr="004C1363">
        <w:rPr>
          <w:rFonts w:ascii="Times New Roman" w:hAnsi="Times New Roman" w:cs="Times New Roman"/>
        </w:rPr>
        <w:t xml:space="preserve"> countries.</w:t>
      </w:r>
    </w:p>
  </w:footnote>
  <w:footnote w:id="5">
    <w:p w14:paraId="04149062" w14:textId="2B40E37C" w:rsidR="00152AB9" w:rsidRPr="004C1363" w:rsidRDefault="00152AB9">
      <w:pPr>
        <w:pStyle w:val="FootnoteText"/>
        <w:rPr>
          <w:rFonts w:ascii="Times New Roman" w:hAnsi="Times New Roman" w:cs="Times New Roman"/>
          <w:lang w:val="en-US"/>
        </w:rPr>
      </w:pPr>
      <w:r w:rsidRPr="004C1363">
        <w:rPr>
          <w:rStyle w:val="FootnoteReference"/>
          <w:rFonts w:ascii="Times New Roman" w:hAnsi="Times New Roman" w:cs="Times New Roman"/>
        </w:rPr>
        <w:footnoteRef/>
      </w:r>
      <w:r w:rsidRPr="004C1363">
        <w:rPr>
          <w:rFonts w:ascii="Times New Roman" w:hAnsi="Times New Roman" w:cs="Times New Roman"/>
        </w:rPr>
        <w:t xml:space="preserve"> </w:t>
      </w:r>
      <w:r w:rsidRPr="004C1363">
        <w:rPr>
          <w:rFonts w:ascii="Times New Roman" w:hAnsi="Times New Roman" w:cs="Times New Roman"/>
          <w:lang w:val="en-US"/>
        </w:rPr>
        <w:t>PDHJ’s Annual Reports: 2016-1 case; 2017-5 cases, 2018–1 case; 2019–1 case; 202</w:t>
      </w:r>
      <w:r w:rsidR="00315154" w:rsidRPr="004C1363">
        <w:rPr>
          <w:rFonts w:ascii="Times New Roman" w:hAnsi="Times New Roman" w:cs="Times New Roman"/>
          <w:lang w:val="en-US"/>
        </w:rPr>
        <w:t>0</w:t>
      </w:r>
      <w:r w:rsidRPr="004C1363">
        <w:rPr>
          <w:rFonts w:ascii="Times New Roman" w:hAnsi="Times New Roman" w:cs="Times New Roman"/>
          <w:lang w:val="en-US"/>
        </w:rPr>
        <w:t>-2 cases.</w:t>
      </w:r>
    </w:p>
  </w:footnote>
  <w:footnote w:id="6">
    <w:p w14:paraId="206D61CF" w14:textId="417B1E26" w:rsidR="00095D93" w:rsidRPr="004C1363" w:rsidRDefault="00095D93">
      <w:pPr>
        <w:pStyle w:val="FootnoteText"/>
        <w:rPr>
          <w:rFonts w:ascii="Times New Roman" w:hAnsi="Times New Roman" w:cs="Times New Roman"/>
          <w:lang w:val="en-US"/>
        </w:rPr>
      </w:pPr>
      <w:r w:rsidRPr="004C1363">
        <w:rPr>
          <w:rStyle w:val="FootnoteReference"/>
          <w:rFonts w:ascii="Times New Roman" w:hAnsi="Times New Roman" w:cs="Times New Roman"/>
        </w:rPr>
        <w:footnoteRef/>
      </w:r>
      <w:r w:rsidRPr="004C1363">
        <w:rPr>
          <w:rFonts w:ascii="Times New Roman" w:hAnsi="Times New Roman" w:cs="Times New Roman"/>
        </w:rPr>
        <w:t xml:space="preserve"> In 2019, 827 crimes of domestic violence</w:t>
      </w:r>
      <w:r w:rsidR="00A51F7E" w:rsidRPr="004C1363">
        <w:rPr>
          <w:rFonts w:ascii="Times New Roman" w:hAnsi="Times New Roman" w:cs="Times New Roman"/>
        </w:rPr>
        <w:t>,</w:t>
      </w:r>
      <w:r w:rsidRPr="004C1363">
        <w:rPr>
          <w:rFonts w:ascii="Times New Roman" w:hAnsi="Times New Roman" w:cs="Times New Roman"/>
        </w:rPr>
        <w:t xml:space="preserve"> 198 sex crimes were sent to the office of the public prosecutor, p 22 of Criminal Statics Timor-Leste 2019.</w:t>
      </w:r>
    </w:p>
  </w:footnote>
  <w:footnote w:id="7">
    <w:p w14:paraId="02A025F2" w14:textId="7A10AA93" w:rsidR="00AA2AA5" w:rsidRPr="004C1363" w:rsidRDefault="00AA2AA5">
      <w:pPr>
        <w:pStyle w:val="FootnoteText"/>
        <w:rPr>
          <w:rFonts w:ascii="Times New Roman" w:hAnsi="Times New Roman" w:cs="Times New Roman"/>
          <w:lang w:val="en-US"/>
        </w:rPr>
      </w:pPr>
      <w:r w:rsidRPr="004C1363">
        <w:rPr>
          <w:rStyle w:val="FootnoteReference"/>
          <w:rFonts w:ascii="Times New Roman" w:hAnsi="Times New Roman" w:cs="Times New Roman"/>
        </w:rPr>
        <w:footnoteRef/>
      </w:r>
      <w:r w:rsidR="004A73BF" w:rsidRPr="004C1363">
        <w:rPr>
          <w:rFonts w:ascii="Times New Roman" w:hAnsi="Times New Roman" w:cs="Times New Roman"/>
        </w:rPr>
        <w:t xml:space="preserve"> Information obtained by PDHJ from Police Commander Commissioner Faustino da Costa </w:t>
      </w:r>
      <w:r w:rsidR="008E70CA" w:rsidRPr="004C1363">
        <w:rPr>
          <w:rFonts w:ascii="Times New Roman" w:hAnsi="Times New Roman" w:cs="Times New Roman"/>
        </w:rPr>
        <w:t>January</w:t>
      </w:r>
      <w:r w:rsidR="004A73BF" w:rsidRPr="004C1363">
        <w:rPr>
          <w:rFonts w:ascii="Times New Roman" w:hAnsi="Times New Roman" w:cs="Times New Roman"/>
        </w:rPr>
        <w:t xml:space="preserve"> 2021 confirms that every year the police has received more complaints regarding domestic violence cases. Also see </w:t>
      </w:r>
      <w:r w:rsidRPr="004C1363">
        <w:rPr>
          <w:rFonts w:ascii="Times New Roman" w:hAnsi="Times New Roman" w:cs="Times New Roman"/>
          <w:lang w:val="en-US"/>
        </w:rPr>
        <w:t>National Demographic and Health Survey 2016 p305</w:t>
      </w:r>
      <w:r w:rsidR="00C00C12" w:rsidRPr="004C1363">
        <w:rPr>
          <w:rFonts w:ascii="Times New Roman" w:hAnsi="Times New Roman" w:cs="Times New Roman"/>
          <w:lang w:val="en-US"/>
        </w:rPr>
        <w:t xml:space="preserve">, </w:t>
      </w:r>
      <w:r w:rsidRPr="004C1363">
        <w:rPr>
          <w:rFonts w:ascii="Times New Roman" w:hAnsi="Times New Roman" w:cs="Times New Roman"/>
          <w:lang w:val="en-US"/>
        </w:rPr>
        <w:t>321.</w:t>
      </w:r>
    </w:p>
  </w:footnote>
  <w:footnote w:id="8">
    <w:p w14:paraId="29B52A54" w14:textId="7362D9E6" w:rsidR="00315154" w:rsidRPr="004C1363" w:rsidRDefault="00315154" w:rsidP="00315154">
      <w:pPr>
        <w:pStyle w:val="FootnoteText"/>
        <w:rPr>
          <w:rFonts w:ascii="Times New Roman" w:hAnsi="Times New Roman" w:cs="Times New Roman"/>
          <w:lang w:val="en-US"/>
        </w:rPr>
      </w:pPr>
      <w:r w:rsidRPr="004C1363">
        <w:rPr>
          <w:rStyle w:val="FootnoteReference"/>
          <w:rFonts w:ascii="Times New Roman" w:hAnsi="Times New Roman" w:cs="Times New Roman"/>
        </w:rPr>
        <w:footnoteRef/>
      </w:r>
      <w:r w:rsidRPr="004C1363">
        <w:rPr>
          <w:rFonts w:ascii="Times New Roman" w:hAnsi="Times New Roman" w:cs="Times New Roman"/>
        </w:rPr>
        <w:t xml:space="preserve"> </w:t>
      </w:r>
      <w:r w:rsidRPr="004C1363">
        <w:rPr>
          <w:rFonts w:ascii="Times New Roman" w:hAnsi="Times New Roman" w:cs="Times New Roman"/>
          <w:lang w:val="en-US"/>
        </w:rPr>
        <w:t>Law No.7/2010.</w:t>
      </w:r>
    </w:p>
  </w:footnote>
  <w:footnote w:id="9">
    <w:p w14:paraId="61E08B77" w14:textId="13A62268" w:rsidR="00E80C04" w:rsidRPr="004C1363" w:rsidRDefault="00E80C04">
      <w:pPr>
        <w:pStyle w:val="FootnoteText"/>
        <w:rPr>
          <w:rFonts w:ascii="Times New Roman" w:hAnsi="Times New Roman" w:cs="Times New Roman"/>
          <w:lang w:val="en-US"/>
        </w:rPr>
      </w:pPr>
      <w:r w:rsidRPr="004C1363">
        <w:rPr>
          <w:rStyle w:val="FootnoteReference"/>
          <w:rFonts w:ascii="Times New Roman" w:hAnsi="Times New Roman" w:cs="Times New Roman"/>
        </w:rPr>
        <w:footnoteRef/>
      </w:r>
      <w:r w:rsidRPr="004C1363">
        <w:rPr>
          <w:rFonts w:ascii="Times New Roman" w:hAnsi="Times New Roman" w:cs="Times New Roman"/>
        </w:rPr>
        <w:t xml:space="preserve"> </w:t>
      </w:r>
      <w:r w:rsidRPr="004C1363">
        <w:rPr>
          <w:rFonts w:ascii="Times New Roman" w:hAnsi="Times New Roman" w:cs="Times New Roman"/>
          <w:lang w:val="en-US"/>
        </w:rPr>
        <w:t>Articles 145, 146, 154, 23, 138 and 139 of the Penal Code, providing case studies with appropriate sentencing. JSMP Overview of Justice Sector- 2015, p8, 33, 35 and 37.</w:t>
      </w:r>
    </w:p>
  </w:footnote>
  <w:footnote w:id="10">
    <w:p w14:paraId="229D0EF0" w14:textId="3C257742" w:rsidR="007B3CFA" w:rsidRPr="004C1363" w:rsidRDefault="007B3CFA" w:rsidP="007B3CFA">
      <w:pPr>
        <w:pStyle w:val="FootnoteText"/>
        <w:rPr>
          <w:rFonts w:ascii="Times New Roman" w:hAnsi="Times New Roman" w:cs="Times New Roman"/>
          <w:lang w:val="en-US"/>
        </w:rPr>
      </w:pPr>
      <w:r w:rsidRPr="004C1363">
        <w:rPr>
          <w:rStyle w:val="FootnoteReference"/>
          <w:rFonts w:ascii="Times New Roman" w:hAnsi="Times New Roman" w:cs="Times New Roman"/>
        </w:rPr>
        <w:footnoteRef/>
      </w:r>
      <w:r w:rsidRPr="004C1363">
        <w:rPr>
          <w:rFonts w:ascii="Times New Roman" w:hAnsi="Times New Roman" w:cs="Times New Roman"/>
        </w:rPr>
        <w:t xml:space="preserve"> </w:t>
      </w:r>
      <w:r w:rsidRPr="004C1363">
        <w:rPr>
          <w:rFonts w:ascii="Times New Roman" w:hAnsi="Times New Roman" w:cs="Times New Roman"/>
          <w:lang w:val="en-US"/>
        </w:rPr>
        <w:t xml:space="preserve">Plans for the development of guidelines for the Public Prosecutor’s Office and the Courts on sentencing, victim protection and compensation regarding cases of domestic and sexual violence are already foreseen in </w:t>
      </w:r>
      <w:r w:rsidRPr="004C1363">
        <w:rPr>
          <w:rFonts w:ascii="Times New Roman" w:eastAsia="Times New Roman" w:hAnsi="Times New Roman" w:cs="Times New Roman"/>
          <w:lang w:eastAsia="en-GB"/>
        </w:rPr>
        <w:t>N</w:t>
      </w:r>
      <w:r w:rsidR="004E5A48">
        <w:rPr>
          <w:rFonts w:ascii="Times New Roman" w:eastAsia="Times New Roman" w:hAnsi="Times New Roman" w:cs="Times New Roman"/>
          <w:lang w:eastAsia="en-GB"/>
        </w:rPr>
        <w:t>AP-</w:t>
      </w:r>
      <w:r w:rsidRPr="004C1363">
        <w:rPr>
          <w:rFonts w:ascii="Times New Roman" w:eastAsia="Times New Roman" w:hAnsi="Times New Roman" w:cs="Times New Roman"/>
          <w:lang w:eastAsia="en-GB"/>
        </w:rPr>
        <w:t>GBV</w:t>
      </w:r>
      <w:r w:rsidR="004E5A48">
        <w:rPr>
          <w:rFonts w:ascii="Times New Roman" w:eastAsia="Times New Roman" w:hAnsi="Times New Roman" w:cs="Times New Roman"/>
          <w:lang w:eastAsia="en-GB"/>
        </w:rPr>
        <w:t>.</w:t>
      </w:r>
      <w:r w:rsidR="00D130FA">
        <w:rPr>
          <w:rFonts w:ascii="Times New Roman" w:eastAsia="Times New Roman" w:hAnsi="Times New Roman" w:cs="Times New Roman"/>
          <w:lang w:val="en-US" w:eastAsia="en-GB"/>
        </w:rPr>
        <w:t xml:space="preserve"> </w:t>
      </w:r>
    </w:p>
  </w:footnote>
  <w:footnote w:id="11">
    <w:p w14:paraId="53FFE27D" w14:textId="49FF395B" w:rsidR="00E375E2" w:rsidRPr="004C1363" w:rsidRDefault="00E375E2" w:rsidP="00E375E2">
      <w:pPr>
        <w:pStyle w:val="FootnoteText"/>
        <w:rPr>
          <w:rFonts w:ascii="Times New Roman" w:hAnsi="Times New Roman" w:cs="Times New Roman"/>
          <w:lang w:val="en-US"/>
        </w:rPr>
      </w:pPr>
      <w:r w:rsidRPr="004C1363">
        <w:rPr>
          <w:rStyle w:val="FootnoteReference"/>
          <w:rFonts w:ascii="Times New Roman" w:hAnsi="Times New Roman" w:cs="Times New Roman"/>
        </w:rPr>
        <w:footnoteRef/>
      </w:r>
      <w:r w:rsidRPr="004C1363">
        <w:rPr>
          <w:rFonts w:ascii="Times New Roman" w:hAnsi="Times New Roman" w:cs="Times New Roman"/>
        </w:rPr>
        <w:t xml:space="preserve"> Public Defenders: </w:t>
      </w:r>
      <w:r w:rsidRPr="004C1363">
        <w:rPr>
          <w:rFonts w:ascii="Times New Roman" w:hAnsi="Times New Roman" w:cs="Times New Roman"/>
          <w:lang w:val="en-US"/>
        </w:rPr>
        <w:t>currently 35 (5 women and 30 men) public defenders, according to information obtained by PDHJ from the Public Defender’s Office 1</w:t>
      </w:r>
      <w:r w:rsidRPr="004C1363">
        <w:rPr>
          <w:rFonts w:ascii="Times New Roman" w:hAnsi="Times New Roman" w:cs="Times New Roman"/>
          <w:vertAlign w:val="superscript"/>
          <w:lang w:val="en-US"/>
        </w:rPr>
        <w:t>st</w:t>
      </w:r>
      <w:r w:rsidRPr="004C1363">
        <w:rPr>
          <w:rFonts w:ascii="Times New Roman" w:hAnsi="Times New Roman" w:cs="Times New Roman"/>
          <w:lang w:val="en-US"/>
        </w:rPr>
        <w:t xml:space="preserve"> October 2020; Public Prosecutors: </w:t>
      </w:r>
      <w:r w:rsidR="00D23DAA">
        <w:rPr>
          <w:rFonts w:ascii="Times New Roman" w:hAnsi="Times New Roman" w:cs="Times New Roman"/>
          <w:lang w:val="en-US"/>
        </w:rPr>
        <w:t>c</w:t>
      </w:r>
      <w:r w:rsidRPr="004C1363">
        <w:rPr>
          <w:rFonts w:ascii="Times New Roman" w:hAnsi="Times New Roman" w:cs="Times New Roman"/>
          <w:lang w:val="en-US"/>
        </w:rPr>
        <w:t>urrently 37 (6 women and 31 men) full time public prosecutors, according to information obtained by PDHJ from the Prosecutor General’s Office</w:t>
      </w:r>
      <w:r w:rsidR="00C849C2">
        <w:rPr>
          <w:rFonts w:ascii="Times New Roman" w:hAnsi="Times New Roman" w:cs="Times New Roman"/>
          <w:lang w:val="en-US"/>
        </w:rPr>
        <w:t xml:space="preserve"> </w:t>
      </w:r>
      <w:r w:rsidRPr="004C1363">
        <w:rPr>
          <w:rFonts w:ascii="Times New Roman" w:hAnsi="Times New Roman" w:cs="Times New Roman"/>
          <w:lang w:val="en-US"/>
        </w:rPr>
        <w:t>19th October 2020</w:t>
      </w:r>
      <w:r w:rsidR="00E311F4" w:rsidRPr="004C1363">
        <w:rPr>
          <w:rFonts w:ascii="Times New Roman" w:hAnsi="Times New Roman" w:cs="Times New Roman"/>
          <w:lang w:val="en-US"/>
        </w:rPr>
        <w:t>.</w:t>
      </w:r>
    </w:p>
  </w:footnote>
  <w:footnote w:id="12">
    <w:p w14:paraId="657CCFA7" w14:textId="3A0DCF22" w:rsidR="00E224DB" w:rsidRPr="004C1363" w:rsidRDefault="00E224DB" w:rsidP="004C1363">
      <w:pPr>
        <w:pStyle w:val="FootnoteText"/>
        <w:jc w:val="both"/>
        <w:rPr>
          <w:rFonts w:ascii="Times New Roman" w:hAnsi="Times New Roman" w:cs="Times New Roman"/>
          <w:lang w:val="en-US"/>
        </w:rPr>
      </w:pPr>
      <w:r w:rsidRPr="004C1363">
        <w:rPr>
          <w:rStyle w:val="FootnoteReference"/>
          <w:rFonts w:ascii="Times New Roman" w:hAnsi="Times New Roman" w:cs="Times New Roman"/>
        </w:rPr>
        <w:footnoteRef/>
      </w:r>
      <w:r w:rsidRPr="004C1363">
        <w:rPr>
          <w:rFonts w:ascii="Times New Roman" w:hAnsi="Times New Roman" w:cs="Times New Roman"/>
        </w:rPr>
        <w:t xml:space="preserve"> </w:t>
      </w:r>
      <w:r w:rsidR="00B15150" w:rsidRPr="004C1363">
        <w:rPr>
          <w:rFonts w:ascii="Times New Roman" w:hAnsi="Times New Roman" w:cs="Times New Roman"/>
        </w:rPr>
        <w:t xml:space="preserve">PDHJ detecting this problem, set up in 2019, with the support of the </w:t>
      </w:r>
      <w:r w:rsidR="00B15150" w:rsidRPr="004C1363">
        <w:rPr>
          <w:rFonts w:ascii="Times New Roman" w:eastAsia="Times New Roman" w:hAnsi="Times New Roman" w:cs="Times New Roman"/>
        </w:rPr>
        <w:t>Brazilian government, namely the National Council of Justice (CNJ) and the Brazilian Cooperation Agency (ABC/MRE) a capacitation program to provide specific and modular training on topics of interest e.g. international human rights law, women's rights to the actors in the justice system, notably for prosecutors, public defenders, judges and private lawyers, including representatives of civil society, in order to ensure the correct legal application of International Human Rights at the national level, essential for the development of capacities to investigate and combat human rights violations in the country. Due to</w:t>
      </w:r>
      <w:r w:rsidR="00AF655B" w:rsidRPr="004C1363">
        <w:rPr>
          <w:rFonts w:ascii="Times New Roman" w:eastAsia="Times New Roman" w:hAnsi="Times New Roman" w:cs="Times New Roman"/>
        </w:rPr>
        <w:t xml:space="preserve"> the</w:t>
      </w:r>
      <w:r w:rsidR="00B15150" w:rsidRPr="004C1363">
        <w:rPr>
          <w:rFonts w:ascii="Times New Roman" w:eastAsia="Times New Roman" w:hAnsi="Times New Roman" w:cs="Times New Roman"/>
        </w:rPr>
        <w:t xml:space="preserve"> COVID-19 pandemic the training program has been postponed</w:t>
      </w:r>
      <w:r w:rsidR="00AF655B" w:rsidRPr="004C1363">
        <w:rPr>
          <w:rFonts w:ascii="Times New Roman" w:eastAsia="Times New Roman" w:hAnsi="Times New Roman" w:cs="Times New Roman"/>
        </w:rPr>
        <w:t xml:space="preserve"> indefinitely</w:t>
      </w:r>
      <w:r w:rsidRPr="004C1363">
        <w:rPr>
          <w:rFonts w:ascii="Times New Roman" w:hAnsi="Times New Roman" w:cs="Times New Roman"/>
          <w:lang w:val="en-US"/>
        </w:rPr>
        <w:t>.</w:t>
      </w:r>
    </w:p>
  </w:footnote>
  <w:footnote w:id="13">
    <w:p w14:paraId="330C05D7" w14:textId="5E53C531" w:rsidR="00AF655B" w:rsidRPr="004C1363" w:rsidRDefault="00AF655B">
      <w:pPr>
        <w:pStyle w:val="FootnoteText"/>
        <w:rPr>
          <w:rFonts w:ascii="Times New Roman" w:hAnsi="Times New Roman" w:cs="Times New Roman"/>
          <w:lang w:val="en-US"/>
        </w:rPr>
      </w:pPr>
      <w:r w:rsidRPr="004C1363">
        <w:rPr>
          <w:rStyle w:val="FootnoteReference"/>
          <w:rFonts w:ascii="Times New Roman" w:hAnsi="Times New Roman" w:cs="Times New Roman"/>
        </w:rPr>
        <w:footnoteRef/>
      </w:r>
      <w:r w:rsidRPr="004C1363">
        <w:rPr>
          <w:rFonts w:ascii="Times New Roman" w:hAnsi="Times New Roman" w:cs="Times New Roman"/>
        </w:rPr>
        <w:t xml:space="preserve"> </w:t>
      </w:r>
      <w:r w:rsidRPr="004C1363">
        <w:rPr>
          <w:rFonts w:ascii="Times New Roman" w:hAnsi="Times New Roman" w:cs="Times New Roman"/>
          <w:lang w:val="en-US"/>
        </w:rPr>
        <w:t>Article 104 Penal Code. See also article 284 Criminal Procedure Code regarding the granting of requests for compensation.</w:t>
      </w:r>
    </w:p>
  </w:footnote>
  <w:footnote w:id="14">
    <w:p w14:paraId="50159A69" w14:textId="15186002" w:rsidR="00AF655B" w:rsidRPr="004C1363" w:rsidRDefault="00AF655B">
      <w:pPr>
        <w:pStyle w:val="FootnoteText"/>
        <w:rPr>
          <w:rFonts w:ascii="Times New Roman" w:hAnsi="Times New Roman" w:cs="Times New Roman"/>
        </w:rPr>
      </w:pPr>
      <w:r w:rsidRPr="004C1363">
        <w:rPr>
          <w:rStyle w:val="FootnoteReference"/>
          <w:rFonts w:ascii="Times New Roman" w:hAnsi="Times New Roman" w:cs="Times New Roman"/>
        </w:rPr>
        <w:footnoteRef/>
      </w:r>
      <w:r w:rsidRPr="004C1363">
        <w:rPr>
          <w:rFonts w:ascii="Times New Roman" w:hAnsi="Times New Roman" w:cs="Times New Roman"/>
        </w:rPr>
        <w:t xml:space="preserve"> </w:t>
      </w:r>
      <w:r w:rsidRPr="004C1363">
        <w:rPr>
          <w:rFonts w:ascii="Times New Roman" w:hAnsi="Times New Roman" w:cs="Times New Roman"/>
          <w:lang w:val="en-US"/>
        </w:rPr>
        <w:t>JSMP Overview of Justice Sector-2018, p40.</w:t>
      </w:r>
    </w:p>
  </w:footnote>
  <w:footnote w:id="15">
    <w:p w14:paraId="697E60F1" w14:textId="2935955D" w:rsidR="00855496" w:rsidRPr="004C1363" w:rsidRDefault="00855496">
      <w:pPr>
        <w:pStyle w:val="FootnoteText"/>
        <w:rPr>
          <w:rFonts w:ascii="Times New Roman" w:hAnsi="Times New Roman" w:cs="Times New Roman"/>
          <w:lang w:val="en-US"/>
        </w:rPr>
      </w:pPr>
      <w:r w:rsidRPr="004C1363">
        <w:rPr>
          <w:rStyle w:val="FootnoteReference"/>
          <w:rFonts w:ascii="Times New Roman" w:hAnsi="Times New Roman" w:cs="Times New Roman"/>
        </w:rPr>
        <w:footnoteRef/>
      </w:r>
      <w:r w:rsidRPr="004C1363">
        <w:rPr>
          <w:rFonts w:ascii="Times New Roman" w:hAnsi="Times New Roman" w:cs="Times New Roman"/>
        </w:rPr>
        <w:t xml:space="preserve"> </w:t>
      </w:r>
      <w:r w:rsidRPr="004C1363">
        <w:rPr>
          <w:rFonts w:ascii="Times New Roman" w:hAnsi="Times New Roman" w:cs="Times New Roman"/>
          <w:lang w:val="en-US"/>
        </w:rPr>
        <w:t xml:space="preserve">In line with article </w:t>
      </w:r>
      <w:r w:rsidR="00D130FA">
        <w:rPr>
          <w:rFonts w:ascii="Times New Roman" w:hAnsi="Times New Roman" w:cs="Times New Roman"/>
          <w:lang w:val="en-US"/>
        </w:rPr>
        <w:t>2,</w:t>
      </w:r>
      <w:r w:rsidRPr="004C1363">
        <w:rPr>
          <w:rFonts w:ascii="Times New Roman" w:hAnsi="Times New Roman" w:cs="Times New Roman"/>
          <w:lang w:val="en-US"/>
        </w:rPr>
        <w:t xml:space="preserve"> 123(5) CDRTL. </w:t>
      </w:r>
    </w:p>
  </w:footnote>
  <w:footnote w:id="16">
    <w:p w14:paraId="0B2D4D4B" w14:textId="056DFFCF" w:rsidR="00315154" w:rsidRPr="004C1363" w:rsidRDefault="00315154" w:rsidP="004C1363">
      <w:pPr>
        <w:pStyle w:val="FootnoteText"/>
        <w:jc w:val="both"/>
        <w:rPr>
          <w:rFonts w:ascii="Times New Roman" w:hAnsi="Times New Roman" w:cs="Times New Roman"/>
          <w:lang w:val="en-US"/>
        </w:rPr>
      </w:pPr>
      <w:r w:rsidRPr="004C1363">
        <w:rPr>
          <w:rStyle w:val="FootnoteReference"/>
          <w:rFonts w:ascii="Times New Roman" w:hAnsi="Times New Roman" w:cs="Times New Roman"/>
        </w:rPr>
        <w:footnoteRef/>
      </w:r>
      <w:r w:rsidRPr="004C1363">
        <w:rPr>
          <w:rFonts w:ascii="Times New Roman" w:hAnsi="Times New Roman" w:cs="Times New Roman"/>
        </w:rPr>
        <w:t xml:space="preserve"> </w:t>
      </w:r>
      <w:r w:rsidR="00E533EE" w:rsidRPr="004C1363">
        <w:rPr>
          <w:rFonts w:ascii="Times New Roman" w:hAnsi="Times New Roman" w:cs="Times New Roman"/>
        </w:rPr>
        <w:t xml:space="preserve">Although </w:t>
      </w:r>
      <w:r w:rsidR="008D0389" w:rsidRPr="004C1363">
        <w:rPr>
          <w:rFonts w:ascii="Times New Roman" w:hAnsi="Times New Roman" w:cs="Times New Roman"/>
        </w:rPr>
        <w:t>customary law</w:t>
      </w:r>
      <w:r w:rsidR="00E533EE" w:rsidRPr="004C1363">
        <w:rPr>
          <w:rFonts w:ascii="Times New Roman" w:hAnsi="Times New Roman" w:cs="Times New Roman"/>
        </w:rPr>
        <w:t xml:space="preserve"> </w:t>
      </w:r>
      <w:r w:rsidR="008D0389" w:rsidRPr="004C1363">
        <w:rPr>
          <w:rFonts w:ascii="Times New Roman" w:hAnsi="Times New Roman" w:cs="Times New Roman"/>
        </w:rPr>
        <w:t>is</w:t>
      </w:r>
      <w:r w:rsidR="00E533EE" w:rsidRPr="004C1363">
        <w:rPr>
          <w:rFonts w:ascii="Times New Roman" w:hAnsi="Times New Roman" w:cs="Times New Roman"/>
        </w:rPr>
        <w:t xml:space="preserve"> more accessible (in terms of dialect, familiarity, physical distance, </w:t>
      </w:r>
      <w:r w:rsidR="00C00C12" w:rsidRPr="004C1363">
        <w:rPr>
          <w:rFonts w:ascii="Times New Roman" w:hAnsi="Times New Roman" w:cs="Times New Roman"/>
        </w:rPr>
        <w:t>time,</w:t>
      </w:r>
      <w:r w:rsidR="00E533EE" w:rsidRPr="004C1363">
        <w:rPr>
          <w:rFonts w:ascii="Times New Roman" w:hAnsi="Times New Roman" w:cs="Times New Roman"/>
        </w:rPr>
        <w:t xml:space="preserve"> cost) providing swift and more acceptable redress (based on tradition and spiritual beliefs</w:t>
      </w:r>
      <w:r w:rsidR="00855496" w:rsidRPr="004C1363">
        <w:rPr>
          <w:rFonts w:ascii="Times New Roman" w:hAnsi="Times New Roman" w:cs="Times New Roman"/>
        </w:rPr>
        <w:t>), it does not always englobe human rights perspective, vital to attain gender balance</w:t>
      </w:r>
      <w:r w:rsidR="00E533EE" w:rsidRPr="004C1363">
        <w:rPr>
          <w:rFonts w:ascii="Times New Roman" w:hAnsi="Times New Roman" w:cs="Times New Roman"/>
        </w:rPr>
        <w:t>.</w:t>
      </w:r>
      <w:r w:rsidR="00855496" w:rsidRPr="004C1363">
        <w:rPr>
          <w:rFonts w:ascii="Times New Roman" w:hAnsi="Times New Roman" w:cs="Times New Roman"/>
        </w:rPr>
        <w:t xml:space="preserve"> Given </w:t>
      </w:r>
      <w:r w:rsidR="008D0389" w:rsidRPr="004C1363">
        <w:rPr>
          <w:rFonts w:ascii="Times New Roman" w:hAnsi="Times New Roman" w:cs="Times New Roman"/>
        </w:rPr>
        <w:t xml:space="preserve">also </w:t>
      </w:r>
      <w:r w:rsidR="00855496" w:rsidRPr="004C1363">
        <w:rPr>
          <w:rFonts w:ascii="Times New Roman" w:hAnsi="Times New Roman" w:cs="Times New Roman"/>
        </w:rPr>
        <w:t>that cases of domestic violence</w:t>
      </w:r>
      <w:r w:rsidR="008D0389" w:rsidRPr="004C1363">
        <w:rPr>
          <w:rFonts w:ascii="Times New Roman" w:hAnsi="Times New Roman" w:cs="Times New Roman"/>
        </w:rPr>
        <w:t xml:space="preserve"> are defined by article 106 Penal Code as “</w:t>
      </w:r>
      <w:r w:rsidR="005D3609">
        <w:rPr>
          <w:rFonts w:ascii="Times New Roman" w:hAnsi="Times New Roman" w:cs="Times New Roman"/>
        </w:rPr>
        <w:t>p</w:t>
      </w:r>
      <w:r w:rsidR="008D0389" w:rsidRPr="004C1363">
        <w:rPr>
          <w:rFonts w:ascii="Times New Roman" w:hAnsi="Times New Roman" w:cs="Times New Roman"/>
        </w:rPr>
        <w:t>ublic crimes” (criminal procedures do not depend on the complainant’s complaint), domestic violence cases should not be dealt with customary law</w:t>
      </w:r>
      <w:r w:rsidR="00E533EE" w:rsidRPr="004C1363">
        <w:rPr>
          <w:rFonts w:ascii="Times New Roman" w:hAnsi="Times New Roman" w:cs="Times New Roman"/>
        </w:rPr>
        <w:t xml:space="preserve"> </w:t>
      </w:r>
      <w:r w:rsidR="008D0389" w:rsidRPr="004C1363">
        <w:rPr>
          <w:rFonts w:ascii="Times New Roman" w:hAnsi="Times New Roman" w:cs="Times New Roman"/>
        </w:rPr>
        <w:t xml:space="preserve">but </w:t>
      </w:r>
      <w:r w:rsidR="00E533EE" w:rsidRPr="004C1363">
        <w:rPr>
          <w:rFonts w:ascii="Times New Roman" w:hAnsi="Times New Roman" w:cs="Times New Roman"/>
        </w:rPr>
        <w:t>through the formal justice system</w:t>
      </w:r>
      <w:r w:rsidRPr="004C1363">
        <w:rPr>
          <w:rFonts w:ascii="Times New Roman" w:hAnsi="Times New Roman" w:cs="Times New Roman"/>
          <w:lang w:val="en-US"/>
        </w:rPr>
        <w:t>.</w:t>
      </w:r>
    </w:p>
  </w:footnote>
  <w:footnote w:id="17">
    <w:p w14:paraId="66CCBA89" w14:textId="630E7726" w:rsidR="00AA2AA5" w:rsidRPr="004C1363" w:rsidRDefault="00AA2AA5">
      <w:pPr>
        <w:pStyle w:val="FootnoteText"/>
        <w:rPr>
          <w:rFonts w:ascii="Times New Roman" w:hAnsi="Times New Roman" w:cs="Times New Roman"/>
          <w:lang w:val="en-US"/>
        </w:rPr>
      </w:pPr>
      <w:r w:rsidRPr="004C1363">
        <w:rPr>
          <w:rStyle w:val="FootnoteReference"/>
          <w:rFonts w:ascii="Times New Roman" w:hAnsi="Times New Roman" w:cs="Times New Roman"/>
        </w:rPr>
        <w:footnoteRef/>
      </w:r>
      <w:r w:rsidRPr="004C1363">
        <w:rPr>
          <w:rFonts w:ascii="Times New Roman" w:hAnsi="Times New Roman" w:cs="Times New Roman"/>
        </w:rPr>
        <w:t xml:space="preserve"> </w:t>
      </w:r>
      <w:r w:rsidRPr="004C1363">
        <w:rPr>
          <w:rFonts w:ascii="Times New Roman" w:hAnsi="Times New Roman" w:cs="Times New Roman"/>
          <w:lang w:val="en-US"/>
        </w:rPr>
        <w:t xml:space="preserve">See PDHJ’s Annual Reports: </w:t>
      </w:r>
      <w:r w:rsidR="002210DA" w:rsidRPr="004C1363">
        <w:rPr>
          <w:rFonts w:ascii="Times New Roman" w:hAnsi="Times New Roman" w:cs="Times New Roman"/>
          <w:lang w:val="en-US"/>
        </w:rPr>
        <w:t xml:space="preserve">1 case-2016; 3 cases-2017; </w:t>
      </w:r>
      <w:r w:rsidRPr="004C1363">
        <w:rPr>
          <w:rFonts w:ascii="Times New Roman" w:hAnsi="Times New Roman" w:cs="Times New Roman"/>
          <w:lang w:val="en-US"/>
        </w:rPr>
        <w:t>1 case-2018; 1 case-2019</w:t>
      </w:r>
      <w:r w:rsidR="002210DA" w:rsidRPr="004C1363">
        <w:rPr>
          <w:rFonts w:ascii="Times New Roman" w:hAnsi="Times New Roman" w:cs="Times New Roman"/>
          <w:lang w:val="en-US"/>
        </w:rPr>
        <w:t>.</w:t>
      </w:r>
    </w:p>
  </w:footnote>
  <w:footnote w:id="18">
    <w:p w14:paraId="651E8E03" w14:textId="2EBAE67D" w:rsidR="006C6136" w:rsidRPr="004C1363" w:rsidRDefault="006C6136">
      <w:pPr>
        <w:pStyle w:val="FootnoteText"/>
        <w:rPr>
          <w:rFonts w:ascii="Times New Roman" w:hAnsi="Times New Roman" w:cs="Times New Roman"/>
          <w:lang w:val="en-US"/>
        </w:rPr>
      </w:pPr>
      <w:r w:rsidRPr="004C1363">
        <w:rPr>
          <w:rStyle w:val="FootnoteReference"/>
          <w:rFonts w:ascii="Times New Roman" w:hAnsi="Times New Roman" w:cs="Times New Roman"/>
        </w:rPr>
        <w:footnoteRef/>
      </w:r>
      <w:r w:rsidRPr="004C1363">
        <w:rPr>
          <w:rFonts w:ascii="Times New Roman" w:hAnsi="Times New Roman" w:cs="Times New Roman"/>
        </w:rPr>
        <w:t xml:space="preserve"> </w:t>
      </w:r>
      <w:r w:rsidR="00F80392" w:rsidRPr="004C1363">
        <w:rPr>
          <w:rFonts w:ascii="Times New Roman" w:hAnsi="Times New Roman" w:cs="Times New Roman"/>
        </w:rPr>
        <w:t>E</w:t>
      </w:r>
      <w:r w:rsidR="00827F30" w:rsidRPr="004C1363">
        <w:rPr>
          <w:rFonts w:ascii="Times New Roman" w:hAnsi="Times New Roman" w:cs="Times New Roman"/>
        </w:rPr>
        <w:t>nd of 2019 the country’s four cour</w:t>
      </w:r>
      <w:r w:rsidR="005D3609">
        <w:rPr>
          <w:rFonts w:ascii="Times New Roman" w:hAnsi="Times New Roman" w:cs="Times New Roman"/>
        </w:rPr>
        <w:t>ts:</w:t>
      </w:r>
      <w:r w:rsidR="00827F30" w:rsidRPr="004C1363">
        <w:rPr>
          <w:rFonts w:ascii="Times New Roman" w:hAnsi="Times New Roman" w:cs="Times New Roman"/>
        </w:rPr>
        <w:t xml:space="preserve"> 3507 criminal and 1554 civil cases pending, p 28-3</w:t>
      </w:r>
      <w:r w:rsidR="00C00C12" w:rsidRPr="004C1363">
        <w:rPr>
          <w:rFonts w:ascii="Times New Roman" w:hAnsi="Times New Roman" w:cs="Times New Roman"/>
        </w:rPr>
        <w:t>1</w:t>
      </w:r>
      <w:r w:rsidR="00827F30" w:rsidRPr="004C1363">
        <w:rPr>
          <w:rFonts w:ascii="Times New Roman" w:hAnsi="Times New Roman" w:cs="Times New Roman"/>
        </w:rPr>
        <w:t xml:space="preserve"> Criminal Statics Timor-Leste 2019</w:t>
      </w:r>
      <w:r w:rsidR="00B13428" w:rsidRPr="004C1363">
        <w:rPr>
          <w:rFonts w:ascii="Times New Roman" w:hAnsi="Times New Roman" w:cs="Times New Roman"/>
        </w:rPr>
        <w:t>.</w:t>
      </w:r>
    </w:p>
  </w:footnote>
  <w:footnote w:id="19">
    <w:p w14:paraId="184DF2F5" w14:textId="56A8F508" w:rsidR="00BC526E" w:rsidRPr="004C1363" w:rsidRDefault="00BC526E">
      <w:pPr>
        <w:pStyle w:val="FootnoteText"/>
        <w:rPr>
          <w:lang w:val="en-US"/>
        </w:rPr>
      </w:pPr>
      <w:r w:rsidRPr="004C1363">
        <w:rPr>
          <w:rStyle w:val="FootnoteReference"/>
          <w:rFonts w:ascii="Times New Roman" w:hAnsi="Times New Roman" w:cs="Times New Roman"/>
        </w:rPr>
        <w:footnoteRef/>
      </w:r>
      <w:r w:rsidRPr="004C1363">
        <w:rPr>
          <w:rFonts w:ascii="Times New Roman" w:hAnsi="Times New Roman" w:cs="Times New Roman"/>
        </w:rPr>
        <w:t xml:space="preserve"> </w:t>
      </w:r>
      <w:r w:rsidR="00B8655E" w:rsidRPr="004C1363">
        <w:rPr>
          <w:rFonts w:ascii="Times New Roman" w:hAnsi="Times New Roman" w:cs="Times New Roman"/>
        </w:rPr>
        <w:t>According to information obtained by PDHJ</w:t>
      </w:r>
      <w:r w:rsidR="005D3609">
        <w:rPr>
          <w:rFonts w:ascii="Times New Roman" w:hAnsi="Times New Roman" w:cs="Times New Roman"/>
        </w:rPr>
        <w:t xml:space="preserve"> </w:t>
      </w:r>
      <w:r w:rsidR="00B8655E" w:rsidRPr="004C1363">
        <w:rPr>
          <w:rFonts w:ascii="Times New Roman" w:hAnsi="Times New Roman" w:cs="Times New Roman"/>
        </w:rPr>
        <w:t xml:space="preserve">the </w:t>
      </w:r>
      <w:r w:rsidR="003D099F">
        <w:rPr>
          <w:rFonts w:ascii="Times New Roman" w:hAnsi="Times New Roman" w:cs="Times New Roman"/>
        </w:rPr>
        <w:t>PD</w:t>
      </w:r>
      <w:r w:rsidR="00B8655E" w:rsidRPr="004C1363">
        <w:rPr>
          <w:rFonts w:ascii="Times New Roman" w:hAnsi="Times New Roman" w:cs="Times New Roman"/>
        </w:rPr>
        <w:t>O</w:t>
      </w:r>
      <w:r w:rsidR="003D099F">
        <w:rPr>
          <w:rFonts w:ascii="Times New Roman" w:hAnsi="Times New Roman" w:cs="Times New Roman"/>
        </w:rPr>
        <w:t>’s</w:t>
      </w:r>
      <w:r w:rsidR="00B8655E" w:rsidRPr="004C1363">
        <w:rPr>
          <w:rFonts w:ascii="Times New Roman" w:hAnsi="Times New Roman" w:cs="Times New Roman"/>
        </w:rPr>
        <w:t xml:space="preserve"> resource</w:t>
      </w:r>
      <w:r w:rsidR="00D130FA">
        <w:rPr>
          <w:rFonts w:ascii="Times New Roman" w:hAnsi="Times New Roman" w:cs="Times New Roman"/>
        </w:rPr>
        <w:t>s</w:t>
      </w:r>
      <w:r w:rsidR="00B8655E" w:rsidRPr="004C1363">
        <w:rPr>
          <w:rFonts w:ascii="Times New Roman" w:hAnsi="Times New Roman" w:cs="Times New Roman"/>
        </w:rPr>
        <w:t xml:space="preserve"> constraints remain a </w:t>
      </w:r>
      <w:r w:rsidR="00E311F4" w:rsidRPr="004C1363">
        <w:rPr>
          <w:rFonts w:ascii="Times New Roman" w:hAnsi="Times New Roman" w:cs="Times New Roman"/>
        </w:rPr>
        <w:t>problem limiting</w:t>
      </w:r>
      <w:r w:rsidR="00B8655E" w:rsidRPr="004C1363">
        <w:rPr>
          <w:rFonts w:ascii="Times New Roman" w:hAnsi="Times New Roman" w:cs="Times New Roman"/>
        </w:rPr>
        <w:t xml:space="preserve"> the </w:t>
      </w:r>
      <w:r w:rsidR="003D099F">
        <w:rPr>
          <w:rFonts w:ascii="Times New Roman" w:hAnsi="Times New Roman" w:cs="Times New Roman"/>
        </w:rPr>
        <w:t>PD</w:t>
      </w:r>
      <w:r w:rsidR="003D099F" w:rsidRPr="003A24F3">
        <w:rPr>
          <w:rFonts w:ascii="Times New Roman" w:hAnsi="Times New Roman" w:cs="Times New Roman"/>
        </w:rPr>
        <w:t>O</w:t>
      </w:r>
      <w:r w:rsidR="003D099F">
        <w:rPr>
          <w:rFonts w:ascii="Times New Roman" w:hAnsi="Times New Roman" w:cs="Times New Roman"/>
        </w:rPr>
        <w:t>’s</w:t>
      </w:r>
      <w:r w:rsidR="003D099F" w:rsidRPr="003D099F">
        <w:rPr>
          <w:rFonts w:ascii="Times New Roman" w:hAnsi="Times New Roman" w:cs="Times New Roman"/>
        </w:rPr>
        <w:t xml:space="preserve"> </w:t>
      </w:r>
      <w:r w:rsidR="00B8655E" w:rsidRPr="004C1363">
        <w:rPr>
          <w:rFonts w:ascii="Times New Roman" w:hAnsi="Times New Roman" w:cs="Times New Roman"/>
        </w:rPr>
        <w:t>reach, particularly in rural areas for vulnerable groups, including women, also impacting its ‘extrajudicial divisions’ to enhance legal information outreach, legal consultation (‘Mobile Clinics’).</w:t>
      </w:r>
    </w:p>
  </w:footnote>
  <w:footnote w:id="20">
    <w:p w14:paraId="7CDFD706" w14:textId="3E59D8D0" w:rsidR="007D165A" w:rsidRPr="004C1363" w:rsidRDefault="007D165A" w:rsidP="007D165A">
      <w:pPr>
        <w:pStyle w:val="FootnoteText"/>
        <w:rPr>
          <w:rFonts w:ascii="Times New Roman" w:hAnsi="Times New Roman" w:cs="Times New Roman"/>
        </w:rPr>
      </w:pPr>
      <w:r>
        <w:rPr>
          <w:rStyle w:val="FootnoteReference"/>
        </w:rPr>
        <w:footnoteRef/>
      </w:r>
      <w:r>
        <w:t xml:space="preserve"> </w:t>
      </w:r>
      <w:r w:rsidRPr="004C1363">
        <w:rPr>
          <w:rFonts w:ascii="Times New Roman" w:eastAsia="Times New Roman" w:hAnsi="Times New Roman" w:cs="Times New Roman"/>
          <w:lang w:val="en-US" w:eastAsia="en-GB"/>
        </w:rPr>
        <w:t>Law No.2/2009.</w:t>
      </w:r>
    </w:p>
  </w:footnote>
  <w:footnote w:id="21">
    <w:p w14:paraId="3248F3E5" w14:textId="1548C2AF" w:rsidR="007D165A" w:rsidRPr="004C1363" w:rsidRDefault="007D165A" w:rsidP="007D165A">
      <w:pPr>
        <w:pStyle w:val="FootnoteText"/>
        <w:rPr>
          <w:rFonts w:ascii="Times New Roman" w:hAnsi="Times New Roman" w:cs="Times New Roman"/>
          <w:lang w:val="en-US"/>
        </w:rPr>
      </w:pPr>
      <w:r w:rsidRPr="004C1363">
        <w:rPr>
          <w:rStyle w:val="FootnoteReference"/>
          <w:rFonts w:ascii="Times New Roman" w:hAnsi="Times New Roman" w:cs="Times New Roman"/>
        </w:rPr>
        <w:footnoteRef/>
      </w:r>
      <w:r w:rsidRPr="004C1363">
        <w:rPr>
          <w:rFonts w:ascii="Times New Roman" w:hAnsi="Times New Roman" w:cs="Times New Roman"/>
        </w:rPr>
        <w:t xml:space="preserve"> See information on Timor-Leste submitted by PDHJ in S</w:t>
      </w:r>
      <w:r w:rsidR="006A42C5" w:rsidRPr="004C1363">
        <w:rPr>
          <w:rFonts w:ascii="Times New Roman" w:hAnsi="Times New Roman" w:cs="Times New Roman"/>
        </w:rPr>
        <w:t>outh</w:t>
      </w:r>
      <w:r w:rsidR="00C00C12" w:rsidRPr="004C1363">
        <w:rPr>
          <w:rFonts w:ascii="Times New Roman" w:hAnsi="Times New Roman" w:cs="Times New Roman"/>
        </w:rPr>
        <w:t>-</w:t>
      </w:r>
      <w:r w:rsidRPr="004C1363">
        <w:rPr>
          <w:rFonts w:ascii="Times New Roman" w:hAnsi="Times New Roman" w:cs="Times New Roman"/>
        </w:rPr>
        <w:t>E</w:t>
      </w:r>
      <w:r w:rsidR="006A42C5" w:rsidRPr="004C1363">
        <w:rPr>
          <w:rFonts w:ascii="Times New Roman" w:hAnsi="Times New Roman" w:cs="Times New Roman"/>
        </w:rPr>
        <w:t>ast</w:t>
      </w:r>
      <w:r w:rsidRPr="004C1363">
        <w:rPr>
          <w:rFonts w:ascii="Times New Roman" w:hAnsi="Times New Roman" w:cs="Times New Roman"/>
        </w:rPr>
        <w:t xml:space="preserve"> A</w:t>
      </w:r>
      <w:r w:rsidR="006A42C5" w:rsidRPr="004C1363">
        <w:rPr>
          <w:rFonts w:ascii="Times New Roman" w:hAnsi="Times New Roman" w:cs="Times New Roman"/>
        </w:rPr>
        <w:t>sia</w:t>
      </w:r>
      <w:r w:rsidRPr="004C1363">
        <w:rPr>
          <w:rFonts w:ascii="Times New Roman" w:hAnsi="Times New Roman" w:cs="Times New Roman"/>
        </w:rPr>
        <w:t xml:space="preserve"> N</w:t>
      </w:r>
      <w:r w:rsidR="006A42C5" w:rsidRPr="004C1363">
        <w:rPr>
          <w:rFonts w:ascii="Times New Roman" w:hAnsi="Times New Roman" w:cs="Times New Roman"/>
        </w:rPr>
        <w:t>ational</w:t>
      </w:r>
      <w:r w:rsidRPr="004C1363">
        <w:rPr>
          <w:rFonts w:ascii="Times New Roman" w:hAnsi="Times New Roman" w:cs="Times New Roman"/>
        </w:rPr>
        <w:t xml:space="preserve"> H</w:t>
      </w:r>
      <w:r w:rsidR="006A42C5" w:rsidRPr="004C1363">
        <w:rPr>
          <w:rFonts w:ascii="Times New Roman" w:hAnsi="Times New Roman" w:cs="Times New Roman"/>
        </w:rPr>
        <w:t>uman</w:t>
      </w:r>
      <w:r w:rsidRPr="004C1363">
        <w:rPr>
          <w:rFonts w:ascii="Times New Roman" w:hAnsi="Times New Roman" w:cs="Times New Roman"/>
        </w:rPr>
        <w:t xml:space="preserve"> R</w:t>
      </w:r>
      <w:r w:rsidR="006A42C5" w:rsidRPr="004C1363">
        <w:rPr>
          <w:rFonts w:ascii="Times New Roman" w:hAnsi="Times New Roman" w:cs="Times New Roman"/>
        </w:rPr>
        <w:t>ights</w:t>
      </w:r>
      <w:r w:rsidRPr="004C1363">
        <w:rPr>
          <w:rFonts w:ascii="Times New Roman" w:hAnsi="Times New Roman" w:cs="Times New Roman"/>
        </w:rPr>
        <w:t xml:space="preserve"> I</w:t>
      </w:r>
      <w:r w:rsidR="006A42C5" w:rsidRPr="004C1363">
        <w:rPr>
          <w:rFonts w:ascii="Times New Roman" w:hAnsi="Times New Roman" w:cs="Times New Roman"/>
        </w:rPr>
        <w:t>nstitution</w:t>
      </w:r>
      <w:r w:rsidRPr="004C1363">
        <w:rPr>
          <w:rFonts w:ascii="Times New Roman" w:hAnsi="Times New Roman" w:cs="Times New Roman"/>
        </w:rPr>
        <w:t xml:space="preserve"> F</w:t>
      </w:r>
      <w:r w:rsidR="006A42C5" w:rsidRPr="004C1363">
        <w:rPr>
          <w:rFonts w:ascii="Times New Roman" w:hAnsi="Times New Roman" w:cs="Times New Roman"/>
        </w:rPr>
        <w:t>orum</w:t>
      </w:r>
      <w:r w:rsidRPr="004C1363">
        <w:rPr>
          <w:rFonts w:ascii="Times New Roman" w:hAnsi="Times New Roman" w:cs="Times New Roman"/>
        </w:rPr>
        <w:t xml:space="preserve"> (SEANF</w:t>
      </w:r>
      <w:r w:rsidR="00D86711" w:rsidRPr="00D86711">
        <w:rPr>
          <w:rFonts w:ascii="Times New Roman" w:hAnsi="Times New Roman" w:cs="Times New Roman"/>
        </w:rPr>
        <w:t>)</w:t>
      </w:r>
      <w:r w:rsidR="00D86711">
        <w:rPr>
          <w:rFonts w:ascii="Times New Roman" w:hAnsi="Times New Roman" w:cs="Times New Roman"/>
        </w:rPr>
        <w:t>’s</w:t>
      </w:r>
      <w:r w:rsidRPr="004C1363">
        <w:rPr>
          <w:rFonts w:ascii="Times New Roman" w:hAnsi="Times New Roman" w:cs="Times New Roman"/>
        </w:rPr>
        <w:t xml:space="preserve"> G</w:t>
      </w:r>
      <w:r w:rsidR="006A42C5" w:rsidRPr="004C1363">
        <w:rPr>
          <w:rFonts w:ascii="Times New Roman" w:hAnsi="Times New Roman" w:cs="Times New Roman"/>
        </w:rPr>
        <w:t>uidelines on Torture Prevention</w:t>
      </w:r>
      <w:r w:rsidRPr="004C1363">
        <w:rPr>
          <w:rFonts w:ascii="Times New Roman" w:hAnsi="Times New Roman" w:cs="Times New Roman"/>
          <w:lang w:val="en-US"/>
        </w:rPr>
        <w:t>.</w:t>
      </w:r>
      <w:r w:rsidR="006A42C5" w:rsidRPr="004C1363">
        <w:rPr>
          <w:rFonts w:ascii="Times New Roman" w:hAnsi="Times New Roman" w:cs="Times New Roman"/>
          <w:lang w:val="en-US"/>
        </w:rPr>
        <w:t xml:space="preserve"> </w:t>
      </w:r>
    </w:p>
  </w:footnote>
  <w:footnote w:id="22">
    <w:p w14:paraId="4E49483B" w14:textId="4B57406E" w:rsidR="006A42C5" w:rsidRPr="004C1363" w:rsidRDefault="006A42C5">
      <w:pPr>
        <w:pStyle w:val="FootnoteText"/>
        <w:rPr>
          <w:rFonts w:ascii="Times New Roman" w:hAnsi="Times New Roman" w:cs="Times New Roman"/>
          <w:lang w:val="en-US"/>
        </w:rPr>
      </w:pPr>
      <w:r w:rsidRPr="004C1363">
        <w:rPr>
          <w:rStyle w:val="FootnoteReference"/>
          <w:rFonts w:ascii="Times New Roman" w:hAnsi="Times New Roman" w:cs="Times New Roman"/>
        </w:rPr>
        <w:footnoteRef/>
      </w:r>
      <w:r w:rsidRPr="004C1363">
        <w:rPr>
          <w:rFonts w:ascii="Times New Roman" w:hAnsi="Times New Roman" w:cs="Times New Roman"/>
        </w:rPr>
        <w:t xml:space="preserve"> </w:t>
      </w:r>
      <w:r w:rsidRPr="004C1363">
        <w:rPr>
          <w:rFonts w:ascii="Times New Roman" w:hAnsi="Times New Roman" w:cs="Times New Roman"/>
          <w:lang w:val="en-US"/>
        </w:rPr>
        <w:t>JSMP Overview of Justice Sector-2018, p20.</w:t>
      </w:r>
    </w:p>
  </w:footnote>
  <w:footnote w:id="23">
    <w:p w14:paraId="459EE3FF" w14:textId="6301465C" w:rsidR="004A73BF" w:rsidRPr="004C1363" w:rsidRDefault="004A73BF" w:rsidP="004A73BF">
      <w:pPr>
        <w:pStyle w:val="FootnoteText"/>
        <w:rPr>
          <w:rFonts w:ascii="Times New Roman" w:hAnsi="Times New Roman" w:cs="Times New Roman"/>
        </w:rPr>
      </w:pPr>
      <w:r w:rsidRPr="004C1363">
        <w:rPr>
          <w:rStyle w:val="FootnoteReference"/>
          <w:rFonts w:ascii="Times New Roman" w:hAnsi="Times New Roman" w:cs="Times New Roman"/>
        </w:rPr>
        <w:footnoteRef/>
      </w:r>
      <w:r w:rsidRPr="004C1363">
        <w:rPr>
          <w:rFonts w:ascii="Times New Roman" w:hAnsi="Times New Roman" w:cs="Times New Roman"/>
        </w:rPr>
        <w:t xml:space="preserve"> Output 3.3 </w:t>
      </w:r>
      <w:r w:rsidRPr="004C1363">
        <w:rPr>
          <w:rFonts w:ascii="Times New Roman" w:hAnsi="Times New Roman" w:cs="Times New Roman"/>
          <w:lang w:val="en-US"/>
        </w:rPr>
        <w:t xml:space="preserve">of the </w:t>
      </w:r>
      <w:r w:rsidR="003D099F" w:rsidRPr="003A24F3">
        <w:rPr>
          <w:rFonts w:ascii="Times New Roman" w:eastAsia="Times New Roman" w:hAnsi="Times New Roman" w:cs="Times New Roman"/>
          <w:lang w:eastAsia="en-GB"/>
        </w:rPr>
        <w:t>NAP</w:t>
      </w:r>
      <w:r w:rsidR="003D099F" w:rsidRPr="003A24F3">
        <w:rPr>
          <w:rFonts w:ascii="Times New Roman" w:eastAsia="Times New Roman" w:hAnsi="Times New Roman" w:cs="Times New Roman"/>
          <w:lang w:val="en-US" w:eastAsia="en-GB"/>
        </w:rPr>
        <w:t>-</w:t>
      </w:r>
      <w:r w:rsidR="003D099F" w:rsidRPr="003A24F3">
        <w:rPr>
          <w:rFonts w:ascii="Times New Roman" w:eastAsia="Times New Roman" w:hAnsi="Times New Roman" w:cs="Times New Roman"/>
          <w:lang w:eastAsia="en-GB"/>
        </w:rPr>
        <w:t>GBV</w:t>
      </w:r>
      <w:r w:rsidRPr="004C1363">
        <w:rPr>
          <w:rFonts w:ascii="Times New Roman" w:eastAsia="Times New Roman" w:hAnsi="Times New Roman" w:cs="Times New Roman"/>
          <w:lang w:val="en-US" w:eastAsia="en-GB"/>
        </w:rPr>
        <w:t xml:space="preserve"> </w:t>
      </w:r>
      <w:r w:rsidR="003D099F">
        <w:rPr>
          <w:rFonts w:ascii="Times New Roman" w:eastAsia="Times New Roman" w:hAnsi="Times New Roman" w:cs="Times New Roman"/>
          <w:lang w:val="en-US" w:eastAsia="en-GB"/>
        </w:rPr>
        <w:t>(</w:t>
      </w:r>
      <w:r w:rsidRPr="004C1363">
        <w:rPr>
          <w:rFonts w:ascii="Times New Roman" w:eastAsia="Times New Roman" w:hAnsi="Times New Roman" w:cs="Times New Roman"/>
          <w:lang w:val="en-US" w:eastAsia="en-GB"/>
        </w:rPr>
        <w:t>Government Resolution No.25/2017</w:t>
      </w:r>
      <w:r w:rsidR="003D099F">
        <w:rPr>
          <w:rFonts w:ascii="Times New Roman" w:eastAsia="Times New Roman" w:hAnsi="Times New Roman" w:cs="Times New Roman"/>
          <w:lang w:val="en-US" w:eastAsia="en-GB"/>
        </w:rPr>
        <w:t>)</w:t>
      </w:r>
      <w:r w:rsidRPr="004C1363">
        <w:rPr>
          <w:rFonts w:ascii="Times New Roman" w:eastAsia="Times New Roman" w:hAnsi="Times New Roman" w:cs="Times New Roman"/>
          <w:lang w:val="en-US" w:eastAsia="en-GB"/>
        </w:rPr>
        <w:t>.</w:t>
      </w:r>
    </w:p>
  </w:footnote>
  <w:footnote w:id="24">
    <w:p w14:paraId="7B9D878C" w14:textId="24F06A13" w:rsidR="004A73BF" w:rsidRPr="004C1363" w:rsidRDefault="004A73BF" w:rsidP="004A73BF">
      <w:pPr>
        <w:pStyle w:val="FootnoteText"/>
        <w:jc w:val="both"/>
        <w:rPr>
          <w:rFonts w:ascii="Times New Roman" w:hAnsi="Times New Roman" w:cs="Times New Roman"/>
          <w:lang w:val="en-US"/>
        </w:rPr>
      </w:pPr>
      <w:r w:rsidRPr="004C1363">
        <w:rPr>
          <w:rStyle w:val="FootnoteReference"/>
          <w:rFonts w:ascii="Times New Roman" w:hAnsi="Times New Roman" w:cs="Times New Roman"/>
        </w:rPr>
        <w:footnoteRef/>
      </w:r>
      <w:r w:rsidRPr="004C1363">
        <w:rPr>
          <w:rFonts w:ascii="Times New Roman" w:hAnsi="Times New Roman" w:cs="Times New Roman"/>
        </w:rPr>
        <w:t xml:space="preserve"> </w:t>
      </w:r>
      <w:r w:rsidRPr="004C1363">
        <w:rPr>
          <w:rFonts w:ascii="Times New Roman" w:hAnsi="Times New Roman" w:cs="Times New Roman"/>
          <w:lang w:val="en-US"/>
        </w:rPr>
        <w:t xml:space="preserve">Standard Operating Procedures (SOP) May 2017 </w:t>
      </w:r>
      <w:r w:rsidR="003D099F">
        <w:rPr>
          <w:rFonts w:ascii="Times New Roman" w:hAnsi="Times New Roman" w:cs="Times New Roman"/>
          <w:lang w:val="en-US"/>
        </w:rPr>
        <w:t xml:space="preserve">and </w:t>
      </w:r>
      <w:r w:rsidRPr="004C1363">
        <w:rPr>
          <w:rFonts w:ascii="Times New Roman" w:hAnsi="Times New Roman" w:cs="Times New Roman"/>
          <w:lang w:val="en-US"/>
        </w:rPr>
        <w:t xml:space="preserve">National Police (PNTL)’s Gender Strategy for 2018-2022 period, </w:t>
      </w:r>
      <w:r w:rsidR="003D099F">
        <w:rPr>
          <w:rFonts w:ascii="Times New Roman" w:hAnsi="Times New Roman" w:cs="Times New Roman"/>
          <w:lang w:val="en-US"/>
        </w:rPr>
        <w:t xml:space="preserve">about </w:t>
      </w:r>
      <w:r w:rsidRPr="004C1363">
        <w:rPr>
          <w:rFonts w:ascii="Times New Roman" w:hAnsi="Times New Roman" w:cs="Times New Roman"/>
          <w:lang w:val="en-US"/>
        </w:rPr>
        <w:t>PNTL’s capacity to deliver more gender sensitive services</w:t>
      </w:r>
      <w:r w:rsidR="005A0605" w:rsidRPr="004C1363">
        <w:rPr>
          <w:rFonts w:ascii="Times New Roman" w:hAnsi="Times New Roman" w:cs="Times New Roman"/>
          <w:lang w:val="en-US"/>
        </w:rPr>
        <w:t>.</w:t>
      </w:r>
    </w:p>
  </w:footnote>
  <w:footnote w:id="25">
    <w:p w14:paraId="3D1ABCD9" w14:textId="61B0BFD1" w:rsidR="004A73BF" w:rsidRPr="004C1363" w:rsidRDefault="004A73BF" w:rsidP="004A73BF">
      <w:pPr>
        <w:pStyle w:val="FootnoteText"/>
        <w:rPr>
          <w:rFonts w:ascii="Times New Roman" w:hAnsi="Times New Roman" w:cs="Times New Roman"/>
          <w:lang w:val="en-US"/>
        </w:rPr>
      </w:pPr>
      <w:r w:rsidRPr="004C1363">
        <w:rPr>
          <w:rStyle w:val="FootnoteReference"/>
          <w:rFonts w:ascii="Times New Roman" w:hAnsi="Times New Roman" w:cs="Times New Roman"/>
        </w:rPr>
        <w:footnoteRef/>
      </w:r>
      <w:r w:rsidRPr="004C1363">
        <w:rPr>
          <w:rFonts w:ascii="Times New Roman" w:hAnsi="Times New Roman" w:cs="Times New Roman"/>
        </w:rPr>
        <w:t xml:space="preserve"> </w:t>
      </w:r>
      <w:r w:rsidRPr="004C1363">
        <w:rPr>
          <w:rFonts w:ascii="Times New Roman" w:hAnsi="Times New Roman" w:cs="Times New Roman"/>
          <w:lang w:val="en-US"/>
        </w:rPr>
        <w:t xml:space="preserve">PDHJ’s officer interviewed Director of JSMP, Ms. Ana Paula </w:t>
      </w:r>
      <w:proofErr w:type="spellStart"/>
      <w:r w:rsidRPr="004C1363">
        <w:rPr>
          <w:rFonts w:ascii="Times New Roman" w:hAnsi="Times New Roman" w:cs="Times New Roman"/>
          <w:lang w:val="en-US"/>
        </w:rPr>
        <w:t>Marçal</w:t>
      </w:r>
      <w:proofErr w:type="spellEnd"/>
      <w:r w:rsidRPr="004C1363">
        <w:rPr>
          <w:rFonts w:ascii="Times New Roman" w:hAnsi="Times New Roman" w:cs="Times New Roman"/>
          <w:lang w:val="en-US"/>
        </w:rPr>
        <w:t>, 24</w:t>
      </w:r>
      <w:r w:rsidRPr="004C1363">
        <w:rPr>
          <w:rFonts w:ascii="Times New Roman" w:hAnsi="Times New Roman" w:cs="Times New Roman"/>
          <w:vertAlign w:val="superscript"/>
          <w:lang w:val="en-US"/>
        </w:rPr>
        <w:t>th</w:t>
      </w:r>
      <w:r w:rsidR="00F80392" w:rsidRPr="004C1363">
        <w:rPr>
          <w:rFonts w:ascii="Times New Roman" w:hAnsi="Times New Roman" w:cs="Times New Roman"/>
          <w:lang w:val="en-US"/>
        </w:rPr>
        <w:t xml:space="preserve"> </w:t>
      </w:r>
      <w:r w:rsidRPr="004C1363">
        <w:rPr>
          <w:rFonts w:ascii="Times New Roman" w:hAnsi="Times New Roman" w:cs="Times New Roman"/>
          <w:lang w:val="en-US"/>
        </w:rPr>
        <w:t>September 2020.</w:t>
      </w:r>
    </w:p>
  </w:footnote>
  <w:footnote w:id="26">
    <w:p w14:paraId="7038E0E6" w14:textId="4255D062" w:rsidR="008A0A96" w:rsidRPr="004C1363" w:rsidRDefault="008A0A96">
      <w:pPr>
        <w:pStyle w:val="FootnoteText"/>
        <w:rPr>
          <w:rFonts w:ascii="Times New Roman" w:hAnsi="Times New Roman" w:cs="Times New Roman"/>
        </w:rPr>
      </w:pPr>
      <w:r w:rsidRPr="004C1363">
        <w:rPr>
          <w:rStyle w:val="FootnoteReference"/>
          <w:rFonts w:ascii="Times New Roman" w:hAnsi="Times New Roman" w:cs="Times New Roman"/>
        </w:rPr>
        <w:footnoteRef/>
      </w:r>
      <w:r w:rsidRPr="004C1363">
        <w:rPr>
          <w:rFonts w:ascii="Times New Roman" w:hAnsi="Times New Roman" w:cs="Times New Roman"/>
        </w:rPr>
        <w:t xml:space="preserve"> </w:t>
      </w:r>
      <w:r w:rsidRPr="004C1363">
        <w:rPr>
          <w:rFonts w:ascii="Times New Roman" w:hAnsi="Times New Roman" w:cs="Times New Roman"/>
          <w:lang w:val="en-US"/>
        </w:rPr>
        <w:t>Section</w:t>
      </w:r>
      <w:r w:rsidRPr="004C1363">
        <w:rPr>
          <w:rFonts w:ascii="Times New Roman" w:hAnsi="Times New Roman" w:cs="Times New Roman"/>
        </w:rPr>
        <w:t xml:space="preserve"> </w:t>
      </w:r>
      <w:r w:rsidRPr="004C1363">
        <w:rPr>
          <w:rFonts w:ascii="Times New Roman" w:hAnsi="Times New Roman" w:cs="Times New Roman"/>
          <w:lang w:val="en-US"/>
        </w:rPr>
        <w:t>1</w:t>
      </w:r>
      <w:r w:rsidRPr="004C1363">
        <w:rPr>
          <w:rFonts w:ascii="Times New Roman" w:hAnsi="Times New Roman" w:cs="Times New Roman"/>
        </w:rPr>
        <w:t>.</w:t>
      </w:r>
      <w:r w:rsidRPr="004C1363">
        <w:rPr>
          <w:rFonts w:ascii="Times New Roman" w:hAnsi="Times New Roman" w:cs="Times New Roman"/>
          <w:lang w:val="en-US"/>
        </w:rPr>
        <w:t xml:space="preserve">6 of Chapter I </w:t>
      </w:r>
      <w:r w:rsidR="006518A4" w:rsidRPr="003A24F3">
        <w:rPr>
          <w:rFonts w:ascii="Times New Roman" w:eastAsia="Times New Roman" w:hAnsi="Times New Roman" w:cs="Times New Roman"/>
          <w:lang w:eastAsia="en-GB"/>
        </w:rPr>
        <w:t>NAP</w:t>
      </w:r>
      <w:r w:rsidR="006518A4" w:rsidRPr="003A24F3">
        <w:rPr>
          <w:rFonts w:ascii="Times New Roman" w:eastAsia="Times New Roman" w:hAnsi="Times New Roman" w:cs="Times New Roman"/>
          <w:lang w:val="en-US" w:eastAsia="en-GB"/>
        </w:rPr>
        <w:t>-</w:t>
      </w:r>
      <w:r w:rsidR="006518A4" w:rsidRPr="003A24F3">
        <w:rPr>
          <w:rFonts w:ascii="Times New Roman" w:eastAsia="Times New Roman" w:hAnsi="Times New Roman" w:cs="Times New Roman"/>
          <w:lang w:eastAsia="en-GB"/>
        </w:rPr>
        <w:t>GBV</w:t>
      </w:r>
      <w:r w:rsidRPr="004C1363">
        <w:rPr>
          <w:rFonts w:ascii="Times New Roman" w:eastAsia="Times New Roman" w:hAnsi="Times New Roman" w:cs="Times New Roman"/>
          <w:lang w:val="en-US" w:eastAsia="en-GB"/>
        </w:rPr>
        <w:t>.</w:t>
      </w:r>
    </w:p>
  </w:footnote>
  <w:footnote w:id="27">
    <w:p w14:paraId="5328FFA6" w14:textId="0E34BB42" w:rsidR="00506063" w:rsidRPr="004C1363" w:rsidRDefault="00506063">
      <w:pPr>
        <w:pStyle w:val="FootnoteText"/>
        <w:rPr>
          <w:rFonts w:ascii="Times New Roman" w:hAnsi="Times New Roman" w:cs="Times New Roman"/>
          <w:lang w:val="en-US"/>
        </w:rPr>
      </w:pPr>
      <w:r>
        <w:rPr>
          <w:rStyle w:val="FootnoteReference"/>
        </w:rPr>
        <w:footnoteRef/>
      </w:r>
      <w:r>
        <w:t xml:space="preserve"> </w:t>
      </w:r>
      <w:r w:rsidRPr="004C1363">
        <w:rPr>
          <w:rFonts w:ascii="Times New Roman" w:hAnsi="Times New Roman" w:cs="Times New Roman"/>
          <w:lang w:val="en-US"/>
        </w:rPr>
        <w:t xml:space="preserve">For victims of sexual violence, domestic violence, child abuse, </w:t>
      </w:r>
      <w:r w:rsidR="006518A4" w:rsidRPr="006518A4">
        <w:rPr>
          <w:rFonts w:ascii="Times New Roman" w:hAnsi="Times New Roman" w:cs="Times New Roman"/>
          <w:lang w:val="en-US"/>
        </w:rPr>
        <w:t>abandonment,</w:t>
      </w:r>
      <w:r w:rsidRPr="004C1363">
        <w:rPr>
          <w:rFonts w:ascii="Times New Roman" w:hAnsi="Times New Roman" w:cs="Times New Roman"/>
          <w:lang w:val="en-US"/>
        </w:rPr>
        <w:t xml:space="preserve"> or trafficking</w:t>
      </w:r>
      <w:r w:rsidR="007E4827" w:rsidRPr="004C1363">
        <w:rPr>
          <w:rFonts w:ascii="Times New Roman" w:hAnsi="Times New Roman" w:cs="Times New Roman"/>
          <w:lang w:val="en-US"/>
        </w:rPr>
        <w:t xml:space="preserve">, in </w:t>
      </w:r>
      <w:proofErr w:type="spellStart"/>
      <w:r w:rsidR="007E4827" w:rsidRPr="004C1363">
        <w:rPr>
          <w:rFonts w:ascii="Times New Roman" w:hAnsi="Times New Roman" w:cs="Times New Roman"/>
          <w:lang w:val="en-US"/>
        </w:rPr>
        <w:t>Dili</w:t>
      </w:r>
      <w:proofErr w:type="spellEnd"/>
      <w:r w:rsidR="007E4827" w:rsidRPr="004C1363">
        <w:rPr>
          <w:rFonts w:ascii="Times New Roman" w:hAnsi="Times New Roman" w:cs="Times New Roman"/>
          <w:lang w:val="en-US"/>
        </w:rPr>
        <w:t xml:space="preserve"> (3), </w:t>
      </w:r>
      <w:proofErr w:type="spellStart"/>
      <w:r w:rsidR="007E4827" w:rsidRPr="004C1363">
        <w:rPr>
          <w:rFonts w:ascii="Times New Roman" w:hAnsi="Times New Roman" w:cs="Times New Roman"/>
          <w:lang w:val="en-US"/>
        </w:rPr>
        <w:t>Covalima</w:t>
      </w:r>
      <w:proofErr w:type="spellEnd"/>
      <w:r w:rsidR="007E4827" w:rsidRPr="004C1363">
        <w:rPr>
          <w:rFonts w:ascii="Times New Roman" w:hAnsi="Times New Roman" w:cs="Times New Roman"/>
          <w:lang w:val="en-US"/>
        </w:rPr>
        <w:t xml:space="preserve">, </w:t>
      </w:r>
      <w:proofErr w:type="spellStart"/>
      <w:r w:rsidR="007E4827" w:rsidRPr="004C1363">
        <w:rPr>
          <w:rFonts w:ascii="Times New Roman" w:hAnsi="Times New Roman" w:cs="Times New Roman"/>
          <w:lang w:val="en-US"/>
        </w:rPr>
        <w:t>Oecusse</w:t>
      </w:r>
      <w:proofErr w:type="spellEnd"/>
      <w:r w:rsidR="007E4827" w:rsidRPr="004C1363">
        <w:rPr>
          <w:rFonts w:ascii="Times New Roman" w:hAnsi="Times New Roman" w:cs="Times New Roman"/>
          <w:lang w:val="en-US"/>
        </w:rPr>
        <w:t xml:space="preserve">, </w:t>
      </w:r>
      <w:proofErr w:type="spellStart"/>
      <w:r w:rsidR="007E4827" w:rsidRPr="004C1363">
        <w:rPr>
          <w:rFonts w:ascii="Times New Roman" w:hAnsi="Times New Roman" w:cs="Times New Roman"/>
          <w:lang w:val="en-US"/>
        </w:rPr>
        <w:t>Baucau</w:t>
      </w:r>
      <w:proofErr w:type="spellEnd"/>
      <w:r w:rsidR="007E4827" w:rsidRPr="004C1363">
        <w:rPr>
          <w:rFonts w:ascii="Times New Roman" w:hAnsi="Times New Roman" w:cs="Times New Roman"/>
          <w:lang w:val="en-US"/>
        </w:rPr>
        <w:t xml:space="preserve">, </w:t>
      </w:r>
      <w:proofErr w:type="spellStart"/>
      <w:r w:rsidR="007E4827" w:rsidRPr="004C1363">
        <w:rPr>
          <w:rFonts w:ascii="Times New Roman" w:hAnsi="Times New Roman" w:cs="Times New Roman"/>
          <w:lang w:val="en-US"/>
        </w:rPr>
        <w:t>Lautem</w:t>
      </w:r>
      <w:proofErr w:type="spellEnd"/>
      <w:r w:rsidR="007E4827" w:rsidRPr="004C1363">
        <w:rPr>
          <w:rFonts w:ascii="Times New Roman" w:hAnsi="Times New Roman" w:cs="Times New Roman"/>
          <w:lang w:val="en-US"/>
        </w:rPr>
        <w:t xml:space="preserve">, </w:t>
      </w:r>
      <w:proofErr w:type="spellStart"/>
      <w:r w:rsidR="007E4827" w:rsidRPr="004C1363">
        <w:rPr>
          <w:rFonts w:ascii="Times New Roman" w:hAnsi="Times New Roman" w:cs="Times New Roman"/>
          <w:lang w:val="en-US"/>
        </w:rPr>
        <w:t>Bobonaro</w:t>
      </w:r>
      <w:proofErr w:type="spellEnd"/>
      <w:r w:rsidR="007E4827" w:rsidRPr="004C1363">
        <w:rPr>
          <w:rFonts w:ascii="Times New Roman" w:hAnsi="Times New Roman" w:cs="Times New Roman"/>
          <w:lang w:val="en-US"/>
        </w:rPr>
        <w:t xml:space="preserve">, </w:t>
      </w:r>
      <w:proofErr w:type="spellStart"/>
      <w:r w:rsidR="007E4827" w:rsidRPr="004C1363">
        <w:rPr>
          <w:rFonts w:ascii="Times New Roman" w:hAnsi="Times New Roman" w:cs="Times New Roman"/>
          <w:lang w:val="en-US"/>
        </w:rPr>
        <w:t>Viqueque</w:t>
      </w:r>
      <w:proofErr w:type="spellEnd"/>
      <w:r w:rsidR="003B7ED9" w:rsidRPr="004C1363">
        <w:rPr>
          <w:rFonts w:ascii="Times New Roman" w:hAnsi="Times New Roman" w:cs="Times New Roman"/>
          <w:lang w:val="en-US"/>
        </w:rPr>
        <w:t xml:space="preserve">, </w:t>
      </w:r>
      <w:r w:rsidR="00252AEA" w:rsidRPr="004C1363">
        <w:rPr>
          <w:rFonts w:ascii="Times New Roman" w:hAnsi="Times New Roman" w:cs="Times New Roman"/>
          <w:lang w:val="en-US"/>
        </w:rPr>
        <w:t xml:space="preserve">totaling 9 shelters across the whole country (2015-2019), </w:t>
      </w:r>
      <w:r w:rsidR="007E4827" w:rsidRPr="004C1363">
        <w:rPr>
          <w:rFonts w:ascii="Times New Roman" w:hAnsi="Times New Roman" w:cs="Times New Roman"/>
          <w:lang w:val="en-US"/>
        </w:rPr>
        <w:t xml:space="preserve">according to information obtained from MSSI </w:t>
      </w:r>
      <w:r w:rsidR="00F80392" w:rsidRPr="004C1363">
        <w:rPr>
          <w:rFonts w:ascii="Times New Roman" w:hAnsi="Times New Roman" w:cs="Times New Roman"/>
          <w:lang w:val="en-US"/>
        </w:rPr>
        <w:t>October</w:t>
      </w:r>
      <w:r w:rsidR="007E4827" w:rsidRPr="004C1363">
        <w:rPr>
          <w:rFonts w:ascii="Times New Roman" w:hAnsi="Times New Roman" w:cs="Times New Roman"/>
          <w:lang w:val="en-US"/>
        </w:rPr>
        <w:t xml:space="preserve"> 2020 (Letter No.ref</w:t>
      </w:r>
      <w:r w:rsidR="00BF6D28" w:rsidRPr="004C1363">
        <w:rPr>
          <w:rFonts w:ascii="Times New Roman" w:hAnsi="Times New Roman" w:cs="Times New Roman"/>
          <w:lang w:val="en-US"/>
        </w:rPr>
        <w:t>:</w:t>
      </w:r>
      <w:r w:rsidR="007E4827" w:rsidRPr="004C1363">
        <w:rPr>
          <w:rFonts w:ascii="Times New Roman" w:hAnsi="Times New Roman" w:cs="Times New Roman"/>
          <w:lang w:val="en-US"/>
        </w:rPr>
        <w:t>128/M</w:t>
      </w:r>
      <w:r w:rsidR="003B7ED9" w:rsidRPr="004C1363">
        <w:rPr>
          <w:rFonts w:ascii="Times New Roman" w:hAnsi="Times New Roman" w:cs="Times New Roman"/>
          <w:lang w:val="en-US"/>
        </w:rPr>
        <w:t>SS</w:t>
      </w:r>
      <w:r w:rsidR="007E4827" w:rsidRPr="004C1363">
        <w:rPr>
          <w:rFonts w:ascii="Times New Roman" w:hAnsi="Times New Roman" w:cs="Times New Roman"/>
          <w:lang w:val="en-US"/>
        </w:rPr>
        <w:t>I-DGSSI/X/2020).</w:t>
      </w:r>
      <w:r w:rsidR="00252AEA" w:rsidRPr="004C1363">
        <w:rPr>
          <w:rFonts w:ascii="Times New Roman" w:hAnsi="Times New Roman" w:cs="Times New Roman"/>
          <w:lang w:val="en-US"/>
        </w:rPr>
        <w:t xml:space="preserve"> This information differs from the statement made by the State party in </w:t>
      </w:r>
      <w:r w:rsidR="00252AEA" w:rsidRPr="004C1363">
        <w:rPr>
          <w:rFonts w:ascii="Times New Roman" w:hAnsi="Times New Roman" w:cs="Times New Roman"/>
        </w:rPr>
        <w:t xml:space="preserve">Timor-Leste’s 4th Periodic State Party Report on CEDAW, November 2019, Article </w:t>
      </w:r>
      <w:r w:rsidR="00F72875">
        <w:rPr>
          <w:rFonts w:ascii="Times New Roman" w:hAnsi="Times New Roman" w:cs="Times New Roman"/>
          <w:lang w:val="en-US"/>
        </w:rPr>
        <w:t>5</w:t>
      </w:r>
      <w:r w:rsidR="00252AEA" w:rsidRPr="004C1363">
        <w:rPr>
          <w:rFonts w:ascii="Times New Roman" w:hAnsi="Times New Roman" w:cs="Times New Roman"/>
        </w:rPr>
        <w:t xml:space="preserve"> (</w:t>
      </w:r>
      <w:r w:rsidR="00F72875">
        <w:rPr>
          <w:rFonts w:ascii="Times New Roman" w:hAnsi="Times New Roman" w:cs="Times New Roman"/>
          <w:lang w:val="en-US"/>
        </w:rPr>
        <w:t>63</w:t>
      </w:r>
      <w:r w:rsidR="00252AEA" w:rsidRPr="004C1363">
        <w:rPr>
          <w:rFonts w:ascii="Times New Roman" w:hAnsi="Times New Roman" w:cs="Times New Roman"/>
        </w:rPr>
        <w:t>.</w:t>
      </w:r>
      <w:r w:rsidR="006518A4">
        <w:rPr>
          <w:rFonts w:ascii="Times New Roman" w:hAnsi="Times New Roman" w:cs="Times New Roman"/>
          <w:lang w:val="en-US"/>
        </w:rPr>
        <w:t>)</w:t>
      </w:r>
      <w:r w:rsidR="00252AEA" w:rsidRPr="004C1363">
        <w:rPr>
          <w:rFonts w:ascii="Times New Roman" w:hAnsi="Times New Roman" w:cs="Times New Roman"/>
          <w:lang w:val="en-US"/>
        </w:rPr>
        <w:t>, stating that there are 13 shelters across the whole country.</w:t>
      </w:r>
    </w:p>
  </w:footnote>
  <w:footnote w:id="28">
    <w:p w14:paraId="2B455902" w14:textId="162C2953" w:rsidR="00BB3788" w:rsidRPr="004C1363" w:rsidRDefault="00BB3788">
      <w:pPr>
        <w:pStyle w:val="FootnoteText"/>
        <w:rPr>
          <w:rFonts w:ascii="Times New Roman" w:hAnsi="Times New Roman" w:cs="Times New Roman"/>
          <w:lang w:val="en-US"/>
        </w:rPr>
      </w:pPr>
      <w:r w:rsidRPr="004C1363">
        <w:rPr>
          <w:rStyle w:val="FootnoteReference"/>
          <w:rFonts w:ascii="Times New Roman" w:hAnsi="Times New Roman" w:cs="Times New Roman"/>
        </w:rPr>
        <w:footnoteRef/>
      </w:r>
      <w:r w:rsidRPr="004C1363">
        <w:rPr>
          <w:rFonts w:ascii="Times New Roman" w:hAnsi="Times New Roman" w:cs="Times New Roman"/>
        </w:rPr>
        <w:t xml:space="preserve"> </w:t>
      </w:r>
      <w:r w:rsidRPr="004C1363">
        <w:rPr>
          <w:rFonts w:ascii="Times New Roman" w:hAnsi="Times New Roman" w:cs="Times New Roman"/>
          <w:lang w:val="en-US"/>
        </w:rPr>
        <w:t>See section on article 12 below.</w:t>
      </w:r>
    </w:p>
  </w:footnote>
  <w:footnote w:id="29">
    <w:p w14:paraId="44882EF3" w14:textId="3C91EA84" w:rsidR="00BA3506" w:rsidRPr="004C1363" w:rsidRDefault="00BA3506" w:rsidP="00BA3506">
      <w:pPr>
        <w:pStyle w:val="FootnoteText"/>
        <w:rPr>
          <w:rFonts w:ascii="Times New Roman" w:hAnsi="Times New Roman" w:cs="Times New Roman"/>
          <w:lang w:val="en-US"/>
        </w:rPr>
      </w:pPr>
      <w:r w:rsidRPr="004C1363">
        <w:rPr>
          <w:rStyle w:val="FootnoteReference"/>
          <w:rFonts w:ascii="Times New Roman" w:hAnsi="Times New Roman" w:cs="Times New Roman"/>
        </w:rPr>
        <w:footnoteRef/>
      </w:r>
      <w:r w:rsidRPr="004C1363">
        <w:rPr>
          <w:rFonts w:ascii="Times New Roman" w:hAnsi="Times New Roman" w:cs="Times New Roman"/>
        </w:rPr>
        <w:t xml:space="preserve"> Decree-Law No.25/201</w:t>
      </w:r>
      <w:r w:rsidRPr="004C1363">
        <w:rPr>
          <w:rFonts w:ascii="Times New Roman" w:hAnsi="Times New Roman" w:cs="Times New Roman"/>
          <w:lang w:val="en-US"/>
        </w:rPr>
        <w:t>.</w:t>
      </w:r>
    </w:p>
  </w:footnote>
  <w:footnote w:id="30">
    <w:p w14:paraId="6A2DBED4" w14:textId="1DCC474E" w:rsidR="003B7ED9" w:rsidRPr="004C1363" w:rsidRDefault="003B7ED9">
      <w:pPr>
        <w:pStyle w:val="FootnoteText"/>
        <w:rPr>
          <w:rFonts w:ascii="Times New Roman" w:hAnsi="Times New Roman" w:cs="Times New Roman"/>
          <w:lang w:val="en-US"/>
        </w:rPr>
      </w:pPr>
      <w:r w:rsidRPr="004C1363">
        <w:rPr>
          <w:rStyle w:val="FootnoteReference"/>
          <w:rFonts w:ascii="Times New Roman" w:hAnsi="Times New Roman" w:cs="Times New Roman"/>
        </w:rPr>
        <w:footnoteRef/>
      </w:r>
      <w:r w:rsidRPr="004C1363">
        <w:rPr>
          <w:rFonts w:ascii="Times New Roman" w:hAnsi="Times New Roman" w:cs="Times New Roman"/>
        </w:rPr>
        <w:t xml:space="preserve"> </w:t>
      </w:r>
      <w:r w:rsidRPr="004C1363">
        <w:rPr>
          <w:rFonts w:ascii="Times New Roman" w:hAnsi="Times New Roman" w:cs="Times New Roman"/>
          <w:lang w:val="en-US"/>
        </w:rPr>
        <w:t>In 2019 total funding from MSSI for these NGO’s was limited to USD$365,238.91, according to information obtained from MSSI</w:t>
      </w:r>
      <w:r w:rsidR="00F80392" w:rsidRPr="004C1363">
        <w:rPr>
          <w:rFonts w:ascii="Times New Roman" w:hAnsi="Times New Roman" w:cs="Times New Roman"/>
          <w:lang w:val="en-US"/>
        </w:rPr>
        <w:t xml:space="preserve"> </w:t>
      </w:r>
      <w:r w:rsidRPr="004C1363">
        <w:rPr>
          <w:rFonts w:ascii="Times New Roman" w:hAnsi="Times New Roman" w:cs="Times New Roman"/>
          <w:lang w:val="en-US"/>
        </w:rPr>
        <w:t>October 2020 (Letter No</w:t>
      </w:r>
      <w:r w:rsidR="009549DB">
        <w:rPr>
          <w:rFonts w:ascii="Times New Roman" w:hAnsi="Times New Roman" w:cs="Times New Roman"/>
          <w:lang w:val="en-US"/>
        </w:rPr>
        <w:t>.</w:t>
      </w:r>
      <w:r w:rsidRPr="004C1363">
        <w:rPr>
          <w:rFonts w:ascii="Times New Roman" w:hAnsi="Times New Roman" w:cs="Times New Roman"/>
          <w:lang w:val="en-US"/>
        </w:rPr>
        <w:t>ref</w:t>
      </w:r>
      <w:r w:rsidR="00BF6D28" w:rsidRPr="004C1363">
        <w:rPr>
          <w:rFonts w:ascii="Times New Roman" w:hAnsi="Times New Roman" w:cs="Times New Roman"/>
          <w:lang w:val="en-US"/>
        </w:rPr>
        <w:t>:</w:t>
      </w:r>
      <w:r w:rsidRPr="004C1363">
        <w:rPr>
          <w:rFonts w:ascii="Times New Roman" w:hAnsi="Times New Roman" w:cs="Times New Roman"/>
          <w:lang w:val="en-US"/>
        </w:rPr>
        <w:t>128/MSSI-DGSSI/X/2020).</w:t>
      </w:r>
    </w:p>
  </w:footnote>
  <w:footnote w:id="31">
    <w:p w14:paraId="482AAC70" w14:textId="45352334" w:rsidR="00CC17B2" w:rsidRPr="004C1363" w:rsidRDefault="00CC17B2">
      <w:pPr>
        <w:pStyle w:val="FootnoteText"/>
        <w:rPr>
          <w:rFonts w:ascii="Times New Roman" w:hAnsi="Times New Roman" w:cs="Times New Roman"/>
          <w:lang w:val="en-US"/>
        </w:rPr>
      </w:pPr>
      <w:r>
        <w:rPr>
          <w:rStyle w:val="FootnoteReference"/>
        </w:rPr>
        <w:footnoteRef/>
      </w:r>
      <w:r>
        <w:t xml:space="preserve"> </w:t>
      </w:r>
      <w:r w:rsidRPr="004C1363">
        <w:rPr>
          <w:rFonts w:ascii="Times New Roman" w:hAnsi="Times New Roman" w:cs="Times New Roman"/>
          <w:lang w:val="en-US"/>
        </w:rPr>
        <w:t xml:space="preserve">Government Resolution </w:t>
      </w:r>
      <w:r w:rsidR="00BF6D28" w:rsidRPr="004C1363">
        <w:rPr>
          <w:rFonts w:ascii="Times New Roman" w:hAnsi="Times New Roman" w:cs="Times New Roman"/>
          <w:lang w:val="en-US"/>
        </w:rPr>
        <w:t>No.</w:t>
      </w:r>
      <w:r w:rsidRPr="004C1363">
        <w:rPr>
          <w:rFonts w:ascii="Times New Roman" w:hAnsi="Times New Roman" w:cs="Times New Roman"/>
          <w:lang w:val="en-US"/>
        </w:rPr>
        <w:t>18/201</w:t>
      </w:r>
      <w:r w:rsidR="00F80392" w:rsidRPr="004C1363">
        <w:rPr>
          <w:rFonts w:ascii="Times New Roman" w:hAnsi="Times New Roman" w:cs="Times New Roman"/>
          <w:lang w:val="en-US"/>
        </w:rPr>
        <w:t>7</w:t>
      </w:r>
      <w:r w:rsidR="009549DB">
        <w:rPr>
          <w:rFonts w:ascii="Times New Roman" w:hAnsi="Times New Roman" w:cs="Times New Roman"/>
          <w:lang w:val="en-US"/>
        </w:rPr>
        <w:t xml:space="preserve">. </w:t>
      </w:r>
    </w:p>
  </w:footnote>
  <w:footnote w:id="32">
    <w:p w14:paraId="193ACCBF" w14:textId="3CD62DBF" w:rsidR="00CC17B2" w:rsidRPr="004C1363" w:rsidRDefault="00CC17B2">
      <w:pPr>
        <w:pStyle w:val="FootnoteText"/>
        <w:rPr>
          <w:rFonts w:ascii="Times New Roman" w:hAnsi="Times New Roman" w:cs="Times New Roman"/>
          <w:lang w:val="en-US"/>
        </w:rPr>
      </w:pPr>
      <w:r w:rsidRPr="004C1363">
        <w:rPr>
          <w:rStyle w:val="FootnoteReference"/>
          <w:rFonts w:ascii="Times New Roman" w:hAnsi="Times New Roman" w:cs="Times New Roman"/>
        </w:rPr>
        <w:footnoteRef/>
      </w:r>
      <w:r w:rsidRPr="004C1363">
        <w:rPr>
          <w:rFonts w:ascii="Times New Roman" w:hAnsi="Times New Roman" w:cs="Times New Roman"/>
        </w:rPr>
        <w:t xml:space="preserve"> https://www.unicef.org/timorleste/stories/water-sanitation-and-hygiene-schools-bringing-communities-together-timor-leste</w:t>
      </w:r>
      <w:r w:rsidRPr="004C1363">
        <w:rPr>
          <w:rFonts w:ascii="Times New Roman" w:hAnsi="Times New Roman" w:cs="Times New Roman"/>
          <w:lang w:val="en-US"/>
        </w:rPr>
        <w:t>.</w:t>
      </w:r>
    </w:p>
  </w:footnote>
  <w:footnote w:id="33">
    <w:p w14:paraId="25C11D77" w14:textId="7745794A" w:rsidR="002853D9" w:rsidRPr="004C1363" w:rsidRDefault="002853D9">
      <w:pPr>
        <w:pStyle w:val="FootnoteText"/>
        <w:rPr>
          <w:rFonts w:ascii="Times New Roman" w:hAnsi="Times New Roman" w:cs="Times New Roman"/>
          <w:lang w:val="en-US"/>
        </w:rPr>
      </w:pPr>
      <w:r w:rsidRPr="004C1363">
        <w:rPr>
          <w:rStyle w:val="FootnoteReference"/>
          <w:rFonts w:ascii="Times New Roman" w:hAnsi="Times New Roman" w:cs="Times New Roman"/>
        </w:rPr>
        <w:footnoteRef/>
      </w:r>
      <w:r w:rsidRPr="004C1363">
        <w:rPr>
          <w:rFonts w:ascii="Times New Roman" w:hAnsi="Times New Roman" w:cs="Times New Roman"/>
        </w:rPr>
        <w:t xml:space="preserve"> Issued </w:t>
      </w:r>
      <w:r w:rsidRPr="004C1363">
        <w:rPr>
          <w:rFonts w:ascii="Times New Roman" w:eastAsia="Times New Roman" w:hAnsi="Times New Roman" w:cs="Times New Roman"/>
          <w:lang w:val="en-US" w:eastAsia="en-GB"/>
        </w:rPr>
        <w:t>17</w:t>
      </w:r>
      <w:r w:rsidRPr="004C1363">
        <w:rPr>
          <w:rFonts w:ascii="Times New Roman" w:eastAsia="Times New Roman" w:hAnsi="Times New Roman" w:cs="Times New Roman"/>
          <w:vertAlign w:val="superscript"/>
          <w:lang w:val="en-US" w:eastAsia="en-GB"/>
        </w:rPr>
        <w:t>th</w:t>
      </w:r>
      <w:r w:rsidRPr="004C1363">
        <w:rPr>
          <w:rFonts w:ascii="Times New Roman" w:eastAsia="Times New Roman" w:hAnsi="Times New Roman" w:cs="Times New Roman"/>
          <w:lang w:val="en-US" w:eastAsia="en-GB"/>
        </w:rPr>
        <w:t xml:space="preserve"> December 2020.</w:t>
      </w:r>
    </w:p>
  </w:footnote>
  <w:footnote w:id="34">
    <w:p w14:paraId="0C87CD9A" w14:textId="764D0A3B" w:rsidR="00CC17B2" w:rsidRPr="004C1363" w:rsidRDefault="00CC17B2">
      <w:pPr>
        <w:pStyle w:val="FootnoteText"/>
        <w:rPr>
          <w:rFonts w:ascii="Times New Roman" w:hAnsi="Times New Roman" w:cs="Times New Roman"/>
          <w:lang w:val="en-US"/>
        </w:rPr>
      </w:pPr>
      <w:r w:rsidRPr="004C1363">
        <w:rPr>
          <w:rStyle w:val="FootnoteReference"/>
          <w:rFonts w:ascii="Times New Roman" w:hAnsi="Times New Roman" w:cs="Times New Roman"/>
        </w:rPr>
        <w:footnoteRef/>
      </w:r>
      <w:r w:rsidRPr="004C1363">
        <w:rPr>
          <w:rFonts w:ascii="Times New Roman" w:hAnsi="Times New Roman" w:cs="Times New Roman"/>
        </w:rPr>
        <w:t xml:space="preserve"> </w:t>
      </w:r>
      <w:r w:rsidRPr="004C1363">
        <w:rPr>
          <w:rFonts w:ascii="Times New Roman" w:hAnsi="Times New Roman" w:cs="Times New Roman"/>
          <w:lang w:val="en-US"/>
        </w:rPr>
        <w:t>Government</w:t>
      </w:r>
      <w:r w:rsidR="00630451" w:rsidRPr="004C1363">
        <w:rPr>
          <w:rFonts w:ascii="Times New Roman" w:hAnsi="Times New Roman" w:cs="Times New Roman"/>
          <w:lang w:val="en-US"/>
        </w:rPr>
        <w:t>-</w:t>
      </w:r>
      <w:r w:rsidRPr="004C1363">
        <w:rPr>
          <w:rFonts w:ascii="Times New Roman" w:hAnsi="Times New Roman" w:cs="Times New Roman"/>
          <w:lang w:val="en-US"/>
        </w:rPr>
        <w:t>Decree No.29/2017, 12</w:t>
      </w:r>
      <w:r w:rsidRPr="004C1363">
        <w:rPr>
          <w:rFonts w:ascii="Times New Roman" w:hAnsi="Times New Roman" w:cs="Times New Roman"/>
          <w:vertAlign w:val="superscript"/>
          <w:lang w:val="en-US"/>
        </w:rPr>
        <w:t>th</w:t>
      </w:r>
      <w:r w:rsidR="00F80392" w:rsidRPr="004C1363">
        <w:rPr>
          <w:rFonts w:ascii="Times New Roman" w:hAnsi="Times New Roman" w:cs="Times New Roman"/>
          <w:lang w:val="en-US"/>
        </w:rPr>
        <w:t xml:space="preserve"> </w:t>
      </w:r>
      <w:r w:rsidRPr="004C1363">
        <w:rPr>
          <w:rFonts w:ascii="Times New Roman" w:hAnsi="Times New Roman" w:cs="Times New Roman"/>
          <w:lang w:val="en-US"/>
        </w:rPr>
        <w:t>July 2017</w:t>
      </w:r>
      <w:r w:rsidR="00113326">
        <w:rPr>
          <w:rFonts w:ascii="Times New Roman" w:hAnsi="Times New Roman" w:cs="Times New Roman"/>
          <w:lang w:val="en-US"/>
        </w:rPr>
        <w:t xml:space="preserve">, </w:t>
      </w:r>
      <w:r w:rsidRPr="004C1363">
        <w:rPr>
          <w:rFonts w:ascii="Times New Roman" w:hAnsi="Times New Roman" w:cs="Times New Roman"/>
          <w:lang w:val="en-US"/>
        </w:rPr>
        <w:t>Ministerial</w:t>
      </w:r>
      <w:r w:rsidR="00630451" w:rsidRPr="004C1363">
        <w:rPr>
          <w:rFonts w:ascii="Times New Roman" w:hAnsi="Times New Roman" w:cs="Times New Roman"/>
          <w:lang w:val="en-US"/>
        </w:rPr>
        <w:t>-</w:t>
      </w:r>
      <w:r w:rsidRPr="004C1363">
        <w:rPr>
          <w:rFonts w:ascii="Times New Roman" w:hAnsi="Times New Roman" w:cs="Times New Roman"/>
          <w:lang w:val="en-US"/>
        </w:rPr>
        <w:t>Diploma No4/2018</w:t>
      </w:r>
      <w:r w:rsidR="00630451" w:rsidRPr="004C1363">
        <w:rPr>
          <w:rFonts w:ascii="Times New Roman" w:hAnsi="Times New Roman" w:cs="Times New Roman"/>
          <w:lang w:val="en-US"/>
        </w:rPr>
        <w:t xml:space="preserve">, </w:t>
      </w:r>
      <w:r w:rsidRPr="004C1363">
        <w:rPr>
          <w:rFonts w:ascii="Times New Roman" w:hAnsi="Times New Roman" w:cs="Times New Roman"/>
          <w:lang w:val="en-US"/>
        </w:rPr>
        <w:t>7</w:t>
      </w:r>
      <w:r w:rsidRPr="004C1363">
        <w:rPr>
          <w:rFonts w:ascii="Times New Roman" w:hAnsi="Times New Roman" w:cs="Times New Roman"/>
          <w:vertAlign w:val="superscript"/>
          <w:lang w:val="en-US"/>
        </w:rPr>
        <w:t>th</w:t>
      </w:r>
      <w:r w:rsidRPr="004C1363">
        <w:rPr>
          <w:rFonts w:ascii="Times New Roman" w:hAnsi="Times New Roman" w:cs="Times New Roman"/>
          <w:lang w:val="en-US"/>
        </w:rPr>
        <w:t xml:space="preserve"> March 2018.</w:t>
      </w:r>
    </w:p>
  </w:footnote>
  <w:footnote w:id="35">
    <w:p w14:paraId="73DDD144" w14:textId="730CD895" w:rsidR="00E311F4" w:rsidRPr="004C1363" w:rsidRDefault="00E311F4">
      <w:pPr>
        <w:pStyle w:val="FootnoteText"/>
        <w:rPr>
          <w:rFonts w:ascii="Times New Roman" w:hAnsi="Times New Roman" w:cs="Times New Roman"/>
          <w:lang w:val="en-US"/>
        </w:rPr>
      </w:pPr>
      <w:r w:rsidRPr="0023427E">
        <w:rPr>
          <w:rStyle w:val="FootnoteReference"/>
        </w:rPr>
        <w:footnoteRef/>
      </w:r>
      <w:r w:rsidRPr="0023427E">
        <w:t xml:space="preserve"> </w:t>
      </w:r>
      <w:r w:rsidRPr="004C1363">
        <w:rPr>
          <w:rFonts w:ascii="Times New Roman" w:hAnsi="Times New Roman" w:cs="Times New Roman"/>
          <w:lang w:val="en-US"/>
        </w:rPr>
        <w:t>See point 18 above.</w:t>
      </w:r>
    </w:p>
  </w:footnote>
  <w:footnote w:id="36">
    <w:p w14:paraId="4DBC2463" w14:textId="759DE7A8" w:rsidR="00CC17B2" w:rsidRPr="004C1363" w:rsidRDefault="00CC17B2">
      <w:pPr>
        <w:pStyle w:val="FootnoteText"/>
        <w:rPr>
          <w:rFonts w:ascii="Times New Roman" w:hAnsi="Times New Roman" w:cs="Times New Roman"/>
          <w:lang w:val="en-US"/>
        </w:rPr>
      </w:pPr>
      <w:r w:rsidRPr="004C1363">
        <w:rPr>
          <w:rStyle w:val="FootnoteReference"/>
          <w:rFonts w:ascii="Times New Roman" w:hAnsi="Times New Roman" w:cs="Times New Roman"/>
        </w:rPr>
        <w:footnoteRef/>
      </w:r>
      <w:r w:rsidRPr="004C1363">
        <w:rPr>
          <w:rFonts w:ascii="Times New Roman" w:hAnsi="Times New Roman" w:cs="Times New Roman"/>
        </w:rPr>
        <w:t xml:space="preserve"> </w:t>
      </w:r>
      <w:r w:rsidR="00F80392" w:rsidRPr="004C1363">
        <w:rPr>
          <w:rFonts w:ascii="Times New Roman" w:hAnsi="Times New Roman" w:cs="Times New Roman"/>
        </w:rPr>
        <w:t xml:space="preserve">Article 1490, 1500 </w:t>
      </w:r>
      <w:r w:rsidRPr="004C1363">
        <w:rPr>
          <w:rFonts w:ascii="Times New Roman" w:eastAsia="Times New Roman" w:hAnsi="Times New Roman" w:cs="Times New Roman"/>
          <w:lang w:val="en-US" w:eastAsia="en-GB"/>
        </w:rPr>
        <w:t xml:space="preserve">Civil Code, </w:t>
      </w:r>
      <w:r w:rsidR="00F80392" w:rsidRPr="004C1363">
        <w:rPr>
          <w:rFonts w:ascii="Times New Roman" w:eastAsia="Times New Roman" w:hAnsi="Times New Roman" w:cs="Times New Roman"/>
          <w:lang w:val="en-US" w:eastAsia="en-GB"/>
        </w:rPr>
        <w:t xml:space="preserve">determines </w:t>
      </w:r>
      <w:r w:rsidRPr="004C1363">
        <w:rPr>
          <w:rFonts w:ascii="Times New Roman" w:eastAsia="Times New Roman" w:hAnsi="Times New Roman" w:cs="Times New Roman"/>
          <w:lang w:val="en-US" w:eastAsia="en-GB"/>
        </w:rPr>
        <w:t>the legal age for marriage is 17 years or 16 years with the guardian’s consent.</w:t>
      </w:r>
    </w:p>
  </w:footnote>
  <w:footnote w:id="37">
    <w:p w14:paraId="45020235" w14:textId="45CD0966" w:rsidR="005E0116" w:rsidRPr="004C1363" w:rsidRDefault="005E0116">
      <w:pPr>
        <w:pStyle w:val="FootnoteText"/>
        <w:rPr>
          <w:rFonts w:ascii="Times New Roman" w:hAnsi="Times New Roman" w:cs="Times New Roman"/>
          <w:lang w:val="en-US"/>
        </w:rPr>
      </w:pPr>
      <w:r w:rsidRPr="004C1363">
        <w:rPr>
          <w:rStyle w:val="FootnoteReference"/>
          <w:rFonts w:ascii="Times New Roman" w:hAnsi="Times New Roman" w:cs="Times New Roman"/>
        </w:rPr>
        <w:footnoteRef/>
      </w:r>
      <w:r w:rsidRPr="004C1363">
        <w:rPr>
          <w:rFonts w:ascii="Times New Roman" w:hAnsi="Times New Roman" w:cs="Times New Roman"/>
        </w:rPr>
        <w:t xml:space="preserve"> </w:t>
      </w:r>
      <w:r w:rsidRPr="004C1363">
        <w:rPr>
          <w:rFonts w:ascii="Times New Roman" w:eastAsia="Times New Roman" w:hAnsi="Times New Roman" w:cs="Times New Roman"/>
          <w:lang w:eastAsia="en-GB"/>
        </w:rPr>
        <w:t>Concluding Observations 2009</w:t>
      </w:r>
      <w:r w:rsidRPr="004C1363">
        <w:rPr>
          <w:rFonts w:ascii="Times New Roman" w:eastAsia="Times New Roman" w:hAnsi="Times New Roman" w:cs="Times New Roman"/>
          <w:lang w:val="en-US" w:eastAsia="en-GB"/>
        </w:rPr>
        <w:t>,</w:t>
      </w:r>
      <w:r w:rsidRPr="004C1363">
        <w:rPr>
          <w:rFonts w:ascii="Times New Roman" w:eastAsia="Times New Roman" w:hAnsi="Times New Roman" w:cs="Times New Roman"/>
          <w:sz w:val="22"/>
          <w:szCs w:val="22"/>
          <w:lang w:val="en-US" w:eastAsia="en-GB"/>
        </w:rPr>
        <w:t xml:space="preserve"> </w:t>
      </w:r>
      <w:r w:rsidRPr="004C1363">
        <w:rPr>
          <w:rFonts w:ascii="Times New Roman" w:hAnsi="Times New Roman" w:cs="Times New Roman"/>
          <w:lang w:val="en-US"/>
        </w:rPr>
        <w:t>CEDAW/C/TL/CO/1, 2009, Para.46.</w:t>
      </w:r>
    </w:p>
  </w:footnote>
  <w:footnote w:id="38">
    <w:p w14:paraId="3C3637DC" w14:textId="729D2E12" w:rsidR="00E311F4" w:rsidRPr="004C1363" w:rsidRDefault="00E311F4">
      <w:pPr>
        <w:pStyle w:val="FootnoteText"/>
        <w:rPr>
          <w:lang w:val="en-US"/>
        </w:rPr>
      </w:pPr>
      <w:r w:rsidRPr="004C1363">
        <w:rPr>
          <w:rStyle w:val="FootnoteReference"/>
          <w:rFonts w:ascii="Times New Roman" w:hAnsi="Times New Roman" w:cs="Times New Roman"/>
        </w:rPr>
        <w:footnoteRef/>
      </w:r>
      <w:r w:rsidRPr="004C1363">
        <w:rPr>
          <w:rFonts w:ascii="Times New Roman" w:hAnsi="Times New Roman" w:cs="Times New Roman"/>
        </w:rPr>
        <w:t xml:space="preserve"> </w:t>
      </w:r>
      <w:r w:rsidRPr="004C1363">
        <w:rPr>
          <w:rFonts w:ascii="Times New Roman" w:hAnsi="Times New Roman" w:cs="Times New Roman"/>
          <w:lang w:val="en-US"/>
        </w:rPr>
        <w:t xml:space="preserve"> </w:t>
      </w:r>
      <w:r w:rsidR="00F80392" w:rsidRPr="004C1363">
        <w:rPr>
          <w:rFonts w:ascii="Times New Roman" w:hAnsi="Times New Roman" w:cs="Times New Roman"/>
          <w:lang w:val="en-US"/>
        </w:rPr>
        <w:t xml:space="preserve">Article 126 Civil Code </w:t>
      </w:r>
      <w:r w:rsidRPr="004C1363">
        <w:rPr>
          <w:rFonts w:ascii="Times New Roman" w:hAnsi="Times New Roman" w:cs="Times New Roman"/>
          <w:lang w:val="en-US"/>
        </w:rPr>
        <w:t>determines</w:t>
      </w:r>
      <w:r w:rsidR="00F80392" w:rsidRPr="004C1363">
        <w:rPr>
          <w:rFonts w:ascii="Times New Roman" w:hAnsi="Times New Roman" w:cs="Times New Roman"/>
          <w:lang w:val="en-US"/>
        </w:rPr>
        <w:t xml:space="preserve"> age of legal majority.</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42F98"/>
    <w:multiLevelType w:val="multilevel"/>
    <w:tmpl w:val="5030C92E"/>
    <w:lvl w:ilvl="0">
      <w:start w:val="3"/>
      <w:numFmt w:val="decimal"/>
      <w:lvlText w:val="%1."/>
      <w:lvlJc w:val="left"/>
      <w:pPr>
        <w:tabs>
          <w:tab w:val="num" w:pos="720"/>
        </w:tabs>
        <w:ind w:left="720" w:hanging="360"/>
      </w:pPr>
      <w:rPr>
        <w:b w:val="0"/>
        <w:bCs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5786FD0"/>
    <w:multiLevelType w:val="multilevel"/>
    <w:tmpl w:val="81F059C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5C91A28"/>
    <w:multiLevelType w:val="multilevel"/>
    <w:tmpl w:val="6F8230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9784D72"/>
    <w:multiLevelType w:val="multilevel"/>
    <w:tmpl w:val="CEE48B3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19346B0"/>
    <w:multiLevelType w:val="multilevel"/>
    <w:tmpl w:val="5030C92E"/>
    <w:lvl w:ilvl="0">
      <w:start w:val="3"/>
      <w:numFmt w:val="decimal"/>
      <w:lvlText w:val="%1."/>
      <w:lvlJc w:val="left"/>
      <w:pPr>
        <w:tabs>
          <w:tab w:val="num" w:pos="720"/>
        </w:tabs>
        <w:ind w:left="720" w:hanging="360"/>
      </w:pPr>
      <w:rPr>
        <w:b w:val="0"/>
        <w:bCs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324429D5"/>
    <w:multiLevelType w:val="multilevel"/>
    <w:tmpl w:val="5030C92E"/>
    <w:lvl w:ilvl="0">
      <w:start w:val="3"/>
      <w:numFmt w:val="decimal"/>
      <w:lvlText w:val="%1."/>
      <w:lvlJc w:val="left"/>
      <w:pPr>
        <w:tabs>
          <w:tab w:val="num" w:pos="720"/>
        </w:tabs>
        <w:ind w:left="720" w:hanging="360"/>
      </w:pPr>
      <w:rPr>
        <w:b w:val="0"/>
        <w:bCs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F6F3DF1"/>
    <w:multiLevelType w:val="multilevel"/>
    <w:tmpl w:val="CEE48B3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4BB528A8"/>
    <w:multiLevelType w:val="multilevel"/>
    <w:tmpl w:val="56069542"/>
    <w:lvl w:ilvl="0">
      <w:start w:val="3"/>
      <w:numFmt w:val="decimal"/>
      <w:lvlText w:val="%1."/>
      <w:lvlJc w:val="left"/>
      <w:pPr>
        <w:tabs>
          <w:tab w:val="num" w:pos="720"/>
        </w:tabs>
        <w:ind w:left="720" w:hanging="360"/>
      </w:pPr>
      <w:rPr>
        <w:b w:val="0"/>
        <w:bCs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53AE1496"/>
    <w:multiLevelType w:val="multilevel"/>
    <w:tmpl w:val="E4C29A08"/>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7E98584D"/>
    <w:multiLevelType w:val="multilevel"/>
    <w:tmpl w:val="56069542"/>
    <w:lvl w:ilvl="0">
      <w:start w:val="3"/>
      <w:numFmt w:val="decimal"/>
      <w:lvlText w:val="%1."/>
      <w:lvlJc w:val="left"/>
      <w:pPr>
        <w:tabs>
          <w:tab w:val="num" w:pos="720"/>
        </w:tabs>
        <w:ind w:left="720" w:hanging="360"/>
      </w:pPr>
      <w:rPr>
        <w:b w:val="0"/>
        <w:bCs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8"/>
  </w:num>
  <w:num w:numId="4">
    <w:abstractNumId w:val="7"/>
  </w:num>
  <w:num w:numId="5">
    <w:abstractNumId w:val="5"/>
  </w:num>
  <w:num w:numId="6">
    <w:abstractNumId w:val="6"/>
  </w:num>
  <w:num w:numId="7">
    <w:abstractNumId w:val="3"/>
  </w:num>
  <w:num w:numId="8">
    <w:abstractNumId w:val="0"/>
  </w:num>
  <w:num w:numId="9">
    <w:abstractNumId w:val="4"/>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168E"/>
    <w:rsid w:val="000000FD"/>
    <w:rsid w:val="00003475"/>
    <w:rsid w:val="00006534"/>
    <w:rsid w:val="00010E78"/>
    <w:rsid w:val="00017140"/>
    <w:rsid w:val="00017702"/>
    <w:rsid w:val="00026072"/>
    <w:rsid w:val="00035AC3"/>
    <w:rsid w:val="00043733"/>
    <w:rsid w:val="000447CC"/>
    <w:rsid w:val="000459FF"/>
    <w:rsid w:val="00053090"/>
    <w:rsid w:val="00053A8A"/>
    <w:rsid w:val="000654A4"/>
    <w:rsid w:val="000654CF"/>
    <w:rsid w:val="0007113B"/>
    <w:rsid w:val="0008608E"/>
    <w:rsid w:val="00091D1D"/>
    <w:rsid w:val="00094900"/>
    <w:rsid w:val="000958D9"/>
    <w:rsid w:val="00095D93"/>
    <w:rsid w:val="000A4783"/>
    <w:rsid w:val="000A49FB"/>
    <w:rsid w:val="000A6444"/>
    <w:rsid w:val="000A7C9E"/>
    <w:rsid w:val="000B01C0"/>
    <w:rsid w:val="000B5987"/>
    <w:rsid w:val="000B5C85"/>
    <w:rsid w:val="000C722F"/>
    <w:rsid w:val="000D0613"/>
    <w:rsid w:val="000D092E"/>
    <w:rsid w:val="000D17CE"/>
    <w:rsid w:val="000D4B22"/>
    <w:rsid w:val="000D5DCE"/>
    <w:rsid w:val="000D717C"/>
    <w:rsid w:val="000E33DB"/>
    <w:rsid w:val="000F0A8D"/>
    <w:rsid w:val="000F1BCE"/>
    <w:rsid w:val="00102C3D"/>
    <w:rsid w:val="00110830"/>
    <w:rsid w:val="00113326"/>
    <w:rsid w:val="00114E4F"/>
    <w:rsid w:val="0011650A"/>
    <w:rsid w:val="00121731"/>
    <w:rsid w:val="00123E5F"/>
    <w:rsid w:val="001267A2"/>
    <w:rsid w:val="0014648E"/>
    <w:rsid w:val="00152AB9"/>
    <w:rsid w:val="00153F27"/>
    <w:rsid w:val="0015456C"/>
    <w:rsid w:val="00156F61"/>
    <w:rsid w:val="00161135"/>
    <w:rsid w:val="001611DD"/>
    <w:rsid w:val="0016532D"/>
    <w:rsid w:val="001704C5"/>
    <w:rsid w:val="001711F6"/>
    <w:rsid w:val="001742C4"/>
    <w:rsid w:val="00176C5B"/>
    <w:rsid w:val="00181CAA"/>
    <w:rsid w:val="0018551F"/>
    <w:rsid w:val="00191202"/>
    <w:rsid w:val="00194DE4"/>
    <w:rsid w:val="00196D01"/>
    <w:rsid w:val="001A1537"/>
    <w:rsid w:val="001A46AD"/>
    <w:rsid w:val="001B2AA8"/>
    <w:rsid w:val="001B4D35"/>
    <w:rsid w:val="001C0DE8"/>
    <w:rsid w:val="001C2D11"/>
    <w:rsid w:val="001C4067"/>
    <w:rsid w:val="001F039B"/>
    <w:rsid w:val="001F0871"/>
    <w:rsid w:val="001F0E6F"/>
    <w:rsid w:val="001F63C4"/>
    <w:rsid w:val="001F71F5"/>
    <w:rsid w:val="001F7975"/>
    <w:rsid w:val="0020025E"/>
    <w:rsid w:val="00207C53"/>
    <w:rsid w:val="00217D00"/>
    <w:rsid w:val="00220406"/>
    <w:rsid w:val="002210DA"/>
    <w:rsid w:val="0023427E"/>
    <w:rsid w:val="00241808"/>
    <w:rsid w:val="00241994"/>
    <w:rsid w:val="00243503"/>
    <w:rsid w:val="0024444C"/>
    <w:rsid w:val="0024491E"/>
    <w:rsid w:val="00245738"/>
    <w:rsid w:val="00252AEA"/>
    <w:rsid w:val="0025365A"/>
    <w:rsid w:val="00260F7C"/>
    <w:rsid w:val="0026203B"/>
    <w:rsid w:val="00270176"/>
    <w:rsid w:val="00275D21"/>
    <w:rsid w:val="002853D9"/>
    <w:rsid w:val="00286A0B"/>
    <w:rsid w:val="00292DB9"/>
    <w:rsid w:val="00296AA0"/>
    <w:rsid w:val="002A0D13"/>
    <w:rsid w:val="002A23BF"/>
    <w:rsid w:val="002B0C8B"/>
    <w:rsid w:val="002B799F"/>
    <w:rsid w:val="002C2995"/>
    <w:rsid w:val="002C6C8E"/>
    <w:rsid w:val="002D0EFE"/>
    <w:rsid w:val="002D6CFF"/>
    <w:rsid w:val="002D72F6"/>
    <w:rsid w:val="002D7660"/>
    <w:rsid w:val="002F0390"/>
    <w:rsid w:val="002F1DCB"/>
    <w:rsid w:val="002F3D4D"/>
    <w:rsid w:val="002F4E6F"/>
    <w:rsid w:val="002F7DD7"/>
    <w:rsid w:val="00306F06"/>
    <w:rsid w:val="00310562"/>
    <w:rsid w:val="00314E9E"/>
    <w:rsid w:val="00315154"/>
    <w:rsid w:val="00325214"/>
    <w:rsid w:val="00326619"/>
    <w:rsid w:val="0033002F"/>
    <w:rsid w:val="00341A34"/>
    <w:rsid w:val="003443BF"/>
    <w:rsid w:val="003446C6"/>
    <w:rsid w:val="00350343"/>
    <w:rsid w:val="00351B2E"/>
    <w:rsid w:val="0036741D"/>
    <w:rsid w:val="00367B95"/>
    <w:rsid w:val="00380C01"/>
    <w:rsid w:val="00384B96"/>
    <w:rsid w:val="00385612"/>
    <w:rsid w:val="0038601F"/>
    <w:rsid w:val="00394F3D"/>
    <w:rsid w:val="003A2FB9"/>
    <w:rsid w:val="003A4918"/>
    <w:rsid w:val="003B319A"/>
    <w:rsid w:val="003B7ED9"/>
    <w:rsid w:val="003C1444"/>
    <w:rsid w:val="003C23CD"/>
    <w:rsid w:val="003D099F"/>
    <w:rsid w:val="003D4B9C"/>
    <w:rsid w:val="003E0B6C"/>
    <w:rsid w:val="003E285D"/>
    <w:rsid w:val="003F21AE"/>
    <w:rsid w:val="0040288E"/>
    <w:rsid w:val="00403C17"/>
    <w:rsid w:val="00422EFC"/>
    <w:rsid w:val="004327A9"/>
    <w:rsid w:val="00436B8F"/>
    <w:rsid w:val="00442B62"/>
    <w:rsid w:val="0045677F"/>
    <w:rsid w:val="00460E2E"/>
    <w:rsid w:val="00464039"/>
    <w:rsid w:val="00474493"/>
    <w:rsid w:val="004824A6"/>
    <w:rsid w:val="00482B9B"/>
    <w:rsid w:val="00492145"/>
    <w:rsid w:val="00495C56"/>
    <w:rsid w:val="004A14E6"/>
    <w:rsid w:val="004A168E"/>
    <w:rsid w:val="004A73BF"/>
    <w:rsid w:val="004C1363"/>
    <w:rsid w:val="004C6F03"/>
    <w:rsid w:val="004D0CB0"/>
    <w:rsid w:val="004E3BDF"/>
    <w:rsid w:val="004E5A48"/>
    <w:rsid w:val="004E625E"/>
    <w:rsid w:val="004F52CF"/>
    <w:rsid w:val="004F6CD1"/>
    <w:rsid w:val="0050004C"/>
    <w:rsid w:val="00500DA3"/>
    <w:rsid w:val="0050367C"/>
    <w:rsid w:val="00506063"/>
    <w:rsid w:val="005246F2"/>
    <w:rsid w:val="00525ECF"/>
    <w:rsid w:val="005317DC"/>
    <w:rsid w:val="00535C0C"/>
    <w:rsid w:val="00542316"/>
    <w:rsid w:val="00544518"/>
    <w:rsid w:val="005456FF"/>
    <w:rsid w:val="00546AF9"/>
    <w:rsid w:val="00550550"/>
    <w:rsid w:val="00554257"/>
    <w:rsid w:val="00560376"/>
    <w:rsid w:val="005610D3"/>
    <w:rsid w:val="005625B9"/>
    <w:rsid w:val="005632D7"/>
    <w:rsid w:val="00575804"/>
    <w:rsid w:val="0059335F"/>
    <w:rsid w:val="00596CD9"/>
    <w:rsid w:val="005A0605"/>
    <w:rsid w:val="005A149A"/>
    <w:rsid w:val="005A2E62"/>
    <w:rsid w:val="005A3D61"/>
    <w:rsid w:val="005A3F69"/>
    <w:rsid w:val="005A6691"/>
    <w:rsid w:val="005B32FF"/>
    <w:rsid w:val="005B4F51"/>
    <w:rsid w:val="005B5C0F"/>
    <w:rsid w:val="005C088A"/>
    <w:rsid w:val="005C39BF"/>
    <w:rsid w:val="005D3609"/>
    <w:rsid w:val="005D3BA5"/>
    <w:rsid w:val="005E0116"/>
    <w:rsid w:val="005E13BA"/>
    <w:rsid w:val="005E30F1"/>
    <w:rsid w:val="005E6B57"/>
    <w:rsid w:val="00611192"/>
    <w:rsid w:val="0061654B"/>
    <w:rsid w:val="006223B6"/>
    <w:rsid w:val="0062422D"/>
    <w:rsid w:val="00625F1F"/>
    <w:rsid w:val="00627B0A"/>
    <w:rsid w:val="00630451"/>
    <w:rsid w:val="0063147B"/>
    <w:rsid w:val="00641751"/>
    <w:rsid w:val="006473F8"/>
    <w:rsid w:val="006518A4"/>
    <w:rsid w:val="0065295E"/>
    <w:rsid w:val="006604E8"/>
    <w:rsid w:val="00665E54"/>
    <w:rsid w:val="00673BE9"/>
    <w:rsid w:val="006755F8"/>
    <w:rsid w:val="006764B1"/>
    <w:rsid w:val="00676BFD"/>
    <w:rsid w:val="00677876"/>
    <w:rsid w:val="00680579"/>
    <w:rsid w:val="00680D80"/>
    <w:rsid w:val="006A1C8D"/>
    <w:rsid w:val="006A42C5"/>
    <w:rsid w:val="006B1421"/>
    <w:rsid w:val="006B1585"/>
    <w:rsid w:val="006B5966"/>
    <w:rsid w:val="006B7A9B"/>
    <w:rsid w:val="006C6136"/>
    <w:rsid w:val="006E44FF"/>
    <w:rsid w:val="006E70A3"/>
    <w:rsid w:val="00701082"/>
    <w:rsid w:val="00705A29"/>
    <w:rsid w:val="00711203"/>
    <w:rsid w:val="0071610D"/>
    <w:rsid w:val="00716208"/>
    <w:rsid w:val="00716339"/>
    <w:rsid w:val="007269DF"/>
    <w:rsid w:val="0073523B"/>
    <w:rsid w:val="0074238A"/>
    <w:rsid w:val="00744FE8"/>
    <w:rsid w:val="00745D1C"/>
    <w:rsid w:val="007462D5"/>
    <w:rsid w:val="00753BF7"/>
    <w:rsid w:val="00754758"/>
    <w:rsid w:val="00755A0E"/>
    <w:rsid w:val="00756033"/>
    <w:rsid w:val="00760BE4"/>
    <w:rsid w:val="007629D9"/>
    <w:rsid w:val="00763CEC"/>
    <w:rsid w:val="007752D3"/>
    <w:rsid w:val="007933F1"/>
    <w:rsid w:val="00793E04"/>
    <w:rsid w:val="007A542A"/>
    <w:rsid w:val="007B3CFA"/>
    <w:rsid w:val="007B4C8D"/>
    <w:rsid w:val="007B4FB0"/>
    <w:rsid w:val="007B56E7"/>
    <w:rsid w:val="007C0156"/>
    <w:rsid w:val="007C4612"/>
    <w:rsid w:val="007C5944"/>
    <w:rsid w:val="007D165A"/>
    <w:rsid w:val="007D4F7F"/>
    <w:rsid w:val="007D6E6D"/>
    <w:rsid w:val="007D7BD1"/>
    <w:rsid w:val="007E4827"/>
    <w:rsid w:val="007F2032"/>
    <w:rsid w:val="00820FF3"/>
    <w:rsid w:val="008261D6"/>
    <w:rsid w:val="00827F30"/>
    <w:rsid w:val="008320A2"/>
    <w:rsid w:val="008323B3"/>
    <w:rsid w:val="008343AD"/>
    <w:rsid w:val="0083767B"/>
    <w:rsid w:val="00855496"/>
    <w:rsid w:val="0085761D"/>
    <w:rsid w:val="008677FC"/>
    <w:rsid w:val="0087242A"/>
    <w:rsid w:val="00885DF3"/>
    <w:rsid w:val="00893A08"/>
    <w:rsid w:val="008A08A0"/>
    <w:rsid w:val="008A08B6"/>
    <w:rsid w:val="008A0A96"/>
    <w:rsid w:val="008A0F0D"/>
    <w:rsid w:val="008A2D46"/>
    <w:rsid w:val="008A3A5C"/>
    <w:rsid w:val="008A6F92"/>
    <w:rsid w:val="008A727D"/>
    <w:rsid w:val="008B0197"/>
    <w:rsid w:val="008B1F6A"/>
    <w:rsid w:val="008B3107"/>
    <w:rsid w:val="008C0D89"/>
    <w:rsid w:val="008C14B0"/>
    <w:rsid w:val="008C2116"/>
    <w:rsid w:val="008D0389"/>
    <w:rsid w:val="008D143A"/>
    <w:rsid w:val="008D74F0"/>
    <w:rsid w:val="008E1E43"/>
    <w:rsid w:val="008E5A13"/>
    <w:rsid w:val="008E70CA"/>
    <w:rsid w:val="008F09DB"/>
    <w:rsid w:val="008F4CD8"/>
    <w:rsid w:val="00902111"/>
    <w:rsid w:val="00902525"/>
    <w:rsid w:val="00903FFD"/>
    <w:rsid w:val="00920BD2"/>
    <w:rsid w:val="00922226"/>
    <w:rsid w:val="0093131E"/>
    <w:rsid w:val="009338BD"/>
    <w:rsid w:val="00933FA7"/>
    <w:rsid w:val="009462B4"/>
    <w:rsid w:val="009515FF"/>
    <w:rsid w:val="00953878"/>
    <w:rsid w:val="009549DB"/>
    <w:rsid w:val="00957B5C"/>
    <w:rsid w:val="0096508A"/>
    <w:rsid w:val="009658B3"/>
    <w:rsid w:val="00965C08"/>
    <w:rsid w:val="0096684F"/>
    <w:rsid w:val="00976045"/>
    <w:rsid w:val="00980380"/>
    <w:rsid w:val="00985CD3"/>
    <w:rsid w:val="00991D17"/>
    <w:rsid w:val="00993310"/>
    <w:rsid w:val="00994F27"/>
    <w:rsid w:val="009A47C9"/>
    <w:rsid w:val="009B636F"/>
    <w:rsid w:val="009B762A"/>
    <w:rsid w:val="009C1AF3"/>
    <w:rsid w:val="009C7271"/>
    <w:rsid w:val="009D519A"/>
    <w:rsid w:val="009D54B7"/>
    <w:rsid w:val="009D70B7"/>
    <w:rsid w:val="009E3270"/>
    <w:rsid w:val="009E4898"/>
    <w:rsid w:val="009E6141"/>
    <w:rsid w:val="009F0B65"/>
    <w:rsid w:val="009F1394"/>
    <w:rsid w:val="00A01F8A"/>
    <w:rsid w:val="00A03457"/>
    <w:rsid w:val="00A035EC"/>
    <w:rsid w:val="00A14CA9"/>
    <w:rsid w:val="00A150DF"/>
    <w:rsid w:val="00A15DFE"/>
    <w:rsid w:val="00A16372"/>
    <w:rsid w:val="00A174F2"/>
    <w:rsid w:val="00A17FDE"/>
    <w:rsid w:val="00A2284C"/>
    <w:rsid w:val="00A231A6"/>
    <w:rsid w:val="00A24890"/>
    <w:rsid w:val="00A2714A"/>
    <w:rsid w:val="00A3363C"/>
    <w:rsid w:val="00A355C9"/>
    <w:rsid w:val="00A36676"/>
    <w:rsid w:val="00A511D8"/>
    <w:rsid w:val="00A51F7E"/>
    <w:rsid w:val="00A51F9A"/>
    <w:rsid w:val="00A54C7C"/>
    <w:rsid w:val="00A61DC9"/>
    <w:rsid w:val="00A725D4"/>
    <w:rsid w:val="00A7296C"/>
    <w:rsid w:val="00A72A3D"/>
    <w:rsid w:val="00A74346"/>
    <w:rsid w:val="00A80D6A"/>
    <w:rsid w:val="00A863B1"/>
    <w:rsid w:val="00A90FC1"/>
    <w:rsid w:val="00A91417"/>
    <w:rsid w:val="00A96582"/>
    <w:rsid w:val="00AA2AA5"/>
    <w:rsid w:val="00AB471F"/>
    <w:rsid w:val="00AC1F35"/>
    <w:rsid w:val="00AC256C"/>
    <w:rsid w:val="00AC3654"/>
    <w:rsid w:val="00AD3BEC"/>
    <w:rsid w:val="00AF655B"/>
    <w:rsid w:val="00B101ED"/>
    <w:rsid w:val="00B13428"/>
    <w:rsid w:val="00B15150"/>
    <w:rsid w:val="00B242EF"/>
    <w:rsid w:val="00B306F8"/>
    <w:rsid w:val="00B333F4"/>
    <w:rsid w:val="00B379A2"/>
    <w:rsid w:val="00B43BBC"/>
    <w:rsid w:val="00B5311D"/>
    <w:rsid w:val="00B53D92"/>
    <w:rsid w:val="00B55C69"/>
    <w:rsid w:val="00B6188E"/>
    <w:rsid w:val="00B6193C"/>
    <w:rsid w:val="00B61B93"/>
    <w:rsid w:val="00B66922"/>
    <w:rsid w:val="00B7166E"/>
    <w:rsid w:val="00B76023"/>
    <w:rsid w:val="00B802F2"/>
    <w:rsid w:val="00B80676"/>
    <w:rsid w:val="00B83E1F"/>
    <w:rsid w:val="00B840FC"/>
    <w:rsid w:val="00B8655E"/>
    <w:rsid w:val="00B87B65"/>
    <w:rsid w:val="00B95C4D"/>
    <w:rsid w:val="00BA3506"/>
    <w:rsid w:val="00BA7A13"/>
    <w:rsid w:val="00BB3788"/>
    <w:rsid w:val="00BB42C6"/>
    <w:rsid w:val="00BB4F68"/>
    <w:rsid w:val="00BB6109"/>
    <w:rsid w:val="00BC448F"/>
    <w:rsid w:val="00BC526E"/>
    <w:rsid w:val="00BC77BE"/>
    <w:rsid w:val="00BD41BA"/>
    <w:rsid w:val="00BE0611"/>
    <w:rsid w:val="00BF6D28"/>
    <w:rsid w:val="00C00BE6"/>
    <w:rsid w:val="00C00C12"/>
    <w:rsid w:val="00C01301"/>
    <w:rsid w:val="00C05F02"/>
    <w:rsid w:val="00C06E41"/>
    <w:rsid w:val="00C07EAC"/>
    <w:rsid w:val="00C11880"/>
    <w:rsid w:val="00C25E6B"/>
    <w:rsid w:val="00C42E2B"/>
    <w:rsid w:val="00C4462E"/>
    <w:rsid w:val="00C450B8"/>
    <w:rsid w:val="00C512C2"/>
    <w:rsid w:val="00C52117"/>
    <w:rsid w:val="00C525F8"/>
    <w:rsid w:val="00C63B4A"/>
    <w:rsid w:val="00C849C2"/>
    <w:rsid w:val="00C875E8"/>
    <w:rsid w:val="00C9432B"/>
    <w:rsid w:val="00C94746"/>
    <w:rsid w:val="00C94AE0"/>
    <w:rsid w:val="00C9772E"/>
    <w:rsid w:val="00CA0055"/>
    <w:rsid w:val="00CB064D"/>
    <w:rsid w:val="00CB14E6"/>
    <w:rsid w:val="00CC17B2"/>
    <w:rsid w:val="00CC3DA5"/>
    <w:rsid w:val="00CC77EE"/>
    <w:rsid w:val="00CC7857"/>
    <w:rsid w:val="00CD3B23"/>
    <w:rsid w:val="00CD41F7"/>
    <w:rsid w:val="00CD5030"/>
    <w:rsid w:val="00CE07E7"/>
    <w:rsid w:val="00CF3EA3"/>
    <w:rsid w:val="00CF626E"/>
    <w:rsid w:val="00D130FA"/>
    <w:rsid w:val="00D1618B"/>
    <w:rsid w:val="00D23DAA"/>
    <w:rsid w:val="00D258DD"/>
    <w:rsid w:val="00D265A6"/>
    <w:rsid w:val="00D31B8A"/>
    <w:rsid w:val="00D34264"/>
    <w:rsid w:val="00D34FF5"/>
    <w:rsid w:val="00D458BC"/>
    <w:rsid w:val="00D51645"/>
    <w:rsid w:val="00D572D2"/>
    <w:rsid w:val="00D60C9C"/>
    <w:rsid w:val="00D62908"/>
    <w:rsid w:val="00D72D79"/>
    <w:rsid w:val="00D8513F"/>
    <w:rsid w:val="00D86711"/>
    <w:rsid w:val="00D870B3"/>
    <w:rsid w:val="00D908E7"/>
    <w:rsid w:val="00D926E3"/>
    <w:rsid w:val="00D934F4"/>
    <w:rsid w:val="00D956AB"/>
    <w:rsid w:val="00D978FF"/>
    <w:rsid w:val="00DB12F1"/>
    <w:rsid w:val="00DC2149"/>
    <w:rsid w:val="00DC6799"/>
    <w:rsid w:val="00DE205A"/>
    <w:rsid w:val="00DE60F4"/>
    <w:rsid w:val="00DF5A07"/>
    <w:rsid w:val="00E063F9"/>
    <w:rsid w:val="00E149B5"/>
    <w:rsid w:val="00E20E75"/>
    <w:rsid w:val="00E224DB"/>
    <w:rsid w:val="00E26B4E"/>
    <w:rsid w:val="00E311F4"/>
    <w:rsid w:val="00E318B0"/>
    <w:rsid w:val="00E375E2"/>
    <w:rsid w:val="00E533EE"/>
    <w:rsid w:val="00E54909"/>
    <w:rsid w:val="00E57055"/>
    <w:rsid w:val="00E60E2E"/>
    <w:rsid w:val="00E761E5"/>
    <w:rsid w:val="00E76227"/>
    <w:rsid w:val="00E80C04"/>
    <w:rsid w:val="00E81E19"/>
    <w:rsid w:val="00E85823"/>
    <w:rsid w:val="00E900C2"/>
    <w:rsid w:val="00EC5865"/>
    <w:rsid w:val="00ED20A7"/>
    <w:rsid w:val="00ED7C32"/>
    <w:rsid w:val="00EE70C5"/>
    <w:rsid w:val="00F2364E"/>
    <w:rsid w:val="00F278DF"/>
    <w:rsid w:val="00F32A6D"/>
    <w:rsid w:val="00F37B4E"/>
    <w:rsid w:val="00F515CE"/>
    <w:rsid w:val="00F5358B"/>
    <w:rsid w:val="00F6181B"/>
    <w:rsid w:val="00F72875"/>
    <w:rsid w:val="00F778A4"/>
    <w:rsid w:val="00F80392"/>
    <w:rsid w:val="00F83F07"/>
    <w:rsid w:val="00F86943"/>
    <w:rsid w:val="00F87444"/>
    <w:rsid w:val="00F90E08"/>
    <w:rsid w:val="00F947CF"/>
    <w:rsid w:val="00F94A4C"/>
    <w:rsid w:val="00FB3220"/>
    <w:rsid w:val="00FB3527"/>
    <w:rsid w:val="00FB7F96"/>
    <w:rsid w:val="00FC0313"/>
    <w:rsid w:val="00FC270A"/>
    <w:rsid w:val="00FC63E0"/>
    <w:rsid w:val="00FD2A0F"/>
    <w:rsid w:val="00FD43E2"/>
    <w:rsid w:val="00FE0910"/>
    <w:rsid w:val="00FE1E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DB42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A168E"/>
    <w:pPr>
      <w:spacing w:before="100" w:beforeAutospacing="1" w:after="100" w:afterAutospacing="1"/>
    </w:pPr>
    <w:rPr>
      <w:rFonts w:ascii="Times New Roman" w:eastAsia="Times New Roman" w:hAnsi="Times New Roman" w:cs="Times New Roman"/>
      <w:lang w:eastAsia="en-GB"/>
    </w:rPr>
  </w:style>
  <w:style w:type="paragraph" w:styleId="FootnoteText">
    <w:name w:val="footnote text"/>
    <w:basedOn w:val="Normal"/>
    <w:link w:val="FootnoteTextChar"/>
    <w:uiPriority w:val="99"/>
    <w:semiHidden/>
    <w:unhideWhenUsed/>
    <w:rsid w:val="0036741D"/>
    <w:rPr>
      <w:sz w:val="20"/>
      <w:szCs w:val="20"/>
    </w:rPr>
  </w:style>
  <w:style w:type="character" w:customStyle="1" w:styleId="FootnoteTextChar">
    <w:name w:val="Footnote Text Char"/>
    <w:basedOn w:val="DefaultParagraphFont"/>
    <w:link w:val="FootnoteText"/>
    <w:uiPriority w:val="99"/>
    <w:semiHidden/>
    <w:rsid w:val="0036741D"/>
    <w:rPr>
      <w:sz w:val="20"/>
      <w:szCs w:val="20"/>
    </w:rPr>
  </w:style>
  <w:style w:type="character" w:styleId="FootnoteReference">
    <w:name w:val="footnote reference"/>
    <w:basedOn w:val="DefaultParagraphFont"/>
    <w:uiPriority w:val="99"/>
    <w:semiHidden/>
    <w:unhideWhenUsed/>
    <w:rsid w:val="0036741D"/>
    <w:rPr>
      <w:vertAlign w:val="superscript"/>
    </w:rPr>
  </w:style>
  <w:style w:type="paragraph" w:styleId="ListParagraph">
    <w:name w:val="List Paragraph"/>
    <w:basedOn w:val="Normal"/>
    <w:uiPriority w:val="34"/>
    <w:qFormat/>
    <w:rsid w:val="00546AF9"/>
    <w:pPr>
      <w:ind w:left="720"/>
      <w:contextualSpacing/>
    </w:pPr>
  </w:style>
  <w:style w:type="character" w:styleId="Hyperlink">
    <w:name w:val="Hyperlink"/>
    <w:basedOn w:val="DefaultParagraphFont"/>
    <w:uiPriority w:val="99"/>
    <w:unhideWhenUsed/>
    <w:rsid w:val="002F1DCB"/>
    <w:rPr>
      <w:color w:val="0563C1" w:themeColor="hyperlink"/>
      <w:u w:val="single"/>
    </w:rPr>
  </w:style>
  <w:style w:type="character" w:customStyle="1" w:styleId="UnresolvedMention1">
    <w:name w:val="Unresolved Mention1"/>
    <w:basedOn w:val="DefaultParagraphFont"/>
    <w:uiPriority w:val="99"/>
    <w:semiHidden/>
    <w:unhideWhenUsed/>
    <w:rsid w:val="002F1DCB"/>
    <w:rPr>
      <w:color w:val="605E5C"/>
      <w:shd w:val="clear" w:color="auto" w:fill="E1DFDD"/>
    </w:rPr>
  </w:style>
  <w:style w:type="paragraph" w:styleId="BalloonText">
    <w:name w:val="Balloon Text"/>
    <w:basedOn w:val="Normal"/>
    <w:link w:val="BalloonTextChar"/>
    <w:uiPriority w:val="99"/>
    <w:semiHidden/>
    <w:unhideWhenUsed/>
    <w:rsid w:val="00F87444"/>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F87444"/>
    <w:rPr>
      <w:rFonts w:ascii="Times New Roman" w:hAnsi="Times New Roman" w:cs="Times New Roman"/>
      <w:sz w:val="18"/>
      <w:szCs w:val="18"/>
    </w:rPr>
  </w:style>
  <w:style w:type="paragraph" w:styleId="Footer">
    <w:name w:val="footer"/>
    <w:basedOn w:val="Normal"/>
    <w:link w:val="FooterChar"/>
    <w:uiPriority w:val="99"/>
    <w:unhideWhenUsed/>
    <w:rsid w:val="00A91417"/>
    <w:pPr>
      <w:tabs>
        <w:tab w:val="center" w:pos="4513"/>
        <w:tab w:val="right" w:pos="9026"/>
      </w:tabs>
    </w:pPr>
  </w:style>
  <w:style w:type="character" w:customStyle="1" w:styleId="FooterChar">
    <w:name w:val="Footer Char"/>
    <w:basedOn w:val="DefaultParagraphFont"/>
    <w:link w:val="Footer"/>
    <w:uiPriority w:val="99"/>
    <w:rsid w:val="00A91417"/>
  </w:style>
  <w:style w:type="character" w:styleId="PageNumber">
    <w:name w:val="page number"/>
    <w:basedOn w:val="DefaultParagraphFont"/>
    <w:uiPriority w:val="99"/>
    <w:semiHidden/>
    <w:unhideWhenUsed/>
    <w:rsid w:val="00A91417"/>
  </w:style>
  <w:style w:type="character" w:styleId="CommentReference">
    <w:name w:val="annotation reference"/>
    <w:basedOn w:val="DefaultParagraphFont"/>
    <w:uiPriority w:val="99"/>
    <w:semiHidden/>
    <w:unhideWhenUsed/>
    <w:rsid w:val="00E063F9"/>
    <w:rPr>
      <w:sz w:val="16"/>
      <w:szCs w:val="16"/>
    </w:rPr>
  </w:style>
  <w:style w:type="paragraph" w:styleId="CommentText">
    <w:name w:val="annotation text"/>
    <w:basedOn w:val="Normal"/>
    <w:link w:val="CommentTextChar"/>
    <w:uiPriority w:val="99"/>
    <w:unhideWhenUsed/>
    <w:rsid w:val="00E063F9"/>
    <w:rPr>
      <w:sz w:val="20"/>
      <w:szCs w:val="20"/>
    </w:rPr>
  </w:style>
  <w:style w:type="character" w:customStyle="1" w:styleId="CommentTextChar">
    <w:name w:val="Comment Text Char"/>
    <w:basedOn w:val="DefaultParagraphFont"/>
    <w:link w:val="CommentText"/>
    <w:uiPriority w:val="99"/>
    <w:rsid w:val="00E063F9"/>
    <w:rPr>
      <w:sz w:val="20"/>
      <w:szCs w:val="20"/>
    </w:rPr>
  </w:style>
  <w:style w:type="paragraph" w:styleId="CommentSubject">
    <w:name w:val="annotation subject"/>
    <w:basedOn w:val="CommentText"/>
    <w:next w:val="CommentText"/>
    <w:link w:val="CommentSubjectChar"/>
    <w:uiPriority w:val="99"/>
    <w:semiHidden/>
    <w:unhideWhenUsed/>
    <w:rsid w:val="00E063F9"/>
    <w:rPr>
      <w:b/>
      <w:bCs/>
    </w:rPr>
  </w:style>
  <w:style w:type="character" w:customStyle="1" w:styleId="CommentSubjectChar">
    <w:name w:val="Comment Subject Char"/>
    <w:basedOn w:val="CommentTextChar"/>
    <w:link w:val="CommentSubject"/>
    <w:uiPriority w:val="99"/>
    <w:semiHidden/>
    <w:rsid w:val="00E063F9"/>
    <w:rPr>
      <w:b/>
      <w:bCs/>
      <w:sz w:val="20"/>
      <w:szCs w:val="20"/>
    </w:rPr>
  </w:style>
  <w:style w:type="paragraph" w:styleId="Revision">
    <w:name w:val="Revision"/>
    <w:hidden/>
    <w:uiPriority w:val="99"/>
    <w:semiHidden/>
    <w:rsid w:val="00D908E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A168E"/>
    <w:pPr>
      <w:spacing w:before="100" w:beforeAutospacing="1" w:after="100" w:afterAutospacing="1"/>
    </w:pPr>
    <w:rPr>
      <w:rFonts w:ascii="Times New Roman" w:eastAsia="Times New Roman" w:hAnsi="Times New Roman" w:cs="Times New Roman"/>
      <w:lang w:eastAsia="en-GB"/>
    </w:rPr>
  </w:style>
  <w:style w:type="paragraph" w:styleId="FootnoteText">
    <w:name w:val="footnote text"/>
    <w:basedOn w:val="Normal"/>
    <w:link w:val="FootnoteTextChar"/>
    <w:uiPriority w:val="99"/>
    <w:semiHidden/>
    <w:unhideWhenUsed/>
    <w:rsid w:val="0036741D"/>
    <w:rPr>
      <w:sz w:val="20"/>
      <w:szCs w:val="20"/>
    </w:rPr>
  </w:style>
  <w:style w:type="character" w:customStyle="1" w:styleId="FootnoteTextChar">
    <w:name w:val="Footnote Text Char"/>
    <w:basedOn w:val="DefaultParagraphFont"/>
    <w:link w:val="FootnoteText"/>
    <w:uiPriority w:val="99"/>
    <w:semiHidden/>
    <w:rsid w:val="0036741D"/>
    <w:rPr>
      <w:sz w:val="20"/>
      <w:szCs w:val="20"/>
    </w:rPr>
  </w:style>
  <w:style w:type="character" w:styleId="FootnoteReference">
    <w:name w:val="footnote reference"/>
    <w:basedOn w:val="DefaultParagraphFont"/>
    <w:uiPriority w:val="99"/>
    <w:semiHidden/>
    <w:unhideWhenUsed/>
    <w:rsid w:val="0036741D"/>
    <w:rPr>
      <w:vertAlign w:val="superscript"/>
    </w:rPr>
  </w:style>
  <w:style w:type="paragraph" w:styleId="ListParagraph">
    <w:name w:val="List Paragraph"/>
    <w:basedOn w:val="Normal"/>
    <w:uiPriority w:val="34"/>
    <w:qFormat/>
    <w:rsid w:val="00546AF9"/>
    <w:pPr>
      <w:ind w:left="720"/>
      <w:contextualSpacing/>
    </w:pPr>
  </w:style>
  <w:style w:type="character" w:styleId="Hyperlink">
    <w:name w:val="Hyperlink"/>
    <w:basedOn w:val="DefaultParagraphFont"/>
    <w:uiPriority w:val="99"/>
    <w:unhideWhenUsed/>
    <w:rsid w:val="002F1DCB"/>
    <w:rPr>
      <w:color w:val="0563C1" w:themeColor="hyperlink"/>
      <w:u w:val="single"/>
    </w:rPr>
  </w:style>
  <w:style w:type="character" w:customStyle="1" w:styleId="UnresolvedMention1">
    <w:name w:val="Unresolved Mention1"/>
    <w:basedOn w:val="DefaultParagraphFont"/>
    <w:uiPriority w:val="99"/>
    <w:semiHidden/>
    <w:unhideWhenUsed/>
    <w:rsid w:val="002F1DCB"/>
    <w:rPr>
      <w:color w:val="605E5C"/>
      <w:shd w:val="clear" w:color="auto" w:fill="E1DFDD"/>
    </w:rPr>
  </w:style>
  <w:style w:type="paragraph" w:styleId="BalloonText">
    <w:name w:val="Balloon Text"/>
    <w:basedOn w:val="Normal"/>
    <w:link w:val="BalloonTextChar"/>
    <w:uiPriority w:val="99"/>
    <w:semiHidden/>
    <w:unhideWhenUsed/>
    <w:rsid w:val="00F87444"/>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F87444"/>
    <w:rPr>
      <w:rFonts w:ascii="Times New Roman" w:hAnsi="Times New Roman" w:cs="Times New Roman"/>
      <w:sz w:val="18"/>
      <w:szCs w:val="18"/>
    </w:rPr>
  </w:style>
  <w:style w:type="paragraph" w:styleId="Footer">
    <w:name w:val="footer"/>
    <w:basedOn w:val="Normal"/>
    <w:link w:val="FooterChar"/>
    <w:uiPriority w:val="99"/>
    <w:unhideWhenUsed/>
    <w:rsid w:val="00A91417"/>
    <w:pPr>
      <w:tabs>
        <w:tab w:val="center" w:pos="4513"/>
        <w:tab w:val="right" w:pos="9026"/>
      </w:tabs>
    </w:pPr>
  </w:style>
  <w:style w:type="character" w:customStyle="1" w:styleId="FooterChar">
    <w:name w:val="Footer Char"/>
    <w:basedOn w:val="DefaultParagraphFont"/>
    <w:link w:val="Footer"/>
    <w:uiPriority w:val="99"/>
    <w:rsid w:val="00A91417"/>
  </w:style>
  <w:style w:type="character" w:styleId="PageNumber">
    <w:name w:val="page number"/>
    <w:basedOn w:val="DefaultParagraphFont"/>
    <w:uiPriority w:val="99"/>
    <w:semiHidden/>
    <w:unhideWhenUsed/>
    <w:rsid w:val="00A91417"/>
  </w:style>
  <w:style w:type="character" w:styleId="CommentReference">
    <w:name w:val="annotation reference"/>
    <w:basedOn w:val="DefaultParagraphFont"/>
    <w:uiPriority w:val="99"/>
    <w:semiHidden/>
    <w:unhideWhenUsed/>
    <w:rsid w:val="00E063F9"/>
    <w:rPr>
      <w:sz w:val="16"/>
      <w:szCs w:val="16"/>
    </w:rPr>
  </w:style>
  <w:style w:type="paragraph" w:styleId="CommentText">
    <w:name w:val="annotation text"/>
    <w:basedOn w:val="Normal"/>
    <w:link w:val="CommentTextChar"/>
    <w:uiPriority w:val="99"/>
    <w:unhideWhenUsed/>
    <w:rsid w:val="00E063F9"/>
    <w:rPr>
      <w:sz w:val="20"/>
      <w:szCs w:val="20"/>
    </w:rPr>
  </w:style>
  <w:style w:type="character" w:customStyle="1" w:styleId="CommentTextChar">
    <w:name w:val="Comment Text Char"/>
    <w:basedOn w:val="DefaultParagraphFont"/>
    <w:link w:val="CommentText"/>
    <w:uiPriority w:val="99"/>
    <w:rsid w:val="00E063F9"/>
    <w:rPr>
      <w:sz w:val="20"/>
      <w:szCs w:val="20"/>
    </w:rPr>
  </w:style>
  <w:style w:type="paragraph" w:styleId="CommentSubject">
    <w:name w:val="annotation subject"/>
    <w:basedOn w:val="CommentText"/>
    <w:next w:val="CommentText"/>
    <w:link w:val="CommentSubjectChar"/>
    <w:uiPriority w:val="99"/>
    <w:semiHidden/>
    <w:unhideWhenUsed/>
    <w:rsid w:val="00E063F9"/>
    <w:rPr>
      <w:b/>
      <w:bCs/>
    </w:rPr>
  </w:style>
  <w:style w:type="character" w:customStyle="1" w:styleId="CommentSubjectChar">
    <w:name w:val="Comment Subject Char"/>
    <w:basedOn w:val="CommentTextChar"/>
    <w:link w:val="CommentSubject"/>
    <w:uiPriority w:val="99"/>
    <w:semiHidden/>
    <w:rsid w:val="00E063F9"/>
    <w:rPr>
      <w:b/>
      <w:bCs/>
      <w:sz w:val="20"/>
      <w:szCs w:val="20"/>
    </w:rPr>
  </w:style>
  <w:style w:type="paragraph" w:styleId="Revision">
    <w:name w:val="Revision"/>
    <w:hidden/>
    <w:uiPriority w:val="99"/>
    <w:semiHidden/>
    <w:rsid w:val="00D908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7847648">
      <w:bodyDiv w:val="1"/>
      <w:marLeft w:val="0"/>
      <w:marRight w:val="0"/>
      <w:marTop w:val="0"/>
      <w:marBottom w:val="0"/>
      <w:divBdr>
        <w:top w:val="none" w:sz="0" w:space="0" w:color="auto"/>
        <w:left w:val="none" w:sz="0" w:space="0" w:color="auto"/>
        <w:bottom w:val="none" w:sz="0" w:space="0" w:color="auto"/>
        <w:right w:val="none" w:sz="0" w:space="0" w:color="auto"/>
      </w:divBdr>
      <w:divsChild>
        <w:div w:id="1739982643">
          <w:marLeft w:val="0"/>
          <w:marRight w:val="0"/>
          <w:marTop w:val="0"/>
          <w:marBottom w:val="0"/>
          <w:divBdr>
            <w:top w:val="none" w:sz="0" w:space="0" w:color="auto"/>
            <w:left w:val="none" w:sz="0" w:space="0" w:color="auto"/>
            <w:bottom w:val="none" w:sz="0" w:space="0" w:color="auto"/>
            <w:right w:val="none" w:sz="0" w:space="0" w:color="auto"/>
          </w:divBdr>
          <w:divsChild>
            <w:div w:id="2060084891">
              <w:marLeft w:val="0"/>
              <w:marRight w:val="0"/>
              <w:marTop w:val="0"/>
              <w:marBottom w:val="0"/>
              <w:divBdr>
                <w:top w:val="none" w:sz="0" w:space="0" w:color="auto"/>
                <w:left w:val="none" w:sz="0" w:space="0" w:color="auto"/>
                <w:bottom w:val="none" w:sz="0" w:space="0" w:color="auto"/>
                <w:right w:val="none" w:sz="0" w:space="0" w:color="auto"/>
              </w:divBdr>
              <w:divsChild>
                <w:div w:id="1648893871">
                  <w:marLeft w:val="0"/>
                  <w:marRight w:val="0"/>
                  <w:marTop w:val="0"/>
                  <w:marBottom w:val="0"/>
                  <w:divBdr>
                    <w:top w:val="none" w:sz="0" w:space="0" w:color="auto"/>
                    <w:left w:val="none" w:sz="0" w:space="0" w:color="auto"/>
                    <w:bottom w:val="none" w:sz="0" w:space="0" w:color="auto"/>
                    <w:right w:val="none" w:sz="0" w:space="0" w:color="auto"/>
                  </w:divBdr>
                </w:div>
              </w:divsChild>
            </w:div>
            <w:div w:id="1420983207">
              <w:marLeft w:val="0"/>
              <w:marRight w:val="0"/>
              <w:marTop w:val="0"/>
              <w:marBottom w:val="0"/>
              <w:divBdr>
                <w:top w:val="none" w:sz="0" w:space="0" w:color="auto"/>
                <w:left w:val="none" w:sz="0" w:space="0" w:color="auto"/>
                <w:bottom w:val="none" w:sz="0" w:space="0" w:color="auto"/>
                <w:right w:val="none" w:sz="0" w:space="0" w:color="auto"/>
              </w:divBdr>
              <w:divsChild>
                <w:div w:id="1707485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1750467">
      <w:bodyDiv w:val="1"/>
      <w:marLeft w:val="0"/>
      <w:marRight w:val="0"/>
      <w:marTop w:val="0"/>
      <w:marBottom w:val="0"/>
      <w:divBdr>
        <w:top w:val="none" w:sz="0" w:space="0" w:color="auto"/>
        <w:left w:val="none" w:sz="0" w:space="0" w:color="auto"/>
        <w:bottom w:val="none" w:sz="0" w:space="0" w:color="auto"/>
        <w:right w:val="none" w:sz="0" w:space="0" w:color="auto"/>
      </w:divBdr>
      <w:divsChild>
        <w:div w:id="622462617">
          <w:marLeft w:val="0"/>
          <w:marRight w:val="0"/>
          <w:marTop w:val="0"/>
          <w:marBottom w:val="0"/>
          <w:divBdr>
            <w:top w:val="none" w:sz="0" w:space="0" w:color="auto"/>
            <w:left w:val="none" w:sz="0" w:space="0" w:color="auto"/>
            <w:bottom w:val="none" w:sz="0" w:space="0" w:color="auto"/>
            <w:right w:val="none" w:sz="0" w:space="0" w:color="auto"/>
          </w:divBdr>
          <w:divsChild>
            <w:div w:id="535236533">
              <w:marLeft w:val="0"/>
              <w:marRight w:val="0"/>
              <w:marTop w:val="0"/>
              <w:marBottom w:val="0"/>
              <w:divBdr>
                <w:top w:val="none" w:sz="0" w:space="0" w:color="auto"/>
                <w:left w:val="none" w:sz="0" w:space="0" w:color="auto"/>
                <w:bottom w:val="none" w:sz="0" w:space="0" w:color="auto"/>
                <w:right w:val="none" w:sz="0" w:space="0" w:color="auto"/>
              </w:divBdr>
              <w:divsChild>
                <w:div w:id="1011643784">
                  <w:marLeft w:val="0"/>
                  <w:marRight w:val="0"/>
                  <w:marTop w:val="0"/>
                  <w:marBottom w:val="0"/>
                  <w:divBdr>
                    <w:top w:val="none" w:sz="0" w:space="0" w:color="auto"/>
                    <w:left w:val="none" w:sz="0" w:space="0" w:color="auto"/>
                    <w:bottom w:val="none" w:sz="0" w:space="0" w:color="auto"/>
                    <w:right w:val="none" w:sz="0" w:space="0" w:color="auto"/>
                  </w:divBdr>
                  <w:divsChild>
                    <w:div w:id="1312712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4166265">
      <w:bodyDiv w:val="1"/>
      <w:marLeft w:val="0"/>
      <w:marRight w:val="0"/>
      <w:marTop w:val="0"/>
      <w:marBottom w:val="0"/>
      <w:divBdr>
        <w:top w:val="none" w:sz="0" w:space="0" w:color="auto"/>
        <w:left w:val="none" w:sz="0" w:space="0" w:color="auto"/>
        <w:bottom w:val="none" w:sz="0" w:space="0" w:color="auto"/>
        <w:right w:val="none" w:sz="0" w:space="0" w:color="auto"/>
      </w:divBdr>
      <w:divsChild>
        <w:div w:id="1849447895">
          <w:marLeft w:val="0"/>
          <w:marRight w:val="0"/>
          <w:marTop w:val="0"/>
          <w:marBottom w:val="0"/>
          <w:divBdr>
            <w:top w:val="none" w:sz="0" w:space="0" w:color="auto"/>
            <w:left w:val="none" w:sz="0" w:space="0" w:color="auto"/>
            <w:bottom w:val="none" w:sz="0" w:space="0" w:color="auto"/>
            <w:right w:val="none" w:sz="0" w:space="0" w:color="auto"/>
          </w:divBdr>
          <w:divsChild>
            <w:div w:id="1261060975">
              <w:marLeft w:val="0"/>
              <w:marRight w:val="0"/>
              <w:marTop w:val="0"/>
              <w:marBottom w:val="0"/>
              <w:divBdr>
                <w:top w:val="none" w:sz="0" w:space="0" w:color="auto"/>
                <w:left w:val="none" w:sz="0" w:space="0" w:color="auto"/>
                <w:bottom w:val="none" w:sz="0" w:space="0" w:color="auto"/>
                <w:right w:val="none" w:sz="0" w:space="0" w:color="auto"/>
              </w:divBdr>
              <w:divsChild>
                <w:div w:id="406617706">
                  <w:marLeft w:val="0"/>
                  <w:marRight w:val="0"/>
                  <w:marTop w:val="0"/>
                  <w:marBottom w:val="0"/>
                  <w:divBdr>
                    <w:top w:val="none" w:sz="0" w:space="0" w:color="auto"/>
                    <w:left w:val="none" w:sz="0" w:space="0" w:color="auto"/>
                    <w:bottom w:val="none" w:sz="0" w:space="0" w:color="auto"/>
                    <w:right w:val="none" w:sz="0" w:space="0" w:color="auto"/>
                  </w:divBdr>
                </w:div>
              </w:divsChild>
            </w:div>
            <w:div w:id="1260598421">
              <w:marLeft w:val="0"/>
              <w:marRight w:val="0"/>
              <w:marTop w:val="0"/>
              <w:marBottom w:val="0"/>
              <w:divBdr>
                <w:top w:val="none" w:sz="0" w:space="0" w:color="auto"/>
                <w:left w:val="none" w:sz="0" w:space="0" w:color="auto"/>
                <w:bottom w:val="none" w:sz="0" w:space="0" w:color="auto"/>
                <w:right w:val="none" w:sz="0" w:space="0" w:color="auto"/>
              </w:divBdr>
              <w:divsChild>
                <w:div w:id="9261404">
                  <w:marLeft w:val="0"/>
                  <w:marRight w:val="0"/>
                  <w:marTop w:val="0"/>
                  <w:marBottom w:val="0"/>
                  <w:divBdr>
                    <w:top w:val="none" w:sz="0" w:space="0" w:color="auto"/>
                    <w:left w:val="none" w:sz="0" w:space="0" w:color="auto"/>
                    <w:bottom w:val="none" w:sz="0" w:space="0" w:color="auto"/>
                    <w:right w:val="none" w:sz="0" w:space="0" w:color="auto"/>
                  </w:divBdr>
                </w:div>
              </w:divsChild>
            </w:div>
            <w:div w:id="1861435289">
              <w:marLeft w:val="0"/>
              <w:marRight w:val="0"/>
              <w:marTop w:val="0"/>
              <w:marBottom w:val="0"/>
              <w:divBdr>
                <w:top w:val="none" w:sz="0" w:space="0" w:color="auto"/>
                <w:left w:val="none" w:sz="0" w:space="0" w:color="auto"/>
                <w:bottom w:val="none" w:sz="0" w:space="0" w:color="auto"/>
                <w:right w:val="none" w:sz="0" w:space="0" w:color="auto"/>
              </w:divBdr>
              <w:divsChild>
                <w:div w:id="1617834901">
                  <w:marLeft w:val="0"/>
                  <w:marRight w:val="0"/>
                  <w:marTop w:val="0"/>
                  <w:marBottom w:val="0"/>
                  <w:divBdr>
                    <w:top w:val="none" w:sz="0" w:space="0" w:color="auto"/>
                    <w:left w:val="none" w:sz="0" w:space="0" w:color="auto"/>
                    <w:bottom w:val="none" w:sz="0" w:space="0" w:color="auto"/>
                    <w:right w:val="none" w:sz="0" w:space="0" w:color="auto"/>
                  </w:divBdr>
                </w:div>
              </w:divsChild>
            </w:div>
            <w:div w:id="1248149305">
              <w:marLeft w:val="0"/>
              <w:marRight w:val="0"/>
              <w:marTop w:val="0"/>
              <w:marBottom w:val="0"/>
              <w:divBdr>
                <w:top w:val="none" w:sz="0" w:space="0" w:color="auto"/>
                <w:left w:val="none" w:sz="0" w:space="0" w:color="auto"/>
                <w:bottom w:val="none" w:sz="0" w:space="0" w:color="auto"/>
                <w:right w:val="none" w:sz="0" w:space="0" w:color="auto"/>
              </w:divBdr>
              <w:divsChild>
                <w:div w:id="1553956604">
                  <w:marLeft w:val="0"/>
                  <w:marRight w:val="0"/>
                  <w:marTop w:val="0"/>
                  <w:marBottom w:val="0"/>
                  <w:divBdr>
                    <w:top w:val="none" w:sz="0" w:space="0" w:color="auto"/>
                    <w:left w:val="none" w:sz="0" w:space="0" w:color="auto"/>
                    <w:bottom w:val="none" w:sz="0" w:space="0" w:color="auto"/>
                    <w:right w:val="none" w:sz="0" w:space="0" w:color="auto"/>
                  </w:divBdr>
                </w:div>
              </w:divsChild>
            </w:div>
            <w:div w:id="1668559261">
              <w:marLeft w:val="0"/>
              <w:marRight w:val="0"/>
              <w:marTop w:val="0"/>
              <w:marBottom w:val="0"/>
              <w:divBdr>
                <w:top w:val="none" w:sz="0" w:space="0" w:color="auto"/>
                <w:left w:val="none" w:sz="0" w:space="0" w:color="auto"/>
                <w:bottom w:val="none" w:sz="0" w:space="0" w:color="auto"/>
                <w:right w:val="none" w:sz="0" w:space="0" w:color="auto"/>
              </w:divBdr>
              <w:divsChild>
                <w:div w:id="286011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7631966">
      <w:bodyDiv w:val="1"/>
      <w:marLeft w:val="0"/>
      <w:marRight w:val="0"/>
      <w:marTop w:val="0"/>
      <w:marBottom w:val="0"/>
      <w:divBdr>
        <w:top w:val="none" w:sz="0" w:space="0" w:color="auto"/>
        <w:left w:val="none" w:sz="0" w:space="0" w:color="auto"/>
        <w:bottom w:val="none" w:sz="0" w:space="0" w:color="auto"/>
        <w:right w:val="none" w:sz="0" w:space="0" w:color="auto"/>
      </w:divBdr>
      <w:divsChild>
        <w:div w:id="298069565">
          <w:marLeft w:val="0"/>
          <w:marRight w:val="0"/>
          <w:marTop w:val="0"/>
          <w:marBottom w:val="0"/>
          <w:divBdr>
            <w:top w:val="none" w:sz="0" w:space="0" w:color="auto"/>
            <w:left w:val="none" w:sz="0" w:space="0" w:color="auto"/>
            <w:bottom w:val="none" w:sz="0" w:space="0" w:color="auto"/>
            <w:right w:val="none" w:sz="0" w:space="0" w:color="auto"/>
          </w:divBdr>
          <w:divsChild>
            <w:div w:id="1568832995">
              <w:marLeft w:val="0"/>
              <w:marRight w:val="0"/>
              <w:marTop w:val="0"/>
              <w:marBottom w:val="0"/>
              <w:divBdr>
                <w:top w:val="none" w:sz="0" w:space="0" w:color="auto"/>
                <w:left w:val="none" w:sz="0" w:space="0" w:color="auto"/>
                <w:bottom w:val="none" w:sz="0" w:space="0" w:color="auto"/>
                <w:right w:val="none" w:sz="0" w:space="0" w:color="auto"/>
              </w:divBdr>
              <w:divsChild>
                <w:div w:id="1653293653">
                  <w:marLeft w:val="0"/>
                  <w:marRight w:val="0"/>
                  <w:marTop w:val="0"/>
                  <w:marBottom w:val="0"/>
                  <w:divBdr>
                    <w:top w:val="none" w:sz="0" w:space="0" w:color="auto"/>
                    <w:left w:val="none" w:sz="0" w:space="0" w:color="auto"/>
                    <w:bottom w:val="none" w:sz="0" w:space="0" w:color="auto"/>
                    <w:right w:val="none" w:sz="0" w:space="0" w:color="auto"/>
                  </w:divBdr>
                </w:div>
              </w:divsChild>
            </w:div>
            <w:div w:id="1660109555">
              <w:marLeft w:val="0"/>
              <w:marRight w:val="0"/>
              <w:marTop w:val="0"/>
              <w:marBottom w:val="0"/>
              <w:divBdr>
                <w:top w:val="none" w:sz="0" w:space="0" w:color="auto"/>
                <w:left w:val="none" w:sz="0" w:space="0" w:color="auto"/>
                <w:bottom w:val="none" w:sz="0" w:space="0" w:color="auto"/>
                <w:right w:val="none" w:sz="0" w:space="0" w:color="auto"/>
              </w:divBdr>
              <w:divsChild>
                <w:div w:id="471412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0931505">
          <w:marLeft w:val="0"/>
          <w:marRight w:val="0"/>
          <w:marTop w:val="0"/>
          <w:marBottom w:val="0"/>
          <w:divBdr>
            <w:top w:val="none" w:sz="0" w:space="0" w:color="auto"/>
            <w:left w:val="none" w:sz="0" w:space="0" w:color="auto"/>
            <w:bottom w:val="none" w:sz="0" w:space="0" w:color="auto"/>
            <w:right w:val="none" w:sz="0" w:space="0" w:color="auto"/>
          </w:divBdr>
          <w:divsChild>
            <w:div w:id="1379087525">
              <w:marLeft w:val="0"/>
              <w:marRight w:val="0"/>
              <w:marTop w:val="0"/>
              <w:marBottom w:val="0"/>
              <w:divBdr>
                <w:top w:val="none" w:sz="0" w:space="0" w:color="auto"/>
                <w:left w:val="none" w:sz="0" w:space="0" w:color="auto"/>
                <w:bottom w:val="none" w:sz="0" w:space="0" w:color="auto"/>
                <w:right w:val="none" w:sz="0" w:space="0" w:color="auto"/>
              </w:divBdr>
              <w:divsChild>
                <w:div w:id="1950813207">
                  <w:marLeft w:val="0"/>
                  <w:marRight w:val="0"/>
                  <w:marTop w:val="0"/>
                  <w:marBottom w:val="0"/>
                  <w:divBdr>
                    <w:top w:val="none" w:sz="0" w:space="0" w:color="auto"/>
                    <w:left w:val="none" w:sz="0" w:space="0" w:color="auto"/>
                    <w:bottom w:val="none" w:sz="0" w:space="0" w:color="auto"/>
                    <w:right w:val="none" w:sz="0" w:space="0" w:color="auto"/>
                  </w:divBdr>
                </w:div>
              </w:divsChild>
            </w:div>
            <w:div w:id="866797450">
              <w:marLeft w:val="0"/>
              <w:marRight w:val="0"/>
              <w:marTop w:val="0"/>
              <w:marBottom w:val="0"/>
              <w:divBdr>
                <w:top w:val="none" w:sz="0" w:space="0" w:color="auto"/>
                <w:left w:val="none" w:sz="0" w:space="0" w:color="auto"/>
                <w:bottom w:val="none" w:sz="0" w:space="0" w:color="auto"/>
                <w:right w:val="none" w:sz="0" w:space="0" w:color="auto"/>
              </w:divBdr>
              <w:divsChild>
                <w:div w:id="191765747">
                  <w:marLeft w:val="0"/>
                  <w:marRight w:val="0"/>
                  <w:marTop w:val="0"/>
                  <w:marBottom w:val="0"/>
                  <w:divBdr>
                    <w:top w:val="none" w:sz="0" w:space="0" w:color="auto"/>
                    <w:left w:val="none" w:sz="0" w:space="0" w:color="auto"/>
                    <w:bottom w:val="none" w:sz="0" w:space="0" w:color="auto"/>
                    <w:right w:val="none" w:sz="0" w:space="0" w:color="auto"/>
                  </w:divBdr>
                </w:div>
              </w:divsChild>
            </w:div>
            <w:div w:id="376130195">
              <w:marLeft w:val="0"/>
              <w:marRight w:val="0"/>
              <w:marTop w:val="0"/>
              <w:marBottom w:val="0"/>
              <w:divBdr>
                <w:top w:val="none" w:sz="0" w:space="0" w:color="auto"/>
                <w:left w:val="none" w:sz="0" w:space="0" w:color="auto"/>
                <w:bottom w:val="none" w:sz="0" w:space="0" w:color="auto"/>
                <w:right w:val="none" w:sz="0" w:space="0" w:color="auto"/>
              </w:divBdr>
              <w:divsChild>
                <w:div w:id="419180221">
                  <w:marLeft w:val="0"/>
                  <w:marRight w:val="0"/>
                  <w:marTop w:val="0"/>
                  <w:marBottom w:val="0"/>
                  <w:divBdr>
                    <w:top w:val="none" w:sz="0" w:space="0" w:color="auto"/>
                    <w:left w:val="none" w:sz="0" w:space="0" w:color="auto"/>
                    <w:bottom w:val="none" w:sz="0" w:space="0" w:color="auto"/>
                    <w:right w:val="none" w:sz="0" w:space="0" w:color="auto"/>
                  </w:divBdr>
                </w:div>
              </w:divsChild>
            </w:div>
            <w:div w:id="1666199058">
              <w:marLeft w:val="0"/>
              <w:marRight w:val="0"/>
              <w:marTop w:val="0"/>
              <w:marBottom w:val="0"/>
              <w:divBdr>
                <w:top w:val="none" w:sz="0" w:space="0" w:color="auto"/>
                <w:left w:val="none" w:sz="0" w:space="0" w:color="auto"/>
                <w:bottom w:val="none" w:sz="0" w:space="0" w:color="auto"/>
                <w:right w:val="none" w:sz="0" w:space="0" w:color="auto"/>
              </w:divBdr>
              <w:divsChild>
                <w:div w:id="377780395">
                  <w:marLeft w:val="0"/>
                  <w:marRight w:val="0"/>
                  <w:marTop w:val="0"/>
                  <w:marBottom w:val="0"/>
                  <w:divBdr>
                    <w:top w:val="none" w:sz="0" w:space="0" w:color="auto"/>
                    <w:left w:val="none" w:sz="0" w:space="0" w:color="auto"/>
                    <w:bottom w:val="none" w:sz="0" w:space="0" w:color="auto"/>
                    <w:right w:val="none" w:sz="0" w:space="0" w:color="auto"/>
                  </w:divBdr>
                </w:div>
              </w:divsChild>
            </w:div>
            <w:div w:id="2062173525">
              <w:marLeft w:val="0"/>
              <w:marRight w:val="0"/>
              <w:marTop w:val="0"/>
              <w:marBottom w:val="0"/>
              <w:divBdr>
                <w:top w:val="none" w:sz="0" w:space="0" w:color="auto"/>
                <w:left w:val="none" w:sz="0" w:space="0" w:color="auto"/>
                <w:bottom w:val="none" w:sz="0" w:space="0" w:color="auto"/>
                <w:right w:val="none" w:sz="0" w:space="0" w:color="auto"/>
              </w:divBdr>
              <w:divsChild>
                <w:div w:id="81491312">
                  <w:marLeft w:val="0"/>
                  <w:marRight w:val="0"/>
                  <w:marTop w:val="0"/>
                  <w:marBottom w:val="0"/>
                  <w:divBdr>
                    <w:top w:val="none" w:sz="0" w:space="0" w:color="auto"/>
                    <w:left w:val="none" w:sz="0" w:space="0" w:color="auto"/>
                    <w:bottom w:val="none" w:sz="0" w:space="0" w:color="auto"/>
                    <w:right w:val="none" w:sz="0" w:space="0" w:color="auto"/>
                  </w:divBdr>
                </w:div>
              </w:divsChild>
            </w:div>
            <w:div w:id="722564986">
              <w:marLeft w:val="0"/>
              <w:marRight w:val="0"/>
              <w:marTop w:val="0"/>
              <w:marBottom w:val="0"/>
              <w:divBdr>
                <w:top w:val="none" w:sz="0" w:space="0" w:color="auto"/>
                <w:left w:val="none" w:sz="0" w:space="0" w:color="auto"/>
                <w:bottom w:val="none" w:sz="0" w:space="0" w:color="auto"/>
                <w:right w:val="none" w:sz="0" w:space="0" w:color="auto"/>
              </w:divBdr>
              <w:divsChild>
                <w:div w:id="1635407751">
                  <w:marLeft w:val="0"/>
                  <w:marRight w:val="0"/>
                  <w:marTop w:val="0"/>
                  <w:marBottom w:val="0"/>
                  <w:divBdr>
                    <w:top w:val="none" w:sz="0" w:space="0" w:color="auto"/>
                    <w:left w:val="none" w:sz="0" w:space="0" w:color="auto"/>
                    <w:bottom w:val="none" w:sz="0" w:space="0" w:color="auto"/>
                    <w:right w:val="none" w:sz="0" w:space="0" w:color="auto"/>
                  </w:divBdr>
                </w:div>
                <w:div w:id="1788230915">
                  <w:marLeft w:val="0"/>
                  <w:marRight w:val="0"/>
                  <w:marTop w:val="0"/>
                  <w:marBottom w:val="0"/>
                  <w:divBdr>
                    <w:top w:val="none" w:sz="0" w:space="0" w:color="auto"/>
                    <w:left w:val="none" w:sz="0" w:space="0" w:color="auto"/>
                    <w:bottom w:val="none" w:sz="0" w:space="0" w:color="auto"/>
                    <w:right w:val="none" w:sz="0" w:space="0" w:color="auto"/>
                  </w:divBdr>
                </w:div>
              </w:divsChild>
            </w:div>
            <w:div w:id="1700622705">
              <w:marLeft w:val="0"/>
              <w:marRight w:val="0"/>
              <w:marTop w:val="0"/>
              <w:marBottom w:val="0"/>
              <w:divBdr>
                <w:top w:val="none" w:sz="0" w:space="0" w:color="auto"/>
                <w:left w:val="none" w:sz="0" w:space="0" w:color="auto"/>
                <w:bottom w:val="none" w:sz="0" w:space="0" w:color="auto"/>
                <w:right w:val="none" w:sz="0" w:space="0" w:color="auto"/>
              </w:divBdr>
              <w:divsChild>
                <w:div w:id="798187576">
                  <w:marLeft w:val="0"/>
                  <w:marRight w:val="0"/>
                  <w:marTop w:val="0"/>
                  <w:marBottom w:val="0"/>
                  <w:divBdr>
                    <w:top w:val="none" w:sz="0" w:space="0" w:color="auto"/>
                    <w:left w:val="none" w:sz="0" w:space="0" w:color="auto"/>
                    <w:bottom w:val="none" w:sz="0" w:space="0" w:color="auto"/>
                    <w:right w:val="none" w:sz="0" w:space="0" w:color="auto"/>
                  </w:divBdr>
                </w:div>
              </w:divsChild>
            </w:div>
            <w:div w:id="987897529">
              <w:marLeft w:val="0"/>
              <w:marRight w:val="0"/>
              <w:marTop w:val="0"/>
              <w:marBottom w:val="0"/>
              <w:divBdr>
                <w:top w:val="none" w:sz="0" w:space="0" w:color="auto"/>
                <w:left w:val="none" w:sz="0" w:space="0" w:color="auto"/>
                <w:bottom w:val="none" w:sz="0" w:space="0" w:color="auto"/>
                <w:right w:val="none" w:sz="0" w:space="0" w:color="auto"/>
              </w:divBdr>
              <w:divsChild>
                <w:div w:id="873612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9102172">
          <w:marLeft w:val="0"/>
          <w:marRight w:val="0"/>
          <w:marTop w:val="0"/>
          <w:marBottom w:val="0"/>
          <w:divBdr>
            <w:top w:val="none" w:sz="0" w:space="0" w:color="auto"/>
            <w:left w:val="none" w:sz="0" w:space="0" w:color="auto"/>
            <w:bottom w:val="none" w:sz="0" w:space="0" w:color="auto"/>
            <w:right w:val="none" w:sz="0" w:space="0" w:color="auto"/>
          </w:divBdr>
          <w:divsChild>
            <w:div w:id="1040587495">
              <w:marLeft w:val="0"/>
              <w:marRight w:val="0"/>
              <w:marTop w:val="0"/>
              <w:marBottom w:val="0"/>
              <w:divBdr>
                <w:top w:val="none" w:sz="0" w:space="0" w:color="auto"/>
                <w:left w:val="none" w:sz="0" w:space="0" w:color="auto"/>
                <w:bottom w:val="none" w:sz="0" w:space="0" w:color="auto"/>
                <w:right w:val="none" w:sz="0" w:space="0" w:color="auto"/>
              </w:divBdr>
              <w:divsChild>
                <w:div w:id="1567033539">
                  <w:marLeft w:val="0"/>
                  <w:marRight w:val="0"/>
                  <w:marTop w:val="0"/>
                  <w:marBottom w:val="0"/>
                  <w:divBdr>
                    <w:top w:val="none" w:sz="0" w:space="0" w:color="auto"/>
                    <w:left w:val="none" w:sz="0" w:space="0" w:color="auto"/>
                    <w:bottom w:val="none" w:sz="0" w:space="0" w:color="auto"/>
                    <w:right w:val="none" w:sz="0" w:space="0" w:color="auto"/>
                  </w:divBdr>
                </w:div>
              </w:divsChild>
            </w:div>
            <w:div w:id="676810974">
              <w:marLeft w:val="0"/>
              <w:marRight w:val="0"/>
              <w:marTop w:val="0"/>
              <w:marBottom w:val="0"/>
              <w:divBdr>
                <w:top w:val="none" w:sz="0" w:space="0" w:color="auto"/>
                <w:left w:val="none" w:sz="0" w:space="0" w:color="auto"/>
                <w:bottom w:val="none" w:sz="0" w:space="0" w:color="auto"/>
                <w:right w:val="none" w:sz="0" w:space="0" w:color="auto"/>
              </w:divBdr>
              <w:divsChild>
                <w:div w:id="533883289">
                  <w:marLeft w:val="0"/>
                  <w:marRight w:val="0"/>
                  <w:marTop w:val="0"/>
                  <w:marBottom w:val="0"/>
                  <w:divBdr>
                    <w:top w:val="none" w:sz="0" w:space="0" w:color="auto"/>
                    <w:left w:val="none" w:sz="0" w:space="0" w:color="auto"/>
                    <w:bottom w:val="none" w:sz="0" w:space="0" w:color="auto"/>
                    <w:right w:val="none" w:sz="0" w:space="0" w:color="auto"/>
                  </w:divBdr>
                </w:div>
              </w:divsChild>
            </w:div>
            <w:div w:id="1469935863">
              <w:marLeft w:val="0"/>
              <w:marRight w:val="0"/>
              <w:marTop w:val="0"/>
              <w:marBottom w:val="0"/>
              <w:divBdr>
                <w:top w:val="none" w:sz="0" w:space="0" w:color="auto"/>
                <w:left w:val="none" w:sz="0" w:space="0" w:color="auto"/>
                <w:bottom w:val="none" w:sz="0" w:space="0" w:color="auto"/>
                <w:right w:val="none" w:sz="0" w:space="0" w:color="auto"/>
              </w:divBdr>
              <w:divsChild>
                <w:div w:id="101268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917522">
          <w:marLeft w:val="0"/>
          <w:marRight w:val="0"/>
          <w:marTop w:val="0"/>
          <w:marBottom w:val="0"/>
          <w:divBdr>
            <w:top w:val="none" w:sz="0" w:space="0" w:color="auto"/>
            <w:left w:val="none" w:sz="0" w:space="0" w:color="auto"/>
            <w:bottom w:val="none" w:sz="0" w:space="0" w:color="auto"/>
            <w:right w:val="none" w:sz="0" w:space="0" w:color="auto"/>
          </w:divBdr>
          <w:divsChild>
            <w:div w:id="2143421482">
              <w:marLeft w:val="0"/>
              <w:marRight w:val="0"/>
              <w:marTop w:val="0"/>
              <w:marBottom w:val="0"/>
              <w:divBdr>
                <w:top w:val="none" w:sz="0" w:space="0" w:color="auto"/>
                <w:left w:val="none" w:sz="0" w:space="0" w:color="auto"/>
                <w:bottom w:val="none" w:sz="0" w:space="0" w:color="auto"/>
                <w:right w:val="none" w:sz="0" w:space="0" w:color="auto"/>
              </w:divBdr>
              <w:divsChild>
                <w:div w:id="55861932">
                  <w:marLeft w:val="0"/>
                  <w:marRight w:val="0"/>
                  <w:marTop w:val="0"/>
                  <w:marBottom w:val="0"/>
                  <w:divBdr>
                    <w:top w:val="none" w:sz="0" w:space="0" w:color="auto"/>
                    <w:left w:val="none" w:sz="0" w:space="0" w:color="auto"/>
                    <w:bottom w:val="none" w:sz="0" w:space="0" w:color="auto"/>
                    <w:right w:val="none" w:sz="0" w:space="0" w:color="auto"/>
                  </w:divBdr>
                </w:div>
              </w:divsChild>
            </w:div>
            <w:div w:id="258098637">
              <w:marLeft w:val="0"/>
              <w:marRight w:val="0"/>
              <w:marTop w:val="0"/>
              <w:marBottom w:val="0"/>
              <w:divBdr>
                <w:top w:val="none" w:sz="0" w:space="0" w:color="auto"/>
                <w:left w:val="none" w:sz="0" w:space="0" w:color="auto"/>
                <w:bottom w:val="none" w:sz="0" w:space="0" w:color="auto"/>
                <w:right w:val="none" w:sz="0" w:space="0" w:color="auto"/>
              </w:divBdr>
              <w:divsChild>
                <w:div w:id="1485271065">
                  <w:marLeft w:val="0"/>
                  <w:marRight w:val="0"/>
                  <w:marTop w:val="0"/>
                  <w:marBottom w:val="0"/>
                  <w:divBdr>
                    <w:top w:val="none" w:sz="0" w:space="0" w:color="auto"/>
                    <w:left w:val="none" w:sz="0" w:space="0" w:color="auto"/>
                    <w:bottom w:val="none" w:sz="0" w:space="0" w:color="auto"/>
                    <w:right w:val="none" w:sz="0" w:space="0" w:color="auto"/>
                  </w:divBdr>
                </w:div>
              </w:divsChild>
            </w:div>
            <w:div w:id="1381517108">
              <w:marLeft w:val="0"/>
              <w:marRight w:val="0"/>
              <w:marTop w:val="0"/>
              <w:marBottom w:val="0"/>
              <w:divBdr>
                <w:top w:val="none" w:sz="0" w:space="0" w:color="auto"/>
                <w:left w:val="none" w:sz="0" w:space="0" w:color="auto"/>
                <w:bottom w:val="none" w:sz="0" w:space="0" w:color="auto"/>
                <w:right w:val="none" w:sz="0" w:space="0" w:color="auto"/>
              </w:divBdr>
              <w:divsChild>
                <w:div w:id="1853059790">
                  <w:marLeft w:val="0"/>
                  <w:marRight w:val="0"/>
                  <w:marTop w:val="0"/>
                  <w:marBottom w:val="0"/>
                  <w:divBdr>
                    <w:top w:val="none" w:sz="0" w:space="0" w:color="auto"/>
                    <w:left w:val="none" w:sz="0" w:space="0" w:color="auto"/>
                    <w:bottom w:val="none" w:sz="0" w:space="0" w:color="auto"/>
                    <w:right w:val="none" w:sz="0" w:space="0" w:color="auto"/>
                  </w:divBdr>
                </w:div>
                <w:div w:id="1691953984">
                  <w:marLeft w:val="0"/>
                  <w:marRight w:val="0"/>
                  <w:marTop w:val="0"/>
                  <w:marBottom w:val="0"/>
                  <w:divBdr>
                    <w:top w:val="none" w:sz="0" w:space="0" w:color="auto"/>
                    <w:left w:val="none" w:sz="0" w:space="0" w:color="auto"/>
                    <w:bottom w:val="none" w:sz="0" w:space="0" w:color="auto"/>
                    <w:right w:val="none" w:sz="0" w:space="0" w:color="auto"/>
                  </w:divBdr>
                </w:div>
              </w:divsChild>
            </w:div>
            <w:div w:id="1797915716">
              <w:marLeft w:val="0"/>
              <w:marRight w:val="0"/>
              <w:marTop w:val="0"/>
              <w:marBottom w:val="0"/>
              <w:divBdr>
                <w:top w:val="none" w:sz="0" w:space="0" w:color="auto"/>
                <w:left w:val="none" w:sz="0" w:space="0" w:color="auto"/>
                <w:bottom w:val="none" w:sz="0" w:space="0" w:color="auto"/>
                <w:right w:val="none" w:sz="0" w:space="0" w:color="auto"/>
              </w:divBdr>
              <w:divsChild>
                <w:div w:id="910701457">
                  <w:marLeft w:val="0"/>
                  <w:marRight w:val="0"/>
                  <w:marTop w:val="0"/>
                  <w:marBottom w:val="0"/>
                  <w:divBdr>
                    <w:top w:val="none" w:sz="0" w:space="0" w:color="auto"/>
                    <w:left w:val="none" w:sz="0" w:space="0" w:color="auto"/>
                    <w:bottom w:val="none" w:sz="0" w:space="0" w:color="auto"/>
                    <w:right w:val="none" w:sz="0" w:space="0" w:color="auto"/>
                  </w:divBdr>
                </w:div>
              </w:divsChild>
            </w:div>
            <w:div w:id="1225410012">
              <w:marLeft w:val="0"/>
              <w:marRight w:val="0"/>
              <w:marTop w:val="0"/>
              <w:marBottom w:val="0"/>
              <w:divBdr>
                <w:top w:val="none" w:sz="0" w:space="0" w:color="auto"/>
                <w:left w:val="none" w:sz="0" w:space="0" w:color="auto"/>
                <w:bottom w:val="none" w:sz="0" w:space="0" w:color="auto"/>
                <w:right w:val="none" w:sz="0" w:space="0" w:color="auto"/>
              </w:divBdr>
              <w:divsChild>
                <w:div w:id="829367030">
                  <w:marLeft w:val="0"/>
                  <w:marRight w:val="0"/>
                  <w:marTop w:val="0"/>
                  <w:marBottom w:val="0"/>
                  <w:divBdr>
                    <w:top w:val="none" w:sz="0" w:space="0" w:color="auto"/>
                    <w:left w:val="none" w:sz="0" w:space="0" w:color="auto"/>
                    <w:bottom w:val="none" w:sz="0" w:space="0" w:color="auto"/>
                    <w:right w:val="none" w:sz="0" w:space="0" w:color="auto"/>
                  </w:divBdr>
                </w:div>
              </w:divsChild>
            </w:div>
            <w:div w:id="1271858909">
              <w:marLeft w:val="0"/>
              <w:marRight w:val="0"/>
              <w:marTop w:val="0"/>
              <w:marBottom w:val="0"/>
              <w:divBdr>
                <w:top w:val="none" w:sz="0" w:space="0" w:color="auto"/>
                <w:left w:val="none" w:sz="0" w:space="0" w:color="auto"/>
                <w:bottom w:val="none" w:sz="0" w:space="0" w:color="auto"/>
                <w:right w:val="none" w:sz="0" w:space="0" w:color="auto"/>
              </w:divBdr>
              <w:divsChild>
                <w:div w:id="931739874">
                  <w:marLeft w:val="0"/>
                  <w:marRight w:val="0"/>
                  <w:marTop w:val="0"/>
                  <w:marBottom w:val="0"/>
                  <w:divBdr>
                    <w:top w:val="none" w:sz="0" w:space="0" w:color="auto"/>
                    <w:left w:val="none" w:sz="0" w:space="0" w:color="auto"/>
                    <w:bottom w:val="none" w:sz="0" w:space="0" w:color="auto"/>
                    <w:right w:val="none" w:sz="0" w:space="0" w:color="auto"/>
                  </w:divBdr>
                </w:div>
              </w:divsChild>
            </w:div>
            <w:div w:id="815489481">
              <w:marLeft w:val="0"/>
              <w:marRight w:val="0"/>
              <w:marTop w:val="0"/>
              <w:marBottom w:val="0"/>
              <w:divBdr>
                <w:top w:val="none" w:sz="0" w:space="0" w:color="auto"/>
                <w:left w:val="none" w:sz="0" w:space="0" w:color="auto"/>
                <w:bottom w:val="none" w:sz="0" w:space="0" w:color="auto"/>
                <w:right w:val="none" w:sz="0" w:space="0" w:color="auto"/>
              </w:divBdr>
              <w:divsChild>
                <w:div w:id="1728643867">
                  <w:marLeft w:val="0"/>
                  <w:marRight w:val="0"/>
                  <w:marTop w:val="0"/>
                  <w:marBottom w:val="0"/>
                  <w:divBdr>
                    <w:top w:val="none" w:sz="0" w:space="0" w:color="auto"/>
                    <w:left w:val="none" w:sz="0" w:space="0" w:color="auto"/>
                    <w:bottom w:val="none" w:sz="0" w:space="0" w:color="auto"/>
                    <w:right w:val="none" w:sz="0" w:space="0" w:color="auto"/>
                  </w:divBdr>
                </w:div>
              </w:divsChild>
            </w:div>
            <w:div w:id="815416490">
              <w:marLeft w:val="0"/>
              <w:marRight w:val="0"/>
              <w:marTop w:val="0"/>
              <w:marBottom w:val="0"/>
              <w:divBdr>
                <w:top w:val="none" w:sz="0" w:space="0" w:color="auto"/>
                <w:left w:val="none" w:sz="0" w:space="0" w:color="auto"/>
                <w:bottom w:val="none" w:sz="0" w:space="0" w:color="auto"/>
                <w:right w:val="none" w:sz="0" w:space="0" w:color="auto"/>
              </w:divBdr>
              <w:divsChild>
                <w:div w:id="2085179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7914687">
          <w:marLeft w:val="0"/>
          <w:marRight w:val="0"/>
          <w:marTop w:val="0"/>
          <w:marBottom w:val="0"/>
          <w:divBdr>
            <w:top w:val="none" w:sz="0" w:space="0" w:color="auto"/>
            <w:left w:val="none" w:sz="0" w:space="0" w:color="auto"/>
            <w:bottom w:val="none" w:sz="0" w:space="0" w:color="auto"/>
            <w:right w:val="none" w:sz="0" w:space="0" w:color="auto"/>
          </w:divBdr>
          <w:divsChild>
            <w:div w:id="1278953117">
              <w:marLeft w:val="0"/>
              <w:marRight w:val="0"/>
              <w:marTop w:val="0"/>
              <w:marBottom w:val="0"/>
              <w:divBdr>
                <w:top w:val="none" w:sz="0" w:space="0" w:color="auto"/>
                <w:left w:val="none" w:sz="0" w:space="0" w:color="auto"/>
                <w:bottom w:val="none" w:sz="0" w:space="0" w:color="auto"/>
                <w:right w:val="none" w:sz="0" w:space="0" w:color="auto"/>
              </w:divBdr>
              <w:divsChild>
                <w:div w:id="1908606815">
                  <w:marLeft w:val="0"/>
                  <w:marRight w:val="0"/>
                  <w:marTop w:val="0"/>
                  <w:marBottom w:val="0"/>
                  <w:divBdr>
                    <w:top w:val="none" w:sz="0" w:space="0" w:color="auto"/>
                    <w:left w:val="none" w:sz="0" w:space="0" w:color="auto"/>
                    <w:bottom w:val="none" w:sz="0" w:space="0" w:color="auto"/>
                    <w:right w:val="none" w:sz="0" w:space="0" w:color="auto"/>
                  </w:divBdr>
                </w:div>
              </w:divsChild>
            </w:div>
            <w:div w:id="564533492">
              <w:marLeft w:val="0"/>
              <w:marRight w:val="0"/>
              <w:marTop w:val="0"/>
              <w:marBottom w:val="0"/>
              <w:divBdr>
                <w:top w:val="none" w:sz="0" w:space="0" w:color="auto"/>
                <w:left w:val="none" w:sz="0" w:space="0" w:color="auto"/>
                <w:bottom w:val="none" w:sz="0" w:space="0" w:color="auto"/>
                <w:right w:val="none" w:sz="0" w:space="0" w:color="auto"/>
              </w:divBdr>
              <w:divsChild>
                <w:div w:id="336005055">
                  <w:marLeft w:val="0"/>
                  <w:marRight w:val="0"/>
                  <w:marTop w:val="0"/>
                  <w:marBottom w:val="0"/>
                  <w:divBdr>
                    <w:top w:val="none" w:sz="0" w:space="0" w:color="auto"/>
                    <w:left w:val="none" w:sz="0" w:space="0" w:color="auto"/>
                    <w:bottom w:val="none" w:sz="0" w:space="0" w:color="auto"/>
                    <w:right w:val="none" w:sz="0" w:space="0" w:color="auto"/>
                  </w:divBdr>
                </w:div>
              </w:divsChild>
            </w:div>
            <w:div w:id="102725750">
              <w:marLeft w:val="0"/>
              <w:marRight w:val="0"/>
              <w:marTop w:val="0"/>
              <w:marBottom w:val="0"/>
              <w:divBdr>
                <w:top w:val="none" w:sz="0" w:space="0" w:color="auto"/>
                <w:left w:val="none" w:sz="0" w:space="0" w:color="auto"/>
                <w:bottom w:val="none" w:sz="0" w:space="0" w:color="auto"/>
                <w:right w:val="none" w:sz="0" w:space="0" w:color="auto"/>
              </w:divBdr>
              <w:divsChild>
                <w:div w:id="1489324651">
                  <w:marLeft w:val="0"/>
                  <w:marRight w:val="0"/>
                  <w:marTop w:val="0"/>
                  <w:marBottom w:val="0"/>
                  <w:divBdr>
                    <w:top w:val="none" w:sz="0" w:space="0" w:color="auto"/>
                    <w:left w:val="none" w:sz="0" w:space="0" w:color="auto"/>
                    <w:bottom w:val="none" w:sz="0" w:space="0" w:color="auto"/>
                    <w:right w:val="none" w:sz="0" w:space="0" w:color="auto"/>
                  </w:divBdr>
                </w:div>
              </w:divsChild>
            </w:div>
            <w:div w:id="1303190263">
              <w:marLeft w:val="0"/>
              <w:marRight w:val="0"/>
              <w:marTop w:val="0"/>
              <w:marBottom w:val="0"/>
              <w:divBdr>
                <w:top w:val="none" w:sz="0" w:space="0" w:color="auto"/>
                <w:left w:val="none" w:sz="0" w:space="0" w:color="auto"/>
                <w:bottom w:val="none" w:sz="0" w:space="0" w:color="auto"/>
                <w:right w:val="none" w:sz="0" w:space="0" w:color="auto"/>
              </w:divBdr>
              <w:divsChild>
                <w:div w:id="2048484918">
                  <w:marLeft w:val="0"/>
                  <w:marRight w:val="0"/>
                  <w:marTop w:val="0"/>
                  <w:marBottom w:val="0"/>
                  <w:divBdr>
                    <w:top w:val="none" w:sz="0" w:space="0" w:color="auto"/>
                    <w:left w:val="none" w:sz="0" w:space="0" w:color="auto"/>
                    <w:bottom w:val="none" w:sz="0" w:space="0" w:color="auto"/>
                    <w:right w:val="none" w:sz="0" w:space="0" w:color="auto"/>
                  </w:divBdr>
                </w:div>
              </w:divsChild>
            </w:div>
            <w:div w:id="1521623885">
              <w:marLeft w:val="0"/>
              <w:marRight w:val="0"/>
              <w:marTop w:val="0"/>
              <w:marBottom w:val="0"/>
              <w:divBdr>
                <w:top w:val="none" w:sz="0" w:space="0" w:color="auto"/>
                <w:left w:val="none" w:sz="0" w:space="0" w:color="auto"/>
                <w:bottom w:val="none" w:sz="0" w:space="0" w:color="auto"/>
                <w:right w:val="none" w:sz="0" w:space="0" w:color="auto"/>
              </w:divBdr>
              <w:divsChild>
                <w:div w:id="362441474">
                  <w:marLeft w:val="0"/>
                  <w:marRight w:val="0"/>
                  <w:marTop w:val="0"/>
                  <w:marBottom w:val="0"/>
                  <w:divBdr>
                    <w:top w:val="none" w:sz="0" w:space="0" w:color="auto"/>
                    <w:left w:val="none" w:sz="0" w:space="0" w:color="auto"/>
                    <w:bottom w:val="none" w:sz="0" w:space="0" w:color="auto"/>
                    <w:right w:val="none" w:sz="0" w:space="0" w:color="auto"/>
                  </w:divBdr>
                </w:div>
              </w:divsChild>
            </w:div>
            <w:div w:id="939528949">
              <w:marLeft w:val="0"/>
              <w:marRight w:val="0"/>
              <w:marTop w:val="0"/>
              <w:marBottom w:val="0"/>
              <w:divBdr>
                <w:top w:val="none" w:sz="0" w:space="0" w:color="auto"/>
                <w:left w:val="none" w:sz="0" w:space="0" w:color="auto"/>
                <w:bottom w:val="none" w:sz="0" w:space="0" w:color="auto"/>
                <w:right w:val="none" w:sz="0" w:space="0" w:color="auto"/>
              </w:divBdr>
              <w:divsChild>
                <w:div w:id="1313489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5256614">
          <w:marLeft w:val="0"/>
          <w:marRight w:val="0"/>
          <w:marTop w:val="0"/>
          <w:marBottom w:val="0"/>
          <w:divBdr>
            <w:top w:val="none" w:sz="0" w:space="0" w:color="auto"/>
            <w:left w:val="none" w:sz="0" w:space="0" w:color="auto"/>
            <w:bottom w:val="none" w:sz="0" w:space="0" w:color="auto"/>
            <w:right w:val="none" w:sz="0" w:space="0" w:color="auto"/>
          </w:divBdr>
          <w:divsChild>
            <w:div w:id="1466964427">
              <w:marLeft w:val="0"/>
              <w:marRight w:val="0"/>
              <w:marTop w:val="0"/>
              <w:marBottom w:val="0"/>
              <w:divBdr>
                <w:top w:val="none" w:sz="0" w:space="0" w:color="auto"/>
                <w:left w:val="none" w:sz="0" w:space="0" w:color="auto"/>
                <w:bottom w:val="none" w:sz="0" w:space="0" w:color="auto"/>
                <w:right w:val="none" w:sz="0" w:space="0" w:color="auto"/>
              </w:divBdr>
              <w:divsChild>
                <w:div w:id="670134382">
                  <w:marLeft w:val="0"/>
                  <w:marRight w:val="0"/>
                  <w:marTop w:val="0"/>
                  <w:marBottom w:val="0"/>
                  <w:divBdr>
                    <w:top w:val="none" w:sz="0" w:space="0" w:color="auto"/>
                    <w:left w:val="none" w:sz="0" w:space="0" w:color="auto"/>
                    <w:bottom w:val="none" w:sz="0" w:space="0" w:color="auto"/>
                    <w:right w:val="none" w:sz="0" w:space="0" w:color="auto"/>
                  </w:divBdr>
                </w:div>
              </w:divsChild>
            </w:div>
            <w:div w:id="1106266648">
              <w:marLeft w:val="0"/>
              <w:marRight w:val="0"/>
              <w:marTop w:val="0"/>
              <w:marBottom w:val="0"/>
              <w:divBdr>
                <w:top w:val="none" w:sz="0" w:space="0" w:color="auto"/>
                <w:left w:val="none" w:sz="0" w:space="0" w:color="auto"/>
                <w:bottom w:val="none" w:sz="0" w:space="0" w:color="auto"/>
                <w:right w:val="none" w:sz="0" w:space="0" w:color="auto"/>
              </w:divBdr>
              <w:divsChild>
                <w:div w:id="2106027601">
                  <w:marLeft w:val="0"/>
                  <w:marRight w:val="0"/>
                  <w:marTop w:val="0"/>
                  <w:marBottom w:val="0"/>
                  <w:divBdr>
                    <w:top w:val="none" w:sz="0" w:space="0" w:color="auto"/>
                    <w:left w:val="none" w:sz="0" w:space="0" w:color="auto"/>
                    <w:bottom w:val="none" w:sz="0" w:space="0" w:color="auto"/>
                    <w:right w:val="none" w:sz="0" w:space="0" w:color="auto"/>
                  </w:divBdr>
                </w:div>
              </w:divsChild>
            </w:div>
            <w:div w:id="354962504">
              <w:marLeft w:val="0"/>
              <w:marRight w:val="0"/>
              <w:marTop w:val="0"/>
              <w:marBottom w:val="0"/>
              <w:divBdr>
                <w:top w:val="none" w:sz="0" w:space="0" w:color="auto"/>
                <w:left w:val="none" w:sz="0" w:space="0" w:color="auto"/>
                <w:bottom w:val="none" w:sz="0" w:space="0" w:color="auto"/>
                <w:right w:val="none" w:sz="0" w:space="0" w:color="auto"/>
              </w:divBdr>
              <w:divsChild>
                <w:div w:id="606547328">
                  <w:marLeft w:val="0"/>
                  <w:marRight w:val="0"/>
                  <w:marTop w:val="0"/>
                  <w:marBottom w:val="0"/>
                  <w:divBdr>
                    <w:top w:val="none" w:sz="0" w:space="0" w:color="auto"/>
                    <w:left w:val="none" w:sz="0" w:space="0" w:color="auto"/>
                    <w:bottom w:val="none" w:sz="0" w:space="0" w:color="auto"/>
                    <w:right w:val="none" w:sz="0" w:space="0" w:color="auto"/>
                  </w:divBdr>
                </w:div>
              </w:divsChild>
            </w:div>
            <w:div w:id="28529137">
              <w:marLeft w:val="0"/>
              <w:marRight w:val="0"/>
              <w:marTop w:val="0"/>
              <w:marBottom w:val="0"/>
              <w:divBdr>
                <w:top w:val="none" w:sz="0" w:space="0" w:color="auto"/>
                <w:left w:val="none" w:sz="0" w:space="0" w:color="auto"/>
                <w:bottom w:val="none" w:sz="0" w:space="0" w:color="auto"/>
                <w:right w:val="none" w:sz="0" w:space="0" w:color="auto"/>
              </w:divBdr>
              <w:divsChild>
                <w:div w:id="2090149080">
                  <w:marLeft w:val="0"/>
                  <w:marRight w:val="0"/>
                  <w:marTop w:val="0"/>
                  <w:marBottom w:val="0"/>
                  <w:divBdr>
                    <w:top w:val="none" w:sz="0" w:space="0" w:color="auto"/>
                    <w:left w:val="none" w:sz="0" w:space="0" w:color="auto"/>
                    <w:bottom w:val="none" w:sz="0" w:space="0" w:color="auto"/>
                    <w:right w:val="none" w:sz="0" w:space="0" w:color="auto"/>
                  </w:divBdr>
                </w:div>
              </w:divsChild>
            </w:div>
            <w:div w:id="979769544">
              <w:marLeft w:val="0"/>
              <w:marRight w:val="0"/>
              <w:marTop w:val="0"/>
              <w:marBottom w:val="0"/>
              <w:divBdr>
                <w:top w:val="none" w:sz="0" w:space="0" w:color="auto"/>
                <w:left w:val="none" w:sz="0" w:space="0" w:color="auto"/>
                <w:bottom w:val="none" w:sz="0" w:space="0" w:color="auto"/>
                <w:right w:val="none" w:sz="0" w:space="0" w:color="auto"/>
              </w:divBdr>
              <w:divsChild>
                <w:div w:id="737627206">
                  <w:marLeft w:val="0"/>
                  <w:marRight w:val="0"/>
                  <w:marTop w:val="0"/>
                  <w:marBottom w:val="0"/>
                  <w:divBdr>
                    <w:top w:val="none" w:sz="0" w:space="0" w:color="auto"/>
                    <w:left w:val="none" w:sz="0" w:space="0" w:color="auto"/>
                    <w:bottom w:val="none" w:sz="0" w:space="0" w:color="auto"/>
                    <w:right w:val="none" w:sz="0" w:space="0" w:color="auto"/>
                  </w:divBdr>
                </w:div>
              </w:divsChild>
            </w:div>
            <w:div w:id="1653673910">
              <w:marLeft w:val="0"/>
              <w:marRight w:val="0"/>
              <w:marTop w:val="0"/>
              <w:marBottom w:val="0"/>
              <w:divBdr>
                <w:top w:val="none" w:sz="0" w:space="0" w:color="auto"/>
                <w:left w:val="none" w:sz="0" w:space="0" w:color="auto"/>
                <w:bottom w:val="none" w:sz="0" w:space="0" w:color="auto"/>
                <w:right w:val="none" w:sz="0" w:space="0" w:color="auto"/>
              </w:divBdr>
              <w:divsChild>
                <w:div w:id="1138109522">
                  <w:marLeft w:val="0"/>
                  <w:marRight w:val="0"/>
                  <w:marTop w:val="0"/>
                  <w:marBottom w:val="0"/>
                  <w:divBdr>
                    <w:top w:val="none" w:sz="0" w:space="0" w:color="auto"/>
                    <w:left w:val="none" w:sz="0" w:space="0" w:color="auto"/>
                    <w:bottom w:val="none" w:sz="0" w:space="0" w:color="auto"/>
                    <w:right w:val="none" w:sz="0" w:space="0" w:color="auto"/>
                  </w:divBdr>
                </w:div>
              </w:divsChild>
            </w:div>
            <w:div w:id="1977683375">
              <w:marLeft w:val="0"/>
              <w:marRight w:val="0"/>
              <w:marTop w:val="0"/>
              <w:marBottom w:val="0"/>
              <w:divBdr>
                <w:top w:val="none" w:sz="0" w:space="0" w:color="auto"/>
                <w:left w:val="none" w:sz="0" w:space="0" w:color="auto"/>
                <w:bottom w:val="none" w:sz="0" w:space="0" w:color="auto"/>
                <w:right w:val="none" w:sz="0" w:space="0" w:color="auto"/>
              </w:divBdr>
              <w:divsChild>
                <w:div w:id="1031691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8899979">
          <w:marLeft w:val="0"/>
          <w:marRight w:val="0"/>
          <w:marTop w:val="0"/>
          <w:marBottom w:val="0"/>
          <w:divBdr>
            <w:top w:val="none" w:sz="0" w:space="0" w:color="auto"/>
            <w:left w:val="none" w:sz="0" w:space="0" w:color="auto"/>
            <w:bottom w:val="none" w:sz="0" w:space="0" w:color="auto"/>
            <w:right w:val="none" w:sz="0" w:space="0" w:color="auto"/>
          </w:divBdr>
          <w:divsChild>
            <w:div w:id="1777014990">
              <w:marLeft w:val="0"/>
              <w:marRight w:val="0"/>
              <w:marTop w:val="0"/>
              <w:marBottom w:val="0"/>
              <w:divBdr>
                <w:top w:val="none" w:sz="0" w:space="0" w:color="auto"/>
                <w:left w:val="none" w:sz="0" w:space="0" w:color="auto"/>
                <w:bottom w:val="none" w:sz="0" w:space="0" w:color="auto"/>
                <w:right w:val="none" w:sz="0" w:space="0" w:color="auto"/>
              </w:divBdr>
              <w:divsChild>
                <w:div w:id="1530485505">
                  <w:marLeft w:val="0"/>
                  <w:marRight w:val="0"/>
                  <w:marTop w:val="0"/>
                  <w:marBottom w:val="0"/>
                  <w:divBdr>
                    <w:top w:val="none" w:sz="0" w:space="0" w:color="auto"/>
                    <w:left w:val="none" w:sz="0" w:space="0" w:color="auto"/>
                    <w:bottom w:val="none" w:sz="0" w:space="0" w:color="auto"/>
                    <w:right w:val="none" w:sz="0" w:space="0" w:color="auto"/>
                  </w:divBdr>
                </w:div>
              </w:divsChild>
            </w:div>
            <w:div w:id="121383364">
              <w:marLeft w:val="0"/>
              <w:marRight w:val="0"/>
              <w:marTop w:val="0"/>
              <w:marBottom w:val="0"/>
              <w:divBdr>
                <w:top w:val="none" w:sz="0" w:space="0" w:color="auto"/>
                <w:left w:val="none" w:sz="0" w:space="0" w:color="auto"/>
                <w:bottom w:val="none" w:sz="0" w:space="0" w:color="auto"/>
                <w:right w:val="none" w:sz="0" w:space="0" w:color="auto"/>
              </w:divBdr>
              <w:divsChild>
                <w:div w:id="732390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057788">
          <w:marLeft w:val="0"/>
          <w:marRight w:val="0"/>
          <w:marTop w:val="0"/>
          <w:marBottom w:val="0"/>
          <w:divBdr>
            <w:top w:val="none" w:sz="0" w:space="0" w:color="auto"/>
            <w:left w:val="none" w:sz="0" w:space="0" w:color="auto"/>
            <w:bottom w:val="none" w:sz="0" w:space="0" w:color="auto"/>
            <w:right w:val="none" w:sz="0" w:space="0" w:color="auto"/>
          </w:divBdr>
          <w:divsChild>
            <w:div w:id="1007559490">
              <w:marLeft w:val="0"/>
              <w:marRight w:val="0"/>
              <w:marTop w:val="0"/>
              <w:marBottom w:val="0"/>
              <w:divBdr>
                <w:top w:val="none" w:sz="0" w:space="0" w:color="auto"/>
                <w:left w:val="none" w:sz="0" w:space="0" w:color="auto"/>
                <w:bottom w:val="none" w:sz="0" w:space="0" w:color="auto"/>
                <w:right w:val="none" w:sz="0" w:space="0" w:color="auto"/>
              </w:divBdr>
              <w:divsChild>
                <w:div w:id="2065443277">
                  <w:marLeft w:val="0"/>
                  <w:marRight w:val="0"/>
                  <w:marTop w:val="0"/>
                  <w:marBottom w:val="0"/>
                  <w:divBdr>
                    <w:top w:val="none" w:sz="0" w:space="0" w:color="auto"/>
                    <w:left w:val="none" w:sz="0" w:space="0" w:color="auto"/>
                    <w:bottom w:val="none" w:sz="0" w:space="0" w:color="auto"/>
                    <w:right w:val="none" w:sz="0" w:space="0" w:color="auto"/>
                  </w:divBdr>
                </w:div>
              </w:divsChild>
            </w:div>
            <w:div w:id="650060544">
              <w:marLeft w:val="0"/>
              <w:marRight w:val="0"/>
              <w:marTop w:val="0"/>
              <w:marBottom w:val="0"/>
              <w:divBdr>
                <w:top w:val="none" w:sz="0" w:space="0" w:color="auto"/>
                <w:left w:val="none" w:sz="0" w:space="0" w:color="auto"/>
                <w:bottom w:val="none" w:sz="0" w:space="0" w:color="auto"/>
                <w:right w:val="none" w:sz="0" w:space="0" w:color="auto"/>
              </w:divBdr>
              <w:divsChild>
                <w:div w:id="1056317799">
                  <w:marLeft w:val="0"/>
                  <w:marRight w:val="0"/>
                  <w:marTop w:val="0"/>
                  <w:marBottom w:val="0"/>
                  <w:divBdr>
                    <w:top w:val="none" w:sz="0" w:space="0" w:color="auto"/>
                    <w:left w:val="none" w:sz="0" w:space="0" w:color="auto"/>
                    <w:bottom w:val="none" w:sz="0" w:space="0" w:color="auto"/>
                    <w:right w:val="none" w:sz="0" w:space="0" w:color="auto"/>
                  </w:divBdr>
                </w:div>
                <w:div w:id="85154626">
                  <w:marLeft w:val="0"/>
                  <w:marRight w:val="0"/>
                  <w:marTop w:val="0"/>
                  <w:marBottom w:val="0"/>
                  <w:divBdr>
                    <w:top w:val="none" w:sz="0" w:space="0" w:color="auto"/>
                    <w:left w:val="none" w:sz="0" w:space="0" w:color="auto"/>
                    <w:bottom w:val="none" w:sz="0" w:space="0" w:color="auto"/>
                    <w:right w:val="none" w:sz="0" w:space="0" w:color="auto"/>
                  </w:divBdr>
                </w:div>
              </w:divsChild>
            </w:div>
            <w:div w:id="1989900997">
              <w:marLeft w:val="0"/>
              <w:marRight w:val="0"/>
              <w:marTop w:val="0"/>
              <w:marBottom w:val="0"/>
              <w:divBdr>
                <w:top w:val="none" w:sz="0" w:space="0" w:color="auto"/>
                <w:left w:val="none" w:sz="0" w:space="0" w:color="auto"/>
                <w:bottom w:val="none" w:sz="0" w:space="0" w:color="auto"/>
                <w:right w:val="none" w:sz="0" w:space="0" w:color="auto"/>
              </w:divBdr>
              <w:divsChild>
                <w:div w:id="1421217629">
                  <w:marLeft w:val="0"/>
                  <w:marRight w:val="0"/>
                  <w:marTop w:val="0"/>
                  <w:marBottom w:val="0"/>
                  <w:divBdr>
                    <w:top w:val="none" w:sz="0" w:space="0" w:color="auto"/>
                    <w:left w:val="none" w:sz="0" w:space="0" w:color="auto"/>
                    <w:bottom w:val="none" w:sz="0" w:space="0" w:color="auto"/>
                    <w:right w:val="none" w:sz="0" w:space="0" w:color="auto"/>
                  </w:divBdr>
                </w:div>
              </w:divsChild>
            </w:div>
            <w:div w:id="1652249569">
              <w:marLeft w:val="0"/>
              <w:marRight w:val="0"/>
              <w:marTop w:val="0"/>
              <w:marBottom w:val="0"/>
              <w:divBdr>
                <w:top w:val="none" w:sz="0" w:space="0" w:color="auto"/>
                <w:left w:val="none" w:sz="0" w:space="0" w:color="auto"/>
                <w:bottom w:val="none" w:sz="0" w:space="0" w:color="auto"/>
                <w:right w:val="none" w:sz="0" w:space="0" w:color="auto"/>
              </w:divBdr>
              <w:divsChild>
                <w:div w:id="76218557">
                  <w:marLeft w:val="0"/>
                  <w:marRight w:val="0"/>
                  <w:marTop w:val="0"/>
                  <w:marBottom w:val="0"/>
                  <w:divBdr>
                    <w:top w:val="none" w:sz="0" w:space="0" w:color="auto"/>
                    <w:left w:val="none" w:sz="0" w:space="0" w:color="auto"/>
                    <w:bottom w:val="none" w:sz="0" w:space="0" w:color="auto"/>
                    <w:right w:val="none" w:sz="0" w:space="0" w:color="auto"/>
                  </w:divBdr>
                </w:div>
              </w:divsChild>
            </w:div>
            <w:div w:id="1662541276">
              <w:marLeft w:val="0"/>
              <w:marRight w:val="0"/>
              <w:marTop w:val="0"/>
              <w:marBottom w:val="0"/>
              <w:divBdr>
                <w:top w:val="none" w:sz="0" w:space="0" w:color="auto"/>
                <w:left w:val="none" w:sz="0" w:space="0" w:color="auto"/>
                <w:bottom w:val="none" w:sz="0" w:space="0" w:color="auto"/>
                <w:right w:val="none" w:sz="0" w:space="0" w:color="auto"/>
              </w:divBdr>
              <w:divsChild>
                <w:div w:id="1919900420">
                  <w:marLeft w:val="0"/>
                  <w:marRight w:val="0"/>
                  <w:marTop w:val="0"/>
                  <w:marBottom w:val="0"/>
                  <w:divBdr>
                    <w:top w:val="none" w:sz="0" w:space="0" w:color="auto"/>
                    <w:left w:val="none" w:sz="0" w:space="0" w:color="auto"/>
                    <w:bottom w:val="none" w:sz="0" w:space="0" w:color="auto"/>
                    <w:right w:val="none" w:sz="0" w:space="0" w:color="auto"/>
                  </w:divBdr>
                </w:div>
                <w:div w:id="1189565468">
                  <w:marLeft w:val="0"/>
                  <w:marRight w:val="0"/>
                  <w:marTop w:val="0"/>
                  <w:marBottom w:val="0"/>
                  <w:divBdr>
                    <w:top w:val="none" w:sz="0" w:space="0" w:color="auto"/>
                    <w:left w:val="none" w:sz="0" w:space="0" w:color="auto"/>
                    <w:bottom w:val="none" w:sz="0" w:space="0" w:color="auto"/>
                    <w:right w:val="none" w:sz="0" w:space="0" w:color="auto"/>
                  </w:divBdr>
                </w:div>
              </w:divsChild>
            </w:div>
            <w:div w:id="296178743">
              <w:marLeft w:val="0"/>
              <w:marRight w:val="0"/>
              <w:marTop w:val="0"/>
              <w:marBottom w:val="0"/>
              <w:divBdr>
                <w:top w:val="none" w:sz="0" w:space="0" w:color="auto"/>
                <w:left w:val="none" w:sz="0" w:space="0" w:color="auto"/>
                <w:bottom w:val="none" w:sz="0" w:space="0" w:color="auto"/>
                <w:right w:val="none" w:sz="0" w:space="0" w:color="auto"/>
              </w:divBdr>
              <w:divsChild>
                <w:div w:id="1630354243">
                  <w:marLeft w:val="0"/>
                  <w:marRight w:val="0"/>
                  <w:marTop w:val="0"/>
                  <w:marBottom w:val="0"/>
                  <w:divBdr>
                    <w:top w:val="none" w:sz="0" w:space="0" w:color="auto"/>
                    <w:left w:val="none" w:sz="0" w:space="0" w:color="auto"/>
                    <w:bottom w:val="none" w:sz="0" w:space="0" w:color="auto"/>
                    <w:right w:val="none" w:sz="0" w:space="0" w:color="auto"/>
                  </w:divBdr>
                </w:div>
              </w:divsChild>
            </w:div>
            <w:div w:id="1402945540">
              <w:marLeft w:val="0"/>
              <w:marRight w:val="0"/>
              <w:marTop w:val="0"/>
              <w:marBottom w:val="0"/>
              <w:divBdr>
                <w:top w:val="none" w:sz="0" w:space="0" w:color="auto"/>
                <w:left w:val="none" w:sz="0" w:space="0" w:color="auto"/>
                <w:bottom w:val="none" w:sz="0" w:space="0" w:color="auto"/>
                <w:right w:val="none" w:sz="0" w:space="0" w:color="auto"/>
              </w:divBdr>
              <w:divsChild>
                <w:div w:id="1585381549">
                  <w:marLeft w:val="0"/>
                  <w:marRight w:val="0"/>
                  <w:marTop w:val="0"/>
                  <w:marBottom w:val="0"/>
                  <w:divBdr>
                    <w:top w:val="none" w:sz="0" w:space="0" w:color="auto"/>
                    <w:left w:val="none" w:sz="0" w:space="0" w:color="auto"/>
                    <w:bottom w:val="none" w:sz="0" w:space="0" w:color="auto"/>
                    <w:right w:val="none" w:sz="0" w:space="0" w:color="auto"/>
                  </w:divBdr>
                </w:div>
                <w:div w:id="1873373770">
                  <w:marLeft w:val="0"/>
                  <w:marRight w:val="0"/>
                  <w:marTop w:val="0"/>
                  <w:marBottom w:val="0"/>
                  <w:divBdr>
                    <w:top w:val="none" w:sz="0" w:space="0" w:color="auto"/>
                    <w:left w:val="none" w:sz="0" w:space="0" w:color="auto"/>
                    <w:bottom w:val="none" w:sz="0" w:space="0" w:color="auto"/>
                    <w:right w:val="none" w:sz="0" w:space="0" w:color="auto"/>
                  </w:divBdr>
                </w:div>
              </w:divsChild>
            </w:div>
            <w:div w:id="270434283">
              <w:marLeft w:val="0"/>
              <w:marRight w:val="0"/>
              <w:marTop w:val="0"/>
              <w:marBottom w:val="0"/>
              <w:divBdr>
                <w:top w:val="none" w:sz="0" w:space="0" w:color="auto"/>
                <w:left w:val="none" w:sz="0" w:space="0" w:color="auto"/>
                <w:bottom w:val="none" w:sz="0" w:space="0" w:color="auto"/>
                <w:right w:val="none" w:sz="0" w:space="0" w:color="auto"/>
              </w:divBdr>
              <w:divsChild>
                <w:div w:id="2076925031">
                  <w:marLeft w:val="0"/>
                  <w:marRight w:val="0"/>
                  <w:marTop w:val="0"/>
                  <w:marBottom w:val="0"/>
                  <w:divBdr>
                    <w:top w:val="none" w:sz="0" w:space="0" w:color="auto"/>
                    <w:left w:val="none" w:sz="0" w:space="0" w:color="auto"/>
                    <w:bottom w:val="none" w:sz="0" w:space="0" w:color="auto"/>
                    <w:right w:val="none" w:sz="0" w:space="0" w:color="auto"/>
                  </w:divBdr>
                </w:div>
              </w:divsChild>
            </w:div>
            <w:div w:id="8681033">
              <w:marLeft w:val="0"/>
              <w:marRight w:val="0"/>
              <w:marTop w:val="0"/>
              <w:marBottom w:val="0"/>
              <w:divBdr>
                <w:top w:val="none" w:sz="0" w:space="0" w:color="auto"/>
                <w:left w:val="none" w:sz="0" w:space="0" w:color="auto"/>
                <w:bottom w:val="none" w:sz="0" w:space="0" w:color="auto"/>
                <w:right w:val="none" w:sz="0" w:space="0" w:color="auto"/>
              </w:divBdr>
              <w:divsChild>
                <w:div w:id="298195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8585463">
          <w:marLeft w:val="0"/>
          <w:marRight w:val="0"/>
          <w:marTop w:val="0"/>
          <w:marBottom w:val="0"/>
          <w:divBdr>
            <w:top w:val="none" w:sz="0" w:space="0" w:color="auto"/>
            <w:left w:val="none" w:sz="0" w:space="0" w:color="auto"/>
            <w:bottom w:val="none" w:sz="0" w:space="0" w:color="auto"/>
            <w:right w:val="none" w:sz="0" w:space="0" w:color="auto"/>
          </w:divBdr>
          <w:divsChild>
            <w:div w:id="1119108658">
              <w:marLeft w:val="0"/>
              <w:marRight w:val="0"/>
              <w:marTop w:val="0"/>
              <w:marBottom w:val="0"/>
              <w:divBdr>
                <w:top w:val="none" w:sz="0" w:space="0" w:color="auto"/>
                <w:left w:val="none" w:sz="0" w:space="0" w:color="auto"/>
                <w:bottom w:val="none" w:sz="0" w:space="0" w:color="auto"/>
                <w:right w:val="none" w:sz="0" w:space="0" w:color="auto"/>
              </w:divBdr>
              <w:divsChild>
                <w:div w:id="1420178277">
                  <w:marLeft w:val="0"/>
                  <w:marRight w:val="0"/>
                  <w:marTop w:val="0"/>
                  <w:marBottom w:val="0"/>
                  <w:divBdr>
                    <w:top w:val="none" w:sz="0" w:space="0" w:color="auto"/>
                    <w:left w:val="none" w:sz="0" w:space="0" w:color="auto"/>
                    <w:bottom w:val="none" w:sz="0" w:space="0" w:color="auto"/>
                    <w:right w:val="none" w:sz="0" w:space="0" w:color="auto"/>
                  </w:divBdr>
                </w:div>
              </w:divsChild>
            </w:div>
            <w:div w:id="933979738">
              <w:marLeft w:val="0"/>
              <w:marRight w:val="0"/>
              <w:marTop w:val="0"/>
              <w:marBottom w:val="0"/>
              <w:divBdr>
                <w:top w:val="none" w:sz="0" w:space="0" w:color="auto"/>
                <w:left w:val="none" w:sz="0" w:space="0" w:color="auto"/>
                <w:bottom w:val="none" w:sz="0" w:space="0" w:color="auto"/>
                <w:right w:val="none" w:sz="0" w:space="0" w:color="auto"/>
              </w:divBdr>
              <w:divsChild>
                <w:div w:id="722484750">
                  <w:marLeft w:val="0"/>
                  <w:marRight w:val="0"/>
                  <w:marTop w:val="0"/>
                  <w:marBottom w:val="0"/>
                  <w:divBdr>
                    <w:top w:val="none" w:sz="0" w:space="0" w:color="auto"/>
                    <w:left w:val="none" w:sz="0" w:space="0" w:color="auto"/>
                    <w:bottom w:val="none" w:sz="0" w:space="0" w:color="auto"/>
                    <w:right w:val="none" w:sz="0" w:space="0" w:color="auto"/>
                  </w:divBdr>
                </w:div>
              </w:divsChild>
            </w:div>
            <w:div w:id="1672413487">
              <w:marLeft w:val="0"/>
              <w:marRight w:val="0"/>
              <w:marTop w:val="0"/>
              <w:marBottom w:val="0"/>
              <w:divBdr>
                <w:top w:val="none" w:sz="0" w:space="0" w:color="auto"/>
                <w:left w:val="none" w:sz="0" w:space="0" w:color="auto"/>
                <w:bottom w:val="none" w:sz="0" w:space="0" w:color="auto"/>
                <w:right w:val="none" w:sz="0" w:space="0" w:color="auto"/>
              </w:divBdr>
              <w:divsChild>
                <w:div w:id="1051072276">
                  <w:marLeft w:val="0"/>
                  <w:marRight w:val="0"/>
                  <w:marTop w:val="0"/>
                  <w:marBottom w:val="0"/>
                  <w:divBdr>
                    <w:top w:val="none" w:sz="0" w:space="0" w:color="auto"/>
                    <w:left w:val="none" w:sz="0" w:space="0" w:color="auto"/>
                    <w:bottom w:val="none" w:sz="0" w:space="0" w:color="auto"/>
                    <w:right w:val="none" w:sz="0" w:space="0" w:color="auto"/>
                  </w:divBdr>
                </w:div>
              </w:divsChild>
            </w:div>
            <w:div w:id="565653977">
              <w:marLeft w:val="0"/>
              <w:marRight w:val="0"/>
              <w:marTop w:val="0"/>
              <w:marBottom w:val="0"/>
              <w:divBdr>
                <w:top w:val="none" w:sz="0" w:space="0" w:color="auto"/>
                <w:left w:val="none" w:sz="0" w:space="0" w:color="auto"/>
                <w:bottom w:val="none" w:sz="0" w:space="0" w:color="auto"/>
                <w:right w:val="none" w:sz="0" w:space="0" w:color="auto"/>
              </w:divBdr>
              <w:divsChild>
                <w:div w:id="1698651387">
                  <w:marLeft w:val="0"/>
                  <w:marRight w:val="0"/>
                  <w:marTop w:val="0"/>
                  <w:marBottom w:val="0"/>
                  <w:divBdr>
                    <w:top w:val="none" w:sz="0" w:space="0" w:color="auto"/>
                    <w:left w:val="none" w:sz="0" w:space="0" w:color="auto"/>
                    <w:bottom w:val="none" w:sz="0" w:space="0" w:color="auto"/>
                    <w:right w:val="none" w:sz="0" w:space="0" w:color="auto"/>
                  </w:divBdr>
                </w:div>
              </w:divsChild>
            </w:div>
            <w:div w:id="1961568804">
              <w:marLeft w:val="0"/>
              <w:marRight w:val="0"/>
              <w:marTop w:val="0"/>
              <w:marBottom w:val="0"/>
              <w:divBdr>
                <w:top w:val="none" w:sz="0" w:space="0" w:color="auto"/>
                <w:left w:val="none" w:sz="0" w:space="0" w:color="auto"/>
                <w:bottom w:val="none" w:sz="0" w:space="0" w:color="auto"/>
                <w:right w:val="none" w:sz="0" w:space="0" w:color="auto"/>
              </w:divBdr>
              <w:divsChild>
                <w:div w:id="1885286450">
                  <w:marLeft w:val="0"/>
                  <w:marRight w:val="0"/>
                  <w:marTop w:val="0"/>
                  <w:marBottom w:val="0"/>
                  <w:divBdr>
                    <w:top w:val="none" w:sz="0" w:space="0" w:color="auto"/>
                    <w:left w:val="none" w:sz="0" w:space="0" w:color="auto"/>
                    <w:bottom w:val="none" w:sz="0" w:space="0" w:color="auto"/>
                    <w:right w:val="none" w:sz="0" w:space="0" w:color="auto"/>
                  </w:divBdr>
                </w:div>
              </w:divsChild>
            </w:div>
            <w:div w:id="586694326">
              <w:marLeft w:val="0"/>
              <w:marRight w:val="0"/>
              <w:marTop w:val="0"/>
              <w:marBottom w:val="0"/>
              <w:divBdr>
                <w:top w:val="none" w:sz="0" w:space="0" w:color="auto"/>
                <w:left w:val="none" w:sz="0" w:space="0" w:color="auto"/>
                <w:bottom w:val="none" w:sz="0" w:space="0" w:color="auto"/>
                <w:right w:val="none" w:sz="0" w:space="0" w:color="auto"/>
              </w:divBdr>
              <w:divsChild>
                <w:div w:id="1146514007">
                  <w:marLeft w:val="0"/>
                  <w:marRight w:val="0"/>
                  <w:marTop w:val="0"/>
                  <w:marBottom w:val="0"/>
                  <w:divBdr>
                    <w:top w:val="none" w:sz="0" w:space="0" w:color="auto"/>
                    <w:left w:val="none" w:sz="0" w:space="0" w:color="auto"/>
                    <w:bottom w:val="none" w:sz="0" w:space="0" w:color="auto"/>
                    <w:right w:val="none" w:sz="0" w:space="0" w:color="auto"/>
                  </w:divBdr>
                </w:div>
              </w:divsChild>
            </w:div>
            <w:div w:id="527378139">
              <w:marLeft w:val="0"/>
              <w:marRight w:val="0"/>
              <w:marTop w:val="0"/>
              <w:marBottom w:val="0"/>
              <w:divBdr>
                <w:top w:val="none" w:sz="0" w:space="0" w:color="auto"/>
                <w:left w:val="none" w:sz="0" w:space="0" w:color="auto"/>
                <w:bottom w:val="none" w:sz="0" w:space="0" w:color="auto"/>
                <w:right w:val="none" w:sz="0" w:space="0" w:color="auto"/>
              </w:divBdr>
              <w:divsChild>
                <w:div w:id="1912427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8170915">
          <w:marLeft w:val="0"/>
          <w:marRight w:val="0"/>
          <w:marTop w:val="0"/>
          <w:marBottom w:val="0"/>
          <w:divBdr>
            <w:top w:val="none" w:sz="0" w:space="0" w:color="auto"/>
            <w:left w:val="none" w:sz="0" w:space="0" w:color="auto"/>
            <w:bottom w:val="none" w:sz="0" w:space="0" w:color="auto"/>
            <w:right w:val="none" w:sz="0" w:space="0" w:color="auto"/>
          </w:divBdr>
          <w:divsChild>
            <w:div w:id="795413413">
              <w:marLeft w:val="0"/>
              <w:marRight w:val="0"/>
              <w:marTop w:val="0"/>
              <w:marBottom w:val="0"/>
              <w:divBdr>
                <w:top w:val="none" w:sz="0" w:space="0" w:color="auto"/>
                <w:left w:val="none" w:sz="0" w:space="0" w:color="auto"/>
                <w:bottom w:val="none" w:sz="0" w:space="0" w:color="auto"/>
                <w:right w:val="none" w:sz="0" w:space="0" w:color="auto"/>
              </w:divBdr>
              <w:divsChild>
                <w:div w:id="1032876168">
                  <w:marLeft w:val="0"/>
                  <w:marRight w:val="0"/>
                  <w:marTop w:val="0"/>
                  <w:marBottom w:val="0"/>
                  <w:divBdr>
                    <w:top w:val="none" w:sz="0" w:space="0" w:color="auto"/>
                    <w:left w:val="none" w:sz="0" w:space="0" w:color="auto"/>
                    <w:bottom w:val="none" w:sz="0" w:space="0" w:color="auto"/>
                    <w:right w:val="none" w:sz="0" w:space="0" w:color="auto"/>
                  </w:divBdr>
                </w:div>
              </w:divsChild>
            </w:div>
            <w:div w:id="1347947520">
              <w:marLeft w:val="0"/>
              <w:marRight w:val="0"/>
              <w:marTop w:val="0"/>
              <w:marBottom w:val="0"/>
              <w:divBdr>
                <w:top w:val="none" w:sz="0" w:space="0" w:color="auto"/>
                <w:left w:val="none" w:sz="0" w:space="0" w:color="auto"/>
                <w:bottom w:val="none" w:sz="0" w:space="0" w:color="auto"/>
                <w:right w:val="none" w:sz="0" w:space="0" w:color="auto"/>
              </w:divBdr>
              <w:divsChild>
                <w:div w:id="1091118384">
                  <w:marLeft w:val="0"/>
                  <w:marRight w:val="0"/>
                  <w:marTop w:val="0"/>
                  <w:marBottom w:val="0"/>
                  <w:divBdr>
                    <w:top w:val="none" w:sz="0" w:space="0" w:color="auto"/>
                    <w:left w:val="none" w:sz="0" w:space="0" w:color="auto"/>
                    <w:bottom w:val="none" w:sz="0" w:space="0" w:color="auto"/>
                    <w:right w:val="none" w:sz="0" w:space="0" w:color="auto"/>
                  </w:divBdr>
                </w:div>
                <w:div w:id="612829617">
                  <w:marLeft w:val="0"/>
                  <w:marRight w:val="0"/>
                  <w:marTop w:val="0"/>
                  <w:marBottom w:val="0"/>
                  <w:divBdr>
                    <w:top w:val="none" w:sz="0" w:space="0" w:color="auto"/>
                    <w:left w:val="none" w:sz="0" w:space="0" w:color="auto"/>
                    <w:bottom w:val="none" w:sz="0" w:space="0" w:color="auto"/>
                    <w:right w:val="none" w:sz="0" w:space="0" w:color="auto"/>
                  </w:divBdr>
                </w:div>
              </w:divsChild>
            </w:div>
            <w:div w:id="1434589728">
              <w:marLeft w:val="0"/>
              <w:marRight w:val="0"/>
              <w:marTop w:val="0"/>
              <w:marBottom w:val="0"/>
              <w:divBdr>
                <w:top w:val="none" w:sz="0" w:space="0" w:color="auto"/>
                <w:left w:val="none" w:sz="0" w:space="0" w:color="auto"/>
                <w:bottom w:val="none" w:sz="0" w:space="0" w:color="auto"/>
                <w:right w:val="none" w:sz="0" w:space="0" w:color="auto"/>
              </w:divBdr>
              <w:divsChild>
                <w:div w:id="1702435344">
                  <w:marLeft w:val="0"/>
                  <w:marRight w:val="0"/>
                  <w:marTop w:val="0"/>
                  <w:marBottom w:val="0"/>
                  <w:divBdr>
                    <w:top w:val="none" w:sz="0" w:space="0" w:color="auto"/>
                    <w:left w:val="none" w:sz="0" w:space="0" w:color="auto"/>
                    <w:bottom w:val="none" w:sz="0" w:space="0" w:color="auto"/>
                    <w:right w:val="none" w:sz="0" w:space="0" w:color="auto"/>
                  </w:divBdr>
                </w:div>
              </w:divsChild>
            </w:div>
            <w:div w:id="573704978">
              <w:marLeft w:val="0"/>
              <w:marRight w:val="0"/>
              <w:marTop w:val="0"/>
              <w:marBottom w:val="0"/>
              <w:divBdr>
                <w:top w:val="none" w:sz="0" w:space="0" w:color="auto"/>
                <w:left w:val="none" w:sz="0" w:space="0" w:color="auto"/>
                <w:bottom w:val="none" w:sz="0" w:space="0" w:color="auto"/>
                <w:right w:val="none" w:sz="0" w:space="0" w:color="auto"/>
              </w:divBdr>
              <w:divsChild>
                <w:div w:id="1021082657">
                  <w:marLeft w:val="0"/>
                  <w:marRight w:val="0"/>
                  <w:marTop w:val="0"/>
                  <w:marBottom w:val="0"/>
                  <w:divBdr>
                    <w:top w:val="none" w:sz="0" w:space="0" w:color="auto"/>
                    <w:left w:val="none" w:sz="0" w:space="0" w:color="auto"/>
                    <w:bottom w:val="none" w:sz="0" w:space="0" w:color="auto"/>
                    <w:right w:val="none" w:sz="0" w:space="0" w:color="auto"/>
                  </w:divBdr>
                </w:div>
              </w:divsChild>
            </w:div>
            <w:div w:id="1489858007">
              <w:marLeft w:val="0"/>
              <w:marRight w:val="0"/>
              <w:marTop w:val="0"/>
              <w:marBottom w:val="0"/>
              <w:divBdr>
                <w:top w:val="none" w:sz="0" w:space="0" w:color="auto"/>
                <w:left w:val="none" w:sz="0" w:space="0" w:color="auto"/>
                <w:bottom w:val="none" w:sz="0" w:space="0" w:color="auto"/>
                <w:right w:val="none" w:sz="0" w:space="0" w:color="auto"/>
              </w:divBdr>
              <w:divsChild>
                <w:div w:id="1080054131">
                  <w:marLeft w:val="0"/>
                  <w:marRight w:val="0"/>
                  <w:marTop w:val="0"/>
                  <w:marBottom w:val="0"/>
                  <w:divBdr>
                    <w:top w:val="none" w:sz="0" w:space="0" w:color="auto"/>
                    <w:left w:val="none" w:sz="0" w:space="0" w:color="auto"/>
                    <w:bottom w:val="none" w:sz="0" w:space="0" w:color="auto"/>
                    <w:right w:val="none" w:sz="0" w:space="0" w:color="auto"/>
                  </w:divBdr>
                </w:div>
              </w:divsChild>
            </w:div>
            <w:div w:id="1906064553">
              <w:marLeft w:val="0"/>
              <w:marRight w:val="0"/>
              <w:marTop w:val="0"/>
              <w:marBottom w:val="0"/>
              <w:divBdr>
                <w:top w:val="none" w:sz="0" w:space="0" w:color="auto"/>
                <w:left w:val="none" w:sz="0" w:space="0" w:color="auto"/>
                <w:bottom w:val="none" w:sz="0" w:space="0" w:color="auto"/>
                <w:right w:val="none" w:sz="0" w:space="0" w:color="auto"/>
              </w:divBdr>
              <w:divsChild>
                <w:div w:id="37166255">
                  <w:marLeft w:val="0"/>
                  <w:marRight w:val="0"/>
                  <w:marTop w:val="0"/>
                  <w:marBottom w:val="0"/>
                  <w:divBdr>
                    <w:top w:val="none" w:sz="0" w:space="0" w:color="auto"/>
                    <w:left w:val="none" w:sz="0" w:space="0" w:color="auto"/>
                    <w:bottom w:val="none" w:sz="0" w:space="0" w:color="auto"/>
                    <w:right w:val="none" w:sz="0" w:space="0" w:color="auto"/>
                  </w:divBdr>
                </w:div>
              </w:divsChild>
            </w:div>
            <w:div w:id="1009671850">
              <w:marLeft w:val="0"/>
              <w:marRight w:val="0"/>
              <w:marTop w:val="0"/>
              <w:marBottom w:val="0"/>
              <w:divBdr>
                <w:top w:val="none" w:sz="0" w:space="0" w:color="auto"/>
                <w:left w:val="none" w:sz="0" w:space="0" w:color="auto"/>
                <w:bottom w:val="none" w:sz="0" w:space="0" w:color="auto"/>
                <w:right w:val="none" w:sz="0" w:space="0" w:color="auto"/>
              </w:divBdr>
              <w:divsChild>
                <w:div w:id="798451597">
                  <w:marLeft w:val="0"/>
                  <w:marRight w:val="0"/>
                  <w:marTop w:val="0"/>
                  <w:marBottom w:val="0"/>
                  <w:divBdr>
                    <w:top w:val="none" w:sz="0" w:space="0" w:color="auto"/>
                    <w:left w:val="none" w:sz="0" w:space="0" w:color="auto"/>
                    <w:bottom w:val="none" w:sz="0" w:space="0" w:color="auto"/>
                    <w:right w:val="none" w:sz="0" w:space="0" w:color="auto"/>
                  </w:divBdr>
                </w:div>
              </w:divsChild>
            </w:div>
            <w:div w:id="451291865">
              <w:marLeft w:val="0"/>
              <w:marRight w:val="0"/>
              <w:marTop w:val="0"/>
              <w:marBottom w:val="0"/>
              <w:divBdr>
                <w:top w:val="none" w:sz="0" w:space="0" w:color="auto"/>
                <w:left w:val="none" w:sz="0" w:space="0" w:color="auto"/>
                <w:bottom w:val="none" w:sz="0" w:space="0" w:color="auto"/>
                <w:right w:val="none" w:sz="0" w:space="0" w:color="auto"/>
              </w:divBdr>
              <w:divsChild>
                <w:div w:id="1298998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677030">
          <w:marLeft w:val="0"/>
          <w:marRight w:val="0"/>
          <w:marTop w:val="0"/>
          <w:marBottom w:val="0"/>
          <w:divBdr>
            <w:top w:val="none" w:sz="0" w:space="0" w:color="auto"/>
            <w:left w:val="none" w:sz="0" w:space="0" w:color="auto"/>
            <w:bottom w:val="none" w:sz="0" w:space="0" w:color="auto"/>
            <w:right w:val="none" w:sz="0" w:space="0" w:color="auto"/>
          </w:divBdr>
          <w:divsChild>
            <w:div w:id="908225047">
              <w:marLeft w:val="0"/>
              <w:marRight w:val="0"/>
              <w:marTop w:val="0"/>
              <w:marBottom w:val="0"/>
              <w:divBdr>
                <w:top w:val="none" w:sz="0" w:space="0" w:color="auto"/>
                <w:left w:val="none" w:sz="0" w:space="0" w:color="auto"/>
                <w:bottom w:val="none" w:sz="0" w:space="0" w:color="auto"/>
                <w:right w:val="none" w:sz="0" w:space="0" w:color="auto"/>
              </w:divBdr>
              <w:divsChild>
                <w:div w:id="1114714083">
                  <w:marLeft w:val="0"/>
                  <w:marRight w:val="0"/>
                  <w:marTop w:val="0"/>
                  <w:marBottom w:val="0"/>
                  <w:divBdr>
                    <w:top w:val="none" w:sz="0" w:space="0" w:color="auto"/>
                    <w:left w:val="none" w:sz="0" w:space="0" w:color="auto"/>
                    <w:bottom w:val="none" w:sz="0" w:space="0" w:color="auto"/>
                    <w:right w:val="none" w:sz="0" w:space="0" w:color="auto"/>
                  </w:divBdr>
                </w:div>
              </w:divsChild>
            </w:div>
            <w:div w:id="1759906203">
              <w:marLeft w:val="0"/>
              <w:marRight w:val="0"/>
              <w:marTop w:val="0"/>
              <w:marBottom w:val="0"/>
              <w:divBdr>
                <w:top w:val="none" w:sz="0" w:space="0" w:color="auto"/>
                <w:left w:val="none" w:sz="0" w:space="0" w:color="auto"/>
                <w:bottom w:val="none" w:sz="0" w:space="0" w:color="auto"/>
                <w:right w:val="none" w:sz="0" w:space="0" w:color="auto"/>
              </w:divBdr>
              <w:divsChild>
                <w:div w:id="406804742">
                  <w:marLeft w:val="0"/>
                  <w:marRight w:val="0"/>
                  <w:marTop w:val="0"/>
                  <w:marBottom w:val="0"/>
                  <w:divBdr>
                    <w:top w:val="none" w:sz="0" w:space="0" w:color="auto"/>
                    <w:left w:val="none" w:sz="0" w:space="0" w:color="auto"/>
                    <w:bottom w:val="none" w:sz="0" w:space="0" w:color="auto"/>
                    <w:right w:val="none" w:sz="0" w:space="0" w:color="auto"/>
                  </w:divBdr>
                </w:div>
              </w:divsChild>
            </w:div>
            <w:div w:id="944922261">
              <w:marLeft w:val="0"/>
              <w:marRight w:val="0"/>
              <w:marTop w:val="0"/>
              <w:marBottom w:val="0"/>
              <w:divBdr>
                <w:top w:val="none" w:sz="0" w:space="0" w:color="auto"/>
                <w:left w:val="none" w:sz="0" w:space="0" w:color="auto"/>
                <w:bottom w:val="none" w:sz="0" w:space="0" w:color="auto"/>
                <w:right w:val="none" w:sz="0" w:space="0" w:color="auto"/>
              </w:divBdr>
              <w:divsChild>
                <w:div w:id="99032187">
                  <w:marLeft w:val="0"/>
                  <w:marRight w:val="0"/>
                  <w:marTop w:val="0"/>
                  <w:marBottom w:val="0"/>
                  <w:divBdr>
                    <w:top w:val="none" w:sz="0" w:space="0" w:color="auto"/>
                    <w:left w:val="none" w:sz="0" w:space="0" w:color="auto"/>
                    <w:bottom w:val="none" w:sz="0" w:space="0" w:color="auto"/>
                    <w:right w:val="none" w:sz="0" w:space="0" w:color="auto"/>
                  </w:divBdr>
                </w:div>
              </w:divsChild>
            </w:div>
            <w:div w:id="220018205">
              <w:marLeft w:val="0"/>
              <w:marRight w:val="0"/>
              <w:marTop w:val="0"/>
              <w:marBottom w:val="0"/>
              <w:divBdr>
                <w:top w:val="none" w:sz="0" w:space="0" w:color="auto"/>
                <w:left w:val="none" w:sz="0" w:space="0" w:color="auto"/>
                <w:bottom w:val="none" w:sz="0" w:space="0" w:color="auto"/>
                <w:right w:val="none" w:sz="0" w:space="0" w:color="auto"/>
              </w:divBdr>
              <w:divsChild>
                <w:div w:id="667951523">
                  <w:marLeft w:val="0"/>
                  <w:marRight w:val="0"/>
                  <w:marTop w:val="0"/>
                  <w:marBottom w:val="0"/>
                  <w:divBdr>
                    <w:top w:val="none" w:sz="0" w:space="0" w:color="auto"/>
                    <w:left w:val="none" w:sz="0" w:space="0" w:color="auto"/>
                    <w:bottom w:val="none" w:sz="0" w:space="0" w:color="auto"/>
                    <w:right w:val="none" w:sz="0" w:space="0" w:color="auto"/>
                  </w:divBdr>
                </w:div>
              </w:divsChild>
            </w:div>
            <w:div w:id="1384062288">
              <w:marLeft w:val="0"/>
              <w:marRight w:val="0"/>
              <w:marTop w:val="0"/>
              <w:marBottom w:val="0"/>
              <w:divBdr>
                <w:top w:val="none" w:sz="0" w:space="0" w:color="auto"/>
                <w:left w:val="none" w:sz="0" w:space="0" w:color="auto"/>
                <w:bottom w:val="none" w:sz="0" w:space="0" w:color="auto"/>
                <w:right w:val="none" w:sz="0" w:space="0" w:color="auto"/>
              </w:divBdr>
              <w:divsChild>
                <w:div w:id="397751028">
                  <w:marLeft w:val="0"/>
                  <w:marRight w:val="0"/>
                  <w:marTop w:val="0"/>
                  <w:marBottom w:val="0"/>
                  <w:divBdr>
                    <w:top w:val="none" w:sz="0" w:space="0" w:color="auto"/>
                    <w:left w:val="none" w:sz="0" w:space="0" w:color="auto"/>
                    <w:bottom w:val="none" w:sz="0" w:space="0" w:color="auto"/>
                    <w:right w:val="none" w:sz="0" w:space="0" w:color="auto"/>
                  </w:divBdr>
                </w:div>
              </w:divsChild>
            </w:div>
            <w:div w:id="2132166302">
              <w:marLeft w:val="0"/>
              <w:marRight w:val="0"/>
              <w:marTop w:val="0"/>
              <w:marBottom w:val="0"/>
              <w:divBdr>
                <w:top w:val="none" w:sz="0" w:space="0" w:color="auto"/>
                <w:left w:val="none" w:sz="0" w:space="0" w:color="auto"/>
                <w:bottom w:val="none" w:sz="0" w:space="0" w:color="auto"/>
                <w:right w:val="none" w:sz="0" w:space="0" w:color="auto"/>
              </w:divBdr>
              <w:divsChild>
                <w:div w:id="112747046">
                  <w:marLeft w:val="0"/>
                  <w:marRight w:val="0"/>
                  <w:marTop w:val="0"/>
                  <w:marBottom w:val="0"/>
                  <w:divBdr>
                    <w:top w:val="none" w:sz="0" w:space="0" w:color="auto"/>
                    <w:left w:val="none" w:sz="0" w:space="0" w:color="auto"/>
                    <w:bottom w:val="none" w:sz="0" w:space="0" w:color="auto"/>
                    <w:right w:val="none" w:sz="0" w:space="0" w:color="auto"/>
                  </w:divBdr>
                </w:div>
              </w:divsChild>
            </w:div>
            <w:div w:id="1509249252">
              <w:marLeft w:val="0"/>
              <w:marRight w:val="0"/>
              <w:marTop w:val="0"/>
              <w:marBottom w:val="0"/>
              <w:divBdr>
                <w:top w:val="none" w:sz="0" w:space="0" w:color="auto"/>
                <w:left w:val="none" w:sz="0" w:space="0" w:color="auto"/>
                <w:bottom w:val="none" w:sz="0" w:space="0" w:color="auto"/>
                <w:right w:val="none" w:sz="0" w:space="0" w:color="auto"/>
              </w:divBdr>
              <w:divsChild>
                <w:div w:id="938367468">
                  <w:marLeft w:val="0"/>
                  <w:marRight w:val="0"/>
                  <w:marTop w:val="0"/>
                  <w:marBottom w:val="0"/>
                  <w:divBdr>
                    <w:top w:val="none" w:sz="0" w:space="0" w:color="auto"/>
                    <w:left w:val="none" w:sz="0" w:space="0" w:color="auto"/>
                    <w:bottom w:val="none" w:sz="0" w:space="0" w:color="auto"/>
                    <w:right w:val="none" w:sz="0" w:space="0" w:color="auto"/>
                  </w:divBdr>
                </w:div>
              </w:divsChild>
            </w:div>
            <w:div w:id="797573145">
              <w:marLeft w:val="0"/>
              <w:marRight w:val="0"/>
              <w:marTop w:val="0"/>
              <w:marBottom w:val="0"/>
              <w:divBdr>
                <w:top w:val="none" w:sz="0" w:space="0" w:color="auto"/>
                <w:left w:val="none" w:sz="0" w:space="0" w:color="auto"/>
                <w:bottom w:val="none" w:sz="0" w:space="0" w:color="auto"/>
                <w:right w:val="none" w:sz="0" w:space="0" w:color="auto"/>
              </w:divBdr>
              <w:divsChild>
                <w:div w:id="1620451225">
                  <w:marLeft w:val="0"/>
                  <w:marRight w:val="0"/>
                  <w:marTop w:val="0"/>
                  <w:marBottom w:val="0"/>
                  <w:divBdr>
                    <w:top w:val="none" w:sz="0" w:space="0" w:color="auto"/>
                    <w:left w:val="none" w:sz="0" w:space="0" w:color="auto"/>
                    <w:bottom w:val="none" w:sz="0" w:space="0" w:color="auto"/>
                    <w:right w:val="none" w:sz="0" w:space="0" w:color="auto"/>
                  </w:divBdr>
                </w:div>
              </w:divsChild>
            </w:div>
            <w:div w:id="2022707345">
              <w:marLeft w:val="0"/>
              <w:marRight w:val="0"/>
              <w:marTop w:val="0"/>
              <w:marBottom w:val="0"/>
              <w:divBdr>
                <w:top w:val="none" w:sz="0" w:space="0" w:color="auto"/>
                <w:left w:val="none" w:sz="0" w:space="0" w:color="auto"/>
                <w:bottom w:val="none" w:sz="0" w:space="0" w:color="auto"/>
                <w:right w:val="none" w:sz="0" w:space="0" w:color="auto"/>
              </w:divBdr>
              <w:divsChild>
                <w:div w:id="1258176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6121117">
      <w:bodyDiv w:val="1"/>
      <w:marLeft w:val="0"/>
      <w:marRight w:val="0"/>
      <w:marTop w:val="0"/>
      <w:marBottom w:val="0"/>
      <w:divBdr>
        <w:top w:val="none" w:sz="0" w:space="0" w:color="auto"/>
        <w:left w:val="none" w:sz="0" w:space="0" w:color="auto"/>
        <w:bottom w:val="none" w:sz="0" w:space="0" w:color="auto"/>
        <w:right w:val="none" w:sz="0" w:space="0" w:color="auto"/>
      </w:divBdr>
      <w:divsChild>
        <w:div w:id="1584683375">
          <w:marLeft w:val="0"/>
          <w:marRight w:val="0"/>
          <w:marTop w:val="0"/>
          <w:marBottom w:val="0"/>
          <w:divBdr>
            <w:top w:val="none" w:sz="0" w:space="0" w:color="auto"/>
            <w:left w:val="none" w:sz="0" w:space="0" w:color="auto"/>
            <w:bottom w:val="none" w:sz="0" w:space="0" w:color="auto"/>
            <w:right w:val="none" w:sz="0" w:space="0" w:color="auto"/>
          </w:divBdr>
          <w:divsChild>
            <w:div w:id="307174801">
              <w:marLeft w:val="0"/>
              <w:marRight w:val="0"/>
              <w:marTop w:val="0"/>
              <w:marBottom w:val="0"/>
              <w:divBdr>
                <w:top w:val="none" w:sz="0" w:space="0" w:color="auto"/>
                <w:left w:val="none" w:sz="0" w:space="0" w:color="auto"/>
                <w:bottom w:val="none" w:sz="0" w:space="0" w:color="auto"/>
                <w:right w:val="none" w:sz="0" w:space="0" w:color="auto"/>
              </w:divBdr>
              <w:divsChild>
                <w:div w:id="1671175077">
                  <w:marLeft w:val="0"/>
                  <w:marRight w:val="0"/>
                  <w:marTop w:val="0"/>
                  <w:marBottom w:val="0"/>
                  <w:divBdr>
                    <w:top w:val="none" w:sz="0" w:space="0" w:color="auto"/>
                    <w:left w:val="none" w:sz="0" w:space="0" w:color="auto"/>
                    <w:bottom w:val="none" w:sz="0" w:space="0" w:color="auto"/>
                    <w:right w:val="none" w:sz="0" w:space="0" w:color="auto"/>
                  </w:divBdr>
                </w:div>
              </w:divsChild>
            </w:div>
            <w:div w:id="1366783410">
              <w:marLeft w:val="0"/>
              <w:marRight w:val="0"/>
              <w:marTop w:val="0"/>
              <w:marBottom w:val="0"/>
              <w:divBdr>
                <w:top w:val="none" w:sz="0" w:space="0" w:color="auto"/>
                <w:left w:val="none" w:sz="0" w:space="0" w:color="auto"/>
                <w:bottom w:val="none" w:sz="0" w:space="0" w:color="auto"/>
                <w:right w:val="none" w:sz="0" w:space="0" w:color="auto"/>
              </w:divBdr>
              <w:divsChild>
                <w:div w:id="1136988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6892703">
          <w:marLeft w:val="0"/>
          <w:marRight w:val="0"/>
          <w:marTop w:val="0"/>
          <w:marBottom w:val="0"/>
          <w:divBdr>
            <w:top w:val="none" w:sz="0" w:space="0" w:color="auto"/>
            <w:left w:val="none" w:sz="0" w:space="0" w:color="auto"/>
            <w:bottom w:val="none" w:sz="0" w:space="0" w:color="auto"/>
            <w:right w:val="none" w:sz="0" w:space="0" w:color="auto"/>
          </w:divBdr>
          <w:divsChild>
            <w:div w:id="887646674">
              <w:marLeft w:val="0"/>
              <w:marRight w:val="0"/>
              <w:marTop w:val="0"/>
              <w:marBottom w:val="0"/>
              <w:divBdr>
                <w:top w:val="none" w:sz="0" w:space="0" w:color="auto"/>
                <w:left w:val="none" w:sz="0" w:space="0" w:color="auto"/>
                <w:bottom w:val="none" w:sz="0" w:space="0" w:color="auto"/>
                <w:right w:val="none" w:sz="0" w:space="0" w:color="auto"/>
              </w:divBdr>
              <w:divsChild>
                <w:div w:id="233320703">
                  <w:marLeft w:val="0"/>
                  <w:marRight w:val="0"/>
                  <w:marTop w:val="0"/>
                  <w:marBottom w:val="0"/>
                  <w:divBdr>
                    <w:top w:val="none" w:sz="0" w:space="0" w:color="auto"/>
                    <w:left w:val="none" w:sz="0" w:space="0" w:color="auto"/>
                    <w:bottom w:val="none" w:sz="0" w:space="0" w:color="auto"/>
                    <w:right w:val="none" w:sz="0" w:space="0" w:color="auto"/>
                  </w:divBdr>
                </w:div>
              </w:divsChild>
            </w:div>
            <w:div w:id="1057506884">
              <w:marLeft w:val="0"/>
              <w:marRight w:val="0"/>
              <w:marTop w:val="0"/>
              <w:marBottom w:val="0"/>
              <w:divBdr>
                <w:top w:val="none" w:sz="0" w:space="0" w:color="auto"/>
                <w:left w:val="none" w:sz="0" w:space="0" w:color="auto"/>
                <w:bottom w:val="none" w:sz="0" w:space="0" w:color="auto"/>
                <w:right w:val="none" w:sz="0" w:space="0" w:color="auto"/>
              </w:divBdr>
              <w:divsChild>
                <w:div w:id="1364548963">
                  <w:marLeft w:val="0"/>
                  <w:marRight w:val="0"/>
                  <w:marTop w:val="0"/>
                  <w:marBottom w:val="0"/>
                  <w:divBdr>
                    <w:top w:val="none" w:sz="0" w:space="0" w:color="auto"/>
                    <w:left w:val="none" w:sz="0" w:space="0" w:color="auto"/>
                    <w:bottom w:val="none" w:sz="0" w:space="0" w:color="auto"/>
                    <w:right w:val="none" w:sz="0" w:space="0" w:color="auto"/>
                  </w:divBdr>
                </w:div>
              </w:divsChild>
            </w:div>
            <w:div w:id="188573088">
              <w:marLeft w:val="0"/>
              <w:marRight w:val="0"/>
              <w:marTop w:val="0"/>
              <w:marBottom w:val="0"/>
              <w:divBdr>
                <w:top w:val="none" w:sz="0" w:space="0" w:color="auto"/>
                <w:left w:val="none" w:sz="0" w:space="0" w:color="auto"/>
                <w:bottom w:val="none" w:sz="0" w:space="0" w:color="auto"/>
                <w:right w:val="none" w:sz="0" w:space="0" w:color="auto"/>
              </w:divBdr>
              <w:divsChild>
                <w:div w:id="1114446913">
                  <w:marLeft w:val="0"/>
                  <w:marRight w:val="0"/>
                  <w:marTop w:val="0"/>
                  <w:marBottom w:val="0"/>
                  <w:divBdr>
                    <w:top w:val="none" w:sz="0" w:space="0" w:color="auto"/>
                    <w:left w:val="none" w:sz="0" w:space="0" w:color="auto"/>
                    <w:bottom w:val="none" w:sz="0" w:space="0" w:color="auto"/>
                    <w:right w:val="none" w:sz="0" w:space="0" w:color="auto"/>
                  </w:divBdr>
                </w:div>
              </w:divsChild>
            </w:div>
            <w:div w:id="1115370631">
              <w:marLeft w:val="0"/>
              <w:marRight w:val="0"/>
              <w:marTop w:val="0"/>
              <w:marBottom w:val="0"/>
              <w:divBdr>
                <w:top w:val="none" w:sz="0" w:space="0" w:color="auto"/>
                <w:left w:val="none" w:sz="0" w:space="0" w:color="auto"/>
                <w:bottom w:val="none" w:sz="0" w:space="0" w:color="auto"/>
                <w:right w:val="none" w:sz="0" w:space="0" w:color="auto"/>
              </w:divBdr>
              <w:divsChild>
                <w:div w:id="1331443064">
                  <w:marLeft w:val="0"/>
                  <w:marRight w:val="0"/>
                  <w:marTop w:val="0"/>
                  <w:marBottom w:val="0"/>
                  <w:divBdr>
                    <w:top w:val="none" w:sz="0" w:space="0" w:color="auto"/>
                    <w:left w:val="none" w:sz="0" w:space="0" w:color="auto"/>
                    <w:bottom w:val="none" w:sz="0" w:space="0" w:color="auto"/>
                    <w:right w:val="none" w:sz="0" w:space="0" w:color="auto"/>
                  </w:divBdr>
                </w:div>
              </w:divsChild>
            </w:div>
            <w:div w:id="1317493883">
              <w:marLeft w:val="0"/>
              <w:marRight w:val="0"/>
              <w:marTop w:val="0"/>
              <w:marBottom w:val="0"/>
              <w:divBdr>
                <w:top w:val="none" w:sz="0" w:space="0" w:color="auto"/>
                <w:left w:val="none" w:sz="0" w:space="0" w:color="auto"/>
                <w:bottom w:val="none" w:sz="0" w:space="0" w:color="auto"/>
                <w:right w:val="none" w:sz="0" w:space="0" w:color="auto"/>
              </w:divBdr>
              <w:divsChild>
                <w:div w:id="723799858">
                  <w:marLeft w:val="0"/>
                  <w:marRight w:val="0"/>
                  <w:marTop w:val="0"/>
                  <w:marBottom w:val="0"/>
                  <w:divBdr>
                    <w:top w:val="none" w:sz="0" w:space="0" w:color="auto"/>
                    <w:left w:val="none" w:sz="0" w:space="0" w:color="auto"/>
                    <w:bottom w:val="none" w:sz="0" w:space="0" w:color="auto"/>
                    <w:right w:val="none" w:sz="0" w:space="0" w:color="auto"/>
                  </w:divBdr>
                </w:div>
              </w:divsChild>
            </w:div>
            <w:div w:id="1882401801">
              <w:marLeft w:val="0"/>
              <w:marRight w:val="0"/>
              <w:marTop w:val="0"/>
              <w:marBottom w:val="0"/>
              <w:divBdr>
                <w:top w:val="none" w:sz="0" w:space="0" w:color="auto"/>
                <w:left w:val="none" w:sz="0" w:space="0" w:color="auto"/>
                <w:bottom w:val="none" w:sz="0" w:space="0" w:color="auto"/>
                <w:right w:val="none" w:sz="0" w:space="0" w:color="auto"/>
              </w:divBdr>
              <w:divsChild>
                <w:div w:id="1908689627">
                  <w:marLeft w:val="0"/>
                  <w:marRight w:val="0"/>
                  <w:marTop w:val="0"/>
                  <w:marBottom w:val="0"/>
                  <w:divBdr>
                    <w:top w:val="none" w:sz="0" w:space="0" w:color="auto"/>
                    <w:left w:val="none" w:sz="0" w:space="0" w:color="auto"/>
                    <w:bottom w:val="none" w:sz="0" w:space="0" w:color="auto"/>
                    <w:right w:val="none" w:sz="0" w:space="0" w:color="auto"/>
                  </w:divBdr>
                </w:div>
                <w:div w:id="1436361633">
                  <w:marLeft w:val="0"/>
                  <w:marRight w:val="0"/>
                  <w:marTop w:val="0"/>
                  <w:marBottom w:val="0"/>
                  <w:divBdr>
                    <w:top w:val="none" w:sz="0" w:space="0" w:color="auto"/>
                    <w:left w:val="none" w:sz="0" w:space="0" w:color="auto"/>
                    <w:bottom w:val="none" w:sz="0" w:space="0" w:color="auto"/>
                    <w:right w:val="none" w:sz="0" w:space="0" w:color="auto"/>
                  </w:divBdr>
                </w:div>
              </w:divsChild>
            </w:div>
            <w:div w:id="1803765582">
              <w:marLeft w:val="0"/>
              <w:marRight w:val="0"/>
              <w:marTop w:val="0"/>
              <w:marBottom w:val="0"/>
              <w:divBdr>
                <w:top w:val="none" w:sz="0" w:space="0" w:color="auto"/>
                <w:left w:val="none" w:sz="0" w:space="0" w:color="auto"/>
                <w:bottom w:val="none" w:sz="0" w:space="0" w:color="auto"/>
                <w:right w:val="none" w:sz="0" w:space="0" w:color="auto"/>
              </w:divBdr>
              <w:divsChild>
                <w:div w:id="1893420020">
                  <w:marLeft w:val="0"/>
                  <w:marRight w:val="0"/>
                  <w:marTop w:val="0"/>
                  <w:marBottom w:val="0"/>
                  <w:divBdr>
                    <w:top w:val="none" w:sz="0" w:space="0" w:color="auto"/>
                    <w:left w:val="none" w:sz="0" w:space="0" w:color="auto"/>
                    <w:bottom w:val="none" w:sz="0" w:space="0" w:color="auto"/>
                    <w:right w:val="none" w:sz="0" w:space="0" w:color="auto"/>
                  </w:divBdr>
                </w:div>
              </w:divsChild>
            </w:div>
            <w:div w:id="1662352236">
              <w:marLeft w:val="0"/>
              <w:marRight w:val="0"/>
              <w:marTop w:val="0"/>
              <w:marBottom w:val="0"/>
              <w:divBdr>
                <w:top w:val="none" w:sz="0" w:space="0" w:color="auto"/>
                <w:left w:val="none" w:sz="0" w:space="0" w:color="auto"/>
                <w:bottom w:val="none" w:sz="0" w:space="0" w:color="auto"/>
                <w:right w:val="none" w:sz="0" w:space="0" w:color="auto"/>
              </w:divBdr>
              <w:divsChild>
                <w:div w:id="175727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1090085">
          <w:marLeft w:val="0"/>
          <w:marRight w:val="0"/>
          <w:marTop w:val="0"/>
          <w:marBottom w:val="0"/>
          <w:divBdr>
            <w:top w:val="none" w:sz="0" w:space="0" w:color="auto"/>
            <w:left w:val="none" w:sz="0" w:space="0" w:color="auto"/>
            <w:bottom w:val="none" w:sz="0" w:space="0" w:color="auto"/>
            <w:right w:val="none" w:sz="0" w:space="0" w:color="auto"/>
          </w:divBdr>
          <w:divsChild>
            <w:div w:id="1474106121">
              <w:marLeft w:val="0"/>
              <w:marRight w:val="0"/>
              <w:marTop w:val="0"/>
              <w:marBottom w:val="0"/>
              <w:divBdr>
                <w:top w:val="none" w:sz="0" w:space="0" w:color="auto"/>
                <w:left w:val="none" w:sz="0" w:space="0" w:color="auto"/>
                <w:bottom w:val="none" w:sz="0" w:space="0" w:color="auto"/>
                <w:right w:val="none" w:sz="0" w:space="0" w:color="auto"/>
              </w:divBdr>
              <w:divsChild>
                <w:div w:id="1615402551">
                  <w:marLeft w:val="0"/>
                  <w:marRight w:val="0"/>
                  <w:marTop w:val="0"/>
                  <w:marBottom w:val="0"/>
                  <w:divBdr>
                    <w:top w:val="none" w:sz="0" w:space="0" w:color="auto"/>
                    <w:left w:val="none" w:sz="0" w:space="0" w:color="auto"/>
                    <w:bottom w:val="none" w:sz="0" w:space="0" w:color="auto"/>
                    <w:right w:val="none" w:sz="0" w:space="0" w:color="auto"/>
                  </w:divBdr>
                </w:div>
              </w:divsChild>
            </w:div>
            <w:div w:id="1097945319">
              <w:marLeft w:val="0"/>
              <w:marRight w:val="0"/>
              <w:marTop w:val="0"/>
              <w:marBottom w:val="0"/>
              <w:divBdr>
                <w:top w:val="none" w:sz="0" w:space="0" w:color="auto"/>
                <w:left w:val="none" w:sz="0" w:space="0" w:color="auto"/>
                <w:bottom w:val="none" w:sz="0" w:space="0" w:color="auto"/>
                <w:right w:val="none" w:sz="0" w:space="0" w:color="auto"/>
              </w:divBdr>
              <w:divsChild>
                <w:div w:id="1229610052">
                  <w:marLeft w:val="0"/>
                  <w:marRight w:val="0"/>
                  <w:marTop w:val="0"/>
                  <w:marBottom w:val="0"/>
                  <w:divBdr>
                    <w:top w:val="none" w:sz="0" w:space="0" w:color="auto"/>
                    <w:left w:val="none" w:sz="0" w:space="0" w:color="auto"/>
                    <w:bottom w:val="none" w:sz="0" w:space="0" w:color="auto"/>
                    <w:right w:val="none" w:sz="0" w:space="0" w:color="auto"/>
                  </w:divBdr>
                </w:div>
              </w:divsChild>
            </w:div>
            <w:div w:id="997346084">
              <w:marLeft w:val="0"/>
              <w:marRight w:val="0"/>
              <w:marTop w:val="0"/>
              <w:marBottom w:val="0"/>
              <w:divBdr>
                <w:top w:val="none" w:sz="0" w:space="0" w:color="auto"/>
                <w:left w:val="none" w:sz="0" w:space="0" w:color="auto"/>
                <w:bottom w:val="none" w:sz="0" w:space="0" w:color="auto"/>
                <w:right w:val="none" w:sz="0" w:space="0" w:color="auto"/>
              </w:divBdr>
              <w:divsChild>
                <w:div w:id="1313489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218368">
          <w:marLeft w:val="0"/>
          <w:marRight w:val="0"/>
          <w:marTop w:val="0"/>
          <w:marBottom w:val="0"/>
          <w:divBdr>
            <w:top w:val="none" w:sz="0" w:space="0" w:color="auto"/>
            <w:left w:val="none" w:sz="0" w:space="0" w:color="auto"/>
            <w:bottom w:val="none" w:sz="0" w:space="0" w:color="auto"/>
            <w:right w:val="none" w:sz="0" w:space="0" w:color="auto"/>
          </w:divBdr>
          <w:divsChild>
            <w:div w:id="1942374714">
              <w:marLeft w:val="0"/>
              <w:marRight w:val="0"/>
              <w:marTop w:val="0"/>
              <w:marBottom w:val="0"/>
              <w:divBdr>
                <w:top w:val="none" w:sz="0" w:space="0" w:color="auto"/>
                <w:left w:val="none" w:sz="0" w:space="0" w:color="auto"/>
                <w:bottom w:val="none" w:sz="0" w:space="0" w:color="auto"/>
                <w:right w:val="none" w:sz="0" w:space="0" w:color="auto"/>
              </w:divBdr>
              <w:divsChild>
                <w:div w:id="374618532">
                  <w:marLeft w:val="0"/>
                  <w:marRight w:val="0"/>
                  <w:marTop w:val="0"/>
                  <w:marBottom w:val="0"/>
                  <w:divBdr>
                    <w:top w:val="none" w:sz="0" w:space="0" w:color="auto"/>
                    <w:left w:val="none" w:sz="0" w:space="0" w:color="auto"/>
                    <w:bottom w:val="none" w:sz="0" w:space="0" w:color="auto"/>
                    <w:right w:val="none" w:sz="0" w:space="0" w:color="auto"/>
                  </w:divBdr>
                </w:div>
              </w:divsChild>
            </w:div>
            <w:div w:id="379594464">
              <w:marLeft w:val="0"/>
              <w:marRight w:val="0"/>
              <w:marTop w:val="0"/>
              <w:marBottom w:val="0"/>
              <w:divBdr>
                <w:top w:val="none" w:sz="0" w:space="0" w:color="auto"/>
                <w:left w:val="none" w:sz="0" w:space="0" w:color="auto"/>
                <w:bottom w:val="none" w:sz="0" w:space="0" w:color="auto"/>
                <w:right w:val="none" w:sz="0" w:space="0" w:color="auto"/>
              </w:divBdr>
              <w:divsChild>
                <w:div w:id="1382632627">
                  <w:marLeft w:val="0"/>
                  <w:marRight w:val="0"/>
                  <w:marTop w:val="0"/>
                  <w:marBottom w:val="0"/>
                  <w:divBdr>
                    <w:top w:val="none" w:sz="0" w:space="0" w:color="auto"/>
                    <w:left w:val="none" w:sz="0" w:space="0" w:color="auto"/>
                    <w:bottom w:val="none" w:sz="0" w:space="0" w:color="auto"/>
                    <w:right w:val="none" w:sz="0" w:space="0" w:color="auto"/>
                  </w:divBdr>
                </w:div>
              </w:divsChild>
            </w:div>
            <w:div w:id="984815116">
              <w:marLeft w:val="0"/>
              <w:marRight w:val="0"/>
              <w:marTop w:val="0"/>
              <w:marBottom w:val="0"/>
              <w:divBdr>
                <w:top w:val="none" w:sz="0" w:space="0" w:color="auto"/>
                <w:left w:val="none" w:sz="0" w:space="0" w:color="auto"/>
                <w:bottom w:val="none" w:sz="0" w:space="0" w:color="auto"/>
                <w:right w:val="none" w:sz="0" w:space="0" w:color="auto"/>
              </w:divBdr>
              <w:divsChild>
                <w:div w:id="1944263124">
                  <w:marLeft w:val="0"/>
                  <w:marRight w:val="0"/>
                  <w:marTop w:val="0"/>
                  <w:marBottom w:val="0"/>
                  <w:divBdr>
                    <w:top w:val="none" w:sz="0" w:space="0" w:color="auto"/>
                    <w:left w:val="none" w:sz="0" w:space="0" w:color="auto"/>
                    <w:bottom w:val="none" w:sz="0" w:space="0" w:color="auto"/>
                    <w:right w:val="none" w:sz="0" w:space="0" w:color="auto"/>
                  </w:divBdr>
                </w:div>
                <w:div w:id="1558859202">
                  <w:marLeft w:val="0"/>
                  <w:marRight w:val="0"/>
                  <w:marTop w:val="0"/>
                  <w:marBottom w:val="0"/>
                  <w:divBdr>
                    <w:top w:val="none" w:sz="0" w:space="0" w:color="auto"/>
                    <w:left w:val="none" w:sz="0" w:space="0" w:color="auto"/>
                    <w:bottom w:val="none" w:sz="0" w:space="0" w:color="auto"/>
                    <w:right w:val="none" w:sz="0" w:space="0" w:color="auto"/>
                  </w:divBdr>
                </w:div>
              </w:divsChild>
            </w:div>
            <w:div w:id="1745182348">
              <w:marLeft w:val="0"/>
              <w:marRight w:val="0"/>
              <w:marTop w:val="0"/>
              <w:marBottom w:val="0"/>
              <w:divBdr>
                <w:top w:val="none" w:sz="0" w:space="0" w:color="auto"/>
                <w:left w:val="none" w:sz="0" w:space="0" w:color="auto"/>
                <w:bottom w:val="none" w:sz="0" w:space="0" w:color="auto"/>
                <w:right w:val="none" w:sz="0" w:space="0" w:color="auto"/>
              </w:divBdr>
              <w:divsChild>
                <w:div w:id="1594968058">
                  <w:marLeft w:val="0"/>
                  <w:marRight w:val="0"/>
                  <w:marTop w:val="0"/>
                  <w:marBottom w:val="0"/>
                  <w:divBdr>
                    <w:top w:val="none" w:sz="0" w:space="0" w:color="auto"/>
                    <w:left w:val="none" w:sz="0" w:space="0" w:color="auto"/>
                    <w:bottom w:val="none" w:sz="0" w:space="0" w:color="auto"/>
                    <w:right w:val="none" w:sz="0" w:space="0" w:color="auto"/>
                  </w:divBdr>
                </w:div>
              </w:divsChild>
            </w:div>
            <w:div w:id="117838696">
              <w:marLeft w:val="0"/>
              <w:marRight w:val="0"/>
              <w:marTop w:val="0"/>
              <w:marBottom w:val="0"/>
              <w:divBdr>
                <w:top w:val="none" w:sz="0" w:space="0" w:color="auto"/>
                <w:left w:val="none" w:sz="0" w:space="0" w:color="auto"/>
                <w:bottom w:val="none" w:sz="0" w:space="0" w:color="auto"/>
                <w:right w:val="none" w:sz="0" w:space="0" w:color="auto"/>
              </w:divBdr>
              <w:divsChild>
                <w:div w:id="1447309789">
                  <w:marLeft w:val="0"/>
                  <w:marRight w:val="0"/>
                  <w:marTop w:val="0"/>
                  <w:marBottom w:val="0"/>
                  <w:divBdr>
                    <w:top w:val="none" w:sz="0" w:space="0" w:color="auto"/>
                    <w:left w:val="none" w:sz="0" w:space="0" w:color="auto"/>
                    <w:bottom w:val="none" w:sz="0" w:space="0" w:color="auto"/>
                    <w:right w:val="none" w:sz="0" w:space="0" w:color="auto"/>
                  </w:divBdr>
                </w:div>
              </w:divsChild>
            </w:div>
            <w:div w:id="621884328">
              <w:marLeft w:val="0"/>
              <w:marRight w:val="0"/>
              <w:marTop w:val="0"/>
              <w:marBottom w:val="0"/>
              <w:divBdr>
                <w:top w:val="none" w:sz="0" w:space="0" w:color="auto"/>
                <w:left w:val="none" w:sz="0" w:space="0" w:color="auto"/>
                <w:bottom w:val="none" w:sz="0" w:space="0" w:color="auto"/>
                <w:right w:val="none" w:sz="0" w:space="0" w:color="auto"/>
              </w:divBdr>
              <w:divsChild>
                <w:div w:id="248538580">
                  <w:marLeft w:val="0"/>
                  <w:marRight w:val="0"/>
                  <w:marTop w:val="0"/>
                  <w:marBottom w:val="0"/>
                  <w:divBdr>
                    <w:top w:val="none" w:sz="0" w:space="0" w:color="auto"/>
                    <w:left w:val="none" w:sz="0" w:space="0" w:color="auto"/>
                    <w:bottom w:val="none" w:sz="0" w:space="0" w:color="auto"/>
                    <w:right w:val="none" w:sz="0" w:space="0" w:color="auto"/>
                  </w:divBdr>
                </w:div>
              </w:divsChild>
            </w:div>
            <w:div w:id="801269724">
              <w:marLeft w:val="0"/>
              <w:marRight w:val="0"/>
              <w:marTop w:val="0"/>
              <w:marBottom w:val="0"/>
              <w:divBdr>
                <w:top w:val="none" w:sz="0" w:space="0" w:color="auto"/>
                <w:left w:val="none" w:sz="0" w:space="0" w:color="auto"/>
                <w:bottom w:val="none" w:sz="0" w:space="0" w:color="auto"/>
                <w:right w:val="none" w:sz="0" w:space="0" w:color="auto"/>
              </w:divBdr>
              <w:divsChild>
                <w:div w:id="1347826779">
                  <w:marLeft w:val="0"/>
                  <w:marRight w:val="0"/>
                  <w:marTop w:val="0"/>
                  <w:marBottom w:val="0"/>
                  <w:divBdr>
                    <w:top w:val="none" w:sz="0" w:space="0" w:color="auto"/>
                    <w:left w:val="none" w:sz="0" w:space="0" w:color="auto"/>
                    <w:bottom w:val="none" w:sz="0" w:space="0" w:color="auto"/>
                    <w:right w:val="none" w:sz="0" w:space="0" w:color="auto"/>
                  </w:divBdr>
                </w:div>
              </w:divsChild>
            </w:div>
            <w:div w:id="808746600">
              <w:marLeft w:val="0"/>
              <w:marRight w:val="0"/>
              <w:marTop w:val="0"/>
              <w:marBottom w:val="0"/>
              <w:divBdr>
                <w:top w:val="none" w:sz="0" w:space="0" w:color="auto"/>
                <w:left w:val="none" w:sz="0" w:space="0" w:color="auto"/>
                <w:bottom w:val="none" w:sz="0" w:space="0" w:color="auto"/>
                <w:right w:val="none" w:sz="0" w:space="0" w:color="auto"/>
              </w:divBdr>
              <w:divsChild>
                <w:div w:id="265621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113303">
          <w:marLeft w:val="0"/>
          <w:marRight w:val="0"/>
          <w:marTop w:val="0"/>
          <w:marBottom w:val="0"/>
          <w:divBdr>
            <w:top w:val="none" w:sz="0" w:space="0" w:color="auto"/>
            <w:left w:val="none" w:sz="0" w:space="0" w:color="auto"/>
            <w:bottom w:val="none" w:sz="0" w:space="0" w:color="auto"/>
            <w:right w:val="none" w:sz="0" w:space="0" w:color="auto"/>
          </w:divBdr>
          <w:divsChild>
            <w:div w:id="1667976080">
              <w:marLeft w:val="0"/>
              <w:marRight w:val="0"/>
              <w:marTop w:val="0"/>
              <w:marBottom w:val="0"/>
              <w:divBdr>
                <w:top w:val="none" w:sz="0" w:space="0" w:color="auto"/>
                <w:left w:val="none" w:sz="0" w:space="0" w:color="auto"/>
                <w:bottom w:val="none" w:sz="0" w:space="0" w:color="auto"/>
                <w:right w:val="none" w:sz="0" w:space="0" w:color="auto"/>
              </w:divBdr>
              <w:divsChild>
                <w:div w:id="1143503826">
                  <w:marLeft w:val="0"/>
                  <w:marRight w:val="0"/>
                  <w:marTop w:val="0"/>
                  <w:marBottom w:val="0"/>
                  <w:divBdr>
                    <w:top w:val="none" w:sz="0" w:space="0" w:color="auto"/>
                    <w:left w:val="none" w:sz="0" w:space="0" w:color="auto"/>
                    <w:bottom w:val="none" w:sz="0" w:space="0" w:color="auto"/>
                    <w:right w:val="none" w:sz="0" w:space="0" w:color="auto"/>
                  </w:divBdr>
                </w:div>
              </w:divsChild>
            </w:div>
            <w:div w:id="1676106839">
              <w:marLeft w:val="0"/>
              <w:marRight w:val="0"/>
              <w:marTop w:val="0"/>
              <w:marBottom w:val="0"/>
              <w:divBdr>
                <w:top w:val="none" w:sz="0" w:space="0" w:color="auto"/>
                <w:left w:val="none" w:sz="0" w:space="0" w:color="auto"/>
                <w:bottom w:val="none" w:sz="0" w:space="0" w:color="auto"/>
                <w:right w:val="none" w:sz="0" w:space="0" w:color="auto"/>
              </w:divBdr>
              <w:divsChild>
                <w:div w:id="1897348299">
                  <w:marLeft w:val="0"/>
                  <w:marRight w:val="0"/>
                  <w:marTop w:val="0"/>
                  <w:marBottom w:val="0"/>
                  <w:divBdr>
                    <w:top w:val="none" w:sz="0" w:space="0" w:color="auto"/>
                    <w:left w:val="none" w:sz="0" w:space="0" w:color="auto"/>
                    <w:bottom w:val="none" w:sz="0" w:space="0" w:color="auto"/>
                    <w:right w:val="none" w:sz="0" w:space="0" w:color="auto"/>
                  </w:divBdr>
                </w:div>
              </w:divsChild>
            </w:div>
            <w:div w:id="25756546">
              <w:marLeft w:val="0"/>
              <w:marRight w:val="0"/>
              <w:marTop w:val="0"/>
              <w:marBottom w:val="0"/>
              <w:divBdr>
                <w:top w:val="none" w:sz="0" w:space="0" w:color="auto"/>
                <w:left w:val="none" w:sz="0" w:space="0" w:color="auto"/>
                <w:bottom w:val="none" w:sz="0" w:space="0" w:color="auto"/>
                <w:right w:val="none" w:sz="0" w:space="0" w:color="auto"/>
              </w:divBdr>
              <w:divsChild>
                <w:div w:id="429399506">
                  <w:marLeft w:val="0"/>
                  <w:marRight w:val="0"/>
                  <w:marTop w:val="0"/>
                  <w:marBottom w:val="0"/>
                  <w:divBdr>
                    <w:top w:val="none" w:sz="0" w:space="0" w:color="auto"/>
                    <w:left w:val="none" w:sz="0" w:space="0" w:color="auto"/>
                    <w:bottom w:val="none" w:sz="0" w:space="0" w:color="auto"/>
                    <w:right w:val="none" w:sz="0" w:space="0" w:color="auto"/>
                  </w:divBdr>
                </w:div>
              </w:divsChild>
            </w:div>
            <w:div w:id="1087577227">
              <w:marLeft w:val="0"/>
              <w:marRight w:val="0"/>
              <w:marTop w:val="0"/>
              <w:marBottom w:val="0"/>
              <w:divBdr>
                <w:top w:val="none" w:sz="0" w:space="0" w:color="auto"/>
                <w:left w:val="none" w:sz="0" w:space="0" w:color="auto"/>
                <w:bottom w:val="none" w:sz="0" w:space="0" w:color="auto"/>
                <w:right w:val="none" w:sz="0" w:space="0" w:color="auto"/>
              </w:divBdr>
              <w:divsChild>
                <w:div w:id="422922657">
                  <w:marLeft w:val="0"/>
                  <w:marRight w:val="0"/>
                  <w:marTop w:val="0"/>
                  <w:marBottom w:val="0"/>
                  <w:divBdr>
                    <w:top w:val="none" w:sz="0" w:space="0" w:color="auto"/>
                    <w:left w:val="none" w:sz="0" w:space="0" w:color="auto"/>
                    <w:bottom w:val="none" w:sz="0" w:space="0" w:color="auto"/>
                    <w:right w:val="none" w:sz="0" w:space="0" w:color="auto"/>
                  </w:divBdr>
                </w:div>
              </w:divsChild>
            </w:div>
            <w:div w:id="814759990">
              <w:marLeft w:val="0"/>
              <w:marRight w:val="0"/>
              <w:marTop w:val="0"/>
              <w:marBottom w:val="0"/>
              <w:divBdr>
                <w:top w:val="none" w:sz="0" w:space="0" w:color="auto"/>
                <w:left w:val="none" w:sz="0" w:space="0" w:color="auto"/>
                <w:bottom w:val="none" w:sz="0" w:space="0" w:color="auto"/>
                <w:right w:val="none" w:sz="0" w:space="0" w:color="auto"/>
              </w:divBdr>
              <w:divsChild>
                <w:div w:id="30418985">
                  <w:marLeft w:val="0"/>
                  <w:marRight w:val="0"/>
                  <w:marTop w:val="0"/>
                  <w:marBottom w:val="0"/>
                  <w:divBdr>
                    <w:top w:val="none" w:sz="0" w:space="0" w:color="auto"/>
                    <w:left w:val="none" w:sz="0" w:space="0" w:color="auto"/>
                    <w:bottom w:val="none" w:sz="0" w:space="0" w:color="auto"/>
                    <w:right w:val="none" w:sz="0" w:space="0" w:color="auto"/>
                  </w:divBdr>
                </w:div>
              </w:divsChild>
            </w:div>
            <w:div w:id="1680814807">
              <w:marLeft w:val="0"/>
              <w:marRight w:val="0"/>
              <w:marTop w:val="0"/>
              <w:marBottom w:val="0"/>
              <w:divBdr>
                <w:top w:val="none" w:sz="0" w:space="0" w:color="auto"/>
                <w:left w:val="none" w:sz="0" w:space="0" w:color="auto"/>
                <w:bottom w:val="none" w:sz="0" w:space="0" w:color="auto"/>
                <w:right w:val="none" w:sz="0" w:space="0" w:color="auto"/>
              </w:divBdr>
              <w:divsChild>
                <w:div w:id="1864440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0028302">
          <w:marLeft w:val="0"/>
          <w:marRight w:val="0"/>
          <w:marTop w:val="0"/>
          <w:marBottom w:val="0"/>
          <w:divBdr>
            <w:top w:val="none" w:sz="0" w:space="0" w:color="auto"/>
            <w:left w:val="none" w:sz="0" w:space="0" w:color="auto"/>
            <w:bottom w:val="none" w:sz="0" w:space="0" w:color="auto"/>
            <w:right w:val="none" w:sz="0" w:space="0" w:color="auto"/>
          </w:divBdr>
          <w:divsChild>
            <w:div w:id="431170931">
              <w:marLeft w:val="0"/>
              <w:marRight w:val="0"/>
              <w:marTop w:val="0"/>
              <w:marBottom w:val="0"/>
              <w:divBdr>
                <w:top w:val="none" w:sz="0" w:space="0" w:color="auto"/>
                <w:left w:val="none" w:sz="0" w:space="0" w:color="auto"/>
                <w:bottom w:val="none" w:sz="0" w:space="0" w:color="auto"/>
                <w:right w:val="none" w:sz="0" w:space="0" w:color="auto"/>
              </w:divBdr>
              <w:divsChild>
                <w:div w:id="2085488664">
                  <w:marLeft w:val="0"/>
                  <w:marRight w:val="0"/>
                  <w:marTop w:val="0"/>
                  <w:marBottom w:val="0"/>
                  <w:divBdr>
                    <w:top w:val="none" w:sz="0" w:space="0" w:color="auto"/>
                    <w:left w:val="none" w:sz="0" w:space="0" w:color="auto"/>
                    <w:bottom w:val="none" w:sz="0" w:space="0" w:color="auto"/>
                    <w:right w:val="none" w:sz="0" w:space="0" w:color="auto"/>
                  </w:divBdr>
                </w:div>
              </w:divsChild>
            </w:div>
            <w:div w:id="92631368">
              <w:marLeft w:val="0"/>
              <w:marRight w:val="0"/>
              <w:marTop w:val="0"/>
              <w:marBottom w:val="0"/>
              <w:divBdr>
                <w:top w:val="none" w:sz="0" w:space="0" w:color="auto"/>
                <w:left w:val="none" w:sz="0" w:space="0" w:color="auto"/>
                <w:bottom w:val="none" w:sz="0" w:space="0" w:color="auto"/>
                <w:right w:val="none" w:sz="0" w:space="0" w:color="auto"/>
              </w:divBdr>
              <w:divsChild>
                <w:div w:id="782920428">
                  <w:marLeft w:val="0"/>
                  <w:marRight w:val="0"/>
                  <w:marTop w:val="0"/>
                  <w:marBottom w:val="0"/>
                  <w:divBdr>
                    <w:top w:val="none" w:sz="0" w:space="0" w:color="auto"/>
                    <w:left w:val="none" w:sz="0" w:space="0" w:color="auto"/>
                    <w:bottom w:val="none" w:sz="0" w:space="0" w:color="auto"/>
                    <w:right w:val="none" w:sz="0" w:space="0" w:color="auto"/>
                  </w:divBdr>
                </w:div>
              </w:divsChild>
            </w:div>
            <w:div w:id="1664579720">
              <w:marLeft w:val="0"/>
              <w:marRight w:val="0"/>
              <w:marTop w:val="0"/>
              <w:marBottom w:val="0"/>
              <w:divBdr>
                <w:top w:val="none" w:sz="0" w:space="0" w:color="auto"/>
                <w:left w:val="none" w:sz="0" w:space="0" w:color="auto"/>
                <w:bottom w:val="none" w:sz="0" w:space="0" w:color="auto"/>
                <w:right w:val="none" w:sz="0" w:space="0" w:color="auto"/>
              </w:divBdr>
              <w:divsChild>
                <w:div w:id="120655942">
                  <w:marLeft w:val="0"/>
                  <w:marRight w:val="0"/>
                  <w:marTop w:val="0"/>
                  <w:marBottom w:val="0"/>
                  <w:divBdr>
                    <w:top w:val="none" w:sz="0" w:space="0" w:color="auto"/>
                    <w:left w:val="none" w:sz="0" w:space="0" w:color="auto"/>
                    <w:bottom w:val="none" w:sz="0" w:space="0" w:color="auto"/>
                    <w:right w:val="none" w:sz="0" w:space="0" w:color="auto"/>
                  </w:divBdr>
                </w:div>
              </w:divsChild>
            </w:div>
            <w:div w:id="1340080615">
              <w:marLeft w:val="0"/>
              <w:marRight w:val="0"/>
              <w:marTop w:val="0"/>
              <w:marBottom w:val="0"/>
              <w:divBdr>
                <w:top w:val="none" w:sz="0" w:space="0" w:color="auto"/>
                <w:left w:val="none" w:sz="0" w:space="0" w:color="auto"/>
                <w:bottom w:val="none" w:sz="0" w:space="0" w:color="auto"/>
                <w:right w:val="none" w:sz="0" w:space="0" w:color="auto"/>
              </w:divBdr>
              <w:divsChild>
                <w:div w:id="380137979">
                  <w:marLeft w:val="0"/>
                  <w:marRight w:val="0"/>
                  <w:marTop w:val="0"/>
                  <w:marBottom w:val="0"/>
                  <w:divBdr>
                    <w:top w:val="none" w:sz="0" w:space="0" w:color="auto"/>
                    <w:left w:val="none" w:sz="0" w:space="0" w:color="auto"/>
                    <w:bottom w:val="none" w:sz="0" w:space="0" w:color="auto"/>
                    <w:right w:val="none" w:sz="0" w:space="0" w:color="auto"/>
                  </w:divBdr>
                </w:div>
              </w:divsChild>
            </w:div>
            <w:div w:id="95102662">
              <w:marLeft w:val="0"/>
              <w:marRight w:val="0"/>
              <w:marTop w:val="0"/>
              <w:marBottom w:val="0"/>
              <w:divBdr>
                <w:top w:val="none" w:sz="0" w:space="0" w:color="auto"/>
                <w:left w:val="none" w:sz="0" w:space="0" w:color="auto"/>
                <w:bottom w:val="none" w:sz="0" w:space="0" w:color="auto"/>
                <w:right w:val="none" w:sz="0" w:space="0" w:color="auto"/>
              </w:divBdr>
              <w:divsChild>
                <w:div w:id="95758089">
                  <w:marLeft w:val="0"/>
                  <w:marRight w:val="0"/>
                  <w:marTop w:val="0"/>
                  <w:marBottom w:val="0"/>
                  <w:divBdr>
                    <w:top w:val="none" w:sz="0" w:space="0" w:color="auto"/>
                    <w:left w:val="none" w:sz="0" w:space="0" w:color="auto"/>
                    <w:bottom w:val="none" w:sz="0" w:space="0" w:color="auto"/>
                    <w:right w:val="none" w:sz="0" w:space="0" w:color="auto"/>
                  </w:divBdr>
                </w:div>
              </w:divsChild>
            </w:div>
            <w:div w:id="684213911">
              <w:marLeft w:val="0"/>
              <w:marRight w:val="0"/>
              <w:marTop w:val="0"/>
              <w:marBottom w:val="0"/>
              <w:divBdr>
                <w:top w:val="none" w:sz="0" w:space="0" w:color="auto"/>
                <w:left w:val="none" w:sz="0" w:space="0" w:color="auto"/>
                <w:bottom w:val="none" w:sz="0" w:space="0" w:color="auto"/>
                <w:right w:val="none" w:sz="0" w:space="0" w:color="auto"/>
              </w:divBdr>
              <w:divsChild>
                <w:div w:id="138307892">
                  <w:marLeft w:val="0"/>
                  <w:marRight w:val="0"/>
                  <w:marTop w:val="0"/>
                  <w:marBottom w:val="0"/>
                  <w:divBdr>
                    <w:top w:val="none" w:sz="0" w:space="0" w:color="auto"/>
                    <w:left w:val="none" w:sz="0" w:space="0" w:color="auto"/>
                    <w:bottom w:val="none" w:sz="0" w:space="0" w:color="auto"/>
                    <w:right w:val="none" w:sz="0" w:space="0" w:color="auto"/>
                  </w:divBdr>
                </w:div>
              </w:divsChild>
            </w:div>
            <w:div w:id="1322537994">
              <w:marLeft w:val="0"/>
              <w:marRight w:val="0"/>
              <w:marTop w:val="0"/>
              <w:marBottom w:val="0"/>
              <w:divBdr>
                <w:top w:val="none" w:sz="0" w:space="0" w:color="auto"/>
                <w:left w:val="none" w:sz="0" w:space="0" w:color="auto"/>
                <w:bottom w:val="none" w:sz="0" w:space="0" w:color="auto"/>
                <w:right w:val="none" w:sz="0" w:space="0" w:color="auto"/>
              </w:divBdr>
              <w:divsChild>
                <w:div w:id="698287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1422826">
          <w:marLeft w:val="0"/>
          <w:marRight w:val="0"/>
          <w:marTop w:val="0"/>
          <w:marBottom w:val="0"/>
          <w:divBdr>
            <w:top w:val="none" w:sz="0" w:space="0" w:color="auto"/>
            <w:left w:val="none" w:sz="0" w:space="0" w:color="auto"/>
            <w:bottom w:val="none" w:sz="0" w:space="0" w:color="auto"/>
            <w:right w:val="none" w:sz="0" w:space="0" w:color="auto"/>
          </w:divBdr>
          <w:divsChild>
            <w:div w:id="1992173637">
              <w:marLeft w:val="0"/>
              <w:marRight w:val="0"/>
              <w:marTop w:val="0"/>
              <w:marBottom w:val="0"/>
              <w:divBdr>
                <w:top w:val="none" w:sz="0" w:space="0" w:color="auto"/>
                <w:left w:val="none" w:sz="0" w:space="0" w:color="auto"/>
                <w:bottom w:val="none" w:sz="0" w:space="0" w:color="auto"/>
                <w:right w:val="none" w:sz="0" w:space="0" w:color="auto"/>
              </w:divBdr>
              <w:divsChild>
                <w:div w:id="346566736">
                  <w:marLeft w:val="0"/>
                  <w:marRight w:val="0"/>
                  <w:marTop w:val="0"/>
                  <w:marBottom w:val="0"/>
                  <w:divBdr>
                    <w:top w:val="none" w:sz="0" w:space="0" w:color="auto"/>
                    <w:left w:val="none" w:sz="0" w:space="0" w:color="auto"/>
                    <w:bottom w:val="none" w:sz="0" w:space="0" w:color="auto"/>
                    <w:right w:val="none" w:sz="0" w:space="0" w:color="auto"/>
                  </w:divBdr>
                </w:div>
              </w:divsChild>
            </w:div>
            <w:div w:id="1985427093">
              <w:marLeft w:val="0"/>
              <w:marRight w:val="0"/>
              <w:marTop w:val="0"/>
              <w:marBottom w:val="0"/>
              <w:divBdr>
                <w:top w:val="none" w:sz="0" w:space="0" w:color="auto"/>
                <w:left w:val="none" w:sz="0" w:space="0" w:color="auto"/>
                <w:bottom w:val="none" w:sz="0" w:space="0" w:color="auto"/>
                <w:right w:val="none" w:sz="0" w:space="0" w:color="auto"/>
              </w:divBdr>
              <w:divsChild>
                <w:div w:id="1679193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6052633">
          <w:marLeft w:val="0"/>
          <w:marRight w:val="0"/>
          <w:marTop w:val="0"/>
          <w:marBottom w:val="0"/>
          <w:divBdr>
            <w:top w:val="none" w:sz="0" w:space="0" w:color="auto"/>
            <w:left w:val="none" w:sz="0" w:space="0" w:color="auto"/>
            <w:bottom w:val="none" w:sz="0" w:space="0" w:color="auto"/>
            <w:right w:val="none" w:sz="0" w:space="0" w:color="auto"/>
          </w:divBdr>
          <w:divsChild>
            <w:div w:id="1710833323">
              <w:marLeft w:val="0"/>
              <w:marRight w:val="0"/>
              <w:marTop w:val="0"/>
              <w:marBottom w:val="0"/>
              <w:divBdr>
                <w:top w:val="none" w:sz="0" w:space="0" w:color="auto"/>
                <w:left w:val="none" w:sz="0" w:space="0" w:color="auto"/>
                <w:bottom w:val="none" w:sz="0" w:space="0" w:color="auto"/>
                <w:right w:val="none" w:sz="0" w:space="0" w:color="auto"/>
              </w:divBdr>
              <w:divsChild>
                <w:div w:id="1262683586">
                  <w:marLeft w:val="0"/>
                  <w:marRight w:val="0"/>
                  <w:marTop w:val="0"/>
                  <w:marBottom w:val="0"/>
                  <w:divBdr>
                    <w:top w:val="none" w:sz="0" w:space="0" w:color="auto"/>
                    <w:left w:val="none" w:sz="0" w:space="0" w:color="auto"/>
                    <w:bottom w:val="none" w:sz="0" w:space="0" w:color="auto"/>
                    <w:right w:val="none" w:sz="0" w:space="0" w:color="auto"/>
                  </w:divBdr>
                </w:div>
              </w:divsChild>
            </w:div>
            <w:div w:id="1958220393">
              <w:marLeft w:val="0"/>
              <w:marRight w:val="0"/>
              <w:marTop w:val="0"/>
              <w:marBottom w:val="0"/>
              <w:divBdr>
                <w:top w:val="none" w:sz="0" w:space="0" w:color="auto"/>
                <w:left w:val="none" w:sz="0" w:space="0" w:color="auto"/>
                <w:bottom w:val="none" w:sz="0" w:space="0" w:color="auto"/>
                <w:right w:val="none" w:sz="0" w:space="0" w:color="auto"/>
              </w:divBdr>
              <w:divsChild>
                <w:div w:id="1371689142">
                  <w:marLeft w:val="0"/>
                  <w:marRight w:val="0"/>
                  <w:marTop w:val="0"/>
                  <w:marBottom w:val="0"/>
                  <w:divBdr>
                    <w:top w:val="none" w:sz="0" w:space="0" w:color="auto"/>
                    <w:left w:val="none" w:sz="0" w:space="0" w:color="auto"/>
                    <w:bottom w:val="none" w:sz="0" w:space="0" w:color="auto"/>
                    <w:right w:val="none" w:sz="0" w:space="0" w:color="auto"/>
                  </w:divBdr>
                </w:div>
                <w:div w:id="1962298817">
                  <w:marLeft w:val="0"/>
                  <w:marRight w:val="0"/>
                  <w:marTop w:val="0"/>
                  <w:marBottom w:val="0"/>
                  <w:divBdr>
                    <w:top w:val="none" w:sz="0" w:space="0" w:color="auto"/>
                    <w:left w:val="none" w:sz="0" w:space="0" w:color="auto"/>
                    <w:bottom w:val="none" w:sz="0" w:space="0" w:color="auto"/>
                    <w:right w:val="none" w:sz="0" w:space="0" w:color="auto"/>
                  </w:divBdr>
                </w:div>
              </w:divsChild>
            </w:div>
            <w:div w:id="1391804025">
              <w:marLeft w:val="0"/>
              <w:marRight w:val="0"/>
              <w:marTop w:val="0"/>
              <w:marBottom w:val="0"/>
              <w:divBdr>
                <w:top w:val="none" w:sz="0" w:space="0" w:color="auto"/>
                <w:left w:val="none" w:sz="0" w:space="0" w:color="auto"/>
                <w:bottom w:val="none" w:sz="0" w:space="0" w:color="auto"/>
                <w:right w:val="none" w:sz="0" w:space="0" w:color="auto"/>
              </w:divBdr>
              <w:divsChild>
                <w:div w:id="1551184531">
                  <w:marLeft w:val="0"/>
                  <w:marRight w:val="0"/>
                  <w:marTop w:val="0"/>
                  <w:marBottom w:val="0"/>
                  <w:divBdr>
                    <w:top w:val="none" w:sz="0" w:space="0" w:color="auto"/>
                    <w:left w:val="none" w:sz="0" w:space="0" w:color="auto"/>
                    <w:bottom w:val="none" w:sz="0" w:space="0" w:color="auto"/>
                    <w:right w:val="none" w:sz="0" w:space="0" w:color="auto"/>
                  </w:divBdr>
                </w:div>
              </w:divsChild>
            </w:div>
            <w:div w:id="1305811580">
              <w:marLeft w:val="0"/>
              <w:marRight w:val="0"/>
              <w:marTop w:val="0"/>
              <w:marBottom w:val="0"/>
              <w:divBdr>
                <w:top w:val="none" w:sz="0" w:space="0" w:color="auto"/>
                <w:left w:val="none" w:sz="0" w:space="0" w:color="auto"/>
                <w:bottom w:val="none" w:sz="0" w:space="0" w:color="auto"/>
                <w:right w:val="none" w:sz="0" w:space="0" w:color="auto"/>
              </w:divBdr>
              <w:divsChild>
                <w:div w:id="823157499">
                  <w:marLeft w:val="0"/>
                  <w:marRight w:val="0"/>
                  <w:marTop w:val="0"/>
                  <w:marBottom w:val="0"/>
                  <w:divBdr>
                    <w:top w:val="none" w:sz="0" w:space="0" w:color="auto"/>
                    <w:left w:val="none" w:sz="0" w:space="0" w:color="auto"/>
                    <w:bottom w:val="none" w:sz="0" w:space="0" w:color="auto"/>
                    <w:right w:val="none" w:sz="0" w:space="0" w:color="auto"/>
                  </w:divBdr>
                </w:div>
              </w:divsChild>
            </w:div>
            <w:div w:id="1360428186">
              <w:marLeft w:val="0"/>
              <w:marRight w:val="0"/>
              <w:marTop w:val="0"/>
              <w:marBottom w:val="0"/>
              <w:divBdr>
                <w:top w:val="none" w:sz="0" w:space="0" w:color="auto"/>
                <w:left w:val="none" w:sz="0" w:space="0" w:color="auto"/>
                <w:bottom w:val="none" w:sz="0" w:space="0" w:color="auto"/>
                <w:right w:val="none" w:sz="0" w:space="0" w:color="auto"/>
              </w:divBdr>
              <w:divsChild>
                <w:div w:id="148836298">
                  <w:marLeft w:val="0"/>
                  <w:marRight w:val="0"/>
                  <w:marTop w:val="0"/>
                  <w:marBottom w:val="0"/>
                  <w:divBdr>
                    <w:top w:val="none" w:sz="0" w:space="0" w:color="auto"/>
                    <w:left w:val="none" w:sz="0" w:space="0" w:color="auto"/>
                    <w:bottom w:val="none" w:sz="0" w:space="0" w:color="auto"/>
                    <w:right w:val="none" w:sz="0" w:space="0" w:color="auto"/>
                  </w:divBdr>
                </w:div>
                <w:div w:id="1446850992">
                  <w:marLeft w:val="0"/>
                  <w:marRight w:val="0"/>
                  <w:marTop w:val="0"/>
                  <w:marBottom w:val="0"/>
                  <w:divBdr>
                    <w:top w:val="none" w:sz="0" w:space="0" w:color="auto"/>
                    <w:left w:val="none" w:sz="0" w:space="0" w:color="auto"/>
                    <w:bottom w:val="none" w:sz="0" w:space="0" w:color="auto"/>
                    <w:right w:val="none" w:sz="0" w:space="0" w:color="auto"/>
                  </w:divBdr>
                </w:div>
              </w:divsChild>
            </w:div>
            <w:div w:id="202135970">
              <w:marLeft w:val="0"/>
              <w:marRight w:val="0"/>
              <w:marTop w:val="0"/>
              <w:marBottom w:val="0"/>
              <w:divBdr>
                <w:top w:val="none" w:sz="0" w:space="0" w:color="auto"/>
                <w:left w:val="none" w:sz="0" w:space="0" w:color="auto"/>
                <w:bottom w:val="none" w:sz="0" w:space="0" w:color="auto"/>
                <w:right w:val="none" w:sz="0" w:space="0" w:color="auto"/>
              </w:divBdr>
              <w:divsChild>
                <w:div w:id="1597865856">
                  <w:marLeft w:val="0"/>
                  <w:marRight w:val="0"/>
                  <w:marTop w:val="0"/>
                  <w:marBottom w:val="0"/>
                  <w:divBdr>
                    <w:top w:val="none" w:sz="0" w:space="0" w:color="auto"/>
                    <w:left w:val="none" w:sz="0" w:space="0" w:color="auto"/>
                    <w:bottom w:val="none" w:sz="0" w:space="0" w:color="auto"/>
                    <w:right w:val="none" w:sz="0" w:space="0" w:color="auto"/>
                  </w:divBdr>
                </w:div>
              </w:divsChild>
            </w:div>
            <w:div w:id="392117827">
              <w:marLeft w:val="0"/>
              <w:marRight w:val="0"/>
              <w:marTop w:val="0"/>
              <w:marBottom w:val="0"/>
              <w:divBdr>
                <w:top w:val="none" w:sz="0" w:space="0" w:color="auto"/>
                <w:left w:val="none" w:sz="0" w:space="0" w:color="auto"/>
                <w:bottom w:val="none" w:sz="0" w:space="0" w:color="auto"/>
                <w:right w:val="none" w:sz="0" w:space="0" w:color="auto"/>
              </w:divBdr>
              <w:divsChild>
                <w:div w:id="784541763">
                  <w:marLeft w:val="0"/>
                  <w:marRight w:val="0"/>
                  <w:marTop w:val="0"/>
                  <w:marBottom w:val="0"/>
                  <w:divBdr>
                    <w:top w:val="none" w:sz="0" w:space="0" w:color="auto"/>
                    <w:left w:val="none" w:sz="0" w:space="0" w:color="auto"/>
                    <w:bottom w:val="none" w:sz="0" w:space="0" w:color="auto"/>
                    <w:right w:val="none" w:sz="0" w:space="0" w:color="auto"/>
                  </w:divBdr>
                </w:div>
                <w:div w:id="662202523">
                  <w:marLeft w:val="0"/>
                  <w:marRight w:val="0"/>
                  <w:marTop w:val="0"/>
                  <w:marBottom w:val="0"/>
                  <w:divBdr>
                    <w:top w:val="none" w:sz="0" w:space="0" w:color="auto"/>
                    <w:left w:val="none" w:sz="0" w:space="0" w:color="auto"/>
                    <w:bottom w:val="none" w:sz="0" w:space="0" w:color="auto"/>
                    <w:right w:val="none" w:sz="0" w:space="0" w:color="auto"/>
                  </w:divBdr>
                </w:div>
              </w:divsChild>
            </w:div>
            <w:div w:id="763038596">
              <w:marLeft w:val="0"/>
              <w:marRight w:val="0"/>
              <w:marTop w:val="0"/>
              <w:marBottom w:val="0"/>
              <w:divBdr>
                <w:top w:val="none" w:sz="0" w:space="0" w:color="auto"/>
                <w:left w:val="none" w:sz="0" w:space="0" w:color="auto"/>
                <w:bottom w:val="none" w:sz="0" w:space="0" w:color="auto"/>
                <w:right w:val="none" w:sz="0" w:space="0" w:color="auto"/>
              </w:divBdr>
              <w:divsChild>
                <w:div w:id="832380454">
                  <w:marLeft w:val="0"/>
                  <w:marRight w:val="0"/>
                  <w:marTop w:val="0"/>
                  <w:marBottom w:val="0"/>
                  <w:divBdr>
                    <w:top w:val="none" w:sz="0" w:space="0" w:color="auto"/>
                    <w:left w:val="none" w:sz="0" w:space="0" w:color="auto"/>
                    <w:bottom w:val="none" w:sz="0" w:space="0" w:color="auto"/>
                    <w:right w:val="none" w:sz="0" w:space="0" w:color="auto"/>
                  </w:divBdr>
                </w:div>
              </w:divsChild>
            </w:div>
            <w:div w:id="1593008274">
              <w:marLeft w:val="0"/>
              <w:marRight w:val="0"/>
              <w:marTop w:val="0"/>
              <w:marBottom w:val="0"/>
              <w:divBdr>
                <w:top w:val="none" w:sz="0" w:space="0" w:color="auto"/>
                <w:left w:val="none" w:sz="0" w:space="0" w:color="auto"/>
                <w:bottom w:val="none" w:sz="0" w:space="0" w:color="auto"/>
                <w:right w:val="none" w:sz="0" w:space="0" w:color="auto"/>
              </w:divBdr>
              <w:divsChild>
                <w:div w:id="1240481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1990779">
          <w:marLeft w:val="0"/>
          <w:marRight w:val="0"/>
          <w:marTop w:val="0"/>
          <w:marBottom w:val="0"/>
          <w:divBdr>
            <w:top w:val="none" w:sz="0" w:space="0" w:color="auto"/>
            <w:left w:val="none" w:sz="0" w:space="0" w:color="auto"/>
            <w:bottom w:val="none" w:sz="0" w:space="0" w:color="auto"/>
            <w:right w:val="none" w:sz="0" w:space="0" w:color="auto"/>
          </w:divBdr>
          <w:divsChild>
            <w:div w:id="1061366800">
              <w:marLeft w:val="0"/>
              <w:marRight w:val="0"/>
              <w:marTop w:val="0"/>
              <w:marBottom w:val="0"/>
              <w:divBdr>
                <w:top w:val="none" w:sz="0" w:space="0" w:color="auto"/>
                <w:left w:val="none" w:sz="0" w:space="0" w:color="auto"/>
                <w:bottom w:val="none" w:sz="0" w:space="0" w:color="auto"/>
                <w:right w:val="none" w:sz="0" w:space="0" w:color="auto"/>
              </w:divBdr>
              <w:divsChild>
                <w:div w:id="1937202054">
                  <w:marLeft w:val="0"/>
                  <w:marRight w:val="0"/>
                  <w:marTop w:val="0"/>
                  <w:marBottom w:val="0"/>
                  <w:divBdr>
                    <w:top w:val="none" w:sz="0" w:space="0" w:color="auto"/>
                    <w:left w:val="none" w:sz="0" w:space="0" w:color="auto"/>
                    <w:bottom w:val="none" w:sz="0" w:space="0" w:color="auto"/>
                    <w:right w:val="none" w:sz="0" w:space="0" w:color="auto"/>
                  </w:divBdr>
                </w:div>
              </w:divsChild>
            </w:div>
            <w:div w:id="285236071">
              <w:marLeft w:val="0"/>
              <w:marRight w:val="0"/>
              <w:marTop w:val="0"/>
              <w:marBottom w:val="0"/>
              <w:divBdr>
                <w:top w:val="none" w:sz="0" w:space="0" w:color="auto"/>
                <w:left w:val="none" w:sz="0" w:space="0" w:color="auto"/>
                <w:bottom w:val="none" w:sz="0" w:space="0" w:color="auto"/>
                <w:right w:val="none" w:sz="0" w:space="0" w:color="auto"/>
              </w:divBdr>
              <w:divsChild>
                <w:div w:id="122777345">
                  <w:marLeft w:val="0"/>
                  <w:marRight w:val="0"/>
                  <w:marTop w:val="0"/>
                  <w:marBottom w:val="0"/>
                  <w:divBdr>
                    <w:top w:val="none" w:sz="0" w:space="0" w:color="auto"/>
                    <w:left w:val="none" w:sz="0" w:space="0" w:color="auto"/>
                    <w:bottom w:val="none" w:sz="0" w:space="0" w:color="auto"/>
                    <w:right w:val="none" w:sz="0" w:space="0" w:color="auto"/>
                  </w:divBdr>
                </w:div>
              </w:divsChild>
            </w:div>
            <w:div w:id="1924992698">
              <w:marLeft w:val="0"/>
              <w:marRight w:val="0"/>
              <w:marTop w:val="0"/>
              <w:marBottom w:val="0"/>
              <w:divBdr>
                <w:top w:val="none" w:sz="0" w:space="0" w:color="auto"/>
                <w:left w:val="none" w:sz="0" w:space="0" w:color="auto"/>
                <w:bottom w:val="none" w:sz="0" w:space="0" w:color="auto"/>
                <w:right w:val="none" w:sz="0" w:space="0" w:color="auto"/>
              </w:divBdr>
              <w:divsChild>
                <w:div w:id="274407185">
                  <w:marLeft w:val="0"/>
                  <w:marRight w:val="0"/>
                  <w:marTop w:val="0"/>
                  <w:marBottom w:val="0"/>
                  <w:divBdr>
                    <w:top w:val="none" w:sz="0" w:space="0" w:color="auto"/>
                    <w:left w:val="none" w:sz="0" w:space="0" w:color="auto"/>
                    <w:bottom w:val="none" w:sz="0" w:space="0" w:color="auto"/>
                    <w:right w:val="none" w:sz="0" w:space="0" w:color="auto"/>
                  </w:divBdr>
                </w:div>
              </w:divsChild>
            </w:div>
            <w:div w:id="155805898">
              <w:marLeft w:val="0"/>
              <w:marRight w:val="0"/>
              <w:marTop w:val="0"/>
              <w:marBottom w:val="0"/>
              <w:divBdr>
                <w:top w:val="none" w:sz="0" w:space="0" w:color="auto"/>
                <w:left w:val="none" w:sz="0" w:space="0" w:color="auto"/>
                <w:bottom w:val="none" w:sz="0" w:space="0" w:color="auto"/>
                <w:right w:val="none" w:sz="0" w:space="0" w:color="auto"/>
              </w:divBdr>
              <w:divsChild>
                <w:div w:id="1402037">
                  <w:marLeft w:val="0"/>
                  <w:marRight w:val="0"/>
                  <w:marTop w:val="0"/>
                  <w:marBottom w:val="0"/>
                  <w:divBdr>
                    <w:top w:val="none" w:sz="0" w:space="0" w:color="auto"/>
                    <w:left w:val="none" w:sz="0" w:space="0" w:color="auto"/>
                    <w:bottom w:val="none" w:sz="0" w:space="0" w:color="auto"/>
                    <w:right w:val="none" w:sz="0" w:space="0" w:color="auto"/>
                  </w:divBdr>
                </w:div>
              </w:divsChild>
            </w:div>
            <w:div w:id="1219515532">
              <w:marLeft w:val="0"/>
              <w:marRight w:val="0"/>
              <w:marTop w:val="0"/>
              <w:marBottom w:val="0"/>
              <w:divBdr>
                <w:top w:val="none" w:sz="0" w:space="0" w:color="auto"/>
                <w:left w:val="none" w:sz="0" w:space="0" w:color="auto"/>
                <w:bottom w:val="none" w:sz="0" w:space="0" w:color="auto"/>
                <w:right w:val="none" w:sz="0" w:space="0" w:color="auto"/>
              </w:divBdr>
              <w:divsChild>
                <w:div w:id="779954928">
                  <w:marLeft w:val="0"/>
                  <w:marRight w:val="0"/>
                  <w:marTop w:val="0"/>
                  <w:marBottom w:val="0"/>
                  <w:divBdr>
                    <w:top w:val="none" w:sz="0" w:space="0" w:color="auto"/>
                    <w:left w:val="none" w:sz="0" w:space="0" w:color="auto"/>
                    <w:bottom w:val="none" w:sz="0" w:space="0" w:color="auto"/>
                    <w:right w:val="none" w:sz="0" w:space="0" w:color="auto"/>
                  </w:divBdr>
                </w:div>
              </w:divsChild>
            </w:div>
            <w:div w:id="1273240614">
              <w:marLeft w:val="0"/>
              <w:marRight w:val="0"/>
              <w:marTop w:val="0"/>
              <w:marBottom w:val="0"/>
              <w:divBdr>
                <w:top w:val="none" w:sz="0" w:space="0" w:color="auto"/>
                <w:left w:val="none" w:sz="0" w:space="0" w:color="auto"/>
                <w:bottom w:val="none" w:sz="0" w:space="0" w:color="auto"/>
                <w:right w:val="none" w:sz="0" w:space="0" w:color="auto"/>
              </w:divBdr>
              <w:divsChild>
                <w:div w:id="853807831">
                  <w:marLeft w:val="0"/>
                  <w:marRight w:val="0"/>
                  <w:marTop w:val="0"/>
                  <w:marBottom w:val="0"/>
                  <w:divBdr>
                    <w:top w:val="none" w:sz="0" w:space="0" w:color="auto"/>
                    <w:left w:val="none" w:sz="0" w:space="0" w:color="auto"/>
                    <w:bottom w:val="none" w:sz="0" w:space="0" w:color="auto"/>
                    <w:right w:val="none" w:sz="0" w:space="0" w:color="auto"/>
                  </w:divBdr>
                </w:div>
              </w:divsChild>
            </w:div>
            <w:div w:id="2032949989">
              <w:marLeft w:val="0"/>
              <w:marRight w:val="0"/>
              <w:marTop w:val="0"/>
              <w:marBottom w:val="0"/>
              <w:divBdr>
                <w:top w:val="none" w:sz="0" w:space="0" w:color="auto"/>
                <w:left w:val="none" w:sz="0" w:space="0" w:color="auto"/>
                <w:bottom w:val="none" w:sz="0" w:space="0" w:color="auto"/>
                <w:right w:val="none" w:sz="0" w:space="0" w:color="auto"/>
              </w:divBdr>
              <w:divsChild>
                <w:div w:id="1683435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4026306">
          <w:marLeft w:val="0"/>
          <w:marRight w:val="0"/>
          <w:marTop w:val="0"/>
          <w:marBottom w:val="0"/>
          <w:divBdr>
            <w:top w:val="none" w:sz="0" w:space="0" w:color="auto"/>
            <w:left w:val="none" w:sz="0" w:space="0" w:color="auto"/>
            <w:bottom w:val="none" w:sz="0" w:space="0" w:color="auto"/>
            <w:right w:val="none" w:sz="0" w:space="0" w:color="auto"/>
          </w:divBdr>
          <w:divsChild>
            <w:div w:id="1864785609">
              <w:marLeft w:val="0"/>
              <w:marRight w:val="0"/>
              <w:marTop w:val="0"/>
              <w:marBottom w:val="0"/>
              <w:divBdr>
                <w:top w:val="none" w:sz="0" w:space="0" w:color="auto"/>
                <w:left w:val="none" w:sz="0" w:space="0" w:color="auto"/>
                <w:bottom w:val="none" w:sz="0" w:space="0" w:color="auto"/>
                <w:right w:val="none" w:sz="0" w:space="0" w:color="auto"/>
              </w:divBdr>
              <w:divsChild>
                <w:div w:id="1709062488">
                  <w:marLeft w:val="0"/>
                  <w:marRight w:val="0"/>
                  <w:marTop w:val="0"/>
                  <w:marBottom w:val="0"/>
                  <w:divBdr>
                    <w:top w:val="none" w:sz="0" w:space="0" w:color="auto"/>
                    <w:left w:val="none" w:sz="0" w:space="0" w:color="auto"/>
                    <w:bottom w:val="none" w:sz="0" w:space="0" w:color="auto"/>
                    <w:right w:val="none" w:sz="0" w:space="0" w:color="auto"/>
                  </w:divBdr>
                </w:div>
              </w:divsChild>
            </w:div>
            <w:div w:id="1365326626">
              <w:marLeft w:val="0"/>
              <w:marRight w:val="0"/>
              <w:marTop w:val="0"/>
              <w:marBottom w:val="0"/>
              <w:divBdr>
                <w:top w:val="none" w:sz="0" w:space="0" w:color="auto"/>
                <w:left w:val="none" w:sz="0" w:space="0" w:color="auto"/>
                <w:bottom w:val="none" w:sz="0" w:space="0" w:color="auto"/>
                <w:right w:val="none" w:sz="0" w:space="0" w:color="auto"/>
              </w:divBdr>
              <w:divsChild>
                <w:div w:id="1759983582">
                  <w:marLeft w:val="0"/>
                  <w:marRight w:val="0"/>
                  <w:marTop w:val="0"/>
                  <w:marBottom w:val="0"/>
                  <w:divBdr>
                    <w:top w:val="none" w:sz="0" w:space="0" w:color="auto"/>
                    <w:left w:val="none" w:sz="0" w:space="0" w:color="auto"/>
                    <w:bottom w:val="none" w:sz="0" w:space="0" w:color="auto"/>
                    <w:right w:val="none" w:sz="0" w:space="0" w:color="auto"/>
                  </w:divBdr>
                </w:div>
                <w:div w:id="1629433751">
                  <w:marLeft w:val="0"/>
                  <w:marRight w:val="0"/>
                  <w:marTop w:val="0"/>
                  <w:marBottom w:val="0"/>
                  <w:divBdr>
                    <w:top w:val="none" w:sz="0" w:space="0" w:color="auto"/>
                    <w:left w:val="none" w:sz="0" w:space="0" w:color="auto"/>
                    <w:bottom w:val="none" w:sz="0" w:space="0" w:color="auto"/>
                    <w:right w:val="none" w:sz="0" w:space="0" w:color="auto"/>
                  </w:divBdr>
                </w:div>
              </w:divsChild>
            </w:div>
            <w:div w:id="399251743">
              <w:marLeft w:val="0"/>
              <w:marRight w:val="0"/>
              <w:marTop w:val="0"/>
              <w:marBottom w:val="0"/>
              <w:divBdr>
                <w:top w:val="none" w:sz="0" w:space="0" w:color="auto"/>
                <w:left w:val="none" w:sz="0" w:space="0" w:color="auto"/>
                <w:bottom w:val="none" w:sz="0" w:space="0" w:color="auto"/>
                <w:right w:val="none" w:sz="0" w:space="0" w:color="auto"/>
              </w:divBdr>
              <w:divsChild>
                <w:div w:id="689917568">
                  <w:marLeft w:val="0"/>
                  <w:marRight w:val="0"/>
                  <w:marTop w:val="0"/>
                  <w:marBottom w:val="0"/>
                  <w:divBdr>
                    <w:top w:val="none" w:sz="0" w:space="0" w:color="auto"/>
                    <w:left w:val="none" w:sz="0" w:space="0" w:color="auto"/>
                    <w:bottom w:val="none" w:sz="0" w:space="0" w:color="auto"/>
                    <w:right w:val="none" w:sz="0" w:space="0" w:color="auto"/>
                  </w:divBdr>
                </w:div>
              </w:divsChild>
            </w:div>
            <w:div w:id="438795520">
              <w:marLeft w:val="0"/>
              <w:marRight w:val="0"/>
              <w:marTop w:val="0"/>
              <w:marBottom w:val="0"/>
              <w:divBdr>
                <w:top w:val="none" w:sz="0" w:space="0" w:color="auto"/>
                <w:left w:val="none" w:sz="0" w:space="0" w:color="auto"/>
                <w:bottom w:val="none" w:sz="0" w:space="0" w:color="auto"/>
                <w:right w:val="none" w:sz="0" w:space="0" w:color="auto"/>
              </w:divBdr>
              <w:divsChild>
                <w:div w:id="1077635263">
                  <w:marLeft w:val="0"/>
                  <w:marRight w:val="0"/>
                  <w:marTop w:val="0"/>
                  <w:marBottom w:val="0"/>
                  <w:divBdr>
                    <w:top w:val="none" w:sz="0" w:space="0" w:color="auto"/>
                    <w:left w:val="none" w:sz="0" w:space="0" w:color="auto"/>
                    <w:bottom w:val="none" w:sz="0" w:space="0" w:color="auto"/>
                    <w:right w:val="none" w:sz="0" w:space="0" w:color="auto"/>
                  </w:divBdr>
                </w:div>
              </w:divsChild>
            </w:div>
            <w:div w:id="716666966">
              <w:marLeft w:val="0"/>
              <w:marRight w:val="0"/>
              <w:marTop w:val="0"/>
              <w:marBottom w:val="0"/>
              <w:divBdr>
                <w:top w:val="none" w:sz="0" w:space="0" w:color="auto"/>
                <w:left w:val="none" w:sz="0" w:space="0" w:color="auto"/>
                <w:bottom w:val="none" w:sz="0" w:space="0" w:color="auto"/>
                <w:right w:val="none" w:sz="0" w:space="0" w:color="auto"/>
              </w:divBdr>
              <w:divsChild>
                <w:div w:id="84303633">
                  <w:marLeft w:val="0"/>
                  <w:marRight w:val="0"/>
                  <w:marTop w:val="0"/>
                  <w:marBottom w:val="0"/>
                  <w:divBdr>
                    <w:top w:val="none" w:sz="0" w:space="0" w:color="auto"/>
                    <w:left w:val="none" w:sz="0" w:space="0" w:color="auto"/>
                    <w:bottom w:val="none" w:sz="0" w:space="0" w:color="auto"/>
                    <w:right w:val="none" w:sz="0" w:space="0" w:color="auto"/>
                  </w:divBdr>
                </w:div>
              </w:divsChild>
            </w:div>
            <w:div w:id="85274610">
              <w:marLeft w:val="0"/>
              <w:marRight w:val="0"/>
              <w:marTop w:val="0"/>
              <w:marBottom w:val="0"/>
              <w:divBdr>
                <w:top w:val="none" w:sz="0" w:space="0" w:color="auto"/>
                <w:left w:val="none" w:sz="0" w:space="0" w:color="auto"/>
                <w:bottom w:val="none" w:sz="0" w:space="0" w:color="auto"/>
                <w:right w:val="none" w:sz="0" w:space="0" w:color="auto"/>
              </w:divBdr>
              <w:divsChild>
                <w:div w:id="781146048">
                  <w:marLeft w:val="0"/>
                  <w:marRight w:val="0"/>
                  <w:marTop w:val="0"/>
                  <w:marBottom w:val="0"/>
                  <w:divBdr>
                    <w:top w:val="none" w:sz="0" w:space="0" w:color="auto"/>
                    <w:left w:val="none" w:sz="0" w:space="0" w:color="auto"/>
                    <w:bottom w:val="none" w:sz="0" w:space="0" w:color="auto"/>
                    <w:right w:val="none" w:sz="0" w:space="0" w:color="auto"/>
                  </w:divBdr>
                </w:div>
              </w:divsChild>
            </w:div>
            <w:div w:id="2095742373">
              <w:marLeft w:val="0"/>
              <w:marRight w:val="0"/>
              <w:marTop w:val="0"/>
              <w:marBottom w:val="0"/>
              <w:divBdr>
                <w:top w:val="none" w:sz="0" w:space="0" w:color="auto"/>
                <w:left w:val="none" w:sz="0" w:space="0" w:color="auto"/>
                <w:bottom w:val="none" w:sz="0" w:space="0" w:color="auto"/>
                <w:right w:val="none" w:sz="0" w:space="0" w:color="auto"/>
              </w:divBdr>
              <w:divsChild>
                <w:div w:id="1533180650">
                  <w:marLeft w:val="0"/>
                  <w:marRight w:val="0"/>
                  <w:marTop w:val="0"/>
                  <w:marBottom w:val="0"/>
                  <w:divBdr>
                    <w:top w:val="none" w:sz="0" w:space="0" w:color="auto"/>
                    <w:left w:val="none" w:sz="0" w:space="0" w:color="auto"/>
                    <w:bottom w:val="none" w:sz="0" w:space="0" w:color="auto"/>
                    <w:right w:val="none" w:sz="0" w:space="0" w:color="auto"/>
                  </w:divBdr>
                </w:div>
              </w:divsChild>
            </w:div>
            <w:div w:id="612442824">
              <w:marLeft w:val="0"/>
              <w:marRight w:val="0"/>
              <w:marTop w:val="0"/>
              <w:marBottom w:val="0"/>
              <w:divBdr>
                <w:top w:val="none" w:sz="0" w:space="0" w:color="auto"/>
                <w:left w:val="none" w:sz="0" w:space="0" w:color="auto"/>
                <w:bottom w:val="none" w:sz="0" w:space="0" w:color="auto"/>
                <w:right w:val="none" w:sz="0" w:space="0" w:color="auto"/>
              </w:divBdr>
              <w:divsChild>
                <w:div w:id="1570530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8033449">
          <w:marLeft w:val="0"/>
          <w:marRight w:val="0"/>
          <w:marTop w:val="0"/>
          <w:marBottom w:val="0"/>
          <w:divBdr>
            <w:top w:val="none" w:sz="0" w:space="0" w:color="auto"/>
            <w:left w:val="none" w:sz="0" w:space="0" w:color="auto"/>
            <w:bottom w:val="none" w:sz="0" w:space="0" w:color="auto"/>
            <w:right w:val="none" w:sz="0" w:space="0" w:color="auto"/>
          </w:divBdr>
          <w:divsChild>
            <w:div w:id="893926832">
              <w:marLeft w:val="0"/>
              <w:marRight w:val="0"/>
              <w:marTop w:val="0"/>
              <w:marBottom w:val="0"/>
              <w:divBdr>
                <w:top w:val="none" w:sz="0" w:space="0" w:color="auto"/>
                <w:left w:val="none" w:sz="0" w:space="0" w:color="auto"/>
                <w:bottom w:val="none" w:sz="0" w:space="0" w:color="auto"/>
                <w:right w:val="none" w:sz="0" w:space="0" w:color="auto"/>
              </w:divBdr>
              <w:divsChild>
                <w:div w:id="1641378121">
                  <w:marLeft w:val="0"/>
                  <w:marRight w:val="0"/>
                  <w:marTop w:val="0"/>
                  <w:marBottom w:val="0"/>
                  <w:divBdr>
                    <w:top w:val="none" w:sz="0" w:space="0" w:color="auto"/>
                    <w:left w:val="none" w:sz="0" w:space="0" w:color="auto"/>
                    <w:bottom w:val="none" w:sz="0" w:space="0" w:color="auto"/>
                    <w:right w:val="none" w:sz="0" w:space="0" w:color="auto"/>
                  </w:divBdr>
                </w:div>
              </w:divsChild>
            </w:div>
            <w:div w:id="1223834343">
              <w:marLeft w:val="0"/>
              <w:marRight w:val="0"/>
              <w:marTop w:val="0"/>
              <w:marBottom w:val="0"/>
              <w:divBdr>
                <w:top w:val="none" w:sz="0" w:space="0" w:color="auto"/>
                <w:left w:val="none" w:sz="0" w:space="0" w:color="auto"/>
                <w:bottom w:val="none" w:sz="0" w:space="0" w:color="auto"/>
                <w:right w:val="none" w:sz="0" w:space="0" w:color="auto"/>
              </w:divBdr>
              <w:divsChild>
                <w:div w:id="517500504">
                  <w:marLeft w:val="0"/>
                  <w:marRight w:val="0"/>
                  <w:marTop w:val="0"/>
                  <w:marBottom w:val="0"/>
                  <w:divBdr>
                    <w:top w:val="none" w:sz="0" w:space="0" w:color="auto"/>
                    <w:left w:val="none" w:sz="0" w:space="0" w:color="auto"/>
                    <w:bottom w:val="none" w:sz="0" w:space="0" w:color="auto"/>
                    <w:right w:val="none" w:sz="0" w:space="0" w:color="auto"/>
                  </w:divBdr>
                </w:div>
              </w:divsChild>
            </w:div>
            <w:div w:id="1227380616">
              <w:marLeft w:val="0"/>
              <w:marRight w:val="0"/>
              <w:marTop w:val="0"/>
              <w:marBottom w:val="0"/>
              <w:divBdr>
                <w:top w:val="none" w:sz="0" w:space="0" w:color="auto"/>
                <w:left w:val="none" w:sz="0" w:space="0" w:color="auto"/>
                <w:bottom w:val="none" w:sz="0" w:space="0" w:color="auto"/>
                <w:right w:val="none" w:sz="0" w:space="0" w:color="auto"/>
              </w:divBdr>
              <w:divsChild>
                <w:div w:id="1326326868">
                  <w:marLeft w:val="0"/>
                  <w:marRight w:val="0"/>
                  <w:marTop w:val="0"/>
                  <w:marBottom w:val="0"/>
                  <w:divBdr>
                    <w:top w:val="none" w:sz="0" w:space="0" w:color="auto"/>
                    <w:left w:val="none" w:sz="0" w:space="0" w:color="auto"/>
                    <w:bottom w:val="none" w:sz="0" w:space="0" w:color="auto"/>
                    <w:right w:val="none" w:sz="0" w:space="0" w:color="auto"/>
                  </w:divBdr>
                </w:div>
              </w:divsChild>
            </w:div>
            <w:div w:id="1518078678">
              <w:marLeft w:val="0"/>
              <w:marRight w:val="0"/>
              <w:marTop w:val="0"/>
              <w:marBottom w:val="0"/>
              <w:divBdr>
                <w:top w:val="none" w:sz="0" w:space="0" w:color="auto"/>
                <w:left w:val="none" w:sz="0" w:space="0" w:color="auto"/>
                <w:bottom w:val="none" w:sz="0" w:space="0" w:color="auto"/>
                <w:right w:val="none" w:sz="0" w:space="0" w:color="auto"/>
              </w:divBdr>
              <w:divsChild>
                <w:div w:id="545408611">
                  <w:marLeft w:val="0"/>
                  <w:marRight w:val="0"/>
                  <w:marTop w:val="0"/>
                  <w:marBottom w:val="0"/>
                  <w:divBdr>
                    <w:top w:val="none" w:sz="0" w:space="0" w:color="auto"/>
                    <w:left w:val="none" w:sz="0" w:space="0" w:color="auto"/>
                    <w:bottom w:val="none" w:sz="0" w:space="0" w:color="auto"/>
                    <w:right w:val="none" w:sz="0" w:space="0" w:color="auto"/>
                  </w:divBdr>
                </w:div>
              </w:divsChild>
            </w:div>
            <w:div w:id="258103206">
              <w:marLeft w:val="0"/>
              <w:marRight w:val="0"/>
              <w:marTop w:val="0"/>
              <w:marBottom w:val="0"/>
              <w:divBdr>
                <w:top w:val="none" w:sz="0" w:space="0" w:color="auto"/>
                <w:left w:val="none" w:sz="0" w:space="0" w:color="auto"/>
                <w:bottom w:val="none" w:sz="0" w:space="0" w:color="auto"/>
                <w:right w:val="none" w:sz="0" w:space="0" w:color="auto"/>
              </w:divBdr>
              <w:divsChild>
                <w:div w:id="1199322633">
                  <w:marLeft w:val="0"/>
                  <w:marRight w:val="0"/>
                  <w:marTop w:val="0"/>
                  <w:marBottom w:val="0"/>
                  <w:divBdr>
                    <w:top w:val="none" w:sz="0" w:space="0" w:color="auto"/>
                    <w:left w:val="none" w:sz="0" w:space="0" w:color="auto"/>
                    <w:bottom w:val="none" w:sz="0" w:space="0" w:color="auto"/>
                    <w:right w:val="none" w:sz="0" w:space="0" w:color="auto"/>
                  </w:divBdr>
                </w:div>
              </w:divsChild>
            </w:div>
            <w:div w:id="959992988">
              <w:marLeft w:val="0"/>
              <w:marRight w:val="0"/>
              <w:marTop w:val="0"/>
              <w:marBottom w:val="0"/>
              <w:divBdr>
                <w:top w:val="none" w:sz="0" w:space="0" w:color="auto"/>
                <w:left w:val="none" w:sz="0" w:space="0" w:color="auto"/>
                <w:bottom w:val="none" w:sz="0" w:space="0" w:color="auto"/>
                <w:right w:val="none" w:sz="0" w:space="0" w:color="auto"/>
              </w:divBdr>
              <w:divsChild>
                <w:div w:id="224923861">
                  <w:marLeft w:val="0"/>
                  <w:marRight w:val="0"/>
                  <w:marTop w:val="0"/>
                  <w:marBottom w:val="0"/>
                  <w:divBdr>
                    <w:top w:val="none" w:sz="0" w:space="0" w:color="auto"/>
                    <w:left w:val="none" w:sz="0" w:space="0" w:color="auto"/>
                    <w:bottom w:val="none" w:sz="0" w:space="0" w:color="auto"/>
                    <w:right w:val="none" w:sz="0" w:space="0" w:color="auto"/>
                  </w:divBdr>
                </w:div>
              </w:divsChild>
            </w:div>
            <w:div w:id="1203517432">
              <w:marLeft w:val="0"/>
              <w:marRight w:val="0"/>
              <w:marTop w:val="0"/>
              <w:marBottom w:val="0"/>
              <w:divBdr>
                <w:top w:val="none" w:sz="0" w:space="0" w:color="auto"/>
                <w:left w:val="none" w:sz="0" w:space="0" w:color="auto"/>
                <w:bottom w:val="none" w:sz="0" w:space="0" w:color="auto"/>
                <w:right w:val="none" w:sz="0" w:space="0" w:color="auto"/>
              </w:divBdr>
              <w:divsChild>
                <w:div w:id="15618065">
                  <w:marLeft w:val="0"/>
                  <w:marRight w:val="0"/>
                  <w:marTop w:val="0"/>
                  <w:marBottom w:val="0"/>
                  <w:divBdr>
                    <w:top w:val="none" w:sz="0" w:space="0" w:color="auto"/>
                    <w:left w:val="none" w:sz="0" w:space="0" w:color="auto"/>
                    <w:bottom w:val="none" w:sz="0" w:space="0" w:color="auto"/>
                    <w:right w:val="none" w:sz="0" w:space="0" w:color="auto"/>
                  </w:divBdr>
                </w:div>
              </w:divsChild>
            </w:div>
            <w:div w:id="66811521">
              <w:marLeft w:val="0"/>
              <w:marRight w:val="0"/>
              <w:marTop w:val="0"/>
              <w:marBottom w:val="0"/>
              <w:divBdr>
                <w:top w:val="none" w:sz="0" w:space="0" w:color="auto"/>
                <w:left w:val="none" w:sz="0" w:space="0" w:color="auto"/>
                <w:bottom w:val="none" w:sz="0" w:space="0" w:color="auto"/>
                <w:right w:val="none" w:sz="0" w:space="0" w:color="auto"/>
              </w:divBdr>
              <w:divsChild>
                <w:div w:id="1258757562">
                  <w:marLeft w:val="0"/>
                  <w:marRight w:val="0"/>
                  <w:marTop w:val="0"/>
                  <w:marBottom w:val="0"/>
                  <w:divBdr>
                    <w:top w:val="none" w:sz="0" w:space="0" w:color="auto"/>
                    <w:left w:val="none" w:sz="0" w:space="0" w:color="auto"/>
                    <w:bottom w:val="none" w:sz="0" w:space="0" w:color="auto"/>
                    <w:right w:val="none" w:sz="0" w:space="0" w:color="auto"/>
                  </w:divBdr>
                </w:div>
              </w:divsChild>
            </w:div>
            <w:div w:id="99491328">
              <w:marLeft w:val="0"/>
              <w:marRight w:val="0"/>
              <w:marTop w:val="0"/>
              <w:marBottom w:val="0"/>
              <w:divBdr>
                <w:top w:val="none" w:sz="0" w:space="0" w:color="auto"/>
                <w:left w:val="none" w:sz="0" w:space="0" w:color="auto"/>
                <w:bottom w:val="none" w:sz="0" w:space="0" w:color="auto"/>
                <w:right w:val="none" w:sz="0" w:space="0" w:color="auto"/>
              </w:divBdr>
              <w:divsChild>
                <w:div w:id="1503087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3472524">
      <w:bodyDiv w:val="1"/>
      <w:marLeft w:val="0"/>
      <w:marRight w:val="0"/>
      <w:marTop w:val="0"/>
      <w:marBottom w:val="0"/>
      <w:divBdr>
        <w:top w:val="none" w:sz="0" w:space="0" w:color="auto"/>
        <w:left w:val="none" w:sz="0" w:space="0" w:color="auto"/>
        <w:bottom w:val="none" w:sz="0" w:space="0" w:color="auto"/>
        <w:right w:val="none" w:sz="0" w:space="0" w:color="auto"/>
      </w:divBdr>
      <w:divsChild>
        <w:div w:id="1243493659">
          <w:marLeft w:val="0"/>
          <w:marRight w:val="0"/>
          <w:marTop w:val="0"/>
          <w:marBottom w:val="0"/>
          <w:divBdr>
            <w:top w:val="none" w:sz="0" w:space="0" w:color="auto"/>
            <w:left w:val="none" w:sz="0" w:space="0" w:color="auto"/>
            <w:bottom w:val="none" w:sz="0" w:space="0" w:color="auto"/>
            <w:right w:val="none" w:sz="0" w:space="0" w:color="auto"/>
          </w:divBdr>
          <w:divsChild>
            <w:div w:id="773745316">
              <w:marLeft w:val="0"/>
              <w:marRight w:val="0"/>
              <w:marTop w:val="0"/>
              <w:marBottom w:val="0"/>
              <w:divBdr>
                <w:top w:val="none" w:sz="0" w:space="0" w:color="auto"/>
                <w:left w:val="none" w:sz="0" w:space="0" w:color="auto"/>
                <w:bottom w:val="none" w:sz="0" w:space="0" w:color="auto"/>
                <w:right w:val="none" w:sz="0" w:space="0" w:color="auto"/>
              </w:divBdr>
              <w:divsChild>
                <w:div w:id="682825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33BF6F7-14D5-45AB-90F4-EFD4503965AA}">
  <ds:schemaRefs>
    <ds:schemaRef ds:uri="http://schemas.openxmlformats.org/officeDocument/2006/bibliography"/>
  </ds:schemaRefs>
</ds:datastoreItem>
</file>

<file path=customXml/itemProps2.xml><?xml version="1.0" encoding="utf-8"?>
<ds:datastoreItem xmlns:ds="http://schemas.openxmlformats.org/officeDocument/2006/customXml" ds:itemID="{66573569-D15F-4056-9BB6-19A80B54364E}"/>
</file>

<file path=customXml/itemProps3.xml><?xml version="1.0" encoding="utf-8"?>
<ds:datastoreItem xmlns:ds="http://schemas.openxmlformats.org/officeDocument/2006/customXml" ds:itemID="{2FFD560B-26D7-4CBB-B420-CFEC205A6EB9}"/>
</file>

<file path=customXml/itemProps4.xml><?xml version="1.0" encoding="utf-8"?>
<ds:datastoreItem xmlns:ds="http://schemas.openxmlformats.org/officeDocument/2006/customXml" ds:itemID="{CDECA0ED-0FC6-498E-A620-8122A2DCD927}"/>
</file>

<file path=docProps/app.xml><?xml version="1.0" encoding="utf-8"?>
<Properties xmlns="http://schemas.openxmlformats.org/officeDocument/2006/extended-properties" xmlns:vt="http://schemas.openxmlformats.org/officeDocument/2006/docPropsVTypes">
  <Template>Normal</Template>
  <TotalTime>0</TotalTime>
  <Pages>6</Pages>
  <Words>2509</Words>
  <Characters>13554</Characters>
  <Application>Microsoft Office Word</Application>
  <DocSecurity>0</DocSecurity>
  <Lines>112</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Eliza Szmrecsanyi</dc:creator>
  <cp:lastModifiedBy>HP</cp:lastModifiedBy>
  <cp:revision>2</cp:revision>
  <cp:lastPrinted>2020-11-15T23:36:00Z</cp:lastPrinted>
  <dcterms:created xsi:type="dcterms:W3CDTF">2021-10-04T12:06:00Z</dcterms:created>
  <dcterms:modified xsi:type="dcterms:W3CDTF">2021-10-04T12:06:00Z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