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F812F" w14:textId="77777777" w:rsidR="00E313FA" w:rsidRDefault="00E313FA" w:rsidP="00CE2EF6">
      <w:pPr>
        <w:spacing w:after="0" w:line="240" w:lineRule="auto"/>
        <w:jc w:val="center"/>
        <w:rPr>
          <w:rFonts w:asciiTheme="majorBidi" w:eastAsia="Times New Roman" w:hAnsiTheme="majorBidi" w:cstheme="majorBidi"/>
          <w:b/>
          <w:bCs/>
          <w:color w:val="000000" w:themeColor="text1"/>
          <w:sz w:val="24"/>
          <w:szCs w:val="24"/>
          <w:rtl/>
          <w:lang w:bidi="fa-IR"/>
        </w:rPr>
      </w:pPr>
    </w:p>
    <w:p w14:paraId="4E3BB028" w14:textId="77777777" w:rsidR="00CE2EF6" w:rsidRPr="00CE2EF6" w:rsidRDefault="00CE2EF6" w:rsidP="00CE2EF6">
      <w:pPr>
        <w:spacing w:after="0" w:line="240" w:lineRule="auto"/>
        <w:jc w:val="center"/>
        <w:rPr>
          <w:rFonts w:asciiTheme="majorBidi" w:eastAsia="Times New Roman" w:hAnsiTheme="majorBidi" w:cstheme="majorBidi"/>
          <w:color w:val="000000" w:themeColor="text1"/>
        </w:rPr>
      </w:pPr>
      <w:r w:rsidRPr="00CE2EF6">
        <w:rPr>
          <w:rFonts w:asciiTheme="majorBidi" w:eastAsia="Times New Roman" w:hAnsiTheme="majorBidi" w:cstheme="majorBidi"/>
          <w:b/>
          <w:bCs/>
          <w:color w:val="000000" w:themeColor="text1"/>
          <w:sz w:val="28"/>
          <w:szCs w:val="28"/>
        </w:rPr>
        <w:t>CESCR - International Covenant on Economic, Social and Cultural Rights</w:t>
      </w:r>
    </w:p>
    <w:p w14:paraId="62E1BE54" w14:textId="77777777" w:rsidR="00CE2EF6" w:rsidRPr="00CE2EF6" w:rsidRDefault="00CE2EF6" w:rsidP="00CE2EF6">
      <w:pPr>
        <w:spacing w:after="0" w:line="240" w:lineRule="auto"/>
        <w:jc w:val="center"/>
        <w:rPr>
          <w:rFonts w:asciiTheme="majorBidi" w:eastAsia="Times New Roman" w:hAnsiTheme="majorBidi" w:cstheme="majorBidi"/>
          <w:color w:val="000000" w:themeColor="text1"/>
          <w:sz w:val="32"/>
          <w:szCs w:val="32"/>
        </w:rPr>
      </w:pPr>
    </w:p>
    <w:p w14:paraId="094F8784" w14:textId="77777777" w:rsidR="00DC090A" w:rsidRDefault="00CE2EF6" w:rsidP="006B6E9E">
      <w:pPr>
        <w:spacing w:after="0" w:line="240" w:lineRule="auto"/>
        <w:jc w:val="center"/>
        <w:rPr>
          <w:rFonts w:asciiTheme="majorBidi" w:eastAsia="Times New Roman" w:hAnsiTheme="majorBidi" w:cstheme="majorBidi"/>
          <w:b/>
          <w:bCs/>
          <w:color w:val="000000" w:themeColor="text1"/>
          <w:sz w:val="28"/>
          <w:szCs w:val="28"/>
        </w:rPr>
      </w:pPr>
      <w:r w:rsidRPr="00CE2EF6">
        <w:rPr>
          <w:rFonts w:asciiTheme="majorBidi" w:eastAsia="Times New Roman" w:hAnsiTheme="majorBidi" w:cstheme="majorBidi"/>
          <w:b/>
          <w:bCs/>
          <w:color w:val="000000" w:themeColor="text1"/>
          <w:sz w:val="28"/>
          <w:szCs w:val="28"/>
        </w:rPr>
        <w:t>74 Session (25 Sep 2023 - 13 Oct 2023)</w:t>
      </w:r>
    </w:p>
    <w:p w14:paraId="4B0E951D" w14:textId="77777777" w:rsidR="00104C93" w:rsidRDefault="00104C93" w:rsidP="006B6E9E">
      <w:pPr>
        <w:spacing w:after="0" w:line="240" w:lineRule="auto"/>
        <w:jc w:val="center"/>
        <w:rPr>
          <w:rFonts w:asciiTheme="majorBidi" w:eastAsia="Times New Roman" w:hAnsiTheme="majorBidi" w:cstheme="majorBidi"/>
          <w:b/>
          <w:bCs/>
          <w:color w:val="000000" w:themeColor="text1"/>
          <w:sz w:val="28"/>
          <w:szCs w:val="28"/>
        </w:rPr>
      </w:pPr>
    </w:p>
    <w:p w14:paraId="097B624A" w14:textId="77777777" w:rsidR="00104C93" w:rsidRDefault="00104C93" w:rsidP="006B6E9E">
      <w:pPr>
        <w:spacing w:after="0" w:line="240" w:lineRule="auto"/>
        <w:jc w:val="center"/>
        <w:rPr>
          <w:rFonts w:asciiTheme="majorBidi" w:eastAsia="Times New Roman" w:hAnsiTheme="majorBidi" w:cstheme="majorBidi"/>
          <w:b/>
          <w:bCs/>
          <w:color w:val="000000" w:themeColor="text1"/>
          <w:sz w:val="28"/>
          <w:szCs w:val="28"/>
        </w:rPr>
      </w:pPr>
    </w:p>
    <w:p w14:paraId="5D7661CF" w14:textId="77777777" w:rsidR="00104C93" w:rsidRPr="006B6E9E" w:rsidRDefault="00104C93" w:rsidP="006B6E9E">
      <w:pPr>
        <w:spacing w:after="0" w:line="240" w:lineRule="auto"/>
        <w:jc w:val="center"/>
        <w:rPr>
          <w:rFonts w:asciiTheme="majorBidi" w:eastAsia="Times New Roman" w:hAnsiTheme="majorBidi" w:cstheme="majorBidi"/>
          <w:color w:val="000000" w:themeColor="text1"/>
        </w:rPr>
      </w:pPr>
    </w:p>
    <w:p w14:paraId="2193337E" w14:textId="77777777" w:rsidR="00DC090A" w:rsidRDefault="009B0719" w:rsidP="00BD1C26">
      <w:pPr>
        <w:jc w:val="center"/>
      </w:pPr>
      <w:r>
        <w:rPr>
          <w:noProof/>
        </w:rPr>
        <w:drawing>
          <wp:inline distT="0" distB="0" distL="0" distR="0" wp14:anchorId="6066ECD1" wp14:editId="6797EFDB">
            <wp:extent cx="1722120" cy="207020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wr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26531" cy="2075511"/>
                    </a:xfrm>
                    <a:prstGeom prst="rect">
                      <a:avLst/>
                    </a:prstGeom>
                  </pic:spPr>
                </pic:pic>
              </a:graphicData>
            </a:graphic>
          </wp:inline>
        </w:drawing>
      </w:r>
    </w:p>
    <w:p w14:paraId="272B34D4" w14:textId="77777777" w:rsidR="00DC090A" w:rsidRPr="00241CF7" w:rsidRDefault="00DC090A" w:rsidP="00241CF7">
      <w:pPr>
        <w:jc w:val="both"/>
        <w:rPr>
          <w:rFonts w:asciiTheme="majorBidi" w:hAnsiTheme="majorBidi" w:cstheme="majorBidi"/>
        </w:rPr>
      </w:pPr>
    </w:p>
    <w:p w14:paraId="3F966A81" w14:textId="77777777" w:rsidR="00DC090A" w:rsidRPr="00532D7E" w:rsidRDefault="00532D7E" w:rsidP="00127061">
      <w:pPr>
        <w:jc w:val="center"/>
        <w:rPr>
          <w:rFonts w:asciiTheme="majorBidi" w:hAnsiTheme="majorBidi" w:cstheme="majorBidi"/>
          <w:b/>
          <w:bCs/>
        </w:rPr>
      </w:pPr>
      <w:r w:rsidRPr="00532D7E">
        <w:rPr>
          <w:rFonts w:asciiTheme="majorBidi" w:hAnsiTheme="majorBidi" w:cstheme="majorBidi"/>
          <w:b/>
          <w:bCs/>
        </w:rPr>
        <w:t>The Institute for Protection of Women's</w:t>
      </w:r>
      <w:r w:rsidRPr="00532D7E">
        <w:rPr>
          <w:b/>
          <w:bCs/>
        </w:rPr>
        <w:t xml:space="preserve"> </w:t>
      </w:r>
      <w:r w:rsidRPr="00532D7E">
        <w:rPr>
          <w:rFonts w:asciiTheme="majorBidi" w:hAnsiTheme="majorBidi" w:cstheme="majorBidi"/>
          <w:b/>
          <w:bCs/>
        </w:rPr>
        <w:t>Rights</w:t>
      </w:r>
    </w:p>
    <w:p w14:paraId="0880A744" w14:textId="77777777" w:rsidR="00DC090A" w:rsidRPr="00532D7E" w:rsidRDefault="00DC090A" w:rsidP="004160CF">
      <w:pPr>
        <w:rPr>
          <w:b/>
          <w:bCs/>
        </w:rPr>
      </w:pPr>
    </w:p>
    <w:p w14:paraId="4A9D8B5B" w14:textId="77777777" w:rsidR="00DC090A" w:rsidRDefault="00416CFA" w:rsidP="00416CFA">
      <w:pPr>
        <w:jc w:val="center"/>
        <w:rPr>
          <w:rFonts w:asciiTheme="majorBidi" w:hAnsiTheme="majorBidi" w:cstheme="majorBidi"/>
          <w:b/>
          <w:bCs/>
        </w:rPr>
      </w:pPr>
      <w:r w:rsidRPr="00416CFA">
        <w:rPr>
          <w:rFonts w:asciiTheme="majorBidi" w:hAnsiTheme="majorBidi" w:cstheme="majorBidi"/>
          <w:b/>
          <w:bCs/>
        </w:rPr>
        <w:t>info@womenrightful.com</w:t>
      </w:r>
    </w:p>
    <w:p w14:paraId="18F80FFB" w14:textId="77777777" w:rsidR="007413FD" w:rsidRPr="00416CFA" w:rsidRDefault="003C521D" w:rsidP="00416CFA">
      <w:pPr>
        <w:jc w:val="center"/>
        <w:rPr>
          <w:rFonts w:asciiTheme="majorBidi" w:hAnsiTheme="majorBidi" w:cstheme="majorBidi"/>
          <w:b/>
          <w:bCs/>
        </w:rPr>
      </w:pPr>
      <w:r>
        <w:rPr>
          <w:rFonts w:asciiTheme="majorBidi" w:hAnsiTheme="majorBidi" w:cstheme="majorBidi"/>
          <w:b/>
          <w:bCs/>
        </w:rPr>
        <w:t>www.womenrightful.com</w:t>
      </w:r>
    </w:p>
    <w:p w14:paraId="7F89D590" w14:textId="77777777" w:rsidR="00DC090A" w:rsidRDefault="00DC090A" w:rsidP="004160CF"/>
    <w:p w14:paraId="65D2FD28" w14:textId="77777777" w:rsidR="00104C93" w:rsidRDefault="00104C93" w:rsidP="004160CF"/>
    <w:p w14:paraId="6A46CD82" w14:textId="77777777" w:rsidR="00104C93" w:rsidRDefault="00104C93" w:rsidP="004160CF"/>
    <w:p w14:paraId="3946D63C" w14:textId="77777777" w:rsidR="00104C93" w:rsidRDefault="00104C93" w:rsidP="004160CF"/>
    <w:p w14:paraId="6D9585C0" w14:textId="77777777" w:rsidR="00104C93" w:rsidRDefault="00104C93" w:rsidP="004160CF"/>
    <w:p w14:paraId="1C38FB4E" w14:textId="77777777" w:rsidR="00104C93" w:rsidRDefault="00104C93" w:rsidP="004160CF"/>
    <w:p w14:paraId="510DB02F" w14:textId="77777777" w:rsidR="00DC090A" w:rsidRDefault="00DC090A" w:rsidP="004160CF"/>
    <w:p w14:paraId="152CD48B" w14:textId="77777777" w:rsidR="00DC090A" w:rsidRDefault="00DC090A" w:rsidP="004160CF"/>
    <w:p w14:paraId="73E28753" w14:textId="77777777" w:rsidR="00891C61" w:rsidRDefault="00891C61" w:rsidP="004160CF"/>
    <w:p w14:paraId="546E6925" w14:textId="77777777" w:rsidR="00DC090A" w:rsidRDefault="00DC090A" w:rsidP="004160CF"/>
    <w:p w14:paraId="2AC4A329" w14:textId="77777777" w:rsidR="00D627C8" w:rsidRDefault="00D627C8" w:rsidP="00DE68ED">
      <w:pPr>
        <w:jc w:val="both"/>
        <w:rPr>
          <w:rFonts w:asciiTheme="majorBidi" w:hAnsiTheme="majorBidi" w:cstheme="majorBidi"/>
          <w:color w:val="000000" w:themeColor="text1"/>
          <w:lang w:bidi="fa-IR"/>
        </w:rPr>
      </w:pPr>
    </w:p>
    <w:p w14:paraId="54B412E4" w14:textId="77777777" w:rsidR="00D627C8" w:rsidRPr="001A10FF" w:rsidRDefault="00127061" w:rsidP="00127061">
      <w:pPr>
        <w:jc w:val="both"/>
        <w:rPr>
          <w:rFonts w:asciiTheme="majorBidi" w:hAnsiTheme="majorBidi" w:cstheme="majorBidi"/>
          <w:color w:val="000000" w:themeColor="text1"/>
          <w:sz w:val="24"/>
          <w:szCs w:val="24"/>
          <w:lang w:bidi="fa-IR"/>
        </w:rPr>
      </w:pPr>
      <w:r>
        <w:rPr>
          <w:rFonts w:asciiTheme="majorBidi" w:hAnsiTheme="majorBidi" w:cstheme="majorBidi"/>
          <w:noProof/>
          <w:color w:val="000000" w:themeColor="text1"/>
          <w:sz w:val="24"/>
          <w:szCs w:val="24"/>
        </w:rPr>
        <w:lastRenderedPageBreak/>
        <mc:AlternateContent>
          <mc:Choice Requires="wps">
            <w:drawing>
              <wp:anchor distT="0" distB="0" distL="114300" distR="114300" simplePos="0" relativeHeight="251659264" behindDoc="0" locked="0" layoutInCell="1" allowOverlap="1" wp14:anchorId="4AD98DE8" wp14:editId="1725E5F5">
                <wp:simplePos x="0" y="0"/>
                <wp:positionH relativeFrom="column">
                  <wp:posOffset>-171450</wp:posOffset>
                </wp:positionH>
                <wp:positionV relativeFrom="paragraph">
                  <wp:posOffset>-200025</wp:posOffset>
                </wp:positionV>
                <wp:extent cx="6343650" cy="333375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6343650" cy="3333750"/>
                        </a:xfrm>
                        <a:prstGeom prst="rect">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69544E" id="Rectangle 2" o:spid="_x0000_s1026" style="position:absolute;margin-left:-13.5pt;margin-top:-15.75pt;width:499.5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" filled="f" strokecolor="black [3200]">
                <v:stroke joinstyle="round"/>
              </v:rect>
            </w:pict>
          </mc:Fallback>
        </mc:AlternateContent>
      </w:r>
      <w:r w:rsidR="00D627C8" w:rsidRPr="001A10FF">
        <w:rPr>
          <w:rFonts w:asciiTheme="majorBidi" w:hAnsiTheme="majorBidi" w:cstheme="majorBidi"/>
          <w:color w:val="000000" w:themeColor="text1"/>
          <w:sz w:val="24"/>
          <w:szCs w:val="24"/>
          <w:lang w:bidi="fa-IR"/>
        </w:rPr>
        <w:t xml:space="preserve">The Institute for Protection of Women's Rights (IPWR) established in 2015. The Institute is a non-governmental organization in consultative status with the Economic and Social Council since 2019. </w:t>
      </w:r>
      <w:r w:rsidR="00887A44">
        <w:rPr>
          <w:rFonts w:asciiTheme="majorBidi" w:hAnsiTheme="majorBidi" w:cstheme="majorBidi"/>
          <w:color w:val="000000" w:themeColor="text1"/>
          <w:sz w:val="24"/>
          <w:szCs w:val="24"/>
          <w:lang w:bidi="fa-IR"/>
        </w:rPr>
        <w:t xml:space="preserve"> </w:t>
      </w:r>
      <w:r w:rsidR="00D627C8" w:rsidRPr="001A10FF">
        <w:rPr>
          <w:rFonts w:asciiTheme="majorBidi" w:hAnsiTheme="majorBidi" w:cstheme="majorBidi"/>
          <w:color w:val="000000" w:themeColor="text1"/>
          <w:sz w:val="24"/>
          <w:szCs w:val="24"/>
          <w:lang w:bidi="fa-IR"/>
        </w:rPr>
        <w:t>Main Goals of the Institute:</w:t>
      </w:r>
    </w:p>
    <w:p w14:paraId="1B459B1C" w14:textId="77777777" w:rsidR="00D627C8" w:rsidRPr="001A10FF" w:rsidRDefault="00D627C8" w:rsidP="001722B8">
      <w:pPr>
        <w:spacing w:line="240" w:lineRule="auto"/>
        <w:jc w:val="both"/>
        <w:rPr>
          <w:rFonts w:asciiTheme="majorBidi" w:hAnsiTheme="majorBidi" w:cstheme="majorBidi"/>
          <w:color w:val="000000" w:themeColor="text1"/>
          <w:sz w:val="24"/>
          <w:szCs w:val="24"/>
          <w:lang w:bidi="fa-IR"/>
        </w:rPr>
      </w:pPr>
      <w:r w:rsidRPr="001A10FF">
        <w:rPr>
          <w:rFonts w:asciiTheme="majorBidi" w:hAnsiTheme="majorBidi" w:cstheme="majorBidi"/>
          <w:color w:val="000000" w:themeColor="text1"/>
          <w:sz w:val="24"/>
          <w:szCs w:val="24"/>
          <w:lang w:bidi="fa-IR"/>
        </w:rPr>
        <w:t>- Helping women getting to know their rights and assisting them.</w:t>
      </w:r>
    </w:p>
    <w:p w14:paraId="585C3253" w14:textId="77777777" w:rsidR="00D627C8" w:rsidRPr="001A10FF" w:rsidRDefault="00D627C8" w:rsidP="001722B8">
      <w:pPr>
        <w:spacing w:line="240" w:lineRule="auto"/>
        <w:jc w:val="both"/>
        <w:rPr>
          <w:rFonts w:asciiTheme="majorBidi" w:hAnsiTheme="majorBidi" w:cstheme="majorBidi"/>
          <w:color w:val="000000" w:themeColor="text1"/>
          <w:sz w:val="24"/>
          <w:szCs w:val="24"/>
          <w:lang w:bidi="fa-IR"/>
        </w:rPr>
      </w:pPr>
      <w:r w:rsidRPr="001A10FF">
        <w:rPr>
          <w:rFonts w:asciiTheme="majorBidi" w:hAnsiTheme="majorBidi" w:cstheme="majorBidi"/>
          <w:color w:val="000000" w:themeColor="text1"/>
          <w:sz w:val="24"/>
          <w:szCs w:val="24"/>
          <w:lang w:bidi="fa-IR"/>
        </w:rPr>
        <w:t>- Empowering women and obtaining gender justice.</w:t>
      </w:r>
    </w:p>
    <w:p w14:paraId="640379FC" w14:textId="77777777" w:rsidR="00D627C8" w:rsidRPr="001A10FF" w:rsidRDefault="00D627C8" w:rsidP="001722B8">
      <w:pPr>
        <w:spacing w:line="240" w:lineRule="auto"/>
        <w:jc w:val="both"/>
        <w:rPr>
          <w:rFonts w:asciiTheme="majorBidi" w:hAnsiTheme="majorBidi" w:cstheme="majorBidi"/>
          <w:color w:val="000000" w:themeColor="text1"/>
          <w:sz w:val="24"/>
          <w:szCs w:val="24"/>
          <w:lang w:bidi="fa-IR"/>
        </w:rPr>
      </w:pPr>
      <w:r w:rsidRPr="001A10FF">
        <w:rPr>
          <w:rFonts w:asciiTheme="majorBidi" w:hAnsiTheme="majorBidi" w:cstheme="majorBidi"/>
          <w:color w:val="000000" w:themeColor="text1"/>
          <w:sz w:val="24"/>
          <w:szCs w:val="24"/>
          <w:lang w:bidi="fa-IR"/>
        </w:rPr>
        <w:t>-Combating discrimination and violence against women.</w:t>
      </w:r>
    </w:p>
    <w:p w14:paraId="746B9E99" w14:textId="77777777" w:rsidR="00D627C8" w:rsidRPr="001A10FF" w:rsidRDefault="00D627C8" w:rsidP="001722B8">
      <w:pPr>
        <w:spacing w:line="240" w:lineRule="auto"/>
        <w:jc w:val="both"/>
        <w:rPr>
          <w:rFonts w:asciiTheme="majorBidi" w:hAnsiTheme="majorBidi" w:cstheme="majorBidi"/>
          <w:color w:val="000000" w:themeColor="text1"/>
          <w:sz w:val="24"/>
          <w:szCs w:val="24"/>
          <w:lang w:bidi="fa-IR"/>
        </w:rPr>
      </w:pPr>
      <w:r w:rsidRPr="001A10FF">
        <w:rPr>
          <w:rFonts w:asciiTheme="majorBidi" w:hAnsiTheme="majorBidi" w:cstheme="majorBidi"/>
          <w:color w:val="000000" w:themeColor="text1"/>
          <w:sz w:val="24"/>
          <w:szCs w:val="24"/>
          <w:lang w:bidi="fa-IR"/>
        </w:rPr>
        <w:t>-Formulating useful suggestions and proposals to achieve women's rights in order to offer Government authorities.</w:t>
      </w:r>
    </w:p>
    <w:p w14:paraId="5FB03C8E" w14:textId="77777777" w:rsidR="00891C61" w:rsidRPr="001A10FF" w:rsidRDefault="00740AD3" w:rsidP="00127061">
      <w:pPr>
        <w:jc w:val="both"/>
        <w:rPr>
          <w:rFonts w:asciiTheme="majorBidi" w:hAnsiTheme="majorBidi" w:cstheme="majorBidi"/>
          <w:color w:val="000000" w:themeColor="text1"/>
          <w:sz w:val="24"/>
          <w:szCs w:val="24"/>
          <w:lang w:bidi="fa-IR"/>
        </w:rPr>
      </w:pPr>
      <w:r w:rsidRPr="001A10FF">
        <w:rPr>
          <w:rFonts w:asciiTheme="majorBidi" w:hAnsiTheme="majorBidi" w:cstheme="majorBidi"/>
          <w:color w:val="000000" w:themeColor="text1"/>
          <w:sz w:val="24"/>
          <w:szCs w:val="24"/>
          <w:lang w:bidi="fa-IR"/>
        </w:rPr>
        <w:t>This submission is to inform the Committee on Economic, Social and Cultural Rights’ review of France under the International Covenant on Economic, Social and Cultural Rights. It focuses on the right to just a</w:t>
      </w:r>
      <w:r w:rsidR="00887A44">
        <w:rPr>
          <w:rFonts w:asciiTheme="majorBidi" w:hAnsiTheme="majorBidi" w:cstheme="majorBidi"/>
          <w:color w:val="000000" w:themeColor="text1"/>
          <w:sz w:val="24"/>
          <w:szCs w:val="24"/>
          <w:lang w:bidi="fa-IR"/>
        </w:rPr>
        <w:t xml:space="preserve">nd favorable conditions of work, </w:t>
      </w:r>
      <w:r w:rsidR="00887A44" w:rsidRPr="00887A44">
        <w:rPr>
          <w:rFonts w:asciiTheme="majorBidi" w:hAnsiTheme="majorBidi" w:cstheme="majorBidi"/>
          <w:color w:val="000000" w:themeColor="text1"/>
          <w:sz w:val="24"/>
          <w:szCs w:val="24"/>
          <w:lang w:bidi="fa-IR"/>
        </w:rPr>
        <w:t xml:space="preserve">action to end forced </w:t>
      </w:r>
      <w:proofErr w:type="spellStart"/>
      <w:r w:rsidR="00887A44" w:rsidRPr="00887A44">
        <w:rPr>
          <w:rFonts w:asciiTheme="majorBidi" w:hAnsiTheme="majorBidi" w:cstheme="majorBidi"/>
          <w:color w:val="000000" w:themeColor="text1"/>
          <w:sz w:val="24"/>
          <w:szCs w:val="24"/>
          <w:lang w:bidi="fa-IR"/>
        </w:rPr>
        <w:t>labour</w:t>
      </w:r>
      <w:proofErr w:type="spellEnd"/>
      <w:r w:rsidR="00887A44">
        <w:rPr>
          <w:rFonts w:asciiTheme="majorBidi" w:hAnsiTheme="majorBidi" w:cstheme="majorBidi"/>
          <w:color w:val="000000" w:themeColor="text1"/>
          <w:sz w:val="24"/>
          <w:szCs w:val="24"/>
          <w:lang w:bidi="fa-IR"/>
        </w:rPr>
        <w:t xml:space="preserve"> and </w:t>
      </w:r>
      <w:r w:rsidR="00887A44" w:rsidRPr="00887A44">
        <w:rPr>
          <w:rFonts w:asciiTheme="majorBidi" w:hAnsiTheme="majorBidi" w:cstheme="majorBidi"/>
          <w:color w:val="000000" w:themeColor="text1"/>
          <w:sz w:val="24"/>
          <w:szCs w:val="24"/>
          <w:lang w:bidi="fa-IR"/>
        </w:rPr>
        <w:t>Gender and discrimination in employment</w:t>
      </w:r>
      <w:r w:rsidRPr="001A10FF">
        <w:rPr>
          <w:rFonts w:asciiTheme="majorBidi" w:hAnsiTheme="majorBidi" w:cstheme="majorBidi"/>
          <w:color w:val="000000" w:themeColor="text1"/>
          <w:sz w:val="24"/>
          <w:szCs w:val="24"/>
          <w:lang w:bidi="fa-IR"/>
        </w:rPr>
        <w:t xml:space="preserve">. </w:t>
      </w:r>
      <w:r w:rsidR="00D627C8" w:rsidRPr="001A10FF">
        <w:rPr>
          <w:rFonts w:asciiTheme="majorBidi" w:hAnsiTheme="majorBidi" w:cstheme="majorBidi"/>
          <w:color w:val="000000" w:themeColor="text1"/>
          <w:sz w:val="24"/>
          <w:szCs w:val="24"/>
          <w:lang w:bidi="fa-IR"/>
        </w:rPr>
        <w:t xml:space="preserve">The Institute for Protection </w:t>
      </w:r>
      <w:proofErr w:type="gramStart"/>
      <w:r w:rsidR="00D627C8" w:rsidRPr="001A10FF">
        <w:rPr>
          <w:rFonts w:asciiTheme="majorBidi" w:hAnsiTheme="majorBidi" w:cstheme="majorBidi"/>
          <w:color w:val="000000" w:themeColor="text1"/>
          <w:sz w:val="24"/>
          <w:szCs w:val="24"/>
          <w:lang w:bidi="fa-IR"/>
        </w:rPr>
        <w:t xml:space="preserve">of </w:t>
      </w:r>
      <w:r w:rsidR="00127061">
        <w:rPr>
          <w:rFonts w:asciiTheme="majorBidi" w:hAnsiTheme="majorBidi" w:cstheme="majorBidi"/>
          <w:color w:val="000000" w:themeColor="text1"/>
          <w:sz w:val="24"/>
          <w:szCs w:val="24"/>
          <w:lang w:bidi="fa-IR"/>
        </w:rPr>
        <w:t xml:space="preserve"> </w:t>
      </w:r>
      <w:r w:rsidR="00D627C8" w:rsidRPr="001A10FF">
        <w:rPr>
          <w:rFonts w:asciiTheme="majorBidi" w:hAnsiTheme="majorBidi" w:cstheme="majorBidi"/>
          <w:color w:val="000000" w:themeColor="text1"/>
          <w:sz w:val="24"/>
          <w:szCs w:val="24"/>
          <w:lang w:bidi="fa-IR"/>
        </w:rPr>
        <w:t>Women's</w:t>
      </w:r>
      <w:proofErr w:type="gramEnd"/>
      <w:r w:rsidR="00D627C8" w:rsidRPr="001A10FF">
        <w:rPr>
          <w:rFonts w:asciiTheme="majorBidi" w:hAnsiTheme="majorBidi" w:cstheme="majorBidi"/>
          <w:color w:val="000000" w:themeColor="text1"/>
          <w:sz w:val="24"/>
          <w:szCs w:val="24"/>
          <w:lang w:bidi="fa-IR"/>
        </w:rPr>
        <w:t xml:space="preserve"> Rights has decided to draw global attention to this human rights violation.</w:t>
      </w:r>
    </w:p>
    <w:p w14:paraId="070FFFDC" w14:textId="77777777" w:rsidR="00DE68ED" w:rsidRPr="001A10FF" w:rsidRDefault="00DE68ED" w:rsidP="001A10FF">
      <w:pPr>
        <w:jc w:val="both"/>
        <w:rPr>
          <w:rStyle w:val="Hyperlink"/>
          <w:rFonts w:asciiTheme="majorBidi" w:hAnsiTheme="majorBidi" w:cstheme="majorBidi"/>
          <w:color w:val="000000" w:themeColor="text1"/>
          <w:sz w:val="24"/>
          <w:szCs w:val="24"/>
          <w:u w:val="none"/>
          <w:lang w:bidi="fa-IR"/>
        </w:rPr>
      </w:pPr>
      <w:r w:rsidRPr="001A10FF">
        <w:rPr>
          <w:rFonts w:asciiTheme="majorBidi" w:hAnsiTheme="majorBidi" w:cstheme="majorBidi"/>
          <w:color w:val="000000" w:themeColor="text1"/>
          <w:sz w:val="24"/>
          <w:szCs w:val="24"/>
          <w:lang w:bidi="fa-IR"/>
        </w:rPr>
        <w:fldChar w:fldCharType="begin"/>
      </w:r>
      <w:r w:rsidRPr="001A10FF">
        <w:rPr>
          <w:rFonts w:asciiTheme="majorBidi" w:hAnsiTheme="majorBidi" w:cstheme="majorBidi"/>
          <w:color w:val="000000" w:themeColor="text1"/>
          <w:sz w:val="24"/>
          <w:szCs w:val="24"/>
          <w:lang w:bidi="fa-IR"/>
        </w:rPr>
        <w:instrText xml:space="preserve"> HYPERLINK "https://docstore.ohchr.org/SelfServices/FilesHandler.ashx?enc=4slQ6QSmlBEDzFEovLCuW1a0Szab0oXTdImnsJZZVQfoUYY19kME5pOqRbao%2BukB1Kzn1MMnQL24FFvtIIdk%2F%2FR%2FF0GthE%2BTiGSATb%2BUa3WMs0%2F%2BfVfQFg02%2BY%2FTVuqU" </w:instrText>
      </w:r>
      <w:r w:rsidRPr="001A10FF">
        <w:rPr>
          <w:rFonts w:asciiTheme="majorBidi" w:hAnsiTheme="majorBidi" w:cstheme="majorBidi"/>
          <w:color w:val="000000" w:themeColor="text1"/>
          <w:sz w:val="24"/>
          <w:szCs w:val="24"/>
          <w:lang w:bidi="fa-IR"/>
        </w:rPr>
      </w:r>
      <w:r w:rsidRPr="001A10FF">
        <w:rPr>
          <w:rFonts w:asciiTheme="majorBidi" w:hAnsiTheme="majorBidi" w:cstheme="majorBidi"/>
          <w:color w:val="000000" w:themeColor="text1"/>
          <w:sz w:val="24"/>
          <w:szCs w:val="24"/>
          <w:lang w:bidi="fa-IR"/>
        </w:rPr>
        <w:fldChar w:fldCharType="separate"/>
      </w:r>
    </w:p>
    <w:p w14:paraId="0BD76075" w14:textId="77777777" w:rsidR="00DE68ED" w:rsidRPr="001A10FF" w:rsidRDefault="00DE68ED" w:rsidP="001A10FF">
      <w:pPr>
        <w:jc w:val="both"/>
        <w:rPr>
          <w:rStyle w:val="Hyperlink"/>
          <w:rFonts w:asciiTheme="majorBidi" w:hAnsiTheme="majorBidi" w:cstheme="majorBidi"/>
          <w:b/>
          <w:bCs/>
          <w:color w:val="000000" w:themeColor="text1"/>
          <w:sz w:val="24"/>
          <w:szCs w:val="24"/>
          <w:u w:val="none"/>
          <w:rtl/>
          <w:lang w:bidi="fa-IR"/>
        </w:rPr>
      </w:pPr>
      <w:r w:rsidRPr="001A10FF">
        <w:rPr>
          <w:rStyle w:val="Hyperlink"/>
          <w:rFonts w:asciiTheme="majorBidi" w:hAnsiTheme="majorBidi" w:cstheme="majorBidi"/>
          <w:b/>
          <w:bCs/>
          <w:color w:val="000000" w:themeColor="text1"/>
          <w:sz w:val="24"/>
          <w:szCs w:val="24"/>
          <w:u w:val="none"/>
          <w:lang w:bidi="fa-IR"/>
        </w:rPr>
        <w:t xml:space="preserve">Right to just and favorable conditions of work </w:t>
      </w:r>
      <w:r w:rsidR="00B906C5" w:rsidRPr="001A10FF">
        <w:rPr>
          <w:rStyle w:val="Hyperlink"/>
          <w:rFonts w:asciiTheme="majorBidi" w:hAnsiTheme="majorBidi" w:cstheme="majorBidi"/>
          <w:b/>
          <w:bCs/>
          <w:color w:val="000000" w:themeColor="text1"/>
          <w:sz w:val="24"/>
          <w:szCs w:val="24"/>
          <w:u w:val="none"/>
          <w:lang w:bidi="fa-IR"/>
        </w:rPr>
        <w:t>(Articles 6 -9)</w:t>
      </w:r>
    </w:p>
    <w:p w14:paraId="609C318F" w14:textId="77777777" w:rsidR="00241CF7" w:rsidRPr="001A10FF" w:rsidRDefault="00DE68ED" w:rsidP="001A10FF">
      <w:pPr>
        <w:jc w:val="both"/>
        <w:rPr>
          <w:rFonts w:asciiTheme="majorBidi" w:hAnsiTheme="majorBidi" w:cstheme="majorBidi"/>
          <w:color w:val="000000" w:themeColor="text1"/>
          <w:sz w:val="24"/>
          <w:szCs w:val="24"/>
          <w:rtl/>
          <w:lang w:bidi="fa-IR"/>
        </w:rPr>
      </w:pPr>
      <w:r w:rsidRPr="001A10FF">
        <w:rPr>
          <w:rFonts w:asciiTheme="majorBidi" w:hAnsiTheme="majorBidi" w:cstheme="majorBidi"/>
          <w:color w:val="000000" w:themeColor="text1"/>
          <w:sz w:val="24"/>
          <w:szCs w:val="24"/>
          <w:lang w:bidi="fa-IR"/>
        </w:rPr>
        <w:fldChar w:fldCharType="end"/>
      </w:r>
      <w:r w:rsidR="007A4605" w:rsidRPr="001A10FF">
        <w:rPr>
          <w:rFonts w:asciiTheme="majorBidi" w:hAnsiTheme="majorBidi" w:cstheme="majorBidi"/>
          <w:color w:val="000000" w:themeColor="text1"/>
          <w:sz w:val="24"/>
          <w:szCs w:val="24"/>
          <w:lang w:bidi="fa-IR"/>
        </w:rPr>
        <w:t>-</w:t>
      </w:r>
      <w:r w:rsidR="007A4605" w:rsidRPr="001A10FF">
        <w:rPr>
          <w:sz w:val="24"/>
          <w:szCs w:val="24"/>
        </w:rPr>
        <w:t xml:space="preserve"> </w:t>
      </w:r>
      <w:r w:rsidR="007A4605" w:rsidRPr="001A10FF">
        <w:rPr>
          <w:rFonts w:asciiTheme="majorBidi" w:hAnsiTheme="majorBidi" w:cstheme="majorBidi"/>
          <w:color w:val="000000" w:themeColor="text1"/>
          <w:sz w:val="24"/>
          <w:szCs w:val="24"/>
          <w:lang w:bidi="fa-IR"/>
        </w:rPr>
        <w:t>Thirty-seven percent of young people said that they had "experienced discrimination while attempting to seek work," according to the 14th edition of a report published by the French human rights defender (</w:t>
      </w:r>
      <w:proofErr w:type="spellStart"/>
      <w:r w:rsidR="007A4605" w:rsidRPr="001A10FF">
        <w:rPr>
          <w:rFonts w:asciiTheme="majorBidi" w:hAnsiTheme="majorBidi" w:cstheme="majorBidi"/>
          <w:color w:val="000000" w:themeColor="text1"/>
          <w:sz w:val="24"/>
          <w:szCs w:val="24"/>
          <w:lang w:bidi="fa-IR"/>
        </w:rPr>
        <w:t>Defenseur</w:t>
      </w:r>
      <w:proofErr w:type="spellEnd"/>
      <w:r w:rsidR="007A4605" w:rsidRPr="001A10FF">
        <w:rPr>
          <w:rFonts w:asciiTheme="majorBidi" w:hAnsiTheme="majorBidi" w:cstheme="majorBidi"/>
          <w:color w:val="000000" w:themeColor="text1"/>
          <w:sz w:val="24"/>
          <w:szCs w:val="24"/>
          <w:lang w:bidi="fa-IR"/>
        </w:rPr>
        <w:t xml:space="preserve"> des Droits), on the 7th of December 2021. One in five young people said they had suffered discrimination several times during while job hunting or while trying to advance their careers. Furthermore, 68 percent people were discriminated against because of their origins, the </w:t>
      </w:r>
      <w:proofErr w:type="spellStart"/>
      <w:r w:rsidR="007A4605" w:rsidRPr="001A10FF">
        <w:rPr>
          <w:rFonts w:asciiTheme="majorBidi" w:hAnsiTheme="majorBidi" w:cstheme="majorBidi"/>
          <w:color w:val="000000" w:themeColor="text1"/>
          <w:sz w:val="24"/>
          <w:szCs w:val="24"/>
          <w:lang w:bidi="fa-IR"/>
        </w:rPr>
        <w:t>colour</w:t>
      </w:r>
      <w:proofErr w:type="spellEnd"/>
      <w:r w:rsidR="007A4605" w:rsidRPr="001A10FF">
        <w:rPr>
          <w:rFonts w:asciiTheme="majorBidi" w:hAnsiTheme="majorBidi" w:cstheme="majorBidi"/>
          <w:color w:val="000000" w:themeColor="text1"/>
          <w:sz w:val="24"/>
          <w:szCs w:val="24"/>
          <w:lang w:bidi="fa-IR"/>
        </w:rPr>
        <w:t xml:space="preserve"> of their skin or their nationality. The 18-34 age group appeared "particularly exposed" to the above forms of discrimination, which was often coupled with "illicit pressure" from the employer. According to the report, discrimination at work was part of a wider system of hostile attitudes, from comments to </w:t>
      </w:r>
      <w:r w:rsidR="00A95DA0" w:rsidRPr="001A10FF">
        <w:rPr>
          <w:rFonts w:asciiTheme="majorBidi" w:hAnsiTheme="majorBidi" w:cstheme="majorBidi"/>
          <w:color w:val="000000" w:themeColor="text1"/>
          <w:sz w:val="24"/>
          <w:szCs w:val="24"/>
          <w:lang w:bidi="fa-IR"/>
        </w:rPr>
        <w:t>behavior</w:t>
      </w:r>
      <w:r w:rsidR="007A4605" w:rsidRPr="001A10FF">
        <w:rPr>
          <w:rFonts w:asciiTheme="majorBidi" w:hAnsiTheme="majorBidi" w:cstheme="majorBidi"/>
          <w:color w:val="000000" w:themeColor="text1"/>
          <w:sz w:val="24"/>
          <w:szCs w:val="24"/>
          <w:lang w:bidi="fa-IR"/>
        </w:rPr>
        <w:t xml:space="preserve"> to other humiliating situations</w:t>
      </w:r>
      <w:r w:rsidR="007A4605" w:rsidRPr="001A10FF">
        <w:rPr>
          <w:rStyle w:val="FootnoteReference"/>
          <w:rFonts w:asciiTheme="majorBidi" w:hAnsiTheme="majorBidi" w:cstheme="majorBidi"/>
          <w:color w:val="000000" w:themeColor="text1"/>
          <w:sz w:val="24"/>
          <w:szCs w:val="24"/>
          <w:lang w:bidi="fa-IR"/>
        </w:rPr>
        <w:footnoteReference w:id="1"/>
      </w:r>
      <w:r w:rsidR="007A4605" w:rsidRPr="001A10FF">
        <w:rPr>
          <w:rFonts w:asciiTheme="majorBidi" w:hAnsiTheme="majorBidi" w:cstheme="majorBidi"/>
          <w:color w:val="000000" w:themeColor="text1"/>
          <w:sz w:val="24"/>
          <w:szCs w:val="24"/>
          <w:lang w:bidi="fa-IR"/>
        </w:rPr>
        <w:t>.</w:t>
      </w:r>
    </w:p>
    <w:p w14:paraId="6326189C" w14:textId="77777777" w:rsidR="00446AC0" w:rsidRPr="001A10FF" w:rsidRDefault="007A4605" w:rsidP="001A10FF">
      <w:pPr>
        <w:jc w:val="both"/>
        <w:rPr>
          <w:rFonts w:asciiTheme="majorBidi" w:hAnsiTheme="majorBidi" w:cstheme="majorBidi"/>
          <w:sz w:val="24"/>
          <w:szCs w:val="24"/>
        </w:rPr>
      </w:pPr>
      <w:r w:rsidRPr="001A10FF">
        <w:rPr>
          <w:rFonts w:asciiTheme="majorBidi" w:hAnsiTheme="majorBidi" w:cstheme="majorBidi"/>
          <w:sz w:val="24"/>
          <w:szCs w:val="24"/>
        </w:rPr>
        <w:t>-</w:t>
      </w:r>
      <w:r w:rsidRPr="001A10FF">
        <w:rPr>
          <w:sz w:val="24"/>
          <w:szCs w:val="24"/>
        </w:rPr>
        <w:t xml:space="preserve"> </w:t>
      </w:r>
      <w:r w:rsidRPr="001A10FF">
        <w:rPr>
          <w:rFonts w:asciiTheme="majorBidi" w:hAnsiTheme="majorBidi" w:cstheme="majorBidi"/>
          <w:sz w:val="24"/>
          <w:szCs w:val="24"/>
        </w:rPr>
        <w:t>In 2023, a law was passed in France that raises the retirement age from 62 to 64 with a requirement that the retiree has worked at least 43 years. French President Emmanuel Macron's unpopular plan to raise France's retirement age was enacted into law, the day after the country's constitutional body approved the change. Macron's signature and publication in the Official Journal of the French Republic allowed the law to enter into force. The authorized changes start implemented in September</w:t>
      </w:r>
      <w:r w:rsidRPr="001A10FF">
        <w:rPr>
          <w:rStyle w:val="FootnoteReference"/>
          <w:rFonts w:asciiTheme="majorBidi" w:hAnsiTheme="majorBidi" w:cstheme="majorBidi"/>
          <w:sz w:val="24"/>
          <w:szCs w:val="24"/>
        </w:rPr>
        <w:footnoteReference w:id="2"/>
      </w:r>
      <w:r w:rsidRPr="001A10FF">
        <w:rPr>
          <w:rFonts w:asciiTheme="majorBidi" w:hAnsiTheme="majorBidi" w:cstheme="majorBidi"/>
          <w:sz w:val="24"/>
          <w:szCs w:val="24"/>
        </w:rPr>
        <w:t>.</w:t>
      </w:r>
    </w:p>
    <w:p w14:paraId="478AF475" w14:textId="77777777" w:rsidR="00446AC0" w:rsidRPr="001A10FF" w:rsidRDefault="00446AC0" w:rsidP="001A10FF">
      <w:pPr>
        <w:jc w:val="both"/>
        <w:rPr>
          <w:rFonts w:asciiTheme="majorBidi" w:hAnsiTheme="majorBidi" w:cstheme="majorBidi"/>
          <w:sz w:val="24"/>
          <w:szCs w:val="24"/>
        </w:rPr>
      </w:pPr>
      <w:r w:rsidRPr="001A10FF">
        <w:rPr>
          <w:rFonts w:asciiTheme="majorBidi" w:hAnsiTheme="majorBidi" w:cstheme="majorBidi"/>
          <w:sz w:val="24"/>
          <w:szCs w:val="24"/>
        </w:rPr>
        <w:t xml:space="preserve">-A report by France’s National Institute of Statistics and Economic Studies (INSEE) has shone a light on the struggles migrants of job seekers from the Maghreb region face on the French labor market, revealing that job applicants from North Africa have to navigate with strong discrimination in the country due to prejudices surrounding their roots or origins. Applications of comparable </w:t>
      </w:r>
      <w:r w:rsidRPr="001A10FF">
        <w:rPr>
          <w:rFonts w:asciiTheme="majorBidi" w:hAnsiTheme="majorBidi" w:cstheme="majorBidi"/>
          <w:sz w:val="24"/>
          <w:szCs w:val="24"/>
        </w:rPr>
        <w:lastRenderedPageBreak/>
        <w:t xml:space="preserve">quality, which are distinguished only by gender and origin suggested by the names and surnames of the candidates, receive different attention from recruiters. Even when they completed their studies, obtained their diploma and worked exclusively in France, the report detailed, applicants from North Africa receive 32% fewer callbacks from recruiters than those who have no “migrant ancestry.”  Affecting a job seeker’s employment prospects is gender, stressing that women of North African descent are 9% more likely to be contacted by recruiters than men of the same ancestry. Meanwhile, women </w:t>
      </w:r>
      <w:proofErr w:type="gramStart"/>
      <w:r w:rsidRPr="001A10FF">
        <w:rPr>
          <w:rFonts w:asciiTheme="majorBidi" w:hAnsiTheme="majorBidi" w:cstheme="majorBidi"/>
          <w:sz w:val="24"/>
          <w:szCs w:val="24"/>
        </w:rPr>
        <w:t>of  North</w:t>
      </w:r>
      <w:proofErr w:type="gramEnd"/>
      <w:r w:rsidRPr="001A10FF">
        <w:rPr>
          <w:rFonts w:asciiTheme="majorBidi" w:hAnsiTheme="majorBidi" w:cstheme="majorBidi"/>
          <w:sz w:val="24"/>
          <w:szCs w:val="24"/>
        </w:rPr>
        <w:t xml:space="preserve"> African origin are 29% less likely than women without migrant ancestry to receive a callback from recruiters and potential employers. By comparison, male job seekers of North African ancestry are 34% less likely to receive a callback than their counterparts with French or European ancestry</w:t>
      </w:r>
      <w:r w:rsidRPr="001A10FF">
        <w:rPr>
          <w:rStyle w:val="FootnoteReference"/>
          <w:rFonts w:asciiTheme="majorBidi" w:hAnsiTheme="majorBidi" w:cstheme="majorBidi"/>
          <w:sz w:val="24"/>
          <w:szCs w:val="24"/>
        </w:rPr>
        <w:footnoteReference w:id="3"/>
      </w:r>
      <w:r w:rsidRPr="001A10FF">
        <w:rPr>
          <w:rFonts w:asciiTheme="majorBidi" w:hAnsiTheme="majorBidi" w:cstheme="majorBidi"/>
          <w:sz w:val="24"/>
          <w:szCs w:val="24"/>
        </w:rPr>
        <w:t>.</w:t>
      </w:r>
    </w:p>
    <w:p w14:paraId="38D119E6" w14:textId="77777777" w:rsidR="001A10FF" w:rsidRPr="001A10FF" w:rsidRDefault="001A10FF" w:rsidP="00180A2C">
      <w:pPr>
        <w:jc w:val="both"/>
        <w:rPr>
          <w:rFonts w:asciiTheme="majorBidi" w:hAnsiTheme="majorBidi" w:cstheme="majorBidi"/>
          <w:sz w:val="24"/>
          <w:szCs w:val="24"/>
        </w:rPr>
      </w:pPr>
      <w:r w:rsidRPr="001A10FF">
        <w:rPr>
          <w:rFonts w:asciiTheme="majorBidi" w:hAnsiTheme="majorBidi" w:cstheme="majorBidi"/>
          <w:sz w:val="24"/>
          <w:szCs w:val="24"/>
        </w:rPr>
        <w:t>-</w:t>
      </w:r>
      <w:r w:rsidR="00180A2C">
        <w:rPr>
          <w:rFonts w:asciiTheme="majorBidi" w:hAnsiTheme="majorBidi" w:cstheme="majorBidi"/>
          <w:sz w:val="24"/>
          <w:szCs w:val="24"/>
        </w:rPr>
        <w:t>The r</w:t>
      </w:r>
      <w:r w:rsidR="006519F8" w:rsidRPr="006519F8">
        <w:rPr>
          <w:rFonts w:asciiTheme="majorBidi" w:hAnsiTheme="majorBidi" w:cstheme="majorBidi"/>
          <w:sz w:val="24"/>
          <w:szCs w:val="24"/>
        </w:rPr>
        <w:t>esearches</w:t>
      </w:r>
      <w:r w:rsidR="006519F8">
        <w:rPr>
          <w:rFonts w:asciiTheme="majorBidi" w:hAnsiTheme="majorBidi" w:cstheme="majorBidi"/>
          <w:sz w:val="24"/>
          <w:szCs w:val="24"/>
        </w:rPr>
        <w:t xml:space="preserve"> </w:t>
      </w:r>
      <w:r w:rsidRPr="001A10FF">
        <w:rPr>
          <w:rFonts w:asciiTheme="majorBidi" w:hAnsiTheme="majorBidi" w:cstheme="majorBidi"/>
          <w:sz w:val="24"/>
          <w:szCs w:val="24"/>
        </w:rPr>
        <w:t>highlight discrimination experienced by North African origins’ students in the selection process of master's degree candidates</w:t>
      </w:r>
      <w:r w:rsidRPr="001A10FF">
        <w:rPr>
          <w:rStyle w:val="FootnoteReference"/>
          <w:rFonts w:asciiTheme="majorBidi" w:hAnsiTheme="majorBidi" w:cstheme="majorBidi"/>
          <w:sz w:val="24"/>
          <w:szCs w:val="24"/>
        </w:rPr>
        <w:footnoteReference w:id="4"/>
      </w:r>
      <w:r w:rsidRPr="001A10FF">
        <w:rPr>
          <w:rFonts w:asciiTheme="majorBidi" w:hAnsiTheme="majorBidi" w:cstheme="majorBidi"/>
          <w:sz w:val="24"/>
          <w:szCs w:val="24"/>
        </w:rPr>
        <w:t>.</w:t>
      </w:r>
    </w:p>
    <w:p w14:paraId="48DB6DE3" w14:textId="77777777" w:rsidR="00A760F5" w:rsidRPr="001A10FF" w:rsidRDefault="00A760F5" w:rsidP="001A10FF">
      <w:pPr>
        <w:jc w:val="both"/>
        <w:rPr>
          <w:rFonts w:asciiTheme="majorBidi" w:hAnsiTheme="majorBidi" w:cstheme="majorBidi"/>
          <w:sz w:val="24"/>
          <w:szCs w:val="24"/>
          <w:lang w:bidi="fa-IR"/>
        </w:rPr>
      </w:pPr>
      <w:r w:rsidRPr="001A10FF">
        <w:rPr>
          <w:rFonts w:asciiTheme="majorBidi" w:hAnsiTheme="majorBidi" w:cstheme="majorBidi"/>
          <w:sz w:val="24"/>
          <w:szCs w:val="24"/>
          <w:lang w:bidi="fa-IR"/>
        </w:rPr>
        <w:t xml:space="preserve">Although in France, women hold more qualifications than men, they are still generally paid less than their male counterparts, starting from their entry into the workforce. In 2017, women with university and vocational qualifications earned on average 70% of men’s salaries. Recently, a study by France’s statistics agency </w:t>
      </w:r>
      <w:r w:rsidR="00A95DA0" w:rsidRPr="001A10FF">
        <w:rPr>
          <w:rFonts w:asciiTheme="majorBidi" w:hAnsiTheme="majorBidi" w:cstheme="majorBidi"/>
          <w:sz w:val="24"/>
          <w:szCs w:val="24"/>
          <w:lang w:bidi="fa-IR"/>
        </w:rPr>
        <w:t>Inslee</w:t>
      </w:r>
      <w:r w:rsidRPr="001A10FF">
        <w:rPr>
          <w:rFonts w:asciiTheme="majorBidi" w:hAnsiTheme="majorBidi" w:cstheme="majorBidi"/>
          <w:sz w:val="24"/>
          <w:szCs w:val="24"/>
          <w:lang w:bidi="fa-IR"/>
        </w:rPr>
        <w:t xml:space="preserve"> showed that 68% of the gender wage gap in full-time, equivalent jobs </w:t>
      </w:r>
      <w:r w:rsidR="00A95DA0" w:rsidRPr="001A10FF">
        <w:rPr>
          <w:rFonts w:asciiTheme="majorBidi" w:hAnsiTheme="majorBidi" w:cstheme="majorBidi"/>
          <w:sz w:val="24"/>
          <w:szCs w:val="24"/>
          <w:lang w:bidi="fa-IR"/>
        </w:rPr>
        <w:t>could</w:t>
      </w:r>
      <w:r w:rsidRPr="001A10FF">
        <w:rPr>
          <w:rFonts w:asciiTheme="majorBidi" w:hAnsiTheme="majorBidi" w:cstheme="majorBidi"/>
          <w:sz w:val="24"/>
          <w:szCs w:val="24"/>
          <w:lang w:bidi="fa-IR"/>
        </w:rPr>
        <w:t xml:space="preserve"> be explained by the fact that women and men rarely occupy the same positions. According to research, freedom of employment appear highly gendered and rarely balanced between men and women. For example, the percentage of women among new bachelor-level admissions in science, technology, engineering and mathematics (STEM) is only 30%, whereas it is 77% for health and social welfare</w:t>
      </w:r>
      <w:r w:rsidR="00A95DA0" w:rsidRPr="001A10FF">
        <w:rPr>
          <w:rStyle w:val="FootnoteReference"/>
          <w:rFonts w:asciiTheme="majorBidi" w:hAnsiTheme="majorBidi" w:cstheme="majorBidi"/>
          <w:sz w:val="24"/>
          <w:szCs w:val="24"/>
          <w:lang w:bidi="fa-IR"/>
        </w:rPr>
        <w:footnoteReference w:id="5"/>
      </w:r>
      <w:r w:rsidRPr="001A10FF">
        <w:rPr>
          <w:rFonts w:asciiTheme="majorBidi" w:hAnsiTheme="majorBidi" w:cstheme="majorBidi"/>
          <w:sz w:val="24"/>
          <w:szCs w:val="24"/>
          <w:lang w:bidi="fa-IR"/>
        </w:rPr>
        <w:t>.</w:t>
      </w:r>
    </w:p>
    <w:p w14:paraId="2513756F" w14:textId="77777777" w:rsidR="00704FBF" w:rsidRPr="001A10FF" w:rsidRDefault="00E62E99" w:rsidP="001A10FF">
      <w:pPr>
        <w:jc w:val="both"/>
        <w:rPr>
          <w:rFonts w:asciiTheme="majorBidi" w:hAnsiTheme="majorBidi" w:cstheme="majorBidi"/>
          <w:sz w:val="24"/>
          <w:szCs w:val="24"/>
          <w:lang w:bidi="fa-IR"/>
        </w:rPr>
      </w:pPr>
      <w:r w:rsidRPr="001A10FF">
        <w:rPr>
          <w:rFonts w:asciiTheme="majorBidi" w:hAnsiTheme="majorBidi" w:cstheme="majorBidi"/>
          <w:sz w:val="24"/>
          <w:szCs w:val="24"/>
          <w:lang w:bidi="fa-IR"/>
        </w:rPr>
        <w:t>-</w:t>
      </w:r>
      <w:r w:rsidR="008E63FE" w:rsidRPr="001A10FF">
        <w:rPr>
          <w:rFonts w:asciiTheme="majorBidi" w:hAnsiTheme="majorBidi" w:cstheme="majorBidi"/>
          <w:sz w:val="24"/>
          <w:szCs w:val="24"/>
          <w:lang w:bidi="fa-IR"/>
        </w:rPr>
        <w:t>Four fashion groups profited from forced labor of the Uyghur minority in China; Magistrates had in 2021 started looking into claims the multinational companies, including Uniqlo and the owner of Zara, were complicit in crimes against humanity. The case was based on a complaint lodged by the anti-corruption group Sherpa, the French branch of the Clean Clothes Campaign, and the Uyghur Institute of Europe, as well as by a Uyghur woman who had been held in a camp in Xinjiang, China. French magistrates accused Inditex, the Spanish owner of Zara and other top brands, Uniqlo, the French fashion group SMCP, and the footwear manufacturer Skechers of using cotton produced in the Xinjiang region</w:t>
      </w:r>
      <w:r w:rsidR="00E76EBF" w:rsidRPr="001A10FF">
        <w:rPr>
          <w:rStyle w:val="FootnoteReference"/>
          <w:rFonts w:asciiTheme="majorBidi" w:hAnsiTheme="majorBidi" w:cstheme="majorBidi"/>
          <w:sz w:val="24"/>
          <w:szCs w:val="24"/>
          <w:lang w:bidi="fa-IR"/>
        </w:rPr>
        <w:footnoteReference w:id="6"/>
      </w:r>
      <w:r w:rsidR="008E63FE" w:rsidRPr="001A10FF">
        <w:rPr>
          <w:rFonts w:asciiTheme="majorBidi" w:hAnsiTheme="majorBidi" w:cstheme="majorBidi"/>
          <w:sz w:val="24"/>
          <w:szCs w:val="24"/>
          <w:lang w:bidi="fa-IR"/>
        </w:rPr>
        <w:t>.</w:t>
      </w:r>
    </w:p>
    <w:p w14:paraId="768CE03D" w14:textId="77777777" w:rsidR="001A10FF" w:rsidRPr="00AD6F08" w:rsidRDefault="00E62E99" w:rsidP="002D0889">
      <w:pPr>
        <w:jc w:val="both"/>
        <w:rPr>
          <w:rFonts w:asciiTheme="majorBidi" w:hAnsiTheme="majorBidi" w:cstheme="majorBidi"/>
          <w:sz w:val="24"/>
          <w:szCs w:val="24"/>
        </w:rPr>
      </w:pPr>
      <w:r w:rsidRPr="001A10FF">
        <w:rPr>
          <w:rFonts w:asciiTheme="majorBidi" w:hAnsiTheme="majorBidi" w:cstheme="majorBidi"/>
          <w:sz w:val="24"/>
          <w:szCs w:val="24"/>
        </w:rPr>
        <w:t>-</w:t>
      </w:r>
      <w:r w:rsidR="00287714" w:rsidRPr="001A10FF">
        <w:rPr>
          <w:rFonts w:asciiTheme="majorBidi" w:hAnsiTheme="majorBidi" w:cstheme="majorBidi"/>
          <w:sz w:val="24"/>
          <w:szCs w:val="24"/>
        </w:rPr>
        <w:t xml:space="preserve">In March 2019, Sherpa and another NGO, the committee against modern slavery (CCEM), alongside six former Indian and Nepalese QDVC workers, filed a new complaint against </w:t>
      </w:r>
      <w:r w:rsidRPr="001A10FF">
        <w:rPr>
          <w:rFonts w:asciiTheme="majorBidi" w:hAnsiTheme="majorBidi" w:cstheme="majorBidi"/>
          <w:sz w:val="24"/>
          <w:szCs w:val="24"/>
        </w:rPr>
        <w:t xml:space="preserve">French construction group Vinci </w:t>
      </w:r>
      <w:r w:rsidR="00287714" w:rsidRPr="001A10FF">
        <w:rPr>
          <w:rFonts w:asciiTheme="majorBidi" w:hAnsiTheme="majorBidi" w:cstheme="majorBidi"/>
          <w:sz w:val="24"/>
          <w:szCs w:val="24"/>
        </w:rPr>
        <w:t>as civil claimants that Reuters reviewed.</w:t>
      </w:r>
      <w:r w:rsidRPr="001A10FF">
        <w:rPr>
          <w:rFonts w:asciiTheme="majorBidi" w:hAnsiTheme="majorBidi" w:cstheme="majorBidi"/>
          <w:sz w:val="24"/>
          <w:szCs w:val="24"/>
        </w:rPr>
        <w:t xml:space="preserve"> </w:t>
      </w:r>
      <w:r w:rsidR="00287714" w:rsidRPr="001A10FF">
        <w:rPr>
          <w:rFonts w:asciiTheme="majorBidi" w:hAnsiTheme="majorBidi" w:cstheme="majorBidi"/>
          <w:sz w:val="24"/>
          <w:szCs w:val="24"/>
        </w:rPr>
        <w:t xml:space="preserve">In the complaint, NGOs and former workers accuse the company of making migrant workers work 11 hours shifts six days per </w:t>
      </w:r>
      <w:r w:rsidR="00287714" w:rsidRPr="001A10FF">
        <w:rPr>
          <w:rFonts w:asciiTheme="majorBidi" w:hAnsiTheme="majorBidi" w:cstheme="majorBidi"/>
          <w:sz w:val="24"/>
          <w:szCs w:val="24"/>
        </w:rPr>
        <w:lastRenderedPageBreak/>
        <w:t>week, longer than Qatari law allows, in dire conditions and at high risk for their personal health, for wages equivalent to 2% of Qatar's average salary</w:t>
      </w:r>
      <w:r w:rsidRPr="001A10FF">
        <w:rPr>
          <w:rStyle w:val="FootnoteReference"/>
          <w:rFonts w:asciiTheme="majorBidi" w:hAnsiTheme="majorBidi" w:cstheme="majorBidi"/>
          <w:sz w:val="24"/>
          <w:szCs w:val="24"/>
        </w:rPr>
        <w:footnoteReference w:id="7"/>
      </w:r>
      <w:r w:rsidR="00287714" w:rsidRPr="001A10FF">
        <w:rPr>
          <w:rFonts w:asciiTheme="majorBidi" w:hAnsiTheme="majorBidi" w:cstheme="majorBidi"/>
          <w:sz w:val="24"/>
          <w:szCs w:val="24"/>
        </w:rPr>
        <w:t>.</w:t>
      </w:r>
    </w:p>
    <w:p w14:paraId="158377DA" w14:textId="77777777" w:rsidR="00704FBF" w:rsidRPr="00AD6F08" w:rsidRDefault="00AA5457" w:rsidP="00AA5457">
      <w:pPr>
        <w:tabs>
          <w:tab w:val="left" w:pos="1272"/>
        </w:tabs>
        <w:jc w:val="both"/>
        <w:rPr>
          <w:rFonts w:asciiTheme="majorBidi" w:hAnsiTheme="majorBidi" w:cstheme="majorBidi"/>
          <w:b/>
          <w:bCs/>
          <w:sz w:val="24"/>
          <w:szCs w:val="24"/>
        </w:rPr>
      </w:pPr>
      <w:r w:rsidRPr="00AD6F08">
        <w:rPr>
          <w:rFonts w:asciiTheme="majorBidi" w:hAnsiTheme="majorBidi" w:cstheme="majorBidi"/>
          <w:b/>
          <w:bCs/>
          <w:sz w:val="24"/>
          <w:szCs w:val="24"/>
        </w:rPr>
        <w:t>Recommendation</w:t>
      </w:r>
      <w:r w:rsidR="001D470A">
        <w:rPr>
          <w:rFonts w:asciiTheme="majorBidi" w:hAnsiTheme="majorBidi" w:cstheme="majorBidi"/>
          <w:b/>
          <w:bCs/>
          <w:sz w:val="24"/>
          <w:szCs w:val="24"/>
        </w:rPr>
        <w:t>s</w:t>
      </w:r>
    </w:p>
    <w:p w14:paraId="6F99AB0D" w14:textId="77777777" w:rsidR="00D339FA" w:rsidRPr="00AD6F08" w:rsidRDefault="00D339FA" w:rsidP="00D339FA">
      <w:pPr>
        <w:tabs>
          <w:tab w:val="left" w:pos="1272"/>
        </w:tabs>
        <w:jc w:val="both"/>
        <w:rPr>
          <w:rFonts w:asciiTheme="majorBidi" w:hAnsiTheme="majorBidi" w:cstheme="majorBidi"/>
          <w:sz w:val="24"/>
          <w:szCs w:val="24"/>
          <w:rtl/>
          <w:lang w:bidi="fa-IR"/>
        </w:rPr>
      </w:pPr>
      <w:r w:rsidRPr="00AD6F08">
        <w:rPr>
          <w:rFonts w:asciiTheme="majorBidi" w:hAnsiTheme="majorBidi" w:cstheme="majorBidi"/>
          <w:sz w:val="24"/>
          <w:szCs w:val="24"/>
        </w:rPr>
        <w:t>-France should declare and pursue, as a major goal, an active policy designed to promote full, productive and freely chosen employment.</w:t>
      </w:r>
    </w:p>
    <w:p w14:paraId="75440F26" w14:textId="77777777" w:rsidR="00447E18" w:rsidRDefault="008A7927" w:rsidP="00241CF7">
      <w:pPr>
        <w:tabs>
          <w:tab w:val="left" w:pos="1272"/>
        </w:tabs>
        <w:jc w:val="both"/>
        <w:rPr>
          <w:rFonts w:asciiTheme="majorBidi" w:hAnsiTheme="majorBidi" w:cstheme="majorBidi"/>
          <w:sz w:val="24"/>
          <w:szCs w:val="24"/>
        </w:rPr>
      </w:pPr>
      <w:r>
        <w:rPr>
          <w:rFonts w:asciiTheme="majorBidi" w:hAnsiTheme="majorBidi" w:cstheme="majorBidi"/>
          <w:sz w:val="24"/>
          <w:szCs w:val="24"/>
        </w:rPr>
        <w:t>-</w:t>
      </w:r>
      <w:r w:rsidR="00447E18" w:rsidRPr="00AD6F08">
        <w:rPr>
          <w:rFonts w:asciiTheme="majorBidi" w:hAnsiTheme="majorBidi" w:cstheme="majorBidi"/>
          <w:sz w:val="24"/>
          <w:szCs w:val="24"/>
        </w:rPr>
        <w:t xml:space="preserve">France should take the necessary measures to assist workers, including young people and other new entrants to the </w:t>
      </w:r>
      <w:proofErr w:type="spellStart"/>
      <w:r w:rsidR="00447E18" w:rsidRPr="00AD6F08">
        <w:rPr>
          <w:rFonts w:asciiTheme="majorBidi" w:hAnsiTheme="majorBidi" w:cstheme="majorBidi"/>
          <w:sz w:val="24"/>
          <w:szCs w:val="24"/>
        </w:rPr>
        <w:t>labour</w:t>
      </w:r>
      <w:proofErr w:type="spellEnd"/>
      <w:r w:rsidR="00447E18" w:rsidRPr="00AD6F08">
        <w:rPr>
          <w:rFonts w:asciiTheme="majorBidi" w:hAnsiTheme="majorBidi" w:cstheme="majorBidi"/>
          <w:sz w:val="24"/>
          <w:szCs w:val="24"/>
        </w:rPr>
        <w:t xml:space="preserve"> force, in finding suitable and productive employment and in adapting themselves to the changing needs of the economy.</w:t>
      </w:r>
    </w:p>
    <w:p w14:paraId="4F0627B4" w14:textId="77777777" w:rsidR="008A7927" w:rsidRPr="00AD6F08" w:rsidRDefault="008A7927" w:rsidP="008A7927">
      <w:pPr>
        <w:tabs>
          <w:tab w:val="left" w:pos="1272"/>
        </w:tabs>
        <w:jc w:val="both"/>
        <w:rPr>
          <w:rFonts w:asciiTheme="majorBidi" w:hAnsiTheme="majorBidi" w:cstheme="majorBidi"/>
          <w:sz w:val="24"/>
          <w:szCs w:val="24"/>
        </w:rPr>
      </w:pPr>
      <w:r>
        <w:rPr>
          <w:rFonts w:asciiTheme="majorBidi" w:hAnsiTheme="majorBidi" w:cstheme="majorBidi"/>
          <w:sz w:val="24"/>
          <w:szCs w:val="24"/>
        </w:rPr>
        <w:t>-</w:t>
      </w:r>
      <w:r w:rsidRPr="008A7927">
        <w:rPr>
          <w:rFonts w:asciiTheme="majorBidi" w:hAnsiTheme="majorBidi" w:cstheme="majorBidi"/>
          <w:sz w:val="24"/>
          <w:szCs w:val="24"/>
        </w:rPr>
        <w:t xml:space="preserve">France should </w:t>
      </w:r>
      <w:r>
        <w:rPr>
          <w:rFonts w:asciiTheme="majorBidi" w:hAnsiTheme="majorBidi" w:cstheme="majorBidi"/>
          <w:sz w:val="24"/>
          <w:szCs w:val="24"/>
        </w:rPr>
        <w:t>approve</w:t>
      </w:r>
      <w:r w:rsidRPr="008A7927">
        <w:rPr>
          <w:rFonts w:asciiTheme="majorBidi" w:hAnsiTheme="majorBidi" w:cstheme="majorBidi"/>
          <w:sz w:val="24"/>
          <w:szCs w:val="24"/>
        </w:rPr>
        <w:t xml:space="preserve"> effective measures to prevent forced labor by public and private companies and ensure the implementation of these </w:t>
      </w:r>
      <w:r>
        <w:rPr>
          <w:rFonts w:asciiTheme="majorBidi" w:hAnsiTheme="majorBidi" w:cstheme="majorBidi"/>
          <w:sz w:val="24"/>
          <w:szCs w:val="24"/>
        </w:rPr>
        <w:t>rules</w:t>
      </w:r>
      <w:r w:rsidRPr="008A7927">
        <w:rPr>
          <w:rFonts w:asciiTheme="majorBidi" w:hAnsiTheme="majorBidi" w:cstheme="majorBidi"/>
          <w:sz w:val="24"/>
          <w:szCs w:val="24"/>
        </w:rPr>
        <w:t>.</w:t>
      </w:r>
    </w:p>
    <w:p w14:paraId="3A2E0AD1" w14:textId="77777777" w:rsidR="002D0889" w:rsidRDefault="002D0889" w:rsidP="009B5944">
      <w:pPr>
        <w:tabs>
          <w:tab w:val="left" w:pos="1272"/>
        </w:tabs>
        <w:jc w:val="both"/>
        <w:rPr>
          <w:rFonts w:asciiTheme="majorBidi" w:hAnsiTheme="majorBidi" w:cstheme="majorBidi"/>
          <w:sz w:val="24"/>
          <w:szCs w:val="24"/>
          <w:lang w:bidi="fa-IR"/>
        </w:rPr>
      </w:pPr>
      <w:r>
        <w:rPr>
          <w:rFonts w:asciiTheme="majorBidi" w:hAnsiTheme="majorBidi" w:cstheme="majorBidi"/>
          <w:sz w:val="24"/>
          <w:szCs w:val="24"/>
          <w:lang w:bidi="fa-IR"/>
        </w:rPr>
        <w:t>-W</w:t>
      </w:r>
      <w:r w:rsidRPr="002D0889">
        <w:rPr>
          <w:rFonts w:asciiTheme="majorBidi" w:hAnsiTheme="majorBidi" w:cstheme="majorBidi"/>
          <w:sz w:val="24"/>
          <w:szCs w:val="24"/>
          <w:lang w:bidi="fa-IR"/>
        </w:rPr>
        <w:t xml:space="preserve">e calls upon France to eliminate all forms of gender discrimination in the </w:t>
      </w:r>
      <w:proofErr w:type="spellStart"/>
      <w:r w:rsidRPr="002D0889">
        <w:rPr>
          <w:rFonts w:asciiTheme="majorBidi" w:hAnsiTheme="majorBidi" w:cstheme="majorBidi"/>
          <w:sz w:val="24"/>
          <w:szCs w:val="24"/>
          <w:lang w:bidi="fa-IR"/>
        </w:rPr>
        <w:t>labour</w:t>
      </w:r>
      <w:proofErr w:type="spellEnd"/>
      <w:r w:rsidRPr="002D0889">
        <w:rPr>
          <w:rFonts w:asciiTheme="majorBidi" w:hAnsiTheme="majorBidi" w:cstheme="majorBidi"/>
          <w:sz w:val="24"/>
          <w:szCs w:val="24"/>
          <w:lang w:bidi="fa-IR"/>
        </w:rPr>
        <w:t xml:space="preserve"> market and to promote gender equality between women and men and to dismantle barriers, which prevent women from obtaining economic autonomy through their </w:t>
      </w:r>
      <w:proofErr w:type="spellStart"/>
      <w:r w:rsidRPr="002D0889">
        <w:rPr>
          <w:rFonts w:asciiTheme="majorBidi" w:hAnsiTheme="majorBidi" w:cstheme="majorBidi"/>
          <w:sz w:val="24"/>
          <w:szCs w:val="24"/>
          <w:lang w:bidi="fa-IR"/>
        </w:rPr>
        <w:t>labour</w:t>
      </w:r>
      <w:proofErr w:type="spellEnd"/>
      <w:r w:rsidRPr="002D0889">
        <w:rPr>
          <w:rFonts w:asciiTheme="majorBidi" w:hAnsiTheme="majorBidi" w:cstheme="majorBidi"/>
          <w:sz w:val="24"/>
          <w:szCs w:val="24"/>
          <w:lang w:bidi="fa-IR"/>
        </w:rPr>
        <w:t xml:space="preserve"> market participation on an equal footing with men.</w:t>
      </w:r>
    </w:p>
    <w:p w14:paraId="1361D962" w14:textId="77777777" w:rsidR="00887A44" w:rsidRPr="00887A44" w:rsidRDefault="00887A44" w:rsidP="00887A44">
      <w:pPr>
        <w:tabs>
          <w:tab w:val="left" w:pos="1272"/>
        </w:tabs>
        <w:jc w:val="both"/>
        <w:rPr>
          <w:rFonts w:asciiTheme="majorBidi" w:hAnsiTheme="majorBidi" w:cstheme="majorBidi"/>
          <w:sz w:val="24"/>
          <w:szCs w:val="24"/>
          <w:lang w:bidi="fa-IR"/>
        </w:rPr>
      </w:pPr>
      <w:r w:rsidRPr="00887A44">
        <w:rPr>
          <w:rFonts w:asciiTheme="majorBidi" w:hAnsiTheme="majorBidi" w:cstheme="majorBidi"/>
          <w:sz w:val="24"/>
          <w:szCs w:val="24"/>
          <w:lang w:bidi="fa-IR"/>
        </w:rPr>
        <w:t>-There should be freedom of choice of employment and the fullest possible opportunity for each worker to qualify for, and to use his skills and endowments in, a job for which he is well suited, irrespective of race, color, sex, religion, political opinion, national extraction or social origin.</w:t>
      </w:r>
    </w:p>
    <w:p w14:paraId="2BDD35D5" w14:textId="77777777" w:rsidR="00887A44" w:rsidRPr="00AD6F08" w:rsidRDefault="00887A44" w:rsidP="009B5944">
      <w:pPr>
        <w:tabs>
          <w:tab w:val="left" w:pos="1272"/>
        </w:tabs>
        <w:jc w:val="both"/>
        <w:rPr>
          <w:rFonts w:asciiTheme="majorBidi" w:hAnsiTheme="majorBidi" w:cstheme="majorBidi"/>
          <w:sz w:val="24"/>
          <w:szCs w:val="24"/>
          <w:rtl/>
          <w:lang w:bidi="fa-IR"/>
        </w:rPr>
      </w:pPr>
    </w:p>
    <w:sectPr w:rsidR="00887A44" w:rsidRPr="00AD6F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8A02E" w14:textId="77777777" w:rsidR="00C070AF" w:rsidRDefault="00C070AF" w:rsidP="007A4605">
      <w:pPr>
        <w:spacing w:after="0" w:line="240" w:lineRule="auto"/>
      </w:pPr>
      <w:r>
        <w:separator/>
      </w:r>
    </w:p>
  </w:endnote>
  <w:endnote w:type="continuationSeparator" w:id="0">
    <w:p w14:paraId="020D22BA" w14:textId="77777777" w:rsidR="00C070AF" w:rsidRDefault="00C070AF" w:rsidP="007A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3B854" w14:textId="77777777" w:rsidR="00C070AF" w:rsidRDefault="00C070AF" w:rsidP="007A4605">
      <w:pPr>
        <w:spacing w:after="0" w:line="240" w:lineRule="auto"/>
      </w:pPr>
      <w:r>
        <w:separator/>
      </w:r>
    </w:p>
  </w:footnote>
  <w:footnote w:type="continuationSeparator" w:id="0">
    <w:p w14:paraId="298DAF5B" w14:textId="77777777" w:rsidR="00C070AF" w:rsidRDefault="00C070AF" w:rsidP="007A4605">
      <w:pPr>
        <w:spacing w:after="0" w:line="240" w:lineRule="auto"/>
      </w:pPr>
      <w:r>
        <w:continuationSeparator/>
      </w:r>
    </w:p>
  </w:footnote>
  <w:footnote w:id="1">
    <w:p w14:paraId="7B79E1C4" w14:textId="77777777" w:rsidR="007A4605" w:rsidRPr="001722B8" w:rsidRDefault="007A4605" w:rsidP="007A4605">
      <w:pPr>
        <w:pStyle w:val="FootnoteText"/>
        <w:rPr>
          <w:rFonts w:asciiTheme="majorBidi" w:hAnsiTheme="majorBidi" w:cstheme="majorBidi"/>
        </w:rPr>
      </w:pPr>
      <w:r w:rsidRPr="001722B8">
        <w:rPr>
          <w:rStyle w:val="FootnoteReference"/>
          <w:rFonts w:asciiTheme="majorBidi" w:hAnsiTheme="majorBidi" w:cstheme="majorBidi"/>
        </w:rPr>
        <w:footnoteRef/>
      </w:r>
      <w:r w:rsidRPr="001722B8">
        <w:rPr>
          <w:rFonts w:asciiTheme="majorBidi" w:hAnsiTheme="majorBidi" w:cstheme="majorBidi"/>
        </w:rPr>
        <w:t xml:space="preserve"> https://www.rfi.fr/en/france/20211207-a-third-of-french-18-34-year-olds-have-faced-workplace-discrimination-racism-gender</w:t>
      </w:r>
    </w:p>
  </w:footnote>
  <w:footnote w:id="2">
    <w:p w14:paraId="0DD724F3" w14:textId="77777777" w:rsidR="007A4605" w:rsidRDefault="007A4605">
      <w:pPr>
        <w:pStyle w:val="FootnoteText"/>
      </w:pPr>
      <w:r w:rsidRPr="001722B8">
        <w:rPr>
          <w:rStyle w:val="FootnoteReference"/>
          <w:rFonts w:asciiTheme="majorBidi" w:hAnsiTheme="majorBidi" w:cstheme="majorBidi"/>
        </w:rPr>
        <w:footnoteRef/>
      </w:r>
      <w:r w:rsidRPr="001722B8">
        <w:rPr>
          <w:rFonts w:asciiTheme="majorBidi" w:hAnsiTheme="majorBidi" w:cstheme="majorBidi"/>
        </w:rPr>
        <w:t xml:space="preserve"> https://timesofindia.indiatimes.com/world/europe/emmanuel-macrons-unpopular-pension-plan-enacted-into-french-law/articleshow/99515315.cms?from=mdr</w:t>
      </w:r>
    </w:p>
  </w:footnote>
  <w:footnote w:id="3">
    <w:p w14:paraId="11B144CA" w14:textId="77777777" w:rsidR="00446AC0" w:rsidRPr="001A10FF" w:rsidRDefault="00446AC0" w:rsidP="00A95DA0">
      <w:pPr>
        <w:pStyle w:val="FootnoteText"/>
        <w:rPr>
          <w:rFonts w:asciiTheme="majorBidi" w:hAnsiTheme="majorBidi" w:cstheme="majorBidi"/>
        </w:rPr>
      </w:pPr>
      <w:r w:rsidRPr="001A10FF">
        <w:rPr>
          <w:rStyle w:val="FootnoteReference"/>
          <w:rFonts w:asciiTheme="majorBidi" w:hAnsiTheme="majorBidi" w:cstheme="majorBidi"/>
        </w:rPr>
        <w:footnoteRef/>
      </w:r>
      <w:r w:rsidRPr="001A10FF">
        <w:rPr>
          <w:rFonts w:asciiTheme="majorBidi" w:hAnsiTheme="majorBidi" w:cstheme="majorBidi"/>
        </w:rPr>
        <w:t xml:space="preserve"> https://www.moroccoworldnews.com/2023/04/354832/people-from-north-africa-face-strong-discrimination-in-frances-job-market</w:t>
      </w:r>
    </w:p>
  </w:footnote>
  <w:footnote w:id="4">
    <w:p w14:paraId="58A8A9EF" w14:textId="77777777" w:rsidR="001A10FF" w:rsidRPr="001A10FF" w:rsidRDefault="001A10FF" w:rsidP="001A10FF">
      <w:pPr>
        <w:pStyle w:val="FootnoteText"/>
        <w:rPr>
          <w:rFonts w:asciiTheme="majorBidi" w:hAnsiTheme="majorBidi" w:cstheme="majorBidi"/>
        </w:rPr>
      </w:pPr>
      <w:r w:rsidRPr="001A10FF">
        <w:rPr>
          <w:rStyle w:val="FootnoteReference"/>
          <w:rFonts w:asciiTheme="majorBidi" w:hAnsiTheme="majorBidi" w:cstheme="majorBidi"/>
        </w:rPr>
        <w:footnoteRef/>
      </w:r>
      <w:r w:rsidRPr="001A10FF">
        <w:rPr>
          <w:rFonts w:asciiTheme="majorBidi" w:hAnsiTheme="majorBidi" w:cstheme="majorBidi"/>
        </w:rPr>
        <w:t xml:space="preserve"> https://hal.science/hal-03931493/document</w:t>
      </w:r>
    </w:p>
  </w:footnote>
  <w:footnote w:id="5">
    <w:p w14:paraId="598C2AA3" w14:textId="77777777" w:rsidR="00A95DA0" w:rsidRPr="001A10FF" w:rsidRDefault="00A95DA0" w:rsidP="00E76EBF">
      <w:pPr>
        <w:pStyle w:val="FootnoteText"/>
        <w:rPr>
          <w:rFonts w:asciiTheme="majorBidi" w:hAnsiTheme="majorBidi" w:cstheme="majorBidi"/>
        </w:rPr>
      </w:pPr>
      <w:r w:rsidRPr="001A10FF">
        <w:rPr>
          <w:rStyle w:val="FootnoteReference"/>
          <w:rFonts w:asciiTheme="majorBidi" w:hAnsiTheme="majorBidi" w:cstheme="majorBidi"/>
        </w:rPr>
        <w:footnoteRef/>
      </w:r>
      <w:r w:rsidRPr="001A10FF">
        <w:rPr>
          <w:rFonts w:asciiTheme="majorBidi" w:hAnsiTheme="majorBidi" w:cstheme="majorBidi"/>
        </w:rPr>
        <w:t>https://theconversation.com/educational-pathways-drive-frances-gender-pay-gap-what-our-research-shows-189407</w:t>
      </w:r>
    </w:p>
  </w:footnote>
  <w:footnote w:id="6">
    <w:p w14:paraId="714C8FDF" w14:textId="77777777" w:rsidR="00E76EBF" w:rsidRDefault="00E76EBF">
      <w:pPr>
        <w:pStyle w:val="FootnoteText"/>
      </w:pPr>
      <w:r w:rsidRPr="001A10FF">
        <w:rPr>
          <w:rStyle w:val="FootnoteReference"/>
          <w:rFonts w:asciiTheme="majorBidi" w:hAnsiTheme="majorBidi" w:cstheme="majorBidi"/>
        </w:rPr>
        <w:footnoteRef/>
      </w:r>
      <w:r w:rsidRPr="001A10FF">
        <w:rPr>
          <w:rFonts w:asciiTheme="majorBidi" w:hAnsiTheme="majorBidi" w:cstheme="majorBidi"/>
        </w:rPr>
        <w:t xml:space="preserve"> https://www.theguardian.com/world/2021/jul/02/france-investigates-fashion-brands-over-forced-uyghur-labour-claims</w:t>
      </w:r>
    </w:p>
  </w:footnote>
  <w:footnote w:id="7">
    <w:p w14:paraId="213843FE" w14:textId="77777777" w:rsidR="00E62E99" w:rsidRPr="00230697" w:rsidRDefault="00E62E99">
      <w:pPr>
        <w:pStyle w:val="FootnoteText"/>
        <w:rPr>
          <w:rFonts w:asciiTheme="majorBidi" w:hAnsiTheme="majorBidi" w:cstheme="majorBidi"/>
        </w:rPr>
      </w:pPr>
      <w:r>
        <w:rPr>
          <w:rStyle w:val="FootnoteReference"/>
        </w:rPr>
        <w:footnoteRef/>
      </w:r>
      <w:r>
        <w:t xml:space="preserve"> </w:t>
      </w:r>
      <w:r w:rsidRPr="00230697">
        <w:rPr>
          <w:rFonts w:asciiTheme="majorBidi" w:hAnsiTheme="majorBidi" w:cstheme="majorBidi"/>
        </w:rPr>
        <w:t>https://www.reuters.com/business/french-company-vinci-denies-accusations-over-its-qatar-work-sites-court-hearing-2022-11-07/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0CF"/>
    <w:rsid w:val="00060A10"/>
    <w:rsid w:val="00082B0A"/>
    <w:rsid w:val="00104C93"/>
    <w:rsid w:val="00127061"/>
    <w:rsid w:val="001722B8"/>
    <w:rsid w:val="00180A2C"/>
    <w:rsid w:val="001A10FF"/>
    <w:rsid w:val="001D470A"/>
    <w:rsid w:val="00200AD4"/>
    <w:rsid w:val="00230697"/>
    <w:rsid w:val="00241CF7"/>
    <w:rsid w:val="00287714"/>
    <w:rsid w:val="002A3796"/>
    <w:rsid w:val="002D0889"/>
    <w:rsid w:val="003A5376"/>
    <w:rsid w:val="003C521D"/>
    <w:rsid w:val="004160CF"/>
    <w:rsid w:val="00416CFA"/>
    <w:rsid w:val="00446AC0"/>
    <w:rsid w:val="00447E18"/>
    <w:rsid w:val="00476D54"/>
    <w:rsid w:val="00480DF9"/>
    <w:rsid w:val="00532D7E"/>
    <w:rsid w:val="005A6240"/>
    <w:rsid w:val="006519F8"/>
    <w:rsid w:val="006B6E9E"/>
    <w:rsid w:val="00704FBF"/>
    <w:rsid w:val="00740AD3"/>
    <w:rsid w:val="007413FD"/>
    <w:rsid w:val="007A4605"/>
    <w:rsid w:val="007E65AF"/>
    <w:rsid w:val="00887A44"/>
    <w:rsid w:val="00891C61"/>
    <w:rsid w:val="0089634B"/>
    <w:rsid w:val="008A7927"/>
    <w:rsid w:val="008C3306"/>
    <w:rsid w:val="008D0790"/>
    <w:rsid w:val="008E63FE"/>
    <w:rsid w:val="00983B39"/>
    <w:rsid w:val="00995A14"/>
    <w:rsid w:val="009B0719"/>
    <w:rsid w:val="009B5944"/>
    <w:rsid w:val="00A44ED9"/>
    <w:rsid w:val="00A760F5"/>
    <w:rsid w:val="00A95DA0"/>
    <w:rsid w:val="00AA5457"/>
    <w:rsid w:val="00AD6F08"/>
    <w:rsid w:val="00B11729"/>
    <w:rsid w:val="00B906C5"/>
    <w:rsid w:val="00BD1C26"/>
    <w:rsid w:val="00C070AF"/>
    <w:rsid w:val="00CE2EF6"/>
    <w:rsid w:val="00D339FA"/>
    <w:rsid w:val="00D627C8"/>
    <w:rsid w:val="00DC090A"/>
    <w:rsid w:val="00DC4FCE"/>
    <w:rsid w:val="00DE26B2"/>
    <w:rsid w:val="00DE68ED"/>
    <w:rsid w:val="00E121CF"/>
    <w:rsid w:val="00E313FA"/>
    <w:rsid w:val="00E62E99"/>
    <w:rsid w:val="00E76EBF"/>
    <w:rsid w:val="00EB32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7CD99"/>
  <w15:chartTrackingRefBased/>
  <w15:docId w15:val="{A4A618E3-3779-4229-9B4A-283543A7A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704F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160CF"/>
    <w:rPr>
      <w:color w:val="0563C1" w:themeColor="hyperlink"/>
      <w:u w:val="single"/>
    </w:rPr>
  </w:style>
  <w:style w:type="character" w:customStyle="1" w:styleId="Heading2Char">
    <w:name w:val="Heading 2 Char"/>
    <w:basedOn w:val="DefaultParagraphFont"/>
    <w:link w:val="Heading2"/>
    <w:uiPriority w:val="9"/>
    <w:semiHidden/>
    <w:rsid w:val="00704FBF"/>
    <w:rPr>
      <w:rFonts w:asciiTheme="majorHAnsi" w:eastAsiaTheme="majorEastAsia" w:hAnsiTheme="majorHAnsi" w:cstheme="majorBidi"/>
      <w:color w:val="2E74B5" w:themeColor="accent1" w:themeShade="BF"/>
      <w:sz w:val="26"/>
      <w:szCs w:val="26"/>
    </w:rPr>
  </w:style>
  <w:style w:type="paragraph" w:styleId="ListParagraph">
    <w:name w:val="List Paragraph"/>
    <w:rsid w:val="00CE2EF6"/>
    <w:pPr>
      <w:pBdr>
        <w:top w:val="nil"/>
        <w:left w:val="nil"/>
        <w:bottom w:val="nil"/>
        <w:right w:val="nil"/>
        <w:between w:val="nil"/>
        <w:bar w:val="nil"/>
      </w:pBdr>
      <w:ind w:left="720"/>
    </w:pPr>
    <w:rPr>
      <w:rFonts w:ascii="Calibri" w:eastAsia="Calibri" w:hAnsi="Calibri" w:cs="Calibri"/>
      <w:color w:val="000000"/>
      <w:u w:color="000000"/>
      <w:bdr w:val="nil"/>
    </w:rPr>
  </w:style>
  <w:style w:type="paragraph" w:styleId="FootnoteText">
    <w:name w:val="footnote text"/>
    <w:basedOn w:val="Normal"/>
    <w:link w:val="FootnoteTextChar"/>
    <w:uiPriority w:val="99"/>
    <w:semiHidden/>
    <w:unhideWhenUsed/>
    <w:rsid w:val="007A46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4605"/>
    <w:rPr>
      <w:sz w:val="20"/>
      <w:szCs w:val="20"/>
    </w:rPr>
  </w:style>
  <w:style w:type="character" w:styleId="FootnoteReference">
    <w:name w:val="footnote reference"/>
    <w:basedOn w:val="DefaultParagraphFont"/>
    <w:uiPriority w:val="99"/>
    <w:semiHidden/>
    <w:unhideWhenUsed/>
    <w:rsid w:val="007A46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2923">
      <w:bodyDiv w:val="1"/>
      <w:marLeft w:val="0"/>
      <w:marRight w:val="0"/>
      <w:marTop w:val="0"/>
      <w:marBottom w:val="0"/>
      <w:divBdr>
        <w:top w:val="none" w:sz="0" w:space="0" w:color="auto"/>
        <w:left w:val="none" w:sz="0" w:space="0" w:color="auto"/>
        <w:bottom w:val="none" w:sz="0" w:space="0" w:color="auto"/>
        <w:right w:val="none" w:sz="0" w:space="0" w:color="auto"/>
      </w:divBdr>
    </w:div>
    <w:div w:id="195000404">
      <w:bodyDiv w:val="1"/>
      <w:marLeft w:val="0"/>
      <w:marRight w:val="0"/>
      <w:marTop w:val="0"/>
      <w:marBottom w:val="0"/>
      <w:divBdr>
        <w:top w:val="none" w:sz="0" w:space="0" w:color="auto"/>
        <w:left w:val="none" w:sz="0" w:space="0" w:color="auto"/>
        <w:bottom w:val="none" w:sz="0" w:space="0" w:color="auto"/>
        <w:right w:val="none" w:sz="0" w:space="0" w:color="auto"/>
      </w:divBdr>
      <w:divsChild>
        <w:div w:id="1705711976">
          <w:marLeft w:val="0"/>
          <w:marRight w:val="0"/>
          <w:marTop w:val="0"/>
          <w:marBottom w:val="0"/>
          <w:divBdr>
            <w:top w:val="none" w:sz="0" w:space="0" w:color="auto"/>
            <w:left w:val="none" w:sz="0" w:space="0" w:color="auto"/>
            <w:bottom w:val="none" w:sz="0" w:space="0" w:color="auto"/>
            <w:right w:val="none" w:sz="0" w:space="0" w:color="auto"/>
          </w:divBdr>
        </w:div>
        <w:div w:id="963853443">
          <w:marLeft w:val="0"/>
          <w:marRight w:val="0"/>
          <w:marTop w:val="0"/>
          <w:marBottom w:val="0"/>
          <w:divBdr>
            <w:top w:val="none" w:sz="0" w:space="0" w:color="auto"/>
            <w:left w:val="none" w:sz="0" w:space="0" w:color="auto"/>
            <w:bottom w:val="none" w:sz="0" w:space="0" w:color="auto"/>
            <w:right w:val="none" w:sz="0" w:space="0" w:color="auto"/>
          </w:divBdr>
        </w:div>
      </w:divsChild>
    </w:div>
    <w:div w:id="2055541180">
      <w:bodyDiv w:val="1"/>
      <w:marLeft w:val="0"/>
      <w:marRight w:val="0"/>
      <w:marTop w:val="0"/>
      <w:marBottom w:val="0"/>
      <w:divBdr>
        <w:top w:val="none" w:sz="0" w:space="0" w:color="auto"/>
        <w:left w:val="none" w:sz="0" w:space="0" w:color="auto"/>
        <w:bottom w:val="none" w:sz="0" w:space="0" w:color="auto"/>
        <w:right w:val="none" w:sz="0" w:space="0" w:color="auto"/>
      </w:divBdr>
    </w:div>
    <w:div w:id="2057393068">
      <w:bodyDiv w:val="1"/>
      <w:marLeft w:val="0"/>
      <w:marRight w:val="0"/>
      <w:marTop w:val="0"/>
      <w:marBottom w:val="0"/>
      <w:divBdr>
        <w:top w:val="none" w:sz="0" w:space="0" w:color="auto"/>
        <w:left w:val="none" w:sz="0" w:space="0" w:color="auto"/>
        <w:bottom w:val="none" w:sz="0" w:space="0" w:color="auto"/>
        <w:right w:val="none" w:sz="0" w:space="0" w:color="auto"/>
      </w:divBdr>
    </w:div>
    <w:div w:id="207022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49117-2ED8-4328-B12A-0AEB330BD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1139</Words>
  <Characters>6224</Characters>
  <Application>Microsoft Office Word</Application>
  <DocSecurity>0</DocSecurity>
  <Lines>113</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Celine Reynaud</cp:lastModifiedBy>
  <cp:revision>2</cp:revision>
  <dcterms:created xsi:type="dcterms:W3CDTF">2023-08-28T12:44:00Z</dcterms:created>
  <dcterms:modified xsi:type="dcterms:W3CDTF">2023-08-28T12:44:00Z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fce0a13830c88d3179a3cc98abff104d77845a2ffbdb272154d0f6fa851d8548</vt:lpwstr>
  </property>
</Properties>
</file>