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618E4" w14:textId="77777777" w:rsidR="00877D68" w:rsidRDefault="00877D68">
      <w:pPr>
        <w:spacing w:after="200"/>
        <w:jc w:val="both"/>
        <w:rPr>
          <w:b/>
        </w:rPr>
      </w:pPr>
    </w:p>
    <w:p w14:paraId="67F2310D" w14:textId="2556CB3A" w:rsidR="000B4C79" w:rsidRDefault="00923A5F" w:rsidP="001D2633">
      <w:pPr>
        <w:jc w:val="both"/>
        <w:rPr>
          <w:b/>
        </w:rPr>
      </w:pPr>
      <w:r>
        <w:rPr>
          <w:b/>
        </w:rPr>
        <w:t>TO THE COMMITTEE ON THE RIGHTS OF THE CHILD</w:t>
      </w:r>
    </w:p>
    <w:p w14:paraId="791C9F85" w14:textId="5BE2F7D5" w:rsidR="000B4C79" w:rsidRDefault="000B4C79" w:rsidP="001D2633">
      <w:pPr>
        <w:jc w:val="both"/>
        <w:rPr>
          <w:b/>
        </w:rPr>
      </w:pPr>
      <w:r>
        <w:rPr>
          <w:b/>
        </w:rPr>
        <w:t>CONVENTION ON THE RIGHTS OF THE CHILD</w:t>
      </w:r>
    </w:p>
    <w:p w14:paraId="2189CEF6" w14:textId="6957F90B" w:rsidR="000B4C79" w:rsidRDefault="000B4C79" w:rsidP="001D2633">
      <w:pPr>
        <w:jc w:val="both"/>
        <w:rPr>
          <w:b/>
        </w:rPr>
      </w:pPr>
      <w:r>
        <w:rPr>
          <w:b/>
        </w:rPr>
        <w:t>98 S</w:t>
      </w:r>
      <w:r w:rsidR="00BC25D0">
        <w:rPr>
          <w:b/>
        </w:rPr>
        <w:t>ession</w:t>
      </w:r>
      <w:r w:rsidR="00641496">
        <w:rPr>
          <w:b/>
        </w:rPr>
        <w:t xml:space="preserve"> SPAIN</w:t>
      </w:r>
    </w:p>
    <w:p w14:paraId="2B126C36" w14:textId="77777777" w:rsidR="001D2633" w:rsidRDefault="001D2633" w:rsidP="001D2633">
      <w:pPr>
        <w:jc w:val="both"/>
        <w:rPr>
          <w:b/>
        </w:rPr>
      </w:pPr>
    </w:p>
    <w:p w14:paraId="6346C305" w14:textId="617EB636" w:rsidR="00877D68" w:rsidRPr="005960EB" w:rsidRDefault="00923A5F" w:rsidP="00047FE3">
      <w:pPr>
        <w:spacing w:after="200"/>
        <w:rPr>
          <w:b/>
        </w:rPr>
      </w:pPr>
      <w:r w:rsidRPr="005960EB">
        <w:rPr>
          <w:b/>
        </w:rPr>
        <w:t>THEMATIC REPORT</w:t>
      </w:r>
      <w:r w:rsidR="00D4005E" w:rsidRPr="005960EB">
        <w:rPr>
          <w:b/>
        </w:rPr>
        <w:t xml:space="preserve"> ADDENDUM</w:t>
      </w:r>
      <w:r w:rsidR="005960EB" w:rsidRPr="005960EB">
        <w:rPr>
          <w:b/>
        </w:rPr>
        <w:t xml:space="preserve"> – ADDITIONAL SUBMISSION</w:t>
      </w:r>
      <w:r w:rsidRPr="005960EB">
        <w:rPr>
          <w:b/>
        </w:rPr>
        <w:t xml:space="preserve"> </w:t>
      </w:r>
      <w:r w:rsidR="00E35FE4" w:rsidRPr="005960EB">
        <w:rPr>
          <w:b/>
        </w:rPr>
        <w:br/>
      </w:r>
      <w:r w:rsidRPr="005960EB">
        <w:rPr>
          <w:b/>
        </w:rPr>
        <w:t xml:space="preserve">THE RIGHT TO </w:t>
      </w:r>
      <w:r w:rsidR="00AA4C91" w:rsidRPr="005960EB">
        <w:rPr>
          <w:b/>
        </w:rPr>
        <w:t>PROTECTION FROM ALL FORMS OF VIOLENCE</w:t>
      </w:r>
    </w:p>
    <w:p w14:paraId="19A597CD" w14:textId="29988B49" w:rsidR="009B15E6" w:rsidRPr="005960EB" w:rsidRDefault="00923A5F" w:rsidP="00AA4C91">
      <w:pPr>
        <w:spacing w:after="200"/>
        <w:jc w:val="both"/>
        <w:rPr>
          <w:b/>
        </w:rPr>
      </w:pPr>
      <w:r w:rsidRPr="005960EB">
        <w:rPr>
          <w:b/>
        </w:rPr>
        <w:t xml:space="preserve">In relation to the 7th periodic report submitted in 2024 by SPAIN to the Committee according to article 44 of the Convention </w:t>
      </w:r>
    </w:p>
    <w:p w14:paraId="745BFFE8" w14:textId="77777777" w:rsidR="00AA4C91" w:rsidRPr="00AA4C91" w:rsidRDefault="00AA4C91" w:rsidP="00AA4C91">
      <w:pPr>
        <w:spacing w:after="200"/>
        <w:jc w:val="both"/>
        <w:rPr>
          <w:b/>
        </w:rPr>
      </w:pPr>
    </w:p>
    <w:p w14:paraId="53EA48AF" w14:textId="541F2658" w:rsidR="00877D68" w:rsidRPr="00184736" w:rsidRDefault="00923A5F">
      <w:pPr>
        <w:ind w:right="-7"/>
        <w:jc w:val="both"/>
      </w:pPr>
      <w:r w:rsidRPr="00184736">
        <w:t xml:space="preserve">The </w:t>
      </w:r>
      <w:r w:rsidR="006F2BBF" w:rsidRPr="00184736">
        <w:rPr>
          <w:b/>
          <w:bCs/>
          <w:lang w:val="es-ES_tradnl"/>
        </w:rPr>
        <w:t>Coordinadora de Profesionales por la Prevención de Abusos,</w:t>
      </w:r>
      <w:r w:rsidR="009A5CCF" w:rsidRPr="00184736">
        <w:rPr>
          <w:b/>
          <w:bCs/>
        </w:rPr>
        <w:t xml:space="preserve"> </w:t>
      </w:r>
      <w:r w:rsidR="006F2BBF" w:rsidRPr="00184736">
        <w:rPr>
          <w:b/>
          <w:bCs/>
        </w:rPr>
        <w:t xml:space="preserve">CoPPA </w:t>
      </w:r>
      <w:r w:rsidR="006F2BBF" w:rsidRPr="00184736">
        <w:rPr>
          <w:bCs/>
        </w:rPr>
        <w:t>(</w:t>
      </w:r>
      <w:r w:rsidRPr="00184736">
        <w:rPr>
          <w:bCs/>
        </w:rPr>
        <w:t>Coordinating Committee of Professionals for the Prevention of Abuse</w:t>
      </w:r>
      <w:r w:rsidR="009B15E6" w:rsidRPr="00184736">
        <w:rPr>
          <w:bCs/>
        </w:rPr>
        <w:t>)</w:t>
      </w:r>
      <w:r w:rsidRPr="00184736">
        <w:rPr>
          <w:b/>
          <w:bCs/>
        </w:rPr>
        <w:t xml:space="preserve"> </w:t>
      </w:r>
      <w:r w:rsidRPr="00184736">
        <w:t xml:space="preserve">is a non-profit association made up of professionals in the fields of psychology, psychiatry, </w:t>
      </w:r>
      <w:r w:rsidR="00FB3BC3" w:rsidRPr="00184736">
        <w:t xml:space="preserve">sociology, </w:t>
      </w:r>
      <w:r w:rsidR="00532F37" w:rsidRPr="00184736">
        <w:t xml:space="preserve">human rights </w:t>
      </w:r>
      <w:r w:rsidR="00936EEB" w:rsidRPr="00184736">
        <w:t>and law</w:t>
      </w:r>
      <w:r w:rsidRPr="00184736">
        <w:t xml:space="preserve"> which works in Spain and Latin America for the prevention of violence against groups</w:t>
      </w:r>
      <w:r w:rsidR="0013520F" w:rsidRPr="00184736">
        <w:t xml:space="preserve"> and individuals in vulnerable situations</w:t>
      </w:r>
      <w:r w:rsidRPr="00184736">
        <w:t xml:space="preserve">, </w:t>
      </w:r>
      <w:r w:rsidR="00936EEB" w:rsidRPr="00184736">
        <w:t>and the protection of their Human Rights.</w:t>
      </w:r>
    </w:p>
    <w:p w14:paraId="3E5B67D3" w14:textId="77777777" w:rsidR="00785208" w:rsidRDefault="00785208">
      <w:pPr>
        <w:ind w:right="-7"/>
        <w:jc w:val="both"/>
        <w:rPr>
          <w:color w:val="0000FF"/>
        </w:rPr>
      </w:pPr>
    </w:p>
    <w:p w14:paraId="53AAF061" w14:textId="46196108" w:rsidR="00785208" w:rsidRPr="00184736" w:rsidRDefault="00785208">
      <w:pPr>
        <w:ind w:right="-7"/>
        <w:jc w:val="both"/>
      </w:pPr>
      <w:r w:rsidRPr="00184736">
        <w:t xml:space="preserve">Through this report, CoPPA wishes to convey to the Committee on the Rights of the Child our concerns for </w:t>
      </w:r>
      <w:r w:rsidR="006E3CBE" w:rsidRPr="00184736">
        <w:t xml:space="preserve">the welfare of </w:t>
      </w:r>
      <w:r w:rsidRPr="00184736">
        <w:t xml:space="preserve">children exposed to </w:t>
      </w:r>
      <w:r w:rsidR="006E3CBE" w:rsidRPr="00184736">
        <w:t xml:space="preserve">organized spectacles and events of violence against animals in Spain, </w:t>
      </w:r>
      <w:r w:rsidR="00911A27" w:rsidRPr="00184736">
        <w:t xml:space="preserve">specifically </w:t>
      </w:r>
      <w:r w:rsidR="006E3CBE" w:rsidRPr="00184736">
        <w:t>bullfights and other tauromachy events.</w:t>
      </w:r>
    </w:p>
    <w:p w14:paraId="5AD7F032" w14:textId="77777777" w:rsidR="00234842" w:rsidRPr="009A5CCF" w:rsidRDefault="00234842">
      <w:pPr>
        <w:ind w:right="-7"/>
        <w:jc w:val="both"/>
        <w:rPr>
          <w:color w:val="0000FF"/>
        </w:rPr>
      </w:pPr>
    </w:p>
    <w:p w14:paraId="48A6643B" w14:textId="77CB4E51" w:rsidR="00234842" w:rsidRPr="00E7449F" w:rsidRDefault="00234842" w:rsidP="00234842">
      <w:pPr>
        <w:spacing w:after="200"/>
        <w:jc w:val="both"/>
      </w:pPr>
      <w:r w:rsidRPr="00E7449F">
        <w:t xml:space="preserve">Section 25 of the Concluding Observations on the combined fifth and sixth periodic reports of Spain, adopted by the Committee at its 77th session (14 January to 2 </w:t>
      </w:r>
      <w:proofErr w:type="gramStart"/>
      <w:r w:rsidRPr="00E7449F">
        <w:t>February,</w:t>
      </w:r>
      <w:proofErr w:type="gramEnd"/>
      <w:r w:rsidRPr="00E7449F">
        <w:t xml:space="preserve"> 2018), states: </w:t>
      </w:r>
    </w:p>
    <w:p w14:paraId="22139236" w14:textId="77777777" w:rsidR="00695A69" w:rsidRDefault="00234842" w:rsidP="00B93A37">
      <w:pPr>
        <w:ind w:left="720"/>
        <w:rPr>
          <w:i/>
          <w:iCs/>
        </w:rPr>
      </w:pPr>
      <w:r w:rsidRPr="00695A69">
        <w:rPr>
          <w:i/>
          <w:iCs/>
        </w:rPr>
        <w:t xml:space="preserve">E. Violence against children (arts. 19, 24 (3), 28 (2), 34, 37 (a) and 39). </w:t>
      </w:r>
      <w:r w:rsidRPr="00695A69">
        <w:rPr>
          <w:i/>
          <w:iCs/>
        </w:rPr>
        <w:br/>
        <w:t>Harmful practices</w:t>
      </w:r>
    </w:p>
    <w:p w14:paraId="5FE2BBEB" w14:textId="215A58F6" w:rsidR="00785208" w:rsidRPr="00695A69" w:rsidRDefault="00234842" w:rsidP="00695A69">
      <w:pPr>
        <w:spacing w:after="200"/>
        <w:ind w:left="720"/>
        <w:jc w:val="both"/>
        <w:rPr>
          <w:i/>
          <w:iCs/>
        </w:rPr>
      </w:pPr>
      <w:r w:rsidRPr="00695A69">
        <w:rPr>
          <w:i/>
          <w:iCs/>
        </w:rPr>
        <w:t>Bullfighting</w:t>
      </w:r>
      <w:r w:rsidRPr="00695A69">
        <w:rPr>
          <w:i/>
          <w:iCs/>
        </w:rPr>
        <w:br/>
        <w:t xml:space="preserve">25. </w:t>
      </w:r>
      <w:proofErr w:type="gramStart"/>
      <w:r w:rsidRPr="00695A69">
        <w:rPr>
          <w:i/>
          <w:iCs/>
        </w:rPr>
        <w:t>In order to</w:t>
      </w:r>
      <w:proofErr w:type="gramEnd"/>
      <w:r w:rsidRPr="00695A69">
        <w:rPr>
          <w:i/>
          <w:iCs/>
        </w:rPr>
        <w:t xml:space="preserve"> prevent the harmful effects of the spectacle of bullfighting on children, the Committee recommends that the State party prohibit the participation of children under the age of 18 as bullfighters and as audience members in bullfighting spectacles.</w:t>
      </w:r>
    </w:p>
    <w:p w14:paraId="10B48EFF" w14:textId="6C2A41AE" w:rsidR="006E3CBE" w:rsidRPr="00E7449F" w:rsidRDefault="006E3CBE" w:rsidP="006E3CBE">
      <w:pPr>
        <w:ind w:right="-7"/>
        <w:jc w:val="both"/>
        <w:rPr>
          <w:u w:val="single"/>
        </w:rPr>
      </w:pPr>
      <w:r w:rsidRPr="00E7449F">
        <w:t>However, d</w:t>
      </w:r>
      <w:r w:rsidR="00234842" w:rsidRPr="00E7449F">
        <w:t xml:space="preserve">espite </w:t>
      </w:r>
      <w:r w:rsidR="00C85ED7" w:rsidRPr="00E7449F">
        <w:t>th</w:t>
      </w:r>
      <w:r w:rsidR="00322B37">
        <w:t>is</w:t>
      </w:r>
      <w:r w:rsidR="00C85ED7" w:rsidRPr="00E7449F">
        <w:t xml:space="preserve"> </w:t>
      </w:r>
      <w:r w:rsidR="00322B37">
        <w:t>o</w:t>
      </w:r>
      <w:r w:rsidR="00234842" w:rsidRPr="00E7449F">
        <w:t>bservation</w:t>
      </w:r>
      <w:r w:rsidR="00706169">
        <w:t xml:space="preserve"> 25</w:t>
      </w:r>
      <w:r w:rsidR="00785208" w:rsidRPr="00E7449F">
        <w:t xml:space="preserve">, the exposure of children </w:t>
      </w:r>
      <w:r w:rsidR="00C85ED7" w:rsidRPr="00E7449F">
        <w:t xml:space="preserve">(both as spectators and participants) </w:t>
      </w:r>
      <w:r w:rsidR="00785208" w:rsidRPr="00E7449F">
        <w:t>to</w:t>
      </w:r>
      <w:r w:rsidR="0003707E" w:rsidRPr="00E7449F">
        <w:t xml:space="preserve"> </w:t>
      </w:r>
      <w:r w:rsidR="00785208" w:rsidRPr="00E7449F">
        <w:t>bullfighting spectacles and other tauromachy events continues to be permitted and take place in Spain.</w:t>
      </w:r>
      <w:r w:rsidR="00785208" w:rsidRPr="006431D2">
        <w:t xml:space="preserve">  </w:t>
      </w:r>
      <w:r w:rsidR="0003707E" w:rsidRPr="00E7449F">
        <w:t xml:space="preserve">Children are exposed </w:t>
      </w:r>
      <w:r w:rsidR="0094435A" w:rsidRPr="00E7449F">
        <w:t xml:space="preserve">to this violence </w:t>
      </w:r>
      <w:r w:rsidR="0003707E" w:rsidRPr="00E7449F">
        <w:t xml:space="preserve">in arenas </w:t>
      </w:r>
      <w:proofErr w:type="gramStart"/>
      <w:r w:rsidR="0003707E" w:rsidRPr="00E7449F">
        <w:t xml:space="preserve">and </w:t>
      </w:r>
      <w:r w:rsidR="0094435A" w:rsidRPr="00E7449F">
        <w:t>also</w:t>
      </w:r>
      <w:proofErr w:type="gramEnd"/>
      <w:r w:rsidR="0094435A" w:rsidRPr="00E7449F">
        <w:t xml:space="preserve"> in </w:t>
      </w:r>
      <w:r w:rsidR="0003707E" w:rsidRPr="00E7449F">
        <w:t>open pub</w:t>
      </w:r>
      <w:r w:rsidR="0094435A" w:rsidRPr="00E7449F">
        <w:t xml:space="preserve">lic spaces, such as streets, </w:t>
      </w:r>
      <w:r w:rsidR="002552FB" w:rsidRPr="00E7449F">
        <w:t>town squares and</w:t>
      </w:r>
      <w:r w:rsidR="0003707E" w:rsidRPr="00E7449F">
        <w:t xml:space="preserve"> </w:t>
      </w:r>
      <w:r w:rsidR="002552FB" w:rsidRPr="00E7449F">
        <w:t>beaches</w:t>
      </w:r>
      <w:r w:rsidR="006431D2">
        <w:t>,</w:t>
      </w:r>
      <w:r w:rsidR="002552FB" w:rsidRPr="00E7449F">
        <w:t xml:space="preserve"> </w:t>
      </w:r>
      <w:r w:rsidR="00911A27" w:rsidRPr="00E7449F">
        <w:t>among other locations</w:t>
      </w:r>
      <w:r w:rsidR="0003707E" w:rsidRPr="00E7449F">
        <w:t>.</w:t>
      </w:r>
    </w:p>
    <w:p w14:paraId="69CE5438" w14:textId="77777777" w:rsidR="006E3CBE" w:rsidRPr="00E7449F" w:rsidRDefault="006E3CBE" w:rsidP="006E3CBE">
      <w:pPr>
        <w:ind w:right="-7"/>
        <w:jc w:val="both"/>
        <w:rPr>
          <w:u w:val="single"/>
        </w:rPr>
      </w:pPr>
    </w:p>
    <w:p w14:paraId="55433F48" w14:textId="720A2722" w:rsidR="006E3CBE" w:rsidRPr="00E7449F" w:rsidRDefault="006E3CBE" w:rsidP="006E3CBE">
      <w:pPr>
        <w:ind w:right="-7"/>
        <w:jc w:val="both"/>
      </w:pPr>
      <w:r w:rsidRPr="00E7449F">
        <w:t xml:space="preserve">Indeed, </w:t>
      </w:r>
      <w:r w:rsidR="00813030" w:rsidRPr="00E7449F">
        <w:t xml:space="preserve">almost everywhere in Spain where these violent events are still </w:t>
      </w:r>
      <w:r w:rsidR="0003707E" w:rsidRPr="00E7449F">
        <w:t>orchestrated and held, c</w:t>
      </w:r>
      <w:r w:rsidR="0094435A" w:rsidRPr="00E7449F">
        <w:t xml:space="preserve">hildren continue to be officially admitted </w:t>
      </w:r>
      <w:r w:rsidR="00813030" w:rsidRPr="00E7449F">
        <w:t>as spectators</w:t>
      </w:r>
      <w:r w:rsidR="0094435A" w:rsidRPr="00E7449F">
        <w:t xml:space="preserve">, and </w:t>
      </w:r>
      <w:r w:rsidR="00DD6212">
        <w:t>i</w:t>
      </w:r>
      <w:r w:rsidR="00813030" w:rsidRPr="00E7449F">
        <w:t>n</w:t>
      </w:r>
      <w:r w:rsidR="0003707E" w:rsidRPr="00E7449F">
        <w:t xml:space="preserve"> those cases where </w:t>
      </w:r>
      <w:r w:rsidR="0094435A" w:rsidRPr="00E7449F">
        <w:lastRenderedPageBreak/>
        <w:t xml:space="preserve">these events take place in </w:t>
      </w:r>
      <w:r w:rsidR="00314397" w:rsidRPr="00E7449F">
        <w:t xml:space="preserve">town squares and </w:t>
      </w:r>
      <w:r w:rsidR="0094435A" w:rsidRPr="00E7449F">
        <w:t xml:space="preserve">public spaces, </w:t>
      </w:r>
      <w:r w:rsidR="00DD6212">
        <w:t xml:space="preserve">they </w:t>
      </w:r>
      <w:r w:rsidR="0094435A" w:rsidRPr="00E7449F">
        <w:t xml:space="preserve">can </w:t>
      </w:r>
      <w:r w:rsidR="00314397" w:rsidRPr="00E7449F">
        <w:t xml:space="preserve">even witness the violence as </w:t>
      </w:r>
      <w:r w:rsidR="0094435A" w:rsidRPr="00E7449F">
        <w:t>unwitting bystanders.</w:t>
      </w:r>
    </w:p>
    <w:p w14:paraId="0FDF9DC7" w14:textId="77777777" w:rsidR="006E3CBE" w:rsidRPr="00E7449F" w:rsidRDefault="006E3CBE" w:rsidP="006E3CBE">
      <w:pPr>
        <w:ind w:right="-7"/>
        <w:jc w:val="both"/>
      </w:pPr>
    </w:p>
    <w:p w14:paraId="2677841F" w14:textId="12C84293" w:rsidR="00877D68" w:rsidRPr="00D64C8D" w:rsidRDefault="00923A5F">
      <w:pPr>
        <w:spacing w:after="200"/>
        <w:jc w:val="both"/>
      </w:pPr>
      <w:r w:rsidRPr="00D64C8D">
        <w:t xml:space="preserve">Among </w:t>
      </w:r>
      <w:r w:rsidR="00A15A03" w:rsidRPr="00D64C8D">
        <w:t xml:space="preserve">several other practices that </w:t>
      </w:r>
      <w:r w:rsidR="00FF4E44" w:rsidRPr="00D64C8D">
        <w:t>demonstrate</w:t>
      </w:r>
      <w:r w:rsidRPr="00D64C8D">
        <w:t xml:space="preserve"> the non-compliance of Spain with the </w:t>
      </w:r>
      <w:proofErr w:type="gramStart"/>
      <w:r w:rsidRPr="00D64C8D">
        <w:t>aforementioned</w:t>
      </w:r>
      <w:r w:rsidR="00CD6698">
        <w:t xml:space="preserve"> </w:t>
      </w:r>
      <w:r w:rsidRPr="00D64C8D">
        <w:t>observation</w:t>
      </w:r>
      <w:proofErr w:type="gramEnd"/>
      <w:r w:rsidRPr="00D64C8D">
        <w:t xml:space="preserve"> of the Committee (such as the </w:t>
      </w:r>
      <w:r w:rsidR="00FF4E44" w:rsidRPr="00D64C8D">
        <w:t xml:space="preserve">continued </w:t>
      </w:r>
      <w:r w:rsidRPr="00D64C8D">
        <w:t>existence of bullfighting schools</w:t>
      </w:r>
      <w:r w:rsidR="00FF4E44" w:rsidRPr="00D64C8D">
        <w:t xml:space="preserve"> that </w:t>
      </w:r>
      <w:r w:rsidR="00E82591" w:rsidRPr="00D64C8D">
        <w:t xml:space="preserve">admit children as students and </w:t>
      </w:r>
      <w:r w:rsidR="00FF4E44" w:rsidRPr="00D64C8D">
        <w:t>encourage the</w:t>
      </w:r>
      <w:r w:rsidR="00E82591" w:rsidRPr="00D64C8D">
        <w:t>ir</w:t>
      </w:r>
      <w:r w:rsidRPr="00D64C8D">
        <w:t xml:space="preserve"> </w:t>
      </w:r>
      <w:r w:rsidR="00FF4E44" w:rsidRPr="00D64C8D">
        <w:t>direct</w:t>
      </w:r>
      <w:r w:rsidR="00924BB1" w:rsidRPr="00D64C8D">
        <w:t xml:space="preserve"> </w:t>
      </w:r>
      <w:r w:rsidRPr="00D64C8D">
        <w:t xml:space="preserve">participation in these violent activities), CoPPA wishes to draw </w:t>
      </w:r>
      <w:r w:rsidR="00FF4E44" w:rsidRPr="00D64C8D">
        <w:t xml:space="preserve">the Committee’s </w:t>
      </w:r>
      <w:r w:rsidRPr="00D64C8D">
        <w:t xml:space="preserve">attention to two current </w:t>
      </w:r>
      <w:r w:rsidR="0096767D" w:rsidRPr="00D64C8D">
        <w:t xml:space="preserve">and recent </w:t>
      </w:r>
      <w:r w:rsidRPr="00D64C8D">
        <w:t>issues:</w:t>
      </w:r>
    </w:p>
    <w:p w14:paraId="3FB2D31F" w14:textId="669D6393" w:rsidR="00781A77" w:rsidRPr="004D2999" w:rsidRDefault="00781A77">
      <w:pPr>
        <w:numPr>
          <w:ilvl w:val="0"/>
          <w:numId w:val="1"/>
        </w:numPr>
        <w:jc w:val="both"/>
      </w:pPr>
      <w:r w:rsidRPr="00781A77">
        <w:t xml:space="preserve">In the Balearic Islands, the sole autonomous community in which access to bullfights for individuals under the age of 18 was previously prohibited, the </w:t>
      </w:r>
      <w:proofErr w:type="spellStart"/>
      <w:r w:rsidR="003E1CED">
        <w:t>Parliment</w:t>
      </w:r>
      <w:proofErr w:type="spellEnd"/>
      <w:r w:rsidRPr="00781A77">
        <w:t xml:space="preserve"> has recently approved a measure to lift this prohibition. Consequently, children and adolescents will once again be permitted to attend </w:t>
      </w:r>
      <w:r w:rsidR="00CD6698">
        <w:t xml:space="preserve">-and be exposed to- </w:t>
      </w:r>
      <w:r w:rsidRPr="00781A77">
        <w:t>these violent spectacles.</w:t>
      </w:r>
    </w:p>
    <w:p w14:paraId="37295AD9" w14:textId="77777777" w:rsidR="00C30AF9" w:rsidRDefault="00C30AF9" w:rsidP="00C30AF9">
      <w:pPr>
        <w:ind w:left="720"/>
        <w:jc w:val="both"/>
      </w:pPr>
    </w:p>
    <w:p w14:paraId="4FE399BD" w14:textId="007B124B" w:rsidR="00877D68" w:rsidRDefault="00923A5F" w:rsidP="00C96D31">
      <w:pPr>
        <w:numPr>
          <w:ilvl w:val="0"/>
          <w:numId w:val="1"/>
        </w:numPr>
        <w:jc w:val="both"/>
      </w:pPr>
      <w:r w:rsidRPr="004D2999">
        <w:t xml:space="preserve">At the same time, CoPPA has observed </w:t>
      </w:r>
      <w:r w:rsidR="0013520F" w:rsidRPr="004D2999">
        <w:t>with alarm how</w:t>
      </w:r>
      <w:r w:rsidRPr="004D2999">
        <w:t xml:space="preserve"> </w:t>
      </w:r>
      <w:r w:rsidR="00E72305" w:rsidRPr="004D2999">
        <w:t xml:space="preserve">multiple </w:t>
      </w:r>
      <w:r w:rsidRPr="004D2999">
        <w:t xml:space="preserve">bullfighting </w:t>
      </w:r>
      <w:r w:rsidR="00BD7211" w:rsidRPr="004D2999">
        <w:t xml:space="preserve">tauromachy </w:t>
      </w:r>
      <w:r w:rsidR="00247F18" w:rsidRPr="004D2999">
        <w:t>events</w:t>
      </w:r>
      <w:r w:rsidRPr="004D2999">
        <w:t xml:space="preserve"> </w:t>
      </w:r>
      <w:r w:rsidR="00247F18" w:rsidRPr="004D2999">
        <w:t>(namely “</w:t>
      </w:r>
      <w:proofErr w:type="spellStart"/>
      <w:r w:rsidR="00247F18" w:rsidRPr="004D2999">
        <w:rPr>
          <w:i/>
        </w:rPr>
        <w:t>encierros</w:t>
      </w:r>
      <w:proofErr w:type="spellEnd"/>
      <w:r w:rsidR="00247F18" w:rsidRPr="004D2999">
        <w:t xml:space="preserve">”) </w:t>
      </w:r>
      <w:r w:rsidR="0013520F" w:rsidRPr="004D2999">
        <w:t xml:space="preserve">that </w:t>
      </w:r>
      <w:r w:rsidR="00E72305" w:rsidRPr="004D2999">
        <w:t xml:space="preserve">are specifically promoted as events for children and </w:t>
      </w:r>
      <w:r w:rsidRPr="004D2999">
        <w:t xml:space="preserve">expressly </w:t>
      </w:r>
      <w:r w:rsidR="0013520F" w:rsidRPr="004D2999">
        <w:t>aim to foment</w:t>
      </w:r>
      <w:r w:rsidR="00E72305" w:rsidRPr="004D2999">
        <w:t xml:space="preserve"> </w:t>
      </w:r>
      <w:r w:rsidR="00BD7211" w:rsidRPr="004D2999">
        <w:t xml:space="preserve">their attendance and </w:t>
      </w:r>
      <w:r w:rsidR="0013520F" w:rsidRPr="004D2999">
        <w:t xml:space="preserve">participation </w:t>
      </w:r>
      <w:r w:rsidR="00E72305" w:rsidRPr="004D2999">
        <w:t xml:space="preserve">have been held and </w:t>
      </w:r>
      <w:r w:rsidRPr="004D2999">
        <w:t xml:space="preserve">are being </w:t>
      </w:r>
      <w:r w:rsidR="00E72305" w:rsidRPr="004D2999">
        <w:t xml:space="preserve">organized </w:t>
      </w:r>
      <w:r w:rsidRPr="004D2999">
        <w:t xml:space="preserve">in municipalities in different parts of Spain, advertised under other names </w:t>
      </w:r>
      <w:proofErr w:type="gramStart"/>
      <w:r w:rsidRPr="004D2999">
        <w:t>in order to</w:t>
      </w:r>
      <w:proofErr w:type="gramEnd"/>
      <w:r w:rsidRPr="004D2999">
        <w:t xml:space="preserve"> avoid being prohibited or not authorised. </w:t>
      </w:r>
    </w:p>
    <w:p w14:paraId="0C20ADEF" w14:textId="77777777" w:rsidR="00C96D31" w:rsidRDefault="00C96D31" w:rsidP="00C96D31">
      <w:pPr>
        <w:pStyle w:val="ListParagraph"/>
      </w:pPr>
    </w:p>
    <w:p w14:paraId="28637F8B" w14:textId="77777777" w:rsidR="00C96D31" w:rsidRPr="00C96D31" w:rsidRDefault="00C96D31" w:rsidP="00C96D31">
      <w:pPr>
        <w:jc w:val="both"/>
      </w:pPr>
    </w:p>
    <w:p w14:paraId="698DD32E" w14:textId="65B8D829" w:rsidR="00877D68" w:rsidRPr="00FE480C" w:rsidRDefault="008965A7">
      <w:pPr>
        <w:spacing w:after="200"/>
        <w:jc w:val="both"/>
        <w:rPr>
          <w:b/>
        </w:rPr>
      </w:pPr>
      <w:r>
        <w:rPr>
          <w:b/>
        </w:rPr>
        <w:t>A</w:t>
      </w:r>
      <w:r w:rsidR="00B640A0">
        <w:rPr>
          <w:b/>
        </w:rPr>
        <w:t xml:space="preserve">n amendment to the </w:t>
      </w:r>
      <w:r>
        <w:rPr>
          <w:b/>
        </w:rPr>
        <w:t xml:space="preserve">law has recently </w:t>
      </w:r>
      <w:r w:rsidR="00923A5F" w:rsidRPr="00FE480C">
        <w:rPr>
          <w:b/>
        </w:rPr>
        <w:t>abolish</w:t>
      </w:r>
      <w:r>
        <w:rPr>
          <w:b/>
        </w:rPr>
        <w:t>ed</w:t>
      </w:r>
      <w:r w:rsidR="00923A5F" w:rsidRPr="00FE480C">
        <w:rPr>
          <w:b/>
        </w:rPr>
        <w:t xml:space="preserve"> the </w:t>
      </w:r>
      <w:r w:rsidR="00657E5E" w:rsidRPr="00FE480C">
        <w:rPr>
          <w:b/>
        </w:rPr>
        <w:t xml:space="preserve">existing </w:t>
      </w:r>
      <w:r w:rsidR="00923A5F" w:rsidRPr="00FE480C">
        <w:rPr>
          <w:b/>
        </w:rPr>
        <w:t xml:space="preserve">ban on access of </w:t>
      </w:r>
      <w:r w:rsidR="00C30AF9" w:rsidRPr="00FE480C">
        <w:rPr>
          <w:b/>
        </w:rPr>
        <w:t>children</w:t>
      </w:r>
      <w:r w:rsidR="00923A5F" w:rsidRPr="00FE480C">
        <w:rPr>
          <w:b/>
        </w:rPr>
        <w:t xml:space="preserve"> to bullfights in the Balearic Islands </w:t>
      </w:r>
    </w:p>
    <w:p w14:paraId="76340D84" w14:textId="5CC8D447" w:rsidR="00BD7211" w:rsidRPr="00E92790" w:rsidRDefault="00BD7211" w:rsidP="00BD7211">
      <w:pPr>
        <w:shd w:val="clear" w:color="auto" w:fill="FFFFFF"/>
        <w:spacing w:after="300"/>
        <w:jc w:val="both"/>
      </w:pPr>
      <w:r w:rsidRPr="00E92790">
        <w:t xml:space="preserve">On </w:t>
      </w:r>
      <w:r w:rsidR="008965A7">
        <w:t>29th</w:t>
      </w:r>
      <w:r w:rsidRPr="00E92790">
        <w:t xml:space="preserve"> </w:t>
      </w:r>
      <w:r w:rsidR="008965A7">
        <w:t>October</w:t>
      </w:r>
      <w:r w:rsidRPr="00E92790">
        <w:t xml:space="preserve"> 2024, in the Parliament of the Balearic Islands, a bill was </w:t>
      </w:r>
      <w:r w:rsidR="008965A7">
        <w:t>passed</w:t>
      </w:r>
      <w:r w:rsidRPr="00E92790">
        <w:t xml:space="preserve"> </w:t>
      </w:r>
      <w:proofErr w:type="gramStart"/>
      <w:r w:rsidRPr="00E92790">
        <w:t>in order to</w:t>
      </w:r>
      <w:proofErr w:type="gramEnd"/>
      <w:r w:rsidRPr="00E92790">
        <w:t xml:space="preserve"> </w:t>
      </w:r>
      <w:r w:rsidR="00724D87" w:rsidRPr="00E92790">
        <w:t xml:space="preserve">permit the </w:t>
      </w:r>
      <w:r w:rsidR="00E30400" w:rsidRPr="00E92790">
        <w:t xml:space="preserve">admission </w:t>
      </w:r>
      <w:r w:rsidR="00724D87" w:rsidRPr="00E92790">
        <w:t xml:space="preserve">of children </w:t>
      </w:r>
      <w:r w:rsidR="00E30400" w:rsidRPr="00E92790">
        <w:t>to</w:t>
      </w:r>
      <w:r w:rsidRPr="00E92790">
        <w:t xml:space="preserve"> bullfigh</w:t>
      </w:r>
      <w:r w:rsidR="00724D87" w:rsidRPr="00E92790">
        <w:t xml:space="preserve">ts </w:t>
      </w:r>
      <w:r w:rsidRPr="00E92790">
        <w:t>in this Autonomous Community (</w:t>
      </w:r>
      <w:r w:rsidR="001E77DB">
        <w:t xml:space="preserve">this was </w:t>
      </w:r>
      <w:r w:rsidRPr="00E92790">
        <w:t>the only community that prohibit</w:t>
      </w:r>
      <w:r w:rsidR="001E77DB">
        <w:t>ed</w:t>
      </w:r>
      <w:r w:rsidRPr="00E92790">
        <w:t xml:space="preserve"> </w:t>
      </w:r>
      <w:r w:rsidR="00E30400" w:rsidRPr="00E92790">
        <w:t xml:space="preserve">minors under 18 from </w:t>
      </w:r>
      <w:r w:rsidR="00724D87" w:rsidRPr="00E92790">
        <w:t xml:space="preserve">attending </w:t>
      </w:r>
      <w:r w:rsidR="00E30400" w:rsidRPr="00E92790">
        <w:t>these events</w:t>
      </w:r>
      <w:r w:rsidR="001E77DB">
        <w:t>, so far</w:t>
      </w:r>
      <w:r w:rsidRPr="00E92790">
        <w:t>).</w:t>
      </w:r>
    </w:p>
    <w:p w14:paraId="0C053E04" w14:textId="03E7DADD" w:rsidR="00343C3F" w:rsidRPr="00E92790" w:rsidRDefault="00923A5F">
      <w:pPr>
        <w:spacing w:before="240" w:after="240"/>
        <w:jc w:val="both"/>
      </w:pPr>
      <w:r w:rsidRPr="00E92790">
        <w:t>According to th</w:t>
      </w:r>
      <w:r w:rsidR="003F0C80" w:rsidRPr="00E92790">
        <w:t>e</w:t>
      </w:r>
      <w:r w:rsidRPr="00E92790">
        <w:t xml:space="preserve"> </w:t>
      </w:r>
      <w:r w:rsidR="001E77DB">
        <w:t>approved</w:t>
      </w:r>
      <w:r w:rsidR="00B640A0">
        <w:t xml:space="preserve"> modification</w:t>
      </w:r>
      <w:r w:rsidRPr="00E92790">
        <w:t>, “</w:t>
      </w:r>
      <w:r w:rsidR="00C30AF9" w:rsidRPr="00E92790">
        <w:t>children</w:t>
      </w:r>
      <w:r w:rsidRPr="00E92790">
        <w:t xml:space="preserve"> under eighteen years of age cannot be restricted in their access to a spectacle considered and protected as cultural heritage that has a positive impact on their education and participation in the cultural richness of our country”. </w:t>
      </w:r>
    </w:p>
    <w:p w14:paraId="2BF7F2F5" w14:textId="0F4CB7B9" w:rsidR="00877D68" w:rsidRPr="00E92790" w:rsidRDefault="00923A5F">
      <w:pPr>
        <w:spacing w:before="240" w:after="240"/>
        <w:jc w:val="both"/>
      </w:pPr>
      <w:r w:rsidRPr="00E92790">
        <w:t xml:space="preserve">CoPPA warns about this </w:t>
      </w:r>
      <w:r w:rsidR="00282089" w:rsidRPr="00E92790">
        <w:t xml:space="preserve">profoundly misguided </w:t>
      </w:r>
      <w:r w:rsidRPr="00E92790">
        <w:t xml:space="preserve">statement, </w:t>
      </w:r>
      <w:r w:rsidR="00092FBC" w:rsidRPr="00E92790">
        <w:t xml:space="preserve">both dangerous and legally erroneous, </w:t>
      </w:r>
      <w:r w:rsidRPr="00E92790">
        <w:t xml:space="preserve">which </w:t>
      </w:r>
      <w:r w:rsidR="00092FBC" w:rsidRPr="00E92790">
        <w:t xml:space="preserve">completely ignores the need to </w:t>
      </w:r>
      <w:r w:rsidR="00282089" w:rsidRPr="00E92790">
        <w:t xml:space="preserve">shield </w:t>
      </w:r>
      <w:r w:rsidR="00092FBC" w:rsidRPr="00E92790">
        <w:t>children from violence</w:t>
      </w:r>
      <w:r w:rsidR="00282089" w:rsidRPr="00E92790">
        <w:t>, especially orchestrated and applauded violence,</w:t>
      </w:r>
      <w:r w:rsidR="00092FBC" w:rsidRPr="00E92790">
        <w:t xml:space="preserve"> and appears to propose that cultural traditions </w:t>
      </w:r>
      <w:r w:rsidR="00282089" w:rsidRPr="00E92790">
        <w:t>deserve more protection than children</w:t>
      </w:r>
      <w:r w:rsidRPr="00E92790">
        <w:t xml:space="preserve">. </w:t>
      </w:r>
      <w:r w:rsidR="00590C04" w:rsidRPr="00E92790">
        <w:t>In this respect, we</w:t>
      </w:r>
      <w:r w:rsidR="000E2651" w:rsidRPr="00E92790">
        <w:t xml:space="preserve"> highlight</w:t>
      </w:r>
      <w:r w:rsidRPr="00E92790">
        <w:t xml:space="preserve"> the pronouncement of the Committee in its General Comment No. 14 (2013), which is being </w:t>
      </w:r>
      <w:r w:rsidR="000E2651" w:rsidRPr="00E92790">
        <w:t xml:space="preserve">disregarded in </w:t>
      </w:r>
      <w:r w:rsidRPr="00E92790">
        <w:t>this bill in the Balearic Islands:</w:t>
      </w:r>
    </w:p>
    <w:p w14:paraId="709DC6C0" w14:textId="7A5485EA" w:rsidR="002C7773" w:rsidRPr="002B58AF" w:rsidRDefault="00923A5F" w:rsidP="002B58AF">
      <w:pPr>
        <w:spacing w:before="240" w:after="240"/>
        <w:ind w:left="720"/>
        <w:jc w:val="both"/>
        <w:rPr>
          <w:i/>
          <w:iCs/>
        </w:rPr>
      </w:pPr>
      <w:r w:rsidRPr="00E92790">
        <w:rPr>
          <w:i/>
          <w:iCs/>
        </w:rPr>
        <w:t xml:space="preserve">“While the preservation of religious and cultural values and traditions as part of the child’s identity must be </w:t>
      </w:r>
      <w:proofErr w:type="gramStart"/>
      <w:r w:rsidRPr="00E92790">
        <w:rPr>
          <w:i/>
          <w:iCs/>
        </w:rPr>
        <w:t>taken into account</w:t>
      </w:r>
      <w:proofErr w:type="gramEnd"/>
      <w:r w:rsidRPr="00E92790">
        <w:rPr>
          <w:i/>
          <w:iCs/>
        </w:rPr>
        <w:t xml:space="preserve">, practices that are incompatible or at odds with the rights set out in the Convention are not in the best interests of the child. Cultural identity cannot excuse or justify decision-makers and authorities from </w:t>
      </w:r>
      <w:r w:rsidRPr="00E92790">
        <w:rPr>
          <w:i/>
          <w:iCs/>
        </w:rPr>
        <w:lastRenderedPageBreak/>
        <w:t>perpetuating cultural traditions and values that deny the child or children the rights guaranteed to them by the Convention”.</w:t>
      </w:r>
    </w:p>
    <w:p w14:paraId="74AF92A3" w14:textId="78238DE0" w:rsidR="00877D68" w:rsidRDefault="00923A5F">
      <w:pPr>
        <w:spacing w:before="240" w:after="240"/>
        <w:jc w:val="both"/>
      </w:pPr>
      <w:r>
        <w:t>Furthermore, the Spanish Constitution establishes that the best interests of the child prevail</w:t>
      </w:r>
      <w:r w:rsidR="002C7773">
        <w:t xml:space="preserve"> </w:t>
      </w:r>
      <w:r>
        <w:t xml:space="preserve">over other rights and freedoms, and guarantees the protection granted to children by international treaties, protection that in no way violates the right of children to access culture. </w:t>
      </w:r>
    </w:p>
    <w:p w14:paraId="63AB5BFB" w14:textId="22345F7D" w:rsidR="006404D4" w:rsidRDefault="006404D4" w:rsidP="006404D4">
      <w:pPr>
        <w:spacing w:before="240" w:after="240"/>
        <w:jc w:val="both"/>
      </w:pPr>
      <w:r>
        <w:t xml:space="preserve">The modification approved in the Balearic Islands </w:t>
      </w:r>
      <w:r w:rsidR="00E233C5">
        <w:t xml:space="preserve">also </w:t>
      </w:r>
      <w:r>
        <w:t xml:space="preserve">stipulates that minors under the age of 16 years must be accompanied by an adult. However, CoPPA cautions that this is not a viable solution to the problem, but rather exacerbates it. The presence of a parent or other adult role model who approves of the violence witnessed does not protect children from the harmful effects of exposure to such violence. Indeed, both studies and the practical experience of professionals have found that the company of a close adult who applauds and/or approves of the violent activity can exacerbate the harmful effects on children. </w:t>
      </w:r>
    </w:p>
    <w:p w14:paraId="3DC5233C" w14:textId="3FF4972E" w:rsidR="006404D4" w:rsidRDefault="006404D4" w:rsidP="006404D4">
      <w:pPr>
        <w:spacing w:before="240" w:after="240"/>
        <w:jc w:val="both"/>
      </w:pPr>
      <w:r>
        <w:t>The observation of a role model's enthusiasm for violent acts has the potential to induce acute confusion, distress, feelings of helplessness and insecurity, and emotional withdrawal in children. Furthermore, it may increase the risk of post-traumatic stress symptoms.</w:t>
      </w:r>
    </w:p>
    <w:p w14:paraId="4B388023" w14:textId="62AA7598" w:rsidR="009841A1" w:rsidRPr="00C96D31" w:rsidRDefault="009841A1" w:rsidP="009841A1">
      <w:pPr>
        <w:spacing w:after="200"/>
        <w:jc w:val="both"/>
        <w:rPr>
          <w:b/>
        </w:rPr>
      </w:pPr>
      <w:r w:rsidRPr="00C96D31">
        <w:rPr>
          <w:b/>
        </w:rPr>
        <w:t xml:space="preserve">Authorisation of children’s bull runs or bullfighting events with the participation of </w:t>
      </w:r>
      <w:r w:rsidR="000E2651" w:rsidRPr="00C96D31">
        <w:rPr>
          <w:b/>
        </w:rPr>
        <w:t>minors</w:t>
      </w:r>
      <w:r w:rsidRPr="00C96D31">
        <w:rPr>
          <w:b/>
        </w:rPr>
        <w:t xml:space="preserve"> under 18</w:t>
      </w:r>
    </w:p>
    <w:p w14:paraId="2C56E5EF" w14:textId="1B0F1785" w:rsidR="00877D68" w:rsidRPr="00C96D31" w:rsidRDefault="00923A5F">
      <w:pPr>
        <w:ind w:right="-7"/>
        <w:jc w:val="both"/>
      </w:pPr>
      <w:r w:rsidRPr="00C96D31">
        <w:t xml:space="preserve">CoPPA has been able to confirm that in municipalities all over Spain, activities and events </w:t>
      </w:r>
      <w:r w:rsidR="00380E83" w:rsidRPr="00C96D31">
        <w:t xml:space="preserve">directed specifically at children </w:t>
      </w:r>
      <w:r w:rsidRPr="00C96D31">
        <w:t>continue to be authorised</w:t>
      </w:r>
      <w:r w:rsidR="00380E83" w:rsidRPr="00C96D31">
        <w:t>. D</w:t>
      </w:r>
      <w:r w:rsidR="00343C3F" w:rsidRPr="00C96D31">
        <w:t xml:space="preserve">espite being </w:t>
      </w:r>
      <w:r w:rsidR="007F43C5" w:rsidRPr="00C96D31">
        <w:t>promoted</w:t>
      </w:r>
      <w:r w:rsidR="000F45DC" w:rsidRPr="00C96D31">
        <w:t xml:space="preserve"> </w:t>
      </w:r>
      <w:r w:rsidRPr="00C96D31">
        <w:t xml:space="preserve">under </w:t>
      </w:r>
      <w:r w:rsidR="000F45DC" w:rsidRPr="00C96D31">
        <w:t xml:space="preserve">alternative </w:t>
      </w:r>
      <w:r w:rsidRPr="00C96D31">
        <w:t xml:space="preserve">names </w:t>
      </w:r>
      <w:r w:rsidR="007F43C5" w:rsidRPr="00C96D31">
        <w:t xml:space="preserve">that aim to </w:t>
      </w:r>
      <w:r w:rsidR="002D6818" w:rsidRPr="00C96D31">
        <w:t xml:space="preserve">misrepresent these </w:t>
      </w:r>
      <w:r w:rsidR="006D6113" w:rsidRPr="00C96D31">
        <w:t>practices</w:t>
      </w:r>
      <w:r w:rsidR="002D6818" w:rsidRPr="00C96D31">
        <w:t xml:space="preserve"> as something other than a tauromachy event</w:t>
      </w:r>
      <w:r w:rsidR="009841A1" w:rsidRPr="00C96D31">
        <w:t xml:space="preserve"> </w:t>
      </w:r>
      <w:r w:rsidR="000F45DC" w:rsidRPr="00C96D31">
        <w:t>(</w:t>
      </w:r>
      <w:r w:rsidR="002D6818" w:rsidRPr="00C96D31">
        <w:t xml:space="preserve">e.g. </w:t>
      </w:r>
      <w:r w:rsidR="000F45DC" w:rsidRPr="00C96D31">
        <w:t>transhumance, exhibition of cattle handling, etc.)</w:t>
      </w:r>
      <w:r w:rsidR="007F43C5" w:rsidRPr="00C96D31">
        <w:t>,</w:t>
      </w:r>
      <w:r w:rsidRPr="00C96D31">
        <w:t xml:space="preserve"> in practice </w:t>
      </w:r>
      <w:r w:rsidR="00C95587" w:rsidRPr="00C96D31">
        <w:t xml:space="preserve">these events involve actual </w:t>
      </w:r>
      <w:r w:rsidRPr="00C96D31">
        <w:t>bull runs</w:t>
      </w:r>
      <w:r w:rsidR="002D6818" w:rsidRPr="00C96D31">
        <w:t xml:space="preserve"> </w:t>
      </w:r>
      <w:r w:rsidR="007F43C5" w:rsidRPr="00C96D31">
        <w:t xml:space="preserve">or street </w:t>
      </w:r>
      <w:r w:rsidR="00380E83" w:rsidRPr="00C96D31">
        <w:t>tauromachy</w:t>
      </w:r>
      <w:r w:rsidR="007F43C5" w:rsidRPr="00C96D31">
        <w:t xml:space="preserve"> events</w:t>
      </w:r>
      <w:r w:rsidR="00380E83" w:rsidRPr="00C96D31">
        <w:t xml:space="preserve"> along urban routes</w:t>
      </w:r>
      <w:r w:rsidRPr="00C96D31">
        <w:t xml:space="preserve">, in which </w:t>
      </w:r>
      <w:r w:rsidR="002D6818" w:rsidRPr="00C96D31">
        <w:t>children</w:t>
      </w:r>
      <w:r w:rsidR="007F43C5" w:rsidRPr="00C96D31">
        <w:t xml:space="preserve"> </w:t>
      </w:r>
      <w:r w:rsidR="00380E83" w:rsidRPr="00C96D31">
        <w:t>participate direct</w:t>
      </w:r>
      <w:r w:rsidR="002D6818" w:rsidRPr="00C96D31">
        <w:t>ly</w:t>
      </w:r>
      <w:r w:rsidRPr="00C96D31">
        <w:t>.</w:t>
      </w:r>
      <w:r w:rsidR="007F43C5" w:rsidRPr="00C96D31">
        <w:t xml:space="preserve"> </w:t>
      </w:r>
    </w:p>
    <w:p w14:paraId="1CBFC569" w14:textId="77777777" w:rsidR="00877D68" w:rsidRDefault="00877D68">
      <w:pPr>
        <w:ind w:left="425" w:right="-7"/>
        <w:jc w:val="both"/>
      </w:pPr>
    </w:p>
    <w:p w14:paraId="040520D8" w14:textId="5CBD6F05" w:rsidR="00877D68" w:rsidRPr="00C96D31" w:rsidRDefault="00923A5F">
      <w:pPr>
        <w:ind w:right="-7"/>
        <w:jc w:val="both"/>
      </w:pPr>
      <w:r w:rsidRPr="00C96D31">
        <w:t xml:space="preserve">These are cases in which child protection legislation prohibiting the participation of children in dangerous events is directly violated, </w:t>
      </w:r>
      <w:r w:rsidR="000F45DC" w:rsidRPr="00C96D31">
        <w:t>and/</w:t>
      </w:r>
      <w:r w:rsidRPr="00C96D31">
        <w:t>or in which fraud is committed</w:t>
      </w:r>
      <w:r w:rsidR="00247F18" w:rsidRPr="00C96D31">
        <w:t xml:space="preserve"> by</w:t>
      </w:r>
      <w:r w:rsidR="009841A1" w:rsidRPr="00C96D31">
        <w:t xml:space="preserve"> </w:t>
      </w:r>
      <w:r w:rsidRPr="00C96D31">
        <w:t xml:space="preserve">the organisers </w:t>
      </w:r>
      <w:r w:rsidR="00247F18" w:rsidRPr="00C96D31">
        <w:t xml:space="preserve">who </w:t>
      </w:r>
      <w:r w:rsidRPr="00C96D31">
        <w:t>advertise these events and apply for the corresponding administrative authorisation, avoiding the use of the word “</w:t>
      </w:r>
      <w:proofErr w:type="spellStart"/>
      <w:r w:rsidRPr="00C96D31">
        <w:rPr>
          <w:i/>
          <w:iCs/>
        </w:rPr>
        <w:t>encierro</w:t>
      </w:r>
      <w:proofErr w:type="spellEnd"/>
      <w:r w:rsidRPr="00C96D31">
        <w:t xml:space="preserve">” (bull running) and using other terms to make them appear to be events that are supposedly harmless to </w:t>
      </w:r>
      <w:r w:rsidR="000C0987" w:rsidRPr="00C96D31">
        <w:t>children</w:t>
      </w:r>
      <w:r w:rsidRPr="00C96D31">
        <w:t xml:space="preserve">, when this is not the case. </w:t>
      </w:r>
    </w:p>
    <w:p w14:paraId="53C9ADD3" w14:textId="77777777" w:rsidR="00877D68" w:rsidRDefault="00877D68">
      <w:pPr>
        <w:jc w:val="both"/>
      </w:pPr>
      <w:bookmarkStart w:id="0" w:name="_td3coh7wer1z"/>
      <w:bookmarkEnd w:id="0"/>
    </w:p>
    <w:p w14:paraId="7B1E49B2" w14:textId="3A48A36D" w:rsidR="00877D68" w:rsidRPr="00C96D31" w:rsidRDefault="00923A5F">
      <w:pPr>
        <w:jc w:val="both"/>
      </w:pPr>
      <w:bookmarkStart w:id="1" w:name="_l3tyx2ket6la"/>
      <w:bookmarkEnd w:id="1"/>
      <w:r w:rsidRPr="00C96D31">
        <w:t xml:space="preserve">In view of the above, </w:t>
      </w:r>
      <w:r w:rsidR="00380E83" w:rsidRPr="00C96D31">
        <w:t xml:space="preserve">it may be prudent for the </w:t>
      </w:r>
      <w:r w:rsidRPr="00C96D31">
        <w:t xml:space="preserve">Committee </w:t>
      </w:r>
      <w:r w:rsidR="00380E83" w:rsidRPr="00C96D31">
        <w:t>to</w:t>
      </w:r>
      <w:r w:rsidRPr="00C96D31">
        <w:t>:</w:t>
      </w:r>
    </w:p>
    <w:p w14:paraId="53FE2DE5" w14:textId="77777777" w:rsidR="00877D68" w:rsidRDefault="00877D68">
      <w:pPr>
        <w:jc w:val="both"/>
      </w:pPr>
      <w:bookmarkStart w:id="2" w:name="_fl45cucemyh"/>
      <w:bookmarkEnd w:id="2"/>
    </w:p>
    <w:p w14:paraId="41A7A0AE" w14:textId="1FA3CEEF" w:rsidR="003446BB" w:rsidRDefault="00923A5F" w:rsidP="002C7773">
      <w:pPr>
        <w:numPr>
          <w:ilvl w:val="0"/>
          <w:numId w:val="2"/>
        </w:numPr>
        <w:jc w:val="both"/>
      </w:pPr>
      <w:bookmarkStart w:id="3" w:name="_s8hhrf90mou5"/>
      <w:bookmarkEnd w:id="3"/>
      <w:r>
        <w:t xml:space="preserve">Remind Spain that all public authorities, not only the State but also the Autonomous Communities and local councils, </w:t>
      </w:r>
      <w:r w:rsidR="007B0800">
        <w:t xml:space="preserve">each within the scope of their respective </w:t>
      </w:r>
      <w:r w:rsidR="005B06F5">
        <w:t>lega</w:t>
      </w:r>
      <w:r w:rsidR="00D15559">
        <w:t>l authority/jurisdiction</w:t>
      </w:r>
      <w:r w:rsidR="007B0800">
        <w:t xml:space="preserve">, </w:t>
      </w:r>
      <w:r>
        <w:t xml:space="preserve">have an obligation to protect </w:t>
      </w:r>
      <w:r w:rsidR="000838E4">
        <w:t>children</w:t>
      </w:r>
      <w:r w:rsidR="007B0800">
        <w:t>.</w:t>
      </w:r>
    </w:p>
    <w:p w14:paraId="2C580FED" w14:textId="77777777" w:rsidR="00B640A0" w:rsidRDefault="00B640A0" w:rsidP="00B640A0">
      <w:pPr>
        <w:ind w:left="720"/>
        <w:jc w:val="both"/>
      </w:pPr>
    </w:p>
    <w:p w14:paraId="294E6DB7" w14:textId="4642D4FD" w:rsidR="00877D68" w:rsidRDefault="00923A5F">
      <w:pPr>
        <w:numPr>
          <w:ilvl w:val="0"/>
          <w:numId w:val="2"/>
        </w:numPr>
        <w:jc w:val="both"/>
      </w:pPr>
      <w:bookmarkStart w:id="4" w:name="_cqljanl4l7i4"/>
      <w:bookmarkEnd w:id="4"/>
      <w:r w:rsidRPr="008E3D16">
        <w:t xml:space="preserve">Urge the Spanish State to exercise all </w:t>
      </w:r>
      <w:r w:rsidR="0037557E">
        <w:t>S</w:t>
      </w:r>
      <w:r w:rsidRPr="008E3D16">
        <w:t xml:space="preserve">tate </w:t>
      </w:r>
      <w:r w:rsidR="00E32192" w:rsidRPr="008E3D16">
        <w:t xml:space="preserve">legal authority/jurisdiction </w:t>
      </w:r>
      <w:r w:rsidRPr="008E3D16">
        <w:t xml:space="preserve">in </w:t>
      </w:r>
      <w:r w:rsidR="00247F18" w:rsidRPr="008E3D16">
        <w:t>these matters pertaining to the protection of children from the violence of bullfighting</w:t>
      </w:r>
      <w:r w:rsidR="006F2BBF" w:rsidRPr="008E3D16">
        <w:t xml:space="preserve"> </w:t>
      </w:r>
      <w:r>
        <w:t>(which</w:t>
      </w:r>
      <w:r w:rsidR="00B24B07">
        <w:t>,</w:t>
      </w:r>
      <w:r>
        <w:t xml:space="preserve"> </w:t>
      </w:r>
      <w:r w:rsidR="00055A15">
        <w:t xml:space="preserve">despite statements by the Spanish Government in its 7th </w:t>
      </w:r>
      <w:r w:rsidR="00055A15" w:rsidRPr="00247F18">
        <w:t>report</w:t>
      </w:r>
      <w:r w:rsidRPr="00247F18">
        <w:t xml:space="preserve"> have not been limited</w:t>
      </w:r>
      <w:r>
        <w:t xml:space="preserve"> by the Constitutional Court), to approve new regulations that guarantee this protection throughout the State territory, in a uniform manner.</w:t>
      </w:r>
    </w:p>
    <w:p w14:paraId="11BE13DD" w14:textId="77777777" w:rsidR="00B640A0" w:rsidRDefault="00B640A0" w:rsidP="00B640A0">
      <w:pPr>
        <w:pStyle w:val="ListParagraph"/>
      </w:pPr>
    </w:p>
    <w:p w14:paraId="1AF760CB" w14:textId="0B2E89FE" w:rsidR="00877D68" w:rsidRPr="008A4442" w:rsidRDefault="00923A5F">
      <w:pPr>
        <w:jc w:val="both"/>
        <w:rPr>
          <w:b/>
        </w:rPr>
      </w:pPr>
      <w:r w:rsidRPr="008A4442">
        <w:rPr>
          <w:b/>
        </w:rPr>
        <w:t xml:space="preserve">Report: </w:t>
      </w:r>
      <w:r w:rsidR="00B24B07" w:rsidRPr="008A4442">
        <w:rPr>
          <w:b/>
          <w:i/>
          <w:iCs/>
        </w:rPr>
        <w:t xml:space="preserve">Children’s </w:t>
      </w:r>
      <w:r w:rsidRPr="008A4442">
        <w:rPr>
          <w:b/>
          <w:i/>
          <w:iCs/>
        </w:rPr>
        <w:t xml:space="preserve">Exposure to </w:t>
      </w:r>
      <w:r w:rsidR="00B24B07" w:rsidRPr="008A4442">
        <w:rPr>
          <w:b/>
          <w:i/>
          <w:iCs/>
        </w:rPr>
        <w:t>Spectacles and Orchestrated Activities of V</w:t>
      </w:r>
      <w:r w:rsidRPr="008A4442">
        <w:rPr>
          <w:b/>
          <w:i/>
          <w:iCs/>
        </w:rPr>
        <w:t xml:space="preserve">iolence </w:t>
      </w:r>
      <w:r w:rsidR="00B24B07" w:rsidRPr="008A4442">
        <w:rPr>
          <w:b/>
          <w:i/>
          <w:iCs/>
        </w:rPr>
        <w:t>Against A</w:t>
      </w:r>
      <w:r w:rsidRPr="008A4442">
        <w:rPr>
          <w:b/>
          <w:i/>
          <w:iCs/>
        </w:rPr>
        <w:t>nimals: impacts, repercussions and the need for protection</w:t>
      </w:r>
      <w:r w:rsidRPr="008A4442">
        <w:rPr>
          <w:b/>
        </w:rPr>
        <w:t xml:space="preserve"> (2023).</w:t>
      </w:r>
    </w:p>
    <w:p w14:paraId="1F48FC3A" w14:textId="77777777" w:rsidR="00877D68" w:rsidRDefault="00877D68">
      <w:pPr>
        <w:jc w:val="both"/>
        <w:rPr>
          <w:b/>
        </w:rPr>
      </w:pPr>
    </w:p>
    <w:p w14:paraId="3FDC1D81" w14:textId="4F359FB6" w:rsidR="00FF7F5D" w:rsidRPr="00DB3049" w:rsidRDefault="00923A5F">
      <w:pPr>
        <w:ind w:right="-7"/>
        <w:jc w:val="both"/>
      </w:pPr>
      <w:r w:rsidRPr="00DB3049">
        <w:t xml:space="preserve">As previously documented by CoPPA </w:t>
      </w:r>
      <w:r w:rsidR="00DF0ABC" w:rsidRPr="00DB3049">
        <w:t xml:space="preserve">and presented </w:t>
      </w:r>
      <w:r w:rsidRPr="00DB3049">
        <w:t xml:space="preserve">to this Committee during the pre-sessions for the evaluation of other countries, studies indicate that, either as direct participants or as spectators, the exposure of </w:t>
      </w:r>
      <w:r w:rsidR="00DF0ABC" w:rsidRPr="00DB3049">
        <w:t>children</w:t>
      </w:r>
      <w:r w:rsidRPr="00DB3049">
        <w:t xml:space="preserve"> to this type of events that involve violence </w:t>
      </w:r>
      <w:r w:rsidR="00765C54" w:rsidRPr="00DB3049">
        <w:t>against</w:t>
      </w:r>
      <w:r w:rsidRPr="00DB3049">
        <w:t xml:space="preserve"> animals poses </w:t>
      </w:r>
      <w:r w:rsidR="00DB3049" w:rsidRPr="00DB3049">
        <w:t>h</w:t>
      </w:r>
      <w:r w:rsidR="00FF7F5D" w:rsidRPr="00DB3049">
        <w:t>armful effects on the children's physical and</w:t>
      </w:r>
      <w:r w:rsidR="00DB3049" w:rsidRPr="00DB3049">
        <w:t>/</w:t>
      </w:r>
      <w:r w:rsidR="00FF7F5D" w:rsidRPr="00DB3049">
        <w:t>or emotional well-being and</w:t>
      </w:r>
      <w:r w:rsidR="00DB3049" w:rsidRPr="00DB3049">
        <w:t xml:space="preserve"> on</w:t>
      </w:r>
      <w:r w:rsidR="00FF7F5D" w:rsidRPr="00DB3049">
        <w:t xml:space="preserve"> their psychological development</w:t>
      </w:r>
      <w:r w:rsidR="00DB3049" w:rsidRPr="00DB3049">
        <w:t>.</w:t>
      </w:r>
    </w:p>
    <w:p w14:paraId="18187A01" w14:textId="77777777" w:rsidR="00877D68" w:rsidRDefault="00877D68">
      <w:pPr>
        <w:ind w:right="-7"/>
        <w:jc w:val="both"/>
      </w:pPr>
    </w:p>
    <w:p w14:paraId="7E0D3799" w14:textId="65E34DCC" w:rsidR="00877D68" w:rsidRPr="0026506B" w:rsidRDefault="00923A5F">
      <w:pPr>
        <w:ind w:right="-7"/>
        <w:jc w:val="both"/>
      </w:pPr>
      <w:r w:rsidRPr="0026506B">
        <w:t xml:space="preserve">There is a clear physical risk for </w:t>
      </w:r>
      <w:r w:rsidR="00A372CC" w:rsidRPr="0026506B">
        <w:t xml:space="preserve">children and adolescents </w:t>
      </w:r>
      <w:r w:rsidRPr="0026506B">
        <w:t>attending or participating in bullfighting events</w:t>
      </w:r>
      <w:r w:rsidR="003446BB">
        <w:t xml:space="preserve">, </w:t>
      </w:r>
      <w:r w:rsidRPr="0026506B">
        <w:t>not only in the form of bull running</w:t>
      </w:r>
      <w:r w:rsidR="003446BB">
        <w:t>,</w:t>
      </w:r>
      <w:r w:rsidRPr="0026506B">
        <w:t xml:space="preserve"> that Spanish public administrations cannot ignore. </w:t>
      </w:r>
      <w:r w:rsidR="002A5336" w:rsidRPr="0026506B">
        <w:t xml:space="preserve">In these activities, </w:t>
      </w:r>
      <w:r w:rsidR="00E62ECB" w:rsidRPr="0026506B">
        <w:t>children’s and other people</w:t>
      </w:r>
      <w:r w:rsidR="00B864C9" w:rsidRPr="0026506B">
        <w:t>’</w:t>
      </w:r>
      <w:r w:rsidR="00E62ECB" w:rsidRPr="0026506B">
        <w:t xml:space="preserve">s proximity to </w:t>
      </w:r>
      <w:r w:rsidR="002A5336" w:rsidRPr="0026506B">
        <w:t>terrorized and</w:t>
      </w:r>
      <w:r w:rsidR="00E62ECB" w:rsidRPr="0026506B">
        <w:t>/or</w:t>
      </w:r>
      <w:r w:rsidR="002A5336" w:rsidRPr="0026506B">
        <w:t xml:space="preserve"> wounded </w:t>
      </w:r>
      <w:r w:rsidRPr="0026506B">
        <w:t xml:space="preserve">animals </w:t>
      </w:r>
      <w:r w:rsidR="00B864C9" w:rsidRPr="0026506B">
        <w:t xml:space="preserve">can lead to dangerous situations, including </w:t>
      </w:r>
      <w:r w:rsidRPr="0026506B">
        <w:t>accidents with human casualties, which are not infrequent in these types of events.</w:t>
      </w:r>
      <w:r w:rsidR="002A5336" w:rsidRPr="0026506B">
        <w:t xml:space="preserve"> </w:t>
      </w:r>
    </w:p>
    <w:p w14:paraId="5C1AF479" w14:textId="77777777" w:rsidR="00877D68" w:rsidRDefault="00877D68">
      <w:pPr>
        <w:ind w:left="425" w:right="-7"/>
        <w:jc w:val="both"/>
      </w:pPr>
    </w:p>
    <w:p w14:paraId="52B41E81" w14:textId="7BCF4574" w:rsidR="00877D68" w:rsidRPr="006F71A5" w:rsidRDefault="00923A5F">
      <w:pPr>
        <w:jc w:val="both"/>
      </w:pPr>
      <w:r w:rsidRPr="006F71A5">
        <w:t xml:space="preserve">The exposure of children and adolescents to these violent spectacles that include </w:t>
      </w:r>
      <w:r w:rsidR="0055303C" w:rsidRPr="006F71A5">
        <w:t>aggressions</w:t>
      </w:r>
      <w:r w:rsidRPr="006F71A5">
        <w:t xml:space="preserve"> di</w:t>
      </w:r>
      <w:r w:rsidR="0055303C" w:rsidRPr="006F71A5">
        <w:t xml:space="preserve">rected at animals and sometimes </w:t>
      </w:r>
      <w:r w:rsidR="00C96150" w:rsidRPr="006F71A5">
        <w:t xml:space="preserve">scenes of </w:t>
      </w:r>
      <w:r w:rsidRPr="006F71A5">
        <w:t xml:space="preserve">serious injuries to </w:t>
      </w:r>
      <w:r w:rsidR="00941608" w:rsidRPr="006F71A5">
        <w:t>people</w:t>
      </w:r>
      <w:r w:rsidRPr="006F71A5">
        <w:t xml:space="preserve"> can cause </w:t>
      </w:r>
      <w:r w:rsidR="0055303C" w:rsidRPr="006F71A5">
        <w:t xml:space="preserve">children to suffer </w:t>
      </w:r>
      <w:r w:rsidR="00941608" w:rsidRPr="006F71A5">
        <w:t xml:space="preserve">emotional distress and trauma. </w:t>
      </w:r>
      <w:r w:rsidRPr="006F71A5">
        <w:t>It is also very important to keep in mind that the presence of adults, particularly parents, who applaud or manifest approval towards the violence</w:t>
      </w:r>
      <w:r w:rsidR="00941608" w:rsidRPr="006F71A5">
        <w:t>,</w:t>
      </w:r>
      <w:r w:rsidRPr="006F71A5">
        <w:t xml:space="preserve"> can </w:t>
      </w:r>
      <w:r w:rsidR="00941608" w:rsidRPr="006F71A5">
        <w:t>exacerbate</w:t>
      </w:r>
      <w:r w:rsidRPr="006F71A5">
        <w:t xml:space="preserve"> negative effects on youngsters, affect their sense of security and increase the risk of long-term negative repercussions for exposed children.</w:t>
      </w:r>
    </w:p>
    <w:p w14:paraId="4D056C25" w14:textId="77777777" w:rsidR="00923A5F" w:rsidRDefault="00923A5F">
      <w:pPr>
        <w:jc w:val="both"/>
      </w:pPr>
    </w:p>
    <w:p w14:paraId="6303190C" w14:textId="5A5862B3" w:rsidR="00877D68" w:rsidRDefault="00233FEE">
      <w:pPr>
        <w:ind w:right="-7"/>
        <w:jc w:val="both"/>
      </w:pPr>
      <w:r w:rsidRPr="00BB643D">
        <w:t xml:space="preserve">Given the </w:t>
      </w:r>
      <w:r w:rsidR="00C96150" w:rsidRPr="00BB643D">
        <w:t xml:space="preserve">additional knowledge provided by </w:t>
      </w:r>
      <w:r w:rsidRPr="00BB643D">
        <w:t xml:space="preserve">recent </w:t>
      </w:r>
      <w:r w:rsidR="00C96150" w:rsidRPr="00BB643D">
        <w:t xml:space="preserve">research, </w:t>
      </w:r>
      <w:proofErr w:type="gramStart"/>
      <w:r w:rsidR="00C96150" w:rsidRPr="00BB643D">
        <w:t>i</w:t>
      </w:r>
      <w:r w:rsidRPr="00BB643D">
        <w:t>n order to</w:t>
      </w:r>
      <w:proofErr w:type="gramEnd"/>
      <w:r w:rsidRPr="00BB643D">
        <w:t xml:space="preserve"> provide the Committee with updated information on this problem, the document:</w:t>
      </w:r>
      <w:r w:rsidR="00923A5F" w:rsidRPr="00BB643D">
        <w:t xml:space="preserve"> </w:t>
      </w:r>
      <w:r w:rsidR="00941608" w:rsidRPr="00F46DB3">
        <w:rPr>
          <w:bCs/>
          <w:i/>
          <w:iCs/>
        </w:rPr>
        <w:t xml:space="preserve">Children’s Exposure to Spectacles and Orchestrated Activities of Violence Against Animals: </w:t>
      </w:r>
      <w:r w:rsidR="00923A5F" w:rsidRPr="00F46DB3">
        <w:rPr>
          <w:bCs/>
          <w:i/>
          <w:iCs/>
        </w:rPr>
        <w:t>impacts, repercussions and the need for protection</w:t>
      </w:r>
      <w:r w:rsidR="00F46DB3">
        <w:rPr>
          <w:bCs/>
          <w:i/>
          <w:iCs/>
        </w:rPr>
        <w:t xml:space="preserve"> </w:t>
      </w:r>
      <w:r w:rsidR="00923A5F" w:rsidRPr="00BB643D">
        <w:t>(CoPPA No. VA/NNA-2023-11) is hereby attached</w:t>
      </w:r>
      <w:r w:rsidR="00941608" w:rsidRPr="00BB643D">
        <w:t xml:space="preserve">. </w:t>
      </w:r>
      <w:r w:rsidR="003C7F8A" w:rsidRPr="00393050">
        <w:t>T</w:t>
      </w:r>
      <w:r w:rsidR="00923A5F" w:rsidRPr="00393050">
        <w:t xml:space="preserve">he contents of </w:t>
      </w:r>
      <w:r w:rsidR="003C7F8A" w:rsidRPr="00393050">
        <w:t xml:space="preserve">this document </w:t>
      </w:r>
      <w:r w:rsidR="00941608" w:rsidRPr="00393050">
        <w:t xml:space="preserve">underscore </w:t>
      </w:r>
      <w:r w:rsidR="00923A5F">
        <w:t xml:space="preserve">the need for all public authorities and administrations in Spain, regardless of their territorial scope, to guarantee the protection of children from this form of violence and therefore from the violation of their rights.  </w:t>
      </w:r>
    </w:p>
    <w:p w14:paraId="08E4C791" w14:textId="77777777" w:rsidR="00877D68" w:rsidRDefault="00877D68"/>
    <w:p w14:paraId="6D0F6EE0" w14:textId="77777777" w:rsidR="00877D68" w:rsidRDefault="00877D68">
      <w:pPr>
        <w:rPr>
          <w:i/>
        </w:rPr>
      </w:pPr>
    </w:p>
    <w:p w14:paraId="5D67005A" w14:textId="77777777" w:rsidR="00393050" w:rsidRDefault="00393050">
      <w:pPr>
        <w:rPr>
          <w:i/>
        </w:rPr>
      </w:pPr>
    </w:p>
    <w:p w14:paraId="39E5AEBF" w14:textId="72E100EE" w:rsidR="00393050" w:rsidRPr="00393050" w:rsidRDefault="00393050" w:rsidP="00393050">
      <w:pPr>
        <w:rPr>
          <w:i/>
        </w:rPr>
      </w:pPr>
      <w:r w:rsidRPr="00393050">
        <w:rPr>
          <w:i/>
        </w:rPr>
        <w:t xml:space="preserve">Spain, </w:t>
      </w:r>
      <w:r w:rsidR="00B640A0">
        <w:rPr>
          <w:i/>
        </w:rPr>
        <w:t>November</w:t>
      </w:r>
      <w:r w:rsidRPr="00393050">
        <w:rPr>
          <w:i/>
        </w:rPr>
        <w:t xml:space="preserve"> 2024.</w:t>
      </w:r>
    </w:p>
    <w:p w14:paraId="54805435" w14:textId="77777777" w:rsidR="00393050" w:rsidRDefault="00393050" w:rsidP="0058500F">
      <w:pPr>
        <w:rPr>
          <w:b/>
          <w:bCs/>
        </w:rPr>
      </w:pPr>
    </w:p>
    <w:p w14:paraId="0B2F8117" w14:textId="69A405D3" w:rsidR="0058500F" w:rsidRPr="00DE1C39" w:rsidRDefault="0058500F" w:rsidP="0058500F">
      <w:pPr>
        <w:rPr>
          <w:b/>
          <w:bCs/>
        </w:rPr>
      </w:pPr>
      <w:proofErr w:type="spellStart"/>
      <w:r w:rsidRPr="00DE1C39">
        <w:rPr>
          <w:b/>
          <w:bCs/>
        </w:rPr>
        <w:t>Coordinadora</w:t>
      </w:r>
      <w:proofErr w:type="spellEnd"/>
      <w:r w:rsidRPr="00DE1C39">
        <w:rPr>
          <w:b/>
          <w:bCs/>
        </w:rPr>
        <w:t xml:space="preserve"> de </w:t>
      </w:r>
      <w:proofErr w:type="spellStart"/>
      <w:r w:rsidRPr="00DE1C39">
        <w:rPr>
          <w:b/>
          <w:bCs/>
        </w:rPr>
        <w:t>Profesionales</w:t>
      </w:r>
      <w:proofErr w:type="spellEnd"/>
      <w:r w:rsidRPr="00DE1C39">
        <w:rPr>
          <w:b/>
          <w:bCs/>
        </w:rPr>
        <w:t xml:space="preserve"> </w:t>
      </w:r>
      <w:proofErr w:type="spellStart"/>
      <w:r w:rsidRPr="00DE1C39">
        <w:rPr>
          <w:b/>
          <w:bCs/>
        </w:rPr>
        <w:t>por</w:t>
      </w:r>
      <w:proofErr w:type="spellEnd"/>
      <w:r w:rsidRPr="00DE1C39">
        <w:rPr>
          <w:b/>
          <w:bCs/>
        </w:rPr>
        <w:t xml:space="preserve"> la </w:t>
      </w:r>
      <w:proofErr w:type="spellStart"/>
      <w:r w:rsidRPr="00DE1C39">
        <w:rPr>
          <w:b/>
          <w:bCs/>
        </w:rPr>
        <w:t>Prevención</w:t>
      </w:r>
      <w:proofErr w:type="spellEnd"/>
      <w:r w:rsidRPr="00DE1C39">
        <w:rPr>
          <w:b/>
          <w:bCs/>
        </w:rPr>
        <w:t xml:space="preserve"> de </w:t>
      </w:r>
      <w:proofErr w:type="spellStart"/>
      <w:r w:rsidRPr="00DE1C39">
        <w:rPr>
          <w:b/>
          <w:bCs/>
        </w:rPr>
        <w:t>Abusos</w:t>
      </w:r>
      <w:proofErr w:type="spellEnd"/>
      <w:r>
        <w:rPr>
          <w:b/>
          <w:bCs/>
        </w:rPr>
        <w:t xml:space="preserve"> (</w:t>
      </w:r>
      <w:proofErr w:type="spellStart"/>
      <w:r>
        <w:rPr>
          <w:b/>
          <w:bCs/>
        </w:rPr>
        <w:t>CoPPA</w:t>
      </w:r>
      <w:proofErr w:type="spellEnd"/>
      <w:r>
        <w:rPr>
          <w:b/>
          <w:bCs/>
        </w:rPr>
        <w:t>)</w:t>
      </w:r>
    </w:p>
    <w:p w14:paraId="49276D2B" w14:textId="77777777" w:rsidR="00393050" w:rsidRDefault="00393050" w:rsidP="0058500F">
      <w:pPr>
        <w:rPr>
          <w:b/>
          <w:bCs/>
          <w:iCs/>
        </w:rPr>
      </w:pPr>
    </w:p>
    <w:p w14:paraId="620CF9F7" w14:textId="77777777" w:rsidR="00FE094C" w:rsidRDefault="00FE094C"/>
    <w:p w14:paraId="0C797FC5" w14:textId="77777777" w:rsidR="00FE094C" w:rsidRDefault="00FE094C" w:rsidP="00B640A0">
      <w:pPr>
        <w:rPr>
          <w:color w:val="808080" w:themeColor="background1" w:themeShade="80"/>
          <w:sz w:val="20"/>
          <w:szCs w:val="20"/>
        </w:rPr>
      </w:pPr>
    </w:p>
    <w:p w14:paraId="041D6D0F" w14:textId="5E8E199D" w:rsidR="00877D68" w:rsidRPr="00FE094C" w:rsidRDefault="00FE094C" w:rsidP="00FE094C">
      <w:pPr>
        <w:jc w:val="right"/>
        <w:rPr>
          <w:color w:val="808080" w:themeColor="background1" w:themeShade="80"/>
          <w:sz w:val="20"/>
          <w:szCs w:val="20"/>
        </w:rPr>
      </w:pPr>
      <w:r w:rsidRPr="00FE094C">
        <w:rPr>
          <w:color w:val="808080" w:themeColor="background1" w:themeShade="80"/>
          <w:sz w:val="20"/>
          <w:szCs w:val="20"/>
        </w:rPr>
        <w:t>Translated from original Spanish version</w:t>
      </w:r>
    </w:p>
    <w:p w14:paraId="6D6C9272" w14:textId="77777777" w:rsidR="00190F1A" w:rsidRPr="00190F1A" w:rsidRDefault="00190F1A" w:rsidP="00190F1A"/>
    <w:p w14:paraId="69280586" w14:textId="77777777" w:rsidR="00190F1A" w:rsidRPr="00190F1A" w:rsidRDefault="00190F1A" w:rsidP="00190F1A"/>
    <w:p w14:paraId="5A63E2A6" w14:textId="26DA468C" w:rsidR="00190F1A" w:rsidRPr="00190F1A" w:rsidRDefault="0020074A" w:rsidP="00190F1A">
      <w:r w:rsidRPr="00FE094C">
        <w:rPr>
          <w:b/>
          <w:bCs/>
          <w:noProof/>
          <w:color w:val="808080" w:themeColor="background1" w:themeShade="80"/>
          <w:sz w:val="20"/>
          <w:szCs w:val="20"/>
          <w:lang w:val="en-US" w:eastAsia="en-US"/>
        </w:rPr>
        <w:drawing>
          <wp:anchor distT="0" distB="0" distL="114300" distR="114300" simplePos="0" relativeHeight="251658240" behindDoc="0" locked="0" layoutInCell="1" hidden="0" allowOverlap="1" wp14:anchorId="3D20D26E" wp14:editId="00326589">
            <wp:simplePos x="0" y="0"/>
            <wp:positionH relativeFrom="margin">
              <wp:posOffset>-120650</wp:posOffset>
            </wp:positionH>
            <wp:positionV relativeFrom="paragraph">
              <wp:posOffset>153035</wp:posOffset>
            </wp:positionV>
            <wp:extent cx="3712845" cy="712470"/>
            <wp:effectExtent l="0" t="0" r="1905" b="0"/>
            <wp:wrapNone/>
            <wp:docPr id="2" name="image2.jpg" descr="Imac:Users:Skywater:Desktop:PLANTILLAS CARTAS COPPA:PIES:CoPPA membrete cartas-solo mail.jpg"/>
            <wp:cNvGraphicFramePr/>
            <a:graphic xmlns:a="http://schemas.openxmlformats.org/drawingml/2006/main">
              <a:graphicData uri="http://schemas.openxmlformats.org/drawingml/2006/picture">
                <pic:pic xmlns:pic="http://schemas.openxmlformats.org/drawingml/2006/picture">
                  <pic:nvPicPr>
                    <pic:cNvPr id="0" name="image2.jpg" descr="Imac:Users:Skywater:Desktop:PLANTILLAS CARTAS COPPA:PIES:CoPPA membrete cartas-solo mail.jpg"/>
                    <pic:cNvPicPr preferRelativeResize="0"/>
                  </pic:nvPicPr>
                  <pic:blipFill>
                    <a:blip r:embed="rId7"/>
                    <a:srcRect/>
                    <a:stretch>
                      <a:fillRect/>
                    </a:stretch>
                  </pic:blipFill>
                  <pic:spPr>
                    <a:xfrm>
                      <a:off x="0" y="0"/>
                      <a:ext cx="3712845" cy="712470"/>
                    </a:xfrm>
                    <a:prstGeom prst="rect">
                      <a:avLst/>
                    </a:prstGeom>
                    <a:ln/>
                  </pic:spPr>
                </pic:pic>
              </a:graphicData>
            </a:graphic>
            <wp14:sizeRelH relativeFrom="margin">
              <wp14:pctWidth>0</wp14:pctWidth>
            </wp14:sizeRelH>
            <wp14:sizeRelV relativeFrom="margin">
              <wp14:pctHeight>0</wp14:pctHeight>
            </wp14:sizeRelV>
          </wp:anchor>
        </w:drawing>
      </w:r>
    </w:p>
    <w:p w14:paraId="11652301" w14:textId="29FE9657" w:rsidR="00190F1A" w:rsidRDefault="00190F1A" w:rsidP="00190F1A"/>
    <w:p w14:paraId="4B01EF19" w14:textId="38FAF9FB" w:rsidR="00190F1A" w:rsidRPr="00190F1A" w:rsidRDefault="00190F1A" w:rsidP="00190F1A">
      <w:pPr>
        <w:tabs>
          <w:tab w:val="left" w:pos="5610"/>
        </w:tabs>
      </w:pPr>
      <w:r>
        <w:tab/>
      </w:r>
    </w:p>
    <w:sectPr w:rsidR="00190F1A" w:rsidRPr="00190F1A" w:rsidSect="00D07C93">
      <w:headerReference w:type="default" r:id="rId8"/>
      <w:footerReference w:type="default" r:id="rId9"/>
      <w:headerReference w:type="first" r:id="rId10"/>
      <w:footerReference w:type="firs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1D5EE" w14:textId="77777777" w:rsidR="00DA6FFD" w:rsidRDefault="00DA6FFD">
      <w:pPr>
        <w:spacing w:line="240" w:lineRule="auto"/>
      </w:pPr>
      <w:r>
        <w:separator/>
      </w:r>
    </w:p>
  </w:endnote>
  <w:endnote w:type="continuationSeparator" w:id="0">
    <w:p w14:paraId="14D9B608" w14:textId="77777777" w:rsidR="00DA6FFD" w:rsidRDefault="00DA6F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1" w:fontKey="{9B066F77-F6E8-43AE-8C64-E32F6F5945E8}"/>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2" w:fontKey="{D23C29E1-EC8E-4810-BC36-5458632CCFF7}"/>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3" w:fontKey="{BF0DFCA7-BF0C-4221-9379-63615A71DD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5D705" w14:textId="77777777" w:rsidR="00092FBC" w:rsidRDefault="00092FBC">
    <w:pPr>
      <w:jc w:val="right"/>
      <w:rPr>
        <w:rFonts w:ascii="Arial Narrow" w:eastAsia="Arial Narrow" w:hAnsi="Arial Narrow" w:cs="Arial Narrow"/>
        <w:color w:val="999999"/>
        <w:sz w:val="20"/>
        <w:szCs w:val="20"/>
      </w:rPr>
    </w:pPr>
    <w:r>
      <w:rPr>
        <w:rFonts w:ascii="Arial Narrow" w:hAnsi="Arial Narrow"/>
        <w:color w:val="999999"/>
        <w:sz w:val="20"/>
      </w:rPr>
      <w:t xml:space="preserve">Page </w:t>
    </w:r>
    <w:r>
      <w:rPr>
        <w:rFonts w:ascii="Arial Narrow" w:eastAsia="Arial Narrow" w:hAnsi="Arial Narrow" w:cs="Arial Narrow"/>
        <w:color w:val="999999"/>
        <w:sz w:val="20"/>
      </w:rPr>
      <w:fldChar w:fldCharType="begin"/>
    </w:r>
    <w:r>
      <w:rPr>
        <w:rFonts w:ascii="Arial Narrow" w:eastAsia="Arial Narrow" w:hAnsi="Arial Narrow" w:cs="Arial Narrow"/>
        <w:color w:val="999999"/>
        <w:sz w:val="20"/>
      </w:rPr>
      <w:instrText>PAGE</w:instrText>
    </w:r>
    <w:r>
      <w:rPr>
        <w:rFonts w:ascii="Arial Narrow" w:eastAsia="Arial Narrow" w:hAnsi="Arial Narrow" w:cs="Arial Narrow"/>
        <w:color w:val="999999"/>
        <w:sz w:val="20"/>
      </w:rPr>
      <w:fldChar w:fldCharType="separate"/>
    </w:r>
    <w:r w:rsidR="00590C04">
      <w:rPr>
        <w:rFonts w:ascii="Arial Narrow" w:eastAsia="Arial Narrow" w:hAnsi="Arial Narrow" w:cs="Arial Narrow"/>
        <w:noProof/>
        <w:color w:val="999999"/>
        <w:sz w:val="20"/>
      </w:rPr>
      <w:t>4</w:t>
    </w:r>
    <w:r>
      <w:rPr>
        <w:rFonts w:ascii="Arial Narrow" w:eastAsia="Arial Narrow" w:hAnsi="Arial Narrow" w:cs="Arial Narrow"/>
        <w:color w:val="999999"/>
        <w:sz w:val="20"/>
      </w:rPr>
      <w:fldChar w:fldCharType="end"/>
    </w:r>
    <w:r>
      <w:rPr>
        <w:rFonts w:ascii="Arial Narrow" w:hAnsi="Arial Narrow"/>
        <w:color w:val="999999"/>
        <w:sz w:val="20"/>
      </w:rPr>
      <w:t xml:space="preserve"> of </w:t>
    </w:r>
    <w:r>
      <w:rPr>
        <w:rFonts w:ascii="Arial Narrow" w:eastAsia="Arial Narrow" w:hAnsi="Arial Narrow" w:cs="Arial Narrow"/>
        <w:color w:val="999999"/>
        <w:sz w:val="20"/>
      </w:rPr>
      <w:fldChar w:fldCharType="begin"/>
    </w:r>
    <w:r>
      <w:rPr>
        <w:rFonts w:ascii="Arial Narrow" w:eastAsia="Arial Narrow" w:hAnsi="Arial Narrow" w:cs="Arial Narrow"/>
        <w:color w:val="999999"/>
        <w:sz w:val="20"/>
      </w:rPr>
      <w:instrText>NUMPAGES</w:instrText>
    </w:r>
    <w:r>
      <w:rPr>
        <w:rFonts w:ascii="Arial Narrow" w:eastAsia="Arial Narrow" w:hAnsi="Arial Narrow" w:cs="Arial Narrow"/>
        <w:color w:val="999999"/>
        <w:sz w:val="20"/>
      </w:rPr>
      <w:fldChar w:fldCharType="separate"/>
    </w:r>
    <w:r w:rsidR="00590C04">
      <w:rPr>
        <w:rFonts w:ascii="Arial Narrow" w:eastAsia="Arial Narrow" w:hAnsi="Arial Narrow" w:cs="Arial Narrow"/>
        <w:noProof/>
        <w:color w:val="999999"/>
        <w:sz w:val="20"/>
      </w:rPr>
      <w:t>4</w:t>
    </w:r>
    <w:r>
      <w:rPr>
        <w:rFonts w:ascii="Arial Narrow" w:eastAsia="Arial Narrow" w:hAnsi="Arial Narrow" w:cs="Arial Narrow"/>
        <w:color w:val="999999"/>
        <w:sz w:val="20"/>
      </w:rPr>
      <w:fldChar w:fldCharType="end"/>
    </w:r>
  </w:p>
  <w:p w14:paraId="6AF6C49D" w14:textId="77777777" w:rsidR="00092FBC" w:rsidRDefault="00092FBC">
    <w:pPr>
      <w:rPr>
        <w:rFonts w:ascii="Arial Narrow" w:eastAsia="Arial Narrow" w:hAnsi="Arial Narrow" w:cs="Arial Narrow"/>
        <w:color w:val="999999"/>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5FED" w14:textId="5D54355C" w:rsidR="00022D55" w:rsidRDefault="00022D55" w:rsidP="00022D55">
    <w:pPr>
      <w:jc w:val="right"/>
      <w:rPr>
        <w:rFonts w:ascii="Arial Narrow" w:eastAsia="Arial Narrow" w:hAnsi="Arial Narrow" w:cs="Arial Narrow"/>
        <w:color w:val="999999"/>
        <w:sz w:val="20"/>
        <w:szCs w:val="20"/>
      </w:rPr>
    </w:pPr>
    <w:r>
      <w:rPr>
        <w:rFonts w:ascii="Arial Narrow" w:hAnsi="Arial Narrow"/>
        <w:color w:val="999999"/>
        <w:sz w:val="20"/>
      </w:rPr>
      <w:t xml:space="preserve">Page </w:t>
    </w:r>
    <w:r>
      <w:rPr>
        <w:rFonts w:ascii="Arial Narrow" w:eastAsia="Arial Narrow" w:hAnsi="Arial Narrow" w:cs="Arial Narrow"/>
        <w:color w:val="999999"/>
        <w:sz w:val="20"/>
      </w:rPr>
      <w:fldChar w:fldCharType="begin"/>
    </w:r>
    <w:r>
      <w:rPr>
        <w:rFonts w:ascii="Arial Narrow" w:eastAsia="Arial Narrow" w:hAnsi="Arial Narrow" w:cs="Arial Narrow"/>
        <w:color w:val="999999"/>
        <w:sz w:val="20"/>
      </w:rPr>
      <w:instrText>PAGE</w:instrText>
    </w:r>
    <w:r>
      <w:rPr>
        <w:rFonts w:ascii="Arial Narrow" w:eastAsia="Arial Narrow" w:hAnsi="Arial Narrow" w:cs="Arial Narrow"/>
        <w:color w:val="999999"/>
        <w:sz w:val="20"/>
      </w:rPr>
      <w:fldChar w:fldCharType="separate"/>
    </w:r>
    <w:r>
      <w:rPr>
        <w:rFonts w:ascii="Arial Narrow" w:eastAsia="Arial Narrow" w:hAnsi="Arial Narrow" w:cs="Arial Narrow"/>
        <w:color w:val="999999"/>
        <w:sz w:val="20"/>
      </w:rPr>
      <w:t>2</w:t>
    </w:r>
    <w:r>
      <w:rPr>
        <w:rFonts w:ascii="Arial Narrow" w:eastAsia="Arial Narrow" w:hAnsi="Arial Narrow" w:cs="Arial Narrow"/>
        <w:color w:val="999999"/>
        <w:sz w:val="20"/>
      </w:rPr>
      <w:fldChar w:fldCharType="end"/>
    </w:r>
    <w:r>
      <w:rPr>
        <w:rFonts w:ascii="Arial Narrow" w:hAnsi="Arial Narrow"/>
        <w:color w:val="999999"/>
        <w:sz w:val="20"/>
      </w:rPr>
      <w:t xml:space="preserve"> of </w:t>
    </w:r>
    <w:r>
      <w:rPr>
        <w:rFonts w:ascii="Arial Narrow" w:eastAsia="Arial Narrow" w:hAnsi="Arial Narrow" w:cs="Arial Narrow"/>
        <w:color w:val="999999"/>
        <w:sz w:val="20"/>
      </w:rPr>
      <w:fldChar w:fldCharType="begin"/>
    </w:r>
    <w:r>
      <w:rPr>
        <w:rFonts w:ascii="Arial Narrow" w:eastAsia="Arial Narrow" w:hAnsi="Arial Narrow" w:cs="Arial Narrow"/>
        <w:color w:val="999999"/>
        <w:sz w:val="20"/>
      </w:rPr>
      <w:instrText>NUMPAGES</w:instrText>
    </w:r>
    <w:r>
      <w:rPr>
        <w:rFonts w:ascii="Arial Narrow" w:eastAsia="Arial Narrow" w:hAnsi="Arial Narrow" w:cs="Arial Narrow"/>
        <w:color w:val="999999"/>
        <w:sz w:val="20"/>
      </w:rPr>
      <w:fldChar w:fldCharType="separate"/>
    </w:r>
    <w:r>
      <w:rPr>
        <w:rFonts w:ascii="Arial Narrow" w:eastAsia="Arial Narrow" w:hAnsi="Arial Narrow" w:cs="Arial Narrow"/>
        <w:color w:val="999999"/>
        <w:sz w:val="20"/>
      </w:rPr>
      <w:t>4</w:t>
    </w:r>
    <w:r>
      <w:rPr>
        <w:rFonts w:ascii="Arial Narrow" w:eastAsia="Arial Narrow" w:hAnsi="Arial Narrow" w:cs="Arial Narrow"/>
        <w:color w:val="999999"/>
        <w:sz w:val="20"/>
      </w:rPr>
      <w:fldChar w:fldCharType="end"/>
    </w:r>
  </w:p>
  <w:p w14:paraId="2C8F33F5" w14:textId="2E99CCD8" w:rsidR="00DD6212" w:rsidRDefault="00DD6212" w:rsidP="00022D5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D2D63" w14:textId="77777777" w:rsidR="00DA6FFD" w:rsidRDefault="00DA6FFD">
      <w:pPr>
        <w:spacing w:line="240" w:lineRule="auto"/>
      </w:pPr>
      <w:r>
        <w:separator/>
      </w:r>
    </w:p>
  </w:footnote>
  <w:footnote w:type="continuationSeparator" w:id="0">
    <w:p w14:paraId="4B724269" w14:textId="77777777" w:rsidR="00DA6FFD" w:rsidRDefault="00DA6F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20F4" w14:textId="77777777" w:rsidR="00092FBC" w:rsidRDefault="00092FBC" w:rsidP="005A7C68">
    <w:r>
      <w:rPr>
        <w:noProof/>
        <w:lang w:val="en-US" w:eastAsia="en-US"/>
      </w:rPr>
      <w:drawing>
        <wp:anchor distT="0" distB="0" distL="114300" distR="114300" simplePos="0" relativeHeight="251659264" behindDoc="0" locked="0" layoutInCell="1" hidden="0" allowOverlap="1" wp14:anchorId="678A54D9" wp14:editId="4F878FD0">
          <wp:simplePos x="0" y="0"/>
          <wp:positionH relativeFrom="column">
            <wp:posOffset>94129</wp:posOffset>
          </wp:positionH>
          <wp:positionV relativeFrom="paragraph">
            <wp:posOffset>-174812</wp:posOffset>
          </wp:positionV>
          <wp:extent cx="793377" cy="779930"/>
          <wp:effectExtent l="0" t="0" r="6985" b="1270"/>
          <wp:wrapNone/>
          <wp:docPr id="1"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1"/>
                  <a:srcRect/>
                  <a:stretch>
                    <a:fillRect/>
                  </a:stretch>
                </pic:blipFill>
                <pic:spPr>
                  <a:xfrm>
                    <a:off x="0" y="0"/>
                    <a:ext cx="797078" cy="783568"/>
                  </a:xfrm>
                  <a:prstGeom prst="rect">
                    <a:avLst/>
                  </a:prstGeom>
                  <a:ln/>
                </pic:spPr>
              </pic:pic>
            </a:graphicData>
          </a:graphic>
          <wp14:sizeRelH relativeFrom="margin">
            <wp14:pctWidth>0</wp14:pctWidth>
          </wp14:sizeRelH>
          <wp14:sizeRelV relativeFrom="margin">
            <wp14:pctHeight>0</wp14:pctHeight>
          </wp14:sizeRelV>
        </wp:anchor>
      </w:drawing>
    </w:r>
  </w:p>
  <w:p w14:paraId="0E1CE5D8" w14:textId="77777777" w:rsidR="00092FBC" w:rsidRDefault="00092FBC" w:rsidP="005A7C68"/>
  <w:p w14:paraId="05AA419A" w14:textId="77777777" w:rsidR="00092FBC" w:rsidRDefault="00092FBC" w:rsidP="005A7C68">
    <w:pPr>
      <w:spacing w:line="240" w:lineRule="auto"/>
      <w:rPr>
        <w:rFonts w:ascii="Arial Narrow" w:eastAsia="Arial Narrow" w:hAnsi="Arial Narrow" w:cs="Arial Narrow"/>
        <w:color w:val="999999"/>
        <w:sz w:val="20"/>
        <w:szCs w:val="20"/>
      </w:rPr>
    </w:pPr>
  </w:p>
  <w:p w14:paraId="6FA351E9" w14:textId="66206B7C" w:rsidR="00092FBC" w:rsidRDefault="00092FBC" w:rsidP="005A7C68">
    <w:pPr>
      <w:spacing w:line="240" w:lineRule="auto"/>
      <w:jc w:val="right"/>
      <w:rPr>
        <w:rFonts w:ascii="Arial Narrow" w:eastAsia="Arial Narrow" w:hAnsi="Arial Narrow" w:cs="Arial Narrow"/>
        <w:color w:val="999999"/>
        <w:sz w:val="20"/>
        <w:szCs w:val="20"/>
      </w:rPr>
    </w:pPr>
    <w:r>
      <w:rPr>
        <w:rFonts w:ascii="Arial Narrow" w:eastAsia="Arial Narrow" w:hAnsi="Arial Narrow" w:cs="Arial Narrow"/>
        <w:color w:val="999999"/>
        <w:sz w:val="20"/>
        <w:szCs w:val="20"/>
      </w:rPr>
      <w:t>CoPPA_CRC_C0</w:t>
    </w:r>
    <w:r w:rsidR="00DC62DB">
      <w:rPr>
        <w:rFonts w:ascii="Arial Narrow" w:eastAsia="Arial Narrow" w:hAnsi="Arial Narrow" w:cs="Arial Narrow"/>
        <w:color w:val="999999"/>
        <w:sz w:val="20"/>
        <w:szCs w:val="20"/>
      </w:rPr>
      <w:t>5</w:t>
    </w:r>
    <w:r>
      <w:rPr>
        <w:rFonts w:ascii="Arial Narrow" w:eastAsia="Arial Narrow" w:hAnsi="Arial Narrow" w:cs="Arial Narrow"/>
        <w:color w:val="999999"/>
        <w:sz w:val="20"/>
        <w:szCs w:val="20"/>
      </w:rPr>
      <w:t>LEG/SP/</w:t>
    </w:r>
    <w:r w:rsidR="00C7648A">
      <w:rPr>
        <w:rFonts w:ascii="Arial Narrow" w:eastAsia="Arial Narrow" w:hAnsi="Arial Narrow" w:cs="Arial Narrow"/>
        <w:color w:val="999999"/>
        <w:sz w:val="20"/>
        <w:szCs w:val="20"/>
      </w:rPr>
      <w:t>11</w:t>
    </w:r>
    <w:r>
      <w:rPr>
        <w:rFonts w:ascii="Arial Narrow" w:eastAsia="Arial Narrow" w:hAnsi="Arial Narrow" w:cs="Arial Narrow"/>
        <w:color w:val="999999"/>
        <w:sz w:val="20"/>
        <w:szCs w:val="20"/>
      </w:rPr>
      <w:t>.24</w:t>
    </w:r>
    <w:r w:rsidR="00CD57FC">
      <w:rPr>
        <w:rFonts w:ascii="Arial Narrow" w:eastAsia="Arial Narrow" w:hAnsi="Arial Narrow" w:cs="Arial Narrow"/>
        <w:color w:val="999999"/>
        <w:sz w:val="20"/>
        <w:szCs w:val="20"/>
      </w:rPr>
      <w:t xml:space="preserve"> (ENG)</w:t>
    </w:r>
  </w:p>
  <w:p w14:paraId="4F7EE351" w14:textId="77777777" w:rsidR="00092FBC" w:rsidRDefault="00092FBC">
    <w:pPr>
      <w:spacing w:line="240" w:lineRule="auto"/>
      <w:jc w:val="right"/>
      <w:rPr>
        <w:rFonts w:ascii="Arial Narrow" w:eastAsia="Arial Narrow" w:hAnsi="Arial Narrow" w:cs="Arial Narrow"/>
        <w:color w:val="999999"/>
        <w:sz w:val="20"/>
        <w:szCs w:val="20"/>
      </w:rPr>
    </w:pPr>
  </w:p>
  <w:p w14:paraId="51E38174" w14:textId="77777777" w:rsidR="00092FBC" w:rsidRDefault="00092FB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24C3" w14:textId="37F32D26" w:rsidR="00092FBC" w:rsidRDefault="00092FBC" w:rsidP="00D07C93">
    <w:r>
      <w:rPr>
        <w:noProof/>
        <w:lang w:val="en-US" w:eastAsia="en-US"/>
      </w:rPr>
      <w:drawing>
        <wp:anchor distT="0" distB="0" distL="114300" distR="114300" simplePos="0" relativeHeight="251657216" behindDoc="0" locked="0" layoutInCell="1" hidden="0" allowOverlap="1" wp14:anchorId="167FB797" wp14:editId="3266F5F4">
          <wp:simplePos x="0" y="0"/>
          <wp:positionH relativeFrom="column">
            <wp:posOffset>26745</wp:posOffset>
          </wp:positionH>
          <wp:positionV relativeFrom="paragraph">
            <wp:posOffset>-67123</wp:posOffset>
          </wp:positionV>
          <wp:extent cx="1237130" cy="1169894"/>
          <wp:effectExtent l="0" t="0" r="1270" b="0"/>
          <wp:wrapNone/>
          <wp:docPr id="2103634459"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1"/>
                  <a:srcRect/>
                  <a:stretch>
                    <a:fillRect/>
                  </a:stretch>
                </pic:blipFill>
                <pic:spPr>
                  <a:xfrm>
                    <a:off x="0" y="0"/>
                    <a:ext cx="1237130" cy="1169894"/>
                  </a:xfrm>
                  <a:prstGeom prst="rect">
                    <a:avLst/>
                  </a:prstGeom>
                  <a:ln/>
                </pic:spPr>
              </pic:pic>
            </a:graphicData>
          </a:graphic>
          <wp14:sizeRelH relativeFrom="margin">
            <wp14:pctWidth>0</wp14:pctWidth>
          </wp14:sizeRelH>
          <wp14:sizeRelV relativeFrom="margin">
            <wp14:pctHeight>0</wp14:pctHeight>
          </wp14:sizeRelV>
        </wp:anchor>
      </w:drawing>
    </w:r>
  </w:p>
  <w:p w14:paraId="3110702B" w14:textId="77777777" w:rsidR="002C7773" w:rsidRDefault="002C7773" w:rsidP="00D07C93">
    <w:pPr>
      <w:spacing w:line="240" w:lineRule="auto"/>
      <w:jc w:val="right"/>
      <w:rPr>
        <w:rFonts w:ascii="Arial Narrow" w:eastAsia="Arial Narrow" w:hAnsi="Arial Narrow" w:cs="Arial Narrow"/>
        <w:color w:val="999999"/>
        <w:sz w:val="20"/>
        <w:szCs w:val="20"/>
      </w:rPr>
    </w:pPr>
  </w:p>
  <w:p w14:paraId="3794E32E" w14:textId="77777777" w:rsidR="002C7773" w:rsidRDefault="002C7773" w:rsidP="00D07C93">
    <w:pPr>
      <w:spacing w:line="240" w:lineRule="auto"/>
      <w:jc w:val="right"/>
      <w:rPr>
        <w:rFonts w:ascii="Arial Narrow" w:eastAsia="Arial Narrow" w:hAnsi="Arial Narrow" w:cs="Arial Narrow"/>
        <w:color w:val="999999"/>
        <w:sz w:val="20"/>
        <w:szCs w:val="20"/>
      </w:rPr>
    </w:pPr>
  </w:p>
  <w:p w14:paraId="5EB7C2E0" w14:textId="77777777" w:rsidR="002C7773" w:rsidRDefault="002C7773" w:rsidP="00D07C93">
    <w:pPr>
      <w:spacing w:line="240" w:lineRule="auto"/>
      <w:jc w:val="right"/>
      <w:rPr>
        <w:rFonts w:ascii="Arial Narrow" w:eastAsia="Arial Narrow" w:hAnsi="Arial Narrow" w:cs="Arial Narrow"/>
        <w:color w:val="999999"/>
        <w:sz w:val="20"/>
        <w:szCs w:val="20"/>
      </w:rPr>
    </w:pPr>
  </w:p>
  <w:p w14:paraId="271E4C17" w14:textId="77777777" w:rsidR="002C7773" w:rsidRDefault="002C7773" w:rsidP="00D07C93">
    <w:pPr>
      <w:spacing w:line="240" w:lineRule="auto"/>
      <w:jc w:val="right"/>
      <w:rPr>
        <w:rFonts w:ascii="Arial Narrow" w:eastAsia="Arial Narrow" w:hAnsi="Arial Narrow" w:cs="Arial Narrow"/>
        <w:color w:val="999999"/>
        <w:sz w:val="20"/>
        <w:szCs w:val="20"/>
      </w:rPr>
    </w:pPr>
  </w:p>
  <w:p w14:paraId="23A67DEB" w14:textId="77777777" w:rsidR="002C7773" w:rsidRDefault="002C7773" w:rsidP="00D07C93">
    <w:pPr>
      <w:spacing w:line="240" w:lineRule="auto"/>
      <w:jc w:val="right"/>
      <w:rPr>
        <w:rFonts w:ascii="Arial Narrow" w:eastAsia="Arial Narrow" w:hAnsi="Arial Narrow" w:cs="Arial Narrow"/>
        <w:color w:val="999999"/>
        <w:sz w:val="20"/>
        <w:szCs w:val="20"/>
      </w:rPr>
    </w:pPr>
  </w:p>
  <w:p w14:paraId="64EDEBE6" w14:textId="43F97720" w:rsidR="00092FBC" w:rsidRDefault="00092FBC" w:rsidP="00D07C93">
    <w:pPr>
      <w:spacing w:line="240" w:lineRule="auto"/>
      <w:jc w:val="right"/>
      <w:rPr>
        <w:rFonts w:ascii="Arial Narrow" w:eastAsia="Arial Narrow" w:hAnsi="Arial Narrow" w:cs="Arial Narrow"/>
        <w:color w:val="999999"/>
        <w:sz w:val="20"/>
        <w:szCs w:val="20"/>
      </w:rPr>
    </w:pPr>
    <w:r>
      <w:rPr>
        <w:rFonts w:ascii="Arial Narrow" w:eastAsia="Arial Narrow" w:hAnsi="Arial Narrow" w:cs="Arial Narrow"/>
        <w:color w:val="999999"/>
        <w:sz w:val="20"/>
        <w:szCs w:val="20"/>
      </w:rPr>
      <w:t>CoPPA_CRC_C0</w:t>
    </w:r>
    <w:r w:rsidR="00DC62DB">
      <w:rPr>
        <w:rFonts w:ascii="Arial Narrow" w:eastAsia="Arial Narrow" w:hAnsi="Arial Narrow" w:cs="Arial Narrow"/>
        <w:color w:val="999999"/>
        <w:sz w:val="20"/>
        <w:szCs w:val="20"/>
      </w:rPr>
      <w:t>5</w:t>
    </w:r>
    <w:r>
      <w:rPr>
        <w:rFonts w:ascii="Arial Narrow" w:eastAsia="Arial Narrow" w:hAnsi="Arial Narrow" w:cs="Arial Narrow"/>
        <w:color w:val="999999"/>
        <w:sz w:val="20"/>
        <w:szCs w:val="20"/>
      </w:rPr>
      <w:t>LEG/SP/</w:t>
    </w:r>
    <w:r w:rsidR="00C7648A">
      <w:rPr>
        <w:rFonts w:ascii="Arial Narrow" w:eastAsia="Arial Narrow" w:hAnsi="Arial Narrow" w:cs="Arial Narrow"/>
        <w:color w:val="999999"/>
        <w:sz w:val="20"/>
        <w:szCs w:val="20"/>
      </w:rPr>
      <w:t>11</w:t>
    </w:r>
    <w:r>
      <w:rPr>
        <w:rFonts w:ascii="Arial Narrow" w:eastAsia="Arial Narrow" w:hAnsi="Arial Narrow" w:cs="Arial Narrow"/>
        <w:color w:val="999999"/>
        <w:sz w:val="20"/>
        <w:szCs w:val="20"/>
      </w:rPr>
      <w:t>.24</w:t>
    </w:r>
    <w:r w:rsidR="00CD57FC">
      <w:rPr>
        <w:rFonts w:ascii="Arial Narrow" w:eastAsia="Arial Narrow" w:hAnsi="Arial Narrow" w:cs="Arial Narrow"/>
        <w:color w:val="999999"/>
        <w:sz w:val="20"/>
        <w:szCs w:val="20"/>
      </w:rPr>
      <w:t xml:space="preserve"> (ENG)</w:t>
    </w:r>
  </w:p>
  <w:p w14:paraId="0B52E9F8" w14:textId="77777777" w:rsidR="00092FBC" w:rsidRDefault="00092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54589"/>
    <w:multiLevelType w:val="multilevel"/>
    <w:tmpl w:val="BE9C0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F01FF3"/>
    <w:multiLevelType w:val="multilevel"/>
    <w:tmpl w:val="A4A61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0798918">
    <w:abstractNumId w:val="1"/>
  </w:num>
  <w:num w:numId="2" w16cid:durableId="40719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D68"/>
    <w:rsid w:val="00022D55"/>
    <w:rsid w:val="0003707E"/>
    <w:rsid w:val="00047FE3"/>
    <w:rsid w:val="00055A15"/>
    <w:rsid w:val="000766AA"/>
    <w:rsid w:val="000838E4"/>
    <w:rsid w:val="00092FBC"/>
    <w:rsid w:val="000B3361"/>
    <w:rsid w:val="000B4C79"/>
    <w:rsid w:val="000C0987"/>
    <w:rsid w:val="000E2651"/>
    <w:rsid w:val="000F45DC"/>
    <w:rsid w:val="0013520F"/>
    <w:rsid w:val="00184736"/>
    <w:rsid w:val="00190F1A"/>
    <w:rsid w:val="0019673A"/>
    <w:rsid w:val="001C6641"/>
    <w:rsid w:val="001D2633"/>
    <w:rsid w:val="001E77DB"/>
    <w:rsid w:val="0020074A"/>
    <w:rsid w:val="00233FEE"/>
    <w:rsid w:val="00234842"/>
    <w:rsid w:val="00247F18"/>
    <w:rsid w:val="002552FB"/>
    <w:rsid w:val="0026506B"/>
    <w:rsid w:val="00282089"/>
    <w:rsid w:val="002933C2"/>
    <w:rsid w:val="002A5336"/>
    <w:rsid w:val="002A72E8"/>
    <w:rsid w:val="002B58AF"/>
    <w:rsid w:val="002C7773"/>
    <w:rsid w:val="002D6818"/>
    <w:rsid w:val="002E2C59"/>
    <w:rsid w:val="00314397"/>
    <w:rsid w:val="00322B37"/>
    <w:rsid w:val="00343C3F"/>
    <w:rsid w:val="003446BB"/>
    <w:rsid w:val="0037557E"/>
    <w:rsid w:val="00380E83"/>
    <w:rsid w:val="00393050"/>
    <w:rsid w:val="003C7F8A"/>
    <w:rsid w:val="003E1CED"/>
    <w:rsid w:val="003F0C80"/>
    <w:rsid w:val="003F7591"/>
    <w:rsid w:val="00400AE5"/>
    <w:rsid w:val="00400C53"/>
    <w:rsid w:val="00425CB2"/>
    <w:rsid w:val="00446A6C"/>
    <w:rsid w:val="0046250C"/>
    <w:rsid w:val="004D2999"/>
    <w:rsid w:val="00516854"/>
    <w:rsid w:val="00532F37"/>
    <w:rsid w:val="0055303C"/>
    <w:rsid w:val="0058500F"/>
    <w:rsid w:val="00590C04"/>
    <w:rsid w:val="005960EB"/>
    <w:rsid w:val="005963A3"/>
    <w:rsid w:val="005A7C68"/>
    <w:rsid w:val="005B06F5"/>
    <w:rsid w:val="006404D4"/>
    <w:rsid w:val="00641496"/>
    <w:rsid w:val="006431D2"/>
    <w:rsid w:val="00657E5E"/>
    <w:rsid w:val="00693C30"/>
    <w:rsid w:val="00695A69"/>
    <w:rsid w:val="006D6113"/>
    <w:rsid w:val="006E3CBE"/>
    <w:rsid w:val="006F2BBF"/>
    <w:rsid w:val="006F71A5"/>
    <w:rsid w:val="00706169"/>
    <w:rsid w:val="00716995"/>
    <w:rsid w:val="007239A6"/>
    <w:rsid w:val="00724D87"/>
    <w:rsid w:val="00764EAF"/>
    <w:rsid w:val="00765C54"/>
    <w:rsid w:val="00776CC2"/>
    <w:rsid w:val="00781A77"/>
    <w:rsid w:val="00785208"/>
    <w:rsid w:val="007B0800"/>
    <w:rsid w:val="007F43C5"/>
    <w:rsid w:val="00800CDF"/>
    <w:rsid w:val="00803E6B"/>
    <w:rsid w:val="008050AD"/>
    <w:rsid w:val="00813030"/>
    <w:rsid w:val="00833116"/>
    <w:rsid w:val="008421C0"/>
    <w:rsid w:val="008704FF"/>
    <w:rsid w:val="0087305C"/>
    <w:rsid w:val="00877D68"/>
    <w:rsid w:val="008965A7"/>
    <w:rsid w:val="008A4442"/>
    <w:rsid w:val="008E3D16"/>
    <w:rsid w:val="00911A27"/>
    <w:rsid w:val="00923A5F"/>
    <w:rsid w:val="00924BB1"/>
    <w:rsid w:val="00931D27"/>
    <w:rsid w:val="00936EEB"/>
    <w:rsid w:val="00941608"/>
    <w:rsid w:val="0094435A"/>
    <w:rsid w:val="0096767D"/>
    <w:rsid w:val="009841A1"/>
    <w:rsid w:val="009A5CCF"/>
    <w:rsid w:val="009B15E6"/>
    <w:rsid w:val="00A15A03"/>
    <w:rsid w:val="00A3634E"/>
    <w:rsid w:val="00A372CC"/>
    <w:rsid w:val="00AA4C91"/>
    <w:rsid w:val="00AB6954"/>
    <w:rsid w:val="00AE745F"/>
    <w:rsid w:val="00B24B07"/>
    <w:rsid w:val="00B572BB"/>
    <w:rsid w:val="00B640A0"/>
    <w:rsid w:val="00B864C9"/>
    <w:rsid w:val="00B93A37"/>
    <w:rsid w:val="00BB643D"/>
    <w:rsid w:val="00BC25D0"/>
    <w:rsid w:val="00BC6478"/>
    <w:rsid w:val="00BD7211"/>
    <w:rsid w:val="00C015F7"/>
    <w:rsid w:val="00C30AF9"/>
    <w:rsid w:val="00C33309"/>
    <w:rsid w:val="00C455F8"/>
    <w:rsid w:val="00C7648A"/>
    <w:rsid w:val="00C85ED7"/>
    <w:rsid w:val="00C9062A"/>
    <w:rsid w:val="00C95587"/>
    <w:rsid w:val="00C96150"/>
    <w:rsid w:val="00C96D31"/>
    <w:rsid w:val="00CB1886"/>
    <w:rsid w:val="00CC7F79"/>
    <w:rsid w:val="00CD57FC"/>
    <w:rsid w:val="00CD6698"/>
    <w:rsid w:val="00CE7277"/>
    <w:rsid w:val="00D07C93"/>
    <w:rsid w:val="00D15559"/>
    <w:rsid w:val="00D20AD6"/>
    <w:rsid w:val="00D4005E"/>
    <w:rsid w:val="00D64C8D"/>
    <w:rsid w:val="00DA6FFD"/>
    <w:rsid w:val="00DB3049"/>
    <w:rsid w:val="00DC62DB"/>
    <w:rsid w:val="00DD6212"/>
    <w:rsid w:val="00DF0ABC"/>
    <w:rsid w:val="00E233C5"/>
    <w:rsid w:val="00E30400"/>
    <w:rsid w:val="00E32192"/>
    <w:rsid w:val="00E35FE4"/>
    <w:rsid w:val="00E62ECB"/>
    <w:rsid w:val="00E72305"/>
    <w:rsid w:val="00E7449F"/>
    <w:rsid w:val="00E82591"/>
    <w:rsid w:val="00E92790"/>
    <w:rsid w:val="00ED3E73"/>
    <w:rsid w:val="00F132AD"/>
    <w:rsid w:val="00F2153A"/>
    <w:rsid w:val="00F46DB3"/>
    <w:rsid w:val="00F53124"/>
    <w:rsid w:val="00F67561"/>
    <w:rsid w:val="00FB1248"/>
    <w:rsid w:val="00FB3BC3"/>
    <w:rsid w:val="00FE094C"/>
    <w:rsid w:val="00FE480C"/>
    <w:rsid w:val="00FF4E44"/>
    <w:rsid w:val="00FF5C7C"/>
    <w:rsid w:val="00FF7F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DFE4EC"/>
  <w15:docId w15:val="{E9B85398-F75B-4CB4-A4BD-CA031D162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07C93"/>
    <w:pPr>
      <w:tabs>
        <w:tab w:val="center" w:pos="4252"/>
        <w:tab w:val="right" w:pos="8504"/>
      </w:tabs>
      <w:spacing w:line="240" w:lineRule="auto"/>
    </w:pPr>
  </w:style>
  <w:style w:type="character" w:customStyle="1" w:styleId="HeaderChar">
    <w:name w:val="Header Char"/>
    <w:basedOn w:val="DefaultParagraphFont"/>
    <w:link w:val="Header"/>
    <w:uiPriority w:val="99"/>
    <w:rsid w:val="00D07C93"/>
  </w:style>
  <w:style w:type="paragraph" w:styleId="Footer">
    <w:name w:val="footer"/>
    <w:basedOn w:val="Normal"/>
    <w:link w:val="FooterChar"/>
    <w:uiPriority w:val="99"/>
    <w:unhideWhenUsed/>
    <w:rsid w:val="00D07C93"/>
    <w:pPr>
      <w:tabs>
        <w:tab w:val="center" w:pos="4252"/>
        <w:tab w:val="right" w:pos="8504"/>
      </w:tabs>
      <w:spacing w:line="240" w:lineRule="auto"/>
    </w:pPr>
  </w:style>
  <w:style w:type="character" w:customStyle="1" w:styleId="FooterChar">
    <w:name w:val="Footer Char"/>
    <w:basedOn w:val="DefaultParagraphFont"/>
    <w:link w:val="Footer"/>
    <w:uiPriority w:val="99"/>
    <w:rsid w:val="00D07C93"/>
  </w:style>
  <w:style w:type="character" w:styleId="CommentReference">
    <w:name w:val="annotation reference"/>
    <w:basedOn w:val="DefaultParagraphFont"/>
    <w:uiPriority w:val="99"/>
    <w:semiHidden/>
    <w:unhideWhenUsed/>
    <w:rsid w:val="00343C3F"/>
    <w:rPr>
      <w:sz w:val="18"/>
      <w:szCs w:val="18"/>
    </w:rPr>
  </w:style>
  <w:style w:type="paragraph" w:styleId="CommentText">
    <w:name w:val="annotation text"/>
    <w:basedOn w:val="Normal"/>
    <w:link w:val="CommentTextChar"/>
    <w:uiPriority w:val="99"/>
    <w:semiHidden/>
    <w:unhideWhenUsed/>
    <w:rsid w:val="00343C3F"/>
    <w:pPr>
      <w:spacing w:line="240" w:lineRule="auto"/>
    </w:pPr>
    <w:rPr>
      <w:sz w:val="24"/>
      <w:szCs w:val="24"/>
    </w:rPr>
  </w:style>
  <w:style w:type="character" w:customStyle="1" w:styleId="CommentTextChar">
    <w:name w:val="Comment Text Char"/>
    <w:basedOn w:val="DefaultParagraphFont"/>
    <w:link w:val="CommentText"/>
    <w:uiPriority w:val="99"/>
    <w:semiHidden/>
    <w:rsid w:val="00343C3F"/>
    <w:rPr>
      <w:sz w:val="24"/>
      <w:szCs w:val="24"/>
    </w:rPr>
  </w:style>
  <w:style w:type="paragraph" w:styleId="CommentSubject">
    <w:name w:val="annotation subject"/>
    <w:basedOn w:val="CommentText"/>
    <w:next w:val="CommentText"/>
    <w:link w:val="CommentSubjectChar"/>
    <w:uiPriority w:val="99"/>
    <w:semiHidden/>
    <w:unhideWhenUsed/>
    <w:rsid w:val="00343C3F"/>
    <w:rPr>
      <w:b/>
      <w:bCs/>
      <w:sz w:val="20"/>
      <w:szCs w:val="20"/>
    </w:rPr>
  </w:style>
  <w:style w:type="character" w:customStyle="1" w:styleId="CommentSubjectChar">
    <w:name w:val="Comment Subject Char"/>
    <w:basedOn w:val="CommentTextChar"/>
    <w:link w:val="CommentSubject"/>
    <w:uiPriority w:val="99"/>
    <w:semiHidden/>
    <w:rsid w:val="00343C3F"/>
    <w:rPr>
      <w:b/>
      <w:bCs/>
      <w:sz w:val="20"/>
      <w:szCs w:val="20"/>
    </w:rPr>
  </w:style>
  <w:style w:type="paragraph" w:styleId="BalloonText">
    <w:name w:val="Balloon Text"/>
    <w:basedOn w:val="Normal"/>
    <w:link w:val="BalloonTextChar"/>
    <w:uiPriority w:val="99"/>
    <w:semiHidden/>
    <w:unhideWhenUsed/>
    <w:rsid w:val="00343C3F"/>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43C3F"/>
    <w:rPr>
      <w:rFonts w:ascii="Lucida Grande" w:hAnsi="Lucida Grande"/>
      <w:sz w:val="18"/>
      <w:szCs w:val="18"/>
    </w:rPr>
  </w:style>
  <w:style w:type="paragraph" w:styleId="ListParagraph">
    <w:name w:val="List Paragraph"/>
    <w:basedOn w:val="Normal"/>
    <w:uiPriority w:val="34"/>
    <w:qFormat/>
    <w:rsid w:val="00C96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16835">
      <w:bodyDiv w:val="1"/>
      <w:marLeft w:val="0"/>
      <w:marRight w:val="0"/>
      <w:marTop w:val="0"/>
      <w:marBottom w:val="0"/>
      <w:divBdr>
        <w:top w:val="none" w:sz="0" w:space="0" w:color="auto"/>
        <w:left w:val="none" w:sz="0" w:space="0" w:color="auto"/>
        <w:bottom w:val="none" w:sz="0" w:space="0" w:color="auto"/>
        <w:right w:val="none" w:sz="0" w:space="0" w:color="auto"/>
      </w:divBdr>
      <w:divsChild>
        <w:div w:id="611714769">
          <w:marLeft w:val="0"/>
          <w:marRight w:val="0"/>
          <w:marTop w:val="0"/>
          <w:marBottom w:val="0"/>
          <w:divBdr>
            <w:top w:val="none" w:sz="0" w:space="0" w:color="auto"/>
            <w:left w:val="none" w:sz="0" w:space="0" w:color="auto"/>
            <w:bottom w:val="none" w:sz="0" w:space="0" w:color="auto"/>
            <w:right w:val="none" w:sz="0" w:space="0" w:color="auto"/>
          </w:divBdr>
        </w:div>
        <w:div w:id="191111338">
          <w:marLeft w:val="0"/>
          <w:marRight w:val="0"/>
          <w:marTop w:val="0"/>
          <w:marBottom w:val="0"/>
          <w:divBdr>
            <w:top w:val="none" w:sz="0" w:space="0" w:color="auto"/>
            <w:left w:val="none" w:sz="0" w:space="0" w:color="auto"/>
            <w:bottom w:val="none" w:sz="0" w:space="0" w:color="auto"/>
            <w:right w:val="none" w:sz="0" w:space="0" w:color="auto"/>
          </w:divBdr>
        </w:div>
      </w:divsChild>
    </w:div>
    <w:div w:id="1347294622">
      <w:bodyDiv w:val="1"/>
      <w:marLeft w:val="0"/>
      <w:marRight w:val="0"/>
      <w:marTop w:val="0"/>
      <w:marBottom w:val="0"/>
      <w:divBdr>
        <w:top w:val="none" w:sz="0" w:space="0" w:color="auto"/>
        <w:left w:val="none" w:sz="0" w:space="0" w:color="auto"/>
        <w:bottom w:val="none" w:sz="0" w:space="0" w:color="auto"/>
        <w:right w:val="none" w:sz="0" w:space="0" w:color="auto"/>
      </w:divBdr>
      <w:divsChild>
        <w:div w:id="899827804">
          <w:marLeft w:val="0"/>
          <w:marRight w:val="0"/>
          <w:marTop w:val="0"/>
          <w:marBottom w:val="0"/>
          <w:divBdr>
            <w:top w:val="none" w:sz="0" w:space="0" w:color="auto"/>
            <w:left w:val="none" w:sz="0" w:space="0" w:color="auto"/>
            <w:bottom w:val="none" w:sz="0" w:space="0" w:color="auto"/>
            <w:right w:val="none" w:sz="0" w:space="0" w:color="auto"/>
          </w:divBdr>
        </w:div>
        <w:div w:id="2199466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1515</Words>
  <Characters>8636</Characters>
  <Application>Microsoft Office Word</Application>
  <DocSecurity>0</DocSecurity>
  <Lines>71</Lines>
  <Paragraphs>20</Paragraphs>
  <ScaleCrop>false</ScaleCrop>
  <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cp:lastPrinted>2024-09-12T16:25:00Z</cp:lastPrinted>
  <dcterms:created xsi:type="dcterms:W3CDTF">2024-12-05T09:49:00Z</dcterms:created>
  <dcterms:modified xsi:type="dcterms:W3CDTF">2024-12-05T09:49:00Z</dcterms:modified>
</cp:coreProperties>
</file>