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12E1609D"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694203">
        <w:rPr>
          <w:b/>
          <w:sz w:val="30"/>
          <w:szCs w:val="30"/>
          <w:u w:val="single"/>
        </w:rPr>
        <w:t>BENIN</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 xml:space="preserve">113rd </w:t>
      </w:r>
      <w:r w:rsidR="0063525D">
        <w:rPr>
          <w:b/>
          <w:sz w:val="30"/>
          <w:szCs w:val="30"/>
        </w:rPr>
        <w:t>session (</w:t>
      </w:r>
      <w:r w:rsidR="00E45A46">
        <w:rPr>
          <w:b/>
          <w:sz w:val="30"/>
          <w:szCs w:val="30"/>
          <w:u w:val="single"/>
        </w:rPr>
        <w:t>Mar/Apr 2015</w:t>
      </w:r>
      <w:r w:rsidR="0063525D">
        <w:rPr>
          <w:b/>
          <w:sz w:val="30"/>
          <w:szCs w:val="30"/>
        </w:rPr>
        <w:t>)</w:t>
      </w:r>
    </w:p>
    <w:p w14:paraId="2ACB52FF" w14:textId="77777777" w:rsidR="007A651F" w:rsidRDefault="00B069A1" w:rsidP="00E45A46">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21691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216910"/>
                        </a:xfrm>
                        <a:prstGeom prst="rect">
                          <a:avLst/>
                        </a:prstGeom>
                        <a:solidFill>
                          <a:srgbClr val="FFFFFF"/>
                        </a:solidFill>
                        <a:ln w="9525">
                          <a:solidFill>
                            <a:srgbClr val="000000"/>
                          </a:solidFill>
                          <a:miter lim="800000"/>
                          <a:headEnd/>
                          <a:tailEnd/>
                        </a:ln>
                      </wps:spPr>
                      <wps:txbx>
                        <w:txbxContent>
                          <w:p w14:paraId="3B17BF0D" w14:textId="54ED7D99" w:rsidR="00694203" w:rsidRPr="00DB1A94" w:rsidRDefault="00694203"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the Benin, and the possibility that recent law reform has achieved prohibition. </w:t>
                            </w:r>
                            <w:r w:rsidRPr="00DB1A94">
                              <w:rPr>
                                <w:b/>
                                <w:sz w:val="28"/>
                                <w:szCs w:val="28"/>
                              </w:rPr>
                              <w:t>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recommendations to </w:t>
                            </w:r>
                            <w:r w:rsidR="009F0AC5">
                              <w:rPr>
                                <w:b/>
                                <w:sz w:val="28"/>
                                <w:szCs w:val="28"/>
                              </w:rPr>
                              <w:t>Benin</w:t>
                            </w:r>
                            <w:r>
                              <w:rPr>
                                <w:b/>
                                <w:sz w:val="28"/>
                                <w:szCs w:val="28"/>
                              </w:rPr>
                              <w:t xml:space="preserve"> </w:t>
                            </w:r>
                            <w:r w:rsidRPr="00DB1A94">
                              <w:rPr>
                                <w:b/>
                                <w:sz w:val="28"/>
                                <w:szCs w:val="28"/>
                              </w:rPr>
                              <w:t xml:space="preserve">by the </w:t>
                            </w:r>
                            <w:r>
                              <w:rPr>
                                <w:b/>
                                <w:sz w:val="28"/>
                                <w:szCs w:val="28"/>
                              </w:rPr>
                              <w:t>Committee on the Rights of the Child</w:t>
                            </w:r>
                            <w:r w:rsidR="009F0AC5">
                              <w:rPr>
                                <w:b/>
                                <w:sz w:val="28"/>
                                <w:szCs w:val="28"/>
                              </w:rPr>
                              <w:t>, the Committee Against Torture</w:t>
                            </w:r>
                            <w:r>
                              <w:rPr>
                                <w:b/>
                                <w:sz w:val="28"/>
                                <w:szCs w:val="28"/>
                              </w:rPr>
                              <w:t xml:space="preserve"> and during the Universal Periodic Review (which the Government accepted) and the </w:t>
                            </w:r>
                            <w:r w:rsidR="009F0AC5">
                              <w:rPr>
                                <w:b/>
                                <w:sz w:val="28"/>
                                <w:szCs w:val="28"/>
                              </w:rPr>
                              <w:t>enactment of the new Children’s Code</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6430822C" w:rsidR="00694203" w:rsidRPr="002D5875" w:rsidRDefault="00694203" w:rsidP="00ED5493">
                            <w:pPr>
                              <w:numPr>
                                <w:ilvl w:val="0"/>
                                <w:numId w:val="4"/>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9F0AC5">
                              <w:rPr>
                                <w:b/>
                                <w:sz w:val="28"/>
                                <w:szCs w:val="28"/>
                              </w:rPr>
                              <w:t>Benin</w:t>
                            </w:r>
                            <w:r w:rsidRPr="002D5875">
                              <w:rPr>
                                <w:b/>
                                <w:sz w:val="28"/>
                                <w:szCs w:val="28"/>
                              </w:rPr>
                              <w:t xml:space="preserve">, asking </w:t>
                            </w:r>
                            <w:r w:rsidR="009F0AC5">
                              <w:rPr>
                                <w:b/>
                                <w:sz w:val="28"/>
                                <w:szCs w:val="28"/>
                              </w:rPr>
                              <w:t>whether the new Children’s Code includes prohibition of corporal punishment and, if so, for details of the relevant text</w:t>
                            </w:r>
                            <w:r w:rsidRPr="002D5875">
                              <w:rPr>
                                <w:b/>
                                <w:sz w:val="28"/>
                                <w:szCs w:val="28"/>
                              </w:rPr>
                              <w:t>, and</w:t>
                            </w:r>
                          </w:p>
                          <w:p w14:paraId="0D283EE1" w14:textId="19720F24" w:rsidR="00694203" w:rsidRPr="009F0AC5" w:rsidRDefault="00694203" w:rsidP="009F0AC5">
                            <w:pPr>
                              <w:numPr>
                                <w:ilvl w:val="0"/>
                                <w:numId w:val="4"/>
                              </w:numPr>
                              <w:spacing w:after="120"/>
                              <w:rPr>
                                <w:b/>
                                <w:sz w:val="28"/>
                                <w:szCs w:val="28"/>
                              </w:rPr>
                            </w:pPr>
                            <w:r w:rsidRPr="00A651D0">
                              <w:rPr>
                                <w:b/>
                                <w:sz w:val="28"/>
                                <w:szCs w:val="28"/>
                              </w:rPr>
                              <w:t xml:space="preserve">in the concluding observations on the </w:t>
                            </w:r>
                            <w:r w:rsidR="009F0AC5">
                              <w:rPr>
                                <w:b/>
                                <w:sz w:val="28"/>
                                <w:szCs w:val="28"/>
                              </w:rPr>
                              <w:t>second</w:t>
                            </w:r>
                            <w:r w:rsidRPr="00A651D0">
                              <w:rPr>
                                <w:b/>
                                <w:sz w:val="28"/>
                                <w:szCs w:val="28"/>
                              </w:rPr>
                              <w:t xml:space="preserve"> state party report, </w:t>
                            </w:r>
                            <w:r w:rsidR="009F0AC5">
                              <w:rPr>
                                <w:b/>
                                <w:sz w:val="28"/>
                                <w:szCs w:val="28"/>
                              </w:rPr>
                              <w:t>recommend that legislation prohibiting all corporal punishment in all settings is enacted and implemented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53.3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">
                <v:textbox style="mso-fit-shape-to-text:t">
                  <w:txbxContent>
                    <w:p w14:paraId="3B17BF0D" w14:textId="54ED7D99" w:rsidR="00694203" w:rsidRPr="00DB1A94" w:rsidRDefault="00694203"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the Benin, and the possibility that recent law reform has achieved prohibition. </w:t>
                      </w:r>
                      <w:r w:rsidRPr="00DB1A94">
                        <w:rPr>
                          <w:b/>
                          <w:sz w:val="28"/>
                          <w:szCs w:val="28"/>
                        </w:rPr>
                        <w:t>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recommendations to </w:t>
                      </w:r>
                      <w:r w:rsidR="009F0AC5">
                        <w:rPr>
                          <w:b/>
                          <w:sz w:val="28"/>
                          <w:szCs w:val="28"/>
                        </w:rPr>
                        <w:t>Benin</w:t>
                      </w:r>
                      <w:r>
                        <w:rPr>
                          <w:b/>
                          <w:sz w:val="28"/>
                          <w:szCs w:val="28"/>
                        </w:rPr>
                        <w:t xml:space="preserve"> </w:t>
                      </w:r>
                      <w:r w:rsidRPr="00DB1A94">
                        <w:rPr>
                          <w:b/>
                          <w:sz w:val="28"/>
                          <w:szCs w:val="28"/>
                        </w:rPr>
                        <w:t xml:space="preserve">by the </w:t>
                      </w:r>
                      <w:r>
                        <w:rPr>
                          <w:b/>
                          <w:sz w:val="28"/>
                          <w:szCs w:val="28"/>
                        </w:rPr>
                        <w:t>Committee on the Rights of the Child</w:t>
                      </w:r>
                      <w:r w:rsidR="009F0AC5">
                        <w:rPr>
                          <w:b/>
                          <w:sz w:val="28"/>
                          <w:szCs w:val="28"/>
                        </w:rPr>
                        <w:t>, the Committee Against Torture</w:t>
                      </w:r>
                      <w:r>
                        <w:rPr>
                          <w:b/>
                          <w:sz w:val="28"/>
                          <w:szCs w:val="28"/>
                        </w:rPr>
                        <w:t xml:space="preserve"> and during the Universal Periodic Review (which the Government accepted) and the </w:t>
                      </w:r>
                      <w:r w:rsidR="009F0AC5">
                        <w:rPr>
                          <w:b/>
                          <w:sz w:val="28"/>
                          <w:szCs w:val="28"/>
                        </w:rPr>
                        <w:t>enactment of the new Children’s Code</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6430822C" w:rsidR="00694203" w:rsidRPr="002D5875" w:rsidRDefault="00694203" w:rsidP="00ED5493">
                      <w:pPr>
                        <w:numPr>
                          <w:ilvl w:val="0"/>
                          <w:numId w:val="4"/>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9F0AC5">
                        <w:rPr>
                          <w:b/>
                          <w:sz w:val="28"/>
                          <w:szCs w:val="28"/>
                        </w:rPr>
                        <w:t>Benin</w:t>
                      </w:r>
                      <w:r w:rsidRPr="002D5875">
                        <w:rPr>
                          <w:b/>
                          <w:sz w:val="28"/>
                          <w:szCs w:val="28"/>
                        </w:rPr>
                        <w:t xml:space="preserve">, asking </w:t>
                      </w:r>
                      <w:r w:rsidR="009F0AC5">
                        <w:rPr>
                          <w:b/>
                          <w:sz w:val="28"/>
                          <w:szCs w:val="28"/>
                        </w:rPr>
                        <w:t>whether the new Children’s Code includes prohibition of corporal punishment and, if so, for details of the relevant text</w:t>
                      </w:r>
                      <w:r w:rsidRPr="002D5875">
                        <w:rPr>
                          <w:b/>
                          <w:sz w:val="28"/>
                          <w:szCs w:val="28"/>
                        </w:rPr>
                        <w:t>, and</w:t>
                      </w:r>
                    </w:p>
                    <w:p w14:paraId="0D283EE1" w14:textId="19720F24" w:rsidR="00694203" w:rsidRPr="009F0AC5" w:rsidRDefault="00694203" w:rsidP="009F0AC5">
                      <w:pPr>
                        <w:numPr>
                          <w:ilvl w:val="0"/>
                          <w:numId w:val="4"/>
                        </w:numPr>
                        <w:spacing w:after="120"/>
                        <w:rPr>
                          <w:b/>
                          <w:sz w:val="28"/>
                          <w:szCs w:val="28"/>
                        </w:rPr>
                      </w:pPr>
                      <w:r w:rsidRPr="00A651D0">
                        <w:rPr>
                          <w:b/>
                          <w:sz w:val="28"/>
                          <w:szCs w:val="28"/>
                        </w:rPr>
                        <w:t xml:space="preserve">in the concluding observations on the </w:t>
                      </w:r>
                      <w:r w:rsidR="009F0AC5">
                        <w:rPr>
                          <w:b/>
                          <w:sz w:val="28"/>
                          <w:szCs w:val="28"/>
                        </w:rPr>
                        <w:t>second</w:t>
                      </w:r>
                      <w:r w:rsidRPr="00A651D0">
                        <w:rPr>
                          <w:b/>
                          <w:sz w:val="28"/>
                          <w:szCs w:val="28"/>
                        </w:rPr>
                        <w:t xml:space="preserve"> state party report, </w:t>
                      </w:r>
                      <w:r w:rsidR="009F0AC5">
                        <w:rPr>
                          <w:b/>
                          <w:sz w:val="28"/>
                          <w:szCs w:val="28"/>
                        </w:rPr>
                        <w:t>recommend that legislation prohibiting all corporal punishment in all settings is enacted and implemented as a matter of priority.</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553BC62B" w14:textId="77777777" w:rsidR="00E45A46" w:rsidRDefault="00E45A46" w:rsidP="00B069A1">
      <w:pPr>
        <w:spacing w:after="120"/>
        <w:ind w:left="369" w:hanging="369"/>
        <w:rPr>
          <w:b/>
          <w:sz w:val="28"/>
          <w:szCs w:val="28"/>
        </w:rPr>
      </w:pPr>
    </w:p>
    <w:p w14:paraId="666489F8" w14:textId="77777777" w:rsidR="009F0AC5" w:rsidRDefault="009F0AC5" w:rsidP="00B069A1">
      <w:pPr>
        <w:spacing w:after="120"/>
        <w:ind w:left="369" w:hanging="369"/>
        <w:rPr>
          <w:b/>
          <w:sz w:val="28"/>
          <w:szCs w:val="28"/>
        </w:rPr>
      </w:pPr>
    </w:p>
    <w:p w14:paraId="712E4F09" w14:textId="047D6EE1" w:rsidR="0063525D" w:rsidRPr="00D43906" w:rsidRDefault="0063525D" w:rsidP="00B069A1">
      <w:pPr>
        <w:spacing w:after="120"/>
        <w:ind w:left="369" w:hanging="369"/>
        <w:rPr>
          <w:b/>
          <w:sz w:val="28"/>
          <w:szCs w:val="28"/>
        </w:rPr>
      </w:pPr>
      <w:r>
        <w:rPr>
          <w:b/>
          <w:sz w:val="28"/>
          <w:szCs w:val="28"/>
        </w:rPr>
        <w:t xml:space="preserve">1 </w:t>
      </w:r>
      <w:r w:rsidR="009F0AC5">
        <w:rPr>
          <w:b/>
          <w:sz w:val="28"/>
          <w:szCs w:val="28"/>
        </w:rPr>
        <w:t>Benin</w:t>
      </w:r>
      <w:r w:rsidR="00E45A46">
        <w:rPr>
          <w:b/>
          <w:sz w:val="28"/>
          <w:szCs w:val="28"/>
        </w:rPr>
        <w:t>’s report to the Human Rights Committee</w:t>
      </w:r>
    </w:p>
    <w:p w14:paraId="189B104C" w14:textId="68D01186" w:rsidR="0063525D" w:rsidRPr="00926887" w:rsidRDefault="0063525D" w:rsidP="00B069A1">
      <w:pPr>
        <w:spacing w:after="120"/>
        <w:ind w:left="369" w:hanging="369"/>
        <w:rPr>
          <w:sz w:val="26"/>
          <w:szCs w:val="26"/>
        </w:rPr>
      </w:pPr>
      <w:r w:rsidRPr="00131CD4">
        <w:rPr>
          <w:szCs w:val="26"/>
        </w:rPr>
        <w:t xml:space="preserve">1.1 </w:t>
      </w:r>
      <w:r w:rsidR="00E45A46">
        <w:rPr>
          <w:szCs w:val="26"/>
        </w:rPr>
        <w:t xml:space="preserve">The </w:t>
      </w:r>
      <w:r w:rsidR="009F0AC5">
        <w:rPr>
          <w:szCs w:val="26"/>
        </w:rPr>
        <w:t>second</w:t>
      </w:r>
      <w:r w:rsidR="00E45A46">
        <w:rPr>
          <w:szCs w:val="26"/>
        </w:rPr>
        <w:t xml:space="preserve"> report to the Human Rights Committee makes no reference to corporal punishment of children.</w:t>
      </w:r>
    </w:p>
    <w:p w14:paraId="0FCCE930" w14:textId="77777777" w:rsidR="00E45A46" w:rsidRDefault="00E45A46" w:rsidP="00B069A1">
      <w:pPr>
        <w:spacing w:after="120"/>
        <w:ind w:left="369" w:hanging="369"/>
        <w:rPr>
          <w:b/>
          <w:sz w:val="28"/>
          <w:szCs w:val="28"/>
        </w:rPr>
      </w:pPr>
    </w:p>
    <w:p w14:paraId="431A850B" w14:textId="75015930" w:rsidR="00ED5493" w:rsidRPr="002D5875" w:rsidRDefault="00ED5493" w:rsidP="00B069A1">
      <w:pPr>
        <w:spacing w:after="120"/>
        <w:ind w:left="369" w:hanging="369"/>
        <w:rPr>
          <w:b/>
          <w:sz w:val="28"/>
          <w:szCs w:val="28"/>
        </w:rPr>
      </w:pPr>
      <w:r w:rsidRPr="002D5875">
        <w:rPr>
          <w:b/>
          <w:sz w:val="28"/>
          <w:szCs w:val="28"/>
        </w:rPr>
        <w:t xml:space="preserve">2 The legality of corporal punishment of children in </w:t>
      </w:r>
      <w:r w:rsidR="009F0AC5">
        <w:rPr>
          <w:b/>
          <w:sz w:val="28"/>
          <w:szCs w:val="28"/>
        </w:rPr>
        <w:t>Benin</w:t>
      </w:r>
    </w:p>
    <w:p w14:paraId="6B6ED015" w14:textId="60B95F44" w:rsidR="00E45A46" w:rsidRDefault="00ED5493" w:rsidP="00B069A1">
      <w:pPr>
        <w:tabs>
          <w:tab w:val="left" w:pos="8244"/>
          <w:tab w:val="left" w:pos="9160"/>
          <w:tab w:val="left" w:pos="10076"/>
          <w:tab w:val="left" w:pos="10992"/>
          <w:tab w:val="left" w:pos="11908"/>
          <w:tab w:val="left" w:pos="12824"/>
          <w:tab w:val="left" w:pos="13740"/>
          <w:tab w:val="left" w:pos="14656"/>
        </w:tabs>
        <w:spacing w:after="120"/>
        <w:ind w:left="369" w:hanging="369"/>
      </w:pPr>
      <w:r w:rsidRPr="0034499B">
        <w:t xml:space="preserve">2.1 </w:t>
      </w:r>
      <w:r w:rsidR="009F0AC5">
        <w:t>In January 2015, Benin</w:t>
      </w:r>
      <w:r w:rsidR="004A5584">
        <w:t xml:space="preserve"> adopted a new Children’s Code. In its draft form, seen by the Global Initiative in 2011 and reportedly unchanged in 2013, the Code include</w:t>
      </w:r>
      <w:r w:rsidR="005C4D1A">
        <w:t>d</w:t>
      </w:r>
      <w:r w:rsidR="004A5584">
        <w:t xml:space="preserve"> explicit prohibition of all corporal punishment </w:t>
      </w:r>
      <w:r w:rsidR="005C4D1A">
        <w:t xml:space="preserve">of children </w:t>
      </w:r>
      <w:bookmarkStart w:id="0" w:name="_GoBack"/>
      <w:bookmarkEnd w:id="0"/>
      <w:r w:rsidR="004A5584">
        <w:t>in all settings, including the home. However, efforts to obtain the full text of the Code as enacted have to date been unsuccessful and it is therefore not possible to confirm or otherwise reports that corporal punishment has been prohibited.</w:t>
      </w:r>
    </w:p>
    <w:p w14:paraId="50023B6F" w14:textId="68E32CA1" w:rsidR="004A5584" w:rsidRDefault="004A5584" w:rsidP="00B069A1">
      <w:pPr>
        <w:tabs>
          <w:tab w:val="left" w:pos="8244"/>
          <w:tab w:val="left" w:pos="9160"/>
          <w:tab w:val="left" w:pos="10076"/>
          <w:tab w:val="left" w:pos="10992"/>
          <w:tab w:val="left" w:pos="11908"/>
          <w:tab w:val="left" w:pos="12824"/>
          <w:tab w:val="left" w:pos="13740"/>
          <w:tab w:val="left" w:pos="14656"/>
        </w:tabs>
        <w:spacing w:after="120"/>
        <w:ind w:left="369" w:hanging="369"/>
      </w:pPr>
      <w:r>
        <w:t>2.2 The legal situation prior to the enactment of the new Children’s Code was that corporal punishment was lawful in the home, alternative care settings and day care. In schools, ministerial circulars advised against corporal punishment but there was no prohibition in law. In the penal system, there was no explicit prohibition of corporal punishment in penal institutions; it is unlawful as a sentence for crime.</w:t>
      </w:r>
    </w:p>
    <w:p w14:paraId="4A8B9BC2" w14:textId="46334E60" w:rsidR="004A5584" w:rsidRDefault="004A5584" w:rsidP="00B069A1">
      <w:pPr>
        <w:tabs>
          <w:tab w:val="left" w:pos="8244"/>
          <w:tab w:val="left" w:pos="9160"/>
          <w:tab w:val="left" w:pos="10076"/>
          <w:tab w:val="left" w:pos="10992"/>
          <w:tab w:val="left" w:pos="11908"/>
          <w:tab w:val="left" w:pos="12824"/>
          <w:tab w:val="left" w:pos="13740"/>
          <w:tab w:val="left" w:pos="14656"/>
        </w:tabs>
        <w:spacing w:after="120"/>
        <w:ind w:left="369" w:hanging="369"/>
      </w:pPr>
      <w:r>
        <w:t>2.3 We hope the Human Rights Committee will seek clarity from the Government of Benin as to the detail of any provisions in the new Children’s Code relevant to prohibition of corporal punishment.</w:t>
      </w:r>
    </w:p>
    <w:p w14:paraId="39528B39" w14:textId="77777777" w:rsidR="004A5584" w:rsidRDefault="004A5584" w:rsidP="00B069A1">
      <w:pPr>
        <w:pStyle w:val="PlainText"/>
        <w:spacing w:after="120"/>
        <w:ind w:left="369" w:hanging="369"/>
        <w:rPr>
          <w:rFonts w:ascii="Times New Roman" w:hAnsi="Times New Roman" w:cs="Times New Roman"/>
          <w:b/>
          <w:sz w:val="28"/>
          <w:szCs w:val="28"/>
        </w:rPr>
      </w:pPr>
    </w:p>
    <w:p w14:paraId="03512C09" w14:textId="77777777" w:rsidR="005C4D1A" w:rsidRDefault="005C4D1A" w:rsidP="00B069A1">
      <w:pPr>
        <w:pStyle w:val="PlainText"/>
        <w:spacing w:after="120"/>
        <w:ind w:left="369" w:hanging="369"/>
        <w:rPr>
          <w:rFonts w:ascii="Times New Roman" w:hAnsi="Times New Roman" w:cs="Times New Roman"/>
          <w:b/>
          <w:sz w:val="28"/>
          <w:szCs w:val="28"/>
        </w:rPr>
      </w:pPr>
    </w:p>
    <w:p w14:paraId="485B2028" w14:textId="77777777" w:rsidR="00ED5493" w:rsidRPr="002D5875" w:rsidRDefault="0034499B" w:rsidP="00B069A1">
      <w:pPr>
        <w:pStyle w:val="PlainText"/>
        <w:spacing w:after="120"/>
        <w:ind w:left="369" w:hanging="369"/>
        <w:rPr>
          <w:rFonts w:ascii="Times New Roman" w:hAnsi="Times New Roman"/>
          <w:b/>
          <w:sz w:val="28"/>
          <w:szCs w:val="28"/>
        </w:rPr>
      </w:pPr>
      <w:r>
        <w:rPr>
          <w:rFonts w:ascii="Times New Roman" w:hAnsi="Times New Roman" w:cs="Times New Roman"/>
          <w:b/>
          <w:sz w:val="28"/>
          <w:szCs w:val="28"/>
        </w:rPr>
        <w:lastRenderedPageBreak/>
        <w:t>3</w:t>
      </w:r>
      <w:r w:rsidR="00ED5493" w:rsidRPr="002D5875">
        <w:rPr>
          <w:rFonts w:ascii="Times New Roman" w:hAnsi="Times New Roman" w:cs="Times New Roman"/>
          <w:b/>
          <w:sz w:val="28"/>
          <w:szCs w:val="28"/>
        </w:rPr>
        <w:t xml:space="preserve"> Recommendations by human right treaty monitoring bodies and during the UPR</w:t>
      </w:r>
    </w:p>
    <w:p w14:paraId="6AED6E54" w14:textId="771E36A3" w:rsidR="00ED5493" w:rsidRPr="009F660F" w:rsidRDefault="0034499B" w:rsidP="00B069A1">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iCs/>
          <w:szCs w:val="26"/>
          <w:lang w:val="en-US"/>
        </w:rPr>
      </w:pPr>
      <w:r>
        <w:rPr>
          <w:szCs w:val="26"/>
        </w:rPr>
        <w:t>3</w:t>
      </w:r>
      <w:r w:rsidR="00ED5493" w:rsidRPr="009F660F">
        <w:rPr>
          <w:szCs w:val="26"/>
        </w:rPr>
        <w:t xml:space="preserve">.1 </w:t>
      </w:r>
      <w:r w:rsidR="00ED5493" w:rsidRPr="009F660F">
        <w:rPr>
          <w:b/>
          <w:i/>
          <w:szCs w:val="26"/>
        </w:rPr>
        <w:t>CRC:</w:t>
      </w:r>
      <w:r w:rsidR="00ED5493" w:rsidRPr="009F660F">
        <w:rPr>
          <w:szCs w:val="26"/>
        </w:rPr>
        <w:t xml:space="preserve"> </w:t>
      </w:r>
      <w:r w:rsidR="005A21DE" w:rsidRPr="009F660F">
        <w:rPr>
          <w:szCs w:val="26"/>
        </w:rPr>
        <w:t xml:space="preserve">The Committee on the Rights of the Child has </w:t>
      </w:r>
      <w:r w:rsidR="005C4D1A">
        <w:rPr>
          <w:szCs w:val="26"/>
        </w:rPr>
        <w:t>twice</w:t>
      </w:r>
      <w:r w:rsidR="005A21DE" w:rsidRPr="009F660F">
        <w:rPr>
          <w:szCs w:val="26"/>
        </w:rPr>
        <w:t xml:space="preserve"> recommended prohibition</w:t>
      </w:r>
      <w:r w:rsidR="005C4D1A">
        <w:rPr>
          <w:szCs w:val="26"/>
        </w:rPr>
        <w:t xml:space="preserve"> and elimination</w:t>
      </w:r>
      <w:r w:rsidR="005A21DE" w:rsidRPr="009F660F">
        <w:rPr>
          <w:szCs w:val="26"/>
        </w:rPr>
        <w:t xml:space="preserve"> of corporal punishment in </w:t>
      </w:r>
      <w:r w:rsidR="005C4D1A">
        <w:rPr>
          <w:szCs w:val="26"/>
        </w:rPr>
        <w:t>Benin</w:t>
      </w:r>
      <w:r w:rsidR="005A21DE" w:rsidRPr="009F660F">
        <w:rPr>
          <w:szCs w:val="26"/>
        </w:rPr>
        <w:t xml:space="preserve"> – in its</w:t>
      </w:r>
      <w:r w:rsidR="00945A74" w:rsidRPr="009F660F">
        <w:rPr>
          <w:szCs w:val="26"/>
        </w:rPr>
        <w:t xml:space="preserve"> concluding observations on the initial report in </w:t>
      </w:r>
      <w:r w:rsidR="005C4D1A">
        <w:rPr>
          <w:szCs w:val="26"/>
        </w:rPr>
        <w:t>1999</w:t>
      </w:r>
      <w:r w:rsidR="005C4D1A">
        <w:rPr>
          <w:rStyle w:val="FootnoteReference"/>
          <w:szCs w:val="26"/>
        </w:rPr>
        <w:footnoteReference w:id="1"/>
      </w:r>
      <w:r w:rsidR="005C4D1A">
        <w:rPr>
          <w:szCs w:val="26"/>
        </w:rPr>
        <w:t xml:space="preserve"> and on</w:t>
      </w:r>
      <w:r w:rsidR="00945A74" w:rsidRPr="009F660F">
        <w:rPr>
          <w:szCs w:val="26"/>
        </w:rPr>
        <w:t xml:space="preserve"> the second report in 200</w:t>
      </w:r>
      <w:r w:rsidR="005C4D1A">
        <w:rPr>
          <w:szCs w:val="26"/>
        </w:rPr>
        <w:t>6.</w:t>
      </w:r>
      <w:r w:rsidR="005C4D1A">
        <w:rPr>
          <w:rStyle w:val="FootnoteReference"/>
          <w:szCs w:val="26"/>
        </w:rPr>
        <w:footnoteReference w:id="2"/>
      </w:r>
    </w:p>
    <w:p w14:paraId="31AE7784" w14:textId="45665ED7" w:rsidR="00ED5493" w:rsidRPr="009F660F" w:rsidRDefault="0034499B" w:rsidP="00B069A1">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rFonts w:eastAsia="Calibri"/>
          <w:szCs w:val="26"/>
        </w:rPr>
      </w:pPr>
      <w:r>
        <w:rPr>
          <w:iCs/>
          <w:szCs w:val="26"/>
          <w:lang w:val="en-US"/>
        </w:rPr>
        <w:t>3</w:t>
      </w:r>
      <w:r w:rsidR="00ED5493" w:rsidRPr="009F660F">
        <w:rPr>
          <w:iCs/>
          <w:szCs w:val="26"/>
          <w:lang w:val="en-US"/>
        </w:rPr>
        <w:t>.</w:t>
      </w:r>
      <w:r>
        <w:rPr>
          <w:iCs/>
          <w:szCs w:val="26"/>
          <w:lang w:val="en-US"/>
        </w:rPr>
        <w:t>2</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sidR="005C4D1A">
        <w:rPr>
          <w:iCs/>
          <w:szCs w:val="26"/>
          <w:lang w:val="en-US"/>
        </w:rPr>
        <w:t>At the second Universal Periodic Review of Benin in 2012, the Government accepted a number of recommendations to explicitly prohibit corporal punishment of children in all settings.</w:t>
      </w:r>
      <w:r w:rsidR="005C4D1A">
        <w:rPr>
          <w:rStyle w:val="FootnoteReference"/>
          <w:rFonts w:eastAsia="Calibri"/>
          <w:bCs/>
          <w:lang w:eastAsia="en-GB"/>
        </w:rPr>
        <w:footnoteReference w:id="3"/>
      </w:r>
    </w:p>
    <w:p w14:paraId="0D2BC51E" w14:textId="77777777" w:rsidR="00A651D0" w:rsidRPr="009F660F" w:rsidRDefault="00A651D0" w:rsidP="00B069A1">
      <w:pPr>
        <w:autoSpaceDE w:val="0"/>
        <w:autoSpaceDN w:val="0"/>
        <w:adjustRightInd w:val="0"/>
        <w:spacing w:after="120"/>
        <w:ind w:left="369" w:hanging="369"/>
        <w:rPr>
          <w:rFonts w:eastAsia="Calibri"/>
          <w:i/>
          <w:sz w:val="22"/>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E45A46"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77777777" w:rsidR="003574DA" w:rsidRPr="00172252" w:rsidRDefault="00B069A1" w:rsidP="00172252">
      <w:pPr>
        <w:autoSpaceDE w:val="0"/>
        <w:autoSpaceDN w:val="0"/>
        <w:adjustRightInd w:val="0"/>
        <w:rPr>
          <w:rFonts w:eastAsia="Calibri"/>
          <w:bCs/>
          <w:i/>
        </w:rPr>
      </w:pPr>
      <w:r>
        <w:rPr>
          <w:rFonts w:eastAsia="Calibri"/>
          <w:bCs/>
          <w:i/>
        </w:rPr>
        <w:t>February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694203" w:rsidRDefault="00694203">
      <w:r>
        <w:separator/>
      </w:r>
    </w:p>
  </w:endnote>
  <w:endnote w:type="continuationSeparator" w:id="0">
    <w:p w14:paraId="069609D8" w14:textId="77777777" w:rsidR="00694203" w:rsidRDefault="0069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694203" w:rsidRDefault="006942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694203" w:rsidRDefault="0069420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694203" w:rsidRDefault="006942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4D1A">
      <w:rPr>
        <w:rStyle w:val="PageNumber"/>
        <w:noProof/>
      </w:rPr>
      <w:t>2</w:t>
    </w:r>
    <w:r>
      <w:rPr>
        <w:rStyle w:val="PageNumber"/>
      </w:rPr>
      <w:fldChar w:fldCharType="end"/>
    </w:r>
  </w:p>
  <w:p w14:paraId="18990399" w14:textId="77777777" w:rsidR="00694203" w:rsidRDefault="0069420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694203" w:rsidRDefault="0069420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694203" w:rsidRDefault="00694203">
      <w:r>
        <w:separator/>
      </w:r>
    </w:p>
  </w:footnote>
  <w:footnote w:type="continuationSeparator" w:id="0">
    <w:p w14:paraId="385BAD4F" w14:textId="77777777" w:rsidR="00694203" w:rsidRDefault="00694203">
      <w:r>
        <w:continuationSeparator/>
      </w:r>
    </w:p>
  </w:footnote>
  <w:footnote w:id="1">
    <w:p w14:paraId="3784E9E0" w14:textId="50F00AA6" w:rsidR="005C4D1A" w:rsidRPr="005C4D1A" w:rsidRDefault="005C4D1A">
      <w:pPr>
        <w:pStyle w:val="FootnoteText"/>
        <w:rPr>
          <w:lang w:val="en-US"/>
        </w:rPr>
      </w:pPr>
      <w:r>
        <w:rPr>
          <w:rStyle w:val="FootnoteReference"/>
        </w:rPr>
        <w:footnoteRef/>
      </w:r>
      <w:r>
        <w:t xml:space="preserve"> </w:t>
      </w:r>
      <w:r w:rsidRPr="0043588B">
        <w:t>12 August 1999, CRC/C/15/Add.106, Concluding observations on initial report, para. 19</w:t>
      </w:r>
    </w:p>
  </w:footnote>
  <w:footnote w:id="2">
    <w:p w14:paraId="758B5BFC" w14:textId="0FC74882" w:rsidR="005C4D1A" w:rsidRPr="005C4D1A" w:rsidRDefault="005C4D1A">
      <w:pPr>
        <w:pStyle w:val="FootnoteText"/>
        <w:rPr>
          <w:lang w:val="en-US"/>
        </w:rPr>
      </w:pPr>
      <w:r>
        <w:rPr>
          <w:rStyle w:val="FootnoteReference"/>
        </w:rPr>
        <w:footnoteRef/>
      </w:r>
      <w:r>
        <w:t xml:space="preserve"> </w:t>
      </w:r>
      <w:r w:rsidRPr="0043588B">
        <w:t>20 October 2006, CRC/C/BEN/CO/2, Concluding observations on second report, paras. 9, 39, 40, 41 and 62</w:t>
      </w:r>
    </w:p>
  </w:footnote>
  <w:footnote w:id="3">
    <w:p w14:paraId="78D9CAF6" w14:textId="77777777" w:rsidR="005C4D1A" w:rsidRPr="00F50FF6" w:rsidRDefault="005C4D1A" w:rsidP="005C4D1A">
      <w:pPr>
        <w:pStyle w:val="FootnoteText"/>
        <w:rPr>
          <w:lang w:val="en-US"/>
        </w:rPr>
      </w:pPr>
      <w:r>
        <w:rPr>
          <w:rStyle w:val="FootnoteReference"/>
        </w:rPr>
        <w:footnoteRef/>
      </w:r>
      <w:r>
        <w:t xml:space="preserve"> </w:t>
      </w:r>
      <w:r w:rsidRPr="0043588B">
        <w:rPr>
          <w:rFonts w:eastAsia="Calibri"/>
          <w:bCs/>
        </w:rPr>
        <w:t>11 December 2012, A/HRC/22/9, Report of the working group, paras. 108(67), 108(68) and 108(69)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694203" w:rsidRDefault="0069420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694203" w:rsidRDefault="0069420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694203" w:rsidRDefault="0069420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E69CE"/>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5584"/>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C4D1A"/>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94203"/>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0AC5"/>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8EB21-18EB-4CF7-9CF7-FD8A94F724A3}"/>
</file>

<file path=customXml/itemProps2.xml><?xml version="1.0" encoding="utf-8"?>
<ds:datastoreItem xmlns:ds="http://schemas.openxmlformats.org/officeDocument/2006/customXml" ds:itemID="{CC2DE99D-3F42-9C41-96D8-3642713E15C5}"/>
</file>

<file path=customXml/itemProps3.xml><?xml version="1.0" encoding="utf-8"?>
<ds:datastoreItem xmlns:ds="http://schemas.openxmlformats.org/officeDocument/2006/customXml" ds:itemID="{A0728769-C6BA-4DB1-8188-FA2536016E0C}"/>
</file>

<file path=customXml/itemProps4.xml><?xml version="1.0" encoding="utf-8"?>
<ds:datastoreItem xmlns:ds="http://schemas.openxmlformats.org/officeDocument/2006/customXml" ds:itemID="{69A32D00-0B23-4218-81ED-C20C31D02BAA}"/>
</file>

<file path=docProps/app.xml><?xml version="1.0" encoding="utf-8"?>
<Properties xmlns="http://schemas.openxmlformats.org/officeDocument/2006/extended-properties" xmlns:vt="http://schemas.openxmlformats.org/officeDocument/2006/docPropsVTypes">
  <Template>Normal.dotm</Template>
  <TotalTime>7</TotalTime>
  <Pages>2</Pages>
  <Words>350</Words>
  <Characters>1997</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2343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5</cp:revision>
  <cp:lastPrinted>2004-08-23T14:41:00Z</cp:lastPrinted>
  <dcterms:created xsi:type="dcterms:W3CDTF">2015-02-16T11:08:00Z</dcterms:created>
  <dcterms:modified xsi:type="dcterms:W3CDTF">2015-02-16T12:04:00Z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