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673A9" w:rsidRPr="006C73D0" w14:paraId="2FEF3788" w14:textId="77777777" w:rsidTr="00CB00EA">
        <w:trPr>
          <w:cantSplit/>
          <w:trHeight w:hRule="exact" w:val="851"/>
        </w:trPr>
        <w:tc>
          <w:tcPr>
            <w:tcW w:w="1276" w:type="dxa"/>
            <w:tcBorders>
              <w:bottom w:val="single" w:sz="4" w:space="0" w:color="auto"/>
            </w:tcBorders>
            <w:vAlign w:val="bottom"/>
          </w:tcPr>
          <w:p w14:paraId="7439D300" w14:textId="2FEB9664" w:rsidR="005673A9" w:rsidRPr="006C73D0" w:rsidRDefault="005673A9" w:rsidP="00CB00EA">
            <w:pPr>
              <w:suppressAutoHyphens/>
              <w:spacing w:after="80" w:line="240" w:lineRule="atLeast"/>
              <w:rPr>
                <w:rFonts w:ascii="Times New Roman" w:eastAsia="Times New Roman" w:hAnsi="Times New Roman" w:cs="Times New Roman"/>
                <w:sz w:val="16"/>
                <w:szCs w:val="20"/>
                <w:lang w:val="en-GB"/>
              </w:rPr>
            </w:pPr>
          </w:p>
        </w:tc>
        <w:tc>
          <w:tcPr>
            <w:tcW w:w="2268" w:type="dxa"/>
            <w:tcBorders>
              <w:bottom w:val="single" w:sz="4" w:space="0" w:color="auto"/>
            </w:tcBorders>
            <w:vAlign w:val="bottom"/>
          </w:tcPr>
          <w:p w14:paraId="6960A95F" w14:textId="77777777" w:rsidR="005673A9" w:rsidRPr="006C73D0" w:rsidRDefault="005673A9" w:rsidP="00CB00EA">
            <w:pPr>
              <w:suppressAutoHyphens/>
              <w:spacing w:after="80" w:line="300" w:lineRule="exact"/>
              <w:rPr>
                <w:rFonts w:ascii="Times New Roman" w:eastAsia="Times New Roman" w:hAnsi="Times New Roman" w:cs="Times New Roman"/>
                <w:b/>
                <w:sz w:val="20"/>
                <w:szCs w:val="24"/>
                <w:lang w:val="en-GB"/>
              </w:rPr>
            </w:pPr>
            <w:r w:rsidRPr="006C73D0">
              <w:rPr>
                <w:rFonts w:ascii="Times New Roman" w:eastAsia="Times New Roman" w:hAnsi="Times New Roman" w:cs="Times New Roman"/>
                <w:sz w:val="24"/>
                <w:szCs w:val="28"/>
                <w:lang w:val="en-GB"/>
              </w:rPr>
              <w:t>United Nations</w:t>
            </w:r>
          </w:p>
        </w:tc>
        <w:tc>
          <w:tcPr>
            <w:tcW w:w="6095" w:type="dxa"/>
            <w:gridSpan w:val="2"/>
            <w:tcBorders>
              <w:bottom w:val="single" w:sz="4" w:space="0" w:color="auto"/>
            </w:tcBorders>
            <w:vAlign w:val="bottom"/>
          </w:tcPr>
          <w:p w14:paraId="3C4EA3D0" w14:textId="77777777" w:rsidR="005673A9" w:rsidRPr="006C73D0" w:rsidRDefault="005673A9" w:rsidP="00CB00EA">
            <w:pPr>
              <w:spacing w:after="20" w:line="240" w:lineRule="atLeast"/>
              <w:rPr>
                <w:rFonts w:ascii="Times New Roman" w:eastAsia="Times New Roman" w:hAnsi="Times New Roman" w:cs="Times New Roman"/>
                <w:sz w:val="16"/>
                <w:szCs w:val="20"/>
                <w:lang w:val="en-GB"/>
              </w:rPr>
            </w:pPr>
          </w:p>
        </w:tc>
      </w:tr>
      <w:tr w:rsidR="005673A9" w:rsidRPr="006C73D0" w14:paraId="70879401" w14:textId="77777777" w:rsidTr="007C0273">
        <w:trPr>
          <w:cantSplit/>
          <w:trHeight w:hRule="exact" w:val="3130"/>
        </w:trPr>
        <w:tc>
          <w:tcPr>
            <w:tcW w:w="1276" w:type="dxa"/>
            <w:tcBorders>
              <w:top w:val="single" w:sz="4" w:space="0" w:color="auto"/>
              <w:bottom w:val="single" w:sz="4" w:space="0" w:color="auto"/>
            </w:tcBorders>
          </w:tcPr>
          <w:p w14:paraId="07323580" w14:textId="77777777" w:rsidR="005673A9" w:rsidRPr="006C73D0" w:rsidRDefault="005673A9" w:rsidP="00CB00EA">
            <w:pPr>
              <w:suppressAutoHyphens/>
              <w:spacing w:before="120" w:after="0" w:line="240" w:lineRule="atLeast"/>
              <w:rPr>
                <w:rFonts w:ascii="Times New Roman" w:eastAsia="Times New Roman" w:hAnsi="Times New Roman" w:cs="Times New Roman"/>
                <w:sz w:val="16"/>
                <w:szCs w:val="16"/>
                <w:lang w:val="en-GB"/>
              </w:rPr>
            </w:pPr>
            <w:r w:rsidRPr="006C73D0">
              <w:rPr>
                <w:rFonts w:ascii="Times New Roman" w:eastAsia="Times New Roman" w:hAnsi="Times New Roman" w:cs="Times New Roman"/>
                <w:noProof/>
                <w:sz w:val="16"/>
                <w:szCs w:val="20"/>
                <w:lang w:eastAsia="en-NZ"/>
              </w:rPr>
              <w:drawing>
                <wp:inline distT="0" distB="0" distL="0" distR="0" wp14:anchorId="1C45D6A3" wp14:editId="3E47F0D3">
                  <wp:extent cx="714375" cy="590550"/>
                  <wp:effectExtent l="19050" t="0" r="9525" b="0"/>
                  <wp:docPr id="2" name="Picture 2"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_unlogo"/>
                          <pic:cNvPicPr>
                            <a:picLocks noChangeAspect="1" noChangeArrowheads="1"/>
                          </pic:cNvPicPr>
                        </pic:nvPicPr>
                        <pic:blipFill>
                          <a:blip r:embed="rId12" cstate="print"/>
                          <a:srcRect/>
                          <a:stretch>
                            <a:fillRect/>
                          </a:stretch>
                        </pic:blipFill>
                        <pic:spPr bwMode="auto">
                          <a:xfrm>
                            <a:off x="0" y="0"/>
                            <a:ext cx="714375" cy="590550"/>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4" w:space="0" w:color="auto"/>
            </w:tcBorders>
          </w:tcPr>
          <w:p w14:paraId="2C3B21DA" w14:textId="14A09112" w:rsidR="005673A9" w:rsidRPr="007928B7" w:rsidRDefault="00676A1A" w:rsidP="00CB00EA">
            <w:pPr>
              <w:suppressAutoHyphens/>
              <w:spacing w:before="120" w:after="0" w:line="420" w:lineRule="exact"/>
              <w:rPr>
                <w:rFonts w:ascii="Times New Roman" w:eastAsia="Times New Roman" w:hAnsi="Times New Roman" w:cs="Times New Roman"/>
                <w:sz w:val="36"/>
                <w:szCs w:val="40"/>
                <w:lang w:val="en-GB"/>
              </w:rPr>
            </w:pPr>
            <w:r>
              <w:rPr>
                <w:rFonts w:ascii="Times New Roman" w:eastAsia="Times New Roman" w:hAnsi="Times New Roman" w:cs="Times New Roman"/>
                <w:b/>
                <w:sz w:val="36"/>
                <w:szCs w:val="40"/>
                <w:lang w:val="en-GB"/>
              </w:rPr>
              <w:t>International Covenant on Civil and Political Rights</w:t>
            </w:r>
          </w:p>
        </w:tc>
        <w:tc>
          <w:tcPr>
            <w:tcW w:w="2835" w:type="dxa"/>
            <w:tcBorders>
              <w:top w:val="single" w:sz="4" w:space="0" w:color="auto"/>
              <w:bottom w:val="single" w:sz="4" w:space="0" w:color="auto"/>
            </w:tcBorders>
          </w:tcPr>
          <w:p w14:paraId="738E846E" w14:textId="0BEDF5CD" w:rsidR="005673A9" w:rsidRPr="007928B7" w:rsidRDefault="00055F76" w:rsidP="00CB00EA">
            <w:pPr>
              <w:spacing w:before="240" w:after="0" w:line="240" w:lineRule="atLeast"/>
              <w:rPr>
                <w:rFonts w:ascii="Times New Roman" w:eastAsia="Times New Roman" w:hAnsi="Times New Roman" w:cs="Times New Roman"/>
                <w:sz w:val="16"/>
                <w:szCs w:val="20"/>
                <w:lang w:val="en-GB"/>
              </w:rPr>
            </w:pPr>
            <w:r>
              <w:rPr>
                <w:rFonts w:ascii="Times New Roman" w:eastAsia="Times New Roman" w:hAnsi="Times New Roman" w:cs="Times New Roman"/>
                <w:sz w:val="16"/>
                <w:szCs w:val="20"/>
                <w:lang w:val="en-GB"/>
              </w:rPr>
              <w:t>August</w:t>
            </w:r>
            <w:r w:rsidR="005673A9" w:rsidRPr="007928B7">
              <w:rPr>
                <w:rFonts w:ascii="Times New Roman" w:eastAsia="Times New Roman" w:hAnsi="Times New Roman" w:cs="Times New Roman"/>
                <w:sz w:val="16"/>
                <w:szCs w:val="20"/>
                <w:lang w:val="en-GB"/>
              </w:rPr>
              <w:t xml:space="preserve"> 202</w:t>
            </w:r>
            <w:r w:rsidR="00676A1A">
              <w:rPr>
                <w:rFonts w:ascii="Times New Roman" w:eastAsia="Times New Roman" w:hAnsi="Times New Roman" w:cs="Times New Roman"/>
                <w:sz w:val="16"/>
                <w:szCs w:val="20"/>
                <w:lang w:val="en-GB"/>
              </w:rPr>
              <w:t>6</w:t>
            </w:r>
            <w:r w:rsidR="005673A9" w:rsidRPr="007928B7">
              <w:rPr>
                <w:rFonts w:ascii="Times New Roman" w:eastAsia="Times New Roman" w:hAnsi="Times New Roman" w:cs="Times New Roman"/>
                <w:sz w:val="16"/>
                <w:szCs w:val="20"/>
                <w:lang w:val="en-GB"/>
              </w:rPr>
              <w:t xml:space="preserve"> </w:t>
            </w:r>
          </w:p>
          <w:p w14:paraId="3D7B60CE" w14:textId="77777777" w:rsidR="005673A9" w:rsidRPr="007928B7" w:rsidRDefault="005673A9" w:rsidP="00CB00EA">
            <w:pPr>
              <w:spacing w:after="0" w:line="240" w:lineRule="atLeast"/>
              <w:rPr>
                <w:rFonts w:ascii="Times New Roman" w:eastAsia="Times New Roman" w:hAnsi="Times New Roman" w:cs="Times New Roman"/>
                <w:sz w:val="16"/>
                <w:szCs w:val="20"/>
                <w:lang w:val="en-GB"/>
              </w:rPr>
            </w:pPr>
          </w:p>
          <w:p w14:paraId="413D8797" w14:textId="77777777" w:rsidR="005673A9" w:rsidRPr="007928B7" w:rsidRDefault="005673A9" w:rsidP="00CB00EA">
            <w:pPr>
              <w:spacing w:after="0" w:line="240" w:lineRule="atLeast"/>
              <w:rPr>
                <w:rFonts w:ascii="Times New Roman" w:eastAsia="Times New Roman" w:hAnsi="Times New Roman" w:cs="Times New Roman"/>
                <w:sz w:val="16"/>
                <w:szCs w:val="20"/>
                <w:lang w:val="en-GB"/>
              </w:rPr>
            </w:pPr>
          </w:p>
        </w:tc>
      </w:tr>
    </w:tbl>
    <w:p w14:paraId="2978BF35" w14:textId="77777777" w:rsidR="005673A9" w:rsidRDefault="005673A9">
      <w:pPr>
        <w:rPr>
          <w:rFonts w:ascii="Times New Roman" w:hAnsi="Times New Roman" w:cs="Times New Roman"/>
          <w:b/>
          <w:bCs/>
          <w:sz w:val="32"/>
          <w:szCs w:val="32"/>
        </w:rPr>
      </w:pPr>
    </w:p>
    <w:p w14:paraId="27EF0792" w14:textId="77777777" w:rsidR="005673A9" w:rsidRDefault="005673A9">
      <w:pPr>
        <w:rPr>
          <w:rFonts w:ascii="Times New Roman" w:hAnsi="Times New Roman" w:cs="Times New Roman"/>
          <w:b/>
          <w:bCs/>
          <w:sz w:val="32"/>
          <w:szCs w:val="32"/>
        </w:rPr>
      </w:pPr>
    </w:p>
    <w:p w14:paraId="38096B76" w14:textId="77777777" w:rsidR="005673A9" w:rsidRDefault="005673A9" w:rsidP="005673A9">
      <w:pPr>
        <w:rPr>
          <w:noProof/>
        </w:rPr>
      </w:pPr>
    </w:p>
    <w:p w14:paraId="726A601D" w14:textId="4EC690B9" w:rsidR="005673A9" w:rsidRPr="006C73D0" w:rsidRDefault="00676A1A" w:rsidP="005673A9">
      <w:pPr>
        <w:suppressAutoHyphens/>
        <w:spacing w:before="120" w:after="0" w:line="240" w:lineRule="atLeast"/>
        <w:rPr>
          <w:rFonts w:ascii="Times New Roman" w:eastAsia="Times New Roman" w:hAnsi="Times New Roman" w:cs="Times New Roman"/>
          <w:b/>
          <w:sz w:val="20"/>
          <w:szCs w:val="24"/>
          <w:lang w:val="en-GB"/>
        </w:rPr>
      </w:pPr>
      <w:r>
        <w:rPr>
          <w:rFonts w:ascii="Times New Roman" w:eastAsia="Times New Roman" w:hAnsi="Times New Roman" w:cs="Times New Roman"/>
          <w:b/>
          <w:sz w:val="20"/>
          <w:szCs w:val="24"/>
          <w:lang w:val="en-GB"/>
        </w:rPr>
        <w:t>Human Rights Committee</w:t>
      </w:r>
    </w:p>
    <w:p w14:paraId="75F63CB5" w14:textId="6101FDC6" w:rsidR="005673A9" w:rsidRPr="006C73D0" w:rsidRDefault="005673A9" w:rsidP="005673A9">
      <w:pPr>
        <w:keepNext/>
        <w:keepLines/>
        <w:tabs>
          <w:tab w:val="right" w:pos="851"/>
        </w:tabs>
        <w:suppressAutoHyphens/>
        <w:spacing w:before="240" w:after="240" w:line="360" w:lineRule="exact"/>
        <w:ind w:left="1494" w:right="1134" w:hanging="1134"/>
        <w:rPr>
          <w:rFonts w:ascii="Times New Roman" w:eastAsia="Times New Roman" w:hAnsi="Times New Roman" w:cs="Times New Roman"/>
          <w:b/>
          <w:sz w:val="30"/>
          <w:szCs w:val="20"/>
          <w:lang w:val="en-GB"/>
        </w:rPr>
      </w:pPr>
      <w:r w:rsidRPr="006C73D0">
        <w:rPr>
          <w:rFonts w:ascii="Times New Roman" w:eastAsia="Times New Roman" w:hAnsi="Times New Roman" w:cs="Times New Roman"/>
          <w:b/>
          <w:sz w:val="30"/>
          <w:szCs w:val="20"/>
          <w:lang w:val="en-GB"/>
        </w:rPr>
        <w:tab/>
      </w:r>
      <w:r w:rsidRPr="006C73D0">
        <w:rPr>
          <w:rFonts w:ascii="Times New Roman" w:eastAsia="Times New Roman" w:hAnsi="Times New Roman" w:cs="Times New Roman"/>
          <w:b/>
          <w:sz w:val="30"/>
          <w:szCs w:val="20"/>
          <w:lang w:val="en-GB"/>
        </w:rPr>
        <w:tab/>
        <w:t xml:space="preserve">Implementation of the International Covenant on </w:t>
      </w:r>
      <w:r>
        <w:rPr>
          <w:rFonts w:ascii="Times New Roman" w:eastAsia="Times New Roman" w:hAnsi="Times New Roman" w:cs="Times New Roman"/>
          <w:b/>
          <w:sz w:val="30"/>
          <w:szCs w:val="20"/>
          <w:lang w:val="en-GB"/>
        </w:rPr>
        <w:t>Civil and Political</w:t>
      </w:r>
      <w:r w:rsidRPr="006C73D0">
        <w:rPr>
          <w:rFonts w:ascii="Times New Roman" w:eastAsia="Times New Roman" w:hAnsi="Times New Roman" w:cs="Times New Roman"/>
          <w:b/>
          <w:sz w:val="30"/>
          <w:szCs w:val="20"/>
          <w:lang w:val="en-GB"/>
        </w:rPr>
        <w:t xml:space="preserve"> Rights</w:t>
      </w:r>
    </w:p>
    <w:p w14:paraId="0283D57B" w14:textId="10A1256B" w:rsidR="005673A9" w:rsidRPr="006C73D0" w:rsidRDefault="005673A9" w:rsidP="005673A9">
      <w:pPr>
        <w:keepNext/>
        <w:keepLines/>
        <w:tabs>
          <w:tab w:val="right" w:pos="851"/>
        </w:tabs>
        <w:suppressAutoHyphens/>
        <w:spacing w:before="360" w:after="240" w:line="300" w:lineRule="exact"/>
        <w:ind w:left="1494" w:right="1134" w:hanging="1134"/>
        <w:rPr>
          <w:rFonts w:ascii="Times New Roman" w:eastAsia="Times New Roman" w:hAnsi="Times New Roman" w:cs="Times New Roman"/>
          <w:b/>
          <w:sz w:val="24"/>
          <w:szCs w:val="20"/>
          <w:lang w:val="en-GB"/>
        </w:rPr>
      </w:pPr>
      <w:r w:rsidRPr="006C73D0">
        <w:rPr>
          <w:rFonts w:ascii="Times New Roman" w:eastAsia="Times New Roman" w:hAnsi="Times New Roman" w:cs="Times New Roman"/>
          <w:b/>
          <w:sz w:val="24"/>
          <w:szCs w:val="20"/>
          <w:lang w:val="en-GB"/>
        </w:rPr>
        <w:tab/>
      </w:r>
      <w:r w:rsidRPr="006C73D0">
        <w:rPr>
          <w:rFonts w:ascii="Times New Roman" w:eastAsia="Times New Roman" w:hAnsi="Times New Roman" w:cs="Times New Roman"/>
          <w:b/>
          <w:sz w:val="24"/>
          <w:szCs w:val="20"/>
          <w:lang w:val="en-GB"/>
        </w:rPr>
        <w:tab/>
      </w:r>
      <w:r>
        <w:rPr>
          <w:rFonts w:ascii="Times New Roman" w:eastAsia="Times New Roman" w:hAnsi="Times New Roman" w:cs="Times New Roman"/>
          <w:b/>
          <w:sz w:val="24"/>
          <w:szCs w:val="20"/>
          <w:lang w:val="en-GB"/>
        </w:rPr>
        <w:t>Seventh</w:t>
      </w:r>
      <w:r w:rsidRPr="006C73D0">
        <w:rPr>
          <w:rFonts w:ascii="Times New Roman" w:eastAsia="Times New Roman" w:hAnsi="Times New Roman" w:cs="Times New Roman"/>
          <w:b/>
          <w:sz w:val="24"/>
          <w:szCs w:val="20"/>
          <w:lang w:val="en-GB"/>
        </w:rPr>
        <w:t xml:space="preserve"> periodic report submitted by </w:t>
      </w:r>
      <w:r>
        <w:rPr>
          <w:rFonts w:ascii="Times New Roman" w:eastAsia="Times New Roman" w:hAnsi="Times New Roman" w:cs="Times New Roman"/>
          <w:b/>
          <w:sz w:val="24"/>
          <w:szCs w:val="20"/>
          <w:lang w:val="en-GB"/>
        </w:rPr>
        <w:t>New Zealand</w:t>
      </w:r>
      <w:r w:rsidRPr="006C73D0">
        <w:rPr>
          <w:rFonts w:ascii="Times New Roman" w:eastAsia="Times New Roman" w:hAnsi="Times New Roman" w:cs="Times New Roman"/>
          <w:b/>
          <w:sz w:val="24"/>
          <w:szCs w:val="20"/>
          <w:lang w:val="en-GB"/>
        </w:rPr>
        <w:t xml:space="preserve"> under article</w:t>
      </w:r>
      <w:r>
        <w:rPr>
          <w:rFonts w:ascii="Times New Roman" w:eastAsia="Times New Roman" w:hAnsi="Times New Roman" w:cs="Times New Roman"/>
          <w:b/>
          <w:sz w:val="24"/>
          <w:szCs w:val="20"/>
          <w:lang w:val="en-GB"/>
        </w:rPr>
        <w:t xml:space="preserve"> 40(1)(b)</w:t>
      </w:r>
      <w:r w:rsidRPr="006C73D0">
        <w:rPr>
          <w:rFonts w:ascii="Times New Roman" w:eastAsia="Times New Roman" w:hAnsi="Times New Roman" w:cs="Times New Roman"/>
          <w:b/>
          <w:sz w:val="24"/>
          <w:szCs w:val="20"/>
          <w:lang w:val="en-GB"/>
        </w:rPr>
        <w:t xml:space="preserve"> of the Covenant</w:t>
      </w:r>
    </w:p>
    <w:p w14:paraId="06F76751" w14:textId="1D5A288A" w:rsidR="00676A1A" w:rsidRDefault="005673A9">
      <w:pPr>
        <w:rPr>
          <w:rFonts w:ascii="Times New Roman" w:hAnsi="Times New Roman" w:cs="Times New Roman"/>
          <w:b/>
          <w:bCs/>
          <w:sz w:val="32"/>
          <w:szCs w:val="32"/>
        </w:rPr>
      </w:pPr>
      <w:r>
        <w:rPr>
          <w:rFonts w:ascii="Times New Roman" w:hAnsi="Times New Roman" w:cs="Times New Roman"/>
          <w:b/>
          <w:bCs/>
          <w:sz w:val="32"/>
          <w:szCs w:val="32"/>
        </w:rPr>
        <w:br w:type="page"/>
      </w:r>
    </w:p>
    <w:sdt>
      <w:sdtPr>
        <w:rPr>
          <w:rFonts w:asciiTheme="minorHAnsi" w:hAnsiTheme="minorHAnsi" w:cstheme="minorBidi"/>
          <w:b w:val="0"/>
          <w:bCs w:val="0"/>
          <w:kern w:val="2"/>
          <w:sz w:val="22"/>
          <w:szCs w:val="22"/>
          <w:lang w:val="en-NZ"/>
          <w14:ligatures w14:val="standardContextual"/>
        </w:rPr>
        <w:id w:val="1500388416"/>
        <w:docPartObj>
          <w:docPartGallery w:val="Table of Contents"/>
          <w:docPartUnique/>
        </w:docPartObj>
      </w:sdtPr>
      <w:sdtContent>
        <w:p w14:paraId="79AE1DDB" w14:textId="76B8DB05" w:rsidR="00B128BC" w:rsidRDefault="00B128BC" w:rsidP="00785535">
          <w:pPr>
            <w:pStyle w:val="TOCHeading"/>
            <w:numPr>
              <w:ilvl w:val="0"/>
              <w:numId w:val="0"/>
            </w:numPr>
          </w:pPr>
          <w:r>
            <w:t>Table of Contents</w:t>
          </w:r>
        </w:p>
        <w:p w14:paraId="7C4D68E0" w14:textId="02F57725" w:rsidR="0005477A" w:rsidRDefault="002F29D2">
          <w:pPr>
            <w:pStyle w:val="TOC1"/>
            <w:tabs>
              <w:tab w:val="left" w:pos="440"/>
            </w:tabs>
            <w:rPr>
              <w:rFonts w:asciiTheme="minorHAnsi" w:eastAsiaTheme="minorEastAsia" w:hAnsiTheme="minorHAnsi" w:cstheme="minorBidi"/>
              <w:noProof/>
              <w:sz w:val="24"/>
              <w:szCs w:val="24"/>
              <w:lang w:eastAsia="en-NZ"/>
            </w:rPr>
          </w:pPr>
          <w:r>
            <w:fldChar w:fldCharType="begin"/>
          </w:r>
          <w:r>
            <w:instrText xml:space="preserve"> TOC \o "1-3" \h \z \u </w:instrText>
          </w:r>
          <w:r>
            <w:fldChar w:fldCharType="separate"/>
          </w:r>
          <w:hyperlink w:anchor="_Toc236854590" w:history="1">
            <w:r w:rsidR="00542018" w:rsidRPr="00B431E2">
              <w:rPr>
                <w:rStyle w:val="Hyperlink"/>
                <w:noProof/>
              </w:rPr>
              <w:t>I.</w:t>
            </w:r>
            <w:r w:rsidR="00542018">
              <w:rPr>
                <w:rFonts w:asciiTheme="minorHAnsi" w:eastAsiaTheme="minorEastAsia" w:hAnsiTheme="minorHAnsi" w:cstheme="minorBidi"/>
                <w:noProof/>
                <w:sz w:val="24"/>
                <w:szCs w:val="24"/>
                <w:lang w:eastAsia="en-NZ"/>
              </w:rPr>
              <w:tab/>
            </w:r>
            <w:r w:rsidR="00542018" w:rsidRPr="00B431E2">
              <w:rPr>
                <w:rStyle w:val="Hyperlink"/>
                <w:noProof/>
              </w:rPr>
              <w:t>Introduction</w:t>
            </w:r>
            <w:r w:rsidR="00542018">
              <w:rPr>
                <w:noProof/>
                <w:webHidden/>
              </w:rPr>
              <w:tab/>
              <w:t>3</w:t>
            </w:r>
          </w:hyperlink>
        </w:p>
        <w:p w14:paraId="40BD5AB4" w14:textId="6DBF90E3" w:rsidR="0005477A" w:rsidRDefault="00542018">
          <w:pPr>
            <w:pStyle w:val="TOC1"/>
            <w:tabs>
              <w:tab w:val="left" w:pos="720"/>
            </w:tabs>
            <w:rPr>
              <w:rFonts w:asciiTheme="minorHAnsi" w:eastAsiaTheme="minorEastAsia" w:hAnsiTheme="minorHAnsi" w:cstheme="minorBidi"/>
              <w:noProof/>
              <w:sz w:val="24"/>
              <w:szCs w:val="24"/>
              <w:lang w:eastAsia="en-NZ"/>
            </w:rPr>
          </w:pPr>
          <w:hyperlink w:anchor="_Toc236854591" w:history="1">
            <w:r w:rsidRPr="00B431E2">
              <w:rPr>
                <w:rStyle w:val="Hyperlink"/>
                <w:noProof/>
              </w:rPr>
              <w:t>II.</w:t>
            </w:r>
            <w:r>
              <w:rPr>
                <w:rFonts w:asciiTheme="minorHAnsi" w:eastAsiaTheme="minorEastAsia" w:hAnsiTheme="minorHAnsi" w:cstheme="minorBidi"/>
                <w:noProof/>
                <w:sz w:val="24"/>
                <w:szCs w:val="24"/>
                <w:lang w:eastAsia="en-NZ"/>
              </w:rPr>
              <w:tab/>
            </w:r>
            <w:r w:rsidRPr="00B431E2">
              <w:rPr>
                <w:rStyle w:val="Hyperlink"/>
                <w:noProof/>
              </w:rPr>
              <w:t>General information on the national human rights situation, including new measures and developments relating to the implementation of the Covenant</w:t>
            </w:r>
            <w:r>
              <w:rPr>
                <w:noProof/>
                <w:webHidden/>
              </w:rPr>
              <w:tab/>
              <w:t>3</w:t>
            </w:r>
          </w:hyperlink>
        </w:p>
        <w:p w14:paraId="3B4D72A6" w14:textId="0C70821E" w:rsidR="0005477A" w:rsidRDefault="00542018">
          <w:pPr>
            <w:pStyle w:val="TOC2"/>
            <w:rPr>
              <w:rFonts w:asciiTheme="minorHAnsi" w:eastAsiaTheme="minorEastAsia" w:hAnsiTheme="minorHAnsi" w:cstheme="minorBidi"/>
              <w:sz w:val="24"/>
              <w:szCs w:val="24"/>
              <w:lang w:eastAsia="en-NZ"/>
            </w:rPr>
          </w:pPr>
          <w:hyperlink w:anchor="_Toc236854592" w:history="1">
            <w:r w:rsidRPr="00B431E2">
              <w:rPr>
                <w:rStyle w:val="Hyperlink"/>
              </w:rPr>
              <w:t>a.</w:t>
            </w:r>
            <w:r>
              <w:rPr>
                <w:rFonts w:asciiTheme="minorHAnsi" w:eastAsiaTheme="minorEastAsia" w:hAnsiTheme="minorHAnsi" w:cstheme="minorBidi"/>
                <w:sz w:val="24"/>
                <w:szCs w:val="24"/>
                <w:lang w:eastAsia="en-NZ"/>
              </w:rPr>
              <w:tab/>
            </w:r>
            <w:r w:rsidRPr="00B431E2">
              <w:rPr>
                <w:rStyle w:val="Hyperlink"/>
              </w:rPr>
              <w:t>Significant developments in the legal and institutional framework</w:t>
            </w:r>
            <w:r>
              <w:rPr>
                <w:webHidden/>
              </w:rPr>
              <w:tab/>
              <w:t>3</w:t>
            </w:r>
          </w:hyperlink>
        </w:p>
        <w:p w14:paraId="1800CFE8" w14:textId="369DC15F" w:rsidR="0005477A" w:rsidRDefault="00143511">
          <w:pPr>
            <w:pStyle w:val="TOC2"/>
            <w:rPr>
              <w:rFonts w:asciiTheme="minorHAnsi" w:eastAsiaTheme="minorEastAsia" w:hAnsiTheme="minorHAnsi" w:cstheme="minorBidi"/>
              <w:sz w:val="24"/>
              <w:szCs w:val="24"/>
              <w:lang w:eastAsia="en-NZ"/>
            </w:rPr>
          </w:pPr>
          <w:hyperlink w:anchor="_Toc236854597" w:history="1">
            <w:r w:rsidRPr="00B431E2">
              <w:rPr>
                <w:rStyle w:val="Hyperlink"/>
              </w:rPr>
              <w:t>b.</w:t>
            </w:r>
            <w:r>
              <w:rPr>
                <w:rFonts w:asciiTheme="minorHAnsi" w:eastAsiaTheme="minorEastAsia" w:hAnsiTheme="minorHAnsi" w:cstheme="minorBidi"/>
                <w:sz w:val="24"/>
                <w:szCs w:val="24"/>
                <w:lang w:eastAsia="en-NZ"/>
              </w:rPr>
              <w:tab/>
            </w:r>
            <w:r w:rsidRPr="00B431E2">
              <w:rPr>
                <w:rStyle w:val="Hyperlink"/>
              </w:rPr>
              <w:t>Procedures for implementing the Committee’s Views under the Optional Protocol</w:t>
            </w:r>
            <w:r>
              <w:rPr>
                <w:webHidden/>
              </w:rPr>
              <w:tab/>
              <w:t>8</w:t>
            </w:r>
          </w:hyperlink>
        </w:p>
        <w:p w14:paraId="7234B492" w14:textId="4FF64844" w:rsidR="0005477A" w:rsidRDefault="0005477A">
          <w:pPr>
            <w:pStyle w:val="TOC1"/>
            <w:tabs>
              <w:tab w:val="left" w:pos="720"/>
            </w:tabs>
            <w:rPr>
              <w:rFonts w:asciiTheme="minorHAnsi" w:eastAsiaTheme="minorEastAsia" w:hAnsiTheme="minorHAnsi" w:cstheme="minorBidi"/>
              <w:noProof/>
              <w:sz w:val="24"/>
              <w:szCs w:val="24"/>
              <w:lang w:eastAsia="en-NZ"/>
            </w:rPr>
          </w:pPr>
          <w:hyperlink w:anchor="_Toc236854598" w:history="1">
            <w:r w:rsidRPr="00B431E2">
              <w:rPr>
                <w:rStyle w:val="Hyperlink"/>
                <w:noProof/>
              </w:rPr>
              <w:t>III.</w:t>
            </w:r>
            <w:r>
              <w:rPr>
                <w:rFonts w:asciiTheme="minorHAnsi" w:eastAsiaTheme="minorEastAsia" w:hAnsiTheme="minorHAnsi" w:cstheme="minorBidi"/>
                <w:noProof/>
                <w:sz w:val="24"/>
                <w:szCs w:val="24"/>
                <w:lang w:eastAsia="en-NZ"/>
              </w:rPr>
              <w:tab/>
            </w:r>
            <w:r w:rsidRPr="00B431E2">
              <w:rPr>
                <w:rStyle w:val="Hyperlink"/>
                <w:noProof/>
              </w:rPr>
              <w:t>Specific information on the implementation of articles 1 to 27 of the Covenant, including with regard to the Committee’s previous recommendations</w:t>
            </w:r>
            <w:r>
              <w:rPr>
                <w:noProof/>
                <w:webHidden/>
              </w:rPr>
              <w:tab/>
            </w:r>
            <w:r>
              <w:rPr>
                <w:noProof/>
                <w:webHidden/>
              </w:rPr>
              <w:fldChar w:fldCharType="begin"/>
            </w:r>
            <w:r>
              <w:rPr>
                <w:noProof/>
                <w:webHidden/>
              </w:rPr>
              <w:instrText xml:space="preserve"> PAGEREF _Toc236854598 \h </w:instrText>
            </w:r>
            <w:r>
              <w:rPr>
                <w:noProof/>
                <w:webHidden/>
              </w:rPr>
            </w:r>
            <w:r>
              <w:rPr>
                <w:noProof/>
                <w:webHidden/>
              </w:rPr>
              <w:fldChar w:fldCharType="separate"/>
            </w:r>
            <w:r w:rsidR="00491803">
              <w:rPr>
                <w:noProof/>
                <w:webHidden/>
              </w:rPr>
              <w:t>8</w:t>
            </w:r>
            <w:r>
              <w:rPr>
                <w:noProof/>
                <w:webHidden/>
              </w:rPr>
              <w:fldChar w:fldCharType="end"/>
            </w:r>
          </w:hyperlink>
        </w:p>
        <w:p w14:paraId="6B003534" w14:textId="411BC43A" w:rsidR="0005477A" w:rsidRDefault="0005477A">
          <w:pPr>
            <w:pStyle w:val="TOC2"/>
            <w:rPr>
              <w:rFonts w:asciiTheme="minorHAnsi" w:eastAsiaTheme="minorEastAsia" w:hAnsiTheme="minorHAnsi" w:cstheme="minorBidi"/>
              <w:sz w:val="24"/>
              <w:szCs w:val="24"/>
              <w:lang w:eastAsia="en-NZ"/>
            </w:rPr>
          </w:pPr>
          <w:hyperlink w:anchor="_Toc236854599" w:history="1">
            <w:r w:rsidRPr="00B431E2">
              <w:rPr>
                <w:rStyle w:val="Hyperlink"/>
              </w:rPr>
              <w:t>a.</w:t>
            </w:r>
            <w:r>
              <w:rPr>
                <w:rFonts w:asciiTheme="minorHAnsi" w:eastAsiaTheme="minorEastAsia" w:hAnsiTheme="minorHAnsi" w:cstheme="minorBidi"/>
                <w:sz w:val="24"/>
                <w:szCs w:val="24"/>
                <w:lang w:eastAsia="en-NZ"/>
              </w:rPr>
              <w:tab/>
            </w:r>
            <w:r w:rsidRPr="00B431E2">
              <w:rPr>
                <w:rStyle w:val="Hyperlink"/>
              </w:rPr>
              <w:t>Constitutional and legal framework (art. 2)</w:t>
            </w:r>
            <w:r>
              <w:rPr>
                <w:webHidden/>
              </w:rPr>
              <w:tab/>
            </w:r>
            <w:r>
              <w:rPr>
                <w:webHidden/>
              </w:rPr>
              <w:fldChar w:fldCharType="begin"/>
            </w:r>
            <w:r>
              <w:rPr>
                <w:webHidden/>
              </w:rPr>
              <w:instrText xml:space="preserve"> PAGEREF _Toc236854599 \h </w:instrText>
            </w:r>
            <w:r>
              <w:rPr>
                <w:webHidden/>
              </w:rPr>
            </w:r>
            <w:r>
              <w:rPr>
                <w:webHidden/>
              </w:rPr>
              <w:fldChar w:fldCharType="separate"/>
            </w:r>
            <w:r w:rsidR="00491803">
              <w:rPr>
                <w:webHidden/>
              </w:rPr>
              <w:t>8</w:t>
            </w:r>
            <w:r>
              <w:rPr>
                <w:webHidden/>
              </w:rPr>
              <w:fldChar w:fldCharType="end"/>
            </w:r>
          </w:hyperlink>
        </w:p>
        <w:p w14:paraId="757D494A" w14:textId="7EA0E695" w:rsidR="0005477A" w:rsidRDefault="0005477A">
          <w:pPr>
            <w:pStyle w:val="TOC2"/>
            <w:rPr>
              <w:rFonts w:asciiTheme="minorHAnsi" w:eastAsiaTheme="minorEastAsia" w:hAnsiTheme="minorHAnsi" w:cstheme="minorBidi"/>
              <w:sz w:val="24"/>
              <w:szCs w:val="24"/>
              <w:lang w:eastAsia="en-NZ"/>
            </w:rPr>
          </w:pPr>
          <w:hyperlink w:anchor="_Toc236854604" w:history="1">
            <w:r w:rsidRPr="00B431E2">
              <w:rPr>
                <w:rStyle w:val="Hyperlink"/>
              </w:rPr>
              <w:t>b.</w:t>
            </w:r>
            <w:r>
              <w:rPr>
                <w:rFonts w:asciiTheme="minorHAnsi" w:eastAsiaTheme="minorEastAsia" w:hAnsiTheme="minorHAnsi" w:cstheme="minorBidi"/>
                <w:sz w:val="24"/>
                <w:szCs w:val="24"/>
                <w:lang w:eastAsia="en-NZ"/>
              </w:rPr>
              <w:tab/>
            </w:r>
            <w:r w:rsidRPr="00B431E2">
              <w:rPr>
                <w:rStyle w:val="Hyperlink"/>
              </w:rPr>
              <w:t>Non-discrimination (arts. 2, 19, 20, and 26)</w:t>
            </w:r>
            <w:r>
              <w:rPr>
                <w:webHidden/>
              </w:rPr>
              <w:tab/>
            </w:r>
            <w:r>
              <w:rPr>
                <w:webHidden/>
              </w:rPr>
              <w:fldChar w:fldCharType="begin"/>
            </w:r>
            <w:r>
              <w:rPr>
                <w:webHidden/>
              </w:rPr>
              <w:instrText xml:space="preserve"> PAGEREF _Toc236854604 \h </w:instrText>
            </w:r>
            <w:r>
              <w:rPr>
                <w:webHidden/>
              </w:rPr>
            </w:r>
            <w:r>
              <w:rPr>
                <w:webHidden/>
              </w:rPr>
              <w:fldChar w:fldCharType="separate"/>
            </w:r>
            <w:r w:rsidR="00491803">
              <w:rPr>
                <w:webHidden/>
              </w:rPr>
              <w:t>11</w:t>
            </w:r>
            <w:r>
              <w:rPr>
                <w:webHidden/>
              </w:rPr>
              <w:fldChar w:fldCharType="end"/>
            </w:r>
          </w:hyperlink>
        </w:p>
        <w:p w14:paraId="7E149A49" w14:textId="02DAA777" w:rsidR="0005477A" w:rsidRDefault="0005477A">
          <w:pPr>
            <w:pStyle w:val="TOC2"/>
            <w:rPr>
              <w:rFonts w:asciiTheme="minorHAnsi" w:eastAsiaTheme="minorEastAsia" w:hAnsiTheme="minorHAnsi" w:cstheme="minorBidi"/>
              <w:sz w:val="24"/>
              <w:szCs w:val="24"/>
              <w:lang w:eastAsia="en-NZ"/>
            </w:rPr>
          </w:pPr>
          <w:hyperlink w:anchor="_Toc236854612" w:history="1">
            <w:r w:rsidRPr="00B431E2">
              <w:rPr>
                <w:rStyle w:val="Hyperlink"/>
              </w:rPr>
              <w:t>c.</w:t>
            </w:r>
            <w:r>
              <w:rPr>
                <w:rFonts w:asciiTheme="minorHAnsi" w:eastAsiaTheme="minorEastAsia" w:hAnsiTheme="minorHAnsi" w:cstheme="minorBidi"/>
                <w:sz w:val="24"/>
                <w:szCs w:val="24"/>
                <w:lang w:eastAsia="en-NZ"/>
              </w:rPr>
              <w:tab/>
            </w:r>
            <w:r w:rsidRPr="00B431E2">
              <w:rPr>
                <w:rStyle w:val="Hyperlink"/>
              </w:rPr>
              <w:t>Counter-terrorism (arts. 2, 9, 12, 14, 17, and 22)</w:t>
            </w:r>
            <w:r>
              <w:rPr>
                <w:webHidden/>
              </w:rPr>
              <w:tab/>
            </w:r>
            <w:r>
              <w:rPr>
                <w:webHidden/>
              </w:rPr>
              <w:fldChar w:fldCharType="begin"/>
            </w:r>
            <w:r>
              <w:rPr>
                <w:webHidden/>
              </w:rPr>
              <w:instrText xml:space="preserve"> PAGEREF _Toc236854612 \h </w:instrText>
            </w:r>
            <w:r>
              <w:rPr>
                <w:webHidden/>
              </w:rPr>
            </w:r>
            <w:r>
              <w:rPr>
                <w:webHidden/>
              </w:rPr>
              <w:fldChar w:fldCharType="separate"/>
            </w:r>
            <w:r w:rsidR="00491803">
              <w:rPr>
                <w:webHidden/>
              </w:rPr>
              <w:t>14</w:t>
            </w:r>
            <w:r>
              <w:rPr>
                <w:webHidden/>
              </w:rPr>
              <w:fldChar w:fldCharType="end"/>
            </w:r>
          </w:hyperlink>
        </w:p>
        <w:p w14:paraId="59AD7460" w14:textId="3F790EAC" w:rsidR="0005477A" w:rsidRDefault="0005477A">
          <w:pPr>
            <w:pStyle w:val="TOC2"/>
            <w:rPr>
              <w:rFonts w:asciiTheme="minorHAnsi" w:eastAsiaTheme="minorEastAsia" w:hAnsiTheme="minorHAnsi" w:cstheme="minorBidi"/>
              <w:sz w:val="24"/>
              <w:szCs w:val="24"/>
              <w:lang w:eastAsia="en-NZ"/>
            </w:rPr>
          </w:pPr>
          <w:hyperlink w:anchor="_Toc236854617" w:history="1">
            <w:r w:rsidRPr="00B431E2">
              <w:rPr>
                <w:rStyle w:val="Hyperlink"/>
              </w:rPr>
              <w:t>d.</w:t>
            </w:r>
            <w:r>
              <w:rPr>
                <w:rFonts w:asciiTheme="minorHAnsi" w:eastAsiaTheme="minorEastAsia" w:hAnsiTheme="minorHAnsi" w:cstheme="minorBidi"/>
                <w:sz w:val="24"/>
                <w:szCs w:val="24"/>
                <w:lang w:eastAsia="en-NZ"/>
              </w:rPr>
              <w:tab/>
            </w:r>
            <w:r w:rsidRPr="00B431E2">
              <w:rPr>
                <w:rStyle w:val="Hyperlink"/>
              </w:rPr>
              <w:t>Right to life (art. 6)</w:t>
            </w:r>
            <w:r>
              <w:rPr>
                <w:webHidden/>
              </w:rPr>
              <w:tab/>
            </w:r>
            <w:r>
              <w:rPr>
                <w:webHidden/>
              </w:rPr>
              <w:fldChar w:fldCharType="begin"/>
            </w:r>
            <w:r>
              <w:rPr>
                <w:webHidden/>
              </w:rPr>
              <w:instrText xml:space="preserve"> PAGEREF _Toc236854617 \h </w:instrText>
            </w:r>
            <w:r>
              <w:rPr>
                <w:webHidden/>
              </w:rPr>
            </w:r>
            <w:r>
              <w:rPr>
                <w:webHidden/>
              </w:rPr>
              <w:fldChar w:fldCharType="separate"/>
            </w:r>
            <w:r w:rsidR="00491803">
              <w:rPr>
                <w:webHidden/>
              </w:rPr>
              <w:t>16</w:t>
            </w:r>
            <w:r>
              <w:rPr>
                <w:webHidden/>
              </w:rPr>
              <w:fldChar w:fldCharType="end"/>
            </w:r>
          </w:hyperlink>
        </w:p>
        <w:p w14:paraId="6B685FAF" w14:textId="5BA23B8E" w:rsidR="0005477A" w:rsidRDefault="0005477A">
          <w:pPr>
            <w:pStyle w:val="TOC2"/>
            <w:rPr>
              <w:rFonts w:asciiTheme="minorHAnsi" w:eastAsiaTheme="minorEastAsia" w:hAnsiTheme="minorHAnsi" w:cstheme="minorBidi"/>
              <w:sz w:val="24"/>
              <w:szCs w:val="24"/>
              <w:lang w:eastAsia="en-NZ"/>
            </w:rPr>
          </w:pPr>
          <w:hyperlink w:anchor="_Toc236854622" w:history="1">
            <w:r w:rsidRPr="00B431E2">
              <w:rPr>
                <w:rStyle w:val="Hyperlink"/>
              </w:rPr>
              <w:t>e.</w:t>
            </w:r>
            <w:r>
              <w:rPr>
                <w:rFonts w:asciiTheme="minorHAnsi" w:eastAsiaTheme="minorEastAsia" w:hAnsiTheme="minorHAnsi" w:cstheme="minorBidi"/>
                <w:sz w:val="24"/>
                <w:szCs w:val="24"/>
                <w:lang w:eastAsia="en-NZ"/>
              </w:rPr>
              <w:tab/>
            </w:r>
            <w:r w:rsidRPr="00B431E2">
              <w:rPr>
                <w:rStyle w:val="Hyperlink"/>
              </w:rPr>
              <w:t>Gender-based violence (arts. 2, 3, 6, 7, and 26)</w:t>
            </w:r>
            <w:r>
              <w:rPr>
                <w:webHidden/>
              </w:rPr>
              <w:tab/>
            </w:r>
            <w:r>
              <w:rPr>
                <w:webHidden/>
              </w:rPr>
              <w:fldChar w:fldCharType="begin"/>
            </w:r>
            <w:r>
              <w:rPr>
                <w:webHidden/>
              </w:rPr>
              <w:instrText xml:space="preserve"> PAGEREF _Toc236854622 \h </w:instrText>
            </w:r>
            <w:r>
              <w:rPr>
                <w:webHidden/>
              </w:rPr>
            </w:r>
            <w:r>
              <w:rPr>
                <w:webHidden/>
              </w:rPr>
              <w:fldChar w:fldCharType="separate"/>
            </w:r>
            <w:r w:rsidR="00491803">
              <w:rPr>
                <w:webHidden/>
              </w:rPr>
              <w:t>19</w:t>
            </w:r>
            <w:r>
              <w:rPr>
                <w:webHidden/>
              </w:rPr>
              <w:fldChar w:fldCharType="end"/>
            </w:r>
          </w:hyperlink>
        </w:p>
        <w:p w14:paraId="3FFFE421" w14:textId="46E4F9EA" w:rsidR="0005477A" w:rsidRDefault="0005477A">
          <w:pPr>
            <w:pStyle w:val="TOC2"/>
            <w:rPr>
              <w:rFonts w:asciiTheme="minorHAnsi" w:eastAsiaTheme="minorEastAsia" w:hAnsiTheme="minorHAnsi" w:cstheme="minorBidi"/>
              <w:sz w:val="24"/>
              <w:szCs w:val="24"/>
              <w:lang w:eastAsia="en-NZ"/>
            </w:rPr>
          </w:pPr>
          <w:hyperlink w:anchor="_Toc236854629" w:history="1">
            <w:r w:rsidRPr="00B431E2">
              <w:rPr>
                <w:rStyle w:val="Hyperlink"/>
              </w:rPr>
              <w:t>f.</w:t>
            </w:r>
            <w:r>
              <w:rPr>
                <w:rFonts w:asciiTheme="minorHAnsi" w:eastAsiaTheme="minorEastAsia" w:hAnsiTheme="minorHAnsi" w:cstheme="minorBidi"/>
                <w:sz w:val="24"/>
                <w:szCs w:val="24"/>
                <w:lang w:eastAsia="en-NZ"/>
              </w:rPr>
              <w:tab/>
            </w:r>
            <w:r w:rsidRPr="00B431E2">
              <w:rPr>
                <w:rStyle w:val="Hyperlink"/>
              </w:rPr>
              <w:t>Prohibition of torture and other cruel, inhuman or degrading treatment or punishment, liberty and security of person, and treatment of persons deprived of their liberty (arts. 6, 7, 9, 10, 16, and 24)</w:t>
            </w:r>
            <w:r>
              <w:rPr>
                <w:webHidden/>
              </w:rPr>
              <w:tab/>
            </w:r>
            <w:r w:rsidR="00E20DB1">
              <w:rPr>
                <w:webHidden/>
              </w:rPr>
              <w:tab/>
            </w:r>
            <w:r>
              <w:rPr>
                <w:webHidden/>
              </w:rPr>
              <w:fldChar w:fldCharType="begin"/>
            </w:r>
            <w:r>
              <w:rPr>
                <w:webHidden/>
              </w:rPr>
              <w:instrText xml:space="preserve"> PAGEREF _Toc236854629 \h </w:instrText>
            </w:r>
            <w:r>
              <w:rPr>
                <w:webHidden/>
              </w:rPr>
            </w:r>
            <w:r>
              <w:rPr>
                <w:webHidden/>
              </w:rPr>
              <w:fldChar w:fldCharType="separate"/>
            </w:r>
            <w:r w:rsidR="00491803">
              <w:rPr>
                <w:webHidden/>
              </w:rPr>
              <w:t>25</w:t>
            </w:r>
            <w:r>
              <w:rPr>
                <w:webHidden/>
              </w:rPr>
              <w:fldChar w:fldCharType="end"/>
            </w:r>
          </w:hyperlink>
        </w:p>
        <w:p w14:paraId="124F9E52" w14:textId="12A933A1" w:rsidR="0005477A" w:rsidRDefault="0005477A">
          <w:pPr>
            <w:pStyle w:val="TOC2"/>
            <w:rPr>
              <w:rFonts w:asciiTheme="minorHAnsi" w:eastAsiaTheme="minorEastAsia" w:hAnsiTheme="minorHAnsi" w:cstheme="minorBidi"/>
              <w:sz w:val="24"/>
              <w:szCs w:val="24"/>
              <w:lang w:eastAsia="en-NZ"/>
            </w:rPr>
          </w:pPr>
          <w:hyperlink w:anchor="_Toc236854633" w:history="1">
            <w:r w:rsidRPr="00B431E2">
              <w:rPr>
                <w:rStyle w:val="Hyperlink"/>
              </w:rPr>
              <w:t>g.</w:t>
            </w:r>
            <w:r>
              <w:rPr>
                <w:rFonts w:asciiTheme="minorHAnsi" w:eastAsiaTheme="minorEastAsia" w:hAnsiTheme="minorHAnsi" w:cstheme="minorBidi"/>
                <w:sz w:val="24"/>
                <w:szCs w:val="24"/>
                <w:lang w:eastAsia="en-NZ"/>
              </w:rPr>
              <w:tab/>
            </w:r>
            <w:r w:rsidRPr="00B431E2">
              <w:rPr>
                <w:rStyle w:val="Hyperlink"/>
              </w:rPr>
              <w:t>Trafficking in persons (arts. 6, 7, and 8)</w:t>
            </w:r>
            <w:r>
              <w:rPr>
                <w:webHidden/>
              </w:rPr>
              <w:tab/>
            </w:r>
            <w:r>
              <w:rPr>
                <w:webHidden/>
              </w:rPr>
              <w:fldChar w:fldCharType="begin"/>
            </w:r>
            <w:r>
              <w:rPr>
                <w:webHidden/>
              </w:rPr>
              <w:instrText xml:space="preserve"> PAGEREF _Toc236854633 \h </w:instrText>
            </w:r>
            <w:r>
              <w:rPr>
                <w:webHidden/>
              </w:rPr>
            </w:r>
            <w:r>
              <w:rPr>
                <w:webHidden/>
              </w:rPr>
              <w:fldChar w:fldCharType="separate"/>
            </w:r>
            <w:r w:rsidR="00491803">
              <w:rPr>
                <w:webHidden/>
              </w:rPr>
              <w:t>31</w:t>
            </w:r>
            <w:r>
              <w:rPr>
                <w:webHidden/>
              </w:rPr>
              <w:fldChar w:fldCharType="end"/>
            </w:r>
          </w:hyperlink>
        </w:p>
        <w:p w14:paraId="7A5B6AB5" w14:textId="115859E2" w:rsidR="0005477A" w:rsidRDefault="0005477A">
          <w:pPr>
            <w:pStyle w:val="TOC2"/>
            <w:rPr>
              <w:rFonts w:asciiTheme="minorHAnsi" w:eastAsiaTheme="minorEastAsia" w:hAnsiTheme="minorHAnsi" w:cstheme="minorBidi"/>
              <w:sz w:val="24"/>
              <w:szCs w:val="24"/>
              <w:lang w:eastAsia="en-NZ"/>
            </w:rPr>
          </w:pPr>
          <w:hyperlink w:anchor="_Toc236854637" w:history="1">
            <w:r w:rsidRPr="00B431E2">
              <w:rPr>
                <w:rStyle w:val="Hyperlink"/>
              </w:rPr>
              <w:t>h.</w:t>
            </w:r>
            <w:r>
              <w:rPr>
                <w:rFonts w:asciiTheme="minorHAnsi" w:eastAsiaTheme="minorEastAsia" w:hAnsiTheme="minorHAnsi" w:cstheme="minorBidi"/>
                <w:sz w:val="24"/>
                <w:szCs w:val="24"/>
                <w:lang w:eastAsia="en-NZ"/>
              </w:rPr>
              <w:tab/>
            </w:r>
            <w:r w:rsidRPr="00B431E2">
              <w:rPr>
                <w:rStyle w:val="Hyperlink"/>
              </w:rPr>
              <w:t>Treatment of aliens, including refugees and asylum seekers (arts. 2, 7, 9, 10, and 17)</w:t>
            </w:r>
            <w:r>
              <w:rPr>
                <w:webHidden/>
              </w:rPr>
              <w:tab/>
            </w:r>
            <w:r>
              <w:rPr>
                <w:webHidden/>
              </w:rPr>
              <w:fldChar w:fldCharType="begin"/>
            </w:r>
            <w:r>
              <w:rPr>
                <w:webHidden/>
              </w:rPr>
              <w:instrText xml:space="preserve"> PAGEREF _Toc236854637 \h </w:instrText>
            </w:r>
            <w:r>
              <w:rPr>
                <w:webHidden/>
              </w:rPr>
            </w:r>
            <w:r>
              <w:rPr>
                <w:webHidden/>
              </w:rPr>
              <w:fldChar w:fldCharType="separate"/>
            </w:r>
            <w:r w:rsidR="00491803">
              <w:rPr>
                <w:webHidden/>
              </w:rPr>
              <w:t>33</w:t>
            </w:r>
            <w:r>
              <w:rPr>
                <w:webHidden/>
              </w:rPr>
              <w:fldChar w:fldCharType="end"/>
            </w:r>
          </w:hyperlink>
        </w:p>
        <w:p w14:paraId="1A6FAA57" w14:textId="24A9502B" w:rsidR="0005477A" w:rsidRDefault="0005477A">
          <w:pPr>
            <w:pStyle w:val="TOC2"/>
            <w:rPr>
              <w:rFonts w:asciiTheme="minorHAnsi" w:eastAsiaTheme="minorEastAsia" w:hAnsiTheme="minorHAnsi" w:cstheme="minorBidi"/>
              <w:sz w:val="24"/>
              <w:szCs w:val="24"/>
              <w:lang w:eastAsia="en-NZ"/>
            </w:rPr>
          </w:pPr>
          <w:hyperlink w:anchor="_Toc236854641" w:history="1">
            <w:r w:rsidRPr="00B431E2">
              <w:rPr>
                <w:rStyle w:val="Hyperlink"/>
              </w:rPr>
              <w:t>i.</w:t>
            </w:r>
            <w:r>
              <w:rPr>
                <w:rFonts w:asciiTheme="minorHAnsi" w:eastAsiaTheme="minorEastAsia" w:hAnsiTheme="minorHAnsi" w:cstheme="minorBidi"/>
                <w:sz w:val="24"/>
                <w:szCs w:val="24"/>
                <w:lang w:eastAsia="en-NZ"/>
              </w:rPr>
              <w:tab/>
            </w:r>
            <w:r w:rsidRPr="00B431E2">
              <w:rPr>
                <w:rStyle w:val="Hyperlink"/>
              </w:rPr>
              <w:t>Administration of justice (arts. 2, 14, and 15)</w:t>
            </w:r>
            <w:r>
              <w:rPr>
                <w:webHidden/>
              </w:rPr>
              <w:tab/>
            </w:r>
            <w:r>
              <w:rPr>
                <w:webHidden/>
              </w:rPr>
              <w:fldChar w:fldCharType="begin"/>
            </w:r>
            <w:r>
              <w:rPr>
                <w:webHidden/>
              </w:rPr>
              <w:instrText xml:space="preserve"> PAGEREF _Toc236854641 \h </w:instrText>
            </w:r>
            <w:r>
              <w:rPr>
                <w:webHidden/>
              </w:rPr>
            </w:r>
            <w:r>
              <w:rPr>
                <w:webHidden/>
              </w:rPr>
              <w:fldChar w:fldCharType="separate"/>
            </w:r>
            <w:r w:rsidR="00491803">
              <w:rPr>
                <w:webHidden/>
              </w:rPr>
              <w:t>35</w:t>
            </w:r>
            <w:r>
              <w:rPr>
                <w:webHidden/>
              </w:rPr>
              <w:fldChar w:fldCharType="end"/>
            </w:r>
          </w:hyperlink>
        </w:p>
        <w:p w14:paraId="1F572C6C" w14:textId="43CF5F4B" w:rsidR="0005477A" w:rsidRDefault="0005477A">
          <w:pPr>
            <w:pStyle w:val="TOC2"/>
            <w:rPr>
              <w:rFonts w:asciiTheme="minorHAnsi" w:eastAsiaTheme="minorEastAsia" w:hAnsiTheme="minorHAnsi" w:cstheme="minorBidi"/>
              <w:sz w:val="24"/>
              <w:szCs w:val="24"/>
              <w:lang w:eastAsia="en-NZ"/>
            </w:rPr>
          </w:pPr>
          <w:hyperlink w:anchor="_Toc236854648" w:history="1">
            <w:r w:rsidRPr="00B431E2">
              <w:rPr>
                <w:rStyle w:val="Hyperlink"/>
              </w:rPr>
              <w:t>j.</w:t>
            </w:r>
            <w:r>
              <w:rPr>
                <w:rFonts w:asciiTheme="minorHAnsi" w:eastAsiaTheme="minorEastAsia" w:hAnsiTheme="minorHAnsi" w:cstheme="minorBidi"/>
                <w:sz w:val="24"/>
                <w:szCs w:val="24"/>
                <w:lang w:eastAsia="en-NZ"/>
              </w:rPr>
              <w:tab/>
            </w:r>
            <w:r w:rsidRPr="00B431E2">
              <w:rPr>
                <w:rStyle w:val="Hyperlink"/>
              </w:rPr>
              <w:t>Right to privacy (art. 17)</w:t>
            </w:r>
            <w:r>
              <w:rPr>
                <w:webHidden/>
              </w:rPr>
              <w:tab/>
            </w:r>
            <w:r>
              <w:rPr>
                <w:webHidden/>
              </w:rPr>
              <w:fldChar w:fldCharType="begin"/>
            </w:r>
            <w:r>
              <w:rPr>
                <w:webHidden/>
              </w:rPr>
              <w:instrText xml:space="preserve"> PAGEREF _Toc236854648 \h </w:instrText>
            </w:r>
            <w:r>
              <w:rPr>
                <w:webHidden/>
              </w:rPr>
            </w:r>
            <w:r>
              <w:rPr>
                <w:webHidden/>
              </w:rPr>
              <w:fldChar w:fldCharType="separate"/>
            </w:r>
            <w:r w:rsidR="00491803">
              <w:rPr>
                <w:webHidden/>
              </w:rPr>
              <w:t>38</w:t>
            </w:r>
            <w:r>
              <w:rPr>
                <w:webHidden/>
              </w:rPr>
              <w:fldChar w:fldCharType="end"/>
            </w:r>
          </w:hyperlink>
        </w:p>
        <w:p w14:paraId="20071742" w14:textId="3E688D14" w:rsidR="0005477A" w:rsidRDefault="0005477A">
          <w:pPr>
            <w:pStyle w:val="TOC2"/>
            <w:rPr>
              <w:rFonts w:asciiTheme="minorHAnsi" w:eastAsiaTheme="minorEastAsia" w:hAnsiTheme="minorHAnsi" w:cstheme="minorBidi"/>
              <w:sz w:val="24"/>
              <w:szCs w:val="24"/>
              <w:lang w:eastAsia="en-NZ"/>
            </w:rPr>
          </w:pPr>
          <w:hyperlink w:anchor="_Toc236854652" w:history="1">
            <w:r w:rsidRPr="00B431E2">
              <w:rPr>
                <w:rStyle w:val="Hyperlink"/>
              </w:rPr>
              <w:t>k.</w:t>
            </w:r>
            <w:r>
              <w:rPr>
                <w:rFonts w:asciiTheme="minorHAnsi" w:eastAsiaTheme="minorEastAsia" w:hAnsiTheme="minorHAnsi" w:cstheme="minorBidi"/>
                <w:sz w:val="24"/>
                <w:szCs w:val="24"/>
                <w:lang w:eastAsia="en-NZ"/>
              </w:rPr>
              <w:tab/>
            </w:r>
            <w:r w:rsidRPr="00B431E2">
              <w:rPr>
                <w:rStyle w:val="Hyperlink"/>
              </w:rPr>
              <w:t>Freedom of expression (art. 19)</w:t>
            </w:r>
            <w:r>
              <w:rPr>
                <w:webHidden/>
              </w:rPr>
              <w:tab/>
            </w:r>
            <w:r>
              <w:rPr>
                <w:webHidden/>
              </w:rPr>
              <w:fldChar w:fldCharType="begin"/>
            </w:r>
            <w:r>
              <w:rPr>
                <w:webHidden/>
              </w:rPr>
              <w:instrText xml:space="preserve"> PAGEREF _Toc236854652 \h </w:instrText>
            </w:r>
            <w:r>
              <w:rPr>
                <w:webHidden/>
              </w:rPr>
            </w:r>
            <w:r>
              <w:rPr>
                <w:webHidden/>
              </w:rPr>
              <w:fldChar w:fldCharType="separate"/>
            </w:r>
            <w:r w:rsidR="00491803">
              <w:rPr>
                <w:webHidden/>
              </w:rPr>
              <w:t>40</w:t>
            </w:r>
            <w:r>
              <w:rPr>
                <w:webHidden/>
              </w:rPr>
              <w:fldChar w:fldCharType="end"/>
            </w:r>
          </w:hyperlink>
        </w:p>
        <w:p w14:paraId="0F4A4D66" w14:textId="2C4CB216" w:rsidR="0005477A" w:rsidRDefault="0005477A">
          <w:pPr>
            <w:pStyle w:val="TOC2"/>
            <w:rPr>
              <w:rFonts w:asciiTheme="minorHAnsi" w:eastAsiaTheme="minorEastAsia" w:hAnsiTheme="minorHAnsi" w:cstheme="minorBidi"/>
              <w:sz w:val="24"/>
              <w:szCs w:val="24"/>
              <w:lang w:eastAsia="en-NZ"/>
            </w:rPr>
          </w:pPr>
          <w:hyperlink w:anchor="_Toc236854656" w:history="1">
            <w:r w:rsidRPr="00B431E2">
              <w:rPr>
                <w:rStyle w:val="Hyperlink"/>
              </w:rPr>
              <w:t>l.</w:t>
            </w:r>
            <w:r>
              <w:rPr>
                <w:rFonts w:asciiTheme="minorHAnsi" w:eastAsiaTheme="minorEastAsia" w:hAnsiTheme="minorHAnsi" w:cstheme="minorBidi"/>
                <w:sz w:val="24"/>
                <w:szCs w:val="24"/>
                <w:lang w:eastAsia="en-NZ"/>
              </w:rPr>
              <w:tab/>
            </w:r>
            <w:r w:rsidRPr="00B431E2">
              <w:rPr>
                <w:rStyle w:val="Hyperlink"/>
              </w:rPr>
              <w:t>Rights of the child (arts. 7 and 24)</w:t>
            </w:r>
            <w:r>
              <w:rPr>
                <w:webHidden/>
              </w:rPr>
              <w:tab/>
            </w:r>
            <w:r>
              <w:rPr>
                <w:webHidden/>
              </w:rPr>
              <w:fldChar w:fldCharType="begin"/>
            </w:r>
            <w:r>
              <w:rPr>
                <w:webHidden/>
              </w:rPr>
              <w:instrText xml:space="preserve"> PAGEREF _Toc236854656 \h </w:instrText>
            </w:r>
            <w:r>
              <w:rPr>
                <w:webHidden/>
              </w:rPr>
            </w:r>
            <w:r>
              <w:rPr>
                <w:webHidden/>
              </w:rPr>
              <w:fldChar w:fldCharType="separate"/>
            </w:r>
            <w:r w:rsidR="00491803">
              <w:rPr>
                <w:webHidden/>
              </w:rPr>
              <w:t>41</w:t>
            </w:r>
            <w:r>
              <w:rPr>
                <w:webHidden/>
              </w:rPr>
              <w:fldChar w:fldCharType="end"/>
            </w:r>
          </w:hyperlink>
        </w:p>
        <w:p w14:paraId="2DBDDEB8" w14:textId="09FEFD81" w:rsidR="0005477A" w:rsidRDefault="0005477A">
          <w:pPr>
            <w:pStyle w:val="TOC2"/>
            <w:rPr>
              <w:rFonts w:asciiTheme="minorHAnsi" w:eastAsiaTheme="minorEastAsia" w:hAnsiTheme="minorHAnsi" w:cstheme="minorBidi"/>
              <w:sz w:val="24"/>
              <w:szCs w:val="24"/>
              <w:lang w:eastAsia="en-NZ"/>
            </w:rPr>
          </w:pPr>
          <w:hyperlink w:anchor="_Toc236854662" w:history="1">
            <w:r w:rsidRPr="00B431E2">
              <w:rPr>
                <w:rStyle w:val="Hyperlink"/>
              </w:rPr>
              <w:t>m.</w:t>
            </w:r>
            <w:r>
              <w:rPr>
                <w:rFonts w:asciiTheme="minorHAnsi" w:eastAsiaTheme="minorEastAsia" w:hAnsiTheme="minorHAnsi" w:cstheme="minorBidi"/>
                <w:sz w:val="24"/>
                <w:szCs w:val="24"/>
                <w:lang w:eastAsia="en-NZ"/>
              </w:rPr>
              <w:tab/>
            </w:r>
            <w:r w:rsidRPr="00B431E2">
              <w:rPr>
                <w:rStyle w:val="Hyperlink"/>
              </w:rPr>
              <w:t>Right to participate in public life (art. 25)</w:t>
            </w:r>
            <w:r>
              <w:rPr>
                <w:webHidden/>
              </w:rPr>
              <w:tab/>
            </w:r>
            <w:r>
              <w:rPr>
                <w:webHidden/>
              </w:rPr>
              <w:fldChar w:fldCharType="begin"/>
            </w:r>
            <w:r>
              <w:rPr>
                <w:webHidden/>
              </w:rPr>
              <w:instrText xml:space="preserve"> PAGEREF _Toc236854662 \h </w:instrText>
            </w:r>
            <w:r>
              <w:rPr>
                <w:webHidden/>
              </w:rPr>
            </w:r>
            <w:r>
              <w:rPr>
                <w:webHidden/>
              </w:rPr>
              <w:fldChar w:fldCharType="separate"/>
            </w:r>
            <w:r w:rsidR="00491803">
              <w:rPr>
                <w:webHidden/>
              </w:rPr>
              <w:t>47</w:t>
            </w:r>
            <w:r>
              <w:rPr>
                <w:webHidden/>
              </w:rPr>
              <w:fldChar w:fldCharType="end"/>
            </w:r>
          </w:hyperlink>
        </w:p>
        <w:p w14:paraId="61D28929" w14:textId="14D61DAD" w:rsidR="0005477A" w:rsidRDefault="0005477A">
          <w:pPr>
            <w:pStyle w:val="TOC2"/>
            <w:rPr>
              <w:rFonts w:asciiTheme="minorHAnsi" w:eastAsiaTheme="minorEastAsia" w:hAnsiTheme="minorHAnsi" w:cstheme="minorBidi"/>
              <w:sz w:val="24"/>
              <w:szCs w:val="24"/>
              <w:lang w:eastAsia="en-NZ"/>
            </w:rPr>
          </w:pPr>
          <w:hyperlink w:anchor="_Toc236854667" w:history="1">
            <w:r w:rsidRPr="00B431E2">
              <w:rPr>
                <w:rStyle w:val="Hyperlink"/>
              </w:rPr>
              <w:t>n.</w:t>
            </w:r>
            <w:r>
              <w:rPr>
                <w:rFonts w:asciiTheme="minorHAnsi" w:eastAsiaTheme="minorEastAsia" w:hAnsiTheme="minorHAnsi" w:cstheme="minorBidi"/>
                <w:sz w:val="24"/>
                <w:szCs w:val="24"/>
                <w:lang w:eastAsia="en-NZ"/>
              </w:rPr>
              <w:tab/>
            </w:r>
            <w:r w:rsidRPr="00B431E2">
              <w:rPr>
                <w:rStyle w:val="Hyperlink"/>
              </w:rPr>
              <w:t>Rights of minorities and Indigenous Peoples (arts. 2 and 27)</w:t>
            </w:r>
            <w:r>
              <w:rPr>
                <w:webHidden/>
              </w:rPr>
              <w:tab/>
            </w:r>
            <w:r>
              <w:rPr>
                <w:webHidden/>
              </w:rPr>
              <w:fldChar w:fldCharType="begin"/>
            </w:r>
            <w:r>
              <w:rPr>
                <w:webHidden/>
              </w:rPr>
              <w:instrText xml:space="preserve"> PAGEREF _Toc236854667 \h </w:instrText>
            </w:r>
            <w:r>
              <w:rPr>
                <w:webHidden/>
              </w:rPr>
            </w:r>
            <w:r>
              <w:rPr>
                <w:webHidden/>
              </w:rPr>
              <w:fldChar w:fldCharType="separate"/>
            </w:r>
            <w:r w:rsidR="00491803">
              <w:rPr>
                <w:webHidden/>
              </w:rPr>
              <w:t>50</w:t>
            </w:r>
            <w:r>
              <w:rPr>
                <w:webHidden/>
              </w:rPr>
              <w:fldChar w:fldCharType="end"/>
            </w:r>
          </w:hyperlink>
        </w:p>
        <w:p w14:paraId="27BC5B5D" w14:textId="60D94EBF" w:rsidR="00B128BC" w:rsidRDefault="002F29D2">
          <w:r>
            <w:rPr>
              <w:rFonts w:ascii="Times New Roman" w:hAnsi="Times New Roman" w:cs="Times New Roman"/>
            </w:rPr>
            <w:fldChar w:fldCharType="end"/>
          </w:r>
        </w:p>
      </w:sdtContent>
    </w:sdt>
    <w:p w14:paraId="5443C3DC" w14:textId="77777777" w:rsidR="00676A1A" w:rsidRPr="001E22BF" w:rsidRDefault="00676A1A">
      <w:pPr>
        <w:rPr>
          <w:rFonts w:ascii="Times New Roman" w:hAnsi="Times New Roman" w:cs="Times New Roman"/>
          <w:b/>
          <w:bCs/>
        </w:rPr>
      </w:pPr>
      <w:r w:rsidRPr="001E22BF">
        <w:rPr>
          <w:rFonts w:ascii="Times New Roman" w:hAnsi="Times New Roman" w:cs="Times New Roman"/>
          <w:b/>
          <w:bCs/>
        </w:rPr>
        <w:br w:type="page"/>
      </w:r>
    </w:p>
    <w:p w14:paraId="5833ED0F" w14:textId="7718DE6E" w:rsidR="00D846FE" w:rsidRPr="005D3AA6" w:rsidRDefault="00D846FE" w:rsidP="007C0273">
      <w:pPr>
        <w:pStyle w:val="Heading1"/>
        <w:rPr>
          <w:sz w:val="28"/>
          <w:szCs w:val="28"/>
        </w:rPr>
      </w:pPr>
      <w:bookmarkStart w:id="0" w:name="_Toc220918952"/>
      <w:bookmarkStart w:id="1" w:name="_Toc220919049"/>
      <w:bookmarkStart w:id="2" w:name="_Toc221025476"/>
      <w:bookmarkStart w:id="3" w:name="_Toc236854590"/>
      <w:bookmarkEnd w:id="0"/>
      <w:bookmarkEnd w:id="1"/>
      <w:r w:rsidRPr="001E22BF">
        <w:lastRenderedPageBreak/>
        <w:t>Introduction</w:t>
      </w:r>
      <w:bookmarkStart w:id="4" w:name="_Toc221025477"/>
      <w:bookmarkEnd w:id="2"/>
      <w:bookmarkEnd w:id="3"/>
      <w:bookmarkEnd w:id="4"/>
    </w:p>
    <w:p w14:paraId="1B6EDFDD" w14:textId="3D3AC8C6" w:rsidR="00D846FE" w:rsidRPr="00390EEF" w:rsidRDefault="00D846FE" w:rsidP="00D846FE">
      <w:pPr>
        <w:pStyle w:val="ListParagraph"/>
        <w:numPr>
          <w:ilvl w:val="0"/>
          <w:numId w:val="2"/>
        </w:numPr>
        <w:spacing w:after="200" w:line="276" w:lineRule="auto"/>
        <w:contextualSpacing w:val="0"/>
        <w:jc w:val="both"/>
        <w:rPr>
          <w:rFonts w:ascii="Times New Roman" w:hAnsi="Times New Roman" w:cs="Times New Roman"/>
        </w:rPr>
      </w:pPr>
      <w:r w:rsidRPr="00390EEF">
        <w:rPr>
          <w:rFonts w:ascii="Times New Roman" w:hAnsi="Times New Roman" w:cs="Times New Roman"/>
        </w:rPr>
        <w:t xml:space="preserve">This is the </w:t>
      </w:r>
      <w:r w:rsidR="007F7EDF" w:rsidRPr="00390EEF">
        <w:rPr>
          <w:rFonts w:ascii="Times New Roman" w:hAnsi="Times New Roman" w:cs="Times New Roman"/>
        </w:rPr>
        <w:t>S</w:t>
      </w:r>
      <w:r w:rsidRPr="00390EEF">
        <w:rPr>
          <w:rFonts w:ascii="Times New Roman" w:hAnsi="Times New Roman" w:cs="Times New Roman"/>
        </w:rPr>
        <w:t xml:space="preserve">eventh </w:t>
      </w:r>
      <w:r w:rsidR="007F7EDF" w:rsidRPr="00390EEF">
        <w:rPr>
          <w:rFonts w:ascii="Times New Roman" w:hAnsi="Times New Roman" w:cs="Times New Roman"/>
        </w:rPr>
        <w:t>R</w:t>
      </w:r>
      <w:r w:rsidRPr="00390EEF">
        <w:rPr>
          <w:rFonts w:ascii="Times New Roman" w:hAnsi="Times New Roman" w:cs="Times New Roman"/>
        </w:rPr>
        <w:t>eport</w:t>
      </w:r>
      <w:r w:rsidR="009530F8" w:rsidRPr="00390EEF">
        <w:rPr>
          <w:rFonts w:ascii="Times New Roman" w:hAnsi="Times New Roman" w:cs="Times New Roman"/>
        </w:rPr>
        <w:t xml:space="preserve"> </w:t>
      </w:r>
      <w:r w:rsidR="6F542499" w:rsidRPr="3E5DC352">
        <w:rPr>
          <w:rFonts w:ascii="Times New Roman" w:hAnsi="Times New Roman" w:cs="Times New Roman"/>
        </w:rPr>
        <w:t xml:space="preserve">(the Report) </w:t>
      </w:r>
      <w:r w:rsidR="009530F8" w:rsidRPr="00390EEF">
        <w:rPr>
          <w:rFonts w:ascii="Times New Roman" w:hAnsi="Times New Roman" w:cs="Times New Roman"/>
        </w:rPr>
        <w:t>of the New Zealand Government</w:t>
      </w:r>
      <w:r w:rsidR="006900A9" w:rsidRPr="00390EEF">
        <w:rPr>
          <w:rFonts w:ascii="Times New Roman" w:hAnsi="Times New Roman" w:cs="Times New Roman"/>
        </w:rPr>
        <w:t xml:space="preserve">, submitted under </w:t>
      </w:r>
      <w:r w:rsidR="00E10FF8">
        <w:rPr>
          <w:rFonts w:ascii="Times New Roman" w:hAnsi="Times New Roman" w:cs="Times New Roman"/>
        </w:rPr>
        <w:t>A</w:t>
      </w:r>
      <w:r w:rsidR="006900A9" w:rsidRPr="00390EEF">
        <w:rPr>
          <w:rFonts w:ascii="Times New Roman" w:hAnsi="Times New Roman" w:cs="Times New Roman"/>
        </w:rPr>
        <w:t>rticle 40</w:t>
      </w:r>
      <w:r w:rsidR="00D40F91">
        <w:rPr>
          <w:rFonts w:ascii="Times New Roman" w:hAnsi="Times New Roman" w:cs="Times New Roman"/>
        </w:rPr>
        <w:t>(</w:t>
      </w:r>
      <w:r w:rsidR="006900A9" w:rsidRPr="00390EEF">
        <w:rPr>
          <w:rFonts w:ascii="Times New Roman" w:hAnsi="Times New Roman" w:cs="Times New Roman"/>
        </w:rPr>
        <w:t>1</w:t>
      </w:r>
      <w:r w:rsidR="00D40F91">
        <w:rPr>
          <w:rFonts w:ascii="Times New Roman" w:hAnsi="Times New Roman" w:cs="Times New Roman"/>
        </w:rPr>
        <w:t>)</w:t>
      </w:r>
      <w:r w:rsidR="006900A9" w:rsidRPr="00390EEF">
        <w:rPr>
          <w:rFonts w:ascii="Times New Roman" w:hAnsi="Times New Roman" w:cs="Times New Roman"/>
        </w:rPr>
        <w:t>(b)</w:t>
      </w:r>
      <w:r w:rsidR="00B3354D" w:rsidRPr="00390EEF">
        <w:rPr>
          <w:rFonts w:ascii="Times New Roman" w:hAnsi="Times New Roman" w:cs="Times New Roman"/>
        </w:rPr>
        <w:t xml:space="preserve"> of the International Covenant on Civil and Political Rights (t</w:t>
      </w:r>
      <w:r w:rsidR="00B6740B" w:rsidRPr="00390EEF">
        <w:rPr>
          <w:rFonts w:ascii="Times New Roman" w:hAnsi="Times New Roman" w:cs="Times New Roman"/>
        </w:rPr>
        <w:t xml:space="preserve">he Covenant). </w:t>
      </w:r>
      <w:r w:rsidR="00DA569A">
        <w:rPr>
          <w:rFonts w:ascii="Times New Roman" w:hAnsi="Times New Roman" w:cs="Times New Roman"/>
        </w:rPr>
        <w:t>It</w:t>
      </w:r>
      <w:r w:rsidR="00B6740B" w:rsidRPr="00390EEF">
        <w:rPr>
          <w:rFonts w:ascii="Times New Roman" w:hAnsi="Times New Roman" w:cs="Times New Roman"/>
        </w:rPr>
        <w:t xml:space="preserve"> covers the period </w:t>
      </w:r>
      <w:r w:rsidR="00A24747">
        <w:rPr>
          <w:rFonts w:ascii="Times New Roman" w:hAnsi="Times New Roman" w:cs="Times New Roman"/>
        </w:rPr>
        <w:t xml:space="preserve">from March </w:t>
      </w:r>
      <w:r w:rsidR="007F7EDF" w:rsidRPr="00390EEF">
        <w:rPr>
          <w:rFonts w:ascii="Times New Roman" w:hAnsi="Times New Roman" w:cs="Times New Roman"/>
        </w:rPr>
        <w:t>2015</w:t>
      </w:r>
      <w:r w:rsidR="00D60841">
        <w:rPr>
          <w:rFonts w:ascii="Times New Roman" w:hAnsi="Times New Roman" w:cs="Times New Roman"/>
        </w:rPr>
        <w:t xml:space="preserve"> to </w:t>
      </w:r>
      <w:r w:rsidR="001333DA">
        <w:rPr>
          <w:rFonts w:ascii="Times New Roman" w:hAnsi="Times New Roman" w:cs="Times New Roman"/>
        </w:rPr>
        <w:t>July</w:t>
      </w:r>
      <w:r w:rsidR="007F7EDF" w:rsidRPr="00390EEF">
        <w:rPr>
          <w:rFonts w:ascii="Times New Roman" w:hAnsi="Times New Roman" w:cs="Times New Roman"/>
        </w:rPr>
        <w:t xml:space="preserve"> 2026.</w:t>
      </w:r>
    </w:p>
    <w:p w14:paraId="0DD2613F" w14:textId="0FF162AC" w:rsidR="00390EEF" w:rsidRPr="00390EEF" w:rsidRDefault="007C3FA5" w:rsidP="00390EEF">
      <w:pPr>
        <w:pStyle w:val="ListParagraph"/>
        <w:numPr>
          <w:ilvl w:val="0"/>
          <w:numId w:val="2"/>
        </w:numPr>
        <w:spacing w:after="200" w:line="276" w:lineRule="auto"/>
        <w:contextualSpacing w:val="0"/>
        <w:jc w:val="both"/>
        <w:rPr>
          <w:rFonts w:ascii="Times New Roman" w:hAnsi="Times New Roman" w:cs="Times New Roman"/>
        </w:rPr>
      </w:pPr>
      <w:r w:rsidRPr="00390EEF">
        <w:rPr>
          <w:rFonts w:ascii="Times New Roman" w:hAnsi="Times New Roman" w:cs="Times New Roman"/>
        </w:rPr>
        <w:t xml:space="preserve">The Report responds to the Human Rights Committee’s </w:t>
      </w:r>
      <w:r w:rsidR="003472E2">
        <w:rPr>
          <w:rFonts w:ascii="Times New Roman" w:hAnsi="Times New Roman" w:cs="Times New Roman"/>
        </w:rPr>
        <w:t xml:space="preserve">(the Committee’s) </w:t>
      </w:r>
      <w:r w:rsidR="00E10FF8">
        <w:rPr>
          <w:rFonts w:ascii="Times New Roman" w:hAnsi="Times New Roman" w:cs="Times New Roman"/>
        </w:rPr>
        <w:t>L</w:t>
      </w:r>
      <w:r w:rsidRPr="00390EEF">
        <w:rPr>
          <w:rFonts w:ascii="Times New Roman" w:hAnsi="Times New Roman" w:cs="Times New Roman"/>
        </w:rPr>
        <w:t xml:space="preserve">ist of </w:t>
      </w:r>
      <w:r w:rsidR="00E10FF8">
        <w:rPr>
          <w:rFonts w:ascii="Times New Roman" w:hAnsi="Times New Roman" w:cs="Times New Roman"/>
        </w:rPr>
        <w:t>I</w:t>
      </w:r>
      <w:r w:rsidRPr="00390EEF">
        <w:rPr>
          <w:rFonts w:ascii="Times New Roman" w:hAnsi="Times New Roman" w:cs="Times New Roman"/>
        </w:rPr>
        <w:t xml:space="preserve">ssues </w:t>
      </w:r>
      <w:r w:rsidR="00E10FF8">
        <w:rPr>
          <w:rFonts w:ascii="Times New Roman" w:hAnsi="Times New Roman" w:cs="Times New Roman"/>
        </w:rPr>
        <w:t>P</w:t>
      </w:r>
      <w:r w:rsidR="008334AC" w:rsidRPr="00390EEF">
        <w:rPr>
          <w:rFonts w:ascii="Times New Roman" w:hAnsi="Times New Roman" w:cs="Times New Roman"/>
        </w:rPr>
        <w:t xml:space="preserve">rior to </w:t>
      </w:r>
      <w:r w:rsidR="00E10FF8">
        <w:rPr>
          <w:rFonts w:ascii="Times New Roman" w:hAnsi="Times New Roman" w:cs="Times New Roman"/>
        </w:rPr>
        <w:t>S</w:t>
      </w:r>
      <w:r w:rsidR="008334AC" w:rsidRPr="00390EEF">
        <w:rPr>
          <w:rFonts w:ascii="Times New Roman" w:hAnsi="Times New Roman" w:cs="Times New Roman"/>
        </w:rPr>
        <w:t xml:space="preserve">ubmission of </w:t>
      </w:r>
      <w:r w:rsidR="00D60841">
        <w:rPr>
          <w:rFonts w:ascii="Times New Roman" w:hAnsi="Times New Roman" w:cs="Times New Roman"/>
        </w:rPr>
        <w:t>New Zealand’s</w:t>
      </w:r>
      <w:r w:rsidR="00D60841" w:rsidRPr="00390EEF">
        <w:rPr>
          <w:rFonts w:ascii="Times New Roman" w:hAnsi="Times New Roman" w:cs="Times New Roman"/>
        </w:rPr>
        <w:t xml:space="preserve"> </w:t>
      </w:r>
      <w:r w:rsidR="008334AC" w:rsidRPr="00390EEF">
        <w:rPr>
          <w:rFonts w:ascii="Times New Roman" w:hAnsi="Times New Roman" w:cs="Times New Roman"/>
        </w:rPr>
        <w:t>seventh periodic report</w:t>
      </w:r>
      <w:r w:rsidR="00147BFF">
        <w:rPr>
          <w:rFonts w:ascii="Times New Roman" w:hAnsi="Times New Roman" w:cs="Times New Roman"/>
        </w:rPr>
        <w:t xml:space="preserve">, </w:t>
      </w:r>
      <w:r w:rsidR="006B2D12" w:rsidRPr="00390EEF">
        <w:rPr>
          <w:rFonts w:ascii="Times New Roman" w:hAnsi="Times New Roman" w:cs="Times New Roman"/>
        </w:rPr>
        <w:t>dated 1 May 2025.</w:t>
      </w:r>
      <w:r w:rsidR="002C664A">
        <w:rPr>
          <w:rStyle w:val="FootnoteReference"/>
          <w:rFonts w:ascii="Times New Roman" w:hAnsi="Times New Roman" w:cs="Times New Roman"/>
        </w:rPr>
        <w:footnoteReference w:id="2"/>
      </w:r>
      <w:r w:rsidR="006B2D12" w:rsidRPr="00390EEF">
        <w:rPr>
          <w:rFonts w:ascii="Times New Roman" w:hAnsi="Times New Roman" w:cs="Times New Roman"/>
        </w:rPr>
        <w:t xml:space="preserve"> </w:t>
      </w:r>
    </w:p>
    <w:p w14:paraId="2877495D" w14:textId="36FE2C64" w:rsidR="004D612F" w:rsidRDefault="008334AC" w:rsidP="00BF51F6">
      <w:pPr>
        <w:pStyle w:val="ListParagraph"/>
        <w:numPr>
          <w:ilvl w:val="0"/>
          <w:numId w:val="2"/>
        </w:numPr>
        <w:spacing w:after="200" w:line="276" w:lineRule="auto"/>
        <w:contextualSpacing w:val="0"/>
        <w:jc w:val="both"/>
        <w:rPr>
          <w:rFonts w:ascii="Times New Roman" w:hAnsi="Times New Roman" w:cs="Times New Roman"/>
        </w:rPr>
      </w:pPr>
      <w:r w:rsidRPr="00390EEF">
        <w:rPr>
          <w:rFonts w:ascii="Times New Roman" w:hAnsi="Times New Roman" w:cs="Times New Roman"/>
        </w:rPr>
        <w:t xml:space="preserve">The Report should be </w:t>
      </w:r>
      <w:r w:rsidR="00354E3C" w:rsidRPr="00390EEF">
        <w:rPr>
          <w:rFonts w:ascii="Times New Roman" w:hAnsi="Times New Roman" w:cs="Times New Roman"/>
        </w:rPr>
        <w:t xml:space="preserve">read </w:t>
      </w:r>
      <w:r w:rsidR="00D60841">
        <w:rPr>
          <w:rFonts w:ascii="Times New Roman" w:hAnsi="Times New Roman" w:cs="Times New Roman"/>
        </w:rPr>
        <w:t>alongside</w:t>
      </w:r>
      <w:r w:rsidR="00354E3C" w:rsidRPr="00390EEF">
        <w:rPr>
          <w:rFonts w:ascii="Times New Roman" w:hAnsi="Times New Roman" w:cs="Times New Roman"/>
        </w:rPr>
        <w:t xml:space="preserve"> </w:t>
      </w:r>
      <w:r w:rsidR="00A5663E" w:rsidRPr="00390EEF">
        <w:rPr>
          <w:rFonts w:ascii="Times New Roman" w:hAnsi="Times New Roman" w:cs="Times New Roman"/>
        </w:rPr>
        <w:t xml:space="preserve">New Zealand’s </w:t>
      </w:r>
      <w:r w:rsidR="00A351D5">
        <w:rPr>
          <w:rFonts w:ascii="Times New Roman" w:hAnsi="Times New Roman" w:cs="Times New Roman"/>
        </w:rPr>
        <w:t xml:space="preserve">most </w:t>
      </w:r>
      <w:r w:rsidR="00A5663E" w:rsidRPr="00390EEF">
        <w:rPr>
          <w:rFonts w:ascii="Times New Roman" w:hAnsi="Times New Roman" w:cs="Times New Roman"/>
        </w:rPr>
        <w:t>recent reports under other treaties</w:t>
      </w:r>
      <w:r w:rsidR="00A5663E" w:rsidRPr="00297028">
        <w:rPr>
          <w:rFonts w:ascii="Times New Roman" w:hAnsi="Times New Roman" w:cs="Times New Roman"/>
          <w:vertAlign w:val="superscript"/>
        </w:rPr>
        <w:footnoteReference w:id="3"/>
      </w:r>
      <w:r w:rsidR="00A5663E" w:rsidRPr="00390EEF">
        <w:rPr>
          <w:rFonts w:ascii="Times New Roman" w:hAnsi="Times New Roman" w:cs="Times New Roman"/>
        </w:rPr>
        <w:t xml:space="preserve"> and </w:t>
      </w:r>
      <w:r w:rsidR="00A351D5">
        <w:rPr>
          <w:rFonts w:ascii="Times New Roman" w:hAnsi="Times New Roman" w:cs="Times New Roman"/>
        </w:rPr>
        <w:t>its</w:t>
      </w:r>
      <w:r w:rsidR="00A351D5" w:rsidRPr="00390EEF">
        <w:rPr>
          <w:rFonts w:ascii="Times New Roman" w:hAnsi="Times New Roman" w:cs="Times New Roman"/>
        </w:rPr>
        <w:t xml:space="preserve"> </w:t>
      </w:r>
      <w:r w:rsidR="00A5663E" w:rsidRPr="00390EEF">
        <w:rPr>
          <w:rFonts w:ascii="Times New Roman" w:hAnsi="Times New Roman" w:cs="Times New Roman"/>
        </w:rPr>
        <w:t>core document.</w:t>
      </w:r>
      <w:r w:rsidR="00A5663E" w:rsidRPr="00297028">
        <w:rPr>
          <w:rFonts w:ascii="Times New Roman" w:hAnsi="Times New Roman" w:cs="Times New Roman"/>
          <w:vertAlign w:val="superscript"/>
        </w:rPr>
        <w:footnoteReference w:id="4"/>
      </w:r>
      <w:r w:rsidR="00390EEF" w:rsidRPr="00297028">
        <w:rPr>
          <w:rFonts w:ascii="Times New Roman" w:hAnsi="Times New Roman" w:cs="Times New Roman"/>
          <w:vertAlign w:val="superscript"/>
        </w:rPr>
        <w:t xml:space="preserve"> </w:t>
      </w:r>
      <w:r w:rsidR="00CF4C42" w:rsidRPr="00390EEF">
        <w:rPr>
          <w:rFonts w:ascii="Times New Roman" w:hAnsi="Times New Roman" w:cs="Times New Roman"/>
        </w:rPr>
        <w:t>I</w:t>
      </w:r>
      <w:r w:rsidR="00623525" w:rsidRPr="00390EEF">
        <w:rPr>
          <w:rFonts w:ascii="Times New Roman" w:hAnsi="Times New Roman" w:cs="Times New Roman"/>
        </w:rPr>
        <w:t>nfor</w:t>
      </w:r>
      <w:r w:rsidR="00CF4C42" w:rsidRPr="00390EEF">
        <w:rPr>
          <w:rFonts w:ascii="Times New Roman" w:hAnsi="Times New Roman" w:cs="Times New Roman"/>
        </w:rPr>
        <w:t xml:space="preserve">mation about Parliament, the courts, and </w:t>
      </w:r>
      <w:r w:rsidR="00A367AE">
        <w:rPr>
          <w:rFonts w:ascii="Times New Roman" w:hAnsi="Times New Roman" w:cs="Times New Roman"/>
        </w:rPr>
        <w:t>g</w:t>
      </w:r>
      <w:r w:rsidR="00CF4C42" w:rsidRPr="00390EEF">
        <w:rPr>
          <w:rFonts w:ascii="Times New Roman" w:hAnsi="Times New Roman" w:cs="Times New Roman"/>
        </w:rPr>
        <w:t xml:space="preserve">overnment activity is available at </w:t>
      </w:r>
      <w:hyperlink r:id="rId13">
        <w:r w:rsidR="00CF4C42" w:rsidRPr="5EFF21FF">
          <w:rPr>
            <w:rFonts w:ascii="Times New Roman" w:hAnsi="Times New Roman" w:cs="Times New Roman"/>
          </w:rPr>
          <w:t>www.govt.nz</w:t>
        </w:r>
      </w:hyperlink>
      <w:r w:rsidR="00CF4C42" w:rsidRPr="00390EEF">
        <w:rPr>
          <w:rFonts w:ascii="Times New Roman" w:hAnsi="Times New Roman" w:cs="Times New Roman"/>
        </w:rPr>
        <w:t xml:space="preserve">. Legislation </w:t>
      </w:r>
      <w:r w:rsidR="00A351D5">
        <w:rPr>
          <w:rFonts w:ascii="Times New Roman" w:hAnsi="Times New Roman" w:cs="Times New Roman"/>
        </w:rPr>
        <w:t>is available</w:t>
      </w:r>
      <w:r w:rsidR="00CF4C42" w:rsidRPr="00390EEF">
        <w:rPr>
          <w:rFonts w:ascii="Times New Roman" w:hAnsi="Times New Roman" w:cs="Times New Roman"/>
        </w:rPr>
        <w:t xml:space="preserve"> at </w:t>
      </w:r>
      <w:hyperlink r:id="rId14" w:history="1">
        <w:r w:rsidR="00CF4C42" w:rsidRPr="00297028">
          <w:rPr>
            <w:rFonts w:ascii="Times New Roman" w:hAnsi="Times New Roman" w:cs="Times New Roman"/>
          </w:rPr>
          <w:t>www.legislation.govt.nz</w:t>
        </w:r>
      </w:hyperlink>
      <w:r w:rsidR="00CF4C42" w:rsidRPr="00390EEF">
        <w:rPr>
          <w:rFonts w:ascii="Times New Roman" w:hAnsi="Times New Roman" w:cs="Times New Roman"/>
        </w:rPr>
        <w:t xml:space="preserve">. </w:t>
      </w:r>
    </w:p>
    <w:p w14:paraId="3EBBE282" w14:textId="258E6338" w:rsidR="00255BC9" w:rsidRPr="00D336D8" w:rsidRDefault="002511EA" w:rsidP="006D4ED7">
      <w:pPr>
        <w:pStyle w:val="ICESCR-numberedpara"/>
        <w:numPr>
          <w:ilvl w:val="0"/>
          <w:numId w:val="2"/>
        </w:numPr>
      </w:pPr>
      <w:r w:rsidRPr="00D336D8">
        <w:t xml:space="preserve">Public consultation on the draft </w:t>
      </w:r>
      <w:r w:rsidR="007F19AC" w:rsidRPr="00D336D8">
        <w:t>R</w:t>
      </w:r>
      <w:r w:rsidRPr="00D336D8">
        <w:t xml:space="preserve">eport took place </w:t>
      </w:r>
      <w:r w:rsidR="00A351D5" w:rsidRPr="00D336D8">
        <w:t>from</w:t>
      </w:r>
      <w:r w:rsidRPr="00D336D8">
        <w:t xml:space="preserve"> </w:t>
      </w:r>
      <w:r w:rsidR="00F528C7" w:rsidRPr="00D336D8">
        <w:t xml:space="preserve">19 February 2026 </w:t>
      </w:r>
      <w:r w:rsidR="00A351D5" w:rsidRPr="00D336D8">
        <w:t>to</w:t>
      </w:r>
      <w:r w:rsidR="006D4ED7" w:rsidRPr="00D336D8">
        <w:t xml:space="preserve"> </w:t>
      </w:r>
      <w:r w:rsidR="00F528C7" w:rsidRPr="00D336D8">
        <w:t>19 March</w:t>
      </w:r>
      <w:r w:rsidRPr="00D336D8">
        <w:t xml:space="preserve"> 202</w:t>
      </w:r>
      <w:r w:rsidR="008F42A4" w:rsidRPr="00D336D8">
        <w:t>6</w:t>
      </w:r>
      <w:r w:rsidRPr="00D336D8">
        <w:t xml:space="preserve">. </w:t>
      </w:r>
      <w:r w:rsidR="00D734C0" w:rsidRPr="00D336D8">
        <w:t>T</w:t>
      </w:r>
      <w:r w:rsidR="00ED278A" w:rsidRPr="00D336D8">
        <w:t xml:space="preserve">hirty </w:t>
      </w:r>
      <w:r w:rsidRPr="00D336D8">
        <w:t>submissions were received.</w:t>
      </w:r>
    </w:p>
    <w:p w14:paraId="11D67C38" w14:textId="35487E08" w:rsidR="00BF51FF" w:rsidRPr="00F37464" w:rsidRDefault="00D846FE" w:rsidP="00297028">
      <w:pPr>
        <w:pStyle w:val="Heading1"/>
      </w:pPr>
      <w:bookmarkStart w:id="5" w:name="_Toc220918954"/>
      <w:bookmarkStart w:id="6" w:name="_Toc220919051"/>
      <w:bookmarkStart w:id="7" w:name="_Toc221025478"/>
      <w:bookmarkStart w:id="8" w:name="_Toc236854591"/>
      <w:bookmarkEnd w:id="5"/>
      <w:bookmarkEnd w:id="6"/>
      <w:r w:rsidRPr="001E22BF">
        <w:t>General information on the national human rights situation, including new measures and developments relating to the implementation of the Covenant</w:t>
      </w:r>
      <w:bookmarkEnd w:id="7"/>
      <w:bookmarkEnd w:id="8"/>
    </w:p>
    <w:p w14:paraId="508BBED5" w14:textId="1CBB2262" w:rsidR="00344F57" w:rsidRDefault="00BF51FF" w:rsidP="001E22BF">
      <w:pPr>
        <w:pStyle w:val="Heading2"/>
      </w:pPr>
      <w:bookmarkStart w:id="9" w:name="_Toc221025479"/>
      <w:bookmarkStart w:id="10" w:name="_Toc236854592"/>
      <w:r w:rsidRPr="001E22BF">
        <w:t>Significant developments in the legal and institutional framework</w:t>
      </w:r>
      <w:bookmarkStart w:id="11" w:name="_Toc221025480"/>
      <w:bookmarkEnd w:id="9"/>
      <w:bookmarkEnd w:id="10"/>
      <w:bookmarkEnd w:id="11"/>
    </w:p>
    <w:p w14:paraId="4BE825C1" w14:textId="5E59AEDC" w:rsidR="00344F57" w:rsidRPr="00F37464" w:rsidRDefault="004B2A4D" w:rsidP="00417835">
      <w:pPr>
        <w:pStyle w:val="Heading3"/>
        <w:keepNext/>
      </w:pPr>
      <w:bookmarkStart w:id="12" w:name="_Toc221025481"/>
      <w:bookmarkStart w:id="13" w:name="_Toc222261444"/>
      <w:bookmarkStart w:id="14" w:name="_Toc231395193"/>
      <w:bookmarkStart w:id="15" w:name="_Toc236854593"/>
      <w:r w:rsidRPr="00F37464">
        <w:t>H</w:t>
      </w:r>
      <w:r w:rsidR="00886033" w:rsidRPr="00F37464">
        <w:t>uman rights l</w:t>
      </w:r>
      <w:r w:rsidR="00AD718B" w:rsidRPr="00F37464">
        <w:t>egislation</w:t>
      </w:r>
      <w:bookmarkEnd w:id="12"/>
      <w:bookmarkEnd w:id="13"/>
      <w:bookmarkEnd w:id="14"/>
      <w:bookmarkEnd w:id="15"/>
    </w:p>
    <w:p w14:paraId="6E8DCC0C" w14:textId="08802336" w:rsidR="004A7220" w:rsidRPr="001A6501" w:rsidRDefault="003D33A1" w:rsidP="002A36B4">
      <w:pPr>
        <w:pStyle w:val="ListParagraph"/>
        <w:numPr>
          <w:ilvl w:val="0"/>
          <w:numId w:val="2"/>
        </w:numPr>
        <w:spacing w:after="200" w:line="276" w:lineRule="auto"/>
        <w:contextualSpacing w:val="0"/>
        <w:jc w:val="both"/>
        <w:rPr>
          <w:rFonts w:ascii="Times New Roman" w:hAnsi="Times New Roman" w:cs="Times New Roman"/>
        </w:rPr>
      </w:pPr>
      <w:r w:rsidRPr="00305D09">
        <w:rPr>
          <w:rFonts w:ascii="Times New Roman" w:hAnsi="Times New Roman" w:cs="Times New Roman"/>
        </w:rPr>
        <w:t xml:space="preserve">New Zealand’s constitution is </w:t>
      </w:r>
      <w:r w:rsidR="00CC2048">
        <w:rPr>
          <w:rFonts w:ascii="Times New Roman" w:hAnsi="Times New Roman" w:cs="Times New Roman"/>
        </w:rPr>
        <w:t>drawn from</w:t>
      </w:r>
      <w:r w:rsidRPr="00305D09">
        <w:rPr>
          <w:rFonts w:ascii="Times New Roman" w:hAnsi="Times New Roman" w:cs="Times New Roman"/>
        </w:rPr>
        <w:t xml:space="preserve"> various sources, including the Treaty of Waitangi | </w:t>
      </w:r>
      <w:r w:rsidRPr="004D4C49">
        <w:rPr>
          <w:rFonts w:ascii="Times New Roman" w:hAnsi="Times New Roman" w:cs="Times New Roman"/>
          <w:i/>
        </w:rPr>
        <w:t>te Tiriti o Waitangi</w:t>
      </w:r>
      <w:r w:rsidRPr="00305D09">
        <w:rPr>
          <w:rFonts w:ascii="Times New Roman" w:hAnsi="Times New Roman" w:cs="Times New Roman"/>
        </w:rPr>
        <w:t xml:space="preserve"> (the </w:t>
      </w:r>
      <w:r w:rsidRPr="00305D09">
        <w:rPr>
          <w:rFonts w:ascii="Times New Roman" w:hAnsi="Times New Roman" w:cs="Times New Roman"/>
          <w:bCs/>
        </w:rPr>
        <w:t>Treaty</w:t>
      </w:r>
      <w:r w:rsidRPr="00305D09">
        <w:rPr>
          <w:rFonts w:ascii="Times New Roman" w:hAnsi="Times New Roman" w:cs="Times New Roman"/>
        </w:rPr>
        <w:t>), legislation, common law, constitutional convention</w:t>
      </w:r>
      <w:r w:rsidR="00E1172A">
        <w:rPr>
          <w:rFonts w:ascii="Times New Roman" w:hAnsi="Times New Roman" w:cs="Times New Roman"/>
        </w:rPr>
        <w:t>,</w:t>
      </w:r>
      <w:r w:rsidRPr="00305D09">
        <w:rPr>
          <w:rFonts w:ascii="Times New Roman" w:hAnsi="Times New Roman" w:cs="Times New Roman"/>
        </w:rPr>
        <w:t xml:space="preserve"> and parliamentary customs. Three main laws </w:t>
      </w:r>
      <w:r w:rsidRPr="00305D09" w:rsidDel="00E83635">
        <w:rPr>
          <w:rFonts w:ascii="Times New Roman" w:hAnsi="Times New Roman" w:cs="Times New Roman"/>
        </w:rPr>
        <w:t xml:space="preserve">specifically </w:t>
      </w:r>
      <w:r w:rsidRPr="00305D09">
        <w:rPr>
          <w:rFonts w:ascii="Times New Roman" w:hAnsi="Times New Roman" w:cs="Times New Roman"/>
        </w:rPr>
        <w:t>promote and protect human rights: the Human Rights Act 1993</w:t>
      </w:r>
      <w:r w:rsidR="005B6834">
        <w:rPr>
          <w:rFonts w:ascii="Times New Roman" w:hAnsi="Times New Roman" w:cs="Times New Roman"/>
        </w:rPr>
        <w:t xml:space="preserve"> (HRA)</w:t>
      </w:r>
      <w:r w:rsidR="006A4C7C">
        <w:rPr>
          <w:rFonts w:ascii="Times New Roman" w:hAnsi="Times New Roman" w:cs="Times New Roman"/>
        </w:rPr>
        <w:t>,</w:t>
      </w:r>
      <w:r w:rsidRPr="00305D09">
        <w:rPr>
          <w:rFonts w:ascii="Times New Roman" w:hAnsi="Times New Roman" w:cs="Times New Roman"/>
        </w:rPr>
        <w:t xml:space="preserve"> the New Zealand Bill of Rights Act 1990</w:t>
      </w:r>
      <w:r w:rsidR="005B6834">
        <w:rPr>
          <w:rFonts w:ascii="Times New Roman" w:hAnsi="Times New Roman" w:cs="Times New Roman"/>
        </w:rPr>
        <w:t xml:space="preserve"> (NZBORA)</w:t>
      </w:r>
      <w:r w:rsidR="006A4C7C">
        <w:rPr>
          <w:rFonts w:ascii="Times New Roman" w:hAnsi="Times New Roman" w:cs="Times New Roman"/>
        </w:rPr>
        <w:t>,</w:t>
      </w:r>
      <w:r w:rsidRPr="00305D09">
        <w:rPr>
          <w:rFonts w:ascii="Times New Roman" w:hAnsi="Times New Roman" w:cs="Times New Roman"/>
        </w:rPr>
        <w:t xml:space="preserve"> and the Privacy Act 2020.</w:t>
      </w:r>
    </w:p>
    <w:p w14:paraId="50D9E7E3" w14:textId="190E85CC" w:rsidR="00536A28" w:rsidRPr="00536A28" w:rsidRDefault="00536A28" w:rsidP="00417835">
      <w:pPr>
        <w:pStyle w:val="Heading4"/>
        <w:keepNext/>
      </w:pPr>
      <w:r w:rsidRPr="00F37464">
        <w:t>Human Rights Act 1993 (HRA)</w:t>
      </w:r>
    </w:p>
    <w:p w14:paraId="160C0700" w14:textId="36D380BF" w:rsidR="004A7220" w:rsidRPr="00305D09" w:rsidRDefault="003D33A1" w:rsidP="004A7220">
      <w:pPr>
        <w:pStyle w:val="ListParagraph"/>
        <w:numPr>
          <w:ilvl w:val="0"/>
          <w:numId w:val="2"/>
        </w:numPr>
        <w:spacing w:after="200" w:line="276" w:lineRule="auto"/>
        <w:contextualSpacing w:val="0"/>
        <w:jc w:val="both"/>
        <w:rPr>
          <w:rFonts w:ascii="Times New Roman" w:hAnsi="Times New Roman" w:cs="Times New Roman"/>
        </w:rPr>
      </w:pPr>
      <w:r w:rsidRPr="00305D09">
        <w:rPr>
          <w:rFonts w:ascii="Times New Roman" w:hAnsi="Times New Roman" w:cs="Times New Roman"/>
        </w:rPr>
        <w:t xml:space="preserve">The HRA is the main anti-discrimination law, </w:t>
      </w:r>
      <w:r w:rsidRPr="00305D09" w:rsidDel="00E83635">
        <w:rPr>
          <w:rFonts w:ascii="Times New Roman" w:hAnsi="Times New Roman" w:cs="Times New Roman"/>
        </w:rPr>
        <w:t xml:space="preserve">extending </w:t>
      </w:r>
      <w:r w:rsidRPr="00305D09">
        <w:rPr>
          <w:rFonts w:ascii="Times New Roman" w:hAnsi="Times New Roman" w:cs="Times New Roman"/>
        </w:rPr>
        <w:t>fair and equal treatment</w:t>
      </w:r>
      <w:r w:rsidRPr="00305D09" w:rsidDel="00674B20">
        <w:rPr>
          <w:rFonts w:ascii="Times New Roman" w:hAnsi="Times New Roman" w:cs="Times New Roman"/>
        </w:rPr>
        <w:t xml:space="preserve"> to all. </w:t>
      </w:r>
      <w:r w:rsidRPr="00305D09">
        <w:rPr>
          <w:rFonts w:ascii="Times New Roman" w:hAnsi="Times New Roman" w:cs="Times New Roman"/>
        </w:rPr>
        <w:t>It defines unlawful discrimination and prohibits sexual and racial harassment</w:t>
      </w:r>
      <w:r w:rsidR="00674B20">
        <w:rPr>
          <w:rFonts w:ascii="Times New Roman" w:hAnsi="Times New Roman" w:cs="Times New Roman"/>
        </w:rPr>
        <w:t>,</w:t>
      </w:r>
      <w:r w:rsidRPr="00305D09">
        <w:rPr>
          <w:rFonts w:ascii="Times New Roman" w:hAnsi="Times New Roman" w:cs="Times New Roman"/>
        </w:rPr>
        <w:t xml:space="preserve"> and the incitement of racial disharmony. It </w:t>
      </w:r>
      <w:r w:rsidR="00674B20">
        <w:rPr>
          <w:rFonts w:ascii="Times New Roman" w:hAnsi="Times New Roman" w:cs="Times New Roman"/>
        </w:rPr>
        <w:t xml:space="preserve">also </w:t>
      </w:r>
      <w:r w:rsidRPr="00305D09">
        <w:rPr>
          <w:rFonts w:ascii="Times New Roman" w:hAnsi="Times New Roman" w:cs="Times New Roman"/>
        </w:rPr>
        <w:t>outlines the role</w:t>
      </w:r>
      <w:r w:rsidR="00674B20">
        <w:rPr>
          <w:rFonts w:ascii="Times New Roman" w:hAnsi="Times New Roman" w:cs="Times New Roman"/>
        </w:rPr>
        <w:t>s</w:t>
      </w:r>
      <w:r w:rsidRPr="00305D09">
        <w:rPr>
          <w:rFonts w:ascii="Times New Roman" w:hAnsi="Times New Roman" w:cs="Times New Roman"/>
        </w:rPr>
        <w:t xml:space="preserve"> of the New Zealand Human Rights Commission </w:t>
      </w:r>
      <w:r w:rsidR="006D151F">
        <w:rPr>
          <w:rFonts w:ascii="Times New Roman" w:hAnsi="Times New Roman" w:cs="Times New Roman"/>
        </w:rPr>
        <w:t xml:space="preserve">(HRC) </w:t>
      </w:r>
      <w:r w:rsidRPr="00305D09">
        <w:rPr>
          <w:rFonts w:ascii="Times New Roman" w:hAnsi="Times New Roman" w:cs="Times New Roman"/>
        </w:rPr>
        <w:t>and the Human Rights Review Tribunal.</w:t>
      </w:r>
    </w:p>
    <w:p w14:paraId="2B4DD0E2" w14:textId="6AFEE6B7" w:rsidR="00B15E83" w:rsidRPr="005420F2" w:rsidRDefault="008F344F" w:rsidP="00C04AAA">
      <w:pPr>
        <w:pStyle w:val="ListParagraph"/>
        <w:numPr>
          <w:ilvl w:val="0"/>
          <w:numId w:val="2"/>
        </w:numPr>
        <w:spacing w:after="200" w:line="276" w:lineRule="auto"/>
        <w:contextualSpacing w:val="0"/>
        <w:jc w:val="both"/>
        <w:rPr>
          <w:rFonts w:ascii="Times New Roman" w:hAnsi="Times New Roman" w:cs="Times New Roman"/>
        </w:rPr>
      </w:pPr>
      <w:r w:rsidRPr="004561FE">
        <w:rPr>
          <w:rFonts w:ascii="Times New Roman" w:hAnsi="Times New Roman" w:cs="Times New Roman"/>
        </w:rPr>
        <w:t>In 2022</w:t>
      </w:r>
      <w:r w:rsidR="00AE795C" w:rsidRPr="004561FE">
        <w:rPr>
          <w:rFonts w:ascii="Times New Roman" w:hAnsi="Times New Roman" w:cs="Times New Roman"/>
        </w:rPr>
        <w:t xml:space="preserve">, </w:t>
      </w:r>
      <w:r w:rsidR="00825792" w:rsidRPr="004561FE">
        <w:rPr>
          <w:rFonts w:ascii="Times New Roman" w:hAnsi="Times New Roman" w:cs="Times New Roman"/>
        </w:rPr>
        <w:t xml:space="preserve">Parliament </w:t>
      </w:r>
      <w:r w:rsidR="00347770" w:rsidRPr="004561FE">
        <w:rPr>
          <w:rFonts w:ascii="Times New Roman" w:hAnsi="Times New Roman" w:cs="Times New Roman"/>
        </w:rPr>
        <w:t>outlawed conversion practices</w:t>
      </w:r>
      <w:r w:rsidR="00390078" w:rsidRPr="004561FE">
        <w:rPr>
          <w:rFonts w:ascii="Times New Roman" w:hAnsi="Times New Roman" w:cs="Times New Roman"/>
        </w:rPr>
        <w:t xml:space="preserve"> aimed at </w:t>
      </w:r>
      <w:r w:rsidR="00700EE0" w:rsidRPr="004561FE">
        <w:rPr>
          <w:rFonts w:ascii="Times New Roman" w:hAnsi="Times New Roman" w:cs="Times New Roman"/>
        </w:rPr>
        <w:t>changing or suppressing a person’s sexual orientation, gender identity or expression</w:t>
      </w:r>
      <w:r w:rsidR="00347770" w:rsidRPr="004561FE">
        <w:rPr>
          <w:rFonts w:ascii="Times New Roman" w:hAnsi="Times New Roman" w:cs="Times New Roman"/>
        </w:rPr>
        <w:t xml:space="preserve">. </w:t>
      </w:r>
      <w:r w:rsidR="005A373D" w:rsidRPr="004561FE">
        <w:rPr>
          <w:rFonts w:ascii="Times New Roman" w:hAnsi="Times New Roman" w:cs="Times New Roman"/>
        </w:rPr>
        <w:t xml:space="preserve">A person </w:t>
      </w:r>
      <w:r w:rsidR="00D724AD">
        <w:rPr>
          <w:rFonts w:ascii="Times New Roman" w:hAnsi="Times New Roman" w:cs="Times New Roman"/>
        </w:rPr>
        <w:t>may</w:t>
      </w:r>
      <w:r w:rsidR="005A373D" w:rsidRPr="004561FE">
        <w:rPr>
          <w:rFonts w:ascii="Times New Roman" w:hAnsi="Times New Roman" w:cs="Times New Roman"/>
        </w:rPr>
        <w:t xml:space="preserve"> complain under the HRA if they </w:t>
      </w:r>
      <w:r w:rsidR="00EC07DF" w:rsidRPr="004561FE">
        <w:rPr>
          <w:rFonts w:ascii="Times New Roman" w:hAnsi="Times New Roman" w:cs="Times New Roman"/>
        </w:rPr>
        <w:t xml:space="preserve">consider </w:t>
      </w:r>
      <w:r w:rsidR="00D724AD">
        <w:rPr>
          <w:rFonts w:ascii="Times New Roman" w:hAnsi="Times New Roman" w:cs="Times New Roman"/>
        </w:rPr>
        <w:t>this</w:t>
      </w:r>
      <w:r w:rsidR="00D724AD" w:rsidRPr="004561FE">
        <w:rPr>
          <w:rFonts w:ascii="Times New Roman" w:hAnsi="Times New Roman" w:cs="Times New Roman"/>
        </w:rPr>
        <w:t xml:space="preserve"> </w:t>
      </w:r>
      <w:r w:rsidR="003B15DC" w:rsidRPr="004561FE">
        <w:rPr>
          <w:rFonts w:ascii="Times New Roman" w:hAnsi="Times New Roman" w:cs="Times New Roman"/>
        </w:rPr>
        <w:t>prohibition has been breached.</w:t>
      </w:r>
      <w:r w:rsidR="00520374" w:rsidRPr="71DB2872">
        <w:rPr>
          <w:rFonts w:ascii="Arial" w:hAnsi="Arial" w:cs="Arial"/>
          <w:kern w:val="0"/>
          <w:sz w:val="24"/>
          <w:szCs w:val="24"/>
          <w14:ligatures w14:val="none"/>
        </w:rPr>
        <w:t xml:space="preserve"> </w:t>
      </w:r>
      <w:r w:rsidR="00520374" w:rsidRPr="004561FE">
        <w:rPr>
          <w:rFonts w:ascii="Times New Roman" w:hAnsi="Times New Roman" w:cs="Times New Roman"/>
        </w:rPr>
        <w:t xml:space="preserve">It is a criminal offence to perform a conversion practice </w:t>
      </w:r>
      <w:r w:rsidR="00545C9B">
        <w:rPr>
          <w:rFonts w:ascii="Times New Roman" w:hAnsi="Times New Roman" w:cs="Times New Roman"/>
        </w:rPr>
        <w:t xml:space="preserve">that </w:t>
      </w:r>
      <w:r w:rsidR="6A659E5D" w:rsidRPr="71DB2872">
        <w:rPr>
          <w:rFonts w:ascii="Times New Roman" w:hAnsi="Times New Roman" w:cs="Times New Roman"/>
        </w:rPr>
        <w:t>either causes serious harm or is carried out on a person who is under 18 or lacks decision-making capacity.</w:t>
      </w:r>
    </w:p>
    <w:p w14:paraId="783D18F7" w14:textId="33C8794F" w:rsidR="00536A28" w:rsidRPr="00B15E83" w:rsidRDefault="00536A28" w:rsidP="00771290">
      <w:pPr>
        <w:pStyle w:val="Heading4"/>
        <w:keepNext/>
      </w:pPr>
      <w:r w:rsidRPr="00B15E83">
        <w:lastRenderedPageBreak/>
        <w:t>New Zealand Bill of Rights Act 1990 (NZBORA)</w:t>
      </w:r>
    </w:p>
    <w:p w14:paraId="5930CEF1" w14:textId="6BF51F1F" w:rsidR="004A7220" w:rsidRPr="00305D09" w:rsidRDefault="00AD718B" w:rsidP="004A7220">
      <w:pPr>
        <w:pStyle w:val="ListParagraph"/>
        <w:numPr>
          <w:ilvl w:val="0"/>
          <w:numId w:val="2"/>
        </w:numPr>
        <w:spacing w:after="200" w:line="276" w:lineRule="auto"/>
        <w:contextualSpacing w:val="0"/>
        <w:jc w:val="both"/>
        <w:rPr>
          <w:rFonts w:ascii="Times New Roman" w:hAnsi="Times New Roman" w:cs="Times New Roman"/>
        </w:rPr>
      </w:pPr>
      <w:r w:rsidRPr="00305D09">
        <w:rPr>
          <w:rFonts w:ascii="Times New Roman" w:hAnsi="Times New Roman" w:cs="Times New Roman"/>
        </w:rPr>
        <w:t xml:space="preserve">NZBORA affirms the </w:t>
      </w:r>
      <w:r w:rsidR="00DB1888">
        <w:rPr>
          <w:rFonts w:ascii="Times New Roman" w:hAnsi="Times New Roman" w:cs="Times New Roman"/>
        </w:rPr>
        <w:t>g</w:t>
      </w:r>
      <w:r w:rsidRPr="00305D09">
        <w:rPr>
          <w:rFonts w:ascii="Times New Roman" w:hAnsi="Times New Roman" w:cs="Times New Roman"/>
        </w:rPr>
        <w:t xml:space="preserve">overnment’s obligations under the Covenant. </w:t>
      </w:r>
      <w:r w:rsidR="00A1015A" w:rsidRPr="00305D09">
        <w:rPr>
          <w:rFonts w:ascii="Times New Roman" w:hAnsi="Times New Roman" w:cs="Times New Roman"/>
        </w:rPr>
        <w:t>It</w:t>
      </w:r>
      <w:r w:rsidRPr="00305D09">
        <w:rPr>
          <w:rFonts w:ascii="Times New Roman" w:hAnsi="Times New Roman" w:cs="Times New Roman"/>
        </w:rPr>
        <w:t xml:space="preserve"> include</w:t>
      </w:r>
      <w:r w:rsidR="00A1015A" w:rsidRPr="00305D09">
        <w:rPr>
          <w:rFonts w:ascii="Times New Roman" w:hAnsi="Times New Roman" w:cs="Times New Roman"/>
        </w:rPr>
        <w:t>s</w:t>
      </w:r>
      <w:r w:rsidRPr="00305D09">
        <w:rPr>
          <w:rFonts w:ascii="Times New Roman" w:hAnsi="Times New Roman" w:cs="Times New Roman"/>
        </w:rPr>
        <w:t xml:space="preserve"> rights relating to life</w:t>
      </w:r>
      <w:r w:rsidR="009B7A4C">
        <w:rPr>
          <w:rFonts w:ascii="Times New Roman" w:hAnsi="Times New Roman" w:cs="Times New Roman"/>
        </w:rPr>
        <w:t>,</w:t>
      </w:r>
      <w:r w:rsidRPr="00305D09">
        <w:rPr>
          <w:rFonts w:ascii="Times New Roman" w:hAnsi="Times New Roman" w:cs="Times New Roman"/>
        </w:rPr>
        <w:t xml:space="preserve"> security of the person, </w:t>
      </w:r>
      <w:r w:rsidR="009B7A4C" w:rsidRPr="00305D09">
        <w:rPr>
          <w:rFonts w:ascii="Times New Roman" w:hAnsi="Times New Roman" w:cs="Times New Roman"/>
        </w:rPr>
        <w:t>search, arrest and detention</w:t>
      </w:r>
      <w:r w:rsidR="00A12209">
        <w:rPr>
          <w:rFonts w:ascii="Times New Roman" w:hAnsi="Times New Roman" w:cs="Times New Roman"/>
        </w:rPr>
        <w:t>,</w:t>
      </w:r>
      <w:r w:rsidR="009B7A4C" w:rsidRPr="00305D09">
        <w:rPr>
          <w:rFonts w:ascii="Times New Roman" w:hAnsi="Times New Roman" w:cs="Times New Roman"/>
        </w:rPr>
        <w:t xml:space="preserve"> </w:t>
      </w:r>
      <w:r w:rsidRPr="00305D09">
        <w:rPr>
          <w:rFonts w:ascii="Times New Roman" w:hAnsi="Times New Roman" w:cs="Times New Roman"/>
        </w:rPr>
        <w:t xml:space="preserve">democratic and civil rights, </w:t>
      </w:r>
      <w:r w:rsidR="00A12209">
        <w:rPr>
          <w:rFonts w:ascii="Times New Roman" w:hAnsi="Times New Roman" w:cs="Times New Roman"/>
        </w:rPr>
        <w:t xml:space="preserve">and </w:t>
      </w:r>
      <w:r w:rsidRPr="00305D09">
        <w:rPr>
          <w:rFonts w:ascii="Times New Roman" w:hAnsi="Times New Roman" w:cs="Times New Roman"/>
        </w:rPr>
        <w:t xml:space="preserve">non-discrimination and minority rights. </w:t>
      </w:r>
      <w:r w:rsidR="00015267">
        <w:rPr>
          <w:rFonts w:ascii="Times New Roman" w:hAnsi="Times New Roman" w:cs="Times New Roman"/>
        </w:rPr>
        <w:t>T</w:t>
      </w:r>
      <w:r w:rsidRPr="00305D09">
        <w:rPr>
          <w:rFonts w:ascii="Times New Roman" w:hAnsi="Times New Roman" w:cs="Times New Roman"/>
        </w:rPr>
        <w:t>hese rights</w:t>
      </w:r>
      <w:r w:rsidR="00015267">
        <w:rPr>
          <w:rFonts w:ascii="Times New Roman" w:hAnsi="Times New Roman" w:cs="Times New Roman"/>
        </w:rPr>
        <w:t xml:space="preserve"> may</w:t>
      </w:r>
      <w:r w:rsidRPr="00305D09">
        <w:rPr>
          <w:rFonts w:ascii="Times New Roman" w:hAnsi="Times New Roman" w:cs="Times New Roman"/>
        </w:rPr>
        <w:t xml:space="preserve"> be limited only</w:t>
      </w:r>
      <w:r w:rsidR="00D664D5">
        <w:rPr>
          <w:rFonts w:ascii="Times New Roman" w:hAnsi="Times New Roman" w:cs="Times New Roman"/>
        </w:rPr>
        <w:t xml:space="preserve"> when</w:t>
      </w:r>
      <w:r w:rsidRPr="00305D09">
        <w:rPr>
          <w:rFonts w:ascii="Times New Roman" w:hAnsi="Times New Roman" w:cs="Times New Roman"/>
        </w:rPr>
        <w:t xml:space="preserve"> demonstrably justified in a free and democratic society.</w:t>
      </w:r>
    </w:p>
    <w:p w14:paraId="1924F8D3" w14:textId="7122E4A4" w:rsidR="009632CE" w:rsidRPr="003836D1" w:rsidRDefault="00B12A1A" w:rsidP="00C65A47">
      <w:pPr>
        <w:pStyle w:val="ICESCR-numberedpara"/>
        <w:numPr>
          <w:ilvl w:val="0"/>
          <w:numId w:val="2"/>
        </w:numPr>
      </w:pPr>
      <w:r>
        <w:t xml:space="preserve">Draft legislation is assessed for consistency with NZBORA. </w:t>
      </w:r>
      <w:r w:rsidR="00536A28" w:rsidRPr="003836D1">
        <w:t xml:space="preserve">NZBORA requires the Attorney-General to report to Parliament </w:t>
      </w:r>
      <w:r w:rsidR="00D664D5">
        <w:t>where</w:t>
      </w:r>
      <w:r w:rsidR="00536A28" w:rsidRPr="003836D1">
        <w:t xml:space="preserve"> draft legislation appears inconsistent</w:t>
      </w:r>
      <w:r w:rsidR="00194103">
        <w:t>.</w:t>
      </w:r>
      <w:r w:rsidR="00536A28" w:rsidRPr="003836D1">
        <w:t xml:space="preserve"> </w:t>
      </w:r>
      <w:r w:rsidR="00265141">
        <w:t>T</w:t>
      </w:r>
      <w:r w:rsidR="00536A28">
        <w:t>his does</w:t>
      </w:r>
      <w:r w:rsidR="00324CB1">
        <w:t xml:space="preserve"> not</w:t>
      </w:r>
      <w:r w:rsidR="00536A28">
        <w:t xml:space="preserve"> </w:t>
      </w:r>
      <w:r w:rsidR="00D664D5">
        <w:t>prevent</w:t>
      </w:r>
      <w:r w:rsidR="00536A28">
        <w:t xml:space="preserve"> enact</w:t>
      </w:r>
      <w:r w:rsidR="00D664D5">
        <w:t>ment</w:t>
      </w:r>
      <w:r w:rsidR="00536A28" w:rsidRPr="003836D1">
        <w:t xml:space="preserve">. </w:t>
      </w:r>
      <w:r w:rsidR="00D664D5">
        <w:t>C</w:t>
      </w:r>
      <w:r w:rsidR="00536A28" w:rsidRPr="003836D1" w:rsidDel="00B12A1A">
        <w:t xml:space="preserve">ourts may declare legislation inconsistent with the HRA or NZBORA. A declaration does not invalidate </w:t>
      </w:r>
      <w:r w:rsidR="00646BD5" w:rsidRPr="003836D1" w:rsidDel="00B12A1A">
        <w:t>legislation but</w:t>
      </w:r>
      <w:r w:rsidR="00536A28" w:rsidRPr="003836D1" w:rsidDel="00B12A1A">
        <w:t xml:space="preserve"> </w:t>
      </w:r>
      <w:r w:rsidR="00DB1888" w:rsidDel="00B12A1A">
        <w:t>makes inconsistencies transparent</w:t>
      </w:r>
      <w:r w:rsidR="00536A28" w:rsidRPr="003836D1" w:rsidDel="00B12A1A">
        <w:t>.</w:t>
      </w:r>
      <w:r w:rsidR="001868A8" w:rsidDel="00B12A1A">
        <w:t xml:space="preserve"> </w:t>
      </w:r>
      <w:r w:rsidR="00283042">
        <w:t xml:space="preserve">Legislation is </w:t>
      </w:r>
      <w:r w:rsidR="001868A8" w:rsidDel="00B12A1A">
        <w:t>presum</w:t>
      </w:r>
      <w:r w:rsidR="00283042">
        <w:t>ed</w:t>
      </w:r>
      <w:r w:rsidR="001868A8" w:rsidDel="00B12A1A">
        <w:t xml:space="preserve"> </w:t>
      </w:r>
      <w:r w:rsidR="00F022AC">
        <w:t>to</w:t>
      </w:r>
      <w:r w:rsidR="001868A8" w:rsidDel="00B12A1A">
        <w:t xml:space="preserve"> be interpreted consistently with NZBORA where possible.</w:t>
      </w:r>
    </w:p>
    <w:p w14:paraId="2EAF8B2A" w14:textId="35B7D44F" w:rsidR="00536A28" w:rsidRPr="003836D1" w:rsidRDefault="00F022AC" w:rsidP="00536A28">
      <w:pPr>
        <w:pStyle w:val="ICESCR-numberedpara"/>
        <w:numPr>
          <w:ilvl w:val="0"/>
          <w:numId w:val="2"/>
        </w:numPr>
      </w:pPr>
      <w:r>
        <w:t xml:space="preserve">In 2022, </w:t>
      </w:r>
      <w:r w:rsidR="00C52AA0">
        <w:t xml:space="preserve">Parliament amended </w:t>
      </w:r>
      <w:r w:rsidR="00536A28" w:rsidRPr="003836D1">
        <w:t>NZBORA to formally recognise declarations of inconsistency, following the Supreme Court</w:t>
      </w:r>
      <w:r w:rsidR="00A44BC3">
        <w:t>’s determination</w:t>
      </w:r>
      <w:r w:rsidR="00536A28" w:rsidRPr="003836D1">
        <w:t xml:space="preserve"> in </w:t>
      </w:r>
      <w:r w:rsidR="00536A28" w:rsidRPr="003836D1">
        <w:rPr>
          <w:i/>
          <w:iCs/>
        </w:rPr>
        <w:t>Attorney-General v Taylor</w:t>
      </w:r>
      <w:r w:rsidR="00DB1888">
        <w:rPr>
          <w:i/>
          <w:iCs/>
        </w:rPr>
        <w:t>.</w:t>
      </w:r>
      <w:r w:rsidR="00DB1888" w:rsidRPr="00DB1888">
        <w:rPr>
          <w:rStyle w:val="FootnoteReference"/>
        </w:rPr>
        <w:footnoteReference w:id="5"/>
      </w:r>
      <w:r w:rsidR="00536A28" w:rsidRPr="00DB1888">
        <w:t xml:space="preserve"> </w:t>
      </w:r>
      <w:r w:rsidR="00536A28" w:rsidRPr="003836D1">
        <w:t>If a court makes a declaration of inconsistency with NZBORA or the HRA:</w:t>
      </w:r>
    </w:p>
    <w:p w14:paraId="1F7A8F6B" w14:textId="00C3BEFB" w:rsidR="00536A28" w:rsidRPr="0046613B" w:rsidRDefault="00536A28" w:rsidP="00043DAF">
      <w:pPr>
        <w:pStyle w:val="ListParagraph"/>
        <w:numPr>
          <w:ilvl w:val="0"/>
          <w:numId w:val="6"/>
        </w:numPr>
        <w:spacing w:after="200" w:line="276" w:lineRule="auto"/>
        <w:ind w:left="1077" w:hanging="357"/>
        <w:contextualSpacing w:val="0"/>
        <w:jc w:val="both"/>
        <w:rPr>
          <w:rFonts w:ascii="Times New Roman" w:hAnsi="Times New Roman" w:cs="Times New Roman"/>
        </w:rPr>
      </w:pPr>
      <w:r w:rsidRPr="0046613B">
        <w:rPr>
          <w:rFonts w:ascii="Times New Roman" w:hAnsi="Times New Roman" w:cs="Times New Roman"/>
        </w:rPr>
        <w:t>Parliament must be notified</w:t>
      </w:r>
      <w:r>
        <w:rPr>
          <w:rFonts w:ascii="Times New Roman" w:hAnsi="Times New Roman" w:cs="Times New Roman"/>
        </w:rPr>
        <w:t xml:space="preserve"> within </w:t>
      </w:r>
      <w:r w:rsidR="00962704">
        <w:rPr>
          <w:rFonts w:ascii="Times New Roman" w:hAnsi="Times New Roman" w:cs="Times New Roman"/>
        </w:rPr>
        <w:t>six</w:t>
      </w:r>
      <w:r>
        <w:rPr>
          <w:rFonts w:ascii="Times New Roman" w:hAnsi="Times New Roman" w:cs="Times New Roman"/>
        </w:rPr>
        <w:t xml:space="preserve"> sitting days</w:t>
      </w:r>
    </w:p>
    <w:p w14:paraId="3BDCC873" w14:textId="279856E8" w:rsidR="00536A28" w:rsidRDefault="008F39AB" w:rsidP="00043DAF">
      <w:pPr>
        <w:pStyle w:val="ListParagraph"/>
        <w:numPr>
          <w:ilvl w:val="0"/>
          <w:numId w:val="6"/>
        </w:numPr>
        <w:spacing w:after="200" w:line="276" w:lineRule="auto"/>
        <w:ind w:left="1077" w:hanging="357"/>
        <w:contextualSpacing w:val="0"/>
        <w:jc w:val="both"/>
        <w:rPr>
          <w:rFonts w:ascii="Times New Roman" w:hAnsi="Times New Roman" w:cs="Times New Roman"/>
        </w:rPr>
      </w:pPr>
      <w:r>
        <w:rPr>
          <w:rFonts w:ascii="Times New Roman" w:hAnsi="Times New Roman" w:cs="Times New Roman"/>
        </w:rPr>
        <w:t>t</w:t>
      </w:r>
      <w:r w:rsidR="00536A28" w:rsidRPr="0046613B">
        <w:rPr>
          <w:rFonts w:ascii="Times New Roman" w:hAnsi="Times New Roman" w:cs="Times New Roman"/>
        </w:rPr>
        <w:t>he</w:t>
      </w:r>
      <w:r w:rsidR="00F27494">
        <w:rPr>
          <w:rFonts w:ascii="Times New Roman" w:hAnsi="Times New Roman" w:cs="Times New Roman"/>
        </w:rPr>
        <w:t xml:space="preserve"> responsible</w:t>
      </w:r>
      <w:r w:rsidR="00536A28" w:rsidRPr="0046613B">
        <w:rPr>
          <w:rFonts w:ascii="Times New Roman" w:hAnsi="Times New Roman" w:cs="Times New Roman"/>
        </w:rPr>
        <w:t xml:space="preserve"> Minister must </w:t>
      </w:r>
      <w:r w:rsidR="00055615">
        <w:rPr>
          <w:rFonts w:ascii="Times New Roman" w:hAnsi="Times New Roman" w:cs="Times New Roman"/>
        </w:rPr>
        <w:t>present</w:t>
      </w:r>
      <w:r w:rsidR="00536A28" w:rsidRPr="0046613B">
        <w:rPr>
          <w:rFonts w:ascii="Times New Roman" w:hAnsi="Times New Roman" w:cs="Times New Roman"/>
        </w:rPr>
        <w:t xml:space="preserve"> the Government’s response </w:t>
      </w:r>
      <w:r w:rsidR="00055615">
        <w:rPr>
          <w:rFonts w:ascii="Times New Roman" w:hAnsi="Times New Roman" w:cs="Times New Roman"/>
        </w:rPr>
        <w:t>to Parliament</w:t>
      </w:r>
      <w:r w:rsidR="00536A28">
        <w:rPr>
          <w:rFonts w:ascii="Times New Roman" w:hAnsi="Times New Roman" w:cs="Times New Roman"/>
        </w:rPr>
        <w:t xml:space="preserve"> within </w:t>
      </w:r>
      <w:r w:rsidR="00055615">
        <w:rPr>
          <w:rFonts w:ascii="Times New Roman" w:hAnsi="Times New Roman" w:cs="Times New Roman"/>
        </w:rPr>
        <w:t>six</w:t>
      </w:r>
      <w:r w:rsidR="00536A28">
        <w:rPr>
          <w:rFonts w:ascii="Times New Roman" w:hAnsi="Times New Roman" w:cs="Times New Roman"/>
        </w:rPr>
        <w:t xml:space="preserve"> months</w:t>
      </w:r>
      <w:r w:rsidR="00536A28" w:rsidRPr="0046613B">
        <w:rPr>
          <w:rFonts w:ascii="Times New Roman" w:hAnsi="Times New Roman" w:cs="Times New Roman"/>
        </w:rPr>
        <w:t>.</w:t>
      </w:r>
    </w:p>
    <w:p w14:paraId="7BF035EA" w14:textId="2DAB6876" w:rsidR="00A10D3E" w:rsidRDefault="00F27494" w:rsidP="00DB1888">
      <w:pPr>
        <w:pStyle w:val="ICESCR-numberedpara"/>
        <w:numPr>
          <w:ilvl w:val="0"/>
          <w:numId w:val="2"/>
        </w:numPr>
      </w:pPr>
      <w:r>
        <w:t>N</w:t>
      </w:r>
      <w:r w:rsidR="00340CB5">
        <w:t>otifi</w:t>
      </w:r>
      <w:r>
        <w:t>cation triggers</w:t>
      </w:r>
      <w:r w:rsidR="00340CB5">
        <w:t xml:space="preserve"> </w:t>
      </w:r>
      <w:r w:rsidR="00BB3C21">
        <w:t>a</w:t>
      </w:r>
      <w:r w:rsidR="005C2049">
        <w:t xml:space="preserve"> Standing Orders </w:t>
      </w:r>
      <w:r w:rsidR="00BB3C21">
        <w:t xml:space="preserve">process </w:t>
      </w:r>
      <w:r w:rsidR="00A820D5">
        <w:t xml:space="preserve">enabling </w:t>
      </w:r>
      <w:r w:rsidR="005C2049">
        <w:t xml:space="preserve">a select committee to consider and </w:t>
      </w:r>
      <w:r w:rsidR="000E2939">
        <w:t>report on the declaration of inconsistency</w:t>
      </w:r>
      <w:r w:rsidR="00BB3C21">
        <w:t>, followed by Parliamentary debate.</w:t>
      </w:r>
      <w:r w:rsidR="00661AF8">
        <w:t xml:space="preserve"> </w:t>
      </w:r>
    </w:p>
    <w:p w14:paraId="6DB22443" w14:textId="23D34B2A" w:rsidR="00536A28" w:rsidRDefault="00536A28" w:rsidP="00801004">
      <w:pPr>
        <w:pStyle w:val="ICESCR-numberedpara"/>
        <w:numPr>
          <w:ilvl w:val="0"/>
          <w:numId w:val="2"/>
        </w:numPr>
      </w:pPr>
      <w:r w:rsidRPr="003836D1">
        <w:t xml:space="preserve">In </w:t>
      </w:r>
      <w:r w:rsidRPr="00932048">
        <w:rPr>
          <w:i/>
          <w:iCs/>
        </w:rPr>
        <w:t>Make it 16 Incorporated v Attorney-General</w:t>
      </w:r>
      <w:r w:rsidR="00DB1888" w:rsidRPr="00DB1888">
        <w:t>,</w:t>
      </w:r>
      <w:r w:rsidR="00DB1888" w:rsidRPr="00801004">
        <w:rPr>
          <w:vertAlign w:val="superscript"/>
        </w:rPr>
        <w:footnoteReference w:id="6"/>
      </w:r>
      <w:r w:rsidRPr="00DB1888">
        <w:t xml:space="preserve"> the</w:t>
      </w:r>
      <w:r w:rsidRPr="003836D1">
        <w:t xml:space="preserve"> Supreme Court declared that </w:t>
      </w:r>
      <w:r w:rsidR="00DA7AEC">
        <w:t>the</w:t>
      </w:r>
      <w:r w:rsidRPr="003836D1">
        <w:t xml:space="preserve"> minimum voting age of 18 is inconsistent with the right to be free from </w:t>
      </w:r>
      <w:r w:rsidR="003A6006">
        <w:t xml:space="preserve">age </w:t>
      </w:r>
      <w:r w:rsidRPr="003836D1">
        <w:t>discrimination</w:t>
      </w:r>
      <w:r>
        <w:t xml:space="preserve">. </w:t>
      </w:r>
      <w:r w:rsidRPr="003836D1">
        <w:t>The Government does not intend to lower the voting age</w:t>
      </w:r>
      <w:r w:rsidR="008257CC">
        <w:t>.</w:t>
      </w:r>
    </w:p>
    <w:p w14:paraId="1D7860B3" w14:textId="4C952963" w:rsidR="00282073" w:rsidRPr="003D0161" w:rsidRDefault="00282073" w:rsidP="001868A8">
      <w:pPr>
        <w:pStyle w:val="ICESCR-numberedpara"/>
        <w:numPr>
          <w:ilvl w:val="0"/>
          <w:numId w:val="2"/>
        </w:numPr>
      </w:pPr>
      <w:r>
        <w:t>In September 2025, the Supreme Court issued declarations of inconsistency relating to post-sentence detention</w:t>
      </w:r>
      <w:r w:rsidR="00DB1888">
        <w:t xml:space="preserve"> regimes</w:t>
      </w:r>
      <w:r w:rsidR="00BB3C21">
        <w:t xml:space="preserve"> (</w:t>
      </w:r>
      <w:r w:rsidR="007137C6">
        <w:t>see</w:t>
      </w:r>
      <w:r>
        <w:t xml:space="preserve"> </w:t>
      </w:r>
      <w:r w:rsidR="002656B0">
        <w:t xml:space="preserve">paragraph </w:t>
      </w:r>
      <w:r w:rsidR="005E59B1" w:rsidRPr="00D36633">
        <w:t>232</w:t>
      </w:r>
      <w:r w:rsidR="00BB3C21">
        <w:t>)</w:t>
      </w:r>
      <w:r>
        <w:t>.</w:t>
      </w:r>
    </w:p>
    <w:p w14:paraId="4C0CEF06" w14:textId="1597E28D" w:rsidR="00740025" w:rsidRPr="00923987" w:rsidRDefault="00740025" w:rsidP="00771290">
      <w:pPr>
        <w:pStyle w:val="Heading4"/>
        <w:keepNext/>
      </w:pPr>
      <w:r>
        <w:t>Privacy Act 2020</w:t>
      </w:r>
    </w:p>
    <w:p w14:paraId="01E206B3" w14:textId="3715C146" w:rsidR="6F72B017" w:rsidRPr="00923987" w:rsidRDefault="00740025" w:rsidP="6F72B017">
      <w:pPr>
        <w:pStyle w:val="ListParagraph"/>
        <w:numPr>
          <w:ilvl w:val="0"/>
          <w:numId w:val="2"/>
        </w:numPr>
        <w:spacing w:after="200" w:line="276" w:lineRule="auto"/>
        <w:contextualSpacing w:val="0"/>
        <w:jc w:val="both"/>
        <w:rPr>
          <w:rStyle w:val="normaltextrun"/>
          <w:rFonts w:ascii="Times New Roman" w:eastAsia="Times New Roman" w:hAnsi="Times New Roman" w:cs="Times New Roman"/>
          <w:shd w:val="clear" w:color="auto" w:fill="FFFFFF"/>
        </w:rPr>
      </w:pPr>
      <w:r w:rsidRPr="00A351B0">
        <w:rPr>
          <w:rFonts w:ascii="Times New Roman" w:eastAsia="Times New Roman" w:hAnsi="Times New Roman" w:cs="Times New Roman"/>
        </w:rPr>
        <w:t xml:space="preserve">The Privacy Act 2020 (the Act) </w:t>
      </w:r>
      <w:r w:rsidR="00B41501">
        <w:rPr>
          <w:rFonts w:ascii="Times New Roman" w:eastAsia="Times New Roman" w:hAnsi="Times New Roman" w:cs="Times New Roman"/>
        </w:rPr>
        <w:t xml:space="preserve">replaces the Privacy Act 1993 and </w:t>
      </w:r>
      <w:r w:rsidR="00B82B99">
        <w:rPr>
          <w:rStyle w:val="normaltextrun"/>
          <w:rFonts w:ascii="Times New Roman" w:eastAsia="Times New Roman" w:hAnsi="Times New Roman" w:cs="Times New Roman"/>
          <w:color w:val="000000" w:themeColor="text1"/>
        </w:rPr>
        <w:t>gives</w:t>
      </w:r>
      <w:r w:rsidR="00B82B99" w:rsidRPr="78E001FA">
        <w:rPr>
          <w:rStyle w:val="normaltextrun"/>
          <w:rFonts w:ascii="Times New Roman" w:eastAsia="Times New Roman" w:hAnsi="Times New Roman" w:cs="Times New Roman"/>
          <w:color w:val="000000" w:themeColor="text1"/>
        </w:rPr>
        <w:t xml:space="preserve"> effect to international privacy obligations, including the Covenant</w:t>
      </w:r>
      <w:r w:rsidR="00F654CC">
        <w:rPr>
          <w:rFonts w:ascii="Times New Roman" w:eastAsia="Times New Roman" w:hAnsi="Times New Roman" w:cs="Times New Roman"/>
        </w:rPr>
        <w:t xml:space="preserve">. </w:t>
      </w:r>
      <w:r w:rsidR="00800FEC">
        <w:rPr>
          <w:rFonts w:ascii="Times New Roman" w:eastAsia="Times New Roman" w:hAnsi="Times New Roman" w:cs="Times New Roman"/>
        </w:rPr>
        <w:t>The Act</w:t>
      </w:r>
      <w:r w:rsidR="00F654CC">
        <w:rPr>
          <w:rFonts w:ascii="Times New Roman" w:eastAsia="Times New Roman" w:hAnsi="Times New Roman" w:cs="Times New Roman"/>
        </w:rPr>
        <w:t xml:space="preserve"> </w:t>
      </w:r>
      <w:r w:rsidR="00DB4C3C">
        <w:rPr>
          <w:rStyle w:val="normaltextrun"/>
          <w:rFonts w:ascii="Times New Roman" w:eastAsia="Times New Roman" w:hAnsi="Times New Roman" w:cs="Times New Roman"/>
          <w:color w:val="000000" w:themeColor="text1"/>
        </w:rPr>
        <w:t xml:space="preserve">includes </w:t>
      </w:r>
      <w:r w:rsidR="00DB4C38">
        <w:rPr>
          <w:rStyle w:val="normaltextrun"/>
          <w:rFonts w:ascii="Times New Roman" w:eastAsia="Times New Roman" w:hAnsi="Times New Roman" w:cs="Times New Roman"/>
          <w:color w:val="000000" w:themeColor="text1"/>
        </w:rPr>
        <w:t>13 Information Privacy Principles (IPP</w:t>
      </w:r>
      <w:r w:rsidR="00DB4C3C">
        <w:rPr>
          <w:rStyle w:val="normaltextrun"/>
          <w:rFonts w:ascii="Times New Roman" w:eastAsia="Times New Roman" w:hAnsi="Times New Roman" w:cs="Times New Roman"/>
          <w:color w:val="000000" w:themeColor="text1"/>
        </w:rPr>
        <w:t>s</w:t>
      </w:r>
      <w:r w:rsidR="00DB4C38">
        <w:rPr>
          <w:rStyle w:val="normaltextrun"/>
          <w:rFonts w:ascii="Times New Roman" w:eastAsia="Times New Roman" w:hAnsi="Times New Roman" w:cs="Times New Roman"/>
          <w:color w:val="000000" w:themeColor="text1"/>
        </w:rPr>
        <w:t xml:space="preserve">) </w:t>
      </w:r>
      <w:r w:rsidR="00015E21">
        <w:rPr>
          <w:rStyle w:val="normaltextrun"/>
          <w:rFonts w:ascii="Times New Roman" w:eastAsia="Times New Roman" w:hAnsi="Times New Roman" w:cs="Times New Roman"/>
          <w:color w:val="000000" w:themeColor="text1"/>
        </w:rPr>
        <w:t>governing</w:t>
      </w:r>
      <w:r w:rsidR="00DB4C38">
        <w:rPr>
          <w:rStyle w:val="normaltextrun"/>
          <w:rFonts w:ascii="Times New Roman" w:eastAsia="Times New Roman" w:hAnsi="Times New Roman" w:cs="Times New Roman"/>
          <w:color w:val="000000" w:themeColor="text1"/>
        </w:rPr>
        <w:t xml:space="preserve"> how agencies </w:t>
      </w:r>
      <w:r w:rsidR="005F1C3C">
        <w:rPr>
          <w:rStyle w:val="normaltextrun"/>
          <w:rFonts w:ascii="Times New Roman" w:eastAsia="Times New Roman" w:hAnsi="Times New Roman" w:cs="Times New Roman"/>
          <w:color w:val="000000" w:themeColor="text1"/>
        </w:rPr>
        <w:t>(including businesses, organisations</w:t>
      </w:r>
      <w:r w:rsidR="00160B47">
        <w:rPr>
          <w:rStyle w:val="normaltextrun"/>
          <w:rFonts w:ascii="Times New Roman" w:eastAsia="Times New Roman" w:hAnsi="Times New Roman" w:cs="Times New Roman"/>
          <w:color w:val="000000" w:themeColor="text1"/>
        </w:rPr>
        <w:t>,</w:t>
      </w:r>
      <w:r w:rsidR="005F1C3C">
        <w:rPr>
          <w:rStyle w:val="normaltextrun"/>
          <w:rFonts w:ascii="Times New Roman" w:eastAsia="Times New Roman" w:hAnsi="Times New Roman" w:cs="Times New Roman"/>
          <w:color w:val="000000" w:themeColor="text1"/>
        </w:rPr>
        <w:t xml:space="preserve"> and government departments)</w:t>
      </w:r>
      <w:r w:rsidR="00DB4C38">
        <w:rPr>
          <w:rStyle w:val="normaltextrun"/>
          <w:rFonts w:ascii="Times New Roman" w:eastAsia="Times New Roman" w:hAnsi="Times New Roman" w:cs="Times New Roman"/>
          <w:color w:val="000000" w:themeColor="text1"/>
        </w:rPr>
        <w:t xml:space="preserve"> handle personal information</w:t>
      </w:r>
      <w:r w:rsidR="00DB4C3C">
        <w:rPr>
          <w:rStyle w:val="normaltextrun"/>
          <w:rFonts w:ascii="Times New Roman" w:eastAsia="Times New Roman" w:hAnsi="Times New Roman" w:cs="Times New Roman"/>
          <w:color w:val="000000" w:themeColor="text1"/>
        </w:rPr>
        <w:t>.</w:t>
      </w:r>
      <w:r w:rsidR="00556B45">
        <w:rPr>
          <w:rStyle w:val="normaltextrun"/>
          <w:rFonts w:ascii="Times New Roman" w:eastAsia="Times New Roman" w:hAnsi="Times New Roman" w:cs="Times New Roman"/>
          <w:color w:val="000000" w:themeColor="text1"/>
        </w:rPr>
        <w:t xml:space="preserve"> </w:t>
      </w:r>
      <w:r w:rsidR="00556B45" w:rsidRPr="00A71F0A">
        <w:rPr>
          <w:rStyle w:val="normaltextrun"/>
          <w:rFonts w:ascii="Times New Roman" w:eastAsia="Times New Roman" w:hAnsi="Times New Roman" w:cs="Times New Roman"/>
          <w:color w:val="000000"/>
          <w:shd w:val="clear" w:color="auto" w:fill="FFFFFF"/>
        </w:rPr>
        <w:t xml:space="preserve">Complaints </w:t>
      </w:r>
      <w:r w:rsidR="00556B45">
        <w:rPr>
          <w:rStyle w:val="normaltextrun"/>
          <w:rFonts w:ascii="Times New Roman" w:eastAsia="Times New Roman" w:hAnsi="Times New Roman" w:cs="Times New Roman"/>
          <w:color w:val="000000"/>
          <w:shd w:val="clear" w:color="auto" w:fill="FFFFFF"/>
        </w:rPr>
        <w:t>about</w:t>
      </w:r>
      <w:r w:rsidR="00556B45" w:rsidRPr="00A71F0A">
        <w:rPr>
          <w:rStyle w:val="normaltextrun"/>
          <w:rFonts w:ascii="Times New Roman" w:eastAsia="Times New Roman" w:hAnsi="Times New Roman" w:cs="Times New Roman"/>
          <w:color w:val="000000"/>
          <w:shd w:val="clear" w:color="auto" w:fill="FFFFFF"/>
        </w:rPr>
        <w:t xml:space="preserve"> IPP</w:t>
      </w:r>
      <w:r w:rsidR="00FE4929">
        <w:rPr>
          <w:rStyle w:val="normaltextrun"/>
          <w:rFonts w:ascii="Times New Roman" w:eastAsia="Times New Roman" w:hAnsi="Times New Roman" w:cs="Times New Roman"/>
          <w:color w:val="000000"/>
          <w:shd w:val="clear" w:color="auto" w:fill="FFFFFF"/>
        </w:rPr>
        <w:t xml:space="preserve"> breaches</w:t>
      </w:r>
      <w:r w:rsidR="00556B45" w:rsidRPr="00A71F0A">
        <w:rPr>
          <w:rStyle w:val="normaltextrun"/>
          <w:rFonts w:ascii="Times New Roman" w:eastAsia="Times New Roman" w:hAnsi="Times New Roman" w:cs="Times New Roman"/>
          <w:color w:val="000000"/>
          <w:shd w:val="clear" w:color="auto" w:fill="FFFFFF"/>
        </w:rPr>
        <w:t xml:space="preserve"> may be investigated by t</w:t>
      </w:r>
      <w:r w:rsidR="00556B45" w:rsidRPr="0007099F">
        <w:rPr>
          <w:rStyle w:val="normaltextrun"/>
          <w:rFonts w:ascii="Times New Roman" w:eastAsia="Times New Roman" w:hAnsi="Times New Roman" w:cs="Times New Roman"/>
          <w:color w:val="000000"/>
          <w:shd w:val="clear" w:color="auto" w:fill="FFFFFF"/>
        </w:rPr>
        <w:t>he Privacy Commissioner and</w:t>
      </w:r>
      <w:r w:rsidR="001F68C8">
        <w:rPr>
          <w:rStyle w:val="normaltextrun"/>
          <w:rFonts w:ascii="Times New Roman" w:eastAsia="Times New Roman" w:hAnsi="Times New Roman" w:cs="Times New Roman"/>
          <w:color w:val="000000"/>
          <w:shd w:val="clear" w:color="auto" w:fill="FFFFFF"/>
        </w:rPr>
        <w:t xml:space="preserve"> </w:t>
      </w:r>
      <w:r w:rsidR="00556B45" w:rsidRPr="00A71F0A">
        <w:rPr>
          <w:rStyle w:val="normaltextrun"/>
          <w:rFonts w:ascii="Times New Roman" w:eastAsia="Times New Roman" w:hAnsi="Times New Roman" w:cs="Times New Roman"/>
          <w:color w:val="000000"/>
          <w:shd w:val="clear" w:color="auto" w:fill="FFFFFF"/>
        </w:rPr>
        <w:t>taken to</w:t>
      </w:r>
      <w:r w:rsidR="00556B45" w:rsidRPr="00F57399">
        <w:rPr>
          <w:rStyle w:val="normaltextrun"/>
          <w:rFonts w:ascii="Times New Roman" w:eastAsia="Times New Roman" w:hAnsi="Times New Roman" w:cs="Times New Roman"/>
          <w:color w:val="000000"/>
          <w:shd w:val="clear" w:color="auto" w:fill="FFFFFF"/>
        </w:rPr>
        <w:t xml:space="preserve"> the Human Rights Review Tribunal</w:t>
      </w:r>
      <w:r w:rsidR="00B419BE">
        <w:rPr>
          <w:rStyle w:val="normaltextrun"/>
          <w:rFonts w:ascii="Times New Roman" w:eastAsia="Times New Roman" w:hAnsi="Times New Roman" w:cs="Times New Roman"/>
          <w:color w:val="000000"/>
          <w:shd w:val="clear" w:color="auto" w:fill="FFFFFF"/>
        </w:rPr>
        <w:t>.</w:t>
      </w:r>
    </w:p>
    <w:p w14:paraId="5B3B1A00" w14:textId="5441DFE8" w:rsidR="00CF3BA9" w:rsidRPr="00923987" w:rsidRDefault="00CF3BA9" w:rsidP="6F72B017">
      <w:pPr>
        <w:pStyle w:val="ListParagraph"/>
        <w:numPr>
          <w:ilvl w:val="0"/>
          <w:numId w:val="2"/>
        </w:numPr>
        <w:spacing w:after="200" w:line="276" w:lineRule="auto"/>
        <w:contextualSpacing w:val="0"/>
        <w:jc w:val="both"/>
        <w:rPr>
          <w:rStyle w:val="normaltextrun"/>
          <w:rFonts w:ascii="Times New Roman" w:eastAsia="Times New Roman" w:hAnsi="Times New Roman" w:cs="Times New Roman"/>
          <w:shd w:val="clear" w:color="auto" w:fill="FFFFFF"/>
        </w:rPr>
      </w:pPr>
      <w:r>
        <w:rPr>
          <w:rStyle w:val="normaltextrun"/>
          <w:rFonts w:ascii="Times New Roman" w:eastAsia="Times New Roman" w:hAnsi="Times New Roman" w:cs="Times New Roman"/>
          <w:color w:val="000000" w:themeColor="text1"/>
        </w:rPr>
        <w:t xml:space="preserve">Key changes in </w:t>
      </w:r>
      <w:r w:rsidR="00AF69D1">
        <w:rPr>
          <w:rStyle w:val="normaltextrun"/>
          <w:rFonts w:ascii="Times New Roman" w:eastAsia="Times New Roman" w:hAnsi="Times New Roman" w:cs="Times New Roman"/>
          <w:color w:val="000000" w:themeColor="text1"/>
        </w:rPr>
        <w:t>the Act include:</w:t>
      </w:r>
    </w:p>
    <w:p w14:paraId="2CC0D558" w14:textId="297A1697" w:rsidR="00AF69D1" w:rsidRDefault="0005579D" w:rsidP="00043DAF">
      <w:pPr>
        <w:pStyle w:val="ListParagraph"/>
        <w:numPr>
          <w:ilvl w:val="0"/>
          <w:numId w:val="5"/>
        </w:numPr>
        <w:tabs>
          <w:tab w:val="clear" w:pos="360"/>
          <w:tab w:val="num" w:pos="2520"/>
        </w:tabs>
        <w:spacing w:after="200" w:line="276" w:lineRule="auto"/>
        <w:ind w:left="1077" w:hanging="357"/>
        <w:contextualSpacing w:val="0"/>
        <w:jc w:val="both"/>
        <w:rPr>
          <w:rStyle w:val="normaltextrun"/>
          <w:rFonts w:ascii="Times New Roman" w:eastAsia="Times New Roman" w:hAnsi="Times New Roman" w:cs="Times New Roman"/>
          <w:shd w:val="clear" w:color="auto" w:fill="FFFFFF"/>
        </w:rPr>
      </w:pPr>
      <w:r>
        <w:rPr>
          <w:rStyle w:val="normaltextrun"/>
          <w:rFonts w:ascii="Times New Roman" w:eastAsia="Times New Roman" w:hAnsi="Times New Roman" w:cs="Times New Roman"/>
          <w:shd w:val="clear" w:color="auto" w:fill="FFFFFF"/>
        </w:rPr>
        <w:t>a</w:t>
      </w:r>
      <w:r w:rsidR="00796C52">
        <w:rPr>
          <w:rStyle w:val="normaltextrun"/>
          <w:rFonts w:ascii="Times New Roman" w:eastAsia="Times New Roman" w:hAnsi="Times New Roman" w:cs="Times New Roman"/>
          <w:shd w:val="clear" w:color="auto" w:fill="FFFFFF"/>
        </w:rPr>
        <w:t xml:space="preserve"> requirement to notify the Privacy Commissioner and affected individuals of breaches that could cause serious harm</w:t>
      </w:r>
    </w:p>
    <w:p w14:paraId="350DBE0B" w14:textId="1FC4ECDC" w:rsidR="00796C52" w:rsidRDefault="0005579D" w:rsidP="00043DAF">
      <w:pPr>
        <w:pStyle w:val="ListParagraph"/>
        <w:numPr>
          <w:ilvl w:val="0"/>
          <w:numId w:val="5"/>
        </w:numPr>
        <w:tabs>
          <w:tab w:val="clear" w:pos="360"/>
          <w:tab w:val="num" w:pos="2520"/>
        </w:tabs>
        <w:spacing w:after="200" w:line="276" w:lineRule="auto"/>
        <w:ind w:left="1077" w:hanging="357"/>
        <w:contextualSpacing w:val="0"/>
        <w:jc w:val="both"/>
        <w:rPr>
          <w:rStyle w:val="normaltextrun"/>
          <w:rFonts w:ascii="Times New Roman" w:eastAsia="Times New Roman" w:hAnsi="Times New Roman" w:cs="Times New Roman"/>
          <w:shd w:val="clear" w:color="auto" w:fill="FFFFFF"/>
        </w:rPr>
      </w:pPr>
      <w:r>
        <w:rPr>
          <w:rStyle w:val="normaltextrun"/>
          <w:rFonts w:ascii="Times New Roman" w:eastAsia="Times New Roman" w:hAnsi="Times New Roman" w:cs="Times New Roman"/>
          <w:shd w:val="clear" w:color="auto" w:fill="FFFFFF"/>
        </w:rPr>
        <w:t>n</w:t>
      </w:r>
      <w:r w:rsidR="001E6CAA">
        <w:rPr>
          <w:rStyle w:val="normaltextrun"/>
          <w:rFonts w:ascii="Times New Roman" w:eastAsia="Times New Roman" w:hAnsi="Times New Roman" w:cs="Times New Roman"/>
          <w:shd w:val="clear" w:color="auto" w:fill="FFFFFF"/>
        </w:rPr>
        <w:t>ew powers for the Privacy Commissioner to issue compliance notices and access directions</w:t>
      </w:r>
    </w:p>
    <w:p w14:paraId="783ABE7A" w14:textId="12C70787" w:rsidR="001E6CAA" w:rsidRDefault="0005579D" w:rsidP="00043DAF">
      <w:pPr>
        <w:pStyle w:val="ListParagraph"/>
        <w:numPr>
          <w:ilvl w:val="0"/>
          <w:numId w:val="5"/>
        </w:numPr>
        <w:tabs>
          <w:tab w:val="clear" w:pos="360"/>
          <w:tab w:val="num" w:pos="2520"/>
        </w:tabs>
        <w:spacing w:after="200" w:line="276" w:lineRule="auto"/>
        <w:ind w:left="1077" w:hanging="357"/>
        <w:contextualSpacing w:val="0"/>
        <w:jc w:val="both"/>
        <w:rPr>
          <w:rStyle w:val="normaltextrun"/>
          <w:rFonts w:ascii="Times New Roman" w:eastAsia="Times New Roman" w:hAnsi="Times New Roman" w:cs="Times New Roman"/>
          <w:shd w:val="clear" w:color="auto" w:fill="FFFFFF"/>
        </w:rPr>
      </w:pPr>
      <w:r>
        <w:rPr>
          <w:rStyle w:val="normaltextrun"/>
          <w:rFonts w:ascii="Times New Roman" w:eastAsia="Times New Roman" w:hAnsi="Times New Roman" w:cs="Times New Roman"/>
          <w:shd w:val="clear" w:color="auto" w:fill="FFFFFF"/>
        </w:rPr>
        <w:lastRenderedPageBreak/>
        <w:t>r</w:t>
      </w:r>
      <w:r w:rsidR="001E6CAA">
        <w:rPr>
          <w:rStyle w:val="normaltextrun"/>
          <w:rFonts w:ascii="Times New Roman" w:eastAsia="Times New Roman" w:hAnsi="Times New Roman" w:cs="Times New Roman"/>
          <w:shd w:val="clear" w:color="auto" w:fill="FFFFFF"/>
        </w:rPr>
        <w:t>ules for</w:t>
      </w:r>
      <w:r w:rsidR="004C5A6A">
        <w:rPr>
          <w:rStyle w:val="normaltextrun"/>
          <w:rFonts w:ascii="Times New Roman" w:eastAsia="Times New Roman" w:hAnsi="Times New Roman" w:cs="Times New Roman"/>
          <w:shd w:val="clear" w:color="auto" w:fill="FFFFFF"/>
        </w:rPr>
        <w:t xml:space="preserve"> overseas</w:t>
      </w:r>
      <w:r w:rsidR="001E6CAA">
        <w:rPr>
          <w:rStyle w:val="normaltextrun"/>
          <w:rFonts w:ascii="Times New Roman" w:eastAsia="Times New Roman" w:hAnsi="Times New Roman" w:cs="Times New Roman"/>
          <w:shd w:val="clear" w:color="auto" w:fill="FFFFFF"/>
        </w:rPr>
        <w:t xml:space="preserve"> disclos</w:t>
      </w:r>
      <w:r w:rsidR="004C5A6A">
        <w:rPr>
          <w:rStyle w:val="normaltextrun"/>
          <w:rFonts w:ascii="Times New Roman" w:eastAsia="Times New Roman" w:hAnsi="Times New Roman" w:cs="Times New Roman"/>
          <w:shd w:val="clear" w:color="auto" w:fill="FFFFFF"/>
        </w:rPr>
        <w:t>ure of</w:t>
      </w:r>
      <w:r w:rsidR="001E6CAA">
        <w:rPr>
          <w:rStyle w:val="normaltextrun"/>
          <w:rFonts w:ascii="Times New Roman" w:eastAsia="Times New Roman" w:hAnsi="Times New Roman" w:cs="Times New Roman"/>
          <w:shd w:val="clear" w:color="auto" w:fill="FFFFFF"/>
        </w:rPr>
        <w:t xml:space="preserve"> personal information, requiring comparable protections or informed consent</w:t>
      </w:r>
    </w:p>
    <w:p w14:paraId="381F2483" w14:textId="20D806CD" w:rsidR="00796C52" w:rsidRPr="001E6CAA" w:rsidRDefault="00005A80" w:rsidP="00043DAF">
      <w:pPr>
        <w:pStyle w:val="ListParagraph"/>
        <w:numPr>
          <w:ilvl w:val="0"/>
          <w:numId w:val="5"/>
        </w:numPr>
        <w:tabs>
          <w:tab w:val="clear" w:pos="360"/>
          <w:tab w:val="num" w:pos="2520"/>
        </w:tabs>
        <w:spacing w:after="200" w:line="276" w:lineRule="auto"/>
        <w:ind w:left="1077" w:hanging="357"/>
        <w:contextualSpacing w:val="0"/>
        <w:jc w:val="both"/>
        <w:rPr>
          <w:rStyle w:val="normaltextrun"/>
          <w:rFonts w:ascii="Times New Roman" w:eastAsia="Times New Roman" w:hAnsi="Times New Roman" w:cs="Times New Roman"/>
          <w:shd w:val="clear" w:color="auto" w:fill="FFFFFF"/>
        </w:rPr>
      </w:pPr>
      <w:r>
        <w:rPr>
          <w:rStyle w:val="normaltextrun"/>
          <w:rFonts w:ascii="Times New Roman" w:eastAsia="Times New Roman" w:hAnsi="Times New Roman" w:cs="Times New Roman"/>
          <w:shd w:val="clear" w:color="auto" w:fill="FFFFFF"/>
        </w:rPr>
        <w:t>n</w:t>
      </w:r>
      <w:r w:rsidR="001E6CAA">
        <w:rPr>
          <w:rStyle w:val="normaltextrun"/>
          <w:rFonts w:ascii="Times New Roman" w:eastAsia="Times New Roman" w:hAnsi="Times New Roman" w:cs="Times New Roman"/>
          <w:shd w:val="clear" w:color="auto" w:fill="FFFFFF"/>
        </w:rPr>
        <w:t xml:space="preserve">ew criminal offences for misleading an agency to obtain personal </w:t>
      </w:r>
      <w:r w:rsidR="00BA26BA">
        <w:rPr>
          <w:rStyle w:val="normaltextrun"/>
          <w:rFonts w:ascii="Times New Roman" w:eastAsia="Times New Roman" w:hAnsi="Times New Roman" w:cs="Times New Roman"/>
          <w:shd w:val="clear" w:color="auto" w:fill="FFFFFF"/>
        </w:rPr>
        <w:t>information or</w:t>
      </w:r>
      <w:r w:rsidR="001E6CAA">
        <w:rPr>
          <w:rStyle w:val="normaltextrun"/>
          <w:rFonts w:ascii="Times New Roman" w:eastAsia="Times New Roman" w:hAnsi="Times New Roman" w:cs="Times New Roman"/>
          <w:shd w:val="clear" w:color="auto" w:fill="FFFFFF"/>
        </w:rPr>
        <w:t xml:space="preserve"> destroying requested information.</w:t>
      </w:r>
    </w:p>
    <w:p w14:paraId="44861AFA" w14:textId="45A38D80" w:rsidR="00DD6479" w:rsidRPr="004D2D78" w:rsidRDefault="002509C8" w:rsidP="009E774C">
      <w:pPr>
        <w:pStyle w:val="ListParagraph"/>
        <w:numPr>
          <w:ilvl w:val="0"/>
          <w:numId w:val="2"/>
        </w:numPr>
        <w:spacing w:after="200" w:line="276" w:lineRule="auto"/>
        <w:contextualSpacing w:val="0"/>
        <w:jc w:val="both"/>
        <w:rPr>
          <w:rStyle w:val="normaltextrun"/>
          <w:rFonts w:ascii="Times New Roman" w:eastAsia="Times New Roman" w:hAnsi="Times New Roman" w:cs="Times New Roman"/>
          <w:color w:val="000000"/>
          <w:shd w:val="clear" w:color="auto" w:fill="FFFFFF"/>
        </w:rPr>
      </w:pPr>
      <w:r w:rsidRPr="004D2D78">
        <w:rPr>
          <w:rStyle w:val="normaltextrun"/>
          <w:rFonts w:ascii="Times New Roman" w:eastAsia="Times New Roman" w:hAnsi="Times New Roman" w:cs="Times New Roman"/>
          <w:color w:val="000000"/>
          <w:shd w:val="clear" w:color="auto" w:fill="FFFFFF"/>
        </w:rPr>
        <w:t>The</w:t>
      </w:r>
      <w:r w:rsidR="009A2459" w:rsidRPr="004D2D78">
        <w:rPr>
          <w:rStyle w:val="normaltextrun"/>
          <w:rFonts w:ascii="Times New Roman" w:eastAsia="Times New Roman" w:hAnsi="Times New Roman" w:cs="Times New Roman"/>
          <w:color w:val="000000"/>
          <w:shd w:val="clear" w:color="auto" w:fill="FFFFFF"/>
        </w:rPr>
        <w:t xml:space="preserve"> Cabinet Manual require</w:t>
      </w:r>
      <w:r w:rsidRPr="004D2D78">
        <w:rPr>
          <w:rStyle w:val="normaltextrun"/>
          <w:rFonts w:ascii="Times New Roman" w:eastAsia="Times New Roman" w:hAnsi="Times New Roman" w:cs="Times New Roman"/>
          <w:color w:val="000000"/>
          <w:shd w:val="clear" w:color="auto" w:fill="FFFFFF"/>
        </w:rPr>
        <w:t>s</w:t>
      </w:r>
      <w:r w:rsidR="009A2459" w:rsidRPr="004D2D78">
        <w:rPr>
          <w:rStyle w:val="normaltextrun"/>
          <w:rFonts w:ascii="Times New Roman" w:eastAsia="Times New Roman" w:hAnsi="Times New Roman" w:cs="Times New Roman"/>
          <w:color w:val="000000"/>
          <w:shd w:val="clear" w:color="auto" w:fill="FFFFFF"/>
        </w:rPr>
        <w:t xml:space="preserve"> consult</w:t>
      </w:r>
      <w:r w:rsidRPr="004D2D78">
        <w:rPr>
          <w:rStyle w:val="normaltextrun"/>
          <w:rFonts w:ascii="Times New Roman" w:eastAsia="Times New Roman" w:hAnsi="Times New Roman" w:cs="Times New Roman"/>
          <w:color w:val="000000"/>
          <w:shd w:val="clear" w:color="auto" w:fill="FFFFFF"/>
        </w:rPr>
        <w:t>ation</w:t>
      </w:r>
      <w:r w:rsidR="009A2459" w:rsidRPr="004D2D78">
        <w:rPr>
          <w:rStyle w:val="normaltextrun"/>
          <w:rFonts w:ascii="Times New Roman" w:eastAsia="Times New Roman" w:hAnsi="Times New Roman" w:cs="Times New Roman"/>
          <w:color w:val="000000"/>
          <w:shd w:val="clear" w:color="auto" w:fill="FFFFFF"/>
        </w:rPr>
        <w:t xml:space="preserve"> with the Office of the Privacy Commissioner on legislative proposals </w:t>
      </w:r>
      <w:r w:rsidR="00323645" w:rsidRPr="004D2D78">
        <w:rPr>
          <w:rStyle w:val="normaltextrun"/>
          <w:rFonts w:ascii="Times New Roman" w:eastAsia="Times New Roman" w:hAnsi="Times New Roman" w:cs="Times New Roman"/>
          <w:color w:val="000000"/>
          <w:shd w:val="clear" w:color="auto" w:fill="FFFFFF"/>
        </w:rPr>
        <w:t>affecting</w:t>
      </w:r>
      <w:r w:rsidR="009A2459" w:rsidRPr="004D2D78">
        <w:rPr>
          <w:rStyle w:val="normaltextrun"/>
          <w:rFonts w:ascii="Times New Roman" w:eastAsia="Times New Roman" w:hAnsi="Times New Roman" w:cs="Times New Roman"/>
          <w:color w:val="000000"/>
          <w:shd w:val="clear" w:color="auto" w:fill="FFFFFF"/>
        </w:rPr>
        <w:t xml:space="preserve"> personal information or individual privacy</w:t>
      </w:r>
      <w:r w:rsidR="00C05A0E" w:rsidRPr="004D2D78">
        <w:rPr>
          <w:rStyle w:val="normaltextrun"/>
          <w:rFonts w:ascii="Times New Roman" w:eastAsia="Times New Roman" w:hAnsi="Times New Roman" w:cs="Times New Roman"/>
          <w:color w:val="000000"/>
          <w:shd w:val="clear" w:color="auto" w:fill="FFFFFF"/>
        </w:rPr>
        <w:t>.</w:t>
      </w:r>
      <w:r w:rsidR="00471DE7" w:rsidRPr="004D2D78">
        <w:rPr>
          <w:rStyle w:val="normaltextrun"/>
          <w:rFonts w:ascii="Times New Roman" w:eastAsia="Times New Roman" w:hAnsi="Times New Roman" w:cs="Times New Roman"/>
          <w:color w:val="000000"/>
          <w:shd w:val="clear" w:color="auto" w:fill="FFFFFF"/>
        </w:rPr>
        <w:t xml:space="preserve"> </w:t>
      </w:r>
      <w:r w:rsidR="00253475" w:rsidRPr="004D2D78">
        <w:rPr>
          <w:rStyle w:val="normaltextrun"/>
          <w:rFonts w:ascii="Times New Roman" w:eastAsia="Times New Roman" w:hAnsi="Times New Roman" w:cs="Times New Roman"/>
          <w:color w:val="000000"/>
          <w:shd w:val="clear" w:color="auto" w:fill="FFFFFF"/>
        </w:rPr>
        <w:t xml:space="preserve">Cabinet papers </w:t>
      </w:r>
      <w:r w:rsidR="00E93C0D" w:rsidRPr="004D2D78">
        <w:rPr>
          <w:rStyle w:val="normaltextrun"/>
          <w:rFonts w:ascii="Times New Roman" w:eastAsia="Times New Roman" w:hAnsi="Times New Roman" w:cs="Times New Roman"/>
          <w:color w:val="000000"/>
          <w:shd w:val="clear" w:color="auto" w:fill="FFFFFF"/>
        </w:rPr>
        <w:t xml:space="preserve">must state </w:t>
      </w:r>
      <w:r w:rsidR="00253475" w:rsidRPr="004D2D78">
        <w:rPr>
          <w:rStyle w:val="normaltextrun"/>
          <w:rFonts w:ascii="Times New Roman" w:eastAsia="Times New Roman" w:hAnsi="Times New Roman" w:cs="Times New Roman"/>
          <w:shd w:val="clear" w:color="auto" w:fill="FFFFFF"/>
        </w:rPr>
        <w:t xml:space="preserve">whether </w:t>
      </w:r>
      <w:r w:rsidR="00727DD8" w:rsidRPr="004D2D78">
        <w:rPr>
          <w:rStyle w:val="normaltextrun"/>
          <w:rFonts w:ascii="Times New Roman" w:eastAsia="Times New Roman" w:hAnsi="Times New Roman" w:cs="Times New Roman"/>
          <w:shd w:val="clear" w:color="auto" w:fill="FFFFFF"/>
        </w:rPr>
        <w:t>proposed legislation</w:t>
      </w:r>
      <w:r w:rsidR="00471DE7" w:rsidRPr="004D2D78">
        <w:rPr>
          <w:rStyle w:val="normaltextrun"/>
          <w:rFonts w:ascii="Times New Roman" w:eastAsia="Times New Roman" w:hAnsi="Times New Roman" w:cs="Times New Roman"/>
          <w:shd w:val="clear" w:color="auto" w:fill="FFFFFF"/>
        </w:rPr>
        <w:t xml:space="preserve"> complies with the </w:t>
      </w:r>
      <w:r w:rsidR="00EF19F9" w:rsidRPr="004D2D78">
        <w:rPr>
          <w:rStyle w:val="normaltextrun"/>
          <w:rFonts w:ascii="Times New Roman" w:eastAsia="Times New Roman" w:hAnsi="Times New Roman" w:cs="Times New Roman"/>
          <w:shd w:val="clear" w:color="auto" w:fill="FFFFFF"/>
        </w:rPr>
        <w:t>Act</w:t>
      </w:r>
      <w:r w:rsidR="00471DE7" w:rsidRPr="004D2D78">
        <w:rPr>
          <w:rStyle w:val="normaltextrun"/>
          <w:rFonts w:ascii="Times New Roman" w:eastAsia="Times New Roman" w:hAnsi="Times New Roman" w:cs="Times New Roman"/>
          <w:shd w:val="clear" w:color="auto" w:fill="FFFFFF"/>
        </w:rPr>
        <w:t>.</w:t>
      </w:r>
      <w:r w:rsidR="00865ECD" w:rsidRPr="004D2D78">
        <w:rPr>
          <w:rStyle w:val="normaltextrun"/>
          <w:rFonts w:ascii="Times New Roman" w:eastAsia="Times New Roman" w:hAnsi="Times New Roman" w:cs="Times New Roman"/>
          <w:shd w:val="clear" w:color="auto" w:fill="FFFFFF"/>
        </w:rPr>
        <w:t xml:space="preserve"> Some submitters </w:t>
      </w:r>
      <w:r w:rsidR="00727DD8" w:rsidRPr="004D2D78">
        <w:rPr>
          <w:rStyle w:val="normaltextrun"/>
          <w:rFonts w:ascii="Times New Roman" w:eastAsia="Times New Roman" w:hAnsi="Times New Roman" w:cs="Times New Roman"/>
          <w:shd w:val="clear" w:color="auto" w:fill="FFFFFF"/>
        </w:rPr>
        <w:t>identified</w:t>
      </w:r>
      <w:r w:rsidR="00865ECD" w:rsidRPr="004D2D78">
        <w:rPr>
          <w:rStyle w:val="normaltextrun"/>
          <w:rFonts w:ascii="Times New Roman" w:eastAsia="Times New Roman" w:hAnsi="Times New Roman" w:cs="Times New Roman"/>
          <w:shd w:val="clear" w:color="auto" w:fill="FFFFFF"/>
        </w:rPr>
        <w:t xml:space="preserve"> weaknesses in the framework</w:t>
      </w:r>
      <w:r w:rsidR="00AA2014" w:rsidRPr="004D2D78">
        <w:rPr>
          <w:rStyle w:val="normaltextrun"/>
          <w:rFonts w:ascii="Times New Roman" w:eastAsia="Times New Roman" w:hAnsi="Times New Roman" w:cs="Times New Roman"/>
          <w:shd w:val="clear" w:color="auto" w:fill="FFFFFF"/>
        </w:rPr>
        <w:t>,</w:t>
      </w:r>
      <w:r w:rsidR="008A4D91" w:rsidRPr="004D2D78">
        <w:rPr>
          <w:rStyle w:val="normaltextrun"/>
          <w:rFonts w:ascii="Times New Roman" w:eastAsia="Times New Roman" w:hAnsi="Times New Roman" w:cs="Times New Roman"/>
          <w:shd w:val="clear" w:color="auto" w:fill="FFFFFF"/>
        </w:rPr>
        <w:t xml:space="preserve"> </w:t>
      </w:r>
      <w:r w:rsidR="00AA2014" w:rsidRPr="004D2D78">
        <w:rPr>
          <w:rStyle w:val="normaltextrun"/>
          <w:rFonts w:ascii="Times New Roman" w:eastAsia="Times New Roman" w:hAnsi="Times New Roman" w:cs="Times New Roman"/>
          <w:shd w:val="clear" w:color="auto" w:fill="FFFFFF"/>
        </w:rPr>
        <w:t>including</w:t>
      </w:r>
      <w:r w:rsidR="00061F49" w:rsidRPr="004D2D78">
        <w:rPr>
          <w:rStyle w:val="normaltextrun"/>
          <w:rFonts w:ascii="Times New Roman" w:eastAsia="Times New Roman" w:hAnsi="Times New Roman" w:cs="Times New Roman"/>
          <w:shd w:val="clear" w:color="auto" w:fill="FFFFFF"/>
        </w:rPr>
        <w:t xml:space="preserve"> low penalties for privacy breaches</w:t>
      </w:r>
      <w:r w:rsidR="00C23B7F" w:rsidRPr="004D2D78">
        <w:rPr>
          <w:rStyle w:val="normaltextrun"/>
          <w:rFonts w:ascii="Times New Roman" w:eastAsia="Times New Roman" w:hAnsi="Times New Roman" w:cs="Times New Roman"/>
          <w:shd w:val="clear" w:color="auto" w:fill="FFFFFF"/>
        </w:rPr>
        <w:t xml:space="preserve">. </w:t>
      </w:r>
      <w:r w:rsidR="004C3528" w:rsidRPr="004D2D78">
        <w:rPr>
          <w:rStyle w:val="normaltextrun"/>
          <w:rFonts w:ascii="Times New Roman" w:eastAsia="Times New Roman" w:hAnsi="Times New Roman" w:cs="Times New Roman"/>
          <w:shd w:val="clear" w:color="auto" w:fill="FFFFFF"/>
        </w:rPr>
        <w:t>The Government is currently considering this issue.</w:t>
      </w:r>
    </w:p>
    <w:p w14:paraId="15F1295A" w14:textId="3E777BC6" w:rsidR="000D3918" w:rsidRPr="004D2D78" w:rsidRDefault="00AA2E9B" w:rsidP="00F552C7">
      <w:pPr>
        <w:pStyle w:val="ListParagraph"/>
        <w:numPr>
          <w:ilvl w:val="0"/>
          <w:numId w:val="2"/>
        </w:numPr>
        <w:spacing w:after="200" w:line="276" w:lineRule="auto"/>
        <w:contextualSpacing w:val="0"/>
        <w:jc w:val="both"/>
        <w:rPr>
          <w:rStyle w:val="normaltextrun"/>
          <w:rFonts w:ascii="Times New Roman" w:eastAsia="Times New Roman" w:hAnsi="Times New Roman" w:cs="Times New Roman"/>
          <w:color w:val="000000"/>
          <w:shd w:val="clear" w:color="auto" w:fill="FFFFFF"/>
        </w:rPr>
      </w:pPr>
      <w:r w:rsidRPr="004D2D78">
        <w:rPr>
          <w:rStyle w:val="normaltextrun"/>
          <w:rFonts w:ascii="Times New Roman" w:eastAsia="Times New Roman" w:hAnsi="Times New Roman" w:cs="Times New Roman"/>
          <w:color w:val="000000"/>
          <w:shd w:val="clear" w:color="auto" w:fill="FFFFFF"/>
        </w:rPr>
        <w:t xml:space="preserve">In 2025, Parliament </w:t>
      </w:r>
      <w:r w:rsidR="00ED1597" w:rsidRPr="004D2D78">
        <w:rPr>
          <w:rStyle w:val="normaltextrun"/>
          <w:rFonts w:ascii="Times New Roman" w:eastAsia="Times New Roman" w:hAnsi="Times New Roman" w:cs="Times New Roman"/>
          <w:color w:val="000000"/>
          <w:shd w:val="clear" w:color="auto" w:fill="FFFFFF"/>
        </w:rPr>
        <w:t>amended</w:t>
      </w:r>
      <w:r w:rsidR="00F113DE" w:rsidRPr="004D2D78">
        <w:rPr>
          <w:rStyle w:val="normaltextrun"/>
          <w:rFonts w:ascii="Times New Roman" w:eastAsia="Times New Roman" w:hAnsi="Times New Roman" w:cs="Times New Roman"/>
          <w:color w:val="000000"/>
          <w:shd w:val="clear" w:color="auto" w:fill="FFFFFF"/>
        </w:rPr>
        <w:t xml:space="preserve"> the Act</w:t>
      </w:r>
      <w:r w:rsidR="00ED1597" w:rsidRPr="004D2D78">
        <w:rPr>
          <w:rStyle w:val="normaltextrun"/>
          <w:rFonts w:ascii="Times New Roman" w:eastAsia="Times New Roman" w:hAnsi="Times New Roman" w:cs="Times New Roman"/>
          <w:color w:val="000000"/>
          <w:shd w:val="clear" w:color="auto" w:fill="FFFFFF"/>
        </w:rPr>
        <w:t xml:space="preserve"> to introduce</w:t>
      </w:r>
      <w:r w:rsidR="000D3918" w:rsidRPr="004D2D78">
        <w:rPr>
          <w:rStyle w:val="normaltextrun"/>
          <w:rFonts w:ascii="Times New Roman" w:eastAsia="Times New Roman" w:hAnsi="Times New Roman" w:cs="Times New Roman"/>
          <w:color w:val="000000"/>
          <w:shd w:val="clear" w:color="auto" w:fill="FFFFFF"/>
        </w:rPr>
        <w:t xml:space="preserve"> </w:t>
      </w:r>
      <w:r w:rsidR="00B25CBB" w:rsidRPr="004D2D78">
        <w:rPr>
          <w:rStyle w:val="normaltextrun"/>
          <w:rFonts w:ascii="Times New Roman" w:eastAsia="Times New Roman" w:hAnsi="Times New Roman" w:cs="Times New Roman"/>
          <w:color w:val="000000"/>
          <w:shd w:val="clear" w:color="auto" w:fill="FFFFFF"/>
        </w:rPr>
        <w:t xml:space="preserve">a new </w:t>
      </w:r>
      <w:r w:rsidR="00C42B18" w:rsidRPr="004D2D78">
        <w:rPr>
          <w:rStyle w:val="normaltextrun"/>
          <w:rFonts w:ascii="Times New Roman" w:eastAsia="Times New Roman" w:hAnsi="Times New Roman" w:cs="Times New Roman"/>
          <w:color w:val="000000"/>
          <w:shd w:val="clear" w:color="auto" w:fill="FFFFFF"/>
        </w:rPr>
        <w:t>IPP</w:t>
      </w:r>
      <w:r w:rsidR="00B25CBB" w:rsidRPr="004D2D78">
        <w:rPr>
          <w:rStyle w:val="normaltextrun"/>
          <w:rFonts w:ascii="Times New Roman" w:eastAsia="Times New Roman" w:hAnsi="Times New Roman" w:cs="Times New Roman"/>
          <w:color w:val="000000"/>
          <w:shd w:val="clear" w:color="auto" w:fill="FFFFFF"/>
        </w:rPr>
        <w:t xml:space="preserve"> requiring </w:t>
      </w:r>
      <w:r w:rsidR="00B20DF3" w:rsidRPr="004D2D78">
        <w:rPr>
          <w:rStyle w:val="normaltextrun"/>
          <w:rFonts w:ascii="Times New Roman" w:eastAsia="Times New Roman" w:hAnsi="Times New Roman" w:cs="Times New Roman"/>
          <w:color w:val="000000"/>
          <w:shd w:val="clear" w:color="auto" w:fill="FFFFFF"/>
        </w:rPr>
        <w:t>notification</w:t>
      </w:r>
      <w:r w:rsidR="00787B98" w:rsidRPr="004D2D78">
        <w:rPr>
          <w:rStyle w:val="normaltextrun"/>
          <w:rFonts w:ascii="Times New Roman" w:eastAsia="Times New Roman" w:hAnsi="Times New Roman" w:cs="Times New Roman"/>
          <w:color w:val="000000"/>
          <w:shd w:val="clear" w:color="auto" w:fill="FFFFFF"/>
        </w:rPr>
        <w:t xml:space="preserve"> where </w:t>
      </w:r>
      <w:r w:rsidR="000D3918" w:rsidRPr="004D2D78">
        <w:rPr>
          <w:rStyle w:val="normaltextrun"/>
          <w:rFonts w:ascii="Times New Roman" w:eastAsia="Times New Roman" w:hAnsi="Times New Roman" w:cs="Times New Roman"/>
          <w:color w:val="000000"/>
          <w:shd w:val="clear" w:color="auto" w:fill="FFFFFF"/>
        </w:rPr>
        <w:t>personal information</w:t>
      </w:r>
      <w:r w:rsidR="00787B98" w:rsidRPr="004D2D78">
        <w:rPr>
          <w:rStyle w:val="normaltextrun"/>
          <w:rFonts w:ascii="Times New Roman" w:eastAsia="Times New Roman" w:hAnsi="Times New Roman" w:cs="Times New Roman"/>
          <w:color w:val="000000"/>
          <w:shd w:val="clear" w:color="auto" w:fill="FFFFFF"/>
        </w:rPr>
        <w:t xml:space="preserve"> is collected</w:t>
      </w:r>
      <w:r w:rsidR="000D3918" w:rsidRPr="004D2D78">
        <w:rPr>
          <w:rStyle w:val="normaltextrun"/>
          <w:rFonts w:ascii="Times New Roman" w:eastAsia="Times New Roman" w:hAnsi="Times New Roman" w:cs="Times New Roman"/>
          <w:color w:val="000000"/>
          <w:shd w:val="clear" w:color="auto" w:fill="FFFFFF"/>
        </w:rPr>
        <w:t xml:space="preserve"> indirect</w:t>
      </w:r>
      <w:r w:rsidR="00787B98" w:rsidRPr="004D2D78">
        <w:rPr>
          <w:rStyle w:val="normaltextrun"/>
          <w:rFonts w:ascii="Times New Roman" w:eastAsia="Times New Roman" w:hAnsi="Times New Roman" w:cs="Times New Roman"/>
          <w:color w:val="000000"/>
          <w:shd w:val="clear" w:color="auto" w:fill="FFFFFF"/>
        </w:rPr>
        <w:t>ly</w:t>
      </w:r>
      <w:r w:rsidR="000D3918" w:rsidRPr="004D2D78">
        <w:rPr>
          <w:rStyle w:val="normaltextrun"/>
          <w:rFonts w:ascii="Times New Roman" w:eastAsia="Times New Roman" w:hAnsi="Times New Roman" w:cs="Times New Roman"/>
          <w:color w:val="000000"/>
          <w:shd w:val="clear" w:color="auto" w:fill="FFFFFF"/>
        </w:rPr>
        <w:t>.</w:t>
      </w:r>
      <w:r w:rsidR="0096424D" w:rsidRPr="004D2D78" w:rsidDel="0096424D">
        <w:rPr>
          <w:rStyle w:val="normaltextrun"/>
          <w:rFonts w:ascii="Times New Roman" w:eastAsia="Times New Roman" w:hAnsi="Times New Roman" w:cs="Times New Roman"/>
        </w:rPr>
        <w:t xml:space="preserve"> </w:t>
      </w:r>
    </w:p>
    <w:p w14:paraId="108C1789" w14:textId="31F24C08" w:rsidR="00F02F8F" w:rsidRPr="004D2D78" w:rsidRDefault="00344F57" w:rsidP="007544E1">
      <w:pPr>
        <w:pStyle w:val="Heading3"/>
        <w:keepNext/>
      </w:pPr>
      <w:bookmarkStart w:id="16" w:name="_Toc221025482"/>
      <w:bookmarkStart w:id="17" w:name="_Toc222261445"/>
      <w:bookmarkStart w:id="18" w:name="_Toc231395194"/>
      <w:bookmarkStart w:id="19" w:name="_Toc236854594"/>
      <w:r w:rsidRPr="004D2D78">
        <w:t>National Mechanism</w:t>
      </w:r>
      <w:bookmarkEnd w:id="16"/>
      <w:bookmarkEnd w:id="17"/>
      <w:bookmarkEnd w:id="18"/>
      <w:bookmarkEnd w:id="19"/>
    </w:p>
    <w:p w14:paraId="0D29CE11" w14:textId="57980468" w:rsidR="00956EB8" w:rsidRPr="00305D09" w:rsidRDefault="00956EB8" w:rsidP="00FA635B">
      <w:pPr>
        <w:pStyle w:val="ListParagraph"/>
        <w:numPr>
          <w:ilvl w:val="0"/>
          <w:numId w:val="2"/>
        </w:numPr>
        <w:spacing w:after="200" w:line="276" w:lineRule="auto"/>
        <w:contextualSpacing w:val="0"/>
        <w:jc w:val="both"/>
        <w:rPr>
          <w:rFonts w:ascii="Times New Roman" w:hAnsi="Times New Roman" w:cs="Times New Roman"/>
        </w:rPr>
      </w:pPr>
      <w:r w:rsidRPr="004D2D78">
        <w:rPr>
          <w:rFonts w:ascii="Times New Roman" w:hAnsi="Times New Roman" w:cs="Times New Roman"/>
        </w:rPr>
        <w:t>In 2021, the Government endorsed New Zealand’s Inter-Ministerial National Mechanism on human rights. The National Mechanism aims to improve</w:t>
      </w:r>
      <w:r w:rsidRPr="00305D09">
        <w:rPr>
          <w:rFonts w:ascii="Times New Roman" w:hAnsi="Times New Roman" w:cs="Times New Roman"/>
        </w:rPr>
        <w:t xml:space="preserve"> agency cooperation and </w:t>
      </w:r>
      <w:r w:rsidR="008F59CB">
        <w:rPr>
          <w:rFonts w:ascii="Times New Roman" w:hAnsi="Times New Roman" w:cs="Times New Roman"/>
        </w:rPr>
        <w:t xml:space="preserve">the </w:t>
      </w:r>
      <w:r w:rsidRPr="00305D09">
        <w:rPr>
          <w:rFonts w:ascii="Times New Roman" w:hAnsi="Times New Roman" w:cs="Times New Roman"/>
        </w:rPr>
        <w:t>effectiveness of international human rights reporting. It includes:</w:t>
      </w:r>
    </w:p>
    <w:p w14:paraId="17D31FFF" w14:textId="5904F014" w:rsidR="00956EB8" w:rsidRPr="00305D09" w:rsidRDefault="00956EB8" w:rsidP="00043DAF">
      <w:pPr>
        <w:pStyle w:val="ListParagraph"/>
        <w:numPr>
          <w:ilvl w:val="0"/>
          <w:numId w:val="5"/>
        </w:numPr>
        <w:tabs>
          <w:tab w:val="clear" w:pos="360"/>
          <w:tab w:val="num" w:pos="2520"/>
        </w:tabs>
        <w:spacing w:after="200" w:line="276" w:lineRule="auto"/>
        <w:ind w:left="1077" w:hanging="357"/>
        <w:contextualSpacing w:val="0"/>
        <w:jc w:val="both"/>
        <w:rPr>
          <w:rFonts w:ascii="Times New Roman" w:hAnsi="Times New Roman" w:cs="Times New Roman"/>
        </w:rPr>
      </w:pPr>
      <w:r w:rsidRPr="00305D09">
        <w:rPr>
          <w:rFonts w:ascii="Times New Roman" w:hAnsi="Times New Roman" w:cs="Times New Roman"/>
        </w:rPr>
        <w:t xml:space="preserve">a Governance Group of deputy chief executives </w:t>
      </w:r>
      <w:r w:rsidR="00702D65">
        <w:rPr>
          <w:rFonts w:ascii="Times New Roman" w:hAnsi="Times New Roman" w:cs="Times New Roman"/>
        </w:rPr>
        <w:t>from</w:t>
      </w:r>
      <w:r w:rsidRPr="00305D09">
        <w:rPr>
          <w:rFonts w:ascii="Times New Roman" w:hAnsi="Times New Roman" w:cs="Times New Roman"/>
        </w:rPr>
        <w:t xml:space="preserve"> public sector agencies </w:t>
      </w:r>
      <w:r w:rsidR="00702D65">
        <w:rPr>
          <w:rFonts w:ascii="Times New Roman" w:hAnsi="Times New Roman" w:cs="Times New Roman"/>
        </w:rPr>
        <w:t>leading</w:t>
      </w:r>
      <w:r w:rsidRPr="00305D09">
        <w:rPr>
          <w:rFonts w:ascii="Times New Roman" w:hAnsi="Times New Roman" w:cs="Times New Roman"/>
        </w:rPr>
        <w:t xml:space="preserve"> work under international human rights treaties</w:t>
      </w:r>
    </w:p>
    <w:p w14:paraId="197F277F" w14:textId="692C171D" w:rsidR="00956EB8" w:rsidRPr="00305D09" w:rsidRDefault="00956EB8" w:rsidP="00043DAF">
      <w:pPr>
        <w:pStyle w:val="ListParagraph"/>
        <w:numPr>
          <w:ilvl w:val="0"/>
          <w:numId w:val="5"/>
        </w:numPr>
        <w:tabs>
          <w:tab w:val="clear" w:pos="360"/>
          <w:tab w:val="num" w:pos="2160"/>
        </w:tabs>
        <w:spacing w:after="200" w:line="276" w:lineRule="auto"/>
        <w:ind w:left="1077" w:hanging="357"/>
        <w:contextualSpacing w:val="0"/>
        <w:jc w:val="both"/>
        <w:rPr>
          <w:rFonts w:ascii="Times New Roman" w:hAnsi="Times New Roman" w:cs="Times New Roman"/>
        </w:rPr>
      </w:pPr>
      <w:r w:rsidRPr="00305D09">
        <w:rPr>
          <w:rFonts w:ascii="Times New Roman" w:hAnsi="Times New Roman" w:cs="Times New Roman"/>
        </w:rPr>
        <w:t>the Human Rights Monitor</w:t>
      </w:r>
      <w:r w:rsidRPr="00305D09">
        <w:rPr>
          <w:rFonts w:ascii="Times New Roman" w:hAnsi="Times New Roman" w:cs="Times New Roman"/>
          <w:i/>
          <w:iCs/>
        </w:rPr>
        <w:t xml:space="preserve"> </w:t>
      </w:r>
      <w:r w:rsidRPr="00305D09">
        <w:rPr>
          <w:rFonts w:ascii="Times New Roman" w:hAnsi="Times New Roman" w:cs="Times New Roman"/>
        </w:rPr>
        <w:t>(</w:t>
      </w:r>
      <w:hyperlink r:id="rId15" w:history="1">
        <w:r w:rsidRPr="00305D09">
          <w:rPr>
            <w:rStyle w:val="Hyperlink"/>
            <w:rFonts w:ascii="Times New Roman" w:hAnsi="Times New Roman" w:cs="Times New Roman"/>
          </w:rPr>
          <w:t>https://humanrights.govt.nz</w:t>
        </w:r>
      </w:hyperlink>
      <w:r w:rsidRPr="00305D09">
        <w:rPr>
          <w:rFonts w:ascii="Times New Roman" w:hAnsi="Times New Roman" w:cs="Times New Roman"/>
        </w:rPr>
        <w:t>), a web-based tool recording UN recommendations and tracking implementation</w:t>
      </w:r>
    </w:p>
    <w:p w14:paraId="3E1AECE8" w14:textId="0469112D" w:rsidR="00956EB8" w:rsidRPr="00305D09" w:rsidRDefault="00956EB8" w:rsidP="00043DAF">
      <w:pPr>
        <w:pStyle w:val="ListParagraph"/>
        <w:numPr>
          <w:ilvl w:val="0"/>
          <w:numId w:val="5"/>
        </w:numPr>
        <w:tabs>
          <w:tab w:val="clear" w:pos="360"/>
          <w:tab w:val="num" w:pos="2160"/>
        </w:tabs>
        <w:spacing w:after="200" w:line="276" w:lineRule="auto"/>
        <w:ind w:left="1077" w:hanging="357"/>
        <w:contextualSpacing w:val="0"/>
        <w:jc w:val="both"/>
        <w:rPr>
          <w:rFonts w:ascii="Times New Roman" w:hAnsi="Times New Roman" w:cs="Times New Roman"/>
        </w:rPr>
      </w:pPr>
      <w:r w:rsidRPr="00305D09">
        <w:rPr>
          <w:rFonts w:ascii="Times New Roman" w:hAnsi="Times New Roman" w:cs="Times New Roman"/>
        </w:rPr>
        <w:t>guidelines for public sector agencies on reporting, implementation</w:t>
      </w:r>
      <w:r w:rsidR="0060028E">
        <w:rPr>
          <w:rFonts w:ascii="Times New Roman" w:hAnsi="Times New Roman" w:cs="Times New Roman"/>
        </w:rPr>
        <w:t>,</w:t>
      </w:r>
      <w:r w:rsidRPr="00305D09">
        <w:rPr>
          <w:rFonts w:ascii="Times New Roman" w:hAnsi="Times New Roman" w:cs="Times New Roman"/>
        </w:rPr>
        <w:t xml:space="preserve"> and follow-up under international human rights mechanisms.</w:t>
      </w:r>
      <w:r w:rsidR="00D211A3">
        <w:rPr>
          <w:rStyle w:val="FootnoteReference"/>
          <w:rFonts w:ascii="Times New Roman" w:hAnsi="Times New Roman" w:cs="Times New Roman"/>
        </w:rPr>
        <w:footnoteReference w:id="7"/>
      </w:r>
      <w:r w:rsidRPr="00305D09">
        <w:rPr>
          <w:rFonts w:ascii="Times New Roman" w:hAnsi="Times New Roman" w:cs="Times New Roman"/>
        </w:rPr>
        <w:t xml:space="preserve"> </w:t>
      </w:r>
    </w:p>
    <w:p w14:paraId="6640AA61" w14:textId="3A67F790" w:rsidR="00886033" w:rsidRPr="00FA635B" w:rsidRDefault="00A6059A" w:rsidP="00FA635B">
      <w:pPr>
        <w:pStyle w:val="ListParagraph"/>
        <w:numPr>
          <w:ilvl w:val="0"/>
          <w:numId w:val="2"/>
        </w:numPr>
        <w:spacing w:after="200" w:line="276" w:lineRule="auto"/>
        <w:contextualSpacing w:val="0"/>
        <w:jc w:val="both"/>
        <w:rPr>
          <w:rFonts w:ascii="Times New Roman" w:hAnsi="Times New Roman" w:cs="Times New Roman"/>
        </w:rPr>
      </w:pPr>
      <w:r>
        <w:rPr>
          <w:rFonts w:ascii="Times New Roman" w:hAnsi="Times New Roman" w:cs="Times New Roman"/>
        </w:rPr>
        <w:t>It is intended that, s</w:t>
      </w:r>
      <w:r w:rsidR="00956EB8" w:rsidRPr="00FA635B">
        <w:rPr>
          <w:rFonts w:ascii="Times New Roman" w:hAnsi="Times New Roman" w:cs="Times New Roman"/>
        </w:rPr>
        <w:t xml:space="preserve">ubject to resources, outcome indicators will be developed for the </w:t>
      </w:r>
      <w:r w:rsidR="00956EB8" w:rsidRPr="004E5C22">
        <w:rPr>
          <w:rFonts w:ascii="Times New Roman" w:hAnsi="Times New Roman" w:cs="Times New Roman"/>
        </w:rPr>
        <w:t>Human Rights Monitor</w:t>
      </w:r>
      <w:r w:rsidR="00956EB8" w:rsidRPr="00FA635B">
        <w:rPr>
          <w:rFonts w:ascii="Times New Roman" w:hAnsi="Times New Roman" w:cs="Times New Roman"/>
        </w:rPr>
        <w:t xml:space="preserve"> to track human rights in New Zealand over time. </w:t>
      </w:r>
    </w:p>
    <w:p w14:paraId="1C22ADB7" w14:textId="026E39F4" w:rsidR="005420F2" w:rsidRPr="008B5894" w:rsidRDefault="005420F2" w:rsidP="007544E1">
      <w:pPr>
        <w:pStyle w:val="Heading3"/>
        <w:keepNext/>
        <w:rPr>
          <w:rStyle w:val="normaltextrun"/>
        </w:rPr>
      </w:pPr>
      <w:bookmarkStart w:id="20" w:name="_Toc231395195"/>
      <w:bookmarkStart w:id="21" w:name="_Toc236854595"/>
      <w:r w:rsidRPr="008B5894">
        <w:rPr>
          <w:rStyle w:val="Heading3Char"/>
          <w:b/>
          <w:i/>
        </w:rPr>
        <w:t>Law and order</w:t>
      </w:r>
      <w:bookmarkEnd w:id="20"/>
      <w:bookmarkEnd w:id="21"/>
    </w:p>
    <w:p w14:paraId="7C771BCC" w14:textId="17308D65" w:rsidR="008A3732" w:rsidRPr="008A3732" w:rsidRDefault="008A3732" w:rsidP="00771290">
      <w:pPr>
        <w:pStyle w:val="Heading4"/>
        <w:keepNext/>
      </w:pPr>
      <w:r w:rsidRPr="006E7993">
        <w:rPr>
          <w:rStyle w:val="normaltextrun"/>
        </w:rPr>
        <w:t>Responses to criminal offending and offending behaviour</w:t>
      </w:r>
    </w:p>
    <w:p w14:paraId="452E4012" w14:textId="3524CEEE" w:rsidR="005420F2" w:rsidRPr="00E83EF5" w:rsidRDefault="006166C2" w:rsidP="005420F2">
      <w:pPr>
        <w:pStyle w:val="ListParagraph"/>
        <w:numPr>
          <w:ilvl w:val="0"/>
          <w:numId w:val="2"/>
        </w:numPr>
        <w:spacing w:after="200" w:line="276" w:lineRule="auto"/>
        <w:contextualSpacing w:val="0"/>
        <w:jc w:val="both"/>
        <w:rPr>
          <w:rFonts w:ascii="Times New Roman" w:hAnsi="Times New Roman" w:cs="Times New Roman"/>
          <w:i/>
        </w:rPr>
      </w:pPr>
      <w:r w:rsidRPr="00EE0BEE">
        <w:rPr>
          <w:rFonts w:ascii="Times New Roman" w:hAnsi="Times New Roman" w:cs="Times New Roman"/>
        </w:rPr>
        <w:t xml:space="preserve">The Government </w:t>
      </w:r>
      <w:r w:rsidR="008179A6">
        <w:rPr>
          <w:rFonts w:ascii="Times New Roman" w:hAnsi="Times New Roman" w:cs="Times New Roman"/>
        </w:rPr>
        <w:t>is focused</w:t>
      </w:r>
      <w:r w:rsidRPr="00EE0BEE">
        <w:rPr>
          <w:rFonts w:ascii="Times New Roman" w:hAnsi="Times New Roman" w:cs="Times New Roman"/>
        </w:rPr>
        <w:t xml:space="preserve"> on </w:t>
      </w:r>
      <w:r w:rsidR="0097573B">
        <w:rPr>
          <w:rFonts w:ascii="Times New Roman" w:hAnsi="Times New Roman" w:cs="Times New Roman"/>
        </w:rPr>
        <w:t xml:space="preserve">restoring </w:t>
      </w:r>
      <w:r w:rsidRPr="00EE0BEE">
        <w:rPr>
          <w:rFonts w:ascii="Times New Roman" w:hAnsi="Times New Roman" w:cs="Times New Roman"/>
        </w:rPr>
        <w:t>law and order</w:t>
      </w:r>
      <w:r w:rsidR="008179A6">
        <w:rPr>
          <w:rFonts w:ascii="Times New Roman" w:hAnsi="Times New Roman" w:cs="Times New Roman"/>
        </w:rPr>
        <w:t>.</w:t>
      </w:r>
      <w:r w:rsidRPr="00FA635B">
        <w:rPr>
          <w:rFonts w:ascii="Times New Roman" w:hAnsi="Times New Roman" w:cs="Times New Roman"/>
        </w:rPr>
        <w:t xml:space="preserve"> </w:t>
      </w:r>
      <w:r w:rsidR="00C44512" w:rsidRPr="057F9D43">
        <w:rPr>
          <w:rFonts w:ascii="Times New Roman" w:hAnsi="Times New Roman" w:cs="Times New Roman"/>
        </w:rPr>
        <w:t>It has</w:t>
      </w:r>
      <w:r w:rsidR="410DBAFD" w:rsidRPr="057F9D43">
        <w:rPr>
          <w:rFonts w:ascii="Times New Roman" w:hAnsi="Times New Roman" w:cs="Times New Roman"/>
        </w:rPr>
        <w:t xml:space="preserve"> established</w:t>
      </w:r>
      <w:r w:rsidR="00C44512">
        <w:rPr>
          <w:rFonts w:ascii="Times New Roman" w:hAnsi="Times New Roman" w:cs="Times New Roman"/>
        </w:rPr>
        <w:t xml:space="preserve"> </w:t>
      </w:r>
      <w:r w:rsidR="00D55FD0" w:rsidRPr="00EE0BEE">
        <w:rPr>
          <w:rFonts w:ascii="Times New Roman" w:hAnsi="Times New Roman" w:cs="Times New Roman"/>
        </w:rPr>
        <w:t>targets to reduce violent crime and child and youth offending.</w:t>
      </w:r>
    </w:p>
    <w:p w14:paraId="335FC80B" w14:textId="5F4E30BB" w:rsidR="006F7A93" w:rsidRPr="00DE1EB6" w:rsidRDefault="004E08D0" w:rsidP="004E08D0">
      <w:pPr>
        <w:pStyle w:val="ListParagraph"/>
        <w:numPr>
          <w:ilvl w:val="0"/>
          <w:numId w:val="2"/>
        </w:numPr>
        <w:spacing w:after="200" w:line="276" w:lineRule="auto"/>
        <w:contextualSpacing w:val="0"/>
        <w:jc w:val="both"/>
        <w:rPr>
          <w:rFonts w:ascii="Times New Roman" w:hAnsi="Times New Roman" w:cs="Times New Roman"/>
          <w:i/>
        </w:rPr>
      </w:pPr>
      <w:r w:rsidRPr="00FA635B">
        <w:rPr>
          <w:rFonts w:ascii="Times New Roman" w:hAnsi="Times New Roman" w:cs="Times New Roman"/>
        </w:rPr>
        <w:t xml:space="preserve">In 2024, Parliament enacted legislation prohibiting the display of gang insignia in public places and enabling notices to be issued </w:t>
      </w:r>
      <w:r>
        <w:rPr>
          <w:rFonts w:ascii="Times New Roman" w:hAnsi="Times New Roman" w:cs="Times New Roman"/>
        </w:rPr>
        <w:t>preventing</w:t>
      </w:r>
      <w:r w:rsidRPr="00FA635B">
        <w:rPr>
          <w:rFonts w:ascii="Times New Roman" w:hAnsi="Times New Roman" w:cs="Times New Roman"/>
        </w:rPr>
        <w:t xml:space="preserve"> gang members from gathering in public places. The Attorney-General found elements </w:t>
      </w:r>
      <w:r w:rsidRPr="00FA635B" w:rsidDel="00391AF8">
        <w:rPr>
          <w:rFonts w:ascii="Times New Roman" w:hAnsi="Times New Roman" w:cs="Times New Roman"/>
        </w:rPr>
        <w:t xml:space="preserve">of these proposals </w:t>
      </w:r>
      <w:r w:rsidRPr="00FA635B">
        <w:rPr>
          <w:rFonts w:ascii="Times New Roman" w:hAnsi="Times New Roman" w:cs="Times New Roman"/>
        </w:rPr>
        <w:t xml:space="preserve">inconsistent with </w:t>
      </w:r>
      <w:r w:rsidR="00E20597">
        <w:rPr>
          <w:rFonts w:ascii="Times New Roman" w:hAnsi="Times New Roman" w:cs="Times New Roman"/>
        </w:rPr>
        <w:t xml:space="preserve">NZBORA </w:t>
      </w:r>
      <w:r w:rsidRPr="00FA635B">
        <w:rPr>
          <w:rFonts w:ascii="Times New Roman" w:hAnsi="Times New Roman" w:cs="Times New Roman"/>
        </w:rPr>
        <w:t>rights to freedom of expression, association</w:t>
      </w:r>
      <w:r w:rsidR="7274A5AA" w:rsidRPr="00FA635B">
        <w:rPr>
          <w:rFonts w:ascii="Times New Roman" w:hAnsi="Times New Roman" w:cs="Times New Roman"/>
        </w:rPr>
        <w:t>,</w:t>
      </w:r>
      <w:r w:rsidRPr="00FA635B">
        <w:rPr>
          <w:rFonts w:ascii="Times New Roman" w:hAnsi="Times New Roman" w:cs="Times New Roman"/>
        </w:rPr>
        <w:t xml:space="preserve"> and peaceful assembly.</w:t>
      </w:r>
      <w:r w:rsidRPr="00FA635B">
        <w:rPr>
          <w:rStyle w:val="FootnoteReference"/>
          <w:rFonts w:ascii="Times New Roman" w:hAnsi="Times New Roman" w:cs="Times New Roman"/>
        </w:rPr>
        <w:footnoteReference w:id="8"/>
      </w:r>
      <w:r w:rsidR="006168D6">
        <w:rPr>
          <w:rFonts w:ascii="Times New Roman" w:hAnsi="Times New Roman" w:cs="Times New Roman"/>
        </w:rPr>
        <w:t xml:space="preserve"> The Government considers these measures necessary to </w:t>
      </w:r>
      <w:r w:rsidR="00A648B5" w:rsidRPr="00A648B5">
        <w:rPr>
          <w:rFonts w:ascii="Times New Roman" w:hAnsi="Times New Roman" w:cs="Times New Roman"/>
        </w:rPr>
        <w:t>limit gangs’ ability to</w:t>
      </w:r>
      <w:r w:rsidR="0047613F">
        <w:rPr>
          <w:rFonts w:ascii="Times New Roman" w:hAnsi="Times New Roman" w:cs="Times New Roman"/>
        </w:rPr>
        <w:t xml:space="preserve"> </w:t>
      </w:r>
      <w:r w:rsidR="00A648B5" w:rsidRPr="00A648B5">
        <w:rPr>
          <w:rFonts w:ascii="Times New Roman" w:hAnsi="Times New Roman" w:cs="Times New Roman"/>
        </w:rPr>
        <w:t>operate</w:t>
      </w:r>
      <w:r w:rsidR="0047613F">
        <w:rPr>
          <w:rFonts w:ascii="Times New Roman" w:hAnsi="Times New Roman" w:cs="Times New Roman"/>
        </w:rPr>
        <w:t xml:space="preserve"> </w:t>
      </w:r>
      <w:r w:rsidR="00A648B5" w:rsidRPr="00A648B5">
        <w:rPr>
          <w:rFonts w:ascii="Times New Roman" w:hAnsi="Times New Roman" w:cs="Times New Roman"/>
        </w:rPr>
        <w:t>and cause fear,</w:t>
      </w:r>
      <w:r w:rsidR="0047613F">
        <w:rPr>
          <w:rFonts w:ascii="Times New Roman" w:hAnsi="Times New Roman" w:cs="Times New Roman"/>
        </w:rPr>
        <w:t xml:space="preserve"> </w:t>
      </w:r>
      <w:r w:rsidR="00A648B5" w:rsidRPr="00A648B5">
        <w:rPr>
          <w:rFonts w:ascii="Times New Roman" w:hAnsi="Times New Roman" w:cs="Times New Roman"/>
        </w:rPr>
        <w:t>intimidation</w:t>
      </w:r>
      <w:r w:rsidR="00A648B5">
        <w:rPr>
          <w:rFonts w:ascii="Times New Roman" w:hAnsi="Times New Roman" w:cs="Times New Roman"/>
        </w:rPr>
        <w:t>,</w:t>
      </w:r>
      <w:r w:rsidR="0047613F">
        <w:rPr>
          <w:rFonts w:ascii="Times New Roman" w:hAnsi="Times New Roman" w:cs="Times New Roman"/>
        </w:rPr>
        <w:t xml:space="preserve"> </w:t>
      </w:r>
      <w:r w:rsidR="00A648B5" w:rsidRPr="00A648B5">
        <w:rPr>
          <w:rFonts w:ascii="Times New Roman" w:hAnsi="Times New Roman" w:cs="Times New Roman"/>
        </w:rPr>
        <w:t xml:space="preserve">and </w:t>
      </w:r>
      <w:r w:rsidR="6E4A257F" w:rsidRPr="6D9CA8FD">
        <w:rPr>
          <w:rFonts w:ascii="Times New Roman" w:hAnsi="Times New Roman" w:cs="Times New Roman"/>
        </w:rPr>
        <w:t>disruption</w:t>
      </w:r>
      <w:r w:rsidR="00AB02BB">
        <w:rPr>
          <w:rFonts w:ascii="Times New Roman" w:hAnsi="Times New Roman" w:cs="Times New Roman"/>
        </w:rPr>
        <w:t xml:space="preserve"> to the public</w:t>
      </w:r>
      <w:r w:rsidR="6E4A257F" w:rsidRPr="6D9CA8FD">
        <w:rPr>
          <w:rFonts w:ascii="Times New Roman" w:hAnsi="Times New Roman" w:cs="Times New Roman"/>
        </w:rPr>
        <w:t>.</w:t>
      </w:r>
    </w:p>
    <w:p w14:paraId="538838D3" w14:textId="6EFC4CF7" w:rsidR="008F78BF" w:rsidRPr="00DA2875" w:rsidRDefault="008F78BF" w:rsidP="004E08D0">
      <w:pPr>
        <w:pStyle w:val="ListParagraph"/>
        <w:numPr>
          <w:ilvl w:val="0"/>
          <w:numId w:val="2"/>
        </w:numPr>
        <w:spacing w:after="200" w:line="276" w:lineRule="auto"/>
        <w:contextualSpacing w:val="0"/>
        <w:jc w:val="both"/>
        <w:rPr>
          <w:rFonts w:ascii="Times New Roman" w:hAnsi="Times New Roman" w:cs="Times New Roman"/>
          <w:i/>
        </w:rPr>
      </w:pPr>
      <w:r>
        <w:rPr>
          <w:rFonts w:ascii="Times New Roman" w:hAnsi="Times New Roman" w:cs="Times New Roman"/>
        </w:rPr>
        <w:lastRenderedPageBreak/>
        <w:t>In July 2026, the High Court made a declaration that the Gangs Act 2024 offence of knowingly displaying gang insignia in a public place is inconsistent with the NZBORA right to freedom of expression.</w:t>
      </w:r>
      <w:r w:rsidR="00081229">
        <w:rPr>
          <w:rStyle w:val="FootnoteReference"/>
          <w:rFonts w:ascii="Times New Roman" w:hAnsi="Times New Roman" w:cs="Times New Roman"/>
        </w:rPr>
        <w:footnoteReference w:id="9"/>
      </w:r>
    </w:p>
    <w:p w14:paraId="74908346" w14:textId="21B75F13" w:rsidR="0024033B" w:rsidRPr="00771290" w:rsidRDefault="0024033B" w:rsidP="00DC09A3">
      <w:pPr>
        <w:pStyle w:val="Heading4"/>
        <w:keepNext/>
      </w:pPr>
      <w:r w:rsidRPr="00220E1E">
        <w:rPr>
          <w:rStyle w:val="Heading4Char"/>
          <w:i/>
          <w:iCs/>
        </w:rPr>
        <w:t>Crimes Amendment Bill</w:t>
      </w:r>
    </w:p>
    <w:p w14:paraId="77AD38EF" w14:textId="7BBB36F4" w:rsidR="00615ED5" w:rsidRPr="00DA2875" w:rsidRDefault="003A6E17" w:rsidP="00615ED5">
      <w:pPr>
        <w:pStyle w:val="ListParagraph"/>
        <w:numPr>
          <w:ilvl w:val="0"/>
          <w:numId w:val="2"/>
        </w:numPr>
        <w:spacing w:after="200" w:line="276" w:lineRule="auto"/>
        <w:jc w:val="both"/>
      </w:pPr>
      <w:r w:rsidRPr="006939FC" w:rsidDel="00313B20">
        <w:rPr>
          <w:rFonts w:ascii="Times New Roman" w:hAnsi="Times New Roman" w:cs="Times New Roman"/>
        </w:rPr>
        <w:t>The</w:t>
      </w:r>
      <w:r w:rsidR="000C7224" w:rsidRPr="006939FC" w:rsidDel="00313B20">
        <w:rPr>
          <w:rFonts w:ascii="Times New Roman" w:hAnsi="Times New Roman" w:cs="Times New Roman"/>
        </w:rPr>
        <w:t xml:space="preserve"> Government </w:t>
      </w:r>
      <w:r w:rsidRPr="006939FC" w:rsidDel="00313B20">
        <w:rPr>
          <w:rFonts w:ascii="Times New Roman" w:hAnsi="Times New Roman" w:cs="Times New Roman"/>
        </w:rPr>
        <w:t xml:space="preserve">has </w:t>
      </w:r>
      <w:r w:rsidR="000C7224" w:rsidRPr="006939FC" w:rsidDel="00313B20">
        <w:rPr>
          <w:rFonts w:ascii="Times New Roman" w:hAnsi="Times New Roman" w:cs="Times New Roman"/>
        </w:rPr>
        <w:t>introduced a</w:t>
      </w:r>
      <w:r w:rsidR="000C7224" w:rsidRPr="006939FC">
        <w:rPr>
          <w:rFonts w:ascii="Times New Roman" w:hAnsi="Times New Roman" w:cs="Times New Roman"/>
        </w:rPr>
        <w:t xml:space="preserve"> Crimes Amendment Bill</w:t>
      </w:r>
      <w:r w:rsidR="00E956CD" w:rsidRPr="006939FC">
        <w:rPr>
          <w:rFonts w:ascii="Times New Roman" w:hAnsi="Times New Roman" w:cs="Times New Roman"/>
        </w:rPr>
        <w:t xml:space="preserve">, </w:t>
      </w:r>
      <w:r w:rsidR="00E50831" w:rsidRPr="006939FC">
        <w:rPr>
          <w:rFonts w:ascii="Times New Roman" w:hAnsi="Times New Roman" w:cs="Times New Roman"/>
        </w:rPr>
        <w:t xml:space="preserve">to </w:t>
      </w:r>
      <w:r w:rsidR="005C63D7" w:rsidRPr="006939FC">
        <w:rPr>
          <w:rFonts w:ascii="Times New Roman" w:hAnsi="Times New Roman" w:cs="Times New Roman"/>
        </w:rPr>
        <w:t>strengthen consequences for certain crimes, and</w:t>
      </w:r>
      <w:r w:rsidR="00E50831" w:rsidRPr="006939FC">
        <w:rPr>
          <w:rFonts w:ascii="Times New Roman" w:hAnsi="Times New Roman" w:cs="Times New Roman"/>
        </w:rPr>
        <w:t xml:space="preserve"> improve</w:t>
      </w:r>
      <w:r w:rsidR="00012DEF" w:rsidRPr="006939FC">
        <w:rPr>
          <w:rFonts w:ascii="Times New Roman" w:hAnsi="Times New Roman" w:cs="Times New Roman"/>
        </w:rPr>
        <w:t xml:space="preserve"> </w:t>
      </w:r>
      <w:r w:rsidR="00E50831" w:rsidRPr="006939FC">
        <w:rPr>
          <w:rFonts w:ascii="Times New Roman" w:hAnsi="Times New Roman" w:cs="Times New Roman"/>
        </w:rPr>
        <w:t xml:space="preserve">investigations and prosecutions of serious offences. The Bill </w:t>
      </w:r>
      <w:r w:rsidR="000C7224" w:rsidRPr="006939FC">
        <w:rPr>
          <w:rFonts w:ascii="Times New Roman" w:hAnsi="Times New Roman" w:cs="Times New Roman"/>
        </w:rPr>
        <w:t>introduces specific</w:t>
      </w:r>
      <w:r w:rsidR="006D0C72" w:rsidRPr="006939FC">
        <w:rPr>
          <w:rFonts w:ascii="Times New Roman" w:hAnsi="Times New Roman" w:cs="Times New Roman"/>
        </w:rPr>
        <w:t xml:space="preserve"> offences for </w:t>
      </w:r>
      <w:r w:rsidR="001421A4" w:rsidRPr="006939FC">
        <w:rPr>
          <w:rFonts w:ascii="Times New Roman" w:hAnsi="Times New Roman" w:cs="Times New Roman"/>
        </w:rPr>
        <w:t>‘coward punch</w:t>
      </w:r>
      <w:r w:rsidR="006D0C72" w:rsidRPr="006939FC">
        <w:rPr>
          <w:rFonts w:ascii="Times New Roman" w:hAnsi="Times New Roman" w:cs="Times New Roman"/>
        </w:rPr>
        <w:t>es</w:t>
      </w:r>
      <w:r w:rsidR="001421A4" w:rsidRPr="006939FC">
        <w:rPr>
          <w:rFonts w:ascii="Times New Roman" w:hAnsi="Times New Roman" w:cs="Times New Roman"/>
        </w:rPr>
        <w:t>’</w:t>
      </w:r>
      <w:r w:rsidR="001421A4" w:rsidRPr="006939FC">
        <w:rPr>
          <w:rStyle w:val="FootnoteReference"/>
          <w:rFonts w:ascii="Times New Roman" w:hAnsi="Times New Roman" w:cs="Times New Roman"/>
        </w:rPr>
        <w:footnoteReference w:id="10"/>
      </w:r>
      <w:r w:rsidR="000C7224" w:rsidRPr="006939FC">
        <w:rPr>
          <w:rFonts w:ascii="Times New Roman" w:hAnsi="Times New Roman" w:cs="Times New Roman"/>
        </w:rPr>
        <w:t xml:space="preserve"> and assaults on first responders and corrections officers. </w:t>
      </w:r>
      <w:r w:rsidR="001421A4" w:rsidRPr="006939FC">
        <w:rPr>
          <w:rFonts w:ascii="Times New Roman" w:hAnsi="Times New Roman" w:cs="Times New Roman"/>
        </w:rPr>
        <w:t>It also expand</w:t>
      </w:r>
      <w:r w:rsidR="007D56F3" w:rsidRPr="006939FC">
        <w:rPr>
          <w:rFonts w:ascii="Times New Roman" w:hAnsi="Times New Roman" w:cs="Times New Roman"/>
        </w:rPr>
        <w:t>s</w:t>
      </w:r>
      <w:r w:rsidR="001421A4" w:rsidRPr="006939FC">
        <w:rPr>
          <w:rFonts w:ascii="Times New Roman" w:hAnsi="Times New Roman" w:cs="Times New Roman"/>
        </w:rPr>
        <w:t xml:space="preserve"> </w:t>
      </w:r>
      <w:r w:rsidR="082BCE23" w:rsidRPr="006939FC">
        <w:rPr>
          <w:rFonts w:ascii="Times New Roman" w:hAnsi="Times New Roman" w:cs="Times New Roman"/>
        </w:rPr>
        <w:t>protection</w:t>
      </w:r>
      <w:r w:rsidR="55D553C4" w:rsidRPr="006939FC">
        <w:rPr>
          <w:rFonts w:ascii="Times New Roman" w:hAnsi="Times New Roman" w:cs="Times New Roman"/>
        </w:rPr>
        <w:t>s</w:t>
      </w:r>
      <w:r w:rsidR="001421A4" w:rsidRPr="006939FC">
        <w:rPr>
          <w:rFonts w:ascii="Times New Roman" w:hAnsi="Times New Roman" w:cs="Times New Roman"/>
        </w:rPr>
        <w:t xml:space="preserve"> for citizens’ arrests</w:t>
      </w:r>
      <w:r w:rsidR="00407A68" w:rsidRPr="006939FC">
        <w:rPr>
          <w:rFonts w:ascii="Times New Roman" w:hAnsi="Times New Roman" w:cs="Times New Roman"/>
        </w:rPr>
        <w:t>,</w:t>
      </w:r>
      <w:r w:rsidR="00891D9B" w:rsidRPr="006939FC">
        <w:rPr>
          <w:rFonts w:ascii="Times New Roman" w:hAnsi="Times New Roman" w:cs="Times New Roman"/>
        </w:rPr>
        <w:t xml:space="preserve"> an</w:t>
      </w:r>
      <w:r w:rsidR="001421A4" w:rsidRPr="006939FC">
        <w:rPr>
          <w:rFonts w:ascii="Times New Roman" w:hAnsi="Times New Roman" w:cs="Times New Roman"/>
        </w:rPr>
        <w:t>d amend</w:t>
      </w:r>
      <w:r w:rsidR="007D56F3" w:rsidRPr="006939FC">
        <w:rPr>
          <w:rFonts w:ascii="Times New Roman" w:hAnsi="Times New Roman" w:cs="Times New Roman"/>
        </w:rPr>
        <w:t>s</w:t>
      </w:r>
      <w:r w:rsidR="001421A4" w:rsidRPr="006939FC">
        <w:rPr>
          <w:rFonts w:ascii="Times New Roman" w:hAnsi="Times New Roman" w:cs="Times New Roman"/>
        </w:rPr>
        <w:t xml:space="preserve"> defence of property </w:t>
      </w:r>
      <w:r w:rsidR="00407A68" w:rsidRPr="006939FC">
        <w:rPr>
          <w:rFonts w:ascii="Times New Roman" w:hAnsi="Times New Roman" w:cs="Times New Roman"/>
        </w:rPr>
        <w:t>and theft</w:t>
      </w:r>
      <w:r w:rsidR="001421A4" w:rsidRPr="006939FC">
        <w:rPr>
          <w:rFonts w:ascii="Times New Roman" w:hAnsi="Times New Roman" w:cs="Times New Roman"/>
        </w:rPr>
        <w:t xml:space="preserve"> provisions.</w:t>
      </w:r>
    </w:p>
    <w:p w14:paraId="5860169E" w14:textId="77777777" w:rsidR="00742AE2" w:rsidRPr="00CA4573" w:rsidRDefault="00742AE2" w:rsidP="007544E1">
      <w:pPr>
        <w:pStyle w:val="Heading4"/>
        <w:keepNext/>
      </w:pPr>
      <w:r>
        <w:t>Sentencing reform</w:t>
      </w:r>
    </w:p>
    <w:p w14:paraId="6D36BB6D" w14:textId="0741E93A" w:rsidR="003560FA" w:rsidRPr="00CC52BC" w:rsidRDefault="00742AE2" w:rsidP="00742AE2">
      <w:pPr>
        <w:pStyle w:val="ListParagraph"/>
        <w:numPr>
          <w:ilvl w:val="0"/>
          <w:numId w:val="2"/>
        </w:numPr>
        <w:spacing w:after="200" w:line="276" w:lineRule="auto"/>
        <w:jc w:val="both"/>
        <w:rPr>
          <w:rFonts w:ascii="Times New Roman" w:hAnsi="Times New Roman" w:cs="Times New Roman"/>
          <w:i/>
          <w:iCs/>
        </w:rPr>
      </w:pPr>
      <w:r>
        <w:rPr>
          <w:rFonts w:ascii="Times New Roman" w:hAnsi="Times New Roman" w:cs="Times New Roman"/>
        </w:rPr>
        <w:t xml:space="preserve">Parliament enacted a modified ‘three strikes’ sentencing regime and stronger sentencing laws. The Sentencing (Reinstating Three Strikes) Amendment Act was passed in December 2024 and is discussed </w:t>
      </w:r>
      <w:r w:rsidR="002F14FD">
        <w:rPr>
          <w:rFonts w:ascii="Times New Roman" w:hAnsi="Times New Roman" w:cs="Times New Roman"/>
        </w:rPr>
        <w:t xml:space="preserve">at paragraph </w:t>
      </w:r>
      <w:r w:rsidR="005E59B1" w:rsidRPr="001A2BC4">
        <w:rPr>
          <w:rFonts w:ascii="Times New Roman" w:hAnsi="Times New Roman" w:cs="Times New Roman"/>
        </w:rPr>
        <w:t>255</w:t>
      </w:r>
      <w:r w:rsidRPr="00BD4400">
        <w:rPr>
          <w:rFonts w:ascii="Times New Roman" w:hAnsi="Times New Roman" w:cs="Times New Roman"/>
        </w:rPr>
        <w:t>.</w:t>
      </w:r>
      <w:r>
        <w:rPr>
          <w:rFonts w:ascii="Times New Roman" w:hAnsi="Times New Roman" w:cs="Times New Roman"/>
        </w:rPr>
        <w:t xml:space="preserve"> The Sentencing (Reform) Amendment Act </w:t>
      </w:r>
      <w:r w:rsidRPr="00BD4400">
        <w:rPr>
          <w:rFonts w:ascii="Times New Roman" w:hAnsi="Times New Roman" w:cs="Times New Roman"/>
        </w:rPr>
        <w:t xml:space="preserve">was passed in March 2025 with several reforms </w:t>
      </w:r>
      <w:r w:rsidRPr="00EB694C">
        <w:rPr>
          <w:rFonts w:ascii="Times New Roman" w:hAnsi="Times New Roman" w:cs="Times New Roman"/>
        </w:rPr>
        <w:t xml:space="preserve">including limiting sentence reductions for personal mitigating factors. </w:t>
      </w:r>
      <w:r w:rsidRPr="00BD4400">
        <w:rPr>
          <w:rFonts w:ascii="Times New Roman" w:hAnsi="Times New Roman" w:cs="Times New Roman"/>
        </w:rPr>
        <w:t xml:space="preserve">Both Acts </w:t>
      </w:r>
      <w:r>
        <w:rPr>
          <w:rFonts w:ascii="Times New Roman" w:hAnsi="Times New Roman" w:cs="Times New Roman"/>
        </w:rPr>
        <w:t>incorporate</w:t>
      </w:r>
      <w:r w:rsidRPr="00BD4400">
        <w:rPr>
          <w:rFonts w:ascii="Times New Roman" w:hAnsi="Times New Roman" w:cs="Times New Roman"/>
        </w:rPr>
        <w:t xml:space="preserve"> safeguards to protect human rights, such as appropriate judicial discretion.</w:t>
      </w:r>
      <w:r>
        <w:rPr>
          <w:rFonts w:ascii="Times New Roman" w:hAnsi="Times New Roman" w:cs="Times New Roman"/>
        </w:rPr>
        <w:t xml:space="preserve"> </w:t>
      </w:r>
    </w:p>
    <w:p w14:paraId="2452F2F6" w14:textId="4613C1B2" w:rsidR="004209C3" w:rsidRPr="00EC3BF4" w:rsidRDefault="00615ED5" w:rsidP="007544E1">
      <w:pPr>
        <w:pStyle w:val="Heading4"/>
        <w:keepNext/>
      </w:pPr>
      <w:r w:rsidRPr="00EC3BF4">
        <w:t>Move-on-orders</w:t>
      </w:r>
    </w:p>
    <w:p w14:paraId="34ACE873" w14:textId="1370B76A" w:rsidR="00836199" w:rsidRPr="00EC3BF4" w:rsidRDefault="00293F30" w:rsidP="00E3444E">
      <w:pPr>
        <w:pStyle w:val="ListParagraph"/>
        <w:numPr>
          <w:ilvl w:val="0"/>
          <w:numId w:val="2"/>
        </w:numPr>
        <w:spacing w:after="200" w:line="276" w:lineRule="auto"/>
        <w:contextualSpacing w:val="0"/>
        <w:jc w:val="both"/>
        <w:rPr>
          <w:rFonts w:ascii="Times New Roman" w:hAnsi="Times New Roman" w:cs="Times New Roman"/>
        </w:rPr>
      </w:pPr>
      <w:r w:rsidRPr="00EC3BF4">
        <w:rPr>
          <w:rFonts w:ascii="Times New Roman" w:hAnsi="Times New Roman" w:cs="Times New Roman"/>
        </w:rPr>
        <w:t xml:space="preserve">A Bill has </w:t>
      </w:r>
      <w:r w:rsidR="00295FDD" w:rsidRPr="00EC3BF4">
        <w:rPr>
          <w:rFonts w:ascii="Times New Roman" w:hAnsi="Times New Roman" w:cs="Times New Roman"/>
        </w:rPr>
        <w:t xml:space="preserve">also </w:t>
      </w:r>
      <w:r w:rsidRPr="00EC3BF4">
        <w:rPr>
          <w:rFonts w:ascii="Times New Roman" w:hAnsi="Times New Roman" w:cs="Times New Roman"/>
        </w:rPr>
        <w:t xml:space="preserve">been introduced </w:t>
      </w:r>
      <w:r w:rsidR="00387424" w:rsidRPr="00EC3BF4">
        <w:rPr>
          <w:rFonts w:ascii="Times New Roman" w:hAnsi="Times New Roman" w:cs="Times New Roman"/>
        </w:rPr>
        <w:t xml:space="preserve">to </w:t>
      </w:r>
      <w:r w:rsidR="000347C8" w:rsidRPr="00EC3BF4">
        <w:rPr>
          <w:rFonts w:ascii="Times New Roman" w:hAnsi="Times New Roman" w:cs="Times New Roman"/>
        </w:rPr>
        <w:t>empower</w:t>
      </w:r>
      <w:r w:rsidR="006944CE" w:rsidRPr="00EC3BF4">
        <w:rPr>
          <w:rFonts w:ascii="Times New Roman" w:hAnsi="Times New Roman" w:cs="Times New Roman"/>
        </w:rPr>
        <w:t xml:space="preserve"> Police to issue move-on orders to </w:t>
      </w:r>
      <w:r w:rsidR="000B5371" w:rsidRPr="00EC3BF4">
        <w:rPr>
          <w:rFonts w:ascii="Times New Roman" w:hAnsi="Times New Roman" w:cs="Times New Roman"/>
        </w:rPr>
        <w:t>address</w:t>
      </w:r>
      <w:r w:rsidR="006944CE" w:rsidRPr="00EC3BF4">
        <w:rPr>
          <w:rFonts w:ascii="Times New Roman" w:hAnsi="Times New Roman" w:cs="Times New Roman"/>
        </w:rPr>
        <w:t xml:space="preserve"> disorderly behaviour in public places</w:t>
      </w:r>
      <w:r w:rsidR="00956CA6" w:rsidRPr="00EC3BF4">
        <w:rPr>
          <w:rFonts w:ascii="Times New Roman" w:hAnsi="Times New Roman" w:cs="Times New Roman"/>
        </w:rPr>
        <w:t xml:space="preserve">. </w:t>
      </w:r>
      <w:r w:rsidR="6E4F55D2" w:rsidRPr="00EC3BF4">
        <w:rPr>
          <w:rFonts w:ascii="Times New Roman" w:hAnsi="Times New Roman" w:cs="Times New Roman"/>
        </w:rPr>
        <w:t>The Attorney-</w:t>
      </w:r>
      <w:r w:rsidR="00914584" w:rsidRPr="00EC3BF4">
        <w:rPr>
          <w:rFonts w:ascii="Times New Roman" w:hAnsi="Times New Roman" w:cs="Times New Roman"/>
        </w:rPr>
        <w:t>G</w:t>
      </w:r>
      <w:r w:rsidR="6E4F55D2" w:rsidRPr="00EC3BF4">
        <w:rPr>
          <w:rFonts w:ascii="Times New Roman" w:hAnsi="Times New Roman" w:cs="Times New Roman"/>
        </w:rPr>
        <w:t xml:space="preserve">eneral </w:t>
      </w:r>
      <w:r w:rsidR="6E4F55D2" w:rsidRPr="00EC3BF4" w:rsidDel="00F16205">
        <w:rPr>
          <w:rFonts w:ascii="Times New Roman" w:hAnsi="Times New Roman" w:cs="Times New Roman"/>
        </w:rPr>
        <w:t xml:space="preserve">has </w:t>
      </w:r>
      <w:r w:rsidR="6E4F55D2" w:rsidRPr="00EC3BF4">
        <w:rPr>
          <w:rFonts w:ascii="Times New Roman" w:hAnsi="Times New Roman" w:cs="Times New Roman"/>
        </w:rPr>
        <w:t xml:space="preserve">concluded that the Bill, </w:t>
      </w:r>
      <w:r w:rsidR="00E03822" w:rsidRPr="00EC3BF4" w:rsidDel="007E7181">
        <w:rPr>
          <w:rFonts w:ascii="Times New Roman" w:hAnsi="Times New Roman" w:cs="Times New Roman"/>
        </w:rPr>
        <w:t xml:space="preserve">at the time </w:t>
      </w:r>
      <w:r w:rsidR="00F0305A" w:rsidRPr="00EC3BF4" w:rsidDel="007E7181">
        <w:rPr>
          <w:rFonts w:ascii="Times New Roman" w:hAnsi="Times New Roman" w:cs="Times New Roman"/>
        </w:rPr>
        <w:t>of its</w:t>
      </w:r>
      <w:r w:rsidR="00E03822" w:rsidRPr="00EC3BF4">
        <w:rPr>
          <w:rFonts w:ascii="Times New Roman" w:hAnsi="Times New Roman" w:cs="Times New Roman"/>
        </w:rPr>
        <w:t xml:space="preserve"> introduc</w:t>
      </w:r>
      <w:r w:rsidR="00965B47" w:rsidRPr="00EC3BF4">
        <w:rPr>
          <w:rFonts w:ascii="Times New Roman" w:hAnsi="Times New Roman" w:cs="Times New Roman"/>
        </w:rPr>
        <w:t>tion</w:t>
      </w:r>
      <w:r w:rsidR="00E03822" w:rsidRPr="00EC3BF4" w:rsidDel="007E7181">
        <w:rPr>
          <w:rFonts w:ascii="Times New Roman" w:hAnsi="Times New Roman" w:cs="Times New Roman"/>
        </w:rPr>
        <w:t xml:space="preserve"> to </w:t>
      </w:r>
      <w:r w:rsidR="00B34318" w:rsidRPr="00EC3BF4" w:rsidDel="007E7181">
        <w:rPr>
          <w:rFonts w:ascii="Times New Roman" w:hAnsi="Times New Roman" w:cs="Times New Roman"/>
        </w:rPr>
        <w:t>Parliament</w:t>
      </w:r>
      <w:r w:rsidR="005C56C5" w:rsidRPr="00EC3BF4">
        <w:rPr>
          <w:rFonts w:ascii="Times New Roman" w:hAnsi="Times New Roman" w:cs="Times New Roman"/>
        </w:rPr>
        <w:t xml:space="preserve">, </w:t>
      </w:r>
      <w:r w:rsidR="00750606" w:rsidRPr="00EC3BF4">
        <w:rPr>
          <w:rFonts w:ascii="Times New Roman" w:hAnsi="Times New Roman" w:cs="Times New Roman"/>
        </w:rPr>
        <w:t>was</w:t>
      </w:r>
      <w:r w:rsidR="005C56C5" w:rsidRPr="00EC3BF4">
        <w:rPr>
          <w:rFonts w:ascii="Times New Roman" w:hAnsi="Times New Roman" w:cs="Times New Roman"/>
        </w:rPr>
        <w:t xml:space="preserve"> inconsistent with </w:t>
      </w:r>
      <w:r w:rsidR="00D84982" w:rsidRPr="00EC3BF4">
        <w:rPr>
          <w:rFonts w:ascii="Times New Roman" w:hAnsi="Times New Roman" w:cs="Times New Roman"/>
        </w:rPr>
        <w:t>NZBORA</w:t>
      </w:r>
      <w:r w:rsidR="007E7181" w:rsidRPr="00EC3BF4">
        <w:rPr>
          <w:rFonts w:ascii="Times New Roman" w:hAnsi="Times New Roman" w:cs="Times New Roman"/>
        </w:rPr>
        <w:t xml:space="preserve">, </w:t>
      </w:r>
      <w:r w:rsidR="0081692D" w:rsidRPr="00EC3BF4">
        <w:rPr>
          <w:rFonts w:ascii="Times New Roman" w:hAnsi="Times New Roman" w:cs="Times New Roman"/>
        </w:rPr>
        <w:t xml:space="preserve">including in relation to </w:t>
      </w:r>
      <w:r w:rsidR="00357A59" w:rsidRPr="00EC3BF4">
        <w:rPr>
          <w:rFonts w:ascii="Times New Roman" w:hAnsi="Times New Roman" w:cs="Times New Roman"/>
        </w:rPr>
        <w:t>freedom of expression and movement.</w:t>
      </w:r>
      <w:r w:rsidR="0081692D" w:rsidRPr="00EC3BF4">
        <w:rPr>
          <w:rFonts w:ascii="Times New Roman" w:hAnsi="Times New Roman" w:cs="Times New Roman"/>
        </w:rPr>
        <w:t xml:space="preserve"> </w:t>
      </w:r>
      <w:r w:rsidR="00836199" w:rsidRPr="00EC3BF4">
        <w:rPr>
          <w:rFonts w:ascii="Times New Roman" w:hAnsi="Times New Roman" w:cs="Times New Roman"/>
        </w:rPr>
        <w:t>The Government has noted the</w:t>
      </w:r>
      <w:r w:rsidR="00484681" w:rsidRPr="00EC3BF4">
        <w:rPr>
          <w:rFonts w:ascii="Times New Roman" w:hAnsi="Times New Roman" w:cs="Times New Roman"/>
        </w:rPr>
        <w:t>se</w:t>
      </w:r>
      <w:r w:rsidR="00836199" w:rsidRPr="00EC3BF4">
        <w:rPr>
          <w:rFonts w:ascii="Times New Roman" w:hAnsi="Times New Roman" w:cs="Times New Roman"/>
        </w:rPr>
        <w:t xml:space="preserve"> inconsistencies </w:t>
      </w:r>
      <w:r w:rsidR="006513C8" w:rsidRPr="00EC3BF4">
        <w:rPr>
          <w:rFonts w:ascii="Times New Roman" w:hAnsi="Times New Roman" w:cs="Times New Roman"/>
        </w:rPr>
        <w:t xml:space="preserve">and </w:t>
      </w:r>
      <w:r w:rsidR="00B35C62" w:rsidRPr="00EC3BF4">
        <w:rPr>
          <w:rFonts w:ascii="Times New Roman" w:hAnsi="Times New Roman" w:cs="Times New Roman"/>
        </w:rPr>
        <w:t xml:space="preserve">will seek </w:t>
      </w:r>
      <w:r w:rsidR="006513C8" w:rsidRPr="00EC3BF4">
        <w:rPr>
          <w:rFonts w:ascii="Times New Roman" w:hAnsi="Times New Roman" w:cs="Times New Roman"/>
        </w:rPr>
        <w:t>to address th</w:t>
      </w:r>
      <w:r w:rsidR="00CE543D" w:rsidRPr="00EC3BF4">
        <w:rPr>
          <w:rFonts w:ascii="Times New Roman" w:hAnsi="Times New Roman" w:cs="Times New Roman"/>
        </w:rPr>
        <w:t>em</w:t>
      </w:r>
      <w:r w:rsidR="006513C8" w:rsidRPr="00EC3BF4">
        <w:rPr>
          <w:rFonts w:ascii="Times New Roman" w:hAnsi="Times New Roman" w:cs="Times New Roman"/>
        </w:rPr>
        <w:t xml:space="preserve"> </w:t>
      </w:r>
      <w:r w:rsidR="00CE543D" w:rsidRPr="00EC3BF4">
        <w:rPr>
          <w:rFonts w:ascii="Times New Roman" w:hAnsi="Times New Roman" w:cs="Times New Roman"/>
        </w:rPr>
        <w:t xml:space="preserve">during </w:t>
      </w:r>
      <w:r w:rsidR="00484681" w:rsidRPr="00EC3BF4">
        <w:rPr>
          <w:rFonts w:ascii="Times New Roman" w:hAnsi="Times New Roman" w:cs="Times New Roman"/>
        </w:rPr>
        <w:t>the legislative process.</w:t>
      </w:r>
    </w:p>
    <w:p w14:paraId="78F5248F" w14:textId="3DE80B69" w:rsidR="002F40E2" w:rsidRPr="007D2A16" w:rsidRDefault="00B35C62" w:rsidP="007544E1">
      <w:pPr>
        <w:pStyle w:val="Heading3"/>
        <w:keepNext/>
      </w:pPr>
      <w:bookmarkStart w:id="22" w:name="_Toc231395196"/>
      <w:bookmarkStart w:id="23" w:name="_Toc236854596"/>
      <w:r>
        <w:t>O</w:t>
      </w:r>
      <w:r w:rsidR="005420F2">
        <w:t>ther key developments relevant to Covenant rights</w:t>
      </w:r>
      <w:bookmarkEnd w:id="22"/>
      <w:bookmarkEnd w:id="23"/>
    </w:p>
    <w:p w14:paraId="29D3B742" w14:textId="77777777" w:rsidR="00EC1B52" w:rsidRPr="00407FE1" w:rsidRDefault="00EC1B52" w:rsidP="007544E1">
      <w:pPr>
        <w:pStyle w:val="Heading4"/>
        <w:keepNext/>
        <w:rPr>
          <w:rStyle w:val="normaltextrun"/>
        </w:rPr>
      </w:pPr>
      <w:r w:rsidRPr="00407FE1">
        <w:rPr>
          <w:rStyle w:val="normaltextrun"/>
        </w:rPr>
        <w:t>Demonstrations near residential premises</w:t>
      </w:r>
    </w:p>
    <w:p w14:paraId="3A2A2C9A" w14:textId="10BB3CF2" w:rsidR="00EC1B52" w:rsidRDefault="000B592D" w:rsidP="00FA635B">
      <w:pPr>
        <w:pStyle w:val="ListParagraph"/>
        <w:numPr>
          <w:ilvl w:val="0"/>
          <w:numId w:val="2"/>
        </w:numPr>
        <w:spacing w:after="200" w:line="276" w:lineRule="auto"/>
        <w:contextualSpacing w:val="0"/>
        <w:jc w:val="both"/>
        <w:rPr>
          <w:rStyle w:val="normaltextrun"/>
          <w:rFonts w:ascii="Times New Roman" w:eastAsia="Times New Roman" w:hAnsi="Times New Roman" w:cs="Times New Roman"/>
          <w:color w:val="000000"/>
          <w:shd w:val="clear" w:color="auto" w:fill="FFFFFF"/>
        </w:rPr>
      </w:pPr>
      <w:r w:rsidRPr="45B0E188">
        <w:rPr>
          <w:rStyle w:val="normaltextrun"/>
          <w:rFonts w:ascii="Times New Roman" w:eastAsia="Times New Roman" w:hAnsi="Times New Roman" w:cs="Times New Roman"/>
          <w:color w:val="000000" w:themeColor="text1"/>
        </w:rPr>
        <w:t>Parliament is considering</w:t>
      </w:r>
      <w:r w:rsidR="00577197" w:rsidRPr="00385E5B">
        <w:rPr>
          <w:rStyle w:val="normaltextrun"/>
          <w:rFonts w:ascii="Times New Roman" w:eastAsia="Times New Roman" w:hAnsi="Times New Roman" w:cs="Times New Roman"/>
          <w:color w:val="000000"/>
          <w:shd w:val="clear" w:color="auto" w:fill="FFFFFF"/>
        </w:rPr>
        <w:t xml:space="preserve"> legislation </w:t>
      </w:r>
      <w:r w:rsidR="00E57592">
        <w:rPr>
          <w:rStyle w:val="normaltextrun"/>
          <w:rFonts w:ascii="Times New Roman" w:eastAsia="Times New Roman" w:hAnsi="Times New Roman" w:cs="Times New Roman"/>
          <w:color w:val="000000"/>
          <w:shd w:val="clear" w:color="auto" w:fill="FFFFFF"/>
        </w:rPr>
        <w:t xml:space="preserve">to </w:t>
      </w:r>
      <w:r w:rsidR="00A94448" w:rsidRPr="45B0E188">
        <w:rPr>
          <w:rStyle w:val="normaltextrun"/>
          <w:rFonts w:ascii="Times New Roman" w:eastAsia="Times New Roman" w:hAnsi="Times New Roman" w:cs="Times New Roman"/>
          <w:color w:val="000000" w:themeColor="text1"/>
        </w:rPr>
        <w:t xml:space="preserve">prohibit </w:t>
      </w:r>
      <w:r w:rsidR="00607C91" w:rsidRPr="00385E5B">
        <w:rPr>
          <w:rStyle w:val="normaltextrun"/>
          <w:rFonts w:ascii="Times New Roman" w:eastAsia="Times New Roman" w:hAnsi="Times New Roman" w:cs="Times New Roman"/>
          <w:color w:val="000000"/>
          <w:shd w:val="clear" w:color="auto" w:fill="FFFFFF"/>
        </w:rPr>
        <w:t xml:space="preserve">targeted and disruptive demonstrations near residential premises. </w:t>
      </w:r>
      <w:r w:rsidR="00471F83" w:rsidRPr="00385E5B">
        <w:rPr>
          <w:rStyle w:val="normaltextrun"/>
          <w:rFonts w:ascii="Times New Roman" w:eastAsia="Times New Roman" w:hAnsi="Times New Roman" w:cs="Times New Roman"/>
          <w:color w:val="000000"/>
          <w:shd w:val="clear" w:color="auto" w:fill="FFFFFF"/>
        </w:rPr>
        <w:t>Th</w:t>
      </w:r>
      <w:r w:rsidR="003A0B7C" w:rsidRPr="00385E5B">
        <w:rPr>
          <w:rStyle w:val="normaltextrun"/>
          <w:rFonts w:ascii="Times New Roman" w:eastAsia="Times New Roman" w:hAnsi="Times New Roman" w:cs="Times New Roman"/>
          <w:color w:val="000000"/>
          <w:shd w:val="clear" w:color="auto" w:fill="FFFFFF"/>
        </w:rPr>
        <w:t xml:space="preserve">is </w:t>
      </w:r>
      <w:r w:rsidR="001411F4" w:rsidRPr="00385E5B">
        <w:rPr>
          <w:rStyle w:val="normaltextrun"/>
          <w:rFonts w:ascii="Times New Roman" w:eastAsia="Times New Roman" w:hAnsi="Times New Roman" w:cs="Times New Roman"/>
          <w:color w:val="000000"/>
          <w:shd w:val="clear" w:color="auto" w:fill="FFFFFF"/>
        </w:rPr>
        <w:t>aims</w:t>
      </w:r>
      <w:r w:rsidR="003A0B7C" w:rsidRPr="00385E5B">
        <w:rPr>
          <w:rStyle w:val="normaltextrun"/>
          <w:rFonts w:ascii="Times New Roman" w:eastAsia="Times New Roman" w:hAnsi="Times New Roman" w:cs="Times New Roman"/>
          <w:color w:val="000000"/>
          <w:shd w:val="clear" w:color="auto" w:fill="FFFFFF"/>
        </w:rPr>
        <w:t xml:space="preserve"> to ensure </w:t>
      </w:r>
      <w:r w:rsidR="21B2505C" w:rsidRPr="00385E5B">
        <w:rPr>
          <w:rStyle w:val="normaltextrun"/>
          <w:rFonts w:ascii="Times New Roman" w:eastAsia="Times New Roman" w:hAnsi="Times New Roman" w:cs="Times New Roman"/>
          <w:color w:val="000000"/>
          <w:shd w:val="clear" w:color="auto" w:fill="FFFFFF"/>
        </w:rPr>
        <w:t xml:space="preserve">that </w:t>
      </w:r>
      <w:r w:rsidR="003A0B7C" w:rsidRPr="00385E5B">
        <w:rPr>
          <w:rStyle w:val="normaltextrun"/>
          <w:rFonts w:ascii="Times New Roman" w:eastAsia="Times New Roman" w:hAnsi="Times New Roman" w:cs="Times New Roman"/>
          <w:color w:val="000000"/>
          <w:shd w:val="clear" w:color="auto" w:fill="FFFFFF"/>
        </w:rPr>
        <w:t xml:space="preserve">the law appropriately balances </w:t>
      </w:r>
      <w:r w:rsidR="008F0A0F" w:rsidRPr="45B0E188">
        <w:rPr>
          <w:rStyle w:val="normaltextrun"/>
          <w:rFonts w:ascii="Times New Roman" w:eastAsia="Times New Roman" w:hAnsi="Times New Roman" w:cs="Times New Roman"/>
          <w:color w:val="000000" w:themeColor="text1"/>
        </w:rPr>
        <w:t>the</w:t>
      </w:r>
      <w:r w:rsidR="003A0B7C" w:rsidRPr="00385E5B">
        <w:rPr>
          <w:rStyle w:val="normaltextrun"/>
          <w:rFonts w:ascii="Times New Roman" w:eastAsia="Times New Roman" w:hAnsi="Times New Roman" w:cs="Times New Roman"/>
          <w:color w:val="000000"/>
          <w:shd w:val="clear" w:color="auto" w:fill="FFFFFF"/>
        </w:rPr>
        <w:t xml:space="preserve"> right to </w:t>
      </w:r>
      <w:r w:rsidR="00336615" w:rsidRPr="00385E5B">
        <w:rPr>
          <w:rStyle w:val="normaltextrun"/>
          <w:rFonts w:ascii="Times New Roman" w:eastAsia="Times New Roman" w:hAnsi="Times New Roman" w:cs="Times New Roman"/>
          <w:color w:val="000000"/>
          <w:shd w:val="clear" w:color="auto" w:fill="FFFFFF"/>
        </w:rPr>
        <w:t>privacy</w:t>
      </w:r>
      <w:r w:rsidR="001411F4" w:rsidRPr="00385E5B">
        <w:rPr>
          <w:rStyle w:val="normaltextrun"/>
          <w:rFonts w:ascii="Times New Roman" w:eastAsia="Times New Roman" w:hAnsi="Times New Roman" w:cs="Times New Roman"/>
          <w:color w:val="000000"/>
          <w:shd w:val="clear" w:color="auto" w:fill="FFFFFF"/>
        </w:rPr>
        <w:t>, as affirmed in the Covenant,</w:t>
      </w:r>
      <w:r w:rsidR="00336615" w:rsidRPr="00385E5B">
        <w:rPr>
          <w:rStyle w:val="normaltextrun"/>
          <w:rFonts w:ascii="Times New Roman" w:eastAsia="Times New Roman" w:hAnsi="Times New Roman" w:cs="Times New Roman"/>
          <w:color w:val="000000"/>
          <w:shd w:val="clear" w:color="auto" w:fill="FFFFFF"/>
        </w:rPr>
        <w:t xml:space="preserve"> with </w:t>
      </w:r>
      <w:r w:rsidR="004C2735" w:rsidRPr="00385E5B">
        <w:rPr>
          <w:rStyle w:val="normaltextrun"/>
          <w:rFonts w:ascii="Times New Roman" w:eastAsia="Times New Roman" w:hAnsi="Times New Roman" w:cs="Times New Roman"/>
          <w:color w:val="000000"/>
          <w:shd w:val="clear" w:color="auto" w:fill="FFFFFF"/>
        </w:rPr>
        <w:t>rights and freedoms</w:t>
      </w:r>
      <w:r w:rsidR="000171F5" w:rsidRPr="00385E5B">
        <w:rPr>
          <w:rStyle w:val="normaltextrun"/>
          <w:rFonts w:ascii="Times New Roman" w:eastAsia="Times New Roman" w:hAnsi="Times New Roman" w:cs="Times New Roman"/>
          <w:color w:val="000000"/>
          <w:shd w:val="clear" w:color="auto" w:fill="FFFFFF"/>
        </w:rPr>
        <w:t xml:space="preserve"> protec</w:t>
      </w:r>
      <w:r w:rsidR="00A57475" w:rsidRPr="45B0E188">
        <w:rPr>
          <w:rStyle w:val="normaltextrun"/>
          <w:rFonts w:ascii="Times New Roman" w:eastAsia="Times New Roman" w:hAnsi="Times New Roman" w:cs="Times New Roman"/>
          <w:color w:val="000000" w:themeColor="text1"/>
        </w:rPr>
        <w:t xml:space="preserve">ting </w:t>
      </w:r>
      <w:r w:rsidR="000171F5" w:rsidRPr="00385E5B">
        <w:rPr>
          <w:rStyle w:val="normaltextrun"/>
          <w:rFonts w:ascii="Times New Roman" w:eastAsia="Times New Roman" w:hAnsi="Times New Roman" w:cs="Times New Roman"/>
          <w:color w:val="000000"/>
          <w:shd w:val="clear" w:color="auto" w:fill="FFFFFF"/>
        </w:rPr>
        <w:t xml:space="preserve">protest. </w:t>
      </w:r>
    </w:p>
    <w:p w14:paraId="37C9F92D" w14:textId="13CBFC18" w:rsidR="003D1E08" w:rsidRPr="00CD4D5A" w:rsidRDefault="003D1E08" w:rsidP="007544E1">
      <w:pPr>
        <w:pStyle w:val="Heading4"/>
        <w:keepNext/>
      </w:pPr>
      <w:r w:rsidRPr="00CD4D5A">
        <w:t>Social media</w:t>
      </w:r>
      <w:r w:rsidR="00C3707B" w:rsidRPr="00CD4D5A">
        <w:t xml:space="preserve"> regulation</w:t>
      </w:r>
    </w:p>
    <w:p w14:paraId="21D812D3" w14:textId="54B3D239" w:rsidR="003D1E08" w:rsidRPr="00CD4D5A" w:rsidRDefault="007467E9" w:rsidP="003D1E08">
      <w:pPr>
        <w:pStyle w:val="ListParagraph"/>
        <w:numPr>
          <w:ilvl w:val="0"/>
          <w:numId w:val="2"/>
        </w:numPr>
        <w:spacing w:after="200" w:line="276" w:lineRule="auto"/>
        <w:contextualSpacing w:val="0"/>
        <w:jc w:val="both"/>
      </w:pPr>
      <w:r w:rsidRPr="00CD4D5A" w:rsidDel="00F2521F">
        <w:rPr>
          <w:rFonts w:ascii="Times New Roman" w:hAnsi="Times New Roman" w:cs="Times New Roman"/>
        </w:rPr>
        <w:t>The Government is exploring o</w:t>
      </w:r>
      <w:r w:rsidRPr="00CD4D5A">
        <w:rPr>
          <w:rFonts w:ascii="Times New Roman" w:hAnsi="Times New Roman" w:cs="Times New Roman"/>
        </w:rPr>
        <w:t>ptions</w:t>
      </w:r>
      <w:r w:rsidR="00F2521F" w:rsidRPr="00CD4D5A">
        <w:rPr>
          <w:rFonts w:ascii="Times New Roman" w:hAnsi="Times New Roman" w:cs="Times New Roman"/>
        </w:rPr>
        <w:t xml:space="preserve"> </w:t>
      </w:r>
      <w:r w:rsidRPr="00CD4D5A">
        <w:rPr>
          <w:rFonts w:ascii="Times New Roman" w:hAnsi="Times New Roman" w:cs="Times New Roman"/>
        </w:rPr>
        <w:t xml:space="preserve">to reduce harm from social media for </w:t>
      </w:r>
      <w:r w:rsidR="003B058F" w:rsidRPr="00CD4D5A">
        <w:rPr>
          <w:rFonts w:ascii="Times New Roman" w:hAnsi="Times New Roman" w:cs="Times New Roman"/>
        </w:rPr>
        <w:t>children</w:t>
      </w:r>
      <w:r w:rsidR="00680B56" w:rsidRPr="00CD4D5A">
        <w:rPr>
          <w:rFonts w:ascii="Times New Roman" w:hAnsi="Times New Roman" w:cs="Times New Roman"/>
        </w:rPr>
        <w:t>.</w:t>
      </w:r>
      <w:r w:rsidRPr="00CD4D5A">
        <w:rPr>
          <w:rFonts w:ascii="Times New Roman" w:hAnsi="Times New Roman" w:cs="Times New Roman"/>
        </w:rPr>
        <w:t xml:space="preserve"> </w:t>
      </w:r>
      <w:r w:rsidR="006C2C55" w:rsidRPr="00CD4D5A">
        <w:rPr>
          <w:rFonts w:ascii="Times New Roman" w:hAnsi="Times New Roman" w:cs="Times New Roman"/>
        </w:rPr>
        <w:t>I</w:t>
      </w:r>
      <w:r w:rsidR="00680B56" w:rsidRPr="00CD4D5A">
        <w:rPr>
          <w:rFonts w:ascii="Times New Roman" w:hAnsi="Times New Roman" w:cs="Times New Roman"/>
        </w:rPr>
        <w:t>n March</w:t>
      </w:r>
      <w:r w:rsidR="000725BA" w:rsidRPr="00CD4D5A">
        <w:rPr>
          <w:rFonts w:ascii="Times New Roman" w:hAnsi="Times New Roman" w:cs="Times New Roman"/>
        </w:rPr>
        <w:t xml:space="preserve"> 2026, </w:t>
      </w:r>
      <w:r w:rsidR="00983A8D" w:rsidRPr="00CD4D5A">
        <w:rPr>
          <w:rFonts w:ascii="Times New Roman" w:hAnsi="Times New Roman" w:cs="Times New Roman"/>
        </w:rPr>
        <w:t xml:space="preserve">a parliamentary select committee </w:t>
      </w:r>
      <w:r w:rsidR="005821AA" w:rsidRPr="00CD4D5A">
        <w:rPr>
          <w:rFonts w:ascii="Times New Roman" w:hAnsi="Times New Roman" w:cs="Times New Roman"/>
        </w:rPr>
        <w:t xml:space="preserve">inquiry </w:t>
      </w:r>
      <w:r w:rsidR="002E48CC" w:rsidRPr="00CD4D5A">
        <w:rPr>
          <w:rFonts w:ascii="Times New Roman" w:hAnsi="Times New Roman" w:cs="Times New Roman"/>
        </w:rPr>
        <w:t>recommended</w:t>
      </w:r>
      <w:r w:rsidR="00ED5AA1" w:rsidRPr="00CD4D5A">
        <w:rPr>
          <w:rFonts w:ascii="Times New Roman" w:hAnsi="Times New Roman" w:cs="Times New Roman"/>
        </w:rPr>
        <w:t xml:space="preserve"> </w:t>
      </w:r>
      <w:r w:rsidR="00421AB4" w:rsidRPr="00CD4D5A">
        <w:rPr>
          <w:rFonts w:ascii="Times New Roman" w:hAnsi="Times New Roman" w:cs="Times New Roman"/>
        </w:rPr>
        <w:t>progress</w:t>
      </w:r>
      <w:r w:rsidR="00A57475" w:rsidRPr="00CD4D5A">
        <w:rPr>
          <w:rFonts w:ascii="Times New Roman" w:hAnsi="Times New Roman" w:cs="Times New Roman"/>
        </w:rPr>
        <w:t>ing</w:t>
      </w:r>
      <w:r w:rsidR="00421AB4" w:rsidRPr="00CD4D5A">
        <w:rPr>
          <w:rFonts w:ascii="Times New Roman" w:hAnsi="Times New Roman" w:cs="Times New Roman"/>
        </w:rPr>
        <w:t xml:space="preserve"> consideration of restricting social media access for under-16s</w:t>
      </w:r>
      <w:r w:rsidR="009E601B" w:rsidRPr="00CD4D5A">
        <w:rPr>
          <w:rFonts w:ascii="Times New Roman" w:hAnsi="Times New Roman" w:cs="Times New Roman"/>
        </w:rPr>
        <w:t>.</w:t>
      </w:r>
      <w:r w:rsidR="002E48CC" w:rsidRPr="00CD4D5A">
        <w:rPr>
          <w:rStyle w:val="FootnoteReference"/>
          <w:rFonts w:ascii="Times New Roman" w:hAnsi="Times New Roman" w:cs="Times New Roman"/>
        </w:rPr>
        <w:footnoteReference w:id="11"/>
      </w:r>
      <w:r w:rsidR="00F45CB0" w:rsidRPr="00CD4D5A" w:rsidDel="00F53161">
        <w:rPr>
          <w:rFonts w:ascii="Times New Roman" w:hAnsi="Times New Roman" w:cs="Times New Roman"/>
        </w:rPr>
        <w:t xml:space="preserve"> </w:t>
      </w:r>
    </w:p>
    <w:p w14:paraId="7EFDF0AD" w14:textId="3E5FB172" w:rsidR="00EC1B52" w:rsidRPr="003158C2" w:rsidRDefault="00EC1B52" w:rsidP="007544E1">
      <w:pPr>
        <w:pStyle w:val="Heading4"/>
        <w:keepNext/>
        <w:rPr>
          <w:rStyle w:val="normaltextrun"/>
        </w:rPr>
      </w:pPr>
      <w:r w:rsidRPr="00801004">
        <w:rPr>
          <w:rStyle w:val="normaltextrun"/>
        </w:rPr>
        <w:t>Pay equity</w:t>
      </w:r>
    </w:p>
    <w:p w14:paraId="4B575630" w14:textId="5DC2C8C7" w:rsidR="004D612F" w:rsidRPr="003158C2" w:rsidRDefault="00EC1B52" w:rsidP="00CD2162">
      <w:pPr>
        <w:pStyle w:val="ListParagraph"/>
        <w:numPr>
          <w:ilvl w:val="0"/>
          <w:numId w:val="2"/>
        </w:numPr>
        <w:spacing w:after="200" w:line="276" w:lineRule="auto"/>
        <w:contextualSpacing w:val="0"/>
        <w:jc w:val="both"/>
        <w:rPr>
          <w:rStyle w:val="normaltextrun"/>
          <w:rFonts w:ascii="Times New Roman" w:eastAsia="Times New Roman" w:hAnsi="Times New Roman" w:cs="Times New Roman"/>
          <w:i/>
          <w:shd w:val="clear" w:color="auto" w:fill="FFFFFF"/>
        </w:rPr>
      </w:pPr>
      <w:r w:rsidRPr="003158C2">
        <w:rPr>
          <w:rStyle w:val="normaltextrun"/>
          <w:rFonts w:ascii="Times New Roman" w:eastAsia="Times New Roman" w:hAnsi="Times New Roman" w:cs="Times New Roman"/>
          <w:shd w:val="clear" w:color="auto" w:fill="FFFFFF"/>
        </w:rPr>
        <w:t xml:space="preserve">In May 2025, Parliament </w:t>
      </w:r>
      <w:r w:rsidR="00AF5D28" w:rsidRPr="003158C2">
        <w:rPr>
          <w:rStyle w:val="normaltextrun"/>
          <w:rFonts w:ascii="Times New Roman" w:eastAsia="Times New Roman" w:hAnsi="Times New Roman" w:cs="Times New Roman"/>
          <w:shd w:val="clear" w:color="auto" w:fill="FFFFFF"/>
        </w:rPr>
        <w:t>amended</w:t>
      </w:r>
      <w:r w:rsidR="001A0EC9" w:rsidRPr="003158C2">
        <w:rPr>
          <w:rStyle w:val="normaltextrun"/>
          <w:rFonts w:ascii="Times New Roman" w:eastAsia="Times New Roman" w:hAnsi="Times New Roman" w:cs="Times New Roman"/>
          <w:shd w:val="clear" w:color="auto" w:fill="FFFFFF"/>
        </w:rPr>
        <w:t xml:space="preserve"> </w:t>
      </w:r>
      <w:r w:rsidRPr="003158C2">
        <w:rPr>
          <w:rStyle w:val="normaltextrun"/>
          <w:rFonts w:ascii="Times New Roman" w:eastAsia="Times New Roman" w:hAnsi="Times New Roman" w:cs="Times New Roman"/>
          <w:shd w:val="clear" w:color="auto" w:fill="FFFFFF"/>
        </w:rPr>
        <w:t xml:space="preserve">the </w:t>
      </w:r>
      <w:r w:rsidR="00AF5D28" w:rsidRPr="003158C2">
        <w:rPr>
          <w:rStyle w:val="normaltextrun"/>
          <w:rFonts w:ascii="Times New Roman" w:eastAsia="Times New Roman" w:hAnsi="Times New Roman" w:cs="Times New Roman"/>
          <w:shd w:val="clear" w:color="auto" w:fill="FFFFFF"/>
        </w:rPr>
        <w:t xml:space="preserve">legal </w:t>
      </w:r>
      <w:r w:rsidR="006B1F4E" w:rsidRPr="003158C2">
        <w:rPr>
          <w:rStyle w:val="normaltextrun"/>
          <w:rFonts w:ascii="Times New Roman" w:eastAsia="Times New Roman" w:hAnsi="Times New Roman" w:cs="Times New Roman"/>
          <w:shd w:val="clear" w:color="auto" w:fill="FFFFFF"/>
        </w:rPr>
        <w:t xml:space="preserve">framework </w:t>
      </w:r>
      <w:r w:rsidRPr="003158C2">
        <w:rPr>
          <w:rStyle w:val="normaltextrun"/>
          <w:rFonts w:ascii="Times New Roman" w:eastAsia="Times New Roman" w:hAnsi="Times New Roman" w:cs="Times New Roman"/>
          <w:shd w:val="clear" w:color="auto" w:fill="FFFFFF"/>
        </w:rPr>
        <w:t xml:space="preserve">for pay equity </w:t>
      </w:r>
      <w:r w:rsidR="006B1F4E" w:rsidRPr="003158C2">
        <w:rPr>
          <w:rStyle w:val="normaltextrun"/>
          <w:rFonts w:ascii="Times New Roman" w:eastAsia="Times New Roman" w:hAnsi="Times New Roman" w:cs="Times New Roman"/>
          <w:shd w:val="clear" w:color="auto" w:fill="FFFFFF"/>
        </w:rPr>
        <w:t>claims</w:t>
      </w:r>
      <w:r w:rsidR="00710562" w:rsidRPr="003158C2">
        <w:rPr>
          <w:rStyle w:val="normaltextrun"/>
          <w:rFonts w:ascii="Times New Roman" w:eastAsia="Times New Roman" w:hAnsi="Times New Roman" w:cs="Times New Roman"/>
          <w:shd w:val="clear" w:color="auto" w:fill="FFFFFF"/>
        </w:rPr>
        <w:t xml:space="preserve"> </w:t>
      </w:r>
      <w:r w:rsidR="002A1653" w:rsidRPr="003158C2">
        <w:rPr>
          <w:rStyle w:val="normaltextrun"/>
          <w:rFonts w:ascii="Times New Roman" w:eastAsia="Times New Roman" w:hAnsi="Times New Roman" w:cs="Times New Roman"/>
        </w:rPr>
        <w:t xml:space="preserve">to </w:t>
      </w:r>
      <w:r w:rsidR="00710562" w:rsidRPr="003158C2">
        <w:rPr>
          <w:rFonts w:ascii="Times New Roman" w:eastAsia="Times New Roman" w:hAnsi="Times New Roman" w:cs="Times New Roman"/>
          <w:shd w:val="clear" w:color="auto" w:fill="FFFFFF"/>
        </w:rPr>
        <w:t xml:space="preserve">make </w:t>
      </w:r>
      <w:r w:rsidR="00D72EF8" w:rsidRPr="003158C2">
        <w:rPr>
          <w:rFonts w:ascii="Times New Roman" w:eastAsia="Times New Roman" w:hAnsi="Times New Roman" w:cs="Times New Roman"/>
        </w:rPr>
        <w:t xml:space="preserve">the </w:t>
      </w:r>
      <w:r w:rsidR="00710562" w:rsidRPr="003158C2">
        <w:rPr>
          <w:rFonts w:ascii="Times New Roman" w:eastAsia="Times New Roman" w:hAnsi="Times New Roman" w:cs="Times New Roman"/>
          <w:shd w:val="clear" w:color="auto" w:fill="FFFFFF"/>
        </w:rPr>
        <w:t>process more robust, workable</w:t>
      </w:r>
      <w:r w:rsidR="58FA3D4C" w:rsidRPr="003158C2">
        <w:rPr>
          <w:rFonts w:ascii="Times New Roman" w:eastAsia="Times New Roman" w:hAnsi="Times New Roman" w:cs="Times New Roman"/>
          <w:shd w:val="clear" w:color="auto" w:fill="FFFFFF"/>
        </w:rPr>
        <w:t>,</w:t>
      </w:r>
      <w:r w:rsidR="00710562" w:rsidRPr="003158C2">
        <w:rPr>
          <w:rFonts w:ascii="Times New Roman" w:eastAsia="Times New Roman" w:hAnsi="Times New Roman" w:cs="Times New Roman"/>
          <w:shd w:val="clear" w:color="auto" w:fill="FFFFFF"/>
        </w:rPr>
        <w:t xml:space="preserve"> and sustainable</w:t>
      </w:r>
      <w:r w:rsidRPr="003158C2">
        <w:rPr>
          <w:rStyle w:val="normaltextrun"/>
          <w:rFonts w:ascii="Times New Roman" w:eastAsia="Times New Roman" w:hAnsi="Times New Roman" w:cs="Times New Roman"/>
          <w:shd w:val="clear" w:color="auto" w:fill="FFFFFF"/>
        </w:rPr>
        <w:t>.</w:t>
      </w:r>
      <w:r w:rsidR="00F260D3" w:rsidRPr="003158C2">
        <w:rPr>
          <w:rStyle w:val="normaltextrun"/>
          <w:rFonts w:ascii="Times New Roman" w:eastAsia="Times New Roman" w:hAnsi="Times New Roman" w:cs="Times New Roman"/>
          <w:shd w:val="clear" w:color="auto" w:fill="FFFFFF"/>
        </w:rPr>
        <w:t xml:space="preserve"> Pay equity claims relate to work</w:t>
      </w:r>
      <w:r w:rsidR="00273CA1" w:rsidRPr="003158C2">
        <w:rPr>
          <w:rStyle w:val="normaltextrun"/>
          <w:rFonts w:ascii="Times New Roman" w:eastAsia="Times New Roman" w:hAnsi="Times New Roman" w:cs="Times New Roman"/>
        </w:rPr>
        <w:t xml:space="preserve"> </w:t>
      </w:r>
      <w:r w:rsidR="00273CA1" w:rsidRPr="003158C2">
        <w:rPr>
          <w:rStyle w:val="normaltextrun"/>
          <w:rFonts w:ascii="Times New Roman" w:eastAsia="Times New Roman" w:hAnsi="Times New Roman" w:cs="Times New Roman"/>
          <w:shd w:val="clear" w:color="auto" w:fill="FFFFFF"/>
        </w:rPr>
        <w:t xml:space="preserve">exclusively </w:t>
      </w:r>
      <w:r w:rsidR="00273CA1" w:rsidRPr="003158C2">
        <w:rPr>
          <w:rStyle w:val="normaltextrun"/>
          <w:rFonts w:ascii="Times New Roman" w:eastAsia="Times New Roman" w:hAnsi="Times New Roman" w:cs="Times New Roman"/>
          <w:shd w:val="clear" w:color="auto" w:fill="FFFFFF"/>
        </w:rPr>
        <w:lastRenderedPageBreak/>
        <w:t xml:space="preserve">or predominantly performed by female employees, where </w:t>
      </w:r>
      <w:r w:rsidR="00986A6F">
        <w:rPr>
          <w:rStyle w:val="normaltextrun"/>
          <w:rFonts w:ascii="Times New Roman" w:eastAsia="Times New Roman" w:hAnsi="Times New Roman" w:cs="Times New Roman"/>
          <w:shd w:val="clear" w:color="auto" w:fill="FFFFFF"/>
        </w:rPr>
        <w:t xml:space="preserve">it is claimed that </w:t>
      </w:r>
      <w:r w:rsidR="00365C20">
        <w:rPr>
          <w:rStyle w:val="normaltextrun"/>
          <w:rFonts w:ascii="Times New Roman" w:eastAsia="Times New Roman" w:hAnsi="Times New Roman" w:cs="Times New Roman"/>
          <w:shd w:val="clear" w:color="auto" w:fill="FFFFFF"/>
        </w:rPr>
        <w:t xml:space="preserve">the </w:t>
      </w:r>
      <w:r w:rsidR="00273CA1" w:rsidRPr="003158C2">
        <w:rPr>
          <w:rStyle w:val="normaltextrun"/>
          <w:rFonts w:ascii="Times New Roman" w:eastAsia="Times New Roman" w:hAnsi="Times New Roman" w:cs="Times New Roman"/>
          <w:shd w:val="clear" w:color="auto" w:fill="FFFFFF"/>
        </w:rPr>
        <w:t>pay</w:t>
      </w:r>
      <w:r w:rsidR="00365C20">
        <w:rPr>
          <w:rStyle w:val="normaltextrun"/>
          <w:rFonts w:ascii="Times New Roman" w:eastAsia="Times New Roman" w:hAnsi="Times New Roman" w:cs="Times New Roman"/>
          <w:shd w:val="clear" w:color="auto" w:fill="FFFFFF"/>
        </w:rPr>
        <w:t xml:space="preserve"> rate</w:t>
      </w:r>
      <w:r w:rsidR="00273CA1" w:rsidRPr="003158C2">
        <w:rPr>
          <w:rStyle w:val="normaltextrun"/>
          <w:rFonts w:ascii="Times New Roman" w:eastAsia="Times New Roman" w:hAnsi="Times New Roman" w:cs="Times New Roman"/>
          <w:shd w:val="clear" w:color="auto" w:fill="FFFFFF"/>
        </w:rPr>
        <w:t xml:space="preserve"> is affected by sex-based </w:t>
      </w:r>
      <w:r w:rsidR="00782A45" w:rsidRPr="003158C2">
        <w:rPr>
          <w:rStyle w:val="normaltextrun"/>
          <w:rFonts w:ascii="Times New Roman" w:eastAsia="Times New Roman" w:hAnsi="Times New Roman" w:cs="Times New Roman"/>
          <w:shd w:val="clear" w:color="auto" w:fill="FFFFFF"/>
        </w:rPr>
        <w:t>undervaluation</w:t>
      </w:r>
      <w:r w:rsidR="004170CD">
        <w:rPr>
          <w:rStyle w:val="normaltextrun"/>
          <w:rFonts w:ascii="Times New Roman" w:eastAsia="Times New Roman" w:hAnsi="Times New Roman" w:cs="Times New Roman"/>
          <w:shd w:val="clear" w:color="auto" w:fill="FFFFFF"/>
        </w:rPr>
        <w:t xml:space="preserve"> (that there is unequal</w:t>
      </w:r>
      <w:r w:rsidR="004170CD" w:rsidRPr="00D96757">
        <w:rPr>
          <w:rStyle w:val="normaltextrun"/>
          <w:rFonts w:ascii="Times New Roman" w:eastAsia="Times New Roman" w:hAnsi="Times New Roman" w:cs="Times New Roman"/>
          <w:shd w:val="clear" w:color="auto" w:fill="FFFFFF"/>
        </w:rPr>
        <w:t xml:space="preserve"> pay for work of equal value)</w:t>
      </w:r>
      <w:r w:rsidRPr="003158C2">
        <w:rPr>
          <w:rStyle w:val="normaltextrun"/>
          <w:rFonts w:ascii="Times New Roman" w:eastAsia="Times New Roman" w:hAnsi="Times New Roman" w:cs="Times New Roman"/>
          <w:shd w:val="clear" w:color="auto" w:fill="FFFFFF"/>
        </w:rPr>
        <w:t xml:space="preserve">. </w:t>
      </w:r>
    </w:p>
    <w:p w14:paraId="023413AD" w14:textId="46363384" w:rsidR="006F4366" w:rsidRPr="00CD4D5A" w:rsidRDefault="005C765D" w:rsidP="00CB34AC">
      <w:pPr>
        <w:pStyle w:val="ListParagraph"/>
        <w:numPr>
          <w:ilvl w:val="0"/>
          <w:numId w:val="2"/>
        </w:numPr>
        <w:spacing w:after="200" w:line="276" w:lineRule="auto"/>
        <w:contextualSpacing w:val="0"/>
        <w:jc w:val="both"/>
        <w:rPr>
          <w:rFonts w:ascii="Times New Roman" w:eastAsia="Times New Roman" w:hAnsi="Times New Roman" w:cs="Times New Roman"/>
          <w:i/>
          <w:shd w:val="clear" w:color="auto" w:fill="FFFFFF"/>
        </w:rPr>
      </w:pPr>
      <w:r w:rsidRPr="003158C2">
        <w:rPr>
          <w:rFonts w:ascii="Times New Roman" w:eastAsia="Times New Roman" w:hAnsi="Times New Roman" w:cs="Times New Roman"/>
          <w:shd w:val="clear" w:color="auto" w:fill="FFFFFF"/>
        </w:rPr>
        <w:t>The legislation introduced requirements for evidence and comparator</w:t>
      </w:r>
      <w:r w:rsidR="004C4B0F" w:rsidRPr="003158C2">
        <w:rPr>
          <w:rFonts w:ascii="Times New Roman" w:eastAsia="Times New Roman" w:hAnsi="Times New Roman" w:cs="Times New Roman"/>
          <w:shd w:val="clear" w:color="auto" w:fill="FFFFFF"/>
        </w:rPr>
        <w:t xml:space="preserve"> selection methodology</w:t>
      </w:r>
      <w:r w:rsidRPr="003158C2">
        <w:rPr>
          <w:rFonts w:ascii="Times New Roman" w:eastAsia="Times New Roman" w:hAnsi="Times New Roman" w:cs="Times New Roman"/>
          <w:shd w:val="clear" w:color="auto" w:fill="FFFFFF"/>
        </w:rPr>
        <w:t xml:space="preserve">. Claims in progress under the previous rules were </w:t>
      </w:r>
      <w:r w:rsidR="006C3823" w:rsidRPr="003158C2">
        <w:rPr>
          <w:rFonts w:ascii="Times New Roman" w:eastAsia="Times New Roman" w:hAnsi="Times New Roman" w:cs="Times New Roman"/>
          <w:shd w:val="clear" w:color="auto" w:fill="FFFFFF"/>
        </w:rPr>
        <w:t>discontinued</w:t>
      </w:r>
      <w:r w:rsidR="006C3823" w:rsidRPr="003158C2">
        <w:rPr>
          <w:rFonts w:ascii="Times New Roman" w:hAnsi="Times New Roman" w:cs="Times New Roman"/>
          <w:shd w:val="clear" w:color="auto" w:fill="FFFFFF"/>
        </w:rPr>
        <w:t xml:space="preserve"> but may be refiled</w:t>
      </w:r>
      <w:r w:rsidR="00EC1B52" w:rsidRPr="003158C2">
        <w:rPr>
          <w:rFonts w:ascii="Times New Roman" w:hAnsi="Times New Roman" w:cs="Times New Roman"/>
          <w:shd w:val="clear" w:color="auto" w:fill="FFFFFF"/>
        </w:rPr>
        <w:t xml:space="preserve"> if they meet </w:t>
      </w:r>
      <w:r w:rsidR="00EC1B52" w:rsidRPr="00CD4D5A">
        <w:rPr>
          <w:rFonts w:ascii="Times New Roman" w:hAnsi="Times New Roman" w:cs="Times New Roman"/>
          <w:shd w:val="clear" w:color="auto" w:fill="FFFFFF"/>
        </w:rPr>
        <w:t>the</w:t>
      </w:r>
      <w:r w:rsidR="00E01C26" w:rsidRPr="00CD4D5A">
        <w:rPr>
          <w:rFonts w:ascii="Times New Roman" w:hAnsi="Times New Roman" w:cs="Times New Roman"/>
          <w:shd w:val="clear" w:color="auto" w:fill="FFFFFF"/>
        </w:rPr>
        <w:t xml:space="preserve"> new</w:t>
      </w:r>
      <w:r w:rsidR="00EC1B52" w:rsidRPr="00CD4D5A">
        <w:rPr>
          <w:rFonts w:ascii="Times New Roman" w:hAnsi="Times New Roman" w:cs="Times New Roman"/>
          <w:shd w:val="clear" w:color="auto" w:fill="FFFFFF"/>
        </w:rPr>
        <w:t xml:space="preserve"> </w:t>
      </w:r>
      <w:r w:rsidR="007233FF" w:rsidRPr="00CD4D5A">
        <w:rPr>
          <w:rFonts w:ascii="Times New Roman" w:hAnsi="Times New Roman" w:cs="Times New Roman"/>
          <w:shd w:val="clear" w:color="auto" w:fill="FFFFFF"/>
        </w:rPr>
        <w:t>higher threshold</w:t>
      </w:r>
      <w:r w:rsidR="00EC1B52" w:rsidRPr="00CD4D5A">
        <w:rPr>
          <w:rFonts w:ascii="Times New Roman" w:hAnsi="Times New Roman" w:cs="Times New Roman"/>
          <w:shd w:val="clear" w:color="auto" w:fill="FFFFFF"/>
        </w:rPr>
        <w:t>.</w:t>
      </w:r>
    </w:p>
    <w:p w14:paraId="6F0709CA" w14:textId="7725B86E" w:rsidR="00EC1B52" w:rsidRPr="00CD4D5A" w:rsidRDefault="00EC1B52" w:rsidP="00CB34AC">
      <w:pPr>
        <w:pStyle w:val="ListParagraph"/>
        <w:numPr>
          <w:ilvl w:val="0"/>
          <w:numId w:val="2"/>
        </w:numPr>
        <w:spacing w:after="200" w:line="276" w:lineRule="auto"/>
        <w:contextualSpacing w:val="0"/>
        <w:jc w:val="both"/>
        <w:rPr>
          <w:rFonts w:ascii="Times New Roman" w:eastAsia="Times New Roman" w:hAnsi="Times New Roman" w:cs="Times New Roman"/>
          <w:i/>
          <w:shd w:val="clear" w:color="auto" w:fill="FFFFFF"/>
        </w:rPr>
      </w:pPr>
      <w:r w:rsidRPr="00CD4D5A">
        <w:rPr>
          <w:rFonts w:ascii="Times New Roman" w:hAnsi="Times New Roman" w:cs="Times New Roman"/>
          <w:shd w:val="clear" w:color="auto" w:fill="FFFFFF"/>
        </w:rPr>
        <w:t xml:space="preserve">The changes </w:t>
      </w:r>
      <w:r w:rsidR="00204BAA" w:rsidRPr="00CD4D5A">
        <w:rPr>
          <w:rFonts w:ascii="Times New Roman" w:hAnsi="Times New Roman" w:cs="Times New Roman"/>
          <w:shd w:val="clear" w:color="auto" w:fill="FFFFFF"/>
        </w:rPr>
        <w:t>were enacted</w:t>
      </w:r>
      <w:r w:rsidRPr="00CD4D5A">
        <w:rPr>
          <w:rFonts w:ascii="Times New Roman" w:hAnsi="Times New Roman" w:cs="Times New Roman"/>
          <w:shd w:val="clear" w:color="auto" w:fill="FFFFFF"/>
        </w:rPr>
        <w:t xml:space="preserve"> under urgency</w:t>
      </w:r>
      <w:r w:rsidR="006F4366" w:rsidRPr="00CD4D5A">
        <w:rPr>
          <w:rFonts w:ascii="Times New Roman" w:hAnsi="Times New Roman" w:cs="Times New Roman"/>
          <w:shd w:val="clear" w:color="auto" w:fill="FFFFFF"/>
        </w:rPr>
        <w:t>.</w:t>
      </w:r>
      <w:r w:rsidR="00463374" w:rsidRPr="00CD4D5A">
        <w:rPr>
          <w:rFonts w:ascii="Times New Roman" w:hAnsi="Times New Roman" w:cs="Times New Roman"/>
          <w:shd w:val="clear" w:color="auto" w:fill="FFFFFF"/>
        </w:rPr>
        <w:t xml:space="preserve"> </w:t>
      </w:r>
      <w:r w:rsidR="00CB34AC" w:rsidRPr="00CD4D5A">
        <w:rPr>
          <w:rStyle w:val="normaltextrun"/>
          <w:rFonts w:ascii="Times New Roman" w:eastAsia="Times New Roman" w:hAnsi="Times New Roman" w:cs="Times New Roman"/>
          <w:shd w:val="clear" w:color="auto" w:fill="FFFFFF"/>
        </w:rPr>
        <w:t xml:space="preserve">Some submitters </w:t>
      </w:r>
      <w:r w:rsidR="009F4C3A" w:rsidRPr="00CD4D5A">
        <w:rPr>
          <w:rStyle w:val="normaltextrun"/>
          <w:rFonts w:ascii="Times New Roman" w:eastAsia="Times New Roman" w:hAnsi="Times New Roman" w:cs="Times New Roman"/>
          <w:shd w:val="clear" w:color="auto" w:fill="FFFFFF"/>
        </w:rPr>
        <w:t xml:space="preserve">raised concern that </w:t>
      </w:r>
      <w:r w:rsidR="007A6B9D" w:rsidRPr="00CD4D5A">
        <w:rPr>
          <w:rStyle w:val="normaltextrun"/>
          <w:rFonts w:ascii="Times New Roman" w:eastAsia="Times New Roman" w:hAnsi="Times New Roman" w:cs="Times New Roman"/>
          <w:shd w:val="clear" w:color="auto" w:fill="FFFFFF"/>
        </w:rPr>
        <w:t>the</w:t>
      </w:r>
      <w:r w:rsidR="009050A7" w:rsidRPr="00CD4D5A">
        <w:rPr>
          <w:rStyle w:val="normaltextrun"/>
          <w:rFonts w:ascii="Times New Roman" w:eastAsia="Times New Roman" w:hAnsi="Times New Roman" w:cs="Times New Roman"/>
          <w:shd w:val="clear" w:color="auto" w:fill="FFFFFF"/>
        </w:rPr>
        <w:t xml:space="preserve"> changes</w:t>
      </w:r>
      <w:r w:rsidR="00CB34AC" w:rsidRPr="00CD4D5A">
        <w:rPr>
          <w:rStyle w:val="normaltextrun"/>
          <w:rFonts w:ascii="Times New Roman" w:eastAsia="Times New Roman" w:hAnsi="Times New Roman" w:cs="Times New Roman"/>
          <w:shd w:val="clear" w:color="auto" w:fill="FFFFFF"/>
        </w:rPr>
        <w:t xml:space="preserve"> are more likely to affect Māori and Pacific women, disabled people and their care workers. </w:t>
      </w:r>
    </w:p>
    <w:p w14:paraId="035DC9D0" w14:textId="04E57454" w:rsidR="00F000F5" w:rsidRPr="00CA516A" w:rsidRDefault="00F000F5" w:rsidP="00754292">
      <w:pPr>
        <w:pStyle w:val="Heading4"/>
        <w:keepNext/>
        <w:rPr>
          <w:rFonts w:eastAsia="Times New Roman"/>
          <w:color w:val="000000"/>
          <w:kern w:val="0"/>
          <w:lang w:eastAsia="en-NZ"/>
          <w14:ligatures w14:val="none"/>
        </w:rPr>
      </w:pPr>
      <w:r>
        <w:rPr>
          <w:lang w:eastAsia="en-NZ"/>
        </w:rPr>
        <w:t>Citizenship eligibility for certain individuals born in Western Samoa</w:t>
      </w:r>
    </w:p>
    <w:p w14:paraId="19F1CAE8" w14:textId="47E6260E" w:rsidR="00173BFC" w:rsidRPr="002941F8" w:rsidRDefault="00B62ACF" w:rsidP="005A3719">
      <w:pPr>
        <w:pStyle w:val="ListParagraph"/>
        <w:numPr>
          <w:ilvl w:val="0"/>
          <w:numId w:val="2"/>
        </w:numPr>
        <w:spacing w:after="200" w:line="276" w:lineRule="auto"/>
        <w:contextualSpacing w:val="0"/>
        <w:jc w:val="both"/>
        <w:rPr>
          <w:shd w:val="clear" w:color="auto" w:fill="FFFFFF"/>
        </w:rPr>
      </w:pPr>
      <w:r>
        <w:rPr>
          <w:rFonts w:ascii="Times New Roman" w:eastAsia="Times New Roman" w:hAnsi="Times New Roman" w:cs="Times New Roman"/>
          <w:color w:val="000000"/>
          <w:kern w:val="0"/>
          <w:lang w:eastAsia="en-NZ"/>
          <w14:ligatures w14:val="none"/>
        </w:rPr>
        <w:t xml:space="preserve">In 2024, Parliament </w:t>
      </w:r>
      <w:r w:rsidR="00423875">
        <w:rPr>
          <w:rFonts w:ascii="Times New Roman" w:eastAsia="Times New Roman" w:hAnsi="Times New Roman" w:cs="Times New Roman"/>
          <w:color w:val="000000"/>
          <w:kern w:val="0"/>
          <w:lang w:eastAsia="en-NZ"/>
          <w14:ligatures w14:val="none"/>
        </w:rPr>
        <w:t>amend</w:t>
      </w:r>
      <w:r w:rsidR="00F835D4">
        <w:rPr>
          <w:rFonts w:ascii="Times New Roman" w:eastAsia="Times New Roman" w:hAnsi="Times New Roman" w:cs="Times New Roman"/>
          <w:color w:val="000000"/>
          <w:kern w:val="0"/>
          <w:lang w:eastAsia="en-NZ"/>
          <w14:ligatures w14:val="none"/>
        </w:rPr>
        <w:t>ed</w:t>
      </w:r>
      <w:r w:rsidR="00423875">
        <w:rPr>
          <w:rFonts w:ascii="Times New Roman" w:eastAsia="Times New Roman" w:hAnsi="Times New Roman" w:cs="Times New Roman"/>
          <w:color w:val="000000"/>
          <w:kern w:val="0"/>
          <w:lang w:eastAsia="en-NZ"/>
          <w14:ligatures w14:val="none"/>
        </w:rPr>
        <w:t xml:space="preserve"> the Citizenship (Western Samoa) Act 1982</w:t>
      </w:r>
      <w:r w:rsidR="00A07D2E">
        <w:rPr>
          <w:rFonts w:ascii="Times New Roman" w:eastAsia="Times New Roman" w:hAnsi="Times New Roman" w:cs="Times New Roman"/>
          <w:color w:val="000000"/>
          <w:kern w:val="0"/>
          <w:lang w:eastAsia="en-NZ"/>
          <w14:ligatures w14:val="none"/>
        </w:rPr>
        <w:t xml:space="preserve"> </w:t>
      </w:r>
      <w:r w:rsidR="00422C48">
        <w:rPr>
          <w:rFonts w:ascii="Times New Roman" w:eastAsia="Times New Roman" w:hAnsi="Times New Roman" w:cs="Times New Roman"/>
          <w:color w:val="000000"/>
          <w:kern w:val="0"/>
          <w:lang w:eastAsia="en-NZ"/>
          <w14:ligatures w14:val="none"/>
        </w:rPr>
        <w:t>to enable</w:t>
      </w:r>
      <w:r w:rsidR="00A07D2E">
        <w:rPr>
          <w:rFonts w:ascii="Times New Roman" w:eastAsia="Times New Roman" w:hAnsi="Times New Roman" w:cs="Times New Roman"/>
          <w:color w:val="000000"/>
          <w:kern w:val="0"/>
          <w:lang w:eastAsia="en-NZ"/>
          <w14:ligatures w14:val="none"/>
        </w:rPr>
        <w:t xml:space="preserve"> certain individuals </w:t>
      </w:r>
      <w:r w:rsidR="00E40909">
        <w:rPr>
          <w:rFonts w:ascii="Times New Roman" w:eastAsia="Times New Roman" w:hAnsi="Times New Roman" w:cs="Times New Roman"/>
          <w:color w:val="000000"/>
          <w:kern w:val="0"/>
          <w:lang w:eastAsia="en-NZ"/>
          <w14:ligatures w14:val="none"/>
        </w:rPr>
        <w:t xml:space="preserve">whose New Zealand citizenship was removed to apply for citizenship. </w:t>
      </w:r>
      <w:r w:rsidR="002A7CE0" w:rsidRPr="002A7CE0">
        <w:rPr>
          <w:rFonts w:ascii="Times New Roman" w:eastAsia="Times New Roman" w:hAnsi="Times New Roman" w:cs="Times New Roman"/>
          <w:color w:val="000000"/>
          <w:kern w:val="0"/>
          <w:lang w:eastAsia="en-NZ"/>
          <w14:ligatures w14:val="none"/>
        </w:rPr>
        <w:t xml:space="preserve">The change applies to those born in Western Samoa between 13 May 1924 and 1 January 1949 and, in some limited circumstances, to their wives and children. </w:t>
      </w:r>
    </w:p>
    <w:p w14:paraId="412ECD87" w14:textId="77777777" w:rsidR="00247C5E" w:rsidRPr="005A3719" w:rsidRDefault="00247C5E" w:rsidP="00771290">
      <w:pPr>
        <w:pStyle w:val="Heading4"/>
        <w:keepNext/>
        <w:rPr>
          <w:rFonts w:eastAsia="Times New Roman"/>
          <w:color w:val="000000"/>
          <w:kern w:val="0"/>
          <w:lang w:eastAsia="en-NZ"/>
          <w14:ligatures w14:val="none"/>
        </w:rPr>
      </w:pPr>
      <w:r w:rsidRPr="005A3719">
        <w:rPr>
          <w:lang w:eastAsia="en-NZ"/>
        </w:rPr>
        <w:t>Dawn Raids</w:t>
      </w:r>
    </w:p>
    <w:p w14:paraId="5516099F" w14:textId="7D21476C" w:rsidR="0014057B" w:rsidRPr="00622BB9" w:rsidRDefault="002E48CC" w:rsidP="00F37464">
      <w:pPr>
        <w:pStyle w:val="ListParagraph"/>
        <w:numPr>
          <w:ilvl w:val="0"/>
          <w:numId w:val="2"/>
        </w:numPr>
        <w:spacing w:after="200" w:line="276" w:lineRule="auto"/>
        <w:contextualSpacing w:val="0"/>
        <w:jc w:val="both"/>
        <w:rPr>
          <w:rFonts w:ascii="Times New Roman" w:hAnsi="Times New Roman" w:cs="Times New Roman"/>
          <w:b/>
          <w:i/>
          <w:sz w:val="24"/>
          <w:szCs w:val="24"/>
        </w:rPr>
      </w:pPr>
      <w:r>
        <w:rPr>
          <w:rFonts w:ascii="Times New Roman" w:eastAsia="Times New Roman" w:hAnsi="Times New Roman" w:cs="Times New Roman"/>
          <w:color w:val="000000"/>
          <w:kern w:val="0"/>
          <w:lang w:eastAsia="en-NZ"/>
          <w14:ligatures w14:val="none"/>
        </w:rPr>
        <w:t>In</w:t>
      </w:r>
      <w:r w:rsidR="00247C5E" w:rsidRPr="005A3719">
        <w:rPr>
          <w:rFonts w:ascii="Times New Roman" w:eastAsia="Times New Roman" w:hAnsi="Times New Roman" w:cs="Times New Roman"/>
          <w:color w:val="000000"/>
          <w:kern w:val="0"/>
          <w:lang w:eastAsia="en-NZ"/>
          <w14:ligatures w14:val="none"/>
        </w:rPr>
        <w:t xml:space="preserve"> 2021, the Government issued a formal apology to Pacific communities for the Dawn Raids.</w:t>
      </w:r>
      <w:r w:rsidR="00676A1A">
        <w:rPr>
          <w:rStyle w:val="FootnoteReference"/>
          <w:rFonts w:ascii="Times New Roman" w:eastAsia="Times New Roman" w:hAnsi="Times New Roman" w:cs="Times New Roman"/>
          <w:color w:val="000000"/>
          <w:kern w:val="0"/>
          <w:lang w:eastAsia="en-NZ"/>
          <w14:ligatures w14:val="none"/>
        </w:rPr>
        <w:footnoteReference w:id="12"/>
      </w:r>
      <w:r w:rsidR="0010345C">
        <w:rPr>
          <w:rFonts w:ascii="Times New Roman" w:eastAsia="Times New Roman" w:hAnsi="Times New Roman" w:cs="Times New Roman"/>
          <w:color w:val="000000"/>
          <w:kern w:val="0"/>
          <w:lang w:eastAsia="en-NZ"/>
          <w14:ligatures w14:val="none"/>
        </w:rPr>
        <w:t xml:space="preserve"> </w:t>
      </w:r>
      <w:r w:rsidR="005059FB" w:rsidRPr="002941F8">
        <w:rPr>
          <w:rFonts w:ascii="Times New Roman" w:eastAsia="Times New Roman" w:hAnsi="Times New Roman" w:cs="Times New Roman"/>
          <w:color w:val="000000"/>
          <w:kern w:val="0"/>
          <w:lang w:eastAsia="en-NZ"/>
          <w14:ligatures w14:val="none"/>
        </w:rPr>
        <w:t>T</w:t>
      </w:r>
      <w:r w:rsidR="00247C5E" w:rsidRPr="005A3719">
        <w:rPr>
          <w:rFonts w:ascii="Times New Roman" w:eastAsia="Times New Roman" w:hAnsi="Times New Roman" w:cs="Times New Roman"/>
          <w:color w:val="000000"/>
          <w:kern w:val="0"/>
          <w:lang w:eastAsia="en-NZ"/>
          <w14:ligatures w14:val="none"/>
        </w:rPr>
        <w:t>he Government approved the Dawn Raids Historical Account Package to enhance public awareness and understanding</w:t>
      </w:r>
      <w:r w:rsidR="00BE3BD8">
        <w:rPr>
          <w:rFonts w:ascii="Times New Roman" w:eastAsia="Times New Roman" w:hAnsi="Times New Roman" w:cs="Times New Roman"/>
          <w:color w:val="000000"/>
          <w:kern w:val="0"/>
          <w:lang w:eastAsia="en-NZ"/>
          <w14:ligatures w14:val="none"/>
        </w:rPr>
        <w:t>.</w:t>
      </w:r>
    </w:p>
    <w:p w14:paraId="4DFBAFD6" w14:textId="21AB2F1B" w:rsidR="0000262A" w:rsidRPr="0000262A" w:rsidRDefault="00BF51FF" w:rsidP="00754292">
      <w:pPr>
        <w:pStyle w:val="Heading4"/>
        <w:keepNext/>
      </w:pPr>
      <w:r w:rsidRPr="00FA6BAC">
        <w:t>Key judgments</w:t>
      </w:r>
      <w:r w:rsidR="00212943" w:rsidRPr="00FA6BAC">
        <w:t xml:space="preserve"> on Covenant rights</w:t>
      </w:r>
      <w:r w:rsidR="00AB4576" w:rsidRPr="00FA6BAC">
        <w:t xml:space="preserve"> </w:t>
      </w:r>
    </w:p>
    <w:p w14:paraId="78537F01" w14:textId="14C55AF7" w:rsidR="004D16A5" w:rsidRPr="00CD2162" w:rsidRDefault="004D16A5" w:rsidP="00CD2162">
      <w:pPr>
        <w:pStyle w:val="ListParagraph"/>
        <w:numPr>
          <w:ilvl w:val="0"/>
          <w:numId w:val="2"/>
        </w:numPr>
        <w:spacing w:after="200" w:line="276" w:lineRule="auto"/>
        <w:contextualSpacing w:val="0"/>
        <w:jc w:val="both"/>
        <w:rPr>
          <w:rFonts w:ascii="Times New Roman" w:hAnsi="Times New Roman" w:cs="Times New Roman"/>
        </w:rPr>
      </w:pPr>
      <w:r w:rsidRPr="00CD2162">
        <w:rPr>
          <w:rFonts w:ascii="Times New Roman" w:hAnsi="Times New Roman" w:cs="Times New Roman"/>
        </w:rPr>
        <w:t xml:space="preserve">The courts regularly consider the application of </w:t>
      </w:r>
      <w:r w:rsidR="00745862">
        <w:rPr>
          <w:rFonts w:ascii="Times New Roman" w:hAnsi="Times New Roman" w:cs="Times New Roman"/>
        </w:rPr>
        <w:t>NZBORA</w:t>
      </w:r>
      <w:r w:rsidRPr="00CD2162">
        <w:rPr>
          <w:rFonts w:ascii="Times New Roman" w:hAnsi="Times New Roman" w:cs="Times New Roman"/>
        </w:rPr>
        <w:t xml:space="preserve"> and the Covenant. </w:t>
      </w:r>
      <w:r w:rsidR="00047BF8">
        <w:rPr>
          <w:rFonts w:ascii="Times New Roman" w:hAnsi="Times New Roman" w:cs="Times New Roman"/>
        </w:rPr>
        <w:t xml:space="preserve">Recent relevant judgments, and </w:t>
      </w:r>
      <w:r w:rsidR="000565C3">
        <w:rPr>
          <w:rFonts w:ascii="Times New Roman" w:hAnsi="Times New Roman" w:cs="Times New Roman"/>
        </w:rPr>
        <w:t xml:space="preserve">the </w:t>
      </w:r>
      <w:r w:rsidR="00047BF8">
        <w:rPr>
          <w:rFonts w:ascii="Times New Roman" w:hAnsi="Times New Roman" w:cs="Times New Roman"/>
        </w:rPr>
        <w:t xml:space="preserve">articles of the Covenant </w:t>
      </w:r>
      <w:r w:rsidR="000565C3">
        <w:rPr>
          <w:rFonts w:ascii="Times New Roman" w:hAnsi="Times New Roman" w:cs="Times New Roman"/>
        </w:rPr>
        <w:t xml:space="preserve">they </w:t>
      </w:r>
      <w:r w:rsidR="00047BF8">
        <w:rPr>
          <w:rFonts w:ascii="Times New Roman" w:hAnsi="Times New Roman" w:cs="Times New Roman"/>
        </w:rPr>
        <w:t>discussed, include:</w:t>
      </w:r>
    </w:p>
    <w:p w14:paraId="63947BB8" w14:textId="4C377AA1" w:rsidR="00C86648" w:rsidRPr="00CD2162" w:rsidRDefault="00C86648" w:rsidP="00043DAF">
      <w:pPr>
        <w:pStyle w:val="ListParagraph"/>
        <w:numPr>
          <w:ilvl w:val="0"/>
          <w:numId w:val="5"/>
        </w:numPr>
        <w:tabs>
          <w:tab w:val="clear" w:pos="360"/>
          <w:tab w:val="num" w:pos="2160"/>
        </w:tabs>
        <w:spacing w:after="200" w:line="276" w:lineRule="auto"/>
        <w:ind w:left="1077" w:hanging="357"/>
        <w:contextualSpacing w:val="0"/>
        <w:jc w:val="both"/>
        <w:rPr>
          <w:rFonts w:ascii="Times New Roman" w:hAnsi="Times New Roman" w:cs="Times New Roman"/>
        </w:rPr>
      </w:pPr>
      <w:r w:rsidRPr="00F6234D">
        <w:rPr>
          <w:rFonts w:ascii="Times New Roman" w:hAnsi="Times New Roman" w:cs="Times New Roman"/>
          <w:i/>
        </w:rPr>
        <w:t>Fi</w:t>
      </w:r>
      <w:r w:rsidR="00100FE2" w:rsidRPr="00F6234D">
        <w:rPr>
          <w:rFonts w:ascii="Times New Roman" w:hAnsi="Times New Roman" w:cs="Times New Roman"/>
          <w:i/>
        </w:rPr>
        <w:t>tzgerald v R</w:t>
      </w:r>
      <w:r w:rsidR="00CB2FBD" w:rsidRPr="00F6234D">
        <w:rPr>
          <w:rStyle w:val="FootnoteReference"/>
          <w:rFonts w:ascii="Times New Roman" w:hAnsi="Times New Roman" w:cs="Times New Roman"/>
        </w:rPr>
        <w:footnoteReference w:id="13"/>
      </w:r>
      <w:r w:rsidR="00047BF8" w:rsidRPr="00F6234D">
        <w:rPr>
          <w:rFonts w:ascii="Times New Roman" w:hAnsi="Times New Roman" w:cs="Times New Roman"/>
          <w:iCs/>
        </w:rPr>
        <w:t xml:space="preserve"> – article 7</w:t>
      </w:r>
      <w:r w:rsidR="006D32A8" w:rsidRPr="00F6234D">
        <w:rPr>
          <w:rFonts w:ascii="Times New Roman" w:hAnsi="Times New Roman" w:cs="Times New Roman"/>
        </w:rPr>
        <w:t xml:space="preserve"> </w:t>
      </w:r>
    </w:p>
    <w:p w14:paraId="4EAFF1A4" w14:textId="68094E89" w:rsidR="00047BF8" w:rsidRPr="00F6234D" w:rsidRDefault="00047BF8" w:rsidP="00043DAF">
      <w:pPr>
        <w:pStyle w:val="ListParagraph"/>
        <w:numPr>
          <w:ilvl w:val="0"/>
          <w:numId w:val="5"/>
        </w:numPr>
        <w:tabs>
          <w:tab w:val="clear" w:pos="360"/>
          <w:tab w:val="num" w:pos="2160"/>
        </w:tabs>
        <w:spacing w:after="200" w:line="276" w:lineRule="auto"/>
        <w:ind w:left="1077" w:hanging="357"/>
        <w:contextualSpacing w:val="0"/>
        <w:jc w:val="both"/>
        <w:rPr>
          <w:rFonts w:ascii="Times New Roman" w:hAnsi="Times New Roman" w:cs="Times New Roman"/>
        </w:rPr>
      </w:pPr>
      <w:r w:rsidRPr="00F6234D">
        <w:rPr>
          <w:rFonts w:ascii="Times New Roman" w:hAnsi="Times New Roman" w:cs="Times New Roman"/>
          <w:i/>
        </w:rPr>
        <w:t>Attorney-General v Chisnall</w:t>
      </w:r>
      <w:r w:rsidRPr="00F6234D">
        <w:rPr>
          <w:rStyle w:val="FootnoteReference"/>
          <w:rFonts w:ascii="Times New Roman" w:hAnsi="Times New Roman" w:cs="Times New Roman"/>
          <w:iCs/>
        </w:rPr>
        <w:footnoteReference w:id="14"/>
      </w:r>
      <w:r w:rsidRPr="00F6234D">
        <w:rPr>
          <w:rFonts w:ascii="Times New Roman" w:hAnsi="Times New Roman" w:cs="Times New Roman"/>
          <w:iCs/>
        </w:rPr>
        <w:t xml:space="preserve">  – article 14(7)</w:t>
      </w:r>
    </w:p>
    <w:p w14:paraId="1CB9DF36" w14:textId="422FBB91" w:rsidR="00047BF8" w:rsidRPr="00F6234D" w:rsidRDefault="000607F6" w:rsidP="00043DAF">
      <w:pPr>
        <w:pStyle w:val="ListParagraph"/>
        <w:numPr>
          <w:ilvl w:val="0"/>
          <w:numId w:val="5"/>
        </w:numPr>
        <w:tabs>
          <w:tab w:val="clear" w:pos="360"/>
          <w:tab w:val="num" w:pos="2160"/>
        </w:tabs>
        <w:spacing w:after="200" w:line="276" w:lineRule="auto"/>
        <w:ind w:left="1077" w:hanging="357"/>
        <w:contextualSpacing w:val="0"/>
        <w:jc w:val="both"/>
        <w:rPr>
          <w:rFonts w:ascii="Times New Roman" w:hAnsi="Times New Roman" w:cs="Times New Roman"/>
        </w:rPr>
      </w:pPr>
      <w:r w:rsidRPr="00F6234D">
        <w:rPr>
          <w:rFonts w:ascii="Times New Roman" w:hAnsi="Times New Roman" w:cs="Times New Roman"/>
          <w:i/>
        </w:rPr>
        <w:t>Tamiefuna v R</w:t>
      </w:r>
      <w:r w:rsidRPr="00F6234D">
        <w:rPr>
          <w:rStyle w:val="FootnoteReference"/>
          <w:rFonts w:ascii="Times New Roman" w:hAnsi="Times New Roman" w:cs="Times New Roman"/>
        </w:rPr>
        <w:footnoteReference w:id="15"/>
      </w:r>
      <w:r w:rsidRPr="00F6234D">
        <w:rPr>
          <w:rFonts w:ascii="Times New Roman" w:hAnsi="Times New Roman" w:cs="Times New Roman"/>
        </w:rPr>
        <w:t xml:space="preserve"> </w:t>
      </w:r>
      <w:r w:rsidR="00047BF8" w:rsidRPr="00F6234D">
        <w:rPr>
          <w:rFonts w:ascii="Times New Roman" w:hAnsi="Times New Roman" w:cs="Times New Roman"/>
        </w:rPr>
        <w:t>– article 17</w:t>
      </w:r>
    </w:p>
    <w:p w14:paraId="5C40E54C" w14:textId="61D79C6E" w:rsidR="00047BF8" w:rsidRPr="006474FC" w:rsidRDefault="00047BF8" w:rsidP="00043DAF">
      <w:pPr>
        <w:pStyle w:val="ListParagraph"/>
        <w:numPr>
          <w:ilvl w:val="0"/>
          <w:numId w:val="5"/>
        </w:numPr>
        <w:tabs>
          <w:tab w:val="clear" w:pos="360"/>
          <w:tab w:val="num" w:pos="2160"/>
        </w:tabs>
        <w:spacing w:after="200" w:line="276" w:lineRule="auto"/>
        <w:ind w:left="1077" w:hanging="357"/>
        <w:contextualSpacing w:val="0"/>
        <w:jc w:val="both"/>
        <w:rPr>
          <w:rFonts w:ascii="Times New Roman" w:hAnsi="Times New Roman" w:cs="Times New Roman"/>
        </w:rPr>
      </w:pPr>
      <w:r w:rsidRPr="00F6234D">
        <w:rPr>
          <w:rFonts w:ascii="Times New Roman" w:hAnsi="Times New Roman" w:cs="Times New Roman"/>
          <w:i/>
        </w:rPr>
        <w:t>J, Compulsory Care Recipient, by his Welfare Guardian, T v Attorney-General</w:t>
      </w:r>
      <w:r w:rsidRPr="00F6234D">
        <w:rPr>
          <w:rStyle w:val="FootnoteReference"/>
          <w:rFonts w:ascii="Times New Roman" w:hAnsi="Times New Roman" w:cs="Times New Roman"/>
        </w:rPr>
        <w:footnoteReference w:id="16"/>
      </w:r>
      <w:r w:rsidR="00763BD0" w:rsidRPr="00F6234D">
        <w:rPr>
          <w:rFonts w:ascii="Times New Roman" w:hAnsi="Times New Roman" w:cs="Times New Roman"/>
          <w:iCs/>
        </w:rPr>
        <w:t xml:space="preserve">  – article 9(1)</w:t>
      </w:r>
    </w:p>
    <w:p w14:paraId="50057A7E" w14:textId="6C0439ED" w:rsidR="006474FC" w:rsidRPr="00F6234D" w:rsidRDefault="008F1FD6" w:rsidP="00043DAF">
      <w:pPr>
        <w:pStyle w:val="ListParagraph"/>
        <w:numPr>
          <w:ilvl w:val="0"/>
          <w:numId w:val="5"/>
        </w:numPr>
        <w:tabs>
          <w:tab w:val="clear" w:pos="360"/>
          <w:tab w:val="num" w:pos="2160"/>
        </w:tabs>
        <w:spacing w:after="200" w:line="276" w:lineRule="auto"/>
        <w:ind w:left="1077" w:hanging="357"/>
        <w:contextualSpacing w:val="0"/>
        <w:jc w:val="both"/>
        <w:rPr>
          <w:rFonts w:ascii="Times New Roman" w:hAnsi="Times New Roman" w:cs="Times New Roman"/>
        </w:rPr>
      </w:pPr>
      <w:r>
        <w:rPr>
          <w:rFonts w:ascii="Times New Roman" w:hAnsi="Times New Roman" w:cs="Times New Roman"/>
          <w:i/>
        </w:rPr>
        <w:t>Richards v Attorney-General</w:t>
      </w:r>
      <w:r w:rsidR="002C590F" w:rsidRPr="00FA6BAC">
        <w:rPr>
          <w:rStyle w:val="FootnoteReference"/>
          <w:rFonts w:ascii="Times New Roman" w:hAnsi="Times New Roman" w:cs="Times New Roman"/>
          <w:iCs/>
        </w:rPr>
        <w:footnoteReference w:id="17"/>
      </w:r>
      <w:r w:rsidRPr="00960E50">
        <w:rPr>
          <w:rFonts w:ascii="Times New Roman" w:hAnsi="Times New Roman" w:cs="Times New Roman"/>
          <w:iCs/>
        </w:rPr>
        <w:t xml:space="preserve"> </w:t>
      </w:r>
      <w:r>
        <w:rPr>
          <w:rFonts w:ascii="Times New Roman" w:hAnsi="Times New Roman" w:cs="Times New Roman"/>
          <w:iCs/>
        </w:rPr>
        <w:t>– article 2</w:t>
      </w:r>
      <w:r w:rsidR="0007150C">
        <w:rPr>
          <w:rFonts w:ascii="Times New Roman" w:hAnsi="Times New Roman" w:cs="Times New Roman"/>
          <w:iCs/>
        </w:rPr>
        <w:t xml:space="preserve">(3), </w:t>
      </w:r>
      <w:r w:rsidR="00D404B4">
        <w:rPr>
          <w:rFonts w:ascii="Times New Roman" w:hAnsi="Times New Roman" w:cs="Times New Roman"/>
          <w:iCs/>
        </w:rPr>
        <w:t>article 7, article 14</w:t>
      </w:r>
    </w:p>
    <w:p w14:paraId="376A381A" w14:textId="19FF8EC0" w:rsidR="003A154F" w:rsidRPr="00CD2162" w:rsidRDefault="009A4276" w:rsidP="00043DAF">
      <w:pPr>
        <w:pStyle w:val="ListParagraph"/>
        <w:numPr>
          <w:ilvl w:val="0"/>
          <w:numId w:val="5"/>
        </w:numPr>
        <w:tabs>
          <w:tab w:val="clear" w:pos="360"/>
          <w:tab w:val="num" w:pos="2160"/>
        </w:tabs>
        <w:spacing w:after="200" w:line="276" w:lineRule="auto"/>
        <w:ind w:left="1077" w:hanging="357"/>
        <w:contextualSpacing w:val="0"/>
        <w:jc w:val="both"/>
        <w:rPr>
          <w:rFonts w:ascii="Times New Roman" w:hAnsi="Times New Roman" w:cs="Times New Roman"/>
        </w:rPr>
      </w:pPr>
      <w:r w:rsidRPr="00F6234D">
        <w:rPr>
          <w:rFonts w:ascii="Times New Roman" w:hAnsi="Times New Roman" w:cs="Times New Roman"/>
          <w:i/>
        </w:rPr>
        <w:t>Moncrief-Spittle v Regional Facilities Auckland Limited</w:t>
      </w:r>
      <w:r w:rsidRPr="00F6234D">
        <w:rPr>
          <w:rStyle w:val="FootnoteReference"/>
          <w:rFonts w:ascii="Times New Roman" w:hAnsi="Times New Roman" w:cs="Times New Roman"/>
        </w:rPr>
        <w:footnoteReference w:id="18"/>
      </w:r>
      <w:r w:rsidR="00763BD0" w:rsidRPr="00F6234D">
        <w:rPr>
          <w:rFonts w:ascii="Times New Roman" w:hAnsi="Times New Roman" w:cs="Times New Roman"/>
        </w:rPr>
        <w:t xml:space="preserve"> – article 2, article 19(3)</w:t>
      </w:r>
    </w:p>
    <w:p w14:paraId="57F97CC0" w14:textId="34A122D9" w:rsidR="00763BD0" w:rsidRPr="00F6234D" w:rsidRDefault="00763BD0" w:rsidP="00043DAF">
      <w:pPr>
        <w:pStyle w:val="ListParagraph"/>
        <w:numPr>
          <w:ilvl w:val="0"/>
          <w:numId w:val="5"/>
        </w:numPr>
        <w:tabs>
          <w:tab w:val="clear" w:pos="360"/>
          <w:tab w:val="num" w:pos="2160"/>
        </w:tabs>
        <w:spacing w:after="200" w:line="276" w:lineRule="auto"/>
        <w:ind w:left="1077" w:hanging="357"/>
        <w:contextualSpacing w:val="0"/>
        <w:jc w:val="both"/>
        <w:rPr>
          <w:rFonts w:ascii="Times New Roman" w:hAnsi="Times New Roman" w:cs="Times New Roman"/>
        </w:rPr>
      </w:pPr>
      <w:r w:rsidRPr="00F6234D">
        <w:rPr>
          <w:rFonts w:ascii="Times New Roman" w:hAnsi="Times New Roman" w:cs="Times New Roman"/>
          <w:i/>
          <w:iCs/>
        </w:rPr>
        <w:t>Hinemanu Ngaronoa v Attorney-General</w:t>
      </w:r>
      <w:r w:rsidRPr="000565C3">
        <w:rPr>
          <w:rStyle w:val="FootnoteReference"/>
          <w:rFonts w:ascii="Times New Roman" w:hAnsi="Times New Roman" w:cs="Times New Roman"/>
        </w:rPr>
        <w:footnoteReference w:id="19"/>
      </w:r>
      <w:r w:rsidRPr="000565C3">
        <w:rPr>
          <w:rFonts w:ascii="Times New Roman" w:hAnsi="Times New Roman" w:cs="Times New Roman"/>
        </w:rPr>
        <w:t xml:space="preserve"> – article 25</w:t>
      </w:r>
    </w:p>
    <w:p w14:paraId="10D88152" w14:textId="23AA2455" w:rsidR="00763BD0" w:rsidRPr="000565C3" w:rsidRDefault="000565C3" w:rsidP="00043DAF">
      <w:pPr>
        <w:pStyle w:val="ListParagraph"/>
        <w:numPr>
          <w:ilvl w:val="0"/>
          <w:numId w:val="5"/>
        </w:numPr>
        <w:tabs>
          <w:tab w:val="clear" w:pos="360"/>
          <w:tab w:val="num" w:pos="2160"/>
        </w:tabs>
        <w:spacing w:after="200" w:line="276" w:lineRule="auto"/>
        <w:ind w:left="1077" w:hanging="357"/>
        <w:contextualSpacing w:val="0"/>
        <w:jc w:val="both"/>
        <w:rPr>
          <w:rFonts w:ascii="Times New Roman" w:hAnsi="Times New Roman" w:cs="Times New Roman"/>
        </w:rPr>
      </w:pPr>
      <w:r w:rsidRPr="000565C3">
        <w:rPr>
          <w:rFonts w:ascii="Times New Roman" w:hAnsi="Times New Roman" w:cs="Times New Roman"/>
          <w:i/>
          <w:iCs/>
        </w:rPr>
        <w:lastRenderedPageBreak/>
        <w:t xml:space="preserve">Attorney-General v </w:t>
      </w:r>
      <w:r w:rsidR="00763BD0" w:rsidRPr="000565C3">
        <w:rPr>
          <w:rFonts w:ascii="Times New Roman" w:hAnsi="Times New Roman" w:cs="Times New Roman"/>
          <w:i/>
          <w:iCs/>
        </w:rPr>
        <w:t>Putua</w:t>
      </w:r>
      <w:r w:rsidRPr="000565C3">
        <w:rPr>
          <w:rStyle w:val="FootnoteReference"/>
          <w:rFonts w:ascii="Times New Roman" w:hAnsi="Times New Roman" w:cs="Times New Roman"/>
        </w:rPr>
        <w:footnoteReference w:id="20"/>
      </w:r>
      <w:r w:rsidR="00F6234D" w:rsidRPr="000565C3">
        <w:rPr>
          <w:rFonts w:ascii="Times New Roman" w:hAnsi="Times New Roman" w:cs="Times New Roman"/>
        </w:rPr>
        <w:t xml:space="preserve"> – article 9(5)</w:t>
      </w:r>
    </w:p>
    <w:p w14:paraId="60CDE3EC" w14:textId="7AF5E94A" w:rsidR="00763BD0" w:rsidRPr="000565C3" w:rsidRDefault="000565C3" w:rsidP="00043DAF">
      <w:pPr>
        <w:pStyle w:val="ListParagraph"/>
        <w:numPr>
          <w:ilvl w:val="0"/>
          <w:numId w:val="5"/>
        </w:numPr>
        <w:tabs>
          <w:tab w:val="clear" w:pos="360"/>
          <w:tab w:val="num" w:pos="2160"/>
        </w:tabs>
        <w:spacing w:after="200" w:line="276" w:lineRule="auto"/>
        <w:ind w:left="1077" w:hanging="357"/>
        <w:contextualSpacing w:val="0"/>
        <w:jc w:val="both"/>
        <w:rPr>
          <w:rFonts w:ascii="Times New Roman" w:hAnsi="Times New Roman" w:cs="Times New Roman"/>
        </w:rPr>
      </w:pPr>
      <w:r w:rsidRPr="000565C3">
        <w:rPr>
          <w:rFonts w:ascii="Times New Roman" w:hAnsi="Times New Roman" w:cs="Times New Roman"/>
          <w:i/>
          <w:iCs/>
        </w:rPr>
        <w:t>Minister of Justice v Kyung Yup Kim</w:t>
      </w:r>
      <w:r w:rsidRPr="00FA6BAC">
        <w:rPr>
          <w:rStyle w:val="FootnoteReference"/>
          <w:rFonts w:ascii="Times New Roman" w:hAnsi="Times New Roman" w:cs="Times New Roman"/>
        </w:rPr>
        <w:footnoteReference w:id="21"/>
      </w:r>
      <w:r w:rsidRPr="00960E50">
        <w:rPr>
          <w:rFonts w:ascii="Times New Roman" w:hAnsi="Times New Roman" w:cs="Times New Roman"/>
        </w:rPr>
        <w:t xml:space="preserve"> </w:t>
      </w:r>
      <w:r w:rsidRPr="000565C3">
        <w:rPr>
          <w:rFonts w:ascii="Times New Roman" w:hAnsi="Times New Roman" w:cs="Times New Roman"/>
        </w:rPr>
        <w:t>– article 14</w:t>
      </w:r>
    </w:p>
    <w:p w14:paraId="6FAE3C74" w14:textId="23EAD3A1" w:rsidR="00F6234D" w:rsidRPr="00F6234D" w:rsidRDefault="006A3B36" w:rsidP="00043DAF">
      <w:pPr>
        <w:pStyle w:val="ListParagraph"/>
        <w:numPr>
          <w:ilvl w:val="0"/>
          <w:numId w:val="5"/>
        </w:numPr>
        <w:tabs>
          <w:tab w:val="clear" w:pos="360"/>
          <w:tab w:val="num" w:pos="2160"/>
        </w:tabs>
        <w:spacing w:after="200" w:line="276" w:lineRule="auto"/>
        <w:ind w:left="1077" w:hanging="357"/>
        <w:contextualSpacing w:val="0"/>
        <w:jc w:val="both"/>
        <w:rPr>
          <w:rFonts w:ascii="Times New Roman" w:hAnsi="Times New Roman" w:cs="Times New Roman"/>
        </w:rPr>
      </w:pPr>
      <w:r w:rsidRPr="00F6234D">
        <w:rPr>
          <w:rFonts w:ascii="Times New Roman" w:hAnsi="Times New Roman" w:cs="Times New Roman"/>
          <w:i/>
        </w:rPr>
        <w:t>Wallace v Attorney-General</w:t>
      </w:r>
      <w:r w:rsidRPr="00F6234D">
        <w:rPr>
          <w:rStyle w:val="FootnoteReference"/>
          <w:rFonts w:ascii="Times New Roman" w:hAnsi="Times New Roman" w:cs="Times New Roman"/>
        </w:rPr>
        <w:footnoteReference w:id="22"/>
      </w:r>
      <w:r w:rsidR="007C00F2" w:rsidRPr="00F6234D">
        <w:rPr>
          <w:rFonts w:ascii="Times New Roman" w:hAnsi="Times New Roman" w:cs="Times New Roman"/>
        </w:rPr>
        <w:t xml:space="preserve"> </w:t>
      </w:r>
      <w:r w:rsidR="00F6234D" w:rsidRPr="00F6234D">
        <w:rPr>
          <w:rFonts w:ascii="Times New Roman" w:hAnsi="Times New Roman" w:cs="Times New Roman"/>
        </w:rPr>
        <w:t xml:space="preserve"> – article 6(1)</w:t>
      </w:r>
    </w:p>
    <w:p w14:paraId="4183E51E" w14:textId="172A0B21" w:rsidR="002A3378" w:rsidRPr="002A3378" w:rsidRDefault="002A3378" w:rsidP="00043DAF">
      <w:pPr>
        <w:pStyle w:val="ListParagraph"/>
        <w:numPr>
          <w:ilvl w:val="0"/>
          <w:numId w:val="5"/>
        </w:numPr>
        <w:tabs>
          <w:tab w:val="clear" w:pos="360"/>
          <w:tab w:val="num" w:pos="2160"/>
        </w:tabs>
        <w:spacing w:after="200" w:line="276" w:lineRule="auto"/>
        <w:ind w:left="1077" w:hanging="357"/>
        <w:contextualSpacing w:val="0"/>
        <w:jc w:val="both"/>
        <w:rPr>
          <w:rFonts w:ascii="Times New Roman" w:hAnsi="Times New Roman" w:cs="Times New Roman"/>
        </w:rPr>
      </w:pPr>
      <w:r w:rsidRPr="00F6234D">
        <w:rPr>
          <w:rFonts w:ascii="Times New Roman" w:hAnsi="Times New Roman" w:cs="Times New Roman"/>
          <w:i/>
        </w:rPr>
        <w:t>Smith v Attorney-General</w:t>
      </w:r>
      <w:r w:rsidRPr="00F6234D">
        <w:rPr>
          <w:rStyle w:val="FootnoteReference"/>
          <w:rFonts w:ascii="Times New Roman" w:hAnsi="Times New Roman" w:cs="Times New Roman"/>
        </w:rPr>
        <w:footnoteReference w:id="23"/>
      </w:r>
      <w:r w:rsidR="00F6234D" w:rsidRPr="00F6234D">
        <w:rPr>
          <w:rFonts w:ascii="Times New Roman" w:hAnsi="Times New Roman" w:cs="Times New Roman"/>
        </w:rPr>
        <w:t xml:space="preserve">  – article 6</w:t>
      </w:r>
    </w:p>
    <w:p w14:paraId="7CF84A34" w14:textId="4E35ABC0" w:rsidR="009B1B10" w:rsidRPr="00CD2162" w:rsidRDefault="009B1B10" w:rsidP="00043DAF">
      <w:pPr>
        <w:pStyle w:val="ListParagraph"/>
        <w:numPr>
          <w:ilvl w:val="0"/>
          <w:numId w:val="5"/>
        </w:numPr>
        <w:tabs>
          <w:tab w:val="clear" w:pos="360"/>
          <w:tab w:val="num" w:pos="2160"/>
        </w:tabs>
        <w:spacing w:after="200" w:line="276" w:lineRule="auto"/>
        <w:ind w:left="1077" w:hanging="357"/>
        <w:contextualSpacing w:val="0"/>
        <w:jc w:val="both"/>
        <w:rPr>
          <w:rFonts w:ascii="Times New Roman" w:hAnsi="Times New Roman" w:cs="Times New Roman"/>
        </w:rPr>
      </w:pPr>
      <w:r w:rsidRPr="00F6234D">
        <w:rPr>
          <w:rFonts w:ascii="Times New Roman" w:hAnsi="Times New Roman" w:cs="Times New Roman"/>
          <w:i/>
        </w:rPr>
        <w:t>Hoban v Attorney-General</w:t>
      </w:r>
      <w:r w:rsidRPr="00F6234D">
        <w:rPr>
          <w:rStyle w:val="FootnoteReference"/>
          <w:rFonts w:ascii="Times New Roman" w:hAnsi="Times New Roman" w:cs="Times New Roman"/>
        </w:rPr>
        <w:footnoteReference w:id="24"/>
      </w:r>
      <w:r w:rsidR="00F6234D" w:rsidRPr="00F6234D">
        <w:rPr>
          <w:rFonts w:ascii="Times New Roman" w:hAnsi="Times New Roman" w:cs="Times New Roman"/>
        </w:rPr>
        <w:t xml:space="preserve">  – article 20</w:t>
      </w:r>
    </w:p>
    <w:p w14:paraId="5F172192" w14:textId="5CA0290A" w:rsidR="00965966" w:rsidRPr="00801004" w:rsidRDefault="00231BCD" w:rsidP="00107576">
      <w:pPr>
        <w:pStyle w:val="ListParagraph"/>
        <w:numPr>
          <w:ilvl w:val="0"/>
          <w:numId w:val="5"/>
        </w:numPr>
        <w:tabs>
          <w:tab w:val="clear" w:pos="360"/>
          <w:tab w:val="num" w:pos="2160"/>
        </w:tabs>
        <w:spacing w:after="200" w:line="276" w:lineRule="auto"/>
        <w:ind w:left="1077" w:hanging="357"/>
        <w:contextualSpacing w:val="0"/>
        <w:jc w:val="both"/>
        <w:rPr>
          <w:rFonts w:ascii="Times New Roman" w:hAnsi="Times New Roman" w:cs="Times New Roman"/>
        </w:rPr>
      </w:pPr>
      <w:r w:rsidRPr="000565C3">
        <w:rPr>
          <w:rFonts w:ascii="Times New Roman" w:hAnsi="Times New Roman" w:cs="Times New Roman"/>
          <w:i/>
        </w:rPr>
        <w:t>Grounded Kiwis Group Incorporated v Minister of Health</w:t>
      </w:r>
      <w:r w:rsidRPr="000565C3">
        <w:rPr>
          <w:rStyle w:val="FootnoteReference"/>
          <w:rFonts w:ascii="Times New Roman" w:hAnsi="Times New Roman" w:cs="Times New Roman"/>
        </w:rPr>
        <w:footnoteReference w:id="25"/>
      </w:r>
      <w:r w:rsidR="000565C3" w:rsidRPr="000565C3">
        <w:rPr>
          <w:rFonts w:ascii="Times New Roman" w:hAnsi="Times New Roman" w:cs="Times New Roman"/>
          <w:iCs/>
        </w:rPr>
        <w:t xml:space="preserve">  – article 12(4)</w:t>
      </w:r>
    </w:p>
    <w:p w14:paraId="47F9A040" w14:textId="379C3CED" w:rsidR="00BF51FF" w:rsidRPr="005B1744" w:rsidRDefault="00BF51FF" w:rsidP="00771290">
      <w:pPr>
        <w:pStyle w:val="Heading2"/>
        <w:keepNext/>
        <w:ind w:left="1077" w:hanging="357"/>
        <w:rPr>
          <w:b w:val="0"/>
        </w:rPr>
      </w:pPr>
      <w:bookmarkStart w:id="24" w:name="_Toc221025484"/>
      <w:bookmarkStart w:id="25" w:name="_Toc236854597"/>
      <w:r w:rsidRPr="005B1744">
        <w:t xml:space="preserve">Procedures for implementing the Committee’s </w:t>
      </w:r>
      <w:r w:rsidR="0027208A" w:rsidRPr="005B1744">
        <w:t>V</w:t>
      </w:r>
      <w:r w:rsidRPr="005B1744">
        <w:t>iews under the Optional Protocol</w:t>
      </w:r>
      <w:bookmarkStart w:id="26" w:name="_Hlk210932435"/>
      <w:bookmarkEnd w:id="24"/>
      <w:bookmarkEnd w:id="25"/>
    </w:p>
    <w:bookmarkEnd w:id="26"/>
    <w:p w14:paraId="534FD787" w14:textId="1DF70945" w:rsidR="000565C3" w:rsidRPr="000565C3" w:rsidRDefault="002F2570" w:rsidP="000565C3">
      <w:pPr>
        <w:pStyle w:val="ICESCR-numberedpara"/>
        <w:numPr>
          <w:ilvl w:val="0"/>
          <w:numId w:val="2"/>
        </w:numPr>
      </w:pPr>
      <w:r w:rsidDel="004F77B0">
        <w:t>T</w:t>
      </w:r>
      <w:r w:rsidR="00774E26" w:rsidDel="004F77B0">
        <w:t>he Government identifies the</w:t>
      </w:r>
      <w:r w:rsidR="006E4F88">
        <w:t xml:space="preserve"> lead</w:t>
      </w:r>
      <w:r w:rsidR="00774E26">
        <w:t xml:space="preserve"> </w:t>
      </w:r>
      <w:r w:rsidR="007B0D24">
        <w:t>agency</w:t>
      </w:r>
      <w:r w:rsidR="004F77B0">
        <w:t xml:space="preserve"> </w:t>
      </w:r>
      <w:r w:rsidR="006E4F88">
        <w:t>to</w:t>
      </w:r>
      <w:r w:rsidR="00A812B0">
        <w:t xml:space="preserve"> consider</w:t>
      </w:r>
      <w:r w:rsidR="00566ABD">
        <w:t xml:space="preserve"> </w:t>
      </w:r>
      <w:r w:rsidR="001D62DF">
        <w:t>and respon</w:t>
      </w:r>
      <w:r w:rsidR="006E4F88">
        <w:t>d</w:t>
      </w:r>
      <w:r w:rsidR="001D62DF">
        <w:t xml:space="preserve"> to </w:t>
      </w:r>
      <w:r w:rsidR="00566ABD">
        <w:t xml:space="preserve">the Committee’s </w:t>
      </w:r>
      <w:r w:rsidR="001D62DF">
        <w:t>V</w:t>
      </w:r>
      <w:r w:rsidR="00566ABD">
        <w:t xml:space="preserve">iews. </w:t>
      </w:r>
      <w:r w:rsidR="003101F1" w:rsidDel="004F77B0">
        <w:t xml:space="preserve">The </w:t>
      </w:r>
      <w:r w:rsidR="003101F1">
        <w:t>International Human</w:t>
      </w:r>
      <w:r w:rsidR="00E06C99">
        <w:t xml:space="preserve"> Rights Governance Group</w:t>
      </w:r>
      <w:r w:rsidR="00E06C99" w:rsidDel="005029A4">
        <w:t xml:space="preserve"> </w:t>
      </w:r>
      <w:r w:rsidR="006E4F88" w:rsidDel="005029A4">
        <w:t>oversees</w:t>
      </w:r>
      <w:r w:rsidR="00E06C99" w:rsidDel="005029A4">
        <w:t xml:space="preserve"> this work</w:t>
      </w:r>
      <w:r w:rsidR="00C90BA9" w:rsidDel="005029A4">
        <w:t xml:space="preserve">, </w:t>
      </w:r>
      <w:r w:rsidR="00C90BA9">
        <w:t xml:space="preserve">with </w:t>
      </w:r>
      <w:r w:rsidR="003750DA">
        <w:t xml:space="preserve">individual communications a standing </w:t>
      </w:r>
      <w:r w:rsidR="006E4F88">
        <w:t xml:space="preserve">agenda </w:t>
      </w:r>
      <w:r w:rsidR="003750DA">
        <w:t>item.</w:t>
      </w:r>
    </w:p>
    <w:p w14:paraId="123D6B11" w14:textId="069D068E" w:rsidR="000565C3" w:rsidRPr="00874EEC" w:rsidRDefault="003C0F96" w:rsidP="00874EEC">
      <w:pPr>
        <w:pStyle w:val="ListParagraph"/>
        <w:numPr>
          <w:ilvl w:val="0"/>
          <w:numId w:val="2"/>
        </w:numPr>
        <w:spacing w:after="200" w:line="276" w:lineRule="auto"/>
        <w:contextualSpacing w:val="0"/>
        <w:jc w:val="both"/>
        <w:rPr>
          <w:rFonts w:ascii="Times New Roman" w:hAnsi="Times New Roman" w:cs="Times New Roman"/>
        </w:rPr>
      </w:pPr>
      <w:r>
        <w:rPr>
          <w:rFonts w:ascii="Times New Roman" w:hAnsi="Times New Roman" w:cs="Times New Roman"/>
        </w:rPr>
        <w:t>The s</w:t>
      </w:r>
      <w:r w:rsidR="0060511A" w:rsidRPr="00874EEC">
        <w:rPr>
          <w:rFonts w:ascii="Times New Roman" w:hAnsi="Times New Roman" w:cs="Times New Roman"/>
        </w:rPr>
        <w:t xml:space="preserve">tatus of work in response to the Committee’s </w:t>
      </w:r>
      <w:r w:rsidR="009061AD">
        <w:rPr>
          <w:rFonts w:ascii="Times New Roman" w:hAnsi="Times New Roman" w:cs="Times New Roman"/>
        </w:rPr>
        <w:t>V</w:t>
      </w:r>
      <w:r w:rsidR="0060511A" w:rsidRPr="00874EEC">
        <w:rPr>
          <w:rFonts w:ascii="Times New Roman" w:hAnsi="Times New Roman" w:cs="Times New Roman"/>
        </w:rPr>
        <w:t>iews</w:t>
      </w:r>
      <w:r w:rsidR="00B91DDF">
        <w:rPr>
          <w:rFonts w:ascii="Times New Roman" w:hAnsi="Times New Roman" w:cs="Times New Roman"/>
        </w:rPr>
        <w:t xml:space="preserve"> (including consideration of remedies and any systematic follow-up)</w:t>
      </w:r>
      <w:r>
        <w:rPr>
          <w:rFonts w:ascii="Times New Roman" w:hAnsi="Times New Roman" w:cs="Times New Roman"/>
        </w:rPr>
        <w:t xml:space="preserve"> is</w:t>
      </w:r>
      <w:r w:rsidR="0060511A" w:rsidRPr="00874EEC">
        <w:rPr>
          <w:rFonts w:ascii="Times New Roman" w:hAnsi="Times New Roman" w:cs="Times New Roman"/>
        </w:rPr>
        <w:t>:</w:t>
      </w:r>
    </w:p>
    <w:p w14:paraId="5B00CBA6" w14:textId="112B433A" w:rsidR="00971CE8" w:rsidRPr="00971CE8" w:rsidRDefault="00971CE8" w:rsidP="00043DAF">
      <w:pPr>
        <w:pStyle w:val="ListParagraph"/>
        <w:numPr>
          <w:ilvl w:val="0"/>
          <w:numId w:val="5"/>
        </w:numPr>
        <w:tabs>
          <w:tab w:val="clear" w:pos="360"/>
          <w:tab w:val="num" w:pos="2160"/>
        </w:tabs>
        <w:spacing w:after="200" w:line="276" w:lineRule="auto"/>
        <w:ind w:left="1077" w:hanging="357"/>
        <w:contextualSpacing w:val="0"/>
        <w:jc w:val="both"/>
        <w:rPr>
          <w:rFonts w:ascii="Times New Roman" w:hAnsi="Times New Roman" w:cs="Times New Roman"/>
        </w:rPr>
      </w:pPr>
      <w:r w:rsidRPr="00CE0E53">
        <w:rPr>
          <w:rFonts w:ascii="Times New Roman" w:hAnsi="Times New Roman" w:cs="Times New Roman"/>
          <w:i/>
        </w:rPr>
        <w:t>Miller</w:t>
      </w:r>
      <w:r>
        <w:rPr>
          <w:rFonts w:ascii="Times New Roman" w:hAnsi="Times New Roman" w:cs="Times New Roman"/>
        </w:rPr>
        <w:t xml:space="preserve"> (2502/2014): </w:t>
      </w:r>
      <w:r w:rsidR="00874EEC">
        <w:rPr>
          <w:rFonts w:ascii="Times New Roman" w:hAnsi="Times New Roman" w:cs="Times New Roman"/>
        </w:rPr>
        <w:t>I</w:t>
      </w:r>
      <w:r>
        <w:rPr>
          <w:rFonts w:ascii="Times New Roman" w:hAnsi="Times New Roman" w:cs="Times New Roman"/>
        </w:rPr>
        <w:t>n response to criticisms of preventive detention and post-sentence orders, including the Committee</w:t>
      </w:r>
      <w:r w:rsidR="00B544E1">
        <w:rPr>
          <w:rFonts w:ascii="Times New Roman" w:hAnsi="Times New Roman" w:cs="Times New Roman"/>
        </w:rPr>
        <w:t>’s finding</w:t>
      </w:r>
      <w:r w:rsidR="00AD0C14">
        <w:rPr>
          <w:rFonts w:ascii="Times New Roman" w:hAnsi="Times New Roman" w:cs="Times New Roman"/>
        </w:rPr>
        <w:t>s</w:t>
      </w:r>
      <w:r>
        <w:rPr>
          <w:rFonts w:ascii="Times New Roman" w:hAnsi="Times New Roman" w:cs="Times New Roman"/>
        </w:rPr>
        <w:t xml:space="preserve">, the Government asked the Law Commission to review these regimes </w:t>
      </w:r>
      <w:r w:rsidR="00852812">
        <w:rPr>
          <w:rFonts w:ascii="Times New Roman" w:hAnsi="Times New Roman" w:cs="Times New Roman"/>
        </w:rPr>
        <w:t>(</w:t>
      </w:r>
      <w:r>
        <w:rPr>
          <w:rFonts w:ascii="Times New Roman" w:hAnsi="Times New Roman" w:cs="Times New Roman"/>
        </w:rPr>
        <w:t xml:space="preserve">see </w:t>
      </w:r>
      <w:r w:rsidR="005E59B1">
        <w:rPr>
          <w:rFonts w:ascii="Times New Roman" w:hAnsi="Times New Roman" w:cs="Times New Roman"/>
        </w:rPr>
        <w:t xml:space="preserve">paragraph </w:t>
      </w:r>
      <w:r w:rsidR="005E59B1" w:rsidRPr="00436892">
        <w:rPr>
          <w:rFonts w:ascii="Times New Roman" w:hAnsi="Times New Roman" w:cs="Times New Roman"/>
        </w:rPr>
        <w:t>233</w:t>
      </w:r>
      <w:r w:rsidR="00852812">
        <w:rPr>
          <w:rFonts w:ascii="Times New Roman" w:hAnsi="Times New Roman" w:cs="Times New Roman"/>
        </w:rPr>
        <w:t>)</w:t>
      </w:r>
      <w:r>
        <w:rPr>
          <w:rFonts w:ascii="Times New Roman" w:hAnsi="Times New Roman" w:cs="Times New Roman"/>
        </w:rPr>
        <w:t>.</w:t>
      </w:r>
    </w:p>
    <w:p w14:paraId="10DEF872" w14:textId="45AA03F6" w:rsidR="0060511A" w:rsidRPr="00971CE8" w:rsidRDefault="00480346" w:rsidP="00043DAF">
      <w:pPr>
        <w:pStyle w:val="ListParagraph"/>
        <w:numPr>
          <w:ilvl w:val="0"/>
          <w:numId w:val="5"/>
        </w:numPr>
        <w:tabs>
          <w:tab w:val="clear" w:pos="360"/>
          <w:tab w:val="num" w:pos="2160"/>
        </w:tabs>
        <w:spacing w:after="200" w:line="276" w:lineRule="auto"/>
        <w:ind w:left="1077" w:hanging="357"/>
        <w:contextualSpacing w:val="0"/>
        <w:jc w:val="both"/>
        <w:rPr>
          <w:rFonts w:ascii="Times New Roman" w:hAnsi="Times New Roman" w:cs="Times New Roman"/>
        </w:rPr>
      </w:pPr>
      <w:r w:rsidRPr="00CE0E53">
        <w:rPr>
          <w:rFonts w:ascii="Times New Roman" w:hAnsi="Times New Roman" w:cs="Times New Roman"/>
          <w:i/>
        </w:rPr>
        <w:t>Thompson</w:t>
      </w:r>
      <w:r w:rsidRPr="00E713B1">
        <w:rPr>
          <w:rFonts w:ascii="Times New Roman" w:hAnsi="Times New Roman" w:cs="Times New Roman"/>
        </w:rPr>
        <w:t xml:space="preserve"> (3162/2018</w:t>
      </w:r>
      <w:r w:rsidR="00BA26BA" w:rsidRPr="00E713B1">
        <w:rPr>
          <w:rFonts w:ascii="Times New Roman" w:hAnsi="Times New Roman" w:cs="Times New Roman"/>
        </w:rPr>
        <w:t>):</w:t>
      </w:r>
      <w:r w:rsidR="00BA26BA">
        <w:rPr>
          <w:rFonts w:ascii="Times New Roman" w:hAnsi="Times New Roman" w:cs="Times New Roman"/>
          <w:iCs/>
        </w:rPr>
        <w:t xml:space="preserve"> The</w:t>
      </w:r>
      <w:r w:rsidR="00454A50">
        <w:rPr>
          <w:rFonts w:ascii="Times New Roman" w:hAnsi="Times New Roman" w:cs="Times New Roman"/>
          <w:iCs/>
        </w:rPr>
        <w:t xml:space="preserve"> Minister </w:t>
      </w:r>
      <w:r w:rsidR="001D1C40">
        <w:rPr>
          <w:rFonts w:ascii="Times New Roman" w:hAnsi="Times New Roman" w:cs="Times New Roman"/>
          <w:iCs/>
        </w:rPr>
        <w:t xml:space="preserve">of Justice </w:t>
      </w:r>
      <w:r w:rsidR="00454A50">
        <w:rPr>
          <w:rFonts w:ascii="Times New Roman" w:hAnsi="Times New Roman" w:cs="Times New Roman"/>
          <w:iCs/>
        </w:rPr>
        <w:t xml:space="preserve">will consider </w:t>
      </w:r>
      <w:r w:rsidR="001D1C40">
        <w:rPr>
          <w:rFonts w:ascii="Times New Roman" w:hAnsi="Times New Roman" w:cs="Times New Roman"/>
          <w:iCs/>
        </w:rPr>
        <w:t xml:space="preserve">Ms Thompson’s </w:t>
      </w:r>
      <w:r w:rsidR="00454A50">
        <w:rPr>
          <w:rFonts w:ascii="Times New Roman" w:hAnsi="Times New Roman" w:cs="Times New Roman"/>
          <w:iCs/>
        </w:rPr>
        <w:t>claim for compensation</w:t>
      </w:r>
      <w:r w:rsidR="001D1C40">
        <w:rPr>
          <w:rFonts w:ascii="Times New Roman" w:hAnsi="Times New Roman" w:cs="Times New Roman"/>
          <w:iCs/>
        </w:rPr>
        <w:t>.</w:t>
      </w:r>
    </w:p>
    <w:p w14:paraId="51E8F93E" w14:textId="43BEC73C" w:rsidR="00971CE8" w:rsidRPr="00E713B1" w:rsidRDefault="00971CE8" w:rsidP="00043DAF">
      <w:pPr>
        <w:pStyle w:val="ListParagraph"/>
        <w:numPr>
          <w:ilvl w:val="0"/>
          <w:numId w:val="5"/>
        </w:numPr>
        <w:tabs>
          <w:tab w:val="clear" w:pos="360"/>
          <w:tab w:val="num" w:pos="2160"/>
        </w:tabs>
        <w:spacing w:after="200" w:line="276" w:lineRule="auto"/>
        <w:ind w:left="1077" w:hanging="357"/>
        <w:contextualSpacing w:val="0"/>
        <w:jc w:val="both"/>
        <w:rPr>
          <w:rFonts w:ascii="Times New Roman" w:hAnsi="Times New Roman" w:cs="Times New Roman"/>
        </w:rPr>
      </w:pPr>
      <w:r w:rsidRPr="00CE0E53">
        <w:rPr>
          <w:rFonts w:ascii="Times New Roman" w:hAnsi="Times New Roman" w:cs="Times New Roman"/>
          <w:i/>
        </w:rPr>
        <w:t>Taylor</w:t>
      </w:r>
      <w:r>
        <w:rPr>
          <w:rFonts w:ascii="Times New Roman" w:hAnsi="Times New Roman" w:cs="Times New Roman"/>
          <w:iCs/>
        </w:rPr>
        <w:t xml:space="preserve"> (3666/2019)</w:t>
      </w:r>
      <w:r w:rsidR="00874EEC" w:rsidRPr="00874EEC">
        <w:rPr>
          <w:rFonts w:ascii="Times New Roman" w:hAnsi="Times New Roman" w:cs="Times New Roman"/>
        </w:rPr>
        <w:t>:</w:t>
      </w:r>
      <w:r w:rsidR="00874EEC">
        <w:rPr>
          <w:rFonts w:ascii="Times New Roman" w:hAnsi="Times New Roman" w:cs="Times New Roman"/>
        </w:rPr>
        <w:t xml:space="preserve"> Prisoner voting is discussed </w:t>
      </w:r>
      <w:r w:rsidR="002F14FD">
        <w:rPr>
          <w:rFonts w:ascii="Times New Roman" w:hAnsi="Times New Roman" w:cs="Times New Roman"/>
        </w:rPr>
        <w:t xml:space="preserve">at paragraph </w:t>
      </w:r>
      <w:r w:rsidR="005E59B1" w:rsidRPr="00436892">
        <w:rPr>
          <w:rFonts w:ascii="Times New Roman" w:hAnsi="Times New Roman" w:cs="Times New Roman"/>
        </w:rPr>
        <w:t>342</w:t>
      </w:r>
      <w:r w:rsidR="00874EEC">
        <w:rPr>
          <w:rFonts w:ascii="Times New Roman" w:hAnsi="Times New Roman" w:cs="Times New Roman"/>
        </w:rPr>
        <w:t>.</w:t>
      </w:r>
    </w:p>
    <w:p w14:paraId="0CC9FE29" w14:textId="308E009C" w:rsidR="004C7F5D" w:rsidRPr="00CD4D5A" w:rsidRDefault="00454A50" w:rsidP="00043DAF">
      <w:pPr>
        <w:pStyle w:val="ListParagraph"/>
        <w:numPr>
          <w:ilvl w:val="0"/>
          <w:numId w:val="5"/>
        </w:numPr>
        <w:tabs>
          <w:tab w:val="clear" w:pos="360"/>
          <w:tab w:val="num" w:pos="2160"/>
        </w:tabs>
        <w:spacing w:after="200" w:line="276" w:lineRule="auto"/>
        <w:ind w:left="1077" w:hanging="357"/>
        <w:contextualSpacing w:val="0"/>
        <w:jc w:val="both"/>
        <w:rPr>
          <w:rFonts w:ascii="Times New Roman" w:hAnsi="Times New Roman" w:cs="Times New Roman"/>
        </w:rPr>
      </w:pPr>
      <w:r w:rsidRPr="00CE0E53">
        <w:rPr>
          <w:rFonts w:ascii="Times New Roman" w:hAnsi="Times New Roman" w:cs="Times New Roman"/>
          <w:i/>
        </w:rPr>
        <w:t>Kim</w:t>
      </w:r>
      <w:r w:rsidRPr="00CD4D5A">
        <w:rPr>
          <w:rFonts w:ascii="Times New Roman" w:hAnsi="Times New Roman" w:cs="Times New Roman"/>
        </w:rPr>
        <w:t xml:space="preserve"> (4170/2022</w:t>
      </w:r>
      <w:r w:rsidRPr="00CD4D5A">
        <w:rPr>
          <w:rFonts w:ascii="Times New Roman" w:hAnsi="Times New Roman" w:cs="Times New Roman"/>
          <w:iCs/>
        </w:rPr>
        <w:t>)</w:t>
      </w:r>
      <w:r w:rsidR="00A7199A" w:rsidRPr="00CD4D5A">
        <w:rPr>
          <w:rFonts w:ascii="Times New Roman" w:hAnsi="Times New Roman" w:cs="Times New Roman"/>
          <w:iCs/>
        </w:rPr>
        <w:t>:</w:t>
      </w:r>
      <w:r w:rsidR="001D1C40" w:rsidRPr="00CD4D5A">
        <w:rPr>
          <w:rFonts w:ascii="Times New Roman" w:hAnsi="Times New Roman" w:cs="Times New Roman"/>
        </w:rPr>
        <w:t xml:space="preserve"> </w:t>
      </w:r>
      <w:r w:rsidR="001D1C40" w:rsidRPr="00CD4D5A">
        <w:rPr>
          <w:rFonts w:ascii="Times New Roman" w:hAnsi="Times New Roman" w:cs="Times New Roman"/>
          <w:iCs/>
        </w:rPr>
        <w:t xml:space="preserve">The Minister of Justice will consider </w:t>
      </w:r>
      <w:r w:rsidR="001F2445" w:rsidRPr="00CD4D5A">
        <w:rPr>
          <w:rFonts w:ascii="Times New Roman" w:hAnsi="Times New Roman" w:cs="Times New Roman"/>
          <w:iCs/>
        </w:rPr>
        <w:t xml:space="preserve">the UNHRC’s recommendation that Mr Kim be paid adequate </w:t>
      </w:r>
      <w:r w:rsidR="001D1C40" w:rsidRPr="00CD4D5A">
        <w:rPr>
          <w:rFonts w:ascii="Times New Roman" w:hAnsi="Times New Roman" w:cs="Times New Roman"/>
          <w:iCs/>
        </w:rPr>
        <w:t>compensation.</w:t>
      </w:r>
    </w:p>
    <w:p w14:paraId="08001616" w14:textId="3E5BBC1A" w:rsidR="00283ECD" w:rsidRPr="00CD4D5A" w:rsidRDefault="00283ECD" w:rsidP="00FE2834">
      <w:pPr>
        <w:pStyle w:val="ICESCR-numberedpara"/>
        <w:numPr>
          <w:ilvl w:val="0"/>
          <w:numId w:val="2"/>
        </w:numPr>
      </w:pPr>
      <w:r w:rsidRPr="00CD4D5A">
        <w:t>Where relevant, the Government monitors progress and reports through established human rights reporting and oversight mechanisms.</w:t>
      </w:r>
    </w:p>
    <w:p w14:paraId="12249E35" w14:textId="1679B420" w:rsidR="009126F5" w:rsidRPr="00657066" w:rsidRDefault="009126F5" w:rsidP="00754292">
      <w:pPr>
        <w:pStyle w:val="Heading1"/>
        <w:keepNext/>
      </w:pPr>
      <w:bookmarkStart w:id="27" w:name="_Toc221025485"/>
      <w:bookmarkStart w:id="28" w:name="_Toc236854598"/>
      <w:r w:rsidRPr="004C7F5D">
        <w:t xml:space="preserve">Specific information on the implementation of articles 1 to 27 of the Covenant, including </w:t>
      </w:r>
      <w:proofErr w:type="gramStart"/>
      <w:r w:rsidRPr="004C7F5D">
        <w:t>with regard to</w:t>
      </w:r>
      <w:proofErr w:type="gramEnd"/>
      <w:r w:rsidRPr="004C7F5D">
        <w:t xml:space="preserve"> the Committee’s previous recommendations</w:t>
      </w:r>
      <w:bookmarkStart w:id="29" w:name="_Toc221025486"/>
      <w:bookmarkStart w:id="30" w:name="_Toc221025487"/>
      <w:bookmarkEnd w:id="27"/>
      <w:bookmarkEnd w:id="28"/>
      <w:bookmarkEnd w:id="29"/>
      <w:bookmarkEnd w:id="30"/>
    </w:p>
    <w:p w14:paraId="13F87A46" w14:textId="12F4355D" w:rsidR="00D862DD" w:rsidRPr="005B69E1" w:rsidRDefault="009126F5" w:rsidP="00754292">
      <w:pPr>
        <w:pStyle w:val="Heading2"/>
        <w:keepNext/>
        <w:numPr>
          <w:ilvl w:val="0"/>
          <w:numId w:val="18"/>
        </w:numPr>
      </w:pPr>
      <w:bookmarkStart w:id="31" w:name="_Toc221025488"/>
      <w:bookmarkStart w:id="32" w:name="_Toc236854599"/>
      <w:r w:rsidRPr="005B69E1">
        <w:t>Constitutional and legal framework (art. 2)</w:t>
      </w:r>
      <w:bookmarkEnd w:id="31"/>
      <w:bookmarkEnd w:id="32"/>
    </w:p>
    <w:p w14:paraId="63AED454" w14:textId="6DD2F715" w:rsidR="00D862DD" w:rsidRPr="00CD4D5A" w:rsidRDefault="00D862DD" w:rsidP="00754292">
      <w:pPr>
        <w:pStyle w:val="Heading3"/>
        <w:keepNext/>
      </w:pPr>
      <w:bookmarkStart w:id="33" w:name="_Toc221025489"/>
      <w:bookmarkStart w:id="34" w:name="_Toc222261450"/>
      <w:bookmarkStart w:id="35" w:name="_Toc231395200"/>
      <w:bookmarkStart w:id="36" w:name="_Toc236854600"/>
      <w:r w:rsidRPr="005B69E1">
        <w:t xml:space="preserve">New Zealand Bill of Rights </w:t>
      </w:r>
      <w:r w:rsidRPr="00CD4D5A">
        <w:t xml:space="preserve">Act </w:t>
      </w:r>
      <w:r w:rsidR="00F3397D" w:rsidRPr="00CD4D5A">
        <w:t>(NZBORA)</w:t>
      </w:r>
      <w:bookmarkEnd w:id="33"/>
      <w:bookmarkEnd w:id="34"/>
      <w:bookmarkEnd w:id="35"/>
      <w:bookmarkEnd w:id="36"/>
    </w:p>
    <w:p w14:paraId="25C045C1" w14:textId="2384BAF2" w:rsidR="00DD632D" w:rsidRDefault="00DD632D" w:rsidP="006075B2">
      <w:pPr>
        <w:pStyle w:val="ICESCR-numberedpara"/>
        <w:numPr>
          <w:ilvl w:val="0"/>
          <w:numId w:val="2"/>
        </w:numPr>
      </w:pPr>
      <w:r w:rsidRPr="00CD4D5A">
        <w:t xml:space="preserve">New Zealand’s human rights legislation </w:t>
      </w:r>
      <w:r w:rsidR="009C3144" w:rsidRPr="00CD4D5A">
        <w:t>i</w:t>
      </w:r>
      <w:r w:rsidRPr="00CD4D5A">
        <w:t xml:space="preserve">s not </w:t>
      </w:r>
      <w:r w:rsidR="00B466E3" w:rsidRPr="00CD4D5A">
        <w:t>entrenched</w:t>
      </w:r>
      <w:r w:rsidRPr="00CD4D5A">
        <w:t>.</w:t>
      </w:r>
      <w:r w:rsidR="0046613B" w:rsidRPr="00CD4D5A">
        <w:rPr>
          <w:rStyle w:val="FootnoteReference"/>
        </w:rPr>
        <w:footnoteReference w:id="26"/>
      </w:r>
      <w:r w:rsidRPr="00CD4D5A">
        <w:t xml:space="preserve"> </w:t>
      </w:r>
      <w:r w:rsidR="00AD6E52" w:rsidRPr="00CD4D5A">
        <w:t xml:space="preserve">Some submitters suggested </w:t>
      </w:r>
      <w:r w:rsidR="00A13517" w:rsidRPr="00CD4D5A">
        <w:t xml:space="preserve">that </w:t>
      </w:r>
      <w:r w:rsidR="00AD6E52" w:rsidRPr="00CD4D5A">
        <w:t>entrenching NZBORA would provide durable</w:t>
      </w:r>
      <w:r w:rsidR="00C11B63" w:rsidRPr="00CD4D5A">
        <w:t xml:space="preserve"> </w:t>
      </w:r>
      <w:r w:rsidR="00AD6E52" w:rsidRPr="00CD4D5A">
        <w:t>protection for fundamental rights</w:t>
      </w:r>
      <w:r w:rsidR="007E7F69" w:rsidRPr="00CD4D5A">
        <w:t>.</w:t>
      </w:r>
      <w:r w:rsidRPr="00CD4D5A">
        <w:t xml:space="preserve"> </w:t>
      </w:r>
      <w:r w:rsidR="006540F7" w:rsidRPr="00CD4D5A">
        <w:t xml:space="preserve">Entrenching </w:t>
      </w:r>
      <w:r w:rsidRPr="00CD4D5A">
        <w:lastRenderedPageBreak/>
        <w:t xml:space="preserve">human rights legislation would </w:t>
      </w:r>
      <w:r w:rsidR="00256FB8" w:rsidRPr="00CD4D5A">
        <w:t xml:space="preserve">be a significant change </w:t>
      </w:r>
      <w:r w:rsidR="00202610" w:rsidRPr="00CD4D5A">
        <w:t>requir</w:t>
      </w:r>
      <w:r w:rsidR="00491E51" w:rsidRPr="00CD4D5A">
        <w:t>ing</w:t>
      </w:r>
      <w:r w:rsidRPr="00CD4D5A">
        <w:t xml:space="preserve"> wider</w:t>
      </w:r>
      <w:r>
        <w:t xml:space="preserve"> constitutional </w:t>
      </w:r>
      <w:r w:rsidR="00491E51">
        <w:t>discussion</w:t>
      </w:r>
      <w:r>
        <w:t>.</w:t>
      </w:r>
    </w:p>
    <w:p w14:paraId="607845B2" w14:textId="71E522EB" w:rsidR="00BF0466" w:rsidRDefault="00C379E9" w:rsidP="007D0655">
      <w:pPr>
        <w:pStyle w:val="ICESCR-numberedpara"/>
        <w:numPr>
          <w:ilvl w:val="0"/>
          <w:numId w:val="2"/>
        </w:numPr>
      </w:pPr>
      <w:r w:rsidDel="009E4DB2">
        <w:t xml:space="preserve">The </w:t>
      </w:r>
      <w:r w:rsidR="00AE0E17">
        <w:t xml:space="preserve">requirement to report </w:t>
      </w:r>
      <w:r w:rsidR="008103C0">
        <w:t xml:space="preserve">to Parliament where </w:t>
      </w:r>
      <w:r w:rsidR="00426ED6">
        <w:t>legislation appears</w:t>
      </w:r>
      <w:r w:rsidR="00955A14">
        <w:t>,</w:t>
      </w:r>
      <w:r w:rsidR="00426ED6">
        <w:t xml:space="preserve"> or </w:t>
      </w:r>
      <w:r w:rsidR="00A15B83">
        <w:t>is</w:t>
      </w:r>
      <w:r w:rsidR="00426ED6">
        <w:t xml:space="preserve"> declared</w:t>
      </w:r>
      <w:r w:rsidR="00955A14">
        <w:t>,</w:t>
      </w:r>
      <w:r w:rsidR="00426ED6">
        <w:t xml:space="preserve"> inconsistent with NZBORA</w:t>
      </w:r>
      <w:r w:rsidR="00E608BA">
        <w:t xml:space="preserve"> </w:t>
      </w:r>
      <w:r w:rsidR="00FE2B82">
        <w:t>(see</w:t>
      </w:r>
      <w:r w:rsidR="00CF19E7">
        <w:t xml:space="preserve"> paragraphs </w:t>
      </w:r>
      <w:r w:rsidR="00CB5E70" w:rsidRPr="00455CD2">
        <w:t>8</w:t>
      </w:r>
      <w:r w:rsidR="0021633C" w:rsidRPr="00455CD2">
        <w:t>–</w:t>
      </w:r>
      <w:r w:rsidR="00087E7E" w:rsidRPr="00455CD2">
        <w:t>11</w:t>
      </w:r>
      <w:r w:rsidR="00CF19E7">
        <w:t xml:space="preserve">) </w:t>
      </w:r>
      <w:r w:rsidR="009E4DB2">
        <w:t xml:space="preserve">supports parliamentary scrutiny </w:t>
      </w:r>
      <w:r w:rsidR="005B23D7">
        <w:t>of r</w:t>
      </w:r>
      <w:r w:rsidR="00F922F4">
        <w:t xml:space="preserve">ights within </w:t>
      </w:r>
      <w:r w:rsidR="00636124">
        <w:t>the</w:t>
      </w:r>
      <w:r w:rsidR="00A71D17">
        <w:t xml:space="preserve"> current constitutional framework.</w:t>
      </w:r>
    </w:p>
    <w:p w14:paraId="59DDC18A" w14:textId="5C0D6B33" w:rsidR="008A181B" w:rsidRDefault="00BA345F" w:rsidP="006075B2">
      <w:pPr>
        <w:pStyle w:val="ICESCR-numberedpara"/>
        <w:numPr>
          <w:ilvl w:val="0"/>
          <w:numId w:val="2"/>
        </w:numPr>
      </w:pPr>
      <w:r w:rsidRPr="00872E07">
        <w:t xml:space="preserve">There are no plans to </w:t>
      </w:r>
      <w:r w:rsidR="00154EA6" w:rsidRPr="00872E07">
        <w:t>amend NZBORA</w:t>
      </w:r>
      <w:r w:rsidR="00BC32DE">
        <w:t xml:space="preserve"> to incorporate all Covenant rights</w:t>
      </w:r>
      <w:r w:rsidR="00154EA6" w:rsidRPr="00872E07">
        <w:t>.</w:t>
      </w:r>
      <w:r w:rsidR="001E22FF" w:rsidRPr="00872E07">
        <w:t xml:space="preserve"> </w:t>
      </w:r>
    </w:p>
    <w:p w14:paraId="543F859C" w14:textId="5271253D" w:rsidR="00D862DD" w:rsidRPr="00872E07" w:rsidRDefault="001C2687" w:rsidP="006075B2">
      <w:pPr>
        <w:pStyle w:val="ICESCR-numberedpara"/>
        <w:numPr>
          <w:ilvl w:val="0"/>
          <w:numId w:val="2"/>
        </w:numPr>
      </w:pPr>
      <w:r>
        <w:t xml:space="preserve">New Zealand’s legal framework </w:t>
      </w:r>
      <w:r w:rsidR="00C21EEC">
        <w:t xml:space="preserve">provides some recognition and </w:t>
      </w:r>
      <w:r>
        <w:t>protect</w:t>
      </w:r>
      <w:r w:rsidR="00C21EEC">
        <w:t>ion</w:t>
      </w:r>
      <w:r>
        <w:t xml:space="preserve"> </w:t>
      </w:r>
      <w:r w:rsidR="00E151C6">
        <w:t xml:space="preserve">of </w:t>
      </w:r>
      <w:r>
        <w:t xml:space="preserve">Covenant rights outside NZBORA. </w:t>
      </w:r>
      <w:r w:rsidR="0021305E">
        <w:t>C</w:t>
      </w:r>
      <w:r w:rsidR="00CC306C" w:rsidRPr="00872E07">
        <w:t>ourts</w:t>
      </w:r>
      <w:r w:rsidR="007F6C8B" w:rsidRPr="00872E07">
        <w:t xml:space="preserve"> </w:t>
      </w:r>
      <w:r w:rsidR="0021305E">
        <w:t>may</w:t>
      </w:r>
      <w:r w:rsidR="0021305E" w:rsidRPr="00872E07">
        <w:t xml:space="preserve"> </w:t>
      </w:r>
      <w:r w:rsidR="007F6C8B" w:rsidRPr="00872E07">
        <w:t xml:space="preserve">have regard to the Covenant </w:t>
      </w:r>
      <w:r w:rsidR="002A6301">
        <w:t xml:space="preserve">and other international obligations </w:t>
      </w:r>
      <w:r w:rsidR="007F6C8B" w:rsidRPr="00872E07">
        <w:t xml:space="preserve">when interpreting statutes. </w:t>
      </w:r>
      <w:r w:rsidR="006D4D27">
        <w:t>Individuals</w:t>
      </w:r>
      <w:r w:rsidR="009A2E0C">
        <w:t xml:space="preserve"> </w:t>
      </w:r>
      <w:r w:rsidR="0021305E">
        <w:t xml:space="preserve">may </w:t>
      </w:r>
      <w:r w:rsidR="006D4D27">
        <w:t>seek</w:t>
      </w:r>
      <w:r w:rsidR="009A2E0C">
        <w:t xml:space="preserve"> judicial review </w:t>
      </w:r>
      <w:r w:rsidR="006D4D27">
        <w:t>of</w:t>
      </w:r>
      <w:r w:rsidR="009A2E0C">
        <w:t xml:space="preserve"> the </w:t>
      </w:r>
      <w:r w:rsidR="0021305E">
        <w:t xml:space="preserve">exercise </w:t>
      </w:r>
      <w:r w:rsidR="009A2E0C">
        <w:t>of statut</w:t>
      </w:r>
      <w:r w:rsidR="00D714D1">
        <w:t>ory power</w:t>
      </w:r>
      <w:r w:rsidR="006D4D27">
        <w:t>s</w:t>
      </w:r>
      <w:r w:rsidR="009A2E0C">
        <w:t>.</w:t>
      </w:r>
    </w:p>
    <w:p w14:paraId="06F8AD90" w14:textId="77777777" w:rsidR="00D862DD" w:rsidRPr="005B69E1" w:rsidRDefault="00655267" w:rsidP="00771290">
      <w:pPr>
        <w:pStyle w:val="Heading3"/>
        <w:keepNext/>
        <w:rPr>
          <w:b w:val="0"/>
        </w:rPr>
      </w:pPr>
      <w:bookmarkStart w:id="37" w:name="_Toc221025490"/>
      <w:bookmarkStart w:id="38" w:name="_Toc222261451"/>
      <w:bookmarkStart w:id="39" w:name="_Toc231395201"/>
      <w:bookmarkStart w:id="40" w:name="_Toc236854601"/>
      <w:r w:rsidRPr="005B69E1">
        <w:t>Access to effective remedies</w:t>
      </w:r>
      <w:bookmarkEnd w:id="37"/>
      <w:bookmarkEnd w:id="38"/>
      <w:bookmarkEnd w:id="39"/>
      <w:bookmarkEnd w:id="40"/>
    </w:p>
    <w:p w14:paraId="0E1A0D86" w14:textId="08EE275C" w:rsidR="009D2AEE" w:rsidRDefault="00C9525C" w:rsidP="00734DF9">
      <w:pPr>
        <w:pStyle w:val="ICESCR-numberedpara"/>
        <w:numPr>
          <w:ilvl w:val="0"/>
          <w:numId w:val="2"/>
        </w:numPr>
      </w:pPr>
      <w:bookmarkStart w:id="41" w:name="_Hlk209795536"/>
      <w:r>
        <w:t xml:space="preserve">A person </w:t>
      </w:r>
      <w:r w:rsidR="00D714D1">
        <w:t xml:space="preserve">may </w:t>
      </w:r>
      <w:r>
        <w:t xml:space="preserve">seek </w:t>
      </w:r>
      <w:r w:rsidR="00C21114">
        <w:t xml:space="preserve">remedies, including </w:t>
      </w:r>
      <w:r>
        <w:t>damages</w:t>
      </w:r>
      <w:r w:rsidR="00C21114">
        <w:t>,</w:t>
      </w:r>
      <w:r>
        <w:t xml:space="preserve"> for breaches </w:t>
      </w:r>
      <w:r w:rsidR="00C21114">
        <w:t>of NZBORA</w:t>
      </w:r>
      <w:r w:rsidR="00E149BB">
        <w:t xml:space="preserve"> rights</w:t>
      </w:r>
      <w:r w:rsidR="00C21114">
        <w:t>.</w:t>
      </w:r>
      <w:r w:rsidR="00310871">
        <w:t xml:space="preserve"> This includes the right not to be arbitrarily arrested or detained (section 22</w:t>
      </w:r>
      <w:r w:rsidR="00F97A27">
        <w:t xml:space="preserve"> of NZBORA</w:t>
      </w:r>
      <w:r w:rsidR="00310871">
        <w:t>).</w:t>
      </w:r>
      <w:r w:rsidR="00DB79B6">
        <w:t xml:space="preserve"> </w:t>
      </w:r>
      <w:r w:rsidR="00595434">
        <w:t xml:space="preserve">In </w:t>
      </w:r>
      <w:r w:rsidR="0033352F" w:rsidRPr="0033352F">
        <w:rPr>
          <w:i/>
          <w:iCs/>
        </w:rPr>
        <w:t>Thompson v Attorney-General</w:t>
      </w:r>
      <w:r w:rsidR="00241226" w:rsidRPr="005B69E1">
        <w:rPr>
          <w:rStyle w:val="FootnoteReference"/>
        </w:rPr>
        <w:footnoteReference w:id="27"/>
      </w:r>
      <w:r w:rsidR="0033352F">
        <w:t xml:space="preserve"> the </w:t>
      </w:r>
      <w:r w:rsidR="000F2A07">
        <w:t>High</w:t>
      </w:r>
      <w:r w:rsidR="0033352F">
        <w:t xml:space="preserve"> Court </w:t>
      </w:r>
      <w:r w:rsidR="000F2A07">
        <w:t>dismissed</w:t>
      </w:r>
      <w:r w:rsidR="003F5A5C">
        <w:t xml:space="preserve"> </w:t>
      </w:r>
      <w:r w:rsidR="003A69A7">
        <w:t xml:space="preserve">a claim </w:t>
      </w:r>
      <w:r w:rsidR="00940872">
        <w:t>for a declaration of breach of s</w:t>
      </w:r>
      <w:r w:rsidR="00302AEC">
        <w:t>ection</w:t>
      </w:r>
      <w:r w:rsidR="00940872">
        <w:t xml:space="preserve"> 22 and </w:t>
      </w:r>
      <w:r w:rsidR="004374B8">
        <w:t>public law compensation</w:t>
      </w:r>
      <w:r w:rsidR="00AE4A3F">
        <w:t xml:space="preserve">. </w:t>
      </w:r>
      <w:r w:rsidR="009F6964">
        <w:t>The Court</w:t>
      </w:r>
      <w:r w:rsidR="00B0024D">
        <w:t xml:space="preserve"> of Appeal</w:t>
      </w:r>
      <w:r w:rsidR="00DE43EA">
        <w:t>,</w:t>
      </w:r>
      <w:r w:rsidR="007B22A9">
        <w:t xml:space="preserve"> </w:t>
      </w:r>
      <w:r w:rsidR="00FF5B70">
        <w:t>appl</w:t>
      </w:r>
      <w:r w:rsidR="00F72A40">
        <w:t>ying</w:t>
      </w:r>
      <w:r w:rsidR="00FF5B70">
        <w:t xml:space="preserve"> </w:t>
      </w:r>
      <w:r w:rsidR="005673A9" w:rsidRPr="005B69E1">
        <w:rPr>
          <w:i/>
          <w:iCs/>
        </w:rPr>
        <w:t>Attorney-General v</w:t>
      </w:r>
      <w:r w:rsidR="005673A9">
        <w:t xml:space="preserve"> </w:t>
      </w:r>
      <w:r w:rsidR="009D2AEE" w:rsidRPr="009D2AEE">
        <w:rPr>
          <w:i/>
          <w:iCs/>
        </w:rPr>
        <w:t>Chapman</w:t>
      </w:r>
      <w:r w:rsidR="00C95588">
        <w:t>,</w:t>
      </w:r>
      <w:r w:rsidR="00902BA0" w:rsidRPr="005B69E1">
        <w:rPr>
          <w:rStyle w:val="FootnoteReference"/>
        </w:rPr>
        <w:footnoteReference w:id="28"/>
      </w:r>
      <w:r w:rsidR="009D2AEE">
        <w:t xml:space="preserve"> </w:t>
      </w:r>
      <w:r w:rsidR="00BA2BEC">
        <w:t>held that</w:t>
      </w:r>
      <w:r w:rsidR="009D2AEE">
        <w:t xml:space="preserve"> public law damages </w:t>
      </w:r>
      <w:r w:rsidR="007E253F">
        <w:t xml:space="preserve">were not </w:t>
      </w:r>
      <w:r w:rsidR="009D2AEE">
        <w:t>available for breaches of NZBORA</w:t>
      </w:r>
      <w:r w:rsidR="00CF3366">
        <w:t xml:space="preserve"> by the judiciary</w:t>
      </w:r>
      <w:r w:rsidR="009D2AEE">
        <w:t>.</w:t>
      </w:r>
      <w:r w:rsidR="00AA364F">
        <w:rPr>
          <w:rStyle w:val="FootnoteReference"/>
        </w:rPr>
        <w:footnoteReference w:id="29"/>
      </w:r>
      <w:r w:rsidR="00DA01D6">
        <w:t xml:space="preserve"> </w:t>
      </w:r>
      <w:r w:rsidR="00814BFE" w:rsidRPr="00814BFE">
        <w:t>The Supreme Court declined leave to appeal.</w:t>
      </w:r>
      <w:r w:rsidR="00DA01D6">
        <w:t xml:space="preserve"> The</w:t>
      </w:r>
      <w:r w:rsidR="00307B70">
        <w:t xml:space="preserve"> Committee</w:t>
      </w:r>
      <w:r w:rsidR="00DA01D6">
        <w:t xml:space="preserve"> s</w:t>
      </w:r>
      <w:r w:rsidR="00275411">
        <w:t xml:space="preserve">ubsequently </w:t>
      </w:r>
      <w:r w:rsidR="00C26F05">
        <w:t>found a violation of Ms Thom</w:t>
      </w:r>
      <w:r w:rsidR="004704C2">
        <w:t>p</w:t>
      </w:r>
      <w:r w:rsidR="00C26F05">
        <w:t xml:space="preserve">son’s </w:t>
      </w:r>
      <w:r w:rsidR="007B22A9">
        <w:t xml:space="preserve">Covenant </w:t>
      </w:r>
      <w:r w:rsidR="00C26F05">
        <w:t>rights.</w:t>
      </w:r>
      <w:r w:rsidR="00CA2B9D" w:rsidRPr="00CA2B9D">
        <w:rPr>
          <w:rFonts w:asciiTheme="minorHAnsi" w:eastAsiaTheme="minorHAnsi" w:hAnsiTheme="minorHAnsi" w:cstheme="minorBidi"/>
          <w:kern w:val="2"/>
          <w14:ligatures w14:val="standardContextual"/>
        </w:rPr>
        <w:t xml:space="preserve"> </w:t>
      </w:r>
      <w:r w:rsidR="00CA2B9D" w:rsidRPr="00CA2B9D">
        <w:t xml:space="preserve">The Committee’s decision was brought to the </w:t>
      </w:r>
      <w:r w:rsidR="00CA2B9D" w:rsidRPr="00CA2B9D" w:rsidDel="0097498C">
        <w:t xml:space="preserve">attention of the </w:t>
      </w:r>
      <w:r w:rsidR="00CA2B9D" w:rsidRPr="00CA2B9D">
        <w:t xml:space="preserve">Supreme Court, which held </w:t>
      </w:r>
      <w:r w:rsidR="00DE43EA">
        <w:t xml:space="preserve">that </w:t>
      </w:r>
      <w:r w:rsidR="00CA2B9D" w:rsidRPr="00CA2B9D">
        <w:t xml:space="preserve">it did not </w:t>
      </w:r>
      <w:r w:rsidR="0097498C">
        <w:t>justify</w:t>
      </w:r>
      <w:r w:rsidR="00CA2B9D" w:rsidRPr="00CA2B9D">
        <w:t xml:space="preserve"> recall</w:t>
      </w:r>
      <w:r w:rsidR="0097498C">
        <w:t>ing</w:t>
      </w:r>
      <w:r w:rsidR="00CA2B9D" w:rsidRPr="00CA2B9D">
        <w:t xml:space="preserve"> its leave decision</w:t>
      </w:r>
      <w:r w:rsidR="00CA2B9D">
        <w:t>.</w:t>
      </w:r>
    </w:p>
    <w:p w14:paraId="3296B81E" w14:textId="1F85FEDD" w:rsidR="00655267" w:rsidRDefault="00A6456F" w:rsidP="006F68A5">
      <w:pPr>
        <w:pStyle w:val="ICESCR-numberedpara"/>
        <w:numPr>
          <w:ilvl w:val="0"/>
          <w:numId w:val="2"/>
        </w:numPr>
      </w:pPr>
      <w:r w:rsidRPr="009D003A">
        <w:rPr>
          <w:i/>
        </w:rPr>
        <w:t>Chapm</w:t>
      </w:r>
      <w:r w:rsidR="00F04CC2" w:rsidRPr="009D003A">
        <w:rPr>
          <w:i/>
        </w:rPr>
        <w:t>an</w:t>
      </w:r>
      <w:r w:rsidR="00F04CC2">
        <w:t xml:space="preserve"> </w:t>
      </w:r>
      <w:r w:rsidR="00DA01D6">
        <w:t xml:space="preserve">has recently been </w:t>
      </w:r>
      <w:r w:rsidR="0097498C">
        <w:t>re</w:t>
      </w:r>
      <w:r w:rsidR="00DA01D6">
        <w:t xml:space="preserve">considered </w:t>
      </w:r>
      <w:r w:rsidR="005E4173">
        <w:t xml:space="preserve">by the Supreme Court </w:t>
      </w:r>
      <w:r w:rsidR="00DA01D6">
        <w:t xml:space="preserve">in two cases, </w:t>
      </w:r>
      <w:r w:rsidR="0097498C">
        <w:t>with</w:t>
      </w:r>
      <w:r w:rsidR="00DA01D6">
        <w:t xml:space="preserve"> decisions reserved</w:t>
      </w:r>
      <w:r w:rsidR="008B3B9F">
        <w:t xml:space="preserve">: </w:t>
      </w:r>
      <w:r w:rsidR="008B3B9F" w:rsidRPr="009F7577">
        <w:rPr>
          <w:i/>
        </w:rPr>
        <w:t>Fitzgerald v Attorney-General</w:t>
      </w:r>
      <w:r w:rsidR="008B3B9F">
        <w:t xml:space="preserve"> and </w:t>
      </w:r>
      <w:r w:rsidR="00DD2420" w:rsidRPr="009F7577">
        <w:rPr>
          <w:i/>
        </w:rPr>
        <w:t xml:space="preserve">Putua </w:t>
      </w:r>
      <w:r w:rsidR="009F7577" w:rsidRPr="009F7577">
        <w:rPr>
          <w:i/>
          <w:iCs/>
        </w:rPr>
        <w:t>v Attorney-General</w:t>
      </w:r>
      <w:r w:rsidR="00DA01D6">
        <w:t>.</w:t>
      </w:r>
      <w:r w:rsidR="00B61CCC">
        <w:t xml:space="preserve"> </w:t>
      </w:r>
      <w:r w:rsidR="00BC59B2">
        <w:t>C</w:t>
      </w:r>
      <w:r w:rsidR="00B31D5C">
        <w:t>onsider</w:t>
      </w:r>
      <w:r w:rsidR="00BC59B2">
        <w:t>ation of</w:t>
      </w:r>
      <w:r w:rsidR="00B31D5C">
        <w:t xml:space="preserve"> </w:t>
      </w:r>
      <w:r w:rsidR="00EC671A">
        <w:t>possible</w:t>
      </w:r>
      <w:r w:rsidR="007D7A1C">
        <w:t xml:space="preserve"> legislative amendments</w:t>
      </w:r>
      <w:r w:rsidR="00AA082A">
        <w:t xml:space="preserve"> </w:t>
      </w:r>
      <w:r w:rsidR="00EC671A">
        <w:t>is</w:t>
      </w:r>
      <w:r w:rsidR="00271C29" w:rsidRPr="00271C29">
        <w:t xml:space="preserve"> on hold</w:t>
      </w:r>
      <w:r w:rsidR="00BD4C80">
        <w:t xml:space="preserve"> pending the </w:t>
      </w:r>
      <w:r w:rsidR="00FD4071">
        <w:t>outcome</w:t>
      </w:r>
      <w:r w:rsidR="00FD4071" w:rsidDel="00BC59B2">
        <w:t xml:space="preserve"> of those cases</w:t>
      </w:r>
      <w:r w:rsidR="00FD4071">
        <w:t>.</w:t>
      </w:r>
      <w:r w:rsidR="00E25F77">
        <w:t xml:space="preserve"> Th</w:t>
      </w:r>
      <w:r w:rsidR="008736E4">
        <w:t>e issue</w:t>
      </w:r>
      <w:r w:rsidR="00E25F77">
        <w:t xml:space="preserve"> </w:t>
      </w:r>
      <w:bookmarkEnd w:id="41"/>
      <w:r w:rsidR="00E25F77">
        <w:t>raises fundamental questions about the separation of powers and the independence of the judiciary.</w:t>
      </w:r>
    </w:p>
    <w:p w14:paraId="3AC70396" w14:textId="519C20D5" w:rsidR="00655267" w:rsidRDefault="00655267" w:rsidP="00754292">
      <w:pPr>
        <w:pStyle w:val="Heading3"/>
        <w:keepNext/>
      </w:pPr>
      <w:bookmarkStart w:id="42" w:name="_Toc221025491"/>
      <w:bookmarkStart w:id="43" w:name="_Toc222261452"/>
      <w:bookmarkStart w:id="44" w:name="_Toc231395202"/>
      <w:bookmarkStart w:id="45" w:name="_Toc236854602"/>
      <w:r w:rsidRPr="005B69E1">
        <w:t>Reservations</w:t>
      </w:r>
      <w:bookmarkEnd w:id="42"/>
      <w:bookmarkEnd w:id="43"/>
      <w:bookmarkEnd w:id="44"/>
      <w:bookmarkEnd w:id="45"/>
    </w:p>
    <w:p w14:paraId="408A2042" w14:textId="77255A0B" w:rsidR="00283588" w:rsidRPr="00DC3C09" w:rsidRDefault="00283588" w:rsidP="009E045A">
      <w:pPr>
        <w:pStyle w:val="Heading4"/>
      </w:pPr>
      <w:r w:rsidRPr="00DC3C09">
        <w:t>Art</w:t>
      </w:r>
      <w:r w:rsidR="00C91A3F" w:rsidRPr="007326D4">
        <w:t>s.</w:t>
      </w:r>
      <w:r w:rsidRPr="007326D4">
        <w:t xml:space="preserve"> 10(2)(b) and 10(3)</w:t>
      </w:r>
      <w:r w:rsidR="00B87B33" w:rsidRPr="007326D4">
        <w:t xml:space="preserve"> – separation of </w:t>
      </w:r>
      <w:r w:rsidR="008A634C" w:rsidRPr="007326D4">
        <w:t xml:space="preserve">detained </w:t>
      </w:r>
      <w:r w:rsidR="002B1888" w:rsidRPr="007326D4">
        <w:t>young people and adults</w:t>
      </w:r>
    </w:p>
    <w:p w14:paraId="61A50066" w14:textId="6EFC5CB1" w:rsidR="006930AE" w:rsidRPr="00454CAA" w:rsidRDefault="004E5CFC" w:rsidP="00454CAA">
      <w:pPr>
        <w:pStyle w:val="ICESCR-numberedpara"/>
        <w:numPr>
          <w:ilvl w:val="0"/>
          <w:numId w:val="2"/>
        </w:numPr>
      </w:pPr>
      <w:r w:rsidRPr="007C2F0A">
        <w:t>The</w:t>
      </w:r>
      <w:r w:rsidRPr="007C2F0A" w:rsidDel="006413B3">
        <w:t xml:space="preserve"> Government has </w:t>
      </w:r>
      <w:r w:rsidR="00D26398">
        <w:t>no plans to withdraw</w:t>
      </w:r>
      <w:r w:rsidRPr="007C2F0A">
        <w:t xml:space="preserve"> New Zealand’s reservation to art</w:t>
      </w:r>
      <w:r w:rsidR="00961CE6" w:rsidRPr="007C2F0A">
        <w:t>icles</w:t>
      </w:r>
      <w:r w:rsidRPr="007C2F0A">
        <w:t xml:space="preserve"> 10(2)(b) and </w:t>
      </w:r>
      <w:r w:rsidR="00961CE6" w:rsidRPr="007C2F0A">
        <w:t>10</w:t>
      </w:r>
      <w:r w:rsidRPr="007C2F0A">
        <w:t>(3).</w:t>
      </w:r>
    </w:p>
    <w:p w14:paraId="45AF9490" w14:textId="627CE683" w:rsidR="003C08B9" w:rsidRPr="00EF0A89" w:rsidRDefault="00014CD0" w:rsidP="00334911">
      <w:pPr>
        <w:pStyle w:val="ICESCR-numberedpara"/>
        <w:numPr>
          <w:ilvl w:val="0"/>
          <w:numId w:val="2"/>
        </w:numPr>
        <w:rPr>
          <w:b/>
          <w:i/>
          <w:sz w:val="24"/>
          <w:szCs w:val="24"/>
        </w:rPr>
      </w:pPr>
      <w:r>
        <w:t>E</w:t>
      </w:r>
      <w:r w:rsidRPr="00EF0A89">
        <w:t xml:space="preserve">fforts </w:t>
      </w:r>
      <w:r w:rsidR="006930AE" w:rsidRPr="00EF0A89">
        <w:t>are made to ensure young people are separated from adults</w:t>
      </w:r>
      <w:r w:rsidRPr="00014CD0">
        <w:t xml:space="preserve"> </w:t>
      </w:r>
      <w:r w:rsidRPr="00EF0A89">
        <w:t>across detention settings</w:t>
      </w:r>
      <w:r w:rsidR="006930AE" w:rsidRPr="00EF0A89">
        <w:t xml:space="preserve">. </w:t>
      </w:r>
      <w:r w:rsidR="008D6D27" w:rsidRPr="00457B71">
        <w:t>Where young pe</w:t>
      </w:r>
      <w:r w:rsidR="00CF319B" w:rsidRPr="00457B71">
        <w:t>ople</w:t>
      </w:r>
      <w:r w:rsidR="008D6D27" w:rsidRPr="00457B71">
        <w:t xml:space="preserve"> (</w:t>
      </w:r>
      <w:r w:rsidR="003C03F1">
        <w:t xml:space="preserve">aged </w:t>
      </w:r>
      <w:r w:rsidR="008D6D27" w:rsidRPr="00457B71">
        <w:t xml:space="preserve">14 </w:t>
      </w:r>
      <w:r w:rsidR="003C03F1">
        <w:t>to 17</w:t>
      </w:r>
      <w:r w:rsidR="008D6D27" w:rsidRPr="00457B71">
        <w:t xml:space="preserve">) are remanded in Police custody, they </w:t>
      </w:r>
      <w:r w:rsidR="00317FA3">
        <w:t>must be</w:t>
      </w:r>
      <w:r w:rsidR="008D6D27" w:rsidRPr="00457B71">
        <w:t xml:space="preserve"> detained separately from adults</w:t>
      </w:r>
      <w:r w:rsidR="008D6D27" w:rsidRPr="00EF0A89">
        <w:t>.</w:t>
      </w:r>
      <w:r w:rsidR="009672A0" w:rsidRPr="00EF0A89" w:rsidDel="00C91A3F">
        <w:t xml:space="preserve"> </w:t>
      </w:r>
      <w:r w:rsidR="004E0143" w:rsidRPr="00EF0A89" w:rsidDel="00C91A3F">
        <w:t xml:space="preserve">However, limitations </w:t>
      </w:r>
      <w:r w:rsidR="009E1615">
        <w:t>in</w:t>
      </w:r>
      <w:r w:rsidR="004E0143" w:rsidRPr="00EF0A89" w:rsidDel="00C91A3F">
        <w:t xml:space="preserve"> some facilities</w:t>
      </w:r>
      <w:r w:rsidR="003C08B9" w:rsidRPr="00EF0A89" w:rsidDel="00C91A3F">
        <w:t>, such as small, remote courthouses,</w:t>
      </w:r>
      <w:r w:rsidR="004E0143" w:rsidRPr="00EF0A89" w:rsidDel="00C91A3F">
        <w:t xml:space="preserve"> mean </w:t>
      </w:r>
      <w:r w:rsidR="007D65AE" w:rsidRPr="00EF0A89" w:rsidDel="00C91A3F">
        <w:t xml:space="preserve">separation </w:t>
      </w:r>
      <w:r w:rsidR="00E41122">
        <w:t xml:space="preserve">is </w:t>
      </w:r>
      <w:r w:rsidR="001162F3">
        <w:t>not always feasible</w:t>
      </w:r>
      <w:r w:rsidR="00667CA7">
        <w:t>.</w:t>
      </w:r>
    </w:p>
    <w:p w14:paraId="16A6AAA9" w14:textId="6CA4254D" w:rsidR="007C2F0A" w:rsidRPr="00CD4D5A" w:rsidRDefault="00E41122" w:rsidP="00801004">
      <w:pPr>
        <w:pStyle w:val="ICESCR-numberedpara"/>
        <w:numPr>
          <w:ilvl w:val="0"/>
          <w:numId w:val="2"/>
        </w:numPr>
        <w:rPr>
          <w:b/>
          <w:bCs/>
          <w:i/>
          <w:iCs/>
          <w:sz w:val="24"/>
          <w:szCs w:val="24"/>
        </w:rPr>
      </w:pPr>
      <w:r>
        <w:t>I</w:t>
      </w:r>
      <w:r w:rsidR="007C5D19">
        <w:t>n 2024</w:t>
      </w:r>
      <w:r>
        <w:t>, the law was amended</w:t>
      </w:r>
      <w:r w:rsidR="007C5D19">
        <w:t xml:space="preserve"> to clarify that</w:t>
      </w:r>
      <w:r w:rsidR="007C5D19" w:rsidRPr="00BA0931">
        <w:t>, despite any international obligations</w:t>
      </w:r>
      <w:r w:rsidR="00F4081C">
        <w:t>,</w:t>
      </w:r>
      <w:r w:rsidR="007C5D19" w:rsidRPr="00BA0931">
        <w:t xml:space="preserve"> </w:t>
      </w:r>
      <w:r w:rsidR="007C5D19">
        <w:t xml:space="preserve">regulations may </w:t>
      </w:r>
      <w:r>
        <w:t xml:space="preserve">permit </w:t>
      </w:r>
      <w:r w:rsidR="007C5D19" w:rsidRPr="00BA0931">
        <w:t xml:space="preserve">mixing of young persons and adult prisoners </w:t>
      </w:r>
      <w:r w:rsidR="001E73DD">
        <w:t>where this is in the young person’s</w:t>
      </w:r>
      <w:r w:rsidR="007C5D19" w:rsidRPr="00BA0931">
        <w:t xml:space="preserve"> </w:t>
      </w:r>
      <w:r w:rsidR="007C5D19" w:rsidRPr="00CD4D5A">
        <w:t>best interests.</w:t>
      </w:r>
      <w:r w:rsidR="00EB4F40" w:rsidRPr="00CD4D5A">
        <w:t xml:space="preserve"> For example, New Zealand’s small female prison population</w:t>
      </w:r>
      <w:r w:rsidR="00722944" w:rsidRPr="00CD4D5A">
        <w:t xml:space="preserve"> and lack of youth units</w:t>
      </w:r>
      <w:r w:rsidR="00722944" w:rsidRPr="00CD4D5A" w:rsidDel="00BE4430">
        <w:t xml:space="preserve"> </w:t>
      </w:r>
      <w:r w:rsidR="00BE4430" w:rsidRPr="00CD4D5A">
        <w:t>may mean</w:t>
      </w:r>
      <w:r w:rsidR="00EB4F40" w:rsidRPr="00CD4D5A">
        <w:t xml:space="preserve"> </w:t>
      </w:r>
      <w:r w:rsidR="38E2D1CB" w:rsidRPr="00CD4D5A">
        <w:t>that</w:t>
      </w:r>
      <w:r w:rsidR="2F62B94A" w:rsidRPr="00CD4D5A">
        <w:t xml:space="preserve"> </w:t>
      </w:r>
      <w:r w:rsidR="00EB4F40" w:rsidRPr="00CD4D5A">
        <w:t>age-mixing avoid</w:t>
      </w:r>
      <w:r w:rsidR="00BE4430" w:rsidRPr="00CD4D5A">
        <w:t>s</w:t>
      </w:r>
      <w:r w:rsidR="00EB4F40" w:rsidRPr="00CD4D5A">
        <w:t xml:space="preserve"> holding young women in isolation</w:t>
      </w:r>
      <w:r w:rsidR="00D211A3" w:rsidRPr="00CD4D5A">
        <w:t>.</w:t>
      </w:r>
    </w:p>
    <w:p w14:paraId="37405418" w14:textId="0E03FD90" w:rsidR="007E3D0D" w:rsidRPr="00CD4D5A" w:rsidRDefault="00E61FE6" w:rsidP="00801004">
      <w:pPr>
        <w:pStyle w:val="ICESCR-numberedpara"/>
        <w:numPr>
          <w:ilvl w:val="0"/>
          <w:numId w:val="2"/>
        </w:numPr>
        <w:rPr>
          <w:b/>
          <w:bCs/>
        </w:rPr>
      </w:pPr>
      <w:r w:rsidRPr="00CD4D5A">
        <w:lastRenderedPageBreak/>
        <w:t>C</w:t>
      </w:r>
      <w:r w:rsidR="00DA218F" w:rsidRPr="00CD4D5A">
        <w:t xml:space="preserve">hildren and young people under </w:t>
      </w:r>
      <w:r w:rsidR="0001004C" w:rsidRPr="00CD4D5A">
        <w:t>18</w:t>
      </w:r>
      <w:r w:rsidR="001E32EA" w:rsidRPr="00CD4D5A">
        <w:t xml:space="preserve"> may</w:t>
      </w:r>
      <w:r w:rsidRPr="00CD4D5A">
        <w:t xml:space="preserve"> at times</w:t>
      </w:r>
      <w:r w:rsidR="001E32EA" w:rsidRPr="00CD4D5A">
        <w:t xml:space="preserve"> be placed in adult acute mental health facilities</w:t>
      </w:r>
      <w:r w:rsidR="00A24747" w:rsidRPr="00CD4D5A">
        <w:t>.</w:t>
      </w:r>
      <w:r w:rsidR="008A7E07" w:rsidRPr="00CD4D5A">
        <w:t xml:space="preserve"> </w:t>
      </w:r>
      <w:r w:rsidRPr="00CD4D5A">
        <w:t>S</w:t>
      </w:r>
      <w:r w:rsidR="007E3D0D" w:rsidRPr="00CD4D5A">
        <w:t>afeguards</w:t>
      </w:r>
      <w:r w:rsidR="008F7F98" w:rsidRPr="00CD4D5A">
        <w:t xml:space="preserve"> apply in these circumstances, </w:t>
      </w:r>
      <w:r w:rsidR="007E3D0D" w:rsidRPr="00CD4D5A">
        <w:t xml:space="preserve">including additional observation and reporting. </w:t>
      </w:r>
      <w:r w:rsidR="000B7874" w:rsidRPr="00CD4D5A">
        <w:t>While</w:t>
      </w:r>
      <w:r w:rsidR="00BE4430" w:rsidRPr="00CD4D5A">
        <w:t xml:space="preserve"> </w:t>
      </w:r>
      <w:r w:rsidR="00C03E5E" w:rsidRPr="00CD4D5A">
        <w:t xml:space="preserve">such placements are </w:t>
      </w:r>
      <w:r w:rsidR="00BE4430" w:rsidRPr="00CD4D5A">
        <w:t xml:space="preserve">rare, </w:t>
      </w:r>
      <w:r w:rsidR="00C03E5E" w:rsidRPr="00CD4D5A">
        <w:t>they</w:t>
      </w:r>
      <w:r w:rsidR="00E81F6E" w:rsidRPr="00CD4D5A">
        <w:t xml:space="preserve"> may </w:t>
      </w:r>
      <w:r w:rsidR="71B4B9D1" w:rsidRPr="00CD4D5A">
        <w:t>be beneficial in some cases,</w:t>
      </w:r>
      <w:r w:rsidR="006711F2" w:rsidRPr="00CD4D5A">
        <w:t xml:space="preserve"> for example to </w:t>
      </w:r>
      <w:r w:rsidR="00C03E5E" w:rsidRPr="00CD4D5A">
        <w:t>maintain connection with</w:t>
      </w:r>
      <w:r w:rsidR="006711F2" w:rsidRPr="00CD4D5A">
        <w:t xml:space="preserve"> wh</w:t>
      </w:r>
      <w:r w:rsidR="00A43E87" w:rsidRPr="00CD4D5A">
        <w:t>ā</w:t>
      </w:r>
      <w:r w:rsidR="006711F2" w:rsidRPr="00CD4D5A">
        <w:t>nau</w:t>
      </w:r>
      <w:r w:rsidR="00976309">
        <w:t>.</w:t>
      </w:r>
      <w:r w:rsidR="000B723C">
        <w:rPr>
          <w:rStyle w:val="FootnoteReference"/>
        </w:rPr>
        <w:footnoteReference w:id="30"/>
      </w:r>
      <w:r w:rsidR="006711F2" w:rsidRPr="00CD4D5A">
        <w:t xml:space="preserve"> The Mental Health </w:t>
      </w:r>
      <w:r w:rsidR="00D416CC" w:rsidRPr="00CD4D5A">
        <w:t>Act 2026</w:t>
      </w:r>
      <w:r w:rsidR="001D589E">
        <w:t>, which comes into force 1 July 2028,</w:t>
      </w:r>
      <w:r w:rsidR="00D416CC" w:rsidRPr="00CD4D5A">
        <w:t xml:space="preserve"> </w:t>
      </w:r>
      <w:r w:rsidR="00A43E87" w:rsidRPr="00CD4D5A">
        <w:t>includes</w:t>
      </w:r>
      <w:r w:rsidR="006B3C71" w:rsidRPr="00CD4D5A">
        <w:t xml:space="preserve"> additional protections</w:t>
      </w:r>
      <w:r w:rsidR="00C101DD" w:rsidRPr="00CD4D5A">
        <w:t xml:space="preserve">, </w:t>
      </w:r>
      <w:r w:rsidR="006B3C71" w:rsidRPr="00CD4D5A">
        <w:t>including</w:t>
      </w:r>
      <w:r w:rsidR="1C4A671E" w:rsidRPr="00CD4D5A">
        <w:t>,</w:t>
      </w:r>
      <w:r w:rsidR="006B3C71" w:rsidRPr="00CD4D5A">
        <w:t xml:space="preserve"> where possible</w:t>
      </w:r>
      <w:r w:rsidR="00C101DD" w:rsidRPr="00CD4D5A">
        <w:t>,</w:t>
      </w:r>
      <w:r w:rsidR="008F26C1" w:rsidRPr="00CD4D5A">
        <w:t xml:space="preserve"> </w:t>
      </w:r>
      <w:r w:rsidR="063376FB" w:rsidRPr="00CD4D5A">
        <w:t xml:space="preserve">ensuring </w:t>
      </w:r>
      <w:r w:rsidR="008F26C1" w:rsidRPr="00CD4D5A">
        <w:t>that children and young people are cared for by child and adolescent mental health services.</w:t>
      </w:r>
    </w:p>
    <w:p w14:paraId="71A5FCA1" w14:textId="202A1AFB" w:rsidR="00283588" w:rsidRPr="00B5683B" w:rsidRDefault="00283588" w:rsidP="00754292">
      <w:pPr>
        <w:pStyle w:val="Heading4"/>
        <w:keepNext/>
      </w:pPr>
      <w:r w:rsidRPr="00CD4D5A">
        <w:t>Art</w:t>
      </w:r>
      <w:r w:rsidR="000D7403" w:rsidRPr="00CD4D5A">
        <w:t>.</w:t>
      </w:r>
      <w:r w:rsidRPr="00CD4D5A">
        <w:t xml:space="preserve"> 14(6)</w:t>
      </w:r>
      <w:r w:rsidR="00D5028B" w:rsidRPr="00CD4D5A">
        <w:t xml:space="preserve"> – compensation for miscarriage of justice</w:t>
      </w:r>
    </w:p>
    <w:p w14:paraId="45BEB1BC" w14:textId="59B39E0E" w:rsidR="0022476E" w:rsidRPr="00801004" w:rsidRDefault="0022476E" w:rsidP="00801004">
      <w:pPr>
        <w:pStyle w:val="ICESCR-numberedpara"/>
        <w:numPr>
          <w:ilvl w:val="0"/>
          <w:numId w:val="2"/>
        </w:numPr>
      </w:pPr>
      <w:r w:rsidRPr="00801004">
        <w:t xml:space="preserve">New Zealand </w:t>
      </w:r>
      <w:r w:rsidR="004826F9">
        <w:t xml:space="preserve">continues to </w:t>
      </w:r>
      <w:r w:rsidR="00350938" w:rsidRPr="00801004">
        <w:t xml:space="preserve">provide </w:t>
      </w:r>
      <w:r w:rsidRPr="00801004">
        <w:t xml:space="preserve">a system of ex gratia payments for wrongful conviction and imprisonment, made at the discretion of the Crown and not pursuant to any legal obligation. </w:t>
      </w:r>
      <w:r w:rsidR="00350938" w:rsidRPr="00801004">
        <w:t xml:space="preserve">Guidelines </w:t>
      </w:r>
      <w:r w:rsidRPr="00801004">
        <w:t>determine eligibility for</w:t>
      </w:r>
      <w:r w:rsidR="0091048C">
        <w:t>,</w:t>
      </w:r>
      <w:r w:rsidR="54E930D4" w:rsidRPr="00801004">
        <w:t xml:space="preserve"> </w:t>
      </w:r>
      <w:r w:rsidRPr="00801004">
        <w:t xml:space="preserve">and </w:t>
      </w:r>
      <w:r w:rsidR="00350938" w:rsidRPr="00801004">
        <w:t xml:space="preserve">the </w:t>
      </w:r>
      <w:r w:rsidRPr="00801004">
        <w:t>quantum of</w:t>
      </w:r>
      <w:r w:rsidR="0091048C">
        <w:t>,</w:t>
      </w:r>
      <w:r w:rsidRPr="00801004">
        <w:t xml:space="preserve"> payments. The guidelines are detailed, use mandatory language</w:t>
      </w:r>
      <w:r w:rsidR="00350938" w:rsidRPr="00801004">
        <w:t>,</w:t>
      </w:r>
      <w:r w:rsidRPr="00801004">
        <w:t xml:space="preserve"> and </w:t>
      </w:r>
      <w:r w:rsidR="00014093" w:rsidRPr="00801004">
        <w:t>require the</w:t>
      </w:r>
      <w:r w:rsidRPr="00801004">
        <w:t xml:space="preserve"> relevant Minister to refer eligible cases to a </w:t>
      </w:r>
      <w:r w:rsidR="00040B48" w:rsidRPr="00801004">
        <w:t xml:space="preserve">King’s </w:t>
      </w:r>
      <w:r w:rsidRPr="00801004">
        <w:t>Counsel for assessment.</w:t>
      </w:r>
    </w:p>
    <w:p w14:paraId="1C9D2153" w14:textId="0873AD27" w:rsidR="00F35555" w:rsidRPr="00CA1BE1" w:rsidRDefault="00F35555" w:rsidP="006075B2">
      <w:pPr>
        <w:pStyle w:val="ICESCR-numberedpara"/>
        <w:numPr>
          <w:ilvl w:val="0"/>
          <w:numId w:val="2"/>
        </w:numPr>
        <w:rPr>
          <w:b/>
          <w:i/>
        </w:rPr>
      </w:pPr>
      <w:r w:rsidRPr="00CA1BE1">
        <w:rPr>
          <w:color w:val="000000"/>
        </w:rPr>
        <w:t xml:space="preserve">The Government </w:t>
      </w:r>
      <w:r w:rsidR="00B2266C">
        <w:rPr>
          <w:color w:val="000000"/>
        </w:rPr>
        <w:t xml:space="preserve">does not consider it necessary </w:t>
      </w:r>
      <w:r w:rsidR="007B22A9">
        <w:rPr>
          <w:color w:val="000000"/>
        </w:rPr>
        <w:t xml:space="preserve">to withdraw this reservation </w:t>
      </w:r>
      <w:r w:rsidR="00B2266C">
        <w:rPr>
          <w:color w:val="000000"/>
        </w:rPr>
        <w:t>given the system of ex gratia payments</w:t>
      </w:r>
      <w:r w:rsidRPr="00CA1BE1">
        <w:rPr>
          <w:color w:val="000000"/>
        </w:rPr>
        <w:t>.</w:t>
      </w:r>
    </w:p>
    <w:p w14:paraId="2CEF4CA6" w14:textId="758CE19F" w:rsidR="00283588" w:rsidRPr="00B5683B" w:rsidRDefault="00283588" w:rsidP="00771290">
      <w:pPr>
        <w:pStyle w:val="Heading4"/>
        <w:keepNext/>
      </w:pPr>
      <w:r w:rsidRPr="00B5683B">
        <w:t>Ar</w:t>
      </w:r>
      <w:r w:rsidR="000D7403" w:rsidRPr="00B5683B">
        <w:t>t.</w:t>
      </w:r>
      <w:r w:rsidRPr="00B5683B">
        <w:t xml:space="preserve"> 20</w:t>
      </w:r>
      <w:r w:rsidR="00FA3B31" w:rsidRPr="00B5683B">
        <w:t xml:space="preserve"> – prohibition of war propaganda and </w:t>
      </w:r>
      <w:r w:rsidR="0033612C" w:rsidRPr="00B5683B">
        <w:t>advocacy of hatred</w:t>
      </w:r>
    </w:p>
    <w:p w14:paraId="0344D568" w14:textId="1C5E6453" w:rsidR="004C7CE2" w:rsidRPr="00CA0061" w:rsidRDefault="00CA0061" w:rsidP="00CA0061">
      <w:pPr>
        <w:pStyle w:val="ICESCR-numberedpara"/>
        <w:numPr>
          <w:ilvl w:val="0"/>
          <w:numId w:val="2"/>
        </w:numPr>
        <w:rPr>
          <w:b/>
          <w:i/>
        </w:rPr>
      </w:pPr>
      <w:r>
        <w:rPr>
          <w:color w:val="000000"/>
        </w:rPr>
        <w:t>The HRA prohibits</w:t>
      </w:r>
      <w:r w:rsidR="004C7CE2" w:rsidRPr="00CA1BE1">
        <w:rPr>
          <w:color w:val="000000"/>
        </w:rPr>
        <w:t xml:space="preserve"> </w:t>
      </w:r>
      <w:r w:rsidR="000B7F28">
        <w:rPr>
          <w:color w:val="000000"/>
        </w:rPr>
        <w:t>in</w:t>
      </w:r>
      <w:r w:rsidR="000B7F28" w:rsidRPr="00CA1BE1">
        <w:rPr>
          <w:color w:val="000000"/>
        </w:rPr>
        <w:t xml:space="preserve">citement </w:t>
      </w:r>
      <w:r w:rsidR="004C7CE2" w:rsidRPr="00CA1BE1">
        <w:rPr>
          <w:color w:val="000000"/>
        </w:rPr>
        <w:t>of hostility against groups on the grounds of colour, race</w:t>
      </w:r>
      <w:r w:rsidR="00763845">
        <w:rPr>
          <w:color w:val="000000"/>
        </w:rPr>
        <w:t>,</w:t>
      </w:r>
      <w:r w:rsidR="004C7CE2" w:rsidRPr="00CA1BE1">
        <w:rPr>
          <w:color w:val="000000"/>
        </w:rPr>
        <w:t xml:space="preserve"> or ethnic or national origins. </w:t>
      </w:r>
      <w:r w:rsidR="0058483D" w:rsidRPr="00CA1BE1">
        <w:rPr>
          <w:color w:val="000000"/>
        </w:rPr>
        <w:t>The</w:t>
      </w:r>
      <w:r w:rsidR="00474788">
        <w:rPr>
          <w:color w:val="000000"/>
        </w:rPr>
        <w:t xml:space="preserve">re are </w:t>
      </w:r>
      <w:r w:rsidR="0058483D" w:rsidRPr="00CA1BE1">
        <w:rPr>
          <w:color w:val="000000"/>
        </w:rPr>
        <w:t>no current plans to withdraw this reservation.</w:t>
      </w:r>
    </w:p>
    <w:p w14:paraId="4F363C49" w14:textId="30991E8D" w:rsidR="00283588" w:rsidRPr="00B5683B" w:rsidRDefault="00283588" w:rsidP="00754292">
      <w:pPr>
        <w:pStyle w:val="Heading4"/>
        <w:keepNext/>
      </w:pPr>
      <w:r w:rsidRPr="00B5683B">
        <w:t>Art</w:t>
      </w:r>
      <w:r w:rsidR="000D7403" w:rsidRPr="00B5683B">
        <w:t>.</w:t>
      </w:r>
      <w:r w:rsidRPr="00B5683B">
        <w:t xml:space="preserve"> 22</w:t>
      </w:r>
      <w:r w:rsidR="001B4C34" w:rsidRPr="00B5683B">
        <w:t xml:space="preserve"> – freedom of association</w:t>
      </w:r>
      <w:r w:rsidR="00B87B33" w:rsidRPr="00B5683B">
        <w:t>, including the right to form and join trade unions</w:t>
      </w:r>
    </w:p>
    <w:p w14:paraId="67A1F7E6" w14:textId="4A232B05" w:rsidR="00F46C0F" w:rsidRPr="00CD4D5A" w:rsidRDefault="00F46C0F" w:rsidP="00EB6D84">
      <w:pPr>
        <w:pStyle w:val="ICESCR-numberedpara"/>
        <w:numPr>
          <w:ilvl w:val="0"/>
          <w:numId w:val="2"/>
        </w:numPr>
        <w:rPr>
          <w:rFonts w:eastAsia="Times New Roman"/>
          <w:lang w:eastAsia="en-NZ"/>
        </w:rPr>
      </w:pPr>
      <w:r w:rsidRPr="00F46C0F">
        <w:rPr>
          <w:color w:val="000000" w:themeColor="text1"/>
        </w:rPr>
        <w:t>New Zealand reserve</w:t>
      </w:r>
      <w:r w:rsidR="00474788">
        <w:rPr>
          <w:color w:val="000000" w:themeColor="text1"/>
        </w:rPr>
        <w:t>s</w:t>
      </w:r>
      <w:r w:rsidRPr="00F46C0F">
        <w:rPr>
          <w:color w:val="000000" w:themeColor="text1"/>
        </w:rPr>
        <w:t xml:space="preserve"> the right not to apply </w:t>
      </w:r>
      <w:r w:rsidR="00392181">
        <w:rPr>
          <w:color w:val="000000" w:themeColor="text1"/>
        </w:rPr>
        <w:t>a</w:t>
      </w:r>
      <w:r w:rsidRPr="00F46C0F">
        <w:rPr>
          <w:color w:val="000000" w:themeColor="text1"/>
        </w:rPr>
        <w:t xml:space="preserve">rticle 22 to the extent </w:t>
      </w:r>
      <w:r w:rsidR="00D27ADA">
        <w:rPr>
          <w:color w:val="000000" w:themeColor="text1"/>
        </w:rPr>
        <w:t>that</w:t>
      </w:r>
      <w:r w:rsidRPr="00F46C0F">
        <w:rPr>
          <w:color w:val="000000" w:themeColor="text1"/>
        </w:rPr>
        <w:t xml:space="preserve"> </w:t>
      </w:r>
      <w:r w:rsidR="002228BB">
        <w:rPr>
          <w:color w:val="000000" w:themeColor="text1"/>
        </w:rPr>
        <w:t xml:space="preserve">it </w:t>
      </w:r>
      <w:r w:rsidR="00474788">
        <w:rPr>
          <w:color w:val="000000" w:themeColor="text1"/>
        </w:rPr>
        <w:t>is in</w:t>
      </w:r>
      <w:r w:rsidR="002228BB">
        <w:rPr>
          <w:color w:val="000000" w:themeColor="text1"/>
        </w:rPr>
        <w:t>compatible with</w:t>
      </w:r>
      <w:r w:rsidRPr="00F46C0F">
        <w:rPr>
          <w:color w:val="000000" w:themeColor="text1"/>
        </w:rPr>
        <w:t xml:space="preserve"> existing legislative measures ensur</w:t>
      </w:r>
      <w:r w:rsidR="00474788">
        <w:rPr>
          <w:color w:val="000000" w:themeColor="text1"/>
        </w:rPr>
        <w:t>ing</w:t>
      </w:r>
      <w:r w:rsidRPr="00F46C0F">
        <w:rPr>
          <w:color w:val="000000" w:themeColor="text1"/>
        </w:rPr>
        <w:t xml:space="preserve"> effective trade union representation and orderly industrial relations. Under New Zealand law, strikes are legal when they relate to collective </w:t>
      </w:r>
      <w:r w:rsidRPr="00CD4D5A">
        <w:rPr>
          <w:color w:val="000000" w:themeColor="text1"/>
        </w:rPr>
        <w:t xml:space="preserve">bargaining </w:t>
      </w:r>
      <w:r w:rsidR="000A35DD" w:rsidRPr="00CD4D5A">
        <w:rPr>
          <w:color w:val="000000" w:themeColor="text1"/>
        </w:rPr>
        <w:t xml:space="preserve">or </w:t>
      </w:r>
      <w:r w:rsidRPr="00CD4D5A">
        <w:rPr>
          <w:color w:val="000000" w:themeColor="text1"/>
        </w:rPr>
        <w:t>health and safety. New Zealand monitor</w:t>
      </w:r>
      <w:r w:rsidR="000E1590">
        <w:rPr>
          <w:color w:val="000000" w:themeColor="text1"/>
        </w:rPr>
        <w:t>s</w:t>
      </w:r>
      <w:r w:rsidRPr="00CD4D5A">
        <w:rPr>
          <w:color w:val="000000" w:themeColor="text1"/>
        </w:rPr>
        <w:t xml:space="preserve"> I</w:t>
      </w:r>
      <w:r w:rsidR="00BA1E50" w:rsidRPr="00CD4D5A">
        <w:rPr>
          <w:color w:val="000000" w:themeColor="text1"/>
        </w:rPr>
        <w:t xml:space="preserve">nternational </w:t>
      </w:r>
      <w:r w:rsidRPr="00CD4D5A">
        <w:rPr>
          <w:color w:val="000000" w:themeColor="text1"/>
        </w:rPr>
        <w:t>L</w:t>
      </w:r>
      <w:r w:rsidR="00BA1E50" w:rsidRPr="00CD4D5A">
        <w:rPr>
          <w:color w:val="000000" w:themeColor="text1"/>
        </w:rPr>
        <w:t xml:space="preserve">abour </w:t>
      </w:r>
      <w:r w:rsidRPr="00CD4D5A">
        <w:rPr>
          <w:color w:val="000000" w:themeColor="text1"/>
        </w:rPr>
        <w:t>O</w:t>
      </w:r>
      <w:r w:rsidR="00745173" w:rsidRPr="00CD4D5A">
        <w:rPr>
          <w:color w:val="000000" w:themeColor="text1"/>
        </w:rPr>
        <w:t>rganisation</w:t>
      </w:r>
      <w:r w:rsidRPr="00CD4D5A">
        <w:rPr>
          <w:color w:val="000000" w:themeColor="text1"/>
        </w:rPr>
        <w:t xml:space="preserve"> </w:t>
      </w:r>
      <w:r w:rsidR="00EF5BF4" w:rsidRPr="00CD4D5A">
        <w:rPr>
          <w:color w:val="000000" w:themeColor="text1"/>
        </w:rPr>
        <w:t xml:space="preserve">guidance </w:t>
      </w:r>
      <w:r w:rsidR="00AE1F81" w:rsidRPr="00CD4D5A">
        <w:rPr>
          <w:color w:val="000000" w:themeColor="text1"/>
        </w:rPr>
        <w:t>in this area</w:t>
      </w:r>
      <w:r w:rsidRPr="00CD4D5A">
        <w:rPr>
          <w:color w:val="000000" w:themeColor="text1"/>
        </w:rPr>
        <w:t>.</w:t>
      </w:r>
    </w:p>
    <w:p w14:paraId="6694645E" w14:textId="24DAC7B5" w:rsidR="00F46C0F" w:rsidRPr="00CD4D5A" w:rsidRDefault="002444AF" w:rsidP="00771290">
      <w:pPr>
        <w:pStyle w:val="Heading3"/>
        <w:keepNext/>
      </w:pPr>
      <w:bookmarkStart w:id="46" w:name="_Toc221025492"/>
      <w:bookmarkStart w:id="47" w:name="_Toc222261453"/>
      <w:bookmarkStart w:id="48" w:name="_Toc231395203"/>
      <w:bookmarkStart w:id="49" w:name="_Toc236854603"/>
      <w:r w:rsidRPr="00CD4D5A">
        <w:t>Human Rights Commission</w:t>
      </w:r>
      <w:r w:rsidR="006D151F" w:rsidRPr="00CD4D5A">
        <w:t xml:space="preserve"> (HRC)</w:t>
      </w:r>
      <w:bookmarkStart w:id="50" w:name="_Hlk209788494"/>
      <w:bookmarkEnd w:id="46"/>
      <w:bookmarkEnd w:id="47"/>
      <w:bookmarkEnd w:id="48"/>
      <w:bookmarkEnd w:id="49"/>
    </w:p>
    <w:bookmarkEnd w:id="50"/>
    <w:p w14:paraId="32C151AA" w14:textId="34163351" w:rsidR="00F46C0F" w:rsidRPr="00CD4D5A" w:rsidRDefault="00D525C0" w:rsidP="00D525C0">
      <w:pPr>
        <w:pStyle w:val="ICESCR-numberedpara"/>
        <w:numPr>
          <w:ilvl w:val="0"/>
          <w:numId w:val="2"/>
        </w:numPr>
        <w:rPr>
          <w:rFonts w:eastAsia="Times New Roman"/>
          <w:color w:val="000000"/>
          <w:lang w:eastAsia="en-NZ"/>
        </w:rPr>
      </w:pPr>
      <w:r w:rsidRPr="00CD4D5A">
        <w:rPr>
          <w:rFonts w:eastAsia="Times New Roman"/>
          <w:color w:val="000000"/>
          <w:lang w:eastAsia="en-NZ"/>
        </w:rPr>
        <w:t xml:space="preserve">As an independent Crown entity, </w:t>
      </w:r>
      <w:r w:rsidR="00043C34" w:rsidRPr="00CD4D5A">
        <w:rPr>
          <w:rFonts w:eastAsia="Times New Roman"/>
          <w:color w:val="000000"/>
          <w:lang w:eastAsia="en-NZ"/>
        </w:rPr>
        <w:t>the HRC</w:t>
      </w:r>
      <w:r w:rsidRPr="00CD4D5A">
        <w:rPr>
          <w:rFonts w:eastAsia="Times New Roman"/>
          <w:color w:val="000000"/>
          <w:lang w:eastAsia="en-NZ"/>
        </w:rPr>
        <w:t xml:space="preserve"> allocates its resources across </w:t>
      </w:r>
      <w:r w:rsidRPr="00CD4D5A" w:rsidDel="00F8581B">
        <w:rPr>
          <w:rFonts w:eastAsia="Times New Roman"/>
          <w:color w:val="000000"/>
          <w:lang w:eastAsia="en-NZ"/>
        </w:rPr>
        <w:t xml:space="preserve">its </w:t>
      </w:r>
      <w:r w:rsidRPr="00CD4D5A">
        <w:rPr>
          <w:rFonts w:eastAsia="Times New Roman"/>
          <w:color w:val="000000"/>
          <w:lang w:eastAsia="en-NZ"/>
        </w:rPr>
        <w:t xml:space="preserve">statutory functions. </w:t>
      </w:r>
      <w:r w:rsidR="002613E8" w:rsidRPr="00CD4D5A">
        <w:rPr>
          <w:rFonts w:eastAsia="Times New Roman"/>
          <w:color w:val="000000"/>
          <w:lang w:eastAsia="en-NZ"/>
        </w:rPr>
        <w:t xml:space="preserve">The </w:t>
      </w:r>
      <w:r w:rsidR="00C462D8" w:rsidRPr="00CD4D5A">
        <w:rPr>
          <w:rFonts w:eastAsia="Times New Roman"/>
          <w:color w:val="000000"/>
          <w:lang w:eastAsia="en-NZ"/>
        </w:rPr>
        <w:t xml:space="preserve">HRC </w:t>
      </w:r>
      <w:r w:rsidR="002613E8" w:rsidRPr="00CD4D5A">
        <w:rPr>
          <w:rFonts w:eastAsia="Times New Roman"/>
          <w:color w:val="000000"/>
          <w:lang w:eastAsia="en-NZ"/>
        </w:rPr>
        <w:t>receive</w:t>
      </w:r>
      <w:r w:rsidR="00952D10" w:rsidRPr="00CD4D5A">
        <w:rPr>
          <w:rFonts w:eastAsia="Times New Roman"/>
          <w:color w:val="000000"/>
          <w:lang w:eastAsia="en-NZ"/>
        </w:rPr>
        <w:t>d</w:t>
      </w:r>
      <w:r w:rsidR="002613E8" w:rsidRPr="00CD4D5A">
        <w:rPr>
          <w:rFonts w:eastAsia="Times New Roman"/>
          <w:color w:val="000000"/>
          <w:lang w:eastAsia="en-NZ"/>
        </w:rPr>
        <w:t xml:space="preserve"> </w:t>
      </w:r>
      <w:r w:rsidR="00952D10" w:rsidRPr="00CD4D5A">
        <w:rPr>
          <w:rFonts w:eastAsia="Times New Roman"/>
          <w:color w:val="000000"/>
          <w:lang w:eastAsia="en-NZ"/>
        </w:rPr>
        <w:t>$</w:t>
      </w:r>
      <w:r w:rsidR="002613E8" w:rsidRPr="00CD4D5A">
        <w:rPr>
          <w:rFonts w:eastAsia="Times New Roman"/>
          <w:color w:val="000000"/>
          <w:lang w:eastAsia="en-NZ"/>
        </w:rPr>
        <w:t>12.5</w:t>
      </w:r>
      <w:r w:rsidR="00952D10" w:rsidRPr="00CD4D5A">
        <w:rPr>
          <w:rFonts w:eastAsia="Times New Roman"/>
          <w:color w:val="000000"/>
          <w:lang w:eastAsia="en-NZ"/>
        </w:rPr>
        <w:t xml:space="preserve"> </w:t>
      </w:r>
      <w:r w:rsidR="002613E8" w:rsidRPr="00CD4D5A">
        <w:rPr>
          <w:rFonts w:eastAsia="Times New Roman"/>
          <w:color w:val="000000"/>
          <w:lang w:eastAsia="en-NZ"/>
        </w:rPr>
        <w:t>million</w:t>
      </w:r>
      <w:r w:rsidR="006A2C66" w:rsidRPr="00CD4D5A">
        <w:rPr>
          <w:rFonts w:eastAsia="Times New Roman"/>
          <w:color w:val="000000"/>
          <w:lang w:eastAsia="en-NZ"/>
        </w:rPr>
        <w:t xml:space="preserve"> annually</w:t>
      </w:r>
      <w:r w:rsidR="00952D10" w:rsidRPr="00CD4D5A">
        <w:rPr>
          <w:rFonts w:eastAsia="Times New Roman"/>
          <w:color w:val="000000"/>
          <w:lang w:eastAsia="en-NZ"/>
        </w:rPr>
        <w:t xml:space="preserve"> in </w:t>
      </w:r>
      <w:r w:rsidR="002613E8" w:rsidRPr="00CD4D5A">
        <w:rPr>
          <w:rFonts w:eastAsia="Times New Roman"/>
          <w:color w:val="000000"/>
          <w:lang w:eastAsia="en-NZ"/>
        </w:rPr>
        <w:t>2024/25</w:t>
      </w:r>
      <w:r w:rsidR="003F49CA" w:rsidRPr="00CD4D5A">
        <w:rPr>
          <w:rFonts w:eastAsia="Times New Roman"/>
          <w:color w:val="000000"/>
          <w:lang w:eastAsia="en-NZ"/>
        </w:rPr>
        <w:t xml:space="preserve"> and 2</w:t>
      </w:r>
      <w:r w:rsidR="00AB5754" w:rsidRPr="00CD4D5A">
        <w:rPr>
          <w:rFonts w:eastAsia="Times New Roman"/>
          <w:color w:val="000000"/>
          <w:lang w:eastAsia="en-NZ"/>
        </w:rPr>
        <w:t>0</w:t>
      </w:r>
      <w:r w:rsidR="003F49CA" w:rsidRPr="00CD4D5A">
        <w:rPr>
          <w:rFonts w:eastAsia="Times New Roman"/>
          <w:color w:val="000000"/>
          <w:lang w:eastAsia="en-NZ"/>
        </w:rPr>
        <w:t>25/26</w:t>
      </w:r>
      <w:r w:rsidR="00952D10" w:rsidRPr="00CD4D5A">
        <w:rPr>
          <w:rFonts w:eastAsia="Times New Roman"/>
          <w:color w:val="000000"/>
          <w:lang w:eastAsia="en-NZ"/>
        </w:rPr>
        <w:t>, a 10% reduction</w:t>
      </w:r>
      <w:r w:rsidR="002613E8" w:rsidRPr="00CD4D5A">
        <w:rPr>
          <w:rFonts w:eastAsia="Times New Roman"/>
          <w:color w:val="000000"/>
          <w:lang w:eastAsia="en-NZ"/>
        </w:rPr>
        <w:t xml:space="preserve"> from 2023/24. </w:t>
      </w:r>
      <w:r w:rsidR="00B8026D" w:rsidRPr="00CD4D5A">
        <w:rPr>
          <w:rFonts w:eastAsia="Times New Roman"/>
          <w:color w:val="000000"/>
          <w:lang w:eastAsia="en-NZ"/>
        </w:rPr>
        <w:t>The HRC noted this is $2 million per annum lower than inflation-adjusted 2013/14 funding.</w:t>
      </w:r>
      <w:r w:rsidR="00B8026D" w:rsidRPr="00CD4D5A">
        <w:rPr>
          <w:rStyle w:val="FootnoteReference"/>
          <w:rFonts w:eastAsia="Times New Roman"/>
          <w:color w:val="000000"/>
          <w:lang w:eastAsia="en-NZ"/>
        </w:rPr>
        <w:footnoteReference w:id="31"/>
      </w:r>
      <w:r w:rsidR="00B8026D" w:rsidRPr="00CD4D5A">
        <w:rPr>
          <w:rFonts w:eastAsia="Times New Roman"/>
          <w:color w:val="000000"/>
          <w:lang w:eastAsia="en-NZ"/>
        </w:rPr>
        <w:t xml:space="preserve"> The </w:t>
      </w:r>
      <w:r w:rsidR="00B8026D" w:rsidRPr="00CD4D5A" w:rsidDel="00AD1475">
        <w:rPr>
          <w:rFonts w:eastAsia="Times New Roman"/>
          <w:color w:val="000000"/>
          <w:lang w:eastAsia="en-NZ"/>
        </w:rPr>
        <w:t xml:space="preserve">reduction </w:t>
      </w:r>
      <w:r w:rsidR="00B8026D" w:rsidRPr="00CD4D5A">
        <w:rPr>
          <w:rFonts w:eastAsia="Times New Roman"/>
          <w:color w:val="000000"/>
          <w:lang w:eastAsia="en-NZ"/>
        </w:rPr>
        <w:t xml:space="preserve">reflects a tight fiscal environment </w:t>
      </w:r>
      <w:r w:rsidR="00DC6014">
        <w:rPr>
          <w:rFonts w:eastAsia="Times New Roman"/>
          <w:color w:val="000000"/>
          <w:lang w:eastAsia="en-NZ"/>
        </w:rPr>
        <w:t xml:space="preserve">in New Zealand </w:t>
      </w:r>
      <w:r w:rsidR="00B8026D" w:rsidRPr="00CD4D5A">
        <w:rPr>
          <w:rFonts w:eastAsia="Times New Roman"/>
          <w:color w:val="000000"/>
          <w:lang w:eastAsia="en-NZ"/>
        </w:rPr>
        <w:t xml:space="preserve">and </w:t>
      </w:r>
      <w:r w:rsidR="00B8026D" w:rsidRPr="00CD4D5A" w:rsidDel="006A2C66">
        <w:rPr>
          <w:rFonts w:eastAsia="Times New Roman"/>
          <w:color w:val="000000"/>
          <w:lang w:eastAsia="en-NZ"/>
        </w:rPr>
        <w:t>occurred in the context of</w:t>
      </w:r>
      <w:r w:rsidR="00B8026D" w:rsidRPr="00CD4D5A">
        <w:rPr>
          <w:rFonts w:eastAsia="Times New Roman"/>
          <w:color w:val="000000"/>
          <w:lang w:eastAsia="en-NZ"/>
        </w:rPr>
        <w:t xml:space="preserve"> wider public sector funding reductions. </w:t>
      </w:r>
    </w:p>
    <w:p w14:paraId="1F998DC8" w14:textId="76710526" w:rsidR="00606A15" w:rsidRPr="009E045A" w:rsidRDefault="003A3987" w:rsidP="00985D52">
      <w:pPr>
        <w:pStyle w:val="ICESCR-numberedpara"/>
        <w:numPr>
          <w:ilvl w:val="0"/>
          <w:numId w:val="2"/>
        </w:numPr>
        <w:rPr>
          <w:rFonts w:eastAsia="Times New Roman"/>
          <w:color w:val="000000"/>
          <w:lang w:eastAsia="en-NZ"/>
        </w:rPr>
      </w:pPr>
      <w:r w:rsidRPr="00CD4D5A">
        <w:rPr>
          <w:rFonts w:eastAsia="Times New Roman"/>
          <w:color w:val="000000"/>
          <w:lang w:eastAsia="en-NZ"/>
        </w:rPr>
        <w:t xml:space="preserve">The Government is committed to a well-functioning National Human Rights Institution </w:t>
      </w:r>
      <w:r w:rsidR="007524EA" w:rsidRPr="00CD4D5A">
        <w:rPr>
          <w:rFonts w:eastAsia="Times New Roman"/>
          <w:color w:val="000000"/>
          <w:lang w:eastAsia="en-NZ"/>
        </w:rPr>
        <w:t>and</w:t>
      </w:r>
      <w:r w:rsidR="00E2444C" w:rsidRPr="00CD4D5A">
        <w:rPr>
          <w:rFonts w:eastAsia="Times New Roman"/>
          <w:color w:val="000000"/>
          <w:lang w:eastAsia="en-NZ"/>
        </w:rPr>
        <w:t xml:space="preserve"> </w:t>
      </w:r>
      <w:r w:rsidRPr="00CD4D5A" w:rsidDel="007524EA">
        <w:rPr>
          <w:rFonts w:eastAsia="Times New Roman"/>
          <w:color w:val="000000"/>
          <w:lang w:eastAsia="en-NZ"/>
        </w:rPr>
        <w:t xml:space="preserve">does not </w:t>
      </w:r>
      <w:r w:rsidRPr="00CD4D5A">
        <w:rPr>
          <w:rFonts w:eastAsia="Times New Roman"/>
          <w:color w:val="000000"/>
          <w:lang w:eastAsia="en-NZ"/>
        </w:rPr>
        <w:t xml:space="preserve">consider </w:t>
      </w:r>
      <w:r w:rsidRPr="00CD4D5A" w:rsidDel="00484374">
        <w:rPr>
          <w:rFonts w:eastAsia="Times New Roman"/>
          <w:color w:val="000000"/>
          <w:lang w:eastAsia="en-NZ"/>
        </w:rPr>
        <w:t xml:space="preserve">that </w:t>
      </w:r>
      <w:r w:rsidRPr="00CD4D5A" w:rsidDel="00195AF8">
        <w:rPr>
          <w:rFonts w:eastAsia="Times New Roman"/>
          <w:color w:val="000000"/>
          <w:lang w:eastAsia="en-NZ"/>
        </w:rPr>
        <w:t xml:space="preserve">the funding </w:t>
      </w:r>
      <w:r w:rsidR="000B6908" w:rsidRPr="00CD4D5A" w:rsidDel="00195AF8">
        <w:rPr>
          <w:rFonts w:eastAsia="Times New Roman"/>
          <w:color w:val="000000"/>
          <w:lang w:eastAsia="en-NZ"/>
        </w:rPr>
        <w:t xml:space="preserve">reduction </w:t>
      </w:r>
      <w:r w:rsidRPr="00CD4D5A" w:rsidDel="00195AF8">
        <w:rPr>
          <w:rFonts w:eastAsia="Times New Roman"/>
          <w:color w:val="000000"/>
          <w:lang w:eastAsia="en-NZ"/>
        </w:rPr>
        <w:t>will</w:t>
      </w:r>
      <w:r w:rsidRPr="00985D52" w:rsidDel="00195AF8">
        <w:rPr>
          <w:rFonts w:eastAsia="Times New Roman"/>
          <w:color w:val="000000"/>
          <w:lang w:eastAsia="en-NZ"/>
        </w:rPr>
        <w:t xml:space="preserve"> affect </w:t>
      </w:r>
      <w:r w:rsidRPr="00985D52">
        <w:rPr>
          <w:rFonts w:eastAsia="Times New Roman"/>
          <w:color w:val="000000"/>
          <w:lang w:eastAsia="en-NZ"/>
        </w:rPr>
        <w:t>the HRC</w:t>
      </w:r>
      <w:r w:rsidRPr="00985D52" w:rsidDel="00081650">
        <w:rPr>
          <w:rFonts w:eastAsia="Times New Roman"/>
          <w:color w:val="000000"/>
          <w:lang w:eastAsia="en-NZ"/>
        </w:rPr>
        <w:t>’s</w:t>
      </w:r>
      <w:r w:rsidRPr="00985D52">
        <w:rPr>
          <w:rFonts w:eastAsia="Times New Roman"/>
          <w:color w:val="000000"/>
          <w:lang w:eastAsia="en-NZ"/>
        </w:rPr>
        <w:t xml:space="preserve"> </w:t>
      </w:r>
      <w:r w:rsidRPr="00985D52" w:rsidDel="00195AF8">
        <w:rPr>
          <w:rFonts w:eastAsia="Times New Roman"/>
          <w:color w:val="000000"/>
          <w:lang w:eastAsia="en-NZ"/>
        </w:rPr>
        <w:t xml:space="preserve">ability </w:t>
      </w:r>
      <w:r w:rsidRPr="00985D52">
        <w:rPr>
          <w:rFonts w:eastAsia="Times New Roman"/>
          <w:color w:val="000000"/>
          <w:lang w:eastAsia="en-NZ"/>
        </w:rPr>
        <w:t>to fulfil its mandate</w:t>
      </w:r>
      <w:r w:rsidR="00F0000A">
        <w:rPr>
          <w:rFonts w:eastAsia="Times New Roman"/>
          <w:color w:val="000000"/>
          <w:lang w:eastAsia="en-NZ"/>
        </w:rPr>
        <w:t xml:space="preserve"> </w:t>
      </w:r>
      <w:r w:rsidR="00195AF8">
        <w:rPr>
          <w:rFonts w:eastAsia="Times New Roman"/>
          <w:color w:val="000000"/>
          <w:lang w:eastAsia="en-NZ"/>
        </w:rPr>
        <w:t>and</w:t>
      </w:r>
      <w:r w:rsidR="00F0000A">
        <w:rPr>
          <w:rFonts w:eastAsia="Times New Roman"/>
          <w:color w:val="000000"/>
          <w:lang w:eastAsia="en-NZ"/>
        </w:rPr>
        <w:t xml:space="preserve"> operate </w:t>
      </w:r>
      <w:r w:rsidR="00E2444C">
        <w:rPr>
          <w:rFonts w:eastAsia="Times New Roman"/>
          <w:color w:val="000000"/>
          <w:lang w:eastAsia="en-NZ"/>
        </w:rPr>
        <w:t>effectively</w:t>
      </w:r>
      <w:r w:rsidR="00BA26BA">
        <w:rPr>
          <w:rFonts w:eastAsia="Times New Roman"/>
          <w:color w:val="000000"/>
          <w:lang w:eastAsia="en-NZ"/>
        </w:rPr>
        <w:t xml:space="preserve"> </w:t>
      </w:r>
      <w:r w:rsidR="00BA26BA" w:rsidDel="00195AF8">
        <w:rPr>
          <w:rFonts w:eastAsia="Times New Roman"/>
          <w:color w:val="000000"/>
          <w:lang w:eastAsia="en-NZ"/>
        </w:rPr>
        <w:t>but</w:t>
      </w:r>
      <w:r w:rsidR="00F8581B" w:rsidRPr="00985D52" w:rsidDel="00195AF8">
        <w:rPr>
          <w:rFonts w:eastAsia="Times New Roman"/>
          <w:color w:val="000000"/>
          <w:lang w:eastAsia="en-NZ"/>
        </w:rPr>
        <w:t xml:space="preserve"> </w:t>
      </w:r>
      <w:r w:rsidR="00F8581B" w:rsidRPr="00985D52">
        <w:rPr>
          <w:rFonts w:eastAsia="Times New Roman"/>
          <w:color w:val="000000"/>
          <w:lang w:eastAsia="en-NZ"/>
        </w:rPr>
        <w:t>will monitor</w:t>
      </w:r>
      <w:r w:rsidRPr="00985D52">
        <w:rPr>
          <w:rFonts w:eastAsia="Times New Roman"/>
          <w:color w:val="000000"/>
          <w:lang w:eastAsia="en-NZ"/>
        </w:rPr>
        <w:t xml:space="preserve"> the situation.</w:t>
      </w:r>
    </w:p>
    <w:p w14:paraId="27EA146D" w14:textId="68DF81E2" w:rsidR="00476E57" w:rsidRPr="009E045A" w:rsidRDefault="004C4039" w:rsidP="009E045A">
      <w:pPr>
        <w:pStyle w:val="ICESCR-numberedpara"/>
        <w:numPr>
          <w:ilvl w:val="0"/>
          <w:numId w:val="2"/>
        </w:numPr>
        <w:rPr>
          <w:rFonts w:eastAsia="Times New Roman"/>
          <w:color w:val="000000"/>
          <w:lang w:eastAsia="en-NZ"/>
        </w:rPr>
      </w:pPr>
      <w:r>
        <w:rPr>
          <w:rFonts w:eastAsia="Times New Roman"/>
          <w:color w:val="000000"/>
          <w:lang w:eastAsia="en-NZ"/>
        </w:rPr>
        <w:t xml:space="preserve">The </w:t>
      </w:r>
      <w:r w:rsidR="00F70CD2">
        <w:rPr>
          <w:rFonts w:eastAsia="Times New Roman"/>
          <w:color w:val="000000"/>
          <w:lang w:eastAsia="en-NZ"/>
        </w:rPr>
        <w:t xml:space="preserve">HRC will </w:t>
      </w:r>
      <w:r w:rsidR="00C42CC4">
        <w:rPr>
          <w:rFonts w:eastAsia="Times New Roman"/>
          <w:color w:val="000000"/>
          <w:lang w:eastAsia="en-NZ"/>
        </w:rPr>
        <w:t>continu</w:t>
      </w:r>
      <w:r w:rsidR="00C76784">
        <w:rPr>
          <w:rFonts w:eastAsia="Times New Roman"/>
          <w:color w:val="000000"/>
          <w:lang w:eastAsia="en-NZ"/>
        </w:rPr>
        <w:t>e to</w:t>
      </w:r>
      <w:r w:rsidR="00F70CD2">
        <w:rPr>
          <w:rFonts w:eastAsia="Times New Roman"/>
          <w:color w:val="000000"/>
          <w:lang w:eastAsia="en-NZ"/>
        </w:rPr>
        <w:t xml:space="preserve"> review </w:t>
      </w:r>
      <w:r w:rsidR="00C42CC4">
        <w:rPr>
          <w:rFonts w:eastAsia="Times New Roman"/>
          <w:color w:val="000000"/>
          <w:lang w:eastAsia="en-NZ"/>
        </w:rPr>
        <w:t>its</w:t>
      </w:r>
      <w:r w:rsidR="00F70CD2">
        <w:rPr>
          <w:rFonts w:eastAsia="Times New Roman"/>
          <w:color w:val="000000"/>
          <w:lang w:eastAsia="en-NZ"/>
        </w:rPr>
        <w:t xml:space="preserve"> priorities and capacity</w:t>
      </w:r>
      <w:r w:rsidR="003D51B5">
        <w:rPr>
          <w:rFonts w:eastAsia="Times New Roman"/>
          <w:color w:val="000000"/>
          <w:lang w:eastAsia="en-NZ"/>
        </w:rPr>
        <w:t>,</w:t>
      </w:r>
      <w:r w:rsidR="00F70CD2">
        <w:rPr>
          <w:rFonts w:eastAsia="Times New Roman"/>
          <w:color w:val="000000"/>
          <w:lang w:eastAsia="en-NZ"/>
        </w:rPr>
        <w:t xml:space="preserve"> includ</w:t>
      </w:r>
      <w:r w:rsidR="00C42CC4">
        <w:rPr>
          <w:rFonts w:eastAsia="Times New Roman"/>
          <w:color w:val="000000"/>
          <w:lang w:eastAsia="en-NZ"/>
        </w:rPr>
        <w:t>ing</w:t>
      </w:r>
      <w:r w:rsidR="00F70CD2">
        <w:rPr>
          <w:rFonts w:eastAsia="Times New Roman"/>
          <w:color w:val="000000"/>
          <w:lang w:eastAsia="en-NZ"/>
        </w:rPr>
        <w:t xml:space="preserve"> </w:t>
      </w:r>
      <w:r w:rsidR="00606A15" w:rsidDel="00F70CD2">
        <w:rPr>
          <w:rFonts w:eastAsia="Times New Roman"/>
          <w:color w:val="000000"/>
          <w:lang w:eastAsia="en-NZ"/>
        </w:rPr>
        <w:t xml:space="preserve">work </w:t>
      </w:r>
      <w:r w:rsidR="00AC1CD1">
        <w:rPr>
          <w:rFonts w:eastAsia="Times New Roman"/>
          <w:color w:val="000000"/>
          <w:lang w:eastAsia="en-NZ"/>
        </w:rPr>
        <w:t>on</w:t>
      </w:r>
      <w:r w:rsidR="00AC1CD1" w:rsidDel="00F70CD2">
        <w:rPr>
          <w:rFonts w:eastAsia="Times New Roman"/>
          <w:color w:val="000000"/>
          <w:lang w:eastAsia="en-NZ"/>
        </w:rPr>
        <w:t xml:space="preserve"> </w:t>
      </w:r>
      <w:r w:rsidR="00606A15" w:rsidDel="00F70CD2">
        <w:rPr>
          <w:rFonts w:eastAsia="Times New Roman"/>
          <w:color w:val="000000"/>
          <w:lang w:eastAsia="en-NZ"/>
        </w:rPr>
        <w:t xml:space="preserve">an updated </w:t>
      </w:r>
      <w:r w:rsidR="00606A15">
        <w:rPr>
          <w:rFonts w:eastAsia="Times New Roman"/>
          <w:color w:val="000000"/>
          <w:lang w:eastAsia="en-NZ"/>
        </w:rPr>
        <w:t>National Plan of Action for Human Rights.</w:t>
      </w:r>
    </w:p>
    <w:p w14:paraId="747408E5" w14:textId="34794A24" w:rsidR="007517ED" w:rsidRPr="00F37464" w:rsidRDefault="007517ED" w:rsidP="00771290">
      <w:pPr>
        <w:pStyle w:val="Heading2"/>
        <w:keepNext/>
      </w:pPr>
      <w:bookmarkStart w:id="51" w:name="_Toc221025493"/>
      <w:bookmarkStart w:id="52" w:name="_Toc236854604"/>
      <w:r w:rsidRPr="00F37464">
        <w:lastRenderedPageBreak/>
        <w:t>Non-discrimination (arts. 2, 19, 20, and 26)</w:t>
      </w:r>
      <w:bookmarkEnd w:id="51"/>
      <w:bookmarkEnd w:id="52"/>
    </w:p>
    <w:p w14:paraId="45E48C43" w14:textId="38703B71" w:rsidR="007517ED" w:rsidRPr="00B5683B" w:rsidRDefault="0032534F" w:rsidP="00771290">
      <w:pPr>
        <w:pStyle w:val="Heading3"/>
        <w:keepNext/>
        <w:rPr>
          <w:b w:val="0"/>
        </w:rPr>
      </w:pPr>
      <w:bookmarkStart w:id="53" w:name="_Toc221025494"/>
      <w:bookmarkStart w:id="54" w:name="_Toc222261455"/>
      <w:bookmarkStart w:id="55" w:name="_Toc231395205"/>
      <w:bookmarkStart w:id="56" w:name="_Toc236854605"/>
      <w:r w:rsidRPr="00B5683B">
        <w:t>Adoption</w:t>
      </w:r>
      <w:bookmarkEnd w:id="53"/>
      <w:bookmarkEnd w:id="54"/>
      <w:bookmarkEnd w:id="55"/>
      <w:bookmarkEnd w:id="56"/>
    </w:p>
    <w:p w14:paraId="03039795" w14:textId="42363103" w:rsidR="00F00A2D" w:rsidRPr="00E34B29" w:rsidRDefault="00F33A7B" w:rsidP="00E34B29">
      <w:pPr>
        <w:pStyle w:val="ICESCR-numberedpara"/>
        <w:numPr>
          <w:ilvl w:val="0"/>
          <w:numId w:val="2"/>
        </w:numPr>
        <w:rPr>
          <w:rFonts w:cstheme="minorHAnsi"/>
        </w:rPr>
      </w:pPr>
      <w:r>
        <w:t>In 2025, Parliament enacted temporary changes to the Adoption Act 1955</w:t>
      </w:r>
      <w:r w:rsidR="00114324" w:rsidRPr="45B0E188">
        <w:rPr>
          <w:rFonts w:cstheme="minorBidi"/>
        </w:rPr>
        <w:t xml:space="preserve"> to </w:t>
      </w:r>
      <w:r w:rsidR="003A5A42">
        <w:rPr>
          <w:rFonts w:cstheme="minorBidi"/>
        </w:rPr>
        <w:t>protect</w:t>
      </w:r>
      <w:r w:rsidR="00635E64" w:rsidRPr="45B0E188">
        <w:rPr>
          <w:rFonts w:cstheme="minorBidi"/>
        </w:rPr>
        <w:t xml:space="preserve"> </w:t>
      </w:r>
      <w:r w:rsidR="00114324" w:rsidRPr="45B0E188">
        <w:rPr>
          <w:rFonts w:cstheme="minorBidi"/>
        </w:rPr>
        <w:t xml:space="preserve">children </w:t>
      </w:r>
      <w:r w:rsidR="00FB1C5C" w:rsidRPr="45B0E188">
        <w:rPr>
          <w:rFonts w:cstheme="minorBidi"/>
        </w:rPr>
        <w:t xml:space="preserve">and young people </w:t>
      </w:r>
      <w:r w:rsidR="00501491" w:rsidRPr="45B0E188">
        <w:rPr>
          <w:rFonts w:cstheme="minorBidi"/>
        </w:rPr>
        <w:t>adopted overseas and brought to New</w:t>
      </w:r>
      <w:r w:rsidR="00DC6014">
        <w:rPr>
          <w:rFonts w:cstheme="minorBidi"/>
        </w:rPr>
        <w:t> </w:t>
      </w:r>
      <w:r w:rsidR="00501491" w:rsidRPr="45B0E188">
        <w:rPr>
          <w:rFonts w:cstheme="minorBidi"/>
        </w:rPr>
        <w:t>Zealand</w:t>
      </w:r>
      <w:r w:rsidR="00501491" w:rsidRPr="45B0E188" w:rsidDel="00D831DC">
        <w:rPr>
          <w:rFonts w:cstheme="minorBidi"/>
        </w:rPr>
        <w:t xml:space="preserve"> </w:t>
      </w:r>
      <w:r w:rsidR="00114324" w:rsidRPr="45B0E188" w:rsidDel="00D831DC">
        <w:rPr>
          <w:rFonts w:cstheme="minorBidi"/>
        </w:rPr>
        <w:t>from abuse, neglect</w:t>
      </w:r>
      <w:r w:rsidR="0006064C">
        <w:rPr>
          <w:rFonts w:cstheme="minorBidi"/>
        </w:rPr>
        <w:t>,</w:t>
      </w:r>
      <w:r w:rsidR="00114324" w:rsidRPr="45B0E188" w:rsidDel="00D831DC">
        <w:rPr>
          <w:rFonts w:cstheme="minorBidi"/>
        </w:rPr>
        <w:t xml:space="preserve"> and exploitation</w:t>
      </w:r>
      <w:r w:rsidR="00501491" w:rsidRPr="45B0E188">
        <w:rPr>
          <w:rFonts w:cstheme="minorBidi"/>
        </w:rPr>
        <w:t xml:space="preserve">. </w:t>
      </w:r>
      <w:r w:rsidR="009B656A" w:rsidRPr="45B0E188">
        <w:rPr>
          <w:rFonts w:cstheme="minorBidi"/>
        </w:rPr>
        <w:t>The changes</w:t>
      </w:r>
      <w:r w:rsidR="00114324" w:rsidRPr="45B0E188">
        <w:rPr>
          <w:rFonts w:cstheme="minorBidi"/>
        </w:rPr>
        <w:t xml:space="preserve"> </w:t>
      </w:r>
      <w:r w:rsidR="003B4A23" w:rsidRPr="45B0E188">
        <w:rPr>
          <w:rFonts w:cstheme="minorBidi"/>
        </w:rPr>
        <w:t>suspend</w:t>
      </w:r>
      <w:r w:rsidR="009B656A" w:rsidRPr="45B0E188">
        <w:rPr>
          <w:rFonts w:cstheme="minorBidi"/>
        </w:rPr>
        <w:t xml:space="preserve"> recognition of overseas adoptions for citizenship and immigration purposes</w:t>
      </w:r>
      <w:r w:rsidR="00D831DC">
        <w:rPr>
          <w:rFonts w:cstheme="minorBidi"/>
        </w:rPr>
        <w:t xml:space="preserve"> and</w:t>
      </w:r>
      <w:r w:rsidR="006859E5">
        <w:t xml:space="preserve"> </w:t>
      </w:r>
      <w:r w:rsidR="0062596C">
        <w:t>expire on 1 July 2027</w:t>
      </w:r>
      <w:r w:rsidR="006859E5">
        <w:t>.</w:t>
      </w:r>
    </w:p>
    <w:p w14:paraId="1BC16D9A" w14:textId="6FE8434D" w:rsidR="00AC55EB" w:rsidRPr="00CD4D5A" w:rsidRDefault="00AC55EB" w:rsidP="007A1180">
      <w:pPr>
        <w:pStyle w:val="ICESCR-numberedpara"/>
        <w:numPr>
          <w:ilvl w:val="0"/>
          <w:numId w:val="2"/>
        </w:numPr>
        <w:rPr>
          <w:rFonts w:cstheme="minorHAnsi"/>
        </w:rPr>
      </w:pPr>
      <w:r w:rsidRPr="00F00A2D">
        <w:rPr>
          <w:rFonts w:cstheme="minorHAnsi"/>
        </w:rPr>
        <w:t xml:space="preserve">The </w:t>
      </w:r>
      <w:r w:rsidRPr="00F00A2D" w:rsidDel="00CE4ADB">
        <w:rPr>
          <w:rFonts w:cstheme="minorHAnsi"/>
        </w:rPr>
        <w:t xml:space="preserve">Government has introduced the </w:t>
      </w:r>
      <w:r w:rsidRPr="00F00A2D">
        <w:rPr>
          <w:rFonts w:cstheme="minorHAnsi"/>
        </w:rPr>
        <w:t>Overseas Adoptions Legislation Bill to replace the</w:t>
      </w:r>
      <w:r w:rsidR="006F797E" w:rsidRPr="00F00A2D">
        <w:rPr>
          <w:rFonts w:cstheme="minorHAnsi"/>
        </w:rPr>
        <w:t xml:space="preserve">se </w:t>
      </w:r>
      <w:r w:rsidRPr="00F00A2D">
        <w:rPr>
          <w:rFonts w:cstheme="minorHAnsi"/>
        </w:rPr>
        <w:t xml:space="preserve">changes. The Bill </w:t>
      </w:r>
      <w:r w:rsidR="00183C15" w:rsidRPr="00F00A2D">
        <w:rPr>
          <w:rFonts w:cstheme="minorHAnsi"/>
        </w:rPr>
        <w:t>sets out</w:t>
      </w:r>
      <w:r w:rsidRPr="00F00A2D">
        <w:rPr>
          <w:rFonts w:cstheme="minorHAnsi"/>
        </w:rPr>
        <w:t xml:space="preserve"> when New Zealand </w:t>
      </w:r>
      <w:r w:rsidR="00987F70" w:rsidRPr="00F00A2D">
        <w:rPr>
          <w:rFonts w:cstheme="minorHAnsi"/>
        </w:rPr>
        <w:t xml:space="preserve">grants or </w:t>
      </w:r>
      <w:r w:rsidRPr="00F00A2D">
        <w:rPr>
          <w:rFonts w:cstheme="minorHAnsi"/>
        </w:rPr>
        <w:t>recognises</w:t>
      </w:r>
      <w:r w:rsidR="00C74DFF" w:rsidRPr="00F00A2D">
        <w:rPr>
          <w:rFonts w:cstheme="minorHAnsi"/>
        </w:rPr>
        <w:t xml:space="preserve"> </w:t>
      </w:r>
      <w:r w:rsidR="00E86B19" w:rsidRPr="00F00A2D">
        <w:rPr>
          <w:rFonts w:cstheme="minorHAnsi"/>
        </w:rPr>
        <w:t xml:space="preserve">international </w:t>
      </w:r>
      <w:r w:rsidRPr="00F00A2D">
        <w:rPr>
          <w:rFonts w:cstheme="minorHAnsi"/>
        </w:rPr>
        <w:t>adoptions</w:t>
      </w:r>
      <w:r w:rsidR="00C74DFF" w:rsidRPr="00F00A2D">
        <w:rPr>
          <w:rFonts w:cstheme="minorHAnsi"/>
        </w:rPr>
        <w:t xml:space="preserve">, </w:t>
      </w:r>
      <w:r w:rsidRPr="00F00A2D">
        <w:rPr>
          <w:rFonts w:cstheme="minorHAnsi"/>
        </w:rPr>
        <w:t xml:space="preserve">and </w:t>
      </w:r>
      <w:r w:rsidR="00C74DFF" w:rsidRPr="00CD4D5A">
        <w:rPr>
          <w:rFonts w:cstheme="minorHAnsi"/>
        </w:rPr>
        <w:t>when</w:t>
      </w:r>
      <w:r w:rsidRPr="00CD4D5A">
        <w:rPr>
          <w:rFonts w:cstheme="minorHAnsi"/>
        </w:rPr>
        <w:t xml:space="preserve"> adopted children </w:t>
      </w:r>
      <w:r w:rsidR="00B66F4C" w:rsidRPr="00CD4D5A">
        <w:rPr>
          <w:rFonts w:cstheme="minorHAnsi"/>
        </w:rPr>
        <w:t xml:space="preserve">may </w:t>
      </w:r>
      <w:r w:rsidR="006F297B" w:rsidRPr="00CD4D5A">
        <w:rPr>
          <w:rFonts w:cstheme="minorHAnsi"/>
        </w:rPr>
        <w:t>become</w:t>
      </w:r>
      <w:r w:rsidR="00B66F4C" w:rsidRPr="00CD4D5A">
        <w:rPr>
          <w:rFonts w:cstheme="minorHAnsi"/>
        </w:rPr>
        <w:t xml:space="preserve"> </w:t>
      </w:r>
      <w:r w:rsidRPr="00CD4D5A">
        <w:rPr>
          <w:rFonts w:cstheme="minorHAnsi"/>
        </w:rPr>
        <w:t>citizens or access immigration pathways</w:t>
      </w:r>
      <w:r w:rsidR="006E7E28" w:rsidRPr="00CD4D5A">
        <w:rPr>
          <w:rFonts w:cstheme="minorHAnsi"/>
        </w:rPr>
        <w:t xml:space="preserve">. </w:t>
      </w:r>
    </w:p>
    <w:p w14:paraId="51F0899B" w14:textId="1E323295" w:rsidR="00F67DA8" w:rsidRPr="00CD4D5A" w:rsidRDefault="00D301F1" w:rsidP="00F67DA8">
      <w:pPr>
        <w:pStyle w:val="ICESCR-numberedpara"/>
        <w:numPr>
          <w:ilvl w:val="0"/>
          <w:numId w:val="2"/>
        </w:numPr>
        <w:rPr>
          <w:rFonts w:cstheme="minorHAnsi"/>
        </w:rPr>
      </w:pPr>
      <w:r w:rsidRPr="00CD4D5A">
        <w:rPr>
          <w:rFonts w:cstheme="minorHAnsi"/>
        </w:rPr>
        <w:t xml:space="preserve">These changes </w:t>
      </w:r>
      <w:r w:rsidR="00A66DEB" w:rsidRPr="00CD4D5A">
        <w:rPr>
          <w:rFonts w:cstheme="minorHAnsi"/>
        </w:rPr>
        <w:t>particularly</w:t>
      </w:r>
      <w:r w:rsidRPr="00CD4D5A">
        <w:rPr>
          <w:rFonts w:cstheme="minorHAnsi"/>
        </w:rPr>
        <w:t xml:space="preserve"> </w:t>
      </w:r>
      <w:r w:rsidR="00C35F39" w:rsidRPr="00CD4D5A">
        <w:rPr>
          <w:rFonts w:cstheme="minorHAnsi"/>
        </w:rPr>
        <w:t>affect</w:t>
      </w:r>
      <w:r w:rsidRPr="00CD4D5A">
        <w:rPr>
          <w:rFonts w:cstheme="minorHAnsi"/>
        </w:rPr>
        <w:t xml:space="preserve"> Pacific peoples, </w:t>
      </w:r>
      <w:r w:rsidR="00A66DEB" w:rsidRPr="00CD4D5A">
        <w:rPr>
          <w:rFonts w:cstheme="minorHAnsi"/>
        </w:rPr>
        <w:t xml:space="preserve">especially </w:t>
      </w:r>
      <w:r w:rsidRPr="00CD4D5A">
        <w:rPr>
          <w:rFonts w:cstheme="minorHAnsi"/>
        </w:rPr>
        <w:t xml:space="preserve">Samoans, as </w:t>
      </w:r>
      <w:r w:rsidR="00C35F39" w:rsidRPr="00CD4D5A">
        <w:rPr>
          <w:rFonts w:cstheme="minorHAnsi"/>
        </w:rPr>
        <w:t>most</w:t>
      </w:r>
      <w:r w:rsidRPr="00CD4D5A">
        <w:rPr>
          <w:rFonts w:cstheme="minorHAnsi"/>
        </w:rPr>
        <w:t xml:space="preserve"> overseas adoptions previously recognised in New Zealand are from Samoa. </w:t>
      </w:r>
      <w:r w:rsidR="00F67DA8" w:rsidRPr="00CD4D5A">
        <w:rPr>
          <w:rFonts w:cstheme="minorHAnsi"/>
        </w:rPr>
        <w:t>The Bill allows recognition of overseas adoptions in designated countries by people living in New Zealand where safeguards are considered adequate</w:t>
      </w:r>
      <w:r w:rsidR="00DA7E95" w:rsidRPr="00CD4D5A">
        <w:rPr>
          <w:rFonts w:cstheme="minorHAnsi"/>
        </w:rPr>
        <w:t>.</w:t>
      </w:r>
    </w:p>
    <w:p w14:paraId="10D57CFA" w14:textId="4E629881" w:rsidR="00E01E42" w:rsidRPr="004D2D78" w:rsidRDefault="00C94D7E" w:rsidP="00EA52AD">
      <w:pPr>
        <w:pStyle w:val="ICESCR-numberedpara"/>
        <w:numPr>
          <w:ilvl w:val="0"/>
          <w:numId w:val="2"/>
        </w:numPr>
      </w:pPr>
      <w:bookmarkStart w:id="57" w:name="_Toc221025495"/>
      <w:r w:rsidRPr="00CD4D5A">
        <w:t>Some submitters raised concerns about safeguards in the domestic adoption</w:t>
      </w:r>
      <w:r w:rsidR="00DA7E95" w:rsidRPr="00CD4D5A">
        <w:t xml:space="preserve"> framework</w:t>
      </w:r>
      <w:r w:rsidRPr="00CD4D5A">
        <w:t xml:space="preserve">. </w:t>
      </w:r>
      <w:r w:rsidR="00903056" w:rsidRPr="00CD4D5A">
        <w:t>Domest</w:t>
      </w:r>
      <w:r w:rsidR="00EA52AD" w:rsidRPr="00CD4D5A">
        <w:t xml:space="preserve">ic adoption law reform, </w:t>
      </w:r>
      <w:r w:rsidR="004B4296" w:rsidRPr="00CD4D5A">
        <w:t xml:space="preserve">including </w:t>
      </w:r>
      <w:r w:rsidR="00FE09D6" w:rsidRPr="00CD4D5A">
        <w:t>issues raise</w:t>
      </w:r>
      <w:r w:rsidR="00413393" w:rsidRPr="00CD4D5A">
        <w:t>d</w:t>
      </w:r>
      <w:r w:rsidR="00FE09D6" w:rsidRPr="00CD4D5A">
        <w:t xml:space="preserve"> in the Committee’s previous concluding </w:t>
      </w:r>
      <w:r w:rsidR="00FE09D6" w:rsidRPr="004D2D78">
        <w:t>observations</w:t>
      </w:r>
      <w:r w:rsidR="00386465" w:rsidRPr="004D2D78">
        <w:t>, remains paused</w:t>
      </w:r>
      <w:r w:rsidR="000B604B" w:rsidRPr="004D2D78">
        <w:t xml:space="preserve"> while risks to international adoptions are addressed.</w:t>
      </w:r>
    </w:p>
    <w:p w14:paraId="569BB57A" w14:textId="4F3F9174" w:rsidR="0032534F" w:rsidRPr="004D2D78" w:rsidRDefault="0032534F" w:rsidP="00754292">
      <w:pPr>
        <w:pStyle w:val="Heading3"/>
        <w:keepNext/>
        <w:rPr>
          <w:b w:val="0"/>
        </w:rPr>
      </w:pPr>
      <w:bookmarkStart w:id="58" w:name="_Toc222261456"/>
      <w:bookmarkStart w:id="59" w:name="_Toc231395206"/>
      <w:bookmarkStart w:id="60" w:name="_Toc236854606"/>
      <w:r w:rsidRPr="004D2D78">
        <w:t>Discrimination on the grounds of gender identity, gender expression and sex characteristics</w:t>
      </w:r>
      <w:bookmarkEnd w:id="57"/>
      <w:bookmarkEnd w:id="58"/>
      <w:bookmarkEnd w:id="59"/>
      <w:bookmarkEnd w:id="60"/>
    </w:p>
    <w:p w14:paraId="1A87D5AB" w14:textId="588DA78A" w:rsidR="00A92AF9" w:rsidRPr="004D2D78" w:rsidRDefault="00A969F2" w:rsidP="002F4472">
      <w:pPr>
        <w:pStyle w:val="ICESCR-numberedpara"/>
        <w:numPr>
          <w:ilvl w:val="0"/>
          <w:numId w:val="2"/>
        </w:numPr>
      </w:pPr>
      <w:r w:rsidRPr="00B737B4">
        <w:t xml:space="preserve">The issue of whether the HRA’s prohibited ground of </w:t>
      </w:r>
      <w:r w:rsidR="0AE19636">
        <w:t xml:space="preserve">discrimination </w:t>
      </w:r>
      <w:proofErr w:type="gramStart"/>
      <w:r w:rsidR="0AE19636">
        <w:t>on the basis of</w:t>
      </w:r>
      <w:proofErr w:type="gramEnd"/>
      <w:r w:rsidR="0AE19636">
        <w:t xml:space="preserve"> </w:t>
      </w:r>
      <w:r w:rsidRPr="00B737B4">
        <w:t xml:space="preserve">sex also prohibits discrimination </w:t>
      </w:r>
      <w:proofErr w:type="gramStart"/>
      <w:r w:rsidRPr="00B737B4">
        <w:t>on the basis of</w:t>
      </w:r>
      <w:proofErr w:type="gramEnd"/>
      <w:r w:rsidRPr="00B737B4">
        <w:t xml:space="preserve"> gender identity is currently before the High Court.</w:t>
      </w:r>
      <w:r w:rsidRPr="00A969F2">
        <w:t xml:space="preserve"> </w:t>
      </w:r>
    </w:p>
    <w:p w14:paraId="687CE76D" w14:textId="16FB13A8" w:rsidR="000D2FC0" w:rsidRPr="004D2D78" w:rsidRDefault="00A92AF9" w:rsidP="00E34B29">
      <w:pPr>
        <w:pStyle w:val="ICESCR-numberedpara"/>
        <w:numPr>
          <w:ilvl w:val="0"/>
          <w:numId w:val="2"/>
        </w:numPr>
      </w:pPr>
      <w:r w:rsidRPr="004D2D78">
        <w:t>In September 2025, the Law Commission</w:t>
      </w:r>
      <w:r w:rsidR="00812450" w:rsidRPr="004D2D78">
        <w:t xml:space="preserve"> released its report</w:t>
      </w:r>
      <w:r w:rsidR="0014735B" w:rsidRPr="004D2D78">
        <w:t>,</w:t>
      </w:r>
      <w:r w:rsidR="00812450" w:rsidRPr="004D2D78">
        <w:t xml:space="preserve"> </w:t>
      </w:r>
      <w:r w:rsidR="00812450" w:rsidRPr="004D2D78">
        <w:rPr>
          <w:i/>
          <w:iCs/>
        </w:rPr>
        <w:t>Ia Tangata</w:t>
      </w:r>
      <w:r w:rsidR="00812450" w:rsidRPr="004D2D78">
        <w:t>.</w:t>
      </w:r>
      <w:r w:rsidR="003F3516" w:rsidRPr="004D2D78">
        <w:rPr>
          <w:rStyle w:val="FootnoteReference"/>
        </w:rPr>
        <w:footnoteReference w:id="32"/>
      </w:r>
      <w:r w:rsidR="00812450" w:rsidRPr="004D2D78">
        <w:t xml:space="preserve"> The report</w:t>
      </w:r>
      <w:r w:rsidRPr="004D2D78">
        <w:t xml:space="preserve"> </w:t>
      </w:r>
      <w:r w:rsidR="00201BE1" w:rsidRPr="004D2D78">
        <w:t>recommend</w:t>
      </w:r>
      <w:r w:rsidR="00B10F90" w:rsidRPr="004D2D78">
        <w:t xml:space="preserve">ed changes </w:t>
      </w:r>
      <w:r w:rsidR="00201BE1" w:rsidRPr="004D2D78">
        <w:t xml:space="preserve">to </w:t>
      </w:r>
      <w:r w:rsidR="004152AC" w:rsidRPr="004D2D78">
        <w:t>provide clearer protection in the</w:t>
      </w:r>
      <w:r w:rsidR="00201BE1" w:rsidRPr="004D2D78">
        <w:t xml:space="preserve"> HRA</w:t>
      </w:r>
      <w:r w:rsidRPr="004D2D78">
        <w:t xml:space="preserve"> for people</w:t>
      </w:r>
      <w:r w:rsidRPr="004D2D78" w:rsidDel="009C1F4B">
        <w:t xml:space="preserve"> </w:t>
      </w:r>
      <w:r w:rsidRPr="004D2D78" w:rsidDel="00C455A7">
        <w:t>who</w:t>
      </w:r>
      <w:r w:rsidRPr="004D2D78">
        <w:t xml:space="preserve"> </w:t>
      </w:r>
      <w:r w:rsidRPr="004D2D78" w:rsidDel="00C455A7">
        <w:t xml:space="preserve">are </w:t>
      </w:r>
      <w:r w:rsidRPr="004D2D78">
        <w:t xml:space="preserve">transgender </w:t>
      </w:r>
      <w:r w:rsidRPr="004D2D78" w:rsidDel="00C455A7">
        <w:t>or</w:t>
      </w:r>
      <w:r w:rsidRPr="004D2D78">
        <w:t xml:space="preserve"> non-binary </w:t>
      </w:r>
      <w:r w:rsidRPr="004D2D78" w:rsidDel="00C455A7">
        <w:t xml:space="preserve">and </w:t>
      </w:r>
      <w:r w:rsidRPr="004D2D78">
        <w:t>people with innate variations of sex characteristics.</w:t>
      </w:r>
      <w:r w:rsidR="00921BD4" w:rsidRPr="004D2D78">
        <w:t xml:space="preserve"> </w:t>
      </w:r>
      <w:r w:rsidR="094468B4" w:rsidRPr="004D2D78">
        <w:t xml:space="preserve">In February 2026, </w:t>
      </w:r>
      <w:r w:rsidR="24FE3912" w:rsidRPr="004D2D78">
        <w:t xml:space="preserve">the Government </w:t>
      </w:r>
      <w:r w:rsidR="00823B89" w:rsidRPr="004D2D78">
        <w:t>responded</w:t>
      </w:r>
      <w:r w:rsidR="00E10941" w:rsidRPr="004D2D78">
        <w:t>, noting</w:t>
      </w:r>
      <w:r w:rsidR="00823B89" w:rsidRPr="004D2D78">
        <w:t xml:space="preserve"> </w:t>
      </w:r>
      <w:r w:rsidR="24FE3912" w:rsidRPr="004D2D78">
        <w:t>that progressing the recommendations is not currently a priority.</w:t>
      </w:r>
    </w:p>
    <w:p w14:paraId="05E577FF" w14:textId="10403119" w:rsidR="0032534F" w:rsidRPr="004D2D78" w:rsidRDefault="0032534F" w:rsidP="00754292">
      <w:pPr>
        <w:pStyle w:val="Heading3"/>
        <w:keepNext/>
      </w:pPr>
      <w:bookmarkStart w:id="61" w:name="_Toc221025496"/>
      <w:bookmarkStart w:id="62" w:name="_Toc222261457"/>
      <w:bookmarkStart w:id="63" w:name="_Toc231395207"/>
      <w:bookmarkStart w:id="64" w:name="_Toc236854607"/>
      <w:r w:rsidRPr="004D2D78">
        <w:t xml:space="preserve">Immigration Act </w:t>
      </w:r>
      <w:r w:rsidR="006971AB" w:rsidRPr="004D2D78">
        <w:t>2009</w:t>
      </w:r>
      <w:bookmarkEnd w:id="61"/>
      <w:bookmarkEnd w:id="62"/>
      <w:bookmarkEnd w:id="63"/>
      <w:bookmarkEnd w:id="64"/>
    </w:p>
    <w:p w14:paraId="7D9D2926" w14:textId="6C1DA874" w:rsidR="00565D0D" w:rsidRPr="004D2D78" w:rsidRDefault="008F3020" w:rsidP="00565D0D">
      <w:pPr>
        <w:pStyle w:val="ICESCR-numberedpara"/>
        <w:numPr>
          <w:ilvl w:val="0"/>
          <w:numId w:val="2"/>
        </w:numPr>
        <w:rPr>
          <w:b/>
        </w:rPr>
      </w:pPr>
      <w:r w:rsidRPr="004D2D78">
        <w:t>Under s</w:t>
      </w:r>
      <w:r w:rsidR="006971AB" w:rsidRPr="004D2D78">
        <w:t>ection 392 of the Immigration Act 2009</w:t>
      </w:r>
      <w:r w:rsidRPr="004D2D78">
        <w:t>,</w:t>
      </w:r>
      <w:r w:rsidR="006971AB" w:rsidRPr="004D2D78">
        <w:t xml:space="preserve"> </w:t>
      </w:r>
      <w:r w:rsidRPr="004D2D78">
        <w:rPr>
          <w:color w:val="000000" w:themeColor="text1"/>
        </w:rPr>
        <w:t xml:space="preserve">individuals cannot complain to the </w:t>
      </w:r>
      <w:r w:rsidR="00B77E94" w:rsidRPr="004D2D78">
        <w:rPr>
          <w:color w:val="000000" w:themeColor="text1"/>
        </w:rPr>
        <w:t>HRC</w:t>
      </w:r>
      <w:r w:rsidRPr="004D2D78">
        <w:rPr>
          <w:color w:val="000000" w:themeColor="text1"/>
        </w:rPr>
        <w:t xml:space="preserve"> </w:t>
      </w:r>
      <w:r w:rsidR="005E5CA3" w:rsidRPr="004D2D78">
        <w:rPr>
          <w:color w:val="000000" w:themeColor="text1"/>
        </w:rPr>
        <w:t>about</w:t>
      </w:r>
      <w:r w:rsidRPr="004D2D78">
        <w:rPr>
          <w:color w:val="000000" w:themeColor="text1"/>
        </w:rPr>
        <w:t xml:space="preserve"> the </w:t>
      </w:r>
      <w:r w:rsidRPr="004D2D78">
        <w:t>content or application of immigration legislation, regulations</w:t>
      </w:r>
      <w:r w:rsidR="00265903" w:rsidRPr="004D2D78">
        <w:t>,</w:t>
      </w:r>
      <w:r w:rsidRPr="004D2D78">
        <w:t xml:space="preserve"> or instructions, and the </w:t>
      </w:r>
      <w:r w:rsidR="00F22768" w:rsidRPr="004D2D78">
        <w:t>HRC</w:t>
      </w:r>
      <w:r w:rsidRPr="004D2D78">
        <w:t xml:space="preserve"> cannot bring proceedings </w:t>
      </w:r>
      <w:r w:rsidR="00265903" w:rsidRPr="004D2D78">
        <w:t>on</w:t>
      </w:r>
      <w:r w:rsidRPr="004D2D78">
        <w:t xml:space="preserve"> these matters. This </w:t>
      </w:r>
      <w:r w:rsidR="00301E9F" w:rsidRPr="004D2D78">
        <w:t xml:space="preserve">provision </w:t>
      </w:r>
      <w:r w:rsidR="00473A8F" w:rsidRPr="004D2D78" w:rsidDel="00265903">
        <w:t>was</w:t>
      </w:r>
      <w:r w:rsidR="00301E9F" w:rsidRPr="004D2D78" w:rsidDel="00265903">
        <w:t xml:space="preserve"> intended to recognise</w:t>
      </w:r>
      <w:r w:rsidR="00301E9F" w:rsidRPr="004D2D78">
        <w:t xml:space="preserve"> that </w:t>
      </w:r>
      <w:r w:rsidR="00D62095" w:rsidRPr="004D2D78">
        <w:rPr>
          <w:color w:val="000000"/>
          <w:shd w:val="clear" w:color="auto" w:fill="FFFFFF"/>
        </w:rPr>
        <w:t>immigration matters inherently involve different</w:t>
      </w:r>
      <w:r w:rsidR="00265903" w:rsidRPr="004D2D78">
        <w:rPr>
          <w:color w:val="000000"/>
          <w:shd w:val="clear" w:color="auto" w:fill="FFFFFF"/>
        </w:rPr>
        <w:t>ial</w:t>
      </w:r>
      <w:r w:rsidR="00D62095" w:rsidRPr="004D2D78">
        <w:rPr>
          <w:color w:val="000000"/>
          <w:shd w:val="clear" w:color="auto" w:fill="FFFFFF"/>
        </w:rPr>
        <w:t xml:space="preserve"> treatment </w:t>
      </w:r>
      <w:r w:rsidR="00265903" w:rsidRPr="004D2D78">
        <w:rPr>
          <w:color w:val="000000"/>
          <w:shd w:val="clear" w:color="auto" w:fill="FFFFFF"/>
        </w:rPr>
        <w:t>based on</w:t>
      </w:r>
      <w:r w:rsidR="00D62095" w:rsidRPr="004D2D78">
        <w:rPr>
          <w:color w:val="000000"/>
          <w:shd w:val="clear" w:color="auto" w:fill="FFFFFF"/>
        </w:rPr>
        <w:t xml:space="preserve"> personal characteristics</w:t>
      </w:r>
      <w:r w:rsidR="00D44839" w:rsidRPr="004D2D78">
        <w:t>.</w:t>
      </w:r>
      <w:r w:rsidR="00472D18" w:rsidRPr="004D2D78">
        <w:t xml:space="preserve"> </w:t>
      </w:r>
      <w:r w:rsidR="004E6060" w:rsidRPr="004D2D78">
        <w:t>There are no plans to repeal section 392</w:t>
      </w:r>
      <w:r w:rsidR="008D2534" w:rsidRPr="004D2D78">
        <w:t>.</w:t>
      </w:r>
    </w:p>
    <w:p w14:paraId="488B2D71" w14:textId="41996742" w:rsidR="00EC2DC8" w:rsidRPr="004D2D78" w:rsidRDefault="00565D0D" w:rsidP="007C75CA">
      <w:pPr>
        <w:pStyle w:val="ICESCR-numberedpara"/>
        <w:numPr>
          <w:ilvl w:val="0"/>
          <w:numId w:val="2"/>
        </w:numPr>
        <w:rPr>
          <w:b/>
          <w:bCs/>
        </w:rPr>
      </w:pPr>
      <w:r w:rsidRPr="004D2D78">
        <w:rPr>
          <w:color w:val="000000" w:themeColor="text1"/>
        </w:rPr>
        <w:t>Immigration policy development takes New Zealand’s international human rights commitments into account</w:t>
      </w:r>
      <w:r w:rsidR="00265903" w:rsidRPr="004D2D78">
        <w:rPr>
          <w:color w:val="000000" w:themeColor="text1"/>
        </w:rPr>
        <w:t xml:space="preserve">, seeking </w:t>
      </w:r>
      <w:r w:rsidRPr="004D2D78">
        <w:rPr>
          <w:color w:val="000000" w:themeColor="text1"/>
        </w:rPr>
        <w:t xml:space="preserve">to ensure </w:t>
      </w:r>
      <w:r w:rsidR="00371E52" w:rsidRPr="004D2D78">
        <w:rPr>
          <w:color w:val="000000" w:themeColor="text1"/>
        </w:rPr>
        <w:t xml:space="preserve">that </w:t>
      </w:r>
      <w:r w:rsidRPr="004D2D78">
        <w:rPr>
          <w:color w:val="000000" w:themeColor="text1"/>
        </w:rPr>
        <w:t xml:space="preserve">changes are necessary and </w:t>
      </w:r>
      <w:r w:rsidR="00C975B0" w:rsidRPr="004D2D78">
        <w:rPr>
          <w:color w:val="000000" w:themeColor="text1"/>
        </w:rPr>
        <w:t>proportionate</w:t>
      </w:r>
      <w:r w:rsidR="00567612" w:rsidRPr="004D2D78">
        <w:rPr>
          <w:color w:val="000000" w:themeColor="text1"/>
        </w:rPr>
        <w:t>.</w:t>
      </w:r>
      <w:r w:rsidR="00125466" w:rsidRPr="004D2D78">
        <w:rPr>
          <w:color w:val="000000" w:themeColor="text1"/>
        </w:rPr>
        <w:t xml:space="preserve"> </w:t>
      </w:r>
      <w:r w:rsidR="00567612" w:rsidRPr="004D2D78">
        <w:rPr>
          <w:color w:val="000000" w:themeColor="text1"/>
        </w:rPr>
        <w:t>T</w:t>
      </w:r>
      <w:r w:rsidR="00C975B0" w:rsidRPr="004D2D78">
        <w:rPr>
          <w:color w:val="000000" w:themeColor="text1"/>
        </w:rPr>
        <w:t xml:space="preserve">he immigration system provides mechanisms for individual complaints and appeals. </w:t>
      </w:r>
      <w:r w:rsidR="00741531" w:rsidRPr="004D2D78">
        <w:rPr>
          <w:color w:val="000000" w:themeColor="text1"/>
        </w:rPr>
        <w:t>The</w:t>
      </w:r>
      <w:r w:rsidR="000D60E1" w:rsidRPr="004D2D78">
        <w:rPr>
          <w:color w:val="000000" w:themeColor="text1"/>
        </w:rPr>
        <w:t xml:space="preserve"> </w:t>
      </w:r>
      <w:r w:rsidR="000A5186" w:rsidRPr="004D2D78">
        <w:rPr>
          <w:color w:val="000000" w:themeColor="text1"/>
        </w:rPr>
        <w:t xml:space="preserve">Immigration </w:t>
      </w:r>
      <w:r w:rsidR="000D60E1" w:rsidRPr="004D2D78">
        <w:rPr>
          <w:color w:val="000000" w:themeColor="text1"/>
        </w:rPr>
        <w:t>Act</w:t>
      </w:r>
      <w:r w:rsidR="00F22768" w:rsidRPr="004D2D78">
        <w:rPr>
          <w:color w:val="000000" w:themeColor="text1"/>
        </w:rPr>
        <w:t xml:space="preserve"> empowers</w:t>
      </w:r>
      <w:r w:rsidR="00FB715B" w:rsidRPr="004D2D78">
        <w:rPr>
          <w:color w:val="000000" w:themeColor="text1"/>
        </w:rPr>
        <w:t xml:space="preserve"> the </w:t>
      </w:r>
      <w:r w:rsidR="00F22768" w:rsidRPr="004D2D78">
        <w:rPr>
          <w:color w:val="000000" w:themeColor="text1"/>
        </w:rPr>
        <w:t>HRC</w:t>
      </w:r>
      <w:r w:rsidR="00FB715B" w:rsidRPr="004D2D78">
        <w:rPr>
          <w:color w:val="000000" w:themeColor="text1"/>
        </w:rPr>
        <w:t xml:space="preserve"> </w:t>
      </w:r>
      <w:r w:rsidR="00F22768" w:rsidRPr="004D2D78">
        <w:rPr>
          <w:color w:val="000000" w:themeColor="text1"/>
        </w:rPr>
        <w:t>to</w:t>
      </w:r>
      <w:r w:rsidR="00FB715B" w:rsidRPr="004D2D78">
        <w:rPr>
          <w:color w:val="000000" w:themeColor="text1"/>
        </w:rPr>
        <w:t xml:space="preserve"> undertake its other functions </w:t>
      </w:r>
      <w:r w:rsidR="00994F18" w:rsidRPr="004D2D78">
        <w:rPr>
          <w:color w:val="000000" w:themeColor="text1"/>
        </w:rPr>
        <w:t xml:space="preserve">relating to immigration, </w:t>
      </w:r>
      <w:r w:rsidR="00A060D4" w:rsidRPr="004D2D78">
        <w:rPr>
          <w:color w:val="000000" w:themeColor="text1"/>
        </w:rPr>
        <w:t>including</w:t>
      </w:r>
      <w:r w:rsidR="00DB0222" w:rsidRPr="004D2D78">
        <w:rPr>
          <w:color w:val="000000" w:themeColor="text1"/>
        </w:rPr>
        <w:t xml:space="preserve"> inquiring </w:t>
      </w:r>
      <w:r w:rsidR="00384AB8" w:rsidRPr="004D2D78">
        <w:rPr>
          <w:color w:val="000000" w:themeColor="text1"/>
        </w:rPr>
        <w:t xml:space="preserve">into </w:t>
      </w:r>
      <w:r w:rsidR="00A060D4" w:rsidRPr="004D2D78">
        <w:rPr>
          <w:color w:val="000000" w:themeColor="text1"/>
        </w:rPr>
        <w:t>potential</w:t>
      </w:r>
      <w:r w:rsidR="005A468D" w:rsidRPr="004D2D78">
        <w:rPr>
          <w:color w:val="000000" w:themeColor="text1"/>
        </w:rPr>
        <w:t xml:space="preserve"> </w:t>
      </w:r>
      <w:r w:rsidR="00A060D4" w:rsidRPr="004D2D78">
        <w:rPr>
          <w:color w:val="000000" w:themeColor="text1"/>
        </w:rPr>
        <w:t>human right</w:t>
      </w:r>
      <w:r w:rsidR="00371E52" w:rsidRPr="004D2D78">
        <w:rPr>
          <w:color w:val="000000" w:themeColor="text1"/>
        </w:rPr>
        <w:t>s</w:t>
      </w:r>
      <w:r w:rsidR="005A468D" w:rsidRPr="004D2D78">
        <w:rPr>
          <w:color w:val="000000" w:themeColor="text1"/>
        </w:rPr>
        <w:t xml:space="preserve"> </w:t>
      </w:r>
      <w:r w:rsidR="00384AB8" w:rsidRPr="004D2D78">
        <w:rPr>
          <w:color w:val="000000" w:themeColor="text1"/>
        </w:rPr>
        <w:t>infringements</w:t>
      </w:r>
      <w:r w:rsidR="005A468D" w:rsidRPr="004D2D78">
        <w:rPr>
          <w:color w:val="000000" w:themeColor="text1"/>
        </w:rPr>
        <w:t>,</w:t>
      </w:r>
      <w:r w:rsidR="009664DB" w:rsidRPr="004D2D78">
        <w:t xml:space="preserve"> </w:t>
      </w:r>
      <w:r w:rsidR="009664DB" w:rsidRPr="004D2D78">
        <w:rPr>
          <w:color w:val="000000" w:themeColor="text1"/>
        </w:rPr>
        <w:t>receiving representations from the public,</w:t>
      </w:r>
      <w:r w:rsidR="005A468D" w:rsidRPr="004D2D78">
        <w:rPr>
          <w:color w:val="000000" w:themeColor="text1"/>
        </w:rPr>
        <w:t xml:space="preserve"> making public statements</w:t>
      </w:r>
      <w:r w:rsidR="00A060D4" w:rsidRPr="004D2D78">
        <w:rPr>
          <w:color w:val="000000" w:themeColor="text1"/>
        </w:rPr>
        <w:t>,</w:t>
      </w:r>
      <w:r w:rsidR="00E071D7" w:rsidRPr="004D2D78">
        <w:rPr>
          <w:color w:val="000000" w:themeColor="text1"/>
        </w:rPr>
        <w:t xml:space="preserve"> and reporting to the Prime Minister</w:t>
      </w:r>
      <w:r w:rsidR="00435661" w:rsidRPr="004D2D78">
        <w:rPr>
          <w:color w:val="000000" w:themeColor="text1"/>
        </w:rPr>
        <w:t xml:space="preserve"> on human rights concerns</w:t>
      </w:r>
      <w:r w:rsidR="00E071D7" w:rsidRPr="004D2D78">
        <w:rPr>
          <w:color w:val="000000" w:themeColor="text1"/>
        </w:rPr>
        <w:t>.</w:t>
      </w:r>
    </w:p>
    <w:p w14:paraId="705672A1" w14:textId="0AD92C7C" w:rsidR="0032534F" w:rsidRPr="004D2D78" w:rsidRDefault="004734E3" w:rsidP="00754292">
      <w:pPr>
        <w:pStyle w:val="Heading3"/>
        <w:keepNext/>
      </w:pPr>
      <w:bookmarkStart w:id="65" w:name="_Toc221025497"/>
      <w:bookmarkStart w:id="66" w:name="_Toc222261458"/>
      <w:bookmarkStart w:id="67" w:name="_Toc231395208"/>
      <w:bookmarkStart w:id="68" w:name="_Toc236854608"/>
      <w:r w:rsidRPr="004D2D78">
        <w:lastRenderedPageBreak/>
        <w:t>R</w:t>
      </w:r>
      <w:r w:rsidR="0032534F" w:rsidRPr="004D2D78">
        <w:t>acism</w:t>
      </w:r>
      <w:r w:rsidR="00BE0DB0" w:rsidRPr="004D2D78">
        <w:t>, racial discrimination, xenophobia and other forms of intolerance</w:t>
      </w:r>
      <w:bookmarkEnd w:id="65"/>
      <w:bookmarkEnd w:id="66"/>
      <w:bookmarkEnd w:id="67"/>
      <w:bookmarkEnd w:id="68"/>
    </w:p>
    <w:p w14:paraId="2F8D2A75" w14:textId="6C7B88C7" w:rsidR="009E060B" w:rsidRDefault="00276567" w:rsidP="006939FC">
      <w:pPr>
        <w:pStyle w:val="ICESCR-numberedpara"/>
        <w:numPr>
          <w:ilvl w:val="0"/>
          <w:numId w:val="2"/>
        </w:numPr>
        <w:rPr>
          <w:color w:val="000000" w:themeColor="text1"/>
        </w:rPr>
      </w:pPr>
      <w:r w:rsidRPr="004D2D78">
        <w:rPr>
          <w:color w:val="000000" w:themeColor="text1"/>
        </w:rPr>
        <w:t xml:space="preserve">Several submitters raised concerns about systematic inequality, discrimination, and racism experienced by Māori, and the </w:t>
      </w:r>
      <w:r w:rsidRPr="004D2D78" w:rsidDel="00BC584A">
        <w:rPr>
          <w:color w:val="000000" w:themeColor="text1"/>
        </w:rPr>
        <w:t xml:space="preserve">collective </w:t>
      </w:r>
      <w:r w:rsidRPr="004D2D78">
        <w:rPr>
          <w:color w:val="000000" w:themeColor="text1"/>
        </w:rPr>
        <w:t xml:space="preserve">impact of recent legislative and policy proposals </w:t>
      </w:r>
      <w:r w:rsidRPr="004D2D78" w:rsidDel="00BC584A">
        <w:rPr>
          <w:color w:val="000000" w:themeColor="text1"/>
        </w:rPr>
        <w:t>they consider undermine rights for Māori.</w:t>
      </w:r>
      <w:r w:rsidR="00AE2823" w:rsidRPr="004D2D78" w:rsidDel="00BC584A">
        <w:rPr>
          <w:color w:val="000000" w:themeColor="text1"/>
        </w:rPr>
        <w:t xml:space="preserve"> </w:t>
      </w:r>
      <w:r w:rsidR="00380058" w:rsidRPr="004D2D78" w:rsidDel="00BC584A">
        <w:rPr>
          <w:color w:val="000000" w:themeColor="text1"/>
        </w:rPr>
        <w:t>I</w:t>
      </w:r>
      <w:r w:rsidR="00AE2823" w:rsidRPr="004D2D78" w:rsidDel="00BC584A">
        <w:rPr>
          <w:color w:val="000000" w:themeColor="text1"/>
        </w:rPr>
        <w:t>t is a priority for t</w:t>
      </w:r>
      <w:r w:rsidR="00AE2823" w:rsidRPr="004D2D78">
        <w:rPr>
          <w:color w:val="000000" w:themeColor="text1"/>
        </w:rPr>
        <w:t>he Government to improve the lives of all New Zealanders</w:t>
      </w:r>
      <w:r w:rsidR="00726717" w:rsidRPr="004D2D78" w:rsidDel="000E5528">
        <w:rPr>
          <w:color w:val="000000" w:themeColor="text1"/>
        </w:rPr>
        <w:t>,</w:t>
      </w:r>
      <w:r w:rsidR="00AE2823" w:rsidRPr="004D2D78" w:rsidDel="000E5528">
        <w:rPr>
          <w:color w:val="000000" w:themeColor="text1"/>
        </w:rPr>
        <w:t xml:space="preserve"> irrespective of their background. </w:t>
      </w:r>
      <w:r w:rsidR="22DDBABB" w:rsidRPr="004D2D78" w:rsidDel="000E5528">
        <w:rPr>
          <w:color w:val="000000" w:themeColor="text1"/>
        </w:rPr>
        <w:t xml:space="preserve">Even so, as noted </w:t>
      </w:r>
      <w:r w:rsidR="716AE891" w:rsidRPr="004D2D78" w:rsidDel="000E5528">
        <w:rPr>
          <w:color w:val="000000" w:themeColor="text1"/>
        </w:rPr>
        <w:t>in this report, New</w:t>
      </w:r>
      <w:r w:rsidR="00AD7BA9">
        <w:rPr>
          <w:color w:val="000000" w:themeColor="text1"/>
        </w:rPr>
        <w:t> </w:t>
      </w:r>
      <w:r w:rsidR="716AE891" w:rsidRPr="004D2D78" w:rsidDel="000E5528">
        <w:rPr>
          <w:color w:val="000000" w:themeColor="text1"/>
        </w:rPr>
        <w:t xml:space="preserve">Zealand has </w:t>
      </w:r>
      <w:r w:rsidR="5A4BC6AD" w:rsidRPr="004D2D78" w:rsidDel="000E5528">
        <w:rPr>
          <w:color w:val="000000" w:themeColor="text1"/>
        </w:rPr>
        <w:t xml:space="preserve">acted to </w:t>
      </w:r>
      <w:r w:rsidR="716AE891" w:rsidRPr="004D2D78" w:rsidDel="000E5528">
        <w:rPr>
          <w:color w:val="000000" w:themeColor="text1"/>
        </w:rPr>
        <w:t>address inequalities</w:t>
      </w:r>
      <w:r w:rsidR="22DDBABB" w:rsidRPr="004D2D78" w:rsidDel="000E5528">
        <w:rPr>
          <w:color w:val="000000" w:themeColor="text1"/>
        </w:rPr>
        <w:t xml:space="preserve"> </w:t>
      </w:r>
      <w:r w:rsidR="716AE891" w:rsidRPr="004D2D78" w:rsidDel="000E5528">
        <w:rPr>
          <w:color w:val="000000" w:themeColor="text1"/>
        </w:rPr>
        <w:t xml:space="preserve">or issues faced by specific </w:t>
      </w:r>
      <w:r w:rsidR="2BBF05C2" w:rsidRPr="004D2D78" w:rsidDel="000E5528">
        <w:rPr>
          <w:color w:val="000000" w:themeColor="text1"/>
        </w:rPr>
        <w:t xml:space="preserve">social </w:t>
      </w:r>
      <w:r w:rsidR="716AE891" w:rsidRPr="004D2D78" w:rsidDel="000E5528">
        <w:rPr>
          <w:color w:val="000000" w:themeColor="text1"/>
        </w:rPr>
        <w:t>groups</w:t>
      </w:r>
      <w:r w:rsidR="02D60D46" w:rsidRPr="004D2D78" w:rsidDel="000E5528">
        <w:rPr>
          <w:color w:val="000000" w:themeColor="text1"/>
        </w:rPr>
        <w:t>, including</w:t>
      </w:r>
      <w:r w:rsidR="000E5528" w:rsidRPr="004D2D78">
        <w:rPr>
          <w:color w:val="000000" w:themeColor="text1"/>
        </w:rPr>
        <w:t xml:space="preserve"> </w:t>
      </w:r>
      <w:r w:rsidR="02D60D46" w:rsidRPr="004D2D78">
        <w:rPr>
          <w:color w:val="000000" w:themeColor="text1"/>
        </w:rPr>
        <w:t>Māori</w:t>
      </w:r>
      <w:r w:rsidR="716AE891" w:rsidRPr="004D2D78">
        <w:rPr>
          <w:color w:val="000000" w:themeColor="text1"/>
        </w:rPr>
        <w:t>.</w:t>
      </w:r>
    </w:p>
    <w:p w14:paraId="74B34EF8" w14:textId="6B4675E0" w:rsidR="00CE0129" w:rsidRPr="004D2D78" w:rsidRDefault="00CE0129" w:rsidP="00CE0129">
      <w:pPr>
        <w:pStyle w:val="ICESCR-numberedpara"/>
        <w:numPr>
          <w:ilvl w:val="0"/>
          <w:numId w:val="2"/>
        </w:numPr>
      </w:pPr>
      <w:r w:rsidRPr="004D2D78" w:rsidDel="00261F3D">
        <w:t xml:space="preserve">The Government acknowledges that </w:t>
      </w:r>
      <w:r w:rsidRPr="004D2D78">
        <w:t xml:space="preserve">Māori and Pacific peoples </w:t>
      </w:r>
      <w:r w:rsidRPr="004D2D78" w:rsidDel="00261F3D">
        <w:t xml:space="preserve">are </w:t>
      </w:r>
      <w:r w:rsidRPr="004D2D78">
        <w:t>disproportionately over</w:t>
      </w:r>
      <w:r>
        <w:t>-</w:t>
      </w:r>
      <w:r w:rsidRPr="004D2D78">
        <w:t>represented in the criminal justice system. Māori comprise approximately 17% of the population but account for approximately 52% of the prison population. Pacific peoples comprise 8% of the general population</w:t>
      </w:r>
      <w:r>
        <w:t xml:space="preserve"> but </w:t>
      </w:r>
      <w:r w:rsidRPr="004D2D78">
        <w:t xml:space="preserve">12% of the prison population. Māori also account for an average of 81% of all young people in youth justice custody. The causes of </w:t>
      </w:r>
      <w:r w:rsidRPr="004D2D78" w:rsidDel="00E54B14">
        <w:t xml:space="preserve">these </w:t>
      </w:r>
      <w:r w:rsidRPr="004D2D78">
        <w:t>disparities are complex and include historical and contemporary factors.</w:t>
      </w:r>
    </w:p>
    <w:p w14:paraId="1DE9791B" w14:textId="77777777" w:rsidR="00CE0129" w:rsidRPr="004D2D78" w:rsidRDefault="00CE0129" w:rsidP="00CE0129">
      <w:pPr>
        <w:pStyle w:val="ICESCR-numberedpara"/>
        <w:numPr>
          <w:ilvl w:val="0"/>
          <w:numId w:val="2"/>
        </w:numPr>
      </w:pPr>
      <w:r w:rsidRPr="004D2D78">
        <w:t>Initiatives to reduce Māori over-representation in the youth and criminal justice systems include:</w:t>
      </w:r>
    </w:p>
    <w:p w14:paraId="20D7C1C6" w14:textId="0924F5CF" w:rsidR="00CE0129" w:rsidRPr="004D2D78" w:rsidRDefault="00CE0129" w:rsidP="00CE0129">
      <w:pPr>
        <w:numPr>
          <w:ilvl w:val="0"/>
          <w:numId w:val="10"/>
        </w:numPr>
        <w:spacing w:before="120" w:line="279" w:lineRule="auto"/>
        <w:jc w:val="both"/>
        <w:rPr>
          <w:rFonts w:ascii="Times New Roman" w:hAnsi="Times New Roman" w:cs="Times New Roman"/>
        </w:rPr>
      </w:pPr>
      <w:r w:rsidRPr="004D2D78">
        <w:rPr>
          <w:rFonts w:ascii="Times New Roman" w:hAnsi="Times New Roman" w:cs="Times New Roman"/>
        </w:rPr>
        <w:t xml:space="preserve">integrating te </w:t>
      </w:r>
      <w:r>
        <w:rPr>
          <w:rFonts w:ascii="Times New Roman" w:hAnsi="Times New Roman" w:cs="Times New Roman"/>
        </w:rPr>
        <w:t>A</w:t>
      </w:r>
      <w:r w:rsidRPr="004D2D78">
        <w:rPr>
          <w:rFonts w:ascii="Times New Roman" w:hAnsi="Times New Roman" w:cs="Times New Roman"/>
        </w:rPr>
        <w:t>o Māori into Department of Corrections (Corrections) services, including early intervention and expanded community-based support such as bail and reintegration pathways</w:t>
      </w:r>
    </w:p>
    <w:p w14:paraId="10318EEA" w14:textId="77777777" w:rsidR="00CE0129" w:rsidRPr="004D2D78" w:rsidRDefault="00CE0129" w:rsidP="00CE0129">
      <w:pPr>
        <w:numPr>
          <w:ilvl w:val="0"/>
          <w:numId w:val="10"/>
        </w:numPr>
        <w:spacing w:before="120" w:line="279" w:lineRule="auto"/>
        <w:jc w:val="both"/>
        <w:rPr>
          <w:rFonts w:ascii="Times New Roman" w:hAnsi="Times New Roman" w:cs="Times New Roman"/>
        </w:rPr>
      </w:pPr>
      <w:r w:rsidRPr="004D2D78">
        <w:rPr>
          <w:rFonts w:ascii="Times New Roman" w:hAnsi="Times New Roman" w:cs="Times New Roman"/>
        </w:rPr>
        <w:t>partnerships between Corrections and Māori to deliver culturally responsive programmes</w:t>
      </w:r>
    </w:p>
    <w:p w14:paraId="58447382" w14:textId="24A29728" w:rsidR="00CE0129" w:rsidRPr="004D2D78" w:rsidRDefault="00CE0129" w:rsidP="00CE0129">
      <w:pPr>
        <w:numPr>
          <w:ilvl w:val="0"/>
          <w:numId w:val="10"/>
        </w:numPr>
        <w:spacing w:before="120" w:after="0" w:line="279" w:lineRule="auto"/>
        <w:jc w:val="both"/>
        <w:rPr>
          <w:rFonts w:ascii="Times New Roman" w:hAnsi="Times New Roman" w:cs="Times New Roman"/>
        </w:rPr>
      </w:pPr>
      <w:r w:rsidRPr="000849B3">
        <w:rPr>
          <w:rFonts w:ascii="Times New Roman" w:hAnsi="Times New Roman" w:cs="Times New Roman"/>
          <w:i/>
        </w:rPr>
        <w:t>Te Pae Oranga,</w:t>
      </w:r>
      <w:r w:rsidRPr="004D2D78">
        <w:rPr>
          <w:rFonts w:ascii="Times New Roman" w:hAnsi="Times New Roman" w:cs="Times New Roman"/>
        </w:rPr>
        <w:t xml:space="preserve"> Māori-led community justice panels, delivered with New</w:t>
      </w:r>
      <w:r>
        <w:rPr>
          <w:rFonts w:ascii="Times New Roman" w:hAnsi="Times New Roman" w:cs="Times New Roman"/>
        </w:rPr>
        <w:t> </w:t>
      </w:r>
      <w:r w:rsidRPr="004D2D78">
        <w:rPr>
          <w:rFonts w:ascii="Times New Roman" w:hAnsi="Times New Roman" w:cs="Times New Roman"/>
        </w:rPr>
        <w:t>Zealand Police (Police) to reduce offending and harm, operating at 30 adult sites and 10 rangatahi (youth) sites</w:t>
      </w:r>
    </w:p>
    <w:p w14:paraId="55102D86" w14:textId="77777777" w:rsidR="00CE0129" w:rsidRPr="004D2D78" w:rsidRDefault="00CE0129" w:rsidP="00CE0129">
      <w:pPr>
        <w:numPr>
          <w:ilvl w:val="0"/>
          <w:numId w:val="10"/>
        </w:numPr>
        <w:spacing w:before="120" w:line="279" w:lineRule="auto"/>
        <w:jc w:val="both"/>
        <w:rPr>
          <w:rFonts w:ascii="Times New Roman" w:hAnsi="Times New Roman" w:cs="Times New Roman"/>
        </w:rPr>
      </w:pPr>
      <w:r w:rsidRPr="000849B3">
        <w:rPr>
          <w:rFonts w:ascii="Times New Roman" w:hAnsi="Times New Roman" w:cs="Times New Roman"/>
          <w:i/>
        </w:rPr>
        <w:t>Te Ao Mārama,</w:t>
      </w:r>
      <w:r w:rsidRPr="004D2D78">
        <w:rPr>
          <w:rFonts w:ascii="Times New Roman" w:hAnsi="Times New Roman" w:cs="Times New Roman"/>
        </w:rPr>
        <w:t xml:space="preserve"> a judicially led District Court initiative introduced in 2020, which works with Māori and communities to support meaningful participation in court processes</w:t>
      </w:r>
    </w:p>
    <w:p w14:paraId="68AF4BB6" w14:textId="77777777" w:rsidR="00CE0129" w:rsidRPr="004D2D78" w:rsidRDefault="00CE0129" w:rsidP="00CE0129">
      <w:pPr>
        <w:numPr>
          <w:ilvl w:val="0"/>
          <w:numId w:val="10"/>
        </w:numPr>
        <w:spacing w:before="120" w:after="200" w:line="278" w:lineRule="auto"/>
        <w:ind w:left="1077" w:hanging="357"/>
        <w:jc w:val="both"/>
        <w:rPr>
          <w:rFonts w:ascii="Times New Roman" w:hAnsi="Times New Roman" w:cs="Times New Roman"/>
        </w:rPr>
      </w:pPr>
      <w:r w:rsidRPr="000849B3">
        <w:rPr>
          <w:rFonts w:ascii="Times New Roman" w:hAnsi="Times New Roman" w:cs="Times New Roman"/>
          <w:i/>
        </w:rPr>
        <w:t>Whakaorangia te Mana Tangata</w:t>
      </w:r>
      <w:r w:rsidRPr="004D2D78">
        <w:rPr>
          <w:rFonts w:ascii="Times New Roman" w:hAnsi="Times New Roman" w:cs="Times New Roman"/>
        </w:rPr>
        <w:t xml:space="preserve">, </w:t>
      </w:r>
      <w:r w:rsidRPr="004D2D78" w:rsidDel="00FD08F6">
        <w:rPr>
          <w:rFonts w:ascii="Times New Roman" w:hAnsi="Times New Roman" w:cs="Times New Roman"/>
        </w:rPr>
        <w:t xml:space="preserve">an initiative </w:t>
      </w:r>
      <w:r w:rsidRPr="004D2D78">
        <w:rPr>
          <w:rFonts w:ascii="Times New Roman" w:hAnsi="Times New Roman" w:cs="Times New Roman"/>
        </w:rPr>
        <w:t xml:space="preserve">designed and delivered by </w:t>
      </w:r>
      <w:r w:rsidRPr="004D2D78" w:rsidDel="00FD08F6">
        <w:rPr>
          <w:rFonts w:ascii="Times New Roman" w:hAnsi="Times New Roman" w:cs="Times New Roman"/>
        </w:rPr>
        <w:t xml:space="preserve">local </w:t>
      </w:r>
      <w:r w:rsidRPr="004D2D78">
        <w:rPr>
          <w:rFonts w:ascii="Times New Roman" w:hAnsi="Times New Roman" w:cs="Times New Roman"/>
        </w:rPr>
        <w:t xml:space="preserve">iwi (tribes) or iwi-mandated </w:t>
      </w:r>
      <w:r w:rsidRPr="004D2D78" w:rsidDel="00FD08F6">
        <w:rPr>
          <w:rFonts w:ascii="Times New Roman" w:hAnsi="Times New Roman" w:cs="Times New Roman"/>
        </w:rPr>
        <w:t xml:space="preserve">service </w:t>
      </w:r>
      <w:r w:rsidRPr="004D2D78">
        <w:rPr>
          <w:rFonts w:ascii="Times New Roman" w:hAnsi="Times New Roman" w:cs="Times New Roman"/>
        </w:rPr>
        <w:t xml:space="preserve">providers </w:t>
      </w:r>
      <w:r w:rsidRPr="004D2D78" w:rsidDel="00FD08F6">
        <w:rPr>
          <w:rFonts w:ascii="Times New Roman" w:hAnsi="Times New Roman" w:cs="Times New Roman"/>
        </w:rPr>
        <w:t xml:space="preserve">to </w:t>
      </w:r>
      <w:r w:rsidRPr="004D2D78">
        <w:rPr>
          <w:rFonts w:ascii="Times New Roman" w:hAnsi="Times New Roman" w:cs="Times New Roman"/>
        </w:rPr>
        <w:t>support primarily Māori offenders, victims, and whānau through the court process, with evaluations showing positive sentencing outcomes</w:t>
      </w:r>
    </w:p>
    <w:p w14:paraId="27F883BF" w14:textId="0E3C03DE" w:rsidR="00CE0129" w:rsidRPr="004D2D78" w:rsidRDefault="00A67CB1" w:rsidP="00CE0129">
      <w:pPr>
        <w:numPr>
          <w:ilvl w:val="0"/>
          <w:numId w:val="10"/>
        </w:numPr>
        <w:spacing w:before="120" w:after="120" w:line="278" w:lineRule="auto"/>
        <w:ind w:left="1077" w:hanging="357"/>
        <w:jc w:val="both"/>
        <w:rPr>
          <w:rFonts w:ascii="Times New Roman" w:hAnsi="Times New Roman" w:cs="Times New Roman"/>
        </w:rPr>
      </w:pPr>
      <w:r>
        <w:rPr>
          <w:rFonts w:ascii="Times New Roman" w:hAnsi="Times New Roman" w:cs="Times New Roman"/>
        </w:rPr>
        <w:t>y</w:t>
      </w:r>
      <w:r w:rsidR="00CE0129" w:rsidRPr="004D2D78">
        <w:rPr>
          <w:rFonts w:ascii="Times New Roman" w:hAnsi="Times New Roman" w:cs="Times New Roman"/>
        </w:rPr>
        <w:t xml:space="preserve">outh initiatives such as </w:t>
      </w:r>
      <w:r w:rsidR="00CE0129" w:rsidRPr="000849B3">
        <w:rPr>
          <w:rFonts w:ascii="Times New Roman" w:hAnsi="Times New Roman" w:cs="Times New Roman"/>
          <w:i/>
        </w:rPr>
        <w:t>Kotahi te Whakaaro</w:t>
      </w:r>
      <w:r w:rsidR="00CE0129" w:rsidRPr="004D2D78">
        <w:rPr>
          <w:rFonts w:ascii="Times New Roman" w:hAnsi="Times New Roman" w:cs="Times New Roman"/>
        </w:rPr>
        <w:t xml:space="preserve"> (a cross-agency prototype supporting young persons involved in offending behaviour), Rangatahi Courts, and Pasifika Courts, supporting Māori and Pacific youth to engage in the justice process and prevent reoffending. A September 2025 analysis</w:t>
      </w:r>
      <w:r w:rsidR="00CE0129" w:rsidRPr="004D2D78">
        <w:rPr>
          <w:rStyle w:val="FootnoteReference"/>
          <w:rFonts w:ascii="Times New Roman" w:hAnsi="Times New Roman" w:cs="Times New Roman"/>
        </w:rPr>
        <w:footnoteReference w:id="33"/>
      </w:r>
      <w:r w:rsidR="00CE0129" w:rsidRPr="004D2D78">
        <w:rPr>
          <w:rFonts w:ascii="Times New Roman" w:hAnsi="Times New Roman" w:cs="Times New Roman"/>
        </w:rPr>
        <w:t xml:space="preserve"> found a positive shift in participants’ sentencing outcomes.</w:t>
      </w:r>
    </w:p>
    <w:p w14:paraId="45AC5E58" w14:textId="77777777" w:rsidR="0012080C" w:rsidRDefault="0069371E" w:rsidP="0012080C">
      <w:pPr>
        <w:pStyle w:val="ICESCR-numberedpara"/>
        <w:numPr>
          <w:ilvl w:val="0"/>
          <w:numId w:val="2"/>
        </w:numPr>
        <w:rPr>
          <w:color w:val="000000" w:themeColor="text1"/>
        </w:rPr>
      </w:pPr>
      <w:r w:rsidRPr="004D2D78">
        <w:rPr>
          <w:color w:val="000000" w:themeColor="text1"/>
        </w:rPr>
        <w:t>A</w:t>
      </w:r>
      <w:r w:rsidR="00E647B1" w:rsidRPr="004D2D78">
        <w:rPr>
          <w:color w:val="000000" w:themeColor="text1"/>
        </w:rPr>
        <w:t xml:space="preserve">t its 2019 </w:t>
      </w:r>
      <w:r w:rsidR="00632B0B" w:rsidRPr="004D2D78">
        <w:rPr>
          <w:color w:val="000000" w:themeColor="text1"/>
        </w:rPr>
        <w:t>Universal Periodic Review (</w:t>
      </w:r>
      <w:r w:rsidR="00E647B1" w:rsidRPr="004D2D78">
        <w:rPr>
          <w:color w:val="000000" w:themeColor="text1"/>
        </w:rPr>
        <w:t>U</w:t>
      </w:r>
      <w:r w:rsidR="00997B03" w:rsidRPr="004D2D78">
        <w:rPr>
          <w:color w:val="000000" w:themeColor="text1"/>
        </w:rPr>
        <w:t>PR</w:t>
      </w:r>
      <w:r w:rsidR="00632B0B" w:rsidRPr="004D2D78">
        <w:rPr>
          <w:color w:val="000000" w:themeColor="text1"/>
        </w:rPr>
        <w:t>)</w:t>
      </w:r>
      <w:r w:rsidRPr="004D2D78">
        <w:rPr>
          <w:color w:val="000000" w:themeColor="text1"/>
        </w:rPr>
        <w:t xml:space="preserve">, New Zealand </w:t>
      </w:r>
      <w:r w:rsidR="00E84068" w:rsidRPr="004D2D78">
        <w:rPr>
          <w:color w:val="000000" w:themeColor="text1"/>
        </w:rPr>
        <w:t xml:space="preserve">committed </w:t>
      </w:r>
      <w:r w:rsidR="00E647B1" w:rsidRPr="004D2D78">
        <w:rPr>
          <w:color w:val="000000" w:themeColor="text1"/>
        </w:rPr>
        <w:t>to develop</w:t>
      </w:r>
      <w:r w:rsidR="00E84068" w:rsidRPr="004D2D78">
        <w:rPr>
          <w:color w:val="000000" w:themeColor="text1"/>
        </w:rPr>
        <w:t>ing</w:t>
      </w:r>
      <w:r w:rsidR="00E647B1" w:rsidRPr="004D2D78">
        <w:rPr>
          <w:color w:val="000000" w:themeColor="text1"/>
        </w:rPr>
        <w:t xml:space="preserve"> a National Action Plan Against Racism to progressively eliminate racism experienced by </w:t>
      </w:r>
      <w:bookmarkStart w:id="69" w:name="_Hlk176168723"/>
      <w:r w:rsidR="00E647B1" w:rsidRPr="004D2D78">
        <w:rPr>
          <w:color w:val="000000" w:themeColor="text1"/>
        </w:rPr>
        <w:t xml:space="preserve">Māori </w:t>
      </w:r>
      <w:bookmarkEnd w:id="69"/>
      <w:r w:rsidR="00E647B1" w:rsidRPr="004D2D78">
        <w:rPr>
          <w:color w:val="000000" w:themeColor="text1"/>
        </w:rPr>
        <w:t xml:space="preserve">and other ethnic minorities. </w:t>
      </w:r>
      <w:r w:rsidR="003A7C17" w:rsidRPr="004D2D78">
        <w:rPr>
          <w:color w:val="000000" w:themeColor="text1"/>
        </w:rPr>
        <w:t>One submitter e</w:t>
      </w:r>
      <w:r w:rsidR="002C6A37" w:rsidRPr="004D2D78">
        <w:rPr>
          <w:color w:val="000000" w:themeColor="text1"/>
        </w:rPr>
        <w:t>xpressed disappointment that</w:t>
      </w:r>
      <w:r w:rsidR="00545FAA" w:rsidRPr="004D2D78">
        <w:rPr>
          <w:color w:val="000000" w:themeColor="text1"/>
        </w:rPr>
        <w:t xml:space="preserve"> progress has</w:t>
      </w:r>
      <w:r w:rsidR="0034180F" w:rsidRPr="004D2D78">
        <w:rPr>
          <w:color w:val="000000" w:themeColor="text1"/>
        </w:rPr>
        <w:t xml:space="preserve"> slowed. </w:t>
      </w:r>
      <w:r w:rsidR="001A1834" w:rsidRPr="004D2D78">
        <w:rPr>
          <w:color w:val="000000" w:themeColor="text1"/>
        </w:rPr>
        <w:t>T</w:t>
      </w:r>
      <w:r w:rsidR="009D4773" w:rsidRPr="004D2D78">
        <w:rPr>
          <w:color w:val="000000" w:themeColor="text1"/>
        </w:rPr>
        <w:t>he draft plan remains under consideration</w:t>
      </w:r>
      <w:r w:rsidR="0004305F" w:rsidRPr="004D2D78">
        <w:rPr>
          <w:color w:val="000000" w:themeColor="text1"/>
        </w:rPr>
        <w:t xml:space="preserve"> by the Government</w:t>
      </w:r>
      <w:r w:rsidR="009D4773" w:rsidRPr="004D2D78">
        <w:rPr>
          <w:color w:val="000000" w:themeColor="text1"/>
        </w:rPr>
        <w:t>.</w:t>
      </w:r>
    </w:p>
    <w:p w14:paraId="3190BB8A" w14:textId="3079A499" w:rsidR="00F12915" w:rsidRPr="0012080C" w:rsidRDefault="00B35325" w:rsidP="0012080C">
      <w:pPr>
        <w:pStyle w:val="ICESCR-numberedpara"/>
        <w:numPr>
          <w:ilvl w:val="0"/>
          <w:numId w:val="2"/>
        </w:numPr>
        <w:rPr>
          <w:color w:val="000000" w:themeColor="text1"/>
        </w:rPr>
      </w:pPr>
      <w:r w:rsidRPr="004D2D78">
        <w:lastRenderedPageBreak/>
        <w:t xml:space="preserve">The </w:t>
      </w:r>
      <w:r w:rsidR="00F12915" w:rsidRPr="00B737B4">
        <w:t>Royal Commission of Inquiry into the terrorist attack on Christchurch masjidain on 15</w:t>
      </w:r>
      <w:r w:rsidR="0004305F" w:rsidRPr="00B737B4">
        <w:t xml:space="preserve"> </w:t>
      </w:r>
      <w:r w:rsidR="00F12915" w:rsidRPr="00B737B4">
        <w:t>March 2019</w:t>
      </w:r>
      <w:r w:rsidRPr="004D2D78">
        <w:t xml:space="preserve"> made recommendations to </w:t>
      </w:r>
      <w:r w:rsidR="00AE7F48" w:rsidRPr="004D2D78">
        <w:t xml:space="preserve">address </w:t>
      </w:r>
      <w:r w:rsidR="00AD34C2" w:rsidRPr="004D2D78">
        <w:t>Islamophobia</w:t>
      </w:r>
      <w:r w:rsidR="002B024E" w:rsidRPr="004D2D78">
        <w:t xml:space="preserve"> and </w:t>
      </w:r>
      <w:r w:rsidRPr="004D2D78">
        <w:t xml:space="preserve">improve social cohesion. </w:t>
      </w:r>
      <w:r w:rsidR="006D5DFC" w:rsidRPr="004D2D78">
        <w:t xml:space="preserve">In response, the Ministry of Social Development developed </w:t>
      </w:r>
      <w:r w:rsidR="006D5DFC" w:rsidRPr="000849B3">
        <w:rPr>
          <w:i/>
        </w:rPr>
        <w:t>Te Korowai Whetū</w:t>
      </w:r>
      <w:r w:rsidR="006D5DFC" w:rsidRPr="004D2D78">
        <w:t xml:space="preserve"> | Social Cohesion framework, tools, and resources.</w:t>
      </w:r>
      <w:r w:rsidR="005F4CFE" w:rsidRPr="004D2D78">
        <w:t xml:space="preserve"> A time-limited</w:t>
      </w:r>
      <w:r w:rsidR="006D5DFC" w:rsidRPr="004D2D78">
        <w:t xml:space="preserve"> $2 million </w:t>
      </w:r>
      <w:r w:rsidR="002D60B3" w:rsidRPr="004D2D78">
        <w:t xml:space="preserve">fund </w:t>
      </w:r>
      <w:r w:rsidR="006D5DFC" w:rsidRPr="004D2D78">
        <w:t xml:space="preserve">was </w:t>
      </w:r>
      <w:r w:rsidR="005F4CFE" w:rsidRPr="004D2D78">
        <w:t>established</w:t>
      </w:r>
      <w:r w:rsidR="006D5DFC" w:rsidRPr="004D2D78">
        <w:t xml:space="preserve"> to fund community-based social cohesion initiatives.</w:t>
      </w:r>
      <w:r w:rsidR="00CA59D0" w:rsidRPr="004D2D78">
        <w:t xml:space="preserve"> A recently released update to </w:t>
      </w:r>
      <w:r w:rsidR="00CA59D0" w:rsidRPr="00F0517A">
        <w:rPr>
          <w:i/>
        </w:rPr>
        <w:t>Te Korowai Whetū</w:t>
      </w:r>
      <w:r w:rsidR="00AE278B" w:rsidRPr="00F0517A">
        <w:rPr>
          <w:i/>
        </w:rPr>
        <w:t xml:space="preserve"> | </w:t>
      </w:r>
      <w:r w:rsidR="00CA59D0" w:rsidRPr="004D2D78">
        <w:t>Social Cohesion monitoring report</w:t>
      </w:r>
      <w:r w:rsidR="0006585E" w:rsidRPr="004D2D78">
        <w:rPr>
          <w:rStyle w:val="FootnoteReference"/>
        </w:rPr>
        <w:footnoteReference w:id="34"/>
      </w:r>
      <w:r w:rsidR="00CA59D0" w:rsidRPr="004D2D78">
        <w:t xml:space="preserve"> provides updated data on social cohesion indicators.</w:t>
      </w:r>
    </w:p>
    <w:p w14:paraId="6EF78069" w14:textId="67BBAE27" w:rsidR="007543EB" w:rsidRPr="004D2D78" w:rsidRDefault="007543EB" w:rsidP="00FF0484">
      <w:pPr>
        <w:pStyle w:val="ICESCR-numberedpara"/>
        <w:numPr>
          <w:ilvl w:val="0"/>
          <w:numId w:val="2"/>
        </w:numPr>
      </w:pPr>
      <w:r w:rsidRPr="004D2D78">
        <w:t xml:space="preserve">The Ministry for Ethnic Communities was established in 2021 and is the government’s chief advisor on ethnic diversity and inclusion. The Ministry supports inclusion and empowers </w:t>
      </w:r>
      <w:r w:rsidR="00DA3539">
        <w:t>e</w:t>
      </w:r>
      <w:r w:rsidRPr="004D2D78">
        <w:t xml:space="preserve">thnic </w:t>
      </w:r>
      <w:r w:rsidR="00DA3539">
        <w:t>c</w:t>
      </w:r>
      <w:r w:rsidRPr="004D2D78">
        <w:t>ommunities to achieve their goals, including through administering a Development Fund which dis</w:t>
      </w:r>
      <w:r w:rsidR="00D74A7D">
        <w:t>bu</w:t>
      </w:r>
      <w:r w:rsidRPr="004D2D78">
        <w:t>rses up to $4.2 million a year. The Ministry also works to bring communities together, for example through the 2025 Harmony Accord between Muslim and Jewish communities.</w:t>
      </w:r>
    </w:p>
    <w:p w14:paraId="10EFDF87" w14:textId="7CDBCB22" w:rsidR="00225D99" w:rsidRPr="00D20FEF" w:rsidRDefault="0032534F" w:rsidP="00D20FEF">
      <w:pPr>
        <w:pStyle w:val="Heading3"/>
        <w:keepNext/>
        <w:rPr>
          <w:b w:val="0"/>
        </w:rPr>
      </w:pPr>
      <w:bookmarkStart w:id="70" w:name="_Toc221025498"/>
      <w:bookmarkStart w:id="71" w:name="_Toc222261459"/>
      <w:bookmarkStart w:id="72" w:name="_Toc231395209"/>
      <w:bookmarkStart w:id="73" w:name="_Toc236854611"/>
      <w:r w:rsidRPr="004D2D78">
        <w:t>Hate speech and hate crimes</w:t>
      </w:r>
      <w:bookmarkEnd w:id="70"/>
      <w:bookmarkEnd w:id="71"/>
      <w:bookmarkEnd w:id="72"/>
      <w:bookmarkEnd w:id="73"/>
    </w:p>
    <w:p w14:paraId="51DC93BE" w14:textId="4FEB1E2B" w:rsidR="00D74AF5" w:rsidRDefault="00046128" w:rsidP="00D20FEF">
      <w:pPr>
        <w:pStyle w:val="ICESCR-numberedpara"/>
        <w:numPr>
          <w:ilvl w:val="0"/>
          <w:numId w:val="2"/>
        </w:numPr>
      </w:pPr>
      <w:r w:rsidRPr="00225D99">
        <w:t>The HRA prohibits</w:t>
      </w:r>
      <w:r w:rsidR="00B07E8C" w:rsidRPr="00225D99">
        <w:t xml:space="preserve"> </w:t>
      </w:r>
      <w:r w:rsidR="00FC2C13">
        <w:t>incitement of hatred</w:t>
      </w:r>
      <w:r w:rsidR="00B07E8C" w:rsidRPr="00225D99">
        <w:t xml:space="preserve"> on the grounds of colour, race, </w:t>
      </w:r>
      <w:r w:rsidR="00AB4A69" w:rsidRPr="00225D99">
        <w:t xml:space="preserve">and </w:t>
      </w:r>
      <w:r w:rsidR="00B07E8C" w:rsidRPr="00225D99">
        <w:t>ethnic or national origins, with civil and criminal remedies available.</w:t>
      </w:r>
      <w:r w:rsidR="002D347A" w:rsidRPr="00225D99">
        <w:t xml:space="preserve"> </w:t>
      </w:r>
      <w:r w:rsidR="00FA6C82" w:rsidRPr="00225D99" w:rsidDel="002D347A">
        <w:t xml:space="preserve">The previous </w:t>
      </w:r>
      <w:r w:rsidR="00FA6C82" w:rsidRPr="00225D99">
        <w:t xml:space="preserve">Government </w:t>
      </w:r>
      <w:r w:rsidR="00FA6C82" w:rsidRPr="00225D99" w:rsidDel="002D347A">
        <w:t>propos</w:t>
      </w:r>
      <w:r w:rsidR="00FA6C82" w:rsidRPr="00225D99">
        <w:t>ed</w:t>
      </w:r>
      <w:r w:rsidR="00FA6C82" w:rsidRPr="00225D99" w:rsidDel="002D347A">
        <w:t xml:space="preserve"> extend</w:t>
      </w:r>
      <w:r w:rsidR="00FA6C82" w:rsidRPr="00225D99">
        <w:t>ing</w:t>
      </w:r>
      <w:r w:rsidR="00FA6C82" w:rsidRPr="00225D99" w:rsidDel="002D347A">
        <w:t xml:space="preserve"> these </w:t>
      </w:r>
      <w:r w:rsidR="00FA6C82" w:rsidRPr="00225D99">
        <w:t xml:space="preserve">laws </w:t>
      </w:r>
      <w:r w:rsidR="00FA6C82" w:rsidRPr="00225D99" w:rsidDel="002D347A">
        <w:t xml:space="preserve">to </w:t>
      </w:r>
      <w:r w:rsidR="005C1AF3" w:rsidRPr="00225D99">
        <w:t>additional</w:t>
      </w:r>
      <w:r w:rsidR="005C1AF3" w:rsidRPr="00225D99" w:rsidDel="002D347A">
        <w:t xml:space="preserve"> </w:t>
      </w:r>
      <w:r w:rsidR="00FA6C82" w:rsidRPr="00225D99" w:rsidDel="002D347A">
        <w:t xml:space="preserve">grounds, including sex and gender, </w:t>
      </w:r>
      <w:r w:rsidR="00FA6C82" w:rsidRPr="00225D99">
        <w:t xml:space="preserve">but </w:t>
      </w:r>
      <w:r w:rsidR="00DE0FBB" w:rsidRPr="00225D99">
        <w:t>p</w:t>
      </w:r>
      <w:r w:rsidR="00FA6C82" w:rsidRPr="00225D99">
        <w:t xml:space="preserve">ublic consultation raised concerns about limitations </w:t>
      </w:r>
      <w:r w:rsidR="00452978" w:rsidRPr="00225D99">
        <w:t xml:space="preserve">on </w:t>
      </w:r>
      <w:r w:rsidR="00FA6C82" w:rsidRPr="00225D99">
        <w:t xml:space="preserve">freedom of expression. The Government has decided not to </w:t>
      </w:r>
      <w:r w:rsidR="00FA01AE" w:rsidRPr="00225D99">
        <w:t>amend</w:t>
      </w:r>
      <w:r w:rsidR="00FA6C82" w:rsidRPr="00225D99">
        <w:t xml:space="preserve"> hate speech laws</w:t>
      </w:r>
      <w:r w:rsidR="00FA6C82" w:rsidRPr="00225D99" w:rsidDel="00180FF5">
        <w:t>.</w:t>
      </w:r>
      <w:r w:rsidR="008F29C6" w:rsidRPr="00225D99">
        <w:t xml:space="preserve"> </w:t>
      </w:r>
    </w:p>
    <w:p w14:paraId="0E283544" w14:textId="088DD758" w:rsidR="00FA6C82" w:rsidRPr="0013381E" w:rsidRDefault="0FD5E0CA" w:rsidP="0013381E">
      <w:pPr>
        <w:pStyle w:val="ICESCR-numberedpara"/>
        <w:numPr>
          <w:ilvl w:val="0"/>
          <w:numId w:val="2"/>
        </w:numPr>
      </w:pPr>
      <w:r>
        <w:t xml:space="preserve">An offender’s hate motivation is </w:t>
      </w:r>
      <w:proofErr w:type="gramStart"/>
      <w:r w:rsidR="7312CCEC">
        <w:t>taken into account</w:t>
      </w:r>
      <w:proofErr w:type="gramEnd"/>
      <w:r w:rsidR="7312CCEC">
        <w:t xml:space="preserve"> </w:t>
      </w:r>
      <w:r w:rsidR="15B84E41">
        <w:t>at</w:t>
      </w:r>
      <w:r>
        <w:t xml:space="preserve"> sentenc</w:t>
      </w:r>
      <w:r w:rsidR="15B84E41">
        <w:t>ing</w:t>
      </w:r>
      <w:r>
        <w:t>. The Law Commission</w:t>
      </w:r>
      <w:r w:rsidR="001A729B">
        <w:t xml:space="preserve"> recently</w:t>
      </w:r>
      <w:r w:rsidR="00506DE7">
        <w:t xml:space="preserve"> review</w:t>
      </w:r>
      <w:r w:rsidR="001A729B">
        <w:t>ed</w:t>
      </w:r>
      <w:r w:rsidR="00506DE7">
        <w:t xml:space="preserve"> </w:t>
      </w:r>
      <w:r w:rsidR="007B28F2">
        <w:t>hate crime law</w:t>
      </w:r>
      <w:r w:rsidR="00BF53EB">
        <w:t>, w</w:t>
      </w:r>
      <w:r w:rsidR="00C86401">
        <w:t>ith a focus on</w:t>
      </w:r>
      <w:r w:rsidR="000B0220">
        <w:t xml:space="preserve"> </w:t>
      </w:r>
      <w:r>
        <w:t>whether t</w:t>
      </w:r>
      <w:r w:rsidR="7312CCEC">
        <w:t>he law should be amended to</w:t>
      </w:r>
      <w:r>
        <w:t xml:space="preserve"> create stand</w:t>
      </w:r>
      <w:r w:rsidR="7F117541">
        <w:t>-</w:t>
      </w:r>
      <w:r>
        <w:t>alone hate crime offences as recommended by the Royal Commission of Inquiry into the</w:t>
      </w:r>
      <w:r w:rsidR="682448F3">
        <w:t xml:space="preserve"> </w:t>
      </w:r>
      <w:r>
        <w:t>terrorist attack</w:t>
      </w:r>
      <w:r w:rsidR="5F03EE84">
        <w:t xml:space="preserve"> on Christchurch masjidain on 15 March 2019</w:t>
      </w:r>
      <w:r w:rsidR="00C86401">
        <w:t>. The Commission’s report</w:t>
      </w:r>
      <w:r w:rsidR="00B21D28">
        <w:rPr>
          <w:rStyle w:val="FootnoteReference"/>
        </w:rPr>
        <w:footnoteReference w:id="35"/>
      </w:r>
      <w:r w:rsidR="00BF53EB">
        <w:t xml:space="preserve"> </w:t>
      </w:r>
      <w:r w:rsidR="00D74AF5">
        <w:t xml:space="preserve">was </w:t>
      </w:r>
      <w:r w:rsidR="00B43585">
        <w:t>presented to Parliament on 22 July 2026</w:t>
      </w:r>
      <w:r w:rsidR="0017212D">
        <w:t xml:space="preserve"> and the Government is considering the recommendations made. </w:t>
      </w:r>
    </w:p>
    <w:p w14:paraId="76500819" w14:textId="3BC1A1D6" w:rsidR="005A5193" w:rsidRPr="004D2D78" w:rsidRDefault="00F4361F" w:rsidP="00347547">
      <w:pPr>
        <w:pStyle w:val="ICESCR-numberedpara"/>
        <w:numPr>
          <w:ilvl w:val="0"/>
          <w:numId w:val="2"/>
        </w:numPr>
      </w:pPr>
      <w:r w:rsidRPr="004D2D78">
        <w:t xml:space="preserve">Police </w:t>
      </w:r>
      <w:r w:rsidR="00B749F0" w:rsidRPr="004D2D78">
        <w:t>launched</w:t>
      </w:r>
      <w:r w:rsidRPr="004D2D78">
        <w:t xml:space="preserve"> </w:t>
      </w:r>
      <w:r w:rsidRPr="000849B3">
        <w:rPr>
          <w:i/>
        </w:rPr>
        <w:t>Te Raranga</w:t>
      </w:r>
      <w:r w:rsidRPr="004D2D78">
        <w:t xml:space="preserve"> (The Weave) </w:t>
      </w:r>
      <w:r w:rsidR="00B749F0" w:rsidRPr="004D2D78">
        <w:t xml:space="preserve">in July 2021 </w:t>
      </w:r>
      <w:r w:rsidRPr="004D2D78">
        <w:t xml:space="preserve">to strengthen the national response to hate-motivated crime following </w:t>
      </w:r>
      <w:r w:rsidR="008E111C">
        <w:t xml:space="preserve">the </w:t>
      </w:r>
      <w:r w:rsidR="00F239FC">
        <w:t xml:space="preserve">recommendations of the </w:t>
      </w:r>
      <w:r w:rsidRPr="004D2D78">
        <w:t>Royal Commission</w:t>
      </w:r>
      <w:r w:rsidR="008E111C">
        <w:t xml:space="preserve"> </w:t>
      </w:r>
      <w:r w:rsidR="00F73234">
        <w:t>of Inquiry</w:t>
      </w:r>
      <w:r w:rsidR="007E4F3B" w:rsidRPr="004D2D78" w:rsidDel="008E111C">
        <w:t xml:space="preserve"> into the terrorist attack on Christchurch masjidain on 15 March 2019</w:t>
      </w:r>
      <w:r w:rsidR="72698B44" w:rsidRPr="004D2D78">
        <w:t>.</w:t>
      </w:r>
      <w:r w:rsidR="008C27F5" w:rsidRPr="004D2D78">
        <w:t xml:space="preserve"> </w:t>
      </w:r>
      <w:r w:rsidR="008C27F5" w:rsidRPr="004D2D78">
        <w:rPr>
          <w:rFonts w:eastAsia="Times New Roman"/>
        </w:rPr>
        <w:t>Te Raranga was launched in July 2021 with $10.4 million in dedicated funding, designed to weave together people, whānau, agencies, and communities to reduce the harm caused by hate in New</w:t>
      </w:r>
      <w:r w:rsidR="00F73234">
        <w:rPr>
          <w:rFonts w:eastAsia="Times New Roman"/>
        </w:rPr>
        <w:t> </w:t>
      </w:r>
      <w:r w:rsidR="008C27F5" w:rsidRPr="004D2D78">
        <w:rPr>
          <w:rFonts w:eastAsia="Times New Roman"/>
        </w:rPr>
        <w:t>Zealand.</w:t>
      </w:r>
    </w:p>
    <w:p w14:paraId="28F1B1BB" w14:textId="4E793453" w:rsidR="00BE64EF" w:rsidRPr="004D2D78" w:rsidRDefault="00BE64EF" w:rsidP="00347547">
      <w:pPr>
        <w:pStyle w:val="ICESCR-numberedpara"/>
        <w:numPr>
          <w:ilvl w:val="0"/>
          <w:numId w:val="2"/>
        </w:numPr>
      </w:pPr>
      <w:r w:rsidRPr="000849B3">
        <w:rPr>
          <w:i/>
        </w:rPr>
        <w:t>Te Raranga</w:t>
      </w:r>
      <w:r w:rsidRPr="004D2D78">
        <w:t xml:space="preserve"> includes training for Police to recognise, record</w:t>
      </w:r>
      <w:r w:rsidR="00B95E4E" w:rsidRPr="004D2D78">
        <w:t>,</w:t>
      </w:r>
      <w:r w:rsidRPr="004D2D78">
        <w:t xml:space="preserve"> and respond to hate-motivated offending, as well as resources to support victims and improve coordination across agencies. Training has been rolled out to new recruits and relevant frontline staff.</w:t>
      </w:r>
    </w:p>
    <w:p w14:paraId="0D83336C" w14:textId="68D695CE" w:rsidR="00856EDE" w:rsidRPr="004D2D78" w:rsidRDefault="005A5193" w:rsidP="00EA4406">
      <w:pPr>
        <w:pStyle w:val="ICESCR-numberedpara"/>
        <w:numPr>
          <w:ilvl w:val="0"/>
          <w:numId w:val="2"/>
        </w:numPr>
        <w:rPr>
          <w:b/>
          <w:sz w:val="24"/>
          <w:szCs w:val="24"/>
        </w:rPr>
      </w:pPr>
      <w:r w:rsidRPr="004D2D78">
        <w:t xml:space="preserve">Police </w:t>
      </w:r>
      <w:r w:rsidR="00DF49C5" w:rsidRPr="004D2D78">
        <w:t>ha</w:t>
      </w:r>
      <w:r w:rsidR="00CD435B" w:rsidRPr="004D2D78">
        <w:t>s</w:t>
      </w:r>
      <w:r w:rsidR="00BE64EF" w:rsidRPr="004D2D78">
        <w:t xml:space="preserve"> also</w:t>
      </w:r>
      <w:r w:rsidRPr="004D2D78">
        <w:t xml:space="preserve"> introduced a “perceived hate” flag within their National Intelligence Application to </w:t>
      </w:r>
      <w:r w:rsidR="00571E56" w:rsidRPr="004D2D78">
        <w:t xml:space="preserve">record </w:t>
      </w:r>
      <w:r w:rsidRPr="004D2D78">
        <w:t xml:space="preserve">offences motivated by hostility towards protected characteristics </w:t>
      </w:r>
      <w:r w:rsidR="00916F5C" w:rsidRPr="004D2D78">
        <w:t>(including</w:t>
      </w:r>
      <w:r w:rsidRPr="004D2D78">
        <w:t xml:space="preserve"> race, religion, gender identity, sexual orientation, disability, or age</w:t>
      </w:r>
      <w:r w:rsidR="009837C0" w:rsidRPr="004D2D78">
        <w:t>)</w:t>
      </w:r>
      <w:r w:rsidRPr="004D2D78">
        <w:t xml:space="preserve"> </w:t>
      </w:r>
      <w:r w:rsidR="00571E56" w:rsidRPr="004D2D78">
        <w:t>to ensure they are</w:t>
      </w:r>
      <w:r w:rsidRPr="004D2D78">
        <w:t xml:space="preserve"> considered </w:t>
      </w:r>
      <w:r w:rsidR="00571E56" w:rsidRPr="004D2D78">
        <w:t>at</w:t>
      </w:r>
      <w:r w:rsidRPr="004D2D78">
        <w:t xml:space="preserve"> </w:t>
      </w:r>
      <w:r w:rsidR="00571E56" w:rsidRPr="004D2D78">
        <w:t>s</w:t>
      </w:r>
      <w:r w:rsidRPr="004D2D78">
        <w:t>entencing.</w:t>
      </w:r>
    </w:p>
    <w:p w14:paraId="30D0CA45" w14:textId="167B0EEC" w:rsidR="00856EDE" w:rsidRPr="004D2D78" w:rsidRDefault="00856EDE" w:rsidP="00754292">
      <w:pPr>
        <w:pStyle w:val="Heading2"/>
        <w:keepNext/>
      </w:pPr>
      <w:bookmarkStart w:id="74" w:name="_Toc221025499"/>
      <w:bookmarkStart w:id="75" w:name="_Toc236854612"/>
      <w:r w:rsidRPr="004D2D78">
        <w:lastRenderedPageBreak/>
        <w:t>Counter-terrorism (arts. 2, 9, 12, 14, 17</w:t>
      </w:r>
      <w:r w:rsidR="004F40CF" w:rsidRPr="004D2D78">
        <w:t>,</w:t>
      </w:r>
      <w:r w:rsidR="0069776B" w:rsidRPr="004D2D78">
        <w:t xml:space="preserve"> and</w:t>
      </w:r>
      <w:r w:rsidRPr="004D2D78">
        <w:t xml:space="preserve"> 22)</w:t>
      </w:r>
      <w:bookmarkStart w:id="76" w:name="_Toc221025500"/>
      <w:bookmarkEnd w:id="74"/>
      <w:bookmarkEnd w:id="75"/>
      <w:bookmarkEnd w:id="76"/>
    </w:p>
    <w:p w14:paraId="752D87C3" w14:textId="4133DC17" w:rsidR="00856EDE" w:rsidRPr="004D2D78" w:rsidRDefault="004E484B" w:rsidP="00754292">
      <w:pPr>
        <w:pStyle w:val="Heading3"/>
        <w:keepNext/>
        <w:rPr>
          <w:b w:val="0"/>
        </w:rPr>
      </w:pPr>
      <w:bookmarkStart w:id="77" w:name="_Toc221025501"/>
      <w:bookmarkStart w:id="78" w:name="_Toc222261461"/>
      <w:bookmarkStart w:id="79" w:name="_Toc231395211"/>
      <w:bookmarkStart w:id="80" w:name="_Toc236854613"/>
      <w:r w:rsidRPr="004D2D78">
        <w:t>Counter-terrorism legislation</w:t>
      </w:r>
      <w:bookmarkEnd w:id="77"/>
      <w:bookmarkEnd w:id="78"/>
      <w:bookmarkEnd w:id="79"/>
      <w:bookmarkEnd w:id="80"/>
    </w:p>
    <w:p w14:paraId="1AD6004E" w14:textId="3985277E" w:rsidR="008759FD" w:rsidRPr="004D2D78" w:rsidRDefault="008759FD" w:rsidP="00754292">
      <w:pPr>
        <w:pStyle w:val="Heading4"/>
        <w:keepNext/>
        <w:rPr>
          <w:i w:val="0"/>
        </w:rPr>
      </w:pPr>
      <w:r w:rsidRPr="004D2D78">
        <w:t>Terrorism Suppression Act 2002 (TSA)</w:t>
      </w:r>
    </w:p>
    <w:p w14:paraId="4B7E66BA" w14:textId="3DEC3361" w:rsidR="00C057E3" w:rsidRPr="004D2D78" w:rsidRDefault="00C057E3" w:rsidP="00762E58">
      <w:pPr>
        <w:pStyle w:val="ICESCR-numberedpara"/>
        <w:numPr>
          <w:ilvl w:val="0"/>
          <w:numId w:val="2"/>
        </w:numPr>
      </w:pPr>
      <w:r w:rsidRPr="004D2D78">
        <w:t>In response to the Committee’s previous concluding observations</w:t>
      </w:r>
      <w:r w:rsidR="00E649A3">
        <w:t>,</w:t>
      </w:r>
      <w:r w:rsidR="00F860BE">
        <w:rPr>
          <w:rStyle w:val="FootnoteReference"/>
        </w:rPr>
        <w:footnoteReference w:id="36"/>
      </w:r>
      <w:r w:rsidRPr="004D2D78">
        <w:t xml:space="preserve"> New</w:t>
      </w:r>
      <w:r w:rsidR="00307972">
        <w:t> </w:t>
      </w:r>
      <w:r w:rsidRPr="004D2D78">
        <w:t>Zealand ensures that counter-terrorism legislation is consistent with principles of legality, necessity</w:t>
      </w:r>
      <w:r w:rsidR="006823F9" w:rsidRPr="004D2D78">
        <w:t>,</w:t>
      </w:r>
      <w:r w:rsidRPr="004D2D78">
        <w:t xml:space="preserve"> and proportionality, and is subject to judicial oversight and safeguards.</w:t>
      </w:r>
    </w:p>
    <w:p w14:paraId="430CDEA1" w14:textId="11CFEEA4" w:rsidR="00CA2E2F" w:rsidRPr="004D2D78" w:rsidRDefault="00CA2E2F" w:rsidP="00762E58">
      <w:pPr>
        <w:pStyle w:val="ICESCR-numberedpara"/>
        <w:numPr>
          <w:ilvl w:val="0"/>
          <w:numId w:val="2"/>
        </w:numPr>
      </w:pPr>
      <w:r w:rsidRPr="004D2D78">
        <w:t>The Terrorism Suppression Act 2002 (TSA) implement</w:t>
      </w:r>
      <w:r w:rsidR="0003760F" w:rsidRPr="004D2D78">
        <w:t>s</w:t>
      </w:r>
      <w:r w:rsidRPr="004D2D78">
        <w:t xml:space="preserve"> New Zealand’s obligations under United Nations Security Council Resolutions and Conventions.</w:t>
      </w:r>
      <w:r w:rsidR="00D2608E" w:rsidRPr="004D2D78">
        <w:rPr>
          <w:rStyle w:val="FootnoteReference"/>
        </w:rPr>
        <w:footnoteReference w:id="37"/>
      </w:r>
      <w:r w:rsidRPr="004D2D78" w:rsidDel="00D2608E">
        <w:t xml:space="preserve"> </w:t>
      </w:r>
      <w:r w:rsidR="00FD18F4" w:rsidRPr="004D2D78">
        <w:t xml:space="preserve">TSA </w:t>
      </w:r>
      <w:r w:rsidR="004E11DF" w:rsidRPr="004D2D78">
        <w:t xml:space="preserve">offences cover </w:t>
      </w:r>
      <w:r w:rsidR="00FD18F4" w:rsidRPr="004D2D78">
        <w:t xml:space="preserve">carrying out, </w:t>
      </w:r>
      <w:r w:rsidR="008B71FD" w:rsidRPr="004D2D78">
        <w:t>atte</w:t>
      </w:r>
      <w:r w:rsidR="007A37AD" w:rsidRPr="004D2D78">
        <w:t>mpt</w:t>
      </w:r>
      <w:r w:rsidR="00E95239" w:rsidRPr="004D2D78">
        <w:t>ing</w:t>
      </w:r>
      <w:r w:rsidR="006823F9" w:rsidRPr="004D2D78">
        <w:t>,</w:t>
      </w:r>
      <w:r w:rsidR="007A37AD" w:rsidRPr="004D2D78">
        <w:t xml:space="preserve"> </w:t>
      </w:r>
      <w:r w:rsidR="00E95239" w:rsidRPr="004D2D78">
        <w:t xml:space="preserve">or making </w:t>
      </w:r>
      <w:r w:rsidR="00FD18F4" w:rsidRPr="004D2D78">
        <w:t>credible threat</w:t>
      </w:r>
      <w:r w:rsidR="00E95239" w:rsidRPr="004D2D78">
        <w:t>s</w:t>
      </w:r>
      <w:r w:rsidR="00FD18F4" w:rsidRPr="004D2D78">
        <w:t xml:space="preserve"> </w:t>
      </w:r>
      <w:r w:rsidR="003F38CD" w:rsidRPr="004D2D78">
        <w:t>to carry out</w:t>
      </w:r>
      <w:r w:rsidR="004124EF" w:rsidRPr="004D2D78">
        <w:t xml:space="preserve"> a terrorist act, as well as </w:t>
      </w:r>
      <w:r w:rsidR="00FD18F4" w:rsidRPr="004D2D78">
        <w:t>planning</w:t>
      </w:r>
      <w:r w:rsidR="003F38CD" w:rsidRPr="004D2D78">
        <w:t xml:space="preserve"> or </w:t>
      </w:r>
      <w:r w:rsidR="004124EF" w:rsidRPr="004D2D78">
        <w:t xml:space="preserve">preparing </w:t>
      </w:r>
      <w:r w:rsidR="00FD18F4" w:rsidRPr="004D2D78">
        <w:t xml:space="preserve">for </w:t>
      </w:r>
      <w:r w:rsidR="004124EF" w:rsidRPr="004D2D78">
        <w:t>such acts</w:t>
      </w:r>
      <w:r w:rsidR="00FD18F4" w:rsidRPr="004D2D78">
        <w:t xml:space="preserve"> </w:t>
      </w:r>
      <w:r w:rsidR="004124EF" w:rsidRPr="004D2D78">
        <w:t xml:space="preserve">and related activities </w:t>
      </w:r>
      <w:r w:rsidR="00412D90" w:rsidRPr="004D2D78">
        <w:t>(</w:t>
      </w:r>
      <w:r w:rsidR="00FD18F4" w:rsidRPr="004D2D78">
        <w:t>including terrorist financing and participation in terrorist groups</w:t>
      </w:r>
      <w:r w:rsidR="00412D90" w:rsidRPr="004D2D78">
        <w:t>)</w:t>
      </w:r>
      <w:r w:rsidR="00FD18F4" w:rsidRPr="004D2D78">
        <w:t>. These offences</w:t>
      </w:r>
      <w:r w:rsidR="006D7F4C" w:rsidRPr="004D2D78">
        <w:t xml:space="preserve"> </w:t>
      </w:r>
      <w:r w:rsidR="004124EF" w:rsidRPr="004D2D78">
        <w:t>carry</w:t>
      </w:r>
      <w:r w:rsidR="006D7F4C" w:rsidRPr="004D2D78">
        <w:t xml:space="preserve"> sentences rang</w:t>
      </w:r>
      <w:r w:rsidR="009C52F7" w:rsidRPr="004D2D78">
        <w:t>ing</w:t>
      </w:r>
      <w:r w:rsidR="006D7F4C" w:rsidRPr="004D2D78">
        <w:t xml:space="preserve"> from 7 years for planning </w:t>
      </w:r>
      <w:r w:rsidR="004124EF" w:rsidRPr="004D2D78">
        <w:t>or</w:t>
      </w:r>
      <w:r w:rsidR="006D7F4C" w:rsidRPr="004D2D78">
        <w:t xml:space="preserve"> preparation to life imprisonment for carrying out a terrorist act.</w:t>
      </w:r>
      <w:r w:rsidR="000A404A" w:rsidRPr="004D2D78">
        <w:t xml:space="preserve"> </w:t>
      </w:r>
      <w:r w:rsidR="00FD18F4" w:rsidRPr="004D2D78">
        <w:t>T</w:t>
      </w:r>
      <w:r w:rsidR="004F5053" w:rsidRPr="004D2D78">
        <w:t>o date, t</w:t>
      </w:r>
      <w:r w:rsidR="00FD18F4" w:rsidRPr="004D2D78">
        <w:t>he only</w:t>
      </w:r>
      <w:r w:rsidR="004F5053" w:rsidRPr="004D2D78">
        <w:t xml:space="preserve"> TSA</w:t>
      </w:r>
      <w:r w:rsidR="00FD18F4" w:rsidRPr="004D2D78">
        <w:t xml:space="preserve"> </w:t>
      </w:r>
      <w:r w:rsidR="5CC57C04" w:rsidRPr="004D2D78">
        <w:t>case</w:t>
      </w:r>
      <w:r w:rsidR="00FD18F4" w:rsidRPr="004D2D78">
        <w:t xml:space="preserve"> </w:t>
      </w:r>
      <w:r w:rsidR="004F5053" w:rsidRPr="004D2D78">
        <w:t>involved</w:t>
      </w:r>
      <w:r w:rsidR="00FD18F4" w:rsidRPr="004D2D78">
        <w:t xml:space="preserve"> an offender who ple</w:t>
      </w:r>
      <w:r w:rsidR="004F5053" w:rsidRPr="004D2D78">
        <w:t>a</w:t>
      </w:r>
      <w:r w:rsidR="00FD18F4" w:rsidRPr="004D2D78">
        <w:t>d</w:t>
      </w:r>
      <w:r w:rsidR="004F5053" w:rsidRPr="004D2D78">
        <w:t>ed</w:t>
      </w:r>
      <w:r w:rsidR="00FD18F4" w:rsidRPr="004D2D78">
        <w:t xml:space="preserve"> guilty.</w:t>
      </w:r>
    </w:p>
    <w:p w14:paraId="1A3A5EBD" w14:textId="7102CBBD" w:rsidR="00E943A3" w:rsidRPr="004D2D78" w:rsidRDefault="001B2B97" w:rsidP="00C1294B">
      <w:pPr>
        <w:pStyle w:val="ICESCR-numberedpara"/>
        <w:numPr>
          <w:ilvl w:val="0"/>
          <w:numId w:val="2"/>
        </w:numPr>
      </w:pPr>
      <w:r w:rsidRPr="004D2D78">
        <w:t>S</w:t>
      </w:r>
      <w:r w:rsidR="00FD18F4" w:rsidRPr="004D2D78">
        <w:t xml:space="preserve">afeguards </w:t>
      </w:r>
      <w:r w:rsidR="00352BF6" w:rsidRPr="004D2D78" w:rsidDel="00456DAB">
        <w:t>in</w:t>
      </w:r>
      <w:r w:rsidR="00FD18F4" w:rsidRPr="004D2D78" w:rsidDel="00456DAB">
        <w:t xml:space="preserve"> the TSA </w:t>
      </w:r>
      <w:r w:rsidR="00FD18F4" w:rsidRPr="004D2D78">
        <w:t>includ</w:t>
      </w:r>
      <w:r w:rsidRPr="004D2D78">
        <w:t>e requir</w:t>
      </w:r>
      <w:r w:rsidR="00456DAB" w:rsidRPr="004D2D78">
        <w:t>ing</w:t>
      </w:r>
      <w:r w:rsidR="00FD18F4" w:rsidRPr="004D2D78">
        <w:t xml:space="preserve"> the Attorney-General</w:t>
      </w:r>
      <w:r w:rsidR="00456DAB" w:rsidRPr="004D2D78">
        <w:t>’s</w:t>
      </w:r>
      <w:r w:rsidR="00FD18F4" w:rsidRPr="004D2D78">
        <w:t xml:space="preserve"> </w:t>
      </w:r>
      <w:r w:rsidRPr="004D2D78">
        <w:t xml:space="preserve">consent </w:t>
      </w:r>
      <w:r w:rsidR="00FD18F4" w:rsidRPr="004D2D78">
        <w:t>to prosecution</w:t>
      </w:r>
      <w:r w:rsidR="00D30C9E" w:rsidRPr="004D2D78">
        <w:t>s</w:t>
      </w:r>
      <w:r w:rsidR="009B1B7D" w:rsidRPr="004D2D78">
        <w:t xml:space="preserve"> and consult</w:t>
      </w:r>
      <w:r w:rsidR="00456DAB" w:rsidRPr="004D2D78">
        <w:t>ation</w:t>
      </w:r>
      <w:r w:rsidR="009B1B7D" w:rsidRPr="004D2D78">
        <w:t xml:space="preserve"> on </w:t>
      </w:r>
      <w:r w:rsidR="002A3C24" w:rsidRPr="004D2D78">
        <w:t xml:space="preserve">decisions to </w:t>
      </w:r>
      <w:r w:rsidR="009B1B7D" w:rsidRPr="004D2D78">
        <w:t>designat</w:t>
      </w:r>
      <w:r w:rsidR="002A3C24" w:rsidRPr="004D2D78">
        <w:t>e terrorist entities</w:t>
      </w:r>
      <w:r w:rsidR="00FD18F4" w:rsidRPr="004D2D78">
        <w:t>.</w:t>
      </w:r>
      <w:r w:rsidR="00A51785" w:rsidRPr="004D2D78">
        <w:t xml:space="preserve"> </w:t>
      </w:r>
      <w:r w:rsidR="002F05C4" w:rsidRPr="004D2D78">
        <w:t>D</w:t>
      </w:r>
      <w:r w:rsidR="00A51785" w:rsidRPr="004D2D78">
        <w:t>esignat</w:t>
      </w:r>
      <w:r w:rsidR="002F05C4" w:rsidRPr="004D2D78">
        <w:t>i</w:t>
      </w:r>
      <w:r w:rsidR="00B8747D" w:rsidRPr="004D2D78">
        <w:t>on</w:t>
      </w:r>
      <w:r w:rsidR="002F05C4" w:rsidRPr="004D2D78">
        <w:t xml:space="preserve"> </w:t>
      </w:r>
      <w:r w:rsidR="00A51785" w:rsidRPr="004D2D78">
        <w:t>requir</w:t>
      </w:r>
      <w:r w:rsidR="00BE22C6" w:rsidRPr="004D2D78">
        <w:t>es</w:t>
      </w:r>
      <w:r w:rsidR="00A51785" w:rsidRPr="004D2D78">
        <w:t xml:space="preserve"> the Prime Minister to believe on reasonable grounds that the entity has knowingly carried </w:t>
      </w:r>
      <w:r w:rsidR="00BA26BA" w:rsidRPr="004D2D78">
        <w:t>out or</w:t>
      </w:r>
      <w:r w:rsidR="00A51785" w:rsidRPr="004D2D78">
        <w:t xml:space="preserve"> participated </w:t>
      </w:r>
      <w:r w:rsidR="00245260" w:rsidRPr="004D2D78">
        <w:t xml:space="preserve">in </w:t>
      </w:r>
      <w:r w:rsidR="00A51785" w:rsidRPr="004D2D78">
        <w:t xml:space="preserve">one or more terrorist acts. Designation expires after </w:t>
      </w:r>
      <w:r w:rsidR="008F7F92" w:rsidRPr="004D2D78">
        <w:t>three</w:t>
      </w:r>
      <w:r w:rsidR="00A51785" w:rsidRPr="004D2D78">
        <w:t xml:space="preserve"> years unless </w:t>
      </w:r>
      <w:r w:rsidR="00BA26BA" w:rsidRPr="004D2D78">
        <w:t>renewed and</w:t>
      </w:r>
      <w:r w:rsidR="001E0DAE" w:rsidRPr="004D2D78">
        <w:t xml:space="preserve"> </w:t>
      </w:r>
      <w:r w:rsidR="00B8747D" w:rsidRPr="004D2D78">
        <w:t>may</w:t>
      </w:r>
      <w:r w:rsidR="001E0DAE" w:rsidRPr="004D2D78">
        <w:t xml:space="preserve"> be revoked </w:t>
      </w:r>
      <w:r w:rsidR="00B8747D" w:rsidRPr="004D2D78">
        <w:t>or</w:t>
      </w:r>
      <w:r w:rsidR="001E0DAE" w:rsidRPr="004D2D78">
        <w:t xml:space="preserve"> judicially reviewed.</w:t>
      </w:r>
    </w:p>
    <w:p w14:paraId="032CF530" w14:textId="340FC355" w:rsidR="00942278" w:rsidRPr="004D2D78" w:rsidRDefault="00FD18F4" w:rsidP="00170654">
      <w:pPr>
        <w:pStyle w:val="ICESCR-numberedpara"/>
        <w:numPr>
          <w:ilvl w:val="0"/>
          <w:numId w:val="2"/>
        </w:numPr>
      </w:pPr>
      <w:r w:rsidRPr="004D2D78">
        <w:t>New Zealand is progressing targeted TSA</w:t>
      </w:r>
      <w:r w:rsidR="00B8747D" w:rsidRPr="004D2D78">
        <w:t xml:space="preserve"> reform</w:t>
      </w:r>
      <w:r w:rsidR="00637BA3" w:rsidRPr="004D2D78">
        <w:t xml:space="preserve"> as part of the </w:t>
      </w:r>
      <w:r w:rsidRPr="004D2D78">
        <w:t>response to the Royal Commission</w:t>
      </w:r>
      <w:r w:rsidR="005B309A" w:rsidRPr="004D2D78">
        <w:t xml:space="preserve"> of Inquiry into the terrorist attack on Christchurch masjidain on 15 March 2019, which recommended a review of counter-terrorism law</w:t>
      </w:r>
      <w:r w:rsidRPr="004D2D78">
        <w:t xml:space="preserve">. </w:t>
      </w:r>
      <w:r w:rsidR="00593B64" w:rsidRPr="004D2D78">
        <w:t>R</w:t>
      </w:r>
      <w:r w:rsidRPr="004D2D78">
        <w:t xml:space="preserve">eviewing counter-terrorism settings </w:t>
      </w:r>
      <w:r w:rsidR="00593B64" w:rsidRPr="004D2D78" w:rsidDel="000E798B">
        <w:t xml:space="preserve">involves </w:t>
      </w:r>
      <w:r w:rsidRPr="004D2D78" w:rsidDel="000E798B">
        <w:t xml:space="preserve">careful consideration </w:t>
      </w:r>
      <w:r w:rsidR="00593B64" w:rsidRPr="004D2D78" w:rsidDel="000E798B">
        <w:t>of</w:t>
      </w:r>
      <w:r w:rsidR="00593B64" w:rsidRPr="004D2D78">
        <w:t xml:space="preserve"> </w:t>
      </w:r>
      <w:r w:rsidRPr="004D2D78">
        <w:t>human rights,</w:t>
      </w:r>
      <w:r w:rsidR="00942278" w:rsidRPr="004D2D78">
        <w:t xml:space="preserve"> including freedom of expression, privacy</w:t>
      </w:r>
      <w:r w:rsidR="006823F9" w:rsidRPr="004D2D78">
        <w:t>,</w:t>
      </w:r>
      <w:r w:rsidR="00942278" w:rsidRPr="004D2D78" w:rsidDel="000E798B">
        <w:t xml:space="preserve"> </w:t>
      </w:r>
      <w:r w:rsidR="003812FA" w:rsidRPr="004D2D78">
        <w:t xml:space="preserve">and </w:t>
      </w:r>
      <w:r w:rsidR="00942278" w:rsidRPr="004D2D78">
        <w:t xml:space="preserve">the right to life and security, </w:t>
      </w:r>
      <w:r w:rsidR="0090558D" w:rsidRPr="004D2D78">
        <w:t xml:space="preserve">alongside </w:t>
      </w:r>
      <w:r w:rsidR="00942278" w:rsidRPr="004D2D78">
        <w:t xml:space="preserve">international obligations </w:t>
      </w:r>
      <w:r w:rsidR="00942278" w:rsidRPr="004D2D78" w:rsidDel="000E798B">
        <w:t xml:space="preserve">in contributing </w:t>
      </w:r>
      <w:r w:rsidR="00942278" w:rsidRPr="004D2D78">
        <w:t>to global security.</w:t>
      </w:r>
    </w:p>
    <w:p w14:paraId="0AF42250" w14:textId="77777777" w:rsidR="00E13BA6" w:rsidRPr="004D2D78" w:rsidRDefault="00E13BA6" w:rsidP="00754292">
      <w:pPr>
        <w:pStyle w:val="Heading3"/>
        <w:keepNext/>
        <w:rPr>
          <w:b w:val="0"/>
          <w:bCs w:val="0"/>
        </w:rPr>
      </w:pPr>
      <w:bookmarkStart w:id="81" w:name="_Toc231395212"/>
      <w:bookmarkStart w:id="82" w:name="_Toc236854614"/>
      <w:r w:rsidRPr="004D2D78">
        <w:rPr>
          <w:b w:val="0"/>
          <w:bCs w:val="0"/>
        </w:rPr>
        <w:t>Control orders regime</w:t>
      </w:r>
      <w:bookmarkEnd w:id="81"/>
      <w:bookmarkEnd w:id="82"/>
    </w:p>
    <w:p w14:paraId="52D4FF13" w14:textId="3415EB9F" w:rsidR="00E13BA6" w:rsidRPr="004D2D78" w:rsidRDefault="00E13BA6" w:rsidP="00E13BA6">
      <w:pPr>
        <w:pStyle w:val="ICESCR-numberedpara"/>
        <w:numPr>
          <w:ilvl w:val="0"/>
          <w:numId w:val="2"/>
        </w:numPr>
        <w:rPr>
          <w:lang w:val="en-GB"/>
        </w:rPr>
      </w:pPr>
      <w:r w:rsidRPr="004D2D78">
        <w:rPr>
          <w:lang w:val="en-GB"/>
        </w:rPr>
        <w:t>The Terrorism Suppression (Control Orders) Act 2019 (TSCOA) aims to protect the public from terrorism and support</w:t>
      </w:r>
      <w:r w:rsidR="00B9546E" w:rsidRPr="004D2D78">
        <w:rPr>
          <w:lang w:val="en-GB"/>
        </w:rPr>
        <w:t xml:space="preserve"> the</w:t>
      </w:r>
      <w:r w:rsidRPr="004D2D78">
        <w:rPr>
          <w:lang w:val="en-GB"/>
        </w:rPr>
        <w:t xml:space="preserve"> rehabilitation and reintegration of people subject to control orders.</w:t>
      </w:r>
      <w:r w:rsidR="00926ED8">
        <w:rPr>
          <w:lang w:val="en-GB"/>
        </w:rPr>
        <w:t xml:space="preserve"> Control orders are civil orders made by the High Court </w:t>
      </w:r>
      <w:r w:rsidR="00DC7F0B">
        <w:rPr>
          <w:lang w:val="en-GB"/>
        </w:rPr>
        <w:t>that allow for restrictions to be placed on an individual in the community.</w:t>
      </w:r>
    </w:p>
    <w:p w14:paraId="504A5597" w14:textId="38A74307" w:rsidR="00E13BA6" w:rsidRPr="004D2D78" w:rsidRDefault="00E13BA6" w:rsidP="00E13BA6">
      <w:pPr>
        <w:pStyle w:val="ICESCR-numberedpara"/>
        <w:numPr>
          <w:ilvl w:val="0"/>
          <w:numId w:val="2"/>
        </w:numPr>
      </w:pPr>
      <w:r w:rsidRPr="004D2D78">
        <w:t xml:space="preserve">Initially, control orders </w:t>
      </w:r>
      <w:r w:rsidR="00812D5E" w:rsidRPr="004D2D78">
        <w:t>applied</w:t>
      </w:r>
      <w:r w:rsidRPr="004D2D78">
        <w:t xml:space="preserve"> only </w:t>
      </w:r>
      <w:r w:rsidR="00812D5E" w:rsidRPr="004D2D78">
        <w:t>to</w:t>
      </w:r>
      <w:r w:rsidRPr="004D2D78">
        <w:t xml:space="preserve"> individuals returning from overseas. In 2021</w:t>
      </w:r>
      <w:r w:rsidR="003071FF" w:rsidRPr="004D2D78">
        <w:t>,</w:t>
      </w:r>
      <w:r w:rsidRPr="004D2D78">
        <w:t xml:space="preserve"> the regime was extended to people convicted of terrorism-related New Zealand offences</w:t>
      </w:r>
      <w:r w:rsidR="00910616" w:rsidRPr="004D2D78">
        <w:t xml:space="preserve"> (i.e. an offence under the TSA or specified objectionable publication offences under the Films, Videos, Classifications and Publications Act 1993)</w:t>
      </w:r>
      <w:r w:rsidRPr="004D2D78">
        <w:t>.</w:t>
      </w:r>
    </w:p>
    <w:p w14:paraId="4EC26BF4" w14:textId="05020CD1" w:rsidR="00E13BA6" w:rsidRPr="004D2D78" w:rsidRDefault="00E13BA6" w:rsidP="00107576">
      <w:pPr>
        <w:pStyle w:val="ICESCR-numberedpara"/>
        <w:numPr>
          <w:ilvl w:val="0"/>
          <w:numId w:val="2"/>
        </w:numPr>
      </w:pPr>
      <w:r w:rsidRPr="004D2D78">
        <w:t xml:space="preserve">Control orders can only be issued by a court. The court must be satisfied </w:t>
      </w:r>
      <w:r w:rsidR="2B5AF4EA" w:rsidRPr="004D2D78">
        <w:t xml:space="preserve">that </w:t>
      </w:r>
      <w:r w:rsidRPr="004D2D78">
        <w:t xml:space="preserve">the person poses a real risk of terrorism and that </w:t>
      </w:r>
      <w:r w:rsidR="00571639" w:rsidRPr="004D2D78">
        <w:t xml:space="preserve">any </w:t>
      </w:r>
      <w:r w:rsidRPr="004D2D78">
        <w:t xml:space="preserve">requirements </w:t>
      </w:r>
      <w:r w:rsidR="00571639" w:rsidRPr="004D2D78">
        <w:t>are</w:t>
      </w:r>
      <w:r w:rsidRPr="004D2D78">
        <w:t xml:space="preserve"> necessary and appropriate to protect the public and prevent engagement in terrorism-related activities. The court must </w:t>
      </w:r>
      <w:r w:rsidR="00571639" w:rsidRPr="004D2D78">
        <w:t xml:space="preserve">also </w:t>
      </w:r>
      <w:r w:rsidRPr="004D2D78">
        <w:t>consider the person’s circumstances</w:t>
      </w:r>
      <w:r w:rsidR="006977C1" w:rsidRPr="004D2D78">
        <w:t xml:space="preserve"> </w:t>
      </w:r>
      <w:r w:rsidRPr="004D2D78">
        <w:t xml:space="preserve">and whether </w:t>
      </w:r>
      <w:r w:rsidRPr="004D2D78" w:rsidDel="002A0997">
        <w:t xml:space="preserve">the </w:t>
      </w:r>
      <w:r w:rsidRPr="004D2D78">
        <w:t>requirements are justified limits on NZBORA rights</w:t>
      </w:r>
      <w:r w:rsidR="001667E1" w:rsidRPr="004D2D78">
        <w:t>.</w:t>
      </w:r>
    </w:p>
    <w:p w14:paraId="13B45146" w14:textId="672A4B47" w:rsidR="00E13BA6" w:rsidRPr="004D2D78" w:rsidRDefault="00E13BA6" w:rsidP="00E13BA6">
      <w:pPr>
        <w:pStyle w:val="ICESCR-numberedpara"/>
        <w:numPr>
          <w:ilvl w:val="0"/>
          <w:numId w:val="2"/>
        </w:numPr>
        <w:rPr>
          <w:lang w:val="en-GB"/>
        </w:rPr>
      </w:pPr>
      <w:r w:rsidRPr="004D2D78">
        <w:rPr>
          <w:lang w:val="en-GB"/>
        </w:rPr>
        <w:lastRenderedPageBreak/>
        <w:t xml:space="preserve">A control order must be no longer than necessary and cannot exceed two years. </w:t>
      </w:r>
      <w:r w:rsidR="002A0997" w:rsidRPr="004D2D78">
        <w:rPr>
          <w:lang w:val="en-GB"/>
        </w:rPr>
        <w:t>O</w:t>
      </w:r>
      <w:r w:rsidRPr="004D2D78">
        <w:rPr>
          <w:lang w:val="en-GB"/>
        </w:rPr>
        <w:t xml:space="preserve">rders may be renewed up to </w:t>
      </w:r>
      <w:r w:rsidR="00493B0A" w:rsidRPr="004D2D78">
        <w:rPr>
          <w:lang w:val="en-GB"/>
        </w:rPr>
        <w:t>two times</w:t>
      </w:r>
      <w:r w:rsidRPr="004D2D78">
        <w:rPr>
          <w:lang w:val="en-GB"/>
        </w:rPr>
        <w:t xml:space="preserve"> if the person continues to pose a real risk of engaging in a terrorism-related activity. A person may appeal to the Court of Appeal</w:t>
      </w:r>
      <w:r w:rsidR="0075450C" w:rsidRPr="004D2D78">
        <w:rPr>
          <w:lang w:val="en-GB"/>
        </w:rPr>
        <w:t>,</w:t>
      </w:r>
      <w:r w:rsidR="00CA459B" w:rsidRPr="004D2D78">
        <w:rPr>
          <w:lang w:val="en-GB"/>
        </w:rPr>
        <w:t xml:space="preserve"> </w:t>
      </w:r>
      <w:r w:rsidR="00800FFE" w:rsidRPr="004D2D78">
        <w:rPr>
          <w:lang w:val="en-GB"/>
        </w:rPr>
        <w:t>and o</w:t>
      </w:r>
      <w:r w:rsidRPr="004D2D78">
        <w:rPr>
          <w:lang w:val="en-GB"/>
        </w:rPr>
        <w:t>rders may be varied or suspended.</w:t>
      </w:r>
    </w:p>
    <w:p w14:paraId="079EB7E9" w14:textId="5C96E0E5" w:rsidR="00E13BA6" w:rsidRPr="004D2D78" w:rsidRDefault="00E13BA6" w:rsidP="00E13BA6">
      <w:pPr>
        <w:pStyle w:val="ICESCR-numberedpara"/>
        <w:numPr>
          <w:ilvl w:val="0"/>
          <w:numId w:val="2"/>
        </w:numPr>
      </w:pPr>
      <w:r w:rsidRPr="004D2D78">
        <w:t xml:space="preserve">There has been one control order </w:t>
      </w:r>
      <w:r w:rsidR="008926B4" w:rsidRPr="004D2D78">
        <w:t xml:space="preserve">issued </w:t>
      </w:r>
      <w:r w:rsidRPr="004D2D78">
        <w:t>under the TSCOA</w:t>
      </w:r>
      <w:r w:rsidR="000D0F30" w:rsidRPr="004D2D78">
        <w:t>,</w:t>
      </w:r>
      <w:r w:rsidRPr="004D2D78">
        <w:t xml:space="preserve"> which has since lapsed. A statutory review of the TSCOA is required and </w:t>
      </w:r>
      <w:r w:rsidR="001442EE" w:rsidRPr="004D2D78">
        <w:t>may</w:t>
      </w:r>
      <w:r w:rsidR="009F369E" w:rsidRPr="004D2D78">
        <w:t xml:space="preserve"> occur </w:t>
      </w:r>
      <w:r w:rsidRPr="004D2D78">
        <w:t>in 2026.</w:t>
      </w:r>
    </w:p>
    <w:p w14:paraId="25554479" w14:textId="20D25B32" w:rsidR="00352BF6" w:rsidRPr="004D2D78" w:rsidRDefault="000123B0" w:rsidP="004E2764">
      <w:pPr>
        <w:pStyle w:val="Heading4"/>
        <w:keepNext/>
        <w:rPr>
          <w:i w:val="0"/>
        </w:rPr>
      </w:pPr>
      <w:r w:rsidRPr="004D2D78">
        <w:t>Other legislative developments</w:t>
      </w:r>
    </w:p>
    <w:p w14:paraId="6E75D423" w14:textId="0E8878B4" w:rsidR="005A1EF4" w:rsidRPr="004D2D78" w:rsidRDefault="00EA6FAB" w:rsidP="00E015B1">
      <w:pPr>
        <w:pStyle w:val="ICESCR-numberedpara"/>
        <w:numPr>
          <w:ilvl w:val="0"/>
          <w:numId w:val="2"/>
        </w:numPr>
      </w:pPr>
      <w:r w:rsidRPr="004D2D78">
        <w:t xml:space="preserve">The Intelligence and Security Act 2017 </w:t>
      </w:r>
      <w:r w:rsidR="00AA0FB5" w:rsidRPr="004D2D78">
        <w:t xml:space="preserve">(ISA) </w:t>
      </w:r>
      <w:r w:rsidR="00A73813" w:rsidRPr="004D2D78">
        <w:t xml:space="preserve">provide intelligence and security agencies with </w:t>
      </w:r>
      <w:r w:rsidR="00C14389" w:rsidRPr="004D2D78">
        <w:t>the</w:t>
      </w:r>
      <w:r w:rsidR="00A73813" w:rsidRPr="004D2D78">
        <w:t xml:space="preserve"> appropriate powers and duties and ensure</w:t>
      </w:r>
      <w:r w:rsidR="00C14389" w:rsidRPr="004D2D78">
        <w:t>s</w:t>
      </w:r>
      <w:r w:rsidR="00A73813" w:rsidRPr="004D2D78">
        <w:t xml:space="preserve"> </w:t>
      </w:r>
      <w:r w:rsidR="009327C2" w:rsidRPr="004D2D78">
        <w:t xml:space="preserve">that </w:t>
      </w:r>
      <w:r w:rsidR="00A73813" w:rsidRPr="004D2D78">
        <w:t>their functions are performed in accordance with New Zealand law and human rights obligations.</w:t>
      </w:r>
      <w:r w:rsidR="0074050D" w:rsidRPr="004D2D78">
        <w:t xml:space="preserve"> The </w:t>
      </w:r>
      <w:r w:rsidR="00AA0FB5" w:rsidRPr="004D2D78">
        <w:t>ISA</w:t>
      </w:r>
      <w:r w:rsidR="0074050D" w:rsidRPr="004D2D78">
        <w:t xml:space="preserve"> includes </w:t>
      </w:r>
      <w:r w:rsidR="007767BE" w:rsidRPr="004D2D78">
        <w:t xml:space="preserve">powers </w:t>
      </w:r>
      <w:r w:rsidR="005E1AA9" w:rsidRPr="004D2D78">
        <w:t>of access to information for counter-terrorism purposes</w:t>
      </w:r>
      <w:r w:rsidR="004E41CA" w:rsidRPr="004D2D78">
        <w:t>.</w:t>
      </w:r>
      <w:r w:rsidR="00906AE6" w:rsidRPr="004D2D78">
        <w:t xml:space="preserve"> More information on the ISA is </w:t>
      </w:r>
      <w:r w:rsidR="003D54BC">
        <w:t xml:space="preserve">at paragraph </w:t>
      </w:r>
      <w:r w:rsidR="00F860BE" w:rsidRPr="00A47990">
        <w:t>260</w:t>
      </w:r>
      <w:r w:rsidR="00906AE6" w:rsidRPr="004D2D78">
        <w:t>.</w:t>
      </w:r>
    </w:p>
    <w:p w14:paraId="6894B200" w14:textId="231418E8" w:rsidR="002267DD" w:rsidRPr="004D2D78" w:rsidRDefault="005F4E99" w:rsidP="00E015B1">
      <w:pPr>
        <w:pStyle w:val="ICESCR-numberedpara"/>
        <w:numPr>
          <w:ilvl w:val="0"/>
          <w:numId w:val="2"/>
        </w:numPr>
      </w:pPr>
      <w:r w:rsidRPr="004D2D78">
        <w:t xml:space="preserve">New </w:t>
      </w:r>
      <w:r w:rsidR="00FA59C2" w:rsidRPr="004D2D78">
        <w:t>Z</w:t>
      </w:r>
      <w:r w:rsidRPr="004D2D78">
        <w:t xml:space="preserve">ealand continues to </w:t>
      </w:r>
      <w:r w:rsidR="00BA26BA" w:rsidRPr="004D2D78">
        <w:t>progress reforms</w:t>
      </w:r>
      <w:r w:rsidR="00545979" w:rsidRPr="004D2D78">
        <w:t xml:space="preserve"> </w:t>
      </w:r>
      <w:r w:rsidR="00BC0E45" w:rsidRPr="004D2D78">
        <w:t xml:space="preserve">to </w:t>
      </w:r>
      <w:r w:rsidR="004E4044" w:rsidRPr="004D2D78">
        <w:t>support</w:t>
      </w:r>
      <w:r w:rsidRPr="004D2D78">
        <w:t xml:space="preserve"> </w:t>
      </w:r>
      <w:r w:rsidR="00FA59C2" w:rsidRPr="004D2D78">
        <w:t xml:space="preserve">counter-terrorism </w:t>
      </w:r>
      <w:r w:rsidR="00B4455E" w:rsidRPr="004D2D78">
        <w:t>efforts</w:t>
      </w:r>
      <w:r w:rsidR="00FA59C2" w:rsidRPr="004D2D78">
        <w:t xml:space="preserve">. </w:t>
      </w:r>
      <w:r w:rsidR="000F36B0" w:rsidRPr="004D2D78">
        <w:t>Safeguards</w:t>
      </w:r>
      <w:r w:rsidR="004E4044" w:rsidRPr="004D2D78">
        <w:t xml:space="preserve">, including </w:t>
      </w:r>
      <w:r w:rsidR="008F601D" w:rsidRPr="004D2D78">
        <w:t>judicial oversight and</w:t>
      </w:r>
      <w:r w:rsidR="00B872D5" w:rsidRPr="004D2D78">
        <w:t xml:space="preserve"> </w:t>
      </w:r>
      <w:r w:rsidR="00AB7D3F" w:rsidRPr="004D2D78">
        <w:t xml:space="preserve">periodic reviews, </w:t>
      </w:r>
      <w:r w:rsidR="00124251" w:rsidRPr="004D2D78">
        <w:t xml:space="preserve">ensure </w:t>
      </w:r>
      <w:r w:rsidR="005D7094" w:rsidRPr="004D2D78">
        <w:t xml:space="preserve">that </w:t>
      </w:r>
      <w:r w:rsidR="00124251" w:rsidRPr="004D2D78">
        <w:t>measures a</w:t>
      </w:r>
      <w:r w:rsidR="00BC0E45" w:rsidRPr="004D2D78">
        <w:t>re</w:t>
      </w:r>
      <w:r w:rsidR="00124251" w:rsidRPr="004D2D78">
        <w:t xml:space="preserve"> proportionate and necessary</w:t>
      </w:r>
      <w:r w:rsidR="00ED509B" w:rsidRPr="004D2D78">
        <w:t>.</w:t>
      </w:r>
      <w:r w:rsidR="00FA59C2" w:rsidRPr="004D2D78">
        <w:t xml:space="preserve"> Recent </w:t>
      </w:r>
      <w:r w:rsidR="003C3246" w:rsidRPr="004D2D78">
        <w:t xml:space="preserve">legislative changes </w:t>
      </w:r>
      <w:r w:rsidR="00FA59C2" w:rsidRPr="004D2D78">
        <w:t>include:</w:t>
      </w:r>
    </w:p>
    <w:p w14:paraId="47679F03" w14:textId="4A3CD61E" w:rsidR="00942278" w:rsidRPr="004D2D78" w:rsidRDefault="003C3246" w:rsidP="00043DAF">
      <w:pPr>
        <w:numPr>
          <w:ilvl w:val="0"/>
          <w:numId w:val="10"/>
        </w:numPr>
        <w:spacing w:before="120" w:line="279" w:lineRule="auto"/>
        <w:jc w:val="both"/>
        <w:rPr>
          <w:rFonts w:ascii="Times New Roman" w:hAnsi="Times New Roman" w:cs="Times New Roman"/>
        </w:rPr>
      </w:pPr>
      <w:r w:rsidRPr="004D2D78">
        <w:rPr>
          <w:rFonts w:ascii="Times New Roman" w:hAnsi="Times New Roman" w:cs="Times New Roman"/>
        </w:rPr>
        <w:t>t</w:t>
      </w:r>
      <w:r w:rsidR="00942278" w:rsidRPr="004D2D78">
        <w:rPr>
          <w:rFonts w:ascii="Times New Roman" w:hAnsi="Times New Roman" w:cs="Times New Roman"/>
        </w:rPr>
        <w:t xml:space="preserve">he Budapest Convention and Related Matters Legislation Amendment </w:t>
      </w:r>
      <w:r w:rsidR="00FF4FB4" w:rsidRPr="004D2D78">
        <w:rPr>
          <w:rFonts w:ascii="Times New Roman" w:hAnsi="Times New Roman" w:cs="Times New Roman"/>
        </w:rPr>
        <w:t>Act</w:t>
      </w:r>
      <w:r w:rsidR="00942278" w:rsidRPr="004D2D78">
        <w:rPr>
          <w:rFonts w:ascii="Times New Roman" w:hAnsi="Times New Roman" w:cs="Times New Roman"/>
        </w:rPr>
        <w:t xml:space="preserve"> 2025, </w:t>
      </w:r>
      <w:r w:rsidR="00960292" w:rsidRPr="004D2D78" w:rsidDel="00124251">
        <w:rPr>
          <w:rFonts w:ascii="Times New Roman" w:hAnsi="Times New Roman" w:cs="Times New Roman"/>
        </w:rPr>
        <w:t>which</w:t>
      </w:r>
      <w:r w:rsidR="00942278" w:rsidRPr="004D2D78" w:rsidDel="00124251">
        <w:rPr>
          <w:rFonts w:ascii="Times New Roman" w:hAnsi="Times New Roman" w:cs="Times New Roman"/>
        </w:rPr>
        <w:t xml:space="preserve"> </w:t>
      </w:r>
      <w:r w:rsidR="00FF4FB4" w:rsidRPr="004D2D78">
        <w:rPr>
          <w:rFonts w:ascii="Times New Roman" w:hAnsi="Times New Roman" w:cs="Times New Roman"/>
        </w:rPr>
        <w:t>enable</w:t>
      </w:r>
      <w:r w:rsidR="00960292" w:rsidRPr="004D2D78">
        <w:rPr>
          <w:rFonts w:ascii="Times New Roman" w:hAnsi="Times New Roman" w:cs="Times New Roman"/>
        </w:rPr>
        <w:t>s</w:t>
      </w:r>
      <w:r w:rsidR="00FF4FB4" w:rsidRPr="004D2D78">
        <w:rPr>
          <w:rFonts w:ascii="Times New Roman" w:hAnsi="Times New Roman" w:cs="Times New Roman"/>
        </w:rPr>
        <w:t xml:space="preserve"> accession</w:t>
      </w:r>
      <w:r w:rsidR="00942278" w:rsidRPr="004D2D78">
        <w:rPr>
          <w:rFonts w:ascii="Times New Roman" w:hAnsi="Times New Roman" w:cs="Times New Roman"/>
        </w:rPr>
        <w:t xml:space="preserve"> to the Budapest Convention on Cybercrime as recommended by the Royal Commission</w:t>
      </w:r>
    </w:p>
    <w:p w14:paraId="6D4C1612" w14:textId="233EA5EF" w:rsidR="00942278" w:rsidRPr="004D2D78" w:rsidRDefault="00215226" w:rsidP="00043DAF">
      <w:pPr>
        <w:numPr>
          <w:ilvl w:val="0"/>
          <w:numId w:val="10"/>
        </w:numPr>
        <w:spacing w:before="120" w:line="279" w:lineRule="auto"/>
        <w:jc w:val="both"/>
        <w:rPr>
          <w:rFonts w:ascii="Times New Roman" w:hAnsi="Times New Roman" w:cs="Times New Roman"/>
        </w:rPr>
      </w:pPr>
      <w:r w:rsidRPr="004D2D78">
        <w:rPr>
          <w:rFonts w:ascii="Times New Roman" w:hAnsi="Times New Roman" w:cs="Times New Roman"/>
        </w:rPr>
        <w:t>t</w:t>
      </w:r>
      <w:r w:rsidR="00942278" w:rsidRPr="004D2D78">
        <w:rPr>
          <w:rFonts w:ascii="Times New Roman" w:hAnsi="Times New Roman" w:cs="Times New Roman"/>
        </w:rPr>
        <w:t xml:space="preserve">he Counter-Terrorism Acts (Designations and Control Orders) Amendment Act 2023, </w:t>
      </w:r>
      <w:r w:rsidR="00942278" w:rsidRPr="004D2D78" w:rsidDel="00124251">
        <w:rPr>
          <w:rFonts w:ascii="Times New Roman" w:hAnsi="Times New Roman" w:cs="Times New Roman"/>
        </w:rPr>
        <w:t xml:space="preserve">which </w:t>
      </w:r>
      <w:r w:rsidR="00942278" w:rsidRPr="004D2D78">
        <w:rPr>
          <w:rFonts w:ascii="Times New Roman" w:hAnsi="Times New Roman" w:cs="Times New Roman"/>
        </w:rPr>
        <w:t>strengthen</w:t>
      </w:r>
      <w:r w:rsidR="00FC69A8" w:rsidRPr="004D2D78">
        <w:rPr>
          <w:rFonts w:ascii="Times New Roman" w:hAnsi="Times New Roman" w:cs="Times New Roman"/>
        </w:rPr>
        <w:t>s</w:t>
      </w:r>
      <w:r w:rsidR="00942278" w:rsidRPr="004D2D78">
        <w:rPr>
          <w:rFonts w:ascii="Times New Roman" w:hAnsi="Times New Roman" w:cs="Times New Roman"/>
        </w:rPr>
        <w:t xml:space="preserve"> </w:t>
      </w:r>
      <w:r w:rsidR="00942278" w:rsidRPr="004D2D78" w:rsidDel="00124251">
        <w:rPr>
          <w:rFonts w:ascii="Times New Roman" w:hAnsi="Times New Roman" w:cs="Times New Roman"/>
        </w:rPr>
        <w:t xml:space="preserve">the </w:t>
      </w:r>
      <w:r w:rsidR="00942278" w:rsidRPr="004D2D78">
        <w:rPr>
          <w:rFonts w:ascii="Times New Roman" w:hAnsi="Times New Roman" w:cs="Times New Roman"/>
        </w:rPr>
        <w:t xml:space="preserve">regimes </w:t>
      </w:r>
      <w:r w:rsidR="00942278" w:rsidRPr="004D2D78" w:rsidDel="00124251">
        <w:rPr>
          <w:rFonts w:ascii="Times New Roman" w:hAnsi="Times New Roman" w:cs="Times New Roman"/>
        </w:rPr>
        <w:t>that provide for the designation of</w:t>
      </w:r>
      <w:r w:rsidR="00942278" w:rsidRPr="004D2D78">
        <w:rPr>
          <w:rFonts w:ascii="Times New Roman" w:hAnsi="Times New Roman" w:cs="Times New Roman"/>
        </w:rPr>
        <w:t xml:space="preserve"> individuals and entities as terrorists</w:t>
      </w:r>
      <w:r w:rsidR="00942278" w:rsidRPr="004D2D78" w:rsidDel="008E17C5">
        <w:rPr>
          <w:rFonts w:ascii="Times New Roman" w:hAnsi="Times New Roman" w:cs="Times New Roman"/>
        </w:rPr>
        <w:t xml:space="preserve"> and place </w:t>
      </w:r>
      <w:r w:rsidR="00942278" w:rsidRPr="004D2D78">
        <w:rPr>
          <w:rFonts w:ascii="Times New Roman" w:hAnsi="Times New Roman" w:cs="Times New Roman"/>
        </w:rPr>
        <w:t xml:space="preserve">limits </w:t>
      </w:r>
      <w:r w:rsidR="00942278" w:rsidRPr="004D2D78" w:rsidDel="008E17C5">
        <w:rPr>
          <w:rFonts w:ascii="Times New Roman" w:hAnsi="Times New Roman" w:cs="Times New Roman"/>
        </w:rPr>
        <w:t xml:space="preserve">on </w:t>
      </w:r>
      <w:r w:rsidR="00942278" w:rsidRPr="004D2D78">
        <w:rPr>
          <w:rFonts w:ascii="Times New Roman" w:hAnsi="Times New Roman" w:cs="Times New Roman"/>
        </w:rPr>
        <w:t>their activities</w:t>
      </w:r>
    </w:p>
    <w:p w14:paraId="1AF7A488" w14:textId="082589DB" w:rsidR="00101AB5" w:rsidRPr="004D2D78" w:rsidRDefault="00A9084C" w:rsidP="00043DAF">
      <w:pPr>
        <w:numPr>
          <w:ilvl w:val="0"/>
          <w:numId w:val="10"/>
        </w:numPr>
        <w:spacing w:before="120" w:line="279" w:lineRule="auto"/>
        <w:jc w:val="both"/>
        <w:rPr>
          <w:rFonts w:ascii="Times New Roman" w:hAnsi="Times New Roman" w:cs="Times New Roman"/>
        </w:rPr>
      </w:pPr>
      <w:r w:rsidRPr="004D2D78">
        <w:rPr>
          <w:rFonts w:ascii="Times New Roman" w:hAnsi="Times New Roman" w:cs="Times New Roman"/>
        </w:rPr>
        <w:t>t</w:t>
      </w:r>
      <w:r w:rsidR="00FC69A8" w:rsidRPr="004D2D78">
        <w:rPr>
          <w:rFonts w:ascii="Times New Roman" w:hAnsi="Times New Roman" w:cs="Times New Roman"/>
        </w:rPr>
        <w:t>he</w:t>
      </w:r>
      <w:r w:rsidR="00101AB5" w:rsidRPr="004D2D78">
        <w:rPr>
          <w:rFonts w:ascii="Times New Roman" w:hAnsi="Times New Roman" w:cs="Times New Roman"/>
        </w:rPr>
        <w:t xml:space="preserve"> Counter-Terrorism Legislation Act 2021, which criminalis</w:t>
      </w:r>
      <w:r w:rsidR="00F22768" w:rsidRPr="004D2D78">
        <w:rPr>
          <w:rFonts w:ascii="Times New Roman" w:hAnsi="Times New Roman" w:cs="Times New Roman"/>
        </w:rPr>
        <w:t>es</w:t>
      </w:r>
      <w:r w:rsidR="00101AB5" w:rsidRPr="004D2D78">
        <w:rPr>
          <w:rFonts w:ascii="Times New Roman" w:hAnsi="Times New Roman" w:cs="Times New Roman"/>
        </w:rPr>
        <w:t xml:space="preserve"> </w:t>
      </w:r>
      <w:r w:rsidR="005D7094" w:rsidRPr="004D2D78">
        <w:rPr>
          <w:rFonts w:ascii="Times New Roman" w:hAnsi="Times New Roman" w:cs="Times New Roman"/>
        </w:rPr>
        <w:t>th</w:t>
      </w:r>
      <w:r w:rsidR="00915CDD" w:rsidRPr="004D2D78">
        <w:rPr>
          <w:rFonts w:ascii="Times New Roman" w:hAnsi="Times New Roman" w:cs="Times New Roman"/>
        </w:rPr>
        <w:t>e</w:t>
      </w:r>
      <w:r w:rsidR="00101AB5" w:rsidRPr="004D2D78">
        <w:rPr>
          <w:rFonts w:ascii="Times New Roman" w:hAnsi="Times New Roman" w:cs="Times New Roman"/>
        </w:rPr>
        <w:t xml:space="preserve"> planning and preparation of terrorist acts</w:t>
      </w:r>
    </w:p>
    <w:p w14:paraId="296FAFC7" w14:textId="1E770F42" w:rsidR="00101AB5" w:rsidRPr="004D2D78" w:rsidRDefault="006F207B" w:rsidP="00043DAF">
      <w:pPr>
        <w:numPr>
          <w:ilvl w:val="0"/>
          <w:numId w:val="10"/>
        </w:numPr>
        <w:spacing w:before="120" w:line="279" w:lineRule="auto"/>
        <w:jc w:val="both"/>
        <w:rPr>
          <w:rFonts w:ascii="Times New Roman" w:hAnsi="Times New Roman" w:cs="Times New Roman"/>
        </w:rPr>
      </w:pPr>
      <w:r w:rsidRPr="004D2D78">
        <w:rPr>
          <w:rFonts w:ascii="Times New Roman" w:hAnsi="Times New Roman" w:cs="Times New Roman"/>
        </w:rPr>
        <w:t>t</w:t>
      </w:r>
      <w:r w:rsidR="00FC69A8" w:rsidRPr="004D2D78">
        <w:rPr>
          <w:rFonts w:ascii="Times New Roman" w:hAnsi="Times New Roman" w:cs="Times New Roman"/>
        </w:rPr>
        <w:t>he</w:t>
      </w:r>
      <w:r w:rsidR="00101AB5" w:rsidRPr="004D2D78">
        <w:rPr>
          <w:rFonts w:ascii="Times New Roman" w:hAnsi="Times New Roman" w:cs="Times New Roman"/>
        </w:rPr>
        <w:t xml:space="preserve"> Security Information in Proceedings Act 2022, </w:t>
      </w:r>
      <w:r w:rsidR="00101AB5" w:rsidRPr="004D2D78" w:rsidDel="008E17C5">
        <w:rPr>
          <w:rFonts w:ascii="Times New Roman" w:hAnsi="Times New Roman" w:cs="Times New Roman"/>
        </w:rPr>
        <w:t>which creates a coherent</w:t>
      </w:r>
      <w:r w:rsidR="00101AB5" w:rsidRPr="004D2D78">
        <w:rPr>
          <w:rFonts w:ascii="Times New Roman" w:hAnsi="Times New Roman" w:cs="Times New Roman"/>
        </w:rPr>
        <w:t xml:space="preserve"> framework for using security information in court.</w:t>
      </w:r>
    </w:p>
    <w:p w14:paraId="2D5BC76C" w14:textId="13E6E892" w:rsidR="004E484B" w:rsidRPr="004D2D78" w:rsidRDefault="004E484B" w:rsidP="004E2764">
      <w:pPr>
        <w:pStyle w:val="Heading3"/>
        <w:keepNext/>
        <w:rPr>
          <w:b w:val="0"/>
        </w:rPr>
      </w:pPr>
      <w:bookmarkStart w:id="83" w:name="_Toc221025503"/>
      <w:bookmarkStart w:id="84" w:name="_Toc222261463"/>
      <w:bookmarkStart w:id="85" w:name="_Toc231395213"/>
      <w:bookmarkStart w:id="86" w:name="_Toc236854615"/>
      <w:r w:rsidRPr="004D2D78">
        <w:t>Measures to combat terrorist financing</w:t>
      </w:r>
      <w:bookmarkEnd w:id="83"/>
      <w:bookmarkEnd w:id="84"/>
      <w:bookmarkEnd w:id="85"/>
      <w:bookmarkEnd w:id="86"/>
    </w:p>
    <w:p w14:paraId="1CA8FEE2" w14:textId="35707527" w:rsidR="002A7145" w:rsidRPr="004D2D78" w:rsidRDefault="002A7145" w:rsidP="00563565">
      <w:pPr>
        <w:pStyle w:val="ICESCR-numberedpara"/>
        <w:numPr>
          <w:ilvl w:val="0"/>
          <w:numId w:val="2"/>
        </w:numPr>
        <w:rPr>
          <w:rFonts w:cstheme="minorHAnsi"/>
        </w:rPr>
      </w:pPr>
      <w:r w:rsidRPr="004D2D78">
        <w:rPr>
          <w:rFonts w:cstheme="minorHAnsi"/>
        </w:rPr>
        <w:t xml:space="preserve">New Zealand </w:t>
      </w:r>
      <w:r w:rsidR="00D05FD6" w:rsidRPr="004D2D78">
        <w:rPr>
          <w:rFonts w:cstheme="minorHAnsi"/>
        </w:rPr>
        <w:t>enjoys</w:t>
      </w:r>
      <w:r w:rsidR="00650E71" w:rsidRPr="004D2D78">
        <w:rPr>
          <w:rFonts w:cstheme="minorHAnsi"/>
        </w:rPr>
        <w:t xml:space="preserve"> </w:t>
      </w:r>
      <w:r w:rsidRPr="004D2D78">
        <w:rPr>
          <w:rFonts w:cstheme="minorHAnsi"/>
        </w:rPr>
        <w:t>a low</w:t>
      </w:r>
      <w:r w:rsidRPr="004D2D78" w:rsidDel="00650E71">
        <w:rPr>
          <w:rFonts w:cstheme="minorHAnsi"/>
        </w:rPr>
        <w:t>-</w:t>
      </w:r>
      <w:r w:rsidRPr="004D2D78">
        <w:rPr>
          <w:rFonts w:cstheme="minorHAnsi"/>
        </w:rPr>
        <w:t xml:space="preserve">risk </w:t>
      </w:r>
      <w:r w:rsidRPr="004D2D78" w:rsidDel="00650E71">
        <w:rPr>
          <w:rFonts w:cstheme="minorHAnsi"/>
        </w:rPr>
        <w:t>environment for</w:t>
      </w:r>
      <w:r w:rsidRPr="004D2D78">
        <w:rPr>
          <w:rFonts w:cstheme="minorHAnsi"/>
        </w:rPr>
        <w:t xml:space="preserve"> </w:t>
      </w:r>
      <w:r w:rsidR="00B65076" w:rsidRPr="004D2D78">
        <w:rPr>
          <w:rFonts w:cstheme="minorHAnsi"/>
        </w:rPr>
        <w:t>terrorism financing</w:t>
      </w:r>
      <w:r w:rsidRPr="004D2D78">
        <w:rPr>
          <w:rFonts w:cstheme="minorHAnsi"/>
        </w:rPr>
        <w:t>. T</w:t>
      </w:r>
      <w:r w:rsidR="00D81CEC" w:rsidRPr="004D2D78">
        <w:rPr>
          <w:rFonts w:cstheme="minorHAnsi"/>
        </w:rPr>
        <w:t>errorism financing</w:t>
      </w:r>
      <w:r w:rsidRPr="004D2D78">
        <w:rPr>
          <w:rFonts w:cstheme="minorHAnsi"/>
        </w:rPr>
        <w:t xml:space="preserve"> risk in the </w:t>
      </w:r>
      <w:r w:rsidR="00D81CEC" w:rsidRPr="004D2D78">
        <w:rPr>
          <w:rFonts w:cstheme="minorHAnsi"/>
        </w:rPr>
        <w:t xml:space="preserve">non-profit </w:t>
      </w:r>
      <w:r w:rsidRPr="004D2D78">
        <w:rPr>
          <w:rFonts w:cstheme="minorHAnsi"/>
        </w:rPr>
        <w:t xml:space="preserve">sector is assessed </w:t>
      </w:r>
      <w:r w:rsidR="00D81CEC" w:rsidRPr="004D2D78">
        <w:rPr>
          <w:rFonts w:cstheme="minorHAnsi"/>
        </w:rPr>
        <w:t>as</w:t>
      </w:r>
      <w:r w:rsidRPr="004D2D78">
        <w:rPr>
          <w:rFonts w:cstheme="minorHAnsi"/>
        </w:rPr>
        <w:t xml:space="preserve"> moderate </w:t>
      </w:r>
      <w:r w:rsidR="00337605" w:rsidRPr="004D2D78">
        <w:rPr>
          <w:rFonts w:cstheme="minorHAnsi"/>
        </w:rPr>
        <w:t>for</w:t>
      </w:r>
      <w:r w:rsidRPr="004D2D78">
        <w:rPr>
          <w:rFonts w:cstheme="minorHAnsi"/>
        </w:rPr>
        <w:t xml:space="preserve"> charities with international connections.</w:t>
      </w:r>
    </w:p>
    <w:p w14:paraId="2FB141EC" w14:textId="7DB94F7C" w:rsidR="002A7145" w:rsidRPr="004D2D78" w:rsidRDefault="002A7145" w:rsidP="002A7145">
      <w:pPr>
        <w:pStyle w:val="ICESCR-numberedpara"/>
        <w:numPr>
          <w:ilvl w:val="0"/>
          <w:numId w:val="2"/>
        </w:numPr>
        <w:rPr>
          <w:rFonts w:cstheme="minorHAnsi"/>
        </w:rPr>
      </w:pPr>
      <w:r w:rsidRPr="004D2D78">
        <w:rPr>
          <w:rFonts w:cstheme="minorHAnsi"/>
        </w:rPr>
        <w:t xml:space="preserve">Where civil society organisations provide financial services, they </w:t>
      </w:r>
      <w:r w:rsidR="00650E71" w:rsidRPr="004D2D78">
        <w:rPr>
          <w:rFonts w:cstheme="minorHAnsi"/>
        </w:rPr>
        <w:t>may</w:t>
      </w:r>
      <w:r w:rsidRPr="004D2D78">
        <w:rPr>
          <w:rFonts w:cstheme="minorHAnsi"/>
        </w:rPr>
        <w:t xml:space="preserve"> seek a Ministerial exemption from </w:t>
      </w:r>
      <w:r w:rsidR="0076677E" w:rsidRPr="004D2D78">
        <w:rPr>
          <w:rFonts w:cstheme="minorHAnsi"/>
        </w:rPr>
        <w:t>certain requirements</w:t>
      </w:r>
      <w:r w:rsidR="00B82AAF" w:rsidRPr="004D2D78">
        <w:rPr>
          <w:rFonts w:cstheme="minorHAnsi"/>
        </w:rPr>
        <w:t xml:space="preserve"> relating to </w:t>
      </w:r>
      <w:r w:rsidR="00D81CEC" w:rsidRPr="004D2D78">
        <w:rPr>
          <w:rFonts w:cstheme="minorHAnsi"/>
        </w:rPr>
        <w:t>anti-money laundering</w:t>
      </w:r>
      <w:r w:rsidR="00B82AAF" w:rsidRPr="004D2D78">
        <w:rPr>
          <w:rFonts w:cstheme="minorHAnsi"/>
        </w:rPr>
        <w:t xml:space="preserve"> and countering </w:t>
      </w:r>
      <w:r w:rsidR="0041292A" w:rsidRPr="004D2D78">
        <w:rPr>
          <w:rFonts w:cstheme="minorHAnsi"/>
        </w:rPr>
        <w:t xml:space="preserve">the </w:t>
      </w:r>
      <w:r w:rsidR="00B82AAF" w:rsidRPr="004D2D78">
        <w:rPr>
          <w:rFonts w:cstheme="minorHAnsi"/>
        </w:rPr>
        <w:t xml:space="preserve">financing of terrorism </w:t>
      </w:r>
      <w:r w:rsidR="00563565" w:rsidRPr="004D2D78">
        <w:rPr>
          <w:rFonts w:cstheme="minorHAnsi"/>
        </w:rPr>
        <w:t xml:space="preserve">(AML/CFT) </w:t>
      </w:r>
      <w:r w:rsidRPr="004D2D78">
        <w:rPr>
          <w:rFonts w:cstheme="minorHAnsi"/>
        </w:rPr>
        <w:t xml:space="preserve">to ensure </w:t>
      </w:r>
      <w:r w:rsidR="00DF41E8" w:rsidRPr="004D2D78">
        <w:rPr>
          <w:rFonts w:cstheme="minorHAnsi"/>
        </w:rPr>
        <w:t>that</w:t>
      </w:r>
      <w:r w:rsidRPr="004D2D78">
        <w:rPr>
          <w:rFonts w:cstheme="minorHAnsi"/>
        </w:rPr>
        <w:t xml:space="preserve"> operations are not unduly restricted. To date, no such application has been rejected</w:t>
      </w:r>
      <w:r w:rsidR="00B82AAF" w:rsidRPr="004D2D78">
        <w:rPr>
          <w:rFonts w:cstheme="minorHAnsi"/>
        </w:rPr>
        <w:t>.</w:t>
      </w:r>
    </w:p>
    <w:p w14:paraId="32F7F674" w14:textId="70389E62" w:rsidR="002A7145" w:rsidRPr="004D2D78" w:rsidRDefault="001B6ECD" w:rsidP="002A7145">
      <w:pPr>
        <w:pStyle w:val="ICESCR-numberedpara"/>
        <w:numPr>
          <w:ilvl w:val="0"/>
          <w:numId w:val="2"/>
        </w:numPr>
        <w:rPr>
          <w:rFonts w:cstheme="minorHAnsi"/>
        </w:rPr>
      </w:pPr>
      <w:r w:rsidRPr="004D2D78">
        <w:rPr>
          <w:rFonts w:cstheme="minorHAnsi"/>
        </w:rPr>
        <w:t>Non-profit organisations</w:t>
      </w:r>
      <w:r w:rsidR="00B26532" w:rsidRPr="004D2D78">
        <w:rPr>
          <w:rFonts w:cstheme="minorHAnsi"/>
        </w:rPr>
        <w:t>, as customers of financial institutions and designated non-financial businesses,</w:t>
      </w:r>
      <w:r w:rsidRPr="004D2D78">
        <w:rPr>
          <w:rFonts w:cstheme="minorHAnsi"/>
        </w:rPr>
        <w:t xml:space="preserve"> are subject to the same level of AML/CFT controls as other organisations</w:t>
      </w:r>
      <w:r w:rsidR="002D74F0" w:rsidRPr="004D2D78">
        <w:rPr>
          <w:rFonts w:cstheme="minorHAnsi"/>
        </w:rPr>
        <w:t xml:space="preserve">. </w:t>
      </w:r>
      <w:r w:rsidR="00C33FA9" w:rsidRPr="004D2D78">
        <w:rPr>
          <w:rFonts w:cstheme="minorHAnsi"/>
        </w:rPr>
        <w:t xml:space="preserve">They </w:t>
      </w:r>
      <w:r w:rsidR="00B26532" w:rsidRPr="004D2D78">
        <w:rPr>
          <w:rFonts w:cstheme="minorHAnsi"/>
        </w:rPr>
        <w:t xml:space="preserve">must </w:t>
      </w:r>
      <w:r w:rsidR="00C33FA9" w:rsidRPr="004D2D78">
        <w:rPr>
          <w:rFonts w:cstheme="minorHAnsi"/>
        </w:rPr>
        <w:t>provide information on the individuals with effective control and are subject to risk</w:t>
      </w:r>
      <w:r w:rsidR="00B0220D" w:rsidRPr="004D2D78">
        <w:rPr>
          <w:rFonts w:cstheme="minorHAnsi"/>
        </w:rPr>
        <w:t>-</w:t>
      </w:r>
      <w:r w:rsidR="00C33FA9" w:rsidRPr="004D2D78">
        <w:rPr>
          <w:rFonts w:cstheme="minorHAnsi"/>
        </w:rPr>
        <w:t xml:space="preserve">based monitoring. </w:t>
      </w:r>
      <w:r w:rsidR="00A105BF" w:rsidRPr="004D2D78">
        <w:rPr>
          <w:rFonts w:cstheme="minorHAnsi"/>
        </w:rPr>
        <w:t xml:space="preserve">These settings do not in themselves affect </w:t>
      </w:r>
      <w:r w:rsidR="0041292A" w:rsidRPr="004D2D78">
        <w:rPr>
          <w:rFonts w:cstheme="minorHAnsi"/>
        </w:rPr>
        <w:t xml:space="preserve">freedom of </w:t>
      </w:r>
      <w:r w:rsidR="00A105BF" w:rsidRPr="004D2D78">
        <w:rPr>
          <w:rFonts w:cstheme="minorHAnsi"/>
        </w:rPr>
        <w:t>association</w:t>
      </w:r>
      <w:r w:rsidR="00693771" w:rsidRPr="004D2D78">
        <w:rPr>
          <w:rFonts w:cstheme="minorHAnsi"/>
        </w:rPr>
        <w:t xml:space="preserve"> </w:t>
      </w:r>
      <w:r w:rsidR="005D06F8" w:rsidRPr="004D2D78">
        <w:rPr>
          <w:rFonts w:cstheme="minorHAnsi"/>
        </w:rPr>
        <w:t xml:space="preserve">but </w:t>
      </w:r>
      <w:r w:rsidR="00665925" w:rsidRPr="004D2D78">
        <w:rPr>
          <w:rFonts w:cstheme="minorHAnsi"/>
        </w:rPr>
        <w:t>may</w:t>
      </w:r>
      <w:r w:rsidR="0069471D" w:rsidRPr="004D2D78">
        <w:rPr>
          <w:rFonts w:cstheme="minorHAnsi"/>
        </w:rPr>
        <w:t xml:space="preserve"> make access to financial services difficult for some organisations. The Ministry of </w:t>
      </w:r>
      <w:r w:rsidR="00293896" w:rsidRPr="004D2D78">
        <w:rPr>
          <w:rFonts w:cstheme="minorHAnsi"/>
        </w:rPr>
        <w:t>Justice</w:t>
      </w:r>
      <w:r w:rsidR="00C44E68" w:rsidRPr="004D2D78">
        <w:rPr>
          <w:rFonts w:cstheme="minorHAnsi"/>
        </w:rPr>
        <w:t xml:space="preserve"> </w:t>
      </w:r>
      <w:r w:rsidR="00B16EEA" w:rsidRPr="004D2D78">
        <w:rPr>
          <w:rFonts w:cstheme="minorHAnsi"/>
        </w:rPr>
        <w:t>h</w:t>
      </w:r>
      <w:r w:rsidR="00C44E68" w:rsidRPr="004D2D78">
        <w:rPr>
          <w:rFonts w:cstheme="minorHAnsi"/>
        </w:rPr>
        <w:t xml:space="preserve">as engaged with non-profit sector representatives to inform </w:t>
      </w:r>
      <w:r w:rsidR="00491BD4" w:rsidRPr="004D2D78">
        <w:rPr>
          <w:rFonts w:cstheme="minorHAnsi"/>
        </w:rPr>
        <w:t xml:space="preserve">its </w:t>
      </w:r>
      <w:r w:rsidR="00C44E68" w:rsidRPr="004D2D78">
        <w:rPr>
          <w:rFonts w:cstheme="minorHAnsi"/>
        </w:rPr>
        <w:t>understanding of the sector’s experience of the AML/CFT regime.</w:t>
      </w:r>
    </w:p>
    <w:p w14:paraId="27E8A9BB" w14:textId="720491D1" w:rsidR="00A0113F" w:rsidRPr="004D2D78" w:rsidRDefault="00A9598D" w:rsidP="00410AB7">
      <w:pPr>
        <w:pStyle w:val="ICESCR-numberedpara"/>
        <w:numPr>
          <w:ilvl w:val="0"/>
          <w:numId w:val="2"/>
        </w:numPr>
      </w:pPr>
      <w:r>
        <w:lastRenderedPageBreak/>
        <w:t>T</w:t>
      </w:r>
      <w:r w:rsidRPr="00A9598D">
        <w:t xml:space="preserve">he Government recently announced its intention to introduce the AML/CFT (Omnibus) Bill. This Bill will include reforms to </w:t>
      </w:r>
      <w:r w:rsidR="004B7030">
        <w:t>customer due diligence (</w:t>
      </w:r>
      <w:r w:rsidRPr="00A9598D">
        <w:t>CDD</w:t>
      </w:r>
      <w:r w:rsidR="004B7030">
        <w:t>)</w:t>
      </w:r>
      <w:r w:rsidRPr="00A9598D">
        <w:t xml:space="preserve"> obligations, including allowing greater flexibility to apply</w:t>
      </w:r>
      <w:r>
        <w:t xml:space="preserve"> </w:t>
      </w:r>
      <w:r w:rsidR="00C44E68" w:rsidRPr="004D2D78">
        <w:t xml:space="preserve">simplified </w:t>
      </w:r>
      <w:r w:rsidR="004B7030">
        <w:t>CDD</w:t>
      </w:r>
      <w:r w:rsidR="00C44E68" w:rsidRPr="004D2D78">
        <w:t xml:space="preserve"> in low-risk circumstances.</w:t>
      </w:r>
      <w:r w:rsidR="00F776C0" w:rsidRPr="004D2D78">
        <w:t xml:space="preserve"> This includes allowing simplified due diligence checking and more flexibility to determine the appropriate level of identity verification based on risk. This approach aims to reduce unintended consequences, such as making it difficult for some non-profit organisations to access banking services. </w:t>
      </w:r>
    </w:p>
    <w:p w14:paraId="536C38F7" w14:textId="0D890D28" w:rsidR="006205FC" w:rsidRPr="004D2D78" w:rsidRDefault="00DB5DFA" w:rsidP="00347547">
      <w:pPr>
        <w:pStyle w:val="ICESCR-numberedpara"/>
        <w:numPr>
          <w:ilvl w:val="0"/>
          <w:numId w:val="2"/>
        </w:numPr>
        <w:rPr>
          <w:rFonts w:cstheme="minorBidi"/>
        </w:rPr>
      </w:pPr>
      <w:r w:rsidRPr="004D2D78">
        <w:rPr>
          <w:rFonts w:cstheme="minorBidi"/>
        </w:rPr>
        <w:t xml:space="preserve">These reforms will </w:t>
      </w:r>
      <w:r w:rsidR="00131109" w:rsidRPr="004D2D78">
        <w:rPr>
          <w:rFonts w:cstheme="minorBidi"/>
        </w:rPr>
        <w:t xml:space="preserve">help regulatory agencies </w:t>
      </w:r>
      <w:r w:rsidR="00B22CA9" w:rsidRPr="004D2D78">
        <w:rPr>
          <w:rFonts w:cstheme="minorBidi"/>
        </w:rPr>
        <w:t>improve guidance to the financial sector on how to manage risk</w:t>
      </w:r>
      <w:r w:rsidR="00B22CA9" w:rsidRPr="004D2D78" w:rsidDel="00E15C7F">
        <w:rPr>
          <w:rFonts w:cstheme="minorBidi"/>
        </w:rPr>
        <w:t>, including</w:t>
      </w:r>
      <w:r w:rsidR="00A544BF" w:rsidRPr="004D2D78">
        <w:rPr>
          <w:rFonts w:cstheme="minorBidi"/>
        </w:rPr>
        <w:t xml:space="preserve"> </w:t>
      </w:r>
      <w:r w:rsidR="00A351B0" w:rsidRPr="004D2D78" w:rsidDel="00E15C7F">
        <w:rPr>
          <w:rFonts w:cstheme="minorBidi"/>
        </w:rPr>
        <w:t>t</w:t>
      </w:r>
      <w:r w:rsidR="00B22CA9" w:rsidRPr="004D2D78" w:rsidDel="00E15C7F">
        <w:rPr>
          <w:rFonts w:cstheme="minorBidi"/>
        </w:rPr>
        <w:t>aking simplified measures in low-risk settings</w:t>
      </w:r>
      <w:r w:rsidR="00E15C7F" w:rsidRPr="004D2D78">
        <w:rPr>
          <w:rFonts w:cstheme="minorBidi"/>
        </w:rPr>
        <w:t>.</w:t>
      </w:r>
      <w:r w:rsidR="00E9161B">
        <w:rPr>
          <w:rFonts w:cstheme="minorBidi"/>
        </w:rPr>
        <w:t xml:space="preserve"> </w:t>
      </w:r>
      <w:r w:rsidR="00E9161B" w:rsidRPr="00E9161B">
        <w:rPr>
          <w:rFonts w:cstheme="minorBidi"/>
        </w:rPr>
        <w:t xml:space="preserve">AML/CFT </w:t>
      </w:r>
      <w:r w:rsidR="00434CC0">
        <w:rPr>
          <w:rFonts w:cstheme="minorBidi"/>
        </w:rPr>
        <w:t>legislation</w:t>
      </w:r>
      <w:r w:rsidR="00E9161B" w:rsidRPr="00E9161B">
        <w:rPr>
          <w:rFonts w:cstheme="minorBidi"/>
        </w:rPr>
        <w:t xml:space="preserve"> was recently amended to establish </w:t>
      </w:r>
      <w:r w:rsidR="00434CC0">
        <w:rPr>
          <w:rFonts w:cstheme="minorBidi"/>
        </w:rPr>
        <w:t>the Department of Internal Affairs</w:t>
      </w:r>
      <w:r w:rsidR="00E9161B" w:rsidRPr="00E9161B">
        <w:rPr>
          <w:rFonts w:cstheme="minorBidi"/>
        </w:rPr>
        <w:t xml:space="preserve"> as the single regulator for AML/CFT</w:t>
      </w:r>
      <w:r w:rsidR="00434CC0">
        <w:rPr>
          <w:rFonts w:cstheme="minorBidi"/>
        </w:rPr>
        <w:t>. T</w:t>
      </w:r>
      <w:r w:rsidR="00E9161B" w:rsidRPr="00E9161B">
        <w:rPr>
          <w:rFonts w:cstheme="minorBidi"/>
        </w:rPr>
        <w:t xml:space="preserve">his consolidation of supervisor and guidance functions in a single organisation will help government be more responsive to industry needs for </w:t>
      </w:r>
      <w:r w:rsidR="00434CC0" w:rsidRPr="00E9161B">
        <w:rPr>
          <w:rFonts w:cstheme="minorBidi"/>
        </w:rPr>
        <w:t>up-to-date</w:t>
      </w:r>
      <w:r w:rsidR="00E9161B" w:rsidRPr="00E9161B">
        <w:rPr>
          <w:rFonts w:cstheme="minorBidi"/>
        </w:rPr>
        <w:t xml:space="preserve"> public guidance. </w:t>
      </w:r>
    </w:p>
    <w:p w14:paraId="5CD06E52" w14:textId="77777777" w:rsidR="0098595D" w:rsidRPr="004D2D78" w:rsidRDefault="00E6235F" w:rsidP="004E2764">
      <w:pPr>
        <w:pStyle w:val="Heading3"/>
        <w:keepNext/>
      </w:pPr>
      <w:bookmarkStart w:id="87" w:name="_Toc221025504"/>
      <w:bookmarkStart w:id="88" w:name="_Toc222261464"/>
      <w:bookmarkStart w:id="89" w:name="_Toc231395214"/>
      <w:bookmarkStart w:id="90" w:name="_Toc236854616"/>
      <w:r w:rsidRPr="004D2D78">
        <w:t>Provision of reparations to survivors, witnesses and families of victims of the 2019 Christchurch terror attack</w:t>
      </w:r>
      <w:bookmarkEnd w:id="87"/>
      <w:bookmarkEnd w:id="88"/>
      <w:bookmarkEnd w:id="89"/>
      <w:bookmarkEnd w:id="90"/>
    </w:p>
    <w:p w14:paraId="442A0046" w14:textId="7E65A86A" w:rsidR="00E6235F" w:rsidRPr="004D2D78" w:rsidRDefault="00E6235F" w:rsidP="00A25F1C">
      <w:pPr>
        <w:pStyle w:val="ICESCR-numberedpara"/>
        <w:numPr>
          <w:ilvl w:val="0"/>
          <w:numId w:val="2"/>
        </w:numPr>
        <w:rPr>
          <w:b/>
          <w:i/>
        </w:rPr>
      </w:pPr>
      <w:r w:rsidRPr="004D2D78">
        <w:t xml:space="preserve">The </w:t>
      </w:r>
      <w:r w:rsidR="00003E92">
        <w:t>report of the</w:t>
      </w:r>
      <w:r w:rsidRPr="004D2D78">
        <w:t xml:space="preserve"> </w:t>
      </w:r>
      <w:r w:rsidR="00F22768" w:rsidRPr="004D2D78">
        <w:t xml:space="preserve">Royal Commission of Inquiry </w:t>
      </w:r>
      <w:r w:rsidR="009E7332" w:rsidRPr="004D2D78">
        <w:t>into the terrorist attack on Christchurch masjidain on 15</w:t>
      </w:r>
      <w:r w:rsidR="0016485C">
        <w:t> </w:t>
      </w:r>
      <w:r w:rsidR="009E7332" w:rsidRPr="004D2D78">
        <w:t>March 2019</w:t>
      </w:r>
      <w:r w:rsidRPr="004D2D78">
        <w:t xml:space="preserve">, released in December 2020, made 44 recommendations. </w:t>
      </w:r>
      <w:r w:rsidR="00F46254" w:rsidRPr="004D2D78">
        <w:t>Thirty-six</w:t>
      </w:r>
      <w:r w:rsidRPr="004D2D78">
        <w:t xml:space="preserve"> recommendations </w:t>
      </w:r>
      <w:r w:rsidR="0031495F" w:rsidRPr="004D2D78">
        <w:t>were</w:t>
      </w:r>
      <w:r w:rsidRPr="004D2D78">
        <w:t xml:space="preserve"> implemented or integrated into ongoing work, while eight </w:t>
      </w:r>
      <w:r w:rsidR="0031495F" w:rsidRPr="004D2D78">
        <w:t>were</w:t>
      </w:r>
      <w:r w:rsidRPr="004D2D78">
        <w:t xml:space="preserve"> not </w:t>
      </w:r>
      <w:r w:rsidR="0031495F" w:rsidRPr="004D2D78">
        <w:t xml:space="preserve">progressed. The coordinated cross-government response has concluded, </w:t>
      </w:r>
      <w:r w:rsidR="00111BDF" w:rsidRPr="004D2D78">
        <w:t>with</w:t>
      </w:r>
      <w:r w:rsidR="0031495F" w:rsidRPr="004D2D78">
        <w:t xml:space="preserve"> remaining work embedded in </w:t>
      </w:r>
      <w:r w:rsidR="001E2798" w:rsidRPr="004D2D78">
        <w:t>agencies’ usual activities</w:t>
      </w:r>
      <w:r w:rsidR="0031495F" w:rsidRPr="004D2D78">
        <w:t>.</w:t>
      </w:r>
    </w:p>
    <w:p w14:paraId="40D9FF5C" w14:textId="69053E68" w:rsidR="00BA3F7B" w:rsidRPr="004D2D78" w:rsidRDefault="00D07FA1" w:rsidP="00E17D37">
      <w:pPr>
        <w:pStyle w:val="ICESCR-numberedpara"/>
        <w:numPr>
          <w:ilvl w:val="0"/>
          <w:numId w:val="2"/>
        </w:numPr>
        <w:rPr>
          <w:bCs/>
        </w:rPr>
      </w:pPr>
      <w:r w:rsidRPr="004D2D78">
        <w:rPr>
          <w:bCs/>
          <w:iCs/>
        </w:rPr>
        <w:t xml:space="preserve">One organisation </w:t>
      </w:r>
      <w:r w:rsidR="00BB310A" w:rsidRPr="004D2D78">
        <w:rPr>
          <w:bCs/>
          <w:iCs/>
        </w:rPr>
        <w:t xml:space="preserve">submitted </w:t>
      </w:r>
      <w:r w:rsidR="00E17D37" w:rsidRPr="004D2D78">
        <w:rPr>
          <w:bCs/>
          <w:iCs/>
        </w:rPr>
        <w:t>that further work is needed</w:t>
      </w:r>
      <w:r w:rsidR="008C25E0" w:rsidRPr="004D2D78">
        <w:rPr>
          <w:bCs/>
          <w:iCs/>
        </w:rPr>
        <w:t xml:space="preserve">, including </w:t>
      </w:r>
      <w:r w:rsidR="008C25E0" w:rsidRPr="004D2D78">
        <w:rPr>
          <w:bCs/>
        </w:rPr>
        <w:t>in restorative justice</w:t>
      </w:r>
      <w:r w:rsidR="00E17D37" w:rsidRPr="004D2D78">
        <w:rPr>
          <w:bCs/>
        </w:rPr>
        <w:t xml:space="preserve"> and culturally grounded, long‑term trauma support for survivors and families</w:t>
      </w:r>
      <w:r w:rsidR="00444B20" w:rsidRPr="004D2D78">
        <w:rPr>
          <w:bCs/>
        </w:rPr>
        <w:t>.</w:t>
      </w:r>
    </w:p>
    <w:p w14:paraId="1B7729BF" w14:textId="3492D4E6" w:rsidR="00856EDE" w:rsidRPr="004D2D78" w:rsidRDefault="009E38F6" w:rsidP="00347547">
      <w:pPr>
        <w:pStyle w:val="ICESCR-numberedpara"/>
        <w:numPr>
          <w:ilvl w:val="0"/>
          <w:numId w:val="2"/>
        </w:numPr>
      </w:pPr>
      <w:r w:rsidRPr="004D2D78">
        <w:t>The</w:t>
      </w:r>
      <w:r w:rsidRPr="00122446">
        <w:rPr>
          <w:i/>
        </w:rPr>
        <w:t xml:space="preserve"> Kaiwhakaoranga</w:t>
      </w:r>
      <w:r w:rsidR="003E1EFE" w:rsidRPr="004D2D78">
        <w:t xml:space="preserve"> |</w:t>
      </w:r>
      <w:r w:rsidRPr="004D2D78">
        <w:t xml:space="preserve"> Specialist Case </w:t>
      </w:r>
      <w:r w:rsidR="00F827C3" w:rsidRPr="004D2D78">
        <w:t>Management</w:t>
      </w:r>
      <w:r w:rsidRPr="004D2D78">
        <w:t xml:space="preserve"> Service enable</w:t>
      </w:r>
      <w:r w:rsidR="00111BDF" w:rsidRPr="004D2D78">
        <w:t>d</w:t>
      </w:r>
      <w:r w:rsidRPr="004D2D78">
        <w:t xml:space="preserve"> members of the</w:t>
      </w:r>
      <w:r w:rsidR="00111BDF" w:rsidRPr="004D2D78">
        <w:t xml:space="preserve"> affected</w:t>
      </w:r>
      <w:r w:rsidRPr="004D2D78">
        <w:t xml:space="preserve"> community to access </w:t>
      </w:r>
      <w:r w:rsidR="00F827C3" w:rsidRPr="004D2D78">
        <w:t>a wide range of services</w:t>
      </w:r>
      <w:r w:rsidR="005D17FC" w:rsidRPr="004D2D78">
        <w:t xml:space="preserve">, including </w:t>
      </w:r>
      <w:r w:rsidR="00F827C3" w:rsidRPr="004D2D78">
        <w:t>employment and training, financial assistance, housing, immigration, and other social supports.</w:t>
      </w:r>
      <w:r w:rsidR="00A3778D" w:rsidRPr="004D2D78">
        <w:t xml:space="preserve"> </w:t>
      </w:r>
      <w:r w:rsidR="001002D5" w:rsidRPr="004D2D78">
        <w:t>T</w:t>
      </w:r>
      <w:r w:rsidR="00F6037E" w:rsidRPr="004D2D78">
        <w:t xml:space="preserve">he </w:t>
      </w:r>
      <w:r w:rsidR="3AB1EAAA" w:rsidRPr="004D2D78">
        <w:t>services</w:t>
      </w:r>
      <w:r w:rsidR="00F6037E" w:rsidRPr="004D2D78">
        <w:t xml:space="preserve"> </w:t>
      </w:r>
      <w:r w:rsidR="00567DE0" w:rsidRPr="004D2D78">
        <w:t xml:space="preserve">concluded </w:t>
      </w:r>
      <w:r w:rsidR="00F6037E" w:rsidRPr="004D2D78">
        <w:t xml:space="preserve">in 2024. </w:t>
      </w:r>
      <w:r w:rsidR="00B96759" w:rsidRPr="00846D6B">
        <w:t>From 1 July 2024, support for the affected community where needed will come from individual government and non-government agencies as the service finishes</w:t>
      </w:r>
      <w:r w:rsidR="00331D9A" w:rsidRPr="004D2D78">
        <w:t>.</w:t>
      </w:r>
    </w:p>
    <w:p w14:paraId="4B86B8FD" w14:textId="4786C9A0" w:rsidR="0053620E" w:rsidRPr="004D2D78" w:rsidRDefault="00D22E2A" w:rsidP="0069776B">
      <w:pPr>
        <w:pStyle w:val="ICESCR-numberedpara"/>
        <w:numPr>
          <w:ilvl w:val="0"/>
          <w:numId w:val="2"/>
        </w:numPr>
        <w:rPr>
          <w:i/>
        </w:rPr>
      </w:pPr>
      <w:r w:rsidRPr="004D2D78">
        <w:t xml:space="preserve">The </w:t>
      </w:r>
      <w:r w:rsidR="00571DCA" w:rsidRPr="004D2D78">
        <w:t>Government</w:t>
      </w:r>
      <w:r w:rsidRPr="004D2D78">
        <w:t xml:space="preserve"> is not progressing </w:t>
      </w:r>
      <w:r w:rsidR="00AB502C" w:rsidRPr="004D2D78">
        <w:t xml:space="preserve">financial compensation </w:t>
      </w:r>
      <w:r w:rsidR="00571DCA" w:rsidRPr="004D2D78">
        <w:t>for the affected</w:t>
      </w:r>
      <w:r w:rsidR="00567DE0" w:rsidRPr="004D2D78">
        <w:t xml:space="preserve"> community</w:t>
      </w:r>
      <w:r w:rsidR="00571DCA" w:rsidRPr="004D2D78">
        <w:t>.</w:t>
      </w:r>
    </w:p>
    <w:p w14:paraId="2B4009F7" w14:textId="272CC9C7" w:rsidR="000454F4" w:rsidRPr="004D2D78" w:rsidRDefault="00F42DC8" w:rsidP="00754292">
      <w:pPr>
        <w:pStyle w:val="Heading2"/>
        <w:keepNext/>
        <w:rPr>
          <w:sz w:val="28"/>
          <w:szCs w:val="28"/>
        </w:rPr>
      </w:pPr>
      <w:bookmarkStart w:id="91" w:name="_Toc221025505"/>
      <w:bookmarkStart w:id="92" w:name="_Toc236854617"/>
      <w:r w:rsidRPr="004D2D78">
        <w:t>Right to life (art. 6)</w:t>
      </w:r>
      <w:bookmarkStart w:id="93" w:name="_Toc221025506"/>
      <w:bookmarkEnd w:id="91"/>
      <w:bookmarkEnd w:id="92"/>
      <w:bookmarkEnd w:id="93"/>
    </w:p>
    <w:p w14:paraId="38D08C06" w14:textId="2710299B" w:rsidR="008B418F" w:rsidRPr="004D2D78" w:rsidRDefault="000454F4" w:rsidP="00754292">
      <w:pPr>
        <w:pStyle w:val="Heading3"/>
        <w:keepNext/>
      </w:pPr>
      <w:bookmarkStart w:id="94" w:name="_Toc221025507"/>
      <w:bookmarkStart w:id="95" w:name="_Toc222261466"/>
      <w:bookmarkStart w:id="96" w:name="_Toc231395216"/>
      <w:bookmarkStart w:id="97" w:name="_Toc236854618"/>
      <w:r w:rsidRPr="004D2D78">
        <w:t>Sustainable use of natural resources</w:t>
      </w:r>
      <w:bookmarkStart w:id="98" w:name="_Hlk211525919"/>
      <w:bookmarkEnd w:id="94"/>
      <w:bookmarkEnd w:id="95"/>
      <w:bookmarkEnd w:id="96"/>
      <w:bookmarkEnd w:id="97"/>
      <w:r w:rsidRPr="004D2D78">
        <w:t xml:space="preserve"> </w:t>
      </w:r>
    </w:p>
    <w:bookmarkEnd w:id="98"/>
    <w:p w14:paraId="3FEE236E" w14:textId="4CD03493" w:rsidR="00EB2B03" w:rsidRPr="004D2D78" w:rsidRDefault="00EB2B03" w:rsidP="00EB2B03">
      <w:pPr>
        <w:pStyle w:val="ICESCR-numberedpara"/>
        <w:numPr>
          <w:ilvl w:val="0"/>
          <w:numId w:val="2"/>
        </w:numPr>
      </w:pPr>
      <w:r w:rsidRPr="004D2D78">
        <w:t>The Government is committed to driving economic growth and enabling delivery of high-quality infrastructure while safeguarding the environment, achieving its domestic and international climate change goals, improving regulatory quality, and upholding Treaty settlements.</w:t>
      </w:r>
    </w:p>
    <w:p w14:paraId="617D90E0" w14:textId="1A7CC715" w:rsidR="00CA31A2" w:rsidRPr="004D2D78" w:rsidRDefault="00703F41" w:rsidP="00622312">
      <w:pPr>
        <w:pStyle w:val="ICESCR-numberedpara"/>
        <w:numPr>
          <w:ilvl w:val="0"/>
          <w:numId w:val="2"/>
        </w:numPr>
      </w:pPr>
      <w:r w:rsidRPr="004D2D78">
        <w:t xml:space="preserve">The </w:t>
      </w:r>
      <w:r w:rsidR="00A405F9" w:rsidRPr="004D2D78">
        <w:t>G</w:t>
      </w:r>
      <w:r w:rsidRPr="004D2D78">
        <w:t>overnment is progressing significant reform</w:t>
      </w:r>
      <w:r w:rsidR="003074D3" w:rsidRPr="004D2D78">
        <w:t>s</w:t>
      </w:r>
      <w:r w:rsidRPr="004D2D78">
        <w:t xml:space="preserve"> </w:t>
      </w:r>
      <w:r w:rsidR="003074D3" w:rsidRPr="004D2D78">
        <w:t>to</w:t>
      </w:r>
      <w:r w:rsidRPr="004D2D78">
        <w:t xml:space="preserve"> the resource management system. </w:t>
      </w:r>
      <w:r w:rsidR="00CA31A2" w:rsidRPr="004D2D78">
        <w:t>The reforms include a new fast-track approvals regime</w:t>
      </w:r>
      <w:r w:rsidR="00E02FA8" w:rsidRPr="004D2D78">
        <w:t>,</w:t>
      </w:r>
      <w:r w:rsidR="00CA31A2" w:rsidRPr="004D2D78">
        <w:t xml:space="preserve"> </w:t>
      </w:r>
      <w:r w:rsidR="00F32313" w:rsidRPr="004D2D78">
        <w:t>which</w:t>
      </w:r>
      <w:r w:rsidR="00CA31A2" w:rsidRPr="004D2D78">
        <w:t xml:space="preserve"> gives greater investment certainty for </w:t>
      </w:r>
      <w:r w:rsidR="00E15D80" w:rsidRPr="004D2D78">
        <w:t xml:space="preserve">infrastructure and development </w:t>
      </w:r>
      <w:r w:rsidR="00CA31A2" w:rsidRPr="004D2D78">
        <w:t>projects</w:t>
      </w:r>
      <w:r w:rsidR="00CA31A2" w:rsidRPr="004D2D78" w:rsidDel="001F5E86">
        <w:t xml:space="preserve"> that have significant regional or national benefits.</w:t>
      </w:r>
    </w:p>
    <w:p w14:paraId="75A31D1F" w14:textId="44D803BE" w:rsidR="00703F41" w:rsidRPr="004D2D78" w:rsidRDefault="00703F41" w:rsidP="00703F41">
      <w:pPr>
        <w:pStyle w:val="ICESCR-numberedpara"/>
        <w:numPr>
          <w:ilvl w:val="0"/>
          <w:numId w:val="2"/>
        </w:numPr>
        <w:rPr>
          <w:rFonts w:eastAsia="Times New Roman"/>
          <w:color w:val="000000"/>
          <w:lang w:eastAsia="en-NZ"/>
        </w:rPr>
      </w:pPr>
      <w:r w:rsidRPr="004D2D78" w:rsidDel="00A81235">
        <w:t xml:space="preserve">The Government </w:t>
      </w:r>
      <w:r w:rsidR="001F5E86" w:rsidRPr="004D2D78" w:rsidDel="00A81235">
        <w:t xml:space="preserve">is </w:t>
      </w:r>
      <w:r w:rsidRPr="004D2D78" w:rsidDel="00A81235">
        <w:t>reform</w:t>
      </w:r>
      <w:r w:rsidR="00BC2E37" w:rsidRPr="004D2D78" w:rsidDel="00A81235">
        <w:t>ing</w:t>
      </w:r>
      <w:r w:rsidRPr="004D2D78" w:rsidDel="00A81235">
        <w:t xml:space="preserve"> f</w:t>
      </w:r>
      <w:r w:rsidRPr="004D2D78">
        <w:t>reshwater management</w:t>
      </w:r>
      <w:r w:rsidR="00A81235" w:rsidRPr="004D2D78">
        <w:t xml:space="preserve"> </w:t>
      </w:r>
      <w:r w:rsidRPr="004D2D78">
        <w:t>to better reflect the interests of all water users and protect freshwater bodies</w:t>
      </w:r>
      <w:r w:rsidR="00E02FA8" w:rsidRPr="004D2D78">
        <w:t>,</w:t>
      </w:r>
      <w:r w:rsidRPr="004D2D78">
        <w:t xml:space="preserve"> </w:t>
      </w:r>
      <w:r w:rsidR="00EC6721" w:rsidRPr="004D2D78">
        <w:t>such as</w:t>
      </w:r>
      <w:r w:rsidR="00F90C6D">
        <w:t xml:space="preserve"> </w:t>
      </w:r>
      <w:r w:rsidRPr="004D2D78">
        <w:t>rivers and streams.</w:t>
      </w:r>
    </w:p>
    <w:p w14:paraId="18547666" w14:textId="7FFE4EB9" w:rsidR="00703F41" w:rsidRPr="004D2D78" w:rsidRDefault="00703F41" w:rsidP="00703F41">
      <w:pPr>
        <w:pStyle w:val="ICESCR-numberedpara"/>
        <w:numPr>
          <w:ilvl w:val="0"/>
          <w:numId w:val="2"/>
        </w:numPr>
        <w:rPr>
          <w:rStyle w:val="normaltextrun"/>
        </w:rPr>
      </w:pPr>
      <w:r w:rsidRPr="004D2D78" w:rsidDel="00A81235">
        <w:rPr>
          <w:rStyle w:val="normaltextrun"/>
        </w:rPr>
        <w:t>The Government has developed a</w:t>
      </w:r>
      <w:r w:rsidRPr="004D2D78">
        <w:rPr>
          <w:rStyle w:val="normaltextrun"/>
        </w:rPr>
        <w:t xml:space="preserve"> minerals strategy</w:t>
      </w:r>
      <w:r w:rsidR="00A81235" w:rsidRPr="004D2D78">
        <w:rPr>
          <w:rStyle w:val="normaltextrun"/>
        </w:rPr>
        <w:t xml:space="preserve"> </w:t>
      </w:r>
      <w:r w:rsidR="000A66B2" w:rsidRPr="004D2D78">
        <w:rPr>
          <w:rStyle w:val="normaltextrun"/>
        </w:rPr>
        <w:t>aiming</w:t>
      </w:r>
      <w:r w:rsidRPr="004D2D78">
        <w:rPr>
          <w:rStyle w:val="normaltextrun"/>
        </w:rPr>
        <w:t xml:space="preserve"> </w:t>
      </w:r>
      <w:r w:rsidR="00F433A6" w:rsidRPr="004D2D78">
        <w:rPr>
          <w:rStyle w:val="normaltextrun"/>
        </w:rPr>
        <w:t>to</w:t>
      </w:r>
      <w:r w:rsidRPr="004D2D78">
        <w:rPr>
          <w:rStyle w:val="normaltextrun"/>
        </w:rPr>
        <w:t xml:space="preserve"> doubl</w:t>
      </w:r>
      <w:r w:rsidR="0069088D" w:rsidRPr="004D2D78">
        <w:rPr>
          <w:rStyle w:val="normaltextrun"/>
        </w:rPr>
        <w:t>e</w:t>
      </w:r>
      <w:r w:rsidRPr="004D2D78">
        <w:rPr>
          <w:rStyle w:val="normaltextrun"/>
        </w:rPr>
        <w:t xml:space="preserve"> the value of New</w:t>
      </w:r>
      <w:r w:rsidR="00084BD4">
        <w:rPr>
          <w:rStyle w:val="normaltextrun"/>
        </w:rPr>
        <w:t> </w:t>
      </w:r>
      <w:r w:rsidRPr="004D2D78">
        <w:rPr>
          <w:rStyle w:val="normaltextrun"/>
        </w:rPr>
        <w:t xml:space="preserve">Zealand’s minerals exports to $3 billion by 2035. The strategy is guided by principles of </w:t>
      </w:r>
      <w:r w:rsidRPr="004D2D78">
        <w:rPr>
          <w:rStyle w:val="normaltextrun"/>
        </w:rPr>
        <w:lastRenderedPageBreak/>
        <w:t xml:space="preserve">honouring </w:t>
      </w:r>
      <w:r w:rsidR="00F50F3B" w:rsidRPr="004D2D78">
        <w:rPr>
          <w:rStyle w:val="normaltextrun"/>
        </w:rPr>
        <w:t>the Treaty</w:t>
      </w:r>
      <w:r w:rsidRPr="004D2D78">
        <w:rPr>
          <w:rStyle w:val="normaltextrun"/>
        </w:rPr>
        <w:t xml:space="preserve"> and responsible </w:t>
      </w:r>
      <w:r w:rsidR="00F433A6" w:rsidRPr="004D2D78">
        <w:rPr>
          <w:rStyle w:val="normaltextrun"/>
        </w:rPr>
        <w:t>development,</w:t>
      </w:r>
      <w:r w:rsidRPr="004D2D78">
        <w:rPr>
          <w:rStyle w:val="normaltextrun"/>
        </w:rPr>
        <w:t xml:space="preserve"> </w:t>
      </w:r>
      <w:r w:rsidRPr="004D2D78" w:rsidDel="00F433A6">
        <w:rPr>
          <w:rStyle w:val="normaltextrun"/>
        </w:rPr>
        <w:t>informed by</w:t>
      </w:r>
      <w:r w:rsidRPr="004D2D78">
        <w:rPr>
          <w:rStyle w:val="normaltextrun"/>
        </w:rPr>
        <w:t xml:space="preserve"> environmental protection, </w:t>
      </w:r>
      <w:r w:rsidR="00F433A6" w:rsidRPr="004D2D78">
        <w:rPr>
          <w:rStyle w:val="normaltextrun"/>
        </w:rPr>
        <w:t xml:space="preserve">worker </w:t>
      </w:r>
      <w:r w:rsidRPr="004D2D78">
        <w:rPr>
          <w:rStyle w:val="normaltextrun"/>
        </w:rPr>
        <w:t>health and safety, and impacts on regional communities.</w:t>
      </w:r>
    </w:p>
    <w:p w14:paraId="517B5B4C" w14:textId="2CA51F92" w:rsidR="00703F41" w:rsidRPr="004D2D78" w:rsidRDefault="00703F41" w:rsidP="00B21872">
      <w:pPr>
        <w:pStyle w:val="ICESCR-numberedpara"/>
        <w:numPr>
          <w:ilvl w:val="0"/>
          <w:numId w:val="2"/>
        </w:numPr>
      </w:pPr>
      <w:r w:rsidRPr="004D2D78">
        <w:rPr>
          <w:rStyle w:val="normaltextrun"/>
        </w:rPr>
        <w:t xml:space="preserve">In 2025, Parliament enacted legislation removing the ban on new oil and gas exploration beyond onshore Taranaki (a North Island </w:t>
      </w:r>
      <w:r w:rsidR="00D05E88" w:rsidRPr="004D2D78">
        <w:rPr>
          <w:rStyle w:val="normaltextrun"/>
        </w:rPr>
        <w:t>region</w:t>
      </w:r>
      <w:r w:rsidRPr="004D2D78">
        <w:rPr>
          <w:rStyle w:val="normaltextrun"/>
        </w:rPr>
        <w:t>)</w:t>
      </w:r>
      <w:r w:rsidR="00C71017" w:rsidRPr="004D2D78">
        <w:rPr>
          <w:rStyle w:val="normaltextrun"/>
        </w:rPr>
        <w:t xml:space="preserve"> and signalling the Government’s intent to reinvigorate investment in petroleum exploration</w:t>
      </w:r>
      <w:r w:rsidR="00E15C7F" w:rsidRPr="004D2D78">
        <w:rPr>
          <w:rStyle w:val="normaltextrun"/>
        </w:rPr>
        <w:t>.</w:t>
      </w:r>
      <w:r w:rsidR="00F1487E" w:rsidRPr="004D2D78">
        <w:rPr>
          <w:rStyle w:val="normaltextrun"/>
        </w:rPr>
        <w:t xml:space="preserve"> </w:t>
      </w:r>
      <w:r w:rsidRPr="004D2D78">
        <w:rPr>
          <w:rStyle w:val="normaltextrun"/>
        </w:rPr>
        <w:t>The changes aim to i</w:t>
      </w:r>
      <w:r w:rsidR="00BE0BAD" w:rsidRPr="004D2D78">
        <w:rPr>
          <w:rStyle w:val="normaltextrun"/>
        </w:rPr>
        <w:t>mprove</w:t>
      </w:r>
      <w:r w:rsidRPr="004D2D78">
        <w:rPr>
          <w:rStyle w:val="normaltextrun"/>
        </w:rPr>
        <w:t xml:space="preserve"> energy security, including electricity affordability.</w:t>
      </w:r>
    </w:p>
    <w:p w14:paraId="6CA08853" w14:textId="4A63A5AF" w:rsidR="00703F41" w:rsidRPr="004D2D78" w:rsidRDefault="000E76ED" w:rsidP="004E2764">
      <w:pPr>
        <w:pStyle w:val="Heading3"/>
        <w:keepNext/>
      </w:pPr>
      <w:bookmarkStart w:id="99" w:name="_Toc221025508"/>
      <w:bookmarkStart w:id="100" w:name="_Toc222261467"/>
      <w:bookmarkStart w:id="101" w:name="_Toc231395217"/>
      <w:bookmarkStart w:id="102" w:name="_Toc236854619"/>
      <w:r w:rsidRPr="004D2D78">
        <w:t>Protec</w:t>
      </w:r>
      <w:r w:rsidR="0096374A" w:rsidRPr="004D2D78">
        <w:t>tion from the negative impacts of climate change and natural disasters</w:t>
      </w:r>
      <w:bookmarkEnd w:id="99"/>
      <w:bookmarkEnd w:id="100"/>
      <w:bookmarkEnd w:id="101"/>
      <w:bookmarkEnd w:id="102"/>
    </w:p>
    <w:p w14:paraId="32EB18FC" w14:textId="6C66EE0F" w:rsidR="009343EC" w:rsidRPr="004D2D78" w:rsidRDefault="009343EC" w:rsidP="00754292">
      <w:pPr>
        <w:pStyle w:val="Heading4"/>
        <w:keepNext/>
        <w:rPr>
          <w:i w:val="0"/>
        </w:rPr>
      </w:pPr>
      <w:r w:rsidRPr="004D2D78">
        <w:t>Climate change mitigation</w:t>
      </w:r>
    </w:p>
    <w:p w14:paraId="173F1184" w14:textId="232C5339" w:rsidR="00F6204C" w:rsidRPr="004D2D78" w:rsidRDefault="00F42DC8" w:rsidP="00F6204C">
      <w:pPr>
        <w:pStyle w:val="ICESCR-numberedpara"/>
        <w:numPr>
          <w:ilvl w:val="0"/>
          <w:numId w:val="2"/>
        </w:numPr>
        <w:rPr>
          <w:rStyle w:val="normaltextrun"/>
          <w:rFonts w:asciiTheme="minorHAnsi" w:eastAsiaTheme="minorHAnsi" w:hAnsiTheme="minorHAnsi" w:cstheme="minorBidi"/>
          <w:kern w:val="2"/>
          <w14:ligatures w14:val="standardContextual"/>
        </w:rPr>
      </w:pPr>
      <w:r w:rsidRPr="004D2D78">
        <w:rPr>
          <w:rStyle w:val="normaltextrun"/>
        </w:rPr>
        <w:t xml:space="preserve">The Climate Change Response </w:t>
      </w:r>
      <w:r w:rsidR="009E45ED" w:rsidRPr="004D2D78">
        <w:rPr>
          <w:rStyle w:val="normaltextrun"/>
        </w:rPr>
        <w:t>Act 2002</w:t>
      </w:r>
      <w:r w:rsidR="00E15D80" w:rsidRPr="004D2D78">
        <w:rPr>
          <w:rStyle w:val="normaltextrun"/>
        </w:rPr>
        <w:t xml:space="preserve"> </w:t>
      </w:r>
      <w:r w:rsidR="000454F4" w:rsidRPr="004D2D78">
        <w:rPr>
          <w:rStyle w:val="normaltextrun"/>
        </w:rPr>
        <w:t xml:space="preserve">sets </w:t>
      </w:r>
      <w:r w:rsidR="00DF2494" w:rsidRPr="004D2D78">
        <w:rPr>
          <w:rStyle w:val="normaltextrun"/>
        </w:rPr>
        <w:t>a</w:t>
      </w:r>
      <w:r w:rsidR="000454F4" w:rsidRPr="004D2D78">
        <w:rPr>
          <w:rStyle w:val="normaltextrun"/>
        </w:rPr>
        <w:t xml:space="preserve"> target </w:t>
      </w:r>
      <w:r w:rsidR="004918B8" w:rsidRPr="004D2D78">
        <w:rPr>
          <w:rStyle w:val="normaltextrun"/>
        </w:rPr>
        <w:t>of</w:t>
      </w:r>
      <w:r w:rsidR="000454F4" w:rsidRPr="004D2D78">
        <w:rPr>
          <w:rStyle w:val="normaltextrun"/>
        </w:rPr>
        <w:t xml:space="preserve"> net zero emissions </w:t>
      </w:r>
      <w:r w:rsidR="00C33397" w:rsidRPr="004D2D78">
        <w:rPr>
          <w:rStyle w:val="normaltextrun"/>
        </w:rPr>
        <w:t>of long-lived greenhouse gases</w:t>
      </w:r>
      <w:r w:rsidR="000454F4" w:rsidRPr="004D2D78">
        <w:rPr>
          <w:rStyle w:val="normaltextrun"/>
        </w:rPr>
        <w:t xml:space="preserve"> by 2050</w:t>
      </w:r>
      <w:r w:rsidR="00125064" w:rsidRPr="004D2D78">
        <w:rPr>
          <w:rStyle w:val="normaltextrun"/>
        </w:rPr>
        <w:t>.</w:t>
      </w:r>
      <w:r w:rsidR="000454F4" w:rsidRPr="004D2D78">
        <w:rPr>
          <w:rStyle w:val="normaltextrun"/>
        </w:rPr>
        <w:t xml:space="preserve"> </w:t>
      </w:r>
      <w:r w:rsidR="00125064" w:rsidRPr="004D2D78">
        <w:rPr>
          <w:rStyle w:val="normaltextrun"/>
        </w:rPr>
        <w:t>It</w:t>
      </w:r>
      <w:r w:rsidR="000454F4" w:rsidRPr="004D2D78">
        <w:rPr>
          <w:rStyle w:val="normaltextrun"/>
        </w:rPr>
        <w:t xml:space="preserve"> </w:t>
      </w:r>
      <w:r w:rsidR="009E45ED" w:rsidRPr="004D2D78">
        <w:rPr>
          <w:rStyle w:val="normaltextrun"/>
        </w:rPr>
        <w:t>provides</w:t>
      </w:r>
      <w:r w:rsidR="000454F4" w:rsidRPr="004D2D78">
        <w:rPr>
          <w:rStyle w:val="normaltextrun"/>
        </w:rPr>
        <w:t xml:space="preserve"> a framework for clear</w:t>
      </w:r>
      <w:r w:rsidR="00D12CC5" w:rsidRPr="004D2D78">
        <w:rPr>
          <w:rStyle w:val="normaltextrun"/>
        </w:rPr>
        <w:t xml:space="preserve">, </w:t>
      </w:r>
      <w:r w:rsidR="000454F4" w:rsidRPr="004D2D78">
        <w:rPr>
          <w:rStyle w:val="normaltextrun"/>
        </w:rPr>
        <w:t>stable climate change policies aligned with the Paris Agreement</w:t>
      </w:r>
      <w:r w:rsidRPr="004D2D78">
        <w:rPr>
          <w:rStyle w:val="normaltextrun"/>
        </w:rPr>
        <w:t xml:space="preserve">. </w:t>
      </w:r>
      <w:r w:rsidR="00703F41" w:rsidRPr="004D2D78" w:rsidDel="00E54E18">
        <w:rPr>
          <w:rStyle w:val="normaltextrun"/>
        </w:rPr>
        <w:t xml:space="preserve">The Government has set </w:t>
      </w:r>
      <w:r w:rsidR="00E15D80" w:rsidRPr="004D2D78" w:rsidDel="00E54E18">
        <w:rPr>
          <w:rStyle w:val="normaltextrun"/>
        </w:rPr>
        <w:t>d</w:t>
      </w:r>
      <w:r w:rsidR="00E15D80" w:rsidRPr="004D2D78">
        <w:rPr>
          <w:rStyle w:val="normaltextrun"/>
        </w:rPr>
        <w:t>omestic emission budgets</w:t>
      </w:r>
      <w:r w:rsidR="00720012" w:rsidRPr="004D2D78">
        <w:rPr>
          <w:rStyle w:val="normaltextrun"/>
        </w:rPr>
        <w:t xml:space="preserve"> </w:t>
      </w:r>
      <w:r w:rsidR="00703F41" w:rsidRPr="004D2D78">
        <w:rPr>
          <w:rStyle w:val="normaltextrun"/>
        </w:rPr>
        <w:t>to 203</w:t>
      </w:r>
      <w:r w:rsidR="00720012" w:rsidRPr="004D2D78">
        <w:rPr>
          <w:rStyle w:val="normaltextrun"/>
        </w:rPr>
        <w:t>5</w:t>
      </w:r>
      <w:r w:rsidR="00947BAF" w:rsidRPr="004D2D78">
        <w:rPr>
          <w:rStyle w:val="normaltextrun"/>
        </w:rPr>
        <w:t xml:space="preserve"> </w:t>
      </w:r>
      <w:r w:rsidR="00703F41" w:rsidRPr="004D2D78">
        <w:rPr>
          <w:rStyle w:val="normaltextrun"/>
        </w:rPr>
        <w:t>to en</w:t>
      </w:r>
      <w:r w:rsidR="00947BAF" w:rsidRPr="004D2D78">
        <w:rPr>
          <w:rStyle w:val="normaltextrun"/>
        </w:rPr>
        <w:t xml:space="preserve">sure </w:t>
      </w:r>
      <w:r w:rsidR="00794AEB" w:rsidRPr="004D2D78">
        <w:rPr>
          <w:rStyle w:val="normaltextrun"/>
        </w:rPr>
        <w:t>that</w:t>
      </w:r>
      <w:r w:rsidR="00947BAF" w:rsidRPr="004D2D78">
        <w:rPr>
          <w:rStyle w:val="normaltextrun"/>
        </w:rPr>
        <w:t xml:space="preserve"> </w:t>
      </w:r>
      <w:r w:rsidR="00D12CC5" w:rsidRPr="004D2D78">
        <w:rPr>
          <w:rStyle w:val="normaltextrun"/>
        </w:rPr>
        <w:t>it</w:t>
      </w:r>
      <w:r w:rsidR="00947BAF" w:rsidRPr="004D2D78">
        <w:rPr>
          <w:rStyle w:val="normaltextrun"/>
        </w:rPr>
        <w:t xml:space="preserve"> is on track to meet </w:t>
      </w:r>
      <w:r w:rsidR="00D12CC5" w:rsidRPr="004D2D78">
        <w:rPr>
          <w:rStyle w:val="normaltextrun"/>
        </w:rPr>
        <w:t xml:space="preserve">the </w:t>
      </w:r>
      <w:r w:rsidR="00947BAF" w:rsidRPr="004D2D78">
        <w:rPr>
          <w:rStyle w:val="normaltextrun"/>
        </w:rPr>
        <w:t xml:space="preserve">2050 </w:t>
      </w:r>
      <w:r w:rsidR="00207A36" w:rsidRPr="004D2D78">
        <w:rPr>
          <w:rStyle w:val="normaltextrun"/>
        </w:rPr>
        <w:t>target</w:t>
      </w:r>
      <w:r w:rsidR="00947BAF" w:rsidRPr="004D2D78">
        <w:rPr>
          <w:rStyle w:val="normaltextrun"/>
        </w:rPr>
        <w:t>.</w:t>
      </w:r>
    </w:p>
    <w:p w14:paraId="41834C8B" w14:textId="76816BC6" w:rsidR="0097720A" w:rsidRPr="004D2D78" w:rsidRDefault="000454F4" w:rsidP="00F6204C">
      <w:pPr>
        <w:pStyle w:val="ICESCR-numberedpara"/>
        <w:numPr>
          <w:ilvl w:val="0"/>
          <w:numId w:val="2"/>
        </w:numPr>
      </w:pPr>
      <w:r w:rsidRPr="004D2D78">
        <w:rPr>
          <w:rStyle w:val="normaltextrun"/>
        </w:rPr>
        <w:t xml:space="preserve">The </w:t>
      </w:r>
      <w:r w:rsidRPr="004D2D78" w:rsidDel="00E54E18">
        <w:rPr>
          <w:rStyle w:val="normaltextrun"/>
        </w:rPr>
        <w:t>Government</w:t>
      </w:r>
      <w:r w:rsidR="00896F33" w:rsidRPr="004D2D78" w:rsidDel="00E54E18">
        <w:rPr>
          <w:rStyle w:val="normaltextrun"/>
        </w:rPr>
        <w:t>’s</w:t>
      </w:r>
      <w:r w:rsidRPr="004D2D78" w:rsidDel="00E54E18">
        <w:rPr>
          <w:rStyle w:val="normaltextrun"/>
        </w:rPr>
        <w:t xml:space="preserve"> </w:t>
      </w:r>
      <w:r w:rsidRPr="004D2D78">
        <w:rPr>
          <w:rStyle w:val="normaltextrun"/>
        </w:rPr>
        <w:t>second emissions reduction plan</w:t>
      </w:r>
      <w:r w:rsidR="002A0826" w:rsidRPr="004D2D78">
        <w:rPr>
          <w:rStyle w:val="normaltextrun"/>
        </w:rPr>
        <w:t xml:space="preserve"> (ERP2)</w:t>
      </w:r>
      <w:r w:rsidRPr="004D2D78">
        <w:rPr>
          <w:rStyle w:val="normaltextrun"/>
        </w:rPr>
        <w:t xml:space="preserve"> </w:t>
      </w:r>
      <w:r w:rsidR="00831799" w:rsidRPr="004D2D78">
        <w:rPr>
          <w:rStyle w:val="normaltextrun"/>
        </w:rPr>
        <w:t xml:space="preserve">outlines </w:t>
      </w:r>
      <w:r w:rsidR="00D12CC5" w:rsidRPr="004D2D78">
        <w:rPr>
          <w:rStyle w:val="normaltextrun"/>
        </w:rPr>
        <w:t>the</w:t>
      </w:r>
      <w:r w:rsidR="00831799" w:rsidRPr="004D2D78">
        <w:rPr>
          <w:rStyle w:val="normaltextrun"/>
        </w:rPr>
        <w:t xml:space="preserve"> strategy to meet </w:t>
      </w:r>
      <w:r w:rsidR="00D12CC5" w:rsidRPr="004D2D78">
        <w:rPr>
          <w:rStyle w:val="normaltextrun"/>
        </w:rPr>
        <w:t xml:space="preserve">the </w:t>
      </w:r>
      <w:r w:rsidR="00831799" w:rsidRPr="004D2D78">
        <w:rPr>
          <w:rStyle w:val="normaltextrun"/>
        </w:rPr>
        <w:t xml:space="preserve">2026–2030 emissions budget. It focuses on </w:t>
      </w:r>
      <w:r w:rsidR="00603400" w:rsidRPr="004D2D78">
        <w:rPr>
          <w:rStyle w:val="normaltextrun"/>
        </w:rPr>
        <w:t xml:space="preserve">expanding public transport and electric vehicle infrastructure, </w:t>
      </w:r>
      <w:r w:rsidR="00831799" w:rsidRPr="004D2D78">
        <w:rPr>
          <w:rStyle w:val="normaltextrun"/>
        </w:rPr>
        <w:t>transitioning to renewable energy, reducing agricultural and industrial emissions, and supporting innovation and sustainable finance.</w:t>
      </w:r>
    </w:p>
    <w:p w14:paraId="37C53DBC" w14:textId="77777777" w:rsidR="00E66C69" w:rsidRPr="004D2D78" w:rsidRDefault="00E66C69" w:rsidP="00754292">
      <w:pPr>
        <w:pStyle w:val="ICESCR-numberedpara"/>
        <w:keepNext/>
        <w:numPr>
          <w:ilvl w:val="0"/>
          <w:numId w:val="0"/>
        </w:numPr>
        <w:ind w:left="720"/>
      </w:pPr>
      <w:r w:rsidRPr="004D2D78">
        <w:rPr>
          <w:i/>
        </w:rPr>
        <w:t>Climate adaptation and responding to natural disasters</w:t>
      </w:r>
    </w:p>
    <w:p w14:paraId="5612D4C9" w14:textId="79BF3F1A" w:rsidR="00E26EC8" w:rsidRPr="004D2D78" w:rsidRDefault="004D06E3" w:rsidP="00347547">
      <w:pPr>
        <w:pStyle w:val="ICESCR-numberedpara"/>
        <w:numPr>
          <w:ilvl w:val="0"/>
          <w:numId w:val="2"/>
        </w:numPr>
        <w:rPr>
          <w:color w:val="000000" w:themeColor="text1"/>
        </w:rPr>
      </w:pPr>
      <w:r w:rsidRPr="004D2D78">
        <w:t xml:space="preserve">In 2023, severe weather events </w:t>
      </w:r>
      <w:r w:rsidR="00C37A89" w:rsidRPr="004D2D78">
        <w:t>in</w:t>
      </w:r>
      <w:r w:rsidRPr="004D2D78">
        <w:t xml:space="preserve"> </w:t>
      </w:r>
      <w:r w:rsidR="00C37A89" w:rsidRPr="004D2D78">
        <w:t>the</w:t>
      </w:r>
      <w:r w:rsidRPr="004D2D78">
        <w:t xml:space="preserve"> North Island caus</w:t>
      </w:r>
      <w:r w:rsidR="00C37A89" w:rsidRPr="004D2D78">
        <w:t>ed</w:t>
      </w:r>
      <w:r w:rsidRPr="004D2D78">
        <w:t xml:space="preserve"> approximately $9</w:t>
      </w:r>
      <w:r w:rsidR="005D7B25" w:rsidRPr="004D2D78">
        <w:t>–</w:t>
      </w:r>
      <w:r w:rsidR="000C2D06" w:rsidRPr="004D2D78">
        <w:t>$</w:t>
      </w:r>
      <w:r w:rsidRPr="004D2D78">
        <w:t>14.5 billion in damage</w:t>
      </w:r>
      <w:r w:rsidR="00E66C69" w:rsidRPr="004D2D78">
        <w:rPr>
          <w:color w:val="000000" w:themeColor="text1"/>
        </w:rPr>
        <w:t>.</w:t>
      </w:r>
      <w:r w:rsidR="00E66C69" w:rsidRPr="004D2D78">
        <w:rPr>
          <w:rStyle w:val="FootnoteReference"/>
          <w:color w:val="000000" w:themeColor="text1"/>
        </w:rPr>
        <w:footnoteReference w:id="38"/>
      </w:r>
      <w:r w:rsidR="006118E9" w:rsidRPr="004D2D78">
        <w:rPr>
          <w:color w:val="000000" w:themeColor="text1"/>
        </w:rPr>
        <w:t xml:space="preserve"> </w:t>
      </w:r>
      <w:r w:rsidR="00E26EC8" w:rsidRPr="004D2D78" w:rsidDel="00E54E18">
        <w:t xml:space="preserve">The Government temporarily </w:t>
      </w:r>
      <w:r w:rsidR="001A4216" w:rsidRPr="004D2D78" w:rsidDel="00E54E18">
        <w:t xml:space="preserve">amended </w:t>
      </w:r>
      <w:r w:rsidR="00F41F83" w:rsidRPr="004D2D78" w:rsidDel="00E54E18">
        <w:t>s</w:t>
      </w:r>
      <w:r w:rsidR="00F41F83" w:rsidRPr="004D2D78">
        <w:t>everal</w:t>
      </w:r>
      <w:r w:rsidR="00E26EC8" w:rsidRPr="004D2D78">
        <w:t xml:space="preserve"> laws</w:t>
      </w:r>
      <w:r w:rsidR="00E54E18" w:rsidRPr="004D2D78">
        <w:t xml:space="preserve"> </w:t>
      </w:r>
      <w:r w:rsidR="00E26EC8" w:rsidRPr="004D2D78">
        <w:t xml:space="preserve">to </w:t>
      </w:r>
      <w:r w:rsidR="009856CC" w:rsidRPr="004D2D78">
        <w:t xml:space="preserve">support </w:t>
      </w:r>
      <w:r w:rsidR="00F41F83" w:rsidRPr="004D2D78">
        <w:t>recover</w:t>
      </w:r>
      <w:r w:rsidR="009856CC" w:rsidRPr="004D2D78">
        <w:t>y</w:t>
      </w:r>
      <w:r w:rsidR="009856CC" w:rsidRPr="004D2D78">
        <w:rPr>
          <w:color w:val="000000" w:themeColor="text1"/>
        </w:rPr>
        <w:t>,</w:t>
      </w:r>
      <w:r w:rsidR="0073135A" w:rsidRPr="004D2D78">
        <w:rPr>
          <w:color w:val="000000" w:themeColor="text1"/>
        </w:rPr>
        <w:t xml:space="preserve"> including</w:t>
      </w:r>
      <w:r w:rsidR="00F41F83" w:rsidRPr="004D2D78">
        <w:rPr>
          <w:color w:val="000000" w:themeColor="text1"/>
        </w:rPr>
        <w:t xml:space="preserve"> temporary accommodation</w:t>
      </w:r>
      <w:r w:rsidR="00E145A1" w:rsidRPr="004D2D78">
        <w:rPr>
          <w:color w:val="000000" w:themeColor="text1"/>
        </w:rPr>
        <w:t>, waste management, farm repairs</w:t>
      </w:r>
      <w:r w:rsidR="309D2FD1" w:rsidRPr="004D2D78">
        <w:rPr>
          <w:color w:val="000000" w:themeColor="text1"/>
        </w:rPr>
        <w:t>,</w:t>
      </w:r>
      <w:r w:rsidR="00E145A1" w:rsidRPr="004D2D78">
        <w:rPr>
          <w:color w:val="000000" w:themeColor="text1"/>
        </w:rPr>
        <w:t xml:space="preserve"> and flood protection works.</w:t>
      </w:r>
    </w:p>
    <w:p w14:paraId="294A824B" w14:textId="38E4AF53" w:rsidR="00E66C69" w:rsidRPr="004D2D78" w:rsidRDefault="009856CC" w:rsidP="00E66C69">
      <w:pPr>
        <w:pStyle w:val="ICESCR-numberedpara"/>
        <w:numPr>
          <w:ilvl w:val="0"/>
          <w:numId w:val="2"/>
        </w:numPr>
      </w:pPr>
      <w:r w:rsidRPr="004D2D78">
        <w:t>The</w:t>
      </w:r>
      <w:r w:rsidR="00E66C69" w:rsidRPr="004D2D78">
        <w:t xml:space="preserve"> first National Adaptation Plan was published in 2022</w:t>
      </w:r>
      <w:r w:rsidR="000765D6" w:rsidRPr="004D2D78">
        <w:t xml:space="preserve"> and updated in February 2025</w:t>
      </w:r>
      <w:r w:rsidR="00E66C69" w:rsidRPr="004D2D78">
        <w:t>.</w:t>
      </w:r>
      <w:r w:rsidR="001B09DF" w:rsidRPr="004D2D78">
        <w:t xml:space="preserve"> </w:t>
      </w:r>
      <w:r w:rsidR="00E66C69" w:rsidRPr="004D2D78">
        <w:t xml:space="preserve">It outlines long-term goals to reduce vulnerability </w:t>
      </w:r>
      <w:r w:rsidR="00E55493" w:rsidRPr="004D2D78">
        <w:t>and</w:t>
      </w:r>
      <w:r w:rsidR="00E66C69" w:rsidRPr="004D2D78">
        <w:t xml:space="preserve"> actions to address </w:t>
      </w:r>
      <w:r w:rsidR="00277A33" w:rsidRPr="004D2D78">
        <w:t xml:space="preserve">climate </w:t>
      </w:r>
      <w:r w:rsidR="00E66C69" w:rsidRPr="004D2D78">
        <w:t>risks and support communities, particularly Māori.</w:t>
      </w:r>
    </w:p>
    <w:p w14:paraId="565A4DAA" w14:textId="3826C5C4" w:rsidR="00E66C69" w:rsidRPr="004D2D78" w:rsidRDefault="00E66C69" w:rsidP="00347547">
      <w:pPr>
        <w:pStyle w:val="ICESCR-numberedpara"/>
        <w:numPr>
          <w:ilvl w:val="0"/>
          <w:numId w:val="2"/>
        </w:numPr>
      </w:pPr>
      <w:r w:rsidRPr="004D2D78" w:rsidDel="00E54E18">
        <w:t xml:space="preserve">The Government </w:t>
      </w:r>
      <w:r w:rsidR="00357E77" w:rsidRPr="004D2D78" w:rsidDel="00E54E18">
        <w:t>ha</w:t>
      </w:r>
      <w:r w:rsidRPr="004D2D78" w:rsidDel="00E54E18">
        <w:t>s develop</w:t>
      </w:r>
      <w:r w:rsidR="00357E77" w:rsidRPr="004D2D78" w:rsidDel="00E54E18">
        <w:t>ed</w:t>
      </w:r>
      <w:r w:rsidRPr="004D2D78" w:rsidDel="00E54E18">
        <w:t xml:space="preserve"> </w:t>
      </w:r>
      <w:r w:rsidR="3E318B5A" w:rsidRPr="004D2D78" w:rsidDel="00E54E18">
        <w:t>this</w:t>
      </w:r>
      <w:r w:rsidRPr="004D2D78">
        <w:t xml:space="preserve"> national adaptation framework</w:t>
      </w:r>
      <w:r w:rsidR="00E54E18" w:rsidRPr="004D2D78">
        <w:t xml:space="preserve"> </w:t>
      </w:r>
      <w:r w:rsidRPr="004D2D78">
        <w:t>to help New Zealanders understand and manage increasing risks from natural hazards such as storms and floods. This framework complements broader efforts to strengthen resilience, includ</w:t>
      </w:r>
      <w:r w:rsidR="000B0946" w:rsidRPr="004D2D78">
        <w:t>ing</w:t>
      </w:r>
      <w:r w:rsidRPr="004D2D78">
        <w:t>:</w:t>
      </w:r>
    </w:p>
    <w:p w14:paraId="3CB77EE8" w14:textId="427DB609" w:rsidR="000014A0" w:rsidRPr="004D2D78" w:rsidRDefault="00203E2B" w:rsidP="00043DAF">
      <w:pPr>
        <w:numPr>
          <w:ilvl w:val="0"/>
          <w:numId w:val="11"/>
        </w:numPr>
        <w:spacing w:after="200" w:line="278" w:lineRule="auto"/>
        <w:ind w:left="1077" w:hanging="357"/>
        <w:jc w:val="both"/>
        <w:rPr>
          <w:rStyle w:val="normaltextrun"/>
          <w:rFonts w:ascii="Times New Roman" w:eastAsia="Calibri" w:hAnsi="Times New Roman" w:cs="Times New Roman"/>
          <w:lang w:eastAsia="en-NZ"/>
        </w:rPr>
      </w:pPr>
      <w:r w:rsidRPr="004D2D78">
        <w:rPr>
          <w:rStyle w:val="normaltextrun"/>
          <w:rFonts w:ascii="Times New Roman" w:hAnsi="Times New Roman" w:cs="Times New Roman"/>
        </w:rPr>
        <w:t>t</w:t>
      </w:r>
      <w:r w:rsidR="00E66C69" w:rsidRPr="004D2D78">
        <w:rPr>
          <w:rStyle w:val="normaltextrun"/>
          <w:rFonts w:ascii="Times New Roman" w:hAnsi="Times New Roman" w:cs="Times New Roman"/>
        </w:rPr>
        <w:t xml:space="preserve">he National Policy Statement for Natural Hazards, </w:t>
      </w:r>
      <w:r w:rsidR="00D976D2" w:rsidRPr="004D2D78">
        <w:rPr>
          <w:rStyle w:val="normaltextrun"/>
          <w:rFonts w:ascii="Times New Roman" w:hAnsi="Times New Roman" w:cs="Times New Roman"/>
        </w:rPr>
        <w:t xml:space="preserve">published </w:t>
      </w:r>
      <w:r w:rsidR="00E66C69" w:rsidRPr="004D2D78">
        <w:rPr>
          <w:rStyle w:val="normaltextrun"/>
          <w:rFonts w:ascii="Times New Roman" w:hAnsi="Times New Roman" w:cs="Times New Roman"/>
        </w:rPr>
        <w:t>in December 2025, requir</w:t>
      </w:r>
      <w:r w:rsidR="000B0946" w:rsidRPr="004D2D78">
        <w:rPr>
          <w:rStyle w:val="normaltextrun"/>
          <w:rFonts w:ascii="Times New Roman" w:hAnsi="Times New Roman" w:cs="Times New Roman"/>
        </w:rPr>
        <w:t>ing</w:t>
      </w:r>
      <w:r w:rsidR="00E66C69" w:rsidRPr="004D2D78">
        <w:rPr>
          <w:rStyle w:val="normaltextrun"/>
          <w:rFonts w:ascii="Times New Roman" w:hAnsi="Times New Roman" w:cs="Times New Roman"/>
        </w:rPr>
        <w:t xml:space="preserve"> councils to take a risk-based</w:t>
      </w:r>
      <w:r w:rsidR="000014A0" w:rsidRPr="004D2D78">
        <w:rPr>
          <w:rStyle w:val="normaltextrun"/>
          <w:rFonts w:ascii="Times New Roman" w:hAnsi="Times New Roman" w:cs="Times New Roman"/>
        </w:rPr>
        <w:t xml:space="preserve"> </w:t>
      </w:r>
      <w:r w:rsidR="00E66C69" w:rsidRPr="004D2D78">
        <w:rPr>
          <w:rStyle w:val="normaltextrun"/>
          <w:rFonts w:ascii="Times New Roman" w:hAnsi="Times New Roman" w:cs="Times New Roman"/>
        </w:rPr>
        <w:t>approach to managing</w:t>
      </w:r>
      <w:r w:rsidR="000014A0" w:rsidRPr="004D2D78">
        <w:rPr>
          <w:rStyle w:val="normaltextrun"/>
          <w:rFonts w:ascii="Times New Roman" w:hAnsi="Times New Roman" w:cs="Times New Roman"/>
        </w:rPr>
        <w:t xml:space="preserve"> climate</w:t>
      </w:r>
      <w:r w:rsidR="00E66C69" w:rsidRPr="004D2D78">
        <w:rPr>
          <w:rStyle w:val="normaltextrun"/>
          <w:rFonts w:ascii="Times New Roman" w:hAnsi="Times New Roman" w:cs="Times New Roman"/>
        </w:rPr>
        <w:t xml:space="preserve"> hazards</w:t>
      </w:r>
    </w:p>
    <w:p w14:paraId="0515386A" w14:textId="6BBD5C32" w:rsidR="00023E79" w:rsidRPr="004D2D78" w:rsidRDefault="00203E2B" w:rsidP="00043DAF">
      <w:pPr>
        <w:numPr>
          <w:ilvl w:val="0"/>
          <w:numId w:val="11"/>
        </w:numPr>
        <w:spacing w:after="200" w:line="278" w:lineRule="auto"/>
        <w:ind w:left="1077" w:hanging="357"/>
        <w:jc w:val="both"/>
        <w:rPr>
          <w:rStyle w:val="normaltextrun"/>
          <w:sz w:val="24"/>
          <w:szCs w:val="24"/>
          <w:lang w:eastAsia="en-NZ"/>
        </w:rPr>
      </w:pPr>
      <w:r w:rsidRPr="004D2D78">
        <w:rPr>
          <w:rStyle w:val="normaltextrun"/>
          <w:rFonts w:ascii="Times New Roman" w:hAnsi="Times New Roman" w:cs="Times New Roman"/>
        </w:rPr>
        <w:t>a</w:t>
      </w:r>
      <w:r w:rsidR="00E66C69" w:rsidRPr="004D2D78">
        <w:rPr>
          <w:rStyle w:val="normaltextrun"/>
          <w:rFonts w:ascii="Times New Roman" w:hAnsi="Times New Roman" w:cs="Times New Roman"/>
        </w:rPr>
        <w:t xml:space="preserve"> new Emergency Management Bill</w:t>
      </w:r>
      <w:r w:rsidR="008F2461" w:rsidRPr="004D2D78">
        <w:rPr>
          <w:rStyle w:val="normaltextrun"/>
          <w:rFonts w:ascii="Times New Roman" w:hAnsi="Times New Roman" w:cs="Times New Roman"/>
        </w:rPr>
        <w:t xml:space="preserve"> </w:t>
      </w:r>
      <w:r w:rsidR="00E66C69" w:rsidRPr="004D2D78">
        <w:rPr>
          <w:rStyle w:val="normaltextrun"/>
          <w:rFonts w:ascii="Times New Roman" w:hAnsi="Times New Roman" w:cs="Times New Roman"/>
        </w:rPr>
        <w:t xml:space="preserve">to support emergency management and strengthen the role of communities </w:t>
      </w:r>
      <w:r w:rsidR="00516A5F" w:rsidRPr="004D2D78">
        <w:rPr>
          <w:rStyle w:val="normaltextrun"/>
          <w:rFonts w:ascii="Times New Roman" w:hAnsi="Times New Roman" w:cs="Times New Roman"/>
        </w:rPr>
        <w:t>and</w:t>
      </w:r>
      <w:r w:rsidR="00E66C69" w:rsidRPr="004D2D78">
        <w:rPr>
          <w:rStyle w:val="normaltextrun"/>
          <w:rFonts w:ascii="Times New Roman" w:hAnsi="Times New Roman" w:cs="Times New Roman"/>
        </w:rPr>
        <w:t xml:space="preserve"> Māori.</w:t>
      </w:r>
    </w:p>
    <w:p w14:paraId="75E88500" w14:textId="5A1F00DF" w:rsidR="00896050" w:rsidRPr="004D2D78" w:rsidRDefault="00023E79" w:rsidP="0018643F">
      <w:pPr>
        <w:pStyle w:val="ListParagraph"/>
        <w:numPr>
          <w:ilvl w:val="0"/>
          <w:numId w:val="2"/>
        </w:numPr>
        <w:spacing w:after="200" w:line="278" w:lineRule="auto"/>
        <w:contextualSpacing w:val="0"/>
        <w:jc w:val="both"/>
        <w:rPr>
          <w:rFonts w:ascii="Times New Roman" w:eastAsia="Calibri" w:hAnsi="Times New Roman" w:cs="Times New Roman"/>
          <w:kern w:val="0"/>
          <w:lang w:eastAsia="en-NZ"/>
          <w14:ligatures w14:val="none"/>
        </w:rPr>
      </w:pPr>
      <w:r w:rsidRPr="004D2D78">
        <w:rPr>
          <w:rStyle w:val="normaltextrun"/>
          <w:rFonts w:ascii="Times New Roman" w:hAnsi="Times New Roman" w:cs="Times New Roman"/>
          <w:lang w:eastAsia="en-NZ"/>
        </w:rPr>
        <w:t>The Health National Adaptation Plan</w:t>
      </w:r>
      <w:r w:rsidR="007433F8" w:rsidRPr="004D2D78">
        <w:rPr>
          <w:rStyle w:val="normaltextrun"/>
          <w:rFonts w:ascii="Times New Roman" w:hAnsi="Times New Roman" w:cs="Times New Roman"/>
          <w:lang w:eastAsia="en-NZ"/>
        </w:rPr>
        <w:t xml:space="preserve"> outlines the health system</w:t>
      </w:r>
      <w:r w:rsidR="001E7F09" w:rsidRPr="004D2D78">
        <w:rPr>
          <w:rStyle w:val="normaltextrun"/>
          <w:rFonts w:ascii="Times New Roman" w:hAnsi="Times New Roman" w:cs="Times New Roman"/>
          <w:lang w:eastAsia="en-NZ"/>
        </w:rPr>
        <w:t>’s</w:t>
      </w:r>
      <w:r w:rsidR="007433F8" w:rsidRPr="004D2D78">
        <w:rPr>
          <w:rStyle w:val="normaltextrun"/>
          <w:rFonts w:ascii="Times New Roman" w:hAnsi="Times New Roman" w:cs="Times New Roman"/>
          <w:lang w:eastAsia="en-NZ"/>
        </w:rPr>
        <w:t xml:space="preserve"> role in supporting New</w:t>
      </w:r>
      <w:r w:rsidR="00084BD4">
        <w:rPr>
          <w:rStyle w:val="normaltextrun"/>
          <w:rFonts w:ascii="Times New Roman" w:hAnsi="Times New Roman" w:cs="Times New Roman"/>
          <w:lang w:eastAsia="en-NZ"/>
        </w:rPr>
        <w:t> </w:t>
      </w:r>
      <w:r w:rsidR="007433F8" w:rsidRPr="004D2D78">
        <w:rPr>
          <w:rStyle w:val="normaltextrun"/>
          <w:rFonts w:ascii="Times New Roman" w:hAnsi="Times New Roman" w:cs="Times New Roman"/>
          <w:lang w:eastAsia="en-NZ"/>
        </w:rPr>
        <w:t xml:space="preserve">Zealanders to live healthy lives in the face of </w:t>
      </w:r>
      <w:r w:rsidR="004D79FA" w:rsidRPr="004D2D78">
        <w:rPr>
          <w:rStyle w:val="normaltextrun"/>
          <w:rFonts w:ascii="Times New Roman" w:hAnsi="Times New Roman" w:cs="Times New Roman"/>
          <w:lang w:eastAsia="en-NZ"/>
        </w:rPr>
        <w:t xml:space="preserve">climate </w:t>
      </w:r>
      <w:r w:rsidR="007433F8" w:rsidRPr="004D2D78">
        <w:rPr>
          <w:rStyle w:val="normaltextrun"/>
          <w:rFonts w:ascii="Times New Roman" w:hAnsi="Times New Roman" w:cs="Times New Roman"/>
          <w:lang w:eastAsia="en-NZ"/>
        </w:rPr>
        <w:t>change.</w:t>
      </w:r>
    </w:p>
    <w:p w14:paraId="376D558A" w14:textId="77777777" w:rsidR="00896050" w:rsidRPr="004D2D78" w:rsidRDefault="000454F4" w:rsidP="00754292">
      <w:pPr>
        <w:pStyle w:val="Heading4"/>
        <w:keepNext/>
        <w:rPr>
          <w:i w:val="0"/>
        </w:rPr>
      </w:pPr>
      <w:r w:rsidRPr="004D2D78">
        <w:t xml:space="preserve">Climate impacts on vulnerable groups </w:t>
      </w:r>
    </w:p>
    <w:p w14:paraId="605D1357" w14:textId="727159FA" w:rsidR="00F42DC8" w:rsidRPr="004D2D78" w:rsidRDefault="00F42DC8" w:rsidP="00CD6B0B">
      <w:pPr>
        <w:pStyle w:val="ICESCR-numberedpara"/>
        <w:numPr>
          <w:ilvl w:val="0"/>
          <w:numId w:val="2"/>
        </w:numPr>
      </w:pPr>
      <w:r w:rsidRPr="004D2D78">
        <w:t xml:space="preserve">The Government </w:t>
      </w:r>
      <w:r w:rsidR="000E7DF2">
        <w:t>has</w:t>
      </w:r>
      <w:r w:rsidRPr="004D2D78">
        <w:t xml:space="preserve"> support</w:t>
      </w:r>
      <w:r w:rsidR="000E7DF2">
        <w:t>ed</w:t>
      </w:r>
      <w:r w:rsidRPr="004D2D78">
        <w:t xml:space="preserve"> sector-specific </w:t>
      </w:r>
      <w:r w:rsidR="00A32199" w:rsidRPr="004D2D78">
        <w:t xml:space="preserve">climate change </w:t>
      </w:r>
      <w:r w:rsidRPr="004D2D78">
        <w:t>initiatives with Māori, such as the Ministry for Primary Industries’ Māori-led Approaches to Reducing Biological Emissions</w:t>
      </w:r>
      <w:r w:rsidR="00E26381" w:rsidRPr="004D2D78">
        <w:t xml:space="preserve"> </w:t>
      </w:r>
      <w:r w:rsidR="00E26381" w:rsidRPr="004D2D78">
        <w:lastRenderedPageBreak/>
        <w:t>programme</w:t>
      </w:r>
      <w:r w:rsidRPr="004D2D78">
        <w:t xml:space="preserve">. These programmes prioritise Māori participation and leadership in sectors </w:t>
      </w:r>
      <w:r w:rsidR="00C950FC" w:rsidRPr="004D2D78">
        <w:t>disproportionately</w:t>
      </w:r>
      <w:r w:rsidRPr="004D2D78">
        <w:t xml:space="preserve"> </w:t>
      </w:r>
      <w:r w:rsidR="00C950FC" w:rsidRPr="004D2D78">
        <w:t>affecting</w:t>
      </w:r>
      <w:r w:rsidRPr="004D2D78">
        <w:t xml:space="preserve"> Māori, particularly in rural and land-based economies.</w:t>
      </w:r>
    </w:p>
    <w:p w14:paraId="6DBBD442" w14:textId="6ACF3334" w:rsidR="00F42DC8" w:rsidRPr="00B62181" w:rsidRDefault="00F42DC8" w:rsidP="00CD6B0B">
      <w:pPr>
        <w:pStyle w:val="ICESCR-numberedpara"/>
        <w:numPr>
          <w:ilvl w:val="0"/>
          <w:numId w:val="2"/>
        </w:numPr>
        <w:rPr>
          <w:sz w:val="24"/>
          <w:szCs w:val="24"/>
        </w:rPr>
      </w:pPr>
      <w:r w:rsidRPr="004D2D78">
        <w:t xml:space="preserve">The Ministry for the Environment and </w:t>
      </w:r>
      <w:r w:rsidRPr="007A1B43">
        <w:rPr>
          <w:i/>
        </w:rPr>
        <w:t>Pou Take Āhuarangi</w:t>
      </w:r>
      <w:r w:rsidRPr="004D2D78">
        <w:t xml:space="preserve"> (the </w:t>
      </w:r>
      <w:r w:rsidR="00DA1411" w:rsidRPr="004D2D78">
        <w:t xml:space="preserve">climate </w:t>
      </w:r>
      <w:r w:rsidR="00DB2F7B" w:rsidRPr="004D2D78">
        <w:t>pillar</w:t>
      </w:r>
      <w:r w:rsidRPr="004D2D78">
        <w:t xml:space="preserve"> of </w:t>
      </w:r>
      <w:r w:rsidR="00AE3369" w:rsidRPr="004D2D78">
        <w:t xml:space="preserve">the </w:t>
      </w:r>
      <w:r w:rsidRPr="004D2D78">
        <w:t xml:space="preserve">National Iwi Chairs Forum) </w:t>
      </w:r>
      <w:proofErr w:type="gramStart"/>
      <w:r w:rsidRPr="004D2D78">
        <w:t xml:space="preserve">entered </w:t>
      </w:r>
      <w:r w:rsidR="00AF35A3" w:rsidRPr="004D2D78">
        <w:t>into</w:t>
      </w:r>
      <w:proofErr w:type="gramEnd"/>
      <w:r w:rsidR="00AF35A3" w:rsidRPr="004D2D78">
        <w:t xml:space="preserve"> </w:t>
      </w:r>
      <w:r w:rsidRPr="004D2D78">
        <w:t xml:space="preserve">a joint work programme for 2024/25 </w:t>
      </w:r>
      <w:r w:rsidR="00EA1B25" w:rsidRPr="004D2D78">
        <w:t>to assess</w:t>
      </w:r>
      <w:r w:rsidRPr="004D2D78">
        <w:t xml:space="preserve"> climate risk and readiness across 1,062 </w:t>
      </w:r>
      <w:proofErr w:type="gramStart"/>
      <w:r w:rsidRPr="004D2D78">
        <w:t>marae</w:t>
      </w:r>
      <w:proofErr w:type="gramEnd"/>
      <w:r w:rsidR="000454F4" w:rsidRPr="004D2D78">
        <w:t>. A</w:t>
      </w:r>
      <w:r w:rsidR="00EA1B25" w:rsidRPr="004D2D78">
        <w:t xml:space="preserve"> further</w:t>
      </w:r>
      <w:r w:rsidR="000454F4" w:rsidRPr="004D2D78">
        <w:t xml:space="preserve"> programme </w:t>
      </w:r>
      <w:r w:rsidR="000E7DF2">
        <w:t>took place in</w:t>
      </w:r>
      <w:r w:rsidR="000454F4" w:rsidRPr="004D2D78">
        <w:t xml:space="preserve"> 2025/26</w:t>
      </w:r>
      <w:r w:rsidRPr="004D2D78">
        <w:t>.</w:t>
      </w:r>
    </w:p>
    <w:p w14:paraId="59CAD825" w14:textId="5351D961" w:rsidR="00F42DC8" w:rsidRPr="00201399" w:rsidRDefault="00F42DC8" w:rsidP="00B96759">
      <w:pPr>
        <w:pStyle w:val="ICESCR-numberedpara"/>
        <w:numPr>
          <w:ilvl w:val="0"/>
          <w:numId w:val="2"/>
        </w:numPr>
        <w:rPr>
          <w:sz w:val="24"/>
          <w:szCs w:val="24"/>
        </w:rPr>
      </w:pPr>
      <w:r w:rsidRPr="004D2D78">
        <w:t>The Māori Climate Platform</w:t>
      </w:r>
      <w:r w:rsidR="00341117">
        <w:t xml:space="preserve"> has</w:t>
      </w:r>
      <w:r w:rsidR="00775145">
        <w:t xml:space="preserve"> provided funding </w:t>
      </w:r>
      <w:r w:rsidR="00D91C5A">
        <w:t xml:space="preserve">for projects </w:t>
      </w:r>
      <w:r w:rsidR="000D2C34">
        <w:t xml:space="preserve">to benefit marae across </w:t>
      </w:r>
      <w:proofErr w:type="gramStart"/>
      <w:r w:rsidR="000D2C34">
        <w:t>a number of</w:t>
      </w:r>
      <w:proofErr w:type="gramEnd"/>
      <w:r w:rsidR="000D2C34">
        <w:t xml:space="preserve"> regions, </w:t>
      </w:r>
      <w:r w:rsidR="00215CE2">
        <w:t>aimed at strengthening communities’ ability to withstand and adapt to the effects of climate change.</w:t>
      </w:r>
    </w:p>
    <w:p w14:paraId="3F02A701" w14:textId="2C8D96E3" w:rsidR="00925BD6" w:rsidRPr="004D2D78" w:rsidRDefault="00925BD6" w:rsidP="00D73027">
      <w:pPr>
        <w:pStyle w:val="ICESCR-numberedpara"/>
        <w:numPr>
          <w:ilvl w:val="0"/>
          <w:numId w:val="2"/>
        </w:numPr>
        <w:rPr>
          <w:rStyle w:val="eop"/>
          <w:i/>
          <w:sz w:val="24"/>
          <w:szCs w:val="24"/>
        </w:rPr>
      </w:pPr>
      <w:r w:rsidRPr="004D2D78">
        <w:rPr>
          <w:rStyle w:val="normaltextrun"/>
          <w:color w:val="000000"/>
          <w:shd w:val="clear" w:color="auto" w:fill="FFFFFF"/>
        </w:rPr>
        <w:t xml:space="preserve">New Zealand provides targeted benefits to </w:t>
      </w:r>
      <w:r w:rsidRPr="004D2D78" w:rsidDel="000015CF">
        <w:rPr>
          <w:rStyle w:val="normaltextrun"/>
          <w:color w:val="000000"/>
          <w:shd w:val="clear" w:color="auto" w:fill="FFFFFF"/>
        </w:rPr>
        <w:t xml:space="preserve">help </w:t>
      </w:r>
      <w:r w:rsidRPr="004D2D78">
        <w:rPr>
          <w:rStyle w:val="normaltextrun"/>
          <w:color w:val="000000"/>
          <w:shd w:val="clear" w:color="auto" w:fill="FFFFFF"/>
        </w:rPr>
        <w:t xml:space="preserve">offset </w:t>
      </w:r>
      <w:r w:rsidR="003020D6">
        <w:rPr>
          <w:rStyle w:val="normaltextrun"/>
          <w:color w:val="000000"/>
          <w:shd w:val="clear" w:color="auto" w:fill="FFFFFF"/>
        </w:rPr>
        <w:t>the</w:t>
      </w:r>
      <w:r w:rsidRPr="004D2D78">
        <w:rPr>
          <w:rStyle w:val="normaltextrun"/>
          <w:color w:val="000000"/>
          <w:shd w:val="clear" w:color="auto" w:fill="FFFFFF"/>
        </w:rPr>
        <w:t xml:space="preserve"> costs</w:t>
      </w:r>
      <w:r w:rsidR="009420A2" w:rsidRPr="004D2D78">
        <w:rPr>
          <w:rStyle w:val="normaltextrun"/>
          <w:color w:val="000000"/>
          <w:shd w:val="clear" w:color="auto" w:fill="FFFFFF"/>
        </w:rPr>
        <w:t xml:space="preserve"> </w:t>
      </w:r>
      <w:r w:rsidR="003020D6">
        <w:rPr>
          <w:rStyle w:val="normaltextrun"/>
          <w:color w:val="000000"/>
          <w:shd w:val="clear" w:color="auto" w:fill="FFFFFF"/>
        </w:rPr>
        <w:t xml:space="preserve">of climate action </w:t>
      </w:r>
      <w:r w:rsidR="009420A2" w:rsidRPr="004D2D78">
        <w:rPr>
          <w:rStyle w:val="normaltextrun"/>
          <w:color w:val="000000"/>
          <w:shd w:val="clear" w:color="auto" w:fill="FFFFFF"/>
        </w:rPr>
        <w:t>for lower-income groups</w:t>
      </w:r>
      <w:r w:rsidR="006E5EB1" w:rsidRPr="004D2D78">
        <w:rPr>
          <w:rStyle w:val="normaltextrun"/>
          <w:color w:val="000000"/>
          <w:shd w:val="clear" w:color="auto" w:fill="FFFFFF"/>
        </w:rPr>
        <w:t xml:space="preserve">. </w:t>
      </w:r>
      <w:r w:rsidR="00AF32F6" w:rsidRPr="004D2D78">
        <w:rPr>
          <w:rStyle w:val="normaltextrun"/>
          <w:color w:val="000000"/>
          <w:shd w:val="clear" w:color="auto" w:fill="FFFFFF"/>
        </w:rPr>
        <w:t>The</w:t>
      </w:r>
      <w:r w:rsidRPr="004D2D78">
        <w:rPr>
          <w:rStyle w:val="normaltextrun"/>
          <w:color w:val="000000"/>
          <w:shd w:val="clear" w:color="auto" w:fill="FFFFFF"/>
        </w:rPr>
        <w:t xml:space="preserve"> Warmer Kiwi Homes </w:t>
      </w:r>
      <w:r w:rsidR="00AF32F6" w:rsidRPr="004D2D78">
        <w:rPr>
          <w:rStyle w:val="normaltextrun"/>
          <w:color w:val="000000"/>
          <w:shd w:val="clear" w:color="auto" w:fill="FFFFFF"/>
        </w:rPr>
        <w:t xml:space="preserve">programme </w:t>
      </w:r>
      <w:r w:rsidRPr="004D2D78">
        <w:rPr>
          <w:rStyle w:val="normaltextrun"/>
          <w:color w:val="000000"/>
          <w:shd w:val="clear" w:color="auto" w:fill="FFFFFF"/>
        </w:rPr>
        <w:t>offer</w:t>
      </w:r>
      <w:r w:rsidR="00AF32F6" w:rsidRPr="004D2D78">
        <w:rPr>
          <w:rStyle w:val="normaltextrun"/>
          <w:color w:val="000000"/>
          <w:shd w:val="clear" w:color="auto" w:fill="FFFFFF"/>
        </w:rPr>
        <w:t>s</w:t>
      </w:r>
      <w:r w:rsidRPr="004D2D78">
        <w:rPr>
          <w:rStyle w:val="normaltextrun"/>
          <w:color w:val="000000"/>
          <w:shd w:val="clear" w:color="auto" w:fill="FFFFFF"/>
        </w:rPr>
        <w:t xml:space="preserve"> up to 90</w:t>
      </w:r>
      <w:r w:rsidR="00A06195" w:rsidRPr="004D2D78">
        <w:rPr>
          <w:rStyle w:val="normaltextrun"/>
          <w:color w:val="000000"/>
          <w:shd w:val="clear" w:color="auto" w:fill="FFFFFF"/>
        </w:rPr>
        <w:t>%</w:t>
      </w:r>
      <w:r w:rsidRPr="004D2D78">
        <w:rPr>
          <w:rStyle w:val="normaltextrun"/>
          <w:color w:val="000000"/>
          <w:shd w:val="clear" w:color="auto" w:fill="FFFFFF"/>
        </w:rPr>
        <w:t xml:space="preserve"> funding for insulation and heating upgrades</w:t>
      </w:r>
      <w:r w:rsidR="000015CF" w:rsidRPr="004D2D78">
        <w:rPr>
          <w:rStyle w:val="normaltextrun"/>
          <w:color w:val="000000"/>
          <w:shd w:val="clear" w:color="auto" w:fill="FFFFFF"/>
        </w:rPr>
        <w:t xml:space="preserve">, </w:t>
      </w:r>
      <w:r w:rsidRPr="004D2D78">
        <w:rPr>
          <w:rStyle w:val="normaltextrun"/>
          <w:color w:val="000000"/>
          <w:shd w:val="clear" w:color="auto" w:fill="FFFFFF"/>
        </w:rPr>
        <w:t>improving energy efficiency and health outcomes. ERP2 includes measures such as income tax adjustments and the Family</w:t>
      </w:r>
      <w:r w:rsidR="009A50D7" w:rsidRPr="004D2D78">
        <w:rPr>
          <w:rStyle w:val="normaltextrun"/>
          <w:color w:val="000000"/>
          <w:shd w:val="clear" w:color="auto" w:fill="FFFFFF"/>
        </w:rPr>
        <w:t xml:space="preserve"> </w:t>
      </w:r>
      <w:r w:rsidRPr="004D2D78">
        <w:rPr>
          <w:rStyle w:val="normaltextrun"/>
          <w:color w:val="000000"/>
          <w:shd w:val="clear" w:color="auto" w:fill="FFFFFF"/>
        </w:rPr>
        <w:t xml:space="preserve">Boost rebate </w:t>
      </w:r>
      <w:r w:rsidR="00516A5F" w:rsidRPr="004D2D78">
        <w:rPr>
          <w:rStyle w:val="normaltextrun"/>
          <w:color w:val="000000"/>
          <w:shd w:val="clear" w:color="auto" w:fill="FFFFFF"/>
        </w:rPr>
        <w:t xml:space="preserve">for early childhood education costs </w:t>
      </w:r>
      <w:r w:rsidRPr="004D2D78">
        <w:rPr>
          <w:rStyle w:val="normaltextrun"/>
          <w:color w:val="000000"/>
          <w:shd w:val="clear" w:color="auto" w:fill="FFFFFF"/>
        </w:rPr>
        <w:t>to ease financial pressure. Additional support</w:t>
      </w:r>
      <w:r w:rsidR="00366074" w:rsidRPr="004D2D78">
        <w:rPr>
          <w:rStyle w:val="normaltextrun"/>
          <w:color w:val="000000"/>
          <w:shd w:val="clear" w:color="auto" w:fill="FFFFFF"/>
        </w:rPr>
        <w:t>,</w:t>
      </w:r>
      <w:r w:rsidRPr="004D2D78">
        <w:rPr>
          <w:rStyle w:val="normaltextrun"/>
          <w:color w:val="000000"/>
          <w:shd w:val="clear" w:color="auto" w:fill="FFFFFF"/>
        </w:rPr>
        <w:t xml:space="preserve"> </w:t>
      </w:r>
      <w:r w:rsidR="00366074" w:rsidRPr="004D2D78">
        <w:rPr>
          <w:rStyle w:val="normaltextrun"/>
          <w:color w:val="000000"/>
          <w:shd w:val="clear" w:color="auto" w:fill="FFFFFF"/>
        </w:rPr>
        <w:t xml:space="preserve">including </w:t>
      </w:r>
      <w:r w:rsidRPr="004D2D78">
        <w:rPr>
          <w:rStyle w:val="normaltextrun"/>
          <w:color w:val="000000"/>
          <w:shd w:val="clear" w:color="auto" w:fill="FFFFFF"/>
        </w:rPr>
        <w:t>the Winter Energy Payment and indexed benefits</w:t>
      </w:r>
      <w:r w:rsidR="0015496F" w:rsidRPr="004D2D78">
        <w:rPr>
          <w:rStyle w:val="normaltextrun"/>
          <w:color w:val="000000"/>
          <w:shd w:val="clear" w:color="auto" w:fill="FFFFFF"/>
        </w:rPr>
        <w:t>,</w:t>
      </w:r>
      <w:r w:rsidRPr="004D2D78">
        <w:rPr>
          <w:rStyle w:val="normaltextrun"/>
          <w:color w:val="000000"/>
          <w:shd w:val="clear" w:color="auto" w:fill="FFFFFF"/>
        </w:rPr>
        <w:t xml:space="preserve"> helps cushion rising living costs and employment challenges.</w:t>
      </w:r>
    </w:p>
    <w:p w14:paraId="18EAD7B9" w14:textId="10B1A03F" w:rsidR="00516A5F" w:rsidRPr="004D2D78" w:rsidRDefault="000454F4" w:rsidP="00B737B4">
      <w:pPr>
        <w:pStyle w:val="ICESCR-numberedpara"/>
        <w:numPr>
          <w:ilvl w:val="0"/>
          <w:numId w:val="2"/>
        </w:numPr>
      </w:pPr>
      <w:r w:rsidRPr="004D2D78">
        <w:t xml:space="preserve">Climate initiatives include targeted support for rural communities. </w:t>
      </w:r>
      <w:r w:rsidRPr="004D2D78" w:rsidDel="00E54E18">
        <w:t xml:space="preserve">The Government has committed </w:t>
      </w:r>
      <w:r w:rsidRPr="004D2D78">
        <w:t>$400 million</w:t>
      </w:r>
      <w:r w:rsidR="00E54E18" w:rsidRPr="004D2D78">
        <w:t xml:space="preserve"> </w:t>
      </w:r>
      <w:r w:rsidRPr="004D2D78">
        <w:t>to develop tools and technologies t</w:t>
      </w:r>
      <w:r w:rsidR="008B0E4C" w:rsidRPr="004D2D78">
        <w:t>o</w:t>
      </w:r>
      <w:r w:rsidRPr="004D2D78">
        <w:t xml:space="preserve"> help farmers reduce agricultural emissions and</w:t>
      </w:r>
      <w:r w:rsidR="00FA6BBC" w:rsidRPr="004D2D78">
        <w:t xml:space="preserve"> provide </w:t>
      </w:r>
      <w:r w:rsidR="008A5E48" w:rsidRPr="004D2D78">
        <w:t xml:space="preserve">capability </w:t>
      </w:r>
      <w:r w:rsidRPr="004D2D78">
        <w:t>training</w:t>
      </w:r>
      <w:r w:rsidR="008A5E48" w:rsidRPr="004D2D78">
        <w:t>.</w:t>
      </w:r>
      <w:r w:rsidR="00116129" w:rsidRPr="004D2D78">
        <w:t xml:space="preserve"> The Government has also introduced policy changes to limit how much farmland is converted to exotic forest and registered in the Emissions Trading Scheme to manage undesirable impacts on rural communities. </w:t>
      </w:r>
    </w:p>
    <w:p w14:paraId="568CD89C" w14:textId="00942E7F" w:rsidR="005E38A0" w:rsidRPr="004D2D78" w:rsidRDefault="00F041BB" w:rsidP="00754292">
      <w:pPr>
        <w:pStyle w:val="Heading3"/>
        <w:keepNext/>
      </w:pPr>
      <w:bookmarkStart w:id="103" w:name="_Toc221025509"/>
      <w:bookmarkStart w:id="104" w:name="_Toc222261468"/>
      <w:bookmarkStart w:id="105" w:name="_Toc231395218"/>
      <w:bookmarkStart w:id="106" w:name="_Toc236854620"/>
      <w:r w:rsidRPr="004D2D78">
        <w:t>Ensuring</w:t>
      </w:r>
      <w:r w:rsidR="00A0148C" w:rsidRPr="004D2D78">
        <w:t xml:space="preserve"> persons </w:t>
      </w:r>
      <w:r w:rsidRPr="004D2D78">
        <w:t xml:space="preserve">are </w:t>
      </w:r>
      <w:r w:rsidR="00A0148C" w:rsidRPr="004D2D78">
        <w:t>not returned to countries where climate change impacts or environmental degradation would place them at risk of irreparable harm</w:t>
      </w:r>
      <w:bookmarkEnd w:id="103"/>
      <w:bookmarkEnd w:id="104"/>
      <w:bookmarkEnd w:id="105"/>
      <w:bookmarkEnd w:id="106"/>
    </w:p>
    <w:p w14:paraId="4FB75AD2" w14:textId="21CB779A" w:rsidR="000025B3" w:rsidRPr="004D2D78" w:rsidRDefault="000025B3" w:rsidP="00B21872">
      <w:pPr>
        <w:pStyle w:val="ICESCR-numberedpara"/>
        <w:numPr>
          <w:ilvl w:val="0"/>
          <w:numId w:val="2"/>
        </w:numPr>
        <w:rPr>
          <w:rFonts w:eastAsia="Aptos"/>
          <w:lang w:val="en-US"/>
        </w:rPr>
      </w:pPr>
      <w:r w:rsidRPr="004D2D78">
        <w:rPr>
          <w:rFonts w:eastAsia="Aptos"/>
          <w:lang w:val="en-US"/>
        </w:rPr>
        <w:t>New Zealand’s asylum and deportation policies are governed by the</w:t>
      </w:r>
      <w:r w:rsidR="007B2290">
        <w:rPr>
          <w:rFonts w:eastAsia="Aptos"/>
          <w:lang w:val="en-US"/>
        </w:rPr>
        <w:t xml:space="preserve"> </w:t>
      </w:r>
      <w:r w:rsidRPr="004D2D78">
        <w:rPr>
          <w:rFonts w:eastAsia="Aptos"/>
          <w:lang w:val="en-US"/>
        </w:rPr>
        <w:t xml:space="preserve">Immigration Act 2009, </w:t>
      </w:r>
      <w:r w:rsidR="00DE4FCD" w:rsidRPr="004D2D78">
        <w:rPr>
          <w:rFonts w:eastAsia="Aptos"/>
          <w:lang w:val="en-US"/>
        </w:rPr>
        <w:t xml:space="preserve">which codifies </w:t>
      </w:r>
      <w:r w:rsidRPr="004D2D78">
        <w:rPr>
          <w:rFonts w:eastAsia="Aptos"/>
          <w:lang w:val="en-US"/>
        </w:rPr>
        <w:t>obligations under the</w:t>
      </w:r>
      <w:r w:rsidR="00FA6935" w:rsidRPr="004D2D78">
        <w:rPr>
          <w:rFonts w:eastAsia="Aptos"/>
          <w:lang w:val="en-US"/>
        </w:rPr>
        <w:t xml:space="preserve"> </w:t>
      </w:r>
      <w:r w:rsidRPr="004D2D78">
        <w:rPr>
          <w:rFonts w:eastAsia="Aptos"/>
          <w:lang w:val="en-US"/>
        </w:rPr>
        <w:t xml:space="preserve">1951 </w:t>
      </w:r>
      <w:r w:rsidR="00DE4FCD" w:rsidRPr="004D2D78">
        <w:rPr>
          <w:rFonts w:eastAsia="Aptos"/>
          <w:lang w:val="en-US"/>
        </w:rPr>
        <w:t>Conventio</w:t>
      </w:r>
      <w:r w:rsidRPr="004D2D78">
        <w:rPr>
          <w:rFonts w:eastAsia="Aptos"/>
          <w:lang w:val="en-US"/>
        </w:rPr>
        <w:t>n</w:t>
      </w:r>
      <w:r w:rsidR="00DE4FCD" w:rsidRPr="004D2D78">
        <w:rPr>
          <w:rFonts w:eastAsia="Aptos"/>
          <w:lang w:val="en-US"/>
        </w:rPr>
        <w:t xml:space="preserve"> on the Status of Refugees (the </w:t>
      </w:r>
      <w:r w:rsidRPr="004D2D78">
        <w:rPr>
          <w:rFonts w:eastAsia="Aptos"/>
          <w:lang w:val="en-US"/>
        </w:rPr>
        <w:t>Refugee Convention</w:t>
      </w:r>
      <w:r w:rsidR="00DE4FCD" w:rsidRPr="004D2D78">
        <w:rPr>
          <w:rFonts w:eastAsia="Aptos"/>
          <w:lang w:val="en-US"/>
        </w:rPr>
        <w:t xml:space="preserve">), </w:t>
      </w:r>
      <w:r w:rsidRPr="004D2D78">
        <w:rPr>
          <w:rFonts w:eastAsia="Aptos"/>
          <w:lang w:val="en-US"/>
        </w:rPr>
        <w:t>the</w:t>
      </w:r>
      <w:r w:rsidR="00116129" w:rsidRPr="004D2D78">
        <w:rPr>
          <w:rFonts w:eastAsia="Aptos"/>
          <w:lang w:val="en-US"/>
        </w:rPr>
        <w:t xml:space="preserve"> </w:t>
      </w:r>
      <w:r w:rsidRPr="004D2D78">
        <w:rPr>
          <w:rFonts w:eastAsia="Aptos"/>
          <w:lang w:val="en-US"/>
        </w:rPr>
        <w:t>Convention Against Torture, and the Covenant.</w:t>
      </w:r>
    </w:p>
    <w:p w14:paraId="4AF3FDE7" w14:textId="2922E39E" w:rsidR="00DE4FCD" w:rsidRPr="004D2D78" w:rsidRDefault="00DE4FCD" w:rsidP="00347547">
      <w:pPr>
        <w:pStyle w:val="ICESCR-numberedpara"/>
        <w:numPr>
          <w:ilvl w:val="0"/>
          <w:numId w:val="2"/>
        </w:numPr>
        <w:rPr>
          <w:rFonts w:eastAsia="Aptos"/>
          <w:lang w:val="en-US"/>
        </w:rPr>
      </w:pPr>
      <w:r w:rsidRPr="004D2D78">
        <w:rPr>
          <w:rFonts w:eastAsia="Aptos"/>
          <w:lang w:val="en-US"/>
        </w:rPr>
        <w:t xml:space="preserve">Under the Refugee Convention, climate change </w:t>
      </w:r>
      <w:r w:rsidR="001C5A1A" w:rsidRPr="004D2D78">
        <w:rPr>
          <w:rFonts w:eastAsia="Aptos"/>
          <w:lang w:val="en-US"/>
        </w:rPr>
        <w:t xml:space="preserve">impacts </w:t>
      </w:r>
      <w:r w:rsidRPr="004D2D78">
        <w:rPr>
          <w:rFonts w:eastAsia="Aptos"/>
          <w:lang w:val="en-US"/>
        </w:rPr>
        <w:t xml:space="preserve">alone do not qualify as grounds for refugee status. However, </w:t>
      </w:r>
      <w:r w:rsidR="001F0614" w:rsidRPr="004D2D78">
        <w:rPr>
          <w:rFonts w:eastAsia="Aptos"/>
          <w:lang w:val="en-US"/>
        </w:rPr>
        <w:t>where</w:t>
      </w:r>
      <w:r w:rsidRPr="004D2D78">
        <w:rPr>
          <w:rFonts w:eastAsia="Aptos"/>
          <w:lang w:val="en-US"/>
        </w:rPr>
        <w:t xml:space="preserve"> a government engages in discriminatory practices (</w:t>
      </w:r>
      <w:r w:rsidR="001F0614" w:rsidRPr="004D2D78">
        <w:rPr>
          <w:rFonts w:eastAsia="Aptos"/>
          <w:lang w:val="en-US"/>
        </w:rPr>
        <w:t>for example,</w:t>
      </w:r>
      <w:r w:rsidRPr="004D2D78">
        <w:rPr>
          <w:rFonts w:eastAsia="Aptos"/>
          <w:lang w:val="en-US"/>
        </w:rPr>
        <w:t xml:space="preserve"> withholding resources from certain groups after an environmental disaster), affected individuals may</w:t>
      </w:r>
      <w:r w:rsidRPr="004D2D78" w:rsidDel="00650248">
        <w:rPr>
          <w:rFonts w:eastAsia="Aptos"/>
          <w:lang w:val="en-US"/>
        </w:rPr>
        <w:t xml:space="preserve"> </w:t>
      </w:r>
      <w:r w:rsidRPr="004D2D78">
        <w:rPr>
          <w:rFonts w:eastAsia="Aptos"/>
          <w:lang w:val="en-US"/>
        </w:rPr>
        <w:t>meet the threshold.</w:t>
      </w:r>
    </w:p>
    <w:p w14:paraId="0954F56D" w14:textId="448F20F4" w:rsidR="000025B3" w:rsidRPr="004D2D78" w:rsidRDefault="000025B3" w:rsidP="00347547">
      <w:pPr>
        <w:pStyle w:val="ICESCR-numberedpara"/>
        <w:numPr>
          <w:ilvl w:val="0"/>
          <w:numId w:val="2"/>
        </w:numPr>
        <w:rPr>
          <w:rFonts w:eastAsia="Aptos"/>
          <w:lang w:val="en-US"/>
        </w:rPr>
      </w:pPr>
      <w:r w:rsidRPr="004D2D78">
        <w:rPr>
          <w:rFonts w:eastAsia="Aptos"/>
          <w:lang w:val="en-US"/>
        </w:rPr>
        <w:t>Under the Immigration Act</w:t>
      </w:r>
      <w:r w:rsidR="007D4867" w:rsidRPr="004D2D78">
        <w:rPr>
          <w:rFonts w:eastAsia="Aptos"/>
          <w:lang w:val="en-US"/>
        </w:rPr>
        <w:t xml:space="preserve"> 2009</w:t>
      </w:r>
      <w:r w:rsidRPr="004D2D78">
        <w:rPr>
          <w:rFonts w:eastAsia="Aptos"/>
          <w:lang w:val="en-US"/>
        </w:rPr>
        <w:t xml:space="preserve">, an asylum claimant cannot be deported except </w:t>
      </w:r>
      <w:r w:rsidR="00650248" w:rsidRPr="004D2D78">
        <w:rPr>
          <w:rFonts w:eastAsia="Aptos"/>
          <w:lang w:val="en-US"/>
        </w:rPr>
        <w:t>in</w:t>
      </w:r>
      <w:r w:rsidRPr="004D2D78">
        <w:rPr>
          <w:rFonts w:eastAsia="Aptos"/>
          <w:lang w:val="en-US"/>
        </w:rPr>
        <w:t xml:space="preserve"> limited circumstances</w:t>
      </w:r>
      <w:r w:rsidR="34950717" w:rsidRPr="004D2D78">
        <w:rPr>
          <w:rFonts w:eastAsia="Aptos"/>
          <w:lang w:val="en-US"/>
        </w:rPr>
        <w:t xml:space="preserve"> </w:t>
      </w:r>
      <w:r w:rsidR="00CC1FCE" w:rsidRPr="004D2D78">
        <w:rPr>
          <w:rFonts w:eastAsia="Aptos"/>
          <w:lang w:val="en-US"/>
        </w:rPr>
        <w:t>consistent with</w:t>
      </w:r>
      <w:r w:rsidRPr="004D2D78">
        <w:rPr>
          <w:rFonts w:eastAsia="Aptos"/>
          <w:lang w:val="en-US"/>
        </w:rPr>
        <w:t xml:space="preserve"> Articles 32</w:t>
      </w:r>
      <w:r w:rsidR="00007DCD" w:rsidRPr="004D2D78">
        <w:rPr>
          <w:rFonts w:eastAsia="Aptos"/>
          <w:lang w:val="en-US"/>
        </w:rPr>
        <w:t>(</w:t>
      </w:r>
      <w:r w:rsidRPr="004D2D78">
        <w:rPr>
          <w:rFonts w:eastAsia="Aptos"/>
          <w:lang w:val="en-US"/>
        </w:rPr>
        <w:t>1</w:t>
      </w:r>
      <w:r w:rsidR="00007DCD" w:rsidRPr="004D2D78">
        <w:rPr>
          <w:rFonts w:eastAsia="Aptos"/>
          <w:lang w:val="en-US"/>
        </w:rPr>
        <w:t>)</w:t>
      </w:r>
      <w:r w:rsidRPr="004D2D78">
        <w:rPr>
          <w:rFonts w:eastAsia="Aptos"/>
          <w:lang w:val="en-US"/>
        </w:rPr>
        <w:t xml:space="preserve"> or 33 of the Refugee Convention. This ensures individuals are not returned to situations where they may face persecution, torture, or other forms of irreparable harm.</w:t>
      </w:r>
    </w:p>
    <w:p w14:paraId="01CA2A58" w14:textId="00913C23" w:rsidR="000025B3" w:rsidRPr="004D2D78" w:rsidRDefault="000025B3" w:rsidP="000025B3">
      <w:pPr>
        <w:pStyle w:val="ListParagraph"/>
        <w:numPr>
          <w:ilvl w:val="0"/>
          <w:numId w:val="2"/>
        </w:numPr>
        <w:rPr>
          <w:rFonts w:ascii="Times New Roman" w:eastAsia="Aptos" w:hAnsi="Times New Roman" w:cs="Times New Roman"/>
          <w:lang w:val="en-US"/>
        </w:rPr>
      </w:pPr>
      <w:r w:rsidRPr="004D2D78">
        <w:rPr>
          <w:rFonts w:ascii="Times New Roman" w:eastAsia="Aptos" w:hAnsi="Times New Roman" w:cs="Times New Roman"/>
          <w:lang w:val="en-US"/>
        </w:rPr>
        <w:t>To uphold these obligations:</w:t>
      </w:r>
    </w:p>
    <w:p w14:paraId="43C72093" w14:textId="5ACCF391" w:rsidR="000025B3" w:rsidRPr="004D2D78" w:rsidRDefault="000025B3" w:rsidP="00043DAF">
      <w:pPr>
        <w:numPr>
          <w:ilvl w:val="0"/>
          <w:numId w:val="11"/>
        </w:numPr>
        <w:spacing w:line="279" w:lineRule="auto"/>
        <w:jc w:val="both"/>
        <w:rPr>
          <w:rFonts w:ascii="Times New Roman" w:eastAsia="Times New Roman" w:hAnsi="Times New Roman" w:cs="Times New Roman"/>
          <w:lang w:val="en-US"/>
        </w:rPr>
      </w:pPr>
      <w:r w:rsidRPr="004D2D78">
        <w:rPr>
          <w:rFonts w:ascii="Times New Roman" w:eastAsia="Times New Roman" w:hAnsi="Times New Roman" w:cs="Times New Roman"/>
          <w:lang w:val="en-US"/>
        </w:rPr>
        <w:t xml:space="preserve">individuals </w:t>
      </w:r>
      <w:r w:rsidR="00CC1FCE" w:rsidRPr="004D2D78">
        <w:rPr>
          <w:rFonts w:ascii="Times New Roman" w:eastAsia="Times New Roman" w:hAnsi="Times New Roman" w:cs="Times New Roman"/>
          <w:lang w:val="en-US"/>
        </w:rPr>
        <w:t>may</w:t>
      </w:r>
      <w:r w:rsidRPr="004D2D78">
        <w:rPr>
          <w:rFonts w:ascii="Times New Roman" w:eastAsia="Times New Roman" w:hAnsi="Times New Roman" w:cs="Times New Roman"/>
          <w:lang w:val="en-US"/>
        </w:rPr>
        <w:t xml:space="preserve"> claim</w:t>
      </w:r>
      <w:r w:rsidR="006C0C0A" w:rsidRPr="004D2D78">
        <w:rPr>
          <w:rFonts w:ascii="Times New Roman" w:eastAsia="Times New Roman" w:hAnsi="Times New Roman" w:cs="Times New Roman"/>
          <w:lang w:val="en-US"/>
        </w:rPr>
        <w:t xml:space="preserve"> </w:t>
      </w:r>
      <w:r w:rsidRPr="004D2D78">
        <w:rPr>
          <w:rFonts w:ascii="Times New Roman" w:eastAsia="Times New Roman" w:hAnsi="Times New Roman" w:cs="Times New Roman"/>
          <w:lang w:val="en-US"/>
        </w:rPr>
        <w:t>protected person status if they face a real risk of arbitrary deprivation of life</w:t>
      </w:r>
      <w:r w:rsidR="006C0C0A" w:rsidRPr="004D2D78">
        <w:rPr>
          <w:rFonts w:ascii="Times New Roman" w:eastAsia="Times New Roman" w:hAnsi="Times New Roman" w:cs="Times New Roman"/>
          <w:lang w:val="en-US"/>
        </w:rPr>
        <w:t xml:space="preserve"> </w:t>
      </w:r>
      <w:r w:rsidRPr="004D2D78">
        <w:rPr>
          <w:rFonts w:ascii="Times New Roman" w:eastAsia="Times New Roman" w:hAnsi="Times New Roman" w:cs="Times New Roman"/>
          <w:lang w:val="en-US"/>
        </w:rPr>
        <w:t>or</w:t>
      </w:r>
      <w:r w:rsidR="006C0C0A" w:rsidRPr="004D2D78">
        <w:rPr>
          <w:rFonts w:ascii="Times New Roman" w:eastAsia="Times New Roman" w:hAnsi="Times New Roman" w:cs="Times New Roman"/>
          <w:lang w:val="en-US"/>
        </w:rPr>
        <w:t xml:space="preserve"> </w:t>
      </w:r>
      <w:r w:rsidRPr="004D2D78">
        <w:rPr>
          <w:rFonts w:ascii="Times New Roman" w:eastAsia="Times New Roman" w:hAnsi="Times New Roman" w:cs="Times New Roman"/>
          <w:lang w:val="en-US"/>
        </w:rPr>
        <w:t>inhuman treatment</w:t>
      </w:r>
    </w:p>
    <w:p w14:paraId="4939807F" w14:textId="1AF2A01B" w:rsidR="000025B3" w:rsidRPr="004D2D78" w:rsidRDefault="00116896" w:rsidP="00043DAF">
      <w:pPr>
        <w:numPr>
          <w:ilvl w:val="0"/>
          <w:numId w:val="11"/>
        </w:numPr>
        <w:spacing w:line="279" w:lineRule="auto"/>
        <w:jc w:val="both"/>
        <w:rPr>
          <w:rFonts w:ascii="Times New Roman" w:eastAsia="Times New Roman" w:hAnsi="Times New Roman" w:cs="Times New Roman"/>
          <w:lang w:val="en-US"/>
        </w:rPr>
      </w:pPr>
      <w:r w:rsidRPr="004D2D78">
        <w:rPr>
          <w:rFonts w:ascii="Times New Roman" w:eastAsia="Times New Roman" w:hAnsi="Times New Roman" w:cs="Times New Roman"/>
          <w:lang w:val="en-US"/>
        </w:rPr>
        <w:t>i</w:t>
      </w:r>
      <w:r w:rsidR="000025B3" w:rsidRPr="004D2D78">
        <w:rPr>
          <w:rFonts w:ascii="Times New Roman" w:eastAsia="Times New Roman" w:hAnsi="Times New Roman" w:cs="Times New Roman"/>
          <w:lang w:val="en-US"/>
        </w:rPr>
        <w:t xml:space="preserve">f an asylum claim is declined, the claimant </w:t>
      </w:r>
      <w:r w:rsidR="00F02792" w:rsidRPr="004D2D78">
        <w:rPr>
          <w:rFonts w:ascii="Times New Roman" w:eastAsia="Times New Roman" w:hAnsi="Times New Roman" w:cs="Times New Roman"/>
          <w:lang w:val="en-US"/>
        </w:rPr>
        <w:t>may seek</w:t>
      </w:r>
      <w:r w:rsidR="000025B3" w:rsidRPr="004D2D78">
        <w:rPr>
          <w:rFonts w:ascii="Times New Roman" w:eastAsia="Times New Roman" w:hAnsi="Times New Roman" w:cs="Times New Roman"/>
          <w:lang w:val="en-US"/>
        </w:rPr>
        <w:t xml:space="preserve"> a</w:t>
      </w:r>
      <w:r w:rsidR="006C0C0A" w:rsidRPr="004D2D78">
        <w:rPr>
          <w:rFonts w:ascii="Times New Roman" w:eastAsia="Times New Roman" w:hAnsi="Times New Roman" w:cs="Times New Roman"/>
          <w:lang w:val="en-US"/>
        </w:rPr>
        <w:t xml:space="preserve"> </w:t>
      </w:r>
      <w:r w:rsidR="000025B3" w:rsidRPr="004D2D78">
        <w:rPr>
          <w:rFonts w:ascii="Times New Roman" w:eastAsia="Times New Roman" w:hAnsi="Times New Roman" w:cs="Times New Roman"/>
          <w:lang w:val="en-US"/>
        </w:rPr>
        <w:t>full merits review</w:t>
      </w:r>
      <w:r w:rsidR="006C0C0A" w:rsidRPr="004D2D78">
        <w:rPr>
          <w:rFonts w:ascii="Times New Roman" w:eastAsia="Times New Roman" w:hAnsi="Times New Roman" w:cs="Times New Roman"/>
          <w:lang w:val="en-US"/>
        </w:rPr>
        <w:t xml:space="preserve"> </w:t>
      </w:r>
      <w:r w:rsidR="000025B3" w:rsidRPr="004D2D78">
        <w:rPr>
          <w:rFonts w:ascii="Times New Roman" w:eastAsia="Times New Roman" w:hAnsi="Times New Roman" w:cs="Times New Roman"/>
          <w:lang w:val="en-US"/>
        </w:rPr>
        <w:t>by the</w:t>
      </w:r>
      <w:r w:rsidR="006C0C0A" w:rsidRPr="004D2D78">
        <w:rPr>
          <w:rFonts w:ascii="Times New Roman" w:eastAsia="Times New Roman" w:hAnsi="Times New Roman" w:cs="Times New Roman"/>
          <w:lang w:val="en-US"/>
        </w:rPr>
        <w:t xml:space="preserve"> </w:t>
      </w:r>
      <w:r w:rsidR="000025B3" w:rsidRPr="004D2D78">
        <w:rPr>
          <w:rFonts w:ascii="Times New Roman" w:eastAsia="Times New Roman" w:hAnsi="Times New Roman" w:cs="Times New Roman"/>
          <w:lang w:val="en-US"/>
        </w:rPr>
        <w:t>Immigration and Protection Tribunal (IPT), an independent body that considers all relevant international obligations</w:t>
      </w:r>
    </w:p>
    <w:p w14:paraId="72CB191C" w14:textId="1082E457" w:rsidR="00C53F90" w:rsidRPr="004D2D78" w:rsidRDefault="00116896" w:rsidP="00043DAF">
      <w:pPr>
        <w:numPr>
          <w:ilvl w:val="0"/>
          <w:numId w:val="11"/>
        </w:numPr>
        <w:spacing w:after="200" w:line="278" w:lineRule="auto"/>
        <w:ind w:left="1077" w:hanging="357"/>
        <w:jc w:val="both"/>
        <w:rPr>
          <w:rFonts w:ascii="Times New Roman" w:eastAsia="Times New Roman" w:hAnsi="Times New Roman" w:cs="Times New Roman"/>
          <w:lang w:val="en-US"/>
        </w:rPr>
      </w:pPr>
      <w:r w:rsidRPr="004D2D78">
        <w:rPr>
          <w:rFonts w:ascii="Times New Roman" w:eastAsia="Times New Roman" w:hAnsi="Times New Roman" w:cs="Times New Roman"/>
          <w:lang w:val="en-US"/>
        </w:rPr>
        <w:t>i</w:t>
      </w:r>
      <w:r w:rsidR="003C5DF5" w:rsidRPr="004D2D78">
        <w:rPr>
          <w:rFonts w:ascii="Times New Roman" w:eastAsia="Times New Roman" w:hAnsi="Times New Roman" w:cs="Times New Roman"/>
          <w:lang w:val="en-US"/>
        </w:rPr>
        <w:t>f</w:t>
      </w:r>
      <w:r w:rsidR="000025B3" w:rsidRPr="004D2D78">
        <w:rPr>
          <w:rFonts w:ascii="Times New Roman" w:eastAsia="Times New Roman" w:hAnsi="Times New Roman" w:cs="Times New Roman"/>
          <w:lang w:val="en-US"/>
        </w:rPr>
        <w:t xml:space="preserve"> the IPT decline</w:t>
      </w:r>
      <w:r w:rsidR="003C5DF5" w:rsidRPr="004D2D78">
        <w:rPr>
          <w:rFonts w:ascii="Times New Roman" w:eastAsia="Times New Roman" w:hAnsi="Times New Roman" w:cs="Times New Roman"/>
          <w:lang w:val="en-US"/>
        </w:rPr>
        <w:t>s</w:t>
      </w:r>
      <w:r w:rsidR="000025B3" w:rsidRPr="004D2D78">
        <w:rPr>
          <w:rFonts w:ascii="Times New Roman" w:eastAsia="Times New Roman" w:hAnsi="Times New Roman" w:cs="Times New Roman"/>
          <w:lang w:val="en-US"/>
        </w:rPr>
        <w:t xml:space="preserve"> the appeal, the claimant may seek</w:t>
      </w:r>
      <w:r w:rsidR="00D27273" w:rsidRPr="004D2D78">
        <w:rPr>
          <w:rFonts w:ascii="Times New Roman" w:eastAsia="Times New Roman" w:hAnsi="Times New Roman" w:cs="Times New Roman"/>
          <w:lang w:val="en-US"/>
        </w:rPr>
        <w:t xml:space="preserve"> </w:t>
      </w:r>
      <w:r w:rsidR="000025B3" w:rsidRPr="004D2D78">
        <w:rPr>
          <w:rFonts w:ascii="Times New Roman" w:eastAsia="Times New Roman" w:hAnsi="Times New Roman" w:cs="Times New Roman"/>
          <w:lang w:val="en-US"/>
        </w:rPr>
        <w:t>judicial review</w:t>
      </w:r>
      <w:r w:rsidR="00D27273" w:rsidRPr="004D2D78">
        <w:rPr>
          <w:rFonts w:ascii="Times New Roman" w:eastAsia="Times New Roman" w:hAnsi="Times New Roman" w:cs="Times New Roman"/>
          <w:lang w:val="en-US"/>
        </w:rPr>
        <w:t xml:space="preserve"> </w:t>
      </w:r>
      <w:r w:rsidR="000025B3" w:rsidRPr="004D2D78">
        <w:rPr>
          <w:rFonts w:ascii="Times New Roman" w:eastAsia="Times New Roman" w:hAnsi="Times New Roman" w:cs="Times New Roman"/>
          <w:lang w:val="en-US"/>
        </w:rPr>
        <w:t>in the</w:t>
      </w:r>
      <w:r w:rsidR="006C0C0A" w:rsidRPr="004D2D78">
        <w:rPr>
          <w:rFonts w:ascii="Times New Roman" w:eastAsia="Times New Roman" w:hAnsi="Times New Roman" w:cs="Times New Roman"/>
          <w:lang w:val="en-US"/>
        </w:rPr>
        <w:t xml:space="preserve"> </w:t>
      </w:r>
      <w:r w:rsidR="000025B3" w:rsidRPr="004D2D78">
        <w:rPr>
          <w:rFonts w:ascii="Times New Roman" w:eastAsia="Times New Roman" w:hAnsi="Times New Roman" w:cs="Times New Roman"/>
          <w:lang w:val="en-US"/>
        </w:rPr>
        <w:t>High Court.</w:t>
      </w:r>
    </w:p>
    <w:p w14:paraId="1DDDAFA3" w14:textId="064E4D00" w:rsidR="00CD1D82" w:rsidRPr="004D2D78" w:rsidRDefault="00CD1D82" w:rsidP="004E2764">
      <w:pPr>
        <w:pStyle w:val="Heading3"/>
        <w:keepNext/>
      </w:pPr>
      <w:bookmarkStart w:id="107" w:name="_Toc221025510"/>
      <w:bookmarkStart w:id="108" w:name="_Toc222261469"/>
      <w:bookmarkStart w:id="109" w:name="_Toc231395219"/>
      <w:bookmarkStart w:id="110" w:name="_Toc236854621"/>
      <w:r w:rsidRPr="004D2D78">
        <w:lastRenderedPageBreak/>
        <w:t>Steps taken to reduce the suicide rate</w:t>
      </w:r>
      <w:bookmarkEnd w:id="107"/>
      <w:bookmarkEnd w:id="108"/>
      <w:bookmarkEnd w:id="109"/>
      <w:bookmarkEnd w:id="110"/>
    </w:p>
    <w:p w14:paraId="654F10F8" w14:textId="087E9E1F" w:rsidR="00754E52" w:rsidRPr="004D2D78" w:rsidRDefault="00CD1D82" w:rsidP="00DF06C6">
      <w:pPr>
        <w:pStyle w:val="ICESCR-numberedpara"/>
        <w:numPr>
          <w:ilvl w:val="0"/>
          <w:numId w:val="2"/>
        </w:numPr>
      </w:pPr>
      <w:r w:rsidRPr="004D2D78">
        <w:t xml:space="preserve">New Zealand’s suicide prevention strategy, </w:t>
      </w:r>
      <w:r w:rsidRPr="005C6883">
        <w:t>Every Life Matters</w:t>
      </w:r>
      <w:r w:rsidRPr="004D2D78">
        <w:rPr>
          <w:i/>
        </w:rPr>
        <w:t xml:space="preserve"> – He Tapu te Oranga o ia Tangata: </w:t>
      </w:r>
      <w:r w:rsidRPr="005C6883">
        <w:t>Suicide Prevention Strategy 2019–2029</w:t>
      </w:r>
      <w:r w:rsidR="00323964" w:rsidRPr="004D2D78">
        <w:rPr>
          <w:iCs/>
        </w:rPr>
        <w:t xml:space="preserve"> and associated Action Plans</w:t>
      </w:r>
      <w:r w:rsidRPr="004D2D78">
        <w:t xml:space="preserve">, </w:t>
      </w:r>
      <w:r w:rsidR="00323964" w:rsidRPr="004D2D78">
        <w:t>en</w:t>
      </w:r>
      <w:r w:rsidRPr="004D2D78">
        <w:t>vision</w:t>
      </w:r>
      <w:r w:rsidR="000D70AE" w:rsidRPr="004D2D78">
        <w:t>s</w:t>
      </w:r>
      <w:r w:rsidRPr="004D2D78">
        <w:t xml:space="preserve"> a future </w:t>
      </w:r>
      <w:r w:rsidRPr="004D2D78" w:rsidDel="001F434A">
        <w:t>where there is</w:t>
      </w:r>
      <w:r w:rsidRPr="004D2D78">
        <w:t xml:space="preserve"> no suicide</w:t>
      </w:r>
      <w:r w:rsidRPr="004D2D78" w:rsidDel="001F434A">
        <w:t xml:space="preserve"> in New Zealand</w:t>
      </w:r>
      <w:r w:rsidRPr="004D2D78">
        <w:t xml:space="preserve">. </w:t>
      </w:r>
      <w:r w:rsidR="0019727C" w:rsidRPr="004D2D78">
        <w:t xml:space="preserve">The </w:t>
      </w:r>
      <w:r w:rsidR="001F434A" w:rsidRPr="004D2D78">
        <w:t>drivers of</w:t>
      </w:r>
      <w:r w:rsidR="0019727C" w:rsidRPr="004D2D78">
        <w:t xml:space="preserve"> suicide are complex and require a whole-of-society response</w:t>
      </w:r>
      <w:r w:rsidR="00323964" w:rsidRPr="004D2D78">
        <w:t xml:space="preserve"> over a sustained </w:t>
      </w:r>
      <w:r w:rsidR="004F3242" w:rsidRPr="004D2D78">
        <w:t>period</w:t>
      </w:r>
      <w:r w:rsidR="00323964" w:rsidRPr="004D2D78">
        <w:t>.</w:t>
      </w:r>
    </w:p>
    <w:p w14:paraId="48169B16" w14:textId="7C84CDCB" w:rsidR="00754E52" w:rsidRPr="004D2D78" w:rsidRDefault="0028511E" w:rsidP="00347547">
      <w:pPr>
        <w:pStyle w:val="ICESCR-numberedpara"/>
        <w:numPr>
          <w:ilvl w:val="0"/>
          <w:numId w:val="2"/>
        </w:numPr>
      </w:pPr>
      <w:r w:rsidRPr="004D2D78">
        <w:t xml:space="preserve">The first Action Plan was released in 2019. A 2023 stocktake found </w:t>
      </w:r>
      <w:r w:rsidR="001F434A" w:rsidRPr="004D2D78">
        <w:t xml:space="preserve">mixed </w:t>
      </w:r>
      <w:r w:rsidRPr="004D2D78">
        <w:t xml:space="preserve">progress, with some areas requiring </w:t>
      </w:r>
      <w:r w:rsidR="001F434A" w:rsidRPr="004D2D78">
        <w:t xml:space="preserve">further </w:t>
      </w:r>
      <w:r w:rsidRPr="004D2D78">
        <w:t>attention.</w:t>
      </w:r>
      <w:r w:rsidRPr="004D2D78">
        <w:rPr>
          <w:vertAlign w:val="superscript"/>
        </w:rPr>
        <w:footnoteReference w:id="39"/>
      </w:r>
    </w:p>
    <w:p w14:paraId="3EA94D3F" w14:textId="4AFF74AB" w:rsidR="009846EE" w:rsidRPr="004D2D78" w:rsidRDefault="008E5698" w:rsidP="008E5698">
      <w:pPr>
        <w:pStyle w:val="ICESCR-numberedpara"/>
        <w:numPr>
          <w:ilvl w:val="0"/>
          <w:numId w:val="2"/>
        </w:numPr>
      </w:pPr>
      <w:r w:rsidRPr="004D2D78">
        <w:t>The</w:t>
      </w:r>
      <w:r w:rsidR="00CD1D82" w:rsidRPr="004D2D78">
        <w:t xml:space="preserve"> </w:t>
      </w:r>
      <w:r w:rsidR="007D48EA" w:rsidRPr="004D2D78">
        <w:rPr>
          <w:iCs/>
        </w:rPr>
        <w:t>second Action Plan</w:t>
      </w:r>
      <w:r w:rsidR="004D2F57" w:rsidRPr="004D2D78">
        <w:rPr>
          <w:i/>
        </w:rPr>
        <w:t>,</w:t>
      </w:r>
      <w:r w:rsidR="00CD1D82" w:rsidRPr="004D2D78">
        <w:t xml:space="preserve"> </w:t>
      </w:r>
      <w:r w:rsidR="00243A4E" w:rsidRPr="004D2D78">
        <w:t>released in June 2025</w:t>
      </w:r>
      <w:r w:rsidR="00094A4B" w:rsidRPr="004D2D78">
        <w:t>,</w:t>
      </w:r>
      <w:r w:rsidR="007F1C6B" w:rsidRPr="004D2D78">
        <w:t xml:space="preserve"> </w:t>
      </w:r>
      <w:r w:rsidR="00CD1D82" w:rsidRPr="004D2D78">
        <w:t>outlines 34 actions</w:t>
      </w:r>
      <w:r w:rsidR="0089623C" w:rsidRPr="004D2D78">
        <w:t>, including</w:t>
      </w:r>
      <w:r w:rsidR="009846EE" w:rsidRPr="004D2D78">
        <w:t>:</w:t>
      </w:r>
    </w:p>
    <w:p w14:paraId="16E89044" w14:textId="0C9A5612" w:rsidR="008E5698" w:rsidRPr="004D2D78" w:rsidRDefault="00B12745" w:rsidP="00043DAF">
      <w:pPr>
        <w:numPr>
          <w:ilvl w:val="0"/>
          <w:numId w:val="11"/>
        </w:numPr>
        <w:spacing w:line="279" w:lineRule="auto"/>
        <w:jc w:val="both"/>
        <w:rPr>
          <w:rFonts w:ascii="Times New Roman" w:hAnsi="Times New Roman" w:cs="Times New Roman"/>
        </w:rPr>
      </w:pPr>
      <w:r w:rsidRPr="004D2D78">
        <w:rPr>
          <w:rFonts w:ascii="Times New Roman" w:hAnsi="Times New Roman" w:cs="Times New Roman"/>
        </w:rPr>
        <w:t>e</w:t>
      </w:r>
      <w:r w:rsidR="008E5698" w:rsidRPr="004D2D78">
        <w:rPr>
          <w:rFonts w:ascii="Times New Roman" w:hAnsi="Times New Roman" w:cs="Times New Roman"/>
        </w:rPr>
        <w:t>stablishing a suicide prevention community fund focused on populations with specific needs (</w:t>
      </w:r>
      <w:r w:rsidR="00E2698E" w:rsidRPr="004D2D78">
        <w:rPr>
          <w:rFonts w:ascii="Times New Roman" w:hAnsi="Times New Roman" w:cs="Times New Roman"/>
        </w:rPr>
        <w:t xml:space="preserve">e.g. </w:t>
      </w:r>
      <w:r w:rsidR="009C5E23" w:rsidRPr="004D2D78">
        <w:rPr>
          <w:rFonts w:ascii="Times New Roman" w:hAnsi="Times New Roman" w:cs="Times New Roman"/>
        </w:rPr>
        <w:t>Māori, Pasifika,</w:t>
      </w:r>
      <w:r w:rsidR="008E5698" w:rsidRPr="004D2D78">
        <w:rPr>
          <w:rFonts w:ascii="Times New Roman" w:hAnsi="Times New Roman" w:cs="Times New Roman"/>
        </w:rPr>
        <w:t xml:space="preserve"> maternal,</w:t>
      </w:r>
      <w:r w:rsidR="009C5E23" w:rsidRPr="004D2D78">
        <w:rPr>
          <w:rFonts w:ascii="Times New Roman" w:hAnsi="Times New Roman" w:cs="Times New Roman"/>
        </w:rPr>
        <w:t xml:space="preserve"> men, </w:t>
      </w:r>
      <w:r w:rsidR="008E5698" w:rsidRPr="004D2D78">
        <w:rPr>
          <w:rFonts w:ascii="Times New Roman" w:hAnsi="Times New Roman" w:cs="Times New Roman"/>
        </w:rPr>
        <w:t>youth</w:t>
      </w:r>
      <w:r w:rsidR="009C5E23" w:rsidRPr="004D2D78">
        <w:rPr>
          <w:rFonts w:ascii="Times New Roman" w:hAnsi="Times New Roman" w:cs="Times New Roman"/>
        </w:rPr>
        <w:t>, rainbow</w:t>
      </w:r>
      <w:r w:rsidR="00793A26" w:rsidRPr="004D2D78">
        <w:rPr>
          <w:rFonts w:ascii="Times New Roman" w:hAnsi="Times New Roman" w:cs="Times New Roman"/>
        </w:rPr>
        <w:t>,</w:t>
      </w:r>
      <w:r w:rsidR="008E5698" w:rsidRPr="004D2D78">
        <w:rPr>
          <w:rFonts w:ascii="Times New Roman" w:hAnsi="Times New Roman" w:cs="Times New Roman"/>
        </w:rPr>
        <w:t xml:space="preserve"> and rural communities)</w:t>
      </w:r>
    </w:p>
    <w:p w14:paraId="542724EE" w14:textId="6DBFAF99" w:rsidR="000338AF" w:rsidRPr="004D2D78" w:rsidRDefault="00747A82" w:rsidP="00043DAF">
      <w:pPr>
        <w:numPr>
          <w:ilvl w:val="0"/>
          <w:numId w:val="11"/>
        </w:numPr>
        <w:spacing w:line="279" w:lineRule="auto"/>
        <w:jc w:val="both"/>
        <w:rPr>
          <w:rFonts w:ascii="Times New Roman" w:hAnsi="Times New Roman" w:cs="Times New Roman"/>
        </w:rPr>
      </w:pPr>
      <w:r w:rsidRPr="004D2D78">
        <w:rPr>
          <w:rFonts w:ascii="Times New Roman" w:hAnsi="Times New Roman" w:cs="Times New Roman"/>
        </w:rPr>
        <w:t>i</w:t>
      </w:r>
      <w:r w:rsidR="000338AF" w:rsidRPr="004D2D78">
        <w:rPr>
          <w:rFonts w:ascii="Times New Roman" w:hAnsi="Times New Roman" w:cs="Times New Roman"/>
        </w:rPr>
        <w:t>nvesting in improved acute, respite</w:t>
      </w:r>
      <w:r w:rsidR="00793A26" w:rsidRPr="004D2D78">
        <w:rPr>
          <w:rFonts w:ascii="Times New Roman" w:hAnsi="Times New Roman" w:cs="Times New Roman"/>
        </w:rPr>
        <w:t>,</w:t>
      </w:r>
      <w:r w:rsidR="000338AF" w:rsidRPr="004D2D78">
        <w:rPr>
          <w:rFonts w:ascii="Times New Roman" w:hAnsi="Times New Roman" w:cs="Times New Roman"/>
        </w:rPr>
        <w:t xml:space="preserve"> </w:t>
      </w:r>
      <w:r w:rsidR="00793A26" w:rsidRPr="004D2D78">
        <w:rPr>
          <w:rFonts w:ascii="Times New Roman" w:hAnsi="Times New Roman" w:cs="Times New Roman"/>
        </w:rPr>
        <w:t>and</w:t>
      </w:r>
      <w:r w:rsidR="000338AF" w:rsidRPr="004D2D78">
        <w:rPr>
          <w:rFonts w:ascii="Times New Roman" w:hAnsi="Times New Roman" w:cs="Times New Roman"/>
        </w:rPr>
        <w:t xml:space="preserve"> crisis recovery services for young people in two regions, </w:t>
      </w:r>
      <w:r w:rsidR="00793A26" w:rsidRPr="004D2D78">
        <w:rPr>
          <w:rFonts w:ascii="Times New Roman" w:hAnsi="Times New Roman" w:cs="Times New Roman"/>
        </w:rPr>
        <w:t>in partnership with</w:t>
      </w:r>
      <w:r w:rsidR="000338AF" w:rsidRPr="004D2D78">
        <w:rPr>
          <w:rFonts w:ascii="Times New Roman" w:hAnsi="Times New Roman" w:cs="Times New Roman"/>
        </w:rPr>
        <w:t xml:space="preserve"> local communities</w:t>
      </w:r>
      <w:r w:rsidR="009067A0" w:rsidRPr="004D2D78">
        <w:rPr>
          <w:rFonts w:ascii="Times New Roman" w:hAnsi="Times New Roman" w:cs="Times New Roman"/>
        </w:rPr>
        <w:t xml:space="preserve"> </w:t>
      </w:r>
      <w:r w:rsidR="000338AF" w:rsidRPr="004D2D78">
        <w:rPr>
          <w:rFonts w:ascii="Times New Roman" w:hAnsi="Times New Roman" w:cs="Times New Roman"/>
        </w:rPr>
        <w:t>and young people to identify opportunities to enhance existing services</w:t>
      </w:r>
    </w:p>
    <w:p w14:paraId="423FA7E6" w14:textId="4EAFA90B" w:rsidR="003D21C1" w:rsidRPr="004D2D78" w:rsidRDefault="00D61033" w:rsidP="00043DAF">
      <w:pPr>
        <w:numPr>
          <w:ilvl w:val="0"/>
          <w:numId w:val="11"/>
        </w:numPr>
        <w:spacing w:after="200" w:line="278" w:lineRule="auto"/>
        <w:ind w:left="1077" w:hanging="357"/>
        <w:jc w:val="both"/>
        <w:rPr>
          <w:rFonts w:ascii="Times New Roman" w:hAnsi="Times New Roman" w:cs="Times New Roman"/>
        </w:rPr>
      </w:pPr>
      <w:r w:rsidRPr="004D2D78">
        <w:rPr>
          <w:rFonts w:ascii="Times New Roman" w:hAnsi="Times New Roman" w:cs="Times New Roman"/>
        </w:rPr>
        <w:t>e</w:t>
      </w:r>
      <w:r w:rsidR="000338AF" w:rsidRPr="004D2D78">
        <w:rPr>
          <w:rFonts w:ascii="Times New Roman" w:hAnsi="Times New Roman" w:cs="Times New Roman"/>
        </w:rPr>
        <w:t xml:space="preserve">stablishing six </w:t>
      </w:r>
      <w:r w:rsidR="00793A26" w:rsidRPr="004D2D78">
        <w:rPr>
          <w:rFonts w:ascii="Times New Roman" w:hAnsi="Times New Roman" w:cs="Times New Roman"/>
        </w:rPr>
        <w:t xml:space="preserve">regionally led </w:t>
      </w:r>
      <w:r w:rsidR="000338AF" w:rsidRPr="004D2D78">
        <w:rPr>
          <w:rFonts w:ascii="Times New Roman" w:hAnsi="Times New Roman" w:cs="Times New Roman"/>
        </w:rPr>
        <w:t>crisis recovery cafés/hubs/services</w:t>
      </w:r>
      <w:r w:rsidR="001C7A7B" w:rsidRPr="004D2D78">
        <w:rPr>
          <w:rFonts w:ascii="Times New Roman" w:hAnsi="Times New Roman" w:cs="Times New Roman"/>
        </w:rPr>
        <w:t xml:space="preserve">, </w:t>
      </w:r>
      <w:r w:rsidR="000338AF" w:rsidRPr="004D2D78">
        <w:rPr>
          <w:rFonts w:ascii="Times New Roman" w:hAnsi="Times New Roman" w:cs="Times New Roman"/>
        </w:rPr>
        <w:t>designed with communities to respond to local and specific population group needs</w:t>
      </w:r>
      <w:r w:rsidR="00946509" w:rsidRPr="004D2D78">
        <w:rPr>
          <w:rFonts w:ascii="Times New Roman" w:hAnsi="Times New Roman" w:cs="Times New Roman"/>
        </w:rPr>
        <w:t>.</w:t>
      </w:r>
    </w:p>
    <w:p w14:paraId="54CE8418" w14:textId="4AD496D6" w:rsidR="003D21C1" w:rsidRPr="004D2D78" w:rsidRDefault="003D21C1" w:rsidP="003D21C1">
      <w:pPr>
        <w:pStyle w:val="ICESCR-numberedpara"/>
        <w:numPr>
          <w:ilvl w:val="0"/>
          <w:numId w:val="2"/>
        </w:numPr>
      </w:pPr>
      <w:r w:rsidRPr="004D2D78">
        <w:t xml:space="preserve">The </w:t>
      </w:r>
      <w:r w:rsidR="00010B6B" w:rsidRPr="004D2D78">
        <w:t xml:space="preserve">second </w:t>
      </w:r>
      <w:r w:rsidRPr="004D2D78">
        <w:t>Plan builds on existing support, including:</w:t>
      </w:r>
    </w:p>
    <w:p w14:paraId="11AE7519" w14:textId="447F7979" w:rsidR="003D21C1" w:rsidRPr="004D2D78" w:rsidRDefault="003D21C1" w:rsidP="00043DAF">
      <w:pPr>
        <w:numPr>
          <w:ilvl w:val="0"/>
          <w:numId w:val="11"/>
        </w:numPr>
        <w:spacing w:line="279" w:lineRule="auto"/>
        <w:jc w:val="both"/>
        <w:rPr>
          <w:rFonts w:ascii="Times New Roman" w:hAnsi="Times New Roman" w:cs="Times New Roman"/>
        </w:rPr>
      </w:pPr>
      <w:r w:rsidRPr="004D2D78">
        <w:rPr>
          <w:rFonts w:ascii="Times New Roman" w:hAnsi="Times New Roman" w:cs="Times New Roman"/>
        </w:rPr>
        <w:t>Māori and Pacific Suicide Prevention Community Fund</w:t>
      </w:r>
      <w:r w:rsidR="00BA7418" w:rsidRPr="004D2D78">
        <w:rPr>
          <w:rFonts w:ascii="Times New Roman" w:hAnsi="Times New Roman" w:cs="Times New Roman"/>
        </w:rPr>
        <w:t>s</w:t>
      </w:r>
      <w:r w:rsidRPr="004D2D78">
        <w:rPr>
          <w:rFonts w:ascii="Times New Roman" w:hAnsi="Times New Roman" w:cs="Times New Roman"/>
        </w:rPr>
        <w:t xml:space="preserve"> support</w:t>
      </w:r>
      <w:r w:rsidR="00030C25" w:rsidRPr="004D2D78">
        <w:rPr>
          <w:rFonts w:ascii="Times New Roman" w:hAnsi="Times New Roman" w:cs="Times New Roman"/>
        </w:rPr>
        <w:t>ing</w:t>
      </w:r>
      <w:r w:rsidRPr="004D2D78">
        <w:rPr>
          <w:rFonts w:ascii="Times New Roman" w:hAnsi="Times New Roman" w:cs="Times New Roman"/>
        </w:rPr>
        <w:t xml:space="preserve"> community-led prevention and postvention initiatives</w:t>
      </w:r>
    </w:p>
    <w:p w14:paraId="6CCEF488" w14:textId="3C35AC9F" w:rsidR="003D21C1" w:rsidRPr="004D2D78" w:rsidRDefault="003D21C1" w:rsidP="00043DAF">
      <w:pPr>
        <w:numPr>
          <w:ilvl w:val="0"/>
          <w:numId w:val="11"/>
        </w:numPr>
        <w:spacing w:line="279" w:lineRule="auto"/>
        <w:jc w:val="both"/>
        <w:rPr>
          <w:rFonts w:ascii="Times New Roman" w:hAnsi="Times New Roman" w:cs="Times New Roman"/>
        </w:rPr>
      </w:pPr>
      <w:r w:rsidRPr="004D2D78">
        <w:rPr>
          <w:rFonts w:ascii="Times New Roman" w:hAnsi="Times New Roman" w:cs="Times New Roman"/>
        </w:rPr>
        <w:t>Māori Suicide Prevention Community Programme – a national service build</w:t>
      </w:r>
      <w:r w:rsidR="00FB6AA9" w:rsidRPr="004D2D78">
        <w:rPr>
          <w:rFonts w:ascii="Times New Roman" w:hAnsi="Times New Roman" w:cs="Times New Roman"/>
        </w:rPr>
        <w:t>ing</w:t>
      </w:r>
      <w:r w:rsidRPr="004D2D78">
        <w:rPr>
          <w:rFonts w:ascii="Times New Roman" w:hAnsi="Times New Roman" w:cs="Times New Roman"/>
        </w:rPr>
        <w:t xml:space="preserve"> the capacity of whānau Māori, hapū</w:t>
      </w:r>
      <w:r w:rsidR="003B5316" w:rsidRPr="004D2D78">
        <w:rPr>
          <w:rFonts w:ascii="Times New Roman" w:hAnsi="Times New Roman" w:cs="Times New Roman"/>
        </w:rPr>
        <w:t>,</w:t>
      </w:r>
      <w:r w:rsidRPr="004D2D78">
        <w:rPr>
          <w:rFonts w:ascii="Times New Roman" w:hAnsi="Times New Roman" w:cs="Times New Roman"/>
        </w:rPr>
        <w:t xml:space="preserve"> and iwi to prevent and respond </w:t>
      </w:r>
      <w:r w:rsidR="00FB6AA9" w:rsidRPr="004D2D78">
        <w:rPr>
          <w:rFonts w:ascii="Times New Roman" w:hAnsi="Times New Roman" w:cs="Times New Roman"/>
        </w:rPr>
        <w:t xml:space="preserve">to </w:t>
      </w:r>
      <w:r w:rsidRPr="004D2D78">
        <w:rPr>
          <w:rFonts w:ascii="Times New Roman" w:hAnsi="Times New Roman" w:cs="Times New Roman"/>
        </w:rPr>
        <w:t>suicide</w:t>
      </w:r>
    </w:p>
    <w:p w14:paraId="5BA29C04" w14:textId="0FEF1A1F" w:rsidR="003D21C1" w:rsidRPr="004D2D78" w:rsidRDefault="003D21C1" w:rsidP="00043DAF">
      <w:pPr>
        <w:numPr>
          <w:ilvl w:val="0"/>
          <w:numId w:val="11"/>
        </w:numPr>
        <w:spacing w:after="200" w:line="278" w:lineRule="auto"/>
        <w:ind w:left="1077" w:hanging="357"/>
        <w:jc w:val="both"/>
        <w:rPr>
          <w:rFonts w:ascii="Times New Roman" w:hAnsi="Times New Roman" w:cs="Times New Roman"/>
        </w:rPr>
      </w:pPr>
      <w:r w:rsidRPr="004D2D78">
        <w:rPr>
          <w:rFonts w:ascii="Times New Roman" w:hAnsi="Times New Roman" w:cs="Times New Roman"/>
        </w:rPr>
        <w:t>suicide prevention training and workshops.</w:t>
      </w:r>
    </w:p>
    <w:p w14:paraId="6EAE5022" w14:textId="0DD7F057" w:rsidR="00754E52" w:rsidRPr="004D2D78" w:rsidRDefault="003D21C1" w:rsidP="00DF06C6">
      <w:pPr>
        <w:pStyle w:val="ICESCR-numberedpara"/>
        <w:numPr>
          <w:ilvl w:val="0"/>
          <w:numId w:val="2"/>
        </w:numPr>
      </w:pPr>
      <w:r w:rsidRPr="004D2D78">
        <w:t>Implementation is supported by $20 million per year</w:t>
      </w:r>
      <w:r w:rsidR="00135212" w:rsidRPr="004D2D78">
        <w:t xml:space="preserve"> in existing investment</w:t>
      </w:r>
      <w:r w:rsidRPr="004D2D78">
        <w:t xml:space="preserve">, plus an additional $16 million </w:t>
      </w:r>
      <w:r w:rsidR="00135212" w:rsidRPr="004D2D78">
        <w:t>annually</w:t>
      </w:r>
      <w:r w:rsidRPr="004D2D78">
        <w:t xml:space="preserve"> to improve access to mental health and suicide prevention supports through </w:t>
      </w:r>
      <w:r w:rsidR="00B77897" w:rsidRPr="004D2D78">
        <w:t xml:space="preserve">Action </w:t>
      </w:r>
      <w:r w:rsidRPr="004D2D78">
        <w:t>Plan</w:t>
      </w:r>
      <w:r w:rsidR="00135212" w:rsidRPr="004D2D78">
        <w:t xml:space="preserve"> initiatives</w:t>
      </w:r>
      <w:r w:rsidRPr="004D2D78">
        <w:t>.</w:t>
      </w:r>
    </w:p>
    <w:p w14:paraId="41B823F4" w14:textId="00A18FC6" w:rsidR="000338AF" w:rsidRPr="004D2D78" w:rsidRDefault="00971F9E" w:rsidP="0069776B">
      <w:pPr>
        <w:pStyle w:val="ICESCR-numberedpara"/>
        <w:numPr>
          <w:ilvl w:val="0"/>
          <w:numId w:val="2"/>
        </w:numPr>
      </w:pPr>
      <w:r w:rsidRPr="004D2D78">
        <w:t>These efforts</w:t>
      </w:r>
      <w:r w:rsidR="00CD1D82" w:rsidRPr="004D2D78">
        <w:t xml:space="preserve"> sit alongside </w:t>
      </w:r>
      <w:r w:rsidR="00D866A1" w:rsidRPr="004D2D78">
        <w:t>wider</w:t>
      </w:r>
      <w:r w:rsidR="00CD1D82" w:rsidRPr="004D2D78">
        <w:t xml:space="preserve"> work to improve mental health and addiction services.</w:t>
      </w:r>
    </w:p>
    <w:p w14:paraId="5B37A16A" w14:textId="0C100A53" w:rsidR="00411B56" w:rsidRPr="004D2D78" w:rsidRDefault="007D4BE9" w:rsidP="00754292">
      <w:pPr>
        <w:pStyle w:val="Heading2"/>
        <w:keepNext/>
        <w:ind w:left="1077" w:hanging="357"/>
        <w:rPr>
          <w:b w:val="0"/>
        </w:rPr>
      </w:pPr>
      <w:bookmarkStart w:id="111" w:name="_Toc221025511"/>
      <w:bookmarkStart w:id="112" w:name="_Toc236854622"/>
      <w:r w:rsidRPr="004D2D78">
        <w:t>Gender-based violence (arts. 2, 3, 6, 7</w:t>
      </w:r>
      <w:r w:rsidR="008E411F" w:rsidRPr="004D2D78">
        <w:t>,</w:t>
      </w:r>
      <w:r w:rsidRPr="004D2D78">
        <w:t xml:space="preserve"> and 26</w:t>
      </w:r>
      <w:r w:rsidR="00411B56" w:rsidRPr="004D2D78">
        <w:t>)</w:t>
      </w:r>
      <w:bookmarkEnd w:id="111"/>
      <w:bookmarkEnd w:id="112"/>
    </w:p>
    <w:p w14:paraId="7324CA76" w14:textId="302BFC5E" w:rsidR="00B43533" w:rsidRPr="004D2D78" w:rsidRDefault="002536C1" w:rsidP="00DF06C6">
      <w:pPr>
        <w:pStyle w:val="ICESCR-numberedpara"/>
        <w:numPr>
          <w:ilvl w:val="0"/>
          <w:numId w:val="2"/>
        </w:numPr>
      </w:pPr>
      <w:r w:rsidRPr="004D2D78">
        <w:t>The Government</w:t>
      </w:r>
      <w:r w:rsidR="00411B56" w:rsidRPr="004D2D78">
        <w:t xml:space="preserve"> is committed to </w:t>
      </w:r>
      <w:r w:rsidRPr="004D2D78">
        <w:t>addressing</w:t>
      </w:r>
      <w:r w:rsidR="00411B56" w:rsidRPr="004D2D78">
        <w:t xml:space="preserve"> gender-based violence</w:t>
      </w:r>
      <w:r w:rsidRPr="004D2D78">
        <w:t>.</w:t>
      </w:r>
      <w:r w:rsidR="00AB048E" w:rsidRPr="004D2D78">
        <w:t xml:space="preserve"> </w:t>
      </w:r>
      <w:r w:rsidR="00494634" w:rsidRPr="004D2D78">
        <w:t>Experience</w:t>
      </w:r>
      <w:r w:rsidR="00880AAF" w:rsidRPr="004D2D78">
        <w:t>s</w:t>
      </w:r>
      <w:r w:rsidR="00494634" w:rsidRPr="004D2D78">
        <w:t xml:space="preserve"> of family violence and sexual violence remain common in New Zealand</w:t>
      </w:r>
      <w:r w:rsidR="00100184" w:rsidRPr="004D2D78">
        <w:t>, with</w:t>
      </w:r>
      <w:r w:rsidR="00494634" w:rsidRPr="004D2D78">
        <w:t xml:space="preserve"> </w:t>
      </w:r>
      <w:r w:rsidR="00100184" w:rsidRPr="004D2D78">
        <w:t>s</w:t>
      </w:r>
      <w:r w:rsidR="00494634" w:rsidRPr="004D2D78">
        <w:t xml:space="preserve">ome groups </w:t>
      </w:r>
      <w:r w:rsidR="00100184" w:rsidRPr="004D2D78">
        <w:t>faci</w:t>
      </w:r>
      <w:r w:rsidR="003F1E5E" w:rsidRPr="004D2D78">
        <w:t>ng</w:t>
      </w:r>
      <w:r w:rsidR="00494634" w:rsidRPr="004D2D78">
        <w:t xml:space="preserve"> </w:t>
      </w:r>
      <w:r w:rsidR="003F1E5E" w:rsidRPr="004D2D78">
        <w:t>heightened</w:t>
      </w:r>
      <w:r w:rsidR="00494634" w:rsidRPr="004D2D78">
        <w:t xml:space="preserve"> risk</w:t>
      </w:r>
      <w:r w:rsidR="00100184" w:rsidRPr="004D2D78">
        <w:t>,</w:t>
      </w:r>
      <w:r w:rsidR="00494634" w:rsidRPr="004D2D78">
        <w:t xml:space="preserve"> including women, Māori, Pacific, ethnic communities, LGBTQIA+ people, children and young people, older people, and disabled people.</w:t>
      </w:r>
    </w:p>
    <w:p w14:paraId="296C4031" w14:textId="1CFCBCD6" w:rsidR="00494634" w:rsidRPr="004D2D78" w:rsidRDefault="00494634" w:rsidP="00494634">
      <w:pPr>
        <w:pStyle w:val="ICESCR-numberedpara"/>
        <w:numPr>
          <w:ilvl w:val="0"/>
          <w:numId w:val="2"/>
        </w:numPr>
      </w:pPr>
      <w:r w:rsidRPr="004D2D78">
        <w:t xml:space="preserve">A 2019 review found that </w:t>
      </w:r>
      <w:r w:rsidRPr="004D2D78" w:rsidDel="00397F85">
        <w:t xml:space="preserve">the </w:t>
      </w:r>
      <w:r w:rsidRPr="004D2D78">
        <w:t>g</w:t>
      </w:r>
      <w:r w:rsidRPr="004D2D78" w:rsidDel="00397F85">
        <w:t xml:space="preserve">overnment invests </w:t>
      </w:r>
      <w:r w:rsidRPr="004D2D78">
        <w:t xml:space="preserve">over $1.3 billion annually in family violence and sexual violence support services and initiatives. Agencies are </w:t>
      </w:r>
      <w:r w:rsidR="00E55EE3" w:rsidRPr="004D2D78">
        <w:t xml:space="preserve">working to </w:t>
      </w:r>
      <w:r w:rsidRPr="004D2D78">
        <w:t xml:space="preserve">develop an updated understanding of total investment. </w:t>
      </w:r>
    </w:p>
    <w:p w14:paraId="292B8826" w14:textId="7D545D21" w:rsidR="005C6FDF" w:rsidRPr="004D2D78" w:rsidRDefault="007C524B" w:rsidP="00DF06C6">
      <w:pPr>
        <w:pStyle w:val="ICESCR-numberedpara"/>
        <w:numPr>
          <w:ilvl w:val="0"/>
          <w:numId w:val="2"/>
        </w:numPr>
      </w:pPr>
      <w:r w:rsidRPr="004D2D78">
        <w:lastRenderedPageBreak/>
        <w:t>Since late 2020, New Zealand has had a</w:t>
      </w:r>
      <w:r w:rsidR="0068207C" w:rsidRPr="004D2D78">
        <w:t xml:space="preserve"> dedicated</w:t>
      </w:r>
      <w:r w:rsidRPr="004D2D78">
        <w:t xml:space="preserve"> Ministerial portfolio for the Prevention of Family and Sexual Violence</w:t>
      </w:r>
      <w:r w:rsidR="00FB3D84" w:rsidRPr="004D2D78">
        <w:t xml:space="preserve">. </w:t>
      </w:r>
      <w:r w:rsidR="00C53BD5" w:rsidRPr="004D2D78" w:rsidDel="00397F85">
        <w:t>The Government</w:t>
      </w:r>
      <w:r w:rsidR="00FB3D84" w:rsidRPr="004D2D78" w:rsidDel="00397F85">
        <w:t xml:space="preserve"> has</w:t>
      </w:r>
      <w:r w:rsidRPr="004D2D78" w:rsidDel="00397F85">
        <w:t xml:space="preserve"> inves</w:t>
      </w:r>
      <w:r w:rsidR="00381151" w:rsidRPr="004D2D78" w:rsidDel="00397F85">
        <w:t>t</w:t>
      </w:r>
      <w:r w:rsidR="00FB3D84" w:rsidRPr="004D2D78" w:rsidDel="00397F85">
        <w:t>ed</w:t>
      </w:r>
      <w:r w:rsidR="00381151" w:rsidRPr="004D2D78" w:rsidDel="00397F85">
        <w:t xml:space="preserve"> a</w:t>
      </w:r>
      <w:r w:rsidR="00381151" w:rsidRPr="004D2D78">
        <w:t>pproximately $984 million</w:t>
      </w:r>
      <w:r w:rsidR="00397F85" w:rsidRPr="004D2D78">
        <w:t xml:space="preserve"> </w:t>
      </w:r>
      <w:r w:rsidR="00381151" w:rsidRPr="004D2D78">
        <w:t xml:space="preserve">between </w:t>
      </w:r>
      <w:r w:rsidR="00E3747D" w:rsidRPr="004D2D78">
        <w:t xml:space="preserve">2018 and 2026, </w:t>
      </w:r>
      <w:r w:rsidR="001C591C" w:rsidRPr="004D2D78">
        <w:t>launched</w:t>
      </w:r>
      <w:r w:rsidR="007A72AF" w:rsidRPr="004D2D78">
        <w:t xml:space="preserve"> </w:t>
      </w:r>
      <w:r w:rsidR="001C591C" w:rsidRPr="004D2D78">
        <w:t xml:space="preserve">a 25-year national strategy </w:t>
      </w:r>
      <w:r w:rsidR="00C53BD5" w:rsidRPr="004D2D78">
        <w:t>supported by</w:t>
      </w:r>
      <w:r w:rsidR="0093299A" w:rsidRPr="004D2D78">
        <w:t xml:space="preserve"> two action plans, and established a cross-government entity to coordinate prevention and system reform</w:t>
      </w:r>
      <w:r w:rsidR="008404A1" w:rsidRPr="004D2D78">
        <w:t>.</w:t>
      </w:r>
      <w:r w:rsidR="00AB048E" w:rsidRPr="004D2D78">
        <w:t xml:space="preserve"> </w:t>
      </w:r>
    </w:p>
    <w:p w14:paraId="21C50E0D" w14:textId="72218166" w:rsidR="00522813" w:rsidRPr="004D2D78" w:rsidRDefault="00082DB3" w:rsidP="00107576">
      <w:pPr>
        <w:pStyle w:val="ICESCR-numberedpara"/>
        <w:numPr>
          <w:ilvl w:val="0"/>
          <w:numId w:val="2"/>
        </w:numPr>
      </w:pPr>
      <w:r w:rsidRPr="004D2D78" w:rsidDel="00E84D13">
        <w:t xml:space="preserve">The </w:t>
      </w:r>
      <w:r w:rsidR="005C6FDF" w:rsidRPr="004D2D78" w:rsidDel="00E84D13">
        <w:t>Government fund</w:t>
      </w:r>
      <w:r w:rsidR="00382462" w:rsidRPr="004D2D78" w:rsidDel="00E84D13">
        <w:t>s</w:t>
      </w:r>
      <w:r w:rsidR="005C6FDF" w:rsidRPr="004D2D78" w:rsidDel="00E84D13">
        <w:t xml:space="preserve"> a</w:t>
      </w:r>
      <w:r w:rsidR="005C6FDF" w:rsidRPr="004D2D78">
        <w:t xml:space="preserve"> range of support services for survivors of family violence and sexual violence, including </w:t>
      </w:r>
      <w:r w:rsidR="00062BAD" w:rsidRPr="004D2D78">
        <w:t>culturally responsive services</w:t>
      </w:r>
      <w:r w:rsidR="007E3FB6" w:rsidRPr="004D2D78">
        <w:t xml:space="preserve"> designed to meet the needs of diverse communities</w:t>
      </w:r>
      <w:r w:rsidR="005C6FDF" w:rsidRPr="004D2D78">
        <w:t>.</w:t>
      </w:r>
      <w:r w:rsidR="00B43898" w:rsidRPr="004D2D78">
        <w:t xml:space="preserve"> </w:t>
      </w:r>
    </w:p>
    <w:p w14:paraId="2C7D972B" w14:textId="26BE20F3" w:rsidR="003D3AFB" w:rsidRPr="004D2D78" w:rsidRDefault="003D3AFB" w:rsidP="00107576">
      <w:pPr>
        <w:pStyle w:val="ICESCR-numberedpara"/>
        <w:numPr>
          <w:ilvl w:val="0"/>
          <w:numId w:val="2"/>
        </w:numPr>
      </w:pPr>
      <w:r w:rsidRPr="004D2D78">
        <w:t>Police continu</w:t>
      </w:r>
      <w:r w:rsidR="00E32059" w:rsidRPr="004D2D78">
        <w:t>e to</w:t>
      </w:r>
      <w:r w:rsidRPr="004D2D78">
        <w:t xml:space="preserve"> focus on preventing violent crime, including gender-based violence. In 202</w:t>
      </w:r>
      <w:r w:rsidR="00024AF1" w:rsidRPr="004D2D78">
        <w:t>4</w:t>
      </w:r>
      <w:r w:rsidR="00D93A87" w:rsidRPr="004D2D78">
        <w:t>/2</w:t>
      </w:r>
      <w:r w:rsidR="00024AF1" w:rsidRPr="004D2D78">
        <w:t>5</w:t>
      </w:r>
      <w:r w:rsidRPr="004D2D78">
        <w:t xml:space="preserve">, </w:t>
      </w:r>
      <w:r w:rsidR="3BC989AA" w:rsidRPr="004D2D78">
        <w:t xml:space="preserve">Police issued </w:t>
      </w:r>
      <w:r w:rsidRPr="004D2D78">
        <w:t>25,212 Police Safety Orders following family harm incidents, with a 91%</w:t>
      </w:r>
      <w:r w:rsidR="00E32059" w:rsidRPr="004D2D78">
        <w:t xml:space="preserve"> compliance rate</w:t>
      </w:r>
      <w:r w:rsidRPr="004D2D78">
        <w:t xml:space="preserve">. In the same year, 13,405 new family safety plans </w:t>
      </w:r>
      <w:r w:rsidR="004C2DEE" w:rsidRPr="004D2D78">
        <w:t xml:space="preserve">were </w:t>
      </w:r>
      <w:r w:rsidR="00E32059" w:rsidRPr="004D2D78">
        <w:t>developed</w:t>
      </w:r>
      <w:r w:rsidRPr="004D2D78">
        <w:t xml:space="preserve"> </w:t>
      </w:r>
      <w:r w:rsidR="00E32059" w:rsidRPr="004D2D78">
        <w:t xml:space="preserve">following </w:t>
      </w:r>
      <w:r w:rsidRPr="004D2D78">
        <w:t>referrals to multi-agency Integrated Safety Response teams.</w:t>
      </w:r>
    </w:p>
    <w:p w14:paraId="28321EEF" w14:textId="18B14567" w:rsidR="001228F9" w:rsidRPr="004D2D78" w:rsidRDefault="001228F9" w:rsidP="004E2764">
      <w:pPr>
        <w:pStyle w:val="Heading3"/>
        <w:keepNext/>
        <w:rPr>
          <w:rFonts w:eastAsia="Times New Roman"/>
          <w:b w:val="0"/>
          <w:kern w:val="0"/>
          <w:lang w:eastAsia="en-NZ"/>
          <w14:ligatures w14:val="none"/>
        </w:rPr>
      </w:pPr>
      <w:bookmarkStart w:id="113" w:name="_Toc221025512"/>
      <w:bookmarkStart w:id="114" w:name="_Toc222261471"/>
      <w:bookmarkStart w:id="115" w:name="_Toc231395221"/>
      <w:bookmarkStart w:id="116" w:name="_Toc236854623"/>
      <w:r w:rsidRPr="004D2D78">
        <w:rPr>
          <w:lang w:eastAsia="en-NZ"/>
        </w:rPr>
        <w:t>Legislative change</w:t>
      </w:r>
      <w:bookmarkEnd w:id="113"/>
      <w:bookmarkEnd w:id="114"/>
      <w:bookmarkEnd w:id="115"/>
      <w:bookmarkEnd w:id="116"/>
    </w:p>
    <w:p w14:paraId="65476BD9" w14:textId="62E52E5C" w:rsidR="00411B56" w:rsidRPr="004D2D78" w:rsidRDefault="002D1CD1" w:rsidP="009D7AE8">
      <w:pPr>
        <w:pStyle w:val="ICESCR-numberedpara"/>
        <w:numPr>
          <w:ilvl w:val="0"/>
          <w:numId w:val="2"/>
        </w:numPr>
      </w:pPr>
      <w:r w:rsidRPr="004D2D78">
        <w:t xml:space="preserve">The Family Violence Act 2018 </w:t>
      </w:r>
      <w:r w:rsidR="00DE7C59" w:rsidRPr="004D2D78">
        <w:t>came into force</w:t>
      </w:r>
      <w:r w:rsidRPr="004D2D78">
        <w:t xml:space="preserve"> in 2019</w:t>
      </w:r>
      <w:r w:rsidR="00DE7C59" w:rsidRPr="004D2D78">
        <w:t>,</w:t>
      </w:r>
      <w:r w:rsidRPr="004D2D78">
        <w:rPr>
          <w:rStyle w:val="FootnoteReference"/>
        </w:rPr>
        <w:footnoteReference w:id="40"/>
      </w:r>
      <w:r w:rsidRPr="004D2D78">
        <w:t xml:space="preserve"> </w:t>
      </w:r>
      <w:r w:rsidR="00DE7C59" w:rsidRPr="004D2D78">
        <w:t xml:space="preserve">strengthening the legal framework for responding </w:t>
      </w:r>
      <w:r w:rsidR="004F6CE4" w:rsidRPr="004D2D78">
        <w:t>to family violenc</w:t>
      </w:r>
      <w:r w:rsidR="009D7AE8" w:rsidRPr="004D2D78">
        <w:t>e</w:t>
      </w:r>
      <w:r w:rsidR="00F93AA8" w:rsidRPr="004D2D78">
        <w:t xml:space="preserve"> and replacing the Domestic Violence Act 1995</w:t>
      </w:r>
      <w:r w:rsidR="004F6CE4" w:rsidRPr="004D2D78">
        <w:t>.</w:t>
      </w:r>
      <w:r w:rsidR="00314D0B" w:rsidRPr="004D2D78">
        <w:t xml:space="preserve"> </w:t>
      </w:r>
      <w:r w:rsidR="00DE7C59" w:rsidRPr="004D2D78">
        <w:t>It enables</w:t>
      </w:r>
      <w:r w:rsidR="006C34A0" w:rsidRPr="004D2D78">
        <w:t xml:space="preserve"> </w:t>
      </w:r>
      <w:r w:rsidR="00C21342" w:rsidRPr="004D2D78">
        <w:t>c</w:t>
      </w:r>
      <w:r w:rsidR="00411B56" w:rsidRPr="004D2D78">
        <w:t>ourt</w:t>
      </w:r>
      <w:r w:rsidR="00FC1577" w:rsidRPr="004D2D78">
        <w:t>s</w:t>
      </w:r>
      <w:r w:rsidR="00411B56" w:rsidRPr="004D2D78">
        <w:t xml:space="preserve"> </w:t>
      </w:r>
      <w:r w:rsidR="00E20F12" w:rsidRPr="004D2D78">
        <w:t xml:space="preserve">to </w:t>
      </w:r>
      <w:r w:rsidR="00411B56" w:rsidRPr="004D2D78">
        <w:t xml:space="preserve">make protection orders where an applicant has </w:t>
      </w:r>
      <w:r w:rsidR="00E632A7" w:rsidRPr="004D2D78">
        <w:t>experienced</w:t>
      </w:r>
      <w:r w:rsidR="00411B56" w:rsidRPr="004D2D78">
        <w:t xml:space="preserve"> family violence, including psychological abuse</w:t>
      </w:r>
      <w:r w:rsidR="00E632A7" w:rsidRPr="004D2D78">
        <w:t>, and makes b</w:t>
      </w:r>
      <w:r w:rsidR="00411B56" w:rsidRPr="004D2D78">
        <w:t>reach</w:t>
      </w:r>
      <w:r w:rsidR="00FC1577" w:rsidRPr="004D2D78">
        <w:t>ing</w:t>
      </w:r>
      <w:r w:rsidR="00411B56" w:rsidRPr="004D2D78">
        <w:t xml:space="preserve"> a protection</w:t>
      </w:r>
      <w:r w:rsidR="00FC1577" w:rsidRPr="004D2D78">
        <w:t xml:space="preserve"> </w:t>
      </w:r>
      <w:r w:rsidR="00E20F12" w:rsidRPr="004D2D78">
        <w:t>order</w:t>
      </w:r>
      <w:r w:rsidR="00FC1577" w:rsidRPr="004D2D78">
        <w:t xml:space="preserve"> an offence</w:t>
      </w:r>
      <w:r w:rsidR="00411B56" w:rsidRPr="004D2D78">
        <w:t xml:space="preserve">. </w:t>
      </w:r>
      <w:r w:rsidR="004116F3" w:rsidRPr="004D2D78">
        <w:t xml:space="preserve">Police may </w:t>
      </w:r>
      <w:r w:rsidR="00E25624" w:rsidRPr="004D2D78">
        <w:t>also</w:t>
      </w:r>
      <w:r w:rsidR="004116F3" w:rsidRPr="004D2D78">
        <w:t xml:space="preserve"> issue Police Safety Orders</w:t>
      </w:r>
      <w:r w:rsidR="003A6F70" w:rsidRPr="004D2D78">
        <w:t>,</w:t>
      </w:r>
      <w:r w:rsidR="00B74494" w:rsidRPr="004D2D78">
        <w:t xml:space="preserve"> immediately</w:t>
      </w:r>
      <w:r w:rsidR="00143520" w:rsidRPr="004D2D78">
        <w:t xml:space="preserve"> </w:t>
      </w:r>
      <w:r w:rsidR="00B74494" w:rsidRPr="004D2D78">
        <w:t>remov</w:t>
      </w:r>
      <w:r w:rsidR="00B93570" w:rsidRPr="004D2D78">
        <w:t>ing</w:t>
      </w:r>
      <w:r w:rsidR="00B74494" w:rsidRPr="004D2D78">
        <w:t xml:space="preserve"> an alleged violent person from a home for up to 10 days</w:t>
      </w:r>
      <w:r w:rsidR="004116F3" w:rsidRPr="004D2D78">
        <w:t>.</w:t>
      </w:r>
    </w:p>
    <w:p w14:paraId="000149B4" w14:textId="0D305ECF" w:rsidR="00411B56" w:rsidRPr="004D2D78" w:rsidRDefault="004F3242" w:rsidP="00B21872">
      <w:pPr>
        <w:pStyle w:val="ICESCR-numberedpara"/>
        <w:numPr>
          <w:ilvl w:val="0"/>
          <w:numId w:val="2"/>
        </w:numPr>
        <w:rPr>
          <w:color w:val="000000"/>
        </w:rPr>
      </w:pPr>
      <w:r w:rsidRPr="004D2D78">
        <w:rPr>
          <w:color w:val="000000"/>
        </w:rPr>
        <w:t>Several</w:t>
      </w:r>
      <w:r w:rsidR="00C52301" w:rsidRPr="004D2D78">
        <w:rPr>
          <w:color w:val="000000"/>
        </w:rPr>
        <w:t xml:space="preserve"> </w:t>
      </w:r>
      <w:r w:rsidR="00411B56" w:rsidRPr="004D2D78">
        <w:rPr>
          <w:color w:val="000000"/>
        </w:rPr>
        <w:t xml:space="preserve">legislative </w:t>
      </w:r>
      <w:r w:rsidR="00C52301" w:rsidRPr="004D2D78">
        <w:rPr>
          <w:color w:val="000000"/>
        </w:rPr>
        <w:t>changes have</w:t>
      </w:r>
      <w:r w:rsidR="00107F18" w:rsidRPr="004D2D78">
        <w:rPr>
          <w:color w:val="000000"/>
        </w:rPr>
        <w:t xml:space="preserve"> </w:t>
      </w:r>
      <w:r w:rsidR="00744F86" w:rsidRPr="004D2D78">
        <w:rPr>
          <w:color w:val="000000"/>
        </w:rPr>
        <w:t>strengthen</w:t>
      </w:r>
      <w:r w:rsidR="00C52301" w:rsidRPr="004D2D78">
        <w:rPr>
          <w:color w:val="000000"/>
        </w:rPr>
        <w:t>ed</w:t>
      </w:r>
      <w:r w:rsidR="00744F86" w:rsidRPr="004D2D78">
        <w:rPr>
          <w:color w:val="000000"/>
        </w:rPr>
        <w:t xml:space="preserve"> response</w:t>
      </w:r>
      <w:r w:rsidR="00107F18" w:rsidRPr="004D2D78">
        <w:rPr>
          <w:color w:val="000000"/>
        </w:rPr>
        <w:t>s</w:t>
      </w:r>
      <w:r w:rsidR="00744F86" w:rsidRPr="004D2D78">
        <w:rPr>
          <w:color w:val="000000"/>
        </w:rPr>
        <w:t xml:space="preserve"> to gender-based violence</w:t>
      </w:r>
      <w:r w:rsidR="00411B56" w:rsidRPr="004D2D78">
        <w:rPr>
          <w:color w:val="000000"/>
        </w:rPr>
        <w:t>:</w:t>
      </w:r>
    </w:p>
    <w:p w14:paraId="4C751C5D" w14:textId="003D04E5" w:rsidR="00411B56" w:rsidRPr="004D2D78" w:rsidRDefault="00CC2E8E" w:rsidP="00043DAF">
      <w:pPr>
        <w:numPr>
          <w:ilvl w:val="0"/>
          <w:numId w:val="11"/>
        </w:numPr>
        <w:spacing w:line="279" w:lineRule="auto"/>
        <w:jc w:val="both"/>
        <w:rPr>
          <w:rFonts w:ascii="Times New Roman" w:hAnsi="Times New Roman" w:cs="Times New Roman"/>
        </w:rPr>
      </w:pPr>
      <w:r w:rsidRPr="004D2D78">
        <w:rPr>
          <w:rFonts w:ascii="Times New Roman" w:hAnsi="Times New Roman" w:cs="Times New Roman"/>
        </w:rPr>
        <w:t>t</w:t>
      </w:r>
      <w:r w:rsidR="00074520" w:rsidRPr="004D2D78">
        <w:rPr>
          <w:rFonts w:ascii="Times New Roman" w:hAnsi="Times New Roman" w:cs="Times New Roman"/>
        </w:rPr>
        <w:t>he Family Violence (Amendments) Act 2018</w:t>
      </w:r>
      <w:r w:rsidR="00895FDB" w:rsidRPr="004D2D78">
        <w:rPr>
          <w:rFonts w:ascii="Times New Roman" w:hAnsi="Times New Roman" w:cs="Times New Roman"/>
        </w:rPr>
        <w:t xml:space="preserve"> </w:t>
      </w:r>
      <w:r w:rsidR="00FC1577" w:rsidRPr="004D2D78">
        <w:rPr>
          <w:rFonts w:ascii="Times New Roman" w:hAnsi="Times New Roman" w:cs="Times New Roman"/>
        </w:rPr>
        <w:t xml:space="preserve">criminalised </w:t>
      </w:r>
      <w:r w:rsidR="00F64236" w:rsidRPr="004D2D78">
        <w:rPr>
          <w:rFonts w:ascii="Times New Roman" w:hAnsi="Times New Roman" w:cs="Times New Roman"/>
        </w:rPr>
        <w:t>non-fatal</w:t>
      </w:r>
      <w:r w:rsidR="001447ED" w:rsidRPr="004D2D78">
        <w:rPr>
          <w:rFonts w:ascii="Times New Roman" w:hAnsi="Times New Roman" w:cs="Times New Roman"/>
        </w:rPr>
        <w:t xml:space="preserve"> s</w:t>
      </w:r>
      <w:r w:rsidR="00411B56" w:rsidRPr="004D2D78">
        <w:rPr>
          <w:rFonts w:ascii="Times New Roman" w:hAnsi="Times New Roman" w:cs="Times New Roman"/>
        </w:rPr>
        <w:t>trangulation a</w:t>
      </w:r>
      <w:r w:rsidR="00F64236" w:rsidRPr="004D2D78">
        <w:rPr>
          <w:rFonts w:ascii="Times New Roman" w:hAnsi="Times New Roman" w:cs="Times New Roman"/>
        </w:rPr>
        <w:t xml:space="preserve">nd suffocation </w:t>
      </w:r>
      <w:r w:rsidR="00B27580" w:rsidRPr="004D2D78">
        <w:rPr>
          <w:rFonts w:ascii="Times New Roman" w:hAnsi="Times New Roman" w:cs="Times New Roman"/>
        </w:rPr>
        <w:t>and</w:t>
      </w:r>
      <w:r w:rsidR="00411B56" w:rsidRPr="004D2D78">
        <w:rPr>
          <w:rFonts w:ascii="Times New Roman" w:hAnsi="Times New Roman" w:cs="Times New Roman"/>
        </w:rPr>
        <w:t xml:space="preserve"> </w:t>
      </w:r>
      <w:r w:rsidR="00B27580" w:rsidRPr="004D2D78">
        <w:rPr>
          <w:rFonts w:ascii="Times New Roman" w:hAnsi="Times New Roman" w:cs="Times New Roman"/>
        </w:rPr>
        <w:t>c</w:t>
      </w:r>
      <w:r w:rsidR="00073272" w:rsidRPr="004D2D78">
        <w:rPr>
          <w:rFonts w:ascii="Times New Roman" w:hAnsi="Times New Roman" w:cs="Times New Roman"/>
        </w:rPr>
        <w:t>oerced marriage or civil union</w:t>
      </w:r>
    </w:p>
    <w:p w14:paraId="64C7334C" w14:textId="597CA70A" w:rsidR="00953FB8" w:rsidRPr="004D2D78" w:rsidRDefault="00CC2E8E" w:rsidP="00043DAF">
      <w:pPr>
        <w:numPr>
          <w:ilvl w:val="0"/>
          <w:numId w:val="11"/>
        </w:numPr>
        <w:spacing w:line="279" w:lineRule="auto"/>
        <w:jc w:val="both"/>
        <w:rPr>
          <w:rFonts w:ascii="Times New Roman" w:hAnsi="Times New Roman" w:cs="Times New Roman"/>
        </w:rPr>
      </w:pPr>
      <w:r w:rsidRPr="004D2D78">
        <w:rPr>
          <w:rFonts w:ascii="Times New Roman" w:hAnsi="Times New Roman" w:cs="Times New Roman"/>
        </w:rPr>
        <w:t>t</w:t>
      </w:r>
      <w:r w:rsidR="00953FB8" w:rsidRPr="004D2D78">
        <w:rPr>
          <w:rFonts w:ascii="Times New Roman" w:hAnsi="Times New Roman" w:cs="Times New Roman"/>
        </w:rPr>
        <w:t>he Family Court (Supporting Children in Court) Legislation Act 2021 requires judges to consider family violence in all decisions about children’s care</w:t>
      </w:r>
    </w:p>
    <w:p w14:paraId="43CDE870" w14:textId="1237EF1F" w:rsidR="00411B56" w:rsidRPr="004D2D78" w:rsidRDefault="00CC2E8E" w:rsidP="00043DAF">
      <w:pPr>
        <w:numPr>
          <w:ilvl w:val="0"/>
          <w:numId w:val="11"/>
        </w:numPr>
        <w:spacing w:line="279" w:lineRule="auto"/>
        <w:jc w:val="both"/>
        <w:rPr>
          <w:rFonts w:ascii="Times New Roman" w:hAnsi="Times New Roman" w:cs="Times New Roman"/>
          <w:color w:val="000000"/>
        </w:rPr>
      </w:pPr>
      <w:r w:rsidRPr="004D2D78">
        <w:rPr>
          <w:rFonts w:ascii="Times New Roman" w:hAnsi="Times New Roman" w:cs="Times New Roman"/>
          <w:color w:val="000000"/>
        </w:rPr>
        <w:t>t</w:t>
      </w:r>
      <w:r w:rsidR="00411B56" w:rsidRPr="004D2D78">
        <w:rPr>
          <w:rFonts w:ascii="Times New Roman" w:hAnsi="Times New Roman" w:cs="Times New Roman"/>
          <w:color w:val="000000"/>
        </w:rPr>
        <w:t xml:space="preserve">he </w:t>
      </w:r>
      <w:hyperlink r:id="rId16" w:history="1">
        <w:r w:rsidR="00411B56" w:rsidRPr="004D2D78">
          <w:rPr>
            <w:rStyle w:val="Hyperlink"/>
            <w:rFonts w:ascii="Times New Roman" w:hAnsi="Times New Roman" w:cs="Times New Roman"/>
            <w:color w:val="auto"/>
            <w:u w:val="none"/>
          </w:rPr>
          <w:t>Sexual Violence Legislation Act 2021</w:t>
        </w:r>
      </w:hyperlink>
      <w:r w:rsidR="00690CBA" w:rsidRPr="004D2D78">
        <w:rPr>
          <w:rFonts w:ascii="Times New Roman" w:hAnsi="Times New Roman" w:cs="Times New Roman"/>
          <w:color w:val="000000"/>
        </w:rPr>
        <w:t xml:space="preserve"> </w:t>
      </w:r>
      <w:r w:rsidR="00411B56" w:rsidRPr="004D2D78">
        <w:rPr>
          <w:rFonts w:ascii="Times New Roman" w:hAnsi="Times New Roman" w:cs="Times New Roman"/>
          <w:color w:val="000000"/>
        </w:rPr>
        <w:t>allows complainants to give evidence using alternative methods such as pre-recording</w:t>
      </w:r>
      <w:r w:rsidR="00246A0B" w:rsidRPr="004D2D78">
        <w:rPr>
          <w:rFonts w:ascii="Times New Roman" w:hAnsi="Times New Roman" w:cs="Times New Roman"/>
          <w:color w:val="000000"/>
        </w:rPr>
        <w:t>,</w:t>
      </w:r>
      <w:r w:rsidR="002F707E" w:rsidRPr="004D2D78">
        <w:rPr>
          <w:rFonts w:ascii="Times New Roman" w:hAnsi="Times New Roman" w:cs="Times New Roman"/>
          <w:color w:val="000000"/>
        </w:rPr>
        <w:t xml:space="preserve"> and</w:t>
      </w:r>
      <w:r w:rsidR="00411B56" w:rsidRPr="004D2D78">
        <w:rPr>
          <w:rFonts w:ascii="Times New Roman" w:hAnsi="Times New Roman" w:cs="Times New Roman"/>
          <w:color w:val="000000"/>
        </w:rPr>
        <w:t xml:space="preserve"> requires judges to prevent inappropriate questioning of witnesses at trial to improve victims’ experiences in court</w:t>
      </w:r>
    </w:p>
    <w:p w14:paraId="706369CF" w14:textId="7FE33700" w:rsidR="00411B56" w:rsidRPr="004D2D78" w:rsidRDefault="00CC2E8E" w:rsidP="00043DAF">
      <w:pPr>
        <w:numPr>
          <w:ilvl w:val="0"/>
          <w:numId w:val="11"/>
        </w:numPr>
        <w:spacing w:line="279" w:lineRule="auto"/>
        <w:jc w:val="both"/>
        <w:rPr>
          <w:rFonts w:ascii="Times New Roman" w:hAnsi="Times New Roman" w:cs="Times New Roman"/>
        </w:rPr>
      </w:pPr>
      <w:r w:rsidRPr="004D2D78">
        <w:rPr>
          <w:rFonts w:ascii="Times New Roman" w:hAnsi="Times New Roman" w:cs="Times New Roman"/>
        </w:rPr>
        <w:t>t</w:t>
      </w:r>
      <w:r w:rsidR="00411B56" w:rsidRPr="004D2D78">
        <w:rPr>
          <w:rFonts w:ascii="Times New Roman" w:hAnsi="Times New Roman" w:cs="Times New Roman"/>
        </w:rPr>
        <w:t xml:space="preserve">he Victims of Sexual Violence (Strengthening Legal Protections) Legislation </w:t>
      </w:r>
      <w:r w:rsidR="00A332CA" w:rsidRPr="004D2D78">
        <w:rPr>
          <w:rFonts w:ascii="Times New Roman" w:hAnsi="Times New Roman" w:cs="Times New Roman"/>
        </w:rPr>
        <w:t>Act 2025</w:t>
      </w:r>
      <w:r w:rsidR="005736D8" w:rsidRPr="004D2D78">
        <w:rPr>
          <w:rFonts w:ascii="Times New Roman" w:hAnsi="Times New Roman" w:cs="Times New Roman"/>
        </w:rPr>
        <w:t xml:space="preserve"> enables </w:t>
      </w:r>
      <w:r w:rsidR="00411B56" w:rsidRPr="004D2D78">
        <w:rPr>
          <w:rFonts w:ascii="Times New Roman" w:hAnsi="Times New Roman" w:cs="Times New Roman"/>
        </w:rPr>
        <w:t xml:space="preserve">victims </w:t>
      </w:r>
      <w:r w:rsidR="005736D8" w:rsidRPr="004D2D78">
        <w:rPr>
          <w:rFonts w:ascii="Times New Roman" w:hAnsi="Times New Roman" w:cs="Times New Roman"/>
        </w:rPr>
        <w:t xml:space="preserve">of sexual violence </w:t>
      </w:r>
      <w:r w:rsidR="00411B56" w:rsidRPr="004D2D78">
        <w:rPr>
          <w:rFonts w:ascii="Times New Roman" w:hAnsi="Times New Roman" w:cs="Times New Roman"/>
        </w:rPr>
        <w:t xml:space="preserve">to </w:t>
      </w:r>
      <w:r w:rsidR="00115D90" w:rsidRPr="004D2D78">
        <w:rPr>
          <w:rFonts w:ascii="Times New Roman" w:hAnsi="Times New Roman" w:cs="Times New Roman"/>
        </w:rPr>
        <w:t>decide</w:t>
      </w:r>
      <w:r w:rsidR="0059221D" w:rsidRPr="004D2D78">
        <w:rPr>
          <w:rFonts w:ascii="Times New Roman" w:hAnsi="Times New Roman" w:cs="Times New Roman"/>
        </w:rPr>
        <w:t xml:space="preserve"> whether convicted offenders receive permanent name suppression</w:t>
      </w:r>
      <w:r w:rsidR="00D67EFE" w:rsidRPr="004D2D78">
        <w:rPr>
          <w:rFonts w:ascii="Times New Roman" w:hAnsi="Times New Roman" w:cs="Times New Roman"/>
        </w:rPr>
        <w:t xml:space="preserve"> and</w:t>
      </w:r>
      <w:r w:rsidR="003F55E9" w:rsidRPr="004D2D78">
        <w:rPr>
          <w:rFonts w:ascii="Times New Roman" w:hAnsi="Times New Roman" w:cs="Times New Roman"/>
        </w:rPr>
        <w:t xml:space="preserve"> prevent</w:t>
      </w:r>
      <w:r w:rsidR="005814F0" w:rsidRPr="004D2D78">
        <w:rPr>
          <w:rFonts w:ascii="Times New Roman" w:hAnsi="Times New Roman" w:cs="Times New Roman"/>
        </w:rPr>
        <w:t>s</w:t>
      </w:r>
      <w:r w:rsidR="003F55E9" w:rsidRPr="004D2D78">
        <w:rPr>
          <w:rFonts w:ascii="Times New Roman" w:hAnsi="Times New Roman" w:cs="Times New Roman"/>
        </w:rPr>
        <w:t xml:space="preserve"> </w:t>
      </w:r>
      <w:r w:rsidR="00411B56" w:rsidRPr="004D2D78">
        <w:rPr>
          <w:rFonts w:ascii="Times New Roman" w:hAnsi="Times New Roman" w:cs="Times New Roman"/>
        </w:rPr>
        <w:t>questio</w:t>
      </w:r>
      <w:r w:rsidR="00654B1C" w:rsidRPr="004D2D78">
        <w:rPr>
          <w:rFonts w:ascii="Times New Roman" w:hAnsi="Times New Roman" w:cs="Times New Roman"/>
        </w:rPr>
        <w:t>ning</w:t>
      </w:r>
      <w:r w:rsidR="00411B56" w:rsidRPr="004D2D78">
        <w:rPr>
          <w:rFonts w:ascii="Times New Roman" w:hAnsi="Times New Roman" w:cs="Times New Roman"/>
        </w:rPr>
        <w:t xml:space="preserve"> about whether </w:t>
      </w:r>
      <w:r w:rsidR="00654B1C" w:rsidRPr="004D2D78">
        <w:rPr>
          <w:rFonts w:ascii="Times New Roman" w:hAnsi="Times New Roman" w:cs="Times New Roman"/>
        </w:rPr>
        <w:t xml:space="preserve">a person </w:t>
      </w:r>
      <w:r w:rsidR="00411B56" w:rsidRPr="004D2D78">
        <w:rPr>
          <w:rFonts w:ascii="Times New Roman" w:hAnsi="Times New Roman" w:cs="Times New Roman"/>
        </w:rPr>
        <w:t xml:space="preserve">consented to sexual activity </w:t>
      </w:r>
      <w:r w:rsidR="00710624" w:rsidRPr="004D2D78">
        <w:rPr>
          <w:rFonts w:ascii="Times New Roman" w:hAnsi="Times New Roman" w:cs="Times New Roman"/>
        </w:rPr>
        <w:t xml:space="preserve">that occurred </w:t>
      </w:r>
      <w:r w:rsidR="00411B56" w:rsidRPr="004D2D78">
        <w:rPr>
          <w:rFonts w:ascii="Times New Roman" w:hAnsi="Times New Roman" w:cs="Times New Roman"/>
        </w:rPr>
        <w:t>when they were under 12</w:t>
      </w:r>
      <w:r w:rsidR="0007748F">
        <w:rPr>
          <w:rFonts w:ascii="Times New Roman" w:hAnsi="Times New Roman" w:cs="Times New Roman"/>
        </w:rPr>
        <w:t xml:space="preserve"> years old</w:t>
      </w:r>
    </w:p>
    <w:p w14:paraId="35949952" w14:textId="146B4B10" w:rsidR="00311E32" w:rsidRPr="004D2D78" w:rsidRDefault="00CC2E8E" w:rsidP="00043DAF">
      <w:pPr>
        <w:numPr>
          <w:ilvl w:val="0"/>
          <w:numId w:val="11"/>
        </w:numPr>
        <w:spacing w:line="278" w:lineRule="auto"/>
        <w:ind w:left="1077" w:hanging="357"/>
        <w:jc w:val="both"/>
        <w:rPr>
          <w:rFonts w:ascii="Times New Roman" w:eastAsia="SimSun" w:hAnsi="Times New Roman" w:cs="Times New Roman"/>
          <w:kern w:val="0"/>
          <w:lang w:val="en-GB" w:eastAsia="zh-CN"/>
          <w14:ligatures w14:val="none"/>
        </w:rPr>
      </w:pPr>
      <w:r w:rsidRPr="004D2D78">
        <w:rPr>
          <w:rFonts w:ascii="Times New Roman" w:hAnsi="Times New Roman" w:cs="Times New Roman"/>
        </w:rPr>
        <w:t>t</w:t>
      </w:r>
      <w:r w:rsidR="00411B56" w:rsidRPr="004D2D78">
        <w:rPr>
          <w:rFonts w:ascii="Times New Roman" w:hAnsi="Times New Roman" w:cs="Times New Roman"/>
        </w:rPr>
        <w:t xml:space="preserve">he Victims of Family Violence (Strengthening Legal Protections) Legislation </w:t>
      </w:r>
      <w:r w:rsidR="00A332CA" w:rsidRPr="004D2D78">
        <w:rPr>
          <w:rFonts w:ascii="Times New Roman" w:hAnsi="Times New Roman" w:cs="Times New Roman"/>
        </w:rPr>
        <w:t>Act 2025</w:t>
      </w:r>
      <w:r w:rsidR="00411B56" w:rsidRPr="004D2D78">
        <w:rPr>
          <w:rFonts w:ascii="Times New Roman" w:hAnsi="Times New Roman" w:cs="Times New Roman"/>
        </w:rPr>
        <w:t xml:space="preserve"> strengthen</w:t>
      </w:r>
      <w:r w:rsidR="00C739A5" w:rsidRPr="004D2D78">
        <w:rPr>
          <w:rFonts w:ascii="Times New Roman" w:hAnsi="Times New Roman" w:cs="Times New Roman"/>
        </w:rPr>
        <w:t>s</w:t>
      </w:r>
      <w:r w:rsidR="00411B56" w:rsidRPr="004D2D78">
        <w:rPr>
          <w:rFonts w:ascii="Times New Roman" w:hAnsi="Times New Roman" w:cs="Times New Roman"/>
        </w:rPr>
        <w:t xml:space="preserve"> courts' powers to protect victims of litigation abuse in family proceedings</w:t>
      </w:r>
    </w:p>
    <w:p w14:paraId="4EA6DF59" w14:textId="13B1E772" w:rsidR="00196C1E" w:rsidRPr="004D2D78" w:rsidRDefault="00CC2E8E" w:rsidP="007E690C">
      <w:pPr>
        <w:numPr>
          <w:ilvl w:val="0"/>
          <w:numId w:val="11"/>
        </w:numPr>
        <w:spacing w:after="200" w:line="278" w:lineRule="auto"/>
        <w:ind w:left="1077" w:hanging="357"/>
        <w:jc w:val="both"/>
        <w:rPr>
          <w:rFonts w:ascii="Times New Roman" w:hAnsi="Times New Roman" w:cs="Times New Roman"/>
        </w:rPr>
      </w:pPr>
      <w:bookmarkStart w:id="117" w:name="_Hlk228278935"/>
      <w:r w:rsidRPr="004D2D78">
        <w:rPr>
          <w:rFonts w:ascii="Times New Roman" w:hAnsi="Times New Roman" w:cs="Times New Roman"/>
        </w:rPr>
        <w:t>t</w:t>
      </w:r>
      <w:r w:rsidR="00311E32" w:rsidRPr="004D2D78">
        <w:rPr>
          <w:rFonts w:ascii="Times New Roman" w:hAnsi="Times New Roman" w:cs="Times New Roman"/>
        </w:rPr>
        <w:t xml:space="preserve">he Crimes Legislation (Stalking and Harassment) Amendment </w:t>
      </w:r>
      <w:r w:rsidR="00AB0C71" w:rsidRPr="004D2D78">
        <w:rPr>
          <w:rFonts w:ascii="Times New Roman" w:hAnsi="Times New Roman" w:cs="Times New Roman"/>
        </w:rPr>
        <w:t>Act</w:t>
      </w:r>
      <w:r w:rsidR="00677A81" w:rsidRPr="004D2D78">
        <w:rPr>
          <w:rFonts w:ascii="Times New Roman" w:hAnsi="Times New Roman" w:cs="Times New Roman"/>
        </w:rPr>
        <w:t xml:space="preserve"> </w:t>
      </w:r>
      <w:r w:rsidR="00311E32" w:rsidRPr="004D2D78">
        <w:rPr>
          <w:rFonts w:ascii="Times New Roman" w:hAnsi="Times New Roman" w:cs="Times New Roman"/>
        </w:rPr>
        <w:t>introduce</w:t>
      </w:r>
      <w:r w:rsidR="00AB0C71" w:rsidRPr="004D2D78">
        <w:rPr>
          <w:rFonts w:ascii="Times New Roman" w:hAnsi="Times New Roman" w:cs="Times New Roman"/>
        </w:rPr>
        <w:t>s</w:t>
      </w:r>
      <w:r w:rsidR="00311E32" w:rsidRPr="004D2D78">
        <w:rPr>
          <w:rFonts w:ascii="Times New Roman" w:hAnsi="Times New Roman" w:cs="Times New Roman"/>
        </w:rPr>
        <w:t xml:space="preserve"> a</w:t>
      </w:r>
      <w:r w:rsidR="00710624" w:rsidRPr="004D2D78">
        <w:rPr>
          <w:rFonts w:ascii="Times New Roman" w:hAnsi="Times New Roman" w:cs="Times New Roman"/>
        </w:rPr>
        <w:t xml:space="preserve">n </w:t>
      </w:r>
      <w:r w:rsidR="00311E32" w:rsidRPr="004D2D78">
        <w:rPr>
          <w:rFonts w:ascii="Times New Roman" w:hAnsi="Times New Roman" w:cs="Times New Roman"/>
        </w:rPr>
        <w:t>offence of stalking and harassment and clarif</w:t>
      </w:r>
      <w:r w:rsidR="00710624" w:rsidRPr="004D2D78">
        <w:rPr>
          <w:rFonts w:ascii="Times New Roman" w:hAnsi="Times New Roman" w:cs="Times New Roman"/>
        </w:rPr>
        <w:t>ies</w:t>
      </w:r>
      <w:r w:rsidR="00311E32" w:rsidRPr="004D2D78">
        <w:rPr>
          <w:rFonts w:ascii="Times New Roman" w:hAnsi="Times New Roman" w:cs="Times New Roman"/>
        </w:rPr>
        <w:t xml:space="preserve"> </w:t>
      </w:r>
      <w:r w:rsidR="00C419EF" w:rsidRPr="004D2D78">
        <w:rPr>
          <w:rFonts w:ascii="Times New Roman" w:hAnsi="Times New Roman" w:cs="Times New Roman"/>
        </w:rPr>
        <w:t xml:space="preserve">that </w:t>
      </w:r>
      <w:r w:rsidR="00311E32" w:rsidRPr="004D2D78">
        <w:rPr>
          <w:rFonts w:ascii="Times New Roman" w:hAnsi="Times New Roman" w:cs="Times New Roman"/>
        </w:rPr>
        <w:t>stalking is a form of psychological abuse</w:t>
      </w:r>
      <w:r w:rsidR="00710624" w:rsidRPr="004D2D78">
        <w:rPr>
          <w:rFonts w:ascii="Times New Roman" w:hAnsi="Times New Roman" w:cs="Times New Roman"/>
        </w:rPr>
        <w:t xml:space="preserve"> under the </w:t>
      </w:r>
      <w:r w:rsidR="007E690C" w:rsidRPr="004D2D78">
        <w:rPr>
          <w:rFonts w:ascii="Times New Roman" w:hAnsi="Times New Roman" w:cs="Times New Roman"/>
        </w:rPr>
        <w:t>Family Violence Act 2018</w:t>
      </w:r>
      <w:r w:rsidR="00311E32" w:rsidRPr="004D2D78">
        <w:rPr>
          <w:rFonts w:ascii="Times New Roman" w:hAnsi="Times New Roman" w:cs="Times New Roman"/>
        </w:rPr>
        <w:t>.</w:t>
      </w:r>
    </w:p>
    <w:p w14:paraId="4E7182B9" w14:textId="7F8733BA" w:rsidR="001228F9" w:rsidRPr="004D2D78" w:rsidRDefault="006738FD" w:rsidP="00754292">
      <w:pPr>
        <w:pStyle w:val="Heading3"/>
        <w:keepNext/>
        <w:rPr>
          <w:lang w:val="en-GB" w:eastAsia="zh-CN"/>
        </w:rPr>
      </w:pPr>
      <w:bookmarkStart w:id="118" w:name="_Toc221025513"/>
      <w:bookmarkStart w:id="119" w:name="_Toc222261472"/>
      <w:bookmarkStart w:id="120" w:name="_Toc231395222"/>
      <w:bookmarkStart w:id="121" w:name="_Toc236854624"/>
      <w:bookmarkEnd w:id="117"/>
      <w:r w:rsidRPr="004D2D78">
        <w:rPr>
          <w:lang w:val="en-GB" w:eastAsia="zh-CN"/>
        </w:rPr>
        <w:lastRenderedPageBreak/>
        <w:t xml:space="preserve">Centre for Family Violence and Sexual Violence Prevention and </w:t>
      </w:r>
      <w:r w:rsidR="001228F9" w:rsidRPr="004D2D78">
        <w:rPr>
          <w:lang w:val="en-GB" w:eastAsia="zh-CN"/>
        </w:rPr>
        <w:t>Te Aorerekura – National Strategy</w:t>
      </w:r>
      <w:bookmarkEnd w:id="118"/>
      <w:bookmarkEnd w:id="119"/>
      <w:bookmarkEnd w:id="120"/>
      <w:bookmarkEnd w:id="121"/>
      <w:r w:rsidR="001228F9" w:rsidRPr="004D2D78">
        <w:rPr>
          <w:lang w:val="en-GB" w:eastAsia="zh-CN"/>
        </w:rPr>
        <w:t xml:space="preserve"> </w:t>
      </w:r>
    </w:p>
    <w:p w14:paraId="0B5AA076" w14:textId="0EFAC924" w:rsidR="0084307F" w:rsidRPr="004D2D78" w:rsidRDefault="001D228D" w:rsidP="00241E75">
      <w:pPr>
        <w:pStyle w:val="ICESCR-numberedpara"/>
        <w:numPr>
          <w:ilvl w:val="0"/>
          <w:numId w:val="2"/>
        </w:numPr>
        <w:rPr>
          <w:rStyle w:val="normaltextrun"/>
          <w:rFonts w:asciiTheme="minorHAnsi" w:eastAsiaTheme="minorHAnsi" w:hAnsiTheme="minorHAnsi" w:cstheme="minorBidi"/>
          <w:kern w:val="2"/>
          <w14:ligatures w14:val="standardContextual"/>
        </w:rPr>
      </w:pPr>
      <w:r w:rsidRPr="004D2D78">
        <w:rPr>
          <w:rStyle w:val="normaltextrun"/>
          <w:lang w:val="en-GB"/>
        </w:rPr>
        <w:t xml:space="preserve">The Centre for Family Violence and Sexual Violence Prevention </w:t>
      </w:r>
      <w:r w:rsidR="005A3D50" w:rsidRPr="004D2D78">
        <w:rPr>
          <w:rStyle w:val="normaltextrun"/>
          <w:lang w:val="en-GB"/>
        </w:rPr>
        <w:t>(</w:t>
      </w:r>
      <w:r w:rsidR="005235F6" w:rsidRPr="004D2D78">
        <w:rPr>
          <w:rStyle w:val="normaltextrun"/>
          <w:lang w:val="en-GB"/>
        </w:rPr>
        <w:t>t</w:t>
      </w:r>
      <w:r w:rsidR="005A3D50" w:rsidRPr="004D2D78">
        <w:rPr>
          <w:rStyle w:val="normaltextrun"/>
          <w:lang w:val="en-GB"/>
        </w:rPr>
        <w:t>he Centre)</w:t>
      </w:r>
      <w:r w:rsidRPr="004D2D78">
        <w:rPr>
          <w:rStyle w:val="normaltextrun"/>
          <w:lang w:val="en-GB"/>
        </w:rPr>
        <w:t xml:space="preserve"> was established in 2022, building on </w:t>
      </w:r>
      <w:r w:rsidRPr="004D2D78" w:rsidDel="009C6916">
        <w:rPr>
          <w:rStyle w:val="normaltextrun"/>
          <w:lang w:val="en-GB"/>
        </w:rPr>
        <w:t xml:space="preserve">the work of </w:t>
      </w:r>
      <w:r w:rsidRPr="004D2D78">
        <w:rPr>
          <w:rStyle w:val="normaltextrun"/>
          <w:lang w:val="en-GB"/>
        </w:rPr>
        <w:t>the Joint Venture that operated from 2018.</w:t>
      </w:r>
      <w:r w:rsidR="00D504F8" w:rsidRPr="004D2D78">
        <w:rPr>
          <w:rStyle w:val="FootnoteReference"/>
          <w:lang w:val="en-GB"/>
        </w:rPr>
        <w:footnoteReference w:id="41"/>
      </w:r>
      <w:r w:rsidRPr="004D2D78">
        <w:rPr>
          <w:rStyle w:val="normaltextrun"/>
          <w:lang w:val="en-GB"/>
        </w:rPr>
        <w:t xml:space="preserve"> The </w:t>
      </w:r>
      <w:r w:rsidR="00DA3F22" w:rsidRPr="004D2D78">
        <w:rPr>
          <w:rStyle w:val="normaltextrun"/>
          <w:lang w:val="en-GB"/>
        </w:rPr>
        <w:t xml:space="preserve">Centre is led by </w:t>
      </w:r>
      <w:r w:rsidR="00DE02D2" w:rsidRPr="004D2D78">
        <w:rPr>
          <w:rStyle w:val="normaltextrun"/>
          <w:lang w:val="en-GB"/>
        </w:rPr>
        <w:t>the</w:t>
      </w:r>
      <w:r w:rsidR="001543F2" w:rsidRPr="004D2D78">
        <w:rPr>
          <w:rStyle w:val="normaltextrun"/>
          <w:lang w:val="en-GB"/>
        </w:rPr>
        <w:t xml:space="preserve"> </w:t>
      </w:r>
      <w:r w:rsidR="00DE02D2" w:rsidRPr="004D2D78">
        <w:rPr>
          <w:rStyle w:val="normaltextrun"/>
          <w:lang w:val="en-GB"/>
        </w:rPr>
        <w:t>I</w:t>
      </w:r>
      <w:r w:rsidR="00DA3F22" w:rsidRPr="004D2D78">
        <w:rPr>
          <w:rStyle w:val="normaltextrun"/>
          <w:lang w:val="en-GB"/>
        </w:rPr>
        <w:t xml:space="preserve">nterdepartmental </w:t>
      </w:r>
      <w:r w:rsidR="00DE02D2" w:rsidRPr="004D2D78">
        <w:rPr>
          <w:rStyle w:val="normaltextrun"/>
          <w:lang w:val="en-GB"/>
        </w:rPr>
        <w:t>E</w:t>
      </w:r>
      <w:r w:rsidRPr="004D2D78">
        <w:rPr>
          <w:rStyle w:val="normaltextrun"/>
          <w:lang w:val="en-GB"/>
        </w:rPr>
        <w:t xml:space="preserve">xecutive </w:t>
      </w:r>
      <w:r w:rsidR="00DE02D2" w:rsidRPr="004D2D78">
        <w:rPr>
          <w:rStyle w:val="normaltextrun"/>
          <w:lang w:val="en-GB"/>
        </w:rPr>
        <w:t>B</w:t>
      </w:r>
      <w:r w:rsidRPr="004D2D78">
        <w:rPr>
          <w:rStyle w:val="normaltextrun"/>
          <w:lang w:val="en-GB"/>
        </w:rPr>
        <w:t>oard</w:t>
      </w:r>
      <w:r w:rsidR="00CF65DC" w:rsidRPr="004D2D78">
        <w:rPr>
          <w:rStyle w:val="normaltextrun"/>
          <w:lang w:val="en-GB"/>
        </w:rPr>
        <w:t xml:space="preserve"> </w:t>
      </w:r>
      <w:r w:rsidR="00DE02D2" w:rsidRPr="004D2D78">
        <w:rPr>
          <w:rStyle w:val="normaltextrun"/>
          <w:lang w:val="en-GB"/>
        </w:rPr>
        <w:t xml:space="preserve">for the Elimination of Family Violence and Sexual Violence (the Executive Board) which brings together </w:t>
      </w:r>
      <w:r w:rsidRPr="004D2D78">
        <w:rPr>
          <w:rStyle w:val="normaltextrun"/>
          <w:lang w:val="en-GB"/>
        </w:rPr>
        <w:t xml:space="preserve">nine government </w:t>
      </w:r>
      <w:r w:rsidRPr="004D2D78" w:rsidDel="00CF65DC">
        <w:rPr>
          <w:rStyle w:val="normaltextrun"/>
          <w:lang w:val="en-GB"/>
        </w:rPr>
        <w:t xml:space="preserve">agencies </w:t>
      </w:r>
      <w:r w:rsidR="00DD4CD2" w:rsidRPr="004D2D78">
        <w:rPr>
          <w:rStyle w:val="normaltextrun"/>
          <w:lang w:val="en-GB"/>
        </w:rPr>
        <w:t>with</w:t>
      </w:r>
      <w:r w:rsidRPr="004D2D78">
        <w:rPr>
          <w:rStyle w:val="normaltextrun"/>
          <w:lang w:val="en-GB"/>
        </w:rPr>
        <w:t xml:space="preserve"> role</w:t>
      </w:r>
      <w:r w:rsidR="00CF65DC" w:rsidRPr="004D2D78">
        <w:rPr>
          <w:rStyle w:val="normaltextrun"/>
          <w:lang w:val="en-GB"/>
        </w:rPr>
        <w:t>s</w:t>
      </w:r>
      <w:r w:rsidRPr="004D2D78">
        <w:rPr>
          <w:rStyle w:val="normaltextrun"/>
          <w:lang w:val="en-GB"/>
        </w:rPr>
        <w:t xml:space="preserve"> in the family violence and sexual violence system.</w:t>
      </w:r>
    </w:p>
    <w:p w14:paraId="49FB7461" w14:textId="48A1F945" w:rsidR="00411B56" w:rsidRPr="004D2D78" w:rsidRDefault="00411B56" w:rsidP="003056A1">
      <w:pPr>
        <w:pStyle w:val="ICESCR-numberedpara"/>
        <w:numPr>
          <w:ilvl w:val="0"/>
          <w:numId w:val="2"/>
        </w:numPr>
        <w:rPr>
          <w:rStyle w:val="normaltextrun"/>
          <w:rFonts w:eastAsiaTheme="majorEastAsia"/>
        </w:rPr>
      </w:pPr>
      <w:r w:rsidRPr="000F3E8A">
        <w:rPr>
          <w:rStyle w:val="normaltextrun"/>
          <w:i/>
          <w:color w:val="000000"/>
          <w:shd w:val="clear" w:color="auto" w:fill="FFFFFF"/>
        </w:rPr>
        <w:t>T</w:t>
      </w:r>
      <w:r w:rsidR="00D0738C" w:rsidRPr="000F3E8A">
        <w:rPr>
          <w:rStyle w:val="normaltextrun"/>
          <w:i/>
          <w:color w:val="000000"/>
          <w:shd w:val="clear" w:color="auto" w:fill="FFFFFF"/>
        </w:rPr>
        <w:t>e Aorerekura</w:t>
      </w:r>
      <w:r w:rsidR="00A43BB6" w:rsidRPr="004D2D78">
        <w:rPr>
          <w:rStyle w:val="normaltextrun"/>
          <w:color w:val="000000"/>
          <w:shd w:val="clear" w:color="auto" w:fill="FFFFFF"/>
        </w:rPr>
        <w:t xml:space="preserve"> | </w:t>
      </w:r>
      <w:r w:rsidR="0032617C" w:rsidRPr="005877C6">
        <w:rPr>
          <w:rStyle w:val="normaltextrun"/>
          <w:color w:val="000000"/>
          <w:shd w:val="clear" w:color="auto" w:fill="FFFFFF"/>
        </w:rPr>
        <w:t>National Strategy to Eliminate Family Violence and Sexual Violence</w:t>
      </w:r>
      <w:r w:rsidRPr="004D2D78">
        <w:rPr>
          <w:rStyle w:val="normaltextrun"/>
          <w:color w:val="000000"/>
          <w:shd w:val="clear" w:color="auto" w:fill="FFFFFF"/>
        </w:rPr>
        <w:t xml:space="preserve"> was introduced </w:t>
      </w:r>
      <w:r w:rsidR="00D44753" w:rsidRPr="004D2D78">
        <w:rPr>
          <w:rStyle w:val="normaltextrun"/>
          <w:color w:val="000000"/>
          <w:shd w:val="clear" w:color="auto" w:fill="FFFFFF"/>
        </w:rPr>
        <w:t xml:space="preserve">in 2021 </w:t>
      </w:r>
      <w:r w:rsidRPr="004D2D78">
        <w:rPr>
          <w:rStyle w:val="normaltextrun"/>
          <w:color w:val="000000"/>
          <w:shd w:val="clear" w:color="auto" w:fill="FFFFFF"/>
        </w:rPr>
        <w:t xml:space="preserve">to eliminate violence, </w:t>
      </w:r>
      <w:r w:rsidR="00CF65DC" w:rsidRPr="004D2D78">
        <w:rPr>
          <w:rStyle w:val="normaltextrun"/>
          <w:color w:val="000000"/>
          <w:shd w:val="clear" w:color="auto" w:fill="FFFFFF"/>
        </w:rPr>
        <w:t xml:space="preserve">coordinate </w:t>
      </w:r>
      <w:r w:rsidRPr="004D2D78">
        <w:rPr>
          <w:rStyle w:val="normaltextrun"/>
          <w:color w:val="000000"/>
          <w:shd w:val="clear" w:color="auto" w:fill="FFFFFF"/>
        </w:rPr>
        <w:t>government action, and harness public support and community action</w:t>
      </w:r>
      <w:r w:rsidR="002027BE" w:rsidRPr="004D2D78">
        <w:rPr>
          <w:rStyle w:val="normaltextrun"/>
          <w:color w:val="000000"/>
          <w:shd w:val="clear" w:color="auto" w:fill="FFFFFF"/>
        </w:rPr>
        <w:t>.</w:t>
      </w:r>
      <w:r w:rsidRPr="004D2D78">
        <w:rPr>
          <w:rStyle w:val="normaltextrun"/>
          <w:color w:val="000000"/>
          <w:shd w:val="clear" w:color="auto" w:fill="FFFFFF"/>
        </w:rPr>
        <w:t xml:space="preserve"> </w:t>
      </w:r>
      <w:r w:rsidR="00E555F1" w:rsidRPr="004D2D78">
        <w:rPr>
          <w:rStyle w:val="normaltextrun"/>
          <w:color w:val="000000"/>
          <w:shd w:val="clear" w:color="auto" w:fill="FFFFFF"/>
        </w:rPr>
        <w:t>It</w:t>
      </w:r>
      <w:r w:rsidRPr="004D2D78">
        <w:rPr>
          <w:rStyle w:val="normaltextrun"/>
          <w:color w:val="000000"/>
          <w:shd w:val="clear" w:color="auto" w:fill="FFFFFF"/>
        </w:rPr>
        <w:t xml:space="preserve"> is delivered through Action Plans guid</w:t>
      </w:r>
      <w:r w:rsidR="00E61A73" w:rsidRPr="004D2D78">
        <w:rPr>
          <w:rStyle w:val="normaltextrun"/>
          <w:color w:val="000000"/>
          <w:shd w:val="clear" w:color="auto" w:fill="FFFFFF"/>
        </w:rPr>
        <w:t>ing</w:t>
      </w:r>
      <w:r w:rsidRPr="004D2D78">
        <w:rPr>
          <w:rStyle w:val="normaltextrun"/>
          <w:color w:val="000000"/>
          <w:shd w:val="clear" w:color="auto" w:fill="FFFFFF"/>
        </w:rPr>
        <w:t xml:space="preserve"> </w:t>
      </w:r>
      <w:r w:rsidR="00E61A73" w:rsidRPr="004D2D78">
        <w:rPr>
          <w:rStyle w:val="normaltextrun"/>
          <w:color w:val="000000"/>
          <w:shd w:val="clear" w:color="auto" w:fill="FFFFFF"/>
        </w:rPr>
        <w:t>g</w:t>
      </w:r>
      <w:r w:rsidRPr="004D2D78">
        <w:rPr>
          <w:rStyle w:val="normaltextrun"/>
          <w:color w:val="000000"/>
          <w:shd w:val="clear" w:color="auto" w:fill="FFFFFF"/>
        </w:rPr>
        <w:t>overnment work</w:t>
      </w:r>
      <w:r w:rsidR="00D563E4" w:rsidRPr="004D2D78">
        <w:rPr>
          <w:rStyle w:val="normaltextrun"/>
          <w:color w:val="000000"/>
          <w:shd w:val="clear" w:color="auto" w:fill="FFFFFF"/>
        </w:rPr>
        <w:t xml:space="preserve"> with Māori, specialists, and communities</w:t>
      </w:r>
      <w:r w:rsidR="00993E9A" w:rsidRPr="004D2D78">
        <w:rPr>
          <w:rStyle w:val="normaltextrun"/>
          <w:color w:val="000000"/>
          <w:shd w:val="clear" w:color="auto" w:fill="FFFFFF"/>
        </w:rPr>
        <w:t>.</w:t>
      </w:r>
    </w:p>
    <w:p w14:paraId="39D14080" w14:textId="119CE0B2" w:rsidR="004161F5" w:rsidRPr="004D2D78" w:rsidRDefault="00411B56" w:rsidP="00B21872">
      <w:pPr>
        <w:pStyle w:val="ICESCR-numberedpara"/>
        <w:numPr>
          <w:ilvl w:val="0"/>
          <w:numId w:val="2"/>
        </w:numPr>
        <w:rPr>
          <w:rFonts w:eastAsiaTheme="majorEastAsia"/>
        </w:rPr>
      </w:pPr>
      <w:r w:rsidRPr="004D2D78">
        <w:rPr>
          <w:rStyle w:val="normaltextrun"/>
          <w:rFonts w:eastAsiaTheme="majorEastAsia"/>
        </w:rPr>
        <w:t>The first Action Plan (2021</w:t>
      </w:r>
      <w:r w:rsidR="00543BF2" w:rsidRPr="004D2D78">
        <w:t>–</w:t>
      </w:r>
      <w:r w:rsidR="00C03C1C" w:rsidRPr="004D2D78">
        <w:rPr>
          <w:rStyle w:val="normaltextrun"/>
          <w:rFonts w:eastAsiaTheme="majorEastAsia"/>
        </w:rPr>
        <w:t>20</w:t>
      </w:r>
      <w:r w:rsidRPr="004D2D78">
        <w:rPr>
          <w:rStyle w:val="normaltextrun"/>
          <w:rFonts w:eastAsiaTheme="majorEastAsia"/>
        </w:rPr>
        <w:t xml:space="preserve">23) </w:t>
      </w:r>
      <w:r w:rsidR="00045455" w:rsidRPr="004D2D78">
        <w:rPr>
          <w:rStyle w:val="normaltextrun"/>
          <w:rFonts w:eastAsiaTheme="majorEastAsia"/>
        </w:rPr>
        <w:t>included</w:t>
      </w:r>
      <w:r w:rsidRPr="004D2D78">
        <w:rPr>
          <w:rStyle w:val="normaltextrun"/>
          <w:rFonts w:eastAsiaTheme="majorEastAsia"/>
        </w:rPr>
        <w:t xml:space="preserve"> 40 actions. </w:t>
      </w:r>
      <w:r w:rsidR="004F18B7" w:rsidRPr="004D2D78">
        <w:rPr>
          <w:rStyle w:val="normaltextrun"/>
          <w:rFonts w:eastAsiaTheme="majorEastAsia"/>
        </w:rPr>
        <w:t>A</w:t>
      </w:r>
      <w:r w:rsidR="00C90DB3" w:rsidRPr="004D2D78">
        <w:rPr>
          <w:rStyle w:val="normaltextrun"/>
          <w:rFonts w:eastAsiaTheme="majorEastAsia"/>
        </w:rPr>
        <w:t>chiev</w:t>
      </w:r>
      <w:r w:rsidR="00D637D3" w:rsidRPr="004D2D78">
        <w:rPr>
          <w:rStyle w:val="normaltextrun"/>
          <w:rFonts w:eastAsiaTheme="majorEastAsia"/>
        </w:rPr>
        <w:t>ements</w:t>
      </w:r>
      <w:r w:rsidR="00C90DB3" w:rsidRPr="004D2D78">
        <w:rPr>
          <w:rStyle w:val="normaltextrun"/>
          <w:rFonts w:eastAsiaTheme="majorEastAsia"/>
        </w:rPr>
        <w:t xml:space="preserve"> </w:t>
      </w:r>
      <w:r w:rsidR="004F18B7" w:rsidRPr="004D2D78">
        <w:rPr>
          <w:rStyle w:val="normaltextrun"/>
          <w:rFonts w:eastAsiaTheme="majorEastAsia"/>
        </w:rPr>
        <w:t xml:space="preserve">include improved monitoring and data collection, workforce upskilling, </w:t>
      </w:r>
      <w:r w:rsidR="002A3B38" w:rsidRPr="004D2D78">
        <w:rPr>
          <w:rStyle w:val="normaltextrun"/>
          <w:rFonts w:eastAsiaTheme="majorEastAsia"/>
        </w:rPr>
        <w:t>strengthen</w:t>
      </w:r>
      <w:r w:rsidR="00E61A73" w:rsidRPr="004D2D78">
        <w:rPr>
          <w:rStyle w:val="normaltextrun"/>
          <w:rFonts w:eastAsiaTheme="majorEastAsia"/>
        </w:rPr>
        <w:t>ed</w:t>
      </w:r>
      <w:r w:rsidR="002A3B38" w:rsidRPr="004D2D78">
        <w:rPr>
          <w:rStyle w:val="normaltextrun"/>
          <w:rFonts w:eastAsiaTheme="majorEastAsia"/>
        </w:rPr>
        <w:t xml:space="preserve"> partnership</w:t>
      </w:r>
      <w:r w:rsidR="00E61A73" w:rsidRPr="004D2D78">
        <w:rPr>
          <w:rStyle w:val="normaltextrun"/>
          <w:rFonts w:eastAsiaTheme="majorEastAsia"/>
        </w:rPr>
        <w:t>s</w:t>
      </w:r>
      <w:r w:rsidR="002A3B38" w:rsidRPr="004D2D78">
        <w:rPr>
          <w:rStyle w:val="normaltextrun"/>
          <w:rFonts w:eastAsiaTheme="majorEastAsia"/>
        </w:rPr>
        <w:t xml:space="preserve"> with </w:t>
      </w:r>
      <w:r w:rsidR="00001A4B" w:rsidRPr="004D2D78">
        <w:rPr>
          <w:rStyle w:val="normaltextrun"/>
          <w:rFonts w:eastAsiaTheme="majorEastAsia"/>
        </w:rPr>
        <w:t>Māori</w:t>
      </w:r>
      <w:r w:rsidR="005D1B4C" w:rsidRPr="004D2D78">
        <w:rPr>
          <w:rStyle w:val="normaltextrun"/>
          <w:rFonts w:eastAsiaTheme="majorEastAsia"/>
        </w:rPr>
        <w:t xml:space="preserve">, </w:t>
      </w:r>
      <w:r w:rsidR="004F18B7" w:rsidRPr="004D2D78">
        <w:rPr>
          <w:rStyle w:val="normaltextrun"/>
          <w:rFonts w:eastAsiaTheme="majorEastAsia"/>
        </w:rPr>
        <w:t xml:space="preserve">and </w:t>
      </w:r>
      <w:r w:rsidR="00D543D6" w:rsidRPr="004D2D78">
        <w:rPr>
          <w:rStyle w:val="normaltextrun"/>
          <w:rFonts w:eastAsiaTheme="majorEastAsia"/>
        </w:rPr>
        <w:t xml:space="preserve">the </w:t>
      </w:r>
      <w:r w:rsidR="004F18B7" w:rsidRPr="004D2D78">
        <w:rPr>
          <w:rStyle w:val="normaltextrun"/>
          <w:rFonts w:eastAsiaTheme="majorEastAsia"/>
        </w:rPr>
        <w:t>development of prevention campaigns and community-led initiatives.</w:t>
      </w:r>
    </w:p>
    <w:p w14:paraId="07686083" w14:textId="1670F3A6" w:rsidR="00411B56" w:rsidRPr="004D2D78" w:rsidRDefault="00411B56" w:rsidP="003056A1">
      <w:pPr>
        <w:pStyle w:val="ICESCR-numberedpara"/>
        <w:numPr>
          <w:ilvl w:val="0"/>
          <w:numId w:val="2"/>
        </w:numPr>
        <w:rPr>
          <w:rStyle w:val="eop"/>
          <w:rFonts w:eastAsiaTheme="majorEastAsia"/>
        </w:rPr>
      </w:pPr>
      <w:r w:rsidRPr="004D2D78">
        <w:rPr>
          <w:rStyle w:val="normaltextrun"/>
          <w:rFonts w:eastAsiaTheme="majorEastAsia"/>
          <w:lang w:val="en-GB"/>
        </w:rPr>
        <w:t>The second Action Plan (2025</w:t>
      </w:r>
      <w:r w:rsidR="00543BF2" w:rsidRPr="004D2D78">
        <w:t>–</w:t>
      </w:r>
      <w:r w:rsidRPr="004D2D78">
        <w:rPr>
          <w:rStyle w:val="normaltextrun"/>
          <w:rFonts w:eastAsiaTheme="majorEastAsia"/>
          <w:lang w:val="en-GB"/>
        </w:rPr>
        <w:t xml:space="preserve">2030) was launched in December 2024. </w:t>
      </w:r>
      <w:r w:rsidR="00D878D3" w:rsidRPr="004D2D78">
        <w:rPr>
          <w:rStyle w:val="normaltextrun"/>
          <w:rFonts w:eastAsiaTheme="majorEastAsia"/>
          <w:lang w:val="en-GB"/>
        </w:rPr>
        <w:t>I</w:t>
      </w:r>
      <w:r w:rsidR="00235CCF" w:rsidRPr="004D2D78">
        <w:rPr>
          <w:rStyle w:val="normaltextrun"/>
          <w:rFonts w:eastAsiaTheme="majorEastAsia"/>
          <w:lang w:val="en-GB"/>
        </w:rPr>
        <w:t>n 2025</w:t>
      </w:r>
      <w:r w:rsidR="00543BF2" w:rsidRPr="004D2D78">
        <w:t>–</w:t>
      </w:r>
      <w:r w:rsidR="00D878D3" w:rsidRPr="004D2D78">
        <w:rPr>
          <w:rStyle w:val="normaltextrun"/>
          <w:rFonts w:eastAsiaTheme="majorEastAsia"/>
          <w:lang w:val="en-GB"/>
        </w:rPr>
        <w:t>26</w:t>
      </w:r>
      <w:r w:rsidR="00930FED" w:rsidRPr="004D2D78">
        <w:rPr>
          <w:rStyle w:val="normaltextrun"/>
          <w:rFonts w:eastAsiaTheme="majorEastAsia"/>
          <w:lang w:val="en-GB"/>
        </w:rPr>
        <w:t>,</w:t>
      </w:r>
      <w:r w:rsidRPr="004D2D78">
        <w:rPr>
          <w:rStyle w:val="normaltextrun"/>
          <w:rFonts w:eastAsiaTheme="majorEastAsia"/>
          <w:lang w:val="en-GB"/>
        </w:rPr>
        <w:t xml:space="preserve"> </w:t>
      </w:r>
      <w:r w:rsidR="00D12B33" w:rsidRPr="004D2D78">
        <w:rPr>
          <w:rStyle w:val="normaltextrun"/>
          <w:rFonts w:eastAsiaTheme="majorEastAsia"/>
          <w:lang w:val="en-GB"/>
        </w:rPr>
        <w:t>it</w:t>
      </w:r>
      <w:r w:rsidRPr="004D2D78">
        <w:rPr>
          <w:rStyle w:val="normaltextrun"/>
          <w:rFonts w:eastAsiaTheme="majorEastAsia"/>
          <w:lang w:val="en-GB"/>
        </w:rPr>
        <w:t xml:space="preserve"> focus</w:t>
      </w:r>
      <w:r w:rsidR="00D878D3" w:rsidRPr="004D2D78">
        <w:rPr>
          <w:rStyle w:val="normaltextrun"/>
          <w:rFonts w:eastAsiaTheme="majorEastAsia"/>
          <w:lang w:val="en-GB"/>
        </w:rPr>
        <w:t>es</w:t>
      </w:r>
      <w:r w:rsidRPr="004D2D78">
        <w:rPr>
          <w:rStyle w:val="normaltextrun"/>
          <w:rFonts w:eastAsiaTheme="majorEastAsia"/>
          <w:lang w:val="en-GB"/>
        </w:rPr>
        <w:t xml:space="preserve"> on three </w:t>
      </w:r>
      <w:r w:rsidR="00BD1630" w:rsidRPr="004D2D78">
        <w:rPr>
          <w:rStyle w:val="normaltextrun"/>
          <w:rFonts w:eastAsiaTheme="majorEastAsia"/>
          <w:lang w:val="en-GB"/>
        </w:rPr>
        <w:t>priority</w:t>
      </w:r>
      <w:r w:rsidRPr="004D2D78">
        <w:rPr>
          <w:rStyle w:val="normaltextrun"/>
          <w:rFonts w:eastAsiaTheme="majorEastAsia"/>
          <w:lang w:val="en-GB"/>
        </w:rPr>
        <w:t xml:space="preserve"> areas to break the cycle of violence</w:t>
      </w:r>
      <w:r w:rsidRPr="004D2D78">
        <w:rPr>
          <w:rStyle w:val="eop"/>
          <w:rFonts w:eastAsiaTheme="majorEastAsia"/>
        </w:rPr>
        <w:t>:</w:t>
      </w:r>
    </w:p>
    <w:p w14:paraId="085F7ADE" w14:textId="77777777" w:rsidR="0049269D" w:rsidRPr="004D2D78" w:rsidRDefault="0049269D" w:rsidP="00CB5D7D">
      <w:pPr>
        <w:numPr>
          <w:ilvl w:val="0"/>
          <w:numId w:val="11"/>
        </w:numPr>
        <w:spacing w:line="279" w:lineRule="auto"/>
        <w:jc w:val="both"/>
        <w:rPr>
          <w:rStyle w:val="normaltextrun"/>
          <w:rFonts w:ascii="Times New Roman" w:hAnsi="Times New Roman" w:cs="Times New Roman"/>
        </w:rPr>
      </w:pPr>
      <w:r w:rsidRPr="004D2D78">
        <w:rPr>
          <w:rStyle w:val="normaltextrun"/>
          <w:rFonts w:ascii="Times New Roman" w:eastAsiaTheme="majorEastAsia" w:hAnsi="Times New Roman" w:cs="Times New Roman"/>
          <w:lang w:val="en-GB"/>
        </w:rPr>
        <w:t>investing and commissioning effectively, including a</w:t>
      </w:r>
      <w:r w:rsidRPr="004D2D78">
        <w:rPr>
          <w:rStyle w:val="normaltextrun"/>
          <w:rFonts w:ascii="Times New Roman" w:hAnsi="Times New Roman" w:cs="Times New Roman"/>
          <w:lang w:val="en-GB"/>
        </w:rPr>
        <w:t xml:space="preserve"> social investment approach</w:t>
      </w:r>
    </w:p>
    <w:p w14:paraId="51F94CF8" w14:textId="590FDF2E" w:rsidR="0049269D" w:rsidRPr="004D2D78" w:rsidRDefault="0049269D" w:rsidP="00CB5D7D">
      <w:pPr>
        <w:numPr>
          <w:ilvl w:val="0"/>
          <w:numId w:val="11"/>
        </w:numPr>
        <w:spacing w:line="279" w:lineRule="auto"/>
        <w:jc w:val="both"/>
        <w:rPr>
          <w:rStyle w:val="normaltextrun"/>
          <w:rFonts w:ascii="Times New Roman" w:eastAsiaTheme="majorEastAsia" w:hAnsi="Times New Roman" w:cs="Times New Roman"/>
          <w:lang w:val="en-GB"/>
        </w:rPr>
      </w:pPr>
      <w:r w:rsidRPr="004D2D78">
        <w:rPr>
          <w:rStyle w:val="normaltextrun"/>
          <w:rFonts w:ascii="Times New Roman" w:eastAsiaTheme="majorEastAsia" w:hAnsi="Times New Roman" w:cs="Times New Roman"/>
          <w:lang w:val="en-GB"/>
        </w:rPr>
        <w:t>keeping people safe by strengthening multi-agency responses for those at high risk of serious injury or death</w:t>
      </w:r>
    </w:p>
    <w:p w14:paraId="7A19425D" w14:textId="299061F7" w:rsidR="0049269D" w:rsidRPr="004D2D78" w:rsidRDefault="0049269D" w:rsidP="00CB5D7D">
      <w:pPr>
        <w:numPr>
          <w:ilvl w:val="0"/>
          <w:numId w:val="11"/>
        </w:numPr>
        <w:spacing w:line="279" w:lineRule="auto"/>
        <w:jc w:val="both"/>
        <w:rPr>
          <w:rStyle w:val="eop"/>
          <w:rFonts w:ascii="Times New Roman" w:eastAsiaTheme="majorEastAsia" w:hAnsi="Times New Roman" w:cs="Times New Roman"/>
          <w:lang w:val="en-GB"/>
        </w:rPr>
      </w:pPr>
      <w:r w:rsidRPr="004D2D78">
        <w:rPr>
          <w:rStyle w:val="normaltextrun"/>
          <w:rFonts w:ascii="Times New Roman" w:eastAsiaTheme="majorEastAsia" w:hAnsi="Times New Roman" w:cs="Times New Roman"/>
          <w:lang w:val="en-GB"/>
        </w:rPr>
        <w:t>stopping violence by increasing protections and ensuring people who use violence are held to account and supported to change their behaviour.</w:t>
      </w:r>
    </w:p>
    <w:p w14:paraId="00F73110" w14:textId="53D4B4EC" w:rsidR="0049269D" w:rsidRPr="004D2D78" w:rsidRDefault="0049269D" w:rsidP="003056A1">
      <w:pPr>
        <w:pStyle w:val="ICESCR-numberedpara"/>
        <w:numPr>
          <w:ilvl w:val="0"/>
          <w:numId w:val="2"/>
        </w:numPr>
        <w:rPr>
          <w:rStyle w:val="eop"/>
          <w:rFonts w:eastAsiaTheme="majorEastAsia"/>
        </w:rPr>
      </w:pPr>
      <w:r w:rsidRPr="004D2D78">
        <w:rPr>
          <w:rStyle w:val="eop"/>
          <w:rFonts w:eastAsiaTheme="majorEastAsia"/>
        </w:rPr>
        <w:t xml:space="preserve">In </w:t>
      </w:r>
      <w:r w:rsidRPr="004D2D78">
        <w:rPr>
          <w:rStyle w:val="normaltextrun"/>
          <w:rFonts w:eastAsiaTheme="majorEastAsia"/>
          <w:lang w:val="en-GB"/>
        </w:rPr>
        <w:t>2023</w:t>
      </w:r>
      <w:r w:rsidR="00ED19F4" w:rsidRPr="004D2D78">
        <w:rPr>
          <w:rStyle w:val="normaltextrun"/>
          <w:rFonts w:eastAsiaTheme="majorEastAsia"/>
          <w:lang w:val="en-GB"/>
        </w:rPr>
        <w:t>,</w:t>
      </w:r>
      <w:r w:rsidRPr="004D2D78">
        <w:rPr>
          <w:rStyle w:val="normaltextrun"/>
          <w:rFonts w:eastAsiaTheme="majorEastAsia"/>
          <w:lang w:val="en-GB"/>
        </w:rPr>
        <w:t xml:space="preserve"> </w:t>
      </w:r>
      <w:r w:rsidRPr="004D2D78">
        <w:rPr>
          <w:rStyle w:val="normaltextrun"/>
          <w:rFonts w:eastAsiaTheme="majorEastAsia"/>
          <w:i/>
          <w:lang w:val="en-GB"/>
        </w:rPr>
        <w:t xml:space="preserve">Te Aorerekura </w:t>
      </w:r>
      <w:r w:rsidRPr="00674E42">
        <w:rPr>
          <w:rStyle w:val="normaltextrun"/>
          <w:rFonts w:eastAsiaTheme="majorEastAsia"/>
          <w:lang w:val="en-GB"/>
        </w:rPr>
        <w:t>Outcomes and Measurement Framework</w:t>
      </w:r>
      <w:r w:rsidRPr="004D2D78">
        <w:rPr>
          <w:rStyle w:val="normaltextrun"/>
          <w:rFonts w:eastAsiaTheme="majorEastAsia"/>
          <w:lang w:val="en-GB"/>
        </w:rPr>
        <w:t xml:space="preserve"> (OMF) was published, defining national outcomes and indicators to measure implementation progress. Progress is reported annually. The first monitoring report, released in December 2024, provides a baseline for future comparisons to support assessment of progress and inform planning and investment to address gender-based violence in New Zealand.</w:t>
      </w:r>
      <w:r w:rsidRPr="004D2D78">
        <w:rPr>
          <w:rStyle w:val="FootnoteReference"/>
          <w:rFonts w:eastAsiaTheme="majorEastAsia"/>
          <w:lang w:val="en-GB"/>
        </w:rPr>
        <w:footnoteReference w:id="42"/>
      </w:r>
    </w:p>
    <w:p w14:paraId="07827605" w14:textId="3FCA8C16" w:rsidR="00163228" w:rsidRPr="004D2D78" w:rsidRDefault="009A1183" w:rsidP="0071054D">
      <w:pPr>
        <w:pStyle w:val="ICESCR-numberedpara"/>
        <w:numPr>
          <w:ilvl w:val="0"/>
          <w:numId w:val="2"/>
        </w:numPr>
        <w:rPr>
          <w:rStyle w:val="normaltextrun"/>
          <w:rFonts w:asciiTheme="minorHAnsi" w:eastAsiaTheme="majorEastAsia" w:hAnsiTheme="minorHAnsi" w:cstheme="minorBidi"/>
          <w:kern w:val="2"/>
          <w:lang w:val="en-GB"/>
          <w14:ligatures w14:val="standardContextual"/>
        </w:rPr>
      </w:pPr>
      <w:r w:rsidRPr="004D2D78">
        <w:rPr>
          <w:rStyle w:val="normaltextrun"/>
          <w:rFonts w:eastAsiaTheme="majorEastAsia"/>
          <w:lang w:val="en-GB"/>
        </w:rPr>
        <w:t xml:space="preserve">The 2024 baseline report confirms that family violence and sexual violence remain prevalent in New Zealand and disproportionately affect </w:t>
      </w:r>
      <w:r w:rsidR="00151333" w:rsidRPr="004D2D78">
        <w:rPr>
          <w:rStyle w:val="normaltextrun"/>
          <w:rFonts w:eastAsiaTheme="majorEastAsia"/>
          <w:lang w:val="en-GB"/>
        </w:rPr>
        <w:t xml:space="preserve">some </w:t>
      </w:r>
      <w:r w:rsidRPr="004D2D78">
        <w:rPr>
          <w:rStyle w:val="normaltextrun"/>
          <w:rFonts w:eastAsiaTheme="majorEastAsia"/>
          <w:lang w:val="en-GB"/>
        </w:rPr>
        <w:t>groups. Lifetime experience of sexual assault among adults is estimate</w:t>
      </w:r>
      <w:r w:rsidR="008C4C9D" w:rsidRPr="004D2D78">
        <w:rPr>
          <w:rStyle w:val="normaltextrun"/>
          <w:rFonts w:eastAsiaTheme="majorEastAsia"/>
          <w:lang w:val="en-GB"/>
        </w:rPr>
        <w:t>d</w:t>
      </w:r>
      <w:r w:rsidRPr="004D2D78">
        <w:rPr>
          <w:rStyle w:val="normaltextrun"/>
          <w:rFonts w:eastAsiaTheme="majorEastAsia"/>
          <w:lang w:val="en-GB"/>
        </w:rPr>
        <w:t xml:space="preserve"> at approximately 24%, rising to </w:t>
      </w:r>
      <w:r w:rsidR="007C47FC" w:rsidRPr="004D2D78">
        <w:rPr>
          <w:rStyle w:val="normaltextrun"/>
          <w:rFonts w:eastAsiaTheme="majorEastAsia"/>
          <w:lang w:val="en-GB"/>
        </w:rPr>
        <w:t>3</w:t>
      </w:r>
      <w:r w:rsidRPr="004D2D78">
        <w:rPr>
          <w:rStyle w:val="normaltextrun"/>
          <w:rFonts w:eastAsiaTheme="majorEastAsia"/>
          <w:lang w:val="en-GB"/>
        </w:rPr>
        <w:t>6% for women. Rates are higher for Māori (around 30%), disabled adults (31</w:t>
      </w:r>
      <w:r w:rsidR="00B2289F" w:rsidRPr="004D2D78">
        <w:rPr>
          <w:rStyle w:val="normaltextrun"/>
          <w:rFonts w:eastAsiaTheme="majorEastAsia"/>
          <w:lang w:val="en-GB"/>
        </w:rPr>
        <w:t>–</w:t>
      </w:r>
      <w:r w:rsidRPr="004D2D78">
        <w:rPr>
          <w:rStyle w:val="normaltextrun"/>
          <w:rFonts w:eastAsiaTheme="majorEastAsia"/>
          <w:lang w:val="en-GB"/>
        </w:rPr>
        <w:t>44%), and LGBTQIA+ populations (49</w:t>
      </w:r>
      <w:r w:rsidR="00B2289F" w:rsidRPr="004D2D78">
        <w:rPr>
          <w:rStyle w:val="normaltextrun"/>
          <w:rFonts w:eastAsiaTheme="majorEastAsia"/>
          <w:lang w:val="en-GB"/>
        </w:rPr>
        <w:t>–</w:t>
      </w:r>
      <w:r w:rsidRPr="004D2D78">
        <w:rPr>
          <w:rStyle w:val="normaltextrun"/>
          <w:rFonts w:eastAsiaTheme="majorEastAsia"/>
          <w:lang w:val="en-GB"/>
        </w:rPr>
        <w:t xml:space="preserve">54%). </w:t>
      </w:r>
      <w:r w:rsidR="0050231A" w:rsidRPr="004D2D78">
        <w:rPr>
          <w:rStyle w:val="normaltextrun"/>
          <w:rFonts w:eastAsiaTheme="majorEastAsia"/>
          <w:lang w:val="en-GB"/>
        </w:rPr>
        <w:t>For</w:t>
      </w:r>
      <w:r w:rsidRPr="004D2D78">
        <w:rPr>
          <w:rStyle w:val="normaltextrun"/>
          <w:rFonts w:eastAsiaTheme="majorEastAsia"/>
          <w:lang w:val="en-GB"/>
        </w:rPr>
        <w:t xml:space="preserve"> intimate partner violence, 15% of adults report lifetime experience, increasing to 22% for women, 26% for Māori, and 33% for disabled adults. </w:t>
      </w:r>
      <w:r w:rsidR="00D8469F" w:rsidRPr="004D2D78">
        <w:rPr>
          <w:rStyle w:val="normaltextrun"/>
          <w:rFonts w:eastAsiaTheme="majorEastAsia"/>
          <w:lang w:val="en-GB"/>
        </w:rPr>
        <w:t>In 2024,</w:t>
      </w:r>
      <w:r w:rsidRPr="004D2D78">
        <w:rPr>
          <w:rStyle w:val="normaltextrun"/>
          <w:rFonts w:eastAsiaTheme="majorEastAsia"/>
          <w:lang w:val="en-GB"/>
        </w:rPr>
        <w:t xml:space="preserve"> 2.3% of adults experience</w:t>
      </w:r>
      <w:r w:rsidR="00E75593" w:rsidRPr="004D2D78">
        <w:rPr>
          <w:rStyle w:val="normaltextrun"/>
          <w:rFonts w:eastAsiaTheme="majorEastAsia"/>
          <w:lang w:val="en-GB"/>
        </w:rPr>
        <w:t>d a</w:t>
      </w:r>
      <w:r w:rsidRPr="004D2D78">
        <w:rPr>
          <w:rStyle w:val="normaltextrun"/>
          <w:rFonts w:eastAsiaTheme="majorEastAsia"/>
          <w:lang w:val="en-GB"/>
        </w:rPr>
        <w:t xml:space="preserve"> family violen</w:t>
      </w:r>
      <w:r w:rsidR="00E75593" w:rsidRPr="004D2D78">
        <w:rPr>
          <w:rStyle w:val="normaltextrun"/>
          <w:rFonts w:eastAsiaTheme="majorEastAsia"/>
          <w:lang w:val="en-GB"/>
        </w:rPr>
        <w:t>ce</w:t>
      </w:r>
      <w:r w:rsidRPr="004D2D78">
        <w:rPr>
          <w:rStyle w:val="normaltextrun"/>
          <w:rFonts w:eastAsiaTheme="majorEastAsia"/>
          <w:lang w:val="en-GB"/>
        </w:rPr>
        <w:t xml:space="preserve"> offence, with higher rates for Māori (5.5%). These finding</w:t>
      </w:r>
      <w:r w:rsidR="00F958A1" w:rsidRPr="004D2D78">
        <w:rPr>
          <w:rStyle w:val="normaltextrun"/>
          <w:rFonts w:eastAsiaTheme="majorEastAsia"/>
          <w:lang w:val="en-GB"/>
        </w:rPr>
        <w:t>s</w:t>
      </w:r>
      <w:r w:rsidRPr="004D2D78">
        <w:rPr>
          <w:rStyle w:val="normaltextrun"/>
          <w:rFonts w:eastAsiaTheme="majorEastAsia"/>
          <w:lang w:val="en-GB"/>
        </w:rPr>
        <w:t xml:space="preserve"> </w:t>
      </w:r>
      <w:r w:rsidR="00E75593" w:rsidRPr="004D2D78">
        <w:rPr>
          <w:rStyle w:val="normaltextrun"/>
          <w:rFonts w:eastAsiaTheme="majorEastAsia"/>
          <w:lang w:val="en-GB"/>
        </w:rPr>
        <w:t>provide a baseline for</w:t>
      </w:r>
      <w:r w:rsidR="005E5030" w:rsidRPr="004D2D78">
        <w:rPr>
          <w:rStyle w:val="normaltextrun"/>
          <w:rFonts w:eastAsiaTheme="majorEastAsia"/>
          <w:lang w:val="en-GB"/>
        </w:rPr>
        <w:t xml:space="preserve"> ongoing assessment of the effectiveness of government measures.</w:t>
      </w:r>
    </w:p>
    <w:p w14:paraId="445F033C" w14:textId="6AFD0241" w:rsidR="006035F2" w:rsidRPr="004D2D78" w:rsidRDefault="00661BAB" w:rsidP="00CC7472">
      <w:pPr>
        <w:pStyle w:val="ICESCR-numberedpara"/>
        <w:numPr>
          <w:ilvl w:val="0"/>
          <w:numId w:val="2"/>
        </w:numPr>
        <w:rPr>
          <w:rStyle w:val="normaltextrun"/>
          <w:rFonts w:eastAsiaTheme="majorEastAsia"/>
          <w:lang w:val="en-GB"/>
        </w:rPr>
      </w:pPr>
      <w:r w:rsidRPr="004D2D78">
        <w:rPr>
          <w:rStyle w:val="normaltextrun"/>
          <w:rFonts w:eastAsiaTheme="majorEastAsia"/>
          <w:lang w:val="en-GB"/>
        </w:rPr>
        <w:lastRenderedPageBreak/>
        <w:t>Survey</w:t>
      </w:r>
      <w:r w:rsidR="006035F2" w:rsidRPr="004D2D78">
        <w:rPr>
          <w:rStyle w:val="normaltextrun"/>
          <w:rFonts w:eastAsiaTheme="majorEastAsia"/>
          <w:lang w:val="en-GB"/>
        </w:rPr>
        <w:t xml:space="preserve"> data indicates that violence is experienced from a young age. </w:t>
      </w:r>
      <w:r w:rsidRPr="004D2D78">
        <w:rPr>
          <w:rStyle w:val="normaltextrun"/>
          <w:rFonts w:eastAsiaTheme="majorEastAsia"/>
          <w:lang w:val="en-GB"/>
        </w:rPr>
        <w:t xml:space="preserve">A 2021 survey found </w:t>
      </w:r>
      <w:r w:rsidR="00B2289F" w:rsidRPr="004D2D78">
        <w:rPr>
          <w:rStyle w:val="normaltextrun"/>
          <w:rFonts w:eastAsiaTheme="majorEastAsia"/>
          <w:lang w:val="en-GB"/>
        </w:rPr>
        <w:t>that</w:t>
      </w:r>
      <w:r w:rsidRPr="004D2D78">
        <w:rPr>
          <w:rStyle w:val="normaltextrun"/>
          <w:rFonts w:eastAsiaTheme="majorEastAsia"/>
          <w:lang w:val="en-GB"/>
        </w:rPr>
        <w:t xml:space="preserve"> around 10% of young people had been physically harmed by an adult in their household in the previous year, and around 20% reported experiencing unwanted se</w:t>
      </w:r>
      <w:r w:rsidR="00CC7472" w:rsidRPr="004D2D78">
        <w:rPr>
          <w:rStyle w:val="normaltextrun"/>
          <w:rFonts w:eastAsiaTheme="majorEastAsia"/>
          <w:lang w:val="en-GB"/>
        </w:rPr>
        <w:t>xual contact in their lifetime, with higher rates for girls, Māori, disabled</w:t>
      </w:r>
      <w:r w:rsidR="00476E69" w:rsidRPr="004D2D78">
        <w:rPr>
          <w:rStyle w:val="normaltextrun"/>
          <w:rFonts w:eastAsiaTheme="majorEastAsia"/>
          <w:lang w:val="en-GB"/>
        </w:rPr>
        <w:t>,</w:t>
      </w:r>
      <w:r w:rsidR="00CC7472" w:rsidRPr="004D2D78">
        <w:rPr>
          <w:rStyle w:val="normaltextrun"/>
          <w:rFonts w:eastAsiaTheme="majorEastAsia"/>
          <w:lang w:val="en-GB"/>
        </w:rPr>
        <w:t xml:space="preserve"> and LGBTQIA+</w:t>
      </w:r>
      <w:r w:rsidR="00745DD6" w:rsidRPr="004D2D78">
        <w:rPr>
          <w:rStyle w:val="normaltextrun"/>
          <w:rFonts w:eastAsiaTheme="majorEastAsia"/>
          <w:lang w:val="en-GB"/>
        </w:rPr>
        <w:t xml:space="preserve"> young people</w:t>
      </w:r>
      <w:r w:rsidR="00B2289F" w:rsidRPr="004D2D78">
        <w:rPr>
          <w:rStyle w:val="normaltextrun"/>
          <w:rFonts w:eastAsiaTheme="majorEastAsia"/>
          <w:lang w:val="en-GB"/>
        </w:rPr>
        <w:t>.</w:t>
      </w:r>
      <w:r w:rsidR="0000375E" w:rsidRPr="004D2D78" w:rsidDel="009D2A0C">
        <w:rPr>
          <w:rStyle w:val="FootnoteReference"/>
        </w:rPr>
        <w:footnoteReference w:id="43"/>
      </w:r>
    </w:p>
    <w:p w14:paraId="43EC8A41" w14:textId="7F84FA20" w:rsidR="009B6D6B" w:rsidRPr="004D2D78" w:rsidRDefault="009B6D6B" w:rsidP="00754292">
      <w:pPr>
        <w:pStyle w:val="Heading3"/>
        <w:keepNext/>
      </w:pPr>
      <w:bookmarkStart w:id="122" w:name="_Toc221025514"/>
      <w:bookmarkStart w:id="123" w:name="_Toc222261473"/>
      <w:bookmarkStart w:id="124" w:name="_Toc231395223"/>
      <w:bookmarkStart w:id="125" w:name="_Toc236854625"/>
      <w:r w:rsidRPr="004D2D78">
        <w:t xml:space="preserve">Measures to </w:t>
      </w:r>
      <w:r w:rsidR="00124564" w:rsidRPr="004D2D78">
        <w:t>address under-reporting and prevent re-offending</w:t>
      </w:r>
      <w:bookmarkEnd w:id="122"/>
      <w:bookmarkEnd w:id="123"/>
      <w:bookmarkEnd w:id="124"/>
      <w:bookmarkEnd w:id="125"/>
    </w:p>
    <w:p w14:paraId="2D0D04FF" w14:textId="78CCC6D7" w:rsidR="00B269E8" w:rsidRPr="004D2D78" w:rsidRDefault="00B269E8" w:rsidP="00B269E8">
      <w:pPr>
        <w:pStyle w:val="ICESCR-numberedpara"/>
        <w:numPr>
          <w:ilvl w:val="0"/>
          <w:numId w:val="2"/>
        </w:numPr>
        <w:rPr>
          <w:rStyle w:val="normaltextrun"/>
          <w:rFonts w:eastAsiaTheme="majorEastAsia"/>
          <w:lang w:val="en-GB"/>
        </w:rPr>
      </w:pPr>
      <w:r w:rsidRPr="004D2D78">
        <w:rPr>
          <w:rStyle w:val="normaltextrun"/>
          <w:color w:val="000000"/>
          <w:shd w:val="clear" w:color="auto" w:fill="FFFFFF"/>
          <w:lang w:val="en-US"/>
        </w:rPr>
        <w:t>Available data indicate</w:t>
      </w:r>
      <w:r w:rsidR="00EF24C0" w:rsidRPr="004D2D78">
        <w:rPr>
          <w:rStyle w:val="normaltextrun"/>
          <w:color w:val="000000"/>
          <w:shd w:val="clear" w:color="auto" w:fill="FFFFFF"/>
          <w:lang w:val="en-US"/>
        </w:rPr>
        <w:t xml:space="preserve"> that</w:t>
      </w:r>
      <w:r w:rsidRPr="004D2D78">
        <w:rPr>
          <w:rStyle w:val="normaltextrun"/>
          <w:color w:val="000000"/>
          <w:shd w:val="clear" w:color="auto" w:fill="FFFFFF"/>
          <w:lang w:val="en-US"/>
        </w:rPr>
        <w:t xml:space="preserve"> most family and sexual violence is not reported to Police or specialist services. For </w:t>
      </w:r>
      <w:r w:rsidR="00402391" w:rsidRPr="004D2D78">
        <w:rPr>
          <w:rStyle w:val="normaltextrun"/>
          <w:color w:val="000000"/>
          <w:shd w:val="clear" w:color="auto" w:fill="FFFFFF"/>
          <w:lang w:val="en-US"/>
        </w:rPr>
        <w:t>example</w:t>
      </w:r>
      <w:r w:rsidRPr="004D2D78">
        <w:rPr>
          <w:rStyle w:val="normaltextrun"/>
          <w:color w:val="000000"/>
          <w:shd w:val="clear" w:color="auto" w:fill="FFFFFF"/>
          <w:lang w:val="en-US"/>
        </w:rPr>
        <w:t xml:space="preserve">, </w:t>
      </w:r>
      <w:r w:rsidR="00402391" w:rsidRPr="004D2D78">
        <w:rPr>
          <w:rStyle w:val="normaltextrun"/>
          <w:color w:val="000000"/>
          <w:shd w:val="clear" w:color="auto" w:fill="FFFFFF"/>
          <w:lang w:val="en-US"/>
        </w:rPr>
        <w:t xml:space="preserve">65% of </w:t>
      </w:r>
      <w:r w:rsidRPr="004D2D78">
        <w:rPr>
          <w:rStyle w:val="normaltextrun"/>
          <w:color w:val="000000"/>
          <w:shd w:val="clear" w:color="auto" w:fill="FFFFFF"/>
          <w:lang w:val="en-US"/>
        </w:rPr>
        <w:t xml:space="preserve">women </w:t>
      </w:r>
      <w:r w:rsidR="00402391" w:rsidRPr="004D2D78">
        <w:rPr>
          <w:rStyle w:val="normaltextrun"/>
          <w:color w:val="000000"/>
          <w:shd w:val="clear" w:color="auto" w:fill="FFFFFF"/>
          <w:lang w:val="en-US"/>
        </w:rPr>
        <w:t>experiencing</w:t>
      </w:r>
      <w:r w:rsidRPr="004D2D78">
        <w:rPr>
          <w:rStyle w:val="normaltextrun"/>
          <w:color w:val="000000"/>
          <w:shd w:val="clear" w:color="auto" w:fill="FFFFFF"/>
          <w:lang w:val="en-US"/>
        </w:rPr>
        <w:t xml:space="preserve"> intimate partner </w:t>
      </w:r>
      <w:r w:rsidR="00402391" w:rsidRPr="004D2D78">
        <w:rPr>
          <w:rStyle w:val="normaltextrun"/>
          <w:color w:val="000000"/>
          <w:shd w:val="clear" w:color="auto" w:fill="FFFFFF"/>
          <w:lang w:val="en-US"/>
        </w:rPr>
        <w:t>violence</w:t>
      </w:r>
      <w:r w:rsidRPr="004D2D78">
        <w:rPr>
          <w:rStyle w:val="normaltextrun"/>
          <w:color w:val="000000"/>
          <w:shd w:val="clear" w:color="auto" w:fill="FFFFFF"/>
          <w:lang w:val="en-US"/>
        </w:rPr>
        <w:t xml:space="preserve"> seek help from family, friends, </w:t>
      </w:r>
      <w:r w:rsidR="00402391" w:rsidRPr="004D2D78">
        <w:rPr>
          <w:rStyle w:val="normaltextrun"/>
          <w:color w:val="000000"/>
          <w:shd w:val="clear" w:color="auto" w:fill="FFFFFF"/>
          <w:lang w:val="en-US"/>
        </w:rPr>
        <w:t>or others</w:t>
      </w:r>
      <w:r w:rsidRPr="004D2D78">
        <w:rPr>
          <w:rStyle w:val="normaltextrun"/>
          <w:color w:val="000000"/>
          <w:shd w:val="clear" w:color="auto" w:fill="FFFFFF"/>
          <w:lang w:val="en-US"/>
        </w:rPr>
        <w:t xml:space="preserve"> they know</w:t>
      </w:r>
      <w:r w:rsidR="00D809E3" w:rsidRPr="004D2D78">
        <w:rPr>
          <w:rStyle w:val="normaltextrun"/>
          <w:color w:val="000000"/>
          <w:shd w:val="clear" w:color="auto" w:fill="FFFFFF"/>
          <w:lang w:val="en-US"/>
        </w:rPr>
        <w:t>,</w:t>
      </w:r>
      <w:r w:rsidRPr="004D2D78">
        <w:rPr>
          <w:rStyle w:val="normaltextrun"/>
          <w:color w:val="000000"/>
          <w:shd w:val="clear" w:color="auto" w:fill="FFFFFF"/>
          <w:lang w:val="en-US"/>
        </w:rPr>
        <w:t xml:space="preserve"> </w:t>
      </w:r>
      <w:r w:rsidR="00C801E4" w:rsidRPr="004D2D78">
        <w:rPr>
          <w:rStyle w:val="normaltextrun"/>
          <w:color w:val="000000"/>
          <w:shd w:val="clear" w:color="auto" w:fill="FFFFFF"/>
          <w:lang w:val="en-US"/>
        </w:rPr>
        <w:t>23%</w:t>
      </w:r>
      <w:r w:rsidRPr="004D2D78">
        <w:rPr>
          <w:rStyle w:val="normaltextrun"/>
          <w:color w:val="000000"/>
          <w:shd w:val="clear" w:color="auto" w:fill="FFFFFF"/>
          <w:lang w:val="en-US"/>
        </w:rPr>
        <w:t xml:space="preserve"> seek help from counsellors and health workers, 14% from the justice system, and 7% from NGOs (</w:t>
      </w:r>
      <w:r w:rsidR="004B26CB" w:rsidRPr="004D2D78">
        <w:rPr>
          <w:rStyle w:val="normaltextrun"/>
          <w:color w:val="000000"/>
          <w:shd w:val="clear" w:color="auto" w:fill="FFFFFF"/>
          <w:lang w:val="en-US"/>
        </w:rPr>
        <w:t>e.g.</w:t>
      </w:r>
      <w:r w:rsidRPr="004D2D78">
        <w:rPr>
          <w:rStyle w:val="normaltextrun"/>
          <w:color w:val="000000"/>
          <w:shd w:val="clear" w:color="auto" w:fill="FFFFFF"/>
          <w:lang w:val="en-US"/>
        </w:rPr>
        <w:t xml:space="preserve"> Women’s Refuge).</w:t>
      </w:r>
      <w:r w:rsidRPr="004D2D78">
        <w:rPr>
          <w:rStyle w:val="FootnoteReference"/>
          <w:color w:val="000000"/>
          <w:shd w:val="clear" w:color="auto" w:fill="FFFFFF"/>
          <w:lang w:val="en-US"/>
        </w:rPr>
        <w:footnoteReference w:id="44"/>
      </w:r>
    </w:p>
    <w:p w14:paraId="1FBA1FF7" w14:textId="57B35585" w:rsidR="00D04015" w:rsidRPr="004D2D78" w:rsidRDefault="00D04015" w:rsidP="00D04015">
      <w:pPr>
        <w:pStyle w:val="ICESCR-numberedpara"/>
        <w:numPr>
          <w:ilvl w:val="0"/>
          <w:numId w:val="2"/>
        </w:numPr>
        <w:rPr>
          <w:rStyle w:val="normaltextrun"/>
          <w:rFonts w:eastAsiaTheme="majorEastAsia"/>
          <w:lang w:val="en-GB"/>
        </w:rPr>
      </w:pPr>
      <w:r w:rsidRPr="004D2D78">
        <w:rPr>
          <w:rStyle w:val="normaltextrun"/>
          <w:rFonts w:eastAsiaTheme="majorEastAsia"/>
          <w:lang w:val="en-GB"/>
        </w:rPr>
        <w:t xml:space="preserve">A key focus of </w:t>
      </w:r>
      <w:r w:rsidRPr="00B56BDA">
        <w:rPr>
          <w:rStyle w:val="normaltextrun"/>
          <w:rFonts w:eastAsiaTheme="majorEastAsia"/>
          <w:i/>
          <w:lang w:val="en-GB"/>
        </w:rPr>
        <w:t>Te Aorerekura</w:t>
      </w:r>
      <w:r w:rsidRPr="004D2D78">
        <w:rPr>
          <w:rStyle w:val="normaltextrun"/>
          <w:rFonts w:eastAsiaTheme="majorEastAsia"/>
          <w:lang w:val="en-GB"/>
        </w:rPr>
        <w:t xml:space="preserve"> i</w:t>
      </w:r>
      <w:r w:rsidR="00C87793" w:rsidRPr="004D2D78">
        <w:rPr>
          <w:rStyle w:val="normaltextrun"/>
          <w:rFonts w:eastAsiaTheme="majorEastAsia"/>
          <w:lang w:val="en-GB"/>
        </w:rPr>
        <w:t>s</w:t>
      </w:r>
      <w:r w:rsidRPr="004D2D78">
        <w:rPr>
          <w:rStyle w:val="normaltextrun"/>
          <w:rFonts w:eastAsiaTheme="majorEastAsia"/>
          <w:lang w:val="en-GB"/>
        </w:rPr>
        <w:t xml:space="preserve"> support</w:t>
      </w:r>
      <w:r w:rsidR="00C87793" w:rsidRPr="004D2D78">
        <w:rPr>
          <w:rStyle w:val="normaltextrun"/>
          <w:rFonts w:eastAsiaTheme="majorEastAsia"/>
          <w:lang w:val="en-GB"/>
        </w:rPr>
        <w:t>ing</w:t>
      </w:r>
      <w:r w:rsidRPr="004D2D78">
        <w:rPr>
          <w:rStyle w:val="normaltextrun"/>
          <w:rFonts w:eastAsiaTheme="majorEastAsia"/>
          <w:lang w:val="en-GB"/>
        </w:rPr>
        <w:t xml:space="preserve"> victim</w:t>
      </w:r>
      <w:r w:rsidR="00C87793" w:rsidRPr="004D2D78">
        <w:rPr>
          <w:rStyle w:val="normaltextrun"/>
          <w:rFonts w:eastAsiaTheme="majorEastAsia"/>
          <w:lang w:val="en-GB"/>
        </w:rPr>
        <w:t>-</w:t>
      </w:r>
      <w:r w:rsidRPr="004D2D78">
        <w:rPr>
          <w:rStyle w:val="normaltextrun"/>
          <w:rFonts w:eastAsiaTheme="majorEastAsia"/>
          <w:lang w:val="en-GB"/>
        </w:rPr>
        <w:t>survivors to seek help and report violence. Actions relevant to under-reporting include:</w:t>
      </w:r>
    </w:p>
    <w:p w14:paraId="3E33F5B0" w14:textId="182F44DC" w:rsidR="00A43B79" w:rsidRPr="004D2D78" w:rsidRDefault="00A43B79" w:rsidP="00233B34">
      <w:pPr>
        <w:numPr>
          <w:ilvl w:val="0"/>
          <w:numId w:val="11"/>
        </w:numPr>
        <w:spacing w:after="200" w:line="278" w:lineRule="auto"/>
        <w:ind w:left="1077" w:hanging="357"/>
        <w:jc w:val="both"/>
        <w:rPr>
          <w:rStyle w:val="normaltextrun"/>
          <w:rFonts w:ascii="Times New Roman" w:eastAsia="Times New Roman" w:hAnsi="Times New Roman" w:cs="Times New Roman"/>
          <w:lang w:val="en-GB"/>
        </w:rPr>
      </w:pPr>
      <w:r w:rsidRPr="004D2D78">
        <w:rPr>
          <w:rStyle w:val="normaltextrun"/>
          <w:rFonts w:ascii="Times New Roman" w:eastAsia="Times New Roman" w:hAnsi="Times New Roman" w:cs="Times New Roman"/>
          <w:i/>
          <w:lang w:val="en-GB"/>
        </w:rPr>
        <w:t>Kōrero mai ka ora</w:t>
      </w:r>
      <w:r w:rsidR="00674E42">
        <w:rPr>
          <w:rStyle w:val="normaltextrun"/>
          <w:rFonts w:ascii="Times New Roman" w:eastAsia="Times New Roman" w:hAnsi="Times New Roman" w:cs="Times New Roman"/>
          <w:lang w:val="en-GB"/>
        </w:rPr>
        <w:t xml:space="preserve"> | </w:t>
      </w:r>
      <w:r w:rsidR="00674E42" w:rsidRPr="00674E42">
        <w:rPr>
          <w:rStyle w:val="normaltextrun"/>
          <w:rFonts w:ascii="Times New Roman" w:eastAsia="Times New Roman" w:hAnsi="Times New Roman" w:cs="Times New Roman"/>
          <w:iCs/>
          <w:lang w:val="en-GB"/>
        </w:rPr>
        <w:t>Safe to Talk</w:t>
      </w:r>
      <w:r w:rsidR="008B51D7" w:rsidRPr="004D2D78">
        <w:rPr>
          <w:rStyle w:val="normaltextrun"/>
          <w:rFonts w:ascii="Times New Roman" w:eastAsia="Times New Roman" w:hAnsi="Times New Roman" w:cs="Times New Roman"/>
          <w:lang w:val="en-GB"/>
        </w:rPr>
        <w:t>,</w:t>
      </w:r>
      <w:r w:rsidRPr="004D2D78">
        <w:rPr>
          <w:rStyle w:val="normaltextrun"/>
          <w:rFonts w:ascii="Times New Roman" w:eastAsia="Times New Roman" w:hAnsi="Times New Roman" w:cs="Times New Roman"/>
          <w:lang w:val="en-GB"/>
        </w:rPr>
        <w:t xml:space="preserve"> launched national</w:t>
      </w:r>
      <w:r w:rsidR="00081841" w:rsidRPr="004D2D78">
        <w:rPr>
          <w:rStyle w:val="normaltextrun"/>
          <w:rFonts w:ascii="Times New Roman" w:eastAsia="Times New Roman" w:hAnsi="Times New Roman" w:cs="Times New Roman"/>
          <w:lang w:val="en-GB"/>
        </w:rPr>
        <w:t>ly</w:t>
      </w:r>
      <w:r w:rsidRPr="004D2D78">
        <w:rPr>
          <w:rStyle w:val="normaltextrun"/>
          <w:rFonts w:ascii="Times New Roman" w:eastAsia="Times New Roman" w:hAnsi="Times New Roman" w:cs="Times New Roman"/>
          <w:lang w:val="en-GB"/>
        </w:rPr>
        <w:t xml:space="preserve"> in 2018</w:t>
      </w:r>
      <w:r w:rsidR="00081841" w:rsidRPr="004D2D78">
        <w:rPr>
          <w:rStyle w:val="normaltextrun"/>
          <w:rFonts w:ascii="Times New Roman" w:eastAsia="Times New Roman" w:hAnsi="Times New Roman" w:cs="Times New Roman"/>
          <w:lang w:val="en-GB"/>
        </w:rPr>
        <w:t>,</w:t>
      </w:r>
      <w:r w:rsidRPr="004D2D78">
        <w:rPr>
          <w:rStyle w:val="normaltextrun"/>
          <w:rFonts w:ascii="Times New Roman" w:eastAsia="Times New Roman" w:hAnsi="Times New Roman" w:cs="Times New Roman"/>
          <w:lang w:val="en-GB"/>
        </w:rPr>
        <w:t xml:space="preserve"> provides free, confidential</w:t>
      </w:r>
      <w:r w:rsidR="00732004" w:rsidRPr="004D2D78">
        <w:rPr>
          <w:rStyle w:val="normaltextrun"/>
          <w:rFonts w:ascii="Times New Roman" w:eastAsia="Times New Roman" w:hAnsi="Times New Roman" w:cs="Times New Roman"/>
          <w:lang w:val="en-GB"/>
        </w:rPr>
        <w:t>,</w:t>
      </w:r>
      <w:r w:rsidRPr="004D2D78">
        <w:rPr>
          <w:rStyle w:val="normaltextrun"/>
          <w:rFonts w:ascii="Times New Roman" w:eastAsia="Times New Roman" w:hAnsi="Times New Roman" w:cs="Times New Roman"/>
          <w:lang w:val="en-GB"/>
        </w:rPr>
        <w:t xml:space="preserve"> 24/7 support for people affected by sexual harm via phone, text, email</w:t>
      </w:r>
      <w:r w:rsidR="00732004" w:rsidRPr="004D2D78">
        <w:rPr>
          <w:rStyle w:val="normaltextrun"/>
          <w:rFonts w:ascii="Times New Roman" w:eastAsia="Times New Roman" w:hAnsi="Times New Roman" w:cs="Times New Roman"/>
          <w:lang w:val="en-GB"/>
        </w:rPr>
        <w:t>,</w:t>
      </w:r>
      <w:r w:rsidRPr="004D2D78">
        <w:rPr>
          <w:rStyle w:val="normaltextrun"/>
          <w:rFonts w:ascii="Times New Roman" w:eastAsia="Times New Roman" w:hAnsi="Times New Roman" w:cs="Times New Roman"/>
          <w:lang w:val="en-GB"/>
        </w:rPr>
        <w:t xml:space="preserve"> and webchat, alongside referral to specialist services</w:t>
      </w:r>
    </w:p>
    <w:p w14:paraId="6A652F63" w14:textId="21323F3A" w:rsidR="00A43B79" w:rsidRPr="004D2D78" w:rsidRDefault="00D809E3" w:rsidP="00233B34">
      <w:pPr>
        <w:numPr>
          <w:ilvl w:val="0"/>
          <w:numId w:val="11"/>
        </w:numPr>
        <w:spacing w:after="200" w:line="278" w:lineRule="auto"/>
        <w:ind w:left="1077" w:hanging="357"/>
        <w:jc w:val="both"/>
        <w:rPr>
          <w:rStyle w:val="normaltextrun"/>
          <w:rFonts w:ascii="Times New Roman" w:eastAsia="Times New Roman" w:hAnsi="Times New Roman" w:cs="Times New Roman"/>
          <w:lang w:val="en-GB"/>
        </w:rPr>
      </w:pPr>
      <w:r w:rsidRPr="004D2D78">
        <w:rPr>
          <w:rStyle w:val="normaltextrun"/>
          <w:rFonts w:ascii="Times New Roman" w:eastAsia="Times New Roman" w:hAnsi="Times New Roman" w:cs="Times New Roman"/>
          <w:lang w:val="en-GB"/>
        </w:rPr>
        <w:t>a</w:t>
      </w:r>
      <w:r w:rsidR="00A43B79" w:rsidRPr="004D2D78">
        <w:rPr>
          <w:rStyle w:val="normaltextrun"/>
          <w:rFonts w:ascii="Times New Roman" w:eastAsia="Times New Roman" w:hAnsi="Times New Roman" w:cs="Times New Roman"/>
          <w:lang w:val="en-GB"/>
        </w:rPr>
        <w:t xml:space="preserve"> suite of new digital tools</w:t>
      </w:r>
      <w:r w:rsidR="00D21169" w:rsidRPr="004D2D78">
        <w:rPr>
          <w:rStyle w:val="normaltextrun"/>
          <w:rFonts w:ascii="Times New Roman" w:eastAsia="Times New Roman" w:hAnsi="Times New Roman" w:cs="Times New Roman"/>
          <w:lang w:val="en-GB"/>
        </w:rPr>
        <w:t xml:space="preserve"> launched</w:t>
      </w:r>
      <w:r w:rsidR="00A43B79" w:rsidRPr="004D2D78">
        <w:rPr>
          <w:rStyle w:val="normaltextrun"/>
          <w:rFonts w:ascii="Times New Roman" w:eastAsia="Times New Roman" w:hAnsi="Times New Roman" w:cs="Times New Roman"/>
          <w:lang w:val="en-GB"/>
        </w:rPr>
        <w:t xml:space="preserve"> in 2022 to </w:t>
      </w:r>
      <w:r w:rsidR="00D21169" w:rsidRPr="004D2D78">
        <w:rPr>
          <w:rStyle w:val="normaltextrun"/>
          <w:rFonts w:ascii="Times New Roman" w:eastAsia="Times New Roman" w:hAnsi="Times New Roman" w:cs="Times New Roman"/>
          <w:lang w:val="en-GB"/>
        </w:rPr>
        <w:t xml:space="preserve">improve access to </w:t>
      </w:r>
      <w:r w:rsidR="00A43B79" w:rsidRPr="004D2D78">
        <w:rPr>
          <w:rStyle w:val="normaltextrun"/>
          <w:rFonts w:ascii="Times New Roman" w:eastAsia="Times New Roman" w:hAnsi="Times New Roman" w:cs="Times New Roman"/>
          <w:lang w:val="en-GB"/>
        </w:rPr>
        <w:t xml:space="preserve">support, including a 24/7 phone and online chat service, the </w:t>
      </w:r>
      <w:r w:rsidR="00A43B79" w:rsidRPr="004D2D78">
        <w:rPr>
          <w:rStyle w:val="normaltextrun"/>
          <w:rFonts w:ascii="Times New Roman" w:eastAsia="Times New Roman" w:hAnsi="Times New Roman" w:cs="Times New Roman"/>
          <w:i/>
          <w:lang w:val="en-GB"/>
        </w:rPr>
        <w:t>Are You OK</w:t>
      </w:r>
      <w:r w:rsidR="00A43B79" w:rsidRPr="004D2D78">
        <w:rPr>
          <w:rStyle w:val="normaltextrun"/>
          <w:rFonts w:ascii="Times New Roman" w:eastAsia="Times New Roman" w:hAnsi="Times New Roman" w:cs="Times New Roman"/>
          <w:lang w:val="en-GB"/>
        </w:rPr>
        <w:t xml:space="preserve"> help‑seeking website, and the </w:t>
      </w:r>
      <w:r w:rsidR="00A43B79" w:rsidRPr="004D2D78">
        <w:rPr>
          <w:rStyle w:val="normaltextrun"/>
          <w:rFonts w:ascii="Times New Roman" w:eastAsia="Times New Roman" w:hAnsi="Times New Roman" w:cs="Times New Roman"/>
          <w:i/>
          <w:lang w:val="en-GB"/>
        </w:rPr>
        <w:t>In Your Hands</w:t>
      </w:r>
      <w:r w:rsidR="00A43B79" w:rsidRPr="004D2D78">
        <w:rPr>
          <w:rStyle w:val="normaltextrun"/>
          <w:rFonts w:ascii="Times New Roman" w:eastAsia="Times New Roman" w:hAnsi="Times New Roman" w:cs="Times New Roman"/>
          <w:lang w:val="en-GB"/>
        </w:rPr>
        <w:t xml:space="preserve"> </w:t>
      </w:r>
      <w:r w:rsidR="00F7343A" w:rsidRPr="004D2D78">
        <w:rPr>
          <w:rStyle w:val="normaltextrun"/>
          <w:rFonts w:ascii="Times New Roman" w:eastAsia="Times New Roman" w:hAnsi="Times New Roman" w:cs="Times New Roman"/>
          <w:lang w:val="en-GB"/>
        </w:rPr>
        <w:t>web</w:t>
      </w:r>
      <w:r w:rsidR="00A43B79" w:rsidRPr="004D2D78">
        <w:rPr>
          <w:rStyle w:val="normaltextrun"/>
          <w:rFonts w:ascii="Times New Roman" w:eastAsia="Times New Roman" w:hAnsi="Times New Roman" w:cs="Times New Roman"/>
          <w:lang w:val="en-GB"/>
        </w:rPr>
        <w:t xml:space="preserve">site focused on behaviour change for people who use violence. These tools complement in‑person </w:t>
      </w:r>
      <w:r w:rsidR="00BA26BA" w:rsidRPr="004D2D78">
        <w:rPr>
          <w:rStyle w:val="normaltextrun"/>
          <w:rFonts w:ascii="Times New Roman" w:eastAsia="Times New Roman" w:hAnsi="Times New Roman" w:cs="Times New Roman"/>
          <w:lang w:val="en-GB"/>
        </w:rPr>
        <w:t>services and</w:t>
      </w:r>
      <w:r w:rsidR="00A43B79" w:rsidRPr="004D2D78">
        <w:rPr>
          <w:rStyle w:val="normaltextrun"/>
          <w:rFonts w:ascii="Times New Roman" w:eastAsia="Times New Roman" w:hAnsi="Times New Roman" w:cs="Times New Roman"/>
          <w:lang w:val="en-GB"/>
        </w:rPr>
        <w:t xml:space="preserve"> </w:t>
      </w:r>
      <w:r w:rsidR="00505187" w:rsidRPr="004D2D78">
        <w:rPr>
          <w:rStyle w:val="normaltextrun"/>
          <w:rFonts w:ascii="Times New Roman" w:eastAsia="Times New Roman" w:hAnsi="Times New Roman" w:cs="Times New Roman"/>
          <w:lang w:val="en-GB"/>
        </w:rPr>
        <w:t>improve</w:t>
      </w:r>
      <w:r w:rsidR="00A43B79" w:rsidRPr="004D2D78">
        <w:rPr>
          <w:rStyle w:val="normaltextrun"/>
          <w:rFonts w:ascii="Times New Roman" w:eastAsia="Times New Roman" w:hAnsi="Times New Roman" w:cs="Times New Roman"/>
          <w:lang w:val="en-GB"/>
        </w:rPr>
        <w:t xml:space="preserve"> accessib</w:t>
      </w:r>
      <w:r w:rsidR="00505187" w:rsidRPr="004D2D78">
        <w:rPr>
          <w:rStyle w:val="normaltextrun"/>
          <w:rFonts w:ascii="Times New Roman" w:eastAsia="Times New Roman" w:hAnsi="Times New Roman" w:cs="Times New Roman"/>
          <w:lang w:val="en-GB"/>
        </w:rPr>
        <w:t>ility and</w:t>
      </w:r>
      <w:r w:rsidR="00A43B79" w:rsidRPr="004D2D78">
        <w:rPr>
          <w:rStyle w:val="normaltextrun"/>
          <w:rFonts w:ascii="Times New Roman" w:eastAsia="Times New Roman" w:hAnsi="Times New Roman" w:cs="Times New Roman"/>
          <w:lang w:val="en-GB"/>
        </w:rPr>
        <w:t xml:space="preserve"> discret</w:t>
      </w:r>
      <w:r w:rsidR="00505187" w:rsidRPr="004D2D78">
        <w:rPr>
          <w:rStyle w:val="normaltextrun"/>
          <w:rFonts w:ascii="Times New Roman" w:eastAsia="Times New Roman" w:hAnsi="Times New Roman" w:cs="Times New Roman"/>
          <w:lang w:val="en-GB"/>
        </w:rPr>
        <w:t>ion</w:t>
      </w:r>
      <w:r w:rsidR="00A43B79" w:rsidRPr="004D2D78">
        <w:rPr>
          <w:rStyle w:val="normaltextrun"/>
          <w:rFonts w:ascii="Times New Roman" w:eastAsia="Times New Roman" w:hAnsi="Times New Roman" w:cs="Times New Roman"/>
          <w:lang w:val="en-GB"/>
        </w:rPr>
        <w:t>.</w:t>
      </w:r>
    </w:p>
    <w:p w14:paraId="1EE83014" w14:textId="33695AD9" w:rsidR="003B3810" w:rsidRPr="004D2D78" w:rsidRDefault="00A43B79" w:rsidP="00233B34">
      <w:pPr>
        <w:pStyle w:val="ICESCR-numberedpara"/>
        <w:numPr>
          <w:ilvl w:val="0"/>
          <w:numId w:val="2"/>
        </w:numPr>
        <w:rPr>
          <w:rStyle w:val="normaltextrun"/>
        </w:rPr>
      </w:pPr>
      <w:r w:rsidRPr="004D2D78">
        <w:rPr>
          <w:rStyle w:val="normaltextrun"/>
          <w:rFonts w:eastAsiaTheme="majorEastAsia"/>
          <w:lang w:val="en-GB"/>
        </w:rPr>
        <w:t>Other initiatives include</w:t>
      </w:r>
      <w:r w:rsidR="003B3810" w:rsidRPr="004D2D78">
        <w:rPr>
          <w:rStyle w:val="normaltextrun"/>
          <w:rFonts w:eastAsiaTheme="majorEastAsia"/>
          <w:lang w:val="en-GB"/>
        </w:rPr>
        <w:t>:</w:t>
      </w:r>
    </w:p>
    <w:p w14:paraId="24359357" w14:textId="7F3B2F69" w:rsidR="00DB23C2" w:rsidRPr="004D2D78" w:rsidRDefault="00A43B79" w:rsidP="00233B34">
      <w:pPr>
        <w:numPr>
          <w:ilvl w:val="0"/>
          <w:numId w:val="11"/>
        </w:numPr>
        <w:spacing w:after="200" w:line="278" w:lineRule="auto"/>
        <w:ind w:left="1077" w:hanging="357"/>
        <w:jc w:val="both"/>
        <w:rPr>
          <w:rStyle w:val="normaltextrun"/>
          <w:rFonts w:ascii="Times New Roman" w:eastAsia="Times New Roman" w:hAnsi="Times New Roman" w:cs="Times New Roman"/>
        </w:rPr>
      </w:pPr>
      <w:r w:rsidRPr="004D2D78">
        <w:rPr>
          <w:rStyle w:val="normaltextrun"/>
          <w:rFonts w:ascii="Times New Roman" w:eastAsia="Times New Roman" w:hAnsi="Times New Roman" w:cs="Times New Roman"/>
          <w:lang w:val="en-GB"/>
        </w:rPr>
        <w:t>additional support for victims in the justice system, including access to specialist court victim advisors</w:t>
      </w:r>
    </w:p>
    <w:p w14:paraId="519938DF" w14:textId="3975B3A8" w:rsidR="00DB23C2" w:rsidRPr="004D2D78" w:rsidRDefault="00454D7C" w:rsidP="00233B34">
      <w:pPr>
        <w:numPr>
          <w:ilvl w:val="0"/>
          <w:numId w:val="11"/>
        </w:numPr>
        <w:spacing w:after="200" w:line="278" w:lineRule="auto"/>
        <w:ind w:left="1077" w:hanging="357"/>
        <w:jc w:val="both"/>
        <w:rPr>
          <w:rStyle w:val="normaltextrun"/>
          <w:rFonts w:ascii="Times New Roman" w:eastAsia="Times New Roman" w:hAnsi="Times New Roman" w:cs="Times New Roman"/>
          <w:lang w:val="en-GB"/>
        </w:rPr>
      </w:pPr>
      <w:r w:rsidRPr="004D2D78">
        <w:rPr>
          <w:rStyle w:val="normaltextrun"/>
          <w:rFonts w:ascii="Times New Roman" w:eastAsia="Times New Roman" w:hAnsi="Times New Roman" w:cs="Times New Roman"/>
          <w:lang w:val="en-GB"/>
        </w:rPr>
        <w:t>building workforce capability to recognise, respond</w:t>
      </w:r>
      <w:r w:rsidR="00030D5F" w:rsidRPr="004D2D78">
        <w:rPr>
          <w:rStyle w:val="normaltextrun"/>
          <w:rFonts w:ascii="Times New Roman" w:eastAsia="Times New Roman" w:hAnsi="Times New Roman" w:cs="Times New Roman"/>
          <w:lang w:val="en-GB"/>
        </w:rPr>
        <w:t>,</w:t>
      </w:r>
      <w:r w:rsidRPr="004D2D78">
        <w:rPr>
          <w:rStyle w:val="normaltextrun"/>
          <w:rFonts w:ascii="Times New Roman" w:eastAsia="Times New Roman" w:hAnsi="Times New Roman" w:cs="Times New Roman"/>
          <w:lang w:val="en-GB"/>
        </w:rPr>
        <w:t xml:space="preserve"> and refer</w:t>
      </w:r>
    </w:p>
    <w:p w14:paraId="019A0571" w14:textId="17255226" w:rsidR="00454D7C" w:rsidRPr="004D2D78" w:rsidRDefault="00454D7C" w:rsidP="00233B34">
      <w:pPr>
        <w:numPr>
          <w:ilvl w:val="0"/>
          <w:numId w:val="11"/>
        </w:numPr>
        <w:spacing w:after="200" w:line="278" w:lineRule="auto"/>
        <w:ind w:left="1077" w:hanging="357"/>
        <w:jc w:val="both"/>
        <w:rPr>
          <w:rStyle w:val="normaltextrun"/>
          <w:rFonts w:ascii="Times New Roman" w:eastAsia="Times New Roman" w:hAnsi="Times New Roman" w:cs="Times New Roman"/>
        </w:rPr>
      </w:pPr>
      <w:r w:rsidRPr="004D2D78">
        <w:rPr>
          <w:rStyle w:val="normaltextrun"/>
          <w:rFonts w:ascii="Times New Roman" w:eastAsia="Times New Roman" w:hAnsi="Times New Roman" w:cs="Times New Roman"/>
          <w:lang w:val="en-GB"/>
        </w:rPr>
        <w:t xml:space="preserve">resources and campaigns to increase awareness </w:t>
      </w:r>
      <w:r w:rsidR="006E69D7" w:rsidRPr="004D2D78">
        <w:rPr>
          <w:rStyle w:val="normaltextrun"/>
          <w:rFonts w:ascii="Times New Roman" w:eastAsia="Times New Roman" w:hAnsi="Times New Roman" w:cs="Times New Roman"/>
          <w:lang w:val="en-GB"/>
        </w:rPr>
        <w:t xml:space="preserve">of </w:t>
      </w:r>
      <w:r w:rsidRPr="004D2D78">
        <w:rPr>
          <w:rStyle w:val="normaltextrun"/>
          <w:rFonts w:ascii="Times New Roman" w:eastAsia="Times New Roman" w:hAnsi="Times New Roman" w:cs="Times New Roman"/>
          <w:lang w:val="en-GB"/>
        </w:rPr>
        <w:t>family violence and sexual violence and promote help-seeking and reporting</w:t>
      </w:r>
      <w:r w:rsidRPr="004D2D78">
        <w:rPr>
          <w:rStyle w:val="normaltextrun"/>
          <w:rFonts w:ascii="Times New Roman" w:eastAsia="Times New Roman" w:hAnsi="Times New Roman" w:cs="Times New Roman"/>
        </w:rPr>
        <w:t>.</w:t>
      </w:r>
    </w:p>
    <w:p w14:paraId="0F563C74" w14:textId="132B93E0" w:rsidR="00A43B79" w:rsidRPr="004D2D78" w:rsidRDefault="0081052E" w:rsidP="00233B34">
      <w:pPr>
        <w:pStyle w:val="ICESCR-numberedpara"/>
        <w:numPr>
          <w:ilvl w:val="0"/>
          <w:numId w:val="2"/>
        </w:numPr>
      </w:pPr>
      <w:r w:rsidRPr="004D2D78">
        <w:rPr>
          <w:rStyle w:val="normaltextrun"/>
          <w:rFonts w:eastAsiaTheme="majorEastAsia"/>
          <w:lang w:val="en-GB"/>
        </w:rPr>
        <w:t xml:space="preserve">The second </w:t>
      </w:r>
      <w:r w:rsidRPr="009534B8">
        <w:rPr>
          <w:rStyle w:val="normaltextrun"/>
          <w:rFonts w:eastAsiaTheme="majorEastAsia"/>
          <w:i/>
          <w:lang w:val="en-GB"/>
        </w:rPr>
        <w:t>Te Aorerekura</w:t>
      </w:r>
      <w:r w:rsidRPr="004D2D78">
        <w:rPr>
          <w:rStyle w:val="normaltextrun"/>
          <w:rFonts w:eastAsiaTheme="majorEastAsia"/>
          <w:lang w:val="en-GB"/>
        </w:rPr>
        <w:t xml:space="preserve"> Action Plan outlines actions to hold people account</w:t>
      </w:r>
      <w:r w:rsidR="008A5178" w:rsidRPr="004D2D78">
        <w:rPr>
          <w:rStyle w:val="normaltextrun"/>
          <w:rFonts w:eastAsiaTheme="majorEastAsia"/>
          <w:lang w:val="en-GB"/>
        </w:rPr>
        <w:t>able</w:t>
      </w:r>
      <w:r w:rsidRPr="004D2D78">
        <w:rPr>
          <w:rStyle w:val="normaltextrun"/>
          <w:rFonts w:eastAsiaTheme="majorEastAsia"/>
          <w:lang w:val="en-GB"/>
        </w:rPr>
        <w:t xml:space="preserve"> and support behaviour change. This includes a cross-government review of interventions aimed at stopping violence (ongoing at time of reporting) and the launch in 2024 of </w:t>
      </w:r>
      <w:r w:rsidRPr="004D2D78">
        <w:rPr>
          <w:rStyle w:val="normaltextrun"/>
          <w:rFonts w:eastAsiaTheme="majorEastAsia"/>
          <w:i/>
          <w:lang w:val="en-GB"/>
        </w:rPr>
        <w:t>Te Huringa ō Te Ao</w:t>
      </w:r>
      <w:r w:rsidR="00E83F41" w:rsidRPr="004D2D78">
        <w:rPr>
          <w:rStyle w:val="normaltextrun"/>
          <w:rFonts w:eastAsiaTheme="majorEastAsia"/>
          <w:lang w:val="en-GB"/>
        </w:rPr>
        <w:t>,</w:t>
      </w:r>
      <w:r w:rsidRPr="004D2D78">
        <w:rPr>
          <w:rStyle w:val="normaltextrun"/>
          <w:rFonts w:eastAsiaTheme="majorEastAsia"/>
          <w:lang w:val="en-GB"/>
        </w:rPr>
        <w:t xml:space="preserve"> </w:t>
      </w:r>
      <w:r w:rsidR="00417BDD" w:rsidRPr="004D2D78">
        <w:rPr>
          <w:rStyle w:val="normaltextrun"/>
          <w:rFonts w:eastAsiaTheme="majorEastAsia"/>
          <w:lang w:val="en-GB"/>
        </w:rPr>
        <w:t>locally led</w:t>
      </w:r>
      <w:r w:rsidRPr="004D2D78">
        <w:rPr>
          <w:rStyle w:val="normaltextrun"/>
          <w:rFonts w:eastAsiaTheme="majorEastAsia"/>
          <w:lang w:val="en-GB"/>
        </w:rPr>
        <w:t xml:space="preserve"> services for </w:t>
      </w:r>
      <w:r w:rsidR="008019A0" w:rsidRPr="004D2D78">
        <w:rPr>
          <w:rStyle w:val="normaltextrun"/>
          <w:rFonts w:eastAsiaTheme="majorEastAsia"/>
          <w:lang w:val="en-GB"/>
        </w:rPr>
        <w:t xml:space="preserve">men </w:t>
      </w:r>
      <w:r w:rsidRPr="004D2D78">
        <w:rPr>
          <w:rStyle w:val="normaltextrun"/>
          <w:rFonts w:eastAsiaTheme="majorEastAsia"/>
          <w:lang w:val="en-GB"/>
        </w:rPr>
        <w:t>ready to take responsibility for violence and make positive change. These services support men to live violence-free.</w:t>
      </w:r>
    </w:p>
    <w:p w14:paraId="2A00265D" w14:textId="002554FB" w:rsidR="00962095" w:rsidRPr="004D2D78" w:rsidRDefault="00594E76" w:rsidP="00754292">
      <w:pPr>
        <w:pStyle w:val="Heading3"/>
        <w:keepNext/>
      </w:pPr>
      <w:bookmarkStart w:id="126" w:name="_Toc221025515"/>
      <w:bookmarkStart w:id="127" w:name="_Toc222261474"/>
      <w:bookmarkStart w:id="128" w:name="_Toc231395224"/>
      <w:bookmarkStart w:id="129" w:name="_Toc236854626"/>
      <w:r w:rsidRPr="004D2D78">
        <w:t xml:space="preserve">Key </w:t>
      </w:r>
      <w:r w:rsidR="005C1577" w:rsidRPr="004D2D78">
        <w:t>i</w:t>
      </w:r>
      <w:r w:rsidRPr="004D2D78">
        <w:t>nitiatives</w:t>
      </w:r>
      <w:bookmarkEnd w:id="126"/>
      <w:bookmarkEnd w:id="127"/>
      <w:bookmarkEnd w:id="128"/>
      <w:bookmarkEnd w:id="129"/>
      <w:r w:rsidRPr="004D2D78">
        <w:t xml:space="preserve"> </w:t>
      </w:r>
    </w:p>
    <w:p w14:paraId="4B86DAC1" w14:textId="77777777" w:rsidR="0010569C" w:rsidRPr="004D2D78" w:rsidRDefault="0010569C" w:rsidP="00754292">
      <w:pPr>
        <w:pStyle w:val="Heading4"/>
        <w:keepNext/>
        <w:rPr>
          <w:rFonts w:eastAsia="Calibri"/>
          <w:bCs/>
        </w:rPr>
      </w:pPr>
      <w:r w:rsidRPr="004D2D78">
        <w:t>Family Violence Multi-agency responses</w:t>
      </w:r>
    </w:p>
    <w:p w14:paraId="0F830D3C" w14:textId="48AD649A" w:rsidR="0010569C" w:rsidRPr="004D2D78" w:rsidRDefault="00B93582" w:rsidP="0010569C">
      <w:pPr>
        <w:pStyle w:val="ICESCR-numberedpara"/>
        <w:numPr>
          <w:ilvl w:val="0"/>
          <w:numId w:val="2"/>
        </w:numPr>
      </w:pPr>
      <w:r w:rsidRPr="004D2D78">
        <w:t>A</w:t>
      </w:r>
      <w:r w:rsidR="0010569C" w:rsidRPr="004D2D78">
        <w:t xml:space="preserve"> range of multi‑agency crisis response models </w:t>
      </w:r>
      <w:r w:rsidR="00F56B70" w:rsidRPr="004D2D78">
        <w:t>operate</w:t>
      </w:r>
      <w:r w:rsidR="0010569C" w:rsidRPr="004D2D78">
        <w:t xml:space="preserve"> in Aotearoa New Zealand to coordinate </w:t>
      </w:r>
      <w:r w:rsidR="00F56B70" w:rsidRPr="004D2D78">
        <w:t>responses to</w:t>
      </w:r>
      <w:r w:rsidR="0010569C" w:rsidRPr="004D2D78">
        <w:t xml:space="preserve"> family harm incidents reported to Police. These include the </w:t>
      </w:r>
      <w:r w:rsidR="0010569C" w:rsidRPr="004D2D78">
        <w:rPr>
          <w:i/>
        </w:rPr>
        <w:t>Family Violence Inter‑Agency Response System</w:t>
      </w:r>
      <w:r w:rsidR="0010569C" w:rsidRPr="004D2D78">
        <w:t xml:space="preserve">, established in 2006; the </w:t>
      </w:r>
      <w:r w:rsidR="0010569C" w:rsidRPr="004D2D78">
        <w:rPr>
          <w:i/>
        </w:rPr>
        <w:t>Integrated Safety Response</w:t>
      </w:r>
      <w:r w:rsidR="0010569C" w:rsidRPr="004D2D78">
        <w:t xml:space="preserve">, piloted in 2016; and </w:t>
      </w:r>
      <w:r w:rsidR="0010569C" w:rsidRPr="004D2D78">
        <w:rPr>
          <w:i/>
        </w:rPr>
        <w:t>Whāngaia Ngā Pa Harakeke</w:t>
      </w:r>
      <w:r w:rsidR="00FC5870" w:rsidRPr="004D2D78">
        <w:t xml:space="preserve">, </w:t>
      </w:r>
      <w:r w:rsidR="0010569C" w:rsidRPr="004D2D78">
        <w:t>a national partnership between Police, iwi</w:t>
      </w:r>
      <w:r w:rsidR="007B6AA3" w:rsidRPr="004D2D78">
        <w:t>,</w:t>
      </w:r>
      <w:r w:rsidR="0010569C" w:rsidRPr="004D2D78">
        <w:t xml:space="preserve"> and </w:t>
      </w:r>
      <w:r w:rsidR="00C5236B" w:rsidRPr="004D2D78">
        <w:lastRenderedPageBreak/>
        <w:t xml:space="preserve">qualified </w:t>
      </w:r>
      <w:r w:rsidR="0010569C" w:rsidRPr="004D2D78">
        <w:t>kaiāwhina</w:t>
      </w:r>
      <w:r w:rsidR="00747B1D" w:rsidRPr="004D2D78">
        <w:t xml:space="preserve"> (support persons)</w:t>
      </w:r>
      <w:r w:rsidR="0010569C" w:rsidRPr="004D2D78">
        <w:t xml:space="preserve"> introduced around 2017. Evaluations</w:t>
      </w:r>
      <w:r w:rsidR="00906C7E" w:rsidRPr="004D2D78">
        <w:t xml:space="preserve"> of these </w:t>
      </w:r>
      <w:r w:rsidR="002F0D93" w:rsidRPr="004D2D78">
        <w:t>response models</w:t>
      </w:r>
      <w:r w:rsidR="0010569C" w:rsidRPr="004D2D78">
        <w:t xml:space="preserve"> show reductions in family violence, including fewer children exposed to harm and lower re‑victimisation rates in participating areas.</w:t>
      </w:r>
    </w:p>
    <w:p w14:paraId="7195C16E" w14:textId="1EA382DE" w:rsidR="000F69EF" w:rsidRPr="004D2D78" w:rsidRDefault="0010569C" w:rsidP="0069776B">
      <w:pPr>
        <w:pStyle w:val="ICESCR-numberedpara"/>
        <w:numPr>
          <w:ilvl w:val="0"/>
          <w:numId w:val="2"/>
        </w:numPr>
        <w:rPr>
          <w:rStyle w:val="CommentReference"/>
          <w:b/>
          <w:i/>
          <w:sz w:val="22"/>
          <w:szCs w:val="22"/>
        </w:rPr>
      </w:pPr>
      <w:r w:rsidRPr="004D2D78">
        <w:t>A 2024 analysis identified significant variation in how multi</w:t>
      </w:r>
      <w:r w:rsidRPr="004D2D78">
        <w:noBreakHyphen/>
        <w:t>agency responses operate across the country. This informed system improvement plans in 12 localities</w:t>
      </w:r>
      <w:r w:rsidR="00F81B57" w:rsidRPr="004D2D78">
        <w:t>,</w:t>
      </w:r>
      <w:r w:rsidRPr="004D2D78">
        <w:t xml:space="preserve"> including several in partnership with local iwi</w:t>
      </w:r>
      <w:r w:rsidR="004F1A78" w:rsidRPr="004D2D78">
        <w:t>.</w:t>
      </w:r>
      <w:r w:rsidRPr="004D2D78">
        <w:t xml:space="preserve"> </w:t>
      </w:r>
      <w:r w:rsidR="004F1A78" w:rsidRPr="004D2D78">
        <w:t>It also informed</w:t>
      </w:r>
      <w:r w:rsidRPr="004D2D78">
        <w:t xml:space="preserve"> the development of a target operating model</w:t>
      </w:r>
      <w:r w:rsidR="00EA7B8A" w:rsidRPr="004D2D78">
        <w:t>,</w:t>
      </w:r>
      <w:r w:rsidRPr="004D2D78">
        <w:t xml:space="preserve"> now being tested in four priority localities from early 2026 to improve national consistency, particularly in governance, leadership</w:t>
      </w:r>
      <w:r w:rsidR="00FA1017" w:rsidRPr="004D2D78">
        <w:t>,</w:t>
      </w:r>
      <w:r w:rsidRPr="004D2D78">
        <w:t xml:space="preserve"> and high</w:t>
      </w:r>
      <w:r w:rsidRPr="004D2D78">
        <w:noBreakHyphen/>
        <w:t xml:space="preserve">risk practice. A 2026 outcomes </w:t>
      </w:r>
      <w:r w:rsidRPr="004D2D78" w:rsidDel="00EA7B8A">
        <w:t xml:space="preserve">evaluation </w:t>
      </w:r>
      <w:r w:rsidRPr="004D2D78">
        <w:t xml:space="preserve">found a strong social return, with $4.07 </w:t>
      </w:r>
      <w:r w:rsidR="00FA1017" w:rsidRPr="004D2D78">
        <w:t>in</w:t>
      </w:r>
      <w:r w:rsidRPr="004D2D78">
        <w:t xml:space="preserve"> social value generated for every dollar spent (</w:t>
      </w:r>
      <w:r w:rsidR="00EA7B8A" w:rsidRPr="004D2D78">
        <w:t>based on</w:t>
      </w:r>
      <w:r w:rsidRPr="004D2D78">
        <w:t xml:space="preserve"> data from one location). </w:t>
      </w:r>
    </w:p>
    <w:p w14:paraId="75A84CC8" w14:textId="718E1B5E" w:rsidR="000F69EF" w:rsidRPr="004D2D78" w:rsidRDefault="000F69EF" w:rsidP="00754292">
      <w:pPr>
        <w:pStyle w:val="Heading4"/>
        <w:keepNext/>
        <w:rPr>
          <w:rFonts w:eastAsia="Times New Roman"/>
        </w:rPr>
      </w:pPr>
      <w:r w:rsidRPr="004D2D78">
        <w:t>Free to Lead Toolkit</w:t>
      </w:r>
    </w:p>
    <w:p w14:paraId="4AA31BA8" w14:textId="61CD91D6" w:rsidR="009A4B76" w:rsidRPr="004D2D78" w:rsidRDefault="000F69EF" w:rsidP="0069776B">
      <w:pPr>
        <w:pStyle w:val="ICESCR-numberedpara"/>
        <w:numPr>
          <w:ilvl w:val="0"/>
          <w:numId w:val="2"/>
        </w:numPr>
        <w:rPr>
          <w:rStyle w:val="CommentReference"/>
          <w:rFonts w:eastAsia="Times New Roman"/>
          <w:sz w:val="22"/>
          <w:szCs w:val="22"/>
        </w:rPr>
      </w:pPr>
      <w:r w:rsidRPr="004D2D78">
        <w:rPr>
          <w:bCs/>
        </w:rPr>
        <w:t xml:space="preserve">In May 2025, the Ministry for Women launched the </w:t>
      </w:r>
      <w:r w:rsidRPr="004D2D78">
        <w:rPr>
          <w:i/>
        </w:rPr>
        <w:t>Free to Lead Toolkit</w:t>
      </w:r>
      <w:r w:rsidRPr="004D2D78">
        <w:rPr>
          <w:bCs/>
        </w:rPr>
        <w:t xml:space="preserve"> to support women and employers to engage online with confidence. The toolkit includes modules with practical guidance to help women respond to</w:t>
      </w:r>
      <w:r w:rsidR="00D03D87" w:rsidRPr="004D2D78">
        <w:rPr>
          <w:bCs/>
        </w:rPr>
        <w:t xml:space="preserve"> </w:t>
      </w:r>
      <w:r w:rsidRPr="004D2D78">
        <w:rPr>
          <w:bCs/>
        </w:rPr>
        <w:t>online harm.</w:t>
      </w:r>
    </w:p>
    <w:p w14:paraId="717B5CCA" w14:textId="414227C5" w:rsidR="00DA6753" w:rsidRPr="004D2D78" w:rsidRDefault="008C305F" w:rsidP="00754292">
      <w:pPr>
        <w:pStyle w:val="Heading4"/>
        <w:keepNext/>
        <w:rPr>
          <w:rStyle w:val="eop"/>
          <w:rFonts w:asciiTheme="majorHAnsi" w:eastAsia="Calibri" w:hAnsiTheme="majorHAnsi" w:cstheme="majorHAnsi"/>
          <w:b/>
          <w:i w:val="0"/>
          <w:kern w:val="0"/>
          <w14:ligatures w14:val="none"/>
        </w:rPr>
      </w:pPr>
      <w:r w:rsidRPr="004D2D78">
        <w:t>Prevention</w:t>
      </w:r>
      <w:r w:rsidR="00F05AAE" w:rsidRPr="004D2D78">
        <w:t xml:space="preserve"> campaigns</w:t>
      </w:r>
      <w:r w:rsidR="00F05AAE" w:rsidRPr="004D2D78">
        <w:rPr>
          <w:rStyle w:val="eop"/>
          <w:rFonts w:eastAsia="Calibri"/>
          <w:bCs/>
          <w:i w:val="0"/>
          <w:kern w:val="0"/>
          <w14:ligatures w14:val="none"/>
        </w:rPr>
        <w:t xml:space="preserve"> </w:t>
      </w:r>
    </w:p>
    <w:p w14:paraId="48854FC3" w14:textId="09D4B2AC" w:rsidR="005E52A3" w:rsidRPr="004D2D78" w:rsidRDefault="00C866BB" w:rsidP="005E52A3">
      <w:pPr>
        <w:pStyle w:val="ICESCR-numberedpara"/>
        <w:numPr>
          <w:ilvl w:val="0"/>
          <w:numId w:val="2"/>
        </w:numPr>
        <w:rPr>
          <w:rFonts w:eastAsiaTheme="minorHAnsi"/>
          <w:color w:val="000000" w:themeColor="text1"/>
        </w:rPr>
      </w:pPr>
      <w:r w:rsidRPr="004D2D78">
        <w:rPr>
          <w:rFonts w:eastAsia="Times New Roman"/>
        </w:rPr>
        <w:t>C</w:t>
      </w:r>
      <w:r w:rsidR="005E52A3" w:rsidRPr="004D2D78">
        <w:rPr>
          <w:rFonts w:eastAsia="Times New Roman"/>
        </w:rPr>
        <w:t>ommunity‑led, primary prevention initiatives strengthen whānau and community wellbeing and address drivers of family violence, sexual violence</w:t>
      </w:r>
      <w:r w:rsidR="00B66C6F" w:rsidRPr="004D2D78">
        <w:rPr>
          <w:rFonts w:eastAsia="Times New Roman"/>
        </w:rPr>
        <w:t>,</w:t>
      </w:r>
      <w:r w:rsidR="005E52A3" w:rsidRPr="004D2D78">
        <w:rPr>
          <w:rFonts w:eastAsia="Times New Roman"/>
        </w:rPr>
        <w:t xml:space="preserve"> and child sexual abuse. Programmes such as </w:t>
      </w:r>
      <w:r w:rsidR="005E52A3" w:rsidRPr="004D2D78">
        <w:rPr>
          <w:rFonts w:eastAsia="Times New Roman"/>
          <w:i/>
        </w:rPr>
        <w:t>E Tū Whānau</w:t>
      </w:r>
      <w:r w:rsidR="005E52A3" w:rsidRPr="004D2D78">
        <w:rPr>
          <w:rFonts w:eastAsia="Times New Roman"/>
        </w:rPr>
        <w:t xml:space="preserve">, </w:t>
      </w:r>
      <w:r w:rsidR="005E52A3" w:rsidRPr="004D2D78">
        <w:rPr>
          <w:rFonts w:eastAsia="Times New Roman"/>
          <w:i/>
        </w:rPr>
        <w:t>Pasefika Proud</w:t>
      </w:r>
      <w:r w:rsidR="00F51125" w:rsidRPr="004D2D78">
        <w:rPr>
          <w:rFonts w:eastAsia="Times New Roman"/>
        </w:rPr>
        <w:t>,</w:t>
      </w:r>
      <w:r w:rsidR="005E52A3" w:rsidRPr="004D2D78">
        <w:rPr>
          <w:rFonts w:eastAsia="Times New Roman"/>
        </w:rPr>
        <w:t xml:space="preserve"> and </w:t>
      </w:r>
      <w:r w:rsidR="005E52A3" w:rsidRPr="004D2D78">
        <w:rPr>
          <w:rFonts w:eastAsia="Times New Roman"/>
          <w:i/>
        </w:rPr>
        <w:t>Hikitia! For Our Future</w:t>
      </w:r>
      <w:r w:rsidR="005E52A3" w:rsidRPr="004D2D78">
        <w:rPr>
          <w:rFonts w:eastAsia="Times New Roman"/>
        </w:rPr>
        <w:t xml:space="preserve"> build protective factors, shift harmful norms, and support Māori, Pacific</w:t>
      </w:r>
      <w:r w:rsidR="003F40EE" w:rsidRPr="004D2D78">
        <w:rPr>
          <w:rFonts w:eastAsia="Times New Roman"/>
        </w:rPr>
        <w:t>,</w:t>
      </w:r>
      <w:r w:rsidR="005E52A3" w:rsidRPr="004D2D78">
        <w:rPr>
          <w:rFonts w:eastAsia="Times New Roman"/>
        </w:rPr>
        <w:t xml:space="preserve"> and local communities to lead long‑term, sustainable change.</w:t>
      </w:r>
    </w:p>
    <w:p w14:paraId="5A275314" w14:textId="4DD970FA" w:rsidR="005E52A3" w:rsidRPr="004D2D78" w:rsidRDefault="005E52A3" w:rsidP="005E52A3">
      <w:pPr>
        <w:pStyle w:val="ICESCR-numberedpara"/>
        <w:numPr>
          <w:ilvl w:val="0"/>
          <w:numId w:val="2"/>
        </w:numPr>
        <w:rPr>
          <w:rFonts w:eastAsiaTheme="minorHAnsi"/>
          <w:color w:val="000000" w:themeColor="text1"/>
        </w:rPr>
      </w:pPr>
      <w:r w:rsidRPr="004D2D78">
        <w:rPr>
          <w:rFonts w:eastAsia="Times New Roman"/>
        </w:rPr>
        <w:t xml:space="preserve">This is complemented by national behaviour‑change approaches, including the </w:t>
      </w:r>
      <w:r w:rsidRPr="004D2D78">
        <w:rPr>
          <w:rFonts w:eastAsia="Times New Roman"/>
          <w:i/>
        </w:rPr>
        <w:t>Campaign for Action on Family Violence,</w:t>
      </w:r>
      <w:r w:rsidRPr="004D2D78">
        <w:rPr>
          <w:rFonts w:eastAsia="Times New Roman"/>
        </w:rPr>
        <w:t xml:space="preserve"> which uses social marketing and practical tools to address barriers to help‑seeking and motivate change, particularly among men. </w:t>
      </w:r>
      <w:r w:rsidRPr="004D2D78">
        <w:rPr>
          <w:rFonts w:eastAsia="Times New Roman"/>
          <w:i/>
        </w:rPr>
        <w:t>Love Better</w:t>
      </w:r>
      <w:r w:rsidRPr="004D2D78">
        <w:rPr>
          <w:rFonts w:eastAsia="Times New Roman"/>
        </w:rPr>
        <w:t xml:space="preserve"> is a national prevention campaign for young people </w:t>
      </w:r>
      <w:r w:rsidR="00DF6794" w:rsidRPr="004D2D78">
        <w:rPr>
          <w:rFonts w:eastAsia="Times New Roman"/>
        </w:rPr>
        <w:t xml:space="preserve">aged </w:t>
      </w:r>
      <w:r w:rsidRPr="004D2D78">
        <w:rPr>
          <w:rFonts w:eastAsia="Times New Roman"/>
        </w:rPr>
        <w:t>16–24</w:t>
      </w:r>
      <w:r w:rsidR="00DF6794" w:rsidRPr="004D2D78">
        <w:rPr>
          <w:rFonts w:eastAsia="Times New Roman"/>
        </w:rPr>
        <w:t xml:space="preserve">, </w:t>
      </w:r>
      <w:r w:rsidRPr="004D2D78">
        <w:rPr>
          <w:rFonts w:eastAsia="Times New Roman"/>
        </w:rPr>
        <w:t>promoting safe, equal relationships and helping to disrupt attitudes and behaviours that contribute to violence.</w:t>
      </w:r>
    </w:p>
    <w:p w14:paraId="130CA581" w14:textId="32E4E70B" w:rsidR="00D11115" w:rsidRPr="004D2D78" w:rsidRDefault="000D4CFA" w:rsidP="00754292">
      <w:pPr>
        <w:pStyle w:val="Heading4"/>
        <w:keepNext/>
        <w:rPr>
          <w:lang w:eastAsia="en-NZ"/>
        </w:rPr>
      </w:pPr>
      <w:r w:rsidRPr="004D2D78">
        <w:rPr>
          <w:lang w:eastAsia="en-NZ"/>
        </w:rPr>
        <w:t xml:space="preserve">Safer </w:t>
      </w:r>
      <w:r w:rsidR="00E53BE7" w:rsidRPr="004D2D78">
        <w:rPr>
          <w:rFonts w:eastAsia="Times New Roman"/>
          <w:lang w:eastAsia="en-NZ"/>
        </w:rPr>
        <w:t>Communities</w:t>
      </w:r>
      <w:r w:rsidRPr="004D2D78">
        <w:rPr>
          <w:rFonts w:eastAsia="Times New Roman"/>
          <w:lang w:eastAsia="en-NZ"/>
        </w:rPr>
        <w:t xml:space="preserve"> </w:t>
      </w:r>
      <w:r w:rsidR="00E53BE7" w:rsidRPr="004D2D78">
        <w:rPr>
          <w:rFonts w:eastAsia="Times New Roman"/>
          <w:lang w:eastAsia="en-NZ"/>
        </w:rPr>
        <w:t xml:space="preserve">package </w:t>
      </w:r>
    </w:p>
    <w:p w14:paraId="5513C2AC" w14:textId="3D5D1117" w:rsidR="00594E76" w:rsidRPr="004D2D78" w:rsidRDefault="00316A6B" w:rsidP="0069776B">
      <w:pPr>
        <w:pStyle w:val="ICESCR-numberedpara"/>
        <w:numPr>
          <w:ilvl w:val="0"/>
          <w:numId w:val="2"/>
        </w:numPr>
      </w:pPr>
      <w:r w:rsidRPr="004D2D78">
        <w:rPr>
          <w:rFonts w:eastAsia="Times New Roman"/>
          <w:iCs/>
          <w:lang w:eastAsia="en-NZ"/>
          <w14:ligatures w14:val="standardContextual"/>
        </w:rPr>
        <w:t xml:space="preserve">In 2017, the </w:t>
      </w:r>
      <w:r w:rsidR="00B078EA" w:rsidRPr="004D2D78">
        <w:rPr>
          <w:rFonts w:eastAsia="Times New Roman"/>
          <w:iCs/>
          <w:lang w:eastAsia="en-NZ"/>
          <w14:ligatures w14:val="standardContextual"/>
        </w:rPr>
        <w:t>then</w:t>
      </w:r>
      <w:r w:rsidRPr="004D2D78">
        <w:rPr>
          <w:rFonts w:eastAsia="Times New Roman"/>
          <w:iCs/>
          <w:lang w:eastAsia="en-NZ"/>
          <w14:ligatures w14:val="standardContextual"/>
        </w:rPr>
        <w:t xml:space="preserve"> </w:t>
      </w:r>
      <w:r w:rsidR="003D4FAC" w:rsidRPr="004D2D78">
        <w:rPr>
          <w:rFonts w:eastAsia="Times New Roman"/>
          <w:iCs/>
          <w:lang w:eastAsia="en-NZ"/>
          <w14:ligatures w14:val="standardContextual"/>
        </w:rPr>
        <w:t>Government</w:t>
      </w:r>
      <w:r w:rsidRPr="004D2D78">
        <w:rPr>
          <w:rFonts w:eastAsia="Times New Roman"/>
          <w:iCs/>
          <w:lang w:eastAsia="en-NZ"/>
          <w14:ligatures w14:val="standardContextual"/>
        </w:rPr>
        <w:t xml:space="preserve"> announced the</w:t>
      </w:r>
      <w:r w:rsidR="00C97D5A" w:rsidRPr="004D2D78">
        <w:rPr>
          <w:rFonts w:eastAsia="Times New Roman"/>
          <w:iCs/>
          <w:lang w:eastAsia="en-NZ"/>
          <w14:ligatures w14:val="standardContextual"/>
        </w:rPr>
        <w:t xml:space="preserve"> $503 million</w:t>
      </w:r>
      <w:r w:rsidRPr="004D2D78">
        <w:rPr>
          <w:rFonts w:eastAsia="Times New Roman"/>
          <w:iCs/>
          <w:lang w:eastAsia="en-NZ"/>
          <w14:ligatures w14:val="standardContextual"/>
        </w:rPr>
        <w:t xml:space="preserve"> </w:t>
      </w:r>
      <w:r w:rsidR="003D4FAC" w:rsidRPr="004D2D78">
        <w:rPr>
          <w:rFonts w:eastAsia="Times New Roman"/>
          <w:iCs/>
          <w:lang w:eastAsia="en-NZ"/>
          <w14:ligatures w14:val="standardContextual"/>
        </w:rPr>
        <w:t xml:space="preserve">Safer Communities package </w:t>
      </w:r>
      <w:r w:rsidR="00353317" w:rsidRPr="004D2D78">
        <w:rPr>
          <w:rFonts w:eastAsia="Times New Roman"/>
          <w:iCs/>
          <w:lang w:eastAsia="en-NZ"/>
          <w14:ligatures w14:val="standardContextual"/>
        </w:rPr>
        <w:t>for 1</w:t>
      </w:r>
      <w:r w:rsidR="00C97D5A" w:rsidRPr="004D2D78">
        <w:rPr>
          <w:rFonts w:eastAsia="Times New Roman"/>
          <w:iCs/>
          <w:lang w:eastAsia="en-NZ"/>
          <w14:ligatures w14:val="standardContextual"/>
        </w:rPr>
        <w:t>,</w:t>
      </w:r>
      <w:r w:rsidR="00353317" w:rsidRPr="004D2D78">
        <w:rPr>
          <w:rFonts w:eastAsia="Times New Roman"/>
          <w:iCs/>
          <w:lang w:eastAsia="en-NZ"/>
          <w14:ligatures w14:val="standardContextual"/>
        </w:rPr>
        <w:t xml:space="preserve">125 more police staff, including </w:t>
      </w:r>
      <w:r w:rsidR="00E03E7F" w:rsidRPr="004D2D78">
        <w:rPr>
          <w:rFonts w:eastAsia="Times New Roman"/>
          <w:iCs/>
          <w:lang w:eastAsia="en-NZ"/>
          <w14:ligatures w14:val="standardContextual"/>
        </w:rPr>
        <w:t xml:space="preserve">880 </w:t>
      </w:r>
      <w:r w:rsidR="00353317" w:rsidRPr="004D2D78">
        <w:rPr>
          <w:rFonts w:eastAsia="Times New Roman"/>
          <w:iCs/>
          <w:lang w:eastAsia="en-NZ"/>
          <w14:ligatures w14:val="standardContextual"/>
        </w:rPr>
        <w:t xml:space="preserve">frontline officers. </w:t>
      </w:r>
      <w:r w:rsidR="00C376DF" w:rsidRPr="004D2D78">
        <w:rPr>
          <w:rFonts w:eastAsia="Times New Roman"/>
          <w:iCs/>
          <w:lang w:eastAsia="en-NZ"/>
          <w14:ligatures w14:val="standardContextual"/>
        </w:rPr>
        <w:t xml:space="preserve">Following the 2017 election, </w:t>
      </w:r>
      <w:r w:rsidR="008F5C2C" w:rsidRPr="004D2D78">
        <w:rPr>
          <w:rFonts w:eastAsia="Times New Roman"/>
          <w:iCs/>
          <w:lang w:eastAsia="en-NZ"/>
          <w14:ligatures w14:val="standardContextual"/>
        </w:rPr>
        <w:t xml:space="preserve">the </w:t>
      </w:r>
      <w:r w:rsidR="00C376DF" w:rsidRPr="004D2D78">
        <w:rPr>
          <w:rFonts w:eastAsia="Times New Roman"/>
          <w:iCs/>
          <w:lang w:eastAsia="en-NZ"/>
          <w14:ligatures w14:val="standardContextual"/>
        </w:rPr>
        <w:t>target</w:t>
      </w:r>
      <w:r w:rsidR="004C0307" w:rsidRPr="004D2D78">
        <w:rPr>
          <w:rFonts w:eastAsia="Times New Roman"/>
          <w:iCs/>
          <w:lang w:eastAsia="en-NZ"/>
          <w14:ligatures w14:val="standardContextual"/>
        </w:rPr>
        <w:t xml:space="preserve"> </w:t>
      </w:r>
      <w:r w:rsidR="00C376DF" w:rsidRPr="004D2D78">
        <w:rPr>
          <w:rFonts w:eastAsia="Times New Roman"/>
          <w:iCs/>
          <w:lang w:eastAsia="en-NZ"/>
          <w14:ligatures w14:val="standardContextual"/>
        </w:rPr>
        <w:t xml:space="preserve">was </w:t>
      </w:r>
      <w:r w:rsidR="004C0307" w:rsidRPr="004D2D78">
        <w:rPr>
          <w:rFonts w:eastAsia="Times New Roman"/>
          <w:iCs/>
          <w:lang w:eastAsia="en-NZ"/>
          <w14:ligatures w14:val="standardContextual"/>
        </w:rPr>
        <w:t>extended</w:t>
      </w:r>
      <w:r w:rsidR="00C376DF" w:rsidRPr="004D2D78">
        <w:rPr>
          <w:rFonts w:eastAsia="Times New Roman"/>
          <w:iCs/>
          <w:lang w:eastAsia="en-NZ"/>
          <w14:ligatures w14:val="standardContextual"/>
        </w:rPr>
        <w:t xml:space="preserve"> to 1</w:t>
      </w:r>
      <w:r w:rsidR="008F5C2C" w:rsidRPr="004D2D78">
        <w:rPr>
          <w:rFonts w:eastAsia="Times New Roman"/>
          <w:iCs/>
          <w:lang w:eastAsia="en-NZ"/>
          <w14:ligatures w14:val="standardContextual"/>
        </w:rPr>
        <w:t>,</w:t>
      </w:r>
      <w:r w:rsidR="00C376DF" w:rsidRPr="004D2D78">
        <w:rPr>
          <w:rFonts w:eastAsia="Times New Roman"/>
          <w:iCs/>
          <w:lang w:eastAsia="en-NZ"/>
          <w14:ligatures w14:val="standardContextual"/>
        </w:rPr>
        <w:t xml:space="preserve">800 Constables </w:t>
      </w:r>
      <w:r w:rsidR="008F5C2C" w:rsidRPr="004D2D78">
        <w:rPr>
          <w:rFonts w:eastAsia="Times New Roman"/>
          <w:iCs/>
          <w:lang w:eastAsia="en-NZ"/>
          <w14:ligatures w14:val="standardContextual"/>
        </w:rPr>
        <w:t xml:space="preserve">and </w:t>
      </w:r>
      <w:r w:rsidR="00C376DF" w:rsidRPr="004D2D78">
        <w:rPr>
          <w:rFonts w:eastAsia="Times New Roman"/>
          <w:iCs/>
          <w:lang w:eastAsia="en-NZ"/>
          <w14:ligatures w14:val="standardContextual"/>
        </w:rPr>
        <w:t>has been achieved</w:t>
      </w:r>
      <w:r w:rsidR="008F5C2C" w:rsidRPr="004D2D78">
        <w:rPr>
          <w:rFonts w:eastAsia="Times New Roman"/>
          <w:iCs/>
          <w:lang w:eastAsia="en-NZ"/>
          <w14:ligatures w14:val="standardContextual"/>
        </w:rPr>
        <w:t>.</w:t>
      </w:r>
      <w:r w:rsidR="00C376DF" w:rsidRPr="004D2D78">
        <w:rPr>
          <w:rFonts w:eastAsia="Times New Roman"/>
          <w:iCs/>
          <w:lang w:eastAsia="en-NZ"/>
          <w14:ligatures w14:val="standardContextual"/>
        </w:rPr>
        <w:t xml:space="preserve"> </w:t>
      </w:r>
      <w:r w:rsidR="00D11115" w:rsidRPr="004D2D78">
        <w:rPr>
          <w:rFonts w:eastAsia="Times New Roman"/>
          <w:iCs/>
          <w:lang w:eastAsia="en-NZ"/>
          <w14:ligatures w14:val="standardContextual"/>
        </w:rPr>
        <w:t>T</w:t>
      </w:r>
      <w:r w:rsidR="004C0307" w:rsidRPr="004D2D78">
        <w:rPr>
          <w:rFonts w:eastAsia="Times New Roman"/>
          <w:iCs/>
          <w:lang w:eastAsia="en-NZ"/>
          <w14:ligatures w14:val="standardContextual"/>
        </w:rPr>
        <w:t xml:space="preserve">he current Government </w:t>
      </w:r>
      <w:r w:rsidR="004C2AAA" w:rsidRPr="004D2D78">
        <w:rPr>
          <w:rFonts w:eastAsia="Times New Roman"/>
          <w:iCs/>
          <w:lang w:eastAsia="en-NZ"/>
          <w14:ligatures w14:val="standardContextual"/>
        </w:rPr>
        <w:t xml:space="preserve">has </w:t>
      </w:r>
      <w:r w:rsidR="004C0307" w:rsidRPr="004D2D78">
        <w:rPr>
          <w:rFonts w:eastAsia="Times New Roman"/>
          <w:iCs/>
          <w:lang w:eastAsia="en-NZ"/>
          <w14:ligatures w14:val="standardContextual"/>
        </w:rPr>
        <w:t>committed to</w:t>
      </w:r>
      <w:r w:rsidR="00033DB2" w:rsidRPr="004D2D78">
        <w:rPr>
          <w:rFonts w:eastAsia="Times New Roman"/>
          <w:iCs/>
          <w:lang w:eastAsia="en-NZ"/>
          <w14:ligatures w14:val="standardContextual"/>
        </w:rPr>
        <w:t xml:space="preserve"> </w:t>
      </w:r>
      <w:r w:rsidR="004C0307" w:rsidRPr="004D2D78">
        <w:rPr>
          <w:rFonts w:eastAsia="Times New Roman"/>
          <w:iCs/>
          <w:lang w:eastAsia="en-NZ"/>
          <w14:ligatures w14:val="standardContextual"/>
        </w:rPr>
        <w:t xml:space="preserve">a further 500 Constables, </w:t>
      </w:r>
      <w:r w:rsidR="00F126A6" w:rsidRPr="004D2D78">
        <w:rPr>
          <w:rFonts w:eastAsia="Times New Roman"/>
          <w:iCs/>
          <w:lang w:eastAsia="en-NZ"/>
          <w14:ligatures w14:val="standardContextual"/>
        </w:rPr>
        <w:t xml:space="preserve">with </w:t>
      </w:r>
      <w:r w:rsidR="004C0307" w:rsidRPr="004D2D78">
        <w:rPr>
          <w:rFonts w:eastAsia="Times New Roman"/>
          <w:iCs/>
          <w:lang w:eastAsia="en-NZ"/>
          <w14:ligatures w14:val="standardContextual"/>
        </w:rPr>
        <w:t>work underway to meet this target.</w:t>
      </w:r>
    </w:p>
    <w:p w14:paraId="5F2B87D7" w14:textId="7E9E88BB" w:rsidR="00962095" w:rsidRPr="004D2D78" w:rsidRDefault="00594E76" w:rsidP="00754292">
      <w:pPr>
        <w:pStyle w:val="Heading3"/>
        <w:keepNext/>
      </w:pPr>
      <w:bookmarkStart w:id="130" w:name="_Toc221025516"/>
      <w:bookmarkStart w:id="131" w:name="_Toc222261475"/>
      <w:bookmarkStart w:id="132" w:name="_Toc231395225"/>
      <w:bookmarkStart w:id="133" w:name="_Toc236854627"/>
      <w:r w:rsidRPr="004D2D78">
        <w:t>Measures address</w:t>
      </w:r>
      <w:r w:rsidR="00750FBD" w:rsidRPr="004D2D78">
        <w:t>ing</w:t>
      </w:r>
      <w:r w:rsidRPr="004D2D78">
        <w:t xml:space="preserve"> disproportionate</w:t>
      </w:r>
      <w:r w:rsidR="00073E57" w:rsidRPr="004D2D78">
        <w:t xml:space="preserve"> </w:t>
      </w:r>
      <w:r w:rsidRPr="004D2D78">
        <w:t xml:space="preserve">rates of domestic and intimate-partner violence </w:t>
      </w:r>
      <w:r w:rsidR="00073E57" w:rsidRPr="004D2D78">
        <w:t>among</w:t>
      </w:r>
      <w:r w:rsidRPr="004D2D78">
        <w:t xml:space="preserve"> women with disabilities, Māori</w:t>
      </w:r>
      <w:r w:rsidR="00232638" w:rsidRPr="004D2D78">
        <w:t xml:space="preserve"> women</w:t>
      </w:r>
      <w:r w:rsidRPr="004D2D78">
        <w:t>, and women belonging to ethnic minorities</w:t>
      </w:r>
      <w:bookmarkEnd w:id="130"/>
      <w:bookmarkEnd w:id="131"/>
      <w:bookmarkEnd w:id="132"/>
      <w:bookmarkEnd w:id="133"/>
    </w:p>
    <w:p w14:paraId="1622DDF3" w14:textId="738A32B3" w:rsidR="005E01AD" w:rsidRPr="004D2D78" w:rsidRDefault="005E01AD" w:rsidP="005E01AD">
      <w:pPr>
        <w:pStyle w:val="ICESCR-numberedpara"/>
        <w:numPr>
          <w:ilvl w:val="0"/>
          <w:numId w:val="2"/>
        </w:numPr>
      </w:pPr>
      <w:r w:rsidRPr="005877C6">
        <w:rPr>
          <w:i/>
        </w:rPr>
        <w:t>Te Aorerekura</w:t>
      </w:r>
      <w:r w:rsidRPr="004D2D78">
        <w:t xml:space="preserve"> commit</w:t>
      </w:r>
      <w:r w:rsidR="00EB7A8F" w:rsidRPr="004D2D78">
        <w:t>s</w:t>
      </w:r>
      <w:r w:rsidRPr="004D2D78">
        <w:t xml:space="preserve"> to a ‘twin-track approach’</w:t>
      </w:r>
      <w:r w:rsidR="000821BE" w:rsidRPr="004D2D78">
        <w:t>,</w:t>
      </w:r>
      <w:r w:rsidRPr="004D2D78">
        <w:t xml:space="preserve"> </w:t>
      </w:r>
      <w:r w:rsidR="0018046B" w:rsidRPr="004D2D78">
        <w:t>which means ensuring that people with specific needs (such as disabled individuals) have access to both mainstream services and specialist support.</w:t>
      </w:r>
    </w:p>
    <w:p w14:paraId="52A97E6E" w14:textId="6E357C1D" w:rsidR="005E01AD" w:rsidRPr="004D2D78" w:rsidRDefault="005E01AD" w:rsidP="00754292">
      <w:pPr>
        <w:pStyle w:val="Heading4"/>
        <w:keepNext/>
        <w:rPr>
          <w:i w:val="0"/>
        </w:rPr>
      </w:pPr>
      <w:r w:rsidRPr="004D2D78">
        <w:t>Māori</w:t>
      </w:r>
    </w:p>
    <w:p w14:paraId="3AA478F6" w14:textId="48338369" w:rsidR="005E01AD" w:rsidRPr="004D2D78" w:rsidRDefault="005E01AD" w:rsidP="00A942BD">
      <w:pPr>
        <w:pStyle w:val="ICESCR-numberedpara"/>
        <w:numPr>
          <w:ilvl w:val="0"/>
          <w:numId w:val="2"/>
        </w:numPr>
        <w:rPr>
          <w:rStyle w:val="normaltextrun"/>
          <w:rFonts w:eastAsiaTheme="majorEastAsia"/>
          <w:lang w:val="en-GB"/>
        </w:rPr>
      </w:pPr>
      <w:r w:rsidRPr="005877C6">
        <w:rPr>
          <w:rStyle w:val="normaltextrun"/>
          <w:rFonts w:eastAsiaTheme="majorEastAsia"/>
          <w:i/>
          <w:lang w:val="en-GB"/>
        </w:rPr>
        <w:t>Te Aorerekura</w:t>
      </w:r>
      <w:r w:rsidRPr="004D2D78">
        <w:rPr>
          <w:rStyle w:val="normaltextrun"/>
          <w:rFonts w:eastAsiaTheme="majorEastAsia"/>
          <w:i/>
          <w:lang w:val="en-GB"/>
        </w:rPr>
        <w:t xml:space="preserve"> </w:t>
      </w:r>
      <w:r w:rsidRPr="004D2D78">
        <w:rPr>
          <w:rStyle w:val="normaltextrun"/>
          <w:rFonts w:eastAsiaTheme="majorEastAsia"/>
          <w:lang w:val="en-GB"/>
        </w:rPr>
        <w:t>includes a commitment to upholding the Treaty, improving outcomes for Māori, and addressing inequalities. The Centre has strengthened iwi–Crown partnerships through formal and place‑based arrangements. This includes joining Te Hiku o Te Ika Iwi</w:t>
      </w:r>
      <w:r w:rsidR="006A0521" w:rsidRPr="004D2D78">
        <w:rPr>
          <w:rStyle w:val="normaltextrun"/>
          <w:rFonts w:eastAsiaTheme="majorEastAsia"/>
          <w:lang w:val="en-GB"/>
        </w:rPr>
        <w:t>, a</w:t>
      </w:r>
      <w:r w:rsidR="00695687" w:rsidRPr="004D2D78">
        <w:rPr>
          <w:rStyle w:val="normaltextrun"/>
          <w:rFonts w:eastAsiaTheme="majorEastAsia"/>
          <w:lang w:val="en-GB"/>
        </w:rPr>
        <w:t xml:space="preserve"> </w:t>
      </w:r>
      <w:r w:rsidRPr="004D2D78">
        <w:rPr>
          <w:rStyle w:val="normaltextrun"/>
          <w:rFonts w:eastAsiaTheme="majorEastAsia"/>
          <w:lang w:val="en-GB"/>
        </w:rPr>
        <w:t>Crown Social Development and Wellbeing Accord</w:t>
      </w:r>
      <w:r w:rsidR="006A0521" w:rsidRPr="004D2D78">
        <w:rPr>
          <w:rStyle w:val="normaltextrun"/>
          <w:rFonts w:eastAsiaTheme="majorEastAsia"/>
          <w:lang w:val="en-GB"/>
        </w:rPr>
        <w:t>,</w:t>
      </w:r>
      <w:r w:rsidRPr="004D2D78">
        <w:rPr>
          <w:rStyle w:val="normaltextrun"/>
          <w:rFonts w:eastAsiaTheme="majorEastAsia"/>
          <w:lang w:val="en-GB"/>
        </w:rPr>
        <w:t xml:space="preserve"> and investing in iwi‑led responses such as </w:t>
      </w:r>
      <w:r w:rsidRPr="004D2D78">
        <w:rPr>
          <w:rStyle w:val="normaltextrun"/>
          <w:rFonts w:eastAsiaTheme="majorEastAsia"/>
          <w:i/>
          <w:lang w:val="en-GB"/>
        </w:rPr>
        <w:t xml:space="preserve">Whiria </w:t>
      </w:r>
      <w:r w:rsidRPr="004D2D78">
        <w:rPr>
          <w:rStyle w:val="normaltextrun"/>
          <w:rFonts w:eastAsiaTheme="majorEastAsia"/>
          <w:i/>
          <w:lang w:val="en-GB"/>
        </w:rPr>
        <w:lastRenderedPageBreak/>
        <w:t>Te Muka</w:t>
      </w:r>
      <w:r w:rsidRPr="004D2D78">
        <w:rPr>
          <w:rStyle w:val="normaltextrun"/>
          <w:rFonts w:eastAsiaTheme="majorEastAsia"/>
          <w:lang w:val="en-GB"/>
        </w:rPr>
        <w:t>, a Police</w:t>
      </w:r>
      <w:r w:rsidR="00C95C3B" w:rsidRPr="004D2D78">
        <w:rPr>
          <w:rStyle w:val="normaltextrun"/>
          <w:rFonts w:eastAsiaTheme="majorEastAsia"/>
          <w:lang w:val="en-GB"/>
        </w:rPr>
        <w:t>-</w:t>
      </w:r>
      <w:r w:rsidRPr="004D2D78">
        <w:rPr>
          <w:rStyle w:val="normaltextrun"/>
          <w:rFonts w:eastAsiaTheme="majorEastAsia"/>
          <w:lang w:val="en-GB"/>
        </w:rPr>
        <w:t xml:space="preserve">iwi frontline family harm response operating since 2017, </w:t>
      </w:r>
      <w:r w:rsidR="00957282" w:rsidRPr="004D2D78">
        <w:rPr>
          <w:rStyle w:val="normaltextrun"/>
          <w:rFonts w:eastAsiaTheme="majorEastAsia"/>
          <w:lang w:val="en-GB"/>
        </w:rPr>
        <w:t xml:space="preserve">which has </w:t>
      </w:r>
      <w:r w:rsidRPr="004D2D78">
        <w:rPr>
          <w:rStyle w:val="normaltextrun"/>
          <w:rFonts w:eastAsiaTheme="majorEastAsia"/>
          <w:lang w:val="en-GB"/>
        </w:rPr>
        <w:t>demonstrat</w:t>
      </w:r>
      <w:r w:rsidR="00957282" w:rsidRPr="004D2D78">
        <w:rPr>
          <w:rStyle w:val="normaltextrun"/>
          <w:rFonts w:eastAsiaTheme="majorEastAsia"/>
          <w:lang w:val="en-GB"/>
        </w:rPr>
        <w:t>ed</w:t>
      </w:r>
      <w:r w:rsidRPr="004D2D78">
        <w:rPr>
          <w:rStyle w:val="normaltextrun"/>
          <w:rFonts w:eastAsiaTheme="majorEastAsia"/>
          <w:lang w:val="en-GB"/>
        </w:rPr>
        <w:t xml:space="preserve"> reductions in family violence and </w:t>
      </w:r>
      <w:r w:rsidR="00CC462E" w:rsidRPr="004D2D78">
        <w:rPr>
          <w:rStyle w:val="normaltextrun"/>
          <w:rFonts w:eastAsiaTheme="majorEastAsia"/>
          <w:lang w:val="en-GB"/>
        </w:rPr>
        <w:t>a</w:t>
      </w:r>
      <w:r w:rsidRPr="004D2D78">
        <w:rPr>
          <w:rStyle w:val="normaltextrun"/>
          <w:rFonts w:eastAsiaTheme="majorEastAsia"/>
          <w:lang w:val="en-GB"/>
        </w:rPr>
        <w:t xml:space="preserve"> social return on investment of $4.56 </w:t>
      </w:r>
      <w:r w:rsidR="003723E7" w:rsidRPr="004D2D78">
        <w:rPr>
          <w:rStyle w:val="normaltextrun"/>
          <w:rFonts w:eastAsiaTheme="majorEastAsia"/>
          <w:lang w:val="en-GB"/>
        </w:rPr>
        <w:t xml:space="preserve">per </w:t>
      </w:r>
      <w:r w:rsidRPr="004D2D78">
        <w:rPr>
          <w:rStyle w:val="normaltextrun"/>
          <w:rFonts w:eastAsiaTheme="majorEastAsia"/>
          <w:lang w:val="en-GB"/>
        </w:rPr>
        <w:t>$1</w:t>
      </w:r>
      <w:r w:rsidR="003723E7" w:rsidRPr="004D2D78">
        <w:rPr>
          <w:rStyle w:val="normaltextrun"/>
          <w:rFonts w:eastAsiaTheme="majorEastAsia"/>
          <w:lang w:val="en-GB"/>
        </w:rPr>
        <w:t xml:space="preserve"> </w:t>
      </w:r>
      <w:r w:rsidR="00EB37D9" w:rsidRPr="004D2D78">
        <w:rPr>
          <w:rStyle w:val="normaltextrun"/>
          <w:rFonts w:eastAsiaTheme="majorEastAsia"/>
          <w:lang w:val="en-GB"/>
        </w:rPr>
        <w:t>invested</w:t>
      </w:r>
      <w:r w:rsidRPr="004D2D78">
        <w:rPr>
          <w:rStyle w:val="normaltextrun"/>
          <w:rFonts w:eastAsiaTheme="majorEastAsia"/>
          <w:lang w:val="en-GB"/>
        </w:rPr>
        <w:t>.</w:t>
      </w:r>
    </w:p>
    <w:p w14:paraId="2086046C" w14:textId="14F677A3" w:rsidR="004926F6" w:rsidRPr="004D2D78" w:rsidRDefault="005E01AD">
      <w:pPr>
        <w:pStyle w:val="ICESCR-numberedpara"/>
        <w:numPr>
          <w:ilvl w:val="0"/>
          <w:numId w:val="2"/>
        </w:numPr>
        <w:rPr>
          <w:rStyle w:val="normaltextrun"/>
          <w:rFonts w:eastAsiaTheme="majorEastAsia"/>
          <w:lang w:val="en-GB"/>
        </w:rPr>
      </w:pPr>
      <w:r w:rsidRPr="004D2D78">
        <w:rPr>
          <w:rStyle w:val="normaltextrun"/>
          <w:rFonts w:eastAsiaTheme="majorEastAsia"/>
          <w:lang w:val="en-GB"/>
        </w:rPr>
        <w:t>Other initiatives</w:t>
      </w:r>
      <w:r w:rsidR="00CC462E" w:rsidRPr="004D2D78">
        <w:rPr>
          <w:rStyle w:val="normaltextrun"/>
          <w:rFonts w:eastAsiaTheme="majorEastAsia"/>
          <w:lang w:val="en-GB"/>
        </w:rPr>
        <w:t xml:space="preserve"> </w:t>
      </w:r>
      <w:r w:rsidRPr="004D2D78">
        <w:rPr>
          <w:rStyle w:val="normaltextrun"/>
          <w:rFonts w:eastAsiaTheme="majorEastAsia"/>
          <w:lang w:val="en-GB"/>
        </w:rPr>
        <w:t>include</w:t>
      </w:r>
      <w:r w:rsidR="004926F6" w:rsidRPr="004D2D78">
        <w:rPr>
          <w:rStyle w:val="normaltextrun"/>
          <w:rFonts w:eastAsiaTheme="majorEastAsia"/>
          <w:lang w:val="en-GB"/>
        </w:rPr>
        <w:t>:</w:t>
      </w:r>
      <w:r w:rsidRPr="004D2D78">
        <w:rPr>
          <w:rStyle w:val="normaltextrun"/>
          <w:rFonts w:eastAsiaTheme="majorEastAsia"/>
          <w:lang w:val="en-GB"/>
        </w:rPr>
        <w:t xml:space="preserve"> </w:t>
      </w:r>
    </w:p>
    <w:p w14:paraId="29C3E808" w14:textId="45945DAA" w:rsidR="004926F6" w:rsidRPr="004D2D78" w:rsidRDefault="005E01AD" w:rsidP="004926F6">
      <w:pPr>
        <w:numPr>
          <w:ilvl w:val="0"/>
          <w:numId w:val="11"/>
        </w:numPr>
        <w:spacing w:after="200" w:line="278" w:lineRule="auto"/>
        <w:ind w:left="1077" w:hanging="357"/>
        <w:jc w:val="both"/>
        <w:rPr>
          <w:rStyle w:val="normaltextrun"/>
          <w:rFonts w:ascii="Times New Roman" w:hAnsi="Times New Roman" w:cs="Times New Roman"/>
        </w:rPr>
      </w:pPr>
      <w:r w:rsidRPr="004D2D78">
        <w:rPr>
          <w:rStyle w:val="normaltextrun"/>
          <w:rFonts w:ascii="Times New Roman" w:eastAsiaTheme="majorEastAsia" w:hAnsi="Times New Roman" w:cs="Times New Roman"/>
          <w:i/>
          <w:lang w:val="en-GB"/>
        </w:rPr>
        <w:t>Ngā Tini Whetū</w:t>
      </w:r>
      <w:r w:rsidR="004926F6" w:rsidRPr="004D2D78">
        <w:rPr>
          <w:rStyle w:val="normaltextrun"/>
          <w:rFonts w:ascii="Times New Roman" w:eastAsiaTheme="majorEastAsia" w:hAnsi="Times New Roman" w:cs="Times New Roman"/>
          <w:lang w:val="en-GB"/>
        </w:rPr>
        <w:t>,</w:t>
      </w:r>
      <w:r w:rsidRPr="004D2D78">
        <w:rPr>
          <w:rStyle w:val="normaltextrun"/>
          <w:rFonts w:ascii="Times New Roman" w:eastAsiaTheme="majorEastAsia" w:hAnsi="Times New Roman" w:cs="Times New Roman"/>
          <w:lang w:val="en-GB"/>
        </w:rPr>
        <w:t xml:space="preserve"> </w:t>
      </w:r>
      <w:r w:rsidR="00EC59CA" w:rsidRPr="004D2D78">
        <w:rPr>
          <w:rStyle w:val="normaltextrun"/>
          <w:rFonts w:ascii="Times New Roman" w:eastAsiaTheme="majorEastAsia" w:hAnsi="Times New Roman" w:cs="Times New Roman"/>
          <w:lang w:val="en-GB"/>
        </w:rPr>
        <w:t xml:space="preserve">launched in 2020, </w:t>
      </w:r>
      <w:r w:rsidRPr="004D2D78">
        <w:rPr>
          <w:rStyle w:val="normaltextrun"/>
          <w:rFonts w:ascii="Times New Roman" w:eastAsiaTheme="majorEastAsia" w:hAnsi="Times New Roman" w:cs="Times New Roman"/>
          <w:lang w:val="en-GB"/>
        </w:rPr>
        <w:t>a whānau‑centred early intervention programme delivered in partnership between Māori organisations and government agencies</w:t>
      </w:r>
      <w:r w:rsidR="00EC59CA" w:rsidRPr="004D2D78">
        <w:rPr>
          <w:rStyle w:val="normaltextrun"/>
          <w:rFonts w:ascii="Times New Roman" w:eastAsiaTheme="majorEastAsia" w:hAnsi="Times New Roman" w:cs="Times New Roman"/>
          <w:lang w:val="en-GB"/>
        </w:rPr>
        <w:t xml:space="preserve"> </w:t>
      </w:r>
      <w:r w:rsidR="00F21A83" w:rsidRPr="004D2D78">
        <w:rPr>
          <w:rStyle w:val="normaltextrun"/>
          <w:rFonts w:ascii="Times New Roman" w:eastAsiaTheme="majorEastAsia" w:hAnsi="Times New Roman" w:cs="Times New Roman"/>
          <w:lang w:val="en-GB"/>
        </w:rPr>
        <w:t>which</w:t>
      </w:r>
      <w:r w:rsidR="00EC59CA" w:rsidRPr="004D2D78">
        <w:rPr>
          <w:rStyle w:val="normaltextrun"/>
          <w:rFonts w:ascii="Times New Roman" w:eastAsiaTheme="majorEastAsia" w:hAnsi="Times New Roman" w:cs="Times New Roman"/>
          <w:lang w:val="en-GB"/>
        </w:rPr>
        <w:t xml:space="preserve"> </w:t>
      </w:r>
      <w:r w:rsidRPr="004D2D78">
        <w:rPr>
          <w:rStyle w:val="normaltextrun"/>
          <w:rFonts w:ascii="Times New Roman" w:eastAsiaTheme="majorEastAsia" w:hAnsi="Times New Roman" w:cs="Times New Roman"/>
          <w:lang w:val="en-GB"/>
        </w:rPr>
        <w:t>has shown improved whānau wellbeing and independence</w:t>
      </w:r>
      <w:r w:rsidR="00607061" w:rsidRPr="004D2D78">
        <w:rPr>
          <w:rStyle w:val="normaltextrun"/>
          <w:rFonts w:ascii="Times New Roman" w:eastAsiaTheme="majorEastAsia" w:hAnsi="Times New Roman" w:cs="Times New Roman"/>
          <w:lang w:val="en-GB"/>
        </w:rPr>
        <w:t>, including</w:t>
      </w:r>
      <w:r w:rsidR="00EC59CA" w:rsidRPr="004D2D78">
        <w:rPr>
          <w:rStyle w:val="normaltextrun"/>
          <w:rFonts w:ascii="Times New Roman" w:eastAsiaTheme="majorEastAsia" w:hAnsi="Times New Roman" w:cs="Times New Roman"/>
          <w:lang w:val="en-GB"/>
        </w:rPr>
        <w:t xml:space="preserve"> </w:t>
      </w:r>
      <w:r w:rsidR="00607061" w:rsidRPr="004D2D78">
        <w:rPr>
          <w:rStyle w:val="normaltextrun"/>
          <w:rFonts w:ascii="Times New Roman" w:eastAsiaTheme="majorEastAsia" w:hAnsi="Times New Roman" w:cs="Times New Roman"/>
          <w:lang w:val="en-GB"/>
        </w:rPr>
        <w:t>a</w:t>
      </w:r>
      <w:r w:rsidR="00DC0AB6" w:rsidRPr="004D2D78">
        <w:rPr>
          <w:rStyle w:val="normaltextrun"/>
          <w:rFonts w:ascii="Times New Roman" w:eastAsiaTheme="majorEastAsia" w:hAnsi="Times New Roman" w:cs="Times New Roman"/>
          <w:lang w:val="en-GB"/>
        </w:rPr>
        <w:t>n increase from 25% to 67% in the proportion of whānau identifying as independent and not in need of Oranga Tamariki (</w:t>
      </w:r>
      <w:r w:rsidR="009D073B" w:rsidRPr="004D2D78">
        <w:rPr>
          <w:rStyle w:val="normaltextrun"/>
          <w:rFonts w:ascii="Times New Roman" w:eastAsiaTheme="majorEastAsia" w:hAnsi="Times New Roman" w:cs="Times New Roman"/>
          <w:lang w:val="en-GB"/>
        </w:rPr>
        <w:t>Ministry</w:t>
      </w:r>
      <w:r w:rsidR="00DC0AB6" w:rsidRPr="004D2D78">
        <w:rPr>
          <w:rStyle w:val="normaltextrun"/>
          <w:rFonts w:ascii="Times New Roman" w:eastAsiaTheme="majorEastAsia" w:hAnsi="Times New Roman" w:cs="Times New Roman"/>
          <w:lang w:val="en-GB"/>
        </w:rPr>
        <w:t xml:space="preserve"> for Children) support</w:t>
      </w:r>
      <w:r w:rsidR="00DC0AB6" w:rsidRPr="004D2D78">
        <w:rPr>
          <w:rStyle w:val="FootnoteReference"/>
          <w:rFonts w:ascii="Times New Roman" w:eastAsiaTheme="majorEastAsia" w:hAnsi="Times New Roman" w:cs="Times New Roman"/>
          <w:lang w:val="en-GB"/>
        </w:rPr>
        <w:footnoteReference w:id="45"/>
      </w:r>
    </w:p>
    <w:p w14:paraId="68EC2EF1" w14:textId="02542C5D" w:rsidR="005E01AD" w:rsidRPr="004D2D78" w:rsidRDefault="005E01AD" w:rsidP="00257DCE">
      <w:pPr>
        <w:numPr>
          <w:ilvl w:val="0"/>
          <w:numId w:val="11"/>
        </w:numPr>
        <w:spacing w:after="200" w:line="278" w:lineRule="auto"/>
        <w:ind w:left="1077" w:hanging="357"/>
        <w:jc w:val="both"/>
        <w:rPr>
          <w:rFonts w:eastAsiaTheme="majorEastAsia"/>
          <w:kern w:val="0"/>
          <w:lang w:val="en-GB"/>
          <w14:ligatures w14:val="none"/>
        </w:rPr>
      </w:pPr>
      <w:r w:rsidRPr="004D2D78">
        <w:rPr>
          <w:rStyle w:val="normaltextrun"/>
          <w:rFonts w:ascii="Times New Roman" w:eastAsiaTheme="majorEastAsia" w:hAnsi="Times New Roman" w:cs="Times New Roman"/>
          <w:lang w:val="en-GB"/>
        </w:rPr>
        <w:t>MSD investment in specialist sexual violence services for Māori, and A</w:t>
      </w:r>
      <w:r w:rsidR="00B0730C" w:rsidRPr="004D2D78">
        <w:rPr>
          <w:rStyle w:val="normaltextrun"/>
          <w:rFonts w:ascii="Times New Roman" w:eastAsiaTheme="majorEastAsia" w:hAnsi="Times New Roman" w:cs="Times New Roman"/>
          <w:lang w:val="en-GB"/>
        </w:rPr>
        <w:t xml:space="preserve">ccident </w:t>
      </w:r>
      <w:r w:rsidRPr="004D2D78">
        <w:rPr>
          <w:rStyle w:val="normaltextrun"/>
          <w:rFonts w:ascii="Times New Roman" w:eastAsiaTheme="majorEastAsia" w:hAnsi="Times New Roman" w:cs="Times New Roman"/>
          <w:lang w:val="en-GB"/>
        </w:rPr>
        <w:t>C</w:t>
      </w:r>
      <w:r w:rsidR="00B0730C" w:rsidRPr="004D2D78">
        <w:rPr>
          <w:rStyle w:val="normaltextrun"/>
          <w:rFonts w:ascii="Times New Roman" w:eastAsiaTheme="majorEastAsia" w:hAnsi="Times New Roman" w:cs="Times New Roman"/>
          <w:lang w:val="en-GB"/>
        </w:rPr>
        <w:t>ompensation Corporation’s (ACC)</w:t>
      </w:r>
      <w:r w:rsidRPr="004D2D78">
        <w:rPr>
          <w:rStyle w:val="normaltextrun"/>
          <w:rFonts w:ascii="Times New Roman" w:eastAsiaTheme="majorEastAsia" w:hAnsi="Times New Roman" w:cs="Times New Roman"/>
          <w:lang w:val="en-GB"/>
        </w:rPr>
        <w:t xml:space="preserve"> </w:t>
      </w:r>
      <w:r w:rsidRPr="00A92569">
        <w:rPr>
          <w:rStyle w:val="normaltextrun"/>
          <w:rFonts w:ascii="Times New Roman" w:eastAsiaTheme="majorEastAsia" w:hAnsi="Times New Roman" w:cs="Times New Roman"/>
          <w:i/>
          <w:lang w:val="en-GB"/>
        </w:rPr>
        <w:t>Oranga Whānau</w:t>
      </w:r>
      <w:r w:rsidRPr="004D2D78">
        <w:rPr>
          <w:rStyle w:val="normaltextrun"/>
          <w:rFonts w:ascii="Times New Roman" w:eastAsiaTheme="majorEastAsia" w:hAnsi="Times New Roman" w:cs="Times New Roman"/>
          <w:lang w:val="en-GB"/>
        </w:rPr>
        <w:t xml:space="preserve"> / </w:t>
      </w:r>
      <w:r w:rsidRPr="00A92569">
        <w:rPr>
          <w:rStyle w:val="normaltextrun"/>
          <w:rFonts w:ascii="Times New Roman" w:eastAsiaTheme="majorEastAsia" w:hAnsi="Times New Roman" w:cs="Times New Roman"/>
          <w:i/>
          <w:lang w:val="en-GB"/>
        </w:rPr>
        <w:t>Oranga Whakapapa</w:t>
      </w:r>
      <w:r w:rsidRPr="004D2D78">
        <w:rPr>
          <w:rStyle w:val="normaltextrun"/>
          <w:rFonts w:ascii="Times New Roman" w:eastAsiaTheme="majorEastAsia" w:hAnsi="Times New Roman" w:cs="Times New Roman"/>
          <w:lang w:val="en-GB"/>
        </w:rPr>
        <w:t xml:space="preserve"> approach to sexual violence prevention.</w:t>
      </w:r>
    </w:p>
    <w:p w14:paraId="1FCECCF8" w14:textId="34D49E3A" w:rsidR="00254D10" w:rsidRPr="004D2D78" w:rsidRDefault="00BB45F2" w:rsidP="00754292">
      <w:pPr>
        <w:pStyle w:val="Heading4"/>
        <w:keepNext/>
        <w:rPr>
          <w:rStyle w:val="eop"/>
        </w:rPr>
      </w:pPr>
      <w:r w:rsidRPr="004D2D78">
        <w:rPr>
          <w:rStyle w:val="eop"/>
        </w:rPr>
        <w:t xml:space="preserve">Pacific </w:t>
      </w:r>
      <w:r w:rsidR="00310AB8" w:rsidRPr="004D2D78">
        <w:rPr>
          <w:rStyle w:val="eop"/>
        </w:rPr>
        <w:t>p</w:t>
      </w:r>
      <w:r w:rsidRPr="004D2D78">
        <w:rPr>
          <w:rStyle w:val="eop"/>
        </w:rPr>
        <w:t>eoples</w:t>
      </w:r>
    </w:p>
    <w:p w14:paraId="7F3132AE" w14:textId="44FECE7E" w:rsidR="00992454" w:rsidRPr="004D2D78" w:rsidRDefault="00992454" w:rsidP="00992454">
      <w:pPr>
        <w:pStyle w:val="ICESCR-numberedpara"/>
        <w:numPr>
          <w:ilvl w:val="0"/>
          <w:numId w:val="2"/>
        </w:numPr>
        <w:rPr>
          <w:rStyle w:val="eop"/>
          <w:rFonts w:eastAsiaTheme="majorEastAsia"/>
        </w:rPr>
      </w:pPr>
      <w:r w:rsidRPr="004D2D78">
        <w:rPr>
          <w:rStyle w:val="normaltextrun"/>
          <w:rFonts w:eastAsiaTheme="majorEastAsia"/>
          <w:lang w:val="en-GB"/>
        </w:rPr>
        <w:t>The Executive Board support</w:t>
      </w:r>
      <w:r w:rsidR="004926F6" w:rsidRPr="004D2D78">
        <w:rPr>
          <w:rStyle w:val="normaltextrun"/>
          <w:rFonts w:eastAsiaTheme="majorEastAsia"/>
          <w:lang w:val="en-GB"/>
        </w:rPr>
        <w:t>s</w:t>
      </w:r>
      <w:r w:rsidRPr="004D2D78">
        <w:rPr>
          <w:rStyle w:val="normaltextrun"/>
          <w:rFonts w:eastAsiaTheme="majorEastAsia"/>
          <w:lang w:val="en-GB"/>
        </w:rPr>
        <w:t xml:space="preserve"> a coalition of Pacific NGOs (</w:t>
      </w:r>
      <w:r w:rsidRPr="002162A7">
        <w:rPr>
          <w:rStyle w:val="normaltextrun"/>
          <w:rFonts w:eastAsiaTheme="majorEastAsia"/>
          <w:i/>
          <w:lang w:val="en-GB"/>
        </w:rPr>
        <w:t>Fa’avae ‘Ofanaki</w:t>
      </w:r>
      <w:r w:rsidRPr="004D2D78">
        <w:rPr>
          <w:rStyle w:val="normaltextrun"/>
          <w:rFonts w:eastAsiaTheme="majorEastAsia"/>
          <w:lang w:val="en-GB"/>
        </w:rPr>
        <w:t xml:space="preserve">) to achieve positive outcomes for Pacific peoples in Auckland, with a </w:t>
      </w:r>
      <w:r w:rsidR="00277D7D" w:rsidRPr="004D2D78">
        <w:rPr>
          <w:rStyle w:val="normaltextrun"/>
          <w:rFonts w:eastAsiaTheme="majorEastAsia"/>
          <w:lang w:val="en-GB"/>
        </w:rPr>
        <w:t xml:space="preserve">particular </w:t>
      </w:r>
      <w:r w:rsidR="00BA6558" w:rsidRPr="004D2D78">
        <w:rPr>
          <w:rStyle w:val="normaltextrun"/>
          <w:rFonts w:eastAsiaTheme="majorEastAsia"/>
          <w:lang w:val="en-GB"/>
        </w:rPr>
        <w:t>focus</w:t>
      </w:r>
      <w:r w:rsidRPr="004D2D78">
        <w:rPr>
          <w:rStyle w:val="normaltextrun"/>
          <w:rFonts w:eastAsiaTheme="majorEastAsia"/>
          <w:lang w:val="en-GB"/>
        </w:rPr>
        <w:t xml:space="preserve"> on </w:t>
      </w:r>
      <w:r w:rsidR="00BA6558" w:rsidRPr="004D2D78">
        <w:rPr>
          <w:rStyle w:val="normaltextrun"/>
          <w:rFonts w:eastAsiaTheme="majorEastAsia"/>
          <w:lang w:val="en-GB"/>
        </w:rPr>
        <w:t>those</w:t>
      </w:r>
      <w:r w:rsidRPr="004D2D78">
        <w:rPr>
          <w:rStyle w:val="normaltextrun"/>
          <w:rFonts w:eastAsiaTheme="majorEastAsia"/>
          <w:lang w:val="en-GB"/>
        </w:rPr>
        <w:t xml:space="preserve"> affected by family violence. </w:t>
      </w:r>
      <w:r w:rsidRPr="004D2D78">
        <w:rPr>
          <w:rStyle w:val="eop"/>
          <w:rFonts w:eastAsiaTheme="majorEastAsia"/>
        </w:rPr>
        <w:t xml:space="preserve">The </w:t>
      </w:r>
      <w:r w:rsidR="006B0BA3" w:rsidRPr="004D2D78">
        <w:rPr>
          <w:rStyle w:val="eop"/>
          <w:rFonts w:eastAsiaTheme="majorEastAsia"/>
        </w:rPr>
        <w:t>initiative</w:t>
      </w:r>
      <w:r w:rsidRPr="004D2D78">
        <w:rPr>
          <w:rStyle w:val="eop"/>
          <w:rFonts w:eastAsiaTheme="majorEastAsia"/>
        </w:rPr>
        <w:t xml:space="preserve"> aims to strengthen </w:t>
      </w:r>
      <w:r w:rsidR="00072B34" w:rsidRPr="004D2D78">
        <w:rPr>
          <w:rStyle w:val="eop"/>
          <w:rFonts w:eastAsiaTheme="majorEastAsia"/>
        </w:rPr>
        <w:t xml:space="preserve">the </w:t>
      </w:r>
      <w:r w:rsidRPr="004D2D78">
        <w:rPr>
          <w:rStyle w:val="eop"/>
          <w:rFonts w:eastAsiaTheme="majorEastAsia"/>
        </w:rPr>
        <w:t xml:space="preserve">operating models of general and specialist providers </w:t>
      </w:r>
      <w:r w:rsidR="00EE53E8" w:rsidRPr="004D2D78">
        <w:rPr>
          <w:rStyle w:val="eop"/>
          <w:rFonts w:eastAsiaTheme="majorEastAsia"/>
        </w:rPr>
        <w:t>through</w:t>
      </w:r>
      <w:r w:rsidRPr="004D2D78">
        <w:rPr>
          <w:rStyle w:val="eop"/>
          <w:rFonts w:eastAsiaTheme="majorEastAsia"/>
        </w:rPr>
        <w:t xml:space="preserve"> engag</w:t>
      </w:r>
      <w:r w:rsidR="00D03AB4" w:rsidRPr="004D2D78">
        <w:rPr>
          <w:rStyle w:val="eop"/>
          <w:rFonts w:eastAsiaTheme="majorEastAsia"/>
        </w:rPr>
        <w:t>e</w:t>
      </w:r>
      <w:r w:rsidR="00EE53E8" w:rsidRPr="004D2D78">
        <w:rPr>
          <w:rStyle w:val="eop"/>
          <w:rFonts w:eastAsiaTheme="majorEastAsia"/>
        </w:rPr>
        <w:t>ment</w:t>
      </w:r>
      <w:r w:rsidRPr="004D2D78">
        <w:rPr>
          <w:rStyle w:val="eop"/>
          <w:rFonts w:eastAsiaTheme="majorEastAsia"/>
        </w:rPr>
        <w:t xml:space="preserve"> with local agencies to </w:t>
      </w:r>
      <w:r w:rsidR="006B0BA3" w:rsidRPr="004D2D78">
        <w:rPr>
          <w:rStyle w:val="eop"/>
          <w:rFonts w:eastAsiaTheme="majorEastAsia"/>
        </w:rPr>
        <w:t>improve system</w:t>
      </w:r>
      <w:r w:rsidR="00841865" w:rsidRPr="004D2D78">
        <w:rPr>
          <w:rStyle w:val="eop"/>
          <w:rFonts w:eastAsiaTheme="majorEastAsia"/>
        </w:rPr>
        <w:t xml:space="preserve"> performance</w:t>
      </w:r>
      <w:r w:rsidRPr="004D2D78">
        <w:rPr>
          <w:rStyle w:val="eop"/>
          <w:rFonts w:eastAsiaTheme="majorEastAsia"/>
        </w:rPr>
        <w:t xml:space="preserve"> and promote good practice.  </w:t>
      </w:r>
    </w:p>
    <w:p w14:paraId="0449D38C" w14:textId="40484245" w:rsidR="00992454" w:rsidRPr="004D2D78" w:rsidRDefault="00992454" w:rsidP="00257DCE">
      <w:pPr>
        <w:pStyle w:val="ICESCR-numberedpara"/>
        <w:numPr>
          <w:ilvl w:val="0"/>
          <w:numId w:val="2"/>
        </w:numPr>
        <w:rPr>
          <w:rFonts w:eastAsiaTheme="majorEastAsia"/>
        </w:rPr>
      </w:pPr>
      <w:r w:rsidRPr="004D2D78">
        <w:rPr>
          <w:rFonts w:eastAsiaTheme="majorEastAsia"/>
        </w:rPr>
        <w:t>ACC’s partnership with Le Va</w:t>
      </w:r>
      <w:r w:rsidR="00957378" w:rsidRPr="004D2D78">
        <w:rPr>
          <w:rFonts w:eastAsiaTheme="majorEastAsia"/>
        </w:rPr>
        <w:t xml:space="preserve">, a </w:t>
      </w:r>
      <w:r w:rsidR="008A7C0D" w:rsidRPr="004D2D78">
        <w:rPr>
          <w:rFonts w:eastAsiaTheme="majorEastAsia"/>
        </w:rPr>
        <w:t>Pasifika primary prevention organisation</w:t>
      </w:r>
      <w:r w:rsidR="00957378" w:rsidRPr="004D2D78">
        <w:rPr>
          <w:rFonts w:eastAsiaTheme="majorEastAsia"/>
        </w:rPr>
        <w:t>,</w:t>
      </w:r>
      <w:r w:rsidRPr="004D2D78">
        <w:rPr>
          <w:rFonts w:eastAsiaTheme="majorEastAsia"/>
        </w:rPr>
        <w:t xml:space="preserve"> through the Atu Mai initiative</w:t>
      </w:r>
      <w:r w:rsidR="00072B34" w:rsidRPr="004D2D78">
        <w:rPr>
          <w:rFonts w:eastAsiaTheme="majorEastAsia"/>
        </w:rPr>
        <w:t>,</w:t>
      </w:r>
      <w:r w:rsidRPr="004D2D78">
        <w:rPr>
          <w:rFonts w:eastAsiaTheme="majorEastAsia"/>
        </w:rPr>
        <w:t xml:space="preserve"> strengthens culturally grounded sexual violence prevention for Pacific communities, supporting safer</w:t>
      </w:r>
      <w:r w:rsidR="00402D1F" w:rsidRPr="004D2D78">
        <w:rPr>
          <w:rFonts w:eastAsiaTheme="majorEastAsia"/>
        </w:rPr>
        <w:t xml:space="preserve"> and</w:t>
      </w:r>
      <w:r w:rsidRPr="004D2D78">
        <w:rPr>
          <w:rFonts w:eastAsiaTheme="majorEastAsia"/>
        </w:rPr>
        <w:t xml:space="preserve"> more empowered futures through community-led action and wellbeing approaches.</w:t>
      </w:r>
    </w:p>
    <w:p w14:paraId="66D57556" w14:textId="5AFDB729" w:rsidR="00411B56" w:rsidRPr="004D2D78" w:rsidRDefault="009C7ACA" w:rsidP="00754292">
      <w:pPr>
        <w:pStyle w:val="Heading4"/>
        <w:keepNext/>
      </w:pPr>
      <w:r w:rsidRPr="004D2D78">
        <w:t>Disa</w:t>
      </w:r>
      <w:r w:rsidR="00BB45F2" w:rsidRPr="004D2D78">
        <w:t>bled people</w:t>
      </w:r>
      <w:r w:rsidRPr="004D2D78">
        <w:t xml:space="preserve"> </w:t>
      </w:r>
    </w:p>
    <w:p w14:paraId="16887E5E" w14:textId="617A2E57" w:rsidR="00E945CD" w:rsidRPr="004D2D78" w:rsidRDefault="00094B27" w:rsidP="00257DCE">
      <w:pPr>
        <w:pStyle w:val="ICESCR-numberedpara"/>
        <w:numPr>
          <w:ilvl w:val="0"/>
          <w:numId w:val="2"/>
        </w:numPr>
      </w:pPr>
      <w:r w:rsidRPr="004D2D78">
        <w:t>Disability Abuse Prevention and Response, prototyped in 2023,</w:t>
      </w:r>
      <w:r w:rsidR="00352B08" w:rsidRPr="004D2D78">
        <w:t xml:space="preserve"> </w:t>
      </w:r>
      <w:r w:rsidRPr="004D2D78">
        <w:t xml:space="preserve">provides </w:t>
      </w:r>
      <w:r w:rsidR="002A32E6" w:rsidRPr="004D2D78">
        <w:t>a</w:t>
      </w:r>
      <w:r w:rsidRPr="004D2D78">
        <w:t xml:space="preserve"> multi</w:t>
      </w:r>
      <w:r w:rsidRPr="004D2D78">
        <w:rPr>
          <w:rFonts w:eastAsiaTheme="majorEastAsia"/>
        </w:rPr>
        <w:noBreakHyphen/>
      </w:r>
      <w:r w:rsidRPr="004D2D78">
        <w:t xml:space="preserve">agency response to prevent and address abuse and neglect of disabled adults, including intensive safeguarding and capability building. It builds on earlier initiatives, particularly Safeguarding Adults from Abuse, which was piloted from 2016 </w:t>
      </w:r>
      <w:r w:rsidRPr="004D2D78" w:rsidDel="00BF7CA2">
        <w:t xml:space="preserve">and </w:t>
      </w:r>
      <w:r w:rsidRPr="004D2D78">
        <w:t>improv</w:t>
      </w:r>
      <w:r w:rsidR="00BF7CA2" w:rsidRPr="004D2D78">
        <w:t>ed</w:t>
      </w:r>
      <w:r w:rsidRPr="004D2D78">
        <w:t xml:space="preserve"> safety and Police confidence </w:t>
      </w:r>
      <w:r w:rsidRPr="004D2D78" w:rsidDel="00BF7CA2">
        <w:t>before being</w:t>
      </w:r>
      <w:r w:rsidRPr="004D2D78">
        <w:t xml:space="preserve"> expanded and adapted in other locations.</w:t>
      </w:r>
    </w:p>
    <w:p w14:paraId="12150D3D" w14:textId="2DA0815B" w:rsidR="00094B27" w:rsidRPr="004D2D78" w:rsidRDefault="00094B27" w:rsidP="00257DCE">
      <w:pPr>
        <w:pStyle w:val="ICESCR-numberedpara"/>
        <w:numPr>
          <w:ilvl w:val="0"/>
          <w:numId w:val="2"/>
        </w:numPr>
      </w:pPr>
      <w:r w:rsidRPr="004D2D78">
        <w:t xml:space="preserve">In 2023, funding was provided to improve </w:t>
      </w:r>
      <w:r w:rsidR="00CA648A" w:rsidRPr="004D2D78">
        <w:t xml:space="preserve">the </w:t>
      </w:r>
      <w:r w:rsidRPr="004D2D78">
        <w:t>accessibility of family violence and sexual violence services for disabled people, supported by a provider self‑assessment tool. The New Zealand Disability Strategy 2026–2030 further commits to embedding safeguarding approaches for disabled people within multi‑agency family violence responses.</w:t>
      </w:r>
    </w:p>
    <w:p w14:paraId="216DDF45" w14:textId="121A216B" w:rsidR="00DD19EA" w:rsidRPr="004D2D78" w:rsidRDefault="00C479E9" w:rsidP="00754292">
      <w:pPr>
        <w:pStyle w:val="Heading4"/>
        <w:keepNext/>
        <w:rPr>
          <w:i w:val="0"/>
        </w:rPr>
      </w:pPr>
      <w:r w:rsidRPr="004D2D78">
        <w:t xml:space="preserve">Ethnic </w:t>
      </w:r>
      <w:r w:rsidR="00BB45F2" w:rsidRPr="004D2D78">
        <w:t>c</w:t>
      </w:r>
      <w:r w:rsidRPr="004D2D78">
        <w:t xml:space="preserve">ommunities </w:t>
      </w:r>
    </w:p>
    <w:p w14:paraId="2FA20978" w14:textId="43B27EBF" w:rsidR="005C6FDF" w:rsidRPr="004D2D78" w:rsidRDefault="00DD19EA" w:rsidP="0069776B">
      <w:pPr>
        <w:pStyle w:val="ICESCR-numberedpara"/>
        <w:numPr>
          <w:ilvl w:val="0"/>
          <w:numId w:val="2"/>
        </w:numPr>
        <w:rPr>
          <w:i/>
        </w:rPr>
      </w:pPr>
      <w:r w:rsidRPr="004D2D78">
        <w:t>The Ministry of Social Development’s Ethnic Communities Violence Prevention work programme address</w:t>
      </w:r>
      <w:r w:rsidR="00BF7CA2" w:rsidRPr="004D2D78">
        <w:t>es</w:t>
      </w:r>
      <w:r w:rsidRPr="004D2D78">
        <w:t xml:space="preserve"> violence within ethnically diverse communities. </w:t>
      </w:r>
      <w:r w:rsidR="00030951" w:rsidRPr="004D2D78">
        <w:t>It</w:t>
      </w:r>
      <w:r w:rsidRPr="004D2D78">
        <w:t xml:space="preserve"> focuses on delivering gender</w:t>
      </w:r>
      <w:r w:rsidR="00B00BF5" w:rsidRPr="004D2D78">
        <w:t>-</w:t>
      </w:r>
      <w:r w:rsidRPr="004D2D78">
        <w:t>sensitive</w:t>
      </w:r>
      <w:r w:rsidR="00CB553C" w:rsidRPr="004D2D78">
        <w:t xml:space="preserve"> and </w:t>
      </w:r>
      <w:r w:rsidRPr="004D2D78">
        <w:t xml:space="preserve">culturally </w:t>
      </w:r>
      <w:r w:rsidR="00CB553C" w:rsidRPr="004D2D78">
        <w:t>responsive measures</w:t>
      </w:r>
      <w:r w:rsidRPr="004D2D78">
        <w:t xml:space="preserve"> to prevent family violence and sexual </w:t>
      </w:r>
      <w:r w:rsidRPr="004D2D78">
        <w:lastRenderedPageBreak/>
        <w:t>violence. Work include</w:t>
      </w:r>
      <w:r w:rsidR="00B00BF5" w:rsidRPr="004D2D78">
        <w:t>s</w:t>
      </w:r>
      <w:r w:rsidRPr="004D2D78">
        <w:t xml:space="preserve"> community-led projects, research</w:t>
      </w:r>
      <w:r w:rsidR="004F0F79" w:rsidRPr="004D2D78">
        <w:rPr>
          <w:rStyle w:val="FootnoteReference"/>
        </w:rPr>
        <w:footnoteReference w:id="46"/>
      </w:r>
      <w:r w:rsidRPr="004D2D78">
        <w:t xml:space="preserve"> and evaluation</w:t>
      </w:r>
      <w:r w:rsidR="006F6FD8" w:rsidRPr="004D2D78">
        <w:t>,</w:t>
      </w:r>
      <w:r w:rsidRPr="004D2D78">
        <w:t xml:space="preserve"> and targeted prevention programmes and resources.</w:t>
      </w:r>
    </w:p>
    <w:p w14:paraId="62AE6C73" w14:textId="09DDD10B" w:rsidR="0082046E" w:rsidRPr="004D2D78" w:rsidRDefault="00411B56" w:rsidP="00754292">
      <w:pPr>
        <w:pStyle w:val="Heading3"/>
        <w:keepNext/>
        <w:rPr>
          <w:rFonts w:eastAsiaTheme="majorEastAsia"/>
          <w:b w:val="0"/>
        </w:rPr>
      </w:pPr>
      <w:bookmarkStart w:id="134" w:name="_Toc231395226"/>
      <w:bookmarkStart w:id="135" w:name="_Toc221025517"/>
      <w:bookmarkStart w:id="136" w:name="_Toc222261476"/>
      <w:bookmarkStart w:id="137" w:name="_Toc236854628"/>
      <w:r w:rsidRPr="004D2D78">
        <w:t>Measures to strengthen workforce capability</w:t>
      </w:r>
      <w:bookmarkStart w:id="138" w:name="_Hlk208220621"/>
      <w:bookmarkEnd w:id="134"/>
      <w:bookmarkEnd w:id="135"/>
      <w:bookmarkEnd w:id="136"/>
      <w:bookmarkEnd w:id="137"/>
    </w:p>
    <w:p w14:paraId="0BCA772C" w14:textId="6E79787D" w:rsidR="00B269E8" w:rsidRPr="004D2D78" w:rsidRDefault="00B269E8" w:rsidP="00754292">
      <w:pPr>
        <w:pStyle w:val="Heading4"/>
        <w:keepNext/>
        <w:rPr>
          <w:i w:val="0"/>
        </w:rPr>
      </w:pPr>
      <w:r w:rsidRPr="004D2D78">
        <w:t>Workforce frameworks</w:t>
      </w:r>
    </w:p>
    <w:p w14:paraId="69CEEAAC" w14:textId="792DD0AF" w:rsidR="004F18B7" w:rsidRPr="004D2D78" w:rsidRDefault="00D94749" w:rsidP="00B21872">
      <w:pPr>
        <w:pStyle w:val="ICESCR-numberedpara"/>
        <w:numPr>
          <w:ilvl w:val="0"/>
          <w:numId w:val="2"/>
        </w:numPr>
        <w:spacing w:after="160" w:line="278" w:lineRule="auto"/>
      </w:pPr>
      <w:r w:rsidRPr="004D2D78">
        <w:rPr>
          <w:rFonts w:eastAsia="Times New Roman"/>
          <w:lang w:val="en-US" w:eastAsia="en-NZ"/>
        </w:rPr>
        <w:t>Following its sixth periodic report, New Zealand provided further information on measures to address domestic and gender-based violence, including the Risk Assessment and Management Framework and the Workforce Capability Framework.</w:t>
      </w:r>
      <w:r w:rsidRPr="004D2D78">
        <w:rPr>
          <w:rStyle w:val="FootnoteReference"/>
          <w:rFonts w:eastAsia="Times New Roman"/>
          <w:lang w:val="en-US" w:eastAsia="en-NZ"/>
        </w:rPr>
        <w:footnoteReference w:id="47"/>
      </w:r>
      <w:r w:rsidRPr="004D2D78">
        <w:rPr>
          <w:rFonts w:eastAsia="Times New Roman"/>
          <w:lang w:val="en-US" w:eastAsia="en-NZ"/>
        </w:rPr>
        <w:t xml:space="preserve"> Building on these, </w:t>
      </w:r>
      <w:r w:rsidRPr="004D2D78">
        <w:rPr>
          <w:rFonts w:eastAsia="Times New Roman"/>
          <w:lang w:eastAsia="en-NZ"/>
        </w:rPr>
        <w:t>three key workforce frameworks have been developed:</w:t>
      </w:r>
    </w:p>
    <w:p w14:paraId="12283481" w14:textId="0EC55C5E" w:rsidR="009A568D" w:rsidRPr="004D2D78" w:rsidRDefault="0008182F" w:rsidP="00043DAF">
      <w:pPr>
        <w:numPr>
          <w:ilvl w:val="0"/>
          <w:numId w:val="11"/>
        </w:numPr>
        <w:spacing w:line="279" w:lineRule="auto"/>
        <w:jc w:val="both"/>
        <w:rPr>
          <w:rFonts w:ascii="Times New Roman" w:hAnsi="Times New Roman" w:cs="Times New Roman"/>
        </w:rPr>
      </w:pPr>
      <w:r w:rsidRPr="004D2D78">
        <w:rPr>
          <w:rFonts w:ascii="Times New Roman" w:hAnsi="Times New Roman" w:cs="Times New Roman"/>
        </w:rPr>
        <w:t>t</w:t>
      </w:r>
      <w:r w:rsidR="006C12E1" w:rsidRPr="004D2D78">
        <w:rPr>
          <w:rFonts w:ascii="Times New Roman" w:hAnsi="Times New Roman" w:cs="Times New Roman"/>
        </w:rPr>
        <w:t xml:space="preserve">he </w:t>
      </w:r>
      <w:r w:rsidR="009A568D" w:rsidRPr="004D2D78">
        <w:rPr>
          <w:rFonts w:ascii="Times New Roman" w:hAnsi="Times New Roman" w:cs="Times New Roman"/>
        </w:rPr>
        <w:t>Specialist Family Violence Organisational Standards</w:t>
      </w:r>
      <w:r w:rsidR="00DB0068" w:rsidRPr="004D2D78">
        <w:rPr>
          <w:rFonts w:ascii="Times New Roman" w:hAnsi="Times New Roman" w:cs="Times New Roman"/>
        </w:rPr>
        <w:t xml:space="preserve"> Framework</w:t>
      </w:r>
      <w:r w:rsidR="009A568D" w:rsidRPr="004D2D78">
        <w:rPr>
          <w:rFonts w:ascii="Times New Roman" w:hAnsi="Times New Roman" w:cs="Times New Roman"/>
        </w:rPr>
        <w:t xml:space="preserve"> (SOS) (2022)</w:t>
      </w:r>
      <w:r w:rsidR="00775751" w:rsidRPr="004D2D78">
        <w:rPr>
          <w:rFonts w:ascii="Times New Roman" w:hAnsi="Times New Roman" w:cs="Times New Roman"/>
        </w:rPr>
        <w:t>, which</w:t>
      </w:r>
      <w:r w:rsidR="006C12E1" w:rsidRPr="004D2D78">
        <w:rPr>
          <w:rFonts w:ascii="Times New Roman" w:hAnsi="Times New Roman" w:cs="Times New Roman"/>
        </w:rPr>
        <w:t xml:space="preserve"> outlines </w:t>
      </w:r>
      <w:r w:rsidR="003F6F9B" w:rsidRPr="004D2D78">
        <w:rPr>
          <w:rFonts w:ascii="Times New Roman" w:hAnsi="Times New Roman" w:cs="Times New Roman"/>
        </w:rPr>
        <w:t>the standards</w:t>
      </w:r>
      <w:r w:rsidR="00981E50" w:rsidRPr="004D2D78">
        <w:rPr>
          <w:rFonts w:ascii="Times New Roman" w:hAnsi="Times New Roman" w:cs="Times New Roman"/>
        </w:rPr>
        <w:t xml:space="preserve"> for</w:t>
      </w:r>
      <w:r w:rsidR="003F6F9B" w:rsidRPr="004D2D78">
        <w:rPr>
          <w:rFonts w:ascii="Times New Roman" w:hAnsi="Times New Roman" w:cs="Times New Roman"/>
        </w:rPr>
        <w:t xml:space="preserve"> organisations </w:t>
      </w:r>
      <w:r w:rsidR="00981E50" w:rsidRPr="004D2D78">
        <w:rPr>
          <w:rFonts w:ascii="Times New Roman" w:hAnsi="Times New Roman" w:cs="Times New Roman"/>
        </w:rPr>
        <w:t>delivering</w:t>
      </w:r>
      <w:r w:rsidR="003F6F9B" w:rsidRPr="004D2D78">
        <w:rPr>
          <w:rFonts w:ascii="Times New Roman" w:hAnsi="Times New Roman" w:cs="Times New Roman"/>
        </w:rPr>
        <w:t xml:space="preserve"> specialist family violence services </w:t>
      </w:r>
    </w:p>
    <w:p w14:paraId="2B72FE06" w14:textId="76736020" w:rsidR="009A568D" w:rsidRPr="004D2D78" w:rsidRDefault="0008182F" w:rsidP="00043DAF">
      <w:pPr>
        <w:numPr>
          <w:ilvl w:val="0"/>
          <w:numId w:val="11"/>
        </w:numPr>
        <w:spacing w:line="279" w:lineRule="auto"/>
        <w:jc w:val="both"/>
        <w:rPr>
          <w:rFonts w:ascii="Times New Roman" w:hAnsi="Times New Roman" w:cs="Times New Roman"/>
        </w:rPr>
      </w:pPr>
      <w:r w:rsidRPr="004D2D78">
        <w:rPr>
          <w:rFonts w:ascii="Times New Roman" w:hAnsi="Times New Roman" w:cs="Times New Roman"/>
        </w:rPr>
        <w:t>t</w:t>
      </w:r>
      <w:r w:rsidR="00890A8E" w:rsidRPr="004D2D78">
        <w:rPr>
          <w:rFonts w:ascii="Times New Roman" w:hAnsi="Times New Roman" w:cs="Times New Roman"/>
        </w:rPr>
        <w:t xml:space="preserve">he </w:t>
      </w:r>
      <w:r w:rsidR="009A568D" w:rsidRPr="004D2D78">
        <w:rPr>
          <w:rFonts w:ascii="Times New Roman" w:hAnsi="Times New Roman" w:cs="Times New Roman"/>
        </w:rPr>
        <w:t>Family Violence Entry to Expert Capability Framework (E2E) (2022)</w:t>
      </w:r>
      <w:r w:rsidR="002A68CE" w:rsidRPr="004D2D78">
        <w:rPr>
          <w:rFonts w:ascii="Times New Roman" w:hAnsi="Times New Roman" w:cs="Times New Roman"/>
        </w:rPr>
        <w:t>, which</w:t>
      </w:r>
      <w:r w:rsidR="00890A8E" w:rsidRPr="004D2D78">
        <w:rPr>
          <w:rFonts w:ascii="Times New Roman" w:hAnsi="Times New Roman" w:cs="Times New Roman"/>
        </w:rPr>
        <w:t xml:space="preserve"> </w:t>
      </w:r>
      <w:r w:rsidR="000B0F42" w:rsidRPr="004D2D78">
        <w:rPr>
          <w:rFonts w:ascii="Times New Roman" w:hAnsi="Times New Roman" w:cs="Times New Roman"/>
        </w:rPr>
        <w:t>sets out</w:t>
      </w:r>
      <w:r w:rsidR="00890A8E" w:rsidRPr="004D2D78">
        <w:rPr>
          <w:rFonts w:ascii="Times New Roman" w:hAnsi="Times New Roman" w:cs="Times New Roman"/>
        </w:rPr>
        <w:t xml:space="preserve"> the skills and knowledge need</w:t>
      </w:r>
      <w:r w:rsidR="00594E12" w:rsidRPr="004D2D78">
        <w:rPr>
          <w:rFonts w:ascii="Times New Roman" w:hAnsi="Times New Roman" w:cs="Times New Roman"/>
        </w:rPr>
        <w:t>ed</w:t>
      </w:r>
      <w:r w:rsidR="00890A8E" w:rsidRPr="004D2D78">
        <w:rPr>
          <w:rFonts w:ascii="Times New Roman" w:hAnsi="Times New Roman" w:cs="Times New Roman"/>
        </w:rPr>
        <w:t xml:space="preserve"> to respond effectively </w:t>
      </w:r>
      <w:r w:rsidR="000B0F42" w:rsidRPr="004D2D78">
        <w:rPr>
          <w:rFonts w:ascii="Times New Roman" w:hAnsi="Times New Roman" w:cs="Times New Roman"/>
        </w:rPr>
        <w:t xml:space="preserve">to </w:t>
      </w:r>
      <w:r w:rsidR="00890A8E" w:rsidRPr="004D2D78">
        <w:rPr>
          <w:rFonts w:ascii="Times New Roman" w:hAnsi="Times New Roman" w:cs="Times New Roman"/>
        </w:rPr>
        <w:t>people impacted by family violence</w:t>
      </w:r>
    </w:p>
    <w:p w14:paraId="78558756" w14:textId="04C0AD63" w:rsidR="004F18B7" w:rsidRPr="004D2D78" w:rsidRDefault="0008182F" w:rsidP="00043DAF">
      <w:pPr>
        <w:numPr>
          <w:ilvl w:val="0"/>
          <w:numId w:val="11"/>
        </w:numPr>
        <w:spacing w:after="200" w:line="278" w:lineRule="auto"/>
        <w:ind w:left="1077" w:hanging="357"/>
        <w:jc w:val="both"/>
        <w:rPr>
          <w:rFonts w:ascii="Times New Roman" w:hAnsi="Times New Roman" w:cs="Times New Roman"/>
        </w:rPr>
      </w:pPr>
      <w:r w:rsidRPr="004D2D78">
        <w:rPr>
          <w:rFonts w:ascii="Times New Roman" w:hAnsi="Times New Roman" w:cs="Times New Roman"/>
        </w:rPr>
        <w:t>t</w:t>
      </w:r>
      <w:r w:rsidR="009C15A3" w:rsidRPr="004D2D78">
        <w:rPr>
          <w:rFonts w:ascii="Times New Roman" w:hAnsi="Times New Roman" w:cs="Times New Roman"/>
        </w:rPr>
        <w:t>he Family Violence Risk and Safety Practice Framework (RSPF) (2025)</w:t>
      </w:r>
      <w:r w:rsidR="006110C8" w:rsidRPr="004D2D78">
        <w:rPr>
          <w:rFonts w:ascii="Times New Roman" w:hAnsi="Times New Roman" w:cs="Times New Roman"/>
        </w:rPr>
        <w:t>, which</w:t>
      </w:r>
      <w:r w:rsidR="009C15A3" w:rsidRPr="004D2D78">
        <w:rPr>
          <w:rFonts w:ascii="Times New Roman" w:hAnsi="Times New Roman" w:cs="Times New Roman"/>
        </w:rPr>
        <w:t xml:space="preserve"> </w:t>
      </w:r>
      <w:r w:rsidR="00AA0CEE" w:rsidRPr="004D2D78">
        <w:rPr>
          <w:rFonts w:ascii="Times New Roman" w:hAnsi="Times New Roman" w:cs="Times New Roman"/>
        </w:rPr>
        <w:t xml:space="preserve">extends </w:t>
      </w:r>
      <w:r w:rsidR="009C15A3" w:rsidRPr="004D2D78">
        <w:rPr>
          <w:rFonts w:ascii="Times New Roman" w:hAnsi="Times New Roman" w:cs="Times New Roman"/>
        </w:rPr>
        <w:t>SOS and E2E</w:t>
      </w:r>
      <w:r w:rsidR="006110C8" w:rsidRPr="004D2D78">
        <w:rPr>
          <w:rFonts w:ascii="Times New Roman" w:hAnsi="Times New Roman" w:cs="Times New Roman"/>
        </w:rPr>
        <w:t xml:space="preserve">, </w:t>
      </w:r>
      <w:r w:rsidR="009C15A3" w:rsidRPr="004D2D78">
        <w:rPr>
          <w:rFonts w:ascii="Times New Roman" w:hAnsi="Times New Roman" w:cs="Times New Roman"/>
        </w:rPr>
        <w:t>supports implementation of the Family Violence Act</w:t>
      </w:r>
      <w:r w:rsidR="000B0F42" w:rsidRPr="004D2D78">
        <w:rPr>
          <w:rFonts w:ascii="Times New Roman" w:hAnsi="Times New Roman" w:cs="Times New Roman"/>
        </w:rPr>
        <w:t>,</w:t>
      </w:r>
      <w:r w:rsidR="009C15A3" w:rsidRPr="004D2D78">
        <w:rPr>
          <w:rFonts w:ascii="Times New Roman" w:hAnsi="Times New Roman" w:cs="Times New Roman"/>
        </w:rPr>
        <w:t xml:space="preserve"> and benchmarks organisational and workforce capabilit</w:t>
      </w:r>
      <w:r w:rsidR="00B46793" w:rsidRPr="004D2D78">
        <w:rPr>
          <w:rFonts w:ascii="Times New Roman" w:hAnsi="Times New Roman" w:cs="Times New Roman"/>
        </w:rPr>
        <w:t>y</w:t>
      </w:r>
      <w:r w:rsidR="009C15A3" w:rsidRPr="004D2D78">
        <w:rPr>
          <w:rFonts w:ascii="Times New Roman" w:hAnsi="Times New Roman" w:cs="Times New Roman"/>
        </w:rPr>
        <w:t xml:space="preserve"> </w:t>
      </w:r>
      <w:r w:rsidR="00B46793" w:rsidRPr="004D2D78">
        <w:rPr>
          <w:rFonts w:ascii="Times New Roman" w:hAnsi="Times New Roman" w:cs="Times New Roman"/>
        </w:rPr>
        <w:t>for</w:t>
      </w:r>
      <w:r w:rsidR="009C15A3" w:rsidRPr="004D2D78">
        <w:rPr>
          <w:rFonts w:ascii="Times New Roman" w:hAnsi="Times New Roman" w:cs="Times New Roman"/>
        </w:rPr>
        <w:t xml:space="preserve"> integrated ris</w:t>
      </w:r>
      <w:r w:rsidR="0023567F" w:rsidRPr="004D2D78">
        <w:rPr>
          <w:rFonts w:ascii="Times New Roman" w:hAnsi="Times New Roman" w:cs="Times New Roman"/>
        </w:rPr>
        <w:t>k</w:t>
      </w:r>
      <w:r w:rsidR="00B46793" w:rsidRPr="004D2D78">
        <w:rPr>
          <w:rFonts w:ascii="Times New Roman" w:hAnsi="Times New Roman" w:cs="Times New Roman"/>
        </w:rPr>
        <w:t xml:space="preserve"> responses</w:t>
      </w:r>
      <w:r w:rsidR="0023567F" w:rsidRPr="004D2D78">
        <w:rPr>
          <w:rFonts w:ascii="Times New Roman" w:hAnsi="Times New Roman" w:cs="Times New Roman"/>
        </w:rPr>
        <w:t>.</w:t>
      </w:r>
    </w:p>
    <w:p w14:paraId="621EC13A" w14:textId="1389B429" w:rsidR="004125BB" w:rsidRPr="004D2D78" w:rsidRDefault="004125BB" w:rsidP="004F18B7">
      <w:pPr>
        <w:pStyle w:val="ICESCR-numberedpara"/>
        <w:numPr>
          <w:ilvl w:val="0"/>
          <w:numId w:val="2"/>
        </w:numPr>
        <w:spacing w:after="0"/>
      </w:pPr>
      <w:r w:rsidRPr="004D2D78">
        <w:t xml:space="preserve">These frameworks help </w:t>
      </w:r>
      <w:r w:rsidR="006110C8" w:rsidRPr="004D2D78">
        <w:t xml:space="preserve">address </w:t>
      </w:r>
      <w:r w:rsidRPr="004D2D78">
        <w:t xml:space="preserve">capability </w:t>
      </w:r>
      <w:r w:rsidR="002B30E1" w:rsidRPr="004D2D78">
        <w:t>gaps and</w:t>
      </w:r>
      <w:r w:rsidRPr="004D2D78">
        <w:t xml:space="preserve"> </w:t>
      </w:r>
      <w:r w:rsidR="006110C8" w:rsidRPr="004D2D78">
        <w:t xml:space="preserve">support more </w:t>
      </w:r>
      <w:r w:rsidR="00B46793" w:rsidRPr="004D2D78">
        <w:t xml:space="preserve">consistent </w:t>
      </w:r>
      <w:r w:rsidRPr="004D2D78">
        <w:t xml:space="preserve">approaches </w:t>
      </w:r>
      <w:r w:rsidR="006110C8" w:rsidRPr="004D2D78">
        <w:t xml:space="preserve">to </w:t>
      </w:r>
      <w:r w:rsidRPr="004D2D78">
        <w:t>assessing and managing family violence</w:t>
      </w:r>
      <w:r w:rsidR="007D2EEC" w:rsidRPr="004D2D78">
        <w:t>,</w:t>
      </w:r>
      <w:r w:rsidRPr="004D2D78">
        <w:t xml:space="preserve"> particularly for Māori and diverse communities.</w:t>
      </w:r>
    </w:p>
    <w:p w14:paraId="529E18B1" w14:textId="77777777" w:rsidR="004F18B7" w:rsidRPr="004D2D78" w:rsidRDefault="004F18B7" w:rsidP="004F18B7">
      <w:pPr>
        <w:pStyle w:val="ICESCR-numberedpara"/>
        <w:numPr>
          <w:ilvl w:val="0"/>
          <w:numId w:val="0"/>
        </w:numPr>
        <w:spacing w:after="0"/>
        <w:ind w:left="720"/>
      </w:pPr>
    </w:p>
    <w:p w14:paraId="14A334AD" w14:textId="51CDF565" w:rsidR="003D2628" w:rsidRPr="004D2D78" w:rsidRDefault="003D2628" w:rsidP="00B21872">
      <w:pPr>
        <w:pStyle w:val="ICESCR-numberedpara"/>
        <w:numPr>
          <w:ilvl w:val="0"/>
          <w:numId w:val="2"/>
        </w:numPr>
        <w:spacing w:after="160" w:line="278" w:lineRule="auto"/>
      </w:pPr>
      <w:r w:rsidRPr="004D2D78">
        <w:t>The s</w:t>
      </w:r>
      <w:r w:rsidR="000F19CC" w:rsidRPr="004D2D78">
        <w:t xml:space="preserve">econd </w:t>
      </w:r>
      <w:r w:rsidR="000F19CC" w:rsidRPr="00847BE3">
        <w:rPr>
          <w:i/>
        </w:rPr>
        <w:t>Te Aorerekura</w:t>
      </w:r>
      <w:r w:rsidR="000F19CC" w:rsidRPr="004D2D78">
        <w:t xml:space="preserve"> Action Plan</w:t>
      </w:r>
      <w:r w:rsidRPr="004D2D78">
        <w:t xml:space="preserve"> includes actions to, by 2027:</w:t>
      </w:r>
    </w:p>
    <w:p w14:paraId="40593670" w14:textId="553FBE4B" w:rsidR="003D2628" w:rsidRPr="004D2D78" w:rsidRDefault="003D2628" w:rsidP="00043DAF">
      <w:pPr>
        <w:numPr>
          <w:ilvl w:val="0"/>
          <w:numId w:val="11"/>
        </w:numPr>
        <w:spacing w:line="279" w:lineRule="auto"/>
        <w:jc w:val="both"/>
        <w:rPr>
          <w:rFonts w:ascii="Times New Roman" w:hAnsi="Times New Roman" w:cs="Times New Roman"/>
        </w:rPr>
      </w:pPr>
      <w:r w:rsidRPr="004D2D78">
        <w:rPr>
          <w:rFonts w:ascii="Times New Roman" w:hAnsi="Times New Roman" w:cs="Times New Roman"/>
        </w:rPr>
        <w:t>ensure family violence and sexual violence capability frameworks and training plans are adopted in Police, Corrections, and Oranga Tamariki</w:t>
      </w:r>
    </w:p>
    <w:p w14:paraId="0F38F29B" w14:textId="26F802A0" w:rsidR="003D2628" w:rsidRPr="004D2D78" w:rsidRDefault="00BD0087" w:rsidP="00043DAF">
      <w:pPr>
        <w:numPr>
          <w:ilvl w:val="0"/>
          <w:numId w:val="11"/>
        </w:numPr>
        <w:spacing w:after="200" w:line="278" w:lineRule="auto"/>
        <w:ind w:left="1077" w:hanging="357"/>
        <w:jc w:val="both"/>
      </w:pPr>
      <w:r w:rsidRPr="004D2D78">
        <w:rPr>
          <w:rFonts w:ascii="Times New Roman" w:hAnsi="Times New Roman" w:cs="Times New Roman"/>
        </w:rPr>
        <w:t>t</w:t>
      </w:r>
      <w:r w:rsidR="003D2628" w:rsidRPr="004D2D78">
        <w:rPr>
          <w:rFonts w:ascii="Times New Roman" w:hAnsi="Times New Roman" w:cs="Times New Roman"/>
        </w:rPr>
        <w:t>rain</w:t>
      </w:r>
      <w:r w:rsidR="00CE2E94" w:rsidRPr="004D2D78">
        <w:rPr>
          <w:rFonts w:ascii="Times New Roman" w:hAnsi="Times New Roman" w:cs="Times New Roman"/>
        </w:rPr>
        <w:t xml:space="preserve"> </w:t>
      </w:r>
      <w:r w:rsidR="003D2628" w:rsidRPr="004D2D78">
        <w:rPr>
          <w:rFonts w:ascii="Times New Roman" w:hAnsi="Times New Roman" w:cs="Times New Roman"/>
        </w:rPr>
        <w:t>10,000 frontline workers in those agencies</w:t>
      </w:r>
      <w:r w:rsidR="00D677A2" w:rsidRPr="004D2D78">
        <w:rPr>
          <w:rFonts w:ascii="Times New Roman" w:hAnsi="Times New Roman" w:cs="Times New Roman"/>
        </w:rPr>
        <w:t>.</w:t>
      </w:r>
    </w:p>
    <w:p w14:paraId="00417FA7" w14:textId="66B76C8E" w:rsidR="00105D9F" w:rsidRPr="004D2D78" w:rsidRDefault="00105D9F" w:rsidP="004E2764">
      <w:pPr>
        <w:pStyle w:val="Heading2"/>
        <w:keepNext/>
        <w:ind w:left="1077" w:hanging="357"/>
      </w:pPr>
      <w:bookmarkStart w:id="139" w:name="_Toc221025518"/>
      <w:bookmarkStart w:id="140" w:name="_Toc236854629"/>
      <w:bookmarkEnd w:id="138"/>
      <w:r w:rsidRPr="004D2D78">
        <w:t>Prohibition of torture and other cruel, inhuman or degrading treatment or punishment, liberty and security of person, and treatment of persons deprived of their liberty (arts. 6, 7, 9, 10, 16</w:t>
      </w:r>
      <w:r w:rsidR="009D073B" w:rsidRPr="004D2D78">
        <w:t>,</w:t>
      </w:r>
      <w:r w:rsidRPr="004D2D78">
        <w:t xml:space="preserve"> and 24)</w:t>
      </w:r>
      <w:bookmarkStart w:id="141" w:name="_Toc221025519"/>
      <w:bookmarkEnd w:id="139"/>
      <w:bookmarkEnd w:id="140"/>
      <w:bookmarkEnd w:id="141"/>
    </w:p>
    <w:p w14:paraId="150C5CEC" w14:textId="64DA6CE1" w:rsidR="00F77953" w:rsidRPr="004D2D78" w:rsidRDefault="00F77953" w:rsidP="00754292">
      <w:pPr>
        <w:pStyle w:val="Heading3"/>
        <w:keepNext/>
        <w:rPr>
          <w:b w:val="0"/>
        </w:rPr>
      </w:pPr>
      <w:bookmarkStart w:id="142" w:name="_Toc221025520"/>
      <w:bookmarkStart w:id="143" w:name="_Toc222261478"/>
      <w:bookmarkStart w:id="144" w:name="_Toc231395228"/>
      <w:bookmarkStart w:id="145" w:name="_Toc236854630"/>
      <w:r w:rsidRPr="004D2D78">
        <w:t>Use of tasers</w:t>
      </w:r>
      <w:bookmarkEnd w:id="142"/>
      <w:bookmarkEnd w:id="143"/>
      <w:bookmarkEnd w:id="144"/>
      <w:bookmarkEnd w:id="145"/>
    </w:p>
    <w:p w14:paraId="730BF29D" w14:textId="1B045469" w:rsidR="00C4301E" w:rsidRPr="004D2D78" w:rsidRDefault="00C658A1" w:rsidP="00B34D93">
      <w:pPr>
        <w:pStyle w:val="ICESCR-numberedpara"/>
        <w:numPr>
          <w:ilvl w:val="0"/>
          <w:numId w:val="2"/>
        </w:numPr>
        <w:rPr>
          <w:rFonts w:eastAsia="Aptos"/>
        </w:rPr>
      </w:pPr>
      <w:r w:rsidRPr="004D2D78">
        <w:rPr>
          <w:rFonts w:eastAsia="Aptos"/>
        </w:rPr>
        <w:t>Police have us</w:t>
      </w:r>
      <w:r w:rsidR="006B7EEB" w:rsidRPr="004D2D78">
        <w:rPr>
          <w:rFonts w:eastAsia="Aptos"/>
        </w:rPr>
        <w:t>ed</w:t>
      </w:r>
      <w:r w:rsidRPr="004D2D78">
        <w:rPr>
          <w:rFonts w:eastAsia="Aptos"/>
        </w:rPr>
        <w:t xml:space="preserve"> </w:t>
      </w:r>
      <w:r w:rsidR="001A59EF" w:rsidRPr="004D2D78">
        <w:rPr>
          <w:rFonts w:eastAsia="Aptos"/>
        </w:rPr>
        <w:t>tasers since 2010</w:t>
      </w:r>
      <w:r w:rsidR="00AA0CEE" w:rsidRPr="004D2D78">
        <w:rPr>
          <w:rFonts w:eastAsia="Aptos"/>
        </w:rPr>
        <w:t>. S</w:t>
      </w:r>
      <w:r w:rsidR="005D55A8" w:rsidRPr="004D2D78">
        <w:rPr>
          <w:rFonts w:eastAsia="Aptos"/>
        </w:rPr>
        <w:t>ince</w:t>
      </w:r>
      <w:r w:rsidR="00887D08" w:rsidRPr="004D2D78">
        <w:rPr>
          <w:rFonts w:eastAsia="Aptos"/>
        </w:rPr>
        <w:t xml:space="preserve"> </w:t>
      </w:r>
      <w:r w:rsidR="005D55A8" w:rsidRPr="004D2D78">
        <w:rPr>
          <w:rFonts w:eastAsia="Aptos"/>
        </w:rPr>
        <w:t xml:space="preserve">2015, most frontline officers have been equipped with and routinely carry </w:t>
      </w:r>
      <w:r w:rsidR="00C04C70" w:rsidRPr="004D2D78">
        <w:rPr>
          <w:rFonts w:eastAsia="Aptos"/>
        </w:rPr>
        <w:t>taser</w:t>
      </w:r>
      <w:r w:rsidR="005D55A8" w:rsidRPr="004D2D78">
        <w:rPr>
          <w:rFonts w:eastAsia="Aptos"/>
        </w:rPr>
        <w:t>s</w:t>
      </w:r>
      <w:r w:rsidR="00B664C7" w:rsidRPr="004D2D78">
        <w:rPr>
          <w:rFonts w:eastAsia="Aptos"/>
        </w:rPr>
        <w:t>. They</w:t>
      </w:r>
      <w:r w:rsidR="005D55A8" w:rsidRPr="004D2D78">
        <w:rPr>
          <w:rFonts w:eastAsia="Aptos"/>
        </w:rPr>
        <w:t xml:space="preserve"> do not </w:t>
      </w:r>
      <w:r w:rsidR="001A59EF" w:rsidRPr="004D2D78">
        <w:rPr>
          <w:rFonts w:eastAsia="Aptos"/>
        </w:rPr>
        <w:t xml:space="preserve">routinely </w:t>
      </w:r>
      <w:r w:rsidR="005D55A8" w:rsidRPr="004D2D78">
        <w:rPr>
          <w:rFonts w:eastAsia="Aptos"/>
        </w:rPr>
        <w:t>carry firearms.</w:t>
      </w:r>
    </w:p>
    <w:p w14:paraId="147E8D55" w14:textId="42E0FAFA" w:rsidR="00C4301E" w:rsidRPr="004D2D78" w:rsidRDefault="005D55A8" w:rsidP="003D40D9">
      <w:pPr>
        <w:pStyle w:val="ICESCR-numberedpara"/>
        <w:numPr>
          <w:ilvl w:val="0"/>
          <w:numId w:val="2"/>
        </w:numPr>
        <w:rPr>
          <w:rFonts w:eastAsia="Aptos"/>
        </w:rPr>
      </w:pPr>
      <w:r w:rsidRPr="004D2D78">
        <w:rPr>
          <w:rFonts w:eastAsia="Aptos"/>
        </w:rPr>
        <w:t xml:space="preserve">Police </w:t>
      </w:r>
      <w:r w:rsidR="00941414" w:rsidRPr="004D2D78">
        <w:rPr>
          <w:rFonts w:eastAsia="Aptos"/>
        </w:rPr>
        <w:t>ha</w:t>
      </w:r>
      <w:r w:rsidR="00EA2489" w:rsidRPr="004D2D78">
        <w:rPr>
          <w:rFonts w:eastAsia="Aptos"/>
        </w:rPr>
        <w:t>ve</w:t>
      </w:r>
      <w:r w:rsidRPr="004D2D78">
        <w:rPr>
          <w:rFonts w:eastAsia="Aptos"/>
        </w:rPr>
        <w:t xml:space="preserve"> comprehensive Use of Force policies</w:t>
      </w:r>
      <w:r w:rsidR="001A59EF" w:rsidRPr="004D2D78">
        <w:rPr>
          <w:rFonts w:eastAsia="Aptos"/>
        </w:rPr>
        <w:t xml:space="preserve"> (the Police Manual)</w:t>
      </w:r>
      <w:r w:rsidRPr="004D2D78">
        <w:rPr>
          <w:rFonts w:eastAsia="Aptos"/>
        </w:rPr>
        <w:t xml:space="preserve"> set</w:t>
      </w:r>
      <w:r w:rsidR="00F6411A" w:rsidRPr="004D2D78">
        <w:rPr>
          <w:rFonts w:eastAsia="Aptos"/>
        </w:rPr>
        <w:t>ting</w:t>
      </w:r>
      <w:r w:rsidRPr="004D2D78">
        <w:rPr>
          <w:rFonts w:eastAsia="Aptos"/>
        </w:rPr>
        <w:t xml:space="preserve"> </w:t>
      </w:r>
      <w:r w:rsidR="00EA2489" w:rsidRPr="004D2D78">
        <w:rPr>
          <w:rFonts w:eastAsia="Aptos"/>
        </w:rPr>
        <w:t>out</w:t>
      </w:r>
      <w:r w:rsidRPr="004D2D78">
        <w:rPr>
          <w:rFonts w:eastAsia="Aptos"/>
        </w:rPr>
        <w:t xml:space="preserve"> </w:t>
      </w:r>
      <w:r w:rsidR="001A59EF" w:rsidRPr="004D2D78">
        <w:rPr>
          <w:rFonts w:eastAsia="Aptos"/>
        </w:rPr>
        <w:t xml:space="preserve">guidance and </w:t>
      </w:r>
      <w:r w:rsidRPr="004D2D78">
        <w:rPr>
          <w:rFonts w:eastAsia="Aptos"/>
        </w:rPr>
        <w:t xml:space="preserve">standards for </w:t>
      </w:r>
      <w:r w:rsidR="00EA2489" w:rsidRPr="004D2D78">
        <w:rPr>
          <w:rFonts w:eastAsia="Aptos"/>
        </w:rPr>
        <w:t xml:space="preserve">the </w:t>
      </w:r>
      <w:r w:rsidR="00312844" w:rsidRPr="004D2D78">
        <w:rPr>
          <w:rFonts w:eastAsia="Aptos"/>
        </w:rPr>
        <w:t>lawful use of force</w:t>
      </w:r>
      <w:r w:rsidRPr="004D2D78">
        <w:rPr>
          <w:rFonts w:eastAsia="Aptos"/>
        </w:rPr>
        <w:t xml:space="preserve">. </w:t>
      </w:r>
      <w:r w:rsidR="00753DFD" w:rsidRPr="004D2D78">
        <w:rPr>
          <w:rFonts w:eastAsia="Aptos"/>
        </w:rPr>
        <w:t xml:space="preserve">The Police Manual includes </w:t>
      </w:r>
      <w:r w:rsidR="00F43B23" w:rsidRPr="004D2D78">
        <w:rPr>
          <w:rFonts w:eastAsia="Aptos"/>
        </w:rPr>
        <w:t>the</w:t>
      </w:r>
      <w:r w:rsidR="00753DFD" w:rsidRPr="004D2D78">
        <w:rPr>
          <w:rFonts w:eastAsia="Aptos"/>
        </w:rPr>
        <w:t xml:space="preserve"> Tactical Operations Framework</w:t>
      </w:r>
      <w:r w:rsidR="00312844" w:rsidRPr="004D2D78">
        <w:rPr>
          <w:rFonts w:eastAsia="Aptos"/>
        </w:rPr>
        <w:t xml:space="preserve"> </w:t>
      </w:r>
      <w:r w:rsidR="00312844" w:rsidRPr="004D2D78" w:rsidDel="00AE040D">
        <w:rPr>
          <w:rFonts w:eastAsia="Aptos"/>
        </w:rPr>
        <w:t xml:space="preserve">that </w:t>
      </w:r>
      <w:r w:rsidR="00312844" w:rsidRPr="004D2D78">
        <w:rPr>
          <w:rFonts w:eastAsia="Aptos"/>
        </w:rPr>
        <w:t>guide</w:t>
      </w:r>
      <w:r w:rsidR="00360541" w:rsidRPr="004D2D78">
        <w:rPr>
          <w:rFonts w:eastAsia="Aptos"/>
        </w:rPr>
        <w:t xml:space="preserve">s a Constable’s lawful use of force by balancing necessity and proportionality with </w:t>
      </w:r>
      <w:r w:rsidR="00F23ED1" w:rsidRPr="004D2D78">
        <w:rPr>
          <w:rFonts w:eastAsia="Aptos"/>
        </w:rPr>
        <w:t>circumstances</w:t>
      </w:r>
      <w:r w:rsidR="00753DFD" w:rsidRPr="004D2D78">
        <w:rPr>
          <w:rFonts w:eastAsia="Aptos"/>
        </w:rPr>
        <w:t>,</w:t>
      </w:r>
      <w:r w:rsidR="00204FAF" w:rsidRPr="004D2D78">
        <w:rPr>
          <w:rFonts w:eastAsia="Aptos"/>
        </w:rPr>
        <w:t xml:space="preserve"> threat, and a person’s intent and ability to cause harm.</w:t>
      </w:r>
    </w:p>
    <w:p w14:paraId="328D545C" w14:textId="4C090EF4" w:rsidR="00097E6F" w:rsidRPr="004D2D78" w:rsidRDefault="00097E6F" w:rsidP="00B34D93">
      <w:pPr>
        <w:pStyle w:val="ICESCR-numberedpara"/>
        <w:numPr>
          <w:ilvl w:val="0"/>
          <w:numId w:val="2"/>
        </w:numPr>
        <w:rPr>
          <w:rFonts w:eastAsia="Aptos"/>
        </w:rPr>
      </w:pPr>
      <w:r w:rsidRPr="004D2D78">
        <w:rPr>
          <w:rFonts w:eastAsia="Aptos"/>
        </w:rPr>
        <w:lastRenderedPageBreak/>
        <w:t>All new constables undergo 20 weeks of training</w:t>
      </w:r>
      <w:r w:rsidR="004B17E1" w:rsidRPr="004D2D78">
        <w:rPr>
          <w:rFonts w:eastAsia="Aptos"/>
        </w:rPr>
        <w:t>,</w:t>
      </w:r>
      <w:r w:rsidRPr="004D2D78">
        <w:rPr>
          <w:rFonts w:eastAsia="Aptos"/>
        </w:rPr>
        <w:t xml:space="preserve"> including </w:t>
      </w:r>
      <w:r w:rsidRPr="004D2D78" w:rsidDel="007A1068">
        <w:rPr>
          <w:rFonts w:eastAsia="Aptos"/>
        </w:rPr>
        <w:t xml:space="preserve">the </w:t>
      </w:r>
      <w:r w:rsidRPr="004D2D78">
        <w:rPr>
          <w:rFonts w:eastAsia="Aptos"/>
        </w:rPr>
        <w:t xml:space="preserve">appropriate </w:t>
      </w:r>
      <w:r w:rsidRPr="004D2D78" w:rsidDel="007A1068">
        <w:rPr>
          <w:rFonts w:eastAsia="Aptos"/>
        </w:rPr>
        <w:t xml:space="preserve">use </w:t>
      </w:r>
      <w:r w:rsidRPr="004D2D78">
        <w:rPr>
          <w:rFonts w:eastAsia="Aptos"/>
        </w:rPr>
        <w:t xml:space="preserve">of approved defensive tactics </w:t>
      </w:r>
      <w:r w:rsidR="00F43B23" w:rsidRPr="004D2D78">
        <w:rPr>
          <w:rFonts w:eastAsia="Aptos"/>
        </w:rPr>
        <w:t>and</w:t>
      </w:r>
      <w:r w:rsidRPr="004D2D78">
        <w:rPr>
          <w:rFonts w:eastAsia="Aptos"/>
        </w:rPr>
        <w:t xml:space="preserve"> tactical options. </w:t>
      </w:r>
      <w:r w:rsidR="007A1068" w:rsidRPr="004D2D78">
        <w:rPr>
          <w:rFonts w:eastAsia="Aptos"/>
        </w:rPr>
        <w:t>F</w:t>
      </w:r>
      <w:r w:rsidRPr="004D2D78">
        <w:rPr>
          <w:rFonts w:eastAsia="Aptos"/>
        </w:rPr>
        <w:t>rontline officers</w:t>
      </w:r>
      <w:r w:rsidR="007A1068" w:rsidRPr="004D2D78">
        <w:rPr>
          <w:rFonts w:eastAsia="Aptos"/>
        </w:rPr>
        <w:t xml:space="preserve"> then</w:t>
      </w:r>
      <w:r w:rsidRPr="004D2D78">
        <w:rPr>
          <w:rFonts w:eastAsia="Aptos"/>
        </w:rPr>
        <w:t xml:space="preserve"> receive ongoing </w:t>
      </w:r>
      <w:r w:rsidR="00980DAE" w:rsidRPr="004D2D78">
        <w:rPr>
          <w:rFonts w:eastAsia="Aptos"/>
        </w:rPr>
        <w:t xml:space="preserve">annual </w:t>
      </w:r>
      <w:r w:rsidRPr="004D2D78">
        <w:rPr>
          <w:rFonts w:eastAsia="Aptos"/>
        </w:rPr>
        <w:t>training on use of force</w:t>
      </w:r>
      <w:r w:rsidR="00980DAE" w:rsidRPr="004D2D78">
        <w:rPr>
          <w:rFonts w:eastAsia="Aptos"/>
        </w:rPr>
        <w:t xml:space="preserve"> and tactical options</w:t>
      </w:r>
      <w:r w:rsidRPr="004D2D78">
        <w:rPr>
          <w:rFonts w:eastAsia="Aptos"/>
        </w:rPr>
        <w:t>.</w:t>
      </w:r>
    </w:p>
    <w:p w14:paraId="60A7BFBA" w14:textId="128F8115" w:rsidR="00BD7A6A" w:rsidRPr="004D2D78" w:rsidRDefault="001A7E19" w:rsidP="00B34D93">
      <w:pPr>
        <w:pStyle w:val="ICESCR-numberedpara"/>
        <w:numPr>
          <w:ilvl w:val="0"/>
          <w:numId w:val="2"/>
        </w:numPr>
        <w:rPr>
          <w:rFonts w:eastAsia="Aptos"/>
        </w:rPr>
      </w:pPr>
      <w:r w:rsidRPr="004D2D78">
        <w:rPr>
          <w:rFonts w:eastAsia="Aptos"/>
        </w:rPr>
        <w:t xml:space="preserve">Police policy requires constables to report </w:t>
      </w:r>
      <w:r w:rsidR="00066B90" w:rsidRPr="004D2D78">
        <w:rPr>
          <w:rFonts w:eastAsia="Aptos"/>
        </w:rPr>
        <w:t xml:space="preserve">all </w:t>
      </w:r>
      <w:r w:rsidRPr="004D2D78">
        <w:rPr>
          <w:rFonts w:eastAsia="Aptos"/>
        </w:rPr>
        <w:t xml:space="preserve">use, </w:t>
      </w:r>
      <w:r w:rsidR="00066B90" w:rsidRPr="004D2D78">
        <w:rPr>
          <w:rFonts w:eastAsia="Aptos"/>
        </w:rPr>
        <w:t xml:space="preserve">display </w:t>
      </w:r>
      <w:r w:rsidR="00980DAE" w:rsidRPr="004D2D78">
        <w:rPr>
          <w:rFonts w:eastAsia="Aptos"/>
        </w:rPr>
        <w:t>(</w:t>
      </w:r>
      <w:r w:rsidR="00E553CB" w:rsidRPr="004D2D78">
        <w:rPr>
          <w:rFonts w:eastAsia="Aptos"/>
        </w:rPr>
        <w:t>f</w:t>
      </w:r>
      <w:r w:rsidR="00980DAE" w:rsidRPr="004D2D78">
        <w:rPr>
          <w:rFonts w:eastAsia="Aptos"/>
        </w:rPr>
        <w:t xml:space="preserve">irearm and </w:t>
      </w:r>
      <w:r w:rsidR="00E553CB" w:rsidRPr="004D2D78">
        <w:rPr>
          <w:rFonts w:eastAsia="Aptos"/>
        </w:rPr>
        <w:t>t</w:t>
      </w:r>
      <w:r w:rsidR="00980DAE" w:rsidRPr="004D2D78">
        <w:rPr>
          <w:rFonts w:eastAsia="Aptos"/>
        </w:rPr>
        <w:t xml:space="preserve">aser) </w:t>
      </w:r>
      <w:r w:rsidRPr="004D2D78">
        <w:rPr>
          <w:rFonts w:eastAsia="Aptos"/>
        </w:rPr>
        <w:t>and unintentional discharg</w:t>
      </w:r>
      <w:r w:rsidR="00066B90" w:rsidRPr="004D2D78">
        <w:rPr>
          <w:rFonts w:eastAsia="Aptos"/>
        </w:rPr>
        <w:t>e</w:t>
      </w:r>
      <w:r w:rsidR="00291195" w:rsidRPr="004D2D78">
        <w:rPr>
          <w:rFonts w:eastAsia="Aptos"/>
        </w:rPr>
        <w:t xml:space="preserve"> of force through</w:t>
      </w:r>
      <w:r w:rsidRPr="004D2D78">
        <w:rPr>
          <w:rFonts w:eastAsia="Aptos"/>
        </w:rPr>
        <w:t xml:space="preserve"> a Tactical Options Report (TOR). E</w:t>
      </w:r>
      <w:r w:rsidR="00291195" w:rsidRPr="004D2D78">
        <w:rPr>
          <w:rFonts w:eastAsia="Aptos"/>
        </w:rPr>
        <w:t>ach</w:t>
      </w:r>
      <w:r w:rsidRPr="004D2D78">
        <w:rPr>
          <w:rFonts w:eastAsia="Aptos"/>
        </w:rPr>
        <w:t xml:space="preserve"> TOR is reviewed by the officer’s immediate supervisor</w:t>
      </w:r>
      <w:r w:rsidR="00291195" w:rsidRPr="004D2D78">
        <w:rPr>
          <w:rFonts w:eastAsia="Aptos"/>
        </w:rPr>
        <w:t xml:space="preserve"> and</w:t>
      </w:r>
      <w:r w:rsidRPr="004D2D78">
        <w:rPr>
          <w:rFonts w:eastAsia="Aptos"/>
        </w:rPr>
        <w:t xml:space="preserve"> then </w:t>
      </w:r>
      <w:r w:rsidR="00291195" w:rsidRPr="004D2D78">
        <w:rPr>
          <w:rFonts w:eastAsia="Aptos"/>
        </w:rPr>
        <w:t>by an</w:t>
      </w:r>
      <w:r w:rsidRPr="004D2D78">
        <w:rPr>
          <w:rFonts w:eastAsia="Aptos"/>
        </w:rPr>
        <w:t xml:space="preserve"> Inspector or above.</w:t>
      </w:r>
      <w:r w:rsidR="00F05A45" w:rsidRPr="004D2D78">
        <w:rPr>
          <w:rFonts w:eastAsia="Aptos"/>
        </w:rPr>
        <w:t xml:space="preserve"> </w:t>
      </w:r>
      <w:r w:rsidR="00291195" w:rsidRPr="004D2D78">
        <w:t>R</w:t>
      </w:r>
      <w:r w:rsidR="005075F0" w:rsidRPr="004D2D78">
        <w:t>eviewer</w:t>
      </w:r>
      <w:r w:rsidR="00291195" w:rsidRPr="004D2D78">
        <w:t>s</w:t>
      </w:r>
      <w:r w:rsidR="005075F0" w:rsidRPr="004D2D78">
        <w:t xml:space="preserve"> </w:t>
      </w:r>
      <w:r w:rsidR="00291195" w:rsidRPr="004D2D78">
        <w:t>assess</w:t>
      </w:r>
      <w:r w:rsidR="005075F0" w:rsidRPr="004D2D78">
        <w:t xml:space="preserve"> whether actions </w:t>
      </w:r>
      <w:r w:rsidR="00F43B23" w:rsidRPr="004D2D78">
        <w:t xml:space="preserve">were </w:t>
      </w:r>
      <w:r w:rsidR="005075F0" w:rsidRPr="004D2D78">
        <w:t>necessary, proportionate</w:t>
      </w:r>
      <w:r w:rsidR="00EA2489" w:rsidRPr="004D2D78">
        <w:t>,</w:t>
      </w:r>
      <w:r w:rsidR="005075F0" w:rsidRPr="004D2D78">
        <w:t xml:space="preserve"> and reasonable</w:t>
      </w:r>
      <w:r w:rsidR="00291195" w:rsidRPr="004D2D78">
        <w:t>.</w:t>
      </w:r>
      <w:r w:rsidR="005075F0" w:rsidRPr="004D2D78">
        <w:t xml:space="preserve"> </w:t>
      </w:r>
      <w:r w:rsidR="00291195" w:rsidRPr="004D2D78">
        <w:t>Where</w:t>
      </w:r>
      <w:r w:rsidR="00B30E31" w:rsidRPr="004D2D78">
        <w:t xml:space="preserve"> there are concerns </w:t>
      </w:r>
      <w:r w:rsidR="002146E3" w:rsidRPr="004D2D78">
        <w:t>(e.g.</w:t>
      </w:r>
      <w:r w:rsidR="0011329D" w:rsidRPr="004D2D78">
        <w:t>,</w:t>
      </w:r>
      <w:r w:rsidR="002146E3" w:rsidRPr="004D2D78">
        <w:t xml:space="preserve"> </w:t>
      </w:r>
      <w:r w:rsidR="00B30E31" w:rsidRPr="004D2D78">
        <w:t xml:space="preserve">excessive force or perceived </w:t>
      </w:r>
      <w:r w:rsidR="00AD48A9" w:rsidRPr="004D2D78">
        <w:t>inappropriate</w:t>
      </w:r>
      <w:r w:rsidR="00B30E31" w:rsidRPr="004D2D78">
        <w:t xml:space="preserve"> action</w:t>
      </w:r>
      <w:r w:rsidR="002146E3" w:rsidRPr="004D2D78">
        <w:t>),</w:t>
      </w:r>
      <w:r w:rsidR="00D6675A" w:rsidRPr="004D2D78">
        <w:t xml:space="preserve"> incident</w:t>
      </w:r>
      <w:r w:rsidR="002146E3" w:rsidRPr="004D2D78">
        <w:t xml:space="preserve">s are </w:t>
      </w:r>
      <w:r w:rsidR="00D6675A" w:rsidRPr="004D2D78">
        <w:t>referred for further investigation.</w:t>
      </w:r>
    </w:p>
    <w:p w14:paraId="2D12F53D" w14:textId="2657BF53" w:rsidR="00B531E8" w:rsidRPr="004D2D78" w:rsidRDefault="00B531E8" w:rsidP="00B531E8">
      <w:pPr>
        <w:pStyle w:val="ICESCR-numberedpara"/>
        <w:numPr>
          <w:ilvl w:val="0"/>
          <w:numId w:val="2"/>
        </w:numPr>
        <w:rPr>
          <w:rFonts w:eastAsia="Aptos"/>
        </w:rPr>
      </w:pPr>
      <w:r w:rsidRPr="004D2D78">
        <w:rPr>
          <w:rFonts w:eastAsia="Aptos"/>
        </w:rPr>
        <w:t>Police maintains oversight of its use of force through research</w:t>
      </w:r>
      <w:r w:rsidR="00DE7912" w:rsidRPr="004D2D78">
        <w:rPr>
          <w:rFonts w:eastAsia="Aptos"/>
        </w:rPr>
        <w:t xml:space="preserve"> </w:t>
      </w:r>
      <w:r w:rsidRPr="004D2D78">
        <w:rPr>
          <w:rFonts w:eastAsia="Aptos"/>
        </w:rPr>
        <w:t>and analysis led by the Capability Insights and Performance (CIP) Team. This includes publicly available information</w:t>
      </w:r>
      <w:r w:rsidR="00BD05B2" w:rsidRPr="004D2D78">
        <w:rPr>
          <w:rFonts w:eastAsia="Aptos"/>
        </w:rPr>
        <w:t>,</w:t>
      </w:r>
      <w:r w:rsidRPr="004D2D78">
        <w:rPr>
          <w:rFonts w:eastAsia="Aptos"/>
        </w:rPr>
        <w:t xml:space="preserve"> such as </w:t>
      </w:r>
      <w:r w:rsidR="00B8350D" w:rsidRPr="004D2D78">
        <w:rPr>
          <w:rFonts w:eastAsia="Aptos"/>
        </w:rPr>
        <w:t>the</w:t>
      </w:r>
      <w:r w:rsidRPr="004D2D78">
        <w:rPr>
          <w:rFonts w:eastAsia="Aptos"/>
        </w:rPr>
        <w:t xml:space="preserve"> Tactical </w:t>
      </w:r>
      <w:r w:rsidR="00B8350D" w:rsidRPr="004D2D78">
        <w:rPr>
          <w:rFonts w:eastAsia="Aptos"/>
        </w:rPr>
        <w:t>O</w:t>
      </w:r>
      <w:r w:rsidRPr="004D2D78">
        <w:rPr>
          <w:rFonts w:eastAsia="Aptos"/>
        </w:rPr>
        <w:t>ptions Annual Report</w:t>
      </w:r>
      <w:r w:rsidR="00B8350D" w:rsidRPr="004D2D78">
        <w:rPr>
          <w:rFonts w:eastAsia="Aptos"/>
        </w:rPr>
        <w:t>,</w:t>
      </w:r>
      <w:r w:rsidRPr="004D2D78">
        <w:rPr>
          <w:rFonts w:eastAsia="Aptos"/>
        </w:rPr>
        <w:t xml:space="preserve"> </w:t>
      </w:r>
      <w:r w:rsidR="00BD05B2" w:rsidRPr="004D2D78">
        <w:rPr>
          <w:rFonts w:eastAsia="Aptos"/>
        </w:rPr>
        <w:t xml:space="preserve">and </w:t>
      </w:r>
      <w:r w:rsidRPr="004D2D78">
        <w:rPr>
          <w:rFonts w:eastAsia="Aptos"/>
        </w:rPr>
        <w:t xml:space="preserve">operational research, and analysis to </w:t>
      </w:r>
      <w:r w:rsidR="00B8350D" w:rsidRPr="004D2D78">
        <w:rPr>
          <w:rFonts w:eastAsia="Aptos"/>
        </w:rPr>
        <w:t>support</w:t>
      </w:r>
      <w:r w:rsidRPr="004D2D78">
        <w:rPr>
          <w:rFonts w:eastAsia="Aptos"/>
        </w:rPr>
        <w:t xml:space="preserve"> awareness, improvement, and continual monitoring. </w:t>
      </w:r>
      <w:r w:rsidR="00B8350D" w:rsidRPr="004D2D78">
        <w:rPr>
          <w:rFonts w:eastAsia="Aptos"/>
        </w:rPr>
        <w:t>Taser</w:t>
      </w:r>
      <w:r w:rsidRPr="004D2D78">
        <w:rPr>
          <w:rFonts w:eastAsia="Aptos"/>
        </w:rPr>
        <w:t xml:space="preserve"> use </w:t>
      </w:r>
      <w:r w:rsidR="00B8350D" w:rsidRPr="004D2D78">
        <w:rPr>
          <w:rFonts w:eastAsia="Aptos"/>
        </w:rPr>
        <w:t xml:space="preserve">is also overseen </w:t>
      </w:r>
      <w:r w:rsidRPr="004D2D78">
        <w:rPr>
          <w:rFonts w:eastAsia="Aptos"/>
        </w:rPr>
        <w:t>through the Taser Assurance Forum, which monitors use nationally.</w:t>
      </w:r>
    </w:p>
    <w:p w14:paraId="24280937" w14:textId="0F538B94" w:rsidR="00BD05B2" w:rsidRPr="004D2D78" w:rsidRDefault="00B531E8" w:rsidP="00B531E8">
      <w:pPr>
        <w:pStyle w:val="ICESCR-numberedpara"/>
        <w:numPr>
          <w:ilvl w:val="0"/>
          <w:numId w:val="2"/>
        </w:numPr>
        <w:rPr>
          <w:rFonts w:eastAsia="Aptos"/>
        </w:rPr>
      </w:pPr>
      <w:r w:rsidRPr="004D2D78">
        <w:rPr>
          <w:rFonts w:eastAsia="Aptos"/>
        </w:rPr>
        <w:t xml:space="preserve">Taser research remains a central aspect of CIP’s work. </w:t>
      </w:r>
      <w:r w:rsidR="00BD05B2" w:rsidRPr="004D2D78">
        <w:rPr>
          <w:rFonts w:eastAsia="Aptos"/>
        </w:rPr>
        <w:t>T</w:t>
      </w:r>
      <w:r w:rsidRPr="004D2D78">
        <w:rPr>
          <w:rFonts w:eastAsia="Aptos"/>
        </w:rPr>
        <w:t>he 2025 Tactical Options Annual Report found that</w:t>
      </w:r>
      <w:r w:rsidR="00C31D5D" w:rsidRPr="004D2D78">
        <w:rPr>
          <w:rFonts w:eastAsia="Aptos"/>
        </w:rPr>
        <w:t>,</w:t>
      </w:r>
      <w:r w:rsidRPr="004D2D78">
        <w:rPr>
          <w:rFonts w:eastAsia="Aptos"/>
        </w:rPr>
        <w:t xml:space="preserve"> on average, for </w:t>
      </w:r>
      <w:r w:rsidR="00C31D5D" w:rsidRPr="004D2D78">
        <w:rPr>
          <w:rFonts w:eastAsia="Aptos"/>
        </w:rPr>
        <w:t xml:space="preserve">each deployment </w:t>
      </w:r>
      <w:r w:rsidRPr="004D2D78">
        <w:rPr>
          <w:rFonts w:eastAsia="Aptos"/>
        </w:rPr>
        <w:t>involv</w:t>
      </w:r>
      <w:r w:rsidR="00C86546" w:rsidRPr="004D2D78">
        <w:rPr>
          <w:rFonts w:eastAsia="Aptos"/>
        </w:rPr>
        <w:t>ing</w:t>
      </w:r>
      <w:r w:rsidRPr="004D2D78">
        <w:rPr>
          <w:rFonts w:eastAsia="Aptos"/>
        </w:rPr>
        <w:t xml:space="preserve"> discharge, four involved only a </w:t>
      </w:r>
      <w:r w:rsidR="00C86546" w:rsidRPr="004D2D78">
        <w:rPr>
          <w:rFonts w:eastAsia="Aptos"/>
        </w:rPr>
        <w:t>‘</w:t>
      </w:r>
      <w:r w:rsidRPr="004D2D78">
        <w:rPr>
          <w:rFonts w:eastAsia="Aptos"/>
        </w:rPr>
        <w:t>show</w:t>
      </w:r>
      <w:r w:rsidR="00C86546" w:rsidRPr="004D2D78">
        <w:rPr>
          <w:rFonts w:eastAsia="Aptos"/>
        </w:rPr>
        <w:t>’</w:t>
      </w:r>
      <w:r w:rsidRPr="004D2D78">
        <w:rPr>
          <w:rFonts w:eastAsia="Aptos"/>
        </w:rPr>
        <w:t xml:space="preserve">. </w:t>
      </w:r>
      <w:r w:rsidR="00BD05B2" w:rsidRPr="004D2D78">
        <w:rPr>
          <w:rFonts w:eastAsia="Aptos"/>
        </w:rPr>
        <w:t xml:space="preserve">On </w:t>
      </w:r>
      <w:r w:rsidRPr="004D2D78">
        <w:rPr>
          <w:rFonts w:eastAsia="Aptos"/>
        </w:rPr>
        <w:t xml:space="preserve">average, there was one injury per 75 uses, one of the lower injury rates </w:t>
      </w:r>
      <w:r w:rsidR="009C2E5B" w:rsidRPr="004D2D78">
        <w:rPr>
          <w:rFonts w:eastAsia="Aptos"/>
        </w:rPr>
        <w:t>across Police</w:t>
      </w:r>
      <w:r w:rsidRPr="004D2D78">
        <w:rPr>
          <w:rFonts w:eastAsia="Aptos"/>
        </w:rPr>
        <w:t xml:space="preserve"> tactical options. In 2024, 121</w:t>
      </w:r>
      <w:r w:rsidR="00D57C03" w:rsidRPr="004D2D78">
        <w:rPr>
          <w:rFonts w:eastAsia="Aptos"/>
        </w:rPr>
        <w:t xml:space="preserve"> people aged</w:t>
      </w:r>
      <w:r w:rsidRPr="004D2D78">
        <w:rPr>
          <w:rFonts w:eastAsia="Aptos"/>
        </w:rPr>
        <w:t xml:space="preserve"> 10</w:t>
      </w:r>
      <w:r w:rsidR="00F05D53" w:rsidRPr="004D2D78">
        <w:rPr>
          <w:rFonts w:eastAsia="Aptos"/>
        </w:rPr>
        <w:t>–</w:t>
      </w:r>
      <w:r w:rsidRPr="004D2D78">
        <w:rPr>
          <w:rFonts w:eastAsia="Aptos"/>
        </w:rPr>
        <w:t xml:space="preserve">17 experienced a reportable </w:t>
      </w:r>
      <w:r w:rsidR="00D57C03" w:rsidRPr="004D2D78">
        <w:rPr>
          <w:rFonts w:eastAsia="Aptos"/>
        </w:rPr>
        <w:t>taser use</w:t>
      </w:r>
      <w:r w:rsidRPr="004D2D78">
        <w:rPr>
          <w:rFonts w:eastAsia="Aptos"/>
        </w:rPr>
        <w:t xml:space="preserve">. In 105 </w:t>
      </w:r>
      <w:r w:rsidR="00D57C03" w:rsidRPr="004D2D78">
        <w:rPr>
          <w:rFonts w:eastAsia="Aptos"/>
        </w:rPr>
        <w:t>cases</w:t>
      </w:r>
      <w:r w:rsidRPr="004D2D78">
        <w:rPr>
          <w:rFonts w:eastAsia="Aptos"/>
        </w:rPr>
        <w:t xml:space="preserve">, the highest mode </w:t>
      </w:r>
      <w:r w:rsidR="00D57C03" w:rsidRPr="004D2D78">
        <w:rPr>
          <w:rFonts w:eastAsia="Aptos"/>
        </w:rPr>
        <w:t>was a</w:t>
      </w:r>
      <w:r w:rsidRPr="004D2D78">
        <w:rPr>
          <w:rFonts w:eastAsia="Aptos"/>
        </w:rPr>
        <w:t xml:space="preserve"> ‘show’</w:t>
      </w:r>
      <w:r w:rsidR="00D57C03" w:rsidRPr="004D2D78">
        <w:rPr>
          <w:rFonts w:eastAsia="Aptos"/>
        </w:rPr>
        <w:t>,</w:t>
      </w:r>
      <w:r w:rsidRPr="004D2D78">
        <w:rPr>
          <w:rFonts w:eastAsia="Aptos"/>
        </w:rPr>
        <w:t xml:space="preserve"> and in 16 it was a ‘discharge’.</w:t>
      </w:r>
    </w:p>
    <w:p w14:paraId="679A6FD5" w14:textId="405C5221" w:rsidR="00980F42" w:rsidRPr="004D2D78" w:rsidRDefault="00B531E8" w:rsidP="00CF7694">
      <w:pPr>
        <w:pStyle w:val="ICESCR-numberedpara"/>
        <w:numPr>
          <w:ilvl w:val="0"/>
          <w:numId w:val="2"/>
        </w:numPr>
      </w:pPr>
      <w:r w:rsidRPr="004D2D78">
        <w:rPr>
          <w:rFonts w:eastAsia="Aptos"/>
        </w:rPr>
        <w:t xml:space="preserve">The 2024 Report found that over half of </w:t>
      </w:r>
      <w:r w:rsidR="00596BD9" w:rsidRPr="004D2D78">
        <w:rPr>
          <w:rFonts w:eastAsia="Aptos"/>
        </w:rPr>
        <w:t xml:space="preserve">taser </w:t>
      </w:r>
      <w:r w:rsidRPr="004D2D78">
        <w:rPr>
          <w:rFonts w:eastAsia="Aptos"/>
        </w:rPr>
        <w:t>deployments were directed at Māori, 73%</w:t>
      </w:r>
      <w:r w:rsidR="00D57C03" w:rsidRPr="004D2D78">
        <w:rPr>
          <w:rFonts w:eastAsia="Aptos"/>
        </w:rPr>
        <w:t xml:space="preserve"> of whom</w:t>
      </w:r>
      <w:r w:rsidRPr="004D2D78">
        <w:rPr>
          <w:rFonts w:eastAsia="Aptos"/>
        </w:rPr>
        <w:t xml:space="preserve"> were males aged 18</w:t>
      </w:r>
      <w:r w:rsidR="00F05D53" w:rsidRPr="004D2D78">
        <w:rPr>
          <w:rFonts w:eastAsia="Aptos"/>
        </w:rPr>
        <w:t>–</w:t>
      </w:r>
      <w:r w:rsidRPr="004D2D78">
        <w:rPr>
          <w:rFonts w:eastAsia="Aptos"/>
        </w:rPr>
        <w:t xml:space="preserve">45. </w:t>
      </w:r>
      <w:r w:rsidR="00D57C03" w:rsidRPr="004D2D78">
        <w:rPr>
          <w:rFonts w:eastAsia="Aptos"/>
        </w:rPr>
        <w:t>D</w:t>
      </w:r>
      <w:r w:rsidRPr="004D2D78">
        <w:rPr>
          <w:rFonts w:eastAsia="Aptos"/>
        </w:rPr>
        <w:t>eployment</w:t>
      </w:r>
      <w:r w:rsidR="00D57C03" w:rsidRPr="004D2D78">
        <w:rPr>
          <w:rFonts w:eastAsia="Aptos"/>
        </w:rPr>
        <w:t xml:space="preserve"> rates</w:t>
      </w:r>
      <w:r w:rsidRPr="004D2D78">
        <w:rPr>
          <w:rFonts w:eastAsia="Aptos"/>
        </w:rPr>
        <w:t xml:space="preserve"> </w:t>
      </w:r>
      <w:r w:rsidR="00D57C03" w:rsidRPr="004D2D78">
        <w:rPr>
          <w:rFonts w:eastAsia="Aptos"/>
        </w:rPr>
        <w:t>for</w:t>
      </w:r>
      <w:r w:rsidRPr="004D2D78">
        <w:rPr>
          <w:rFonts w:eastAsia="Aptos"/>
        </w:rPr>
        <w:t xml:space="preserve"> both Māori and Pacific peoples </w:t>
      </w:r>
      <w:r w:rsidR="00D57C03" w:rsidRPr="004D2D78">
        <w:rPr>
          <w:rFonts w:eastAsia="Aptos"/>
        </w:rPr>
        <w:t>were</w:t>
      </w:r>
      <w:r w:rsidRPr="004D2D78">
        <w:rPr>
          <w:rFonts w:eastAsia="Aptos"/>
        </w:rPr>
        <w:t xml:space="preserve"> disproportionately high relative to offending</w:t>
      </w:r>
      <w:r w:rsidR="00D57C03" w:rsidRPr="004D2D78">
        <w:rPr>
          <w:rFonts w:eastAsia="Aptos"/>
        </w:rPr>
        <w:t xml:space="preserve"> levels</w:t>
      </w:r>
      <w:r w:rsidRPr="004D2D78">
        <w:rPr>
          <w:rFonts w:eastAsia="Aptos"/>
        </w:rPr>
        <w:t xml:space="preserve"> and population of each group. Police ha</w:t>
      </w:r>
      <w:r w:rsidR="00EB3F61" w:rsidRPr="004D2D78">
        <w:rPr>
          <w:rFonts w:eastAsia="Aptos"/>
        </w:rPr>
        <w:t>s</w:t>
      </w:r>
      <w:r w:rsidRPr="004D2D78">
        <w:rPr>
          <w:rFonts w:eastAsia="Aptos"/>
        </w:rPr>
        <w:t xml:space="preserve"> identified a need to continue working with Māori communities to improve criminal justice outcomes for Māori.</w:t>
      </w:r>
      <w:bookmarkStart w:id="146" w:name="_Toc221025521"/>
      <w:bookmarkStart w:id="147" w:name="_Toc222261479"/>
    </w:p>
    <w:p w14:paraId="0C2E5DE7" w14:textId="7D7E0BDF" w:rsidR="00D32221" w:rsidRPr="004D2D78" w:rsidRDefault="00BF47B9" w:rsidP="00EA068B">
      <w:pPr>
        <w:pStyle w:val="Heading3"/>
        <w:keepNext/>
      </w:pPr>
      <w:bookmarkStart w:id="148" w:name="_Toc231395229"/>
      <w:bookmarkStart w:id="149" w:name="_Toc236854631"/>
      <w:r w:rsidRPr="004D2D78">
        <w:t>Measures to improve conditions in all places of deprivation of liberty</w:t>
      </w:r>
      <w:bookmarkStart w:id="150" w:name="_Hlk211525983"/>
      <w:bookmarkEnd w:id="146"/>
      <w:bookmarkEnd w:id="147"/>
      <w:bookmarkEnd w:id="148"/>
      <w:bookmarkEnd w:id="149"/>
    </w:p>
    <w:bookmarkEnd w:id="150"/>
    <w:p w14:paraId="23DCBD3A" w14:textId="7BE938F7" w:rsidR="00114EF3" w:rsidRPr="004D2D78" w:rsidRDefault="00114EF3" w:rsidP="00EA068B">
      <w:pPr>
        <w:pStyle w:val="Heading4"/>
        <w:keepNext/>
        <w:rPr>
          <w:i w:val="0"/>
        </w:rPr>
      </w:pPr>
      <w:r w:rsidRPr="004D2D78">
        <w:t>Corrections system</w:t>
      </w:r>
    </w:p>
    <w:p w14:paraId="4ED45574" w14:textId="0CA13C6E" w:rsidR="004409A5" w:rsidRPr="004D2D78" w:rsidRDefault="002924A6" w:rsidP="00600D35">
      <w:pPr>
        <w:pStyle w:val="ICESCR-numberedpara"/>
        <w:numPr>
          <w:ilvl w:val="0"/>
          <w:numId w:val="2"/>
        </w:numPr>
      </w:pPr>
      <w:r w:rsidRPr="004D2D78">
        <w:t xml:space="preserve">The 2025 Justice Sector Projections indicate the prison population </w:t>
      </w:r>
      <w:r w:rsidR="00C675E5" w:rsidRPr="004D2D78">
        <w:t>will</w:t>
      </w:r>
      <w:r w:rsidRPr="004D2D78">
        <w:t xml:space="preserve"> increase to over 14,000 by 2035. Corrections has expand</w:t>
      </w:r>
      <w:r w:rsidR="00C675E5" w:rsidRPr="004D2D78">
        <w:t>ed</w:t>
      </w:r>
      <w:r w:rsidRPr="004D2D78">
        <w:t xml:space="preserve"> accommodation to manage</w:t>
      </w:r>
      <w:r w:rsidR="006D120F" w:rsidRPr="004D2D78">
        <w:t xml:space="preserve"> this growth</w:t>
      </w:r>
      <w:r w:rsidRPr="004D2D78">
        <w:t xml:space="preserve"> safely, effectively, securely, and humanely</w:t>
      </w:r>
      <w:r w:rsidR="006D120F" w:rsidRPr="004D2D78">
        <w:t>,</w:t>
      </w:r>
      <w:r w:rsidRPr="004D2D78">
        <w:t xml:space="preserve"> while continu</w:t>
      </w:r>
      <w:r w:rsidR="006D120F" w:rsidRPr="004D2D78">
        <w:t>ing</w:t>
      </w:r>
      <w:r w:rsidRPr="004D2D78">
        <w:t xml:space="preserve"> rehabilitation and reintegration </w:t>
      </w:r>
      <w:r w:rsidR="006D120F" w:rsidRPr="004D2D78">
        <w:t>services</w:t>
      </w:r>
      <w:r w:rsidRPr="004D2D78">
        <w:t>. Additional capacity is due to open throughout 2026 and 2027</w:t>
      </w:r>
      <w:r w:rsidR="0093273E" w:rsidRPr="004D2D78">
        <w:t>.</w:t>
      </w:r>
    </w:p>
    <w:p w14:paraId="0116FA78" w14:textId="08D61AFC" w:rsidR="006268E8" w:rsidRPr="004D2D78" w:rsidRDefault="006268E8" w:rsidP="006268E8">
      <w:pPr>
        <w:pStyle w:val="ICESCR-numberedpara"/>
        <w:numPr>
          <w:ilvl w:val="0"/>
          <w:numId w:val="2"/>
        </w:numPr>
      </w:pPr>
      <w:r w:rsidRPr="004D2D78">
        <w:rPr>
          <w:rStyle w:val="cf01"/>
          <w:rFonts w:ascii="Times New Roman" w:hAnsi="Times New Roman" w:cs="Times New Roman"/>
          <w:sz w:val="22"/>
          <w:szCs w:val="22"/>
        </w:rPr>
        <w:t xml:space="preserve">In 2025, the High Court ordered Corrections to comply with its legal duty to ensure </w:t>
      </w:r>
      <w:r w:rsidR="00776502" w:rsidRPr="004D2D78">
        <w:rPr>
          <w:rStyle w:val="cf01"/>
          <w:rFonts w:ascii="Times New Roman" w:hAnsi="Times New Roman" w:cs="Times New Roman"/>
          <w:sz w:val="22"/>
          <w:szCs w:val="22"/>
        </w:rPr>
        <w:t>prisoners in maximum</w:t>
      </w:r>
      <w:r w:rsidR="00900B35" w:rsidRPr="004D2D78">
        <w:rPr>
          <w:rStyle w:val="cf01"/>
          <w:rFonts w:ascii="Times New Roman" w:hAnsi="Times New Roman" w:cs="Times New Roman"/>
          <w:sz w:val="22"/>
          <w:szCs w:val="22"/>
        </w:rPr>
        <w:t>-security</w:t>
      </w:r>
      <w:r w:rsidR="00776502" w:rsidRPr="004D2D78">
        <w:rPr>
          <w:rStyle w:val="cf01"/>
          <w:rFonts w:ascii="Times New Roman" w:hAnsi="Times New Roman" w:cs="Times New Roman"/>
          <w:sz w:val="22"/>
          <w:szCs w:val="22"/>
        </w:rPr>
        <w:t xml:space="preserve"> units at Auckland Prison</w:t>
      </w:r>
      <w:r w:rsidRPr="004D2D78">
        <w:rPr>
          <w:rStyle w:val="cf01"/>
          <w:rFonts w:ascii="Times New Roman" w:hAnsi="Times New Roman" w:cs="Times New Roman"/>
          <w:sz w:val="22"/>
          <w:szCs w:val="22"/>
        </w:rPr>
        <w:t xml:space="preserve"> receive their minimum entitlement to physical exercise. The Court found the minimum entitlement could only be denied in specified circumstances</w:t>
      </w:r>
      <w:r w:rsidR="005E3F70" w:rsidRPr="004D2D78">
        <w:rPr>
          <w:rStyle w:val="cf01"/>
          <w:rFonts w:ascii="Times New Roman" w:hAnsi="Times New Roman" w:cs="Times New Roman"/>
          <w:sz w:val="22"/>
          <w:szCs w:val="22"/>
        </w:rPr>
        <w:t xml:space="preserve">, </w:t>
      </w:r>
      <w:r w:rsidRPr="004D2D78">
        <w:rPr>
          <w:rStyle w:val="cf01"/>
          <w:rFonts w:ascii="Times New Roman" w:hAnsi="Times New Roman" w:cs="Times New Roman"/>
          <w:sz w:val="22"/>
          <w:szCs w:val="22"/>
        </w:rPr>
        <w:t>which did not include inadequate facilities or staff resourcing limitations.</w:t>
      </w:r>
      <w:r w:rsidRPr="004D2D78">
        <w:rPr>
          <w:rStyle w:val="FootnoteReference"/>
        </w:rPr>
        <w:footnoteReference w:id="48"/>
      </w:r>
      <w:r w:rsidRPr="004D2D78">
        <w:rPr>
          <w:rStyle w:val="cf01"/>
          <w:rFonts w:ascii="Times New Roman" w:hAnsi="Times New Roman" w:cs="Times New Roman"/>
          <w:sz w:val="22"/>
          <w:szCs w:val="22"/>
        </w:rPr>
        <w:t xml:space="preserve"> </w:t>
      </w:r>
      <w:r w:rsidR="00900B35" w:rsidRPr="004D2D78">
        <w:rPr>
          <w:rStyle w:val="cf01"/>
          <w:rFonts w:ascii="Times New Roman" w:hAnsi="Times New Roman" w:cs="Times New Roman"/>
          <w:sz w:val="22"/>
          <w:szCs w:val="22"/>
        </w:rPr>
        <w:t>Since the order was made, there have been no further instances of operational issue</w:t>
      </w:r>
      <w:r w:rsidR="00F61FAE" w:rsidRPr="004D2D78">
        <w:rPr>
          <w:rStyle w:val="cf01"/>
          <w:rFonts w:ascii="Times New Roman" w:hAnsi="Times New Roman" w:cs="Times New Roman"/>
          <w:sz w:val="22"/>
          <w:szCs w:val="22"/>
        </w:rPr>
        <w:t>s</w:t>
      </w:r>
      <w:r w:rsidR="00900B35" w:rsidRPr="004D2D78">
        <w:rPr>
          <w:rStyle w:val="cf01"/>
          <w:rFonts w:ascii="Times New Roman" w:hAnsi="Times New Roman" w:cs="Times New Roman"/>
          <w:sz w:val="22"/>
          <w:szCs w:val="22"/>
        </w:rPr>
        <w:t xml:space="preserve"> </w:t>
      </w:r>
      <w:r w:rsidR="00172D6E" w:rsidRPr="004D2D78">
        <w:rPr>
          <w:rStyle w:val="cf01"/>
          <w:rFonts w:ascii="Times New Roman" w:hAnsi="Times New Roman" w:cs="Times New Roman"/>
          <w:sz w:val="22"/>
          <w:szCs w:val="22"/>
        </w:rPr>
        <w:t xml:space="preserve">reducing </w:t>
      </w:r>
      <w:r w:rsidR="00900B35" w:rsidRPr="004D2D78">
        <w:rPr>
          <w:rStyle w:val="cf01"/>
          <w:rFonts w:ascii="Times New Roman" w:hAnsi="Times New Roman" w:cs="Times New Roman"/>
          <w:sz w:val="22"/>
          <w:szCs w:val="22"/>
        </w:rPr>
        <w:t>access to exercise in these units.</w:t>
      </w:r>
    </w:p>
    <w:p w14:paraId="44C448CA" w14:textId="2D58B8CB" w:rsidR="00017C53" w:rsidRPr="004D2D78" w:rsidRDefault="000A53C7" w:rsidP="00494707">
      <w:pPr>
        <w:pStyle w:val="ICESCR-numberedpara"/>
        <w:numPr>
          <w:ilvl w:val="0"/>
          <w:numId w:val="2"/>
        </w:numPr>
      </w:pPr>
      <w:r w:rsidRPr="004D2D78">
        <w:lastRenderedPageBreak/>
        <w:t xml:space="preserve">Recreational activities </w:t>
      </w:r>
      <w:r w:rsidR="00636084" w:rsidRPr="004D2D78">
        <w:t xml:space="preserve">are offered </w:t>
      </w:r>
      <w:r w:rsidRPr="004D2D78">
        <w:t>in prisons</w:t>
      </w:r>
      <w:r w:rsidR="002B1285" w:rsidRPr="004D2D78">
        <w:t>, with access</w:t>
      </w:r>
      <w:r w:rsidRPr="004D2D78">
        <w:t xml:space="preserve"> determined primarily by </w:t>
      </w:r>
      <w:r w:rsidR="000B0326" w:rsidRPr="004D2D78">
        <w:t xml:space="preserve">unit </w:t>
      </w:r>
      <w:r w:rsidRPr="004D2D78">
        <w:t>security classification</w:t>
      </w:r>
      <w:r w:rsidR="00C27F3B" w:rsidRPr="004D2D78">
        <w:t>, regardless of whether a person is sentenced or on remand</w:t>
      </w:r>
      <w:r w:rsidRPr="004D2D78">
        <w:t>.</w:t>
      </w:r>
      <w:r w:rsidRPr="004D2D78">
        <w:rPr>
          <w:rStyle w:val="FootnoteReference"/>
        </w:rPr>
        <w:footnoteReference w:id="49"/>
      </w:r>
    </w:p>
    <w:p w14:paraId="61E48666" w14:textId="5F99CFE8" w:rsidR="004910E6" w:rsidRPr="004D2D78" w:rsidRDefault="004910E6" w:rsidP="004910E6">
      <w:pPr>
        <w:pStyle w:val="ICESCR-numberedpara"/>
        <w:numPr>
          <w:ilvl w:val="0"/>
          <w:numId w:val="2"/>
        </w:numPr>
      </w:pPr>
      <w:r w:rsidRPr="004D2D78">
        <w:t>Literacy and numeracy programmes are delivered in small groups, with waitlists at some sites. Corrections is looking at ways to increase timely access. All prisoners can access secondary school qualifications through New Zealand’s distance learning provider, Te Kura.</w:t>
      </w:r>
    </w:p>
    <w:p w14:paraId="6C7F8CFF" w14:textId="61CDF00F" w:rsidR="0070339F" w:rsidRPr="004D2D78" w:rsidRDefault="00E01F3A" w:rsidP="00E161BB">
      <w:pPr>
        <w:pStyle w:val="ICESCR-numberedpara"/>
        <w:numPr>
          <w:ilvl w:val="0"/>
          <w:numId w:val="2"/>
        </w:numPr>
      </w:pPr>
      <w:r w:rsidRPr="004D2D78">
        <w:t>Corrections is extending some rehabilitation and reintegration services to remand prisoners from 2025/26</w:t>
      </w:r>
      <w:r w:rsidR="00257C2E" w:rsidRPr="004D2D78">
        <w:t xml:space="preserve"> </w:t>
      </w:r>
      <w:r w:rsidR="00184CC0" w:rsidRPr="004D2D78">
        <w:t>including alcohol and other drug harm mini</w:t>
      </w:r>
      <w:r w:rsidR="005E6BD1" w:rsidRPr="004D2D78">
        <w:t>misatio</w:t>
      </w:r>
      <w:r w:rsidR="00184CC0" w:rsidRPr="004D2D78">
        <w:t xml:space="preserve">n, </w:t>
      </w:r>
      <w:r w:rsidR="00362EFA" w:rsidRPr="004D2D78">
        <w:t xml:space="preserve">and </w:t>
      </w:r>
      <w:r w:rsidR="00184CC0" w:rsidRPr="004D2D78">
        <w:t>mental health support</w:t>
      </w:r>
      <w:r w:rsidR="00362EFA" w:rsidRPr="004D2D78">
        <w:t>.</w:t>
      </w:r>
    </w:p>
    <w:p w14:paraId="1749FB25" w14:textId="3EEB6BAE" w:rsidR="005015F3" w:rsidRPr="004D2D78" w:rsidRDefault="005015F3" w:rsidP="002B11CB">
      <w:pPr>
        <w:pStyle w:val="ICESCR-numberedpara"/>
        <w:numPr>
          <w:ilvl w:val="0"/>
          <w:numId w:val="2"/>
        </w:numPr>
        <w:rPr>
          <w:rStyle w:val="cf01"/>
          <w:rFonts w:ascii="Times New Roman" w:hAnsi="Times New Roman" w:cs="Times New Roman"/>
          <w:sz w:val="22"/>
          <w:szCs w:val="22"/>
        </w:rPr>
      </w:pPr>
      <w:r w:rsidRPr="004D2D78">
        <w:rPr>
          <w:rStyle w:val="cf01"/>
          <w:rFonts w:ascii="Times New Roman" w:hAnsi="Times New Roman" w:cs="Times New Roman"/>
          <w:sz w:val="22"/>
          <w:szCs w:val="22"/>
        </w:rPr>
        <w:t xml:space="preserve">Corrections </w:t>
      </w:r>
      <w:r w:rsidR="00362EFA" w:rsidRPr="004D2D78">
        <w:rPr>
          <w:rStyle w:val="cf01"/>
          <w:rFonts w:ascii="Times New Roman" w:hAnsi="Times New Roman" w:cs="Times New Roman"/>
          <w:sz w:val="22"/>
          <w:szCs w:val="22"/>
        </w:rPr>
        <w:t>ha</w:t>
      </w:r>
      <w:r w:rsidRPr="004D2D78">
        <w:rPr>
          <w:rStyle w:val="cf01"/>
          <w:rFonts w:ascii="Times New Roman" w:hAnsi="Times New Roman" w:cs="Times New Roman"/>
          <w:sz w:val="22"/>
          <w:szCs w:val="22"/>
        </w:rPr>
        <w:t>s progress</w:t>
      </w:r>
      <w:r w:rsidR="00362EFA" w:rsidRPr="004D2D78">
        <w:rPr>
          <w:rStyle w:val="cf01"/>
          <w:rFonts w:ascii="Times New Roman" w:hAnsi="Times New Roman" w:cs="Times New Roman"/>
          <w:sz w:val="22"/>
          <w:szCs w:val="22"/>
        </w:rPr>
        <w:t>ed</w:t>
      </w:r>
      <w:r w:rsidRPr="004D2D78">
        <w:rPr>
          <w:rStyle w:val="cf01"/>
          <w:rFonts w:ascii="Times New Roman" w:hAnsi="Times New Roman" w:cs="Times New Roman"/>
          <w:sz w:val="22"/>
          <w:szCs w:val="22"/>
        </w:rPr>
        <w:t xml:space="preserve"> a range of programmes to improve conditions of detention, including support for ag</w:t>
      </w:r>
      <w:r w:rsidR="00FF63D7" w:rsidRPr="004D2D78">
        <w:rPr>
          <w:rStyle w:val="cf01"/>
          <w:rFonts w:ascii="Times New Roman" w:hAnsi="Times New Roman" w:cs="Times New Roman"/>
          <w:sz w:val="22"/>
          <w:szCs w:val="22"/>
        </w:rPr>
        <w:t>e</w:t>
      </w:r>
      <w:r w:rsidRPr="004D2D78">
        <w:rPr>
          <w:rStyle w:val="cf01"/>
          <w:rFonts w:ascii="Times New Roman" w:hAnsi="Times New Roman" w:cs="Times New Roman"/>
          <w:sz w:val="22"/>
          <w:szCs w:val="22"/>
        </w:rPr>
        <w:t xml:space="preserve">ing prisoners, women, disabled people, and Māori and Pacific people. </w:t>
      </w:r>
      <w:r w:rsidR="00C71926" w:rsidRPr="004D2D78">
        <w:rPr>
          <w:rStyle w:val="cf01"/>
          <w:rFonts w:ascii="Times New Roman" w:hAnsi="Times New Roman" w:cs="Times New Roman"/>
          <w:sz w:val="22"/>
          <w:szCs w:val="22"/>
        </w:rPr>
        <w:t xml:space="preserve">Detailed </w:t>
      </w:r>
      <w:r w:rsidR="0019285D" w:rsidRPr="004D2D78">
        <w:rPr>
          <w:rStyle w:val="cf01"/>
          <w:rFonts w:ascii="Times New Roman" w:hAnsi="Times New Roman" w:cs="Times New Roman"/>
          <w:sz w:val="22"/>
          <w:szCs w:val="22"/>
        </w:rPr>
        <w:t xml:space="preserve">information on the </w:t>
      </w:r>
      <w:r w:rsidRPr="004D2D78">
        <w:rPr>
          <w:rStyle w:val="cf01"/>
          <w:rFonts w:ascii="Times New Roman" w:hAnsi="Times New Roman" w:cs="Times New Roman"/>
          <w:sz w:val="22"/>
          <w:szCs w:val="22"/>
        </w:rPr>
        <w:t xml:space="preserve">changes </w:t>
      </w:r>
      <w:r w:rsidR="0019285D" w:rsidRPr="004D2D78">
        <w:rPr>
          <w:rStyle w:val="cf01"/>
          <w:rFonts w:ascii="Times New Roman" w:hAnsi="Times New Roman" w:cs="Times New Roman"/>
          <w:sz w:val="22"/>
          <w:szCs w:val="22"/>
        </w:rPr>
        <w:t xml:space="preserve">is </w:t>
      </w:r>
      <w:r w:rsidR="00C71926" w:rsidRPr="004D2D78">
        <w:rPr>
          <w:rStyle w:val="cf01"/>
          <w:rFonts w:ascii="Times New Roman" w:hAnsi="Times New Roman" w:cs="Times New Roman"/>
          <w:sz w:val="22"/>
          <w:szCs w:val="22"/>
        </w:rPr>
        <w:t>provided</w:t>
      </w:r>
      <w:r w:rsidRPr="004D2D78">
        <w:rPr>
          <w:rStyle w:val="cf01"/>
          <w:rFonts w:ascii="Times New Roman" w:hAnsi="Times New Roman" w:cs="Times New Roman"/>
          <w:sz w:val="22"/>
          <w:szCs w:val="22"/>
        </w:rPr>
        <w:t xml:space="preserve"> in New Zealand’s 2024 follow-up to the Committee against Torture’s concluding observations.</w:t>
      </w:r>
    </w:p>
    <w:p w14:paraId="489BE25B" w14:textId="2C7B7691" w:rsidR="00BB28BB" w:rsidRPr="004D2D78" w:rsidRDefault="00BB28BB" w:rsidP="000D461F">
      <w:pPr>
        <w:pStyle w:val="ICESCR-numberedpara"/>
        <w:numPr>
          <w:ilvl w:val="0"/>
          <w:numId w:val="2"/>
        </w:numPr>
        <w:rPr>
          <w:rStyle w:val="cf01"/>
          <w:rFonts w:ascii="Times New Roman" w:hAnsi="Times New Roman" w:cs="Times New Roman"/>
          <w:sz w:val="22"/>
          <w:szCs w:val="22"/>
        </w:rPr>
      </w:pPr>
      <w:r w:rsidRPr="004D2D78">
        <w:rPr>
          <w:rStyle w:val="cf01"/>
          <w:rFonts w:ascii="Times New Roman" w:hAnsi="Times New Roman" w:cs="Times New Roman"/>
          <w:sz w:val="22"/>
          <w:szCs w:val="22"/>
        </w:rPr>
        <w:t xml:space="preserve">Non-Violence Programmes are delivered by contracted providers </w:t>
      </w:r>
      <w:r w:rsidR="00C71926" w:rsidRPr="004D2D78">
        <w:rPr>
          <w:rStyle w:val="cf01"/>
          <w:rFonts w:ascii="Times New Roman" w:hAnsi="Times New Roman" w:cs="Times New Roman"/>
          <w:sz w:val="22"/>
          <w:szCs w:val="22"/>
        </w:rPr>
        <w:t>for</w:t>
      </w:r>
      <w:r w:rsidRPr="004D2D78">
        <w:rPr>
          <w:rStyle w:val="cf01"/>
          <w:rFonts w:ascii="Times New Roman" w:hAnsi="Times New Roman" w:cs="Times New Roman"/>
          <w:sz w:val="22"/>
          <w:szCs w:val="22"/>
        </w:rPr>
        <w:t xml:space="preserve"> people assessed as low to low-medium risk in the community. Where risk is higher</w:t>
      </w:r>
      <w:r w:rsidR="00FE626C" w:rsidRPr="004D2D78">
        <w:rPr>
          <w:rStyle w:val="cf01"/>
          <w:rFonts w:ascii="Times New Roman" w:hAnsi="Times New Roman" w:cs="Times New Roman"/>
          <w:sz w:val="22"/>
          <w:szCs w:val="22"/>
        </w:rPr>
        <w:t xml:space="preserve">, </w:t>
      </w:r>
      <w:r w:rsidRPr="004D2D78">
        <w:rPr>
          <w:rStyle w:val="cf01"/>
          <w:rFonts w:ascii="Times New Roman" w:hAnsi="Times New Roman" w:cs="Times New Roman"/>
          <w:sz w:val="22"/>
          <w:szCs w:val="22"/>
        </w:rPr>
        <w:t xml:space="preserve">Corrections </w:t>
      </w:r>
      <w:r w:rsidR="02019829" w:rsidRPr="004D2D78">
        <w:rPr>
          <w:rStyle w:val="cf01"/>
          <w:rFonts w:ascii="Times New Roman" w:hAnsi="Times New Roman" w:cs="Times New Roman"/>
          <w:sz w:val="22"/>
          <w:szCs w:val="22"/>
        </w:rPr>
        <w:t xml:space="preserve">may </w:t>
      </w:r>
      <w:r w:rsidR="008D13CB" w:rsidRPr="004D2D78">
        <w:rPr>
          <w:rStyle w:val="cf01"/>
          <w:rFonts w:ascii="Times New Roman" w:hAnsi="Times New Roman" w:cs="Times New Roman"/>
          <w:sz w:val="22"/>
          <w:szCs w:val="22"/>
        </w:rPr>
        <w:t>offer</w:t>
      </w:r>
      <w:r w:rsidR="02019829" w:rsidRPr="004D2D78">
        <w:rPr>
          <w:rStyle w:val="cf01"/>
          <w:rFonts w:ascii="Times New Roman" w:hAnsi="Times New Roman" w:cs="Times New Roman"/>
          <w:sz w:val="22"/>
          <w:szCs w:val="22"/>
        </w:rPr>
        <w:t xml:space="preserve"> internal </w:t>
      </w:r>
      <w:r w:rsidRPr="004D2D78">
        <w:rPr>
          <w:rStyle w:val="cf01"/>
          <w:rFonts w:ascii="Times New Roman" w:hAnsi="Times New Roman" w:cs="Times New Roman"/>
          <w:sz w:val="22"/>
          <w:szCs w:val="22"/>
        </w:rPr>
        <w:t>programme</w:t>
      </w:r>
      <w:r w:rsidR="00FE626C" w:rsidRPr="004D2D78">
        <w:rPr>
          <w:rStyle w:val="cf01"/>
          <w:rFonts w:ascii="Times New Roman" w:hAnsi="Times New Roman" w:cs="Times New Roman"/>
          <w:sz w:val="22"/>
          <w:szCs w:val="22"/>
        </w:rPr>
        <w:t>s</w:t>
      </w:r>
      <w:r w:rsidRPr="004D2D78">
        <w:rPr>
          <w:rStyle w:val="cf01"/>
          <w:rFonts w:ascii="Times New Roman" w:hAnsi="Times New Roman" w:cs="Times New Roman"/>
          <w:sz w:val="22"/>
          <w:szCs w:val="22"/>
        </w:rPr>
        <w:t xml:space="preserve">. Corrections also </w:t>
      </w:r>
      <w:r w:rsidR="00FE626C" w:rsidRPr="004D2D78">
        <w:rPr>
          <w:rStyle w:val="cf01"/>
          <w:rFonts w:ascii="Times New Roman" w:hAnsi="Times New Roman" w:cs="Times New Roman"/>
          <w:sz w:val="22"/>
          <w:szCs w:val="22"/>
        </w:rPr>
        <w:t>delivers</w:t>
      </w:r>
      <w:r w:rsidRPr="004D2D78">
        <w:rPr>
          <w:rStyle w:val="cf01"/>
          <w:rFonts w:ascii="Times New Roman" w:hAnsi="Times New Roman" w:cs="Times New Roman"/>
          <w:sz w:val="22"/>
          <w:szCs w:val="22"/>
        </w:rPr>
        <w:t xml:space="preserve"> offence</w:t>
      </w:r>
      <w:r w:rsidR="00D425C3" w:rsidRPr="004D2D78">
        <w:rPr>
          <w:rStyle w:val="cf01"/>
          <w:rFonts w:ascii="Times New Roman" w:hAnsi="Times New Roman" w:cs="Times New Roman"/>
          <w:sz w:val="22"/>
          <w:szCs w:val="22"/>
        </w:rPr>
        <w:t>-</w:t>
      </w:r>
      <w:r w:rsidRPr="004D2D78">
        <w:rPr>
          <w:rStyle w:val="cf01"/>
          <w:rFonts w:ascii="Times New Roman" w:hAnsi="Times New Roman" w:cs="Times New Roman"/>
          <w:sz w:val="22"/>
          <w:szCs w:val="22"/>
        </w:rPr>
        <w:t>focused rehabilitation programmes in prison and the community</w:t>
      </w:r>
      <w:r w:rsidR="3AEF5617" w:rsidRPr="004D2D78">
        <w:rPr>
          <w:rStyle w:val="cf01"/>
          <w:rFonts w:ascii="Times New Roman" w:hAnsi="Times New Roman" w:cs="Times New Roman"/>
          <w:sz w:val="22"/>
          <w:szCs w:val="22"/>
        </w:rPr>
        <w:t>,</w:t>
      </w:r>
      <w:r w:rsidRPr="004D2D78">
        <w:rPr>
          <w:rStyle w:val="cf01"/>
          <w:rFonts w:ascii="Times New Roman" w:hAnsi="Times New Roman" w:cs="Times New Roman"/>
          <w:sz w:val="22"/>
          <w:szCs w:val="22"/>
        </w:rPr>
        <w:t xml:space="preserve"> address</w:t>
      </w:r>
      <w:r w:rsidR="00D425C3" w:rsidRPr="004D2D78">
        <w:rPr>
          <w:rStyle w:val="cf01"/>
          <w:rFonts w:ascii="Times New Roman" w:hAnsi="Times New Roman" w:cs="Times New Roman"/>
          <w:sz w:val="22"/>
          <w:szCs w:val="22"/>
        </w:rPr>
        <w:t>ing</w:t>
      </w:r>
      <w:r w:rsidRPr="004D2D78">
        <w:rPr>
          <w:rStyle w:val="cf01"/>
          <w:rFonts w:ascii="Times New Roman" w:hAnsi="Times New Roman" w:cs="Times New Roman"/>
          <w:sz w:val="22"/>
          <w:szCs w:val="22"/>
        </w:rPr>
        <w:t xml:space="preserve"> family violence alongside broader rehabilitative </w:t>
      </w:r>
      <w:r w:rsidR="00D425C3" w:rsidRPr="004D2D78">
        <w:rPr>
          <w:rStyle w:val="cf01"/>
          <w:rFonts w:ascii="Times New Roman" w:hAnsi="Times New Roman" w:cs="Times New Roman"/>
          <w:sz w:val="22"/>
          <w:szCs w:val="22"/>
        </w:rPr>
        <w:t>needs</w:t>
      </w:r>
      <w:r w:rsidRPr="004D2D78">
        <w:rPr>
          <w:rStyle w:val="cf01"/>
          <w:rFonts w:ascii="Times New Roman" w:hAnsi="Times New Roman" w:cs="Times New Roman"/>
          <w:sz w:val="22"/>
          <w:szCs w:val="22"/>
        </w:rPr>
        <w:t xml:space="preserve">. </w:t>
      </w:r>
    </w:p>
    <w:p w14:paraId="1463AF92" w14:textId="760D9668" w:rsidR="004B6591" w:rsidRPr="004D2D78" w:rsidRDefault="002D2A56" w:rsidP="00973EEA">
      <w:pPr>
        <w:pStyle w:val="ICESCR-numberedpara"/>
        <w:numPr>
          <w:ilvl w:val="0"/>
          <w:numId w:val="2"/>
        </w:numPr>
        <w:rPr>
          <w:rStyle w:val="cf01"/>
          <w:rFonts w:ascii="Times New Roman" w:hAnsi="Times New Roman" w:cs="Times New Roman"/>
          <w:sz w:val="22"/>
          <w:szCs w:val="22"/>
        </w:rPr>
      </w:pPr>
      <w:r w:rsidRPr="004D2D78">
        <w:rPr>
          <w:rStyle w:val="cf01"/>
          <w:rFonts w:ascii="Times New Roman" w:hAnsi="Times New Roman" w:cs="Times New Roman"/>
          <w:sz w:val="22"/>
          <w:szCs w:val="22"/>
        </w:rPr>
        <w:t>Corrections is implement</w:t>
      </w:r>
      <w:r w:rsidR="00D425C3" w:rsidRPr="004D2D78">
        <w:rPr>
          <w:rStyle w:val="cf01"/>
          <w:rFonts w:ascii="Times New Roman" w:hAnsi="Times New Roman" w:cs="Times New Roman"/>
          <w:sz w:val="22"/>
          <w:szCs w:val="22"/>
        </w:rPr>
        <w:t>ing</w:t>
      </w:r>
      <w:r w:rsidRPr="004D2D78">
        <w:rPr>
          <w:rStyle w:val="cf01"/>
          <w:rFonts w:ascii="Times New Roman" w:hAnsi="Times New Roman" w:cs="Times New Roman"/>
          <w:sz w:val="22"/>
          <w:szCs w:val="22"/>
        </w:rPr>
        <w:t xml:space="preserve"> improvements </w:t>
      </w:r>
      <w:r w:rsidR="00D425C3" w:rsidRPr="004D2D78">
        <w:rPr>
          <w:rStyle w:val="cf01"/>
          <w:rFonts w:ascii="Times New Roman" w:hAnsi="Times New Roman" w:cs="Times New Roman"/>
          <w:sz w:val="22"/>
          <w:szCs w:val="22"/>
        </w:rPr>
        <w:t xml:space="preserve">to support </w:t>
      </w:r>
      <w:r w:rsidRPr="004D2D78">
        <w:rPr>
          <w:rStyle w:val="cf01"/>
          <w:rFonts w:ascii="Times New Roman" w:hAnsi="Times New Roman" w:cs="Times New Roman"/>
          <w:sz w:val="22"/>
          <w:szCs w:val="22"/>
        </w:rPr>
        <w:t xml:space="preserve">people with suspected </w:t>
      </w:r>
      <w:r w:rsidR="00D425C3" w:rsidRPr="004D2D78">
        <w:rPr>
          <w:rStyle w:val="cf01"/>
          <w:rFonts w:ascii="Times New Roman" w:hAnsi="Times New Roman" w:cs="Times New Roman"/>
          <w:sz w:val="22"/>
          <w:szCs w:val="22"/>
        </w:rPr>
        <w:t xml:space="preserve">or </w:t>
      </w:r>
      <w:r w:rsidRPr="004D2D78">
        <w:rPr>
          <w:rStyle w:val="cf01"/>
          <w:rFonts w:ascii="Times New Roman" w:hAnsi="Times New Roman" w:cs="Times New Roman"/>
          <w:sz w:val="22"/>
          <w:szCs w:val="22"/>
        </w:rPr>
        <w:t>diagnosed intellectual disability through criminal justice pathways</w:t>
      </w:r>
      <w:r w:rsidR="00D425C3" w:rsidRPr="004D2D78">
        <w:rPr>
          <w:rStyle w:val="cf01"/>
          <w:rFonts w:ascii="Times New Roman" w:hAnsi="Times New Roman" w:cs="Times New Roman"/>
          <w:sz w:val="22"/>
          <w:szCs w:val="22"/>
        </w:rPr>
        <w:t>.</w:t>
      </w:r>
      <w:r w:rsidRPr="004D2D78">
        <w:rPr>
          <w:rStyle w:val="cf01"/>
          <w:rFonts w:ascii="Times New Roman" w:hAnsi="Times New Roman" w:cs="Times New Roman"/>
          <w:sz w:val="22"/>
          <w:szCs w:val="22"/>
        </w:rPr>
        <w:t xml:space="preserve"> </w:t>
      </w:r>
      <w:r w:rsidR="002E028A" w:rsidRPr="004D2D78">
        <w:rPr>
          <w:rStyle w:val="cf01"/>
          <w:rFonts w:ascii="Times New Roman" w:hAnsi="Times New Roman" w:cs="Times New Roman"/>
          <w:sz w:val="22"/>
          <w:szCs w:val="22"/>
        </w:rPr>
        <w:t>T</w:t>
      </w:r>
      <w:r w:rsidR="0048005B" w:rsidRPr="004D2D78">
        <w:rPr>
          <w:rStyle w:val="cf01"/>
          <w:rFonts w:ascii="Times New Roman" w:hAnsi="Times New Roman" w:cs="Times New Roman"/>
          <w:sz w:val="22"/>
          <w:szCs w:val="22"/>
        </w:rPr>
        <w:t xml:space="preserve">raining </w:t>
      </w:r>
      <w:r w:rsidR="00D425C3" w:rsidRPr="004D2D78">
        <w:rPr>
          <w:rStyle w:val="cf01"/>
          <w:rFonts w:ascii="Times New Roman" w:hAnsi="Times New Roman" w:cs="Times New Roman"/>
          <w:sz w:val="22"/>
          <w:szCs w:val="22"/>
        </w:rPr>
        <w:t>on</w:t>
      </w:r>
      <w:r w:rsidR="0048005B" w:rsidRPr="004D2D78">
        <w:rPr>
          <w:rStyle w:val="cf01"/>
          <w:rFonts w:ascii="Times New Roman" w:hAnsi="Times New Roman" w:cs="Times New Roman"/>
          <w:sz w:val="22"/>
          <w:szCs w:val="22"/>
        </w:rPr>
        <w:t xml:space="preserve"> legislation and criminal justice process</w:t>
      </w:r>
      <w:r w:rsidR="00D425C3" w:rsidRPr="004D2D78">
        <w:rPr>
          <w:rStyle w:val="cf01"/>
          <w:rFonts w:ascii="Times New Roman" w:hAnsi="Times New Roman" w:cs="Times New Roman"/>
          <w:sz w:val="22"/>
          <w:szCs w:val="22"/>
        </w:rPr>
        <w:t>es</w:t>
      </w:r>
      <w:r w:rsidR="0048005B" w:rsidRPr="004D2D78">
        <w:rPr>
          <w:rStyle w:val="cf01"/>
          <w:rFonts w:ascii="Times New Roman" w:hAnsi="Times New Roman" w:cs="Times New Roman"/>
          <w:sz w:val="22"/>
          <w:szCs w:val="22"/>
        </w:rPr>
        <w:t xml:space="preserve"> for people with intellectual disability </w:t>
      </w:r>
      <w:r w:rsidR="006A1B17" w:rsidRPr="004D2D78">
        <w:rPr>
          <w:rStyle w:val="cf01"/>
          <w:rFonts w:ascii="Times New Roman" w:hAnsi="Times New Roman" w:cs="Times New Roman"/>
          <w:sz w:val="22"/>
          <w:szCs w:val="22"/>
        </w:rPr>
        <w:t xml:space="preserve">has been </w:t>
      </w:r>
      <w:r w:rsidR="0048005B" w:rsidRPr="004D2D78">
        <w:rPr>
          <w:rStyle w:val="cf01"/>
          <w:rFonts w:ascii="Times New Roman" w:hAnsi="Times New Roman" w:cs="Times New Roman"/>
          <w:sz w:val="22"/>
          <w:szCs w:val="22"/>
        </w:rPr>
        <w:t xml:space="preserve">delivered to over 600 people </w:t>
      </w:r>
      <w:r w:rsidR="006A1B17" w:rsidRPr="004D2D78">
        <w:rPr>
          <w:rStyle w:val="cf01"/>
          <w:rFonts w:ascii="Times New Roman" w:hAnsi="Times New Roman" w:cs="Times New Roman"/>
          <w:sz w:val="22"/>
          <w:szCs w:val="22"/>
        </w:rPr>
        <w:t>across government</w:t>
      </w:r>
      <w:r w:rsidR="0048005B" w:rsidRPr="004D2D78">
        <w:rPr>
          <w:rStyle w:val="cf01"/>
          <w:rFonts w:ascii="Times New Roman" w:hAnsi="Times New Roman" w:cs="Times New Roman"/>
          <w:sz w:val="22"/>
          <w:szCs w:val="22"/>
        </w:rPr>
        <w:t xml:space="preserve"> </w:t>
      </w:r>
      <w:r w:rsidR="00CB53C6" w:rsidRPr="004D2D78">
        <w:rPr>
          <w:rStyle w:val="cf01"/>
          <w:rFonts w:ascii="Times New Roman" w:hAnsi="Times New Roman" w:cs="Times New Roman"/>
          <w:sz w:val="22"/>
          <w:szCs w:val="22"/>
        </w:rPr>
        <w:t>and</w:t>
      </w:r>
      <w:r w:rsidR="0048005B" w:rsidRPr="004D2D78">
        <w:rPr>
          <w:rStyle w:val="cf01"/>
          <w:rFonts w:ascii="Times New Roman" w:hAnsi="Times New Roman" w:cs="Times New Roman"/>
          <w:sz w:val="22"/>
          <w:szCs w:val="22"/>
        </w:rPr>
        <w:t xml:space="preserve"> non-governmental agencies. A new identification and escalation process is being </w:t>
      </w:r>
      <w:r w:rsidR="003E7D2F" w:rsidRPr="004D2D78">
        <w:rPr>
          <w:rStyle w:val="cf01"/>
          <w:rFonts w:ascii="Times New Roman" w:hAnsi="Times New Roman" w:cs="Times New Roman"/>
          <w:sz w:val="22"/>
          <w:szCs w:val="22"/>
        </w:rPr>
        <w:t>trialled</w:t>
      </w:r>
      <w:r w:rsidR="00F911B5" w:rsidRPr="004D2D78">
        <w:rPr>
          <w:rStyle w:val="cf01"/>
          <w:rFonts w:ascii="Times New Roman" w:hAnsi="Times New Roman" w:cs="Times New Roman"/>
          <w:sz w:val="22"/>
          <w:szCs w:val="22"/>
        </w:rPr>
        <w:t>,</w:t>
      </w:r>
      <w:r w:rsidR="0048005B" w:rsidRPr="004D2D78">
        <w:rPr>
          <w:rStyle w:val="cf01"/>
          <w:rFonts w:ascii="Times New Roman" w:hAnsi="Times New Roman" w:cs="Times New Roman"/>
          <w:sz w:val="22"/>
          <w:szCs w:val="22"/>
        </w:rPr>
        <w:t xml:space="preserve"> with the intention </w:t>
      </w:r>
      <w:r w:rsidR="00CF7152" w:rsidRPr="004D2D78">
        <w:rPr>
          <w:rStyle w:val="cf01"/>
          <w:rFonts w:ascii="Times New Roman" w:hAnsi="Times New Roman" w:cs="Times New Roman"/>
          <w:sz w:val="22"/>
          <w:szCs w:val="22"/>
        </w:rPr>
        <w:t>of</w:t>
      </w:r>
      <w:r w:rsidR="0048005B" w:rsidRPr="004D2D78" w:rsidDel="00CB53C6">
        <w:rPr>
          <w:rStyle w:val="cf01"/>
          <w:rFonts w:ascii="Times New Roman" w:hAnsi="Times New Roman" w:cs="Times New Roman"/>
          <w:sz w:val="22"/>
          <w:szCs w:val="22"/>
        </w:rPr>
        <w:t xml:space="preserve"> implement</w:t>
      </w:r>
      <w:r w:rsidR="00CF7152" w:rsidRPr="004D2D78">
        <w:rPr>
          <w:rStyle w:val="cf01"/>
          <w:rFonts w:ascii="Times New Roman" w:hAnsi="Times New Roman" w:cs="Times New Roman"/>
          <w:sz w:val="22"/>
          <w:szCs w:val="22"/>
        </w:rPr>
        <w:t>ing</w:t>
      </w:r>
      <w:r w:rsidR="0048005B" w:rsidRPr="004D2D78" w:rsidDel="00CB53C6">
        <w:rPr>
          <w:rStyle w:val="cf01"/>
          <w:rFonts w:ascii="Times New Roman" w:hAnsi="Times New Roman" w:cs="Times New Roman"/>
          <w:sz w:val="22"/>
          <w:szCs w:val="22"/>
        </w:rPr>
        <w:t xml:space="preserve"> </w:t>
      </w:r>
      <w:r w:rsidR="00CF7152" w:rsidRPr="004D2D78">
        <w:rPr>
          <w:rStyle w:val="cf01"/>
          <w:rFonts w:ascii="Times New Roman" w:hAnsi="Times New Roman" w:cs="Times New Roman"/>
          <w:sz w:val="22"/>
          <w:szCs w:val="22"/>
        </w:rPr>
        <w:t>it</w:t>
      </w:r>
      <w:r w:rsidR="0048005B" w:rsidRPr="004D2D78" w:rsidDel="00CB53C6">
        <w:rPr>
          <w:rStyle w:val="cf01"/>
          <w:rFonts w:ascii="Times New Roman" w:hAnsi="Times New Roman" w:cs="Times New Roman"/>
          <w:sz w:val="22"/>
          <w:szCs w:val="22"/>
        </w:rPr>
        <w:t xml:space="preserve"> at all prison sites</w:t>
      </w:r>
      <w:r w:rsidR="0048005B" w:rsidRPr="004D2D78">
        <w:rPr>
          <w:rStyle w:val="cf01"/>
          <w:rFonts w:ascii="Times New Roman" w:hAnsi="Times New Roman" w:cs="Times New Roman"/>
          <w:sz w:val="22"/>
          <w:szCs w:val="22"/>
        </w:rPr>
        <w:t xml:space="preserve">. </w:t>
      </w:r>
      <w:r w:rsidR="003E7D2F" w:rsidRPr="004D2D78">
        <w:rPr>
          <w:rStyle w:val="cf01"/>
          <w:rFonts w:ascii="Times New Roman" w:hAnsi="Times New Roman" w:cs="Times New Roman"/>
          <w:sz w:val="22"/>
          <w:szCs w:val="22"/>
        </w:rPr>
        <w:t xml:space="preserve">Optional </w:t>
      </w:r>
      <w:r w:rsidR="00CF7152" w:rsidRPr="004D2D78">
        <w:rPr>
          <w:rStyle w:val="cf01"/>
          <w:rFonts w:ascii="Times New Roman" w:hAnsi="Times New Roman" w:cs="Times New Roman"/>
          <w:sz w:val="22"/>
          <w:szCs w:val="22"/>
        </w:rPr>
        <w:t>training about u</w:t>
      </w:r>
      <w:r w:rsidR="003E7D2F" w:rsidRPr="004D2D78">
        <w:rPr>
          <w:rStyle w:val="cf01"/>
          <w:rFonts w:ascii="Times New Roman" w:hAnsi="Times New Roman" w:cs="Times New Roman"/>
          <w:sz w:val="22"/>
          <w:szCs w:val="22"/>
        </w:rPr>
        <w:t xml:space="preserve">nderstanding </w:t>
      </w:r>
      <w:r w:rsidR="00CF7152" w:rsidRPr="004D2D78">
        <w:rPr>
          <w:rStyle w:val="cf01"/>
          <w:rFonts w:ascii="Times New Roman" w:hAnsi="Times New Roman" w:cs="Times New Roman"/>
          <w:sz w:val="22"/>
          <w:szCs w:val="22"/>
        </w:rPr>
        <w:t>n</w:t>
      </w:r>
      <w:r w:rsidR="003E7D2F" w:rsidRPr="004D2D78">
        <w:rPr>
          <w:rStyle w:val="cf01"/>
          <w:rFonts w:ascii="Times New Roman" w:hAnsi="Times New Roman" w:cs="Times New Roman"/>
          <w:sz w:val="22"/>
          <w:szCs w:val="22"/>
        </w:rPr>
        <w:t xml:space="preserve">eurodiversity </w:t>
      </w:r>
      <w:r w:rsidRPr="004D2D78">
        <w:rPr>
          <w:rStyle w:val="cf01"/>
          <w:rFonts w:ascii="Times New Roman" w:hAnsi="Times New Roman" w:cs="Times New Roman"/>
          <w:sz w:val="22"/>
          <w:szCs w:val="22"/>
        </w:rPr>
        <w:t>has been completed by over 1</w:t>
      </w:r>
      <w:r w:rsidR="00520276" w:rsidRPr="004D2D78">
        <w:rPr>
          <w:rStyle w:val="cf01"/>
          <w:rFonts w:ascii="Times New Roman" w:hAnsi="Times New Roman" w:cs="Times New Roman"/>
          <w:sz w:val="22"/>
          <w:szCs w:val="22"/>
        </w:rPr>
        <w:t>,</w:t>
      </w:r>
      <w:r w:rsidRPr="004D2D78">
        <w:rPr>
          <w:rStyle w:val="cf01"/>
          <w:rFonts w:ascii="Times New Roman" w:hAnsi="Times New Roman" w:cs="Times New Roman"/>
          <w:sz w:val="22"/>
          <w:szCs w:val="22"/>
        </w:rPr>
        <w:t>000 staff.</w:t>
      </w:r>
    </w:p>
    <w:p w14:paraId="49AF4E47" w14:textId="103C11C6" w:rsidR="00236A35" w:rsidRPr="004D2D78" w:rsidRDefault="6988807A" w:rsidP="004544D8">
      <w:pPr>
        <w:pStyle w:val="ICESCR-numberedpara"/>
        <w:numPr>
          <w:ilvl w:val="0"/>
          <w:numId w:val="2"/>
        </w:numPr>
      </w:pPr>
      <w:r>
        <w:t xml:space="preserve">By </w:t>
      </w:r>
      <w:r w:rsidR="5AF15F95">
        <w:t>late</w:t>
      </w:r>
      <w:r w:rsidR="009E75C6">
        <w:t xml:space="preserve"> </w:t>
      </w:r>
      <w:r>
        <w:t xml:space="preserve">2026, </w:t>
      </w:r>
      <w:r w:rsidR="06D27AE3">
        <w:t xml:space="preserve">Corrections </w:t>
      </w:r>
      <w:r w:rsidR="58D50446">
        <w:t xml:space="preserve">intends to </w:t>
      </w:r>
      <w:r>
        <w:t>finalise</w:t>
      </w:r>
      <w:r w:rsidR="58D50446">
        <w:t xml:space="preserve"> a Long-term Conditions </w:t>
      </w:r>
      <w:r w:rsidR="4B811651">
        <w:t>F</w:t>
      </w:r>
      <w:r w:rsidR="58D50446">
        <w:t>ramework address</w:t>
      </w:r>
      <w:r w:rsidR="5A8A116E">
        <w:t>ing</w:t>
      </w:r>
      <w:r w:rsidR="58D50446">
        <w:t xml:space="preserve"> equity for Māori</w:t>
      </w:r>
      <w:r w:rsidR="1840C26C">
        <w:t xml:space="preserve"> and </w:t>
      </w:r>
      <w:r w:rsidR="58D50446">
        <w:t>other vulnerable groups and th</w:t>
      </w:r>
      <w:r w:rsidR="1840C26C">
        <w:t>e</w:t>
      </w:r>
      <w:r w:rsidR="58D50446">
        <w:t xml:space="preserve"> cultural needs of older adults</w:t>
      </w:r>
      <w:r w:rsidR="4B811651">
        <w:t>,</w:t>
      </w:r>
      <w:r w:rsidR="58D50446">
        <w:t xml:space="preserve"> including mental health and addiction</w:t>
      </w:r>
      <w:r w:rsidR="1840C26C">
        <w:t>.</w:t>
      </w:r>
    </w:p>
    <w:p w14:paraId="7A47DC4D" w14:textId="57444C19" w:rsidR="00ED1034" w:rsidRPr="004D2D78" w:rsidRDefault="00F10AFB" w:rsidP="004E2764">
      <w:pPr>
        <w:pStyle w:val="Heading4"/>
        <w:keepNext/>
        <w:rPr>
          <w:lang w:val="en-US"/>
        </w:rPr>
      </w:pPr>
      <w:r w:rsidRPr="004D2D78">
        <w:t>Mental health facilities</w:t>
      </w:r>
    </w:p>
    <w:p w14:paraId="5947C37D" w14:textId="6C312D21" w:rsidR="00557F0F" w:rsidRPr="004D2D78" w:rsidRDefault="00557F0F" w:rsidP="00557F0F">
      <w:pPr>
        <w:pStyle w:val="ICESCR-numberedpara"/>
        <w:numPr>
          <w:ilvl w:val="0"/>
          <w:numId w:val="2"/>
        </w:numPr>
        <w:rPr>
          <w:lang w:val="en-US"/>
        </w:rPr>
      </w:pPr>
      <w:r w:rsidRPr="004D2D78">
        <w:t>The most recent annual regulatory report</w:t>
      </w:r>
      <w:r w:rsidR="002D6827" w:rsidRPr="004D2D78">
        <w:t xml:space="preserve"> from the Director of Mental Health and Addiction Services</w:t>
      </w:r>
      <w:r w:rsidRPr="004D2D78">
        <w:t xml:space="preserve"> </w:t>
      </w:r>
      <w:r w:rsidR="00381B15" w:rsidRPr="004D2D78">
        <w:t>identified</w:t>
      </w:r>
      <w:r w:rsidRPr="004D2D78">
        <w:t xml:space="preserve"> </w:t>
      </w:r>
      <w:r w:rsidR="00D159E2" w:rsidRPr="004D2D78">
        <w:t>eight</w:t>
      </w:r>
      <w:r w:rsidRPr="004D2D78">
        <w:t xml:space="preserve"> people who have experienced very long seclusion, including five people under the </w:t>
      </w:r>
      <w:r w:rsidRPr="004D2D78">
        <w:rPr>
          <w:lang w:val="en-US"/>
        </w:rPr>
        <w:t>Intellectual Disability (Compulsory Care and Rehabilitation) Act 2003 (IDCC&amp;R Act)</w:t>
      </w:r>
      <w:r w:rsidRPr="004D2D78">
        <w:t>. The</w:t>
      </w:r>
      <w:r w:rsidR="00DF08C5" w:rsidRPr="004D2D78">
        <w:t xml:space="preserve"> report</w:t>
      </w:r>
      <w:r w:rsidRPr="004D2D78">
        <w:t xml:space="preserve"> </w:t>
      </w:r>
      <w:r w:rsidR="00DF08C5" w:rsidRPr="004D2D78">
        <w:t>also noted</w:t>
      </w:r>
      <w:r w:rsidRPr="004D2D78">
        <w:t xml:space="preserve"> concerns </w:t>
      </w:r>
      <w:r w:rsidR="00DF08C5" w:rsidRPr="004D2D78">
        <w:t>about</w:t>
      </w:r>
      <w:r w:rsidR="00A66400" w:rsidRPr="004D2D78">
        <w:t xml:space="preserve"> a</w:t>
      </w:r>
      <w:r w:rsidRPr="004D2D78">
        <w:t xml:space="preserve"> </w:t>
      </w:r>
      <w:r w:rsidR="00D159E2" w:rsidRPr="004D2D78">
        <w:t xml:space="preserve">lack </w:t>
      </w:r>
      <w:r w:rsidR="00904380" w:rsidRPr="004D2D78">
        <w:t xml:space="preserve">of </w:t>
      </w:r>
      <w:r w:rsidRPr="004D2D78">
        <w:t>appropriate accommodation</w:t>
      </w:r>
      <w:r w:rsidR="00904380" w:rsidRPr="004D2D78">
        <w:t xml:space="preserve"> in some service</w:t>
      </w:r>
      <w:r w:rsidRPr="004D2D78">
        <w:t xml:space="preserve">s, </w:t>
      </w:r>
      <w:r w:rsidR="00904380" w:rsidRPr="004D2D78">
        <w:t>contributing</w:t>
      </w:r>
      <w:r w:rsidR="007E2CC3" w:rsidRPr="004D2D78">
        <w:t xml:space="preserve"> to issues such as</w:t>
      </w:r>
      <w:r w:rsidRPr="004D2D78">
        <w:t xml:space="preserve"> overcrowding and inappropriate care.</w:t>
      </w:r>
    </w:p>
    <w:p w14:paraId="7E24A9C6" w14:textId="701B9EEE" w:rsidR="00DD41C3" w:rsidRPr="004D2D78" w:rsidRDefault="00861C5C" w:rsidP="00DD41C3">
      <w:pPr>
        <w:pStyle w:val="ICESCR-numberedpara"/>
        <w:numPr>
          <w:ilvl w:val="0"/>
          <w:numId w:val="2"/>
        </w:numPr>
        <w:rPr>
          <w:lang w:val="en-US"/>
        </w:rPr>
      </w:pPr>
      <w:r w:rsidRPr="004D2D78">
        <w:rPr>
          <w:lang w:val="en-US"/>
        </w:rPr>
        <w:t xml:space="preserve">Oversight and monitoring arrangements are </w:t>
      </w:r>
      <w:r w:rsidR="00E650FD" w:rsidRPr="004D2D78">
        <w:rPr>
          <w:lang w:val="en-US"/>
        </w:rPr>
        <w:t>set through</w:t>
      </w:r>
      <w:r w:rsidRPr="004D2D78">
        <w:rPr>
          <w:lang w:val="en-US"/>
        </w:rPr>
        <w:t xml:space="preserve"> legislative </w:t>
      </w:r>
      <w:r w:rsidR="00E650FD" w:rsidRPr="004D2D78">
        <w:rPr>
          <w:lang w:val="en-US"/>
        </w:rPr>
        <w:t>frameworks</w:t>
      </w:r>
      <w:r w:rsidRPr="004D2D78">
        <w:rPr>
          <w:lang w:val="en-US"/>
        </w:rPr>
        <w:t xml:space="preserve">. Under current </w:t>
      </w:r>
      <w:r w:rsidR="00E650FD" w:rsidRPr="004D2D78">
        <w:rPr>
          <w:lang w:val="en-US"/>
        </w:rPr>
        <w:t>settings</w:t>
      </w:r>
      <w:r w:rsidRPr="004D2D78">
        <w:rPr>
          <w:lang w:val="en-US"/>
        </w:rPr>
        <w:t>, the Director of Mental Health provide</w:t>
      </w:r>
      <w:r w:rsidR="00A2483D" w:rsidRPr="004D2D78">
        <w:rPr>
          <w:lang w:val="en-US"/>
        </w:rPr>
        <w:t>s</w:t>
      </w:r>
      <w:r w:rsidRPr="004D2D78">
        <w:rPr>
          <w:lang w:val="en-US"/>
        </w:rPr>
        <w:t xml:space="preserve"> </w:t>
      </w:r>
      <w:r w:rsidR="00E650FD" w:rsidRPr="004D2D78">
        <w:rPr>
          <w:lang w:val="en-US"/>
        </w:rPr>
        <w:t xml:space="preserve">system-level </w:t>
      </w:r>
      <w:r w:rsidRPr="004D2D78">
        <w:rPr>
          <w:lang w:val="en-US"/>
        </w:rPr>
        <w:t xml:space="preserve">oversight </w:t>
      </w:r>
      <w:r w:rsidR="00252FCA" w:rsidRPr="004D2D78">
        <w:rPr>
          <w:lang w:val="en-US"/>
        </w:rPr>
        <w:t xml:space="preserve">across mental health </w:t>
      </w:r>
      <w:r w:rsidRPr="004D2D78">
        <w:rPr>
          <w:lang w:val="en-US"/>
        </w:rPr>
        <w:t>services</w:t>
      </w:r>
      <w:r w:rsidR="00252FCA" w:rsidRPr="004D2D78">
        <w:rPr>
          <w:lang w:val="en-US"/>
        </w:rPr>
        <w:t xml:space="preserve">, including </w:t>
      </w:r>
      <w:r w:rsidR="00E650FD" w:rsidRPr="004D2D78">
        <w:rPr>
          <w:lang w:val="en-US"/>
        </w:rPr>
        <w:t xml:space="preserve">services </w:t>
      </w:r>
      <w:r w:rsidR="00252FCA" w:rsidRPr="004D2D78">
        <w:rPr>
          <w:lang w:val="en-US"/>
        </w:rPr>
        <w:t>operating under different legislative regimes</w:t>
      </w:r>
      <w:r w:rsidRPr="004D2D78">
        <w:rPr>
          <w:lang w:val="en-US"/>
        </w:rPr>
        <w:t xml:space="preserve">. </w:t>
      </w:r>
      <w:r w:rsidR="00DD41C3" w:rsidRPr="004D2D78">
        <w:rPr>
          <w:lang w:val="en-US"/>
        </w:rPr>
        <w:t xml:space="preserve">District inspectors </w:t>
      </w:r>
      <w:r w:rsidR="00124FBB" w:rsidRPr="004D2D78">
        <w:rPr>
          <w:lang w:val="en-US"/>
        </w:rPr>
        <w:t>provide</w:t>
      </w:r>
      <w:r w:rsidR="001C16B8" w:rsidRPr="004D2D78">
        <w:rPr>
          <w:lang w:val="en-US"/>
        </w:rPr>
        <w:t xml:space="preserve"> independent </w:t>
      </w:r>
      <w:r w:rsidR="00124FBB" w:rsidRPr="004D2D78">
        <w:rPr>
          <w:lang w:val="en-US"/>
        </w:rPr>
        <w:t>monitoring of facilities</w:t>
      </w:r>
      <w:r w:rsidR="00DD41C3" w:rsidRPr="004D2D78">
        <w:rPr>
          <w:lang w:val="en-US"/>
        </w:rPr>
        <w:t xml:space="preserve">, while courts and tribunals ensure that orders are made appropriately and subject to regular review. </w:t>
      </w:r>
      <w:r w:rsidR="00D3234C" w:rsidRPr="004D2D78">
        <w:rPr>
          <w:lang w:val="en-US"/>
        </w:rPr>
        <w:t xml:space="preserve">Services must meet the Code of Rights for Health and Disability Services Consumers, and the Health and Disability Commissioner investigates complaints. </w:t>
      </w:r>
    </w:p>
    <w:p w14:paraId="3123698E" w14:textId="2D8F05CF" w:rsidR="00557F0F" w:rsidRPr="004D2D78" w:rsidRDefault="00557F0F" w:rsidP="00E01240">
      <w:pPr>
        <w:pStyle w:val="ICESCR-numberedpara"/>
        <w:numPr>
          <w:ilvl w:val="0"/>
          <w:numId w:val="2"/>
        </w:numPr>
        <w:rPr>
          <w:lang w:val="en-US"/>
        </w:rPr>
      </w:pPr>
      <w:r w:rsidRPr="004D2D78">
        <w:rPr>
          <w:lang w:val="en-US"/>
        </w:rPr>
        <w:lastRenderedPageBreak/>
        <w:t>The</w:t>
      </w:r>
      <w:r w:rsidR="00960C76" w:rsidRPr="004D2D78">
        <w:rPr>
          <w:lang w:val="en-US"/>
        </w:rPr>
        <w:t xml:space="preserve"> </w:t>
      </w:r>
      <w:r w:rsidRPr="004D2D78">
        <w:rPr>
          <w:lang w:val="en-US"/>
        </w:rPr>
        <w:t xml:space="preserve">Mental Health </w:t>
      </w:r>
      <w:r w:rsidR="00647192" w:rsidRPr="004D2D78">
        <w:rPr>
          <w:lang w:val="en-US"/>
        </w:rPr>
        <w:t>Act 2026</w:t>
      </w:r>
      <w:r w:rsidR="00DD41C3" w:rsidRPr="004D2D78">
        <w:rPr>
          <w:lang w:val="en-US"/>
        </w:rPr>
        <w:t xml:space="preserve">, </w:t>
      </w:r>
      <w:r w:rsidR="00E73810" w:rsidRPr="004D2D78">
        <w:rPr>
          <w:lang w:val="en-US"/>
        </w:rPr>
        <w:t>which replace</w:t>
      </w:r>
      <w:r w:rsidR="00647192" w:rsidRPr="004D2D78">
        <w:rPr>
          <w:lang w:val="en-US"/>
        </w:rPr>
        <w:t>s</w:t>
      </w:r>
      <w:r w:rsidR="00E73810" w:rsidRPr="004D2D78">
        <w:rPr>
          <w:lang w:val="en-US"/>
        </w:rPr>
        <w:t xml:space="preserve"> the Mental Health (Compulsory Assessment and Treatment) Act 199</w:t>
      </w:r>
      <w:r w:rsidR="006A5AF0" w:rsidRPr="004D2D78">
        <w:rPr>
          <w:lang w:val="en-US"/>
        </w:rPr>
        <w:t>2</w:t>
      </w:r>
      <w:r w:rsidR="00DD41C3" w:rsidRPr="004D2D78">
        <w:rPr>
          <w:lang w:val="en-US"/>
        </w:rPr>
        <w:t>,</w:t>
      </w:r>
      <w:r w:rsidRPr="004D2D78">
        <w:rPr>
          <w:lang w:val="en-US"/>
        </w:rPr>
        <w:t xml:space="preserve"> </w:t>
      </w:r>
      <w:r w:rsidR="00F75EB2" w:rsidRPr="004D2D78">
        <w:rPr>
          <w:lang w:val="en-US"/>
        </w:rPr>
        <w:t xml:space="preserve">will </w:t>
      </w:r>
      <w:r w:rsidR="00DD41C3" w:rsidRPr="004D2D78">
        <w:rPr>
          <w:lang w:val="en-US"/>
        </w:rPr>
        <w:t xml:space="preserve">maintain </w:t>
      </w:r>
      <w:r w:rsidR="00F75EB2" w:rsidRPr="004D2D78">
        <w:rPr>
          <w:lang w:val="en-US"/>
        </w:rPr>
        <w:t xml:space="preserve">and strengthen these </w:t>
      </w:r>
      <w:r w:rsidR="00DD41C3" w:rsidRPr="004D2D78">
        <w:rPr>
          <w:lang w:val="en-US"/>
        </w:rPr>
        <w:t xml:space="preserve">oversight </w:t>
      </w:r>
      <w:r w:rsidR="00F75EB2" w:rsidRPr="004D2D78">
        <w:rPr>
          <w:lang w:val="en-US"/>
        </w:rPr>
        <w:t>arrangements</w:t>
      </w:r>
      <w:r w:rsidR="00DD41C3" w:rsidRPr="004D2D78">
        <w:rPr>
          <w:lang w:val="en-US"/>
        </w:rPr>
        <w:t>. It provides for key roles, including the Director of Mental Health, Directors of</w:t>
      </w:r>
      <w:r w:rsidR="00AE6183" w:rsidRPr="004D2D78">
        <w:rPr>
          <w:lang w:val="en-US"/>
        </w:rPr>
        <w:t xml:space="preserve"> Area</w:t>
      </w:r>
      <w:r w:rsidR="00DD41C3" w:rsidRPr="004D2D78">
        <w:rPr>
          <w:lang w:val="en-US"/>
        </w:rPr>
        <w:t xml:space="preserve"> Mental Health Services, district inspectors</w:t>
      </w:r>
      <w:r w:rsidR="00A2483D" w:rsidRPr="004D2D78">
        <w:rPr>
          <w:lang w:val="en-US"/>
        </w:rPr>
        <w:t>,</w:t>
      </w:r>
      <w:r w:rsidR="00DD41C3" w:rsidRPr="004D2D78">
        <w:rPr>
          <w:lang w:val="en-US"/>
        </w:rPr>
        <w:t xml:space="preserve"> and official visitors</w:t>
      </w:r>
      <w:r w:rsidR="008D7626" w:rsidRPr="004D2D78">
        <w:rPr>
          <w:lang w:val="en-US"/>
        </w:rPr>
        <w:t>. These roles are</w:t>
      </w:r>
      <w:r w:rsidR="00DD41C3" w:rsidRPr="004D2D78">
        <w:rPr>
          <w:lang w:val="en-US"/>
        </w:rPr>
        <w:t xml:space="preserve"> </w:t>
      </w:r>
      <w:r w:rsidR="00E01240" w:rsidRPr="004D2D78">
        <w:rPr>
          <w:lang w:val="en-US"/>
        </w:rPr>
        <w:t>responsib</w:t>
      </w:r>
      <w:r w:rsidR="008D7626" w:rsidRPr="004D2D78">
        <w:rPr>
          <w:lang w:val="en-US"/>
        </w:rPr>
        <w:t>le</w:t>
      </w:r>
      <w:r w:rsidR="00E01240" w:rsidRPr="004D2D78">
        <w:rPr>
          <w:lang w:val="en-US"/>
        </w:rPr>
        <w:t xml:space="preserve"> for monitoring service quality, protecting patient rights, and ensuring accountability.</w:t>
      </w:r>
    </w:p>
    <w:p w14:paraId="27247D19" w14:textId="3308FEE7" w:rsidR="00A131A1" w:rsidRPr="004D2D78" w:rsidRDefault="00F832C0" w:rsidP="008765C9">
      <w:pPr>
        <w:pStyle w:val="ICESCR-numberedpara"/>
        <w:numPr>
          <w:ilvl w:val="0"/>
          <w:numId w:val="2"/>
        </w:numPr>
        <w:rPr>
          <w:rStyle w:val="cf01"/>
          <w:rFonts w:ascii="Times New Roman" w:hAnsi="Times New Roman" w:cs="Times New Roman"/>
          <w:sz w:val="22"/>
          <w:szCs w:val="22"/>
        </w:rPr>
      </w:pPr>
      <w:bookmarkStart w:id="151" w:name="_Hlk228347330"/>
      <w:r w:rsidRPr="004D2D78">
        <w:rPr>
          <w:rStyle w:val="cf01"/>
          <w:rFonts w:ascii="Times New Roman" w:hAnsi="Times New Roman" w:cs="Times New Roman"/>
          <w:sz w:val="22"/>
          <w:szCs w:val="22"/>
        </w:rPr>
        <w:t>P</w:t>
      </w:r>
      <w:r w:rsidR="00557F0F" w:rsidRPr="004D2D78">
        <w:rPr>
          <w:rStyle w:val="cf01"/>
          <w:rFonts w:ascii="Times New Roman" w:hAnsi="Times New Roman" w:cs="Times New Roman"/>
          <w:sz w:val="22"/>
          <w:szCs w:val="22"/>
        </w:rPr>
        <w:t>lanned investment in the Mental Health Infrastructure Programme aims to ensure greater dignity and safer environments for patients</w:t>
      </w:r>
      <w:r w:rsidR="001A7B77" w:rsidRPr="004D2D78">
        <w:rPr>
          <w:rStyle w:val="cf01"/>
          <w:rFonts w:ascii="Times New Roman" w:hAnsi="Times New Roman" w:cs="Times New Roman"/>
          <w:sz w:val="22"/>
          <w:szCs w:val="22"/>
        </w:rPr>
        <w:t>, including children and young people</w:t>
      </w:r>
      <w:r w:rsidR="00A2483D" w:rsidRPr="004D2D78">
        <w:rPr>
          <w:rStyle w:val="cf01"/>
          <w:rFonts w:ascii="Times New Roman" w:hAnsi="Times New Roman" w:cs="Times New Roman"/>
          <w:sz w:val="22"/>
          <w:szCs w:val="22"/>
        </w:rPr>
        <w:t>,</w:t>
      </w:r>
      <w:r w:rsidR="00557F0F" w:rsidRPr="004D2D78">
        <w:rPr>
          <w:rStyle w:val="cf01"/>
          <w:rFonts w:ascii="Times New Roman" w:hAnsi="Times New Roman" w:cs="Times New Roman"/>
          <w:sz w:val="22"/>
          <w:szCs w:val="22"/>
        </w:rPr>
        <w:t xml:space="preserve"> </w:t>
      </w:r>
      <w:r w:rsidR="00B97159" w:rsidRPr="004D2D78">
        <w:rPr>
          <w:rStyle w:val="cf01"/>
          <w:rFonts w:ascii="Times New Roman" w:hAnsi="Times New Roman" w:cs="Times New Roman"/>
          <w:sz w:val="22"/>
          <w:szCs w:val="22"/>
        </w:rPr>
        <w:t>through</w:t>
      </w:r>
      <w:r w:rsidR="00557F0F" w:rsidRPr="004D2D78">
        <w:rPr>
          <w:rStyle w:val="cf01"/>
          <w:rFonts w:ascii="Times New Roman" w:hAnsi="Times New Roman" w:cs="Times New Roman"/>
          <w:sz w:val="22"/>
          <w:szCs w:val="22"/>
        </w:rPr>
        <w:t xml:space="preserve"> culturally and physically safe, fit-for-purpose </w:t>
      </w:r>
      <w:r w:rsidR="001A7B77" w:rsidRPr="004D2D78">
        <w:rPr>
          <w:rStyle w:val="cf01"/>
          <w:rFonts w:ascii="Times New Roman" w:hAnsi="Times New Roman" w:cs="Times New Roman"/>
          <w:sz w:val="22"/>
          <w:szCs w:val="22"/>
        </w:rPr>
        <w:t>facilities that</w:t>
      </w:r>
      <w:r w:rsidR="00557F0F" w:rsidRPr="004D2D78">
        <w:rPr>
          <w:rStyle w:val="cf01"/>
          <w:rFonts w:ascii="Times New Roman" w:hAnsi="Times New Roman" w:cs="Times New Roman"/>
          <w:sz w:val="22"/>
          <w:szCs w:val="22"/>
        </w:rPr>
        <w:t xml:space="preserve"> meet communit</w:t>
      </w:r>
      <w:r w:rsidR="001A7B77" w:rsidRPr="004D2D78">
        <w:rPr>
          <w:rStyle w:val="cf01"/>
          <w:rFonts w:ascii="Times New Roman" w:hAnsi="Times New Roman" w:cs="Times New Roman"/>
          <w:sz w:val="22"/>
          <w:szCs w:val="22"/>
        </w:rPr>
        <w:t>y needs</w:t>
      </w:r>
      <w:r w:rsidR="00557F0F" w:rsidRPr="004D2D78">
        <w:rPr>
          <w:rStyle w:val="cf01"/>
          <w:rFonts w:ascii="Times New Roman" w:hAnsi="Times New Roman" w:cs="Times New Roman"/>
          <w:sz w:val="22"/>
          <w:szCs w:val="22"/>
        </w:rPr>
        <w:t>.</w:t>
      </w:r>
      <w:bookmarkEnd w:id="151"/>
    </w:p>
    <w:p w14:paraId="3DDFE227" w14:textId="1A5BA6F8" w:rsidR="00A131A1" w:rsidRPr="004D2D78" w:rsidRDefault="00113630" w:rsidP="00754292">
      <w:pPr>
        <w:pStyle w:val="ICESCR-numberedpara"/>
        <w:keepNext/>
        <w:numPr>
          <w:ilvl w:val="0"/>
          <w:numId w:val="0"/>
        </w:numPr>
        <w:ind w:left="1077" w:hanging="357"/>
        <w:rPr>
          <w:rFonts w:ascii="Calibri" w:hAnsi="Calibri" w:cs="Calibri"/>
          <w:i/>
          <w:iCs/>
        </w:rPr>
      </w:pPr>
      <w:r w:rsidRPr="004D2D78">
        <w:rPr>
          <w:i/>
          <w:iCs/>
          <w:lang w:val="en-US"/>
        </w:rPr>
        <w:t>People with an intellectual disability</w:t>
      </w:r>
    </w:p>
    <w:p w14:paraId="525EF2AA" w14:textId="0549BFCF" w:rsidR="00F31F0B" w:rsidRPr="004D2D78" w:rsidRDefault="00A131A1" w:rsidP="0036013B">
      <w:pPr>
        <w:pStyle w:val="ICESCR-numberedpara"/>
        <w:numPr>
          <w:ilvl w:val="0"/>
          <w:numId w:val="2"/>
        </w:numPr>
        <w:rPr>
          <w:lang w:val="en-US"/>
        </w:rPr>
      </w:pPr>
      <w:r w:rsidRPr="004D2D78">
        <w:rPr>
          <w:lang w:val="en-US"/>
        </w:rPr>
        <w:t xml:space="preserve">The IDCC&amp;R Act provides for </w:t>
      </w:r>
      <w:r w:rsidR="00AE0C49" w:rsidRPr="004D2D78">
        <w:rPr>
          <w:lang w:val="en-US"/>
        </w:rPr>
        <w:t xml:space="preserve">care </w:t>
      </w:r>
      <w:r w:rsidRPr="004D2D78">
        <w:rPr>
          <w:lang w:val="en-US"/>
        </w:rPr>
        <w:t>recipients’ rights to</w:t>
      </w:r>
      <w:r w:rsidR="00A34028" w:rsidRPr="004D2D78">
        <w:rPr>
          <w:lang w:val="en-US"/>
        </w:rPr>
        <w:t xml:space="preserve"> company </w:t>
      </w:r>
      <w:r w:rsidRPr="004D2D78">
        <w:rPr>
          <w:lang w:val="en-US"/>
        </w:rPr>
        <w:t>and communicat</w:t>
      </w:r>
      <w:r w:rsidR="004D7929" w:rsidRPr="004D2D78">
        <w:rPr>
          <w:lang w:val="en-US"/>
        </w:rPr>
        <w:t>ion</w:t>
      </w:r>
      <w:r w:rsidRPr="004D2D78">
        <w:rPr>
          <w:lang w:val="en-US"/>
        </w:rPr>
        <w:t xml:space="preserve"> with others. Regular reviews are undertaken by the Family Court and clinical teams, </w:t>
      </w:r>
      <w:r w:rsidR="004D7929" w:rsidRPr="004D2D78">
        <w:rPr>
          <w:lang w:val="en-US"/>
        </w:rPr>
        <w:t>with</w:t>
      </w:r>
      <w:r w:rsidR="00CE4185" w:rsidRPr="004D2D78">
        <w:rPr>
          <w:lang w:val="en-US"/>
        </w:rPr>
        <w:t xml:space="preserve"> </w:t>
      </w:r>
      <w:r w:rsidR="004D7929" w:rsidRPr="004D2D78">
        <w:rPr>
          <w:lang w:val="en-US"/>
        </w:rPr>
        <w:t>additional</w:t>
      </w:r>
      <w:r w:rsidRPr="004D2D78">
        <w:rPr>
          <w:lang w:val="en-US"/>
        </w:rPr>
        <w:t xml:space="preserve"> oversight by the Director of Mental Health.</w:t>
      </w:r>
      <w:r w:rsidR="005C5582" w:rsidRPr="004D2D78">
        <w:rPr>
          <w:lang w:val="en-US"/>
        </w:rPr>
        <w:t xml:space="preserve"> </w:t>
      </w:r>
      <w:r w:rsidR="004D7929" w:rsidRPr="004D2D78">
        <w:t>C</w:t>
      </w:r>
      <w:r w:rsidRPr="004D2D78">
        <w:t>are recipient</w:t>
      </w:r>
      <w:r w:rsidR="00D64F89" w:rsidRPr="004D2D78">
        <w:t>s</w:t>
      </w:r>
      <w:r w:rsidRPr="004D2D78">
        <w:t xml:space="preserve"> under t</w:t>
      </w:r>
      <w:r w:rsidRPr="004D2D78">
        <w:rPr>
          <w:lang w:val="en-US"/>
        </w:rPr>
        <w:t xml:space="preserve">he IDCC&amp;R Act </w:t>
      </w:r>
      <w:r w:rsidR="004D7929" w:rsidRPr="004D2D78">
        <w:rPr>
          <w:lang w:val="en-US"/>
        </w:rPr>
        <w:t>are</w:t>
      </w:r>
      <w:r w:rsidRPr="004D2D78">
        <w:rPr>
          <w:lang w:val="en-US"/>
        </w:rPr>
        <w:t xml:space="preserve"> entitled to appropriate </w:t>
      </w:r>
      <w:r w:rsidR="004D7929" w:rsidRPr="004D2D78">
        <w:rPr>
          <w:lang w:val="en-US"/>
        </w:rPr>
        <w:t>healthcare</w:t>
      </w:r>
      <w:r w:rsidR="007373AF" w:rsidRPr="004D2D78">
        <w:rPr>
          <w:lang w:val="en-US"/>
        </w:rPr>
        <w:t>, and</w:t>
      </w:r>
      <w:r w:rsidRPr="004D2D78">
        <w:rPr>
          <w:lang w:val="en-US"/>
        </w:rPr>
        <w:t xml:space="preserve"> protections against unlawful seclusion,</w:t>
      </w:r>
      <w:r w:rsidR="00645B55">
        <w:rPr>
          <w:lang w:val="en-US"/>
        </w:rPr>
        <w:t xml:space="preserve"> </w:t>
      </w:r>
      <w:r w:rsidRPr="004D2D78">
        <w:rPr>
          <w:lang w:val="en-US"/>
        </w:rPr>
        <w:t>restraint, or enforced medication.</w:t>
      </w:r>
    </w:p>
    <w:p w14:paraId="298B70DA" w14:textId="0E84C9E9" w:rsidR="00D25718" w:rsidRPr="004D2D78" w:rsidRDefault="0099581C" w:rsidP="006A02E2">
      <w:pPr>
        <w:pStyle w:val="ICESCR-numberedpara"/>
        <w:numPr>
          <w:ilvl w:val="0"/>
          <w:numId w:val="2"/>
        </w:numPr>
        <w:rPr>
          <w:lang w:val="en-US"/>
        </w:rPr>
      </w:pPr>
      <w:r w:rsidRPr="004D2D78">
        <w:rPr>
          <w:lang w:val="en-US"/>
        </w:rPr>
        <w:t>A</w:t>
      </w:r>
      <w:r w:rsidR="00CF4836" w:rsidRPr="004D2D78">
        <w:rPr>
          <w:lang w:val="en-US"/>
        </w:rPr>
        <w:t xml:space="preserve"> 2021 </w:t>
      </w:r>
      <w:r w:rsidRPr="004D2D78">
        <w:rPr>
          <w:lang w:val="en-US"/>
        </w:rPr>
        <w:t>Ombudsman</w:t>
      </w:r>
      <w:r w:rsidR="007373AF" w:rsidRPr="004D2D78">
        <w:rPr>
          <w:lang w:val="en-US"/>
        </w:rPr>
        <w:t xml:space="preserve"> report</w:t>
      </w:r>
      <w:r w:rsidR="001D62DE" w:rsidRPr="004D2D78">
        <w:rPr>
          <w:lang w:val="en-US"/>
        </w:rPr>
        <w:t xml:space="preserve"> </w:t>
      </w:r>
      <w:r w:rsidR="007373AF" w:rsidRPr="004D2D78">
        <w:rPr>
          <w:lang w:val="en-US"/>
        </w:rPr>
        <w:t>identified</w:t>
      </w:r>
      <w:r w:rsidRPr="004D2D78">
        <w:rPr>
          <w:lang w:val="en-US"/>
        </w:rPr>
        <w:t xml:space="preserve"> significant capacity </w:t>
      </w:r>
      <w:r w:rsidR="00BA3259" w:rsidRPr="004D2D78">
        <w:rPr>
          <w:lang w:val="en-US"/>
        </w:rPr>
        <w:t>pressures</w:t>
      </w:r>
      <w:r w:rsidRPr="004D2D78">
        <w:rPr>
          <w:lang w:val="en-US"/>
        </w:rPr>
        <w:t xml:space="preserve"> within IDCC&amp;R services</w:t>
      </w:r>
      <w:r w:rsidR="00706983" w:rsidRPr="004D2D78">
        <w:rPr>
          <w:lang w:val="en-US"/>
        </w:rPr>
        <w:t>, resulting</w:t>
      </w:r>
      <w:r w:rsidR="229AFAE9" w:rsidRPr="004D2D78">
        <w:rPr>
          <w:lang w:val="en-US"/>
        </w:rPr>
        <w:t xml:space="preserve"> in</w:t>
      </w:r>
      <w:r w:rsidR="00BA3259" w:rsidRPr="004D2D78">
        <w:rPr>
          <w:lang w:val="en-US"/>
        </w:rPr>
        <w:t xml:space="preserve"> </w:t>
      </w:r>
      <w:r w:rsidR="006A21B7" w:rsidRPr="004D2D78">
        <w:rPr>
          <w:lang w:val="en-US"/>
        </w:rPr>
        <w:t>deferred</w:t>
      </w:r>
      <w:r w:rsidR="00140EEE" w:rsidRPr="004D2D78">
        <w:rPr>
          <w:lang w:val="en-US"/>
        </w:rPr>
        <w:t xml:space="preserve"> court proceedings</w:t>
      </w:r>
      <w:r w:rsidR="006A21B7" w:rsidRPr="004D2D78">
        <w:rPr>
          <w:lang w:val="en-US"/>
        </w:rPr>
        <w:t xml:space="preserve">, </w:t>
      </w:r>
      <w:r w:rsidR="00140EEE" w:rsidRPr="004D2D78">
        <w:rPr>
          <w:lang w:val="en-US"/>
        </w:rPr>
        <w:t xml:space="preserve">remand to </w:t>
      </w:r>
      <w:r w:rsidR="006A21B7" w:rsidRPr="004D2D78">
        <w:rPr>
          <w:lang w:val="en-US"/>
        </w:rPr>
        <w:t>prison, inappropriate place</w:t>
      </w:r>
      <w:r w:rsidR="004630E1" w:rsidRPr="004D2D78">
        <w:rPr>
          <w:lang w:val="en-US"/>
        </w:rPr>
        <w:t>ment</w:t>
      </w:r>
      <w:r w:rsidR="006A21B7" w:rsidRPr="004D2D78">
        <w:rPr>
          <w:lang w:val="en-US"/>
        </w:rPr>
        <w:t xml:space="preserve"> in mental health facilities rather than specialist intellectual disability providers</w:t>
      </w:r>
      <w:r w:rsidR="004630E1" w:rsidRPr="004D2D78">
        <w:rPr>
          <w:lang w:val="en-US"/>
        </w:rPr>
        <w:t>, and relocation away from</w:t>
      </w:r>
      <w:r w:rsidR="006A21B7" w:rsidRPr="004D2D78">
        <w:rPr>
          <w:lang w:val="en-US"/>
        </w:rPr>
        <w:t xml:space="preserve"> support networks.</w:t>
      </w:r>
    </w:p>
    <w:p w14:paraId="18C90E02" w14:textId="12C3F070" w:rsidR="006A21B7" w:rsidRPr="004D2D78" w:rsidRDefault="006A21B7" w:rsidP="00A131A1">
      <w:pPr>
        <w:pStyle w:val="ICESCR-numberedpara"/>
        <w:numPr>
          <w:ilvl w:val="0"/>
          <w:numId w:val="2"/>
        </w:numPr>
        <w:rPr>
          <w:lang w:val="en-US"/>
        </w:rPr>
      </w:pPr>
      <w:r w:rsidRPr="004D2D78">
        <w:rPr>
          <w:lang w:val="en-US"/>
        </w:rPr>
        <w:t xml:space="preserve">Since 2024, services have been funded by Disability Support Services within the Ministry of Social Development </w:t>
      </w:r>
      <w:r w:rsidR="00D53D8D" w:rsidRPr="004D2D78">
        <w:rPr>
          <w:lang w:val="en-US"/>
        </w:rPr>
        <w:t>and</w:t>
      </w:r>
      <w:r w:rsidRPr="004D2D78">
        <w:rPr>
          <w:lang w:val="en-US"/>
        </w:rPr>
        <w:t xml:space="preserve"> deliver</w:t>
      </w:r>
      <w:r w:rsidR="00D53D8D" w:rsidRPr="004D2D78">
        <w:rPr>
          <w:lang w:val="en-US"/>
        </w:rPr>
        <w:t>ed</w:t>
      </w:r>
      <w:r w:rsidRPr="004D2D78">
        <w:rPr>
          <w:lang w:val="en-US"/>
        </w:rPr>
        <w:t xml:space="preserve"> by Health New Zealand </w:t>
      </w:r>
      <w:r w:rsidR="00E64B3A">
        <w:rPr>
          <w:lang w:val="en-US"/>
        </w:rPr>
        <w:t>and non-</w:t>
      </w:r>
      <w:r w:rsidR="008C6F2B">
        <w:rPr>
          <w:lang w:val="en-US"/>
        </w:rPr>
        <w:t xml:space="preserve">government organisations. </w:t>
      </w:r>
    </w:p>
    <w:p w14:paraId="7A52621D" w14:textId="4C6BD412" w:rsidR="007905EB" w:rsidRPr="004D2D78" w:rsidRDefault="001C7750" w:rsidP="00805046">
      <w:pPr>
        <w:pStyle w:val="ICESCR-numberedpara"/>
        <w:numPr>
          <w:ilvl w:val="0"/>
          <w:numId w:val="2"/>
        </w:numPr>
      </w:pPr>
      <w:r w:rsidRPr="004D2D78">
        <w:rPr>
          <w:lang w:val="en-US"/>
        </w:rPr>
        <w:t xml:space="preserve">Cross-agency work is underway to </w:t>
      </w:r>
      <w:r w:rsidR="00C4291D" w:rsidRPr="004D2D78">
        <w:rPr>
          <w:lang w:val="en-US"/>
        </w:rPr>
        <w:t xml:space="preserve">address </w:t>
      </w:r>
      <w:r w:rsidR="0073662B">
        <w:rPr>
          <w:lang w:val="en-US"/>
        </w:rPr>
        <w:t xml:space="preserve">system pressures </w:t>
      </w:r>
      <w:r w:rsidRPr="004D2D78">
        <w:rPr>
          <w:lang w:val="en-US"/>
        </w:rPr>
        <w:t>alongside longer-term system improvements</w:t>
      </w:r>
      <w:r w:rsidR="00C4291D" w:rsidRPr="004D2D78">
        <w:rPr>
          <w:lang w:val="en-US"/>
        </w:rPr>
        <w:t xml:space="preserve"> in response to the </w:t>
      </w:r>
      <w:r w:rsidR="00805046" w:rsidRPr="004D2D78">
        <w:rPr>
          <w:lang w:val="en-US"/>
        </w:rPr>
        <w:t>Ombudsman’s</w:t>
      </w:r>
      <w:r w:rsidR="00C4291D" w:rsidRPr="004D2D78">
        <w:rPr>
          <w:lang w:val="en-US"/>
        </w:rPr>
        <w:t xml:space="preserve"> findings</w:t>
      </w:r>
      <w:r w:rsidRPr="004D2D78">
        <w:rPr>
          <w:lang w:val="en-US"/>
        </w:rPr>
        <w:t>.</w:t>
      </w:r>
    </w:p>
    <w:p w14:paraId="10AD5357" w14:textId="2845015F" w:rsidR="00F10AFB" w:rsidRPr="004D2D78" w:rsidRDefault="00F10AFB" w:rsidP="00754292">
      <w:pPr>
        <w:pStyle w:val="Heading4"/>
        <w:keepNext/>
        <w:rPr>
          <w:i w:val="0"/>
        </w:rPr>
      </w:pPr>
      <w:r w:rsidRPr="004D2D78">
        <w:t xml:space="preserve">Children and young people detained in the care of Oranga Tamariki </w:t>
      </w:r>
    </w:p>
    <w:p w14:paraId="27B4593F" w14:textId="65A472CB" w:rsidR="00CE20E5" w:rsidRPr="004D2D78" w:rsidRDefault="00CE20E5" w:rsidP="00006C62">
      <w:pPr>
        <w:pStyle w:val="ICESCR-numberedpara"/>
        <w:numPr>
          <w:ilvl w:val="0"/>
          <w:numId w:val="2"/>
        </w:numPr>
      </w:pPr>
      <w:r w:rsidRPr="004D2D78">
        <w:t xml:space="preserve">Children and young people </w:t>
      </w:r>
      <w:r w:rsidR="0087050D" w:rsidRPr="004D2D78">
        <w:t>in Oranga Tamariki</w:t>
      </w:r>
      <w:r w:rsidR="001E5875" w:rsidRPr="004D2D78">
        <w:t xml:space="preserve"> care and custody</w:t>
      </w:r>
      <w:r w:rsidR="0087050D" w:rsidRPr="004D2D78">
        <w:t xml:space="preserve"> </w:t>
      </w:r>
      <w:r w:rsidR="004802DB" w:rsidRPr="004D2D78">
        <w:t>often</w:t>
      </w:r>
      <w:r w:rsidR="0087050D" w:rsidRPr="004D2D78">
        <w:t xml:space="preserve"> have high</w:t>
      </w:r>
      <w:r w:rsidR="0042663E" w:rsidRPr="004D2D78">
        <w:t>er support needs, including behavioural challenges and disabilities</w:t>
      </w:r>
      <w:r w:rsidR="00FC7FAD" w:rsidRPr="004D2D78">
        <w:t xml:space="preserve">, </w:t>
      </w:r>
      <w:r w:rsidR="004802DB" w:rsidRPr="004D2D78">
        <w:t xml:space="preserve">making </w:t>
      </w:r>
      <w:r w:rsidR="00FC7FAD" w:rsidRPr="004D2D78">
        <w:t xml:space="preserve">residential settings </w:t>
      </w:r>
      <w:r w:rsidR="009601F8" w:rsidRPr="004D2D78">
        <w:t>challenging</w:t>
      </w:r>
      <w:r w:rsidR="00FC7FAD" w:rsidRPr="004D2D78">
        <w:t>.</w:t>
      </w:r>
      <w:r w:rsidR="00417821" w:rsidRPr="004D2D78">
        <w:t xml:space="preserve"> </w:t>
      </w:r>
      <w:r w:rsidR="00393750" w:rsidRPr="004D2D78">
        <w:t>Safety-</w:t>
      </w:r>
      <w:r w:rsidR="00645D99" w:rsidRPr="004D2D78">
        <w:t>based</w:t>
      </w:r>
      <w:r w:rsidR="00393750" w:rsidRPr="004D2D78">
        <w:t xml:space="preserve"> </w:t>
      </w:r>
      <w:r w:rsidR="00645D99" w:rsidRPr="004D2D78">
        <w:t>grouping</w:t>
      </w:r>
      <w:r w:rsidR="00393750" w:rsidRPr="004D2D78">
        <w:t xml:space="preserve"> and </w:t>
      </w:r>
      <w:r w:rsidR="009601F8" w:rsidRPr="004D2D78">
        <w:t>changing</w:t>
      </w:r>
      <w:r w:rsidR="00393750" w:rsidRPr="004D2D78">
        <w:t xml:space="preserve"> dynamics can be destabilising, sometimes resulting in placements outside home regions and reduced connections with family | whānau and services. Staffing pressures also affect care continuity, </w:t>
      </w:r>
      <w:r w:rsidR="00F105A7" w:rsidRPr="004D2D78">
        <w:t xml:space="preserve">highlighting the importance of rehabilitative programming. </w:t>
      </w:r>
    </w:p>
    <w:p w14:paraId="4623168C" w14:textId="17429B55" w:rsidR="00A424B3" w:rsidRPr="004D2D78" w:rsidRDefault="005B0BF3" w:rsidP="00A61767">
      <w:pPr>
        <w:pStyle w:val="ICESCR-numberedpara"/>
        <w:numPr>
          <w:ilvl w:val="0"/>
          <w:numId w:val="2"/>
        </w:numPr>
      </w:pPr>
      <w:r w:rsidRPr="004D2D78">
        <w:t>Some submitters were concerned</w:t>
      </w:r>
      <w:r w:rsidR="00620879" w:rsidRPr="004D2D78">
        <w:t xml:space="preserve"> about</w:t>
      </w:r>
      <w:r w:rsidR="00510ADF" w:rsidRPr="004D2D78">
        <w:t xml:space="preserve"> young people being held in </w:t>
      </w:r>
      <w:r w:rsidR="00620879" w:rsidRPr="004D2D78">
        <w:t>P</w:t>
      </w:r>
      <w:r w:rsidR="00510ADF" w:rsidRPr="004D2D78">
        <w:t>olice custody</w:t>
      </w:r>
      <w:r w:rsidR="00A308ED" w:rsidRPr="004D2D78">
        <w:t xml:space="preserve"> overnight. Over the </w:t>
      </w:r>
      <w:r w:rsidR="00620879" w:rsidRPr="004D2D78">
        <w:t>past</w:t>
      </w:r>
      <w:r w:rsidR="00A308ED" w:rsidRPr="004D2D78">
        <w:t xml:space="preserve"> two years, </w:t>
      </w:r>
      <w:r w:rsidR="00C31828" w:rsidRPr="004D2D78">
        <w:t>a</w:t>
      </w:r>
      <w:r w:rsidR="00151C4F" w:rsidRPr="004D2D78">
        <w:t>n average</w:t>
      </w:r>
      <w:r w:rsidR="00C31828" w:rsidRPr="004D2D78">
        <w:t xml:space="preserve"> of</w:t>
      </w:r>
      <w:r w:rsidR="00151C4F" w:rsidRPr="004D2D78">
        <w:t xml:space="preserve"> </w:t>
      </w:r>
      <w:r w:rsidR="00A308ED" w:rsidRPr="004D2D78">
        <w:t xml:space="preserve">221 young people </w:t>
      </w:r>
      <w:proofErr w:type="gramStart"/>
      <w:r w:rsidR="004E2AFD" w:rsidRPr="004D2D78">
        <w:t>have</w:t>
      </w:r>
      <w:proofErr w:type="gramEnd"/>
      <w:r w:rsidR="004E2AFD" w:rsidRPr="004D2D78">
        <w:t xml:space="preserve"> been </w:t>
      </w:r>
      <w:r w:rsidR="00A308ED" w:rsidRPr="004D2D78">
        <w:t xml:space="preserve">held </w:t>
      </w:r>
      <w:r w:rsidR="00620879" w:rsidRPr="004D2D78">
        <w:t>for more than</w:t>
      </w:r>
      <w:r w:rsidR="00A308ED" w:rsidRPr="004D2D78">
        <w:t xml:space="preserve"> 24 hours. </w:t>
      </w:r>
      <w:r w:rsidR="009801F1" w:rsidRPr="004D2D78">
        <w:t xml:space="preserve">While youth justice </w:t>
      </w:r>
      <w:r w:rsidR="00C6791A" w:rsidRPr="004D2D78">
        <w:t>principles prioritise</w:t>
      </w:r>
      <w:r w:rsidR="009801F1" w:rsidRPr="004D2D78">
        <w:t xml:space="preserve"> least restrictive</w:t>
      </w:r>
      <w:r w:rsidR="00A61767" w:rsidRPr="004D2D78">
        <w:t>, community-based</w:t>
      </w:r>
      <w:r w:rsidR="009801F1" w:rsidRPr="004D2D78">
        <w:t xml:space="preserve"> </w:t>
      </w:r>
      <w:r w:rsidR="00A61767" w:rsidRPr="004D2D78">
        <w:t>options</w:t>
      </w:r>
      <w:r w:rsidR="009801F1" w:rsidRPr="004D2D78">
        <w:t xml:space="preserve">, </w:t>
      </w:r>
      <w:r w:rsidR="00A61767" w:rsidRPr="004D2D78">
        <w:t>placement decision</w:t>
      </w:r>
      <w:r w:rsidR="00BB4CD5" w:rsidRPr="004D2D78">
        <w:t>s</w:t>
      </w:r>
      <w:r w:rsidR="00A61767" w:rsidRPr="004D2D78">
        <w:t xml:space="preserve"> must prioritise safety and wellbeing. D</w:t>
      </w:r>
      <w:r w:rsidR="008C09B5" w:rsidRPr="004D2D78">
        <w:t xml:space="preserve">elays in </w:t>
      </w:r>
      <w:r w:rsidR="00A61767" w:rsidRPr="004D2D78">
        <w:t>suitable</w:t>
      </w:r>
      <w:r w:rsidR="008C09B5" w:rsidRPr="004D2D78">
        <w:t xml:space="preserve"> placement</w:t>
      </w:r>
      <w:r w:rsidR="00A61767" w:rsidRPr="004D2D78">
        <w:t>s</w:t>
      </w:r>
      <w:r w:rsidR="008C09B5" w:rsidRPr="004D2D78">
        <w:t xml:space="preserve"> or transport</w:t>
      </w:r>
      <w:r w:rsidR="00BB4CD5" w:rsidRPr="004D2D78">
        <w:t>,</w:t>
      </w:r>
      <w:r w:rsidR="008C09B5" w:rsidRPr="004D2D78">
        <w:t xml:space="preserve"> </w:t>
      </w:r>
      <w:r w:rsidR="00A61767" w:rsidRPr="004D2D78">
        <w:t>along with arrest timing and court availability, can</w:t>
      </w:r>
      <w:r w:rsidR="008C09B5" w:rsidRPr="004D2D78">
        <w:t xml:space="preserve"> </w:t>
      </w:r>
      <w:r w:rsidR="00BB4CD5" w:rsidRPr="004D2D78">
        <w:t>r</w:t>
      </w:r>
      <w:r w:rsidR="00554CE1" w:rsidRPr="004D2D78">
        <w:t>esult in longer stays</w:t>
      </w:r>
      <w:r w:rsidR="009B1405" w:rsidRPr="004D2D78">
        <w:t xml:space="preserve"> in Polic</w:t>
      </w:r>
      <w:r w:rsidR="00FB67F8" w:rsidRPr="004D2D78">
        <w:t>e</w:t>
      </w:r>
      <w:r w:rsidR="009B1405" w:rsidRPr="004D2D78">
        <w:t xml:space="preserve"> custody</w:t>
      </w:r>
      <w:r w:rsidR="00BB4CD5" w:rsidRPr="004D2D78">
        <w:t>,</w:t>
      </w:r>
      <w:r w:rsidR="009B1405" w:rsidRPr="004D2D78">
        <w:t xml:space="preserve"> </w:t>
      </w:r>
      <w:r w:rsidR="00554CE1" w:rsidRPr="004D2D78">
        <w:t>which may be the safest supervised option.</w:t>
      </w:r>
      <w:r w:rsidR="009B1405" w:rsidRPr="004D2D78">
        <w:t xml:space="preserve"> </w:t>
      </w:r>
    </w:p>
    <w:p w14:paraId="3090458B" w14:textId="6712AE37" w:rsidR="00123268" w:rsidRPr="004D2D78" w:rsidRDefault="00123268" w:rsidP="00006C62">
      <w:pPr>
        <w:pStyle w:val="ICESCR-numberedpara"/>
        <w:numPr>
          <w:ilvl w:val="0"/>
          <w:numId w:val="2"/>
        </w:numPr>
      </w:pPr>
      <w:r w:rsidRPr="004D2D78">
        <w:t xml:space="preserve">Oranga Tamariki is developing a more structured, national approach to programming in </w:t>
      </w:r>
      <w:r w:rsidR="00CF7060" w:rsidRPr="004D2D78">
        <w:t>residences and homes</w:t>
      </w:r>
      <w:r w:rsidR="00C82514" w:rsidRPr="004D2D78">
        <w:t xml:space="preserve">, including </w:t>
      </w:r>
      <w:r w:rsidR="009F2708" w:rsidRPr="004D2D78">
        <w:t>a</w:t>
      </w:r>
      <w:r w:rsidR="00CF7060" w:rsidRPr="004D2D78">
        <w:t xml:space="preserve"> National </w:t>
      </w:r>
      <w:r w:rsidR="00A72DEE" w:rsidRPr="004D2D78">
        <w:t>P</w:t>
      </w:r>
      <w:r w:rsidR="00CF7060" w:rsidRPr="004D2D78">
        <w:t>rogramme</w:t>
      </w:r>
      <w:r w:rsidR="00A72DEE" w:rsidRPr="004D2D78">
        <w:t>s</w:t>
      </w:r>
      <w:r w:rsidR="00CF7060" w:rsidRPr="004D2D78">
        <w:t xml:space="preserve"> Lead role</w:t>
      </w:r>
      <w:r w:rsidR="00966A8D" w:rsidRPr="004D2D78">
        <w:t>. Programming</w:t>
      </w:r>
      <w:r w:rsidR="00F63548" w:rsidRPr="004D2D78">
        <w:t xml:space="preserve"> aims</w:t>
      </w:r>
      <w:r w:rsidR="00966A8D" w:rsidRPr="004D2D78">
        <w:t xml:space="preserve"> to </w:t>
      </w:r>
      <w:r w:rsidR="00607E19" w:rsidRPr="004D2D78">
        <w:t>be</w:t>
      </w:r>
      <w:r w:rsidR="00966A8D" w:rsidRPr="004D2D78">
        <w:t xml:space="preserve"> therapeutic, supporting rehabilitation and preparing </w:t>
      </w:r>
      <w:r w:rsidR="00167319" w:rsidRPr="004D2D78">
        <w:t xml:space="preserve">young people </w:t>
      </w:r>
      <w:r w:rsidR="00966A8D" w:rsidRPr="004D2D78">
        <w:t xml:space="preserve">to return to their family and community. </w:t>
      </w:r>
      <w:r w:rsidR="00EF756E" w:rsidRPr="004D2D78">
        <w:t>It include</w:t>
      </w:r>
      <w:r w:rsidR="00A20994" w:rsidRPr="004D2D78">
        <w:t>s</w:t>
      </w:r>
      <w:r w:rsidR="00EF756E" w:rsidRPr="004D2D78">
        <w:t xml:space="preserve"> vocational, cultural, physical, educational, creative</w:t>
      </w:r>
      <w:r w:rsidR="004E2AFD" w:rsidRPr="004D2D78">
        <w:t>,</w:t>
      </w:r>
      <w:r w:rsidR="00EF756E" w:rsidRPr="004D2D78">
        <w:t xml:space="preserve"> and rec</w:t>
      </w:r>
      <w:r w:rsidR="00C35832" w:rsidRPr="004D2D78">
        <w:t xml:space="preserve">reational elements. </w:t>
      </w:r>
    </w:p>
    <w:p w14:paraId="5ED0FEF7" w14:textId="0BD7666A" w:rsidR="00D335B4" w:rsidRPr="004D2D78" w:rsidRDefault="00D335B4" w:rsidP="00D335B4">
      <w:pPr>
        <w:pStyle w:val="ICESCR-numberedpara"/>
        <w:numPr>
          <w:ilvl w:val="0"/>
          <w:numId w:val="2"/>
        </w:numPr>
      </w:pPr>
      <w:r w:rsidRPr="004D2D78">
        <w:lastRenderedPageBreak/>
        <w:t>There is ongoing engagement with external providers, employers</w:t>
      </w:r>
      <w:r w:rsidR="004E2AFD" w:rsidRPr="004D2D78">
        <w:t>,</w:t>
      </w:r>
      <w:r w:rsidRPr="004D2D78">
        <w:t xml:space="preserve"> and iwi to design and deliver programmes. </w:t>
      </w:r>
      <w:r w:rsidR="004B7D54" w:rsidRPr="004D2D78">
        <w:t>S</w:t>
      </w:r>
      <w:r w:rsidRPr="004D2D78">
        <w:t xml:space="preserve">ome residences have agricultural or </w:t>
      </w:r>
      <w:r w:rsidRPr="00B95E80">
        <w:rPr>
          <w:i/>
        </w:rPr>
        <w:t>māra kai</w:t>
      </w:r>
      <w:r w:rsidRPr="004D2D78">
        <w:t xml:space="preserve"> </w:t>
      </w:r>
      <w:r w:rsidR="002775CC" w:rsidRPr="004D2D78">
        <w:t xml:space="preserve">(Māori food gardens) </w:t>
      </w:r>
      <w:r w:rsidRPr="004D2D78">
        <w:t xml:space="preserve">programmes, </w:t>
      </w:r>
      <w:r w:rsidR="00F830CF" w:rsidRPr="004D2D78">
        <w:t>providing</w:t>
      </w:r>
      <w:r w:rsidRPr="004D2D78">
        <w:t xml:space="preserve"> access to nature and experience in farming</w:t>
      </w:r>
      <w:r w:rsidR="002F05D7" w:rsidRPr="004D2D78">
        <w:t>.</w:t>
      </w:r>
    </w:p>
    <w:p w14:paraId="05357C69" w14:textId="09B27B22" w:rsidR="00821651" w:rsidRPr="004D2D78" w:rsidRDefault="00C35832" w:rsidP="00006C62">
      <w:pPr>
        <w:pStyle w:val="ICESCR-numberedpara"/>
        <w:numPr>
          <w:ilvl w:val="0"/>
          <w:numId w:val="2"/>
        </w:numPr>
      </w:pPr>
      <w:r w:rsidRPr="004D2D78">
        <w:t xml:space="preserve">All residences have </w:t>
      </w:r>
      <w:r w:rsidR="00F830CF" w:rsidRPr="004D2D78">
        <w:t xml:space="preserve">onsite </w:t>
      </w:r>
      <w:r w:rsidRPr="004D2D78">
        <w:t>education providers funded and managed by the Ministry of Education</w:t>
      </w:r>
      <w:r w:rsidR="00702C09" w:rsidRPr="004D2D78">
        <w:t xml:space="preserve">. </w:t>
      </w:r>
      <w:r w:rsidR="00F830CF" w:rsidRPr="004D2D78">
        <w:t xml:space="preserve">Providers </w:t>
      </w:r>
      <w:r w:rsidR="00702C09" w:rsidRPr="004D2D78">
        <w:t>follow New Zealand’s</w:t>
      </w:r>
      <w:r w:rsidR="00B563D5" w:rsidRPr="004D2D78">
        <w:t xml:space="preserve"> school curriculum and qualifications framework.</w:t>
      </w:r>
      <w:r w:rsidR="00AA0B6E" w:rsidRPr="004D2D78">
        <w:t xml:space="preserve"> </w:t>
      </w:r>
    </w:p>
    <w:p w14:paraId="40148365" w14:textId="2F37674B" w:rsidR="000817AF" w:rsidRPr="004D2D78" w:rsidRDefault="004E1358" w:rsidP="000817AF">
      <w:pPr>
        <w:pStyle w:val="ICESCR-numberedpara"/>
        <w:numPr>
          <w:ilvl w:val="0"/>
          <w:numId w:val="2"/>
        </w:numPr>
      </w:pPr>
      <w:r w:rsidRPr="004D2D78">
        <w:t>All residences have onsite health providers</w:t>
      </w:r>
      <w:r w:rsidR="00EF660A" w:rsidRPr="004D2D78">
        <w:t>,</w:t>
      </w:r>
      <w:r w:rsidRPr="004D2D78">
        <w:t xml:space="preserve"> including registered nurses and regular general practitioner clinics</w:t>
      </w:r>
      <w:r w:rsidR="00C1697D" w:rsidRPr="004D2D78">
        <w:t>, which include mental health and addiction services</w:t>
      </w:r>
      <w:r w:rsidRPr="004D2D78">
        <w:t xml:space="preserve">. </w:t>
      </w:r>
      <w:r w:rsidR="00043FC3" w:rsidRPr="004D2D78">
        <w:t>With consent</w:t>
      </w:r>
      <w:r w:rsidR="00D631C1" w:rsidRPr="004D2D78">
        <w:t>,</w:t>
      </w:r>
      <w:r w:rsidR="00043FC3" w:rsidRPr="004D2D78">
        <w:t xml:space="preserve"> </w:t>
      </w:r>
      <w:r w:rsidR="00932153" w:rsidRPr="004D2D78">
        <w:t>medical assessment</w:t>
      </w:r>
      <w:r w:rsidR="002B5B1A" w:rsidRPr="004D2D78">
        <w:t>s</w:t>
      </w:r>
      <w:r w:rsidR="00932153" w:rsidRPr="004D2D78">
        <w:t xml:space="preserve"> </w:t>
      </w:r>
      <w:r w:rsidR="00FA25C6" w:rsidRPr="004D2D78">
        <w:t>and treatment</w:t>
      </w:r>
      <w:r w:rsidR="00D631C1" w:rsidRPr="004D2D78">
        <w:t xml:space="preserve"> are</w:t>
      </w:r>
      <w:r w:rsidR="00FA25C6" w:rsidRPr="004D2D78">
        <w:t xml:space="preserve"> provided. </w:t>
      </w:r>
      <w:r w:rsidR="00D631C1" w:rsidRPr="004D2D78">
        <w:t>Y</w:t>
      </w:r>
      <w:r w:rsidR="00FA25C6" w:rsidRPr="004D2D78">
        <w:t xml:space="preserve">oung people </w:t>
      </w:r>
      <w:r w:rsidR="00D631C1" w:rsidRPr="004D2D78">
        <w:t xml:space="preserve">may be referred </w:t>
      </w:r>
      <w:r w:rsidR="00FA25C6" w:rsidRPr="004D2D78">
        <w:t xml:space="preserve">to specialist services such as </w:t>
      </w:r>
      <w:r w:rsidR="00763BD2" w:rsidRPr="004D2D78">
        <w:t>hearing, physiotherapy</w:t>
      </w:r>
      <w:r w:rsidR="00341A4D" w:rsidRPr="004D2D78">
        <w:t>, or dent</w:t>
      </w:r>
      <w:r w:rsidR="00D631C1" w:rsidRPr="004D2D78">
        <w:t>al care</w:t>
      </w:r>
      <w:r w:rsidR="00341A4D" w:rsidRPr="004D2D78">
        <w:t xml:space="preserve">. </w:t>
      </w:r>
      <w:r w:rsidR="00C1697D" w:rsidRPr="004D2D78">
        <w:t xml:space="preserve">All residents </w:t>
      </w:r>
      <w:r w:rsidR="00BF4B80" w:rsidRPr="004D2D78">
        <w:t xml:space="preserve">receive specialist mental health assessments </w:t>
      </w:r>
      <w:r w:rsidR="009945E8" w:rsidRPr="004D2D78">
        <w:t xml:space="preserve">and treatment </w:t>
      </w:r>
      <w:r w:rsidR="00FF79D4" w:rsidRPr="004D2D78">
        <w:t>through</w:t>
      </w:r>
      <w:r w:rsidR="009945E8" w:rsidRPr="004D2D78">
        <w:t xml:space="preserve"> regional youth forensic services for youth justice</w:t>
      </w:r>
      <w:r w:rsidR="001D2623" w:rsidRPr="004D2D78">
        <w:t>,</w:t>
      </w:r>
      <w:r w:rsidR="009945E8" w:rsidRPr="004D2D78">
        <w:t xml:space="preserve"> and infant, child</w:t>
      </w:r>
      <w:r w:rsidR="001D2623" w:rsidRPr="004D2D78">
        <w:t>,</w:t>
      </w:r>
      <w:r w:rsidR="009945E8" w:rsidRPr="004D2D78">
        <w:t xml:space="preserve"> and adolescent mental health services for care and protection. </w:t>
      </w:r>
    </w:p>
    <w:p w14:paraId="45491BEB" w14:textId="627D5CC0" w:rsidR="00250005" w:rsidRPr="004D2D78" w:rsidRDefault="00250005" w:rsidP="00B234BC">
      <w:pPr>
        <w:pStyle w:val="ICESCR-numberedpara"/>
        <w:numPr>
          <w:ilvl w:val="0"/>
          <w:numId w:val="2"/>
        </w:numPr>
      </w:pPr>
      <w:r w:rsidRPr="004D2D78">
        <w:t xml:space="preserve">Safety is routinely monitored for all children and young people in care. </w:t>
      </w:r>
      <w:r w:rsidR="00AA6D6D" w:rsidRPr="004D2D78">
        <w:t>The 2025 Safety of Children and Care</w:t>
      </w:r>
      <w:r w:rsidR="00554CE1" w:rsidRPr="004D2D78">
        <w:t xml:space="preserve"> report</w:t>
      </w:r>
      <w:r w:rsidR="00AA6D6D" w:rsidRPr="004D2D78">
        <w:t xml:space="preserve"> found </w:t>
      </w:r>
      <w:r w:rsidR="001D2623" w:rsidRPr="004D2D78">
        <w:t xml:space="preserve">that </w:t>
      </w:r>
      <w:r w:rsidR="00AA6D6D" w:rsidRPr="004D2D78">
        <w:t xml:space="preserve">115 children and young </w:t>
      </w:r>
      <w:r w:rsidR="00B234BC" w:rsidRPr="004D2D78">
        <w:t>people experienced 195 findings of harm,</w:t>
      </w:r>
      <w:r w:rsidR="00B234BC" w:rsidRPr="004D2D78">
        <w:rPr>
          <w:rStyle w:val="FootnoteReference"/>
        </w:rPr>
        <w:footnoteReference w:id="50"/>
      </w:r>
      <w:r w:rsidR="00B234BC" w:rsidRPr="004D2D78">
        <w:t xml:space="preserve"> 87% </w:t>
      </w:r>
      <w:r w:rsidR="001D2623" w:rsidRPr="004D2D78">
        <w:t xml:space="preserve">of which were </w:t>
      </w:r>
      <w:r w:rsidR="00B234BC" w:rsidRPr="004D2D78">
        <w:t xml:space="preserve">caused by other residents, mostly physical. </w:t>
      </w:r>
    </w:p>
    <w:p w14:paraId="4CBCA5A0" w14:textId="3C1650D3" w:rsidR="000817AF" w:rsidRPr="004D2D78" w:rsidRDefault="00C3488A" w:rsidP="00C3488A">
      <w:pPr>
        <w:pStyle w:val="ICESCR-numberedpara"/>
        <w:numPr>
          <w:ilvl w:val="0"/>
          <w:numId w:val="2"/>
        </w:numPr>
      </w:pPr>
      <w:r w:rsidRPr="004D2D78">
        <w:rPr>
          <w:rStyle w:val="cf01"/>
          <w:rFonts w:ascii="Times New Roman" w:eastAsiaTheme="majorEastAsia" w:hAnsi="Times New Roman" w:cs="Times New Roman"/>
          <w:sz w:val="22"/>
          <w:szCs w:val="22"/>
        </w:rPr>
        <w:t>Funding is available for disability supports, including person</w:t>
      </w:r>
      <w:r w:rsidR="00FF79D4" w:rsidRPr="004D2D78">
        <w:rPr>
          <w:rStyle w:val="cf01"/>
          <w:rFonts w:ascii="Times New Roman" w:eastAsiaTheme="majorEastAsia" w:hAnsi="Times New Roman" w:cs="Times New Roman"/>
          <w:sz w:val="22"/>
          <w:szCs w:val="22"/>
        </w:rPr>
        <w:t>al</w:t>
      </w:r>
      <w:r w:rsidRPr="004D2D78">
        <w:rPr>
          <w:rStyle w:val="cf01"/>
          <w:rFonts w:ascii="Times New Roman" w:eastAsiaTheme="majorEastAsia" w:hAnsi="Times New Roman" w:cs="Times New Roman"/>
          <w:sz w:val="22"/>
          <w:szCs w:val="22"/>
        </w:rPr>
        <w:t xml:space="preserve"> care, adaptive equipment, occupational therapy, caregivers, and behaviour</w:t>
      </w:r>
      <w:r w:rsidR="00982EE9" w:rsidRPr="004D2D78">
        <w:rPr>
          <w:rStyle w:val="cf01"/>
          <w:rFonts w:ascii="Times New Roman" w:eastAsiaTheme="majorEastAsia" w:hAnsi="Times New Roman" w:cs="Times New Roman"/>
          <w:sz w:val="22"/>
          <w:szCs w:val="22"/>
        </w:rPr>
        <w:t>al</w:t>
      </w:r>
      <w:r w:rsidRPr="004D2D78">
        <w:rPr>
          <w:rStyle w:val="cf01"/>
          <w:rFonts w:ascii="Times New Roman" w:eastAsiaTheme="majorEastAsia" w:hAnsi="Times New Roman" w:cs="Times New Roman"/>
          <w:sz w:val="22"/>
          <w:szCs w:val="22"/>
        </w:rPr>
        <w:t xml:space="preserve"> support. Where </w:t>
      </w:r>
      <w:r w:rsidR="000817AF" w:rsidRPr="004D2D78">
        <w:rPr>
          <w:rStyle w:val="cf01"/>
          <w:rFonts w:ascii="Times New Roman" w:eastAsiaTheme="majorEastAsia" w:hAnsi="Times New Roman" w:cs="Times New Roman"/>
          <w:sz w:val="22"/>
          <w:szCs w:val="22"/>
        </w:rPr>
        <w:t xml:space="preserve">assessment or intervention </w:t>
      </w:r>
      <w:r w:rsidR="00D86488" w:rsidRPr="004D2D78">
        <w:rPr>
          <w:rStyle w:val="cf01"/>
          <w:rFonts w:ascii="Times New Roman" w:eastAsiaTheme="majorEastAsia" w:hAnsi="Times New Roman" w:cs="Times New Roman"/>
          <w:sz w:val="22"/>
          <w:szCs w:val="22"/>
        </w:rPr>
        <w:t>for</w:t>
      </w:r>
      <w:r w:rsidR="000817AF" w:rsidRPr="004D2D78">
        <w:rPr>
          <w:rStyle w:val="cf01"/>
          <w:rFonts w:ascii="Times New Roman" w:eastAsiaTheme="majorEastAsia" w:hAnsi="Times New Roman" w:cs="Times New Roman"/>
          <w:sz w:val="22"/>
          <w:szCs w:val="22"/>
        </w:rPr>
        <w:t xml:space="preserve"> intellectual disabilit</w:t>
      </w:r>
      <w:r w:rsidR="00D86488" w:rsidRPr="004D2D78">
        <w:rPr>
          <w:rStyle w:val="cf01"/>
          <w:rFonts w:ascii="Times New Roman" w:eastAsiaTheme="majorEastAsia" w:hAnsi="Times New Roman" w:cs="Times New Roman"/>
          <w:sz w:val="22"/>
          <w:szCs w:val="22"/>
        </w:rPr>
        <w:t>y is required</w:t>
      </w:r>
      <w:r w:rsidR="000817AF" w:rsidRPr="004D2D78">
        <w:rPr>
          <w:rStyle w:val="cf01"/>
          <w:rFonts w:ascii="Times New Roman" w:eastAsiaTheme="majorEastAsia" w:hAnsi="Times New Roman" w:cs="Times New Roman"/>
          <w:sz w:val="22"/>
          <w:szCs w:val="22"/>
        </w:rPr>
        <w:t>, refer</w:t>
      </w:r>
      <w:r w:rsidR="00982EE9" w:rsidRPr="004D2D78">
        <w:rPr>
          <w:rStyle w:val="cf01"/>
          <w:rFonts w:ascii="Times New Roman" w:eastAsiaTheme="majorEastAsia" w:hAnsi="Times New Roman" w:cs="Times New Roman"/>
          <w:sz w:val="22"/>
          <w:szCs w:val="22"/>
        </w:rPr>
        <w:t>rals are made</w:t>
      </w:r>
      <w:r w:rsidR="000817AF" w:rsidRPr="004D2D78">
        <w:rPr>
          <w:rStyle w:val="cf01"/>
          <w:rFonts w:ascii="Times New Roman" w:eastAsiaTheme="majorEastAsia" w:hAnsi="Times New Roman" w:cs="Times New Roman"/>
          <w:sz w:val="22"/>
          <w:szCs w:val="22"/>
        </w:rPr>
        <w:t xml:space="preserve"> to appropriate services or</w:t>
      </w:r>
      <w:r w:rsidR="00843336" w:rsidRPr="004D2D78">
        <w:rPr>
          <w:rStyle w:val="cf01"/>
          <w:rFonts w:ascii="Times New Roman" w:eastAsiaTheme="majorEastAsia" w:hAnsi="Times New Roman" w:cs="Times New Roman"/>
          <w:sz w:val="22"/>
          <w:szCs w:val="22"/>
        </w:rPr>
        <w:t>,</w:t>
      </w:r>
      <w:r w:rsidR="000817AF" w:rsidRPr="004D2D78">
        <w:rPr>
          <w:rStyle w:val="cf01"/>
          <w:rFonts w:ascii="Times New Roman" w:eastAsiaTheme="majorEastAsia" w:hAnsi="Times New Roman" w:cs="Times New Roman"/>
          <w:sz w:val="22"/>
          <w:szCs w:val="22"/>
        </w:rPr>
        <w:t xml:space="preserve"> </w:t>
      </w:r>
      <w:r w:rsidR="00982EE9" w:rsidRPr="004D2D78">
        <w:rPr>
          <w:rStyle w:val="cf01"/>
          <w:rFonts w:ascii="Times New Roman" w:eastAsiaTheme="majorEastAsia" w:hAnsi="Times New Roman" w:cs="Times New Roman"/>
          <w:sz w:val="22"/>
          <w:szCs w:val="22"/>
        </w:rPr>
        <w:t>where</w:t>
      </w:r>
      <w:r w:rsidR="000817AF" w:rsidRPr="004D2D78">
        <w:rPr>
          <w:rStyle w:val="cf01"/>
          <w:rFonts w:ascii="Times New Roman" w:eastAsiaTheme="majorEastAsia" w:hAnsi="Times New Roman" w:cs="Times New Roman"/>
          <w:sz w:val="22"/>
          <w:szCs w:val="22"/>
        </w:rPr>
        <w:t xml:space="preserve"> unavailable</w:t>
      </w:r>
      <w:r w:rsidR="00382CD1" w:rsidRPr="004D2D78">
        <w:rPr>
          <w:rStyle w:val="cf01"/>
          <w:rFonts w:ascii="Times New Roman" w:eastAsiaTheme="majorEastAsia" w:hAnsi="Times New Roman" w:cs="Times New Roman"/>
          <w:sz w:val="22"/>
          <w:szCs w:val="22"/>
        </w:rPr>
        <w:t>,</w:t>
      </w:r>
      <w:r w:rsidR="000817AF" w:rsidRPr="004D2D78">
        <w:rPr>
          <w:rStyle w:val="cf01"/>
          <w:rFonts w:ascii="Times New Roman" w:eastAsiaTheme="majorEastAsia" w:hAnsi="Times New Roman" w:cs="Times New Roman"/>
          <w:sz w:val="22"/>
          <w:szCs w:val="22"/>
        </w:rPr>
        <w:t xml:space="preserve"> private practitioners</w:t>
      </w:r>
      <w:r w:rsidR="00382CD1" w:rsidRPr="004D2D78">
        <w:rPr>
          <w:rStyle w:val="cf01"/>
          <w:rFonts w:ascii="Times New Roman" w:eastAsiaTheme="majorEastAsia" w:hAnsi="Times New Roman" w:cs="Times New Roman"/>
          <w:sz w:val="22"/>
          <w:szCs w:val="22"/>
        </w:rPr>
        <w:t xml:space="preserve"> fun</w:t>
      </w:r>
      <w:r w:rsidR="00CB178C" w:rsidRPr="004D2D78">
        <w:rPr>
          <w:rStyle w:val="cf01"/>
          <w:rFonts w:ascii="Times New Roman" w:eastAsiaTheme="majorEastAsia" w:hAnsi="Times New Roman" w:cs="Times New Roman"/>
          <w:sz w:val="22"/>
          <w:szCs w:val="22"/>
        </w:rPr>
        <w:t>ded</w:t>
      </w:r>
      <w:r w:rsidR="00382CD1" w:rsidRPr="004D2D78">
        <w:rPr>
          <w:rStyle w:val="cf01"/>
          <w:rFonts w:ascii="Times New Roman" w:eastAsiaTheme="majorEastAsia" w:hAnsi="Times New Roman" w:cs="Times New Roman"/>
          <w:sz w:val="22"/>
          <w:szCs w:val="22"/>
        </w:rPr>
        <w:t xml:space="preserve"> by Oranga Tamariki</w:t>
      </w:r>
      <w:r w:rsidR="0078556B" w:rsidRPr="004D2D78">
        <w:rPr>
          <w:rStyle w:val="cf01"/>
          <w:rFonts w:ascii="Times New Roman" w:eastAsiaTheme="majorEastAsia" w:hAnsi="Times New Roman" w:cs="Times New Roman"/>
          <w:sz w:val="22"/>
          <w:szCs w:val="22"/>
        </w:rPr>
        <w:t>.</w:t>
      </w:r>
      <w:r w:rsidR="00994DC2" w:rsidRPr="004D2D78">
        <w:rPr>
          <w:rStyle w:val="cf01"/>
          <w:rFonts w:ascii="Times New Roman" w:eastAsiaTheme="majorEastAsia" w:hAnsi="Times New Roman" w:cs="Times New Roman"/>
          <w:sz w:val="22"/>
          <w:szCs w:val="22"/>
        </w:rPr>
        <w:t xml:space="preserve"> </w:t>
      </w:r>
      <w:r w:rsidR="00022B68" w:rsidRPr="004D2D78">
        <w:rPr>
          <w:rStyle w:val="cf01"/>
          <w:rFonts w:ascii="Times New Roman" w:eastAsiaTheme="majorEastAsia" w:hAnsi="Times New Roman" w:cs="Times New Roman"/>
          <w:sz w:val="22"/>
          <w:szCs w:val="22"/>
        </w:rPr>
        <w:t>Some regions are experiencing s</w:t>
      </w:r>
      <w:r w:rsidR="00994DC2" w:rsidRPr="004D2D78">
        <w:rPr>
          <w:rStyle w:val="cf01"/>
          <w:rFonts w:ascii="Times New Roman" w:eastAsiaTheme="majorEastAsia" w:hAnsi="Times New Roman" w:cs="Times New Roman"/>
          <w:sz w:val="22"/>
          <w:szCs w:val="22"/>
        </w:rPr>
        <w:t>hortage</w:t>
      </w:r>
      <w:r w:rsidR="006323A7" w:rsidRPr="004D2D78">
        <w:rPr>
          <w:rStyle w:val="cf01"/>
          <w:rFonts w:ascii="Times New Roman" w:eastAsiaTheme="majorEastAsia" w:hAnsi="Times New Roman" w:cs="Times New Roman"/>
          <w:sz w:val="22"/>
          <w:szCs w:val="22"/>
        </w:rPr>
        <w:t>s</w:t>
      </w:r>
      <w:r w:rsidR="00994DC2" w:rsidRPr="004D2D78">
        <w:rPr>
          <w:rStyle w:val="cf01"/>
          <w:rFonts w:ascii="Times New Roman" w:eastAsiaTheme="majorEastAsia" w:hAnsi="Times New Roman" w:cs="Times New Roman"/>
          <w:sz w:val="22"/>
          <w:szCs w:val="22"/>
        </w:rPr>
        <w:t xml:space="preserve"> of private practi</w:t>
      </w:r>
      <w:r w:rsidR="0057110A" w:rsidRPr="004D2D78">
        <w:rPr>
          <w:rStyle w:val="cf01"/>
          <w:rFonts w:ascii="Times New Roman" w:eastAsiaTheme="majorEastAsia" w:hAnsi="Times New Roman" w:cs="Times New Roman"/>
          <w:sz w:val="22"/>
          <w:szCs w:val="22"/>
        </w:rPr>
        <w:t>ti</w:t>
      </w:r>
      <w:r w:rsidR="00994DC2" w:rsidRPr="004D2D78">
        <w:rPr>
          <w:rStyle w:val="cf01"/>
          <w:rFonts w:ascii="Times New Roman" w:eastAsiaTheme="majorEastAsia" w:hAnsi="Times New Roman" w:cs="Times New Roman"/>
          <w:sz w:val="22"/>
          <w:szCs w:val="22"/>
        </w:rPr>
        <w:t>oners</w:t>
      </w:r>
      <w:r w:rsidR="0057110A" w:rsidRPr="004D2D78">
        <w:rPr>
          <w:rStyle w:val="cf01"/>
          <w:rFonts w:ascii="Times New Roman" w:eastAsiaTheme="majorEastAsia" w:hAnsi="Times New Roman" w:cs="Times New Roman"/>
          <w:sz w:val="22"/>
          <w:szCs w:val="22"/>
        </w:rPr>
        <w:t xml:space="preserve">, </w:t>
      </w:r>
      <w:r w:rsidR="00796A75" w:rsidRPr="004D2D78">
        <w:rPr>
          <w:rStyle w:val="cf01"/>
          <w:rFonts w:ascii="Times New Roman" w:eastAsiaTheme="majorEastAsia" w:hAnsi="Times New Roman" w:cs="Times New Roman"/>
          <w:sz w:val="22"/>
          <w:szCs w:val="22"/>
        </w:rPr>
        <w:t>result</w:t>
      </w:r>
      <w:r w:rsidR="00022B68" w:rsidRPr="004D2D78">
        <w:rPr>
          <w:rStyle w:val="cf01"/>
          <w:rFonts w:ascii="Times New Roman" w:eastAsiaTheme="majorEastAsia" w:hAnsi="Times New Roman" w:cs="Times New Roman"/>
          <w:sz w:val="22"/>
          <w:szCs w:val="22"/>
        </w:rPr>
        <w:t>ing</w:t>
      </w:r>
      <w:r w:rsidR="00796A75" w:rsidRPr="004D2D78">
        <w:rPr>
          <w:rStyle w:val="cf01"/>
          <w:rFonts w:ascii="Times New Roman" w:eastAsiaTheme="majorEastAsia" w:hAnsi="Times New Roman" w:cs="Times New Roman"/>
          <w:sz w:val="22"/>
          <w:szCs w:val="22"/>
        </w:rPr>
        <w:t xml:space="preserve"> in</w:t>
      </w:r>
      <w:r w:rsidR="0057110A" w:rsidRPr="004D2D78">
        <w:rPr>
          <w:rStyle w:val="cf01"/>
          <w:rFonts w:ascii="Times New Roman" w:eastAsiaTheme="majorEastAsia" w:hAnsi="Times New Roman" w:cs="Times New Roman"/>
          <w:sz w:val="22"/>
          <w:szCs w:val="22"/>
        </w:rPr>
        <w:t xml:space="preserve"> long wait times</w:t>
      </w:r>
      <w:r w:rsidR="00022B68" w:rsidRPr="004D2D78">
        <w:rPr>
          <w:rStyle w:val="cf01"/>
          <w:rFonts w:ascii="Times New Roman" w:eastAsiaTheme="majorEastAsia" w:hAnsi="Times New Roman" w:cs="Times New Roman"/>
          <w:sz w:val="22"/>
          <w:szCs w:val="22"/>
        </w:rPr>
        <w:t>, including for children and young persons in care</w:t>
      </w:r>
      <w:r w:rsidR="00382CD1" w:rsidRPr="004D2D78">
        <w:rPr>
          <w:rStyle w:val="cf01"/>
          <w:rFonts w:ascii="Times New Roman" w:eastAsiaTheme="majorEastAsia" w:hAnsi="Times New Roman" w:cs="Times New Roman"/>
          <w:sz w:val="22"/>
          <w:szCs w:val="22"/>
        </w:rPr>
        <w:t>.</w:t>
      </w:r>
    </w:p>
    <w:p w14:paraId="3B676355" w14:textId="41D06319" w:rsidR="00BF47B9" w:rsidRPr="004D2D78" w:rsidRDefault="00BF47B9" w:rsidP="004C7684">
      <w:pPr>
        <w:pStyle w:val="Heading3"/>
        <w:keepNext/>
      </w:pPr>
      <w:bookmarkStart w:id="152" w:name="_Toc221025522"/>
      <w:bookmarkStart w:id="153" w:name="_Toc222261480"/>
      <w:bookmarkStart w:id="154" w:name="_Toc231395230"/>
      <w:bookmarkStart w:id="155" w:name="_Toc236854632"/>
      <w:r w:rsidRPr="004D2D78">
        <w:t xml:space="preserve">Safeguards </w:t>
      </w:r>
      <w:r w:rsidR="00B44F88" w:rsidRPr="004D2D78">
        <w:t>relating to</w:t>
      </w:r>
      <w:r w:rsidR="00480F7E" w:rsidRPr="004D2D78">
        <w:t xml:space="preserve"> solitary confinement</w:t>
      </w:r>
      <w:bookmarkEnd w:id="152"/>
      <w:bookmarkEnd w:id="153"/>
      <w:bookmarkEnd w:id="154"/>
      <w:bookmarkEnd w:id="155"/>
    </w:p>
    <w:p w14:paraId="237FCDC8" w14:textId="182279E4" w:rsidR="00CA0A96" w:rsidRPr="004D2D78" w:rsidRDefault="00F10AFB" w:rsidP="004C7684">
      <w:pPr>
        <w:pStyle w:val="Heading4"/>
        <w:keepNext/>
        <w:rPr>
          <w:i w:val="0"/>
        </w:rPr>
      </w:pPr>
      <w:r w:rsidRPr="004D2D78">
        <w:t>Corrections system</w:t>
      </w:r>
    </w:p>
    <w:p w14:paraId="17BF58C7" w14:textId="2B32148F" w:rsidR="00D41758" w:rsidRPr="004D2D78" w:rsidRDefault="001F6738" w:rsidP="008F6B41">
      <w:pPr>
        <w:pStyle w:val="ICESCR-numberedpara"/>
        <w:numPr>
          <w:ilvl w:val="0"/>
          <w:numId w:val="2"/>
        </w:numPr>
      </w:pPr>
      <w:r w:rsidRPr="004D2D78">
        <w:t xml:space="preserve">Prisoners </w:t>
      </w:r>
      <w:r w:rsidR="00BA1A67" w:rsidRPr="004D2D78">
        <w:t>may</w:t>
      </w:r>
      <w:r w:rsidRPr="004D2D78">
        <w:t xml:space="preserve"> be s</w:t>
      </w:r>
      <w:r w:rsidR="00476683" w:rsidRPr="004D2D78">
        <w:t>egregat</w:t>
      </w:r>
      <w:r w:rsidR="00382CD1" w:rsidRPr="004D2D78">
        <w:t>ed</w:t>
      </w:r>
      <w:r w:rsidR="00476683" w:rsidRPr="004D2D78">
        <w:t xml:space="preserve"> </w:t>
      </w:r>
      <w:r w:rsidR="00B83D33" w:rsidRPr="004D2D78">
        <w:t xml:space="preserve">for various </w:t>
      </w:r>
      <w:r w:rsidR="00382CD1" w:rsidRPr="004D2D78">
        <w:t>reasons</w:t>
      </w:r>
      <w:r w:rsidR="0081446F" w:rsidRPr="004D2D78">
        <w:t>,</w:t>
      </w:r>
      <w:r w:rsidR="00B83D33" w:rsidRPr="004D2D78">
        <w:t xml:space="preserve"> including </w:t>
      </w:r>
      <w:r w:rsidR="008919CF" w:rsidRPr="004D2D78">
        <w:t xml:space="preserve">prison </w:t>
      </w:r>
      <w:r w:rsidR="00B83D33" w:rsidRPr="004D2D78">
        <w:t xml:space="preserve">security, good order or safety; </w:t>
      </w:r>
      <w:r w:rsidR="006C0493" w:rsidRPr="004D2D78">
        <w:t xml:space="preserve">protective custody; medical oversight; or </w:t>
      </w:r>
      <w:r w:rsidR="000B2977" w:rsidRPr="004D2D78">
        <w:t>risk of self-harm.</w:t>
      </w:r>
      <w:r w:rsidR="00476683" w:rsidRPr="004D2D78">
        <w:t xml:space="preserve"> </w:t>
      </w:r>
      <w:r w:rsidR="00290AAD" w:rsidRPr="004D2D78">
        <w:t>S</w:t>
      </w:r>
      <w:r w:rsidR="00B950AE" w:rsidRPr="004D2D78">
        <w:t xml:space="preserve">egregation </w:t>
      </w:r>
      <w:r w:rsidR="00546537" w:rsidRPr="004D2D78">
        <w:t>restrict</w:t>
      </w:r>
      <w:r w:rsidR="00247B16" w:rsidRPr="004D2D78">
        <w:t>s</w:t>
      </w:r>
      <w:r w:rsidR="008F6B41" w:rsidRPr="004D2D78">
        <w:t xml:space="preserve"> or </w:t>
      </w:r>
      <w:r w:rsidR="00546537" w:rsidRPr="004D2D78">
        <w:t>den</w:t>
      </w:r>
      <w:r w:rsidR="00CA674E" w:rsidRPr="004D2D78">
        <w:t>ie</w:t>
      </w:r>
      <w:r w:rsidR="00247B16" w:rsidRPr="004D2D78">
        <w:t>s</w:t>
      </w:r>
      <w:r w:rsidR="00546537" w:rsidRPr="004D2D78">
        <w:t xml:space="preserve"> </w:t>
      </w:r>
      <w:r w:rsidR="008F6B41" w:rsidRPr="004D2D78">
        <w:t>association with other prisoners.</w:t>
      </w:r>
      <w:r w:rsidR="003674ED" w:rsidRPr="004D2D78">
        <w:t xml:space="preserve"> </w:t>
      </w:r>
      <w:r w:rsidR="007079D9" w:rsidRPr="004D2D78">
        <w:t xml:space="preserve">Prisoners </w:t>
      </w:r>
      <w:r w:rsidR="00247B16" w:rsidRPr="004D2D78">
        <w:t xml:space="preserve">may </w:t>
      </w:r>
      <w:r w:rsidR="00B76811" w:rsidRPr="004D2D78">
        <w:t>request</w:t>
      </w:r>
      <w:r w:rsidR="007079D9" w:rsidRPr="004D2D78">
        <w:t xml:space="preserve"> segregation, or it </w:t>
      </w:r>
      <w:r w:rsidR="00C63AD0" w:rsidRPr="004D2D78">
        <w:t xml:space="preserve">may </w:t>
      </w:r>
      <w:r w:rsidR="007079D9" w:rsidRPr="004D2D78">
        <w:t xml:space="preserve">be directed by a </w:t>
      </w:r>
      <w:r w:rsidR="00B76811" w:rsidRPr="004D2D78">
        <w:t>P</w:t>
      </w:r>
      <w:r w:rsidR="007079D9" w:rsidRPr="004D2D78">
        <w:t xml:space="preserve">rison </w:t>
      </w:r>
      <w:r w:rsidR="00C511AD" w:rsidRPr="004D2D78">
        <w:t xml:space="preserve">General </w:t>
      </w:r>
      <w:r w:rsidR="00B76811" w:rsidRPr="004D2D78">
        <w:t>M</w:t>
      </w:r>
      <w:r w:rsidR="007079D9" w:rsidRPr="004D2D78">
        <w:t>anager.</w:t>
      </w:r>
      <w:r w:rsidR="002F67FC" w:rsidRPr="004D2D78">
        <w:t xml:space="preserve"> </w:t>
      </w:r>
      <w:r w:rsidR="00C63AD0" w:rsidRPr="004D2D78">
        <w:t>S</w:t>
      </w:r>
      <w:r w:rsidR="00FC00CE" w:rsidRPr="004D2D78">
        <w:t xml:space="preserve">tatutory minimum entitlements </w:t>
      </w:r>
      <w:r w:rsidR="00C63AD0" w:rsidRPr="004D2D78">
        <w:t>must</w:t>
      </w:r>
      <w:r w:rsidR="00FC00CE" w:rsidRPr="004D2D78">
        <w:t xml:space="preserve"> be maintained unless denied in accordance with statute.</w:t>
      </w:r>
    </w:p>
    <w:p w14:paraId="5269B19A" w14:textId="3F278977" w:rsidR="00165D54" w:rsidRPr="004D2D78" w:rsidRDefault="00A6094D" w:rsidP="00165D54">
      <w:pPr>
        <w:pStyle w:val="ICESCR-numberedpara"/>
        <w:numPr>
          <w:ilvl w:val="0"/>
          <w:numId w:val="2"/>
        </w:numPr>
      </w:pPr>
      <w:r w:rsidRPr="004D2D78">
        <w:t xml:space="preserve">All </w:t>
      </w:r>
      <w:r w:rsidR="00CA0A96" w:rsidRPr="004D2D78">
        <w:t>segregation is regulated by statute</w:t>
      </w:r>
      <w:r w:rsidR="00165D54" w:rsidRPr="004D2D78">
        <w:t xml:space="preserve"> and </w:t>
      </w:r>
      <w:r w:rsidR="00CA0A96" w:rsidRPr="004D2D78">
        <w:t xml:space="preserve">must not be for longer than necessary. </w:t>
      </w:r>
      <w:r w:rsidR="002964C9" w:rsidRPr="004D2D78">
        <w:t xml:space="preserve">Directed segregation </w:t>
      </w:r>
      <w:r w:rsidR="00AD5030" w:rsidRPr="004D2D78">
        <w:t>for the purposes of prison security, good order or safety, or protective custody expires after</w:t>
      </w:r>
      <w:r w:rsidR="00CA0A96" w:rsidRPr="004D2D78">
        <w:t xml:space="preserve"> 14 days </w:t>
      </w:r>
      <w:r w:rsidR="00E82276" w:rsidRPr="004D2D78">
        <w:t xml:space="preserve">unless </w:t>
      </w:r>
      <w:r w:rsidR="00D9756F" w:rsidRPr="004D2D78">
        <w:t>extended</w:t>
      </w:r>
      <w:r w:rsidR="00433153" w:rsidRPr="004D2D78">
        <w:t>. O</w:t>
      </w:r>
      <w:r w:rsidR="00943DCB" w:rsidRPr="004D2D78">
        <w:t xml:space="preserve">ngoing segregation is </w:t>
      </w:r>
      <w:r w:rsidR="00CA0A96" w:rsidRPr="004D2D78">
        <w:t xml:space="preserve">subject to regular review by the </w:t>
      </w:r>
      <w:r w:rsidR="00883A9A" w:rsidRPr="004D2D78">
        <w:t>c</w:t>
      </w:r>
      <w:r w:rsidR="00CA0A96" w:rsidRPr="004D2D78">
        <w:t xml:space="preserve">hief </w:t>
      </w:r>
      <w:r w:rsidR="00883A9A" w:rsidRPr="004D2D78">
        <w:t>e</w:t>
      </w:r>
      <w:r w:rsidR="00CA0A96" w:rsidRPr="004D2D78">
        <w:t>xecutive</w:t>
      </w:r>
      <w:r w:rsidR="004D004B" w:rsidRPr="004D2D78">
        <w:t>’s delegate</w:t>
      </w:r>
      <w:r w:rsidR="00433153" w:rsidRPr="004D2D78">
        <w:t>,</w:t>
      </w:r>
      <w:r w:rsidR="00CA0A96" w:rsidRPr="004D2D78">
        <w:t xml:space="preserve"> or by a visiting justice</w:t>
      </w:r>
      <w:r w:rsidR="002F694B" w:rsidRPr="004D2D78">
        <w:t xml:space="preserve"> </w:t>
      </w:r>
      <w:r w:rsidR="00E4071F" w:rsidRPr="004D2D78">
        <w:t>for</w:t>
      </w:r>
      <w:r w:rsidR="002F694B" w:rsidRPr="004D2D78">
        <w:t xml:space="preserve"> segregation </w:t>
      </w:r>
      <w:r w:rsidR="00E4071F" w:rsidRPr="004D2D78">
        <w:t>relating to</w:t>
      </w:r>
      <w:r w:rsidR="002F694B" w:rsidRPr="004D2D78">
        <w:t xml:space="preserve"> prison security, good order or safety.</w:t>
      </w:r>
      <w:r w:rsidR="00681636" w:rsidRPr="004D2D78">
        <w:t xml:space="preserve"> </w:t>
      </w:r>
      <w:r w:rsidR="00DE2064" w:rsidRPr="004D2D78">
        <w:t xml:space="preserve">Corrections </w:t>
      </w:r>
      <w:r w:rsidR="00D21138" w:rsidRPr="004D2D78">
        <w:t>is improv</w:t>
      </w:r>
      <w:r w:rsidR="00E4071F" w:rsidRPr="004D2D78">
        <w:t>ing</w:t>
      </w:r>
      <w:r w:rsidR="00D21138" w:rsidRPr="004D2D78">
        <w:t xml:space="preserve"> </w:t>
      </w:r>
      <w:r w:rsidR="00201E33" w:rsidRPr="004D2D78">
        <w:t>reporting on segregation</w:t>
      </w:r>
      <w:r w:rsidR="00D21138" w:rsidRPr="004D2D78">
        <w:t xml:space="preserve"> to enhance oversight</w:t>
      </w:r>
      <w:r w:rsidR="00E4071F" w:rsidRPr="004D2D78">
        <w:t>,</w:t>
      </w:r>
      <w:r w:rsidR="0056100F" w:rsidRPr="004D2D78">
        <w:t xml:space="preserve"> </w:t>
      </w:r>
      <w:r w:rsidR="00F430C2" w:rsidRPr="004D2D78">
        <w:t xml:space="preserve">including by </w:t>
      </w:r>
      <w:r w:rsidR="00842DB3" w:rsidRPr="004D2D78">
        <w:t xml:space="preserve">addressing </w:t>
      </w:r>
      <w:r w:rsidR="00567A76" w:rsidRPr="004D2D78">
        <w:t>gaps in manual processes.</w:t>
      </w:r>
    </w:p>
    <w:p w14:paraId="63A30686" w14:textId="695A09D8" w:rsidR="00C16DDC" w:rsidRPr="004D2D78" w:rsidRDefault="00895559" w:rsidP="00C16DDC">
      <w:pPr>
        <w:pStyle w:val="ICESCR-numberedpara"/>
        <w:numPr>
          <w:ilvl w:val="0"/>
          <w:numId w:val="2"/>
        </w:numPr>
      </w:pPr>
      <w:r w:rsidRPr="004D2D78">
        <w:rPr>
          <w:rFonts w:eastAsia="Times New Roman"/>
        </w:rPr>
        <w:t>Prisoners are placed in the Prisoners of Extreme Unit (PERU) based on two criteria – they are considered to pose the highest risk of harm to others, and the</w:t>
      </w:r>
      <w:r w:rsidR="00907D64" w:rsidRPr="004D2D78">
        <w:rPr>
          <w:rFonts w:eastAsia="Times New Roman"/>
        </w:rPr>
        <w:t>y</w:t>
      </w:r>
      <w:r w:rsidRPr="004D2D78">
        <w:rPr>
          <w:rFonts w:eastAsia="Times New Roman"/>
        </w:rPr>
        <w:t xml:space="preserve"> are so influential tha</w:t>
      </w:r>
      <w:r w:rsidR="00907D64" w:rsidRPr="004D2D78">
        <w:rPr>
          <w:rFonts w:eastAsia="Times New Roman"/>
        </w:rPr>
        <w:t>t</w:t>
      </w:r>
      <w:r w:rsidRPr="004D2D78">
        <w:rPr>
          <w:rFonts w:eastAsia="Times New Roman"/>
        </w:rPr>
        <w:t xml:space="preserve"> they could contribute to the risk of harm and/or </w:t>
      </w:r>
      <w:r w:rsidR="005A52F3" w:rsidRPr="004D2D78">
        <w:rPr>
          <w:rFonts w:eastAsia="Times New Roman"/>
        </w:rPr>
        <w:t xml:space="preserve">pose a </w:t>
      </w:r>
      <w:r w:rsidRPr="004D2D78">
        <w:rPr>
          <w:rFonts w:eastAsia="Times New Roman"/>
        </w:rPr>
        <w:t>significant risk to the security, safety, or stability of prison operations. The PERU is a careful and controlled environment, with prison</w:t>
      </w:r>
      <w:r w:rsidR="005A52F3" w:rsidRPr="004D2D78">
        <w:rPr>
          <w:rFonts w:eastAsia="Times New Roman"/>
        </w:rPr>
        <w:t>ers</w:t>
      </w:r>
      <w:r w:rsidRPr="004D2D78">
        <w:rPr>
          <w:rFonts w:eastAsia="Times New Roman"/>
        </w:rPr>
        <w:t xml:space="preserve"> typically segregated for extended periods. </w:t>
      </w:r>
      <w:r w:rsidR="006066F2" w:rsidRPr="004D2D78">
        <w:rPr>
          <w:rFonts w:eastAsia="Times New Roman"/>
        </w:rPr>
        <w:t xml:space="preserve">Corrections </w:t>
      </w:r>
      <w:r w:rsidR="00503D49" w:rsidRPr="004D2D78">
        <w:rPr>
          <w:rFonts w:eastAsia="Times New Roman"/>
        </w:rPr>
        <w:t xml:space="preserve">is revising its operating model for </w:t>
      </w:r>
      <w:r w:rsidR="006066F2" w:rsidRPr="004D2D78">
        <w:rPr>
          <w:rFonts w:eastAsia="Times New Roman"/>
        </w:rPr>
        <w:t>the</w:t>
      </w:r>
      <w:r w:rsidR="00F73959" w:rsidRPr="004D2D78">
        <w:rPr>
          <w:rFonts w:eastAsia="Times New Roman"/>
        </w:rPr>
        <w:t>ir</w:t>
      </w:r>
      <w:r w:rsidR="006066F2" w:rsidRPr="004D2D78">
        <w:rPr>
          <w:rFonts w:eastAsia="Times New Roman"/>
        </w:rPr>
        <w:t xml:space="preserve"> humane management</w:t>
      </w:r>
      <w:r w:rsidR="00B2044A" w:rsidRPr="004D2D78">
        <w:rPr>
          <w:rFonts w:eastAsia="Times New Roman"/>
        </w:rPr>
        <w:t xml:space="preserve">, and </w:t>
      </w:r>
      <w:r w:rsidR="008F5941" w:rsidRPr="004D2D78">
        <w:rPr>
          <w:rFonts w:eastAsia="Times New Roman"/>
        </w:rPr>
        <w:t>Parliament</w:t>
      </w:r>
      <w:r w:rsidR="00B2044A" w:rsidRPr="004D2D78">
        <w:rPr>
          <w:rFonts w:eastAsia="Times New Roman"/>
        </w:rPr>
        <w:t xml:space="preserve"> is considering the</w:t>
      </w:r>
      <w:r w:rsidR="00B2044A" w:rsidRPr="004D2D78">
        <w:t xml:space="preserve"> </w:t>
      </w:r>
      <w:r w:rsidR="000E3036" w:rsidRPr="004D2D78">
        <w:t xml:space="preserve">Corrections (Management of Prisoners, </w:t>
      </w:r>
      <w:r w:rsidR="000E3036" w:rsidRPr="004D2D78">
        <w:lastRenderedPageBreak/>
        <w:t xml:space="preserve">and Prisoners’ Property) Amendment Bill. </w:t>
      </w:r>
      <w:r w:rsidR="00AE1A97" w:rsidRPr="004D2D78">
        <w:t>The Bill</w:t>
      </w:r>
      <w:r w:rsidR="00F31510" w:rsidRPr="004D2D78">
        <w:t xml:space="preserve"> </w:t>
      </w:r>
      <w:r w:rsidR="00B2044A" w:rsidRPr="004D2D78">
        <w:t xml:space="preserve">would </w:t>
      </w:r>
      <w:r w:rsidR="000E3036" w:rsidRPr="004D2D78">
        <w:t>establish a framework for</w:t>
      </w:r>
      <w:r w:rsidR="00485130" w:rsidRPr="004D2D78">
        <w:t xml:space="preserve"> prisoners who pose extreme risk</w:t>
      </w:r>
      <w:r w:rsidR="000E3036" w:rsidRPr="004D2D78">
        <w:t xml:space="preserve"> </w:t>
      </w:r>
      <w:r w:rsidR="00485130" w:rsidRPr="004D2D78">
        <w:t>(</w:t>
      </w:r>
      <w:r w:rsidR="00AE1A97" w:rsidRPr="004D2D78">
        <w:t>designated-management</w:t>
      </w:r>
      <w:r w:rsidR="00B2044A" w:rsidRPr="004D2D78">
        <w:t xml:space="preserve"> </w:t>
      </w:r>
      <w:r w:rsidR="000E3036" w:rsidRPr="004D2D78">
        <w:t>prisoners</w:t>
      </w:r>
      <w:r w:rsidR="00485130" w:rsidRPr="004D2D78">
        <w:t>)</w:t>
      </w:r>
      <w:r w:rsidR="0035494B" w:rsidRPr="004D2D78">
        <w:t xml:space="preserve"> to prison or public safety while in prison</w:t>
      </w:r>
      <w:r w:rsidR="00AE1A97" w:rsidRPr="004D2D78">
        <w:t>,</w:t>
      </w:r>
      <w:r w:rsidR="000E3036" w:rsidRPr="004D2D78">
        <w:t xml:space="preserve"> prohibit prolonged solitary confinement</w:t>
      </w:r>
      <w:r w:rsidR="00AE1A97" w:rsidRPr="004D2D78">
        <w:t>,</w:t>
      </w:r>
      <w:r w:rsidR="00922B43" w:rsidRPr="004D2D78">
        <w:t xml:space="preserve"> and</w:t>
      </w:r>
      <w:r w:rsidR="000E3036" w:rsidRPr="004D2D78">
        <w:t xml:space="preserve"> require</w:t>
      </w:r>
      <w:r w:rsidR="00D6259A" w:rsidRPr="004D2D78">
        <w:t xml:space="preserve"> every prisoner to receive</w:t>
      </w:r>
      <w:r w:rsidR="000E3036" w:rsidRPr="004D2D78">
        <w:t xml:space="preserve"> </w:t>
      </w:r>
      <w:r w:rsidR="005477A3" w:rsidRPr="004D2D78">
        <w:t>a minimum of</w:t>
      </w:r>
      <w:r w:rsidR="000E3036" w:rsidRPr="004D2D78">
        <w:t xml:space="preserve"> 10 hours of meaningful human contact </w:t>
      </w:r>
      <w:r w:rsidR="005477A3" w:rsidRPr="004D2D78">
        <w:t>over</w:t>
      </w:r>
      <w:r w:rsidR="000E3036" w:rsidRPr="004D2D78">
        <w:t xml:space="preserve"> a 14-day period, subject to exceptions (</w:t>
      </w:r>
      <w:r w:rsidR="005477A3" w:rsidRPr="004D2D78">
        <w:t>e.g.</w:t>
      </w:r>
      <w:r w:rsidR="000E3036" w:rsidRPr="004D2D78">
        <w:t xml:space="preserve"> an emergency in the prison).</w:t>
      </w:r>
    </w:p>
    <w:p w14:paraId="0A1816CF" w14:textId="1DF74EA4" w:rsidR="00166D39" w:rsidRPr="004D2D78" w:rsidRDefault="00D6259A" w:rsidP="00C16DDC">
      <w:pPr>
        <w:pStyle w:val="ICESCR-numberedpara"/>
        <w:numPr>
          <w:ilvl w:val="0"/>
          <w:numId w:val="2"/>
        </w:numPr>
      </w:pPr>
      <w:r w:rsidRPr="004D2D78">
        <w:t xml:space="preserve">Segregation </w:t>
      </w:r>
      <w:r w:rsidR="005477A3" w:rsidRPr="004D2D78">
        <w:t>may</w:t>
      </w:r>
      <w:r w:rsidR="00CA0A96" w:rsidRPr="004D2D78">
        <w:t xml:space="preserve"> be required if someone is at risk of self-harm or suicide. </w:t>
      </w:r>
      <w:r w:rsidR="00BC0E0A" w:rsidRPr="004D2D78">
        <w:t>The at-risk</w:t>
      </w:r>
      <w:r w:rsidR="00CA0A96" w:rsidRPr="004D2D78">
        <w:t xml:space="preserve"> regime recognises that restrict</w:t>
      </w:r>
      <w:r w:rsidR="00880022" w:rsidRPr="004D2D78">
        <w:t>ing</w:t>
      </w:r>
      <w:r w:rsidR="000138ED" w:rsidRPr="004D2D78">
        <w:t xml:space="preserve"> or denying</w:t>
      </w:r>
      <w:r w:rsidR="00CA0A96" w:rsidRPr="004D2D78">
        <w:t xml:space="preserve"> associatio</w:t>
      </w:r>
      <w:r w:rsidR="00880022" w:rsidRPr="004D2D78">
        <w:t>n may be necessary</w:t>
      </w:r>
      <w:r w:rsidR="00CA0A96" w:rsidRPr="004D2D78">
        <w:t xml:space="preserve"> for safety </w:t>
      </w:r>
      <w:r w:rsidR="00165F7C" w:rsidRPr="004D2D78">
        <w:t>and wellbeing</w:t>
      </w:r>
      <w:r w:rsidR="00CA0A96" w:rsidRPr="004D2D78">
        <w:t xml:space="preserve">. The Prison </w:t>
      </w:r>
      <w:r w:rsidR="00CD460D" w:rsidRPr="004D2D78">
        <w:t xml:space="preserve">General </w:t>
      </w:r>
      <w:r w:rsidR="00CA0A96" w:rsidRPr="004D2D78">
        <w:t xml:space="preserve">Manager, after advice from the Health Centre Manager, is responsible for removing an individual from the regime </w:t>
      </w:r>
      <w:r w:rsidR="00560B68" w:rsidRPr="004D2D78">
        <w:t>once</w:t>
      </w:r>
      <w:r w:rsidR="00CA0A96" w:rsidRPr="004D2D78">
        <w:t xml:space="preserve"> satisfied that they are no longer at risk.</w:t>
      </w:r>
      <w:r w:rsidR="00A25A08" w:rsidRPr="004D2D78">
        <w:t xml:space="preserve"> Corrections’ mental health staff provide</w:t>
      </w:r>
      <w:r w:rsidR="00E22F6A" w:rsidRPr="004D2D78">
        <w:t xml:space="preserve"> </w:t>
      </w:r>
      <w:r w:rsidR="0035208E" w:rsidRPr="004D2D78">
        <w:t xml:space="preserve">significant support </w:t>
      </w:r>
      <w:r w:rsidR="00560B68" w:rsidRPr="004D2D78">
        <w:t>to individuals during this time</w:t>
      </w:r>
      <w:r w:rsidR="0035208E" w:rsidRPr="004D2D78">
        <w:t>.</w:t>
      </w:r>
    </w:p>
    <w:p w14:paraId="78AE1D63" w14:textId="3390B27C" w:rsidR="008F6B41" w:rsidRPr="004D2D78" w:rsidRDefault="00560B68" w:rsidP="00A65409">
      <w:pPr>
        <w:pStyle w:val="ICESCR-numberedpara"/>
        <w:numPr>
          <w:ilvl w:val="0"/>
          <w:numId w:val="2"/>
        </w:numPr>
      </w:pPr>
      <w:r w:rsidRPr="004D2D78">
        <w:t>Without</w:t>
      </w:r>
      <w:r w:rsidR="008F6B41" w:rsidRPr="004D2D78">
        <w:t xml:space="preserve"> close</w:t>
      </w:r>
      <w:r w:rsidRPr="004D2D78">
        <w:t xml:space="preserve"> monitoring</w:t>
      </w:r>
      <w:r w:rsidR="00B904A8" w:rsidRPr="004D2D78">
        <w:t>,</w:t>
      </w:r>
      <w:r w:rsidR="008F6B41" w:rsidRPr="004D2D78">
        <w:t xml:space="preserve"> segregation </w:t>
      </w:r>
      <w:r w:rsidR="00B904A8" w:rsidRPr="004D2D78">
        <w:t xml:space="preserve">may </w:t>
      </w:r>
      <w:r w:rsidR="00CB362F" w:rsidRPr="004D2D78">
        <w:t xml:space="preserve">give rise </w:t>
      </w:r>
      <w:r w:rsidR="00B904A8" w:rsidRPr="004D2D78">
        <w:t>to</w:t>
      </w:r>
      <w:r w:rsidR="008F6B41" w:rsidRPr="004D2D78">
        <w:t xml:space="preserve"> solitary confinement. </w:t>
      </w:r>
      <w:r w:rsidR="0020445E" w:rsidRPr="004D2D78">
        <w:t>This risk may also arise with c</w:t>
      </w:r>
      <w:r w:rsidR="008F6B41" w:rsidRPr="004D2D78">
        <w:t xml:space="preserve">ell confinement imposed on prisoners </w:t>
      </w:r>
      <w:r w:rsidR="00B904A8" w:rsidRPr="004D2D78">
        <w:t>following</w:t>
      </w:r>
      <w:r w:rsidR="008F6B41" w:rsidRPr="004D2D78">
        <w:t xml:space="preserve"> misconduct</w:t>
      </w:r>
      <w:r w:rsidR="00B904A8" w:rsidRPr="004D2D78">
        <w:t>,</w:t>
      </w:r>
      <w:r w:rsidR="00211387" w:rsidRPr="004D2D78">
        <w:t xml:space="preserve"> </w:t>
      </w:r>
      <w:r w:rsidR="00B904A8" w:rsidRPr="004D2D78">
        <w:t>which</w:t>
      </w:r>
      <w:r w:rsidR="008F6B41" w:rsidRPr="004D2D78">
        <w:t xml:space="preserve"> </w:t>
      </w:r>
      <w:r w:rsidR="0020445E" w:rsidRPr="004D2D78">
        <w:t>can result in</w:t>
      </w:r>
      <w:r w:rsidR="00211387" w:rsidRPr="004D2D78">
        <w:t xml:space="preserve"> up to 15 days’</w:t>
      </w:r>
      <w:r w:rsidR="0020445E" w:rsidRPr="004D2D78">
        <w:t xml:space="preserve"> </w:t>
      </w:r>
      <w:r w:rsidR="008F6B41" w:rsidRPr="004D2D78">
        <w:t>separat</w:t>
      </w:r>
      <w:r w:rsidR="00211387" w:rsidRPr="004D2D78">
        <w:t>ion</w:t>
      </w:r>
      <w:r w:rsidR="008F6B41" w:rsidRPr="004D2D78">
        <w:t xml:space="preserve"> from </w:t>
      </w:r>
      <w:r w:rsidR="00DB6C4F" w:rsidRPr="004D2D78">
        <w:t xml:space="preserve">the </w:t>
      </w:r>
      <w:r w:rsidR="008F6B41" w:rsidRPr="004D2D78">
        <w:t>mainstream prison population.</w:t>
      </w:r>
    </w:p>
    <w:p w14:paraId="1AB48A15" w14:textId="4ACFE0CA" w:rsidR="0041727D" w:rsidRPr="004D2D78" w:rsidRDefault="00344D67" w:rsidP="00795B28">
      <w:pPr>
        <w:pStyle w:val="ICESCR-numberedpara"/>
        <w:numPr>
          <w:ilvl w:val="0"/>
          <w:numId w:val="2"/>
        </w:numPr>
      </w:pPr>
      <w:r w:rsidRPr="004D2D78">
        <w:rPr>
          <w:rFonts w:eastAsia="Times New Roman"/>
        </w:rPr>
        <w:t xml:space="preserve">Corrections </w:t>
      </w:r>
      <w:r w:rsidR="00211387" w:rsidRPr="004D2D78">
        <w:rPr>
          <w:rFonts w:eastAsia="Times New Roman"/>
        </w:rPr>
        <w:t xml:space="preserve">is reviewing </w:t>
      </w:r>
      <w:r w:rsidRPr="004D2D78">
        <w:rPr>
          <w:rFonts w:eastAsia="Times New Roman"/>
        </w:rPr>
        <w:t xml:space="preserve">system settings that </w:t>
      </w:r>
      <w:r w:rsidR="00211387" w:rsidRPr="004D2D78">
        <w:rPr>
          <w:rFonts w:eastAsia="Times New Roman"/>
        </w:rPr>
        <w:t xml:space="preserve">may </w:t>
      </w:r>
      <w:r w:rsidRPr="004D2D78">
        <w:rPr>
          <w:rFonts w:eastAsia="Times New Roman"/>
        </w:rPr>
        <w:t xml:space="preserve">give rise to solitary confinement (as </w:t>
      </w:r>
      <w:r w:rsidR="00446222" w:rsidRPr="004D2D78">
        <w:rPr>
          <w:rFonts w:eastAsia="Times New Roman"/>
        </w:rPr>
        <w:t>defined by the</w:t>
      </w:r>
      <w:r w:rsidRPr="004D2D78">
        <w:rPr>
          <w:rFonts w:eastAsia="Times New Roman"/>
        </w:rPr>
        <w:t xml:space="preserve"> </w:t>
      </w:r>
      <w:r w:rsidR="00A93309" w:rsidRPr="004D2D78">
        <w:rPr>
          <w:rFonts w:eastAsia="Times New Roman"/>
        </w:rPr>
        <w:t xml:space="preserve">Nelson </w:t>
      </w:r>
      <w:r w:rsidRPr="004D2D78">
        <w:rPr>
          <w:rFonts w:eastAsia="Times New Roman"/>
        </w:rPr>
        <w:t xml:space="preserve">Mandela Rules). </w:t>
      </w:r>
    </w:p>
    <w:p w14:paraId="1FCE9984" w14:textId="69721C8F" w:rsidR="004F28F3" w:rsidRPr="004D2D78" w:rsidRDefault="00644D22" w:rsidP="00754292">
      <w:pPr>
        <w:pStyle w:val="Heading4"/>
        <w:keepNext/>
      </w:pPr>
      <w:r w:rsidRPr="004D2D78">
        <w:t>M</w:t>
      </w:r>
      <w:r w:rsidR="00F20AEB" w:rsidRPr="004D2D78">
        <w:t xml:space="preserve">ental health </w:t>
      </w:r>
      <w:r w:rsidR="00B854AD" w:rsidRPr="004D2D78">
        <w:t>facilities</w:t>
      </w:r>
    </w:p>
    <w:p w14:paraId="407645A6" w14:textId="0F3A9792" w:rsidR="004F28F3" w:rsidRPr="004D2D78" w:rsidRDefault="00F20AEB" w:rsidP="004F28F3">
      <w:pPr>
        <w:pStyle w:val="ICESCR-numberedpara"/>
        <w:numPr>
          <w:ilvl w:val="0"/>
          <w:numId w:val="2"/>
        </w:numPr>
        <w:rPr>
          <w:rFonts w:eastAsia="Times New Roman"/>
        </w:rPr>
      </w:pPr>
      <w:r w:rsidRPr="004D2D78">
        <w:rPr>
          <w:rFonts w:eastAsia="Times New Roman"/>
        </w:rPr>
        <w:t xml:space="preserve">New Zealand acknowledges </w:t>
      </w:r>
      <w:r w:rsidR="006A54BE" w:rsidRPr="004D2D78">
        <w:rPr>
          <w:rFonts w:eastAsia="Times New Roman"/>
        </w:rPr>
        <w:t xml:space="preserve">that </w:t>
      </w:r>
      <w:r w:rsidRPr="004D2D78">
        <w:rPr>
          <w:rFonts w:eastAsia="Times New Roman"/>
        </w:rPr>
        <w:t>seclusion is not therapeutic and can be harmful to both patients and staff</w:t>
      </w:r>
      <w:r w:rsidR="008A5699" w:rsidRPr="004D2D78">
        <w:rPr>
          <w:rFonts w:eastAsia="Times New Roman"/>
        </w:rPr>
        <w:t xml:space="preserve"> in mental health facilities</w:t>
      </w:r>
      <w:r w:rsidRPr="004D2D78">
        <w:rPr>
          <w:rFonts w:eastAsia="Times New Roman"/>
        </w:rPr>
        <w:t xml:space="preserve">. Legislation and guidance state that seclusion or restraint should only be used to ensure safety and as an emergency intervention when all less restrictive </w:t>
      </w:r>
      <w:r w:rsidR="00F6672A" w:rsidRPr="004D2D78">
        <w:rPr>
          <w:rFonts w:eastAsia="Times New Roman"/>
        </w:rPr>
        <w:t>options have been ineffective.</w:t>
      </w:r>
      <w:r w:rsidRPr="004D2D78">
        <w:rPr>
          <w:rFonts w:eastAsia="Times New Roman"/>
        </w:rPr>
        <w:t xml:space="preserve"> </w:t>
      </w:r>
    </w:p>
    <w:p w14:paraId="190F29D0" w14:textId="32CC52E6" w:rsidR="00D33F14" w:rsidRPr="004D2D78" w:rsidRDefault="0056016C" w:rsidP="00D33F14">
      <w:pPr>
        <w:pStyle w:val="ICESCR-numberedpara"/>
        <w:numPr>
          <w:ilvl w:val="0"/>
          <w:numId w:val="2"/>
        </w:numPr>
        <w:rPr>
          <w:lang w:val="en-US"/>
        </w:rPr>
      </w:pPr>
      <w:r w:rsidRPr="004D2D78">
        <w:rPr>
          <w:lang w:val="en-US"/>
        </w:rPr>
        <w:t>T</w:t>
      </w:r>
      <w:r w:rsidR="00D33F14" w:rsidRPr="004D2D78">
        <w:rPr>
          <w:lang w:val="en-US"/>
        </w:rPr>
        <w:t xml:space="preserve">he use of seclusion </w:t>
      </w:r>
      <w:r w:rsidR="00DD009C" w:rsidRPr="004D2D78">
        <w:rPr>
          <w:lang w:val="en-US"/>
        </w:rPr>
        <w:t xml:space="preserve">in mental health </w:t>
      </w:r>
      <w:r w:rsidR="004740CE" w:rsidRPr="004D2D78">
        <w:rPr>
          <w:lang w:val="en-US"/>
        </w:rPr>
        <w:t xml:space="preserve">inpatient </w:t>
      </w:r>
      <w:r w:rsidR="00DD009C" w:rsidRPr="004D2D78">
        <w:rPr>
          <w:lang w:val="en-US"/>
        </w:rPr>
        <w:t xml:space="preserve">services </w:t>
      </w:r>
      <w:r w:rsidRPr="004D2D78">
        <w:rPr>
          <w:lang w:val="en-US"/>
        </w:rPr>
        <w:t>is declining</w:t>
      </w:r>
      <w:r w:rsidR="00D33F14" w:rsidRPr="004D2D78">
        <w:rPr>
          <w:lang w:val="en-US"/>
        </w:rPr>
        <w:t xml:space="preserve">. The latest report for </w:t>
      </w:r>
      <w:r w:rsidR="00084BC8" w:rsidRPr="004D2D78">
        <w:rPr>
          <w:lang w:val="en-US"/>
        </w:rPr>
        <w:t>2024</w:t>
      </w:r>
      <w:r w:rsidR="00D33F14" w:rsidRPr="004D2D78">
        <w:rPr>
          <w:lang w:val="en-US"/>
        </w:rPr>
        <w:t>/</w:t>
      </w:r>
      <w:r w:rsidR="00084BC8" w:rsidRPr="004D2D78">
        <w:rPr>
          <w:lang w:val="en-US"/>
        </w:rPr>
        <w:t xml:space="preserve">25 </w:t>
      </w:r>
      <w:r w:rsidR="00D33F14" w:rsidRPr="004D2D78">
        <w:rPr>
          <w:lang w:val="en-US"/>
        </w:rPr>
        <w:t>shows that</w:t>
      </w:r>
      <w:r w:rsidR="006A54BE" w:rsidRPr="004D2D78">
        <w:rPr>
          <w:lang w:val="en-US"/>
        </w:rPr>
        <w:t>,</w:t>
      </w:r>
      <w:r w:rsidR="00D33F14" w:rsidRPr="004D2D78">
        <w:rPr>
          <w:lang w:val="en-US"/>
        </w:rPr>
        <w:t xml:space="preserve"> since 2009</w:t>
      </w:r>
      <w:r w:rsidR="00E42EEE" w:rsidRPr="004D2D78">
        <w:rPr>
          <w:lang w:val="en-US"/>
        </w:rPr>
        <w:t xml:space="preserve"> (</w:t>
      </w:r>
      <w:r w:rsidR="00D33F14" w:rsidRPr="004D2D78">
        <w:rPr>
          <w:lang w:val="en-US"/>
        </w:rPr>
        <w:t>when a seclusion reduction policy was introduced</w:t>
      </w:r>
      <w:r w:rsidR="00E42EEE" w:rsidRPr="004D2D78">
        <w:rPr>
          <w:lang w:val="en-US"/>
        </w:rPr>
        <w:t>)</w:t>
      </w:r>
      <w:r w:rsidR="00D33F14" w:rsidRPr="004D2D78">
        <w:rPr>
          <w:lang w:val="en-US"/>
        </w:rPr>
        <w:t xml:space="preserve"> the </w:t>
      </w:r>
      <w:r w:rsidR="00794542" w:rsidRPr="004D2D78">
        <w:rPr>
          <w:lang w:val="en-US"/>
        </w:rPr>
        <w:t>total</w:t>
      </w:r>
      <w:r w:rsidR="00D33F14" w:rsidRPr="004D2D78">
        <w:rPr>
          <w:lang w:val="en-US"/>
        </w:rPr>
        <w:t xml:space="preserve"> </w:t>
      </w:r>
      <w:r w:rsidR="00E42EEE" w:rsidRPr="004D2D78">
        <w:rPr>
          <w:lang w:val="en-US"/>
        </w:rPr>
        <w:t xml:space="preserve">number of </w:t>
      </w:r>
      <w:r w:rsidR="00D33F14" w:rsidRPr="004D2D78">
        <w:rPr>
          <w:lang w:val="en-US"/>
        </w:rPr>
        <w:t xml:space="preserve">hours </w:t>
      </w:r>
      <w:r w:rsidR="00E42EEE" w:rsidRPr="004D2D78">
        <w:rPr>
          <w:lang w:val="en-US"/>
        </w:rPr>
        <w:t xml:space="preserve">people </w:t>
      </w:r>
      <w:r w:rsidR="00D33F14" w:rsidRPr="004D2D78">
        <w:rPr>
          <w:lang w:val="en-US"/>
        </w:rPr>
        <w:t>spen</w:t>
      </w:r>
      <w:r w:rsidR="00E9021C" w:rsidRPr="004D2D78">
        <w:rPr>
          <w:lang w:val="en-US"/>
        </w:rPr>
        <w:t>d</w:t>
      </w:r>
      <w:r w:rsidR="00D33F14" w:rsidRPr="004D2D78">
        <w:rPr>
          <w:lang w:val="en-US"/>
        </w:rPr>
        <w:t xml:space="preserve"> in seclusion ha</w:t>
      </w:r>
      <w:r w:rsidR="00E42EEE" w:rsidRPr="004D2D78">
        <w:rPr>
          <w:lang w:val="en-US"/>
        </w:rPr>
        <w:t>s</w:t>
      </w:r>
      <w:r w:rsidR="00D33F14" w:rsidRPr="004D2D78">
        <w:rPr>
          <w:lang w:val="en-US"/>
        </w:rPr>
        <w:t xml:space="preserve"> decreased by </w:t>
      </w:r>
      <w:r w:rsidR="00E42EEE" w:rsidRPr="004D2D78">
        <w:rPr>
          <w:lang w:val="en-US"/>
        </w:rPr>
        <w:t>73</w:t>
      </w:r>
      <w:r w:rsidR="00487C50" w:rsidRPr="004D2D78">
        <w:rPr>
          <w:lang w:val="en-US"/>
        </w:rPr>
        <w:t>%</w:t>
      </w:r>
      <w:r w:rsidR="00D33F14" w:rsidRPr="004D2D78">
        <w:rPr>
          <w:lang w:val="en-US"/>
        </w:rPr>
        <w:t>.</w:t>
      </w:r>
    </w:p>
    <w:p w14:paraId="08DF0040" w14:textId="639500F1" w:rsidR="00832441" w:rsidRPr="004D2D78" w:rsidRDefault="00D33F14" w:rsidP="00D33F14">
      <w:pPr>
        <w:pStyle w:val="ICESCR-numberedpara"/>
        <w:numPr>
          <w:ilvl w:val="0"/>
          <w:numId w:val="2"/>
        </w:numPr>
        <w:rPr>
          <w:lang w:val="en-US"/>
        </w:rPr>
      </w:pPr>
      <w:r w:rsidRPr="004D2D78">
        <w:rPr>
          <w:lang w:val="en-US"/>
        </w:rPr>
        <w:t>Since 2009, the total number of people experienc</w:t>
      </w:r>
      <w:r w:rsidR="00794542" w:rsidRPr="004D2D78">
        <w:rPr>
          <w:lang w:val="en-US"/>
        </w:rPr>
        <w:t xml:space="preserve">ing </w:t>
      </w:r>
      <w:r w:rsidRPr="004D2D78">
        <w:rPr>
          <w:lang w:val="en-US"/>
        </w:rPr>
        <w:t xml:space="preserve">seclusion in adult </w:t>
      </w:r>
      <w:r w:rsidR="004E4296" w:rsidRPr="004D2D78">
        <w:rPr>
          <w:lang w:val="en-US"/>
        </w:rPr>
        <w:t xml:space="preserve">mental health </w:t>
      </w:r>
      <w:r w:rsidRPr="004D2D78">
        <w:rPr>
          <w:lang w:val="en-US"/>
        </w:rPr>
        <w:t>inpatient service</w:t>
      </w:r>
      <w:r w:rsidR="009A6242" w:rsidRPr="004D2D78">
        <w:rPr>
          <w:lang w:val="en-US"/>
        </w:rPr>
        <w:t>s</w:t>
      </w:r>
      <w:r w:rsidRPr="004D2D78">
        <w:rPr>
          <w:lang w:val="en-US"/>
        </w:rPr>
        <w:t xml:space="preserve"> has decreased by </w:t>
      </w:r>
      <w:r w:rsidR="00E70E2D" w:rsidRPr="004D2D78">
        <w:rPr>
          <w:lang w:val="en-US"/>
        </w:rPr>
        <w:t>48</w:t>
      </w:r>
      <w:r w:rsidR="003872C7" w:rsidRPr="004D2D78">
        <w:rPr>
          <w:lang w:val="en-US"/>
        </w:rPr>
        <w:t>%</w:t>
      </w:r>
      <w:r w:rsidRPr="004D2D78">
        <w:rPr>
          <w:lang w:val="en-US"/>
        </w:rPr>
        <w:t xml:space="preserve">. </w:t>
      </w:r>
      <w:r w:rsidR="00460B8F" w:rsidRPr="004D2D78">
        <w:rPr>
          <w:lang w:val="en-US"/>
        </w:rPr>
        <w:t xml:space="preserve">However, there </w:t>
      </w:r>
      <w:r w:rsidR="00E70E2D" w:rsidRPr="004D2D78">
        <w:rPr>
          <w:lang w:val="en-US"/>
        </w:rPr>
        <w:t>are inequalities for</w:t>
      </w:r>
      <w:r w:rsidRPr="004D2D78">
        <w:rPr>
          <w:lang w:val="en-US"/>
        </w:rPr>
        <w:t xml:space="preserve"> Māori</w:t>
      </w:r>
      <w:r w:rsidR="009C4F09" w:rsidRPr="004D2D78">
        <w:rPr>
          <w:lang w:val="en-US"/>
        </w:rPr>
        <w:t>,</w:t>
      </w:r>
      <w:r w:rsidRPr="004D2D78">
        <w:rPr>
          <w:lang w:val="en-US"/>
        </w:rPr>
        <w:t xml:space="preserve"> who </w:t>
      </w:r>
      <w:r w:rsidR="00E70E2D" w:rsidRPr="004D2D78">
        <w:rPr>
          <w:lang w:val="en-US"/>
        </w:rPr>
        <w:t xml:space="preserve">are 6.6 times more likely to be secluded than non-Māori, which is </w:t>
      </w:r>
      <w:proofErr w:type="gramStart"/>
      <w:r w:rsidR="00E70E2D" w:rsidRPr="004D2D78">
        <w:rPr>
          <w:lang w:val="en-US"/>
        </w:rPr>
        <w:t>similar to</w:t>
      </w:r>
      <w:proofErr w:type="gramEnd"/>
      <w:r w:rsidR="00E70E2D" w:rsidRPr="004D2D78">
        <w:rPr>
          <w:lang w:val="en-US"/>
        </w:rPr>
        <w:t xml:space="preserve"> 2022/23</w:t>
      </w:r>
      <w:r w:rsidRPr="004D2D78">
        <w:rPr>
          <w:lang w:val="en-US"/>
        </w:rPr>
        <w:t xml:space="preserve">. </w:t>
      </w:r>
    </w:p>
    <w:p w14:paraId="1253B6B8" w14:textId="24358890" w:rsidR="004F28F3" w:rsidRPr="004D2D78" w:rsidRDefault="00D33F14" w:rsidP="00163C23">
      <w:pPr>
        <w:pStyle w:val="ICESCR-numberedpara"/>
        <w:numPr>
          <w:ilvl w:val="0"/>
          <w:numId w:val="2"/>
        </w:numPr>
        <w:rPr>
          <w:rFonts w:eastAsia="Times New Roman"/>
        </w:rPr>
      </w:pPr>
      <w:r w:rsidRPr="004D2D78">
        <w:rPr>
          <w:lang w:val="en-US"/>
        </w:rPr>
        <w:t xml:space="preserve">The </w:t>
      </w:r>
      <w:r w:rsidR="00B37B1A" w:rsidRPr="004D2D78">
        <w:rPr>
          <w:lang w:val="en-US"/>
        </w:rPr>
        <w:t xml:space="preserve">Government </w:t>
      </w:r>
      <w:r w:rsidR="007444E3" w:rsidRPr="004D2D78">
        <w:rPr>
          <w:lang w:val="en-US"/>
        </w:rPr>
        <w:t>remain</w:t>
      </w:r>
      <w:r w:rsidRPr="004D2D78">
        <w:rPr>
          <w:lang w:val="en-US"/>
        </w:rPr>
        <w:t>s committed to reduc</w:t>
      </w:r>
      <w:r w:rsidR="009A6242" w:rsidRPr="004D2D78">
        <w:rPr>
          <w:lang w:val="en-US"/>
        </w:rPr>
        <w:t>ing</w:t>
      </w:r>
      <w:r w:rsidRPr="004D2D78">
        <w:rPr>
          <w:lang w:val="en-US"/>
        </w:rPr>
        <w:t xml:space="preserve"> and eliminat</w:t>
      </w:r>
      <w:r w:rsidR="009A6242" w:rsidRPr="004D2D78">
        <w:rPr>
          <w:lang w:val="en-US"/>
        </w:rPr>
        <w:t>ing</w:t>
      </w:r>
      <w:r w:rsidRPr="004D2D78">
        <w:rPr>
          <w:lang w:val="en-US"/>
        </w:rPr>
        <w:t xml:space="preserve"> seclusion. </w:t>
      </w:r>
      <w:r w:rsidR="00F20AEB" w:rsidRPr="004D2D78">
        <w:rPr>
          <w:rFonts w:eastAsia="Times New Roman"/>
        </w:rPr>
        <w:t>Work includes:</w:t>
      </w:r>
    </w:p>
    <w:p w14:paraId="570DDE3F" w14:textId="735D0EF6" w:rsidR="00F20AEB" w:rsidRPr="004D2D78" w:rsidRDefault="00CF252B" w:rsidP="00043DAF">
      <w:pPr>
        <w:numPr>
          <w:ilvl w:val="0"/>
          <w:numId w:val="13"/>
        </w:numPr>
        <w:spacing w:after="120" w:line="279" w:lineRule="auto"/>
        <w:jc w:val="both"/>
        <w:rPr>
          <w:rFonts w:ascii="Times New Roman" w:hAnsi="Times New Roman" w:cs="Times New Roman"/>
        </w:rPr>
      </w:pPr>
      <w:r w:rsidRPr="004D2D78">
        <w:rPr>
          <w:rFonts w:ascii="Times New Roman" w:hAnsi="Times New Roman" w:cs="Times New Roman"/>
        </w:rPr>
        <w:t>a</w:t>
      </w:r>
      <w:r w:rsidR="00F20AEB" w:rsidRPr="004D2D78">
        <w:rPr>
          <w:rFonts w:ascii="Times New Roman" w:hAnsi="Times New Roman" w:cs="Times New Roman"/>
        </w:rPr>
        <w:t xml:space="preserve"> new standard for health and disability services (</w:t>
      </w:r>
      <w:r w:rsidR="00F20AEB" w:rsidRPr="00B95E80">
        <w:rPr>
          <w:rFonts w:ascii="Times New Roman" w:hAnsi="Times New Roman" w:cs="Times New Roman"/>
          <w:i/>
        </w:rPr>
        <w:t>Ngā Paerewa</w:t>
      </w:r>
      <w:r w:rsidR="00F20AEB" w:rsidRPr="004D2D78">
        <w:rPr>
          <w:rFonts w:ascii="Times New Roman" w:hAnsi="Times New Roman" w:cs="Times New Roman"/>
        </w:rPr>
        <w:t>)</w:t>
      </w:r>
      <w:r w:rsidR="009A6242" w:rsidRPr="004D2D78">
        <w:rPr>
          <w:rFonts w:ascii="Times New Roman" w:hAnsi="Times New Roman" w:cs="Times New Roman"/>
        </w:rPr>
        <w:t>,</w:t>
      </w:r>
      <w:r w:rsidR="000A59A2" w:rsidRPr="004D2D78">
        <w:rPr>
          <w:rFonts w:ascii="Times New Roman" w:hAnsi="Times New Roman" w:cs="Times New Roman"/>
        </w:rPr>
        <w:t xml:space="preserve"> </w:t>
      </w:r>
      <w:r w:rsidR="009C4F09" w:rsidRPr="004D2D78">
        <w:rPr>
          <w:rFonts w:ascii="Times New Roman" w:hAnsi="Times New Roman" w:cs="Times New Roman"/>
        </w:rPr>
        <w:t>which</w:t>
      </w:r>
      <w:r w:rsidR="000A59A2" w:rsidRPr="004D2D78">
        <w:rPr>
          <w:rFonts w:ascii="Times New Roman" w:hAnsi="Times New Roman" w:cs="Times New Roman"/>
        </w:rPr>
        <w:t xml:space="preserve"> </w:t>
      </w:r>
      <w:r w:rsidR="00F20AEB" w:rsidRPr="004D2D78">
        <w:rPr>
          <w:rFonts w:ascii="Times New Roman" w:hAnsi="Times New Roman" w:cs="Times New Roman"/>
        </w:rPr>
        <w:t>requir</w:t>
      </w:r>
      <w:r w:rsidR="00F95B75" w:rsidRPr="004D2D78">
        <w:rPr>
          <w:rFonts w:ascii="Times New Roman" w:hAnsi="Times New Roman" w:cs="Times New Roman"/>
        </w:rPr>
        <w:t>es</w:t>
      </w:r>
      <w:r w:rsidR="00F20AEB" w:rsidRPr="004D2D78">
        <w:rPr>
          <w:rFonts w:ascii="Times New Roman" w:hAnsi="Times New Roman" w:cs="Times New Roman"/>
        </w:rPr>
        <w:t xml:space="preserve"> providers to work towards being seclusion</w:t>
      </w:r>
      <w:r w:rsidR="009A6242" w:rsidRPr="004D2D78">
        <w:rPr>
          <w:rFonts w:ascii="Times New Roman" w:hAnsi="Times New Roman" w:cs="Times New Roman"/>
        </w:rPr>
        <w:t>-</w:t>
      </w:r>
      <w:r w:rsidR="00F20AEB" w:rsidRPr="004D2D78">
        <w:rPr>
          <w:rFonts w:ascii="Times New Roman" w:hAnsi="Times New Roman" w:cs="Times New Roman"/>
        </w:rPr>
        <w:t xml:space="preserve">free and </w:t>
      </w:r>
      <w:r w:rsidR="0056016C" w:rsidRPr="004D2D78">
        <w:rPr>
          <w:rFonts w:ascii="Times New Roman" w:hAnsi="Times New Roman" w:cs="Times New Roman"/>
        </w:rPr>
        <w:t>establishes</w:t>
      </w:r>
      <w:r w:rsidR="00F20AEB" w:rsidRPr="004D2D78">
        <w:rPr>
          <w:rFonts w:ascii="Times New Roman" w:hAnsi="Times New Roman" w:cs="Times New Roman"/>
        </w:rPr>
        <w:t xml:space="preserve"> criteria focus</w:t>
      </w:r>
      <w:r w:rsidR="003C5E78" w:rsidRPr="004D2D78">
        <w:rPr>
          <w:rFonts w:ascii="Times New Roman" w:hAnsi="Times New Roman" w:cs="Times New Roman"/>
        </w:rPr>
        <w:t>ed</w:t>
      </w:r>
      <w:r w:rsidR="00F20AEB" w:rsidRPr="004D2D78">
        <w:rPr>
          <w:rFonts w:ascii="Times New Roman" w:hAnsi="Times New Roman" w:cs="Times New Roman"/>
        </w:rPr>
        <w:t xml:space="preserve"> on culturally appropriate approaches and inclusion of Māori and lived experience voices</w:t>
      </w:r>
    </w:p>
    <w:p w14:paraId="4A140D46" w14:textId="72FD9A0D" w:rsidR="00F20AEB" w:rsidRPr="004D2D78" w:rsidRDefault="00F20AEB" w:rsidP="00043DAF">
      <w:pPr>
        <w:numPr>
          <w:ilvl w:val="0"/>
          <w:numId w:val="13"/>
        </w:numPr>
        <w:spacing w:after="120" w:line="279" w:lineRule="auto"/>
        <w:jc w:val="both"/>
        <w:rPr>
          <w:rFonts w:ascii="Times New Roman" w:hAnsi="Times New Roman" w:cs="Times New Roman"/>
        </w:rPr>
      </w:pPr>
      <w:r w:rsidRPr="004D2D78">
        <w:rPr>
          <w:rFonts w:ascii="Times New Roman" w:hAnsi="Times New Roman" w:cs="Times New Roman"/>
        </w:rPr>
        <w:t>guidelines</w:t>
      </w:r>
      <w:r w:rsidR="00D33F14" w:rsidRPr="004D2D78">
        <w:rPr>
          <w:rFonts w:ascii="Times New Roman" w:hAnsi="Times New Roman" w:cs="Times New Roman"/>
        </w:rPr>
        <w:t xml:space="preserve"> </w:t>
      </w:r>
      <w:r w:rsidR="0028453A" w:rsidRPr="004D2D78">
        <w:rPr>
          <w:rFonts w:ascii="Times New Roman" w:hAnsi="Times New Roman" w:cs="Times New Roman"/>
        </w:rPr>
        <w:t xml:space="preserve">supporting </w:t>
      </w:r>
      <w:r w:rsidRPr="004D2D78">
        <w:rPr>
          <w:rFonts w:ascii="Times New Roman" w:hAnsi="Times New Roman" w:cs="Times New Roman"/>
        </w:rPr>
        <w:t xml:space="preserve">mental health inpatient services </w:t>
      </w:r>
      <w:r w:rsidR="0028453A" w:rsidRPr="004D2D78">
        <w:rPr>
          <w:rFonts w:ascii="Times New Roman" w:hAnsi="Times New Roman" w:cs="Times New Roman"/>
        </w:rPr>
        <w:t xml:space="preserve">to </w:t>
      </w:r>
      <w:r w:rsidRPr="004D2D78">
        <w:rPr>
          <w:rFonts w:ascii="Times New Roman" w:hAnsi="Times New Roman" w:cs="Times New Roman"/>
        </w:rPr>
        <w:t xml:space="preserve">meet the requirements of </w:t>
      </w:r>
      <w:r w:rsidRPr="00B95E80">
        <w:rPr>
          <w:rFonts w:ascii="Times New Roman" w:hAnsi="Times New Roman" w:cs="Times New Roman"/>
          <w:i/>
        </w:rPr>
        <w:t xml:space="preserve">Ngā Paerewa </w:t>
      </w:r>
      <w:r w:rsidRPr="004D2D78">
        <w:rPr>
          <w:rFonts w:ascii="Times New Roman" w:hAnsi="Times New Roman" w:cs="Times New Roman"/>
        </w:rPr>
        <w:t>in relation to seclusion</w:t>
      </w:r>
    </w:p>
    <w:p w14:paraId="7E4E0FF7" w14:textId="3C2912C4" w:rsidR="00F20AEB" w:rsidRPr="004D2D78" w:rsidRDefault="00CF252B" w:rsidP="00043DAF">
      <w:pPr>
        <w:numPr>
          <w:ilvl w:val="0"/>
          <w:numId w:val="13"/>
        </w:numPr>
        <w:spacing w:after="120" w:line="279" w:lineRule="auto"/>
        <w:jc w:val="both"/>
        <w:rPr>
          <w:rFonts w:ascii="Times New Roman" w:hAnsi="Times New Roman" w:cs="Times New Roman"/>
        </w:rPr>
      </w:pPr>
      <w:r w:rsidRPr="004D2D78">
        <w:rPr>
          <w:rFonts w:ascii="Times New Roman" w:hAnsi="Times New Roman" w:cs="Times New Roman"/>
        </w:rPr>
        <w:t>t</w:t>
      </w:r>
      <w:r w:rsidR="00F20AEB" w:rsidRPr="004D2D78">
        <w:rPr>
          <w:rFonts w:ascii="Times New Roman" w:hAnsi="Times New Roman" w:cs="Times New Roman"/>
        </w:rPr>
        <w:t xml:space="preserve">he Mental Health </w:t>
      </w:r>
      <w:r w:rsidR="00FA5CEC" w:rsidRPr="004D2D78">
        <w:rPr>
          <w:rFonts w:ascii="Times New Roman" w:hAnsi="Times New Roman" w:cs="Times New Roman"/>
        </w:rPr>
        <w:t>Act 2026</w:t>
      </w:r>
      <w:r w:rsidR="00F20AEB" w:rsidRPr="004D2D78">
        <w:rPr>
          <w:rFonts w:ascii="Times New Roman" w:hAnsi="Times New Roman" w:cs="Times New Roman"/>
        </w:rPr>
        <w:t xml:space="preserve">, </w:t>
      </w:r>
      <w:r w:rsidR="00DB54FA" w:rsidRPr="004D2D78">
        <w:rPr>
          <w:rFonts w:ascii="Times New Roman" w:hAnsi="Times New Roman" w:cs="Times New Roman"/>
        </w:rPr>
        <w:t xml:space="preserve">which </w:t>
      </w:r>
      <w:r w:rsidR="00FA5CEC" w:rsidRPr="004D2D78">
        <w:rPr>
          <w:rFonts w:ascii="Times New Roman" w:hAnsi="Times New Roman" w:cs="Times New Roman"/>
        </w:rPr>
        <w:t xml:space="preserve">will </w:t>
      </w:r>
      <w:r w:rsidR="00F20AEB" w:rsidRPr="004D2D78">
        <w:rPr>
          <w:rFonts w:ascii="Times New Roman" w:hAnsi="Times New Roman" w:cs="Times New Roman"/>
        </w:rPr>
        <w:t>support more limited use of seclusion and other restrictive practices</w:t>
      </w:r>
      <w:r w:rsidR="00DB54FA" w:rsidRPr="004D2D78">
        <w:rPr>
          <w:rFonts w:ascii="Times New Roman" w:hAnsi="Times New Roman" w:cs="Times New Roman"/>
        </w:rPr>
        <w:t xml:space="preserve"> and enable </w:t>
      </w:r>
      <w:r w:rsidR="00F20AEB" w:rsidRPr="004D2D78">
        <w:rPr>
          <w:rFonts w:ascii="Times New Roman" w:hAnsi="Times New Roman" w:cs="Times New Roman"/>
        </w:rPr>
        <w:t>prohibit</w:t>
      </w:r>
      <w:r w:rsidR="00DB54FA" w:rsidRPr="004D2D78">
        <w:rPr>
          <w:rFonts w:ascii="Times New Roman" w:hAnsi="Times New Roman" w:cs="Times New Roman"/>
        </w:rPr>
        <w:t>ion</w:t>
      </w:r>
      <w:r w:rsidR="00F20AEB" w:rsidRPr="004D2D78">
        <w:rPr>
          <w:rFonts w:ascii="Times New Roman" w:hAnsi="Times New Roman" w:cs="Times New Roman"/>
        </w:rPr>
        <w:t xml:space="preserve"> through regulations. </w:t>
      </w:r>
      <w:r w:rsidR="00B9785F" w:rsidRPr="004D2D78">
        <w:rPr>
          <w:rFonts w:ascii="Times New Roman" w:hAnsi="Times New Roman" w:cs="Times New Roman"/>
        </w:rPr>
        <w:t xml:space="preserve">The </w:t>
      </w:r>
      <w:r w:rsidR="00FA5CEC" w:rsidRPr="004D2D78">
        <w:rPr>
          <w:rFonts w:ascii="Times New Roman" w:hAnsi="Times New Roman" w:cs="Times New Roman"/>
        </w:rPr>
        <w:t xml:space="preserve">Act </w:t>
      </w:r>
      <w:r w:rsidR="00F20AEB" w:rsidRPr="004D2D78">
        <w:rPr>
          <w:rFonts w:ascii="Times New Roman" w:hAnsi="Times New Roman" w:cs="Times New Roman"/>
        </w:rPr>
        <w:t>prohibit</w:t>
      </w:r>
      <w:r w:rsidR="00B9785F" w:rsidRPr="004D2D78">
        <w:rPr>
          <w:rFonts w:ascii="Times New Roman" w:hAnsi="Times New Roman" w:cs="Times New Roman"/>
        </w:rPr>
        <w:t>s</w:t>
      </w:r>
      <w:r w:rsidR="00F20AEB" w:rsidRPr="004D2D78">
        <w:rPr>
          <w:rFonts w:ascii="Times New Roman" w:hAnsi="Times New Roman" w:cs="Times New Roman"/>
        </w:rPr>
        <w:t xml:space="preserve"> the use of seclusion for people under 18</w:t>
      </w:r>
    </w:p>
    <w:p w14:paraId="43E74D42" w14:textId="37329A99" w:rsidR="00DC3D7E" w:rsidRPr="004D2D78" w:rsidRDefault="00C47914" w:rsidP="00043DAF">
      <w:pPr>
        <w:numPr>
          <w:ilvl w:val="0"/>
          <w:numId w:val="13"/>
        </w:numPr>
        <w:spacing w:after="120" w:line="279" w:lineRule="auto"/>
        <w:jc w:val="both"/>
        <w:rPr>
          <w:rFonts w:ascii="Times New Roman" w:hAnsi="Times New Roman" w:cs="Times New Roman"/>
        </w:rPr>
      </w:pPr>
      <w:r>
        <w:rPr>
          <w:rFonts w:ascii="Times New Roman" w:hAnsi="Times New Roman" w:cs="Times New Roman"/>
        </w:rPr>
        <w:t>Health N</w:t>
      </w:r>
      <w:r w:rsidR="00723806">
        <w:rPr>
          <w:rFonts w:ascii="Times New Roman" w:hAnsi="Times New Roman" w:cs="Times New Roman"/>
        </w:rPr>
        <w:t xml:space="preserve">ew </w:t>
      </w:r>
      <w:r>
        <w:rPr>
          <w:rFonts w:ascii="Times New Roman" w:hAnsi="Times New Roman" w:cs="Times New Roman"/>
        </w:rPr>
        <w:t>Z</w:t>
      </w:r>
      <w:r w:rsidR="00723806">
        <w:rPr>
          <w:rFonts w:ascii="Times New Roman" w:hAnsi="Times New Roman" w:cs="Times New Roman"/>
        </w:rPr>
        <w:t>ealand</w:t>
      </w:r>
      <w:r w:rsidR="00304111">
        <w:rPr>
          <w:rFonts w:ascii="Times New Roman" w:hAnsi="Times New Roman" w:cs="Times New Roman"/>
        </w:rPr>
        <w:t xml:space="preserve"> initiatives</w:t>
      </w:r>
      <w:r w:rsidR="000961E6">
        <w:rPr>
          <w:rFonts w:ascii="Times New Roman" w:hAnsi="Times New Roman" w:cs="Times New Roman"/>
        </w:rPr>
        <w:t xml:space="preserve"> focussed on </w:t>
      </w:r>
      <w:r w:rsidR="00715EF0">
        <w:rPr>
          <w:rFonts w:ascii="Times New Roman" w:hAnsi="Times New Roman" w:cs="Times New Roman"/>
        </w:rPr>
        <w:t>system-wide assurance and accountability</w:t>
      </w:r>
      <w:r w:rsidR="00414B32">
        <w:rPr>
          <w:rFonts w:ascii="Times New Roman" w:hAnsi="Times New Roman" w:cs="Times New Roman"/>
        </w:rPr>
        <w:t xml:space="preserve">, including </w:t>
      </w:r>
      <w:r w:rsidR="009A570E">
        <w:rPr>
          <w:rFonts w:ascii="Times New Roman" w:hAnsi="Times New Roman" w:cs="Times New Roman"/>
        </w:rPr>
        <w:t>making all seclusion events subject to Always Report and Review (ARR)</w:t>
      </w:r>
      <w:r w:rsidR="006E0306">
        <w:rPr>
          <w:rFonts w:ascii="Times New Roman" w:hAnsi="Times New Roman" w:cs="Times New Roman"/>
        </w:rPr>
        <w:t xml:space="preserve"> processes </w:t>
      </w:r>
    </w:p>
    <w:p w14:paraId="4D33A54A" w14:textId="3464156C" w:rsidR="00A87F1A" w:rsidRPr="004D2D78" w:rsidRDefault="005652A7" w:rsidP="00043DAF">
      <w:pPr>
        <w:numPr>
          <w:ilvl w:val="0"/>
          <w:numId w:val="13"/>
        </w:numPr>
        <w:spacing w:after="120" w:line="279" w:lineRule="auto"/>
        <w:jc w:val="both"/>
        <w:rPr>
          <w:rFonts w:ascii="Times New Roman" w:hAnsi="Times New Roman" w:cs="Times New Roman"/>
        </w:rPr>
      </w:pPr>
      <w:r w:rsidRPr="004D2D78">
        <w:rPr>
          <w:rFonts w:ascii="Times New Roman" w:hAnsi="Times New Roman" w:cs="Times New Roman"/>
        </w:rPr>
        <w:lastRenderedPageBreak/>
        <w:t xml:space="preserve">reporting </w:t>
      </w:r>
      <w:r w:rsidR="009C4F09" w:rsidRPr="004D2D78">
        <w:rPr>
          <w:rFonts w:ascii="Times New Roman" w:hAnsi="Times New Roman" w:cs="Times New Roman"/>
        </w:rPr>
        <w:t>of</w:t>
      </w:r>
      <w:r w:rsidRPr="004D2D78">
        <w:rPr>
          <w:rFonts w:ascii="Times New Roman" w:hAnsi="Times New Roman" w:cs="Times New Roman"/>
        </w:rPr>
        <w:t xml:space="preserve"> </w:t>
      </w:r>
      <w:r w:rsidR="00CF252B" w:rsidRPr="004D2D78">
        <w:rPr>
          <w:rFonts w:ascii="Times New Roman" w:hAnsi="Times New Roman" w:cs="Times New Roman"/>
        </w:rPr>
        <w:t>a</w:t>
      </w:r>
      <w:r w:rsidR="00A87F1A" w:rsidRPr="004D2D78">
        <w:rPr>
          <w:rFonts w:ascii="Times New Roman" w:hAnsi="Times New Roman" w:cs="Times New Roman"/>
        </w:rPr>
        <w:t xml:space="preserve">ll seclusion events in acute adult, child and adolescent, </w:t>
      </w:r>
      <w:r w:rsidR="004A6295" w:rsidRPr="004D2D78">
        <w:rPr>
          <w:rFonts w:ascii="Times New Roman" w:hAnsi="Times New Roman" w:cs="Times New Roman"/>
        </w:rPr>
        <w:t xml:space="preserve">and </w:t>
      </w:r>
      <w:r w:rsidR="00A87F1A" w:rsidRPr="004D2D78">
        <w:rPr>
          <w:rFonts w:ascii="Times New Roman" w:hAnsi="Times New Roman" w:cs="Times New Roman"/>
        </w:rPr>
        <w:t xml:space="preserve">older persons’ mental health inpatient units to the Health Quality </w:t>
      </w:r>
      <w:r w:rsidR="008315B5" w:rsidRPr="004D2D78">
        <w:rPr>
          <w:rFonts w:ascii="Times New Roman" w:hAnsi="Times New Roman" w:cs="Times New Roman"/>
        </w:rPr>
        <w:t>&amp;</w:t>
      </w:r>
      <w:r w:rsidR="00A87F1A" w:rsidRPr="004D2D78">
        <w:rPr>
          <w:rFonts w:ascii="Times New Roman" w:hAnsi="Times New Roman" w:cs="Times New Roman"/>
        </w:rPr>
        <w:t xml:space="preserve"> Safety Commission</w:t>
      </w:r>
    </w:p>
    <w:p w14:paraId="1F88E833" w14:textId="0ACFE4AF" w:rsidR="00BF07A6" w:rsidRPr="004D2D78" w:rsidRDefault="00675FAC" w:rsidP="00043DAF">
      <w:pPr>
        <w:numPr>
          <w:ilvl w:val="0"/>
          <w:numId w:val="13"/>
        </w:numPr>
        <w:spacing w:after="120" w:line="279" w:lineRule="auto"/>
        <w:jc w:val="both"/>
        <w:rPr>
          <w:rFonts w:ascii="Times New Roman" w:hAnsi="Times New Roman" w:cs="Times New Roman"/>
        </w:rPr>
      </w:pPr>
      <w:r w:rsidRPr="004D2D78">
        <w:rPr>
          <w:rFonts w:ascii="Times New Roman" w:hAnsi="Times New Roman" w:cs="Times New Roman"/>
        </w:rPr>
        <w:t xml:space="preserve">reporting of </w:t>
      </w:r>
      <w:r w:rsidR="00BF07A6" w:rsidRPr="004D2D78">
        <w:rPr>
          <w:rFonts w:ascii="Times New Roman" w:hAnsi="Times New Roman" w:cs="Times New Roman"/>
        </w:rPr>
        <w:t xml:space="preserve">forensic mental health </w:t>
      </w:r>
      <w:r w:rsidRPr="004D2D78">
        <w:rPr>
          <w:rFonts w:ascii="Times New Roman" w:hAnsi="Times New Roman" w:cs="Times New Roman"/>
        </w:rPr>
        <w:t xml:space="preserve">seclusion events </w:t>
      </w:r>
      <w:r w:rsidR="00E47A5B" w:rsidRPr="004D2D78">
        <w:rPr>
          <w:rFonts w:ascii="Times New Roman" w:hAnsi="Times New Roman" w:cs="Times New Roman"/>
        </w:rPr>
        <w:t xml:space="preserve">to the Health Quality </w:t>
      </w:r>
      <w:r w:rsidR="000E0E64" w:rsidRPr="004D2D78">
        <w:rPr>
          <w:rFonts w:ascii="Times New Roman" w:hAnsi="Times New Roman" w:cs="Times New Roman"/>
        </w:rPr>
        <w:t>&amp;</w:t>
      </w:r>
      <w:r w:rsidR="00E47A5B" w:rsidRPr="004D2D78">
        <w:rPr>
          <w:rFonts w:ascii="Times New Roman" w:hAnsi="Times New Roman" w:cs="Times New Roman"/>
        </w:rPr>
        <w:t xml:space="preserve"> Safety Commission</w:t>
      </w:r>
      <w:r w:rsidR="00BF07A6" w:rsidRPr="004D2D78">
        <w:rPr>
          <w:rFonts w:ascii="Times New Roman" w:hAnsi="Times New Roman" w:cs="Times New Roman"/>
        </w:rPr>
        <w:t xml:space="preserve">, </w:t>
      </w:r>
      <w:r w:rsidRPr="004D2D78">
        <w:rPr>
          <w:rFonts w:ascii="Times New Roman" w:hAnsi="Times New Roman" w:cs="Times New Roman"/>
        </w:rPr>
        <w:t xml:space="preserve">initially for </w:t>
      </w:r>
      <w:r w:rsidR="00BF07A6" w:rsidRPr="004D2D78">
        <w:rPr>
          <w:rFonts w:ascii="Times New Roman" w:hAnsi="Times New Roman" w:cs="Times New Roman"/>
        </w:rPr>
        <w:t>individuals experienc</w:t>
      </w:r>
      <w:r w:rsidRPr="004D2D78">
        <w:rPr>
          <w:rFonts w:ascii="Times New Roman" w:hAnsi="Times New Roman" w:cs="Times New Roman"/>
        </w:rPr>
        <w:t>ing</w:t>
      </w:r>
      <w:r w:rsidR="00BF07A6" w:rsidRPr="004D2D78">
        <w:rPr>
          <w:rFonts w:ascii="Times New Roman" w:hAnsi="Times New Roman" w:cs="Times New Roman"/>
        </w:rPr>
        <w:t xml:space="preserve"> more than 24 hours of seclusion in a 28-day period</w:t>
      </w:r>
      <w:r w:rsidRPr="004D2D78">
        <w:rPr>
          <w:rFonts w:ascii="Times New Roman" w:hAnsi="Times New Roman" w:cs="Times New Roman"/>
        </w:rPr>
        <w:t xml:space="preserve">, with further </w:t>
      </w:r>
      <w:r w:rsidR="004A6295" w:rsidRPr="004D2D78">
        <w:rPr>
          <w:rFonts w:ascii="Times New Roman" w:hAnsi="Times New Roman" w:cs="Times New Roman"/>
        </w:rPr>
        <w:t xml:space="preserve">data </w:t>
      </w:r>
      <w:r w:rsidRPr="004D2D78">
        <w:rPr>
          <w:rFonts w:ascii="Times New Roman" w:hAnsi="Times New Roman" w:cs="Times New Roman"/>
        </w:rPr>
        <w:t>to be</w:t>
      </w:r>
      <w:r w:rsidR="004A6295" w:rsidRPr="004D2D78">
        <w:rPr>
          <w:rFonts w:ascii="Times New Roman" w:hAnsi="Times New Roman" w:cs="Times New Roman"/>
        </w:rPr>
        <w:t xml:space="preserve"> phased </w:t>
      </w:r>
      <w:r w:rsidRPr="004D2D78">
        <w:rPr>
          <w:rFonts w:ascii="Times New Roman" w:hAnsi="Times New Roman" w:cs="Times New Roman"/>
        </w:rPr>
        <w:t>in</w:t>
      </w:r>
      <w:r w:rsidR="004A6295" w:rsidRPr="004D2D78">
        <w:rPr>
          <w:rFonts w:ascii="Times New Roman" w:hAnsi="Times New Roman" w:cs="Times New Roman"/>
        </w:rPr>
        <w:t xml:space="preserve">. </w:t>
      </w:r>
    </w:p>
    <w:p w14:paraId="534A0753" w14:textId="075104D7" w:rsidR="00F20AEB" w:rsidRPr="004D2D78" w:rsidRDefault="00F20AEB" w:rsidP="00AA7233">
      <w:pPr>
        <w:pStyle w:val="ICESCR-numberedpara"/>
        <w:numPr>
          <w:ilvl w:val="0"/>
          <w:numId w:val="2"/>
        </w:numPr>
        <w:rPr>
          <w:lang w:val="en-US"/>
        </w:rPr>
      </w:pPr>
      <w:r w:rsidRPr="004D2D78">
        <w:rPr>
          <w:lang w:val="en-US"/>
        </w:rPr>
        <w:t xml:space="preserve">Seclusion </w:t>
      </w:r>
      <w:r w:rsidR="00675FAC" w:rsidRPr="004D2D78">
        <w:rPr>
          <w:lang w:val="en-US"/>
        </w:rPr>
        <w:t xml:space="preserve">may </w:t>
      </w:r>
      <w:r w:rsidRPr="004D2D78">
        <w:rPr>
          <w:lang w:val="en-US"/>
        </w:rPr>
        <w:t>also occur in intellectual disability services, either under mental health legislation or in hospital-level services for people with intellectual disabilities who have been charged with or convicted of an imprisonable offence. Work to review and update guidance in this area is proposed over the next two to three years.</w:t>
      </w:r>
    </w:p>
    <w:p w14:paraId="39391428" w14:textId="77777777" w:rsidR="00B854AD" w:rsidRPr="004D2D78" w:rsidRDefault="00B854AD" w:rsidP="00754292">
      <w:pPr>
        <w:pStyle w:val="Heading4"/>
        <w:keepNext/>
        <w:rPr>
          <w:i w:val="0"/>
        </w:rPr>
      </w:pPr>
      <w:r w:rsidRPr="004D2D78">
        <w:rPr>
          <w:bCs/>
        </w:rPr>
        <w:t xml:space="preserve">Children and young people detained in the care of Oranga Tamariki </w:t>
      </w:r>
    </w:p>
    <w:p w14:paraId="547C7275" w14:textId="75639CC5" w:rsidR="00153492" w:rsidRPr="004D2D78" w:rsidRDefault="00153492" w:rsidP="00114EF3">
      <w:pPr>
        <w:pStyle w:val="ICESCR-numberedpara"/>
        <w:numPr>
          <w:ilvl w:val="0"/>
          <w:numId w:val="2"/>
        </w:numPr>
        <w:rPr>
          <w:rFonts w:eastAsia="Times New Roman"/>
        </w:rPr>
      </w:pPr>
      <w:r w:rsidRPr="004D2D78">
        <w:rPr>
          <w:rFonts w:eastAsia="Times New Roman"/>
        </w:rPr>
        <w:t xml:space="preserve">Secure residences have </w:t>
      </w:r>
      <w:r w:rsidR="007D0235" w:rsidRPr="004D2D78">
        <w:rPr>
          <w:rFonts w:eastAsia="Times New Roman"/>
        </w:rPr>
        <w:t xml:space="preserve">a </w:t>
      </w:r>
      <w:r w:rsidRPr="004D2D78">
        <w:rPr>
          <w:rFonts w:eastAsia="Times New Roman"/>
        </w:rPr>
        <w:t xml:space="preserve">designated secure care unit </w:t>
      </w:r>
      <w:r w:rsidR="00D2106D" w:rsidRPr="004D2D78">
        <w:rPr>
          <w:rFonts w:eastAsia="Times New Roman"/>
        </w:rPr>
        <w:t>that</w:t>
      </w:r>
      <w:r w:rsidRPr="004D2D78">
        <w:rPr>
          <w:rFonts w:eastAsia="Times New Roman"/>
        </w:rPr>
        <w:t xml:space="preserve"> </w:t>
      </w:r>
      <w:r w:rsidR="00D027D8" w:rsidRPr="004D2D78">
        <w:rPr>
          <w:rFonts w:eastAsia="Times New Roman"/>
        </w:rPr>
        <w:t xml:space="preserve">may </w:t>
      </w:r>
      <w:r w:rsidRPr="004D2D78">
        <w:rPr>
          <w:rFonts w:eastAsia="Times New Roman"/>
        </w:rPr>
        <w:t xml:space="preserve">be used as an intensive response </w:t>
      </w:r>
      <w:r w:rsidR="00D027D8" w:rsidRPr="004D2D78">
        <w:rPr>
          <w:rFonts w:eastAsia="Times New Roman"/>
        </w:rPr>
        <w:t>where</w:t>
      </w:r>
      <w:r w:rsidRPr="004D2D78">
        <w:rPr>
          <w:rFonts w:eastAsia="Times New Roman"/>
        </w:rPr>
        <w:t xml:space="preserve"> a young person</w:t>
      </w:r>
      <w:r w:rsidR="00D027D8" w:rsidRPr="004D2D78">
        <w:rPr>
          <w:rFonts w:eastAsia="Times New Roman"/>
        </w:rPr>
        <w:t xml:space="preserve">’s </w:t>
      </w:r>
      <w:r w:rsidRPr="004D2D78">
        <w:rPr>
          <w:rFonts w:eastAsia="Times New Roman"/>
        </w:rPr>
        <w:t>behaviour has resulted in</w:t>
      </w:r>
      <w:r w:rsidR="00366652" w:rsidRPr="004D2D78">
        <w:rPr>
          <w:rFonts w:eastAsia="Times New Roman"/>
        </w:rPr>
        <w:t>, or could result in</w:t>
      </w:r>
      <w:r w:rsidR="00D84E42" w:rsidRPr="004D2D78">
        <w:rPr>
          <w:rFonts w:eastAsia="Times New Roman"/>
        </w:rPr>
        <w:t>,</w:t>
      </w:r>
      <w:r w:rsidRPr="004D2D78">
        <w:rPr>
          <w:rFonts w:eastAsia="Times New Roman"/>
        </w:rPr>
        <w:t xml:space="preserve"> harm to themselves, staff</w:t>
      </w:r>
      <w:r w:rsidR="00CC4FDC" w:rsidRPr="004D2D78">
        <w:rPr>
          <w:rFonts w:eastAsia="Times New Roman"/>
        </w:rPr>
        <w:t>,</w:t>
      </w:r>
      <w:r w:rsidRPr="004D2D78">
        <w:rPr>
          <w:rFonts w:eastAsia="Times New Roman"/>
        </w:rPr>
        <w:t xml:space="preserve"> or other</w:t>
      </w:r>
      <w:r w:rsidR="00366652" w:rsidRPr="004D2D78">
        <w:rPr>
          <w:rFonts w:eastAsia="Times New Roman"/>
        </w:rPr>
        <w:t>s</w:t>
      </w:r>
      <w:r w:rsidRPr="004D2D78">
        <w:rPr>
          <w:rFonts w:eastAsia="Times New Roman"/>
        </w:rPr>
        <w:t>.</w:t>
      </w:r>
    </w:p>
    <w:p w14:paraId="693B022A" w14:textId="2D2B65EA" w:rsidR="00AF68AB" w:rsidRPr="004D2D78" w:rsidRDefault="00AF68AB" w:rsidP="00114EF3">
      <w:pPr>
        <w:pStyle w:val="ICESCR-numberedpara"/>
        <w:numPr>
          <w:ilvl w:val="0"/>
          <w:numId w:val="2"/>
        </w:numPr>
        <w:rPr>
          <w:rFonts w:eastAsia="Times New Roman"/>
        </w:rPr>
      </w:pPr>
      <w:r w:rsidRPr="004D2D78">
        <w:rPr>
          <w:rFonts w:eastAsia="Times New Roman"/>
        </w:rPr>
        <w:t>Under</w:t>
      </w:r>
      <w:r w:rsidRPr="004D2D78" w:rsidDel="0082601E">
        <w:rPr>
          <w:rFonts w:eastAsia="Times New Roman"/>
        </w:rPr>
        <w:t xml:space="preserve"> </w:t>
      </w:r>
      <w:r w:rsidRPr="004D2D78">
        <w:rPr>
          <w:rFonts w:eastAsia="Times New Roman"/>
        </w:rPr>
        <w:t xml:space="preserve">the Oranga Tamariki Act 1989, secure care </w:t>
      </w:r>
      <w:r w:rsidR="00366652" w:rsidRPr="004D2D78">
        <w:rPr>
          <w:rFonts w:eastAsia="Times New Roman"/>
        </w:rPr>
        <w:t xml:space="preserve">may </w:t>
      </w:r>
      <w:r w:rsidRPr="004D2D78">
        <w:rPr>
          <w:rFonts w:eastAsia="Times New Roman"/>
        </w:rPr>
        <w:t xml:space="preserve">only be used when </w:t>
      </w:r>
      <w:proofErr w:type="gramStart"/>
      <w:r w:rsidRPr="004D2D78">
        <w:rPr>
          <w:rFonts w:eastAsia="Times New Roman"/>
        </w:rPr>
        <w:t>absolutely necessary</w:t>
      </w:r>
      <w:proofErr w:type="gramEnd"/>
      <w:r w:rsidR="00612563" w:rsidRPr="004D2D78">
        <w:rPr>
          <w:rFonts w:eastAsia="Times New Roman"/>
        </w:rPr>
        <w:t>,</w:t>
      </w:r>
      <w:r w:rsidR="00C17AF8" w:rsidRPr="004D2D78">
        <w:rPr>
          <w:rFonts w:eastAsia="Times New Roman"/>
        </w:rPr>
        <w:t xml:space="preserve"> </w:t>
      </w:r>
      <w:r w:rsidRPr="004D2D78">
        <w:rPr>
          <w:rFonts w:eastAsia="Times New Roman"/>
        </w:rPr>
        <w:t xml:space="preserve">specifically to prevent absconding or harm. Before </w:t>
      </w:r>
      <w:r w:rsidR="00612563" w:rsidRPr="004D2D78">
        <w:rPr>
          <w:rFonts w:eastAsia="Times New Roman"/>
        </w:rPr>
        <w:t>it is</w:t>
      </w:r>
      <w:r w:rsidRPr="004D2D78">
        <w:rPr>
          <w:rFonts w:eastAsia="Times New Roman"/>
        </w:rPr>
        <w:t xml:space="preserve"> </w:t>
      </w:r>
      <w:r w:rsidR="00612563" w:rsidRPr="004D2D78">
        <w:rPr>
          <w:rFonts w:eastAsia="Times New Roman"/>
        </w:rPr>
        <w:t>used</w:t>
      </w:r>
      <w:r w:rsidRPr="004D2D78">
        <w:rPr>
          <w:rFonts w:eastAsia="Times New Roman"/>
        </w:rPr>
        <w:t xml:space="preserve">, the National Care Standards and Oranga Tamariki practice framework require that a wide range of alternative interventions </w:t>
      </w:r>
      <w:r w:rsidR="00B52108" w:rsidRPr="004D2D78">
        <w:rPr>
          <w:rFonts w:eastAsia="Times New Roman"/>
        </w:rPr>
        <w:t>are</w:t>
      </w:r>
      <w:r w:rsidRPr="004D2D78">
        <w:rPr>
          <w:rFonts w:eastAsia="Times New Roman"/>
        </w:rPr>
        <w:t xml:space="preserve"> explored</w:t>
      </w:r>
      <w:r w:rsidR="00B60B00" w:rsidRPr="004D2D78">
        <w:rPr>
          <w:rFonts w:eastAsia="Times New Roman"/>
        </w:rPr>
        <w:t xml:space="preserve">, </w:t>
      </w:r>
      <w:r w:rsidRPr="004D2D78">
        <w:rPr>
          <w:rFonts w:eastAsia="Times New Roman"/>
        </w:rPr>
        <w:t>includ</w:t>
      </w:r>
      <w:r w:rsidR="00B60B00" w:rsidRPr="004D2D78">
        <w:rPr>
          <w:rFonts w:eastAsia="Times New Roman"/>
        </w:rPr>
        <w:t>ing</w:t>
      </w:r>
      <w:r w:rsidRPr="004D2D78">
        <w:rPr>
          <w:rFonts w:eastAsia="Times New Roman"/>
        </w:rPr>
        <w:t xml:space="preserve"> therapeutic support, family-based placements, and community-based services</w:t>
      </w:r>
      <w:r w:rsidR="00513F66" w:rsidRPr="004D2D78">
        <w:rPr>
          <w:rFonts w:eastAsia="Times New Roman"/>
        </w:rPr>
        <w:t>.</w:t>
      </w:r>
    </w:p>
    <w:p w14:paraId="6C83390D" w14:textId="54634514" w:rsidR="00962A31" w:rsidRPr="004D2D78" w:rsidRDefault="00962A31" w:rsidP="00B52108">
      <w:pPr>
        <w:pStyle w:val="ICESCR-numberedpara"/>
        <w:numPr>
          <w:ilvl w:val="0"/>
          <w:numId w:val="2"/>
        </w:numPr>
        <w:rPr>
          <w:rFonts w:eastAsia="Times New Roman"/>
        </w:rPr>
      </w:pPr>
      <w:r w:rsidRPr="004D2D78">
        <w:rPr>
          <w:rFonts w:eastAsiaTheme="minorEastAsia"/>
        </w:rPr>
        <w:t>The Children’s Commissioner submitted that frequent room confinement may constitute solitary confinement and limit opportunities for group engagement.</w:t>
      </w:r>
      <w:r w:rsidR="00B52108" w:rsidRPr="004D2D78">
        <w:rPr>
          <w:rFonts w:eastAsiaTheme="minorEastAsia"/>
        </w:rPr>
        <w:t xml:space="preserve"> </w:t>
      </w:r>
      <w:r w:rsidR="00B52108" w:rsidRPr="004D2D78">
        <w:rPr>
          <w:rFonts w:eastAsia="Times New Roman"/>
        </w:rPr>
        <w:t>The government</w:t>
      </w:r>
      <w:r w:rsidR="00D84E42" w:rsidRPr="004D2D78">
        <w:rPr>
          <w:rFonts w:eastAsia="Times New Roman"/>
        </w:rPr>
        <w:t>, however,</w:t>
      </w:r>
      <w:r w:rsidR="00B52108" w:rsidRPr="004D2D78">
        <w:rPr>
          <w:rFonts w:eastAsia="Times New Roman"/>
        </w:rPr>
        <w:t xml:space="preserve"> considers that secure care </w:t>
      </w:r>
      <w:r w:rsidR="00D84E42" w:rsidRPr="004D2D78">
        <w:rPr>
          <w:rFonts w:eastAsia="Times New Roman"/>
        </w:rPr>
        <w:t>does</w:t>
      </w:r>
      <w:r w:rsidR="00B52108" w:rsidRPr="004D2D78">
        <w:rPr>
          <w:rFonts w:eastAsia="Times New Roman"/>
        </w:rPr>
        <w:t xml:space="preserve"> not </w:t>
      </w:r>
      <w:r w:rsidR="00CC4FDC" w:rsidRPr="004D2D78">
        <w:rPr>
          <w:rFonts w:eastAsia="Times New Roman"/>
        </w:rPr>
        <w:t xml:space="preserve">constitute </w:t>
      </w:r>
      <w:r w:rsidR="00B52108" w:rsidRPr="004D2D78">
        <w:rPr>
          <w:rFonts w:eastAsia="Times New Roman"/>
        </w:rPr>
        <w:t>solitary confinement.</w:t>
      </w:r>
    </w:p>
    <w:p w14:paraId="116C00E4" w14:textId="09821500" w:rsidR="00105D9F" w:rsidRPr="004D2D78" w:rsidRDefault="00B61B91" w:rsidP="00B52108">
      <w:pPr>
        <w:pStyle w:val="ICESCR-numberedpara"/>
        <w:numPr>
          <w:ilvl w:val="0"/>
          <w:numId w:val="2"/>
        </w:numPr>
        <w:rPr>
          <w:rFonts w:eastAsia="Times New Roman"/>
        </w:rPr>
      </w:pPr>
      <w:r w:rsidRPr="004D2D78">
        <w:rPr>
          <w:rFonts w:eastAsia="Times New Roman"/>
        </w:rPr>
        <w:t xml:space="preserve">Children and young people in secure care may be confined to their rooms during the day (8am to 8pm) only in specified circumstances. </w:t>
      </w:r>
      <w:r w:rsidR="00AF68AB" w:rsidRPr="004D2D78">
        <w:rPr>
          <w:rFonts w:eastAsia="Times New Roman"/>
        </w:rPr>
        <w:t>While in secure care</w:t>
      </w:r>
      <w:r w:rsidR="00C65446" w:rsidRPr="004D2D78">
        <w:rPr>
          <w:rFonts w:eastAsia="Times New Roman"/>
        </w:rPr>
        <w:t>,</w:t>
      </w:r>
      <w:r w:rsidR="00E2227E" w:rsidRPr="004D2D78">
        <w:rPr>
          <w:rFonts w:eastAsia="Times New Roman"/>
        </w:rPr>
        <w:t xml:space="preserve"> </w:t>
      </w:r>
      <w:r w:rsidR="008A0E34" w:rsidRPr="004D2D78">
        <w:rPr>
          <w:rFonts w:eastAsia="Times New Roman"/>
        </w:rPr>
        <w:t>they</w:t>
      </w:r>
      <w:r w:rsidR="00AF68AB" w:rsidRPr="004D2D78">
        <w:rPr>
          <w:rFonts w:eastAsia="Times New Roman"/>
        </w:rPr>
        <w:t xml:space="preserve"> </w:t>
      </w:r>
      <w:r w:rsidR="0099515E" w:rsidRPr="004D2D78">
        <w:rPr>
          <w:rFonts w:eastAsia="Times New Roman"/>
        </w:rPr>
        <w:t>can</w:t>
      </w:r>
      <w:r w:rsidR="00612563" w:rsidRPr="004D2D78">
        <w:rPr>
          <w:rFonts w:eastAsia="Times New Roman"/>
        </w:rPr>
        <w:t xml:space="preserve"> continue </w:t>
      </w:r>
      <w:r w:rsidR="008A0E34" w:rsidRPr="004D2D78">
        <w:rPr>
          <w:rFonts w:eastAsia="Times New Roman"/>
        </w:rPr>
        <w:t xml:space="preserve">to </w:t>
      </w:r>
      <w:r w:rsidR="00AF68AB" w:rsidRPr="004D2D78">
        <w:rPr>
          <w:rFonts w:eastAsia="Times New Roman"/>
        </w:rPr>
        <w:t>access activities, including group activities</w:t>
      </w:r>
      <w:r w:rsidR="007E09A1" w:rsidRPr="004D2D78">
        <w:rPr>
          <w:rFonts w:eastAsia="Times New Roman"/>
        </w:rPr>
        <w:t>.</w:t>
      </w:r>
      <w:r w:rsidR="00F4339D" w:rsidRPr="004D2D78">
        <w:rPr>
          <w:rFonts w:eastAsia="Times New Roman"/>
        </w:rPr>
        <w:t xml:space="preserve"> </w:t>
      </w:r>
      <w:r w:rsidR="007C2216" w:rsidRPr="004D2D78">
        <w:rPr>
          <w:rFonts w:eastAsia="Times New Roman"/>
        </w:rPr>
        <w:t>T</w:t>
      </w:r>
      <w:r w:rsidR="00F4339D" w:rsidRPr="004D2D78">
        <w:rPr>
          <w:rFonts w:eastAsia="Times New Roman"/>
        </w:rPr>
        <w:t>here is generally a</w:t>
      </w:r>
      <w:r w:rsidR="007C2216" w:rsidRPr="004D2D78">
        <w:rPr>
          <w:rFonts w:eastAsia="Times New Roman"/>
        </w:rPr>
        <w:t xml:space="preserve"> greater </w:t>
      </w:r>
      <w:r w:rsidR="00F4339D" w:rsidRPr="004D2D78">
        <w:rPr>
          <w:rFonts w:eastAsia="Times New Roman"/>
        </w:rPr>
        <w:t>focus on intensive reflection and restorative work</w:t>
      </w:r>
      <w:r w:rsidR="001030BD" w:rsidRPr="004D2D78">
        <w:rPr>
          <w:rFonts w:eastAsia="Times New Roman"/>
        </w:rPr>
        <w:t>,</w:t>
      </w:r>
      <w:r w:rsidR="007C2216" w:rsidRPr="004D2D78">
        <w:rPr>
          <w:rFonts w:eastAsia="Times New Roman"/>
        </w:rPr>
        <w:t xml:space="preserve"> delivered </w:t>
      </w:r>
      <w:r w:rsidR="001030BD" w:rsidRPr="004D2D78">
        <w:rPr>
          <w:rFonts w:eastAsia="Times New Roman"/>
        </w:rPr>
        <w:t>on</w:t>
      </w:r>
      <w:r w:rsidR="00527603" w:rsidRPr="004D2D78">
        <w:rPr>
          <w:rFonts w:eastAsia="Times New Roman"/>
        </w:rPr>
        <w:t xml:space="preserve"> a bespoke one-to-one basis</w:t>
      </w:r>
      <w:r w:rsidR="00F4339D" w:rsidRPr="004D2D78">
        <w:rPr>
          <w:rFonts w:eastAsia="Times New Roman"/>
        </w:rPr>
        <w:t xml:space="preserve">. </w:t>
      </w:r>
      <w:r w:rsidR="007C2216" w:rsidRPr="004D2D78">
        <w:rPr>
          <w:rFonts w:eastAsia="Times New Roman"/>
        </w:rPr>
        <w:t>S</w:t>
      </w:r>
      <w:r w:rsidR="00F4339D" w:rsidRPr="004D2D78">
        <w:rPr>
          <w:rFonts w:eastAsia="Times New Roman"/>
        </w:rPr>
        <w:t>ecure care is guided by internal policies and procedures</w:t>
      </w:r>
      <w:r w:rsidR="007B2178" w:rsidRPr="004D2D78">
        <w:rPr>
          <w:rFonts w:eastAsia="Times New Roman"/>
        </w:rPr>
        <w:t xml:space="preserve"> that</w:t>
      </w:r>
      <w:r w:rsidR="00F4339D" w:rsidRPr="004D2D78">
        <w:rPr>
          <w:rFonts w:eastAsia="Times New Roman"/>
        </w:rPr>
        <w:t xml:space="preserve"> support the young person to return to open unit</w:t>
      </w:r>
      <w:r w:rsidR="009671C8" w:rsidRPr="004D2D78">
        <w:rPr>
          <w:rFonts w:eastAsia="Times New Roman"/>
        </w:rPr>
        <w:t>s</w:t>
      </w:r>
      <w:r w:rsidR="00F4339D" w:rsidRPr="004D2D78">
        <w:rPr>
          <w:rFonts w:eastAsia="Times New Roman"/>
        </w:rPr>
        <w:t xml:space="preserve">. </w:t>
      </w:r>
      <w:r w:rsidR="009671C8" w:rsidRPr="004D2D78">
        <w:rPr>
          <w:rFonts w:eastAsiaTheme="minorEastAsia"/>
        </w:rPr>
        <w:t>R</w:t>
      </w:r>
      <w:r w:rsidR="003C193A" w:rsidRPr="004D2D78">
        <w:rPr>
          <w:rFonts w:eastAsiaTheme="minorEastAsia"/>
        </w:rPr>
        <w:t>esidence</w:t>
      </w:r>
      <w:r w:rsidR="00F52523" w:rsidRPr="004D2D78">
        <w:rPr>
          <w:rFonts w:eastAsiaTheme="minorEastAsia"/>
        </w:rPr>
        <w:t>s</w:t>
      </w:r>
      <w:r w:rsidR="003C193A" w:rsidRPr="004D2D78">
        <w:rPr>
          <w:rFonts w:eastAsiaTheme="minorEastAsia"/>
        </w:rPr>
        <w:t xml:space="preserve"> review secure care cases daily</w:t>
      </w:r>
      <w:r w:rsidR="00912128" w:rsidRPr="004D2D78">
        <w:rPr>
          <w:rFonts w:eastAsiaTheme="minorEastAsia"/>
        </w:rPr>
        <w:t>,</w:t>
      </w:r>
      <w:r w:rsidR="003C193A" w:rsidRPr="004D2D78">
        <w:rPr>
          <w:rFonts w:eastAsiaTheme="minorEastAsia"/>
        </w:rPr>
        <w:t xml:space="preserve"> </w:t>
      </w:r>
      <w:r w:rsidR="00A80826" w:rsidRPr="004D2D78">
        <w:rPr>
          <w:rFonts w:eastAsiaTheme="minorEastAsia"/>
        </w:rPr>
        <w:t xml:space="preserve">and </w:t>
      </w:r>
      <w:r w:rsidR="009671C8" w:rsidRPr="004D2D78">
        <w:rPr>
          <w:rFonts w:eastAsiaTheme="minorEastAsia"/>
        </w:rPr>
        <w:t>no</w:t>
      </w:r>
      <w:r w:rsidR="00A80826" w:rsidRPr="004D2D78">
        <w:rPr>
          <w:rFonts w:eastAsiaTheme="minorEastAsia"/>
        </w:rPr>
        <w:t xml:space="preserve"> child or young person </w:t>
      </w:r>
      <w:r w:rsidR="009671C8" w:rsidRPr="004D2D78">
        <w:rPr>
          <w:rFonts w:eastAsiaTheme="minorEastAsia"/>
        </w:rPr>
        <w:t xml:space="preserve">may </w:t>
      </w:r>
      <w:r w:rsidR="00A80826" w:rsidRPr="004D2D78">
        <w:rPr>
          <w:rFonts w:eastAsiaTheme="minorEastAsia"/>
        </w:rPr>
        <w:t xml:space="preserve">remain in secure </w:t>
      </w:r>
      <w:r w:rsidR="00693948" w:rsidRPr="004D2D78">
        <w:rPr>
          <w:rFonts w:eastAsiaTheme="minorEastAsia"/>
        </w:rPr>
        <w:t>care longer than three consecutive days</w:t>
      </w:r>
      <w:r w:rsidR="009671C8" w:rsidRPr="004D2D78">
        <w:rPr>
          <w:rFonts w:eastAsiaTheme="minorEastAsia"/>
        </w:rPr>
        <w:t xml:space="preserve"> </w:t>
      </w:r>
      <w:r w:rsidR="00693948" w:rsidRPr="004D2D78">
        <w:rPr>
          <w:rFonts w:eastAsiaTheme="minorEastAsia"/>
        </w:rPr>
        <w:t xml:space="preserve">without </w:t>
      </w:r>
      <w:r w:rsidR="009671C8" w:rsidRPr="004D2D78">
        <w:rPr>
          <w:rFonts w:eastAsiaTheme="minorEastAsia"/>
        </w:rPr>
        <w:t xml:space="preserve">court </w:t>
      </w:r>
      <w:r w:rsidR="00693948" w:rsidRPr="004D2D78">
        <w:rPr>
          <w:rFonts w:eastAsiaTheme="minorEastAsia"/>
        </w:rPr>
        <w:t>approval.</w:t>
      </w:r>
    </w:p>
    <w:p w14:paraId="776ADBFA" w14:textId="77777777" w:rsidR="00105D9F" w:rsidRPr="004D2D78" w:rsidRDefault="00105D9F" w:rsidP="004C7684">
      <w:pPr>
        <w:pStyle w:val="Heading2"/>
        <w:keepNext/>
        <w:rPr>
          <w:b w:val="0"/>
        </w:rPr>
      </w:pPr>
      <w:bookmarkStart w:id="156" w:name="_Toc221025523"/>
      <w:bookmarkStart w:id="157" w:name="_Toc236854633"/>
      <w:r w:rsidRPr="004D2D78">
        <w:t>Trafficking in persons (arts. 6, 7, and 8)</w:t>
      </w:r>
      <w:bookmarkEnd w:id="156"/>
      <w:bookmarkEnd w:id="157"/>
    </w:p>
    <w:p w14:paraId="37777847" w14:textId="193FC6B5" w:rsidR="00F041BB" w:rsidRPr="004D2D78" w:rsidRDefault="00351A0A" w:rsidP="004C7684">
      <w:pPr>
        <w:pStyle w:val="Heading3"/>
        <w:keepNext/>
        <w:rPr>
          <w:b w:val="0"/>
        </w:rPr>
      </w:pPr>
      <w:bookmarkStart w:id="158" w:name="_Toc221025524"/>
      <w:bookmarkStart w:id="159" w:name="_Toc222261482"/>
      <w:bookmarkStart w:id="160" w:name="_Toc231395232"/>
      <w:bookmarkStart w:id="161" w:name="_Toc236854634"/>
      <w:r w:rsidRPr="004D2D78">
        <w:t>Investigation and prosecution of trafficking</w:t>
      </w:r>
      <w:bookmarkEnd w:id="158"/>
      <w:bookmarkEnd w:id="159"/>
      <w:bookmarkEnd w:id="160"/>
      <w:bookmarkEnd w:id="161"/>
    </w:p>
    <w:p w14:paraId="21214A05" w14:textId="10331891" w:rsidR="00653F48" w:rsidRPr="004D2D78" w:rsidRDefault="00F041BB" w:rsidP="008D64E2">
      <w:pPr>
        <w:pStyle w:val="ICESCR-numberedpara"/>
        <w:numPr>
          <w:ilvl w:val="0"/>
          <w:numId w:val="2"/>
        </w:numPr>
      </w:pPr>
      <w:r w:rsidRPr="004D2D78">
        <w:t xml:space="preserve">New Zealand </w:t>
      </w:r>
      <w:r w:rsidR="0020498B" w:rsidRPr="004D2D78">
        <w:t>remains</w:t>
      </w:r>
      <w:r w:rsidRPr="004D2D78">
        <w:t xml:space="preserve"> committed to holding offenders account</w:t>
      </w:r>
      <w:r w:rsidR="008C0F62" w:rsidRPr="004D2D78">
        <w:t>able</w:t>
      </w:r>
      <w:r w:rsidRPr="004D2D78">
        <w:t xml:space="preserve"> for trafficking-related activity</w:t>
      </w:r>
      <w:r w:rsidR="003640C4" w:rsidRPr="004D2D78">
        <w:t xml:space="preserve">, </w:t>
      </w:r>
      <w:r w:rsidR="008C0F62" w:rsidRPr="004D2D78">
        <w:t>with</w:t>
      </w:r>
      <w:r w:rsidR="003640C4" w:rsidRPr="004D2D78">
        <w:t xml:space="preserve"> active</w:t>
      </w:r>
      <w:r w:rsidRPr="004D2D78">
        <w:t xml:space="preserve"> cases</w:t>
      </w:r>
      <w:r w:rsidRPr="004D2D78" w:rsidDel="009F54C3">
        <w:t xml:space="preserve"> </w:t>
      </w:r>
      <w:r w:rsidRPr="004D2D78">
        <w:t xml:space="preserve">before the courts under the Crimes Act </w:t>
      </w:r>
      <w:r w:rsidR="00D12494" w:rsidRPr="004D2D78">
        <w:t xml:space="preserve">1961 </w:t>
      </w:r>
      <w:r w:rsidRPr="004D2D78">
        <w:t>and Immigration Act 2009.</w:t>
      </w:r>
    </w:p>
    <w:p w14:paraId="4B300BB7" w14:textId="3C1BF2E3" w:rsidR="003616DA" w:rsidRPr="004D2D78" w:rsidRDefault="00430A82" w:rsidP="008D64E2">
      <w:pPr>
        <w:pStyle w:val="ICESCR-numberedpara"/>
        <w:numPr>
          <w:ilvl w:val="0"/>
          <w:numId w:val="2"/>
        </w:numPr>
      </w:pPr>
      <w:r w:rsidRPr="004D2D78">
        <w:t>The Plan of Action against Forced Labour, People Trafficking and Slavery 2020</w:t>
      </w:r>
      <w:r w:rsidR="005C5582" w:rsidRPr="004D2D78">
        <w:rPr>
          <w:rFonts w:eastAsia="Aptos"/>
        </w:rPr>
        <w:t>–</w:t>
      </w:r>
      <w:r w:rsidRPr="004D2D78">
        <w:t>2025</w:t>
      </w:r>
      <w:r w:rsidR="003276AE" w:rsidRPr="004D2D78">
        <w:t xml:space="preserve"> (Plan of Action)</w:t>
      </w:r>
      <w:r w:rsidRPr="004D2D78">
        <w:t xml:space="preserve"> </w:t>
      </w:r>
      <w:r w:rsidR="006E5CB6" w:rsidRPr="004D2D78">
        <w:t>was</w:t>
      </w:r>
      <w:r w:rsidRPr="004D2D78">
        <w:t xml:space="preserve"> an all-of-government </w:t>
      </w:r>
      <w:r w:rsidR="008C0F62" w:rsidRPr="004D2D78">
        <w:t xml:space="preserve">strategy </w:t>
      </w:r>
      <w:r w:rsidRPr="004D2D78">
        <w:t>coordinat</w:t>
      </w:r>
      <w:r w:rsidR="00A676F5" w:rsidRPr="004D2D78">
        <w:t>ing</w:t>
      </w:r>
      <w:r w:rsidRPr="004D2D78">
        <w:t xml:space="preserve"> prevention and response initiatives to </w:t>
      </w:r>
      <w:r w:rsidR="00A676F5" w:rsidRPr="004D2D78">
        <w:t xml:space="preserve">strengthen New Zealand’s </w:t>
      </w:r>
      <w:r w:rsidRPr="004D2D78">
        <w:t xml:space="preserve">capacity to prevent, detect, disrupt, and deter trafficking. </w:t>
      </w:r>
      <w:r w:rsidR="003616DA" w:rsidRPr="004D2D78" w:rsidDel="00E21584">
        <w:t>The Government will consider n</w:t>
      </w:r>
      <w:r w:rsidR="003616DA" w:rsidRPr="004D2D78">
        <w:t xml:space="preserve">ext steps for </w:t>
      </w:r>
      <w:r w:rsidR="00241337" w:rsidRPr="004D2D78">
        <w:t>the</w:t>
      </w:r>
      <w:r w:rsidR="00A676F5" w:rsidRPr="004D2D78">
        <w:t xml:space="preserve"> </w:t>
      </w:r>
      <w:r w:rsidR="003616DA" w:rsidRPr="004D2D78">
        <w:t xml:space="preserve">cross-agency </w:t>
      </w:r>
      <w:r w:rsidR="002A6016" w:rsidRPr="004D2D78">
        <w:t>P</w:t>
      </w:r>
      <w:r w:rsidR="003616DA" w:rsidRPr="004D2D78">
        <w:t>lan in due course.</w:t>
      </w:r>
    </w:p>
    <w:p w14:paraId="59F359CB" w14:textId="773874E5" w:rsidR="00AE4B42" w:rsidRPr="004D2D78" w:rsidRDefault="00D36A91" w:rsidP="008D64E2">
      <w:pPr>
        <w:pStyle w:val="ICESCR-numberedpara"/>
        <w:numPr>
          <w:ilvl w:val="0"/>
          <w:numId w:val="2"/>
        </w:numPr>
      </w:pPr>
      <w:r w:rsidRPr="004D2D78">
        <w:t>Agencies</w:t>
      </w:r>
      <w:r w:rsidR="007B1852" w:rsidRPr="004D2D78">
        <w:t xml:space="preserve"> continue</w:t>
      </w:r>
      <w:r w:rsidR="003616DA" w:rsidRPr="004D2D78">
        <w:t xml:space="preserve"> to</w:t>
      </w:r>
      <w:r w:rsidR="00AE4B42" w:rsidRPr="004D2D78">
        <w:t>:</w:t>
      </w:r>
    </w:p>
    <w:p w14:paraId="062F640B" w14:textId="7E092820" w:rsidR="008D64E2" w:rsidRPr="004D2D78" w:rsidRDefault="00D36A91" w:rsidP="00043DAF">
      <w:pPr>
        <w:numPr>
          <w:ilvl w:val="0"/>
          <w:numId w:val="13"/>
        </w:numPr>
        <w:spacing w:after="120" w:line="279" w:lineRule="auto"/>
        <w:jc w:val="both"/>
        <w:rPr>
          <w:rFonts w:ascii="Times New Roman" w:hAnsi="Times New Roman" w:cs="Times New Roman"/>
        </w:rPr>
      </w:pPr>
      <w:r w:rsidRPr="004D2D78">
        <w:rPr>
          <w:rFonts w:ascii="Times New Roman" w:hAnsi="Times New Roman" w:cs="Times New Roman"/>
        </w:rPr>
        <w:lastRenderedPageBreak/>
        <w:t>s</w:t>
      </w:r>
      <w:r w:rsidR="008D64E2" w:rsidRPr="004D2D78">
        <w:rPr>
          <w:rFonts w:ascii="Times New Roman" w:hAnsi="Times New Roman" w:cs="Times New Roman"/>
        </w:rPr>
        <w:t xml:space="preserve">trengthen cooperation </w:t>
      </w:r>
      <w:r w:rsidR="00A676F5" w:rsidRPr="004D2D78">
        <w:rPr>
          <w:rFonts w:ascii="Times New Roman" w:hAnsi="Times New Roman" w:cs="Times New Roman"/>
        </w:rPr>
        <w:t xml:space="preserve">across </w:t>
      </w:r>
      <w:r w:rsidR="008D64E2" w:rsidRPr="004D2D78">
        <w:rPr>
          <w:rFonts w:ascii="Times New Roman" w:hAnsi="Times New Roman" w:cs="Times New Roman"/>
        </w:rPr>
        <w:t>enforcement agencies to support efficient and effective responses to forced labour, people trafficking</w:t>
      </w:r>
      <w:r w:rsidR="007A178C" w:rsidRPr="004D2D78">
        <w:rPr>
          <w:rFonts w:ascii="Times New Roman" w:hAnsi="Times New Roman" w:cs="Times New Roman"/>
        </w:rPr>
        <w:t>,</w:t>
      </w:r>
      <w:r w:rsidR="008D64E2" w:rsidRPr="004D2D78">
        <w:rPr>
          <w:rFonts w:ascii="Times New Roman" w:hAnsi="Times New Roman" w:cs="Times New Roman"/>
        </w:rPr>
        <w:t xml:space="preserve"> and slavery</w:t>
      </w:r>
    </w:p>
    <w:p w14:paraId="76ABD83A" w14:textId="781A984F" w:rsidR="0024789C" w:rsidRPr="004D2D78" w:rsidRDefault="00D36A91" w:rsidP="00043DAF">
      <w:pPr>
        <w:numPr>
          <w:ilvl w:val="0"/>
          <w:numId w:val="13"/>
        </w:numPr>
        <w:spacing w:after="200" w:line="278" w:lineRule="auto"/>
        <w:ind w:left="1077" w:hanging="357"/>
        <w:jc w:val="both"/>
        <w:rPr>
          <w:rFonts w:ascii="Times New Roman" w:hAnsi="Times New Roman" w:cs="Times New Roman"/>
        </w:rPr>
      </w:pPr>
      <w:r w:rsidRPr="004D2D78">
        <w:rPr>
          <w:rFonts w:ascii="Times New Roman" w:hAnsi="Times New Roman" w:cs="Times New Roman"/>
        </w:rPr>
        <w:t>s</w:t>
      </w:r>
      <w:r w:rsidR="00D1411B" w:rsidRPr="004D2D78">
        <w:rPr>
          <w:rFonts w:ascii="Times New Roman" w:hAnsi="Times New Roman" w:cs="Times New Roman"/>
        </w:rPr>
        <w:t>upport</w:t>
      </w:r>
      <w:r w:rsidR="003616DA" w:rsidRPr="004D2D78">
        <w:rPr>
          <w:rFonts w:ascii="Times New Roman" w:hAnsi="Times New Roman" w:cs="Times New Roman"/>
        </w:rPr>
        <w:t xml:space="preserve"> </w:t>
      </w:r>
      <w:r w:rsidR="00D1411B" w:rsidRPr="004D2D78">
        <w:rPr>
          <w:rFonts w:ascii="Times New Roman" w:hAnsi="Times New Roman" w:cs="Times New Roman"/>
        </w:rPr>
        <w:t xml:space="preserve">victims to participate in the criminal justice process, including </w:t>
      </w:r>
      <w:r w:rsidR="00D33F14" w:rsidRPr="004D2D78">
        <w:rPr>
          <w:rFonts w:ascii="Times New Roman" w:hAnsi="Times New Roman" w:cs="Times New Roman"/>
        </w:rPr>
        <w:t>by providing</w:t>
      </w:r>
      <w:r w:rsidR="00D1411B" w:rsidRPr="004D2D78">
        <w:rPr>
          <w:rFonts w:ascii="Times New Roman" w:hAnsi="Times New Roman" w:cs="Times New Roman"/>
        </w:rPr>
        <w:t xml:space="preserve"> interpreters and advisors</w:t>
      </w:r>
      <w:r w:rsidR="008D64E2" w:rsidRPr="004D2D78">
        <w:rPr>
          <w:rFonts w:ascii="Times New Roman" w:hAnsi="Times New Roman" w:cs="Times New Roman"/>
        </w:rPr>
        <w:t>.</w:t>
      </w:r>
    </w:p>
    <w:p w14:paraId="1753A0DD" w14:textId="210B0BBF" w:rsidR="009A4021" w:rsidRPr="004D2D78" w:rsidRDefault="00C44476" w:rsidP="00FE3BFE">
      <w:pPr>
        <w:pStyle w:val="ICESCR-numberedpara"/>
        <w:numPr>
          <w:ilvl w:val="0"/>
          <w:numId w:val="2"/>
        </w:numPr>
      </w:pPr>
      <w:r w:rsidRPr="004D2D78">
        <w:t xml:space="preserve">The </w:t>
      </w:r>
      <w:r w:rsidR="006B624C" w:rsidRPr="004D2D78" w:rsidDel="00E21584">
        <w:t>Government</w:t>
      </w:r>
      <w:r w:rsidRPr="004D2D78" w:rsidDel="00E21584">
        <w:t xml:space="preserve"> </w:t>
      </w:r>
      <w:r w:rsidR="003616DA" w:rsidRPr="004D2D78" w:rsidDel="00E21584">
        <w:t>is amending</w:t>
      </w:r>
      <w:r w:rsidR="00317CA2" w:rsidRPr="004D2D78" w:rsidDel="00E21584">
        <w:t xml:space="preserve"> </w:t>
      </w:r>
      <w:r w:rsidR="00B43B14" w:rsidRPr="004D2D78" w:rsidDel="00E21584">
        <w:t xml:space="preserve">the </w:t>
      </w:r>
      <w:r w:rsidR="00317CA2" w:rsidRPr="004D2D78">
        <w:t xml:space="preserve">trafficking </w:t>
      </w:r>
      <w:r w:rsidR="00B43B14" w:rsidRPr="004D2D78">
        <w:t>offence</w:t>
      </w:r>
      <w:r w:rsidR="00F359BD" w:rsidRPr="004D2D78">
        <w:t xml:space="preserve"> in the Crimes Act</w:t>
      </w:r>
      <w:r w:rsidR="00B06ED2" w:rsidRPr="004D2D78">
        <w:t xml:space="preserve"> 1961</w:t>
      </w:r>
      <w:r w:rsidR="00E21584" w:rsidRPr="004D2D78">
        <w:t xml:space="preserve"> </w:t>
      </w:r>
      <w:r w:rsidR="00F359BD" w:rsidRPr="004D2D78">
        <w:t>to strengthen investigation and prosecution</w:t>
      </w:r>
      <w:r w:rsidR="00B06ED2" w:rsidRPr="004D2D78">
        <w:t xml:space="preserve">, particularly in </w:t>
      </w:r>
      <w:r w:rsidR="00F359BD" w:rsidRPr="004D2D78">
        <w:t>cases involving children or young people.</w:t>
      </w:r>
      <w:r w:rsidR="009A4021" w:rsidRPr="004D2D78">
        <w:t xml:space="preserve"> </w:t>
      </w:r>
      <w:r w:rsidR="00CA37C7" w:rsidRPr="004D2D78">
        <w:t>The c</w:t>
      </w:r>
      <w:r w:rsidR="00306022" w:rsidRPr="004D2D78">
        <w:t>hange</w:t>
      </w:r>
      <w:r w:rsidR="00C64B9C" w:rsidRPr="004D2D78">
        <w:t>s</w:t>
      </w:r>
      <w:r w:rsidR="00463AFC" w:rsidRPr="004D2D78">
        <w:t xml:space="preserve"> </w:t>
      </w:r>
      <w:r w:rsidR="00197FCF" w:rsidRPr="004D2D78">
        <w:t>include</w:t>
      </w:r>
      <w:r w:rsidR="009A4021" w:rsidRPr="004D2D78">
        <w:t>:</w:t>
      </w:r>
    </w:p>
    <w:p w14:paraId="5C0CA13F" w14:textId="2DCF5720" w:rsidR="008F2F26" w:rsidRPr="004D2D78" w:rsidRDefault="00B06ED2" w:rsidP="00043DAF">
      <w:pPr>
        <w:numPr>
          <w:ilvl w:val="0"/>
          <w:numId w:val="13"/>
        </w:numPr>
        <w:spacing w:after="120" w:line="279" w:lineRule="auto"/>
        <w:jc w:val="both"/>
        <w:rPr>
          <w:rFonts w:ascii="Times New Roman" w:hAnsi="Times New Roman" w:cs="Times New Roman"/>
        </w:rPr>
      </w:pPr>
      <w:r w:rsidRPr="004D2D78">
        <w:rPr>
          <w:rFonts w:ascii="Times New Roman" w:hAnsi="Times New Roman" w:cs="Times New Roman"/>
        </w:rPr>
        <w:t>increasing the</w:t>
      </w:r>
      <w:r w:rsidR="008F2F26" w:rsidRPr="004D2D78">
        <w:rPr>
          <w:rFonts w:ascii="Times New Roman" w:hAnsi="Times New Roman" w:cs="Times New Roman"/>
        </w:rPr>
        <w:t xml:space="preserve"> maximum </w:t>
      </w:r>
      <w:r w:rsidRPr="004D2D78">
        <w:rPr>
          <w:rFonts w:ascii="Times New Roman" w:hAnsi="Times New Roman" w:cs="Times New Roman"/>
        </w:rPr>
        <w:t>penalty for</w:t>
      </w:r>
      <w:r w:rsidR="008F2F26" w:rsidRPr="004D2D78">
        <w:rPr>
          <w:rFonts w:ascii="Times New Roman" w:hAnsi="Times New Roman" w:cs="Times New Roman"/>
        </w:rPr>
        <w:t xml:space="preserve"> slavery (currently 15 years) </w:t>
      </w:r>
      <w:r w:rsidRPr="004D2D78">
        <w:rPr>
          <w:rFonts w:ascii="Times New Roman" w:hAnsi="Times New Roman" w:cs="Times New Roman"/>
        </w:rPr>
        <w:t>to align with</w:t>
      </w:r>
      <w:r w:rsidR="008F2F26" w:rsidRPr="004D2D78">
        <w:rPr>
          <w:rFonts w:ascii="Times New Roman" w:hAnsi="Times New Roman" w:cs="Times New Roman"/>
        </w:rPr>
        <w:t xml:space="preserve"> trafficking in persons (20 years)</w:t>
      </w:r>
    </w:p>
    <w:p w14:paraId="124AF998" w14:textId="465566D7" w:rsidR="0032571C" w:rsidRPr="004D2D78" w:rsidRDefault="0032571C" w:rsidP="00043DAF">
      <w:pPr>
        <w:numPr>
          <w:ilvl w:val="0"/>
          <w:numId w:val="13"/>
        </w:numPr>
        <w:spacing w:after="120" w:line="279" w:lineRule="auto"/>
        <w:jc w:val="both"/>
        <w:rPr>
          <w:rFonts w:ascii="Times New Roman" w:hAnsi="Times New Roman" w:cs="Times New Roman"/>
        </w:rPr>
      </w:pPr>
      <w:r w:rsidRPr="004D2D78">
        <w:rPr>
          <w:rFonts w:ascii="Times New Roman" w:hAnsi="Times New Roman" w:cs="Times New Roman"/>
        </w:rPr>
        <w:t>remov</w:t>
      </w:r>
      <w:r w:rsidR="00197FCF" w:rsidRPr="004D2D78">
        <w:rPr>
          <w:rFonts w:ascii="Times New Roman" w:hAnsi="Times New Roman" w:cs="Times New Roman"/>
        </w:rPr>
        <w:t>ing</w:t>
      </w:r>
      <w:r w:rsidRPr="004D2D78">
        <w:rPr>
          <w:rFonts w:ascii="Times New Roman" w:hAnsi="Times New Roman" w:cs="Times New Roman"/>
        </w:rPr>
        <w:t xml:space="preserve"> the requirement </w:t>
      </w:r>
      <w:r w:rsidR="00B43B14" w:rsidRPr="004D2D78">
        <w:rPr>
          <w:rFonts w:ascii="Times New Roman" w:hAnsi="Times New Roman" w:cs="Times New Roman"/>
        </w:rPr>
        <w:t>for</w:t>
      </w:r>
      <w:r w:rsidRPr="004D2D78">
        <w:rPr>
          <w:rFonts w:ascii="Times New Roman" w:hAnsi="Times New Roman" w:cs="Times New Roman"/>
        </w:rPr>
        <w:t xml:space="preserve"> deception or coercion for trafficking victims under 18</w:t>
      </w:r>
    </w:p>
    <w:p w14:paraId="3A99BD29" w14:textId="6F1E20B8" w:rsidR="0032571C" w:rsidRPr="004D2D78" w:rsidRDefault="00AF38D0" w:rsidP="00043DAF">
      <w:pPr>
        <w:numPr>
          <w:ilvl w:val="0"/>
          <w:numId w:val="13"/>
        </w:numPr>
        <w:spacing w:after="120" w:line="279" w:lineRule="auto"/>
        <w:jc w:val="both"/>
        <w:rPr>
          <w:rFonts w:ascii="Times New Roman" w:hAnsi="Times New Roman" w:cs="Times New Roman"/>
        </w:rPr>
      </w:pPr>
      <w:r w:rsidRPr="004D2D78">
        <w:rPr>
          <w:rFonts w:ascii="Times New Roman" w:hAnsi="Times New Roman" w:cs="Times New Roman"/>
        </w:rPr>
        <w:t>clarifying that victim</w:t>
      </w:r>
      <w:r w:rsidR="0032571C" w:rsidRPr="004D2D78">
        <w:rPr>
          <w:rFonts w:ascii="Times New Roman" w:hAnsi="Times New Roman" w:cs="Times New Roman"/>
        </w:rPr>
        <w:t xml:space="preserve"> consent is irrelevant if coercion or deception is involved</w:t>
      </w:r>
      <w:r w:rsidRPr="004D2D78">
        <w:rPr>
          <w:rFonts w:ascii="Times New Roman" w:hAnsi="Times New Roman" w:cs="Times New Roman"/>
        </w:rPr>
        <w:t>,</w:t>
      </w:r>
      <w:r w:rsidR="0032571C" w:rsidRPr="004D2D78">
        <w:rPr>
          <w:rFonts w:ascii="Times New Roman" w:hAnsi="Times New Roman" w:cs="Times New Roman"/>
        </w:rPr>
        <w:t xml:space="preserve"> or </w:t>
      </w:r>
      <w:r w:rsidR="005B3B1F" w:rsidRPr="004D2D78">
        <w:rPr>
          <w:rFonts w:ascii="Times New Roman" w:hAnsi="Times New Roman" w:cs="Times New Roman"/>
        </w:rPr>
        <w:t xml:space="preserve">where </w:t>
      </w:r>
      <w:r w:rsidR="0032571C" w:rsidRPr="004D2D78">
        <w:rPr>
          <w:rFonts w:ascii="Times New Roman" w:hAnsi="Times New Roman" w:cs="Times New Roman"/>
        </w:rPr>
        <w:t>the victim is under 18</w:t>
      </w:r>
    </w:p>
    <w:p w14:paraId="43FE3BB1" w14:textId="5E9E610E" w:rsidR="0054098C" w:rsidRPr="004D2D78" w:rsidRDefault="0032571C" w:rsidP="00043DAF">
      <w:pPr>
        <w:numPr>
          <w:ilvl w:val="0"/>
          <w:numId w:val="13"/>
        </w:numPr>
        <w:spacing w:after="200" w:line="278" w:lineRule="auto"/>
        <w:ind w:left="1077" w:hanging="357"/>
        <w:jc w:val="both"/>
        <w:rPr>
          <w:rFonts w:ascii="Times New Roman" w:hAnsi="Times New Roman" w:cs="Times New Roman"/>
        </w:rPr>
      </w:pPr>
      <w:r w:rsidRPr="004D2D78">
        <w:rPr>
          <w:rFonts w:ascii="Times New Roman" w:hAnsi="Times New Roman" w:cs="Times New Roman"/>
        </w:rPr>
        <w:t>expand</w:t>
      </w:r>
      <w:r w:rsidR="00197FCF" w:rsidRPr="004D2D78">
        <w:rPr>
          <w:rFonts w:ascii="Times New Roman" w:hAnsi="Times New Roman" w:cs="Times New Roman"/>
        </w:rPr>
        <w:t>ing</w:t>
      </w:r>
      <w:r w:rsidRPr="004D2D78">
        <w:rPr>
          <w:rFonts w:ascii="Times New Roman" w:hAnsi="Times New Roman" w:cs="Times New Roman"/>
        </w:rPr>
        <w:t xml:space="preserve"> the definitions of exploitation and coercion to ensure threshold</w:t>
      </w:r>
      <w:r w:rsidR="00AF38D0" w:rsidRPr="004D2D78">
        <w:rPr>
          <w:rFonts w:ascii="Times New Roman" w:hAnsi="Times New Roman" w:cs="Times New Roman"/>
        </w:rPr>
        <w:t>s</w:t>
      </w:r>
      <w:r w:rsidRPr="004D2D78">
        <w:rPr>
          <w:rFonts w:ascii="Times New Roman" w:hAnsi="Times New Roman" w:cs="Times New Roman"/>
        </w:rPr>
        <w:t xml:space="preserve"> </w:t>
      </w:r>
      <w:r w:rsidR="00AF38D0" w:rsidRPr="004D2D78">
        <w:rPr>
          <w:rFonts w:ascii="Times New Roman" w:hAnsi="Times New Roman" w:cs="Times New Roman"/>
        </w:rPr>
        <w:t>are</w:t>
      </w:r>
      <w:r w:rsidRPr="004D2D78">
        <w:rPr>
          <w:rFonts w:ascii="Times New Roman" w:hAnsi="Times New Roman" w:cs="Times New Roman"/>
        </w:rPr>
        <w:t xml:space="preserve"> not unduly high.</w:t>
      </w:r>
    </w:p>
    <w:p w14:paraId="7580B08A" w14:textId="40E9B558" w:rsidR="00351A0A" w:rsidRPr="004D2D78" w:rsidRDefault="00351A0A" w:rsidP="00754292">
      <w:pPr>
        <w:pStyle w:val="Heading3"/>
        <w:keepNext/>
      </w:pPr>
      <w:bookmarkStart w:id="162" w:name="_Toc221025525"/>
      <w:bookmarkStart w:id="163" w:name="_Toc222261483"/>
      <w:bookmarkStart w:id="164" w:name="_Toc231395233"/>
      <w:bookmarkStart w:id="165" w:name="_Toc236854635"/>
      <w:r w:rsidRPr="004D2D78">
        <w:t xml:space="preserve">Measures to strengthen identification of victims and </w:t>
      </w:r>
      <w:r w:rsidR="00970A26" w:rsidRPr="004D2D78">
        <w:t>ensure victims are provided with protection and support</w:t>
      </w:r>
      <w:bookmarkEnd w:id="162"/>
      <w:bookmarkEnd w:id="163"/>
      <w:bookmarkEnd w:id="164"/>
      <w:bookmarkEnd w:id="165"/>
    </w:p>
    <w:p w14:paraId="217493A4" w14:textId="1741C935" w:rsidR="00D67F9F" w:rsidRPr="004D2D78" w:rsidRDefault="00C21020" w:rsidP="00D67F9F">
      <w:pPr>
        <w:pStyle w:val="ICESCR-numberedpara"/>
        <w:numPr>
          <w:ilvl w:val="0"/>
          <w:numId w:val="2"/>
        </w:numPr>
      </w:pPr>
      <w:r w:rsidRPr="004D2D78">
        <w:t>A</w:t>
      </w:r>
      <w:r w:rsidR="007633A6" w:rsidRPr="004D2D78">
        <w:t>ctions to address forced labour and people trafficking include:</w:t>
      </w:r>
    </w:p>
    <w:p w14:paraId="67CB2FE3" w14:textId="51D0A875" w:rsidR="00A52DD1" w:rsidRPr="004D2D78" w:rsidRDefault="007633A6" w:rsidP="00043DAF">
      <w:pPr>
        <w:pStyle w:val="ListParagraph"/>
        <w:numPr>
          <w:ilvl w:val="0"/>
          <w:numId w:val="12"/>
        </w:numPr>
        <w:spacing w:line="279" w:lineRule="auto"/>
        <w:ind w:left="1080"/>
        <w:contextualSpacing w:val="0"/>
        <w:jc w:val="both"/>
        <w:rPr>
          <w:rFonts w:ascii="Times New Roman" w:eastAsia="Calibri" w:hAnsi="Times New Roman" w:cs="Times New Roman"/>
        </w:rPr>
      </w:pPr>
      <w:r w:rsidRPr="004D2D78">
        <w:rPr>
          <w:rFonts w:ascii="Times New Roman" w:eastAsia="Calibri" w:hAnsi="Times New Roman" w:cs="Times New Roman"/>
        </w:rPr>
        <w:t xml:space="preserve">awareness-raising and capacity-building initiatives for </w:t>
      </w:r>
      <w:r w:rsidR="00964447" w:rsidRPr="004D2D78">
        <w:rPr>
          <w:rFonts w:ascii="Times New Roman" w:eastAsia="Calibri" w:hAnsi="Times New Roman" w:cs="Times New Roman"/>
        </w:rPr>
        <w:t>g</w:t>
      </w:r>
      <w:r w:rsidRPr="004D2D78">
        <w:rPr>
          <w:rFonts w:ascii="Times New Roman" w:eastAsia="Calibri" w:hAnsi="Times New Roman" w:cs="Times New Roman"/>
        </w:rPr>
        <w:t>overnment agencies, civil society organisations</w:t>
      </w:r>
      <w:r w:rsidR="00E72242" w:rsidRPr="004D2D78">
        <w:rPr>
          <w:rFonts w:ascii="Times New Roman" w:eastAsia="Calibri" w:hAnsi="Times New Roman" w:cs="Times New Roman"/>
        </w:rPr>
        <w:t>,</w:t>
      </w:r>
      <w:r w:rsidRPr="004D2D78">
        <w:rPr>
          <w:rFonts w:ascii="Times New Roman" w:eastAsia="Calibri" w:hAnsi="Times New Roman" w:cs="Times New Roman"/>
        </w:rPr>
        <w:t xml:space="preserve"> and communities, as well as capacity-building </w:t>
      </w:r>
      <w:r w:rsidR="00377761" w:rsidRPr="004D2D78">
        <w:rPr>
          <w:rFonts w:ascii="Times New Roman" w:eastAsia="Calibri" w:hAnsi="Times New Roman" w:cs="Times New Roman"/>
        </w:rPr>
        <w:t>across</w:t>
      </w:r>
      <w:r w:rsidRPr="004D2D78">
        <w:rPr>
          <w:rFonts w:ascii="Times New Roman" w:eastAsia="Calibri" w:hAnsi="Times New Roman" w:cs="Times New Roman"/>
        </w:rPr>
        <w:t xml:space="preserve"> Southeast Asia and the Pacific</w:t>
      </w:r>
    </w:p>
    <w:p w14:paraId="4FF79E3C" w14:textId="37CF76AE" w:rsidR="007633A6" w:rsidRPr="004D2D78" w:rsidRDefault="4BA52964" w:rsidP="00043DAF">
      <w:pPr>
        <w:pStyle w:val="ListParagraph"/>
        <w:numPr>
          <w:ilvl w:val="0"/>
          <w:numId w:val="12"/>
        </w:numPr>
        <w:spacing w:line="279" w:lineRule="auto"/>
        <w:ind w:left="1080"/>
        <w:contextualSpacing w:val="0"/>
        <w:jc w:val="both"/>
        <w:rPr>
          <w:rFonts w:ascii="Times New Roman" w:eastAsia="Calibri" w:hAnsi="Times New Roman" w:cs="Times New Roman"/>
        </w:rPr>
      </w:pPr>
      <w:r w:rsidRPr="004D2D78">
        <w:rPr>
          <w:rFonts w:ascii="Times New Roman" w:hAnsi="Times New Roman" w:cs="Times New Roman"/>
        </w:rPr>
        <w:t>a</w:t>
      </w:r>
      <w:r w:rsidR="00377761" w:rsidRPr="004D2D78">
        <w:rPr>
          <w:rFonts w:ascii="Times New Roman" w:hAnsi="Times New Roman" w:cs="Times New Roman"/>
        </w:rPr>
        <w:t xml:space="preserve"> </w:t>
      </w:r>
      <w:r w:rsidR="00C1230E" w:rsidRPr="004D2D78">
        <w:rPr>
          <w:rFonts w:ascii="Times New Roman" w:hAnsi="Times New Roman" w:cs="Times New Roman"/>
        </w:rPr>
        <w:t>mandatory</w:t>
      </w:r>
      <w:r w:rsidR="00F54B22" w:rsidRPr="004D2D78">
        <w:rPr>
          <w:rFonts w:ascii="Times New Roman" w:hAnsi="Times New Roman" w:cs="Times New Roman"/>
        </w:rPr>
        <w:t xml:space="preserve"> </w:t>
      </w:r>
      <w:r w:rsidR="00377761" w:rsidRPr="004D2D78">
        <w:rPr>
          <w:rFonts w:ascii="Times New Roman" w:hAnsi="Times New Roman" w:cs="Times New Roman"/>
        </w:rPr>
        <w:t xml:space="preserve">Police </w:t>
      </w:r>
      <w:r w:rsidR="00F54B22" w:rsidRPr="004D2D78">
        <w:rPr>
          <w:rFonts w:ascii="Times New Roman" w:hAnsi="Times New Roman" w:cs="Times New Roman"/>
        </w:rPr>
        <w:t>online training module to raise awareness of trafficking</w:t>
      </w:r>
      <w:r w:rsidR="00F5278D" w:rsidRPr="004D2D78">
        <w:rPr>
          <w:rFonts w:ascii="Times New Roman" w:hAnsi="Times New Roman" w:cs="Times New Roman"/>
        </w:rPr>
        <w:t>,</w:t>
      </w:r>
      <w:r w:rsidR="007A0B5B" w:rsidRPr="004D2D78">
        <w:rPr>
          <w:rFonts w:ascii="Times New Roman" w:hAnsi="Times New Roman" w:cs="Times New Roman"/>
        </w:rPr>
        <w:t xml:space="preserve"> </w:t>
      </w:r>
      <w:r w:rsidR="00F5278D" w:rsidRPr="004D2D78">
        <w:rPr>
          <w:rFonts w:ascii="Times New Roman" w:hAnsi="Times New Roman" w:cs="Times New Roman"/>
        </w:rPr>
        <w:t xml:space="preserve">completed by </w:t>
      </w:r>
      <w:r w:rsidR="00E95D8D" w:rsidRPr="004D2D78">
        <w:rPr>
          <w:rFonts w:ascii="Times New Roman" w:hAnsi="Times New Roman" w:cs="Times New Roman"/>
        </w:rPr>
        <w:t>over 1</w:t>
      </w:r>
      <w:r w:rsidR="00F5278D" w:rsidRPr="004D2D78">
        <w:rPr>
          <w:rFonts w:ascii="Times New Roman" w:hAnsi="Times New Roman" w:cs="Times New Roman"/>
        </w:rPr>
        <w:t>,</w:t>
      </w:r>
      <w:r w:rsidR="00E95D8D" w:rsidRPr="004D2D78">
        <w:rPr>
          <w:rFonts w:ascii="Times New Roman" w:hAnsi="Times New Roman" w:cs="Times New Roman"/>
        </w:rPr>
        <w:t>500 staff</w:t>
      </w:r>
    </w:p>
    <w:p w14:paraId="046B269A" w14:textId="4BBBA640" w:rsidR="00933B42" w:rsidRPr="004D2D78" w:rsidRDefault="008346B5" w:rsidP="00043DAF">
      <w:pPr>
        <w:pStyle w:val="ListParagraph"/>
        <w:numPr>
          <w:ilvl w:val="0"/>
          <w:numId w:val="12"/>
        </w:numPr>
        <w:spacing w:line="279" w:lineRule="auto"/>
        <w:ind w:left="1080"/>
        <w:contextualSpacing w:val="0"/>
        <w:jc w:val="both"/>
        <w:rPr>
          <w:rFonts w:ascii="Times New Roman" w:eastAsia="Calibri" w:hAnsi="Times New Roman" w:cs="Times New Roman"/>
        </w:rPr>
      </w:pPr>
      <w:r w:rsidRPr="004D2D78">
        <w:rPr>
          <w:rFonts w:ascii="Times New Roman" w:eastAsia="Calibri" w:hAnsi="Times New Roman" w:cs="Times New Roman"/>
        </w:rPr>
        <w:t xml:space="preserve">working with </w:t>
      </w:r>
      <w:r w:rsidR="007633A6" w:rsidRPr="004D2D78">
        <w:rPr>
          <w:rFonts w:ascii="Times New Roman" w:eastAsia="Calibri" w:hAnsi="Times New Roman" w:cs="Times New Roman"/>
        </w:rPr>
        <w:t>partners</w:t>
      </w:r>
      <w:r w:rsidRPr="004D2D78">
        <w:rPr>
          <w:rFonts w:ascii="Times New Roman" w:eastAsia="Calibri" w:hAnsi="Times New Roman" w:cs="Times New Roman"/>
          <w:i/>
          <w:iCs/>
        </w:rPr>
        <w:t xml:space="preserve"> </w:t>
      </w:r>
      <w:r w:rsidR="007633A6" w:rsidRPr="004D2D78">
        <w:rPr>
          <w:rFonts w:ascii="Times New Roman" w:eastAsia="Calibri" w:hAnsi="Times New Roman" w:cs="Times New Roman"/>
        </w:rPr>
        <w:t xml:space="preserve">to </w:t>
      </w:r>
      <w:r w:rsidR="00F5278D" w:rsidRPr="004D2D78">
        <w:rPr>
          <w:rFonts w:ascii="Times New Roman" w:eastAsia="Calibri" w:hAnsi="Times New Roman" w:cs="Times New Roman"/>
        </w:rPr>
        <w:t xml:space="preserve">strengthen </w:t>
      </w:r>
      <w:r w:rsidR="007633A6" w:rsidRPr="004D2D78">
        <w:rPr>
          <w:rFonts w:ascii="Times New Roman" w:eastAsia="Calibri" w:hAnsi="Times New Roman" w:cs="Times New Roman"/>
        </w:rPr>
        <w:t>international prevention</w:t>
      </w:r>
      <w:r w:rsidRPr="004D2D78">
        <w:rPr>
          <w:rFonts w:ascii="Times New Roman" w:eastAsia="Calibri" w:hAnsi="Times New Roman" w:cs="Times New Roman"/>
        </w:rPr>
        <w:t>, including operational cooperation</w:t>
      </w:r>
    </w:p>
    <w:p w14:paraId="1201BE48" w14:textId="6A665019" w:rsidR="00653F48" w:rsidRPr="004D2D78" w:rsidRDefault="00BB63E1" w:rsidP="00043DAF">
      <w:pPr>
        <w:pStyle w:val="ListParagraph"/>
        <w:numPr>
          <w:ilvl w:val="0"/>
          <w:numId w:val="12"/>
        </w:numPr>
        <w:spacing w:line="279" w:lineRule="auto"/>
        <w:ind w:left="1080"/>
        <w:contextualSpacing w:val="0"/>
        <w:jc w:val="both"/>
        <w:rPr>
          <w:rFonts w:ascii="Times New Roman" w:eastAsia="Calibri" w:hAnsi="Times New Roman" w:cs="Times New Roman"/>
        </w:rPr>
      </w:pPr>
      <w:r w:rsidRPr="004D2D78">
        <w:rPr>
          <w:rFonts w:ascii="Times New Roman" w:eastAsia="Calibri" w:hAnsi="Times New Roman" w:cs="Times New Roman"/>
        </w:rPr>
        <w:t>r</w:t>
      </w:r>
      <w:r w:rsidR="00933B42" w:rsidRPr="004D2D78">
        <w:rPr>
          <w:rFonts w:ascii="Times New Roman" w:eastAsia="Calibri" w:hAnsi="Times New Roman" w:cs="Times New Roman"/>
        </w:rPr>
        <w:t>esearch to better target actions and measures.</w:t>
      </w:r>
    </w:p>
    <w:p w14:paraId="63681D5A" w14:textId="7E478410" w:rsidR="005A2581" w:rsidRPr="004D2D78" w:rsidRDefault="00A5443D" w:rsidP="00026449">
      <w:pPr>
        <w:pStyle w:val="ICESCR-numberedpara"/>
        <w:numPr>
          <w:ilvl w:val="0"/>
          <w:numId w:val="2"/>
        </w:numPr>
      </w:pPr>
      <w:r w:rsidRPr="004D2D78">
        <w:t>A</w:t>
      </w:r>
      <w:r w:rsidR="00F54B22" w:rsidRPr="004D2D78">
        <w:t xml:space="preserve"> weekly multi-agency meeting identif</w:t>
      </w:r>
      <w:r w:rsidR="000A20AE" w:rsidRPr="004D2D78">
        <w:t>ies</w:t>
      </w:r>
      <w:r w:rsidR="00F54B22" w:rsidRPr="004D2D78">
        <w:t xml:space="preserve"> and assess</w:t>
      </w:r>
      <w:r w:rsidR="000A20AE" w:rsidRPr="004D2D78">
        <w:t>es</w:t>
      </w:r>
      <w:r w:rsidR="00F54B22" w:rsidRPr="004D2D78">
        <w:t xml:space="preserve"> potential trafficking and migrant exploitation</w:t>
      </w:r>
      <w:r w:rsidR="00F5278D" w:rsidRPr="004D2D78">
        <w:t xml:space="preserve"> cases</w:t>
      </w:r>
      <w:r w:rsidR="00F54B22" w:rsidRPr="004D2D78">
        <w:t xml:space="preserve">, </w:t>
      </w:r>
      <w:r w:rsidR="00F5278D" w:rsidRPr="004D2D78">
        <w:t>supporting a coordinated</w:t>
      </w:r>
      <w:r w:rsidR="00F54B22" w:rsidRPr="004D2D78">
        <w:t xml:space="preserve"> response to victims. Police </w:t>
      </w:r>
      <w:r w:rsidR="00D60822" w:rsidRPr="004D2D78">
        <w:t xml:space="preserve">also </w:t>
      </w:r>
      <w:r w:rsidR="00F54B22" w:rsidRPr="004D2D78">
        <w:t>undertake weekly scanning to inform this group</w:t>
      </w:r>
      <w:r w:rsidR="00D60822" w:rsidRPr="004D2D78">
        <w:t xml:space="preserve"> and</w:t>
      </w:r>
      <w:r w:rsidR="00F54B22" w:rsidRPr="004D2D78">
        <w:t xml:space="preserve"> reduc</w:t>
      </w:r>
      <w:r w:rsidR="00D60822" w:rsidRPr="004D2D78">
        <w:t>e</w:t>
      </w:r>
      <w:r w:rsidR="00F54B22" w:rsidRPr="004D2D78">
        <w:t xml:space="preserve"> the risk of cases being missed.</w:t>
      </w:r>
    </w:p>
    <w:p w14:paraId="2791A10D" w14:textId="4CDB5ECE" w:rsidR="00852FED" w:rsidRPr="004D2D78" w:rsidRDefault="00852FED" w:rsidP="00C500D7">
      <w:pPr>
        <w:pStyle w:val="ListParagraph"/>
        <w:numPr>
          <w:ilvl w:val="0"/>
          <w:numId w:val="2"/>
        </w:numPr>
        <w:spacing w:after="200" w:line="276" w:lineRule="auto"/>
        <w:contextualSpacing w:val="0"/>
        <w:rPr>
          <w:rFonts w:eastAsia="Times New Roman"/>
          <w:lang w:eastAsia="en-NZ"/>
        </w:rPr>
      </w:pPr>
      <w:r w:rsidRPr="004D2D78">
        <w:rPr>
          <w:rFonts w:ascii="Times New Roman" w:eastAsia="Times New Roman" w:hAnsi="Times New Roman" w:cs="Times New Roman"/>
          <w:kern w:val="0"/>
          <w:lang w:eastAsia="en-NZ"/>
          <w14:ligatures w14:val="none"/>
        </w:rPr>
        <w:t xml:space="preserve">As part of the Detective Qualifying Course, a joint trafficking class delivered by Police, </w:t>
      </w:r>
      <w:r w:rsidR="00E72242" w:rsidRPr="004D2D78">
        <w:rPr>
          <w:rFonts w:ascii="Times New Roman" w:eastAsia="Times New Roman" w:hAnsi="Times New Roman" w:cs="Times New Roman"/>
          <w:kern w:val="0"/>
          <w:lang w:eastAsia="en-NZ"/>
          <w14:ligatures w14:val="none"/>
        </w:rPr>
        <w:t xml:space="preserve">the </w:t>
      </w:r>
      <w:r w:rsidRPr="004D2D78">
        <w:rPr>
          <w:rFonts w:ascii="Times New Roman" w:eastAsia="Times New Roman" w:hAnsi="Times New Roman" w:cs="Times New Roman"/>
          <w:kern w:val="0"/>
          <w:lang w:eastAsia="en-NZ"/>
          <w14:ligatures w14:val="none"/>
        </w:rPr>
        <w:t>Ministry of Business, Innovation and Employment and Oranga Tamariki trains investigators to recognise and respond to trafficking cases.</w:t>
      </w:r>
    </w:p>
    <w:p w14:paraId="4AAE056B" w14:textId="0211BDDC" w:rsidR="00BC31A4" w:rsidRPr="004D2D78" w:rsidRDefault="00B4659A" w:rsidP="007A0B5B">
      <w:pPr>
        <w:pStyle w:val="ICESCR-numberedpara"/>
        <w:numPr>
          <w:ilvl w:val="0"/>
          <w:numId w:val="2"/>
        </w:numPr>
        <w:rPr>
          <w:i/>
          <w:iCs/>
        </w:rPr>
      </w:pPr>
      <w:r w:rsidRPr="004D2D78" w:rsidDel="007A0B5B">
        <w:t xml:space="preserve">New Zealand is </w:t>
      </w:r>
      <w:r w:rsidR="009B0512" w:rsidRPr="004D2D78">
        <w:t xml:space="preserve">a </w:t>
      </w:r>
      <w:r w:rsidRPr="004D2D78" w:rsidDel="007A0B5B">
        <w:t>party to the United Nations Convention against Transnational Organised Crime and the Trafficking Protocol.</w:t>
      </w:r>
    </w:p>
    <w:p w14:paraId="16742EAB" w14:textId="5E30803B" w:rsidR="00351A0A" w:rsidRPr="004D2D78" w:rsidRDefault="00F3258D" w:rsidP="004C7684">
      <w:pPr>
        <w:pStyle w:val="Heading3"/>
        <w:keepNext/>
      </w:pPr>
      <w:bookmarkStart w:id="166" w:name="_Toc221025526"/>
      <w:bookmarkStart w:id="167" w:name="_Toc222261484"/>
      <w:bookmarkStart w:id="168" w:name="_Toc231395234"/>
      <w:bookmarkStart w:id="169" w:name="_Toc236854636"/>
      <w:r w:rsidRPr="004D2D78">
        <w:lastRenderedPageBreak/>
        <w:t>Protection and support for victims</w:t>
      </w:r>
      <w:bookmarkEnd w:id="166"/>
      <w:bookmarkEnd w:id="167"/>
      <w:bookmarkEnd w:id="168"/>
      <w:bookmarkEnd w:id="169"/>
    </w:p>
    <w:p w14:paraId="190CE16F" w14:textId="4FD500ED" w:rsidR="00A63AB0" w:rsidRPr="004D2D78" w:rsidRDefault="004C7A69" w:rsidP="0069776B">
      <w:pPr>
        <w:pStyle w:val="ICESCR-numberedpara"/>
        <w:numPr>
          <w:ilvl w:val="0"/>
          <w:numId w:val="2"/>
        </w:numPr>
      </w:pPr>
      <w:r w:rsidRPr="004D2D78">
        <w:t>C</w:t>
      </w:r>
      <w:r w:rsidR="00C45334" w:rsidRPr="004D2D78">
        <w:t xml:space="preserve">ertified victims of trafficking </w:t>
      </w:r>
      <w:r w:rsidRPr="004D2D78">
        <w:t>may receive support</w:t>
      </w:r>
      <w:r w:rsidR="00F00A2B" w:rsidRPr="004D2D78">
        <w:t>,</w:t>
      </w:r>
      <w:r w:rsidR="00642F51" w:rsidRPr="004D2D78">
        <w:t xml:space="preserve"> </w:t>
      </w:r>
      <w:r w:rsidR="008B04A9" w:rsidRPr="004D2D78">
        <w:t>includ</w:t>
      </w:r>
      <w:r w:rsidRPr="004D2D78">
        <w:t>ing</w:t>
      </w:r>
      <w:r w:rsidR="007B3859" w:rsidRPr="004D2D78">
        <w:t xml:space="preserve"> </w:t>
      </w:r>
      <w:r w:rsidR="00A003CB" w:rsidRPr="004D2D78">
        <w:t>accommodation, income support, counselling</w:t>
      </w:r>
      <w:r w:rsidRPr="004D2D78">
        <w:t xml:space="preserve">, </w:t>
      </w:r>
      <w:r w:rsidR="00A003CB" w:rsidRPr="004D2D78">
        <w:t xml:space="preserve">medical </w:t>
      </w:r>
      <w:r w:rsidRPr="004D2D78">
        <w:t>care</w:t>
      </w:r>
      <w:r w:rsidR="00A003CB" w:rsidRPr="004D2D78">
        <w:t>, legal assistance, compensation or reparation, visas, repatriation, education (for minors), or employment assistance.</w:t>
      </w:r>
    </w:p>
    <w:p w14:paraId="7759B756" w14:textId="39A0E47E" w:rsidR="00C77C72" w:rsidRPr="004D2D78" w:rsidRDefault="00642F51" w:rsidP="00A17432">
      <w:pPr>
        <w:pStyle w:val="ICESCR-numberedpara"/>
        <w:numPr>
          <w:ilvl w:val="0"/>
          <w:numId w:val="2"/>
        </w:numPr>
      </w:pPr>
      <w:r w:rsidRPr="004D2D78">
        <w:t xml:space="preserve">The Plan of Action </w:t>
      </w:r>
      <w:r w:rsidR="007A1C45" w:rsidRPr="004D2D78">
        <w:t>include</w:t>
      </w:r>
      <w:r w:rsidR="007408F6">
        <w:t>d</w:t>
      </w:r>
      <w:r w:rsidR="002644BB" w:rsidRPr="004D2D78">
        <w:t>:</w:t>
      </w:r>
    </w:p>
    <w:p w14:paraId="3B919F05" w14:textId="16D0D78F" w:rsidR="002644BB" w:rsidRPr="004D2D78" w:rsidRDefault="003179E9" w:rsidP="00043DAF">
      <w:pPr>
        <w:numPr>
          <w:ilvl w:val="0"/>
          <w:numId w:val="13"/>
        </w:numPr>
        <w:spacing w:after="120" w:line="279" w:lineRule="auto"/>
        <w:jc w:val="both"/>
        <w:rPr>
          <w:rFonts w:ascii="Times New Roman" w:hAnsi="Times New Roman" w:cs="Times New Roman"/>
        </w:rPr>
      </w:pPr>
      <w:r w:rsidRPr="004D2D78">
        <w:rPr>
          <w:rFonts w:ascii="Times New Roman" w:hAnsi="Times New Roman" w:cs="Times New Roman"/>
        </w:rPr>
        <w:t xml:space="preserve">continuing </w:t>
      </w:r>
      <w:r w:rsidR="001F7798" w:rsidRPr="004D2D78">
        <w:rPr>
          <w:rFonts w:ascii="Times New Roman" w:hAnsi="Times New Roman" w:cs="Times New Roman"/>
        </w:rPr>
        <w:t>to</w:t>
      </w:r>
      <w:r w:rsidR="002644BB" w:rsidRPr="004D2D78">
        <w:rPr>
          <w:rFonts w:ascii="Times New Roman" w:hAnsi="Times New Roman" w:cs="Times New Roman"/>
        </w:rPr>
        <w:t xml:space="preserve"> develop information for migrants on their work entitlements and</w:t>
      </w:r>
      <w:r w:rsidR="002644BB" w:rsidRPr="004D2D78" w:rsidDel="007443EA">
        <w:rPr>
          <w:rFonts w:ascii="Times New Roman" w:hAnsi="Times New Roman" w:cs="Times New Roman"/>
        </w:rPr>
        <w:t xml:space="preserve"> </w:t>
      </w:r>
      <w:r w:rsidR="002644BB" w:rsidRPr="004D2D78">
        <w:rPr>
          <w:rFonts w:ascii="Times New Roman" w:hAnsi="Times New Roman" w:cs="Times New Roman"/>
        </w:rPr>
        <w:t xml:space="preserve">where to seek support </w:t>
      </w:r>
    </w:p>
    <w:p w14:paraId="3A826267" w14:textId="7F5718EF" w:rsidR="00644080" w:rsidRPr="004D2D78" w:rsidRDefault="00644899" w:rsidP="00043DAF">
      <w:pPr>
        <w:numPr>
          <w:ilvl w:val="0"/>
          <w:numId w:val="13"/>
        </w:numPr>
        <w:spacing w:after="200" w:line="278" w:lineRule="auto"/>
        <w:ind w:left="1077" w:hanging="357"/>
        <w:jc w:val="both"/>
        <w:rPr>
          <w:rFonts w:ascii="Times New Roman" w:hAnsi="Times New Roman" w:cs="Times New Roman"/>
        </w:rPr>
      </w:pPr>
      <w:r w:rsidRPr="004D2D78">
        <w:rPr>
          <w:rFonts w:ascii="Times New Roman" w:hAnsi="Times New Roman" w:cs="Times New Roman"/>
        </w:rPr>
        <w:t>w</w:t>
      </w:r>
      <w:r w:rsidR="002644BB" w:rsidRPr="004D2D78">
        <w:rPr>
          <w:rFonts w:ascii="Times New Roman" w:hAnsi="Times New Roman" w:cs="Times New Roman"/>
        </w:rPr>
        <w:t>ork</w:t>
      </w:r>
      <w:r w:rsidR="003179E9" w:rsidRPr="004D2D78">
        <w:rPr>
          <w:rFonts w:ascii="Times New Roman" w:hAnsi="Times New Roman" w:cs="Times New Roman"/>
        </w:rPr>
        <w:t>ing</w:t>
      </w:r>
      <w:r w:rsidR="002644BB" w:rsidRPr="004D2D78">
        <w:rPr>
          <w:rFonts w:ascii="Times New Roman" w:hAnsi="Times New Roman" w:cs="Times New Roman"/>
        </w:rPr>
        <w:t xml:space="preserve"> with social sector agencies and non-governmental organisations to </w:t>
      </w:r>
      <w:r w:rsidR="006E6433" w:rsidRPr="004D2D78">
        <w:rPr>
          <w:rFonts w:ascii="Times New Roman" w:hAnsi="Times New Roman" w:cs="Times New Roman"/>
        </w:rPr>
        <w:t>ensure</w:t>
      </w:r>
      <w:r w:rsidR="002644BB" w:rsidRPr="004D2D78">
        <w:rPr>
          <w:rFonts w:ascii="Times New Roman" w:hAnsi="Times New Roman" w:cs="Times New Roman"/>
        </w:rPr>
        <w:t xml:space="preserve"> victims </w:t>
      </w:r>
      <w:r w:rsidR="006E6433" w:rsidRPr="004D2D78">
        <w:rPr>
          <w:rFonts w:ascii="Times New Roman" w:hAnsi="Times New Roman" w:cs="Times New Roman"/>
        </w:rPr>
        <w:t xml:space="preserve">are aware </w:t>
      </w:r>
      <w:r w:rsidR="002644BB" w:rsidRPr="004D2D78">
        <w:rPr>
          <w:rFonts w:ascii="Times New Roman" w:hAnsi="Times New Roman" w:cs="Times New Roman"/>
        </w:rPr>
        <w:t xml:space="preserve">of their </w:t>
      </w:r>
      <w:r w:rsidR="003E7D2F" w:rsidRPr="004D2D78">
        <w:rPr>
          <w:rFonts w:ascii="Times New Roman" w:hAnsi="Times New Roman" w:cs="Times New Roman"/>
        </w:rPr>
        <w:t>rights and</w:t>
      </w:r>
      <w:r w:rsidR="002644BB" w:rsidRPr="004D2D78">
        <w:rPr>
          <w:rFonts w:ascii="Times New Roman" w:hAnsi="Times New Roman" w:cs="Times New Roman"/>
        </w:rPr>
        <w:t xml:space="preserve"> </w:t>
      </w:r>
      <w:r w:rsidR="006E6433" w:rsidRPr="004D2D78">
        <w:rPr>
          <w:rFonts w:ascii="Times New Roman" w:hAnsi="Times New Roman" w:cs="Times New Roman"/>
        </w:rPr>
        <w:t>can</w:t>
      </w:r>
      <w:r w:rsidR="002644BB" w:rsidRPr="004D2D78">
        <w:rPr>
          <w:rFonts w:ascii="Times New Roman" w:hAnsi="Times New Roman" w:cs="Times New Roman"/>
        </w:rPr>
        <w:t xml:space="preserve"> seek help.</w:t>
      </w:r>
    </w:p>
    <w:p w14:paraId="4D06628E" w14:textId="2B61A172" w:rsidR="00A17432" w:rsidRPr="004D2D78" w:rsidRDefault="00B907D5" w:rsidP="00A17432">
      <w:pPr>
        <w:pStyle w:val="ICESCR-numberedpara"/>
        <w:numPr>
          <w:ilvl w:val="0"/>
          <w:numId w:val="2"/>
        </w:numPr>
      </w:pPr>
      <w:r w:rsidRPr="004D2D78">
        <w:t xml:space="preserve">A 12-month </w:t>
      </w:r>
      <w:r w:rsidR="0007204E" w:rsidRPr="004D2D78">
        <w:t>(</w:t>
      </w:r>
      <w:r w:rsidRPr="004D2D78">
        <w:t>victim of trafficking</w:t>
      </w:r>
      <w:r w:rsidR="0007204E" w:rsidRPr="004D2D78">
        <w:t>)</w:t>
      </w:r>
      <w:r w:rsidR="006E6433" w:rsidRPr="004D2D78">
        <w:t xml:space="preserve"> work</w:t>
      </w:r>
      <w:r w:rsidRPr="004D2D78">
        <w:t xml:space="preserve"> visa </w:t>
      </w:r>
      <w:r w:rsidR="00F547F8" w:rsidRPr="004D2D78">
        <w:t xml:space="preserve">allows </w:t>
      </w:r>
      <w:r w:rsidRPr="004D2D78">
        <w:t>certified victim</w:t>
      </w:r>
      <w:r w:rsidR="00F547F8" w:rsidRPr="004D2D78">
        <w:t>s</w:t>
      </w:r>
      <w:r w:rsidRPr="004D2D78">
        <w:t xml:space="preserve"> to remain in New</w:t>
      </w:r>
      <w:r w:rsidR="00B402B2">
        <w:t> </w:t>
      </w:r>
      <w:r w:rsidRPr="004D2D78">
        <w:t>Zealand</w:t>
      </w:r>
      <w:r w:rsidR="00140261" w:rsidRPr="004D2D78">
        <w:t>. They may</w:t>
      </w:r>
      <w:r w:rsidRPr="004D2D78">
        <w:t xml:space="preserve"> access public services </w:t>
      </w:r>
      <w:r w:rsidR="00692B44" w:rsidRPr="004D2D78">
        <w:t>(</w:t>
      </w:r>
      <w:r w:rsidRPr="004D2D78">
        <w:t>including healthcare, welfare, and education</w:t>
      </w:r>
      <w:r w:rsidR="00692B44" w:rsidRPr="004D2D78">
        <w:t>),</w:t>
      </w:r>
      <w:r w:rsidRPr="004D2D78">
        <w:t xml:space="preserve"> work legally</w:t>
      </w:r>
      <w:r w:rsidR="00692B44" w:rsidRPr="004D2D78">
        <w:t>,</w:t>
      </w:r>
      <w:r w:rsidRPr="004D2D78">
        <w:t xml:space="preserve"> and</w:t>
      </w:r>
      <w:r w:rsidR="00F547F8" w:rsidRPr="004D2D78">
        <w:t xml:space="preserve">, if they choose, </w:t>
      </w:r>
      <w:r w:rsidRPr="004D2D78">
        <w:t>co-operate with investigation</w:t>
      </w:r>
      <w:r w:rsidR="00F00A2B" w:rsidRPr="004D2D78">
        <w:t>s</w:t>
      </w:r>
      <w:r w:rsidR="00A17432" w:rsidRPr="004D2D78">
        <w:t xml:space="preserve">. </w:t>
      </w:r>
      <w:r w:rsidR="00F547F8" w:rsidRPr="004D2D78">
        <w:t xml:space="preserve">They may </w:t>
      </w:r>
      <w:r w:rsidR="00EA4C4F" w:rsidRPr="004D2D78">
        <w:t>also apply for a resident (victim of trafficking) visa under certain conditions</w:t>
      </w:r>
      <w:r w:rsidR="00A17432" w:rsidRPr="004D2D78">
        <w:t>.</w:t>
      </w:r>
    </w:p>
    <w:p w14:paraId="2CDDFBFA" w14:textId="28A348E1" w:rsidR="00105D9F" w:rsidRPr="004D2D78" w:rsidRDefault="00100F62" w:rsidP="00105D9F">
      <w:pPr>
        <w:pStyle w:val="ICESCR-numberedpara"/>
        <w:numPr>
          <w:ilvl w:val="0"/>
          <w:numId w:val="2"/>
        </w:numPr>
      </w:pPr>
      <w:r w:rsidRPr="004D2D78">
        <w:t>A</w:t>
      </w:r>
      <w:r w:rsidR="005F498F" w:rsidRPr="004D2D78">
        <w:t xml:space="preserve"> six-month work visa and referral services are available for migrant victims of exploitation following a report of exploitation.</w:t>
      </w:r>
      <w:r w:rsidR="00787221" w:rsidRPr="004D2D78">
        <w:t xml:space="preserve"> </w:t>
      </w:r>
    </w:p>
    <w:p w14:paraId="128DA3CD" w14:textId="21D4B306" w:rsidR="00B86FFB" w:rsidRPr="004D2D78" w:rsidRDefault="00EE400A" w:rsidP="002A36B4">
      <w:pPr>
        <w:pStyle w:val="ListParagraph"/>
        <w:numPr>
          <w:ilvl w:val="0"/>
          <w:numId w:val="2"/>
        </w:numPr>
        <w:spacing w:line="278" w:lineRule="auto"/>
        <w:contextualSpacing w:val="0"/>
        <w:jc w:val="both"/>
        <w:rPr>
          <w:rFonts w:ascii="Times New Roman" w:eastAsia="Calibri" w:hAnsi="Times New Roman" w:cs="Times New Roman"/>
        </w:rPr>
      </w:pPr>
      <w:r w:rsidRPr="004D2D78">
        <w:rPr>
          <w:rFonts w:ascii="Times New Roman" w:eastAsia="Calibri" w:hAnsi="Times New Roman" w:cs="Times New Roman"/>
        </w:rPr>
        <w:t>T</w:t>
      </w:r>
      <w:r w:rsidR="00B86FFB" w:rsidRPr="004D2D78">
        <w:rPr>
          <w:rFonts w:ascii="Times New Roman" w:eastAsia="Calibri" w:hAnsi="Times New Roman" w:cs="Times New Roman"/>
        </w:rPr>
        <w:t xml:space="preserve">he </w:t>
      </w:r>
      <w:r w:rsidR="002E5737" w:rsidRPr="004D2D78">
        <w:rPr>
          <w:rFonts w:ascii="Times New Roman" w:eastAsia="Calibri" w:hAnsi="Times New Roman" w:cs="Times New Roman"/>
        </w:rPr>
        <w:t xml:space="preserve">Worker Protection </w:t>
      </w:r>
      <w:r w:rsidR="004D2609" w:rsidRPr="004D2D78">
        <w:rPr>
          <w:rFonts w:ascii="Times New Roman" w:eastAsia="Calibri" w:hAnsi="Times New Roman" w:cs="Times New Roman"/>
        </w:rPr>
        <w:t>(</w:t>
      </w:r>
      <w:r w:rsidR="002E5737" w:rsidRPr="004D2D78">
        <w:rPr>
          <w:rFonts w:ascii="Times New Roman" w:eastAsia="Calibri" w:hAnsi="Times New Roman" w:cs="Times New Roman"/>
        </w:rPr>
        <w:t>Migrant and Other Employees</w:t>
      </w:r>
      <w:r w:rsidR="004D2609" w:rsidRPr="004D2D78">
        <w:rPr>
          <w:rFonts w:ascii="Times New Roman" w:eastAsia="Calibri" w:hAnsi="Times New Roman" w:cs="Times New Roman"/>
        </w:rPr>
        <w:t>)</w:t>
      </w:r>
      <w:r w:rsidR="002E5737" w:rsidRPr="004D2D78">
        <w:rPr>
          <w:rFonts w:ascii="Times New Roman" w:eastAsia="Calibri" w:hAnsi="Times New Roman" w:cs="Times New Roman"/>
        </w:rPr>
        <w:t xml:space="preserve"> Act</w:t>
      </w:r>
      <w:r w:rsidR="00832DDA" w:rsidRPr="004D2D78">
        <w:rPr>
          <w:rFonts w:ascii="Times New Roman" w:eastAsia="Calibri" w:hAnsi="Times New Roman" w:cs="Times New Roman"/>
        </w:rPr>
        <w:t xml:space="preserve"> </w:t>
      </w:r>
      <w:r w:rsidRPr="004D2D78">
        <w:rPr>
          <w:rFonts w:ascii="Times New Roman" w:eastAsia="Calibri" w:hAnsi="Times New Roman" w:cs="Times New Roman"/>
        </w:rPr>
        <w:t xml:space="preserve">2024 </w:t>
      </w:r>
      <w:r w:rsidR="00832DDA" w:rsidRPr="004D2D78">
        <w:rPr>
          <w:rFonts w:ascii="Times New Roman" w:eastAsia="Calibri" w:hAnsi="Times New Roman" w:cs="Times New Roman"/>
        </w:rPr>
        <w:t>made the following changes:</w:t>
      </w:r>
      <w:r w:rsidR="00B42193" w:rsidRPr="004D2D78">
        <w:rPr>
          <w:rFonts w:ascii="Times New Roman" w:eastAsia="Calibri" w:hAnsi="Times New Roman" w:cs="Times New Roman"/>
        </w:rPr>
        <w:t xml:space="preserve"> </w:t>
      </w:r>
    </w:p>
    <w:p w14:paraId="7E272625" w14:textId="418F51CD" w:rsidR="00DD753A" w:rsidRPr="004D2D78" w:rsidRDefault="00832DDA" w:rsidP="00043DAF">
      <w:pPr>
        <w:numPr>
          <w:ilvl w:val="0"/>
          <w:numId w:val="13"/>
        </w:numPr>
        <w:spacing w:after="120" w:line="279" w:lineRule="auto"/>
        <w:jc w:val="both"/>
        <w:rPr>
          <w:rFonts w:ascii="Times New Roman" w:eastAsia="Calibri" w:hAnsi="Times New Roman" w:cs="Times New Roman"/>
        </w:rPr>
      </w:pPr>
      <w:r w:rsidRPr="004D2D78">
        <w:rPr>
          <w:rFonts w:ascii="Times New Roman" w:eastAsia="Calibri" w:hAnsi="Times New Roman" w:cs="Times New Roman"/>
        </w:rPr>
        <w:t>d</w:t>
      </w:r>
      <w:r w:rsidR="00DD753A" w:rsidRPr="004D2D78">
        <w:rPr>
          <w:rFonts w:ascii="Times New Roman" w:eastAsia="Calibri" w:hAnsi="Times New Roman" w:cs="Times New Roman"/>
        </w:rPr>
        <w:t xml:space="preserve">isqualification of company directors convicted of exploitation or trafficking, preventing them from </w:t>
      </w:r>
      <w:r w:rsidR="0007204E" w:rsidRPr="004D2D78">
        <w:rPr>
          <w:rFonts w:ascii="Times New Roman" w:eastAsia="Calibri" w:hAnsi="Times New Roman" w:cs="Times New Roman"/>
        </w:rPr>
        <w:t>holding</w:t>
      </w:r>
      <w:r w:rsidR="00DD753A" w:rsidRPr="004D2D78">
        <w:rPr>
          <w:rFonts w:ascii="Times New Roman" w:eastAsia="Calibri" w:hAnsi="Times New Roman" w:cs="Times New Roman"/>
        </w:rPr>
        <w:t xml:space="preserve"> director positions </w:t>
      </w:r>
    </w:p>
    <w:p w14:paraId="0265C7FC" w14:textId="21645BE2" w:rsidR="00DD753A" w:rsidRPr="004D2D78" w:rsidRDefault="00832DDA" w:rsidP="00043DAF">
      <w:pPr>
        <w:numPr>
          <w:ilvl w:val="0"/>
          <w:numId w:val="13"/>
        </w:numPr>
        <w:spacing w:after="120" w:line="279" w:lineRule="auto"/>
        <w:jc w:val="both"/>
        <w:rPr>
          <w:rFonts w:ascii="Times New Roman" w:eastAsia="Calibri" w:hAnsi="Times New Roman" w:cs="Times New Roman"/>
        </w:rPr>
      </w:pPr>
      <w:r w:rsidRPr="004D2D78">
        <w:rPr>
          <w:rFonts w:ascii="Times New Roman" w:eastAsia="Calibri" w:hAnsi="Times New Roman" w:cs="Times New Roman"/>
        </w:rPr>
        <w:t>e</w:t>
      </w:r>
      <w:r w:rsidR="00DD753A" w:rsidRPr="004D2D78">
        <w:rPr>
          <w:rFonts w:ascii="Times New Roman" w:eastAsia="Calibri" w:hAnsi="Times New Roman" w:cs="Times New Roman"/>
        </w:rPr>
        <w:t xml:space="preserve">xpansion of the </w:t>
      </w:r>
      <w:r w:rsidR="009A71F5" w:rsidRPr="004D2D78">
        <w:rPr>
          <w:rFonts w:ascii="Times New Roman" w:eastAsia="Calibri" w:hAnsi="Times New Roman" w:cs="Times New Roman"/>
        </w:rPr>
        <w:t>employer</w:t>
      </w:r>
      <w:r w:rsidR="00DD753A" w:rsidRPr="004D2D78">
        <w:rPr>
          <w:rFonts w:ascii="Times New Roman" w:eastAsia="Calibri" w:hAnsi="Times New Roman" w:cs="Times New Roman"/>
        </w:rPr>
        <w:t xml:space="preserve"> stand</w:t>
      </w:r>
      <w:r w:rsidR="00875C26" w:rsidRPr="004D2D78">
        <w:rPr>
          <w:rFonts w:ascii="Times New Roman" w:eastAsia="Calibri" w:hAnsi="Times New Roman" w:cs="Times New Roman"/>
        </w:rPr>
        <w:t>-</w:t>
      </w:r>
      <w:r w:rsidR="00DD753A" w:rsidRPr="004D2D78">
        <w:rPr>
          <w:rFonts w:ascii="Times New Roman" w:eastAsia="Calibri" w:hAnsi="Times New Roman" w:cs="Times New Roman"/>
        </w:rPr>
        <w:t>down list for the unlawful treatment of migrant workers</w:t>
      </w:r>
    </w:p>
    <w:p w14:paraId="4BADE0D3" w14:textId="41A30956" w:rsidR="00214896" w:rsidRPr="004D2D78" w:rsidRDefault="00DD753A" w:rsidP="00043DAF">
      <w:pPr>
        <w:numPr>
          <w:ilvl w:val="0"/>
          <w:numId w:val="13"/>
        </w:numPr>
        <w:spacing w:after="200" w:line="278" w:lineRule="auto"/>
        <w:ind w:left="1077" w:hanging="357"/>
        <w:jc w:val="both"/>
        <w:rPr>
          <w:rFonts w:ascii="Times New Roman" w:eastAsia="Calibri" w:hAnsi="Times New Roman" w:cs="Times New Roman"/>
        </w:rPr>
      </w:pPr>
      <w:r w:rsidRPr="004D2D78">
        <w:rPr>
          <w:rFonts w:ascii="Times New Roman" w:eastAsia="Calibri" w:hAnsi="Times New Roman" w:cs="Times New Roman"/>
        </w:rPr>
        <w:t>infringement offences targeting non-compliant employer behaviour</w:t>
      </w:r>
      <w:r w:rsidR="009A71F5" w:rsidRPr="004D2D78">
        <w:rPr>
          <w:rFonts w:ascii="Times New Roman" w:eastAsia="Calibri" w:hAnsi="Times New Roman" w:cs="Times New Roman"/>
        </w:rPr>
        <w:t xml:space="preserve"> to </w:t>
      </w:r>
      <w:r w:rsidR="00B108EA" w:rsidRPr="004D2D78">
        <w:rPr>
          <w:rFonts w:ascii="Times New Roman" w:eastAsia="Calibri" w:hAnsi="Times New Roman" w:cs="Times New Roman"/>
        </w:rPr>
        <w:t xml:space="preserve">improve responses </w:t>
      </w:r>
      <w:r w:rsidR="009A71F5" w:rsidRPr="004D2D78">
        <w:rPr>
          <w:rFonts w:ascii="Times New Roman" w:eastAsia="Calibri" w:hAnsi="Times New Roman" w:cs="Times New Roman"/>
        </w:rPr>
        <w:t xml:space="preserve">to lower-level </w:t>
      </w:r>
      <w:r w:rsidR="00C07FC2" w:rsidRPr="004D2D78">
        <w:rPr>
          <w:rFonts w:ascii="Times New Roman" w:eastAsia="Calibri" w:hAnsi="Times New Roman" w:cs="Times New Roman"/>
        </w:rPr>
        <w:t>offending</w:t>
      </w:r>
      <w:r w:rsidR="009A71F5" w:rsidRPr="004D2D78">
        <w:rPr>
          <w:rFonts w:ascii="Times New Roman" w:eastAsia="Calibri" w:hAnsi="Times New Roman" w:cs="Times New Roman"/>
        </w:rPr>
        <w:t xml:space="preserve">. </w:t>
      </w:r>
    </w:p>
    <w:p w14:paraId="7E58B566" w14:textId="3E944BEE" w:rsidR="00742750" w:rsidRPr="008649F2" w:rsidRDefault="00995A5A" w:rsidP="0069776B">
      <w:pPr>
        <w:pStyle w:val="ListParagraph"/>
        <w:numPr>
          <w:ilvl w:val="0"/>
          <w:numId w:val="2"/>
        </w:numPr>
        <w:spacing w:after="200" w:line="278" w:lineRule="auto"/>
        <w:contextualSpacing w:val="0"/>
        <w:jc w:val="both"/>
        <w:rPr>
          <w:rFonts w:ascii="Times New Roman" w:eastAsia="Calibri" w:hAnsi="Times New Roman" w:cs="Times New Roman"/>
        </w:rPr>
      </w:pPr>
      <w:r w:rsidRPr="008649F2">
        <w:rPr>
          <w:rFonts w:ascii="Times New Roman" w:eastAsia="Calibri" w:hAnsi="Times New Roman" w:cs="Times New Roman"/>
        </w:rPr>
        <w:t xml:space="preserve">The </w:t>
      </w:r>
      <w:r w:rsidR="008649F2" w:rsidRPr="004F7EA8">
        <w:rPr>
          <w:rFonts w:ascii="Times New Roman" w:hAnsi="Times New Roman" w:cs="Times New Roman"/>
        </w:rPr>
        <w:t xml:space="preserve">Immigration (Fiscal Sustainability and System Integrity) Amendment Act 2025 </w:t>
      </w:r>
      <w:r w:rsidR="00A16846">
        <w:rPr>
          <w:rFonts w:ascii="Times New Roman" w:eastAsia="Calibri" w:hAnsi="Times New Roman" w:cs="Times New Roman"/>
        </w:rPr>
        <w:t xml:space="preserve">makes it an offence to knowingly seek or receive a premium for employment from a </w:t>
      </w:r>
      <w:r w:rsidR="002E2856">
        <w:rPr>
          <w:rFonts w:ascii="Times New Roman" w:eastAsia="Calibri" w:hAnsi="Times New Roman" w:cs="Times New Roman"/>
        </w:rPr>
        <w:t xml:space="preserve">migrant or intending migrant, </w:t>
      </w:r>
      <w:r w:rsidR="00C26D50">
        <w:rPr>
          <w:rFonts w:ascii="Times New Roman" w:eastAsia="Calibri" w:hAnsi="Times New Roman" w:cs="Times New Roman"/>
        </w:rPr>
        <w:t>irrespective of whether they have started work.</w:t>
      </w:r>
    </w:p>
    <w:p w14:paraId="4D850557" w14:textId="2A47AE1E" w:rsidR="00F90A92" w:rsidRPr="004D2D78" w:rsidRDefault="00F90A92" w:rsidP="0069776B">
      <w:pPr>
        <w:pStyle w:val="ListParagraph"/>
        <w:numPr>
          <w:ilvl w:val="0"/>
          <w:numId w:val="2"/>
        </w:numPr>
        <w:spacing w:after="200" w:line="278" w:lineRule="auto"/>
        <w:contextualSpacing w:val="0"/>
        <w:jc w:val="both"/>
        <w:rPr>
          <w:rFonts w:ascii="Times New Roman" w:eastAsia="Calibri" w:hAnsi="Times New Roman" w:cs="Times New Roman"/>
        </w:rPr>
      </w:pPr>
      <w:r w:rsidRPr="004D2D78">
        <w:rPr>
          <w:rFonts w:ascii="Times New Roman" w:eastAsia="Calibri" w:hAnsi="Times New Roman" w:cs="Times New Roman"/>
        </w:rPr>
        <w:t>While noting this progress, some submitters</w:t>
      </w:r>
      <w:r w:rsidR="008D1885" w:rsidRPr="004D2D78">
        <w:rPr>
          <w:rFonts w:ascii="Times New Roman" w:eastAsia="Calibri" w:hAnsi="Times New Roman" w:cs="Times New Roman"/>
        </w:rPr>
        <w:t xml:space="preserve"> called for further reform</w:t>
      </w:r>
      <w:r w:rsidR="003D4E42" w:rsidRPr="004D2D78">
        <w:rPr>
          <w:rFonts w:ascii="Times New Roman" w:eastAsia="Calibri" w:hAnsi="Times New Roman" w:cs="Times New Roman"/>
        </w:rPr>
        <w:t>,</w:t>
      </w:r>
      <w:r w:rsidR="008D1885" w:rsidRPr="004D2D78">
        <w:rPr>
          <w:rFonts w:ascii="Times New Roman" w:eastAsia="Calibri" w:hAnsi="Times New Roman" w:cs="Times New Roman"/>
        </w:rPr>
        <w:t xml:space="preserve"> including modern slavery legislation, </w:t>
      </w:r>
      <w:r w:rsidR="00B5468E" w:rsidRPr="004D2D78">
        <w:rPr>
          <w:rFonts w:ascii="Times New Roman" w:eastAsia="Calibri" w:hAnsi="Times New Roman" w:cs="Times New Roman"/>
        </w:rPr>
        <w:t xml:space="preserve">removing </w:t>
      </w:r>
      <w:r w:rsidR="001D3B6C" w:rsidRPr="004D2D78">
        <w:rPr>
          <w:rFonts w:ascii="Times New Roman" w:eastAsia="Calibri" w:hAnsi="Times New Roman" w:cs="Times New Roman"/>
        </w:rPr>
        <w:t>employer</w:t>
      </w:r>
      <w:r w:rsidR="00B5468E" w:rsidRPr="004D2D78">
        <w:rPr>
          <w:rFonts w:ascii="Times New Roman" w:eastAsia="Calibri" w:hAnsi="Times New Roman" w:cs="Times New Roman"/>
        </w:rPr>
        <w:t>-tied visas,</w:t>
      </w:r>
      <w:r w:rsidR="001D3B6C" w:rsidRPr="004D2D78">
        <w:rPr>
          <w:rFonts w:ascii="Times New Roman" w:eastAsia="Calibri" w:hAnsi="Times New Roman" w:cs="Times New Roman"/>
        </w:rPr>
        <w:t xml:space="preserve"> </w:t>
      </w:r>
      <w:r w:rsidR="00BF7672" w:rsidRPr="004D2D78">
        <w:rPr>
          <w:rFonts w:ascii="Times New Roman" w:eastAsia="Calibri" w:hAnsi="Times New Roman" w:cs="Times New Roman"/>
        </w:rPr>
        <w:t>review</w:t>
      </w:r>
      <w:r w:rsidR="00B5468E" w:rsidRPr="004D2D78">
        <w:rPr>
          <w:rFonts w:ascii="Times New Roman" w:eastAsia="Calibri" w:hAnsi="Times New Roman" w:cs="Times New Roman"/>
        </w:rPr>
        <w:t>ing</w:t>
      </w:r>
      <w:r w:rsidR="003D4E42" w:rsidRPr="004D2D78">
        <w:rPr>
          <w:rFonts w:ascii="Times New Roman" w:eastAsia="Calibri" w:hAnsi="Times New Roman" w:cs="Times New Roman"/>
        </w:rPr>
        <w:t xml:space="preserve"> the Accredited Employer Work Visa scheme</w:t>
      </w:r>
      <w:r w:rsidR="00417097" w:rsidRPr="004D2D78">
        <w:rPr>
          <w:rFonts w:ascii="Times New Roman" w:eastAsia="Calibri" w:hAnsi="Times New Roman" w:cs="Times New Roman"/>
        </w:rPr>
        <w:t>, and extending the time for victims of exploitation</w:t>
      </w:r>
      <w:r w:rsidR="00711DAD" w:rsidRPr="004D2D78">
        <w:rPr>
          <w:rFonts w:ascii="Times New Roman" w:eastAsia="Calibri" w:hAnsi="Times New Roman" w:cs="Times New Roman"/>
        </w:rPr>
        <w:t xml:space="preserve"> to secure alternative employment with an accredited employer</w:t>
      </w:r>
      <w:r w:rsidR="003D4E42" w:rsidRPr="004D2D78">
        <w:rPr>
          <w:rFonts w:ascii="Times New Roman" w:eastAsia="Calibri" w:hAnsi="Times New Roman" w:cs="Times New Roman"/>
        </w:rPr>
        <w:t>.</w:t>
      </w:r>
      <w:r w:rsidR="009976D8">
        <w:rPr>
          <w:rFonts w:ascii="Times New Roman" w:eastAsia="Calibri" w:hAnsi="Times New Roman" w:cs="Times New Roman"/>
        </w:rPr>
        <w:t xml:space="preserve"> A Modern Slavery Bill is currently being considered by Parliament.</w:t>
      </w:r>
    </w:p>
    <w:p w14:paraId="1249DD1C" w14:textId="405640EC" w:rsidR="00007058" w:rsidRPr="004D2D78" w:rsidRDefault="00105D9F" w:rsidP="004C7684">
      <w:pPr>
        <w:pStyle w:val="Heading2"/>
        <w:keepNext/>
        <w:rPr>
          <w:sz w:val="28"/>
          <w:szCs w:val="28"/>
        </w:rPr>
      </w:pPr>
      <w:bookmarkStart w:id="170" w:name="_Toc221025527"/>
      <w:bookmarkStart w:id="171" w:name="_Toc236854637"/>
      <w:r w:rsidRPr="004D2D78">
        <w:t>Treatment of aliens, including refugees and asylum seekers (arts. 2, 7, 9, 10</w:t>
      </w:r>
      <w:r w:rsidR="00F20966" w:rsidRPr="004D2D78">
        <w:t>,</w:t>
      </w:r>
      <w:r w:rsidRPr="004D2D78">
        <w:t xml:space="preserve"> and 17)</w:t>
      </w:r>
      <w:bookmarkStart w:id="172" w:name="_Toc221025528"/>
      <w:bookmarkEnd w:id="170"/>
      <w:bookmarkEnd w:id="171"/>
      <w:bookmarkEnd w:id="172"/>
    </w:p>
    <w:p w14:paraId="414E80AC" w14:textId="383D6A31" w:rsidR="00351A0A" w:rsidRPr="004D2D78" w:rsidRDefault="00007058" w:rsidP="004C7684">
      <w:pPr>
        <w:pStyle w:val="Heading3"/>
        <w:keepNext/>
        <w:rPr>
          <w:b w:val="0"/>
        </w:rPr>
      </w:pPr>
      <w:bookmarkStart w:id="173" w:name="_Toc221025529"/>
      <w:bookmarkStart w:id="174" w:name="_Toc222261486"/>
      <w:bookmarkStart w:id="175" w:name="_Toc231395236"/>
      <w:bookmarkStart w:id="176" w:name="_Toc236854638"/>
      <w:r w:rsidRPr="004D2D78">
        <w:t>Detention of migrants and asylum seekers</w:t>
      </w:r>
      <w:bookmarkEnd w:id="173"/>
      <w:bookmarkEnd w:id="174"/>
      <w:bookmarkEnd w:id="175"/>
      <w:bookmarkEnd w:id="176"/>
    </w:p>
    <w:p w14:paraId="32A5A829" w14:textId="617DF9B7" w:rsidR="00195686" w:rsidRPr="004D2D78" w:rsidRDefault="003618D1" w:rsidP="004E623F">
      <w:pPr>
        <w:pStyle w:val="ICESCR-numberedpara"/>
        <w:numPr>
          <w:ilvl w:val="0"/>
          <w:numId w:val="2"/>
        </w:numPr>
        <w:rPr>
          <w:rStyle w:val="cf01"/>
          <w:rFonts w:ascii="Times New Roman" w:hAnsi="Times New Roman" w:cs="Times New Roman"/>
          <w:sz w:val="22"/>
          <w:szCs w:val="22"/>
        </w:rPr>
      </w:pPr>
      <w:r w:rsidRPr="004D2D78">
        <w:rPr>
          <w:rStyle w:val="cf01"/>
          <w:rFonts w:ascii="Times New Roman" w:hAnsi="Times New Roman" w:cs="Times New Roman"/>
          <w:sz w:val="22"/>
          <w:szCs w:val="22"/>
        </w:rPr>
        <w:t xml:space="preserve">Under the Immigration Act, people refused </w:t>
      </w:r>
      <w:r w:rsidR="00195686" w:rsidRPr="004D2D78">
        <w:rPr>
          <w:rStyle w:val="cf01"/>
          <w:rFonts w:ascii="Times New Roman" w:hAnsi="Times New Roman" w:cs="Times New Roman"/>
          <w:sz w:val="22"/>
          <w:szCs w:val="22"/>
        </w:rPr>
        <w:t>entry on</w:t>
      </w:r>
      <w:r w:rsidR="00214896" w:rsidRPr="004D2D78">
        <w:rPr>
          <w:rStyle w:val="cf01"/>
          <w:rFonts w:ascii="Times New Roman" w:hAnsi="Times New Roman" w:cs="Times New Roman"/>
          <w:sz w:val="22"/>
          <w:szCs w:val="22"/>
        </w:rPr>
        <w:t xml:space="preserve"> arrival</w:t>
      </w:r>
      <w:r w:rsidR="00195686" w:rsidRPr="004D2D78">
        <w:rPr>
          <w:rStyle w:val="cf01"/>
          <w:rFonts w:ascii="Times New Roman" w:hAnsi="Times New Roman" w:cs="Times New Roman"/>
          <w:sz w:val="22"/>
          <w:szCs w:val="22"/>
        </w:rPr>
        <w:t xml:space="preserve"> (</w:t>
      </w:r>
      <w:r w:rsidR="00EB26D7" w:rsidRPr="004D2D78">
        <w:rPr>
          <w:rStyle w:val="cf01"/>
          <w:rFonts w:ascii="Times New Roman" w:hAnsi="Times New Roman" w:cs="Times New Roman"/>
          <w:sz w:val="22"/>
          <w:szCs w:val="22"/>
        </w:rPr>
        <w:t>usually</w:t>
      </w:r>
      <w:r w:rsidR="00195686" w:rsidRPr="004D2D78">
        <w:rPr>
          <w:rStyle w:val="cf01"/>
          <w:rFonts w:ascii="Times New Roman" w:hAnsi="Times New Roman" w:cs="Times New Roman"/>
          <w:sz w:val="22"/>
          <w:szCs w:val="22"/>
        </w:rPr>
        <w:t xml:space="preserve"> by air) are liable to be returned to the</w:t>
      </w:r>
      <w:r w:rsidR="00795F3B" w:rsidRPr="004D2D78">
        <w:rPr>
          <w:rStyle w:val="cf01"/>
          <w:rFonts w:ascii="Times New Roman" w:hAnsi="Times New Roman" w:cs="Times New Roman"/>
          <w:sz w:val="22"/>
          <w:szCs w:val="22"/>
        </w:rPr>
        <w:t>ir</w:t>
      </w:r>
      <w:r w:rsidR="00195686" w:rsidRPr="004D2D78">
        <w:rPr>
          <w:rStyle w:val="cf01"/>
          <w:rFonts w:ascii="Times New Roman" w:hAnsi="Times New Roman" w:cs="Times New Roman"/>
          <w:sz w:val="22"/>
          <w:szCs w:val="22"/>
        </w:rPr>
        <w:t xml:space="preserve"> port </w:t>
      </w:r>
      <w:r w:rsidR="00795F3B" w:rsidRPr="004D2D78">
        <w:rPr>
          <w:rStyle w:val="cf01"/>
          <w:rFonts w:ascii="Times New Roman" w:hAnsi="Times New Roman" w:cs="Times New Roman"/>
          <w:sz w:val="22"/>
          <w:szCs w:val="22"/>
        </w:rPr>
        <w:t xml:space="preserve">of departure </w:t>
      </w:r>
      <w:r w:rsidR="00195686" w:rsidRPr="004D2D78">
        <w:rPr>
          <w:rStyle w:val="cf01"/>
          <w:rFonts w:ascii="Times New Roman" w:hAnsi="Times New Roman" w:cs="Times New Roman"/>
          <w:sz w:val="22"/>
          <w:szCs w:val="22"/>
        </w:rPr>
        <w:t>on the first available aircraft.</w:t>
      </w:r>
    </w:p>
    <w:p w14:paraId="3BDACD85" w14:textId="38E1C8E2" w:rsidR="00195686" w:rsidRPr="004D2D78" w:rsidRDefault="00795F3B" w:rsidP="004E623F">
      <w:pPr>
        <w:pStyle w:val="ICESCR-numberedpara"/>
        <w:numPr>
          <w:ilvl w:val="0"/>
          <w:numId w:val="2"/>
        </w:numPr>
        <w:rPr>
          <w:rStyle w:val="cf01"/>
          <w:rFonts w:ascii="Times New Roman" w:hAnsi="Times New Roman" w:cs="Times New Roman"/>
          <w:sz w:val="22"/>
          <w:szCs w:val="22"/>
        </w:rPr>
      </w:pPr>
      <w:r w:rsidRPr="004D2D78">
        <w:rPr>
          <w:rStyle w:val="cf01"/>
          <w:rFonts w:ascii="Times New Roman" w:hAnsi="Times New Roman" w:cs="Times New Roman"/>
          <w:sz w:val="22"/>
          <w:szCs w:val="22"/>
        </w:rPr>
        <w:t>In practice, t</w:t>
      </w:r>
      <w:r w:rsidR="00195686" w:rsidRPr="004D2D78">
        <w:rPr>
          <w:rStyle w:val="cf01"/>
          <w:rFonts w:ascii="Times New Roman" w:hAnsi="Times New Roman" w:cs="Times New Roman"/>
          <w:sz w:val="22"/>
          <w:szCs w:val="22"/>
        </w:rPr>
        <w:t xml:space="preserve">his is </w:t>
      </w:r>
      <w:r w:rsidRPr="004D2D78">
        <w:rPr>
          <w:rStyle w:val="cf01"/>
          <w:rFonts w:ascii="Times New Roman" w:hAnsi="Times New Roman" w:cs="Times New Roman"/>
          <w:sz w:val="22"/>
          <w:szCs w:val="22"/>
        </w:rPr>
        <w:t>rarely</w:t>
      </w:r>
      <w:r w:rsidR="00195686" w:rsidRPr="004D2D78">
        <w:rPr>
          <w:rStyle w:val="cf01"/>
          <w:rFonts w:ascii="Times New Roman" w:hAnsi="Times New Roman" w:cs="Times New Roman"/>
          <w:sz w:val="22"/>
          <w:szCs w:val="22"/>
        </w:rPr>
        <w:t xml:space="preserve"> possible within four hours of the refusal (the maximum period a person may be detained by an immigration officer without arrest)</w:t>
      </w:r>
      <w:r w:rsidR="00B8622F" w:rsidRPr="004D2D78">
        <w:rPr>
          <w:rStyle w:val="cf01"/>
          <w:rFonts w:ascii="Times New Roman" w:hAnsi="Times New Roman" w:cs="Times New Roman"/>
          <w:sz w:val="22"/>
          <w:szCs w:val="22"/>
        </w:rPr>
        <w:t xml:space="preserve">. Where refugee status is </w:t>
      </w:r>
      <w:r w:rsidR="003E7D2F" w:rsidRPr="004D2D78">
        <w:rPr>
          <w:rStyle w:val="cf01"/>
          <w:rFonts w:ascii="Times New Roman" w:hAnsi="Times New Roman" w:cs="Times New Roman"/>
          <w:sz w:val="22"/>
          <w:szCs w:val="22"/>
        </w:rPr>
        <w:t>claimed, return</w:t>
      </w:r>
      <w:r w:rsidR="00B8622F" w:rsidRPr="004D2D78">
        <w:rPr>
          <w:rStyle w:val="cf01"/>
          <w:rFonts w:ascii="Times New Roman" w:hAnsi="Times New Roman" w:cs="Times New Roman"/>
          <w:sz w:val="22"/>
          <w:szCs w:val="22"/>
        </w:rPr>
        <w:t xml:space="preserve"> is not considered until determination and any appeal processes are completed.</w:t>
      </w:r>
    </w:p>
    <w:p w14:paraId="1331E928" w14:textId="7DC31304" w:rsidR="005056A4" w:rsidRPr="004D2D78" w:rsidRDefault="00B8622F" w:rsidP="005056A4">
      <w:pPr>
        <w:pStyle w:val="ICESCR-numberedpara"/>
        <w:numPr>
          <w:ilvl w:val="0"/>
          <w:numId w:val="2"/>
        </w:numPr>
      </w:pPr>
      <w:r w:rsidRPr="004D2D78">
        <w:lastRenderedPageBreak/>
        <w:t>Individuals who do</w:t>
      </w:r>
      <w:r w:rsidR="005056A4" w:rsidRPr="004D2D78">
        <w:t xml:space="preserve"> not claim refugee status may </w:t>
      </w:r>
      <w:r w:rsidR="00F83A3F" w:rsidRPr="004D2D78">
        <w:t xml:space="preserve">elect to </w:t>
      </w:r>
      <w:r w:rsidR="005056A4" w:rsidRPr="004D2D78">
        <w:t>remain in a day room (</w:t>
      </w:r>
      <w:r w:rsidR="0084306A" w:rsidRPr="004D2D78">
        <w:t xml:space="preserve">at </w:t>
      </w:r>
      <w:r w:rsidR="005056A4" w:rsidRPr="004D2D78">
        <w:t xml:space="preserve">Auckland or Christchurch airports) for up to </w:t>
      </w:r>
      <w:r w:rsidRPr="004D2D78">
        <w:t>one</w:t>
      </w:r>
      <w:r w:rsidR="005056A4" w:rsidRPr="004D2D78">
        <w:t xml:space="preserve"> day </w:t>
      </w:r>
      <w:r w:rsidRPr="004D2D78">
        <w:t>while</w:t>
      </w:r>
      <w:r w:rsidR="005056A4" w:rsidRPr="004D2D78">
        <w:t xml:space="preserve"> </w:t>
      </w:r>
      <w:r w:rsidRPr="004D2D78">
        <w:t>a</w:t>
      </w:r>
      <w:r w:rsidR="005056A4" w:rsidRPr="004D2D78">
        <w:t>wait</w:t>
      </w:r>
      <w:r w:rsidRPr="004D2D78">
        <w:t>ing</w:t>
      </w:r>
      <w:r w:rsidR="005056A4" w:rsidRPr="004D2D78">
        <w:t xml:space="preserve"> </w:t>
      </w:r>
      <w:r w:rsidRPr="004D2D78">
        <w:t>departure</w:t>
      </w:r>
      <w:r w:rsidR="005056A4" w:rsidRPr="004D2D78">
        <w:t xml:space="preserve">. They may </w:t>
      </w:r>
      <w:r w:rsidR="003C1346" w:rsidRPr="004D2D78">
        <w:t xml:space="preserve">also be </w:t>
      </w:r>
      <w:r w:rsidR="005056A4" w:rsidRPr="004D2D78">
        <w:t>released into the community on a Residence and Reporting Requirements Agreement (RRRA</w:t>
      </w:r>
      <w:r w:rsidR="00471723" w:rsidRPr="004D2D78">
        <w:t>)</w:t>
      </w:r>
      <w:r w:rsidR="005056A4" w:rsidRPr="004D2D78">
        <w:t xml:space="preserve"> and </w:t>
      </w:r>
      <w:r w:rsidR="003C1346" w:rsidRPr="004D2D78">
        <w:t xml:space="preserve">required </w:t>
      </w:r>
      <w:r w:rsidR="005056A4" w:rsidRPr="004D2D78">
        <w:t>to return for their flight.</w:t>
      </w:r>
    </w:p>
    <w:p w14:paraId="24FD8DCD" w14:textId="7A530877" w:rsidR="005056A4" w:rsidRPr="004D2D78" w:rsidRDefault="003C1346" w:rsidP="004E623F">
      <w:pPr>
        <w:pStyle w:val="ICESCR-numberedpara"/>
        <w:numPr>
          <w:ilvl w:val="0"/>
          <w:numId w:val="2"/>
        </w:numPr>
        <w:rPr>
          <w:rStyle w:val="cf01"/>
          <w:rFonts w:ascii="Times New Roman" w:hAnsi="Times New Roman" w:cs="Times New Roman"/>
          <w:sz w:val="22"/>
          <w:szCs w:val="22"/>
        </w:rPr>
      </w:pPr>
      <w:r w:rsidRPr="004D2D78">
        <w:t>Where a</w:t>
      </w:r>
      <w:r w:rsidR="005056A4" w:rsidRPr="004D2D78">
        <w:t xml:space="preserve"> Border Officer considers </w:t>
      </w:r>
      <w:r w:rsidRPr="004D2D78">
        <w:t>there is</w:t>
      </w:r>
      <w:r w:rsidR="005056A4" w:rsidRPr="004D2D78">
        <w:t xml:space="preserve"> a risk</w:t>
      </w:r>
      <w:r w:rsidRPr="004D2D78">
        <w:t xml:space="preserve"> of absconding or harm,</w:t>
      </w:r>
      <w:r w:rsidR="005056A4" w:rsidRPr="004D2D78">
        <w:t xml:space="preserve"> t</w:t>
      </w:r>
      <w:r w:rsidRPr="004D2D78">
        <w:t xml:space="preserve">he individual </w:t>
      </w:r>
      <w:r w:rsidR="005056A4" w:rsidRPr="004D2D78">
        <w:t xml:space="preserve">may be arrested and detained by a Police Officer for </w:t>
      </w:r>
      <w:r w:rsidRPr="004D2D78">
        <w:t>up to</w:t>
      </w:r>
      <w:r w:rsidR="005056A4" w:rsidRPr="004D2D78">
        <w:t xml:space="preserve"> 96 hours </w:t>
      </w:r>
      <w:r w:rsidR="00AC149D" w:rsidRPr="004D2D78">
        <w:t>from the time of</w:t>
      </w:r>
      <w:r w:rsidR="005056A4" w:rsidRPr="004D2D78">
        <w:t xml:space="preserve"> refus</w:t>
      </w:r>
      <w:r w:rsidR="00AC149D" w:rsidRPr="004D2D78">
        <w:t>al of</w:t>
      </w:r>
      <w:r w:rsidR="005056A4" w:rsidRPr="004D2D78">
        <w:t xml:space="preserve"> entry.</w:t>
      </w:r>
    </w:p>
    <w:p w14:paraId="13DF9BD4" w14:textId="1CA271EB" w:rsidR="003618D1" w:rsidRPr="004D2D78" w:rsidRDefault="00AC149D" w:rsidP="004E623F">
      <w:pPr>
        <w:pStyle w:val="ICESCR-numberedpara"/>
        <w:numPr>
          <w:ilvl w:val="0"/>
          <w:numId w:val="2"/>
        </w:numPr>
      </w:pPr>
      <w:r w:rsidRPr="004D2D78">
        <w:rPr>
          <w:rStyle w:val="cf01"/>
          <w:rFonts w:ascii="Times New Roman" w:hAnsi="Times New Roman" w:cs="Times New Roman"/>
          <w:sz w:val="22"/>
          <w:szCs w:val="22"/>
        </w:rPr>
        <w:t>L</w:t>
      </w:r>
      <w:r w:rsidR="003618D1" w:rsidRPr="004D2D78">
        <w:rPr>
          <w:rStyle w:val="cf01"/>
          <w:rFonts w:ascii="Times New Roman" w:hAnsi="Times New Roman" w:cs="Times New Roman"/>
          <w:sz w:val="22"/>
          <w:szCs w:val="22"/>
        </w:rPr>
        <w:t xml:space="preserve">onger detention </w:t>
      </w:r>
      <w:r w:rsidR="004A6D73" w:rsidRPr="004D2D78">
        <w:rPr>
          <w:rStyle w:val="cf01"/>
          <w:rFonts w:ascii="Times New Roman" w:hAnsi="Times New Roman" w:cs="Times New Roman"/>
          <w:sz w:val="22"/>
          <w:szCs w:val="22"/>
        </w:rPr>
        <w:t xml:space="preserve">(up to 28 days) </w:t>
      </w:r>
      <w:r w:rsidR="003618D1" w:rsidRPr="004D2D78">
        <w:rPr>
          <w:rStyle w:val="cf01"/>
          <w:rFonts w:ascii="Times New Roman" w:hAnsi="Times New Roman" w:cs="Times New Roman"/>
          <w:sz w:val="22"/>
          <w:szCs w:val="22"/>
        </w:rPr>
        <w:t xml:space="preserve">may be </w:t>
      </w:r>
      <w:r w:rsidRPr="004D2D78">
        <w:rPr>
          <w:rStyle w:val="cf01"/>
          <w:rFonts w:ascii="Times New Roman" w:hAnsi="Times New Roman" w:cs="Times New Roman"/>
          <w:sz w:val="22"/>
          <w:szCs w:val="22"/>
        </w:rPr>
        <w:t>authorised by</w:t>
      </w:r>
      <w:r w:rsidR="003618D1" w:rsidRPr="004D2D78">
        <w:rPr>
          <w:rStyle w:val="cf01"/>
          <w:rFonts w:ascii="Times New Roman" w:hAnsi="Times New Roman" w:cs="Times New Roman"/>
          <w:sz w:val="22"/>
          <w:szCs w:val="22"/>
        </w:rPr>
        <w:t xml:space="preserve"> a judge </w:t>
      </w:r>
      <w:r w:rsidR="00F27946" w:rsidRPr="004D2D78">
        <w:rPr>
          <w:rStyle w:val="cf01"/>
          <w:rFonts w:ascii="Times New Roman" w:hAnsi="Times New Roman" w:cs="Times New Roman"/>
          <w:sz w:val="22"/>
          <w:szCs w:val="22"/>
        </w:rPr>
        <w:t xml:space="preserve">through </w:t>
      </w:r>
      <w:r w:rsidR="003618D1" w:rsidRPr="004D2D78">
        <w:rPr>
          <w:rStyle w:val="cf01"/>
          <w:rFonts w:ascii="Times New Roman" w:hAnsi="Times New Roman" w:cs="Times New Roman"/>
          <w:sz w:val="22"/>
          <w:szCs w:val="22"/>
        </w:rPr>
        <w:t xml:space="preserve">a </w:t>
      </w:r>
      <w:r w:rsidR="0051509A" w:rsidRPr="004D2D78">
        <w:rPr>
          <w:rStyle w:val="cf01"/>
          <w:rFonts w:ascii="Times New Roman" w:hAnsi="Times New Roman" w:cs="Times New Roman"/>
          <w:sz w:val="22"/>
          <w:szCs w:val="22"/>
        </w:rPr>
        <w:t xml:space="preserve">warrant </w:t>
      </w:r>
      <w:r w:rsidR="003618D1" w:rsidRPr="004D2D78">
        <w:rPr>
          <w:rStyle w:val="cf01"/>
          <w:rFonts w:ascii="Times New Roman" w:hAnsi="Times New Roman" w:cs="Times New Roman"/>
          <w:sz w:val="22"/>
          <w:szCs w:val="22"/>
        </w:rPr>
        <w:t xml:space="preserve">of </w:t>
      </w:r>
      <w:r w:rsidR="0051509A" w:rsidRPr="004D2D78">
        <w:rPr>
          <w:rStyle w:val="cf01"/>
          <w:rFonts w:ascii="Times New Roman" w:hAnsi="Times New Roman" w:cs="Times New Roman"/>
          <w:sz w:val="22"/>
          <w:szCs w:val="22"/>
        </w:rPr>
        <w:t xml:space="preserve">commitment </w:t>
      </w:r>
      <w:r w:rsidR="00045329" w:rsidRPr="004D2D78">
        <w:rPr>
          <w:rStyle w:val="cf01"/>
          <w:rFonts w:ascii="Times New Roman" w:hAnsi="Times New Roman" w:cs="Times New Roman"/>
          <w:sz w:val="22"/>
          <w:szCs w:val="22"/>
        </w:rPr>
        <w:t xml:space="preserve">under the Immigration Act. </w:t>
      </w:r>
      <w:r w:rsidR="000F4D59" w:rsidRPr="004D2D78">
        <w:rPr>
          <w:rStyle w:val="cf01"/>
          <w:rFonts w:ascii="Times New Roman" w:hAnsi="Times New Roman" w:cs="Times New Roman"/>
          <w:sz w:val="22"/>
          <w:szCs w:val="22"/>
        </w:rPr>
        <w:t>This is also the maximum detention</w:t>
      </w:r>
      <w:r w:rsidR="00F27946" w:rsidRPr="004D2D78">
        <w:rPr>
          <w:rStyle w:val="cf01"/>
          <w:rFonts w:ascii="Times New Roman" w:hAnsi="Times New Roman" w:cs="Times New Roman"/>
          <w:sz w:val="22"/>
          <w:szCs w:val="22"/>
        </w:rPr>
        <w:t xml:space="preserve"> period</w:t>
      </w:r>
      <w:r w:rsidR="000F4D59" w:rsidRPr="004D2D78">
        <w:rPr>
          <w:rStyle w:val="cf01"/>
          <w:rFonts w:ascii="Times New Roman" w:hAnsi="Times New Roman" w:cs="Times New Roman"/>
          <w:sz w:val="22"/>
          <w:szCs w:val="22"/>
        </w:rPr>
        <w:t xml:space="preserve"> for </w:t>
      </w:r>
      <w:r w:rsidR="00F27946" w:rsidRPr="004D2D78">
        <w:rPr>
          <w:rStyle w:val="cf01"/>
          <w:rFonts w:ascii="Times New Roman" w:hAnsi="Times New Roman" w:cs="Times New Roman"/>
          <w:sz w:val="22"/>
          <w:szCs w:val="22"/>
        </w:rPr>
        <w:t>others held</w:t>
      </w:r>
      <w:r w:rsidR="000F4D59" w:rsidRPr="004D2D78">
        <w:rPr>
          <w:rStyle w:val="cf01"/>
          <w:rFonts w:ascii="Times New Roman" w:hAnsi="Times New Roman" w:cs="Times New Roman"/>
          <w:sz w:val="22"/>
          <w:szCs w:val="22"/>
        </w:rPr>
        <w:t xml:space="preserve"> under </w:t>
      </w:r>
      <w:r w:rsidR="0084306A" w:rsidRPr="004D2D78">
        <w:rPr>
          <w:rStyle w:val="cf01"/>
          <w:rFonts w:ascii="Times New Roman" w:hAnsi="Times New Roman" w:cs="Times New Roman"/>
          <w:sz w:val="22"/>
          <w:szCs w:val="22"/>
        </w:rPr>
        <w:t xml:space="preserve">the </w:t>
      </w:r>
      <w:r w:rsidR="000F4D59" w:rsidRPr="004D2D78">
        <w:rPr>
          <w:rStyle w:val="cf01"/>
          <w:rFonts w:ascii="Times New Roman" w:hAnsi="Times New Roman" w:cs="Times New Roman"/>
          <w:sz w:val="22"/>
          <w:szCs w:val="22"/>
        </w:rPr>
        <w:t>Immigration Act</w:t>
      </w:r>
      <w:r w:rsidR="00F27946" w:rsidRPr="004D2D78">
        <w:rPr>
          <w:rStyle w:val="cf01"/>
          <w:rFonts w:ascii="Times New Roman" w:hAnsi="Times New Roman" w:cs="Times New Roman"/>
          <w:sz w:val="22"/>
          <w:szCs w:val="22"/>
        </w:rPr>
        <w:t>,</w:t>
      </w:r>
      <w:r w:rsidR="000F4D59" w:rsidRPr="004D2D78">
        <w:rPr>
          <w:rStyle w:val="cf01"/>
          <w:rFonts w:ascii="Times New Roman" w:hAnsi="Times New Roman" w:cs="Times New Roman"/>
          <w:sz w:val="22"/>
          <w:szCs w:val="22"/>
        </w:rPr>
        <w:t xml:space="preserve"> </w:t>
      </w:r>
      <w:r w:rsidR="00855BB9" w:rsidRPr="004D2D78">
        <w:rPr>
          <w:rStyle w:val="cf01"/>
          <w:rFonts w:ascii="Times New Roman" w:hAnsi="Times New Roman" w:cs="Times New Roman"/>
          <w:sz w:val="22"/>
          <w:szCs w:val="22"/>
        </w:rPr>
        <w:t xml:space="preserve">including those </w:t>
      </w:r>
      <w:r w:rsidR="000F4D59" w:rsidRPr="004D2D78">
        <w:rPr>
          <w:rStyle w:val="cf01"/>
          <w:rFonts w:ascii="Times New Roman" w:hAnsi="Times New Roman" w:cs="Times New Roman"/>
          <w:sz w:val="22"/>
          <w:szCs w:val="22"/>
        </w:rPr>
        <w:t>who have overstayed visas</w:t>
      </w:r>
      <w:r w:rsidR="00855BB9" w:rsidRPr="004D2D78">
        <w:rPr>
          <w:rStyle w:val="cf01"/>
          <w:rFonts w:ascii="Times New Roman" w:hAnsi="Times New Roman" w:cs="Times New Roman"/>
          <w:sz w:val="22"/>
          <w:szCs w:val="22"/>
        </w:rPr>
        <w:t xml:space="preserve"> and are considered likely to abscond while arrangements for departure are made.</w:t>
      </w:r>
    </w:p>
    <w:p w14:paraId="30EF8C94" w14:textId="5E78A8E7" w:rsidR="000A4160" w:rsidRPr="004D2D78" w:rsidRDefault="00453AA9" w:rsidP="000A4160">
      <w:pPr>
        <w:pStyle w:val="ICESCR-numberedpara"/>
        <w:numPr>
          <w:ilvl w:val="0"/>
          <w:numId w:val="2"/>
        </w:numPr>
      </w:pPr>
      <w:r w:rsidRPr="004D2D78">
        <w:t xml:space="preserve">Immigration New Zealand (INZ) accepted all recommendations from an independent </w:t>
      </w:r>
      <w:r w:rsidR="00D33F14" w:rsidRPr="004D2D78">
        <w:t xml:space="preserve">2022 </w:t>
      </w:r>
      <w:r w:rsidRPr="004D2D78">
        <w:t>review</w:t>
      </w:r>
      <w:r w:rsidR="00855BB9" w:rsidRPr="004D2D78">
        <w:t xml:space="preserve"> of its</w:t>
      </w:r>
      <w:r w:rsidRPr="004D2D78">
        <w:t xml:space="preserve"> practices </w:t>
      </w:r>
      <w:r w:rsidR="00F734CC" w:rsidRPr="004D2D78">
        <w:t>around</w:t>
      </w:r>
      <w:r w:rsidRPr="004D2D78">
        <w:t xml:space="preserve"> restricting the liberty of asylum claimants, </w:t>
      </w:r>
      <w:r w:rsidR="00E40018" w:rsidRPr="004D2D78">
        <w:t xml:space="preserve">the legislative </w:t>
      </w:r>
      <w:r w:rsidRPr="004D2D78">
        <w:t>detention regime, and the appropriateness of facilities used to detain asylum seekers.</w:t>
      </w:r>
    </w:p>
    <w:p w14:paraId="6B1FE22D" w14:textId="698D3F18" w:rsidR="00801656" w:rsidRPr="004D2D78" w:rsidRDefault="00801656" w:rsidP="00A351B0">
      <w:pPr>
        <w:pStyle w:val="ICESCR-numberedpara"/>
        <w:numPr>
          <w:ilvl w:val="0"/>
          <w:numId w:val="2"/>
        </w:numPr>
      </w:pPr>
      <w:r w:rsidRPr="004D2D78">
        <w:t>Following the</w:t>
      </w:r>
      <w:r w:rsidR="000A4160" w:rsidRPr="004D2D78">
        <w:t xml:space="preserve"> review</w:t>
      </w:r>
      <w:r w:rsidR="00C71EC5" w:rsidRPr="004D2D78">
        <w:t>,</w:t>
      </w:r>
      <w:r w:rsidR="000A4160" w:rsidRPr="004D2D78">
        <w:t xml:space="preserve"> INZ has established a Decision-making Panel that determines whether an asylum claimant’s freedom of movement should be restricted. Since June 2022, the Panel has made decisions on 69 cases in line with U</w:t>
      </w:r>
      <w:r w:rsidR="0093521B" w:rsidRPr="004D2D78">
        <w:t xml:space="preserve">nited Nations </w:t>
      </w:r>
      <w:r w:rsidR="000A4160" w:rsidRPr="004D2D78">
        <w:t>H</w:t>
      </w:r>
      <w:r w:rsidR="0093521B" w:rsidRPr="004D2D78">
        <w:t xml:space="preserve">igh </w:t>
      </w:r>
      <w:r w:rsidR="000B7177" w:rsidRPr="004D2D78">
        <w:t>Commissioner</w:t>
      </w:r>
      <w:r w:rsidR="0093521B" w:rsidRPr="004D2D78">
        <w:t xml:space="preserve"> for Refugees</w:t>
      </w:r>
      <w:r w:rsidR="000A4160" w:rsidRPr="004D2D78">
        <w:t xml:space="preserve"> </w:t>
      </w:r>
      <w:r w:rsidR="00020278" w:rsidRPr="004D2D78">
        <w:t>(UNHCR)</w:t>
      </w:r>
      <w:r w:rsidR="000A4160" w:rsidRPr="004D2D78">
        <w:t xml:space="preserve"> guidelines.</w:t>
      </w:r>
    </w:p>
    <w:p w14:paraId="7731438E" w14:textId="55F48081" w:rsidR="00A351B0" w:rsidRPr="004D2D78" w:rsidRDefault="000A4160" w:rsidP="00A351B0">
      <w:pPr>
        <w:pStyle w:val="ICESCR-numberedpara"/>
        <w:numPr>
          <w:ilvl w:val="0"/>
          <w:numId w:val="2"/>
        </w:numPr>
      </w:pPr>
      <w:r w:rsidRPr="004D2D78">
        <w:t>Where an individual claims asylum while in immigration detention</w:t>
      </w:r>
      <w:r w:rsidR="00C71EC5" w:rsidRPr="004D2D78">
        <w:t xml:space="preserve">, </w:t>
      </w:r>
      <w:r w:rsidRPr="004D2D78">
        <w:t>INZ aims to release them promptly</w:t>
      </w:r>
      <w:r w:rsidR="004475C5" w:rsidRPr="004D2D78">
        <w:t xml:space="preserve">. </w:t>
      </w:r>
      <w:r w:rsidR="000E56E0" w:rsidRPr="004D2D78">
        <w:t>D</w:t>
      </w:r>
      <w:r w:rsidRPr="004D2D78">
        <w:t>elays can occur due to court availability, especially around weekends or public holidays.</w:t>
      </w:r>
    </w:p>
    <w:p w14:paraId="2796AB9F" w14:textId="498C2A62" w:rsidR="000A4160" w:rsidRPr="004D2D78" w:rsidRDefault="003618D1" w:rsidP="000A4160">
      <w:pPr>
        <w:pStyle w:val="ICESCR-numberedpara"/>
        <w:numPr>
          <w:ilvl w:val="0"/>
          <w:numId w:val="2"/>
        </w:numPr>
      </w:pPr>
      <w:r w:rsidRPr="004D2D78">
        <w:rPr>
          <w:rStyle w:val="cf01"/>
          <w:rFonts w:ascii="Times New Roman" w:hAnsi="Times New Roman" w:cs="Times New Roman"/>
          <w:sz w:val="22"/>
          <w:szCs w:val="22"/>
        </w:rPr>
        <w:t>The Immigration Act provi</w:t>
      </w:r>
      <w:r w:rsidR="000E56E0" w:rsidRPr="004D2D78">
        <w:rPr>
          <w:rStyle w:val="cf01"/>
          <w:rFonts w:ascii="Times New Roman" w:hAnsi="Times New Roman" w:cs="Times New Roman"/>
          <w:sz w:val="22"/>
          <w:szCs w:val="22"/>
        </w:rPr>
        <w:t>des</w:t>
      </w:r>
      <w:r w:rsidRPr="004D2D78">
        <w:rPr>
          <w:rStyle w:val="cf01"/>
          <w:rFonts w:ascii="Times New Roman" w:hAnsi="Times New Roman" w:cs="Times New Roman"/>
          <w:sz w:val="22"/>
          <w:szCs w:val="22"/>
        </w:rPr>
        <w:t xml:space="preserve"> for mass arrival event</w:t>
      </w:r>
      <w:r w:rsidR="000E56E0" w:rsidRPr="004D2D78">
        <w:rPr>
          <w:rStyle w:val="cf01"/>
          <w:rFonts w:ascii="Times New Roman" w:hAnsi="Times New Roman" w:cs="Times New Roman"/>
          <w:sz w:val="22"/>
          <w:szCs w:val="22"/>
        </w:rPr>
        <w:t>s</w:t>
      </w:r>
      <w:r w:rsidRPr="004D2D78">
        <w:rPr>
          <w:rStyle w:val="cf01"/>
          <w:rFonts w:ascii="Times New Roman" w:hAnsi="Times New Roman" w:cs="Times New Roman"/>
          <w:sz w:val="22"/>
          <w:szCs w:val="22"/>
        </w:rPr>
        <w:t xml:space="preserve">, </w:t>
      </w:r>
      <w:r w:rsidR="000E56E0" w:rsidRPr="004D2D78">
        <w:rPr>
          <w:rStyle w:val="cf01"/>
          <w:rFonts w:ascii="Times New Roman" w:hAnsi="Times New Roman" w:cs="Times New Roman"/>
          <w:sz w:val="22"/>
          <w:szCs w:val="22"/>
        </w:rPr>
        <w:t xml:space="preserve">although these provisions </w:t>
      </w:r>
      <w:r w:rsidRPr="004D2D78">
        <w:rPr>
          <w:rStyle w:val="cf01"/>
          <w:rFonts w:ascii="Times New Roman" w:hAnsi="Times New Roman" w:cs="Times New Roman"/>
          <w:sz w:val="22"/>
          <w:szCs w:val="22"/>
        </w:rPr>
        <w:t xml:space="preserve">have never been </w:t>
      </w:r>
      <w:r w:rsidR="000E56E0" w:rsidRPr="004D2D78">
        <w:rPr>
          <w:rStyle w:val="cf01"/>
          <w:rFonts w:ascii="Times New Roman" w:hAnsi="Times New Roman" w:cs="Times New Roman"/>
          <w:sz w:val="22"/>
          <w:szCs w:val="22"/>
        </w:rPr>
        <w:t>used</w:t>
      </w:r>
      <w:r w:rsidRPr="004D2D78">
        <w:rPr>
          <w:rStyle w:val="cf01"/>
          <w:rFonts w:ascii="Times New Roman" w:hAnsi="Times New Roman" w:cs="Times New Roman"/>
          <w:sz w:val="22"/>
          <w:szCs w:val="22"/>
        </w:rPr>
        <w:t xml:space="preserve">. </w:t>
      </w:r>
      <w:r w:rsidR="000E56E0" w:rsidRPr="004D2D78">
        <w:t>A</w:t>
      </w:r>
      <w:r w:rsidR="001F0845" w:rsidRPr="004D2D78">
        <w:t>mend</w:t>
      </w:r>
      <w:r w:rsidR="000E56E0" w:rsidRPr="004D2D78">
        <w:t>ments</w:t>
      </w:r>
      <w:r w:rsidR="001F0845" w:rsidRPr="004D2D78">
        <w:t xml:space="preserve"> in 2024</w:t>
      </w:r>
      <w:r w:rsidR="003936D3" w:rsidRPr="004D2D78">
        <w:t xml:space="preserve"> </w:t>
      </w:r>
      <w:r w:rsidRPr="004D2D78">
        <w:t>extend</w:t>
      </w:r>
      <w:r w:rsidR="000E56E0" w:rsidRPr="004D2D78">
        <w:t>ed</w:t>
      </w:r>
      <w:r w:rsidR="003936D3" w:rsidRPr="004D2D78">
        <w:t xml:space="preserve"> the time </w:t>
      </w:r>
      <w:r w:rsidR="005450F3" w:rsidRPr="004D2D78">
        <w:t xml:space="preserve">available </w:t>
      </w:r>
      <w:r w:rsidR="000E56E0" w:rsidRPr="004D2D78">
        <w:t>for</w:t>
      </w:r>
      <w:r w:rsidR="003936D3" w:rsidRPr="004D2D78">
        <w:t xml:space="preserve"> judge</w:t>
      </w:r>
      <w:r w:rsidR="000E56E0" w:rsidRPr="004D2D78">
        <w:t>s</w:t>
      </w:r>
      <w:r w:rsidR="003936D3" w:rsidRPr="004D2D78">
        <w:t xml:space="preserve"> </w:t>
      </w:r>
      <w:r w:rsidR="005450F3" w:rsidRPr="004D2D78">
        <w:t>to</w:t>
      </w:r>
      <w:r w:rsidR="003936D3" w:rsidRPr="004D2D78">
        <w:t xml:space="preserve"> consider warrant applications, allowing detention until a decision is made. </w:t>
      </w:r>
      <w:r w:rsidR="005450F3" w:rsidRPr="004D2D78">
        <w:t xml:space="preserve">Applications must </w:t>
      </w:r>
      <w:r w:rsidR="003936D3" w:rsidRPr="004D2D78">
        <w:t xml:space="preserve">be filed within 96 hours of </w:t>
      </w:r>
      <w:r w:rsidR="008B3D9E" w:rsidRPr="004D2D78">
        <w:t>the first refus</w:t>
      </w:r>
      <w:r w:rsidR="00325EE0" w:rsidRPr="004D2D78">
        <w:t>al of</w:t>
      </w:r>
      <w:r w:rsidR="008B3D9E" w:rsidRPr="004D2D78">
        <w:t xml:space="preserve"> entry </w:t>
      </w:r>
      <w:r w:rsidR="003936D3" w:rsidRPr="004D2D78">
        <w:t xml:space="preserve">and decided within </w:t>
      </w:r>
      <w:r w:rsidR="00962704" w:rsidRPr="004D2D78">
        <w:t>seven</w:t>
      </w:r>
      <w:r w:rsidR="003936D3" w:rsidRPr="004D2D78">
        <w:t xml:space="preserve"> days, or up to 28 days if necessary. The</w:t>
      </w:r>
      <w:r w:rsidR="00325EE0" w:rsidRPr="004D2D78">
        <w:t>se</w:t>
      </w:r>
      <w:r w:rsidR="003936D3" w:rsidRPr="004D2D78">
        <w:t xml:space="preserve"> changes aim to ensure </w:t>
      </w:r>
      <w:r w:rsidR="008B3D9E" w:rsidRPr="004D2D78">
        <w:t>a</w:t>
      </w:r>
      <w:r w:rsidR="00325EE0" w:rsidRPr="004D2D78">
        <w:t xml:space="preserve">dequate </w:t>
      </w:r>
      <w:r w:rsidR="003936D3" w:rsidRPr="004D2D78">
        <w:t xml:space="preserve">time </w:t>
      </w:r>
      <w:r w:rsidR="00260912" w:rsidRPr="004D2D78">
        <w:t xml:space="preserve">for </w:t>
      </w:r>
      <w:r w:rsidR="003936D3" w:rsidRPr="004D2D78">
        <w:t>legal representation and natural justice</w:t>
      </w:r>
      <w:r w:rsidR="00260912" w:rsidRPr="004D2D78">
        <w:t>.</w:t>
      </w:r>
    </w:p>
    <w:p w14:paraId="186C7349" w14:textId="3F9D391A" w:rsidR="00573D12" w:rsidRPr="004D2D78" w:rsidRDefault="005450F3" w:rsidP="00E528DF">
      <w:pPr>
        <w:pStyle w:val="ICESCR-numberedpara"/>
        <w:numPr>
          <w:ilvl w:val="0"/>
          <w:numId w:val="2"/>
        </w:numPr>
      </w:pPr>
      <w:r w:rsidRPr="004D2D78">
        <w:t>M</w:t>
      </w:r>
      <w:r w:rsidR="00632F27" w:rsidRPr="004D2D78">
        <w:t xml:space="preserve">embers of a mass arrival group cannot be held in prisons or police stations before a </w:t>
      </w:r>
      <w:r w:rsidR="0015527E" w:rsidRPr="004D2D78">
        <w:t>w</w:t>
      </w:r>
      <w:r w:rsidR="00632F27" w:rsidRPr="004D2D78">
        <w:t xml:space="preserve">arrant of </w:t>
      </w:r>
      <w:r w:rsidR="0015527E" w:rsidRPr="004D2D78">
        <w:t>c</w:t>
      </w:r>
      <w:r w:rsidR="00632F27" w:rsidRPr="004D2D78">
        <w:t xml:space="preserve">ommitment is issued. </w:t>
      </w:r>
      <w:r w:rsidR="00260912" w:rsidRPr="004D2D78">
        <w:t>Applications</w:t>
      </w:r>
      <w:r w:rsidR="00632F27" w:rsidRPr="004D2D78">
        <w:t xml:space="preserve"> for </w:t>
      </w:r>
      <w:r w:rsidR="005262AD" w:rsidRPr="004D2D78">
        <w:t>a warrant</w:t>
      </w:r>
      <w:r w:rsidR="00E332AB" w:rsidRPr="004D2D78">
        <w:t xml:space="preserve"> must </w:t>
      </w:r>
      <w:r w:rsidR="000E3BD9" w:rsidRPr="004D2D78">
        <w:t>demonstrate</w:t>
      </w:r>
      <w:r w:rsidR="005E0942" w:rsidRPr="004D2D78">
        <w:t xml:space="preserve"> that detention is necessary</w:t>
      </w:r>
      <w:r w:rsidR="00E332AB" w:rsidRPr="004D2D78">
        <w:t xml:space="preserve">, </w:t>
      </w:r>
      <w:r w:rsidR="00632F27" w:rsidRPr="004D2D78">
        <w:t>the least restrictive option</w:t>
      </w:r>
      <w:r w:rsidR="00E332AB" w:rsidRPr="004D2D78">
        <w:t>,</w:t>
      </w:r>
      <w:r w:rsidR="00632F27" w:rsidRPr="004D2D78">
        <w:t xml:space="preserve"> for the shortest time ne</w:t>
      </w:r>
      <w:r w:rsidR="00E01C49" w:rsidRPr="004D2D78">
        <w:t>cessary</w:t>
      </w:r>
      <w:r w:rsidR="0035585E" w:rsidRPr="004D2D78">
        <w:t xml:space="preserve">, and </w:t>
      </w:r>
      <w:r w:rsidR="00035379" w:rsidRPr="004D2D78">
        <w:t>complies</w:t>
      </w:r>
      <w:r w:rsidR="00573D12" w:rsidRPr="004D2D78">
        <w:t xml:space="preserve"> with </w:t>
      </w:r>
      <w:r w:rsidR="000A4160" w:rsidRPr="004D2D78">
        <w:t>NZBORA</w:t>
      </w:r>
      <w:r w:rsidR="00573D12" w:rsidRPr="004D2D78">
        <w:t>, the 1951 Refugee Convention, and other international obligations, including the UNHCR 2012 Detention Guidelines</w:t>
      </w:r>
      <w:r w:rsidR="00432B44" w:rsidRPr="004D2D78">
        <w:t>.</w:t>
      </w:r>
    </w:p>
    <w:p w14:paraId="09D59A50" w14:textId="6198BEED" w:rsidR="00F21BB3" w:rsidRPr="004D2D78" w:rsidRDefault="008D4B5C" w:rsidP="004C7684">
      <w:pPr>
        <w:keepNext/>
        <w:ind w:firstLine="720"/>
        <w:rPr>
          <w:rFonts w:ascii="Times New Roman" w:hAnsi="Times New Roman" w:cs="Times New Roman"/>
          <w:b/>
          <w:bCs/>
          <w:i/>
          <w:iCs/>
        </w:rPr>
      </w:pPr>
      <w:bookmarkStart w:id="177" w:name="_Toc222261487"/>
      <w:bookmarkStart w:id="178" w:name="_Toc231395237"/>
      <w:bookmarkStart w:id="179" w:name="_Toc236854639"/>
      <w:r w:rsidRPr="004D2D78">
        <w:rPr>
          <w:rStyle w:val="Heading3Char"/>
        </w:rPr>
        <w:t xml:space="preserve">Recent </w:t>
      </w:r>
      <w:r w:rsidR="00D75736" w:rsidRPr="004D2D78">
        <w:rPr>
          <w:rStyle w:val="Heading3Char"/>
        </w:rPr>
        <w:t>changes</w:t>
      </w:r>
      <w:bookmarkEnd w:id="177"/>
      <w:bookmarkEnd w:id="178"/>
      <w:bookmarkEnd w:id="179"/>
    </w:p>
    <w:p w14:paraId="2FFDBB6E" w14:textId="6A6350AB" w:rsidR="0027389B" w:rsidRPr="004D2D78" w:rsidRDefault="005B26B0" w:rsidP="00713C4F">
      <w:pPr>
        <w:pStyle w:val="ICESCR-numberedpara"/>
        <w:numPr>
          <w:ilvl w:val="0"/>
          <w:numId w:val="2"/>
        </w:numPr>
      </w:pPr>
      <w:r w:rsidRPr="004D2D78">
        <w:t>The Immigration (Fiscal Sustainability and System Integrity) Amendment Act 2025</w:t>
      </w:r>
      <w:r w:rsidR="004C50FC" w:rsidRPr="004D2D78">
        <w:t xml:space="preserve"> </w:t>
      </w:r>
      <w:r w:rsidR="00392FE8" w:rsidRPr="004D2D78">
        <w:t>establish</w:t>
      </w:r>
      <w:r w:rsidR="008D0EC9" w:rsidRPr="004D2D78">
        <w:t>es</w:t>
      </w:r>
      <w:r w:rsidR="00392FE8" w:rsidRPr="004D2D78">
        <w:t xml:space="preserve"> a bespoke regime for obtaining a warrant of commitment for asylum claimants</w:t>
      </w:r>
      <w:r w:rsidR="00B51D7B" w:rsidRPr="004D2D78">
        <w:t xml:space="preserve">. </w:t>
      </w:r>
      <w:r w:rsidR="00E55DAF" w:rsidRPr="004D2D78">
        <w:t>Judge</w:t>
      </w:r>
      <w:r w:rsidR="006136CE" w:rsidRPr="004D2D78">
        <w:t>s</w:t>
      </w:r>
      <w:r w:rsidR="00E55DAF" w:rsidRPr="004D2D78">
        <w:t xml:space="preserve"> </w:t>
      </w:r>
      <w:r w:rsidR="006136CE" w:rsidRPr="004D2D78">
        <w:t>must</w:t>
      </w:r>
      <w:r w:rsidR="00E55DAF" w:rsidRPr="004D2D78">
        <w:t xml:space="preserve"> explicitly consider proportionality and necessity to mitigate specific risks</w:t>
      </w:r>
      <w:r w:rsidRPr="004D2D78">
        <w:t>,</w:t>
      </w:r>
      <w:r w:rsidR="00E55DAF" w:rsidRPr="004D2D78">
        <w:t xml:space="preserve"> such as threats to security, public health, or public order. </w:t>
      </w:r>
      <w:r w:rsidR="00392FE8" w:rsidRPr="004D2D78">
        <w:t>Irregular entry may be considered but cannot</w:t>
      </w:r>
      <w:r w:rsidR="00BE1A26" w:rsidRPr="004D2D78">
        <w:t>,</w:t>
      </w:r>
      <w:r w:rsidR="00392FE8" w:rsidRPr="004D2D78">
        <w:t xml:space="preserve"> </w:t>
      </w:r>
      <w:r w:rsidR="00B07D29" w:rsidRPr="004D2D78">
        <w:t xml:space="preserve">on its own, </w:t>
      </w:r>
      <w:r w:rsidR="00392FE8" w:rsidRPr="004D2D78">
        <w:t>justify detention.</w:t>
      </w:r>
    </w:p>
    <w:p w14:paraId="6170CFC5" w14:textId="7F1AA3BB" w:rsidR="00392FE8" w:rsidRPr="004D2D78" w:rsidRDefault="00392FE8" w:rsidP="00713C4F">
      <w:pPr>
        <w:pStyle w:val="ICESCR-numberedpara"/>
        <w:numPr>
          <w:ilvl w:val="0"/>
          <w:numId w:val="2"/>
        </w:numPr>
      </w:pPr>
      <w:r w:rsidRPr="004D2D78">
        <w:t xml:space="preserve">Warrants </w:t>
      </w:r>
      <w:r w:rsidR="00B07D29" w:rsidRPr="004D2D78">
        <w:t>remain</w:t>
      </w:r>
      <w:r w:rsidRPr="004D2D78">
        <w:t xml:space="preserve"> limited </w:t>
      </w:r>
      <w:r w:rsidR="002A24D6" w:rsidRPr="004D2D78">
        <w:t xml:space="preserve">to </w:t>
      </w:r>
      <w:r w:rsidRPr="004D2D78">
        <w:t>up to 28 days</w:t>
      </w:r>
      <w:r w:rsidR="00B03665" w:rsidRPr="004D2D78">
        <w:t>.</w:t>
      </w:r>
      <w:r w:rsidRPr="004D2D78">
        <w:t xml:space="preserve"> </w:t>
      </w:r>
      <w:r w:rsidR="00B03665" w:rsidRPr="004D2D78">
        <w:t>C</w:t>
      </w:r>
      <w:r w:rsidRPr="004D2D78">
        <w:t xml:space="preserve">ontinued detention </w:t>
      </w:r>
      <w:r w:rsidR="00B03665" w:rsidRPr="004D2D78">
        <w:t>requires a new application</w:t>
      </w:r>
      <w:r w:rsidRPr="004D2D78">
        <w:t>.</w:t>
      </w:r>
    </w:p>
    <w:p w14:paraId="40903BC9" w14:textId="3C08478D" w:rsidR="007F3095" w:rsidRPr="004D2D78" w:rsidRDefault="00392FE8" w:rsidP="007F3095">
      <w:pPr>
        <w:pStyle w:val="ICESCR-numberedpara"/>
        <w:numPr>
          <w:ilvl w:val="0"/>
          <w:numId w:val="2"/>
        </w:numPr>
      </w:pPr>
      <w:r w:rsidRPr="004D2D78">
        <w:t xml:space="preserve">The regime aligns with international standards, including the UNHCR 2012 Detention </w:t>
      </w:r>
      <w:r w:rsidR="00C75162" w:rsidRPr="004D2D78">
        <w:t xml:space="preserve">Guidelines </w:t>
      </w:r>
      <w:r w:rsidRPr="004D2D78">
        <w:t>and the 1951 Refugee Convention.</w:t>
      </w:r>
    </w:p>
    <w:p w14:paraId="18499220" w14:textId="25EB3DB2" w:rsidR="00105D9F" w:rsidRPr="004D2D78" w:rsidRDefault="007B4563" w:rsidP="00754292">
      <w:pPr>
        <w:pStyle w:val="Heading3"/>
        <w:keepNext/>
      </w:pPr>
      <w:bookmarkStart w:id="180" w:name="_Toc221025530"/>
      <w:bookmarkStart w:id="181" w:name="_Toc222261488"/>
      <w:bookmarkStart w:id="182" w:name="_Toc231395238"/>
      <w:bookmarkStart w:id="183" w:name="_Toc236854640"/>
      <w:r w:rsidRPr="004D2D78">
        <w:lastRenderedPageBreak/>
        <w:t xml:space="preserve">Provision of information </w:t>
      </w:r>
      <w:r w:rsidR="00D87EFF" w:rsidRPr="004D2D78">
        <w:t xml:space="preserve">to, </w:t>
      </w:r>
      <w:r w:rsidRPr="004D2D78">
        <w:t>and separate facilities for</w:t>
      </w:r>
      <w:r w:rsidR="00D87EFF" w:rsidRPr="004D2D78">
        <w:t>,</w:t>
      </w:r>
      <w:r w:rsidR="002C1068" w:rsidRPr="004D2D78">
        <w:t xml:space="preserve"> detained migrant</w:t>
      </w:r>
      <w:r w:rsidR="00EE5F6D" w:rsidRPr="004D2D78">
        <w:t>s</w:t>
      </w:r>
      <w:r w:rsidR="002C1068" w:rsidRPr="004D2D78">
        <w:t xml:space="preserve"> and asylum seekers</w:t>
      </w:r>
      <w:bookmarkEnd w:id="180"/>
      <w:bookmarkEnd w:id="181"/>
      <w:bookmarkEnd w:id="182"/>
      <w:bookmarkEnd w:id="183"/>
    </w:p>
    <w:p w14:paraId="5A1C75AB" w14:textId="743F03BC" w:rsidR="004E623F" w:rsidRPr="004D2D78" w:rsidRDefault="00586E01" w:rsidP="004E623F">
      <w:pPr>
        <w:pStyle w:val="ICESCR-numberedpara"/>
        <w:numPr>
          <w:ilvl w:val="0"/>
          <w:numId w:val="2"/>
        </w:numPr>
      </w:pPr>
      <w:r w:rsidRPr="004D2D78">
        <w:t xml:space="preserve">In New Zealand, everyone has the right to language assistance to </w:t>
      </w:r>
      <w:r w:rsidR="007C2339" w:rsidRPr="004D2D78">
        <w:t>support</w:t>
      </w:r>
      <w:r w:rsidRPr="004D2D78">
        <w:t xml:space="preserve"> understand</w:t>
      </w:r>
      <w:r w:rsidR="007C2339" w:rsidRPr="004D2D78">
        <w:t>ing</w:t>
      </w:r>
      <w:r w:rsidRPr="004D2D78">
        <w:t xml:space="preserve"> and participat</w:t>
      </w:r>
      <w:r w:rsidR="007C2339" w:rsidRPr="004D2D78">
        <w:t>ion</w:t>
      </w:r>
      <w:r w:rsidRPr="004D2D78">
        <w:t xml:space="preserve"> in legal and administrative processes. </w:t>
      </w:r>
      <w:r w:rsidR="007C2339" w:rsidRPr="004D2D78">
        <w:t>This</w:t>
      </w:r>
      <w:r w:rsidRPr="004D2D78">
        <w:t xml:space="preserve"> is provided </w:t>
      </w:r>
      <w:r w:rsidR="007C2339" w:rsidRPr="004D2D78">
        <w:t>through</w:t>
      </w:r>
      <w:r w:rsidRPr="004D2D78">
        <w:t xml:space="preserve"> the Language Assistance Services programme. </w:t>
      </w:r>
      <w:r w:rsidR="007C2339" w:rsidRPr="004D2D78">
        <w:t>Individuals</w:t>
      </w:r>
      <w:r w:rsidR="00E64EAB" w:rsidRPr="004D2D78">
        <w:t xml:space="preserve"> detained under the Immigration Act receive information on their rights to confidential legal advice, </w:t>
      </w:r>
      <w:r w:rsidR="00154DDB" w:rsidRPr="004D2D78">
        <w:t xml:space="preserve">as well as </w:t>
      </w:r>
      <w:r w:rsidR="00E64EAB" w:rsidRPr="004D2D78">
        <w:t xml:space="preserve">the basis </w:t>
      </w:r>
      <w:r w:rsidR="00154DDB" w:rsidRPr="004D2D78">
        <w:t>and terms of their</w:t>
      </w:r>
      <w:r w:rsidR="00E64EAB" w:rsidRPr="004D2D78">
        <w:t xml:space="preserve"> detention. Asylum claimants in detention are</w:t>
      </w:r>
      <w:r w:rsidR="008A1B27" w:rsidRPr="004D2D78">
        <w:t xml:space="preserve"> released</w:t>
      </w:r>
      <w:r w:rsidR="00E64EAB" w:rsidRPr="004D2D78">
        <w:t xml:space="preserve"> (as </w:t>
      </w:r>
      <w:r w:rsidR="008A1B27" w:rsidRPr="004D2D78">
        <w:t xml:space="preserve">outlined </w:t>
      </w:r>
      <w:r w:rsidR="00E64EAB" w:rsidRPr="004D2D78">
        <w:t>above) and provided with information about the claim</w:t>
      </w:r>
      <w:r w:rsidR="008A1B27" w:rsidRPr="004D2D78">
        <w:t>s</w:t>
      </w:r>
      <w:r w:rsidR="00E64EAB" w:rsidRPr="004D2D78">
        <w:t xml:space="preserve"> process.</w:t>
      </w:r>
    </w:p>
    <w:p w14:paraId="472622A9" w14:textId="432F0124" w:rsidR="00713C4F" w:rsidRPr="004D2D78" w:rsidRDefault="00586E01" w:rsidP="00713C4F">
      <w:pPr>
        <w:pStyle w:val="ICESCR-numberedpara"/>
        <w:numPr>
          <w:ilvl w:val="0"/>
          <w:numId w:val="2"/>
        </w:numPr>
      </w:pPr>
      <w:r w:rsidRPr="004D2D78">
        <w:t xml:space="preserve">New Zealand does not operate </w:t>
      </w:r>
      <w:r w:rsidR="008A1B27" w:rsidRPr="004D2D78">
        <w:t xml:space="preserve">dedicated </w:t>
      </w:r>
      <w:r w:rsidRPr="004D2D78">
        <w:t xml:space="preserve">immigration detention facilities due to the relatively low number of people subject to immigration detention at any time (often zero). </w:t>
      </w:r>
      <w:r w:rsidR="00E64EAB" w:rsidRPr="004D2D78">
        <w:t xml:space="preserve">People detained under the Immigration Act are therefore </w:t>
      </w:r>
      <w:r w:rsidR="00E673D3" w:rsidRPr="004D2D78">
        <w:t xml:space="preserve">generally </w:t>
      </w:r>
      <w:r w:rsidR="00E64EAB" w:rsidRPr="004D2D78">
        <w:t xml:space="preserve">held in Police cells or remand facilities. </w:t>
      </w:r>
    </w:p>
    <w:p w14:paraId="41B5944E" w14:textId="36C15735" w:rsidR="00F4161A" w:rsidRPr="004D2D78" w:rsidRDefault="00105D9F" w:rsidP="00754292">
      <w:pPr>
        <w:pStyle w:val="Heading2"/>
        <w:keepNext/>
      </w:pPr>
      <w:bookmarkStart w:id="184" w:name="_Toc221025531"/>
      <w:bookmarkStart w:id="185" w:name="_Toc236854641"/>
      <w:r w:rsidRPr="004D2D78">
        <w:t>Administration of justice (arts. 2, 14</w:t>
      </w:r>
      <w:r w:rsidR="00587D71" w:rsidRPr="004D2D78">
        <w:t>,</w:t>
      </w:r>
      <w:r w:rsidRPr="004D2D78">
        <w:t xml:space="preserve"> and 15)</w:t>
      </w:r>
      <w:bookmarkEnd w:id="184"/>
      <w:bookmarkEnd w:id="185"/>
    </w:p>
    <w:p w14:paraId="73084DCB" w14:textId="34EDC11F" w:rsidR="00F4161A" w:rsidRPr="004D2D78" w:rsidRDefault="001517DF" w:rsidP="00754292">
      <w:pPr>
        <w:pStyle w:val="Heading3"/>
        <w:keepNext/>
      </w:pPr>
      <w:bookmarkStart w:id="186" w:name="_Toc221025532"/>
      <w:bookmarkStart w:id="187" w:name="_Toc222261490"/>
      <w:bookmarkStart w:id="188" w:name="_Toc231395240"/>
      <w:bookmarkStart w:id="189" w:name="_Toc236854642"/>
      <w:r w:rsidRPr="004D2D78">
        <w:t>Conformity of p</w:t>
      </w:r>
      <w:r w:rsidR="00F4161A" w:rsidRPr="004D2D78">
        <w:t xml:space="preserve">reventive detention and </w:t>
      </w:r>
      <w:r w:rsidR="00CD3E44" w:rsidRPr="004D2D78">
        <w:t>post-sentence supervision</w:t>
      </w:r>
      <w:r w:rsidRPr="004D2D78">
        <w:t xml:space="preserve"> with NZBORA and the Covenant</w:t>
      </w:r>
      <w:bookmarkStart w:id="190" w:name="_Hlk211526049"/>
      <w:bookmarkEnd w:id="186"/>
      <w:bookmarkEnd w:id="187"/>
      <w:bookmarkEnd w:id="188"/>
      <w:bookmarkEnd w:id="189"/>
    </w:p>
    <w:bookmarkEnd w:id="190"/>
    <w:p w14:paraId="3224E16B" w14:textId="2E5C28D2" w:rsidR="00776D43" w:rsidRPr="004D2D78" w:rsidRDefault="00947734" w:rsidP="00776D43">
      <w:pPr>
        <w:pStyle w:val="ICESCR-numberedpara"/>
        <w:numPr>
          <w:ilvl w:val="0"/>
          <w:numId w:val="2"/>
        </w:numPr>
      </w:pPr>
      <w:r w:rsidRPr="004D2D78">
        <w:t>New Zealand has two post-sentence orders to manage high</w:t>
      </w:r>
      <w:r w:rsidR="00027121" w:rsidRPr="004D2D78">
        <w:t>-</w:t>
      </w:r>
      <w:r w:rsidRPr="004D2D78">
        <w:t>risk sexual or violent offenders</w:t>
      </w:r>
      <w:r w:rsidR="005A78B7" w:rsidRPr="004D2D78">
        <w:t xml:space="preserve">: </w:t>
      </w:r>
      <w:r w:rsidRPr="004D2D78">
        <w:t xml:space="preserve">Extended Supervision Orders (ESOs) and Public Protection Orders (PPOs). ESOs </w:t>
      </w:r>
      <w:r w:rsidR="00F305FC" w:rsidRPr="004D2D78">
        <w:t xml:space="preserve">impose </w:t>
      </w:r>
      <w:r w:rsidRPr="004D2D78">
        <w:t>conditions</w:t>
      </w:r>
      <w:r w:rsidR="00F305FC" w:rsidRPr="004D2D78">
        <w:t xml:space="preserve"> </w:t>
      </w:r>
      <w:proofErr w:type="gramStart"/>
      <w:r w:rsidR="00F305FC" w:rsidRPr="004D2D78">
        <w:t>similar to</w:t>
      </w:r>
      <w:proofErr w:type="gramEnd"/>
      <w:r w:rsidRPr="004D2D78">
        <w:t xml:space="preserve"> parole</w:t>
      </w:r>
      <w:r w:rsidR="00F305FC" w:rsidRPr="004D2D78">
        <w:t>, while</w:t>
      </w:r>
      <w:r w:rsidRPr="004D2D78">
        <w:t xml:space="preserve"> PPOs </w:t>
      </w:r>
      <w:r w:rsidR="00D66CC0" w:rsidRPr="004D2D78">
        <w:t xml:space="preserve">require </w:t>
      </w:r>
      <w:r w:rsidRPr="004D2D78">
        <w:t>det</w:t>
      </w:r>
      <w:r w:rsidR="00F305FC" w:rsidRPr="004D2D78">
        <w:t>ention</w:t>
      </w:r>
      <w:r w:rsidRPr="004D2D78">
        <w:t xml:space="preserve"> in a secure facility on prison grounds.</w:t>
      </w:r>
    </w:p>
    <w:p w14:paraId="54F609F9" w14:textId="2096DBB4" w:rsidR="005A78B7" w:rsidRPr="004D2D78" w:rsidRDefault="00310E26" w:rsidP="005A78B7">
      <w:pPr>
        <w:pStyle w:val="ICESCR-numberedpara"/>
        <w:numPr>
          <w:ilvl w:val="0"/>
          <w:numId w:val="2"/>
        </w:numPr>
      </w:pPr>
      <w:r w:rsidRPr="004D2D78">
        <w:t xml:space="preserve">The Supreme Court </w:t>
      </w:r>
      <w:r w:rsidR="002C03D3" w:rsidRPr="004D2D78">
        <w:t xml:space="preserve">considered </w:t>
      </w:r>
      <w:r w:rsidR="00514CF9" w:rsidRPr="004D2D78">
        <w:t xml:space="preserve">these orders in </w:t>
      </w:r>
      <w:r w:rsidR="008E280E" w:rsidRPr="004D2D78">
        <w:rPr>
          <w:i/>
        </w:rPr>
        <w:t>Attorney-General v Chisnall</w:t>
      </w:r>
      <w:r w:rsidR="00BF5284" w:rsidRPr="004D2D78">
        <w:rPr>
          <w:i/>
        </w:rPr>
        <w:t>.</w:t>
      </w:r>
      <w:r w:rsidR="008E280E" w:rsidRPr="004D2D78">
        <w:rPr>
          <w:rStyle w:val="FootnoteReference"/>
        </w:rPr>
        <w:footnoteReference w:id="51"/>
      </w:r>
      <w:r w:rsidR="00460A70" w:rsidRPr="004D2D78">
        <w:t xml:space="preserve"> </w:t>
      </w:r>
      <w:r w:rsidR="00D04BEF" w:rsidRPr="004D2D78">
        <w:t>It</w:t>
      </w:r>
      <w:r w:rsidR="008E280E" w:rsidRPr="004D2D78">
        <w:t xml:space="preserve"> found </w:t>
      </w:r>
      <w:r w:rsidR="00473514" w:rsidRPr="004D2D78">
        <w:t>that</w:t>
      </w:r>
      <w:r w:rsidR="008E280E" w:rsidRPr="004D2D78">
        <w:t xml:space="preserve"> the detention</w:t>
      </w:r>
      <w:r w:rsidR="00AD191F" w:rsidRPr="004D2D78">
        <w:t xml:space="preserve"> elements</w:t>
      </w:r>
      <w:r w:rsidR="008E280E" w:rsidRPr="004D2D78">
        <w:t xml:space="preserve"> of the ESO </w:t>
      </w:r>
      <w:r w:rsidR="008E280E" w:rsidRPr="004D2D78" w:rsidDel="00D941C7">
        <w:t>regime</w:t>
      </w:r>
      <w:r w:rsidR="00D941C7" w:rsidRPr="004D2D78">
        <w:t>,</w:t>
      </w:r>
      <w:r w:rsidR="008E280E" w:rsidRPr="004D2D78">
        <w:t xml:space="preserve"> and the entire PPO regime were inconsistent with s</w:t>
      </w:r>
      <w:r w:rsidR="00BD4B06" w:rsidRPr="004D2D78">
        <w:t xml:space="preserve">ection </w:t>
      </w:r>
      <w:r w:rsidR="008E280E" w:rsidRPr="004D2D78">
        <w:t xml:space="preserve">26(2) of NZBORA because they constitute a second punishment. </w:t>
      </w:r>
      <w:r w:rsidR="00282073" w:rsidRPr="004D2D78">
        <w:t>Declarations of inconsistency were issued in September 2025.</w:t>
      </w:r>
    </w:p>
    <w:p w14:paraId="24AFE00F" w14:textId="5A31B25D" w:rsidR="00CC3AFD" w:rsidRPr="004D2D78" w:rsidRDefault="00472EDC" w:rsidP="00CC3AFD">
      <w:pPr>
        <w:pStyle w:val="ICESCR-numberedpara"/>
        <w:numPr>
          <w:ilvl w:val="0"/>
          <w:numId w:val="2"/>
        </w:numPr>
      </w:pPr>
      <w:r w:rsidRPr="004D2D78">
        <w:t>In</w:t>
      </w:r>
      <w:r w:rsidR="008E280E" w:rsidRPr="004D2D78">
        <w:t xml:space="preserve"> April 2025, the Law Commission published its final report following a review of laws governing PPOs, ESOs, and preventive detention (an indeterminate sentence imposed at sentencing). The report noted the Committee’s view that preventive detention breaches rights under the </w:t>
      </w:r>
      <w:r w:rsidR="004A0CF3" w:rsidRPr="004D2D78">
        <w:t>Covenant</w:t>
      </w:r>
      <w:r w:rsidR="00384F47" w:rsidRPr="004D2D78">
        <w:t xml:space="preserve"> and</w:t>
      </w:r>
      <w:r w:rsidR="008E280E" w:rsidRPr="004D2D78">
        <w:t xml:space="preserve"> the issues </w:t>
      </w:r>
      <w:r w:rsidR="00473514" w:rsidRPr="004D2D78">
        <w:t xml:space="preserve">identified by </w:t>
      </w:r>
      <w:r w:rsidR="008E280E" w:rsidRPr="004D2D78">
        <w:t xml:space="preserve">the Supreme Court. </w:t>
      </w:r>
      <w:r w:rsidR="00D67687" w:rsidRPr="004D2D78">
        <w:t>It</w:t>
      </w:r>
      <w:r w:rsidR="005A78B7" w:rsidRPr="004D2D78">
        <w:t xml:space="preserve"> recommended significant legislative reform.</w:t>
      </w:r>
    </w:p>
    <w:p w14:paraId="68A5C900" w14:textId="24FC88EA" w:rsidR="007905EB" w:rsidRPr="004D2D78" w:rsidRDefault="00A5392C" w:rsidP="001B3398">
      <w:pPr>
        <w:pStyle w:val="ICESCR-numberedpara"/>
        <w:numPr>
          <w:ilvl w:val="0"/>
          <w:numId w:val="2"/>
        </w:numPr>
      </w:pPr>
      <w:r w:rsidRPr="004D2D78">
        <w:t>The Government</w:t>
      </w:r>
      <w:r w:rsidR="00432F96" w:rsidRPr="004D2D78">
        <w:t>’s response</w:t>
      </w:r>
      <w:r w:rsidRPr="004D2D78">
        <w:t xml:space="preserve"> indicat</w:t>
      </w:r>
      <w:r w:rsidR="00432F96" w:rsidRPr="004D2D78">
        <w:t>ed</w:t>
      </w:r>
      <w:r w:rsidRPr="004D2D78">
        <w:t xml:space="preserve"> </w:t>
      </w:r>
      <w:r w:rsidR="00473514" w:rsidRPr="004D2D78">
        <w:t xml:space="preserve">that </w:t>
      </w:r>
      <w:r w:rsidR="00C70710" w:rsidRPr="004D2D78">
        <w:t>it</w:t>
      </w:r>
      <w:r w:rsidRPr="004D2D78">
        <w:t xml:space="preserve"> is carefully considering next steps on potential legislative reform.</w:t>
      </w:r>
      <w:bookmarkStart w:id="191" w:name="_Toc221025533"/>
    </w:p>
    <w:p w14:paraId="233155E4" w14:textId="352507B7" w:rsidR="00D55E4C" w:rsidRPr="004D2D78" w:rsidRDefault="000217F5" w:rsidP="00754292">
      <w:pPr>
        <w:pStyle w:val="Heading3"/>
        <w:keepNext/>
      </w:pPr>
      <w:bookmarkStart w:id="192" w:name="_Toc222261491"/>
      <w:bookmarkStart w:id="193" w:name="_Toc231395241"/>
      <w:bookmarkStart w:id="194" w:name="_Toc236854643"/>
      <w:r w:rsidRPr="004D2D78">
        <w:t xml:space="preserve">Enabling </w:t>
      </w:r>
      <w:r w:rsidR="00B97522" w:rsidRPr="004D2D78">
        <w:t>persons</w:t>
      </w:r>
      <w:r w:rsidRPr="004D2D78">
        <w:t xml:space="preserve"> claiming a miscarriage of justice to challenge their conviction based on newly discovered evidence</w:t>
      </w:r>
      <w:bookmarkEnd w:id="191"/>
      <w:bookmarkEnd w:id="192"/>
      <w:bookmarkEnd w:id="193"/>
      <w:bookmarkEnd w:id="194"/>
    </w:p>
    <w:p w14:paraId="3298AF00" w14:textId="12B1B73B" w:rsidR="003A58B9" w:rsidRPr="004D2D78" w:rsidRDefault="00B64AA3" w:rsidP="003A58B9">
      <w:pPr>
        <w:pStyle w:val="ICESCR-numberedpara"/>
        <w:numPr>
          <w:ilvl w:val="0"/>
          <w:numId w:val="2"/>
        </w:numPr>
        <w:rPr>
          <w:lang w:eastAsia="en-NZ"/>
        </w:rPr>
      </w:pPr>
      <w:r w:rsidRPr="004D2D78">
        <w:t>C</w:t>
      </w:r>
      <w:r w:rsidR="00D55E4C" w:rsidRPr="004D2D78">
        <w:t>onvicted person</w:t>
      </w:r>
      <w:r w:rsidRPr="004D2D78">
        <w:t>s</w:t>
      </w:r>
      <w:r w:rsidR="00D55E4C" w:rsidRPr="004D2D78">
        <w:t xml:space="preserve"> ha</w:t>
      </w:r>
      <w:r w:rsidRPr="004D2D78">
        <w:t>ve</w:t>
      </w:r>
      <w:r w:rsidR="00D55E4C" w:rsidRPr="004D2D78">
        <w:t xml:space="preserve"> a right of appeal </w:t>
      </w:r>
      <w:r w:rsidRPr="004D2D78">
        <w:t>through</w:t>
      </w:r>
      <w:r w:rsidR="00D55E4C" w:rsidRPr="004D2D78">
        <w:t xml:space="preserve"> the courts</w:t>
      </w:r>
      <w:r w:rsidRPr="004D2D78">
        <w:t>,</w:t>
      </w:r>
      <w:r w:rsidR="002042F5" w:rsidRPr="004D2D78">
        <w:t xml:space="preserve"> </w:t>
      </w:r>
      <w:r w:rsidR="00D55E4C" w:rsidRPr="004D2D78">
        <w:t>includ</w:t>
      </w:r>
      <w:r w:rsidRPr="004D2D78">
        <w:t>ing</w:t>
      </w:r>
      <w:r w:rsidR="00D55E4C" w:rsidRPr="004D2D78">
        <w:t xml:space="preserve"> in cases </w:t>
      </w:r>
      <w:r w:rsidRPr="004D2D78">
        <w:t>involving</w:t>
      </w:r>
      <w:r w:rsidR="00D55E4C" w:rsidRPr="004D2D78">
        <w:t xml:space="preserve"> new and compelling evidence (such as</w:t>
      </w:r>
      <w:r w:rsidR="00207182" w:rsidRPr="004D2D78">
        <w:t xml:space="preserve"> </w:t>
      </w:r>
      <w:r w:rsidR="00D55E4C" w:rsidRPr="004D2D78">
        <w:t>new</w:t>
      </w:r>
      <w:r w:rsidR="00F64DE0" w:rsidRPr="004D2D78">
        <w:t xml:space="preserve"> forensic or</w:t>
      </w:r>
      <w:r w:rsidR="00D55E4C" w:rsidRPr="004D2D78">
        <w:t xml:space="preserve"> DNA evidence) not available at the original trial.</w:t>
      </w:r>
      <w:r w:rsidR="00062FC4" w:rsidRPr="004D2D78">
        <w:t xml:space="preserve"> </w:t>
      </w:r>
      <w:r w:rsidR="00D55E4C" w:rsidRPr="004D2D78">
        <w:t>A person may be eligible for legal aid</w:t>
      </w:r>
      <w:r w:rsidR="004F211D" w:rsidRPr="004D2D78">
        <w:t xml:space="preserve"> </w:t>
      </w:r>
      <w:r w:rsidR="00D55E4C" w:rsidRPr="004D2D78">
        <w:t xml:space="preserve">in these cases. </w:t>
      </w:r>
    </w:p>
    <w:p w14:paraId="1FC2F432" w14:textId="6CC72EB6" w:rsidR="00265459" w:rsidRPr="004D2D78" w:rsidRDefault="00BD7D86" w:rsidP="003A58B9">
      <w:pPr>
        <w:pStyle w:val="ICESCR-numberedpara"/>
        <w:numPr>
          <w:ilvl w:val="0"/>
          <w:numId w:val="2"/>
        </w:numPr>
      </w:pPr>
      <w:r w:rsidRPr="004D2D78">
        <w:t>The</w:t>
      </w:r>
      <w:r w:rsidR="003A58B9" w:rsidRPr="004D2D78">
        <w:t xml:space="preserve"> </w:t>
      </w:r>
      <w:r w:rsidR="00D55E4C" w:rsidRPr="004D2D78">
        <w:t>Criminal Cases Review Commission (CCRC)</w:t>
      </w:r>
      <w:r w:rsidR="009E6A65" w:rsidRPr="004D2D78">
        <w:t>,</w:t>
      </w:r>
      <w:r w:rsidR="00D55E4C" w:rsidRPr="004D2D78">
        <w:t xml:space="preserve"> established </w:t>
      </w:r>
      <w:r w:rsidR="00F64DE0" w:rsidRPr="004D2D78">
        <w:t xml:space="preserve">on 1 July </w:t>
      </w:r>
      <w:r w:rsidR="00D55E4C" w:rsidRPr="004D2D78">
        <w:t>2020</w:t>
      </w:r>
      <w:r w:rsidR="00D57587" w:rsidRPr="004D2D78">
        <w:t>,</w:t>
      </w:r>
      <w:r w:rsidR="00D55E4C" w:rsidRPr="004D2D78">
        <w:t xml:space="preserve"> review</w:t>
      </w:r>
      <w:r w:rsidR="00D57587" w:rsidRPr="004D2D78">
        <w:t>s</w:t>
      </w:r>
      <w:r w:rsidR="00D55E4C" w:rsidRPr="004D2D78">
        <w:t xml:space="preserve"> potential miscarriage</w:t>
      </w:r>
      <w:r w:rsidR="009658AD" w:rsidRPr="004D2D78">
        <w:t>s</w:t>
      </w:r>
      <w:r w:rsidR="00D55E4C" w:rsidRPr="004D2D78">
        <w:t xml:space="preserve"> of justice and refer</w:t>
      </w:r>
      <w:r w:rsidR="005424BD" w:rsidRPr="004D2D78">
        <w:t>s</w:t>
      </w:r>
      <w:r w:rsidR="00D55E4C" w:rsidRPr="004D2D78">
        <w:t xml:space="preserve"> appropriate cases to an appeal court. </w:t>
      </w:r>
      <w:r w:rsidR="007C0FE3" w:rsidRPr="004D2D78">
        <w:t>The CCRC</w:t>
      </w:r>
      <w:r w:rsidR="005424BD" w:rsidRPr="004D2D78">
        <w:t xml:space="preserve"> operates</w:t>
      </w:r>
      <w:r w:rsidR="00D00B60" w:rsidRPr="004D2D78">
        <w:t xml:space="preserve"> independent</w:t>
      </w:r>
      <w:r w:rsidR="005424BD" w:rsidRPr="004D2D78">
        <w:t>ly</w:t>
      </w:r>
      <w:r w:rsidR="00D00B60" w:rsidRPr="004D2D78">
        <w:t xml:space="preserve"> </w:t>
      </w:r>
      <w:r w:rsidR="005424BD" w:rsidRPr="004D2D78">
        <w:t>of</w:t>
      </w:r>
      <w:r w:rsidR="00D00B60" w:rsidRPr="004D2D78">
        <w:t xml:space="preserve"> </w:t>
      </w:r>
      <w:r w:rsidR="005424BD" w:rsidRPr="004D2D78">
        <w:t>M</w:t>
      </w:r>
      <w:r w:rsidR="00D00B60" w:rsidRPr="004D2D78">
        <w:t xml:space="preserve">inisters, the courts, and relevant Crown organisations. </w:t>
      </w:r>
      <w:r w:rsidR="00D55E4C" w:rsidRPr="004D2D78">
        <w:t>I</w:t>
      </w:r>
      <w:r w:rsidR="003F45C6" w:rsidRPr="004D2D78">
        <w:t>ndividuals</w:t>
      </w:r>
      <w:r w:rsidR="00D55E4C" w:rsidRPr="004D2D78">
        <w:t xml:space="preserve"> </w:t>
      </w:r>
      <w:r w:rsidR="003F45C6" w:rsidRPr="004D2D78">
        <w:t>who</w:t>
      </w:r>
      <w:r w:rsidR="00D55E4C" w:rsidRPr="004D2D78">
        <w:t xml:space="preserve"> consider they have been wrongly convicted or sentenced</w:t>
      </w:r>
      <w:r w:rsidR="003F45C6" w:rsidRPr="004D2D78">
        <w:t xml:space="preserve"> may</w:t>
      </w:r>
      <w:r w:rsidR="00D55E4C" w:rsidRPr="004D2D78">
        <w:t xml:space="preserve"> apply</w:t>
      </w:r>
      <w:r w:rsidR="004F211D" w:rsidRPr="004D2D78">
        <w:t xml:space="preserve"> for</w:t>
      </w:r>
      <w:r w:rsidR="00D55E4C" w:rsidRPr="004D2D78">
        <w:t xml:space="preserve"> review</w:t>
      </w:r>
      <w:r w:rsidR="004F211D" w:rsidRPr="004D2D78">
        <w:t xml:space="preserve"> and</w:t>
      </w:r>
      <w:r w:rsidR="00D55E4C" w:rsidRPr="004D2D78">
        <w:t xml:space="preserve"> may be eligible for legal aid </w:t>
      </w:r>
      <w:r w:rsidR="00DB2300" w:rsidRPr="004D2D78">
        <w:t>to do so.</w:t>
      </w:r>
    </w:p>
    <w:p w14:paraId="7A56AF06" w14:textId="3F3BBE85" w:rsidR="007C6403" w:rsidRPr="004D2D78" w:rsidRDefault="004F211D" w:rsidP="007C6403">
      <w:pPr>
        <w:pStyle w:val="ICESCR-numberedpara"/>
        <w:numPr>
          <w:ilvl w:val="0"/>
          <w:numId w:val="2"/>
        </w:numPr>
      </w:pPr>
      <w:r w:rsidRPr="004D2D78">
        <w:lastRenderedPageBreak/>
        <w:t>As of September 2025</w:t>
      </w:r>
      <w:r w:rsidR="00E46EDF" w:rsidRPr="004D2D78">
        <w:t>,</w:t>
      </w:r>
      <w:r w:rsidRPr="004D2D78">
        <w:t xml:space="preserve"> </w:t>
      </w:r>
      <w:r w:rsidR="00E46EDF" w:rsidRPr="004D2D78">
        <w:t>t</w:t>
      </w:r>
      <w:r w:rsidR="00D55E4C" w:rsidRPr="004D2D78">
        <w:t xml:space="preserve">he CCRC </w:t>
      </w:r>
      <w:r w:rsidR="00F71FAA" w:rsidRPr="004D2D78">
        <w:t xml:space="preserve">had </w:t>
      </w:r>
      <w:r w:rsidR="00D55E4C" w:rsidRPr="004D2D78">
        <w:t>received close to 600 applications</w:t>
      </w:r>
      <w:r w:rsidR="00E46EDF" w:rsidRPr="004D2D78">
        <w:t>,</w:t>
      </w:r>
      <w:r w:rsidR="00D55E4C" w:rsidRPr="004D2D78">
        <w:t xml:space="preserve"> reviewed over 300 </w:t>
      </w:r>
      <w:r w:rsidR="00AF50D8" w:rsidRPr="004D2D78">
        <w:t>applications</w:t>
      </w:r>
      <w:r w:rsidR="00DB2300" w:rsidRPr="004D2D78">
        <w:t>,</w:t>
      </w:r>
      <w:r w:rsidR="00E46EDF" w:rsidRPr="004D2D78">
        <w:t xml:space="preserve"> and</w:t>
      </w:r>
      <w:r w:rsidR="00D55E4C" w:rsidRPr="004D2D78">
        <w:t xml:space="preserve"> referr</w:t>
      </w:r>
      <w:r w:rsidR="00E46EDF" w:rsidRPr="004D2D78">
        <w:t>ed five cases</w:t>
      </w:r>
      <w:r w:rsidR="00D55E4C" w:rsidRPr="004D2D78">
        <w:t xml:space="preserve"> back to the courts.</w:t>
      </w:r>
    </w:p>
    <w:p w14:paraId="62AA5753" w14:textId="3D5E6280" w:rsidR="006B5AE7" w:rsidRPr="004D2D78" w:rsidRDefault="00E46EDF" w:rsidP="007C6403">
      <w:pPr>
        <w:pStyle w:val="ICESCR-numberedpara"/>
        <w:numPr>
          <w:ilvl w:val="0"/>
          <w:numId w:val="2"/>
        </w:numPr>
      </w:pPr>
      <w:r w:rsidRPr="004D2D78">
        <w:rPr>
          <w:rFonts w:eastAsiaTheme="minorEastAsia"/>
        </w:rPr>
        <w:t>The u</w:t>
      </w:r>
      <w:r w:rsidR="003E60E6" w:rsidRPr="004D2D78">
        <w:rPr>
          <w:rFonts w:eastAsiaTheme="minorEastAsia"/>
          <w:kern w:val="2"/>
          <w14:ligatures w14:val="standardContextual"/>
        </w:rPr>
        <w:t xml:space="preserve">se of DNA in criminal </w:t>
      </w:r>
      <w:r w:rsidR="00CD3E3D" w:rsidRPr="004D2D78">
        <w:rPr>
          <w:rFonts w:eastAsiaTheme="minorEastAsia"/>
          <w:kern w:val="2"/>
          <w14:ligatures w14:val="standardContextual"/>
        </w:rPr>
        <w:t>investigations</w:t>
      </w:r>
      <w:r w:rsidR="003E60E6" w:rsidRPr="004D2D78">
        <w:rPr>
          <w:rFonts w:eastAsiaTheme="minorEastAsia"/>
          <w:kern w:val="2"/>
          <w14:ligatures w14:val="standardContextual"/>
        </w:rPr>
        <w:t xml:space="preserve"> is regulated by the Criminal Investigations (Bodily Samples) Act 1995</w:t>
      </w:r>
      <w:r w:rsidR="00684187" w:rsidRPr="004D2D78">
        <w:rPr>
          <w:rFonts w:eastAsiaTheme="minorEastAsia"/>
          <w:kern w:val="2"/>
          <w14:ligatures w14:val="standardContextual"/>
        </w:rPr>
        <w:t>,</w:t>
      </w:r>
      <w:r w:rsidR="003E60E6" w:rsidRPr="004D2D78">
        <w:rPr>
          <w:rFonts w:eastAsiaTheme="minorEastAsia"/>
          <w:kern w:val="2"/>
          <w14:ligatures w14:val="standardContextual"/>
        </w:rPr>
        <w:t xml:space="preserve"> </w:t>
      </w:r>
      <w:r w:rsidR="007C6403" w:rsidRPr="004D2D78">
        <w:rPr>
          <w:rFonts w:eastAsiaTheme="minorEastAsia"/>
        </w:rPr>
        <w:t>but</w:t>
      </w:r>
      <w:r w:rsidRPr="004D2D78">
        <w:rPr>
          <w:rFonts w:eastAsiaTheme="minorEastAsia"/>
        </w:rPr>
        <w:t xml:space="preserve"> this</w:t>
      </w:r>
      <w:r w:rsidR="003E60E6" w:rsidRPr="004D2D78">
        <w:rPr>
          <w:rFonts w:eastAsiaTheme="minorEastAsia"/>
          <w:kern w:val="2"/>
          <w14:ligatures w14:val="standardContextual"/>
        </w:rPr>
        <w:t xml:space="preserve"> does not cover crime scene sampling or the </w:t>
      </w:r>
      <w:r w:rsidRPr="004D2D78">
        <w:rPr>
          <w:rFonts w:eastAsiaTheme="minorEastAsia"/>
        </w:rPr>
        <w:t xml:space="preserve">associated </w:t>
      </w:r>
      <w:r w:rsidR="003E60E6" w:rsidRPr="004D2D78">
        <w:rPr>
          <w:rFonts w:eastAsiaTheme="minorEastAsia"/>
          <w:kern w:val="2"/>
          <w14:ligatures w14:val="standardContextual"/>
        </w:rPr>
        <w:t xml:space="preserve">databank. </w:t>
      </w:r>
      <w:r w:rsidR="006B5AE7" w:rsidRPr="004D2D78">
        <w:rPr>
          <w:rFonts w:eastAsiaTheme="minorEastAsia"/>
          <w:kern w:val="2"/>
        </w:rPr>
        <w:t>Police rel</w:t>
      </w:r>
      <w:r w:rsidR="00DB2300" w:rsidRPr="004D2D78">
        <w:rPr>
          <w:rFonts w:eastAsiaTheme="minorEastAsia"/>
        </w:rPr>
        <w:t>y</w:t>
      </w:r>
      <w:r w:rsidR="006B5AE7" w:rsidRPr="004D2D78">
        <w:rPr>
          <w:rFonts w:eastAsiaTheme="minorEastAsia"/>
          <w:kern w:val="2"/>
        </w:rPr>
        <w:t xml:space="preserve"> on general search powers, including under the Search and Surveillance Act 2012 and common law, to search for and collect crime scene </w:t>
      </w:r>
      <w:r w:rsidR="000C1169" w:rsidRPr="004D2D78">
        <w:rPr>
          <w:rFonts w:eastAsiaTheme="minorEastAsia"/>
          <w:kern w:val="2"/>
        </w:rPr>
        <w:t xml:space="preserve">forensic </w:t>
      </w:r>
      <w:r w:rsidR="006B5AE7" w:rsidRPr="004D2D78">
        <w:rPr>
          <w:rFonts w:eastAsiaTheme="minorEastAsia"/>
          <w:kern w:val="2"/>
        </w:rPr>
        <w:t xml:space="preserve">samples. </w:t>
      </w:r>
      <w:r w:rsidR="00480258" w:rsidRPr="004D2D78">
        <w:rPr>
          <w:rFonts w:eastAsiaTheme="minorEastAsia"/>
        </w:rPr>
        <w:t>These</w:t>
      </w:r>
      <w:r w:rsidR="006B5AE7" w:rsidRPr="004D2D78">
        <w:rPr>
          <w:rFonts w:eastAsiaTheme="minorEastAsia"/>
          <w:kern w:val="2"/>
        </w:rPr>
        <w:t xml:space="preserve"> samples are managed </w:t>
      </w:r>
      <w:r w:rsidR="00480258" w:rsidRPr="004D2D78">
        <w:rPr>
          <w:rFonts w:eastAsiaTheme="minorEastAsia"/>
        </w:rPr>
        <w:t>under</w:t>
      </w:r>
      <w:r w:rsidR="006B5AE7" w:rsidRPr="004D2D78">
        <w:rPr>
          <w:rFonts w:eastAsiaTheme="minorEastAsia"/>
          <w:kern w:val="2"/>
        </w:rPr>
        <w:t xml:space="preserve"> statutory rules </w:t>
      </w:r>
      <w:r w:rsidR="00480258" w:rsidRPr="004D2D78">
        <w:rPr>
          <w:rFonts w:eastAsiaTheme="minorEastAsia"/>
        </w:rPr>
        <w:t xml:space="preserve">governing </w:t>
      </w:r>
      <w:r w:rsidR="006B5AE7" w:rsidRPr="004D2D78">
        <w:rPr>
          <w:rFonts w:eastAsiaTheme="minorEastAsia"/>
          <w:kern w:val="2"/>
        </w:rPr>
        <w:t>seized evidential material</w:t>
      </w:r>
      <w:r w:rsidR="00480258" w:rsidRPr="004D2D78">
        <w:rPr>
          <w:rFonts w:eastAsiaTheme="minorEastAsia"/>
        </w:rPr>
        <w:t xml:space="preserve"> </w:t>
      </w:r>
      <w:r w:rsidR="005D3A67" w:rsidRPr="004D2D78">
        <w:rPr>
          <w:rFonts w:eastAsiaTheme="minorEastAsia"/>
        </w:rPr>
        <w:t>(</w:t>
      </w:r>
      <w:r w:rsidR="006B5AE7" w:rsidRPr="004D2D78">
        <w:rPr>
          <w:rFonts w:eastAsiaTheme="minorEastAsia"/>
          <w:kern w:val="2"/>
        </w:rPr>
        <w:t>includ</w:t>
      </w:r>
      <w:r w:rsidR="00DB2300" w:rsidRPr="004D2D78">
        <w:rPr>
          <w:rFonts w:eastAsiaTheme="minorEastAsia"/>
        </w:rPr>
        <w:t>ing</w:t>
      </w:r>
      <w:r w:rsidR="005D3A67" w:rsidRPr="004D2D78">
        <w:rPr>
          <w:rFonts w:eastAsiaTheme="minorEastAsia"/>
        </w:rPr>
        <w:t xml:space="preserve"> </w:t>
      </w:r>
      <w:r w:rsidR="006B5AE7" w:rsidRPr="004D2D78">
        <w:rPr>
          <w:rFonts w:eastAsiaTheme="minorEastAsia"/>
          <w:kern w:val="2"/>
        </w:rPr>
        <w:t xml:space="preserve">requirements </w:t>
      </w:r>
      <w:r w:rsidR="00283927" w:rsidRPr="004D2D78">
        <w:rPr>
          <w:rFonts w:eastAsiaTheme="minorEastAsia"/>
        </w:rPr>
        <w:t>for the</w:t>
      </w:r>
      <w:r w:rsidR="009D16AF" w:rsidRPr="004D2D78">
        <w:rPr>
          <w:rFonts w:eastAsiaTheme="minorEastAsia"/>
        </w:rPr>
        <w:t xml:space="preserve"> </w:t>
      </w:r>
      <w:r w:rsidR="006B5AE7" w:rsidRPr="004D2D78">
        <w:rPr>
          <w:rFonts w:eastAsiaTheme="minorEastAsia"/>
          <w:kern w:val="2"/>
        </w:rPr>
        <w:t>dispos</w:t>
      </w:r>
      <w:r w:rsidR="009D16AF" w:rsidRPr="004D2D78">
        <w:rPr>
          <w:rFonts w:eastAsiaTheme="minorEastAsia"/>
        </w:rPr>
        <w:t>al</w:t>
      </w:r>
      <w:r w:rsidR="006B5AE7" w:rsidRPr="004D2D78">
        <w:rPr>
          <w:rFonts w:eastAsiaTheme="minorEastAsia"/>
          <w:kern w:val="2"/>
        </w:rPr>
        <w:t xml:space="preserve"> of certain seized </w:t>
      </w:r>
      <w:r w:rsidR="00283927" w:rsidRPr="004D2D78">
        <w:rPr>
          <w:rFonts w:eastAsiaTheme="minorEastAsia"/>
          <w:kern w:val="2"/>
        </w:rPr>
        <w:t xml:space="preserve">items </w:t>
      </w:r>
      <w:r w:rsidR="00FE4348" w:rsidRPr="004D2D78">
        <w:rPr>
          <w:rFonts w:eastAsiaTheme="minorEastAsia"/>
          <w:kern w:val="2"/>
        </w:rPr>
        <w:t xml:space="preserve">under the Search and Surveillance Act </w:t>
      </w:r>
      <w:r w:rsidR="00015B5A" w:rsidRPr="004D2D78">
        <w:rPr>
          <w:rFonts w:eastAsiaTheme="minorEastAsia"/>
          <w:kern w:val="2"/>
        </w:rPr>
        <w:t>2012, following</w:t>
      </w:r>
      <w:r w:rsidR="006B5AE7" w:rsidRPr="004D2D78">
        <w:rPr>
          <w:rFonts w:eastAsiaTheme="minorEastAsia"/>
          <w:kern w:val="2"/>
        </w:rPr>
        <w:t xml:space="preserve"> a District Court order</w:t>
      </w:r>
      <w:r w:rsidR="00FE4348" w:rsidRPr="004D2D78">
        <w:rPr>
          <w:rFonts w:eastAsiaTheme="minorEastAsia"/>
          <w:kern w:val="2"/>
        </w:rPr>
        <w:t>)</w:t>
      </w:r>
      <w:r w:rsidR="006B5AE7" w:rsidRPr="004D2D78">
        <w:rPr>
          <w:rFonts w:eastAsiaTheme="minorEastAsia"/>
          <w:kern w:val="2"/>
        </w:rPr>
        <w:t xml:space="preserve"> and Police</w:t>
      </w:r>
      <w:r w:rsidR="00FE4348" w:rsidRPr="004D2D78">
        <w:rPr>
          <w:rFonts w:eastAsiaTheme="minorEastAsia"/>
          <w:kern w:val="2"/>
        </w:rPr>
        <w:t>’s</w:t>
      </w:r>
      <w:r w:rsidR="006B5AE7" w:rsidRPr="004D2D78">
        <w:rPr>
          <w:rFonts w:eastAsiaTheme="minorEastAsia"/>
          <w:kern w:val="2"/>
        </w:rPr>
        <w:t xml:space="preserve"> Retention and Disposal </w:t>
      </w:r>
      <w:r w:rsidR="00FE4348" w:rsidRPr="004D2D78">
        <w:rPr>
          <w:rFonts w:eastAsiaTheme="minorEastAsia"/>
        </w:rPr>
        <w:t>schedule</w:t>
      </w:r>
      <w:r w:rsidR="009D16AF" w:rsidRPr="004D2D78">
        <w:rPr>
          <w:rFonts w:eastAsiaTheme="minorEastAsia"/>
        </w:rPr>
        <w:t xml:space="preserve"> (e.g.</w:t>
      </w:r>
      <w:r w:rsidR="00D352EA" w:rsidRPr="004D2D78">
        <w:rPr>
          <w:rFonts w:eastAsiaTheme="minorEastAsia"/>
          <w:kern w:val="2"/>
        </w:rPr>
        <w:t xml:space="preserve"> minimum retention period for Police video evidence from witness or complainant</w:t>
      </w:r>
      <w:r w:rsidR="009D16AF" w:rsidRPr="004D2D78">
        <w:rPr>
          <w:rFonts w:eastAsiaTheme="minorEastAsia"/>
        </w:rPr>
        <w:t>)</w:t>
      </w:r>
      <w:r w:rsidR="00D352EA" w:rsidRPr="004D2D78">
        <w:rPr>
          <w:rFonts w:eastAsiaTheme="minorEastAsia"/>
          <w:kern w:val="2"/>
        </w:rPr>
        <w:t>.</w:t>
      </w:r>
    </w:p>
    <w:p w14:paraId="31A24397" w14:textId="335EA9E6" w:rsidR="00103999" w:rsidRPr="004D2D78" w:rsidRDefault="00D55E4C" w:rsidP="00791975">
      <w:pPr>
        <w:pStyle w:val="ICESCR-numberedpara"/>
        <w:numPr>
          <w:ilvl w:val="0"/>
          <w:numId w:val="2"/>
        </w:numPr>
        <w:rPr>
          <w:color w:val="212529"/>
        </w:rPr>
      </w:pPr>
      <w:r w:rsidRPr="004D2D78">
        <w:rPr>
          <w:color w:val="000000"/>
        </w:rPr>
        <w:t xml:space="preserve">The </w:t>
      </w:r>
      <w:r w:rsidR="00113B94" w:rsidRPr="004D2D78">
        <w:rPr>
          <w:color w:val="000000"/>
        </w:rPr>
        <w:t xml:space="preserve">New Zealand </w:t>
      </w:r>
      <w:r w:rsidRPr="004D2D78">
        <w:rPr>
          <w:color w:val="000000"/>
        </w:rPr>
        <w:t xml:space="preserve">Police Policy </w:t>
      </w:r>
      <w:r w:rsidR="00283927" w:rsidRPr="004D2D78">
        <w:rPr>
          <w:color w:val="000000"/>
        </w:rPr>
        <w:t>D</w:t>
      </w:r>
      <w:r w:rsidRPr="004D2D78">
        <w:rPr>
          <w:color w:val="000000"/>
        </w:rPr>
        <w:t>irectory</w:t>
      </w:r>
      <w:r w:rsidR="00113B94" w:rsidRPr="004D2D78">
        <w:rPr>
          <w:color w:val="000000"/>
        </w:rPr>
        <w:t xml:space="preserve"> offers guidance and direction on </w:t>
      </w:r>
      <w:r w:rsidRPr="004D2D78">
        <w:rPr>
          <w:color w:val="000000"/>
        </w:rPr>
        <w:t>r</w:t>
      </w:r>
      <w:r w:rsidR="0087518E" w:rsidRPr="004D2D78">
        <w:rPr>
          <w:color w:val="000000"/>
        </w:rPr>
        <w:t xml:space="preserve">elated </w:t>
      </w:r>
      <w:r w:rsidRPr="004D2D78">
        <w:rPr>
          <w:color w:val="000000"/>
        </w:rPr>
        <w:t xml:space="preserve">matters including </w:t>
      </w:r>
      <w:r w:rsidR="0087518E" w:rsidRPr="004D2D78">
        <w:rPr>
          <w:color w:val="000000"/>
        </w:rPr>
        <w:t xml:space="preserve">the </w:t>
      </w:r>
      <w:r w:rsidRPr="004D2D78">
        <w:rPr>
          <w:color w:val="000000"/>
        </w:rPr>
        <w:t xml:space="preserve">custody and disposal of exhibits and procedures </w:t>
      </w:r>
      <w:r w:rsidR="0087518E" w:rsidRPr="004D2D78">
        <w:rPr>
          <w:color w:val="000000"/>
        </w:rPr>
        <w:t>for</w:t>
      </w:r>
      <w:r w:rsidRPr="004D2D78">
        <w:rPr>
          <w:color w:val="000000"/>
        </w:rPr>
        <w:t xml:space="preserve"> seized items</w:t>
      </w:r>
      <w:r w:rsidR="001722AA" w:rsidRPr="004D2D78">
        <w:rPr>
          <w:color w:val="000000"/>
        </w:rPr>
        <w:t>.</w:t>
      </w:r>
    </w:p>
    <w:p w14:paraId="3A816C11" w14:textId="27805193" w:rsidR="00AE3635" w:rsidRPr="004D2D78" w:rsidRDefault="00AE3635" w:rsidP="00754292">
      <w:pPr>
        <w:pStyle w:val="Heading3"/>
        <w:keepNext/>
      </w:pPr>
      <w:bookmarkStart w:id="195" w:name="_Toc221025534"/>
      <w:bookmarkStart w:id="196" w:name="_Toc222261492"/>
      <w:bookmarkStart w:id="197" w:name="_Toc231395242"/>
      <w:bookmarkStart w:id="198" w:name="_Toc236854644"/>
      <w:r w:rsidRPr="004D2D78">
        <w:t xml:space="preserve">Legal </w:t>
      </w:r>
      <w:r w:rsidR="00020095" w:rsidRPr="004D2D78">
        <w:t>a</w:t>
      </w:r>
      <w:r w:rsidRPr="004D2D78">
        <w:t>id</w:t>
      </w:r>
      <w:bookmarkEnd w:id="195"/>
      <w:bookmarkEnd w:id="196"/>
      <w:bookmarkEnd w:id="197"/>
      <w:bookmarkEnd w:id="198"/>
      <w:r w:rsidR="00B671F1" w:rsidRPr="004D2D78">
        <w:t xml:space="preserve"> </w:t>
      </w:r>
    </w:p>
    <w:p w14:paraId="1DE902C2" w14:textId="24DC576B" w:rsidR="00D64DE9" w:rsidRPr="004D2D78" w:rsidRDefault="00831221" w:rsidP="00791975">
      <w:pPr>
        <w:pStyle w:val="ICESCR-numberedpara"/>
        <w:numPr>
          <w:ilvl w:val="0"/>
          <w:numId w:val="2"/>
        </w:numPr>
        <w:rPr>
          <w:rStyle w:val="normaltextrun"/>
        </w:rPr>
      </w:pPr>
      <w:r w:rsidRPr="004D2D78">
        <w:rPr>
          <w:rStyle w:val="normaltextrun"/>
        </w:rPr>
        <w:t xml:space="preserve">New Zealand is committed </w:t>
      </w:r>
      <w:r w:rsidR="00D64DE9" w:rsidRPr="004D2D78">
        <w:rPr>
          <w:rStyle w:val="normaltextrun"/>
        </w:rPr>
        <w:t xml:space="preserve">to providing legal services </w:t>
      </w:r>
      <w:r w:rsidR="00E935F5" w:rsidRPr="004D2D78">
        <w:rPr>
          <w:rStyle w:val="normaltextrun"/>
        </w:rPr>
        <w:t>for those un</w:t>
      </w:r>
      <w:r w:rsidR="00D64DE9" w:rsidRPr="004D2D78">
        <w:rPr>
          <w:rStyle w:val="normaltextrun"/>
        </w:rPr>
        <w:t xml:space="preserve">able to afford a lawyer. </w:t>
      </w:r>
      <w:r w:rsidR="00E935F5" w:rsidRPr="004D2D78">
        <w:rPr>
          <w:rStyle w:val="normaltextrun"/>
        </w:rPr>
        <w:t>S</w:t>
      </w:r>
      <w:r w:rsidR="00D64DE9" w:rsidRPr="004D2D78">
        <w:rPr>
          <w:rStyle w:val="normaltextrun"/>
        </w:rPr>
        <w:t xml:space="preserve">ervices </w:t>
      </w:r>
      <w:r w:rsidR="00E935F5" w:rsidRPr="004D2D78">
        <w:rPr>
          <w:rStyle w:val="normaltextrun"/>
        </w:rPr>
        <w:t>include</w:t>
      </w:r>
      <w:r w:rsidR="00D64DE9" w:rsidRPr="004D2D78">
        <w:rPr>
          <w:rStyle w:val="normaltextrun"/>
        </w:rPr>
        <w:t>:</w:t>
      </w:r>
    </w:p>
    <w:p w14:paraId="0F1B966F" w14:textId="0D36989E" w:rsidR="00D64DE9" w:rsidRPr="004D2D78" w:rsidRDefault="00D64DE9" w:rsidP="00043DAF">
      <w:pPr>
        <w:numPr>
          <w:ilvl w:val="0"/>
          <w:numId w:val="13"/>
        </w:numPr>
        <w:spacing w:after="120" w:line="279" w:lineRule="auto"/>
        <w:jc w:val="both"/>
        <w:rPr>
          <w:rStyle w:val="normaltextrun"/>
          <w:rFonts w:ascii="Times New Roman" w:eastAsia="Times New Roman" w:hAnsi="Times New Roman" w:cs="Times New Roman"/>
          <w:lang w:eastAsia="en-NZ"/>
        </w:rPr>
      </w:pPr>
      <w:r w:rsidRPr="004D2D78">
        <w:rPr>
          <w:rStyle w:val="normaltextrun"/>
          <w:rFonts w:ascii="Times New Roman" w:eastAsia="Times New Roman" w:hAnsi="Times New Roman" w:cs="Times New Roman"/>
          <w:lang w:eastAsia="en-NZ"/>
        </w:rPr>
        <w:t xml:space="preserve">duty lawyers </w:t>
      </w:r>
      <w:r w:rsidR="00E935F5" w:rsidRPr="004D2D78">
        <w:rPr>
          <w:rStyle w:val="normaltextrun"/>
          <w:rFonts w:ascii="Times New Roman" w:eastAsia="Times New Roman" w:hAnsi="Times New Roman" w:cs="Times New Roman"/>
          <w:lang w:eastAsia="en-NZ"/>
        </w:rPr>
        <w:t xml:space="preserve">available at </w:t>
      </w:r>
      <w:r w:rsidRPr="004D2D78">
        <w:rPr>
          <w:rStyle w:val="normaltextrun"/>
          <w:rFonts w:ascii="Times New Roman" w:eastAsia="Times New Roman" w:hAnsi="Times New Roman" w:cs="Times New Roman"/>
          <w:lang w:eastAsia="en-NZ"/>
        </w:rPr>
        <w:t xml:space="preserve">criminal courts </w:t>
      </w:r>
      <w:r w:rsidR="00E935F5" w:rsidRPr="004D2D78">
        <w:rPr>
          <w:rStyle w:val="normaltextrun"/>
          <w:rFonts w:ascii="Times New Roman" w:eastAsia="Times New Roman" w:hAnsi="Times New Roman" w:cs="Times New Roman"/>
          <w:lang w:eastAsia="en-NZ"/>
        </w:rPr>
        <w:t>for</w:t>
      </w:r>
      <w:r w:rsidRPr="004D2D78">
        <w:rPr>
          <w:rStyle w:val="normaltextrun"/>
          <w:rFonts w:ascii="Times New Roman" w:eastAsia="Times New Roman" w:hAnsi="Times New Roman" w:cs="Times New Roman"/>
          <w:lang w:eastAsia="en-NZ"/>
        </w:rPr>
        <w:t xml:space="preserve"> first appearance</w:t>
      </w:r>
      <w:r w:rsidR="00C95A66" w:rsidRPr="004D2D78">
        <w:rPr>
          <w:rStyle w:val="normaltextrun"/>
          <w:rFonts w:ascii="Times New Roman" w:eastAsia="Times New Roman" w:hAnsi="Times New Roman" w:cs="Times New Roman"/>
          <w:lang w:eastAsia="en-NZ"/>
        </w:rPr>
        <w:t>s</w:t>
      </w:r>
    </w:p>
    <w:p w14:paraId="3066DE84" w14:textId="13B5FD5E" w:rsidR="00D64DE9" w:rsidRPr="004D2D78" w:rsidRDefault="00C70794" w:rsidP="00043DAF">
      <w:pPr>
        <w:numPr>
          <w:ilvl w:val="0"/>
          <w:numId w:val="13"/>
        </w:numPr>
        <w:spacing w:after="120" w:line="279" w:lineRule="auto"/>
        <w:jc w:val="both"/>
        <w:rPr>
          <w:rStyle w:val="normaltextrun"/>
          <w:rFonts w:ascii="Times New Roman" w:eastAsia="Times New Roman" w:hAnsi="Times New Roman" w:cs="Times New Roman"/>
          <w:lang w:eastAsia="en-NZ"/>
        </w:rPr>
      </w:pPr>
      <w:r w:rsidRPr="004D2D78">
        <w:rPr>
          <w:rStyle w:val="normaltextrun"/>
          <w:rFonts w:ascii="Times New Roman" w:eastAsia="Times New Roman" w:hAnsi="Times New Roman" w:cs="Times New Roman"/>
          <w:lang w:eastAsia="en-NZ"/>
        </w:rPr>
        <w:t xml:space="preserve">partially </w:t>
      </w:r>
      <w:r w:rsidR="00D64DE9" w:rsidRPr="004D2D78">
        <w:rPr>
          <w:rStyle w:val="normaltextrun"/>
          <w:rFonts w:ascii="Times New Roman" w:eastAsia="Times New Roman" w:hAnsi="Times New Roman" w:cs="Times New Roman"/>
          <w:lang w:eastAsia="en-NZ"/>
        </w:rPr>
        <w:t xml:space="preserve">government-funded </w:t>
      </w:r>
      <w:r w:rsidR="00CE155D" w:rsidRPr="004D2D78">
        <w:rPr>
          <w:rStyle w:val="normaltextrun"/>
          <w:rFonts w:ascii="Times New Roman" w:eastAsia="Times New Roman" w:hAnsi="Times New Roman" w:cs="Times New Roman"/>
          <w:lang w:eastAsia="en-NZ"/>
        </w:rPr>
        <w:t>c</w:t>
      </w:r>
      <w:r w:rsidR="00D64DE9" w:rsidRPr="004D2D78">
        <w:rPr>
          <w:rStyle w:val="normaltextrun"/>
          <w:rFonts w:ascii="Times New Roman" w:eastAsia="Times New Roman" w:hAnsi="Times New Roman" w:cs="Times New Roman"/>
          <w:lang w:eastAsia="en-NZ"/>
        </w:rPr>
        <w:t xml:space="preserve">ommunity </w:t>
      </w:r>
      <w:r w:rsidR="00CE155D" w:rsidRPr="004D2D78">
        <w:rPr>
          <w:rStyle w:val="normaltextrun"/>
          <w:rFonts w:ascii="Times New Roman" w:eastAsia="Times New Roman" w:hAnsi="Times New Roman" w:cs="Times New Roman"/>
          <w:lang w:eastAsia="en-NZ"/>
        </w:rPr>
        <w:t>l</w:t>
      </w:r>
      <w:r w:rsidR="00D64DE9" w:rsidRPr="004D2D78">
        <w:rPr>
          <w:rStyle w:val="normaltextrun"/>
          <w:rFonts w:ascii="Times New Roman" w:eastAsia="Times New Roman" w:hAnsi="Times New Roman" w:cs="Times New Roman"/>
          <w:lang w:eastAsia="en-NZ"/>
        </w:rPr>
        <w:t xml:space="preserve">aw </w:t>
      </w:r>
      <w:r w:rsidR="00CE155D" w:rsidRPr="004D2D78">
        <w:rPr>
          <w:rStyle w:val="normaltextrun"/>
          <w:rFonts w:ascii="Times New Roman" w:eastAsia="Times New Roman" w:hAnsi="Times New Roman" w:cs="Times New Roman"/>
          <w:lang w:eastAsia="en-NZ"/>
        </w:rPr>
        <w:t>c</w:t>
      </w:r>
      <w:r w:rsidR="00D64DE9" w:rsidRPr="004D2D78">
        <w:rPr>
          <w:rStyle w:val="normaltextrun"/>
          <w:rFonts w:ascii="Times New Roman" w:eastAsia="Times New Roman" w:hAnsi="Times New Roman" w:cs="Times New Roman"/>
          <w:lang w:eastAsia="en-NZ"/>
        </w:rPr>
        <w:t>entres offering free advice</w:t>
      </w:r>
    </w:p>
    <w:p w14:paraId="75733EA6" w14:textId="051D08A0" w:rsidR="00D64DE9" w:rsidRPr="004D2D78" w:rsidRDefault="00D64DE9" w:rsidP="00043DAF">
      <w:pPr>
        <w:numPr>
          <w:ilvl w:val="0"/>
          <w:numId w:val="13"/>
        </w:numPr>
        <w:spacing w:after="120" w:line="279" w:lineRule="auto"/>
        <w:jc w:val="both"/>
        <w:rPr>
          <w:rStyle w:val="normaltextrun"/>
          <w:rFonts w:ascii="Times New Roman" w:eastAsia="Times New Roman" w:hAnsi="Times New Roman" w:cs="Times New Roman"/>
          <w:lang w:eastAsia="en-NZ"/>
        </w:rPr>
      </w:pPr>
      <w:r w:rsidRPr="004D2D78">
        <w:rPr>
          <w:rStyle w:val="normaltextrun"/>
          <w:rFonts w:ascii="Times New Roman" w:eastAsia="Times New Roman" w:hAnsi="Times New Roman" w:cs="Times New Roman"/>
          <w:lang w:eastAsia="en-NZ"/>
        </w:rPr>
        <w:t>the legal aid scheme</w:t>
      </w:r>
      <w:r w:rsidR="00A964BC" w:rsidRPr="004D2D78">
        <w:rPr>
          <w:rStyle w:val="normaltextrun"/>
          <w:rFonts w:ascii="Times New Roman" w:eastAsia="Times New Roman" w:hAnsi="Times New Roman" w:cs="Times New Roman"/>
          <w:lang w:eastAsia="en-NZ"/>
        </w:rPr>
        <w:t>, which ensure</w:t>
      </w:r>
      <w:r w:rsidR="00C95A66" w:rsidRPr="004D2D78">
        <w:rPr>
          <w:rStyle w:val="normaltextrun"/>
          <w:rFonts w:ascii="Times New Roman" w:eastAsia="Times New Roman" w:hAnsi="Times New Roman" w:cs="Times New Roman"/>
          <w:lang w:eastAsia="en-NZ"/>
        </w:rPr>
        <w:t>s</w:t>
      </w:r>
      <w:r w:rsidR="00A964BC" w:rsidRPr="004D2D78">
        <w:rPr>
          <w:rStyle w:val="normaltextrun"/>
          <w:rFonts w:ascii="Times New Roman" w:eastAsia="Times New Roman" w:hAnsi="Times New Roman" w:cs="Times New Roman"/>
          <w:lang w:eastAsia="en-NZ"/>
        </w:rPr>
        <w:t xml:space="preserve"> </w:t>
      </w:r>
      <w:r w:rsidR="00225643" w:rsidRPr="004D2D78">
        <w:rPr>
          <w:rStyle w:val="normaltextrun"/>
          <w:rFonts w:ascii="Times New Roman" w:eastAsia="Times New Roman" w:hAnsi="Times New Roman" w:cs="Times New Roman"/>
          <w:lang w:eastAsia="en-NZ"/>
        </w:rPr>
        <w:t>that</w:t>
      </w:r>
      <w:r w:rsidR="00A964BC" w:rsidRPr="004D2D78">
        <w:rPr>
          <w:rStyle w:val="normaltextrun"/>
          <w:rFonts w:ascii="Times New Roman" w:eastAsia="Times New Roman" w:hAnsi="Times New Roman" w:cs="Times New Roman"/>
          <w:lang w:eastAsia="en-NZ"/>
        </w:rPr>
        <w:t xml:space="preserve"> people of insufficient means can access legal services for court</w:t>
      </w:r>
      <w:r w:rsidR="00DC18FF" w:rsidRPr="004D2D78">
        <w:rPr>
          <w:rStyle w:val="normaltextrun"/>
          <w:rFonts w:ascii="Times New Roman" w:eastAsia="Times New Roman" w:hAnsi="Times New Roman" w:cs="Times New Roman"/>
          <w:lang w:eastAsia="en-NZ"/>
        </w:rPr>
        <w:t xml:space="preserve"> matters</w:t>
      </w:r>
      <w:r w:rsidR="00A964BC" w:rsidRPr="004D2D78">
        <w:rPr>
          <w:rStyle w:val="normaltextrun"/>
          <w:rFonts w:ascii="Times New Roman" w:eastAsia="Times New Roman" w:hAnsi="Times New Roman" w:cs="Times New Roman"/>
          <w:lang w:eastAsia="en-NZ"/>
        </w:rPr>
        <w:t>.</w:t>
      </w:r>
    </w:p>
    <w:p w14:paraId="1F23A4DF" w14:textId="327C887C" w:rsidR="00DF7AE3" w:rsidRPr="004D2D78" w:rsidRDefault="00D64DE9" w:rsidP="00791975">
      <w:pPr>
        <w:pStyle w:val="ICESCR-numberedpara"/>
        <w:numPr>
          <w:ilvl w:val="0"/>
          <w:numId w:val="2"/>
        </w:numPr>
        <w:rPr>
          <w:rStyle w:val="normaltextrun"/>
        </w:rPr>
      </w:pPr>
      <w:r w:rsidRPr="004D2D78">
        <w:rPr>
          <w:rStyle w:val="normaltextrun"/>
        </w:rPr>
        <w:t>In 2022/23</w:t>
      </w:r>
      <w:r w:rsidR="00A964BC" w:rsidRPr="004D2D78">
        <w:rPr>
          <w:rStyle w:val="normaltextrun"/>
        </w:rPr>
        <w:t>,</w:t>
      </w:r>
      <w:r w:rsidRPr="004D2D78">
        <w:rPr>
          <w:rStyle w:val="normaltextrun"/>
        </w:rPr>
        <w:t xml:space="preserve"> </w:t>
      </w:r>
      <w:r w:rsidRPr="004D2D78" w:rsidDel="00E21584">
        <w:rPr>
          <w:rStyle w:val="normaltextrun"/>
        </w:rPr>
        <w:t xml:space="preserve">the </w:t>
      </w:r>
      <w:r w:rsidR="00A964BC" w:rsidRPr="004D2D78" w:rsidDel="00E21584">
        <w:rPr>
          <w:rStyle w:val="normaltextrun"/>
        </w:rPr>
        <w:t>G</w:t>
      </w:r>
      <w:r w:rsidRPr="004D2D78" w:rsidDel="00E21584">
        <w:rPr>
          <w:rStyle w:val="normaltextrun"/>
        </w:rPr>
        <w:t xml:space="preserve">overnment allocated </w:t>
      </w:r>
      <w:r w:rsidRPr="004D2D78">
        <w:rPr>
          <w:rStyle w:val="normaltextrun"/>
        </w:rPr>
        <w:t xml:space="preserve">an additional $148.7 million over four years </w:t>
      </w:r>
      <w:r w:rsidR="003344D4" w:rsidRPr="004D2D78">
        <w:rPr>
          <w:rStyle w:val="normaltextrun"/>
        </w:rPr>
        <w:t>to</w:t>
      </w:r>
      <w:r w:rsidRPr="004D2D78">
        <w:rPr>
          <w:rStyle w:val="normaltextrun"/>
        </w:rPr>
        <w:t xml:space="preserve"> </w:t>
      </w:r>
      <w:r w:rsidR="00DC18FF" w:rsidRPr="004D2D78">
        <w:rPr>
          <w:rStyle w:val="normaltextrun"/>
        </w:rPr>
        <w:t xml:space="preserve">improve </w:t>
      </w:r>
      <w:r w:rsidRPr="004D2D78">
        <w:rPr>
          <w:rStyle w:val="normaltextrun"/>
        </w:rPr>
        <w:t>legal aid access for low-income New Zealanders.</w:t>
      </w:r>
      <w:r w:rsidR="008A7248" w:rsidRPr="004D2D78">
        <w:rPr>
          <w:rStyle w:val="normaltextrun"/>
        </w:rPr>
        <w:t xml:space="preserve"> </w:t>
      </w:r>
      <w:r w:rsidRPr="004D2D78">
        <w:rPr>
          <w:rStyle w:val="normaltextrun"/>
        </w:rPr>
        <w:t xml:space="preserve">This funding </w:t>
      </w:r>
      <w:r w:rsidR="00DC18FF" w:rsidRPr="004D2D78">
        <w:rPr>
          <w:rStyle w:val="normaltextrun"/>
        </w:rPr>
        <w:t>enabled</w:t>
      </w:r>
      <w:r w:rsidR="00DF7AE3" w:rsidRPr="004D2D78">
        <w:rPr>
          <w:rStyle w:val="normaltextrun"/>
        </w:rPr>
        <w:t>:</w:t>
      </w:r>
    </w:p>
    <w:p w14:paraId="34E521F5" w14:textId="51A8A48F" w:rsidR="001A7237" w:rsidRPr="004D2D78" w:rsidRDefault="00D64DE9" w:rsidP="00043DAF">
      <w:pPr>
        <w:numPr>
          <w:ilvl w:val="0"/>
          <w:numId w:val="13"/>
        </w:numPr>
        <w:spacing w:after="120" w:line="279" w:lineRule="auto"/>
        <w:jc w:val="both"/>
        <w:rPr>
          <w:rStyle w:val="normaltextrun"/>
          <w:rFonts w:ascii="Times New Roman" w:hAnsi="Times New Roman" w:cs="Times New Roman"/>
        </w:rPr>
      </w:pPr>
      <w:r w:rsidRPr="004D2D78">
        <w:rPr>
          <w:rStyle w:val="normaltextrun"/>
          <w:rFonts w:ascii="Times New Roman" w:hAnsi="Times New Roman" w:cs="Times New Roman"/>
        </w:rPr>
        <w:t xml:space="preserve">a 15% increase </w:t>
      </w:r>
      <w:r w:rsidR="00932E94" w:rsidRPr="004D2D78">
        <w:rPr>
          <w:rStyle w:val="normaltextrun"/>
          <w:rFonts w:ascii="Times New Roman" w:hAnsi="Times New Roman" w:cs="Times New Roman"/>
        </w:rPr>
        <w:t>in</w:t>
      </w:r>
      <w:r w:rsidRPr="004D2D78">
        <w:rPr>
          <w:rStyle w:val="normaltextrun"/>
          <w:rFonts w:ascii="Times New Roman" w:hAnsi="Times New Roman" w:cs="Times New Roman"/>
        </w:rPr>
        <w:t xml:space="preserve"> legal aid income eligibility thresholds from 1 January 2023, </w:t>
      </w:r>
      <w:r w:rsidR="00DC18FF" w:rsidRPr="004D2D78">
        <w:rPr>
          <w:rStyle w:val="normaltextrun"/>
          <w:rFonts w:ascii="Times New Roman" w:hAnsi="Times New Roman" w:cs="Times New Roman"/>
        </w:rPr>
        <w:t>followed by</w:t>
      </w:r>
      <w:r w:rsidR="00DB31CB" w:rsidRPr="004D2D78">
        <w:rPr>
          <w:rStyle w:val="normaltextrun"/>
          <w:rFonts w:ascii="Times New Roman" w:hAnsi="Times New Roman" w:cs="Times New Roman"/>
        </w:rPr>
        <w:t xml:space="preserve"> three annual</w:t>
      </w:r>
      <w:r w:rsidRPr="004D2D78">
        <w:rPr>
          <w:rStyle w:val="normaltextrun"/>
          <w:rFonts w:ascii="Times New Roman" w:hAnsi="Times New Roman" w:cs="Times New Roman"/>
        </w:rPr>
        <w:t xml:space="preserve"> </w:t>
      </w:r>
      <w:r w:rsidR="00DB31CB" w:rsidRPr="004D2D78">
        <w:rPr>
          <w:rStyle w:val="normaltextrun"/>
          <w:rFonts w:ascii="Times New Roman" w:hAnsi="Times New Roman" w:cs="Times New Roman"/>
        </w:rPr>
        <w:t xml:space="preserve">increases of </w:t>
      </w:r>
      <w:r w:rsidRPr="004D2D78">
        <w:rPr>
          <w:rStyle w:val="normaltextrun"/>
          <w:rFonts w:ascii="Times New Roman" w:hAnsi="Times New Roman" w:cs="Times New Roman"/>
        </w:rPr>
        <w:t>1.9%</w:t>
      </w:r>
    </w:p>
    <w:p w14:paraId="4BE6D95E" w14:textId="6EE1506E" w:rsidR="00DF7AE3" w:rsidRPr="004D2D78" w:rsidRDefault="00DF7AE3" w:rsidP="00043DAF">
      <w:pPr>
        <w:numPr>
          <w:ilvl w:val="0"/>
          <w:numId w:val="13"/>
        </w:numPr>
        <w:spacing w:after="120" w:line="279" w:lineRule="auto"/>
        <w:jc w:val="both"/>
        <w:rPr>
          <w:rStyle w:val="normaltextrun"/>
          <w:rFonts w:ascii="Times New Roman" w:hAnsi="Times New Roman" w:cs="Times New Roman"/>
        </w:rPr>
      </w:pPr>
      <w:r w:rsidRPr="004D2D78">
        <w:rPr>
          <w:rStyle w:val="normaltextrun"/>
          <w:rFonts w:ascii="Times New Roman" w:hAnsi="Times New Roman" w:cs="Times New Roman"/>
        </w:rPr>
        <w:t>increase</w:t>
      </w:r>
      <w:r w:rsidR="00DB31CB" w:rsidRPr="004D2D78">
        <w:rPr>
          <w:rStyle w:val="normaltextrun"/>
          <w:rFonts w:ascii="Times New Roman" w:hAnsi="Times New Roman" w:cs="Times New Roman"/>
        </w:rPr>
        <w:t>s</w:t>
      </w:r>
      <w:r w:rsidRPr="004D2D78">
        <w:rPr>
          <w:rStyle w:val="normaltextrun"/>
          <w:rFonts w:ascii="Times New Roman" w:hAnsi="Times New Roman" w:cs="Times New Roman"/>
        </w:rPr>
        <w:t xml:space="preserve"> to repayment thresholds and the removal of interest on legal aid debt</w:t>
      </w:r>
    </w:p>
    <w:p w14:paraId="089C6529" w14:textId="6F0E7DA4" w:rsidR="00791975" w:rsidRPr="004D2D78" w:rsidRDefault="001A7237" w:rsidP="00043DAF">
      <w:pPr>
        <w:numPr>
          <w:ilvl w:val="0"/>
          <w:numId w:val="13"/>
        </w:numPr>
        <w:spacing w:after="200" w:line="278" w:lineRule="auto"/>
        <w:ind w:left="1077" w:hanging="357"/>
        <w:jc w:val="both"/>
        <w:rPr>
          <w:rStyle w:val="normaltextrun"/>
          <w:rFonts w:ascii="Times New Roman" w:hAnsi="Times New Roman" w:cs="Times New Roman"/>
        </w:rPr>
      </w:pPr>
      <w:r w:rsidRPr="004D2D78">
        <w:rPr>
          <w:rStyle w:val="normaltextrun"/>
          <w:rFonts w:ascii="Times New Roman" w:hAnsi="Times New Roman" w:cs="Times New Roman"/>
        </w:rPr>
        <w:t>r</w:t>
      </w:r>
      <w:r w:rsidR="00DF7AE3" w:rsidRPr="004D2D78">
        <w:rPr>
          <w:rStyle w:val="normaltextrun"/>
          <w:rFonts w:ascii="Times New Roman" w:hAnsi="Times New Roman" w:cs="Times New Roman"/>
        </w:rPr>
        <w:t xml:space="preserve">emoval of the </w:t>
      </w:r>
      <w:r w:rsidR="00D64DE9" w:rsidRPr="004D2D78">
        <w:rPr>
          <w:rStyle w:val="normaltextrun"/>
          <w:rFonts w:ascii="Times New Roman" w:hAnsi="Times New Roman" w:cs="Times New Roman"/>
        </w:rPr>
        <w:t xml:space="preserve">$50 user charge applied to some civil and family legal aid grants.  </w:t>
      </w:r>
    </w:p>
    <w:p w14:paraId="2001F251" w14:textId="60121CE3" w:rsidR="00987D5E" w:rsidRPr="004D2D78" w:rsidRDefault="003A7CA2" w:rsidP="00516410">
      <w:pPr>
        <w:pStyle w:val="ICESCR-numberedpara"/>
        <w:numPr>
          <w:ilvl w:val="0"/>
          <w:numId w:val="2"/>
        </w:numPr>
        <w:rPr>
          <w:rStyle w:val="normaltextrun"/>
        </w:rPr>
      </w:pPr>
      <w:r w:rsidRPr="004D2D78">
        <w:rPr>
          <w:rStyle w:val="normaltextrun"/>
        </w:rPr>
        <w:t>In the first year of these increases, a</w:t>
      </w:r>
      <w:r w:rsidR="00987D5E" w:rsidRPr="004D2D78">
        <w:rPr>
          <w:rStyle w:val="normaltextrun"/>
        </w:rPr>
        <w:t xml:space="preserve">pproximately 93,000 more people were eligible for family and civil legal aid. </w:t>
      </w:r>
      <w:r w:rsidR="00516410" w:rsidRPr="004D2D78">
        <w:rPr>
          <w:rStyle w:val="normaltextrun"/>
        </w:rPr>
        <w:t xml:space="preserve">While legal aid is available to anyone who meets eligibility criteria, Māori, Pacific peoples, and women experience more barriers </w:t>
      </w:r>
      <w:r w:rsidR="004A3DD1" w:rsidRPr="004D2D78">
        <w:rPr>
          <w:rStyle w:val="normaltextrun"/>
        </w:rPr>
        <w:t xml:space="preserve">to </w:t>
      </w:r>
      <w:r w:rsidR="00516410" w:rsidRPr="004D2D78">
        <w:rPr>
          <w:rStyle w:val="normaltextrun"/>
        </w:rPr>
        <w:t xml:space="preserve">accessing legal assistance and are </w:t>
      </w:r>
      <w:r w:rsidR="00C926E3" w:rsidRPr="004D2D78">
        <w:rPr>
          <w:rStyle w:val="normaltextrun"/>
        </w:rPr>
        <w:t xml:space="preserve">therefore </w:t>
      </w:r>
      <w:r w:rsidR="00516410" w:rsidRPr="004D2D78">
        <w:rPr>
          <w:rStyle w:val="normaltextrun"/>
        </w:rPr>
        <w:t xml:space="preserve">likely to benefit </w:t>
      </w:r>
      <w:r w:rsidR="00C926E3" w:rsidRPr="004D2D78">
        <w:rPr>
          <w:rStyle w:val="normaltextrun"/>
        </w:rPr>
        <w:t>most</w:t>
      </w:r>
      <w:r w:rsidR="00516410" w:rsidRPr="004D2D78">
        <w:rPr>
          <w:rStyle w:val="normaltextrun"/>
        </w:rPr>
        <w:t xml:space="preserve">. </w:t>
      </w:r>
    </w:p>
    <w:p w14:paraId="7C2DF982" w14:textId="44E12C56" w:rsidR="00796C98" w:rsidRPr="004D2D78" w:rsidRDefault="00796C98" w:rsidP="00987D5E">
      <w:pPr>
        <w:pStyle w:val="ICESCR-numberedpara"/>
        <w:numPr>
          <w:ilvl w:val="0"/>
          <w:numId w:val="2"/>
        </w:numPr>
        <w:rPr>
          <w:rStyle w:val="normaltextrun"/>
        </w:rPr>
      </w:pPr>
      <w:r w:rsidRPr="004D2D78">
        <w:rPr>
          <w:rStyle w:val="normaltextrun"/>
        </w:rPr>
        <w:t xml:space="preserve">In 2024, </w:t>
      </w:r>
      <w:r w:rsidRPr="004D2D78" w:rsidDel="00E21584">
        <w:rPr>
          <w:rStyle w:val="normaltextrun"/>
        </w:rPr>
        <w:t xml:space="preserve">the Government removed </w:t>
      </w:r>
      <w:r w:rsidRPr="004D2D78">
        <w:rPr>
          <w:rStyle w:val="normaltextrun"/>
        </w:rPr>
        <w:t>legal aid funding</w:t>
      </w:r>
      <w:r w:rsidR="00E21584" w:rsidRPr="004D2D78">
        <w:rPr>
          <w:rStyle w:val="normaltextrun"/>
        </w:rPr>
        <w:t xml:space="preserve"> </w:t>
      </w:r>
      <w:r w:rsidRPr="004D2D78">
        <w:rPr>
          <w:rStyle w:val="normaltextrun"/>
        </w:rPr>
        <w:t xml:space="preserve">for </w:t>
      </w:r>
      <w:r w:rsidR="002B0D3A" w:rsidRPr="004D2D78">
        <w:rPr>
          <w:rStyle w:val="normaltextrun"/>
        </w:rPr>
        <w:t xml:space="preserve">section 27 </w:t>
      </w:r>
      <w:r w:rsidRPr="004D2D78">
        <w:rPr>
          <w:rStyle w:val="normaltextrun"/>
        </w:rPr>
        <w:t>reports</w:t>
      </w:r>
      <w:r w:rsidR="002B0D3A" w:rsidRPr="004D2D78">
        <w:rPr>
          <w:rStyle w:val="normaltextrun"/>
        </w:rPr>
        <w:t>, which inform</w:t>
      </w:r>
      <w:r w:rsidR="0058069D" w:rsidRPr="004D2D78">
        <w:rPr>
          <w:rStyle w:val="normaltextrun"/>
        </w:rPr>
        <w:t xml:space="preserve"> sentencing court</w:t>
      </w:r>
      <w:r w:rsidR="00C926E3" w:rsidRPr="004D2D78">
        <w:rPr>
          <w:rStyle w:val="normaltextrun"/>
        </w:rPr>
        <w:t>s</w:t>
      </w:r>
      <w:r w:rsidR="0058069D" w:rsidRPr="004D2D78">
        <w:rPr>
          <w:rStyle w:val="normaltextrun"/>
        </w:rPr>
        <w:t xml:space="preserve"> </w:t>
      </w:r>
      <w:r w:rsidR="002B0D3A" w:rsidRPr="004D2D78">
        <w:rPr>
          <w:rStyle w:val="normaltextrun"/>
        </w:rPr>
        <w:t>about</w:t>
      </w:r>
      <w:r w:rsidR="00B067A9" w:rsidRPr="004D2D78">
        <w:rPr>
          <w:rStyle w:val="normaltextrun"/>
        </w:rPr>
        <w:t xml:space="preserve"> </w:t>
      </w:r>
      <w:r w:rsidR="00754FD3" w:rsidRPr="004D2D78">
        <w:rPr>
          <w:rStyle w:val="normaltextrun"/>
        </w:rPr>
        <w:t xml:space="preserve">an offender’s </w:t>
      </w:r>
      <w:r w:rsidR="006945F9" w:rsidRPr="004D2D78">
        <w:rPr>
          <w:rStyle w:val="normaltextrun"/>
        </w:rPr>
        <w:t>personal, family</w:t>
      </w:r>
      <w:r w:rsidR="001A2804" w:rsidRPr="004D2D78">
        <w:rPr>
          <w:rStyle w:val="normaltextrun"/>
        </w:rPr>
        <w:t>, community and cultural background</w:t>
      </w:r>
      <w:r w:rsidRPr="004D2D78">
        <w:rPr>
          <w:rStyle w:val="normaltextrun"/>
        </w:rPr>
        <w:t>.</w:t>
      </w:r>
      <w:r w:rsidR="001A2804" w:rsidRPr="004D2D78">
        <w:rPr>
          <w:rStyle w:val="FootnoteReference"/>
        </w:rPr>
        <w:footnoteReference w:id="52"/>
      </w:r>
      <w:r w:rsidRPr="004D2D78">
        <w:rPr>
          <w:rStyle w:val="normaltextrun"/>
        </w:rPr>
        <w:t xml:space="preserve"> </w:t>
      </w:r>
      <w:r w:rsidR="00C926E3" w:rsidRPr="004D2D78">
        <w:rPr>
          <w:rStyle w:val="normaltextrun"/>
        </w:rPr>
        <w:t>T</w:t>
      </w:r>
      <w:r w:rsidR="001A2804" w:rsidRPr="004D2D78">
        <w:rPr>
          <w:rStyle w:val="normaltextrun"/>
        </w:rPr>
        <w:t>his</w:t>
      </w:r>
      <w:r w:rsidRPr="004D2D78">
        <w:rPr>
          <w:rStyle w:val="normaltextrun"/>
        </w:rPr>
        <w:t xml:space="preserve"> information </w:t>
      </w:r>
      <w:r w:rsidR="00C926E3" w:rsidRPr="004D2D78">
        <w:rPr>
          <w:rStyle w:val="normaltextrun"/>
        </w:rPr>
        <w:t xml:space="preserve">may still be provided </w:t>
      </w:r>
      <w:r w:rsidRPr="004D2D78">
        <w:rPr>
          <w:rStyle w:val="normaltextrun"/>
        </w:rPr>
        <w:t xml:space="preserve">to </w:t>
      </w:r>
      <w:r w:rsidR="001A2804" w:rsidRPr="004D2D78">
        <w:rPr>
          <w:rStyle w:val="normaltextrun"/>
        </w:rPr>
        <w:t>the court</w:t>
      </w:r>
      <w:r w:rsidRPr="004D2D78">
        <w:rPr>
          <w:rStyle w:val="normaltextrun"/>
        </w:rPr>
        <w:t xml:space="preserve">, </w:t>
      </w:r>
      <w:r w:rsidR="00C926E3" w:rsidRPr="004D2D78">
        <w:rPr>
          <w:rStyle w:val="normaltextrun"/>
        </w:rPr>
        <w:t xml:space="preserve">but </w:t>
      </w:r>
      <w:r w:rsidRPr="004D2D78">
        <w:rPr>
          <w:rStyle w:val="normaltextrun"/>
        </w:rPr>
        <w:t>it must be funded privately or provided in person.</w:t>
      </w:r>
    </w:p>
    <w:p w14:paraId="10069819" w14:textId="0AD8E133" w:rsidR="00F10B11" w:rsidRPr="004D2D78" w:rsidRDefault="00F10B11" w:rsidP="00987D5E">
      <w:pPr>
        <w:pStyle w:val="ICESCR-numberedpara"/>
        <w:numPr>
          <w:ilvl w:val="0"/>
          <w:numId w:val="2"/>
        </w:numPr>
        <w:rPr>
          <w:rStyle w:val="normaltextrun"/>
        </w:rPr>
      </w:pPr>
      <w:r w:rsidRPr="004D2D78">
        <w:rPr>
          <w:rStyle w:val="normaltextrun"/>
        </w:rPr>
        <w:t xml:space="preserve">Some submitters </w:t>
      </w:r>
      <w:r w:rsidR="00F97ED0" w:rsidRPr="004D2D78">
        <w:rPr>
          <w:rStyle w:val="normaltextrun"/>
        </w:rPr>
        <w:t xml:space="preserve">noted </w:t>
      </w:r>
      <w:r w:rsidRPr="004D2D78">
        <w:rPr>
          <w:rStyle w:val="normaltextrun"/>
        </w:rPr>
        <w:t xml:space="preserve">ongoing challenges facing the </w:t>
      </w:r>
      <w:r w:rsidR="00326548" w:rsidRPr="004D2D78">
        <w:rPr>
          <w:rStyle w:val="normaltextrun"/>
        </w:rPr>
        <w:t xml:space="preserve">legal aid </w:t>
      </w:r>
      <w:r w:rsidRPr="004D2D78">
        <w:rPr>
          <w:rStyle w:val="normaltextrun"/>
        </w:rPr>
        <w:t>system</w:t>
      </w:r>
      <w:r w:rsidR="00BA11DC" w:rsidRPr="004D2D78">
        <w:rPr>
          <w:rStyle w:val="normaltextrun"/>
        </w:rPr>
        <w:t>,</w:t>
      </w:r>
      <w:r w:rsidRPr="004D2D78">
        <w:rPr>
          <w:rStyle w:val="normaltextrun"/>
        </w:rPr>
        <w:t xml:space="preserve"> including lack of providers</w:t>
      </w:r>
      <w:r w:rsidR="00FE4613" w:rsidRPr="004D2D78">
        <w:rPr>
          <w:rStyle w:val="normaltextrun"/>
        </w:rPr>
        <w:t>.</w:t>
      </w:r>
      <w:r w:rsidRPr="004D2D78">
        <w:rPr>
          <w:rStyle w:val="normaltextrun"/>
        </w:rPr>
        <w:t xml:space="preserve"> </w:t>
      </w:r>
      <w:r w:rsidR="0000415E" w:rsidRPr="004D2D78">
        <w:rPr>
          <w:rStyle w:val="normaltextrun"/>
        </w:rPr>
        <w:t xml:space="preserve">They noted </w:t>
      </w:r>
      <w:r w:rsidR="00C70387" w:rsidRPr="004D2D78">
        <w:rPr>
          <w:rStyle w:val="normaltextrun"/>
        </w:rPr>
        <w:t>barriers</w:t>
      </w:r>
      <w:r w:rsidR="008144F3" w:rsidRPr="004D2D78">
        <w:rPr>
          <w:rStyle w:val="normaltextrun"/>
        </w:rPr>
        <w:t xml:space="preserve"> to accessing</w:t>
      </w:r>
      <w:r w:rsidRPr="004D2D78">
        <w:rPr>
          <w:rStyle w:val="normaltextrun"/>
        </w:rPr>
        <w:t xml:space="preserve"> legal </w:t>
      </w:r>
      <w:r w:rsidR="0000415E" w:rsidRPr="004D2D78">
        <w:rPr>
          <w:rStyle w:val="normaltextrun"/>
        </w:rPr>
        <w:t xml:space="preserve">representation, </w:t>
      </w:r>
      <w:r w:rsidR="00113B7E" w:rsidRPr="004D2D78">
        <w:rPr>
          <w:rStyle w:val="normaltextrun"/>
        </w:rPr>
        <w:t xml:space="preserve">such as legal </w:t>
      </w:r>
      <w:r w:rsidRPr="004D2D78">
        <w:rPr>
          <w:rStyle w:val="normaltextrun"/>
        </w:rPr>
        <w:t xml:space="preserve">aid </w:t>
      </w:r>
      <w:r w:rsidR="00113B7E" w:rsidRPr="004D2D78">
        <w:rPr>
          <w:rStyle w:val="normaltextrun"/>
        </w:rPr>
        <w:t>threshold</w:t>
      </w:r>
      <w:r w:rsidR="0085379D" w:rsidRPr="004D2D78">
        <w:rPr>
          <w:rStyle w:val="normaltextrun"/>
        </w:rPr>
        <w:t>s</w:t>
      </w:r>
      <w:r w:rsidR="00113B7E" w:rsidRPr="004D2D78">
        <w:rPr>
          <w:rStyle w:val="normaltextrun"/>
        </w:rPr>
        <w:t xml:space="preserve"> and repayments,</w:t>
      </w:r>
      <w:r w:rsidR="0085379D" w:rsidRPr="004D2D78">
        <w:rPr>
          <w:rStyle w:val="normaltextrun"/>
        </w:rPr>
        <w:t xml:space="preserve"> </w:t>
      </w:r>
      <w:r w:rsidR="0000415E" w:rsidRPr="004D2D78">
        <w:rPr>
          <w:rStyle w:val="normaltextrun"/>
        </w:rPr>
        <w:t>especially</w:t>
      </w:r>
      <w:r w:rsidRPr="004D2D78">
        <w:rPr>
          <w:rStyle w:val="normaltextrun"/>
        </w:rPr>
        <w:t xml:space="preserve"> for </w:t>
      </w:r>
      <w:r w:rsidR="006F2C28" w:rsidRPr="004D2D78">
        <w:rPr>
          <w:rStyle w:val="normaltextrun"/>
        </w:rPr>
        <w:t>survivors of abuse, disabled people</w:t>
      </w:r>
      <w:r w:rsidR="00D94B38" w:rsidRPr="004D2D78">
        <w:rPr>
          <w:rStyle w:val="normaltextrun"/>
        </w:rPr>
        <w:t>,</w:t>
      </w:r>
      <w:r w:rsidR="006F2C28" w:rsidRPr="004D2D78">
        <w:rPr>
          <w:rStyle w:val="normaltextrun"/>
        </w:rPr>
        <w:t xml:space="preserve"> and Māori</w:t>
      </w:r>
      <w:r w:rsidRPr="004D2D78">
        <w:rPr>
          <w:rStyle w:val="normaltextrun"/>
        </w:rPr>
        <w:t>.</w:t>
      </w:r>
    </w:p>
    <w:p w14:paraId="0CDD6A17" w14:textId="3F948FDF" w:rsidR="000A4EA6" w:rsidRPr="004D2D78" w:rsidRDefault="00E11339" w:rsidP="00CC50DF">
      <w:pPr>
        <w:pStyle w:val="ICESCR-numberedpara"/>
        <w:numPr>
          <w:ilvl w:val="0"/>
          <w:numId w:val="2"/>
        </w:numPr>
        <w:rPr>
          <w:rStyle w:val="normaltextrun"/>
        </w:rPr>
      </w:pPr>
      <w:r w:rsidRPr="004D2D78">
        <w:rPr>
          <w:rStyle w:val="normaltextrun"/>
        </w:rPr>
        <w:lastRenderedPageBreak/>
        <w:t xml:space="preserve">The </w:t>
      </w:r>
      <w:r w:rsidRPr="004D2D78" w:rsidDel="00E21584">
        <w:rPr>
          <w:rStyle w:val="normaltextrun"/>
        </w:rPr>
        <w:t xml:space="preserve">Government </w:t>
      </w:r>
      <w:r w:rsidR="001143F8" w:rsidRPr="004D2D78">
        <w:rPr>
          <w:rStyle w:val="normaltextrun"/>
        </w:rPr>
        <w:t xml:space="preserve">completed a review of the legal aid scheme in May 2026, which found the scheme </w:t>
      </w:r>
      <w:r w:rsidR="00A0483D" w:rsidRPr="004D2D78">
        <w:rPr>
          <w:rStyle w:val="normaltextrun"/>
        </w:rPr>
        <w:t>under significant strain</w:t>
      </w:r>
      <w:r w:rsidR="002E309C" w:rsidRPr="004D2D78">
        <w:rPr>
          <w:rStyle w:val="normaltextrun"/>
        </w:rPr>
        <w:t>,</w:t>
      </w:r>
      <w:r w:rsidR="00A0483D" w:rsidRPr="004D2D78">
        <w:rPr>
          <w:rStyle w:val="normaltextrun"/>
        </w:rPr>
        <w:t xml:space="preserve"> reflecting wider pressures across the justice system</w:t>
      </w:r>
      <w:r w:rsidR="009F50D1" w:rsidRPr="004D2D78">
        <w:rPr>
          <w:rStyle w:val="normaltextrun"/>
        </w:rPr>
        <w:t xml:space="preserve">. </w:t>
      </w:r>
      <w:r w:rsidR="00A52671" w:rsidRPr="004D2D78">
        <w:rPr>
          <w:rStyle w:val="normaltextrun"/>
        </w:rPr>
        <w:t>In response it has established an 'Accessible &amp; Affordable Justice' programme to address the underlying drivers of these pressures.</w:t>
      </w:r>
    </w:p>
    <w:p w14:paraId="7CB88A4F" w14:textId="2E9BD143" w:rsidR="008E1FF8" w:rsidRPr="004D2D78" w:rsidRDefault="008E1FF8" w:rsidP="00754292">
      <w:pPr>
        <w:pStyle w:val="Heading3"/>
        <w:keepNext/>
        <w:rPr>
          <w:rStyle w:val="normaltextrun"/>
        </w:rPr>
      </w:pPr>
      <w:bookmarkStart w:id="199" w:name="_Toc221025535"/>
      <w:bookmarkStart w:id="200" w:name="_Toc222261493"/>
      <w:bookmarkStart w:id="201" w:name="_Toc231395243"/>
      <w:bookmarkStart w:id="202" w:name="_Toc236854645"/>
      <w:r w:rsidRPr="004D2D78">
        <w:rPr>
          <w:rStyle w:val="normaltextrun"/>
        </w:rPr>
        <w:t>Funding for Māori wishing to bring claims before the Waitangi Tribunal</w:t>
      </w:r>
      <w:bookmarkEnd w:id="199"/>
      <w:bookmarkEnd w:id="200"/>
      <w:bookmarkEnd w:id="201"/>
      <w:bookmarkEnd w:id="202"/>
    </w:p>
    <w:p w14:paraId="4E9EFED2" w14:textId="3D442351" w:rsidR="008E1FF8" w:rsidRPr="004D2D78" w:rsidRDefault="008E1FF8" w:rsidP="00791975">
      <w:pPr>
        <w:pStyle w:val="ICESCR-numberedpara"/>
        <w:numPr>
          <w:ilvl w:val="0"/>
          <w:numId w:val="2"/>
        </w:numPr>
        <w:rPr>
          <w:rStyle w:val="normaltextrun"/>
          <w:rFonts w:eastAsia="Times New Roman"/>
          <w:lang w:eastAsia="en-NZ"/>
        </w:rPr>
      </w:pPr>
      <w:r w:rsidRPr="004D2D78">
        <w:rPr>
          <w:rStyle w:val="normaltextrun"/>
          <w:rFonts w:eastAsia="Times New Roman"/>
          <w:lang w:eastAsia="en-NZ"/>
        </w:rPr>
        <w:t xml:space="preserve">Funding to assist claimants </w:t>
      </w:r>
      <w:r w:rsidR="001D606D" w:rsidRPr="004D2D78">
        <w:rPr>
          <w:rStyle w:val="normaltextrun"/>
          <w:rFonts w:eastAsia="Times New Roman"/>
          <w:lang w:eastAsia="en-NZ"/>
        </w:rPr>
        <w:t>before</w:t>
      </w:r>
      <w:r w:rsidRPr="004D2D78">
        <w:rPr>
          <w:rStyle w:val="normaltextrun"/>
          <w:rFonts w:eastAsia="Times New Roman"/>
          <w:lang w:eastAsia="en-NZ"/>
        </w:rPr>
        <w:t xml:space="preserve"> the Waitangi Tribunal is provided via:</w:t>
      </w:r>
    </w:p>
    <w:p w14:paraId="44A29D86" w14:textId="0A0F485A" w:rsidR="008E1FF8" w:rsidRPr="004D2D78" w:rsidRDefault="008E1FF8" w:rsidP="00043DAF">
      <w:pPr>
        <w:numPr>
          <w:ilvl w:val="0"/>
          <w:numId w:val="13"/>
        </w:numPr>
        <w:spacing w:after="120" w:line="279" w:lineRule="auto"/>
        <w:jc w:val="both"/>
        <w:rPr>
          <w:rStyle w:val="normaltextrun"/>
          <w:rFonts w:ascii="Times New Roman" w:eastAsia="Times New Roman" w:hAnsi="Times New Roman" w:cs="Times New Roman"/>
          <w:lang w:eastAsia="en-NZ"/>
        </w:rPr>
      </w:pPr>
      <w:r w:rsidRPr="004D2D78">
        <w:rPr>
          <w:rStyle w:val="normaltextrun"/>
          <w:rFonts w:ascii="Times New Roman" w:eastAsia="Times New Roman" w:hAnsi="Times New Roman" w:cs="Times New Roman"/>
          <w:lang w:eastAsia="en-NZ"/>
        </w:rPr>
        <w:t>the legal aid scheme</w:t>
      </w:r>
      <w:r w:rsidR="00FE26AF" w:rsidRPr="004D2D78">
        <w:rPr>
          <w:rStyle w:val="normaltextrun"/>
          <w:rFonts w:ascii="Times New Roman" w:eastAsia="Times New Roman" w:hAnsi="Times New Roman" w:cs="Times New Roman"/>
          <w:lang w:eastAsia="en-NZ"/>
        </w:rPr>
        <w:t>,</w:t>
      </w:r>
      <w:r w:rsidRPr="004D2D78">
        <w:rPr>
          <w:rStyle w:val="normaltextrun"/>
          <w:rFonts w:ascii="Times New Roman" w:eastAsia="Times New Roman" w:hAnsi="Times New Roman" w:cs="Times New Roman"/>
          <w:lang w:eastAsia="en-NZ"/>
        </w:rPr>
        <w:t xml:space="preserve"> cover</w:t>
      </w:r>
      <w:r w:rsidR="00FE26AF" w:rsidRPr="004D2D78">
        <w:rPr>
          <w:rStyle w:val="normaltextrun"/>
          <w:rFonts w:ascii="Times New Roman" w:eastAsia="Times New Roman" w:hAnsi="Times New Roman" w:cs="Times New Roman"/>
          <w:lang w:eastAsia="en-NZ"/>
        </w:rPr>
        <w:t>ing</w:t>
      </w:r>
      <w:r w:rsidRPr="004D2D78">
        <w:rPr>
          <w:rStyle w:val="normaltextrun"/>
          <w:rFonts w:ascii="Times New Roman" w:eastAsia="Times New Roman" w:hAnsi="Times New Roman" w:cs="Times New Roman"/>
          <w:lang w:eastAsia="en-NZ"/>
        </w:rPr>
        <w:t xml:space="preserve"> legal representation for eligible claimants</w:t>
      </w:r>
    </w:p>
    <w:p w14:paraId="2D81F25A" w14:textId="61433F7F" w:rsidR="008E1FF8" w:rsidRPr="004D2D78" w:rsidRDefault="008E1FF8" w:rsidP="00043DAF">
      <w:pPr>
        <w:numPr>
          <w:ilvl w:val="0"/>
          <w:numId w:val="13"/>
        </w:numPr>
        <w:spacing w:after="120" w:line="279" w:lineRule="auto"/>
        <w:jc w:val="both"/>
        <w:rPr>
          <w:rStyle w:val="normaltextrun"/>
          <w:rFonts w:ascii="Times New Roman" w:eastAsia="Times New Roman" w:hAnsi="Times New Roman" w:cs="Times New Roman"/>
          <w:lang w:eastAsia="en-NZ"/>
        </w:rPr>
      </w:pPr>
      <w:r w:rsidRPr="004D2D78">
        <w:rPr>
          <w:rStyle w:val="normaltextrun"/>
          <w:rFonts w:ascii="Times New Roman" w:eastAsia="Times New Roman" w:hAnsi="Times New Roman" w:cs="Times New Roman"/>
          <w:lang w:eastAsia="en-NZ"/>
        </w:rPr>
        <w:t xml:space="preserve">claimant funding </w:t>
      </w:r>
      <w:r w:rsidR="00F36541" w:rsidRPr="004D2D78">
        <w:rPr>
          <w:rStyle w:val="normaltextrun"/>
          <w:rFonts w:ascii="Times New Roman" w:eastAsia="Times New Roman" w:hAnsi="Times New Roman" w:cs="Times New Roman"/>
          <w:lang w:eastAsia="en-NZ"/>
        </w:rPr>
        <w:t xml:space="preserve">to </w:t>
      </w:r>
      <w:r w:rsidRPr="004D2D78">
        <w:rPr>
          <w:rStyle w:val="normaltextrun"/>
          <w:rFonts w:ascii="Times New Roman" w:eastAsia="Times New Roman" w:hAnsi="Times New Roman" w:cs="Times New Roman"/>
          <w:lang w:eastAsia="en-NZ"/>
        </w:rPr>
        <w:t>support</w:t>
      </w:r>
      <w:r w:rsidR="00F36541" w:rsidRPr="004D2D78">
        <w:rPr>
          <w:rStyle w:val="normaltextrun"/>
          <w:rFonts w:ascii="Times New Roman" w:eastAsia="Times New Roman" w:hAnsi="Times New Roman" w:cs="Times New Roman"/>
          <w:lang w:eastAsia="en-NZ"/>
        </w:rPr>
        <w:t xml:space="preserve"> attendance</w:t>
      </w:r>
      <w:r w:rsidRPr="004D2D78">
        <w:rPr>
          <w:rStyle w:val="normaltextrun"/>
          <w:rFonts w:ascii="Times New Roman" w:eastAsia="Times New Roman" w:hAnsi="Times New Roman" w:cs="Times New Roman"/>
          <w:lang w:eastAsia="en-NZ"/>
        </w:rPr>
        <w:t xml:space="preserve"> </w:t>
      </w:r>
      <w:r w:rsidR="00EF753D" w:rsidRPr="004D2D78">
        <w:rPr>
          <w:rStyle w:val="normaltextrun"/>
          <w:rFonts w:ascii="Times New Roman" w:eastAsia="Times New Roman" w:hAnsi="Times New Roman" w:cs="Times New Roman"/>
          <w:lang w:eastAsia="en-NZ"/>
        </w:rPr>
        <w:t>and participat</w:t>
      </w:r>
      <w:r w:rsidR="00F36541" w:rsidRPr="004D2D78">
        <w:rPr>
          <w:rStyle w:val="normaltextrun"/>
          <w:rFonts w:ascii="Times New Roman" w:eastAsia="Times New Roman" w:hAnsi="Times New Roman" w:cs="Times New Roman"/>
          <w:lang w:eastAsia="en-NZ"/>
        </w:rPr>
        <w:t>ion</w:t>
      </w:r>
      <w:r w:rsidR="00EF753D" w:rsidRPr="004D2D78">
        <w:rPr>
          <w:rStyle w:val="normaltextrun"/>
          <w:rFonts w:ascii="Times New Roman" w:eastAsia="Times New Roman" w:hAnsi="Times New Roman" w:cs="Times New Roman"/>
          <w:lang w:eastAsia="en-NZ"/>
        </w:rPr>
        <w:t xml:space="preserve"> in </w:t>
      </w:r>
      <w:r w:rsidR="00003625" w:rsidRPr="004D2D78">
        <w:rPr>
          <w:rStyle w:val="normaltextrun"/>
          <w:rFonts w:ascii="Times New Roman" w:eastAsia="Times New Roman" w:hAnsi="Times New Roman" w:cs="Times New Roman"/>
          <w:lang w:eastAsia="en-NZ"/>
        </w:rPr>
        <w:t xml:space="preserve">Tribunal </w:t>
      </w:r>
      <w:r w:rsidR="00D73286" w:rsidRPr="004D2D78">
        <w:rPr>
          <w:rStyle w:val="normaltextrun"/>
          <w:rFonts w:ascii="Times New Roman" w:eastAsia="Times New Roman" w:hAnsi="Times New Roman" w:cs="Times New Roman"/>
          <w:lang w:eastAsia="en-NZ"/>
        </w:rPr>
        <w:t>processes</w:t>
      </w:r>
      <w:r w:rsidRPr="004D2D78">
        <w:rPr>
          <w:rStyle w:val="normaltextrun"/>
          <w:rFonts w:ascii="Times New Roman" w:eastAsia="Times New Roman" w:hAnsi="Times New Roman" w:cs="Times New Roman"/>
          <w:lang w:eastAsia="en-NZ"/>
        </w:rPr>
        <w:t xml:space="preserve">. </w:t>
      </w:r>
    </w:p>
    <w:p w14:paraId="5EC362AF" w14:textId="7A0BA055" w:rsidR="000A4EA6" w:rsidRPr="004D2D78" w:rsidRDefault="008E1FF8" w:rsidP="00791975">
      <w:pPr>
        <w:pStyle w:val="ICESCR-numberedpara"/>
        <w:numPr>
          <w:ilvl w:val="0"/>
          <w:numId w:val="2"/>
        </w:numPr>
        <w:rPr>
          <w:rStyle w:val="normaltextrun"/>
          <w:rFonts w:eastAsia="Times New Roman"/>
          <w:lang w:eastAsia="en-NZ"/>
        </w:rPr>
      </w:pPr>
      <w:r w:rsidRPr="004D2D78">
        <w:rPr>
          <w:rStyle w:val="normaltextrun"/>
        </w:rPr>
        <w:t xml:space="preserve">Legal representation in the </w:t>
      </w:r>
      <w:r w:rsidR="009C1CC7" w:rsidRPr="004D2D78">
        <w:rPr>
          <w:rStyle w:val="normaltextrun"/>
        </w:rPr>
        <w:t xml:space="preserve">Waitangi </w:t>
      </w:r>
      <w:r w:rsidRPr="004D2D78">
        <w:rPr>
          <w:rStyle w:val="normaltextrun"/>
        </w:rPr>
        <w:t xml:space="preserve">Tribunal is </w:t>
      </w:r>
      <w:r w:rsidR="00F36541" w:rsidRPr="004D2D78">
        <w:rPr>
          <w:rStyle w:val="normaltextrun"/>
        </w:rPr>
        <w:t xml:space="preserve">primarily </w:t>
      </w:r>
      <w:r w:rsidRPr="004D2D78">
        <w:rPr>
          <w:rStyle w:val="normaltextrun"/>
        </w:rPr>
        <w:t>funded through legal aid</w:t>
      </w:r>
      <w:r w:rsidR="00CB542F" w:rsidRPr="004D2D78">
        <w:rPr>
          <w:rStyle w:val="normaltextrun"/>
        </w:rPr>
        <w:t>,</w:t>
      </w:r>
      <w:r w:rsidRPr="004D2D78">
        <w:rPr>
          <w:rStyle w:val="normaltextrun"/>
        </w:rPr>
        <w:t xml:space="preserve"> </w:t>
      </w:r>
      <w:r w:rsidR="00CB542F" w:rsidRPr="004D2D78">
        <w:rPr>
          <w:rStyle w:val="normaltextrun"/>
        </w:rPr>
        <w:t>with</w:t>
      </w:r>
      <w:r w:rsidR="000A4EA6" w:rsidRPr="004D2D78">
        <w:rPr>
          <w:rStyle w:val="normaltextrun"/>
        </w:rPr>
        <w:t xml:space="preserve"> arrangements </w:t>
      </w:r>
      <w:r w:rsidR="00CB542F" w:rsidRPr="004D2D78">
        <w:rPr>
          <w:rStyle w:val="normaltextrun"/>
        </w:rPr>
        <w:t>that</w:t>
      </w:r>
      <w:r w:rsidR="000A4EA6" w:rsidRPr="004D2D78">
        <w:rPr>
          <w:rStyle w:val="normaltextrun"/>
        </w:rPr>
        <w:t xml:space="preserve"> differ from other civil matters:</w:t>
      </w:r>
    </w:p>
    <w:p w14:paraId="3095866A" w14:textId="38CE0B2C" w:rsidR="001700FE" w:rsidRPr="004D2D78" w:rsidRDefault="00CB542F" w:rsidP="00043DAF">
      <w:pPr>
        <w:numPr>
          <w:ilvl w:val="0"/>
          <w:numId w:val="13"/>
        </w:numPr>
        <w:spacing w:after="120" w:line="279" w:lineRule="auto"/>
        <w:jc w:val="both"/>
        <w:rPr>
          <w:rStyle w:val="normaltextrun"/>
          <w:rFonts w:ascii="Times New Roman" w:eastAsia="Times New Roman" w:hAnsi="Times New Roman" w:cs="Times New Roman"/>
          <w:lang w:eastAsia="en-NZ"/>
        </w:rPr>
      </w:pPr>
      <w:r w:rsidRPr="004D2D78">
        <w:rPr>
          <w:rStyle w:val="normaltextrun"/>
          <w:rFonts w:ascii="Times New Roman" w:hAnsi="Times New Roman" w:cs="Times New Roman"/>
        </w:rPr>
        <w:t>standard</w:t>
      </w:r>
      <w:r w:rsidR="008E1FF8" w:rsidRPr="004D2D78">
        <w:rPr>
          <w:rStyle w:val="normaltextrun"/>
          <w:rFonts w:ascii="Times New Roman" w:hAnsi="Times New Roman" w:cs="Times New Roman"/>
        </w:rPr>
        <w:t xml:space="preserve"> financial </w:t>
      </w:r>
      <w:r w:rsidRPr="004D2D78">
        <w:rPr>
          <w:rStyle w:val="normaltextrun"/>
          <w:rFonts w:ascii="Times New Roman" w:hAnsi="Times New Roman" w:cs="Times New Roman"/>
        </w:rPr>
        <w:t xml:space="preserve">eligibility </w:t>
      </w:r>
      <w:r w:rsidR="000A4EA6" w:rsidRPr="004D2D78">
        <w:rPr>
          <w:rStyle w:val="normaltextrun"/>
          <w:rFonts w:ascii="Times New Roman" w:hAnsi="Times New Roman" w:cs="Times New Roman"/>
        </w:rPr>
        <w:t>does not apply</w:t>
      </w:r>
      <w:r w:rsidR="008E1FF8" w:rsidRPr="004D2D78">
        <w:rPr>
          <w:rStyle w:val="normaltextrun"/>
          <w:rFonts w:ascii="Times New Roman" w:hAnsi="Times New Roman" w:cs="Times New Roman"/>
        </w:rPr>
        <w:t xml:space="preserve">. Instead, </w:t>
      </w:r>
      <w:r w:rsidR="001700FE" w:rsidRPr="004D2D78">
        <w:rPr>
          <w:rStyle w:val="normaltextrun"/>
          <w:rFonts w:ascii="Times New Roman" w:hAnsi="Times New Roman" w:cs="Times New Roman"/>
        </w:rPr>
        <w:t>aid is granted where the claimant group would otherwise suffer substantial hardship, and</w:t>
      </w:r>
      <w:r w:rsidR="00EB1CCA" w:rsidRPr="004D2D78">
        <w:rPr>
          <w:rStyle w:val="normaltextrun"/>
          <w:rFonts w:ascii="Times New Roman" w:hAnsi="Times New Roman" w:cs="Times New Roman"/>
        </w:rPr>
        <w:t>,</w:t>
      </w:r>
      <w:r w:rsidR="001700FE" w:rsidRPr="004D2D78">
        <w:rPr>
          <w:rStyle w:val="normaltextrun"/>
          <w:rFonts w:ascii="Times New Roman" w:hAnsi="Times New Roman" w:cs="Times New Roman"/>
        </w:rPr>
        <w:t xml:space="preserve"> in practice, </w:t>
      </w:r>
      <w:r w:rsidR="00EB1CCA" w:rsidRPr="004D2D78">
        <w:rPr>
          <w:rStyle w:val="normaltextrun"/>
          <w:rFonts w:ascii="Times New Roman" w:hAnsi="Times New Roman" w:cs="Times New Roman"/>
        </w:rPr>
        <w:t>it</w:t>
      </w:r>
      <w:r w:rsidR="001700FE" w:rsidRPr="004D2D78">
        <w:rPr>
          <w:rStyle w:val="normaltextrun"/>
          <w:rFonts w:ascii="Times New Roman" w:hAnsi="Times New Roman" w:cs="Times New Roman"/>
        </w:rPr>
        <w:t xml:space="preserve"> is rarely declined</w:t>
      </w:r>
    </w:p>
    <w:p w14:paraId="469037ED" w14:textId="3A33F147" w:rsidR="00BE14B8" w:rsidRPr="004D2D78" w:rsidRDefault="002950CB" w:rsidP="00043DAF">
      <w:pPr>
        <w:numPr>
          <w:ilvl w:val="0"/>
          <w:numId w:val="13"/>
        </w:numPr>
        <w:spacing w:after="120" w:line="279" w:lineRule="auto"/>
        <w:jc w:val="both"/>
        <w:rPr>
          <w:rStyle w:val="normaltextrun"/>
          <w:rFonts w:ascii="Times New Roman" w:eastAsia="Times New Roman" w:hAnsi="Times New Roman" w:cs="Times New Roman"/>
          <w:lang w:eastAsia="en-NZ"/>
        </w:rPr>
      </w:pPr>
      <w:r w:rsidRPr="004D2D78">
        <w:rPr>
          <w:rStyle w:val="normaltextrun"/>
          <w:rFonts w:ascii="Times New Roman" w:hAnsi="Times New Roman" w:cs="Times New Roman"/>
        </w:rPr>
        <w:t xml:space="preserve">the total </w:t>
      </w:r>
      <w:r w:rsidR="18AE7BAD" w:rsidRPr="004D2D78">
        <w:rPr>
          <w:rStyle w:val="normaltextrun"/>
          <w:rFonts w:ascii="Times New Roman" w:hAnsi="Times New Roman" w:cs="Times New Roman"/>
        </w:rPr>
        <w:t xml:space="preserve">repayment required must </w:t>
      </w:r>
      <w:r w:rsidR="0021291C" w:rsidRPr="004D2D78">
        <w:rPr>
          <w:rStyle w:val="normaltextrun"/>
          <w:rFonts w:ascii="Times New Roman" w:hAnsi="Times New Roman" w:cs="Times New Roman"/>
        </w:rPr>
        <w:t>be</w:t>
      </w:r>
      <w:r w:rsidR="18AE7BAD" w:rsidRPr="004D2D78">
        <w:rPr>
          <w:rStyle w:val="normaltextrun"/>
          <w:rFonts w:ascii="Times New Roman" w:hAnsi="Times New Roman" w:cs="Times New Roman"/>
        </w:rPr>
        <w:t xml:space="preserve"> fair and reasonable. In practice, </w:t>
      </w:r>
      <w:r w:rsidR="004C542B" w:rsidRPr="004D2D78">
        <w:rPr>
          <w:rStyle w:val="normaltextrun"/>
          <w:rFonts w:ascii="Times New Roman" w:hAnsi="Times New Roman" w:cs="Times New Roman"/>
        </w:rPr>
        <w:t>l</w:t>
      </w:r>
      <w:r w:rsidR="008E1FF8" w:rsidRPr="004D2D78">
        <w:rPr>
          <w:rStyle w:val="normaltextrun"/>
          <w:rFonts w:ascii="Times New Roman" w:hAnsi="Times New Roman" w:cs="Times New Roman"/>
        </w:rPr>
        <w:t xml:space="preserve">egal aid </w:t>
      </w:r>
      <w:r w:rsidR="00BE14B8" w:rsidRPr="004D2D78">
        <w:rPr>
          <w:rStyle w:val="normaltextrun"/>
          <w:rFonts w:ascii="Times New Roman" w:hAnsi="Times New Roman" w:cs="Times New Roman"/>
        </w:rPr>
        <w:t xml:space="preserve">for Waitangi Tribunal claims </w:t>
      </w:r>
      <w:r w:rsidR="00824AD7" w:rsidRPr="004D2D78">
        <w:rPr>
          <w:rStyle w:val="normaltextrun"/>
          <w:rFonts w:ascii="Times New Roman" w:hAnsi="Times New Roman" w:cs="Times New Roman"/>
        </w:rPr>
        <w:t>does</w:t>
      </w:r>
      <w:r w:rsidR="008E1FF8" w:rsidRPr="004D2D78">
        <w:rPr>
          <w:rStyle w:val="normaltextrun"/>
          <w:rFonts w:ascii="Times New Roman" w:hAnsi="Times New Roman" w:cs="Times New Roman"/>
        </w:rPr>
        <w:t xml:space="preserve"> not </w:t>
      </w:r>
      <w:r w:rsidR="00824AD7" w:rsidRPr="004D2D78">
        <w:rPr>
          <w:rStyle w:val="normaltextrun"/>
          <w:rFonts w:ascii="Times New Roman" w:hAnsi="Times New Roman" w:cs="Times New Roman"/>
        </w:rPr>
        <w:t>have</w:t>
      </w:r>
      <w:r w:rsidR="008E1FF8" w:rsidRPr="004D2D78">
        <w:rPr>
          <w:rStyle w:val="normaltextrun"/>
          <w:rFonts w:ascii="Times New Roman" w:hAnsi="Times New Roman" w:cs="Times New Roman"/>
        </w:rPr>
        <w:t xml:space="preserve"> to be repaid</w:t>
      </w:r>
    </w:p>
    <w:p w14:paraId="1213706E" w14:textId="52B1BA7E" w:rsidR="00791975" w:rsidRPr="004D2D78" w:rsidRDefault="001513A0" w:rsidP="00043DAF">
      <w:pPr>
        <w:numPr>
          <w:ilvl w:val="0"/>
          <w:numId w:val="13"/>
        </w:numPr>
        <w:spacing w:after="200" w:line="278" w:lineRule="auto"/>
        <w:ind w:left="1077" w:hanging="357"/>
        <w:jc w:val="both"/>
        <w:rPr>
          <w:rStyle w:val="normaltextrun"/>
          <w:rFonts w:ascii="Times New Roman" w:eastAsia="Times New Roman" w:hAnsi="Times New Roman" w:cs="Times New Roman"/>
          <w:lang w:eastAsia="en-NZ"/>
        </w:rPr>
      </w:pPr>
      <w:r w:rsidRPr="004D2D78">
        <w:rPr>
          <w:rStyle w:val="normaltextrun"/>
          <w:rFonts w:ascii="Times New Roman" w:hAnsi="Times New Roman" w:cs="Times New Roman"/>
        </w:rPr>
        <w:t>l</w:t>
      </w:r>
      <w:r w:rsidR="008E1FF8" w:rsidRPr="004D2D78">
        <w:rPr>
          <w:rStyle w:val="normaltextrun"/>
          <w:rFonts w:ascii="Times New Roman" w:hAnsi="Times New Roman" w:cs="Times New Roman"/>
        </w:rPr>
        <w:t xml:space="preserve">egal aid </w:t>
      </w:r>
      <w:r w:rsidR="0021291C" w:rsidRPr="004D2D78">
        <w:rPr>
          <w:rStyle w:val="normaltextrun"/>
          <w:rFonts w:ascii="Times New Roman" w:hAnsi="Times New Roman" w:cs="Times New Roman"/>
        </w:rPr>
        <w:t xml:space="preserve">may </w:t>
      </w:r>
      <w:r w:rsidR="008E1FF8" w:rsidRPr="004D2D78">
        <w:rPr>
          <w:rStyle w:val="normaltextrun"/>
          <w:rFonts w:ascii="Times New Roman" w:hAnsi="Times New Roman" w:cs="Times New Roman"/>
        </w:rPr>
        <w:t>be granted whe</w:t>
      </w:r>
      <w:r w:rsidR="0021291C" w:rsidRPr="004D2D78">
        <w:rPr>
          <w:rStyle w:val="normaltextrun"/>
          <w:rFonts w:ascii="Times New Roman" w:hAnsi="Times New Roman" w:cs="Times New Roman"/>
        </w:rPr>
        <w:t>re</w:t>
      </w:r>
      <w:r w:rsidR="008E1FF8" w:rsidRPr="004D2D78">
        <w:rPr>
          <w:rStyle w:val="normaltextrun"/>
          <w:rFonts w:ascii="Times New Roman" w:hAnsi="Times New Roman" w:cs="Times New Roman"/>
        </w:rPr>
        <w:t xml:space="preserve"> </w:t>
      </w:r>
      <w:r w:rsidR="0021291C" w:rsidRPr="004D2D78">
        <w:rPr>
          <w:rStyle w:val="normaltextrun"/>
          <w:rFonts w:ascii="Times New Roman" w:hAnsi="Times New Roman" w:cs="Times New Roman"/>
        </w:rPr>
        <w:t xml:space="preserve">an </w:t>
      </w:r>
      <w:r w:rsidR="008E1FF8" w:rsidRPr="004D2D78">
        <w:rPr>
          <w:rStyle w:val="normaltextrun"/>
          <w:rFonts w:ascii="Times New Roman" w:hAnsi="Times New Roman" w:cs="Times New Roman"/>
        </w:rPr>
        <w:t>application is made by a Māori person for the benefit of a group of Māori of which the applicant is a member.</w:t>
      </w:r>
    </w:p>
    <w:p w14:paraId="4CA101EB" w14:textId="1A175C7C" w:rsidR="00791975" w:rsidRPr="004D2D78" w:rsidRDefault="008E1FF8" w:rsidP="0069776B">
      <w:pPr>
        <w:pStyle w:val="ICESCR-numberedpara"/>
        <w:numPr>
          <w:ilvl w:val="0"/>
          <w:numId w:val="2"/>
        </w:numPr>
        <w:rPr>
          <w:rStyle w:val="normaltextrun"/>
        </w:rPr>
      </w:pPr>
      <w:r w:rsidRPr="004D2D78">
        <w:rPr>
          <w:rStyle w:val="normaltextrun"/>
        </w:rPr>
        <w:t xml:space="preserve">Legal aid expenditure in the </w:t>
      </w:r>
      <w:r w:rsidR="009C1CC7" w:rsidRPr="004D2D78">
        <w:rPr>
          <w:rStyle w:val="normaltextrun"/>
        </w:rPr>
        <w:t xml:space="preserve">Waitangi </w:t>
      </w:r>
      <w:r w:rsidRPr="004D2D78">
        <w:rPr>
          <w:rStyle w:val="normaltextrun"/>
        </w:rPr>
        <w:t xml:space="preserve">Tribunal </w:t>
      </w:r>
      <w:r w:rsidR="00391727" w:rsidRPr="004D2D78">
        <w:rPr>
          <w:rStyle w:val="normaltextrun"/>
        </w:rPr>
        <w:t>increased</w:t>
      </w:r>
      <w:r w:rsidRPr="004D2D78">
        <w:rPr>
          <w:rStyle w:val="normaltextrun"/>
        </w:rPr>
        <w:t xml:space="preserve"> from $15.2 million in 2019/20 to an </w:t>
      </w:r>
      <w:r w:rsidR="00F0233E" w:rsidRPr="004D2D78">
        <w:rPr>
          <w:rStyle w:val="normaltextrun"/>
        </w:rPr>
        <w:t xml:space="preserve">estimated </w:t>
      </w:r>
      <w:r w:rsidR="008F6DE6" w:rsidRPr="004D2D78">
        <w:rPr>
          <w:rStyle w:val="normaltextrun"/>
        </w:rPr>
        <w:t>$</w:t>
      </w:r>
      <w:r w:rsidR="00C25B1F" w:rsidRPr="004D2D78">
        <w:rPr>
          <w:rStyle w:val="normaltextrun"/>
        </w:rPr>
        <w:t>23.3</w:t>
      </w:r>
      <w:r w:rsidRPr="004D2D78">
        <w:rPr>
          <w:rStyle w:val="normaltextrun"/>
        </w:rPr>
        <w:t xml:space="preserve"> million in </w:t>
      </w:r>
      <w:r w:rsidR="008F6DE6" w:rsidRPr="004D2D78">
        <w:rPr>
          <w:rStyle w:val="normaltextrun"/>
        </w:rPr>
        <w:t>2024</w:t>
      </w:r>
      <w:r w:rsidRPr="004D2D78">
        <w:rPr>
          <w:rStyle w:val="normaltextrun"/>
        </w:rPr>
        <w:t>/</w:t>
      </w:r>
      <w:r w:rsidR="008F6DE6" w:rsidRPr="004D2D78">
        <w:rPr>
          <w:rStyle w:val="normaltextrun"/>
        </w:rPr>
        <w:t>25</w:t>
      </w:r>
      <w:r w:rsidRPr="004D2D78">
        <w:rPr>
          <w:rStyle w:val="normaltextrun"/>
        </w:rPr>
        <w:t>.</w:t>
      </w:r>
    </w:p>
    <w:p w14:paraId="2D0F2EC1" w14:textId="39834550" w:rsidR="00AE3635" w:rsidRPr="004D2D78" w:rsidRDefault="00FB449D" w:rsidP="0069776B">
      <w:pPr>
        <w:pStyle w:val="ICESCR-numberedpara"/>
        <w:numPr>
          <w:ilvl w:val="0"/>
          <w:numId w:val="2"/>
        </w:numPr>
        <w:rPr>
          <w:rFonts w:eastAsia="Times New Roman"/>
          <w:lang w:eastAsia="en-NZ"/>
        </w:rPr>
      </w:pPr>
      <w:r w:rsidRPr="004D2D78">
        <w:rPr>
          <w:rStyle w:val="normaltextrun"/>
          <w:rFonts w:eastAsia="Times New Roman"/>
          <w:lang w:val="en-US" w:eastAsia="en-NZ"/>
        </w:rPr>
        <w:t>In 2023, the Waitangi</w:t>
      </w:r>
      <w:r w:rsidR="00FF1C6E" w:rsidRPr="004D2D78">
        <w:rPr>
          <w:rStyle w:val="normaltextrun"/>
          <w:rFonts w:eastAsia="Times New Roman"/>
          <w:lang w:val="en-US" w:eastAsia="en-NZ"/>
        </w:rPr>
        <w:t xml:space="preserve"> Tribunal found </w:t>
      </w:r>
      <w:r w:rsidR="00462943" w:rsidRPr="004D2D78">
        <w:rPr>
          <w:rStyle w:val="normaltextrun"/>
          <w:rFonts w:eastAsia="Times New Roman"/>
          <w:lang w:val="en-US" w:eastAsia="en-NZ"/>
        </w:rPr>
        <w:t xml:space="preserve">the Crown had breached its duty under the Treaty to ensure </w:t>
      </w:r>
      <w:r w:rsidR="00A40473" w:rsidRPr="004D2D78">
        <w:rPr>
          <w:rStyle w:val="normaltextrun"/>
          <w:rFonts w:eastAsia="Times New Roman"/>
          <w:lang w:val="en-US" w:eastAsia="en-NZ"/>
        </w:rPr>
        <w:t>Māori</w:t>
      </w:r>
      <w:r w:rsidR="00462943" w:rsidRPr="004D2D78">
        <w:rPr>
          <w:rStyle w:val="normaltextrun"/>
          <w:rFonts w:eastAsia="Times New Roman"/>
          <w:lang w:val="en-US" w:eastAsia="en-NZ"/>
        </w:rPr>
        <w:t xml:space="preserve"> claimants have the necessary resources to participate fully in all Tribunal processes.</w:t>
      </w:r>
      <w:r w:rsidR="00965545" w:rsidRPr="004D2D78">
        <w:rPr>
          <w:rStyle w:val="FootnoteReference"/>
          <w:rFonts w:eastAsia="Times New Roman"/>
          <w:lang w:val="en-US" w:eastAsia="en-NZ"/>
        </w:rPr>
        <w:footnoteReference w:id="53"/>
      </w:r>
      <w:r w:rsidR="00462943" w:rsidRPr="004D2D78">
        <w:rPr>
          <w:rStyle w:val="normaltextrun"/>
          <w:rFonts w:eastAsia="Times New Roman"/>
          <w:lang w:val="en-US" w:eastAsia="en-NZ"/>
        </w:rPr>
        <w:t xml:space="preserve"> </w:t>
      </w:r>
      <w:r w:rsidR="002F7A44" w:rsidRPr="004D2D78">
        <w:rPr>
          <w:rStyle w:val="normaltextrun"/>
          <w:rFonts w:eastAsia="Times New Roman"/>
          <w:lang w:eastAsia="en-NZ"/>
        </w:rPr>
        <w:t xml:space="preserve">In response, </w:t>
      </w:r>
      <w:r w:rsidR="002F7A44" w:rsidRPr="004D2D78" w:rsidDel="00E21584">
        <w:rPr>
          <w:rStyle w:val="normaltextrun"/>
          <w:rFonts w:eastAsia="Times New Roman"/>
          <w:lang w:eastAsia="en-NZ"/>
        </w:rPr>
        <w:t xml:space="preserve">the Government introduced </w:t>
      </w:r>
      <w:r w:rsidR="002F7A44" w:rsidRPr="004D2D78">
        <w:rPr>
          <w:rStyle w:val="normaltextrun"/>
          <w:rFonts w:eastAsia="Times New Roman"/>
          <w:lang w:eastAsia="en-NZ"/>
        </w:rPr>
        <w:t>an interim claimant funding policy</w:t>
      </w:r>
      <w:r w:rsidR="00E21584" w:rsidRPr="004D2D78">
        <w:rPr>
          <w:rStyle w:val="normaltextrun"/>
          <w:rFonts w:eastAsia="Times New Roman"/>
          <w:lang w:eastAsia="en-NZ"/>
        </w:rPr>
        <w:t xml:space="preserve"> </w:t>
      </w:r>
      <w:r w:rsidR="002F7A44" w:rsidRPr="004D2D78">
        <w:rPr>
          <w:rStyle w:val="normaltextrun"/>
          <w:rFonts w:eastAsia="Times New Roman"/>
          <w:lang w:eastAsia="en-NZ"/>
        </w:rPr>
        <w:t xml:space="preserve">for all </w:t>
      </w:r>
      <w:r w:rsidR="00945FDA" w:rsidRPr="004D2D78">
        <w:rPr>
          <w:rStyle w:val="normaltextrun"/>
          <w:rFonts w:eastAsia="Times New Roman"/>
          <w:lang w:eastAsia="en-NZ"/>
        </w:rPr>
        <w:t>Kaupapa</w:t>
      </w:r>
      <w:r w:rsidR="002F7A44" w:rsidRPr="004D2D78">
        <w:rPr>
          <w:rStyle w:val="normaltextrun"/>
          <w:rFonts w:eastAsia="Times New Roman"/>
          <w:lang w:eastAsia="en-NZ"/>
        </w:rPr>
        <w:t xml:space="preserve"> inquirie</w:t>
      </w:r>
      <w:r w:rsidR="00EA31DE" w:rsidRPr="004D2D78">
        <w:rPr>
          <w:rStyle w:val="normaltextrun"/>
          <w:rFonts w:eastAsia="Times New Roman"/>
          <w:lang w:eastAsia="en-NZ"/>
        </w:rPr>
        <w:t>s</w:t>
      </w:r>
      <w:r w:rsidR="005E425C" w:rsidRPr="004D2D78">
        <w:rPr>
          <w:rStyle w:val="normaltextrun"/>
          <w:rFonts w:eastAsia="Times New Roman"/>
          <w:lang w:eastAsia="en-NZ"/>
        </w:rPr>
        <w:t xml:space="preserve"> </w:t>
      </w:r>
      <w:r w:rsidR="0042561B" w:rsidRPr="004D2D78">
        <w:rPr>
          <w:rStyle w:val="normaltextrun"/>
          <w:rFonts w:eastAsia="Times New Roman"/>
          <w:lang w:eastAsia="en-NZ"/>
        </w:rPr>
        <w:t>(</w:t>
      </w:r>
      <w:r w:rsidR="002F7A44" w:rsidRPr="004D2D78">
        <w:rPr>
          <w:rStyle w:val="normaltextrun"/>
          <w:rFonts w:eastAsia="Times New Roman"/>
          <w:lang w:eastAsia="en-NZ"/>
        </w:rPr>
        <w:t>thematic inquiries which relate to issues that affect Māori</w:t>
      </w:r>
      <w:r w:rsidR="0042561B" w:rsidRPr="004D2D78">
        <w:rPr>
          <w:rStyle w:val="normaltextrun"/>
          <w:rFonts w:eastAsia="Times New Roman"/>
          <w:lang w:eastAsia="en-NZ"/>
        </w:rPr>
        <w:t>)</w:t>
      </w:r>
      <w:r w:rsidR="002F7A44" w:rsidRPr="004D2D78">
        <w:rPr>
          <w:rStyle w:val="normaltextrun"/>
          <w:rFonts w:eastAsia="Times New Roman"/>
          <w:lang w:eastAsia="en-NZ"/>
        </w:rPr>
        <w:t xml:space="preserve">. It also made operational improvements to the administration of legal aid and </w:t>
      </w:r>
      <w:r w:rsidR="001E7664" w:rsidRPr="004D2D78">
        <w:rPr>
          <w:rStyle w:val="normaltextrun"/>
          <w:rFonts w:eastAsia="Times New Roman"/>
          <w:lang w:eastAsia="en-NZ"/>
        </w:rPr>
        <w:t>t</w:t>
      </w:r>
      <w:r w:rsidR="002F7A44" w:rsidRPr="004D2D78">
        <w:rPr>
          <w:rStyle w:val="normaltextrun"/>
          <w:rFonts w:eastAsia="Times New Roman"/>
          <w:lang w:eastAsia="en-NZ"/>
        </w:rPr>
        <w:t xml:space="preserve">e </w:t>
      </w:r>
      <w:r w:rsidR="001E7664" w:rsidRPr="004D2D78">
        <w:rPr>
          <w:rStyle w:val="normaltextrun"/>
          <w:rFonts w:eastAsia="Times New Roman"/>
          <w:lang w:eastAsia="en-NZ"/>
        </w:rPr>
        <w:t>r</w:t>
      </w:r>
      <w:r w:rsidR="002F7A44" w:rsidRPr="004D2D78">
        <w:rPr>
          <w:rStyle w:val="normaltextrun"/>
          <w:rFonts w:eastAsia="Times New Roman"/>
          <w:lang w:eastAsia="en-NZ"/>
        </w:rPr>
        <w:t xml:space="preserve">eo Māori translation services. </w:t>
      </w:r>
    </w:p>
    <w:p w14:paraId="55E0CA1B" w14:textId="420656AF" w:rsidR="00AE3635" w:rsidRPr="004D2D78" w:rsidRDefault="00AE3635" w:rsidP="00754292">
      <w:pPr>
        <w:pStyle w:val="Heading3"/>
        <w:keepNext/>
        <w:rPr>
          <w:b w:val="0"/>
        </w:rPr>
      </w:pPr>
      <w:bookmarkStart w:id="203" w:name="_Toc221025536"/>
      <w:bookmarkStart w:id="204" w:name="_Toc222261494"/>
      <w:bookmarkStart w:id="205" w:name="_Toc231395244"/>
      <w:bookmarkStart w:id="206" w:name="_Toc236854646"/>
      <w:r w:rsidRPr="004D2D78">
        <w:t>Age of criminal responsibility</w:t>
      </w:r>
      <w:bookmarkEnd w:id="203"/>
      <w:bookmarkEnd w:id="204"/>
      <w:bookmarkEnd w:id="205"/>
      <w:bookmarkEnd w:id="206"/>
    </w:p>
    <w:p w14:paraId="19E0B17D" w14:textId="5711A87F" w:rsidR="006D0615" w:rsidRPr="004D2D78" w:rsidRDefault="00C67A07" w:rsidP="00387FB1">
      <w:pPr>
        <w:pStyle w:val="ICESCR-numberedpara"/>
        <w:numPr>
          <w:ilvl w:val="0"/>
          <w:numId w:val="2"/>
        </w:numPr>
      </w:pPr>
      <w:r w:rsidRPr="004D2D78">
        <w:t xml:space="preserve">Former governments have considered </w:t>
      </w:r>
      <w:r w:rsidR="00B10467" w:rsidRPr="004D2D78">
        <w:t>revising the minimum age of criminal responsibility</w:t>
      </w:r>
      <w:r w:rsidR="00101DEC" w:rsidRPr="004D2D78">
        <w:t xml:space="preserve"> and s</w:t>
      </w:r>
      <w:r w:rsidR="00387FB1" w:rsidRPr="004D2D78">
        <w:t xml:space="preserve">ome submitters </w:t>
      </w:r>
      <w:r w:rsidR="00747646" w:rsidRPr="004D2D78">
        <w:t>supported an</w:t>
      </w:r>
      <w:r w:rsidR="00387FB1" w:rsidRPr="004D2D78">
        <w:t xml:space="preserve"> </w:t>
      </w:r>
      <w:r w:rsidR="00101DEC" w:rsidRPr="004D2D78">
        <w:t>increase</w:t>
      </w:r>
      <w:r w:rsidR="00387FB1" w:rsidRPr="004D2D78">
        <w:t xml:space="preserve">. </w:t>
      </w:r>
    </w:p>
    <w:p w14:paraId="115D43E7" w14:textId="54BA5743" w:rsidR="00EB11FC" w:rsidRPr="004D2D78" w:rsidRDefault="00747646" w:rsidP="0069776B">
      <w:pPr>
        <w:pStyle w:val="ICESCR-numberedpara"/>
        <w:numPr>
          <w:ilvl w:val="0"/>
          <w:numId w:val="2"/>
        </w:numPr>
      </w:pPr>
      <w:r w:rsidRPr="004D2D78">
        <w:t>This w</w:t>
      </w:r>
      <w:r w:rsidR="00B10467" w:rsidRPr="004D2D78">
        <w:t>ork has not progressed</w:t>
      </w:r>
      <w:r w:rsidR="00971C76" w:rsidRPr="004D2D78">
        <w:t xml:space="preserve">. </w:t>
      </w:r>
      <w:r w:rsidR="00275203" w:rsidRPr="004D2D78">
        <w:t xml:space="preserve">Instead, the focus </w:t>
      </w:r>
      <w:r w:rsidRPr="004D2D78">
        <w:t xml:space="preserve">has been </w:t>
      </w:r>
      <w:r w:rsidR="00275203" w:rsidRPr="004D2D78">
        <w:t>on improving responses to child offending and, where possible, using alternatives to prosecution.</w:t>
      </w:r>
      <w:r w:rsidR="003E45A0" w:rsidRPr="004D2D78">
        <w:t xml:space="preserve"> New Zealand </w:t>
      </w:r>
      <w:r w:rsidR="0046491C" w:rsidRPr="004D2D78">
        <w:t>law</w:t>
      </w:r>
      <w:r w:rsidR="003E45A0" w:rsidRPr="004D2D78">
        <w:t xml:space="preserve"> requires children and young people to be treated according to their age and capacity. Most offend</w:t>
      </w:r>
      <w:r w:rsidR="009A1E85" w:rsidRPr="004D2D78">
        <w:t>ing by children and young people</w:t>
      </w:r>
      <w:r w:rsidR="003E45A0" w:rsidRPr="004D2D78">
        <w:t xml:space="preserve"> </w:t>
      </w:r>
      <w:r w:rsidR="00AF03CC" w:rsidRPr="004D2D78">
        <w:t xml:space="preserve">is addressed </w:t>
      </w:r>
      <w:r w:rsidR="003E45A0" w:rsidRPr="004D2D78">
        <w:t>outside the courts</w:t>
      </w:r>
      <w:r w:rsidR="00AF03CC" w:rsidRPr="004D2D78">
        <w:t>,</w:t>
      </w:r>
      <w:r w:rsidR="003E45A0" w:rsidRPr="004D2D78">
        <w:t xml:space="preserve"> and charge</w:t>
      </w:r>
      <w:r w:rsidR="00AF03CC" w:rsidRPr="004D2D78">
        <w:t>s are often not laid</w:t>
      </w:r>
      <w:r w:rsidR="003E45A0" w:rsidRPr="004D2D78">
        <w:t>. There has been a significant reduction</w:t>
      </w:r>
      <w:r w:rsidR="006E625D" w:rsidRPr="004D2D78">
        <w:t xml:space="preserve"> in child and youth offending</w:t>
      </w:r>
      <w:r w:rsidR="003E45A0" w:rsidRPr="004D2D78">
        <w:t xml:space="preserve"> over the past decade.</w:t>
      </w:r>
    </w:p>
    <w:p w14:paraId="7D338D38" w14:textId="7FD8D2BA" w:rsidR="000C3FB3" w:rsidRPr="004D2D78" w:rsidRDefault="00880EA8" w:rsidP="00B21872">
      <w:pPr>
        <w:pStyle w:val="ICESCR-numberedpara"/>
        <w:numPr>
          <w:ilvl w:val="0"/>
          <w:numId w:val="2"/>
        </w:numPr>
        <w:spacing w:after="160"/>
      </w:pPr>
      <w:r w:rsidRPr="004D2D78">
        <w:t>In 2017, the Oranga Tamariki Act was amended to include 17-year-olds</w:t>
      </w:r>
      <w:r w:rsidR="006E625D" w:rsidRPr="004D2D78">
        <w:t xml:space="preserve"> in the youth justice system</w:t>
      </w:r>
      <w:r w:rsidR="00B849CE" w:rsidRPr="004D2D78">
        <w:t xml:space="preserve">, </w:t>
      </w:r>
      <w:r w:rsidR="00C817DE" w:rsidRPr="004D2D78">
        <w:t xml:space="preserve">with provision </w:t>
      </w:r>
      <w:r w:rsidR="003A6DF2" w:rsidRPr="004D2D78">
        <w:t xml:space="preserve">to </w:t>
      </w:r>
      <w:r w:rsidRPr="004D2D78">
        <w:t>transfer</w:t>
      </w:r>
      <w:r w:rsidR="00C817DE" w:rsidRPr="004D2D78">
        <w:t xml:space="preserve"> </w:t>
      </w:r>
      <w:r w:rsidRPr="004D2D78">
        <w:t xml:space="preserve">to the adult system for </w:t>
      </w:r>
      <w:r w:rsidR="004A136A" w:rsidRPr="004D2D78">
        <w:t>serious offending</w:t>
      </w:r>
      <w:r w:rsidRPr="004D2D78">
        <w:t>.</w:t>
      </w:r>
      <w:r w:rsidR="00044254" w:rsidRPr="004D2D78">
        <w:t xml:space="preserve"> </w:t>
      </w:r>
    </w:p>
    <w:p w14:paraId="7B59C185" w14:textId="3C1F0CFB" w:rsidR="00791975" w:rsidRPr="004D2D78" w:rsidRDefault="00426B8C" w:rsidP="00B21872">
      <w:pPr>
        <w:pStyle w:val="ICESCR-numberedpara"/>
        <w:numPr>
          <w:ilvl w:val="0"/>
          <w:numId w:val="2"/>
        </w:numPr>
        <w:spacing w:after="160"/>
      </w:pPr>
      <w:r w:rsidRPr="004D2D78" w:rsidDel="00E21584">
        <w:rPr>
          <w:lang w:val="en-US"/>
        </w:rPr>
        <w:lastRenderedPageBreak/>
        <w:t>T</w:t>
      </w:r>
      <w:r w:rsidR="003E45A0" w:rsidRPr="004D2D78" w:rsidDel="00E21584">
        <w:rPr>
          <w:lang w:val="en-US"/>
        </w:rPr>
        <w:t xml:space="preserve">he Government </w:t>
      </w:r>
      <w:r w:rsidRPr="004D2D78" w:rsidDel="00E21584">
        <w:rPr>
          <w:lang w:val="en-US"/>
        </w:rPr>
        <w:t xml:space="preserve">has </w:t>
      </w:r>
      <w:r w:rsidR="00C817DE" w:rsidRPr="004D2D78" w:rsidDel="00E21584">
        <w:rPr>
          <w:lang w:val="en-US"/>
        </w:rPr>
        <w:t>set</w:t>
      </w:r>
      <w:r w:rsidR="003E45A0" w:rsidRPr="004D2D78" w:rsidDel="00E21584">
        <w:rPr>
          <w:lang w:val="en-US"/>
        </w:rPr>
        <w:t xml:space="preserve"> a</w:t>
      </w:r>
      <w:r w:rsidR="003E45A0" w:rsidRPr="004D2D78">
        <w:rPr>
          <w:lang w:val="en-US"/>
        </w:rPr>
        <w:t xml:space="preserve"> target </w:t>
      </w:r>
      <w:r w:rsidR="00C817DE" w:rsidRPr="004D2D78">
        <w:rPr>
          <w:lang w:val="en-US"/>
        </w:rPr>
        <w:t>of</w:t>
      </w:r>
      <w:r w:rsidR="003E45A0" w:rsidRPr="004D2D78">
        <w:rPr>
          <w:lang w:val="en-US"/>
        </w:rPr>
        <w:t xml:space="preserve"> reducing serious, repeat </w:t>
      </w:r>
      <w:r w:rsidR="00C55647" w:rsidRPr="004D2D78">
        <w:rPr>
          <w:lang w:val="en-US"/>
        </w:rPr>
        <w:t xml:space="preserve">youth </w:t>
      </w:r>
      <w:r w:rsidR="003E45A0" w:rsidRPr="004D2D78">
        <w:rPr>
          <w:lang w:val="en-US"/>
        </w:rPr>
        <w:t xml:space="preserve">offending by 15% by 2030. The delivery </w:t>
      </w:r>
      <w:r w:rsidR="0041728E" w:rsidRPr="004D2D78">
        <w:rPr>
          <w:lang w:val="en-US"/>
        </w:rPr>
        <w:t>measures</w:t>
      </w:r>
      <w:r w:rsidR="00C55647" w:rsidRPr="004D2D78">
        <w:rPr>
          <w:lang w:val="en-US"/>
        </w:rPr>
        <w:t xml:space="preserve"> include</w:t>
      </w:r>
      <w:r w:rsidR="003E45A0" w:rsidRPr="004D2D78">
        <w:rPr>
          <w:lang w:val="en-US"/>
        </w:rPr>
        <w:t>:</w:t>
      </w:r>
    </w:p>
    <w:p w14:paraId="4C1FF7BA" w14:textId="6A194401" w:rsidR="003E45A0" w:rsidRPr="004D2D78" w:rsidRDefault="008C28A2" w:rsidP="00043DAF">
      <w:pPr>
        <w:numPr>
          <w:ilvl w:val="0"/>
          <w:numId w:val="13"/>
        </w:numPr>
        <w:spacing w:after="120" w:line="279" w:lineRule="auto"/>
        <w:jc w:val="both"/>
        <w:rPr>
          <w:rFonts w:ascii="Times New Roman" w:eastAsia="Aptos" w:hAnsi="Times New Roman" w:cs="Times New Roman"/>
        </w:rPr>
      </w:pPr>
      <w:r w:rsidRPr="004D2D78">
        <w:rPr>
          <w:rFonts w:ascii="Times New Roman" w:eastAsia="Aptos" w:hAnsi="Times New Roman" w:cs="Times New Roman"/>
        </w:rPr>
        <w:t xml:space="preserve">proposed </w:t>
      </w:r>
      <w:r w:rsidR="003E45A0" w:rsidRPr="004D2D78">
        <w:rPr>
          <w:rFonts w:ascii="Times New Roman" w:eastAsia="Aptos" w:hAnsi="Times New Roman" w:cs="Times New Roman"/>
        </w:rPr>
        <w:t xml:space="preserve">legislative </w:t>
      </w:r>
      <w:r w:rsidR="00353A12" w:rsidRPr="004D2D78">
        <w:rPr>
          <w:rFonts w:ascii="Times New Roman" w:eastAsia="Aptos" w:hAnsi="Times New Roman" w:cs="Times New Roman"/>
        </w:rPr>
        <w:t xml:space="preserve">tools </w:t>
      </w:r>
      <w:r w:rsidR="003E45A0" w:rsidRPr="004D2D78">
        <w:rPr>
          <w:rFonts w:ascii="Times New Roman" w:eastAsia="Aptos" w:hAnsi="Times New Roman" w:cs="Times New Roman"/>
        </w:rPr>
        <w:t>for serious and persistent youth offending</w:t>
      </w:r>
      <w:r w:rsidR="002272D7" w:rsidRPr="004D2D78">
        <w:rPr>
          <w:rFonts w:ascii="Times New Roman" w:eastAsia="Aptos" w:hAnsi="Times New Roman" w:cs="Times New Roman"/>
        </w:rPr>
        <w:t xml:space="preserve">, </w:t>
      </w:r>
      <w:r w:rsidR="00670708" w:rsidRPr="004D2D78">
        <w:rPr>
          <w:rFonts w:ascii="Times New Roman" w:eastAsia="Aptos" w:hAnsi="Times New Roman" w:cs="Times New Roman"/>
        </w:rPr>
        <w:t>including</w:t>
      </w:r>
      <w:r w:rsidR="003E45A0" w:rsidRPr="004D2D78">
        <w:rPr>
          <w:rFonts w:ascii="Times New Roman" w:eastAsia="Aptos" w:hAnsi="Times New Roman" w:cs="Times New Roman"/>
        </w:rPr>
        <w:t xml:space="preserve"> Young Serious Offender declaration</w:t>
      </w:r>
      <w:r w:rsidR="00670708" w:rsidRPr="004D2D78">
        <w:rPr>
          <w:rFonts w:ascii="Times New Roman" w:eastAsia="Aptos" w:hAnsi="Times New Roman" w:cs="Times New Roman"/>
        </w:rPr>
        <w:t>s</w:t>
      </w:r>
      <w:r w:rsidR="003E45A0" w:rsidRPr="004D2D78">
        <w:rPr>
          <w:rFonts w:ascii="Times New Roman" w:eastAsia="Aptos" w:hAnsi="Times New Roman" w:cs="Times New Roman"/>
        </w:rPr>
        <w:t xml:space="preserve"> for young people aged 14-17</w:t>
      </w:r>
      <w:r w:rsidR="00207BA8" w:rsidRPr="004D2D78">
        <w:rPr>
          <w:rFonts w:ascii="Times New Roman" w:eastAsia="Aptos" w:hAnsi="Times New Roman" w:cs="Times New Roman"/>
        </w:rPr>
        <w:t>,</w:t>
      </w:r>
      <w:r w:rsidR="005020F4" w:rsidRPr="004D2D78">
        <w:rPr>
          <w:rFonts w:ascii="Times New Roman" w:eastAsia="Aptos" w:hAnsi="Times New Roman" w:cs="Times New Roman"/>
        </w:rPr>
        <w:t xml:space="preserve"> </w:t>
      </w:r>
      <w:r w:rsidR="003E45A0" w:rsidRPr="004D2D78">
        <w:rPr>
          <w:rFonts w:ascii="Times New Roman" w:eastAsia="Aptos" w:hAnsi="Times New Roman" w:cs="Times New Roman"/>
        </w:rPr>
        <w:t xml:space="preserve">a military-style academy order for young people </w:t>
      </w:r>
      <w:r w:rsidR="00AB1599" w:rsidRPr="004D2D78">
        <w:rPr>
          <w:rFonts w:ascii="Times New Roman" w:eastAsia="Aptos" w:hAnsi="Times New Roman" w:cs="Times New Roman"/>
        </w:rPr>
        <w:t xml:space="preserve">aged </w:t>
      </w:r>
      <w:r w:rsidR="003E45A0" w:rsidRPr="004D2D78">
        <w:rPr>
          <w:rFonts w:ascii="Times New Roman" w:eastAsia="Aptos" w:hAnsi="Times New Roman" w:cs="Times New Roman"/>
        </w:rPr>
        <w:t xml:space="preserve">15-17, </w:t>
      </w:r>
      <w:r w:rsidR="001E7AED" w:rsidRPr="004D2D78">
        <w:rPr>
          <w:rFonts w:ascii="Times New Roman" w:eastAsia="Aptos" w:hAnsi="Times New Roman" w:cs="Times New Roman"/>
        </w:rPr>
        <w:t xml:space="preserve">and </w:t>
      </w:r>
      <w:r w:rsidR="003E45A0" w:rsidRPr="004D2D78">
        <w:rPr>
          <w:rFonts w:ascii="Times New Roman" w:eastAsia="Aptos" w:hAnsi="Times New Roman" w:cs="Times New Roman"/>
        </w:rPr>
        <w:t>intensive and targeted rehabilitative support</w:t>
      </w:r>
    </w:p>
    <w:p w14:paraId="6A478E38" w14:textId="50E162DF" w:rsidR="00414EB8" w:rsidRPr="004D2D78" w:rsidRDefault="00414EB8" w:rsidP="00043DAF">
      <w:pPr>
        <w:numPr>
          <w:ilvl w:val="0"/>
          <w:numId w:val="13"/>
        </w:numPr>
        <w:spacing w:after="120" w:line="279" w:lineRule="auto"/>
        <w:jc w:val="both"/>
      </w:pPr>
      <w:r w:rsidRPr="004D2D78">
        <w:rPr>
          <w:rFonts w:ascii="Times New Roman" w:eastAsia="MS Mincho" w:hAnsi="Times New Roman" w:cs="Times New Roman"/>
          <w:lang w:val="en-US"/>
        </w:rPr>
        <w:t>the Fast Track operational protocol</w:t>
      </w:r>
      <w:r w:rsidR="001E7AED" w:rsidRPr="004D2D78">
        <w:rPr>
          <w:rFonts w:ascii="Times New Roman" w:eastAsia="MS Mincho" w:hAnsi="Times New Roman" w:cs="Times New Roman"/>
          <w:lang w:val="en-US"/>
        </w:rPr>
        <w:t xml:space="preserve"> to accelerate </w:t>
      </w:r>
      <w:r w:rsidRPr="004D2D78">
        <w:rPr>
          <w:rFonts w:ascii="Times New Roman" w:eastAsia="MS Mincho" w:hAnsi="Times New Roman" w:cs="Times New Roman"/>
          <w:lang w:val="en-US"/>
        </w:rPr>
        <w:t xml:space="preserve">interagency </w:t>
      </w:r>
      <w:r w:rsidR="001E7AED" w:rsidRPr="004D2D78">
        <w:rPr>
          <w:rFonts w:ascii="Times New Roman" w:eastAsia="MS Mincho" w:hAnsi="Times New Roman" w:cs="Times New Roman"/>
          <w:lang w:val="en-US"/>
        </w:rPr>
        <w:t xml:space="preserve">responses </w:t>
      </w:r>
      <w:r w:rsidRPr="004D2D78">
        <w:rPr>
          <w:rFonts w:ascii="Times New Roman" w:eastAsia="MS Mincho" w:hAnsi="Times New Roman" w:cs="Times New Roman"/>
          <w:lang w:val="en-US"/>
        </w:rPr>
        <w:t>address</w:t>
      </w:r>
      <w:r w:rsidR="001E7AED" w:rsidRPr="004D2D78">
        <w:rPr>
          <w:rFonts w:ascii="Times New Roman" w:eastAsia="MS Mincho" w:hAnsi="Times New Roman" w:cs="Times New Roman"/>
          <w:lang w:val="en-US"/>
        </w:rPr>
        <w:t>ing</w:t>
      </w:r>
      <w:r w:rsidRPr="004D2D78">
        <w:rPr>
          <w:rFonts w:ascii="Times New Roman" w:eastAsia="MS Mincho" w:hAnsi="Times New Roman" w:cs="Times New Roman"/>
          <w:lang w:val="en-US"/>
        </w:rPr>
        <w:t xml:space="preserve"> underlying drivers of serious or persistent offending behaviour in children and young people</w:t>
      </w:r>
    </w:p>
    <w:p w14:paraId="2AD79D12" w14:textId="0F8D1171" w:rsidR="003E45A0" w:rsidRPr="004D2D78" w:rsidRDefault="003E45A0" w:rsidP="00043DAF">
      <w:pPr>
        <w:numPr>
          <w:ilvl w:val="0"/>
          <w:numId w:val="13"/>
        </w:numPr>
        <w:spacing w:after="120" w:line="279" w:lineRule="auto"/>
        <w:jc w:val="both"/>
        <w:rPr>
          <w:rFonts w:ascii="Times New Roman" w:eastAsia="Times New Roman" w:hAnsi="Times New Roman" w:cs="Times New Roman"/>
        </w:rPr>
      </w:pPr>
      <w:r w:rsidRPr="004D2D78">
        <w:rPr>
          <w:rFonts w:ascii="Times New Roman" w:eastAsia="Times New Roman" w:hAnsi="Times New Roman" w:cs="Times New Roman"/>
          <w:lang w:val="en-US"/>
        </w:rPr>
        <w:t xml:space="preserve">community-based, cross-agency </w:t>
      </w:r>
      <w:r w:rsidR="00CF2730" w:rsidRPr="004D2D78">
        <w:rPr>
          <w:rFonts w:ascii="Times New Roman" w:eastAsia="Times New Roman" w:hAnsi="Times New Roman" w:cs="Times New Roman"/>
          <w:lang w:val="en-US"/>
        </w:rPr>
        <w:t xml:space="preserve">interventions </w:t>
      </w:r>
      <w:r w:rsidRPr="004D2D78">
        <w:rPr>
          <w:rFonts w:ascii="Times New Roman" w:eastAsia="Times New Roman" w:hAnsi="Times New Roman" w:cs="Times New Roman"/>
          <w:lang w:val="en-US"/>
        </w:rPr>
        <w:t>with intensive case management for child</w:t>
      </w:r>
      <w:r w:rsidR="00CF2730" w:rsidRPr="004D2D78">
        <w:rPr>
          <w:rFonts w:ascii="Times New Roman" w:eastAsia="Times New Roman" w:hAnsi="Times New Roman" w:cs="Times New Roman"/>
          <w:lang w:val="en-US"/>
        </w:rPr>
        <w:t>ren</w:t>
      </w:r>
      <w:r w:rsidR="0097369F" w:rsidRPr="004D2D78">
        <w:rPr>
          <w:rFonts w:ascii="Times New Roman" w:eastAsia="Times New Roman" w:hAnsi="Times New Roman" w:cs="Times New Roman"/>
          <w:lang w:val="en-US"/>
        </w:rPr>
        <w:t xml:space="preserve"> or</w:t>
      </w:r>
      <w:r w:rsidRPr="004D2D78">
        <w:rPr>
          <w:rFonts w:ascii="Times New Roman" w:eastAsia="Times New Roman" w:hAnsi="Times New Roman" w:cs="Times New Roman"/>
          <w:lang w:val="en-US"/>
        </w:rPr>
        <w:t xml:space="preserve"> young person</w:t>
      </w:r>
      <w:r w:rsidR="00CF2730" w:rsidRPr="004D2D78">
        <w:rPr>
          <w:rFonts w:ascii="Times New Roman" w:eastAsia="Times New Roman" w:hAnsi="Times New Roman" w:cs="Times New Roman"/>
          <w:lang w:val="en-US"/>
        </w:rPr>
        <w:t>s</w:t>
      </w:r>
      <w:r w:rsidRPr="004D2D78">
        <w:rPr>
          <w:rFonts w:ascii="Times New Roman" w:eastAsia="Times New Roman" w:hAnsi="Times New Roman" w:cs="Times New Roman"/>
          <w:lang w:val="en-US"/>
        </w:rPr>
        <w:t xml:space="preserve"> and their family</w:t>
      </w:r>
    </w:p>
    <w:p w14:paraId="35C3D054" w14:textId="565DB7F3" w:rsidR="00791975" w:rsidRPr="004D2D78" w:rsidRDefault="00CF2730" w:rsidP="00043DAF">
      <w:pPr>
        <w:numPr>
          <w:ilvl w:val="0"/>
          <w:numId w:val="13"/>
        </w:numPr>
        <w:spacing w:after="200" w:line="278" w:lineRule="auto"/>
        <w:ind w:left="1077" w:hanging="357"/>
        <w:jc w:val="both"/>
        <w:rPr>
          <w:rFonts w:ascii="Times New Roman" w:eastAsia="Times New Roman" w:hAnsi="Times New Roman" w:cs="Times New Roman"/>
        </w:rPr>
      </w:pPr>
      <w:r w:rsidRPr="004D2D78">
        <w:rPr>
          <w:rFonts w:ascii="Times New Roman" w:eastAsia="Times New Roman" w:hAnsi="Times New Roman" w:cs="Times New Roman"/>
        </w:rPr>
        <w:t>improvements to</w:t>
      </w:r>
      <w:r w:rsidR="003E45A0" w:rsidRPr="004D2D78">
        <w:rPr>
          <w:rFonts w:ascii="Times New Roman" w:eastAsia="Times New Roman" w:hAnsi="Times New Roman" w:cs="Times New Roman"/>
        </w:rPr>
        <w:t xml:space="preserve"> the Gateway support service </w:t>
      </w:r>
      <w:r w:rsidR="00606A7E" w:rsidRPr="004D2D78">
        <w:rPr>
          <w:rFonts w:ascii="Times New Roman" w:eastAsia="Times New Roman" w:hAnsi="Times New Roman" w:cs="Times New Roman"/>
        </w:rPr>
        <w:t>through enhanced</w:t>
      </w:r>
      <w:r w:rsidR="003E45A0" w:rsidRPr="004D2D78">
        <w:rPr>
          <w:rFonts w:ascii="Times New Roman" w:eastAsia="Times New Roman" w:hAnsi="Times New Roman" w:cs="Times New Roman"/>
        </w:rPr>
        <w:t xml:space="preserve"> cross-agency coordination and assessment</w:t>
      </w:r>
      <w:r w:rsidR="00BE1AC4" w:rsidRPr="004D2D78">
        <w:rPr>
          <w:rFonts w:ascii="Times New Roman" w:eastAsia="Times New Roman" w:hAnsi="Times New Roman" w:cs="Times New Roman"/>
        </w:rPr>
        <w:t xml:space="preserve">, particularly for children in care or at risk, </w:t>
      </w:r>
      <w:r w:rsidR="003E45A0" w:rsidRPr="004D2D78">
        <w:rPr>
          <w:rFonts w:ascii="Times New Roman" w:eastAsia="Times New Roman" w:hAnsi="Times New Roman" w:cs="Times New Roman"/>
        </w:rPr>
        <w:t>to better</w:t>
      </w:r>
      <w:r w:rsidR="00924E70" w:rsidRPr="004D2D78">
        <w:rPr>
          <w:rFonts w:ascii="Times New Roman" w:eastAsia="Times New Roman" w:hAnsi="Times New Roman" w:cs="Times New Roman"/>
        </w:rPr>
        <w:t xml:space="preserve"> meet health, education, and disability needs.</w:t>
      </w:r>
    </w:p>
    <w:p w14:paraId="75C38C4F" w14:textId="0EBF37F7" w:rsidR="009E00C6" w:rsidRPr="004D2D78" w:rsidRDefault="00924E70" w:rsidP="000D4170">
      <w:pPr>
        <w:pStyle w:val="ICESCR-numberedpara"/>
        <w:numPr>
          <w:ilvl w:val="0"/>
          <w:numId w:val="2"/>
        </w:numPr>
        <w:rPr>
          <w:i/>
        </w:rPr>
      </w:pPr>
      <w:r w:rsidRPr="004D2D78">
        <w:rPr>
          <w:lang w:val="en-US"/>
        </w:rPr>
        <w:t>Quarterly report</w:t>
      </w:r>
      <w:r w:rsidR="00BE1AC4" w:rsidRPr="004D2D78">
        <w:rPr>
          <w:lang w:val="en-US"/>
        </w:rPr>
        <w:t>ing</w:t>
      </w:r>
      <w:r w:rsidRPr="004D2D78">
        <w:rPr>
          <w:lang w:val="en-US"/>
        </w:rPr>
        <w:t xml:space="preserve"> show</w:t>
      </w:r>
      <w:r w:rsidR="00BE1AC4" w:rsidRPr="004D2D78">
        <w:rPr>
          <w:lang w:val="en-US"/>
        </w:rPr>
        <w:t>s</w:t>
      </w:r>
      <w:r w:rsidRPr="004D2D78">
        <w:rPr>
          <w:spacing w:val="-7"/>
          <w:lang w:val="en-US"/>
        </w:rPr>
        <w:t xml:space="preserve"> </w:t>
      </w:r>
      <w:r w:rsidRPr="004D2D78">
        <w:rPr>
          <w:lang w:val="en-US"/>
        </w:rPr>
        <w:t xml:space="preserve">a steady reduction in serious and persistent offending </w:t>
      </w:r>
      <w:r w:rsidR="00BE1AC4" w:rsidRPr="004D2D78">
        <w:rPr>
          <w:lang w:val="en-US"/>
        </w:rPr>
        <w:t>among children and young people</w:t>
      </w:r>
      <w:r w:rsidRPr="004D2D78">
        <w:rPr>
          <w:lang w:val="en-US"/>
        </w:rPr>
        <w:t>.</w:t>
      </w:r>
      <w:r w:rsidR="000D4170" w:rsidRPr="004D2D78">
        <w:t xml:space="preserve"> </w:t>
      </w:r>
      <w:r w:rsidR="000D4170" w:rsidRPr="004D2D78">
        <w:rPr>
          <w:lang w:val="en-US"/>
        </w:rPr>
        <w:t xml:space="preserve">Existing assessment and multi‑agency processes identify and </w:t>
      </w:r>
      <w:r w:rsidR="007E5549" w:rsidRPr="004D2D78">
        <w:rPr>
          <w:lang w:val="en-US"/>
        </w:rPr>
        <w:t>respond to</w:t>
      </w:r>
      <w:r w:rsidR="000D4170" w:rsidRPr="004D2D78">
        <w:rPr>
          <w:lang w:val="en-US"/>
        </w:rPr>
        <w:t xml:space="preserve"> young people’s needs, including disabilities, </w:t>
      </w:r>
      <w:r w:rsidR="00325463" w:rsidRPr="004D2D78">
        <w:rPr>
          <w:lang w:val="en-US"/>
        </w:rPr>
        <w:t xml:space="preserve">supporting engagement and </w:t>
      </w:r>
      <w:r w:rsidR="000D4170" w:rsidRPr="004D2D78">
        <w:rPr>
          <w:lang w:val="en-US"/>
        </w:rPr>
        <w:t>reduc</w:t>
      </w:r>
      <w:r w:rsidR="00BE1AC4" w:rsidRPr="004D2D78">
        <w:rPr>
          <w:lang w:val="en-US"/>
        </w:rPr>
        <w:t>ing</w:t>
      </w:r>
      <w:r w:rsidR="000D4170" w:rsidRPr="004D2D78">
        <w:rPr>
          <w:lang w:val="en-US"/>
        </w:rPr>
        <w:t xml:space="preserve"> repeat offending.</w:t>
      </w:r>
    </w:p>
    <w:p w14:paraId="0CF196E6" w14:textId="0DBB7E8A" w:rsidR="00AE3635" w:rsidRPr="001E5698" w:rsidRDefault="009F56F9" w:rsidP="004C7684">
      <w:pPr>
        <w:pStyle w:val="Heading3"/>
        <w:keepNext/>
      </w:pPr>
      <w:bookmarkStart w:id="207" w:name="_Toc221025537"/>
      <w:bookmarkStart w:id="208" w:name="_Toc222261495"/>
      <w:bookmarkStart w:id="209" w:name="_Toc231395245"/>
      <w:bookmarkStart w:id="210" w:name="_Toc236854647"/>
      <w:r w:rsidRPr="004D2D78">
        <w:t>Conformity of legislation</w:t>
      </w:r>
      <w:r w:rsidR="00776D43" w:rsidRPr="004D2D78">
        <w:t xml:space="preserve">, </w:t>
      </w:r>
      <w:r w:rsidR="00050319" w:rsidRPr="004D2D78">
        <w:t>including the Sentencing (Reinstating Three Strikes) Amendment Act 2024</w:t>
      </w:r>
      <w:r w:rsidR="00776D43" w:rsidRPr="004D2D78">
        <w:t>, with article 15 of the Covenant</w:t>
      </w:r>
      <w:bookmarkEnd w:id="207"/>
      <w:bookmarkEnd w:id="208"/>
      <w:bookmarkEnd w:id="209"/>
      <w:bookmarkEnd w:id="210"/>
    </w:p>
    <w:p w14:paraId="7499167E" w14:textId="7D443955" w:rsidR="00791975" w:rsidRPr="00791975" w:rsidRDefault="00EA2190" w:rsidP="0069776B">
      <w:pPr>
        <w:pStyle w:val="ICESCR-numberedpara"/>
        <w:numPr>
          <w:ilvl w:val="0"/>
          <w:numId w:val="2"/>
        </w:numPr>
      </w:pPr>
      <w:r>
        <w:t>I</w:t>
      </w:r>
      <w:r w:rsidR="008E4F2E">
        <w:t>n 2024</w:t>
      </w:r>
      <w:r w:rsidR="00A24743">
        <w:t>,</w:t>
      </w:r>
      <w:r w:rsidR="008E4F2E">
        <w:t xml:space="preserve"> Parliament</w:t>
      </w:r>
      <w:r w:rsidR="001F028A" w:rsidRPr="00B60575">
        <w:t xml:space="preserve"> reinstate</w:t>
      </w:r>
      <w:r w:rsidR="008E4F2E">
        <w:t>d</w:t>
      </w:r>
      <w:r w:rsidR="001F028A" w:rsidRPr="00B60575">
        <w:t xml:space="preserve"> the </w:t>
      </w:r>
      <w:r w:rsidR="008E4F2E">
        <w:t xml:space="preserve">‘three strikes’ </w:t>
      </w:r>
      <w:r w:rsidR="001F028A" w:rsidRPr="00B60575">
        <w:t>law</w:t>
      </w:r>
      <w:r w:rsidR="00984FB4">
        <w:t xml:space="preserve">, </w:t>
      </w:r>
      <w:r w:rsidR="00CD6445">
        <w:t>establishing</w:t>
      </w:r>
      <w:r w:rsidR="001F028A" w:rsidRPr="00B60575">
        <w:t xml:space="preserve"> a three-stage regime </w:t>
      </w:r>
      <w:r w:rsidR="00CD6445">
        <w:t xml:space="preserve">with </w:t>
      </w:r>
      <w:r w:rsidR="001F028A" w:rsidRPr="00B60575">
        <w:t xml:space="preserve">progressively stronger consequences for repeat serious offending. </w:t>
      </w:r>
    </w:p>
    <w:p w14:paraId="0DE91860" w14:textId="0E5873E6" w:rsidR="00791975" w:rsidRPr="00161FFF" w:rsidRDefault="002263B7" w:rsidP="00B21872">
      <w:pPr>
        <w:pStyle w:val="ICESCR-numberedpara"/>
        <w:numPr>
          <w:ilvl w:val="0"/>
          <w:numId w:val="2"/>
        </w:numPr>
        <w:spacing w:after="120"/>
      </w:pPr>
      <w:r>
        <w:t>T</w:t>
      </w:r>
      <w:r w:rsidR="001F028A" w:rsidRPr="00B60575">
        <w:t xml:space="preserve">he </w:t>
      </w:r>
      <w:r w:rsidR="00C67AB6">
        <w:t xml:space="preserve">Attorney-General </w:t>
      </w:r>
      <w:r w:rsidR="00CD6445">
        <w:t>considered the</w:t>
      </w:r>
      <w:r w:rsidR="00B55D1F">
        <w:t xml:space="preserve"> changes</w:t>
      </w:r>
      <w:r w:rsidR="00C67AB6">
        <w:t xml:space="preserve"> </w:t>
      </w:r>
      <w:r w:rsidR="00B347AA">
        <w:t xml:space="preserve">to be </w:t>
      </w:r>
      <w:r w:rsidR="00C67AB6">
        <w:t>consistent with NZBORA</w:t>
      </w:r>
      <w:r w:rsidR="001F028A" w:rsidRPr="00B60575">
        <w:t>.</w:t>
      </w:r>
      <w:r w:rsidR="00984F11">
        <w:rPr>
          <w:rStyle w:val="FootnoteReference"/>
        </w:rPr>
        <w:footnoteReference w:id="54"/>
      </w:r>
      <w:r w:rsidR="001F028A" w:rsidRPr="00B60575">
        <w:t xml:space="preserve"> The </w:t>
      </w:r>
      <w:r w:rsidR="00445D88">
        <w:t>reinstated regime</w:t>
      </w:r>
      <w:r w:rsidR="001F028A" w:rsidRPr="00B60575">
        <w:t xml:space="preserve"> </w:t>
      </w:r>
      <w:r w:rsidR="00161FFF">
        <w:t>includes</w:t>
      </w:r>
      <w:r w:rsidR="001F028A" w:rsidRPr="00B60575">
        <w:t xml:space="preserve"> </w:t>
      </w:r>
      <w:r w:rsidR="003D63EB">
        <w:t>new</w:t>
      </w:r>
      <w:r w:rsidR="003D63EB" w:rsidRPr="00B60575">
        <w:t xml:space="preserve"> </w:t>
      </w:r>
      <w:r w:rsidR="001F028A" w:rsidRPr="00B60575">
        <w:t xml:space="preserve">features designed to facilitate NZBORA </w:t>
      </w:r>
      <w:r w:rsidR="00A0089F">
        <w:t>consistency</w:t>
      </w:r>
      <w:r w:rsidR="00D466CC">
        <w:t>:</w:t>
      </w:r>
    </w:p>
    <w:p w14:paraId="3E3946F6" w14:textId="76B412E5" w:rsidR="00E207DB" w:rsidRDefault="00EC6C4E" w:rsidP="00043DAF">
      <w:pPr>
        <w:numPr>
          <w:ilvl w:val="0"/>
          <w:numId w:val="13"/>
        </w:numPr>
        <w:spacing w:after="120" w:line="279" w:lineRule="auto"/>
        <w:jc w:val="both"/>
        <w:rPr>
          <w:rFonts w:ascii="Times New Roman" w:hAnsi="Times New Roman" w:cs="Times New Roman"/>
        </w:rPr>
      </w:pPr>
      <w:r>
        <w:rPr>
          <w:rFonts w:ascii="Times New Roman" w:hAnsi="Times New Roman" w:cs="Times New Roman"/>
        </w:rPr>
        <w:t>exception</w:t>
      </w:r>
      <w:r w:rsidR="00B347AA">
        <w:rPr>
          <w:rFonts w:ascii="Times New Roman" w:hAnsi="Times New Roman" w:cs="Times New Roman"/>
        </w:rPr>
        <w:t>s</w:t>
      </w:r>
      <w:r>
        <w:rPr>
          <w:rFonts w:ascii="Times New Roman" w:hAnsi="Times New Roman" w:cs="Times New Roman"/>
        </w:rPr>
        <w:t xml:space="preserve"> to mandatory sentencing elements of the regime</w:t>
      </w:r>
      <w:r w:rsidR="00E207DB">
        <w:rPr>
          <w:rFonts w:ascii="Times New Roman" w:hAnsi="Times New Roman" w:cs="Times New Roman"/>
        </w:rPr>
        <w:t>, to avoid manifestly unjust outcomes</w:t>
      </w:r>
    </w:p>
    <w:p w14:paraId="326E3B6E" w14:textId="5186B376" w:rsidR="00791975" w:rsidRPr="0069776B" w:rsidRDefault="00B347AA" w:rsidP="00043DAF">
      <w:pPr>
        <w:numPr>
          <w:ilvl w:val="0"/>
          <w:numId w:val="13"/>
        </w:numPr>
        <w:spacing w:after="200" w:line="278" w:lineRule="auto"/>
        <w:ind w:left="1077" w:hanging="357"/>
        <w:jc w:val="both"/>
        <w:rPr>
          <w:rFonts w:ascii="Times New Roman" w:hAnsi="Times New Roman" w:cs="Times New Roman"/>
        </w:rPr>
      </w:pPr>
      <w:r>
        <w:rPr>
          <w:rFonts w:ascii="Times New Roman" w:hAnsi="Times New Roman" w:cs="Times New Roman"/>
        </w:rPr>
        <w:t>exclusion of</w:t>
      </w:r>
      <w:r w:rsidR="008C7E38">
        <w:rPr>
          <w:rFonts w:ascii="Times New Roman" w:hAnsi="Times New Roman" w:cs="Times New Roman"/>
        </w:rPr>
        <w:t xml:space="preserve"> </w:t>
      </w:r>
      <w:r w:rsidR="00910835">
        <w:rPr>
          <w:rFonts w:ascii="Times New Roman" w:hAnsi="Times New Roman" w:cs="Times New Roman"/>
        </w:rPr>
        <w:t xml:space="preserve">sentences below </w:t>
      </w:r>
      <w:r w:rsidR="0097702F">
        <w:rPr>
          <w:rFonts w:ascii="Times New Roman" w:hAnsi="Times New Roman" w:cs="Times New Roman"/>
        </w:rPr>
        <w:t>a specified threshold</w:t>
      </w:r>
      <w:r w:rsidR="00EF58A5" w:rsidRPr="00EF58A5">
        <w:t xml:space="preserve"> </w:t>
      </w:r>
      <w:r w:rsidR="00EF58A5">
        <w:rPr>
          <w:rFonts w:ascii="Times New Roman" w:hAnsi="Times New Roman" w:cs="Times New Roman"/>
        </w:rPr>
        <w:t>or</w:t>
      </w:r>
      <w:r w:rsidR="00EF58A5" w:rsidRPr="00EF58A5">
        <w:rPr>
          <w:rFonts w:ascii="Times New Roman" w:hAnsi="Times New Roman" w:cs="Times New Roman"/>
        </w:rPr>
        <w:t xml:space="preserve"> to those under 18</w:t>
      </w:r>
      <w:r w:rsidR="00EF58A5">
        <w:rPr>
          <w:rFonts w:ascii="Times New Roman" w:hAnsi="Times New Roman" w:cs="Times New Roman"/>
        </w:rPr>
        <w:t xml:space="preserve"> years</w:t>
      </w:r>
      <w:r w:rsidR="00495954">
        <w:rPr>
          <w:rFonts w:ascii="Times New Roman" w:hAnsi="Times New Roman" w:cs="Times New Roman"/>
        </w:rPr>
        <w:t>.</w:t>
      </w:r>
      <w:r w:rsidR="00EC6C4E">
        <w:rPr>
          <w:rFonts w:ascii="Times New Roman" w:hAnsi="Times New Roman" w:cs="Times New Roman"/>
        </w:rPr>
        <w:t xml:space="preserve"> </w:t>
      </w:r>
    </w:p>
    <w:p w14:paraId="70856279" w14:textId="6E131495" w:rsidR="00B60575" w:rsidRPr="00D96E04" w:rsidRDefault="00332DBB" w:rsidP="0069776B">
      <w:pPr>
        <w:pStyle w:val="ICESCR-numberedpara"/>
        <w:numPr>
          <w:ilvl w:val="0"/>
          <w:numId w:val="2"/>
        </w:numPr>
      </w:pPr>
      <w:r>
        <w:t xml:space="preserve">The </w:t>
      </w:r>
      <w:r w:rsidR="00AA54E2">
        <w:t>reinstated three strikes regime</w:t>
      </w:r>
      <w:r w:rsidR="001F028A" w:rsidRPr="00B60575">
        <w:t xml:space="preserve"> does not </w:t>
      </w:r>
      <w:r w:rsidR="00AA54E2">
        <w:t xml:space="preserve">vary penalties or </w:t>
      </w:r>
      <w:r w:rsidR="001F028A" w:rsidRPr="00B60575">
        <w:t xml:space="preserve">create retrospective offences or penalties. </w:t>
      </w:r>
      <w:r w:rsidR="00B347AA">
        <w:t>It applies</w:t>
      </w:r>
      <w:r w:rsidR="00831D5E">
        <w:t xml:space="preserve"> only to offen</w:t>
      </w:r>
      <w:r w:rsidR="0088158F">
        <w:t>ces</w:t>
      </w:r>
      <w:r w:rsidR="00831D5E">
        <w:t xml:space="preserve"> committed after the </w:t>
      </w:r>
      <w:r w:rsidR="002A33CE">
        <w:t xml:space="preserve">legislation </w:t>
      </w:r>
      <w:r w:rsidR="00831D5E">
        <w:t xml:space="preserve">came into force. </w:t>
      </w:r>
      <w:r w:rsidR="00E463B5">
        <w:t>C</w:t>
      </w:r>
      <w:r w:rsidR="00D96E04" w:rsidRPr="00B60575">
        <w:t>ertain warnings that offenders received under the previous regime</w:t>
      </w:r>
      <w:r w:rsidR="00D96E04">
        <w:t xml:space="preserve">, </w:t>
      </w:r>
      <w:r w:rsidR="00D96E04" w:rsidRPr="00B60575">
        <w:t>in place from 2010 to 2022</w:t>
      </w:r>
      <w:r w:rsidR="008F5062">
        <w:t>,</w:t>
      </w:r>
      <w:r w:rsidR="00E463B5">
        <w:t xml:space="preserve"> were</w:t>
      </w:r>
      <w:r w:rsidR="002B7AFD">
        <w:t xml:space="preserve"> reinstated, but only where they </w:t>
      </w:r>
      <w:r w:rsidR="00D96E04" w:rsidRPr="00B60575">
        <w:t xml:space="preserve">meet the new “qualifying sentence” threshold. </w:t>
      </w:r>
    </w:p>
    <w:p w14:paraId="28318DAB" w14:textId="3EB9761E" w:rsidR="00B60575" w:rsidRPr="0041555C" w:rsidRDefault="00315FFD" w:rsidP="0069776B">
      <w:pPr>
        <w:pStyle w:val="ICESCR-numberedpara"/>
        <w:numPr>
          <w:ilvl w:val="0"/>
          <w:numId w:val="2"/>
        </w:numPr>
        <w:rPr>
          <w:b/>
          <w:bCs/>
          <w:i/>
          <w:iCs/>
        </w:rPr>
      </w:pPr>
      <w:r w:rsidRPr="0041555C">
        <w:t xml:space="preserve">The </w:t>
      </w:r>
      <w:r w:rsidR="00BC45A2" w:rsidRPr="0041555C">
        <w:t xml:space="preserve">legislation </w:t>
      </w:r>
      <w:r w:rsidRPr="0041555C">
        <w:t xml:space="preserve">also </w:t>
      </w:r>
      <w:r w:rsidR="00BC45A2" w:rsidRPr="0041555C">
        <w:t>amended</w:t>
      </w:r>
      <w:r w:rsidRPr="0041555C">
        <w:t xml:space="preserve"> the Parole Act 2002 to restore provisions repealed in error. </w:t>
      </w:r>
      <w:r w:rsidR="00BC45A2" w:rsidRPr="0041555C">
        <w:t>The changes</w:t>
      </w:r>
      <w:r w:rsidRPr="0041555C">
        <w:t xml:space="preserve"> were retrospective </w:t>
      </w:r>
      <w:r w:rsidRPr="0041555C" w:rsidDel="00BC45A2">
        <w:t xml:space="preserve">to </w:t>
      </w:r>
      <w:r w:rsidRPr="0041555C">
        <w:t xml:space="preserve">ensure </w:t>
      </w:r>
      <w:r w:rsidRPr="0041555C">
        <w:rPr>
          <w:color w:val="000000" w:themeColor="text1"/>
        </w:rPr>
        <w:t xml:space="preserve">the law is as if the mistake never occurred. </w:t>
      </w:r>
      <w:r w:rsidRPr="0041555C">
        <w:t>The</w:t>
      </w:r>
      <w:r w:rsidR="002B7AFD" w:rsidRPr="0041555C">
        <w:t>y</w:t>
      </w:r>
      <w:r w:rsidRPr="0041555C">
        <w:t xml:space="preserve"> confirm that offenders currently serving </w:t>
      </w:r>
      <w:r w:rsidR="00787988" w:rsidRPr="0041555C">
        <w:t xml:space="preserve">a </w:t>
      </w:r>
      <w:r w:rsidRPr="0041555C">
        <w:t xml:space="preserve">sentence </w:t>
      </w:r>
      <w:r w:rsidR="00787988" w:rsidRPr="0041555C">
        <w:t xml:space="preserve">of life imprisonment for murder are not eligible for parole </w:t>
      </w:r>
      <w:r w:rsidRPr="0041555C">
        <w:t xml:space="preserve">(which is also clear from the sentence itself). They do not change or remove parole eligibility.  </w:t>
      </w:r>
    </w:p>
    <w:p w14:paraId="396BD629" w14:textId="77F83721" w:rsidR="00514399" w:rsidRPr="001E5698" w:rsidRDefault="00105D9F" w:rsidP="00754292">
      <w:pPr>
        <w:pStyle w:val="Heading2"/>
        <w:keepNext/>
        <w:rPr>
          <w:sz w:val="28"/>
          <w:szCs w:val="28"/>
        </w:rPr>
      </w:pPr>
      <w:bookmarkStart w:id="211" w:name="_Toc221025538"/>
      <w:bookmarkStart w:id="212" w:name="_Toc236854648"/>
      <w:r w:rsidRPr="001E5698">
        <w:lastRenderedPageBreak/>
        <w:t>Right to privacy (art. 17)</w:t>
      </w:r>
      <w:bookmarkStart w:id="213" w:name="_Toc221025539"/>
      <w:bookmarkEnd w:id="211"/>
      <w:bookmarkEnd w:id="212"/>
      <w:bookmarkEnd w:id="213"/>
    </w:p>
    <w:p w14:paraId="534AEC01" w14:textId="25DADD7A" w:rsidR="00C01BF9" w:rsidRPr="001E5698" w:rsidRDefault="00514399" w:rsidP="00754292">
      <w:pPr>
        <w:pStyle w:val="Heading3"/>
        <w:keepNext/>
        <w:rPr>
          <w:b w:val="0"/>
        </w:rPr>
      </w:pPr>
      <w:bookmarkStart w:id="214" w:name="_Toc221025540"/>
      <w:bookmarkStart w:id="215" w:name="_Toc222261497"/>
      <w:bookmarkStart w:id="216" w:name="_Toc231395247"/>
      <w:bookmarkStart w:id="217" w:name="_Toc236854649"/>
      <w:r w:rsidRPr="001E5698">
        <w:t>Communications surveillance</w:t>
      </w:r>
      <w:r w:rsidR="008F0F2D">
        <w:t xml:space="preserve"> and metadata</w:t>
      </w:r>
      <w:bookmarkEnd w:id="214"/>
      <w:bookmarkEnd w:id="215"/>
      <w:bookmarkEnd w:id="216"/>
      <w:bookmarkEnd w:id="217"/>
    </w:p>
    <w:p w14:paraId="14318018" w14:textId="47B64C01" w:rsidR="00791975" w:rsidRPr="0069776B" w:rsidRDefault="00AD19FF" w:rsidP="0069776B">
      <w:pPr>
        <w:pStyle w:val="ICESCR-numberedpara"/>
        <w:numPr>
          <w:ilvl w:val="0"/>
          <w:numId w:val="2"/>
        </w:numPr>
        <w:rPr>
          <w:rFonts w:eastAsia="Times New Roman"/>
          <w:i/>
        </w:rPr>
      </w:pPr>
      <w:r>
        <w:rPr>
          <w:rFonts w:eastAsia="Times New Roman"/>
          <w:lang w:val="en-GB"/>
        </w:rPr>
        <w:t>C</w:t>
      </w:r>
      <w:r w:rsidR="4040205B" w:rsidRPr="00896B1B">
        <w:rPr>
          <w:rFonts w:eastAsia="Times New Roman"/>
          <w:lang w:val="en-GB"/>
        </w:rPr>
        <w:t xml:space="preserve">ommunications </w:t>
      </w:r>
      <w:r w:rsidR="009762DD">
        <w:rPr>
          <w:rFonts w:eastAsia="Times New Roman"/>
          <w:lang w:val="en-GB"/>
        </w:rPr>
        <w:t xml:space="preserve">and metadata </w:t>
      </w:r>
      <w:r w:rsidR="4040205B" w:rsidRPr="00896B1B">
        <w:rPr>
          <w:rFonts w:eastAsia="Times New Roman"/>
          <w:lang w:val="en-GB"/>
        </w:rPr>
        <w:t>surveillance is authorised under the Search and Surveillance Act 2012, the Mutual Assistance and Criminal Matters Act 1992, and the Intelligence and Security Act 2017</w:t>
      </w:r>
      <w:r w:rsidR="00EF261B" w:rsidRPr="00896B1B">
        <w:rPr>
          <w:rFonts w:eastAsia="Times New Roman"/>
          <w:lang w:val="en-GB"/>
        </w:rPr>
        <w:t xml:space="preserve"> (ISA)</w:t>
      </w:r>
      <w:r w:rsidR="4040205B" w:rsidRPr="00896B1B">
        <w:rPr>
          <w:rFonts w:eastAsia="Times New Roman"/>
          <w:lang w:val="en-GB"/>
        </w:rPr>
        <w:t xml:space="preserve">. </w:t>
      </w:r>
      <w:r w:rsidR="00892032">
        <w:rPr>
          <w:rFonts w:eastAsia="Times New Roman"/>
          <w:lang w:val="en-GB"/>
        </w:rPr>
        <w:t>These Acts</w:t>
      </w:r>
      <w:r w:rsidR="4040205B" w:rsidRPr="00896B1B">
        <w:rPr>
          <w:rFonts w:eastAsia="Times New Roman"/>
          <w:lang w:val="en-GB"/>
        </w:rPr>
        <w:t xml:space="preserve"> contain safeguards to ensure that privacy is not arbitrarily interfered with.</w:t>
      </w:r>
      <w:r w:rsidR="001D7F50">
        <w:rPr>
          <w:rFonts w:eastAsia="Times New Roman"/>
          <w:lang w:val="en-GB"/>
        </w:rPr>
        <w:t xml:space="preserve"> </w:t>
      </w:r>
    </w:p>
    <w:p w14:paraId="009C9876" w14:textId="77C382F6" w:rsidR="00CE0FA8" w:rsidRPr="00962BEF" w:rsidRDefault="00C84A44" w:rsidP="00962BEF">
      <w:pPr>
        <w:pStyle w:val="ICESCR-numberedpara"/>
        <w:numPr>
          <w:ilvl w:val="0"/>
          <w:numId w:val="2"/>
        </w:numPr>
        <w:rPr>
          <w:rFonts w:eastAsia="Times New Roman"/>
          <w:i/>
        </w:rPr>
      </w:pPr>
      <w:r w:rsidRPr="002A36B4">
        <w:rPr>
          <w:lang w:val="en-GB"/>
        </w:rPr>
        <w:t xml:space="preserve">The </w:t>
      </w:r>
      <w:r w:rsidR="00AD19FF" w:rsidRPr="002A36B4">
        <w:rPr>
          <w:lang w:val="en-GB"/>
        </w:rPr>
        <w:t>ISA</w:t>
      </w:r>
      <w:r w:rsidRPr="002A36B4">
        <w:rPr>
          <w:lang w:val="en-GB"/>
        </w:rPr>
        <w:t xml:space="preserve"> </w:t>
      </w:r>
      <w:r w:rsidR="008149F4">
        <w:rPr>
          <w:lang w:val="en-GB"/>
        </w:rPr>
        <w:t>establishes</w:t>
      </w:r>
      <w:r w:rsidRPr="002A36B4">
        <w:rPr>
          <w:lang w:val="en-GB"/>
        </w:rPr>
        <w:t xml:space="preserve"> the legal framework for interception of communications </w:t>
      </w:r>
      <w:r w:rsidR="009762DD">
        <w:rPr>
          <w:lang w:val="en-GB"/>
        </w:rPr>
        <w:t xml:space="preserve">and metadata </w:t>
      </w:r>
      <w:r w:rsidRPr="002A36B4">
        <w:rPr>
          <w:lang w:val="en-GB"/>
        </w:rPr>
        <w:t>by intelligence agencies. This includes a warrant-based authorising framework and independent oversight.</w:t>
      </w:r>
      <w:r w:rsidR="00896B1B" w:rsidRPr="002A36B4">
        <w:rPr>
          <w:lang w:val="en-GB"/>
        </w:rPr>
        <w:t xml:space="preserve"> </w:t>
      </w:r>
      <w:r w:rsidR="000A4F13" w:rsidRPr="002A36B4">
        <w:rPr>
          <w:lang w:val="en-GB"/>
        </w:rPr>
        <w:t xml:space="preserve">Intelligence warrants require </w:t>
      </w:r>
      <w:r w:rsidR="003513B6">
        <w:rPr>
          <w:lang w:val="en-GB"/>
        </w:rPr>
        <w:t xml:space="preserve">authorisation by a </w:t>
      </w:r>
      <w:r w:rsidR="000A4F13" w:rsidRPr="002A36B4">
        <w:rPr>
          <w:lang w:val="en-GB"/>
        </w:rPr>
        <w:t>minister</w:t>
      </w:r>
      <w:r w:rsidR="00D92F55" w:rsidRPr="00D92F55">
        <w:rPr>
          <w:rFonts w:asciiTheme="minorHAnsi" w:eastAsia="Times New Roman" w:hAnsiTheme="minorHAnsi" w:cstheme="minorBidi"/>
          <w:kern w:val="2"/>
          <w14:ligatures w14:val="standardContextual"/>
        </w:rPr>
        <w:t xml:space="preserve"> </w:t>
      </w:r>
      <w:r w:rsidR="00D92F55" w:rsidRPr="00D92F55">
        <w:t>and, in certain circumstances, an independent Commissioner of Intelligence Warrants</w:t>
      </w:r>
      <w:r w:rsidR="000A4F13" w:rsidRPr="002A36B4">
        <w:rPr>
          <w:lang w:val="en-GB"/>
        </w:rPr>
        <w:t xml:space="preserve">. </w:t>
      </w:r>
      <w:r w:rsidR="004960E4">
        <w:rPr>
          <w:lang w:val="en-GB"/>
        </w:rPr>
        <w:t xml:space="preserve">Warrants may only be </w:t>
      </w:r>
      <w:r w:rsidR="00141587">
        <w:rPr>
          <w:lang w:val="en-GB"/>
        </w:rPr>
        <w:t>issued</w:t>
      </w:r>
      <w:r w:rsidR="004960E4">
        <w:rPr>
          <w:lang w:val="en-GB"/>
        </w:rPr>
        <w:t xml:space="preserve"> where the purpose cannot reasonably be achieved by less intrusive means and where the activity is proportionate to its purpose.</w:t>
      </w:r>
      <w:r w:rsidR="000158F7">
        <w:rPr>
          <w:rFonts w:eastAsia="Times New Roman"/>
          <w:i/>
        </w:rPr>
        <w:t xml:space="preserve"> </w:t>
      </w:r>
      <w:r w:rsidR="001D7F50" w:rsidRPr="00962BEF">
        <w:rPr>
          <w:rFonts w:eastAsia="Times New Roman"/>
          <w:iCs/>
        </w:rPr>
        <w:t xml:space="preserve">Lawful collection, processing and sharing of metadata that does not require an intelligence warrant is subject to the Privacy Act </w:t>
      </w:r>
      <w:r w:rsidR="0048472E" w:rsidRPr="00087EA4">
        <w:rPr>
          <w:rFonts w:eastAsia="Times New Roman"/>
          <w:iCs/>
        </w:rPr>
        <w:t>(with exceptions for certain IPPs)</w:t>
      </w:r>
      <w:r w:rsidR="001D7F50" w:rsidRPr="00962BEF">
        <w:rPr>
          <w:rFonts w:eastAsia="Times New Roman"/>
          <w:iCs/>
        </w:rPr>
        <w:t xml:space="preserve"> and the policies of the relevant agency.</w:t>
      </w:r>
      <w:r w:rsidR="001D7F50" w:rsidRPr="00962BEF">
        <w:rPr>
          <w:rFonts w:eastAsia="Times New Roman"/>
          <w:i/>
        </w:rPr>
        <w:t xml:space="preserve"> </w:t>
      </w:r>
    </w:p>
    <w:p w14:paraId="497597B8" w14:textId="036A30B8" w:rsidR="00E63A34" w:rsidRDefault="003D6464" w:rsidP="0069776B">
      <w:pPr>
        <w:pStyle w:val="ICESCR-numberedpara"/>
        <w:numPr>
          <w:ilvl w:val="0"/>
          <w:numId w:val="2"/>
        </w:numPr>
        <w:rPr>
          <w:rFonts w:eastAsia="Times New Roman"/>
          <w:lang w:val="en-GB"/>
        </w:rPr>
      </w:pPr>
      <w:r>
        <w:rPr>
          <w:rFonts w:eastAsia="Times New Roman"/>
          <w:lang w:val="en-GB"/>
        </w:rPr>
        <w:t>A</w:t>
      </w:r>
      <w:r w:rsidR="000726A8" w:rsidRPr="000726A8">
        <w:rPr>
          <w:rFonts w:eastAsia="Times New Roman"/>
          <w:lang w:val="en-GB"/>
        </w:rPr>
        <w:t xml:space="preserve">ctions taken under the ISA may be reviewed by the courts. Additionally, independent oversight is provided by the Inspector-General of Intelligence and Security, who has unfettered access to all records of the intelligence agencies, reviews all warrants and authorisations, investigates complaints, and may conduct other reviews and inquiries at </w:t>
      </w:r>
      <w:r w:rsidR="00D4408C">
        <w:rPr>
          <w:rFonts w:eastAsia="Times New Roman"/>
          <w:lang w:val="en-GB"/>
        </w:rPr>
        <w:t>their</w:t>
      </w:r>
      <w:r w:rsidR="000726A8" w:rsidRPr="000726A8">
        <w:rPr>
          <w:rFonts w:eastAsia="Times New Roman"/>
          <w:lang w:val="en-GB"/>
        </w:rPr>
        <w:t xml:space="preserve"> initiative</w:t>
      </w:r>
      <w:r w:rsidR="000726A8">
        <w:rPr>
          <w:rFonts w:eastAsia="Times New Roman"/>
          <w:lang w:val="en-GB"/>
        </w:rPr>
        <w:t>.</w:t>
      </w:r>
      <w:r w:rsidR="00605E3A">
        <w:rPr>
          <w:rStyle w:val="FootnoteReference"/>
          <w:rFonts w:eastAsia="Times New Roman"/>
          <w:lang w:val="en-GB"/>
        </w:rPr>
        <w:footnoteReference w:id="55"/>
      </w:r>
      <w:r w:rsidR="000726A8">
        <w:rPr>
          <w:rFonts w:eastAsia="Times New Roman"/>
          <w:lang w:val="en-GB"/>
        </w:rPr>
        <w:t xml:space="preserve"> </w:t>
      </w:r>
    </w:p>
    <w:p w14:paraId="5D428B1B" w14:textId="75F04F25" w:rsidR="00791975" w:rsidRDefault="00AA0FB5" w:rsidP="0069776B">
      <w:pPr>
        <w:pStyle w:val="ICESCR-numberedpara"/>
        <w:numPr>
          <w:ilvl w:val="0"/>
          <w:numId w:val="2"/>
        </w:numPr>
        <w:rPr>
          <w:rFonts w:eastAsia="Times New Roman"/>
          <w:lang w:val="en-GB"/>
        </w:rPr>
      </w:pPr>
      <w:r>
        <w:rPr>
          <w:rFonts w:eastAsia="Times New Roman"/>
          <w:lang w:val="en-GB"/>
        </w:rPr>
        <w:t xml:space="preserve">The </w:t>
      </w:r>
      <w:r w:rsidR="00E63A34">
        <w:rPr>
          <w:rFonts w:eastAsia="Times New Roman"/>
          <w:lang w:val="en-GB"/>
        </w:rPr>
        <w:t>ISA</w:t>
      </w:r>
      <w:r>
        <w:rPr>
          <w:rFonts w:eastAsia="Times New Roman"/>
          <w:lang w:val="en-GB"/>
        </w:rPr>
        <w:t xml:space="preserve"> was independently reviewed in 2023</w:t>
      </w:r>
      <w:r w:rsidRPr="35251D1B">
        <w:rPr>
          <w:rFonts w:eastAsia="Times New Roman"/>
          <w:lang w:val="en-GB"/>
        </w:rPr>
        <w:t>.</w:t>
      </w:r>
      <w:r w:rsidR="7E9CB47C" w:rsidRPr="35251D1B">
        <w:rPr>
          <w:rFonts w:eastAsia="Times New Roman"/>
          <w:lang w:val="en-GB"/>
        </w:rPr>
        <w:t xml:space="preserve"> </w:t>
      </w:r>
      <w:r w:rsidR="006D1E45">
        <w:rPr>
          <w:rFonts w:eastAsia="Times New Roman"/>
          <w:lang w:val="en-GB"/>
        </w:rPr>
        <w:t>The</w:t>
      </w:r>
      <w:r w:rsidR="006D1E45" w:rsidDel="00B71644">
        <w:rPr>
          <w:rFonts w:eastAsia="Times New Roman"/>
          <w:lang w:val="en-GB"/>
        </w:rPr>
        <w:t xml:space="preserve"> G</w:t>
      </w:r>
      <w:r w:rsidR="7E9CB47C" w:rsidRPr="35251D1B" w:rsidDel="00B71644">
        <w:rPr>
          <w:rFonts w:eastAsia="Times New Roman"/>
          <w:lang w:val="en-GB"/>
        </w:rPr>
        <w:t>overnment</w:t>
      </w:r>
      <w:r w:rsidR="006D1E45" w:rsidDel="00B71644">
        <w:rPr>
          <w:rFonts w:eastAsia="Times New Roman"/>
          <w:lang w:val="en-GB"/>
        </w:rPr>
        <w:t>’s</w:t>
      </w:r>
      <w:r w:rsidR="7E9CB47C" w:rsidRPr="35251D1B">
        <w:rPr>
          <w:rFonts w:eastAsia="Times New Roman"/>
          <w:lang w:val="en-GB"/>
        </w:rPr>
        <w:t xml:space="preserve"> response is underway. </w:t>
      </w:r>
    </w:p>
    <w:p w14:paraId="49F8FFED" w14:textId="140D07DC" w:rsidR="00CC50DF" w:rsidRPr="00C84A44" w:rsidRDefault="00B25769" w:rsidP="009976D8">
      <w:pPr>
        <w:pStyle w:val="ICESCR-numberedpara"/>
        <w:numPr>
          <w:ilvl w:val="0"/>
          <w:numId w:val="2"/>
        </w:numPr>
        <w:rPr>
          <w:rFonts w:eastAsia="Times New Roman"/>
          <w:color w:val="000000"/>
          <w:shd w:val="clear" w:color="auto" w:fill="FFFFFF"/>
        </w:rPr>
      </w:pPr>
      <w:r w:rsidRPr="009976D8">
        <w:rPr>
          <w:rStyle w:val="normaltextrun"/>
          <w:rFonts w:eastAsia="Times New Roman"/>
        </w:rPr>
        <w:t xml:space="preserve">The Government Communications Security Bureau </w:t>
      </w:r>
      <w:r w:rsidR="001025C6" w:rsidRPr="009976D8">
        <w:rPr>
          <w:rStyle w:val="normaltextrun"/>
          <w:rFonts w:eastAsia="Times New Roman"/>
        </w:rPr>
        <w:t xml:space="preserve">and the </w:t>
      </w:r>
      <w:r w:rsidR="001025C6" w:rsidRPr="009976D8">
        <w:rPr>
          <w:rStyle w:val="normaltextrun"/>
          <w:rFonts w:eastAsia="Times New Roman"/>
          <w:color w:val="000000"/>
          <w:shd w:val="clear" w:color="auto" w:fill="FFFFFF"/>
        </w:rPr>
        <w:t>New Zealand Security Intelligence Service are</w:t>
      </w:r>
      <w:r w:rsidRPr="009976D8">
        <w:rPr>
          <w:rStyle w:val="normaltextrun"/>
          <w:rFonts w:eastAsia="Times New Roman"/>
        </w:rPr>
        <w:t xml:space="preserve"> subject to the Privacy Act 2020</w:t>
      </w:r>
      <w:r w:rsidR="00780A42" w:rsidRPr="009976D8">
        <w:rPr>
          <w:rStyle w:val="normaltextrun"/>
          <w:rFonts w:eastAsia="Times New Roman"/>
        </w:rPr>
        <w:t>, with certain exemptions</w:t>
      </w:r>
      <w:r w:rsidRPr="009976D8">
        <w:rPr>
          <w:rStyle w:val="normaltextrun"/>
          <w:rFonts w:eastAsia="Times New Roman"/>
        </w:rPr>
        <w:t xml:space="preserve">. </w:t>
      </w:r>
      <w:r w:rsidR="00780A42" w:rsidRPr="009976D8">
        <w:rPr>
          <w:rStyle w:val="normaltextrun"/>
          <w:rFonts w:eastAsia="Times New Roman"/>
        </w:rPr>
        <w:t>The</w:t>
      </w:r>
      <w:r w:rsidR="00EB528D" w:rsidRPr="009976D8">
        <w:rPr>
          <w:rStyle w:val="normaltextrun"/>
          <w:rFonts w:eastAsia="Times New Roman"/>
        </w:rPr>
        <w:t>se</w:t>
      </w:r>
      <w:r w:rsidR="00BC052B" w:rsidRPr="009976D8">
        <w:rPr>
          <w:rStyle w:val="normaltextrun"/>
          <w:rFonts w:eastAsia="Times New Roman"/>
        </w:rPr>
        <w:t xml:space="preserve"> </w:t>
      </w:r>
      <w:r w:rsidR="00EB528D" w:rsidRPr="009976D8">
        <w:rPr>
          <w:rStyle w:val="normaltextrun"/>
          <w:rFonts w:eastAsia="Times New Roman"/>
          <w:color w:val="000000"/>
          <w:shd w:val="clear" w:color="auto" w:fill="FFFFFF"/>
        </w:rPr>
        <w:t xml:space="preserve">include </w:t>
      </w:r>
      <w:r w:rsidR="00BC052B" w:rsidRPr="009976D8">
        <w:rPr>
          <w:rStyle w:val="normaltextrun"/>
          <w:rFonts w:eastAsia="Times New Roman"/>
          <w:color w:val="000000"/>
          <w:shd w:val="clear" w:color="auto" w:fill="FFFFFF"/>
        </w:rPr>
        <w:t>exempt</w:t>
      </w:r>
      <w:r w:rsidR="00EB528D" w:rsidRPr="009976D8">
        <w:rPr>
          <w:rStyle w:val="normaltextrun"/>
          <w:rFonts w:eastAsia="Times New Roman"/>
          <w:color w:val="000000"/>
          <w:shd w:val="clear" w:color="auto" w:fill="FFFFFF"/>
        </w:rPr>
        <w:t>ions</w:t>
      </w:r>
      <w:r w:rsidR="00BC052B" w:rsidRPr="009976D8">
        <w:rPr>
          <w:rStyle w:val="normaltextrun"/>
          <w:rFonts w:eastAsia="Times New Roman"/>
          <w:color w:val="000000"/>
          <w:shd w:val="clear" w:color="auto" w:fill="FFFFFF"/>
        </w:rPr>
        <w:t xml:space="preserve"> </w:t>
      </w:r>
      <w:r w:rsidR="005C1D59" w:rsidRPr="009976D8">
        <w:rPr>
          <w:rStyle w:val="normaltextrun"/>
          <w:rFonts w:eastAsia="Times New Roman"/>
          <w:color w:val="000000"/>
          <w:shd w:val="clear" w:color="auto" w:fill="FFFFFF"/>
        </w:rPr>
        <w:t>from requirements</w:t>
      </w:r>
      <w:r w:rsidRPr="009976D8">
        <w:rPr>
          <w:rStyle w:val="normaltextrun"/>
          <w:rFonts w:eastAsia="Times New Roman"/>
          <w:color w:val="000000"/>
          <w:shd w:val="clear" w:color="auto" w:fill="FFFFFF"/>
        </w:rPr>
        <w:t xml:space="preserve"> to collect personal information directly from individual</w:t>
      </w:r>
      <w:r w:rsidR="00EB528D" w:rsidRPr="009976D8">
        <w:rPr>
          <w:rStyle w:val="normaltextrun"/>
          <w:rFonts w:eastAsia="Times New Roman"/>
          <w:color w:val="000000"/>
          <w:shd w:val="clear" w:color="auto" w:fill="FFFFFF"/>
        </w:rPr>
        <w:t>s</w:t>
      </w:r>
      <w:r w:rsidRPr="009976D8">
        <w:rPr>
          <w:rStyle w:val="normaltextrun"/>
          <w:rFonts w:eastAsia="Times New Roman"/>
          <w:color w:val="000000"/>
          <w:shd w:val="clear" w:color="auto" w:fill="FFFFFF"/>
        </w:rPr>
        <w:t xml:space="preserve">, </w:t>
      </w:r>
      <w:r w:rsidR="00EB528D" w:rsidRPr="009976D8">
        <w:rPr>
          <w:rStyle w:val="normaltextrun"/>
          <w:rFonts w:eastAsia="Times New Roman"/>
          <w:color w:val="000000"/>
          <w:shd w:val="clear" w:color="auto" w:fill="FFFFFF"/>
        </w:rPr>
        <w:t xml:space="preserve">notify them </w:t>
      </w:r>
      <w:r w:rsidRPr="009976D8">
        <w:rPr>
          <w:rStyle w:val="normaltextrun"/>
          <w:rFonts w:eastAsia="Times New Roman"/>
          <w:color w:val="000000"/>
          <w:shd w:val="clear" w:color="auto" w:fill="FFFFFF"/>
        </w:rPr>
        <w:t xml:space="preserve">of collection, and </w:t>
      </w:r>
      <w:r w:rsidR="00EB528D" w:rsidRPr="009976D8">
        <w:rPr>
          <w:rStyle w:val="normaltextrun"/>
          <w:rFonts w:eastAsia="Times New Roman"/>
          <w:color w:val="000000"/>
          <w:shd w:val="clear" w:color="auto" w:fill="FFFFFF"/>
        </w:rPr>
        <w:t>avoid</w:t>
      </w:r>
      <w:r w:rsidRPr="009976D8">
        <w:rPr>
          <w:rStyle w:val="normaltextrun"/>
          <w:rFonts w:eastAsia="Times New Roman"/>
          <w:color w:val="000000"/>
          <w:shd w:val="clear" w:color="auto" w:fill="FFFFFF"/>
        </w:rPr>
        <w:t xml:space="preserve"> unreasonabl</w:t>
      </w:r>
      <w:r w:rsidR="00EB528D" w:rsidRPr="009976D8">
        <w:rPr>
          <w:rStyle w:val="normaltextrun"/>
          <w:rFonts w:eastAsia="Times New Roman"/>
          <w:color w:val="000000"/>
          <w:shd w:val="clear" w:color="auto" w:fill="FFFFFF"/>
        </w:rPr>
        <w:t>e intrusion</w:t>
      </w:r>
      <w:r w:rsidRPr="009976D8">
        <w:rPr>
          <w:rStyle w:val="normaltextrun"/>
          <w:rFonts w:eastAsia="Times New Roman"/>
          <w:color w:val="000000"/>
          <w:shd w:val="clear" w:color="auto" w:fill="FFFFFF"/>
        </w:rPr>
        <w:t xml:space="preserve"> on the individual’s personal affairs.</w:t>
      </w:r>
      <w:r w:rsidR="00C75593" w:rsidRPr="009976D8">
        <w:rPr>
          <w:rStyle w:val="normaltextrun"/>
          <w:rFonts w:eastAsia="Times New Roman"/>
          <w:color w:val="000000"/>
          <w:shd w:val="clear" w:color="auto" w:fill="FFFFFF"/>
        </w:rPr>
        <w:t xml:space="preserve"> </w:t>
      </w:r>
      <w:r w:rsidR="00BC052B" w:rsidRPr="009976D8">
        <w:rPr>
          <w:rStyle w:val="normaltextrun"/>
          <w:rFonts w:eastAsia="Times New Roman"/>
          <w:color w:val="000000"/>
          <w:shd w:val="clear" w:color="auto" w:fill="FFFFFF"/>
        </w:rPr>
        <w:t xml:space="preserve">These exemptions are intended to </w:t>
      </w:r>
      <w:r w:rsidR="00EB1742" w:rsidRPr="009976D8">
        <w:rPr>
          <w:rStyle w:val="normaltextrun"/>
          <w:rFonts w:eastAsia="Times New Roman"/>
          <w:color w:val="000000"/>
          <w:shd w:val="clear" w:color="auto" w:fill="FFFFFF"/>
        </w:rPr>
        <w:t xml:space="preserve">enable effective intelligence operations </w:t>
      </w:r>
      <w:r w:rsidR="00F141BF" w:rsidRPr="009976D8">
        <w:rPr>
          <w:rStyle w:val="normaltextrun"/>
          <w:rFonts w:eastAsia="Times New Roman"/>
          <w:color w:val="000000"/>
          <w:shd w:val="clear" w:color="auto" w:fill="FFFFFF"/>
        </w:rPr>
        <w:t>and</w:t>
      </w:r>
      <w:r w:rsidR="00BC052B" w:rsidRPr="009976D8">
        <w:rPr>
          <w:rStyle w:val="normaltextrun"/>
          <w:rFonts w:eastAsia="Times New Roman"/>
          <w:color w:val="000000"/>
          <w:shd w:val="clear" w:color="auto" w:fill="FFFFFF"/>
        </w:rPr>
        <w:t xml:space="preserve"> are narrower than those in place before the ISA.</w:t>
      </w:r>
      <w:r w:rsidR="00A42CDC" w:rsidRPr="009976D8">
        <w:rPr>
          <w:rStyle w:val="normaltextrun"/>
          <w:rFonts w:eastAsia="Times New Roman"/>
          <w:color w:val="000000"/>
          <w:shd w:val="clear" w:color="auto" w:fill="FFFFFF"/>
        </w:rPr>
        <w:t xml:space="preserve"> </w:t>
      </w:r>
    </w:p>
    <w:p w14:paraId="4DF1442B" w14:textId="65AB6033" w:rsidR="54B73BE9" w:rsidRPr="001E5698" w:rsidRDefault="003041F8" w:rsidP="00F03C37">
      <w:pPr>
        <w:pStyle w:val="Heading3"/>
        <w:keepNext/>
        <w:rPr>
          <w:rStyle w:val="normaltextrun"/>
          <w:b w:val="0"/>
        </w:rPr>
      </w:pPr>
      <w:bookmarkStart w:id="218" w:name="_Toc221025541"/>
      <w:bookmarkStart w:id="219" w:name="_Toc222261498"/>
      <w:bookmarkStart w:id="220" w:name="_Toc231395248"/>
      <w:r w:rsidRPr="001E5698">
        <w:t xml:space="preserve">Expansion of search powers in recent legislation </w:t>
      </w:r>
      <w:r w:rsidR="00E63320" w:rsidRPr="001E5698">
        <w:t>and effect on privacy rights</w:t>
      </w:r>
      <w:bookmarkEnd w:id="218"/>
      <w:bookmarkEnd w:id="219"/>
      <w:bookmarkEnd w:id="220"/>
    </w:p>
    <w:p w14:paraId="438F1EAF" w14:textId="18091861" w:rsidR="00DA6B13" w:rsidRPr="00C50A4C" w:rsidRDefault="00F96ABF" w:rsidP="0069776B">
      <w:pPr>
        <w:pStyle w:val="ICESCR-numberedpara"/>
        <w:numPr>
          <w:ilvl w:val="0"/>
          <w:numId w:val="2"/>
        </w:numPr>
      </w:pPr>
      <w:r w:rsidRPr="00C50A4C">
        <w:rPr>
          <w:bCs/>
          <w:iCs/>
        </w:rPr>
        <w:t>NZBORA affirms the right to be free from unreasonable search and seizure</w:t>
      </w:r>
      <w:r w:rsidR="009D1ADB" w:rsidRPr="00C50A4C">
        <w:rPr>
          <w:bCs/>
          <w:iCs/>
        </w:rPr>
        <w:t xml:space="preserve">, though </w:t>
      </w:r>
      <w:r w:rsidR="00FF6FFF">
        <w:rPr>
          <w:bCs/>
          <w:iCs/>
        </w:rPr>
        <w:t xml:space="preserve">it </w:t>
      </w:r>
      <w:r w:rsidR="009D1ADB" w:rsidRPr="00C50A4C">
        <w:rPr>
          <w:bCs/>
          <w:iCs/>
        </w:rPr>
        <w:t>does not provide a general protection of personal privacy</w:t>
      </w:r>
      <w:r w:rsidRPr="00C50A4C">
        <w:rPr>
          <w:bCs/>
          <w:iCs/>
        </w:rPr>
        <w:t xml:space="preserve">. </w:t>
      </w:r>
      <w:r w:rsidR="009D1ADB" w:rsidRPr="00C50A4C">
        <w:rPr>
          <w:bCs/>
          <w:iCs/>
        </w:rPr>
        <w:t xml:space="preserve">Proposals </w:t>
      </w:r>
      <w:r w:rsidR="00452EB2">
        <w:rPr>
          <w:bCs/>
          <w:iCs/>
        </w:rPr>
        <w:t>introducing</w:t>
      </w:r>
      <w:r w:rsidR="009D1ADB" w:rsidRPr="00C50A4C">
        <w:rPr>
          <w:bCs/>
          <w:iCs/>
        </w:rPr>
        <w:t xml:space="preserve"> new search powers are scrutinised for consistency with NZBORA. A</w:t>
      </w:r>
      <w:r w:rsidR="008300F2">
        <w:rPr>
          <w:bCs/>
          <w:iCs/>
        </w:rPr>
        <w:t>gencies</w:t>
      </w:r>
      <w:r w:rsidR="00F804B4" w:rsidRPr="00C50A4C">
        <w:rPr>
          <w:bCs/>
          <w:iCs/>
        </w:rPr>
        <w:t xml:space="preserve"> </w:t>
      </w:r>
      <w:r w:rsidR="00FB057C">
        <w:rPr>
          <w:bCs/>
          <w:iCs/>
        </w:rPr>
        <w:t>must</w:t>
      </w:r>
      <w:r w:rsidR="00F804B4" w:rsidRPr="00C50A4C">
        <w:rPr>
          <w:bCs/>
          <w:iCs/>
        </w:rPr>
        <w:t xml:space="preserve"> consider privacy implications when developing policy proposals.</w:t>
      </w:r>
    </w:p>
    <w:p w14:paraId="204F4BC9" w14:textId="29028303" w:rsidR="00791975" w:rsidRPr="0069776B" w:rsidRDefault="00B757FB" w:rsidP="0069776B">
      <w:pPr>
        <w:pStyle w:val="ICESCR-numberedpara"/>
        <w:numPr>
          <w:ilvl w:val="0"/>
          <w:numId w:val="2"/>
        </w:numPr>
      </w:pPr>
      <w:r w:rsidRPr="00C50A4C">
        <w:t>The</w:t>
      </w:r>
      <w:r w:rsidR="008B0B3A" w:rsidRPr="00C50A4C">
        <w:t xml:space="preserve"> </w:t>
      </w:r>
      <w:r w:rsidR="001D2B04">
        <w:t xml:space="preserve">New Zealand </w:t>
      </w:r>
      <w:r w:rsidR="008B0B3A" w:rsidRPr="00C50A4C">
        <w:t xml:space="preserve">Intelligence and Security </w:t>
      </w:r>
      <w:r w:rsidR="00504BF2" w:rsidRPr="00C50A4C">
        <w:t xml:space="preserve">Bill, </w:t>
      </w:r>
      <w:r w:rsidR="002563F3" w:rsidRPr="00C50A4C">
        <w:t xml:space="preserve">the </w:t>
      </w:r>
      <w:r w:rsidR="00BA2DAD">
        <w:t>Terrorism Suppression (Control Orders)</w:t>
      </w:r>
      <w:r w:rsidR="001D2B04">
        <w:t xml:space="preserve"> </w:t>
      </w:r>
      <w:r w:rsidR="00346CDF" w:rsidRPr="00C50A4C">
        <w:t xml:space="preserve">Bill, </w:t>
      </w:r>
      <w:r w:rsidR="00A02071" w:rsidRPr="00C50A4C">
        <w:t xml:space="preserve">the </w:t>
      </w:r>
      <w:r w:rsidR="007D1284">
        <w:t xml:space="preserve">Countering Terrorist Fighters Legislation Bill, </w:t>
      </w:r>
      <w:r w:rsidR="00A02071" w:rsidRPr="00C50A4C">
        <w:t xml:space="preserve">the Budapest Convention and Related Matters Legislation Amendment Bill, </w:t>
      </w:r>
      <w:r w:rsidR="00346CDF" w:rsidRPr="00C50A4C">
        <w:t xml:space="preserve">and the Security Information in Proceedings </w:t>
      </w:r>
      <w:r w:rsidR="001D2B04">
        <w:t xml:space="preserve">Legislation </w:t>
      </w:r>
      <w:r w:rsidR="00346CDF" w:rsidRPr="00C50A4C">
        <w:t>Bill</w:t>
      </w:r>
      <w:r w:rsidR="00B25212" w:rsidRPr="00C50A4C">
        <w:t xml:space="preserve"> were found to be consistent with NZBORA before introduc</w:t>
      </w:r>
      <w:r w:rsidR="00726677">
        <w:t>tion</w:t>
      </w:r>
      <w:r w:rsidR="00346CDF" w:rsidRPr="00C50A4C">
        <w:t>.</w:t>
      </w:r>
    </w:p>
    <w:p w14:paraId="6746F700" w14:textId="06D012DD" w:rsidR="00791975" w:rsidRPr="00C50A4C" w:rsidRDefault="00A02071" w:rsidP="00B21872">
      <w:pPr>
        <w:pStyle w:val="ICESCR-numberedpara"/>
        <w:numPr>
          <w:ilvl w:val="0"/>
          <w:numId w:val="2"/>
        </w:numPr>
        <w:spacing w:after="160"/>
        <w:rPr>
          <w:rFonts w:eastAsia="Times New Roman"/>
          <w:lang w:val="en-GB"/>
        </w:rPr>
      </w:pPr>
      <w:r w:rsidRPr="00C50A4C">
        <w:rPr>
          <w:rFonts w:eastAsia="Times New Roman"/>
          <w:lang w:val="en-GB"/>
        </w:rPr>
        <w:t>T</w:t>
      </w:r>
      <w:r w:rsidR="006D5846" w:rsidRPr="00C50A4C">
        <w:rPr>
          <w:rFonts w:eastAsia="Times New Roman"/>
          <w:lang w:val="en-GB"/>
        </w:rPr>
        <w:t xml:space="preserve">he Budapest Convention and Related Matters Legislation Amendment </w:t>
      </w:r>
      <w:r w:rsidR="00B25212" w:rsidRPr="00C50A4C">
        <w:rPr>
          <w:rFonts w:eastAsia="Times New Roman"/>
          <w:lang w:val="en-GB"/>
        </w:rPr>
        <w:t xml:space="preserve">Act 2025 included amendments to search powers. </w:t>
      </w:r>
      <w:r w:rsidR="00993D8E">
        <w:rPr>
          <w:rFonts w:eastAsia="Times New Roman"/>
          <w:lang w:val="en-GB"/>
        </w:rPr>
        <w:t>While these</w:t>
      </w:r>
      <w:r w:rsidR="00993D8E" w:rsidRPr="00C50A4C">
        <w:rPr>
          <w:rFonts w:eastAsia="Times New Roman"/>
          <w:lang w:val="en-GB"/>
        </w:rPr>
        <w:t xml:space="preserve"> </w:t>
      </w:r>
      <w:r w:rsidR="00B25212" w:rsidRPr="00C50A4C">
        <w:rPr>
          <w:rFonts w:eastAsia="Times New Roman"/>
          <w:lang w:val="en-GB"/>
        </w:rPr>
        <w:t>were largely</w:t>
      </w:r>
      <w:r w:rsidR="00BE0ADD" w:rsidRPr="00C50A4C">
        <w:rPr>
          <w:rFonts w:eastAsia="Times New Roman"/>
          <w:lang w:val="en-GB"/>
        </w:rPr>
        <w:t xml:space="preserve"> </w:t>
      </w:r>
      <w:r w:rsidR="006D5846" w:rsidRPr="00C50A4C">
        <w:rPr>
          <w:rFonts w:eastAsia="Times New Roman"/>
          <w:lang w:val="en-GB"/>
        </w:rPr>
        <w:t xml:space="preserve">limited to </w:t>
      </w:r>
      <w:r w:rsidR="00CE61F9">
        <w:rPr>
          <w:rFonts w:eastAsia="Times New Roman"/>
          <w:lang w:val="en-GB"/>
        </w:rPr>
        <w:t>enable accession</w:t>
      </w:r>
      <w:r w:rsidR="006D5846" w:rsidRPr="00C50A4C">
        <w:rPr>
          <w:rFonts w:eastAsia="Times New Roman"/>
          <w:lang w:val="en-GB"/>
        </w:rPr>
        <w:t xml:space="preserve"> to the Budapest Convention</w:t>
      </w:r>
      <w:r w:rsidR="00993D8E">
        <w:rPr>
          <w:rFonts w:eastAsia="Times New Roman"/>
          <w:lang w:val="en-GB"/>
        </w:rPr>
        <w:t>,</w:t>
      </w:r>
      <w:r w:rsidR="006D5846" w:rsidRPr="00C50A4C">
        <w:rPr>
          <w:rFonts w:eastAsia="Times New Roman"/>
          <w:lang w:val="en-GB"/>
        </w:rPr>
        <w:t xml:space="preserve"> </w:t>
      </w:r>
      <w:r w:rsidR="00993D8E">
        <w:rPr>
          <w:rFonts w:eastAsia="Times New Roman"/>
          <w:lang w:val="en-GB"/>
        </w:rPr>
        <w:t>t</w:t>
      </w:r>
      <w:r w:rsidR="00B25212" w:rsidRPr="00C50A4C">
        <w:rPr>
          <w:rFonts w:eastAsia="Times New Roman"/>
          <w:lang w:val="en-GB"/>
        </w:rPr>
        <w:t>he Act also made changes to</w:t>
      </w:r>
      <w:r w:rsidR="00FE7779">
        <w:rPr>
          <w:rFonts w:eastAsia="Times New Roman"/>
          <w:lang w:val="en-GB"/>
        </w:rPr>
        <w:t xml:space="preserve"> the Mutual Assistance </w:t>
      </w:r>
      <w:r w:rsidR="008C50F7">
        <w:rPr>
          <w:rFonts w:eastAsia="Times New Roman"/>
          <w:lang w:val="en-GB"/>
        </w:rPr>
        <w:t>and Criminal Matters Act 1992 to</w:t>
      </w:r>
      <w:r w:rsidR="00B25212" w:rsidRPr="00C50A4C">
        <w:rPr>
          <w:rFonts w:eastAsia="Times New Roman"/>
          <w:lang w:val="en-GB"/>
        </w:rPr>
        <w:t xml:space="preserve"> allow Police to intercept private communications in response to a mutual assistance request from a foreign country. </w:t>
      </w:r>
      <w:r w:rsidR="00AF39F0">
        <w:rPr>
          <w:rFonts w:eastAsia="Times New Roman"/>
          <w:lang w:val="en-GB"/>
        </w:rPr>
        <w:t>T</w:t>
      </w:r>
      <w:r w:rsidR="00B25212" w:rsidRPr="00C50A4C">
        <w:rPr>
          <w:rFonts w:eastAsia="Times New Roman"/>
          <w:lang w:val="en-GB"/>
        </w:rPr>
        <w:t xml:space="preserve">hese changes will better align mutual assistance </w:t>
      </w:r>
      <w:r w:rsidR="00B25212" w:rsidRPr="00C50A4C">
        <w:rPr>
          <w:rFonts w:eastAsia="Times New Roman"/>
          <w:lang w:val="en-GB"/>
        </w:rPr>
        <w:lastRenderedPageBreak/>
        <w:t xml:space="preserve">powers with domestic search powers and allow New Zealand’s authorities to take </w:t>
      </w:r>
      <w:r w:rsidR="00BE0649">
        <w:rPr>
          <w:rFonts w:eastAsia="Times New Roman"/>
          <w:lang w:val="en-GB"/>
        </w:rPr>
        <w:t xml:space="preserve">full </w:t>
      </w:r>
      <w:r w:rsidR="00B25212" w:rsidRPr="00C50A4C">
        <w:rPr>
          <w:rFonts w:eastAsia="Times New Roman"/>
          <w:lang w:val="en-GB"/>
        </w:rPr>
        <w:t>advantage of acceding</w:t>
      </w:r>
      <w:r w:rsidR="00374285">
        <w:rPr>
          <w:rFonts w:eastAsia="Times New Roman"/>
          <w:lang w:val="en-GB"/>
        </w:rPr>
        <w:t xml:space="preserve"> to the Convention</w:t>
      </w:r>
      <w:r w:rsidR="00B25212" w:rsidRPr="00C50A4C">
        <w:rPr>
          <w:rFonts w:eastAsia="Times New Roman"/>
          <w:lang w:val="en-GB"/>
        </w:rPr>
        <w:t>.</w:t>
      </w:r>
    </w:p>
    <w:p w14:paraId="17A27AEB" w14:textId="48A3E37C" w:rsidR="00791975" w:rsidRPr="00321275" w:rsidRDefault="00D40C84" w:rsidP="00D40C84">
      <w:pPr>
        <w:pStyle w:val="ICESCR-numberedpara"/>
        <w:numPr>
          <w:ilvl w:val="0"/>
          <w:numId w:val="2"/>
        </w:numPr>
        <w:spacing w:after="160"/>
        <w:rPr>
          <w:rFonts w:eastAsia="Times New Roman"/>
          <w:lang w:val="en-GB"/>
        </w:rPr>
      </w:pPr>
      <w:r>
        <w:rPr>
          <w:rFonts w:eastAsia="Times New Roman"/>
          <w:lang w:val="en-GB"/>
        </w:rPr>
        <w:t>O</w:t>
      </w:r>
      <w:r w:rsidRPr="00321275">
        <w:rPr>
          <w:rFonts w:eastAsia="Times New Roman"/>
          <w:lang w:val="en-GB"/>
        </w:rPr>
        <w:t xml:space="preserve">nly a High Court Judge can issue search warrants, production orders, and surveillance device warrants </w:t>
      </w:r>
      <w:r w:rsidR="00B831ED">
        <w:rPr>
          <w:rFonts w:eastAsia="Times New Roman"/>
          <w:lang w:val="en-GB"/>
        </w:rPr>
        <w:t>for mutual assistance requests</w:t>
      </w:r>
      <w:r w:rsidRPr="00321275">
        <w:rPr>
          <w:rFonts w:eastAsia="Times New Roman"/>
          <w:lang w:val="en-GB"/>
        </w:rPr>
        <w:t>.</w:t>
      </w:r>
      <w:r w:rsidR="008C50F7">
        <w:rPr>
          <w:rFonts w:eastAsia="Times New Roman"/>
          <w:lang w:val="en-GB"/>
        </w:rPr>
        <w:t xml:space="preserve"> </w:t>
      </w:r>
      <w:r w:rsidR="003E7CB6">
        <w:rPr>
          <w:rFonts w:eastAsia="Times New Roman"/>
          <w:lang w:val="en-GB"/>
        </w:rPr>
        <w:t>In most cases</w:t>
      </w:r>
      <w:r w:rsidR="00722112">
        <w:rPr>
          <w:rFonts w:eastAsia="Times New Roman"/>
          <w:lang w:val="en-GB"/>
        </w:rPr>
        <w:t xml:space="preserve">, </w:t>
      </w:r>
      <w:r w:rsidR="001A557A" w:rsidRPr="00C50A4C">
        <w:rPr>
          <w:rFonts w:eastAsia="Times New Roman"/>
          <w:lang w:val="en-GB"/>
        </w:rPr>
        <w:t>p</w:t>
      </w:r>
      <w:r w:rsidR="007A3FA0" w:rsidRPr="00C50A4C">
        <w:rPr>
          <w:rFonts w:eastAsia="Times New Roman"/>
          <w:lang w:val="en-GB"/>
        </w:rPr>
        <w:t>eople affected by a search must be notified before seized material is sent out of New Zealand, so they can apply for judicial review if they think the search was unreasonable</w:t>
      </w:r>
      <w:r w:rsidR="00722112">
        <w:rPr>
          <w:rFonts w:eastAsia="Times New Roman"/>
          <w:lang w:val="en-GB"/>
        </w:rPr>
        <w:t>.</w:t>
      </w:r>
      <w:r w:rsidR="001B50B6">
        <w:rPr>
          <w:rFonts w:eastAsia="Times New Roman"/>
          <w:lang w:val="en-GB"/>
        </w:rPr>
        <w:t xml:space="preserve"> </w:t>
      </w:r>
      <w:r w:rsidR="006D28AD">
        <w:rPr>
          <w:rFonts w:eastAsia="Times New Roman"/>
          <w:lang w:val="en-GB"/>
        </w:rPr>
        <w:t>Where notification does not occur,</w:t>
      </w:r>
      <w:r w:rsidR="00923E7A">
        <w:rPr>
          <w:rFonts w:eastAsia="Times New Roman"/>
          <w:lang w:val="en-GB"/>
        </w:rPr>
        <w:t xml:space="preserve"> further</w:t>
      </w:r>
      <w:r w:rsidR="006D28AD">
        <w:rPr>
          <w:rFonts w:eastAsia="Times New Roman"/>
          <w:lang w:val="en-GB"/>
        </w:rPr>
        <w:t xml:space="preserve"> judicial oversight is required.</w:t>
      </w:r>
      <w:r w:rsidR="005D5D6C">
        <w:rPr>
          <w:rFonts w:eastAsia="Times New Roman"/>
          <w:lang w:val="en-GB"/>
        </w:rPr>
        <w:t xml:space="preserve"> </w:t>
      </w:r>
    </w:p>
    <w:p w14:paraId="20F55999" w14:textId="4AAF6EFE" w:rsidR="008D4B5C" w:rsidRPr="00C50A4C" w:rsidRDefault="00E36395" w:rsidP="0069776B">
      <w:pPr>
        <w:pStyle w:val="ICESCR-numberedpara"/>
        <w:numPr>
          <w:ilvl w:val="0"/>
          <w:numId w:val="2"/>
        </w:numPr>
      </w:pPr>
      <w:r w:rsidRPr="00C50A4C">
        <w:t xml:space="preserve">The Immigration Amendment Bill (No 2) was </w:t>
      </w:r>
      <w:r w:rsidR="003B43E0" w:rsidRPr="00C50A4C">
        <w:t xml:space="preserve">found </w:t>
      </w:r>
      <w:r w:rsidR="00101455">
        <w:t xml:space="preserve">to be </w:t>
      </w:r>
      <w:r w:rsidR="003B43E0" w:rsidRPr="00C50A4C">
        <w:t>consistent with NZBORA</w:t>
      </w:r>
      <w:r w:rsidR="001D2B04">
        <w:t xml:space="preserve"> before being introduced to Parliament</w:t>
      </w:r>
      <w:r w:rsidR="003B43E0" w:rsidRPr="00C50A4C">
        <w:t>.</w:t>
      </w:r>
      <w:r w:rsidR="00B757FB" w:rsidRPr="00C50A4C">
        <w:t xml:space="preserve"> The Bill included a </w:t>
      </w:r>
      <w:r w:rsidR="005B1EF8" w:rsidRPr="00C50A4C">
        <w:t>requirement to allow collection of biometric information</w:t>
      </w:r>
      <w:r w:rsidR="00D81798" w:rsidRPr="00C50A4C">
        <w:t xml:space="preserve"> and warrantless search powers,</w:t>
      </w:r>
      <w:r w:rsidR="009C17C6" w:rsidRPr="00C50A4C">
        <w:t xml:space="preserve"> </w:t>
      </w:r>
      <w:r w:rsidR="00B757FB" w:rsidRPr="00C50A4C">
        <w:t xml:space="preserve">which </w:t>
      </w:r>
      <w:r w:rsidR="00C717FB" w:rsidRPr="00C50A4C">
        <w:t>were found to be reasonable</w:t>
      </w:r>
      <w:r w:rsidR="004E1BE8">
        <w:t>.</w:t>
      </w:r>
    </w:p>
    <w:p w14:paraId="278DF64F" w14:textId="2F2B7685" w:rsidR="00514399" w:rsidRPr="001E5698" w:rsidRDefault="00514399" w:rsidP="00754292">
      <w:pPr>
        <w:pStyle w:val="Heading3"/>
        <w:keepNext/>
        <w:rPr>
          <w:b w:val="0"/>
        </w:rPr>
      </w:pPr>
      <w:bookmarkStart w:id="221" w:name="_Toc221025542"/>
      <w:bookmarkStart w:id="222" w:name="_Toc222261499"/>
      <w:bookmarkStart w:id="223" w:name="_Toc231395249"/>
      <w:bookmarkStart w:id="224" w:name="_Toc236854650"/>
      <w:r w:rsidRPr="001E5698">
        <w:t>Pr</w:t>
      </w:r>
      <w:r w:rsidR="00CB77E6" w:rsidRPr="001E5698">
        <w:t>otecting the pr</w:t>
      </w:r>
      <w:r w:rsidRPr="001E5698">
        <w:t>ivacy of biometric information</w:t>
      </w:r>
      <w:bookmarkEnd w:id="221"/>
      <w:bookmarkEnd w:id="222"/>
      <w:bookmarkEnd w:id="223"/>
      <w:bookmarkEnd w:id="224"/>
    </w:p>
    <w:p w14:paraId="2E2A16F5" w14:textId="086EDB10" w:rsidR="009332A8" w:rsidRPr="0069776B" w:rsidRDefault="00437E7E" w:rsidP="0069776B">
      <w:pPr>
        <w:pStyle w:val="ICESCR-numberedpara"/>
        <w:numPr>
          <w:ilvl w:val="0"/>
          <w:numId w:val="2"/>
        </w:numPr>
        <w:rPr>
          <w:rStyle w:val="normaltextrun"/>
          <w:rFonts w:asciiTheme="minorHAnsi" w:eastAsia="Times New Roman" w:hAnsiTheme="minorHAnsi" w:cstheme="minorBidi"/>
          <w:color w:val="000000" w:themeColor="text1"/>
          <w:kern w:val="2"/>
          <w14:ligatures w14:val="standardContextual"/>
        </w:rPr>
      </w:pPr>
      <w:r w:rsidRPr="00C50A4C">
        <w:rPr>
          <w:rStyle w:val="normaltextrun"/>
          <w:rFonts w:eastAsia="Times New Roman"/>
          <w:color w:val="000000"/>
          <w:shd w:val="clear" w:color="auto" w:fill="FFFFFF"/>
        </w:rPr>
        <w:t xml:space="preserve">Biometric information is regulated by the Privacy Act 2020. </w:t>
      </w:r>
      <w:r w:rsidR="00973E7C" w:rsidRPr="00C50A4C">
        <w:rPr>
          <w:rStyle w:val="normaltextrun"/>
          <w:rFonts w:eastAsia="Times New Roman"/>
          <w:color w:val="000000"/>
          <w:shd w:val="clear" w:color="auto" w:fill="FFFFFF"/>
        </w:rPr>
        <w:t xml:space="preserve">In 2025, </w:t>
      </w:r>
      <w:r w:rsidR="00973E7C" w:rsidRPr="00C50A4C">
        <w:rPr>
          <w:rStyle w:val="normaltextrun"/>
          <w:rFonts w:eastAsia="Times New Roman"/>
          <w:color w:val="000000" w:themeColor="text1"/>
        </w:rPr>
        <w:t xml:space="preserve">the Privacy Commissioner issued a new Biometrics Code (the Code) under the Act. </w:t>
      </w:r>
      <w:r w:rsidR="009332A8">
        <w:rPr>
          <w:rStyle w:val="normaltextrun"/>
          <w:rFonts w:eastAsia="Times New Roman"/>
          <w:color w:val="000000" w:themeColor="text1"/>
        </w:rPr>
        <w:t xml:space="preserve">The Code </w:t>
      </w:r>
      <w:r w:rsidR="00824845">
        <w:rPr>
          <w:rStyle w:val="normaltextrun"/>
          <w:rFonts w:eastAsia="Times New Roman"/>
          <w:color w:val="000000" w:themeColor="text1"/>
        </w:rPr>
        <w:t>establishes</w:t>
      </w:r>
      <w:r w:rsidR="009332A8">
        <w:rPr>
          <w:rStyle w:val="normaltextrun"/>
          <w:rFonts w:eastAsia="Times New Roman"/>
          <w:color w:val="000000" w:themeColor="text1"/>
        </w:rPr>
        <w:t xml:space="preserve"> privacy rules for organisations and businesses collect</w:t>
      </w:r>
      <w:r w:rsidR="005F6786">
        <w:rPr>
          <w:rStyle w:val="normaltextrun"/>
          <w:rFonts w:eastAsia="Times New Roman"/>
          <w:color w:val="000000" w:themeColor="text1"/>
        </w:rPr>
        <w:t>ing</w:t>
      </w:r>
      <w:r w:rsidR="009332A8">
        <w:rPr>
          <w:rStyle w:val="normaltextrun"/>
          <w:rFonts w:eastAsia="Times New Roman"/>
          <w:color w:val="000000" w:themeColor="text1"/>
        </w:rPr>
        <w:t xml:space="preserve"> and us</w:t>
      </w:r>
      <w:r w:rsidR="005F6786">
        <w:rPr>
          <w:rStyle w:val="normaltextrun"/>
          <w:rFonts w:eastAsia="Times New Roman"/>
          <w:color w:val="000000" w:themeColor="text1"/>
        </w:rPr>
        <w:t>ing</w:t>
      </w:r>
      <w:r w:rsidR="009332A8">
        <w:rPr>
          <w:rStyle w:val="normaltextrun"/>
          <w:rFonts w:eastAsia="Times New Roman"/>
          <w:color w:val="000000" w:themeColor="text1"/>
        </w:rPr>
        <w:t xml:space="preserve"> biometric information</w:t>
      </w:r>
      <w:r w:rsidR="005F6786">
        <w:rPr>
          <w:rStyle w:val="normaltextrun"/>
          <w:rFonts w:eastAsia="Times New Roman"/>
          <w:color w:val="000000" w:themeColor="text1"/>
        </w:rPr>
        <w:t>.</w:t>
      </w:r>
    </w:p>
    <w:p w14:paraId="62B04B0B" w14:textId="14EB07F6" w:rsidR="00320B09" w:rsidRPr="0090463E" w:rsidRDefault="00973E7C" w:rsidP="00B21872">
      <w:pPr>
        <w:pStyle w:val="ICESCR-numberedpara"/>
        <w:numPr>
          <w:ilvl w:val="0"/>
          <w:numId w:val="2"/>
        </w:numPr>
        <w:spacing w:after="160"/>
        <w:rPr>
          <w:rStyle w:val="normaltextrun"/>
          <w:rFonts w:asciiTheme="minorHAnsi" w:eastAsia="Times New Roman" w:hAnsiTheme="minorHAnsi" w:cstheme="minorBidi"/>
          <w:color w:val="000000" w:themeColor="text1"/>
          <w:kern w:val="2"/>
          <w14:ligatures w14:val="standardContextual"/>
        </w:rPr>
      </w:pPr>
      <w:r w:rsidRPr="00C50A4C">
        <w:rPr>
          <w:rStyle w:val="normaltextrun"/>
          <w:rFonts w:eastAsia="Times New Roman"/>
          <w:color w:val="000000"/>
          <w:shd w:val="clear" w:color="auto" w:fill="FFFFFF"/>
        </w:rPr>
        <w:t xml:space="preserve">The Code limits </w:t>
      </w:r>
      <w:r w:rsidR="005F6786">
        <w:rPr>
          <w:rStyle w:val="normaltextrun"/>
          <w:rFonts w:eastAsia="Times New Roman"/>
          <w:color w:val="000000"/>
          <w:shd w:val="clear" w:color="auto" w:fill="FFFFFF"/>
        </w:rPr>
        <w:t>the</w:t>
      </w:r>
      <w:r w:rsidRPr="00C50A4C">
        <w:rPr>
          <w:rStyle w:val="normaltextrun"/>
          <w:rFonts w:eastAsia="Times New Roman"/>
          <w:color w:val="000000"/>
          <w:shd w:val="clear" w:color="auto" w:fill="FFFFFF"/>
        </w:rPr>
        <w:t xml:space="preserve"> us</w:t>
      </w:r>
      <w:r w:rsidR="005F6786">
        <w:rPr>
          <w:rStyle w:val="normaltextrun"/>
          <w:rFonts w:eastAsia="Times New Roman"/>
          <w:color w:val="000000"/>
          <w:shd w:val="clear" w:color="auto" w:fill="FFFFFF"/>
        </w:rPr>
        <w:t>e of</w:t>
      </w:r>
      <w:r w:rsidRPr="00C50A4C">
        <w:rPr>
          <w:rStyle w:val="normaltextrun"/>
          <w:rFonts w:eastAsia="Times New Roman"/>
          <w:color w:val="000000"/>
          <w:shd w:val="clear" w:color="auto" w:fill="FFFFFF"/>
        </w:rPr>
        <w:t xml:space="preserve"> biometric data to categorise people, infer health information, </w:t>
      </w:r>
      <w:r w:rsidR="005F6786">
        <w:rPr>
          <w:rStyle w:val="normaltextrun"/>
          <w:rFonts w:eastAsia="Times New Roman"/>
          <w:color w:val="000000"/>
          <w:shd w:val="clear" w:color="auto" w:fill="FFFFFF"/>
        </w:rPr>
        <w:t>analyse</w:t>
      </w:r>
      <w:r w:rsidR="005F6786" w:rsidRPr="00C50A4C">
        <w:rPr>
          <w:rStyle w:val="normaltextrun"/>
          <w:rFonts w:eastAsia="Times New Roman"/>
          <w:color w:val="000000"/>
          <w:shd w:val="clear" w:color="auto" w:fill="FFFFFF"/>
        </w:rPr>
        <w:t xml:space="preserve"> </w:t>
      </w:r>
      <w:r w:rsidRPr="00C50A4C">
        <w:rPr>
          <w:rStyle w:val="normaltextrun"/>
          <w:rFonts w:eastAsia="Times New Roman"/>
          <w:color w:val="000000"/>
          <w:shd w:val="clear" w:color="auto" w:fill="FFFFFF"/>
        </w:rPr>
        <w:t xml:space="preserve">emotions, </w:t>
      </w:r>
      <w:r w:rsidR="005F6786">
        <w:rPr>
          <w:rStyle w:val="normaltextrun"/>
          <w:rFonts w:eastAsia="Times New Roman"/>
          <w:color w:val="000000"/>
          <w:shd w:val="clear" w:color="auto" w:fill="FFFFFF"/>
        </w:rPr>
        <w:t>or</w:t>
      </w:r>
      <w:r w:rsidR="005F6786" w:rsidRPr="00C50A4C">
        <w:rPr>
          <w:rStyle w:val="normaltextrun"/>
          <w:rFonts w:eastAsia="Times New Roman"/>
          <w:color w:val="000000"/>
          <w:shd w:val="clear" w:color="auto" w:fill="FFFFFF"/>
        </w:rPr>
        <w:t xml:space="preserve"> </w:t>
      </w:r>
      <w:r w:rsidRPr="00C50A4C">
        <w:rPr>
          <w:rStyle w:val="normaltextrun"/>
          <w:rFonts w:eastAsia="Times New Roman"/>
          <w:color w:val="000000"/>
          <w:shd w:val="clear" w:color="auto" w:fill="FFFFFF"/>
        </w:rPr>
        <w:t xml:space="preserve">monitor attention. </w:t>
      </w:r>
      <w:r w:rsidR="0011050B" w:rsidRPr="00C50A4C">
        <w:rPr>
          <w:rStyle w:val="normaltextrun"/>
          <w:rFonts w:eastAsia="Times New Roman"/>
          <w:color w:val="000000"/>
          <w:shd w:val="clear" w:color="auto" w:fill="FFFFFF"/>
        </w:rPr>
        <w:t xml:space="preserve">It states that </w:t>
      </w:r>
      <w:r w:rsidR="6832D3AB" w:rsidRPr="00C50A4C">
        <w:rPr>
          <w:rStyle w:val="normaltextrun"/>
          <w:rFonts w:eastAsia="Times New Roman"/>
          <w:color w:val="000000"/>
          <w:shd w:val="clear" w:color="auto" w:fill="FFFFFF"/>
        </w:rPr>
        <w:t>organisations must not collect biometric</w:t>
      </w:r>
      <w:r w:rsidR="6832D3AB">
        <w:rPr>
          <w:rStyle w:val="normaltextrun"/>
          <w:rFonts w:eastAsia="Times New Roman"/>
          <w:color w:val="000000"/>
          <w:shd w:val="clear" w:color="auto" w:fill="FFFFFF"/>
        </w:rPr>
        <w:t xml:space="preserve"> information unless</w:t>
      </w:r>
      <w:r w:rsidR="00022AF0">
        <w:rPr>
          <w:rStyle w:val="normaltextrun"/>
          <w:rFonts w:eastAsia="Times New Roman"/>
          <w:color w:val="000000"/>
          <w:shd w:val="clear" w:color="auto" w:fill="FFFFFF"/>
        </w:rPr>
        <w:t>:</w:t>
      </w:r>
    </w:p>
    <w:p w14:paraId="56B9BA3F" w14:textId="4AD334D4" w:rsidR="00487423" w:rsidRPr="00487423" w:rsidRDefault="00DA354C" w:rsidP="00043DAF">
      <w:pPr>
        <w:numPr>
          <w:ilvl w:val="0"/>
          <w:numId w:val="13"/>
        </w:numPr>
        <w:spacing w:after="120" w:line="279" w:lineRule="auto"/>
        <w:rPr>
          <w:rFonts w:ascii="Times New Roman" w:eastAsia="Times New Roman" w:hAnsi="Times New Roman" w:cs="Times New Roman"/>
          <w:color w:val="000000" w:themeColor="text1"/>
        </w:rPr>
      </w:pPr>
      <w:r>
        <w:rPr>
          <w:rStyle w:val="normaltextrun"/>
          <w:rFonts w:ascii="Times New Roman" w:eastAsia="Times New Roman" w:hAnsi="Times New Roman" w:cs="Times New Roman"/>
          <w:color w:val="000000" w:themeColor="text1"/>
        </w:rPr>
        <w:t>i</w:t>
      </w:r>
      <w:r w:rsidR="00022AF0">
        <w:rPr>
          <w:rStyle w:val="normaltextrun"/>
          <w:rFonts w:ascii="Times New Roman" w:eastAsia="Times New Roman" w:hAnsi="Times New Roman" w:cs="Times New Roman"/>
          <w:color w:val="000000" w:themeColor="text1"/>
        </w:rPr>
        <w:t>t</w:t>
      </w:r>
      <w:r w:rsidR="6832D3AB">
        <w:rPr>
          <w:rStyle w:val="normaltextrun"/>
          <w:rFonts w:ascii="Times New Roman" w:eastAsia="Times New Roman" w:hAnsi="Times New Roman" w:cs="Times New Roman"/>
          <w:color w:val="000000" w:themeColor="text1"/>
        </w:rPr>
        <w:t xml:space="preserve"> is for a lawful purpose </w:t>
      </w:r>
      <w:r w:rsidR="6832D3AB" w:rsidRPr="0F58655D">
        <w:rPr>
          <w:rFonts w:ascii="Times New Roman" w:eastAsia="Times New Roman" w:hAnsi="Times New Roman" w:cs="Times New Roman"/>
        </w:rPr>
        <w:t>connected with their functions or activities</w:t>
      </w:r>
      <w:r w:rsidR="41530916" w:rsidRPr="0F58655D">
        <w:rPr>
          <w:rFonts w:ascii="Times New Roman" w:eastAsia="Times New Roman" w:hAnsi="Times New Roman" w:cs="Times New Roman"/>
        </w:rPr>
        <w:t xml:space="preserve"> </w:t>
      </w:r>
    </w:p>
    <w:p w14:paraId="35C37052" w14:textId="239E97C3" w:rsidR="00487423" w:rsidRPr="00487423" w:rsidRDefault="00DA354C" w:rsidP="00043DAF">
      <w:pPr>
        <w:numPr>
          <w:ilvl w:val="0"/>
          <w:numId w:val="13"/>
        </w:numPr>
        <w:spacing w:after="120" w:line="279" w:lineRule="auto"/>
        <w:rPr>
          <w:rFonts w:ascii="Times New Roman" w:eastAsia="Times New Roman" w:hAnsi="Times New Roman" w:cs="Times New Roman"/>
          <w:color w:val="000000" w:themeColor="text1"/>
        </w:rPr>
      </w:pPr>
      <w:r>
        <w:rPr>
          <w:rFonts w:ascii="Times New Roman" w:eastAsia="Times New Roman" w:hAnsi="Times New Roman" w:cs="Times New Roman"/>
        </w:rPr>
        <w:t>i</w:t>
      </w:r>
      <w:r w:rsidR="6832D3AB" w:rsidRPr="00487423">
        <w:rPr>
          <w:rFonts w:ascii="Times New Roman" w:eastAsia="Times New Roman" w:hAnsi="Times New Roman" w:cs="Times New Roman"/>
        </w:rPr>
        <w:t>t</w:t>
      </w:r>
      <w:r w:rsidR="6832D3AB" w:rsidRPr="0F58655D">
        <w:rPr>
          <w:rFonts w:ascii="Times New Roman" w:eastAsia="Times New Roman" w:hAnsi="Times New Roman" w:cs="Times New Roman"/>
        </w:rPr>
        <w:t xml:space="preserve"> is necessary for that purpose</w:t>
      </w:r>
    </w:p>
    <w:p w14:paraId="3F1A1378" w14:textId="6B076151" w:rsidR="00487423" w:rsidRPr="00487423" w:rsidRDefault="554F0FA0" w:rsidP="00043DAF">
      <w:pPr>
        <w:numPr>
          <w:ilvl w:val="0"/>
          <w:numId w:val="13"/>
        </w:numPr>
        <w:spacing w:after="120" w:line="279" w:lineRule="auto"/>
        <w:rPr>
          <w:rFonts w:ascii="Times New Roman" w:eastAsia="Times New Roman" w:hAnsi="Times New Roman" w:cs="Times New Roman"/>
          <w:color w:val="000000" w:themeColor="text1"/>
        </w:rPr>
      </w:pPr>
      <w:r w:rsidRPr="0F58655D">
        <w:rPr>
          <w:rFonts w:ascii="Times New Roman" w:eastAsia="Times New Roman" w:hAnsi="Times New Roman" w:cs="Times New Roman"/>
        </w:rPr>
        <w:t>t</w:t>
      </w:r>
      <w:r w:rsidR="6832D3AB" w:rsidRPr="0F58655D">
        <w:rPr>
          <w:rFonts w:ascii="Times New Roman" w:eastAsia="Times New Roman" w:hAnsi="Times New Roman" w:cs="Times New Roman"/>
        </w:rPr>
        <w:t>he organisation has adopted and implemented privacy safeguards</w:t>
      </w:r>
      <w:r w:rsidR="5EC181C7" w:rsidRPr="0F58655D">
        <w:rPr>
          <w:rFonts w:ascii="Times New Roman" w:eastAsia="Times New Roman" w:hAnsi="Times New Roman" w:cs="Times New Roman"/>
        </w:rPr>
        <w:t xml:space="preserve"> </w:t>
      </w:r>
    </w:p>
    <w:p w14:paraId="44E01ABF" w14:textId="004FA12F" w:rsidR="00320B09" w:rsidRPr="00F01896" w:rsidRDefault="5EC181C7" w:rsidP="00043DAF">
      <w:pPr>
        <w:numPr>
          <w:ilvl w:val="0"/>
          <w:numId w:val="13"/>
        </w:numPr>
        <w:spacing w:after="200" w:line="278" w:lineRule="auto"/>
        <w:ind w:left="1077" w:hanging="357"/>
        <w:rPr>
          <w:rFonts w:ascii="Times New Roman" w:eastAsia="Times New Roman" w:hAnsi="Times New Roman" w:cs="Times New Roman"/>
          <w:color w:val="000000" w:themeColor="text1"/>
        </w:rPr>
      </w:pPr>
      <w:r w:rsidRPr="0F58655D">
        <w:rPr>
          <w:rFonts w:ascii="Times New Roman" w:eastAsia="Times New Roman" w:hAnsi="Times New Roman" w:cs="Times New Roman"/>
        </w:rPr>
        <w:t>the</w:t>
      </w:r>
      <w:r w:rsidR="6832D3AB" w:rsidRPr="0F58655D">
        <w:rPr>
          <w:rFonts w:ascii="Times New Roman" w:eastAsia="Times New Roman" w:hAnsi="Times New Roman" w:cs="Times New Roman"/>
        </w:rPr>
        <w:t xml:space="preserve"> risks and impacts on people, including Māori</w:t>
      </w:r>
      <w:r w:rsidR="00487423">
        <w:rPr>
          <w:rFonts w:ascii="Times New Roman" w:eastAsia="Times New Roman" w:hAnsi="Times New Roman" w:cs="Times New Roman"/>
        </w:rPr>
        <w:t>,</w:t>
      </w:r>
      <w:r w:rsidR="6832D3AB" w:rsidRPr="0F58655D">
        <w:rPr>
          <w:rFonts w:ascii="Times New Roman" w:eastAsia="Times New Roman" w:hAnsi="Times New Roman" w:cs="Times New Roman"/>
        </w:rPr>
        <w:t xml:space="preserve"> are proportionate to the benefit to the organisation, the individuals, or the public.</w:t>
      </w:r>
    </w:p>
    <w:p w14:paraId="13188290" w14:textId="5C3F20AF" w:rsidR="009F737E" w:rsidRDefault="00F01896" w:rsidP="0069776B">
      <w:pPr>
        <w:pStyle w:val="ICESCR-numberedpara"/>
        <w:numPr>
          <w:ilvl w:val="0"/>
          <w:numId w:val="2"/>
        </w:numPr>
        <w:rPr>
          <w:rFonts w:eastAsia="Times New Roman"/>
        </w:rPr>
      </w:pPr>
      <w:r w:rsidRPr="00C171A7">
        <w:rPr>
          <w:rFonts w:eastAsia="Times New Roman"/>
        </w:rPr>
        <w:t>The Office of the Privacy Commissioner will monitor compliance with the Code</w:t>
      </w:r>
      <w:r w:rsidR="005D14AC">
        <w:rPr>
          <w:rFonts w:eastAsia="Times New Roman"/>
        </w:rPr>
        <w:t>,</w:t>
      </w:r>
      <w:r w:rsidR="00C171A7" w:rsidRPr="00C171A7">
        <w:rPr>
          <w:rFonts w:eastAsia="Times New Roman"/>
        </w:rPr>
        <w:t xml:space="preserve"> includ</w:t>
      </w:r>
      <w:r w:rsidR="005D14AC">
        <w:rPr>
          <w:rFonts w:eastAsia="Times New Roman"/>
        </w:rPr>
        <w:t>ing</w:t>
      </w:r>
      <w:r w:rsidR="00C171A7" w:rsidRPr="00C171A7">
        <w:rPr>
          <w:rFonts w:eastAsia="Times New Roman"/>
        </w:rPr>
        <w:t xml:space="preserve"> </w:t>
      </w:r>
      <w:r w:rsidRPr="00C171A7">
        <w:rPr>
          <w:shd w:val="clear" w:color="auto" w:fill="FFFFFF"/>
        </w:rPr>
        <w:t>investigat</w:t>
      </w:r>
      <w:r w:rsidR="00C171A7" w:rsidRPr="00C171A7">
        <w:rPr>
          <w:shd w:val="clear" w:color="auto" w:fill="FFFFFF"/>
        </w:rPr>
        <w:t>ing</w:t>
      </w:r>
      <w:r w:rsidRPr="00C171A7">
        <w:rPr>
          <w:shd w:val="clear" w:color="auto" w:fill="FFFFFF"/>
        </w:rPr>
        <w:t xml:space="preserve"> complaints </w:t>
      </w:r>
      <w:r w:rsidR="007A16E0">
        <w:rPr>
          <w:shd w:val="clear" w:color="auto" w:fill="FFFFFF"/>
        </w:rPr>
        <w:t xml:space="preserve">and </w:t>
      </w:r>
      <w:r w:rsidR="00C171A7" w:rsidRPr="00C171A7">
        <w:rPr>
          <w:shd w:val="clear" w:color="auto" w:fill="FFFFFF"/>
        </w:rPr>
        <w:t>taking</w:t>
      </w:r>
      <w:r w:rsidRPr="00C171A7">
        <w:rPr>
          <w:shd w:val="clear" w:color="auto" w:fill="FFFFFF"/>
        </w:rPr>
        <w:t xml:space="preserve"> compliance action if required.</w:t>
      </w:r>
      <w:r w:rsidR="009332A8">
        <w:rPr>
          <w:shd w:val="clear" w:color="auto" w:fill="FFFFFF"/>
        </w:rPr>
        <w:t xml:space="preserve"> </w:t>
      </w:r>
    </w:p>
    <w:p w14:paraId="34A74D34" w14:textId="704B5374" w:rsidR="00320B09" w:rsidRPr="00C119C4" w:rsidRDefault="009F737E" w:rsidP="00754292">
      <w:pPr>
        <w:pStyle w:val="Heading3"/>
        <w:keepNext/>
        <w:rPr>
          <w:b w:val="0"/>
        </w:rPr>
      </w:pPr>
      <w:bookmarkStart w:id="225" w:name="_Toc221025543"/>
      <w:bookmarkStart w:id="226" w:name="_Toc222261500"/>
      <w:bookmarkStart w:id="227" w:name="_Toc231395250"/>
      <w:bookmarkStart w:id="228" w:name="_Toc236854651"/>
      <w:r w:rsidRPr="001E5698">
        <w:t>Photography and other information-gathering by Police</w:t>
      </w:r>
      <w:bookmarkEnd w:id="225"/>
      <w:bookmarkEnd w:id="226"/>
      <w:bookmarkEnd w:id="227"/>
      <w:bookmarkEnd w:id="228"/>
    </w:p>
    <w:p w14:paraId="5DC2B3E4" w14:textId="78D4F7DF" w:rsidR="00A3326F" w:rsidRPr="004D2D78" w:rsidRDefault="00E25CEE" w:rsidP="00352AC4">
      <w:pPr>
        <w:pStyle w:val="ICESCR-numberedpara"/>
        <w:numPr>
          <w:ilvl w:val="0"/>
          <w:numId w:val="2"/>
        </w:numPr>
        <w:spacing w:after="160"/>
        <w:rPr>
          <w:rStyle w:val="normaltextrun"/>
          <w:rFonts w:eastAsia="Times New Roman"/>
          <w:shd w:val="clear" w:color="auto" w:fill="FFFFFF"/>
        </w:rPr>
      </w:pPr>
      <w:r w:rsidRPr="00495097">
        <w:rPr>
          <w:rFonts w:eastAsia="Times New Roman"/>
        </w:rPr>
        <w:t>In 2021, the Privacy Commissioner issued Police with a Compliance Notice requir</w:t>
      </w:r>
      <w:r w:rsidR="008F003E">
        <w:rPr>
          <w:rFonts w:eastAsia="Times New Roman"/>
        </w:rPr>
        <w:t>ing them</w:t>
      </w:r>
      <w:r w:rsidRPr="00495097">
        <w:rPr>
          <w:rFonts w:eastAsia="Times New Roman"/>
        </w:rPr>
        <w:t xml:space="preserve"> to </w:t>
      </w:r>
      <w:r w:rsidR="008F003E">
        <w:rPr>
          <w:rFonts w:eastAsia="Times New Roman"/>
        </w:rPr>
        <w:t>cease</w:t>
      </w:r>
      <w:r w:rsidR="008F003E" w:rsidRPr="00495097">
        <w:rPr>
          <w:rFonts w:eastAsia="Times New Roman"/>
        </w:rPr>
        <w:t xml:space="preserve"> </w:t>
      </w:r>
      <w:r w:rsidRPr="00495097">
        <w:rPr>
          <w:rFonts w:eastAsia="Times New Roman"/>
        </w:rPr>
        <w:t xml:space="preserve">unlawfully collecting photographs and biometric prints from members of the public, particularly young people, and to delete unlawfully collected material </w:t>
      </w:r>
      <w:r w:rsidR="008F003E">
        <w:rPr>
          <w:rFonts w:eastAsia="Times New Roman"/>
        </w:rPr>
        <w:t>from</w:t>
      </w:r>
      <w:r w:rsidRPr="00495097">
        <w:rPr>
          <w:rFonts w:eastAsia="Times New Roman"/>
        </w:rPr>
        <w:t xml:space="preserve"> their systems, including mobile </w:t>
      </w:r>
      <w:r w:rsidR="00FC55FC">
        <w:rPr>
          <w:rFonts w:eastAsia="Times New Roman"/>
        </w:rPr>
        <w:t>devices</w:t>
      </w:r>
      <w:r w:rsidRPr="00495097">
        <w:rPr>
          <w:rFonts w:eastAsia="Times New Roman"/>
        </w:rPr>
        <w:t xml:space="preserve">. Police have completed all but one requirement </w:t>
      </w:r>
      <w:r w:rsidR="00FC55FC">
        <w:rPr>
          <w:rFonts w:eastAsia="Times New Roman"/>
        </w:rPr>
        <w:t>under</w:t>
      </w:r>
      <w:r w:rsidRPr="00495097">
        <w:rPr>
          <w:rFonts w:eastAsia="Times New Roman"/>
        </w:rPr>
        <w:t xml:space="preserve"> the Notice </w:t>
      </w:r>
      <w:r w:rsidR="00FC55FC">
        <w:rPr>
          <w:rFonts w:eastAsia="Times New Roman"/>
        </w:rPr>
        <w:t>relating to</w:t>
      </w:r>
      <w:r w:rsidRPr="00495097">
        <w:rPr>
          <w:rFonts w:eastAsia="Times New Roman"/>
        </w:rPr>
        <w:t xml:space="preserve"> deletion of unlawfully collected material. Police practices were also </w:t>
      </w:r>
      <w:r w:rsidR="007345F0">
        <w:rPr>
          <w:rFonts w:eastAsia="Times New Roman"/>
        </w:rPr>
        <w:t>examined in</w:t>
      </w:r>
      <w:r w:rsidRPr="00495097">
        <w:rPr>
          <w:rFonts w:eastAsia="Times New Roman"/>
        </w:rPr>
        <w:t xml:space="preserve"> a Joint Inquiry by the Privacy Commissioner and the Independent Police Conduct </w:t>
      </w:r>
      <w:r w:rsidRPr="004D2D78">
        <w:rPr>
          <w:rFonts w:eastAsia="Times New Roman"/>
        </w:rPr>
        <w:t xml:space="preserve">Authority (IPCA) into </w:t>
      </w:r>
      <w:r w:rsidR="00555792" w:rsidRPr="004D2D78">
        <w:rPr>
          <w:rFonts w:eastAsia="Times New Roman"/>
        </w:rPr>
        <w:t xml:space="preserve">the </w:t>
      </w:r>
      <w:r w:rsidRPr="004D2D78">
        <w:rPr>
          <w:rFonts w:eastAsia="Times New Roman"/>
        </w:rPr>
        <w:t>photographing</w:t>
      </w:r>
      <w:r w:rsidR="00555792" w:rsidRPr="004D2D78">
        <w:rPr>
          <w:rFonts w:eastAsia="Times New Roman"/>
        </w:rPr>
        <w:t xml:space="preserve"> of</w:t>
      </w:r>
      <w:r w:rsidRPr="004D2D78">
        <w:rPr>
          <w:rFonts w:eastAsia="Times New Roman"/>
        </w:rPr>
        <w:t xml:space="preserve"> members of the public.  </w:t>
      </w:r>
    </w:p>
    <w:p w14:paraId="4EE52E5E" w14:textId="6E772744" w:rsidR="00926CDD" w:rsidRPr="004D2D78" w:rsidRDefault="002F5291" w:rsidP="00483718">
      <w:pPr>
        <w:pStyle w:val="ICESCR-numberedpara"/>
        <w:numPr>
          <w:ilvl w:val="0"/>
          <w:numId w:val="2"/>
        </w:numPr>
        <w:spacing w:after="160"/>
        <w:rPr>
          <w:rFonts w:eastAsia="Times New Roman"/>
        </w:rPr>
      </w:pPr>
      <w:r w:rsidRPr="004D2D78">
        <w:t xml:space="preserve">The </w:t>
      </w:r>
      <w:r w:rsidRPr="004D2D78" w:rsidDel="00B71644">
        <w:t xml:space="preserve">Government </w:t>
      </w:r>
      <w:r w:rsidR="006229C7" w:rsidRPr="004D2D78" w:rsidDel="00B71644">
        <w:t>has</w:t>
      </w:r>
      <w:r w:rsidR="00407D77" w:rsidRPr="004D2D78" w:rsidDel="00B71644">
        <w:t xml:space="preserve"> introduced</w:t>
      </w:r>
      <w:r w:rsidR="005F5380" w:rsidRPr="004D2D78" w:rsidDel="00B71644">
        <w:t xml:space="preserve"> </w:t>
      </w:r>
      <w:r w:rsidR="006229C7" w:rsidRPr="004D2D78" w:rsidDel="00B71644">
        <w:t xml:space="preserve">the </w:t>
      </w:r>
      <w:r w:rsidR="006229C7" w:rsidRPr="004D2D78">
        <w:t>Policing Amendment Bill</w:t>
      </w:r>
      <w:r w:rsidR="00E25CEE" w:rsidRPr="004D2D78">
        <w:t xml:space="preserve"> </w:t>
      </w:r>
      <w:r w:rsidR="00D95B86" w:rsidRPr="004D2D78">
        <w:t>following the Supreme Court’s decision in</w:t>
      </w:r>
      <w:r w:rsidR="00987034" w:rsidRPr="004D2D78">
        <w:t xml:space="preserve"> </w:t>
      </w:r>
      <w:r w:rsidR="00987034" w:rsidRPr="004D2D78">
        <w:rPr>
          <w:i/>
          <w:iCs/>
        </w:rPr>
        <w:t>Tamiefuna v R</w:t>
      </w:r>
      <w:r w:rsidR="00AE0C2D" w:rsidRPr="00B737B4">
        <w:rPr>
          <w:rStyle w:val="FootnoteReference"/>
        </w:rPr>
        <w:footnoteReference w:id="56"/>
      </w:r>
      <w:r w:rsidR="00AE0C2D" w:rsidRPr="004D2D78">
        <w:t xml:space="preserve"> </w:t>
      </w:r>
      <w:r w:rsidR="00987034" w:rsidRPr="004D2D78">
        <w:t>and the</w:t>
      </w:r>
      <w:r w:rsidR="00AE0C2D" w:rsidRPr="004D2D78">
        <w:t xml:space="preserve"> </w:t>
      </w:r>
      <w:r w:rsidR="00987034" w:rsidRPr="004D2D78">
        <w:t>Joint Inquiry</w:t>
      </w:r>
      <w:r w:rsidR="00D95B86" w:rsidRPr="004D2D78">
        <w:t>, which together exposed</w:t>
      </w:r>
      <w:r w:rsidR="00030058" w:rsidRPr="004D2D78">
        <w:t xml:space="preserve"> uncertainty about Police’s lawful authority to record images and sounds in public</w:t>
      </w:r>
      <w:r w:rsidR="00030058" w:rsidRPr="004D2D78" w:rsidDel="00262E51">
        <w:t xml:space="preserve"> </w:t>
      </w:r>
      <w:r w:rsidR="00030058" w:rsidRPr="004D2D78">
        <w:t xml:space="preserve">and private places, and to use this information for a range of policing purposes. The Bill </w:t>
      </w:r>
      <w:r w:rsidR="005631AB" w:rsidRPr="004D2D78">
        <w:t>aims</w:t>
      </w:r>
      <w:r w:rsidR="00030058" w:rsidRPr="004D2D78">
        <w:t xml:space="preserve"> to clarify the</w:t>
      </w:r>
      <w:r w:rsidR="005631AB" w:rsidRPr="004D2D78">
        <w:t>se powers, including for</w:t>
      </w:r>
      <w:r w:rsidR="00030058" w:rsidRPr="004D2D78">
        <w:t xml:space="preserve"> intelligence</w:t>
      </w:r>
      <w:r w:rsidR="00915FCF" w:rsidRPr="004D2D78">
        <w:t xml:space="preserve"> gathering, while maintaining appropriate safeguards</w:t>
      </w:r>
      <w:r w:rsidR="00030058" w:rsidRPr="004D2D78">
        <w:t>.</w:t>
      </w:r>
    </w:p>
    <w:p w14:paraId="6B29E6BD" w14:textId="579693CE" w:rsidR="004A2F30" w:rsidRPr="004D2D78" w:rsidRDefault="00105D9F" w:rsidP="004C7684">
      <w:pPr>
        <w:pStyle w:val="Heading2"/>
        <w:keepNext/>
        <w:rPr>
          <w:sz w:val="28"/>
          <w:szCs w:val="28"/>
        </w:rPr>
      </w:pPr>
      <w:bookmarkStart w:id="229" w:name="_Toc221025544"/>
      <w:bookmarkStart w:id="230" w:name="_Toc236854652"/>
      <w:r w:rsidRPr="004D2D78">
        <w:lastRenderedPageBreak/>
        <w:t>Freedom of expression (art. 19)</w:t>
      </w:r>
      <w:bookmarkEnd w:id="229"/>
      <w:bookmarkEnd w:id="230"/>
    </w:p>
    <w:p w14:paraId="27C15907" w14:textId="5E8CAAD9" w:rsidR="004A2F30" w:rsidRPr="00352AC4" w:rsidRDefault="001F3A97" w:rsidP="004C7684">
      <w:pPr>
        <w:pStyle w:val="Heading3"/>
        <w:keepNext/>
        <w:rPr>
          <w:b w:val="0"/>
        </w:rPr>
      </w:pPr>
      <w:bookmarkStart w:id="231" w:name="_Toc221025546"/>
      <w:bookmarkStart w:id="232" w:name="_Toc222261502"/>
      <w:bookmarkStart w:id="233" w:name="_Toc231395252"/>
      <w:bookmarkStart w:id="234" w:name="_Toc236854653"/>
      <w:r w:rsidRPr="004D2D78">
        <w:t>Access to information</w:t>
      </w:r>
      <w:bookmarkEnd w:id="231"/>
      <w:bookmarkEnd w:id="232"/>
      <w:bookmarkEnd w:id="233"/>
      <w:bookmarkEnd w:id="234"/>
    </w:p>
    <w:p w14:paraId="383739E1" w14:textId="0AAD435A" w:rsidR="003D4548" w:rsidRDefault="000A7783" w:rsidP="0069776B">
      <w:pPr>
        <w:pStyle w:val="ICESCR-numberedpara"/>
        <w:numPr>
          <w:ilvl w:val="0"/>
          <w:numId w:val="2"/>
        </w:numPr>
      </w:pPr>
      <w:r w:rsidRPr="009F2E36">
        <w:t xml:space="preserve">The public can request official information from </w:t>
      </w:r>
      <w:r w:rsidR="009D3F5D">
        <w:t xml:space="preserve">under the Official Information Act 1982 (OIA) and the </w:t>
      </w:r>
      <w:r w:rsidR="009D3F5D" w:rsidRPr="009F2E36">
        <w:t>Local Government Official Information and Meetings Act 1987</w:t>
      </w:r>
      <w:r w:rsidR="009D3F5D">
        <w:t xml:space="preserve"> (LGOIMA). R</w:t>
      </w:r>
      <w:r w:rsidRPr="009F2E36">
        <w:t>equests must be responded to within 20 working days</w:t>
      </w:r>
      <w:r w:rsidR="009D3F5D">
        <w:t>, though deadlines can be extended</w:t>
      </w:r>
      <w:r w:rsidRPr="009F2E36">
        <w:t>. Recent statistics show that agencies have responded to 97.8% of requests</w:t>
      </w:r>
      <w:r w:rsidR="00AA3F8A">
        <w:t xml:space="preserve"> within</w:t>
      </w:r>
      <w:r w:rsidR="0029135D">
        <w:t xml:space="preserve"> these</w:t>
      </w:r>
      <w:r w:rsidR="00AA3F8A">
        <w:t xml:space="preserve"> timeframes</w:t>
      </w:r>
      <w:r w:rsidRPr="009F2E36">
        <w:t>.</w:t>
      </w:r>
      <w:r w:rsidRPr="009F2E36">
        <w:rPr>
          <w:rStyle w:val="FootnoteReference"/>
        </w:rPr>
        <w:footnoteReference w:id="57"/>
      </w:r>
      <w:r w:rsidRPr="009F2E36">
        <w:t xml:space="preserve"> In recent years, proactive release of </w:t>
      </w:r>
      <w:r w:rsidR="00712EB1">
        <w:t xml:space="preserve">government </w:t>
      </w:r>
      <w:r w:rsidRPr="009F2E36">
        <w:t>information</w:t>
      </w:r>
      <w:r w:rsidR="002D5CE7">
        <w:t xml:space="preserve">, </w:t>
      </w:r>
      <w:r w:rsidR="00D44FDC">
        <w:t>including Cabinet materials</w:t>
      </w:r>
      <w:r w:rsidR="002D5CE7">
        <w:t>,</w:t>
      </w:r>
      <w:r w:rsidR="00D44FDC">
        <w:t xml:space="preserve"> </w:t>
      </w:r>
      <w:r w:rsidR="00712EB1">
        <w:t>has increased</w:t>
      </w:r>
      <w:r w:rsidRPr="009F2E36">
        <w:t xml:space="preserve">, </w:t>
      </w:r>
      <w:r w:rsidR="002D5CE7">
        <w:t>resulting in</w:t>
      </w:r>
      <w:r w:rsidRPr="009F2E36">
        <w:t xml:space="preserve"> more information </w:t>
      </w:r>
      <w:r w:rsidR="002D5CE7">
        <w:t>being</w:t>
      </w:r>
      <w:r w:rsidRPr="009F2E36">
        <w:t xml:space="preserve"> publicly available. </w:t>
      </w:r>
    </w:p>
    <w:p w14:paraId="342E016F" w14:textId="704BC74F" w:rsidR="001F3A97" w:rsidRDefault="00C56AC5" w:rsidP="00402426">
      <w:pPr>
        <w:pStyle w:val="ICESCR-numberedpara"/>
        <w:numPr>
          <w:ilvl w:val="0"/>
          <w:numId w:val="2"/>
        </w:numPr>
      </w:pPr>
      <w:r w:rsidRPr="00E11E6E">
        <w:t>In March 2025, the outgoing Chief Ombudsman raised some concerns with agency practice</w:t>
      </w:r>
      <w:r w:rsidR="00CF1A94">
        <w:t>s</w:t>
      </w:r>
      <w:r w:rsidRPr="00E11E6E">
        <w:t xml:space="preserve"> and record keeping </w:t>
      </w:r>
      <w:r w:rsidR="00CF1A94">
        <w:t>under</w:t>
      </w:r>
      <w:r w:rsidRPr="00E11E6E">
        <w:t xml:space="preserve"> the OIA </w:t>
      </w:r>
      <w:r w:rsidR="00C272F4">
        <w:t>and</w:t>
      </w:r>
      <w:r w:rsidRPr="00E11E6E">
        <w:t xml:space="preserve"> </w:t>
      </w:r>
      <w:r w:rsidR="00CF1A94">
        <w:t>identified</w:t>
      </w:r>
      <w:r w:rsidRPr="00E11E6E">
        <w:t xml:space="preserve"> improvements to strengthen and safeguard the system.</w:t>
      </w:r>
      <w:r>
        <w:rPr>
          <w:rStyle w:val="FootnoteReference"/>
        </w:rPr>
        <w:footnoteReference w:id="58"/>
      </w:r>
      <w:r>
        <w:t xml:space="preserve"> </w:t>
      </w:r>
      <w:r w:rsidR="00CF1A94">
        <w:t xml:space="preserve">A </w:t>
      </w:r>
      <w:r w:rsidR="005B5AEC">
        <w:t xml:space="preserve">continued focus </w:t>
      </w:r>
      <w:r>
        <w:t xml:space="preserve">will be on </w:t>
      </w:r>
      <w:r w:rsidR="00CF1A94">
        <w:t>improving</w:t>
      </w:r>
      <w:r>
        <w:t xml:space="preserve"> efficien</w:t>
      </w:r>
      <w:r w:rsidR="00CF1A94">
        <w:t>cy</w:t>
      </w:r>
      <w:r>
        <w:t xml:space="preserve"> and effective</w:t>
      </w:r>
      <w:r w:rsidR="00CF1A94">
        <w:t>ness</w:t>
      </w:r>
      <w:r>
        <w:t xml:space="preserve"> in</w:t>
      </w:r>
      <w:r w:rsidR="00E6267C">
        <w:t xml:space="preserve"> </w:t>
      </w:r>
      <w:r>
        <w:t xml:space="preserve">practice. </w:t>
      </w:r>
    </w:p>
    <w:p w14:paraId="11654C2E" w14:textId="1E7B41D1" w:rsidR="009D3F5D" w:rsidRDefault="001F3A97" w:rsidP="00754292">
      <w:pPr>
        <w:pStyle w:val="Heading3"/>
        <w:keepNext/>
      </w:pPr>
      <w:bookmarkStart w:id="235" w:name="_Toc221025547"/>
      <w:bookmarkStart w:id="236" w:name="_Toc222261503"/>
      <w:bookmarkStart w:id="237" w:name="_Toc231395253"/>
      <w:bookmarkStart w:id="238" w:name="_Toc236854654"/>
      <w:r>
        <w:t>Scope of obligations to provide information</w:t>
      </w:r>
      <w:bookmarkEnd w:id="235"/>
      <w:bookmarkEnd w:id="236"/>
      <w:bookmarkEnd w:id="237"/>
      <w:bookmarkEnd w:id="238"/>
    </w:p>
    <w:p w14:paraId="2BD76E3A" w14:textId="0E8DE153" w:rsidR="001F3A97" w:rsidRDefault="001F3A97" w:rsidP="0069776B">
      <w:pPr>
        <w:pStyle w:val="ICESCR-numberedpara"/>
        <w:numPr>
          <w:ilvl w:val="0"/>
          <w:numId w:val="2"/>
        </w:numPr>
      </w:pPr>
      <w:r>
        <w:t xml:space="preserve">Some legislation provides </w:t>
      </w:r>
      <w:r w:rsidR="002059CE">
        <w:t>explicit exclusions</w:t>
      </w:r>
      <w:r>
        <w:t xml:space="preserve"> from OIA obligations. </w:t>
      </w:r>
      <w:r w:rsidR="006A14F6">
        <w:t>Such provisions</w:t>
      </w:r>
      <w:r w:rsidRPr="009F2E36">
        <w:t xml:space="preserve"> are carefully scrutinised.</w:t>
      </w:r>
      <w:r>
        <w:t xml:space="preserve"> </w:t>
      </w:r>
      <w:r w:rsidR="006A14F6">
        <w:t>A</w:t>
      </w:r>
      <w:r>
        <w:t>ll proposed legislation is</w:t>
      </w:r>
      <w:r w:rsidR="006A14F6">
        <w:t xml:space="preserve"> also</w:t>
      </w:r>
      <w:r>
        <w:t xml:space="preserve"> assessed for consistency with NZBORA, including the right to freedom of expression </w:t>
      </w:r>
      <w:r w:rsidR="008654D1">
        <w:t>and</w:t>
      </w:r>
      <w:r>
        <w:t xml:space="preserve"> whether any limit</w:t>
      </w:r>
      <w:r w:rsidR="006A14F6">
        <w:t>s</w:t>
      </w:r>
      <w:r>
        <w:t xml:space="preserve"> </w:t>
      </w:r>
      <w:r w:rsidR="006A14F6">
        <w:t>are</w:t>
      </w:r>
      <w:r>
        <w:t xml:space="preserve"> reasonable and justifiable.</w:t>
      </w:r>
    </w:p>
    <w:p w14:paraId="4AFA6C11" w14:textId="5420F714" w:rsidR="001F3A97" w:rsidRDefault="001F3A97" w:rsidP="0069776B">
      <w:pPr>
        <w:pStyle w:val="ICESCR-numberedpara"/>
        <w:numPr>
          <w:ilvl w:val="0"/>
          <w:numId w:val="2"/>
        </w:numPr>
      </w:pPr>
      <w:r w:rsidRPr="009F2E36">
        <w:t xml:space="preserve">The Law Commission </w:t>
      </w:r>
      <w:r w:rsidR="00CA3F63">
        <w:t xml:space="preserve">has </w:t>
      </w:r>
      <w:r w:rsidRPr="009F2E36">
        <w:t>recommend</w:t>
      </w:r>
      <w:r w:rsidR="006A14F6">
        <w:t>ed</w:t>
      </w:r>
      <w:r w:rsidRPr="009F2E36">
        <w:t xml:space="preserve"> </w:t>
      </w:r>
      <w:r w:rsidR="00B070F4">
        <w:t>extending</w:t>
      </w:r>
      <w:r w:rsidR="00C16B51">
        <w:t xml:space="preserve"> the OIA and LGOIMA</w:t>
      </w:r>
      <w:r w:rsidR="00CA3F63">
        <w:t xml:space="preserve"> to more publicly funded organisations</w:t>
      </w:r>
      <w:r w:rsidRPr="009F2E36">
        <w:t xml:space="preserve">, most recently in </w:t>
      </w:r>
      <w:r>
        <w:t>2012</w:t>
      </w:r>
      <w:r w:rsidR="00712EB1">
        <w:t>.</w:t>
      </w:r>
      <w:r w:rsidRPr="009F2E36">
        <w:t xml:space="preserve"> While most agencies are covered</w:t>
      </w:r>
      <w:r w:rsidR="00CA3F63">
        <w:t>,</w:t>
      </w:r>
      <w:r w:rsidRPr="009F2E36">
        <w:t xml:space="preserve"> some have additional protections</w:t>
      </w:r>
      <w:r w:rsidR="00CA3F63">
        <w:t xml:space="preserve"> where appropriate</w:t>
      </w:r>
      <w:r w:rsidRPr="009F2E36">
        <w:t xml:space="preserve">. For example, Parliamentary agencies are </w:t>
      </w:r>
      <w:r w:rsidR="00BF2CA5">
        <w:t>excluded to preserve</w:t>
      </w:r>
      <w:r w:rsidRPr="009F2E36">
        <w:t xml:space="preserve"> parliamentary privilege. </w:t>
      </w:r>
      <w:r w:rsidRPr="009F2E36" w:rsidDel="00B71644">
        <w:t xml:space="preserve">The </w:t>
      </w:r>
      <w:r w:rsidR="00F27186" w:rsidDel="00B71644">
        <w:t>G</w:t>
      </w:r>
      <w:r w:rsidRPr="009F2E36" w:rsidDel="00B71644">
        <w:t>overnment is not currently considering e</w:t>
      </w:r>
      <w:r w:rsidRPr="009F2E36">
        <w:t>xtending the application of official information legislation.</w:t>
      </w:r>
      <w:r w:rsidRPr="009F2E36" w:rsidDel="00B71644">
        <w:t xml:space="preserve">  </w:t>
      </w:r>
    </w:p>
    <w:p w14:paraId="08C981E9" w14:textId="75385765" w:rsidR="009D3F5D" w:rsidRDefault="001F3A97" w:rsidP="00754292">
      <w:pPr>
        <w:pStyle w:val="Heading3"/>
        <w:keepNext/>
      </w:pPr>
      <w:bookmarkStart w:id="239" w:name="_Toc221025548"/>
      <w:bookmarkStart w:id="240" w:name="_Toc222261504"/>
      <w:bookmarkStart w:id="241" w:name="_Toc231395254"/>
      <w:bookmarkStart w:id="242" w:name="_Toc236854655"/>
      <w:r>
        <w:t>Withholding of information</w:t>
      </w:r>
      <w:bookmarkEnd w:id="239"/>
      <w:bookmarkEnd w:id="240"/>
      <w:bookmarkEnd w:id="241"/>
      <w:bookmarkEnd w:id="242"/>
    </w:p>
    <w:p w14:paraId="7BDDC442" w14:textId="4CC5FAE0" w:rsidR="00E11E6E" w:rsidRDefault="00B93E76" w:rsidP="0069776B">
      <w:pPr>
        <w:pStyle w:val="ICESCR-numberedpara"/>
        <w:numPr>
          <w:ilvl w:val="0"/>
          <w:numId w:val="2"/>
        </w:numPr>
      </w:pPr>
      <w:r>
        <w:t xml:space="preserve">Information may be withheld under the OIA and LGOIMA </w:t>
      </w:r>
      <w:r w:rsidR="008D0949">
        <w:t>on specified grounds,</w:t>
      </w:r>
      <w:r>
        <w:t xml:space="preserve"> </w:t>
      </w:r>
      <w:r w:rsidRPr="009F2E36">
        <w:t>includ</w:t>
      </w:r>
      <w:r w:rsidR="008D0949">
        <w:t>ing</w:t>
      </w:r>
      <w:r w:rsidRPr="009F2E36">
        <w:t xml:space="preserve"> where disclos</w:t>
      </w:r>
      <w:r w:rsidR="008D0949">
        <w:t>ure would not be in the public interest</w:t>
      </w:r>
      <w:r w:rsidRPr="009F2E36">
        <w:t xml:space="preserve"> </w:t>
      </w:r>
      <w:r w:rsidR="008D0949">
        <w:t>or</w:t>
      </w:r>
      <w:r w:rsidRPr="009F2E36">
        <w:t xml:space="preserve"> where </w:t>
      </w:r>
      <w:r w:rsidR="008D0949" w:rsidRPr="009F2E36">
        <w:t xml:space="preserve">withholding </w:t>
      </w:r>
      <w:r w:rsidR="008D0949">
        <w:t xml:space="preserve">is </w:t>
      </w:r>
      <w:r w:rsidR="008D0949" w:rsidRPr="009F2E36">
        <w:t>conclusiv</w:t>
      </w:r>
      <w:r w:rsidR="008D0949">
        <w:t>ely</w:t>
      </w:r>
      <w:r w:rsidRPr="009F2E36">
        <w:t xml:space="preserve"> </w:t>
      </w:r>
      <w:r w:rsidR="00297B6B">
        <w:t>justified (</w:t>
      </w:r>
      <w:r w:rsidR="001C51E9">
        <w:t>e.g.</w:t>
      </w:r>
      <w:r w:rsidR="00D82CC5">
        <w:t>,</w:t>
      </w:r>
      <w:r w:rsidR="001C51E9">
        <w:t xml:space="preserve"> for</w:t>
      </w:r>
      <w:r w:rsidR="00297B6B">
        <w:t xml:space="preserve"> national security</w:t>
      </w:r>
      <w:r w:rsidR="001C51E9">
        <w:t xml:space="preserve"> reasons</w:t>
      </w:r>
      <w:r w:rsidR="00297B6B">
        <w:t>)</w:t>
      </w:r>
      <w:r w:rsidRPr="009F2E36">
        <w:t>.</w:t>
      </w:r>
      <w:r>
        <w:t xml:space="preserve"> There are no time limits for withh</w:t>
      </w:r>
      <w:r w:rsidR="001C51E9">
        <w:t>o</w:t>
      </w:r>
      <w:r>
        <w:t>ld</w:t>
      </w:r>
      <w:r w:rsidR="001C51E9">
        <w:t>ing</w:t>
      </w:r>
      <w:r>
        <w:t xml:space="preserve">, </w:t>
      </w:r>
      <w:r w:rsidR="002A4F48">
        <w:t xml:space="preserve">however, each </w:t>
      </w:r>
      <w:r>
        <w:t xml:space="preserve">new request </w:t>
      </w:r>
      <w:r w:rsidR="002A4F48">
        <w:t>requires re</w:t>
      </w:r>
      <w:r>
        <w:t xml:space="preserve">assessment of whether withholding </w:t>
      </w:r>
      <w:r w:rsidR="002A4F48">
        <w:t>remains appropriate</w:t>
      </w:r>
      <w:r>
        <w:t>. No changes to these settings are being considered.</w:t>
      </w:r>
    </w:p>
    <w:p w14:paraId="5C48104A" w14:textId="119A3989" w:rsidR="004A2F30" w:rsidRPr="00352AC4" w:rsidRDefault="00105D9F" w:rsidP="004C7684">
      <w:pPr>
        <w:pStyle w:val="Heading2"/>
        <w:keepNext/>
        <w:rPr>
          <w:i/>
          <w:iCs/>
          <w:sz w:val="28"/>
          <w:szCs w:val="28"/>
        </w:rPr>
      </w:pPr>
      <w:bookmarkStart w:id="243" w:name="_Toc221025549"/>
      <w:bookmarkStart w:id="244" w:name="_Toc236854656"/>
      <w:r w:rsidRPr="00352AC4">
        <w:t>Rights of the child (arts. 7 and 24)</w:t>
      </w:r>
      <w:bookmarkStart w:id="245" w:name="_Toc221025550"/>
      <w:bookmarkEnd w:id="243"/>
      <w:bookmarkEnd w:id="244"/>
      <w:bookmarkEnd w:id="245"/>
    </w:p>
    <w:p w14:paraId="53A5BB7A" w14:textId="77777777" w:rsidR="00F24087" w:rsidRPr="00352AC4" w:rsidRDefault="004A2F30" w:rsidP="004C7684">
      <w:pPr>
        <w:pStyle w:val="Heading3"/>
        <w:keepNext/>
        <w:rPr>
          <w:b w:val="0"/>
        </w:rPr>
      </w:pPr>
      <w:bookmarkStart w:id="246" w:name="_Toc221025551"/>
      <w:bookmarkStart w:id="247" w:name="_Toc222261506"/>
      <w:bookmarkStart w:id="248" w:name="_Toc231395256"/>
      <w:bookmarkStart w:id="249" w:name="_Toc236854657"/>
      <w:r w:rsidRPr="00352AC4">
        <w:t>Combating child abuse</w:t>
      </w:r>
      <w:bookmarkEnd w:id="246"/>
      <w:bookmarkEnd w:id="247"/>
      <w:bookmarkEnd w:id="248"/>
      <w:bookmarkEnd w:id="249"/>
    </w:p>
    <w:p w14:paraId="0FEE2084" w14:textId="63B2DCB6" w:rsidR="003374FB" w:rsidRPr="003A224A" w:rsidRDefault="00541E19" w:rsidP="003A224A">
      <w:pPr>
        <w:pStyle w:val="ICESCR-numberedpara"/>
        <w:numPr>
          <w:ilvl w:val="0"/>
          <w:numId w:val="2"/>
        </w:numPr>
        <w:rPr>
          <w:i/>
          <w:lang w:val="en-US"/>
        </w:rPr>
      </w:pPr>
      <w:r>
        <w:t>C</w:t>
      </w:r>
      <w:r w:rsidR="0030542D">
        <w:t>hildren</w:t>
      </w:r>
      <w:r>
        <w:t xml:space="preserve"> in New Zealand</w:t>
      </w:r>
      <w:r w:rsidR="0030542D">
        <w:t xml:space="preserve"> </w:t>
      </w:r>
      <w:r w:rsidR="00F24087" w:rsidRPr="00ED2BD8">
        <w:t xml:space="preserve">continue to experience high levels of </w:t>
      </w:r>
      <w:r w:rsidR="0030542D">
        <w:t>abuse and harm</w:t>
      </w:r>
      <w:r w:rsidR="006C64B5">
        <w:t xml:space="preserve">. </w:t>
      </w:r>
      <w:r w:rsidR="006C64B5" w:rsidRPr="003C182F">
        <w:t>While</w:t>
      </w:r>
      <w:r w:rsidR="00F24087" w:rsidRPr="003C182F">
        <w:t xml:space="preserve"> substantiated </w:t>
      </w:r>
      <w:r w:rsidR="006C64B5" w:rsidRPr="003C182F">
        <w:t xml:space="preserve">findings decreased </w:t>
      </w:r>
      <w:r w:rsidR="00F24087" w:rsidRPr="003C182F">
        <w:t>f</w:t>
      </w:r>
      <w:r w:rsidR="00F24087" w:rsidRPr="003C182F">
        <w:rPr>
          <w:lang w:val="en-US"/>
        </w:rPr>
        <w:t>rom 18,595 in 2013 to 10,</w:t>
      </w:r>
      <w:r w:rsidR="006C64B5" w:rsidRPr="003C182F">
        <w:rPr>
          <w:lang w:val="en-US"/>
        </w:rPr>
        <w:t>284</w:t>
      </w:r>
      <w:r w:rsidR="00F24087" w:rsidRPr="003C182F">
        <w:rPr>
          <w:lang w:val="en-US"/>
        </w:rPr>
        <w:t xml:space="preserve"> in 202</w:t>
      </w:r>
      <w:r w:rsidR="006C64B5" w:rsidRPr="003C182F">
        <w:rPr>
          <w:lang w:val="en-US"/>
        </w:rPr>
        <w:t xml:space="preserve">3, </w:t>
      </w:r>
      <w:r w:rsidR="002759B9" w:rsidRPr="003C182F">
        <w:rPr>
          <w:lang w:val="en-US"/>
        </w:rPr>
        <w:t>they</w:t>
      </w:r>
      <w:r w:rsidR="006C64B5" w:rsidRPr="003C182F">
        <w:rPr>
          <w:lang w:val="en-US"/>
        </w:rPr>
        <w:t xml:space="preserve"> increased to 11,798 in 2025.</w:t>
      </w:r>
    </w:p>
    <w:p w14:paraId="7D5DC70C" w14:textId="64A4CAD7" w:rsidR="00CF6160" w:rsidRDefault="00F24087" w:rsidP="003374FB">
      <w:pPr>
        <w:pStyle w:val="ICESCR-numberedpara"/>
        <w:numPr>
          <w:ilvl w:val="0"/>
          <w:numId w:val="2"/>
        </w:numPr>
      </w:pPr>
      <w:r w:rsidRPr="00ED2BD8">
        <w:t xml:space="preserve">Some groups of children and young people are disproportionately affected, including Māori, Pacific </w:t>
      </w:r>
      <w:r w:rsidR="00310AB8">
        <w:t>p</w:t>
      </w:r>
      <w:r w:rsidRPr="00ED2BD8">
        <w:t xml:space="preserve">eoples, </w:t>
      </w:r>
      <w:r w:rsidR="0041131D">
        <w:t>LGBTQIA+</w:t>
      </w:r>
      <w:r w:rsidR="0041131D" w:rsidRPr="00ED2BD8">
        <w:t xml:space="preserve"> </w:t>
      </w:r>
      <w:r w:rsidRPr="00ED2BD8">
        <w:t xml:space="preserve">communities, and </w:t>
      </w:r>
      <w:r w:rsidR="00A863F6">
        <w:t xml:space="preserve">particularly </w:t>
      </w:r>
      <w:r w:rsidRPr="00ED2BD8">
        <w:t xml:space="preserve">disabled </w:t>
      </w:r>
      <w:r w:rsidR="00A863F6">
        <w:t>children and young</w:t>
      </w:r>
      <w:r w:rsidRPr="00ED2BD8">
        <w:t xml:space="preserve"> people. Addressing child abuse in New Zealand requires change across the children’s system.</w:t>
      </w:r>
    </w:p>
    <w:p w14:paraId="7AF1D14F" w14:textId="6FAC2350" w:rsidR="00A94DBD" w:rsidRPr="0020595D" w:rsidRDefault="00D36646" w:rsidP="00754292">
      <w:pPr>
        <w:pStyle w:val="Heading4"/>
        <w:keepNext/>
      </w:pPr>
      <w:r w:rsidRPr="0020595D">
        <w:lastRenderedPageBreak/>
        <w:t>Operational response to reports of concern</w:t>
      </w:r>
    </w:p>
    <w:p w14:paraId="6D65733F" w14:textId="7223D826" w:rsidR="000C60CB" w:rsidRPr="007C0273" w:rsidRDefault="00D36646" w:rsidP="003A224A">
      <w:pPr>
        <w:pStyle w:val="ICESCR-numberedpara"/>
        <w:numPr>
          <w:ilvl w:val="0"/>
          <w:numId w:val="2"/>
        </w:numPr>
      </w:pPr>
      <w:r w:rsidRPr="00ED2BD8">
        <w:t>In 2024/25, Oranga Tamariki received approximately</w:t>
      </w:r>
      <w:r w:rsidR="00BB32F0">
        <w:t xml:space="preserve"> </w:t>
      </w:r>
      <w:r w:rsidRPr="00ED2BD8">
        <w:t>108,000 Reports of Concern (ROCs)</w:t>
      </w:r>
      <w:r w:rsidR="00BB32F0">
        <w:t xml:space="preserve"> </w:t>
      </w:r>
      <w:r w:rsidR="00BB32F0" w:rsidRPr="00ED2BD8">
        <w:t>about 63,000 children and young people</w:t>
      </w:r>
      <w:r w:rsidR="00BB32F0">
        <w:t xml:space="preserve"> f</w:t>
      </w:r>
      <w:r w:rsidRPr="00ED2BD8">
        <w:t>rom the public, professionals, family members or other organisations</w:t>
      </w:r>
      <w:r w:rsidR="00BB32F0">
        <w:t xml:space="preserve">. </w:t>
      </w:r>
      <w:r>
        <w:t>Following an initial assessment, a</w:t>
      </w:r>
      <w:r w:rsidRPr="00ED2BD8">
        <w:t>pproximately</w:t>
      </w:r>
      <w:r>
        <w:t xml:space="preserve"> </w:t>
      </w:r>
      <w:r w:rsidRPr="00ED2BD8">
        <w:t>34,000 progressed to a full assessment</w:t>
      </w:r>
      <w:r>
        <w:t>, while</w:t>
      </w:r>
      <w:r w:rsidRPr="00ED2BD8">
        <w:t xml:space="preserve"> 20,000 </w:t>
      </w:r>
      <w:r w:rsidR="005E1632">
        <w:t>progressed</w:t>
      </w:r>
      <w:r w:rsidR="005E1632" w:rsidRPr="00ED2BD8">
        <w:t xml:space="preserve"> </w:t>
      </w:r>
      <w:r w:rsidRPr="00ED2BD8">
        <w:t>no further</w:t>
      </w:r>
      <w:r>
        <w:t>.</w:t>
      </w:r>
    </w:p>
    <w:p w14:paraId="7DBA143A" w14:textId="2A2F7601" w:rsidR="00A94DBD" w:rsidRDefault="000C60CB" w:rsidP="003A224A">
      <w:pPr>
        <w:pStyle w:val="ICESCR-numberedpara"/>
        <w:numPr>
          <w:ilvl w:val="0"/>
          <w:numId w:val="2"/>
        </w:numPr>
      </w:pPr>
      <w:r>
        <w:t>Any</w:t>
      </w:r>
      <w:r w:rsidR="0083338B">
        <w:t xml:space="preserve">one </w:t>
      </w:r>
      <w:r>
        <w:t>can contact Oranga Tamariki and speak to a social worker</w:t>
      </w:r>
      <w:r w:rsidR="009B4253">
        <w:t>, a</w:t>
      </w:r>
      <w:r w:rsidR="002A5342">
        <w:t>lthough</w:t>
      </w:r>
      <w:r>
        <w:t xml:space="preserve"> few ROCs </w:t>
      </w:r>
      <w:r w:rsidR="002A5342">
        <w:t xml:space="preserve">come </w:t>
      </w:r>
      <w:r>
        <w:t xml:space="preserve">directly from children and young people. </w:t>
      </w:r>
      <w:r w:rsidR="002A5342">
        <w:t>C</w:t>
      </w:r>
      <w:r>
        <w:t>hild</w:t>
      </w:r>
      <w:r w:rsidR="002A5342">
        <w:t>ren</w:t>
      </w:r>
      <w:r>
        <w:t xml:space="preserve"> or young </w:t>
      </w:r>
      <w:r w:rsidR="002A5342">
        <w:t>people entering</w:t>
      </w:r>
      <w:r>
        <w:t xml:space="preserve"> care receive child-friendly information about their rights, including </w:t>
      </w:r>
      <w:r w:rsidR="009869CE">
        <w:t>how to</w:t>
      </w:r>
      <w:r>
        <w:t xml:space="preserve"> make complaint</w:t>
      </w:r>
      <w:r w:rsidR="009869CE">
        <w:t>s</w:t>
      </w:r>
      <w:r>
        <w:t xml:space="preserve"> and give feedback.</w:t>
      </w:r>
      <w:r w:rsidR="002A4B33">
        <w:t xml:space="preserve"> </w:t>
      </w:r>
    </w:p>
    <w:p w14:paraId="7820F41C" w14:textId="79EAD1F8" w:rsidR="00D36646" w:rsidRPr="004D2D78" w:rsidRDefault="000C60CB" w:rsidP="003A224A">
      <w:pPr>
        <w:pStyle w:val="ICESCR-numberedpara"/>
        <w:numPr>
          <w:ilvl w:val="0"/>
          <w:numId w:val="2"/>
        </w:numPr>
      </w:pPr>
      <w:r>
        <w:t>Children in care meet regularly with their social worker</w:t>
      </w:r>
      <w:r w:rsidR="009869CE">
        <w:t>, providing an opportunity to</w:t>
      </w:r>
      <w:r>
        <w:t xml:space="preserve"> </w:t>
      </w:r>
      <w:r w:rsidR="009869CE">
        <w:t>raise concerns</w:t>
      </w:r>
      <w:r>
        <w:t xml:space="preserve"> of harm</w:t>
      </w:r>
      <w:r w:rsidR="00472FE2">
        <w:t xml:space="preserve"> or </w:t>
      </w:r>
      <w:r>
        <w:t>abuse.</w:t>
      </w:r>
      <w:r>
        <w:rPr>
          <w:rStyle w:val="FootnoteReference"/>
        </w:rPr>
        <w:footnoteReference w:id="59"/>
      </w:r>
      <w:r w:rsidR="00E8454C">
        <w:t xml:space="preserve"> </w:t>
      </w:r>
      <w:r w:rsidR="00472FE2">
        <w:t>Where</w:t>
      </w:r>
      <w:r w:rsidR="00E8454C">
        <w:t xml:space="preserve"> harm or abuse</w:t>
      </w:r>
      <w:r w:rsidR="00472FE2">
        <w:t xml:space="preserve"> is reported</w:t>
      </w:r>
      <w:r w:rsidR="00E8454C">
        <w:t xml:space="preserve">, </w:t>
      </w:r>
      <w:r w:rsidR="00472FE2">
        <w:t>it</w:t>
      </w:r>
      <w:r w:rsidR="00E8454C">
        <w:t xml:space="preserve"> must </w:t>
      </w:r>
      <w:r w:rsidR="00E76A23">
        <w:t>be recorded as a</w:t>
      </w:r>
      <w:r w:rsidR="00E8454C">
        <w:t xml:space="preserve"> ROC and </w:t>
      </w:r>
      <w:r w:rsidR="00E76A23">
        <w:t>responded to in line with</w:t>
      </w:r>
      <w:r w:rsidR="00E8454C">
        <w:t xml:space="preserve"> policy and guidance.</w:t>
      </w:r>
      <w:r w:rsidR="00E8454C">
        <w:rPr>
          <w:rStyle w:val="FootnoteReference"/>
        </w:rPr>
        <w:footnoteReference w:id="60"/>
      </w:r>
      <w:r w:rsidR="00E8454C">
        <w:t xml:space="preserve"> All children who have </w:t>
      </w:r>
      <w:r w:rsidR="00E76A23">
        <w:t>interacted</w:t>
      </w:r>
      <w:r w:rsidR="00E8454C">
        <w:t xml:space="preserve"> with Oranga Tamariki services can </w:t>
      </w:r>
      <w:r w:rsidR="00E76A23">
        <w:t xml:space="preserve">provide </w:t>
      </w:r>
      <w:r w:rsidR="00E8454C">
        <w:t xml:space="preserve">feedback </w:t>
      </w:r>
      <w:r w:rsidR="00E76A23">
        <w:t xml:space="preserve">or make </w:t>
      </w:r>
      <w:r w:rsidR="00E8454C">
        <w:t xml:space="preserve">complaints </w:t>
      </w:r>
      <w:r w:rsidR="00E76A23">
        <w:t xml:space="preserve">which may also </w:t>
      </w:r>
      <w:r w:rsidR="00E76A23" w:rsidRPr="004D2D78">
        <w:t>surface experiences of harm.</w:t>
      </w:r>
    </w:p>
    <w:p w14:paraId="44854F59" w14:textId="50261165" w:rsidR="00CF21CA" w:rsidRPr="004D2D78" w:rsidRDefault="00D36646" w:rsidP="00CF21CA">
      <w:pPr>
        <w:pStyle w:val="ICESCR-numberedpara"/>
        <w:numPr>
          <w:ilvl w:val="0"/>
          <w:numId w:val="2"/>
        </w:numPr>
      </w:pPr>
      <w:r w:rsidRPr="004D2D78" w:rsidDel="00C73A6F">
        <w:t>S</w:t>
      </w:r>
      <w:r w:rsidRPr="004D2D78">
        <w:t xml:space="preserve">ocial workers </w:t>
      </w:r>
      <w:r w:rsidR="007E5A64" w:rsidRPr="004D2D78">
        <w:t xml:space="preserve">strive to complete safety assessments within required timeframes, depending on urgency. However, this is not always achievable. Assessments due within 24-48 hours are typically completed on time, whereas those with a 10-day time frame are more likely to be delayed. </w:t>
      </w:r>
      <w:r w:rsidRPr="004D2D78">
        <w:t>Th</w:t>
      </w:r>
      <w:r w:rsidR="007E5A64" w:rsidRPr="004D2D78">
        <w:t>ese assessments</w:t>
      </w:r>
      <w:r w:rsidRPr="004D2D78">
        <w:t xml:space="preserve"> include an in-person visit to the child, engagement with family, and </w:t>
      </w:r>
      <w:r w:rsidR="00377B91" w:rsidRPr="004D2D78">
        <w:t>evaluation of</w:t>
      </w:r>
      <w:r w:rsidRPr="004D2D78">
        <w:t xml:space="preserve"> immediate safety and </w:t>
      </w:r>
      <w:r w:rsidR="00FD223F" w:rsidRPr="004D2D78">
        <w:t>its</w:t>
      </w:r>
      <w:r w:rsidRPr="004D2D78">
        <w:t xml:space="preserve"> </w:t>
      </w:r>
      <w:r w:rsidR="00FD223F" w:rsidRPr="004D2D78">
        <w:t>management</w:t>
      </w:r>
      <w:r w:rsidR="003446C6" w:rsidRPr="004D2D78">
        <w:t xml:space="preserve">. </w:t>
      </w:r>
    </w:p>
    <w:p w14:paraId="4FABB17B" w14:textId="5B6385E9" w:rsidR="000A11B2" w:rsidRDefault="00D36646" w:rsidP="003A224A">
      <w:pPr>
        <w:pStyle w:val="ICESCR-numberedpara"/>
        <w:numPr>
          <w:ilvl w:val="0"/>
          <w:numId w:val="2"/>
        </w:numPr>
      </w:pPr>
      <w:r w:rsidRPr="004D2D78">
        <w:t xml:space="preserve">Where abuse is substantiated, </w:t>
      </w:r>
      <w:r w:rsidR="00FD223F" w:rsidRPr="004D2D78">
        <w:t>responses may</w:t>
      </w:r>
      <w:r w:rsidRPr="004D2D78">
        <w:t xml:space="preserve"> </w:t>
      </w:r>
      <w:r w:rsidR="00FD223F" w:rsidRPr="004D2D78">
        <w:t xml:space="preserve">include </w:t>
      </w:r>
      <w:r w:rsidR="00F374C2" w:rsidRPr="004D2D78">
        <w:t xml:space="preserve">placement </w:t>
      </w:r>
      <w:r w:rsidRPr="004D2D78">
        <w:t xml:space="preserve">in </w:t>
      </w:r>
      <w:r w:rsidR="00F374C2" w:rsidRPr="004D2D78">
        <w:t xml:space="preserve">alternative care arrangements </w:t>
      </w:r>
      <w:r w:rsidRPr="004D2D78">
        <w:t xml:space="preserve">or </w:t>
      </w:r>
      <w:r w:rsidR="00F374C2" w:rsidRPr="004D2D78">
        <w:t xml:space="preserve">Police </w:t>
      </w:r>
      <w:r w:rsidRPr="004D2D78">
        <w:t>enforcement (</w:t>
      </w:r>
      <w:r w:rsidR="00BB32F0" w:rsidRPr="004D2D78">
        <w:t>i.e.</w:t>
      </w:r>
      <w:r w:rsidR="00B803B7" w:rsidRPr="004D2D78">
        <w:t>,</w:t>
      </w:r>
      <w:r w:rsidR="007332D8" w:rsidRPr="004D2D78">
        <w:t xml:space="preserve"> </w:t>
      </w:r>
      <w:r w:rsidRPr="004D2D78">
        <w:t xml:space="preserve">criminal charges). </w:t>
      </w:r>
      <w:r w:rsidR="00F374C2" w:rsidRPr="004D2D78">
        <w:t xml:space="preserve">Where </w:t>
      </w:r>
      <w:r w:rsidRPr="004D2D78">
        <w:t>Oranga</w:t>
      </w:r>
      <w:r w:rsidRPr="00ED2BD8">
        <w:t xml:space="preserve"> Tamariki </w:t>
      </w:r>
      <w:r w:rsidR="00F374C2">
        <w:t>is</w:t>
      </w:r>
      <w:r w:rsidR="00F374C2" w:rsidRPr="00ED2BD8">
        <w:t xml:space="preserve"> </w:t>
      </w:r>
      <w:r w:rsidRPr="00ED2BD8">
        <w:t xml:space="preserve">not </w:t>
      </w:r>
      <w:r w:rsidR="00992218">
        <w:t>required</w:t>
      </w:r>
      <w:r w:rsidRPr="00ED2BD8">
        <w:t xml:space="preserve">, referrals </w:t>
      </w:r>
      <w:r w:rsidR="00992218">
        <w:t>may</w:t>
      </w:r>
      <w:r w:rsidR="00992218" w:rsidRPr="00ED2BD8">
        <w:t xml:space="preserve"> </w:t>
      </w:r>
      <w:r w:rsidRPr="00ED2BD8">
        <w:t xml:space="preserve">still </w:t>
      </w:r>
      <w:r w:rsidR="00F16C08">
        <w:t xml:space="preserve">be </w:t>
      </w:r>
      <w:r w:rsidRPr="00ED2BD8">
        <w:t xml:space="preserve">made to support services. </w:t>
      </w:r>
    </w:p>
    <w:p w14:paraId="0E026D5B" w14:textId="233993F9" w:rsidR="00C13F35" w:rsidRDefault="000A11B2" w:rsidP="003A224A">
      <w:pPr>
        <w:pStyle w:val="ICESCR-numberedpara"/>
        <w:numPr>
          <w:ilvl w:val="0"/>
          <w:numId w:val="2"/>
        </w:numPr>
      </w:pPr>
      <w:r>
        <w:t xml:space="preserve">In child abuse investigations, following a </w:t>
      </w:r>
      <w:r w:rsidR="009B3971">
        <w:t>full investigation, resolution options</w:t>
      </w:r>
      <w:r>
        <w:t xml:space="preserve"> include prosecution, police warnings, diversion, restorative justice</w:t>
      </w:r>
      <w:r w:rsidR="00BC7F6F">
        <w:t>, Te Pae Oranga</w:t>
      </w:r>
      <w:r w:rsidR="00C30B31">
        <w:t xml:space="preserve"> (Iwi Community Panel</w:t>
      </w:r>
      <w:r w:rsidR="008B2C3C">
        <w:t>)</w:t>
      </w:r>
      <w:r w:rsidR="00BC7F6F">
        <w:t xml:space="preserve">, </w:t>
      </w:r>
      <w:r w:rsidR="00EB16C1">
        <w:t xml:space="preserve">closure </w:t>
      </w:r>
      <w:r w:rsidR="00BC7F6F">
        <w:t xml:space="preserve">due to insufficient evidence, or no further action. All decisions </w:t>
      </w:r>
      <w:r w:rsidR="004A50C6">
        <w:t xml:space="preserve">must be approved by a qualified supervisor. </w:t>
      </w:r>
    </w:p>
    <w:p w14:paraId="5E72B62C" w14:textId="670CCD5C" w:rsidR="006C1DBA" w:rsidRPr="003A2650" w:rsidRDefault="008B2C3C" w:rsidP="00E161BB">
      <w:pPr>
        <w:pStyle w:val="ListParagraph"/>
        <w:numPr>
          <w:ilvl w:val="0"/>
          <w:numId w:val="2"/>
        </w:numPr>
      </w:pPr>
      <w:r w:rsidRPr="00DD5D8B">
        <w:rPr>
          <w:rStyle w:val="cf01"/>
          <w:rFonts w:ascii="Times New Roman" w:eastAsiaTheme="majorEastAsia" w:hAnsi="Times New Roman" w:cs="Times New Roman"/>
          <w:sz w:val="22"/>
          <w:szCs w:val="22"/>
        </w:rPr>
        <w:t xml:space="preserve">Prosecution is preferred where sufficient evidence exists, unless the offending is minor, or prosecution is not in the child’s best interests. In sexual abuse cases, complainants must be informed of their right to request a review of </w:t>
      </w:r>
      <w:r w:rsidR="00123375">
        <w:rPr>
          <w:rStyle w:val="cf01"/>
          <w:rFonts w:ascii="Times New Roman" w:eastAsiaTheme="majorEastAsia" w:hAnsi="Times New Roman" w:cs="Times New Roman"/>
          <w:sz w:val="22"/>
          <w:szCs w:val="22"/>
        </w:rPr>
        <w:t xml:space="preserve">decision not to </w:t>
      </w:r>
      <w:r w:rsidRPr="00DD5D8B">
        <w:rPr>
          <w:rStyle w:val="cf01"/>
          <w:rFonts w:ascii="Times New Roman" w:eastAsiaTheme="majorEastAsia" w:hAnsi="Times New Roman" w:cs="Times New Roman"/>
          <w:sz w:val="22"/>
          <w:szCs w:val="22"/>
        </w:rPr>
        <w:t>prosecut</w:t>
      </w:r>
      <w:r w:rsidR="00123375">
        <w:rPr>
          <w:rStyle w:val="cf01"/>
          <w:rFonts w:ascii="Times New Roman" w:eastAsiaTheme="majorEastAsia" w:hAnsi="Times New Roman" w:cs="Times New Roman"/>
          <w:sz w:val="22"/>
          <w:szCs w:val="22"/>
        </w:rPr>
        <w:t>e</w:t>
      </w:r>
      <w:r w:rsidR="004F3FA2" w:rsidRPr="0029462E">
        <w:rPr>
          <w:rStyle w:val="cf01"/>
          <w:rFonts w:ascii="Times New Roman" w:eastAsiaTheme="majorEastAsia" w:hAnsi="Times New Roman" w:cs="Times New Roman"/>
          <w:sz w:val="22"/>
          <w:szCs w:val="22"/>
        </w:rPr>
        <w:t>.</w:t>
      </w:r>
    </w:p>
    <w:p w14:paraId="321EF0D3" w14:textId="7C949381" w:rsidR="004C07A0" w:rsidRPr="0020595D" w:rsidRDefault="00C8210C" w:rsidP="004C7684">
      <w:pPr>
        <w:pStyle w:val="Heading4"/>
        <w:keepNext/>
        <w:rPr>
          <w:i w:val="0"/>
        </w:rPr>
      </w:pPr>
      <w:r>
        <w:t>Response to the Dame Karen Poutasi review</w:t>
      </w:r>
    </w:p>
    <w:p w14:paraId="1FD6D8D1" w14:textId="1F75732F" w:rsidR="00C5516D" w:rsidRPr="002A36B4" w:rsidRDefault="007A26BE" w:rsidP="003A224A">
      <w:pPr>
        <w:pStyle w:val="ICESCR-numberedpara"/>
        <w:numPr>
          <w:ilvl w:val="0"/>
          <w:numId w:val="2"/>
        </w:numPr>
        <w:rPr>
          <w:i/>
        </w:rPr>
      </w:pPr>
      <w:r w:rsidRPr="00ED2BD8">
        <w:t xml:space="preserve">The Government is responding to </w:t>
      </w:r>
      <w:r w:rsidRPr="00ED2BD8">
        <w:rPr>
          <w:i/>
        </w:rPr>
        <w:t>Ensuring strong and effective safety nets to prevent abuse of children</w:t>
      </w:r>
      <w:r w:rsidR="00720F97">
        <w:rPr>
          <w:iCs/>
        </w:rPr>
        <w:t>,</w:t>
      </w:r>
      <w:r w:rsidRPr="00ED2BD8">
        <w:t xml:space="preserve"> </w:t>
      </w:r>
      <w:r w:rsidR="00CC6E93">
        <w:t xml:space="preserve">a report </w:t>
      </w:r>
      <w:r w:rsidRPr="00ED2BD8">
        <w:t>by Dame Karen Poutasi</w:t>
      </w:r>
      <w:r w:rsidR="00B552DF">
        <w:t xml:space="preserve"> </w:t>
      </w:r>
      <w:r w:rsidR="00A46E0E">
        <w:t xml:space="preserve">commissioned </w:t>
      </w:r>
      <w:r w:rsidR="00B552DF">
        <w:t xml:space="preserve">by six </w:t>
      </w:r>
      <w:r w:rsidR="006B0041">
        <w:t>public</w:t>
      </w:r>
      <w:r w:rsidR="00B552DF">
        <w:t xml:space="preserve"> agencies following the</w:t>
      </w:r>
      <w:r w:rsidRPr="00ED2BD8">
        <w:t xml:space="preserve"> tragic </w:t>
      </w:r>
      <w:r w:rsidR="00712EB1">
        <w:t xml:space="preserve">2021 </w:t>
      </w:r>
      <w:r w:rsidR="00B552DF">
        <w:t>murder of a</w:t>
      </w:r>
      <w:r w:rsidR="00052954">
        <w:t xml:space="preserve"> child</w:t>
      </w:r>
      <w:r w:rsidRPr="00ED2BD8">
        <w:t xml:space="preserve"> </w:t>
      </w:r>
      <w:r w:rsidR="00B552DF">
        <w:t>by his</w:t>
      </w:r>
      <w:r w:rsidR="00712EB1">
        <w:t xml:space="preserve"> caregiver</w:t>
      </w:r>
      <w:r w:rsidRPr="00ED2BD8">
        <w:t xml:space="preserve">. Proposed </w:t>
      </w:r>
      <w:r w:rsidRPr="002A36B4">
        <w:rPr>
          <w:rStyle w:val="cf01"/>
          <w:rFonts w:ascii="Times New Roman" w:eastAsiaTheme="majorEastAsia" w:hAnsi="Times New Roman" w:cs="Times New Roman"/>
          <w:sz w:val="22"/>
          <w:szCs w:val="22"/>
        </w:rPr>
        <w:t>actions</w:t>
      </w:r>
      <w:r w:rsidRPr="00ED2BD8">
        <w:t xml:space="preserve"> aim to address critical gaps in the children’s system, </w:t>
      </w:r>
      <w:r w:rsidR="003923AC">
        <w:t>including</w:t>
      </w:r>
      <w:r w:rsidRPr="00ED2BD8">
        <w:t xml:space="preserve"> enhancing information sharing and increasing visibility of vulnerable children and young people within the system.</w:t>
      </w:r>
    </w:p>
    <w:p w14:paraId="4C25C560" w14:textId="4B909BA8" w:rsidR="009F029B" w:rsidRDefault="00855802" w:rsidP="003A224A">
      <w:pPr>
        <w:pStyle w:val="ICESCR-numberedpara"/>
        <w:numPr>
          <w:ilvl w:val="0"/>
          <w:numId w:val="2"/>
        </w:numPr>
        <w:rPr>
          <w:rStyle w:val="cf01"/>
          <w:rFonts w:ascii="Times New Roman" w:eastAsiaTheme="majorEastAsia" w:hAnsi="Times New Roman" w:cs="Times New Roman"/>
          <w:sz w:val="22"/>
          <w:szCs w:val="22"/>
        </w:rPr>
      </w:pPr>
      <w:r w:rsidDel="000356B9">
        <w:rPr>
          <w:rStyle w:val="cf01"/>
          <w:rFonts w:ascii="Times New Roman" w:eastAsiaTheme="majorEastAsia" w:hAnsi="Times New Roman" w:cs="Times New Roman"/>
          <w:sz w:val="22"/>
          <w:szCs w:val="22"/>
        </w:rPr>
        <w:t>The Government has accepted a</w:t>
      </w:r>
      <w:r>
        <w:rPr>
          <w:rStyle w:val="cf01"/>
          <w:rFonts w:ascii="Times New Roman" w:eastAsiaTheme="majorEastAsia" w:hAnsi="Times New Roman" w:cs="Times New Roman"/>
          <w:sz w:val="22"/>
          <w:szCs w:val="22"/>
        </w:rPr>
        <w:t>ll recommendations</w:t>
      </w:r>
      <w:r w:rsidR="00D51B65">
        <w:rPr>
          <w:rStyle w:val="cf01"/>
          <w:rFonts w:ascii="Times New Roman" w:eastAsiaTheme="majorEastAsia" w:hAnsi="Times New Roman" w:cs="Times New Roman"/>
          <w:sz w:val="22"/>
          <w:szCs w:val="22"/>
        </w:rPr>
        <w:t>,</w:t>
      </w:r>
      <w:r w:rsidR="00CA61B3">
        <w:rPr>
          <w:rStyle w:val="cf01"/>
          <w:rFonts w:ascii="Times New Roman" w:eastAsiaTheme="majorEastAsia" w:hAnsi="Times New Roman" w:cs="Times New Roman"/>
          <w:sz w:val="22"/>
          <w:szCs w:val="22"/>
        </w:rPr>
        <w:t xml:space="preserve"> </w:t>
      </w:r>
      <w:r w:rsidR="003923AC">
        <w:rPr>
          <w:rStyle w:val="cf01"/>
          <w:rFonts w:ascii="Times New Roman" w:eastAsiaTheme="majorEastAsia" w:hAnsi="Times New Roman" w:cs="Times New Roman"/>
          <w:sz w:val="22"/>
          <w:szCs w:val="22"/>
        </w:rPr>
        <w:t>with</w:t>
      </w:r>
      <w:r w:rsidR="00CA61B3">
        <w:rPr>
          <w:rStyle w:val="cf01"/>
          <w:rFonts w:ascii="Times New Roman" w:eastAsiaTheme="majorEastAsia" w:hAnsi="Times New Roman" w:cs="Times New Roman"/>
          <w:sz w:val="22"/>
          <w:szCs w:val="22"/>
        </w:rPr>
        <w:t xml:space="preserve"> agencies </w:t>
      </w:r>
      <w:r w:rsidR="00DA59AF">
        <w:rPr>
          <w:rStyle w:val="cf01"/>
          <w:rFonts w:ascii="Times New Roman" w:eastAsiaTheme="majorEastAsia" w:hAnsi="Times New Roman" w:cs="Times New Roman"/>
          <w:sz w:val="22"/>
          <w:szCs w:val="22"/>
        </w:rPr>
        <w:t xml:space="preserve">working together to </w:t>
      </w:r>
      <w:r w:rsidR="005061D7">
        <w:rPr>
          <w:rStyle w:val="cf01"/>
          <w:rFonts w:ascii="Times New Roman" w:eastAsiaTheme="majorEastAsia" w:hAnsi="Times New Roman" w:cs="Times New Roman"/>
          <w:sz w:val="22"/>
          <w:szCs w:val="22"/>
        </w:rPr>
        <w:t xml:space="preserve">undertake </w:t>
      </w:r>
      <w:r w:rsidR="0021413A">
        <w:rPr>
          <w:rStyle w:val="cf01"/>
          <w:rFonts w:ascii="Times New Roman" w:eastAsiaTheme="majorEastAsia" w:hAnsi="Times New Roman" w:cs="Times New Roman"/>
          <w:sz w:val="22"/>
          <w:szCs w:val="22"/>
        </w:rPr>
        <w:t>detailed</w:t>
      </w:r>
      <w:r w:rsidR="005061D7">
        <w:rPr>
          <w:rStyle w:val="cf01"/>
          <w:rFonts w:ascii="Times New Roman" w:eastAsiaTheme="majorEastAsia" w:hAnsi="Times New Roman" w:cs="Times New Roman"/>
          <w:sz w:val="22"/>
          <w:szCs w:val="22"/>
        </w:rPr>
        <w:t xml:space="preserve"> policy analysis and service design</w:t>
      </w:r>
      <w:r w:rsidR="00902C2F">
        <w:rPr>
          <w:rStyle w:val="cf01"/>
          <w:rFonts w:ascii="Times New Roman" w:eastAsiaTheme="majorEastAsia" w:hAnsi="Times New Roman" w:cs="Times New Roman"/>
          <w:sz w:val="22"/>
          <w:szCs w:val="22"/>
        </w:rPr>
        <w:t>.</w:t>
      </w:r>
      <w:r>
        <w:rPr>
          <w:rStyle w:val="cf01"/>
          <w:rFonts w:ascii="Times New Roman" w:eastAsiaTheme="majorEastAsia" w:hAnsi="Times New Roman" w:cs="Times New Roman"/>
          <w:sz w:val="22"/>
          <w:szCs w:val="22"/>
        </w:rPr>
        <w:t xml:space="preserve"> </w:t>
      </w:r>
      <w:r w:rsidR="00B56385">
        <w:rPr>
          <w:rStyle w:val="cf01"/>
          <w:rFonts w:ascii="Times New Roman" w:eastAsiaTheme="majorEastAsia" w:hAnsi="Times New Roman" w:cs="Times New Roman"/>
          <w:sz w:val="22"/>
          <w:szCs w:val="22"/>
        </w:rPr>
        <w:t>T</w:t>
      </w:r>
      <w:r w:rsidR="00B56385" w:rsidRPr="00B56385">
        <w:rPr>
          <w:rStyle w:val="cf01"/>
          <w:rFonts w:ascii="Times New Roman" w:eastAsiaTheme="majorEastAsia" w:hAnsi="Times New Roman" w:cs="Times New Roman"/>
          <w:sz w:val="22"/>
          <w:szCs w:val="22"/>
        </w:rPr>
        <w:t xml:space="preserve">his aligns with the Oranga Tamariki </w:t>
      </w:r>
      <w:r w:rsidR="00B56385" w:rsidRPr="00B56385">
        <w:rPr>
          <w:rStyle w:val="cf01"/>
          <w:rFonts w:ascii="Times New Roman" w:eastAsiaTheme="majorEastAsia" w:hAnsi="Times New Roman" w:cs="Times New Roman"/>
          <w:sz w:val="22"/>
          <w:szCs w:val="22"/>
        </w:rPr>
        <w:lastRenderedPageBreak/>
        <w:t>Action Plan,</w:t>
      </w:r>
      <w:r w:rsidR="00D92582">
        <w:rPr>
          <w:rStyle w:val="cf01"/>
          <w:rFonts w:ascii="Times New Roman" w:eastAsiaTheme="majorEastAsia" w:hAnsi="Times New Roman" w:cs="Times New Roman"/>
          <w:sz w:val="22"/>
          <w:szCs w:val="22"/>
        </w:rPr>
        <w:t xml:space="preserve"> introduced in 2017,</w:t>
      </w:r>
      <w:r w:rsidR="00B56385" w:rsidRPr="00B56385">
        <w:rPr>
          <w:rStyle w:val="cf01"/>
          <w:rFonts w:ascii="Times New Roman" w:eastAsiaTheme="majorEastAsia" w:hAnsi="Times New Roman" w:cs="Times New Roman"/>
          <w:sz w:val="22"/>
          <w:szCs w:val="22"/>
        </w:rPr>
        <w:t xml:space="preserve"> under which six children’s agencies work collaboratively to improve outcomes for children and young people with the greatest needs.</w:t>
      </w:r>
    </w:p>
    <w:p w14:paraId="2060BB7D" w14:textId="7B9EA5BA" w:rsidR="00062B40" w:rsidRPr="009F029B" w:rsidRDefault="00F77EBE" w:rsidP="002A36B4">
      <w:pPr>
        <w:pStyle w:val="ICESCR-numberedpara"/>
        <w:numPr>
          <w:ilvl w:val="0"/>
          <w:numId w:val="2"/>
        </w:numPr>
        <w:spacing w:after="160"/>
        <w:rPr>
          <w:rStyle w:val="cf01"/>
          <w:rFonts w:ascii="Times New Roman" w:eastAsiaTheme="majorEastAsia" w:hAnsi="Times New Roman" w:cs="Times New Roman"/>
          <w:kern w:val="2"/>
          <w:sz w:val="22"/>
          <w:szCs w:val="22"/>
          <w14:ligatures w14:val="standardContextual"/>
        </w:rPr>
      </w:pPr>
      <w:r>
        <w:rPr>
          <w:rStyle w:val="cf01"/>
          <w:rFonts w:ascii="Times New Roman" w:eastAsiaTheme="majorEastAsia" w:hAnsi="Times New Roman" w:cs="Times New Roman"/>
          <w:sz w:val="22"/>
          <w:szCs w:val="22"/>
        </w:rPr>
        <w:t>Priority areas for</w:t>
      </w:r>
      <w:r w:rsidR="00062B40">
        <w:rPr>
          <w:rStyle w:val="cf01"/>
          <w:rFonts w:ascii="Times New Roman" w:eastAsiaTheme="majorEastAsia" w:hAnsi="Times New Roman" w:cs="Times New Roman"/>
          <w:sz w:val="22"/>
          <w:szCs w:val="22"/>
        </w:rPr>
        <w:t xml:space="preserve"> work </w:t>
      </w:r>
      <w:r>
        <w:rPr>
          <w:rStyle w:val="cf01"/>
          <w:rFonts w:ascii="Times New Roman" w:eastAsiaTheme="majorEastAsia" w:hAnsi="Times New Roman" w:cs="Times New Roman"/>
          <w:sz w:val="22"/>
          <w:szCs w:val="22"/>
        </w:rPr>
        <w:t>include</w:t>
      </w:r>
      <w:r w:rsidR="00062B40">
        <w:rPr>
          <w:rStyle w:val="cf01"/>
          <w:rFonts w:ascii="Times New Roman" w:eastAsiaTheme="majorEastAsia" w:hAnsi="Times New Roman" w:cs="Times New Roman"/>
          <w:sz w:val="22"/>
          <w:szCs w:val="22"/>
        </w:rPr>
        <w:t>:</w:t>
      </w:r>
      <w:r w:rsidR="00620560">
        <w:rPr>
          <w:rStyle w:val="cf01"/>
          <w:rFonts w:ascii="Times New Roman" w:eastAsiaTheme="majorEastAsia" w:hAnsi="Times New Roman" w:cs="Times New Roman"/>
          <w:sz w:val="22"/>
          <w:szCs w:val="22"/>
        </w:rPr>
        <w:t xml:space="preserve"> </w:t>
      </w:r>
    </w:p>
    <w:p w14:paraId="67E669E2" w14:textId="4FF3F55D" w:rsidR="00B30CFA" w:rsidRPr="009F029B" w:rsidRDefault="00C5516D" w:rsidP="00043DAF">
      <w:pPr>
        <w:numPr>
          <w:ilvl w:val="0"/>
          <w:numId w:val="13"/>
        </w:numPr>
        <w:spacing w:line="276" w:lineRule="auto"/>
        <w:jc w:val="both"/>
        <w:rPr>
          <w:rStyle w:val="cf01"/>
          <w:rFonts w:ascii="Times New Roman" w:eastAsiaTheme="majorEastAsia" w:hAnsi="Times New Roman" w:cs="Times New Roman"/>
          <w:sz w:val="22"/>
          <w:szCs w:val="22"/>
        </w:rPr>
      </w:pPr>
      <w:r w:rsidRPr="009F029B">
        <w:rPr>
          <w:rStyle w:val="cf01"/>
          <w:rFonts w:ascii="Times New Roman" w:eastAsiaTheme="majorEastAsia" w:hAnsi="Times New Roman" w:cs="Times New Roman"/>
          <w:sz w:val="22"/>
          <w:szCs w:val="22"/>
        </w:rPr>
        <w:t xml:space="preserve">better support </w:t>
      </w:r>
      <w:r w:rsidR="00FD5412">
        <w:rPr>
          <w:rStyle w:val="cf01"/>
          <w:rFonts w:ascii="Times New Roman" w:eastAsiaTheme="majorEastAsia" w:hAnsi="Times New Roman" w:cs="Times New Roman"/>
          <w:sz w:val="22"/>
          <w:szCs w:val="22"/>
        </w:rPr>
        <w:t xml:space="preserve">for </w:t>
      </w:r>
      <w:r w:rsidRPr="009F029B">
        <w:rPr>
          <w:rStyle w:val="cf01"/>
          <w:rFonts w:ascii="Times New Roman" w:eastAsiaTheme="majorEastAsia" w:hAnsi="Times New Roman" w:cs="Times New Roman"/>
          <w:sz w:val="22"/>
          <w:szCs w:val="22"/>
        </w:rPr>
        <w:t xml:space="preserve">children of sole parents </w:t>
      </w:r>
      <w:r w:rsidR="002E3822">
        <w:rPr>
          <w:rStyle w:val="cf01"/>
          <w:rFonts w:ascii="Times New Roman" w:eastAsiaTheme="majorEastAsia" w:hAnsi="Times New Roman" w:cs="Times New Roman"/>
          <w:sz w:val="22"/>
          <w:szCs w:val="22"/>
        </w:rPr>
        <w:t xml:space="preserve">or </w:t>
      </w:r>
      <w:r w:rsidR="00D740A2">
        <w:rPr>
          <w:rStyle w:val="cf01"/>
          <w:rFonts w:ascii="Times New Roman" w:eastAsiaTheme="majorEastAsia" w:hAnsi="Times New Roman" w:cs="Times New Roman"/>
          <w:sz w:val="22"/>
          <w:szCs w:val="22"/>
        </w:rPr>
        <w:t>sole</w:t>
      </w:r>
      <w:r w:rsidR="002E3822">
        <w:rPr>
          <w:rStyle w:val="cf01"/>
          <w:rFonts w:ascii="Times New Roman" w:eastAsiaTheme="majorEastAsia" w:hAnsi="Times New Roman" w:cs="Times New Roman"/>
          <w:sz w:val="22"/>
          <w:szCs w:val="22"/>
        </w:rPr>
        <w:t xml:space="preserve"> carers</w:t>
      </w:r>
      <w:r w:rsidR="00D740A2">
        <w:rPr>
          <w:rStyle w:val="cf01"/>
          <w:rFonts w:ascii="Times New Roman" w:eastAsiaTheme="majorEastAsia" w:hAnsi="Times New Roman" w:cs="Times New Roman"/>
          <w:sz w:val="22"/>
          <w:szCs w:val="22"/>
        </w:rPr>
        <w:t xml:space="preserve"> </w:t>
      </w:r>
      <w:r w:rsidRPr="009F029B">
        <w:rPr>
          <w:rStyle w:val="cf01"/>
          <w:rFonts w:ascii="Times New Roman" w:eastAsiaTheme="majorEastAsia" w:hAnsi="Times New Roman" w:cs="Times New Roman"/>
          <w:sz w:val="22"/>
          <w:szCs w:val="22"/>
        </w:rPr>
        <w:t>who are incarcerated</w:t>
      </w:r>
    </w:p>
    <w:p w14:paraId="159ED179" w14:textId="4D4F6AE5" w:rsidR="00A23925" w:rsidRPr="002A36B4" w:rsidRDefault="00B5673C" w:rsidP="00043DAF">
      <w:pPr>
        <w:pStyle w:val="ICESCR-numberedpara"/>
        <w:numPr>
          <w:ilvl w:val="1"/>
          <w:numId w:val="16"/>
        </w:numPr>
        <w:spacing w:after="160"/>
        <w:rPr>
          <w:rStyle w:val="cf01"/>
          <w:rFonts w:ascii="Times New Roman" w:eastAsiaTheme="majorEastAsia" w:hAnsi="Times New Roman" w:cs="Times New Roman"/>
          <w:sz w:val="22"/>
          <w:szCs w:val="22"/>
        </w:rPr>
      </w:pPr>
      <w:r>
        <w:rPr>
          <w:rStyle w:val="cf01"/>
          <w:rFonts w:ascii="Times New Roman" w:eastAsiaTheme="majorEastAsia" w:hAnsi="Times New Roman" w:cs="Times New Roman"/>
          <w:sz w:val="22"/>
          <w:szCs w:val="22"/>
        </w:rPr>
        <w:t>information sharing</w:t>
      </w:r>
      <w:r w:rsidR="00B30CFA">
        <w:rPr>
          <w:rStyle w:val="cf01"/>
          <w:rFonts w:ascii="Times New Roman" w:eastAsiaTheme="majorEastAsia" w:hAnsi="Times New Roman" w:cs="Times New Roman"/>
          <w:sz w:val="22"/>
          <w:szCs w:val="22"/>
        </w:rPr>
        <w:t xml:space="preserve"> where there are </w:t>
      </w:r>
      <w:r w:rsidR="005C506B">
        <w:rPr>
          <w:rStyle w:val="cf01"/>
          <w:rFonts w:ascii="Times New Roman" w:eastAsiaTheme="majorEastAsia" w:hAnsi="Times New Roman" w:cs="Times New Roman"/>
          <w:sz w:val="22"/>
          <w:szCs w:val="22"/>
        </w:rPr>
        <w:t>safety and wellbeing concerns</w:t>
      </w:r>
      <w:r w:rsidR="00C5516D" w:rsidRPr="009F029B">
        <w:rPr>
          <w:rStyle w:val="cf01"/>
          <w:rFonts w:ascii="Times New Roman" w:eastAsiaTheme="majorEastAsia" w:hAnsi="Times New Roman" w:cs="Times New Roman"/>
          <w:sz w:val="22"/>
          <w:szCs w:val="22"/>
        </w:rPr>
        <w:t xml:space="preserve"> </w:t>
      </w:r>
    </w:p>
    <w:p w14:paraId="573759E4" w14:textId="646EF809" w:rsidR="00F91A89" w:rsidRDefault="00635B64" w:rsidP="00043DAF">
      <w:pPr>
        <w:pStyle w:val="ICESCR-numberedpara"/>
        <w:numPr>
          <w:ilvl w:val="1"/>
          <w:numId w:val="16"/>
        </w:numPr>
        <w:ind w:left="1077" w:hanging="357"/>
        <w:rPr>
          <w:rStyle w:val="cf01"/>
          <w:rFonts w:ascii="Times New Roman" w:eastAsiaTheme="majorEastAsia" w:hAnsi="Times New Roman" w:cs="Times New Roman"/>
          <w:sz w:val="22"/>
          <w:szCs w:val="22"/>
        </w:rPr>
      </w:pPr>
      <w:r>
        <w:rPr>
          <w:rStyle w:val="cf01"/>
          <w:rFonts w:ascii="Times New Roman" w:eastAsiaTheme="majorEastAsia" w:hAnsi="Times New Roman" w:cs="Times New Roman"/>
          <w:sz w:val="22"/>
          <w:szCs w:val="22"/>
        </w:rPr>
        <w:t xml:space="preserve">developing </w:t>
      </w:r>
      <w:r w:rsidR="00C5516D" w:rsidRPr="002A36B4">
        <w:rPr>
          <w:rStyle w:val="cf01"/>
          <w:rFonts w:ascii="Times New Roman" w:eastAsiaTheme="majorEastAsia" w:hAnsi="Times New Roman" w:cs="Times New Roman"/>
          <w:sz w:val="22"/>
          <w:szCs w:val="22"/>
        </w:rPr>
        <w:t xml:space="preserve">a </w:t>
      </w:r>
      <w:r w:rsidR="00D740A2">
        <w:rPr>
          <w:rStyle w:val="cf01"/>
          <w:rFonts w:ascii="Times New Roman" w:eastAsiaTheme="majorEastAsia" w:hAnsi="Times New Roman" w:cs="Times New Roman"/>
          <w:sz w:val="22"/>
          <w:szCs w:val="22"/>
        </w:rPr>
        <w:t>phased implementation of</w:t>
      </w:r>
      <w:r w:rsidR="00421DFD">
        <w:rPr>
          <w:rStyle w:val="cf01"/>
          <w:rFonts w:ascii="Times New Roman" w:eastAsiaTheme="majorEastAsia" w:hAnsi="Times New Roman" w:cs="Times New Roman"/>
          <w:sz w:val="22"/>
          <w:szCs w:val="22"/>
        </w:rPr>
        <w:t xml:space="preserve"> a</w:t>
      </w:r>
      <w:r w:rsidR="00C5516D" w:rsidRPr="002A36B4">
        <w:rPr>
          <w:rStyle w:val="cf01"/>
          <w:rFonts w:ascii="Times New Roman" w:eastAsiaTheme="majorEastAsia" w:hAnsi="Times New Roman" w:cs="Times New Roman"/>
          <w:sz w:val="22"/>
          <w:szCs w:val="22"/>
        </w:rPr>
        <w:t xml:space="preserve"> mandatory training and reporting regime.</w:t>
      </w:r>
    </w:p>
    <w:p w14:paraId="5438CAF7" w14:textId="4F7A738C" w:rsidR="00320B09" w:rsidRPr="003A224A" w:rsidRDefault="00A23925" w:rsidP="003A224A">
      <w:pPr>
        <w:pStyle w:val="ICESCR-numberedpara"/>
        <w:numPr>
          <w:ilvl w:val="0"/>
          <w:numId w:val="2"/>
        </w:numPr>
        <w:rPr>
          <w:rFonts w:eastAsiaTheme="majorEastAsia"/>
        </w:rPr>
      </w:pPr>
      <w:r w:rsidRPr="002A36B4">
        <w:rPr>
          <w:rStyle w:val="cf01"/>
          <w:rFonts w:ascii="Times New Roman" w:eastAsiaTheme="majorEastAsia" w:hAnsi="Times New Roman" w:cs="Times New Roman"/>
          <w:sz w:val="22"/>
          <w:szCs w:val="22"/>
        </w:rPr>
        <w:t xml:space="preserve">The Privacy Commissioner has </w:t>
      </w:r>
      <w:r w:rsidR="00562F07" w:rsidRPr="002A36B4">
        <w:rPr>
          <w:rStyle w:val="cf01"/>
          <w:rFonts w:ascii="Times New Roman" w:eastAsiaTheme="majorEastAsia" w:hAnsi="Times New Roman" w:cs="Times New Roman"/>
          <w:sz w:val="22"/>
          <w:szCs w:val="22"/>
        </w:rPr>
        <w:t xml:space="preserve">made a public statement </w:t>
      </w:r>
      <w:r w:rsidR="00B315DB">
        <w:rPr>
          <w:rStyle w:val="cf01"/>
          <w:rFonts w:ascii="Times New Roman" w:eastAsiaTheme="majorEastAsia" w:hAnsi="Times New Roman" w:cs="Times New Roman"/>
          <w:sz w:val="22"/>
          <w:szCs w:val="22"/>
        </w:rPr>
        <w:t>and issued guidance</w:t>
      </w:r>
      <w:r w:rsidR="006671B1">
        <w:rPr>
          <w:rStyle w:val="FootnoteReference"/>
          <w:rFonts w:eastAsiaTheme="majorEastAsia"/>
        </w:rPr>
        <w:footnoteReference w:id="61"/>
      </w:r>
      <w:r w:rsidR="00B315DB">
        <w:rPr>
          <w:rStyle w:val="cf01"/>
          <w:rFonts w:ascii="Times New Roman" w:eastAsiaTheme="majorEastAsia" w:hAnsi="Times New Roman" w:cs="Times New Roman"/>
          <w:sz w:val="22"/>
          <w:szCs w:val="22"/>
        </w:rPr>
        <w:t xml:space="preserve"> </w:t>
      </w:r>
      <w:r w:rsidR="00562F07" w:rsidRPr="002A36B4">
        <w:rPr>
          <w:rStyle w:val="cf01"/>
          <w:rFonts w:ascii="Times New Roman" w:eastAsiaTheme="majorEastAsia" w:hAnsi="Times New Roman" w:cs="Times New Roman"/>
          <w:sz w:val="22"/>
          <w:szCs w:val="22"/>
        </w:rPr>
        <w:t xml:space="preserve">supporting information sharing where there </w:t>
      </w:r>
      <w:r w:rsidR="00635B64">
        <w:rPr>
          <w:rStyle w:val="cf01"/>
          <w:rFonts w:ascii="Times New Roman" w:eastAsiaTheme="majorEastAsia" w:hAnsi="Times New Roman" w:cs="Times New Roman"/>
          <w:sz w:val="22"/>
          <w:szCs w:val="22"/>
        </w:rPr>
        <w:t>are</w:t>
      </w:r>
      <w:r w:rsidR="004619A1">
        <w:rPr>
          <w:rStyle w:val="cf01"/>
          <w:rFonts w:ascii="Times New Roman" w:eastAsiaTheme="majorEastAsia" w:hAnsi="Times New Roman" w:cs="Times New Roman"/>
          <w:sz w:val="22"/>
          <w:szCs w:val="22"/>
        </w:rPr>
        <w:t xml:space="preserve"> </w:t>
      </w:r>
      <w:r w:rsidR="004619A1" w:rsidRPr="002A36B4">
        <w:rPr>
          <w:rStyle w:val="cf01"/>
          <w:rFonts w:ascii="Times New Roman" w:eastAsiaTheme="majorEastAsia" w:hAnsi="Times New Roman" w:cs="Times New Roman"/>
          <w:sz w:val="22"/>
          <w:szCs w:val="22"/>
        </w:rPr>
        <w:t>concern</w:t>
      </w:r>
      <w:r w:rsidR="004619A1">
        <w:rPr>
          <w:rStyle w:val="cf01"/>
          <w:rFonts w:ascii="Times New Roman" w:eastAsiaTheme="majorEastAsia" w:hAnsi="Times New Roman" w:cs="Times New Roman"/>
          <w:sz w:val="22"/>
          <w:szCs w:val="22"/>
        </w:rPr>
        <w:t>s</w:t>
      </w:r>
      <w:r w:rsidR="004619A1" w:rsidRPr="002A36B4">
        <w:rPr>
          <w:rStyle w:val="cf01"/>
          <w:rFonts w:ascii="Times New Roman" w:eastAsiaTheme="majorEastAsia" w:hAnsi="Times New Roman" w:cs="Times New Roman"/>
          <w:sz w:val="22"/>
          <w:szCs w:val="22"/>
        </w:rPr>
        <w:t xml:space="preserve"> </w:t>
      </w:r>
      <w:r w:rsidR="004619A1">
        <w:rPr>
          <w:rStyle w:val="cf01"/>
          <w:rFonts w:ascii="Times New Roman" w:eastAsiaTheme="majorEastAsia" w:hAnsi="Times New Roman" w:cs="Times New Roman"/>
          <w:sz w:val="22"/>
          <w:szCs w:val="22"/>
        </w:rPr>
        <w:t>about</w:t>
      </w:r>
      <w:r w:rsidR="004619A1" w:rsidRPr="002A36B4">
        <w:rPr>
          <w:rStyle w:val="cf01"/>
          <w:rFonts w:ascii="Times New Roman" w:eastAsiaTheme="majorEastAsia" w:hAnsi="Times New Roman" w:cs="Times New Roman"/>
          <w:sz w:val="22"/>
          <w:szCs w:val="22"/>
        </w:rPr>
        <w:t xml:space="preserve"> a child</w:t>
      </w:r>
      <w:r w:rsidR="004619A1">
        <w:rPr>
          <w:rStyle w:val="cf01"/>
          <w:rFonts w:ascii="Times New Roman" w:eastAsiaTheme="majorEastAsia" w:hAnsi="Times New Roman" w:cs="Times New Roman"/>
          <w:sz w:val="22"/>
          <w:szCs w:val="22"/>
        </w:rPr>
        <w:t>’s</w:t>
      </w:r>
      <w:r w:rsidR="00635B64">
        <w:rPr>
          <w:rStyle w:val="cf01"/>
          <w:rFonts w:ascii="Times New Roman" w:eastAsiaTheme="majorEastAsia" w:hAnsi="Times New Roman" w:cs="Times New Roman"/>
          <w:sz w:val="22"/>
          <w:szCs w:val="22"/>
        </w:rPr>
        <w:t xml:space="preserve"> </w:t>
      </w:r>
      <w:r w:rsidR="00562F07" w:rsidRPr="002A36B4">
        <w:rPr>
          <w:rStyle w:val="cf01"/>
          <w:rFonts w:ascii="Times New Roman" w:eastAsiaTheme="majorEastAsia" w:hAnsi="Times New Roman" w:cs="Times New Roman"/>
          <w:sz w:val="22"/>
          <w:szCs w:val="22"/>
        </w:rPr>
        <w:t>safety or wellbeing</w:t>
      </w:r>
      <w:r w:rsidR="004619A1">
        <w:rPr>
          <w:rStyle w:val="cf01"/>
          <w:rFonts w:ascii="Times New Roman" w:eastAsiaTheme="majorEastAsia" w:hAnsi="Times New Roman" w:cs="Times New Roman"/>
          <w:sz w:val="22"/>
          <w:szCs w:val="22"/>
        </w:rPr>
        <w:t>,</w:t>
      </w:r>
      <w:r w:rsidR="00562F07" w:rsidRPr="002A36B4">
        <w:rPr>
          <w:rStyle w:val="cf01"/>
          <w:rFonts w:ascii="Times New Roman" w:eastAsiaTheme="majorEastAsia" w:hAnsi="Times New Roman" w:cs="Times New Roman"/>
          <w:sz w:val="22"/>
          <w:szCs w:val="22"/>
        </w:rPr>
        <w:t xml:space="preserve"> </w:t>
      </w:r>
      <w:r w:rsidR="004619A1">
        <w:rPr>
          <w:rStyle w:val="cf01"/>
          <w:rFonts w:ascii="Times New Roman" w:eastAsiaTheme="majorEastAsia" w:hAnsi="Times New Roman" w:cs="Times New Roman"/>
          <w:sz w:val="22"/>
          <w:szCs w:val="22"/>
        </w:rPr>
        <w:t>confirming</w:t>
      </w:r>
      <w:r w:rsidR="00EA30ED">
        <w:rPr>
          <w:rStyle w:val="cf01"/>
          <w:rFonts w:ascii="Times New Roman" w:eastAsiaTheme="majorEastAsia" w:hAnsi="Times New Roman" w:cs="Times New Roman"/>
          <w:sz w:val="22"/>
          <w:szCs w:val="22"/>
        </w:rPr>
        <w:t xml:space="preserve"> </w:t>
      </w:r>
      <w:r w:rsidR="00870412">
        <w:rPr>
          <w:rStyle w:val="cf01"/>
          <w:rFonts w:ascii="Times New Roman" w:eastAsiaTheme="majorEastAsia" w:hAnsi="Times New Roman" w:cs="Times New Roman"/>
          <w:sz w:val="22"/>
          <w:szCs w:val="22"/>
        </w:rPr>
        <w:t xml:space="preserve">that the Privacy Act does not </w:t>
      </w:r>
      <w:r w:rsidR="004619A1">
        <w:rPr>
          <w:rStyle w:val="cf01"/>
          <w:rFonts w:ascii="Times New Roman" w:eastAsiaTheme="majorEastAsia" w:hAnsi="Times New Roman" w:cs="Times New Roman"/>
          <w:sz w:val="22"/>
          <w:szCs w:val="22"/>
        </w:rPr>
        <w:t>prevent</w:t>
      </w:r>
      <w:r w:rsidR="00870412">
        <w:rPr>
          <w:rStyle w:val="cf01"/>
          <w:rFonts w:ascii="Times New Roman" w:eastAsiaTheme="majorEastAsia" w:hAnsi="Times New Roman" w:cs="Times New Roman"/>
          <w:sz w:val="22"/>
          <w:szCs w:val="22"/>
        </w:rPr>
        <w:t xml:space="preserve"> protecting children from harm.</w:t>
      </w:r>
    </w:p>
    <w:p w14:paraId="3C32FF82" w14:textId="30C477F1" w:rsidR="00EB7CFF" w:rsidRDefault="00BD5628" w:rsidP="003A224A">
      <w:pPr>
        <w:pStyle w:val="ICESCR-numberedpara"/>
        <w:numPr>
          <w:ilvl w:val="0"/>
          <w:numId w:val="2"/>
        </w:numPr>
      </w:pPr>
      <w:r>
        <w:t xml:space="preserve">An inter-agency hub has been established, </w:t>
      </w:r>
      <w:r w:rsidR="004619A1">
        <w:t>to</w:t>
      </w:r>
      <w:r>
        <w:t xml:space="preserve"> co-locate key </w:t>
      </w:r>
      <w:r w:rsidR="003748D3">
        <w:t>children’s</w:t>
      </w:r>
      <w:r>
        <w:t xml:space="preserve"> agency staff</w:t>
      </w:r>
      <w:r w:rsidR="004619A1">
        <w:t>,</w:t>
      </w:r>
      <w:r w:rsidR="003748D3">
        <w:t xml:space="preserve"> </w:t>
      </w:r>
      <w:r w:rsidR="004619A1">
        <w:t xml:space="preserve">enabling timely </w:t>
      </w:r>
      <w:r w:rsidR="00716FA1">
        <w:t>information</w:t>
      </w:r>
      <w:r w:rsidR="004619A1">
        <w:t xml:space="preserve"> sharing</w:t>
      </w:r>
      <w:r w:rsidR="00716FA1">
        <w:t xml:space="preserve"> to identify and </w:t>
      </w:r>
      <w:r w:rsidR="004619A1">
        <w:t>respond</w:t>
      </w:r>
      <w:r w:rsidR="00716FA1">
        <w:t xml:space="preserve"> </w:t>
      </w:r>
      <w:r w:rsidR="0073418E">
        <w:t xml:space="preserve">to </w:t>
      </w:r>
      <w:r w:rsidR="00716FA1">
        <w:t xml:space="preserve">risks </w:t>
      </w:r>
      <w:r w:rsidR="004619A1">
        <w:t>for</w:t>
      </w:r>
      <w:r w:rsidR="00716FA1">
        <w:t xml:space="preserve"> children whose sole parents or carers are </w:t>
      </w:r>
      <w:r w:rsidR="005F5DB2">
        <w:t>in</w:t>
      </w:r>
      <w:r w:rsidR="00716FA1">
        <w:t xml:space="preserve"> custody. </w:t>
      </w:r>
    </w:p>
    <w:p w14:paraId="0AF127A8" w14:textId="5D946EB5" w:rsidR="00716FA1" w:rsidRDefault="00E2067E" w:rsidP="00A9064E">
      <w:pPr>
        <w:pStyle w:val="ICESCR-numberedpara"/>
        <w:numPr>
          <w:ilvl w:val="0"/>
          <w:numId w:val="2"/>
        </w:numPr>
      </w:pPr>
      <w:r>
        <w:t>While not in direct response to the report, t</w:t>
      </w:r>
      <w:r w:rsidR="00716FA1" w:rsidRPr="00ED2BD8">
        <w:t xml:space="preserve">he judiciary </w:t>
      </w:r>
      <w:r w:rsidR="00E97A29">
        <w:t>has introduced a</w:t>
      </w:r>
      <w:r w:rsidR="00716FA1" w:rsidRPr="00ED2BD8">
        <w:t xml:space="preserve"> ‘Making Children Visible in the Court’ process. </w:t>
      </w:r>
      <w:r w:rsidR="00D4346C">
        <w:t>This</w:t>
      </w:r>
      <w:r w:rsidR="00716FA1" w:rsidRPr="00ED2BD8">
        <w:t xml:space="preserve"> includes updating court </w:t>
      </w:r>
      <w:r w:rsidR="00CC4A01">
        <w:t>and</w:t>
      </w:r>
      <w:r w:rsidR="00716FA1" w:rsidRPr="00ED2BD8">
        <w:t xml:space="preserve"> </w:t>
      </w:r>
      <w:r w:rsidR="00716FA1">
        <w:t>d</w:t>
      </w:r>
      <w:r w:rsidR="00716FA1" w:rsidRPr="00ED2BD8">
        <w:t xml:space="preserve">efence </w:t>
      </w:r>
      <w:r w:rsidR="00716FA1">
        <w:t>c</w:t>
      </w:r>
      <w:r w:rsidR="00716FA1" w:rsidRPr="00ED2BD8">
        <w:t>ounsel</w:t>
      </w:r>
      <w:r w:rsidR="00CC4A01">
        <w:t xml:space="preserve"> forms</w:t>
      </w:r>
      <w:r w:rsidR="00716FA1" w:rsidRPr="00ED2BD8">
        <w:t xml:space="preserve"> to record information about dependent children and prompt enquiries about care arrangements when a primary caregiver is remanded or sentenced to custody.</w:t>
      </w:r>
    </w:p>
    <w:p w14:paraId="1F0B07EF" w14:textId="3C3154E3" w:rsidR="00EA6685" w:rsidRPr="0020595D" w:rsidRDefault="00EA6685" w:rsidP="004C7684">
      <w:pPr>
        <w:pStyle w:val="Heading4"/>
        <w:keepNext/>
      </w:pPr>
      <w:r w:rsidRPr="0020595D">
        <w:t>System monitoring</w:t>
      </w:r>
    </w:p>
    <w:p w14:paraId="00699185" w14:textId="6C2A4B6B" w:rsidR="00CB58C0" w:rsidRPr="00A31ED5" w:rsidRDefault="00A31ED5" w:rsidP="00A31ED5">
      <w:pPr>
        <w:pStyle w:val="ICESCR-numberedpara"/>
        <w:numPr>
          <w:ilvl w:val="0"/>
          <w:numId w:val="2"/>
        </w:numPr>
      </w:pPr>
      <w:r w:rsidRPr="009161A1">
        <w:t xml:space="preserve">The </w:t>
      </w:r>
      <w:r w:rsidRPr="00867F14">
        <w:t>Oversight of</w:t>
      </w:r>
      <w:r w:rsidRPr="00867F14" w:rsidDel="00F5481F">
        <w:t xml:space="preserve"> </w:t>
      </w:r>
      <w:r w:rsidRPr="00867F14">
        <w:t xml:space="preserve">Oranga Tamariki System Act </w:t>
      </w:r>
      <w:r w:rsidRPr="009161A1">
        <w:t xml:space="preserve">2022 established independent oversight of the children’s system to improve accountability and care quality, including creating the Independent Children’s Monitor (Monitor) and expanding the Ombudsman’s role. Amendments in August 2025 further strengthened oversight by making the </w:t>
      </w:r>
      <w:r w:rsidR="0073244E">
        <w:t>Monitor</w:t>
      </w:r>
      <w:r w:rsidRPr="009161A1">
        <w:t xml:space="preserve"> a</w:t>
      </w:r>
      <w:r w:rsidR="00E7194C">
        <w:t>n independent</w:t>
      </w:r>
      <w:r w:rsidRPr="009161A1">
        <w:t xml:space="preserve"> Crown entity</w:t>
      </w:r>
      <w:r w:rsidR="00421DFD">
        <w:t xml:space="preserve"> and restoring a single </w:t>
      </w:r>
      <w:r w:rsidR="00A94810">
        <w:t>Children’s Commissioner.</w:t>
      </w:r>
    </w:p>
    <w:p w14:paraId="60497370" w14:textId="4B13E37D" w:rsidR="00EA6685" w:rsidRPr="00601172" w:rsidRDefault="00EA6685">
      <w:pPr>
        <w:pStyle w:val="ICESCR-numberedpara"/>
        <w:numPr>
          <w:ilvl w:val="0"/>
          <w:numId w:val="2"/>
        </w:numPr>
      </w:pPr>
      <w:r>
        <w:t>The Monitor checks that organisations supporting and working with children and their families are delivering services effectively and improving outcomes</w:t>
      </w:r>
      <w:r w:rsidR="00747436">
        <w:t>.</w:t>
      </w:r>
      <w:r w:rsidR="009319EE" w:rsidRPr="009319EE">
        <w:t xml:space="preserve"> </w:t>
      </w:r>
      <w:r w:rsidR="009319EE" w:rsidRPr="009161A1">
        <w:t xml:space="preserve">The </w:t>
      </w:r>
      <w:r w:rsidR="003336CE">
        <w:t>Monitor</w:t>
      </w:r>
      <w:r w:rsidR="009319EE" w:rsidRPr="009161A1">
        <w:t xml:space="preserve"> is required to produce regular reporting, including a three</w:t>
      </w:r>
      <w:r w:rsidR="009319EE" w:rsidRPr="009161A1">
        <w:noBreakHyphen/>
        <w:t xml:space="preserve">yearly system review, annual reports on care standards and outcomes for Māori children, and any additional reviews requested by the Minister for Social Development and Employment or self-initiated. </w:t>
      </w:r>
      <w:r w:rsidRPr="00A42A6D">
        <w:t xml:space="preserve">The Monitor publishes an annual report on compliance with minimum standards of care for children and young people in </w:t>
      </w:r>
      <w:r w:rsidRPr="00601172">
        <w:t>state care.</w:t>
      </w:r>
    </w:p>
    <w:p w14:paraId="0C879F02" w14:textId="5D7ECEBE" w:rsidR="0078053D" w:rsidRPr="00601172" w:rsidRDefault="00EA6685" w:rsidP="003A224A">
      <w:pPr>
        <w:pStyle w:val="ICESCR-numberedpara"/>
        <w:numPr>
          <w:ilvl w:val="0"/>
          <w:numId w:val="2"/>
        </w:numPr>
        <w:rPr>
          <w:rFonts w:eastAsia="Aptos"/>
        </w:rPr>
      </w:pPr>
      <w:r w:rsidRPr="00601172">
        <w:t>Oranga Tamariki is responding to a</w:t>
      </w:r>
      <w:r w:rsidR="008A11C6" w:rsidRPr="00601172">
        <w:t>n independent 2023</w:t>
      </w:r>
      <w:r w:rsidRPr="00601172">
        <w:t xml:space="preserve"> Rapid Review of Residences</w:t>
      </w:r>
      <w:r w:rsidR="008A11C6" w:rsidRPr="00601172">
        <w:t>, which</w:t>
      </w:r>
      <w:r w:rsidR="00001E8E" w:rsidRPr="00601172">
        <w:t xml:space="preserve"> </w:t>
      </w:r>
      <w:r w:rsidRPr="00601172">
        <w:t xml:space="preserve">identified areas for improvement in the safety and wellbeing of young people and staff within secure residences and community homes. </w:t>
      </w:r>
      <w:r w:rsidR="005209D9" w:rsidRPr="00601172">
        <w:t>M</w:t>
      </w:r>
      <w:r w:rsidRPr="00601172">
        <w:rPr>
          <w:rFonts w:eastAsia="Aptos"/>
        </w:rPr>
        <w:t xml:space="preserve">easures </w:t>
      </w:r>
      <w:r w:rsidR="00153A5B" w:rsidRPr="00601172">
        <w:rPr>
          <w:rFonts w:eastAsia="Aptos"/>
        </w:rPr>
        <w:t xml:space="preserve">implemented </w:t>
      </w:r>
      <w:r w:rsidR="00607A1F" w:rsidRPr="00601172">
        <w:rPr>
          <w:rFonts w:eastAsia="Aptos"/>
        </w:rPr>
        <w:t>includ</w:t>
      </w:r>
      <w:r w:rsidR="00153A5B" w:rsidRPr="00601172">
        <w:rPr>
          <w:rFonts w:eastAsia="Aptos"/>
        </w:rPr>
        <w:t>e</w:t>
      </w:r>
      <w:r w:rsidR="00607A1F" w:rsidRPr="00601172">
        <w:rPr>
          <w:rFonts w:eastAsia="Aptos"/>
        </w:rPr>
        <w:t xml:space="preserve"> </w:t>
      </w:r>
      <w:r w:rsidRPr="00601172">
        <w:rPr>
          <w:rFonts w:eastAsia="Aptos"/>
        </w:rPr>
        <w:t>increased staffing, improved screening, and standard operating procedures</w:t>
      </w:r>
      <w:r w:rsidR="00E41F3B" w:rsidRPr="00601172">
        <w:rPr>
          <w:rFonts w:eastAsia="Aptos"/>
        </w:rPr>
        <w:t>, with further</w:t>
      </w:r>
      <w:r w:rsidR="00AA780A" w:rsidRPr="00601172">
        <w:rPr>
          <w:rFonts w:eastAsia="Aptos"/>
        </w:rPr>
        <w:t xml:space="preserve"> work underway</w:t>
      </w:r>
      <w:r w:rsidR="00A85211" w:rsidRPr="00601172">
        <w:rPr>
          <w:rFonts w:eastAsia="Aptos"/>
        </w:rPr>
        <w:t xml:space="preserve">. </w:t>
      </w:r>
    </w:p>
    <w:p w14:paraId="59BE1CE1" w14:textId="716D1FAD" w:rsidR="00BF7F07" w:rsidRPr="00122CB9" w:rsidRDefault="00EA6685" w:rsidP="00122CB9">
      <w:pPr>
        <w:pStyle w:val="ICESCR-numberedpara"/>
        <w:numPr>
          <w:ilvl w:val="0"/>
          <w:numId w:val="2"/>
        </w:numPr>
        <w:rPr>
          <w:rFonts w:eastAsia="Aptos"/>
        </w:rPr>
      </w:pPr>
      <w:r w:rsidRPr="00A42A6D">
        <w:rPr>
          <w:rFonts w:eastAsia="Aptos"/>
        </w:rPr>
        <w:t xml:space="preserve">Legislative amendments are </w:t>
      </w:r>
      <w:r w:rsidR="00153A5B">
        <w:rPr>
          <w:rFonts w:eastAsia="Aptos"/>
        </w:rPr>
        <w:t xml:space="preserve">also </w:t>
      </w:r>
      <w:r w:rsidRPr="00A42A6D">
        <w:rPr>
          <w:rFonts w:eastAsia="Aptos"/>
        </w:rPr>
        <w:t xml:space="preserve">underway to address </w:t>
      </w:r>
      <w:r w:rsidR="00153A5B">
        <w:rPr>
          <w:rFonts w:eastAsia="Aptos"/>
        </w:rPr>
        <w:t xml:space="preserve">issues identified in </w:t>
      </w:r>
      <w:r w:rsidRPr="00A42A6D">
        <w:rPr>
          <w:rFonts w:eastAsia="Aptos"/>
        </w:rPr>
        <w:t xml:space="preserve">the review and </w:t>
      </w:r>
      <w:r w:rsidR="00D436F3">
        <w:rPr>
          <w:rFonts w:eastAsia="Aptos"/>
        </w:rPr>
        <w:t>strengthen</w:t>
      </w:r>
      <w:r w:rsidR="00153A5B" w:rsidRPr="00A42A6D">
        <w:rPr>
          <w:rFonts w:eastAsia="Aptos"/>
        </w:rPr>
        <w:t xml:space="preserve"> </w:t>
      </w:r>
      <w:r w:rsidRPr="00A42A6D">
        <w:rPr>
          <w:rFonts w:eastAsia="Aptos"/>
        </w:rPr>
        <w:t>the care and protection and youth justice systems.</w:t>
      </w:r>
      <w:r w:rsidR="0078053D">
        <w:rPr>
          <w:rFonts w:eastAsia="Aptos"/>
        </w:rPr>
        <w:t xml:space="preserve"> </w:t>
      </w:r>
      <w:r w:rsidR="00897ABB">
        <w:rPr>
          <w:rFonts w:eastAsia="Times New Roman"/>
        </w:rPr>
        <w:t>C</w:t>
      </w:r>
      <w:r w:rsidR="0078053D" w:rsidRPr="00535423">
        <w:rPr>
          <w:rFonts w:eastAsia="Times New Roman"/>
        </w:rPr>
        <w:t>hanges</w:t>
      </w:r>
      <w:r w:rsidR="0078053D" w:rsidRPr="00535423" w:rsidDel="00897ABB">
        <w:rPr>
          <w:rFonts w:eastAsia="Times New Roman"/>
        </w:rPr>
        <w:t xml:space="preserve"> </w:t>
      </w:r>
      <w:r w:rsidR="0078053D" w:rsidRPr="00535423">
        <w:rPr>
          <w:rFonts w:eastAsia="Times New Roman"/>
        </w:rPr>
        <w:t xml:space="preserve">include repealing </w:t>
      </w:r>
      <w:r w:rsidR="0078053D">
        <w:rPr>
          <w:rFonts w:eastAsia="Times New Roman"/>
        </w:rPr>
        <w:t xml:space="preserve">the </w:t>
      </w:r>
      <w:r w:rsidR="0078053D" w:rsidRPr="00535423">
        <w:rPr>
          <w:rFonts w:eastAsia="Times New Roman"/>
        </w:rPr>
        <w:t>ability to strip search, developing tailored search plans for residences, and introducing universal searches for youth justice residences.</w:t>
      </w:r>
    </w:p>
    <w:p w14:paraId="1D233D23" w14:textId="172EAEEE" w:rsidR="00FF5403" w:rsidRPr="004D2D78" w:rsidRDefault="00FF5403" w:rsidP="00754292">
      <w:pPr>
        <w:pStyle w:val="Heading4"/>
        <w:keepNext/>
      </w:pPr>
      <w:r w:rsidRPr="004D2D78">
        <w:lastRenderedPageBreak/>
        <w:t xml:space="preserve">Inter-agency protocols and </w:t>
      </w:r>
      <w:r w:rsidR="000E0570" w:rsidRPr="004D2D78">
        <w:t>sexual violence prevention for children and young people</w:t>
      </w:r>
      <w:r w:rsidRPr="004D2D78">
        <w:t xml:space="preserve"> </w:t>
      </w:r>
    </w:p>
    <w:p w14:paraId="5DD846B9" w14:textId="26CE7340" w:rsidR="003E73E8" w:rsidRPr="004D2D78" w:rsidRDefault="00154219" w:rsidP="00122CB9">
      <w:pPr>
        <w:pStyle w:val="ICESCR-numberedpara"/>
        <w:numPr>
          <w:ilvl w:val="0"/>
          <w:numId w:val="2"/>
        </w:numPr>
        <w:rPr>
          <w:rStyle w:val="cf01"/>
          <w:rFonts w:ascii="Times New Roman" w:hAnsi="Times New Roman" w:cs="Times New Roman"/>
          <w:sz w:val="22"/>
          <w:szCs w:val="22"/>
        </w:rPr>
      </w:pPr>
      <w:r w:rsidRPr="004D2D78">
        <w:rPr>
          <w:rStyle w:val="cf01"/>
          <w:rFonts w:ascii="Times New Roman" w:hAnsi="Times New Roman" w:cs="Times New Roman"/>
          <w:sz w:val="22"/>
          <w:szCs w:val="22"/>
        </w:rPr>
        <w:t xml:space="preserve">Oranga Tamariki and Police </w:t>
      </w:r>
      <w:r w:rsidR="00993452" w:rsidRPr="004D2D78">
        <w:rPr>
          <w:rStyle w:val="cf01"/>
          <w:rFonts w:ascii="Times New Roman" w:hAnsi="Times New Roman" w:cs="Times New Roman"/>
          <w:sz w:val="22"/>
          <w:szCs w:val="22"/>
        </w:rPr>
        <w:t>jointly respond to</w:t>
      </w:r>
      <w:r w:rsidRPr="004D2D78">
        <w:rPr>
          <w:rStyle w:val="cf01"/>
          <w:rFonts w:ascii="Times New Roman" w:hAnsi="Times New Roman" w:cs="Times New Roman"/>
          <w:sz w:val="22"/>
          <w:szCs w:val="22"/>
        </w:rPr>
        <w:t xml:space="preserve"> allegation</w:t>
      </w:r>
      <w:r w:rsidR="00993452" w:rsidRPr="004D2D78">
        <w:rPr>
          <w:rStyle w:val="cf01"/>
          <w:rFonts w:ascii="Times New Roman" w:hAnsi="Times New Roman" w:cs="Times New Roman"/>
          <w:sz w:val="22"/>
          <w:szCs w:val="22"/>
        </w:rPr>
        <w:t>s</w:t>
      </w:r>
      <w:r w:rsidRPr="004D2D78">
        <w:rPr>
          <w:rStyle w:val="cf01"/>
          <w:rFonts w:ascii="Times New Roman" w:hAnsi="Times New Roman" w:cs="Times New Roman"/>
          <w:sz w:val="22"/>
          <w:szCs w:val="22"/>
        </w:rPr>
        <w:t xml:space="preserve"> </w:t>
      </w:r>
      <w:r w:rsidR="00993452" w:rsidRPr="004D2D78">
        <w:rPr>
          <w:rStyle w:val="cf01"/>
          <w:rFonts w:ascii="Times New Roman" w:hAnsi="Times New Roman" w:cs="Times New Roman"/>
          <w:sz w:val="22"/>
          <w:szCs w:val="22"/>
        </w:rPr>
        <w:t xml:space="preserve">involving </w:t>
      </w:r>
      <w:r w:rsidRPr="004D2D78">
        <w:rPr>
          <w:rStyle w:val="cf01"/>
          <w:rFonts w:ascii="Times New Roman" w:hAnsi="Times New Roman" w:cs="Times New Roman"/>
          <w:sz w:val="22"/>
          <w:szCs w:val="22"/>
        </w:rPr>
        <w:t>abuse of three or more children or young people. The mass allegation investigation joint operating procedures</w:t>
      </w:r>
      <w:r w:rsidR="00993452" w:rsidRPr="004D2D78">
        <w:rPr>
          <w:rStyle w:val="cf01"/>
          <w:rFonts w:ascii="Times New Roman" w:hAnsi="Times New Roman" w:cs="Times New Roman"/>
          <w:sz w:val="22"/>
          <w:szCs w:val="22"/>
        </w:rPr>
        <w:t xml:space="preserve"> were formally introduced in March 2017</w:t>
      </w:r>
      <w:r w:rsidR="007C1E61" w:rsidRPr="004D2D78">
        <w:rPr>
          <w:rStyle w:val="cf01"/>
          <w:rFonts w:ascii="Times New Roman" w:hAnsi="Times New Roman" w:cs="Times New Roman"/>
          <w:sz w:val="22"/>
          <w:szCs w:val="22"/>
        </w:rPr>
        <w:t xml:space="preserve"> and</w:t>
      </w:r>
      <w:r w:rsidR="00150D09" w:rsidRPr="004D2D78">
        <w:rPr>
          <w:rStyle w:val="cf01"/>
          <w:rFonts w:ascii="Times New Roman" w:hAnsi="Times New Roman" w:cs="Times New Roman"/>
          <w:sz w:val="22"/>
          <w:szCs w:val="22"/>
        </w:rPr>
        <w:t xml:space="preserve"> </w:t>
      </w:r>
      <w:r w:rsidRPr="004D2D78">
        <w:rPr>
          <w:rStyle w:val="cf01"/>
          <w:rFonts w:ascii="Times New Roman" w:hAnsi="Times New Roman" w:cs="Times New Roman"/>
          <w:sz w:val="22"/>
          <w:szCs w:val="22"/>
        </w:rPr>
        <w:t>described in the follow-up reply to New Zealand’s sixth periodic report.</w:t>
      </w:r>
    </w:p>
    <w:p w14:paraId="722BED37" w14:textId="550B201B" w:rsidR="00154219" w:rsidRPr="004D2D78" w:rsidRDefault="003E73E8" w:rsidP="00122CB9">
      <w:pPr>
        <w:pStyle w:val="ICESCR-numberedpara"/>
        <w:numPr>
          <w:ilvl w:val="0"/>
          <w:numId w:val="2"/>
        </w:numPr>
        <w:rPr>
          <w:rStyle w:val="cf01"/>
          <w:rFonts w:ascii="Times New Roman" w:hAnsi="Times New Roman" w:cs="Times New Roman"/>
          <w:sz w:val="22"/>
          <w:szCs w:val="22"/>
        </w:rPr>
      </w:pPr>
      <w:r w:rsidRPr="004D2D78">
        <w:t xml:space="preserve">Police has </w:t>
      </w:r>
      <w:r w:rsidR="00CE65F9" w:rsidRPr="004D2D78">
        <w:t>a suite of</w:t>
      </w:r>
      <w:r w:rsidRPr="004D2D78">
        <w:t xml:space="preserve"> child protection</w:t>
      </w:r>
      <w:r w:rsidR="00CE65F9" w:rsidRPr="004D2D78">
        <w:t xml:space="preserve"> policies</w:t>
      </w:r>
      <w:r w:rsidRPr="004D2D78">
        <w:t xml:space="preserve"> under the umbrella of the overarching Child Protection Policy, which </w:t>
      </w:r>
      <w:r w:rsidR="00B94007" w:rsidRPr="004D2D78">
        <w:t xml:space="preserve">sets out </w:t>
      </w:r>
      <w:r w:rsidR="000076A2" w:rsidRPr="004D2D78">
        <w:t>Police</w:t>
      </w:r>
      <w:r w:rsidRPr="004D2D78">
        <w:t xml:space="preserve"> obligations under the Children's Act 2014.</w:t>
      </w:r>
    </w:p>
    <w:p w14:paraId="15A79463" w14:textId="1E1C0A55" w:rsidR="00320B09" w:rsidRPr="004D2D78" w:rsidRDefault="00B94007" w:rsidP="00A2775C">
      <w:pPr>
        <w:pStyle w:val="ICESCR-numberedpara"/>
        <w:numPr>
          <w:ilvl w:val="0"/>
          <w:numId w:val="2"/>
        </w:numPr>
      </w:pPr>
      <w:r w:rsidRPr="004D2D78">
        <w:t xml:space="preserve">Since 2016, </w:t>
      </w:r>
      <w:r w:rsidR="00FF5403" w:rsidRPr="004D2D78">
        <w:t xml:space="preserve">ACC has </w:t>
      </w:r>
      <w:r w:rsidRPr="004D2D78">
        <w:t xml:space="preserve">implemented </w:t>
      </w:r>
      <w:r w:rsidR="00FF5403" w:rsidRPr="004D2D78">
        <w:t xml:space="preserve">a range of sexual violence prevention initiatives </w:t>
      </w:r>
      <w:r w:rsidRPr="004D2D78">
        <w:t>for</w:t>
      </w:r>
      <w:r w:rsidR="00FF5403" w:rsidRPr="004D2D78">
        <w:t xml:space="preserve"> children and young people, following the ‘Roast Busters’ case. </w:t>
      </w:r>
      <w:r w:rsidRPr="004D2D78">
        <w:t>The</w:t>
      </w:r>
      <w:r w:rsidR="00FF5403" w:rsidRPr="004D2D78">
        <w:t xml:space="preserve"> Mates &amp; Dates programme funded between 2016 and 2022 aimed </w:t>
      </w:r>
      <w:r w:rsidR="00A36A6E" w:rsidRPr="004D2D78">
        <w:t xml:space="preserve">to </w:t>
      </w:r>
      <w:r w:rsidR="00FF5403" w:rsidRPr="004D2D78">
        <w:t>improv</w:t>
      </w:r>
      <w:r w:rsidR="00A36A6E" w:rsidRPr="004D2D78">
        <w:t>e</w:t>
      </w:r>
      <w:r w:rsidR="00FF5403" w:rsidRPr="004D2D78">
        <w:t xml:space="preserve"> students</w:t>
      </w:r>
      <w:r w:rsidR="009C6941" w:rsidRPr="004D2D78">
        <w:t>’</w:t>
      </w:r>
      <w:r w:rsidR="00FF5403" w:rsidRPr="004D2D78">
        <w:t xml:space="preserve"> perceived attitudes towards </w:t>
      </w:r>
      <w:r w:rsidR="00EF5CB8" w:rsidRPr="004D2D78">
        <w:t>consent and healthy relationships</w:t>
      </w:r>
      <w:r w:rsidR="00431F6E" w:rsidRPr="004D2D78">
        <w:t xml:space="preserve"> and reached over</w:t>
      </w:r>
      <w:r w:rsidR="00FF5403" w:rsidRPr="004D2D78">
        <w:t xml:space="preserve"> 150,000 students across 433 schools.</w:t>
      </w:r>
    </w:p>
    <w:p w14:paraId="666B36C3" w14:textId="7A123834" w:rsidR="00B6182E" w:rsidRPr="004D2D78" w:rsidRDefault="00B6182E" w:rsidP="006939FC">
      <w:pPr>
        <w:pStyle w:val="ICESCR-numberedpara"/>
        <w:numPr>
          <w:ilvl w:val="0"/>
          <w:numId w:val="2"/>
        </w:numPr>
      </w:pPr>
      <w:r w:rsidRPr="004D2D78">
        <w:t xml:space="preserve">ACC has also developed </w:t>
      </w:r>
      <w:r w:rsidR="00431F6E" w:rsidRPr="004D2D78">
        <w:t>the</w:t>
      </w:r>
      <w:r w:rsidRPr="004D2D78">
        <w:t xml:space="preserve"> Little Matters</w:t>
      </w:r>
      <w:r w:rsidR="00E6683B" w:rsidRPr="004D2D78">
        <w:t xml:space="preserve"> initiative,</w:t>
      </w:r>
      <w:r w:rsidRPr="004D2D78">
        <w:t xml:space="preserve"> target</w:t>
      </w:r>
      <w:r w:rsidR="00E6683B" w:rsidRPr="004D2D78">
        <w:t>ing</w:t>
      </w:r>
      <w:r w:rsidRPr="004D2D78">
        <w:t xml:space="preserve"> parents and caregivers of children under 12 years</w:t>
      </w:r>
      <w:r w:rsidR="0062074D" w:rsidRPr="004D2D78">
        <w:t>. It</w:t>
      </w:r>
      <w:r w:rsidRPr="004D2D78">
        <w:t xml:space="preserve"> provid</w:t>
      </w:r>
      <w:r w:rsidR="0062074D" w:rsidRPr="004D2D78">
        <w:t xml:space="preserve">es </w:t>
      </w:r>
      <w:r w:rsidRPr="004D2D78">
        <w:t>practical, everyday actions to help prevent and recognise child sexual abuse</w:t>
      </w:r>
      <w:r w:rsidR="00193C1B" w:rsidRPr="004D2D78">
        <w:t>,</w:t>
      </w:r>
      <w:r w:rsidRPr="004D2D78">
        <w:t xml:space="preserve"> includ</w:t>
      </w:r>
      <w:r w:rsidR="00193C1B" w:rsidRPr="004D2D78">
        <w:t>ing</w:t>
      </w:r>
      <w:r w:rsidRPr="004D2D78">
        <w:t xml:space="preserve"> social media content and a resource</w:t>
      </w:r>
      <w:r w:rsidR="00193C1B" w:rsidRPr="004D2D78">
        <w:t xml:space="preserve"> toolkit</w:t>
      </w:r>
      <w:r w:rsidRPr="004D2D78">
        <w:t xml:space="preserve"> for community organisations.</w:t>
      </w:r>
    </w:p>
    <w:p w14:paraId="58F46771" w14:textId="6452347F" w:rsidR="00E52646" w:rsidRPr="004D2D78" w:rsidRDefault="00ED2BD8" w:rsidP="00754292">
      <w:pPr>
        <w:pStyle w:val="Heading3"/>
        <w:keepNext/>
      </w:pPr>
      <w:bookmarkStart w:id="250" w:name="_Toc221025552"/>
      <w:bookmarkStart w:id="251" w:name="_Toc222261507"/>
      <w:bookmarkStart w:id="252" w:name="_Toc231395257"/>
      <w:bookmarkStart w:id="253" w:name="_Toc236854658"/>
      <w:r w:rsidRPr="004D2D78">
        <w:t xml:space="preserve">Measures to increase efficiency and quality of child </w:t>
      </w:r>
      <w:r w:rsidR="004A2F30" w:rsidRPr="004D2D78">
        <w:t>and youth protection and rehabilitation</w:t>
      </w:r>
      <w:bookmarkEnd w:id="250"/>
      <w:bookmarkEnd w:id="251"/>
      <w:bookmarkEnd w:id="252"/>
      <w:bookmarkEnd w:id="253"/>
      <w:r w:rsidR="004A2F30" w:rsidRPr="004D2D78">
        <w:t xml:space="preserve"> </w:t>
      </w:r>
    </w:p>
    <w:p w14:paraId="12088A45" w14:textId="49730731" w:rsidR="00B55055" w:rsidRPr="004D2D78" w:rsidRDefault="00B55055" w:rsidP="002A36B4">
      <w:pPr>
        <w:pStyle w:val="ICESCR-numberedpara"/>
        <w:numPr>
          <w:ilvl w:val="0"/>
          <w:numId w:val="2"/>
        </w:numPr>
        <w:spacing w:after="160"/>
      </w:pPr>
      <w:r w:rsidRPr="004D2D78">
        <w:t>Oranga Tamariki is</w:t>
      </w:r>
      <w:r w:rsidR="008B4865" w:rsidRPr="004D2D78">
        <w:t xml:space="preserve"> working to</w:t>
      </w:r>
      <w:r w:rsidRPr="004D2D78">
        <w:t xml:space="preserve"> improv</w:t>
      </w:r>
      <w:r w:rsidR="008B4865" w:rsidRPr="004D2D78">
        <w:t>e</w:t>
      </w:r>
      <w:r w:rsidRPr="004D2D78">
        <w:t xml:space="preserve"> its structure and operating model in a way that responds to</w:t>
      </w:r>
      <w:r w:rsidR="00647439" w:rsidRPr="004D2D78">
        <w:t xml:space="preserve"> calls from external monitors and care-</w:t>
      </w:r>
      <w:r w:rsidR="005B6E0F" w:rsidRPr="004D2D78">
        <w:t xml:space="preserve">experienced </w:t>
      </w:r>
      <w:r w:rsidR="00647439" w:rsidRPr="004D2D78">
        <w:t>people. This includes:</w:t>
      </w:r>
    </w:p>
    <w:p w14:paraId="5790A022" w14:textId="0C755DFA" w:rsidR="00647439" w:rsidRPr="004D2D78" w:rsidRDefault="00647439" w:rsidP="001F6738">
      <w:pPr>
        <w:numPr>
          <w:ilvl w:val="0"/>
          <w:numId w:val="13"/>
        </w:numPr>
        <w:spacing w:after="120" w:line="279" w:lineRule="auto"/>
        <w:jc w:val="both"/>
        <w:rPr>
          <w:rFonts w:ascii="Times New Roman" w:hAnsi="Times New Roman" w:cs="Times New Roman"/>
        </w:rPr>
      </w:pPr>
      <w:r w:rsidRPr="004D2D78">
        <w:rPr>
          <w:rFonts w:ascii="Times New Roman" w:hAnsi="Times New Roman" w:cs="Times New Roman"/>
        </w:rPr>
        <w:t>improving oversight of incidents involving harm</w:t>
      </w:r>
    </w:p>
    <w:p w14:paraId="7CB0D7D6" w14:textId="1290C301" w:rsidR="00647439" w:rsidRPr="004D2D78" w:rsidRDefault="00647439" w:rsidP="001F6738">
      <w:pPr>
        <w:numPr>
          <w:ilvl w:val="0"/>
          <w:numId w:val="13"/>
        </w:numPr>
        <w:spacing w:after="120" w:line="279" w:lineRule="auto"/>
        <w:jc w:val="both"/>
        <w:rPr>
          <w:rFonts w:ascii="Times New Roman" w:hAnsi="Times New Roman" w:cs="Times New Roman"/>
        </w:rPr>
      </w:pPr>
      <w:r w:rsidRPr="004D2D78">
        <w:rPr>
          <w:rFonts w:ascii="Times New Roman" w:hAnsi="Times New Roman" w:cs="Times New Roman"/>
        </w:rPr>
        <w:t>improving staff induction and specialist training for team leaders in youth justice residences</w:t>
      </w:r>
    </w:p>
    <w:p w14:paraId="4BC9C01C" w14:textId="4E332076" w:rsidR="00647439" w:rsidRPr="004D2D78" w:rsidRDefault="00647439" w:rsidP="001F6738">
      <w:pPr>
        <w:numPr>
          <w:ilvl w:val="0"/>
          <w:numId w:val="13"/>
        </w:numPr>
        <w:spacing w:after="120" w:line="279" w:lineRule="auto"/>
        <w:jc w:val="both"/>
        <w:rPr>
          <w:rFonts w:ascii="Times New Roman" w:hAnsi="Times New Roman" w:cs="Times New Roman"/>
        </w:rPr>
      </w:pPr>
      <w:r w:rsidRPr="004D2D78">
        <w:rPr>
          <w:rFonts w:ascii="Times New Roman" w:hAnsi="Times New Roman" w:cs="Times New Roman"/>
        </w:rPr>
        <w:t xml:space="preserve">improving support </w:t>
      </w:r>
      <w:r w:rsidR="00BE52A6" w:rsidRPr="004D2D78">
        <w:rPr>
          <w:rFonts w:ascii="Times New Roman" w:hAnsi="Times New Roman" w:cs="Times New Roman"/>
        </w:rPr>
        <w:t>for</w:t>
      </w:r>
      <w:r w:rsidRPr="004D2D78">
        <w:rPr>
          <w:rFonts w:ascii="Times New Roman" w:hAnsi="Times New Roman" w:cs="Times New Roman"/>
        </w:rPr>
        <w:t xml:space="preserve"> the safety and wellbeing of young people and staff</w:t>
      </w:r>
    </w:p>
    <w:p w14:paraId="31038FE3" w14:textId="0F2CB177" w:rsidR="00170CCF" w:rsidRPr="004D2D78" w:rsidRDefault="00170CCF" w:rsidP="000C57CF">
      <w:pPr>
        <w:numPr>
          <w:ilvl w:val="0"/>
          <w:numId w:val="13"/>
        </w:numPr>
        <w:spacing w:after="120" w:line="279" w:lineRule="auto"/>
        <w:jc w:val="both"/>
      </w:pPr>
      <w:r w:rsidRPr="004D2D78">
        <w:rPr>
          <w:rFonts w:ascii="Times New Roman" w:hAnsi="Times New Roman" w:cs="Times New Roman"/>
        </w:rPr>
        <w:t>a professionalism programme to enhance safety</w:t>
      </w:r>
      <w:r w:rsidR="009E2D8C">
        <w:rPr>
          <w:rFonts w:ascii="Times New Roman" w:hAnsi="Times New Roman" w:cs="Times New Roman"/>
        </w:rPr>
        <w:t>.</w:t>
      </w:r>
    </w:p>
    <w:p w14:paraId="3ADA2B7F" w14:textId="26DB82A7" w:rsidR="00EF2532" w:rsidRPr="004D2D78" w:rsidRDefault="003035C0" w:rsidP="002A36B4">
      <w:pPr>
        <w:pStyle w:val="ICESCR-numberedpara"/>
        <w:numPr>
          <w:ilvl w:val="0"/>
          <w:numId w:val="2"/>
        </w:numPr>
        <w:spacing w:after="160"/>
      </w:pPr>
      <w:r w:rsidRPr="004D2D78">
        <w:t xml:space="preserve">In 2024/25, Oranga Tamariki focused on improving </w:t>
      </w:r>
      <w:r w:rsidR="00C90E9F" w:rsidRPr="004D2D78">
        <w:t xml:space="preserve">practice </w:t>
      </w:r>
      <w:r w:rsidR="004B332F" w:rsidRPr="004D2D78">
        <w:t>and supporting</w:t>
      </w:r>
      <w:r w:rsidRPr="004D2D78">
        <w:t xml:space="preserve"> more social worker visits and community-led solutions</w:t>
      </w:r>
      <w:r w:rsidR="00485E9C" w:rsidRPr="004D2D78">
        <w:t>,</w:t>
      </w:r>
      <w:r w:rsidR="004B332F" w:rsidRPr="004D2D78">
        <w:t xml:space="preserve"> with a view to informing future operating models</w:t>
      </w:r>
      <w:r w:rsidR="00EA05EB" w:rsidRPr="004D2D78">
        <w:t>,</w:t>
      </w:r>
      <w:r w:rsidR="004B332F" w:rsidRPr="004D2D78">
        <w:t xml:space="preserve"> for example: </w:t>
      </w:r>
    </w:p>
    <w:p w14:paraId="6EFFA5C1" w14:textId="590DAABE" w:rsidR="00927313" w:rsidRPr="004D2D78" w:rsidRDefault="005112C2" w:rsidP="00043DAF">
      <w:pPr>
        <w:numPr>
          <w:ilvl w:val="0"/>
          <w:numId w:val="13"/>
        </w:numPr>
        <w:spacing w:after="120" w:line="279" w:lineRule="auto"/>
        <w:jc w:val="both"/>
        <w:rPr>
          <w:rFonts w:eastAsia="Calibri"/>
        </w:rPr>
      </w:pPr>
      <w:r w:rsidRPr="004D2D78">
        <w:rPr>
          <w:rFonts w:ascii="Times New Roman" w:eastAsia="MS Mincho" w:hAnsi="Times New Roman" w:cs="Times New Roman"/>
          <w:lang w:val="en-US"/>
        </w:rPr>
        <w:t>a</w:t>
      </w:r>
      <w:r w:rsidR="00EF2532" w:rsidRPr="004D2D78">
        <w:rPr>
          <w:rFonts w:ascii="Times New Roman" w:eastAsia="MS Mincho" w:hAnsi="Times New Roman" w:cs="Times New Roman"/>
          <w:lang w:val="en-US"/>
        </w:rPr>
        <w:t xml:space="preserve"> new</w:t>
      </w:r>
      <w:r w:rsidR="003035C0" w:rsidRPr="004D2D78">
        <w:rPr>
          <w:rFonts w:ascii="Times New Roman" w:eastAsia="MS Mincho" w:hAnsi="Times New Roman" w:cs="Times New Roman"/>
          <w:lang w:val="en-US"/>
        </w:rPr>
        <w:t xml:space="preserve"> </w:t>
      </w:r>
      <w:r w:rsidR="00EF2532" w:rsidRPr="004D2D78">
        <w:rPr>
          <w:rFonts w:ascii="Times New Roman" w:eastAsia="MS Mincho" w:hAnsi="Times New Roman" w:cs="Times New Roman"/>
          <w:lang w:val="en-US"/>
        </w:rPr>
        <w:t xml:space="preserve">practice </w:t>
      </w:r>
      <w:r w:rsidR="003035C0" w:rsidRPr="004D2D78">
        <w:rPr>
          <w:rFonts w:ascii="Times New Roman" w:eastAsia="MS Mincho" w:hAnsi="Times New Roman" w:cs="Times New Roman"/>
          <w:lang w:val="en-US"/>
        </w:rPr>
        <w:t xml:space="preserve">model </w:t>
      </w:r>
      <w:r w:rsidR="004B332F" w:rsidRPr="004D2D78">
        <w:rPr>
          <w:rFonts w:ascii="Times New Roman" w:eastAsia="MS Mincho" w:hAnsi="Times New Roman" w:cs="Times New Roman"/>
          <w:lang w:val="en-US"/>
        </w:rPr>
        <w:t xml:space="preserve">has </w:t>
      </w:r>
      <w:r w:rsidR="003035C0" w:rsidRPr="004D2D78">
        <w:rPr>
          <w:rFonts w:ascii="Times New Roman" w:eastAsia="MS Mincho" w:hAnsi="Times New Roman" w:cs="Times New Roman"/>
          <w:lang w:val="en-US"/>
        </w:rPr>
        <w:t>increased engagement with children during safety needs assessments by 13%</w:t>
      </w:r>
    </w:p>
    <w:p w14:paraId="27146B3C" w14:textId="1EFA3053" w:rsidR="00B16E21" w:rsidRPr="004D2D78" w:rsidRDefault="00B16E21" w:rsidP="00043DAF">
      <w:pPr>
        <w:numPr>
          <w:ilvl w:val="0"/>
          <w:numId w:val="13"/>
        </w:numPr>
        <w:spacing w:after="120" w:line="279" w:lineRule="auto"/>
        <w:jc w:val="both"/>
        <w:rPr>
          <w:rFonts w:eastAsia="Calibri"/>
        </w:rPr>
      </w:pPr>
      <w:r w:rsidRPr="004D2D78">
        <w:rPr>
          <w:rFonts w:ascii="Times New Roman" w:eastAsia="MS Mincho" w:hAnsi="Times New Roman" w:cs="Times New Roman"/>
          <w:lang w:val="en-US"/>
        </w:rPr>
        <w:t xml:space="preserve">the Innovative Enabling Communities programme allows selected partners to redesign care approaches, bringing resources and decision-making closer </w:t>
      </w:r>
      <w:r w:rsidR="007362F3" w:rsidRPr="004D2D78">
        <w:rPr>
          <w:rFonts w:ascii="Times New Roman" w:eastAsia="MS Mincho" w:hAnsi="Times New Roman" w:cs="Times New Roman"/>
          <w:lang w:val="en-US"/>
        </w:rPr>
        <w:t xml:space="preserve">to </w:t>
      </w:r>
      <w:r w:rsidRPr="004D2D78">
        <w:rPr>
          <w:rFonts w:ascii="Times New Roman" w:eastAsia="MS Mincho" w:hAnsi="Times New Roman" w:cs="Times New Roman"/>
          <w:lang w:val="en-US"/>
        </w:rPr>
        <w:t>whānau.</w:t>
      </w:r>
    </w:p>
    <w:p w14:paraId="44B768B3" w14:textId="66DDD262" w:rsidR="00665C16" w:rsidRPr="004D2D78" w:rsidRDefault="00F80820" w:rsidP="00166A96">
      <w:pPr>
        <w:pStyle w:val="ICESCR-numberedpara"/>
        <w:numPr>
          <w:ilvl w:val="0"/>
          <w:numId w:val="2"/>
        </w:numPr>
        <w:spacing w:after="160"/>
      </w:pPr>
      <w:r w:rsidRPr="004D2D78">
        <w:t>The</w:t>
      </w:r>
      <w:r w:rsidR="00477745" w:rsidRPr="004D2D78">
        <w:t xml:space="preserve"> </w:t>
      </w:r>
      <w:r w:rsidR="00975147" w:rsidRPr="004D2D78">
        <w:t>Gateway Assessment</w:t>
      </w:r>
      <w:r w:rsidR="002E26A7" w:rsidRPr="004D2D78">
        <w:t xml:space="preserve"> process</w:t>
      </w:r>
      <w:r w:rsidR="00E47A5B" w:rsidRPr="004D2D78">
        <w:t>, which aim</w:t>
      </w:r>
      <w:r w:rsidR="007F0376" w:rsidRPr="004D2D78">
        <w:t>s</w:t>
      </w:r>
      <w:r w:rsidR="00E47A5B" w:rsidRPr="004D2D78">
        <w:t xml:space="preserve"> to </w:t>
      </w:r>
      <w:r w:rsidR="00975147" w:rsidRPr="004D2D78">
        <w:t>identify the needs of children and young people</w:t>
      </w:r>
      <w:r w:rsidR="002E26A7" w:rsidRPr="004D2D78">
        <w:t xml:space="preserve"> in care or on the edge of care and ensure coordinated, cross-sector</w:t>
      </w:r>
      <w:r w:rsidR="00A27F1E" w:rsidRPr="004D2D78">
        <w:t xml:space="preserve"> support </w:t>
      </w:r>
      <w:r w:rsidR="00665C16" w:rsidRPr="004D2D78">
        <w:t xml:space="preserve">is being redesigned to: </w:t>
      </w:r>
    </w:p>
    <w:p w14:paraId="2CA7D670" w14:textId="6E02D3CF" w:rsidR="00665C16" w:rsidRPr="004D2D78" w:rsidRDefault="00224FC0" w:rsidP="00043DAF">
      <w:pPr>
        <w:pStyle w:val="ICESCR-numberedpara"/>
        <w:numPr>
          <w:ilvl w:val="0"/>
          <w:numId w:val="17"/>
        </w:numPr>
        <w:spacing w:after="160"/>
      </w:pPr>
      <w:r w:rsidRPr="004D2D78">
        <w:t>s</w:t>
      </w:r>
      <w:r w:rsidR="006829CA" w:rsidRPr="004D2D78">
        <w:t xml:space="preserve">trengthen the role of primary health, partners and community providers wherever possible </w:t>
      </w:r>
    </w:p>
    <w:p w14:paraId="4A390E33" w14:textId="50D9FFAD" w:rsidR="006829CA" w:rsidRPr="004D2D78" w:rsidRDefault="00224FC0" w:rsidP="00043DAF">
      <w:pPr>
        <w:pStyle w:val="ICESCR-numberedpara"/>
        <w:numPr>
          <w:ilvl w:val="0"/>
          <w:numId w:val="17"/>
        </w:numPr>
        <w:spacing w:after="160"/>
      </w:pPr>
      <w:r w:rsidRPr="004D2D78">
        <w:t>e</w:t>
      </w:r>
      <w:r w:rsidR="006829CA" w:rsidRPr="004D2D78">
        <w:t xml:space="preserve">nsure educational profiles are completed </w:t>
      </w:r>
    </w:p>
    <w:p w14:paraId="1FD6BD4D" w14:textId="626AE67A" w:rsidR="006829CA" w:rsidRPr="004D2D78" w:rsidRDefault="00224FC0" w:rsidP="00043DAF">
      <w:pPr>
        <w:pStyle w:val="ICESCR-numberedpara"/>
        <w:numPr>
          <w:ilvl w:val="0"/>
          <w:numId w:val="17"/>
        </w:numPr>
        <w:spacing w:after="160"/>
      </w:pPr>
      <w:r w:rsidRPr="004D2D78">
        <w:t>e</w:t>
      </w:r>
      <w:r w:rsidR="006829CA" w:rsidRPr="004D2D78">
        <w:t xml:space="preserve">nsure consistent follow-up and accountability </w:t>
      </w:r>
    </w:p>
    <w:p w14:paraId="673F454F" w14:textId="0CD943C7" w:rsidR="007E0625" w:rsidRPr="004D2D78" w:rsidRDefault="00224FC0" w:rsidP="00043DAF">
      <w:pPr>
        <w:pStyle w:val="ICESCR-numberedpara"/>
        <w:numPr>
          <w:ilvl w:val="0"/>
          <w:numId w:val="17"/>
        </w:numPr>
        <w:spacing w:after="160"/>
      </w:pPr>
      <w:r w:rsidRPr="004D2D78">
        <w:t>p</w:t>
      </w:r>
      <w:r w:rsidR="006829CA" w:rsidRPr="004D2D78">
        <w:t>romote child and family/wh</w:t>
      </w:r>
      <w:r w:rsidR="004F0DEE" w:rsidRPr="004D2D78">
        <w:t>ā</w:t>
      </w:r>
      <w:r w:rsidR="006829CA" w:rsidRPr="004D2D78">
        <w:t>nau-centred decision making.</w:t>
      </w:r>
    </w:p>
    <w:p w14:paraId="5E8B1CB0" w14:textId="558D8277" w:rsidR="004A2F30" w:rsidRPr="004D2D78" w:rsidRDefault="00F10245" w:rsidP="00754292">
      <w:pPr>
        <w:pStyle w:val="Heading3"/>
        <w:keepNext/>
      </w:pPr>
      <w:bookmarkStart w:id="254" w:name="_Toc221025553"/>
      <w:bookmarkStart w:id="255" w:name="_Toc222261508"/>
      <w:bookmarkStart w:id="256" w:name="_Toc231395258"/>
      <w:bookmarkStart w:id="257" w:name="_Toc236854659"/>
      <w:r w:rsidRPr="004D2D78">
        <w:lastRenderedPageBreak/>
        <w:t>Repeal of s</w:t>
      </w:r>
      <w:r w:rsidR="00465A16" w:rsidRPr="004D2D78">
        <w:t>ection</w:t>
      </w:r>
      <w:r w:rsidRPr="004D2D78">
        <w:t xml:space="preserve"> 7AA Oranga Tamariki Act </w:t>
      </w:r>
      <w:r w:rsidR="00DF02A5" w:rsidRPr="004D2D78">
        <w:t>1989</w:t>
      </w:r>
      <w:bookmarkEnd w:id="254"/>
      <w:bookmarkEnd w:id="255"/>
      <w:bookmarkEnd w:id="256"/>
      <w:bookmarkEnd w:id="257"/>
    </w:p>
    <w:p w14:paraId="1DBF953A" w14:textId="04C5FFBC" w:rsidR="009F62D9" w:rsidRPr="004D2D78" w:rsidRDefault="00AB0D36" w:rsidP="00122CB9">
      <w:pPr>
        <w:pStyle w:val="ICESCR-numberedpara"/>
        <w:numPr>
          <w:ilvl w:val="0"/>
          <w:numId w:val="2"/>
        </w:numPr>
        <w:rPr>
          <w:rFonts w:eastAsia="Times New Roman"/>
        </w:rPr>
      </w:pPr>
      <w:r w:rsidRPr="004D2D78">
        <w:rPr>
          <w:rFonts w:eastAsia="Times New Roman"/>
        </w:rPr>
        <w:t>Section 7AA</w:t>
      </w:r>
      <w:r w:rsidR="00621ABB" w:rsidRPr="004D2D78">
        <w:rPr>
          <w:rFonts w:eastAsia="Times New Roman"/>
        </w:rPr>
        <w:t xml:space="preserve"> of the</w:t>
      </w:r>
      <w:r w:rsidRPr="004D2D78">
        <w:rPr>
          <w:rFonts w:eastAsia="Times New Roman"/>
        </w:rPr>
        <w:t xml:space="preserve"> Oranga Tamariki Act 1989 </w:t>
      </w:r>
      <w:r w:rsidR="00F73E00" w:rsidRPr="004D2D78">
        <w:rPr>
          <w:rFonts w:eastAsia="Times New Roman"/>
        </w:rPr>
        <w:t xml:space="preserve">placed </w:t>
      </w:r>
      <w:r w:rsidR="00475BA2" w:rsidRPr="004D2D78">
        <w:rPr>
          <w:rFonts w:eastAsia="Times New Roman"/>
        </w:rPr>
        <w:t xml:space="preserve">duties on the chief executive of Oranga Tamariki to recognise and provide a practical commitment to </w:t>
      </w:r>
      <w:r w:rsidR="00C218D8" w:rsidRPr="004D2D78">
        <w:rPr>
          <w:rFonts w:eastAsia="Times New Roman"/>
        </w:rPr>
        <w:t xml:space="preserve">Treaty </w:t>
      </w:r>
      <w:r w:rsidR="00475BA2" w:rsidRPr="004D2D78">
        <w:rPr>
          <w:rFonts w:eastAsia="Times New Roman"/>
        </w:rPr>
        <w:t>principles</w:t>
      </w:r>
      <w:r w:rsidR="007A26BE" w:rsidRPr="004D2D78">
        <w:rPr>
          <w:rFonts w:eastAsia="Times New Roman"/>
        </w:rPr>
        <w:t>.</w:t>
      </w:r>
      <w:r w:rsidR="00475BA2" w:rsidRPr="004D2D78">
        <w:rPr>
          <w:rFonts w:eastAsia="Times New Roman"/>
        </w:rPr>
        <w:t xml:space="preserve"> </w:t>
      </w:r>
      <w:r w:rsidR="00DA70A3" w:rsidRPr="004D2D78">
        <w:rPr>
          <w:rFonts w:eastAsia="Times New Roman"/>
        </w:rPr>
        <w:t xml:space="preserve">It was </w:t>
      </w:r>
      <w:r w:rsidR="009F62D9" w:rsidRPr="004D2D78">
        <w:rPr>
          <w:rFonts w:eastAsia="Times New Roman"/>
        </w:rPr>
        <w:t>repealed in 2025.</w:t>
      </w:r>
      <w:r w:rsidR="000A378B" w:rsidRPr="004D2D78">
        <w:rPr>
          <w:rFonts w:eastAsia="Times New Roman"/>
        </w:rPr>
        <w:t xml:space="preserve"> </w:t>
      </w:r>
      <w:r w:rsidR="0073208D" w:rsidRPr="004D2D78">
        <w:rPr>
          <w:rFonts w:eastAsia="Times New Roman"/>
        </w:rPr>
        <w:t xml:space="preserve">Several submitters </w:t>
      </w:r>
      <w:r w:rsidR="006722E3" w:rsidRPr="004D2D78">
        <w:rPr>
          <w:rFonts w:eastAsia="Times New Roman"/>
        </w:rPr>
        <w:t xml:space="preserve">to this report </w:t>
      </w:r>
      <w:r w:rsidR="00515FFD" w:rsidRPr="004D2D78">
        <w:rPr>
          <w:rFonts w:eastAsia="Times New Roman"/>
        </w:rPr>
        <w:t>expressed concern about the change</w:t>
      </w:r>
      <w:r w:rsidR="0073208D" w:rsidRPr="004D2D78">
        <w:rPr>
          <w:rFonts w:eastAsia="Times New Roman"/>
        </w:rPr>
        <w:t xml:space="preserve">, </w:t>
      </w:r>
      <w:r w:rsidR="00DA70A3" w:rsidRPr="004D2D78">
        <w:rPr>
          <w:rFonts w:eastAsia="Times New Roman"/>
        </w:rPr>
        <w:t xml:space="preserve">with </w:t>
      </w:r>
      <w:r w:rsidR="0073208D" w:rsidRPr="004D2D78">
        <w:rPr>
          <w:rFonts w:eastAsia="Times New Roman"/>
        </w:rPr>
        <w:t xml:space="preserve">one </w:t>
      </w:r>
      <w:r w:rsidR="00910B20" w:rsidRPr="004D2D78">
        <w:rPr>
          <w:rFonts w:eastAsia="Times New Roman"/>
        </w:rPr>
        <w:t xml:space="preserve">arguing </w:t>
      </w:r>
      <w:r w:rsidR="0027494A" w:rsidRPr="004D2D78">
        <w:rPr>
          <w:rFonts w:eastAsia="Times New Roman"/>
        </w:rPr>
        <w:t>it created uncertainty</w:t>
      </w:r>
      <w:r w:rsidR="00107140" w:rsidRPr="004D2D78">
        <w:rPr>
          <w:rFonts w:eastAsia="Times New Roman"/>
        </w:rPr>
        <w:t xml:space="preserve"> for iwi partners, social workers and </w:t>
      </w:r>
      <w:r w:rsidR="004B0B5B" w:rsidRPr="004D2D78">
        <w:rPr>
          <w:rFonts w:eastAsia="Times New Roman"/>
        </w:rPr>
        <w:t>Māori</w:t>
      </w:r>
      <w:r w:rsidR="00107140" w:rsidRPr="004D2D78">
        <w:rPr>
          <w:rFonts w:eastAsia="Times New Roman"/>
        </w:rPr>
        <w:t xml:space="preserve"> children</w:t>
      </w:r>
      <w:r w:rsidR="00B1152A" w:rsidRPr="004D2D78">
        <w:rPr>
          <w:rFonts w:eastAsia="Times New Roman"/>
        </w:rPr>
        <w:t>.</w:t>
      </w:r>
    </w:p>
    <w:p w14:paraId="17571016" w14:textId="0FFC6E31" w:rsidR="002E6696" w:rsidRPr="004D2D78" w:rsidRDefault="009B7B5D" w:rsidP="00122CB9">
      <w:pPr>
        <w:pStyle w:val="ICESCR-numberedpara"/>
        <w:numPr>
          <w:ilvl w:val="0"/>
          <w:numId w:val="2"/>
        </w:numPr>
        <w:rPr>
          <w:rFonts w:eastAsia="Times New Roman"/>
        </w:rPr>
      </w:pPr>
      <w:r w:rsidRPr="004D2D78">
        <w:rPr>
          <w:rFonts w:eastAsia="Times New Roman"/>
        </w:rPr>
        <w:t xml:space="preserve">In </w:t>
      </w:r>
      <w:r w:rsidR="009F62D9" w:rsidRPr="004D2D78">
        <w:rPr>
          <w:rFonts w:eastAsia="Times New Roman"/>
        </w:rPr>
        <w:t>a</w:t>
      </w:r>
      <w:r w:rsidR="00E47A5B" w:rsidRPr="004D2D78">
        <w:rPr>
          <w:rFonts w:eastAsia="Times New Roman"/>
        </w:rPr>
        <w:t xml:space="preserve"> 2024</w:t>
      </w:r>
      <w:r w:rsidR="009F62D9" w:rsidRPr="004D2D78">
        <w:rPr>
          <w:rFonts w:eastAsia="Times New Roman"/>
        </w:rPr>
        <w:t xml:space="preserve"> urgent inquiry</w:t>
      </w:r>
      <w:r w:rsidR="00890E2A" w:rsidRPr="004D2D78">
        <w:rPr>
          <w:rFonts w:eastAsia="Times New Roman"/>
        </w:rPr>
        <w:t xml:space="preserve">, the Waitangi Tribunal </w:t>
      </w:r>
      <w:r w:rsidR="0099570C" w:rsidRPr="004D2D78">
        <w:rPr>
          <w:rFonts w:eastAsia="Times New Roman"/>
        </w:rPr>
        <w:t xml:space="preserve">found that </w:t>
      </w:r>
      <w:r w:rsidR="004E34EF" w:rsidRPr="004D2D78">
        <w:rPr>
          <w:rFonts w:eastAsia="Times New Roman"/>
        </w:rPr>
        <w:t xml:space="preserve">decision </w:t>
      </w:r>
      <w:r w:rsidR="004E4F40" w:rsidRPr="004D2D78">
        <w:rPr>
          <w:rFonts w:eastAsia="Times New Roman"/>
        </w:rPr>
        <w:t>to</w:t>
      </w:r>
      <w:r w:rsidR="004E34EF" w:rsidRPr="004D2D78">
        <w:rPr>
          <w:rFonts w:eastAsia="Times New Roman"/>
        </w:rPr>
        <w:t xml:space="preserve"> repeal </w:t>
      </w:r>
      <w:r w:rsidR="009F62D9" w:rsidRPr="004D2D78">
        <w:rPr>
          <w:rFonts w:eastAsia="Times New Roman"/>
        </w:rPr>
        <w:t xml:space="preserve">section 7AA </w:t>
      </w:r>
      <w:r w:rsidR="004E34EF" w:rsidRPr="004D2D78">
        <w:rPr>
          <w:rFonts w:eastAsia="Times New Roman"/>
        </w:rPr>
        <w:t>constituted clear</w:t>
      </w:r>
      <w:r w:rsidR="00E9761F" w:rsidRPr="004D2D78">
        <w:rPr>
          <w:rFonts w:eastAsia="Times New Roman"/>
        </w:rPr>
        <w:t xml:space="preserve"> breaches</w:t>
      </w:r>
      <w:r w:rsidR="00414EB8" w:rsidRPr="004D2D78">
        <w:rPr>
          <w:rFonts w:eastAsia="Times New Roman"/>
        </w:rPr>
        <w:t xml:space="preserve"> </w:t>
      </w:r>
      <w:r w:rsidR="00E9761F" w:rsidRPr="004D2D78">
        <w:rPr>
          <w:rFonts w:eastAsia="Times New Roman"/>
        </w:rPr>
        <w:t>of article 2 of the Treaty and of the principles of partnership and active protection</w:t>
      </w:r>
      <w:r w:rsidR="007B2C1A" w:rsidRPr="004D2D78">
        <w:t>.</w:t>
      </w:r>
      <w:r w:rsidR="00E532F9" w:rsidRPr="004D2D78">
        <w:rPr>
          <w:rStyle w:val="FootnoteReference"/>
        </w:rPr>
        <w:t xml:space="preserve"> </w:t>
      </w:r>
      <w:r w:rsidR="00E532F9" w:rsidRPr="004D2D78">
        <w:rPr>
          <w:rStyle w:val="FootnoteReference"/>
        </w:rPr>
        <w:footnoteReference w:id="62"/>
      </w:r>
    </w:p>
    <w:p w14:paraId="20A74776" w14:textId="68ED7798" w:rsidR="00C05D4A" w:rsidRPr="004D2D78" w:rsidRDefault="009F62D9" w:rsidP="0013414B">
      <w:pPr>
        <w:pStyle w:val="ICESCR-numberedpara"/>
        <w:numPr>
          <w:ilvl w:val="0"/>
          <w:numId w:val="2"/>
        </w:numPr>
        <w:rPr>
          <w:rFonts w:eastAsia="Times New Roman"/>
        </w:rPr>
      </w:pPr>
      <w:r w:rsidRPr="004D2D78" w:rsidDel="000356B9">
        <w:rPr>
          <w:rFonts w:eastAsia="Times New Roman"/>
        </w:rPr>
        <w:t>The Government repealed s</w:t>
      </w:r>
      <w:r w:rsidRPr="004D2D78">
        <w:rPr>
          <w:rFonts w:eastAsia="Times New Roman"/>
        </w:rPr>
        <w:t>ection 7AA</w:t>
      </w:r>
      <w:r w:rsidR="000356B9" w:rsidRPr="004D2D78">
        <w:rPr>
          <w:rFonts w:eastAsia="Times New Roman"/>
        </w:rPr>
        <w:t xml:space="preserve"> </w:t>
      </w:r>
      <w:r w:rsidR="00100374" w:rsidRPr="004D2D78">
        <w:rPr>
          <w:rFonts w:eastAsia="Times New Roman"/>
        </w:rPr>
        <w:t>to reduce perceived ambiguity</w:t>
      </w:r>
      <w:r w:rsidR="00A85462" w:rsidRPr="004D2D78">
        <w:rPr>
          <w:rFonts w:eastAsia="Times New Roman"/>
        </w:rPr>
        <w:t xml:space="preserve"> in balancing the</w:t>
      </w:r>
      <w:r w:rsidRPr="004D2D78">
        <w:rPr>
          <w:rFonts w:eastAsia="Times New Roman"/>
        </w:rPr>
        <w:t xml:space="preserve"> safety, wellbeing and best interests of children and young people </w:t>
      </w:r>
      <w:r w:rsidR="0013414B" w:rsidRPr="004D2D78">
        <w:rPr>
          <w:rFonts w:eastAsia="Times New Roman"/>
        </w:rPr>
        <w:t>with other considerations</w:t>
      </w:r>
      <w:r w:rsidRPr="004D2D78">
        <w:rPr>
          <w:rFonts w:eastAsia="Times New Roman"/>
        </w:rPr>
        <w:t xml:space="preserve">. The Government considers that </w:t>
      </w:r>
      <w:r w:rsidR="0065481E" w:rsidRPr="004D2D78">
        <w:rPr>
          <w:rFonts w:eastAsia="Times New Roman"/>
        </w:rPr>
        <w:t xml:space="preserve">the </w:t>
      </w:r>
      <w:r w:rsidRPr="004D2D78">
        <w:rPr>
          <w:rFonts w:eastAsia="Times New Roman"/>
        </w:rPr>
        <w:t>repeal clarifies for frontline staff that the safety and wellbeing of a child must come first.</w:t>
      </w:r>
    </w:p>
    <w:p w14:paraId="500EC9A4" w14:textId="1C88E10B" w:rsidR="00F75CD3" w:rsidRPr="004D2D78" w:rsidRDefault="00F32BD3" w:rsidP="00122CB9">
      <w:pPr>
        <w:pStyle w:val="ICESCR-numberedpara"/>
        <w:numPr>
          <w:ilvl w:val="0"/>
          <w:numId w:val="2"/>
        </w:numPr>
        <w:rPr>
          <w:rFonts w:eastAsia="Times New Roman"/>
        </w:rPr>
      </w:pPr>
      <w:r w:rsidRPr="004D2D78">
        <w:t>The culture and identity of child</w:t>
      </w:r>
      <w:r w:rsidR="00A3680F" w:rsidRPr="004D2D78">
        <w:t>ren</w:t>
      </w:r>
      <w:r w:rsidRPr="004D2D78">
        <w:t>, as well as the principles of mana tamaiti, whakapapa and whanaungatanga</w:t>
      </w:r>
      <w:r w:rsidR="009F62D9" w:rsidRPr="004D2D78">
        <w:t>,</w:t>
      </w:r>
      <w:r w:rsidR="00733428" w:rsidRPr="004D2D78">
        <w:t xml:space="preserve"> </w:t>
      </w:r>
      <w:r w:rsidRPr="004D2D78">
        <w:t xml:space="preserve">remain </w:t>
      </w:r>
      <w:r w:rsidR="009D40FE" w:rsidRPr="004D2D78">
        <w:t>integral to</w:t>
      </w:r>
      <w:r w:rsidRPr="004D2D78">
        <w:t xml:space="preserve"> Oranga Tamariki</w:t>
      </w:r>
      <w:r w:rsidR="00872BE3" w:rsidRPr="004D2D78">
        <w:t>’s</w:t>
      </w:r>
      <w:r w:rsidRPr="004D2D78">
        <w:t xml:space="preserve"> </w:t>
      </w:r>
      <w:r w:rsidR="009D40FE" w:rsidRPr="004D2D78">
        <w:t>statutory framework</w:t>
      </w:r>
      <w:r w:rsidRPr="004D2D78">
        <w:t xml:space="preserve">. </w:t>
      </w:r>
      <w:r w:rsidR="00AC180E" w:rsidRPr="004D2D78">
        <w:t>T</w:t>
      </w:r>
      <w:r w:rsidR="0071236A" w:rsidRPr="004D2D78">
        <w:t>he Act</w:t>
      </w:r>
      <w:r w:rsidR="0032656C" w:rsidRPr="004D2D78">
        <w:t xml:space="preserve"> </w:t>
      </w:r>
      <w:r w:rsidR="00AC180E" w:rsidRPr="004D2D78">
        <w:t>continues to support the</w:t>
      </w:r>
      <w:r w:rsidR="000E3678" w:rsidRPr="004D2D78">
        <w:t xml:space="preserve"> development</w:t>
      </w:r>
      <w:r w:rsidRPr="004D2D78">
        <w:rPr>
          <w:lang w:val="en-US"/>
        </w:rPr>
        <w:t xml:space="preserve"> </w:t>
      </w:r>
      <w:r w:rsidR="000E3678" w:rsidRPr="004D2D78">
        <w:rPr>
          <w:lang w:val="en-US"/>
        </w:rPr>
        <w:t>of</w:t>
      </w:r>
      <w:r w:rsidRPr="004D2D78">
        <w:rPr>
          <w:lang w:val="en-US"/>
        </w:rPr>
        <w:t xml:space="preserve"> strategic partnerships with iwi and Māori organisations</w:t>
      </w:r>
      <w:r w:rsidR="0005071B" w:rsidRPr="004D2D78">
        <w:rPr>
          <w:lang w:val="en-US"/>
        </w:rPr>
        <w:t>.</w:t>
      </w:r>
      <w:r w:rsidR="00657D5E" w:rsidRPr="004D2D78">
        <w:rPr>
          <w:lang w:val="en-US"/>
        </w:rPr>
        <w:t xml:space="preserve"> </w:t>
      </w:r>
    </w:p>
    <w:p w14:paraId="4641139E" w14:textId="6720CD9B" w:rsidR="001D55C3" w:rsidRPr="004D2D78" w:rsidRDefault="009B6D37" w:rsidP="00754292">
      <w:pPr>
        <w:pStyle w:val="Heading3"/>
        <w:keepNext/>
      </w:pPr>
      <w:bookmarkStart w:id="258" w:name="_Toc221025554"/>
      <w:bookmarkStart w:id="259" w:name="_Toc222261509"/>
      <w:bookmarkStart w:id="260" w:name="_Toc231395259"/>
      <w:bookmarkStart w:id="261" w:name="_Toc236854660"/>
      <w:r w:rsidRPr="004D2D78">
        <w:t xml:space="preserve">Measures to implement the </w:t>
      </w:r>
      <w:r w:rsidR="009246AF" w:rsidRPr="004D2D78">
        <w:t>recommendations of the Royal Commission of Inquiry into Abuse in Care</w:t>
      </w:r>
      <w:bookmarkEnd w:id="258"/>
      <w:bookmarkEnd w:id="259"/>
      <w:bookmarkEnd w:id="260"/>
      <w:bookmarkEnd w:id="261"/>
    </w:p>
    <w:p w14:paraId="5FA90967" w14:textId="2D9C417B" w:rsidR="006146B7" w:rsidRPr="004D2D78" w:rsidRDefault="00B87BEF" w:rsidP="002F7C89">
      <w:pPr>
        <w:pStyle w:val="ICESCR-numberedpara"/>
        <w:numPr>
          <w:ilvl w:val="0"/>
          <w:numId w:val="2"/>
        </w:numPr>
        <w:spacing w:after="160"/>
        <w:rPr>
          <w:color w:val="000000" w:themeColor="text1"/>
        </w:rPr>
      </w:pPr>
      <w:r w:rsidRPr="004D2D78">
        <w:rPr>
          <w:color w:val="000000" w:themeColor="text1"/>
        </w:rPr>
        <w:t>The Government has broad</w:t>
      </w:r>
      <w:r w:rsidR="006527C7" w:rsidRPr="004D2D78">
        <w:rPr>
          <w:color w:val="000000" w:themeColor="text1"/>
        </w:rPr>
        <w:t>l</w:t>
      </w:r>
      <w:r w:rsidRPr="004D2D78">
        <w:rPr>
          <w:color w:val="000000" w:themeColor="text1"/>
        </w:rPr>
        <w:t xml:space="preserve">y accepted the findings of the Abuse in Care Royal Commission of Inquiry (Royal Commission). A dedicated government </w:t>
      </w:r>
      <w:r w:rsidR="003666AE" w:rsidRPr="004D2D78">
        <w:rPr>
          <w:color w:val="000000" w:themeColor="text1"/>
        </w:rPr>
        <w:t>entity</w:t>
      </w:r>
      <w:r w:rsidRPr="004D2D78">
        <w:rPr>
          <w:color w:val="000000" w:themeColor="text1"/>
        </w:rPr>
        <w:t>, the Crown Response Office, is coordinating this work</w:t>
      </w:r>
      <w:r w:rsidR="001E2034" w:rsidRPr="004D2D78">
        <w:rPr>
          <w:color w:val="000000" w:themeColor="text1"/>
        </w:rPr>
        <w:t>, which</w:t>
      </w:r>
      <w:r w:rsidR="002F7C89" w:rsidRPr="004D2D78">
        <w:rPr>
          <w:color w:val="000000" w:themeColor="text1"/>
        </w:rPr>
        <w:t xml:space="preserve"> includes:</w:t>
      </w:r>
    </w:p>
    <w:p w14:paraId="7A7A8691" w14:textId="6A3D5404" w:rsidR="002153FC" w:rsidRPr="004D2D78" w:rsidRDefault="00160DD3" w:rsidP="00043DAF">
      <w:pPr>
        <w:numPr>
          <w:ilvl w:val="0"/>
          <w:numId w:val="13"/>
        </w:numPr>
        <w:spacing w:after="120" w:line="279" w:lineRule="auto"/>
        <w:jc w:val="both"/>
        <w:rPr>
          <w:rFonts w:ascii="Times New Roman" w:eastAsia="Calibri" w:hAnsi="Times New Roman" w:cs="Times New Roman"/>
          <w:color w:val="000000" w:themeColor="text1"/>
        </w:rPr>
      </w:pPr>
      <w:r w:rsidRPr="004D2D78">
        <w:rPr>
          <w:rFonts w:ascii="Times New Roman" w:eastAsia="Calibri" w:hAnsi="Times New Roman" w:cs="Times New Roman"/>
          <w:color w:val="000000" w:themeColor="text1"/>
        </w:rPr>
        <w:t>a</w:t>
      </w:r>
      <w:r w:rsidR="002153FC" w:rsidRPr="004D2D78">
        <w:rPr>
          <w:rFonts w:ascii="Times New Roman" w:eastAsia="Calibri" w:hAnsi="Times New Roman" w:cs="Times New Roman"/>
          <w:color w:val="000000" w:themeColor="text1"/>
        </w:rPr>
        <w:t>cknowledge</w:t>
      </w:r>
      <w:r w:rsidR="008E0695" w:rsidRPr="004D2D78">
        <w:rPr>
          <w:rFonts w:ascii="Times New Roman" w:eastAsia="Calibri" w:hAnsi="Times New Roman" w:cs="Times New Roman"/>
          <w:color w:val="000000" w:themeColor="text1"/>
        </w:rPr>
        <w:t>ment</w:t>
      </w:r>
      <w:r w:rsidR="002153FC" w:rsidRPr="004D2D78">
        <w:rPr>
          <w:rFonts w:ascii="Times New Roman" w:eastAsia="Calibri" w:hAnsi="Times New Roman" w:cs="Times New Roman"/>
          <w:color w:val="000000" w:themeColor="text1"/>
        </w:rPr>
        <w:t xml:space="preserve"> that torture occurred at Lake Alice Psychiatric Hospital Child and Adolescent Unit and </w:t>
      </w:r>
      <w:r w:rsidR="002C45FF" w:rsidRPr="004D2D78">
        <w:rPr>
          <w:rFonts w:ascii="Times New Roman" w:eastAsia="Calibri" w:hAnsi="Times New Roman" w:cs="Times New Roman"/>
          <w:color w:val="000000" w:themeColor="text1"/>
        </w:rPr>
        <w:t>the provision of redress to 144 survivors</w:t>
      </w:r>
    </w:p>
    <w:p w14:paraId="36D4398F" w14:textId="7F123E51" w:rsidR="002153FC" w:rsidRPr="004D2D78" w:rsidRDefault="009B50E9" w:rsidP="00043DAF">
      <w:pPr>
        <w:numPr>
          <w:ilvl w:val="0"/>
          <w:numId w:val="13"/>
        </w:numPr>
        <w:spacing w:after="120" w:line="279" w:lineRule="auto"/>
        <w:jc w:val="both"/>
        <w:rPr>
          <w:rFonts w:ascii="Times New Roman" w:eastAsia="Calibri" w:hAnsi="Times New Roman" w:cs="Times New Roman"/>
          <w:color w:val="000000" w:themeColor="text1"/>
        </w:rPr>
      </w:pPr>
      <w:r w:rsidRPr="004D2D78">
        <w:rPr>
          <w:rFonts w:ascii="Times New Roman" w:eastAsia="Calibri" w:hAnsi="Times New Roman" w:cs="Times New Roman"/>
          <w:color w:val="000000" w:themeColor="text1"/>
        </w:rPr>
        <w:t>p</w:t>
      </w:r>
      <w:r w:rsidR="002153FC" w:rsidRPr="004D2D78">
        <w:rPr>
          <w:rFonts w:ascii="Times New Roman" w:eastAsia="Calibri" w:hAnsi="Times New Roman" w:cs="Times New Roman"/>
          <w:color w:val="000000" w:themeColor="text1"/>
        </w:rPr>
        <w:t xml:space="preserve">ublic </w:t>
      </w:r>
      <w:r w:rsidR="002F7C89" w:rsidRPr="004D2D78">
        <w:rPr>
          <w:rFonts w:ascii="Times New Roman" w:eastAsia="Calibri" w:hAnsi="Times New Roman" w:cs="Times New Roman"/>
          <w:color w:val="000000" w:themeColor="text1"/>
        </w:rPr>
        <w:t>a</w:t>
      </w:r>
      <w:r w:rsidR="002153FC" w:rsidRPr="004D2D78">
        <w:rPr>
          <w:rFonts w:ascii="Times New Roman" w:eastAsia="Calibri" w:hAnsi="Times New Roman" w:cs="Times New Roman"/>
          <w:color w:val="000000" w:themeColor="text1"/>
        </w:rPr>
        <w:t xml:space="preserve">pologies made by the Prime Minister and </w:t>
      </w:r>
      <w:r w:rsidRPr="004D2D78">
        <w:rPr>
          <w:rFonts w:ascii="Times New Roman" w:eastAsia="Calibri" w:hAnsi="Times New Roman" w:cs="Times New Roman"/>
          <w:color w:val="000000" w:themeColor="text1"/>
        </w:rPr>
        <w:t>g</w:t>
      </w:r>
      <w:r w:rsidR="002153FC" w:rsidRPr="004D2D78">
        <w:rPr>
          <w:rFonts w:ascii="Times New Roman" w:eastAsia="Calibri" w:hAnsi="Times New Roman" w:cs="Times New Roman"/>
          <w:color w:val="000000" w:themeColor="text1"/>
        </w:rPr>
        <w:t>overnment agency Chief Executives</w:t>
      </w:r>
      <w:r w:rsidR="00453C99" w:rsidRPr="004D2D78">
        <w:rPr>
          <w:rFonts w:ascii="Times New Roman" w:eastAsia="Calibri" w:hAnsi="Times New Roman" w:cs="Times New Roman"/>
          <w:color w:val="000000" w:themeColor="text1"/>
        </w:rPr>
        <w:t xml:space="preserve"> in 2024</w:t>
      </w:r>
    </w:p>
    <w:p w14:paraId="4D775338" w14:textId="74A41790" w:rsidR="002153FC" w:rsidRPr="004D2D78" w:rsidRDefault="00DD0A97" w:rsidP="00043DAF">
      <w:pPr>
        <w:numPr>
          <w:ilvl w:val="0"/>
          <w:numId w:val="13"/>
        </w:numPr>
        <w:spacing w:after="120" w:line="279" w:lineRule="auto"/>
        <w:jc w:val="both"/>
        <w:rPr>
          <w:rFonts w:ascii="Times New Roman" w:eastAsia="Calibri" w:hAnsi="Times New Roman" w:cs="Times New Roman"/>
          <w:color w:val="000000" w:themeColor="text1"/>
        </w:rPr>
      </w:pPr>
      <w:r w:rsidRPr="004D2D78">
        <w:rPr>
          <w:rFonts w:ascii="Times New Roman" w:eastAsia="Calibri" w:hAnsi="Times New Roman" w:cs="Times New Roman"/>
          <w:color w:val="000000" w:themeColor="text1"/>
        </w:rPr>
        <w:t>passing</w:t>
      </w:r>
      <w:r w:rsidR="002153FC" w:rsidRPr="004D2D78">
        <w:rPr>
          <w:rFonts w:ascii="Times New Roman" w:eastAsia="Calibri" w:hAnsi="Times New Roman" w:cs="Times New Roman"/>
          <w:color w:val="000000" w:themeColor="text1"/>
        </w:rPr>
        <w:t xml:space="preserve"> the Responding to Abuse in Care Legislation Amendment </w:t>
      </w:r>
      <w:r w:rsidR="00112C66" w:rsidRPr="004D2D78">
        <w:rPr>
          <w:rFonts w:ascii="Times New Roman" w:eastAsia="Calibri" w:hAnsi="Times New Roman" w:cs="Times New Roman"/>
          <w:color w:val="000000" w:themeColor="text1"/>
        </w:rPr>
        <w:t>Act 202</w:t>
      </w:r>
      <w:r w:rsidR="00CF7A02" w:rsidRPr="004D2D78">
        <w:rPr>
          <w:rFonts w:ascii="Times New Roman" w:eastAsia="Calibri" w:hAnsi="Times New Roman" w:cs="Times New Roman"/>
          <w:color w:val="000000" w:themeColor="text1"/>
        </w:rPr>
        <w:t>5</w:t>
      </w:r>
      <w:r w:rsidR="00D71307" w:rsidRPr="004D2D78">
        <w:rPr>
          <w:rFonts w:ascii="Times New Roman" w:eastAsia="Calibri" w:hAnsi="Times New Roman" w:cs="Times New Roman"/>
          <w:color w:val="000000" w:themeColor="text1"/>
        </w:rPr>
        <w:t>. This</w:t>
      </w:r>
      <w:r w:rsidR="002153FC" w:rsidRPr="004D2D78">
        <w:rPr>
          <w:rFonts w:ascii="Times New Roman" w:eastAsia="Calibri" w:hAnsi="Times New Roman" w:cs="Times New Roman"/>
          <w:color w:val="000000" w:themeColor="text1"/>
        </w:rPr>
        <w:t xml:space="preserve"> supports the </w:t>
      </w:r>
      <w:r w:rsidR="00112C66" w:rsidRPr="004D2D78">
        <w:rPr>
          <w:rFonts w:ascii="Times New Roman" w:eastAsia="Calibri" w:hAnsi="Times New Roman" w:cs="Times New Roman"/>
          <w:color w:val="000000" w:themeColor="text1"/>
        </w:rPr>
        <w:t xml:space="preserve">Government’s </w:t>
      </w:r>
      <w:r w:rsidR="002153FC" w:rsidRPr="004D2D78">
        <w:rPr>
          <w:rFonts w:ascii="Times New Roman" w:eastAsia="Calibri" w:hAnsi="Times New Roman" w:cs="Times New Roman"/>
          <w:color w:val="000000" w:themeColor="text1"/>
        </w:rPr>
        <w:t>response to a range of recommendations</w:t>
      </w:r>
      <w:r w:rsidR="00D71307" w:rsidRPr="004D2D78">
        <w:rPr>
          <w:rFonts w:ascii="Times New Roman" w:eastAsia="Calibri" w:hAnsi="Times New Roman" w:cs="Times New Roman"/>
          <w:color w:val="000000" w:themeColor="text1"/>
        </w:rPr>
        <w:t>,</w:t>
      </w:r>
      <w:r w:rsidR="00C917FD" w:rsidRPr="004D2D78">
        <w:rPr>
          <w:rFonts w:ascii="Times New Roman" w:eastAsia="Calibri" w:hAnsi="Times New Roman" w:cs="Times New Roman"/>
          <w:color w:val="000000" w:themeColor="text1"/>
        </w:rPr>
        <w:t xml:space="preserve"> including amending the Crimes Act 1961 to include disability in the definition of a vulnerable adult</w:t>
      </w:r>
      <w:r w:rsidR="00D71307" w:rsidRPr="004D2D78">
        <w:rPr>
          <w:rFonts w:ascii="Times New Roman" w:eastAsia="Calibri" w:hAnsi="Times New Roman" w:cs="Times New Roman"/>
          <w:color w:val="000000" w:themeColor="text1"/>
        </w:rPr>
        <w:t>,</w:t>
      </w:r>
      <w:r w:rsidR="00C917FD" w:rsidRPr="004D2D78">
        <w:rPr>
          <w:rFonts w:ascii="Times New Roman" w:eastAsia="Calibri" w:hAnsi="Times New Roman" w:cs="Times New Roman"/>
          <w:color w:val="000000" w:themeColor="text1"/>
        </w:rPr>
        <w:t xml:space="preserve"> and changes to the Public Records Act 2005 to improve how care records are stored, managed and accessed</w:t>
      </w:r>
    </w:p>
    <w:p w14:paraId="333D93E6" w14:textId="59553798" w:rsidR="00ED370E" w:rsidRPr="004D2D78" w:rsidRDefault="002153FC" w:rsidP="00043DAF">
      <w:pPr>
        <w:numPr>
          <w:ilvl w:val="0"/>
          <w:numId w:val="13"/>
        </w:numPr>
        <w:spacing w:after="120" w:line="278" w:lineRule="auto"/>
        <w:ind w:left="1077" w:hanging="357"/>
        <w:jc w:val="both"/>
        <w:rPr>
          <w:rFonts w:ascii="Times New Roman" w:eastAsia="Calibri" w:hAnsi="Times New Roman" w:cs="Times New Roman"/>
          <w:color w:val="000000" w:themeColor="text1"/>
        </w:rPr>
      </w:pPr>
      <w:r w:rsidRPr="004D2D78">
        <w:rPr>
          <w:rFonts w:ascii="Times New Roman" w:eastAsia="Calibri" w:hAnsi="Times New Roman" w:cs="Times New Roman"/>
          <w:color w:val="000000" w:themeColor="text1"/>
        </w:rPr>
        <w:t xml:space="preserve">Budget 2025 investment of $533 million over four years for redress improvements </w:t>
      </w:r>
      <w:r w:rsidR="008474A1" w:rsidRPr="004D2D78">
        <w:rPr>
          <w:rFonts w:ascii="Times New Roman" w:eastAsia="Calibri" w:hAnsi="Times New Roman" w:cs="Times New Roman"/>
          <w:color w:val="000000" w:themeColor="text1"/>
        </w:rPr>
        <w:t>(</w:t>
      </w:r>
      <w:r w:rsidRPr="004D2D78">
        <w:rPr>
          <w:rFonts w:ascii="Times New Roman" w:eastAsia="Calibri" w:hAnsi="Times New Roman" w:cs="Times New Roman"/>
          <w:color w:val="000000" w:themeColor="text1"/>
        </w:rPr>
        <w:t>including increasing average payments</w:t>
      </w:r>
      <w:r w:rsidR="006C1F07" w:rsidRPr="004D2D78">
        <w:rPr>
          <w:rFonts w:ascii="Times New Roman" w:eastAsia="Calibri" w:hAnsi="Times New Roman" w:cs="Times New Roman"/>
          <w:color w:val="000000" w:themeColor="text1"/>
        </w:rPr>
        <w:t xml:space="preserve">, </w:t>
      </w:r>
      <w:r w:rsidRPr="004D2D78">
        <w:rPr>
          <w:rFonts w:ascii="Times New Roman" w:eastAsia="Calibri" w:hAnsi="Times New Roman" w:cs="Times New Roman"/>
          <w:color w:val="000000" w:themeColor="text1"/>
        </w:rPr>
        <w:t>the number of claims paid each year</w:t>
      </w:r>
      <w:r w:rsidR="00DA72F6" w:rsidRPr="004D2D78">
        <w:rPr>
          <w:rFonts w:ascii="Times New Roman" w:eastAsia="Calibri" w:hAnsi="Times New Roman" w:cs="Times New Roman"/>
          <w:color w:val="000000" w:themeColor="text1"/>
        </w:rPr>
        <w:t>, and enhancements to survivors’ experience of the redress system</w:t>
      </w:r>
      <w:r w:rsidR="008474A1" w:rsidRPr="004D2D78">
        <w:rPr>
          <w:rFonts w:ascii="Times New Roman" w:eastAsia="Calibri" w:hAnsi="Times New Roman" w:cs="Times New Roman"/>
          <w:color w:val="000000" w:themeColor="text1"/>
        </w:rPr>
        <w:t>)</w:t>
      </w:r>
    </w:p>
    <w:p w14:paraId="3DAB2DD4" w14:textId="57D13877" w:rsidR="00F82040" w:rsidRPr="004D2D78" w:rsidRDefault="00CB04E3" w:rsidP="00043DAF">
      <w:pPr>
        <w:numPr>
          <w:ilvl w:val="0"/>
          <w:numId w:val="13"/>
        </w:numPr>
        <w:spacing w:after="120" w:line="278" w:lineRule="auto"/>
        <w:ind w:left="1077" w:hanging="357"/>
        <w:jc w:val="both"/>
        <w:rPr>
          <w:rFonts w:ascii="Times New Roman" w:eastAsia="Calibri" w:hAnsi="Times New Roman" w:cs="Times New Roman"/>
          <w:color w:val="000000" w:themeColor="text1"/>
        </w:rPr>
      </w:pPr>
      <w:r w:rsidRPr="004D2D78">
        <w:rPr>
          <w:rFonts w:ascii="Times New Roman" w:eastAsia="Calibri" w:hAnsi="Times New Roman" w:cs="Times New Roman"/>
          <w:color w:val="000000" w:themeColor="text1"/>
        </w:rPr>
        <w:t xml:space="preserve">Budget 2025 investment of </w:t>
      </w:r>
      <w:r w:rsidR="00C86726" w:rsidRPr="004D2D78">
        <w:rPr>
          <w:rFonts w:ascii="Times New Roman" w:eastAsia="Calibri" w:hAnsi="Times New Roman" w:cs="Times New Roman"/>
          <w:color w:val="000000" w:themeColor="text1"/>
        </w:rPr>
        <w:t>$188 million over four years to improve the safety of children, young people and vulnerable peopl</w:t>
      </w:r>
      <w:r w:rsidR="00612A2E" w:rsidRPr="004D2D78">
        <w:rPr>
          <w:rFonts w:ascii="Times New Roman" w:eastAsia="Calibri" w:hAnsi="Times New Roman" w:cs="Times New Roman"/>
          <w:color w:val="000000" w:themeColor="text1"/>
        </w:rPr>
        <w:t>e</w:t>
      </w:r>
      <w:r w:rsidR="0030326C" w:rsidRPr="004D2D78">
        <w:rPr>
          <w:rFonts w:ascii="Times New Roman" w:eastAsia="Calibri" w:hAnsi="Times New Roman" w:cs="Times New Roman"/>
          <w:color w:val="000000" w:themeColor="text1"/>
        </w:rPr>
        <w:t>, including $70.88 million for initiatives to build a safe and capable care workforce and $25 million for a social investment approach to prevent entry into care.</w:t>
      </w:r>
    </w:p>
    <w:p w14:paraId="000CB362" w14:textId="2EA7839C" w:rsidR="004163AB" w:rsidRPr="004D2D78" w:rsidRDefault="004163AB" w:rsidP="00122CB9">
      <w:pPr>
        <w:pStyle w:val="ListParagraph"/>
        <w:numPr>
          <w:ilvl w:val="0"/>
          <w:numId w:val="2"/>
        </w:numPr>
        <w:spacing w:after="200" w:line="278" w:lineRule="auto"/>
        <w:contextualSpacing w:val="0"/>
        <w:jc w:val="both"/>
        <w:rPr>
          <w:rFonts w:ascii="Times New Roman" w:eastAsia="Calibri" w:hAnsi="Times New Roman" w:cs="Times New Roman"/>
          <w:color w:val="000000" w:themeColor="text1"/>
        </w:rPr>
      </w:pPr>
      <w:r w:rsidRPr="004D2D78">
        <w:rPr>
          <w:rFonts w:ascii="Times New Roman" w:hAnsi="Times New Roman" w:cs="Times New Roman"/>
        </w:rPr>
        <w:t>The Royal Commission recommended establish</w:t>
      </w:r>
      <w:r w:rsidR="001B7872" w:rsidRPr="004D2D78">
        <w:rPr>
          <w:rFonts w:ascii="Times New Roman" w:hAnsi="Times New Roman" w:cs="Times New Roman"/>
        </w:rPr>
        <w:t>ing</w:t>
      </w:r>
      <w:r w:rsidRPr="004D2D78">
        <w:rPr>
          <w:rFonts w:ascii="Times New Roman" w:hAnsi="Times New Roman" w:cs="Times New Roman"/>
        </w:rPr>
        <w:t xml:space="preserve"> a new integrated redress scheme. However, </w:t>
      </w:r>
      <w:r w:rsidRPr="004D2D78" w:rsidDel="00F3184A">
        <w:rPr>
          <w:rFonts w:ascii="Times New Roman" w:hAnsi="Times New Roman" w:cs="Times New Roman"/>
        </w:rPr>
        <w:t xml:space="preserve">the Government </w:t>
      </w:r>
      <w:r w:rsidR="00F71E5D" w:rsidRPr="004D2D78" w:rsidDel="00F3184A">
        <w:rPr>
          <w:rFonts w:ascii="Times New Roman" w:hAnsi="Times New Roman" w:cs="Times New Roman"/>
        </w:rPr>
        <w:t xml:space="preserve">instead </w:t>
      </w:r>
      <w:r w:rsidRPr="004D2D78" w:rsidDel="00F3184A">
        <w:rPr>
          <w:rFonts w:ascii="Times New Roman" w:hAnsi="Times New Roman" w:cs="Times New Roman"/>
        </w:rPr>
        <w:t>buil</w:t>
      </w:r>
      <w:r w:rsidR="000E3678" w:rsidRPr="004D2D78" w:rsidDel="00F3184A">
        <w:rPr>
          <w:rFonts w:ascii="Times New Roman" w:hAnsi="Times New Roman" w:cs="Times New Roman"/>
        </w:rPr>
        <w:t>t</w:t>
      </w:r>
      <w:r w:rsidRPr="004D2D78" w:rsidDel="00F3184A">
        <w:rPr>
          <w:rFonts w:ascii="Times New Roman" w:hAnsi="Times New Roman" w:cs="Times New Roman"/>
        </w:rPr>
        <w:t xml:space="preserve"> on </w:t>
      </w:r>
      <w:r w:rsidRPr="004D2D78">
        <w:rPr>
          <w:rFonts w:ascii="Times New Roman" w:hAnsi="Times New Roman" w:cs="Times New Roman"/>
        </w:rPr>
        <w:t>the existing state redress system</w:t>
      </w:r>
      <w:r w:rsidR="00F3184A" w:rsidRPr="004D2D78">
        <w:rPr>
          <w:rFonts w:ascii="Times New Roman" w:hAnsi="Times New Roman" w:cs="Times New Roman"/>
        </w:rPr>
        <w:t xml:space="preserve"> </w:t>
      </w:r>
      <w:r w:rsidR="001D22F5" w:rsidRPr="004D2D78">
        <w:rPr>
          <w:rFonts w:ascii="Times New Roman" w:hAnsi="Times New Roman" w:cs="Times New Roman"/>
        </w:rPr>
        <w:t>as</w:t>
      </w:r>
      <w:r w:rsidRPr="004D2D78">
        <w:rPr>
          <w:rFonts w:ascii="Times New Roman" w:hAnsi="Times New Roman" w:cs="Times New Roman"/>
        </w:rPr>
        <w:t xml:space="preserve"> significant structural </w:t>
      </w:r>
      <w:r w:rsidR="000C1383" w:rsidRPr="004D2D78">
        <w:rPr>
          <w:rFonts w:ascii="Times New Roman" w:hAnsi="Times New Roman" w:cs="Times New Roman"/>
        </w:rPr>
        <w:t xml:space="preserve">reform </w:t>
      </w:r>
      <w:r w:rsidRPr="004D2D78">
        <w:rPr>
          <w:rFonts w:ascii="Times New Roman" w:hAnsi="Times New Roman" w:cs="Times New Roman"/>
        </w:rPr>
        <w:lastRenderedPageBreak/>
        <w:t xml:space="preserve">would </w:t>
      </w:r>
      <w:r w:rsidR="007333F4" w:rsidRPr="004D2D78">
        <w:rPr>
          <w:rFonts w:ascii="Times New Roman" w:hAnsi="Times New Roman" w:cs="Times New Roman"/>
        </w:rPr>
        <w:t>slow</w:t>
      </w:r>
      <w:r w:rsidRPr="004D2D78">
        <w:rPr>
          <w:rFonts w:ascii="Times New Roman" w:hAnsi="Times New Roman" w:cs="Times New Roman"/>
        </w:rPr>
        <w:t xml:space="preserve"> claims resolution</w:t>
      </w:r>
      <w:r w:rsidR="007333F4" w:rsidRPr="004D2D78">
        <w:rPr>
          <w:rFonts w:ascii="Times New Roman" w:hAnsi="Times New Roman" w:cs="Times New Roman"/>
        </w:rPr>
        <w:t xml:space="preserve"> and</w:t>
      </w:r>
      <w:r w:rsidRPr="004D2D78">
        <w:rPr>
          <w:rFonts w:ascii="Times New Roman" w:hAnsi="Times New Roman" w:cs="Times New Roman"/>
        </w:rPr>
        <w:t xml:space="preserve"> require upfront investment </w:t>
      </w:r>
      <w:r w:rsidR="007333F4" w:rsidRPr="004D2D78">
        <w:rPr>
          <w:rFonts w:ascii="Times New Roman" w:hAnsi="Times New Roman" w:cs="Times New Roman"/>
        </w:rPr>
        <w:t>without</w:t>
      </w:r>
      <w:r w:rsidRPr="004D2D78">
        <w:rPr>
          <w:rFonts w:ascii="Times New Roman" w:hAnsi="Times New Roman" w:cs="Times New Roman"/>
        </w:rPr>
        <w:t xml:space="preserve"> immediate benefits to survivors.</w:t>
      </w:r>
    </w:p>
    <w:p w14:paraId="3A2F47D2" w14:textId="2057E424" w:rsidR="00DD0588" w:rsidRPr="004D2D78" w:rsidRDefault="00D01698" w:rsidP="00CF7A02">
      <w:pPr>
        <w:pStyle w:val="ListParagraph"/>
        <w:numPr>
          <w:ilvl w:val="0"/>
          <w:numId w:val="2"/>
        </w:numPr>
        <w:spacing w:after="200" w:line="278" w:lineRule="auto"/>
        <w:contextualSpacing w:val="0"/>
        <w:jc w:val="both"/>
        <w:rPr>
          <w:rFonts w:ascii="Times New Roman" w:hAnsi="Times New Roman" w:cs="Times New Roman"/>
        </w:rPr>
      </w:pPr>
      <w:r w:rsidRPr="004D2D78">
        <w:rPr>
          <w:rFonts w:ascii="Times New Roman" w:hAnsi="Times New Roman" w:cs="Times New Roman"/>
        </w:rPr>
        <w:t>The</w:t>
      </w:r>
      <w:r w:rsidR="003D64F1" w:rsidRPr="004D2D78">
        <w:rPr>
          <w:rFonts w:ascii="Times New Roman" w:hAnsi="Times New Roman" w:cs="Times New Roman"/>
        </w:rPr>
        <w:t xml:space="preserve"> Redress System for Abuse in Care</w:t>
      </w:r>
      <w:r w:rsidR="00B139E4" w:rsidRPr="004D2D78">
        <w:rPr>
          <w:rFonts w:ascii="Times New Roman" w:hAnsi="Times New Roman" w:cs="Times New Roman"/>
        </w:rPr>
        <w:t xml:space="preserve"> </w:t>
      </w:r>
      <w:r w:rsidRPr="004D2D78">
        <w:rPr>
          <w:rFonts w:ascii="Times New Roman" w:hAnsi="Times New Roman" w:cs="Times New Roman"/>
        </w:rPr>
        <w:t xml:space="preserve">Act </w:t>
      </w:r>
      <w:r w:rsidR="000C6B9C" w:rsidRPr="004D2D78">
        <w:rPr>
          <w:rFonts w:ascii="Times New Roman" w:hAnsi="Times New Roman" w:cs="Times New Roman"/>
        </w:rPr>
        <w:t xml:space="preserve">2026 </w:t>
      </w:r>
      <w:r w:rsidR="008346CA" w:rsidRPr="004D2D78">
        <w:rPr>
          <w:rFonts w:ascii="Times New Roman" w:hAnsi="Times New Roman" w:cs="Times New Roman"/>
        </w:rPr>
        <w:t xml:space="preserve">introduces </w:t>
      </w:r>
      <w:r w:rsidR="00DC23AC" w:rsidRPr="004D2D78">
        <w:rPr>
          <w:rFonts w:ascii="Times New Roman" w:hAnsi="Times New Roman" w:cs="Times New Roman"/>
        </w:rPr>
        <w:t xml:space="preserve">a presumption that survivors who are serious violent or sexual offenders </w:t>
      </w:r>
      <w:r w:rsidR="00F44EE8" w:rsidRPr="004D2D78">
        <w:rPr>
          <w:rFonts w:ascii="Times New Roman" w:hAnsi="Times New Roman" w:cs="Times New Roman"/>
        </w:rPr>
        <w:t>are</w:t>
      </w:r>
      <w:r w:rsidR="0027262C" w:rsidRPr="004D2D78">
        <w:rPr>
          <w:rFonts w:ascii="Times New Roman" w:hAnsi="Times New Roman" w:cs="Times New Roman"/>
        </w:rPr>
        <w:t xml:space="preserve"> </w:t>
      </w:r>
      <w:r w:rsidR="009E08CA" w:rsidRPr="004D2D78">
        <w:rPr>
          <w:rFonts w:ascii="Times New Roman" w:hAnsi="Times New Roman" w:cs="Times New Roman"/>
        </w:rPr>
        <w:t>in</w:t>
      </w:r>
      <w:r w:rsidR="00DC23AC" w:rsidRPr="004D2D78">
        <w:rPr>
          <w:rFonts w:ascii="Times New Roman" w:hAnsi="Times New Roman" w:cs="Times New Roman"/>
        </w:rPr>
        <w:t>eligible for financial redress</w:t>
      </w:r>
      <w:r w:rsidR="008D7EB1" w:rsidRPr="004D2D78">
        <w:rPr>
          <w:rFonts w:ascii="Times New Roman" w:hAnsi="Times New Roman" w:cs="Times New Roman"/>
        </w:rPr>
        <w:t>,</w:t>
      </w:r>
      <w:r w:rsidR="00F44EE8" w:rsidRPr="004D2D78">
        <w:rPr>
          <w:rFonts w:ascii="Times New Roman" w:hAnsi="Times New Roman" w:cs="Times New Roman"/>
        </w:rPr>
        <w:t xml:space="preserve"> while </w:t>
      </w:r>
      <w:r w:rsidR="00784E2E" w:rsidRPr="004D2D78">
        <w:rPr>
          <w:rFonts w:ascii="Times New Roman" w:hAnsi="Times New Roman" w:cs="Times New Roman"/>
        </w:rPr>
        <w:t xml:space="preserve">allowing </w:t>
      </w:r>
      <w:r w:rsidR="003E09D4" w:rsidRPr="004D2D78">
        <w:rPr>
          <w:rFonts w:ascii="Times New Roman" w:hAnsi="Times New Roman" w:cs="Times New Roman"/>
        </w:rPr>
        <w:t>determin</w:t>
      </w:r>
      <w:r w:rsidR="009E08CA" w:rsidRPr="004D2D78">
        <w:rPr>
          <w:rFonts w:ascii="Times New Roman" w:hAnsi="Times New Roman" w:cs="Times New Roman"/>
        </w:rPr>
        <w:t>ations</w:t>
      </w:r>
      <w:r w:rsidR="003E09D4" w:rsidRPr="004D2D78">
        <w:rPr>
          <w:rFonts w:ascii="Times New Roman" w:hAnsi="Times New Roman" w:cs="Times New Roman"/>
        </w:rPr>
        <w:t xml:space="preserve"> </w:t>
      </w:r>
      <w:r w:rsidR="009E08CA" w:rsidRPr="004D2D78">
        <w:rPr>
          <w:rFonts w:ascii="Times New Roman" w:hAnsi="Times New Roman" w:cs="Times New Roman"/>
        </w:rPr>
        <w:t xml:space="preserve">of </w:t>
      </w:r>
      <w:r w:rsidR="003E09D4" w:rsidRPr="004D2D78">
        <w:rPr>
          <w:rFonts w:ascii="Times New Roman" w:hAnsi="Times New Roman" w:cs="Times New Roman"/>
        </w:rPr>
        <w:t xml:space="preserve">eligibility </w:t>
      </w:r>
      <w:r w:rsidR="009E08CA" w:rsidRPr="004D2D78">
        <w:rPr>
          <w:rFonts w:ascii="Times New Roman" w:hAnsi="Times New Roman" w:cs="Times New Roman"/>
        </w:rPr>
        <w:t>by an independent decision maker</w:t>
      </w:r>
      <w:r w:rsidR="009F5972" w:rsidRPr="004D2D78">
        <w:rPr>
          <w:rFonts w:ascii="Times New Roman" w:hAnsi="Times New Roman" w:cs="Times New Roman"/>
        </w:rPr>
        <w:t xml:space="preserve"> on a case-by-case basis.</w:t>
      </w:r>
      <w:r w:rsidR="009E08CA" w:rsidRPr="004D2D78">
        <w:rPr>
          <w:rFonts w:ascii="Times New Roman" w:hAnsi="Times New Roman" w:cs="Times New Roman"/>
        </w:rPr>
        <w:t xml:space="preserve"> </w:t>
      </w:r>
      <w:r w:rsidR="00CF7A02" w:rsidRPr="004D2D78">
        <w:rPr>
          <w:rFonts w:ascii="Times New Roman" w:hAnsi="Times New Roman" w:cs="Times New Roman"/>
        </w:rPr>
        <w:t>It also</w:t>
      </w:r>
      <w:r w:rsidR="00DD0588" w:rsidRPr="004D2D78">
        <w:rPr>
          <w:rFonts w:ascii="Times New Roman" w:hAnsi="Times New Roman" w:cs="Times New Roman"/>
        </w:rPr>
        <w:t>:</w:t>
      </w:r>
    </w:p>
    <w:p w14:paraId="78E00E55" w14:textId="347B316C" w:rsidR="009F5972" w:rsidRPr="004D2D78" w:rsidRDefault="092CD464" w:rsidP="00DD0588">
      <w:pPr>
        <w:numPr>
          <w:ilvl w:val="0"/>
          <w:numId w:val="13"/>
        </w:numPr>
        <w:spacing w:after="120" w:line="278" w:lineRule="auto"/>
        <w:ind w:left="1077" w:hanging="357"/>
        <w:jc w:val="both"/>
        <w:rPr>
          <w:rFonts w:ascii="Times New Roman" w:hAnsi="Times New Roman" w:cs="Times New Roman"/>
        </w:rPr>
      </w:pPr>
      <w:r w:rsidRPr="366C8D77">
        <w:rPr>
          <w:rFonts w:ascii="Times New Roman" w:hAnsi="Times New Roman" w:cs="Times New Roman"/>
        </w:rPr>
        <w:t>provides legal protections to redress agencies to support them to make more meaningful personal apologies to survivors</w:t>
      </w:r>
    </w:p>
    <w:p w14:paraId="3CCF2CFE" w14:textId="42F19847" w:rsidR="00DD0588" w:rsidRPr="004D2D78" w:rsidRDefault="00173891" w:rsidP="00DD0588">
      <w:pPr>
        <w:numPr>
          <w:ilvl w:val="0"/>
          <w:numId w:val="13"/>
        </w:numPr>
        <w:spacing w:after="120" w:line="278" w:lineRule="auto"/>
        <w:ind w:left="1077" w:hanging="357"/>
        <w:jc w:val="both"/>
      </w:pPr>
      <w:r w:rsidRPr="004604EE">
        <w:rPr>
          <w:rFonts w:ascii="Times New Roman" w:hAnsi="Times New Roman" w:cs="Times New Roman"/>
          <w:color w:val="000000" w:themeColor="text1"/>
        </w:rPr>
        <w:t>extends</w:t>
      </w:r>
      <w:r w:rsidR="00600892" w:rsidRPr="004604EE">
        <w:rPr>
          <w:rFonts w:ascii="Times New Roman" w:hAnsi="Times New Roman" w:cs="Times New Roman"/>
          <w:color w:val="000000" w:themeColor="text1"/>
        </w:rPr>
        <w:t xml:space="preserve"> the </w:t>
      </w:r>
      <w:r w:rsidR="003E09D4" w:rsidRPr="004604EE">
        <w:rPr>
          <w:rFonts w:ascii="Times New Roman" w:hAnsi="Times New Roman" w:cs="Times New Roman"/>
          <w:color w:val="000000" w:themeColor="text1"/>
        </w:rPr>
        <w:t>s</w:t>
      </w:r>
      <w:r w:rsidR="00600892" w:rsidRPr="004604EE">
        <w:rPr>
          <w:rFonts w:ascii="Times New Roman" w:hAnsi="Times New Roman" w:cs="Times New Roman"/>
          <w:color w:val="000000" w:themeColor="text1"/>
        </w:rPr>
        <w:t xml:space="preserve">tate redress scheme to </w:t>
      </w:r>
      <w:r w:rsidR="009F5972" w:rsidRPr="004604EE">
        <w:rPr>
          <w:rFonts w:ascii="Times New Roman" w:hAnsi="Times New Roman" w:cs="Times New Roman"/>
          <w:color w:val="000000" w:themeColor="text1"/>
        </w:rPr>
        <w:t>cover</w:t>
      </w:r>
      <w:r w:rsidR="00600892" w:rsidRPr="004604EE">
        <w:rPr>
          <w:rFonts w:ascii="Times New Roman" w:hAnsi="Times New Roman" w:cs="Times New Roman"/>
          <w:color w:val="000000" w:themeColor="text1"/>
        </w:rPr>
        <w:t xml:space="preserve"> abuse in </w:t>
      </w:r>
      <w:r w:rsidR="009F5972" w:rsidRPr="004604EE">
        <w:rPr>
          <w:rFonts w:ascii="Times New Roman" w:hAnsi="Times New Roman" w:cs="Times New Roman"/>
          <w:color w:val="000000" w:themeColor="text1"/>
        </w:rPr>
        <w:t>s</w:t>
      </w:r>
      <w:r w:rsidR="00600892" w:rsidRPr="004604EE">
        <w:rPr>
          <w:rFonts w:ascii="Times New Roman" w:hAnsi="Times New Roman" w:cs="Times New Roman"/>
          <w:color w:val="000000" w:themeColor="text1"/>
        </w:rPr>
        <w:t>tate mental health facilities from 1 July 1993 to 30 June 2022</w:t>
      </w:r>
      <w:r w:rsidR="003E09D4" w:rsidRPr="004604EE">
        <w:rPr>
          <w:rFonts w:ascii="Times New Roman" w:hAnsi="Times New Roman" w:cs="Times New Roman"/>
          <w:color w:val="000000" w:themeColor="text1"/>
        </w:rPr>
        <w:t xml:space="preserve">, </w:t>
      </w:r>
      <w:r w:rsidR="009F5972" w:rsidRPr="004604EE">
        <w:rPr>
          <w:rFonts w:ascii="Times New Roman" w:hAnsi="Times New Roman" w:cs="Times New Roman"/>
          <w:color w:val="000000" w:themeColor="text1"/>
        </w:rPr>
        <w:t xml:space="preserve">broadening </w:t>
      </w:r>
      <w:r w:rsidR="003E09D4" w:rsidRPr="004604EE">
        <w:rPr>
          <w:rFonts w:ascii="Times New Roman" w:hAnsi="Times New Roman" w:cs="Times New Roman"/>
          <w:color w:val="000000" w:themeColor="text1"/>
        </w:rPr>
        <w:t>eligibility</w:t>
      </w:r>
    </w:p>
    <w:p w14:paraId="3458C789" w14:textId="4DD4B305" w:rsidR="00DF7424" w:rsidRPr="004D2D78" w:rsidRDefault="009F5972" w:rsidP="00754292">
      <w:pPr>
        <w:numPr>
          <w:ilvl w:val="0"/>
          <w:numId w:val="13"/>
        </w:numPr>
        <w:spacing w:after="120" w:line="278" w:lineRule="auto"/>
        <w:ind w:left="1077" w:hanging="357"/>
        <w:jc w:val="both"/>
      </w:pPr>
      <w:r w:rsidRPr="004D2D78">
        <w:rPr>
          <w:rFonts w:ascii="Times New Roman" w:hAnsi="Times New Roman" w:cs="Times New Roman"/>
          <w:color w:val="000000" w:themeColor="text1"/>
        </w:rPr>
        <w:t>enable</w:t>
      </w:r>
      <w:r w:rsidR="002135C0" w:rsidRPr="004D2D78">
        <w:rPr>
          <w:rFonts w:ascii="Times New Roman" w:hAnsi="Times New Roman" w:cs="Times New Roman"/>
          <w:color w:val="000000" w:themeColor="text1"/>
        </w:rPr>
        <w:t>s</w:t>
      </w:r>
      <w:r w:rsidRPr="004D2D78">
        <w:rPr>
          <w:rFonts w:ascii="Times New Roman" w:hAnsi="Times New Roman" w:cs="Times New Roman"/>
          <w:color w:val="000000" w:themeColor="text1"/>
        </w:rPr>
        <w:t xml:space="preserve"> </w:t>
      </w:r>
      <w:r w:rsidR="001A3B2E">
        <w:rPr>
          <w:rFonts w:ascii="Times New Roman" w:hAnsi="Times New Roman" w:cs="Times New Roman"/>
          <w:color w:val="000000" w:themeColor="text1"/>
        </w:rPr>
        <w:t xml:space="preserve">the redress scheme to be extended in </w:t>
      </w:r>
      <w:r w:rsidR="00600892" w:rsidRPr="004D2D78">
        <w:rPr>
          <w:rFonts w:ascii="Times New Roman" w:hAnsi="Times New Roman" w:cs="Times New Roman"/>
          <w:color w:val="000000" w:themeColor="text1"/>
        </w:rPr>
        <w:t xml:space="preserve">future </w:t>
      </w:r>
      <w:r w:rsidR="001A3B2E">
        <w:rPr>
          <w:rFonts w:ascii="Times New Roman" w:hAnsi="Times New Roman" w:cs="Times New Roman"/>
          <w:color w:val="000000" w:themeColor="text1"/>
        </w:rPr>
        <w:t xml:space="preserve">to </w:t>
      </w:r>
      <w:r w:rsidRPr="004D2D78">
        <w:rPr>
          <w:rFonts w:ascii="Times New Roman" w:hAnsi="Times New Roman" w:cs="Times New Roman"/>
          <w:color w:val="000000" w:themeColor="text1"/>
        </w:rPr>
        <w:t xml:space="preserve">cover </w:t>
      </w:r>
      <w:r w:rsidR="00600892" w:rsidRPr="004D2D78">
        <w:rPr>
          <w:rFonts w:ascii="Times New Roman" w:hAnsi="Times New Roman" w:cs="Times New Roman"/>
          <w:color w:val="000000" w:themeColor="text1"/>
        </w:rPr>
        <w:t xml:space="preserve">abuse </w:t>
      </w:r>
      <w:r w:rsidR="00A95BEF">
        <w:rPr>
          <w:rFonts w:ascii="Times New Roman" w:hAnsi="Times New Roman" w:cs="Times New Roman"/>
          <w:color w:val="000000" w:themeColor="text1"/>
        </w:rPr>
        <w:t xml:space="preserve">arising </w:t>
      </w:r>
      <w:r w:rsidR="00600892" w:rsidRPr="004D2D78">
        <w:rPr>
          <w:rFonts w:ascii="Times New Roman" w:hAnsi="Times New Roman" w:cs="Times New Roman"/>
          <w:color w:val="000000" w:themeColor="text1"/>
        </w:rPr>
        <w:t>in mental health settings from 1 July 2022</w:t>
      </w:r>
      <w:r w:rsidR="00A95BEF">
        <w:rPr>
          <w:rFonts w:ascii="Times New Roman" w:hAnsi="Times New Roman" w:cs="Times New Roman"/>
          <w:color w:val="000000" w:themeColor="text1"/>
        </w:rPr>
        <w:t xml:space="preserve"> onwards</w:t>
      </w:r>
      <w:r w:rsidR="00600892" w:rsidRPr="004D2D78">
        <w:rPr>
          <w:rFonts w:ascii="Times New Roman" w:hAnsi="Times New Roman" w:cs="Times New Roman"/>
          <w:color w:val="000000" w:themeColor="text1"/>
        </w:rPr>
        <w:t>.</w:t>
      </w:r>
      <w:r w:rsidR="00BE6E04" w:rsidRPr="004D2D78">
        <w:rPr>
          <w:rFonts w:ascii="Times New Roman" w:hAnsi="Times New Roman" w:cs="Times New Roman"/>
          <w:color w:val="000000" w:themeColor="text1"/>
        </w:rPr>
        <w:t xml:space="preserve"> </w:t>
      </w:r>
    </w:p>
    <w:p w14:paraId="5BCF0FB9" w14:textId="75D1A9E4" w:rsidR="00E0008E" w:rsidRPr="004D2D78" w:rsidRDefault="00E0008E" w:rsidP="00E0008E">
      <w:pPr>
        <w:pStyle w:val="ICESCR-numberedpara"/>
        <w:numPr>
          <w:ilvl w:val="0"/>
          <w:numId w:val="2"/>
        </w:numPr>
      </w:pPr>
      <w:r w:rsidRPr="004D2D78">
        <w:t xml:space="preserve">Oranga Tamariki has established a Child Protection Investigation Unit to investigate incidents of harm to children known to the agency and make recommendations about practice, process and systemic change. </w:t>
      </w:r>
    </w:p>
    <w:p w14:paraId="4DB333DE" w14:textId="36EBC3D8" w:rsidR="00A774EB" w:rsidRPr="004D2D78" w:rsidRDefault="00AB1E3D" w:rsidP="00122CB9">
      <w:pPr>
        <w:pStyle w:val="ListParagraph"/>
        <w:numPr>
          <w:ilvl w:val="0"/>
          <w:numId w:val="2"/>
        </w:numPr>
        <w:spacing w:after="200" w:line="278" w:lineRule="auto"/>
        <w:contextualSpacing w:val="0"/>
        <w:jc w:val="both"/>
        <w:rPr>
          <w:rFonts w:ascii="Times New Roman" w:eastAsia="Calibri" w:hAnsi="Times New Roman" w:cs="Times New Roman"/>
          <w:color w:val="000000" w:themeColor="text1"/>
        </w:rPr>
      </w:pPr>
      <w:r w:rsidRPr="004D2D78">
        <w:rPr>
          <w:rFonts w:ascii="Times New Roman" w:eastAsia="Calibri" w:hAnsi="Times New Roman" w:cs="Times New Roman"/>
          <w:color w:val="000000" w:themeColor="text1"/>
        </w:rPr>
        <w:t>The</w:t>
      </w:r>
      <w:r w:rsidR="00A774EB" w:rsidRPr="004D2D78">
        <w:rPr>
          <w:rFonts w:ascii="Times New Roman" w:eastAsia="Calibri" w:hAnsi="Times New Roman" w:cs="Times New Roman"/>
          <w:color w:val="000000" w:themeColor="text1"/>
        </w:rPr>
        <w:t xml:space="preserve"> Public Service Commission (the Commission) </w:t>
      </w:r>
      <w:r w:rsidR="00D45304" w:rsidRPr="004D2D78">
        <w:rPr>
          <w:rFonts w:ascii="Times New Roman" w:eastAsia="Calibri" w:hAnsi="Times New Roman" w:cs="Times New Roman"/>
          <w:color w:val="000000" w:themeColor="text1"/>
        </w:rPr>
        <w:t>carried out</w:t>
      </w:r>
      <w:r w:rsidR="00A774EB" w:rsidRPr="004D2D78">
        <w:rPr>
          <w:rFonts w:ascii="Times New Roman" w:eastAsia="Calibri" w:hAnsi="Times New Roman" w:cs="Times New Roman"/>
          <w:color w:val="000000" w:themeColor="text1"/>
        </w:rPr>
        <w:t xml:space="preserve"> a comprehensive review of the Royal Commission’s final report to assess personal accountability among public and state servants in relation to historical abuse in care during the inquiry period. </w:t>
      </w:r>
      <w:r w:rsidR="00AD61A9" w:rsidRPr="004D2D78">
        <w:rPr>
          <w:rFonts w:ascii="Times New Roman" w:eastAsia="Calibri" w:hAnsi="Times New Roman" w:cs="Times New Roman"/>
          <w:color w:val="000000" w:themeColor="text1"/>
        </w:rPr>
        <w:t>W</w:t>
      </w:r>
      <w:r w:rsidR="00A774EB" w:rsidRPr="004D2D78">
        <w:rPr>
          <w:rFonts w:ascii="Times New Roman" w:hAnsi="Times New Roman" w:cs="Times New Roman"/>
        </w:rPr>
        <w:t>here individuals remain employed in the public sector, the Commission sought assurances from their current employers that the allegations have been appropriately addressed. For individuals who are deceased or no longer in public service, no further action is proposed. The Commission continues to work with relevant agencies to ensure any remaining concerns are properly managed.</w:t>
      </w:r>
    </w:p>
    <w:p w14:paraId="0ED7683F" w14:textId="77DC3A03" w:rsidR="00A606D9" w:rsidRPr="004D2D78" w:rsidRDefault="004E32C5" w:rsidP="00122CB9">
      <w:pPr>
        <w:pStyle w:val="ICESCR-numberedpara"/>
        <w:numPr>
          <w:ilvl w:val="0"/>
          <w:numId w:val="2"/>
        </w:numPr>
        <w:rPr>
          <w:color w:val="000000" w:themeColor="text1"/>
        </w:rPr>
      </w:pPr>
      <w:r w:rsidRPr="004D2D78">
        <w:rPr>
          <w:color w:val="000000" w:themeColor="text1"/>
        </w:rPr>
        <w:t xml:space="preserve">The Government has committed to publishing an annual response </w:t>
      </w:r>
      <w:r w:rsidR="002A74F7" w:rsidRPr="004D2D78">
        <w:rPr>
          <w:color w:val="000000" w:themeColor="text1"/>
        </w:rPr>
        <w:t>highlighting</w:t>
      </w:r>
      <w:r w:rsidRPr="004D2D78">
        <w:rPr>
          <w:color w:val="000000" w:themeColor="text1"/>
        </w:rPr>
        <w:t xml:space="preserve"> work completed on each recommendation and the next phases of work.</w:t>
      </w:r>
      <w:r w:rsidR="009D0D28" w:rsidRPr="004D2D78">
        <w:rPr>
          <w:rStyle w:val="FootnoteReference"/>
          <w:color w:val="000000" w:themeColor="text1"/>
        </w:rPr>
        <w:footnoteReference w:id="63"/>
      </w:r>
      <w:r w:rsidRPr="004D2D78">
        <w:rPr>
          <w:color w:val="000000" w:themeColor="text1"/>
        </w:rPr>
        <w:t xml:space="preserve"> </w:t>
      </w:r>
      <w:r w:rsidR="0056790C" w:rsidRPr="004D2D78" w:rsidDel="0056790C">
        <w:rPr>
          <w:rStyle w:val="FootnoteReference"/>
          <w:color w:val="000000" w:themeColor="text1"/>
        </w:rPr>
        <w:t xml:space="preserve"> </w:t>
      </w:r>
    </w:p>
    <w:p w14:paraId="3E607A28" w14:textId="5DEA2C51" w:rsidR="00E21B74" w:rsidRPr="004D2D78" w:rsidRDefault="000E336A" w:rsidP="00754292">
      <w:pPr>
        <w:pStyle w:val="Heading3"/>
        <w:keepNext/>
        <w:rPr>
          <w:rFonts w:eastAsia="Aptos"/>
          <w:b w:val="0"/>
        </w:rPr>
      </w:pPr>
      <w:bookmarkStart w:id="262" w:name="_Toc221025555"/>
      <w:bookmarkStart w:id="263" w:name="_Toc222261510"/>
      <w:bookmarkStart w:id="264" w:name="_Toc231395260"/>
      <w:bookmarkStart w:id="265" w:name="_Toc236854661"/>
      <w:r w:rsidRPr="004D2D78">
        <w:t>Proposed use of force in military-style academies</w:t>
      </w:r>
      <w:bookmarkEnd w:id="262"/>
      <w:bookmarkEnd w:id="263"/>
      <w:bookmarkEnd w:id="264"/>
      <w:bookmarkEnd w:id="265"/>
      <w:r w:rsidRPr="004D2D78">
        <w:t xml:space="preserve"> </w:t>
      </w:r>
    </w:p>
    <w:p w14:paraId="71BB6F98" w14:textId="6C10F7FA" w:rsidR="007321AD" w:rsidRPr="004D2D78" w:rsidRDefault="0069061B" w:rsidP="00122CB9">
      <w:pPr>
        <w:pStyle w:val="ICESCR-numberedpara"/>
        <w:numPr>
          <w:ilvl w:val="0"/>
          <w:numId w:val="2"/>
        </w:numPr>
      </w:pPr>
      <w:r w:rsidRPr="004D2D78">
        <w:rPr>
          <w:rFonts w:eastAsiaTheme="minorEastAsia"/>
          <w:lang w:val="en-US"/>
        </w:rPr>
        <w:t>As part</w:t>
      </w:r>
      <w:r w:rsidR="002835FC">
        <w:rPr>
          <w:rFonts w:eastAsiaTheme="minorEastAsia"/>
          <w:lang w:val="en-US"/>
        </w:rPr>
        <w:t xml:space="preserve"> of the Oranga Tamariki (Responding to Serious Youth Offending) Amendment Bill</w:t>
      </w:r>
      <w:r w:rsidR="00573B35" w:rsidRPr="004D2D78">
        <w:rPr>
          <w:rFonts w:eastAsiaTheme="minorEastAsia"/>
          <w:lang w:val="en-US"/>
        </w:rPr>
        <w:t xml:space="preserve">, </w:t>
      </w:r>
      <w:r w:rsidRPr="004D2D78">
        <w:rPr>
          <w:rFonts w:eastAsiaTheme="minorEastAsia"/>
          <w:lang w:val="en-US"/>
        </w:rPr>
        <w:t>i</w:t>
      </w:r>
      <w:r w:rsidR="00855E9C" w:rsidRPr="004D2D78">
        <w:rPr>
          <w:rFonts w:eastAsiaTheme="minorEastAsia"/>
          <w:lang w:val="en-US"/>
        </w:rPr>
        <w:t>t is proposed that</w:t>
      </w:r>
      <w:r w:rsidR="00E21B74" w:rsidRPr="004D2D78">
        <w:rPr>
          <w:rFonts w:eastAsiaTheme="minorEastAsia"/>
          <w:lang w:val="en-US"/>
        </w:rPr>
        <w:t xml:space="preserve"> reasonable force </w:t>
      </w:r>
      <w:r w:rsidR="00573B35" w:rsidRPr="004D2D78">
        <w:rPr>
          <w:rFonts w:eastAsiaTheme="minorEastAsia"/>
          <w:lang w:val="en-US"/>
        </w:rPr>
        <w:t xml:space="preserve">may </w:t>
      </w:r>
      <w:r w:rsidR="00855E9C" w:rsidRPr="004D2D78">
        <w:rPr>
          <w:rFonts w:eastAsiaTheme="minorEastAsia"/>
          <w:lang w:val="en-US"/>
        </w:rPr>
        <w:t>be used</w:t>
      </w:r>
      <w:r w:rsidR="00573B35" w:rsidRPr="004D2D78">
        <w:rPr>
          <w:rFonts w:eastAsiaTheme="minorEastAsia"/>
          <w:lang w:val="en-US"/>
        </w:rPr>
        <w:t xml:space="preserve"> in limited situations</w:t>
      </w:r>
      <w:r w:rsidR="00855E9C" w:rsidRPr="004D2D78">
        <w:rPr>
          <w:rFonts w:eastAsiaTheme="minorEastAsia"/>
          <w:lang w:val="en-US"/>
        </w:rPr>
        <w:t xml:space="preserve"> </w:t>
      </w:r>
      <w:r w:rsidR="00E21B74" w:rsidRPr="004D2D78">
        <w:rPr>
          <w:rFonts w:eastAsiaTheme="minorEastAsia"/>
          <w:lang w:val="en-US"/>
        </w:rPr>
        <w:t>in military-style academies.</w:t>
      </w:r>
      <w:r w:rsidR="0043470E" w:rsidRPr="004D2D78">
        <w:rPr>
          <w:rFonts w:eastAsiaTheme="minorEastAsia"/>
          <w:lang w:val="en-US"/>
        </w:rPr>
        <w:t xml:space="preserve"> </w:t>
      </w:r>
      <w:r w:rsidR="00AC2FC5" w:rsidRPr="004D2D78">
        <w:rPr>
          <w:rFonts w:eastAsiaTheme="minorEastAsia"/>
          <w:lang w:val="en-US"/>
        </w:rPr>
        <w:t xml:space="preserve">Concerns </w:t>
      </w:r>
      <w:r w:rsidR="00573B35" w:rsidRPr="004D2D78">
        <w:rPr>
          <w:rFonts w:eastAsiaTheme="minorEastAsia"/>
          <w:lang w:val="en-US"/>
        </w:rPr>
        <w:t xml:space="preserve">have been </w:t>
      </w:r>
      <w:r w:rsidR="00AC2FC5" w:rsidRPr="004D2D78">
        <w:rPr>
          <w:rFonts w:eastAsiaTheme="minorEastAsia"/>
          <w:lang w:val="en-US"/>
        </w:rPr>
        <w:t>raised about the use of force on young people and whether these powers would be administered safely.</w:t>
      </w:r>
      <w:r w:rsidR="00AC2FC5" w:rsidRPr="004D2D78">
        <w:rPr>
          <w:rStyle w:val="FootnoteReference"/>
          <w:rFonts w:eastAsiaTheme="minorEastAsia"/>
          <w:lang w:val="en-US"/>
        </w:rPr>
        <w:footnoteReference w:id="64"/>
      </w:r>
      <w:r w:rsidR="00AC2FC5" w:rsidRPr="004D2D78">
        <w:rPr>
          <w:rFonts w:eastAsiaTheme="minorEastAsia"/>
          <w:lang w:val="en-US"/>
        </w:rPr>
        <w:t xml:space="preserve"> </w:t>
      </w:r>
    </w:p>
    <w:p w14:paraId="6D7E647C" w14:textId="1B1F63B6" w:rsidR="0043470E" w:rsidRPr="004D2D78" w:rsidRDefault="00573B35" w:rsidP="002A36B4">
      <w:pPr>
        <w:pStyle w:val="ICESCR-numberedpara"/>
        <w:numPr>
          <w:ilvl w:val="0"/>
          <w:numId w:val="2"/>
        </w:numPr>
        <w:spacing w:after="160"/>
      </w:pPr>
      <w:r w:rsidRPr="004D2D78">
        <w:t>T</w:t>
      </w:r>
      <w:r w:rsidR="000E1A62" w:rsidRPr="004D2D78">
        <w:t xml:space="preserve">o address </w:t>
      </w:r>
      <w:r w:rsidR="00400C93" w:rsidRPr="004D2D78">
        <w:t xml:space="preserve">these </w:t>
      </w:r>
      <w:r w:rsidR="000E1A62" w:rsidRPr="004D2D78">
        <w:t>concerns</w:t>
      </w:r>
      <w:r w:rsidR="00400C93" w:rsidRPr="004D2D78">
        <w:t xml:space="preserve"> </w:t>
      </w:r>
      <w:r w:rsidR="00C12A6F" w:rsidRPr="004D2D78">
        <w:t>t</w:t>
      </w:r>
      <w:r w:rsidRPr="004D2D78">
        <w:t>he</w:t>
      </w:r>
      <w:r w:rsidR="007321AD" w:rsidRPr="004D2D78">
        <w:t xml:space="preserve"> </w:t>
      </w:r>
      <w:r w:rsidRPr="004D2D78">
        <w:t xml:space="preserve">proposed </w:t>
      </w:r>
      <w:r w:rsidR="007321AD" w:rsidRPr="004D2D78">
        <w:t xml:space="preserve">legislation </w:t>
      </w:r>
      <w:r w:rsidR="006212EC" w:rsidRPr="004D2D78">
        <w:t>restricts</w:t>
      </w:r>
      <w:r w:rsidRPr="004D2D78">
        <w:t xml:space="preserve"> the use of force</w:t>
      </w:r>
      <w:r w:rsidR="00796BA0" w:rsidRPr="004D2D78">
        <w:t xml:space="preserve"> to situations where </w:t>
      </w:r>
      <w:r w:rsidR="00917469" w:rsidRPr="004D2D78">
        <w:t xml:space="preserve">it </w:t>
      </w:r>
      <w:r w:rsidR="00796BA0" w:rsidRPr="004D2D78">
        <w:t>is reasonabl</w:t>
      </w:r>
      <w:r w:rsidR="00917469" w:rsidRPr="004D2D78">
        <w:t>y</w:t>
      </w:r>
      <w:r w:rsidR="00796BA0" w:rsidRPr="004D2D78">
        <w:t xml:space="preserve"> necessary to: </w:t>
      </w:r>
    </w:p>
    <w:p w14:paraId="4A8D1613" w14:textId="3F3C127E" w:rsidR="00796BA0" w:rsidRPr="004D2D78" w:rsidRDefault="0086571B" w:rsidP="00043DAF">
      <w:pPr>
        <w:numPr>
          <w:ilvl w:val="0"/>
          <w:numId w:val="13"/>
        </w:numPr>
        <w:spacing w:after="120" w:line="279" w:lineRule="auto"/>
        <w:jc w:val="both"/>
      </w:pPr>
      <w:r w:rsidRPr="004D2D78">
        <w:rPr>
          <w:rFonts w:ascii="Times New Roman" w:hAnsi="Times New Roman" w:cs="Times New Roman"/>
        </w:rPr>
        <w:t>p</w:t>
      </w:r>
      <w:r w:rsidR="00796BA0" w:rsidRPr="004D2D78">
        <w:rPr>
          <w:rFonts w:ascii="Times New Roman" w:hAnsi="Times New Roman" w:cs="Times New Roman"/>
        </w:rPr>
        <w:t>revent harm to the young person or others</w:t>
      </w:r>
    </w:p>
    <w:p w14:paraId="59B5AF7E" w14:textId="1737FCDA" w:rsidR="00796BA0" w:rsidRPr="004D2D78" w:rsidRDefault="0086571B" w:rsidP="00043DAF">
      <w:pPr>
        <w:numPr>
          <w:ilvl w:val="0"/>
          <w:numId w:val="13"/>
        </w:numPr>
        <w:spacing w:after="120" w:line="279" w:lineRule="auto"/>
        <w:jc w:val="both"/>
      </w:pPr>
      <w:r w:rsidRPr="004D2D78">
        <w:rPr>
          <w:rFonts w:ascii="Times New Roman" w:hAnsi="Times New Roman" w:cs="Times New Roman"/>
        </w:rPr>
        <w:t>p</w:t>
      </w:r>
      <w:r w:rsidR="00796BA0" w:rsidRPr="004D2D78">
        <w:rPr>
          <w:rFonts w:ascii="Times New Roman" w:hAnsi="Times New Roman" w:cs="Times New Roman"/>
        </w:rPr>
        <w:t>revent absconding</w:t>
      </w:r>
    </w:p>
    <w:p w14:paraId="6C7D943A" w14:textId="6544488D" w:rsidR="0094671D" w:rsidRPr="004D2D78" w:rsidRDefault="0086571B" w:rsidP="00043DAF">
      <w:pPr>
        <w:numPr>
          <w:ilvl w:val="0"/>
          <w:numId w:val="13"/>
        </w:numPr>
        <w:spacing w:after="200" w:line="278" w:lineRule="auto"/>
        <w:ind w:left="1077" w:hanging="357"/>
        <w:jc w:val="both"/>
      </w:pPr>
      <w:r w:rsidRPr="004D2D78">
        <w:rPr>
          <w:rFonts w:ascii="Times New Roman" w:hAnsi="Times New Roman" w:cs="Times New Roman"/>
        </w:rPr>
        <w:t>e</w:t>
      </w:r>
      <w:r w:rsidR="00796BA0" w:rsidRPr="004D2D78">
        <w:rPr>
          <w:rFonts w:ascii="Times New Roman" w:hAnsi="Times New Roman" w:cs="Times New Roman"/>
        </w:rPr>
        <w:t xml:space="preserve">scort the young person to an approved location. </w:t>
      </w:r>
    </w:p>
    <w:p w14:paraId="51A851FB" w14:textId="5FE2354A" w:rsidR="00105D9F" w:rsidRPr="004D2D78" w:rsidRDefault="0094671D" w:rsidP="00122CB9">
      <w:pPr>
        <w:pStyle w:val="ICESCR-numberedpara"/>
        <w:numPr>
          <w:ilvl w:val="0"/>
          <w:numId w:val="2"/>
        </w:numPr>
      </w:pPr>
      <w:r w:rsidRPr="004D2D78">
        <w:lastRenderedPageBreak/>
        <w:t>Additional safeguards include requir</w:t>
      </w:r>
      <w:r w:rsidR="00573B35" w:rsidRPr="004D2D78">
        <w:t>ing</w:t>
      </w:r>
      <w:r w:rsidRPr="004D2D78">
        <w:t xml:space="preserve"> de-escalation techniques </w:t>
      </w:r>
      <w:r w:rsidR="00573B35" w:rsidRPr="004D2D78">
        <w:t xml:space="preserve">to be used </w:t>
      </w:r>
      <w:r w:rsidRPr="004D2D78">
        <w:t xml:space="preserve">first, </w:t>
      </w:r>
      <w:r w:rsidR="00573B35" w:rsidRPr="004D2D78">
        <w:t xml:space="preserve">prohibiting </w:t>
      </w:r>
      <w:r w:rsidRPr="004D2D78">
        <w:t>mechanical restraints, requir</w:t>
      </w:r>
      <w:r w:rsidR="00741B06" w:rsidRPr="004D2D78">
        <w:t>ing</w:t>
      </w:r>
      <w:r w:rsidRPr="004D2D78">
        <w:t xml:space="preserve"> a health</w:t>
      </w:r>
      <w:r w:rsidR="00741B06" w:rsidRPr="004D2D78">
        <w:t xml:space="preserve"> assessment</w:t>
      </w:r>
      <w:r w:rsidRPr="004D2D78">
        <w:t xml:space="preserve"> following any incident</w:t>
      </w:r>
      <w:r w:rsidR="00741B06" w:rsidRPr="004D2D78">
        <w:t xml:space="preserve"> involving force</w:t>
      </w:r>
      <w:r w:rsidRPr="004D2D78">
        <w:t>, and mandatory recording of all</w:t>
      </w:r>
      <w:r w:rsidR="00741B06" w:rsidRPr="004D2D78">
        <w:t xml:space="preserve"> such</w:t>
      </w:r>
      <w:r w:rsidRPr="004D2D78">
        <w:t xml:space="preserve"> incidents.</w:t>
      </w:r>
    </w:p>
    <w:p w14:paraId="415DDBDB" w14:textId="77777777" w:rsidR="00105D9F" w:rsidRPr="004D2D78" w:rsidRDefault="00105D9F" w:rsidP="00754292">
      <w:pPr>
        <w:pStyle w:val="Heading2"/>
        <w:keepNext/>
        <w:rPr>
          <w:b w:val="0"/>
        </w:rPr>
      </w:pPr>
      <w:bookmarkStart w:id="266" w:name="_Toc221025556"/>
      <w:bookmarkStart w:id="267" w:name="_Toc236854662"/>
      <w:r w:rsidRPr="004D2D78">
        <w:t>Right to participate in public life (art. 25)</w:t>
      </w:r>
      <w:bookmarkEnd w:id="266"/>
      <w:bookmarkEnd w:id="267"/>
    </w:p>
    <w:p w14:paraId="725A9138" w14:textId="27A7EA75" w:rsidR="00036371" w:rsidRPr="004D2D78" w:rsidRDefault="00925E6D" w:rsidP="00754292">
      <w:pPr>
        <w:pStyle w:val="Heading3"/>
        <w:keepNext/>
      </w:pPr>
      <w:bookmarkStart w:id="268" w:name="_Toc221025557"/>
      <w:bookmarkStart w:id="269" w:name="_Toc222261512"/>
      <w:bookmarkStart w:id="270" w:name="_Toc231395262"/>
      <w:bookmarkStart w:id="271" w:name="_Toc236854663"/>
      <w:r w:rsidRPr="004D2D78">
        <w:t>Measures to ensure p</w:t>
      </w:r>
      <w:r w:rsidR="00036371" w:rsidRPr="004D2D78">
        <w:t>ublic participation in the development of legislative initiatives</w:t>
      </w:r>
      <w:bookmarkEnd w:id="268"/>
      <w:bookmarkEnd w:id="269"/>
      <w:bookmarkEnd w:id="270"/>
      <w:bookmarkEnd w:id="271"/>
    </w:p>
    <w:p w14:paraId="437CADB2" w14:textId="632B5834" w:rsidR="003D5F84" w:rsidRPr="004D2D78" w:rsidRDefault="003B7912" w:rsidP="00122CB9">
      <w:pPr>
        <w:pStyle w:val="ICESCR-numberedpara"/>
        <w:numPr>
          <w:ilvl w:val="0"/>
          <w:numId w:val="2"/>
        </w:numPr>
      </w:pPr>
      <w:r w:rsidRPr="004D2D78" w:rsidDel="001B6D28">
        <w:t>Government p</w:t>
      </w:r>
      <w:r w:rsidRPr="004D2D78">
        <w:t xml:space="preserve">olicy development </w:t>
      </w:r>
      <w:r w:rsidR="00263401" w:rsidRPr="004D2D78">
        <w:t xml:space="preserve">may </w:t>
      </w:r>
      <w:r w:rsidRPr="004D2D78">
        <w:t xml:space="preserve">involve engagement with citizens and interest groups to </w:t>
      </w:r>
      <w:r w:rsidR="00D62261" w:rsidRPr="004D2D78">
        <w:t xml:space="preserve">gather views. </w:t>
      </w:r>
      <w:r w:rsidR="007D759E" w:rsidRPr="004D2D78">
        <w:t>The</w:t>
      </w:r>
      <w:r w:rsidR="00D62261" w:rsidRPr="004D2D78">
        <w:t xml:space="preserve"> Department of</w:t>
      </w:r>
      <w:r w:rsidR="00987769" w:rsidRPr="004D2D78">
        <w:t xml:space="preserve"> the</w:t>
      </w:r>
      <w:r w:rsidR="00D62261" w:rsidRPr="004D2D78">
        <w:t xml:space="preserve"> Prime Minister and Cabinet publishes tools to support community engagement in policy design and development.</w:t>
      </w:r>
      <w:r w:rsidR="00D62261" w:rsidRPr="004D2D78">
        <w:rPr>
          <w:rStyle w:val="FootnoteReference"/>
        </w:rPr>
        <w:footnoteReference w:id="65"/>
      </w:r>
      <w:r w:rsidR="00D62261" w:rsidRPr="004D2D78">
        <w:t xml:space="preserve"> In some instances, consultation </w:t>
      </w:r>
      <w:r w:rsidR="00BE757B" w:rsidRPr="004D2D78">
        <w:t>occurs</w:t>
      </w:r>
      <w:r w:rsidR="00D62261" w:rsidRPr="004D2D78">
        <w:t xml:space="preserve"> after Cabinet consider</w:t>
      </w:r>
      <w:r w:rsidR="00BE757B" w:rsidRPr="004D2D78">
        <w:t>ation, with the exten</w:t>
      </w:r>
      <w:r w:rsidR="00B15806" w:rsidRPr="004D2D78">
        <w:t>t</w:t>
      </w:r>
      <w:r w:rsidR="00BE757B" w:rsidRPr="004D2D78">
        <w:t xml:space="preserve"> of prior consultation determined by ministers.</w:t>
      </w:r>
    </w:p>
    <w:p w14:paraId="47DEBD9B" w14:textId="09B46D23" w:rsidR="001B4B4C" w:rsidRPr="004D2D78" w:rsidRDefault="003D5F84" w:rsidP="00122CB9">
      <w:pPr>
        <w:pStyle w:val="ICESCR-numberedpara"/>
        <w:numPr>
          <w:ilvl w:val="0"/>
          <w:numId w:val="2"/>
        </w:numPr>
      </w:pPr>
      <w:r w:rsidRPr="004D2D78">
        <w:t>Government departments are expected to follow the Legislation Design and Advisory Committee</w:t>
      </w:r>
      <w:r w:rsidR="00BE757B" w:rsidRPr="004D2D78">
        <w:t xml:space="preserve"> guidelines</w:t>
      </w:r>
      <w:r w:rsidRPr="004D2D78">
        <w:t xml:space="preserve"> when preparing draft legislation. The</w:t>
      </w:r>
      <w:r w:rsidR="00BE757B" w:rsidRPr="004D2D78">
        <w:t>se recommend public consultation</w:t>
      </w:r>
      <w:r w:rsidR="00771218" w:rsidRPr="004D2D78">
        <w:t xml:space="preserve"> to ensure informed decision making and require information to be made publicly available</w:t>
      </w:r>
      <w:r w:rsidRPr="004D2D78">
        <w:t xml:space="preserve"> </w:t>
      </w:r>
      <w:r w:rsidR="00294224" w:rsidRPr="004D2D78">
        <w:t>in ways</w:t>
      </w:r>
      <w:r w:rsidR="002735FC" w:rsidRPr="004D2D78">
        <w:t xml:space="preserve"> that enables people affected by the proposed legislation to </w:t>
      </w:r>
      <w:r w:rsidR="00294224" w:rsidRPr="004D2D78">
        <w:t>provide input</w:t>
      </w:r>
      <w:r w:rsidR="002735FC" w:rsidRPr="004D2D78">
        <w:t>.</w:t>
      </w:r>
      <w:r w:rsidR="002735FC" w:rsidRPr="004D2D78">
        <w:rPr>
          <w:rStyle w:val="FootnoteReference"/>
        </w:rPr>
        <w:footnoteReference w:id="66"/>
      </w:r>
      <w:r w:rsidR="002735FC" w:rsidRPr="004D2D78">
        <w:t xml:space="preserve"> </w:t>
      </w:r>
    </w:p>
    <w:p w14:paraId="2B4696E3" w14:textId="406F9BF1" w:rsidR="009C7DEF" w:rsidRPr="004D2D78" w:rsidRDefault="009C7DEF" w:rsidP="00122CB9">
      <w:pPr>
        <w:pStyle w:val="ICESCR-numberedpara"/>
        <w:numPr>
          <w:ilvl w:val="0"/>
          <w:numId w:val="2"/>
        </w:numPr>
      </w:pPr>
      <w:r w:rsidRPr="004D2D78">
        <w:t>A process for creating alternate formats is managed by the Ministry of Disabled People</w:t>
      </w:r>
      <w:r w:rsidR="00180394" w:rsidRPr="004D2D78">
        <w:t xml:space="preserve"> |</w:t>
      </w:r>
      <w:r w:rsidRPr="004D2D78">
        <w:t xml:space="preserve"> Whaikaha. </w:t>
      </w:r>
      <w:r w:rsidR="00180394" w:rsidRPr="004D2D78">
        <w:t>It</w:t>
      </w:r>
      <w:r w:rsidRPr="004D2D78">
        <w:t xml:space="preserve"> </w:t>
      </w:r>
      <w:r w:rsidR="003F3275" w:rsidRPr="004D2D78">
        <w:t xml:space="preserve">assists </w:t>
      </w:r>
      <w:r w:rsidR="00A30397" w:rsidRPr="004D2D78">
        <w:t>disabled people who require information in alternate formats (audio, braille</w:t>
      </w:r>
      <w:r w:rsidR="003F3275" w:rsidRPr="004D2D78">
        <w:t xml:space="preserve">, easy read, large print, and New Zealand Sign Language) to </w:t>
      </w:r>
      <w:r w:rsidR="00180394" w:rsidRPr="004D2D78">
        <w:t>access material that</w:t>
      </w:r>
      <w:r w:rsidR="003F3275" w:rsidRPr="004D2D78">
        <w:t xml:space="preserve"> has a significant impact on them or is needed </w:t>
      </w:r>
      <w:r w:rsidR="00CC089B" w:rsidRPr="004D2D78">
        <w:t>to support participation</w:t>
      </w:r>
      <w:r w:rsidR="003F3275" w:rsidRPr="004D2D78">
        <w:t xml:space="preserve"> in everyday civic duties</w:t>
      </w:r>
      <w:r w:rsidR="00FE6EEB" w:rsidRPr="004D2D78">
        <w:t xml:space="preserve">, including public consultation on </w:t>
      </w:r>
      <w:r w:rsidR="00A42F28" w:rsidRPr="004D2D78">
        <w:t>legislative change.</w:t>
      </w:r>
    </w:p>
    <w:p w14:paraId="1EF738D7" w14:textId="524F72C3" w:rsidR="005E65F6" w:rsidRPr="004D2D78" w:rsidRDefault="001B7FCF" w:rsidP="00122CB9">
      <w:pPr>
        <w:pStyle w:val="ICESCR-numberedpara"/>
        <w:numPr>
          <w:ilvl w:val="0"/>
          <w:numId w:val="2"/>
        </w:numPr>
      </w:pPr>
      <w:r w:rsidRPr="004D2D78">
        <w:t xml:space="preserve">All legislation, unless passed under urgency, is referred to a select committee for scrutiny. </w:t>
      </w:r>
      <w:r w:rsidR="00D80CA8" w:rsidRPr="004D2D78">
        <w:t>S</w:t>
      </w:r>
      <w:r w:rsidRPr="004D2D78">
        <w:t>elect committee</w:t>
      </w:r>
      <w:r w:rsidR="00D80CA8" w:rsidRPr="004D2D78">
        <w:t>s</w:t>
      </w:r>
      <w:r w:rsidRPr="004D2D78">
        <w:t xml:space="preserve"> receive written and oral</w:t>
      </w:r>
      <w:r w:rsidR="00925E6D" w:rsidRPr="004D2D78">
        <w:t xml:space="preserve"> </w:t>
      </w:r>
      <w:r w:rsidRPr="004D2D78">
        <w:t xml:space="preserve">submissions, </w:t>
      </w:r>
      <w:r w:rsidR="00925E6D" w:rsidRPr="004D2D78">
        <w:t xml:space="preserve">enabling </w:t>
      </w:r>
      <w:r w:rsidRPr="004D2D78">
        <w:t>the public to comment on any aspect of the bill, including the policy proposals and specific drafting of the bill.</w:t>
      </w:r>
    </w:p>
    <w:p w14:paraId="20DDBB4D" w14:textId="1CD3BC6F" w:rsidR="002735FC" w:rsidRPr="004D2D78" w:rsidRDefault="001B7FCF" w:rsidP="00122CB9">
      <w:pPr>
        <w:pStyle w:val="ICESCR-numberedpara"/>
        <w:numPr>
          <w:ilvl w:val="0"/>
          <w:numId w:val="2"/>
        </w:numPr>
      </w:pPr>
      <w:r w:rsidRPr="004D2D78">
        <w:t xml:space="preserve">Urgency is sometimes used to pass </w:t>
      </w:r>
      <w:r w:rsidR="007B50BD" w:rsidRPr="004D2D78">
        <w:t xml:space="preserve">legislation </w:t>
      </w:r>
      <w:r w:rsidRPr="004D2D78">
        <w:t>more quickly</w:t>
      </w:r>
      <w:r w:rsidR="00257218" w:rsidRPr="004D2D78">
        <w:t xml:space="preserve"> and may limit or remove select committee consideration. </w:t>
      </w:r>
      <w:r w:rsidR="006B7FDF" w:rsidRPr="004D2D78">
        <w:t xml:space="preserve">Civil society organisations </w:t>
      </w:r>
      <w:r w:rsidR="00CA62C8" w:rsidRPr="004D2D78">
        <w:t>have ex</w:t>
      </w:r>
      <w:r w:rsidR="00CE4365" w:rsidRPr="004D2D78">
        <w:t xml:space="preserve">pressed concern </w:t>
      </w:r>
      <w:r w:rsidR="00FB3B22" w:rsidRPr="004D2D78">
        <w:t>that the</w:t>
      </w:r>
      <w:r w:rsidR="007B0494" w:rsidRPr="004D2D78">
        <w:t xml:space="preserve"> use of urgency, or limited opportunities for submissions, can restrict public participation in some cases. </w:t>
      </w:r>
    </w:p>
    <w:p w14:paraId="3F57A736" w14:textId="643CA23A" w:rsidR="00BE1BAC" w:rsidRPr="004D2D78" w:rsidDel="00B42DCC" w:rsidRDefault="002735FC" w:rsidP="00122CB9">
      <w:pPr>
        <w:pStyle w:val="ICESCR-numberedpara"/>
        <w:numPr>
          <w:ilvl w:val="0"/>
          <w:numId w:val="2"/>
        </w:numPr>
        <w:rPr>
          <w:b/>
          <w:bCs/>
          <w:i/>
          <w:iCs/>
        </w:rPr>
      </w:pPr>
      <w:r w:rsidRPr="004D2D78">
        <w:t xml:space="preserve">Some commentators and civil society groups have suggested </w:t>
      </w:r>
      <w:r w:rsidR="00B42DCC" w:rsidRPr="004D2D78">
        <w:t xml:space="preserve">increased </w:t>
      </w:r>
      <w:r w:rsidRPr="004D2D78">
        <w:t xml:space="preserve">use of deliberative democracy, including citizens’ assemblies. </w:t>
      </w:r>
      <w:r w:rsidR="0006453E" w:rsidRPr="004D2D78">
        <w:t>T</w:t>
      </w:r>
      <w:r w:rsidRPr="004D2D78">
        <w:t>his is not currently being considered.</w:t>
      </w:r>
    </w:p>
    <w:p w14:paraId="5922C78C" w14:textId="331E7498" w:rsidR="00DF0B6D" w:rsidRPr="004D2D78" w:rsidRDefault="00AE5E35" w:rsidP="00754292">
      <w:pPr>
        <w:pStyle w:val="Heading3"/>
        <w:keepNext/>
      </w:pPr>
      <w:bookmarkStart w:id="272" w:name="_Toc221025558"/>
      <w:bookmarkStart w:id="273" w:name="_Toc222261513"/>
      <w:bookmarkStart w:id="274" w:name="_Toc231395263"/>
      <w:bookmarkStart w:id="275" w:name="_Toc236854664"/>
      <w:r w:rsidRPr="004D2D78">
        <w:t>Consultation</w:t>
      </w:r>
      <w:r w:rsidR="000E752B" w:rsidRPr="004D2D78">
        <w:t xml:space="preserve"> and </w:t>
      </w:r>
      <w:r w:rsidRPr="004D2D78">
        <w:t xml:space="preserve">involvement of key stakeholders, in particular </w:t>
      </w:r>
      <w:r w:rsidR="000055A3" w:rsidRPr="004D2D78">
        <w:t>Māori</w:t>
      </w:r>
      <w:r w:rsidRPr="004D2D78">
        <w:t xml:space="preserve">, </w:t>
      </w:r>
      <w:r w:rsidR="000D506A" w:rsidRPr="004D2D78">
        <w:t>in the development of the</w:t>
      </w:r>
      <w:r w:rsidRPr="004D2D78">
        <w:t xml:space="preserve"> Treaty Principles Bill and </w:t>
      </w:r>
      <w:r w:rsidR="00DF0B6D" w:rsidRPr="004D2D78">
        <w:t>Regulatory Standards Bill</w:t>
      </w:r>
      <w:bookmarkEnd w:id="272"/>
      <w:bookmarkEnd w:id="273"/>
      <w:bookmarkEnd w:id="274"/>
      <w:bookmarkEnd w:id="275"/>
      <w:r w:rsidR="00B86B70" w:rsidRPr="004D2D78">
        <w:t xml:space="preserve"> </w:t>
      </w:r>
    </w:p>
    <w:p w14:paraId="0285F91B" w14:textId="749001DA" w:rsidR="00A411CB" w:rsidRPr="004D2D78" w:rsidRDefault="00A411CB" w:rsidP="00754292">
      <w:pPr>
        <w:pStyle w:val="Heading4"/>
        <w:keepNext/>
        <w:rPr>
          <w:i w:val="0"/>
        </w:rPr>
      </w:pPr>
      <w:r w:rsidRPr="004D2D78">
        <w:t>Principles of the Treaty of Waitangi Bill</w:t>
      </w:r>
    </w:p>
    <w:p w14:paraId="633557A6" w14:textId="639C0862" w:rsidR="006146B7" w:rsidRPr="004D2D78" w:rsidRDefault="00B1573F" w:rsidP="00122CB9">
      <w:pPr>
        <w:pStyle w:val="ICESCR-numberedpara"/>
        <w:numPr>
          <w:ilvl w:val="0"/>
          <w:numId w:val="2"/>
        </w:numPr>
      </w:pPr>
      <w:r w:rsidRPr="004D2D78">
        <w:t>The Principles of the Treaty of Waitangi Bill</w:t>
      </w:r>
      <w:r w:rsidR="00E33C90" w:rsidRPr="004D2D78">
        <w:t xml:space="preserve"> (Treaty Principles Bill)</w:t>
      </w:r>
      <w:r w:rsidRPr="004D2D78">
        <w:t xml:space="preserve">, introduced in November 2024, </w:t>
      </w:r>
      <w:r w:rsidR="00C2213B" w:rsidRPr="004D2D78">
        <w:t>proposed</w:t>
      </w:r>
      <w:r w:rsidRPr="004D2D78">
        <w:t xml:space="preserve"> defin</w:t>
      </w:r>
      <w:r w:rsidR="00C2213B" w:rsidRPr="004D2D78">
        <w:t>ing</w:t>
      </w:r>
      <w:r w:rsidRPr="004D2D78">
        <w:t xml:space="preserve"> the Treaty principles in statute</w:t>
      </w:r>
      <w:r w:rsidR="005D6AE8" w:rsidRPr="004D2D78">
        <w:t xml:space="preserve"> to provide greater</w:t>
      </w:r>
      <w:r w:rsidRPr="004D2D78">
        <w:t xml:space="preserve"> certainty about the</w:t>
      </w:r>
      <w:r w:rsidR="00D56329" w:rsidRPr="004D2D78">
        <w:t>ir</w:t>
      </w:r>
      <w:r w:rsidRPr="004D2D78">
        <w:t xml:space="preserve"> meaning </w:t>
      </w:r>
      <w:r w:rsidR="00D56329" w:rsidRPr="004D2D78">
        <w:t>and</w:t>
      </w:r>
      <w:r w:rsidRPr="004D2D78">
        <w:t xml:space="preserve"> appl</w:t>
      </w:r>
      <w:r w:rsidR="00D56329" w:rsidRPr="004D2D78">
        <w:t>ication</w:t>
      </w:r>
      <w:r w:rsidRPr="004D2D78">
        <w:t>.</w:t>
      </w:r>
      <w:r w:rsidR="00BA5032" w:rsidRPr="004D2D78">
        <w:t xml:space="preserve"> Government coalition partners agreed to support the Bill for </w:t>
      </w:r>
      <w:r w:rsidR="00925E6D" w:rsidRPr="004D2D78">
        <w:t>s</w:t>
      </w:r>
      <w:r w:rsidR="00BA5032" w:rsidRPr="004D2D78">
        <w:t xml:space="preserve">elect </w:t>
      </w:r>
      <w:r w:rsidR="00925E6D" w:rsidRPr="004D2D78">
        <w:t>c</w:t>
      </w:r>
      <w:r w:rsidR="00BA5032" w:rsidRPr="004D2D78">
        <w:t>ommittee</w:t>
      </w:r>
      <w:r w:rsidR="00792663" w:rsidRPr="004D2D78">
        <w:t xml:space="preserve"> consideration</w:t>
      </w:r>
      <w:r w:rsidR="00BA5032" w:rsidRPr="004D2D78">
        <w:t xml:space="preserve"> but did not commit to support it beyond that point.</w:t>
      </w:r>
    </w:p>
    <w:p w14:paraId="74DB4289" w14:textId="5AA614F1" w:rsidR="006146B7" w:rsidRPr="004D2D78" w:rsidRDefault="00F3551D" w:rsidP="00122CB9">
      <w:pPr>
        <w:pStyle w:val="ICESCR-numberedpara"/>
        <w:numPr>
          <w:ilvl w:val="0"/>
          <w:numId w:val="2"/>
        </w:numPr>
        <w:rPr>
          <w:rFonts w:eastAsiaTheme="majorEastAsia" w:cstheme="majorBidi"/>
        </w:rPr>
      </w:pPr>
      <w:r w:rsidRPr="004D2D78">
        <w:rPr>
          <w:rFonts w:eastAsiaTheme="majorEastAsia" w:cstheme="majorBidi"/>
        </w:rPr>
        <w:t xml:space="preserve">The </w:t>
      </w:r>
      <w:r w:rsidR="006805ED" w:rsidRPr="004D2D78">
        <w:rPr>
          <w:rFonts w:eastAsiaTheme="majorEastAsia" w:cstheme="majorBidi"/>
        </w:rPr>
        <w:t xml:space="preserve">coalition </w:t>
      </w:r>
      <w:r w:rsidR="000B3210" w:rsidRPr="004D2D78">
        <w:rPr>
          <w:rFonts w:eastAsiaTheme="majorEastAsia" w:cstheme="majorBidi"/>
        </w:rPr>
        <w:t>agreement require</w:t>
      </w:r>
      <w:r w:rsidR="00E33C90" w:rsidRPr="004D2D78">
        <w:rPr>
          <w:rFonts w:eastAsiaTheme="majorEastAsia" w:cstheme="majorBidi"/>
        </w:rPr>
        <w:t>d the Treaty Principles Bill to be introduced “as soon as practicable”</w:t>
      </w:r>
      <w:r w:rsidR="00B93A1D" w:rsidRPr="004D2D78">
        <w:rPr>
          <w:rFonts w:eastAsiaTheme="majorEastAsia" w:cstheme="majorBidi"/>
        </w:rPr>
        <w:t xml:space="preserve">. </w:t>
      </w:r>
      <w:r w:rsidR="00792663" w:rsidRPr="004D2D78">
        <w:rPr>
          <w:rFonts w:eastAsiaTheme="majorEastAsia" w:cstheme="majorBidi"/>
        </w:rPr>
        <w:t>There was no p</w:t>
      </w:r>
      <w:r w:rsidR="003A644E" w:rsidRPr="004D2D78">
        <w:rPr>
          <w:rFonts w:eastAsiaTheme="majorEastAsia" w:cstheme="majorBidi"/>
        </w:rPr>
        <w:t xml:space="preserve">ublic consultation </w:t>
      </w:r>
      <w:r w:rsidR="00B344D5" w:rsidRPr="004D2D78">
        <w:rPr>
          <w:rFonts w:eastAsiaTheme="majorEastAsia" w:cstheme="majorBidi"/>
        </w:rPr>
        <w:t>on the policy</w:t>
      </w:r>
      <w:r w:rsidR="00837BF4" w:rsidRPr="004D2D78">
        <w:rPr>
          <w:rFonts w:eastAsiaTheme="majorEastAsia" w:cstheme="majorBidi"/>
        </w:rPr>
        <w:t xml:space="preserve">. </w:t>
      </w:r>
      <w:r w:rsidR="001C4CA6" w:rsidRPr="004D2D78">
        <w:rPr>
          <w:rFonts w:eastAsiaTheme="majorEastAsia" w:cstheme="majorBidi"/>
        </w:rPr>
        <w:t xml:space="preserve">Instead, public engagement </w:t>
      </w:r>
      <w:r w:rsidR="001C4CA6" w:rsidRPr="004D2D78">
        <w:rPr>
          <w:rFonts w:eastAsiaTheme="majorEastAsia" w:cstheme="majorBidi"/>
        </w:rPr>
        <w:lastRenderedPageBreak/>
        <w:t xml:space="preserve">occurred </w:t>
      </w:r>
      <w:r w:rsidR="00774F16" w:rsidRPr="004D2D78">
        <w:rPr>
          <w:rFonts w:eastAsiaTheme="majorEastAsia" w:cstheme="majorBidi"/>
        </w:rPr>
        <w:t>through the</w:t>
      </w:r>
      <w:r w:rsidR="00B86336" w:rsidRPr="004D2D78">
        <w:rPr>
          <w:rFonts w:eastAsiaTheme="majorEastAsia" w:cstheme="majorBidi"/>
        </w:rPr>
        <w:t xml:space="preserve"> select committee process</w:t>
      </w:r>
      <w:r w:rsidR="00774F16" w:rsidRPr="004D2D78">
        <w:rPr>
          <w:rFonts w:eastAsiaTheme="majorEastAsia" w:cstheme="majorBidi"/>
        </w:rPr>
        <w:t>, which received m</w:t>
      </w:r>
      <w:r w:rsidR="00032A94" w:rsidRPr="004D2D78">
        <w:rPr>
          <w:rFonts w:eastAsiaTheme="majorEastAsia" w:cstheme="majorBidi"/>
        </w:rPr>
        <w:t>ore than 300,000 written submissions</w:t>
      </w:r>
      <w:r w:rsidR="00F152FD" w:rsidRPr="004D2D78">
        <w:rPr>
          <w:rFonts w:eastAsiaTheme="majorEastAsia" w:cstheme="majorBidi"/>
        </w:rPr>
        <w:t>.</w:t>
      </w:r>
      <w:r w:rsidR="00032A94" w:rsidRPr="004D2D78">
        <w:rPr>
          <w:rStyle w:val="FootnoteReference"/>
          <w:rFonts w:eastAsiaTheme="majorEastAsia" w:cstheme="majorBidi"/>
        </w:rPr>
        <w:footnoteReference w:id="67"/>
      </w:r>
    </w:p>
    <w:p w14:paraId="0009D90E" w14:textId="1EC63C56" w:rsidR="006146B7" w:rsidRPr="004D2D78" w:rsidRDefault="003C7425" w:rsidP="00F00AA6">
      <w:pPr>
        <w:pStyle w:val="ICESCR-numberedpara"/>
        <w:numPr>
          <w:ilvl w:val="0"/>
          <w:numId w:val="2"/>
        </w:numPr>
      </w:pPr>
      <w:r w:rsidRPr="004D2D78">
        <w:t>The Waitangi Tribunal</w:t>
      </w:r>
      <w:r w:rsidR="009A628C" w:rsidRPr="004D2D78">
        <w:t xml:space="preserve"> found that the Crown’s process to </w:t>
      </w:r>
      <w:r w:rsidR="00DB60BB" w:rsidRPr="004D2D78">
        <w:t xml:space="preserve">develop the </w:t>
      </w:r>
      <w:r w:rsidR="55500422" w:rsidRPr="004D2D78">
        <w:t>b</w:t>
      </w:r>
      <w:r w:rsidR="00DB60BB" w:rsidRPr="004D2D78">
        <w:t xml:space="preserve">ill breached </w:t>
      </w:r>
      <w:r w:rsidR="00774F16" w:rsidRPr="004D2D78">
        <w:t xml:space="preserve">Treaty </w:t>
      </w:r>
      <w:r w:rsidR="00DB60BB" w:rsidRPr="004D2D78">
        <w:t>principle</w:t>
      </w:r>
      <w:r w:rsidR="00774F16" w:rsidRPr="004D2D78">
        <w:t>s</w:t>
      </w:r>
      <w:r w:rsidR="00DB60BB" w:rsidRPr="004D2D78">
        <w:t xml:space="preserve"> of partnership,</w:t>
      </w:r>
      <w:r w:rsidR="005121E0" w:rsidRPr="004D2D78">
        <w:t xml:space="preserve"> active protection, and</w:t>
      </w:r>
      <w:r w:rsidR="00DB60BB" w:rsidRPr="004D2D78">
        <w:t xml:space="preserve"> good faith obligations.</w:t>
      </w:r>
      <w:r w:rsidR="00DB60BB" w:rsidRPr="004D2D78">
        <w:rPr>
          <w:vertAlign w:val="superscript"/>
        </w:rPr>
        <w:footnoteReference w:id="68"/>
      </w:r>
    </w:p>
    <w:p w14:paraId="3BAE0A53" w14:textId="6F5B4D9A" w:rsidR="006146B7" w:rsidRPr="004D2D78" w:rsidRDefault="00B1573F" w:rsidP="00122CB9">
      <w:pPr>
        <w:pStyle w:val="ICESCR-numberedpara"/>
        <w:numPr>
          <w:ilvl w:val="0"/>
          <w:numId w:val="2"/>
        </w:numPr>
        <w:rPr>
          <w:rStyle w:val="ICESCRHeading3"/>
          <w:i w:val="0"/>
          <w:iCs w:val="0"/>
        </w:rPr>
      </w:pPr>
      <w:r w:rsidRPr="004D2D78">
        <w:t xml:space="preserve">In April 2025, Parliament rejected </w:t>
      </w:r>
      <w:r w:rsidR="00925E6D" w:rsidRPr="004D2D78">
        <w:t xml:space="preserve">the Treaty Principles Bill </w:t>
      </w:r>
      <w:r w:rsidRPr="004D2D78">
        <w:t>at its second reading</w:t>
      </w:r>
      <w:r w:rsidR="005121E0" w:rsidRPr="004D2D78">
        <w:t>, and</w:t>
      </w:r>
      <w:r w:rsidR="00925E6D" w:rsidRPr="004D2D78">
        <w:t xml:space="preserve"> </w:t>
      </w:r>
      <w:r w:rsidR="005121E0" w:rsidRPr="004D2D78">
        <w:t>it</w:t>
      </w:r>
      <w:r w:rsidRPr="004D2D78">
        <w:t xml:space="preserve"> will not proceed. </w:t>
      </w:r>
    </w:p>
    <w:p w14:paraId="77370DAB" w14:textId="2678093A" w:rsidR="006D00EB" w:rsidRPr="004D2D78" w:rsidRDefault="00A411CB" w:rsidP="00754292">
      <w:pPr>
        <w:pStyle w:val="Heading4"/>
        <w:keepNext/>
        <w:rPr>
          <w:i w:val="0"/>
        </w:rPr>
      </w:pPr>
      <w:r w:rsidRPr="004D2D78">
        <w:t xml:space="preserve">Regulatory Standards </w:t>
      </w:r>
      <w:r w:rsidR="00D04938" w:rsidRPr="004D2D78">
        <w:t>Act</w:t>
      </w:r>
      <w:r w:rsidR="007F0D39" w:rsidRPr="004D2D78">
        <w:t xml:space="preserve"> 2025</w:t>
      </w:r>
    </w:p>
    <w:p w14:paraId="136259CF" w14:textId="5ABA7B9B" w:rsidR="006146B7" w:rsidRPr="004D2D78" w:rsidRDefault="1BD5A933" w:rsidP="0085264D">
      <w:pPr>
        <w:pStyle w:val="ListParagraph"/>
        <w:numPr>
          <w:ilvl w:val="0"/>
          <w:numId w:val="2"/>
        </w:numPr>
        <w:spacing w:after="200"/>
        <w:contextualSpacing w:val="0"/>
        <w:jc w:val="both"/>
      </w:pPr>
      <w:r w:rsidRPr="004D2D78">
        <w:rPr>
          <w:rFonts w:ascii="Times New Roman" w:hAnsi="Times New Roman" w:cs="Times New Roman"/>
          <w:color w:val="212629"/>
          <w:shd w:val="clear" w:color="auto" w:fill="FCFCFC"/>
        </w:rPr>
        <w:t>The</w:t>
      </w:r>
      <w:r w:rsidR="03CB743F" w:rsidRPr="004D2D78">
        <w:rPr>
          <w:rFonts w:ascii="Times New Roman" w:hAnsi="Times New Roman" w:cs="Times New Roman"/>
          <w:color w:val="212629"/>
          <w:shd w:val="clear" w:color="auto" w:fill="FCFCFC"/>
        </w:rPr>
        <w:t xml:space="preserve"> Regulatory Standards </w:t>
      </w:r>
      <w:r w:rsidR="19DAE99E" w:rsidRPr="366C8D77">
        <w:rPr>
          <w:rFonts w:ascii="Times New Roman" w:hAnsi="Times New Roman" w:cs="Times New Roman"/>
          <w:color w:val="212629"/>
        </w:rPr>
        <w:t>Bill</w:t>
      </w:r>
      <w:r w:rsidR="2456B10F" w:rsidRPr="366C8D77">
        <w:rPr>
          <w:rFonts w:ascii="Times New Roman" w:hAnsi="Times New Roman" w:cs="Times New Roman"/>
        </w:rPr>
        <w:t xml:space="preserve"> </w:t>
      </w:r>
      <w:r w:rsidR="52819FA9" w:rsidRPr="366C8D77">
        <w:rPr>
          <w:rFonts w:ascii="Times New Roman" w:hAnsi="Times New Roman" w:cs="Times New Roman"/>
        </w:rPr>
        <w:t>was introduced in May 2025</w:t>
      </w:r>
      <w:r w:rsidR="00354093">
        <w:rPr>
          <w:rFonts w:ascii="Times New Roman" w:hAnsi="Times New Roman" w:cs="Times New Roman"/>
        </w:rPr>
        <w:t>. I</w:t>
      </w:r>
      <w:r w:rsidR="52819FA9" w:rsidRPr="366C8D77">
        <w:rPr>
          <w:rFonts w:ascii="Times New Roman" w:hAnsi="Times New Roman" w:cs="Times New Roman"/>
        </w:rPr>
        <w:t xml:space="preserve">t </w:t>
      </w:r>
      <w:r w:rsidR="03CB743F" w:rsidRPr="366C8D77">
        <w:rPr>
          <w:rFonts w:ascii="Times New Roman" w:hAnsi="Times New Roman" w:cs="Times New Roman"/>
          <w:color w:val="212629"/>
        </w:rPr>
        <w:t>establish</w:t>
      </w:r>
      <w:r w:rsidR="7D4A53AB" w:rsidRPr="366C8D77">
        <w:rPr>
          <w:rFonts w:ascii="Times New Roman" w:hAnsi="Times New Roman" w:cs="Times New Roman"/>
          <w:color w:val="212629"/>
        </w:rPr>
        <w:t>es</w:t>
      </w:r>
      <w:r w:rsidR="03CB743F" w:rsidRPr="366C8D77">
        <w:rPr>
          <w:rFonts w:ascii="Times New Roman" w:hAnsi="Times New Roman" w:cs="Times New Roman"/>
          <w:color w:val="212629"/>
        </w:rPr>
        <w:t xml:space="preserve"> a benchmark for good regulation through a set of principles based on good law-making and economic efficiency.</w:t>
      </w:r>
      <w:r w:rsidR="65690DCE" w:rsidRPr="366C8D77">
        <w:rPr>
          <w:rFonts w:ascii="Times New Roman" w:hAnsi="Times New Roman" w:cs="Times New Roman"/>
          <w:color w:val="212629"/>
        </w:rPr>
        <w:t xml:space="preserve"> </w:t>
      </w:r>
      <w:r w:rsidR="1BD0F2F3" w:rsidRPr="366C8D77">
        <w:rPr>
          <w:rFonts w:ascii="Times New Roman" w:hAnsi="Times New Roman" w:cs="Times New Roman"/>
          <w:color w:val="212629"/>
        </w:rPr>
        <w:t xml:space="preserve">It </w:t>
      </w:r>
      <w:r w:rsidR="7D4A53AB" w:rsidRPr="366C8D77">
        <w:rPr>
          <w:rFonts w:ascii="Times New Roman" w:hAnsi="Times New Roman" w:cs="Times New Roman"/>
          <w:color w:val="212629"/>
        </w:rPr>
        <w:t xml:space="preserve">also </w:t>
      </w:r>
      <w:r w:rsidR="65690DCE" w:rsidRPr="366C8D77">
        <w:rPr>
          <w:rFonts w:ascii="Times New Roman" w:hAnsi="Times New Roman" w:cs="Times New Roman"/>
          <w:color w:val="212629"/>
        </w:rPr>
        <w:t xml:space="preserve">establishes a Regulatory Standards Board and supports the Ministry for Regulation </w:t>
      </w:r>
      <w:r w:rsidR="00B55507">
        <w:rPr>
          <w:rFonts w:ascii="Times New Roman" w:hAnsi="Times New Roman" w:cs="Times New Roman"/>
          <w:color w:val="212629"/>
        </w:rPr>
        <w:t xml:space="preserve">in its work </w:t>
      </w:r>
      <w:r w:rsidR="65690DCE" w:rsidRPr="366C8D77">
        <w:rPr>
          <w:rFonts w:ascii="Times New Roman" w:hAnsi="Times New Roman" w:cs="Times New Roman"/>
          <w:color w:val="212629"/>
        </w:rPr>
        <w:t xml:space="preserve">to improve </w:t>
      </w:r>
      <w:r w:rsidR="00B55507">
        <w:rPr>
          <w:rFonts w:ascii="Times New Roman" w:hAnsi="Times New Roman" w:cs="Times New Roman"/>
          <w:color w:val="212629"/>
        </w:rPr>
        <w:t>legislative quality</w:t>
      </w:r>
      <w:r w:rsidR="65690DCE" w:rsidRPr="366C8D77">
        <w:rPr>
          <w:rFonts w:ascii="Times New Roman" w:hAnsi="Times New Roman" w:cs="Times New Roman"/>
          <w:color w:val="212629"/>
        </w:rPr>
        <w:t>.</w:t>
      </w:r>
    </w:p>
    <w:p w14:paraId="0D6D53E4" w14:textId="69BC4E7C" w:rsidR="00D540D4" w:rsidRPr="004D2D78" w:rsidRDefault="00D540D4" w:rsidP="00A2775C">
      <w:pPr>
        <w:pStyle w:val="ListParagraph"/>
        <w:numPr>
          <w:ilvl w:val="0"/>
          <w:numId w:val="2"/>
        </w:numPr>
        <w:spacing w:after="200"/>
        <w:contextualSpacing w:val="0"/>
        <w:jc w:val="both"/>
        <w:rPr>
          <w:color w:val="212629"/>
          <w:shd w:val="clear" w:color="auto" w:fill="FCFCFC"/>
        </w:rPr>
      </w:pPr>
      <w:r w:rsidRPr="004D2D78">
        <w:rPr>
          <w:rFonts w:ascii="Times New Roman" w:hAnsi="Times New Roman" w:cs="Times New Roman"/>
          <w:color w:val="212629"/>
          <w:shd w:val="clear" w:color="auto" w:fill="FCFCFC"/>
        </w:rPr>
        <w:t xml:space="preserve">Public consultation on a discussion document </w:t>
      </w:r>
      <w:r w:rsidR="00885E23" w:rsidRPr="004D2D78">
        <w:rPr>
          <w:rFonts w:ascii="Times New Roman" w:hAnsi="Times New Roman" w:cs="Times New Roman"/>
          <w:color w:val="212629"/>
          <w:shd w:val="clear" w:color="auto" w:fill="FCFCFC"/>
        </w:rPr>
        <w:t>for the</w:t>
      </w:r>
      <w:r w:rsidR="003428BF" w:rsidRPr="004D2D78">
        <w:rPr>
          <w:rFonts w:ascii="Times New Roman" w:hAnsi="Times New Roman" w:cs="Times New Roman"/>
          <w:color w:val="212629"/>
          <w:shd w:val="clear" w:color="auto" w:fill="FCFCFC"/>
        </w:rPr>
        <w:t xml:space="preserve"> </w:t>
      </w:r>
      <w:r w:rsidR="0BE7364B" w:rsidRPr="004D2D78">
        <w:rPr>
          <w:rFonts w:ascii="Times New Roman" w:hAnsi="Times New Roman" w:cs="Times New Roman"/>
          <w:color w:val="212629"/>
          <w:shd w:val="clear" w:color="auto" w:fill="FCFCFC"/>
        </w:rPr>
        <w:t>b</w:t>
      </w:r>
      <w:r w:rsidR="005D2684" w:rsidRPr="004D2D78">
        <w:rPr>
          <w:rFonts w:ascii="Times New Roman" w:hAnsi="Times New Roman" w:cs="Times New Roman"/>
          <w:color w:val="212629"/>
          <w:shd w:val="clear" w:color="auto" w:fill="FCFCFC"/>
        </w:rPr>
        <w:t>ill</w:t>
      </w:r>
      <w:r w:rsidRPr="004D2D78">
        <w:rPr>
          <w:rFonts w:ascii="Times New Roman" w:hAnsi="Times New Roman" w:cs="Times New Roman"/>
          <w:color w:val="212629"/>
          <w:shd w:val="clear" w:color="auto" w:fill="FCFCFC"/>
        </w:rPr>
        <w:t xml:space="preserve"> received over 20,000 responses</w:t>
      </w:r>
      <w:r w:rsidR="007B472B" w:rsidRPr="004D2D78">
        <w:rPr>
          <w:rFonts w:ascii="Times New Roman" w:hAnsi="Times New Roman" w:cs="Times New Roman"/>
          <w:color w:val="212629"/>
          <w:shd w:val="clear" w:color="auto" w:fill="FCFCFC"/>
        </w:rPr>
        <w:t>,</w:t>
      </w:r>
      <w:r w:rsidRPr="004D2D78">
        <w:rPr>
          <w:rFonts w:ascii="Times New Roman" w:hAnsi="Times New Roman" w:cs="Times New Roman"/>
          <w:color w:val="212629"/>
          <w:shd w:val="clear" w:color="auto" w:fill="FCFCFC"/>
        </w:rPr>
        <w:t xml:space="preserve"> includ</w:t>
      </w:r>
      <w:r w:rsidR="007B472B" w:rsidRPr="004D2D78">
        <w:rPr>
          <w:rFonts w:ascii="Times New Roman" w:hAnsi="Times New Roman" w:cs="Times New Roman"/>
          <w:color w:val="212629"/>
          <w:shd w:val="clear" w:color="auto" w:fill="FCFCFC"/>
        </w:rPr>
        <w:t>ing</w:t>
      </w:r>
      <w:r w:rsidRPr="004D2D78">
        <w:rPr>
          <w:rFonts w:ascii="Times New Roman" w:hAnsi="Times New Roman" w:cs="Times New Roman"/>
          <w:color w:val="212629"/>
          <w:shd w:val="clear" w:color="auto" w:fill="FCFCFC"/>
        </w:rPr>
        <w:t xml:space="preserve"> engagement with Māori (at least 114 iwi/hapū submissions and at least 107 submissions from other Māori groups)</w:t>
      </w:r>
      <w:r w:rsidR="005754C0" w:rsidRPr="004D2D78">
        <w:rPr>
          <w:rFonts w:ascii="Times New Roman" w:hAnsi="Times New Roman" w:cs="Times New Roman"/>
          <w:color w:val="212629"/>
          <w:shd w:val="clear" w:color="auto" w:fill="FCFCFC"/>
        </w:rPr>
        <w:t>.</w:t>
      </w:r>
      <w:r w:rsidRPr="004D2D78">
        <w:rPr>
          <w:rFonts w:ascii="Times New Roman" w:hAnsi="Times New Roman" w:cs="Times New Roman"/>
          <w:color w:val="212629"/>
          <w:shd w:val="clear" w:color="auto" w:fill="FCFCFC"/>
        </w:rPr>
        <w:t xml:space="preserve"> </w:t>
      </w:r>
      <w:r w:rsidR="005754C0" w:rsidRPr="004D2D78">
        <w:rPr>
          <w:rFonts w:ascii="Times New Roman" w:hAnsi="Times New Roman" w:cs="Times New Roman"/>
          <w:color w:val="212629"/>
          <w:shd w:val="clear" w:color="auto" w:fill="FCFCFC"/>
        </w:rPr>
        <w:t xml:space="preserve">Submissions included </w:t>
      </w:r>
      <w:r w:rsidRPr="004D2D78">
        <w:rPr>
          <w:rFonts w:ascii="Times New Roman" w:hAnsi="Times New Roman" w:cs="Times New Roman"/>
          <w:color w:val="212629"/>
          <w:shd w:val="clear" w:color="auto" w:fill="FCFCFC"/>
        </w:rPr>
        <w:t>substantial feedback on Treaty-related aspects of the Bill</w:t>
      </w:r>
      <w:r w:rsidR="005754C0" w:rsidRPr="004D2D78">
        <w:rPr>
          <w:rFonts w:ascii="Times New Roman" w:hAnsi="Times New Roman" w:cs="Times New Roman"/>
          <w:color w:val="212629"/>
          <w:shd w:val="clear" w:color="auto" w:fill="FCFCFC"/>
        </w:rPr>
        <w:t>, which informed</w:t>
      </w:r>
      <w:r w:rsidR="00097717" w:rsidRPr="004D2D78">
        <w:rPr>
          <w:rFonts w:ascii="Times New Roman" w:hAnsi="Times New Roman" w:cs="Times New Roman"/>
          <w:color w:val="212629"/>
          <w:shd w:val="clear" w:color="auto" w:fill="FCFCFC"/>
        </w:rPr>
        <w:t xml:space="preserve"> </w:t>
      </w:r>
      <w:r w:rsidRPr="004D2D78">
        <w:rPr>
          <w:rFonts w:ascii="Times New Roman" w:hAnsi="Times New Roman" w:cs="Times New Roman"/>
          <w:color w:val="212629"/>
          <w:shd w:val="clear" w:color="auto" w:fill="FCFCFC"/>
        </w:rPr>
        <w:t>subsequent policy development and Cabinet decisions.</w:t>
      </w:r>
      <w:r w:rsidR="00B114A8" w:rsidRPr="004D2D78">
        <w:rPr>
          <w:rFonts w:ascii="Times New Roman" w:hAnsi="Times New Roman" w:cs="Times New Roman"/>
          <w:color w:val="212629"/>
          <w:shd w:val="clear" w:color="auto" w:fill="FCFCFC"/>
          <w:vertAlign w:val="superscript"/>
        </w:rPr>
        <w:footnoteReference w:id="69"/>
      </w:r>
      <w:r w:rsidRPr="004D2D78">
        <w:rPr>
          <w:rFonts w:ascii="Times New Roman" w:hAnsi="Times New Roman" w:cs="Times New Roman"/>
          <w:color w:val="212629"/>
          <w:shd w:val="clear" w:color="auto" w:fill="FCFCFC"/>
        </w:rPr>
        <w:t xml:space="preserve"> </w:t>
      </w:r>
      <w:r w:rsidR="00593CE9" w:rsidRPr="004D2D78">
        <w:rPr>
          <w:rFonts w:ascii="Times New Roman" w:hAnsi="Times New Roman" w:cs="Times New Roman"/>
          <w:color w:val="212629"/>
          <w:shd w:val="clear" w:color="auto" w:fill="FCFCFC"/>
        </w:rPr>
        <w:t>A Treaty Impact Analysis was also completed.</w:t>
      </w:r>
    </w:p>
    <w:p w14:paraId="5CB4E5AA" w14:textId="2D4354D4" w:rsidR="00811C31" w:rsidRPr="00275F6F" w:rsidRDefault="00E30722" w:rsidP="0085264D">
      <w:pPr>
        <w:pStyle w:val="ICESCR-numberedpara"/>
        <w:numPr>
          <w:ilvl w:val="0"/>
          <w:numId w:val="2"/>
        </w:numPr>
        <w:rPr>
          <w:b/>
          <w:sz w:val="28"/>
          <w:szCs w:val="28"/>
        </w:rPr>
      </w:pPr>
      <w:r w:rsidRPr="004D2D78">
        <w:t>The</w:t>
      </w:r>
      <w:r w:rsidR="00635461" w:rsidRPr="004D2D78">
        <w:t xml:space="preserve"> Waitangi Tribunal </w:t>
      </w:r>
      <w:r w:rsidR="00435C58" w:rsidRPr="004D2D78">
        <w:t xml:space="preserve">found that the Crown breached the Treaty principles of partnership and active protection by failing to meaningfully consult with Māori before Cabinet </w:t>
      </w:r>
      <w:r w:rsidR="00C801EE" w:rsidRPr="004D2D78">
        <w:t xml:space="preserve">made </w:t>
      </w:r>
      <w:r w:rsidR="00435C58" w:rsidRPr="004D2D78">
        <w:t>significant decisions o</w:t>
      </w:r>
      <w:r w:rsidR="00836777" w:rsidRPr="004D2D78">
        <w:t>n</w:t>
      </w:r>
      <w:r w:rsidR="00435C58" w:rsidRPr="004D2D78">
        <w:t xml:space="preserve"> the content of the proposed Bill </w:t>
      </w:r>
      <w:r w:rsidR="00911D29" w:rsidRPr="004D2D78">
        <w:t xml:space="preserve">in </w:t>
      </w:r>
      <w:r w:rsidR="00435C58" w:rsidRPr="004D2D78">
        <w:t>May 2025.</w:t>
      </w:r>
      <w:r w:rsidR="00015EE4" w:rsidRPr="004D2D78">
        <w:rPr>
          <w:rStyle w:val="FootnoteReference"/>
        </w:rPr>
        <w:footnoteReference w:id="70"/>
      </w:r>
      <w:r w:rsidR="007B245D" w:rsidRPr="004D2D78">
        <w:t xml:space="preserve"> </w:t>
      </w:r>
      <w:r w:rsidR="00A917FE" w:rsidRPr="004D2D78">
        <w:t xml:space="preserve">The Tribunal noted </w:t>
      </w:r>
      <w:r w:rsidR="00426D12" w:rsidRPr="004D2D78">
        <w:t>the</w:t>
      </w:r>
      <w:r w:rsidR="00836777" w:rsidRPr="004D2D78">
        <w:t>re was</w:t>
      </w:r>
      <w:r w:rsidR="00426D12" w:rsidRPr="004D2D78">
        <w:t xml:space="preserve"> no targeted consultation </w:t>
      </w:r>
      <w:r w:rsidR="00E36919" w:rsidRPr="004D2D78">
        <w:t xml:space="preserve">with Māori </w:t>
      </w:r>
      <w:r w:rsidR="00541A2A" w:rsidRPr="004D2D78">
        <w:t>prior to these</w:t>
      </w:r>
      <w:r w:rsidR="00E36919" w:rsidRPr="004D2D78">
        <w:t xml:space="preserve"> decisions </w:t>
      </w:r>
      <w:r w:rsidR="0026513B" w:rsidRPr="004D2D78">
        <w:t xml:space="preserve">and </w:t>
      </w:r>
      <w:r w:rsidR="008967A1" w:rsidRPr="004D2D78">
        <w:t xml:space="preserve">that </w:t>
      </w:r>
      <w:r w:rsidR="00EA0EBC" w:rsidRPr="004D2D78">
        <w:t>claimant’s</w:t>
      </w:r>
      <w:r w:rsidR="008967A1" w:rsidRPr="004D2D78">
        <w:t xml:space="preserve"> </w:t>
      </w:r>
      <w:r w:rsidR="00541A2A" w:rsidRPr="004D2D78">
        <w:t>consultation</w:t>
      </w:r>
      <w:r w:rsidR="008967A1" w:rsidRPr="004D2D78">
        <w:t xml:space="preserve"> </w:t>
      </w:r>
      <w:r w:rsidR="00663F03" w:rsidRPr="004D2D78">
        <w:t xml:space="preserve">material </w:t>
      </w:r>
      <w:r w:rsidR="004A5E7F" w:rsidRPr="004D2D78">
        <w:t>was difficult to follow and understand</w:t>
      </w:r>
      <w:r w:rsidR="004F2315" w:rsidRPr="004D2D78">
        <w:t>.</w:t>
      </w:r>
      <w:r w:rsidR="004A5E7F" w:rsidRPr="004D2D78">
        <w:rPr>
          <w:rStyle w:val="FootnoteReference"/>
        </w:rPr>
        <w:footnoteReference w:id="71"/>
      </w:r>
      <w:r w:rsidR="00E60300" w:rsidRPr="004D2D78">
        <w:t xml:space="preserve"> It recommended halting the Bill’s advancement to allow for meaningful engagement with Māori.</w:t>
      </w:r>
    </w:p>
    <w:p w14:paraId="36623927" w14:textId="33628231" w:rsidR="006146B7" w:rsidRPr="004D2D78" w:rsidRDefault="2392BEC2" w:rsidP="00E2211F">
      <w:pPr>
        <w:pStyle w:val="ICESCR-numberedpara"/>
        <w:numPr>
          <w:ilvl w:val="0"/>
          <w:numId w:val="2"/>
        </w:numPr>
        <w:rPr>
          <w:b/>
          <w:bCs/>
          <w:sz w:val="28"/>
          <w:szCs w:val="28"/>
        </w:rPr>
      </w:pPr>
      <w:r>
        <w:t xml:space="preserve">The </w:t>
      </w:r>
      <w:r w:rsidR="2456B10F">
        <w:t xml:space="preserve">Bill </w:t>
      </w:r>
      <w:r w:rsidR="316CDBA3">
        <w:t xml:space="preserve">was </w:t>
      </w:r>
      <w:r w:rsidR="2584A2B0">
        <w:t xml:space="preserve">subsequently </w:t>
      </w:r>
      <w:r w:rsidR="316CDBA3">
        <w:t>considered by a</w:t>
      </w:r>
      <w:r>
        <w:t xml:space="preserve"> select committee</w:t>
      </w:r>
      <w:r w:rsidR="316CDBA3">
        <w:t xml:space="preserve">, which received </w:t>
      </w:r>
      <w:r>
        <w:t>159,493 submissions</w:t>
      </w:r>
      <w:r w:rsidR="0DDE537A">
        <w:t xml:space="preserve"> over four weeks and hear</w:t>
      </w:r>
      <w:r w:rsidR="216982E9">
        <w:t>d</w:t>
      </w:r>
      <w:r w:rsidR="0DDE537A">
        <w:t xml:space="preserve"> oral evidence from</w:t>
      </w:r>
      <w:r>
        <w:t xml:space="preserve"> 204 submitters</w:t>
      </w:r>
      <w:r w:rsidR="03613984">
        <w:t>.</w:t>
      </w:r>
      <w:r w:rsidR="4930ECE5">
        <w:t xml:space="preserve"> </w:t>
      </w:r>
      <w:r w:rsidR="58614004">
        <w:t>It</w:t>
      </w:r>
      <w:r w:rsidR="4930ECE5">
        <w:t xml:space="preserve"> </w:t>
      </w:r>
      <w:r w:rsidR="0BF5CF61">
        <w:t>came fully into force on 1 July 202</w:t>
      </w:r>
      <w:r w:rsidR="00D67D06">
        <w:t>6</w:t>
      </w:r>
      <w:r w:rsidR="0BF5CF61">
        <w:t xml:space="preserve">. </w:t>
      </w:r>
    </w:p>
    <w:p w14:paraId="49579E6D" w14:textId="07F75F70" w:rsidR="00AC03EB" w:rsidRPr="004D2D78" w:rsidRDefault="00AC03EB" w:rsidP="00754292">
      <w:pPr>
        <w:pStyle w:val="Heading3"/>
        <w:keepNext/>
      </w:pPr>
      <w:bookmarkStart w:id="276" w:name="_Toc221025559"/>
      <w:bookmarkStart w:id="277" w:name="_Toc222261514"/>
      <w:bookmarkStart w:id="278" w:name="_Toc231395264"/>
      <w:bookmarkStart w:id="279" w:name="_Toc236854665"/>
      <w:r w:rsidRPr="004D2D78">
        <w:t xml:space="preserve">Measures to enhance </w:t>
      </w:r>
      <w:r w:rsidR="00E81AC2" w:rsidRPr="004D2D78">
        <w:t>Māori</w:t>
      </w:r>
      <w:r w:rsidRPr="004D2D78">
        <w:t xml:space="preserve"> and Pac</w:t>
      </w:r>
      <w:r w:rsidR="00E81AC2" w:rsidRPr="004D2D78">
        <w:t xml:space="preserve">ific </w:t>
      </w:r>
      <w:r w:rsidR="00310AB8" w:rsidRPr="004D2D78">
        <w:t>p</w:t>
      </w:r>
      <w:r w:rsidR="00E81AC2" w:rsidRPr="004D2D78">
        <w:t>eoples’ representation in government positions</w:t>
      </w:r>
      <w:bookmarkEnd w:id="276"/>
      <w:bookmarkEnd w:id="277"/>
      <w:bookmarkEnd w:id="278"/>
      <w:bookmarkEnd w:id="279"/>
    </w:p>
    <w:p w14:paraId="15555153" w14:textId="495A8641" w:rsidR="000E4BC0" w:rsidRPr="004D2D78" w:rsidRDefault="008554C8" w:rsidP="00754292">
      <w:pPr>
        <w:pStyle w:val="Heading4"/>
        <w:keepNext/>
        <w:rPr>
          <w:i w:val="0"/>
        </w:rPr>
      </w:pPr>
      <w:r w:rsidRPr="004D2D78">
        <w:t xml:space="preserve">New Zealand Parliament </w:t>
      </w:r>
    </w:p>
    <w:p w14:paraId="0BF5F76D" w14:textId="079BE65D" w:rsidR="006146B7" w:rsidRPr="004D2D78" w:rsidRDefault="000E4BC0" w:rsidP="00602D06">
      <w:pPr>
        <w:pStyle w:val="ICESCR-numberedpara"/>
        <w:numPr>
          <w:ilvl w:val="0"/>
          <w:numId w:val="2"/>
        </w:numPr>
        <w:rPr>
          <w:rFonts w:cstheme="minorHAnsi"/>
        </w:rPr>
      </w:pPr>
      <w:r w:rsidRPr="004D2D78">
        <w:t xml:space="preserve">Māori parliamentary seats were established in 1867 and </w:t>
      </w:r>
      <w:r w:rsidR="00D21F7D" w:rsidRPr="004D2D78">
        <w:t xml:space="preserve">made </w:t>
      </w:r>
      <w:r w:rsidRPr="004D2D78">
        <w:t xml:space="preserve">permanent in 1876. </w:t>
      </w:r>
      <w:r w:rsidR="00D21F7D" w:rsidRPr="004D2D78">
        <w:t>Under t</w:t>
      </w:r>
      <w:r w:rsidRPr="004D2D78">
        <w:t>he Electoral Act 1993</w:t>
      </w:r>
      <w:r w:rsidR="00D21F7D" w:rsidRPr="004D2D78">
        <w:t>,</w:t>
      </w:r>
      <w:r w:rsidRPr="004D2D78">
        <w:t xml:space="preserve"> Māori </w:t>
      </w:r>
      <w:r w:rsidR="008A285D" w:rsidRPr="004D2D78">
        <w:t>may choose to enrol on either the</w:t>
      </w:r>
      <w:r w:rsidRPr="004D2D78">
        <w:t xml:space="preserve"> general roll or Māori roll. </w:t>
      </w:r>
      <w:r w:rsidR="003E7D2F" w:rsidRPr="004D2D78">
        <w:t>The number of Māori seats</w:t>
      </w:r>
      <w:r w:rsidR="008A285D" w:rsidRPr="004D2D78">
        <w:t xml:space="preserve"> is determined by the</w:t>
      </w:r>
      <w:r w:rsidRPr="004D2D78">
        <w:t xml:space="preserve"> proportion of Māori </w:t>
      </w:r>
      <w:r w:rsidR="008A285D" w:rsidRPr="004D2D78">
        <w:t xml:space="preserve">electors </w:t>
      </w:r>
      <w:r w:rsidRPr="004D2D78">
        <w:t>on the Māori roll</w:t>
      </w:r>
      <w:r w:rsidR="008A285D" w:rsidRPr="004D2D78">
        <w:t>.</w:t>
      </w:r>
      <w:r w:rsidRPr="004D2D78">
        <w:t xml:space="preserve"> </w:t>
      </w:r>
      <w:r w:rsidR="005C78D9" w:rsidRPr="004D2D78">
        <w:t xml:space="preserve">As </w:t>
      </w:r>
      <w:r w:rsidR="00744E9F" w:rsidRPr="004D2D78">
        <w:t>of</w:t>
      </w:r>
      <w:r w:rsidR="005C78D9" w:rsidRPr="004D2D78">
        <w:t xml:space="preserve"> 1 </w:t>
      </w:r>
      <w:r w:rsidR="00DC5FE6" w:rsidRPr="004D2D78">
        <w:t xml:space="preserve">April </w:t>
      </w:r>
      <w:r w:rsidR="00EC776B" w:rsidRPr="004D2D78">
        <w:t>2026, 305,148</w:t>
      </w:r>
      <w:r w:rsidR="005C78D9" w:rsidRPr="004D2D78">
        <w:t xml:space="preserve"> Māori electors</w:t>
      </w:r>
      <w:r w:rsidR="00E77D5A" w:rsidRPr="004D2D78">
        <w:t xml:space="preserve"> were enrolled</w:t>
      </w:r>
      <w:r w:rsidR="005C78D9" w:rsidRPr="004D2D78">
        <w:t xml:space="preserve"> on the Māori roll. </w:t>
      </w:r>
    </w:p>
    <w:p w14:paraId="7AD24D62" w14:textId="2E3DA3BC" w:rsidR="006146B7" w:rsidRPr="004D2D78" w:rsidRDefault="000E4BC0" w:rsidP="00602D06">
      <w:pPr>
        <w:pStyle w:val="ICESCR-numberedpara"/>
        <w:numPr>
          <w:ilvl w:val="0"/>
          <w:numId w:val="2"/>
        </w:numPr>
      </w:pPr>
      <w:r w:rsidRPr="004D2D78">
        <w:t>There are currently seven Māori seats in Parliament out of 123. If all Māori enrolled on the Māori roll, it is estimated that there would be approximately 13</w:t>
      </w:r>
      <w:r w:rsidR="004F7961" w:rsidRPr="004D2D78">
        <w:t>-14</w:t>
      </w:r>
      <w:r w:rsidRPr="004D2D78">
        <w:t xml:space="preserve"> Māori seats. </w:t>
      </w:r>
      <w:r w:rsidR="00144053" w:rsidRPr="004D2D78">
        <w:t xml:space="preserve">In August 2025, the Representation Commission, the independent entity responsible for reviewing and fixing </w:t>
      </w:r>
      <w:r w:rsidR="00144053" w:rsidRPr="004D2D78">
        <w:lastRenderedPageBreak/>
        <w:t>New</w:t>
      </w:r>
      <w:r w:rsidR="0028111B">
        <w:t> </w:t>
      </w:r>
      <w:r w:rsidR="00144053" w:rsidRPr="004D2D78">
        <w:t xml:space="preserve">Zealand’s electoral districts, </w:t>
      </w:r>
      <w:r w:rsidR="00792AF7" w:rsidRPr="004D2D78">
        <w:t>confirmed</w:t>
      </w:r>
      <w:r w:rsidR="00144053" w:rsidRPr="004D2D78">
        <w:t xml:space="preserve"> the number of Māori seats would remain at seven for the </w:t>
      </w:r>
      <w:r w:rsidR="00792AF7" w:rsidRPr="004D2D78">
        <w:t xml:space="preserve">2026 </w:t>
      </w:r>
      <w:r w:rsidR="00144053" w:rsidRPr="004D2D78">
        <w:t>General Election</w:t>
      </w:r>
      <w:r w:rsidR="00792AF7" w:rsidRPr="004D2D78">
        <w:t>.</w:t>
      </w:r>
    </w:p>
    <w:p w14:paraId="5422C253" w14:textId="24FF28CA" w:rsidR="006146B7" w:rsidRPr="004D2D78" w:rsidRDefault="000E4BC0" w:rsidP="00602D06">
      <w:pPr>
        <w:pStyle w:val="ICESCR-numberedpara"/>
        <w:numPr>
          <w:ilvl w:val="0"/>
          <w:numId w:val="2"/>
        </w:numPr>
        <w:rPr>
          <w:rFonts w:eastAsiaTheme="minorEastAsia"/>
          <w:b/>
        </w:rPr>
      </w:pPr>
      <w:r w:rsidRPr="004D2D78">
        <w:t>In 202</w:t>
      </w:r>
      <w:r w:rsidR="00002401" w:rsidRPr="004D2D78">
        <w:t>3</w:t>
      </w:r>
      <w:r w:rsidRPr="004D2D78">
        <w:t xml:space="preserve">, </w:t>
      </w:r>
      <w:r w:rsidR="00792AF7" w:rsidRPr="004D2D78">
        <w:t xml:space="preserve">legislative changes </w:t>
      </w:r>
      <w:r w:rsidR="00855783" w:rsidRPr="004D2D78">
        <w:t>expanded</w:t>
      </w:r>
      <w:r w:rsidRPr="004D2D78">
        <w:t xml:space="preserve"> Māori</w:t>
      </w:r>
      <w:r w:rsidR="00855783" w:rsidRPr="004D2D78">
        <w:t xml:space="preserve"> enrolment flexibility, allowing </w:t>
      </w:r>
      <w:r w:rsidRPr="004D2D78">
        <w:t xml:space="preserve">Māori </w:t>
      </w:r>
      <w:r w:rsidR="00855783" w:rsidRPr="004D2D78">
        <w:t>to</w:t>
      </w:r>
      <w:r w:rsidRPr="004D2D78">
        <w:t xml:space="preserve"> </w:t>
      </w:r>
      <w:r w:rsidR="00855783" w:rsidRPr="004D2D78">
        <w:t xml:space="preserve">switch </w:t>
      </w:r>
      <w:r w:rsidR="00363A0D" w:rsidRPr="004D2D78">
        <w:t xml:space="preserve">between </w:t>
      </w:r>
      <w:r w:rsidRPr="004D2D78">
        <w:t>roll</w:t>
      </w:r>
      <w:r w:rsidR="008554C8" w:rsidRPr="004D2D78">
        <w:t>s</w:t>
      </w:r>
      <w:r w:rsidRPr="004D2D78">
        <w:t xml:space="preserve"> at any time and as often as requested, except during the three months before a national or local election </w:t>
      </w:r>
      <w:r w:rsidR="006761BC" w:rsidRPr="004D2D78">
        <w:t xml:space="preserve">or </w:t>
      </w:r>
      <w:r w:rsidR="007963DA" w:rsidRPr="004D2D78">
        <w:t xml:space="preserve">parliamentary </w:t>
      </w:r>
      <w:r w:rsidRPr="004D2D78">
        <w:t xml:space="preserve">by-elections. </w:t>
      </w:r>
      <w:r w:rsidR="00363A0D" w:rsidRPr="004D2D78">
        <w:t>Previously</w:t>
      </w:r>
      <w:r w:rsidRPr="004D2D78">
        <w:t xml:space="preserve">, </w:t>
      </w:r>
      <w:r w:rsidR="00775DEB" w:rsidRPr="004D2D78">
        <w:t>changes</w:t>
      </w:r>
      <w:r w:rsidRPr="004D2D78">
        <w:t xml:space="preserve"> </w:t>
      </w:r>
      <w:r w:rsidR="00775DEB" w:rsidRPr="004D2D78">
        <w:t>were limited</w:t>
      </w:r>
      <w:r w:rsidR="00E30722" w:rsidRPr="004D2D78">
        <w:t xml:space="preserve"> </w:t>
      </w:r>
      <w:r w:rsidR="006A145C" w:rsidRPr="004D2D78">
        <w:t>to</w:t>
      </w:r>
      <w:r w:rsidRPr="004D2D78">
        <w:t xml:space="preserve"> a </w:t>
      </w:r>
      <w:r w:rsidR="003C66FF" w:rsidRPr="004D2D78">
        <w:t>four</w:t>
      </w:r>
      <w:r w:rsidRPr="004D2D78">
        <w:t>-month period after each census.</w:t>
      </w:r>
      <w:r w:rsidR="008554C8" w:rsidRPr="004D2D78">
        <w:t xml:space="preserve"> </w:t>
      </w:r>
    </w:p>
    <w:p w14:paraId="2CCA1F09" w14:textId="0B0BA909" w:rsidR="00E36F0E" w:rsidRPr="004D2D78" w:rsidRDefault="005C78D9" w:rsidP="00602D06">
      <w:pPr>
        <w:pStyle w:val="ICESCR-numberedpara"/>
        <w:numPr>
          <w:ilvl w:val="0"/>
          <w:numId w:val="2"/>
        </w:numPr>
      </w:pPr>
      <w:r w:rsidRPr="004D2D78">
        <w:rPr>
          <w:shd w:val="clear" w:color="auto" w:fill="FFFFFF"/>
        </w:rPr>
        <w:t xml:space="preserve">The number of Members of Parliament </w:t>
      </w:r>
      <w:r w:rsidR="004E0287" w:rsidRPr="004D2D78">
        <w:rPr>
          <w:shd w:val="clear" w:color="auto" w:fill="FFFFFF"/>
        </w:rPr>
        <w:t xml:space="preserve">(MPs) </w:t>
      </w:r>
      <w:r w:rsidRPr="004D2D78">
        <w:rPr>
          <w:shd w:val="clear" w:color="auto" w:fill="FFFFFF"/>
        </w:rPr>
        <w:t>of Māori descent has increase</w:t>
      </w:r>
      <w:r w:rsidR="004348EC" w:rsidRPr="004D2D78">
        <w:rPr>
          <w:shd w:val="clear" w:color="auto" w:fill="FFFFFF"/>
        </w:rPr>
        <w:t>d</w:t>
      </w:r>
      <w:r w:rsidRPr="004D2D78">
        <w:rPr>
          <w:shd w:val="clear" w:color="auto" w:fill="FFFFFF"/>
        </w:rPr>
        <w:t xml:space="preserve"> over recent decades. </w:t>
      </w:r>
      <w:r w:rsidRPr="004D2D78">
        <w:t>At the start of the current Parliament, there were 33 M</w:t>
      </w:r>
      <w:r w:rsidR="00224D9C" w:rsidRPr="004D2D78">
        <w:t>Ps</w:t>
      </w:r>
      <w:r w:rsidRPr="004D2D78">
        <w:t xml:space="preserve"> of Māori descent, </w:t>
      </w:r>
      <w:r w:rsidR="009B3F26" w:rsidRPr="004D2D78">
        <w:t>the</w:t>
      </w:r>
      <w:r w:rsidRPr="004D2D78">
        <w:t xml:space="preserve"> highe</w:t>
      </w:r>
      <w:r w:rsidR="009B3F26" w:rsidRPr="004D2D78">
        <w:t>st</w:t>
      </w:r>
      <w:r w:rsidRPr="004D2D78">
        <w:t xml:space="preserve"> </w:t>
      </w:r>
      <w:r w:rsidR="009B3F26" w:rsidRPr="004D2D78">
        <w:t>to date</w:t>
      </w:r>
      <w:r w:rsidRPr="004D2D78">
        <w:t>.</w:t>
      </w:r>
      <w:r w:rsidRPr="004D2D78">
        <w:rPr>
          <w:rStyle w:val="FootnoteReference"/>
        </w:rPr>
        <w:footnoteReference w:id="72"/>
      </w:r>
      <w:r w:rsidRPr="004D2D78">
        <w:t xml:space="preserve"> </w:t>
      </w:r>
    </w:p>
    <w:p w14:paraId="13E29481" w14:textId="65295216" w:rsidR="006146B7" w:rsidRPr="004D2D78" w:rsidRDefault="00981848" w:rsidP="002023DE">
      <w:pPr>
        <w:pStyle w:val="ICESCR-numberedpara"/>
        <w:numPr>
          <w:ilvl w:val="0"/>
          <w:numId w:val="2"/>
        </w:numPr>
        <w:spacing w:after="220"/>
        <w:rPr>
          <w:rFonts w:cstheme="minorHAnsi"/>
        </w:rPr>
      </w:pPr>
      <w:r w:rsidRPr="004D2D78">
        <w:rPr>
          <w:shd w:val="clear" w:color="auto" w:fill="FFFFFF"/>
        </w:rPr>
        <w:t xml:space="preserve">Representation of Pacific peoples has varied across recent parliaments, with </w:t>
      </w:r>
      <w:r w:rsidR="00E149E1">
        <w:rPr>
          <w:shd w:val="clear" w:color="auto" w:fill="FFFFFF"/>
        </w:rPr>
        <w:t>e</w:t>
      </w:r>
      <w:r w:rsidR="002023DE" w:rsidRPr="004D2D78">
        <w:rPr>
          <w:shd w:val="clear" w:color="auto" w:fill="FFFFFF"/>
        </w:rPr>
        <w:t xml:space="preserve">ight MPs </w:t>
      </w:r>
      <w:r w:rsidRPr="004D2D78">
        <w:rPr>
          <w:shd w:val="clear" w:color="auto" w:fill="FFFFFF"/>
        </w:rPr>
        <w:t>in the</w:t>
      </w:r>
      <w:r w:rsidR="002023DE" w:rsidRPr="004D2D78">
        <w:rPr>
          <w:shd w:val="clear" w:color="auto" w:fill="FFFFFF"/>
        </w:rPr>
        <w:t xml:space="preserve"> 52nd Parliament, 11 </w:t>
      </w:r>
      <w:r w:rsidRPr="004D2D78">
        <w:rPr>
          <w:shd w:val="clear" w:color="auto" w:fill="FFFFFF"/>
        </w:rPr>
        <w:t xml:space="preserve">in </w:t>
      </w:r>
      <w:r w:rsidR="002023DE" w:rsidRPr="004D2D78">
        <w:rPr>
          <w:shd w:val="clear" w:color="auto" w:fill="FFFFFF"/>
        </w:rPr>
        <w:t xml:space="preserve">the 53rd, and six </w:t>
      </w:r>
      <w:r w:rsidRPr="004D2D78">
        <w:rPr>
          <w:shd w:val="clear" w:color="auto" w:fill="FFFFFF"/>
        </w:rPr>
        <w:t>in</w:t>
      </w:r>
      <w:r w:rsidR="002023DE" w:rsidRPr="004D2D78">
        <w:rPr>
          <w:shd w:val="clear" w:color="auto" w:fill="FFFFFF"/>
        </w:rPr>
        <w:t xml:space="preserve"> the 54th.</w:t>
      </w:r>
      <w:r w:rsidR="00015AEC" w:rsidRPr="004D2D78">
        <w:rPr>
          <w:shd w:val="clear" w:color="auto" w:fill="FFFFFF"/>
        </w:rPr>
        <w:t xml:space="preserve"> </w:t>
      </w:r>
      <w:r w:rsidR="002023DE" w:rsidRPr="004D2D78">
        <w:rPr>
          <w:shd w:val="clear" w:color="auto" w:fill="FFFFFF"/>
        </w:rPr>
        <w:t>There is currently no</w:t>
      </w:r>
      <w:r w:rsidR="00CE4C2C" w:rsidRPr="004D2D78">
        <w:rPr>
          <w:shd w:val="clear" w:color="auto" w:fill="FFFFFF"/>
        </w:rPr>
        <w:t>-</w:t>
      </w:r>
      <w:r w:rsidR="002023DE" w:rsidRPr="004D2D78">
        <w:rPr>
          <w:shd w:val="clear" w:color="auto" w:fill="FFFFFF"/>
        </w:rPr>
        <w:t>one who identifies as a Pacific person in Cabinet</w:t>
      </w:r>
      <w:r w:rsidR="00936A92" w:rsidRPr="004D2D78">
        <w:rPr>
          <w:shd w:val="clear" w:color="auto" w:fill="FFFFFF"/>
        </w:rPr>
        <w:t xml:space="preserve"> or in Government</w:t>
      </w:r>
      <w:r w:rsidR="002023DE" w:rsidRPr="004D2D78">
        <w:rPr>
          <w:shd w:val="clear" w:color="auto" w:fill="FFFFFF"/>
        </w:rPr>
        <w:t>.</w:t>
      </w:r>
    </w:p>
    <w:p w14:paraId="701183C4" w14:textId="7F11175E" w:rsidR="00A122E7" w:rsidRPr="004D2D78" w:rsidRDefault="00FC7873" w:rsidP="00754292">
      <w:pPr>
        <w:pStyle w:val="Heading4"/>
        <w:keepNext/>
        <w:rPr>
          <w:i w:val="0"/>
        </w:rPr>
      </w:pPr>
      <w:r w:rsidRPr="004D2D78">
        <w:t>Local government</w:t>
      </w:r>
      <w:r w:rsidR="00B519BC" w:rsidRPr="004D2D78">
        <w:rPr>
          <w:i w:val="0"/>
        </w:rPr>
        <w:t xml:space="preserve"> </w:t>
      </w:r>
    </w:p>
    <w:p w14:paraId="223AE1A5" w14:textId="57B201AF" w:rsidR="00E30722" w:rsidRPr="004D2D78" w:rsidRDefault="0019726D" w:rsidP="00602D06">
      <w:pPr>
        <w:pStyle w:val="ICESCR-numberedpara"/>
        <w:numPr>
          <w:ilvl w:val="0"/>
          <w:numId w:val="2"/>
        </w:numPr>
      </w:pPr>
      <w:r w:rsidRPr="004D2D78">
        <w:t>In 201</w:t>
      </w:r>
      <w:r w:rsidR="00D1751A" w:rsidRPr="004D2D78">
        <w:t>9</w:t>
      </w:r>
      <w:r w:rsidRPr="004D2D78">
        <w:t xml:space="preserve">, an estimated </w:t>
      </w:r>
      <w:r w:rsidR="00197765" w:rsidRPr="004D2D78">
        <w:t>13.5</w:t>
      </w:r>
      <w:r w:rsidR="001641F3" w:rsidRPr="004D2D78">
        <w:t>% of elected</w:t>
      </w:r>
      <w:r w:rsidR="008C63C8" w:rsidRPr="004D2D78">
        <w:t xml:space="preserve"> council</w:t>
      </w:r>
      <w:r w:rsidR="001641F3" w:rsidRPr="004D2D78">
        <w:t xml:space="preserve"> representatives </w:t>
      </w:r>
      <w:r w:rsidR="006A003D" w:rsidRPr="004D2D78">
        <w:t>identified as</w:t>
      </w:r>
      <w:r w:rsidR="001641F3" w:rsidRPr="004D2D78">
        <w:t xml:space="preserve"> </w:t>
      </w:r>
      <w:r w:rsidR="00057569" w:rsidRPr="004D2D78">
        <w:t>Māori</w:t>
      </w:r>
      <w:r w:rsidR="001641F3" w:rsidRPr="004D2D78">
        <w:t xml:space="preserve">, compared to a </w:t>
      </w:r>
      <w:r w:rsidR="00057569" w:rsidRPr="004D2D78">
        <w:t>Māori</w:t>
      </w:r>
      <w:r w:rsidR="001641F3" w:rsidRPr="004D2D78">
        <w:t xml:space="preserve"> population estimate of </w:t>
      </w:r>
      <w:r w:rsidR="00D1751A" w:rsidRPr="004D2D78">
        <w:t>1</w:t>
      </w:r>
      <w:r w:rsidR="00197765" w:rsidRPr="004D2D78">
        <w:t>6</w:t>
      </w:r>
      <w:r w:rsidR="00D1751A" w:rsidRPr="004D2D78">
        <w:t>.7%.</w:t>
      </w:r>
      <w:r w:rsidR="00197765" w:rsidRPr="004D2D78">
        <w:t xml:space="preserve"> </w:t>
      </w:r>
      <w:r w:rsidR="00057569" w:rsidRPr="004D2D78">
        <w:t xml:space="preserve">In 2022, 21.6% of elected members identified as Māori. </w:t>
      </w:r>
      <w:r w:rsidR="000B6816" w:rsidRPr="004D2D78">
        <w:t>Pacific</w:t>
      </w:r>
      <w:r w:rsidR="0095338A" w:rsidRPr="004D2D78">
        <w:t xml:space="preserve"> communities </w:t>
      </w:r>
      <w:r w:rsidR="00792E1E" w:rsidRPr="004D2D78">
        <w:t>have historically been underrepresented on local authorities</w:t>
      </w:r>
      <w:r w:rsidR="006A003D" w:rsidRPr="004D2D78">
        <w:t xml:space="preserve">, with </w:t>
      </w:r>
      <w:r w:rsidR="00792E1E" w:rsidRPr="004D2D78">
        <w:t>little change in recent years.</w:t>
      </w:r>
      <w:r w:rsidR="00E30722" w:rsidRPr="004D2D78">
        <w:rPr>
          <w:rStyle w:val="FootnoteReference"/>
        </w:rPr>
        <w:footnoteReference w:id="73"/>
      </w:r>
      <w:r w:rsidR="00792E1E" w:rsidRPr="004D2D78">
        <w:t xml:space="preserve"> </w:t>
      </w:r>
    </w:p>
    <w:p w14:paraId="47411007" w14:textId="5487D13D" w:rsidR="006146B7" w:rsidRPr="004D2D78" w:rsidRDefault="008F61E2" w:rsidP="00602D06">
      <w:pPr>
        <w:pStyle w:val="ICESCR-numberedpara"/>
        <w:numPr>
          <w:ilvl w:val="0"/>
          <w:numId w:val="2"/>
        </w:numPr>
        <w:rPr>
          <w:rFonts w:eastAsia="Aptos"/>
          <w:color w:val="000000" w:themeColor="text1"/>
        </w:rPr>
      </w:pPr>
      <w:r w:rsidRPr="004D2D78">
        <w:t xml:space="preserve">Local and regional </w:t>
      </w:r>
      <w:r w:rsidR="001D06BB" w:rsidRPr="004D2D78">
        <w:t>authorities</w:t>
      </w:r>
      <w:r w:rsidRPr="004D2D78">
        <w:t xml:space="preserve"> </w:t>
      </w:r>
      <w:r w:rsidR="006A003D" w:rsidRPr="004D2D78">
        <w:t xml:space="preserve">may </w:t>
      </w:r>
      <w:r w:rsidRPr="004D2D78">
        <w:t xml:space="preserve">establish </w:t>
      </w:r>
      <w:r w:rsidR="001D06BB" w:rsidRPr="004D2D78">
        <w:t>Māori</w:t>
      </w:r>
      <w:r w:rsidRPr="004D2D78">
        <w:t xml:space="preserve"> wards </w:t>
      </w:r>
      <w:r w:rsidR="001D06BB" w:rsidRPr="004D2D78">
        <w:t>and</w:t>
      </w:r>
      <w:r w:rsidRPr="004D2D78">
        <w:t xml:space="preserve"> constituencies</w:t>
      </w:r>
      <w:r w:rsidR="00A6505B" w:rsidRPr="004D2D78">
        <w:t xml:space="preserve"> to</w:t>
      </w:r>
      <w:r w:rsidR="00840D1D" w:rsidRPr="004D2D78">
        <w:t xml:space="preserve"> represent voters on the </w:t>
      </w:r>
      <w:r w:rsidR="001D06BB" w:rsidRPr="004D2D78">
        <w:t>Māori</w:t>
      </w:r>
      <w:r w:rsidR="00840D1D" w:rsidRPr="004D2D78">
        <w:t xml:space="preserve"> electoral roll</w:t>
      </w:r>
      <w:r w:rsidR="00A6505B" w:rsidRPr="004D2D78">
        <w:t>.</w:t>
      </w:r>
      <w:r w:rsidR="00840D1D" w:rsidRPr="004D2D78">
        <w:t xml:space="preserve"> </w:t>
      </w:r>
      <w:r w:rsidR="001D06BB" w:rsidRPr="004D2D78">
        <w:t xml:space="preserve">As enacted in 2002, </w:t>
      </w:r>
      <w:r w:rsidR="000B3EF1" w:rsidRPr="004D2D78">
        <w:t>Māori</w:t>
      </w:r>
      <w:r w:rsidR="001D06BB" w:rsidRPr="004D2D78">
        <w:t xml:space="preserve"> wards could be </w:t>
      </w:r>
      <w:r w:rsidR="00A6505B" w:rsidRPr="004D2D78">
        <w:t>established</w:t>
      </w:r>
      <w:r w:rsidR="001D06BB" w:rsidRPr="004D2D78">
        <w:t xml:space="preserve"> by council resolution or by a binding poll of electors. </w:t>
      </w:r>
      <w:r w:rsidR="00125634" w:rsidRPr="004D2D78">
        <w:t>Between 2001 and 2020, 16 polls were held, one of which resulted in Māori wards being established. Two other councils also had Māori wards before 2021.</w:t>
      </w:r>
    </w:p>
    <w:p w14:paraId="7C32006A" w14:textId="60B01699" w:rsidR="006146B7" w:rsidRPr="004D2D78" w:rsidRDefault="001D06BB" w:rsidP="00602D06">
      <w:pPr>
        <w:pStyle w:val="ICESCR-numberedpara"/>
        <w:numPr>
          <w:ilvl w:val="0"/>
          <w:numId w:val="2"/>
        </w:numPr>
        <w:rPr>
          <w:rFonts w:eastAsia="Aptos"/>
          <w:color w:val="000000" w:themeColor="text1"/>
        </w:rPr>
      </w:pPr>
      <w:r w:rsidRPr="004D2D78">
        <w:t xml:space="preserve">In 2021, the provision for a binding poll was removed. </w:t>
      </w:r>
      <w:r w:rsidR="000B3EF1" w:rsidRPr="004D2D78">
        <w:t>From 2020 to 2024, 45 councils established or resolved to establish Māori wards without holding a poll.</w:t>
      </w:r>
    </w:p>
    <w:p w14:paraId="00045A95" w14:textId="77777777" w:rsidR="001021CB" w:rsidRPr="004D2D78" w:rsidRDefault="00DC34AF" w:rsidP="00E2732E">
      <w:pPr>
        <w:pStyle w:val="ICESCR-numberedpara"/>
        <w:numPr>
          <w:ilvl w:val="0"/>
          <w:numId w:val="2"/>
        </w:numPr>
        <w:rPr>
          <w:rFonts w:eastAsia="Aptos"/>
          <w:color w:val="000000" w:themeColor="text1"/>
        </w:rPr>
      </w:pPr>
      <w:r w:rsidRPr="004D2D78">
        <w:t xml:space="preserve">In 2024, </w:t>
      </w:r>
      <w:r w:rsidR="001D06BB" w:rsidRPr="004D2D78">
        <w:rPr>
          <w:rFonts w:eastAsia="Aptos"/>
          <w:color w:val="000000" w:themeColor="text1"/>
        </w:rPr>
        <w:t xml:space="preserve">Parliament reinstated the ability for electors to demand a binding poll on whether a </w:t>
      </w:r>
      <w:r w:rsidR="000B3EF1" w:rsidRPr="004D2D78">
        <w:rPr>
          <w:rFonts w:eastAsia="Aptos"/>
          <w:color w:val="000000" w:themeColor="text1"/>
        </w:rPr>
        <w:t>Māori</w:t>
      </w:r>
      <w:r w:rsidR="001D06BB" w:rsidRPr="004D2D78">
        <w:rPr>
          <w:rFonts w:eastAsia="Aptos"/>
          <w:color w:val="000000" w:themeColor="text1"/>
        </w:rPr>
        <w:t xml:space="preserve"> ward</w:t>
      </w:r>
      <w:r w:rsidR="000B3EF1" w:rsidRPr="004D2D78">
        <w:rPr>
          <w:rFonts w:eastAsia="Aptos"/>
          <w:color w:val="000000" w:themeColor="text1"/>
        </w:rPr>
        <w:t xml:space="preserve"> is established</w:t>
      </w:r>
      <w:r w:rsidRPr="004D2D78">
        <w:rPr>
          <w:rFonts w:eastAsia="Aptos"/>
          <w:color w:val="000000" w:themeColor="text1"/>
        </w:rPr>
        <w:t>.</w:t>
      </w:r>
      <w:r w:rsidR="001D06BB" w:rsidRPr="004D2D78">
        <w:rPr>
          <w:rFonts w:eastAsia="Aptos"/>
          <w:color w:val="000000" w:themeColor="text1"/>
        </w:rPr>
        <w:t xml:space="preserve"> Authorities that had establish</w:t>
      </w:r>
      <w:r w:rsidR="001D522E" w:rsidRPr="004D2D78">
        <w:rPr>
          <w:rFonts w:eastAsia="Aptos"/>
          <w:color w:val="000000" w:themeColor="text1"/>
        </w:rPr>
        <w:t>ed</w:t>
      </w:r>
      <w:r w:rsidR="001D06BB" w:rsidRPr="004D2D78">
        <w:rPr>
          <w:rFonts w:eastAsia="Aptos"/>
          <w:color w:val="000000" w:themeColor="text1"/>
        </w:rPr>
        <w:t xml:space="preserve"> </w:t>
      </w:r>
      <w:r w:rsidR="000B3EF1" w:rsidRPr="004D2D78">
        <w:rPr>
          <w:rFonts w:eastAsia="Aptos"/>
          <w:color w:val="000000" w:themeColor="text1"/>
        </w:rPr>
        <w:t>Māori</w:t>
      </w:r>
      <w:r w:rsidR="001D06BB" w:rsidRPr="004D2D78">
        <w:rPr>
          <w:rFonts w:eastAsia="Aptos"/>
          <w:color w:val="000000" w:themeColor="text1"/>
        </w:rPr>
        <w:t xml:space="preserve"> wards since 2021 were required to either revoke that decision or to hold a binding poll </w:t>
      </w:r>
      <w:r w:rsidR="00CC3224" w:rsidRPr="004D2D78">
        <w:rPr>
          <w:rFonts w:eastAsia="Aptos"/>
          <w:color w:val="000000" w:themeColor="text1"/>
        </w:rPr>
        <w:t>at</w:t>
      </w:r>
      <w:r w:rsidR="00125634" w:rsidRPr="004D2D78">
        <w:rPr>
          <w:rFonts w:eastAsia="Aptos"/>
          <w:color w:val="000000" w:themeColor="text1"/>
        </w:rPr>
        <w:t xml:space="preserve"> the 2025 local elections</w:t>
      </w:r>
      <w:r w:rsidR="001D06BB" w:rsidRPr="004D2D78">
        <w:rPr>
          <w:rFonts w:eastAsia="Aptos"/>
          <w:color w:val="000000" w:themeColor="text1"/>
        </w:rPr>
        <w:t xml:space="preserve">. </w:t>
      </w:r>
      <w:r w:rsidRPr="004D2D78">
        <w:rPr>
          <w:rFonts w:eastAsia="Aptos"/>
          <w:color w:val="000000" w:themeColor="text1"/>
        </w:rPr>
        <w:t>The Governmen</w:t>
      </w:r>
      <w:r w:rsidR="009657E9" w:rsidRPr="004D2D78">
        <w:rPr>
          <w:rFonts w:eastAsia="Aptos"/>
          <w:color w:val="000000" w:themeColor="text1"/>
        </w:rPr>
        <w:t>t</w:t>
      </w:r>
      <w:r w:rsidRPr="004D2D78">
        <w:rPr>
          <w:rFonts w:eastAsia="Aptos"/>
          <w:color w:val="000000" w:themeColor="text1"/>
        </w:rPr>
        <w:t xml:space="preserve"> </w:t>
      </w:r>
      <w:r w:rsidR="00CC3224" w:rsidRPr="004D2D78">
        <w:rPr>
          <w:rFonts w:eastAsia="Aptos"/>
          <w:color w:val="000000" w:themeColor="text1"/>
        </w:rPr>
        <w:t>stated this</w:t>
      </w:r>
      <w:r w:rsidRPr="004D2D78">
        <w:rPr>
          <w:rFonts w:eastAsia="Aptos"/>
          <w:color w:val="000000" w:themeColor="text1"/>
        </w:rPr>
        <w:t xml:space="preserve"> change was to reinstate the rights of voters in local communities to determine whether to introduce Māori wards on their councils.</w:t>
      </w:r>
      <w:r w:rsidR="002A74F7" w:rsidRPr="004D2D78">
        <w:rPr>
          <w:rFonts w:eastAsia="Aptos"/>
          <w:color w:val="000000" w:themeColor="text1"/>
        </w:rPr>
        <w:t xml:space="preserve"> </w:t>
      </w:r>
    </w:p>
    <w:p w14:paraId="31D9AA57" w14:textId="584C3E71" w:rsidR="00E064E7" w:rsidRPr="004D2D78" w:rsidRDefault="000B3EF1" w:rsidP="00E2732E">
      <w:pPr>
        <w:pStyle w:val="ICESCR-numberedpara"/>
        <w:numPr>
          <w:ilvl w:val="0"/>
          <w:numId w:val="2"/>
        </w:numPr>
        <w:rPr>
          <w:rFonts w:eastAsia="Aptos"/>
          <w:color w:val="000000" w:themeColor="text1"/>
        </w:rPr>
      </w:pPr>
      <w:r w:rsidRPr="004D2D78">
        <w:rPr>
          <w:rFonts w:eastAsia="Aptos"/>
          <w:color w:val="000000" w:themeColor="text1"/>
        </w:rPr>
        <w:t>Forty-two</w:t>
      </w:r>
      <w:r w:rsidR="00DC34AF" w:rsidRPr="004D2D78">
        <w:rPr>
          <w:rFonts w:eastAsia="Aptos"/>
          <w:color w:val="000000" w:themeColor="text1"/>
        </w:rPr>
        <w:t xml:space="preserve"> councils </w:t>
      </w:r>
      <w:r w:rsidRPr="004D2D78">
        <w:rPr>
          <w:rFonts w:eastAsia="Aptos"/>
          <w:color w:val="000000" w:themeColor="text1"/>
        </w:rPr>
        <w:t>decided</w:t>
      </w:r>
      <w:r w:rsidR="00DC34AF" w:rsidRPr="004D2D78">
        <w:rPr>
          <w:rFonts w:eastAsia="Aptos"/>
          <w:color w:val="000000" w:themeColor="text1"/>
        </w:rPr>
        <w:t xml:space="preserve"> to hold polls on their Māori </w:t>
      </w:r>
      <w:r w:rsidRPr="004D2D78">
        <w:rPr>
          <w:rFonts w:eastAsia="Aptos"/>
          <w:color w:val="000000" w:themeColor="text1"/>
        </w:rPr>
        <w:t>wards</w:t>
      </w:r>
      <w:r w:rsidR="00DC34AF" w:rsidRPr="004D2D78">
        <w:rPr>
          <w:rFonts w:eastAsia="Aptos"/>
          <w:color w:val="000000" w:themeColor="text1"/>
        </w:rPr>
        <w:t xml:space="preserve"> at the 2025 local elections</w:t>
      </w:r>
      <w:r w:rsidRPr="004D2D78">
        <w:rPr>
          <w:rFonts w:eastAsia="Aptos"/>
          <w:color w:val="000000" w:themeColor="text1"/>
        </w:rPr>
        <w:t xml:space="preserve">, while two </w:t>
      </w:r>
      <w:r w:rsidR="00DC34AF" w:rsidRPr="004D2D78">
        <w:rPr>
          <w:rFonts w:eastAsia="Aptos"/>
          <w:color w:val="000000" w:themeColor="text1"/>
        </w:rPr>
        <w:t>chose to revoke their decisions.</w:t>
      </w:r>
      <w:r w:rsidRPr="004D2D78">
        <w:rPr>
          <w:rFonts w:eastAsia="Aptos"/>
          <w:color w:val="000000" w:themeColor="text1"/>
        </w:rPr>
        <w:t xml:space="preserve"> </w:t>
      </w:r>
      <w:r w:rsidR="00897A44" w:rsidRPr="004D2D78">
        <w:rPr>
          <w:rFonts w:eastAsia="Aptos"/>
          <w:color w:val="000000" w:themeColor="text1"/>
        </w:rPr>
        <w:t xml:space="preserve">Electors in 18 councils voted to keep their </w:t>
      </w:r>
      <w:r w:rsidR="00084F36" w:rsidRPr="004D2D78">
        <w:rPr>
          <w:rFonts w:eastAsia="Aptos"/>
          <w:color w:val="000000" w:themeColor="text1"/>
        </w:rPr>
        <w:t>Māori</w:t>
      </w:r>
      <w:r w:rsidR="00897A44" w:rsidRPr="004D2D78">
        <w:rPr>
          <w:rFonts w:eastAsia="Aptos"/>
          <w:color w:val="000000" w:themeColor="text1"/>
        </w:rPr>
        <w:t xml:space="preserve"> ward; electors in 24 councils voted to remove it. </w:t>
      </w:r>
      <w:r w:rsidR="00DC34AF" w:rsidRPr="004D2D78">
        <w:rPr>
          <w:rFonts w:eastAsia="Aptos"/>
          <w:color w:val="000000" w:themeColor="text1"/>
        </w:rPr>
        <w:t>The results will take effect at the 2028 local elections</w:t>
      </w:r>
      <w:r w:rsidR="00E30722" w:rsidRPr="004D2D78">
        <w:rPr>
          <w:rFonts w:eastAsia="Aptos"/>
          <w:color w:val="000000" w:themeColor="text1"/>
        </w:rPr>
        <w:t xml:space="preserve">. </w:t>
      </w:r>
      <w:r w:rsidR="00C71606" w:rsidRPr="004D2D78">
        <w:rPr>
          <w:rFonts w:eastAsia="Aptos"/>
          <w:color w:val="000000" w:themeColor="text1"/>
        </w:rPr>
        <w:t xml:space="preserve">Tauranga City Council will </w:t>
      </w:r>
      <w:r w:rsidR="00957A43" w:rsidRPr="004D2D78">
        <w:rPr>
          <w:rFonts w:eastAsia="Aptos"/>
          <w:color w:val="000000" w:themeColor="text1"/>
        </w:rPr>
        <w:t>decide</w:t>
      </w:r>
      <w:r w:rsidR="00C71606" w:rsidRPr="004D2D78">
        <w:rPr>
          <w:rFonts w:eastAsia="Aptos"/>
          <w:color w:val="000000" w:themeColor="text1"/>
        </w:rPr>
        <w:t xml:space="preserve"> on its </w:t>
      </w:r>
      <w:r w:rsidR="00957A43" w:rsidRPr="004D2D78">
        <w:rPr>
          <w:rFonts w:eastAsia="Aptos"/>
          <w:color w:val="000000" w:themeColor="text1"/>
        </w:rPr>
        <w:t>Māori</w:t>
      </w:r>
      <w:r w:rsidR="00C71606" w:rsidRPr="004D2D78">
        <w:rPr>
          <w:rFonts w:eastAsia="Aptos"/>
          <w:color w:val="000000" w:themeColor="text1"/>
        </w:rPr>
        <w:t xml:space="preserve"> ward in 2026</w:t>
      </w:r>
      <w:r w:rsidR="00957A43" w:rsidRPr="004D2D78">
        <w:rPr>
          <w:rFonts w:eastAsia="Aptos"/>
          <w:color w:val="000000" w:themeColor="text1"/>
        </w:rPr>
        <w:t xml:space="preserve">, which may include holding a poll. </w:t>
      </w:r>
    </w:p>
    <w:p w14:paraId="3493AC49" w14:textId="497E67E1" w:rsidR="00E064E7" w:rsidRPr="004D2D78" w:rsidRDefault="00E064E7" w:rsidP="00754292">
      <w:pPr>
        <w:pStyle w:val="Heading3"/>
        <w:keepNext/>
        <w:rPr>
          <w:i w:val="0"/>
        </w:rPr>
      </w:pPr>
      <w:bookmarkStart w:id="280" w:name="_Toc231395265"/>
      <w:bookmarkStart w:id="281" w:name="_Toc236854666"/>
      <w:r w:rsidRPr="004D2D78">
        <w:lastRenderedPageBreak/>
        <w:t>Electoral Amendment Act 2025</w:t>
      </w:r>
      <w:r w:rsidR="005B0F49" w:rsidRPr="004D2D78">
        <w:t xml:space="preserve"> – enrolment and prisoner voting</w:t>
      </w:r>
      <w:bookmarkEnd w:id="280"/>
      <w:bookmarkEnd w:id="281"/>
    </w:p>
    <w:p w14:paraId="2045367A" w14:textId="22EE775D" w:rsidR="00E064E7" w:rsidRPr="004D2D78" w:rsidRDefault="00E064E7" w:rsidP="00E064E7">
      <w:pPr>
        <w:pStyle w:val="ListParagraph"/>
        <w:numPr>
          <w:ilvl w:val="0"/>
          <w:numId w:val="2"/>
        </w:numPr>
        <w:spacing w:after="200" w:line="276" w:lineRule="auto"/>
        <w:contextualSpacing w:val="0"/>
        <w:rPr>
          <w:rFonts w:ascii="Times New Roman" w:hAnsi="Times New Roman" w:cs="Times New Roman"/>
        </w:rPr>
      </w:pPr>
      <w:r w:rsidRPr="004D2D78">
        <w:rPr>
          <w:rFonts w:ascii="Times New Roman" w:hAnsi="Times New Roman" w:cs="Times New Roman"/>
        </w:rPr>
        <w:t xml:space="preserve">In 2025, Parliament enacted legislation </w:t>
      </w:r>
      <w:r w:rsidR="00507ABE" w:rsidRPr="004D2D78">
        <w:rPr>
          <w:rFonts w:ascii="Times New Roman" w:hAnsi="Times New Roman" w:cs="Times New Roman"/>
        </w:rPr>
        <w:t>requiring</w:t>
      </w:r>
      <w:r w:rsidRPr="004D2D78">
        <w:rPr>
          <w:rFonts w:ascii="Times New Roman" w:hAnsi="Times New Roman" w:cs="Times New Roman"/>
        </w:rPr>
        <w:t xml:space="preserve"> enrol</w:t>
      </w:r>
      <w:r w:rsidR="00507ABE" w:rsidRPr="004D2D78">
        <w:rPr>
          <w:rFonts w:ascii="Times New Roman" w:hAnsi="Times New Roman" w:cs="Times New Roman"/>
        </w:rPr>
        <w:t>ment</w:t>
      </w:r>
      <w:r w:rsidRPr="004D2D78">
        <w:rPr>
          <w:rFonts w:ascii="Times New Roman" w:hAnsi="Times New Roman" w:cs="Times New Roman"/>
        </w:rPr>
        <w:t xml:space="preserve"> </w:t>
      </w:r>
      <w:r w:rsidR="00507ABE" w:rsidRPr="004D2D78">
        <w:rPr>
          <w:rFonts w:ascii="Times New Roman" w:hAnsi="Times New Roman" w:cs="Times New Roman"/>
        </w:rPr>
        <w:t>for</w:t>
      </w:r>
      <w:r w:rsidRPr="004D2D78">
        <w:rPr>
          <w:rFonts w:ascii="Times New Roman" w:hAnsi="Times New Roman" w:cs="Times New Roman"/>
        </w:rPr>
        <w:t xml:space="preserve"> general elections</w:t>
      </w:r>
      <w:r w:rsidR="00507ABE" w:rsidRPr="004D2D78">
        <w:rPr>
          <w:rFonts w:ascii="Times New Roman" w:hAnsi="Times New Roman" w:cs="Times New Roman"/>
        </w:rPr>
        <w:t xml:space="preserve"> to</w:t>
      </w:r>
      <w:r w:rsidRPr="004D2D78">
        <w:rPr>
          <w:rFonts w:ascii="Times New Roman" w:hAnsi="Times New Roman" w:cs="Times New Roman"/>
        </w:rPr>
        <w:t xml:space="preserve"> </w:t>
      </w:r>
      <w:r w:rsidR="00507ABE" w:rsidRPr="004D2D78">
        <w:rPr>
          <w:rFonts w:ascii="Times New Roman" w:hAnsi="Times New Roman" w:cs="Times New Roman"/>
        </w:rPr>
        <w:t>close</w:t>
      </w:r>
      <w:r w:rsidRPr="004D2D78">
        <w:rPr>
          <w:rFonts w:ascii="Times New Roman" w:hAnsi="Times New Roman" w:cs="Times New Roman"/>
        </w:rPr>
        <w:t xml:space="preserve"> 13 days before election day</w:t>
      </w:r>
      <w:r w:rsidR="006120BF" w:rsidRPr="004D2D78">
        <w:rPr>
          <w:rFonts w:ascii="Times New Roman" w:hAnsi="Times New Roman" w:cs="Times New Roman"/>
        </w:rPr>
        <w:t>.</w:t>
      </w:r>
      <w:r w:rsidR="00F360B7" w:rsidRPr="004D2D78">
        <w:rPr>
          <w:rFonts w:ascii="Times New Roman" w:hAnsi="Times New Roman" w:cs="Times New Roman"/>
        </w:rPr>
        <w:t xml:space="preserve"> The Act also reinstated a ban on vot</w:t>
      </w:r>
      <w:r w:rsidR="00E66344" w:rsidRPr="004D2D78">
        <w:rPr>
          <w:rFonts w:ascii="Times New Roman" w:hAnsi="Times New Roman" w:cs="Times New Roman"/>
        </w:rPr>
        <w:t>ing</w:t>
      </w:r>
      <w:r w:rsidR="00F360B7" w:rsidRPr="004D2D78">
        <w:rPr>
          <w:rFonts w:ascii="Times New Roman" w:hAnsi="Times New Roman" w:cs="Times New Roman"/>
        </w:rPr>
        <w:t xml:space="preserve"> for </w:t>
      </w:r>
      <w:r w:rsidR="00E66344" w:rsidRPr="004D2D78">
        <w:rPr>
          <w:rFonts w:ascii="Times New Roman" w:hAnsi="Times New Roman" w:cs="Times New Roman"/>
        </w:rPr>
        <w:t>all</w:t>
      </w:r>
      <w:r w:rsidR="00F360B7" w:rsidRPr="004D2D78">
        <w:rPr>
          <w:rFonts w:ascii="Times New Roman" w:hAnsi="Times New Roman" w:cs="Times New Roman"/>
        </w:rPr>
        <w:t xml:space="preserve"> pe</w:t>
      </w:r>
      <w:r w:rsidR="00E66344" w:rsidRPr="004D2D78">
        <w:rPr>
          <w:rFonts w:ascii="Times New Roman" w:hAnsi="Times New Roman" w:cs="Times New Roman"/>
        </w:rPr>
        <w:t>ople</w:t>
      </w:r>
      <w:r w:rsidR="00F360B7" w:rsidRPr="004D2D78">
        <w:rPr>
          <w:rFonts w:ascii="Times New Roman" w:hAnsi="Times New Roman" w:cs="Times New Roman"/>
        </w:rPr>
        <w:t xml:space="preserve"> sentenced to imprisonment.</w:t>
      </w:r>
    </w:p>
    <w:p w14:paraId="1430477B" w14:textId="51896BE6" w:rsidR="006146B7" w:rsidRPr="004D2D78" w:rsidRDefault="00356832" w:rsidP="007F3A38">
      <w:pPr>
        <w:pStyle w:val="ICESCR-numberedpara"/>
        <w:numPr>
          <w:ilvl w:val="0"/>
          <w:numId w:val="2"/>
        </w:numPr>
      </w:pPr>
      <w:r w:rsidRPr="004D2D78">
        <w:t>The Attorney-General concluded th</w:t>
      </w:r>
      <w:r w:rsidR="001465E2" w:rsidRPr="004D2D78">
        <w:t>e</w:t>
      </w:r>
      <w:r w:rsidR="008708CA" w:rsidRPr="004D2D78">
        <w:t>se</w:t>
      </w:r>
      <w:r w:rsidRPr="004D2D78">
        <w:t xml:space="preserve"> change</w:t>
      </w:r>
      <w:r w:rsidR="001465E2" w:rsidRPr="004D2D78">
        <w:t xml:space="preserve">s </w:t>
      </w:r>
      <w:r w:rsidRPr="004D2D78">
        <w:t>w</w:t>
      </w:r>
      <w:r w:rsidR="001465E2" w:rsidRPr="004D2D78">
        <w:t xml:space="preserve">ere </w:t>
      </w:r>
      <w:r w:rsidRPr="004D2D78">
        <w:t>inconsistent with the right to vote.</w:t>
      </w:r>
      <w:r w:rsidRPr="004D2D78">
        <w:rPr>
          <w:rStyle w:val="FootnoteReference"/>
        </w:rPr>
        <w:footnoteReference w:id="74"/>
      </w:r>
      <w:r w:rsidRPr="004D2D78">
        <w:t xml:space="preserve"> The Waitangi Tribunal ha</w:t>
      </w:r>
      <w:r w:rsidR="005A7383" w:rsidRPr="004D2D78">
        <w:t>d</w:t>
      </w:r>
      <w:r w:rsidRPr="004D2D78">
        <w:t xml:space="preserve"> </w:t>
      </w:r>
      <w:r w:rsidR="005A7383" w:rsidRPr="004D2D78">
        <w:t>previously</w:t>
      </w:r>
      <w:r w:rsidRPr="004D2D78">
        <w:t xml:space="preserve"> found that a prisoner voting ban </w:t>
      </w:r>
      <w:r w:rsidR="004B5557" w:rsidRPr="004D2D78">
        <w:t>disproportionately affects</w:t>
      </w:r>
      <w:r w:rsidRPr="004D2D78">
        <w:t xml:space="preserve"> Māori and is inconsistent with the articles and principles of the Treaty.</w:t>
      </w:r>
    </w:p>
    <w:p w14:paraId="01C9AE75" w14:textId="2711DB53" w:rsidR="00C2523B" w:rsidRPr="004D2D78" w:rsidRDefault="005B77FF" w:rsidP="005B77FF">
      <w:pPr>
        <w:pStyle w:val="ICESCR-numberedpara"/>
        <w:numPr>
          <w:ilvl w:val="0"/>
          <w:numId w:val="2"/>
        </w:numPr>
        <w:rPr>
          <w:rFonts w:eastAsia="Aptos"/>
          <w:color w:val="000000" w:themeColor="text1"/>
        </w:rPr>
      </w:pPr>
      <w:r w:rsidRPr="004D2D78">
        <w:t xml:space="preserve">Many submitters </w:t>
      </w:r>
      <w:r w:rsidR="00C91E3C" w:rsidRPr="004D2D78">
        <w:t xml:space="preserve">were </w:t>
      </w:r>
      <w:r w:rsidRPr="004D2D78">
        <w:t>concern</w:t>
      </w:r>
      <w:r w:rsidR="00C91E3C" w:rsidRPr="004D2D78">
        <w:t>ed</w:t>
      </w:r>
      <w:r w:rsidRPr="004D2D78">
        <w:t xml:space="preserve"> that </w:t>
      </w:r>
      <w:r w:rsidR="007C5CCE" w:rsidRPr="004D2D78">
        <w:t xml:space="preserve">these changes </w:t>
      </w:r>
      <w:r w:rsidRPr="004D2D78">
        <w:t xml:space="preserve">would </w:t>
      </w:r>
      <w:r w:rsidR="005B29AF" w:rsidRPr="004D2D78">
        <w:t xml:space="preserve">disproportionately </w:t>
      </w:r>
      <w:r w:rsidRPr="004D2D78">
        <w:t xml:space="preserve">disenfranchise Māori, Pacific peoples, disabled </w:t>
      </w:r>
      <w:r w:rsidR="00CD549F" w:rsidRPr="004D2D78">
        <w:t>people</w:t>
      </w:r>
      <w:r w:rsidRPr="004D2D78">
        <w:t xml:space="preserve"> and first-time voters and may reduce voter turnout. The Government considers </w:t>
      </w:r>
      <w:r w:rsidR="005A2D7A" w:rsidRPr="004D2D78">
        <w:t xml:space="preserve">the enrolment deadline </w:t>
      </w:r>
      <w:r w:rsidRPr="004D2D78">
        <w:t xml:space="preserve">necessary to </w:t>
      </w:r>
      <w:r w:rsidR="004B5557" w:rsidRPr="004D2D78">
        <w:t>support</w:t>
      </w:r>
      <w:r w:rsidR="00693537" w:rsidRPr="004D2D78">
        <w:t xml:space="preserve"> </w:t>
      </w:r>
      <w:r w:rsidR="00E5354C" w:rsidRPr="004D2D78">
        <w:t>timel</w:t>
      </w:r>
      <w:r w:rsidR="004B5557" w:rsidRPr="004D2D78">
        <w:t>y</w:t>
      </w:r>
      <w:r w:rsidR="00E5354C" w:rsidRPr="004D2D78">
        <w:t xml:space="preserve"> </w:t>
      </w:r>
      <w:r w:rsidR="00693537" w:rsidRPr="004D2D78">
        <w:t>vote count</w:t>
      </w:r>
      <w:r w:rsidR="004B5557" w:rsidRPr="004D2D78">
        <w:t>ing</w:t>
      </w:r>
      <w:r w:rsidRPr="004D2D78">
        <w:t xml:space="preserve">. The </w:t>
      </w:r>
      <w:r w:rsidRPr="004D2D78">
        <w:rPr>
          <w:color w:val="000000"/>
          <w:shd w:val="clear" w:color="auto" w:fill="FFFFFF"/>
        </w:rPr>
        <w:t xml:space="preserve">ban on prisoner voting aims to underline the importance </w:t>
      </w:r>
      <w:r w:rsidR="009F2F96" w:rsidRPr="004D2D78">
        <w:rPr>
          <w:color w:val="000000"/>
          <w:shd w:val="clear" w:color="auto" w:fill="FFFFFF"/>
        </w:rPr>
        <w:t>of</w:t>
      </w:r>
      <w:r w:rsidRPr="004D2D78">
        <w:rPr>
          <w:color w:val="000000"/>
          <w:shd w:val="clear" w:color="auto" w:fill="FFFFFF"/>
        </w:rPr>
        <w:t xml:space="preserve"> the rule of law and the civic responsibility associated with participat</w:t>
      </w:r>
      <w:r w:rsidR="009F2F96" w:rsidRPr="004D2D78">
        <w:rPr>
          <w:color w:val="000000"/>
          <w:shd w:val="clear" w:color="auto" w:fill="FFFFFF"/>
        </w:rPr>
        <w:t xml:space="preserve">ion </w:t>
      </w:r>
      <w:r w:rsidRPr="004D2D78">
        <w:rPr>
          <w:color w:val="000000"/>
          <w:shd w:val="clear" w:color="auto" w:fill="FFFFFF"/>
        </w:rPr>
        <w:t>in a democracy.</w:t>
      </w:r>
    </w:p>
    <w:p w14:paraId="7E95CE8C" w14:textId="79286193" w:rsidR="0064630A" w:rsidRPr="004D2D78" w:rsidRDefault="00105D9F" w:rsidP="00754292">
      <w:pPr>
        <w:pStyle w:val="Heading2"/>
        <w:keepNext/>
        <w:rPr>
          <w:sz w:val="28"/>
          <w:szCs w:val="28"/>
        </w:rPr>
      </w:pPr>
      <w:bookmarkStart w:id="282" w:name="_Toc221025561"/>
      <w:bookmarkStart w:id="283" w:name="_Toc236854667"/>
      <w:r w:rsidRPr="004D2D78">
        <w:t>Rights of minorities and Indigenous Peoples (arts. 2 and 27)</w:t>
      </w:r>
      <w:bookmarkEnd w:id="282"/>
      <w:bookmarkEnd w:id="283"/>
    </w:p>
    <w:p w14:paraId="577CC130" w14:textId="38AD52EE" w:rsidR="001A4E8A" w:rsidRPr="004D2D78" w:rsidRDefault="078CF6D8" w:rsidP="00754292">
      <w:pPr>
        <w:pStyle w:val="Heading3"/>
        <w:keepNext/>
      </w:pPr>
      <w:bookmarkStart w:id="284" w:name="_Toc221025562"/>
      <w:bookmarkStart w:id="285" w:name="_Toc222261517"/>
      <w:bookmarkStart w:id="286" w:name="_Toc231395267"/>
      <w:bookmarkStart w:id="287" w:name="_Toc236854668"/>
      <w:r>
        <w:t xml:space="preserve">Review of </w:t>
      </w:r>
      <w:r w:rsidR="00BA5A61">
        <w:t>references to</w:t>
      </w:r>
      <w:r>
        <w:t xml:space="preserve"> </w:t>
      </w:r>
      <w:r w:rsidR="00CB1F7F">
        <w:t>the</w:t>
      </w:r>
      <w:r>
        <w:t xml:space="preserve"> </w:t>
      </w:r>
      <w:r w:rsidR="004F3515" w:rsidRPr="004D2D78">
        <w:t>Principles of the Treaty of Waitangi</w:t>
      </w:r>
      <w:bookmarkEnd w:id="284"/>
      <w:bookmarkEnd w:id="285"/>
      <w:bookmarkEnd w:id="286"/>
      <w:r w:rsidR="004F3515" w:rsidRPr="004D2D78">
        <w:t xml:space="preserve"> </w:t>
      </w:r>
      <w:r w:rsidR="355F6DF5">
        <w:t>in legislation</w:t>
      </w:r>
      <w:bookmarkEnd w:id="287"/>
    </w:p>
    <w:p w14:paraId="13F15366" w14:textId="77777777" w:rsidR="00D11B15" w:rsidRDefault="00B1573F" w:rsidP="00543C70">
      <w:pPr>
        <w:pStyle w:val="ICESCR-numberedpara"/>
        <w:numPr>
          <w:ilvl w:val="0"/>
          <w:numId w:val="2"/>
        </w:numPr>
      </w:pPr>
      <w:r w:rsidRPr="004D2D78" w:rsidDel="005F720B">
        <w:t>The Government is conducting</w:t>
      </w:r>
      <w:r w:rsidRPr="004D2D78">
        <w:t xml:space="preserve"> </w:t>
      </w:r>
      <w:r w:rsidRPr="004D2D78" w:rsidDel="005F720B">
        <w:t xml:space="preserve">a </w:t>
      </w:r>
      <w:r w:rsidRPr="004D2D78">
        <w:t xml:space="preserve">comprehensive </w:t>
      </w:r>
      <w:r w:rsidRPr="004D2D78" w:rsidDel="005F720B">
        <w:t xml:space="preserve">review of </w:t>
      </w:r>
      <w:r w:rsidRPr="004D2D78" w:rsidDel="00CC2900">
        <w:t xml:space="preserve">all </w:t>
      </w:r>
      <w:r w:rsidRPr="004D2D78">
        <w:t>legislation (except</w:t>
      </w:r>
      <w:r w:rsidRPr="004D2D78" w:rsidDel="00134AAE">
        <w:t xml:space="preserve"> </w:t>
      </w:r>
      <w:r w:rsidRPr="004D2D78" w:rsidDel="00CC2900">
        <w:t>when it is</w:t>
      </w:r>
      <w:r w:rsidRPr="004D2D78" w:rsidDel="00134AAE">
        <w:t xml:space="preserve"> related to</w:t>
      </w:r>
      <w:r w:rsidRPr="004D2D78">
        <w:t xml:space="preserve"> Treaty settlements) </w:t>
      </w:r>
      <w:r w:rsidR="00134AAE" w:rsidRPr="004D2D78">
        <w:t>to replace</w:t>
      </w:r>
      <w:r w:rsidRPr="004D2D78">
        <w:t xml:space="preserve"> </w:t>
      </w:r>
      <w:r w:rsidR="00767128" w:rsidRPr="004D2D78">
        <w:t xml:space="preserve">references to </w:t>
      </w:r>
      <w:r w:rsidRPr="004D2D78">
        <w:t>“</w:t>
      </w:r>
      <w:r w:rsidR="00134AAE" w:rsidRPr="004D2D78">
        <w:t>t</w:t>
      </w:r>
      <w:r w:rsidRPr="004D2D78">
        <w:t>he Principles of the Treaty of Waitangi,” with word</w:t>
      </w:r>
      <w:r w:rsidR="00A84A88" w:rsidRPr="004D2D78">
        <w:t>ing</w:t>
      </w:r>
      <w:r w:rsidRPr="004D2D78">
        <w:t xml:space="preserve"> </w:t>
      </w:r>
      <w:r w:rsidR="00971FD9" w:rsidRPr="004D2D78">
        <w:t>specifying the</w:t>
      </w:r>
      <w:r w:rsidRPr="004D2D78">
        <w:t xml:space="preserve"> Treaty</w:t>
      </w:r>
      <w:r w:rsidR="00A84A88" w:rsidRPr="004D2D78">
        <w:t>’s</w:t>
      </w:r>
      <w:r w:rsidR="00971FD9" w:rsidRPr="004D2D78">
        <w:t xml:space="preserve"> </w:t>
      </w:r>
      <w:r w:rsidR="00A84A88" w:rsidRPr="004D2D78">
        <w:t>relevan</w:t>
      </w:r>
      <w:r w:rsidR="00971FD9" w:rsidRPr="004D2D78">
        <w:t>ce</w:t>
      </w:r>
      <w:r w:rsidR="00E154AA" w:rsidRPr="004D2D78">
        <w:t xml:space="preserve"> and application</w:t>
      </w:r>
      <w:r w:rsidR="00971FD9" w:rsidRPr="004D2D78">
        <w:t>, or to amend</w:t>
      </w:r>
      <w:r w:rsidRPr="004D2D78">
        <w:t xml:space="preserve"> or</w:t>
      </w:r>
      <w:r w:rsidR="004648D6" w:rsidRPr="004D2D78">
        <w:t xml:space="preserve"> </w:t>
      </w:r>
      <w:r w:rsidRPr="004D2D78">
        <w:t>repeal the</w:t>
      </w:r>
      <w:r w:rsidR="00E154AA" w:rsidRPr="004D2D78">
        <w:t>m.</w:t>
      </w:r>
      <w:r w:rsidRPr="004D2D78">
        <w:t xml:space="preserve"> </w:t>
      </w:r>
    </w:p>
    <w:p w14:paraId="1E2BF0D0" w14:textId="776317EC" w:rsidR="00F063A2" w:rsidRDefault="00F063A2" w:rsidP="00543C70">
      <w:pPr>
        <w:pStyle w:val="ICESCR-numberedpara"/>
        <w:numPr>
          <w:ilvl w:val="0"/>
          <w:numId w:val="2"/>
        </w:numPr>
      </w:pPr>
      <w:r>
        <w:t>The proposed reforms aim to clarify how the Treaty applies in specific legislative contexts, reduce uncertainty, and support better compliance where it is appropriate to reflect the Treaty or the Treaty relationship in legislation.</w:t>
      </w:r>
    </w:p>
    <w:p w14:paraId="173AAE0C" w14:textId="6BE2CEF1" w:rsidR="00D11B15" w:rsidRDefault="00036EF7" w:rsidP="00543C70">
      <w:pPr>
        <w:pStyle w:val="ICESCR-numberedpara"/>
        <w:numPr>
          <w:ilvl w:val="0"/>
          <w:numId w:val="2"/>
        </w:numPr>
      </w:pPr>
      <w:r>
        <w:t xml:space="preserve">In July 2026, the </w:t>
      </w:r>
      <w:r w:rsidR="00FD496C">
        <w:t xml:space="preserve">Waitangi Tribunal found that </w:t>
      </w:r>
      <w:r w:rsidR="003E1919">
        <w:t xml:space="preserve">a </w:t>
      </w:r>
      <w:r w:rsidR="00AF372F">
        <w:t xml:space="preserve">Cabinet decision to </w:t>
      </w:r>
      <w:r w:rsidR="006627FD">
        <w:t>amend Treaty provisions</w:t>
      </w:r>
      <w:r w:rsidR="000013B2">
        <w:t xml:space="preserve"> across a range of statutes breached several Treaty principles, including good </w:t>
      </w:r>
      <w:r w:rsidR="003406FD">
        <w:t>government and active protection.</w:t>
      </w:r>
      <w:r w:rsidR="003406FD">
        <w:rPr>
          <w:rStyle w:val="FootnoteReference"/>
        </w:rPr>
        <w:footnoteReference w:id="75"/>
      </w:r>
    </w:p>
    <w:p w14:paraId="5829D434" w14:textId="0CAAF727" w:rsidR="008B4DAB" w:rsidRPr="004D2D78" w:rsidRDefault="008B4DAB" w:rsidP="00754292">
      <w:pPr>
        <w:pStyle w:val="Heading3"/>
        <w:keepNext/>
        <w:rPr>
          <w:b w:val="0"/>
        </w:rPr>
      </w:pPr>
      <w:bookmarkStart w:id="288" w:name="_Toc221025563"/>
      <w:bookmarkStart w:id="289" w:name="_Toc222261518"/>
      <w:bookmarkStart w:id="290" w:name="_Toc231395268"/>
      <w:bookmarkStart w:id="291" w:name="_Toc236854669"/>
      <w:r w:rsidRPr="004D2D78">
        <w:t xml:space="preserve">Implications of the Regulatory Standards </w:t>
      </w:r>
      <w:r w:rsidR="00DF245E" w:rsidRPr="004D2D78">
        <w:t>Act</w:t>
      </w:r>
      <w:bookmarkEnd w:id="288"/>
      <w:bookmarkEnd w:id="289"/>
      <w:bookmarkEnd w:id="290"/>
      <w:bookmarkEnd w:id="291"/>
    </w:p>
    <w:p w14:paraId="240ABDBD" w14:textId="51CCA17A" w:rsidR="00E60300" w:rsidRPr="004D2D78" w:rsidRDefault="00A773D8" w:rsidP="00543C70">
      <w:pPr>
        <w:pStyle w:val="ICESCR-numberedpara"/>
        <w:numPr>
          <w:ilvl w:val="0"/>
          <w:numId w:val="2"/>
        </w:numPr>
      </w:pPr>
      <w:r w:rsidRPr="004D2D78">
        <w:t xml:space="preserve">Several submitters </w:t>
      </w:r>
      <w:r w:rsidR="00B64DC6" w:rsidRPr="004D2D78">
        <w:t xml:space="preserve">to the </w:t>
      </w:r>
      <w:r w:rsidR="00CD6D06" w:rsidRPr="004D2D78">
        <w:t>r</w:t>
      </w:r>
      <w:r w:rsidR="00B64DC6" w:rsidRPr="004D2D78">
        <w:t xml:space="preserve">eport </w:t>
      </w:r>
      <w:r w:rsidRPr="004D2D78">
        <w:t xml:space="preserve">expressed </w:t>
      </w:r>
      <w:r w:rsidR="00B64DC6" w:rsidRPr="004D2D78">
        <w:t xml:space="preserve">their </w:t>
      </w:r>
      <w:r w:rsidRPr="004D2D78">
        <w:t xml:space="preserve">concern </w:t>
      </w:r>
      <w:r w:rsidR="00B64DC6" w:rsidRPr="004D2D78">
        <w:t>about</w:t>
      </w:r>
      <w:r w:rsidRPr="004D2D78">
        <w:t xml:space="preserve"> the Regulatory Standards </w:t>
      </w:r>
      <w:r w:rsidR="000D402F" w:rsidRPr="004D2D78">
        <w:t xml:space="preserve">Act, including </w:t>
      </w:r>
      <w:r w:rsidR="007D2F43" w:rsidRPr="004D2D78">
        <w:t>that it perpetuates inequities</w:t>
      </w:r>
      <w:r w:rsidR="00DC6D9C" w:rsidRPr="004D2D78">
        <w:t>, and its relationship with the Treaty.</w:t>
      </w:r>
    </w:p>
    <w:p w14:paraId="46CE3079" w14:textId="376B222C" w:rsidR="00007CB8" w:rsidRPr="004D2D78" w:rsidRDefault="00974D14" w:rsidP="00543C70">
      <w:pPr>
        <w:pStyle w:val="ICESCR-numberedpara"/>
        <w:numPr>
          <w:ilvl w:val="0"/>
          <w:numId w:val="2"/>
        </w:numPr>
      </w:pPr>
      <w:r w:rsidRPr="004D2D78">
        <w:t xml:space="preserve">The Regulatory Standards </w:t>
      </w:r>
      <w:r w:rsidR="00DF245E" w:rsidRPr="004D2D78">
        <w:t xml:space="preserve">Act </w:t>
      </w:r>
      <w:r w:rsidRPr="004D2D78">
        <w:t xml:space="preserve">does not constrain Parliament’s ability or any other existing power to make </w:t>
      </w:r>
      <w:r w:rsidR="001564FA" w:rsidRPr="004D2D78">
        <w:t xml:space="preserve">legislation. Inconsistency with the </w:t>
      </w:r>
      <w:r w:rsidR="00090B2D" w:rsidRPr="004D2D78">
        <w:t xml:space="preserve">Act’s </w:t>
      </w:r>
      <w:r w:rsidR="001564FA" w:rsidRPr="004D2D78">
        <w:t xml:space="preserve">principles will not prevent new legislation from being enacted or require existing legislation to be amended. </w:t>
      </w:r>
      <w:r w:rsidR="00CC0361" w:rsidRPr="004D2D78">
        <w:rPr>
          <w:rFonts w:eastAsia="Times New Roman" w:cs="Aptos"/>
          <w:kern w:val="2"/>
          <w14:ligatures w14:val="standardContextual"/>
        </w:rPr>
        <w:t>The Act</w:t>
      </w:r>
      <w:r w:rsidR="00C850C2" w:rsidRPr="004D2D78">
        <w:rPr>
          <w:rFonts w:eastAsia="Times New Roman" w:cs="Aptos"/>
          <w:kern w:val="2"/>
          <w14:ligatures w14:val="standardContextual"/>
        </w:rPr>
        <w:t xml:space="preserve"> clarif</w:t>
      </w:r>
      <w:r w:rsidR="00CC0361" w:rsidRPr="004D2D78">
        <w:rPr>
          <w:rFonts w:eastAsia="Times New Roman" w:cs="Aptos"/>
          <w:kern w:val="2"/>
          <w14:ligatures w14:val="standardContextual"/>
        </w:rPr>
        <w:t>ies</w:t>
      </w:r>
      <w:r w:rsidR="00C850C2" w:rsidRPr="004D2D78">
        <w:rPr>
          <w:rFonts w:eastAsia="Times New Roman" w:cs="Aptos"/>
          <w:kern w:val="2"/>
          <w14:ligatures w14:val="standardContextual"/>
        </w:rPr>
        <w:t xml:space="preserve"> that the principles do not limit or affect any other principles, standards and guidelines relating to the development of high-quality legislation.</w:t>
      </w:r>
    </w:p>
    <w:p w14:paraId="6D227A12" w14:textId="5E9D0EF9" w:rsidR="00007CB8" w:rsidRPr="004D2D78" w:rsidRDefault="006F6AC7" w:rsidP="00543C70">
      <w:pPr>
        <w:pStyle w:val="ICESCR-numberedpara"/>
        <w:numPr>
          <w:ilvl w:val="0"/>
          <w:numId w:val="2"/>
        </w:numPr>
      </w:pPr>
      <w:r w:rsidRPr="004D2D78">
        <w:t xml:space="preserve">The </w:t>
      </w:r>
      <w:r w:rsidR="00DF245E" w:rsidRPr="004D2D78">
        <w:t>Act</w:t>
      </w:r>
      <w:r w:rsidRPr="004D2D78">
        <w:t xml:space="preserve"> </w:t>
      </w:r>
      <w:r w:rsidR="000D6E44" w:rsidRPr="004D2D78">
        <w:t xml:space="preserve">does not include reference to the Treaty </w:t>
      </w:r>
      <w:r w:rsidR="00EC6EA5" w:rsidRPr="004D2D78">
        <w:t xml:space="preserve">or alter </w:t>
      </w:r>
      <w:r w:rsidR="00C165B1" w:rsidRPr="004D2D78">
        <w:t>existing norms or constitutional settings relating to the Treaty</w:t>
      </w:r>
      <w:r w:rsidR="00EC6EA5" w:rsidRPr="004D2D78">
        <w:t>.</w:t>
      </w:r>
      <w:r w:rsidR="00EB5414" w:rsidRPr="004D2D78">
        <w:t xml:space="preserve"> </w:t>
      </w:r>
      <w:r w:rsidR="005065F8" w:rsidRPr="004D2D78">
        <w:t>This</w:t>
      </w:r>
      <w:r w:rsidR="00DF245E" w:rsidRPr="004D2D78">
        <w:t xml:space="preserve"> </w:t>
      </w:r>
      <w:r w:rsidR="00A74240" w:rsidRPr="004D2D78">
        <w:t>reflects a decision to focus on a discrete set of goals, including promoting the accountability of the Executive to Parliament in relation to the quality of regulation, rather than on the relationship between the Executive and M</w:t>
      </w:r>
      <w:r w:rsidR="00A2134B" w:rsidRPr="004D2D78">
        <w:t>ā</w:t>
      </w:r>
      <w:r w:rsidR="00A74240" w:rsidRPr="004D2D78">
        <w:t>ori.</w:t>
      </w:r>
    </w:p>
    <w:p w14:paraId="11D23310" w14:textId="6A1AC0BD" w:rsidR="00007CB8" w:rsidRPr="004D2D78" w:rsidRDefault="00EB5414" w:rsidP="00543C70">
      <w:pPr>
        <w:pStyle w:val="ICESCR-numberedpara"/>
        <w:numPr>
          <w:ilvl w:val="0"/>
          <w:numId w:val="2"/>
        </w:numPr>
      </w:pPr>
      <w:r w:rsidRPr="004D2D78">
        <w:lastRenderedPageBreak/>
        <w:t xml:space="preserve">The </w:t>
      </w:r>
      <w:r w:rsidR="00DF245E" w:rsidRPr="004D2D78">
        <w:t xml:space="preserve">Act </w:t>
      </w:r>
      <w:r w:rsidR="006374F1" w:rsidRPr="004D2D78">
        <w:t xml:space="preserve">excludes </w:t>
      </w:r>
      <w:r w:rsidR="00304FA6" w:rsidRPr="004D2D78">
        <w:t>legislation</w:t>
      </w:r>
      <w:r w:rsidR="006374F1" w:rsidRPr="004D2D78">
        <w:t xml:space="preserve"> that provides for full and final Treaty settlements</w:t>
      </w:r>
      <w:r w:rsidR="00304FA6" w:rsidRPr="004D2D78">
        <w:t xml:space="preserve">. This exclusion </w:t>
      </w:r>
      <w:r w:rsidR="00F63548" w:rsidRPr="004D2D78">
        <w:t>aims to</w:t>
      </w:r>
      <w:r w:rsidR="00304FA6" w:rsidRPr="004D2D78">
        <w:t xml:space="preserve"> preserve legal certainty, uphold the integrity of Treaty commitments, and avoid reopening matters that were negotiated in good faith between the Crown and Māori.</w:t>
      </w:r>
    </w:p>
    <w:p w14:paraId="525028AD" w14:textId="2F25208B" w:rsidR="00380ABC" w:rsidRPr="004D2D78" w:rsidRDefault="00380ABC" w:rsidP="00754292">
      <w:pPr>
        <w:pStyle w:val="Heading3"/>
        <w:keepNext/>
        <w:rPr>
          <w:b w:val="0"/>
        </w:rPr>
      </w:pPr>
      <w:bookmarkStart w:id="292" w:name="_Toc221025564"/>
      <w:bookmarkStart w:id="293" w:name="_Toc222261519"/>
      <w:bookmarkStart w:id="294" w:name="_Toc231395269"/>
      <w:bookmarkStart w:id="295" w:name="_Toc236854670"/>
      <w:r w:rsidRPr="004D2D78">
        <w:t>Marine and Coastal Area (Takutai Moana) (Customary Marine Title) Amendment</w:t>
      </w:r>
      <w:r w:rsidRPr="004D2D78">
        <w:rPr>
          <w:bCs w:val="0"/>
        </w:rPr>
        <w:t xml:space="preserve"> </w:t>
      </w:r>
      <w:r w:rsidR="002E6F88" w:rsidRPr="004D2D78">
        <w:rPr>
          <w:bCs w:val="0"/>
        </w:rPr>
        <w:t>Act</w:t>
      </w:r>
      <w:bookmarkEnd w:id="292"/>
      <w:bookmarkEnd w:id="293"/>
      <w:bookmarkEnd w:id="294"/>
      <w:bookmarkEnd w:id="295"/>
    </w:p>
    <w:p w14:paraId="1318FE24" w14:textId="262C7821" w:rsidR="00BD1C79" w:rsidRPr="004D2D78" w:rsidRDefault="00EC6EA5" w:rsidP="00010C6E">
      <w:pPr>
        <w:pStyle w:val="ICESCR-numberedpara"/>
        <w:numPr>
          <w:ilvl w:val="0"/>
          <w:numId w:val="2"/>
        </w:numPr>
        <w:rPr>
          <w:rFonts w:eastAsia="Times New Roman"/>
          <w:color w:val="000000" w:themeColor="text1"/>
          <w:lang w:eastAsia="en-NZ"/>
        </w:rPr>
      </w:pPr>
      <w:r w:rsidRPr="004D2D78">
        <w:rPr>
          <w:rFonts w:eastAsia="Times New Roman"/>
          <w:color w:val="000000" w:themeColor="text1"/>
          <w:lang w:eastAsia="en-NZ"/>
        </w:rPr>
        <w:t xml:space="preserve">In </w:t>
      </w:r>
      <w:r w:rsidR="00475E3B" w:rsidRPr="004D2D78">
        <w:rPr>
          <w:rFonts w:eastAsia="Times New Roman"/>
          <w:color w:val="000000" w:themeColor="text1"/>
          <w:lang w:eastAsia="en-NZ"/>
        </w:rPr>
        <w:t>October 2025</w:t>
      </w:r>
      <w:r w:rsidRPr="004D2D78">
        <w:rPr>
          <w:rFonts w:eastAsia="Times New Roman"/>
          <w:color w:val="000000" w:themeColor="text1"/>
          <w:lang w:eastAsia="en-NZ"/>
        </w:rPr>
        <w:t>,</w:t>
      </w:r>
      <w:r w:rsidR="00475E3B" w:rsidRPr="004D2D78">
        <w:rPr>
          <w:rFonts w:eastAsia="Times New Roman"/>
          <w:color w:val="000000" w:themeColor="text1"/>
          <w:lang w:eastAsia="en-NZ"/>
        </w:rPr>
        <w:t xml:space="preserve"> Parliament amended </w:t>
      </w:r>
      <w:r w:rsidR="0047465D" w:rsidRPr="004D2D78">
        <w:rPr>
          <w:rFonts w:eastAsia="Times New Roman"/>
          <w:color w:val="000000" w:themeColor="text1"/>
          <w:lang w:eastAsia="en-NZ"/>
        </w:rPr>
        <w:t xml:space="preserve">the test for customary marine title </w:t>
      </w:r>
      <w:r w:rsidR="008D1045" w:rsidRPr="004D2D78">
        <w:rPr>
          <w:rFonts w:eastAsia="Times New Roman"/>
          <w:color w:val="000000" w:themeColor="text1"/>
          <w:lang w:eastAsia="en-NZ"/>
        </w:rPr>
        <w:t>(CMT)</w:t>
      </w:r>
      <w:r w:rsidR="0047465D" w:rsidRPr="004D2D78">
        <w:rPr>
          <w:rFonts w:eastAsia="Times New Roman"/>
          <w:color w:val="000000" w:themeColor="text1"/>
          <w:lang w:eastAsia="en-NZ"/>
        </w:rPr>
        <w:t xml:space="preserve"> under the Marine and Coastal Area (Takutai Moana) Act</w:t>
      </w:r>
      <w:r w:rsidR="006277C9" w:rsidRPr="004D2D78">
        <w:rPr>
          <w:rFonts w:eastAsia="Times New Roman"/>
          <w:color w:val="000000" w:themeColor="text1"/>
          <w:lang w:eastAsia="en-NZ"/>
        </w:rPr>
        <w:t xml:space="preserve"> 2011</w:t>
      </w:r>
      <w:r w:rsidR="00BD31AC" w:rsidRPr="004D2D78">
        <w:rPr>
          <w:rFonts w:eastAsia="Times New Roman"/>
          <w:color w:val="000000" w:themeColor="text1"/>
          <w:lang w:eastAsia="en-NZ"/>
        </w:rPr>
        <w:t xml:space="preserve">. </w:t>
      </w:r>
      <w:r w:rsidR="00EA37D1" w:rsidRPr="004D2D78">
        <w:rPr>
          <w:rFonts w:eastAsia="Times New Roman"/>
          <w:color w:val="000000" w:themeColor="text1"/>
          <w:lang w:eastAsia="en-NZ"/>
        </w:rPr>
        <w:t>The Government considers previous Court decisions made the test for CMT materially easier to meet, departing from Parliament’s original intention</w:t>
      </w:r>
      <w:r w:rsidR="0047465D" w:rsidRPr="004D2D78">
        <w:rPr>
          <w:rFonts w:eastAsia="Times New Roman"/>
          <w:color w:val="000000" w:themeColor="text1"/>
          <w:lang w:eastAsia="en-NZ"/>
        </w:rPr>
        <w:t>.</w:t>
      </w:r>
    </w:p>
    <w:p w14:paraId="6E74E56A" w14:textId="32D2D82C" w:rsidR="00775B48" w:rsidRPr="004D2D78" w:rsidRDefault="00EF1FA0" w:rsidP="008C370E">
      <w:pPr>
        <w:pStyle w:val="ICESCR-numberedpara"/>
        <w:numPr>
          <w:ilvl w:val="0"/>
          <w:numId w:val="2"/>
        </w:numPr>
        <w:rPr>
          <w:rFonts w:eastAsia="Times New Roman"/>
          <w:color w:val="000000" w:themeColor="text1"/>
          <w:lang w:eastAsia="en-NZ"/>
        </w:rPr>
      </w:pPr>
      <w:r w:rsidRPr="004D2D78">
        <w:rPr>
          <w:rFonts w:eastAsia="Times New Roman"/>
          <w:color w:val="000000" w:themeColor="text1"/>
          <w:lang w:eastAsia="en-NZ"/>
        </w:rPr>
        <w:t xml:space="preserve">After </w:t>
      </w:r>
      <w:r w:rsidR="00EC6EA5" w:rsidRPr="004D2D78">
        <w:rPr>
          <w:rFonts w:eastAsia="Times New Roman"/>
          <w:color w:val="000000" w:themeColor="text1"/>
          <w:lang w:eastAsia="en-NZ"/>
        </w:rPr>
        <w:t xml:space="preserve">the </w:t>
      </w:r>
      <w:r w:rsidR="00132F80" w:rsidRPr="004D2D78">
        <w:rPr>
          <w:rFonts w:eastAsia="Times New Roman"/>
          <w:color w:val="000000" w:themeColor="text1"/>
          <w:lang w:eastAsia="en-NZ"/>
        </w:rPr>
        <w:t xml:space="preserve">legislation </w:t>
      </w:r>
      <w:r w:rsidR="005C5ECD" w:rsidRPr="004D2D78">
        <w:rPr>
          <w:rFonts w:eastAsia="Times New Roman"/>
          <w:color w:val="000000" w:themeColor="text1"/>
          <w:lang w:eastAsia="en-NZ"/>
        </w:rPr>
        <w:t>was introduced</w:t>
      </w:r>
      <w:r w:rsidR="00EC6EA5" w:rsidRPr="004D2D78">
        <w:rPr>
          <w:rFonts w:eastAsia="Times New Roman"/>
          <w:color w:val="000000" w:themeColor="text1"/>
          <w:lang w:eastAsia="en-NZ"/>
        </w:rPr>
        <w:t>,</w:t>
      </w:r>
      <w:r w:rsidR="00775B48" w:rsidRPr="004D2D78">
        <w:rPr>
          <w:rFonts w:eastAsia="Times New Roman"/>
          <w:color w:val="000000" w:themeColor="text1"/>
          <w:lang w:eastAsia="en-NZ"/>
        </w:rPr>
        <w:t xml:space="preserve"> the Supreme Court </w:t>
      </w:r>
      <w:r w:rsidR="002910F3" w:rsidRPr="004D2D78">
        <w:rPr>
          <w:rFonts w:eastAsia="Times New Roman"/>
          <w:color w:val="000000" w:themeColor="text1"/>
          <w:lang w:eastAsia="en-NZ"/>
        </w:rPr>
        <w:t>confirmed the lower Courts erred in their interpretation of the test. However</w:t>
      </w:r>
      <w:r w:rsidR="002910F3" w:rsidRPr="004D2D78" w:rsidDel="009E7622">
        <w:rPr>
          <w:rFonts w:eastAsia="Times New Roman"/>
          <w:color w:val="000000" w:themeColor="text1"/>
          <w:lang w:eastAsia="en-NZ"/>
        </w:rPr>
        <w:t>,</w:t>
      </w:r>
      <w:r w:rsidR="002910F3" w:rsidRPr="004D2D78">
        <w:rPr>
          <w:rFonts w:eastAsia="Times New Roman"/>
          <w:color w:val="000000" w:themeColor="text1"/>
          <w:lang w:eastAsia="en-NZ"/>
        </w:rPr>
        <w:t xml:space="preserve"> the Government considers that the Supreme Court did not restore Parliament’s intent for how the test should operate</w:t>
      </w:r>
      <w:r w:rsidR="00775B48" w:rsidRPr="004D2D78">
        <w:rPr>
          <w:rFonts w:eastAsia="Times New Roman"/>
          <w:color w:val="000000" w:themeColor="text1"/>
          <w:lang w:eastAsia="en-NZ"/>
        </w:rPr>
        <w:t xml:space="preserve">. </w:t>
      </w:r>
    </w:p>
    <w:p w14:paraId="53B74173" w14:textId="366C5901" w:rsidR="002E7653" w:rsidRPr="004D2D78" w:rsidRDefault="00EC6EA5" w:rsidP="002E7653">
      <w:pPr>
        <w:pStyle w:val="ICESCR-numberedpara"/>
        <w:numPr>
          <w:ilvl w:val="0"/>
          <w:numId w:val="2"/>
        </w:numPr>
        <w:rPr>
          <w:rFonts w:eastAsia="Times New Roman"/>
          <w:color w:val="000000" w:themeColor="text1"/>
          <w:lang w:eastAsia="en-NZ"/>
        </w:rPr>
      </w:pPr>
      <w:r w:rsidRPr="004D2D78">
        <w:rPr>
          <w:rFonts w:eastAsia="Times New Roman"/>
          <w:color w:val="000000" w:themeColor="text1"/>
          <w:lang w:eastAsia="en-NZ"/>
        </w:rPr>
        <w:t>The</w:t>
      </w:r>
      <w:r w:rsidR="00775B48" w:rsidRPr="004D2D78">
        <w:rPr>
          <w:rFonts w:eastAsia="Times New Roman"/>
          <w:color w:val="000000" w:themeColor="text1"/>
          <w:lang w:eastAsia="en-NZ"/>
        </w:rPr>
        <w:t xml:space="preserve"> </w:t>
      </w:r>
      <w:r w:rsidR="00024856" w:rsidRPr="004D2D78">
        <w:rPr>
          <w:rFonts w:eastAsia="Times New Roman"/>
          <w:color w:val="000000" w:themeColor="text1"/>
          <w:lang w:eastAsia="en-NZ"/>
        </w:rPr>
        <w:t>amended</w:t>
      </w:r>
      <w:r w:rsidR="00775B48" w:rsidRPr="004D2D78">
        <w:rPr>
          <w:rFonts w:eastAsia="Times New Roman"/>
          <w:color w:val="000000" w:themeColor="text1"/>
          <w:lang w:eastAsia="en-NZ"/>
        </w:rPr>
        <w:t xml:space="preserve"> </w:t>
      </w:r>
      <w:r w:rsidR="00AD563F" w:rsidRPr="004D2D78">
        <w:rPr>
          <w:rFonts w:eastAsia="Times New Roman"/>
          <w:color w:val="000000" w:themeColor="text1"/>
          <w:lang w:eastAsia="en-NZ"/>
        </w:rPr>
        <w:t>Act</w:t>
      </w:r>
      <w:r w:rsidR="00775B48" w:rsidRPr="004D2D78">
        <w:rPr>
          <w:rFonts w:eastAsia="Times New Roman"/>
          <w:color w:val="000000" w:themeColor="text1"/>
          <w:lang w:eastAsia="en-NZ"/>
        </w:rPr>
        <w:t xml:space="preserve"> more strictly defines exclusive use and occupation and clarifies what can count as substantial interruption of that use. It strengthens the requirement for </w:t>
      </w:r>
      <w:r w:rsidR="001E1B08" w:rsidRPr="004D2D78">
        <w:rPr>
          <w:rFonts w:eastAsia="Times New Roman"/>
          <w:color w:val="000000" w:themeColor="text1"/>
          <w:lang w:eastAsia="en-NZ"/>
        </w:rPr>
        <w:t xml:space="preserve">evidence of </w:t>
      </w:r>
      <w:r w:rsidR="00775B48" w:rsidRPr="004D2D78">
        <w:rPr>
          <w:rFonts w:eastAsia="Times New Roman"/>
          <w:color w:val="000000" w:themeColor="text1"/>
          <w:lang w:eastAsia="en-NZ"/>
        </w:rPr>
        <w:t xml:space="preserve">physical use. </w:t>
      </w:r>
      <w:r w:rsidR="005C5ECD" w:rsidRPr="004D2D78">
        <w:rPr>
          <w:rFonts w:eastAsia="Times New Roman"/>
          <w:color w:val="000000" w:themeColor="text1"/>
          <w:lang w:eastAsia="en-NZ"/>
        </w:rPr>
        <w:t>A</w:t>
      </w:r>
      <w:r w:rsidR="002E7653" w:rsidRPr="004D2D78">
        <w:rPr>
          <w:rFonts w:eastAsia="Times New Roman"/>
          <w:color w:val="000000" w:themeColor="text1"/>
          <w:lang w:eastAsia="en-NZ"/>
        </w:rPr>
        <w:t xml:space="preserve">pplicants </w:t>
      </w:r>
      <w:r w:rsidR="005C5ECD" w:rsidRPr="004D2D78">
        <w:rPr>
          <w:rFonts w:eastAsia="Times New Roman"/>
          <w:color w:val="000000" w:themeColor="text1"/>
          <w:lang w:eastAsia="en-NZ"/>
        </w:rPr>
        <w:t>to</w:t>
      </w:r>
      <w:r w:rsidR="002E7653" w:rsidRPr="004D2D78">
        <w:rPr>
          <w:rFonts w:eastAsia="Times New Roman"/>
          <w:color w:val="000000" w:themeColor="text1"/>
          <w:lang w:eastAsia="en-NZ"/>
        </w:rPr>
        <w:t xml:space="preserve"> the </w:t>
      </w:r>
      <w:r w:rsidR="005C5ECD" w:rsidRPr="004D2D78">
        <w:rPr>
          <w:rFonts w:eastAsia="Times New Roman"/>
          <w:color w:val="000000" w:themeColor="text1"/>
          <w:lang w:eastAsia="en-NZ"/>
        </w:rPr>
        <w:t>court</w:t>
      </w:r>
      <w:r w:rsidR="002E7653" w:rsidRPr="004D2D78">
        <w:rPr>
          <w:rFonts w:eastAsia="Times New Roman"/>
          <w:color w:val="000000" w:themeColor="text1"/>
          <w:lang w:eastAsia="en-NZ"/>
        </w:rPr>
        <w:t xml:space="preserve"> must prove they have exclusively used and occupied the area from 1840 without substantial interruption.</w:t>
      </w:r>
      <w:r w:rsidR="0013212D" w:rsidRPr="004D2D78">
        <w:rPr>
          <w:rFonts w:asciiTheme="minorHAnsi" w:eastAsia="Times New Roman" w:hAnsiTheme="minorHAnsi" w:cstheme="minorBidi"/>
          <w:color w:val="000000" w:themeColor="text1"/>
          <w:kern w:val="2"/>
          <w:lang w:eastAsia="en-NZ"/>
          <w14:ligatures w14:val="standardContextual"/>
        </w:rPr>
        <w:t xml:space="preserve"> </w:t>
      </w:r>
      <w:r w:rsidR="0013212D" w:rsidRPr="004D2D78">
        <w:rPr>
          <w:rFonts w:eastAsia="Times New Roman"/>
          <w:color w:val="000000" w:themeColor="text1"/>
          <w:lang w:eastAsia="en-NZ"/>
        </w:rPr>
        <w:t>The changes do not diminish the rights associated with an award of CMT.</w:t>
      </w:r>
    </w:p>
    <w:p w14:paraId="7873334F" w14:textId="23876FB3" w:rsidR="000C5AC1" w:rsidRPr="004D2D78" w:rsidRDefault="00C80973" w:rsidP="001E1B08">
      <w:pPr>
        <w:pStyle w:val="ICESCR-numberedpara"/>
        <w:numPr>
          <w:ilvl w:val="0"/>
          <w:numId w:val="2"/>
        </w:numPr>
        <w:rPr>
          <w:rFonts w:eastAsia="Times New Roman"/>
          <w:color w:val="000000" w:themeColor="text1"/>
          <w:lang w:eastAsia="en-NZ"/>
        </w:rPr>
      </w:pPr>
      <w:r w:rsidRPr="004D2D78">
        <w:rPr>
          <w:rFonts w:eastAsia="Times New Roman"/>
          <w:color w:val="000000" w:themeColor="text1"/>
          <w:lang w:eastAsia="en-NZ"/>
        </w:rPr>
        <w:t>T</w:t>
      </w:r>
      <w:r w:rsidR="002E7653" w:rsidRPr="004D2D78">
        <w:rPr>
          <w:rFonts w:eastAsia="Times New Roman"/>
          <w:color w:val="000000" w:themeColor="text1"/>
          <w:lang w:eastAsia="en-NZ"/>
        </w:rPr>
        <w:t>he restored test appl</w:t>
      </w:r>
      <w:r w:rsidR="00CF30B6" w:rsidRPr="004D2D78">
        <w:rPr>
          <w:rFonts w:eastAsia="Times New Roman"/>
          <w:color w:val="000000" w:themeColor="text1"/>
          <w:lang w:eastAsia="en-NZ"/>
        </w:rPr>
        <w:t>ies</w:t>
      </w:r>
      <w:r w:rsidR="002E7653" w:rsidRPr="004D2D78">
        <w:rPr>
          <w:rFonts w:eastAsia="Times New Roman"/>
          <w:color w:val="000000" w:themeColor="text1"/>
          <w:lang w:eastAsia="en-NZ"/>
        </w:rPr>
        <w:t xml:space="preserve"> to a</w:t>
      </w:r>
      <w:r w:rsidR="00930E7A" w:rsidRPr="004D2D78">
        <w:rPr>
          <w:rFonts w:eastAsia="Times New Roman"/>
          <w:color w:val="000000" w:themeColor="text1"/>
          <w:lang w:eastAsia="en-NZ"/>
        </w:rPr>
        <w:t>ll</w:t>
      </w:r>
      <w:r w:rsidR="002E7653" w:rsidRPr="004D2D78">
        <w:rPr>
          <w:rFonts w:eastAsia="Times New Roman"/>
          <w:color w:val="000000" w:themeColor="text1"/>
          <w:lang w:eastAsia="en-NZ"/>
        </w:rPr>
        <w:t xml:space="preserve"> court decisions made since the Government announced its policy on 25 July 2024 and </w:t>
      </w:r>
      <w:r w:rsidR="005C5ECD" w:rsidRPr="004D2D78">
        <w:rPr>
          <w:rFonts w:eastAsia="Times New Roman"/>
          <w:color w:val="000000" w:themeColor="text1"/>
          <w:lang w:eastAsia="en-NZ"/>
        </w:rPr>
        <w:t xml:space="preserve">to </w:t>
      </w:r>
      <w:r w:rsidR="002E7653" w:rsidRPr="004D2D78">
        <w:rPr>
          <w:rFonts w:eastAsia="Times New Roman"/>
          <w:color w:val="000000" w:themeColor="text1"/>
          <w:lang w:eastAsia="en-NZ"/>
        </w:rPr>
        <w:t>all undetermined applications. To ensure consistent</w:t>
      </w:r>
      <w:r w:rsidR="003C7497" w:rsidRPr="004D2D78">
        <w:rPr>
          <w:rFonts w:eastAsia="Times New Roman"/>
          <w:color w:val="000000" w:themeColor="text1"/>
          <w:lang w:eastAsia="en-NZ"/>
        </w:rPr>
        <w:t xml:space="preserve"> application</w:t>
      </w:r>
      <w:r w:rsidR="002E7653" w:rsidRPr="004D2D78">
        <w:rPr>
          <w:rFonts w:eastAsia="Times New Roman"/>
          <w:color w:val="000000" w:themeColor="text1"/>
          <w:lang w:eastAsia="en-NZ"/>
        </w:rPr>
        <w:t>, seven cases will be re-heard</w:t>
      </w:r>
      <w:r w:rsidR="003C7497" w:rsidRPr="004D2D78">
        <w:rPr>
          <w:rFonts w:eastAsia="Times New Roman"/>
          <w:color w:val="000000" w:themeColor="text1"/>
          <w:lang w:eastAsia="en-NZ"/>
        </w:rPr>
        <w:t>, with</w:t>
      </w:r>
      <w:r w:rsidR="002E7653" w:rsidRPr="004D2D78">
        <w:rPr>
          <w:rFonts w:eastAsia="Times New Roman"/>
          <w:color w:val="000000" w:themeColor="text1"/>
          <w:lang w:eastAsia="en-NZ"/>
        </w:rPr>
        <w:t xml:space="preserve"> </w:t>
      </w:r>
      <w:r w:rsidR="003C7497" w:rsidRPr="004D2D78">
        <w:rPr>
          <w:rFonts w:eastAsia="Times New Roman"/>
          <w:color w:val="000000" w:themeColor="text1"/>
          <w:lang w:eastAsia="en-NZ"/>
        </w:rPr>
        <w:t>a</w:t>
      </w:r>
      <w:r w:rsidR="002E7653" w:rsidRPr="004D2D78">
        <w:rPr>
          <w:rFonts w:eastAsia="Times New Roman"/>
          <w:color w:val="000000" w:themeColor="text1"/>
          <w:lang w:eastAsia="en-NZ"/>
        </w:rPr>
        <w:t xml:space="preserve">dditional funding </w:t>
      </w:r>
      <w:r w:rsidR="003C7497" w:rsidRPr="004D2D78">
        <w:rPr>
          <w:rFonts w:eastAsia="Times New Roman"/>
          <w:color w:val="000000" w:themeColor="text1"/>
          <w:lang w:eastAsia="en-NZ"/>
        </w:rPr>
        <w:t>provided</w:t>
      </w:r>
      <w:r w:rsidR="002E7653" w:rsidRPr="004D2D78">
        <w:rPr>
          <w:rFonts w:eastAsia="Times New Roman"/>
          <w:color w:val="000000" w:themeColor="text1"/>
          <w:lang w:eastAsia="en-NZ"/>
        </w:rPr>
        <w:t xml:space="preserve"> to support applicants</w:t>
      </w:r>
      <w:r w:rsidR="003C7497" w:rsidRPr="004D2D78">
        <w:rPr>
          <w:rFonts w:eastAsia="Times New Roman"/>
          <w:color w:val="000000" w:themeColor="text1"/>
          <w:lang w:eastAsia="en-NZ"/>
        </w:rPr>
        <w:t>.</w:t>
      </w:r>
      <w:r w:rsidR="000C5AC1" w:rsidRPr="004D2D78">
        <w:rPr>
          <w:rFonts w:eastAsia="Times New Roman"/>
          <w:color w:val="000000" w:themeColor="text1"/>
          <w:lang w:eastAsia="en-NZ"/>
        </w:rPr>
        <w:t xml:space="preserve"> </w:t>
      </w:r>
    </w:p>
    <w:p w14:paraId="30131E2C" w14:textId="1DD4E019" w:rsidR="009D2A0C" w:rsidRPr="004D2D78" w:rsidRDefault="000C5AC1" w:rsidP="005F1918">
      <w:pPr>
        <w:pStyle w:val="ICESCR-numberedpara"/>
        <w:numPr>
          <w:ilvl w:val="0"/>
          <w:numId w:val="2"/>
        </w:numPr>
        <w:rPr>
          <w:b/>
          <w:sz w:val="24"/>
          <w:szCs w:val="24"/>
        </w:rPr>
      </w:pPr>
      <w:r w:rsidRPr="004D2D78">
        <w:rPr>
          <w:rFonts w:eastAsia="Times New Roman"/>
          <w:color w:val="000000" w:themeColor="text1"/>
          <w:lang w:eastAsia="en-NZ"/>
        </w:rPr>
        <w:t>Consultation with the applicant community was undertaken before the Bill was introduced to Parliament. This included meetings between the lead Minister and applicant groups. However, many applicants considered this was insufficient consultation and a Waitangi Tribunal inquiry made a similar finding. Many applicants took the opportunity to make submissions to the select committee considering the Bill.</w:t>
      </w:r>
    </w:p>
    <w:p w14:paraId="74324C6D" w14:textId="22FBC722" w:rsidR="0018592A" w:rsidRPr="004D2D78" w:rsidRDefault="00886187" w:rsidP="00754292">
      <w:pPr>
        <w:pStyle w:val="Heading3"/>
        <w:keepNext/>
      </w:pPr>
      <w:bookmarkStart w:id="296" w:name="_Toc221025565"/>
      <w:bookmarkStart w:id="297" w:name="_Toc222261520"/>
      <w:bookmarkStart w:id="298" w:name="_Toc231395270"/>
      <w:bookmarkStart w:id="299" w:name="_Toc236854671"/>
      <w:r w:rsidRPr="004D2D78">
        <w:t>Wairarapa Moana case</w:t>
      </w:r>
      <w:bookmarkEnd w:id="296"/>
      <w:bookmarkEnd w:id="297"/>
      <w:bookmarkEnd w:id="298"/>
      <w:bookmarkEnd w:id="299"/>
    </w:p>
    <w:p w14:paraId="6D76A532" w14:textId="0E33E251" w:rsidR="000528A2" w:rsidRPr="004D2D78" w:rsidRDefault="000528A2" w:rsidP="00994ACC">
      <w:pPr>
        <w:pStyle w:val="ICESCR-numberedpara"/>
        <w:numPr>
          <w:ilvl w:val="0"/>
          <w:numId w:val="2"/>
        </w:numPr>
        <w:rPr>
          <w:rStyle w:val="normaltextrun"/>
        </w:rPr>
      </w:pPr>
      <w:r w:rsidRPr="004D2D78">
        <w:rPr>
          <w:rStyle w:val="normaltextrun"/>
        </w:rPr>
        <w:t xml:space="preserve">The Crown maintains a long-standing policy of settling historical Treaty claims with tribal groupings (‘large natural groups’) rather than individual claimants, </w:t>
      </w:r>
      <w:r w:rsidRPr="004D2D78">
        <w:t>hapū</w:t>
      </w:r>
      <w:r w:rsidRPr="004D2D78" w:rsidDel="006963B1">
        <w:rPr>
          <w:rStyle w:val="normaltextrun"/>
        </w:rPr>
        <w:t xml:space="preserve"> </w:t>
      </w:r>
      <w:r w:rsidRPr="004D2D78">
        <w:rPr>
          <w:rStyle w:val="normaltextrun"/>
        </w:rPr>
        <w:t xml:space="preserve">or </w:t>
      </w:r>
      <w:r w:rsidRPr="004D2D78">
        <w:t>whānau</w:t>
      </w:r>
      <w:r w:rsidRPr="004D2D78">
        <w:rPr>
          <w:rStyle w:val="normaltextrun"/>
        </w:rPr>
        <w:t>.</w:t>
      </w:r>
    </w:p>
    <w:p w14:paraId="58F1C602" w14:textId="71A491BD" w:rsidR="00A61C34" w:rsidRPr="004D2D78" w:rsidRDefault="00993BA5" w:rsidP="00DC33C3">
      <w:pPr>
        <w:pStyle w:val="ICESCR-numberedpara"/>
        <w:numPr>
          <w:ilvl w:val="0"/>
          <w:numId w:val="2"/>
        </w:numPr>
        <w:rPr>
          <w:rStyle w:val="normaltextrun"/>
          <w:sz w:val="18"/>
          <w:szCs w:val="18"/>
        </w:rPr>
      </w:pPr>
      <w:r w:rsidRPr="004D2D78">
        <w:rPr>
          <w:rStyle w:val="normaltextrun"/>
        </w:rPr>
        <w:t>In 1989, t</w:t>
      </w:r>
      <w:r w:rsidR="00A61C34" w:rsidRPr="004D2D78">
        <w:rPr>
          <w:rStyle w:val="normaltextrun"/>
        </w:rPr>
        <w:t>he Wairarapa Moana ki Pouākani Incorporation</w:t>
      </w:r>
      <w:r w:rsidR="00FF4CAC" w:rsidRPr="004D2D78">
        <w:rPr>
          <w:rStyle w:val="normaltextrun"/>
        </w:rPr>
        <w:t xml:space="preserve"> </w:t>
      </w:r>
      <w:r w:rsidR="00A61C34" w:rsidRPr="004D2D78">
        <w:rPr>
          <w:rStyle w:val="normaltextrun"/>
        </w:rPr>
        <w:t>(the Incorporation)</w:t>
      </w:r>
      <w:r w:rsidR="006A1B62" w:rsidRPr="004D2D78">
        <w:rPr>
          <w:rStyle w:val="normaltextrun"/>
        </w:rPr>
        <w:t>,</w:t>
      </w:r>
      <w:r w:rsidR="00A61C34" w:rsidRPr="004D2D78">
        <w:rPr>
          <w:rStyle w:val="normaltextrun"/>
        </w:rPr>
        <w:t xml:space="preserve"> filed a claim </w:t>
      </w:r>
      <w:r w:rsidR="006A1B62" w:rsidRPr="004D2D78">
        <w:rPr>
          <w:rStyle w:val="normaltextrun"/>
        </w:rPr>
        <w:t xml:space="preserve">with the Waitangi Tribunal </w:t>
      </w:r>
      <w:r w:rsidR="006A14B7" w:rsidRPr="004D2D78">
        <w:rPr>
          <w:rStyle w:val="normaltextrun"/>
        </w:rPr>
        <w:t xml:space="preserve">(the Wai 85 claim) </w:t>
      </w:r>
      <w:r w:rsidR="00A61C34" w:rsidRPr="004D2D78">
        <w:rPr>
          <w:rStyle w:val="normaltextrun"/>
        </w:rPr>
        <w:t>relating to land at Pouākani</w:t>
      </w:r>
      <w:r w:rsidR="006A1B62" w:rsidRPr="004D2D78">
        <w:rPr>
          <w:rStyle w:val="eop"/>
        </w:rPr>
        <w:t xml:space="preserve"> in the North Island.</w:t>
      </w:r>
    </w:p>
    <w:p w14:paraId="72C36282" w14:textId="424AD841" w:rsidR="00A61C34" w:rsidRPr="004D2D78" w:rsidRDefault="00A61C34" w:rsidP="00DC33C3">
      <w:pPr>
        <w:pStyle w:val="ICESCR-numberedpara"/>
        <w:numPr>
          <w:ilvl w:val="0"/>
          <w:numId w:val="2"/>
        </w:numPr>
      </w:pPr>
      <w:r w:rsidRPr="004D2D78">
        <w:rPr>
          <w:rStyle w:val="eop"/>
        </w:rPr>
        <w:t xml:space="preserve">The Wai 85 </w:t>
      </w:r>
      <w:r w:rsidRPr="004D2D78">
        <w:rPr>
          <w:rStyle w:val="normaltextrun"/>
        </w:rPr>
        <w:t xml:space="preserve">claim </w:t>
      </w:r>
      <w:r w:rsidR="006A1B62" w:rsidRPr="004D2D78">
        <w:rPr>
          <w:rStyle w:val="normaltextrun"/>
        </w:rPr>
        <w:t xml:space="preserve">alleged </w:t>
      </w:r>
      <w:r w:rsidR="0043624D" w:rsidRPr="004D2D78">
        <w:rPr>
          <w:rStyle w:val="normaltextrun"/>
        </w:rPr>
        <w:t xml:space="preserve">the </w:t>
      </w:r>
      <w:r w:rsidR="006A1B62" w:rsidRPr="004D2D78">
        <w:rPr>
          <w:rStyle w:val="normaltextrun"/>
        </w:rPr>
        <w:t>Crown breache</w:t>
      </w:r>
      <w:r w:rsidR="0043624D" w:rsidRPr="004D2D78">
        <w:rPr>
          <w:rStyle w:val="normaltextrun"/>
        </w:rPr>
        <w:t>d</w:t>
      </w:r>
      <w:r w:rsidR="005E4BBB" w:rsidRPr="004D2D78">
        <w:rPr>
          <w:rStyle w:val="normaltextrun"/>
        </w:rPr>
        <w:t xml:space="preserve"> </w:t>
      </w:r>
      <w:r w:rsidR="006A1B62" w:rsidRPr="004D2D78">
        <w:rPr>
          <w:rStyle w:val="normaltextrun"/>
        </w:rPr>
        <w:t>the</w:t>
      </w:r>
      <w:r w:rsidRPr="004D2D78">
        <w:rPr>
          <w:rStyle w:val="normaltextrun"/>
        </w:rPr>
        <w:t xml:space="preserve"> Treaty </w:t>
      </w:r>
      <w:r w:rsidR="0043624D" w:rsidRPr="004D2D78">
        <w:rPr>
          <w:rStyle w:val="normaltextrun"/>
        </w:rPr>
        <w:t>through</w:t>
      </w:r>
      <w:r w:rsidRPr="004D2D78">
        <w:rPr>
          <w:rStyle w:val="normaltextrun"/>
        </w:rPr>
        <w:t xml:space="preserve"> </w:t>
      </w:r>
      <w:r w:rsidR="005E4BBB" w:rsidRPr="004D2D78">
        <w:rPr>
          <w:rStyle w:val="normaltextrun"/>
        </w:rPr>
        <w:t>dealings</w:t>
      </w:r>
      <w:r w:rsidR="00873EB7" w:rsidRPr="004D2D78">
        <w:rPr>
          <w:rStyle w:val="normaltextrun"/>
        </w:rPr>
        <w:t xml:space="preserve"> </w:t>
      </w:r>
      <w:r w:rsidR="0043624D" w:rsidRPr="004D2D78">
        <w:rPr>
          <w:rStyle w:val="normaltextrun"/>
        </w:rPr>
        <w:t>in relation to</w:t>
      </w:r>
      <w:r w:rsidRPr="004D2D78">
        <w:rPr>
          <w:rStyle w:val="normaltextrun"/>
        </w:rPr>
        <w:t xml:space="preserve"> Pouākani</w:t>
      </w:r>
      <w:r w:rsidR="0043624D" w:rsidRPr="004D2D78">
        <w:rPr>
          <w:rStyle w:val="normaltextrun"/>
        </w:rPr>
        <w:t xml:space="preserve"> land,</w:t>
      </w:r>
      <w:r w:rsidRPr="004D2D78">
        <w:rPr>
          <w:rStyle w:val="normaltextrun"/>
        </w:rPr>
        <w:t xml:space="preserve"> affecting certain members of Ngāti Kahungunu ki Wairarapa Tāmaki-nui-a-Rua</w:t>
      </w:r>
      <w:r w:rsidR="0043624D" w:rsidRPr="004D2D78">
        <w:rPr>
          <w:rStyle w:val="normaltextrun"/>
        </w:rPr>
        <w:t xml:space="preserve"> iwi</w:t>
      </w:r>
      <w:r w:rsidRPr="004D2D78">
        <w:rPr>
          <w:rStyle w:val="normaltextrun"/>
        </w:rPr>
        <w:t>.</w:t>
      </w:r>
      <w:r w:rsidR="00707EC2">
        <w:rPr>
          <w:rStyle w:val="eop"/>
        </w:rPr>
        <w:t xml:space="preserve"> </w:t>
      </w:r>
      <w:r w:rsidR="0043624D" w:rsidRPr="004D2D78">
        <w:rPr>
          <w:rStyle w:val="eop"/>
        </w:rPr>
        <w:t>The c</w:t>
      </w:r>
      <w:r w:rsidR="001E7672" w:rsidRPr="004D2D78">
        <w:rPr>
          <w:rStyle w:val="eop"/>
        </w:rPr>
        <w:t xml:space="preserve">laimants </w:t>
      </w:r>
      <w:r w:rsidR="00873EB7" w:rsidRPr="004D2D78">
        <w:rPr>
          <w:rStyle w:val="eop"/>
        </w:rPr>
        <w:t>sought</w:t>
      </w:r>
      <w:r w:rsidR="00271856" w:rsidRPr="004D2D78">
        <w:rPr>
          <w:rStyle w:val="eop"/>
        </w:rPr>
        <w:t xml:space="preserve"> a binding recommendation for the return of the land. </w:t>
      </w:r>
      <w:r w:rsidR="00661E30" w:rsidRPr="004D2D78">
        <w:t>Raukawa</w:t>
      </w:r>
      <w:r w:rsidR="0043624D" w:rsidRPr="004D2D78">
        <w:t xml:space="preserve"> iwi</w:t>
      </w:r>
      <w:r w:rsidR="00661E30" w:rsidRPr="004D2D78">
        <w:t xml:space="preserve">, </w:t>
      </w:r>
      <w:r w:rsidR="0043624D" w:rsidRPr="004D2D78">
        <w:t>which holds</w:t>
      </w:r>
      <w:r w:rsidR="00661E30" w:rsidRPr="004D2D78">
        <w:t xml:space="preserve"> customary interests </w:t>
      </w:r>
      <w:r w:rsidR="00B962BF" w:rsidRPr="004D2D78">
        <w:t>in</w:t>
      </w:r>
      <w:r w:rsidR="00661E30" w:rsidRPr="004D2D78">
        <w:t xml:space="preserve"> Pouākani, </w:t>
      </w:r>
      <w:r w:rsidR="00962BEF" w:rsidRPr="004D2D78">
        <w:t>opposed</w:t>
      </w:r>
      <w:r w:rsidR="00661E30" w:rsidRPr="004D2D78">
        <w:t xml:space="preserve"> the claim </w:t>
      </w:r>
      <w:r w:rsidR="009C1F4B" w:rsidRPr="004D2D78">
        <w:t xml:space="preserve">because </w:t>
      </w:r>
      <w:r w:rsidR="00661E30" w:rsidRPr="004D2D78">
        <w:t>the claimants lacked traditional interests in the land.</w:t>
      </w:r>
    </w:p>
    <w:p w14:paraId="11B38FFE" w14:textId="18329854" w:rsidR="00761311" w:rsidRPr="004D2D78" w:rsidRDefault="00DC21FF" w:rsidP="00761311">
      <w:pPr>
        <w:pStyle w:val="ICESCR-numberedpara"/>
        <w:numPr>
          <w:ilvl w:val="0"/>
          <w:numId w:val="2"/>
        </w:numPr>
        <w:rPr>
          <w:rStyle w:val="normaltextrun"/>
        </w:rPr>
      </w:pPr>
      <w:r w:rsidRPr="004D2D78">
        <w:rPr>
          <w:rStyle w:val="normaltextrun"/>
        </w:rPr>
        <w:t xml:space="preserve">The Wai 85 claim was included </w:t>
      </w:r>
      <w:r w:rsidR="00994ACC" w:rsidRPr="004D2D78">
        <w:rPr>
          <w:rStyle w:val="normaltextrun"/>
        </w:rPr>
        <w:t>with</w:t>
      </w:r>
      <w:r w:rsidRPr="004D2D78">
        <w:rPr>
          <w:rStyle w:val="normaltextrun"/>
        </w:rPr>
        <w:t xml:space="preserve">in the Ngāti Kahungunu ki Wairarapa Tāmaki-nui-a-Rua Treaty settlement. </w:t>
      </w:r>
      <w:r w:rsidR="004E2A20" w:rsidRPr="004D2D78">
        <w:rPr>
          <w:rStyle w:val="normaltextrun"/>
        </w:rPr>
        <w:t xml:space="preserve">The settlement did not </w:t>
      </w:r>
      <w:r w:rsidR="00994ACC" w:rsidRPr="004D2D78">
        <w:rPr>
          <w:rStyle w:val="normaltextrun"/>
        </w:rPr>
        <w:t xml:space="preserve">provide </w:t>
      </w:r>
      <w:r w:rsidR="004E2A20" w:rsidRPr="004D2D78">
        <w:rPr>
          <w:rStyle w:val="normaltextrun"/>
        </w:rPr>
        <w:t xml:space="preserve">redress at Pouakani, </w:t>
      </w:r>
      <w:r w:rsidR="00994ACC" w:rsidRPr="004D2D78">
        <w:rPr>
          <w:rStyle w:val="normaltextrun"/>
        </w:rPr>
        <w:t xml:space="preserve">as the </w:t>
      </w:r>
      <w:r w:rsidR="004B67F8" w:rsidRPr="004D2D78">
        <w:rPr>
          <w:rStyle w:val="normaltextrun"/>
        </w:rPr>
        <w:t>area</w:t>
      </w:r>
      <w:r w:rsidR="00403591" w:rsidRPr="004D2D78">
        <w:rPr>
          <w:rStyle w:val="normaltextrun"/>
        </w:rPr>
        <w:t xml:space="preserve"> is not within </w:t>
      </w:r>
      <w:r w:rsidR="004B67F8" w:rsidRPr="004D2D78">
        <w:t>Ngāti Kahungunu ki Wairarapa Tāmaki-nui-a-Rua</w:t>
      </w:r>
      <w:r w:rsidR="00403591" w:rsidRPr="004D2D78">
        <w:t>’s traditional rohe</w:t>
      </w:r>
      <w:r w:rsidR="002B5C9F" w:rsidRPr="004D2D78">
        <w:t xml:space="preserve"> (</w:t>
      </w:r>
      <w:r w:rsidR="0062215E" w:rsidRPr="004D2D78">
        <w:t>territory</w:t>
      </w:r>
      <w:r w:rsidR="002B5C9F" w:rsidRPr="004D2D78">
        <w:t>)</w:t>
      </w:r>
      <w:r w:rsidR="004B67F8" w:rsidRPr="004D2D78">
        <w:rPr>
          <w:rStyle w:val="normaltextrun"/>
        </w:rPr>
        <w:t xml:space="preserve">. </w:t>
      </w:r>
      <w:r w:rsidRPr="004D2D78">
        <w:rPr>
          <w:rStyle w:val="normaltextrun"/>
        </w:rPr>
        <w:t>The settlement was ratified through a vote of the claimant community. </w:t>
      </w:r>
    </w:p>
    <w:p w14:paraId="249205DF" w14:textId="6C46FA5B" w:rsidR="00DC21FF" w:rsidRPr="004D2D78" w:rsidRDefault="00DC21FF" w:rsidP="00007CB8">
      <w:pPr>
        <w:pStyle w:val="ICESCR-numberedpara"/>
        <w:numPr>
          <w:ilvl w:val="0"/>
          <w:numId w:val="2"/>
        </w:numPr>
      </w:pPr>
      <w:r w:rsidRPr="004D2D78">
        <w:rPr>
          <w:rStyle w:val="normaltextrun"/>
        </w:rPr>
        <w:lastRenderedPageBreak/>
        <w:t xml:space="preserve">The Ngāti Kahungunu ki Wairarapa Tāmaki-nui-a-Rua Claims Settlement Act 2022 </w:t>
      </w:r>
      <w:r w:rsidR="006A1B62" w:rsidRPr="004D2D78">
        <w:rPr>
          <w:rStyle w:val="normaltextrun"/>
        </w:rPr>
        <w:t xml:space="preserve">(the Settlement Act) </w:t>
      </w:r>
      <w:r w:rsidRPr="004D2D78">
        <w:rPr>
          <w:rStyle w:val="normaltextrun"/>
        </w:rPr>
        <w:t xml:space="preserve">fully and finally settled the Wai 85, along with other claims, in </w:t>
      </w:r>
      <w:r w:rsidR="00184283" w:rsidRPr="004D2D78">
        <w:rPr>
          <w:rStyle w:val="normaltextrun"/>
        </w:rPr>
        <w:t xml:space="preserve">exchange </w:t>
      </w:r>
      <w:r w:rsidRPr="004D2D78">
        <w:rPr>
          <w:rStyle w:val="normaltextrun"/>
        </w:rPr>
        <w:t xml:space="preserve">for </w:t>
      </w:r>
      <w:r w:rsidR="00184283" w:rsidRPr="004D2D78">
        <w:rPr>
          <w:rStyle w:val="normaltextrun"/>
        </w:rPr>
        <w:t xml:space="preserve">Crown </w:t>
      </w:r>
      <w:r w:rsidRPr="004D2D78">
        <w:rPr>
          <w:rStyle w:val="normaltextrun"/>
        </w:rPr>
        <w:t>redress. </w:t>
      </w:r>
      <w:r w:rsidRPr="004D2D78">
        <w:rPr>
          <w:rStyle w:val="eop"/>
        </w:rPr>
        <w:t> </w:t>
      </w:r>
    </w:p>
    <w:p w14:paraId="69D8D558" w14:textId="60F0A293" w:rsidR="00DC21FF" w:rsidRPr="004D2D78" w:rsidRDefault="00DC21FF" w:rsidP="00FE4736">
      <w:pPr>
        <w:pStyle w:val="ICESCR-numberedpara"/>
        <w:numPr>
          <w:ilvl w:val="0"/>
          <w:numId w:val="2"/>
        </w:numPr>
        <w:rPr>
          <w:rStyle w:val="eop"/>
        </w:rPr>
      </w:pPr>
      <w:r w:rsidRPr="004D2D78">
        <w:rPr>
          <w:rStyle w:val="normaltextrun"/>
        </w:rPr>
        <w:t xml:space="preserve">The Incorporation </w:t>
      </w:r>
      <w:r w:rsidR="00184283" w:rsidRPr="004D2D78">
        <w:t>objected to the</w:t>
      </w:r>
      <w:r w:rsidR="00246622" w:rsidRPr="004D2D78">
        <w:t xml:space="preserve"> inclu</w:t>
      </w:r>
      <w:r w:rsidR="00184283" w:rsidRPr="004D2D78">
        <w:t>sion of Wai 85</w:t>
      </w:r>
      <w:r w:rsidR="00246622" w:rsidRPr="004D2D78">
        <w:t xml:space="preserve"> in the settlement and </w:t>
      </w:r>
      <w:r w:rsidR="00184283" w:rsidRPr="004D2D78">
        <w:rPr>
          <w:rStyle w:val="normaltextrun"/>
        </w:rPr>
        <w:t>applied to</w:t>
      </w:r>
      <w:r w:rsidRPr="004D2D78">
        <w:rPr>
          <w:rStyle w:val="normaltextrun"/>
        </w:rPr>
        <w:t xml:space="preserve"> the High Court </w:t>
      </w:r>
      <w:r w:rsidR="00E96DD3">
        <w:rPr>
          <w:rStyle w:val="normaltextrun"/>
        </w:rPr>
        <w:t xml:space="preserve">for declarations </w:t>
      </w:r>
      <w:r w:rsidR="006A1B62" w:rsidRPr="004D2D78">
        <w:rPr>
          <w:rStyle w:val="normaltextrun"/>
        </w:rPr>
        <w:t>that</w:t>
      </w:r>
      <w:r w:rsidRPr="004D2D78">
        <w:rPr>
          <w:rStyle w:val="normaltextrun"/>
        </w:rPr>
        <w:t xml:space="preserve"> the </w:t>
      </w:r>
      <w:r w:rsidR="006A1B62" w:rsidRPr="004D2D78">
        <w:rPr>
          <w:rStyle w:val="normaltextrun"/>
        </w:rPr>
        <w:t>Settlement Act</w:t>
      </w:r>
      <w:r w:rsidRPr="004D2D78">
        <w:rPr>
          <w:rStyle w:val="normaltextrun"/>
        </w:rPr>
        <w:t xml:space="preserve"> breached </w:t>
      </w:r>
      <w:r w:rsidR="00D875B1" w:rsidRPr="004D2D78">
        <w:rPr>
          <w:rStyle w:val="normaltextrun"/>
        </w:rPr>
        <w:t>NZBORA</w:t>
      </w:r>
      <w:r w:rsidRPr="004D2D78">
        <w:rPr>
          <w:rStyle w:val="normaltextrun"/>
        </w:rPr>
        <w:t>, in</w:t>
      </w:r>
      <w:r w:rsidR="00184283" w:rsidRPr="004D2D78">
        <w:rPr>
          <w:rStyle w:val="normaltextrun"/>
        </w:rPr>
        <w:t xml:space="preserve">cluding the </w:t>
      </w:r>
      <w:r w:rsidRPr="004D2D78">
        <w:rPr>
          <w:rStyle w:val="normaltextrun"/>
        </w:rPr>
        <w:t xml:space="preserve">right to justice. The High Court </w:t>
      </w:r>
      <w:r w:rsidR="00184283" w:rsidRPr="004D2D78">
        <w:rPr>
          <w:rStyle w:val="normaltextrun"/>
        </w:rPr>
        <w:t xml:space="preserve">dismissed </w:t>
      </w:r>
      <w:r w:rsidRPr="004D2D78">
        <w:rPr>
          <w:rStyle w:val="normaltextrun"/>
        </w:rPr>
        <w:t xml:space="preserve">the </w:t>
      </w:r>
      <w:proofErr w:type="gramStart"/>
      <w:r w:rsidRPr="004D2D78">
        <w:rPr>
          <w:rStyle w:val="normaltextrun"/>
        </w:rPr>
        <w:t>application</w:t>
      </w:r>
      <w:proofErr w:type="gramEnd"/>
      <w:r w:rsidR="003C4782">
        <w:rPr>
          <w:rStyle w:val="normaltextrun"/>
        </w:rPr>
        <w:t xml:space="preserve"> and the Court of Appeal dismissed an appeal against that judgement. The Incorporation has applied for leave to appeal to the Supreme Court.</w:t>
      </w:r>
    </w:p>
    <w:p w14:paraId="2C79EDF9" w14:textId="7608B1A3" w:rsidR="0000262A" w:rsidRPr="004D2D78" w:rsidRDefault="0000262A">
      <w:pPr>
        <w:rPr>
          <w:rFonts w:ascii="Times New Roman" w:eastAsia="Times New Roman" w:hAnsi="Times New Roman" w:cs="Times New Roman"/>
          <w:b/>
          <w:kern w:val="0"/>
          <w:sz w:val="28"/>
          <w:szCs w:val="20"/>
          <w:lang w:val="en-GB"/>
          <w14:ligatures w14:val="none"/>
        </w:rPr>
      </w:pPr>
      <w:bookmarkStart w:id="300" w:name="_Toc417302912"/>
      <w:bookmarkEnd w:id="300"/>
    </w:p>
    <w:sectPr w:rsidR="0000262A" w:rsidRPr="004D2D78" w:rsidSect="002A15B7">
      <w:headerReference w:type="even" r:id="rId17"/>
      <w:headerReference w:type="default" r:id="rId18"/>
      <w:footerReference w:type="default" r:id="rId19"/>
      <w:head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1B9E2" w14:textId="77777777" w:rsidR="00F463D4" w:rsidRDefault="00F463D4" w:rsidP="004A76F5">
      <w:pPr>
        <w:spacing w:after="0" w:line="240" w:lineRule="auto"/>
      </w:pPr>
      <w:r>
        <w:separator/>
      </w:r>
    </w:p>
  </w:endnote>
  <w:endnote w:type="continuationSeparator" w:id="0">
    <w:p w14:paraId="4BB98314" w14:textId="77777777" w:rsidR="00F463D4" w:rsidRDefault="00F463D4" w:rsidP="004A76F5">
      <w:pPr>
        <w:spacing w:after="0" w:line="240" w:lineRule="auto"/>
      </w:pPr>
      <w:r>
        <w:continuationSeparator/>
      </w:r>
    </w:p>
  </w:endnote>
  <w:endnote w:type="continuationNotice" w:id="1">
    <w:p w14:paraId="7327F94E" w14:textId="77777777" w:rsidR="00F463D4" w:rsidRDefault="00F463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Gothic">
    <w:altName w:val="游ゴシック"/>
    <w:panose1 w:val="020B04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0618380"/>
      <w:docPartObj>
        <w:docPartGallery w:val="Page Numbers (Bottom of Page)"/>
        <w:docPartUnique/>
      </w:docPartObj>
    </w:sdtPr>
    <w:sdtEndPr>
      <w:rPr>
        <w:rFonts w:ascii="Times New Roman" w:hAnsi="Times New Roman" w:cs="Times New Roman"/>
        <w:noProof/>
      </w:rPr>
    </w:sdtEndPr>
    <w:sdtContent>
      <w:p w14:paraId="27AF8B75" w14:textId="7DA63F75" w:rsidR="00D5003D" w:rsidRPr="00B21872" w:rsidRDefault="00D5003D">
        <w:pPr>
          <w:pStyle w:val="Footer"/>
          <w:jc w:val="right"/>
          <w:rPr>
            <w:rFonts w:ascii="Times New Roman" w:hAnsi="Times New Roman" w:cs="Times New Roman"/>
          </w:rPr>
        </w:pPr>
        <w:r w:rsidRPr="00B21872">
          <w:rPr>
            <w:rFonts w:ascii="Times New Roman" w:hAnsi="Times New Roman" w:cs="Times New Roman"/>
          </w:rPr>
          <w:fldChar w:fldCharType="begin"/>
        </w:r>
        <w:r w:rsidRPr="00B21872">
          <w:rPr>
            <w:rFonts w:ascii="Times New Roman" w:hAnsi="Times New Roman" w:cs="Times New Roman"/>
          </w:rPr>
          <w:instrText xml:space="preserve"> PAGE   \* MERGEFORMAT </w:instrText>
        </w:r>
        <w:r w:rsidRPr="00B21872">
          <w:rPr>
            <w:rFonts w:ascii="Times New Roman" w:hAnsi="Times New Roman" w:cs="Times New Roman"/>
          </w:rPr>
          <w:fldChar w:fldCharType="separate"/>
        </w:r>
        <w:r w:rsidRPr="00B21872">
          <w:rPr>
            <w:rFonts w:ascii="Times New Roman" w:hAnsi="Times New Roman" w:cs="Times New Roman"/>
          </w:rPr>
          <w:t>2</w:t>
        </w:r>
        <w:r w:rsidRPr="00B21872">
          <w:rPr>
            <w:rFonts w:ascii="Times New Roman" w:hAnsi="Times New Roman" w:cs="Times New Roman"/>
          </w:rPr>
          <w:fldChar w:fldCharType="end"/>
        </w:r>
      </w:p>
    </w:sdtContent>
  </w:sdt>
  <w:p w14:paraId="1485DA61" w14:textId="77777777" w:rsidR="001A36A9" w:rsidRDefault="001A36A9">
    <w:pPr>
      <w:pStyle w:val="Footer"/>
    </w:pPr>
  </w:p>
  <w:p w14:paraId="6E176AAA" w14:textId="77777777" w:rsidR="0043500F" w:rsidRDefault="0043500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C4F92" w14:textId="77777777" w:rsidR="00F463D4" w:rsidRDefault="00F463D4" w:rsidP="004A76F5">
      <w:pPr>
        <w:spacing w:after="0" w:line="240" w:lineRule="auto"/>
      </w:pPr>
      <w:r>
        <w:separator/>
      </w:r>
    </w:p>
  </w:footnote>
  <w:footnote w:type="continuationSeparator" w:id="0">
    <w:p w14:paraId="51D134FA" w14:textId="77777777" w:rsidR="00F463D4" w:rsidRDefault="00F463D4" w:rsidP="004A76F5">
      <w:pPr>
        <w:spacing w:after="0" w:line="240" w:lineRule="auto"/>
      </w:pPr>
      <w:r>
        <w:continuationSeparator/>
      </w:r>
    </w:p>
  </w:footnote>
  <w:footnote w:type="continuationNotice" w:id="1">
    <w:p w14:paraId="70E4A9B6" w14:textId="77777777" w:rsidR="00F463D4" w:rsidRDefault="00F463D4">
      <w:pPr>
        <w:spacing w:after="0" w:line="240" w:lineRule="auto"/>
      </w:pPr>
    </w:p>
  </w:footnote>
  <w:footnote w:id="2">
    <w:p w14:paraId="33A8468D" w14:textId="77777777" w:rsidR="002C664A" w:rsidRPr="003F3516" w:rsidRDefault="002C664A" w:rsidP="002C664A">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C/NZL/QPR/7</w:t>
      </w:r>
    </w:p>
  </w:footnote>
  <w:footnote w:id="3">
    <w:p w14:paraId="07CDEF1B" w14:textId="0C40F423" w:rsidR="00A5663E" w:rsidRPr="003F3516" w:rsidRDefault="00A5663E" w:rsidP="00A5663E">
      <w:pPr>
        <w:spacing w:after="0" w:line="240" w:lineRule="auto"/>
        <w:rPr>
          <w:rFonts w:ascii="Times New Roman" w:hAnsi="Times New Roman" w:cs="Times New Roman"/>
          <w:sz w:val="18"/>
          <w:szCs w:val="18"/>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r w:rsidR="00AE0535" w:rsidRPr="003F3516">
        <w:rPr>
          <w:rFonts w:ascii="Times New Roman" w:hAnsi="Times New Roman" w:cs="Times New Roman"/>
          <w:sz w:val="18"/>
          <w:szCs w:val="18"/>
        </w:rPr>
        <w:t>S</w:t>
      </w:r>
      <w:r w:rsidRPr="003F3516">
        <w:rPr>
          <w:rFonts w:ascii="Times New Roman" w:hAnsi="Times New Roman" w:cs="Times New Roman"/>
          <w:sz w:val="18"/>
          <w:szCs w:val="18"/>
        </w:rPr>
        <w:t>eventh periodic report under the Convention against Torture and Other Cruel, Inhuman or Degrading Treatment or Punishment (CAT/C/NZL/7)</w:t>
      </w:r>
    </w:p>
    <w:p w14:paraId="025AA5C5" w14:textId="0378AB10" w:rsidR="00A5663E" w:rsidRPr="003F3516" w:rsidRDefault="00AE0535" w:rsidP="00A5663E">
      <w:pPr>
        <w:spacing w:after="0" w:line="240" w:lineRule="auto"/>
        <w:rPr>
          <w:rFonts w:ascii="Times New Roman" w:hAnsi="Times New Roman" w:cs="Times New Roman"/>
          <w:sz w:val="18"/>
          <w:szCs w:val="18"/>
        </w:rPr>
      </w:pPr>
      <w:r w:rsidRPr="003F3516">
        <w:rPr>
          <w:rFonts w:ascii="Times New Roman" w:hAnsi="Times New Roman" w:cs="Times New Roman"/>
          <w:sz w:val="18"/>
          <w:szCs w:val="18"/>
        </w:rPr>
        <w:t>N</w:t>
      </w:r>
      <w:r w:rsidR="00A5663E" w:rsidRPr="003F3516">
        <w:rPr>
          <w:rFonts w:ascii="Times New Roman" w:hAnsi="Times New Roman" w:cs="Times New Roman"/>
          <w:sz w:val="18"/>
          <w:szCs w:val="18"/>
        </w:rPr>
        <w:t>inth periodic report under the Convention on the Elimination of All Forms of Discrimination against Women (CEDAW/C/NZL/9)</w:t>
      </w:r>
    </w:p>
    <w:p w14:paraId="6A962A90" w14:textId="4FAF7FA1" w:rsidR="00A5663E" w:rsidRPr="003F3516" w:rsidRDefault="00AE0535" w:rsidP="00A5663E">
      <w:pPr>
        <w:spacing w:after="0" w:line="240" w:lineRule="auto"/>
        <w:rPr>
          <w:rFonts w:ascii="Times New Roman" w:hAnsi="Times New Roman" w:cs="Times New Roman"/>
          <w:sz w:val="18"/>
          <w:szCs w:val="18"/>
        </w:rPr>
      </w:pPr>
      <w:r w:rsidRPr="003F3516">
        <w:rPr>
          <w:rFonts w:ascii="Times New Roman" w:hAnsi="Times New Roman" w:cs="Times New Roman"/>
          <w:sz w:val="18"/>
          <w:szCs w:val="18"/>
        </w:rPr>
        <w:t>C</w:t>
      </w:r>
      <w:r w:rsidR="00A5663E" w:rsidRPr="003F3516">
        <w:rPr>
          <w:rFonts w:ascii="Times New Roman" w:hAnsi="Times New Roman" w:cs="Times New Roman"/>
          <w:sz w:val="18"/>
          <w:szCs w:val="18"/>
        </w:rPr>
        <w:t>ombined 23</w:t>
      </w:r>
      <w:r w:rsidR="00A5663E" w:rsidRPr="003F3516">
        <w:rPr>
          <w:rFonts w:ascii="Times New Roman" w:hAnsi="Times New Roman" w:cs="Times New Roman"/>
          <w:sz w:val="18"/>
          <w:szCs w:val="18"/>
          <w:vertAlign w:val="superscript"/>
        </w:rPr>
        <w:t>rd</w:t>
      </w:r>
      <w:r w:rsidR="00A5663E" w:rsidRPr="003F3516">
        <w:rPr>
          <w:rFonts w:ascii="Times New Roman" w:hAnsi="Times New Roman" w:cs="Times New Roman"/>
          <w:sz w:val="18"/>
          <w:szCs w:val="18"/>
        </w:rPr>
        <w:t xml:space="preserve"> and 24</w:t>
      </w:r>
      <w:r w:rsidR="00A5663E" w:rsidRPr="003F3516">
        <w:rPr>
          <w:rFonts w:ascii="Times New Roman" w:hAnsi="Times New Roman" w:cs="Times New Roman"/>
          <w:sz w:val="18"/>
          <w:szCs w:val="18"/>
          <w:vertAlign w:val="superscript"/>
        </w:rPr>
        <w:t>th</w:t>
      </w:r>
      <w:r w:rsidR="00A5663E" w:rsidRPr="003F3516">
        <w:rPr>
          <w:rFonts w:ascii="Times New Roman" w:hAnsi="Times New Roman" w:cs="Times New Roman"/>
          <w:sz w:val="18"/>
          <w:szCs w:val="18"/>
        </w:rPr>
        <w:t xml:space="preserve"> periodic reports to the Committee on the Elimination of Racial Discrimination (CERD/C/NZL/23-24</w:t>
      </w:r>
    </w:p>
    <w:p w14:paraId="1DEBD8C4" w14:textId="7E6B123C" w:rsidR="00A5663E" w:rsidRPr="003F3516" w:rsidRDefault="00442849" w:rsidP="00A5663E">
      <w:pPr>
        <w:spacing w:after="0" w:line="240" w:lineRule="auto"/>
        <w:rPr>
          <w:rFonts w:ascii="Times New Roman" w:hAnsi="Times New Roman" w:cs="Times New Roman"/>
          <w:sz w:val="18"/>
          <w:szCs w:val="18"/>
        </w:rPr>
      </w:pPr>
      <w:r w:rsidRPr="003F3516">
        <w:rPr>
          <w:rFonts w:ascii="Times New Roman" w:hAnsi="Times New Roman" w:cs="Times New Roman"/>
          <w:sz w:val="18"/>
          <w:szCs w:val="18"/>
        </w:rPr>
        <w:t>S</w:t>
      </w:r>
      <w:r w:rsidR="00A5663E" w:rsidRPr="003F3516">
        <w:rPr>
          <w:rFonts w:ascii="Times New Roman" w:hAnsi="Times New Roman" w:cs="Times New Roman"/>
          <w:sz w:val="18"/>
          <w:szCs w:val="18"/>
        </w:rPr>
        <w:t>ixth periodic report under the Convention on the Rights of the Child (CRC/C/NZL/6)</w:t>
      </w:r>
    </w:p>
    <w:p w14:paraId="018E4F89" w14:textId="0D483863" w:rsidR="00A5663E" w:rsidRPr="003F3516" w:rsidRDefault="00442849" w:rsidP="006446CB">
      <w:pPr>
        <w:spacing w:after="0" w:line="240" w:lineRule="auto"/>
        <w:rPr>
          <w:rFonts w:ascii="Times New Roman" w:hAnsi="Times New Roman" w:cs="Times New Roman"/>
          <w:sz w:val="18"/>
          <w:szCs w:val="18"/>
        </w:rPr>
      </w:pPr>
      <w:r w:rsidRPr="003F3516">
        <w:rPr>
          <w:rFonts w:ascii="Times New Roman" w:hAnsi="Times New Roman" w:cs="Times New Roman"/>
          <w:sz w:val="18"/>
          <w:szCs w:val="18"/>
        </w:rPr>
        <w:t>C</w:t>
      </w:r>
      <w:r w:rsidR="00A5663E" w:rsidRPr="003F3516">
        <w:rPr>
          <w:rFonts w:ascii="Times New Roman" w:hAnsi="Times New Roman" w:cs="Times New Roman"/>
          <w:sz w:val="18"/>
          <w:szCs w:val="18"/>
        </w:rPr>
        <w:t>ombined second and third periodic reports under the Convention on the Rights of Persons with Disabilities (CRPD/C/NZL/2-3).</w:t>
      </w:r>
    </w:p>
  </w:footnote>
  <w:footnote w:id="4">
    <w:p w14:paraId="4B8DEED8" w14:textId="77777777" w:rsidR="00A5663E" w:rsidRPr="003F3516" w:rsidRDefault="00A5663E" w:rsidP="00B6138F">
      <w:pPr>
        <w:pStyle w:val="ICESCR-numberedpara"/>
        <w:numPr>
          <w:ilvl w:val="0"/>
          <w:numId w:val="0"/>
        </w:numPr>
        <w:spacing w:after="0"/>
        <w:rPr>
          <w:sz w:val="18"/>
          <w:szCs w:val="18"/>
        </w:rPr>
      </w:pPr>
      <w:r w:rsidRPr="003F3516">
        <w:rPr>
          <w:rStyle w:val="FootnoteReference"/>
          <w:sz w:val="18"/>
          <w:szCs w:val="18"/>
        </w:rPr>
        <w:footnoteRef/>
      </w:r>
      <w:r w:rsidRPr="003F3516">
        <w:rPr>
          <w:sz w:val="18"/>
          <w:szCs w:val="18"/>
        </w:rPr>
        <w:t xml:space="preserve"> Core document of New Zealand (</w:t>
      </w:r>
      <w:hyperlink r:id="rId1" w:history="1">
        <w:r w:rsidRPr="003F3516">
          <w:rPr>
            <w:rStyle w:val="Hyperlink"/>
            <w:sz w:val="18"/>
            <w:szCs w:val="18"/>
          </w:rPr>
          <w:t>HRI/CORE/NZL/2010</w:t>
        </w:r>
      </w:hyperlink>
      <w:r w:rsidRPr="003F3516">
        <w:rPr>
          <w:sz w:val="18"/>
          <w:szCs w:val="18"/>
        </w:rPr>
        <w:t>).</w:t>
      </w:r>
    </w:p>
    <w:p w14:paraId="1F10B787" w14:textId="77777777" w:rsidR="00A5663E" w:rsidRDefault="00A5663E" w:rsidP="00A5663E">
      <w:pPr>
        <w:pStyle w:val="FootnoteText"/>
      </w:pPr>
    </w:p>
  </w:footnote>
  <w:footnote w:id="5">
    <w:p w14:paraId="49E65C95" w14:textId="25BB2135" w:rsidR="00DB1888" w:rsidRPr="00DB1888" w:rsidRDefault="00DB1888">
      <w:pPr>
        <w:pStyle w:val="FootnoteText"/>
        <w:rPr>
          <w:rFonts w:ascii="Times New Roman" w:hAnsi="Times New Roman" w:cs="Times New Roman"/>
          <w:sz w:val="18"/>
          <w:szCs w:val="18"/>
          <w:lang w:val="en-US"/>
        </w:rPr>
      </w:pPr>
      <w:r w:rsidRPr="00DB1888">
        <w:rPr>
          <w:rStyle w:val="FootnoteReference"/>
          <w:rFonts w:ascii="Times New Roman" w:hAnsi="Times New Roman" w:cs="Times New Roman"/>
          <w:sz w:val="18"/>
          <w:szCs w:val="18"/>
        </w:rPr>
        <w:footnoteRef/>
      </w:r>
      <w:r w:rsidRPr="00DB1888">
        <w:rPr>
          <w:rFonts w:ascii="Times New Roman" w:hAnsi="Times New Roman" w:cs="Times New Roman"/>
          <w:sz w:val="18"/>
          <w:szCs w:val="18"/>
        </w:rPr>
        <w:t xml:space="preserve"> [2018] NZSC 104</w:t>
      </w:r>
    </w:p>
  </w:footnote>
  <w:footnote w:id="6">
    <w:p w14:paraId="27F7FE0F" w14:textId="1BB1EFAE" w:rsidR="00DB1888" w:rsidRPr="00DB1888" w:rsidRDefault="00DB1888">
      <w:pPr>
        <w:pStyle w:val="FootnoteText"/>
        <w:rPr>
          <w:lang w:val="en-US"/>
        </w:rPr>
      </w:pPr>
      <w:r w:rsidRPr="00DB1888">
        <w:rPr>
          <w:rStyle w:val="FootnoteReference"/>
          <w:rFonts w:ascii="Times New Roman" w:hAnsi="Times New Roman" w:cs="Times New Roman"/>
          <w:sz w:val="18"/>
          <w:szCs w:val="18"/>
        </w:rPr>
        <w:footnoteRef/>
      </w:r>
      <w:r w:rsidRPr="00DB1888">
        <w:rPr>
          <w:rFonts w:ascii="Times New Roman" w:hAnsi="Times New Roman" w:cs="Times New Roman"/>
          <w:sz w:val="18"/>
          <w:szCs w:val="18"/>
        </w:rPr>
        <w:t xml:space="preserve"> [2022] NZSC 134</w:t>
      </w:r>
    </w:p>
  </w:footnote>
  <w:footnote w:id="7">
    <w:p w14:paraId="15C4C84A" w14:textId="7BBD5B3B" w:rsidR="00D211A3" w:rsidRPr="003F3516" w:rsidRDefault="00D211A3">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hyperlink r:id="rId2" w:history="1">
        <w:r w:rsidRPr="003F3516">
          <w:rPr>
            <w:rStyle w:val="Hyperlink"/>
            <w:rFonts w:ascii="Times New Roman" w:hAnsi="Times New Roman" w:cs="Times New Roman"/>
            <w:sz w:val="18"/>
            <w:szCs w:val="18"/>
          </w:rPr>
          <w:t>International Human Rights Guidelines | New Zealand Ministry of Justice</w:t>
        </w:r>
      </w:hyperlink>
    </w:p>
  </w:footnote>
  <w:footnote w:id="8">
    <w:p w14:paraId="22EB46B4" w14:textId="77777777" w:rsidR="004E08D0" w:rsidRPr="007D65AE" w:rsidRDefault="004E08D0" w:rsidP="004E08D0">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hyperlink r:id="rId3" w:history="1">
        <w:r w:rsidRPr="003F3516">
          <w:rPr>
            <w:rStyle w:val="Hyperlink"/>
            <w:rFonts w:ascii="Times New Roman" w:hAnsi="Times New Roman" w:cs="Times New Roman"/>
            <w:sz w:val="18"/>
            <w:szCs w:val="18"/>
          </w:rPr>
          <w:t>Report of the Attorney-General under the New Zealand Bill of Rights Act 1990 on the Gangs Legislation Amendment Bill</w:t>
        </w:r>
      </w:hyperlink>
      <w:r w:rsidRPr="003F3516">
        <w:rPr>
          <w:rFonts w:ascii="Times New Roman" w:hAnsi="Times New Roman" w:cs="Times New Roman"/>
          <w:sz w:val="18"/>
          <w:szCs w:val="18"/>
        </w:rPr>
        <w:t>, 26 February 2024.</w:t>
      </w:r>
    </w:p>
  </w:footnote>
  <w:footnote w:id="9">
    <w:p w14:paraId="602194D7" w14:textId="2FF50B5E" w:rsidR="00081229" w:rsidRPr="00CE0E53" w:rsidRDefault="00081229">
      <w:pPr>
        <w:pStyle w:val="FootnoteText"/>
        <w:rPr>
          <w:rFonts w:ascii="Times New Roman" w:hAnsi="Times New Roman" w:cs="Times New Roman"/>
          <w:sz w:val="18"/>
          <w:szCs w:val="18"/>
          <w:lang w:val="en-US"/>
        </w:rPr>
      </w:pPr>
      <w:r w:rsidRPr="00CE0E53">
        <w:rPr>
          <w:rStyle w:val="FootnoteReference"/>
          <w:rFonts w:ascii="Times New Roman" w:hAnsi="Times New Roman" w:cs="Times New Roman"/>
          <w:sz w:val="18"/>
          <w:szCs w:val="18"/>
        </w:rPr>
        <w:footnoteRef/>
      </w:r>
      <w:r w:rsidRPr="00CE0E53">
        <w:rPr>
          <w:rFonts w:ascii="Times New Roman" w:hAnsi="Times New Roman" w:cs="Times New Roman"/>
          <w:sz w:val="18"/>
          <w:szCs w:val="18"/>
        </w:rPr>
        <w:t xml:space="preserve"> </w:t>
      </w:r>
      <w:r w:rsidR="00EF10CB" w:rsidRPr="00CE0E53">
        <w:rPr>
          <w:rFonts w:ascii="Times New Roman" w:hAnsi="Times New Roman" w:cs="Times New Roman"/>
          <w:i/>
          <w:iCs/>
          <w:sz w:val="18"/>
          <w:szCs w:val="18"/>
          <w:lang w:val="en-US"/>
        </w:rPr>
        <w:t xml:space="preserve">B v Attorney-General </w:t>
      </w:r>
      <w:r w:rsidR="00EF10CB" w:rsidRPr="00CE0E53">
        <w:rPr>
          <w:rFonts w:ascii="Times New Roman" w:hAnsi="Times New Roman" w:cs="Times New Roman"/>
          <w:sz w:val="18"/>
          <w:szCs w:val="18"/>
          <w:lang w:val="en-US"/>
        </w:rPr>
        <w:t>[2026] NZHC 2179</w:t>
      </w:r>
    </w:p>
  </w:footnote>
  <w:footnote w:id="10">
    <w:p w14:paraId="1A909DCC" w14:textId="6A1EB65D" w:rsidR="001421A4" w:rsidRPr="00CD4D5A" w:rsidRDefault="001421A4">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‘Coward punch’ refer</w:t>
      </w:r>
      <w:r w:rsidR="00C945E3" w:rsidRPr="003F3516">
        <w:rPr>
          <w:rFonts w:ascii="Times New Roman" w:hAnsi="Times New Roman" w:cs="Times New Roman"/>
          <w:sz w:val="18"/>
          <w:szCs w:val="18"/>
        </w:rPr>
        <w:t>s</w:t>
      </w:r>
      <w:r w:rsidRPr="003F3516">
        <w:rPr>
          <w:rFonts w:ascii="Times New Roman" w:hAnsi="Times New Roman" w:cs="Times New Roman"/>
          <w:sz w:val="18"/>
          <w:szCs w:val="18"/>
        </w:rPr>
        <w:t xml:space="preserve"> to offences involving strikes delivered to the head or neck of a victim who had limited or no opportunity to </w:t>
      </w:r>
      <w:r w:rsidRPr="00CD4D5A">
        <w:rPr>
          <w:rFonts w:ascii="Times New Roman" w:hAnsi="Times New Roman" w:cs="Times New Roman"/>
          <w:sz w:val="18"/>
          <w:szCs w:val="18"/>
        </w:rPr>
        <w:t>defend themselves.</w:t>
      </w:r>
    </w:p>
  </w:footnote>
  <w:footnote w:id="11">
    <w:p w14:paraId="79E878BC" w14:textId="5F2BE7ED" w:rsidR="002E48CC" w:rsidRPr="002F5702" w:rsidRDefault="002E48CC" w:rsidP="002E48CC">
      <w:pPr>
        <w:pStyle w:val="FootnoteText"/>
        <w:rPr>
          <w:rFonts w:ascii="Times New Roman" w:hAnsi="Times New Roman" w:cs="Times New Roman"/>
          <w:sz w:val="18"/>
          <w:szCs w:val="18"/>
          <w:lang w:val="en-US"/>
        </w:rPr>
      </w:pPr>
      <w:r w:rsidRPr="00CD4D5A">
        <w:rPr>
          <w:rStyle w:val="FootnoteReference"/>
          <w:rFonts w:ascii="Times New Roman" w:hAnsi="Times New Roman" w:cs="Times New Roman"/>
          <w:sz w:val="18"/>
          <w:szCs w:val="18"/>
        </w:rPr>
        <w:footnoteRef/>
      </w:r>
      <w:r w:rsidRPr="00CD4D5A">
        <w:rPr>
          <w:rFonts w:ascii="Times New Roman" w:hAnsi="Times New Roman" w:cs="Times New Roman"/>
          <w:sz w:val="18"/>
          <w:szCs w:val="18"/>
        </w:rPr>
        <w:t xml:space="preserve"> </w:t>
      </w:r>
      <w:r w:rsidR="005D40DE">
        <w:rPr>
          <w:rFonts w:ascii="Times New Roman" w:hAnsi="Times New Roman" w:cs="Times New Roman"/>
          <w:sz w:val="18"/>
          <w:szCs w:val="18"/>
        </w:rPr>
        <w:t xml:space="preserve">New Zealand House of Representatives Education and Workforce Committee, </w:t>
      </w:r>
      <w:hyperlink r:id="rId4" w:history="1">
        <w:r w:rsidR="002F5702" w:rsidRPr="002F0A57">
          <w:rPr>
            <w:rStyle w:val="Hyperlink"/>
            <w:rFonts w:ascii="Times New Roman" w:hAnsi="Times New Roman" w:cs="Times New Roman"/>
            <w:i/>
            <w:iCs/>
            <w:sz w:val="18"/>
            <w:szCs w:val="18"/>
          </w:rPr>
          <w:t>Inquiry into the harm young New Zealanders encounter online, and the roles that Government, business, and society should play in addressing those harms</w:t>
        </w:r>
      </w:hyperlink>
      <w:r w:rsidR="002F5702" w:rsidRPr="002F0A57">
        <w:rPr>
          <w:rFonts w:ascii="Times New Roman" w:hAnsi="Times New Roman" w:cs="Times New Roman"/>
          <w:sz w:val="18"/>
          <w:szCs w:val="18"/>
        </w:rPr>
        <w:t>, March 2026.</w:t>
      </w:r>
      <w:r w:rsidR="002F5702" w:rsidRPr="002F5702">
        <w:rPr>
          <w:rFonts w:ascii="Times New Roman" w:hAnsi="Times New Roman" w:cs="Times New Roman"/>
          <w:sz w:val="18"/>
          <w:szCs w:val="18"/>
        </w:rPr>
        <w:t xml:space="preserve"> </w:t>
      </w:r>
    </w:p>
  </w:footnote>
  <w:footnote w:id="12">
    <w:p w14:paraId="554459C4" w14:textId="46DC098B" w:rsidR="00676A1A" w:rsidRPr="00FA6BAC" w:rsidRDefault="00676A1A">
      <w:pPr>
        <w:pStyle w:val="FootnoteText"/>
        <w:rPr>
          <w:rFonts w:ascii="Times New Roman" w:hAnsi="Times New Roman" w:cs="Times New Roman"/>
          <w:sz w:val="18"/>
          <w:szCs w:val="18"/>
          <w:lang w:val="en-US"/>
        </w:rPr>
      </w:pPr>
      <w:r w:rsidRPr="00FA6BAC">
        <w:rPr>
          <w:rStyle w:val="FootnoteReference"/>
          <w:rFonts w:ascii="Times New Roman" w:hAnsi="Times New Roman" w:cs="Times New Roman"/>
          <w:sz w:val="18"/>
          <w:szCs w:val="18"/>
        </w:rPr>
        <w:footnoteRef/>
      </w:r>
      <w:r w:rsidRPr="00FA6BAC">
        <w:rPr>
          <w:rFonts w:ascii="Times New Roman" w:hAnsi="Times New Roman" w:cs="Times New Roman"/>
          <w:sz w:val="18"/>
          <w:szCs w:val="18"/>
        </w:rPr>
        <w:t xml:space="preserve"> From 1974 to 1976, </w:t>
      </w:r>
      <w:r w:rsidR="003174E1">
        <w:rPr>
          <w:rFonts w:ascii="Times New Roman" w:hAnsi="Times New Roman" w:cs="Times New Roman"/>
          <w:sz w:val="18"/>
          <w:szCs w:val="18"/>
        </w:rPr>
        <w:t xml:space="preserve">a series of immigration policies were carried out </w:t>
      </w:r>
      <w:r w:rsidR="00E3696C">
        <w:rPr>
          <w:rFonts w:ascii="Times New Roman" w:hAnsi="Times New Roman" w:cs="Times New Roman"/>
          <w:sz w:val="18"/>
          <w:szCs w:val="18"/>
        </w:rPr>
        <w:t xml:space="preserve">that resulted in targeted raids on the homes of Pacific families. </w:t>
      </w:r>
      <w:r w:rsidR="00EB40E8">
        <w:rPr>
          <w:rFonts w:ascii="Times New Roman" w:hAnsi="Times New Roman" w:cs="Times New Roman"/>
          <w:sz w:val="18"/>
          <w:szCs w:val="18"/>
        </w:rPr>
        <w:t xml:space="preserve">The raids to find, convict, and deport overstayers often took place very early in the morning </w:t>
      </w:r>
      <w:r w:rsidR="009521E7">
        <w:rPr>
          <w:rFonts w:ascii="Times New Roman" w:hAnsi="Times New Roman" w:cs="Times New Roman"/>
          <w:sz w:val="18"/>
          <w:szCs w:val="18"/>
        </w:rPr>
        <w:t xml:space="preserve">or late at night, </w:t>
      </w:r>
      <w:r w:rsidR="00233FC0">
        <w:rPr>
          <w:rFonts w:ascii="Times New Roman" w:hAnsi="Times New Roman" w:cs="Times New Roman"/>
          <w:sz w:val="18"/>
          <w:szCs w:val="18"/>
        </w:rPr>
        <w:t>giving</w:t>
      </w:r>
      <w:r w:rsidRPr="00FA6BAC">
        <w:rPr>
          <w:rFonts w:ascii="Times New Roman" w:hAnsi="Times New Roman" w:cs="Times New Roman"/>
          <w:sz w:val="18"/>
          <w:szCs w:val="18"/>
        </w:rPr>
        <w:t xml:space="preserve"> rise to the term “Dawn Raids”.</w:t>
      </w:r>
    </w:p>
  </w:footnote>
  <w:footnote w:id="13">
    <w:p w14:paraId="63B36FE6" w14:textId="0AECB779" w:rsidR="00CB2FBD" w:rsidRPr="000565C3" w:rsidRDefault="00CB2FBD" w:rsidP="000607F6">
      <w:pPr>
        <w:pStyle w:val="FootnoteText"/>
        <w:rPr>
          <w:rFonts w:ascii="Times New Roman" w:hAnsi="Times New Roman" w:cs="Times New Roman"/>
          <w:sz w:val="18"/>
          <w:szCs w:val="18"/>
          <w:lang w:val="en-US"/>
        </w:rPr>
      </w:pPr>
      <w:r w:rsidRPr="000565C3">
        <w:rPr>
          <w:rStyle w:val="FootnoteReference"/>
          <w:rFonts w:ascii="Times New Roman" w:hAnsi="Times New Roman" w:cs="Times New Roman"/>
          <w:sz w:val="18"/>
          <w:szCs w:val="18"/>
        </w:rPr>
        <w:footnoteRef/>
      </w:r>
      <w:r w:rsidRPr="000565C3">
        <w:rPr>
          <w:rFonts w:ascii="Times New Roman" w:hAnsi="Times New Roman" w:cs="Times New Roman"/>
          <w:sz w:val="18"/>
          <w:szCs w:val="18"/>
        </w:rPr>
        <w:t xml:space="preserve"> </w:t>
      </w:r>
      <w:r w:rsidRPr="000565C3">
        <w:rPr>
          <w:rFonts w:ascii="Times New Roman" w:hAnsi="Times New Roman" w:cs="Times New Roman"/>
          <w:sz w:val="18"/>
          <w:szCs w:val="18"/>
          <w:lang w:val="en-US"/>
        </w:rPr>
        <w:t xml:space="preserve">[2021] </w:t>
      </w:r>
      <w:r w:rsidR="006D32A8" w:rsidRPr="000565C3">
        <w:rPr>
          <w:rFonts w:ascii="Times New Roman" w:hAnsi="Times New Roman" w:cs="Times New Roman"/>
          <w:sz w:val="18"/>
          <w:szCs w:val="18"/>
          <w:lang w:val="en-US"/>
        </w:rPr>
        <w:t xml:space="preserve">NZSC 131 </w:t>
      </w:r>
    </w:p>
  </w:footnote>
  <w:footnote w:id="14">
    <w:p w14:paraId="3CA4B6F4" w14:textId="0BF32115" w:rsidR="00047BF8" w:rsidRPr="000565C3" w:rsidRDefault="00047BF8">
      <w:pPr>
        <w:pStyle w:val="FootnoteText"/>
        <w:rPr>
          <w:rFonts w:ascii="Times New Roman" w:hAnsi="Times New Roman" w:cs="Times New Roman"/>
          <w:sz w:val="18"/>
          <w:szCs w:val="18"/>
          <w:lang w:val="en-US"/>
        </w:rPr>
      </w:pPr>
      <w:r w:rsidRPr="000565C3">
        <w:rPr>
          <w:rStyle w:val="FootnoteReference"/>
          <w:rFonts w:ascii="Times New Roman" w:hAnsi="Times New Roman" w:cs="Times New Roman"/>
          <w:sz w:val="18"/>
          <w:szCs w:val="18"/>
        </w:rPr>
        <w:footnoteRef/>
      </w:r>
      <w:r w:rsidRPr="000565C3">
        <w:rPr>
          <w:rFonts w:ascii="Times New Roman" w:hAnsi="Times New Roman" w:cs="Times New Roman"/>
          <w:sz w:val="18"/>
          <w:szCs w:val="18"/>
        </w:rPr>
        <w:t xml:space="preserve"> [2024] NZSC 178</w:t>
      </w:r>
    </w:p>
  </w:footnote>
  <w:footnote w:id="15">
    <w:p w14:paraId="5C0F204A" w14:textId="3468529D" w:rsidR="000607F6" w:rsidRPr="000565C3" w:rsidRDefault="000607F6" w:rsidP="000607F6">
      <w:pPr>
        <w:pStyle w:val="FootnoteText"/>
        <w:rPr>
          <w:rFonts w:ascii="Times New Roman" w:hAnsi="Times New Roman" w:cs="Times New Roman"/>
          <w:sz w:val="18"/>
          <w:szCs w:val="18"/>
          <w:lang w:val="en-US"/>
        </w:rPr>
      </w:pPr>
      <w:r w:rsidRPr="000565C3">
        <w:rPr>
          <w:rStyle w:val="FootnoteReference"/>
          <w:rFonts w:ascii="Times New Roman" w:hAnsi="Times New Roman" w:cs="Times New Roman"/>
          <w:sz w:val="18"/>
          <w:szCs w:val="18"/>
        </w:rPr>
        <w:footnoteRef/>
      </w:r>
      <w:r w:rsidRPr="000565C3" w:rsidDel="00F81D7E">
        <w:rPr>
          <w:rFonts w:ascii="Times New Roman" w:hAnsi="Times New Roman" w:cs="Times New Roman"/>
          <w:sz w:val="18"/>
          <w:szCs w:val="18"/>
        </w:rPr>
        <w:t xml:space="preserve"> </w:t>
      </w:r>
      <w:r w:rsidRPr="000565C3">
        <w:rPr>
          <w:rFonts w:ascii="Times New Roman" w:hAnsi="Times New Roman" w:cs="Times New Roman"/>
          <w:sz w:val="18"/>
          <w:szCs w:val="18"/>
        </w:rPr>
        <w:t>[2025] NZ</w:t>
      </w:r>
      <w:r w:rsidR="00A1739E">
        <w:rPr>
          <w:rFonts w:ascii="Times New Roman" w:hAnsi="Times New Roman" w:cs="Times New Roman"/>
          <w:sz w:val="18"/>
          <w:szCs w:val="18"/>
        </w:rPr>
        <w:t>SC</w:t>
      </w:r>
      <w:r w:rsidRPr="000565C3">
        <w:rPr>
          <w:rFonts w:ascii="Times New Roman" w:hAnsi="Times New Roman" w:cs="Times New Roman"/>
          <w:sz w:val="18"/>
          <w:szCs w:val="18"/>
        </w:rPr>
        <w:t xml:space="preserve"> 40</w:t>
      </w:r>
    </w:p>
  </w:footnote>
  <w:footnote w:id="16">
    <w:p w14:paraId="2B80F602" w14:textId="21E276B7" w:rsidR="00047BF8" w:rsidRPr="000565C3" w:rsidRDefault="00047BF8" w:rsidP="00047BF8">
      <w:pPr>
        <w:pStyle w:val="FootnoteText"/>
        <w:rPr>
          <w:rFonts w:ascii="Times New Roman" w:hAnsi="Times New Roman" w:cs="Times New Roman"/>
          <w:sz w:val="18"/>
          <w:szCs w:val="18"/>
          <w:lang w:val="en-US"/>
        </w:rPr>
      </w:pPr>
      <w:r w:rsidRPr="000565C3">
        <w:rPr>
          <w:rStyle w:val="FootnoteReference"/>
          <w:rFonts w:ascii="Times New Roman" w:hAnsi="Times New Roman" w:cs="Times New Roman"/>
          <w:sz w:val="18"/>
          <w:szCs w:val="18"/>
        </w:rPr>
        <w:footnoteRef/>
      </w:r>
      <w:r w:rsidRPr="000565C3">
        <w:rPr>
          <w:rFonts w:ascii="Times New Roman" w:hAnsi="Times New Roman" w:cs="Times New Roman"/>
          <w:sz w:val="18"/>
          <w:szCs w:val="18"/>
        </w:rPr>
        <w:t xml:space="preserve"> </w:t>
      </w:r>
      <w:r w:rsidRPr="000565C3">
        <w:rPr>
          <w:rFonts w:ascii="Times New Roman" w:hAnsi="Times New Roman" w:cs="Times New Roman"/>
          <w:sz w:val="18"/>
          <w:szCs w:val="18"/>
          <w:lang w:val="en-US"/>
        </w:rPr>
        <w:t>[2025] NZSC 103</w:t>
      </w:r>
    </w:p>
  </w:footnote>
  <w:footnote w:id="17">
    <w:p w14:paraId="792F3B2C" w14:textId="107C496D" w:rsidR="002C590F" w:rsidRPr="002A36B4" w:rsidRDefault="002C590F">
      <w:pPr>
        <w:pStyle w:val="FootnoteText"/>
        <w:rPr>
          <w:rFonts w:ascii="Times New Roman" w:hAnsi="Times New Roman" w:cs="Times New Roman"/>
          <w:sz w:val="18"/>
          <w:szCs w:val="18"/>
          <w:lang w:val="mi-NZ"/>
        </w:rPr>
      </w:pPr>
      <w:r w:rsidRPr="002A36B4">
        <w:rPr>
          <w:rStyle w:val="FootnoteReference"/>
          <w:rFonts w:ascii="Times New Roman" w:hAnsi="Times New Roman" w:cs="Times New Roman"/>
          <w:sz w:val="18"/>
          <w:szCs w:val="18"/>
        </w:rPr>
        <w:footnoteRef/>
      </w:r>
      <w:r w:rsidRPr="002A36B4">
        <w:rPr>
          <w:rFonts w:ascii="Times New Roman" w:hAnsi="Times New Roman" w:cs="Times New Roman"/>
          <w:sz w:val="18"/>
          <w:szCs w:val="18"/>
        </w:rPr>
        <w:t xml:space="preserve"> </w:t>
      </w:r>
      <w:r w:rsidRPr="002A36B4">
        <w:rPr>
          <w:rFonts w:ascii="Times New Roman" w:hAnsi="Times New Roman" w:cs="Times New Roman"/>
          <w:sz w:val="18"/>
          <w:szCs w:val="18"/>
          <w:lang w:val="mi-NZ"/>
        </w:rPr>
        <w:t>[2025] NZHC 2833</w:t>
      </w:r>
    </w:p>
  </w:footnote>
  <w:footnote w:id="18">
    <w:p w14:paraId="424176ED" w14:textId="2D09E039" w:rsidR="009A4276" w:rsidRPr="005A3719" w:rsidRDefault="009A4276">
      <w:pPr>
        <w:pStyle w:val="FootnoteText"/>
        <w:rPr>
          <w:rFonts w:ascii="Times New Roman" w:hAnsi="Times New Roman" w:cs="Times New Roman"/>
          <w:sz w:val="18"/>
          <w:szCs w:val="18"/>
          <w:lang w:val="mi-NZ"/>
        </w:rPr>
      </w:pPr>
      <w:r w:rsidRPr="000565C3">
        <w:rPr>
          <w:rStyle w:val="FootnoteReference"/>
          <w:rFonts w:ascii="Times New Roman" w:hAnsi="Times New Roman" w:cs="Times New Roman"/>
          <w:sz w:val="18"/>
          <w:szCs w:val="18"/>
        </w:rPr>
        <w:footnoteRef/>
      </w:r>
      <w:r w:rsidRPr="005A3719">
        <w:rPr>
          <w:rFonts w:ascii="Times New Roman" w:hAnsi="Times New Roman" w:cs="Times New Roman"/>
          <w:sz w:val="18"/>
          <w:szCs w:val="18"/>
          <w:lang w:val="mi-NZ"/>
        </w:rPr>
        <w:t xml:space="preserve"> </w:t>
      </w:r>
      <w:r w:rsidR="00EA719E" w:rsidRPr="005A3719">
        <w:rPr>
          <w:rFonts w:ascii="Times New Roman" w:hAnsi="Times New Roman" w:cs="Times New Roman"/>
          <w:sz w:val="18"/>
          <w:szCs w:val="18"/>
          <w:lang w:val="mi-NZ"/>
        </w:rPr>
        <w:t>[2022] NZSC 138</w:t>
      </w:r>
    </w:p>
  </w:footnote>
  <w:footnote w:id="19">
    <w:p w14:paraId="24C2B860" w14:textId="16DEBC6D" w:rsidR="00763BD0" w:rsidRPr="005A3719" w:rsidRDefault="00763BD0">
      <w:pPr>
        <w:pStyle w:val="FootnoteText"/>
        <w:rPr>
          <w:rFonts w:ascii="Times New Roman" w:hAnsi="Times New Roman" w:cs="Times New Roman"/>
          <w:sz w:val="18"/>
          <w:szCs w:val="18"/>
          <w:lang w:val="mi-NZ"/>
        </w:rPr>
      </w:pPr>
      <w:r w:rsidRPr="000565C3">
        <w:rPr>
          <w:rStyle w:val="FootnoteReference"/>
          <w:rFonts w:ascii="Times New Roman" w:hAnsi="Times New Roman" w:cs="Times New Roman"/>
          <w:sz w:val="18"/>
          <w:szCs w:val="18"/>
        </w:rPr>
        <w:footnoteRef/>
      </w:r>
      <w:r w:rsidRPr="005A3719">
        <w:rPr>
          <w:rFonts w:ascii="Times New Roman" w:hAnsi="Times New Roman" w:cs="Times New Roman"/>
          <w:sz w:val="18"/>
          <w:szCs w:val="18"/>
          <w:lang w:val="mi-NZ"/>
        </w:rPr>
        <w:t xml:space="preserve"> [2018] NZSC 123</w:t>
      </w:r>
    </w:p>
  </w:footnote>
  <w:footnote w:id="20">
    <w:p w14:paraId="514090F1" w14:textId="5692E5F8" w:rsidR="000565C3" w:rsidRPr="005A3719" w:rsidRDefault="000565C3">
      <w:pPr>
        <w:pStyle w:val="FootnoteText"/>
        <w:rPr>
          <w:rFonts w:ascii="Times New Roman" w:hAnsi="Times New Roman" w:cs="Times New Roman"/>
          <w:sz w:val="18"/>
          <w:szCs w:val="18"/>
          <w:lang w:val="mi-NZ"/>
        </w:rPr>
      </w:pPr>
      <w:r w:rsidRPr="000565C3">
        <w:rPr>
          <w:rStyle w:val="FootnoteReference"/>
          <w:rFonts w:ascii="Times New Roman" w:hAnsi="Times New Roman" w:cs="Times New Roman"/>
          <w:sz w:val="18"/>
          <w:szCs w:val="18"/>
        </w:rPr>
        <w:footnoteRef/>
      </w:r>
      <w:r w:rsidRPr="005A3719">
        <w:rPr>
          <w:rFonts w:ascii="Times New Roman" w:hAnsi="Times New Roman" w:cs="Times New Roman"/>
          <w:sz w:val="18"/>
          <w:szCs w:val="18"/>
          <w:lang w:val="mi-NZ"/>
        </w:rPr>
        <w:t xml:space="preserve"> [2024] NZCA 67</w:t>
      </w:r>
    </w:p>
  </w:footnote>
  <w:footnote w:id="21">
    <w:p w14:paraId="4703C2AE" w14:textId="7E9A75BB" w:rsidR="000565C3" w:rsidRPr="005A3719" w:rsidRDefault="000565C3">
      <w:pPr>
        <w:pStyle w:val="FootnoteText"/>
        <w:rPr>
          <w:rFonts w:ascii="Times New Roman" w:hAnsi="Times New Roman" w:cs="Times New Roman"/>
          <w:sz w:val="18"/>
          <w:szCs w:val="18"/>
          <w:lang w:val="mi-NZ"/>
        </w:rPr>
      </w:pPr>
      <w:r w:rsidRPr="000565C3">
        <w:rPr>
          <w:rStyle w:val="FootnoteReference"/>
          <w:rFonts w:ascii="Times New Roman" w:hAnsi="Times New Roman" w:cs="Times New Roman"/>
          <w:sz w:val="18"/>
          <w:szCs w:val="18"/>
        </w:rPr>
        <w:footnoteRef/>
      </w:r>
      <w:r w:rsidRPr="005A3719">
        <w:rPr>
          <w:rFonts w:ascii="Times New Roman" w:hAnsi="Times New Roman" w:cs="Times New Roman"/>
          <w:sz w:val="18"/>
          <w:szCs w:val="18"/>
          <w:lang w:val="mi-NZ"/>
        </w:rPr>
        <w:t xml:space="preserve"> [2022] NZSC 44</w:t>
      </w:r>
    </w:p>
  </w:footnote>
  <w:footnote w:id="22">
    <w:p w14:paraId="7A26C41F" w14:textId="5EFF8642" w:rsidR="006A3B36" w:rsidRPr="005A3719" w:rsidRDefault="006A3B36" w:rsidP="006A3B36">
      <w:pPr>
        <w:pStyle w:val="FootnoteText"/>
        <w:rPr>
          <w:rFonts w:ascii="Times New Roman" w:hAnsi="Times New Roman" w:cs="Times New Roman"/>
          <w:sz w:val="18"/>
          <w:szCs w:val="18"/>
          <w:lang w:val="mi-NZ"/>
        </w:rPr>
      </w:pPr>
      <w:r w:rsidRPr="000565C3">
        <w:rPr>
          <w:rStyle w:val="FootnoteReference"/>
          <w:rFonts w:ascii="Times New Roman" w:hAnsi="Times New Roman" w:cs="Times New Roman"/>
          <w:sz w:val="18"/>
          <w:szCs w:val="18"/>
        </w:rPr>
        <w:footnoteRef/>
      </w:r>
      <w:r w:rsidRPr="005A3719">
        <w:rPr>
          <w:rFonts w:ascii="Times New Roman" w:hAnsi="Times New Roman" w:cs="Times New Roman"/>
          <w:sz w:val="18"/>
          <w:szCs w:val="18"/>
          <w:lang w:val="mi-NZ"/>
        </w:rPr>
        <w:t xml:space="preserve"> [2022] NZCA 375</w:t>
      </w:r>
    </w:p>
  </w:footnote>
  <w:footnote w:id="23">
    <w:p w14:paraId="30707A76" w14:textId="7B3DFDEE" w:rsidR="002A3378" w:rsidRPr="00F6234D" w:rsidRDefault="002A3378" w:rsidP="002A3378">
      <w:pPr>
        <w:pStyle w:val="FootnoteText"/>
        <w:rPr>
          <w:rFonts w:ascii="Times New Roman" w:hAnsi="Times New Roman" w:cs="Times New Roman"/>
          <w:sz w:val="18"/>
          <w:szCs w:val="18"/>
          <w:lang w:val="en-US"/>
        </w:rPr>
      </w:pPr>
      <w:r w:rsidRPr="000565C3">
        <w:rPr>
          <w:rStyle w:val="FootnoteReference"/>
          <w:rFonts w:ascii="Times New Roman" w:hAnsi="Times New Roman" w:cs="Times New Roman"/>
          <w:sz w:val="18"/>
          <w:szCs w:val="18"/>
        </w:rPr>
        <w:footnoteRef/>
      </w:r>
      <w:r w:rsidRPr="000565C3">
        <w:rPr>
          <w:rFonts w:ascii="Times New Roman" w:hAnsi="Times New Roman" w:cs="Times New Roman"/>
          <w:sz w:val="18"/>
          <w:szCs w:val="18"/>
        </w:rPr>
        <w:t xml:space="preserve"> [2024] NZCA 692</w:t>
      </w:r>
    </w:p>
  </w:footnote>
  <w:footnote w:id="24">
    <w:p w14:paraId="5B86F39C" w14:textId="37B83481" w:rsidR="009B1B10" w:rsidRPr="00F6234D" w:rsidRDefault="009B1B10">
      <w:pPr>
        <w:pStyle w:val="FootnoteText"/>
        <w:rPr>
          <w:rFonts w:ascii="Times New Roman" w:hAnsi="Times New Roman" w:cs="Times New Roman"/>
          <w:sz w:val="18"/>
          <w:szCs w:val="18"/>
          <w:lang w:val="en-US"/>
        </w:rPr>
      </w:pPr>
      <w:r w:rsidRPr="00F6234D">
        <w:rPr>
          <w:rStyle w:val="FootnoteReference"/>
          <w:rFonts w:ascii="Times New Roman" w:hAnsi="Times New Roman" w:cs="Times New Roman"/>
          <w:sz w:val="18"/>
          <w:szCs w:val="18"/>
        </w:rPr>
        <w:footnoteRef/>
      </w:r>
      <w:r w:rsidRPr="00F6234D">
        <w:rPr>
          <w:rFonts w:ascii="Times New Roman" w:hAnsi="Times New Roman" w:cs="Times New Roman"/>
          <w:sz w:val="18"/>
          <w:szCs w:val="18"/>
        </w:rPr>
        <w:t xml:space="preserve"> </w:t>
      </w:r>
      <w:r w:rsidR="00DE63C5">
        <w:rPr>
          <w:rFonts w:ascii="Times New Roman" w:hAnsi="Times New Roman" w:cs="Times New Roman"/>
          <w:sz w:val="18"/>
          <w:szCs w:val="18"/>
        </w:rPr>
        <w:t xml:space="preserve">[2022] </w:t>
      </w:r>
      <w:r w:rsidRPr="00F6234D">
        <w:rPr>
          <w:rFonts w:ascii="Times New Roman" w:hAnsi="Times New Roman" w:cs="Times New Roman"/>
          <w:sz w:val="18"/>
          <w:szCs w:val="18"/>
        </w:rPr>
        <w:t>NZHC 3235</w:t>
      </w:r>
    </w:p>
  </w:footnote>
  <w:footnote w:id="25">
    <w:p w14:paraId="00CBD78F" w14:textId="0260C1CC" w:rsidR="00231BCD" w:rsidRPr="007D65AE" w:rsidRDefault="00231BCD" w:rsidP="00231BCD">
      <w:pPr>
        <w:pStyle w:val="FootnoteText"/>
        <w:tabs>
          <w:tab w:val="left" w:pos="5227"/>
        </w:tabs>
        <w:rPr>
          <w:rFonts w:ascii="Times New Roman" w:hAnsi="Times New Roman" w:cs="Times New Roman"/>
          <w:sz w:val="18"/>
          <w:szCs w:val="18"/>
          <w:lang w:val="en-US"/>
        </w:rPr>
      </w:pPr>
      <w:r w:rsidRPr="00F6234D">
        <w:rPr>
          <w:rStyle w:val="FootnoteReference"/>
          <w:rFonts w:ascii="Times New Roman" w:hAnsi="Times New Roman" w:cs="Times New Roman"/>
          <w:sz w:val="18"/>
          <w:szCs w:val="18"/>
        </w:rPr>
        <w:footnoteRef/>
      </w:r>
      <w:r w:rsidRPr="00F6234D">
        <w:rPr>
          <w:rFonts w:ascii="Times New Roman" w:hAnsi="Times New Roman" w:cs="Times New Roman"/>
          <w:sz w:val="18"/>
          <w:szCs w:val="18"/>
        </w:rPr>
        <w:t xml:space="preserve"> [2022] NZHC 832</w:t>
      </w:r>
    </w:p>
  </w:footnote>
  <w:footnote w:id="26">
    <w:p w14:paraId="7A7EC31A" w14:textId="606EDF46" w:rsidR="0046613B" w:rsidRPr="007D65AE" w:rsidRDefault="0046613B">
      <w:pPr>
        <w:pStyle w:val="FootnoteText"/>
        <w:rPr>
          <w:rFonts w:ascii="Times New Roman" w:hAnsi="Times New Roman" w:cs="Times New Roman"/>
          <w:sz w:val="18"/>
          <w:szCs w:val="18"/>
          <w:lang w:val="en-US"/>
        </w:rPr>
      </w:pPr>
      <w:r w:rsidRPr="007D65AE">
        <w:rPr>
          <w:rStyle w:val="FootnoteReference"/>
          <w:rFonts w:ascii="Times New Roman" w:hAnsi="Times New Roman" w:cs="Times New Roman"/>
          <w:sz w:val="18"/>
          <w:szCs w:val="18"/>
        </w:rPr>
        <w:footnoteRef/>
      </w:r>
      <w:r w:rsidRPr="007D65AE">
        <w:rPr>
          <w:rFonts w:ascii="Times New Roman" w:hAnsi="Times New Roman" w:cs="Times New Roman"/>
          <w:sz w:val="18"/>
          <w:szCs w:val="18"/>
        </w:rPr>
        <w:t xml:space="preserve"> </w:t>
      </w:r>
      <w:r w:rsidR="00BA345F" w:rsidRPr="007D65AE">
        <w:rPr>
          <w:rFonts w:ascii="Times New Roman" w:hAnsi="Times New Roman" w:cs="Times New Roman"/>
          <w:sz w:val="18"/>
          <w:szCs w:val="18"/>
          <w:lang w:val="en-US"/>
        </w:rPr>
        <w:t>New Zealand law has six entrenched provisions</w:t>
      </w:r>
      <w:r w:rsidR="00154EA6" w:rsidRPr="007D65AE">
        <w:rPr>
          <w:rFonts w:ascii="Times New Roman" w:hAnsi="Times New Roman" w:cs="Times New Roman"/>
          <w:sz w:val="18"/>
          <w:szCs w:val="18"/>
          <w:lang w:val="en-US"/>
        </w:rPr>
        <w:t xml:space="preserve">. These </w:t>
      </w:r>
      <w:r w:rsidR="00BA345F" w:rsidRPr="007D65AE">
        <w:rPr>
          <w:rFonts w:ascii="Times New Roman" w:hAnsi="Times New Roman" w:cs="Times New Roman"/>
          <w:sz w:val="18"/>
          <w:szCs w:val="18"/>
          <w:lang w:val="en-US"/>
        </w:rPr>
        <w:t>relate to voting rights and arrangements in the Electoral Act 1993</w:t>
      </w:r>
      <w:r w:rsidR="00EA7EA0">
        <w:rPr>
          <w:rFonts w:ascii="Times New Roman" w:hAnsi="Times New Roman" w:cs="Times New Roman"/>
          <w:sz w:val="18"/>
          <w:szCs w:val="18"/>
          <w:lang w:val="en-US"/>
        </w:rPr>
        <w:t xml:space="preserve"> and the term of Parliament in the Constitution Act 1986</w:t>
      </w:r>
      <w:r w:rsidR="0084496A" w:rsidRPr="007D65AE">
        <w:rPr>
          <w:rFonts w:ascii="Times New Roman" w:hAnsi="Times New Roman" w:cs="Times New Roman"/>
          <w:sz w:val="18"/>
          <w:szCs w:val="18"/>
          <w:lang w:val="en-US"/>
        </w:rPr>
        <w:t>.</w:t>
      </w:r>
    </w:p>
  </w:footnote>
  <w:footnote w:id="27">
    <w:p w14:paraId="4E20FD71" w14:textId="2C041375" w:rsidR="00241226" w:rsidRPr="005B69E1" w:rsidRDefault="00241226">
      <w:pPr>
        <w:pStyle w:val="FootnoteText"/>
        <w:rPr>
          <w:rFonts w:ascii="Times New Roman" w:hAnsi="Times New Roman" w:cs="Times New Roman"/>
          <w:sz w:val="18"/>
          <w:szCs w:val="18"/>
          <w:lang w:val="en-US"/>
        </w:rPr>
      </w:pPr>
      <w:r w:rsidRPr="005B69E1">
        <w:rPr>
          <w:rStyle w:val="FootnoteReference"/>
          <w:rFonts w:ascii="Times New Roman" w:hAnsi="Times New Roman" w:cs="Times New Roman"/>
          <w:sz w:val="18"/>
          <w:szCs w:val="18"/>
        </w:rPr>
        <w:footnoteRef/>
      </w:r>
      <w:r w:rsidRPr="005B69E1">
        <w:rPr>
          <w:rFonts w:ascii="Times New Roman" w:hAnsi="Times New Roman" w:cs="Times New Roman"/>
          <w:sz w:val="18"/>
          <w:szCs w:val="18"/>
        </w:rPr>
        <w:t xml:space="preserve"> </w:t>
      </w:r>
      <w:r w:rsidRPr="005B69E1">
        <w:rPr>
          <w:rFonts w:ascii="Times New Roman" w:hAnsi="Times New Roman" w:cs="Times New Roman"/>
          <w:i/>
          <w:sz w:val="18"/>
          <w:szCs w:val="18"/>
        </w:rPr>
        <w:t>Thompson v Attorney-General</w:t>
      </w:r>
      <w:r w:rsidRPr="005B69E1">
        <w:rPr>
          <w:rFonts w:ascii="Times New Roman" w:hAnsi="Times New Roman" w:cs="Times New Roman"/>
          <w:sz w:val="18"/>
          <w:szCs w:val="18"/>
        </w:rPr>
        <w:t xml:space="preserve"> [2014] NZHC 2333, (2014) 10 HRNZ 51</w:t>
      </w:r>
    </w:p>
  </w:footnote>
  <w:footnote w:id="28">
    <w:p w14:paraId="0928843C" w14:textId="63C9DBDA" w:rsidR="00902BA0" w:rsidRPr="005B69E1" w:rsidRDefault="00902BA0">
      <w:pPr>
        <w:pStyle w:val="FootnoteText"/>
        <w:rPr>
          <w:rFonts w:ascii="Times New Roman" w:hAnsi="Times New Roman" w:cs="Times New Roman"/>
          <w:sz w:val="18"/>
          <w:szCs w:val="18"/>
          <w:lang w:val="en-US"/>
        </w:rPr>
      </w:pPr>
      <w:r w:rsidRPr="005B69E1">
        <w:rPr>
          <w:rStyle w:val="FootnoteReference"/>
          <w:rFonts w:ascii="Times New Roman" w:hAnsi="Times New Roman" w:cs="Times New Roman"/>
          <w:sz w:val="18"/>
          <w:szCs w:val="18"/>
        </w:rPr>
        <w:footnoteRef/>
      </w:r>
      <w:r w:rsidRPr="005B69E1">
        <w:rPr>
          <w:rFonts w:ascii="Times New Roman" w:hAnsi="Times New Roman" w:cs="Times New Roman"/>
          <w:sz w:val="18"/>
          <w:szCs w:val="18"/>
        </w:rPr>
        <w:t xml:space="preserve"> </w:t>
      </w:r>
      <w:r w:rsidR="005673A9" w:rsidRPr="005B69E1">
        <w:rPr>
          <w:rFonts w:ascii="Times New Roman" w:hAnsi="Times New Roman" w:cs="Times New Roman"/>
          <w:i/>
          <w:iCs/>
          <w:sz w:val="18"/>
          <w:szCs w:val="18"/>
        </w:rPr>
        <w:t>Attorney-General v Chapman</w:t>
      </w:r>
      <w:r w:rsidR="005673A9" w:rsidRPr="005B69E1">
        <w:rPr>
          <w:rFonts w:ascii="Times New Roman" w:hAnsi="Times New Roman" w:cs="Times New Roman"/>
          <w:sz w:val="18"/>
          <w:szCs w:val="18"/>
        </w:rPr>
        <w:t xml:space="preserve"> </w:t>
      </w:r>
      <w:r w:rsidRPr="005B69E1">
        <w:rPr>
          <w:rFonts w:ascii="Times New Roman" w:hAnsi="Times New Roman" w:cs="Times New Roman"/>
          <w:sz w:val="18"/>
          <w:szCs w:val="18"/>
        </w:rPr>
        <w:t>[2011] NZSC 110</w:t>
      </w:r>
    </w:p>
  </w:footnote>
  <w:footnote w:id="29">
    <w:p w14:paraId="105EB7E5" w14:textId="4EB5EA91" w:rsidR="00AA364F" w:rsidRPr="005B69E1" w:rsidRDefault="00AA364F">
      <w:pPr>
        <w:pStyle w:val="FootnoteText"/>
        <w:rPr>
          <w:rFonts w:ascii="Times New Roman" w:hAnsi="Times New Roman" w:cs="Times New Roman"/>
          <w:sz w:val="18"/>
          <w:szCs w:val="18"/>
        </w:rPr>
      </w:pPr>
      <w:r w:rsidRPr="005B69E1">
        <w:rPr>
          <w:rStyle w:val="FootnoteReference"/>
          <w:rFonts w:ascii="Times New Roman" w:hAnsi="Times New Roman" w:cs="Times New Roman"/>
          <w:sz w:val="18"/>
          <w:szCs w:val="18"/>
        </w:rPr>
        <w:footnoteRef/>
      </w:r>
      <w:r w:rsidRPr="005B69E1">
        <w:rPr>
          <w:rFonts w:ascii="Times New Roman" w:hAnsi="Times New Roman" w:cs="Times New Roman"/>
          <w:sz w:val="18"/>
          <w:szCs w:val="18"/>
        </w:rPr>
        <w:t xml:space="preserve"> </w:t>
      </w:r>
      <w:r w:rsidR="006A5160" w:rsidRPr="005B69E1">
        <w:rPr>
          <w:rFonts w:ascii="Times New Roman" w:hAnsi="Times New Roman" w:cs="Times New Roman"/>
          <w:sz w:val="18"/>
          <w:szCs w:val="18"/>
        </w:rPr>
        <w:t xml:space="preserve">In </w:t>
      </w:r>
      <w:r w:rsidR="006A5160" w:rsidRPr="005B69E1">
        <w:rPr>
          <w:rFonts w:ascii="Times New Roman" w:hAnsi="Times New Roman" w:cs="Times New Roman"/>
          <w:i/>
          <w:iCs/>
          <w:sz w:val="18"/>
          <w:szCs w:val="18"/>
        </w:rPr>
        <w:t>Chapman</w:t>
      </w:r>
      <w:r w:rsidR="006A5160" w:rsidRPr="005B69E1">
        <w:rPr>
          <w:rFonts w:ascii="Times New Roman" w:hAnsi="Times New Roman" w:cs="Times New Roman"/>
          <w:sz w:val="18"/>
          <w:szCs w:val="18"/>
        </w:rPr>
        <w:t>, the Supreme Court held that Crown liability for breaches of NZBORA should be limited to the actions of the executive branch.</w:t>
      </w:r>
    </w:p>
  </w:footnote>
  <w:footnote w:id="30">
    <w:p w14:paraId="342697F5" w14:textId="0C9091CE" w:rsidR="000B723C" w:rsidRPr="00282E49" w:rsidRDefault="000B723C">
      <w:pPr>
        <w:pStyle w:val="FootnoteText"/>
        <w:rPr>
          <w:rFonts w:ascii="Times New Roman" w:hAnsi="Times New Roman" w:cs="Times New Roman"/>
          <w:sz w:val="18"/>
          <w:szCs w:val="18"/>
        </w:rPr>
      </w:pPr>
      <w:r w:rsidRPr="00282E49">
        <w:rPr>
          <w:rStyle w:val="FootnoteReference"/>
          <w:rFonts w:ascii="Times New Roman" w:hAnsi="Times New Roman" w:cs="Times New Roman"/>
          <w:sz w:val="18"/>
          <w:szCs w:val="18"/>
        </w:rPr>
        <w:footnoteRef/>
      </w:r>
      <w:r w:rsidRPr="00282E49">
        <w:rPr>
          <w:rFonts w:ascii="Times New Roman" w:hAnsi="Times New Roman" w:cs="Times New Roman"/>
          <w:sz w:val="18"/>
          <w:szCs w:val="18"/>
        </w:rPr>
        <w:t xml:space="preserve"> A glossary of te reo Māori terms </w:t>
      </w:r>
      <w:r w:rsidR="005A30B3">
        <w:rPr>
          <w:rFonts w:ascii="Times New Roman" w:hAnsi="Times New Roman" w:cs="Times New Roman"/>
          <w:sz w:val="18"/>
          <w:szCs w:val="18"/>
        </w:rPr>
        <w:t xml:space="preserve">used in this report </w:t>
      </w:r>
      <w:r w:rsidRPr="00282E49">
        <w:rPr>
          <w:rFonts w:ascii="Times New Roman" w:hAnsi="Times New Roman" w:cs="Times New Roman"/>
          <w:sz w:val="18"/>
          <w:szCs w:val="18"/>
        </w:rPr>
        <w:t>can be found at Annex II</w:t>
      </w:r>
      <w:r w:rsidR="00282E49" w:rsidRPr="00282E49">
        <w:rPr>
          <w:rFonts w:ascii="Times New Roman" w:hAnsi="Times New Roman" w:cs="Times New Roman"/>
          <w:sz w:val="18"/>
          <w:szCs w:val="18"/>
        </w:rPr>
        <w:t>.</w:t>
      </w:r>
    </w:p>
  </w:footnote>
  <w:footnote w:id="31">
    <w:p w14:paraId="08CCFC58" w14:textId="430C667E" w:rsidR="00B8026D" w:rsidRPr="003F3516" w:rsidRDefault="00B8026D" w:rsidP="00B8026D">
      <w:pPr>
        <w:pStyle w:val="FootnoteText"/>
        <w:rPr>
          <w:rFonts w:ascii="Times New Roman" w:hAnsi="Times New Roman" w:cs="Times New Roman"/>
          <w:sz w:val="18"/>
          <w:szCs w:val="18"/>
        </w:rPr>
      </w:pPr>
      <w:r w:rsidRPr="00CD4D5A">
        <w:rPr>
          <w:rStyle w:val="FootnoteReference"/>
          <w:rFonts w:ascii="Times New Roman" w:hAnsi="Times New Roman" w:cs="Times New Roman"/>
          <w:sz w:val="18"/>
          <w:szCs w:val="18"/>
        </w:rPr>
        <w:footnoteRef/>
      </w:r>
      <w:r w:rsidRPr="00CD4D5A">
        <w:rPr>
          <w:rFonts w:ascii="Times New Roman" w:hAnsi="Times New Roman" w:cs="Times New Roman"/>
          <w:sz w:val="18"/>
          <w:szCs w:val="18"/>
        </w:rPr>
        <w:t xml:space="preserve"> </w:t>
      </w:r>
      <w:r w:rsidR="00B859D7" w:rsidRPr="00CD4D5A">
        <w:rPr>
          <w:rFonts w:ascii="Times New Roman" w:hAnsi="Times New Roman" w:cs="Times New Roman"/>
          <w:sz w:val="18"/>
          <w:szCs w:val="18"/>
        </w:rPr>
        <w:t>T</w:t>
      </w:r>
      <w:r w:rsidRPr="00CD4D5A">
        <w:rPr>
          <w:rFonts w:ascii="Times New Roman" w:hAnsi="Times New Roman" w:cs="Times New Roman"/>
          <w:sz w:val="18"/>
          <w:szCs w:val="18"/>
        </w:rPr>
        <w:t xml:space="preserve">he </w:t>
      </w:r>
      <w:r w:rsidR="00EE6DEC" w:rsidRPr="00CD4D5A">
        <w:rPr>
          <w:rFonts w:ascii="Times New Roman" w:hAnsi="Times New Roman" w:cs="Times New Roman"/>
          <w:sz w:val="18"/>
          <w:szCs w:val="18"/>
        </w:rPr>
        <w:t xml:space="preserve">HRC used the </w:t>
      </w:r>
      <w:r w:rsidRPr="00CD4D5A">
        <w:rPr>
          <w:rFonts w:ascii="Times New Roman" w:hAnsi="Times New Roman" w:cs="Times New Roman"/>
          <w:sz w:val="18"/>
          <w:szCs w:val="18"/>
        </w:rPr>
        <w:t xml:space="preserve">Reserve Bank of New Zealand’s </w:t>
      </w:r>
      <w:hyperlink r:id="rId5" w:history="1">
        <w:r w:rsidRPr="00CD4D5A">
          <w:rPr>
            <w:rStyle w:val="Hyperlink"/>
            <w:rFonts w:ascii="Times New Roman" w:hAnsi="Times New Roman" w:cs="Times New Roman"/>
            <w:sz w:val="18"/>
            <w:szCs w:val="18"/>
          </w:rPr>
          <w:t>Wage Index</w:t>
        </w:r>
      </w:hyperlink>
      <w:r w:rsidRPr="00CD4D5A">
        <w:rPr>
          <w:rFonts w:ascii="Times New Roman" w:hAnsi="Times New Roman" w:cs="Times New Roman"/>
          <w:sz w:val="18"/>
          <w:szCs w:val="18"/>
        </w:rPr>
        <w:t xml:space="preserve"> as personnel and contractor costs comprised 88% </w:t>
      </w:r>
      <w:r w:rsidR="0040291C" w:rsidRPr="00CD4D5A">
        <w:rPr>
          <w:rFonts w:ascii="Times New Roman" w:hAnsi="Times New Roman" w:cs="Times New Roman"/>
          <w:sz w:val="18"/>
          <w:szCs w:val="18"/>
        </w:rPr>
        <w:t xml:space="preserve">of </w:t>
      </w:r>
      <w:r w:rsidRPr="00CD4D5A">
        <w:rPr>
          <w:rFonts w:ascii="Times New Roman" w:hAnsi="Times New Roman" w:cs="Times New Roman"/>
          <w:sz w:val="18"/>
          <w:szCs w:val="18"/>
        </w:rPr>
        <w:t>expenditure in 2013/14.</w:t>
      </w:r>
    </w:p>
  </w:footnote>
  <w:footnote w:id="32">
    <w:p w14:paraId="392DCE7A" w14:textId="72CED3FE" w:rsidR="003F3516" w:rsidRPr="003F3516" w:rsidRDefault="003F3516">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Law Commission, Ia Tangata: Protections in the Human Rights Act 1993 for people who are transgender, people who are non-binary and people with innate variations of sex characteristics (NZLC R150, August 2025).</w:t>
      </w:r>
    </w:p>
  </w:footnote>
  <w:footnote w:id="33">
    <w:p w14:paraId="5FB01CE2" w14:textId="77777777" w:rsidR="00CE0129" w:rsidRPr="003F3516" w:rsidRDefault="00CE0129" w:rsidP="00CE0129">
      <w:pPr>
        <w:pStyle w:val="FootnoteText"/>
        <w:rPr>
          <w:rFonts w:ascii="Times New Roman" w:hAnsi="Times New Roman" w:cs="Times New Roman"/>
          <w:sz w:val="18"/>
          <w:szCs w:val="18"/>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On 18 September 2025, the Ministry of Justice, Sector Insights completed analysis to inform reporting and advice on the performance of Rangatahi (Child) Courts and Pasifika Courts.​</w:t>
      </w:r>
    </w:p>
  </w:footnote>
  <w:footnote w:id="34">
    <w:p w14:paraId="5CEF2FDD" w14:textId="4E6F0821" w:rsidR="0006585E" w:rsidRPr="003F3516" w:rsidRDefault="0006585E">
      <w:pPr>
        <w:pStyle w:val="FootnoteText"/>
        <w:rPr>
          <w:rFonts w:ascii="Times New Roman" w:hAnsi="Times New Roman" w:cs="Times New Roman"/>
          <w:sz w:val="18"/>
          <w:szCs w:val="18"/>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Ministry of Social Development, </w:t>
      </w:r>
      <w:hyperlink r:id="rId6" w:history="1">
        <w:r w:rsidRPr="006453AE">
          <w:rPr>
            <w:rStyle w:val="Hyperlink"/>
            <w:rFonts w:ascii="Times New Roman" w:hAnsi="Times New Roman" w:cs="Times New Roman"/>
            <w:sz w:val="18"/>
            <w:szCs w:val="18"/>
          </w:rPr>
          <w:t>2024 Social Cohesion Indicator Report</w:t>
        </w:r>
      </w:hyperlink>
      <w:r w:rsidRPr="003F3516">
        <w:rPr>
          <w:rFonts w:ascii="Times New Roman" w:hAnsi="Times New Roman" w:cs="Times New Roman"/>
          <w:sz w:val="18"/>
          <w:szCs w:val="18"/>
        </w:rPr>
        <w:t xml:space="preserve"> (Wellington: MSD, 2024).</w:t>
      </w:r>
    </w:p>
  </w:footnote>
  <w:footnote w:id="35">
    <w:p w14:paraId="3690F556" w14:textId="7A125EE0" w:rsidR="00B21D28" w:rsidRPr="00B737B4" w:rsidRDefault="00B21D28">
      <w:pPr>
        <w:pStyle w:val="FootnoteText"/>
        <w:rPr>
          <w:lang w:val="en-US"/>
        </w:rPr>
      </w:pPr>
      <w:r w:rsidRPr="00B737B4">
        <w:rPr>
          <w:rStyle w:val="FootnoteReference"/>
          <w:rFonts w:ascii="Times New Roman" w:hAnsi="Times New Roman" w:cs="Times New Roman"/>
          <w:sz w:val="18"/>
          <w:szCs w:val="18"/>
        </w:rPr>
        <w:footnoteRef/>
      </w:r>
      <w:r>
        <w:t xml:space="preserve"> </w:t>
      </w:r>
      <w:r w:rsidRPr="003F3516">
        <w:rPr>
          <w:rFonts w:ascii="Times New Roman" w:hAnsi="Times New Roman" w:cs="Times New Roman"/>
          <w:sz w:val="18"/>
          <w:szCs w:val="18"/>
        </w:rPr>
        <w:t xml:space="preserve">Law Commission, </w:t>
      </w:r>
      <w:r w:rsidR="00CE32D8">
        <w:rPr>
          <w:rFonts w:ascii="Times New Roman" w:hAnsi="Times New Roman" w:cs="Times New Roman"/>
          <w:sz w:val="18"/>
          <w:szCs w:val="18"/>
        </w:rPr>
        <w:t>Hara ngākau kino</w:t>
      </w:r>
      <w:r w:rsidRPr="003F3516">
        <w:rPr>
          <w:rFonts w:ascii="Times New Roman" w:hAnsi="Times New Roman" w:cs="Times New Roman"/>
          <w:sz w:val="18"/>
          <w:szCs w:val="18"/>
        </w:rPr>
        <w:t xml:space="preserve">: </w:t>
      </w:r>
      <w:r w:rsidR="00CE32D8">
        <w:rPr>
          <w:rFonts w:ascii="Times New Roman" w:hAnsi="Times New Roman" w:cs="Times New Roman"/>
          <w:sz w:val="18"/>
          <w:szCs w:val="18"/>
        </w:rPr>
        <w:t xml:space="preserve">Review of </w:t>
      </w:r>
      <w:r w:rsidR="00F724B5">
        <w:rPr>
          <w:rFonts w:ascii="Times New Roman" w:hAnsi="Times New Roman" w:cs="Times New Roman"/>
          <w:sz w:val="18"/>
          <w:szCs w:val="18"/>
        </w:rPr>
        <w:t>h</w:t>
      </w:r>
      <w:r w:rsidR="00CE32D8">
        <w:rPr>
          <w:rFonts w:ascii="Times New Roman" w:hAnsi="Times New Roman" w:cs="Times New Roman"/>
          <w:sz w:val="18"/>
          <w:szCs w:val="18"/>
        </w:rPr>
        <w:t xml:space="preserve">ate </w:t>
      </w:r>
      <w:r w:rsidR="00F724B5">
        <w:rPr>
          <w:rFonts w:ascii="Times New Roman" w:hAnsi="Times New Roman" w:cs="Times New Roman"/>
          <w:sz w:val="18"/>
          <w:szCs w:val="18"/>
        </w:rPr>
        <w:t>c</w:t>
      </w:r>
      <w:r w:rsidR="00CE32D8">
        <w:rPr>
          <w:rFonts w:ascii="Times New Roman" w:hAnsi="Times New Roman" w:cs="Times New Roman"/>
          <w:sz w:val="18"/>
          <w:szCs w:val="18"/>
        </w:rPr>
        <w:t xml:space="preserve">rime </w:t>
      </w:r>
      <w:r w:rsidR="00F724B5">
        <w:rPr>
          <w:rFonts w:ascii="Times New Roman" w:hAnsi="Times New Roman" w:cs="Times New Roman"/>
          <w:sz w:val="18"/>
          <w:szCs w:val="18"/>
        </w:rPr>
        <w:t>l</w:t>
      </w:r>
      <w:r w:rsidR="00CE32D8">
        <w:rPr>
          <w:rFonts w:ascii="Times New Roman" w:hAnsi="Times New Roman" w:cs="Times New Roman"/>
          <w:sz w:val="18"/>
          <w:szCs w:val="18"/>
        </w:rPr>
        <w:t>aw</w:t>
      </w:r>
      <w:r w:rsidRPr="003F3516">
        <w:rPr>
          <w:rFonts w:ascii="Times New Roman" w:hAnsi="Times New Roman" w:cs="Times New Roman"/>
          <w:sz w:val="18"/>
          <w:szCs w:val="18"/>
        </w:rPr>
        <w:t xml:space="preserve"> (NZLC R15</w:t>
      </w:r>
      <w:r w:rsidR="00F724B5">
        <w:rPr>
          <w:rFonts w:ascii="Times New Roman" w:hAnsi="Times New Roman" w:cs="Times New Roman"/>
          <w:sz w:val="18"/>
          <w:szCs w:val="18"/>
        </w:rPr>
        <w:t>2</w:t>
      </w:r>
      <w:r w:rsidRPr="003F3516">
        <w:rPr>
          <w:rFonts w:ascii="Times New Roman" w:hAnsi="Times New Roman" w:cs="Times New Roman"/>
          <w:sz w:val="18"/>
          <w:szCs w:val="18"/>
        </w:rPr>
        <w:t xml:space="preserve">, </w:t>
      </w:r>
      <w:r w:rsidR="00F724B5">
        <w:rPr>
          <w:rFonts w:ascii="Times New Roman" w:hAnsi="Times New Roman" w:cs="Times New Roman"/>
          <w:sz w:val="18"/>
          <w:szCs w:val="18"/>
        </w:rPr>
        <w:t>July 2026</w:t>
      </w:r>
      <w:r w:rsidRPr="003F3516">
        <w:rPr>
          <w:rFonts w:ascii="Times New Roman" w:hAnsi="Times New Roman" w:cs="Times New Roman"/>
          <w:sz w:val="18"/>
          <w:szCs w:val="18"/>
        </w:rPr>
        <w:t>).</w:t>
      </w:r>
    </w:p>
  </w:footnote>
  <w:footnote w:id="36">
    <w:p w14:paraId="72CCC817" w14:textId="3A0EE280" w:rsidR="00F860BE" w:rsidRPr="007853B7" w:rsidRDefault="00F860BE">
      <w:pPr>
        <w:pStyle w:val="FootnoteText"/>
        <w:rPr>
          <w:rFonts w:ascii="Times New Roman" w:hAnsi="Times New Roman" w:cs="Times New Roman"/>
          <w:sz w:val="18"/>
          <w:szCs w:val="18"/>
          <w:lang w:val="en-US"/>
        </w:rPr>
      </w:pPr>
      <w:r w:rsidRPr="007853B7">
        <w:rPr>
          <w:rStyle w:val="FootnoteReference"/>
          <w:rFonts w:ascii="Times New Roman" w:hAnsi="Times New Roman" w:cs="Times New Roman"/>
          <w:sz w:val="18"/>
          <w:szCs w:val="18"/>
        </w:rPr>
        <w:footnoteRef/>
      </w:r>
      <w:r w:rsidRPr="007853B7">
        <w:rPr>
          <w:rFonts w:ascii="Times New Roman" w:hAnsi="Times New Roman" w:cs="Times New Roman"/>
          <w:sz w:val="18"/>
          <w:szCs w:val="18"/>
        </w:rPr>
        <w:t xml:space="preserve"> </w:t>
      </w:r>
      <w:r w:rsidR="00E649A3" w:rsidRPr="007853B7">
        <w:rPr>
          <w:rFonts w:ascii="Times New Roman" w:hAnsi="Times New Roman" w:cs="Times New Roman"/>
          <w:sz w:val="18"/>
          <w:szCs w:val="18"/>
        </w:rPr>
        <w:t xml:space="preserve">CCPR/C/NZL/CO/6 at [13]–[14]. </w:t>
      </w:r>
    </w:p>
  </w:footnote>
  <w:footnote w:id="37">
    <w:p w14:paraId="31006030" w14:textId="3394A2E1" w:rsidR="00D2608E" w:rsidRPr="00D2608E" w:rsidRDefault="00D2608E">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The definition of “terrorist act” was </w:t>
      </w:r>
      <w:r w:rsidR="00E43C20" w:rsidRPr="003F3516">
        <w:rPr>
          <w:rFonts w:ascii="Times New Roman" w:hAnsi="Times New Roman" w:cs="Times New Roman"/>
          <w:sz w:val="18"/>
          <w:szCs w:val="18"/>
        </w:rPr>
        <w:t>updated</w:t>
      </w:r>
      <w:r w:rsidRPr="003F3516">
        <w:rPr>
          <w:rFonts w:ascii="Times New Roman" w:hAnsi="Times New Roman" w:cs="Times New Roman"/>
          <w:sz w:val="18"/>
          <w:szCs w:val="18"/>
        </w:rPr>
        <w:t xml:space="preserve"> in 2021 </w:t>
      </w:r>
      <w:r w:rsidR="0097720A" w:rsidRPr="003F3516">
        <w:rPr>
          <w:rFonts w:ascii="Times New Roman" w:hAnsi="Times New Roman" w:cs="Times New Roman"/>
          <w:sz w:val="18"/>
          <w:szCs w:val="18"/>
        </w:rPr>
        <w:t xml:space="preserve">to </w:t>
      </w:r>
      <w:r w:rsidRPr="003F3516">
        <w:rPr>
          <w:rFonts w:ascii="Times New Roman" w:hAnsi="Times New Roman" w:cs="Times New Roman"/>
          <w:sz w:val="18"/>
          <w:szCs w:val="18"/>
        </w:rPr>
        <w:t>better prevent and respond</w:t>
      </w:r>
      <w:r w:rsidR="0097720A" w:rsidRPr="003F3516">
        <w:rPr>
          <w:rFonts w:ascii="Times New Roman" w:hAnsi="Times New Roman" w:cs="Times New Roman"/>
          <w:sz w:val="18"/>
          <w:szCs w:val="18"/>
        </w:rPr>
        <w:t xml:space="preserve"> </w:t>
      </w:r>
      <w:r w:rsidRPr="003F3516">
        <w:rPr>
          <w:rFonts w:ascii="Times New Roman" w:hAnsi="Times New Roman" w:cs="Times New Roman"/>
          <w:sz w:val="18"/>
          <w:szCs w:val="18"/>
        </w:rPr>
        <w:t>to terrorist activities.</w:t>
      </w:r>
    </w:p>
  </w:footnote>
  <w:footnote w:id="38">
    <w:p w14:paraId="35028C10" w14:textId="03A7BB3A" w:rsidR="00E66C69" w:rsidRPr="00350938" w:rsidRDefault="00E66C69" w:rsidP="00E66C69">
      <w:pPr>
        <w:pStyle w:val="FootnoteText"/>
        <w:rPr>
          <w:rFonts w:ascii="Times New Roman" w:hAnsi="Times New Roman" w:cs="Times New Roman"/>
          <w:sz w:val="18"/>
          <w:szCs w:val="18"/>
        </w:rPr>
      </w:pPr>
      <w:r w:rsidRPr="00350938">
        <w:rPr>
          <w:rStyle w:val="FootnoteReference"/>
          <w:rFonts w:ascii="Times New Roman" w:hAnsi="Times New Roman" w:cs="Times New Roman"/>
          <w:sz w:val="18"/>
          <w:szCs w:val="18"/>
        </w:rPr>
        <w:footnoteRef/>
      </w:r>
      <w:r w:rsidRPr="00350938">
        <w:rPr>
          <w:rFonts w:ascii="Times New Roman" w:hAnsi="Times New Roman" w:cs="Times New Roman"/>
          <w:sz w:val="18"/>
          <w:szCs w:val="18"/>
        </w:rPr>
        <w:t xml:space="preserve"> The Treasury (2023), Impacts from the North Island weather events - Information release - 27 April 2023</w:t>
      </w:r>
      <w:r w:rsidR="003F3516">
        <w:rPr>
          <w:rFonts w:ascii="Times New Roman" w:hAnsi="Times New Roman" w:cs="Times New Roman"/>
          <w:sz w:val="18"/>
          <w:szCs w:val="18"/>
        </w:rPr>
        <w:t>.</w:t>
      </w:r>
    </w:p>
  </w:footnote>
  <w:footnote w:id="39">
    <w:p w14:paraId="41264282" w14:textId="6C2991FB" w:rsidR="0028511E" w:rsidRPr="003F3516" w:rsidRDefault="0028511E">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hyperlink r:id="rId7" w:history="1">
        <w:r w:rsidRPr="003F3516">
          <w:rPr>
            <w:rStyle w:val="Hyperlink"/>
            <w:rFonts w:ascii="Times New Roman" w:hAnsi="Times New Roman" w:cs="Times New Roman"/>
            <w:sz w:val="18"/>
            <w:szCs w:val="18"/>
          </w:rPr>
          <w:t xml:space="preserve">Proactive Release: Implementation Unit: Review of the Implementation Unit, Work Programme to 31 December 2023 and Progress Report on Assignments as </w:t>
        </w:r>
        <w:r w:rsidR="00744E9F" w:rsidRPr="003F3516">
          <w:rPr>
            <w:rStyle w:val="Hyperlink"/>
            <w:rFonts w:ascii="Times New Roman" w:hAnsi="Times New Roman" w:cs="Times New Roman"/>
            <w:sz w:val="18"/>
            <w:szCs w:val="18"/>
          </w:rPr>
          <w:t>of</w:t>
        </w:r>
        <w:r w:rsidRPr="003F3516">
          <w:rPr>
            <w:rStyle w:val="Hyperlink"/>
            <w:rFonts w:ascii="Times New Roman" w:hAnsi="Times New Roman" w:cs="Times New Roman"/>
            <w:sz w:val="18"/>
            <w:szCs w:val="18"/>
          </w:rPr>
          <w:t xml:space="preserve"> 20 June 2023 - November 2023 - Department of the Prime Minister and Cabinet</w:t>
        </w:r>
      </w:hyperlink>
    </w:p>
  </w:footnote>
  <w:footnote w:id="40">
    <w:p w14:paraId="163E2C05" w14:textId="5B7460EE" w:rsidR="002D1CD1" w:rsidRPr="003F3516" w:rsidRDefault="002D1CD1">
      <w:pPr>
        <w:pStyle w:val="FootnoteText"/>
        <w:rPr>
          <w:rFonts w:ascii="Times New Roman" w:hAnsi="Times New Roman" w:cs="Times New Roman"/>
          <w:sz w:val="18"/>
          <w:szCs w:val="18"/>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r w:rsidRPr="003F3516">
        <w:rPr>
          <w:rFonts w:ascii="Times New Roman" w:hAnsi="Times New Roman" w:cs="Times New Roman"/>
          <w:sz w:val="18"/>
          <w:szCs w:val="18"/>
          <w:lang w:val="en-US"/>
        </w:rPr>
        <w:t xml:space="preserve">The Family and Whanau Violence Legislation Bill, discussed in New Zealand’s follow-up reply </w:t>
      </w:r>
      <w:hyperlink r:id="rId8" w:history="1">
        <w:r w:rsidRPr="003F3516">
          <w:rPr>
            <w:rStyle w:val="Hyperlink"/>
            <w:rFonts w:ascii="Times New Roman" w:hAnsi="Times New Roman" w:cs="Times New Roman"/>
            <w:sz w:val="18"/>
            <w:szCs w:val="18"/>
          </w:rPr>
          <w:t>CCPR/C/NZL/CO/6/Add.1</w:t>
        </w:r>
      </w:hyperlink>
      <w:r w:rsidRPr="003F3516">
        <w:rPr>
          <w:rStyle w:val="Hyperlink"/>
          <w:rFonts w:ascii="Times New Roman" w:hAnsi="Times New Roman" w:cs="Times New Roman"/>
          <w:sz w:val="18"/>
          <w:szCs w:val="18"/>
        </w:rPr>
        <w:t>,</w:t>
      </w:r>
      <w:r w:rsidRPr="003F3516">
        <w:rPr>
          <w:rStyle w:val="Hyperlink"/>
          <w:rFonts w:ascii="Times New Roman" w:hAnsi="Times New Roman" w:cs="Times New Roman"/>
          <w:sz w:val="18"/>
          <w:szCs w:val="18"/>
          <w:u w:val="none"/>
        </w:rPr>
        <w:t xml:space="preserve"> </w:t>
      </w:r>
      <w:r w:rsidRPr="003F3516">
        <w:rPr>
          <w:rStyle w:val="Hyperlink"/>
          <w:rFonts w:ascii="Times New Roman" w:hAnsi="Times New Roman" w:cs="Times New Roman"/>
          <w:color w:val="auto"/>
          <w:sz w:val="18"/>
          <w:szCs w:val="18"/>
          <w:u w:val="none"/>
        </w:rPr>
        <w:t xml:space="preserve">30 August 2017, </w:t>
      </w:r>
      <w:r w:rsidRPr="003F3516">
        <w:rPr>
          <w:rFonts w:ascii="Times New Roman" w:hAnsi="Times New Roman" w:cs="Times New Roman"/>
          <w:sz w:val="18"/>
          <w:szCs w:val="18"/>
          <w:lang w:val="en-US"/>
        </w:rPr>
        <w:t>was enacted as the Family Violence Act 2018 and the Family Violence (Amendments) Act 2018.</w:t>
      </w:r>
    </w:p>
  </w:footnote>
  <w:footnote w:id="41">
    <w:p w14:paraId="331F7A7F" w14:textId="594482B4" w:rsidR="00D504F8" w:rsidRPr="00350938" w:rsidRDefault="00D504F8">
      <w:pPr>
        <w:pStyle w:val="FootnoteText"/>
        <w:rPr>
          <w:rFonts w:ascii="Times New Roman" w:hAnsi="Times New Roman" w:cs="Times New Roman"/>
          <w:sz w:val="18"/>
          <w:szCs w:val="18"/>
        </w:rPr>
      </w:pPr>
      <w:r w:rsidRPr="00350938">
        <w:rPr>
          <w:rStyle w:val="FootnoteReference"/>
          <w:rFonts w:ascii="Times New Roman" w:hAnsi="Times New Roman" w:cs="Times New Roman"/>
          <w:sz w:val="18"/>
          <w:szCs w:val="18"/>
        </w:rPr>
        <w:footnoteRef/>
      </w:r>
      <w:r w:rsidRPr="00350938">
        <w:rPr>
          <w:rFonts w:ascii="Times New Roman" w:hAnsi="Times New Roman" w:cs="Times New Roman"/>
          <w:sz w:val="18"/>
          <w:szCs w:val="18"/>
        </w:rPr>
        <w:t xml:space="preserve"> </w:t>
      </w:r>
      <w:r w:rsidR="00345EE3" w:rsidRPr="00350938">
        <w:rPr>
          <w:rFonts w:ascii="Times New Roman" w:hAnsi="Times New Roman" w:cs="Times New Roman"/>
          <w:sz w:val="18"/>
          <w:szCs w:val="18"/>
        </w:rPr>
        <w:t>Prior to the establishment of the</w:t>
      </w:r>
      <w:r w:rsidRPr="00350938">
        <w:rPr>
          <w:rFonts w:ascii="Times New Roman" w:hAnsi="Times New Roman" w:cs="Times New Roman"/>
          <w:sz w:val="18"/>
          <w:szCs w:val="18"/>
        </w:rPr>
        <w:t xml:space="preserve"> </w:t>
      </w:r>
      <w:r w:rsidR="000C7AF1" w:rsidRPr="00350938">
        <w:rPr>
          <w:rFonts w:ascii="Times New Roman" w:hAnsi="Times New Roman" w:cs="Times New Roman"/>
          <w:sz w:val="18"/>
          <w:szCs w:val="18"/>
        </w:rPr>
        <w:t>Centre for Family Violence and Sexual Violence</w:t>
      </w:r>
      <w:r w:rsidR="00345EE3" w:rsidRPr="00350938">
        <w:rPr>
          <w:rFonts w:ascii="Times New Roman" w:hAnsi="Times New Roman" w:cs="Times New Roman"/>
          <w:sz w:val="18"/>
          <w:szCs w:val="18"/>
        </w:rPr>
        <w:t xml:space="preserve">, </w:t>
      </w:r>
      <w:r w:rsidR="005551B2" w:rsidRPr="00350938">
        <w:rPr>
          <w:rFonts w:ascii="Times New Roman" w:hAnsi="Times New Roman" w:cs="Times New Roman"/>
          <w:sz w:val="18"/>
          <w:szCs w:val="18"/>
        </w:rPr>
        <w:t xml:space="preserve">the </w:t>
      </w:r>
      <w:r w:rsidR="005551B2" w:rsidRPr="00350938">
        <w:rPr>
          <w:rStyle w:val="normaltextrun"/>
          <w:rFonts w:ascii="Times New Roman" w:hAnsi="Times New Roman" w:cs="Times New Roman"/>
          <w:sz w:val="18"/>
          <w:szCs w:val="18"/>
          <w:lang w:val="en-GB"/>
        </w:rPr>
        <w:t xml:space="preserve">Ministerial Group on Family Violence and Sexual Violence </w:t>
      </w:r>
      <w:r w:rsidR="00345EE3" w:rsidRPr="00350938">
        <w:rPr>
          <w:rStyle w:val="normaltextrun"/>
          <w:rFonts w:ascii="Times New Roman" w:hAnsi="Times New Roman" w:cs="Times New Roman"/>
          <w:sz w:val="18"/>
          <w:szCs w:val="18"/>
          <w:lang w:val="en-GB"/>
        </w:rPr>
        <w:t xml:space="preserve">(established in 2014) </w:t>
      </w:r>
      <w:r w:rsidR="000C1DF7" w:rsidRPr="00350938">
        <w:rPr>
          <w:rStyle w:val="normaltextrun"/>
          <w:rFonts w:ascii="Times New Roman" w:hAnsi="Times New Roman" w:cs="Times New Roman"/>
          <w:sz w:val="18"/>
          <w:szCs w:val="18"/>
          <w:lang w:val="en-GB"/>
        </w:rPr>
        <w:t>was a</w:t>
      </w:r>
      <w:r w:rsidR="00AE7C4C" w:rsidRPr="00350938">
        <w:rPr>
          <w:rStyle w:val="normaltextrun"/>
          <w:rFonts w:ascii="Times New Roman" w:hAnsi="Times New Roman" w:cs="Times New Roman"/>
          <w:sz w:val="18"/>
          <w:szCs w:val="18"/>
          <w:lang w:val="en-GB"/>
        </w:rPr>
        <w:t xml:space="preserve"> government</w:t>
      </w:r>
      <w:r w:rsidR="000C1DF7" w:rsidRPr="00350938">
        <w:rPr>
          <w:rStyle w:val="normaltextrun"/>
          <w:rFonts w:ascii="Times New Roman" w:hAnsi="Times New Roman" w:cs="Times New Roman"/>
          <w:sz w:val="18"/>
          <w:szCs w:val="18"/>
          <w:lang w:val="en-GB"/>
        </w:rPr>
        <w:t xml:space="preserve"> initiative to address family violence. The Ministerial </w:t>
      </w:r>
      <w:r w:rsidR="000F007C">
        <w:rPr>
          <w:rStyle w:val="normaltextrun"/>
          <w:rFonts w:ascii="Times New Roman" w:hAnsi="Times New Roman" w:cs="Times New Roman"/>
          <w:sz w:val="18"/>
          <w:szCs w:val="18"/>
          <w:lang w:val="en-GB"/>
        </w:rPr>
        <w:t>G</w:t>
      </w:r>
      <w:r w:rsidR="000C1DF7" w:rsidRPr="00350938">
        <w:rPr>
          <w:rStyle w:val="normaltextrun"/>
          <w:rFonts w:ascii="Times New Roman" w:hAnsi="Times New Roman" w:cs="Times New Roman"/>
          <w:sz w:val="18"/>
          <w:szCs w:val="18"/>
          <w:lang w:val="en-GB"/>
        </w:rPr>
        <w:t xml:space="preserve">roup </w:t>
      </w:r>
      <w:r w:rsidR="005C077A">
        <w:rPr>
          <w:rStyle w:val="normaltextrun"/>
          <w:rFonts w:ascii="Times New Roman" w:hAnsi="Times New Roman" w:cs="Times New Roman"/>
          <w:sz w:val="18"/>
          <w:szCs w:val="18"/>
          <w:lang w:val="en-GB"/>
        </w:rPr>
        <w:t>commis</w:t>
      </w:r>
      <w:r w:rsidR="0007608E">
        <w:rPr>
          <w:rStyle w:val="normaltextrun"/>
          <w:rFonts w:ascii="Times New Roman" w:hAnsi="Times New Roman" w:cs="Times New Roman"/>
          <w:sz w:val="18"/>
          <w:szCs w:val="18"/>
          <w:lang w:val="en-GB"/>
        </w:rPr>
        <w:t>sione</w:t>
      </w:r>
      <w:r w:rsidR="005C077A">
        <w:rPr>
          <w:rStyle w:val="normaltextrun"/>
          <w:rFonts w:ascii="Times New Roman" w:hAnsi="Times New Roman" w:cs="Times New Roman"/>
          <w:sz w:val="18"/>
          <w:szCs w:val="18"/>
          <w:lang w:val="en-GB"/>
        </w:rPr>
        <w:t>d the 2016 work to “respond to victims”</w:t>
      </w:r>
      <w:r w:rsidR="0007608E">
        <w:rPr>
          <w:rStyle w:val="normaltextrun"/>
          <w:rFonts w:ascii="Times New Roman" w:hAnsi="Times New Roman" w:cs="Times New Roman"/>
          <w:sz w:val="18"/>
          <w:szCs w:val="18"/>
          <w:lang w:val="en-GB"/>
        </w:rPr>
        <w:t xml:space="preserve"> to take a whole of system approach for family violence and sexual violence. </w:t>
      </w:r>
    </w:p>
  </w:footnote>
  <w:footnote w:id="42">
    <w:p w14:paraId="0522E258" w14:textId="5C56250B" w:rsidR="0049269D" w:rsidRPr="00050934" w:rsidRDefault="0049269D">
      <w:pPr>
        <w:pStyle w:val="FootnoteText"/>
        <w:rPr>
          <w:rFonts w:ascii="Times New Roman" w:hAnsi="Times New Roman" w:cs="Times New Roman"/>
          <w:sz w:val="18"/>
          <w:szCs w:val="18"/>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The Committee recommended the incorporation of programmes to combat domestic and gender-based violence into the National Plan of Action for Human Rights (NPA) </w:t>
      </w:r>
      <w:r w:rsidRPr="003F3516">
        <w:rPr>
          <w:rFonts w:ascii="Times New Roman" w:hAnsi="Times New Roman" w:cs="Times New Roman"/>
          <w:sz w:val="18"/>
          <w:szCs w:val="18"/>
          <w:lang w:val="en-US"/>
        </w:rPr>
        <w:t>CCPR/</w:t>
      </w:r>
      <w:r w:rsidRPr="003F3516">
        <w:rPr>
          <w:rFonts w:ascii="Times New Roman" w:hAnsi="Times New Roman" w:cs="Times New Roman"/>
          <w:sz w:val="18"/>
          <w:szCs w:val="18"/>
        </w:rPr>
        <w:t>C/132/2/Add.3</w:t>
      </w:r>
      <w:r w:rsidRPr="003F3516">
        <w:rPr>
          <w:rFonts w:ascii="Times New Roman" w:hAnsi="Times New Roman" w:cs="Times New Roman"/>
          <w:sz w:val="18"/>
          <w:szCs w:val="18"/>
          <w:lang w:val="en-US"/>
        </w:rPr>
        <w:t>, 6 September 2021 at [30])</w:t>
      </w:r>
      <w:r w:rsidRPr="003F3516">
        <w:rPr>
          <w:rFonts w:ascii="Times New Roman" w:hAnsi="Times New Roman" w:cs="Times New Roman"/>
          <w:sz w:val="18"/>
          <w:szCs w:val="18"/>
        </w:rPr>
        <w:t xml:space="preserve">. </w:t>
      </w:r>
      <w:r w:rsidR="0012478B" w:rsidRPr="00050934">
        <w:rPr>
          <w:rFonts w:ascii="Times New Roman" w:hAnsi="Times New Roman" w:cs="Times New Roman"/>
          <w:sz w:val="18"/>
          <w:szCs w:val="18"/>
        </w:rPr>
        <w:t>See paragraph 5</w:t>
      </w:r>
      <w:r w:rsidR="00466D52">
        <w:rPr>
          <w:rFonts w:ascii="Times New Roman" w:hAnsi="Times New Roman" w:cs="Times New Roman"/>
          <w:sz w:val="18"/>
          <w:szCs w:val="18"/>
        </w:rPr>
        <w:t>3</w:t>
      </w:r>
      <w:r w:rsidR="0012478B" w:rsidRPr="00050934">
        <w:rPr>
          <w:rFonts w:ascii="Times New Roman" w:hAnsi="Times New Roman" w:cs="Times New Roman"/>
          <w:sz w:val="18"/>
          <w:szCs w:val="18"/>
        </w:rPr>
        <w:t xml:space="preserve"> above</w:t>
      </w:r>
      <w:r w:rsidRPr="00050934">
        <w:rPr>
          <w:rFonts w:ascii="Times New Roman" w:hAnsi="Times New Roman" w:cs="Times New Roman"/>
          <w:sz w:val="18"/>
          <w:szCs w:val="18"/>
        </w:rPr>
        <w:t>.</w:t>
      </w:r>
    </w:p>
  </w:footnote>
  <w:footnote w:id="43">
    <w:p w14:paraId="5B4E55DC" w14:textId="46A608D8" w:rsidR="0000375E" w:rsidRPr="003F3516" w:rsidDel="009D2A0C" w:rsidRDefault="0000375E" w:rsidP="0000375E">
      <w:pPr>
        <w:pStyle w:val="FootnoteText"/>
        <w:rPr>
          <w:rFonts w:ascii="Times New Roman" w:hAnsi="Times New Roman" w:cs="Times New Roman"/>
          <w:sz w:val="18"/>
          <w:szCs w:val="18"/>
          <w:lang w:val="mi-NZ"/>
        </w:rPr>
      </w:pPr>
      <w:r w:rsidRPr="00050934" w:rsidDel="009D2A0C">
        <w:rPr>
          <w:rStyle w:val="FootnoteReference"/>
          <w:rFonts w:ascii="Times New Roman" w:hAnsi="Times New Roman" w:cs="Times New Roman"/>
          <w:sz w:val="18"/>
          <w:szCs w:val="18"/>
        </w:rPr>
        <w:footnoteRef/>
      </w:r>
      <w:r w:rsidRPr="00050934" w:rsidDel="009D2A0C">
        <w:rPr>
          <w:rFonts w:ascii="Times New Roman" w:hAnsi="Times New Roman" w:cs="Times New Roman"/>
          <w:sz w:val="18"/>
          <w:szCs w:val="18"/>
        </w:rPr>
        <w:t xml:space="preserve"> Results are from the </w:t>
      </w:r>
      <w:hyperlink r:id="rId9" w:history="1">
        <w:r w:rsidR="0009286F" w:rsidRPr="00050934">
          <w:rPr>
            <w:rStyle w:val="Hyperlink"/>
            <w:rFonts w:ascii="Times New Roman" w:hAnsi="Times New Roman" w:cs="Times New Roman"/>
            <w:sz w:val="18"/>
            <w:szCs w:val="18"/>
          </w:rPr>
          <w:t>National Youth Health and Wellbeing Survey (2021)</w:t>
        </w:r>
      </w:hyperlink>
      <w:r w:rsidR="0009286F" w:rsidRPr="00050934">
        <w:rPr>
          <w:rFonts w:ascii="Times New Roman" w:hAnsi="Times New Roman" w:cs="Times New Roman"/>
          <w:sz w:val="18"/>
          <w:szCs w:val="18"/>
        </w:rPr>
        <w:t xml:space="preserve">, </w:t>
      </w:r>
      <w:r w:rsidRPr="00050934" w:rsidDel="009D2A0C">
        <w:rPr>
          <w:rStyle w:val="Hyperlink"/>
          <w:rFonts w:ascii="Times New Roman" w:hAnsi="Times New Roman" w:cs="Times New Roman"/>
          <w:color w:val="auto"/>
          <w:sz w:val="18"/>
          <w:szCs w:val="18"/>
          <w:u w:val="none"/>
        </w:rPr>
        <w:t>which surveyed about 7</w:t>
      </w:r>
      <w:r w:rsidRPr="003F3516" w:rsidDel="009D2A0C">
        <w:rPr>
          <w:rStyle w:val="Hyperlink"/>
          <w:rFonts w:ascii="Times New Roman" w:hAnsi="Times New Roman" w:cs="Times New Roman"/>
          <w:color w:val="auto"/>
          <w:sz w:val="18"/>
          <w:szCs w:val="18"/>
          <w:u w:val="none"/>
        </w:rPr>
        <w:t>,209 young people in years 9-13 (aged 12-18+) in school settings.</w:t>
      </w:r>
    </w:p>
  </w:footnote>
  <w:footnote w:id="44">
    <w:p w14:paraId="5AA86F9B" w14:textId="064F4D2A" w:rsidR="00B269E8" w:rsidRPr="00800EA7" w:rsidRDefault="00B269E8" w:rsidP="00B269E8">
      <w:pPr>
        <w:pStyle w:val="FootnoteText"/>
        <w:rPr>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r w:rsidRPr="003F3516">
        <w:rPr>
          <w:rStyle w:val="normaltextrun"/>
          <w:rFonts w:ascii="Times New Roman" w:hAnsi="Times New Roman" w:cs="Times New Roman"/>
          <w:color w:val="000000"/>
          <w:sz w:val="18"/>
          <w:szCs w:val="18"/>
          <w:shd w:val="clear" w:color="auto" w:fill="FFFFFF"/>
          <w:lang w:val="en-US"/>
        </w:rPr>
        <w:t>NZ Violence Against Women Study (2003) and NZ Family Violence Study (2019), </w:t>
      </w:r>
      <w:hyperlink r:id="rId10" w:tgtFrame="_blank" w:history="1">
        <w:r w:rsidRPr="003F3516">
          <w:rPr>
            <w:rStyle w:val="normaltextrun"/>
            <w:rFonts w:ascii="Times New Roman" w:hAnsi="Times New Roman" w:cs="Times New Roman"/>
            <w:color w:val="0000FF"/>
            <w:sz w:val="18"/>
            <w:szCs w:val="18"/>
            <w:u w:val="single"/>
            <w:shd w:val="clear" w:color="auto" w:fill="FFFFFF"/>
            <w:lang w:val="en-US"/>
          </w:rPr>
          <w:t>e044907.full.pdf</w:t>
        </w:r>
      </w:hyperlink>
    </w:p>
  </w:footnote>
  <w:footnote w:id="45">
    <w:p w14:paraId="29E7DF79" w14:textId="2C68F519" w:rsidR="00DC0AB6" w:rsidRPr="003F3516" w:rsidRDefault="00DC0AB6">
      <w:pPr>
        <w:pStyle w:val="FootnoteText"/>
        <w:rPr>
          <w:rFonts w:ascii="Times New Roman" w:hAnsi="Times New Roman" w:cs="Times New Roman"/>
          <w:sz w:val="18"/>
          <w:szCs w:val="18"/>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hyperlink r:id="rId11" w:history="1">
        <w:r w:rsidR="0064600D" w:rsidRPr="003F3516">
          <w:rPr>
            <w:rStyle w:val="Hyperlink"/>
            <w:rFonts w:ascii="Times New Roman" w:hAnsi="Times New Roman" w:cs="Times New Roman"/>
            <w:sz w:val="18"/>
            <w:szCs w:val="18"/>
          </w:rPr>
          <w:t>Nga-tini-whetu-synthesis-report.pdf</w:t>
        </w:r>
      </w:hyperlink>
    </w:p>
  </w:footnote>
  <w:footnote w:id="46">
    <w:p w14:paraId="43FEEEBC" w14:textId="05935EF5" w:rsidR="004F0F79" w:rsidRPr="003F3516" w:rsidRDefault="004F0F79">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hyperlink r:id="rId12" w:history="1">
        <w:r w:rsidR="00E54E85" w:rsidRPr="003F3516">
          <w:rPr>
            <w:rStyle w:val="Hyperlink"/>
            <w:rFonts w:ascii="Times New Roman" w:hAnsi="Times New Roman" w:cs="Times New Roman"/>
            <w:sz w:val="18"/>
            <w:szCs w:val="18"/>
          </w:rPr>
          <w:t>ECVP community-led projects – South Asian Trials &amp; ECIF - Ministry of Social Development</w:t>
        </w:r>
      </w:hyperlink>
      <w:r w:rsidR="00E54E85" w:rsidRPr="003F3516">
        <w:rPr>
          <w:rFonts w:ascii="Times New Roman" w:hAnsi="Times New Roman" w:cs="Times New Roman"/>
          <w:sz w:val="18"/>
          <w:szCs w:val="18"/>
        </w:rPr>
        <w:t>.</w:t>
      </w:r>
    </w:p>
  </w:footnote>
  <w:footnote w:id="47">
    <w:p w14:paraId="2DC9DD7F" w14:textId="7F8D9095" w:rsidR="00D94749" w:rsidRPr="00B21872" w:rsidRDefault="00D94749">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hyperlink r:id="rId13" w:history="1">
        <w:r w:rsidRPr="003F3516">
          <w:rPr>
            <w:rStyle w:val="Hyperlink"/>
            <w:rFonts w:ascii="Times New Roman" w:hAnsi="Times New Roman" w:cs="Times New Roman"/>
            <w:sz w:val="18"/>
            <w:szCs w:val="18"/>
          </w:rPr>
          <w:t>CCPR/C/NZL/CO/6/Add.1</w:t>
        </w:r>
      </w:hyperlink>
      <w:r w:rsidRPr="003F3516">
        <w:rPr>
          <w:rStyle w:val="Hyperlink"/>
          <w:rFonts w:ascii="Times New Roman" w:hAnsi="Times New Roman" w:cs="Times New Roman"/>
          <w:sz w:val="18"/>
          <w:szCs w:val="18"/>
        </w:rPr>
        <w:t>,</w:t>
      </w:r>
      <w:r w:rsidRPr="003F3516">
        <w:rPr>
          <w:rStyle w:val="Hyperlink"/>
          <w:rFonts w:ascii="Times New Roman" w:hAnsi="Times New Roman" w:cs="Times New Roman"/>
          <w:sz w:val="18"/>
          <w:szCs w:val="18"/>
          <w:u w:val="none"/>
        </w:rPr>
        <w:t xml:space="preserve"> </w:t>
      </w:r>
      <w:r w:rsidRPr="003F3516">
        <w:rPr>
          <w:rStyle w:val="Hyperlink"/>
          <w:rFonts w:ascii="Times New Roman" w:hAnsi="Times New Roman" w:cs="Times New Roman"/>
          <w:color w:val="auto"/>
          <w:sz w:val="18"/>
          <w:szCs w:val="18"/>
          <w:u w:val="none"/>
        </w:rPr>
        <w:t>30 August 2017, at [4].</w:t>
      </w:r>
    </w:p>
  </w:footnote>
  <w:footnote w:id="48">
    <w:p w14:paraId="55FD87E5" w14:textId="77777777" w:rsidR="006268E8" w:rsidRPr="003F3516" w:rsidRDefault="006268E8" w:rsidP="006268E8">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r w:rsidRPr="003F3516">
        <w:rPr>
          <w:rFonts w:ascii="Times New Roman" w:hAnsi="Times New Roman" w:cs="Times New Roman"/>
          <w:i/>
          <w:iCs/>
          <w:sz w:val="18"/>
          <w:szCs w:val="18"/>
        </w:rPr>
        <w:t xml:space="preserve">D v AG </w:t>
      </w:r>
      <w:r w:rsidRPr="003F3516">
        <w:rPr>
          <w:rFonts w:ascii="Times New Roman" w:hAnsi="Times New Roman" w:cs="Times New Roman"/>
          <w:sz w:val="18"/>
          <w:szCs w:val="18"/>
        </w:rPr>
        <w:t>[2025] NZHC 4028. The case related to Units 12 and 13 at Auckland Prison, where prisoners were regularly being denied their minimum daily entitlement to one hour of physical exercise in the open air.</w:t>
      </w:r>
    </w:p>
  </w:footnote>
  <w:footnote w:id="49">
    <w:p w14:paraId="6B99F04E" w14:textId="77777777" w:rsidR="000A53C7" w:rsidRPr="00DF0BBE" w:rsidRDefault="000A53C7" w:rsidP="000A53C7">
      <w:pPr>
        <w:pStyle w:val="FootnoteText"/>
        <w:rPr>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r w:rsidRPr="003F3516">
        <w:rPr>
          <w:rFonts w:ascii="Times New Roman" w:hAnsi="Times New Roman" w:cs="Times New Roman"/>
          <w:sz w:val="18"/>
          <w:szCs w:val="18"/>
          <w:lang w:val="en-US"/>
        </w:rPr>
        <w:t>Options may include reading, arts and crafts, card games, and indoor activities, with some low-security or youth units offering pool or table tennis. Outdoor sports like touch rugby and basketball may also be available depending on the facility.</w:t>
      </w:r>
    </w:p>
  </w:footnote>
  <w:footnote w:id="50">
    <w:p w14:paraId="06666A03" w14:textId="77777777" w:rsidR="00B234BC" w:rsidRPr="003F3516" w:rsidRDefault="00B234BC" w:rsidP="00B234BC">
      <w:pPr>
        <w:pStyle w:val="FootnoteText"/>
        <w:rPr>
          <w:rFonts w:ascii="Times New Roman" w:hAnsi="Times New Roman" w:cs="Times New Roman"/>
          <w:sz w:val="18"/>
          <w:szCs w:val="18"/>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A finding of harm is made when a social worker completes an assessment or investigation and determines, based on the information gathered, that a type of harm—physical, sexual, emotional, or neglect—has occurred.  </w:t>
      </w:r>
    </w:p>
  </w:footnote>
  <w:footnote w:id="51">
    <w:p w14:paraId="72254D81" w14:textId="77777777" w:rsidR="008E280E" w:rsidRPr="00C925B5" w:rsidRDefault="008E280E" w:rsidP="008E280E">
      <w:pPr>
        <w:pStyle w:val="FootnoteText"/>
        <w:rPr>
          <w:rFonts w:ascii="Times New Roman" w:hAnsi="Times New Roman" w:cs="Times New Roman"/>
          <w:sz w:val="18"/>
          <w:szCs w:val="18"/>
        </w:rPr>
      </w:pPr>
      <w:r w:rsidRPr="00C925B5">
        <w:rPr>
          <w:rStyle w:val="FootnoteReference"/>
          <w:rFonts w:ascii="Times New Roman" w:hAnsi="Times New Roman" w:cs="Times New Roman"/>
          <w:sz w:val="18"/>
          <w:szCs w:val="18"/>
        </w:rPr>
        <w:footnoteRef/>
      </w:r>
      <w:r w:rsidRPr="00C925B5">
        <w:rPr>
          <w:rFonts w:ascii="Times New Roman" w:hAnsi="Times New Roman" w:cs="Times New Roman"/>
          <w:sz w:val="18"/>
          <w:szCs w:val="18"/>
        </w:rPr>
        <w:t xml:space="preserve"> [2024] NZSC 178.</w:t>
      </w:r>
    </w:p>
  </w:footnote>
  <w:footnote w:id="52">
    <w:p w14:paraId="1CAA109F" w14:textId="01AF64DF" w:rsidR="001A2804" w:rsidRPr="003F3516" w:rsidRDefault="001A2804">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r w:rsidR="004F65E5" w:rsidRPr="003F3516">
        <w:rPr>
          <w:rFonts w:ascii="Times New Roman" w:hAnsi="Times New Roman" w:cs="Times New Roman"/>
          <w:sz w:val="18"/>
          <w:szCs w:val="18"/>
        </w:rPr>
        <w:t>These reports are provided under the Sentencing Act 2002, s 27.</w:t>
      </w:r>
    </w:p>
  </w:footnote>
  <w:footnote w:id="53">
    <w:p w14:paraId="6A7F704D" w14:textId="653DC569" w:rsidR="00965545" w:rsidRPr="00350938" w:rsidRDefault="00965545">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r w:rsidRPr="003F3516">
        <w:rPr>
          <w:rFonts w:ascii="Times New Roman" w:hAnsi="Times New Roman" w:cs="Times New Roman"/>
          <w:sz w:val="18"/>
          <w:szCs w:val="18"/>
          <w:lang w:val="en-US"/>
        </w:rPr>
        <w:t xml:space="preserve">Waitangi Tribunal, </w:t>
      </w:r>
      <w:hyperlink r:id="rId14" w:history="1">
        <w:r w:rsidRPr="003F3516">
          <w:rPr>
            <w:rStyle w:val="Hyperlink"/>
            <w:rFonts w:ascii="Times New Roman" w:hAnsi="Times New Roman" w:cs="Times New Roman"/>
            <w:sz w:val="18"/>
            <w:szCs w:val="18"/>
          </w:rPr>
          <w:t>Tribunal releases report on claimant funding | Waitangi Tribunal</w:t>
        </w:r>
      </w:hyperlink>
      <w:r w:rsidRPr="003F3516">
        <w:rPr>
          <w:rFonts w:ascii="Times New Roman" w:hAnsi="Times New Roman" w:cs="Times New Roman"/>
          <w:sz w:val="18"/>
          <w:szCs w:val="18"/>
        </w:rPr>
        <w:t>, 17 February 2023.</w:t>
      </w:r>
    </w:p>
  </w:footnote>
  <w:footnote w:id="54">
    <w:p w14:paraId="6D1D41DD" w14:textId="4AC12154" w:rsidR="00984F11" w:rsidRPr="00605E3A" w:rsidRDefault="00984F11">
      <w:pPr>
        <w:pStyle w:val="FootnoteText"/>
        <w:rPr>
          <w:rFonts w:ascii="Times New Roman" w:hAnsi="Times New Roman" w:cs="Times New Roman"/>
          <w:sz w:val="18"/>
          <w:szCs w:val="18"/>
          <w:lang w:val="en-US"/>
        </w:rPr>
      </w:pPr>
      <w:r w:rsidRPr="00605E3A">
        <w:rPr>
          <w:rStyle w:val="FootnoteReference"/>
          <w:rFonts w:ascii="Times New Roman" w:hAnsi="Times New Roman" w:cs="Times New Roman"/>
          <w:sz w:val="18"/>
          <w:szCs w:val="18"/>
        </w:rPr>
        <w:footnoteRef/>
      </w:r>
      <w:r w:rsidRPr="00605E3A">
        <w:rPr>
          <w:rFonts w:ascii="Times New Roman" w:hAnsi="Times New Roman" w:cs="Times New Roman"/>
          <w:sz w:val="18"/>
          <w:szCs w:val="18"/>
        </w:rPr>
        <w:t xml:space="preserve"> </w:t>
      </w:r>
      <w:r w:rsidR="00023967" w:rsidRPr="00605E3A">
        <w:rPr>
          <w:rFonts w:ascii="Times New Roman" w:hAnsi="Times New Roman" w:cs="Times New Roman"/>
          <w:sz w:val="18"/>
          <w:szCs w:val="18"/>
        </w:rPr>
        <w:t xml:space="preserve">Article 15(1) of the Covenant is broadly reflected in section 26(1) and 25(g) of NZBORA. However, </w:t>
      </w:r>
      <w:r w:rsidR="00BD1094" w:rsidRPr="00605E3A">
        <w:rPr>
          <w:rFonts w:ascii="Times New Roman" w:hAnsi="Times New Roman" w:cs="Times New Roman"/>
          <w:sz w:val="18"/>
          <w:szCs w:val="18"/>
          <w:lang w:val="en-US"/>
        </w:rPr>
        <w:t>s</w:t>
      </w:r>
      <w:r w:rsidR="00023967" w:rsidRPr="00605E3A">
        <w:rPr>
          <w:rFonts w:ascii="Times New Roman" w:hAnsi="Times New Roman" w:cs="Times New Roman"/>
          <w:sz w:val="18"/>
          <w:szCs w:val="18"/>
          <w:lang w:val="en-US"/>
        </w:rPr>
        <w:t>ection 25(g) of NZBORA provides for the lesser penalty only where the penalty is varied between commission of the offence and sentencing, whereas article 15(1) of the Covenant says that the offender shall benefit if the penalty is reduced “subsequent to the commission of the offence”.</w:t>
      </w:r>
    </w:p>
  </w:footnote>
  <w:footnote w:id="55">
    <w:p w14:paraId="1BDBBF04" w14:textId="757F49A8" w:rsidR="00605E3A" w:rsidRPr="003F3516" w:rsidRDefault="00605E3A">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hyperlink r:id="rId15" w:history="1">
        <w:r w:rsidRPr="003F3516">
          <w:rPr>
            <w:rStyle w:val="Hyperlink"/>
            <w:rFonts w:ascii="Times New Roman" w:hAnsi="Times New Roman" w:cs="Times New Roman"/>
            <w:sz w:val="18"/>
            <w:szCs w:val="18"/>
          </w:rPr>
          <w:t>IGIS Reports | Inspector General of Intelligence and Security</w:t>
        </w:r>
      </w:hyperlink>
    </w:p>
  </w:footnote>
  <w:footnote w:id="56">
    <w:p w14:paraId="27564454" w14:textId="1FDF2023" w:rsidR="00AE0C2D" w:rsidRPr="003F3516" w:rsidRDefault="00AE0C2D">
      <w:pPr>
        <w:pStyle w:val="FootnoteText"/>
        <w:rPr>
          <w:rFonts w:ascii="Times New Roman" w:hAnsi="Times New Roman" w:cs="Times New Roman"/>
          <w:sz w:val="18"/>
          <w:szCs w:val="18"/>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[2025] NZSC 40</w:t>
      </w:r>
    </w:p>
  </w:footnote>
  <w:footnote w:id="57">
    <w:p w14:paraId="570E7635" w14:textId="2951DC5F" w:rsidR="000A7783" w:rsidRPr="003F3516" w:rsidRDefault="000A7783" w:rsidP="000A7783">
      <w:pPr>
        <w:pStyle w:val="FootnoteText"/>
        <w:rPr>
          <w:rFonts w:ascii="Times New Roman" w:hAnsi="Times New Roman" w:cs="Times New Roman"/>
          <w:sz w:val="18"/>
          <w:szCs w:val="18"/>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hyperlink r:id="rId16" w:history="1">
        <w:r w:rsidR="00124213" w:rsidRPr="003F3516">
          <w:rPr>
            <w:rStyle w:val="Hyperlink"/>
            <w:rFonts w:ascii="Times New Roman" w:hAnsi="Times New Roman" w:cs="Times New Roman"/>
            <w:sz w:val="18"/>
            <w:szCs w:val="18"/>
          </w:rPr>
          <w:t>Latest OIA statistics released - Te Kawa Mataaho Public Service Commission</w:t>
        </w:r>
      </w:hyperlink>
    </w:p>
  </w:footnote>
  <w:footnote w:id="58">
    <w:p w14:paraId="51F24EC9" w14:textId="67A88BF0" w:rsidR="00C56AC5" w:rsidRDefault="00C56AC5" w:rsidP="00C56AC5">
      <w:pPr>
        <w:pStyle w:val="FootnoteText"/>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r w:rsidRPr="003F3516">
        <w:rPr>
          <w:rFonts w:ascii="Times New Roman" w:hAnsi="Times New Roman" w:cs="Times New Roman"/>
          <w:i/>
          <w:sz w:val="18"/>
          <w:szCs w:val="18"/>
        </w:rPr>
        <w:t xml:space="preserve">The Chief Ombudsman’s Reflections on the Official </w:t>
      </w:r>
      <w:r w:rsidR="0041133F" w:rsidRPr="003F3516">
        <w:rPr>
          <w:rFonts w:ascii="Times New Roman" w:hAnsi="Times New Roman" w:cs="Times New Roman"/>
          <w:i/>
          <w:sz w:val="18"/>
          <w:szCs w:val="18"/>
        </w:rPr>
        <w:t>I</w:t>
      </w:r>
      <w:r w:rsidRPr="003F3516">
        <w:rPr>
          <w:rFonts w:ascii="Times New Roman" w:hAnsi="Times New Roman" w:cs="Times New Roman"/>
          <w:i/>
          <w:sz w:val="18"/>
          <w:szCs w:val="18"/>
        </w:rPr>
        <w:t>nformation Act: Report of the Chief Ombudsman Peter Boshier.</w:t>
      </w:r>
      <w:r w:rsidRPr="003F3516">
        <w:rPr>
          <w:rFonts w:ascii="Times New Roman" w:hAnsi="Times New Roman" w:cs="Times New Roman"/>
          <w:sz w:val="18"/>
          <w:szCs w:val="18"/>
        </w:rPr>
        <w:t xml:space="preserve"> March 2025. </w:t>
      </w:r>
      <w:hyperlink r:id="rId17" w:history="1">
        <w:r w:rsidRPr="003F3516">
          <w:rPr>
            <w:rStyle w:val="Hyperlink"/>
            <w:rFonts w:ascii="Times New Roman" w:hAnsi="Times New Roman" w:cs="Times New Roman"/>
            <w:sz w:val="18"/>
            <w:szCs w:val="18"/>
            <w:lang w:val="en-US"/>
          </w:rPr>
          <w:t>The Chief Ombudsman's reflections on the OIA - March 2025.pdf</w:t>
        </w:r>
      </w:hyperlink>
    </w:p>
  </w:footnote>
  <w:footnote w:id="59">
    <w:p w14:paraId="2ECBBC69" w14:textId="35C27C1E" w:rsidR="000C60CB" w:rsidRPr="003F3516" w:rsidRDefault="000C60CB">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hyperlink r:id="rId18" w:history="1">
        <w:r w:rsidR="00E8454C" w:rsidRPr="003F3516">
          <w:rPr>
            <w:rStyle w:val="Hyperlink"/>
            <w:rFonts w:ascii="Times New Roman" w:hAnsi="Times New Roman" w:cs="Times New Roman"/>
            <w:sz w:val="18"/>
            <w:szCs w:val="18"/>
          </w:rPr>
          <w:t>Visiting and engaging with tamariki and rangatahi in care | Practice Centre | Oranga Tamariki</w:t>
        </w:r>
      </w:hyperlink>
    </w:p>
  </w:footnote>
  <w:footnote w:id="60">
    <w:p w14:paraId="05278BF0" w14:textId="6615827E" w:rsidR="00E8454C" w:rsidRPr="0029462E" w:rsidRDefault="00E8454C">
      <w:pPr>
        <w:pStyle w:val="FootnoteText"/>
        <w:rPr>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hyperlink r:id="rId19" w:history="1">
        <w:r w:rsidRPr="003F3516">
          <w:rPr>
            <w:rStyle w:val="Hyperlink"/>
            <w:rFonts w:ascii="Times New Roman" w:hAnsi="Times New Roman" w:cs="Times New Roman"/>
            <w:sz w:val="18"/>
            <w:szCs w:val="18"/>
          </w:rPr>
          <w:t>Allegations of harm (ill-treatment, abuse, neglect or deprivation) of tamariki and rangatahi in care or custody | Practice Centre | Oranga Tamariki</w:t>
        </w:r>
      </w:hyperlink>
    </w:p>
  </w:footnote>
  <w:footnote w:id="61">
    <w:p w14:paraId="65404B52" w14:textId="7C4A8BD4" w:rsidR="006671B1" w:rsidRPr="003F3516" w:rsidRDefault="006671B1">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hyperlink r:id="rId20" w:history="1">
        <w:r w:rsidRPr="003F3516">
          <w:rPr>
            <w:rStyle w:val="Hyperlink"/>
            <w:rFonts w:ascii="Times New Roman" w:hAnsi="Times New Roman" w:cs="Times New Roman"/>
            <w:sz w:val="18"/>
            <w:szCs w:val="18"/>
          </w:rPr>
          <w:t>Office of the Privacy Commissioner | Sharing information to protect the wellbeing and safety of children and young people</w:t>
        </w:r>
      </w:hyperlink>
    </w:p>
  </w:footnote>
  <w:footnote w:id="62">
    <w:p w14:paraId="44458717" w14:textId="2B3DBC60" w:rsidR="00E532F9" w:rsidRPr="00350938" w:rsidRDefault="00E532F9" w:rsidP="00E532F9">
      <w:pPr>
        <w:pStyle w:val="FootnoteText"/>
        <w:rPr>
          <w:rFonts w:ascii="Times New Roman" w:hAnsi="Times New Roman" w:cs="Times New Roman"/>
          <w:sz w:val="18"/>
          <w:szCs w:val="18"/>
          <w:lang w:val="en-US"/>
        </w:rPr>
      </w:pPr>
      <w:r w:rsidRPr="00350938">
        <w:rPr>
          <w:rStyle w:val="FootnoteReference"/>
          <w:rFonts w:ascii="Times New Roman" w:hAnsi="Times New Roman" w:cs="Times New Roman"/>
          <w:sz w:val="18"/>
          <w:szCs w:val="18"/>
        </w:rPr>
        <w:footnoteRef/>
      </w:r>
      <w:r w:rsidRPr="00350938">
        <w:rPr>
          <w:rFonts w:ascii="Times New Roman" w:hAnsi="Times New Roman" w:cs="Times New Roman"/>
          <w:sz w:val="18"/>
          <w:szCs w:val="18"/>
        </w:rPr>
        <w:t xml:space="preserve"> Waitangi Tribunal, </w:t>
      </w:r>
      <w:r w:rsidRPr="00350938">
        <w:rPr>
          <w:rFonts w:ascii="Times New Roman" w:hAnsi="Times New Roman" w:cs="Times New Roman"/>
          <w:i/>
          <w:iCs/>
          <w:sz w:val="18"/>
          <w:szCs w:val="18"/>
        </w:rPr>
        <w:t xml:space="preserve">The Oranga Tamariki (Section 7AA) Urgent Inquiry 10 May 2024 Report: Pre-Publication Version, </w:t>
      </w:r>
      <w:r w:rsidR="00435B96" w:rsidRPr="00350938">
        <w:rPr>
          <w:rFonts w:ascii="Times New Roman" w:hAnsi="Times New Roman" w:cs="Times New Roman"/>
          <w:sz w:val="18"/>
          <w:szCs w:val="18"/>
          <w:lang w:val="en-US"/>
        </w:rPr>
        <w:t>p</w:t>
      </w:r>
      <w:r w:rsidRPr="00350938">
        <w:rPr>
          <w:rFonts w:ascii="Times New Roman" w:hAnsi="Times New Roman" w:cs="Times New Roman"/>
          <w:sz w:val="18"/>
          <w:szCs w:val="18"/>
          <w:lang w:val="en-US"/>
        </w:rPr>
        <w:t>. 35</w:t>
      </w:r>
      <w:r w:rsidR="00BE6E5D" w:rsidRPr="00350938">
        <w:rPr>
          <w:rFonts w:ascii="Times New Roman" w:hAnsi="Times New Roman" w:cs="Times New Roman"/>
          <w:sz w:val="18"/>
          <w:szCs w:val="18"/>
          <w:lang w:val="en-US"/>
        </w:rPr>
        <w:t>.</w:t>
      </w:r>
    </w:p>
  </w:footnote>
  <w:footnote w:id="63">
    <w:p w14:paraId="2D6EEFFC" w14:textId="2C018D38" w:rsidR="009D0D28" w:rsidRPr="003F3516" w:rsidRDefault="009D0D28">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r w:rsidR="00E11879" w:rsidRPr="003F3516">
        <w:rPr>
          <w:rFonts w:ascii="Times New Roman" w:hAnsi="Times New Roman" w:cs="Times New Roman"/>
          <w:sz w:val="18"/>
          <w:szCs w:val="18"/>
        </w:rPr>
        <w:t xml:space="preserve">The </w:t>
      </w:r>
      <w:r w:rsidRPr="003F3516">
        <w:rPr>
          <w:rFonts w:ascii="Times New Roman" w:hAnsi="Times New Roman" w:cs="Times New Roman"/>
          <w:color w:val="000000" w:themeColor="text1"/>
          <w:sz w:val="18"/>
          <w:szCs w:val="18"/>
        </w:rPr>
        <w:t xml:space="preserve">first version of the plan was published in June 2025 </w:t>
      </w:r>
      <w:r w:rsidR="002B1858" w:rsidRPr="003F3516">
        <w:rPr>
          <w:rFonts w:ascii="Times New Roman" w:hAnsi="Times New Roman" w:cs="Times New Roman"/>
          <w:color w:val="000000" w:themeColor="text1"/>
          <w:sz w:val="18"/>
          <w:szCs w:val="18"/>
        </w:rPr>
        <w:t>(</w:t>
      </w:r>
      <w:hyperlink r:id="rId21" w:history="1">
        <w:r w:rsidR="00E11879" w:rsidRPr="003F3516">
          <w:rPr>
            <w:rStyle w:val="Hyperlink"/>
            <w:rFonts w:ascii="Times New Roman" w:hAnsi="Times New Roman" w:cs="Times New Roman"/>
            <w:sz w:val="18"/>
            <w:szCs w:val="18"/>
          </w:rPr>
          <w:t>Response Plan - Abuse in Care Royal Commission of Inquiry | Crown response to the Abuse in Care Inquiry</w:t>
        </w:r>
      </w:hyperlink>
      <w:r w:rsidR="002B1858" w:rsidRPr="003F3516">
        <w:rPr>
          <w:rFonts w:ascii="Times New Roman" w:hAnsi="Times New Roman" w:cs="Times New Roman"/>
          <w:color w:val="000000" w:themeColor="text1"/>
          <w:sz w:val="18"/>
          <w:szCs w:val="18"/>
        </w:rPr>
        <w:t xml:space="preserve">) </w:t>
      </w:r>
      <w:r w:rsidRPr="003F3516">
        <w:rPr>
          <w:rFonts w:ascii="Times New Roman" w:hAnsi="Times New Roman" w:cs="Times New Roman"/>
          <w:color w:val="000000" w:themeColor="text1"/>
          <w:sz w:val="18"/>
          <w:szCs w:val="18"/>
        </w:rPr>
        <w:t>and the first update in November 2025</w:t>
      </w:r>
      <w:r w:rsidR="00E11879" w:rsidRPr="003F3516">
        <w:rPr>
          <w:rFonts w:ascii="Times New Roman" w:hAnsi="Times New Roman" w:cs="Times New Roman"/>
          <w:color w:val="000000" w:themeColor="text1"/>
          <w:sz w:val="18"/>
          <w:szCs w:val="18"/>
        </w:rPr>
        <w:t xml:space="preserve"> (</w:t>
      </w:r>
      <w:hyperlink r:id="rId22" w:history="1">
        <w:r w:rsidR="00E11879" w:rsidRPr="003F3516">
          <w:rPr>
            <w:rStyle w:val="Hyperlink"/>
            <w:rFonts w:ascii="Times New Roman" w:hAnsi="Times New Roman" w:cs="Times New Roman"/>
            <w:sz w:val="18"/>
            <w:szCs w:val="18"/>
          </w:rPr>
          <w:t>Annual-Report_PRINT.pdf</w:t>
        </w:r>
      </w:hyperlink>
      <w:r w:rsidR="00E11879" w:rsidRPr="003F3516">
        <w:rPr>
          <w:rFonts w:ascii="Times New Roman" w:hAnsi="Times New Roman" w:cs="Times New Roman"/>
          <w:sz w:val="18"/>
          <w:szCs w:val="18"/>
        </w:rPr>
        <w:t>).</w:t>
      </w:r>
    </w:p>
  </w:footnote>
  <w:footnote w:id="64">
    <w:p w14:paraId="529653B5" w14:textId="4AD48CB0" w:rsidR="00AC2FC5" w:rsidRPr="003F3516" w:rsidRDefault="00AC2FC5">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hyperlink r:id="rId23" w:history="1">
        <w:r w:rsidRPr="00D8220A">
          <w:rPr>
            <w:rStyle w:val="Hyperlink"/>
            <w:rFonts w:ascii="Times New Roman" w:hAnsi="Times New Roman" w:cs="Times New Roman"/>
            <w:sz w:val="18"/>
            <w:szCs w:val="18"/>
            <w:lang w:val="en-US"/>
          </w:rPr>
          <w:t>Oranga Tamariki (Responding to Serious Youth Offending) Amendment Bill 99-2 – Reported from the Social Services and Community Committee on 20 May 2025</w:t>
        </w:r>
      </w:hyperlink>
      <w:r w:rsidRPr="003F3516">
        <w:rPr>
          <w:rFonts w:ascii="Times New Roman" w:hAnsi="Times New Roman" w:cs="Times New Roman"/>
          <w:sz w:val="18"/>
          <w:szCs w:val="18"/>
          <w:lang w:val="en-US"/>
        </w:rPr>
        <w:t xml:space="preserve">, </w:t>
      </w:r>
      <w:r w:rsidRPr="003F3516">
        <w:rPr>
          <w:rFonts w:ascii="Times New Roman" w:hAnsi="Times New Roman" w:cs="Times New Roman"/>
          <w:sz w:val="18"/>
          <w:szCs w:val="18"/>
        </w:rPr>
        <w:t xml:space="preserve">at </w:t>
      </w:r>
      <w:r w:rsidRPr="003F3516">
        <w:rPr>
          <w:rFonts w:ascii="Times New Roman" w:hAnsi="Times New Roman" w:cs="Times New Roman"/>
          <w:sz w:val="18"/>
          <w:szCs w:val="18"/>
          <w:lang w:val="en-US"/>
        </w:rPr>
        <w:t>p. 5.</w:t>
      </w:r>
    </w:p>
  </w:footnote>
  <w:footnote w:id="65">
    <w:p w14:paraId="60A1C543" w14:textId="21AE2D6C" w:rsidR="00D62261" w:rsidRPr="003F3516" w:rsidRDefault="00D62261">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hyperlink r:id="rId24" w:history="1">
        <w:r w:rsidRPr="003F3516">
          <w:rPr>
            <w:rStyle w:val="Hyperlink"/>
            <w:rFonts w:ascii="Times New Roman" w:hAnsi="Times New Roman" w:cs="Times New Roman"/>
            <w:sz w:val="18"/>
            <w:szCs w:val="18"/>
          </w:rPr>
          <w:t>Community engagement | Department of the Prime Minister and Cabinet (DPMC)</w:t>
        </w:r>
      </w:hyperlink>
    </w:p>
  </w:footnote>
  <w:footnote w:id="66">
    <w:p w14:paraId="57C7E534" w14:textId="1B99B8EF" w:rsidR="002735FC" w:rsidRPr="002735FC" w:rsidRDefault="002735FC">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hyperlink r:id="rId25" w:history="1">
        <w:r w:rsidRPr="003F3516">
          <w:rPr>
            <w:rStyle w:val="Hyperlink"/>
            <w:rFonts w:ascii="Times New Roman" w:hAnsi="Times New Roman" w:cs="Times New Roman"/>
            <w:sz w:val="18"/>
            <w:szCs w:val="18"/>
          </w:rPr>
          <w:t>The Legislation Design and Advisory Committee</w:t>
        </w:r>
      </w:hyperlink>
      <w:r w:rsidRPr="003F3516">
        <w:rPr>
          <w:rFonts w:ascii="Times New Roman" w:hAnsi="Times New Roman" w:cs="Times New Roman"/>
          <w:sz w:val="18"/>
          <w:szCs w:val="18"/>
        </w:rPr>
        <w:t xml:space="preserve"> – Legislation Guidelines at 2.6.</w:t>
      </w:r>
    </w:p>
  </w:footnote>
  <w:footnote w:id="67">
    <w:p w14:paraId="35D2106C" w14:textId="78ADA28F" w:rsidR="00032A94" w:rsidRPr="00595F19" w:rsidRDefault="00032A94">
      <w:pPr>
        <w:pStyle w:val="FootnoteText"/>
        <w:rPr>
          <w:rFonts w:ascii="Times New Roman" w:hAnsi="Times New Roman" w:cs="Times New Roman"/>
          <w:sz w:val="18"/>
          <w:szCs w:val="18"/>
          <w:lang w:val="en-US"/>
        </w:rPr>
      </w:pPr>
      <w:r w:rsidRPr="00595F19">
        <w:rPr>
          <w:rStyle w:val="FootnoteReference"/>
          <w:rFonts w:ascii="Times New Roman" w:hAnsi="Times New Roman" w:cs="Times New Roman"/>
          <w:sz w:val="18"/>
          <w:szCs w:val="18"/>
        </w:rPr>
        <w:footnoteRef/>
      </w:r>
      <w:r w:rsidRPr="00595F19">
        <w:rPr>
          <w:rFonts w:ascii="Times New Roman" w:hAnsi="Times New Roman" w:cs="Times New Roman"/>
          <w:sz w:val="18"/>
          <w:szCs w:val="18"/>
        </w:rPr>
        <w:t xml:space="preserve"> </w:t>
      </w:r>
      <w:r w:rsidR="00C573B1" w:rsidRPr="00595F19">
        <w:rPr>
          <w:rFonts w:ascii="Times New Roman" w:hAnsi="Times New Roman" w:cs="Times New Roman"/>
          <w:sz w:val="18"/>
          <w:szCs w:val="18"/>
        </w:rPr>
        <w:t xml:space="preserve">Ministry of Justice, </w:t>
      </w:r>
      <w:hyperlink r:id="rId26" w:history="1">
        <w:r w:rsidR="00761617" w:rsidRPr="00595F19">
          <w:rPr>
            <w:rStyle w:val="Hyperlink"/>
            <w:rFonts w:ascii="Times New Roman" w:hAnsi="Times New Roman" w:cs="Times New Roman"/>
            <w:i/>
            <w:iCs/>
            <w:sz w:val="18"/>
            <w:szCs w:val="18"/>
          </w:rPr>
          <w:t>Departmental Report: Principles of the Treaty of Waitangi Bill</w:t>
        </w:r>
      </w:hyperlink>
      <w:r w:rsidR="007D6F30" w:rsidRPr="00595F19">
        <w:rPr>
          <w:rFonts w:ascii="Times New Roman" w:hAnsi="Times New Roman" w:cs="Times New Roman"/>
          <w:sz w:val="18"/>
          <w:szCs w:val="18"/>
        </w:rPr>
        <w:t xml:space="preserve">, 12 March 2025. </w:t>
      </w:r>
    </w:p>
  </w:footnote>
  <w:footnote w:id="68">
    <w:p w14:paraId="61F12E82" w14:textId="1B9408F9" w:rsidR="00DB60BB" w:rsidRPr="00595F19" w:rsidRDefault="00DB60BB">
      <w:pPr>
        <w:pStyle w:val="FootnoteText"/>
        <w:rPr>
          <w:rFonts w:ascii="Times New Roman" w:hAnsi="Times New Roman" w:cs="Times New Roman"/>
          <w:sz w:val="18"/>
          <w:szCs w:val="18"/>
          <w:lang w:val="en-US"/>
        </w:rPr>
      </w:pPr>
      <w:r w:rsidRPr="00595F19">
        <w:rPr>
          <w:rStyle w:val="FootnoteReference"/>
          <w:rFonts w:ascii="Times New Roman" w:hAnsi="Times New Roman" w:cs="Times New Roman"/>
          <w:sz w:val="18"/>
          <w:szCs w:val="18"/>
        </w:rPr>
        <w:footnoteRef/>
      </w:r>
      <w:r w:rsidRPr="00595F19">
        <w:rPr>
          <w:rFonts w:ascii="Times New Roman" w:hAnsi="Times New Roman" w:cs="Times New Roman"/>
          <w:sz w:val="18"/>
          <w:szCs w:val="18"/>
        </w:rPr>
        <w:t xml:space="preserve"> </w:t>
      </w:r>
      <w:r w:rsidR="007A1333" w:rsidRPr="00595F19">
        <w:rPr>
          <w:rFonts w:ascii="Times New Roman" w:hAnsi="Times New Roman" w:cs="Times New Roman"/>
          <w:sz w:val="18"/>
          <w:szCs w:val="18"/>
        </w:rPr>
        <w:t xml:space="preserve">Waitangi Tribunal, </w:t>
      </w:r>
      <w:r w:rsidR="007A1333" w:rsidRPr="00595F19">
        <w:rPr>
          <w:rFonts w:ascii="Times New Roman" w:hAnsi="Times New Roman" w:cs="Times New Roman"/>
          <w:i/>
          <w:iCs/>
          <w:sz w:val="18"/>
          <w:szCs w:val="18"/>
        </w:rPr>
        <w:t>Nga Matapono</w:t>
      </w:r>
      <w:r w:rsidR="00017443" w:rsidRPr="00595F19">
        <w:rPr>
          <w:rFonts w:ascii="Times New Roman" w:hAnsi="Times New Roman" w:cs="Times New Roman"/>
          <w:i/>
          <w:iCs/>
          <w:sz w:val="18"/>
          <w:szCs w:val="18"/>
        </w:rPr>
        <w:t xml:space="preserve"> – </w:t>
      </w:r>
      <w:r w:rsidR="007A1333" w:rsidRPr="00595F19">
        <w:rPr>
          <w:rFonts w:ascii="Times New Roman" w:hAnsi="Times New Roman" w:cs="Times New Roman"/>
          <w:i/>
          <w:iCs/>
          <w:sz w:val="18"/>
          <w:szCs w:val="18"/>
        </w:rPr>
        <w:t>The Principles</w:t>
      </w:r>
      <w:r w:rsidR="00017443" w:rsidRPr="00595F19">
        <w:rPr>
          <w:rFonts w:ascii="Times New Roman" w:hAnsi="Times New Roman" w:cs="Times New Roman"/>
          <w:i/>
          <w:iCs/>
          <w:sz w:val="18"/>
          <w:szCs w:val="18"/>
        </w:rPr>
        <w:t>: Part II of the Interim Report of the Tomokia Ngā Tatau o Matangireia – the Constitutional Kaupapa Inquiry Panel on the Crown’s Treaty Principles Bill and Treaty Clause Review Policies</w:t>
      </w:r>
      <w:r w:rsidR="00017443" w:rsidRPr="00595F19">
        <w:rPr>
          <w:rFonts w:ascii="Times New Roman" w:hAnsi="Times New Roman" w:cs="Times New Roman"/>
          <w:sz w:val="18"/>
          <w:szCs w:val="18"/>
        </w:rPr>
        <w:t>, pre-publication version, a</w:t>
      </w:r>
      <w:r w:rsidR="009346AF" w:rsidRPr="00595F19">
        <w:rPr>
          <w:rFonts w:ascii="Times New Roman" w:hAnsi="Times New Roman" w:cs="Times New Roman"/>
          <w:sz w:val="18"/>
          <w:szCs w:val="18"/>
        </w:rPr>
        <w:t>t xiv</w:t>
      </w:r>
      <w:r w:rsidR="00017443" w:rsidRPr="00595F19">
        <w:rPr>
          <w:rFonts w:ascii="Times New Roman" w:hAnsi="Times New Roman" w:cs="Times New Roman"/>
          <w:sz w:val="18"/>
          <w:szCs w:val="18"/>
        </w:rPr>
        <w:t>.</w:t>
      </w:r>
    </w:p>
  </w:footnote>
  <w:footnote w:id="69">
    <w:p w14:paraId="776045B5" w14:textId="716BBFFC" w:rsidR="00B114A8" w:rsidRPr="00595F19" w:rsidRDefault="00B114A8">
      <w:pPr>
        <w:pStyle w:val="FootnoteText"/>
        <w:rPr>
          <w:rFonts w:ascii="Times New Roman" w:hAnsi="Times New Roman" w:cs="Times New Roman"/>
          <w:sz w:val="18"/>
          <w:szCs w:val="18"/>
          <w:lang w:val="en-US"/>
        </w:rPr>
      </w:pPr>
      <w:r w:rsidRPr="00595F19">
        <w:rPr>
          <w:rStyle w:val="FootnoteReference"/>
          <w:rFonts w:ascii="Times New Roman" w:hAnsi="Times New Roman" w:cs="Times New Roman"/>
          <w:sz w:val="18"/>
          <w:szCs w:val="18"/>
        </w:rPr>
        <w:footnoteRef/>
      </w:r>
      <w:r w:rsidRPr="00595F19">
        <w:rPr>
          <w:rFonts w:ascii="Times New Roman" w:hAnsi="Times New Roman" w:cs="Times New Roman"/>
          <w:sz w:val="18"/>
          <w:szCs w:val="18"/>
        </w:rPr>
        <w:t xml:space="preserve"> </w:t>
      </w:r>
      <w:r w:rsidRPr="00595F19">
        <w:rPr>
          <w:rFonts w:ascii="Times New Roman" w:hAnsi="Times New Roman" w:cs="Times New Roman"/>
          <w:sz w:val="18"/>
          <w:szCs w:val="18"/>
          <w:lang w:val="en-US"/>
        </w:rPr>
        <w:t xml:space="preserve">A summary of public submissions is </w:t>
      </w:r>
      <w:hyperlink r:id="rId27">
        <w:r w:rsidRPr="00595F19">
          <w:rPr>
            <w:rStyle w:val="Hyperlink"/>
            <w:rFonts w:ascii="Times New Roman" w:hAnsi="Times New Roman" w:cs="Times New Roman"/>
            <w:sz w:val="18"/>
            <w:szCs w:val="18"/>
          </w:rPr>
          <w:t>available</w:t>
        </w:r>
      </w:hyperlink>
    </w:p>
  </w:footnote>
  <w:footnote w:id="70">
    <w:p w14:paraId="25796CAE" w14:textId="568155F4" w:rsidR="00015EE4" w:rsidRPr="00595F19" w:rsidRDefault="00015EE4">
      <w:pPr>
        <w:pStyle w:val="FootnoteText"/>
        <w:rPr>
          <w:rFonts w:ascii="Times New Roman" w:hAnsi="Times New Roman" w:cs="Times New Roman"/>
          <w:sz w:val="18"/>
          <w:szCs w:val="18"/>
          <w:lang w:val="en-US"/>
        </w:rPr>
      </w:pPr>
      <w:r w:rsidRPr="00595F19">
        <w:rPr>
          <w:rStyle w:val="FootnoteReference"/>
          <w:rFonts w:ascii="Times New Roman" w:hAnsi="Times New Roman" w:cs="Times New Roman"/>
          <w:sz w:val="18"/>
          <w:szCs w:val="18"/>
        </w:rPr>
        <w:footnoteRef/>
      </w:r>
      <w:r w:rsidRPr="00595F19">
        <w:rPr>
          <w:rFonts w:ascii="Times New Roman" w:hAnsi="Times New Roman" w:cs="Times New Roman"/>
          <w:sz w:val="18"/>
          <w:szCs w:val="18"/>
        </w:rPr>
        <w:t xml:space="preserve"> </w:t>
      </w:r>
      <w:r w:rsidRPr="00595F19">
        <w:rPr>
          <w:rFonts w:ascii="Times New Roman" w:hAnsi="Times New Roman" w:cs="Times New Roman"/>
          <w:sz w:val="18"/>
          <w:szCs w:val="18"/>
          <w:lang w:val="en-US"/>
        </w:rPr>
        <w:t xml:space="preserve">Waitangi Tribunal </w:t>
      </w:r>
      <w:r w:rsidR="0082508C" w:rsidRPr="00595F19">
        <w:rPr>
          <w:rFonts w:ascii="Times New Roman" w:hAnsi="Times New Roman" w:cs="Times New Roman"/>
          <w:i/>
          <w:iCs/>
          <w:sz w:val="18"/>
          <w:szCs w:val="18"/>
          <w:lang w:val="en-US"/>
        </w:rPr>
        <w:t xml:space="preserve">Interim Regulatory Standards Bill Urgent Report </w:t>
      </w:r>
      <w:r w:rsidR="002072C0" w:rsidRPr="00595F19">
        <w:rPr>
          <w:rFonts w:ascii="Times New Roman" w:hAnsi="Times New Roman" w:cs="Times New Roman"/>
          <w:i/>
          <w:iCs/>
          <w:sz w:val="18"/>
          <w:szCs w:val="18"/>
          <w:lang w:val="en-US"/>
        </w:rPr>
        <w:t xml:space="preserve">(Pre-Publication Version) </w:t>
      </w:r>
      <w:r w:rsidR="002072C0" w:rsidRPr="00595F19">
        <w:rPr>
          <w:rFonts w:ascii="Times New Roman" w:hAnsi="Times New Roman" w:cs="Times New Roman"/>
          <w:sz w:val="18"/>
          <w:szCs w:val="18"/>
          <w:lang w:val="en-US"/>
        </w:rPr>
        <w:t>(Wai 3470</w:t>
      </w:r>
      <w:r w:rsidR="00C53D37" w:rsidRPr="00595F19">
        <w:rPr>
          <w:rFonts w:ascii="Times New Roman" w:hAnsi="Times New Roman" w:cs="Times New Roman"/>
          <w:sz w:val="18"/>
          <w:szCs w:val="18"/>
          <w:lang w:val="en-US"/>
        </w:rPr>
        <w:t>, 2025</w:t>
      </w:r>
      <w:r w:rsidR="002072C0" w:rsidRPr="00595F19">
        <w:rPr>
          <w:rFonts w:ascii="Times New Roman" w:hAnsi="Times New Roman" w:cs="Times New Roman"/>
          <w:sz w:val="18"/>
          <w:szCs w:val="18"/>
          <w:lang w:val="en-US"/>
        </w:rPr>
        <w:t>)</w:t>
      </w:r>
      <w:r w:rsidR="00561178" w:rsidRPr="00595F19">
        <w:rPr>
          <w:rFonts w:ascii="Times New Roman" w:hAnsi="Times New Roman" w:cs="Times New Roman"/>
          <w:sz w:val="18"/>
          <w:szCs w:val="18"/>
          <w:lang w:val="en-US"/>
        </w:rPr>
        <w:t xml:space="preserve"> at 82.</w:t>
      </w:r>
    </w:p>
  </w:footnote>
  <w:footnote w:id="71">
    <w:p w14:paraId="28CDE6B4" w14:textId="0E3BFBC6" w:rsidR="004A5E7F" w:rsidRPr="00350938" w:rsidRDefault="004A5E7F">
      <w:pPr>
        <w:pStyle w:val="FootnoteText"/>
        <w:rPr>
          <w:rFonts w:ascii="Times New Roman" w:hAnsi="Times New Roman" w:cs="Times New Roman"/>
          <w:sz w:val="18"/>
          <w:szCs w:val="18"/>
          <w:lang w:val="en-US"/>
        </w:rPr>
      </w:pPr>
      <w:r w:rsidRPr="00595F19">
        <w:rPr>
          <w:rStyle w:val="FootnoteReference"/>
          <w:rFonts w:ascii="Times New Roman" w:hAnsi="Times New Roman" w:cs="Times New Roman"/>
          <w:sz w:val="18"/>
          <w:szCs w:val="18"/>
        </w:rPr>
        <w:footnoteRef/>
      </w:r>
      <w:r w:rsidRPr="00595F19">
        <w:rPr>
          <w:rFonts w:ascii="Times New Roman" w:hAnsi="Times New Roman" w:cs="Times New Roman"/>
          <w:sz w:val="18"/>
          <w:szCs w:val="18"/>
        </w:rPr>
        <w:t xml:space="preserve"> </w:t>
      </w:r>
      <w:r w:rsidRPr="00595F19">
        <w:rPr>
          <w:rFonts w:ascii="Times New Roman" w:hAnsi="Times New Roman" w:cs="Times New Roman"/>
          <w:sz w:val="18"/>
          <w:szCs w:val="18"/>
          <w:lang w:val="en-US"/>
        </w:rPr>
        <w:t>Ibid at 44-45.</w:t>
      </w:r>
    </w:p>
  </w:footnote>
  <w:footnote w:id="72">
    <w:p w14:paraId="1D1CDB68" w14:textId="77777777" w:rsidR="005C78D9" w:rsidRPr="003F3516" w:rsidRDefault="005C78D9" w:rsidP="005C78D9">
      <w:pPr>
        <w:pStyle w:val="FootnoteText"/>
        <w:rPr>
          <w:rFonts w:ascii="Times New Roman" w:hAnsi="Times New Roman" w:cs="Times New Roman"/>
          <w:sz w:val="18"/>
          <w:szCs w:val="18"/>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hyperlink r:id="rId28" w:history="1">
        <w:r w:rsidRPr="003F3516">
          <w:rPr>
            <w:rStyle w:val="Hyperlink"/>
            <w:rFonts w:ascii="Times New Roman" w:hAnsi="Times New Roman" w:cs="Times New Roman"/>
            <w:sz w:val="18"/>
            <w:szCs w:val="18"/>
          </w:rPr>
          <w:t>https://www.parliament.nz/en/visit-and-learn/parliament-in-election-year/data-snapshot-54th-parliament-at-the-election/</w:t>
        </w:r>
      </w:hyperlink>
      <w:r w:rsidRPr="003F3516">
        <w:rPr>
          <w:rFonts w:ascii="Times New Roman" w:hAnsi="Times New Roman" w:cs="Times New Roman"/>
          <w:sz w:val="18"/>
          <w:szCs w:val="18"/>
        </w:rPr>
        <w:t xml:space="preserve"> </w:t>
      </w:r>
    </w:p>
  </w:footnote>
  <w:footnote w:id="73">
    <w:p w14:paraId="02DD9A27" w14:textId="17E73FF6" w:rsidR="00E30722" w:rsidRPr="00350938" w:rsidRDefault="00E30722">
      <w:pPr>
        <w:pStyle w:val="FootnoteText"/>
        <w:rPr>
          <w:rFonts w:ascii="Times New Roman" w:hAnsi="Times New Roman" w:cs="Times New Roman"/>
          <w:sz w:val="18"/>
          <w:szCs w:val="18"/>
          <w:lang w:val="en-US"/>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The New Zealand government does not collect data on the ethnicity of local government candidates or elected members. Available information is based on survey data, which has limitations.</w:t>
      </w:r>
    </w:p>
  </w:footnote>
  <w:footnote w:id="74">
    <w:p w14:paraId="1E088C3E" w14:textId="0F5B2394" w:rsidR="00356832" w:rsidRPr="003F3516" w:rsidRDefault="00356832" w:rsidP="00356832">
      <w:pPr>
        <w:pStyle w:val="FootnoteText"/>
        <w:rPr>
          <w:rFonts w:ascii="Times New Roman" w:hAnsi="Times New Roman" w:cs="Times New Roman"/>
          <w:sz w:val="18"/>
          <w:szCs w:val="18"/>
        </w:rPr>
      </w:pPr>
      <w:r w:rsidRPr="003F3516">
        <w:rPr>
          <w:rStyle w:val="FootnoteReference"/>
          <w:rFonts w:ascii="Times New Roman" w:hAnsi="Times New Roman" w:cs="Times New Roman"/>
          <w:sz w:val="18"/>
          <w:szCs w:val="18"/>
        </w:rPr>
        <w:footnoteRef/>
      </w:r>
      <w:r w:rsidRPr="003F3516">
        <w:rPr>
          <w:rFonts w:ascii="Times New Roman" w:hAnsi="Times New Roman" w:cs="Times New Roman"/>
          <w:sz w:val="18"/>
          <w:szCs w:val="18"/>
        </w:rPr>
        <w:t xml:space="preserve"> </w:t>
      </w:r>
      <w:hyperlink r:id="rId29" w:history="1">
        <w:r w:rsidR="003727F0" w:rsidRPr="003F3516">
          <w:rPr>
            <w:rStyle w:val="Hyperlink"/>
            <w:rFonts w:ascii="Times New Roman" w:hAnsi="Times New Roman" w:cs="Times New Roman"/>
            <w:i/>
            <w:iCs/>
            <w:sz w:val="18"/>
            <w:szCs w:val="18"/>
          </w:rPr>
          <w:t xml:space="preserve">Report of the Attorney-General under the New Zealand Bill of Rights Act 1990 on the Electoral Matters </w:t>
        </w:r>
        <w:r w:rsidR="008D51D9" w:rsidRPr="003F3516">
          <w:rPr>
            <w:rStyle w:val="Hyperlink"/>
            <w:rFonts w:ascii="Times New Roman" w:hAnsi="Times New Roman" w:cs="Times New Roman"/>
            <w:i/>
            <w:iCs/>
            <w:sz w:val="18"/>
            <w:szCs w:val="18"/>
          </w:rPr>
          <w:t>Legislation Amendment Bill</w:t>
        </w:r>
        <w:r w:rsidR="0077505D" w:rsidRPr="003F3516">
          <w:rPr>
            <w:rStyle w:val="Hyperlink"/>
            <w:rFonts w:ascii="Times New Roman" w:hAnsi="Times New Roman" w:cs="Times New Roman"/>
            <w:sz w:val="18"/>
            <w:szCs w:val="18"/>
          </w:rPr>
          <w:t>, 26 June 2025</w:t>
        </w:r>
      </w:hyperlink>
      <w:r w:rsidR="00CE2E2E" w:rsidRPr="003F3516">
        <w:rPr>
          <w:rStyle w:val="Hyperlink"/>
          <w:rFonts w:ascii="Times New Roman" w:hAnsi="Times New Roman" w:cs="Times New Roman"/>
          <w:sz w:val="18"/>
          <w:szCs w:val="18"/>
        </w:rPr>
        <w:t>.</w:t>
      </w:r>
      <w:r w:rsidRPr="003F3516">
        <w:rPr>
          <w:rFonts w:ascii="Times New Roman" w:hAnsi="Times New Roman" w:cs="Times New Roman"/>
          <w:sz w:val="18"/>
          <w:szCs w:val="18"/>
          <w:lang w:val="en-US"/>
        </w:rPr>
        <w:t xml:space="preserve"> </w:t>
      </w:r>
    </w:p>
  </w:footnote>
  <w:footnote w:id="75">
    <w:p w14:paraId="7E389394" w14:textId="3E61D935" w:rsidR="003406FD" w:rsidRPr="007B6C9B" w:rsidRDefault="003406FD">
      <w:pPr>
        <w:pStyle w:val="FootnoteText"/>
        <w:rPr>
          <w:rFonts w:ascii="Times New Roman" w:hAnsi="Times New Roman" w:cs="Times New Roman"/>
          <w:i/>
          <w:iCs/>
          <w:sz w:val="18"/>
          <w:szCs w:val="18"/>
          <w:lang w:val="en-US"/>
        </w:rPr>
      </w:pPr>
      <w:r w:rsidRPr="007B6C9B">
        <w:rPr>
          <w:rStyle w:val="FootnoteReference"/>
          <w:rFonts w:ascii="Times New Roman" w:hAnsi="Times New Roman" w:cs="Times New Roman"/>
          <w:sz w:val="18"/>
          <w:szCs w:val="18"/>
        </w:rPr>
        <w:footnoteRef/>
      </w:r>
      <w:r w:rsidRPr="007B6C9B">
        <w:rPr>
          <w:rFonts w:ascii="Times New Roman" w:hAnsi="Times New Roman" w:cs="Times New Roman"/>
          <w:sz w:val="18"/>
          <w:szCs w:val="18"/>
        </w:rPr>
        <w:t xml:space="preserve"> </w:t>
      </w:r>
      <w:r w:rsidRPr="007B6C9B">
        <w:rPr>
          <w:rFonts w:ascii="Times New Roman" w:hAnsi="Times New Roman" w:cs="Times New Roman"/>
          <w:sz w:val="18"/>
          <w:szCs w:val="18"/>
          <w:lang w:val="en-US"/>
        </w:rPr>
        <w:t xml:space="preserve">Waitangi Tribunal </w:t>
      </w:r>
      <w:r w:rsidR="00377CCE" w:rsidRPr="007B6C9B">
        <w:rPr>
          <w:rFonts w:ascii="Times New Roman" w:hAnsi="Times New Roman" w:cs="Times New Roman"/>
          <w:i/>
          <w:iCs/>
          <w:sz w:val="18"/>
          <w:szCs w:val="18"/>
          <w:lang w:val="en-US"/>
        </w:rPr>
        <w:t xml:space="preserve">Te Tinihanga o </w:t>
      </w:r>
      <w:r w:rsidR="004C59BF" w:rsidRPr="007B6C9B">
        <w:rPr>
          <w:rFonts w:ascii="Times New Roman" w:hAnsi="Times New Roman" w:cs="Times New Roman"/>
          <w:i/>
          <w:iCs/>
          <w:sz w:val="18"/>
          <w:szCs w:val="18"/>
          <w:lang w:val="en-US"/>
        </w:rPr>
        <w:t>n</w:t>
      </w:r>
      <w:r w:rsidR="00377CCE" w:rsidRPr="007B6C9B">
        <w:rPr>
          <w:rFonts w:ascii="Times New Roman" w:hAnsi="Times New Roman" w:cs="Times New Roman"/>
          <w:i/>
          <w:iCs/>
          <w:sz w:val="18"/>
          <w:szCs w:val="18"/>
          <w:lang w:val="en-US"/>
        </w:rPr>
        <w:t>g</w:t>
      </w:r>
      <w:r w:rsidR="004C59BF" w:rsidRPr="007B6C9B">
        <w:rPr>
          <w:rFonts w:ascii="Times New Roman" w:hAnsi="Times New Roman" w:cs="Times New Roman"/>
          <w:i/>
          <w:iCs/>
          <w:sz w:val="18"/>
          <w:szCs w:val="18"/>
          <w:lang w:val="en-US"/>
        </w:rPr>
        <w:t>ā</w:t>
      </w:r>
      <w:r w:rsidR="00377CCE" w:rsidRPr="007B6C9B">
        <w:rPr>
          <w:rFonts w:ascii="Times New Roman" w:hAnsi="Times New Roman" w:cs="Times New Roman"/>
          <w:i/>
          <w:iCs/>
          <w:sz w:val="18"/>
          <w:szCs w:val="18"/>
          <w:lang w:val="en-US"/>
        </w:rPr>
        <w:t xml:space="preserve"> M</w:t>
      </w:r>
      <w:r w:rsidR="004C59BF" w:rsidRPr="007B6C9B">
        <w:rPr>
          <w:rFonts w:ascii="Times New Roman" w:hAnsi="Times New Roman" w:cs="Times New Roman"/>
          <w:i/>
          <w:iCs/>
          <w:sz w:val="18"/>
          <w:szCs w:val="18"/>
          <w:lang w:val="en-US"/>
        </w:rPr>
        <w:t>ā</w:t>
      </w:r>
      <w:r w:rsidR="00377CCE" w:rsidRPr="007B6C9B">
        <w:rPr>
          <w:rFonts w:ascii="Times New Roman" w:hAnsi="Times New Roman" w:cs="Times New Roman"/>
          <w:i/>
          <w:iCs/>
          <w:sz w:val="18"/>
          <w:szCs w:val="18"/>
          <w:lang w:val="en-US"/>
        </w:rPr>
        <w:t>t</w:t>
      </w:r>
      <w:r w:rsidR="004C59BF" w:rsidRPr="007B6C9B">
        <w:rPr>
          <w:rFonts w:ascii="Times New Roman" w:hAnsi="Times New Roman" w:cs="Times New Roman"/>
          <w:i/>
          <w:iCs/>
          <w:sz w:val="18"/>
          <w:szCs w:val="18"/>
          <w:lang w:val="en-US"/>
        </w:rPr>
        <w:t>ā</w:t>
      </w:r>
      <w:r w:rsidR="00377CCE" w:rsidRPr="007B6C9B">
        <w:rPr>
          <w:rFonts w:ascii="Times New Roman" w:hAnsi="Times New Roman" w:cs="Times New Roman"/>
          <w:i/>
          <w:iCs/>
          <w:sz w:val="18"/>
          <w:szCs w:val="18"/>
          <w:lang w:val="en-US"/>
        </w:rPr>
        <w:t>pono</w:t>
      </w:r>
      <w:r w:rsidR="00C47F4F" w:rsidRPr="007B6C9B">
        <w:rPr>
          <w:rFonts w:ascii="Times New Roman" w:hAnsi="Times New Roman" w:cs="Times New Roman"/>
          <w:i/>
          <w:iCs/>
          <w:sz w:val="18"/>
          <w:szCs w:val="18"/>
          <w:lang w:val="en-US"/>
        </w:rPr>
        <w:t xml:space="preserve">: The Urgent Report on the Treaty Principles Reform (Pre-Publication Version) </w:t>
      </w:r>
      <w:r w:rsidR="00C47F4F" w:rsidRPr="007B6C9B">
        <w:rPr>
          <w:rFonts w:ascii="Times New Roman" w:hAnsi="Times New Roman" w:cs="Times New Roman"/>
          <w:sz w:val="18"/>
          <w:szCs w:val="18"/>
          <w:lang w:val="en-US"/>
        </w:rPr>
        <w:t>(Wai 3565, 2026)</w:t>
      </w:r>
      <w:r w:rsidR="00DD6E13" w:rsidRPr="007B6C9B">
        <w:rPr>
          <w:rFonts w:ascii="Times New Roman" w:hAnsi="Times New Roman" w:cs="Times New Roman"/>
          <w:i/>
          <w:iCs/>
          <w:sz w:val="18"/>
          <w:szCs w:val="18"/>
          <w:lang w:val="en-US"/>
        </w:rPr>
        <w:t xml:space="preserve"> </w:t>
      </w:r>
      <w:r w:rsidR="00C47F4F" w:rsidRPr="007B6C9B">
        <w:rPr>
          <w:rFonts w:ascii="Times New Roman" w:hAnsi="Times New Roman" w:cs="Times New Roman"/>
          <w:sz w:val="18"/>
          <w:szCs w:val="18"/>
          <w:lang w:val="en-US"/>
        </w:rPr>
        <w:t xml:space="preserve">at </w:t>
      </w:r>
      <w:r w:rsidR="00DD6E13" w:rsidRPr="007B6C9B">
        <w:rPr>
          <w:rFonts w:ascii="Times New Roman" w:hAnsi="Times New Roman" w:cs="Times New Roman"/>
          <w:i/>
          <w:iCs/>
          <w:sz w:val="18"/>
          <w:szCs w:val="18"/>
          <w:lang w:val="en-US"/>
        </w:rPr>
        <w:t xml:space="preserve">   </w:t>
      </w:r>
      <w:r w:rsidR="00DD6E13" w:rsidRPr="00273402">
        <w:rPr>
          <w:rFonts w:ascii="Times New Roman" w:hAnsi="Times New Roman" w:cs="Times New Roman"/>
          <w:i/>
          <w:iCs/>
          <w:sz w:val="18"/>
          <w:szCs w:val="18"/>
          <w:lang w:val="en-US"/>
        </w:rPr>
        <w:t xml:space="preserve">Report (Pre-Publication Version) </w:t>
      </w:r>
      <w:r w:rsidR="00DD6E13" w:rsidRPr="00273402">
        <w:rPr>
          <w:rFonts w:ascii="Times New Roman" w:hAnsi="Times New Roman" w:cs="Times New Roman"/>
          <w:sz w:val="18"/>
          <w:szCs w:val="18"/>
          <w:lang w:val="en-US"/>
        </w:rPr>
        <w:t>(Wai 3470, 2025) at 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9108B" w14:textId="4FB3EEC5" w:rsidR="00D30DE4" w:rsidRDefault="002360BF">
    <w:pPr>
      <w:pStyle w:val="Header"/>
    </w:pPr>
    <w:r>
      <w:rPr>
        <w:noProof/>
      </w:rPr>
      <mc:AlternateContent>
        <mc:Choice Requires="wps">
          <w:drawing>
            <wp:anchor distT="0" distB="0" distL="114300" distR="114300" simplePos="0" relativeHeight="251658240" behindDoc="1" locked="0" layoutInCell="0" allowOverlap="1" wp14:anchorId="1064A5B0" wp14:editId="7A74036A">
              <wp:simplePos x="0" y="0"/>
              <wp:positionH relativeFrom="margin">
                <wp:align>center</wp:align>
              </wp:positionH>
              <wp:positionV relativeFrom="margin">
                <wp:align>center</wp:align>
              </wp:positionV>
              <wp:extent cx="5050790" cy="3030220"/>
              <wp:effectExtent l="0" t="1104900" r="0" b="636905"/>
              <wp:wrapNone/>
              <wp:docPr id="810062769" name="WordArt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790"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5FB8FE8" w14:textId="77777777" w:rsidR="002360BF" w:rsidRDefault="002360BF" w:rsidP="002360BF">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064A5B0" id="_x0000_t202" coordsize="21600,21600" o:spt="202" path="m,l,21600r21600,l21600,xe">
              <v:stroke joinstyle="miter"/>
              <v:path gradientshapeok="t" o:connecttype="rect"/>
            </v:shapetype>
            <v:shape id="WordArt 12" o:spid="_x0000_s1028" type="#_x0000_t202" style="position:absolute;margin-left:0;margin-top:0;width:397.7pt;height:238.6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" o:allowincell="f" filled="f" stroked="f">
              <v:stroke joinstyle="round"/>
              <o:lock v:ext="edit" shapetype="t"/>
              <v:textbox style="mso-fit-shape-to-text:t">
                <w:txbxContent>
                  <w:p w14:paraId="25FB8FE8" w14:textId="77777777" w:rsidR="002360BF" w:rsidRDefault="002360BF" w:rsidP="002360BF">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p w14:paraId="1E9C7CEA" w14:textId="77777777" w:rsidR="0043500F" w:rsidRDefault="0043500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61B52" w14:textId="77777777" w:rsidR="0043500F" w:rsidRDefault="0043500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93CC3" w14:textId="11FFF3C0" w:rsidR="00D30DE4" w:rsidRDefault="002360BF">
    <w:pPr>
      <w:pStyle w:val="Header"/>
    </w:pPr>
    <w:r>
      <w:rPr>
        <w:noProof/>
      </w:rPr>
      <mc:AlternateContent>
        <mc:Choice Requires="wps">
          <w:drawing>
            <wp:anchor distT="0" distB="0" distL="114300" distR="114300" simplePos="0" relativeHeight="251658242" behindDoc="1" locked="0" layoutInCell="0" allowOverlap="1" wp14:anchorId="6AB5DB72" wp14:editId="75888915">
              <wp:simplePos x="0" y="0"/>
              <wp:positionH relativeFrom="margin">
                <wp:align>center</wp:align>
              </wp:positionH>
              <wp:positionV relativeFrom="margin">
                <wp:align>center</wp:align>
              </wp:positionV>
              <wp:extent cx="5050790" cy="3030220"/>
              <wp:effectExtent l="0" t="1104900" r="0" b="636905"/>
              <wp:wrapNone/>
              <wp:docPr id="1365658928" name="WordArt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790"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3B7828" w14:textId="77777777" w:rsidR="002360BF" w:rsidRDefault="002360BF" w:rsidP="002360BF">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AB5DB72" id="_x0000_t202" coordsize="21600,21600" o:spt="202" path="m,l,21600r21600,l21600,xe">
              <v:stroke joinstyle="miter"/>
              <v:path gradientshapeok="t" o:connecttype="rect"/>
            </v:shapetype>
            <v:shape id="WordArt 10" o:spid="_x0000_s1029" type="#_x0000_t202" style="position:absolute;margin-left:0;margin-top:0;width:397.7pt;height:238.6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" o:allowincell="f" filled="f" stroked="f">
              <v:stroke joinstyle="round"/>
              <o:lock v:ext="edit" shapetype="t"/>
              <v:textbox style="mso-fit-shape-to-text:t">
                <w:txbxContent>
                  <w:p w14:paraId="403B7828" w14:textId="77777777" w:rsidR="002360BF" w:rsidRDefault="002360BF" w:rsidP="002360BF">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8E8BE9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F2036B"/>
    <w:multiLevelType w:val="hybridMultilevel"/>
    <w:tmpl w:val="13085D86"/>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7A6111"/>
    <w:multiLevelType w:val="hybridMultilevel"/>
    <w:tmpl w:val="38A47A40"/>
    <w:lvl w:ilvl="0" w:tplc="A3D260E0">
      <w:start w:val="1"/>
      <w:numFmt w:val="bullet"/>
      <w:pStyle w:val="KeyMessages"/>
      <w:lvlText w:val=""/>
      <w:lvlJc w:val="left"/>
      <w:pPr>
        <w:ind w:left="360" w:hanging="360"/>
      </w:pPr>
      <w:rPr>
        <w:rFonts w:ascii="Symbol" w:hAnsi="Symbol" w:hint="default"/>
      </w:rPr>
    </w:lvl>
    <w:lvl w:ilvl="1" w:tplc="05EC9562">
      <w:start w:val="1"/>
      <w:numFmt w:val="bullet"/>
      <w:lvlText w:val="o"/>
      <w:lvlJc w:val="left"/>
      <w:pPr>
        <w:ind w:left="1512" w:hanging="288"/>
      </w:pPr>
      <w:rPr>
        <w:rFonts w:ascii="Courier New" w:hAnsi="Courier New" w:hint="default"/>
      </w:rPr>
    </w:lvl>
    <w:lvl w:ilvl="2" w:tplc="14090005">
      <w:start w:val="1"/>
      <w:numFmt w:val="bullet"/>
      <w:lvlText w:val=""/>
      <w:lvlJc w:val="left"/>
      <w:pPr>
        <w:ind w:left="1167" w:hanging="360"/>
      </w:pPr>
      <w:rPr>
        <w:rFonts w:ascii="Wingdings" w:hAnsi="Wingdings" w:hint="default"/>
      </w:rPr>
    </w:lvl>
    <w:lvl w:ilvl="3" w:tplc="14090001">
      <w:start w:val="1"/>
      <w:numFmt w:val="bullet"/>
      <w:lvlText w:val=""/>
      <w:lvlJc w:val="left"/>
      <w:pPr>
        <w:ind w:left="1887" w:hanging="360"/>
      </w:pPr>
      <w:rPr>
        <w:rFonts w:ascii="Symbol" w:hAnsi="Symbol" w:hint="default"/>
      </w:rPr>
    </w:lvl>
    <w:lvl w:ilvl="4" w:tplc="14090003" w:tentative="1">
      <w:start w:val="1"/>
      <w:numFmt w:val="bullet"/>
      <w:lvlText w:val="o"/>
      <w:lvlJc w:val="left"/>
      <w:pPr>
        <w:ind w:left="2607" w:hanging="360"/>
      </w:pPr>
      <w:rPr>
        <w:rFonts w:ascii="Courier New" w:hAnsi="Courier New" w:cs="Courier New" w:hint="default"/>
      </w:rPr>
    </w:lvl>
    <w:lvl w:ilvl="5" w:tplc="14090005" w:tentative="1">
      <w:start w:val="1"/>
      <w:numFmt w:val="bullet"/>
      <w:lvlText w:val=""/>
      <w:lvlJc w:val="left"/>
      <w:pPr>
        <w:ind w:left="3327" w:hanging="360"/>
      </w:pPr>
      <w:rPr>
        <w:rFonts w:ascii="Wingdings" w:hAnsi="Wingdings" w:hint="default"/>
      </w:rPr>
    </w:lvl>
    <w:lvl w:ilvl="6" w:tplc="14090001" w:tentative="1">
      <w:start w:val="1"/>
      <w:numFmt w:val="bullet"/>
      <w:lvlText w:val=""/>
      <w:lvlJc w:val="left"/>
      <w:pPr>
        <w:ind w:left="4047" w:hanging="360"/>
      </w:pPr>
      <w:rPr>
        <w:rFonts w:ascii="Symbol" w:hAnsi="Symbol" w:hint="default"/>
      </w:rPr>
    </w:lvl>
    <w:lvl w:ilvl="7" w:tplc="14090003" w:tentative="1">
      <w:start w:val="1"/>
      <w:numFmt w:val="bullet"/>
      <w:lvlText w:val="o"/>
      <w:lvlJc w:val="left"/>
      <w:pPr>
        <w:ind w:left="4767" w:hanging="360"/>
      </w:pPr>
      <w:rPr>
        <w:rFonts w:ascii="Courier New" w:hAnsi="Courier New" w:cs="Courier New" w:hint="default"/>
      </w:rPr>
    </w:lvl>
    <w:lvl w:ilvl="8" w:tplc="14090005" w:tentative="1">
      <w:start w:val="1"/>
      <w:numFmt w:val="bullet"/>
      <w:lvlText w:val=""/>
      <w:lvlJc w:val="left"/>
      <w:pPr>
        <w:ind w:left="5487" w:hanging="360"/>
      </w:pPr>
      <w:rPr>
        <w:rFonts w:ascii="Wingdings" w:hAnsi="Wingdings" w:hint="default"/>
      </w:rPr>
    </w:lvl>
  </w:abstractNum>
  <w:abstractNum w:abstractNumId="3" w15:restartNumberingAfterBreak="0">
    <w:nsid w:val="1CC72BC3"/>
    <w:multiLevelType w:val="hybridMultilevel"/>
    <w:tmpl w:val="2166BBBC"/>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4" w15:restartNumberingAfterBreak="0">
    <w:nsid w:val="212C3F43"/>
    <w:multiLevelType w:val="hybridMultilevel"/>
    <w:tmpl w:val="75EEBA5E"/>
    <w:lvl w:ilvl="0" w:tplc="14090001">
      <w:start w:val="1"/>
      <w:numFmt w:val="bullet"/>
      <w:lvlText w:val=""/>
      <w:lvlJc w:val="left"/>
      <w:pPr>
        <w:ind w:left="1080" w:hanging="360"/>
      </w:pPr>
      <w:rPr>
        <w:rFonts w:ascii="Symbol" w:hAnsi="Symbol" w:hint="default"/>
      </w:rPr>
    </w:lvl>
    <w:lvl w:ilvl="1" w:tplc="14090003">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5" w15:restartNumberingAfterBreak="0">
    <w:nsid w:val="2A8A1F09"/>
    <w:multiLevelType w:val="hybridMultilevel"/>
    <w:tmpl w:val="C99864A2"/>
    <w:lvl w:ilvl="0" w:tplc="FFFFFFFF">
      <w:start w:val="1"/>
      <w:numFmt w:val="decimal"/>
      <w:lvlText w:val="%1."/>
      <w:lvlJc w:val="left"/>
      <w:pPr>
        <w:ind w:left="720" w:hanging="720"/>
      </w:pPr>
      <w:rPr>
        <w:rFonts w:ascii="Times New Roman" w:hAnsi="Times New Roman" w:cs="Times New Roman" w:hint="default"/>
        <w:b w:val="0"/>
        <w:bCs w:val="0"/>
        <w:i w:val="0"/>
        <w:iCs w:val="0"/>
        <w:sz w:val="22"/>
        <w:szCs w:val="22"/>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2AD85BE1"/>
    <w:multiLevelType w:val="hybridMultilevel"/>
    <w:tmpl w:val="A5D2D620"/>
    <w:lvl w:ilvl="0" w:tplc="14090001">
      <w:start w:val="1"/>
      <w:numFmt w:val="bullet"/>
      <w:lvlText w:val=""/>
      <w:lvlJc w:val="left"/>
      <w:pPr>
        <w:ind w:left="1800" w:hanging="360"/>
      </w:pPr>
      <w:rPr>
        <w:rFonts w:ascii="Symbol" w:hAnsi="Symbol" w:hint="default"/>
      </w:rPr>
    </w:lvl>
    <w:lvl w:ilvl="1" w:tplc="14090003" w:tentative="1">
      <w:start w:val="1"/>
      <w:numFmt w:val="bullet"/>
      <w:lvlText w:val="o"/>
      <w:lvlJc w:val="left"/>
      <w:pPr>
        <w:ind w:left="2520" w:hanging="360"/>
      </w:pPr>
      <w:rPr>
        <w:rFonts w:ascii="Courier New" w:hAnsi="Courier New" w:cs="Courier New" w:hint="default"/>
      </w:rPr>
    </w:lvl>
    <w:lvl w:ilvl="2" w:tplc="14090005" w:tentative="1">
      <w:start w:val="1"/>
      <w:numFmt w:val="bullet"/>
      <w:lvlText w:val=""/>
      <w:lvlJc w:val="left"/>
      <w:pPr>
        <w:ind w:left="3240" w:hanging="360"/>
      </w:pPr>
      <w:rPr>
        <w:rFonts w:ascii="Wingdings" w:hAnsi="Wingdings" w:hint="default"/>
      </w:rPr>
    </w:lvl>
    <w:lvl w:ilvl="3" w:tplc="14090001" w:tentative="1">
      <w:start w:val="1"/>
      <w:numFmt w:val="bullet"/>
      <w:lvlText w:val=""/>
      <w:lvlJc w:val="left"/>
      <w:pPr>
        <w:ind w:left="3960" w:hanging="360"/>
      </w:pPr>
      <w:rPr>
        <w:rFonts w:ascii="Symbol" w:hAnsi="Symbol" w:hint="default"/>
      </w:rPr>
    </w:lvl>
    <w:lvl w:ilvl="4" w:tplc="14090003" w:tentative="1">
      <w:start w:val="1"/>
      <w:numFmt w:val="bullet"/>
      <w:lvlText w:val="o"/>
      <w:lvlJc w:val="left"/>
      <w:pPr>
        <w:ind w:left="4680" w:hanging="360"/>
      </w:pPr>
      <w:rPr>
        <w:rFonts w:ascii="Courier New" w:hAnsi="Courier New" w:cs="Courier New" w:hint="default"/>
      </w:rPr>
    </w:lvl>
    <w:lvl w:ilvl="5" w:tplc="14090005" w:tentative="1">
      <w:start w:val="1"/>
      <w:numFmt w:val="bullet"/>
      <w:lvlText w:val=""/>
      <w:lvlJc w:val="left"/>
      <w:pPr>
        <w:ind w:left="5400" w:hanging="360"/>
      </w:pPr>
      <w:rPr>
        <w:rFonts w:ascii="Wingdings" w:hAnsi="Wingdings" w:hint="default"/>
      </w:rPr>
    </w:lvl>
    <w:lvl w:ilvl="6" w:tplc="14090001" w:tentative="1">
      <w:start w:val="1"/>
      <w:numFmt w:val="bullet"/>
      <w:lvlText w:val=""/>
      <w:lvlJc w:val="left"/>
      <w:pPr>
        <w:ind w:left="6120" w:hanging="360"/>
      </w:pPr>
      <w:rPr>
        <w:rFonts w:ascii="Symbol" w:hAnsi="Symbol" w:hint="default"/>
      </w:rPr>
    </w:lvl>
    <w:lvl w:ilvl="7" w:tplc="14090003" w:tentative="1">
      <w:start w:val="1"/>
      <w:numFmt w:val="bullet"/>
      <w:lvlText w:val="o"/>
      <w:lvlJc w:val="left"/>
      <w:pPr>
        <w:ind w:left="6840" w:hanging="360"/>
      </w:pPr>
      <w:rPr>
        <w:rFonts w:ascii="Courier New" w:hAnsi="Courier New" w:cs="Courier New" w:hint="default"/>
      </w:rPr>
    </w:lvl>
    <w:lvl w:ilvl="8" w:tplc="14090005" w:tentative="1">
      <w:start w:val="1"/>
      <w:numFmt w:val="bullet"/>
      <w:lvlText w:val=""/>
      <w:lvlJc w:val="left"/>
      <w:pPr>
        <w:ind w:left="7560" w:hanging="360"/>
      </w:pPr>
      <w:rPr>
        <w:rFonts w:ascii="Wingdings" w:hAnsi="Wingdings" w:hint="default"/>
      </w:rPr>
    </w:lvl>
  </w:abstractNum>
  <w:abstractNum w:abstractNumId="7" w15:restartNumberingAfterBreak="0">
    <w:nsid w:val="389F5B2E"/>
    <w:multiLevelType w:val="hybridMultilevel"/>
    <w:tmpl w:val="676E7BDA"/>
    <w:lvl w:ilvl="0" w:tplc="F528930C">
      <w:start w:val="1"/>
      <w:numFmt w:val="bullet"/>
      <w:lvlText w:val=""/>
      <w:lvlJc w:val="left"/>
      <w:pPr>
        <w:ind w:left="1080" w:hanging="360"/>
      </w:pPr>
      <w:rPr>
        <w:rFonts w:ascii="Symbol" w:hAnsi="Symbol"/>
      </w:rPr>
    </w:lvl>
    <w:lvl w:ilvl="1" w:tplc="D5C46F34">
      <w:start w:val="1"/>
      <w:numFmt w:val="bullet"/>
      <w:lvlText w:val=""/>
      <w:lvlJc w:val="left"/>
      <w:pPr>
        <w:ind w:left="1080" w:hanging="360"/>
      </w:pPr>
      <w:rPr>
        <w:rFonts w:ascii="Symbol" w:hAnsi="Symbol"/>
      </w:rPr>
    </w:lvl>
    <w:lvl w:ilvl="2" w:tplc="C0EEEE10">
      <w:start w:val="1"/>
      <w:numFmt w:val="bullet"/>
      <w:lvlText w:val=""/>
      <w:lvlJc w:val="left"/>
      <w:pPr>
        <w:ind w:left="1080" w:hanging="360"/>
      </w:pPr>
      <w:rPr>
        <w:rFonts w:ascii="Symbol" w:hAnsi="Symbol"/>
      </w:rPr>
    </w:lvl>
    <w:lvl w:ilvl="3" w:tplc="6596ACEE">
      <w:start w:val="1"/>
      <w:numFmt w:val="bullet"/>
      <w:lvlText w:val=""/>
      <w:lvlJc w:val="left"/>
      <w:pPr>
        <w:ind w:left="1080" w:hanging="360"/>
      </w:pPr>
      <w:rPr>
        <w:rFonts w:ascii="Symbol" w:hAnsi="Symbol"/>
      </w:rPr>
    </w:lvl>
    <w:lvl w:ilvl="4" w:tplc="96C0DC1E">
      <w:start w:val="1"/>
      <w:numFmt w:val="bullet"/>
      <w:lvlText w:val=""/>
      <w:lvlJc w:val="left"/>
      <w:pPr>
        <w:ind w:left="1080" w:hanging="360"/>
      </w:pPr>
      <w:rPr>
        <w:rFonts w:ascii="Symbol" w:hAnsi="Symbol"/>
      </w:rPr>
    </w:lvl>
    <w:lvl w:ilvl="5" w:tplc="18FE3F28">
      <w:start w:val="1"/>
      <w:numFmt w:val="bullet"/>
      <w:lvlText w:val=""/>
      <w:lvlJc w:val="left"/>
      <w:pPr>
        <w:ind w:left="1080" w:hanging="360"/>
      </w:pPr>
      <w:rPr>
        <w:rFonts w:ascii="Symbol" w:hAnsi="Symbol"/>
      </w:rPr>
    </w:lvl>
    <w:lvl w:ilvl="6" w:tplc="4ECC3E56">
      <w:start w:val="1"/>
      <w:numFmt w:val="bullet"/>
      <w:lvlText w:val=""/>
      <w:lvlJc w:val="left"/>
      <w:pPr>
        <w:ind w:left="1080" w:hanging="360"/>
      </w:pPr>
      <w:rPr>
        <w:rFonts w:ascii="Symbol" w:hAnsi="Symbol"/>
      </w:rPr>
    </w:lvl>
    <w:lvl w:ilvl="7" w:tplc="B3741B58">
      <w:start w:val="1"/>
      <w:numFmt w:val="bullet"/>
      <w:lvlText w:val=""/>
      <w:lvlJc w:val="left"/>
      <w:pPr>
        <w:ind w:left="1080" w:hanging="360"/>
      </w:pPr>
      <w:rPr>
        <w:rFonts w:ascii="Symbol" w:hAnsi="Symbol"/>
      </w:rPr>
    </w:lvl>
    <w:lvl w:ilvl="8" w:tplc="5A36404A">
      <w:start w:val="1"/>
      <w:numFmt w:val="bullet"/>
      <w:lvlText w:val=""/>
      <w:lvlJc w:val="left"/>
      <w:pPr>
        <w:ind w:left="1080" w:hanging="360"/>
      </w:pPr>
      <w:rPr>
        <w:rFonts w:ascii="Symbol" w:hAnsi="Symbol"/>
      </w:rPr>
    </w:lvl>
  </w:abstractNum>
  <w:abstractNum w:abstractNumId="8" w15:restartNumberingAfterBreak="0">
    <w:nsid w:val="391818CC"/>
    <w:multiLevelType w:val="hybridMultilevel"/>
    <w:tmpl w:val="BD44931A"/>
    <w:lvl w:ilvl="0" w:tplc="F222871C">
      <w:start w:val="1"/>
      <w:numFmt w:val="upperRoman"/>
      <w:pStyle w:val="Heading1"/>
      <w:lvlText w:val="%1."/>
      <w:lvlJc w:val="left"/>
      <w:pPr>
        <w:ind w:left="720" w:hanging="720"/>
      </w:pPr>
      <w:rPr>
        <w:rFonts w:ascii="Times New Roman" w:hAnsi="Times New Roman" w:cs="Times New Roman" w:hint="default"/>
        <w:b/>
        <w:bCs/>
        <w:sz w:val="24"/>
        <w:szCs w:val="24"/>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9" w15:restartNumberingAfterBreak="0">
    <w:nsid w:val="3D151556"/>
    <w:multiLevelType w:val="hybridMultilevel"/>
    <w:tmpl w:val="1AA800E0"/>
    <w:lvl w:ilvl="0" w:tplc="CFD48A56">
      <w:start w:val="1"/>
      <w:numFmt w:val="decimal"/>
      <w:pStyle w:val="ICESCR-numberedpara"/>
      <w:lvlText w:val="%1."/>
      <w:lvlJc w:val="left"/>
      <w:pPr>
        <w:ind w:left="1080" w:hanging="360"/>
      </w:pPr>
      <w:rPr>
        <w:b w:val="0"/>
        <w:bCs w:val="0"/>
        <w:i w:val="0"/>
        <w:iCs/>
      </w:rPr>
    </w:lvl>
    <w:lvl w:ilvl="1" w:tplc="14090019">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0" w15:restartNumberingAfterBreak="0">
    <w:nsid w:val="3D8B7A17"/>
    <w:multiLevelType w:val="hybridMultilevel"/>
    <w:tmpl w:val="63947DDC"/>
    <w:lvl w:ilvl="0" w:tplc="FACE5132">
      <w:start w:val="1"/>
      <w:numFmt w:val="bullet"/>
      <w:pStyle w:val="Style2"/>
      <w:lvlText w:val="·"/>
      <w:lvlJc w:val="left"/>
      <w:pPr>
        <w:ind w:left="360" w:hanging="360"/>
      </w:pPr>
      <w:rPr>
        <w:rFonts w:ascii="Symbol" w:hAnsi="Symbol" w:hint="default"/>
      </w:rPr>
    </w:lvl>
    <w:lvl w:ilvl="1" w:tplc="02385906">
      <w:start w:val="1"/>
      <w:numFmt w:val="bullet"/>
      <w:lvlText w:val="o"/>
      <w:lvlJc w:val="left"/>
      <w:pPr>
        <w:ind w:left="873" w:hanging="360"/>
      </w:pPr>
      <w:rPr>
        <w:rFonts w:ascii="Courier New" w:hAnsi="Courier New" w:cs="Times New Roman" w:hint="default"/>
      </w:rPr>
    </w:lvl>
    <w:lvl w:ilvl="2" w:tplc="A05C88A8">
      <w:start w:val="1"/>
      <w:numFmt w:val="bullet"/>
      <w:lvlText w:val=""/>
      <w:lvlJc w:val="left"/>
      <w:pPr>
        <w:ind w:left="1593" w:hanging="360"/>
      </w:pPr>
      <w:rPr>
        <w:rFonts w:ascii="Wingdings" w:hAnsi="Wingdings" w:hint="default"/>
      </w:rPr>
    </w:lvl>
    <w:lvl w:ilvl="3" w:tplc="3064E9AA">
      <w:start w:val="1"/>
      <w:numFmt w:val="bullet"/>
      <w:lvlText w:val=""/>
      <w:lvlJc w:val="left"/>
      <w:pPr>
        <w:ind w:left="2313" w:hanging="360"/>
      </w:pPr>
      <w:rPr>
        <w:rFonts w:ascii="Symbol" w:hAnsi="Symbol" w:hint="default"/>
      </w:rPr>
    </w:lvl>
    <w:lvl w:ilvl="4" w:tplc="C8B207F2">
      <w:start w:val="1"/>
      <w:numFmt w:val="bullet"/>
      <w:lvlText w:val="o"/>
      <w:lvlJc w:val="left"/>
      <w:pPr>
        <w:ind w:left="3033" w:hanging="360"/>
      </w:pPr>
      <w:rPr>
        <w:rFonts w:ascii="Courier New" w:hAnsi="Courier New" w:cs="Times New Roman" w:hint="default"/>
      </w:rPr>
    </w:lvl>
    <w:lvl w:ilvl="5" w:tplc="1F0C647A">
      <w:start w:val="1"/>
      <w:numFmt w:val="bullet"/>
      <w:lvlText w:val=""/>
      <w:lvlJc w:val="left"/>
      <w:pPr>
        <w:ind w:left="3753" w:hanging="360"/>
      </w:pPr>
      <w:rPr>
        <w:rFonts w:ascii="Wingdings" w:hAnsi="Wingdings" w:hint="default"/>
      </w:rPr>
    </w:lvl>
    <w:lvl w:ilvl="6" w:tplc="FA982FCE">
      <w:start w:val="1"/>
      <w:numFmt w:val="bullet"/>
      <w:lvlText w:val=""/>
      <w:lvlJc w:val="left"/>
      <w:pPr>
        <w:ind w:left="4473" w:hanging="360"/>
      </w:pPr>
      <w:rPr>
        <w:rFonts w:ascii="Symbol" w:hAnsi="Symbol" w:hint="default"/>
      </w:rPr>
    </w:lvl>
    <w:lvl w:ilvl="7" w:tplc="616E2AB8">
      <w:start w:val="1"/>
      <w:numFmt w:val="bullet"/>
      <w:lvlText w:val="o"/>
      <w:lvlJc w:val="left"/>
      <w:pPr>
        <w:ind w:left="5193" w:hanging="360"/>
      </w:pPr>
      <w:rPr>
        <w:rFonts w:ascii="Courier New" w:hAnsi="Courier New" w:cs="Times New Roman" w:hint="default"/>
      </w:rPr>
    </w:lvl>
    <w:lvl w:ilvl="8" w:tplc="3E72EE98">
      <w:start w:val="1"/>
      <w:numFmt w:val="bullet"/>
      <w:lvlText w:val=""/>
      <w:lvlJc w:val="left"/>
      <w:pPr>
        <w:ind w:left="5913" w:hanging="360"/>
      </w:pPr>
      <w:rPr>
        <w:rFonts w:ascii="Wingdings" w:hAnsi="Wingdings" w:hint="default"/>
      </w:rPr>
    </w:lvl>
  </w:abstractNum>
  <w:abstractNum w:abstractNumId="11" w15:restartNumberingAfterBreak="0">
    <w:nsid w:val="43C75275"/>
    <w:multiLevelType w:val="hybridMultilevel"/>
    <w:tmpl w:val="FFFFFFFF"/>
    <w:lvl w:ilvl="0" w:tplc="35CC4E24">
      <w:start w:val="1"/>
      <w:numFmt w:val="bullet"/>
      <w:lvlText w:val="·"/>
      <w:lvlJc w:val="left"/>
      <w:pPr>
        <w:ind w:left="720" w:hanging="360"/>
      </w:pPr>
      <w:rPr>
        <w:rFonts w:ascii="Symbol" w:hAnsi="Symbol" w:hint="default"/>
      </w:rPr>
    </w:lvl>
    <w:lvl w:ilvl="1" w:tplc="1A28C232">
      <w:start w:val="1"/>
      <w:numFmt w:val="bullet"/>
      <w:lvlText w:val="o"/>
      <w:lvlJc w:val="left"/>
      <w:pPr>
        <w:ind w:left="1440" w:hanging="360"/>
      </w:pPr>
      <w:rPr>
        <w:rFonts w:ascii="Courier New" w:hAnsi="Courier New" w:hint="default"/>
      </w:rPr>
    </w:lvl>
    <w:lvl w:ilvl="2" w:tplc="9976B4A6">
      <w:start w:val="1"/>
      <w:numFmt w:val="bullet"/>
      <w:lvlText w:val=""/>
      <w:lvlJc w:val="left"/>
      <w:pPr>
        <w:ind w:left="2160" w:hanging="360"/>
      </w:pPr>
      <w:rPr>
        <w:rFonts w:ascii="Wingdings" w:hAnsi="Wingdings" w:hint="default"/>
      </w:rPr>
    </w:lvl>
    <w:lvl w:ilvl="3" w:tplc="C04A908A">
      <w:start w:val="1"/>
      <w:numFmt w:val="bullet"/>
      <w:lvlText w:val=""/>
      <w:lvlJc w:val="left"/>
      <w:pPr>
        <w:ind w:left="2880" w:hanging="360"/>
      </w:pPr>
      <w:rPr>
        <w:rFonts w:ascii="Symbol" w:hAnsi="Symbol" w:hint="default"/>
      </w:rPr>
    </w:lvl>
    <w:lvl w:ilvl="4" w:tplc="9DBCE48E">
      <w:start w:val="1"/>
      <w:numFmt w:val="bullet"/>
      <w:lvlText w:val="o"/>
      <w:lvlJc w:val="left"/>
      <w:pPr>
        <w:ind w:left="3600" w:hanging="360"/>
      </w:pPr>
      <w:rPr>
        <w:rFonts w:ascii="Courier New" w:hAnsi="Courier New" w:hint="default"/>
      </w:rPr>
    </w:lvl>
    <w:lvl w:ilvl="5" w:tplc="C854DAEA">
      <w:start w:val="1"/>
      <w:numFmt w:val="bullet"/>
      <w:lvlText w:val=""/>
      <w:lvlJc w:val="left"/>
      <w:pPr>
        <w:ind w:left="4320" w:hanging="360"/>
      </w:pPr>
      <w:rPr>
        <w:rFonts w:ascii="Wingdings" w:hAnsi="Wingdings" w:hint="default"/>
      </w:rPr>
    </w:lvl>
    <w:lvl w:ilvl="6" w:tplc="F39E97C2">
      <w:start w:val="1"/>
      <w:numFmt w:val="bullet"/>
      <w:lvlText w:val=""/>
      <w:lvlJc w:val="left"/>
      <w:pPr>
        <w:ind w:left="5040" w:hanging="360"/>
      </w:pPr>
      <w:rPr>
        <w:rFonts w:ascii="Symbol" w:hAnsi="Symbol" w:hint="default"/>
      </w:rPr>
    </w:lvl>
    <w:lvl w:ilvl="7" w:tplc="7F706EAC">
      <w:start w:val="1"/>
      <w:numFmt w:val="bullet"/>
      <w:lvlText w:val="o"/>
      <w:lvlJc w:val="left"/>
      <w:pPr>
        <w:ind w:left="5760" w:hanging="360"/>
      </w:pPr>
      <w:rPr>
        <w:rFonts w:ascii="Courier New" w:hAnsi="Courier New" w:hint="default"/>
      </w:rPr>
    </w:lvl>
    <w:lvl w:ilvl="8" w:tplc="22F2045A">
      <w:start w:val="1"/>
      <w:numFmt w:val="bullet"/>
      <w:lvlText w:val=""/>
      <w:lvlJc w:val="left"/>
      <w:pPr>
        <w:ind w:left="6480" w:hanging="360"/>
      </w:pPr>
      <w:rPr>
        <w:rFonts w:ascii="Wingdings" w:hAnsi="Wingdings" w:hint="default"/>
      </w:rPr>
    </w:lvl>
  </w:abstractNum>
  <w:abstractNum w:abstractNumId="12" w15:restartNumberingAfterBreak="0">
    <w:nsid w:val="44DE4545"/>
    <w:multiLevelType w:val="hybridMultilevel"/>
    <w:tmpl w:val="D64CE1C4"/>
    <w:lvl w:ilvl="0" w:tplc="BC0C8B8E">
      <w:start w:val="1"/>
      <w:numFmt w:val="lowerLetter"/>
      <w:pStyle w:val="Heading2"/>
      <w:lvlText w:val="%1."/>
      <w:lvlJc w:val="left"/>
      <w:pPr>
        <w:ind w:left="1080" w:hanging="360"/>
      </w:pPr>
      <w:rPr>
        <w:rFonts w:ascii="Times New Roman" w:hAnsi="Times New Roman" w:cs="Times New Roman" w:hint="default"/>
        <w:b/>
        <w:bCs w:val="0"/>
        <w:i w:val="0"/>
        <w:iCs w:val="0"/>
        <w:sz w:val="22"/>
        <w:szCs w:val="22"/>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3" w15:restartNumberingAfterBreak="0">
    <w:nsid w:val="4EF01343"/>
    <w:multiLevelType w:val="hybridMultilevel"/>
    <w:tmpl w:val="6660D74C"/>
    <w:lvl w:ilvl="0" w:tplc="FCD886EA">
      <w:start w:val="1"/>
      <w:numFmt w:val="bullet"/>
      <w:lvlText w:val=""/>
      <w:lvlJc w:val="left"/>
      <w:pPr>
        <w:ind w:left="1080" w:hanging="360"/>
      </w:pPr>
      <w:rPr>
        <w:rFonts w:ascii="Symbol" w:hAnsi="Symbol"/>
      </w:rPr>
    </w:lvl>
    <w:lvl w:ilvl="1" w:tplc="3DB0F41A">
      <w:start w:val="1"/>
      <w:numFmt w:val="bullet"/>
      <w:lvlText w:val=""/>
      <w:lvlJc w:val="left"/>
      <w:pPr>
        <w:ind w:left="1080" w:hanging="360"/>
      </w:pPr>
      <w:rPr>
        <w:rFonts w:ascii="Symbol" w:hAnsi="Symbol"/>
      </w:rPr>
    </w:lvl>
    <w:lvl w:ilvl="2" w:tplc="3FDC6890">
      <w:start w:val="1"/>
      <w:numFmt w:val="bullet"/>
      <w:lvlText w:val=""/>
      <w:lvlJc w:val="left"/>
      <w:pPr>
        <w:ind w:left="1080" w:hanging="360"/>
      </w:pPr>
      <w:rPr>
        <w:rFonts w:ascii="Symbol" w:hAnsi="Symbol"/>
      </w:rPr>
    </w:lvl>
    <w:lvl w:ilvl="3" w:tplc="FD9020BA">
      <w:start w:val="1"/>
      <w:numFmt w:val="bullet"/>
      <w:lvlText w:val=""/>
      <w:lvlJc w:val="left"/>
      <w:pPr>
        <w:ind w:left="1080" w:hanging="360"/>
      </w:pPr>
      <w:rPr>
        <w:rFonts w:ascii="Symbol" w:hAnsi="Symbol"/>
      </w:rPr>
    </w:lvl>
    <w:lvl w:ilvl="4" w:tplc="EF7019B0">
      <w:start w:val="1"/>
      <w:numFmt w:val="bullet"/>
      <w:lvlText w:val=""/>
      <w:lvlJc w:val="left"/>
      <w:pPr>
        <w:ind w:left="1080" w:hanging="360"/>
      </w:pPr>
      <w:rPr>
        <w:rFonts w:ascii="Symbol" w:hAnsi="Symbol"/>
      </w:rPr>
    </w:lvl>
    <w:lvl w:ilvl="5" w:tplc="BD26CA18">
      <w:start w:val="1"/>
      <w:numFmt w:val="bullet"/>
      <w:lvlText w:val=""/>
      <w:lvlJc w:val="left"/>
      <w:pPr>
        <w:ind w:left="1080" w:hanging="360"/>
      </w:pPr>
      <w:rPr>
        <w:rFonts w:ascii="Symbol" w:hAnsi="Symbol"/>
      </w:rPr>
    </w:lvl>
    <w:lvl w:ilvl="6" w:tplc="A1863478">
      <w:start w:val="1"/>
      <w:numFmt w:val="bullet"/>
      <w:lvlText w:val=""/>
      <w:lvlJc w:val="left"/>
      <w:pPr>
        <w:ind w:left="1080" w:hanging="360"/>
      </w:pPr>
      <w:rPr>
        <w:rFonts w:ascii="Symbol" w:hAnsi="Symbol"/>
      </w:rPr>
    </w:lvl>
    <w:lvl w:ilvl="7" w:tplc="4C1E87FC">
      <w:start w:val="1"/>
      <w:numFmt w:val="bullet"/>
      <w:lvlText w:val=""/>
      <w:lvlJc w:val="left"/>
      <w:pPr>
        <w:ind w:left="1080" w:hanging="360"/>
      </w:pPr>
      <w:rPr>
        <w:rFonts w:ascii="Symbol" w:hAnsi="Symbol"/>
      </w:rPr>
    </w:lvl>
    <w:lvl w:ilvl="8" w:tplc="321A9E8E">
      <w:start w:val="1"/>
      <w:numFmt w:val="bullet"/>
      <w:lvlText w:val=""/>
      <w:lvlJc w:val="left"/>
      <w:pPr>
        <w:ind w:left="1080" w:hanging="360"/>
      </w:pPr>
      <w:rPr>
        <w:rFonts w:ascii="Symbol" w:hAnsi="Symbol"/>
      </w:rPr>
    </w:lvl>
  </w:abstractNum>
  <w:abstractNum w:abstractNumId="14" w15:restartNumberingAfterBreak="0">
    <w:nsid w:val="500354F6"/>
    <w:multiLevelType w:val="multilevel"/>
    <w:tmpl w:val="474EDFCC"/>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Symbol" w:hAnsi="Symbol" w:hint="default"/>
        <w:sz w:val="20"/>
      </w:rPr>
    </w:lvl>
    <w:lvl w:ilvl="3">
      <w:start w:val="1"/>
      <w:numFmt w:val="bullet"/>
      <w:lvlText w:val=""/>
      <w:lvlJc w:val="left"/>
      <w:pPr>
        <w:tabs>
          <w:tab w:val="num" w:pos="3240"/>
        </w:tabs>
        <w:ind w:left="3240" w:hanging="360"/>
      </w:pPr>
      <w:rPr>
        <w:rFonts w:ascii="Symbol" w:hAnsi="Symbol" w:hint="default"/>
        <w:sz w:val="20"/>
      </w:rPr>
    </w:lvl>
    <w:lvl w:ilvl="4">
      <w:start w:val="1"/>
      <w:numFmt w:val="bullet"/>
      <w:lvlText w:val=""/>
      <w:lvlJc w:val="left"/>
      <w:pPr>
        <w:tabs>
          <w:tab w:val="num" w:pos="3960"/>
        </w:tabs>
        <w:ind w:left="3960" w:hanging="360"/>
      </w:pPr>
      <w:rPr>
        <w:rFonts w:ascii="Symbol" w:hAnsi="Symbol" w:hint="default"/>
        <w:sz w:val="20"/>
      </w:rPr>
    </w:lvl>
    <w:lvl w:ilvl="5">
      <w:start w:val="1"/>
      <w:numFmt w:val="bullet"/>
      <w:lvlText w:val=""/>
      <w:lvlJc w:val="left"/>
      <w:pPr>
        <w:tabs>
          <w:tab w:val="num" w:pos="4680"/>
        </w:tabs>
        <w:ind w:left="4680" w:hanging="360"/>
      </w:pPr>
      <w:rPr>
        <w:rFonts w:ascii="Symbol" w:hAnsi="Symbol" w:hint="default"/>
        <w:sz w:val="20"/>
      </w:rPr>
    </w:lvl>
    <w:lvl w:ilvl="6">
      <w:start w:val="1"/>
      <w:numFmt w:val="bullet"/>
      <w:lvlText w:val=""/>
      <w:lvlJc w:val="left"/>
      <w:pPr>
        <w:tabs>
          <w:tab w:val="num" w:pos="5400"/>
        </w:tabs>
        <w:ind w:left="5400" w:hanging="360"/>
      </w:pPr>
      <w:rPr>
        <w:rFonts w:ascii="Symbol" w:hAnsi="Symbol" w:hint="default"/>
        <w:sz w:val="20"/>
      </w:rPr>
    </w:lvl>
    <w:lvl w:ilvl="7">
      <w:start w:val="1"/>
      <w:numFmt w:val="bullet"/>
      <w:lvlText w:val=""/>
      <w:lvlJc w:val="left"/>
      <w:pPr>
        <w:tabs>
          <w:tab w:val="num" w:pos="6120"/>
        </w:tabs>
        <w:ind w:left="6120" w:hanging="360"/>
      </w:pPr>
      <w:rPr>
        <w:rFonts w:ascii="Symbol" w:hAnsi="Symbol" w:hint="default"/>
        <w:sz w:val="20"/>
      </w:rPr>
    </w:lvl>
    <w:lvl w:ilvl="8">
      <w:start w:val="1"/>
      <w:numFmt w:val="bullet"/>
      <w:lvlText w:val=""/>
      <w:lvlJc w:val="left"/>
      <w:pPr>
        <w:tabs>
          <w:tab w:val="num" w:pos="6840"/>
        </w:tabs>
        <w:ind w:left="6840" w:hanging="360"/>
      </w:pPr>
      <w:rPr>
        <w:rFonts w:ascii="Symbol" w:hAnsi="Symbol" w:hint="default"/>
        <w:sz w:val="20"/>
      </w:rPr>
    </w:lvl>
  </w:abstractNum>
  <w:abstractNum w:abstractNumId="15" w15:restartNumberingAfterBreak="0">
    <w:nsid w:val="5850458B"/>
    <w:multiLevelType w:val="hybridMultilevel"/>
    <w:tmpl w:val="699013C4"/>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16" w15:restartNumberingAfterBreak="0">
    <w:nsid w:val="58A86B45"/>
    <w:multiLevelType w:val="hybridMultilevel"/>
    <w:tmpl w:val="282A5F56"/>
    <w:lvl w:ilvl="0" w:tplc="F7BA5548">
      <w:start w:val="1"/>
      <w:numFmt w:val="bullet"/>
      <w:lvlText w:val=""/>
      <w:lvlJc w:val="left"/>
      <w:pPr>
        <w:ind w:left="1080" w:hanging="360"/>
      </w:pPr>
      <w:rPr>
        <w:rFonts w:ascii="Symbol" w:hAnsi="Symbol"/>
      </w:rPr>
    </w:lvl>
    <w:lvl w:ilvl="1" w:tplc="30DA66A2">
      <w:start w:val="1"/>
      <w:numFmt w:val="bullet"/>
      <w:lvlText w:val=""/>
      <w:lvlJc w:val="left"/>
      <w:pPr>
        <w:ind w:left="1080" w:hanging="360"/>
      </w:pPr>
      <w:rPr>
        <w:rFonts w:ascii="Symbol" w:hAnsi="Symbol"/>
      </w:rPr>
    </w:lvl>
    <w:lvl w:ilvl="2" w:tplc="C0145CE4">
      <w:start w:val="1"/>
      <w:numFmt w:val="bullet"/>
      <w:lvlText w:val=""/>
      <w:lvlJc w:val="left"/>
      <w:pPr>
        <w:ind w:left="1080" w:hanging="360"/>
      </w:pPr>
      <w:rPr>
        <w:rFonts w:ascii="Symbol" w:hAnsi="Symbol"/>
      </w:rPr>
    </w:lvl>
    <w:lvl w:ilvl="3" w:tplc="2E0A9CC8">
      <w:start w:val="1"/>
      <w:numFmt w:val="bullet"/>
      <w:lvlText w:val=""/>
      <w:lvlJc w:val="left"/>
      <w:pPr>
        <w:ind w:left="1080" w:hanging="360"/>
      </w:pPr>
      <w:rPr>
        <w:rFonts w:ascii="Symbol" w:hAnsi="Symbol"/>
      </w:rPr>
    </w:lvl>
    <w:lvl w:ilvl="4" w:tplc="1EDC3344">
      <w:start w:val="1"/>
      <w:numFmt w:val="bullet"/>
      <w:lvlText w:val=""/>
      <w:lvlJc w:val="left"/>
      <w:pPr>
        <w:ind w:left="1080" w:hanging="360"/>
      </w:pPr>
      <w:rPr>
        <w:rFonts w:ascii="Symbol" w:hAnsi="Symbol"/>
      </w:rPr>
    </w:lvl>
    <w:lvl w:ilvl="5" w:tplc="20585A1E">
      <w:start w:val="1"/>
      <w:numFmt w:val="bullet"/>
      <w:lvlText w:val=""/>
      <w:lvlJc w:val="left"/>
      <w:pPr>
        <w:ind w:left="1080" w:hanging="360"/>
      </w:pPr>
      <w:rPr>
        <w:rFonts w:ascii="Symbol" w:hAnsi="Symbol"/>
      </w:rPr>
    </w:lvl>
    <w:lvl w:ilvl="6" w:tplc="C78A6D42">
      <w:start w:val="1"/>
      <w:numFmt w:val="bullet"/>
      <w:lvlText w:val=""/>
      <w:lvlJc w:val="left"/>
      <w:pPr>
        <w:ind w:left="1080" w:hanging="360"/>
      </w:pPr>
      <w:rPr>
        <w:rFonts w:ascii="Symbol" w:hAnsi="Symbol"/>
      </w:rPr>
    </w:lvl>
    <w:lvl w:ilvl="7" w:tplc="F3C6B762">
      <w:start w:val="1"/>
      <w:numFmt w:val="bullet"/>
      <w:lvlText w:val=""/>
      <w:lvlJc w:val="left"/>
      <w:pPr>
        <w:ind w:left="1080" w:hanging="360"/>
      </w:pPr>
      <w:rPr>
        <w:rFonts w:ascii="Symbol" w:hAnsi="Symbol"/>
      </w:rPr>
    </w:lvl>
    <w:lvl w:ilvl="8" w:tplc="A9128728">
      <w:start w:val="1"/>
      <w:numFmt w:val="bullet"/>
      <w:lvlText w:val=""/>
      <w:lvlJc w:val="left"/>
      <w:pPr>
        <w:ind w:left="1080" w:hanging="360"/>
      </w:pPr>
      <w:rPr>
        <w:rFonts w:ascii="Symbol" w:hAnsi="Symbol"/>
      </w:rPr>
    </w:lvl>
  </w:abstractNum>
  <w:abstractNum w:abstractNumId="17" w15:restartNumberingAfterBreak="0">
    <w:nsid w:val="6D7E5754"/>
    <w:multiLevelType w:val="hybridMultilevel"/>
    <w:tmpl w:val="7ED8887C"/>
    <w:lvl w:ilvl="0" w:tplc="FFFFFFFF">
      <w:start w:val="1"/>
      <w:numFmt w:val="decimal"/>
      <w:lvlText w:val="%1."/>
      <w:lvlJc w:val="left"/>
      <w:pPr>
        <w:ind w:left="720" w:hanging="720"/>
      </w:pPr>
      <w:rPr>
        <w:rFonts w:ascii="Times New Roman" w:hAnsi="Times New Roman" w:cs="Times New Roman" w:hint="default"/>
        <w:b w:val="0"/>
        <w:bCs w:val="0"/>
        <w:i w:val="0"/>
        <w:iCs w:val="0"/>
        <w:strike w:val="0"/>
        <w:sz w:val="22"/>
        <w:szCs w:val="22"/>
      </w:rPr>
    </w:lvl>
    <w:lvl w:ilvl="1" w:tplc="14090001">
      <w:start w:val="1"/>
      <w:numFmt w:val="bullet"/>
      <w:lvlText w:val=""/>
      <w:lvlJc w:val="left"/>
      <w:pPr>
        <w:ind w:left="1080" w:hanging="360"/>
      </w:pPr>
      <w:rPr>
        <w:rFonts w:ascii="Symbol" w:hAnsi="Symbol" w:hint="default"/>
      </w:rPr>
    </w:lvl>
    <w:lvl w:ilvl="2" w:tplc="71CE70DE">
      <w:numFmt w:val="bullet"/>
      <w:lvlText w:val="-"/>
      <w:lvlJc w:val="left"/>
      <w:pPr>
        <w:ind w:left="1980" w:hanging="360"/>
      </w:pPr>
      <w:rPr>
        <w:rFonts w:ascii="Times New Roman" w:eastAsia="Calibri" w:hAnsi="Times New Roman" w:cs="Times New Roman"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703146D8"/>
    <w:multiLevelType w:val="multilevel"/>
    <w:tmpl w:val="D10EB398"/>
    <w:lvl w:ilvl="0">
      <w:start w:val="1"/>
      <w:numFmt w:val="decimal"/>
      <w:pStyle w:val="MOJNumPara"/>
      <w:lvlText w:val="%1."/>
      <w:lvlJc w:val="left"/>
      <w:pPr>
        <w:tabs>
          <w:tab w:val="num" w:pos="709"/>
        </w:tabs>
        <w:ind w:left="709" w:hanging="709"/>
      </w:pPr>
      <w:rPr>
        <w:b w:val="0"/>
        <w:bCs w:val="0"/>
        <w:i w:val="0"/>
        <w:iCs w:val="0"/>
        <w:color w:val="auto"/>
        <w:sz w:val="24"/>
        <w:szCs w:val="24"/>
      </w:rPr>
    </w:lvl>
    <w:lvl w:ilvl="1">
      <w:start w:val="1"/>
      <w:numFmt w:val="bullet"/>
      <w:pStyle w:val="MOJLevel2NumPara"/>
      <w:lvlText w:val=""/>
      <w:lvlJc w:val="left"/>
      <w:pPr>
        <w:ind w:left="1069" w:hanging="360"/>
      </w:pPr>
      <w:rPr>
        <w:rFonts w:ascii="Symbol" w:hAnsi="Symbol" w:hint="default"/>
      </w:rPr>
    </w:lvl>
    <w:lvl w:ilvl="2">
      <w:start w:val="1"/>
      <w:numFmt w:val="decimal"/>
      <w:pStyle w:val="MOJLevel3NumPara"/>
      <w:lvlText w:val="%1.%2.%3."/>
      <w:lvlJc w:val="left"/>
      <w:pPr>
        <w:tabs>
          <w:tab w:val="num" w:pos="2268"/>
        </w:tabs>
        <w:ind w:left="2268" w:hanging="850"/>
      </w:pPr>
    </w:lvl>
    <w:lvl w:ilvl="3">
      <w:start w:val="1"/>
      <w:numFmt w:val="decimal"/>
      <w:pStyle w:val="MOJLevel4NumPara"/>
      <w:lvlText w:val="%1.%2.%3.%4."/>
      <w:lvlJc w:val="left"/>
      <w:pPr>
        <w:tabs>
          <w:tab w:val="num" w:pos="3119"/>
        </w:tabs>
        <w:ind w:left="3119" w:hanging="851"/>
      </w:p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 w15:restartNumberingAfterBreak="0">
    <w:nsid w:val="748D1DCA"/>
    <w:multiLevelType w:val="hybridMultilevel"/>
    <w:tmpl w:val="200271C0"/>
    <w:lvl w:ilvl="0" w:tplc="712885A8">
      <w:start w:val="1"/>
      <w:numFmt w:val="bullet"/>
      <w:lvlText w:val=""/>
      <w:lvlJc w:val="left"/>
      <w:pPr>
        <w:ind w:left="1080" w:hanging="360"/>
      </w:pPr>
      <w:rPr>
        <w:rFonts w:ascii="Symbol" w:hAnsi="Symbol"/>
      </w:rPr>
    </w:lvl>
    <w:lvl w:ilvl="1" w:tplc="06265B12">
      <w:start w:val="1"/>
      <w:numFmt w:val="bullet"/>
      <w:lvlText w:val=""/>
      <w:lvlJc w:val="left"/>
      <w:pPr>
        <w:ind w:left="1080" w:hanging="360"/>
      </w:pPr>
      <w:rPr>
        <w:rFonts w:ascii="Symbol" w:hAnsi="Symbol"/>
      </w:rPr>
    </w:lvl>
    <w:lvl w:ilvl="2" w:tplc="48D0BD76">
      <w:start w:val="1"/>
      <w:numFmt w:val="bullet"/>
      <w:lvlText w:val=""/>
      <w:lvlJc w:val="left"/>
      <w:pPr>
        <w:ind w:left="1080" w:hanging="360"/>
      </w:pPr>
      <w:rPr>
        <w:rFonts w:ascii="Symbol" w:hAnsi="Symbol"/>
      </w:rPr>
    </w:lvl>
    <w:lvl w:ilvl="3" w:tplc="1016924A">
      <w:start w:val="1"/>
      <w:numFmt w:val="bullet"/>
      <w:lvlText w:val=""/>
      <w:lvlJc w:val="left"/>
      <w:pPr>
        <w:ind w:left="1080" w:hanging="360"/>
      </w:pPr>
      <w:rPr>
        <w:rFonts w:ascii="Symbol" w:hAnsi="Symbol"/>
      </w:rPr>
    </w:lvl>
    <w:lvl w:ilvl="4" w:tplc="978E9E3E">
      <w:start w:val="1"/>
      <w:numFmt w:val="bullet"/>
      <w:lvlText w:val=""/>
      <w:lvlJc w:val="left"/>
      <w:pPr>
        <w:ind w:left="1080" w:hanging="360"/>
      </w:pPr>
      <w:rPr>
        <w:rFonts w:ascii="Symbol" w:hAnsi="Symbol"/>
      </w:rPr>
    </w:lvl>
    <w:lvl w:ilvl="5" w:tplc="5F34ECA0">
      <w:start w:val="1"/>
      <w:numFmt w:val="bullet"/>
      <w:lvlText w:val=""/>
      <w:lvlJc w:val="left"/>
      <w:pPr>
        <w:ind w:left="1080" w:hanging="360"/>
      </w:pPr>
      <w:rPr>
        <w:rFonts w:ascii="Symbol" w:hAnsi="Symbol"/>
      </w:rPr>
    </w:lvl>
    <w:lvl w:ilvl="6" w:tplc="7BDC2042">
      <w:start w:val="1"/>
      <w:numFmt w:val="bullet"/>
      <w:lvlText w:val=""/>
      <w:lvlJc w:val="left"/>
      <w:pPr>
        <w:ind w:left="1080" w:hanging="360"/>
      </w:pPr>
      <w:rPr>
        <w:rFonts w:ascii="Symbol" w:hAnsi="Symbol"/>
      </w:rPr>
    </w:lvl>
    <w:lvl w:ilvl="7" w:tplc="0ABE6E78">
      <w:start w:val="1"/>
      <w:numFmt w:val="bullet"/>
      <w:lvlText w:val=""/>
      <w:lvlJc w:val="left"/>
      <w:pPr>
        <w:ind w:left="1080" w:hanging="360"/>
      </w:pPr>
      <w:rPr>
        <w:rFonts w:ascii="Symbol" w:hAnsi="Symbol"/>
      </w:rPr>
    </w:lvl>
    <w:lvl w:ilvl="8" w:tplc="81EA706E">
      <w:start w:val="1"/>
      <w:numFmt w:val="bullet"/>
      <w:lvlText w:val=""/>
      <w:lvlJc w:val="left"/>
      <w:pPr>
        <w:ind w:left="1080" w:hanging="360"/>
      </w:pPr>
      <w:rPr>
        <w:rFonts w:ascii="Symbol" w:hAnsi="Symbol"/>
      </w:rPr>
    </w:lvl>
  </w:abstractNum>
  <w:abstractNum w:abstractNumId="20" w15:restartNumberingAfterBreak="0">
    <w:nsid w:val="7D626D2C"/>
    <w:multiLevelType w:val="multilevel"/>
    <w:tmpl w:val="04DCE476"/>
    <w:lvl w:ilvl="0">
      <w:start w:val="1"/>
      <w:numFmt w:val="decimal"/>
      <w:lvlText w:val="%1."/>
      <w:lvlJc w:val="left"/>
      <w:pPr>
        <w:ind w:left="720" w:hanging="720"/>
      </w:pPr>
      <w:rPr>
        <w:rFonts w:ascii="Times New Roman" w:hAnsi="Times New Roman" w:cs="Times New Roman" w:hint="default"/>
        <w:b w:val="0"/>
        <w:bCs w:val="0"/>
        <w:i w:val="0"/>
        <w:iCs w:val="0"/>
        <w:strike w:val="0"/>
        <w:sz w:val="22"/>
        <w:szCs w:val="22"/>
      </w:rPr>
    </w:lvl>
    <w:lvl w:ilvl="1">
      <w:start w:val="1"/>
      <w:numFmt w:val="decimal"/>
      <w:lvlText w:val="%1.%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306667257">
    <w:abstractNumId w:val="8"/>
  </w:num>
  <w:num w:numId="2" w16cid:durableId="1882666809">
    <w:abstractNumId w:val="20"/>
  </w:num>
  <w:num w:numId="3" w16cid:durableId="848561335">
    <w:abstractNumId w:val="12"/>
  </w:num>
  <w:num w:numId="4" w16cid:durableId="105779579">
    <w:abstractNumId w:val="9"/>
  </w:num>
  <w:num w:numId="5" w16cid:durableId="1116175640">
    <w:abstractNumId w:val="0"/>
  </w:num>
  <w:num w:numId="6" w16cid:durableId="1775592719">
    <w:abstractNumId w:val="6"/>
  </w:num>
  <w:num w:numId="7" w16cid:durableId="934823929">
    <w:abstractNumId w:val="2"/>
  </w:num>
  <w:num w:numId="8" w16cid:durableId="1274366999">
    <w:abstractNumId w:val="18"/>
  </w:num>
  <w:num w:numId="9" w16cid:durableId="935597416">
    <w:abstractNumId w:val="10"/>
  </w:num>
  <w:num w:numId="10" w16cid:durableId="1212227369">
    <w:abstractNumId w:val="3"/>
  </w:num>
  <w:num w:numId="11" w16cid:durableId="2023121263">
    <w:abstractNumId w:val="14"/>
  </w:num>
  <w:num w:numId="12" w16cid:durableId="1659917141">
    <w:abstractNumId w:val="11"/>
  </w:num>
  <w:num w:numId="13" w16cid:durableId="2050060666">
    <w:abstractNumId w:val="4"/>
  </w:num>
  <w:num w:numId="14" w16cid:durableId="81948909">
    <w:abstractNumId w:val="1"/>
  </w:num>
  <w:num w:numId="15" w16cid:durableId="1195343307">
    <w:abstractNumId w:val="5"/>
  </w:num>
  <w:num w:numId="16" w16cid:durableId="2067072288">
    <w:abstractNumId w:val="17"/>
  </w:num>
  <w:num w:numId="17" w16cid:durableId="427313015">
    <w:abstractNumId w:val="15"/>
  </w:num>
  <w:num w:numId="18" w16cid:durableId="1068722874">
    <w:abstractNumId w:val="12"/>
    <w:lvlOverride w:ilvl="0">
      <w:startOverride w:val="1"/>
    </w:lvlOverride>
  </w:num>
  <w:num w:numId="19" w16cid:durableId="1451388493">
    <w:abstractNumId w:val="19"/>
  </w:num>
  <w:num w:numId="20" w16cid:durableId="418791984">
    <w:abstractNumId w:val="13"/>
  </w:num>
  <w:num w:numId="21" w16cid:durableId="1764103778">
    <w:abstractNumId w:val="7"/>
  </w:num>
  <w:num w:numId="22" w16cid:durableId="1450392390">
    <w:abstractNumId w:val="16"/>
  </w:num>
  <w:num w:numId="23" w16cid:durableId="354817043">
    <w:abstractNumId w:val="9"/>
  </w:num>
  <w:num w:numId="24" w16cid:durableId="1314483384">
    <w:abstractNumId w:val="9"/>
  </w:num>
  <w:num w:numId="25" w16cid:durableId="1715808202">
    <w:abstractNumId w:val="9"/>
  </w:num>
  <w:num w:numId="26" w16cid:durableId="784889255">
    <w:abstractNumId w:val="9"/>
  </w:num>
  <w:num w:numId="27" w16cid:durableId="515123137">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7B"/>
    <w:rsid w:val="000000BE"/>
    <w:rsid w:val="00000267"/>
    <w:rsid w:val="0000036C"/>
    <w:rsid w:val="00000551"/>
    <w:rsid w:val="000008C7"/>
    <w:rsid w:val="00000CB5"/>
    <w:rsid w:val="00000E2B"/>
    <w:rsid w:val="00000FAE"/>
    <w:rsid w:val="00000FBE"/>
    <w:rsid w:val="00001228"/>
    <w:rsid w:val="00001288"/>
    <w:rsid w:val="000013B2"/>
    <w:rsid w:val="000013ED"/>
    <w:rsid w:val="000014A0"/>
    <w:rsid w:val="000015CF"/>
    <w:rsid w:val="00001605"/>
    <w:rsid w:val="000017B2"/>
    <w:rsid w:val="000017EF"/>
    <w:rsid w:val="000019FB"/>
    <w:rsid w:val="00001A10"/>
    <w:rsid w:val="00001A4B"/>
    <w:rsid w:val="00001BA3"/>
    <w:rsid w:val="00001DE1"/>
    <w:rsid w:val="00001E85"/>
    <w:rsid w:val="00001E8E"/>
    <w:rsid w:val="00001ED6"/>
    <w:rsid w:val="00001F70"/>
    <w:rsid w:val="0000202F"/>
    <w:rsid w:val="000020BC"/>
    <w:rsid w:val="0000226B"/>
    <w:rsid w:val="0000238C"/>
    <w:rsid w:val="00002391"/>
    <w:rsid w:val="00002401"/>
    <w:rsid w:val="000025B3"/>
    <w:rsid w:val="0000262A"/>
    <w:rsid w:val="000026B6"/>
    <w:rsid w:val="000027D4"/>
    <w:rsid w:val="00002881"/>
    <w:rsid w:val="00002926"/>
    <w:rsid w:val="00002BC9"/>
    <w:rsid w:val="00002CEA"/>
    <w:rsid w:val="00002D4A"/>
    <w:rsid w:val="00002E40"/>
    <w:rsid w:val="00002E71"/>
    <w:rsid w:val="00002F3C"/>
    <w:rsid w:val="00002FC7"/>
    <w:rsid w:val="00003214"/>
    <w:rsid w:val="000034B2"/>
    <w:rsid w:val="000035AD"/>
    <w:rsid w:val="00003625"/>
    <w:rsid w:val="0000365A"/>
    <w:rsid w:val="000036AA"/>
    <w:rsid w:val="0000375E"/>
    <w:rsid w:val="00003D0D"/>
    <w:rsid w:val="00003D8C"/>
    <w:rsid w:val="00003E8B"/>
    <w:rsid w:val="00003E92"/>
    <w:rsid w:val="00003FBE"/>
    <w:rsid w:val="00003FCF"/>
    <w:rsid w:val="000040B4"/>
    <w:rsid w:val="0000415E"/>
    <w:rsid w:val="000041BF"/>
    <w:rsid w:val="000041C3"/>
    <w:rsid w:val="000041DB"/>
    <w:rsid w:val="0000421A"/>
    <w:rsid w:val="00004260"/>
    <w:rsid w:val="00004330"/>
    <w:rsid w:val="00004703"/>
    <w:rsid w:val="0000478B"/>
    <w:rsid w:val="000047D8"/>
    <w:rsid w:val="0000487D"/>
    <w:rsid w:val="000049DC"/>
    <w:rsid w:val="00004C55"/>
    <w:rsid w:val="00004D19"/>
    <w:rsid w:val="00004E4C"/>
    <w:rsid w:val="00004EF6"/>
    <w:rsid w:val="00004F18"/>
    <w:rsid w:val="00004F6C"/>
    <w:rsid w:val="0000504A"/>
    <w:rsid w:val="0000524C"/>
    <w:rsid w:val="00005250"/>
    <w:rsid w:val="000052B5"/>
    <w:rsid w:val="000055A3"/>
    <w:rsid w:val="0000576B"/>
    <w:rsid w:val="0000578E"/>
    <w:rsid w:val="00005921"/>
    <w:rsid w:val="00005A80"/>
    <w:rsid w:val="00005A9E"/>
    <w:rsid w:val="00005B47"/>
    <w:rsid w:val="00005C27"/>
    <w:rsid w:val="00005D77"/>
    <w:rsid w:val="00005FB7"/>
    <w:rsid w:val="0000603A"/>
    <w:rsid w:val="00006317"/>
    <w:rsid w:val="0000646A"/>
    <w:rsid w:val="00006556"/>
    <w:rsid w:val="000066A9"/>
    <w:rsid w:val="00006ADB"/>
    <w:rsid w:val="00006C62"/>
    <w:rsid w:val="00006D18"/>
    <w:rsid w:val="00007022"/>
    <w:rsid w:val="00007058"/>
    <w:rsid w:val="000071C9"/>
    <w:rsid w:val="00007206"/>
    <w:rsid w:val="0000737C"/>
    <w:rsid w:val="00007396"/>
    <w:rsid w:val="000073D4"/>
    <w:rsid w:val="00007461"/>
    <w:rsid w:val="00007470"/>
    <w:rsid w:val="000074C1"/>
    <w:rsid w:val="000076A2"/>
    <w:rsid w:val="000076E7"/>
    <w:rsid w:val="00007784"/>
    <w:rsid w:val="000077B8"/>
    <w:rsid w:val="000078C3"/>
    <w:rsid w:val="000078E1"/>
    <w:rsid w:val="00007908"/>
    <w:rsid w:val="0000795B"/>
    <w:rsid w:val="000079FA"/>
    <w:rsid w:val="00007A70"/>
    <w:rsid w:val="00007BEB"/>
    <w:rsid w:val="00007CB8"/>
    <w:rsid w:val="00007DCD"/>
    <w:rsid w:val="00007E08"/>
    <w:rsid w:val="00007E63"/>
    <w:rsid w:val="0001004C"/>
    <w:rsid w:val="0001035F"/>
    <w:rsid w:val="0001052D"/>
    <w:rsid w:val="0001080F"/>
    <w:rsid w:val="00010AC7"/>
    <w:rsid w:val="00010B6B"/>
    <w:rsid w:val="00010C6E"/>
    <w:rsid w:val="00010F94"/>
    <w:rsid w:val="00010FEF"/>
    <w:rsid w:val="000110CF"/>
    <w:rsid w:val="00011259"/>
    <w:rsid w:val="000117C9"/>
    <w:rsid w:val="0001185D"/>
    <w:rsid w:val="00011947"/>
    <w:rsid w:val="0001196B"/>
    <w:rsid w:val="00011AF5"/>
    <w:rsid w:val="00011DF7"/>
    <w:rsid w:val="0001210C"/>
    <w:rsid w:val="00012271"/>
    <w:rsid w:val="00012383"/>
    <w:rsid w:val="000123B0"/>
    <w:rsid w:val="0001250D"/>
    <w:rsid w:val="00012678"/>
    <w:rsid w:val="00012D49"/>
    <w:rsid w:val="00012DEF"/>
    <w:rsid w:val="00012F57"/>
    <w:rsid w:val="000130BB"/>
    <w:rsid w:val="000131D1"/>
    <w:rsid w:val="000134D8"/>
    <w:rsid w:val="0001357B"/>
    <w:rsid w:val="000135EE"/>
    <w:rsid w:val="000136D7"/>
    <w:rsid w:val="00013775"/>
    <w:rsid w:val="0001378C"/>
    <w:rsid w:val="000137DB"/>
    <w:rsid w:val="0001384C"/>
    <w:rsid w:val="000138ED"/>
    <w:rsid w:val="00013AC9"/>
    <w:rsid w:val="00013D08"/>
    <w:rsid w:val="00013EC2"/>
    <w:rsid w:val="00013F63"/>
    <w:rsid w:val="00014070"/>
    <w:rsid w:val="00014093"/>
    <w:rsid w:val="0001417C"/>
    <w:rsid w:val="0001426B"/>
    <w:rsid w:val="00014288"/>
    <w:rsid w:val="000142AA"/>
    <w:rsid w:val="000143D7"/>
    <w:rsid w:val="00014589"/>
    <w:rsid w:val="000145F2"/>
    <w:rsid w:val="00014658"/>
    <w:rsid w:val="00014826"/>
    <w:rsid w:val="0001486E"/>
    <w:rsid w:val="00014B0E"/>
    <w:rsid w:val="00014C65"/>
    <w:rsid w:val="00014CD0"/>
    <w:rsid w:val="00014E8D"/>
    <w:rsid w:val="00014EDB"/>
    <w:rsid w:val="00015014"/>
    <w:rsid w:val="00015267"/>
    <w:rsid w:val="0001542C"/>
    <w:rsid w:val="000155CD"/>
    <w:rsid w:val="00015722"/>
    <w:rsid w:val="00015725"/>
    <w:rsid w:val="000158F7"/>
    <w:rsid w:val="00015AEC"/>
    <w:rsid w:val="00015B5A"/>
    <w:rsid w:val="00015BD4"/>
    <w:rsid w:val="00015CBC"/>
    <w:rsid w:val="00015E00"/>
    <w:rsid w:val="00015E21"/>
    <w:rsid w:val="00015EE4"/>
    <w:rsid w:val="000160B3"/>
    <w:rsid w:val="000160D1"/>
    <w:rsid w:val="00016124"/>
    <w:rsid w:val="000165B0"/>
    <w:rsid w:val="000167BD"/>
    <w:rsid w:val="00016AB1"/>
    <w:rsid w:val="00016C43"/>
    <w:rsid w:val="00016DE9"/>
    <w:rsid w:val="00016E4C"/>
    <w:rsid w:val="00017043"/>
    <w:rsid w:val="000171F5"/>
    <w:rsid w:val="000173BE"/>
    <w:rsid w:val="00017443"/>
    <w:rsid w:val="00017454"/>
    <w:rsid w:val="000178E0"/>
    <w:rsid w:val="000179F5"/>
    <w:rsid w:val="00017BC9"/>
    <w:rsid w:val="00017BD1"/>
    <w:rsid w:val="00017C53"/>
    <w:rsid w:val="00017C8C"/>
    <w:rsid w:val="00017ED7"/>
    <w:rsid w:val="00017FE7"/>
    <w:rsid w:val="00020095"/>
    <w:rsid w:val="00020173"/>
    <w:rsid w:val="000201FA"/>
    <w:rsid w:val="00020278"/>
    <w:rsid w:val="00020371"/>
    <w:rsid w:val="000204AE"/>
    <w:rsid w:val="00020560"/>
    <w:rsid w:val="0002079D"/>
    <w:rsid w:val="000207AF"/>
    <w:rsid w:val="000207F5"/>
    <w:rsid w:val="0002087C"/>
    <w:rsid w:val="0002091C"/>
    <w:rsid w:val="000209C2"/>
    <w:rsid w:val="00020B12"/>
    <w:rsid w:val="00020B61"/>
    <w:rsid w:val="00020BCF"/>
    <w:rsid w:val="00020C1E"/>
    <w:rsid w:val="00020D2C"/>
    <w:rsid w:val="00020DBE"/>
    <w:rsid w:val="00020F2D"/>
    <w:rsid w:val="00021232"/>
    <w:rsid w:val="000215AD"/>
    <w:rsid w:val="000215F6"/>
    <w:rsid w:val="000216E4"/>
    <w:rsid w:val="000217E5"/>
    <w:rsid w:val="000217F5"/>
    <w:rsid w:val="0002182A"/>
    <w:rsid w:val="00021927"/>
    <w:rsid w:val="0002199B"/>
    <w:rsid w:val="00021A1A"/>
    <w:rsid w:val="00021A47"/>
    <w:rsid w:val="00021A6E"/>
    <w:rsid w:val="00021B9A"/>
    <w:rsid w:val="00021BA8"/>
    <w:rsid w:val="00022108"/>
    <w:rsid w:val="000223A5"/>
    <w:rsid w:val="000223AE"/>
    <w:rsid w:val="00022440"/>
    <w:rsid w:val="0002270C"/>
    <w:rsid w:val="00022907"/>
    <w:rsid w:val="00022AF0"/>
    <w:rsid w:val="00022B68"/>
    <w:rsid w:val="00022BA8"/>
    <w:rsid w:val="00022BFD"/>
    <w:rsid w:val="00022D2D"/>
    <w:rsid w:val="0002363B"/>
    <w:rsid w:val="000238C7"/>
    <w:rsid w:val="000238FC"/>
    <w:rsid w:val="00023967"/>
    <w:rsid w:val="0002396F"/>
    <w:rsid w:val="00023A9E"/>
    <w:rsid w:val="00023E79"/>
    <w:rsid w:val="00023F25"/>
    <w:rsid w:val="000240C8"/>
    <w:rsid w:val="00024218"/>
    <w:rsid w:val="000243A0"/>
    <w:rsid w:val="000243B3"/>
    <w:rsid w:val="000243B4"/>
    <w:rsid w:val="000246BC"/>
    <w:rsid w:val="00024856"/>
    <w:rsid w:val="000248A6"/>
    <w:rsid w:val="000248AC"/>
    <w:rsid w:val="00024AF1"/>
    <w:rsid w:val="00024DD8"/>
    <w:rsid w:val="00024DE4"/>
    <w:rsid w:val="00024EA9"/>
    <w:rsid w:val="00024F44"/>
    <w:rsid w:val="000250AB"/>
    <w:rsid w:val="00025288"/>
    <w:rsid w:val="000253D9"/>
    <w:rsid w:val="00025473"/>
    <w:rsid w:val="00025514"/>
    <w:rsid w:val="00025568"/>
    <w:rsid w:val="000255A0"/>
    <w:rsid w:val="00025645"/>
    <w:rsid w:val="0002592E"/>
    <w:rsid w:val="00025C21"/>
    <w:rsid w:val="00025C2F"/>
    <w:rsid w:val="00025C45"/>
    <w:rsid w:val="00025CB6"/>
    <w:rsid w:val="00025D0A"/>
    <w:rsid w:val="0002628A"/>
    <w:rsid w:val="000262F9"/>
    <w:rsid w:val="000263E2"/>
    <w:rsid w:val="00026449"/>
    <w:rsid w:val="0002667E"/>
    <w:rsid w:val="0002668E"/>
    <w:rsid w:val="000267C4"/>
    <w:rsid w:val="00026A5F"/>
    <w:rsid w:val="00026BF6"/>
    <w:rsid w:val="00026E94"/>
    <w:rsid w:val="00026FD4"/>
    <w:rsid w:val="00027111"/>
    <w:rsid w:val="00027121"/>
    <w:rsid w:val="000271E6"/>
    <w:rsid w:val="0002742F"/>
    <w:rsid w:val="0002744B"/>
    <w:rsid w:val="0002745A"/>
    <w:rsid w:val="00027628"/>
    <w:rsid w:val="00027667"/>
    <w:rsid w:val="0002776B"/>
    <w:rsid w:val="00027A93"/>
    <w:rsid w:val="00027B73"/>
    <w:rsid w:val="00027D5B"/>
    <w:rsid w:val="00027F15"/>
    <w:rsid w:val="00027F27"/>
    <w:rsid w:val="00027FA1"/>
    <w:rsid w:val="00030058"/>
    <w:rsid w:val="00030212"/>
    <w:rsid w:val="0003021F"/>
    <w:rsid w:val="000303A1"/>
    <w:rsid w:val="0003049B"/>
    <w:rsid w:val="0003085D"/>
    <w:rsid w:val="000308D5"/>
    <w:rsid w:val="00030951"/>
    <w:rsid w:val="00030954"/>
    <w:rsid w:val="00030B7B"/>
    <w:rsid w:val="00030C25"/>
    <w:rsid w:val="00030CF9"/>
    <w:rsid w:val="00030D5F"/>
    <w:rsid w:val="00030D78"/>
    <w:rsid w:val="00031028"/>
    <w:rsid w:val="0003121B"/>
    <w:rsid w:val="00031233"/>
    <w:rsid w:val="00031243"/>
    <w:rsid w:val="00031289"/>
    <w:rsid w:val="0003130C"/>
    <w:rsid w:val="000318B3"/>
    <w:rsid w:val="000319BF"/>
    <w:rsid w:val="00031B99"/>
    <w:rsid w:val="00031C9F"/>
    <w:rsid w:val="00031CC1"/>
    <w:rsid w:val="00031D0B"/>
    <w:rsid w:val="00031E72"/>
    <w:rsid w:val="00031FDF"/>
    <w:rsid w:val="00032463"/>
    <w:rsid w:val="00032595"/>
    <w:rsid w:val="000326F2"/>
    <w:rsid w:val="000328DE"/>
    <w:rsid w:val="00032952"/>
    <w:rsid w:val="00032A94"/>
    <w:rsid w:val="00032D1C"/>
    <w:rsid w:val="0003314B"/>
    <w:rsid w:val="00033184"/>
    <w:rsid w:val="000335E1"/>
    <w:rsid w:val="0003384E"/>
    <w:rsid w:val="000338AF"/>
    <w:rsid w:val="000338BF"/>
    <w:rsid w:val="0003395C"/>
    <w:rsid w:val="00033DB2"/>
    <w:rsid w:val="00033ED6"/>
    <w:rsid w:val="0003417D"/>
    <w:rsid w:val="000341DF"/>
    <w:rsid w:val="0003432E"/>
    <w:rsid w:val="000343A1"/>
    <w:rsid w:val="000343B0"/>
    <w:rsid w:val="000344D0"/>
    <w:rsid w:val="000347C8"/>
    <w:rsid w:val="00034941"/>
    <w:rsid w:val="0003498D"/>
    <w:rsid w:val="0003499C"/>
    <w:rsid w:val="00034AC0"/>
    <w:rsid w:val="00034B68"/>
    <w:rsid w:val="00034D8A"/>
    <w:rsid w:val="00034E60"/>
    <w:rsid w:val="00034F00"/>
    <w:rsid w:val="00034F5E"/>
    <w:rsid w:val="00035075"/>
    <w:rsid w:val="00035135"/>
    <w:rsid w:val="00035147"/>
    <w:rsid w:val="00035302"/>
    <w:rsid w:val="00035379"/>
    <w:rsid w:val="000353C8"/>
    <w:rsid w:val="00035547"/>
    <w:rsid w:val="000356B9"/>
    <w:rsid w:val="000357D2"/>
    <w:rsid w:val="0003595F"/>
    <w:rsid w:val="00035A33"/>
    <w:rsid w:val="00035A39"/>
    <w:rsid w:val="00035BB1"/>
    <w:rsid w:val="00035F1E"/>
    <w:rsid w:val="00035F96"/>
    <w:rsid w:val="000361E1"/>
    <w:rsid w:val="00036371"/>
    <w:rsid w:val="00036535"/>
    <w:rsid w:val="000365E6"/>
    <w:rsid w:val="0003686F"/>
    <w:rsid w:val="00036900"/>
    <w:rsid w:val="000369F1"/>
    <w:rsid w:val="00036BA3"/>
    <w:rsid w:val="00036E6A"/>
    <w:rsid w:val="00036EF7"/>
    <w:rsid w:val="00037003"/>
    <w:rsid w:val="00037100"/>
    <w:rsid w:val="0003725D"/>
    <w:rsid w:val="00037487"/>
    <w:rsid w:val="000374E0"/>
    <w:rsid w:val="0003760F"/>
    <w:rsid w:val="00037793"/>
    <w:rsid w:val="00037AF3"/>
    <w:rsid w:val="00037C41"/>
    <w:rsid w:val="00037C91"/>
    <w:rsid w:val="00037CAF"/>
    <w:rsid w:val="00037D28"/>
    <w:rsid w:val="00037D85"/>
    <w:rsid w:val="0004016E"/>
    <w:rsid w:val="000404E4"/>
    <w:rsid w:val="0004057E"/>
    <w:rsid w:val="000405E4"/>
    <w:rsid w:val="00040791"/>
    <w:rsid w:val="00040A52"/>
    <w:rsid w:val="00040AF0"/>
    <w:rsid w:val="00040B1D"/>
    <w:rsid w:val="00040B48"/>
    <w:rsid w:val="00040BB0"/>
    <w:rsid w:val="00040D1D"/>
    <w:rsid w:val="00040D45"/>
    <w:rsid w:val="00040E86"/>
    <w:rsid w:val="00040F6C"/>
    <w:rsid w:val="00040FCE"/>
    <w:rsid w:val="000410B2"/>
    <w:rsid w:val="000410D5"/>
    <w:rsid w:val="0004120B"/>
    <w:rsid w:val="0004142C"/>
    <w:rsid w:val="00041555"/>
    <w:rsid w:val="00041574"/>
    <w:rsid w:val="000415B1"/>
    <w:rsid w:val="000415D7"/>
    <w:rsid w:val="0004168D"/>
    <w:rsid w:val="000418CF"/>
    <w:rsid w:val="00041925"/>
    <w:rsid w:val="0004195C"/>
    <w:rsid w:val="00041B96"/>
    <w:rsid w:val="00041BB1"/>
    <w:rsid w:val="00041BDB"/>
    <w:rsid w:val="00041C3C"/>
    <w:rsid w:val="00041CC9"/>
    <w:rsid w:val="00041EAD"/>
    <w:rsid w:val="00041EBC"/>
    <w:rsid w:val="00041F80"/>
    <w:rsid w:val="0004203D"/>
    <w:rsid w:val="000420F6"/>
    <w:rsid w:val="000421F8"/>
    <w:rsid w:val="0004244D"/>
    <w:rsid w:val="00042909"/>
    <w:rsid w:val="00042B30"/>
    <w:rsid w:val="00042B3A"/>
    <w:rsid w:val="00042C26"/>
    <w:rsid w:val="00042C75"/>
    <w:rsid w:val="00042FB0"/>
    <w:rsid w:val="0004305C"/>
    <w:rsid w:val="0004305F"/>
    <w:rsid w:val="0004317F"/>
    <w:rsid w:val="00043293"/>
    <w:rsid w:val="000435D8"/>
    <w:rsid w:val="00043A69"/>
    <w:rsid w:val="00043C34"/>
    <w:rsid w:val="00043C89"/>
    <w:rsid w:val="00043DAF"/>
    <w:rsid w:val="00043DBD"/>
    <w:rsid w:val="00043E21"/>
    <w:rsid w:val="00043FC3"/>
    <w:rsid w:val="00044067"/>
    <w:rsid w:val="000441F5"/>
    <w:rsid w:val="00044254"/>
    <w:rsid w:val="00044295"/>
    <w:rsid w:val="000442C7"/>
    <w:rsid w:val="00044380"/>
    <w:rsid w:val="000443EE"/>
    <w:rsid w:val="00044435"/>
    <w:rsid w:val="0004448D"/>
    <w:rsid w:val="0004454B"/>
    <w:rsid w:val="00044567"/>
    <w:rsid w:val="000445A3"/>
    <w:rsid w:val="000447A5"/>
    <w:rsid w:val="00044879"/>
    <w:rsid w:val="00044911"/>
    <w:rsid w:val="00044A36"/>
    <w:rsid w:val="00044A6A"/>
    <w:rsid w:val="00044ABE"/>
    <w:rsid w:val="00044B1D"/>
    <w:rsid w:val="00044F80"/>
    <w:rsid w:val="000451F9"/>
    <w:rsid w:val="00045202"/>
    <w:rsid w:val="00045222"/>
    <w:rsid w:val="00045329"/>
    <w:rsid w:val="0004532E"/>
    <w:rsid w:val="00045455"/>
    <w:rsid w:val="000454F4"/>
    <w:rsid w:val="000457E8"/>
    <w:rsid w:val="000458AC"/>
    <w:rsid w:val="000459AD"/>
    <w:rsid w:val="000459D7"/>
    <w:rsid w:val="00045A60"/>
    <w:rsid w:val="00045E87"/>
    <w:rsid w:val="00045F4C"/>
    <w:rsid w:val="00045F6A"/>
    <w:rsid w:val="00046062"/>
    <w:rsid w:val="000460A8"/>
    <w:rsid w:val="00046128"/>
    <w:rsid w:val="00046417"/>
    <w:rsid w:val="0004669E"/>
    <w:rsid w:val="000466C2"/>
    <w:rsid w:val="000468DC"/>
    <w:rsid w:val="00046C91"/>
    <w:rsid w:val="00046CC1"/>
    <w:rsid w:val="00046EE8"/>
    <w:rsid w:val="00046F9D"/>
    <w:rsid w:val="00047059"/>
    <w:rsid w:val="000472B7"/>
    <w:rsid w:val="00047362"/>
    <w:rsid w:val="0004742A"/>
    <w:rsid w:val="00047469"/>
    <w:rsid w:val="00047545"/>
    <w:rsid w:val="0004766A"/>
    <w:rsid w:val="0004797A"/>
    <w:rsid w:val="00047A6A"/>
    <w:rsid w:val="00047BF8"/>
    <w:rsid w:val="00047C50"/>
    <w:rsid w:val="00047CB6"/>
    <w:rsid w:val="00047D5D"/>
    <w:rsid w:val="00047F23"/>
    <w:rsid w:val="00050096"/>
    <w:rsid w:val="00050319"/>
    <w:rsid w:val="000504F9"/>
    <w:rsid w:val="000505AB"/>
    <w:rsid w:val="0005071B"/>
    <w:rsid w:val="00050775"/>
    <w:rsid w:val="000507D6"/>
    <w:rsid w:val="0005082D"/>
    <w:rsid w:val="00050934"/>
    <w:rsid w:val="00050BBC"/>
    <w:rsid w:val="00050CAC"/>
    <w:rsid w:val="00050D3F"/>
    <w:rsid w:val="00050DEF"/>
    <w:rsid w:val="00050E87"/>
    <w:rsid w:val="00051049"/>
    <w:rsid w:val="000510C1"/>
    <w:rsid w:val="00051101"/>
    <w:rsid w:val="00051200"/>
    <w:rsid w:val="000513EA"/>
    <w:rsid w:val="000513F5"/>
    <w:rsid w:val="000514B2"/>
    <w:rsid w:val="0005186A"/>
    <w:rsid w:val="000518B8"/>
    <w:rsid w:val="00051DBC"/>
    <w:rsid w:val="00051EF4"/>
    <w:rsid w:val="0005202B"/>
    <w:rsid w:val="000520E2"/>
    <w:rsid w:val="00052155"/>
    <w:rsid w:val="00052253"/>
    <w:rsid w:val="00052255"/>
    <w:rsid w:val="00052275"/>
    <w:rsid w:val="0005227E"/>
    <w:rsid w:val="000522B9"/>
    <w:rsid w:val="0005238B"/>
    <w:rsid w:val="00052463"/>
    <w:rsid w:val="000526E6"/>
    <w:rsid w:val="000528A2"/>
    <w:rsid w:val="00052954"/>
    <w:rsid w:val="00052B04"/>
    <w:rsid w:val="00052B33"/>
    <w:rsid w:val="00052DD4"/>
    <w:rsid w:val="00052E8F"/>
    <w:rsid w:val="00052EA8"/>
    <w:rsid w:val="0005331B"/>
    <w:rsid w:val="00053324"/>
    <w:rsid w:val="000534B5"/>
    <w:rsid w:val="000534B6"/>
    <w:rsid w:val="00053545"/>
    <w:rsid w:val="0005356B"/>
    <w:rsid w:val="000535A2"/>
    <w:rsid w:val="0005360C"/>
    <w:rsid w:val="00053637"/>
    <w:rsid w:val="000537EE"/>
    <w:rsid w:val="00053936"/>
    <w:rsid w:val="000539A0"/>
    <w:rsid w:val="00053A18"/>
    <w:rsid w:val="00053A3C"/>
    <w:rsid w:val="00053AEA"/>
    <w:rsid w:val="00053BC6"/>
    <w:rsid w:val="00053BE7"/>
    <w:rsid w:val="00053C10"/>
    <w:rsid w:val="00053D8F"/>
    <w:rsid w:val="00053DB0"/>
    <w:rsid w:val="00053E57"/>
    <w:rsid w:val="00053F84"/>
    <w:rsid w:val="000540BD"/>
    <w:rsid w:val="000540D8"/>
    <w:rsid w:val="00054174"/>
    <w:rsid w:val="00054178"/>
    <w:rsid w:val="000543DC"/>
    <w:rsid w:val="00054642"/>
    <w:rsid w:val="0005477A"/>
    <w:rsid w:val="0005499F"/>
    <w:rsid w:val="00054AEF"/>
    <w:rsid w:val="00054B7B"/>
    <w:rsid w:val="00054B8A"/>
    <w:rsid w:val="00054C66"/>
    <w:rsid w:val="00054E1D"/>
    <w:rsid w:val="00054EAB"/>
    <w:rsid w:val="00055097"/>
    <w:rsid w:val="00055482"/>
    <w:rsid w:val="000554C1"/>
    <w:rsid w:val="00055615"/>
    <w:rsid w:val="000556D1"/>
    <w:rsid w:val="0005572E"/>
    <w:rsid w:val="0005579D"/>
    <w:rsid w:val="000557AD"/>
    <w:rsid w:val="0005581F"/>
    <w:rsid w:val="000558C5"/>
    <w:rsid w:val="00055992"/>
    <w:rsid w:val="00055C17"/>
    <w:rsid w:val="00055CB1"/>
    <w:rsid w:val="00055D07"/>
    <w:rsid w:val="00055E1D"/>
    <w:rsid w:val="00055F76"/>
    <w:rsid w:val="00055FBB"/>
    <w:rsid w:val="000562CC"/>
    <w:rsid w:val="0005636C"/>
    <w:rsid w:val="000563B5"/>
    <w:rsid w:val="000565C3"/>
    <w:rsid w:val="00056620"/>
    <w:rsid w:val="00056809"/>
    <w:rsid w:val="000568D1"/>
    <w:rsid w:val="00056CDB"/>
    <w:rsid w:val="00056E0C"/>
    <w:rsid w:val="00057079"/>
    <w:rsid w:val="00057145"/>
    <w:rsid w:val="00057169"/>
    <w:rsid w:val="000571AF"/>
    <w:rsid w:val="00057212"/>
    <w:rsid w:val="0005726D"/>
    <w:rsid w:val="00057569"/>
    <w:rsid w:val="000576A4"/>
    <w:rsid w:val="000578A1"/>
    <w:rsid w:val="00057992"/>
    <w:rsid w:val="00057C44"/>
    <w:rsid w:val="00057C8B"/>
    <w:rsid w:val="00057F5C"/>
    <w:rsid w:val="00057FAF"/>
    <w:rsid w:val="000602A9"/>
    <w:rsid w:val="000602C4"/>
    <w:rsid w:val="0006048D"/>
    <w:rsid w:val="000605B5"/>
    <w:rsid w:val="0006064C"/>
    <w:rsid w:val="000607D8"/>
    <w:rsid w:val="000607F6"/>
    <w:rsid w:val="0006084F"/>
    <w:rsid w:val="00060874"/>
    <w:rsid w:val="000608E3"/>
    <w:rsid w:val="000609AB"/>
    <w:rsid w:val="00060D90"/>
    <w:rsid w:val="00060DF2"/>
    <w:rsid w:val="00060E8F"/>
    <w:rsid w:val="00061295"/>
    <w:rsid w:val="00061307"/>
    <w:rsid w:val="000615AC"/>
    <w:rsid w:val="00061635"/>
    <w:rsid w:val="00061873"/>
    <w:rsid w:val="00061970"/>
    <w:rsid w:val="00061AA2"/>
    <w:rsid w:val="00061B02"/>
    <w:rsid w:val="00061B41"/>
    <w:rsid w:val="00061C3D"/>
    <w:rsid w:val="00061C41"/>
    <w:rsid w:val="00061C57"/>
    <w:rsid w:val="00061CC5"/>
    <w:rsid w:val="00061EA3"/>
    <w:rsid w:val="00061F49"/>
    <w:rsid w:val="0006229B"/>
    <w:rsid w:val="00062437"/>
    <w:rsid w:val="00062643"/>
    <w:rsid w:val="00062A90"/>
    <w:rsid w:val="00062B40"/>
    <w:rsid w:val="00062BAD"/>
    <w:rsid w:val="00062C0A"/>
    <w:rsid w:val="00062C2E"/>
    <w:rsid w:val="00062E26"/>
    <w:rsid w:val="00062E56"/>
    <w:rsid w:val="00062FC4"/>
    <w:rsid w:val="00062FFD"/>
    <w:rsid w:val="0006315A"/>
    <w:rsid w:val="0006395C"/>
    <w:rsid w:val="00063B78"/>
    <w:rsid w:val="00063E4C"/>
    <w:rsid w:val="00063E8E"/>
    <w:rsid w:val="0006427E"/>
    <w:rsid w:val="0006429F"/>
    <w:rsid w:val="00064312"/>
    <w:rsid w:val="0006453E"/>
    <w:rsid w:val="00064671"/>
    <w:rsid w:val="0006479F"/>
    <w:rsid w:val="00064888"/>
    <w:rsid w:val="000649C6"/>
    <w:rsid w:val="00064A47"/>
    <w:rsid w:val="00064B0B"/>
    <w:rsid w:val="00064C3D"/>
    <w:rsid w:val="00064C46"/>
    <w:rsid w:val="00064C85"/>
    <w:rsid w:val="00064D54"/>
    <w:rsid w:val="00064ED2"/>
    <w:rsid w:val="00064F0D"/>
    <w:rsid w:val="00065452"/>
    <w:rsid w:val="0006552B"/>
    <w:rsid w:val="0006556E"/>
    <w:rsid w:val="000656F5"/>
    <w:rsid w:val="0006585E"/>
    <w:rsid w:val="00065A84"/>
    <w:rsid w:val="00065FC3"/>
    <w:rsid w:val="00065FC4"/>
    <w:rsid w:val="0006609C"/>
    <w:rsid w:val="00066353"/>
    <w:rsid w:val="000663A9"/>
    <w:rsid w:val="0006649E"/>
    <w:rsid w:val="00066553"/>
    <w:rsid w:val="0006659F"/>
    <w:rsid w:val="00066712"/>
    <w:rsid w:val="00066A5F"/>
    <w:rsid w:val="00066A7C"/>
    <w:rsid w:val="00066B90"/>
    <w:rsid w:val="00066BB5"/>
    <w:rsid w:val="00066C5C"/>
    <w:rsid w:val="00066D08"/>
    <w:rsid w:val="00066DB1"/>
    <w:rsid w:val="00066F14"/>
    <w:rsid w:val="00067047"/>
    <w:rsid w:val="00067074"/>
    <w:rsid w:val="0006709E"/>
    <w:rsid w:val="000672FA"/>
    <w:rsid w:val="00067302"/>
    <w:rsid w:val="000674AA"/>
    <w:rsid w:val="000674BA"/>
    <w:rsid w:val="000675E0"/>
    <w:rsid w:val="0006762F"/>
    <w:rsid w:val="0006768B"/>
    <w:rsid w:val="00067701"/>
    <w:rsid w:val="0006797F"/>
    <w:rsid w:val="00067A95"/>
    <w:rsid w:val="00067B56"/>
    <w:rsid w:val="00067C2D"/>
    <w:rsid w:val="00067D14"/>
    <w:rsid w:val="00067DB0"/>
    <w:rsid w:val="00067EB0"/>
    <w:rsid w:val="00070580"/>
    <w:rsid w:val="000708EB"/>
    <w:rsid w:val="0007099F"/>
    <w:rsid w:val="000709E6"/>
    <w:rsid w:val="00070B82"/>
    <w:rsid w:val="000711A9"/>
    <w:rsid w:val="00071442"/>
    <w:rsid w:val="000714A9"/>
    <w:rsid w:val="0007150C"/>
    <w:rsid w:val="00071547"/>
    <w:rsid w:val="000715BA"/>
    <w:rsid w:val="00071727"/>
    <w:rsid w:val="00071844"/>
    <w:rsid w:val="00071890"/>
    <w:rsid w:val="00071A44"/>
    <w:rsid w:val="00071C87"/>
    <w:rsid w:val="00071D4E"/>
    <w:rsid w:val="00071FFB"/>
    <w:rsid w:val="0007204E"/>
    <w:rsid w:val="0007214B"/>
    <w:rsid w:val="0007220E"/>
    <w:rsid w:val="000722A6"/>
    <w:rsid w:val="00072517"/>
    <w:rsid w:val="000725BA"/>
    <w:rsid w:val="000726A8"/>
    <w:rsid w:val="000726B6"/>
    <w:rsid w:val="000726C9"/>
    <w:rsid w:val="00072710"/>
    <w:rsid w:val="0007279C"/>
    <w:rsid w:val="0007280E"/>
    <w:rsid w:val="000728D4"/>
    <w:rsid w:val="000729FA"/>
    <w:rsid w:val="00072B34"/>
    <w:rsid w:val="00072B4F"/>
    <w:rsid w:val="00072C46"/>
    <w:rsid w:val="00072C89"/>
    <w:rsid w:val="00072E75"/>
    <w:rsid w:val="00072F69"/>
    <w:rsid w:val="00072FB5"/>
    <w:rsid w:val="00073048"/>
    <w:rsid w:val="000730E1"/>
    <w:rsid w:val="000731AE"/>
    <w:rsid w:val="000731B6"/>
    <w:rsid w:val="000731F1"/>
    <w:rsid w:val="00073272"/>
    <w:rsid w:val="000732F0"/>
    <w:rsid w:val="000733A0"/>
    <w:rsid w:val="00073459"/>
    <w:rsid w:val="000735DE"/>
    <w:rsid w:val="000736E1"/>
    <w:rsid w:val="000737DF"/>
    <w:rsid w:val="0007382B"/>
    <w:rsid w:val="0007385D"/>
    <w:rsid w:val="000738EC"/>
    <w:rsid w:val="00073B10"/>
    <w:rsid w:val="00073B8E"/>
    <w:rsid w:val="00073C0D"/>
    <w:rsid w:val="00073CA8"/>
    <w:rsid w:val="00073E57"/>
    <w:rsid w:val="00073E5C"/>
    <w:rsid w:val="00073FB6"/>
    <w:rsid w:val="00074184"/>
    <w:rsid w:val="000742E6"/>
    <w:rsid w:val="00074388"/>
    <w:rsid w:val="0007442D"/>
    <w:rsid w:val="00074520"/>
    <w:rsid w:val="00074766"/>
    <w:rsid w:val="000747A1"/>
    <w:rsid w:val="000749C7"/>
    <w:rsid w:val="00074B64"/>
    <w:rsid w:val="00074BD5"/>
    <w:rsid w:val="00074D21"/>
    <w:rsid w:val="00074E44"/>
    <w:rsid w:val="00075012"/>
    <w:rsid w:val="000750EE"/>
    <w:rsid w:val="00075191"/>
    <w:rsid w:val="0007537C"/>
    <w:rsid w:val="000754CA"/>
    <w:rsid w:val="000755E6"/>
    <w:rsid w:val="00075700"/>
    <w:rsid w:val="000758FC"/>
    <w:rsid w:val="00075917"/>
    <w:rsid w:val="0007597C"/>
    <w:rsid w:val="00075C17"/>
    <w:rsid w:val="00075CE4"/>
    <w:rsid w:val="00075F49"/>
    <w:rsid w:val="0007608E"/>
    <w:rsid w:val="00076129"/>
    <w:rsid w:val="0007616B"/>
    <w:rsid w:val="0007623C"/>
    <w:rsid w:val="0007645A"/>
    <w:rsid w:val="000765D6"/>
    <w:rsid w:val="0007668D"/>
    <w:rsid w:val="0007672D"/>
    <w:rsid w:val="0007672E"/>
    <w:rsid w:val="000767A9"/>
    <w:rsid w:val="00076982"/>
    <w:rsid w:val="00076C6E"/>
    <w:rsid w:val="00076E51"/>
    <w:rsid w:val="00076F57"/>
    <w:rsid w:val="00077039"/>
    <w:rsid w:val="000770FA"/>
    <w:rsid w:val="0007715D"/>
    <w:rsid w:val="00077488"/>
    <w:rsid w:val="0007748F"/>
    <w:rsid w:val="000778B8"/>
    <w:rsid w:val="000779CB"/>
    <w:rsid w:val="000779CD"/>
    <w:rsid w:val="000779E8"/>
    <w:rsid w:val="00077AF3"/>
    <w:rsid w:val="00077DE0"/>
    <w:rsid w:val="00077F02"/>
    <w:rsid w:val="00080042"/>
    <w:rsid w:val="00080127"/>
    <w:rsid w:val="00080345"/>
    <w:rsid w:val="000805B6"/>
    <w:rsid w:val="0008061A"/>
    <w:rsid w:val="00080675"/>
    <w:rsid w:val="0008079F"/>
    <w:rsid w:val="00080B6A"/>
    <w:rsid w:val="000810D3"/>
    <w:rsid w:val="000811D2"/>
    <w:rsid w:val="00081229"/>
    <w:rsid w:val="0008122E"/>
    <w:rsid w:val="00081580"/>
    <w:rsid w:val="000815EC"/>
    <w:rsid w:val="0008161F"/>
    <w:rsid w:val="00081650"/>
    <w:rsid w:val="000816A4"/>
    <w:rsid w:val="000817AF"/>
    <w:rsid w:val="000817D6"/>
    <w:rsid w:val="0008182F"/>
    <w:rsid w:val="00081841"/>
    <w:rsid w:val="00081B97"/>
    <w:rsid w:val="00081F94"/>
    <w:rsid w:val="00081F96"/>
    <w:rsid w:val="00081FE5"/>
    <w:rsid w:val="000820AE"/>
    <w:rsid w:val="00082128"/>
    <w:rsid w:val="000821BE"/>
    <w:rsid w:val="000822B2"/>
    <w:rsid w:val="000823F8"/>
    <w:rsid w:val="000824FA"/>
    <w:rsid w:val="000825C3"/>
    <w:rsid w:val="00082617"/>
    <w:rsid w:val="0008264B"/>
    <w:rsid w:val="00082833"/>
    <w:rsid w:val="00082C45"/>
    <w:rsid w:val="00082C51"/>
    <w:rsid w:val="00082DB3"/>
    <w:rsid w:val="00082DCF"/>
    <w:rsid w:val="00082E56"/>
    <w:rsid w:val="00082EDF"/>
    <w:rsid w:val="00083056"/>
    <w:rsid w:val="000831B2"/>
    <w:rsid w:val="00083307"/>
    <w:rsid w:val="000834EF"/>
    <w:rsid w:val="000836D2"/>
    <w:rsid w:val="00083875"/>
    <w:rsid w:val="00083A0D"/>
    <w:rsid w:val="00083B38"/>
    <w:rsid w:val="00083FEA"/>
    <w:rsid w:val="000840F0"/>
    <w:rsid w:val="00084247"/>
    <w:rsid w:val="00084428"/>
    <w:rsid w:val="0008448F"/>
    <w:rsid w:val="0008476B"/>
    <w:rsid w:val="000848B8"/>
    <w:rsid w:val="000849AD"/>
    <w:rsid w:val="000849B3"/>
    <w:rsid w:val="00084B05"/>
    <w:rsid w:val="00084BC8"/>
    <w:rsid w:val="00084BD4"/>
    <w:rsid w:val="00084C52"/>
    <w:rsid w:val="00084CD8"/>
    <w:rsid w:val="00084D51"/>
    <w:rsid w:val="00084E43"/>
    <w:rsid w:val="00084F36"/>
    <w:rsid w:val="00085138"/>
    <w:rsid w:val="0008516F"/>
    <w:rsid w:val="00085319"/>
    <w:rsid w:val="000853D3"/>
    <w:rsid w:val="00085470"/>
    <w:rsid w:val="00085562"/>
    <w:rsid w:val="000855AD"/>
    <w:rsid w:val="000855EC"/>
    <w:rsid w:val="000859BD"/>
    <w:rsid w:val="00085A24"/>
    <w:rsid w:val="00085BA7"/>
    <w:rsid w:val="00085D3C"/>
    <w:rsid w:val="00085E77"/>
    <w:rsid w:val="00085F2C"/>
    <w:rsid w:val="00085FD2"/>
    <w:rsid w:val="00086070"/>
    <w:rsid w:val="00086193"/>
    <w:rsid w:val="000862BA"/>
    <w:rsid w:val="00086366"/>
    <w:rsid w:val="00086367"/>
    <w:rsid w:val="000864D3"/>
    <w:rsid w:val="00086880"/>
    <w:rsid w:val="000868C3"/>
    <w:rsid w:val="000868FF"/>
    <w:rsid w:val="000869AB"/>
    <w:rsid w:val="00086B69"/>
    <w:rsid w:val="00086CC2"/>
    <w:rsid w:val="00086DEA"/>
    <w:rsid w:val="00086EB3"/>
    <w:rsid w:val="000871FD"/>
    <w:rsid w:val="0008722A"/>
    <w:rsid w:val="000873C8"/>
    <w:rsid w:val="0008743F"/>
    <w:rsid w:val="0008773D"/>
    <w:rsid w:val="000878AE"/>
    <w:rsid w:val="000878C4"/>
    <w:rsid w:val="00087C94"/>
    <w:rsid w:val="00087DB9"/>
    <w:rsid w:val="00087DC7"/>
    <w:rsid w:val="00087E7E"/>
    <w:rsid w:val="00087EA4"/>
    <w:rsid w:val="0009001D"/>
    <w:rsid w:val="000900A9"/>
    <w:rsid w:val="000900CA"/>
    <w:rsid w:val="000902CB"/>
    <w:rsid w:val="000904D9"/>
    <w:rsid w:val="00090522"/>
    <w:rsid w:val="00090604"/>
    <w:rsid w:val="000907F0"/>
    <w:rsid w:val="00090889"/>
    <w:rsid w:val="00090981"/>
    <w:rsid w:val="0009099A"/>
    <w:rsid w:val="00090B2D"/>
    <w:rsid w:val="00090B6D"/>
    <w:rsid w:val="00090BDE"/>
    <w:rsid w:val="00090C0E"/>
    <w:rsid w:val="00090E15"/>
    <w:rsid w:val="00090E2A"/>
    <w:rsid w:val="00090F42"/>
    <w:rsid w:val="00090F78"/>
    <w:rsid w:val="00090FA8"/>
    <w:rsid w:val="00091092"/>
    <w:rsid w:val="000912F6"/>
    <w:rsid w:val="00091315"/>
    <w:rsid w:val="000913AB"/>
    <w:rsid w:val="000918B5"/>
    <w:rsid w:val="000919DD"/>
    <w:rsid w:val="00091B1F"/>
    <w:rsid w:val="00091E8B"/>
    <w:rsid w:val="00091EBF"/>
    <w:rsid w:val="00092229"/>
    <w:rsid w:val="00092254"/>
    <w:rsid w:val="000924AE"/>
    <w:rsid w:val="000926D3"/>
    <w:rsid w:val="000927CB"/>
    <w:rsid w:val="0009282E"/>
    <w:rsid w:val="0009286F"/>
    <w:rsid w:val="00092892"/>
    <w:rsid w:val="000928EC"/>
    <w:rsid w:val="00092994"/>
    <w:rsid w:val="00092A00"/>
    <w:rsid w:val="00092A50"/>
    <w:rsid w:val="00092C31"/>
    <w:rsid w:val="00092FCA"/>
    <w:rsid w:val="000930DE"/>
    <w:rsid w:val="00093121"/>
    <w:rsid w:val="00093139"/>
    <w:rsid w:val="000931CF"/>
    <w:rsid w:val="000931F7"/>
    <w:rsid w:val="000932F8"/>
    <w:rsid w:val="00093500"/>
    <w:rsid w:val="000935C5"/>
    <w:rsid w:val="00093629"/>
    <w:rsid w:val="000937BA"/>
    <w:rsid w:val="0009382E"/>
    <w:rsid w:val="00093969"/>
    <w:rsid w:val="0009399C"/>
    <w:rsid w:val="00093A11"/>
    <w:rsid w:val="00093B62"/>
    <w:rsid w:val="00093D3F"/>
    <w:rsid w:val="00093F17"/>
    <w:rsid w:val="0009401F"/>
    <w:rsid w:val="0009404D"/>
    <w:rsid w:val="0009416E"/>
    <w:rsid w:val="0009422D"/>
    <w:rsid w:val="00094278"/>
    <w:rsid w:val="000942AC"/>
    <w:rsid w:val="000943B0"/>
    <w:rsid w:val="000946DE"/>
    <w:rsid w:val="00094824"/>
    <w:rsid w:val="00094829"/>
    <w:rsid w:val="00094A4B"/>
    <w:rsid w:val="00094A83"/>
    <w:rsid w:val="00094B27"/>
    <w:rsid w:val="00094CCD"/>
    <w:rsid w:val="00094D03"/>
    <w:rsid w:val="00094E89"/>
    <w:rsid w:val="000950E5"/>
    <w:rsid w:val="00095540"/>
    <w:rsid w:val="000955A3"/>
    <w:rsid w:val="000956B7"/>
    <w:rsid w:val="00095820"/>
    <w:rsid w:val="0009583F"/>
    <w:rsid w:val="00095915"/>
    <w:rsid w:val="00095D00"/>
    <w:rsid w:val="00095E50"/>
    <w:rsid w:val="00095FC8"/>
    <w:rsid w:val="00095FD4"/>
    <w:rsid w:val="0009604C"/>
    <w:rsid w:val="000960CF"/>
    <w:rsid w:val="000961E6"/>
    <w:rsid w:val="00096412"/>
    <w:rsid w:val="000967BA"/>
    <w:rsid w:val="00096E2B"/>
    <w:rsid w:val="00096F7E"/>
    <w:rsid w:val="0009721B"/>
    <w:rsid w:val="000974E0"/>
    <w:rsid w:val="00097717"/>
    <w:rsid w:val="000978A3"/>
    <w:rsid w:val="00097998"/>
    <w:rsid w:val="00097A0E"/>
    <w:rsid w:val="00097C7C"/>
    <w:rsid w:val="00097E6F"/>
    <w:rsid w:val="000A0042"/>
    <w:rsid w:val="000A00C4"/>
    <w:rsid w:val="000A01D3"/>
    <w:rsid w:val="000A0261"/>
    <w:rsid w:val="000A034F"/>
    <w:rsid w:val="000A0359"/>
    <w:rsid w:val="000A045E"/>
    <w:rsid w:val="000A064B"/>
    <w:rsid w:val="000A06E3"/>
    <w:rsid w:val="000A0711"/>
    <w:rsid w:val="000A0790"/>
    <w:rsid w:val="000A07CC"/>
    <w:rsid w:val="000A083F"/>
    <w:rsid w:val="000A0AF3"/>
    <w:rsid w:val="000A0E89"/>
    <w:rsid w:val="000A1092"/>
    <w:rsid w:val="000A10AC"/>
    <w:rsid w:val="000A116C"/>
    <w:rsid w:val="000A11B2"/>
    <w:rsid w:val="000A12F7"/>
    <w:rsid w:val="000A13F4"/>
    <w:rsid w:val="000A159E"/>
    <w:rsid w:val="000A1616"/>
    <w:rsid w:val="000A1621"/>
    <w:rsid w:val="000A1741"/>
    <w:rsid w:val="000A178D"/>
    <w:rsid w:val="000A1899"/>
    <w:rsid w:val="000A1A3F"/>
    <w:rsid w:val="000A1AD8"/>
    <w:rsid w:val="000A1ADC"/>
    <w:rsid w:val="000A1B98"/>
    <w:rsid w:val="000A1D2B"/>
    <w:rsid w:val="000A1F05"/>
    <w:rsid w:val="000A20AE"/>
    <w:rsid w:val="000A2122"/>
    <w:rsid w:val="000A2173"/>
    <w:rsid w:val="000A21DE"/>
    <w:rsid w:val="000A2256"/>
    <w:rsid w:val="000A242B"/>
    <w:rsid w:val="000A2457"/>
    <w:rsid w:val="000A24BC"/>
    <w:rsid w:val="000A2509"/>
    <w:rsid w:val="000A2596"/>
    <w:rsid w:val="000A25F3"/>
    <w:rsid w:val="000A260F"/>
    <w:rsid w:val="000A28D0"/>
    <w:rsid w:val="000A28DE"/>
    <w:rsid w:val="000A2972"/>
    <w:rsid w:val="000A2AC6"/>
    <w:rsid w:val="000A2FB2"/>
    <w:rsid w:val="000A32F0"/>
    <w:rsid w:val="000A33AA"/>
    <w:rsid w:val="000A35DD"/>
    <w:rsid w:val="000A3666"/>
    <w:rsid w:val="000A378B"/>
    <w:rsid w:val="000A3877"/>
    <w:rsid w:val="000A3A4C"/>
    <w:rsid w:val="000A3A8B"/>
    <w:rsid w:val="000A3BAA"/>
    <w:rsid w:val="000A3CB8"/>
    <w:rsid w:val="000A3CF5"/>
    <w:rsid w:val="000A404A"/>
    <w:rsid w:val="000A4160"/>
    <w:rsid w:val="000A42BF"/>
    <w:rsid w:val="000A434E"/>
    <w:rsid w:val="000A440A"/>
    <w:rsid w:val="000A486D"/>
    <w:rsid w:val="000A48C5"/>
    <w:rsid w:val="000A4997"/>
    <w:rsid w:val="000A4A2B"/>
    <w:rsid w:val="000A4CF7"/>
    <w:rsid w:val="000A4E76"/>
    <w:rsid w:val="000A4E99"/>
    <w:rsid w:val="000A4EA6"/>
    <w:rsid w:val="000A4F13"/>
    <w:rsid w:val="000A4FD6"/>
    <w:rsid w:val="000A5057"/>
    <w:rsid w:val="000A5186"/>
    <w:rsid w:val="000A51F9"/>
    <w:rsid w:val="000A53C7"/>
    <w:rsid w:val="000A5435"/>
    <w:rsid w:val="000A54D7"/>
    <w:rsid w:val="000A5606"/>
    <w:rsid w:val="000A5690"/>
    <w:rsid w:val="000A5805"/>
    <w:rsid w:val="000A5836"/>
    <w:rsid w:val="000A5932"/>
    <w:rsid w:val="000A599C"/>
    <w:rsid w:val="000A59A2"/>
    <w:rsid w:val="000A5C36"/>
    <w:rsid w:val="000A5D8D"/>
    <w:rsid w:val="000A6324"/>
    <w:rsid w:val="000A63F7"/>
    <w:rsid w:val="000A6495"/>
    <w:rsid w:val="000A64C8"/>
    <w:rsid w:val="000A652E"/>
    <w:rsid w:val="000A66A3"/>
    <w:rsid w:val="000A66B2"/>
    <w:rsid w:val="000A66F7"/>
    <w:rsid w:val="000A66FA"/>
    <w:rsid w:val="000A6779"/>
    <w:rsid w:val="000A6813"/>
    <w:rsid w:val="000A68E5"/>
    <w:rsid w:val="000A7026"/>
    <w:rsid w:val="000A7090"/>
    <w:rsid w:val="000A741E"/>
    <w:rsid w:val="000A773C"/>
    <w:rsid w:val="000A7777"/>
    <w:rsid w:val="000A7783"/>
    <w:rsid w:val="000A7805"/>
    <w:rsid w:val="000A7875"/>
    <w:rsid w:val="000A7A84"/>
    <w:rsid w:val="000A7C24"/>
    <w:rsid w:val="000A7CFF"/>
    <w:rsid w:val="000A7D2A"/>
    <w:rsid w:val="000A7F2D"/>
    <w:rsid w:val="000A7FB3"/>
    <w:rsid w:val="000A7FC7"/>
    <w:rsid w:val="000B0044"/>
    <w:rsid w:val="000B0220"/>
    <w:rsid w:val="000B0326"/>
    <w:rsid w:val="000B034E"/>
    <w:rsid w:val="000B046C"/>
    <w:rsid w:val="000B0612"/>
    <w:rsid w:val="000B0644"/>
    <w:rsid w:val="000B06F6"/>
    <w:rsid w:val="000B0773"/>
    <w:rsid w:val="000B0910"/>
    <w:rsid w:val="000B0946"/>
    <w:rsid w:val="000B09FC"/>
    <w:rsid w:val="000B0A5A"/>
    <w:rsid w:val="000B0A80"/>
    <w:rsid w:val="000B0BC8"/>
    <w:rsid w:val="000B0BE2"/>
    <w:rsid w:val="000B0CC1"/>
    <w:rsid w:val="000B0CEC"/>
    <w:rsid w:val="000B0E8A"/>
    <w:rsid w:val="000B0F42"/>
    <w:rsid w:val="000B1200"/>
    <w:rsid w:val="000B138E"/>
    <w:rsid w:val="000B13FF"/>
    <w:rsid w:val="000B1427"/>
    <w:rsid w:val="000B16D0"/>
    <w:rsid w:val="000B17E2"/>
    <w:rsid w:val="000B18A6"/>
    <w:rsid w:val="000B19F0"/>
    <w:rsid w:val="000B1B85"/>
    <w:rsid w:val="000B1C13"/>
    <w:rsid w:val="000B1CA0"/>
    <w:rsid w:val="000B1DA3"/>
    <w:rsid w:val="000B1E18"/>
    <w:rsid w:val="000B2027"/>
    <w:rsid w:val="000B2493"/>
    <w:rsid w:val="000B25C3"/>
    <w:rsid w:val="000B2615"/>
    <w:rsid w:val="000B282E"/>
    <w:rsid w:val="000B2977"/>
    <w:rsid w:val="000B2BBF"/>
    <w:rsid w:val="000B3078"/>
    <w:rsid w:val="000B3210"/>
    <w:rsid w:val="000B32F7"/>
    <w:rsid w:val="000B3489"/>
    <w:rsid w:val="000B34F6"/>
    <w:rsid w:val="000B3525"/>
    <w:rsid w:val="000B35BA"/>
    <w:rsid w:val="000B3793"/>
    <w:rsid w:val="000B3834"/>
    <w:rsid w:val="000B39DF"/>
    <w:rsid w:val="000B3EF1"/>
    <w:rsid w:val="000B3FC7"/>
    <w:rsid w:val="000B4179"/>
    <w:rsid w:val="000B4229"/>
    <w:rsid w:val="000B4246"/>
    <w:rsid w:val="000B4349"/>
    <w:rsid w:val="000B44A1"/>
    <w:rsid w:val="000B45A6"/>
    <w:rsid w:val="000B49DC"/>
    <w:rsid w:val="000B4D0D"/>
    <w:rsid w:val="000B4D87"/>
    <w:rsid w:val="000B4DDA"/>
    <w:rsid w:val="000B5065"/>
    <w:rsid w:val="000B50D3"/>
    <w:rsid w:val="000B5371"/>
    <w:rsid w:val="000B53B2"/>
    <w:rsid w:val="000B53DE"/>
    <w:rsid w:val="000B555C"/>
    <w:rsid w:val="000B55E3"/>
    <w:rsid w:val="000B5687"/>
    <w:rsid w:val="000B572C"/>
    <w:rsid w:val="000B57E1"/>
    <w:rsid w:val="000B5827"/>
    <w:rsid w:val="000B58E8"/>
    <w:rsid w:val="000B58EE"/>
    <w:rsid w:val="000B592D"/>
    <w:rsid w:val="000B5BDC"/>
    <w:rsid w:val="000B6012"/>
    <w:rsid w:val="000B604B"/>
    <w:rsid w:val="000B60AF"/>
    <w:rsid w:val="000B60C4"/>
    <w:rsid w:val="000B615E"/>
    <w:rsid w:val="000B6286"/>
    <w:rsid w:val="000B638C"/>
    <w:rsid w:val="000B642A"/>
    <w:rsid w:val="000B67B5"/>
    <w:rsid w:val="000B6816"/>
    <w:rsid w:val="000B6857"/>
    <w:rsid w:val="000B6908"/>
    <w:rsid w:val="000B6977"/>
    <w:rsid w:val="000B6AD4"/>
    <w:rsid w:val="000B6C9D"/>
    <w:rsid w:val="000B6CA7"/>
    <w:rsid w:val="000B6D76"/>
    <w:rsid w:val="000B6E08"/>
    <w:rsid w:val="000B6E7B"/>
    <w:rsid w:val="000B7177"/>
    <w:rsid w:val="000B7179"/>
    <w:rsid w:val="000B723C"/>
    <w:rsid w:val="000B729D"/>
    <w:rsid w:val="000B7350"/>
    <w:rsid w:val="000B749A"/>
    <w:rsid w:val="000B74FD"/>
    <w:rsid w:val="000B7537"/>
    <w:rsid w:val="000B7812"/>
    <w:rsid w:val="000B7874"/>
    <w:rsid w:val="000B78AD"/>
    <w:rsid w:val="000B7A38"/>
    <w:rsid w:val="000B7A53"/>
    <w:rsid w:val="000B7D70"/>
    <w:rsid w:val="000B7F0F"/>
    <w:rsid w:val="000B7F28"/>
    <w:rsid w:val="000B7F5F"/>
    <w:rsid w:val="000C01AC"/>
    <w:rsid w:val="000C0243"/>
    <w:rsid w:val="000C03F0"/>
    <w:rsid w:val="000C044F"/>
    <w:rsid w:val="000C04B8"/>
    <w:rsid w:val="000C04BF"/>
    <w:rsid w:val="000C04C8"/>
    <w:rsid w:val="000C0533"/>
    <w:rsid w:val="000C05EB"/>
    <w:rsid w:val="000C06C2"/>
    <w:rsid w:val="000C06E1"/>
    <w:rsid w:val="000C07A2"/>
    <w:rsid w:val="000C0C88"/>
    <w:rsid w:val="000C0C9C"/>
    <w:rsid w:val="000C0D24"/>
    <w:rsid w:val="000C0D85"/>
    <w:rsid w:val="000C0E73"/>
    <w:rsid w:val="000C0F2E"/>
    <w:rsid w:val="000C1169"/>
    <w:rsid w:val="000C1383"/>
    <w:rsid w:val="000C17A9"/>
    <w:rsid w:val="000C17FE"/>
    <w:rsid w:val="000C19DE"/>
    <w:rsid w:val="000C1A52"/>
    <w:rsid w:val="000C1DF7"/>
    <w:rsid w:val="000C2024"/>
    <w:rsid w:val="000C21FB"/>
    <w:rsid w:val="000C231A"/>
    <w:rsid w:val="000C24AD"/>
    <w:rsid w:val="000C28BD"/>
    <w:rsid w:val="000C2903"/>
    <w:rsid w:val="000C29A3"/>
    <w:rsid w:val="000C2C70"/>
    <w:rsid w:val="000C2D06"/>
    <w:rsid w:val="000C2D8F"/>
    <w:rsid w:val="000C30AA"/>
    <w:rsid w:val="000C32E8"/>
    <w:rsid w:val="000C350A"/>
    <w:rsid w:val="000C3693"/>
    <w:rsid w:val="000C36BD"/>
    <w:rsid w:val="000C36D0"/>
    <w:rsid w:val="000C37D6"/>
    <w:rsid w:val="000C38C1"/>
    <w:rsid w:val="000C3BA1"/>
    <w:rsid w:val="000C3BEF"/>
    <w:rsid w:val="000C3D1C"/>
    <w:rsid w:val="000C3D90"/>
    <w:rsid w:val="000C3FB3"/>
    <w:rsid w:val="000C3FBD"/>
    <w:rsid w:val="000C4175"/>
    <w:rsid w:val="000C41C7"/>
    <w:rsid w:val="000C456F"/>
    <w:rsid w:val="000C46E8"/>
    <w:rsid w:val="000C4D43"/>
    <w:rsid w:val="000C531E"/>
    <w:rsid w:val="000C54C3"/>
    <w:rsid w:val="000C560D"/>
    <w:rsid w:val="000C5735"/>
    <w:rsid w:val="000C5745"/>
    <w:rsid w:val="000C57CF"/>
    <w:rsid w:val="000C5AC1"/>
    <w:rsid w:val="000C5AF5"/>
    <w:rsid w:val="000C5ED3"/>
    <w:rsid w:val="000C60CB"/>
    <w:rsid w:val="000C646C"/>
    <w:rsid w:val="000C67C8"/>
    <w:rsid w:val="000C6961"/>
    <w:rsid w:val="000C6AC7"/>
    <w:rsid w:val="000C6B9C"/>
    <w:rsid w:val="000C6EC2"/>
    <w:rsid w:val="000C6F68"/>
    <w:rsid w:val="000C6F82"/>
    <w:rsid w:val="000C70F6"/>
    <w:rsid w:val="000C7224"/>
    <w:rsid w:val="000C73C0"/>
    <w:rsid w:val="000C75F8"/>
    <w:rsid w:val="000C7619"/>
    <w:rsid w:val="000C761D"/>
    <w:rsid w:val="000C7638"/>
    <w:rsid w:val="000C7761"/>
    <w:rsid w:val="000C788A"/>
    <w:rsid w:val="000C7AF1"/>
    <w:rsid w:val="000C7B07"/>
    <w:rsid w:val="000C7D17"/>
    <w:rsid w:val="000D031C"/>
    <w:rsid w:val="000D034B"/>
    <w:rsid w:val="000D0731"/>
    <w:rsid w:val="000D0774"/>
    <w:rsid w:val="000D08D5"/>
    <w:rsid w:val="000D095B"/>
    <w:rsid w:val="000D09C9"/>
    <w:rsid w:val="000D0ABC"/>
    <w:rsid w:val="000D0BB8"/>
    <w:rsid w:val="000D0D07"/>
    <w:rsid w:val="000D0F30"/>
    <w:rsid w:val="000D1158"/>
    <w:rsid w:val="000D1308"/>
    <w:rsid w:val="000D13DE"/>
    <w:rsid w:val="000D16C7"/>
    <w:rsid w:val="000D16D9"/>
    <w:rsid w:val="000D1908"/>
    <w:rsid w:val="000D1A32"/>
    <w:rsid w:val="000D1CFD"/>
    <w:rsid w:val="000D1D2B"/>
    <w:rsid w:val="000D1DD7"/>
    <w:rsid w:val="000D1E26"/>
    <w:rsid w:val="000D1E81"/>
    <w:rsid w:val="000D1FAD"/>
    <w:rsid w:val="000D214E"/>
    <w:rsid w:val="000D21BA"/>
    <w:rsid w:val="000D21DB"/>
    <w:rsid w:val="000D2534"/>
    <w:rsid w:val="000D2722"/>
    <w:rsid w:val="000D276A"/>
    <w:rsid w:val="000D2798"/>
    <w:rsid w:val="000D2870"/>
    <w:rsid w:val="000D2A12"/>
    <w:rsid w:val="000D2BCF"/>
    <w:rsid w:val="000D2C1C"/>
    <w:rsid w:val="000D2C34"/>
    <w:rsid w:val="000D2D00"/>
    <w:rsid w:val="000D2D65"/>
    <w:rsid w:val="000D2D9C"/>
    <w:rsid w:val="000D2E14"/>
    <w:rsid w:val="000D2FC0"/>
    <w:rsid w:val="000D300D"/>
    <w:rsid w:val="000D318F"/>
    <w:rsid w:val="000D31D9"/>
    <w:rsid w:val="000D36E1"/>
    <w:rsid w:val="000D3782"/>
    <w:rsid w:val="000D37B4"/>
    <w:rsid w:val="000D388D"/>
    <w:rsid w:val="000D38AB"/>
    <w:rsid w:val="000D3918"/>
    <w:rsid w:val="000D3C10"/>
    <w:rsid w:val="000D3DE3"/>
    <w:rsid w:val="000D3DEC"/>
    <w:rsid w:val="000D3E1A"/>
    <w:rsid w:val="000D3E96"/>
    <w:rsid w:val="000D3FC7"/>
    <w:rsid w:val="000D402F"/>
    <w:rsid w:val="000D4170"/>
    <w:rsid w:val="000D44CF"/>
    <w:rsid w:val="000D461F"/>
    <w:rsid w:val="000D469B"/>
    <w:rsid w:val="000D46A9"/>
    <w:rsid w:val="000D4A0A"/>
    <w:rsid w:val="000D4CFA"/>
    <w:rsid w:val="000D4D4E"/>
    <w:rsid w:val="000D4D93"/>
    <w:rsid w:val="000D4E84"/>
    <w:rsid w:val="000D506A"/>
    <w:rsid w:val="000D5244"/>
    <w:rsid w:val="000D52D9"/>
    <w:rsid w:val="000D5423"/>
    <w:rsid w:val="000D55A8"/>
    <w:rsid w:val="000D55FD"/>
    <w:rsid w:val="000D56C8"/>
    <w:rsid w:val="000D5724"/>
    <w:rsid w:val="000D590F"/>
    <w:rsid w:val="000D5928"/>
    <w:rsid w:val="000D5BA5"/>
    <w:rsid w:val="000D5C04"/>
    <w:rsid w:val="000D5C07"/>
    <w:rsid w:val="000D5EA6"/>
    <w:rsid w:val="000D5F91"/>
    <w:rsid w:val="000D60E1"/>
    <w:rsid w:val="000D61B9"/>
    <w:rsid w:val="000D624E"/>
    <w:rsid w:val="000D6413"/>
    <w:rsid w:val="000D662D"/>
    <w:rsid w:val="000D6943"/>
    <w:rsid w:val="000D6E44"/>
    <w:rsid w:val="000D6FD4"/>
    <w:rsid w:val="000D6FE9"/>
    <w:rsid w:val="000D70AE"/>
    <w:rsid w:val="000D70BA"/>
    <w:rsid w:val="000D712B"/>
    <w:rsid w:val="000D71A3"/>
    <w:rsid w:val="000D71A9"/>
    <w:rsid w:val="000D71E1"/>
    <w:rsid w:val="000D730F"/>
    <w:rsid w:val="000D7403"/>
    <w:rsid w:val="000D748F"/>
    <w:rsid w:val="000D75D3"/>
    <w:rsid w:val="000D7678"/>
    <w:rsid w:val="000D76DD"/>
    <w:rsid w:val="000D776C"/>
    <w:rsid w:val="000D7979"/>
    <w:rsid w:val="000D7A94"/>
    <w:rsid w:val="000D7BB1"/>
    <w:rsid w:val="000D7D71"/>
    <w:rsid w:val="000D7FDE"/>
    <w:rsid w:val="000E00E3"/>
    <w:rsid w:val="000E044B"/>
    <w:rsid w:val="000E0483"/>
    <w:rsid w:val="000E0570"/>
    <w:rsid w:val="000E05A4"/>
    <w:rsid w:val="000E0641"/>
    <w:rsid w:val="000E073E"/>
    <w:rsid w:val="000E0912"/>
    <w:rsid w:val="000E0A99"/>
    <w:rsid w:val="000E0ADE"/>
    <w:rsid w:val="000E0C4E"/>
    <w:rsid w:val="000E0CC0"/>
    <w:rsid w:val="000E0D64"/>
    <w:rsid w:val="000E0E64"/>
    <w:rsid w:val="000E0F34"/>
    <w:rsid w:val="000E0F5A"/>
    <w:rsid w:val="000E0FF9"/>
    <w:rsid w:val="000E118D"/>
    <w:rsid w:val="000E11B3"/>
    <w:rsid w:val="000E1246"/>
    <w:rsid w:val="000E135D"/>
    <w:rsid w:val="000E14E1"/>
    <w:rsid w:val="000E1590"/>
    <w:rsid w:val="000E17AF"/>
    <w:rsid w:val="000E17D6"/>
    <w:rsid w:val="000E19CE"/>
    <w:rsid w:val="000E1A62"/>
    <w:rsid w:val="000E1A7F"/>
    <w:rsid w:val="000E1B35"/>
    <w:rsid w:val="000E1C6C"/>
    <w:rsid w:val="000E1D6E"/>
    <w:rsid w:val="000E1F71"/>
    <w:rsid w:val="000E212E"/>
    <w:rsid w:val="000E2303"/>
    <w:rsid w:val="000E2733"/>
    <w:rsid w:val="000E291A"/>
    <w:rsid w:val="000E2939"/>
    <w:rsid w:val="000E29C6"/>
    <w:rsid w:val="000E2C2E"/>
    <w:rsid w:val="000E2D5F"/>
    <w:rsid w:val="000E2DAF"/>
    <w:rsid w:val="000E2E0C"/>
    <w:rsid w:val="000E2EE9"/>
    <w:rsid w:val="000E3036"/>
    <w:rsid w:val="000E319A"/>
    <w:rsid w:val="000E3321"/>
    <w:rsid w:val="000E336A"/>
    <w:rsid w:val="000E34BE"/>
    <w:rsid w:val="000E35A8"/>
    <w:rsid w:val="000E35B2"/>
    <w:rsid w:val="000E3668"/>
    <w:rsid w:val="000E3678"/>
    <w:rsid w:val="000E384C"/>
    <w:rsid w:val="000E3945"/>
    <w:rsid w:val="000E3A1A"/>
    <w:rsid w:val="000E3A9F"/>
    <w:rsid w:val="000E3BD9"/>
    <w:rsid w:val="000E43A5"/>
    <w:rsid w:val="000E4466"/>
    <w:rsid w:val="000E45C7"/>
    <w:rsid w:val="000E4640"/>
    <w:rsid w:val="000E464C"/>
    <w:rsid w:val="000E464F"/>
    <w:rsid w:val="000E4733"/>
    <w:rsid w:val="000E47E6"/>
    <w:rsid w:val="000E4A0B"/>
    <w:rsid w:val="000E4A99"/>
    <w:rsid w:val="000E4B44"/>
    <w:rsid w:val="000E4B61"/>
    <w:rsid w:val="000E4BC0"/>
    <w:rsid w:val="000E4D0A"/>
    <w:rsid w:val="000E4EC1"/>
    <w:rsid w:val="000E4FE5"/>
    <w:rsid w:val="000E5398"/>
    <w:rsid w:val="000E5528"/>
    <w:rsid w:val="000E56E0"/>
    <w:rsid w:val="000E5967"/>
    <w:rsid w:val="000E59EA"/>
    <w:rsid w:val="000E5A32"/>
    <w:rsid w:val="000E5A5B"/>
    <w:rsid w:val="000E5B2F"/>
    <w:rsid w:val="000E5B67"/>
    <w:rsid w:val="000E5B8E"/>
    <w:rsid w:val="000E5C16"/>
    <w:rsid w:val="000E5D1B"/>
    <w:rsid w:val="000E5E6A"/>
    <w:rsid w:val="000E5EFD"/>
    <w:rsid w:val="000E5F8A"/>
    <w:rsid w:val="000E5FFB"/>
    <w:rsid w:val="000E6068"/>
    <w:rsid w:val="000E606B"/>
    <w:rsid w:val="000E6105"/>
    <w:rsid w:val="000E6132"/>
    <w:rsid w:val="000E621D"/>
    <w:rsid w:val="000E6276"/>
    <w:rsid w:val="000E633F"/>
    <w:rsid w:val="000E651B"/>
    <w:rsid w:val="000E65B2"/>
    <w:rsid w:val="000E65BA"/>
    <w:rsid w:val="000E66B5"/>
    <w:rsid w:val="000E6956"/>
    <w:rsid w:val="000E69BB"/>
    <w:rsid w:val="000E6D9C"/>
    <w:rsid w:val="000E6DCD"/>
    <w:rsid w:val="000E6E4B"/>
    <w:rsid w:val="000E6E97"/>
    <w:rsid w:val="000E717E"/>
    <w:rsid w:val="000E7315"/>
    <w:rsid w:val="000E7375"/>
    <w:rsid w:val="000E738D"/>
    <w:rsid w:val="000E74ED"/>
    <w:rsid w:val="000E752B"/>
    <w:rsid w:val="000E769A"/>
    <w:rsid w:val="000E76ED"/>
    <w:rsid w:val="000E771F"/>
    <w:rsid w:val="000E7754"/>
    <w:rsid w:val="000E798B"/>
    <w:rsid w:val="000E7A0F"/>
    <w:rsid w:val="000E7B03"/>
    <w:rsid w:val="000E7B9C"/>
    <w:rsid w:val="000E7CD7"/>
    <w:rsid w:val="000E7DEB"/>
    <w:rsid w:val="000E7DF2"/>
    <w:rsid w:val="000E7FE6"/>
    <w:rsid w:val="000F007C"/>
    <w:rsid w:val="000F0106"/>
    <w:rsid w:val="000F047C"/>
    <w:rsid w:val="000F052A"/>
    <w:rsid w:val="000F0560"/>
    <w:rsid w:val="000F0718"/>
    <w:rsid w:val="000F099A"/>
    <w:rsid w:val="000F0B8B"/>
    <w:rsid w:val="000F0D8C"/>
    <w:rsid w:val="000F0E79"/>
    <w:rsid w:val="000F0EA8"/>
    <w:rsid w:val="000F0F5D"/>
    <w:rsid w:val="000F11BC"/>
    <w:rsid w:val="000F1570"/>
    <w:rsid w:val="000F16F1"/>
    <w:rsid w:val="000F1705"/>
    <w:rsid w:val="000F19CC"/>
    <w:rsid w:val="000F1C71"/>
    <w:rsid w:val="000F1D1D"/>
    <w:rsid w:val="000F1E70"/>
    <w:rsid w:val="000F20AF"/>
    <w:rsid w:val="000F20F9"/>
    <w:rsid w:val="000F22F1"/>
    <w:rsid w:val="000F26C3"/>
    <w:rsid w:val="000F289D"/>
    <w:rsid w:val="000F290C"/>
    <w:rsid w:val="000F29A7"/>
    <w:rsid w:val="000F2A07"/>
    <w:rsid w:val="000F2D7E"/>
    <w:rsid w:val="000F2E07"/>
    <w:rsid w:val="000F2FFA"/>
    <w:rsid w:val="000F31CD"/>
    <w:rsid w:val="000F3482"/>
    <w:rsid w:val="000F3558"/>
    <w:rsid w:val="000F36B0"/>
    <w:rsid w:val="000F37C9"/>
    <w:rsid w:val="000F3A4B"/>
    <w:rsid w:val="000F3D6B"/>
    <w:rsid w:val="000F3E8A"/>
    <w:rsid w:val="000F3F4B"/>
    <w:rsid w:val="000F3FE1"/>
    <w:rsid w:val="000F40CA"/>
    <w:rsid w:val="000F4669"/>
    <w:rsid w:val="000F468B"/>
    <w:rsid w:val="000F4947"/>
    <w:rsid w:val="000F4D59"/>
    <w:rsid w:val="000F5011"/>
    <w:rsid w:val="000F50C3"/>
    <w:rsid w:val="000F517A"/>
    <w:rsid w:val="000F520B"/>
    <w:rsid w:val="000F53A9"/>
    <w:rsid w:val="000F56B8"/>
    <w:rsid w:val="000F5749"/>
    <w:rsid w:val="000F585D"/>
    <w:rsid w:val="000F5970"/>
    <w:rsid w:val="000F59B8"/>
    <w:rsid w:val="000F5A6B"/>
    <w:rsid w:val="000F5B24"/>
    <w:rsid w:val="000F5B2B"/>
    <w:rsid w:val="000F5B2F"/>
    <w:rsid w:val="000F5C52"/>
    <w:rsid w:val="000F5E6A"/>
    <w:rsid w:val="000F5E73"/>
    <w:rsid w:val="000F5FD1"/>
    <w:rsid w:val="000F60DC"/>
    <w:rsid w:val="000F61CA"/>
    <w:rsid w:val="000F6268"/>
    <w:rsid w:val="000F6650"/>
    <w:rsid w:val="000F6666"/>
    <w:rsid w:val="000F683C"/>
    <w:rsid w:val="000F697F"/>
    <w:rsid w:val="000F69E0"/>
    <w:rsid w:val="000F69EF"/>
    <w:rsid w:val="000F6AEA"/>
    <w:rsid w:val="000F6C3E"/>
    <w:rsid w:val="000F6C9E"/>
    <w:rsid w:val="000F6EEF"/>
    <w:rsid w:val="000F6FA8"/>
    <w:rsid w:val="000F73C3"/>
    <w:rsid w:val="000F73DA"/>
    <w:rsid w:val="000F73F9"/>
    <w:rsid w:val="000F74D9"/>
    <w:rsid w:val="000F7521"/>
    <w:rsid w:val="000F7789"/>
    <w:rsid w:val="000F77D8"/>
    <w:rsid w:val="000F7815"/>
    <w:rsid w:val="000F79A1"/>
    <w:rsid w:val="000F7A4B"/>
    <w:rsid w:val="000F7B7D"/>
    <w:rsid w:val="000F7F3A"/>
    <w:rsid w:val="000F7F76"/>
    <w:rsid w:val="0010013C"/>
    <w:rsid w:val="00100150"/>
    <w:rsid w:val="00100184"/>
    <w:rsid w:val="00100286"/>
    <w:rsid w:val="001002D5"/>
    <w:rsid w:val="00100305"/>
    <w:rsid w:val="0010030B"/>
    <w:rsid w:val="00100374"/>
    <w:rsid w:val="00100389"/>
    <w:rsid w:val="001006D5"/>
    <w:rsid w:val="00100750"/>
    <w:rsid w:val="0010088B"/>
    <w:rsid w:val="00100ACE"/>
    <w:rsid w:val="00100DF5"/>
    <w:rsid w:val="00100F62"/>
    <w:rsid w:val="00100FDC"/>
    <w:rsid w:val="00100FE2"/>
    <w:rsid w:val="0010110D"/>
    <w:rsid w:val="00101259"/>
    <w:rsid w:val="001013D9"/>
    <w:rsid w:val="00101455"/>
    <w:rsid w:val="00101556"/>
    <w:rsid w:val="00101596"/>
    <w:rsid w:val="0010170C"/>
    <w:rsid w:val="00101742"/>
    <w:rsid w:val="0010175C"/>
    <w:rsid w:val="00101AB5"/>
    <w:rsid w:val="00101AD1"/>
    <w:rsid w:val="00101DAE"/>
    <w:rsid w:val="00101DEC"/>
    <w:rsid w:val="00101DFF"/>
    <w:rsid w:val="0010209D"/>
    <w:rsid w:val="00102107"/>
    <w:rsid w:val="00102157"/>
    <w:rsid w:val="001021CB"/>
    <w:rsid w:val="0010223F"/>
    <w:rsid w:val="0010241C"/>
    <w:rsid w:val="00102423"/>
    <w:rsid w:val="001024A5"/>
    <w:rsid w:val="001024B3"/>
    <w:rsid w:val="001025C6"/>
    <w:rsid w:val="001025CE"/>
    <w:rsid w:val="0010271F"/>
    <w:rsid w:val="001027B6"/>
    <w:rsid w:val="001027FF"/>
    <w:rsid w:val="00102B19"/>
    <w:rsid w:val="00102D54"/>
    <w:rsid w:val="00102DE4"/>
    <w:rsid w:val="00102E2D"/>
    <w:rsid w:val="00102FDE"/>
    <w:rsid w:val="00103099"/>
    <w:rsid w:val="001030BD"/>
    <w:rsid w:val="001030CD"/>
    <w:rsid w:val="001030E1"/>
    <w:rsid w:val="0010333F"/>
    <w:rsid w:val="00103362"/>
    <w:rsid w:val="0010342F"/>
    <w:rsid w:val="0010345C"/>
    <w:rsid w:val="001035CA"/>
    <w:rsid w:val="001037AB"/>
    <w:rsid w:val="001038B8"/>
    <w:rsid w:val="001038BB"/>
    <w:rsid w:val="00103999"/>
    <w:rsid w:val="00103A58"/>
    <w:rsid w:val="00103A9C"/>
    <w:rsid w:val="00103BA6"/>
    <w:rsid w:val="00103D70"/>
    <w:rsid w:val="00103DFC"/>
    <w:rsid w:val="00103F9E"/>
    <w:rsid w:val="001040EC"/>
    <w:rsid w:val="001043D1"/>
    <w:rsid w:val="001044BA"/>
    <w:rsid w:val="00104559"/>
    <w:rsid w:val="001049D8"/>
    <w:rsid w:val="00104EE2"/>
    <w:rsid w:val="00104F4E"/>
    <w:rsid w:val="0010512B"/>
    <w:rsid w:val="00105151"/>
    <w:rsid w:val="00105262"/>
    <w:rsid w:val="00105437"/>
    <w:rsid w:val="00105531"/>
    <w:rsid w:val="00105620"/>
    <w:rsid w:val="00105625"/>
    <w:rsid w:val="0010569C"/>
    <w:rsid w:val="001056FB"/>
    <w:rsid w:val="00105779"/>
    <w:rsid w:val="001057AE"/>
    <w:rsid w:val="0010595D"/>
    <w:rsid w:val="00105A36"/>
    <w:rsid w:val="00105A76"/>
    <w:rsid w:val="00105B56"/>
    <w:rsid w:val="00105D86"/>
    <w:rsid w:val="00105D9F"/>
    <w:rsid w:val="001060A3"/>
    <w:rsid w:val="00106141"/>
    <w:rsid w:val="001063CB"/>
    <w:rsid w:val="00106455"/>
    <w:rsid w:val="001068C7"/>
    <w:rsid w:val="00106E74"/>
    <w:rsid w:val="001070DE"/>
    <w:rsid w:val="00107140"/>
    <w:rsid w:val="00107171"/>
    <w:rsid w:val="00107576"/>
    <w:rsid w:val="001075B1"/>
    <w:rsid w:val="00107680"/>
    <w:rsid w:val="001076CB"/>
    <w:rsid w:val="001076CD"/>
    <w:rsid w:val="00107793"/>
    <w:rsid w:val="001077BC"/>
    <w:rsid w:val="00107A1C"/>
    <w:rsid w:val="00107B9F"/>
    <w:rsid w:val="00107E25"/>
    <w:rsid w:val="00107F18"/>
    <w:rsid w:val="00107F95"/>
    <w:rsid w:val="00107FDC"/>
    <w:rsid w:val="00110081"/>
    <w:rsid w:val="00110192"/>
    <w:rsid w:val="0011028D"/>
    <w:rsid w:val="001103BC"/>
    <w:rsid w:val="00110436"/>
    <w:rsid w:val="001104A7"/>
    <w:rsid w:val="0011050B"/>
    <w:rsid w:val="001108D6"/>
    <w:rsid w:val="00110A98"/>
    <w:rsid w:val="00110AF8"/>
    <w:rsid w:val="00110B28"/>
    <w:rsid w:val="00110CAE"/>
    <w:rsid w:val="00110CE4"/>
    <w:rsid w:val="00110E18"/>
    <w:rsid w:val="00110F32"/>
    <w:rsid w:val="0011107E"/>
    <w:rsid w:val="001110B7"/>
    <w:rsid w:val="001110FA"/>
    <w:rsid w:val="001111AC"/>
    <w:rsid w:val="001111BA"/>
    <w:rsid w:val="00111294"/>
    <w:rsid w:val="0011166A"/>
    <w:rsid w:val="001116DA"/>
    <w:rsid w:val="001117FA"/>
    <w:rsid w:val="001118B7"/>
    <w:rsid w:val="001118DB"/>
    <w:rsid w:val="0011199F"/>
    <w:rsid w:val="00111BDF"/>
    <w:rsid w:val="00111CF0"/>
    <w:rsid w:val="00111EB6"/>
    <w:rsid w:val="00111F36"/>
    <w:rsid w:val="00112067"/>
    <w:rsid w:val="0011214A"/>
    <w:rsid w:val="001121BD"/>
    <w:rsid w:val="00112262"/>
    <w:rsid w:val="0011226C"/>
    <w:rsid w:val="00112332"/>
    <w:rsid w:val="00112384"/>
    <w:rsid w:val="00112528"/>
    <w:rsid w:val="00112566"/>
    <w:rsid w:val="001126D3"/>
    <w:rsid w:val="00112926"/>
    <w:rsid w:val="00112B51"/>
    <w:rsid w:val="00112C66"/>
    <w:rsid w:val="00112F07"/>
    <w:rsid w:val="00113035"/>
    <w:rsid w:val="0011304C"/>
    <w:rsid w:val="0011307A"/>
    <w:rsid w:val="0011329D"/>
    <w:rsid w:val="0011339B"/>
    <w:rsid w:val="00113595"/>
    <w:rsid w:val="001135CB"/>
    <w:rsid w:val="00113630"/>
    <w:rsid w:val="00113658"/>
    <w:rsid w:val="0011382A"/>
    <w:rsid w:val="00113AD3"/>
    <w:rsid w:val="00113B7E"/>
    <w:rsid w:val="00113B94"/>
    <w:rsid w:val="00113D8E"/>
    <w:rsid w:val="00113E11"/>
    <w:rsid w:val="00114119"/>
    <w:rsid w:val="00114161"/>
    <w:rsid w:val="001142CD"/>
    <w:rsid w:val="00114324"/>
    <w:rsid w:val="001143C8"/>
    <w:rsid w:val="001143F8"/>
    <w:rsid w:val="00114454"/>
    <w:rsid w:val="001144D0"/>
    <w:rsid w:val="00114691"/>
    <w:rsid w:val="001146EC"/>
    <w:rsid w:val="00114749"/>
    <w:rsid w:val="00114768"/>
    <w:rsid w:val="00114878"/>
    <w:rsid w:val="00114964"/>
    <w:rsid w:val="00114A08"/>
    <w:rsid w:val="00114A8E"/>
    <w:rsid w:val="00114AA2"/>
    <w:rsid w:val="00114BD5"/>
    <w:rsid w:val="00114BEC"/>
    <w:rsid w:val="00114CF4"/>
    <w:rsid w:val="00114EF3"/>
    <w:rsid w:val="0011512E"/>
    <w:rsid w:val="001151E3"/>
    <w:rsid w:val="00115331"/>
    <w:rsid w:val="00115434"/>
    <w:rsid w:val="00115521"/>
    <w:rsid w:val="0011568C"/>
    <w:rsid w:val="0011568F"/>
    <w:rsid w:val="001156E4"/>
    <w:rsid w:val="00115737"/>
    <w:rsid w:val="001158A3"/>
    <w:rsid w:val="00115935"/>
    <w:rsid w:val="00115A3A"/>
    <w:rsid w:val="00115AEF"/>
    <w:rsid w:val="00115CAA"/>
    <w:rsid w:val="00115D90"/>
    <w:rsid w:val="00115EB6"/>
    <w:rsid w:val="00115F92"/>
    <w:rsid w:val="00115FCE"/>
    <w:rsid w:val="00115FED"/>
    <w:rsid w:val="00116129"/>
    <w:rsid w:val="001162F3"/>
    <w:rsid w:val="00116896"/>
    <w:rsid w:val="001168D9"/>
    <w:rsid w:val="0011692C"/>
    <w:rsid w:val="00116A19"/>
    <w:rsid w:val="00116AFA"/>
    <w:rsid w:val="00116BD6"/>
    <w:rsid w:val="00116BD8"/>
    <w:rsid w:val="00116BE8"/>
    <w:rsid w:val="00116DDD"/>
    <w:rsid w:val="00116E2C"/>
    <w:rsid w:val="00116E49"/>
    <w:rsid w:val="00116F03"/>
    <w:rsid w:val="00116FD8"/>
    <w:rsid w:val="00116FE3"/>
    <w:rsid w:val="00117277"/>
    <w:rsid w:val="0011752F"/>
    <w:rsid w:val="00117565"/>
    <w:rsid w:val="0011768A"/>
    <w:rsid w:val="001177E1"/>
    <w:rsid w:val="0011791F"/>
    <w:rsid w:val="001179D4"/>
    <w:rsid w:val="00117AA4"/>
    <w:rsid w:val="00117B7D"/>
    <w:rsid w:val="00117C02"/>
    <w:rsid w:val="00117D80"/>
    <w:rsid w:val="001200A7"/>
    <w:rsid w:val="00120243"/>
    <w:rsid w:val="001204D6"/>
    <w:rsid w:val="001204E1"/>
    <w:rsid w:val="00120756"/>
    <w:rsid w:val="0012076E"/>
    <w:rsid w:val="001207FC"/>
    <w:rsid w:val="0012080C"/>
    <w:rsid w:val="00120863"/>
    <w:rsid w:val="00120890"/>
    <w:rsid w:val="00120943"/>
    <w:rsid w:val="00120DAF"/>
    <w:rsid w:val="00120E06"/>
    <w:rsid w:val="00120E8C"/>
    <w:rsid w:val="00120E98"/>
    <w:rsid w:val="00120F12"/>
    <w:rsid w:val="00121316"/>
    <w:rsid w:val="00121597"/>
    <w:rsid w:val="00121724"/>
    <w:rsid w:val="001217C5"/>
    <w:rsid w:val="00121C0B"/>
    <w:rsid w:val="00121CF2"/>
    <w:rsid w:val="00121E15"/>
    <w:rsid w:val="00121F9A"/>
    <w:rsid w:val="00121FDF"/>
    <w:rsid w:val="00122245"/>
    <w:rsid w:val="00122446"/>
    <w:rsid w:val="00122501"/>
    <w:rsid w:val="00122538"/>
    <w:rsid w:val="00122588"/>
    <w:rsid w:val="00122589"/>
    <w:rsid w:val="00122630"/>
    <w:rsid w:val="001226A8"/>
    <w:rsid w:val="001228F9"/>
    <w:rsid w:val="00122971"/>
    <w:rsid w:val="00122A57"/>
    <w:rsid w:val="00122CB9"/>
    <w:rsid w:val="00122DDD"/>
    <w:rsid w:val="00122E6F"/>
    <w:rsid w:val="00122FA9"/>
    <w:rsid w:val="00123268"/>
    <w:rsid w:val="001232E9"/>
    <w:rsid w:val="00123375"/>
    <w:rsid w:val="0012354D"/>
    <w:rsid w:val="00123720"/>
    <w:rsid w:val="001237F2"/>
    <w:rsid w:val="00123C48"/>
    <w:rsid w:val="00123CFF"/>
    <w:rsid w:val="00123F78"/>
    <w:rsid w:val="00124032"/>
    <w:rsid w:val="001241AF"/>
    <w:rsid w:val="001241E9"/>
    <w:rsid w:val="00124213"/>
    <w:rsid w:val="00124251"/>
    <w:rsid w:val="0012440B"/>
    <w:rsid w:val="00124564"/>
    <w:rsid w:val="0012478B"/>
    <w:rsid w:val="001248A8"/>
    <w:rsid w:val="00124C7A"/>
    <w:rsid w:val="00124ECC"/>
    <w:rsid w:val="00124EE6"/>
    <w:rsid w:val="00124FBB"/>
    <w:rsid w:val="00125064"/>
    <w:rsid w:val="001252EA"/>
    <w:rsid w:val="00125466"/>
    <w:rsid w:val="00125611"/>
    <w:rsid w:val="00125634"/>
    <w:rsid w:val="00125714"/>
    <w:rsid w:val="0012579A"/>
    <w:rsid w:val="001257AC"/>
    <w:rsid w:val="00125809"/>
    <w:rsid w:val="001258FF"/>
    <w:rsid w:val="00125A93"/>
    <w:rsid w:val="00125B37"/>
    <w:rsid w:val="00125B58"/>
    <w:rsid w:val="00125C53"/>
    <w:rsid w:val="00125CC3"/>
    <w:rsid w:val="00125DE7"/>
    <w:rsid w:val="00125DFC"/>
    <w:rsid w:val="001260BD"/>
    <w:rsid w:val="00126122"/>
    <w:rsid w:val="00126197"/>
    <w:rsid w:val="00126251"/>
    <w:rsid w:val="00126339"/>
    <w:rsid w:val="0012636D"/>
    <w:rsid w:val="001263C5"/>
    <w:rsid w:val="001265CE"/>
    <w:rsid w:val="00126A7D"/>
    <w:rsid w:val="00126B75"/>
    <w:rsid w:val="00126FA7"/>
    <w:rsid w:val="001272B3"/>
    <w:rsid w:val="00127302"/>
    <w:rsid w:val="0012759C"/>
    <w:rsid w:val="001275BD"/>
    <w:rsid w:val="0012771B"/>
    <w:rsid w:val="00127855"/>
    <w:rsid w:val="001278A7"/>
    <w:rsid w:val="00127B43"/>
    <w:rsid w:val="00127E9D"/>
    <w:rsid w:val="0013011D"/>
    <w:rsid w:val="00130165"/>
    <w:rsid w:val="0013055B"/>
    <w:rsid w:val="001306A8"/>
    <w:rsid w:val="001307C4"/>
    <w:rsid w:val="00130868"/>
    <w:rsid w:val="00130BCE"/>
    <w:rsid w:val="00130BF3"/>
    <w:rsid w:val="00130ECB"/>
    <w:rsid w:val="00131001"/>
    <w:rsid w:val="00131021"/>
    <w:rsid w:val="001310FB"/>
    <w:rsid w:val="00131109"/>
    <w:rsid w:val="001312B4"/>
    <w:rsid w:val="00131389"/>
    <w:rsid w:val="00131396"/>
    <w:rsid w:val="001314DA"/>
    <w:rsid w:val="001317FB"/>
    <w:rsid w:val="001318E1"/>
    <w:rsid w:val="001319AB"/>
    <w:rsid w:val="001319FB"/>
    <w:rsid w:val="00131D0D"/>
    <w:rsid w:val="00131E2C"/>
    <w:rsid w:val="00131E80"/>
    <w:rsid w:val="00131FAF"/>
    <w:rsid w:val="0013212D"/>
    <w:rsid w:val="00132298"/>
    <w:rsid w:val="001322DC"/>
    <w:rsid w:val="001324CE"/>
    <w:rsid w:val="00132A18"/>
    <w:rsid w:val="00132D4D"/>
    <w:rsid w:val="00132F80"/>
    <w:rsid w:val="00133025"/>
    <w:rsid w:val="00133158"/>
    <w:rsid w:val="001331A7"/>
    <w:rsid w:val="00133205"/>
    <w:rsid w:val="001333DA"/>
    <w:rsid w:val="0013361A"/>
    <w:rsid w:val="001337E4"/>
    <w:rsid w:val="0013380D"/>
    <w:rsid w:val="0013381E"/>
    <w:rsid w:val="00133826"/>
    <w:rsid w:val="0013396A"/>
    <w:rsid w:val="00133A58"/>
    <w:rsid w:val="00133B96"/>
    <w:rsid w:val="00133C6E"/>
    <w:rsid w:val="00133DD6"/>
    <w:rsid w:val="00133F95"/>
    <w:rsid w:val="00133FCD"/>
    <w:rsid w:val="00134136"/>
    <w:rsid w:val="0013414B"/>
    <w:rsid w:val="0013451A"/>
    <w:rsid w:val="001348B7"/>
    <w:rsid w:val="00134A94"/>
    <w:rsid w:val="00134AAE"/>
    <w:rsid w:val="00134B61"/>
    <w:rsid w:val="00134D1E"/>
    <w:rsid w:val="00134F86"/>
    <w:rsid w:val="00134FB9"/>
    <w:rsid w:val="00134FBF"/>
    <w:rsid w:val="0013515D"/>
    <w:rsid w:val="00135212"/>
    <w:rsid w:val="00135DBD"/>
    <w:rsid w:val="00135E2B"/>
    <w:rsid w:val="00135F9E"/>
    <w:rsid w:val="0013603D"/>
    <w:rsid w:val="001360E3"/>
    <w:rsid w:val="001361C3"/>
    <w:rsid w:val="00136223"/>
    <w:rsid w:val="00136284"/>
    <w:rsid w:val="00136419"/>
    <w:rsid w:val="00136444"/>
    <w:rsid w:val="00136515"/>
    <w:rsid w:val="0013657B"/>
    <w:rsid w:val="001367AA"/>
    <w:rsid w:val="001367B8"/>
    <w:rsid w:val="00136892"/>
    <w:rsid w:val="00136A26"/>
    <w:rsid w:val="00136AC9"/>
    <w:rsid w:val="00136B11"/>
    <w:rsid w:val="00136BB8"/>
    <w:rsid w:val="00136DDD"/>
    <w:rsid w:val="00136E49"/>
    <w:rsid w:val="0013723B"/>
    <w:rsid w:val="00137476"/>
    <w:rsid w:val="0013752C"/>
    <w:rsid w:val="001375B3"/>
    <w:rsid w:val="001375BA"/>
    <w:rsid w:val="0013763E"/>
    <w:rsid w:val="0013772A"/>
    <w:rsid w:val="00137908"/>
    <w:rsid w:val="00137AE3"/>
    <w:rsid w:val="00137CD1"/>
    <w:rsid w:val="00137FBC"/>
    <w:rsid w:val="0014004F"/>
    <w:rsid w:val="00140072"/>
    <w:rsid w:val="00140261"/>
    <w:rsid w:val="001404A6"/>
    <w:rsid w:val="00140522"/>
    <w:rsid w:val="0014057B"/>
    <w:rsid w:val="001405D6"/>
    <w:rsid w:val="001407BB"/>
    <w:rsid w:val="00140B3D"/>
    <w:rsid w:val="00140C11"/>
    <w:rsid w:val="00140C5F"/>
    <w:rsid w:val="00140EA2"/>
    <w:rsid w:val="00140EC9"/>
    <w:rsid w:val="00140EEE"/>
    <w:rsid w:val="00140FAC"/>
    <w:rsid w:val="00140FB9"/>
    <w:rsid w:val="001411F4"/>
    <w:rsid w:val="00141231"/>
    <w:rsid w:val="0014123F"/>
    <w:rsid w:val="001413B6"/>
    <w:rsid w:val="001413B9"/>
    <w:rsid w:val="00141481"/>
    <w:rsid w:val="00141587"/>
    <w:rsid w:val="00141764"/>
    <w:rsid w:val="001417CA"/>
    <w:rsid w:val="001418C6"/>
    <w:rsid w:val="00141DB3"/>
    <w:rsid w:val="00141E62"/>
    <w:rsid w:val="00141EEA"/>
    <w:rsid w:val="00142008"/>
    <w:rsid w:val="0014205D"/>
    <w:rsid w:val="001421A4"/>
    <w:rsid w:val="001422D5"/>
    <w:rsid w:val="0014238E"/>
    <w:rsid w:val="001425A5"/>
    <w:rsid w:val="001426DA"/>
    <w:rsid w:val="0014275F"/>
    <w:rsid w:val="001427A5"/>
    <w:rsid w:val="0014282D"/>
    <w:rsid w:val="001428E7"/>
    <w:rsid w:val="0014294C"/>
    <w:rsid w:val="00142960"/>
    <w:rsid w:val="00142AF1"/>
    <w:rsid w:val="00142B4A"/>
    <w:rsid w:val="00142C90"/>
    <w:rsid w:val="00142E01"/>
    <w:rsid w:val="00142ED5"/>
    <w:rsid w:val="00142F34"/>
    <w:rsid w:val="00142F44"/>
    <w:rsid w:val="00142FD4"/>
    <w:rsid w:val="00143287"/>
    <w:rsid w:val="00143405"/>
    <w:rsid w:val="00143511"/>
    <w:rsid w:val="00143520"/>
    <w:rsid w:val="001437DD"/>
    <w:rsid w:val="0014394D"/>
    <w:rsid w:val="001439D5"/>
    <w:rsid w:val="00143BD8"/>
    <w:rsid w:val="00143C57"/>
    <w:rsid w:val="00143EF2"/>
    <w:rsid w:val="00143F20"/>
    <w:rsid w:val="00143FAF"/>
    <w:rsid w:val="00144053"/>
    <w:rsid w:val="00144067"/>
    <w:rsid w:val="00144225"/>
    <w:rsid w:val="001442BB"/>
    <w:rsid w:val="001442EE"/>
    <w:rsid w:val="00144403"/>
    <w:rsid w:val="00144538"/>
    <w:rsid w:val="001445E1"/>
    <w:rsid w:val="001447CB"/>
    <w:rsid w:val="001447ED"/>
    <w:rsid w:val="00144817"/>
    <w:rsid w:val="00144932"/>
    <w:rsid w:val="00144976"/>
    <w:rsid w:val="00144A88"/>
    <w:rsid w:val="00144B01"/>
    <w:rsid w:val="00144C59"/>
    <w:rsid w:val="00144D85"/>
    <w:rsid w:val="00144F6A"/>
    <w:rsid w:val="00145006"/>
    <w:rsid w:val="0014574D"/>
    <w:rsid w:val="001458EC"/>
    <w:rsid w:val="001459CA"/>
    <w:rsid w:val="00145A45"/>
    <w:rsid w:val="00145A57"/>
    <w:rsid w:val="00145A6B"/>
    <w:rsid w:val="00145ABE"/>
    <w:rsid w:val="00145C2D"/>
    <w:rsid w:val="00145CC7"/>
    <w:rsid w:val="0014601F"/>
    <w:rsid w:val="0014603E"/>
    <w:rsid w:val="00146175"/>
    <w:rsid w:val="001465E2"/>
    <w:rsid w:val="00146A11"/>
    <w:rsid w:val="00146C13"/>
    <w:rsid w:val="00146D17"/>
    <w:rsid w:val="00146D27"/>
    <w:rsid w:val="00146D66"/>
    <w:rsid w:val="00146D98"/>
    <w:rsid w:val="00146E9C"/>
    <w:rsid w:val="00146EC8"/>
    <w:rsid w:val="0014715C"/>
    <w:rsid w:val="00147179"/>
    <w:rsid w:val="0014722E"/>
    <w:rsid w:val="0014735B"/>
    <w:rsid w:val="001474A5"/>
    <w:rsid w:val="001474F5"/>
    <w:rsid w:val="001476DD"/>
    <w:rsid w:val="0014773D"/>
    <w:rsid w:val="00147807"/>
    <w:rsid w:val="001479FF"/>
    <w:rsid w:val="00147BFF"/>
    <w:rsid w:val="00147C11"/>
    <w:rsid w:val="00147DEC"/>
    <w:rsid w:val="00147F1E"/>
    <w:rsid w:val="001501FD"/>
    <w:rsid w:val="00150248"/>
    <w:rsid w:val="0015046E"/>
    <w:rsid w:val="001505A3"/>
    <w:rsid w:val="001506B6"/>
    <w:rsid w:val="00150807"/>
    <w:rsid w:val="00150AF6"/>
    <w:rsid w:val="00150D09"/>
    <w:rsid w:val="00150E27"/>
    <w:rsid w:val="001510C0"/>
    <w:rsid w:val="0015118D"/>
    <w:rsid w:val="00151333"/>
    <w:rsid w:val="00151392"/>
    <w:rsid w:val="001513A0"/>
    <w:rsid w:val="001513B5"/>
    <w:rsid w:val="0015151A"/>
    <w:rsid w:val="00151549"/>
    <w:rsid w:val="00151599"/>
    <w:rsid w:val="0015166B"/>
    <w:rsid w:val="00151769"/>
    <w:rsid w:val="001517DF"/>
    <w:rsid w:val="001518F5"/>
    <w:rsid w:val="00151AE4"/>
    <w:rsid w:val="00151C4F"/>
    <w:rsid w:val="00152011"/>
    <w:rsid w:val="00152054"/>
    <w:rsid w:val="001521D5"/>
    <w:rsid w:val="001524A8"/>
    <w:rsid w:val="0015259E"/>
    <w:rsid w:val="0015267E"/>
    <w:rsid w:val="0015273F"/>
    <w:rsid w:val="00152970"/>
    <w:rsid w:val="00152A61"/>
    <w:rsid w:val="00152C52"/>
    <w:rsid w:val="00152C6D"/>
    <w:rsid w:val="00152D9C"/>
    <w:rsid w:val="0015313D"/>
    <w:rsid w:val="0015314D"/>
    <w:rsid w:val="00153492"/>
    <w:rsid w:val="00153508"/>
    <w:rsid w:val="0015359E"/>
    <w:rsid w:val="00153716"/>
    <w:rsid w:val="00153779"/>
    <w:rsid w:val="00153858"/>
    <w:rsid w:val="00153A09"/>
    <w:rsid w:val="00153A5B"/>
    <w:rsid w:val="00153ACF"/>
    <w:rsid w:val="00153BDF"/>
    <w:rsid w:val="00153C00"/>
    <w:rsid w:val="00153C15"/>
    <w:rsid w:val="00153CA7"/>
    <w:rsid w:val="00153FC0"/>
    <w:rsid w:val="001540F2"/>
    <w:rsid w:val="00154170"/>
    <w:rsid w:val="00154219"/>
    <w:rsid w:val="0015429E"/>
    <w:rsid w:val="0015435F"/>
    <w:rsid w:val="001543F2"/>
    <w:rsid w:val="001544D1"/>
    <w:rsid w:val="0015454C"/>
    <w:rsid w:val="00154623"/>
    <w:rsid w:val="00154762"/>
    <w:rsid w:val="0015482F"/>
    <w:rsid w:val="0015496F"/>
    <w:rsid w:val="00154A26"/>
    <w:rsid w:val="00154C6D"/>
    <w:rsid w:val="00154D71"/>
    <w:rsid w:val="00154DDB"/>
    <w:rsid w:val="00154EA6"/>
    <w:rsid w:val="0015504F"/>
    <w:rsid w:val="001551C0"/>
    <w:rsid w:val="001551EA"/>
    <w:rsid w:val="0015527E"/>
    <w:rsid w:val="00155291"/>
    <w:rsid w:val="00155495"/>
    <w:rsid w:val="0015554C"/>
    <w:rsid w:val="001555E3"/>
    <w:rsid w:val="00155A02"/>
    <w:rsid w:val="00155ABF"/>
    <w:rsid w:val="00155B02"/>
    <w:rsid w:val="00155B5B"/>
    <w:rsid w:val="00155EB5"/>
    <w:rsid w:val="00155F28"/>
    <w:rsid w:val="00155F6D"/>
    <w:rsid w:val="00155FB0"/>
    <w:rsid w:val="00156017"/>
    <w:rsid w:val="00156261"/>
    <w:rsid w:val="0015643F"/>
    <w:rsid w:val="0015645A"/>
    <w:rsid w:val="001564EA"/>
    <w:rsid w:val="001564FA"/>
    <w:rsid w:val="001569DE"/>
    <w:rsid w:val="00156A16"/>
    <w:rsid w:val="00156CAB"/>
    <w:rsid w:val="00156DD0"/>
    <w:rsid w:val="00156FC7"/>
    <w:rsid w:val="001570C3"/>
    <w:rsid w:val="00157349"/>
    <w:rsid w:val="001573F3"/>
    <w:rsid w:val="001575AB"/>
    <w:rsid w:val="00157648"/>
    <w:rsid w:val="00157940"/>
    <w:rsid w:val="00157943"/>
    <w:rsid w:val="00157AC0"/>
    <w:rsid w:val="00157C5A"/>
    <w:rsid w:val="00157D7D"/>
    <w:rsid w:val="00157E1B"/>
    <w:rsid w:val="00157ED5"/>
    <w:rsid w:val="00160085"/>
    <w:rsid w:val="0016021D"/>
    <w:rsid w:val="00160532"/>
    <w:rsid w:val="001606D7"/>
    <w:rsid w:val="001608C9"/>
    <w:rsid w:val="0016091C"/>
    <w:rsid w:val="00160A0E"/>
    <w:rsid w:val="00160B47"/>
    <w:rsid w:val="00160D01"/>
    <w:rsid w:val="00160DD3"/>
    <w:rsid w:val="00160DFB"/>
    <w:rsid w:val="00160EE6"/>
    <w:rsid w:val="00160FE7"/>
    <w:rsid w:val="00161128"/>
    <w:rsid w:val="00161149"/>
    <w:rsid w:val="00161331"/>
    <w:rsid w:val="00161357"/>
    <w:rsid w:val="00161470"/>
    <w:rsid w:val="001614BC"/>
    <w:rsid w:val="001615E2"/>
    <w:rsid w:val="001615F2"/>
    <w:rsid w:val="0016164E"/>
    <w:rsid w:val="00161828"/>
    <w:rsid w:val="0016185B"/>
    <w:rsid w:val="00161A4A"/>
    <w:rsid w:val="00161A75"/>
    <w:rsid w:val="00161B14"/>
    <w:rsid w:val="00161B40"/>
    <w:rsid w:val="00161C18"/>
    <w:rsid w:val="00161C6B"/>
    <w:rsid w:val="00161CE5"/>
    <w:rsid w:val="00161FD2"/>
    <w:rsid w:val="00161FFF"/>
    <w:rsid w:val="00162023"/>
    <w:rsid w:val="0016213F"/>
    <w:rsid w:val="001621D2"/>
    <w:rsid w:val="00162253"/>
    <w:rsid w:val="001622DD"/>
    <w:rsid w:val="001623F8"/>
    <w:rsid w:val="00162410"/>
    <w:rsid w:val="00162536"/>
    <w:rsid w:val="001625A8"/>
    <w:rsid w:val="001625D6"/>
    <w:rsid w:val="001625D8"/>
    <w:rsid w:val="0016263F"/>
    <w:rsid w:val="0016276C"/>
    <w:rsid w:val="0016280A"/>
    <w:rsid w:val="001629A9"/>
    <w:rsid w:val="00162A2B"/>
    <w:rsid w:val="00162A6F"/>
    <w:rsid w:val="00162AB7"/>
    <w:rsid w:val="00162B2C"/>
    <w:rsid w:val="00162CA0"/>
    <w:rsid w:val="00162CC2"/>
    <w:rsid w:val="00162E1E"/>
    <w:rsid w:val="001631DD"/>
    <w:rsid w:val="00163228"/>
    <w:rsid w:val="0016350B"/>
    <w:rsid w:val="001635A1"/>
    <w:rsid w:val="001637C1"/>
    <w:rsid w:val="001639D0"/>
    <w:rsid w:val="00163A10"/>
    <w:rsid w:val="00163C1F"/>
    <w:rsid w:val="00163C23"/>
    <w:rsid w:val="00163F27"/>
    <w:rsid w:val="00163F54"/>
    <w:rsid w:val="00163F61"/>
    <w:rsid w:val="00163F6F"/>
    <w:rsid w:val="00163FA1"/>
    <w:rsid w:val="001641F3"/>
    <w:rsid w:val="00164349"/>
    <w:rsid w:val="00164502"/>
    <w:rsid w:val="00164582"/>
    <w:rsid w:val="00164713"/>
    <w:rsid w:val="0016485C"/>
    <w:rsid w:val="00164875"/>
    <w:rsid w:val="00164905"/>
    <w:rsid w:val="00164994"/>
    <w:rsid w:val="001649EC"/>
    <w:rsid w:val="00164A38"/>
    <w:rsid w:val="00164AC5"/>
    <w:rsid w:val="00164B81"/>
    <w:rsid w:val="00164BB4"/>
    <w:rsid w:val="00164D41"/>
    <w:rsid w:val="00165001"/>
    <w:rsid w:val="0016503E"/>
    <w:rsid w:val="001652B2"/>
    <w:rsid w:val="0016532F"/>
    <w:rsid w:val="00165874"/>
    <w:rsid w:val="00165986"/>
    <w:rsid w:val="001659B2"/>
    <w:rsid w:val="00165A78"/>
    <w:rsid w:val="00165D54"/>
    <w:rsid w:val="00165D75"/>
    <w:rsid w:val="00165F7C"/>
    <w:rsid w:val="00166491"/>
    <w:rsid w:val="00166493"/>
    <w:rsid w:val="0016665C"/>
    <w:rsid w:val="00166740"/>
    <w:rsid w:val="001667E1"/>
    <w:rsid w:val="0016691B"/>
    <w:rsid w:val="00166A96"/>
    <w:rsid w:val="00166AE6"/>
    <w:rsid w:val="00166B10"/>
    <w:rsid w:val="00166C2C"/>
    <w:rsid w:val="00166D39"/>
    <w:rsid w:val="00166DFD"/>
    <w:rsid w:val="0016720D"/>
    <w:rsid w:val="00167319"/>
    <w:rsid w:val="0016739C"/>
    <w:rsid w:val="001673DD"/>
    <w:rsid w:val="001674E0"/>
    <w:rsid w:val="001674FD"/>
    <w:rsid w:val="001674FF"/>
    <w:rsid w:val="001675B5"/>
    <w:rsid w:val="001675F8"/>
    <w:rsid w:val="00167639"/>
    <w:rsid w:val="001676C5"/>
    <w:rsid w:val="0016772D"/>
    <w:rsid w:val="0016778B"/>
    <w:rsid w:val="001679D3"/>
    <w:rsid w:val="00167ABE"/>
    <w:rsid w:val="00167B9B"/>
    <w:rsid w:val="00167C53"/>
    <w:rsid w:val="00167CC3"/>
    <w:rsid w:val="00167EB2"/>
    <w:rsid w:val="0017006D"/>
    <w:rsid w:val="00170071"/>
    <w:rsid w:val="001700FE"/>
    <w:rsid w:val="00170100"/>
    <w:rsid w:val="00170205"/>
    <w:rsid w:val="001702DD"/>
    <w:rsid w:val="00170320"/>
    <w:rsid w:val="00170390"/>
    <w:rsid w:val="0017042F"/>
    <w:rsid w:val="001705EB"/>
    <w:rsid w:val="00170654"/>
    <w:rsid w:val="001709C0"/>
    <w:rsid w:val="00170B0B"/>
    <w:rsid w:val="00170BFB"/>
    <w:rsid w:val="00170C9D"/>
    <w:rsid w:val="00170CCF"/>
    <w:rsid w:val="00170CE9"/>
    <w:rsid w:val="00170DB3"/>
    <w:rsid w:val="00170DF0"/>
    <w:rsid w:val="00170EFD"/>
    <w:rsid w:val="0017101B"/>
    <w:rsid w:val="00171075"/>
    <w:rsid w:val="00171227"/>
    <w:rsid w:val="0017150A"/>
    <w:rsid w:val="00171671"/>
    <w:rsid w:val="00171733"/>
    <w:rsid w:val="001718BC"/>
    <w:rsid w:val="00171909"/>
    <w:rsid w:val="001719B2"/>
    <w:rsid w:val="00171CC0"/>
    <w:rsid w:val="00171F01"/>
    <w:rsid w:val="00171F3E"/>
    <w:rsid w:val="0017212D"/>
    <w:rsid w:val="00172282"/>
    <w:rsid w:val="001722AA"/>
    <w:rsid w:val="00172443"/>
    <w:rsid w:val="001725B7"/>
    <w:rsid w:val="001725E0"/>
    <w:rsid w:val="00172743"/>
    <w:rsid w:val="00172986"/>
    <w:rsid w:val="00172AAD"/>
    <w:rsid w:val="00172D6E"/>
    <w:rsid w:val="00172D75"/>
    <w:rsid w:val="00172D88"/>
    <w:rsid w:val="00172DD0"/>
    <w:rsid w:val="00172DE8"/>
    <w:rsid w:val="00173055"/>
    <w:rsid w:val="00173096"/>
    <w:rsid w:val="001731EC"/>
    <w:rsid w:val="00173299"/>
    <w:rsid w:val="00173313"/>
    <w:rsid w:val="00173547"/>
    <w:rsid w:val="0017358A"/>
    <w:rsid w:val="00173891"/>
    <w:rsid w:val="00173BA9"/>
    <w:rsid w:val="00173BE0"/>
    <w:rsid w:val="00173BFC"/>
    <w:rsid w:val="00173C69"/>
    <w:rsid w:val="00173C7E"/>
    <w:rsid w:val="00173CB6"/>
    <w:rsid w:val="00173DA4"/>
    <w:rsid w:val="00173E2A"/>
    <w:rsid w:val="00174088"/>
    <w:rsid w:val="0017408E"/>
    <w:rsid w:val="00174167"/>
    <w:rsid w:val="00174306"/>
    <w:rsid w:val="00174655"/>
    <w:rsid w:val="0017492C"/>
    <w:rsid w:val="00174A8C"/>
    <w:rsid w:val="00174C43"/>
    <w:rsid w:val="00174C8A"/>
    <w:rsid w:val="00174DC9"/>
    <w:rsid w:val="00174EE5"/>
    <w:rsid w:val="00174F8E"/>
    <w:rsid w:val="0017503D"/>
    <w:rsid w:val="0017519F"/>
    <w:rsid w:val="00175435"/>
    <w:rsid w:val="001756B1"/>
    <w:rsid w:val="001756FB"/>
    <w:rsid w:val="00175728"/>
    <w:rsid w:val="0017590C"/>
    <w:rsid w:val="0017591E"/>
    <w:rsid w:val="001759DA"/>
    <w:rsid w:val="00175AF3"/>
    <w:rsid w:val="00175E9E"/>
    <w:rsid w:val="00175F24"/>
    <w:rsid w:val="0017611B"/>
    <w:rsid w:val="00176241"/>
    <w:rsid w:val="00176350"/>
    <w:rsid w:val="001763E0"/>
    <w:rsid w:val="00176495"/>
    <w:rsid w:val="0017656B"/>
    <w:rsid w:val="001765E3"/>
    <w:rsid w:val="00176A89"/>
    <w:rsid w:val="00176B76"/>
    <w:rsid w:val="00176C94"/>
    <w:rsid w:val="00176CDC"/>
    <w:rsid w:val="00176D32"/>
    <w:rsid w:val="00176E09"/>
    <w:rsid w:val="00176FCC"/>
    <w:rsid w:val="00177039"/>
    <w:rsid w:val="00177054"/>
    <w:rsid w:val="00177071"/>
    <w:rsid w:val="00177610"/>
    <w:rsid w:val="00177721"/>
    <w:rsid w:val="0017772A"/>
    <w:rsid w:val="00177A1B"/>
    <w:rsid w:val="00177D50"/>
    <w:rsid w:val="00177F64"/>
    <w:rsid w:val="00180143"/>
    <w:rsid w:val="00180198"/>
    <w:rsid w:val="00180332"/>
    <w:rsid w:val="00180372"/>
    <w:rsid w:val="00180394"/>
    <w:rsid w:val="00180455"/>
    <w:rsid w:val="0018046B"/>
    <w:rsid w:val="001805C2"/>
    <w:rsid w:val="001806E5"/>
    <w:rsid w:val="00180830"/>
    <w:rsid w:val="001808AD"/>
    <w:rsid w:val="001808D2"/>
    <w:rsid w:val="00180947"/>
    <w:rsid w:val="0018097D"/>
    <w:rsid w:val="001809D0"/>
    <w:rsid w:val="00180B77"/>
    <w:rsid w:val="00180FF5"/>
    <w:rsid w:val="00181088"/>
    <w:rsid w:val="001810A9"/>
    <w:rsid w:val="001810DF"/>
    <w:rsid w:val="00181104"/>
    <w:rsid w:val="00181586"/>
    <w:rsid w:val="001816B6"/>
    <w:rsid w:val="00181822"/>
    <w:rsid w:val="001818FB"/>
    <w:rsid w:val="00181A72"/>
    <w:rsid w:val="00181B82"/>
    <w:rsid w:val="00181C4C"/>
    <w:rsid w:val="00181CBA"/>
    <w:rsid w:val="00181DE9"/>
    <w:rsid w:val="0018242C"/>
    <w:rsid w:val="00182535"/>
    <w:rsid w:val="00182666"/>
    <w:rsid w:val="0018268A"/>
    <w:rsid w:val="0018272A"/>
    <w:rsid w:val="00182808"/>
    <w:rsid w:val="0018281C"/>
    <w:rsid w:val="00182825"/>
    <w:rsid w:val="00182917"/>
    <w:rsid w:val="00182A41"/>
    <w:rsid w:val="00182DB2"/>
    <w:rsid w:val="00182F18"/>
    <w:rsid w:val="00182F41"/>
    <w:rsid w:val="00183064"/>
    <w:rsid w:val="00183244"/>
    <w:rsid w:val="00183274"/>
    <w:rsid w:val="00183429"/>
    <w:rsid w:val="00183539"/>
    <w:rsid w:val="00183545"/>
    <w:rsid w:val="001836F2"/>
    <w:rsid w:val="0018373C"/>
    <w:rsid w:val="00183814"/>
    <w:rsid w:val="00183821"/>
    <w:rsid w:val="00183953"/>
    <w:rsid w:val="00183AE4"/>
    <w:rsid w:val="00183B73"/>
    <w:rsid w:val="00183B7F"/>
    <w:rsid w:val="00183C15"/>
    <w:rsid w:val="00183EFB"/>
    <w:rsid w:val="00184079"/>
    <w:rsid w:val="00184283"/>
    <w:rsid w:val="0018428E"/>
    <w:rsid w:val="001847C5"/>
    <w:rsid w:val="001848E0"/>
    <w:rsid w:val="001849DA"/>
    <w:rsid w:val="001849F1"/>
    <w:rsid w:val="00184CC0"/>
    <w:rsid w:val="00184D1C"/>
    <w:rsid w:val="00184F2B"/>
    <w:rsid w:val="00184FFF"/>
    <w:rsid w:val="00185005"/>
    <w:rsid w:val="0018511C"/>
    <w:rsid w:val="00185175"/>
    <w:rsid w:val="0018555A"/>
    <w:rsid w:val="0018592A"/>
    <w:rsid w:val="00185939"/>
    <w:rsid w:val="00185AB1"/>
    <w:rsid w:val="00185AFD"/>
    <w:rsid w:val="00185B38"/>
    <w:rsid w:val="001860E2"/>
    <w:rsid w:val="00186141"/>
    <w:rsid w:val="0018634D"/>
    <w:rsid w:val="0018643F"/>
    <w:rsid w:val="0018645A"/>
    <w:rsid w:val="0018669A"/>
    <w:rsid w:val="001867A9"/>
    <w:rsid w:val="001867FD"/>
    <w:rsid w:val="001868A8"/>
    <w:rsid w:val="00186934"/>
    <w:rsid w:val="00186998"/>
    <w:rsid w:val="00186E00"/>
    <w:rsid w:val="00186F07"/>
    <w:rsid w:val="0018732E"/>
    <w:rsid w:val="001873DC"/>
    <w:rsid w:val="001875E1"/>
    <w:rsid w:val="001875EB"/>
    <w:rsid w:val="00187A13"/>
    <w:rsid w:val="00187C00"/>
    <w:rsid w:val="00187E52"/>
    <w:rsid w:val="00190087"/>
    <w:rsid w:val="0019036D"/>
    <w:rsid w:val="001904DD"/>
    <w:rsid w:val="00190563"/>
    <w:rsid w:val="00190576"/>
    <w:rsid w:val="001909E6"/>
    <w:rsid w:val="00190ECA"/>
    <w:rsid w:val="00190F0A"/>
    <w:rsid w:val="00190F35"/>
    <w:rsid w:val="00190F54"/>
    <w:rsid w:val="00190F76"/>
    <w:rsid w:val="00190F7B"/>
    <w:rsid w:val="00191170"/>
    <w:rsid w:val="001913B0"/>
    <w:rsid w:val="001916F3"/>
    <w:rsid w:val="00191917"/>
    <w:rsid w:val="001919F4"/>
    <w:rsid w:val="00191B21"/>
    <w:rsid w:val="00191CBE"/>
    <w:rsid w:val="00191CF6"/>
    <w:rsid w:val="00191ED9"/>
    <w:rsid w:val="0019200B"/>
    <w:rsid w:val="001920C0"/>
    <w:rsid w:val="00192162"/>
    <w:rsid w:val="001921C2"/>
    <w:rsid w:val="0019245A"/>
    <w:rsid w:val="0019271A"/>
    <w:rsid w:val="001927D9"/>
    <w:rsid w:val="001927FD"/>
    <w:rsid w:val="0019285D"/>
    <w:rsid w:val="00192A9D"/>
    <w:rsid w:val="00192C8C"/>
    <w:rsid w:val="00192CF8"/>
    <w:rsid w:val="00192E09"/>
    <w:rsid w:val="00192F64"/>
    <w:rsid w:val="00192FAC"/>
    <w:rsid w:val="0019304F"/>
    <w:rsid w:val="001932CB"/>
    <w:rsid w:val="001937D8"/>
    <w:rsid w:val="00193813"/>
    <w:rsid w:val="0019385A"/>
    <w:rsid w:val="001938AB"/>
    <w:rsid w:val="00193904"/>
    <w:rsid w:val="00193C1B"/>
    <w:rsid w:val="00193CB4"/>
    <w:rsid w:val="00193D20"/>
    <w:rsid w:val="0019406E"/>
    <w:rsid w:val="00194103"/>
    <w:rsid w:val="00194218"/>
    <w:rsid w:val="0019423C"/>
    <w:rsid w:val="0019434F"/>
    <w:rsid w:val="001943EA"/>
    <w:rsid w:val="00194471"/>
    <w:rsid w:val="00194543"/>
    <w:rsid w:val="0019461B"/>
    <w:rsid w:val="001947FC"/>
    <w:rsid w:val="001949BC"/>
    <w:rsid w:val="001949D5"/>
    <w:rsid w:val="00194ABB"/>
    <w:rsid w:val="00194E94"/>
    <w:rsid w:val="00194F22"/>
    <w:rsid w:val="00195399"/>
    <w:rsid w:val="00195499"/>
    <w:rsid w:val="001954B7"/>
    <w:rsid w:val="00195593"/>
    <w:rsid w:val="001955CE"/>
    <w:rsid w:val="00195686"/>
    <w:rsid w:val="001956D9"/>
    <w:rsid w:val="00195772"/>
    <w:rsid w:val="00195AF8"/>
    <w:rsid w:val="00195B63"/>
    <w:rsid w:val="00195BE7"/>
    <w:rsid w:val="00195C89"/>
    <w:rsid w:val="00195F46"/>
    <w:rsid w:val="0019603F"/>
    <w:rsid w:val="00196080"/>
    <w:rsid w:val="00196237"/>
    <w:rsid w:val="0019653E"/>
    <w:rsid w:val="001966CD"/>
    <w:rsid w:val="00196736"/>
    <w:rsid w:val="001967F6"/>
    <w:rsid w:val="00196943"/>
    <w:rsid w:val="00196967"/>
    <w:rsid w:val="001969B0"/>
    <w:rsid w:val="00196AC1"/>
    <w:rsid w:val="00196B70"/>
    <w:rsid w:val="00196C0F"/>
    <w:rsid w:val="00196C1E"/>
    <w:rsid w:val="00196D3E"/>
    <w:rsid w:val="00196DE3"/>
    <w:rsid w:val="00196EAE"/>
    <w:rsid w:val="00196ED2"/>
    <w:rsid w:val="00196FB8"/>
    <w:rsid w:val="00196FEE"/>
    <w:rsid w:val="001970AC"/>
    <w:rsid w:val="0019726D"/>
    <w:rsid w:val="0019727C"/>
    <w:rsid w:val="00197397"/>
    <w:rsid w:val="00197398"/>
    <w:rsid w:val="00197646"/>
    <w:rsid w:val="0019764B"/>
    <w:rsid w:val="00197765"/>
    <w:rsid w:val="001978D7"/>
    <w:rsid w:val="00197A24"/>
    <w:rsid w:val="00197A8C"/>
    <w:rsid w:val="00197AB4"/>
    <w:rsid w:val="00197F1C"/>
    <w:rsid w:val="00197FC2"/>
    <w:rsid w:val="00197FCF"/>
    <w:rsid w:val="001A0015"/>
    <w:rsid w:val="001A03AD"/>
    <w:rsid w:val="001A043A"/>
    <w:rsid w:val="001A051F"/>
    <w:rsid w:val="001A0594"/>
    <w:rsid w:val="001A05BA"/>
    <w:rsid w:val="001A06EF"/>
    <w:rsid w:val="001A071E"/>
    <w:rsid w:val="001A0741"/>
    <w:rsid w:val="001A08D8"/>
    <w:rsid w:val="001A0970"/>
    <w:rsid w:val="001A097B"/>
    <w:rsid w:val="001A0C82"/>
    <w:rsid w:val="001A0D2E"/>
    <w:rsid w:val="001A0EBB"/>
    <w:rsid w:val="001A0EC9"/>
    <w:rsid w:val="001A126E"/>
    <w:rsid w:val="001A1331"/>
    <w:rsid w:val="001A1506"/>
    <w:rsid w:val="001A15B0"/>
    <w:rsid w:val="001A15C0"/>
    <w:rsid w:val="001A16ED"/>
    <w:rsid w:val="001A175C"/>
    <w:rsid w:val="001A1786"/>
    <w:rsid w:val="001A1834"/>
    <w:rsid w:val="001A1902"/>
    <w:rsid w:val="001A1A76"/>
    <w:rsid w:val="001A1FE9"/>
    <w:rsid w:val="001A200F"/>
    <w:rsid w:val="001A21DB"/>
    <w:rsid w:val="001A2509"/>
    <w:rsid w:val="001A2550"/>
    <w:rsid w:val="001A2609"/>
    <w:rsid w:val="001A270F"/>
    <w:rsid w:val="001A2804"/>
    <w:rsid w:val="001A2929"/>
    <w:rsid w:val="001A2A86"/>
    <w:rsid w:val="001A2B6A"/>
    <w:rsid w:val="001A2BC4"/>
    <w:rsid w:val="001A2BE1"/>
    <w:rsid w:val="001A2CB9"/>
    <w:rsid w:val="001A2E19"/>
    <w:rsid w:val="001A2E86"/>
    <w:rsid w:val="001A3057"/>
    <w:rsid w:val="001A313E"/>
    <w:rsid w:val="001A31B6"/>
    <w:rsid w:val="001A330A"/>
    <w:rsid w:val="001A34D4"/>
    <w:rsid w:val="001A3506"/>
    <w:rsid w:val="001A358F"/>
    <w:rsid w:val="001A36A9"/>
    <w:rsid w:val="001A3852"/>
    <w:rsid w:val="001A387C"/>
    <w:rsid w:val="001A38C2"/>
    <w:rsid w:val="001A39FD"/>
    <w:rsid w:val="001A3AEB"/>
    <w:rsid w:val="001A3B2E"/>
    <w:rsid w:val="001A3BFF"/>
    <w:rsid w:val="001A3C67"/>
    <w:rsid w:val="001A3D60"/>
    <w:rsid w:val="001A3F06"/>
    <w:rsid w:val="001A3F8B"/>
    <w:rsid w:val="001A4216"/>
    <w:rsid w:val="001A42BE"/>
    <w:rsid w:val="001A4333"/>
    <w:rsid w:val="001A4478"/>
    <w:rsid w:val="001A45A9"/>
    <w:rsid w:val="001A4618"/>
    <w:rsid w:val="001A4623"/>
    <w:rsid w:val="001A4632"/>
    <w:rsid w:val="001A47AE"/>
    <w:rsid w:val="001A4815"/>
    <w:rsid w:val="001A48E5"/>
    <w:rsid w:val="001A4987"/>
    <w:rsid w:val="001A4A42"/>
    <w:rsid w:val="001A4D3F"/>
    <w:rsid w:val="001A4E1B"/>
    <w:rsid w:val="001A4E3B"/>
    <w:rsid w:val="001A4E5B"/>
    <w:rsid w:val="001A4E8A"/>
    <w:rsid w:val="001A4F97"/>
    <w:rsid w:val="001A5026"/>
    <w:rsid w:val="001A518D"/>
    <w:rsid w:val="001A5304"/>
    <w:rsid w:val="001A5484"/>
    <w:rsid w:val="001A557A"/>
    <w:rsid w:val="001A5688"/>
    <w:rsid w:val="001A56F4"/>
    <w:rsid w:val="001A594A"/>
    <w:rsid w:val="001A59EF"/>
    <w:rsid w:val="001A5B6B"/>
    <w:rsid w:val="001A5C19"/>
    <w:rsid w:val="001A5C77"/>
    <w:rsid w:val="001A5C7B"/>
    <w:rsid w:val="001A5CF3"/>
    <w:rsid w:val="001A5D9F"/>
    <w:rsid w:val="001A5E9E"/>
    <w:rsid w:val="001A5EFF"/>
    <w:rsid w:val="001A5F32"/>
    <w:rsid w:val="001A610E"/>
    <w:rsid w:val="001A6501"/>
    <w:rsid w:val="001A6ADE"/>
    <w:rsid w:val="001A6B67"/>
    <w:rsid w:val="001A6B7B"/>
    <w:rsid w:val="001A6BAE"/>
    <w:rsid w:val="001A6C57"/>
    <w:rsid w:val="001A6C62"/>
    <w:rsid w:val="001A6D72"/>
    <w:rsid w:val="001A6E6D"/>
    <w:rsid w:val="001A6EDE"/>
    <w:rsid w:val="001A7089"/>
    <w:rsid w:val="001A7237"/>
    <w:rsid w:val="001A729B"/>
    <w:rsid w:val="001A73FC"/>
    <w:rsid w:val="001A74DC"/>
    <w:rsid w:val="001A7646"/>
    <w:rsid w:val="001A7765"/>
    <w:rsid w:val="001A78DC"/>
    <w:rsid w:val="001A7A3F"/>
    <w:rsid w:val="001A7AA3"/>
    <w:rsid w:val="001A7AB4"/>
    <w:rsid w:val="001A7B5D"/>
    <w:rsid w:val="001A7B77"/>
    <w:rsid w:val="001A7E19"/>
    <w:rsid w:val="001B008B"/>
    <w:rsid w:val="001B00CD"/>
    <w:rsid w:val="001B039C"/>
    <w:rsid w:val="001B0427"/>
    <w:rsid w:val="001B04C7"/>
    <w:rsid w:val="001B0720"/>
    <w:rsid w:val="001B0748"/>
    <w:rsid w:val="001B08F7"/>
    <w:rsid w:val="001B09DF"/>
    <w:rsid w:val="001B09E3"/>
    <w:rsid w:val="001B0BCD"/>
    <w:rsid w:val="001B0D50"/>
    <w:rsid w:val="001B0F64"/>
    <w:rsid w:val="001B0FD0"/>
    <w:rsid w:val="001B10E7"/>
    <w:rsid w:val="001B13E4"/>
    <w:rsid w:val="001B14FE"/>
    <w:rsid w:val="001B1503"/>
    <w:rsid w:val="001B1569"/>
    <w:rsid w:val="001B1701"/>
    <w:rsid w:val="001B1762"/>
    <w:rsid w:val="001B17AF"/>
    <w:rsid w:val="001B17C1"/>
    <w:rsid w:val="001B18C7"/>
    <w:rsid w:val="001B1A02"/>
    <w:rsid w:val="001B1B00"/>
    <w:rsid w:val="001B1B83"/>
    <w:rsid w:val="001B1D35"/>
    <w:rsid w:val="001B1D96"/>
    <w:rsid w:val="001B1E19"/>
    <w:rsid w:val="001B2060"/>
    <w:rsid w:val="001B2074"/>
    <w:rsid w:val="001B20A3"/>
    <w:rsid w:val="001B20C2"/>
    <w:rsid w:val="001B2279"/>
    <w:rsid w:val="001B2371"/>
    <w:rsid w:val="001B25B8"/>
    <w:rsid w:val="001B2727"/>
    <w:rsid w:val="001B27D2"/>
    <w:rsid w:val="001B2863"/>
    <w:rsid w:val="001B2959"/>
    <w:rsid w:val="001B29B0"/>
    <w:rsid w:val="001B2A97"/>
    <w:rsid w:val="001B2AEC"/>
    <w:rsid w:val="001B2B97"/>
    <w:rsid w:val="001B2DCF"/>
    <w:rsid w:val="001B2DD7"/>
    <w:rsid w:val="001B2F7D"/>
    <w:rsid w:val="001B31FB"/>
    <w:rsid w:val="001B3398"/>
    <w:rsid w:val="001B3461"/>
    <w:rsid w:val="001B368E"/>
    <w:rsid w:val="001B36C7"/>
    <w:rsid w:val="001B385A"/>
    <w:rsid w:val="001B3B3C"/>
    <w:rsid w:val="001B3B69"/>
    <w:rsid w:val="001B3F12"/>
    <w:rsid w:val="001B3F81"/>
    <w:rsid w:val="001B3FFE"/>
    <w:rsid w:val="001B404D"/>
    <w:rsid w:val="001B40E0"/>
    <w:rsid w:val="001B4136"/>
    <w:rsid w:val="001B4165"/>
    <w:rsid w:val="001B41D6"/>
    <w:rsid w:val="001B48CA"/>
    <w:rsid w:val="001B48F6"/>
    <w:rsid w:val="001B49BA"/>
    <w:rsid w:val="001B4A03"/>
    <w:rsid w:val="001B4B4C"/>
    <w:rsid w:val="001B4BAF"/>
    <w:rsid w:val="001B4C34"/>
    <w:rsid w:val="001B4CBC"/>
    <w:rsid w:val="001B4CE5"/>
    <w:rsid w:val="001B4CE7"/>
    <w:rsid w:val="001B4D2F"/>
    <w:rsid w:val="001B4D78"/>
    <w:rsid w:val="001B4DD7"/>
    <w:rsid w:val="001B4E39"/>
    <w:rsid w:val="001B50B6"/>
    <w:rsid w:val="001B5148"/>
    <w:rsid w:val="001B51E0"/>
    <w:rsid w:val="001B5261"/>
    <w:rsid w:val="001B540C"/>
    <w:rsid w:val="001B5541"/>
    <w:rsid w:val="001B55BD"/>
    <w:rsid w:val="001B588D"/>
    <w:rsid w:val="001B58E3"/>
    <w:rsid w:val="001B5965"/>
    <w:rsid w:val="001B5EBC"/>
    <w:rsid w:val="001B6097"/>
    <w:rsid w:val="001B635B"/>
    <w:rsid w:val="001B6404"/>
    <w:rsid w:val="001B65D9"/>
    <w:rsid w:val="001B660E"/>
    <w:rsid w:val="001B6610"/>
    <w:rsid w:val="001B6723"/>
    <w:rsid w:val="001B67B3"/>
    <w:rsid w:val="001B68B5"/>
    <w:rsid w:val="001B69A8"/>
    <w:rsid w:val="001B6D0E"/>
    <w:rsid w:val="001B6D28"/>
    <w:rsid w:val="001B6D31"/>
    <w:rsid w:val="001B6D83"/>
    <w:rsid w:val="001B6DA6"/>
    <w:rsid w:val="001B6E14"/>
    <w:rsid w:val="001B6ECD"/>
    <w:rsid w:val="001B6F20"/>
    <w:rsid w:val="001B6FDC"/>
    <w:rsid w:val="001B71C0"/>
    <w:rsid w:val="001B72F4"/>
    <w:rsid w:val="001B7872"/>
    <w:rsid w:val="001B79B2"/>
    <w:rsid w:val="001B7C2C"/>
    <w:rsid w:val="001B7C6B"/>
    <w:rsid w:val="001B7E09"/>
    <w:rsid w:val="001B7FCF"/>
    <w:rsid w:val="001C018E"/>
    <w:rsid w:val="001C02BE"/>
    <w:rsid w:val="001C060E"/>
    <w:rsid w:val="001C062E"/>
    <w:rsid w:val="001C07A6"/>
    <w:rsid w:val="001C07A8"/>
    <w:rsid w:val="001C0842"/>
    <w:rsid w:val="001C08D6"/>
    <w:rsid w:val="001C0910"/>
    <w:rsid w:val="001C092C"/>
    <w:rsid w:val="001C0989"/>
    <w:rsid w:val="001C0A16"/>
    <w:rsid w:val="001C0A6F"/>
    <w:rsid w:val="001C0AE6"/>
    <w:rsid w:val="001C11E8"/>
    <w:rsid w:val="001C1307"/>
    <w:rsid w:val="001C1457"/>
    <w:rsid w:val="001C147A"/>
    <w:rsid w:val="001C15F5"/>
    <w:rsid w:val="001C16B8"/>
    <w:rsid w:val="001C1723"/>
    <w:rsid w:val="001C1950"/>
    <w:rsid w:val="001C1989"/>
    <w:rsid w:val="001C1B1A"/>
    <w:rsid w:val="001C1DF8"/>
    <w:rsid w:val="001C1F31"/>
    <w:rsid w:val="001C20C6"/>
    <w:rsid w:val="001C2112"/>
    <w:rsid w:val="001C21D6"/>
    <w:rsid w:val="001C2244"/>
    <w:rsid w:val="001C227F"/>
    <w:rsid w:val="001C2379"/>
    <w:rsid w:val="001C255E"/>
    <w:rsid w:val="001C261F"/>
    <w:rsid w:val="001C2687"/>
    <w:rsid w:val="001C2817"/>
    <w:rsid w:val="001C283E"/>
    <w:rsid w:val="001C285E"/>
    <w:rsid w:val="001C29D8"/>
    <w:rsid w:val="001C2BBC"/>
    <w:rsid w:val="001C2D28"/>
    <w:rsid w:val="001C2E27"/>
    <w:rsid w:val="001C2E98"/>
    <w:rsid w:val="001C2EDF"/>
    <w:rsid w:val="001C2F74"/>
    <w:rsid w:val="001C2F79"/>
    <w:rsid w:val="001C2FAA"/>
    <w:rsid w:val="001C30C6"/>
    <w:rsid w:val="001C33E3"/>
    <w:rsid w:val="001C3418"/>
    <w:rsid w:val="001C38A7"/>
    <w:rsid w:val="001C3960"/>
    <w:rsid w:val="001C3AA9"/>
    <w:rsid w:val="001C3C8B"/>
    <w:rsid w:val="001C3D8E"/>
    <w:rsid w:val="001C3DD3"/>
    <w:rsid w:val="001C3FB6"/>
    <w:rsid w:val="001C402C"/>
    <w:rsid w:val="001C40AA"/>
    <w:rsid w:val="001C4234"/>
    <w:rsid w:val="001C43F9"/>
    <w:rsid w:val="001C43FB"/>
    <w:rsid w:val="001C45A7"/>
    <w:rsid w:val="001C49FF"/>
    <w:rsid w:val="001C4A43"/>
    <w:rsid w:val="001C4CA6"/>
    <w:rsid w:val="001C4D5A"/>
    <w:rsid w:val="001C5018"/>
    <w:rsid w:val="001C5199"/>
    <w:rsid w:val="001C51E9"/>
    <w:rsid w:val="001C5918"/>
    <w:rsid w:val="001C591C"/>
    <w:rsid w:val="001C5951"/>
    <w:rsid w:val="001C59D8"/>
    <w:rsid w:val="001C59F0"/>
    <w:rsid w:val="001C5A1A"/>
    <w:rsid w:val="001C5ACF"/>
    <w:rsid w:val="001C5C32"/>
    <w:rsid w:val="001C5CC3"/>
    <w:rsid w:val="001C5CC9"/>
    <w:rsid w:val="001C5CE5"/>
    <w:rsid w:val="001C628F"/>
    <w:rsid w:val="001C6491"/>
    <w:rsid w:val="001C6567"/>
    <w:rsid w:val="001C6806"/>
    <w:rsid w:val="001C6B33"/>
    <w:rsid w:val="001C6B66"/>
    <w:rsid w:val="001C6B7C"/>
    <w:rsid w:val="001C6D5D"/>
    <w:rsid w:val="001C6DC0"/>
    <w:rsid w:val="001C6EB6"/>
    <w:rsid w:val="001C6F71"/>
    <w:rsid w:val="001C6F9F"/>
    <w:rsid w:val="001C6FC0"/>
    <w:rsid w:val="001C72CF"/>
    <w:rsid w:val="001C76C8"/>
    <w:rsid w:val="001C7750"/>
    <w:rsid w:val="001C78BF"/>
    <w:rsid w:val="001C7A7B"/>
    <w:rsid w:val="001C7B56"/>
    <w:rsid w:val="001C7BF9"/>
    <w:rsid w:val="001C7C09"/>
    <w:rsid w:val="001C7CF5"/>
    <w:rsid w:val="001C7DD2"/>
    <w:rsid w:val="001D0114"/>
    <w:rsid w:val="001D0175"/>
    <w:rsid w:val="001D01C1"/>
    <w:rsid w:val="001D020C"/>
    <w:rsid w:val="001D0210"/>
    <w:rsid w:val="001D02B9"/>
    <w:rsid w:val="001D0571"/>
    <w:rsid w:val="001D06BB"/>
    <w:rsid w:val="001D0967"/>
    <w:rsid w:val="001D0B5B"/>
    <w:rsid w:val="001D0CEF"/>
    <w:rsid w:val="001D10EF"/>
    <w:rsid w:val="001D113F"/>
    <w:rsid w:val="001D141A"/>
    <w:rsid w:val="001D1573"/>
    <w:rsid w:val="001D174C"/>
    <w:rsid w:val="001D187E"/>
    <w:rsid w:val="001D194F"/>
    <w:rsid w:val="001D1B28"/>
    <w:rsid w:val="001D1C40"/>
    <w:rsid w:val="001D1C57"/>
    <w:rsid w:val="001D1DBD"/>
    <w:rsid w:val="001D1E67"/>
    <w:rsid w:val="001D1ED9"/>
    <w:rsid w:val="001D1F45"/>
    <w:rsid w:val="001D21CE"/>
    <w:rsid w:val="001D228D"/>
    <w:rsid w:val="001D22F5"/>
    <w:rsid w:val="001D24DB"/>
    <w:rsid w:val="001D24F5"/>
    <w:rsid w:val="001D2623"/>
    <w:rsid w:val="001D268C"/>
    <w:rsid w:val="001D278B"/>
    <w:rsid w:val="001D2B04"/>
    <w:rsid w:val="001D2BBD"/>
    <w:rsid w:val="001D2C7F"/>
    <w:rsid w:val="001D2CE7"/>
    <w:rsid w:val="001D2D5E"/>
    <w:rsid w:val="001D2EEC"/>
    <w:rsid w:val="001D3028"/>
    <w:rsid w:val="001D3033"/>
    <w:rsid w:val="001D30EA"/>
    <w:rsid w:val="001D31D1"/>
    <w:rsid w:val="001D31DA"/>
    <w:rsid w:val="001D320D"/>
    <w:rsid w:val="001D326A"/>
    <w:rsid w:val="001D35DE"/>
    <w:rsid w:val="001D3666"/>
    <w:rsid w:val="001D38FC"/>
    <w:rsid w:val="001D3B6C"/>
    <w:rsid w:val="001D3C21"/>
    <w:rsid w:val="001D3C51"/>
    <w:rsid w:val="001D3C69"/>
    <w:rsid w:val="001D424A"/>
    <w:rsid w:val="001D42C2"/>
    <w:rsid w:val="001D433E"/>
    <w:rsid w:val="001D4486"/>
    <w:rsid w:val="001D4609"/>
    <w:rsid w:val="001D4783"/>
    <w:rsid w:val="001D49D8"/>
    <w:rsid w:val="001D4AB8"/>
    <w:rsid w:val="001D4B06"/>
    <w:rsid w:val="001D4B29"/>
    <w:rsid w:val="001D4BA8"/>
    <w:rsid w:val="001D5073"/>
    <w:rsid w:val="001D522E"/>
    <w:rsid w:val="001D53B0"/>
    <w:rsid w:val="001D55C3"/>
    <w:rsid w:val="001D56FC"/>
    <w:rsid w:val="001D589E"/>
    <w:rsid w:val="001D5C4A"/>
    <w:rsid w:val="001D5C84"/>
    <w:rsid w:val="001D5ED2"/>
    <w:rsid w:val="001D5F20"/>
    <w:rsid w:val="001D5F39"/>
    <w:rsid w:val="001D606D"/>
    <w:rsid w:val="001D60BE"/>
    <w:rsid w:val="001D61E3"/>
    <w:rsid w:val="001D62A9"/>
    <w:rsid w:val="001D62DE"/>
    <w:rsid w:val="001D62DF"/>
    <w:rsid w:val="001D63DE"/>
    <w:rsid w:val="001D64A9"/>
    <w:rsid w:val="001D6627"/>
    <w:rsid w:val="001D6925"/>
    <w:rsid w:val="001D6A79"/>
    <w:rsid w:val="001D6A89"/>
    <w:rsid w:val="001D6C17"/>
    <w:rsid w:val="001D6C32"/>
    <w:rsid w:val="001D6C35"/>
    <w:rsid w:val="001D6D66"/>
    <w:rsid w:val="001D6E50"/>
    <w:rsid w:val="001D6EE0"/>
    <w:rsid w:val="001D6F5D"/>
    <w:rsid w:val="001D7045"/>
    <w:rsid w:val="001D714C"/>
    <w:rsid w:val="001D7684"/>
    <w:rsid w:val="001D76D0"/>
    <w:rsid w:val="001D7A49"/>
    <w:rsid w:val="001D7AAC"/>
    <w:rsid w:val="001D7B94"/>
    <w:rsid w:val="001D7BE7"/>
    <w:rsid w:val="001D7C9F"/>
    <w:rsid w:val="001D7D29"/>
    <w:rsid w:val="001D7E85"/>
    <w:rsid w:val="001D7F50"/>
    <w:rsid w:val="001E012D"/>
    <w:rsid w:val="001E015B"/>
    <w:rsid w:val="001E0324"/>
    <w:rsid w:val="001E03C6"/>
    <w:rsid w:val="001E0613"/>
    <w:rsid w:val="001E06C0"/>
    <w:rsid w:val="001E0927"/>
    <w:rsid w:val="001E0950"/>
    <w:rsid w:val="001E095A"/>
    <w:rsid w:val="001E0B85"/>
    <w:rsid w:val="001E0BE1"/>
    <w:rsid w:val="001E0DAE"/>
    <w:rsid w:val="001E0EDE"/>
    <w:rsid w:val="001E0F0C"/>
    <w:rsid w:val="001E0F7B"/>
    <w:rsid w:val="001E0FC1"/>
    <w:rsid w:val="001E11D0"/>
    <w:rsid w:val="001E1316"/>
    <w:rsid w:val="001E147F"/>
    <w:rsid w:val="001E149A"/>
    <w:rsid w:val="001E1579"/>
    <w:rsid w:val="001E18B5"/>
    <w:rsid w:val="001E1A0C"/>
    <w:rsid w:val="001E1B08"/>
    <w:rsid w:val="001E1CED"/>
    <w:rsid w:val="001E1D11"/>
    <w:rsid w:val="001E2034"/>
    <w:rsid w:val="001E2072"/>
    <w:rsid w:val="001E20C4"/>
    <w:rsid w:val="001E22BF"/>
    <w:rsid w:val="001E22DE"/>
    <w:rsid w:val="001E22FF"/>
    <w:rsid w:val="001E2628"/>
    <w:rsid w:val="001E2777"/>
    <w:rsid w:val="001E2798"/>
    <w:rsid w:val="001E2A2F"/>
    <w:rsid w:val="001E2ABE"/>
    <w:rsid w:val="001E2B42"/>
    <w:rsid w:val="001E2B6C"/>
    <w:rsid w:val="001E2C04"/>
    <w:rsid w:val="001E2CE9"/>
    <w:rsid w:val="001E2D2F"/>
    <w:rsid w:val="001E2DD4"/>
    <w:rsid w:val="001E31A4"/>
    <w:rsid w:val="001E31DA"/>
    <w:rsid w:val="001E32EA"/>
    <w:rsid w:val="001E34D4"/>
    <w:rsid w:val="001E35C7"/>
    <w:rsid w:val="001E36E7"/>
    <w:rsid w:val="001E3711"/>
    <w:rsid w:val="001E379A"/>
    <w:rsid w:val="001E3808"/>
    <w:rsid w:val="001E392D"/>
    <w:rsid w:val="001E39F4"/>
    <w:rsid w:val="001E3AEE"/>
    <w:rsid w:val="001E3DF8"/>
    <w:rsid w:val="001E3F27"/>
    <w:rsid w:val="001E3FBD"/>
    <w:rsid w:val="001E40E8"/>
    <w:rsid w:val="001E4108"/>
    <w:rsid w:val="001E4143"/>
    <w:rsid w:val="001E4308"/>
    <w:rsid w:val="001E43A9"/>
    <w:rsid w:val="001E461C"/>
    <w:rsid w:val="001E47B7"/>
    <w:rsid w:val="001E491D"/>
    <w:rsid w:val="001E4A29"/>
    <w:rsid w:val="001E4C32"/>
    <w:rsid w:val="001E4C8D"/>
    <w:rsid w:val="001E50D6"/>
    <w:rsid w:val="001E51C2"/>
    <w:rsid w:val="001E51FF"/>
    <w:rsid w:val="001E52A9"/>
    <w:rsid w:val="001E532A"/>
    <w:rsid w:val="001E54B5"/>
    <w:rsid w:val="001E55BD"/>
    <w:rsid w:val="001E5698"/>
    <w:rsid w:val="001E56A7"/>
    <w:rsid w:val="001E56EF"/>
    <w:rsid w:val="001E5712"/>
    <w:rsid w:val="001E571D"/>
    <w:rsid w:val="001E5839"/>
    <w:rsid w:val="001E5875"/>
    <w:rsid w:val="001E5895"/>
    <w:rsid w:val="001E5A2F"/>
    <w:rsid w:val="001E5CDA"/>
    <w:rsid w:val="001E5D73"/>
    <w:rsid w:val="001E5E4D"/>
    <w:rsid w:val="001E5F00"/>
    <w:rsid w:val="001E5F07"/>
    <w:rsid w:val="001E5F38"/>
    <w:rsid w:val="001E6104"/>
    <w:rsid w:val="001E6117"/>
    <w:rsid w:val="001E61DA"/>
    <w:rsid w:val="001E639E"/>
    <w:rsid w:val="001E6427"/>
    <w:rsid w:val="001E69E5"/>
    <w:rsid w:val="001E6AA5"/>
    <w:rsid w:val="001E6ADB"/>
    <w:rsid w:val="001E6AED"/>
    <w:rsid w:val="001E6BC0"/>
    <w:rsid w:val="001E6BCD"/>
    <w:rsid w:val="001E6CAA"/>
    <w:rsid w:val="001E6D9E"/>
    <w:rsid w:val="001E6F29"/>
    <w:rsid w:val="001E6FCF"/>
    <w:rsid w:val="001E7283"/>
    <w:rsid w:val="001E72A7"/>
    <w:rsid w:val="001E73D3"/>
    <w:rsid w:val="001E73DD"/>
    <w:rsid w:val="001E74AB"/>
    <w:rsid w:val="001E7664"/>
    <w:rsid w:val="001E7672"/>
    <w:rsid w:val="001E76AC"/>
    <w:rsid w:val="001E76BF"/>
    <w:rsid w:val="001E7810"/>
    <w:rsid w:val="001E7877"/>
    <w:rsid w:val="001E7893"/>
    <w:rsid w:val="001E7895"/>
    <w:rsid w:val="001E7AED"/>
    <w:rsid w:val="001E7B3C"/>
    <w:rsid w:val="001E7BE0"/>
    <w:rsid w:val="001E7C13"/>
    <w:rsid w:val="001E7EEA"/>
    <w:rsid w:val="001E7F09"/>
    <w:rsid w:val="001F0074"/>
    <w:rsid w:val="001F028A"/>
    <w:rsid w:val="001F03B5"/>
    <w:rsid w:val="001F0614"/>
    <w:rsid w:val="001F063E"/>
    <w:rsid w:val="001F073E"/>
    <w:rsid w:val="001F0845"/>
    <w:rsid w:val="001F09C0"/>
    <w:rsid w:val="001F0A57"/>
    <w:rsid w:val="001F0AD5"/>
    <w:rsid w:val="001F0DD0"/>
    <w:rsid w:val="001F0E7D"/>
    <w:rsid w:val="001F0F4C"/>
    <w:rsid w:val="001F1023"/>
    <w:rsid w:val="001F1047"/>
    <w:rsid w:val="001F1225"/>
    <w:rsid w:val="001F1404"/>
    <w:rsid w:val="001F1583"/>
    <w:rsid w:val="001F16E7"/>
    <w:rsid w:val="001F17D7"/>
    <w:rsid w:val="001F191F"/>
    <w:rsid w:val="001F1C8F"/>
    <w:rsid w:val="001F1CC0"/>
    <w:rsid w:val="001F1E34"/>
    <w:rsid w:val="001F1EA0"/>
    <w:rsid w:val="001F209F"/>
    <w:rsid w:val="001F20C7"/>
    <w:rsid w:val="001F21F4"/>
    <w:rsid w:val="001F2445"/>
    <w:rsid w:val="001F2512"/>
    <w:rsid w:val="001F2570"/>
    <w:rsid w:val="001F2868"/>
    <w:rsid w:val="001F28B9"/>
    <w:rsid w:val="001F2A3C"/>
    <w:rsid w:val="001F2C2A"/>
    <w:rsid w:val="001F2CC5"/>
    <w:rsid w:val="001F2DE8"/>
    <w:rsid w:val="001F2EDE"/>
    <w:rsid w:val="001F2FC9"/>
    <w:rsid w:val="001F3199"/>
    <w:rsid w:val="001F32BD"/>
    <w:rsid w:val="001F35F3"/>
    <w:rsid w:val="001F3986"/>
    <w:rsid w:val="001F3A81"/>
    <w:rsid w:val="001F3A97"/>
    <w:rsid w:val="001F3B21"/>
    <w:rsid w:val="001F3CE5"/>
    <w:rsid w:val="001F3D11"/>
    <w:rsid w:val="001F3DE9"/>
    <w:rsid w:val="001F3F3B"/>
    <w:rsid w:val="001F4025"/>
    <w:rsid w:val="001F409A"/>
    <w:rsid w:val="001F4132"/>
    <w:rsid w:val="001F424C"/>
    <w:rsid w:val="001F42A0"/>
    <w:rsid w:val="001F42D4"/>
    <w:rsid w:val="001F434A"/>
    <w:rsid w:val="001F440D"/>
    <w:rsid w:val="001F4472"/>
    <w:rsid w:val="001F478F"/>
    <w:rsid w:val="001F4DDE"/>
    <w:rsid w:val="001F4E75"/>
    <w:rsid w:val="001F5015"/>
    <w:rsid w:val="001F501E"/>
    <w:rsid w:val="001F51BC"/>
    <w:rsid w:val="001F5229"/>
    <w:rsid w:val="001F5490"/>
    <w:rsid w:val="001F54B7"/>
    <w:rsid w:val="001F550B"/>
    <w:rsid w:val="001F5776"/>
    <w:rsid w:val="001F57F3"/>
    <w:rsid w:val="001F58AC"/>
    <w:rsid w:val="001F5A1B"/>
    <w:rsid w:val="001F5ADC"/>
    <w:rsid w:val="001F5BAC"/>
    <w:rsid w:val="001F5C37"/>
    <w:rsid w:val="001F5DAB"/>
    <w:rsid w:val="001F5E86"/>
    <w:rsid w:val="001F5F32"/>
    <w:rsid w:val="001F5F62"/>
    <w:rsid w:val="001F618D"/>
    <w:rsid w:val="001F61B8"/>
    <w:rsid w:val="001F6256"/>
    <w:rsid w:val="001F62E5"/>
    <w:rsid w:val="001F638D"/>
    <w:rsid w:val="001F639E"/>
    <w:rsid w:val="001F6608"/>
    <w:rsid w:val="001F6676"/>
    <w:rsid w:val="001F6738"/>
    <w:rsid w:val="001F68C8"/>
    <w:rsid w:val="001F6BA1"/>
    <w:rsid w:val="001F6C17"/>
    <w:rsid w:val="001F6C72"/>
    <w:rsid w:val="001F6D60"/>
    <w:rsid w:val="001F6D6D"/>
    <w:rsid w:val="001F6E97"/>
    <w:rsid w:val="001F6F0C"/>
    <w:rsid w:val="001F70A4"/>
    <w:rsid w:val="001F728B"/>
    <w:rsid w:val="001F72E7"/>
    <w:rsid w:val="001F734F"/>
    <w:rsid w:val="001F755A"/>
    <w:rsid w:val="001F760E"/>
    <w:rsid w:val="001F7798"/>
    <w:rsid w:val="001F7832"/>
    <w:rsid w:val="001F783B"/>
    <w:rsid w:val="001F78B6"/>
    <w:rsid w:val="001F79CD"/>
    <w:rsid w:val="001F7B0D"/>
    <w:rsid w:val="001F7B2A"/>
    <w:rsid w:val="001F7C0B"/>
    <w:rsid w:val="001F7C35"/>
    <w:rsid w:val="001F7E65"/>
    <w:rsid w:val="002001A3"/>
    <w:rsid w:val="002002CA"/>
    <w:rsid w:val="00200310"/>
    <w:rsid w:val="0020070F"/>
    <w:rsid w:val="00200955"/>
    <w:rsid w:val="00200988"/>
    <w:rsid w:val="00200A22"/>
    <w:rsid w:val="00200A4E"/>
    <w:rsid w:val="00200A9F"/>
    <w:rsid w:val="00200C93"/>
    <w:rsid w:val="00200F14"/>
    <w:rsid w:val="00200F8A"/>
    <w:rsid w:val="00201192"/>
    <w:rsid w:val="0020136D"/>
    <w:rsid w:val="0020138B"/>
    <w:rsid w:val="00201399"/>
    <w:rsid w:val="002014BA"/>
    <w:rsid w:val="002015B8"/>
    <w:rsid w:val="002017E8"/>
    <w:rsid w:val="002018CC"/>
    <w:rsid w:val="00201B50"/>
    <w:rsid w:val="00201BE1"/>
    <w:rsid w:val="00201DE5"/>
    <w:rsid w:val="00201E33"/>
    <w:rsid w:val="00201FB9"/>
    <w:rsid w:val="00201FD2"/>
    <w:rsid w:val="002023DE"/>
    <w:rsid w:val="00202610"/>
    <w:rsid w:val="00202620"/>
    <w:rsid w:val="00202688"/>
    <w:rsid w:val="002026D4"/>
    <w:rsid w:val="00202777"/>
    <w:rsid w:val="002027BE"/>
    <w:rsid w:val="002027D2"/>
    <w:rsid w:val="00202932"/>
    <w:rsid w:val="00202B03"/>
    <w:rsid w:val="00202BD7"/>
    <w:rsid w:val="00202CA7"/>
    <w:rsid w:val="00202CF4"/>
    <w:rsid w:val="00202DF2"/>
    <w:rsid w:val="00202E61"/>
    <w:rsid w:val="00202EEF"/>
    <w:rsid w:val="00202F8B"/>
    <w:rsid w:val="0020302C"/>
    <w:rsid w:val="00203099"/>
    <w:rsid w:val="0020317A"/>
    <w:rsid w:val="0020331D"/>
    <w:rsid w:val="00203363"/>
    <w:rsid w:val="00203386"/>
    <w:rsid w:val="0020342D"/>
    <w:rsid w:val="00203673"/>
    <w:rsid w:val="0020369E"/>
    <w:rsid w:val="0020376A"/>
    <w:rsid w:val="002038C0"/>
    <w:rsid w:val="0020396A"/>
    <w:rsid w:val="00203981"/>
    <w:rsid w:val="00203A39"/>
    <w:rsid w:val="00203AE7"/>
    <w:rsid w:val="00203B00"/>
    <w:rsid w:val="00203B13"/>
    <w:rsid w:val="00203BBF"/>
    <w:rsid w:val="00203BDD"/>
    <w:rsid w:val="00203DEF"/>
    <w:rsid w:val="00203E2B"/>
    <w:rsid w:val="0020401B"/>
    <w:rsid w:val="002042F5"/>
    <w:rsid w:val="002042F6"/>
    <w:rsid w:val="00204336"/>
    <w:rsid w:val="0020433D"/>
    <w:rsid w:val="002043D7"/>
    <w:rsid w:val="0020445E"/>
    <w:rsid w:val="002044C7"/>
    <w:rsid w:val="0020452E"/>
    <w:rsid w:val="0020454F"/>
    <w:rsid w:val="00204799"/>
    <w:rsid w:val="002047FA"/>
    <w:rsid w:val="0020498B"/>
    <w:rsid w:val="00204B64"/>
    <w:rsid w:val="00204BA7"/>
    <w:rsid w:val="00204BAA"/>
    <w:rsid w:val="00204C12"/>
    <w:rsid w:val="00204C8E"/>
    <w:rsid w:val="00204CED"/>
    <w:rsid w:val="00204EF6"/>
    <w:rsid w:val="00204F34"/>
    <w:rsid w:val="00204FAF"/>
    <w:rsid w:val="002051A9"/>
    <w:rsid w:val="002052DB"/>
    <w:rsid w:val="00205575"/>
    <w:rsid w:val="002056B8"/>
    <w:rsid w:val="00205785"/>
    <w:rsid w:val="002057D5"/>
    <w:rsid w:val="0020584B"/>
    <w:rsid w:val="0020592E"/>
    <w:rsid w:val="0020595D"/>
    <w:rsid w:val="002059CE"/>
    <w:rsid w:val="002061FC"/>
    <w:rsid w:val="002062BD"/>
    <w:rsid w:val="002062EB"/>
    <w:rsid w:val="002062F8"/>
    <w:rsid w:val="002063F9"/>
    <w:rsid w:val="00206502"/>
    <w:rsid w:val="002069A9"/>
    <w:rsid w:val="00206A28"/>
    <w:rsid w:val="00206A85"/>
    <w:rsid w:val="00206A99"/>
    <w:rsid w:val="00206C1B"/>
    <w:rsid w:val="00207011"/>
    <w:rsid w:val="002070AE"/>
    <w:rsid w:val="00207182"/>
    <w:rsid w:val="00207287"/>
    <w:rsid w:val="002072C0"/>
    <w:rsid w:val="0020734D"/>
    <w:rsid w:val="002074EE"/>
    <w:rsid w:val="00207565"/>
    <w:rsid w:val="00207982"/>
    <w:rsid w:val="00207A36"/>
    <w:rsid w:val="00207BA8"/>
    <w:rsid w:val="00207BFE"/>
    <w:rsid w:val="00207C25"/>
    <w:rsid w:val="00207D7B"/>
    <w:rsid w:val="00207FC2"/>
    <w:rsid w:val="00207FFB"/>
    <w:rsid w:val="002104C4"/>
    <w:rsid w:val="002105D0"/>
    <w:rsid w:val="00210681"/>
    <w:rsid w:val="0021072A"/>
    <w:rsid w:val="00210B19"/>
    <w:rsid w:val="00210E2C"/>
    <w:rsid w:val="00210F7B"/>
    <w:rsid w:val="002111D3"/>
    <w:rsid w:val="002111DB"/>
    <w:rsid w:val="002112B6"/>
    <w:rsid w:val="00211387"/>
    <w:rsid w:val="00211404"/>
    <w:rsid w:val="002115CD"/>
    <w:rsid w:val="002115D2"/>
    <w:rsid w:val="0021164B"/>
    <w:rsid w:val="00211797"/>
    <w:rsid w:val="002118BF"/>
    <w:rsid w:val="00211B19"/>
    <w:rsid w:val="00211B6D"/>
    <w:rsid w:val="00211BDB"/>
    <w:rsid w:val="00211D10"/>
    <w:rsid w:val="00211D3C"/>
    <w:rsid w:val="00211E11"/>
    <w:rsid w:val="00211F4C"/>
    <w:rsid w:val="00211F52"/>
    <w:rsid w:val="00211FB7"/>
    <w:rsid w:val="002120EE"/>
    <w:rsid w:val="00212120"/>
    <w:rsid w:val="0021213E"/>
    <w:rsid w:val="002121D1"/>
    <w:rsid w:val="00212366"/>
    <w:rsid w:val="002125E7"/>
    <w:rsid w:val="002126A8"/>
    <w:rsid w:val="00212752"/>
    <w:rsid w:val="002127F5"/>
    <w:rsid w:val="0021280D"/>
    <w:rsid w:val="00212886"/>
    <w:rsid w:val="0021291C"/>
    <w:rsid w:val="00212943"/>
    <w:rsid w:val="002129A9"/>
    <w:rsid w:val="00212DEE"/>
    <w:rsid w:val="00212EC0"/>
    <w:rsid w:val="0021305E"/>
    <w:rsid w:val="00213323"/>
    <w:rsid w:val="002133CA"/>
    <w:rsid w:val="002134BE"/>
    <w:rsid w:val="002135C0"/>
    <w:rsid w:val="002137EC"/>
    <w:rsid w:val="00213954"/>
    <w:rsid w:val="002139AE"/>
    <w:rsid w:val="00213A06"/>
    <w:rsid w:val="00213B92"/>
    <w:rsid w:val="00213CC7"/>
    <w:rsid w:val="00213D3E"/>
    <w:rsid w:val="00213D9F"/>
    <w:rsid w:val="00213F57"/>
    <w:rsid w:val="002140F4"/>
    <w:rsid w:val="0021413A"/>
    <w:rsid w:val="00214289"/>
    <w:rsid w:val="00214463"/>
    <w:rsid w:val="0021448E"/>
    <w:rsid w:val="002146E3"/>
    <w:rsid w:val="0021474D"/>
    <w:rsid w:val="00214896"/>
    <w:rsid w:val="002149AD"/>
    <w:rsid w:val="00214A35"/>
    <w:rsid w:val="00214C42"/>
    <w:rsid w:val="00214CF4"/>
    <w:rsid w:val="00215226"/>
    <w:rsid w:val="00215266"/>
    <w:rsid w:val="00215291"/>
    <w:rsid w:val="002153D8"/>
    <w:rsid w:val="002153FC"/>
    <w:rsid w:val="00215483"/>
    <w:rsid w:val="002155F4"/>
    <w:rsid w:val="00215653"/>
    <w:rsid w:val="00215900"/>
    <w:rsid w:val="00215986"/>
    <w:rsid w:val="00215B34"/>
    <w:rsid w:val="00215B5C"/>
    <w:rsid w:val="00215CE2"/>
    <w:rsid w:val="00216247"/>
    <w:rsid w:val="002162A7"/>
    <w:rsid w:val="0021633C"/>
    <w:rsid w:val="00216457"/>
    <w:rsid w:val="002164C2"/>
    <w:rsid w:val="00216685"/>
    <w:rsid w:val="0021668E"/>
    <w:rsid w:val="00216713"/>
    <w:rsid w:val="002169D0"/>
    <w:rsid w:val="00216A6B"/>
    <w:rsid w:val="00216AC2"/>
    <w:rsid w:val="00216DAF"/>
    <w:rsid w:val="00216E69"/>
    <w:rsid w:val="00216F05"/>
    <w:rsid w:val="00216FF5"/>
    <w:rsid w:val="00217062"/>
    <w:rsid w:val="0021720E"/>
    <w:rsid w:val="00217283"/>
    <w:rsid w:val="002173A2"/>
    <w:rsid w:val="00217456"/>
    <w:rsid w:val="00217463"/>
    <w:rsid w:val="002175E1"/>
    <w:rsid w:val="0021764C"/>
    <w:rsid w:val="0021772E"/>
    <w:rsid w:val="00217AD0"/>
    <w:rsid w:val="00217AEF"/>
    <w:rsid w:val="00217FA7"/>
    <w:rsid w:val="00217FEB"/>
    <w:rsid w:val="0022005A"/>
    <w:rsid w:val="00220114"/>
    <w:rsid w:val="00220168"/>
    <w:rsid w:val="002202BB"/>
    <w:rsid w:val="002203A4"/>
    <w:rsid w:val="002205F7"/>
    <w:rsid w:val="0022060B"/>
    <w:rsid w:val="002206A2"/>
    <w:rsid w:val="002208FB"/>
    <w:rsid w:val="002209B5"/>
    <w:rsid w:val="002209BA"/>
    <w:rsid w:val="00220AB6"/>
    <w:rsid w:val="00220E1E"/>
    <w:rsid w:val="00220EE2"/>
    <w:rsid w:val="00221163"/>
    <w:rsid w:val="002211A6"/>
    <w:rsid w:val="00221338"/>
    <w:rsid w:val="00221445"/>
    <w:rsid w:val="00221492"/>
    <w:rsid w:val="0022149D"/>
    <w:rsid w:val="00221543"/>
    <w:rsid w:val="0022161D"/>
    <w:rsid w:val="00221A10"/>
    <w:rsid w:val="00221A4F"/>
    <w:rsid w:val="00221B71"/>
    <w:rsid w:val="00221BAA"/>
    <w:rsid w:val="00221CA7"/>
    <w:rsid w:val="00221D77"/>
    <w:rsid w:val="00221E7B"/>
    <w:rsid w:val="00222219"/>
    <w:rsid w:val="002222CC"/>
    <w:rsid w:val="002222DF"/>
    <w:rsid w:val="00222421"/>
    <w:rsid w:val="002224A5"/>
    <w:rsid w:val="002226E0"/>
    <w:rsid w:val="00222850"/>
    <w:rsid w:val="002228BB"/>
    <w:rsid w:val="002228E9"/>
    <w:rsid w:val="00222997"/>
    <w:rsid w:val="00222CD3"/>
    <w:rsid w:val="00222D62"/>
    <w:rsid w:val="00222ED1"/>
    <w:rsid w:val="00223441"/>
    <w:rsid w:val="0022372D"/>
    <w:rsid w:val="0022376D"/>
    <w:rsid w:val="00223821"/>
    <w:rsid w:val="002238DA"/>
    <w:rsid w:val="002239E7"/>
    <w:rsid w:val="002239EF"/>
    <w:rsid w:val="00223B91"/>
    <w:rsid w:val="00223C14"/>
    <w:rsid w:val="00223D01"/>
    <w:rsid w:val="00223FB2"/>
    <w:rsid w:val="00224147"/>
    <w:rsid w:val="00224313"/>
    <w:rsid w:val="0022432A"/>
    <w:rsid w:val="00224593"/>
    <w:rsid w:val="00224756"/>
    <w:rsid w:val="0022476E"/>
    <w:rsid w:val="00224AB1"/>
    <w:rsid w:val="00224AC2"/>
    <w:rsid w:val="00224AD6"/>
    <w:rsid w:val="00224B46"/>
    <w:rsid w:val="00224D3B"/>
    <w:rsid w:val="00224D9C"/>
    <w:rsid w:val="00224F14"/>
    <w:rsid w:val="00224F89"/>
    <w:rsid w:val="00224F99"/>
    <w:rsid w:val="00224FC0"/>
    <w:rsid w:val="00224FDD"/>
    <w:rsid w:val="002250AD"/>
    <w:rsid w:val="002250D4"/>
    <w:rsid w:val="002250EA"/>
    <w:rsid w:val="002250F7"/>
    <w:rsid w:val="002251CA"/>
    <w:rsid w:val="00225365"/>
    <w:rsid w:val="002253C8"/>
    <w:rsid w:val="00225643"/>
    <w:rsid w:val="00225762"/>
    <w:rsid w:val="0022579C"/>
    <w:rsid w:val="0022588C"/>
    <w:rsid w:val="00225A5D"/>
    <w:rsid w:val="00225ABA"/>
    <w:rsid w:val="00225BA2"/>
    <w:rsid w:val="00225D99"/>
    <w:rsid w:val="00225DE6"/>
    <w:rsid w:val="00225F7A"/>
    <w:rsid w:val="00225FA7"/>
    <w:rsid w:val="0022610A"/>
    <w:rsid w:val="00226180"/>
    <w:rsid w:val="00226233"/>
    <w:rsid w:val="002263B3"/>
    <w:rsid w:val="002263B7"/>
    <w:rsid w:val="00226443"/>
    <w:rsid w:val="002267DD"/>
    <w:rsid w:val="00226D1F"/>
    <w:rsid w:val="00226FEA"/>
    <w:rsid w:val="002270C9"/>
    <w:rsid w:val="002271FE"/>
    <w:rsid w:val="002272D7"/>
    <w:rsid w:val="002273FD"/>
    <w:rsid w:val="00227573"/>
    <w:rsid w:val="002276E6"/>
    <w:rsid w:val="002277C5"/>
    <w:rsid w:val="002277DB"/>
    <w:rsid w:val="00227906"/>
    <w:rsid w:val="00227A7E"/>
    <w:rsid w:val="00227C27"/>
    <w:rsid w:val="002300CA"/>
    <w:rsid w:val="0023011D"/>
    <w:rsid w:val="002301CF"/>
    <w:rsid w:val="002301D0"/>
    <w:rsid w:val="002302DB"/>
    <w:rsid w:val="00230384"/>
    <w:rsid w:val="00230389"/>
    <w:rsid w:val="002303B2"/>
    <w:rsid w:val="0023056D"/>
    <w:rsid w:val="002305C0"/>
    <w:rsid w:val="00230776"/>
    <w:rsid w:val="00230793"/>
    <w:rsid w:val="002307B1"/>
    <w:rsid w:val="002307F0"/>
    <w:rsid w:val="00230834"/>
    <w:rsid w:val="00230BB5"/>
    <w:rsid w:val="00230D78"/>
    <w:rsid w:val="00230E24"/>
    <w:rsid w:val="00230FAA"/>
    <w:rsid w:val="00231023"/>
    <w:rsid w:val="002310DD"/>
    <w:rsid w:val="0023134E"/>
    <w:rsid w:val="002313BD"/>
    <w:rsid w:val="002313E3"/>
    <w:rsid w:val="00231591"/>
    <w:rsid w:val="002316A2"/>
    <w:rsid w:val="002316BE"/>
    <w:rsid w:val="00231777"/>
    <w:rsid w:val="00231903"/>
    <w:rsid w:val="0023197C"/>
    <w:rsid w:val="00231AD2"/>
    <w:rsid w:val="00231BCD"/>
    <w:rsid w:val="00231F8B"/>
    <w:rsid w:val="0023225E"/>
    <w:rsid w:val="00232291"/>
    <w:rsid w:val="00232623"/>
    <w:rsid w:val="00232638"/>
    <w:rsid w:val="002327E8"/>
    <w:rsid w:val="00232863"/>
    <w:rsid w:val="00232958"/>
    <w:rsid w:val="00232B2E"/>
    <w:rsid w:val="00232D74"/>
    <w:rsid w:val="00232E7B"/>
    <w:rsid w:val="00232ED3"/>
    <w:rsid w:val="00232F4E"/>
    <w:rsid w:val="00233315"/>
    <w:rsid w:val="00233385"/>
    <w:rsid w:val="00233427"/>
    <w:rsid w:val="002334EE"/>
    <w:rsid w:val="0023350A"/>
    <w:rsid w:val="0023356C"/>
    <w:rsid w:val="00233600"/>
    <w:rsid w:val="00233646"/>
    <w:rsid w:val="0023399A"/>
    <w:rsid w:val="00233B34"/>
    <w:rsid w:val="00233C85"/>
    <w:rsid w:val="00233D19"/>
    <w:rsid w:val="00233F84"/>
    <w:rsid w:val="00233FC0"/>
    <w:rsid w:val="0023409F"/>
    <w:rsid w:val="0023427C"/>
    <w:rsid w:val="0023432D"/>
    <w:rsid w:val="00234401"/>
    <w:rsid w:val="002345A2"/>
    <w:rsid w:val="002346A2"/>
    <w:rsid w:val="00234750"/>
    <w:rsid w:val="002347BD"/>
    <w:rsid w:val="002347CA"/>
    <w:rsid w:val="0023485D"/>
    <w:rsid w:val="002349CA"/>
    <w:rsid w:val="00234B99"/>
    <w:rsid w:val="00234BF0"/>
    <w:rsid w:val="00234CEF"/>
    <w:rsid w:val="00234D3A"/>
    <w:rsid w:val="00234DE9"/>
    <w:rsid w:val="00234E52"/>
    <w:rsid w:val="00235018"/>
    <w:rsid w:val="0023504B"/>
    <w:rsid w:val="0023506E"/>
    <w:rsid w:val="002353BB"/>
    <w:rsid w:val="00235595"/>
    <w:rsid w:val="002355F5"/>
    <w:rsid w:val="0023567F"/>
    <w:rsid w:val="002356C2"/>
    <w:rsid w:val="00235849"/>
    <w:rsid w:val="002358A6"/>
    <w:rsid w:val="00235973"/>
    <w:rsid w:val="00235B9F"/>
    <w:rsid w:val="00235BE0"/>
    <w:rsid w:val="00235BEF"/>
    <w:rsid w:val="00235CCF"/>
    <w:rsid w:val="00235EF1"/>
    <w:rsid w:val="00235FFE"/>
    <w:rsid w:val="00236035"/>
    <w:rsid w:val="002360BF"/>
    <w:rsid w:val="0023623D"/>
    <w:rsid w:val="00236249"/>
    <w:rsid w:val="002362DA"/>
    <w:rsid w:val="00236336"/>
    <w:rsid w:val="00236359"/>
    <w:rsid w:val="00236427"/>
    <w:rsid w:val="00236454"/>
    <w:rsid w:val="0023646D"/>
    <w:rsid w:val="002364DE"/>
    <w:rsid w:val="0023669F"/>
    <w:rsid w:val="002367A7"/>
    <w:rsid w:val="00236832"/>
    <w:rsid w:val="002368A3"/>
    <w:rsid w:val="00236A35"/>
    <w:rsid w:val="00236C52"/>
    <w:rsid w:val="00236DF2"/>
    <w:rsid w:val="00236E17"/>
    <w:rsid w:val="00236E98"/>
    <w:rsid w:val="00236EE3"/>
    <w:rsid w:val="00237078"/>
    <w:rsid w:val="0023728D"/>
    <w:rsid w:val="002375E7"/>
    <w:rsid w:val="00237625"/>
    <w:rsid w:val="002377DE"/>
    <w:rsid w:val="00237823"/>
    <w:rsid w:val="002378A8"/>
    <w:rsid w:val="002379A6"/>
    <w:rsid w:val="00237AA2"/>
    <w:rsid w:val="00237AFF"/>
    <w:rsid w:val="00237B65"/>
    <w:rsid w:val="00237BFD"/>
    <w:rsid w:val="00240190"/>
    <w:rsid w:val="0024033B"/>
    <w:rsid w:val="002403CF"/>
    <w:rsid w:val="00240703"/>
    <w:rsid w:val="0024070A"/>
    <w:rsid w:val="0024071C"/>
    <w:rsid w:val="00240767"/>
    <w:rsid w:val="00240AA9"/>
    <w:rsid w:val="00240B4D"/>
    <w:rsid w:val="00240B4E"/>
    <w:rsid w:val="00240CFF"/>
    <w:rsid w:val="00240D26"/>
    <w:rsid w:val="00240ED7"/>
    <w:rsid w:val="00240F38"/>
    <w:rsid w:val="00240FEE"/>
    <w:rsid w:val="0024121F"/>
    <w:rsid w:val="00241226"/>
    <w:rsid w:val="00241337"/>
    <w:rsid w:val="002413E9"/>
    <w:rsid w:val="002416E4"/>
    <w:rsid w:val="00241849"/>
    <w:rsid w:val="00241D67"/>
    <w:rsid w:val="00241E75"/>
    <w:rsid w:val="00241F7B"/>
    <w:rsid w:val="00242001"/>
    <w:rsid w:val="002421F9"/>
    <w:rsid w:val="00242224"/>
    <w:rsid w:val="00242273"/>
    <w:rsid w:val="002423C4"/>
    <w:rsid w:val="002423E5"/>
    <w:rsid w:val="0024253E"/>
    <w:rsid w:val="002425F5"/>
    <w:rsid w:val="0024289F"/>
    <w:rsid w:val="0024296D"/>
    <w:rsid w:val="00242AB6"/>
    <w:rsid w:val="00242AB7"/>
    <w:rsid w:val="00242D37"/>
    <w:rsid w:val="00242E72"/>
    <w:rsid w:val="00242E75"/>
    <w:rsid w:val="00242FCD"/>
    <w:rsid w:val="0024381F"/>
    <w:rsid w:val="00243A4E"/>
    <w:rsid w:val="00243AA8"/>
    <w:rsid w:val="00243CEA"/>
    <w:rsid w:val="00243D68"/>
    <w:rsid w:val="00243EAE"/>
    <w:rsid w:val="00243EC2"/>
    <w:rsid w:val="00243F3E"/>
    <w:rsid w:val="00243F7D"/>
    <w:rsid w:val="0024405F"/>
    <w:rsid w:val="002444AF"/>
    <w:rsid w:val="00244891"/>
    <w:rsid w:val="00244A6C"/>
    <w:rsid w:val="00244B2A"/>
    <w:rsid w:val="00244B9C"/>
    <w:rsid w:val="00244D55"/>
    <w:rsid w:val="00244E41"/>
    <w:rsid w:val="00244E7D"/>
    <w:rsid w:val="00245260"/>
    <w:rsid w:val="00245366"/>
    <w:rsid w:val="002454A8"/>
    <w:rsid w:val="0024558B"/>
    <w:rsid w:val="002455D1"/>
    <w:rsid w:val="0024577B"/>
    <w:rsid w:val="002459A1"/>
    <w:rsid w:val="00245A66"/>
    <w:rsid w:val="00245D3A"/>
    <w:rsid w:val="00245D6D"/>
    <w:rsid w:val="00245DD7"/>
    <w:rsid w:val="00245E03"/>
    <w:rsid w:val="00245EA5"/>
    <w:rsid w:val="00245F32"/>
    <w:rsid w:val="00246086"/>
    <w:rsid w:val="00246171"/>
    <w:rsid w:val="002462A9"/>
    <w:rsid w:val="002465AD"/>
    <w:rsid w:val="002465BB"/>
    <w:rsid w:val="00246622"/>
    <w:rsid w:val="00246852"/>
    <w:rsid w:val="00246888"/>
    <w:rsid w:val="00246A0B"/>
    <w:rsid w:val="00246A5F"/>
    <w:rsid w:val="00246AE2"/>
    <w:rsid w:val="00246B61"/>
    <w:rsid w:val="00246DB5"/>
    <w:rsid w:val="00247117"/>
    <w:rsid w:val="00247464"/>
    <w:rsid w:val="00247472"/>
    <w:rsid w:val="002474D8"/>
    <w:rsid w:val="002475B2"/>
    <w:rsid w:val="00247764"/>
    <w:rsid w:val="00247850"/>
    <w:rsid w:val="0024789C"/>
    <w:rsid w:val="00247B16"/>
    <w:rsid w:val="00247BC5"/>
    <w:rsid w:val="00247C52"/>
    <w:rsid w:val="00247C5E"/>
    <w:rsid w:val="00247DB7"/>
    <w:rsid w:val="00250005"/>
    <w:rsid w:val="00250015"/>
    <w:rsid w:val="0025013B"/>
    <w:rsid w:val="00250260"/>
    <w:rsid w:val="00250427"/>
    <w:rsid w:val="0025043C"/>
    <w:rsid w:val="00250501"/>
    <w:rsid w:val="00250609"/>
    <w:rsid w:val="00250629"/>
    <w:rsid w:val="002506C1"/>
    <w:rsid w:val="00250808"/>
    <w:rsid w:val="0025087E"/>
    <w:rsid w:val="002509C8"/>
    <w:rsid w:val="00250B5F"/>
    <w:rsid w:val="00250ECB"/>
    <w:rsid w:val="0025106B"/>
    <w:rsid w:val="002511EA"/>
    <w:rsid w:val="00251275"/>
    <w:rsid w:val="002513C9"/>
    <w:rsid w:val="0025189F"/>
    <w:rsid w:val="00251929"/>
    <w:rsid w:val="00251967"/>
    <w:rsid w:val="00251A1C"/>
    <w:rsid w:val="00251A2B"/>
    <w:rsid w:val="00251B55"/>
    <w:rsid w:val="00252006"/>
    <w:rsid w:val="002521AF"/>
    <w:rsid w:val="002522CC"/>
    <w:rsid w:val="0025247B"/>
    <w:rsid w:val="002524EB"/>
    <w:rsid w:val="002525B8"/>
    <w:rsid w:val="002527EA"/>
    <w:rsid w:val="0025290D"/>
    <w:rsid w:val="00252AC8"/>
    <w:rsid w:val="00252B41"/>
    <w:rsid w:val="00252C4D"/>
    <w:rsid w:val="00252C9C"/>
    <w:rsid w:val="00252FCA"/>
    <w:rsid w:val="00253021"/>
    <w:rsid w:val="00253475"/>
    <w:rsid w:val="002534B5"/>
    <w:rsid w:val="0025366B"/>
    <w:rsid w:val="002536B7"/>
    <w:rsid w:val="002536C1"/>
    <w:rsid w:val="0025377E"/>
    <w:rsid w:val="002537EC"/>
    <w:rsid w:val="002538E2"/>
    <w:rsid w:val="00253B63"/>
    <w:rsid w:val="0025401E"/>
    <w:rsid w:val="002541F9"/>
    <w:rsid w:val="00254442"/>
    <w:rsid w:val="00254644"/>
    <w:rsid w:val="00254704"/>
    <w:rsid w:val="002548F4"/>
    <w:rsid w:val="00254A88"/>
    <w:rsid w:val="00254B49"/>
    <w:rsid w:val="00254B66"/>
    <w:rsid w:val="00254C1F"/>
    <w:rsid w:val="00254C9D"/>
    <w:rsid w:val="00254D10"/>
    <w:rsid w:val="00254D67"/>
    <w:rsid w:val="00254DF1"/>
    <w:rsid w:val="00254E20"/>
    <w:rsid w:val="00254EFD"/>
    <w:rsid w:val="00254EFF"/>
    <w:rsid w:val="002551B0"/>
    <w:rsid w:val="002551C4"/>
    <w:rsid w:val="002555C4"/>
    <w:rsid w:val="00255623"/>
    <w:rsid w:val="00255760"/>
    <w:rsid w:val="0025588D"/>
    <w:rsid w:val="0025599E"/>
    <w:rsid w:val="00255A8F"/>
    <w:rsid w:val="00255AE6"/>
    <w:rsid w:val="00255BC9"/>
    <w:rsid w:val="00255D5F"/>
    <w:rsid w:val="00255E0D"/>
    <w:rsid w:val="0025601B"/>
    <w:rsid w:val="002562CC"/>
    <w:rsid w:val="002563F3"/>
    <w:rsid w:val="002564AF"/>
    <w:rsid w:val="002564CD"/>
    <w:rsid w:val="00256562"/>
    <w:rsid w:val="00256632"/>
    <w:rsid w:val="00256776"/>
    <w:rsid w:val="002567CD"/>
    <w:rsid w:val="002569E6"/>
    <w:rsid w:val="002569F2"/>
    <w:rsid w:val="00256A75"/>
    <w:rsid w:val="00256CB7"/>
    <w:rsid w:val="00256E3E"/>
    <w:rsid w:val="00256E7B"/>
    <w:rsid w:val="00256FA2"/>
    <w:rsid w:val="00256FB8"/>
    <w:rsid w:val="002570F1"/>
    <w:rsid w:val="002571FE"/>
    <w:rsid w:val="00257218"/>
    <w:rsid w:val="0025735E"/>
    <w:rsid w:val="002573AF"/>
    <w:rsid w:val="002573D9"/>
    <w:rsid w:val="002574BF"/>
    <w:rsid w:val="002574DF"/>
    <w:rsid w:val="0025759A"/>
    <w:rsid w:val="002576CD"/>
    <w:rsid w:val="002578C6"/>
    <w:rsid w:val="00257927"/>
    <w:rsid w:val="00257933"/>
    <w:rsid w:val="00257A67"/>
    <w:rsid w:val="00257C2E"/>
    <w:rsid w:val="00257DCE"/>
    <w:rsid w:val="00257E0E"/>
    <w:rsid w:val="00257FD3"/>
    <w:rsid w:val="002602F8"/>
    <w:rsid w:val="0026047A"/>
    <w:rsid w:val="00260499"/>
    <w:rsid w:val="002604C1"/>
    <w:rsid w:val="00260616"/>
    <w:rsid w:val="0026075D"/>
    <w:rsid w:val="0026084E"/>
    <w:rsid w:val="002608C9"/>
    <w:rsid w:val="002608FE"/>
    <w:rsid w:val="00260912"/>
    <w:rsid w:val="00260BD7"/>
    <w:rsid w:val="0026124F"/>
    <w:rsid w:val="002613E8"/>
    <w:rsid w:val="002614C1"/>
    <w:rsid w:val="00261884"/>
    <w:rsid w:val="002618B8"/>
    <w:rsid w:val="002619F6"/>
    <w:rsid w:val="00261F3D"/>
    <w:rsid w:val="00261F84"/>
    <w:rsid w:val="00262013"/>
    <w:rsid w:val="0026205C"/>
    <w:rsid w:val="0026213E"/>
    <w:rsid w:val="002621EB"/>
    <w:rsid w:val="0026260A"/>
    <w:rsid w:val="002626F1"/>
    <w:rsid w:val="00262789"/>
    <w:rsid w:val="00262833"/>
    <w:rsid w:val="00262A39"/>
    <w:rsid w:val="00262ADA"/>
    <w:rsid w:val="00262B2B"/>
    <w:rsid w:val="00262B4F"/>
    <w:rsid w:val="00262B5E"/>
    <w:rsid w:val="00262E51"/>
    <w:rsid w:val="002631DE"/>
    <w:rsid w:val="002633AD"/>
    <w:rsid w:val="00263401"/>
    <w:rsid w:val="0026357D"/>
    <w:rsid w:val="002635C6"/>
    <w:rsid w:val="00263665"/>
    <w:rsid w:val="002636A8"/>
    <w:rsid w:val="002637A0"/>
    <w:rsid w:val="002638BC"/>
    <w:rsid w:val="00263919"/>
    <w:rsid w:val="00263936"/>
    <w:rsid w:val="00263947"/>
    <w:rsid w:val="00263996"/>
    <w:rsid w:val="00263BDC"/>
    <w:rsid w:val="00263C28"/>
    <w:rsid w:val="00263E1C"/>
    <w:rsid w:val="00263E6A"/>
    <w:rsid w:val="0026405B"/>
    <w:rsid w:val="00264091"/>
    <w:rsid w:val="002644BB"/>
    <w:rsid w:val="00264831"/>
    <w:rsid w:val="00264865"/>
    <w:rsid w:val="00264C35"/>
    <w:rsid w:val="00264D53"/>
    <w:rsid w:val="00264EE0"/>
    <w:rsid w:val="0026513B"/>
    <w:rsid w:val="00265141"/>
    <w:rsid w:val="002652D6"/>
    <w:rsid w:val="0026536D"/>
    <w:rsid w:val="00265459"/>
    <w:rsid w:val="002655F0"/>
    <w:rsid w:val="002656B0"/>
    <w:rsid w:val="00265903"/>
    <w:rsid w:val="0026592E"/>
    <w:rsid w:val="00265966"/>
    <w:rsid w:val="00265AAF"/>
    <w:rsid w:val="00265D07"/>
    <w:rsid w:val="00265D32"/>
    <w:rsid w:val="00265D5E"/>
    <w:rsid w:val="00265DCE"/>
    <w:rsid w:val="00265DD1"/>
    <w:rsid w:val="00265ED6"/>
    <w:rsid w:val="00266290"/>
    <w:rsid w:val="00266451"/>
    <w:rsid w:val="00266467"/>
    <w:rsid w:val="002664A0"/>
    <w:rsid w:val="002664B3"/>
    <w:rsid w:val="002664F3"/>
    <w:rsid w:val="00266572"/>
    <w:rsid w:val="002665A2"/>
    <w:rsid w:val="002667F1"/>
    <w:rsid w:val="002669B9"/>
    <w:rsid w:val="00266BD3"/>
    <w:rsid w:val="00266C17"/>
    <w:rsid w:val="00266C69"/>
    <w:rsid w:val="00266C9F"/>
    <w:rsid w:val="00266CEA"/>
    <w:rsid w:val="00266E90"/>
    <w:rsid w:val="00266F28"/>
    <w:rsid w:val="00266FE9"/>
    <w:rsid w:val="0026703D"/>
    <w:rsid w:val="002670CD"/>
    <w:rsid w:val="00267134"/>
    <w:rsid w:val="00267186"/>
    <w:rsid w:val="002671FC"/>
    <w:rsid w:val="0026730B"/>
    <w:rsid w:val="0026787A"/>
    <w:rsid w:val="00267AB9"/>
    <w:rsid w:val="00267E3E"/>
    <w:rsid w:val="00267F5D"/>
    <w:rsid w:val="00267F81"/>
    <w:rsid w:val="00270324"/>
    <w:rsid w:val="00270386"/>
    <w:rsid w:val="0027050C"/>
    <w:rsid w:val="00270669"/>
    <w:rsid w:val="002706F8"/>
    <w:rsid w:val="00270775"/>
    <w:rsid w:val="002707C8"/>
    <w:rsid w:val="00270898"/>
    <w:rsid w:val="002708C0"/>
    <w:rsid w:val="002708F5"/>
    <w:rsid w:val="0027093E"/>
    <w:rsid w:val="002709C5"/>
    <w:rsid w:val="00270A24"/>
    <w:rsid w:val="00270B6D"/>
    <w:rsid w:val="00270C1C"/>
    <w:rsid w:val="00270C7B"/>
    <w:rsid w:val="00270D5F"/>
    <w:rsid w:val="00270DA2"/>
    <w:rsid w:val="00270DB5"/>
    <w:rsid w:val="00271025"/>
    <w:rsid w:val="002710EC"/>
    <w:rsid w:val="00271151"/>
    <w:rsid w:val="002711AF"/>
    <w:rsid w:val="00271238"/>
    <w:rsid w:val="00271341"/>
    <w:rsid w:val="002713BE"/>
    <w:rsid w:val="002714E6"/>
    <w:rsid w:val="00271856"/>
    <w:rsid w:val="00271868"/>
    <w:rsid w:val="00271AA7"/>
    <w:rsid w:val="00271BD7"/>
    <w:rsid w:val="00271C29"/>
    <w:rsid w:val="00271DA9"/>
    <w:rsid w:val="00271E89"/>
    <w:rsid w:val="00272073"/>
    <w:rsid w:val="0027208A"/>
    <w:rsid w:val="002721CF"/>
    <w:rsid w:val="002722F9"/>
    <w:rsid w:val="002724C4"/>
    <w:rsid w:val="0027262C"/>
    <w:rsid w:val="0027263F"/>
    <w:rsid w:val="002726F8"/>
    <w:rsid w:val="002727B1"/>
    <w:rsid w:val="00272818"/>
    <w:rsid w:val="00272829"/>
    <w:rsid w:val="00272C2F"/>
    <w:rsid w:val="00272D76"/>
    <w:rsid w:val="002730D5"/>
    <w:rsid w:val="00273117"/>
    <w:rsid w:val="002732CB"/>
    <w:rsid w:val="002733AE"/>
    <w:rsid w:val="00273402"/>
    <w:rsid w:val="002735FC"/>
    <w:rsid w:val="00273649"/>
    <w:rsid w:val="00273781"/>
    <w:rsid w:val="0027389B"/>
    <w:rsid w:val="002739B9"/>
    <w:rsid w:val="002739C2"/>
    <w:rsid w:val="002739DC"/>
    <w:rsid w:val="00273A2F"/>
    <w:rsid w:val="00273B37"/>
    <w:rsid w:val="00273CA1"/>
    <w:rsid w:val="00273D7A"/>
    <w:rsid w:val="00273DDE"/>
    <w:rsid w:val="00273E4B"/>
    <w:rsid w:val="00273FDA"/>
    <w:rsid w:val="00274010"/>
    <w:rsid w:val="002741AA"/>
    <w:rsid w:val="0027439A"/>
    <w:rsid w:val="002744F8"/>
    <w:rsid w:val="00274594"/>
    <w:rsid w:val="002746F1"/>
    <w:rsid w:val="002747D4"/>
    <w:rsid w:val="0027486F"/>
    <w:rsid w:val="00274924"/>
    <w:rsid w:val="0027494A"/>
    <w:rsid w:val="00274A1C"/>
    <w:rsid w:val="00274A88"/>
    <w:rsid w:val="00274AEA"/>
    <w:rsid w:val="00274D84"/>
    <w:rsid w:val="00274D98"/>
    <w:rsid w:val="00274DBE"/>
    <w:rsid w:val="00274EEB"/>
    <w:rsid w:val="00274F50"/>
    <w:rsid w:val="0027505B"/>
    <w:rsid w:val="00275203"/>
    <w:rsid w:val="00275273"/>
    <w:rsid w:val="00275377"/>
    <w:rsid w:val="002753CF"/>
    <w:rsid w:val="00275411"/>
    <w:rsid w:val="00275498"/>
    <w:rsid w:val="00275606"/>
    <w:rsid w:val="00275736"/>
    <w:rsid w:val="002757E2"/>
    <w:rsid w:val="002759B9"/>
    <w:rsid w:val="00275A3C"/>
    <w:rsid w:val="00275BD7"/>
    <w:rsid w:val="00275BED"/>
    <w:rsid w:val="00275E87"/>
    <w:rsid w:val="00275E98"/>
    <w:rsid w:val="00275F6F"/>
    <w:rsid w:val="0027602A"/>
    <w:rsid w:val="00276049"/>
    <w:rsid w:val="00276313"/>
    <w:rsid w:val="002763C1"/>
    <w:rsid w:val="00276567"/>
    <w:rsid w:val="00276600"/>
    <w:rsid w:val="00276630"/>
    <w:rsid w:val="002767A8"/>
    <w:rsid w:val="00276AA0"/>
    <w:rsid w:val="00276DDC"/>
    <w:rsid w:val="00276E66"/>
    <w:rsid w:val="002771A6"/>
    <w:rsid w:val="002771EE"/>
    <w:rsid w:val="00277266"/>
    <w:rsid w:val="0027729D"/>
    <w:rsid w:val="002774DC"/>
    <w:rsid w:val="002775CC"/>
    <w:rsid w:val="002776A3"/>
    <w:rsid w:val="002776BC"/>
    <w:rsid w:val="00277706"/>
    <w:rsid w:val="00277833"/>
    <w:rsid w:val="0027799B"/>
    <w:rsid w:val="00277A33"/>
    <w:rsid w:val="00277D7D"/>
    <w:rsid w:val="00277E18"/>
    <w:rsid w:val="0028003E"/>
    <w:rsid w:val="00280284"/>
    <w:rsid w:val="00280464"/>
    <w:rsid w:val="00280594"/>
    <w:rsid w:val="002805A0"/>
    <w:rsid w:val="002805BD"/>
    <w:rsid w:val="00280640"/>
    <w:rsid w:val="0028072B"/>
    <w:rsid w:val="002809D2"/>
    <w:rsid w:val="002809E8"/>
    <w:rsid w:val="00280AEA"/>
    <w:rsid w:val="00280C2E"/>
    <w:rsid w:val="00280E97"/>
    <w:rsid w:val="00280EB4"/>
    <w:rsid w:val="00281108"/>
    <w:rsid w:val="0028111B"/>
    <w:rsid w:val="00281122"/>
    <w:rsid w:val="00281353"/>
    <w:rsid w:val="00281372"/>
    <w:rsid w:val="002814E2"/>
    <w:rsid w:val="002815A4"/>
    <w:rsid w:val="0028176F"/>
    <w:rsid w:val="00281777"/>
    <w:rsid w:val="002818B7"/>
    <w:rsid w:val="00281B31"/>
    <w:rsid w:val="00281D6B"/>
    <w:rsid w:val="00281EB9"/>
    <w:rsid w:val="0028205F"/>
    <w:rsid w:val="00282073"/>
    <w:rsid w:val="00282171"/>
    <w:rsid w:val="002821A2"/>
    <w:rsid w:val="00282315"/>
    <w:rsid w:val="0028234C"/>
    <w:rsid w:val="00282796"/>
    <w:rsid w:val="0028291B"/>
    <w:rsid w:val="00282B3C"/>
    <w:rsid w:val="00282E49"/>
    <w:rsid w:val="00282EBF"/>
    <w:rsid w:val="00283042"/>
    <w:rsid w:val="00283106"/>
    <w:rsid w:val="002831D8"/>
    <w:rsid w:val="00283285"/>
    <w:rsid w:val="00283468"/>
    <w:rsid w:val="00283588"/>
    <w:rsid w:val="002835FC"/>
    <w:rsid w:val="0028361B"/>
    <w:rsid w:val="0028365F"/>
    <w:rsid w:val="0028371B"/>
    <w:rsid w:val="00283799"/>
    <w:rsid w:val="00283927"/>
    <w:rsid w:val="00283A72"/>
    <w:rsid w:val="00283B44"/>
    <w:rsid w:val="00283B70"/>
    <w:rsid w:val="00283D06"/>
    <w:rsid w:val="00283ECD"/>
    <w:rsid w:val="00284059"/>
    <w:rsid w:val="00284071"/>
    <w:rsid w:val="00284193"/>
    <w:rsid w:val="00284241"/>
    <w:rsid w:val="0028424D"/>
    <w:rsid w:val="00284319"/>
    <w:rsid w:val="0028453A"/>
    <w:rsid w:val="00284577"/>
    <w:rsid w:val="0028484B"/>
    <w:rsid w:val="00284913"/>
    <w:rsid w:val="00284EBA"/>
    <w:rsid w:val="00284FFD"/>
    <w:rsid w:val="00285059"/>
    <w:rsid w:val="002850A8"/>
    <w:rsid w:val="002850FF"/>
    <w:rsid w:val="0028511E"/>
    <w:rsid w:val="0028526D"/>
    <w:rsid w:val="002854ED"/>
    <w:rsid w:val="002855D1"/>
    <w:rsid w:val="002857B0"/>
    <w:rsid w:val="00285ABD"/>
    <w:rsid w:val="00285BBD"/>
    <w:rsid w:val="00285DB7"/>
    <w:rsid w:val="00285F7C"/>
    <w:rsid w:val="00285F9C"/>
    <w:rsid w:val="002862FA"/>
    <w:rsid w:val="002863B7"/>
    <w:rsid w:val="002864AF"/>
    <w:rsid w:val="002865B4"/>
    <w:rsid w:val="00286636"/>
    <w:rsid w:val="00286697"/>
    <w:rsid w:val="00286756"/>
    <w:rsid w:val="00286766"/>
    <w:rsid w:val="002867BF"/>
    <w:rsid w:val="00286977"/>
    <w:rsid w:val="00286A3E"/>
    <w:rsid w:val="00286A57"/>
    <w:rsid w:val="00286B71"/>
    <w:rsid w:val="00286C72"/>
    <w:rsid w:val="00286D14"/>
    <w:rsid w:val="00286D53"/>
    <w:rsid w:val="00286F31"/>
    <w:rsid w:val="002870F9"/>
    <w:rsid w:val="00287172"/>
    <w:rsid w:val="002874C2"/>
    <w:rsid w:val="002876EC"/>
    <w:rsid w:val="0028798F"/>
    <w:rsid w:val="00287B5D"/>
    <w:rsid w:val="00287DA3"/>
    <w:rsid w:val="0029021F"/>
    <w:rsid w:val="0029065F"/>
    <w:rsid w:val="0029087A"/>
    <w:rsid w:val="0029087E"/>
    <w:rsid w:val="00290A29"/>
    <w:rsid w:val="00290AAD"/>
    <w:rsid w:val="00290BC4"/>
    <w:rsid w:val="00290DA2"/>
    <w:rsid w:val="00290DD6"/>
    <w:rsid w:val="00290FAD"/>
    <w:rsid w:val="002910EE"/>
    <w:rsid w:val="002910F3"/>
    <w:rsid w:val="00291195"/>
    <w:rsid w:val="00291227"/>
    <w:rsid w:val="0029135D"/>
    <w:rsid w:val="0029143C"/>
    <w:rsid w:val="00291441"/>
    <w:rsid w:val="00291935"/>
    <w:rsid w:val="00291A6F"/>
    <w:rsid w:val="00291C57"/>
    <w:rsid w:val="00291F1A"/>
    <w:rsid w:val="00291FB2"/>
    <w:rsid w:val="002921CE"/>
    <w:rsid w:val="002921ED"/>
    <w:rsid w:val="0029228B"/>
    <w:rsid w:val="00292436"/>
    <w:rsid w:val="002924A6"/>
    <w:rsid w:val="0029262F"/>
    <w:rsid w:val="002926E6"/>
    <w:rsid w:val="0029272F"/>
    <w:rsid w:val="00292775"/>
    <w:rsid w:val="002928C5"/>
    <w:rsid w:val="00292940"/>
    <w:rsid w:val="0029296B"/>
    <w:rsid w:val="002929E6"/>
    <w:rsid w:val="00292BFB"/>
    <w:rsid w:val="00292C58"/>
    <w:rsid w:val="00292DA2"/>
    <w:rsid w:val="00292EEB"/>
    <w:rsid w:val="00293278"/>
    <w:rsid w:val="00293456"/>
    <w:rsid w:val="002935EC"/>
    <w:rsid w:val="00293651"/>
    <w:rsid w:val="0029386D"/>
    <w:rsid w:val="00293896"/>
    <w:rsid w:val="00293BF2"/>
    <w:rsid w:val="00293D75"/>
    <w:rsid w:val="00293D90"/>
    <w:rsid w:val="00293E4D"/>
    <w:rsid w:val="00293F30"/>
    <w:rsid w:val="002941BC"/>
    <w:rsid w:val="002941F8"/>
    <w:rsid w:val="00294224"/>
    <w:rsid w:val="002943FE"/>
    <w:rsid w:val="002944D0"/>
    <w:rsid w:val="00294531"/>
    <w:rsid w:val="0029461F"/>
    <w:rsid w:val="0029462E"/>
    <w:rsid w:val="00294A3F"/>
    <w:rsid w:val="00294EA3"/>
    <w:rsid w:val="00294F27"/>
    <w:rsid w:val="00294F83"/>
    <w:rsid w:val="0029504A"/>
    <w:rsid w:val="002950CB"/>
    <w:rsid w:val="002950D1"/>
    <w:rsid w:val="002950E1"/>
    <w:rsid w:val="00295168"/>
    <w:rsid w:val="00295248"/>
    <w:rsid w:val="0029527A"/>
    <w:rsid w:val="002954B3"/>
    <w:rsid w:val="00295534"/>
    <w:rsid w:val="00295763"/>
    <w:rsid w:val="00295AF2"/>
    <w:rsid w:val="00295E11"/>
    <w:rsid w:val="00295EE4"/>
    <w:rsid w:val="00295F92"/>
    <w:rsid w:val="00295FDD"/>
    <w:rsid w:val="0029606A"/>
    <w:rsid w:val="0029616B"/>
    <w:rsid w:val="0029629B"/>
    <w:rsid w:val="002962C6"/>
    <w:rsid w:val="0029631C"/>
    <w:rsid w:val="002964C9"/>
    <w:rsid w:val="0029662C"/>
    <w:rsid w:val="0029666A"/>
    <w:rsid w:val="0029686A"/>
    <w:rsid w:val="00296A93"/>
    <w:rsid w:val="00296A9C"/>
    <w:rsid w:val="00296ABB"/>
    <w:rsid w:val="00296B55"/>
    <w:rsid w:val="00296E51"/>
    <w:rsid w:val="00296E5B"/>
    <w:rsid w:val="00296F21"/>
    <w:rsid w:val="00297028"/>
    <w:rsid w:val="0029703B"/>
    <w:rsid w:val="00297148"/>
    <w:rsid w:val="00297923"/>
    <w:rsid w:val="00297954"/>
    <w:rsid w:val="00297A36"/>
    <w:rsid w:val="00297B6B"/>
    <w:rsid w:val="00297BB0"/>
    <w:rsid w:val="00297C6B"/>
    <w:rsid w:val="002A00B8"/>
    <w:rsid w:val="002A0133"/>
    <w:rsid w:val="002A0194"/>
    <w:rsid w:val="002A04E1"/>
    <w:rsid w:val="002A04ED"/>
    <w:rsid w:val="002A059F"/>
    <w:rsid w:val="002A05F8"/>
    <w:rsid w:val="002A0790"/>
    <w:rsid w:val="002A07CC"/>
    <w:rsid w:val="002A0826"/>
    <w:rsid w:val="002A0890"/>
    <w:rsid w:val="002A0997"/>
    <w:rsid w:val="002A0A46"/>
    <w:rsid w:val="002A0B19"/>
    <w:rsid w:val="002A0C51"/>
    <w:rsid w:val="002A0CBC"/>
    <w:rsid w:val="002A0D54"/>
    <w:rsid w:val="002A0D9C"/>
    <w:rsid w:val="002A0EFB"/>
    <w:rsid w:val="002A1001"/>
    <w:rsid w:val="002A103A"/>
    <w:rsid w:val="002A104C"/>
    <w:rsid w:val="002A10F1"/>
    <w:rsid w:val="002A12B0"/>
    <w:rsid w:val="002A12F7"/>
    <w:rsid w:val="002A134A"/>
    <w:rsid w:val="002A14AC"/>
    <w:rsid w:val="002A15B7"/>
    <w:rsid w:val="002A15F6"/>
    <w:rsid w:val="002A1653"/>
    <w:rsid w:val="002A16B7"/>
    <w:rsid w:val="002A1B9B"/>
    <w:rsid w:val="002A1C35"/>
    <w:rsid w:val="002A1CCF"/>
    <w:rsid w:val="002A1DAE"/>
    <w:rsid w:val="002A1E16"/>
    <w:rsid w:val="002A1F18"/>
    <w:rsid w:val="002A1FE2"/>
    <w:rsid w:val="002A2167"/>
    <w:rsid w:val="002A221F"/>
    <w:rsid w:val="002A22F1"/>
    <w:rsid w:val="002A2497"/>
    <w:rsid w:val="002A24D6"/>
    <w:rsid w:val="002A25A3"/>
    <w:rsid w:val="002A277B"/>
    <w:rsid w:val="002A2929"/>
    <w:rsid w:val="002A2F02"/>
    <w:rsid w:val="002A32E6"/>
    <w:rsid w:val="002A3378"/>
    <w:rsid w:val="002A33A4"/>
    <w:rsid w:val="002A33CE"/>
    <w:rsid w:val="002A34DF"/>
    <w:rsid w:val="002A36B4"/>
    <w:rsid w:val="002A3B38"/>
    <w:rsid w:val="002A3C24"/>
    <w:rsid w:val="002A3C31"/>
    <w:rsid w:val="002A3EA4"/>
    <w:rsid w:val="002A3F6D"/>
    <w:rsid w:val="002A41C5"/>
    <w:rsid w:val="002A42B5"/>
    <w:rsid w:val="002A43CE"/>
    <w:rsid w:val="002A454D"/>
    <w:rsid w:val="002A476D"/>
    <w:rsid w:val="002A4A3F"/>
    <w:rsid w:val="002A4AE5"/>
    <w:rsid w:val="002A4B21"/>
    <w:rsid w:val="002A4B33"/>
    <w:rsid w:val="002A4E5C"/>
    <w:rsid w:val="002A4E90"/>
    <w:rsid w:val="002A4F48"/>
    <w:rsid w:val="002A4F81"/>
    <w:rsid w:val="002A50EE"/>
    <w:rsid w:val="002A514F"/>
    <w:rsid w:val="002A52AF"/>
    <w:rsid w:val="002A5342"/>
    <w:rsid w:val="002A5392"/>
    <w:rsid w:val="002A55BC"/>
    <w:rsid w:val="002A5884"/>
    <w:rsid w:val="002A5986"/>
    <w:rsid w:val="002A5A25"/>
    <w:rsid w:val="002A5B55"/>
    <w:rsid w:val="002A5C71"/>
    <w:rsid w:val="002A5CA3"/>
    <w:rsid w:val="002A5E5E"/>
    <w:rsid w:val="002A5F11"/>
    <w:rsid w:val="002A5F19"/>
    <w:rsid w:val="002A5F75"/>
    <w:rsid w:val="002A6012"/>
    <w:rsid w:val="002A6016"/>
    <w:rsid w:val="002A6059"/>
    <w:rsid w:val="002A6301"/>
    <w:rsid w:val="002A64E8"/>
    <w:rsid w:val="002A65B0"/>
    <w:rsid w:val="002A68CE"/>
    <w:rsid w:val="002A68EA"/>
    <w:rsid w:val="002A69EA"/>
    <w:rsid w:val="002A6B63"/>
    <w:rsid w:val="002A6B7B"/>
    <w:rsid w:val="002A6C2A"/>
    <w:rsid w:val="002A6DDB"/>
    <w:rsid w:val="002A6E51"/>
    <w:rsid w:val="002A6FA1"/>
    <w:rsid w:val="002A7025"/>
    <w:rsid w:val="002A7145"/>
    <w:rsid w:val="002A7204"/>
    <w:rsid w:val="002A728E"/>
    <w:rsid w:val="002A72F7"/>
    <w:rsid w:val="002A7338"/>
    <w:rsid w:val="002A74F7"/>
    <w:rsid w:val="002A7564"/>
    <w:rsid w:val="002A75CC"/>
    <w:rsid w:val="002A760A"/>
    <w:rsid w:val="002A761E"/>
    <w:rsid w:val="002A78E1"/>
    <w:rsid w:val="002A78EE"/>
    <w:rsid w:val="002A7CE0"/>
    <w:rsid w:val="002A7D43"/>
    <w:rsid w:val="002A7E9C"/>
    <w:rsid w:val="002B00CF"/>
    <w:rsid w:val="002B01E9"/>
    <w:rsid w:val="002B024E"/>
    <w:rsid w:val="002B043C"/>
    <w:rsid w:val="002B059E"/>
    <w:rsid w:val="002B09F9"/>
    <w:rsid w:val="002B0A59"/>
    <w:rsid w:val="002B0D3A"/>
    <w:rsid w:val="002B0E29"/>
    <w:rsid w:val="002B0E98"/>
    <w:rsid w:val="002B101B"/>
    <w:rsid w:val="002B11CB"/>
    <w:rsid w:val="002B1285"/>
    <w:rsid w:val="002B1447"/>
    <w:rsid w:val="002B16BD"/>
    <w:rsid w:val="002B16CF"/>
    <w:rsid w:val="002B1774"/>
    <w:rsid w:val="002B1858"/>
    <w:rsid w:val="002B1888"/>
    <w:rsid w:val="002B1920"/>
    <w:rsid w:val="002B1D14"/>
    <w:rsid w:val="002B1DE8"/>
    <w:rsid w:val="002B2037"/>
    <w:rsid w:val="002B20FC"/>
    <w:rsid w:val="002B219F"/>
    <w:rsid w:val="002B2281"/>
    <w:rsid w:val="002B22A7"/>
    <w:rsid w:val="002B24DA"/>
    <w:rsid w:val="002B2BD9"/>
    <w:rsid w:val="002B2E01"/>
    <w:rsid w:val="002B2EAD"/>
    <w:rsid w:val="002B30DB"/>
    <w:rsid w:val="002B30E1"/>
    <w:rsid w:val="002B3215"/>
    <w:rsid w:val="002B32D4"/>
    <w:rsid w:val="002B332A"/>
    <w:rsid w:val="002B33CB"/>
    <w:rsid w:val="002B341B"/>
    <w:rsid w:val="002B3425"/>
    <w:rsid w:val="002B34AC"/>
    <w:rsid w:val="002B34D9"/>
    <w:rsid w:val="002B365C"/>
    <w:rsid w:val="002B39FE"/>
    <w:rsid w:val="002B3A0A"/>
    <w:rsid w:val="002B3C09"/>
    <w:rsid w:val="002B3E08"/>
    <w:rsid w:val="002B3EF6"/>
    <w:rsid w:val="002B3FF9"/>
    <w:rsid w:val="002B4085"/>
    <w:rsid w:val="002B411A"/>
    <w:rsid w:val="002B43A2"/>
    <w:rsid w:val="002B4442"/>
    <w:rsid w:val="002B45C3"/>
    <w:rsid w:val="002B4995"/>
    <w:rsid w:val="002B4C57"/>
    <w:rsid w:val="002B4E1B"/>
    <w:rsid w:val="002B4E38"/>
    <w:rsid w:val="002B4EDF"/>
    <w:rsid w:val="002B4F07"/>
    <w:rsid w:val="002B4FAB"/>
    <w:rsid w:val="002B4FB3"/>
    <w:rsid w:val="002B54F1"/>
    <w:rsid w:val="002B5574"/>
    <w:rsid w:val="002B564C"/>
    <w:rsid w:val="002B569E"/>
    <w:rsid w:val="002B5767"/>
    <w:rsid w:val="002B579F"/>
    <w:rsid w:val="002B591E"/>
    <w:rsid w:val="002B59EB"/>
    <w:rsid w:val="002B5A0C"/>
    <w:rsid w:val="002B5AEE"/>
    <w:rsid w:val="002B5B1A"/>
    <w:rsid w:val="002B5C9F"/>
    <w:rsid w:val="002B5D58"/>
    <w:rsid w:val="002B6127"/>
    <w:rsid w:val="002B6132"/>
    <w:rsid w:val="002B6209"/>
    <w:rsid w:val="002B6309"/>
    <w:rsid w:val="002B63F9"/>
    <w:rsid w:val="002B646B"/>
    <w:rsid w:val="002B67F9"/>
    <w:rsid w:val="002B6994"/>
    <w:rsid w:val="002B6A5E"/>
    <w:rsid w:val="002B6A69"/>
    <w:rsid w:val="002B6C0A"/>
    <w:rsid w:val="002B6CD5"/>
    <w:rsid w:val="002B6F09"/>
    <w:rsid w:val="002B6F82"/>
    <w:rsid w:val="002B7000"/>
    <w:rsid w:val="002B7126"/>
    <w:rsid w:val="002B7584"/>
    <w:rsid w:val="002B75D9"/>
    <w:rsid w:val="002B76CE"/>
    <w:rsid w:val="002B76FA"/>
    <w:rsid w:val="002B7724"/>
    <w:rsid w:val="002B77DF"/>
    <w:rsid w:val="002B78A9"/>
    <w:rsid w:val="002B7ACA"/>
    <w:rsid w:val="002B7AFD"/>
    <w:rsid w:val="002B7C06"/>
    <w:rsid w:val="002B7DA7"/>
    <w:rsid w:val="002B7DCF"/>
    <w:rsid w:val="002B7E0B"/>
    <w:rsid w:val="002B7E0D"/>
    <w:rsid w:val="002C0237"/>
    <w:rsid w:val="002C03D3"/>
    <w:rsid w:val="002C04A2"/>
    <w:rsid w:val="002C053A"/>
    <w:rsid w:val="002C059A"/>
    <w:rsid w:val="002C0626"/>
    <w:rsid w:val="002C0673"/>
    <w:rsid w:val="002C0731"/>
    <w:rsid w:val="002C0AEF"/>
    <w:rsid w:val="002C0CDD"/>
    <w:rsid w:val="002C0D71"/>
    <w:rsid w:val="002C1068"/>
    <w:rsid w:val="002C109E"/>
    <w:rsid w:val="002C10F0"/>
    <w:rsid w:val="002C10F5"/>
    <w:rsid w:val="002C11AC"/>
    <w:rsid w:val="002C120F"/>
    <w:rsid w:val="002C14F4"/>
    <w:rsid w:val="002C177F"/>
    <w:rsid w:val="002C17E3"/>
    <w:rsid w:val="002C18A0"/>
    <w:rsid w:val="002C1D52"/>
    <w:rsid w:val="002C2015"/>
    <w:rsid w:val="002C20A1"/>
    <w:rsid w:val="002C20FE"/>
    <w:rsid w:val="002C231C"/>
    <w:rsid w:val="002C236C"/>
    <w:rsid w:val="002C23F0"/>
    <w:rsid w:val="002C241A"/>
    <w:rsid w:val="002C24B1"/>
    <w:rsid w:val="002C26BD"/>
    <w:rsid w:val="002C282A"/>
    <w:rsid w:val="002C28EA"/>
    <w:rsid w:val="002C291C"/>
    <w:rsid w:val="002C299D"/>
    <w:rsid w:val="002C2AD8"/>
    <w:rsid w:val="002C2CF8"/>
    <w:rsid w:val="002C2E15"/>
    <w:rsid w:val="002C2EDF"/>
    <w:rsid w:val="002C2EF9"/>
    <w:rsid w:val="002C2F05"/>
    <w:rsid w:val="002C2FF4"/>
    <w:rsid w:val="002C300B"/>
    <w:rsid w:val="002C33A7"/>
    <w:rsid w:val="002C3647"/>
    <w:rsid w:val="002C37E7"/>
    <w:rsid w:val="002C3909"/>
    <w:rsid w:val="002C3915"/>
    <w:rsid w:val="002C39EA"/>
    <w:rsid w:val="002C3A5C"/>
    <w:rsid w:val="002C3CBD"/>
    <w:rsid w:val="002C3E40"/>
    <w:rsid w:val="002C4011"/>
    <w:rsid w:val="002C4081"/>
    <w:rsid w:val="002C4312"/>
    <w:rsid w:val="002C440E"/>
    <w:rsid w:val="002C44B2"/>
    <w:rsid w:val="002C454F"/>
    <w:rsid w:val="002C45FF"/>
    <w:rsid w:val="002C4920"/>
    <w:rsid w:val="002C4A12"/>
    <w:rsid w:val="002C4B10"/>
    <w:rsid w:val="002C4B33"/>
    <w:rsid w:val="002C4B7D"/>
    <w:rsid w:val="002C4B95"/>
    <w:rsid w:val="002C4FB0"/>
    <w:rsid w:val="002C517F"/>
    <w:rsid w:val="002C53A6"/>
    <w:rsid w:val="002C543D"/>
    <w:rsid w:val="002C54B2"/>
    <w:rsid w:val="002C5711"/>
    <w:rsid w:val="002C58D3"/>
    <w:rsid w:val="002C590F"/>
    <w:rsid w:val="002C599C"/>
    <w:rsid w:val="002C5C56"/>
    <w:rsid w:val="002C5C69"/>
    <w:rsid w:val="002C5C8A"/>
    <w:rsid w:val="002C5CE9"/>
    <w:rsid w:val="002C5D2F"/>
    <w:rsid w:val="002C5E51"/>
    <w:rsid w:val="002C5E71"/>
    <w:rsid w:val="002C5EDC"/>
    <w:rsid w:val="002C602F"/>
    <w:rsid w:val="002C664A"/>
    <w:rsid w:val="002C66B1"/>
    <w:rsid w:val="002C67E0"/>
    <w:rsid w:val="002C6A37"/>
    <w:rsid w:val="002C6BF0"/>
    <w:rsid w:val="002C6C7A"/>
    <w:rsid w:val="002C6C99"/>
    <w:rsid w:val="002C6DF8"/>
    <w:rsid w:val="002C6FFA"/>
    <w:rsid w:val="002C70EB"/>
    <w:rsid w:val="002C714A"/>
    <w:rsid w:val="002C7504"/>
    <w:rsid w:val="002C7579"/>
    <w:rsid w:val="002C782F"/>
    <w:rsid w:val="002C78FB"/>
    <w:rsid w:val="002C79C5"/>
    <w:rsid w:val="002C7A8B"/>
    <w:rsid w:val="002C7AC2"/>
    <w:rsid w:val="002C7F12"/>
    <w:rsid w:val="002D00FD"/>
    <w:rsid w:val="002D02A8"/>
    <w:rsid w:val="002D03F7"/>
    <w:rsid w:val="002D04B1"/>
    <w:rsid w:val="002D06FE"/>
    <w:rsid w:val="002D0777"/>
    <w:rsid w:val="002D084F"/>
    <w:rsid w:val="002D0A06"/>
    <w:rsid w:val="002D0B4C"/>
    <w:rsid w:val="002D0BBC"/>
    <w:rsid w:val="002D0BF6"/>
    <w:rsid w:val="002D0D63"/>
    <w:rsid w:val="002D0EE1"/>
    <w:rsid w:val="002D10C1"/>
    <w:rsid w:val="002D11A1"/>
    <w:rsid w:val="002D12A9"/>
    <w:rsid w:val="002D13DC"/>
    <w:rsid w:val="002D13F0"/>
    <w:rsid w:val="002D1410"/>
    <w:rsid w:val="002D14E2"/>
    <w:rsid w:val="002D159F"/>
    <w:rsid w:val="002D15BB"/>
    <w:rsid w:val="002D16BD"/>
    <w:rsid w:val="002D173A"/>
    <w:rsid w:val="002D197C"/>
    <w:rsid w:val="002D1AAB"/>
    <w:rsid w:val="002D1CD1"/>
    <w:rsid w:val="002D1DF1"/>
    <w:rsid w:val="002D2012"/>
    <w:rsid w:val="002D202D"/>
    <w:rsid w:val="002D2179"/>
    <w:rsid w:val="002D241D"/>
    <w:rsid w:val="002D247E"/>
    <w:rsid w:val="002D2778"/>
    <w:rsid w:val="002D2856"/>
    <w:rsid w:val="002D2A56"/>
    <w:rsid w:val="002D2A71"/>
    <w:rsid w:val="002D2AB4"/>
    <w:rsid w:val="002D2C12"/>
    <w:rsid w:val="002D2C3B"/>
    <w:rsid w:val="002D2D40"/>
    <w:rsid w:val="002D2D9D"/>
    <w:rsid w:val="002D3011"/>
    <w:rsid w:val="002D304D"/>
    <w:rsid w:val="002D30A5"/>
    <w:rsid w:val="002D347A"/>
    <w:rsid w:val="002D348C"/>
    <w:rsid w:val="002D3988"/>
    <w:rsid w:val="002D39B6"/>
    <w:rsid w:val="002D39E5"/>
    <w:rsid w:val="002D3AFE"/>
    <w:rsid w:val="002D3B19"/>
    <w:rsid w:val="002D3BEB"/>
    <w:rsid w:val="002D3D66"/>
    <w:rsid w:val="002D3DFB"/>
    <w:rsid w:val="002D3F05"/>
    <w:rsid w:val="002D41D8"/>
    <w:rsid w:val="002D4268"/>
    <w:rsid w:val="002D43CF"/>
    <w:rsid w:val="002D455C"/>
    <w:rsid w:val="002D466A"/>
    <w:rsid w:val="002D4A0C"/>
    <w:rsid w:val="002D4A2B"/>
    <w:rsid w:val="002D4AE0"/>
    <w:rsid w:val="002D4B2A"/>
    <w:rsid w:val="002D4CAD"/>
    <w:rsid w:val="002D4CE6"/>
    <w:rsid w:val="002D5011"/>
    <w:rsid w:val="002D50AA"/>
    <w:rsid w:val="002D50BB"/>
    <w:rsid w:val="002D512A"/>
    <w:rsid w:val="002D528A"/>
    <w:rsid w:val="002D52A3"/>
    <w:rsid w:val="002D53E2"/>
    <w:rsid w:val="002D5444"/>
    <w:rsid w:val="002D54A1"/>
    <w:rsid w:val="002D5545"/>
    <w:rsid w:val="002D5582"/>
    <w:rsid w:val="002D56A4"/>
    <w:rsid w:val="002D56E8"/>
    <w:rsid w:val="002D5A48"/>
    <w:rsid w:val="002D5B1C"/>
    <w:rsid w:val="002D5B5C"/>
    <w:rsid w:val="002D5B79"/>
    <w:rsid w:val="002D5C3F"/>
    <w:rsid w:val="002D5CE7"/>
    <w:rsid w:val="002D5E49"/>
    <w:rsid w:val="002D5E86"/>
    <w:rsid w:val="002D60B3"/>
    <w:rsid w:val="002D610A"/>
    <w:rsid w:val="002D62D0"/>
    <w:rsid w:val="002D6603"/>
    <w:rsid w:val="002D671E"/>
    <w:rsid w:val="002D6742"/>
    <w:rsid w:val="002D6827"/>
    <w:rsid w:val="002D6896"/>
    <w:rsid w:val="002D6916"/>
    <w:rsid w:val="002D6965"/>
    <w:rsid w:val="002D696D"/>
    <w:rsid w:val="002D69E1"/>
    <w:rsid w:val="002D69EF"/>
    <w:rsid w:val="002D6B1F"/>
    <w:rsid w:val="002D6D7F"/>
    <w:rsid w:val="002D6E4D"/>
    <w:rsid w:val="002D6E78"/>
    <w:rsid w:val="002D6F01"/>
    <w:rsid w:val="002D7020"/>
    <w:rsid w:val="002D70A8"/>
    <w:rsid w:val="002D7153"/>
    <w:rsid w:val="002D7270"/>
    <w:rsid w:val="002D731C"/>
    <w:rsid w:val="002D7430"/>
    <w:rsid w:val="002D74F0"/>
    <w:rsid w:val="002D76AA"/>
    <w:rsid w:val="002D76D2"/>
    <w:rsid w:val="002D78EC"/>
    <w:rsid w:val="002D792B"/>
    <w:rsid w:val="002D7977"/>
    <w:rsid w:val="002D7AEC"/>
    <w:rsid w:val="002D7F05"/>
    <w:rsid w:val="002E0063"/>
    <w:rsid w:val="002E0241"/>
    <w:rsid w:val="002E028A"/>
    <w:rsid w:val="002E03B0"/>
    <w:rsid w:val="002E03D2"/>
    <w:rsid w:val="002E055C"/>
    <w:rsid w:val="002E0623"/>
    <w:rsid w:val="002E0A5C"/>
    <w:rsid w:val="002E0BBF"/>
    <w:rsid w:val="002E0D7B"/>
    <w:rsid w:val="002E0DE7"/>
    <w:rsid w:val="002E0DF4"/>
    <w:rsid w:val="002E0E02"/>
    <w:rsid w:val="002E117C"/>
    <w:rsid w:val="002E12C3"/>
    <w:rsid w:val="002E142A"/>
    <w:rsid w:val="002E144A"/>
    <w:rsid w:val="002E1450"/>
    <w:rsid w:val="002E1507"/>
    <w:rsid w:val="002E153C"/>
    <w:rsid w:val="002E15F6"/>
    <w:rsid w:val="002E1707"/>
    <w:rsid w:val="002E1735"/>
    <w:rsid w:val="002E197B"/>
    <w:rsid w:val="002E1A12"/>
    <w:rsid w:val="002E1ABE"/>
    <w:rsid w:val="002E1C0F"/>
    <w:rsid w:val="002E1ECE"/>
    <w:rsid w:val="002E1F8F"/>
    <w:rsid w:val="002E238F"/>
    <w:rsid w:val="002E24C9"/>
    <w:rsid w:val="002E26A7"/>
    <w:rsid w:val="002E271F"/>
    <w:rsid w:val="002E2856"/>
    <w:rsid w:val="002E2886"/>
    <w:rsid w:val="002E2994"/>
    <w:rsid w:val="002E2A4E"/>
    <w:rsid w:val="002E2F13"/>
    <w:rsid w:val="002E2FEE"/>
    <w:rsid w:val="002E309C"/>
    <w:rsid w:val="002E31E5"/>
    <w:rsid w:val="002E3210"/>
    <w:rsid w:val="002E32AC"/>
    <w:rsid w:val="002E3308"/>
    <w:rsid w:val="002E34A2"/>
    <w:rsid w:val="002E355E"/>
    <w:rsid w:val="002E365B"/>
    <w:rsid w:val="002E3690"/>
    <w:rsid w:val="002E3717"/>
    <w:rsid w:val="002E372B"/>
    <w:rsid w:val="002E3822"/>
    <w:rsid w:val="002E382F"/>
    <w:rsid w:val="002E3897"/>
    <w:rsid w:val="002E38DF"/>
    <w:rsid w:val="002E391A"/>
    <w:rsid w:val="002E39AD"/>
    <w:rsid w:val="002E3AD7"/>
    <w:rsid w:val="002E3C49"/>
    <w:rsid w:val="002E3D7E"/>
    <w:rsid w:val="002E3F47"/>
    <w:rsid w:val="002E3FA9"/>
    <w:rsid w:val="002E401D"/>
    <w:rsid w:val="002E43AB"/>
    <w:rsid w:val="002E457C"/>
    <w:rsid w:val="002E45B2"/>
    <w:rsid w:val="002E484E"/>
    <w:rsid w:val="002E48CC"/>
    <w:rsid w:val="002E494E"/>
    <w:rsid w:val="002E4A34"/>
    <w:rsid w:val="002E4AE9"/>
    <w:rsid w:val="002E51F1"/>
    <w:rsid w:val="002E5344"/>
    <w:rsid w:val="002E53B5"/>
    <w:rsid w:val="002E53CB"/>
    <w:rsid w:val="002E5552"/>
    <w:rsid w:val="002E567A"/>
    <w:rsid w:val="002E571C"/>
    <w:rsid w:val="002E5737"/>
    <w:rsid w:val="002E58E6"/>
    <w:rsid w:val="002E5988"/>
    <w:rsid w:val="002E59D6"/>
    <w:rsid w:val="002E5A34"/>
    <w:rsid w:val="002E5DF7"/>
    <w:rsid w:val="002E5E4D"/>
    <w:rsid w:val="002E5FA9"/>
    <w:rsid w:val="002E602C"/>
    <w:rsid w:val="002E603A"/>
    <w:rsid w:val="002E607B"/>
    <w:rsid w:val="002E6128"/>
    <w:rsid w:val="002E629D"/>
    <w:rsid w:val="002E6353"/>
    <w:rsid w:val="002E6380"/>
    <w:rsid w:val="002E6696"/>
    <w:rsid w:val="002E66C5"/>
    <w:rsid w:val="002E66D2"/>
    <w:rsid w:val="002E672D"/>
    <w:rsid w:val="002E6741"/>
    <w:rsid w:val="002E684A"/>
    <w:rsid w:val="002E6907"/>
    <w:rsid w:val="002E6B9F"/>
    <w:rsid w:val="002E6C6D"/>
    <w:rsid w:val="002E6CAA"/>
    <w:rsid w:val="002E6CF9"/>
    <w:rsid w:val="002E6EB5"/>
    <w:rsid w:val="002E6F88"/>
    <w:rsid w:val="002E70EE"/>
    <w:rsid w:val="002E7117"/>
    <w:rsid w:val="002E7295"/>
    <w:rsid w:val="002E72C3"/>
    <w:rsid w:val="002E7436"/>
    <w:rsid w:val="002E7484"/>
    <w:rsid w:val="002E7653"/>
    <w:rsid w:val="002E7794"/>
    <w:rsid w:val="002E7ACA"/>
    <w:rsid w:val="002E7B63"/>
    <w:rsid w:val="002E7F52"/>
    <w:rsid w:val="002F00EB"/>
    <w:rsid w:val="002F0337"/>
    <w:rsid w:val="002F0576"/>
    <w:rsid w:val="002F05C4"/>
    <w:rsid w:val="002F05D7"/>
    <w:rsid w:val="002F06EC"/>
    <w:rsid w:val="002F081B"/>
    <w:rsid w:val="002F0834"/>
    <w:rsid w:val="002F0899"/>
    <w:rsid w:val="002F08CC"/>
    <w:rsid w:val="002F090A"/>
    <w:rsid w:val="002F0962"/>
    <w:rsid w:val="002F0A57"/>
    <w:rsid w:val="002F0C0E"/>
    <w:rsid w:val="002F0D93"/>
    <w:rsid w:val="002F0DC1"/>
    <w:rsid w:val="002F0EDF"/>
    <w:rsid w:val="002F0EFF"/>
    <w:rsid w:val="002F0F63"/>
    <w:rsid w:val="002F0FBE"/>
    <w:rsid w:val="002F115C"/>
    <w:rsid w:val="002F14AA"/>
    <w:rsid w:val="002F14FD"/>
    <w:rsid w:val="002F1512"/>
    <w:rsid w:val="002F15E2"/>
    <w:rsid w:val="002F183D"/>
    <w:rsid w:val="002F18E1"/>
    <w:rsid w:val="002F1919"/>
    <w:rsid w:val="002F1ABE"/>
    <w:rsid w:val="002F1B11"/>
    <w:rsid w:val="002F1B96"/>
    <w:rsid w:val="002F1E72"/>
    <w:rsid w:val="002F1E7B"/>
    <w:rsid w:val="002F1E91"/>
    <w:rsid w:val="002F1ECB"/>
    <w:rsid w:val="002F1F5B"/>
    <w:rsid w:val="002F1FC6"/>
    <w:rsid w:val="002F206F"/>
    <w:rsid w:val="002F2220"/>
    <w:rsid w:val="002F23FC"/>
    <w:rsid w:val="002F243E"/>
    <w:rsid w:val="002F2469"/>
    <w:rsid w:val="002F2570"/>
    <w:rsid w:val="002F25BD"/>
    <w:rsid w:val="002F26AC"/>
    <w:rsid w:val="002F28CF"/>
    <w:rsid w:val="002F2961"/>
    <w:rsid w:val="002F29D2"/>
    <w:rsid w:val="002F29DC"/>
    <w:rsid w:val="002F29DE"/>
    <w:rsid w:val="002F2C89"/>
    <w:rsid w:val="002F2E0C"/>
    <w:rsid w:val="002F2E72"/>
    <w:rsid w:val="002F2FA3"/>
    <w:rsid w:val="002F30DB"/>
    <w:rsid w:val="002F312D"/>
    <w:rsid w:val="002F3168"/>
    <w:rsid w:val="002F3238"/>
    <w:rsid w:val="002F3254"/>
    <w:rsid w:val="002F337B"/>
    <w:rsid w:val="002F3435"/>
    <w:rsid w:val="002F3461"/>
    <w:rsid w:val="002F3574"/>
    <w:rsid w:val="002F35BE"/>
    <w:rsid w:val="002F372D"/>
    <w:rsid w:val="002F38C4"/>
    <w:rsid w:val="002F38DB"/>
    <w:rsid w:val="002F3A01"/>
    <w:rsid w:val="002F3AF0"/>
    <w:rsid w:val="002F3BC1"/>
    <w:rsid w:val="002F3C71"/>
    <w:rsid w:val="002F3C89"/>
    <w:rsid w:val="002F3E2C"/>
    <w:rsid w:val="002F3F94"/>
    <w:rsid w:val="002F40E2"/>
    <w:rsid w:val="002F40EC"/>
    <w:rsid w:val="002F4373"/>
    <w:rsid w:val="002F4472"/>
    <w:rsid w:val="002F45BF"/>
    <w:rsid w:val="002F4698"/>
    <w:rsid w:val="002F4BB9"/>
    <w:rsid w:val="002F4C94"/>
    <w:rsid w:val="002F4E11"/>
    <w:rsid w:val="002F4E5B"/>
    <w:rsid w:val="002F4EC2"/>
    <w:rsid w:val="002F5079"/>
    <w:rsid w:val="002F5291"/>
    <w:rsid w:val="002F53E7"/>
    <w:rsid w:val="002F540E"/>
    <w:rsid w:val="002F5509"/>
    <w:rsid w:val="002F5540"/>
    <w:rsid w:val="002F556A"/>
    <w:rsid w:val="002F5702"/>
    <w:rsid w:val="002F5755"/>
    <w:rsid w:val="002F5758"/>
    <w:rsid w:val="002F5962"/>
    <w:rsid w:val="002F599D"/>
    <w:rsid w:val="002F5E3A"/>
    <w:rsid w:val="002F60A5"/>
    <w:rsid w:val="002F62D6"/>
    <w:rsid w:val="002F6465"/>
    <w:rsid w:val="002F65FA"/>
    <w:rsid w:val="002F6713"/>
    <w:rsid w:val="002F6780"/>
    <w:rsid w:val="002F67FC"/>
    <w:rsid w:val="002F68C9"/>
    <w:rsid w:val="002F694B"/>
    <w:rsid w:val="002F6B03"/>
    <w:rsid w:val="002F6BB2"/>
    <w:rsid w:val="002F6BBE"/>
    <w:rsid w:val="002F6C2E"/>
    <w:rsid w:val="002F6E4B"/>
    <w:rsid w:val="002F6F1A"/>
    <w:rsid w:val="002F6F29"/>
    <w:rsid w:val="002F707E"/>
    <w:rsid w:val="002F711A"/>
    <w:rsid w:val="002F73EB"/>
    <w:rsid w:val="002F7436"/>
    <w:rsid w:val="002F74F0"/>
    <w:rsid w:val="002F75E1"/>
    <w:rsid w:val="002F7626"/>
    <w:rsid w:val="002F7715"/>
    <w:rsid w:val="002F79D5"/>
    <w:rsid w:val="002F7A44"/>
    <w:rsid w:val="002F7A82"/>
    <w:rsid w:val="002F7ABE"/>
    <w:rsid w:val="002F7B2D"/>
    <w:rsid w:val="002F7B5F"/>
    <w:rsid w:val="002F7C5D"/>
    <w:rsid w:val="002F7C89"/>
    <w:rsid w:val="0030029B"/>
    <w:rsid w:val="0030045D"/>
    <w:rsid w:val="00300496"/>
    <w:rsid w:val="003004AD"/>
    <w:rsid w:val="003005B9"/>
    <w:rsid w:val="003007BA"/>
    <w:rsid w:val="003007E3"/>
    <w:rsid w:val="00300864"/>
    <w:rsid w:val="003008BB"/>
    <w:rsid w:val="0030094A"/>
    <w:rsid w:val="00300C33"/>
    <w:rsid w:val="00300D1F"/>
    <w:rsid w:val="00300D2F"/>
    <w:rsid w:val="00300E62"/>
    <w:rsid w:val="00301028"/>
    <w:rsid w:val="00301033"/>
    <w:rsid w:val="00301091"/>
    <w:rsid w:val="00301102"/>
    <w:rsid w:val="003012BF"/>
    <w:rsid w:val="0030139C"/>
    <w:rsid w:val="00301659"/>
    <w:rsid w:val="0030165B"/>
    <w:rsid w:val="00301761"/>
    <w:rsid w:val="00301877"/>
    <w:rsid w:val="00301CF1"/>
    <w:rsid w:val="00301DF6"/>
    <w:rsid w:val="00301E76"/>
    <w:rsid w:val="00301E9F"/>
    <w:rsid w:val="00301F33"/>
    <w:rsid w:val="00301FBD"/>
    <w:rsid w:val="003020D6"/>
    <w:rsid w:val="003021B9"/>
    <w:rsid w:val="00302235"/>
    <w:rsid w:val="00302293"/>
    <w:rsid w:val="00302323"/>
    <w:rsid w:val="00302413"/>
    <w:rsid w:val="003024D2"/>
    <w:rsid w:val="00302658"/>
    <w:rsid w:val="00302A58"/>
    <w:rsid w:val="00302AEC"/>
    <w:rsid w:val="00302BCC"/>
    <w:rsid w:val="00302C0E"/>
    <w:rsid w:val="00302DFE"/>
    <w:rsid w:val="00302F83"/>
    <w:rsid w:val="003031FB"/>
    <w:rsid w:val="00303214"/>
    <w:rsid w:val="0030326C"/>
    <w:rsid w:val="003033FD"/>
    <w:rsid w:val="0030348A"/>
    <w:rsid w:val="003034B1"/>
    <w:rsid w:val="003035C0"/>
    <w:rsid w:val="003036F0"/>
    <w:rsid w:val="0030380A"/>
    <w:rsid w:val="00303B19"/>
    <w:rsid w:val="00303BAC"/>
    <w:rsid w:val="00303D00"/>
    <w:rsid w:val="00303DED"/>
    <w:rsid w:val="00303FA0"/>
    <w:rsid w:val="00304111"/>
    <w:rsid w:val="003041F8"/>
    <w:rsid w:val="003046C8"/>
    <w:rsid w:val="00304729"/>
    <w:rsid w:val="003047C9"/>
    <w:rsid w:val="00304807"/>
    <w:rsid w:val="00304877"/>
    <w:rsid w:val="00304917"/>
    <w:rsid w:val="00304B6F"/>
    <w:rsid w:val="00304C8C"/>
    <w:rsid w:val="00304E84"/>
    <w:rsid w:val="00304FA6"/>
    <w:rsid w:val="00304FF1"/>
    <w:rsid w:val="00305177"/>
    <w:rsid w:val="003051D2"/>
    <w:rsid w:val="003051EF"/>
    <w:rsid w:val="0030542D"/>
    <w:rsid w:val="0030555B"/>
    <w:rsid w:val="00305696"/>
    <w:rsid w:val="003056A1"/>
    <w:rsid w:val="003056DC"/>
    <w:rsid w:val="00305857"/>
    <w:rsid w:val="00305A11"/>
    <w:rsid w:val="00305BA3"/>
    <w:rsid w:val="00305BE7"/>
    <w:rsid w:val="00305D09"/>
    <w:rsid w:val="00305D46"/>
    <w:rsid w:val="00305E8E"/>
    <w:rsid w:val="00305F64"/>
    <w:rsid w:val="00305FCB"/>
    <w:rsid w:val="00306022"/>
    <w:rsid w:val="003061D9"/>
    <w:rsid w:val="003061DD"/>
    <w:rsid w:val="0030620B"/>
    <w:rsid w:val="00306259"/>
    <w:rsid w:val="003066A3"/>
    <w:rsid w:val="003068D4"/>
    <w:rsid w:val="003071ED"/>
    <w:rsid w:val="003071FF"/>
    <w:rsid w:val="003072CC"/>
    <w:rsid w:val="0030733D"/>
    <w:rsid w:val="003073FC"/>
    <w:rsid w:val="0030746B"/>
    <w:rsid w:val="003074AF"/>
    <w:rsid w:val="003074D3"/>
    <w:rsid w:val="00307747"/>
    <w:rsid w:val="00307790"/>
    <w:rsid w:val="0030787D"/>
    <w:rsid w:val="00307972"/>
    <w:rsid w:val="00307B70"/>
    <w:rsid w:val="003101F1"/>
    <w:rsid w:val="00310484"/>
    <w:rsid w:val="00310741"/>
    <w:rsid w:val="003107CB"/>
    <w:rsid w:val="0031081D"/>
    <w:rsid w:val="00310871"/>
    <w:rsid w:val="00310999"/>
    <w:rsid w:val="00310AB8"/>
    <w:rsid w:val="00310B85"/>
    <w:rsid w:val="00310BA5"/>
    <w:rsid w:val="00310D8F"/>
    <w:rsid w:val="00310DD3"/>
    <w:rsid w:val="00310E26"/>
    <w:rsid w:val="003113AF"/>
    <w:rsid w:val="00311539"/>
    <w:rsid w:val="0031159E"/>
    <w:rsid w:val="003115FE"/>
    <w:rsid w:val="003116CB"/>
    <w:rsid w:val="00311863"/>
    <w:rsid w:val="00311A55"/>
    <w:rsid w:val="00311AFA"/>
    <w:rsid w:val="00311CA1"/>
    <w:rsid w:val="00311D4B"/>
    <w:rsid w:val="00311DE7"/>
    <w:rsid w:val="00311E32"/>
    <w:rsid w:val="003120E9"/>
    <w:rsid w:val="0031240F"/>
    <w:rsid w:val="0031249F"/>
    <w:rsid w:val="003124B4"/>
    <w:rsid w:val="0031282B"/>
    <w:rsid w:val="00312844"/>
    <w:rsid w:val="0031295A"/>
    <w:rsid w:val="00312A6F"/>
    <w:rsid w:val="00312DB9"/>
    <w:rsid w:val="00312F57"/>
    <w:rsid w:val="00312F6D"/>
    <w:rsid w:val="00312FDF"/>
    <w:rsid w:val="003130CF"/>
    <w:rsid w:val="003131D3"/>
    <w:rsid w:val="0031332C"/>
    <w:rsid w:val="0031333D"/>
    <w:rsid w:val="003134A7"/>
    <w:rsid w:val="00313643"/>
    <w:rsid w:val="0031376F"/>
    <w:rsid w:val="00313811"/>
    <w:rsid w:val="0031396A"/>
    <w:rsid w:val="00313B20"/>
    <w:rsid w:val="00313BA1"/>
    <w:rsid w:val="00313C16"/>
    <w:rsid w:val="00313D0E"/>
    <w:rsid w:val="00313D2C"/>
    <w:rsid w:val="00313DEC"/>
    <w:rsid w:val="00313E3B"/>
    <w:rsid w:val="00313FAF"/>
    <w:rsid w:val="003141DC"/>
    <w:rsid w:val="0031426C"/>
    <w:rsid w:val="0031431A"/>
    <w:rsid w:val="003147C3"/>
    <w:rsid w:val="003147D2"/>
    <w:rsid w:val="0031495F"/>
    <w:rsid w:val="00314A92"/>
    <w:rsid w:val="00314B45"/>
    <w:rsid w:val="00314D0B"/>
    <w:rsid w:val="00314F62"/>
    <w:rsid w:val="0031510A"/>
    <w:rsid w:val="0031515A"/>
    <w:rsid w:val="00315165"/>
    <w:rsid w:val="00315170"/>
    <w:rsid w:val="0031524B"/>
    <w:rsid w:val="00315331"/>
    <w:rsid w:val="00315393"/>
    <w:rsid w:val="003155F0"/>
    <w:rsid w:val="003156C8"/>
    <w:rsid w:val="003158C2"/>
    <w:rsid w:val="00315D05"/>
    <w:rsid w:val="00315D0A"/>
    <w:rsid w:val="00315D35"/>
    <w:rsid w:val="00315E98"/>
    <w:rsid w:val="00315F30"/>
    <w:rsid w:val="00315F94"/>
    <w:rsid w:val="00315FFD"/>
    <w:rsid w:val="00316063"/>
    <w:rsid w:val="00316342"/>
    <w:rsid w:val="00316344"/>
    <w:rsid w:val="00316414"/>
    <w:rsid w:val="0031646E"/>
    <w:rsid w:val="0031649C"/>
    <w:rsid w:val="003164F4"/>
    <w:rsid w:val="003164FC"/>
    <w:rsid w:val="0031668E"/>
    <w:rsid w:val="00316742"/>
    <w:rsid w:val="003167A8"/>
    <w:rsid w:val="003168F6"/>
    <w:rsid w:val="00316A28"/>
    <w:rsid w:val="00316A6B"/>
    <w:rsid w:val="00316C00"/>
    <w:rsid w:val="00316D56"/>
    <w:rsid w:val="00316E01"/>
    <w:rsid w:val="00316E90"/>
    <w:rsid w:val="00317112"/>
    <w:rsid w:val="003171DD"/>
    <w:rsid w:val="003172FA"/>
    <w:rsid w:val="0031738D"/>
    <w:rsid w:val="003174E1"/>
    <w:rsid w:val="00317722"/>
    <w:rsid w:val="00317751"/>
    <w:rsid w:val="00317843"/>
    <w:rsid w:val="003179E9"/>
    <w:rsid w:val="00317CA2"/>
    <w:rsid w:val="00317D03"/>
    <w:rsid w:val="00317DA6"/>
    <w:rsid w:val="00317FA3"/>
    <w:rsid w:val="003200F5"/>
    <w:rsid w:val="003201E6"/>
    <w:rsid w:val="003202F5"/>
    <w:rsid w:val="00320302"/>
    <w:rsid w:val="00320479"/>
    <w:rsid w:val="0032054C"/>
    <w:rsid w:val="003208FA"/>
    <w:rsid w:val="00320B09"/>
    <w:rsid w:val="00320E58"/>
    <w:rsid w:val="00320FB1"/>
    <w:rsid w:val="00321177"/>
    <w:rsid w:val="00321275"/>
    <w:rsid w:val="003216C4"/>
    <w:rsid w:val="00321BA8"/>
    <w:rsid w:val="00321EDE"/>
    <w:rsid w:val="00322009"/>
    <w:rsid w:val="00322043"/>
    <w:rsid w:val="003220D4"/>
    <w:rsid w:val="0032213B"/>
    <w:rsid w:val="003224A6"/>
    <w:rsid w:val="00322519"/>
    <w:rsid w:val="0032251F"/>
    <w:rsid w:val="00322771"/>
    <w:rsid w:val="0032290E"/>
    <w:rsid w:val="00322980"/>
    <w:rsid w:val="00322BD7"/>
    <w:rsid w:val="00322F54"/>
    <w:rsid w:val="00323339"/>
    <w:rsid w:val="003233AD"/>
    <w:rsid w:val="00323645"/>
    <w:rsid w:val="00323864"/>
    <w:rsid w:val="00323964"/>
    <w:rsid w:val="003239F2"/>
    <w:rsid w:val="00323CEF"/>
    <w:rsid w:val="00323FDF"/>
    <w:rsid w:val="00324660"/>
    <w:rsid w:val="00324745"/>
    <w:rsid w:val="003248CA"/>
    <w:rsid w:val="0032490D"/>
    <w:rsid w:val="00324B73"/>
    <w:rsid w:val="00324CB1"/>
    <w:rsid w:val="00324CF8"/>
    <w:rsid w:val="00324EA8"/>
    <w:rsid w:val="00324F61"/>
    <w:rsid w:val="0032518D"/>
    <w:rsid w:val="0032534F"/>
    <w:rsid w:val="00325463"/>
    <w:rsid w:val="0032552F"/>
    <w:rsid w:val="00325564"/>
    <w:rsid w:val="00325591"/>
    <w:rsid w:val="003255D6"/>
    <w:rsid w:val="00325613"/>
    <w:rsid w:val="0032561F"/>
    <w:rsid w:val="00325629"/>
    <w:rsid w:val="00325702"/>
    <w:rsid w:val="00325709"/>
    <w:rsid w:val="0032571C"/>
    <w:rsid w:val="0032586B"/>
    <w:rsid w:val="0032588F"/>
    <w:rsid w:val="00325EE0"/>
    <w:rsid w:val="0032617C"/>
    <w:rsid w:val="0032631A"/>
    <w:rsid w:val="003264A8"/>
    <w:rsid w:val="00326548"/>
    <w:rsid w:val="0032656C"/>
    <w:rsid w:val="00326829"/>
    <w:rsid w:val="00326933"/>
    <w:rsid w:val="00326962"/>
    <w:rsid w:val="00326D3C"/>
    <w:rsid w:val="00326D6A"/>
    <w:rsid w:val="00326DDD"/>
    <w:rsid w:val="00326E8E"/>
    <w:rsid w:val="00326EEA"/>
    <w:rsid w:val="003270B7"/>
    <w:rsid w:val="003271D6"/>
    <w:rsid w:val="003272DA"/>
    <w:rsid w:val="003272E8"/>
    <w:rsid w:val="00327397"/>
    <w:rsid w:val="0032743E"/>
    <w:rsid w:val="003276AE"/>
    <w:rsid w:val="003277B7"/>
    <w:rsid w:val="003279CF"/>
    <w:rsid w:val="00327A13"/>
    <w:rsid w:val="00327D1A"/>
    <w:rsid w:val="00327D3F"/>
    <w:rsid w:val="00327D7B"/>
    <w:rsid w:val="00327DD9"/>
    <w:rsid w:val="00327E9F"/>
    <w:rsid w:val="003300F1"/>
    <w:rsid w:val="00330101"/>
    <w:rsid w:val="00330120"/>
    <w:rsid w:val="0033039D"/>
    <w:rsid w:val="0033042F"/>
    <w:rsid w:val="00330791"/>
    <w:rsid w:val="0033096F"/>
    <w:rsid w:val="00330A11"/>
    <w:rsid w:val="00330A5F"/>
    <w:rsid w:val="00330DB8"/>
    <w:rsid w:val="00330F9E"/>
    <w:rsid w:val="00330FA8"/>
    <w:rsid w:val="00331271"/>
    <w:rsid w:val="00331312"/>
    <w:rsid w:val="0033131D"/>
    <w:rsid w:val="003313E0"/>
    <w:rsid w:val="00331492"/>
    <w:rsid w:val="003316D4"/>
    <w:rsid w:val="00331941"/>
    <w:rsid w:val="00331CDB"/>
    <w:rsid w:val="00331D9A"/>
    <w:rsid w:val="00331F86"/>
    <w:rsid w:val="0033208D"/>
    <w:rsid w:val="0033232D"/>
    <w:rsid w:val="00332452"/>
    <w:rsid w:val="00332556"/>
    <w:rsid w:val="00332605"/>
    <w:rsid w:val="0033279C"/>
    <w:rsid w:val="003327C4"/>
    <w:rsid w:val="0033281E"/>
    <w:rsid w:val="003328ED"/>
    <w:rsid w:val="00332A3B"/>
    <w:rsid w:val="00332A5B"/>
    <w:rsid w:val="00332B22"/>
    <w:rsid w:val="00332DBB"/>
    <w:rsid w:val="00332E79"/>
    <w:rsid w:val="00332F7A"/>
    <w:rsid w:val="00332F7D"/>
    <w:rsid w:val="003330F5"/>
    <w:rsid w:val="003331A2"/>
    <w:rsid w:val="0033334E"/>
    <w:rsid w:val="0033352F"/>
    <w:rsid w:val="003336CE"/>
    <w:rsid w:val="003338B3"/>
    <w:rsid w:val="00333A06"/>
    <w:rsid w:val="00333AEA"/>
    <w:rsid w:val="00333B82"/>
    <w:rsid w:val="00333C3C"/>
    <w:rsid w:val="00333DBE"/>
    <w:rsid w:val="003340BB"/>
    <w:rsid w:val="0033421B"/>
    <w:rsid w:val="0033427E"/>
    <w:rsid w:val="00334336"/>
    <w:rsid w:val="003343D9"/>
    <w:rsid w:val="003343F9"/>
    <w:rsid w:val="003344D4"/>
    <w:rsid w:val="003344D6"/>
    <w:rsid w:val="0033479A"/>
    <w:rsid w:val="00334911"/>
    <w:rsid w:val="00334B67"/>
    <w:rsid w:val="00334CCD"/>
    <w:rsid w:val="00334D19"/>
    <w:rsid w:val="00334D6B"/>
    <w:rsid w:val="00334D8D"/>
    <w:rsid w:val="00334DC9"/>
    <w:rsid w:val="00334EE5"/>
    <w:rsid w:val="00334FCD"/>
    <w:rsid w:val="00334FD2"/>
    <w:rsid w:val="0033500C"/>
    <w:rsid w:val="00335179"/>
    <w:rsid w:val="00335222"/>
    <w:rsid w:val="00335330"/>
    <w:rsid w:val="0033551E"/>
    <w:rsid w:val="003355B4"/>
    <w:rsid w:val="003356A7"/>
    <w:rsid w:val="003356AE"/>
    <w:rsid w:val="00335762"/>
    <w:rsid w:val="0033586F"/>
    <w:rsid w:val="00335A22"/>
    <w:rsid w:val="00335B53"/>
    <w:rsid w:val="00335CD6"/>
    <w:rsid w:val="0033612C"/>
    <w:rsid w:val="00336142"/>
    <w:rsid w:val="00336158"/>
    <w:rsid w:val="00336178"/>
    <w:rsid w:val="003361A3"/>
    <w:rsid w:val="003361AA"/>
    <w:rsid w:val="0033632D"/>
    <w:rsid w:val="003363D7"/>
    <w:rsid w:val="0033648E"/>
    <w:rsid w:val="00336583"/>
    <w:rsid w:val="00336589"/>
    <w:rsid w:val="00336615"/>
    <w:rsid w:val="003366C1"/>
    <w:rsid w:val="00336BA4"/>
    <w:rsid w:val="00336D59"/>
    <w:rsid w:val="00336E1F"/>
    <w:rsid w:val="00337077"/>
    <w:rsid w:val="003370F5"/>
    <w:rsid w:val="0033713C"/>
    <w:rsid w:val="003371CF"/>
    <w:rsid w:val="0033734D"/>
    <w:rsid w:val="003374FB"/>
    <w:rsid w:val="00337605"/>
    <w:rsid w:val="003377F6"/>
    <w:rsid w:val="0033790D"/>
    <w:rsid w:val="00337BDC"/>
    <w:rsid w:val="00337C1F"/>
    <w:rsid w:val="00337CF6"/>
    <w:rsid w:val="00337EA1"/>
    <w:rsid w:val="00340044"/>
    <w:rsid w:val="00340322"/>
    <w:rsid w:val="003406FD"/>
    <w:rsid w:val="0034076A"/>
    <w:rsid w:val="0034077F"/>
    <w:rsid w:val="003408B1"/>
    <w:rsid w:val="00340A32"/>
    <w:rsid w:val="00340BD9"/>
    <w:rsid w:val="00340CB5"/>
    <w:rsid w:val="00340E33"/>
    <w:rsid w:val="00341117"/>
    <w:rsid w:val="00341293"/>
    <w:rsid w:val="0034145A"/>
    <w:rsid w:val="003414D6"/>
    <w:rsid w:val="00341517"/>
    <w:rsid w:val="00341628"/>
    <w:rsid w:val="003417DE"/>
    <w:rsid w:val="0034180F"/>
    <w:rsid w:val="00341954"/>
    <w:rsid w:val="00341A4D"/>
    <w:rsid w:val="00341A68"/>
    <w:rsid w:val="00341AC3"/>
    <w:rsid w:val="00341B1B"/>
    <w:rsid w:val="00341BC9"/>
    <w:rsid w:val="00341CA5"/>
    <w:rsid w:val="00342090"/>
    <w:rsid w:val="0034212F"/>
    <w:rsid w:val="003421A9"/>
    <w:rsid w:val="00342248"/>
    <w:rsid w:val="00342284"/>
    <w:rsid w:val="00342597"/>
    <w:rsid w:val="003425E8"/>
    <w:rsid w:val="003426A7"/>
    <w:rsid w:val="00342708"/>
    <w:rsid w:val="003427EB"/>
    <w:rsid w:val="003428BF"/>
    <w:rsid w:val="00342AEF"/>
    <w:rsid w:val="00342B66"/>
    <w:rsid w:val="00342D58"/>
    <w:rsid w:val="00342E3F"/>
    <w:rsid w:val="00342E66"/>
    <w:rsid w:val="00342EC3"/>
    <w:rsid w:val="00342FCC"/>
    <w:rsid w:val="00343107"/>
    <w:rsid w:val="0034325D"/>
    <w:rsid w:val="003433F1"/>
    <w:rsid w:val="0034354F"/>
    <w:rsid w:val="0034360A"/>
    <w:rsid w:val="00343804"/>
    <w:rsid w:val="0034393D"/>
    <w:rsid w:val="00343C11"/>
    <w:rsid w:val="00343D2D"/>
    <w:rsid w:val="00343E15"/>
    <w:rsid w:val="0034408F"/>
    <w:rsid w:val="00344183"/>
    <w:rsid w:val="003441D8"/>
    <w:rsid w:val="003443F9"/>
    <w:rsid w:val="00344573"/>
    <w:rsid w:val="0034461C"/>
    <w:rsid w:val="00344620"/>
    <w:rsid w:val="00344642"/>
    <w:rsid w:val="00344680"/>
    <w:rsid w:val="003446C6"/>
    <w:rsid w:val="0034479E"/>
    <w:rsid w:val="003447CC"/>
    <w:rsid w:val="00344978"/>
    <w:rsid w:val="00344D67"/>
    <w:rsid w:val="00344E69"/>
    <w:rsid w:val="00344F57"/>
    <w:rsid w:val="00344FB9"/>
    <w:rsid w:val="0034525F"/>
    <w:rsid w:val="003452F9"/>
    <w:rsid w:val="00345331"/>
    <w:rsid w:val="0034552A"/>
    <w:rsid w:val="003455A1"/>
    <w:rsid w:val="0034570F"/>
    <w:rsid w:val="00345742"/>
    <w:rsid w:val="00345839"/>
    <w:rsid w:val="00345885"/>
    <w:rsid w:val="00345895"/>
    <w:rsid w:val="00345A6A"/>
    <w:rsid w:val="00345C5F"/>
    <w:rsid w:val="00345EE3"/>
    <w:rsid w:val="00345F2A"/>
    <w:rsid w:val="00345F56"/>
    <w:rsid w:val="0034601B"/>
    <w:rsid w:val="0034615F"/>
    <w:rsid w:val="00346278"/>
    <w:rsid w:val="0034628B"/>
    <w:rsid w:val="003462B5"/>
    <w:rsid w:val="003463D1"/>
    <w:rsid w:val="00346477"/>
    <w:rsid w:val="00346494"/>
    <w:rsid w:val="00346711"/>
    <w:rsid w:val="003467AF"/>
    <w:rsid w:val="003467C8"/>
    <w:rsid w:val="003468EF"/>
    <w:rsid w:val="003468F9"/>
    <w:rsid w:val="003469A8"/>
    <w:rsid w:val="003469D0"/>
    <w:rsid w:val="00346C40"/>
    <w:rsid w:val="00346CDF"/>
    <w:rsid w:val="00346D76"/>
    <w:rsid w:val="0034701F"/>
    <w:rsid w:val="003470CC"/>
    <w:rsid w:val="00347162"/>
    <w:rsid w:val="003472BF"/>
    <w:rsid w:val="003472E2"/>
    <w:rsid w:val="0034735C"/>
    <w:rsid w:val="0034746E"/>
    <w:rsid w:val="00347493"/>
    <w:rsid w:val="00347547"/>
    <w:rsid w:val="003475DB"/>
    <w:rsid w:val="00347770"/>
    <w:rsid w:val="003477CB"/>
    <w:rsid w:val="003478A9"/>
    <w:rsid w:val="0034792F"/>
    <w:rsid w:val="0034799D"/>
    <w:rsid w:val="00347A2F"/>
    <w:rsid w:val="00347A9E"/>
    <w:rsid w:val="00347BB9"/>
    <w:rsid w:val="00347DEA"/>
    <w:rsid w:val="00347EAB"/>
    <w:rsid w:val="0035003A"/>
    <w:rsid w:val="003500B3"/>
    <w:rsid w:val="003502C0"/>
    <w:rsid w:val="003503DD"/>
    <w:rsid w:val="003504AD"/>
    <w:rsid w:val="0035063D"/>
    <w:rsid w:val="00350938"/>
    <w:rsid w:val="003509B4"/>
    <w:rsid w:val="00350A0A"/>
    <w:rsid w:val="00350BCA"/>
    <w:rsid w:val="00350BEF"/>
    <w:rsid w:val="00350C6A"/>
    <w:rsid w:val="00350E30"/>
    <w:rsid w:val="00351027"/>
    <w:rsid w:val="00351034"/>
    <w:rsid w:val="003511A0"/>
    <w:rsid w:val="00351206"/>
    <w:rsid w:val="003513B6"/>
    <w:rsid w:val="00351970"/>
    <w:rsid w:val="00351A0A"/>
    <w:rsid w:val="00351BEA"/>
    <w:rsid w:val="00351C0B"/>
    <w:rsid w:val="00351D87"/>
    <w:rsid w:val="00351EEE"/>
    <w:rsid w:val="0035208E"/>
    <w:rsid w:val="003520F6"/>
    <w:rsid w:val="0035246F"/>
    <w:rsid w:val="00352480"/>
    <w:rsid w:val="003524F1"/>
    <w:rsid w:val="00352550"/>
    <w:rsid w:val="003525FD"/>
    <w:rsid w:val="003526C0"/>
    <w:rsid w:val="0035280B"/>
    <w:rsid w:val="003528F5"/>
    <w:rsid w:val="003529CD"/>
    <w:rsid w:val="00352AC4"/>
    <w:rsid w:val="00352B08"/>
    <w:rsid w:val="00352BF6"/>
    <w:rsid w:val="00352D15"/>
    <w:rsid w:val="00352E63"/>
    <w:rsid w:val="00352EBF"/>
    <w:rsid w:val="0035318A"/>
    <w:rsid w:val="003531FB"/>
    <w:rsid w:val="0035327B"/>
    <w:rsid w:val="0035330D"/>
    <w:rsid w:val="00353317"/>
    <w:rsid w:val="00353418"/>
    <w:rsid w:val="00353975"/>
    <w:rsid w:val="00353978"/>
    <w:rsid w:val="00353A12"/>
    <w:rsid w:val="00353A48"/>
    <w:rsid w:val="00353A5D"/>
    <w:rsid w:val="00353B54"/>
    <w:rsid w:val="00353C1E"/>
    <w:rsid w:val="00353C49"/>
    <w:rsid w:val="00353E94"/>
    <w:rsid w:val="00353EAE"/>
    <w:rsid w:val="00353FAA"/>
    <w:rsid w:val="00353FC4"/>
    <w:rsid w:val="00354093"/>
    <w:rsid w:val="00354335"/>
    <w:rsid w:val="003545A9"/>
    <w:rsid w:val="00354849"/>
    <w:rsid w:val="00354882"/>
    <w:rsid w:val="0035494B"/>
    <w:rsid w:val="00354A35"/>
    <w:rsid w:val="00354BE9"/>
    <w:rsid w:val="00354DBF"/>
    <w:rsid w:val="00354E3C"/>
    <w:rsid w:val="00354ED7"/>
    <w:rsid w:val="003550DF"/>
    <w:rsid w:val="00355107"/>
    <w:rsid w:val="003552C9"/>
    <w:rsid w:val="0035560B"/>
    <w:rsid w:val="0035564F"/>
    <w:rsid w:val="003557A7"/>
    <w:rsid w:val="0035585E"/>
    <w:rsid w:val="003559FC"/>
    <w:rsid w:val="00355A00"/>
    <w:rsid w:val="00355A7F"/>
    <w:rsid w:val="00355C76"/>
    <w:rsid w:val="00355DBC"/>
    <w:rsid w:val="003560AD"/>
    <w:rsid w:val="003560FA"/>
    <w:rsid w:val="003563A2"/>
    <w:rsid w:val="003565F3"/>
    <w:rsid w:val="003566D7"/>
    <w:rsid w:val="0035678F"/>
    <w:rsid w:val="00356832"/>
    <w:rsid w:val="00356847"/>
    <w:rsid w:val="00356885"/>
    <w:rsid w:val="00356923"/>
    <w:rsid w:val="00356A78"/>
    <w:rsid w:val="00356B31"/>
    <w:rsid w:val="00356B35"/>
    <w:rsid w:val="00356B74"/>
    <w:rsid w:val="00356C7C"/>
    <w:rsid w:val="00356DAF"/>
    <w:rsid w:val="00356DF2"/>
    <w:rsid w:val="00356E95"/>
    <w:rsid w:val="00356F3B"/>
    <w:rsid w:val="00356FAB"/>
    <w:rsid w:val="00357135"/>
    <w:rsid w:val="0035719C"/>
    <w:rsid w:val="003571A6"/>
    <w:rsid w:val="003571A7"/>
    <w:rsid w:val="0035758E"/>
    <w:rsid w:val="003575B6"/>
    <w:rsid w:val="003575FB"/>
    <w:rsid w:val="0035771E"/>
    <w:rsid w:val="00357742"/>
    <w:rsid w:val="003577DE"/>
    <w:rsid w:val="00357895"/>
    <w:rsid w:val="00357921"/>
    <w:rsid w:val="00357A56"/>
    <w:rsid w:val="00357A59"/>
    <w:rsid w:val="00357BC0"/>
    <w:rsid w:val="00357CAA"/>
    <w:rsid w:val="00357E77"/>
    <w:rsid w:val="00360063"/>
    <w:rsid w:val="0036013B"/>
    <w:rsid w:val="0036013E"/>
    <w:rsid w:val="00360190"/>
    <w:rsid w:val="003601A4"/>
    <w:rsid w:val="003601BE"/>
    <w:rsid w:val="0036022C"/>
    <w:rsid w:val="00360337"/>
    <w:rsid w:val="0036038F"/>
    <w:rsid w:val="00360463"/>
    <w:rsid w:val="00360541"/>
    <w:rsid w:val="003605B1"/>
    <w:rsid w:val="00360621"/>
    <w:rsid w:val="00360997"/>
    <w:rsid w:val="00360B2E"/>
    <w:rsid w:val="00360DDC"/>
    <w:rsid w:val="00360E5B"/>
    <w:rsid w:val="00360FF8"/>
    <w:rsid w:val="00361060"/>
    <w:rsid w:val="00361478"/>
    <w:rsid w:val="003615A7"/>
    <w:rsid w:val="003615E4"/>
    <w:rsid w:val="003616DA"/>
    <w:rsid w:val="00361759"/>
    <w:rsid w:val="0036176E"/>
    <w:rsid w:val="003617F5"/>
    <w:rsid w:val="003618D1"/>
    <w:rsid w:val="003618E0"/>
    <w:rsid w:val="00361959"/>
    <w:rsid w:val="0036198B"/>
    <w:rsid w:val="00361D2F"/>
    <w:rsid w:val="00361D62"/>
    <w:rsid w:val="0036222C"/>
    <w:rsid w:val="0036233A"/>
    <w:rsid w:val="00362444"/>
    <w:rsid w:val="003624E8"/>
    <w:rsid w:val="00362550"/>
    <w:rsid w:val="003625A0"/>
    <w:rsid w:val="0036290B"/>
    <w:rsid w:val="0036291E"/>
    <w:rsid w:val="00362958"/>
    <w:rsid w:val="00362D23"/>
    <w:rsid w:val="00362D30"/>
    <w:rsid w:val="00362D9C"/>
    <w:rsid w:val="00362DB2"/>
    <w:rsid w:val="00362E92"/>
    <w:rsid w:val="00362EE5"/>
    <w:rsid w:val="00362EFA"/>
    <w:rsid w:val="00362F6F"/>
    <w:rsid w:val="003630C3"/>
    <w:rsid w:val="003630F8"/>
    <w:rsid w:val="0036341F"/>
    <w:rsid w:val="00363554"/>
    <w:rsid w:val="00363623"/>
    <w:rsid w:val="0036365B"/>
    <w:rsid w:val="0036395A"/>
    <w:rsid w:val="00363A0D"/>
    <w:rsid w:val="00363B5E"/>
    <w:rsid w:val="00363C99"/>
    <w:rsid w:val="00363DE7"/>
    <w:rsid w:val="00363DEB"/>
    <w:rsid w:val="00363F77"/>
    <w:rsid w:val="0036407F"/>
    <w:rsid w:val="003640BF"/>
    <w:rsid w:val="003640C4"/>
    <w:rsid w:val="0036415E"/>
    <w:rsid w:val="003644DF"/>
    <w:rsid w:val="0036452E"/>
    <w:rsid w:val="0036459E"/>
    <w:rsid w:val="00364A00"/>
    <w:rsid w:val="00364C86"/>
    <w:rsid w:val="00364CAB"/>
    <w:rsid w:val="00364CFB"/>
    <w:rsid w:val="00364E95"/>
    <w:rsid w:val="003650E4"/>
    <w:rsid w:val="0036516C"/>
    <w:rsid w:val="003653C8"/>
    <w:rsid w:val="0036554F"/>
    <w:rsid w:val="00365557"/>
    <w:rsid w:val="003655B2"/>
    <w:rsid w:val="00365858"/>
    <w:rsid w:val="00365C17"/>
    <w:rsid w:val="00365C20"/>
    <w:rsid w:val="00365FE0"/>
    <w:rsid w:val="00366074"/>
    <w:rsid w:val="00366186"/>
    <w:rsid w:val="00366646"/>
    <w:rsid w:val="00366652"/>
    <w:rsid w:val="003666AE"/>
    <w:rsid w:val="00366883"/>
    <w:rsid w:val="003668C0"/>
    <w:rsid w:val="00366A77"/>
    <w:rsid w:val="00366CB9"/>
    <w:rsid w:val="00366CC2"/>
    <w:rsid w:val="00366D6C"/>
    <w:rsid w:val="00366EB9"/>
    <w:rsid w:val="003670C0"/>
    <w:rsid w:val="003670C4"/>
    <w:rsid w:val="00367260"/>
    <w:rsid w:val="00367269"/>
    <w:rsid w:val="00367307"/>
    <w:rsid w:val="00367405"/>
    <w:rsid w:val="003674ED"/>
    <w:rsid w:val="00367515"/>
    <w:rsid w:val="003675C1"/>
    <w:rsid w:val="003675EF"/>
    <w:rsid w:val="0036784C"/>
    <w:rsid w:val="00367855"/>
    <w:rsid w:val="0036787A"/>
    <w:rsid w:val="00367A45"/>
    <w:rsid w:val="00367EEC"/>
    <w:rsid w:val="0037000E"/>
    <w:rsid w:val="00370089"/>
    <w:rsid w:val="0037011F"/>
    <w:rsid w:val="00370255"/>
    <w:rsid w:val="00370359"/>
    <w:rsid w:val="003703CB"/>
    <w:rsid w:val="003705C3"/>
    <w:rsid w:val="003705D4"/>
    <w:rsid w:val="003709EE"/>
    <w:rsid w:val="0037104D"/>
    <w:rsid w:val="00371064"/>
    <w:rsid w:val="003711DF"/>
    <w:rsid w:val="00371275"/>
    <w:rsid w:val="0037155A"/>
    <w:rsid w:val="003715B6"/>
    <w:rsid w:val="00371B7A"/>
    <w:rsid w:val="00371C13"/>
    <w:rsid w:val="00371E52"/>
    <w:rsid w:val="00371EA6"/>
    <w:rsid w:val="00371F7F"/>
    <w:rsid w:val="00372042"/>
    <w:rsid w:val="003722A4"/>
    <w:rsid w:val="003723E7"/>
    <w:rsid w:val="00372455"/>
    <w:rsid w:val="00372611"/>
    <w:rsid w:val="003727F0"/>
    <w:rsid w:val="003728E5"/>
    <w:rsid w:val="00372A9A"/>
    <w:rsid w:val="00372C7E"/>
    <w:rsid w:val="00372CFC"/>
    <w:rsid w:val="00372D2B"/>
    <w:rsid w:val="00373043"/>
    <w:rsid w:val="0037336F"/>
    <w:rsid w:val="003735F0"/>
    <w:rsid w:val="0037363D"/>
    <w:rsid w:val="00373728"/>
    <w:rsid w:val="00373767"/>
    <w:rsid w:val="003737B3"/>
    <w:rsid w:val="00373A39"/>
    <w:rsid w:val="00373A45"/>
    <w:rsid w:val="00373A8A"/>
    <w:rsid w:val="00373C18"/>
    <w:rsid w:val="00373D79"/>
    <w:rsid w:val="00373D88"/>
    <w:rsid w:val="00373DF9"/>
    <w:rsid w:val="00373E37"/>
    <w:rsid w:val="0037408C"/>
    <w:rsid w:val="00374285"/>
    <w:rsid w:val="0037443B"/>
    <w:rsid w:val="00374470"/>
    <w:rsid w:val="00374592"/>
    <w:rsid w:val="0037468F"/>
    <w:rsid w:val="003746C9"/>
    <w:rsid w:val="00374736"/>
    <w:rsid w:val="003748D3"/>
    <w:rsid w:val="00374BDA"/>
    <w:rsid w:val="00374DD4"/>
    <w:rsid w:val="00374DFD"/>
    <w:rsid w:val="00374F57"/>
    <w:rsid w:val="00374FC3"/>
    <w:rsid w:val="003750A6"/>
    <w:rsid w:val="003750DA"/>
    <w:rsid w:val="0037517A"/>
    <w:rsid w:val="0037517F"/>
    <w:rsid w:val="003753C2"/>
    <w:rsid w:val="0037542E"/>
    <w:rsid w:val="00375634"/>
    <w:rsid w:val="003757AB"/>
    <w:rsid w:val="00375838"/>
    <w:rsid w:val="00375843"/>
    <w:rsid w:val="00375864"/>
    <w:rsid w:val="00375A63"/>
    <w:rsid w:val="00375DD1"/>
    <w:rsid w:val="00375EE3"/>
    <w:rsid w:val="00375F71"/>
    <w:rsid w:val="0037618E"/>
    <w:rsid w:val="0037623C"/>
    <w:rsid w:val="003763D6"/>
    <w:rsid w:val="00376785"/>
    <w:rsid w:val="003767D8"/>
    <w:rsid w:val="0037684E"/>
    <w:rsid w:val="003768AC"/>
    <w:rsid w:val="003768E5"/>
    <w:rsid w:val="00376AEA"/>
    <w:rsid w:val="00376B3C"/>
    <w:rsid w:val="00376CD1"/>
    <w:rsid w:val="00376CE5"/>
    <w:rsid w:val="00376F0F"/>
    <w:rsid w:val="003770AF"/>
    <w:rsid w:val="00377197"/>
    <w:rsid w:val="003776CB"/>
    <w:rsid w:val="00377761"/>
    <w:rsid w:val="00377A5F"/>
    <w:rsid w:val="00377AA4"/>
    <w:rsid w:val="00377AC0"/>
    <w:rsid w:val="00377B5F"/>
    <w:rsid w:val="00377B91"/>
    <w:rsid w:val="00377CCE"/>
    <w:rsid w:val="00377DB7"/>
    <w:rsid w:val="00377DE9"/>
    <w:rsid w:val="00380058"/>
    <w:rsid w:val="003801D6"/>
    <w:rsid w:val="003803CF"/>
    <w:rsid w:val="003803E6"/>
    <w:rsid w:val="003804E7"/>
    <w:rsid w:val="0038070A"/>
    <w:rsid w:val="003807B9"/>
    <w:rsid w:val="00380ABC"/>
    <w:rsid w:val="00380AC6"/>
    <w:rsid w:val="00380EAD"/>
    <w:rsid w:val="00380F49"/>
    <w:rsid w:val="00380FCA"/>
    <w:rsid w:val="00381151"/>
    <w:rsid w:val="003812FA"/>
    <w:rsid w:val="00381396"/>
    <w:rsid w:val="003813A2"/>
    <w:rsid w:val="00381473"/>
    <w:rsid w:val="00381644"/>
    <w:rsid w:val="00381646"/>
    <w:rsid w:val="0038171D"/>
    <w:rsid w:val="003817B9"/>
    <w:rsid w:val="003819C8"/>
    <w:rsid w:val="003819C9"/>
    <w:rsid w:val="003819F0"/>
    <w:rsid w:val="00381B15"/>
    <w:rsid w:val="00381CA0"/>
    <w:rsid w:val="00381DC3"/>
    <w:rsid w:val="00381F3B"/>
    <w:rsid w:val="00382031"/>
    <w:rsid w:val="003820EA"/>
    <w:rsid w:val="003821DB"/>
    <w:rsid w:val="00382307"/>
    <w:rsid w:val="00382337"/>
    <w:rsid w:val="00382462"/>
    <w:rsid w:val="00382525"/>
    <w:rsid w:val="00382772"/>
    <w:rsid w:val="00382C4C"/>
    <w:rsid w:val="00382C7F"/>
    <w:rsid w:val="00382CD1"/>
    <w:rsid w:val="00382D6B"/>
    <w:rsid w:val="00382DA0"/>
    <w:rsid w:val="00383054"/>
    <w:rsid w:val="003830A9"/>
    <w:rsid w:val="003831B5"/>
    <w:rsid w:val="00383258"/>
    <w:rsid w:val="00383259"/>
    <w:rsid w:val="003832A6"/>
    <w:rsid w:val="003832D9"/>
    <w:rsid w:val="00383302"/>
    <w:rsid w:val="003833D8"/>
    <w:rsid w:val="00383803"/>
    <w:rsid w:val="003838C8"/>
    <w:rsid w:val="00383945"/>
    <w:rsid w:val="00383CB2"/>
    <w:rsid w:val="00383E0F"/>
    <w:rsid w:val="00383FE8"/>
    <w:rsid w:val="003840FA"/>
    <w:rsid w:val="0038415D"/>
    <w:rsid w:val="00384167"/>
    <w:rsid w:val="00384195"/>
    <w:rsid w:val="003842DF"/>
    <w:rsid w:val="003844C5"/>
    <w:rsid w:val="00384786"/>
    <w:rsid w:val="00384981"/>
    <w:rsid w:val="003849D9"/>
    <w:rsid w:val="00384AB8"/>
    <w:rsid w:val="00384AC7"/>
    <w:rsid w:val="00384ACE"/>
    <w:rsid w:val="00384B20"/>
    <w:rsid w:val="00384F47"/>
    <w:rsid w:val="00384F5B"/>
    <w:rsid w:val="00384FB8"/>
    <w:rsid w:val="0038502A"/>
    <w:rsid w:val="0038510B"/>
    <w:rsid w:val="00385657"/>
    <w:rsid w:val="003856D8"/>
    <w:rsid w:val="00385763"/>
    <w:rsid w:val="0038586C"/>
    <w:rsid w:val="00385A68"/>
    <w:rsid w:val="00385BF4"/>
    <w:rsid w:val="00385CF3"/>
    <w:rsid w:val="00385E4C"/>
    <w:rsid w:val="00385E5B"/>
    <w:rsid w:val="00385E81"/>
    <w:rsid w:val="00385EC1"/>
    <w:rsid w:val="00385F19"/>
    <w:rsid w:val="0038615F"/>
    <w:rsid w:val="003862C9"/>
    <w:rsid w:val="003863C6"/>
    <w:rsid w:val="00386465"/>
    <w:rsid w:val="0038648B"/>
    <w:rsid w:val="00386510"/>
    <w:rsid w:val="003865B1"/>
    <w:rsid w:val="0038661E"/>
    <w:rsid w:val="0038664B"/>
    <w:rsid w:val="0038670D"/>
    <w:rsid w:val="003867E6"/>
    <w:rsid w:val="003868C0"/>
    <w:rsid w:val="00386A2D"/>
    <w:rsid w:val="00386A88"/>
    <w:rsid w:val="00386C40"/>
    <w:rsid w:val="00386DB3"/>
    <w:rsid w:val="00387174"/>
    <w:rsid w:val="003871E9"/>
    <w:rsid w:val="003872C7"/>
    <w:rsid w:val="0038734A"/>
    <w:rsid w:val="00387405"/>
    <w:rsid w:val="0038740D"/>
    <w:rsid w:val="00387424"/>
    <w:rsid w:val="003874AA"/>
    <w:rsid w:val="003874C8"/>
    <w:rsid w:val="00387525"/>
    <w:rsid w:val="00387556"/>
    <w:rsid w:val="00387725"/>
    <w:rsid w:val="0038782D"/>
    <w:rsid w:val="0038784F"/>
    <w:rsid w:val="00387C2E"/>
    <w:rsid w:val="00387D71"/>
    <w:rsid w:val="00387DFE"/>
    <w:rsid w:val="00387FB1"/>
    <w:rsid w:val="00390078"/>
    <w:rsid w:val="00390262"/>
    <w:rsid w:val="00390327"/>
    <w:rsid w:val="003903BD"/>
    <w:rsid w:val="00390770"/>
    <w:rsid w:val="003908E2"/>
    <w:rsid w:val="00390B28"/>
    <w:rsid w:val="00390BF4"/>
    <w:rsid w:val="00390C0D"/>
    <w:rsid w:val="00390C2F"/>
    <w:rsid w:val="00390E1C"/>
    <w:rsid w:val="00390EEF"/>
    <w:rsid w:val="00391109"/>
    <w:rsid w:val="0039110D"/>
    <w:rsid w:val="003911FB"/>
    <w:rsid w:val="003912AC"/>
    <w:rsid w:val="003914F5"/>
    <w:rsid w:val="003916BB"/>
    <w:rsid w:val="00391727"/>
    <w:rsid w:val="00391731"/>
    <w:rsid w:val="00391A1F"/>
    <w:rsid w:val="00391AA3"/>
    <w:rsid w:val="00391AE9"/>
    <w:rsid w:val="00391AF8"/>
    <w:rsid w:val="00391B2B"/>
    <w:rsid w:val="00391CB7"/>
    <w:rsid w:val="00391DEA"/>
    <w:rsid w:val="00391E28"/>
    <w:rsid w:val="00391FCA"/>
    <w:rsid w:val="00391FCB"/>
    <w:rsid w:val="003920BA"/>
    <w:rsid w:val="00392181"/>
    <w:rsid w:val="003923A3"/>
    <w:rsid w:val="003923AC"/>
    <w:rsid w:val="00392427"/>
    <w:rsid w:val="00392502"/>
    <w:rsid w:val="003925F9"/>
    <w:rsid w:val="003926E2"/>
    <w:rsid w:val="00392732"/>
    <w:rsid w:val="00392969"/>
    <w:rsid w:val="003929BC"/>
    <w:rsid w:val="00392A5D"/>
    <w:rsid w:val="00392D22"/>
    <w:rsid w:val="00392D54"/>
    <w:rsid w:val="00392D6E"/>
    <w:rsid w:val="00392D81"/>
    <w:rsid w:val="00392FD4"/>
    <w:rsid w:val="00392FE8"/>
    <w:rsid w:val="0039310C"/>
    <w:rsid w:val="003932BE"/>
    <w:rsid w:val="00393343"/>
    <w:rsid w:val="003933B7"/>
    <w:rsid w:val="00393439"/>
    <w:rsid w:val="0039350E"/>
    <w:rsid w:val="003936D3"/>
    <w:rsid w:val="00393750"/>
    <w:rsid w:val="00393899"/>
    <w:rsid w:val="0039393D"/>
    <w:rsid w:val="00393971"/>
    <w:rsid w:val="00393B3E"/>
    <w:rsid w:val="00393B6B"/>
    <w:rsid w:val="00394495"/>
    <w:rsid w:val="00394A7B"/>
    <w:rsid w:val="00394D42"/>
    <w:rsid w:val="00394EC4"/>
    <w:rsid w:val="00394FA7"/>
    <w:rsid w:val="0039501B"/>
    <w:rsid w:val="00395624"/>
    <w:rsid w:val="003957F1"/>
    <w:rsid w:val="00395B08"/>
    <w:rsid w:val="00395D93"/>
    <w:rsid w:val="00396021"/>
    <w:rsid w:val="00396209"/>
    <w:rsid w:val="003962B4"/>
    <w:rsid w:val="00396509"/>
    <w:rsid w:val="00396555"/>
    <w:rsid w:val="0039676C"/>
    <w:rsid w:val="00396C52"/>
    <w:rsid w:val="00396EBF"/>
    <w:rsid w:val="003971F3"/>
    <w:rsid w:val="003973ED"/>
    <w:rsid w:val="00397A98"/>
    <w:rsid w:val="00397F85"/>
    <w:rsid w:val="003A007B"/>
    <w:rsid w:val="003A06E8"/>
    <w:rsid w:val="003A071C"/>
    <w:rsid w:val="003A0854"/>
    <w:rsid w:val="003A088A"/>
    <w:rsid w:val="003A0B7C"/>
    <w:rsid w:val="003A0D55"/>
    <w:rsid w:val="003A0DF5"/>
    <w:rsid w:val="003A1255"/>
    <w:rsid w:val="003A1303"/>
    <w:rsid w:val="003A13C2"/>
    <w:rsid w:val="003A149F"/>
    <w:rsid w:val="003A14CC"/>
    <w:rsid w:val="003A154F"/>
    <w:rsid w:val="003A157F"/>
    <w:rsid w:val="003A15B8"/>
    <w:rsid w:val="003A16CD"/>
    <w:rsid w:val="003A1805"/>
    <w:rsid w:val="003A18CB"/>
    <w:rsid w:val="003A19F6"/>
    <w:rsid w:val="003A1B3C"/>
    <w:rsid w:val="003A1D24"/>
    <w:rsid w:val="003A1D6A"/>
    <w:rsid w:val="003A1FC4"/>
    <w:rsid w:val="003A20A0"/>
    <w:rsid w:val="003A224A"/>
    <w:rsid w:val="003A22EB"/>
    <w:rsid w:val="003A24A7"/>
    <w:rsid w:val="003A25D5"/>
    <w:rsid w:val="003A264E"/>
    <w:rsid w:val="003A2650"/>
    <w:rsid w:val="003A297E"/>
    <w:rsid w:val="003A2E47"/>
    <w:rsid w:val="003A2ECB"/>
    <w:rsid w:val="003A3267"/>
    <w:rsid w:val="003A326F"/>
    <w:rsid w:val="003A343D"/>
    <w:rsid w:val="003A346D"/>
    <w:rsid w:val="003A3502"/>
    <w:rsid w:val="003A3544"/>
    <w:rsid w:val="003A380A"/>
    <w:rsid w:val="003A381B"/>
    <w:rsid w:val="003A3858"/>
    <w:rsid w:val="003A3963"/>
    <w:rsid w:val="003A3987"/>
    <w:rsid w:val="003A3AFD"/>
    <w:rsid w:val="003A3BA7"/>
    <w:rsid w:val="003A3BD6"/>
    <w:rsid w:val="003A3C65"/>
    <w:rsid w:val="003A3CCE"/>
    <w:rsid w:val="003A3D31"/>
    <w:rsid w:val="003A416B"/>
    <w:rsid w:val="003A4334"/>
    <w:rsid w:val="003A433F"/>
    <w:rsid w:val="003A4344"/>
    <w:rsid w:val="003A470F"/>
    <w:rsid w:val="003A48AA"/>
    <w:rsid w:val="003A4993"/>
    <w:rsid w:val="003A4B70"/>
    <w:rsid w:val="003A4BAE"/>
    <w:rsid w:val="003A4BBB"/>
    <w:rsid w:val="003A4C38"/>
    <w:rsid w:val="003A4D15"/>
    <w:rsid w:val="003A4E44"/>
    <w:rsid w:val="003A4E85"/>
    <w:rsid w:val="003A506E"/>
    <w:rsid w:val="003A5370"/>
    <w:rsid w:val="003A5468"/>
    <w:rsid w:val="003A5583"/>
    <w:rsid w:val="003A5692"/>
    <w:rsid w:val="003A5842"/>
    <w:rsid w:val="003A58B3"/>
    <w:rsid w:val="003A58B9"/>
    <w:rsid w:val="003A591B"/>
    <w:rsid w:val="003A5A42"/>
    <w:rsid w:val="003A5B5D"/>
    <w:rsid w:val="003A5BDA"/>
    <w:rsid w:val="003A6006"/>
    <w:rsid w:val="003A6239"/>
    <w:rsid w:val="003A62BD"/>
    <w:rsid w:val="003A62F3"/>
    <w:rsid w:val="003A630F"/>
    <w:rsid w:val="003A634D"/>
    <w:rsid w:val="003A644E"/>
    <w:rsid w:val="003A659E"/>
    <w:rsid w:val="003A676A"/>
    <w:rsid w:val="003A67CF"/>
    <w:rsid w:val="003A6879"/>
    <w:rsid w:val="003A69A7"/>
    <w:rsid w:val="003A6A80"/>
    <w:rsid w:val="003A6B1C"/>
    <w:rsid w:val="003A6B54"/>
    <w:rsid w:val="003A6C58"/>
    <w:rsid w:val="003A6D0B"/>
    <w:rsid w:val="003A6D54"/>
    <w:rsid w:val="003A6DAC"/>
    <w:rsid w:val="003A6DF2"/>
    <w:rsid w:val="003A6E17"/>
    <w:rsid w:val="003A6E50"/>
    <w:rsid w:val="003A6F19"/>
    <w:rsid w:val="003A6F70"/>
    <w:rsid w:val="003A7174"/>
    <w:rsid w:val="003A7210"/>
    <w:rsid w:val="003A7217"/>
    <w:rsid w:val="003A729C"/>
    <w:rsid w:val="003A733C"/>
    <w:rsid w:val="003A7348"/>
    <w:rsid w:val="003A7530"/>
    <w:rsid w:val="003A77DB"/>
    <w:rsid w:val="003A77E8"/>
    <w:rsid w:val="003A7826"/>
    <w:rsid w:val="003A7990"/>
    <w:rsid w:val="003A799B"/>
    <w:rsid w:val="003A7B4A"/>
    <w:rsid w:val="003A7B55"/>
    <w:rsid w:val="003A7C0E"/>
    <w:rsid w:val="003A7C17"/>
    <w:rsid w:val="003A7C52"/>
    <w:rsid w:val="003A7CA2"/>
    <w:rsid w:val="003A7CDA"/>
    <w:rsid w:val="003A7D70"/>
    <w:rsid w:val="003A7D9E"/>
    <w:rsid w:val="003A7E85"/>
    <w:rsid w:val="003A7EBB"/>
    <w:rsid w:val="003B0228"/>
    <w:rsid w:val="003B02B1"/>
    <w:rsid w:val="003B0397"/>
    <w:rsid w:val="003B04BA"/>
    <w:rsid w:val="003B058F"/>
    <w:rsid w:val="003B05E5"/>
    <w:rsid w:val="003B0775"/>
    <w:rsid w:val="003B07D4"/>
    <w:rsid w:val="003B0846"/>
    <w:rsid w:val="003B09A4"/>
    <w:rsid w:val="003B0C9E"/>
    <w:rsid w:val="003B0E3C"/>
    <w:rsid w:val="003B0E61"/>
    <w:rsid w:val="003B0EDB"/>
    <w:rsid w:val="003B0F65"/>
    <w:rsid w:val="003B10EB"/>
    <w:rsid w:val="003B1408"/>
    <w:rsid w:val="003B15C4"/>
    <w:rsid w:val="003B15DC"/>
    <w:rsid w:val="003B15DD"/>
    <w:rsid w:val="003B163A"/>
    <w:rsid w:val="003B1983"/>
    <w:rsid w:val="003B1B23"/>
    <w:rsid w:val="003B1BEC"/>
    <w:rsid w:val="003B1C24"/>
    <w:rsid w:val="003B1DE7"/>
    <w:rsid w:val="003B1F24"/>
    <w:rsid w:val="003B21CD"/>
    <w:rsid w:val="003B23DF"/>
    <w:rsid w:val="003B2467"/>
    <w:rsid w:val="003B2487"/>
    <w:rsid w:val="003B2567"/>
    <w:rsid w:val="003B26A9"/>
    <w:rsid w:val="003B2764"/>
    <w:rsid w:val="003B27EF"/>
    <w:rsid w:val="003B28DC"/>
    <w:rsid w:val="003B2B74"/>
    <w:rsid w:val="003B2B81"/>
    <w:rsid w:val="003B2BB7"/>
    <w:rsid w:val="003B2C1D"/>
    <w:rsid w:val="003B2DCE"/>
    <w:rsid w:val="003B3075"/>
    <w:rsid w:val="003B32D2"/>
    <w:rsid w:val="003B353B"/>
    <w:rsid w:val="003B362D"/>
    <w:rsid w:val="003B3805"/>
    <w:rsid w:val="003B3810"/>
    <w:rsid w:val="003B381F"/>
    <w:rsid w:val="003B3D36"/>
    <w:rsid w:val="003B3D3F"/>
    <w:rsid w:val="003B4049"/>
    <w:rsid w:val="003B422D"/>
    <w:rsid w:val="003B4398"/>
    <w:rsid w:val="003B43E0"/>
    <w:rsid w:val="003B45B5"/>
    <w:rsid w:val="003B463C"/>
    <w:rsid w:val="003B4699"/>
    <w:rsid w:val="003B473C"/>
    <w:rsid w:val="003B4761"/>
    <w:rsid w:val="003B4765"/>
    <w:rsid w:val="003B4A23"/>
    <w:rsid w:val="003B4A2F"/>
    <w:rsid w:val="003B4C16"/>
    <w:rsid w:val="003B4CE7"/>
    <w:rsid w:val="003B4D7E"/>
    <w:rsid w:val="003B4DF3"/>
    <w:rsid w:val="003B4F5D"/>
    <w:rsid w:val="003B5076"/>
    <w:rsid w:val="003B5158"/>
    <w:rsid w:val="003B5193"/>
    <w:rsid w:val="003B52B8"/>
    <w:rsid w:val="003B5316"/>
    <w:rsid w:val="003B53DC"/>
    <w:rsid w:val="003B5425"/>
    <w:rsid w:val="003B56F9"/>
    <w:rsid w:val="003B5852"/>
    <w:rsid w:val="003B5B69"/>
    <w:rsid w:val="003B5BB2"/>
    <w:rsid w:val="003B5D14"/>
    <w:rsid w:val="003B5DAC"/>
    <w:rsid w:val="003B5DC4"/>
    <w:rsid w:val="003B5DE8"/>
    <w:rsid w:val="003B5E23"/>
    <w:rsid w:val="003B60F6"/>
    <w:rsid w:val="003B60F8"/>
    <w:rsid w:val="003B62CB"/>
    <w:rsid w:val="003B62F0"/>
    <w:rsid w:val="003B6441"/>
    <w:rsid w:val="003B6449"/>
    <w:rsid w:val="003B65B7"/>
    <w:rsid w:val="003B6766"/>
    <w:rsid w:val="003B6884"/>
    <w:rsid w:val="003B68AB"/>
    <w:rsid w:val="003B6B55"/>
    <w:rsid w:val="003B6DB2"/>
    <w:rsid w:val="003B6E5D"/>
    <w:rsid w:val="003B6FB6"/>
    <w:rsid w:val="003B72A2"/>
    <w:rsid w:val="003B7350"/>
    <w:rsid w:val="003B738F"/>
    <w:rsid w:val="003B746F"/>
    <w:rsid w:val="003B76E7"/>
    <w:rsid w:val="003B7869"/>
    <w:rsid w:val="003B7912"/>
    <w:rsid w:val="003B79A1"/>
    <w:rsid w:val="003B7B83"/>
    <w:rsid w:val="003B7CEE"/>
    <w:rsid w:val="003B7D78"/>
    <w:rsid w:val="003B7E30"/>
    <w:rsid w:val="003B7F32"/>
    <w:rsid w:val="003C0334"/>
    <w:rsid w:val="003C03F1"/>
    <w:rsid w:val="003C050A"/>
    <w:rsid w:val="003C07A7"/>
    <w:rsid w:val="003C08B9"/>
    <w:rsid w:val="003C0A9B"/>
    <w:rsid w:val="003C0B2A"/>
    <w:rsid w:val="003C0C59"/>
    <w:rsid w:val="003C0D3E"/>
    <w:rsid w:val="003C0D7A"/>
    <w:rsid w:val="003C0ED0"/>
    <w:rsid w:val="003C0F96"/>
    <w:rsid w:val="003C1182"/>
    <w:rsid w:val="003C1346"/>
    <w:rsid w:val="003C1426"/>
    <w:rsid w:val="003C182F"/>
    <w:rsid w:val="003C193A"/>
    <w:rsid w:val="003C1B5F"/>
    <w:rsid w:val="003C1CF8"/>
    <w:rsid w:val="003C1E0D"/>
    <w:rsid w:val="003C1E61"/>
    <w:rsid w:val="003C1F52"/>
    <w:rsid w:val="003C2128"/>
    <w:rsid w:val="003C2174"/>
    <w:rsid w:val="003C219B"/>
    <w:rsid w:val="003C21C4"/>
    <w:rsid w:val="003C24D3"/>
    <w:rsid w:val="003C24E7"/>
    <w:rsid w:val="003C28CE"/>
    <w:rsid w:val="003C295A"/>
    <w:rsid w:val="003C2DE8"/>
    <w:rsid w:val="003C2E48"/>
    <w:rsid w:val="003C3039"/>
    <w:rsid w:val="003C3068"/>
    <w:rsid w:val="003C3134"/>
    <w:rsid w:val="003C322C"/>
    <w:rsid w:val="003C3246"/>
    <w:rsid w:val="003C3269"/>
    <w:rsid w:val="003C3302"/>
    <w:rsid w:val="003C3385"/>
    <w:rsid w:val="003C365A"/>
    <w:rsid w:val="003C369F"/>
    <w:rsid w:val="003C37A4"/>
    <w:rsid w:val="003C37F2"/>
    <w:rsid w:val="003C37FB"/>
    <w:rsid w:val="003C3905"/>
    <w:rsid w:val="003C3983"/>
    <w:rsid w:val="003C3B3B"/>
    <w:rsid w:val="003C3BAA"/>
    <w:rsid w:val="003C3EDD"/>
    <w:rsid w:val="003C3EE5"/>
    <w:rsid w:val="003C3F48"/>
    <w:rsid w:val="003C3F88"/>
    <w:rsid w:val="003C4413"/>
    <w:rsid w:val="003C462C"/>
    <w:rsid w:val="003C46EC"/>
    <w:rsid w:val="003C4782"/>
    <w:rsid w:val="003C4858"/>
    <w:rsid w:val="003C49B4"/>
    <w:rsid w:val="003C4ADE"/>
    <w:rsid w:val="003C4C00"/>
    <w:rsid w:val="003C4D67"/>
    <w:rsid w:val="003C4DE2"/>
    <w:rsid w:val="003C4F4C"/>
    <w:rsid w:val="003C4F65"/>
    <w:rsid w:val="003C518A"/>
    <w:rsid w:val="003C55F2"/>
    <w:rsid w:val="003C5652"/>
    <w:rsid w:val="003C569B"/>
    <w:rsid w:val="003C56CC"/>
    <w:rsid w:val="003C57D5"/>
    <w:rsid w:val="003C5B23"/>
    <w:rsid w:val="003C5B6F"/>
    <w:rsid w:val="003C5C2B"/>
    <w:rsid w:val="003C5C67"/>
    <w:rsid w:val="003C5DF5"/>
    <w:rsid w:val="003C5E78"/>
    <w:rsid w:val="003C5EB1"/>
    <w:rsid w:val="003C5F76"/>
    <w:rsid w:val="003C6113"/>
    <w:rsid w:val="003C61B3"/>
    <w:rsid w:val="003C6281"/>
    <w:rsid w:val="003C6403"/>
    <w:rsid w:val="003C6414"/>
    <w:rsid w:val="003C6434"/>
    <w:rsid w:val="003C64EA"/>
    <w:rsid w:val="003C659C"/>
    <w:rsid w:val="003C6668"/>
    <w:rsid w:val="003C66F2"/>
    <w:rsid w:val="003C66FF"/>
    <w:rsid w:val="003C6824"/>
    <w:rsid w:val="003C69B8"/>
    <w:rsid w:val="003C6AAB"/>
    <w:rsid w:val="003C6B8D"/>
    <w:rsid w:val="003C705E"/>
    <w:rsid w:val="003C7156"/>
    <w:rsid w:val="003C71E1"/>
    <w:rsid w:val="003C72EE"/>
    <w:rsid w:val="003C7425"/>
    <w:rsid w:val="003C745A"/>
    <w:rsid w:val="003C748F"/>
    <w:rsid w:val="003C7497"/>
    <w:rsid w:val="003C74CC"/>
    <w:rsid w:val="003C7565"/>
    <w:rsid w:val="003C7669"/>
    <w:rsid w:val="003C7760"/>
    <w:rsid w:val="003C7B13"/>
    <w:rsid w:val="003C7C52"/>
    <w:rsid w:val="003C7CBF"/>
    <w:rsid w:val="003C7CF5"/>
    <w:rsid w:val="003C7D1D"/>
    <w:rsid w:val="003C7E01"/>
    <w:rsid w:val="003D00AA"/>
    <w:rsid w:val="003D0125"/>
    <w:rsid w:val="003D0161"/>
    <w:rsid w:val="003D027A"/>
    <w:rsid w:val="003D0384"/>
    <w:rsid w:val="003D0414"/>
    <w:rsid w:val="003D041C"/>
    <w:rsid w:val="003D0543"/>
    <w:rsid w:val="003D0724"/>
    <w:rsid w:val="003D08F4"/>
    <w:rsid w:val="003D0A1F"/>
    <w:rsid w:val="003D0A86"/>
    <w:rsid w:val="003D0B6B"/>
    <w:rsid w:val="003D0BEE"/>
    <w:rsid w:val="003D0D63"/>
    <w:rsid w:val="003D0EA5"/>
    <w:rsid w:val="003D0ED3"/>
    <w:rsid w:val="003D0FA1"/>
    <w:rsid w:val="003D11C7"/>
    <w:rsid w:val="003D12F6"/>
    <w:rsid w:val="003D1760"/>
    <w:rsid w:val="003D17A5"/>
    <w:rsid w:val="003D188A"/>
    <w:rsid w:val="003D19CF"/>
    <w:rsid w:val="003D1A39"/>
    <w:rsid w:val="003D1A58"/>
    <w:rsid w:val="003D1AB6"/>
    <w:rsid w:val="003D1B74"/>
    <w:rsid w:val="003D1C1D"/>
    <w:rsid w:val="003D1E08"/>
    <w:rsid w:val="003D1E15"/>
    <w:rsid w:val="003D1F2D"/>
    <w:rsid w:val="003D21C1"/>
    <w:rsid w:val="003D21E4"/>
    <w:rsid w:val="003D2205"/>
    <w:rsid w:val="003D2441"/>
    <w:rsid w:val="003D24C7"/>
    <w:rsid w:val="003D250A"/>
    <w:rsid w:val="003D25C7"/>
    <w:rsid w:val="003D2628"/>
    <w:rsid w:val="003D2756"/>
    <w:rsid w:val="003D2846"/>
    <w:rsid w:val="003D28B6"/>
    <w:rsid w:val="003D290E"/>
    <w:rsid w:val="003D29CF"/>
    <w:rsid w:val="003D2AF6"/>
    <w:rsid w:val="003D2B15"/>
    <w:rsid w:val="003D2B1B"/>
    <w:rsid w:val="003D3121"/>
    <w:rsid w:val="003D3124"/>
    <w:rsid w:val="003D3195"/>
    <w:rsid w:val="003D321E"/>
    <w:rsid w:val="003D32B6"/>
    <w:rsid w:val="003D33A1"/>
    <w:rsid w:val="003D34F3"/>
    <w:rsid w:val="003D3627"/>
    <w:rsid w:val="003D373E"/>
    <w:rsid w:val="003D37EA"/>
    <w:rsid w:val="003D3889"/>
    <w:rsid w:val="003D3976"/>
    <w:rsid w:val="003D3A58"/>
    <w:rsid w:val="003D3AFB"/>
    <w:rsid w:val="003D3C72"/>
    <w:rsid w:val="003D3CB7"/>
    <w:rsid w:val="003D3CCD"/>
    <w:rsid w:val="003D3CE4"/>
    <w:rsid w:val="003D40D9"/>
    <w:rsid w:val="003D412C"/>
    <w:rsid w:val="003D42B1"/>
    <w:rsid w:val="003D43DA"/>
    <w:rsid w:val="003D43DF"/>
    <w:rsid w:val="003D43F5"/>
    <w:rsid w:val="003D4548"/>
    <w:rsid w:val="003D455C"/>
    <w:rsid w:val="003D4768"/>
    <w:rsid w:val="003D4A04"/>
    <w:rsid w:val="003D4AE9"/>
    <w:rsid w:val="003D4B10"/>
    <w:rsid w:val="003D4B29"/>
    <w:rsid w:val="003D4C85"/>
    <w:rsid w:val="003D4CF8"/>
    <w:rsid w:val="003D4E33"/>
    <w:rsid w:val="003D4E42"/>
    <w:rsid w:val="003D4F13"/>
    <w:rsid w:val="003D4FAC"/>
    <w:rsid w:val="003D5002"/>
    <w:rsid w:val="003D50AA"/>
    <w:rsid w:val="003D51B5"/>
    <w:rsid w:val="003D5365"/>
    <w:rsid w:val="003D53AA"/>
    <w:rsid w:val="003D542E"/>
    <w:rsid w:val="003D54BC"/>
    <w:rsid w:val="003D55D6"/>
    <w:rsid w:val="003D5661"/>
    <w:rsid w:val="003D580B"/>
    <w:rsid w:val="003D583D"/>
    <w:rsid w:val="003D5853"/>
    <w:rsid w:val="003D5C4D"/>
    <w:rsid w:val="003D5F60"/>
    <w:rsid w:val="003D5F84"/>
    <w:rsid w:val="003D6375"/>
    <w:rsid w:val="003D63EB"/>
    <w:rsid w:val="003D6436"/>
    <w:rsid w:val="003D6464"/>
    <w:rsid w:val="003D64F1"/>
    <w:rsid w:val="003D6548"/>
    <w:rsid w:val="003D6712"/>
    <w:rsid w:val="003D6976"/>
    <w:rsid w:val="003D69C2"/>
    <w:rsid w:val="003D6B68"/>
    <w:rsid w:val="003D6CB0"/>
    <w:rsid w:val="003D6E05"/>
    <w:rsid w:val="003D6EE4"/>
    <w:rsid w:val="003D6F48"/>
    <w:rsid w:val="003D6FDD"/>
    <w:rsid w:val="003D7176"/>
    <w:rsid w:val="003D71FF"/>
    <w:rsid w:val="003D7272"/>
    <w:rsid w:val="003D756C"/>
    <w:rsid w:val="003D76C3"/>
    <w:rsid w:val="003D7735"/>
    <w:rsid w:val="003D782B"/>
    <w:rsid w:val="003D7857"/>
    <w:rsid w:val="003D7C94"/>
    <w:rsid w:val="003E0041"/>
    <w:rsid w:val="003E00C0"/>
    <w:rsid w:val="003E03AB"/>
    <w:rsid w:val="003E042F"/>
    <w:rsid w:val="003E05CB"/>
    <w:rsid w:val="003E0727"/>
    <w:rsid w:val="003E0744"/>
    <w:rsid w:val="003E0950"/>
    <w:rsid w:val="003E09D4"/>
    <w:rsid w:val="003E0AAD"/>
    <w:rsid w:val="003E0D44"/>
    <w:rsid w:val="003E0D91"/>
    <w:rsid w:val="003E0E54"/>
    <w:rsid w:val="003E0F2C"/>
    <w:rsid w:val="003E0FAA"/>
    <w:rsid w:val="003E1321"/>
    <w:rsid w:val="003E13B6"/>
    <w:rsid w:val="003E17E9"/>
    <w:rsid w:val="003E1919"/>
    <w:rsid w:val="003E199F"/>
    <w:rsid w:val="003E19F3"/>
    <w:rsid w:val="003E1B32"/>
    <w:rsid w:val="003E1BF7"/>
    <w:rsid w:val="003E1CB0"/>
    <w:rsid w:val="003E1CC7"/>
    <w:rsid w:val="003E1CE7"/>
    <w:rsid w:val="003E1CFC"/>
    <w:rsid w:val="003E1EFE"/>
    <w:rsid w:val="003E2023"/>
    <w:rsid w:val="003E20CF"/>
    <w:rsid w:val="003E2969"/>
    <w:rsid w:val="003E2A06"/>
    <w:rsid w:val="003E2A72"/>
    <w:rsid w:val="003E2AA3"/>
    <w:rsid w:val="003E2BCD"/>
    <w:rsid w:val="003E2E6F"/>
    <w:rsid w:val="003E307F"/>
    <w:rsid w:val="003E33E5"/>
    <w:rsid w:val="003E36DB"/>
    <w:rsid w:val="003E3940"/>
    <w:rsid w:val="003E399B"/>
    <w:rsid w:val="003E3A47"/>
    <w:rsid w:val="003E3AD8"/>
    <w:rsid w:val="003E3B55"/>
    <w:rsid w:val="003E3BA7"/>
    <w:rsid w:val="003E3D50"/>
    <w:rsid w:val="003E3E92"/>
    <w:rsid w:val="003E3FDB"/>
    <w:rsid w:val="003E4098"/>
    <w:rsid w:val="003E447D"/>
    <w:rsid w:val="003E44D4"/>
    <w:rsid w:val="003E44DD"/>
    <w:rsid w:val="003E4559"/>
    <w:rsid w:val="003E45A0"/>
    <w:rsid w:val="003E45AE"/>
    <w:rsid w:val="003E46E6"/>
    <w:rsid w:val="003E4728"/>
    <w:rsid w:val="003E476D"/>
    <w:rsid w:val="003E497E"/>
    <w:rsid w:val="003E4D6B"/>
    <w:rsid w:val="003E4DEF"/>
    <w:rsid w:val="003E4E59"/>
    <w:rsid w:val="003E4F58"/>
    <w:rsid w:val="003E51BF"/>
    <w:rsid w:val="003E54D8"/>
    <w:rsid w:val="003E55D9"/>
    <w:rsid w:val="003E58B3"/>
    <w:rsid w:val="003E59F0"/>
    <w:rsid w:val="003E59FA"/>
    <w:rsid w:val="003E5BD5"/>
    <w:rsid w:val="003E5BF0"/>
    <w:rsid w:val="003E5C08"/>
    <w:rsid w:val="003E5C32"/>
    <w:rsid w:val="003E5D0C"/>
    <w:rsid w:val="003E5D44"/>
    <w:rsid w:val="003E5D8A"/>
    <w:rsid w:val="003E5DC5"/>
    <w:rsid w:val="003E5F54"/>
    <w:rsid w:val="003E60E6"/>
    <w:rsid w:val="003E60F5"/>
    <w:rsid w:val="003E6141"/>
    <w:rsid w:val="003E61D3"/>
    <w:rsid w:val="003E62B7"/>
    <w:rsid w:val="003E633C"/>
    <w:rsid w:val="003E6520"/>
    <w:rsid w:val="003E6534"/>
    <w:rsid w:val="003E6555"/>
    <w:rsid w:val="003E6589"/>
    <w:rsid w:val="003E6730"/>
    <w:rsid w:val="003E6752"/>
    <w:rsid w:val="003E679D"/>
    <w:rsid w:val="003E683B"/>
    <w:rsid w:val="003E6933"/>
    <w:rsid w:val="003E6AD9"/>
    <w:rsid w:val="003E6B25"/>
    <w:rsid w:val="003E6D33"/>
    <w:rsid w:val="003E6D8C"/>
    <w:rsid w:val="003E73E8"/>
    <w:rsid w:val="003E7514"/>
    <w:rsid w:val="003E763C"/>
    <w:rsid w:val="003E780D"/>
    <w:rsid w:val="003E78BE"/>
    <w:rsid w:val="003E79F6"/>
    <w:rsid w:val="003E7B5A"/>
    <w:rsid w:val="003E7CB6"/>
    <w:rsid w:val="003E7D2F"/>
    <w:rsid w:val="003E7E26"/>
    <w:rsid w:val="003E7E55"/>
    <w:rsid w:val="003E7E7D"/>
    <w:rsid w:val="003F0022"/>
    <w:rsid w:val="003F0059"/>
    <w:rsid w:val="003F0101"/>
    <w:rsid w:val="003F0108"/>
    <w:rsid w:val="003F01E1"/>
    <w:rsid w:val="003F0209"/>
    <w:rsid w:val="003F03E6"/>
    <w:rsid w:val="003F0438"/>
    <w:rsid w:val="003F085D"/>
    <w:rsid w:val="003F0874"/>
    <w:rsid w:val="003F09E5"/>
    <w:rsid w:val="003F0A14"/>
    <w:rsid w:val="003F0BC3"/>
    <w:rsid w:val="003F0D55"/>
    <w:rsid w:val="003F0D62"/>
    <w:rsid w:val="003F0D6D"/>
    <w:rsid w:val="003F0DBF"/>
    <w:rsid w:val="003F0E37"/>
    <w:rsid w:val="003F0F93"/>
    <w:rsid w:val="003F0F9F"/>
    <w:rsid w:val="003F1004"/>
    <w:rsid w:val="003F1113"/>
    <w:rsid w:val="003F114F"/>
    <w:rsid w:val="003F12C4"/>
    <w:rsid w:val="003F1537"/>
    <w:rsid w:val="003F1627"/>
    <w:rsid w:val="003F16CC"/>
    <w:rsid w:val="003F16E7"/>
    <w:rsid w:val="003F195F"/>
    <w:rsid w:val="003F1A35"/>
    <w:rsid w:val="003F1A61"/>
    <w:rsid w:val="003F1C98"/>
    <w:rsid w:val="003F1CA7"/>
    <w:rsid w:val="003F1D73"/>
    <w:rsid w:val="003F1D98"/>
    <w:rsid w:val="003F1DE9"/>
    <w:rsid w:val="003F1E5E"/>
    <w:rsid w:val="003F1F91"/>
    <w:rsid w:val="003F2542"/>
    <w:rsid w:val="003F2622"/>
    <w:rsid w:val="003F269F"/>
    <w:rsid w:val="003F26CC"/>
    <w:rsid w:val="003F26D0"/>
    <w:rsid w:val="003F281F"/>
    <w:rsid w:val="003F2824"/>
    <w:rsid w:val="003F2B1B"/>
    <w:rsid w:val="003F2C7E"/>
    <w:rsid w:val="003F3217"/>
    <w:rsid w:val="003F3275"/>
    <w:rsid w:val="003F32E4"/>
    <w:rsid w:val="003F32FA"/>
    <w:rsid w:val="003F34BA"/>
    <w:rsid w:val="003F3516"/>
    <w:rsid w:val="003F354D"/>
    <w:rsid w:val="003F361C"/>
    <w:rsid w:val="003F365D"/>
    <w:rsid w:val="003F36DE"/>
    <w:rsid w:val="003F36E5"/>
    <w:rsid w:val="003F3789"/>
    <w:rsid w:val="003F38CD"/>
    <w:rsid w:val="003F38E6"/>
    <w:rsid w:val="003F39FC"/>
    <w:rsid w:val="003F3B34"/>
    <w:rsid w:val="003F3C05"/>
    <w:rsid w:val="003F3D68"/>
    <w:rsid w:val="003F3DB5"/>
    <w:rsid w:val="003F40EE"/>
    <w:rsid w:val="003F42E3"/>
    <w:rsid w:val="003F4444"/>
    <w:rsid w:val="003F4470"/>
    <w:rsid w:val="003F45C6"/>
    <w:rsid w:val="003F4602"/>
    <w:rsid w:val="003F4917"/>
    <w:rsid w:val="003F4922"/>
    <w:rsid w:val="003F49CA"/>
    <w:rsid w:val="003F4A17"/>
    <w:rsid w:val="003F4B36"/>
    <w:rsid w:val="003F4BD4"/>
    <w:rsid w:val="003F4D37"/>
    <w:rsid w:val="003F4F3A"/>
    <w:rsid w:val="003F50C0"/>
    <w:rsid w:val="003F5157"/>
    <w:rsid w:val="003F5167"/>
    <w:rsid w:val="003F556E"/>
    <w:rsid w:val="003F55E9"/>
    <w:rsid w:val="003F56A7"/>
    <w:rsid w:val="003F56BF"/>
    <w:rsid w:val="003F56C1"/>
    <w:rsid w:val="003F5978"/>
    <w:rsid w:val="003F5A5C"/>
    <w:rsid w:val="003F5A97"/>
    <w:rsid w:val="003F5C2B"/>
    <w:rsid w:val="003F5D77"/>
    <w:rsid w:val="003F5F25"/>
    <w:rsid w:val="003F6346"/>
    <w:rsid w:val="003F6348"/>
    <w:rsid w:val="003F6457"/>
    <w:rsid w:val="003F649C"/>
    <w:rsid w:val="003F64C4"/>
    <w:rsid w:val="003F665B"/>
    <w:rsid w:val="003F6734"/>
    <w:rsid w:val="003F67B0"/>
    <w:rsid w:val="003F6C0A"/>
    <w:rsid w:val="003F6CDA"/>
    <w:rsid w:val="003F6E87"/>
    <w:rsid w:val="003F6F9B"/>
    <w:rsid w:val="003F70C9"/>
    <w:rsid w:val="003F72A2"/>
    <w:rsid w:val="003F7339"/>
    <w:rsid w:val="003F742B"/>
    <w:rsid w:val="003F74EE"/>
    <w:rsid w:val="003F7827"/>
    <w:rsid w:val="003F7895"/>
    <w:rsid w:val="003F7975"/>
    <w:rsid w:val="003F7BB8"/>
    <w:rsid w:val="00400481"/>
    <w:rsid w:val="004004D0"/>
    <w:rsid w:val="00400604"/>
    <w:rsid w:val="004008F0"/>
    <w:rsid w:val="00400A24"/>
    <w:rsid w:val="00400A81"/>
    <w:rsid w:val="00400BCD"/>
    <w:rsid w:val="00400C93"/>
    <w:rsid w:val="00400CCC"/>
    <w:rsid w:val="00401368"/>
    <w:rsid w:val="0040146C"/>
    <w:rsid w:val="00401678"/>
    <w:rsid w:val="004017C3"/>
    <w:rsid w:val="004017CD"/>
    <w:rsid w:val="00401AB6"/>
    <w:rsid w:val="00401BCB"/>
    <w:rsid w:val="00402357"/>
    <w:rsid w:val="00402391"/>
    <w:rsid w:val="004023B6"/>
    <w:rsid w:val="00402421"/>
    <w:rsid w:val="00402426"/>
    <w:rsid w:val="004027D3"/>
    <w:rsid w:val="0040291C"/>
    <w:rsid w:val="00402CF9"/>
    <w:rsid w:val="00402D1F"/>
    <w:rsid w:val="00402F26"/>
    <w:rsid w:val="0040302E"/>
    <w:rsid w:val="004032D1"/>
    <w:rsid w:val="004032EB"/>
    <w:rsid w:val="00403351"/>
    <w:rsid w:val="0040341C"/>
    <w:rsid w:val="00403591"/>
    <w:rsid w:val="004036DE"/>
    <w:rsid w:val="00403806"/>
    <w:rsid w:val="00403C3E"/>
    <w:rsid w:val="00403CAB"/>
    <w:rsid w:val="00403D8C"/>
    <w:rsid w:val="00403E8B"/>
    <w:rsid w:val="00404045"/>
    <w:rsid w:val="00404214"/>
    <w:rsid w:val="00404678"/>
    <w:rsid w:val="004049D2"/>
    <w:rsid w:val="00404B07"/>
    <w:rsid w:val="00404D75"/>
    <w:rsid w:val="00404DB1"/>
    <w:rsid w:val="00404F1C"/>
    <w:rsid w:val="0040500B"/>
    <w:rsid w:val="004051A3"/>
    <w:rsid w:val="0040522F"/>
    <w:rsid w:val="00405348"/>
    <w:rsid w:val="0040542F"/>
    <w:rsid w:val="004054E8"/>
    <w:rsid w:val="00405756"/>
    <w:rsid w:val="00405767"/>
    <w:rsid w:val="00405795"/>
    <w:rsid w:val="00405984"/>
    <w:rsid w:val="00405B28"/>
    <w:rsid w:val="00405B8F"/>
    <w:rsid w:val="00405BC2"/>
    <w:rsid w:val="00405D53"/>
    <w:rsid w:val="00405D55"/>
    <w:rsid w:val="00405E6A"/>
    <w:rsid w:val="00405ED7"/>
    <w:rsid w:val="00406029"/>
    <w:rsid w:val="004060DA"/>
    <w:rsid w:val="0040614C"/>
    <w:rsid w:val="00406704"/>
    <w:rsid w:val="00406772"/>
    <w:rsid w:val="00406A41"/>
    <w:rsid w:val="00406AAF"/>
    <w:rsid w:val="00406C36"/>
    <w:rsid w:val="00406CD5"/>
    <w:rsid w:val="00406E1B"/>
    <w:rsid w:val="00406F50"/>
    <w:rsid w:val="00407030"/>
    <w:rsid w:val="0040707A"/>
    <w:rsid w:val="004075CA"/>
    <w:rsid w:val="00407641"/>
    <w:rsid w:val="004077F6"/>
    <w:rsid w:val="00407A68"/>
    <w:rsid w:val="00407B99"/>
    <w:rsid w:val="00407BD8"/>
    <w:rsid w:val="00407BD9"/>
    <w:rsid w:val="00407D2F"/>
    <w:rsid w:val="00407D77"/>
    <w:rsid w:val="00407EFC"/>
    <w:rsid w:val="00407FE1"/>
    <w:rsid w:val="004100BF"/>
    <w:rsid w:val="00410176"/>
    <w:rsid w:val="00410231"/>
    <w:rsid w:val="0041038E"/>
    <w:rsid w:val="00410523"/>
    <w:rsid w:val="00410597"/>
    <w:rsid w:val="0041074B"/>
    <w:rsid w:val="0041075A"/>
    <w:rsid w:val="0041077D"/>
    <w:rsid w:val="0041081C"/>
    <w:rsid w:val="004108E9"/>
    <w:rsid w:val="00410A81"/>
    <w:rsid w:val="00410AB7"/>
    <w:rsid w:val="00410D46"/>
    <w:rsid w:val="00410DB2"/>
    <w:rsid w:val="00410DB9"/>
    <w:rsid w:val="00410F36"/>
    <w:rsid w:val="004110AB"/>
    <w:rsid w:val="004110B2"/>
    <w:rsid w:val="0041131D"/>
    <w:rsid w:val="0041133F"/>
    <w:rsid w:val="004113C8"/>
    <w:rsid w:val="004114B1"/>
    <w:rsid w:val="004114C7"/>
    <w:rsid w:val="0041167F"/>
    <w:rsid w:val="004116F3"/>
    <w:rsid w:val="0041178D"/>
    <w:rsid w:val="00411810"/>
    <w:rsid w:val="00411B2D"/>
    <w:rsid w:val="00411B56"/>
    <w:rsid w:val="00411B8D"/>
    <w:rsid w:val="00411CA2"/>
    <w:rsid w:val="00411EF7"/>
    <w:rsid w:val="00411F9E"/>
    <w:rsid w:val="00412018"/>
    <w:rsid w:val="00412066"/>
    <w:rsid w:val="004121D2"/>
    <w:rsid w:val="004122E0"/>
    <w:rsid w:val="00412406"/>
    <w:rsid w:val="00412412"/>
    <w:rsid w:val="00412442"/>
    <w:rsid w:val="0041247E"/>
    <w:rsid w:val="004124EF"/>
    <w:rsid w:val="004125BB"/>
    <w:rsid w:val="004125C7"/>
    <w:rsid w:val="0041292A"/>
    <w:rsid w:val="00412A68"/>
    <w:rsid w:val="00412D14"/>
    <w:rsid w:val="00412D90"/>
    <w:rsid w:val="004130B7"/>
    <w:rsid w:val="00413393"/>
    <w:rsid w:val="0041339C"/>
    <w:rsid w:val="00413553"/>
    <w:rsid w:val="00413738"/>
    <w:rsid w:val="004138A7"/>
    <w:rsid w:val="004138A8"/>
    <w:rsid w:val="004139B5"/>
    <w:rsid w:val="00413B81"/>
    <w:rsid w:val="00413B9F"/>
    <w:rsid w:val="00413BDA"/>
    <w:rsid w:val="00413DD1"/>
    <w:rsid w:val="00413EF2"/>
    <w:rsid w:val="00413FA7"/>
    <w:rsid w:val="0041429B"/>
    <w:rsid w:val="004142DC"/>
    <w:rsid w:val="0041453A"/>
    <w:rsid w:val="004147B4"/>
    <w:rsid w:val="0041497C"/>
    <w:rsid w:val="00414B32"/>
    <w:rsid w:val="00414B45"/>
    <w:rsid w:val="00414E10"/>
    <w:rsid w:val="00414E9D"/>
    <w:rsid w:val="00414EB8"/>
    <w:rsid w:val="00414FAD"/>
    <w:rsid w:val="00415035"/>
    <w:rsid w:val="004150DB"/>
    <w:rsid w:val="004152AC"/>
    <w:rsid w:val="0041555C"/>
    <w:rsid w:val="004157B9"/>
    <w:rsid w:val="004157CD"/>
    <w:rsid w:val="00415B82"/>
    <w:rsid w:val="00415CC4"/>
    <w:rsid w:val="00415EF7"/>
    <w:rsid w:val="0041609C"/>
    <w:rsid w:val="004160E5"/>
    <w:rsid w:val="004161F5"/>
    <w:rsid w:val="00416259"/>
    <w:rsid w:val="004162A5"/>
    <w:rsid w:val="00416377"/>
    <w:rsid w:val="004163AB"/>
    <w:rsid w:val="00416517"/>
    <w:rsid w:val="00416794"/>
    <w:rsid w:val="004167AF"/>
    <w:rsid w:val="004167D8"/>
    <w:rsid w:val="00416AE2"/>
    <w:rsid w:val="00416CC5"/>
    <w:rsid w:val="00417097"/>
    <w:rsid w:val="004170CD"/>
    <w:rsid w:val="00417172"/>
    <w:rsid w:val="0041724B"/>
    <w:rsid w:val="0041727D"/>
    <w:rsid w:val="0041728E"/>
    <w:rsid w:val="004173DD"/>
    <w:rsid w:val="0041770C"/>
    <w:rsid w:val="004177F2"/>
    <w:rsid w:val="00417821"/>
    <w:rsid w:val="00417835"/>
    <w:rsid w:val="004178CC"/>
    <w:rsid w:val="0041793C"/>
    <w:rsid w:val="004179A0"/>
    <w:rsid w:val="00417AD9"/>
    <w:rsid w:val="00417B55"/>
    <w:rsid w:val="00417BDD"/>
    <w:rsid w:val="00417C1E"/>
    <w:rsid w:val="00417CD6"/>
    <w:rsid w:val="00417DF4"/>
    <w:rsid w:val="00417FB8"/>
    <w:rsid w:val="00420097"/>
    <w:rsid w:val="004201D0"/>
    <w:rsid w:val="00420845"/>
    <w:rsid w:val="00420921"/>
    <w:rsid w:val="0042095B"/>
    <w:rsid w:val="004209C3"/>
    <w:rsid w:val="00420A83"/>
    <w:rsid w:val="00420B20"/>
    <w:rsid w:val="00420C96"/>
    <w:rsid w:val="00420F79"/>
    <w:rsid w:val="004210AA"/>
    <w:rsid w:val="004210B5"/>
    <w:rsid w:val="0042122C"/>
    <w:rsid w:val="00421627"/>
    <w:rsid w:val="004216BB"/>
    <w:rsid w:val="00421AB4"/>
    <w:rsid w:val="00421C4F"/>
    <w:rsid w:val="00421CD7"/>
    <w:rsid w:val="00421DFD"/>
    <w:rsid w:val="00421F0B"/>
    <w:rsid w:val="00421F2E"/>
    <w:rsid w:val="00421FDE"/>
    <w:rsid w:val="004221C0"/>
    <w:rsid w:val="00422382"/>
    <w:rsid w:val="004223C2"/>
    <w:rsid w:val="00422624"/>
    <w:rsid w:val="0042295F"/>
    <w:rsid w:val="004229DA"/>
    <w:rsid w:val="00422A04"/>
    <w:rsid w:val="00422AF9"/>
    <w:rsid w:val="00422C48"/>
    <w:rsid w:val="00422D92"/>
    <w:rsid w:val="00422E83"/>
    <w:rsid w:val="00422FB5"/>
    <w:rsid w:val="00422FBC"/>
    <w:rsid w:val="004232AF"/>
    <w:rsid w:val="004232DB"/>
    <w:rsid w:val="00423479"/>
    <w:rsid w:val="0042360D"/>
    <w:rsid w:val="00423630"/>
    <w:rsid w:val="0042377F"/>
    <w:rsid w:val="004237A6"/>
    <w:rsid w:val="00423814"/>
    <w:rsid w:val="00423875"/>
    <w:rsid w:val="00423BE5"/>
    <w:rsid w:val="00423C1E"/>
    <w:rsid w:val="00423CFE"/>
    <w:rsid w:val="00423DD8"/>
    <w:rsid w:val="0042422F"/>
    <w:rsid w:val="004244AC"/>
    <w:rsid w:val="0042452B"/>
    <w:rsid w:val="004247F4"/>
    <w:rsid w:val="004248B4"/>
    <w:rsid w:val="00424B18"/>
    <w:rsid w:val="0042522E"/>
    <w:rsid w:val="00425232"/>
    <w:rsid w:val="00425322"/>
    <w:rsid w:val="0042561B"/>
    <w:rsid w:val="004257DB"/>
    <w:rsid w:val="0042594F"/>
    <w:rsid w:val="00425A0B"/>
    <w:rsid w:val="00425AD2"/>
    <w:rsid w:val="00425B54"/>
    <w:rsid w:val="00425CF2"/>
    <w:rsid w:val="004261FD"/>
    <w:rsid w:val="004264B3"/>
    <w:rsid w:val="0042663E"/>
    <w:rsid w:val="004269F5"/>
    <w:rsid w:val="00426AD2"/>
    <w:rsid w:val="00426B8C"/>
    <w:rsid w:val="00426CB0"/>
    <w:rsid w:val="00426D12"/>
    <w:rsid w:val="00426D3B"/>
    <w:rsid w:val="00426ED6"/>
    <w:rsid w:val="00426ED8"/>
    <w:rsid w:val="00426FF9"/>
    <w:rsid w:val="0042733F"/>
    <w:rsid w:val="0042741A"/>
    <w:rsid w:val="00427462"/>
    <w:rsid w:val="00427464"/>
    <w:rsid w:val="004274BF"/>
    <w:rsid w:val="00427646"/>
    <w:rsid w:val="004278B1"/>
    <w:rsid w:val="00427D2B"/>
    <w:rsid w:val="00427D97"/>
    <w:rsid w:val="0043025A"/>
    <w:rsid w:val="00430333"/>
    <w:rsid w:val="0043058B"/>
    <w:rsid w:val="0043059B"/>
    <w:rsid w:val="0043066B"/>
    <w:rsid w:val="004307BE"/>
    <w:rsid w:val="00430842"/>
    <w:rsid w:val="00430848"/>
    <w:rsid w:val="00430A36"/>
    <w:rsid w:val="00430A82"/>
    <w:rsid w:val="00430BDC"/>
    <w:rsid w:val="00430C7C"/>
    <w:rsid w:val="00430D12"/>
    <w:rsid w:val="00430DE0"/>
    <w:rsid w:val="00430E08"/>
    <w:rsid w:val="00430FF7"/>
    <w:rsid w:val="004311A1"/>
    <w:rsid w:val="00431446"/>
    <w:rsid w:val="00431566"/>
    <w:rsid w:val="0043169F"/>
    <w:rsid w:val="004317EC"/>
    <w:rsid w:val="0043181F"/>
    <w:rsid w:val="00431940"/>
    <w:rsid w:val="00431D3D"/>
    <w:rsid w:val="00431D8A"/>
    <w:rsid w:val="00431DB1"/>
    <w:rsid w:val="00431DB7"/>
    <w:rsid w:val="00431F6E"/>
    <w:rsid w:val="004321F7"/>
    <w:rsid w:val="004323D7"/>
    <w:rsid w:val="004324C5"/>
    <w:rsid w:val="004324E3"/>
    <w:rsid w:val="0043257C"/>
    <w:rsid w:val="00432666"/>
    <w:rsid w:val="004329EA"/>
    <w:rsid w:val="00432B44"/>
    <w:rsid w:val="00432BA1"/>
    <w:rsid w:val="00432BD0"/>
    <w:rsid w:val="00432D99"/>
    <w:rsid w:val="00432E91"/>
    <w:rsid w:val="00432F4C"/>
    <w:rsid w:val="00432F96"/>
    <w:rsid w:val="00432FE1"/>
    <w:rsid w:val="00433119"/>
    <w:rsid w:val="00433153"/>
    <w:rsid w:val="004331AE"/>
    <w:rsid w:val="004331B3"/>
    <w:rsid w:val="00433243"/>
    <w:rsid w:val="004332AD"/>
    <w:rsid w:val="004332F8"/>
    <w:rsid w:val="004333DB"/>
    <w:rsid w:val="00433D4B"/>
    <w:rsid w:val="00433E2F"/>
    <w:rsid w:val="00434115"/>
    <w:rsid w:val="00434230"/>
    <w:rsid w:val="004343F4"/>
    <w:rsid w:val="0043446B"/>
    <w:rsid w:val="00434475"/>
    <w:rsid w:val="00434705"/>
    <w:rsid w:val="0043470E"/>
    <w:rsid w:val="004347CB"/>
    <w:rsid w:val="004348EC"/>
    <w:rsid w:val="00434914"/>
    <w:rsid w:val="004349C6"/>
    <w:rsid w:val="00434C13"/>
    <w:rsid w:val="00434C37"/>
    <w:rsid w:val="00434CC0"/>
    <w:rsid w:val="00434D40"/>
    <w:rsid w:val="00434EB1"/>
    <w:rsid w:val="00434F4E"/>
    <w:rsid w:val="00434FB8"/>
    <w:rsid w:val="0043500F"/>
    <w:rsid w:val="004352BB"/>
    <w:rsid w:val="00435637"/>
    <w:rsid w:val="00435661"/>
    <w:rsid w:val="00435679"/>
    <w:rsid w:val="004357DF"/>
    <w:rsid w:val="00435802"/>
    <w:rsid w:val="004359AB"/>
    <w:rsid w:val="00435A13"/>
    <w:rsid w:val="00435B4A"/>
    <w:rsid w:val="00435B8E"/>
    <w:rsid w:val="00435B96"/>
    <w:rsid w:val="00435C58"/>
    <w:rsid w:val="00435D1D"/>
    <w:rsid w:val="00436070"/>
    <w:rsid w:val="0043624D"/>
    <w:rsid w:val="004365FB"/>
    <w:rsid w:val="00436892"/>
    <w:rsid w:val="00436ABD"/>
    <w:rsid w:val="00436BB6"/>
    <w:rsid w:val="00436C87"/>
    <w:rsid w:val="00436C9C"/>
    <w:rsid w:val="00436DBF"/>
    <w:rsid w:val="00436EE3"/>
    <w:rsid w:val="00436FF4"/>
    <w:rsid w:val="00437055"/>
    <w:rsid w:val="004374B8"/>
    <w:rsid w:val="004374B9"/>
    <w:rsid w:val="004375F5"/>
    <w:rsid w:val="0043791B"/>
    <w:rsid w:val="00437951"/>
    <w:rsid w:val="0043795A"/>
    <w:rsid w:val="00437A94"/>
    <w:rsid w:val="00437B2C"/>
    <w:rsid w:val="00437B2E"/>
    <w:rsid w:val="00437BEB"/>
    <w:rsid w:val="00437C6B"/>
    <w:rsid w:val="00437C7E"/>
    <w:rsid w:val="00437D90"/>
    <w:rsid w:val="00437DA3"/>
    <w:rsid w:val="00437E7E"/>
    <w:rsid w:val="00437EB3"/>
    <w:rsid w:val="0044008C"/>
    <w:rsid w:val="00440104"/>
    <w:rsid w:val="004401B3"/>
    <w:rsid w:val="004405B1"/>
    <w:rsid w:val="00440818"/>
    <w:rsid w:val="004409A5"/>
    <w:rsid w:val="004409E1"/>
    <w:rsid w:val="004409F6"/>
    <w:rsid w:val="00440A49"/>
    <w:rsid w:val="00440C42"/>
    <w:rsid w:val="00440C71"/>
    <w:rsid w:val="00440CBC"/>
    <w:rsid w:val="00440CD0"/>
    <w:rsid w:val="00440DB6"/>
    <w:rsid w:val="00440EAE"/>
    <w:rsid w:val="004410D6"/>
    <w:rsid w:val="004414EC"/>
    <w:rsid w:val="00441651"/>
    <w:rsid w:val="004417D0"/>
    <w:rsid w:val="004417F5"/>
    <w:rsid w:val="004418ED"/>
    <w:rsid w:val="004419C2"/>
    <w:rsid w:val="00441C56"/>
    <w:rsid w:val="00441C7F"/>
    <w:rsid w:val="00441E8C"/>
    <w:rsid w:val="00441FDB"/>
    <w:rsid w:val="00442116"/>
    <w:rsid w:val="00442216"/>
    <w:rsid w:val="0044254E"/>
    <w:rsid w:val="00442631"/>
    <w:rsid w:val="0044266F"/>
    <w:rsid w:val="00442782"/>
    <w:rsid w:val="004427D8"/>
    <w:rsid w:val="00442849"/>
    <w:rsid w:val="0044284B"/>
    <w:rsid w:val="004428C8"/>
    <w:rsid w:val="00442916"/>
    <w:rsid w:val="00442933"/>
    <w:rsid w:val="0044294E"/>
    <w:rsid w:val="00442B6A"/>
    <w:rsid w:val="00442E83"/>
    <w:rsid w:val="00442ED8"/>
    <w:rsid w:val="00443064"/>
    <w:rsid w:val="004431C5"/>
    <w:rsid w:val="004432F4"/>
    <w:rsid w:val="00443339"/>
    <w:rsid w:val="004434AD"/>
    <w:rsid w:val="00443501"/>
    <w:rsid w:val="00443719"/>
    <w:rsid w:val="00443A56"/>
    <w:rsid w:val="00443C12"/>
    <w:rsid w:val="00443D70"/>
    <w:rsid w:val="00443DC0"/>
    <w:rsid w:val="00443DFA"/>
    <w:rsid w:val="00444104"/>
    <w:rsid w:val="00444273"/>
    <w:rsid w:val="00444377"/>
    <w:rsid w:val="004444AF"/>
    <w:rsid w:val="0044450B"/>
    <w:rsid w:val="00444717"/>
    <w:rsid w:val="00444822"/>
    <w:rsid w:val="0044491C"/>
    <w:rsid w:val="00444998"/>
    <w:rsid w:val="004449CB"/>
    <w:rsid w:val="00444A15"/>
    <w:rsid w:val="00444B20"/>
    <w:rsid w:val="00444E50"/>
    <w:rsid w:val="00445047"/>
    <w:rsid w:val="00445053"/>
    <w:rsid w:val="0044514E"/>
    <w:rsid w:val="004452FE"/>
    <w:rsid w:val="00445319"/>
    <w:rsid w:val="0044532B"/>
    <w:rsid w:val="0044533C"/>
    <w:rsid w:val="00445485"/>
    <w:rsid w:val="004454C0"/>
    <w:rsid w:val="004456CC"/>
    <w:rsid w:val="004456E8"/>
    <w:rsid w:val="00445851"/>
    <w:rsid w:val="004458C0"/>
    <w:rsid w:val="00445B33"/>
    <w:rsid w:val="00445B76"/>
    <w:rsid w:val="00445BB0"/>
    <w:rsid w:val="00445BCB"/>
    <w:rsid w:val="00445D88"/>
    <w:rsid w:val="00445D8D"/>
    <w:rsid w:val="00445D99"/>
    <w:rsid w:val="00445E99"/>
    <w:rsid w:val="00446209"/>
    <w:rsid w:val="00446222"/>
    <w:rsid w:val="00446784"/>
    <w:rsid w:val="00446933"/>
    <w:rsid w:val="00446B76"/>
    <w:rsid w:val="00446B92"/>
    <w:rsid w:val="00446C4B"/>
    <w:rsid w:val="004475C5"/>
    <w:rsid w:val="00447664"/>
    <w:rsid w:val="004479A8"/>
    <w:rsid w:val="00447A44"/>
    <w:rsid w:val="00447D34"/>
    <w:rsid w:val="00447DCF"/>
    <w:rsid w:val="00447E2D"/>
    <w:rsid w:val="00447E8B"/>
    <w:rsid w:val="00447FFA"/>
    <w:rsid w:val="0045001B"/>
    <w:rsid w:val="0045003F"/>
    <w:rsid w:val="0045067A"/>
    <w:rsid w:val="00450779"/>
    <w:rsid w:val="00450907"/>
    <w:rsid w:val="00450A4C"/>
    <w:rsid w:val="00450B33"/>
    <w:rsid w:val="00450B99"/>
    <w:rsid w:val="00450C96"/>
    <w:rsid w:val="00450E02"/>
    <w:rsid w:val="00450EE0"/>
    <w:rsid w:val="00451199"/>
    <w:rsid w:val="00451216"/>
    <w:rsid w:val="00451448"/>
    <w:rsid w:val="00451510"/>
    <w:rsid w:val="00451799"/>
    <w:rsid w:val="00451A22"/>
    <w:rsid w:val="00451A6C"/>
    <w:rsid w:val="00451AA1"/>
    <w:rsid w:val="00451E7C"/>
    <w:rsid w:val="00452262"/>
    <w:rsid w:val="0045226C"/>
    <w:rsid w:val="0045227E"/>
    <w:rsid w:val="0045239C"/>
    <w:rsid w:val="004526BB"/>
    <w:rsid w:val="004526DD"/>
    <w:rsid w:val="00452874"/>
    <w:rsid w:val="00452978"/>
    <w:rsid w:val="004529DE"/>
    <w:rsid w:val="00452A8D"/>
    <w:rsid w:val="00452BA5"/>
    <w:rsid w:val="00452DB8"/>
    <w:rsid w:val="00452E18"/>
    <w:rsid w:val="00452EB2"/>
    <w:rsid w:val="00452FB6"/>
    <w:rsid w:val="004532B6"/>
    <w:rsid w:val="004539BB"/>
    <w:rsid w:val="00453AA9"/>
    <w:rsid w:val="00453C99"/>
    <w:rsid w:val="00453D72"/>
    <w:rsid w:val="00453E1A"/>
    <w:rsid w:val="00454480"/>
    <w:rsid w:val="004544D8"/>
    <w:rsid w:val="004545B1"/>
    <w:rsid w:val="004546A1"/>
    <w:rsid w:val="00454722"/>
    <w:rsid w:val="00454804"/>
    <w:rsid w:val="004548EC"/>
    <w:rsid w:val="00454A1D"/>
    <w:rsid w:val="00454A50"/>
    <w:rsid w:val="00454CAA"/>
    <w:rsid w:val="00454D7C"/>
    <w:rsid w:val="00454D87"/>
    <w:rsid w:val="00454DEB"/>
    <w:rsid w:val="00454E5B"/>
    <w:rsid w:val="00455027"/>
    <w:rsid w:val="0045508A"/>
    <w:rsid w:val="00455128"/>
    <w:rsid w:val="004552C6"/>
    <w:rsid w:val="0045542B"/>
    <w:rsid w:val="0045554D"/>
    <w:rsid w:val="004555D5"/>
    <w:rsid w:val="00455622"/>
    <w:rsid w:val="004557BD"/>
    <w:rsid w:val="0045584D"/>
    <w:rsid w:val="004559EE"/>
    <w:rsid w:val="00455B58"/>
    <w:rsid w:val="00455CD2"/>
    <w:rsid w:val="00455CE4"/>
    <w:rsid w:val="00455E08"/>
    <w:rsid w:val="00455F62"/>
    <w:rsid w:val="00455FC3"/>
    <w:rsid w:val="004561BA"/>
    <w:rsid w:val="004561EC"/>
    <w:rsid w:val="004561FE"/>
    <w:rsid w:val="004562C9"/>
    <w:rsid w:val="00456331"/>
    <w:rsid w:val="004563E4"/>
    <w:rsid w:val="0045651C"/>
    <w:rsid w:val="004565BA"/>
    <w:rsid w:val="00456663"/>
    <w:rsid w:val="00456993"/>
    <w:rsid w:val="004569F5"/>
    <w:rsid w:val="00456A82"/>
    <w:rsid w:val="00456D63"/>
    <w:rsid w:val="00456DAB"/>
    <w:rsid w:val="00456E9D"/>
    <w:rsid w:val="004570D3"/>
    <w:rsid w:val="00457201"/>
    <w:rsid w:val="00457299"/>
    <w:rsid w:val="004573DF"/>
    <w:rsid w:val="004574E5"/>
    <w:rsid w:val="004574F8"/>
    <w:rsid w:val="0045755E"/>
    <w:rsid w:val="0045769A"/>
    <w:rsid w:val="004576DD"/>
    <w:rsid w:val="00457725"/>
    <w:rsid w:val="0045776C"/>
    <w:rsid w:val="00457ACB"/>
    <w:rsid w:val="00457B06"/>
    <w:rsid w:val="00457B1A"/>
    <w:rsid w:val="00457B71"/>
    <w:rsid w:val="00460124"/>
    <w:rsid w:val="004601C9"/>
    <w:rsid w:val="004601F4"/>
    <w:rsid w:val="0046041A"/>
    <w:rsid w:val="004604EE"/>
    <w:rsid w:val="0046054F"/>
    <w:rsid w:val="00460577"/>
    <w:rsid w:val="00460703"/>
    <w:rsid w:val="004607A9"/>
    <w:rsid w:val="004608A8"/>
    <w:rsid w:val="004608F1"/>
    <w:rsid w:val="00460930"/>
    <w:rsid w:val="00460A70"/>
    <w:rsid w:val="00460AB6"/>
    <w:rsid w:val="00460B8F"/>
    <w:rsid w:val="00460F82"/>
    <w:rsid w:val="0046112C"/>
    <w:rsid w:val="004611D9"/>
    <w:rsid w:val="004611FD"/>
    <w:rsid w:val="004614F3"/>
    <w:rsid w:val="00461550"/>
    <w:rsid w:val="004615CF"/>
    <w:rsid w:val="004617A4"/>
    <w:rsid w:val="004617B3"/>
    <w:rsid w:val="004617C8"/>
    <w:rsid w:val="004619A1"/>
    <w:rsid w:val="00461AA9"/>
    <w:rsid w:val="00461ACB"/>
    <w:rsid w:val="00461CB0"/>
    <w:rsid w:val="00461D29"/>
    <w:rsid w:val="00461E82"/>
    <w:rsid w:val="00462038"/>
    <w:rsid w:val="00462401"/>
    <w:rsid w:val="0046265D"/>
    <w:rsid w:val="004626C5"/>
    <w:rsid w:val="0046278E"/>
    <w:rsid w:val="00462943"/>
    <w:rsid w:val="00462984"/>
    <w:rsid w:val="00462A7F"/>
    <w:rsid w:val="00462AD7"/>
    <w:rsid w:val="00462CC8"/>
    <w:rsid w:val="00462D35"/>
    <w:rsid w:val="00462E5C"/>
    <w:rsid w:val="004630E1"/>
    <w:rsid w:val="004631F8"/>
    <w:rsid w:val="00463374"/>
    <w:rsid w:val="00463665"/>
    <w:rsid w:val="004637BA"/>
    <w:rsid w:val="0046384C"/>
    <w:rsid w:val="00463AFC"/>
    <w:rsid w:val="00463BCA"/>
    <w:rsid w:val="00463E50"/>
    <w:rsid w:val="00463F5E"/>
    <w:rsid w:val="00463FDA"/>
    <w:rsid w:val="004640F7"/>
    <w:rsid w:val="004641F3"/>
    <w:rsid w:val="004644B0"/>
    <w:rsid w:val="00464530"/>
    <w:rsid w:val="004646FA"/>
    <w:rsid w:val="004647A9"/>
    <w:rsid w:val="004648D6"/>
    <w:rsid w:val="004648FD"/>
    <w:rsid w:val="00464906"/>
    <w:rsid w:val="0046491C"/>
    <w:rsid w:val="00464998"/>
    <w:rsid w:val="00464DE5"/>
    <w:rsid w:val="00464E17"/>
    <w:rsid w:val="00464E60"/>
    <w:rsid w:val="00464ED7"/>
    <w:rsid w:val="00465149"/>
    <w:rsid w:val="00465362"/>
    <w:rsid w:val="004653C9"/>
    <w:rsid w:val="0046559B"/>
    <w:rsid w:val="00465670"/>
    <w:rsid w:val="004658CE"/>
    <w:rsid w:val="0046594F"/>
    <w:rsid w:val="00465999"/>
    <w:rsid w:val="00465A16"/>
    <w:rsid w:val="00465C85"/>
    <w:rsid w:val="00465CD1"/>
    <w:rsid w:val="00465CD2"/>
    <w:rsid w:val="0046613B"/>
    <w:rsid w:val="00466153"/>
    <w:rsid w:val="004661BA"/>
    <w:rsid w:val="004662F5"/>
    <w:rsid w:val="004663F7"/>
    <w:rsid w:val="00466416"/>
    <w:rsid w:val="00466478"/>
    <w:rsid w:val="0046650D"/>
    <w:rsid w:val="004665C5"/>
    <w:rsid w:val="004665ED"/>
    <w:rsid w:val="00466822"/>
    <w:rsid w:val="004668AD"/>
    <w:rsid w:val="00466A4C"/>
    <w:rsid w:val="00466B0F"/>
    <w:rsid w:val="00466B68"/>
    <w:rsid w:val="00466C0F"/>
    <w:rsid w:val="00466C91"/>
    <w:rsid w:val="00466CB6"/>
    <w:rsid w:val="00466D0F"/>
    <w:rsid w:val="00466D22"/>
    <w:rsid w:val="00466D52"/>
    <w:rsid w:val="00466DE7"/>
    <w:rsid w:val="00466E63"/>
    <w:rsid w:val="00466F88"/>
    <w:rsid w:val="00466FA4"/>
    <w:rsid w:val="00466FD5"/>
    <w:rsid w:val="00466FDC"/>
    <w:rsid w:val="004670E0"/>
    <w:rsid w:val="0046711E"/>
    <w:rsid w:val="004671E8"/>
    <w:rsid w:val="004675B8"/>
    <w:rsid w:val="0046781A"/>
    <w:rsid w:val="004678F9"/>
    <w:rsid w:val="004679CD"/>
    <w:rsid w:val="00467ABD"/>
    <w:rsid w:val="00467B4D"/>
    <w:rsid w:val="00467C21"/>
    <w:rsid w:val="00467D79"/>
    <w:rsid w:val="00467ECA"/>
    <w:rsid w:val="004700DD"/>
    <w:rsid w:val="00470205"/>
    <w:rsid w:val="00470256"/>
    <w:rsid w:val="004702EF"/>
    <w:rsid w:val="00470356"/>
    <w:rsid w:val="004704C2"/>
    <w:rsid w:val="00470522"/>
    <w:rsid w:val="00470554"/>
    <w:rsid w:val="00470798"/>
    <w:rsid w:val="00470A40"/>
    <w:rsid w:val="00470B2D"/>
    <w:rsid w:val="00470B4B"/>
    <w:rsid w:val="00470B9F"/>
    <w:rsid w:val="00470C2B"/>
    <w:rsid w:val="00470CC8"/>
    <w:rsid w:val="00470E4D"/>
    <w:rsid w:val="00470F73"/>
    <w:rsid w:val="004713E8"/>
    <w:rsid w:val="00471723"/>
    <w:rsid w:val="00471938"/>
    <w:rsid w:val="004719E9"/>
    <w:rsid w:val="00471CD5"/>
    <w:rsid w:val="00471DC2"/>
    <w:rsid w:val="00471DE7"/>
    <w:rsid w:val="00471F83"/>
    <w:rsid w:val="00472207"/>
    <w:rsid w:val="00472556"/>
    <w:rsid w:val="004725DB"/>
    <w:rsid w:val="0047270D"/>
    <w:rsid w:val="004729E4"/>
    <w:rsid w:val="00472CDE"/>
    <w:rsid w:val="00472D18"/>
    <w:rsid w:val="00472EDC"/>
    <w:rsid w:val="00472EF8"/>
    <w:rsid w:val="00472FE2"/>
    <w:rsid w:val="00473094"/>
    <w:rsid w:val="004730AC"/>
    <w:rsid w:val="0047316F"/>
    <w:rsid w:val="004732E9"/>
    <w:rsid w:val="00473389"/>
    <w:rsid w:val="004734E3"/>
    <w:rsid w:val="00473514"/>
    <w:rsid w:val="004735C0"/>
    <w:rsid w:val="00473767"/>
    <w:rsid w:val="0047378E"/>
    <w:rsid w:val="00473860"/>
    <w:rsid w:val="00473A30"/>
    <w:rsid w:val="00473A8F"/>
    <w:rsid w:val="00473B04"/>
    <w:rsid w:val="00473C44"/>
    <w:rsid w:val="00473D4E"/>
    <w:rsid w:val="00473D70"/>
    <w:rsid w:val="00473E97"/>
    <w:rsid w:val="00473EAD"/>
    <w:rsid w:val="00473F45"/>
    <w:rsid w:val="004740CE"/>
    <w:rsid w:val="00474197"/>
    <w:rsid w:val="004741FF"/>
    <w:rsid w:val="004743E5"/>
    <w:rsid w:val="0047447C"/>
    <w:rsid w:val="0047454E"/>
    <w:rsid w:val="0047465D"/>
    <w:rsid w:val="00474699"/>
    <w:rsid w:val="004746CD"/>
    <w:rsid w:val="00474788"/>
    <w:rsid w:val="00474A47"/>
    <w:rsid w:val="00474B4B"/>
    <w:rsid w:val="00474D01"/>
    <w:rsid w:val="00474D11"/>
    <w:rsid w:val="00474DC6"/>
    <w:rsid w:val="00475023"/>
    <w:rsid w:val="0047529C"/>
    <w:rsid w:val="004752D3"/>
    <w:rsid w:val="004753DD"/>
    <w:rsid w:val="004755A3"/>
    <w:rsid w:val="004755D2"/>
    <w:rsid w:val="00475677"/>
    <w:rsid w:val="004757A8"/>
    <w:rsid w:val="004757EA"/>
    <w:rsid w:val="004759D2"/>
    <w:rsid w:val="00475BA2"/>
    <w:rsid w:val="00475D55"/>
    <w:rsid w:val="00475DC4"/>
    <w:rsid w:val="00475E35"/>
    <w:rsid w:val="00475E3B"/>
    <w:rsid w:val="00475E92"/>
    <w:rsid w:val="00476096"/>
    <w:rsid w:val="0047613D"/>
    <w:rsid w:val="0047613F"/>
    <w:rsid w:val="0047656E"/>
    <w:rsid w:val="0047662A"/>
    <w:rsid w:val="00476683"/>
    <w:rsid w:val="00476755"/>
    <w:rsid w:val="00476867"/>
    <w:rsid w:val="00476AAF"/>
    <w:rsid w:val="00476C08"/>
    <w:rsid w:val="00476CDA"/>
    <w:rsid w:val="00476D13"/>
    <w:rsid w:val="00476E57"/>
    <w:rsid w:val="00476E69"/>
    <w:rsid w:val="00477025"/>
    <w:rsid w:val="004770F9"/>
    <w:rsid w:val="0047727A"/>
    <w:rsid w:val="0047747E"/>
    <w:rsid w:val="00477554"/>
    <w:rsid w:val="004775C1"/>
    <w:rsid w:val="00477709"/>
    <w:rsid w:val="00477745"/>
    <w:rsid w:val="0047779A"/>
    <w:rsid w:val="00477A24"/>
    <w:rsid w:val="00477B69"/>
    <w:rsid w:val="00477C97"/>
    <w:rsid w:val="00477CD1"/>
    <w:rsid w:val="00477DCD"/>
    <w:rsid w:val="00477EFA"/>
    <w:rsid w:val="0048005B"/>
    <w:rsid w:val="00480258"/>
    <w:rsid w:val="004802DB"/>
    <w:rsid w:val="00480346"/>
    <w:rsid w:val="004807A4"/>
    <w:rsid w:val="004807F7"/>
    <w:rsid w:val="004808BE"/>
    <w:rsid w:val="00480ABE"/>
    <w:rsid w:val="00480CAE"/>
    <w:rsid w:val="00480D57"/>
    <w:rsid w:val="00480D69"/>
    <w:rsid w:val="00480F7E"/>
    <w:rsid w:val="00480F92"/>
    <w:rsid w:val="00481093"/>
    <w:rsid w:val="004810DE"/>
    <w:rsid w:val="00481238"/>
    <w:rsid w:val="00481325"/>
    <w:rsid w:val="0048148C"/>
    <w:rsid w:val="004819F8"/>
    <w:rsid w:val="00481A3F"/>
    <w:rsid w:val="00481D1F"/>
    <w:rsid w:val="00481D55"/>
    <w:rsid w:val="00481DF5"/>
    <w:rsid w:val="00481EDF"/>
    <w:rsid w:val="00481EF8"/>
    <w:rsid w:val="004821F4"/>
    <w:rsid w:val="004822A4"/>
    <w:rsid w:val="0048251E"/>
    <w:rsid w:val="00482598"/>
    <w:rsid w:val="004825B9"/>
    <w:rsid w:val="004826F9"/>
    <w:rsid w:val="00482729"/>
    <w:rsid w:val="00482768"/>
    <w:rsid w:val="00482885"/>
    <w:rsid w:val="004828DC"/>
    <w:rsid w:val="00482A07"/>
    <w:rsid w:val="00482BE5"/>
    <w:rsid w:val="00482E6D"/>
    <w:rsid w:val="00482EAA"/>
    <w:rsid w:val="00482F1E"/>
    <w:rsid w:val="00482F74"/>
    <w:rsid w:val="00483111"/>
    <w:rsid w:val="00483326"/>
    <w:rsid w:val="00483356"/>
    <w:rsid w:val="0048343C"/>
    <w:rsid w:val="0048347C"/>
    <w:rsid w:val="004835FC"/>
    <w:rsid w:val="00483718"/>
    <w:rsid w:val="00483776"/>
    <w:rsid w:val="004837E8"/>
    <w:rsid w:val="00483871"/>
    <w:rsid w:val="00483872"/>
    <w:rsid w:val="004839F3"/>
    <w:rsid w:val="004839FC"/>
    <w:rsid w:val="00483C93"/>
    <w:rsid w:val="00483CEE"/>
    <w:rsid w:val="00483D67"/>
    <w:rsid w:val="00483D8B"/>
    <w:rsid w:val="00483DD7"/>
    <w:rsid w:val="00483DE6"/>
    <w:rsid w:val="00483E1B"/>
    <w:rsid w:val="00483E3D"/>
    <w:rsid w:val="00483E68"/>
    <w:rsid w:val="00483F15"/>
    <w:rsid w:val="004840A0"/>
    <w:rsid w:val="004842A1"/>
    <w:rsid w:val="00484374"/>
    <w:rsid w:val="004843C4"/>
    <w:rsid w:val="004844AB"/>
    <w:rsid w:val="004845D9"/>
    <w:rsid w:val="00484647"/>
    <w:rsid w:val="00484681"/>
    <w:rsid w:val="004846B3"/>
    <w:rsid w:val="004846BF"/>
    <w:rsid w:val="00484700"/>
    <w:rsid w:val="0048470F"/>
    <w:rsid w:val="0048472E"/>
    <w:rsid w:val="0048494A"/>
    <w:rsid w:val="00484992"/>
    <w:rsid w:val="00484A5B"/>
    <w:rsid w:val="00484CF4"/>
    <w:rsid w:val="00484DF8"/>
    <w:rsid w:val="004850CF"/>
    <w:rsid w:val="00485130"/>
    <w:rsid w:val="00485198"/>
    <w:rsid w:val="00485213"/>
    <w:rsid w:val="0048542B"/>
    <w:rsid w:val="0048550D"/>
    <w:rsid w:val="00485544"/>
    <w:rsid w:val="00485690"/>
    <w:rsid w:val="0048583C"/>
    <w:rsid w:val="0048592E"/>
    <w:rsid w:val="00485954"/>
    <w:rsid w:val="00485E31"/>
    <w:rsid w:val="00485E77"/>
    <w:rsid w:val="00485E9C"/>
    <w:rsid w:val="00485E9D"/>
    <w:rsid w:val="00486114"/>
    <w:rsid w:val="0048616A"/>
    <w:rsid w:val="004863FA"/>
    <w:rsid w:val="004867BD"/>
    <w:rsid w:val="004867C0"/>
    <w:rsid w:val="0048695B"/>
    <w:rsid w:val="00486B28"/>
    <w:rsid w:val="00486D61"/>
    <w:rsid w:val="00486EC9"/>
    <w:rsid w:val="00486F1E"/>
    <w:rsid w:val="0048735F"/>
    <w:rsid w:val="00487392"/>
    <w:rsid w:val="00487423"/>
    <w:rsid w:val="004876EA"/>
    <w:rsid w:val="00487829"/>
    <w:rsid w:val="004878C6"/>
    <w:rsid w:val="00487C50"/>
    <w:rsid w:val="00487D54"/>
    <w:rsid w:val="00487DE1"/>
    <w:rsid w:val="00487DE8"/>
    <w:rsid w:val="004900C9"/>
    <w:rsid w:val="00490117"/>
    <w:rsid w:val="00490397"/>
    <w:rsid w:val="00490981"/>
    <w:rsid w:val="00490BE2"/>
    <w:rsid w:val="00490D8A"/>
    <w:rsid w:val="00490E38"/>
    <w:rsid w:val="00490ED7"/>
    <w:rsid w:val="00490FB0"/>
    <w:rsid w:val="00490FE6"/>
    <w:rsid w:val="00490FEC"/>
    <w:rsid w:val="00491000"/>
    <w:rsid w:val="0049105A"/>
    <w:rsid w:val="004910E6"/>
    <w:rsid w:val="004911F3"/>
    <w:rsid w:val="0049126D"/>
    <w:rsid w:val="00491391"/>
    <w:rsid w:val="004914EA"/>
    <w:rsid w:val="00491542"/>
    <w:rsid w:val="004915E5"/>
    <w:rsid w:val="00491705"/>
    <w:rsid w:val="00491760"/>
    <w:rsid w:val="00491784"/>
    <w:rsid w:val="00491803"/>
    <w:rsid w:val="004918B8"/>
    <w:rsid w:val="00491BD4"/>
    <w:rsid w:val="00491CF9"/>
    <w:rsid w:val="00491D42"/>
    <w:rsid w:val="00491E28"/>
    <w:rsid w:val="00491E51"/>
    <w:rsid w:val="00491F98"/>
    <w:rsid w:val="00492236"/>
    <w:rsid w:val="004922F7"/>
    <w:rsid w:val="0049259C"/>
    <w:rsid w:val="004925AB"/>
    <w:rsid w:val="0049269D"/>
    <w:rsid w:val="004926F6"/>
    <w:rsid w:val="00492B65"/>
    <w:rsid w:val="00492CE0"/>
    <w:rsid w:val="00492F52"/>
    <w:rsid w:val="00492F56"/>
    <w:rsid w:val="00492FBD"/>
    <w:rsid w:val="004930EA"/>
    <w:rsid w:val="0049321E"/>
    <w:rsid w:val="00493295"/>
    <w:rsid w:val="004932D6"/>
    <w:rsid w:val="00493518"/>
    <w:rsid w:val="004939A0"/>
    <w:rsid w:val="00493A3D"/>
    <w:rsid w:val="00493B0A"/>
    <w:rsid w:val="00493BCF"/>
    <w:rsid w:val="00493E5E"/>
    <w:rsid w:val="00493FED"/>
    <w:rsid w:val="0049401C"/>
    <w:rsid w:val="00494022"/>
    <w:rsid w:val="00494228"/>
    <w:rsid w:val="00494634"/>
    <w:rsid w:val="00494707"/>
    <w:rsid w:val="0049471F"/>
    <w:rsid w:val="00494959"/>
    <w:rsid w:val="00494B4F"/>
    <w:rsid w:val="00494B78"/>
    <w:rsid w:val="00494E47"/>
    <w:rsid w:val="00494ED0"/>
    <w:rsid w:val="0049503E"/>
    <w:rsid w:val="00495097"/>
    <w:rsid w:val="004950A6"/>
    <w:rsid w:val="004952C6"/>
    <w:rsid w:val="0049591A"/>
    <w:rsid w:val="00495954"/>
    <w:rsid w:val="00495B10"/>
    <w:rsid w:val="00495BF3"/>
    <w:rsid w:val="00495CF1"/>
    <w:rsid w:val="00495DA5"/>
    <w:rsid w:val="00495DF2"/>
    <w:rsid w:val="00495F31"/>
    <w:rsid w:val="004960E4"/>
    <w:rsid w:val="00496185"/>
    <w:rsid w:val="004963EA"/>
    <w:rsid w:val="0049641C"/>
    <w:rsid w:val="00496471"/>
    <w:rsid w:val="004965E0"/>
    <w:rsid w:val="00496700"/>
    <w:rsid w:val="00496800"/>
    <w:rsid w:val="0049680E"/>
    <w:rsid w:val="0049684E"/>
    <w:rsid w:val="004969DC"/>
    <w:rsid w:val="00496A62"/>
    <w:rsid w:val="00496CC5"/>
    <w:rsid w:val="00496CD6"/>
    <w:rsid w:val="00496E0F"/>
    <w:rsid w:val="004971EA"/>
    <w:rsid w:val="004971F6"/>
    <w:rsid w:val="0049761E"/>
    <w:rsid w:val="00497685"/>
    <w:rsid w:val="004978CA"/>
    <w:rsid w:val="0049798B"/>
    <w:rsid w:val="00497AAC"/>
    <w:rsid w:val="00497C38"/>
    <w:rsid w:val="00497E82"/>
    <w:rsid w:val="00497FA7"/>
    <w:rsid w:val="004A00C6"/>
    <w:rsid w:val="004A020E"/>
    <w:rsid w:val="004A0664"/>
    <w:rsid w:val="004A06C7"/>
    <w:rsid w:val="004A07A3"/>
    <w:rsid w:val="004A0955"/>
    <w:rsid w:val="004A09DD"/>
    <w:rsid w:val="004A0B91"/>
    <w:rsid w:val="004A0CF3"/>
    <w:rsid w:val="004A0D6B"/>
    <w:rsid w:val="004A0F57"/>
    <w:rsid w:val="004A0F67"/>
    <w:rsid w:val="004A11B0"/>
    <w:rsid w:val="004A136A"/>
    <w:rsid w:val="004A1409"/>
    <w:rsid w:val="004A1B06"/>
    <w:rsid w:val="004A1B0B"/>
    <w:rsid w:val="004A1E2B"/>
    <w:rsid w:val="004A1EA9"/>
    <w:rsid w:val="004A22C7"/>
    <w:rsid w:val="004A2380"/>
    <w:rsid w:val="004A248F"/>
    <w:rsid w:val="004A2672"/>
    <w:rsid w:val="004A26EA"/>
    <w:rsid w:val="004A280E"/>
    <w:rsid w:val="004A298A"/>
    <w:rsid w:val="004A2C02"/>
    <w:rsid w:val="004A2E36"/>
    <w:rsid w:val="004A2E92"/>
    <w:rsid w:val="004A2EF0"/>
    <w:rsid w:val="004A2F1E"/>
    <w:rsid w:val="004A2F30"/>
    <w:rsid w:val="004A317A"/>
    <w:rsid w:val="004A3270"/>
    <w:rsid w:val="004A33EA"/>
    <w:rsid w:val="004A342D"/>
    <w:rsid w:val="004A3696"/>
    <w:rsid w:val="004A373A"/>
    <w:rsid w:val="004A3924"/>
    <w:rsid w:val="004A39E0"/>
    <w:rsid w:val="004A3BC2"/>
    <w:rsid w:val="004A3DD1"/>
    <w:rsid w:val="004A3DE5"/>
    <w:rsid w:val="004A3F62"/>
    <w:rsid w:val="004A426E"/>
    <w:rsid w:val="004A4284"/>
    <w:rsid w:val="004A4345"/>
    <w:rsid w:val="004A46E0"/>
    <w:rsid w:val="004A47F7"/>
    <w:rsid w:val="004A482D"/>
    <w:rsid w:val="004A4972"/>
    <w:rsid w:val="004A4BDC"/>
    <w:rsid w:val="004A4BE8"/>
    <w:rsid w:val="004A4E0A"/>
    <w:rsid w:val="004A4FB2"/>
    <w:rsid w:val="004A50C6"/>
    <w:rsid w:val="004A50D4"/>
    <w:rsid w:val="004A51A1"/>
    <w:rsid w:val="004A51E0"/>
    <w:rsid w:val="004A5309"/>
    <w:rsid w:val="004A572E"/>
    <w:rsid w:val="004A58ED"/>
    <w:rsid w:val="004A5C41"/>
    <w:rsid w:val="004A5E1E"/>
    <w:rsid w:val="004A5E7F"/>
    <w:rsid w:val="004A5F43"/>
    <w:rsid w:val="004A60C4"/>
    <w:rsid w:val="004A60CB"/>
    <w:rsid w:val="004A6102"/>
    <w:rsid w:val="004A61CD"/>
    <w:rsid w:val="004A6295"/>
    <w:rsid w:val="004A6338"/>
    <w:rsid w:val="004A6367"/>
    <w:rsid w:val="004A64B6"/>
    <w:rsid w:val="004A65BF"/>
    <w:rsid w:val="004A670E"/>
    <w:rsid w:val="004A673C"/>
    <w:rsid w:val="004A685F"/>
    <w:rsid w:val="004A6B57"/>
    <w:rsid w:val="004A6BD6"/>
    <w:rsid w:val="004A6D73"/>
    <w:rsid w:val="004A6D83"/>
    <w:rsid w:val="004A7220"/>
    <w:rsid w:val="004A7381"/>
    <w:rsid w:val="004A739B"/>
    <w:rsid w:val="004A76F5"/>
    <w:rsid w:val="004A7705"/>
    <w:rsid w:val="004A77C3"/>
    <w:rsid w:val="004A77F7"/>
    <w:rsid w:val="004A77FD"/>
    <w:rsid w:val="004A787A"/>
    <w:rsid w:val="004A7888"/>
    <w:rsid w:val="004A7C7A"/>
    <w:rsid w:val="004A7CFB"/>
    <w:rsid w:val="004A7D94"/>
    <w:rsid w:val="004A7DCD"/>
    <w:rsid w:val="004A7E42"/>
    <w:rsid w:val="004B0031"/>
    <w:rsid w:val="004B0048"/>
    <w:rsid w:val="004B00BC"/>
    <w:rsid w:val="004B014A"/>
    <w:rsid w:val="004B016A"/>
    <w:rsid w:val="004B026A"/>
    <w:rsid w:val="004B0345"/>
    <w:rsid w:val="004B0611"/>
    <w:rsid w:val="004B073B"/>
    <w:rsid w:val="004B0B39"/>
    <w:rsid w:val="004B0B5B"/>
    <w:rsid w:val="004B0D90"/>
    <w:rsid w:val="004B0DC7"/>
    <w:rsid w:val="004B10B6"/>
    <w:rsid w:val="004B1266"/>
    <w:rsid w:val="004B14C9"/>
    <w:rsid w:val="004B14E8"/>
    <w:rsid w:val="004B17E1"/>
    <w:rsid w:val="004B18A7"/>
    <w:rsid w:val="004B1B33"/>
    <w:rsid w:val="004B1C7C"/>
    <w:rsid w:val="004B200B"/>
    <w:rsid w:val="004B20FC"/>
    <w:rsid w:val="004B2106"/>
    <w:rsid w:val="004B218A"/>
    <w:rsid w:val="004B2239"/>
    <w:rsid w:val="004B25B3"/>
    <w:rsid w:val="004B260A"/>
    <w:rsid w:val="004B26CB"/>
    <w:rsid w:val="004B27F2"/>
    <w:rsid w:val="004B2A4D"/>
    <w:rsid w:val="004B2BE2"/>
    <w:rsid w:val="004B2F01"/>
    <w:rsid w:val="004B2FF3"/>
    <w:rsid w:val="004B30CE"/>
    <w:rsid w:val="004B3194"/>
    <w:rsid w:val="004B31A4"/>
    <w:rsid w:val="004B3225"/>
    <w:rsid w:val="004B332F"/>
    <w:rsid w:val="004B345B"/>
    <w:rsid w:val="004B3507"/>
    <w:rsid w:val="004B3568"/>
    <w:rsid w:val="004B39A2"/>
    <w:rsid w:val="004B3A2A"/>
    <w:rsid w:val="004B3A4C"/>
    <w:rsid w:val="004B3A93"/>
    <w:rsid w:val="004B3C53"/>
    <w:rsid w:val="004B3DDA"/>
    <w:rsid w:val="004B3E75"/>
    <w:rsid w:val="004B4016"/>
    <w:rsid w:val="004B4153"/>
    <w:rsid w:val="004B420A"/>
    <w:rsid w:val="004B4296"/>
    <w:rsid w:val="004B442D"/>
    <w:rsid w:val="004B4550"/>
    <w:rsid w:val="004B49D0"/>
    <w:rsid w:val="004B4A69"/>
    <w:rsid w:val="004B4B6A"/>
    <w:rsid w:val="004B4BD1"/>
    <w:rsid w:val="004B4C6C"/>
    <w:rsid w:val="004B503F"/>
    <w:rsid w:val="004B5120"/>
    <w:rsid w:val="004B539A"/>
    <w:rsid w:val="004B53A5"/>
    <w:rsid w:val="004B5557"/>
    <w:rsid w:val="004B5673"/>
    <w:rsid w:val="004B58E2"/>
    <w:rsid w:val="004B5A09"/>
    <w:rsid w:val="004B5A98"/>
    <w:rsid w:val="004B5B56"/>
    <w:rsid w:val="004B5BE7"/>
    <w:rsid w:val="004B5ED4"/>
    <w:rsid w:val="004B5F05"/>
    <w:rsid w:val="004B6319"/>
    <w:rsid w:val="004B64C2"/>
    <w:rsid w:val="004B6591"/>
    <w:rsid w:val="004B667E"/>
    <w:rsid w:val="004B67E4"/>
    <w:rsid w:val="004B67F8"/>
    <w:rsid w:val="004B6822"/>
    <w:rsid w:val="004B6835"/>
    <w:rsid w:val="004B6BA3"/>
    <w:rsid w:val="004B6BAD"/>
    <w:rsid w:val="004B6BD8"/>
    <w:rsid w:val="004B6C29"/>
    <w:rsid w:val="004B6C2C"/>
    <w:rsid w:val="004B6C94"/>
    <w:rsid w:val="004B6C98"/>
    <w:rsid w:val="004B6E2F"/>
    <w:rsid w:val="004B6EA4"/>
    <w:rsid w:val="004B6F14"/>
    <w:rsid w:val="004B6F2E"/>
    <w:rsid w:val="004B6F68"/>
    <w:rsid w:val="004B7030"/>
    <w:rsid w:val="004B703B"/>
    <w:rsid w:val="004B708C"/>
    <w:rsid w:val="004B7200"/>
    <w:rsid w:val="004B73AA"/>
    <w:rsid w:val="004B7606"/>
    <w:rsid w:val="004B761F"/>
    <w:rsid w:val="004B779D"/>
    <w:rsid w:val="004B77BE"/>
    <w:rsid w:val="004B799C"/>
    <w:rsid w:val="004B7B21"/>
    <w:rsid w:val="004B7BCD"/>
    <w:rsid w:val="004B7BDE"/>
    <w:rsid w:val="004B7D54"/>
    <w:rsid w:val="004B7E66"/>
    <w:rsid w:val="004B7E6F"/>
    <w:rsid w:val="004B7E98"/>
    <w:rsid w:val="004B7F1A"/>
    <w:rsid w:val="004B7F8F"/>
    <w:rsid w:val="004C0307"/>
    <w:rsid w:val="004C0465"/>
    <w:rsid w:val="004C0754"/>
    <w:rsid w:val="004C07A0"/>
    <w:rsid w:val="004C0879"/>
    <w:rsid w:val="004C0967"/>
    <w:rsid w:val="004C0986"/>
    <w:rsid w:val="004C0A74"/>
    <w:rsid w:val="004C0DF8"/>
    <w:rsid w:val="004C0E0E"/>
    <w:rsid w:val="004C0EC8"/>
    <w:rsid w:val="004C1037"/>
    <w:rsid w:val="004C11E3"/>
    <w:rsid w:val="004C1242"/>
    <w:rsid w:val="004C1335"/>
    <w:rsid w:val="004C140F"/>
    <w:rsid w:val="004C1593"/>
    <w:rsid w:val="004C1C25"/>
    <w:rsid w:val="004C1D22"/>
    <w:rsid w:val="004C1E8E"/>
    <w:rsid w:val="004C1E96"/>
    <w:rsid w:val="004C1FF3"/>
    <w:rsid w:val="004C2010"/>
    <w:rsid w:val="004C2013"/>
    <w:rsid w:val="004C20CF"/>
    <w:rsid w:val="004C22E4"/>
    <w:rsid w:val="004C22E5"/>
    <w:rsid w:val="004C238D"/>
    <w:rsid w:val="004C24CB"/>
    <w:rsid w:val="004C250B"/>
    <w:rsid w:val="004C2554"/>
    <w:rsid w:val="004C2647"/>
    <w:rsid w:val="004C2735"/>
    <w:rsid w:val="004C2959"/>
    <w:rsid w:val="004C2AAA"/>
    <w:rsid w:val="004C2CC6"/>
    <w:rsid w:val="004C2D94"/>
    <w:rsid w:val="004C2DEE"/>
    <w:rsid w:val="004C2E3A"/>
    <w:rsid w:val="004C2FEF"/>
    <w:rsid w:val="004C304C"/>
    <w:rsid w:val="004C331B"/>
    <w:rsid w:val="004C3380"/>
    <w:rsid w:val="004C338C"/>
    <w:rsid w:val="004C3392"/>
    <w:rsid w:val="004C3506"/>
    <w:rsid w:val="004C3528"/>
    <w:rsid w:val="004C356D"/>
    <w:rsid w:val="004C35B2"/>
    <w:rsid w:val="004C3685"/>
    <w:rsid w:val="004C38D4"/>
    <w:rsid w:val="004C38F1"/>
    <w:rsid w:val="004C3935"/>
    <w:rsid w:val="004C3CC1"/>
    <w:rsid w:val="004C3D37"/>
    <w:rsid w:val="004C3DB8"/>
    <w:rsid w:val="004C3F3A"/>
    <w:rsid w:val="004C3F5A"/>
    <w:rsid w:val="004C4039"/>
    <w:rsid w:val="004C4132"/>
    <w:rsid w:val="004C422A"/>
    <w:rsid w:val="004C451B"/>
    <w:rsid w:val="004C4742"/>
    <w:rsid w:val="004C4925"/>
    <w:rsid w:val="004C4A02"/>
    <w:rsid w:val="004C4B0F"/>
    <w:rsid w:val="004C4C66"/>
    <w:rsid w:val="004C4C89"/>
    <w:rsid w:val="004C4E04"/>
    <w:rsid w:val="004C4F48"/>
    <w:rsid w:val="004C4F99"/>
    <w:rsid w:val="004C4FDE"/>
    <w:rsid w:val="004C50B7"/>
    <w:rsid w:val="004C50FC"/>
    <w:rsid w:val="004C5146"/>
    <w:rsid w:val="004C542B"/>
    <w:rsid w:val="004C558D"/>
    <w:rsid w:val="004C55BA"/>
    <w:rsid w:val="004C56B1"/>
    <w:rsid w:val="004C5746"/>
    <w:rsid w:val="004C57FB"/>
    <w:rsid w:val="004C596B"/>
    <w:rsid w:val="004C59BF"/>
    <w:rsid w:val="004C5A6A"/>
    <w:rsid w:val="004C5B37"/>
    <w:rsid w:val="004C5B82"/>
    <w:rsid w:val="004C5C96"/>
    <w:rsid w:val="004C5CB3"/>
    <w:rsid w:val="004C5D75"/>
    <w:rsid w:val="004C5E2F"/>
    <w:rsid w:val="004C60EE"/>
    <w:rsid w:val="004C6383"/>
    <w:rsid w:val="004C6404"/>
    <w:rsid w:val="004C64AC"/>
    <w:rsid w:val="004C665E"/>
    <w:rsid w:val="004C680A"/>
    <w:rsid w:val="004C6991"/>
    <w:rsid w:val="004C6A21"/>
    <w:rsid w:val="004C6DE3"/>
    <w:rsid w:val="004C6EB1"/>
    <w:rsid w:val="004C6FBC"/>
    <w:rsid w:val="004C7203"/>
    <w:rsid w:val="004C732A"/>
    <w:rsid w:val="004C73C0"/>
    <w:rsid w:val="004C7587"/>
    <w:rsid w:val="004C7634"/>
    <w:rsid w:val="004C7684"/>
    <w:rsid w:val="004C76A2"/>
    <w:rsid w:val="004C78DD"/>
    <w:rsid w:val="004C7A69"/>
    <w:rsid w:val="004C7B45"/>
    <w:rsid w:val="004C7CBB"/>
    <w:rsid w:val="004C7CE2"/>
    <w:rsid w:val="004C7DC3"/>
    <w:rsid w:val="004C7DEA"/>
    <w:rsid w:val="004C7E09"/>
    <w:rsid w:val="004C7E91"/>
    <w:rsid w:val="004C7EF3"/>
    <w:rsid w:val="004C7F5D"/>
    <w:rsid w:val="004D004B"/>
    <w:rsid w:val="004D0190"/>
    <w:rsid w:val="004D0215"/>
    <w:rsid w:val="004D02DA"/>
    <w:rsid w:val="004D03C9"/>
    <w:rsid w:val="004D0610"/>
    <w:rsid w:val="004D06E3"/>
    <w:rsid w:val="004D0991"/>
    <w:rsid w:val="004D0EDB"/>
    <w:rsid w:val="004D0F7F"/>
    <w:rsid w:val="004D1014"/>
    <w:rsid w:val="004D111C"/>
    <w:rsid w:val="004D1156"/>
    <w:rsid w:val="004D12AE"/>
    <w:rsid w:val="004D14A2"/>
    <w:rsid w:val="004D15AE"/>
    <w:rsid w:val="004D16A5"/>
    <w:rsid w:val="004D192A"/>
    <w:rsid w:val="004D195B"/>
    <w:rsid w:val="004D1A06"/>
    <w:rsid w:val="004D1AAC"/>
    <w:rsid w:val="004D1CEE"/>
    <w:rsid w:val="004D1DBB"/>
    <w:rsid w:val="004D216F"/>
    <w:rsid w:val="004D2321"/>
    <w:rsid w:val="004D2408"/>
    <w:rsid w:val="004D241F"/>
    <w:rsid w:val="004D25B2"/>
    <w:rsid w:val="004D2609"/>
    <w:rsid w:val="004D2622"/>
    <w:rsid w:val="004D2666"/>
    <w:rsid w:val="004D2714"/>
    <w:rsid w:val="004D2722"/>
    <w:rsid w:val="004D2945"/>
    <w:rsid w:val="004D2ACA"/>
    <w:rsid w:val="004D2B1D"/>
    <w:rsid w:val="004D2BF3"/>
    <w:rsid w:val="004D2D0F"/>
    <w:rsid w:val="004D2D13"/>
    <w:rsid w:val="004D2D78"/>
    <w:rsid w:val="004D2F57"/>
    <w:rsid w:val="004D323A"/>
    <w:rsid w:val="004D339E"/>
    <w:rsid w:val="004D33AE"/>
    <w:rsid w:val="004D33CC"/>
    <w:rsid w:val="004D39BE"/>
    <w:rsid w:val="004D3B4B"/>
    <w:rsid w:val="004D3D3D"/>
    <w:rsid w:val="004D3E4A"/>
    <w:rsid w:val="004D3F1B"/>
    <w:rsid w:val="004D40EE"/>
    <w:rsid w:val="004D4117"/>
    <w:rsid w:val="004D419D"/>
    <w:rsid w:val="004D428E"/>
    <w:rsid w:val="004D4390"/>
    <w:rsid w:val="004D441F"/>
    <w:rsid w:val="004D445A"/>
    <w:rsid w:val="004D4542"/>
    <w:rsid w:val="004D45B2"/>
    <w:rsid w:val="004D45E5"/>
    <w:rsid w:val="004D4AAB"/>
    <w:rsid w:val="004D4C49"/>
    <w:rsid w:val="004D4CF9"/>
    <w:rsid w:val="004D4DF1"/>
    <w:rsid w:val="004D5000"/>
    <w:rsid w:val="004D5335"/>
    <w:rsid w:val="004D543B"/>
    <w:rsid w:val="004D5443"/>
    <w:rsid w:val="004D5521"/>
    <w:rsid w:val="004D570F"/>
    <w:rsid w:val="004D5769"/>
    <w:rsid w:val="004D5889"/>
    <w:rsid w:val="004D58D7"/>
    <w:rsid w:val="004D59CF"/>
    <w:rsid w:val="004D5DB6"/>
    <w:rsid w:val="004D5F19"/>
    <w:rsid w:val="004D5F27"/>
    <w:rsid w:val="004D5FEA"/>
    <w:rsid w:val="004D6043"/>
    <w:rsid w:val="004D612F"/>
    <w:rsid w:val="004D6191"/>
    <w:rsid w:val="004D6209"/>
    <w:rsid w:val="004D625A"/>
    <w:rsid w:val="004D62B5"/>
    <w:rsid w:val="004D63C3"/>
    <w:rsid w:val="004D6803"/>
    <w:rsid w:val="004D6AA4"/>
    <w:rsid w:val="004D7001"/>
    <w:rsid w:val="004D706A"/>
    <w:rsid w:val="004D72B0"/>
    <w:rsid w:val="004D7478"/>
    <w:rsid w:val="004D7647"/>
    <w:rsid w:val="004D780C"/>
    <w:rsid w:val="004D7929"/>
    <w:rsid w:val="004D79FA"/>
    <w:rsid w:val="004D7C0D"/>
    <w:rsid w:val="004D7DAF"/>
    <w:rsid w:val="004E0025"/>
    <w:rsid w:val="004E0143"/>
    <w:rsid w:val="004E0147"/>
    <w:rsid w:val="004E0287"/>
    <w:rsid w:val="004E03C7"/>
    <w:rsid w:val="004E03D0"/>
    <w:rsid w:val="004E0454"/>
    <w:rsid w:val="004E04DD"/>
    <w:rsid w:val="004E050C"/>
    <w:rsid w:val="004E0562"/>
    <w:rsid w:val="004E0574"/>
    <w:rsid w:val="004E05E5"/>
    <w:rsid w:val="004E08D0"/>
    <w:rsid w:val="004E092C"/>
    <w:rsid w:val="004E0942"/>
    <w:rsid w:val="004E0996"/>
    <w:rsid w:val="004E09CD"/>
    <w:rsid w:val="004E0D99"/>
    <w:rsid w:val="004E11DF"/>
    <w:rsid w:val="004E1358"/>
    <w:rsid w:val="004E1537"/>
    <w:rsid w:val="004E156D"/>
    <w:rsid w:val="004E15C3"/>
    <w:rsid w:val="004E15E4"/>
    <w:rsid w:val="004E1895"/>
    <w:rsid w:val="004E19A3"/>
    <w:rsid w:val="004E1B3F"/>
    <w:rsid w:val="004E1BE8"/>
    <w:rsid w:val="004E208A"/>
    <w:rsid w:val="004E21E8"/>
    <w:rsid w:val="004E2277"/>
    <w:rsid w:val="004E22B7"/>
    <w:rsid w:val="004E2388"/>
    <w:rsid w:val="004E2578"/>
    <w:rsid w:val="004E26AA"/>
    <w:rsid w:val="004E2764"/>
    <w:rsid w:val="004E29EE"/>
    <w:rsid w:val="004E2A20"/>
    <w:rsid w:val="004E2A59"/>
    <w:rsid w:val="004E2AFD"/>
    <w:rsid w:val="004E2D6B"/>
    <w:rsid w:val="004E304E"/>
    <w:rsid w:val="004E307E"/>
    <w:rsid w:val="004E3179"/>
    <w:rsid w:val="004E31C7"/>
    <w:rsid w:val="004E32C5"/>
    <w:rsid w:val="004E3306"/>
    <w:rsid w:val="004E348B"/>
    <w:rsid w:val="004E34EF"/>
    <w:rsid w:val="004E3889"/>
    <w:rsid w:val="004E3899"/>
    <w:rsid w:val="004E38A2"/>
    <w:rsid w:val="004E3AF2"/>
    <w:rsid w:val="004E3B70"/>
    <w:rsid w:val="004E3BE0"/>
    <w:rsid w:val="004E3C8F"/>
    <w:rsid w:val="004E3FB3"/>
    <w:rsid w:val="004E4044"/>
    <w:rsid w:val="004E410E"/>
    <w:rsid w:val="004E41CA"/>
    <w:rsid w:val="004E4296"/>
    <w:rsid w:val="004E42CF"/>
    <w:rsid w:val="004E445A"/>
    <w:rsid w:val="004E450B"/>
    <w:rsid w:val="004E455E"/>
    <w:rsid w:val="004E46AC"/>
    <w:rsid w:val="004E4815"/>
    <w:rsid w:val="004E484B"/>
    <w:rsid w:val="004E4B34"/>
    <w:rsid w:val="004E4C1A"/>
    <w:rsid w:val="004E4C3F"/>
    <w:rsid w:val="004E4DC7"/>
    <w:rsid w:val="004E4F40"/>
    <w:rsid w:val="004E53B6"/>
    <w:rsid w:val="004E5430"/>
    <w:rsid w:val="004E5528"/>
    <w:rsid w:val="004E5531"/>
    <w:rsid w:val="004E57EB"/>
    <w:rsid w:val="004E58CA"/>
    <w:rsid w:val="004E59F0"/>
    <w:rsid w:val="004E5BBF"/>
    <w:rsid w:val="004E5C22"/>
    <w:rsid w:val="004E5CFC"/>
    <w:rsid w:val="004E5DCA"/>
    <w:rsid w:val="004E5DE4"/>
    <w:rsid w:val="004E5FE7"/>
    <w:rsid w:val="004E6060"/>
    <w:rsid w:val="004E6227"/>
    <w:rsid w:val="004E623F"/>
    <w:rsid w:val="004E630E"/>
    <w:rsid w:val="004E636F"/>
    <w:rsid w:val="004E65B4"/>
    <w:rsid w:val="004E6758"/>
    <w:rsid w:val="004E6D6B"/>
    <w:rsid w:val="004E6FC5"/>
    <w:rsid w:val="004E711E"/>
    <w:rsid w:val="004E71D8"/>
    <w:rsid w:val="004E750D"/>
    <w:rsid w:val="004E7651"/>
    <w:rsid w:val="004E774D"/>
    <w:rsid w:val="004E79CD"/>
    <w:rsid w:val="004E7A43"/>
    <w:rsid w:val="004E7AB7"/>
    <w:rsid w:val="004E7C33"/>
    <w:rsid w:val="004E7C85"/>
    <w:rsid w:val="004E7E21"/>
    <w:rsid w:val="004E7E2D"/>
    <w:rsid w:val="004E7FD8"/>
    <w:rsid w:val="004F00E2"/>
    <w:rsid w:val="004F0214"/>
    <w:rsid w:val="004F0662"/>
    <w:rsid w:val="004F06BF"/>
    <w:rsid w:val="004F0829"/>
    <w:rsid w:val="004F0854"/>
    <w:rsid w:val="004F08B3"/>
    <w:rsid w:val="004F0A8D"/>
    <w:rsid w:val="004F0D7A"/>
    <w:rsid w:val="004F0DDB"/>
    <w:rsid w:val="004F0DEE"/>
    <w:rsid w:val="004F0F3E"/>
    <w:rsid w:val="004F0F79"/>
    <w:rsid w:val="004F112E"/>
    <w:rsid w:val="004F118E"/>
    <w:rsid w:val="004F1261"/>
    <w:rsid w:val="004F1621"/>
    <w:rsid w:val="004F170B"/>
    <w:rsid w:val="004F18B7"/>
    <w:rsid w:val="004F192B"/>
    <w:rsid w:val="004F1A78"/>
    <w:rsid w:val="004F1DB0"/>
    <w:rsid w:val="004F1FFB"/>
    <w:rsid w:val="004F2103"/>
    <w:rsid w:val="004F211D"/>
    <w:rsid w:val="004F2270"/>
    <w:rsid w:val="004F2315"/>
    <w:rsid w:val="004F24A9"/>
    <w:rsid w:val="004F25F3"/>
    <w:rsid w:val="004F26AF"/>
    <w:rsid w:val="004F276C"/>
    <w:rsid w:val="004F277A"/>
    <w:rsid w:val="004F28C5"/>
    <w:rsid w:val="004F28F3"/>
    <w:rsid w:val="004F2983"/>
    <w:rsid w:val="004F2A2B"/>
    <w:rsid w:val="004F2AC3"/>
    <w:rsid w:val="004F2B2F"/>
    <w:rsid w:val="004F2F26"/>
    <w:rsid w:val="004F3193"/>
    <w:rsid w:val="004F31C3"/>
    <w:rsid w:val="004F3242"/>
    <w:rsid w:val="004F32F0"/>
    <w:rsid w:val="004F3496"/>
    <w:rsid w:val="004F3515"/>
    <w:rsid w:val="004F3550"/>
    <w:rsid w:val="004F368B"/>
    <w:rsid w:val="004F379D"/>
    <w:rsid w:val="004F396C"/>
    <w:rsid w:val="004F39A2"/>
    <w:rsid w:val="004F39C4"/>
    <w:rsid w:val="004F3DCF"/>
    <w:rsid w:val="004F3FA2"/>
    <w:rsid w:val="004F3FEE"/>
    <w:rsid w:val="004F40CF"/>
    <w:rsid w:val="004F41CE"/>
    <w:rsid w:val="004F4270"/>
    <w:rsid w:val="004F4548"/>
    <w:rsid w:val="004F47DD"/>
    <w:rsid w:val="004F4A59"/>
    <w:rsid w:val="004F4BD2"/>
    <w:rsid w:val="004F4C68"/>
    <w:rsid w:val="004F4D38"/>
    <w:rsid w:val="004F4FD9"/>
    <w:rsid w:val="004F5053"/>
    <w:rsid w:val="004F55B4"/>
    <w:rsid w:val="004F55E6"/>
    <w:rsid w:val="004F5769"/>
    <w:rsid w:val="004F57DD"/>
    <w:rsid w:val="004F59CA"/>
    <w:rsid w:val="004F59E4"/>
    <w:rsid w:val="004F5BE8"/>
    <w:rsid w:val="004F5C94"/>
    <w:rsid w:val="004F5D9D"/>
    <w:rsid w:val="004F5DE0"/>
    <w:rsid w:val="004F5E60"/>
    <w:rsid w:val="004F5F55"/>
    <w:rsid w:val="004F6282"/>
    <w:rsid w:val="004F631E"/>
    <w:rsid w:val="004F6513"/>
    <w:rsid w:val="004F65E5"/>
    <w:rsid w:val="004F67A6"/>
    <w:rsid w:val="004F688E"/>
    <w:rsid w:val="004F6953"/>
    <w:rsid w:val="004F696F"/>
    <w:rsid w:val="004F699D"/>
    <w:rsid w:val="004F69C8"/>
    <w:rsid w:val="004F6A85"/>
    <w:rsid w:val="004F6B4C"/>
    <w:rsid w:val="004F6BDD"/>
    <w:rsid w:val="004F6C87"/>
    <w:rsid w:val="004F6CD1"/>
    <w:rsid w:val="004F6CE4"/>
    <w:rsid w:val="004F6E19"/>
    <w:rsid w:val="004F6E1D"/>
    <w:rsid w:val="004F6F2D"/>
    <w:rsid w:val="004F706D"/>
    <w:rsid w:val="004F70D0"/>
    <w:rsid w:val="004F7160"/>
    <w:rsid w:val="004F728B"/>
    <w:rsid w:val="004F736D"/>
    <w:rsid w:val="004F7419"/>
    <w:rsid w:val="004F7429"/>
    <w:rsid w:val="004F742D"/>
    <w:rsid w:val="004F74DE"/>
    <w:rsid w:val="004F75DE"/>
    <w:rsid w:val="004F7602"/>
    <w:rsid w:val="004F7797"/>
    <w:rsid w:val="004F77B0"/>
    <w:rsid w:val="004F77F8"/>
    <w:rsid w:val="004F78F8"/>
    <w:rsid w:val="004F7961"/>
    <w:rsid w:val="004F7A3C"/>
    <w:rsid w:val="004F7C78"/>
    <w:rsid w:val="004F7C7A"/>
    <w:rsid w:val="004F7C7B"/>
    <w:rsid w:val="004F7CEE"/>
    <w:rsid w:val="004F7EA8"/>
    <w:rsid w:val="004F7FAF"/>
    <w:rsid w:val="00500148"/>
    <w:rsid w:val="0050038E"/>
    <w:rsid w:val="0050047A"/>
    <w:rsid w:val="0050048E"/>
    <w:rsid w:val="0050055D"/>
    <w:rsid w:val="005005F5"/>
    <w:rsid w:val="005006F5"/>
    <w:rsid w:val="00500A9D"/>
    <w:rsid w:val="00500B21"/>
    <w:rsid w:val="00500C57"/>
    <w:rsid w:val="00500DA3"/>
    <w:rsid w:val="00500F58"/>
    <w:rsid w:val="00500F75"/>
    <w:rsid w:val="00501254"/>
    <w:rsid w:val="005012C0"/>
    <w:rsid w:val="00501353"/>
    <w:rsid w:val="00501491"/>
    <w:rsid w:val="005015F3"/>
    <w:rsid w:val="00501656"/>
    <w:rsid w:val="005016D3"/>
    <w:rsid w:val="005017C4"/>
    <w:rsid w:val="005018D2"/>
    <w:rsid w:val="005019BA"/>
    <w:rsid w:val="00501A3F"/>
    <w:rsid w:val="00501A4D"/>
    <w:rsid w:val="00501CBB"/>
    <w:rsid w:val="00501EE9"/>
    <w:rsid w:val="00502031"/>
    <w:rsid w:val="0050206A"/>
    <w:rsid w:val="00502086"/>
    <w:rsid w:val="005020C1"/>
    <w:rsid w:val="005020E0"/>
    <w:rsid w:val="005020F4"/>
    <w:rsid w:val="0050231A"/>
    <w:rsid w:val="005025F2"/>
    <w:rsid w:val="0050263F"/>
    <w:rsid w:val="00502676"/>
    <w:rsid w:val="005029A4"/>
    <w:rsid w:val="005029E2"/>
    <w:rsid w:val="00502CB8"/>
    <w:rsid w:val="00502CC3"/>
    <w:rsid w:val="00502D3D"/>
    <w:rsid w:val="00502D5D"/>
    <w:rsid w:val="00502DDA"/>
    <w:rsid w:val="00503086"/>
    <w:rsid w:val="00503180"/>
    <w:rsid w:val="0050354A"/>
    <w:rsid w:val="005036B7"/>
    <w:rsid w:val="005039A9"/>
    <w:rsid w:val="00503CE9"/>
    <w:rsid w:val="00503D49"/>
    <w:rsid w:val="00503DFB"/>
    <w:rsid w:val="00503EE0"/>
    <w:rsid w:val="00504088"/>
    <w:rsid w:val="00504094"/>
    <w:rsid w:val="0050410B"/>
    <w:rsid w:val="00504230"/>
    <w:rsid w:val="00504292"/>
    <w:rsid w:val="005042DD"/>
    <w:rsid w:val="0050453B"/>
    <w:rsid w:val="005045B5"/>
    <w:rsid w:val="005047E3"/>
    <w:rsid w:val="005047F3"/>
    <w:rsid w:val="0050486A"/>
    <w:rsid w:val="0050487A"/>
    <w:rsid w:val="00504A48"/>
    <w:rsid w:val="00504B2B"/>
    <w:rsid w:val="00504BF2"/>
    <w:rsid w:val="00504C7C"/>
    <w:rsid w:val="00504C83"/>
    <w:rsid w:val="00504D63"/>
    <w:rsid w:val="00504E77"/>
    <w:rsid w:val="00505187"/>
    <w:rsid w:val="005053BA"/>
    <w:rsid w:val="0050540A"/>
    <w:rsid w:val="00505597"/>
    <w:rsid w:val="005055F1"/>
    <w:rsid w:val="005056A4"/>
    <w:rsid w:val="00505711"/>
    <w:rsid w:val="005058DD"/>
    <w:rsid w:val="005059FB"/>
    <w:rsid w:val="00505DCB"/>
    <w:rsid w:val="00505E97"/>
    <w:rsid w:val="0050606C"/>
    <w:rsid w:val="0050606E"/>
    <w:rsid w:val="005061D7"/>
    <w:rsid w:val="005062B3"/>
    <w:rsid w:val="005065F8"/>
    <w:rsid w:val="0050681C"/>
    <w:rsid w:val="005069B6"/>
    <w:rsid w:val="005069DD"/>
    <w:rsid w:val="00506A3B"/>
    <w:rsid w:val="00506CAC"/>
    <w:rsid w:val="00506DE7"/>
    <w:rsid w:val="00506F3E"/>
    <w:rsid w:val="00507092"/>
    <w:rsid w:val="005070EE"/>
    <w:rsid w:val="00507104"/>
    <w:rsid w:val="005071B4"/>
    <w:rsid w:val="00507284"/>
    <w:rsid w:val="005072F5"/>
    <w:rsid w:val="00507391"/>
    <w:rsid w:val="005074D5"/>
    <w:rsid w:val="005075F0"/>
    <w:rsid w:val="005079BA"/>
    <w:rsid w:val="00507ABE"/>
    <w:rsid w:val="00507C07"/>
    <w:rsid w:val="00507C80"/>
    <w:rsid w:val="00507CD6"/>
    <w:rsid w:val="00507F79"/>
    <w:rsid w:val="005100D1"/>
    <w:rsid w:val="005101DF"/>
    <w:rsid w:val="00510287"/>
    <w:rsid w:val="00510304"/>
    <w:rsid w:val="00510533"/>
    <w:rsid w:val="0051055F"/>
    <w:rsid w:val="00510593"/>
    <w:rsid w:val="00510799"/>
    <w:rsid w:val="00510809"/>
    <w:rsid w:val="00510838"/>
    <w:rsid w:val="0051088E"/>
    <w:rsid w:val="005108F4"/>
    <w:rsid w:val="005108FA"/>
    <w:rsid w:val="00510A4F"/>
    <w:rsid w:val="00510ADF"/>
    <w:rsid w:val="00510FFD"/>
    <w:rsid w:val="0051103D"/>
    <w:rsid w:val="005110DC"/>
    <w:rsid w:val="005112C2"/>
    <w:rsid w:val="005113E4"/>
    <w:rsid w:val="005113EF"/>
    <w:rsid w:val="00511580"/>
    <w:rsid w:val="005117F7"/>
    <w:rsid w:val="0051196E"/>
    <w:rsid w:val="00511A16"/>
    <w:rsid w:val="00511B7A"/>
    <w:rsid w:val="00511DA1"/>
    <w:rsid w:val="005121E0"/>
    <w:rsid w:val="00512704"/>
    <w:rsid w:val="00512B84"/>
    <w:rsid w:val="00512C13"/>
    <w:rsid w:val="00512CFF"/>
    <w:rsid w:val="00512D48"/>
    <w:rsid w:val="005130B5"/>
    <w:rsid w:val="005133B5"/>
    <w:rsid w:val="00513670"/>
    <w:rsid w:val="005137E6"/>
    <w:rsid w:val="0051391E"/>
    <w:rsid w:val="00513993"/>
    <w:rsid w:val="00513A38"/>
    <w:rsid w:val="00513C4D"/>
    <w:rsid w:val="00513CE7"/>
    <w:rsid w:val="00513D20"/>
    <w:rsid w:val="00513D99"/>
    <w:rsid w:val="00513F12"/>
    <w:rsid w:val="00513F66"/>
    <w:rsid w:val="00514007"/>
    <w:rsid w:val="00514047"/>
    <w:rsid w:val="005140C8"/>
    <w:rsid w:val="00514137"/>
    <w:rsid w:val="00514399"/>
    <w:rsid w:val="00514536"/>
    <w:rsid w:val="00514600"/>
    <w:rsid w:val="0051466B"/>
    <w:rsid w:val="00514795"/>
    <w:rsid w:val="005149D0"/>
    <w:rsid w:val="00514A20"/>
    <w:rsid w:val="00514A4E"/>
    <w:rsid w:val="00514C20"/>
    <w:rsid w:val="00514CF9"/>
    <w:rsid w:val="00514D00"/>
    <w:rsid w:val="00514D3A"/>
    <w:rsid w:val="00514D89"/>
    <w:rsid w:val="00514DE1"/>
    <w:rsid w:val="00514E00"/>
    <w:rsid w:val="0051509A"/>
    <w:rsid w:val="005150DD"/>
    <w:rsid w:val="00515286"/>
    <w:rsid w:val="0051532B"/>
    <w:rsid w:val="005153B1"/>
    <w:rsid w:val="00515543"/>
    <w:rsid w:val="00515692"/>
    <w:rsid w:val="005156A2"/>
    <w:rsid w:val="00515718"/>
    <w:rsid w:val="0051582C"/>
    <w:rsid w:val="00515BD5"/>
    <w:rsid w:val="00515CA0"/>
    <w:rsid w:val="00515CCB"/>
    <w:rsid w:val="00515D9C"/>
    <w:rsid w:val="00515E07"/>
    <w:rsid w:val="00515EE4"/>
    <w:rsid w:val="00515F56"/>
    <w:rsid w:val="00515FE5"/>
    <w:rsid w:val="00515FFD"/>
    <w:rsid w:val="0051601F"/>
    <w:rsid w:val="00516210"/>
    <w:rsid w:val="00516318"/>
    <w:rsid w:val="0051638F"/>
    <w:rsid w:val="00516410"/>
    <w:rsid w:val="00516510"/>
    <w:rsid w:val="005166A1"/>
    <w:rsid w:val="00516747"/>
    <w:rsid w:val="005168AE"/>
    <w:rsid w:val="00516A5F"/>
    <w:rsid w:val="00516BA7"/>
    <w:rsid w:val="00516D80"/>
    <w:rsid w:val="00516E7B"/>
    <w:rsid w:val="00516F1F"/>
    <w:rsid w:val="00516F7A"/>
    <w:rsid w:val="005172B8"/>
    <w:rsid w:val="00517306"/>
    <w:rsid w:val="00517344"/>
    <w:rsid w:val="005174BA"/>
    <w:rsid w:val="005177F5"/>
    <w:rsid w:val="0051790E"/>
    <w:rsid w:val="0051796F"/>
    <w:rsid w:val="00517B8B"/>
    <w:rsid w:val="00517CB2"/>
    <w:rsid w:val="00517FC7"/>
    <w:rsid w:val="0052006F"/>
    <w:rsid w:val="00520143"/>
    <w:rsid w:val="00520276"/>
    <w:rsid w:val="00520374"/>
    <w:rsid w:val="005203D7"/>
    <w:rsid w:val="00520737"/>
    <w:rsid w:val="005209D9"/>
    <w:rsid w:val="00520D89"/>
    <w:rsid w:val="00520E3A"/>
    <w:rsid w:val="0052136A"/>
    <w:rsid w:val="0052166F"/>
    <w:rsid w:val="00521913"/>
    <w:rsid w:val="005219C8"/>
    <w:rsid w:val="005219E4"/>
    <w:rsid w:val="00521A81"/>
    <w:rsid w:val="00521D00"/>
    <w:rsid w:val="00521FDE"/>
    <w:rsid w:val="00522247"/>
    <w:rsid w:val="0052249F"/>
    <w:rsid w:val="00522620"/>
    <w:rsid w:val="0052263F"/>
    <w:rsid w:val="0052267A"/>
    <w:rsid w:val="00522813"/>
    <w:rsid w:val="00522C52"/>
    <w:rsid w:val="00522C9C"/>
    <w:rsid w:val="00522D9A"/>
    <w:rsid w:val="00522F17"/>
    <w:rsid w:val="00523084"/>
    <w:rsid w:val="005230A9"/>
    <w:rsid w:val="005232EB"/>
    <w:rsid w:val="005232ED"/>
    <w:rsid w:val="005233A0"/>
    <w:rsid w:val="005233E3"/>
    <w:rsid w:val="005233F6"/>
    <w:rsid w:val="005234F8"/>
    <w:rsid w:val="005235BB"/>
    <w:rsid w:val="005235F6"/>
    <w:rsid w:val="0052368E"/>
    <w:rsid w:val="005239E4"/>
    <w:rsid w:val="00523A3C"/>
    <w:rsid w:val="00523B9A"/>
    <w:rsid w:val="00523BC7"/>
    <w:rsid w:val="00523F15"/>
    <w:rsid w:val="0052405C"/>
    <w:rsid w:val="005244C2"/>
    <w:rsid w:val="0052474E"/>
    <w:rsid w:val="00524873"/>
    <w:rsid w:val="005248B3"/>
    <w:rsid w:val="00524B9A"/>
    <w:rsid w:val="00524BCF"/>
    <w:rsid w:val="00524CFA"/>
    <w:rsid w:val="005250A4"/>
    <w:rsid w:val="005252B6"/>
    <w:rsid w:val="00525393"/>
    <w:rsid w:val="00525395"/>
    <w:rsid w:val="0052542D"/>
    <w:rsid w:val="005255C7"/>
    <w:rsid w:val="005257A5"/>
    <w:rsid w:val="005259D1"/>
    <w:rsid w:val="00525A38"/>
    <w:rsid w:val="00525A58"/>
    <w:rsid w:val="00525AAC"/>
    <w:rsid w:val="00525B6A"/>
    <w:rsid w:val="00525C40"/>
    <w:rsid w:val="00525DA3"/>
    <w:rsid w:val="00525F0F"/>
    <w:rsid w:val="00525F89"/>
    <w:rsid w:val="00525F9D"/>
    <w:rsid w:val="00525FF1"/>
    <w:rsid w:val="005260E6"/>
    <w:rsid w:val="00526170"/>
    <w:rsid w:val="005261E7"/>
    <w:rsid w:val="005262AC"/>
    <w:rsid w:val="005262AD"/>
    <w:rsid w:val="0052661E"/>
    <w:rsid w:val="0052662C"/>
    <w:rsid w:val="00526635"/>
    <w:rsid w:val="005268C8"/>
    <w:rsid w:val="00526B22"/>
    <w:rsid w:val="00526D3E"/>
    <w:rsid w:val="00526F42"/>
    <w:rsid w:val="00527088"/>
    <w:rsid w:val="005270A1"/>
    <w:rsid w:val="00527116"/>
    <w:rsid w:val="0052721C"/>
    <w:rsid w:val="00527463"/>
    <w:rsid w:val="005274A7"/>
    <w:rsid w:val="00527585"/>
    <w:rsid w:val="005275F6"/>
    <w:rsid w:val="00527603"/>
    <w:rsid w:val="005277BB"/>
    <w:rsid w:val="00527820"/>
    <w:rsid w:val="005278D5"/>
    <w:rsid w:val="005279F8"/>
    <w:rsid w:val="00527AAF"/>
    <w:rsid w:val="00527ABD"/>
    <w:rsid w:val="00527BD1"/>
    <w:rsid w:val="00527BEB"/>
    <w:rsid w:val="00527BED"/>
    <w:rsid w:val="00527D73"/>
    <w:rsid w:val="00527EEF"/>
    <w:rsid w:val="00527EF1"/>
    <w:rsid w:val="00527FC1"/>
    <w:rsid w:val="00530391"/>
    <w:rsid w:val="00530717"/>
    <w:rsid w:val="005308CA"/>
    <w:rsid w:val="00530DB4"/>
    <w:rsid w:val="00530E25"/>
    <w:rsid w:val="00530EE6"/>
    <w:rsid w:val="00530EFB"/>
    <w:rsid w:val="00530FD9"/>
    <w:rsid w:val="005312E8"/>
    <w:rsid w:val="0053133F"/>
    <w:rsid w:val="0053135F"/>
    <w:rsid w:val="00531369"/>
    <w:rsid w:val="005313A1"/>
    <w:rsid w:val="005314BC"/>
    <w:rsid w:val="005314FA"/>
    <w:rsid w:val="00531557"/>
    <w:rsid w:val="0053157E"/>
    <w:rsid w:val="005318BF"/>
    <w:rsid w:val="0053195E"/>
    <w:rsid w:val="00531A0F"/>
    <w:rsid w:val="00531B8D"/>
    <w:rsid w:val="00531C57"/>
    <w:rsid w:val="00531C7A"/>
    <w:rsid w:val="00531CC5"/>
    <w:rsid w:val="00531CC8"/>
    <w:rsid w:val="00532107"/>
    <w:rsid w:val="0053227E"/>
    <w:rsid w:val="00532281"/>
    <w:rsid w:val="00532284"/>
    <w:rsid w:val="005322BF"/>
    <w:rsid w:val="00532361"/>
    <w:rsid w:val="0053277F"/>
    <w:rsid w:val="00532A07"/>
    <w:rsid w:val="00532D1A"/>
    <w:rsid w:val="0053305E"/>
    <w:rsid w:val="00533121"/>
    <w:rsid w:val="0053324A"/>
    <w:rsid w:val="00533273"/>
    <w:rsid w:val="00533446"/>
    <w:rsid w:val="00533485"/>
    <w:rsid w:val="00533598"/>
    <w:rsid w:val="005335C5"/>
    <w:rsid w:val="00533731"/>
    <w:rsid w:val="00533916"/>
    <w:rsid w:val="005339D8"/>
    <w:rsid w:val="005339ED"/>
    <w:rsid w:val="00533A93"/>
    <w:rsid w:val="00533B1B"/>
    <w:rsid w:val="00533B81"/>
    <w:rsid w:val="00533BF0"/>
    <w:rsid w:val="00533C78"/>
    <w:rsid w:val="00533DED"/>
    <w:rsid w:val="00533DEF"/>
    <w:rsid w:val="00533EA9"/>
    <w:rsid w:val="00534878"/>
    <w:rsid w:val="00534D3D"/>
    <w:rsid w:val="00534D6E"/>
    <w:rsid w:val="00534E18"/>
    <w:rsid w:val="00534F83"/>
    <w:rsid w:val="00535074"/>
    <w:rsid w:val="005350AA"/>
    <w:rsid w:val="005351B3"/>
    <w:rsid w:val="00535376"/>
    <w:rsid w:val="005353F9"/>
    <w:rsid w:val="00535423"/>
    <w:rsid w:val="0053543F"/>
    <w:rsid w:val="005356A7"/>
    <w:rsid w:val="00535948"/>
    <w:rsid w:val="00535B64"/>
    <w:rsid w:val="00535D0E"/>
    <w:rsid w:val="00535EDE"/>
    <w:rsid w:val="00536082"/>
    <w:rsid w:val="0053612F"/>
    <w:rsid w:val="0053620E"/>
    <w:rsid w:val="005363DE"/>
    <w:rsid w:val="00536410"/>
    <w:rsid w:val="00536411"/>
    <w:rsid w:val="00536442"/>
    <w:rsid w:val="00536452"/>
    <w:rsid w:val="0053653D"/>
    <w:rsid w:val="0053661A"/>
    <w:rsid w:val="00536636"/>
    <w:rsid w:val="00536738"/>
    <w:rsid w:val="005367BC"/>
    <w:rsid w:val="0053691E"/>
    <w:rsid w:val="00536A28"/>
    <w:rsid w:val="00536AE9"/>
    <w:rsid w:val="00536B3F"/>
    <w:rsid w:val="00536BA6"/>
    <w:rsid w:val="00536C3F"/>
    <w:rsid w:val="00536E48"/>
    <w:rsid w:val="00536E98"/>
    <w:rsid w:val="0053730A"/>
    <w:rsid w:val="0053733B"/>
    <w:rsid w:val="0053737E"/>
    <w:rsid w:val="005373DE"/>
    <w:rsid w:val="005374B5"/>
    <w:rsid w:val="00537731"/>
    <w:rsid w:val="005378AE"/>
    <w:rsid w:val="005378F8"/>
    <w:rsid w:val="00537E3F"/>
    <w:rsid w:val="0054036D"/>
    <w:rsid w:val="0054041E"/>
    <w:rsid w:val="005405D7"/>
    <w:rsid w:val="00540966"/>
    <w:rsid w:val="00540984"/>
    <w:rsid w:val="0054098C"/>
    <w:rsid w:val="00540A22"/>
    <w:rsid w:val="00540BF1"/>
    <w:rsid w:val="00540CAE"/>
    <w:rsid w:val="00540DA6"/>
    <w:rsid w:val="00540F11"/>
    <w:rsid w:val="00540F5A"/>
    <w:rsid w:val="0054101F"/>
    <w:rsid w:val="00541052"/>
    <w:rsid w:val="0054144B"/>
    <w:rsid w:val="00541462"/>
    <w:rsid w:val="005417D7"/>
    <w:rsid w:val="00541A2A"/>
    <w:rsid w:val="00541A75"/>
    <w:rsid w:val="00541A7A"/>
    <w:rsid w:val="00541B60"/>
    <w:rsid w:val="00541E19"/>
    <w:rsid w:val="00541E6F"/>
    <w:rsid w:val="00541EB0"/>
    <w:rsid w:val="00542018"/>
    <w:rsid w:val="005420F2"/>
    <w:rsid w:val="00542175"/>
    <w:rsid w:val="00542265"/>
    <w:rsid w:val="0054232C"/>
    <w:rsid w:val="005424BD"/>
    <w:rsid w:val="005426A4"/>
    <w:rsid w:val="00542720"/>
    <w:rsid w:val="005427B7"/>
    <w:rsid w:val="00542902"/>
    <w:rsid w:val="00542A8D"/>
    <w:rsid w:val="00542B0F"/>
    <w:rsid w:val="00542C25"/>
    <w:rsid w:val="00542D17"/>
    <w:rsid w:val="00542D43"/>
    <w:rsid w:val="00542DD4"/>
    <w:rsid w:val="00542E22"/>
    <w:rsid w:val="00543674"/>
    <w:rsid w:val="00543768"/>
    <w:rsid w:val="0054381B"/>
    <w:rsid w:val="00543881"/>
    <w:rsid w:val="00543AD9"/>
    <w:rsid w:val="00543B15"/>
    <w:rsid w:val="00543B70"/>
    <w:rsid w:val="00543BF2"/>
    <w:rsid w:val="00543C70"/>
    <w:rsid w:val="00543CBE"/>
    <w:rsid w:val="00543D70"/>
    <w:rsid w:val="00543EB8"/>
    <w:rsid w:val="0054402C"/>
    <w:rsid w:val="005444B1"/>
    <w:rsid w:val="00544798"/>
    <w:rsid w:val="005449CA"/>
    <w:rsid w:val="00544BBD"/>
    <w:rsid w:val="00544BEE"/>
    <w:rsid w:val="00544C23"/>
    <w:rsid w:val="00544F3B"/>
    <w:rsid w:val="00544F96"/>
    <w:rsid w:val="005450E0"/>
    <w:rsid w:val="005450F3"/>
    <w:rsid w:val="0054513C"/>
    <w:rsid w:val="005451D8"/>
    <w:rsid w:val="0054535D"/>
    <w:rsid w:val="00545979"/>
    <w:rsid w:val="00545C9B"/>
    <w:rsid w:val="00545DA5"/>
    <w:rsid w:val="00545E37"/>
    <w:rsid w:val="00545F28"/>
    <w:rsid w:val="00545FA4"/>
    <w:rsid w:val="00545FAA"/>
    <w:rsid w:val="00545FBF"/>
    <w:rsid w:val="00546018"/>
    <w:rsid w:val="005460DE"/>
    <w:rsid w:val="00546188"/>
    <w:rsid w:val="00546206"/>
    <w:rsid w:val="0054649E"/>
    <w:rsid w:val="005464ED"/>
    <w:rsid w:val="00546537"/>
    <w:rsid w:val="0054659D"/>
    <w:rsid w:val="00546795"/>
    <w:rsid w:val="00546882"/>
    <w:rsid w:val="0054694B"/>
    <w:rsid w:val="00546A7E"/>
    <w:rsid w:val="00546ACD"/>
    <w:rsid w:val="00546D29"/>
    <w:rsid w:val="00546FB6"/>
    <w:rsid w:val="0054709B"/>
    <w:rsid w:val="0054743B"/>
    <w:rsid w:val="0054744A"/>
    <w:rsid w:val="005474FF"/>
    <w:rsid w:val="0054752F"/>
    <w:rsid w:val="005477A3"/>
    <w:rsid w:val="005478DB"/>
    <w:rsid w:val="005479D7"/>
    <w:rsid w:val="00547AB5"/>
    <w:rsid w:val="00547F0C"/>
    <w:rsid w:val="00550241"/>
    <w:rsid w:val="005502B8"/>
    <w:rsid w:val="00550549"/>
    <w:rsid w:val="005505E8"/>
    <w:rsid w:val="00550769"/>
    <w:rsid w:val="00550881"/>
    <w:rsid w:val="005509EE"/>
    <w:rsid w:val="00550AB6"/>
    <w:rsid w:val="00550B85"/>
    <w:rsid w:val="00550C27"/>
    <w:rsid w:val="00550EE4"/>
    <w:rsid w:val="00550F7F"/>
    <w:rsid w:val="00551284"/>
    <w:rsid w:val="0055143E"/>
    <w:rsid w:val="00551C33"/>
    <w:rsid w:val="00551EAF"/>
    <w:rsid w:val="00552217"/>
    <w:rsid w:val="00552677"/>
    <w:rsid w:val="005526C4"/>
    <w:rsid w:val="0055293D"/>
    <w:rsid w:val="00552C0B"/>
    <w:rsid w:val="00552CE8"/>
    <w:rsid w:val="00552DC9"/>
    <w:rsid w:val="00552F4F"/>
    <w:rsid w:val="00552F94"/>
    <w:rsid w:val="005530C8"/>
    <w:rsid w:val="00553157"/>
    <w:rsid w:val="00553191"/>
    <w:rsid w:val="005531D6"/>
    <w:rsid w:val="00553385"/>
    <w:rsid w:val="00553849"/>
    <w:rsid w:val="00553984"/>
    <w:rsid w:val="00553B0C"/>
    <w:rsid w:val="00553C33"/>
    <w:rsid w:val="00553D3D"/>
    <w:rsid w:val="00553E04"/>
    <w:rsid w:val="00553E3B"/>
    <w:rsid w:val="00553F92"/>
    <w:rsid w:val="00553FF9"/>
    <w:rsid w:val="00554092"/>
    <w:rsid w:val="005541DD"/>
    <w:rsid w:val="005542F9"/>
    <w:rsid w:val="00554685"/>
    <w:rsid w:val="005547DD"/>
    <w:rsid w:val="0055485C"/>
    <w:rsid w:val="0055496C"/>
    <w:rsid w:val="00554A14"/>
    <w:rsid w:val="00554A19"/>
    <w:rsid w:val="00554A49"/>
    <w:rsid w:val="00554B10"/>
    <w:rsid w:val="00554C42"/>
    <w:rsid w:val="00554CE1"/>
    <w:rsid w:val="00554E88"/>
    <w:rsid w:val="0055500F"/>
    <w:rsid w:val="005551B2"/>
    <w:rsid w:val="00555354"/>
    <w:rsid w:val="005553BC"/>
    <w:rsid w:val="00555609"/>
    <w:rsid w:val="00555727"/>
    <w:rsid w:val="00555792"/>
    <w:rsid w:val="005557F3"/>
    <w:rsid w:val="00555890"/>
    <w:rsid w:val="005558DF"/>
    <w:rsid w:val="005558E7"/>
    <w:rsid w:val="0055595E"/>
    <w:rsid w:val="00555AA3"/>
    <w:rsid w:val="00555DD2"/>
    <w:rsid w:val="00555E42"/>
    <w:rsid w:val="00555FC5"/>
    <w:rsid w:val="00556002"/>
    <w:rsid w:val="005561AD"/>
    <w:rsid w:val="005561B6"/>
    <w:rsid w:val="005562BD"/>
    <w:rsid w:val="005562FC"/>
    <w:rsid w:val="0055649C"/>
    <w:rsid w:val="005564BE"/>
    <w:rsid w:val="00556537"/>
    <w:rsid w:val="0055654D"/>
    <w:rsid w:val="00556618"/>
    <w:rsid w:val="00556907"/>
    <w:rsid w:val="00556B45"/>
    <w:rsid w:val="00556BEE"/>
    <w:rsid w:val="00556BFA"/>
    <w:rsid w:val="00556C81"/>
    <w:rsid w:val="00556CCF"/>
    <w:rsid w:val="00556E18"/>
    <w:rsid w:val="005570EB"/>
    <w:rsid w:val="0055725A"/>
    <w:rsid w:val="00557332"/>
    <w:rsid w:val="00557448"/>
    <w:rsid w:val="0055750F"/>
    <w:rsid w:val="005576A4"/>
    <w:rsid w:val="005577FF"/>
    <w:rsid w:val="00557B79"/>
    <w:rsid w:val="00557C1C"/>
    <w:rsid w:val="00557CF6"/>
    <w:rsid w:val="00557DDF"/>
    <w:rsid w:val="00557F0F"/>
    <w:rsid w:val="00557FE8"/>
    <w:rsid w:val="0056016C"/>
    <w:rsid w:val="005603A4"/>
    <w:rsid w:val="005605C8"/>
    <w:rsid w:val="0056063B"/>
    <w:rsid w:val="005606A7"/>
    <w:rsid w:val="00560837"/>
    <w:rsid w:val="00560B68"/>
    <w:rsid w:val="00560BB1"/>
    <w:rsid w:val="00560E37"/>
    <w:rsid w:val="00560E5C"/>
    <w:rsid w:val="00560F9E"/>
    <w:rsid w:val="0056100F"/>
    <w:rsid w:val="005610B8"/>
    <w:rsid w:val="00561117"/>
    <w:rsid w:val="00561178"/>
    <w:rsid w:val="00561F92"/>
    <w:rsid w:val="005622DF"/>
    <w:rsid w:val="0056235E"/>
    <w:rsid w:val="00562458"/>
    <w:rsid w:val="0056248C"/>
    <w:rsid w:val="00562531"/>
    <w:rsid w:val="005625FE"/>
    <w:rsid w:val="00562626"/>
    <w:rsid w:val="005627C1"/>
    <w:rsid w:val="0056281C"/>
    <w:rsid w:val="005628F6"/>
    <w:rsid w:val="005629D5"/>
    <w:rsid w:val="00562A45"/>
    <w:rsid w:val="00562AE0"/>
    <w:rsid w:val="00562B67"/>
    <w:rsid w:val="00562F07"/>
    <w:rsid w:val="00563095"/>
    <w:rsid w:val="005631AB"/>
    <w:rsid w:val="005631EB"/>
    <w:rsid w:val="005632E6"/>
    <w:rsid w:val="005632ED"/>
    <w:rsid w:val="00563332"/>
    <w:rsid w:val="005633B2"/>
    <w:rsid w:val="00563445"/>
    <w:rsid w:val="00563565"/>
    <w:rsid w:val="005635A6"/>
    <w:rsid w:val="0056362C"/>
    <w:rsid w:val="00563632"/>
    <w:rsid w:val="00563763"/>
    <w:rsid w:val="00563EDF"/>
    <w:rsid w:val="00563F10"/>
    <w:rsid w:val="00563F25"/>
    <w:rsid w:val="0056403D"/>
    <w:rsid w:val="005640C4"/>
    <w:rsid w:val="00564150"/>
    <w:rsid w:val="005641A2"/>
    <w:rsid w:val="005641B1"/>
    <w:rsid w:val="00564240"/>
    <w:rsid w:val="005644DE"/>
    <w:rsid w:val="00564541"/>
    <w:rsid w:val="00564839"/>
    <w:rsid w:val="00564933"/>
    <w:rsid w:val="005649A7"/>
    <w:rsid w:val="00564B50"/>
    <w:rsid w:val="00564C04"/>
    <w:rsid w:val="00564CC2"/>
    <w:rsid w:val="005650DD"/>
    <w:rsid w:val="0056524A"/>
    <w:rsid w:val="005652A7"/>
    <w:rsid w:val="00565430"/>
    <w:rsid w:val="005654A4"/>
    <w:rsid w:val="005656F9"/>
    <w:rsid w:val="0056575B"/>
    <w:rsid w:val="00565773"/>
    <w:rsid w:val="00565C01"/>
    <w:rsid w:val="00565D0D"/>
    <w:rsid w:val="00565EEB"/>
    <w:rsid w:val="005662B6"/>
    <w:rsid w:val="00566376"/>
    <w:rsid w:val="00566390"/>
    <w:rsid w:val="005664D7"/>
    <w:rsid w:val="0056659D"/>
    <w:rsid w:val="005668A8"/>
    <w:rsid w:val="005668D7"/>
    <w:rsid w:val="00566ABD"/>
    <w:rsid w:val="00566BA0"/>
    <w:rsid w:val="00566EA9"/>
    <w:rsid w:val="00566EBC"/>
    <w:rsid w:val="00567133"/>
    <w:rsid w:val="00567169"/>
    <w:rsid w:val="005671D9"/>
    <w:rsid w:val="005673A9"/>
    <w:rsid w:val="005673B3"/>
    <w:rsid w:val="00567428"/>
    <w:rsid w:val="0056756B"/>
    <w:rsid w:val="00567612"/>
    <w:rsid w:val="00567801"/>
    <w:rsid w:val="0056790C"/>
    <w:rsid w:val="00567A76"/>
    <w:rsid w:val="00567AFB"/>
    <w:rsid w:val="00567BDC"/>
    <w:rsid w:val="00567DD0"/>
    <w:rsid w:val="00567DE0"/>
    <w:rsid w:val="00567FDC"/>
    <w:rsid w:val="00570046"/>
    <w:rsid w:val="0057018B"/>
    <w:rsid w:val="00570551"/>
    <w:rsid w:val="00570597"/>
    <w:rsid w:val="00570695"/>
    <w:rsid w:val="00570762"/>
    <w:rsid w:val="0057094F"/>
    <w:rsid w:val="0057098F"/>
    <w:rsid w:val="00570AFA"/>
    <w:rsid w:val="00570C69"/>
    <w:rsid w:val="00570CC6"/>
    <w:rsid w:val="00570CCC"/>
    <w:rsid w:val="00570CF8"/>
    <w:rsid w:val="00570FA7"/>
    <w:rsid w:val="0057110A"/>
    <w:rsid w:val="00571115"/>
    <w:rsid w:val="00571306"/>
    <w:rsid w:val="00571337"/>
    <w:rsid w:val="00571379"/>
    <w:rsid w:val="005714AF"/>
    <w:rsid w:val="00571639"/>
    <w:rsid w:val="00571682"/>
    <w:rsid w:val="00571AEF"/>
    <w:rsid w:val="00571B78"/>
    <w:rsid w:val="00571BFC"/>
    <w:rsid w:val="00571CE4"/>
    <w:rsid w:val="00571D7A"/>
    <w:rsid w:val="00571DCA"/>
    <w:rsid w:val="00571E56"/>
    <w:rsid w:val="00571EC8"/>
    <w:rsid w:val="00571F88"/>
    <w:rsid w:val="00571FB3"/>
    <w:rsid w:val="00572052"/>
    <w:rsid w:val="005720F1"/>
    <w:rsid w:val="00572146"/>
    <w:rsid w:val="00572161"/>
    <w:rsid w:val="005722CB"/>
    <w:rsid w:val="00572586"/>
    <w:rsid w:val="0057266C"/>
    <w:rsid w:val="0057288C"/>
    <w:rsid w:val="00572895"/>
    <w:rsid w:val="0057289E"/>
    <w:rsid w:val="005728B1"/>
    <w:rsid w:val="00572A2C"/>
    <w:rsid w:val="00572FB5"/>
    <w:rsid w:val="00573287"/>
    <w:rsid w:val="005733B0"/>
    <w:rsid w:val="00573470"/>
    <w:rsid w:val="005736D8"/>
    <w:rsid w:val="005736DC"/>
    <w:rsid w:val="00573819"/>
    <w:rsid w:val="005738AB"/>
    <w:rsid w:val="005739BC"/>
    <w:rsid w:val="00573A6B"/>
    <w:rsid w:val="00573A9B"/>
    <w:rsid w:val="00573B35"/>
    <w:rsid w:val="00573B79"/>
    <w:rsid w:val="00573D12"/>
    <w:rsid w:val="00573E3E"/>
    <w:rsid w:val="00573F65"/>
    <w:rsid w:val="00574051"/>
    <w:rsid w:val="005743DE"/>
    <w:rsid w:val="00574454"/>
    <w:rsid w:val="005744D4"/>
    <w:rsid w:val="0057450D"/>
    <w:rsid w:val="00574649"/>
    <w:rsid w:val="00574778"/>
    <w:rsid w:val="0057478E"/>
    <w:rsid w:val="00574C4D"/>
    <w:rsid w:val="00574CDB"/>
    <w:rsid w:val="00574DD3"/>
    <w:rsid w:val="00574DD6"/>
    <w:rsid w:val="00574FC7"/>
    <w:rsid w:val="00574FDC"/>
    <w:rsid w:val="005750F3"/>
    <w:rsid w:val="005750FE"/>
    <w:rsid w:val="0057529D"/>
    <w:rsid w:val="0057529E"/>
    <w:rsid w:val="00575371"/>
    <w:rsid w:val="005754C0"/>
    <w:rsid w:val="00575501"/>
    <w:rsid w:val="0057573E"/>
    <w:rsid w:val="0057578D"/>
    <w:rsid w:val="005757AF"/>
    <w:rsid w:val="0057598B"/>
    <w:rsid w:val="005759F9"/>
    <w:rsid w:val="00575C42"/>
    <w:rsid w:val="00575CA9"/>
    <w:rsid w:val="00575D24"/>
    <w:rsid w:val="00575E99"/>
    <w:rsid w:val="00575F67"/>
    <w:rsid w:val="00575F95"/>
    <w:rsid w:val="005761CE"/>
    <w:rsid w:val="00576214"/>
    <w:rsid w:val="00576294"/>
    <w:rsid w:val="0057647A"/>
    <w:rsid w:val="005766AA"/>
    <w:rsid w:val="0057690C"/>
    <w:rsid w:val="00576A67"/>
    <w:rsid w:val="00576EA1"/>
    <w:rsid w:val="00576F07"/>
    <w:rsid w:val="00576FF2"/>
    <w:rsid w:val="00577048"/>
    <w:rsid w:val="0057712E"/>
    <w:rsid w:val="00577197"/>
    <w:rsid w:val="00577214"/>
    <w:rsid w:val="005772C4"/>
    <w:rsid w:val="005773DB"/>
    <w:rsid w:val="00577519"/>
    <w:rsid w:val="0057773C"/>
    <w:rsid w:val="0057775C"/>
    <w:rsid w:val="00577AE6"/>
    <w:rsid w:val="00577B4D"/>
    <w:rsid w:val="00577C2B"/>
    <w:rsid w:val="00577D4B"/>
    <w:rsid w:val="0058002B"/>
    <w:rsid w:val="00580100"/>
    <w:rsid w:val="00580140"/>
    <w:rsid w:val="0058069D"/>
    <w:rsid w:val="005807EB"/>
    <w:rsid w:val="005807F0"/>
    <w:rsid w:val="00580829"/>
    <w:rsid w:val="005808ED"/>
    <w:rsid w:val="0058090A"/>
    <w:rsid w:val="005809A8"/>
    <w:rsid w:val="005809D3"/>
    <w:rsid w:val="00580A20"/>
    <w:rsid w:val="00580A38"/>
    <w:rsid w:val="00580C97"/>
    <w:rsid w:val="00580DD5"/>
    <w:rsid w:val="00580FC9"/>
    <w:rsid w:val="00580FE0"/>
    <w:rsid w:val="005811CA"/>
    <w:rsid w:val="005811EF"/>
    <w:rsid w:val="005812B3"/>
    <w:rsid w:val="00581378"/>
    <w:rsid w:val="005814A0"/>
    <w:rsid w:val="005814F0"/>
    <w:rsid w:val="00581538"/>
    <w:rsid w:val="00581609"/>
    <w:rsid w:val="0058170D"/>
    <w:rsid w:val="00581874"/>
    <w:rsid w:val="005818F2"/>
    <w:rsid w:val="00581951"/>
    <w:rsid w:val="005819FD"/>
    <w:rsid w:val="00582007"/>
    <w:rsid w:val="00582097"/>
    <w:rsid w:val="005820C9"/>
    <w:rsid w:val="005821AA"/>
    <w:rsid w:val="005822F1"/>
    <w:rsid w:val="00582366"/>
    <w:rsid w:val="00582417"/>
    <w:rsid w:val="00582429"/>
    <w:rsid w:val="00582602"/>
    <w:rsid w:val="005826C7"/>
    <w:rsid w:val="005826CC"/>
    <w:rsid w:val="00582704"/>
    <w:rsid w:val="005827B7"/>
    <w:rsid w:val="005828FE"/>
    <w:rsid w:val="00582967"/>
    <w:rsid w:val="00582A63"/>
    <w:rsid w:val="00582CB2"/>
    <w:rsid w:val="00582D01"/>
    <w:rsid w:val="00582F43"/>
    <w:rsid w:val="00583731"/>
    <w:rsid w:val="00583773"/>
    <w:rsid w:val="0058394F"/>
    <w:rsid w:val="00583969"/>
    <w:rsid w:val="00583A5D"/>
    <w:rsid w:val="00583B7E"/>
    <w:rsid w:val="00583CEB"/>
    <w:rsid w:val="00583D6C"/>
    <w:rsid w:val="00583D90"/>
    <w:rsid w:val="00583E34"/>
    <w:rsid w:val="005840B6"/>
    <w:rsid w:val="005840DE"/>
    <w:rsid w:val="00584289"/>
    <w:rsid w:val="0058430A"/>
    <w:rsid w:val="005846A8"/>
    <w:rsid w:val="005847AF"/>
    <w:rsid w:val="0058483D"/>
    <w:rsid w:val="00584A87"/>
    <w:rsid w:val="00584C88"/>
    <w:rsid w:val="00585124"/>
    <w:rsid w:val="0058513B"/>
    <w:rsid w:val="00585188"/>
    <w:rsid w:val="00585383"/>
    <w:rsid w:val="005854F1"/>
    <w:rsid w:val="005858C5"/>
    <w:rsid w:val="00585A07"/>
    <w:rsid w:val="00585D21"/>
    <w:rsid w:val="00585DB9"/>
    <w:rsid w:val="00585F5F"/>
    <w:rsid w:val="00585FB2"/>
    <w:rsid w:val="00585FF7"/>
    <w:rsid w:val="00586063"/>
    <w:rsid w:val="00586143"/>
    <w:rsid w:val="005861F1"/>
    <w:rsid w:val="005863E6"/>
    <w:rsid w:val="00586526"/>
    <w:rsid w:val="00586560"/>
    <w:rsid w:val="005865AF"/>
    <w:rsid w:val="005865D9"/>
    <w:rsid w:val="00586671"/>
    <w:rsid w:val="00586A59"/>
    <w:rsid w:val="00586A82"/>
    <w:rsid w:val="00586DE9"/>
    <w:rsid w:val="00586E00"/>
    <w:rsid w:val="00586E01"/>
    <w:rsid w:val="00586E0F"/>
    <w:rsid w:val="00586F99"/>
    <w:rsid w:val="005870B0"/>
    <w:rsid w:val="005871EA"/>
    <w:rsid w:val="005872D0"/>
    <w:rsid w:val="00587483"/>
    <w:rsid w:val="0058752A"/>
    <w:rsid w:val="005875FD"/>
    <w:rsid w:val="005875FE"/>
    <w:rsid w:val="005876EC"/>
    <w:rsid w:val="005876EE"/>
    <w:rsid w:val="005877C6"/>
    <w:rsid w:val="00587A7E"/>
    <w:rsid w:val="00587D71"/>
    <w:rsid w:val="00587D8C"/>
    <w:rsid w:val="00587E09"/>
    <w:rsid w:val="00587F6F"/>
    <w:rsid w:val="0059001E"/>
    <w:rsid w:val="00590063"/>
    <w:rsid w:val="005901B6"/>
    <w:rsid w:val="0059035B"/>
    <w:rsid w:val="005904B9"/>
    <w:rsid w:val="00590610"/>
    <w:rsid w:val="005906E1"/>
    <w:rsid w:val="00590837"/>
    <w:rsid w:val="005908FE"/>
    <w:rsid w:val="00590C01"/>
    <w:rsid w:val="00590D48"/>
    <w:rsid w:val="00590FF4"/>
    <w:rsid w:val="005910C9"/>
    <w:rsid w:val="00591317"/>
    <w:rsid w:val="0059148A"/>
    <w:rsid w:val="005915C9"/>
    <w:rsid w:val="0059176B"/>
    <w:rsid w:val="00591776"/>
    <w:rsid w:val="00591B30"/>
    <w:rsid w:val="00591D6B"/>
    <w:rsid w:val="00591DE1"/>
    <w:rsid w:val="00591E6B"/>
    <w:rsid w:val="00591FA9"/>
    <w:rsid w:val="0059200F"/>
    <w:rsid w:val="0059206B"/>
    <w:rsid w:val="00592090"/>
    <w:rsid w:val="00592112"/>
    <w:rsid w:val="0059221D"/>
    <w:rsid w:val="00592359"/>
    <w:rsid w:val="00592387"/>
    <w:rsid w:val="00592527"/>
    <w:rsid w:val="005927EC"/>
    <w:rsid w:val="00592841"/>
    <w:rsid w:val="0059289C"/>
    <w:rsid w:val="005928FE"/>
    <w:rsid w:val="00592905"/>
    <w:rsid w:val="00592B58"/>
    <w:rsid w:val="00592D1A"/>
    <w:rsid w:val="00592E7E"/>
    <w:rsid w:val="00592EAA"/>
    <w:rsid w:val="00592EC4"/>
    <w:rsid w:val="005930F3"/>
    <w:rsid w:val="0059325A"/>
    <w:rsid w:val="00593403"/>
    <w:rsid w:val="005934DC"/>
    <w:rsid w:val="00593550"/>
    <w:rsid w:val="00593726"/>
    <w:rsid w:val="0059398B"/>
    <w:rsid w:val="00593A63"/>
    <w:rsid w:val="00593AA1"/>
    <w:rsid w:val="00593B5C"/>
    <w:rsid w:val="00593B64"/>
    <w:rsid w:val="00593CE9"/>
    <w:rsid w:val="00593D56"/>
    <w:rsid w:val="00593DBB"/>
    <w:rsid w:val="00593ED5"/>
    <w:rsid w:val="00593F9B"/>
    <w:rsid w:val="0059407E"/>
    <w:rsid w:val="005940BB"/>
    <w:rsid w:val="0059410F"/>
    <w:rsid w:val="005941D9"/>
    <w:rsid w:val="0059470B"/>
    <w:rsid w:val="005947EE"/>
    <w:rsid w:val="00594849"/>
    <w:rsid w:val="00594929"/>
    <w:rsid w:val="00594B97"/>
    <w:rsid w:val="00594E12"/>
    <w:rsid w:val="00594E73"/>
    <w:rsid w:val="00594E76"/>
    <w:rsid w:val="00594FB7"/>
    <w:rsid w:val="00594FE1"/>
    <w:rsid w:val="005950FB"/>
    <w:rsid w:val="005951C7"/>
    <w:rsid w:val="00595249"/>
    <w:rsid w:val="0059532E"/>
    <w:rsid w:val="00595339"/>
    <w:rsid w:val="00595434"/>
    <w:rsid w:val="0059545F"/>
    <w:rsid w:val="005955CD"/>
    <w:rsid w:val="0059567C"/>
    <w:rsid w:val="005956D2"/>
    <w:rsid w:val="00595AFD"/>
    <w:rsid w:val="00595D19"/>
    <w:rsid w:val="00595D61"/>
    <w:rsid w:val="00595F19"/>
    <w:rsid w:val="005963A7"/>
    <w:rsid w:val="005963CD"/>
    <w:rsid w:val="00596408"/>
    <w:rsid w:val="0059656C"/>
    <w:rsid w:val="00596637"/>
    <w:rsid w:val="00596798"/>
    <w:rsid w:val="00596899"/>
    <w:rsid w:val="00596BD9"/>
    <w:rsid w:val="005970C2"/>
    <w:rsid w:val="005974C8"/>
    <w:rsid w:val="00597536"/>
    <w:rsid w:val="005975FB"/>
    <w:rsid w:val="0059791B"/>
    <w:rsid w:val="00597922"/>
    <w:rsid w:val="00597C1B"/>
    <w:rsid w:val="00597D43"/>
    <w:rsid w:val="00597DC8"/>
    <w:rsid w:val="00597F35"/>
    <w:rsid w:val="00597F92"/>
    <w:rsid w:val="005A000B"/>
    <w:rsid w:val="005A00E3"/>
    <w:rsid w:val="005A0130"/>
    <w:rsid w:val="005A013A"/>
    <w:rsid w:val="005A0241"/>
    <w:rsid w:val="005A034B"/>
    <w:rsid w:val="005A0496"/>
    <w:rsid w:val="005A04A9"/>
    <w:rsid w:val="005A059A"/>
    <w:rsid w:val="005A05A4"/>
    <w:rsid w:val="005A0706"/>
    <w:rsid w:val="005A077C"/>
    <w:rsid w:val="005A07C9"/>
    <w:rsid w:val="005A08A5"/>
    <w:rsid w:val="005A09BF"/>
    <w:rsid w:val="005A0A43"/>
    <w:rsid w:val="005A0BE0"/>
    <w:rsid w:val="005A0C4D"/>
    <w:rsid w:val="005A0C9A"/>
    <w:rsid w:val="005A0D2C"/>
    <w:rsid w:val="005A0ED1"/>
    <w:rsid w:val="005A1094"/>
    <w:rsid w:val="005A11FF"/>
    <w:rsid w:val="005A1251"/>
    <w:rsid w:val="005A173A"/>
    <w:rsid w:val="005A1746"/>
    <w:rsid w:val="005A1809"/>
    <w:rsid w:val="005A1A42"/>
    <w:rsid w:val="005A1CE3"/>
    <w:rsid w:val="005A1EF4"/>
    <w:rsid w:val="005A1F24"/>
    <w:rsid w:val="005A2043"/>
    <w:rsid w:val="005A2581"/>
    <w:rsid w:val="005A2654"/>
    <w:rsid w:val="005A26A5"/>
    <w:rsid w:val="005A270E"/>
    <w:rsid w:val="005A27B6"/>
    <w:rsid w:val="005A29ED"/>
    <w:rsid w:val="005A2B78"/>
    <w:rsid w:val="005A2B81"/>
    <w:rsid w:val="005A2CE2"/>
    <w:rsid w:val="005A2D7A"/>
    <w:rsid w:val="005A30B3"/>
    <w:rsid w:val="005A353E"/>
    <w:rsid w:val="005A3719"/>
    <w:rsid w:val="005A373D"/>
    <w:rsid w:val="005A38BB"/>
    <w:rsid w:val="005A3907"/>
    <w:rsid w:val="005A39C7"/>
    <w:rsid w:val="005A3A51"/>
    <w:rsid w:val="005A3D50"/>
    <w:rsid w:val="005A3D90"/>
    <w:rsid w:val="005A3EB6"/>
    <w:rsid w:val="005A3F54"/>
    <w:rsid w:val="005A4096"/>
    <w:rsid w:val="005A40D7"/>
    <w:rsid w:val="005A4155"/>
    <w:rsid w:val="005A42D4"/>
    <w:rsid w:val="005A4392"/>
    <w:rsid w:val="005A468D"/>
    <w:rsid w:val="005A4859"/>
    <w:rsid w:val="005A493F"/>
    <w:rsid w:val="005A497B"/>
    <w:rsid w:val="005A49A4"/>
    <w:rsid w:val="005A49CE"/>
    <w:rsid w:val="005A4AB8"/>
    <w:rsid w:val="005A4B78"/>
    <w:rsid w:val="005A4C3D"/>
    <w:rsid w:val="005A4DE3"/>
    <w:rsid w:val="005A4DE9"/>
    <w:rsid w:val="005A4E1B"/>
    <w:rsid w:val="005A4FEB"/>
    <w:rsid w:val="005A5156"/>
    <w:rsid w:val="005A5193"/>
    <w:rsid w:val="005A5217"/>
    <w:rsid w:val="005A52F3"/>
    <w:rsid w:val="005A53F8"/>
    <w:rsid w:val="005A5466"/>
    <w:rsid w:val="005A54C1"/>
    <w:rsid w:val="005A54D6"/>
    <w:rsid w:val="005A56E9"/>
    <w:rsid w:val="005A5730"/>
    <w:rsid w:val="005A58B3"/>
    <w:rsid w:val="005A5957"/>
    <w:rsid w:val="005A5CF1"/>
    <w:rsid w:val="005A5F59"/>
    <w:rsid w:val="005A5FB5"/>
    <w:rsid w:val="005A5FFB"/>
    <w:rsid w:val="005A6108"/>
    <w:rsid w:val="005A623E"/>
    <w:rsid w:val="005A6250"/>
    <w:rsid w:val="005A6385"/>
    <w:rsid w:val="005A6497"/>
    <w:rsid w:val="005A66A2"/>
    <w:rsid w:val="005A66C4"/>
    <w:rsid w:val="005A6715"/>
    <w:rsid w:val="005A67AC"/>
    <w:rsid w:val="005A6C5D"/>
    <w:rsid w:val="005A6D03"/>
    <w:rsid w:val="005A6F0E"/>
    <w:rsid w:val="005A6F5E"/>
    <w:rsid w:val="005A7038"/>
    <w:rsid w:val="005A706A"/>
    <w:rsid w:val="005A71FD"/>
    <w:rsid w:val="005A730B"/>
    <w:rsid w:val="005A7383"/>
    <w:rsid w:val="005A73EC"/>
    <w:rsid w:val="005A7419"/>
    <w:rsid w:val="005A7483"/>
    <w:rsid w:val="005A7488"/>
    <w:rsid w:val="005A7547"/>
    <w:rsid w:val="005A77B7"/>
    <w:rsid w:val="005A78B7"/>
    <w:rsid w:val="005A78D4"/>
    <w:rsid w:val="005B01B4"/>
    <w:rsid w:val="005B01D5"/>
    <w:rsid w:val="005B03B8"/>
    <w:rsid w:val="005B06C4"/>
    <w:rsid w:val="005B0711"/>
    <w:rsid w:val="005B072A"/>
    <w:rsid w:val="005B085D"/>
    <w:rsid w:val="005B093C"/>
    <w:rsid w:val="005B0BA1"/>
    <w:rsid w:val="005B0BD1"/>
    <w:rsid w:val="005B0BF3"/>
    <w:rsid w:val="005B0C59"/>
    <w:rsid w:val="005B0CFA"/>
    <w:rsid w:val="005B0F49"/>
    <w:rsid w:val="005B1008"/>
    <w:rsid w:val="005B10CB"/>
    <w:rsid w:val="005B12A9"/>
    <w:rsid w:val="005B135D"/>
    <w:rsid w:val="005B14C1"/>
    <w:rsid w:val="005B14E8"/>
    <w:rsid w:val="005B1598"/>
    <w:rsid w:val="005B1684"/>
    <w:rsid w:val="005B168F"/>
    <w:rsid w:val="005B1730"/>
    <w:rsid w:val="005B173A"/>
    <w:rsid w:val="005B1744"/>
    <w:rsid w:val="005B1750"/>
    <w:rsid w:val="005B179B"/>
    <w:rsid w:val="005B1887"/>
    <w:rsid w:val="005B18C7"/>
    <w:rsid w:val="005B1C14"/>
    <w:rsid w:val="005B1DE6"/>
    <w:rsid w:val="005B1EF8"/>
    <w:rsid w:val="005B1F41"/>
    <w:rsid w:val="005B2076"/>
    <w:rsid w:val="005B20B2"/>
    <w:rsid w:val="005B227B"/>
    <w:rsid w:val="005B23D7"/>
    <w:rsid w:val="005B243D"/>
    <w:rsid w:val="005B24E3"/>
    <w:rsid w:val="005B25DF"/>
    <w:rsid w:val="005B25EE"/>
    <w:rsid w:val="005B2650"/>
    <w:rsid w:val="005B26B0"/>
    <w:rsid w:val="005B2977"/>
    <w:rsid w:val="005B29AF"/>
    <w:rsid w:val="005B2AC3"/>
    <w:rsid w:val="005B2B4C"/>
    <w:rsid w:val="005B2F2C"/>
    <w:rsid w:val="005B2FA0"/>
    <w:rsid w:val="005B309A"/>
    <w:rsid w:val="005B31C2"/>
    <w:rsid w:val="005B332D"/>
    <w:rsid w:val="005B3354"/>
    <w:rsid w:val="005B348A"/>
    <w:rsid w:val="005B35A7"/>
    <w:rsid w:val="005B35F6"/>
    <w:rsid w:val="005B3699"/>
    <w:rsid w:val="005B36B0"/>
    <w:rsid w:val="005B39E1"/>
    <w:rsid w:val="005B3B1F"/>
    <w:rsid w:val="005B3BAD"/>
    <w:rsid w:val="005B3C2B"/>
    <w:rsid w:val="005B3DAD"/>
    <w:rsid w:val="005B3F04"/>
    <w:rsid w:val="005B3FC8"/>
    <w:rsid w:val="005B4184"/>
    <w:rsid w:val="005B4287"/>
    <w:rsid w:val="005B43FB"/>
    <w:rsid w:val="005B4933"/>
    <w:rsid w:val="005B4A23"/>
    <w:rsid w:val="005B4D30"/>
    <w:rsid w:val="005B4E99"/>
    <w:rsid w:val="005B50BA"/>
    <w:rsid w:val="005B51D6"/>
    <w:rsid w:val="005B5315"/>
    <w:rsid w:val="005B539D"/>
    <w:rsid w:val="005B5482"/>
    <w:rsid w:val="005B554B"/>
    <w:rsid w:val="005B55BA"/>
    <w:rsid w:val="005B55C5"/>
    <w:rsid w:val="005B5682"/>
    <w:rsid w:val="005B57AD"/>
    <w:rsid w:val="005B5846"/>
    <w:rsid w:val="005B58B8"/>
    <w:rsid w:val="005B5A20"/>
    <w:rsid w:val="005B5AEC"/>
    <w:rsid w:val="005B5BAA"/>
    <w:rsid w:val="005B5D63"/>
    <w:rsid w:val="005B5EDD"/>
    <w:rsid w:val="005B5F00"/>
    <w:rsid w:val="005B602C"/>
    <w:rsid w:val="005B61C7"/>
    <w:rsid w:val="005B625D"/>
    <w:rsid w:val="005B63C5"/>
    <w:rsid w:val="005B64E0"/>
    <w:rsid w:val="005B6730"/>
    <w:rsid w:val="005B67FC"/>
    <w:rsid w:val="005B67FD"/>
    <w:rsid w:val="005B6834"/>
    <w:rsid w:val="005B69E1"/>
    <w:rsid w:val="005B6B39"/>
    <w:rsid w:val="005B6BA2"/>
    <w:rsid w:val="005B6DFD"/>
    <w:rsid w:val="005B6E0F"/>
    <w:rsid w:val="005B7084"/>
    <w:rsid w:val="005B713B"/>
    <w:rsid w:val="005B7249"/>
    <w:rsid w:val="005B75C7"/>
    <w:rsid w:val="005B77FF"/>
    <w:rsid w:val="005B7809"/>
    <w:rsid w:val="005B7991"/>
    <w:rsid w:val="005B79B5"/>
    <w:rsid w:val="005C003E"/>
    <w:rsid w:val="005C01DC"/>
    <w:rsid w:val="005C0229"/>
    <w:rsid w:val="005C03E9"/>
    <w:rsid w:val="005C0444"/>
    <w:rsid w:val="005C06B5"/>
    <w:rsid w:val="005C075E"/>
    <w:rsid w:val="005C077A"/>
    <w:rsid w:val="005C07A7"/>
    <w:rsid w:val="005C0964"/>
    <w:rsid w:val="005C0C07"/>
    <w:rsid w:val="005C0C62"/>
    <w:rsid w:val="005C0CE4"/>
    <w:rsid w:val="005C0D14"/>
    <w:rsid w:val="005C0DE9"/>
    <w:rsid w:val="005C1006"/>
    <w:rsid w:val="005C1129"/>
    <w:rsid w:val="005C11D9"/>
    <w:rsid w:val="005C12CE"/>
    <w:rsid w:val="005C13FB"/>
    <w:rsid w:val="005C151F"/>
    <w:rsid w:val="005C1577"/>
    <w:rsid w:val="005C1596"/>
    <w:rsid w:val="005C19A6"/>
    <w:rsid w:val="005C1AF3"/>
    <w:rsid w:val="005C1D3B"/>
    <w:rsid w:val="005C1D59"/>
    <w:rsid w:val="005C1DD0"/>
    <w:rsid w:val="005C1E85"/>
    <w:rsid w:val="005C1F61"/>
    <w:rsid w:val="005C2049"/>
    <w:rsid w:val="005C212B"/>
    <w:rsid w:val="005C2290"/>
    <w:rsid w:val="005C2308"/>
    <w:rsid w:val="005C24F7"/>
    <w:rsid w:val="005C2543"/>
    <w:rsid w:val="005C25CE"/>
    <w:rsid w:val="005C2628"/>
    <w:rsid w:val="005C266A"/>
    <w:rsid w:val="005C2685"/>
    <w:rsid w:val="005C284A"/>
    <w:rsid w:val="005C295A"/>
    <w:rsid w:val="005C2A78"/>
    <w:rsid w:val="005C2B51"/>
    <w:rsid w:val="005C2B72"/>
    <w:rsid w:val="005C2C70"/>
    <w:rsid w:val="005C2D67"/>
    <w:rsid w:val="005C2F40"/>
    <w:rsid w:val="005C2F59"/>
    <w:rsid w:val="005C2FE5"/>
    <w:rsid w:val="005C30B2"/>
    <w:rsid w:val="005C30DA"/>
    <w:rsid w:val="005C318B"/>
    <w:rsid w:val="005C31DC"/>
    <w:rsid w:val="005C3267"/>
    <w:rsid w:val="005C341F"/>
    <w:rsid w:val="005C34E9"/>
    <w:rsid w:val="005C356F"/>
    <w:rsid w:val="005C3641"/>
    <w:rsid w:val="005C3781"/>
    <w:rsid w:val="005C386D"/>
    <w:rsid w:val="005C3A10"/>
    <w:rsid w:val="005C3A3E"/>
    <w:rsid w:val="005C3B84"/>
    <w:rsid w:val="005C3D7C"/>
    <w:rsid w:val="005C3DBC"/>
    <w:rsid w:val="005C3FC5"/>
    <w:rsid w:val="005C3FCC"/>
    <w:rsid w:val="005C4228"/>
    <w:rsid w:val="005C435E"/>
    <w:rsid w:val="005C44E9"/>
    <w:rsid w:val="005C4664"/>
    <w:rsid w:val="005C470B"/>
    <w:rsid w:val="005C494C"/>
    <w:rsid w:val="005C49F4"/>
    <w:rsid w:val="005C4A25"/>
    <w:rsid w:val="005C4BC6"/>
    <w:rsid w:val="005C4CCC"/>
    <w:rsid w:val="005C4D71"/>
    <w:rsid w:val="005C4DD6"/>
    <w:rsid w:val="005C4F6C"/>
    <w:rsid w:val="005C4F73"/>
    <w:rsid w:val="005C506B"/>
    <w:rsid w:val="005C5083"/>
    <w:rsid w:val="005C51A5"/>
    <w:rsid w:val="005C51A9"/>
    <w:rsid w:val="005C51CF"/>
    <w:rsid w:val="005C5219"/>
    <w:rsid w:val="005C5582"/>
    <w:rsid w:val="005C55D6"/>
    <w:rsid w:val="005C55F9"/>
    <w:rsid w:val="005C56C5"/>
    <w:rsid w:val="005C57CC"/>
    <w:rsid w:val="005C5911"/>
    <w:rsid w:val="005C5A04"/>
    <w:rsid w:val="005C5A22"/>
    <w:rsid w:val="005C5DFA"/>
    <w:rsid w:val="005C5ECD"/>
    <w:rsid w:val="005C5F87"/>
    <w:rsid w:val="005C6080"/>
    <w:rsid w:val="005C6117"/>
    <w:rsid w:val="005C6292"/>
    <w:rsid w:val="005C63D7"/>
    <w:rsid w:val="005C67EC"/>
    <w:rsid w:val="005C6883"/>
    <w:rsid w:val="005C68C1"/>
    <w:rsid w:val="005C69C6"/>
    <w:rsid w:val="005C6A8C"/>
    <w:rsid w:val="005C6B39"/>
    <w:rsid w:val="005C6D42"/>
    <w:rsid w:val="005C6E64"/>
    <w:rsid w:val="005C6F5F"/>
    <w:rsid w:val="005C6FDF"/>
    <w:rsid w:val="005C7007"/>
    <w:rsid w:val="005C70E7"/>
    <w:rsid w:val="005C720B"/>
    <w:rsid w:val="005C722C"/>
    <w:rsid w:val="005C7324"/>
    <w:rsid w:val="005C74B4"/>
    <w:rsid w:val="005C74E7"/>
    <w:rsid w:val="005C7530"/>
    <w:rsid w:val="005C7603"/>
    <w:rsid w:val="005C765D"/>
    <w:rsid w:val="005C7697"/>
    <w:rsid w:val="005C76A6"/>
    <w:rsid w:val="005C76B1"/>
    <w:rsid w:val="005C77A5"/>
    <w:rsid w:val="005C7841"/>
    <w:rsid w:val="005C78D9"/>
    <w:rsid w:val="005C7BC9"/>
    <w:rsid w:val="005C7C9D"/>
    <w:rsid w:val="005C7D5E"/>
    <w:rsid w:val="005C7EF5"/>
    <w:rsid w:val="005C7F0D"/>
    <w:rsid w:val="005C7F33"/>
    <w:rsid w:val="005C7FBB"/>
    <w:rsid w:val="005D0145"/>
    <w:rsid w:val="005D02D2"/>
    <w:rsid w:val="005D0333"/>
    <w:rsid w:val="005D06D8"/>
    <w:rsid w:val="005D06F8"/>
    <w:rsid w:val="005D082A"/>
    <w:rsid w:val="005D0940"/>
    <w:rsid w:val="005D0D11"/>
    <w:rsid w:val="005D0D30"/>
    <w:rsid w:val="005D0E4B"/>
    <w:rsid w:val="005D0FC7"/>
    <w:rsid w:val="005D12D1"/>
    <w:rsid w:val="005D139D"/>
    <w:rsid w:val="005D141A"/>
    <w:rsid w:val="005D14AC"/>
    <w:rsid w:val="005D1635"/>
    <w:rsid w:val="005D1673"/>
    <w:rsid w:val="005D16FE"/>
    <w:rsid w:val="005D1719"/>
    <w:rsid w:val="005D1764"/>
    <w:rsid w:val="005D1777"/>
    <w:rsid w:val="005D17FC"/>
    <w:rsid w:val="005D1957"/>
    <w:rsid w:val="005D19A6"/>
    <w:rsid w:val="005D1B4C"/>
    <w:rsid w:val="005D1DE6"/>
    <w:rsid w:val="005D2066"/>
    <w:rsid w:val="005D2292"/>
    <w:rsid w:val="005D243B"/>
    <w:rsid w:val="005D258A"/>
    <w:rsid w:val="005D2618"/>
    <w:rsid w:val="005D2661"/>
    <w:rsid w:val="005D2684"/>
    <w:rsid w:val="005D282C"/>
    <w:rsid w:val="005D28AB"/>
    <w:rsid w:val="005D299E"/>
    <w:rsid w:val="005D30F9"/>
    <w:rsid w:val="005D3124"/>
    <w:rsid w:val="005D3315"/>
    <w:rsid w:val="005D356B"/>
    <w:rsid w:val="005D3571"/>
    <w:rsid w:val="005D35AB"/>
    <w:rsid w:val="005D35E6"/>
    <w:rsid w:val="005D37A7"/>
    <w:rsid w:val="005D38AE"/>
    <w:rsid w:val="005D3A67"/>
    <w:rsid w:val="005D3AA6"/>
    <w:rsid w:val="005D3B7E"/>
    <w:rsid w:val="005D3BE1"/>
    <w:rsid w:val="005D3E1C"/>
    <w:rsid w:val="005D3FC4"/>
    <w:rsid w:val="005D40DE"/>
    <w:rsid w:val="005D4110"/>
    <w:rsid w:val="005D4173"/>
    <w:rsid w:val="005D421D"/>
    <w:rsid w:val="005D43A6"/>
    <w:rsid w:val="005D447F"/>
    <w:rsid w:val="005D4499"/>
    <w:rsid w:val="005D4668"/>
    <w:rsid w:val="005D4A65"/>
    <w:rsid w:val="005D4D19"/>
    <w:rsid w:val="005D4D5B"/>
    <w:rsid w:val="005D50DA"/>
    <w:rsid w:val="005D510F"/>
    <w:rsid w:val="005D513E"/>
    <w:rsid w:val="005D52A0"/>
    <w:rsid w:val="005D535C"/>
    <w:rsid w:val="005D5430"/>
    <w:rsid w:val="005D55A8"/>
    <w:rsid w:val="005D578B"/>
    <w:rsid w:val="005D57AE"/>
    <w:rsid w:val="005D5BA7"/>
    <w:rsid w:val="005D5BBD"/>
    <w:rsid w:val="005D5CFA"/>
    <w:rsid w:val="005D5D6C"/>
    <w:rsid w:val="005D5EE6"/>
    <w:rsid w:val="005D5F08"/>
    <w:rsid w:val="005D5F21"/>
    <w:rsid w:val="005D5F25"/>
    <w:rsid w:val="005D5FD6"/>
    <w:rsid w:val="005D6007"/>
    <w:rsid w:val="005D618E"/>
    <w:rsid w:val="005D619A"/>
    <w:rsid w:val="005D61AE"/>
    <w:rsid w:val="005D61FB"/>
    <w:rsid w:val="005D62E9"/>
    <w:rsid w:val="005D6314"/>
    <w:rsid w:val="005D63AA"/>
    <w:rsid w:val="005D6406"/>
    <w:rsid w:val="005D6547"/>
    <w:rsid w:val="005D65CC"/>
    <w:rsid w:val="005D6858"/>
    <w:rsid w:val="005D6AE8"/>
    <w:rsid w:val="005D6B1B"/>
    <w:rsid w:val="005D6B8C"/>
    <w:rsid w:val="005D6BA3"/>
    <w:rsid w:val="005D6C8A"/>
    <w:rsid w:val="005D6D23"/>
    <w:rsid w:val="005D6D43"/>
    <w:rsid w:val="005D6E07"/>
    <w:rsid w:val="005D6E42"/>
    <w:rsid w:val="005D7094"/>
    <w:rsid w:val="005D7105"/>
    <w:rsid w:val="005D71E8"/>
    <w:rsid w:val="005D73E4"/>
    <w:rsid w:val="005D7406"/>
    <w:rsid w:val="005D758A"/>
    <w:rsid w:val="005D75C7"/>
    <w:rsid w:val="005D766C"/>
    <w:rsid w:val="005D770A"/>
    <w:rsid w:val="005D7766"/>
    <w:rsid w:val="005D7768"/>
    <w:rsid w:val="005D77C0"/>
    <w:rsid w:val="005D782F"/>
    <w:rsid w:val="005D783A"/>
    <w:rsid w:val="005D7867"/>
    <w:rsid w:val="005D7982"/>
    <w:rsid w:val="005D79DB"/>
    <w:rsid w:val="005D7B25"/>
    <w:rsid w:val="005D7C1B"/>
    <w:rsid w:val="005D7D68"/>
    <w:rsid w:val="005D7D91"/>
    <w:rsid w:val="005E00C4"/>
    <w:rsid w:val="005E01AD"/>
    <w:rsid w:val="005E039B"/>
    <w:rsid w:val="005E0407"/>
    <w:rsid w:val="005E08A8"/>
    <w:rsid w:val="005E0942"/>
    <w:rsid w:val="005E0FEE"/>
    <w:rsid w:val="005E1379"/>
    <w:rsid w:val="005E1632"/>
    <w:rsid w:val="005E1812"/>
    <w:rsid w:val="005E1819"/>
    <w:rsid w:val="005E18D6"/>
    <w:rsid w:val="005E18FD"/>
    <w:rsid w:val="005E1909"/>
    <w:rsid w:val="005E1AA9"/>
    <w:rsid w:val="005E1B63"/>
    <w:rsid w:val="005E1B81"/>
    <w:rsid w:val="005E1C78"/>
    <w:rsid w:val="005E1D85"/>
    <w:rsid w:val="005E1E20"/>
    <w:rsid w:val="005E1EBF"/>
    <w:rsid w:val="005E233B"/>
    <w:rsid w:val="005E2397"/>
    <w:rsid w:val="005E2566"/>
    <w:rsid w:val="005E25F7"/>
    <w:rsid w:val="005E2901"/>
    <w:rsid w:val="005E2908"/>
    <w:rsid w:val="005E293E"/>
    <w:rsid w:val="005E2972"/>
    <w:rsid w:val="005E2ACC"/>
    <w:rsid w:val="005E2C4A"/>
    <w:rsid w:val="005E2FCA"/>
    <w:rsid w:val="005E3197"/>
    <w:rsid w:val="005E355B"/>
    <w:rsid w:val="005E3707"/>
    <w:rsid w:val="005E3852"/>
    <w:rsid w:val="005E38A0"/>
    <w:rsid w:val="005E3956"/>
    <w:rsid w:val="005E396D"/>
    <w:rsid w:val="005E3F3B"/>
    <w:rsid w:val="005E3F56"/>
    <w:rsid w:val="005E3F70"/>
    <w:rsid w:val="005E4173"/>
    <w:rsid w:val="005E425C"/>
    <w:rsid w:val="005E42F5"/>
    <w:rsid w:val="005E4332"/>
    <w:rsid w:val="005E443F"/>
    <w:rsid w:val="005E453A"/>
    <w:rsid w:val="005E466A"/>
    <w:rsid w:val="005E47AA"/>
    <w:rsid w:val="005E4913"/>
    <w:rsid w:val="005E4ADC"/>
    <w:rsid w:val="005E4BBB"/>
    <w:rsid w:val="005E4BE2"/>
    <w:rsid w:val="005E4E7B"/>
    <w:rsid w:val="005E4EC3"/>
    <w:rsid w:val="005E4EE1"/>
    <w:rsid w:val="005E4FE7"/>
    <w:rsid w:val="005E5030"/>
    <w:rsid w:val="005E5058"/>
    <w:rsid w:val="005E50DA"/>
    <w:rsid w:val="005E5107"/>
    <w:rsid w:val="005E513E"/>
    <w:rsid w:val="005E52A3"/>
    <w:rsid w:val="005E54D3"/>
    <w:rsid w:val="005E56A1"/>
    <w:rsid w:val="005E56EB"/>
    <w:rsid w:val="005E59B1"/>
    <w:rsid w:val="005E5B44"/>
    <w:rsid w:val="005E5CA3"/>
    <w:rsid w:val="005E5EC3"/>
    <w:rsid w:val="005E6283"/>
    <w:rsid w:val="005E63BE"/>
    <w:rsid w:val="005E6497"/>
    <w:rsid w:val="005E64A6"/>
    <w:rsid w:val="005E64D8"/>
    <w:rsid w:val="005E65F6"/>
    <w:rsid w:val="005E688D"/>
    <w:rsid w:val="005E68DB"/>
    <w:rsid w:val="005E6BCF"/>
    <w:rsid w:val="005E6BD1"/>
    <w:rsid w:val="005E6BDC"/>
    <w:rsid w:val="005E6D62"/>
    <w:rsid w:val="005E6E3D"/>
    <w:rsid w:val="005E6EC6"/>
    <w:rsid w:val="005E6F6A"/>
    <w:rsid w:val="005E71C3"/>
    <w:rsid w:val="005E71E0"/>
    <w:rsid w:val="005E7400"/>
    <w:rsid w:val="005E7537"/>
    <w:rsid w:val="005E7724"/>
    <w:rsid w:val="005E7ABA"/>
    <w:rsid w:val="005E7D6E"/>
    <w:rsid w:val="005E7EB7"/>
    <w:rsid w:val="005F0071"/>
    <w:rsid w:val="005F01A8"/>
    <w:rsid w:val="005F0432"/>
    <w:rsid w:val="005F049C"/>
    <w:rsid w:val="005F05E8"/>
    <w:rsid w:val="005F07E4"/>
    <w:rsid w:val="005F0949"/>
    <w:rsid w:val="005F09FF"/>
    <w:rsid w:val="005F0CCA"/>
    <w:rsid w:val="005F0D02"/>
    <w:rsid w:val="005F0D56"/>
    <w:rsid w:val="005F0E0E"/>
    <w:rsid w:val="005F0E15"/>
    <w:rsid w:val="005F1071"/>
    <w:rsid w:val="005F113B"/>
    <w:rsid w:val="005F125C"/>
    <w:rsid w:val="005F1583"/>
    <w:rsid w:val="005F15CB"/>
    <w:rsid w:val="005F16F3"/>
    <w:rsid w:val="005F17BF"/>
    <w:rsid w:val="005F17E4"/>
    <w:rsid w:val="005F1918"/>
    <w:rsid w:val="005F1C3C"/>
    <w:rsid w:val="005F1D9D"/>
    <w:rsid w:val="005F1E1A"/>
    <w:rsid w:val="005F1F82"/>
    <w:rsid w:val="005F2013"/>
    <w:rsid w:val="005F2067"/>
    <w:rsid w:val="005F2240"/>
    <w:rsid w:val="005F2300"/>
    <w:rsid w:val="005F238E"/>
    <w:rsid w:val="005F2469"/>
    <w:rsid w:val="005F25C5"/>
    <w:rsid w:val="005F2745"/>
    <w:rsid w:val="005F27B8"/>
    <w:rsid w:val="005F2A21"/>
    <w:rsid w:val="005F2A88"/>
    <w:rsid w:val="005F2B91"/>
    <w:rsid w:val="005F2C4B"/>
    <w:rsid w:val="005F2D7E"/>
    <w:rsid w:val="005F2E3D"/>
    <w:rsid w:val="005F2FD0"/>
    <w:rsid w:val="005F2FF2"/>
    <w:rsid w:val="005F2FF4"/>
    <w:rsid w:val="005F30C8"/>
    <w:rsid w:val="005F3187"/>
    <w:rsid w:val="005F32C9"/>
    <w:rsid w:val="005F336E"/>
    <w:rsid w:val="005F33F2"/>
    <w:rsid w:val="005F3493"/>
    <w:rsid w:val="005F3543"/>
    <w:rsid w:val="005F36D9"/>
    <w:rsid w:val="005F3716"/>
    <w:rsid w:val="005F373A"/>
    <w:rsid w:val="005F375F"/>
    <w:rsid w:val="005F387A"/>
    <w:rsid w:val="005F38CA"/>
    <w:rsid w:val="005F3A99"/>
    <w:rsid w:val="005F3AEA"/>
    <w:rsid w:val="005F3C57"/>
    <w:rsid w:val="005F3D9B"/>
    <w:rsid w:val="005F40C2"/>
    <w:rsid w:val="005F41C8"/>
    <w:rsid w:val="005F42B2"/>
    <w:rsid w:val="005F42C4"/>
    <w:rsid w:val="005F438A"/>
    <w:rsid w:val="005F4669"/>
    <w:rsid w:val="005F4728"/>
    <w:rsid w:val="005F4920"/>
    <w:rsid w:val="005F498F"/>
    <w:rsid w:val="005F4CFE"/>
    <w:rsid w:val="005F4D7C"/>
    <w:rsid w:val="005F4DB7"/>
    <w:rsid w:val="005F4E99"/>
    <w:rsid w:val="005F5380"/>
    <w:rsid w:val="005F55D2"/>
    <w:rsid w:val="005F5727"/>
    <w:rsid w:val="005F5767"/>
    <w:rsid w:val="005F59F7"/>
    <w:rsid w:val="005F5AF3"/>
    <w:rsid w:val="005F5CB0"/>
    <w:rsid w:val="005F5D57"/>
    <w:rsid w:val="005F5DB2"/>
    <w:rsid w:val="005F5E4F"/>
    <w:rsid w:val="005F5EDC"/>
    <w:rsid w:val="005F6172"/>
    <w:rsid w:val="005F6367"/>
    <w:rsid w:val="005F63E7"/>
    <w:rsid w:val="005F655E"/>
    <w:rsid w:val="005F6571"/>
    <w:rsid w:val="005F6786"/>
    <w:rsid w:val="005F67BB"/>
    <w:rsid w:val="005F67CC"/>
    <w:rsid w:val="005F6A1D"/>
    <w:rsid w:val="005F6AAD"/>
    <w:rsid w:val="005F6BA5"/>
    <w:rsid w:val="005F6BBB"/>
    <w:rsid w:val="005F6BD7"/>
    <w:rsid w:val="005F6C3C"/>
    <w:rsid w:val="005F6D2C"/>
    <w:rsid w:val="005F716D"/>
    <w:rsid w:val="005F71AE"/>
    <w:rsid w:val="005F720B"/>
    <w:rsid w:val="005F734B"/>
    <w:rsid w:val="005F73F1"/>
    <w:rsid w:val="005F7450"/>
    <w:rsid w:val="005F7503"/>
    <w:rsid w:val="005F75A6"/>
    <w:rsid w:val="005F7885"/>
    <w:rsid w:val="005F7905"/>
    <w:rsid w:val="005F7A44"/>
    <w:rsid w:val="005F7B7B"/>
    <w:rsid w:val="005F7BDE"/>
    <w:rsid w:val="005F7CBB"/>
    <w:rsid w:val="005F7D79"/>
    <w:rsid w:val="005F7F15"/>
    <w:rsid w:val="005F7F8C"/>
    <w:rsid w:val="005F895E"/>
    <w:rsid w:val="0060004E"/>
    <w:rsid w:val="006000FC"/>
    <w:rsid w:val="006001FA"/>
    <w:rsid w:val="0060028E"/>
    <w:rsid w:val="006002D4"/>
    <w:rsid w:val="006002F7"/>
    <w:rsid w:val="006002FF"/>
    <w:rsid w:val="0060048B"/>
    <w:rsid w:val="00600638"/>
    <w:rsid w:val="00600724"/>
    <w:rsid w:val="00600807"/>
    <w:rsid w:val="00600828"/>
    <w:rsid w:val="00600892"/>
    <w:rsid w:val="006008EF"/>
    <w:rsid w:val="0060090F"/>
    <w:rsid w:val="00600B13"/>
    <w:rsid w:val="00600BBB"/>
    <w:rsid w:val="00600D1C"/>
    <w:rsid w:val="00600D35"/>
    <w:rsid w:val="006010DA"/>
    <w:rsid w:val="00601172"/>
    <w:rsid w:val="00601188"/>
    <w:rsid w:val="0060118F"/>
    <w:rsid w:val="006012F3"/>
    <w:rsid w:val="006013AD"/>
    <w:rsid w:val="00601495"/>
    <w:rsid w:val="00601746"/>
    <w:rsid w:val="0060189A"/>
    <w:rsid w:val="00601A6B"/>
    <w:rsid w:val="00601A87"/>
    <w:rsid w:val="00601B40"/>
    <w:rsid w:val="00601C28"/>
    <w:rsid w:val="00601CB9"/>
    <w:rsid w:val="00601D72"/>
    <w:rsid w:val="00601F57"/>
    <w:rsid w:val="0060218F"/>
    <w:rsid w:val="006021EC"/>
    <w:rsid w:val="006021FB"/>
    <w:rsid w:val="006023BD"/>
    <w:rsid w:val="006024A9"/>
    <w:rsid w:val="00602691"/>
    <w:rsid w:val="006028A4"/>
    <w:rsid w:val="00602921"/>
    <w:rsid w:val="00602947"/>
    <w:rsid w:val="00602ACC"/>
    <w:rsid w:val="00602D06"/>
    <w:rsid w:val="00602E6A"/>
    <w:rsid w:val="00602E92"/>
    <w:rsid w:val="00603086"/>
    <w:rsid w:val="006031A6"/>
    <w:rsid w:val="00603314"/>
    <w:rsid w:val="0060331B"/>
    <w:rsid w:val="00603400"/>
    <w:rsid w:val="006035F2"/>
    <w:rsid w:val="00603834"/>
    <w:rsid w:val="006038AA"/>
    <w:rsid w:val="006038C9"/>
    <w:rsid w:val="006038E1"/>
    <w:rsid w:val="00603942"/>
    <w:rsid w:val="00603BCD"/>
    <w:rsid w:val="00603C67"/>
    <w:rsid w:val="00603C81"/>
    <w:rsid w:val="00603C85"/>
    <w:rsid w:val="00603D86"/>
    <w:rsid w:val="00603DCF"/>
    <w:rsid w:val="00603DF7"/>
    <w:rsid w:val="00603E12"/>
    <w:rsid w:val="00604118"/>
    <w:rsid w:val="0060425F"/>
    <w:rsid w:val="0060429C"/>
    <w:rsid w:val="00604458"/>
    <w:rsid w:val="0060448A"/>
    <w:rsid w:val="00604495"/>
    <w:rsid w:val="006046C9"/>
    <w:rsid w:val="0060489C"/>
    <w:rsid w:val="00604906"/>
    <w:rsid w:val="00604AD6"/>
    <w:rsid w:val="00604C66"/>
    <w:rsid w:val="00604CA4"/>
    <w:rsid w:val="00604D8B"/>
    <w:rsid w:val="00604DE6"/>
    <w:rsid w:val="00605079"/>
    <w:rsid w:val="0060511A"/>
    <w:rsid w:val="00605150"/>
    <w:rsid w:val="006051E2"/>
    <w:rsid w:val="006052DD"/>
    <w:rsid w:val="006056BA"/>
    <w:rsid w:val="0060580A"/>
    <w:rsid w:val="00605856"/>
    <w:rsid w:val="006058CD"/>
    <w:rsid w:val="00605C28"/>
    <w:rsid w:val="00605E3A"/>
    <w:rsid w:val="00605E66"/>
    <w:rsid w:val="00605E78"/>
    <w:rsid w:val="00605EF4"/>
    <w:rsid w:val="006062B6"/>
    <w:rsid w:val="006065BB"/>
    <w:rsid w:val="006065FC"/>
    <w:rsid w:val="0060668F"/>
    <w:rsid w:val="006066F2"/>
    <w:rsid w:val="00606814"/>
    <w:rsid w:val="006069CA"/>
    <w:rsid w:val="00606A15"/>
    <w:rsid w:val="00606A7E"/>
    <w:rsid w:val="00606AC6"/>
    <w:rsid w:val="00606C05"/>
    <w:rsid w:val="00606C7F"/>
    <w:rsid w:val="00606EF3"/>
    <w:rsid w:val="00607000"/>
    <w:rsid w:val="00607005"/>
    <w:rsid w:val="00607061"/>
    <w:rsid w:val="00607385"/>
    <w:rsid w:val="006073C4"/>
    <w:rsid w:val="00607489"/>
    <w:rsid w:val="0060756D"/>
    <w:rsid w:val="006075B2"/>
    <w:rsid w:val="006077D7"/>
    <w:rsid w:val="00607844"/>
    <w:rsid w:val="006079B3"/>
    <w:rsid w:val="00607A1F"/>
    <w:rsid w:val="00607AEB"/>
    <w:rsid w:val="00607C91"/>
    <w:rsid w:val="00607CE2"/>
    <w:rsid w:val="00607DF7"/>
    <w:rsid w:val="00607E19"/>
    <w:rsid w:val="00610040"/>
    <w:rsid w:val="00610087"/>
    <w:rsid w:val="0061017B"/>
    <w:rsid w:val="0061022C"/>
    <w:rsid w:val="00610498"/>
    <w:rsid w:val="00610522"/>
    <w:rsid w:val="0061066F"/>
    <w:rsid w:val="006106C0"/>
    <w:rsid w:val="00610753"/>
    <w:rsid w:val="00610B9A"/>
    <w:rsid w:val="00610D41"/>
    <w:rsid w:val="00610F5E"/>
    <w:rsid w:val="00610F9E"/>
    <w:rsid w:val="00610FAE"/>
    <w:rsid w:val="00610FF6"/>
    <w:rsid w:val="006110C8"/>
    <w:rsid w:val="006114BD"/>
    <w:rsid w:val="0061181D"/>
    <w:rsid w:val="00611844"/>
    <w:rsid w:val="006118E9"/>
    <w:rsid w:val="00611992"/>
    <w:rsid w:val="00611BCF"/>
    <w:rsid w:val="00611C35"/>
    <w:rsid w:val="00611D40"/>
    <w:rsid w:val="00611EE2"/>
    <w:rsid w:val="006120BF"/>
    <w:rsid w:val="0061212A"/>
    <w:rsid w:val="0061229D"/>
    <w:rsid w:val="006124D2"/>
    <w:rsid w:val="00612563"/>
    <w:rsid w:val="00612A2E"/>
    <w:rsid w:val="00612A76"/>
    <w:rsid w:val="00612B03"/>
    <w:rsid w:val="00612E74"/>
    <w:rsid w:val="00612FF3"/>
    <w:rsid w:val="0061308A"/>
    <w:rsid w:val="0061314A"/>
    <w:rsid w:val="006131CE"/>
    <w:rsid w:val="0061322B"/>
    <w:rsid w:val="00613569"/>
    <w:rsid w:val="00613598"/>
    <w:rsid w:val="006136CE"/>
    <w:rsid w:val="006137E8"/>
    <w:rsid w:val="006138EC"/>
    <w:rsid w:val="006139BB"/>
    <w:rsid w:val="00613C01"/>
    <w:rsid w:val="00613C2E"/>
    <w:rsid w:val="00613CA6"/>
    <w:rsid w:val="00613DC2"/>
    <w:rsid w:val="00613EA4"/>
    <w:rsid w:val="00614215"/>
    <w:rsid w:val="006142D0"/>
    <w:rsid w:val="00614315"/>
    <w:rsid w:val="006143AB"/>
    <w:rsid w:val="006143EF"/>
    <w:rsid w:val="00614438"/>
    <w:rsid w:val="00614519"/>
    <w:rsid w:val="006146B7"/>
    <w:rsid w:val="006148AC"/>
    <w:rsid w:val="00614949"/>
    <w:rsid w:val="00614A77"/>
    <w:rsid w:val="00614A93"/>
    <w:rsid w:val="00614CD9"/>
    <w:rsid w:val="00614D51"/>
    <w:rsid w:val="00614DC1"/>
    <w:rsid w:val="00614E28"/>
    <w:rsid w:val="00615021"/>
    <w:rsid w:val="00615067"/>
    <w:rsid w:val="006153AB"/>
    <w:rsid w:val="006153C3"/>
    <w:rsid w:val="0061555B"/>
    <w:rsid w:val="00615687"/>
    <w:rsid w:val="00615694"/>
    <w:rsid w:val="0061572C"/>
    <w:rsid w:val="00615850"/>
    <w:rsid w:val="00615A86"/>
    <w:rsid w:val="00615A8C"/>
    <w:rsid w:val="00615A92"/>
    <w:rsid w:val="00615B22"/>
    <w:rsid w:val="00615C5A"/>
    <w:rsid w:val="00615C66"/>
    <w:rsid w:val="00615D76"/>
    <w:rsid w:val="00615E21"/>
    <w:rsid w:val="00615ED5"/>
    <w:rsid w:val="00616199"/>
    <w:rsid w:val="00616445"/>
    <w:rsid w:val="00616558"/>
    <w:rsid w:val="00616664"/>
    <w:rsid w:val="00616669"/>
    <w:rsid w:val="00616687"/>
    <w:rsid w:val="006166C2"/>
    <w:rsid w:val="00616752"/>
    <w:rsid w:val="00616874"/>
    <w:rsid w:val="00616897"/>
    <w:rsid w:val="006168D6"/>
    <w:rsid w:val="006168E1"/>
    <w:rsid w:val="0061690B"/>
    <w:rsid w:val="00616A1A"/>
    <w:rsid w:val="00616A6D"/>
    <w:rsid w:val="00616AD8"/>
    <w:rsid w:val="00616CCA"/>
    <w:rsid w:val="00616D31"/>
    <w:rsid w:val="00616E94"/>
    <w:rsid w:val="006170FF"/>
    <w:rsid w:val="00617152"/>
    <w:rsid w:val="006171C0"/>
    <w:rsid w:val="006173E9"/>
    <w:rsid w:val="00617524"/>
    <w:rsid w:val="006175CE"/>
    <w:rsid w:val="00617626"/>
    <w:rsid w:val="006177EB"/>
    <w:rsid w:val="0061795C"/>
    <w:rsid w:val="006179F8"/>
    <w:rsid w:val="00617A19"/>
    <w:rsid w:val="00617AE6"/>
    <w:rsid w:val="00617B03"/>
    <w:rsid w:val="00617C7D"/>
    <w:rsid w:val="00617D05"/>
    <w:rsid w:val="00617E99"/>
    <w:rsid w:val="00617F19"/>
    <w:rsid w:val="0062015B"/>
    <w:rsid w:val="006201BB"/>
    <w:rsid w:val="00620268"/>
    <w:rsid w:val="00620308"/>
    <w:rsid w:val="00620335"/>
    <w:rsid w:val="006204AF"/>
    <w:rsid w:val="0062055C"/>
    <w:rsid w:val="00620560"/>
    <w:rsid w:val="00620594"/>
    <w:rsid w:val="006205FC"/>
    <w:rsid w:val="0062074D"/>
    <w:rsid w:val="006207C5"/>
    <w:rsid w:val="00620879"/>
    <w:rsid w:val="00620931"/>
    <w:rsid w:val="0062096F"/>
    <w:rsid w:val="00620A5C"/>
    <w:rsid w:val="00620AE1"/>
    <w:rsid w:val="00620B0D"/>
    <w:rsid w:val="00620C57"/>
    <w:rsid w:val="00620C9D"/>
    <w:rsid w:val="00620DB5"/>
    <w:rsid w:val="00620E5F"/>
    <w:rsid w:val="00620ECC"/>
    <w:rsid w:val="00620F37"/>
    <w:rsid w:val="00620F52"/>
    <w:rsid w:val="00621021"/>
    <w:rsid w:val="006210B6"/>
    <w:rsid w:val="0062115E"/>
    <w:rsid w:val="0062118C"/>
    <w:rsid w:val="00621274"/>
    <w:rsid w:val="006212EC"/>
    <w:rsid w:val="006215C7"/>
    <w:rsid w:val="00621620"/>
    <w:rsid w:val="00621A03"/>
    <w:rsid w:val="00621A49"/>
    <w:rsid w:val="00621A69"/>
    <w:rsid w:val="00621A91"/>
    <w:rsid w:val="00621ABB"/>
    <w:rsid w:val="00621B5C"/>
    <w:rsid w:val="00621B7F"/>
    <w:rsid w:val="00621C3B"/>
    <w:rsid w:val="00621C64"/>
    <w:rsid w:val="00621CE7"/>
    <w:rsid w:val="00621EF4"/>
    <w:rsid w:val="0062215E"/>
    <w:rsid w:val="00622312"/>
    <w:rsid w:val="00622325"/>
    <w:rsid w:val="00622339"/>
    <w:rsid w:val="00622927"/>
    <w:rsid w:val="006229C7"/>
    <w:rsid w:val="006229D2"/>
    <w:rsid w:val="00622BB1"/>
    <w:rsid w:val="00622BB9"/>
    <w:rsid w:val="00622CB0"/>
    <w:rsid w:val="00622E43"/>
    <w:rsid w:val="006231CC"/>
    <w:rsid w:val="00623525"/>
    <w:rsid w:val="006238A8"/>
    <w:rsid w:val="00623992"/>
    <w:rsid w:val="006239E6"/>
    <w:rsid w:val="00623B1D"/>
    <w:rsid w:val="00623C35"/>
    <w:rsid w:val="00623F28"/>
    <w:rsid w:val="006242FD"/>
    <w:rsid w:val="00624333"/>
    <w:rsid w:val="00624362"/>
    <w:rsid w:val="0062441B"/>
    <w:rsid w:val="006244CE"/>
    <w:rsid w:val="006244F0"/>
    <w:rsid w:val="006248EA"/>
    <w:rsid w:val="00624931"/>
    <w:rsid w:val="00624979"/>
    <w:rsid w:val="00624CAD"/>
    <w:rsid w:val="00624D2D"/>
    <w:rsid w:val="00624D88"/>
    <w:rsid w:val="00624F9D"/>
    <w:rsid w:val="006250D1"/>
    <w:rsid w:val="00625130"/>
    <w:rsid w:val="00625134"/>
    <w:rsid w:val="006253E0"/>
    <w:rsid w:val="00625410"/>
    <w:rsid w:val="00625619"/>
    <w:rsid w:val="0062567D"/>
    <w:rsid w:val="0062596C"/>
    <w:rsid w:val="00625B22"/>
    <w:rsid w:val="00625B4E"/>
    <w:rsid w:val="00625B93"/>
    <w:rsid w:val="00625BDF"/>
    <w:rsid w:val="00625C9D"/>
    <w:rsid w:val="00625CAA"/>
    <w:rsid w:val="00625DB0"/>
    <w:rsid w:val="0062603D"/>
    <w:rsid w:val="0062632B"/>
    <w:rsid w:val="006263D7"/>
    <w:rsid w:val="00626446"/>
    <w:rsid w:val="00626452"/>
    <w:rsid w:val="006268E8"/>
    <w:rsid w:val="00626A2B"/>
    <w:rsid w:val="00626C0D"/>
    <w:rsid w:val="00626C51"/>
    <w:rsid w:val="00626CAD"/>
    <w:rsid w:val="00626D4F"/>
    <w:rsid w:val="00626F60"/>
    <w:rsid w:val="00626FE4"/>
    <w:rsid w:val="00627008"/>
    <w:rsid w:val="0062702F"/>
    <w:rsid w:val="006270B7"/>
    <w:rsid w:val="006274F2"/>
    <w:rsid w:val="006275F4"/>
    <w:rsid w:val="006276C8"/>
    <w:rsid w:val="00627791"/>
    <w:rsid w:val="006277C9"/>
    <w:rsid w:val="00627A22"/>
    <w:rsid w:val="00627B26"/>
    <w:rsid w:val="00627BBF"/>
    <w:rsid w:val="00627BEA"/>
    <w:rsid w:val="00627C1E"/>
    <w:rsid w:val="00627CBC"/>
    <w:rsid w:val="00627D80"/>
    <w:rsid w:val="00627DEE"/>
    <w:rsid w:val="00627F8D"/>
    <w:rsid w:val="006303F8"/>
    <w:rsid w:val="006303FB"/>
    <w:rsid w:val="00630472"/>
    <w:rsid w:val="00630496"/>
    <w:rsid w:val="006306BC"/>
    <w:rsid w:val="00630746"/>
    <w:rsid w:val="00630882"/>
    <w:rsid w:val="00630A9E"/>
    <w:rsid w:val="00630ABF"/>
    <w:rsid w:val="00630B18"/>
    <w:rsid w:val="00630BCF"/>
    <w:rsid w:val="00630BE8"/>
    <w:rsid w:val="00630EC1"/>
    <w:rsid w:val="006312F0"/>
    <w:rsid w:val="0063141B"/>
    <w:rsid w:val="0063144E"/>
    <w:rsid w:val="0063153B"/>
    <w:rsid w:val="00631788"/>
    <w:rsid w:val="006319FD"/>
    <w:rsid w:val="00631A78"/>
    <w:rsid w:val="00631BB7"/>
    <w:rsid w:val="00631C97"/>
    <w:rsid w:val="00631C9D"/>
    <w:rsid w:val="00631D1C"/>
    <w:rsid w:val="00631E3D"/>
    <w:rsid w:val="006321CF"/>
    <w:rsid w:val="0063220A"/>
    <w:rsid w:val="0063224D"/>
    <w:rsid w:val="00632269"/>
    <w:rsid w:val="006323A7"/>
    <w:rsid w:val="006327E0"/>
    <w:rsid w:val="006328AC"/>
    <w:rsid w:val="0063291B"/>
    <w:rsid w:val="00632AB0"/>
    <w:rsid w:val="00632AE0"/>
    <w:rsid w:val="00632B0B"/>
    <w:rsid w:val="00632C29"/>
    <w:rsid w:val="00632C77"/>
    <w:rsid w:val="00632F27"/>
    <w:rsid w:val="006331B8"/>
    <w:rsid w:val="00633455"/>
    <w:rsid w:val="0063346B"/>
    <w:rsid w:val="006334C9"/>
    <w:rsid w:val="0063352C"/>
    <w:rsid w:val="0063359D"/>
    <w:rsid w:val="006337BB"/>
    <w:rsid w:val="006338C3"/>
    <w:rsid w:val="006339CA"/>
    <w:rsid w:val="00633A93"/>
    <w:rsid w:val="00633C87"/>
    <w:rsid w:val="0063405D"/>
    <w:rsid w:val="0063417C"/>
    <w:rsid w:val="006341B4"/>
    <w:rsid w:val="006343BC"/>
    <w:rsid w:val="006343BD"/>
    <w:rsid w:val="0063445C"/>
    <w:rsid w:val="00634502"/>
    <w:rsid w:val="006345BE"/>
    <w:rsid w:val="006348BF"/>
    <w:rsid w:val="00634A01"/>
    <w:rsid w:val="00634A66"/>
    <w:rsid w:val="00634C25"/>
    <w:rsid w:val="00634C4A"/>
    <w:rsid w:val="00634CD1"/>
    <w:rsid w:val="00634D67"/>
    <w:rsid w:val="00634EAD"/>
    <w:rsid w:val="00635032"/>
    <w:rsid w:val="00635145"/>
    <w:rsid w:val="0063519F"/>
    <w:rsid w:val="00635449"/>
    <w:rsid w:val="00635461"/>
    <w:rsid w:val="006356CF"/>
    <w:rsid w:val="0063585F"/>
    <w:rsid w:val="0063586B"/>
    <w:rsid w:val="006358C2"/>
    <w:rsid w:val="00635A05"/>
    <w:rsid w:val="00635A11"/>
    <w:rsid w:val="00635A62"/>
    <w:rsid w:val="00635A79"/>
    <w:rsid w:val="00635B64"/>
    <w:rsid w:val="00635BAF"/>
    <w:rsid w:val="00635E64"/>
    <w:rsid w:val="00635F59"/>
    <w:rsid w:val="00635F6E"/>
    <w:rsid w:val="00636084"/>
    <w:rsid w:val="00636124"/>
    <w:rsid w:val="00636126"/>
    <w:rsid w:val="006361CE"/>
    <w:rsid w:val="00636228"/>
    <w:rsid w:val="00636328"/>
    <w:rsid w:val="00636414"/>
    <w:rsid w:val="00636422"/>
    <w:rsid w:val="006366D6"/>
    <w:rsid w:val="00636B17"/>
    <w:rsid w:val="00636C67"/>
    <w:rsid w:val="00636F08"/>
    <w:rsid w:val="0063700A"/>
    <w:rsid w:val="006372B9"/>
    <w:rsid w:val="006374B1"/>
    <w:rsid w:val="006374F1"/>
    <w:rsid w:val="006378E9"/>
    <w:rsid w:val="0063792E"/>
    <w:rsid w:val="00637A91"/>
    <w:rsid w:val="00637B48"/>
    <w:rsid w:val="00637BA3"/>
    <w:rsid w:val="006401EB"/>
    <w:rsid w:val="0064030B"/>
    <w:rsid w:val="0064035A"/>
    <w:rsid w:val="0064064F"/>
    <w:rsid w:val="00640946"/>
    <w:rsid w:val="00640A7D"/>
    <w:rsid w:val="00640C75"/>
    <w:rsid w:val="00640CAD"/>
    <w:rsid w:val="00640D0F"/>
    <w:rsid w:val="0064121E"/>
    <w:rsid w:val="006413B3"/>
    <w:rsid w:val="006413B4"/>
    <w:rsid w:val="00641430"/>
    <w:rsid w:val="00641453"/>
    <w:rsid w:val="006414A3"/>
    <w:rsid w:val="006414BF"/>
    <w:rsid w:val="006414C7"/>
    <w:rsid w:val="0064150E"/>
    <w:rsid w:val="0064151C"/>
    <w:rsid w:val="00641584"/>
    <w:rsid w:val="006418EA"/>
    <w:rsid w:val="00641A9C"/>
    <w:rsid w:val="00641C86"/>
    <w:rsid w:val="00641DEE"/>
    <w:rsid w:val="00641F7D"/>
    <w:rsid w:val="00642197"/>
    <w:rsid w:val="006421B5"/>
    <w:rsid w:val="006421EF"/>
    <w:rsid w:val="00642264"/>
    <w:rsid w:val="006423C6"/>
    <w:rsid w:val="0064299B"/>
    <w:rsid w:val="00642A14"/>
    <w:rsid w:val="00642D44"/>
    <w:rsid w:val="00642D65"/>
    <w:rsid w:val="00642D9D"/>
    <w:rsid w:val="00642EE4"/>
    <w:rsid w:val="00642F51"/>
    <w:rsid w:val="006431A3"/>
    <w:rsid w:val="0064332B"/>
    <w:rsid w:val="00643386"/>
    <w:rsid w:val="00643630"/>
    <w:rsid w:val="00643783"/>
    <w:rsid w:val="0064387F"/>
    <w:rsid w:val="006438B7"/>
    <w:rsid w:val="006438FB"/>
    <w:rsid w:val="00643969"/>
    <w:rsid w:val="00643A87"/>
    <w:rsid w:val="00643FD8"/>
    <w:rsid w:val="00644080"/>
    <w:rsid w:val="0064411C"/>
    <w:rsid w:val="006442C9"/>
    <w:rsid w:val="006446CB"/>
    <w:rsid w:val="0064470C"/>
    <w:rsid w:val="00644899"/>
    <w:rsid w:val="006449CD"/>
    <w:rsid w:val="006449E8"/>
    <w:rsid w:val="00644B74"/>
    <w:rsid w:val="00644B87"/>
    <w:rsid w:val="00644BD7"/>
    <w:rsid w:val="00644D22"/>
    <w:rsid w:val="00644D36"/>
    <w:rsid w:val="00644D88"/>
    <w:rsid w:val="00644E0D"/>
    <w:rsid w:val="00644F27"/>
    <w:rsid w:val="006450DB"/>
    <w:rsid w:val="006453AE"/>
    <w:rsid w:val="00645409"/>
    <w:rsid w:val="00645433"/>
    <w:rsid w:val="00645438"/>
    <w:rsid w:val="0064549E"/>
    <w:rsid w:val="00645648"/>
    <w:rsid w:val="006456A6"/>
    <w:rsid w:val="00645772"/>
    <w:rsid w:val="0064577B"/>
    <w:rsid w:val="00645A35"/>
    <w:rsid w:val="00645AE1"/>
    <w:rsid w:val="00645B55"/>
    <w:rsid w:val="00645B69"/>
    <w:rsid w:val="00645D99"/>
    <w:rsid w:val="00645E8D"/>
    <w:rsid w:val="00645F23"/>
    <w:rsid w:val="00645FF1"/>
    <w:rsid w:val="0064600D"/>
    <w:rsid w:val="006461AA"/>
    <w:rsid w:val="0064630A"/>
    <w:rsid w:val="00646340"/>
    <w:rsid w:val="0064648B"/>
    <w:rsid w:val="0064662E"/>
    <w:rsid w:val="00646648"/>
    <w:rsid w:val="006467F3"/>
    <w:rsid w:val="006468BE"/>
    <w:rsid w:val="00646A6A"/>
    <w:rsid w:val="00646B65"/>
    <w:rsid w:val="00646BD5"/>
    <w:rsid w:val="00646D88"/>
    <w:rsid w:val="00646E07"/>
    <w:rsid w:val="00646E39"/>
    <w:rsid w:val="00646FF0"/>
    <w:rsid w:val="00647192"/>
    <w:rsid w:val="0064728A"/>
    <w:rsid w:val="00647439"/>
    <w:rsid w:val="006474FC"/>
    <w:rsid w:val="006476DD"/>
    <w:rsid w:val="00647C87"/>
    <w:rsid w:val="0065000C"/>
    <w:rsid w:val="0065001B"/>
    <w:rsid w:val="0065020E"/>
    <w:rsid w:val="00650248"/>
    <w:rsid w:val="006502F0"/>
    <w:rsid w:val="00650434"/>
    <w:rsid w:val="006505B9"/>
    <w:rsid w:val="006506C0"/>
    <w:rsid w:val="006509E6"/>
    <w:rsid w:val="00650A3A"/>
    <w:rsid w:val="00650B4D"/>
    <w:rsid w:val="00650D62"/>
    <w:rsid w:val="00650DAF"/>
    <w:rsid w:val="00650E03"/>
    <w:rsid w:val="00650E71"/>
    <w:rsid w:val="00650E7D"/>
    <w:rsid w:val="00650FDD"/>
    <w:rsid w:val="006512C5"/>
    <w:rsid w:val="00651368"/>
    <w:rsid w:val="006513C8"/>
    <w:rsid w:val="006515C9"/>
    <w:rsid w:val="006516FD"/>
    <w:rsid w:val="00651A24"/>
    <w:rsid w:val="00651BFF"/>
    <w:rsid w:val="00651C7F"/>
    <w:rsid w:val="00651D4F"/>
    <w:rsid w:val="00651E1A"/>
    <w:rsid w:val="00651E7A"/>
    <w:rsid w:val="00652021"/>
    <w:rsid w:val="006520A5"/>
    <w:rsid w:val="006521EA"/>
    <w:rsid w:val="00652244"/>
    <w:rsid w:val="0065234C"/>
    <w:rsid w:val="00652562"/>
    <w:rsid w:val="00652614"/>
    <w:rsid w:val="006527C7"/>
    <w:rsid w:val="006527D4"/>
    <w:rsid w:val="00652846"/>
    <w:rsid w:val="00652971"/>
    <w:rsid w:val="006529E1"/>
    <w:rsid w:val="00652AA5"/>
    <w:rsid w:val="00652C64"/>
    <w:rsid w:val="00652CFB"/>
    <w:rsid w:val="00652F82"/>
    <w:rsid w:val="00652FEF"/>
    <w:rsid w:val="006530B5"/>
    <w:rsid w:val="006530BC"/>
    <w:rsid w:val="00653126"/>
    <w:rsid w:val="00653231"/>
    <w:rsid w:val="0065324E"/>
    <w:rsid w:val="006532E8"/>
    <w:rsid w:val="00653719"/>
    <w:rsid w:val="006539CF"/>
    <w:rsid w:val="006539D5"/>
    <w:rsid w:val="00653BFF"/>
    <w:rsid w:val="00653C50"/>
    <w:rsid w:val="00653E65"/>
    <w:rsid w:val="00653F48"/>
    <w:rsid w:val="00654075"/>
    <w:rsid w:val="006540F7"/>
    <w:rsid w:val="0065414D"/>
    <w:rsid w:val="0065418D"/>
    <w:rsid w:val="00654367"/>
    <w:rsid w:val="00654434"/>
    <w:rsid w:val="00654544"/>
    <w:rsid w:val="0065475C"/>
    <w:rsid w:val="00654795"/>
    <w:rsid w:val="0065481E"/>
    <w:rsid w:val="00654844"/>
    <w:rsid w:val="0065490A"/>
    <w:rsid w:val="00654A1E"/>
    <w:rsid w:val="00654B1C"/>
    <w:rsid w:val="00654BC0"/>
    <w:rsid w:val="00654CD1"/>
    <w:rsid w:val="00654D29"/>
    <w:rsid w:val="00654DAF"/>
    <w:rsid w:val="00654E81"/>
    <w:rsid w:val="00654E90"/>
    <w:rsid w:val="006551DA"/>
    <w:rsid w:val="00655249"/>
    <w:rsid w:val="00655267"/>
    <w:rsid w:val="006553A7"/>
    <w:rsid w:val="006555DC"/>
    <w:rsid w:val="006556F8"/>
    <w:rsid w:val="00655787"/>
    <w:rsid w:val="006558B3"/>
    <w:rsid w:val="006559B7"/>
    <w:rsid w:val="006559D8"/>
    <w:rsid w:val="00655D86"/>
    <w:rsid w:val="00655DB0"/>
    <w:rsid w:val="00656031"/>
    <w:rsid w:val="0065618F"/>
    <w:rsid w:val="006561DE"/>
    <w:rsid w:val="006562A9"/>
    <w:rsid w:val="00656322"/>
    <w:rsid w:val="006564CC"/>
    <w:rsid w:val="006565FF"/>
    <w:rsid w:val="00656616"/>
    <w:rsid w:val="00656678"/>
    <w:rsid w:val="0065667E"/>
    <w:rsid w:val="00656749"/>
    <w:rsid w:val="00656864"/>
    <w:rsid w:val="00656A9D"/>
    <w:rsid w:val="00656CDC"/>
    <w:rsid w:val="00656FFE"/>
    <w:rsid w:val="00657066"/>
    <w:rsid w:val="006572AE"/>
    <w:rsid w:val="00657B8D"/>
    <w:rsid w:val="00657B9E"/>
    <w:rsid w:val="00657C68"/>
    <w:rsid w:val="00657D0D"/>
    <w:rsid w:val="00657D3A"/>
    <w:rsid w:val="00657D5E"/>
    <w:rsid w:val="00657D96"/>
    <w:rsid w:val="00657F3B"/>
    <w:rsid w:val="00660089"/>
    <w:rsid w:val="00660175"/>
    <w:rsid w:val="00660297"/>
    <w:rsid w:val="00660307"/>
    <w:rsid w:val="006604B3"/>
    <w:rsid w:val="00660591"/>
    <w:rsid w:val="006605E0"/>
    <w:rsid w:val="00660630"/>
    <w:rsid w:val="006606DA"/>
    <w:rsid w:val="006608D5"/>
    <w:rsid w:val="00660B46"/>
    <w:rsid w:val="00660B9D"/>
    <w:rsid w:val="00660BDA"/>
    <w:rsid w:val="00660DA8"/>
    <w:rsid w:val="00660DDD"/>
    <w:rsid w:val="00661118"/>
    <w:rsid w:val="00661290"/>
    <w:rsid w:val="00661498"/>
    <w:rsid w:val="0066153A"/>
    <w:rsid w:val="0066156B"/>
    <w:rsid w:val="00661AF8"/>
    <w:rsid w:val="00661BAB"/>
    <w:rsid w:val="00661DEE"/>
    <w:rsid w:val="00661E30"/>
    <w:rsid w:val="00662396"/>
    <w:rsid w:val="006624E2"/>
    <w:rsid w:val="0066256F"/>
    <w:rsid w:val="006625D6"/>
    <w:rsid w:val="006627FD"/>
    <w:rsid w:val="00662B7A"/>
    <w:rsid w:val="00662B82"/>
    <w:rsid w:val="00662BBD"/>
    <w:rsid w:val="00662F55"/>
    <w:rsid w:val="00662F61"/>
    <w:rsid w:val="00662F87"/>
    <w:rsid w:val="00663636"/>
    <w:rsid w:val="00663941"/>
    <w:rsid w:val="00663B4F"/>
    <w:rsid w:val="00663C36"/>
    <w:rsid w:val="00663C92"/>
    <w:rsid w:val="00663CA2"/>
    <w:rsid w:val="00663DDF"/>
    <w:rsid w:val="00663F03"/>
    <w:rsid w:val="006641D2"/>
    <w:rsid w:val="0066424B"/>
    <w:rsid w:val="006642A3"/>
    <w:rsid w:val="00664395"/>
    <w:rsid w:val="0066458A"/>
    <w:rsid w:val="00664601"/>
    <w:rsid w:val="006646DE"/>
    <w:rsid w:val="00664728"/>
    <w:rsid w:val="006647EA"/>
    <w:rsid w:val="00664AF6"/>
    <w:rsid w:val="00664D58"/>
    <w:rsid w:val="00664D60"/>
    <w:rsid w:val="00664DE6"/>
    <w:rsid w:val="0066514A"/>
    <w:rsid w:val="00665171"/>
    <w:rsid w:val="006651F5"/>
    <w:rsid w:val="006652A7"/>
    <w:rsid w:val="006654E1"/>
    <w:rsid w:val="0066559B"/>
    <w:rsid w:val="00665769"/>
    <w:rsid w:val="00665925"/>
    <w:rsid w:val="00665BB1"/>
    <w:rsid w:val="00665C16"/>
    <w:rsid w:val="00665D4C"/>
    <w:rsid w:val="00665DA5"/>
    <w:rsid w:val="00665E5D"/>
    <w:rsid w:val="00665FA6"/>
    <w:rsid w:val="006660DC"/>
    <w:rsid w:val="00666538"/>
    <w:rsid w:val="006665F4"/>
    <w:rsid w:val="006666B3"/>
    <w:rsid w:val="006669CE"/>
    <w:rsid w:val="006669D7"/>
    <w:rsid w:val="006669E6"/>
    <w:rsid w:val="00666C26"/>
    <w:rsid w:val="00666E64"/>
    <w:rsid w:val="0066706E"/>
    <w:rsid w:val="006671B1"/>
    <w:rsid w:val="0066730E"/>
    <w:rsid w:val="00667420"/>
    <w:rsid w:val="00667439"/>
    <w:rsid w:val="006675B2"/>
    <w:rsid w:val="006675C2"/>
    <w:rsid w:val="0066785E"/>
    <w:rsid w:val="006678CE"/>
    <w:rsid w:val="006678F2"/>
    <w:rsid w:val="00667900"/>
    <w:rsid w:val="00667917"/>
    <w:rsid w:val="006679C0"/>
    <w:rsid w:val="00667B58"/>
    <w:rsid w:val="00667CA7"/>
    <w:rsid w:val="00667D3F"/>
    <w:rsid w:val="00667E1B"/>
    <w:rsid w:val="006702D6"/>
    <w:rsid w:val="006702EA"/>
    <w:rsid w:val="00670347"/>
    <w:rsid w:val="00670708"/>
    <w:rsid w:val="0067077A"/>
    <w:rsid w:val="00670975"/>
    <w:rsid w:val="00670A55"/>
    <w:rsid w:val="00670D31"/>
    <w:rsid w:val="00670E75"/>
    <w:rsid w:val="00670F8D"/>
    <w:rsid w:val="006710C9"/>
    <w:rsid w:val="006711F2"/>
    <w:rsid w:val="00671363"/>
    <w:rsid w:val="00671637"/>
    <w:rsid w:val="00671669"/>
    <w:rsid w:val="006717B0"/>
    <w:rsid w:val="0067198D"/>
    <w:rsid w:val="006719A4"/>
    <w:rsid w:val="00671AED"/>
    <w:rsid w:val="00671CCA"/>
    <w:rsid w:val="00671DC9"/>
    <w:rsid w:val="00671ED2"/>
    <w:rsid w:val="00671F01"/>
    <w:rsid w:val="006722E3"/>
    <w:rsid w:val="00672348"/>
    <w:rsid w:val="00672682"/>
    <w:rsid w:val="00672A2F"/>
    <w:rsid w:val="00672A30"/>
    <w:rsid w:val="00672CCC"/>
    <w:rsid w:val="00672D2E"/>
    <w:rsid w:val="00672DAC"/>
    <w:rsid w:val="00672E36"/>
    <w:rsid w:val="00673278"/>
    <w:rsid w:val="006732FC"/>
    <w:rsid w:val="00673379"/>
    <w:rsid w:val="006733F0"/>
    <w:rsid w:val="006734F3"/>
    <w:rsid w:val="00673565"/>
    <w:rsid w:val="006735EC"/>
    <w:rsid w:val="00673812"/>
    <w:rsid w:val="006738F8"/>
    <w:rsid w:val="006738FD"/>
    <w:rsid w:val="00673CD3"/>
    <w:rsid w:val="00673F40"/>
    <w:rsid w:val="00673FAF"/>
    <w:rsid w:val="00674375"/>
    <w:rsid w:val="0067457C"/>
    <w:rsid w:val="00674600"/>
    <w:rsid w:val="0067491D"/>
    <w:rsid w:val="00674A69"/>
    <w:rsid w:val="00674AA2"/>
    <w:rsid w:val="00674B20"/>
    <w:rsid w:val="00674BE4"/>
    <w:rsid w:val="00674DC4"/>
    <w:rsid w:val="00674E0A"/>
    <w:rsid w:val="00674E42"/>
    <w:rsid w:val="00674E5E"/>
    <w:rsid w:val="00674FD7"/>
    <w:rsid w:val="00675068"/>
    <w:rsid w:val="006750CA"/>
    <w:rsid w:val="00675117"/>
    <w:rsid w:val="0067529E"/>
    <w:rsid w:val="006752B6"/>
    <w:rsid w:val="006753B5"/>
    <w:rsid w:val="006755C4"/>
    <w:rsid w:val="006755D4"/>
    <w:rsid w:val="0067595E"/>
    <w:rsid w:val="006759FC"/>
    <w:rsid w:val="00675B17"/>
    <w:rsid w:val="00675B28"/>
    <w:rsid w:val="00675BEE"/>
    <w:rsid w:val="00675C4E"/>
    <w:rsid w:val="00675C96"/>
    <w:rsid w:val="00675FAC"/>
    <w:rsid w:val="006761BC"/>
    <w:rsid w:val="0067628B"/>
    <w:rsid w:val="006762A7"/>
    <w:rsid w:val="00676851"/>
    <w:rsid w:val="00676969"/>
    <w:rsid w:val="00676A1A"/>
    <w:rsid w:val="00676EAF"/>
    <w:rsid w:val="0067726F"/>
    <w:rsid w:val="00677288"/>
    <w:rsid w:val="006773A4"/>
    <w:rsid w:val="006774A1"/>
    <w:rsid w:val="006774F1"/>
    <w:rsid w:val="0067757C"/>
    <w:rsid w:val="0067764B"/>
    <w:rsid w:val="0067774B"/>
    <w:rsid w:val="006778EC"/>
    <w:rsid w:val="00677951"/>
    <w:rsid w:val="00677981"/>
    <w:rsid w:val="00677A81"/>
    <w:rsid w:val="00677BAE"/>
    <w:rsid w:val="00677D6F"/>
    <w:rsid w:val="00677D7C"/>
    <w:rsid w:val="00677EC0"/>
    <w:rsid w:val="00677FB4"/>
    <w:rsid w:val="006802DC"/>
    <w:rsid w:val="00680497"/>
    <w:rsid w:val="006804E3"/>
    <w:rsid w:val="006805A5"/>
    <w:rsid w:val="006805ED"/>
    <w:rsid w:val="00680674"/>
    <w:rsid w:val="0068073B"/>
    <w:rsid w:val="00680893"/>
    <w:rsid w:val="006809E1"/>
    <w:rsid w:val="00680AAF"/>
    <w:rsid w:val="00680AF8"/>
    <w:rsid w:val="00680B56"/>
    <w:rsid w:val="00680B68"/>
    <w:rsid w:val="00680CFD"/>
    <w:rsid w:val="00680D5E"/>
    <w:rsid w:val="00680E0A"/>
    <w:rsid w:val="00680E8B"/>
    <w:rsid w:val="00680EE9"/>
    <w:rsid w:val="00680F91"/>
    <w:rsid w:val="00681000"/>
    <w:rsid w:val="0068104F"/>
    <w:rsid w:val="0068109F"/>
    <w:rsid w:val="00681171"/>
    <w:rsid w:val="00681198"/>
    <w:rsid w:val="00681636"/>
    <w:rsid w:val="0068178E"/>
    <w:rsid w:val="00681BAC"/>
    <w:rsid w:val="00681C1C"/>
    <w:rsid w:val="00681D00"/>
    <w:rsid w:val="00681D54"/>
    <w:rsid w:val="00682064"/>
    <w:rsid w:val="0068207C"/>
    <w:rsid w:val="0068226D"/>
    <w:rsid w:val="006822DE"/>
    <w:rsid w:val="006823F9"/>
    <w:rsid w:val="006824DC"/>
    <w:rsid w:val="00682519"/>
    <w:rsid w:val="006825CD"/>
    <w:rsid w:val="006827BA"/>
    <w:rsid w:val="006829BD"/>
    <w:rsid w:val="006829CA"/>
    <w:rsid w:val="00682B15"/>
    <w:rsid w:val="00682F49"/>
    <w:rsid w:val="00682F89"/>
    <w:rsid w:val="0068319E"/>
    <w:rsid w:val="00683233"/>
    <w:rsid w:val="0068340A"/>
    <w:rsid w:val="0068368A"/>
    <w:rsid w:val="006837C6"/>
    <w:rsid w:val="006839C6"/>
    <w:rsid w:val="00683ACE"/>
    <w:rsid w:val="00683B2C"/>
    <w:rsid w:val="00683D95"/>
    <w:rsid w:val="00683EFA"/>
    <w:rsid w:val="00683F0C"/>
    <w:rsid w:val="00683FC7"/>
    <w:rsid w:val="00684187"/>
    <w:rsid w:val="006841C7"/>
    <w:rsid w:val="00684321"/>
    <w:rsid w:val="006844A2"/>
    <w:rsid w:val="006844C0"/>
    <w:rsid w:val="006846F8"/>
    <w:rsid w:val="0068484E"/>
    <w:rsid w:val="006849A2"/>
    <w:rsid w:val="006849C1"/>
    <w:rsid w:val="00684B70"/>
    <w:rsid w:val="00684B7D"/>
    <w:rsid w:val="00684B9C"/>
    <w:rsid w:val="00684DBF"/>
    <w:rsid w:val="00684DF2"/>
    <w:rsid w:val="00684DFA"/>
    <w:rsid w:val="00684E6E"/>
    <w:rsid w:val="00684EB5"/>
    <w:rsid w:val="00685296"/>
    <w:rsid w:val="00685475"/>
    <w:rsid w:val="006859E5"/>
    <w:rsid w:val="00685C57"/>
    <w:rsid w:val="00685F3E"/>
    <w:rsid w:val="00685FE4"/>
    <w:rsid w:val="00686264"/>
    <w:rsid w:val="006862E4"/>
    <w:rsid w:val="0068637D"/>
    <w:rsid w:val="0068655E"/>
    <w:rsid w:val="006865E1"/>
    <w:rsid w:val="006866A2"/>
    <w:rsid w:val="006869D6"/>
    <w:rsid w:val="006869E1"/>
    <w:rsid w:val="00686A2E"/>
    <w:rsid w:val="00686B19"/>
    <w:rsid w:val="00686FF8"/>
    <w:rsid w:val="00687145"/>
    <w:rsid w:val="006871B2"/>
    <w:rsid w:val="00687725"/>
    <w:rsid w:val="0068776B"/>
    <w:rsid w:val="006877CF"/>
    <w:rsid w:val="00687BE3"/>
    <w:rsid w:val="00687E52"/>
    <w:rsid w:val="006900A9"/>
    <w:rsid w:val="006900E3"/>
    <w:rsid w:val="00690295"/>
    <w:rsid w:val="006902B6"/>
    <w:rsid w:val="0069061B"/>
    <w:rsid w:val="006906B6"/>
    <w:rsid w:val="006907C0"/>
    <w:rsid w:val="0069088D"/>
    <w:rsid w:val="006908C7"/>
    <w:rsid w:val="006909EB"/>
    <w:rsid w:val="00690B0D"/>
    <w:rsid w:val="00690BB7"/>
    <w:rsid w:val="00690CBA"/>
    <w:rsid w:val="00690D5F"/>
    <w:rsid w:val="0069162A"/>
    <w:rsid w:val="00691705"/>
    <w:rsid w:val="00691863"/>
    <w:rsid w:val="006918A5"/>
    <w:rsid w:val="00691A41"/>
    <w:rsid w:val="00691B91"/>
    <w:rsid w:val="00691C29"/>
    <w:rsid w:val="00691C56"/>
    <w:rsid w:val="00691C97"/>
    <w:rsid w:val="00691DC2"/>
    <w:rsid w:val="00691F9E"/>
    <w:rsid w:val="00692048"/>
    <w:rsid w:val="006922A2"/>
    <w:rsid w:val="0069264A"/>
    <w:rsid w:val="006928AD"/>
    <w:rsid w:val="0069291F"/>
    <w:rsid w:val="00692A4A"/>
    <w:rsid w:val="00692AE8"/>
    <w:rsid w:val="00692B3F"/>
    <w:rsid w:val="00692B44"/>
    <w:rsid w:val="00692C25"/>
    <w:rsid w:val="00692DE8"/>
    <w:rsid w:val="00692E25"/>
    <w:rsid w:val="00692FF6"/>
    <w:rsid w:val="006930AE"/>
    <w:rsid w:val="006930BE"/>
    <w:rsid w:val="0069322E"/>
    <w:rsid w:val="0069327B"/>
    <w:rsid w:val="006932E2"/>
    <w:rsid w:val="0069334A"/>
    <w:rsid w:val="00693369"/>
    <w:rsid w:val="00693390"/>
    <w:rsid w:val="0069340B"/>
    <w:rsid w:val="00693537"/>
    <w:rsid w:val="0069368C"/>
    <w:rsid w:val="0069371E"/>
    <w:rsid w:val="00693771"/>
    <w:rsid w:val="006937D4"/>
    <w:rsid w:val="006938AA"/>
    <w:rsid w:val="00693948"/>
    <w:rsid w:val="00693961"/>
    <w:rsid w:val="006939FC"/>
    <w:rsid w:val="00693B1D"/>
    <w:rsid w:val="00693D5D"/>
    <w:rsid w:val="00693E23"/>
    <w:rsid w:val="00693F87"/>
    <w:rsid w:val="00693F8B"/>
    <w:rsid w:val="0069410D"/>
    <w:rsid w:val="006943B5"/>
    <w:rsid w:val="00694424"/>
    <w:rsid w:val="006944C5"/>
    <w:rsid w:val="006944CE"/>
    <w:rsid w:val="006945F9"/>
    <w:rsid w:val="0069464F"/>
    <w:rsid w:val="00694697"/>
    <w:rsid w:val="0069471D"/>
    <w:rsid w:val="006947A4"/>
    <w:rsid w:val="00694A9C"/>
    <w:rsid w:val="00694AA9"/>
    <w:rsid w:val="00694B12"/>
    <w:rsid w:val="00694B29"/>
    <w:rsid w:val="00694BCE"/>
    <w:rsid w:val="00694C9E"/>
    <w:rsid w:val="00694EB7"/>
    <w:rsid w:val="00694EBA"/>
    <w:rsid w:val="00694F1F"/>
    <w:rsid w:val="006950C5"/>
    <w:rsid w:val="006950E3"/>
    <w:rsid w:val="00695189"/>
    <w:rsid w:val="006951E4"/>
    <w:rsid w:val="006952AB"/>
    <w:rsid w:val="006955A6"/>
    <w:rsid w:val="0069566E"/>
    <w:rsid w:val="00695687"/>
    <w:rsid w:val="00695767"/>
    <w:rsid w:val="00695C9E"/>
    <w:rsid w:val="00695EFE"/>
    <w:rsid w:val="006960EE"/>
    <w:rsid w:val="0069615C"/>
    <w:rsid w:val="0069629B"/>
    <w:rsid w:val="0069630E"/>
    <w:rsid w:val="006963B1"/>
    <w:rsid w:val="00696427"/>
    <w:rsid w:val="00696496"/>
    <w:rsid w:val="0069656C"/>
    <w:rsid w:val="0069657F"/>
    <w:rsid w:val="00696584"/>
    <w:rsid w:val="006965E4"/>
    <w:rsid w:val="00696661"/>
    <w:rsid w:val="00696791"/>
    <w:rsid w:val="006968A6"/>
    <w:rsid w:val="00696998"/>
    <w:rsid w:val="006969CE"/>
    <w:rsid w:val="00696A6E"/>
    <w:rsid w:val="00696A8A"/>
    <w:rsid w:val="00696B32"/>
    <w:rsid w:val="00696D03"/>
    <w:rsid w:val="00696E2E"/>
    <w:rsid w:val="00696FA3"/>
    <w:rsid w:val="0069703B"/>
    <w:rsid w:val="006970C7"/>
    <w:rsid w:val="00697100"/>
    <w:rsid w:val="006971AB"/>
    <w:rsid w:val="006971F4"/>
    <w:rsid w:val="0069725C"/>
    <w:rsid w:val="006973E1"/>
    <w:rsid w:val="00697444"/>
    <w:rsid w:val="006974A7"/>
    <w:rsid w:val="0069776B"/>
    <w:rsid w:val="006977C1"/>
    <w:rsid w:val="00697824"/>
    <w:rsid w:val="00697914"/>
    <w:rsid w:val="0069796A"/>
    <w:rsid w:val="00697AE9"/>
    <w:rsid w:val="00697B77"/>
    <w:rsid w:val="00697BF3"/>
    <w:rsid w:val="00697F29"/>
    <w:rsid w:val="00697FA2"/>
    <w:rsid w:val="00697FD7"/>
    <w:rsid w:val="006A002D"/>
    <w:rsid w:val="006A003D"/>
    <w:rsid w:val="006A008C"/>
    <w:rsid w:val="006A00F6"/>
    <w:rsid w:val="006A0117"/>
    <w:rsid w:val="006A012F"/>
    <w:rsid w:val="006A0205"/>
    <w:rsid w:val="006A021C"/>
    <w:rsid w:val="006A02E2"/>
    <w:rsid w:val="006A0305"/>
    <w:rsid w:val="006A032D"/>
    <w:rsid w:val="006A03F9"/>
    <w:rsid w:val="006A0521"/>
    <w:rsid w:val="006A0551"/>
    <w:rsid w:val="006A05F7"/>
    <w:rsid w:val="006A0693"/>
    <w:rsid w:val="006A0C1B"/>
    <w:rsid w:val="006A0D10"/>
    <w:rsid w:val="006A0D55"/>
    <w:rsid w:val="006A0F75"/>
    <w:rsid w:val="006A10A0"/>
    <w:rsid w:val="006A12DA"/>
    <w:rsid w:val="006A12E9"/>
    <w:rsid w:val="006A1417"/>
    <w:rsid w:val="006A145C"/>
    <w:rsid w:val="006A14A0"/>
    <w:rsid w:val="006A14B7"/>
    <w:rsid w:val="006A14F6"/>
    <w:rsid w:val="006A1684"/>
    <w:rsid w:val="006A1736"/>
    <w:rsid w:val="006A17ED"/>
    <w:rsid w:val="006A1A76"/>
    <w:rsid w:val="006A1A80"/>
    <w:rsid w:val="006A1AF2"/>
    <w:rsid w:val="006A1B17"/>
    <w:rsid w:val="006A1B62"/>
    <w:rsid w:val="006A1D5C"/>
    <w:rsid w:val="006A1DE5"/>
    <w:rsid w:val="006A21B7"/>
    <w:rsid w:val="006A23BF"/>
    <w:rsid w:val="006A24AF"/>
    <w:rsid w:val="006A24BA"/>
    <w:rsid w:val="006A28E8"/>
    <w:rsid w:val="006A2C66"/>
    <w:rsid w:val="006A31E0"/>
    <w:rsid w:val="006A3507"/>
    <w:rsid w:val="006A35EA"/>
    <w:rsid w:val="006A3628"/>
    <w:rsid w:val="006A36C2"/>
    <w:rsid w:val="006A374A"/>
    <w:rsid w:val="006A3850"/>
    <w:rsid w:val="006A3852"/>
    <w:rsid w:val="006A3976"/>
    <w:rsid w:val="006A3A1C"/>
    <w:rsid w:val="006A3B36"/>
    <w:rsid w:val="006A3CA2"/>
    <w:rsid w:val="006A3D67"/>
    <w:rsid w:val="006A3EEA"/>
    <w:rsid w:val="006A4189"/>
    <w:rsid w:val="006A42BA"/>
    <w:rsid w:val="006A44A7"/>
    <w:rsid w:val="006A44FD"/>
    <w:rsid w:val="006A4B55"/>
    <w:rsid w:val="006A4B57"/>
    <w:rsid w:val="006A4C7C"/>
    <w:rsid w:val="006A4D07"/>
    <w:rsid w:val="006A4DA8"/>
    <w:rsid w:val="006A4EF5"/>
    <w:rsid w:val="006A5160"/>
    <w:rsid w:val="006A5193"/>
    <w:rsid w:val="006A51B1"/>
    <w:rsid w:val="006A5237"/>
    <w:rsid w:val="006A5311"/>
    <w:rsid w:val="006A531E"/>
    <w:rsid w:val="006A5472"/>
    <w:rsid w:val="006A54BE"/>
    <w:rsid w:val="006A55A2"/>
    <w:rsid w:val="006A57DD"/>
    <w:rsid w:val="006A57E0"/>
    <w:rsid w:val="006A58D5"/>
    <w:rsid w:val="006A59BC"/>
    <w:rsid w:val="006A5AF0"/>
    <w:rsid w:val="006A5DD7"/>
    <w:rsid w:val="006A5EA5"/>
    <w:rsid w:val="006A5FE5"/>
    <w:rsid w:val="006A6017"/>
    <w:rsid w:val="006A6282"/>
    <w:rsid w:val="006A632A"/>
    <w:rsid w:val="006A63D7"/>
    <w:rsid w:val="006A6612"/>
    <w:rsid w:val="006A6673"/>
    <w:rsid w:val="006A68A0"/>
    <w:rsid w:val="006A6B03"/>
    <w:rsid w:val="006A6B7E"/>
    <w:rsid w:val="006A6B99"/>
    <w:rsid w:val="006A6DA9"/>
    <w:rsid w:val="006A704C"/>
    <w:rsid w:val="006A7317"/>
    <w:rsid w:val="006A7333"/>
    <w:rsid w:val="006A75D6"/>
    <w:rsid w:val="006A7791"/>
    <w:rsid w:val="006A77F8"/>
    <w:rsid w:val="006A7993"/>
    <w:rsid w:val="006A7A16"/>
    <w:rsid w:val="006A7BA1"/>
    <w:rsid w:val="006A7BA7"/>
    <w:rsid w:val="006A7C5A"/>
    <w:rsid w:val="006A7C66"/>
    <w:rsid w:val="006A7DE0"/>
    <w:rsid w:val="006A7E84"/>
    <w:rsid w:val="006A7EDA"/>
    <w:rsid w:val="006A7F00"/>
    <w:rsid w:val="006A7F5B"/>
    <w:rsid w:val="006A7F7B"/>
    <w:rsid w:val="006B0041"/>
    <w:rsid w:val="006B0449"/>
    <w:rsid w:val="006B04AD"/>
    <w:rsid w:val="006B068B"/>
    <w:rsid w:val="006B06CE"/>
    <w:rsid w:val="006B0754"/>
    <w:rsid w:val="006B07FE"/>
    <w:rsid w:val="006B0941"/>
    <w:rsid w:val="006B0A9D"/>
    <w:rsid w:val="006B0B17"/>
    <w:rsid w:val="006B0B8C"/>
    <w:rsid w:val="006B0BA3"/>
    <w:rsid w:val="006B0BD3"/>
    <w:rsid w:val="006B0CDB"/>
    <w:rsid w:val="006B12CA"/>
    <w:rsid w:val="006B12FE"/>
    <w:rsid w:val="006B1402"/>
    <w:rsid w:val="006B14A8"/>
    <w:rsid w:val="006B15A8"/>
    <w:rsid w:val="006B15B7"/>
    <w:rsid w:val="006B15ED"/>
    <w:rsid w:val="006B1873"/>
    <w:rsid w:val="006B1966"/>
    <w:rsid w:val="006B19BE"/>
    <w:rsid w:val="006B1B36"/>
    <w:rsid w:val="006B1D72"/>
    <w:rsid w:val="006B1F4E"/>
    <w:rsid w:val="006B2526"/>
    <w:rsid w:val="006B27D0"/>
    <w:rsid w:val="006B2BA5"/>
    <w:rsid w:val="006B2D12"/>
    <w:rsid w:val="006B2D3C"/>
    <w:rsid w:val="006B2D90"/>
    <w:rsid w:val="006B2DDB"/>
    <w:rsid w:val="006B2E46"/>
    <w:rsid w:val="006B2EDE"/>
    <w:rsid w:val="006B2FAF"/>
    <w:rsid w:val="006B342A"/>
    <w:rsid w:val="006B35C3"/>
    <w:rsid w:val="006B37E3"/>
    <w:rsid w:val="006B38EB"/>
    <w:rsid w:val="006B39FA"/>
    <w:rsid w:val="006B3A5E"/>
    <w:rsid w:val="006B3BA4"/>
    <w:rsid w:val="006B3C71"/>
    <w:rsid w:val="006B3E29"/>
    <w:rsid w:val="006B3ED4"/>
    <w:rsid w:val="006B3FB6"/>
    <w:rsid w:val="006B3FC3"/>
    <w:rsid w:val="006B441C"/>
    <w:rsid w:val="006B4450"/>
    <w:rsid w:val="006B45E7"/>
    <w:rsid w:val="006B4900"/>
    <w:rsid w:val="006B546E"/>
    <w:rsid w:val="006B5486"/>
    <w:rsid w:val="006B5673"/>
    <w:rsid w:val="006B569F"/>
    <w:rsid w:val="006B56A2"/>
    <w:rsid w:val="006B577D"/>
    <w:rsid w:val="006B57FC"/>
    <w:rsid w:val="006B5918"/>
    <w:rsid w:val="006B5948"/>
    <w:rsid w:val="006B59EA"/>
    <w:rsid w:val="006B5AE7"/>
    <w:rsid w:val="006B5F52"/>
    <w:rsid w:val="006B602B"/>
    <w:rsid w:val="006B6103"/>
    <w:rsid w:val="006B624C"/>
    <w:rsid w:val="006B6392"/>
    <w:rsid w:val="006B6485"/>
    <w:rsid w:val="006B64A8"/>
    <w:rsid w:val="006B66B5"/>
    <w:rsid w:val="006B672A"/>
    <w:rsid w:val="006B694F"/>
    <w:rsid w:val="006B695B"/>
    <w:rsid w:val="006B6A80"/>
    <w:rsid w:val="006B6AC2"/>
    <w:rsid w:val="006B6AFE"/>
    <w:rsid w:val="006B6C1F"/>
    <w:rsid w:val="006B6EFA"/>
    <w:rsid w:val="006B7110"/>
    <w:rsid w:val="006B714A"/>
    <w:rsid w:val="006B749F"/>
    <w:rsid w:val="006B74EE"/>
    <w:rsid w:val="006B761D"/>
    <w:rsid w:val="006B7633"/>
    <w:rsid w:val="006B7655"/>
    <w:rsid w:val="006B79B6"/>
    <w:rsid w:val="006B7A08"/>
    <w:rsid w:val="006B7B92"/>
    <w:rsid w:val="006B7BE6"/>
    <w:rsid w:val="006B7D6D"/>
    <w:rsid w:val="006B7EEB"/>
    <w:rsid w:val="006B7FDF"/>
    <w:rsid w:val="006C00BB"/>
    <w:rsid w:val="006C0125"/>
    <w:rsid w:val="006C03A2"/>
    <w:rsid w:val="006C03B4"/>
    <w:rsid w:val="006C0489"/>
    <w:rsid w:val="006C0493"/>
    <w:rsid w:val="006C04F9"/>
    <w:rsid w:val="006C05F2"/>
    <w:rsid w:val="006C0696"/>
    <w:rsid w:val="006C0A80"/>
    <w:rsid w:val="006C0B28"/>
    <w:rsid w:val="006C0B59"/>
    <w:rsid w:val="006C0B97"/>
    <w:rsid w:val="006C0C0A"/>
    <w:rsid w:val="006C0C37"/>
    <w:rsid w:val="006C0ECC"/>
    <w:rsid w:val="006C0FA8"/>
    <w:rsid w:val="006C10BE"/>
    <w:rsid w:val="006C10D3"/>
    <w:rsid w:val="006C1158"/>
    <w:rsid w:val="006C124B"/>
    <w:rsid w:val="006C1295"/>
    <w:rsid w:val="006C12E1"/>
    <w:rsid w:val="006C13A7"/>
    <w:rsid w:val="006C1488"/>
    <w:rsid w:val="006C156E"/>
    <w:rsid w:val="006C1610"/>
    <w:rsid w:val="006C1757"/>
    <w:rsid w:val="006C1791"/>
    <w:rsid w:val="006C1814"/>
    <w:rsid w:val="006C1B44"/>
    <w:rsid w:val="006C1B69"/>
    <w:rsid w:val="006C1CB7"/>
    <w:rsid w:val="006C1CE7"/>
    <w:rsid w:val="006C1D82"/>
    <w:rsid w:val="006C1DBA"/>
    <w:rsid w:val="006C1F07"/>
    <w:rsid w:val="006C1FDF"/>
    <w:rsid w:val="006C20BD"/>
    <w:rsid w:val="006C22CE"/>
    <w:rsid w:val="006C22E9"/>
    <w:rsid w:val="006C2355"/>
    <w:rsid w:val="006C24F6"/>
    <w:rsid w:val="006C28CD"/>
    <w:rsid w:val="006C291C"/>
    <w:rsid w:val="006C2926"/>
    <w:rsid w:val="006C2A13"/>
    <w:rsid w:val="006C2BA8"/>
    <w:rsid w:val="006C2C55"/>
    <w:rsid w:val="006C2D2A"/>
    <w:rsid w:val="006C3059"/>
    <w:rsid w:val="006C3258"/>
    <w:rsid w:val="006C348A"/>
    <w:rsid w:val="006C34A0"/>
    <w:rsid w:val="006C3809"/>
    <w:rsid w:val="006C3823"/>
    <w:rsid w:val="006C397C"/>
    <w:rsid w:val="006C3A2A"/>
    <w:rsid w:val="006C3DCC"/>
    <w:rsid w:val="006C3FC5"/>
    <w:rsid w:val="006C45E2"/>
    <w:rsid w:val="006C4609"/>
    <w:rsid w:val="006C4628"/>
    <w:rsid w:val="006C4837"/>
    <w:rsid w:val="006C4C3A"/>
    <w:rsid w:val="006C4F0C"/>
    <w:rsid w:val="006C508A"/>
    <w:rsid w:val="006C50F6"/>
    <w:rsid w:val="006C50FE"/>
    <w:rsid w:val="006C53FB"/>
    <w:rsid w:val="006C55B8"/>
    <w:rsid w:val="006C563A"/>
    <w:rsid w:val="006C56BF"/>
    <w:rsid w:val="006C57F2"/>
    <w:rsid w:val="006C5B31"/>
    <w:rsid w:val="006C5C7C"/>
    <w:rsid w:val="006C5D34"/>
    <w:rsid w:val="006C6053"/>
    <w:rsid w:val="006C607B"/>
    <w:rsid w:val="006C626D"/>
    <w:rsid w:val="006C63CA"/>
    <w:rsid w:val="006C64B5"/>
    <w:rsid w:val="006C66F8"/>
    <w:rsid w:val="006C67FF"/>
    <w:rsid w:val="006C695D"/>
    <w:rsid w:val="006C69F7"/>
    <w:rsid w:val="006C6C9C"/>
    <w:rsid w:val="006C6D1A"/>
    <w:rsid w:val="006C6DFF"/>
    <w:rsid w:val="006C6F39"/>
    <w:rsid w:val="006C70AC"/>
    <w:rsid w:val="006C70F9"/>
    <w:rsid w:val="006C7422"/>
    <w:rsid w:val="006C74F1"/>
    <w:rsid w:val="006C770C"/>
    <w:rsid w:val="006C77E6"/>
    <w:rsid w:val="006C78C5"/>
    <w:rsid w:val="006C7934"/>
    <w:rsid w:val="006C7AA1"/>
    <w:rsid w:val="006C7B4D"/>
    <w:rsid w:val="006C7C4D"/>
    <w:rsid w:val="006C7CE0"/>
    <w:rsid w:val="006D00EB"/>
    <w:rsid w:val="006D024C"/>
    <w:rsid w:val="006D02B1"/>
    <w:rsid w:val="006D02CD"/>
    <w:rsid w:val="006D033E"/>
    <w:rsid w:val="006D05B3"/>
    <w:rsid w:val="006D0615"/>
    <w:rsid w:val="006D096B"/>
    <w:rsid w:val="006D09CE"/>
    <w:rsid w:val="006D0B10"/>
    <w:rsid w:val="006D0C3D"/>
    <w:rsid w:val="006D0C72"/>
    <w:rsid w:val="006D0C89"/>
    <w:rsid w:val="006D0CBC"/>
    <w:rsid w:val="006D0D2C"/>
    <w:rsid w:val="006D0DE7"/>
    <w:rsid w:val="006D0F75"/>
    <w:rsid w:val="006D0FB4"/>
    <w:rsid w:val="006D1061"/>
    <w:rsid w:val="006D107F"/>
    <w:rsid w:val="006D1184"/>
    <w:rsid w:val="006D118B"/>
    <w:rsid w:val="006D120F"/>
    <w:rsid w:val="006D13ED"/>
    <w:rsid w:val="006D151F"/>
    <w:rsid w:val="006D164B"/>
    <w:rsid w:val="006D16B0"/>
    <w:rsid w:val="006D16FD"/>
    <w:rsid w:val="006D17B4"/>
    <w:rsid w:val="006D17F7"/>
    <w:rsid w:val="006D1A8A"/>
    <w:rsid w:val="006D1C4F"/>
    <w:rsid w:val="006D1E45"/>
    <w:rsid w:val="006D1EE1"/>
    <w:rsid w:val="006D2172"/>
    <w:rsid w:val="006D22F3"/>
    <w:rsid w:val="006D24BA"/>
    <w:rsid w:val="006D2598"/>
    <w:rsid w:val="006D25A6"/>
    <w:rsid w:val="006D2758"/>
    <w:rsid w:val="006D27D6"/>
    <w:rsid w:val="006D28AD"/>
    <w:rsid w:val="006D2B12"/>
    <w:rsid w:val="006D2E60"/>
    <w:rsid w:val="006D2F61"/>
    <w:rsid w:val="006D32A8"/>
    <w:rsid w:val="006D3316"/>
    <w:rsid w:val="006D336A"/>
    <w:rsid w:val="006D3649"/>
    <w:rsid w:val="006D3833"/>
    <w:rsid w:val="006D390C"/>
    <w:rsid w:val="006D3A33"/>
    <w:rsid w:val="006D3A65"/>
    <w:rsid w:val="006D3F57"/>
    <w:rsid w:val="006D3F95"/>
    <w:rsid w:val="006D400D"/>
    <w:rsid w:val="006D412D"/>
    <w:rsid w:val="006D428B"/>
    <w:rsid w:val="006D43D1"/>
    <w:rsid w:val="006D460C"/>
    <w:rsid w:val="006D46A8"/>
    <w:rsid w:val="006D473A"/>
    <w:rsid w:val="006D4903"/>
    <w:rsid w:val="006D49B3"/>
    <w:rsid w:val="006D4AB1"/>
    <w:rsid w:val="006D4B0C"/>
    <w:rsid w:val="006D4C22"/>
    <w:rsid w:val="006D4C89"/>
    <w:rsid w:val="006D4D27"/>
    <w:rsid w:val="006D4D45"/>
    <w:rsid w:val="006D4E3C"/>
    <w:rsid w:val="006D4ED7"/>
    <w:rsid w:val="006D50DF"/>
    <w:rsid w:val="006D5163"/>
    <w:rsid w:val="006D547F"/>
    <w:rsid w:val="006D54F3"/>
    <w:rsid w:val="006D55EB"/>
    <w:rsid w:val="006D5644"/>
    <w:rsid w:val="006D5727"/>
    <w:rsid w:val="006D573E"/>
    <w:rsid w:val="006D5753"/>
    <w:rsid w:val="006D5776"/>
    <w:rsid w:val="006D5788"/>
    <w:rsid w:val="006D57F5"/>
    <w:rsid w:val="006D5829"/>
    <w:rsid w:val="006D5846"/>
    <w:rsid w:val="006D59A8"/>
    <w:rsid w:val="006D5A49"/>
    <w:rsid w:val="006D5AD2"/>
    <w:rsid w:val="006D5DFC"/>
    <w:rsid w:val="006D5F5D"/>
    <w:rsid w:val="006D622A"/>
    <w:rsid w:val="006D6283"/>
    <w:rsid w:val="006D631D"/>
    <w:rsid w:val="006D676F"/>
    <w:rsid w:val="006D68CC"/>
    <w:rsid w:val="006D6968"/>
    <w:rsid w:val="006D69C3"/>
    <w:rsid w:val="006D6A95"/>
    <w:rsid w:val="006D6CA2"/>
    <w:rsid w:val="006D6D12"/>
    <w:rsid w:val="006D7022"/>
    <w:rsid w:val="006D71C2"/>
    <w:rsid w:val="006D72CC"/>
    <w:rsid w:val="006D7345"/>
    <w:rsid w:val="006D7387"/>
    <w:rsid w:val="006D74FB"/>
    <w:rsid w:val="006D75CC"/>
    <w:rsid w:val="006D7633"/>
    <w:rsid w:val="006D7777"/>
    <w:rsid w:val="006D7A61"/>
    <w:rsid w:val="006D7B10"/>
    <w:rsid w:val="006D7C92"/>
    <w:rsid w:val="006D7CCA"/>
    <w:rsid w:val="006D7F28"/>
    <w:rsid w:val="006D7F4C"/>
    <w:rsid w:val="006D7F62"/>
    <w:rsid w:val="006E00F9"/>
    <w:rsid w:val="006E0306"/>
    <w:rsid w:val="006E037A"/>
    <w:rsid w:val="006E04E5"/>
    <w:rsid w:val="006E084F"/>
    <w:rsid w:val="006E08D2"/>
    <w:rsid w:val="006E0B7C"/>
    <w:rsid w:val="006E0B87"/>
    <w:rsid w:val="006E0C91"/>
    <w:rsid w:val="006E0DCF"/>
    <w:rsid w:val="006E0E24"/>
    <w:rsid w:val="006E0EB0"/>
    <w:rsid w:val="006E1494"/>
    <w:rsid w:val="006E175D"/>
    <w:rsid w:val="006E1869"/>
    <w:rsid w:val="006E19EF"/>
    <w:rsid w:val="006E1D74"/>
    <w:rsid w:val="006E22F8"/>
    <w:rsid w:val="006E231B"/>
    <w:rsid w:val="006E248B"/>
    <w:rsid w:val="006E25F5"/>
    <w:rsid w:val="006E277E"/>
    <w:rsid w:val="006E2797"/>
    <w:rsid w:val="006E2835"/>
    <w:rsid w:val="006E2988"/>
    <w:rsid w:val="006E2AD8"/>
    <w:rsid w:val="006E2B87"/>
    <w:rsid w:val="006E2C1F"/>
    <w:rsid w:val="006E2C85"/>
    <w:rsid w:val="006E2F11"/>
    <w:rsid w:val="006E3001"/>
    <w:rsid w:val="006E3318"/>
    <w:rsid w:val="006E3614"/>
    <w:rsid w:val="006E367A"/>
    <w:rsid w:val="006E3B36"/>
    <w:rsid w:val="006E3E99"/>
    <w:rsid w:val="006E3EFF"/>
    <w:rsid w:val="006E4226"/>
    <w:rsid w:val="006E4F88"/>
    <w:rsid w:val="006E5057"/>
    <w:rsid w:val="006E50FC"/>
    <w:rsid w:val="006E512E"/>
    <w:rsid w:val="006E525E"/>
    <w:rsid w:val="006E5313"/>
    <w:rsid w:val="006E56A9"/>
    <w:rsid w:val="006E57DC"/>
    <w:rsid w:val="006E581C"/>
    <w:rsid w:val="006E5CB6"/>
    <w:rsid w:val="006E5D97"/>
    <w:rsid w:val="006E5E29"/>
    <w:rsid w:val="006E5E3B"/>
    <w:rsid w:val="006E5EB1"/>
    <w:rsid w:val="006E5F4F"/>
    <w:rsid w:val="006E5F69"/>
    <w:rsid w:val="006E6083"/>
    <w:rsid w:val="006E610B"/>
    <w:rsid w:val="006E6245"/>
    <w:rsid w:val="006E625D"/>
    <w:rsid w:val="006E6323"/>
    <w:rsid w:val="006E63B2"/>
    <w:rsid w:val="006E63BE"/>
    <w:rsid w:val="006E6401"/>
    <w:rsid w:val="006E6433"/>
    <w:rsid w:val="006E6466"/>
    <w:rsid w:val="006E6660"/>
    <w:rsid w:val="006E667A"/>
    <w:rsid w:val="006E676D"/>
    <w:rsid w:val="006E68C4"/>
    <w:rsid w:val="006E69D7"/>
    <w:rsid w:val="006E6ACA"/>
    <w:rsid w:val="006E6B17"/>
    <w:rsid w:val="006E6F51"/>
    <w:rsid w:val="006E703A"/>
    <w:rsid w:val="006E70BF"/>
    <w:rsid w:val="006E70F9"/>
    <w:rsid w:val="006E7206"/>
    <w:rsid w:val="006E77BA"/>
    <w:rsid w:val="006E7993"/>
    <w:rsid w:val="006E7B08"/>
    <w:rsid w:val="006E7CA1"/>
    <w:rsid w:val="006E7D57"/>
    <w:rsid w:val="006E7D8F"/>
    <w:rsid w:val="006E7E28"/>
    <w:rsid w:val="006E7EBF"/>
    <w:rsid w:val="006E7F37"/>
    <w:rsid w:val="006F00A0"/>
    <w:rsid w:val="006F0239"/>
    <w:rsid w:val="006F03AF"/>
    <w:rsid w:val="006F040F"/>
    <w:rsid w:val="006F0444"/>
    <w:rsid w:val="006F0619"/>
    <w:rsid w:val="006F07EA"/>
    <w:rsid w:val="006F0987"/>
    <w:rsid w:val="006F09C4"/>
    <w:rsid w:val="006F0A3D"/>
    <w:rsid w:val="006F0A7F"/>
    <w:rsid w:val="006F0A86"/>
    <w:rsid w:val="006F0AE6"/>
    <w:rsid w:val="006F0C50"/>
    <w:rsid w:val="006F0E42"/>
    <w:rsid w:val="006F1180"/>
    <w:rsid w:val="006F1259"/>
    <w:rsid w:val="006F12D9"/>
    <w:rsid w:val="006F1352"/>
    <w:rsid w:val="006F1484"/>
    <w:rsid w:val="006F1525"/>
    <w:rsid w:val="006F16DE"/>
    <w:rsid w:val="006F17DA"/>
    <w:rsid w:val="006F192E"/>
    <w:rsid w:val="006F1964"/>
    <w:rsid w:val="006F1A51"/>
    <w:rsid w:val="006F1D56"/>
    <w:rsid w:val="006F1DB8"/>
    <w:rsid w:val="006F1E9B"/>
    <w:rsid w:val="006F1F08"/>
    <w:rsid w:val="006F207B"/>
    <w:rsid w:val="006F24F7"/>
    <w:rsid w:val="006F2651"/>
    <w:rsid w:val="006F2771"/>
    <w:rsid w:val="006F27D5"/>
    <w:rsid w:val="006F280D"/>
    <w:rsid w:val="006F297B"/>
    <w:rsid w:val="006F2AF5"/>
    <w:rsid w:val="006F2BA1"/>
    <w:rsid w:val="006F2BE9"/>
    <w:rsid w:val="006F2C28"/>
    <w:rsid w:val="006F2CE5"/>
    <w:rsid w:val="006F309F"/>
    <w:rsid w:val="006F311F"/>
    <w:rsid w:val="006F324F"/>
    <w:rsid w:val="006F328C"/>
    <w:rsid w:val="006F349A"/>
    <w:rsid w:val="006F38C9"/>
    <w:rsid w:val="006F3AC2"/>
    <w:rsid w:val="006F3BCA"/>
    <w:rsid w:val="006F3D2A"/>
    <w:rsid w:val="006F3DD0"/>
    <w:rsid w:val="006F3DFC"/>
    <w:rsid w:val="006F3E27"/>
    <w:rsid w:val="006F3E3C"/>
    <w:rsid w:val="006F3F24"/>
    <w:rsid w:val="006F3FC8"/>
    <w:rsid w:val="006F4193"/>
    <w:rsid w:val="006F4358"/>
    <w:rsid w:val="006F4366"/>
    <w:rsid w:val="006F4369"/>
    <w:rsid w:val="006F4956"/>
    <w:rsid w:val="006F4B23"/>
    <w:rsid w:val="006F4B89"/>
    <w:rsid w:val="006F4D05"/>
    <w:rsid w:val="006F4FB0"/>
    <w:rsid w:val="006F51A2"/>
    <w:rsid w:val="006F5377"/>
    <w:rsid w:val="006F53F1"/>
    <w:rsid w:val="006F549A"/>
    <w:rsid w:val="006F5675"/>
    <w:rsid w:val="006F586F"/>
    <w:rsid w:val="006F5BB3"/>
    <w:rsid w:val="006F5BE4"/>
    <w:rsid w:val="006F5D5A"/>
    <w:rsid w:val="006F5E60"/>
    <w:rsid w:val="006F5F4F"/>
    <w:rsid w:val="006F6020"/>
    <w:rsid w:val="006F60BB"/>
    <w:rsid w:val="006F610F"/>
    <w:rsid w:val="006F6273"/>
    <w:rsid w:val="006F62D4"/>
    <w:rsid w:val="006F6361"/>
    <w:rsid w:val="006F63EF"/>
    <w:rsid w:val="006F6485"/>
    <w:rsid w:val="006F6678"/>
    <w:rsid w:val="006F6715"/>
    <w:rsid w:val="006F67FC"/>
    <w:rsid w:val="006F68A5"/>
    <w:rsid w:val="006F69BE"/>
    <w:rsid w:val="006F6A92"/>
    <w:rsid w:val="006F6AC7"/>
    <w:rsid w:val="006F6BEB"/>
    <w:rsid w:val="006F6ECF"/>
    <w:rsid w:val="006F6FD8"/>
    <w:rsid w:val="006F7032"/>
    <w:rsid w:val="006F70B0"/>
    <w:rsid w:val="006F70E1"/>
    <w:rsid w:val="006F71EC"/>
    <w:rsid w:val="006F739A"/>
    <w:rsid w:val="006F77C3"/>
    <w:rsid w:val="006F797E"/>
    <w:rsid w:val="006F799D"/>
    <w:rsid w:val="006F7A93"/>
    <w:rsid w:val="006F7BCC"/>
    <w:rsid w:val="006F7D79"/>
    <w:rsid w:val="006F7D7B"/>
    <w:rsid w:val="006F7DB6"/>
    <w:rsid w:val="006F7FEB"/>
    <w:rsid w:val="007000E3"/>
    <w:rsid w:val="00700169"/>
    <w:rsid w:val="00700252"/>
    <w:rsid w:val="007002B5"/>
    <w:rsid w:val="007002D7"/>
    <w:rsid w:val="00700651"/>
    <w:rsid w:val="00700925"/>
    <w:rsid w:val="00700E95"/>
    <w:rsid w:val="00700EE0"/>
    <w:rsid w:val="007015F9"/>
    <w:rsid w:val="0070167E"/>
    <w:rsid w:val="007016EF"/>
    <w:rsid w:val="0070186A"/>
    <w:rsid w:val="007018A1"/>
    <w:rsid w:val="00701A16"/>
    <w:rsid w:val="00701AC8"/>
    <w:rsid w:val="00701C1B"/>
    <w:rsid w:val="00701F88"/>
    <w:rsid w:val="00701FBF"/>
    <w:rsid w:val="0070221D"/>
    <w:rsid w:val="007022AF"/>
    <w:rsid w:val="00702410"/>
    <w:rsid w:val="00702644"/>
    <w:rsid w:val="007026E0"/>
    <w:rsid w:val="00702836"/>
    <w:rsid w:val="00702C09"/>
    <w:rsid w:val="00702C67"/>
    <w:rsid w:val="00702D65"/>
    <w:rsid w:val="00703051"/>
    <w:rsid w:val="00703110"/>
    <w:rsid w:val="00703156"/>
    <w:rsid w:val="0070339C"/>
    <w:rsid w:val="0070339F"/>
    <w:rsid w:val="0070367A"/>
    <w:rsid w:val="00703774"/>
    <w:rsid w:val="0070380B"/>
    <w:rsid w:val="007038A9"/>
    <w:rsid w:val="00703A47"/>
    <w:rsid w:val="00703AA7"/>
    <w:rsid w:val="00703ADD"/>
    <w:rsid w:val="00703B7F"/>
    <w:rsid w:val="00703BC8"/>
    <w:rsid w:val="00703BCC"/>
    <w:rsid w:val="00703D41"/>
    <w:rsid w:val="00703D7D"/>
    <w:rsid w:val="00703D94"/>
    <w:rsid w:val="00703E23"/>
    <w:rsid w:val="00703F41"/>
    <w:rsid w:val="00704166"/>
    <w:rsid w:val="007041FC"/>
    <w:rsid w:val="00704477"/>
    <w:rsid w:val="0070451C"/>
    <w:rsid w:val="00704719"/>
    <w:rsid w:val="00704A63"/>
    <w:rsid w:val="00704B67"/>
    <w:rsid w:val="00704B6E"/>
    <w:rsid w:val="00704C39"/>
    <w:rsid w:val="00704D2B"/>
    <w:rsid w:val="00704DC9"/>
    <w:rsid w:val="00704F51"/>
    <w:rsid w:val="0070516B"/>
    <w:rsid w:val="00705204"/>
    <w:rsid w:val="0070539F"/>
    <w:rsid w:val="0070556C"/>
    <w:rsid w:val="00705728"/>
    <w:rsid w:val="0070578B"/>
    <w:rsid w:val="0070579D"/>
    <w:rsid w:val="007059E5"/>
    <w:rsid w:val="00705B8B"/>
    <w:rsid w:val="00705CF8"/>
    <w:rsid w:val="00705DF0"/>
    <w:rsid w:val="00705E56"/>
    <w:rsid w:val="00705ED0"/>
    <w:rsid w:val="00705EE9"/>
    <w:rsid w:val="007061EA"/>
    <w:rsid w:val="00706235"/>
    <w:rsid w:val="00706364"/>
    <w:rsid w:val="0070642F"/>
    <w:rsid w:val="0070650D"/>
    <w:rsid w:val="007067C9"/>
    <w:rsid w:val="007068BD"/>
    <w:rsid w:val="00706966"/>
    <w:rsid w:val="00706983"/>
    <w:rsid w:val="00706A29"/>
    <w:rsid w:val="00706BA2"/>
    <w:rsid w:val="00706BF5"/>
    <w:rsid w:val="00706C0D"/>
    <w:rsid w:val="00706C20"/>
    <w:rsid w:val="00706EE7"/>
    <w:rsid w:val="00706FC2"/>
    <w:rsid w:val="007079D9"/>
    <w:rsid w:val="007079E1"/>
    <w:rsid w:val="00707B0A"/>
    <w:rsid w:val="00707BE5"/>
    <w:rsid w:val="00707D87"/>
    <w:rsid w:val="00707DE2"/>
    <w:rsid w:val="00707EC2"/>
    <w:rsid w:val="00707F76"/>
    <w:rsid w:val="00707FF6"/>
    <w:rsid w:val="00710109"/>
    <w:rsid w:val="00710189"/>
    <w:rsid w:val="00710298"/>
    <w:rsid w:val="00710316"/>
    <w:rsid w:val="0071040B"/>
    <w:rsid w:val="0071052D"/>
    <w:rsid w:val="0071054D"/>
    <w:rsid w:val="00710562"/>
    <w:rsid w:val="00710624"/>
    <w:rsid w:val="00710630"/>
    <w:rsid w:val="00710734"/>
    <w:rsid w:val="0071084E"/>
    <w:rsid w:val="00710960"/>
    <w:rsid w:val="00710B60"/>
    <w:rsid w:val="00710B65"/>
    <w:rsid w:val="00710BC3"/>
    <w:rsid w:val="00710E2F"/>
    <w:rsid w:val="00710FFB"/>
    <w:rsid w:val="007111A1"/>
    <w:rsid w:val="0071144C"/>
    <w:rsid w:val="0071153B"/>
    <w:rsid w:val="007115E0"/>
    <w:rsid w:val="0071167B"/>
    <w:rsid w:val="007116BD"/>
    <w:rsid w:val="007118F0"/>
    <w:rsid w:val="007118F8"/>
    <w:rsid w:val="00711997"/>
    <w:rsid w:val="007119E6"/>
    <w:rsid w:val="007119ED"/>
    <w:rsid w:val="00711A5B"/>
    <w:rsid w:val="00711AC4"/>
    <w:rsid w:val="00711CD0"/>
    <w:rsid w:val="00711D98"/>
    <w:rsid w:val="00711DAD"/>
    <w:rsid w:val="0071209B"/>
    <w:rsid w:val="00712228"/>
    <w:rsid w:val="00712270"/>
    <w:rsid w:val="00712289"/>
    <w:rsid w:val="0071236A"/>
    <w:rsid w:val="00712494"/>
    <w:rsid w:val="00712525"/>
    <w:rsid w:val="00712585"/>
    <w:rsid w:val="007125FD"/>
    <w:rsid w:val="007128C5"/>
    <w:rsid w:val="0071292C"/>
    <w:rsid w:val="00712A3A"/>
    <w:rsid w:val="00712AFC"/>
    <w:rsid w:val="00712EB1"/>
    <w:rsid w:val="00712EEE"/>
    <w:rsid w:val="00712F20"/>
    <w:rsid w:val="007130A7"/>
    <w:rsid w:val="00713583"/>
    <w:rsid w:val="00713778"/>
    <w:rsid w:val="007137C6"/>
    <w:rsid w:val="007137E8"/>
    <w:rsid w:val="00713976"/>
    <w:rsid w:val="00713C4F"/>
    <w:rsid w:val="00713D2E"/>
    <w:rsid w:val="00713E35"/>
    <w:rsid w:val="00714010"/>
    <w:rsid w:val="00714127"/>
    <w:rsid w:val="00714146"/>
    <w:rsid w:val="007141C5"/>
    <w:rsid w:val="007142F5"/>
    <w:rsid w:val="007143E1"/>
    <w:rsid w:val="00714458"/>
    <w:rsid w:val="007145B0"/>
    <w:rsid w:val="00714885"/>
    <w:rsid w:val="00714902"/>
    <w:rsid w:val="00714980"/>
    <w:rsid w:val="00714A5E"/>
    <w:rsid w:val="00714B71"/>
    <w:rsid w:val="00714CED"/>
    <w:rsid w:val="00714DFF"/>
    <w:rsid w:val="00714FB4"/>
    <w:rsid w:val="0071501B"/>
    <w:rsid w:val="007150B4"/>
    <w:rsid w:val="00715210"/>
    <w:rsid w:val="007156B5"/>
    <w:rsid w:val="007156CE"/>
    <w:rsid w:val="007157E2"/>
    <w:rsid w:val="00715811"/>
    <w:rsid w:val="00715893"/>
    <w:rsid w:val="007159B9"/>
    <w:rsid w:val="00715B98"/>
    <w:rsid w:val="00715BCA"/>
    <w:rsid w:val="00715CCA"/>
    <w:rsid w:val="00715D44"/>
    <w:rsid w:val="00715EAF"/>
    <w:rsid w:val="00715EF0"/>
    <w:rsid w:val="00715FD8"/>
    <w:rsid w:val="0071615B"/>
    <w:rsid w:val="0071621B"/>
    <w:rsid w:val="00716544"/>
    <w:rsid w:val="00716751"/>
    <w:rsid w:val="00716906"/>
    <w:rsid w:val="00716A95"/>
    <w:rsid w:val="00716D3B"/>
    <w:rsid w:val="00716E9A"/>
    <w:rsid w:val="00716F04"/>
    <w:rsid w:val="00716FA1"/>
    <w:rsid w:val="00717134"/>
    <w:rsid w:val="00717201"/>
    <w:rsid w:val="00717246"/>
    <w:rsid w:val="0071727D"/>
    <w:rsid w:val="00717361"/>
    <w:rsid w:val="00717498"/>
    <w:rsid w:val="007174CE"/>
    <w:rsid w:val="007174E9"/>
    <w:rsid w:val="00717636"/>
    <w:rsid w:val="007177E9"/>
    <w:rsid w:val="0071789E"/>
    <w:rsid w:val="0071794E"/>
    <w:rsid w:val="00717957"/>
    <w:rsid w:val="00717966"/>
    <w:rsid w:val="00717979"/>
    <w:rsid w:val="00717D9B"/>
    <w:rsid w:val="00717DEB"/>
    <w:rsid w:val="00720012"/>
    <w:rsid w:val="00720054"/>
    <w:rsid w:val="007200F2"/>
    <w:rsid w:val="00720281"/>
    <w:rsid w:val="007202E1"/>
    <w:rsid w:val="007203AC"/>
    <w:rsid w:val="00720950"/>
    <w:rsid w:val="007209AD"/>
    <w:rsid w:val="00720A5F"/>
    <w:rsid w:val="00720BD1"/>
    <w:rsid w:val="00720DEA"/>
    <w:rsid w:val="00720EBB"/>
    <w:rsid w:val="00720F97"/>
    <w:rsid w:val="00720FA1"/>
    <w:rsid w:val="0072108F"/>
    <w:rsid w:val="007210A8"/>
    <w:rsid w:val="00721143"/>
    <w:rsid w:val="007211ED"/>
    <w:rsid w:val="00721383"/>
    <w:rsid w:val="007214B6"/>
    <w:rsid w:val="007215A4"/>
    <w:rsid w:val="00721ACA"/>
    <w:rsid w:val="00721BDD"/>
    <w:rsid w:val="00721EC6"/>
    <w:rsid w:val="00721FBD"/>
    <w:rsid w:val="00722112"/>
    <w:rsid w:val="0072230D"/>
    <w:rsid w:val="00722944"/>
    <w:rsid w:val="00722B90"/>
    <w:rsid w:val="00722D2D"/>
    <w:rsid w:val="00722F84"/>
    <w:rsid w:val="0072324C"/>
    <w:rsid w:val="007233FF"/>
    <w:rsid w:val="0072347D"/>
    <w:rsid w:val="007234AA"/>
    <w:rsid w:val="007235EB"/>
    <w:rsid w:val="0072367D"/>
    <w:rsid w:val="007237A5"/>
    <w:rsid w:val="007237ED"/>
    <w:rsid w:val="00723806"/>
    <w:rsid w:val="007238E2"/>
    <w:rsid w:val="00723903"/>
    <w:rsid w:val="00723A62"/>
    <w:rsid w:val="00723B3E"/>
    <w:rsid w:val="00723B62"/>
    <w:rsid w:val="00723BD6"/>
    <w:rsid w:val="00723F45"/>
    <w:rsid w:val="00723F9E"/>
    <w:rsid w:val="0072405D"/>
    <w:rsid w:val="0072415A"/>
    <w:rsid w:val="007241B0"/>
    <w:rsid w:val="0072446A"/>
    <w:rsid w:val="00724522"/>
    <w:rsid w:val="007247E7"/>
    <w:rsid w:val="007248D9"/>
    <w:rsid w:val="0072493E"/>
    <w:rsid w:val="00724A33"/>
    <w:rsid w:val="00724B3C"/>
    <w:rsid w:val="00724CA6"/>
    <w:rsid w:val="00724CCA"/>
    <w:rsid w:val="00724E7F"/>
    <w:rsid w:val="00725177"/>
    <w:rsid w:val="00725557"/>
    <w:rsid w:val="00725582"/>
    <w:rsid w:val="0072576B"/>
    <w:rsid w:val="00725A6E"/>
    <w:rsid w:val="00725B11"/>
    <w:rsid w:val="00725C38"/>
    <w:rsid w:val="00725CF3"/>
    <w:rsid w:val="00725D2F"/>
    <w:rsid w:val="00725D66"/>
    <w:rsid w:val="00725EB8"/>
    <w:rsid w:val="00725F6C"/>
    <w:rsid w:val="00726332"/>
    <w:rsid w:val="00726406"/>
    <w:rsid w:val="00726611"/>
    <w:rsid w:val="00726677"/>
    <w:rsid w:val="00726717"/>
    <w:rsid w:val="00726721"/>
    <w:rsid w:val="00726730"/>
    <w:rsid w:val="00726F8E"/>
    <w:rsid w:val="0072764D"/>
    <w:rsid w:val="007276FB"/>
    <w:rsid w:val="0072787E"/>
    <w:rsid w:val="00727966"/>
    <w:rsid w:val="007279DA"/>
    <w:rsid w:val="00727C33"/>
    <w:rsid w:val="00727D7D"/>
    <w:rsid w:val="00727DD8"/>
    <w:rsid w:val="00727F61"/>
    <w:rsid w:val="0073003F"/>
    <w:rsid w:val="007301A6"/>
    <w:rsid w:val="00730346"/>
    <w:rsid w:val="0073047A"/>
    <w:rsid w:val="00730897"/>
    <w:rsid w:val="007309C4"/>
    <w:rsid w:val="00730B52"/>
    <w:rsid w:val="00730CEE"/>
    <w:rsid w:val="00730E7F"/>
    <w:rsid w:val="00730F19"/>
    <w:rsid w:val="00730F45"/>
    <w:rsid w:val="0073127A"/>
    <w:rsid w:val="0073135A"/>
    <w:rsid w:val="00731492"/>
    <w:rsid w:val="0073169C"/>
    <w:rsid w:val="00731988"/>
    <w:rsid w:val="00731AFD"/>
    <w:rsid w:val="00731B64"/>
    <w:rsid w:val="00731BE7"/>
    <w:rsid w:val="00731CAE"/>
    <w:rsid w:val="00731E19"/>
    <w:rsid w:val="00732004"/>
    <w:rsid w:val="0073204B"/>
    <w:rsid w:val="0073208D"/>
    <w:rsid w:val="007321AD"/>
    <w:rsid w:val="007323A2"/>
    <w:rsid w:val="007323A5"/>
    <w:rsid w:val="0073244E"/>
    <w:rsid w:val="0073267B"/>
    <w:rsid w:val="007326D4"/>
    <w:rsid w:val="00732766"/>
    <w:rsid w:val="007327B7"/>
    <w:rsid w:val="00732905"/>
    <w:rsid w:val="00732A29"/>
    <w:rsid w:val="00732C1B"/>
    <w:rsid w:val="00732E88"/>
    <w:rsid w:val="007330D5"/>
    <w:rsid w:val="007330FD"/>
    <w:rsid w:val="00733177"/>
    <w:rsid w:val="007331F7"/>
    <w:rsid w:val="007332D8"/>
    <w:rsid w:val="007333F4"/>
    <w:rsid w:val="00733428"/>
    <w:rsid w:val="00733544"/>
    <w:rsid w:val="007336F9"/>
    <w:rsid w:val="00733770"/>
    <w:rsid w:val="0073384A"/>
    <w:rsid w:val="0073395A"/>
    <w:rsid w:val="00733A7A"/>
    <w:rsid w:val="00733A8C"/>
    <w:rsid w:val="00733B59"/>
    <w:rsid w:val="00733FD4"/>
    <w:rsid w:val="007340D5"/>
    <w:rsid w:val="0073418E"/>
    <w:rsid w:val="007341BB"/>
    <w:rsid w:val="007341BF"/>
    <w:rsid w:val="0073430E"/>
    <w:rsid w:val="00734383"/>
    <w:rsid w:val="007343A5"/>
    <w:rsid w:val="007345F0"/>
    <w:rsid w:val="0073460C"/>
    <w:rsid w:val="00734703"/>
    <w:rsid w:val="0073489B"/>
    <w:rsid w:val="00734A90"/>
    <w:rsid w:val="00734AD4"/>
    <w:rsid w:val="00734AEB"/>
    <w:rsid w:val="00734B4E"/>
    <w:rsid w:val="00734DF9"/>
    <w:rsid w:val="007350C4"/>
    <w:rsid w:val="0073511D"/>
    <w:rsid w:val="007352B9"/>
    <w:rsid w:val="00735469"/>
    <w:rsid w:val="00735612"/>
    <w:rsid w:val="00735751"/>
    <w:rsid w:val="007359EA"/>
    <w:rsid w:val="007359FD"/>
    <w:rsid w:val="00735B22"/>
    <w:rsid w:val="00735B71"/>
    <w:rsid w:val="00735C37"/>
    <w:rsid w:val="00735C90"/>
    <w:rsid w:val="00735E34"/>
    <w:rsid w:val="0073609C"/>
    <w:rsid w:val="007360DA"/>
    <w:rsid w:val="00736111"/>
    <w:rsid w:val="0073629A"/>
    <w:rsid w:val="007362F3"/>
    <w:rsid w:val="00736305"/>
    <w:rsid w:val="00736455"/>
    <w:rsid w:val="007364A2"/>
    <w:rsid w:val="00736521"/>
    <w:rsid w:val="007365A0"/>
    <w:rsid w:val="007365EB"/>
    <w:rsid w:val="0073662B"/>
    <w:rsid w:val="0073663C"/>
    <w:rsid w:val="0073670C"/>
    <w:rsid w:val="00736AE8"/>
    <w:rsid w:val="00736C23"/>
    <w:rsid w:val="00736D24"/>
    <w:rsid w:val="00736F73"/>
    <w:rsid w:val="00736FC1"/>
    <w:rsid w:val="00736FC4"/>
    <w:rsid w:val="00737179"/>
    <w:rsid w:val="00737242"/>
    <w:rsid w:val="00737295"/>
    <w:rsid w:val="007373AF"/>
    <w:rsid w:val="007375EC"/>
    <w:rsid w:val="007376A7"/>
    <w:rsid w:val="007377FE"/>
    <w:rsid w:val="00737817"/>
    <w:rsid w:val="0073784D"/>
    <w:rsid w:val="00737B2A"/>
    <w:rsid w:val="00737CEF"/>
    <w:rsid w:val="00737DFB"/>
    <w:rsid w:val="00737E97"/>
    <w:rsid w:val="00737F84"/>
    <w:rsid w:val="00740025"/>
    <w:rsid w:val="00740086"/>
    <w:rsid w:val="00740198"/>
    <w:rsid w:val="007402FA"/>
    <w:rsid w:val="00740342"/>
    <w:rsid w:val="0074047B"/>
    <w:rsid w:val="007404BD"/>
    <w:rsid w:val="007404EA"/>
    <w:rsid w:val="0074050D"/>
    <w:rsid w:val="00740527"/>
    <w:rsid w:val="007405D1"/>
    <w:rsid w:val="00740696"/>
    <w:rsid w:val="0074073C"/>
    <w:rsid w:val="0074082E"/>
    <w:rsid w:val="0074086F"/>
    <w:rsid w:val="007408F6"/>
    <w:rsid w:val="00740A25"/>
    <w:rsid w:val="00740A5F"/>
    <w:rsid w:val="00740B59"/>
    <w:rsid w:val="00740BD6"/>
    <w:rsid w:val="00740BD9"/>
    <w:rsid w:val="00740E4A"/>
    <w:rsid w:val="00740E8C"/>
    <w:rsid w:val="00740EF1"/>
    <w:rsid w:val="0074115E"/>
    <w:rsid w:val="00741251"/>
    <w:rsid w:val="0074135C"/>
    <w:rsid w:val="00741408"/>
    <w:rsid w:val="00741493"/>
    <w:rsid w:val="00741531"/>
    <w:rsid w:val="00741701"/>
    <w:rsid w:val="00741A5C"/>
    <w:rsid w:val="00741B06"/>
    <w:rsid w:val="00741C11"/>
    <w:rsid w:val="00741C94"/>
    <w:rsid w:val="00741CCA"/>
    <w:rsid w:val="00741CD5"/>
    <w:rsid w:val="00741D72"/>
    <w:rsid w:val="00741D7D"/>
    <w:rsid w:val="00741E88"/>
    <w:rsid w:val="00741F51"/>
    <w:rsid w:val="00741FEF"/>
    <w:rsid w:val="0074205F"/>
    <w:rsid w:val="007422E6"/>
    <w:rsid w:val="00742350"/>
    <w:rsid w:val="007423D7"/>
    <w:rsid w:val="00742575"/>
    <w:rsid w:val="00742750"/>
    <w:rsid w:val="00742839"/>
    <w:rsid w:val="007428EC"/>
    <w:rsid w:val="00742991"/>
    <w:rsid w:val="00742AE2"/>
    <w:rsid w:val="00742B27"/>
    <w:rsid w:val="00742B47"/>
    <w:rsid w:val="00742C7E"/>
    <w:rsid w:val="00742C99"/>
    <w:rsid w:val="00743028"/>
    <w:rsid w:val="00743199"/>
    <w:rsid w:val="0074330D"/>
    <w:rsid w:val="007433DC"/>
    <w:rsid w:val="007433F8"/>
    <w:rsid w:val="007436B1"/>
    <w:rsid w:val="007436D7"/>
    <w:rsid w:val="0074390E"/>
    <w:rsid w:val="00743954"/>
    <w:rsid w:val="00743955"/>
    <w:rsid w:val="0074396E"/>
    <w:rsid w:val="00743AF6"/>
    <w:rsid w:val="00743AFC"/>
    <w:rsid w:val="00743D19"/>
    <w:rsid w:val="00743D5A"/>
    <w:rsid w:val="00743DDC"/>
    <w:rsid w:val="00743EC9"/>
    <w:rsid w:val="00743FBC"/>
    <w:rsid w:val="007441B0"/>
    <w:rsid w:val="00744205"/>
    <w:rsid w:val="007443EA"/>
    <w:rsid w:val="007444E3"/>
    <w:rsid w:val="0074454C"/>
    <w:rsid w:val="007447DC"/>
    <w:rsid w:val="00744888"/>
    <w:rsid w:val="007449DB"/>
    <w:rsid w:val="007449EE"/>
    <w:rsid w:val="00744B73"/>
    <w:rsid w:val="00744CC0"/>
    <w:rsid w:val="00744CDA"/>
    <w:rsid w:val="00744E12"/>
    <w:rsid w:val="00744E35"/>
    <w:rsid w:val="00744E9F"/>
    <w:rsid w:val="00744ED5"/>
    <w:rsid w:val="00744F52"/>
    <w:rsid w:val="00744F86"/>
    <w:rsid w:val="00745021"/>
    <w:rsid w:val="00745173"/>
    <w:rsid w:val="00745177"/>
    <w:rsid w:val="007451A8"/>
    <w:rsid w:val="007453D3"/>
    <w:rsid w:val="007454CC"/>
    <w:rsid w:val="007454DF"/>
    <w:rsid w:val="00745683"/>
    <w:rsid w:val="007456BC"/>
    <w:rsid w:val="00745710"/>
    <w:rsid w:val="00745819"/>
    <w:rsid w:val="0074583D"/>
    <w:rsid w:val="00745862"/>
    <w:rsid w:val="0074599A"/>
    <w:rsid w:val="00745A08"/>
    <w:rsid w:val="00745C78"/>
    <w:rsid w:val="00745CBC"/>
    <w:rsid w:val="00745DD6"/>
    <w:rsid w:val="00745F6D"/>
    <w:rsid w:val="0074619D"/>
    <w:rsid w:val="00746361"/>
    <w:rsid w:val="007463A0"/>
    <w:rsid w:val="0074650C"/>
    <w:rsid w:val="0074654E"/>
    <w:rsid w:val="00746643"/>
    <w:rsid w:val="0074675D"/>
    <w:rsid w:val="007467C3"/>
    <w:rsid w:val="007467DA"/>
    <w:rsid w:val="007467E9"/>
    <w:rsid w:val="007467F6"/>
    <w:rsid w:val="00746818"/>
    <w:rsid w:val="007468B0"/>
    <w:rsid w:val="00746933"/>
    <w:rsid w:val="00746AD5"/>
    <w:rsid w:val="00746B53"/>
    <w:rsid w:val="00746C08"/>
    <w:rsid w:val="00746CF4"/>
    <w:rsid w:val="00746D1F"/>
    <w:rsid w:val="00746D92"/>
    <w:rsid w:val="00746FE8"/>
    <w:rsid w:val="007470FA"/>
    <w:rsid w:val="007472D3"/>
    <w:rsid w:val="00747436"/>
    <w:rsid w:val="00747577"/>
    <w:rsid w:val="00747646"/>
    <w:rsid w:val="00747791"/>
    <w:rsid w:val="00747918"/>
    <w:rsid w:val="00747A27"/>
    <w:rsid w:val="00747A82"/>
    <w:rsid w:val="00747B1D"/>
    <w:rsid w:val="00747EC7"/>
    <w:rsid w:val="00747F8D"/>
    <w:rsid w:val="00750137"/>
    <w:rsid w:val="0075041D"/>
    <w:rsid w:val="00750480"/>
    <w:rsid w:val="00750496"/>
    <w:rsid w:val="0075052F"/>
    <w:rsid w:val="00750606"/>
    <w:rsid w:val="0075078C"/>
    <w:rsid w:val="00750818"/>
    <w:rsid w:val="00750B22"/>
    <w:rsid w:val="00750BEE"/>
    <w:rsid w:val="00750FBD"/>
    <w:rsid w:val="00750FFA"/>
    <w:rsid w:val="007510A7"/>
    <w:rsid w:val="007510D7"/>
    <w:rsid w:val="0075113F"/>
    <w:rsid w:val="0075115E"/>
    <w:rsid w:val="00751384"/>
    <w:rsid w:val="007513A4"/>
    <w:rsid w:val="007513BE"/>
    <w:rsid w:val="00751464"/>
    <w:rsid w:val="00751507"/>
    <w:rsid w:val="007515A5"/>
    <w:rsid w:val="007515F4"/>
    <w:rsid w:val="00751754"/>
    <w:rsid w:val="007517B0"/>
    <w:rsid w:val="007517ED"/>
    <w:rsid w:val="00751C2E"/>
    <w:rsid w:val="00751C3E"/>
    <w:rsid w:val="00751D6D"/>
    <w:rsid w:val="00751DC4"/>
    <w:rsid w:val="00751DE2"/>
    <w:rsid w:val="0075208C"/>
    <w:rsid w:val="0075211D"/>
    <w:rsid w:val="0075223A"/>
    <w:rsid w:val="007524A2"/>
    <w:rsid w:val="007524EA"/>
    <w:rsid w:val="00752670"/>
    <w:rsid w:val="00752725"/>
    <w:rsid w:val="00752822"/>
    <w:rsid w:val="00752B30"/>
    <w:rsid w:val="00752B74"/>
    <w:rsid w:val="00752D60"/>
    <w:rsid w:val="00752FF5"/>
    <w:rsid w:val="00753187"/>
    <w:rsid w:val="007531FB"/>
    <w:rsid w:val="00753275"/>
    <w:rsid w:val="00753351"/>
    <w:rsid w:val="0075398F"/>
    <w:rsid w:val="00753BB4"/>
    <w:rsid w:val="00753D71"/>
    <w:rsid w:val="00753D9F"/>
    <w:rsid w:val="00753DFD"/>
    <w:rsid w:val="007540E5"/>
    <w:rsid w:val="007541AF"/>
    <w:rsid w:val="007541D3"/>
    <w:rsid w:val="0075421E"/>
    <w:rsid w:val="00754254"/>
    <w:rsid w:val="0075426B"/>
    <w:rsid w:val="00754292"/>
    <w:rsid w:val="00754356"/>
    <w:rsid w:val="007543DC"/>
    <w:rsid w:val="007543EB"/>
    <w:rsid w:val="007544AF"/>
    <w:rsid w:val="007544BC"/>
    <w:rsid w:val="007544E1"/>
    <w:rsid w:val="0075450C"/>
    <w:rsid w:val="00754AF9"/>
    <w:rsid w:val="00754C20"/>
    <w:rsid w:val="00754E0F"/>
    <w:rsid w:val="00754E52"/>
    <w:rsid w:val="00754EE3"/>
    <w:rsid w:val="00754FD3"/>
    <w:rsid w:val="00754FD8"/>
    <w:rsid w:val="007557DD"/>
    <w:rsid w:val="007557F6"/>
    <w:rsid w:val="00755B0B"/>
    <w:rsid w:val="00755CED"/>
    <w:rsid w:val="00755D1D"/>
    <w:rsid w:val="00755D2F"/>
    <w:rsid w:val="00755E50"/>
    <w:rsid w:val="00756049"/>
    <w:rsid w:val="007561F3"/>
    <w:rsid w:val="007562E6"/>
    <w:rsid w:val="007565EA"/>
    <w:rsid w:val="00756644"/>
    <w:rsid w:val="007567E2"/>
    <w:rsid w:val="00756910"/>
    <w:rsid w:val="00756980"/>
    <w:rsid w:val="007569AF"/>
    <w:rsid w:val="007569C9"/>
    <w:rsid w:val="007569E5"/>
    <w:rsid w:val="00756AD6"/>
    <w:rsid w:val="00756D34"/>
    <w:rsid w:val="00756E63"/>
    <w:rsid w:val="007571EF"/>
    <w:rsid w:val="00757287"/>
    <w:rsid w:val="007575A8"/>
    <w:rsid w:val="00757666"/>
    <w:rsid w:val="00757848"/>
    <w:rsid w:val="00757A10"/>
    <w:rsid w:val="00757A42"/>
    <w:rsid w:val="00757BA9"/>
    <w:rsid w:val="00757BDD"/>
    <w:rsid w:val="00757F46"/>
    <w:rsid w:val="0076006A"/>
    <w:rsid w:val="00760552"/>
    <w:rsid w:val="0076056C"/>
    <w:rsid w:val="0076074A"/>
    <w:rsid w:val="00760962"/>
    <w:rsid w:val="007609AD"/>
    <w:rsid w:val="00760C65"/>
    <w:rsid w:val="00760C93"/>
    <w:rsid w:val="00760E03"/>
    <w:rsid w:val="00760E0D"/>
    <w:rsid w:val="00760F90"/>
    <w:rsid w:val="0076107C"/>
    <w:rsid w:val="00761120"/>
    <w:rsid w:val="00761177"/>
    <w:rsid w:val="0076120B"/>
    <w:rsid w:val="00761311"/>
    <w:rsid w:val="0076147C"/>
    <w:rsid w:val="00761542"/>
    <w:rsid w:val="007615AB"/>
    <w:rsid w:val="007615E3"/>
    <w:rsid w:val="00761617"/>
    <w:rsid w:val="00761AF4"/>
    <w:rsid w:val="00761B3E"/>
    <w:rsid w:val="00761B7E"/>
    <w:rsid w:val="00762030"/>
    <w:rsid w:val="007622D7"/>
    <w:rsid w:val="0076237D"/>
    <w:rsid w:val="007623D2"/>
    <w:rsid w:val="00762660"/>
    <w:rsid w:val="007627E2"/>
    <w:rsid w:val="00762843"/>
    <w:rsid w:val="00762B4E"/>
    <w:rsid w:val="00762C1B"/>
    <w:rsid w:val="00762DE0"/>
    <w:rsid w:val="00762E58"/>
    <w:rsid w:val="00762EBF"/>
    <w:rsid w:val="00762F1E"/>
    <w:rsid w:val="00762FA3"/>
    <w:rsid w:val="007633A6"/>
    <w:rsid w:val="007633B2"/>
    <w:rsid w:val="007633D0"/>
    <w:rsid w:val="0076364A"/>
    <w:rsid w:val="00763830"/>
    <w:rsid w:val="00763845"/>
    <w:rsid w:val="00763AF7"/>
    <w:rsid w:val="00763BD0"/>
    <w:rsid w:val="00763BD2"/>
    <w:rsid w:val="00763CF5"/>
    <w:rsid w:val="00763F79"/>
    <w:rsid w:val="00763FCD"/>
    <w:rsid w:val="00763FFB"/>
    <w:rsid w:val="0076401C"/>
    <w:rsid w:val="007640F2"/>
    <w:rsid w:val="007640F4"/>
    <w:rsid w:val="00764508"/>
    <w:rsid w:val="007645AE"/>
    <w:rsid w:val="007645FB"/>
    <w:rsid w:val="007646BA"/>
    <w:rsid w:val="007646C9"/>
    <w:rsid w:val="00764734"/>
    <w:rsid w:val="0076475B"/>
    <w:rsid w:val="0076493E"/>
    <w:rsid w:val="00764A66"/>
    <w:rsid w:val="00764B67"/>
    <w:rsid w:val="00764D12"/>
    <w:rsid w:val="00764EBA"/>
    <w:rsid w:val="00764FAF"/>
    <w:rsid w:val="007651F4"/>
    <w:rsid w:val="00765230"/>
    <w:rsid w:val="00765288"/>
    <w:rsid w:val="007652D9"/>
    <w:rsid w:val="00765361"/>
    <w:rsid w:val="00765362"/>
    <w:rsid w:val="007655E2"/>
    <w:rsid w:val="0076562C"/>
    <w:rsid w:val="0076570E"/>
    <w:rsid w:val="00765AE0"/>
    <w:rsid w:val="00765AF9"/>
    <w:rsid w:val="00765C6D"/>
    <w:rsid w:val="00765E38"/>
    <w:rsid w:val="00765F32"/>
    <w:rsid w:val="0076622C"/>
    <w:rsid w:val="00766275"/>
    <w:rsid w:val="0076637F"/>
    <w:rsid w:val="0076646A"/>
    <w:rsid w:val="007664FA"/>
    <w:rsid w:val="0076659C"/>
    <w:rsid w:val="007665BC"/>
    <w:rsid w:val="0076662B"/>
    <w:rsid w:val="007666DE"/>
    <w:rsid w:val="007666FC"/>
    <w:rsid w:val="0076677E"/>
    <w:rsid w:val="0076678C"/>
    <w:rsid w:val="00766A50"/>
    <w:rsid w:val="00766B97"/>
    <w:rsid w:val="00766E48"/>
    <w:rsid w:val="00766F9D"/>
    <w:rsid w:val="00767029"/>
    <w:rsid w:val="00767128"/>
    <w:rsid w:val="007671CA"/>
    <w:rsid w:val="007675CA"/>
    <w:rsid w:val="0076766F"/>
    <w:rsid w:val="00767671"/>
    <w:rsid w:val="007676D2"/>
    <w:rsid w:val="0076771B"/>
    <w:rsid w:val="0076776C"/>
    <w:rsid w:val="0076782D"/>
    <w:rsid w:val="00767853"/>
    <w:rsid w:val="00767908"/>
    <w:rsid w:val="00767B2D"/>
    <w:rsid w:val="00767BBA"/>
    <w:rsid w:val="00767C42"/>
    <w:rsid w:val="00767CB1"/>
    <w:rsid w:val="00767D29"/>
    <w:rsid w:val="00767FE0"/>
    <w:rsid w:val="007700C1"/>
    <w:rsid w:val="00770141"/>
    <w:rsid w:val="007701AD"/>
    <w:rsid w:val="007705D0"/>
    <w:rsid w:val="007706CC"/>
    <w:rsid w:val="007708B5"/>
    <w:rsid w:val="00770AE9"/>
    <w:rsid w:val="00770DAE"/>
    <w:rsid w:val="00770E08"/>
    <w:rsid w:val="00770EF0"/>
    <w:rsid w:val="00770F0E"/>
    <w:rsid w:val="007710A5"/>
    <w:rsid w:val="007710F2"/>
    <w:rsid w:val="00771202"/>
    <w:rsid w:val="00771218"/>
    <w:rsid w:val="00771290"/>
    <w:rsid w:val="0077144B"/>
    <w:rsid w:val="007714E3"/>
    <w:rsid w:val="007716AB"/>
    <w:rsid w:val="00771736"/>
    <w:rsid w:val="007717DC"/>
    <w:rsid w:val="00771837"/>
    <w:rsid w:val="0077196A"/>
    <w:rsid w:val="00771B2F"/>
    <w:rsid w:val="00772048"/>
    <w:rsid w:val="00772090"/>
    <w:rsid w:val="007720C2"/>
    <w:rsid w:val="00772185"/>
    <w:rsid w:val="0077229A"/>
    <w:rsid w:val="00772497"/>
    <w:rsid w:val="0077254F"/>
    <w:rsid w:val="0077268C"/>
    <w:rsid w:val="00772969"/>
    <w:rsid w:val="0077296E"/>
    <w:rsid w:val="007729B2"/>
    <w:rsid w:val="00772C1D"/>
    <w:rsid w:val="00772CCA"/>
    <w:rsid w:val="00772D3D"/>
    <w:rsid w:val="00772D44"/>
    <w:rsid w:val="00772D94"/>
    <w:rsid w:val="00772DB1"/>
    <w:rsid w:val="00772ED1"/>
    <w:rsid w:val="00772EFE"/>
    <w:rsid w:val="00772F78"/>
    <w:rsid w:val="0077309F"/>
    <w:rsid w:val="007731B6"/>
    <w:rsid w:val="007732A9"/>
    <w:rsid w:val="00773AAC"/>
    <w:rsid w:val="00773ABC"/>
    <w:rsid w:val="00773C50"/>
    <w:rsid w:val="00773D10"/>
    <w:rsid w:val="00773DC1"/>
    <w:rsid w:val="00774117"/>
    <w:rsid w:val="00774141"/>
    <w:rsid w:val="0077443D"/>
    <w:rsid w:val="00774802"/>
    <w:rsid w:val="00774830"/>
    <w:rsid w:val="00774B25"/>
    <w:rsid w:val="00774DAC"/>
    <w:rsid w:val="00774DFF"/>
    <w:rsid w:val="00774E0F"/>
    <w:rsid w:val="00774E26"/>
    <w:rsid w:val="00774ED6"/>
    <w:rsid w:val="00774F09"/>
    <w:rsid w:val="00774F16"/>
    <w:rsid w:val="0077505D"/>
    <w:rsid w:val="00775139"/>
    <w:rsid w:val="00775145"/>
    <w:rsid w:val="00775146"/>
    <w:rsid w:val="007751E0"/>
    <w:rsid w:val="00775258"/>
    <w:rsid w:val="00775341"/>
    <w:rsid w:val="007754DF"/>
    <w:rsid w:val="00775751"/>
    <w:rsid w:val="0077597C"/>
    <w:rsid w:val="00775B48"/>
    <w:rsid w:val="00775C54"/>
    <w:rsid w:val="00775DEB"/>
    <w:rsid w:val="0077603F"/>
    <w:rsid w:val="007764CA"/>
    <w:rsid w:val="00776500"/>
    <w:rsid w:val="00776502"/>
    <w:rsid w:val="0077650B"/>
    <w:rsid w:val="0077676C"/>
    <w:rsid w:val="007767BE"/>
    <w:rsid w:val="00776835"/>
    <w:rsid w:val="00776C43"/>
    <w:rsid w:val="00776D43"/>
    <w:rsid w:val="00776D45"/>
    <w:rsid w:val="00776E19"/>
    <w:rsid w:val="00776EF7"/>
    <w:rsid w:val="007770CB"/>
    <w:rsid w:val="007773F1"/>
    <w:rsid w:val="0077744A"/>
    <w:rsid w:val="0077745C"/>
    <w:rsid w:val="007774D1"/>
    <w:rsid w:val="0077751A"/>
    <w:rsid w:val="0077756B"/>
    <w:rsid w:val="007776DA"/>
    <w:rsid w:val="007777D8"/>
    <w:rsid w:val="0077781E"/>
    <w:rsid w:val="00777899"/>
    <w:rsid w:val="007779EB"/>
    <w:rsid w:val="00777DFA"/>
    <w:rsid w:val="00777E1A"/>
    <w:rsid w:val="00777F1F"/>
    <w:rsid w:val="00777F48"/>
    <w:rsid w:val="00780141"/>
    <w:rsid w:val="007802DD"/>
    <w:rsid w:val="0078053D"/>
    <w:rsid w:val="00780589"/>
    <w:rsid w:val="007805D5"/>
    <w:rsid w:val="00780669"/>
    <w:rsid w:val="00780772"/>
    <w:rsid w:val="007807CC"/>
    <w:rsid w:val="0078089E"/>
    <w:rsid w:val="007808E8"/>
    <w:rsid w:val="00780942"/>
    <w:rsid w:val="00780984"/>
    <w:rsid w:val="00780A24"/>
    <w:rsid w:val="00780A42"/>
    <w:rsid w:val="00780B47"/>
    <w:rsid w:val="00780BF4"/>
    <w:rsid w:val="00780CA6"/>
    <w:rsid w:val="00780CF2"/>
    <w:rsid w:val="00780CFC"/>
    <w:rsid w:val="00780E3E"/>
    <w:rsid w:val="00780F58"/>
    <w:rsid w:val="00780F73"/>
    <w:rsid w:val="00780F81"/>
    <w:rsid w:val="00781053"/>
    <w:rsid w:val="007810C8"/>
    <w:rsid w:val="0078118D"/>
    <w:rsid w:val="00781244"/>
    <w:rsid w:val="007813C3"/>
    <w:rsid w:val="0078143E"/>
    <w:rsid w:val="00781507"/>
    <w:rsid w:val="0078176F"/>
    <w:rsid w:val="007818C1"/>
    <w:rsid w:val="00781916"/>
    <w:rsid w:val="00781AFD"/>
    <w:rsid w:val="00781B27"/>
    <w:rsid w:val="00781EAD"/>
    <w:rsid w:val="00781FD0"/>
    <w:rsid w:val="00781FE7"/>
    <w:rsid w:val="00782065"/>
    <w:rsid w:val="00782247"/>
    <w:rsid w:val="00782279"/>
    <w:rsid w:val="00782336"/>
    <w:rsid w:val="00782387"/>
    <w:rsid w:val="007825AD"/>
    <w:rsid w:val="007826DE"/>
    <w:rsid w:val="007827C0"/>
    <w:rsid w:val="00782A45"/>
    <w:rsid w:val="00782A4C"/>
    <w:rsid w:val="00782A55"/>
    <w:rsid w:val="00782ACD"/>
    <w:rsid w:val="00782D53"/>
    <w:rsid w:val="00782D79"/>
    <w:rsid w:val="00782F1C"/>
    <w:rsid w:val="00782F9A"/>
    <w:rsid w:val="007830D2"/>
    <w:rsid w:val="00783136"/>
    <w:rsid w:val="00783218"/>
    <w:rsid w:val="0078356C"/>
    <w:rsid w:val="00783638"/>
    <w:rsid w:val="00783729"/>
    <w:rsid w:val="007838E0"/>
    <w:rsid w:val="00783C0C"/>
    <w:rsid w:val="00783C6C"/>
    <w:rsid w:val="00783ED4"/>
    <w:rsid w:val="00783FCD"/>
    <w:rsid w:val="007842BB"/>
    <w:rsid w:val="007847CD"/>
    <w:rsid w:val="007847FA"/>
    <w:rsid w:val="007849A8"/>
    <w:rsid w:val="00784AC6"/>
    <w:rsid w:val="00784AF1"/>
    <w:rsid w:val="00784E2E"/>
    <w:rsid w:val="00784E43"/>
    <w:rsid w:val="00784F5B"/>
    <w:rsid w:val="00784FF1"/>
    <w:rsid w:val="00785072"/>
    <w:rsid w:val="00785374"/>
    <w:rsid w:val="007853B7"/>
    <w:rsid w:val="007853F3"/>
    <w:rsid w:val="0078540C"/>
    <w:rsid w:val="0078550F"/>
    <w:rsid w:val="00785535"/>
    <w:rsid w:val="0078556B"/>
    <w:rsid w:val="00785627"/>
    <w:rsid w:val="007857EB"/>
    <w:rsid w:val="007857F3"/>
    <w:rsid w:val="00785819"/>
    <w:rsid w:val="007858EF"/>
    <w:rsid w:val="00785B49"/>
    <w:rsid w:val="00785B59"/>
    <w:rsid w:val="00785D71"/>
    <w:rsid w:val="00785E09"/>
    <w:rsid w:val="00785E6E"/>
    <w:rsid w:val="00785F63"/>
    <w:rsid w:val="00785F7D"/>
    <w:rsid w:val="007861DA"/>
    <w:rsid w:val="00786342"/>
    <w:rsid w:val="00786377"/>
    <w:rsid w:val="00786486"/>
    <w:rsid w:val="00786598"/>
    <w:rsid w:val="00786796"/>
    <w:rsid w:val="00786856"/>
    <w:rsid w:val="00786B29"/>
    <w:rsid w:val="00786B8E"/>
    <w:rsid w:val="00786C7F"/>
    <w:rsid w:val="00786D21"/>
    <w:rsid w:val="00786D70"/>
    <w:rsid w:val="00786EEA"/>
    <w:rsid w:val="00786F5F"/>
    <w:rsid w:val="00787221"/>
    <w:rsid w:val="007872A3"/>
    <w:rsid w:val="007872DF"/>
    <w:rsid w:val="00787384"/>
    <w:rsid w:val="007874B2"/>
    <w:rsid w:val="007878A3"/>
    <w:rsid w:val="00787932"/>
    <w:rsid w:val="00787988"/>
    <w:rsid w:val="007879B4"/>
    <w:rsid w:val="00787A70"/>
    <w:rsid w:val="00787B56"/>
    <w:rsid w:val="00787B8F"/>
    <w:rsid w:val="00787B98"/>
    <w:rsid w:val="00787CDA"/>
    <w:rsid w:val="00787CE1"/>
    <w:rsid w:val="00787D5C"/>
    <w:rsid w:val="00787DBC"/>
    <w:rsid w:val="00787F40"/>
    <w:rsid w:val="007900FE"/>
    <w:rsid w:val="007901D2"/>
    <w:rsid w:val="00790462"/>
    <w:rsid w:val="007904A8"/>
    <w:rsid w:val="007905A9"/>
    <w:rsid w:val="007905EB"/>
    <w:rsid w:val="00790ABD"/>
    <w:rsid w:val="00790B06"/>
    <w:rsid w:val="00790B2F"/>
    <w:rsid w:val="00790B43"/>
    <w:rsid w:val="00790EE9"/>
    <w:rsid w:val="00791321"/>
    <w:rsid w:val="007917E1"/>
    <w:rsid w:val="00791869"/>
    <w:rsid w:val="00791975"/>
    <w:rsid w:val="007919A9"/>
    <w:rsid w:val="007919CD"/>
    <w:rsid w:val="00791A4C"/>
    <w:rsid w:val="00791B06"/>
    <w:rsid w:val="00791D74"/>
    <w:rsid w:val="00791E8E"/>
    <w:rsid w:val="00792042"/>
    <w:rsid w:val="00792500"/>
    <w:rsid w:val="00792616"/>
    <w:rsid w:val="00792663"/>
    <w:rsid w:val="00792701"/>
    <w:rsid w:val="00792A08"/>
    <w:rsid w:val="00792AF7"/>
    <w:rsid w:val="00792B3E"/>
    <w:rsid w:val="00792BD7"/>
    <w:rsid w:val="00792BED"/>
    <w:rsid w:val="00792D4D"/>
    <w:rsid w:val="00792E1E"/>
    <w:rsid w:val="0079324B"/>
    <w:rsid w:val="007932F3"/>
    <w:rsid w:val="0079335D"/>
    <w:rsid w:val="00793459"/>
    <w:rsid w:val="00793657"/>
    <w:rsid w:val="0079368D"/>
    <w:rsid w:val="007936C4"/>
    <w:rsid w:val="0079371F"/>
    <w:rsid w:val="00793A26"/>
    <w:rsid w:val="00793F8C"/>
    <w:rsid w:val="00793FCF"/>
    <w:rsid w:val="00793FFD"/>
    <w:rsid w:val="007940D0"/>
    <w:rsid w:val="00794124"/>
    <w:rsid w:val="0079427F"/>
    <w:rsid w:val="00794542"/>
    <w:rsid w:val="00794888"/>
    <w:rsid w:val="007949DF"/>
    <w:rsid w:val="00794AEB"/>
    <w:rsid w:val="00794CBD"/>
    <w:rsid w:val="00794E55"/>
    <w:rsid w:val="00794F9B"/>
    <w:rsid w:val="00794FBE"/>
    <w:rsid w:val="00795220"/>
    <w:rsid w:val="00795492"/>
    <w:rsid w:val="0079554C"/>
    <w:rsid w:val="00795785"/>
    <w:rsid w:val="007958CB"/>
    <w:rsid w:val="0079596F"/>
    <w:rsid w:val="00795B28"/>
    <w:rsid w:val="00795B51"/>
    <w:rsid w:val="00795C8A"/>
    <w:rsid w:val="00795D5E"/>
    <w:rsid w:val="00795E3F"/>
    <w:rsid w:val="00795F3B"/>
    <w:rsid w:val="00796016"/>
    <w:rsid w:val="007960B7"/>
    <w:rsid w:val="0079612C"/>
    <w:rsid w:val="0079625E"/>
    <w:rsid w:val="00796296"/>
    <w:rsid w:val="007963DA"/>
    <w:rsid w:val="00796459"/>
    <w:rsid w:val="007964DB"/>
    <w:rsid w:val="0079687B"/>
    <w:rsid w:val="007968CA"/>
    <w:rsid w:val="007969D6"/>
    <w:rsid w:val="00796A10"/>
    <w:rsid w:val="00796A75"/>
    <w:rsid w:val="00796A81"/>
    <w:rsid w:val="00796A98"/>
    <w:rsid w:val="00796B8E"/>
    <w:rsid w:val="00796BA0"/>
    <w:rsid w:val="00796C52"/>
    <w:rsid w:val="00796C98"/>
    <w:rsid w:val="00796EAA"/>
    <w:rsid w:val="00796F43"/>
    <w:rsid w:val="00796F5B"/>
    <w:rsid w:val="00797040"/>
    <w:rsid w:val="0079711D"/>
    <w:rsid w:val="0079717C"/>
    <w:rsid w:val="00797183"/>
    <w:rsid w:val="007972C5"/>
    <w:rsid w:val="007973F8"/>
    <w:rsid w:val="007975A7"/>
    <w:rsid w:val="007976B5"/>
    <w:rsid w:val="007976EF"/>
    <w:rsid w:val="007979FD"/>
    <w:rsid w:val="00797A7E"/>
    <w:rsid w:val="00797BA3"/>
    <w:rsid w:val="00797C81"/>
    <w:rsid w:val="00797CE2"/>
    <w:rsid w:val="00797CFD"/>
    <w:rsid w:val="00797D67"/>
    <w:rsid w:val="00797F1E"/>
    <w:rsid w:val="00797F7A"/>
    <w:rsid w:val="00797F90"/>
    <w:rsid w:val="00797F93"/>
    <w:rsid w:val="00797FA5"/>
    <w:rsid w:val="007A02AB"/>
    <w:rsid w:val="007A069F"/>
    <w:rsid w:val="007A072F"/>
    <w:rsid w:val="007A0B5B"/>
    <w:rsid w:val="007A0C6D"/>
    <w:rsid w:val="007A0C74"/>
    <w:rsid w:val="007A0D9E"/>
    <w:rsid w:val="007A1068"/>
    <w:rsid w:val="007A1180"/>
    <w:rsid w:val="007A11BB"/>
    <w:rsid w:val="007A12AC"/>
    <w:rsid w:val="007A1333"/>
    <w:rsid w:val="007A13D3"/>
    <w:rsid w:val="007A1490"/>
    <w:rsid w:val="007A1512"/>
    <w:rsid w:val="007A1638"/>
    <w:rsid w:val="007A16E0"/>
    <w:rsid w:val="007A1726"/>
    <w:rsid w:val="007A1734"/>
    <w:rsid w:val="007A178C"/>
    <w:rsid w:val="007A187E"/>
    <w:rsid w:val="007A18E3"/>
    <w:rsid w:val="007A1B43"/>
    <w:rsid w:val="007A1C45"/>
    <w:rsid w:val="007A1DB0"/>
    <w:rsid w:val="007A1E9E"/>
    <w:rsid w:val="007A1FDF"/>
    <w:rsid w:val="007A204D"/>
    <w:rsid w:val="007A209A"/>
    <w:rsid w:val="007A20B9"/>
    <w:rsid w:val="007A2145"/>
    <w:rsid w:val="007A24B3"/>
    <w:rsid w:val="007A24B9"/>
    <w:rsid w:val="007A2564"/>
    <w:rsid w:val="007A260C"/>
    <w:rsid w:val="007A2689"/>
    <w:rsid w:val="007A26BE"/>
    <w:rsid w:val="007A26FB"/>
    <w:rsid w:val="007A2819"/>
    <w:rsid w:val="007A2825"/>
    <w:rsid w:val="007A2928"/>
    <w:rsid w:val="007A2AA9"/>
    <w:rsid w:val="007A2B86"/>
    <w:rsid w:val="007A2BA6"/>
    <w:rsid w:val="007A2C11"/>
    <w:rsid w:val="007A3122"/>
    <w:rsid w:val="007A3199"/>
    <w:rsid w:val="007A31CC"/>
    <w:rsid w:val="007A31F8"/>
    <w:rsid w:val="007A3322"/>
    <w:rsid w:val="007A3489"/>
    <w:rsid w:val="007A36FD"/>
    <w:rsid w:val="007A373E"/>
    <w:rsid w:val="007A37AD"/>
    <w:rsid w:val="007A3B6C"/>
    <w:rsid w:val="007A3B91"/>
    <w:rsid w:val="007A3D43"/>
    <w:rsid w:val="007A3D55"/>
    <w:rsid w:val="007A3E35"/>
    <w:rsid w:val="007A3EA6"/>
    <w:rsid w:val="007A3FA0"/>
    <w:rsid w:val="007A3FC3"/>
    <w:rsid w:val="007A4055"/>
    <w:rsid w:val="007A4259"/>
    <w:rsid w:val="007A42FD"/>
    <w:rsid w:val="007A4356"/>
    <w:rsid w:val="007A43D4"/>
    <w:rsid w:val="007A4613"/>
    <w:rsid w:val="007A478B"/>
    <w:rsid w:val="007A47FC"/>
    <w:rsid w:val="007A4870"/>
    <w:rsid w:val="007A4905"/>
    <w:rsid w:val="007A4A57"/>
    <w:rsid w:val="007A4AB3"/>
    <w:rsid w:val="007A4AB6"/>
    <w:rsid w:val="007A4BBA"/>
    <w:rsid w:val="007A4CF7"/>
    <w:rsid w:val="007A4DCC"/>
    <w:rsid w:val="007A4E87"/>
    <w:rsid w:val="007A5002"/>
    <w:rsid w:val="007A506D"/>
    <w:rsid w:val="007A508B"/>
    <w:rsid w:val="007A50D7"/>
    <w:rsid w:val="007A516D"/>
    <w:rsid w:val="007A5173"/>
    <w:rsid w:val="007A5188"/>
    <w:rsid w:val="007A5238"/>
    <w:rsid w:val="007A57C5"/>
    <w:rsid w:val="007A583A"/>
    <w:rsid w:val="007A5899"/>
    <w:rsid w:val="007A5964"/>
    <w:rsid w:val="007A5997"/>
    <w:rsid w:val="007A5D0F"/>
    <w:rsid w:val="007A5E72"/>
    <w:rsid w:val="007A5F54"/>
    <w:rsid w:val="007A5F64"/>
    <w:rsid w:val="007A6343"/>
    <w:rsid w:val="007A6416"/>
    <w:rsid w:val="007A6422"/>
    <w:rsid w:val="007A6432"/>
    <w:rsid w:val="007A64C4"/>
    <w:rsid w:val="007A65DD"/>
    <w:rsid w:val="007A6697"/>
    <w:rsid w:val="007A67A5"/>
    <w:rsid w:val="007A6810"/>
    <w:rsid w:val="007A6852"/>
    <w:rsid w:val="007A6942"/>
    <w:rsid w:val="007A6978"/>
    <w:rsid w:val="007A6A4E"/>
    <w:rsid w:val="007A6ABD"/>
    <w:rsid w:val="007A6B9D"/>
    <w:rsid w:val="007A6CBE"/>
    <w:rsid w:val="007A6E49"/>
    <w:rsid w:val="007A7143"/>
    <w:rsid w:val="007A724E"/>
    <w:rsid w:val="007A727C"/>
    <w:rsid w:val="007A72AF"/>
    <w:rsid w:val="007A7360"/>
    <w:rsid w:val="007A74C5"/>
    <w:rsid w:val="007A751B"/>
    <w:rsid w:val="007A77B2"/>
    <w:rsid w:val="007A7939"/>
    <w:rsid w:val="007A7B55"/>
    <w:rsid w:val="007A7E4D"/>
    <w:rsid w:val="007A7F9A"/>
    <w:rsid w:val="007B0086"/>
    <w:rsid w:val="007B039E"/>
    <w:rsid w:val="007B042A"/>
    <w:rsid w:val="007B0494"/>
    <w:rsid w:val="007B04A8"/>
    <w:rsid w:val="007B0A47"/>
    <w:rsid w:val="007B0A6F"/>
    <w:rsid w:val="007B0B94"/>
    <w:rsid w:val="007B0BD3"/>
    <w:rsid w:val="007B0D24"/>
    <w:rsid w:val="007B0D8E"/>
    <w:rsid w:val="007B0DE3"/>
    <w:rsid w:val="007B0DF7"/>
    <w:rsid w:val="007B0ECF"/>
    <w:rsid w:val="007B118A"/>
    <w:rsid w:val="007B1194"/>
    <w:rsid w:val="007B121C"/>
    <w:rsid w:val="007B12BD"/>
    <w:rsid w:val="007B135C"/>
    <w:rsid w:val="007B1414"/>
    <w:rsid w:val="007B14EB"/>
    <w:rsid w:val="007B15C9"/>
    <w:rsid w:val="007B1805"/>
    <w:rsid w:val="007B1852"/>
    <w:rsid w:val="007B18F9"/>
    <w:rsid w:val="007B1951"/>
    <w:rsid w:val="007B19F8"/>
    <w:rsid w:val="007B1BB8"/>
    <w:rsid w:val="007B1D59"/>
    <w:rsid w:val="007B2004"/>
    <w:rsid w:val="007B2178"/>
    <w:rsid w:val="007B21F0"/>
    <w:rsid w:val="007B2290"/>
    <w:rsid w:val="007B22A9"/>
    <w:rsid w:val="007B2402"/>
    <w:rsid w:val="007B245D"/>
    <w:rsid w:val="007B24B3"/>
    <w:rsid w:val="007B2554"/>
    <w:rsid w:val="007B2568"/>
    <w:rsid w:val="007B2684"/>
    <w:rsid w:val="007B26C1"/>
    <w:rsid w:val="007B27AF"/>
    <w:rsid w:val="007B27CB"/>
    <w:rsid w:val="007B28F2"/>
    <w:rsid w:val="007B2C1A"/>
    <w:rsid w:val="007B2CE8"/>
    <w:rsid w:val="007B2D41"/>
    <w:rsid w:val="007B31A8"/>
    <w:rsid w:val="007B33C1"/>
    <w:rsid w:val="007B350D"/>
    <w:rsid w:val="007B3588"/>
    <w:rsid w:val="007B35BB"/>
    <w:rsid w:val="007B381F"/>
    <w:rsid w:val="007B3859"/>
    <w:rsid w:val="007B3D50"/>
    <w:rsid w:val="007B3D95"/>
    <w:rsid w:val="007B3D9F"/>
    <w:rsid w:val="007B3E5E"/>
    <w:rsid w:val="007B409A"/>
    <w:rsid w:val="007B4563"/>
    <w:rsid w:val="007B472B"/>
    <w:rsid w:val="007B481A"/>
    <w:rsid w:val="007B4D39"/>
    <w:rsid w:val="007B50BD"/>
    <w:rsid w:val="007B5228"/>
    <w:rsid w:val="007B530A"/>
    <w:rsid w:val="007B54FE"/>
    <w:rsid w:val="007B550E"/>
    <w:rsid w:val="007B56BB"/>
    <w:rsid w:val="007B58F6"/>
    <w:rsid w:val="007B598B"/>
    <w:rsid w:val="007B5B32"/>
    <w:rsid w:val="007B5D60"/>
    <w:rsid w:val="007B5DC0"/>
    <w:rsid w:val="007B5DC2"/>
    <w:rsid w:val="007B5E38"/>
    <w:rsid w:val="007B621B"/>
    <w:rsid w:val="007B6248"/>
    <w:rsid w:val="007B633E"/>
    <w:rsid w:val="007B63C8"/>
    <w:rsid w:val="007B645D"/>
    <w:rsid w:val="007B64D6"/>
    <w:rsid w:val="007B64D8"/>
    <w:rsid w:val="007B6918"/>
    <w:rsid w:val="007B69EA"/>
    <w:rsid w:val="007B6AA3"/>
    <w:rsid w:val="007B6B0D"/>
    <w:rsid w:val="007B6BBE"/>
    <w:rsid w:val="007B6BF5"/>
    <w:rsid w:val="007B6C9B"/>
    <w:rsid w:val="007B6E5C"/>
    <w:rsid w:val="007B6EBC"/>
    <w:rsid w:val="007B7068"/>
    <w:rsid w:val="007B70B0"/>
    <w:rsid w:val="007B7123"/>
    <w:rsid w:val="007B77DC"/>
    <w:rsid w:val="007B7A2F"/>
    <w:rsid w:val="007B7A6D"/>
    <w:rsid w:val="007B7BDC"/>
    <w:rsid w:val="007B7DD6"/>
    <w:rsid w:val="007C00F2"/>
    <w:rsid w:val="007C0155"/>
    <w:rsid w:val="007C015E"/>
    <w:rsid w:val="007C0273"/>
    <w:rsid w:val="007C02A8"/>
    <w:rsid w:val="007C02D8"/>
    <w:rsid w:val="007C03F4"/>
    <w:rsid w:val="007C0561"/>
    <w:rsid w:val="007C05E8"/>
    <w:rsid w:val="007C070B"/>
    <w:rsid w:val="007C0898"/>
    <w:rsid w:val="007C09C7"/>
    <w:rsid w:val="007C0AA5"/>
    <w:rsid w:val="007C0AEA"/>
    <w:rsid w:val="007C0C07"/>
    <w:rsid w:val="007C0E38"/>
    <w:rsid w:val="007C0E63"/>
    <w:rsid w:val="007C0E7E"/>
    <w:rsid w:val="007C0EC5"/>
    <w:rsid w:val="007C0F0E"/>
    <w:rsid w:val="007C0F94"/>
    <w:rsid w:val="007C0FE3"/>
    <w:rsid w:val="007C118B"/>
    <w:rsid w:val="007C1301"/>
    <w:rsid w:val="007C1425"/>
    <w:rsid w:val="007C1699"/>
    <w:rsid w:val="007C16FF"/>
    <w:rsid w:val="007C170C"/>
    <w:rsid w:val="007C1765"/>
    <w:rsid w:val="007C17AA"/>
    <w:rsid w:val="007C1997"/>
    <w:rsid w:val="007C1AB5"/>
    <w:rsid w:val="007C1C01"/>
    <w:rsid w:val="007C1E61"/>
    <w:rsid w:val="007C1F3C"/>
    <w:rsid w:val="007C2024"/>
    <w:rsid w:val="007C2216"/>
    <w:rsid w:val="007C2339"/>
    <w:rsid w:val="007C2370"/>
    <w:rsid w:val="007C258D"/>
    <w:rsid w:val="007C26EB"/>
    <w:rsid w:val="007C274F"/>
    <w:rsid w:val="007C2967"/>
    <w:rsid w:val="007C2B26"/>
    <w:rsid w:val="007C2EA9"/>
    <w:rsid w:val="007C2F0A"/>
    <w:rsid w:val="007C309F"/>
    <w:rsid w:val="007C32C0"/>
    <w:rsid w:val="007C3342"/>
    <w:rsid w:val="007C3497"/>
    <w:rsid w:val="007C3650"/>
    <w:rsid w:val="007C3946"/>
    <w:rsid w:val="007C39C9"/>
    <w:rsid w:val="007C3A58"/>
    <w:rsid w:val="007C3AE2"/>
    <w:rsid w:val="007C3E19"/>
    <w:rsid w:val="007C3FA5"/>
    <w:rsid w:val="007C3FF6"/>
    <w:rsid w:val="007C412A"/>
    <w:rsid w:val="007C43CD"/>
    <w:rsid w:val="007C4424"/>
    <w:rsid w:val="007C444E"/>
    <w:rsid w:val="007C445F"/>
    <w:rsid w:val="007C449C"/>
    <w:rsid w:val="007C457A"/>
    <w:rsid w:val="007C4720"/>
    <w:rsid w:val="007C47F3"/>
    <w:rsid w:val="007C47FC"/>
    <w:rsid w:val="007C48AC"/>
    <w:rsid w:val="007C491E"/>
    <w:rsid w:val="007C4A02"/>
    <w:rsid w:val="007C4BE7"/>
    <w:rsid w:val="007C4DF6"/>
    <w:rsid w:val="007C4E65"/>
    <w:rsid w:val="007C4EA4"/>
    <w:rsid w:val="007C4F0D"/>
    <w:rsid w:val="007C4FE8"/>
    <w:rsid w:val="007C5068"/>
    <w:rsid w:val="007C5169"/>
    <w:rsid w:val="007C5209"/>
    <w:rsid w:val="007C521F"/>
    <w:rsid w:val="007C5237"/>
    <w:rsid w:val="007C524B"/>
    <w:rsid w:val="007C52CF"/>
    <w:rsid w:val="007C5360"/>
    <w:rsid w:val="007C5385"/>
    <w:rsid w:val="007C53AF"/>
    <w:rsid w:val="007C563E"/>
    <w:rsid w:val="007C56DD"/>
    <w:rsid w:val="007C5819"/>
    <w:rsid w:val="007C5909"/>
    <w:rsid w:val="007C593C"/>
    <w:rsid w:val="007C5967"/>
    <w:rsid w:val="007C5B23"/>
    <w:rsid w:val="007C5BCF"/>
    <w:rsid w:val="007C5CCE"/>
    <w:rsid w:val="007C5D19"/>
    <w:rsid w:val="007C5D5C"/>
    <w:rsid w:val="007C6101"/>
    <w:rsid w:val="007C61A4"/>
    <w:rsid w:val="007C61D6"/>
    <w:rsid w:val="007C62B9"/>
    <w:rsid w:val="007C6403"/>
    <w:rsid w:val="007C65A5"/>
    <w:rsid w:val="007C65E2"/>
    <w:rsid w:val="007C6848"/>
    <w:rsid w:val="007C6BE9"/>
    <w:rsid w:val="007C6BF1"/>
    <w:rsid w:val="007C6C2C"/>
    <w:rsid w:val="007C6E03"/>
    <w:rsid w:val="007C6EEA"/>
    <w:rsid w:val="007C70A5"/>
    <w:rsid w:val="007C70FF"/>
    <w:rsid w:val="007C72A4"/>
    <w:rsid w:val="007C72F9"/>
    <w:rsid w:val="007C7302"/>
    <w:rsid w:val="007C7308"/>
    <w:rsid w:val="007C731D"/>
    <w:rsid w:val="007C74D3"/>
    <w:rsid w:val="007C7518"/>
    <w:rsid w:val="007C75CA"/>
    <w:rsid w:val="007C782B"/>
    <w:rsid w:val="007C7A39"/>
    <w:rsid w:val="007C7BE3"/>
    <w:rsid w:val="007C7C52"/>
    <w:rsid w:val="007C7C94"/>
    <w:rsid w:val="007C7CD0"/>
    <w:rsid w:val="007C7DCD"/>
    <w:rsid w:val="007D0096"/>
    <w:rsid w:val="007D0235"/>
    <w:rsid w:val="007D03FF"/>
    <w:rsid w:val="007D0422"/>
    <w:rsid w:val="007D0607"/>
    <w:rsid w:val="007D0655"/>
    <w:rsid w:val="007D069E"/>
    <w:rsid w:val="007D07DC"/>
    <w:rsid w:val="007D07DD"/>
    <w:rsid w:val="007D0A1E"/>
    <w:rsid w:val="007D0D21"/>
    <w:rsid w:val="007D0D52"/>
    <w:rsid w:val="007D0E17"/>
    <w:rsid w:val="007D0E9C"/>
    <w:rsid w:val="007D103C"/>
    <w:rsid w:val="007D1284"/>
    <w:rsid w:val="007D15AF"/>
    <w:rsid w:val="007D160A"/>
    <w:rsid w:val="007D1637"/>
    <w:rsid w:val="007D16DD"/>
    <w:rsid w:val="007D1880"/>
    <w:rsid w:val="007D1972"/>
    <w:rsid w:val="007D1D43"/>
    <w:rsid w:val="007D1E0D"/>
    <w:rsid w:val="007D1F38"/>
    <w:rsid w:val="007D20D2"/>
    <w:rsid w:val="007D2293"/>
    <w:rsid w:val="007D239B"/>
    <w:rsid w:val="007D24B4"/>
    <w:rsid w:val="007D25AF"/>
    <w:rsid w:val="007D26AC"/>
    <w:rsid w:val="007D270B"/>
    <w:rsid w:val="007D271E"/>
    <w:rsid w:val="007D2945"/>
    <w:rsid w:val="007D2951"/>
    <w:rsid w:val="007D2A16"/>
    <w:rsid w:val="007D2C9E"/>
    <w:rsid w:val="007D2EEC"/>
    <w:rsid w:val="007D2F43"/>
    <w:rsid w:val="007D2F7E"/>
    <w:rsid w:val="007D3142"/>
    <w:rsid w:val="007D323F"/>
    <w:rsid w:val="007D3424"/>
    <w:rsid w:val="007D3698"/>
    <w:rsid w:val="007D3881"/>
    <w:rsid w:val="007D391F"/>
    <w:rsid w:val="007D39B1"/>
    <w:rsid w:val="007D39D1"/>
    <w:rsid w:val="007D3A13"/>
    <w:rsid w:val="007D3BED"/>
    <w:rsid w:val="007D3C52"/>
    <w:rsid w:val="007D3C96"/>
    <w:rsid w:val="007D3EAE"/>
    <w:rsid w:val="007D3F19"/>
    <w:rsid w:val="007D3F65"/>
    <w:rsid w:val="007D4030"/>
    <w:rsid w:val="007D403C"/>
    <w:rsid w:val="007D4155"/>
    <w:rsid w:val="007D41D2"/>
    <w:rsid w:val="007D424B"/>
    <w:rsid w:val="007D4271"/>
    <w:rsid w:val="007D42DA"/>
    <w:rsid w:val="007D4492"/>
    <w:rsid w:val="007D44EB"/>
    <w:rsid w:val="007D4600"/>
    <w:rsid w:val="007D4703"/>
    <w:rsid w:val="007D472E"/>
    <w:rsid w:val="007D4738"/>
    <w:rsid w:val="007D4867"/>
    <w:rsid w:val="007D48EA"/>
    <w:rsid w:val="007D493C"/>
    <w:rsid w:val="007D4BE9"/>
    <w:rsid w:val="007D4CEB"/>
    <w:rsid w:val="007D4FA0"/>
    <w:rsid w:val="007D5162"/>
    <w:rsid w:val="007D528B"/>
    <w:rsid w:val="007D52A5"/>
    <w:rsid w:val="007D5483"/>
    <w:rsid w:val="007D54D0"/>
    <w:rsid w:val="007D5677"/>
    <w:rsid w:val="007D56F3"/>
    <w:rsid w:val="007D57BA"/>
    <w:rsid w:val="007D57D0"/>
    <w:rsid w:val="007D57E4"/>
    <w:rsid w:val="007D5861"/>
    <w:rsid w:val="007D5890"/>
    <w:rsid w:val="007D5A3E"/>
    <w:rsid w:val="007D5BF2"/>
    <w:rsid w:val="007D5CE8"/>
    <w:rsid w:val="007D5DBF"/>
    <w:rsid w:val="007D5EBA"/>
    <w:rsid w:val="007D5F36"/>
    <w:rsid w:val="007D629A"/>
    <w:rsid w:val="007D65AE"/>
    <w:rsid w:val="007D68CF"/>
    <w:rsid w:val="007D6900"/>
    <w:rsid w:val="007D6940"/>
    <w:rsid w:val="007D69B7"/>
    <w:rsid w:val="007D6A88"/>
    <w:rsid w:val="007D6BD4"/>
    <w:rsid w:val="007D6CE6"/>
    <w:rsid w:val="007D6DF8"/>
    <w:rsid w:val="007D6ECC"/>
    <w:rsid w:val="007D6F30"/>
    <w:rsid w:val="007D7175"/>
    <w:rsid w:val="007D71D1"/>
    <w:rsid w:val="007D7432"/>
    <w:rsid w:val="007D74FD"/>
    <w:rsid w:val="007D759E"/>
    <w:rsid w:val="007D77EE"/>
    <w:rsid w:val="007D7A1C"/>
    <w:rsid w:val="007D7A7B"/>
    <w:rsid w:val="007D7B29"/>
    <w:rsid w:val="007D7C6C"/>
    <w:rsid w:val="007D7E01"/>
    <w:rsid w:val="007D7FBB"/>
    <w:rsid w:val="007E0625"/>
    <w:rsid w:val="007E0782"/>
    <w:rsid w:val="007E090F"/>
    <w:rsid w:val="007E09A1"/>
    <w:rsid w:val="007E0A3E"/>
    <w:rsid w:val="007E0BAA"/>
    <w:rsid w:val="007E0C26"/>
    <w:rsid w:val="007E1298"/>
    <w:rsid w:val="007E12CF"/>
    <w:rsid w:val="007E145A"/>
    <w:rsid w:val="007E1543"/>
    <w:rsid w:val="007E1665"/>
    <w:rsid w:val="007E17DE"/>
    <w:rsid w:val="007E18D6"/>
    <w:rsid w:val="007E19B1"/>
    <w:rsid w:val="007E19B3"/>
    <w:rsid w:val="007E1BBD"/>
    <w:rsid w:val="007E1E0C"/>
    <w:rsid w:val="007E1F53"/>
    <w:rsid w:val="007E1FA6"/>
    <w:rsid w:val="007E241A"/>
    <w:rsid w:val="007E248D"/>
    <w:rsid w:val="007E253F"/>
    <w:rsid w:val="007E2648"/>
    <w:rsid w:val="007E2779"/>
    <w:rsid w:val="007E2AF2"/>
    <w:rsid w:val="007E2B0D"/>
    <w:rsid w:val="007E2CC3"/>
    <w:rsid w:val="007E2D01"/>
    <w:rsid w:val="007E2F10"/>
    <w:rsid w:val="007E2FBC"/>
    <w:rsid w:val="007E314E"/>
    <w:rsid w:val="007E3191"/>
    <w:rsid w:val="007E328A"/>
    <w:rsid w:val="007E32B3"/>
    <w:rsid w:val="007E38BE"/>
    <w:rsid w:val="007E3D0D"/>
    <w:rsid w:val="007E3E98"/>
    <w:rsid w:val="007E3F70"/>
    <w:rsid w:val="007E3FB6"/>
    <w:rsid w:val="007E4151"/>
    <w:rsid w:val="007E43CB"/>
    <w:rsid w:val="007E43FB"/>
    <w:rsid w:val="007E477D"/>
    <w:rsid w:val="007E477F"/>
    <w:rsid w:val="007E480C"/>
    <w:rsid w:val="007E4CB7"/>
    <w:rsid w:val="007E4F3B"/>
    <w:rsid w:val="007E5285"/>
    <w:rsid w:val="007E5293"/>
    <w:rsid w:val="007E53B9"/>
    <w:rsid w:val="007E541D"/>
    <w:rsid w:val="007E5530"/>
    <w:rsid w:val="007E553B"/>
    <w:rsid w:val="007E5549"/>
    <w:rsid w:val="007E5591"/>
    <w:rsid w:val="007E5869"/>
    <w:rsid w:val="007E586A"/>
    <w:rsid w:val="007E5A64"/>
    <w:rsid w:val="007E5D0B"/>
    <w:rsid w:val="007E5D37"/>
    <w:rsid w:val="007E60CC"/>
    <w:rsid w:val="007E616D"/>
    <w:rsid w:val="007E630B"/>
    <w:rsid w:val="007E6696"/>
    <w:rsid w:val="007E6746"/>
    <w:rsid w:val="007E67D4"/>
    <w:rsid w:val="007E684A"/>
    <w:rsid w:val="007E68B7"/>
    <w:rsid w:val="007E6909"/>
    <w:rsid w:val="007E690A"/>
    <w:rsid w:val="007E690C"/>
    <w:rsid w:val="007E6928"/>
    <w:rsid w:val="007E694B"/>
    <w:rsid w:val="007E6B75"/>
    <w:rsid w:val="007E6E13"/>
    <w:rsid w:val="007E6E3B"/>
    <w:rsid w:val="007E6E45"/>
    <w:rsid w:val="007E6FF2"/>
    <w:rsid w:val="007E6FFA"/>
    <w:rsid w:val="007E7155"/>
    <w:rsid w:val="007E7181"/>
    <w:rsid w:val="007E745D"/>
    <w:rsid w:val="007E750A"/>
    <w:rsid w:val="007E75C9"/>
    <w:rsid w:val="007E7703"/>
    <w:rsid w:val="007E7750"/>
    <w:rsid w:val="007E786A"/>
    <w:rsid w:val="007E790B"/>
    <w:rsid w:val="007E79C7"/>
    <w:rsid w:val="007E7D22"/>
    <w:rsid w:val="007E7D6B"/>
    <w:rsid w:val="007E7F2D"/>
    <w:rsid w:val="007E7F69"/>
    <w:rsid w:val="007F01A5"/>
    <w:rsid w:val="007F0273"/>
    <w:rsid w:val="007F0376"/>
    <w:rsid w:val="007F03FE"/>
    <w:rsid w:val="007F048E"/>
    <w:rsid w:val="007F05A9"/>
    <w:rsid w:val="007F05FF"/>
    <w:rsid w:val="007F0803"/>
    <w:rsid w:val="007F099D"/>
    <w:rsid w:val="007F0AB3"/>
    <w:rsid w:val="007F0D21"/>
    <w:rsid w:val="007F0D39"/>
    <w:rsid w:val="007F0D87"/>
    <w:rsid w:val="007F0DB9"/>
    <w:rsid w:val="007F0E41"/>
    <w:rsid w:val="007F10F8"/>
    <w:rsid w:val="007F114C"/>
    <w:rsid w:val="007F11A4"/>
    <w:rsid w:val="007F1540"/>
    <w:rsid w:val="007F1575"/>
    <w:rsid w:val="007F1869"/>
    <w:rsid w:val="007F1958"/>
    <w:rsid w:val="007F19AC"/>
    <w:rsid w:val="007F1A3F"/>
    <w:rsid w:val="007F1B2D"/>
    <w:rsid w:val="007F1C63"/>
    <w:rsid w:val="007F1C6B"/>
    <w:rsid w:val="007F1C6C"/>
    <w:rsid w:val="007F1C93"/>
    <w:rsid w:val="007F1D55"/>
    <w:rsid w:val="007F1D82"/>
    <w:rsid w:val="007F1F34"/>
    <w:rsid w:val="007F1FC0"/>
    <w:rsid w:val="007F2103"/>
    <w:rsid w:val="007F2108"/>
    <w:rsid w:val="007F222A"/>
    <w:rsid w:val="007F241B"/>
    <w:rsid w:val="007F2591"/>
    <w:rsid w:val="007F26F5"/>
    <w:rsid w:val="007F26FD"/>
    <w:rsid w:val="007F2704"/>
    <w:rsid w:val="007F28A8"/>
    <w:rsid w:val="007F28D4"/>
    <w:rsid w:val="007F2D61"/>
    <w:rsid w:val="007F2DA6"/>
    <w:rsid w:val="007F2EBA"/>
    <w:rsid w:val="007F3009"/>
    <w:rsid w:val="007F301C"/>
    <w:rsid w:val="007F3095"/>
    <w:rsid w:val="007F31BB"/>
    <w:rsid w:val="007F31D2"/>
    <w:rsid w:val="007F328B"/>
    <w:rsid w:val="007F3489"/>
    <w:rsid w:val="007F3505"/>
    <w:rsid w:val="007F35F3"/>
    <w:rsid w:val="007F35FD"/>
    <w:rsid w:val="007F3614"/>
    <w:rsid w:val="007F3687"/>
    <w:rsid w:val="007F36AF"/>
    <w:rsid w:val="007F36CF"/>
    <w:rsid w:val="007F377B"/>
    <w:rsid w:val="007F37B2"/>
    <w:rsid w:val="007F37D4"/>
    <w:rsid w:val="007F393F"/>
    <w:rsid w:val="007F3A0B"/>
    <w:rsid w:val="007F3A13"/>
    <w:rsid w:val="007F3A38"/>
    <w:rsid w:val="007F3A9E"/>
    <w:rsid w:val="007F3ACD"/>
    <w:rsid w:val="007F3B3D"/>
    <w:rsid w:val="007F3C51"/>
    <w:rsid w:val="007F3C9D"/>
    <w:rsid w:val="007F4485"/>
    <w:rsid w:val="007F464B"/>
    <w:rsid w:val="007F4677"/>
    <w:rsid w:val="007F48E3"/>
    <w:rsid w:val="007F4C02"/>
    <w:rsid w:val="007F4CE5"/>
    <w:rsid w:val="007F4ED8"/>
    <w:rsid w:val="007F5087"/>
    <w:rsid w:val="007F5102"/>
    <w:rsid w:val="007F5155"/>
    <w:rsid w:val="007F5216"/>
    <w:rsid w:val="007F52AE"/>
    <w:rsid w:val="007F538F"/>
    <w:rsid w:val="007F5398"/>
    <w:rsid w:val="007F560C"/>
    <w:rsid w:val="007F56A0"/>
    <w:rsid w:val="007F5777"/>
    <w:rsid w:val="007F5832"/>
    <w:rsid w:val="007F5BCE"/>
    <w:rsid w:val="007F5D88"/>
    <w:rsid w:val="007F5FC4"/>
    <w:rsid w:val="007F6007"/>
    <w:rsid w:val="007F6157"/>
    <w:rsid w:val="007F62DB"/>
    <w:rsid w:val="007F6358"/>
    <w:rsid w:val="007F66F8"/>
    <w:rsid w:val="007F67FA"/>
    <w:rsid w:val="007F68B1"/>
    <w:rsid w:val="007F6A17"/>
    <w:rsid w:val="007F6C8B"/>
    <w:rsid w:val="007F70D9"/>
    <w:rsid w:val="007F71A9"/>
    <w:rsid w:val="007F71D3"/>
    <w:rsid w:val="007F726F"/>
    <w:rsid w:val="007F72C0"/>
    <w:rsid w:val="007F7442"/>
    <w:rsid w:val="007F7656"/>
    <w:rsid w:val="007F7729"/>
    <w:rsid w:val="007F7919"/>
    <w:rsid w:val="007F7927"/>
    <w:rsid w:val="007F7ACD"/>
    <w:rsid w:val="007F7B7A"/>
    <w:rsid w:val="007F7BCF"/>
    <w:rsid w:val="007F7BD0"/>
    <w:rsid w:val="007F7CA6"/>
    <w:rsid w:val="007F7D13"/>
    <w:rsid w:val="007F7DA2"/>
    <w:rsid w:val="007F7E70"/>
    <w:rsid w:val="007F7EDF"/>
    <w:rsid w:val="007F7EF0"/>
    <w:rsid w:val="007F7F66"/>
    <w:rsid w:val="00800006"/>
    <w:rsid w:val="008000EC"/>
    <w:rsid w:val="0080032A"/>
    <w:rsid w:val="0080036F"/>
    <w:rsid w:val="0080040F"/>
    <w:rsid w:val="008004A3"/>
    <w:rsid w:val="0080059F"/>
    <w:rsid w:val="008005DE"/>
    <w:rsid w:val="0080079D"/>
    <w:rsid w:val="008009BC"/>
    <w:rsid w:val="00800AEC"/>
    <w:rsid w:val="00800C3B"/>
    <w:rsid w:val="00800C99"/>
    <w:rsid w:val="00800D93"/>
    <w:rsid w:val="00800E06"/>
    <w:rsid w:val="00800E93"/>
    <w:rsid w:val="00800EA7"/>
    <w:rsid w:val="00800FC9"/>
    <w:rsid w:val="00800FE6"/>
    <w:rsid w:val="00800FEC"/>
    <w:rsid w:val="00800FFE"/>
    <w:rsid w:val="00801004"/>
    <w:rsid w:val="008013B3"/>
    <w:rsid w:val="008013E9"/>
    <w:rsid w:val="00801656"/>
    <w:rsid w:val="008016FE"/>
    <w:rsid w:val="0080170F"/>
    <w:rsid w:val="00801718"/>
    <w:rsid w:val="00801751"/>
    <w:rsid w:val="008018DB"/>
    <w:rsid w:val="00801902"/>
    <w:rsid w:val="008019A0"/>
    <w:rsid w:val="008019B0"/>
    <w:rsid w:val="00801A05"/>
    <w:rsid w:val="00801A25"/>
    <w:rsid w:val="00801B92"/>
    <w:rsid w:val="00801C3B"/>
    <w:rsid w:val="00801CB9"/>
    <w:rsid w:val="00801DB2"/>
    <w:rsid w:val="0080215B"/>
    <w:rsid w:val="00802162"/>
    <w:rsid w:val="00802211"/>
    <w:rsid w:val="00802481"/>
    <w:rsid w:val="0080261D"/>
    <w:rsid w:val="00802948"/>
    <w:rsid w:val="00802C8C"/>
    <w:rsid w:val="00802F49"/>
    <w:rsid w:val="00802FDB"/>
    <w:rsid w:val="0080319E"/>
    <w:rsid w:val="008031B7"/>
    <w:rsid w:val="008032F3"/>
    <w:rsid w:val="0080344A"/>
    <w:rsid w:val="00803524"/>
    <w:rsid w:val="00803566"/>
    <w:rsid w:val="00803608"/>
    <w:rsid w:val="008039BC"/>
    <w:rsid w:val="008039C5"/>
    <w:rsid w:val="00803ECA"/>
    <w:rsid w:val="00803F2E"/>
    <w:rsid w:val="00804026"/>
    <w:rsid w:val="00804072"/>
    <w:rsid w:val="0080409B"/>
    <w:rsid w:val="00804134"/>
    <w:rsid w:val="0080420F"/>
    <w:rsid w:val="008042CF"/>
    <w:rsid w:val="008042E6"/>
    <w:rsid w:val="008042EA"/>
    <w:rsid w:val="008043AF"/>
    <w:rsid w:val="00804681"/>
    <w:rsid w:val="008046FD"/>
    <w:rsid w:val="00804A7A"/>
    <w:rsid w:val="00804AFC"/>
    <w:rsid w:val="00804B21"/>
    <w:rsid w:val="00804C73"/>
    <w:rsid w:val="00804CD3"/>
    <w:rsid w:val="00804CD8"/>
    <w:rsid w:val="00804D3B"/>
    <w:rsid w:val="00804D65"/>
    <w:rsid w:val="00804DC8"/>
    <w:rsid w:val="00804F1A"/>
    <w:rsid w:val="00805046"/>
    <w:rsid w:val="0080504B"/>
    <w:rsid w:val="0080506F"/>
    <w:rsid w:val="008050D7"/>
    <w:rsid w:val="00805226"/>
    <w:rsid w:val="0080529E"/>
    <w:rsid w:val="00805631"/>
    <w:rsid w:val="0080581E"/>
    <w:rsid w:val="00805838"/>
    <w:rsid w:val="00805876"/>
    <w:rsid w:val="00805A85"/>
    <w:rsid w:val="00805AC3"/>
    <w:rsid w:val="00805AC6"/>
    <w:rsid w:val="00805B92"/>
    <w:rsid w:val="00805C04"/>
    <w:rsid w:val="00805C5A"/>
    <w:rsid w:val="00805D97"/>
    <w:rsid w:val="00805D9F"/>
    <w:rsid w:val="00805E40"/>
    <w:rsid w:val="00805F1C"/>
    <w:rsid w:val="00805F52"/>
    <w:rsid w:val="00805F78"/>
    <w:rsid w:val="00806345"/>
    <w:rsid w:val="008063A0"/>
    <w:rsid w:val="0080649F"/>
    <w:rsid w:val="00806551"/>
    <w:rsid w:val="0080665F"/>
    <w:rsid w:val="008067D3"/>
    <w:rsid w:val="00806AA1"/>
    <w:rsid w:val="00806B92"/>
    <w:rsid w:val="00806DB0"/>
    <w:rsid w:val="00806DB9"/>
    <w:rsid w:val="00806DDF"/>
    <w:rsid w:val="00806E08"/>
    <w:rsid w:val="0080728B"/>
    <w:rsid w:val="00807683"/>
    <w:rsid w:val="0080783D"/>
    <w:rsid w:val="00807892"/>
    <w:rsid w:val="00807916"/>
    <w:rsid w:val="00807A4E"/>
    <w:rsid w:val="00807AFC"/>
    <w:rsid w:val="00807B58"/>
    <w:rsid w:val="00807CC3"/>
    <w:rsid w:val="00807E01"/>
    <w:rsid w:val="00807ED1"/>
    <w:rsid w:val="008100E6"/>
    <w:rsid w:val="00810241"/>
    <w:rsid w:val="008103C0"/>
    <w:rsid w:val="00810460"/>
    <w:rsid w:val="008104E0"/>
    <w:rsid w:val="0081050D"/>
    <w:rsid w:val="0081052E"/>
    <w:rsid w:val="008105C7"/>
    <w:rsid w:val="008107AE"/>
    <w:rsid w:val="0081088D"/>
    <w:rsid w:val="00810B4D"/>
    <w:rsid w:val="00810C52"/>
    <w:rsid w:val="00810E07"/>
    <w:rsid w:val="00810F43"/>
    <w:rsid w:val="00811131"/>
    <w:rsid w:val="008112EC"/>
    <w:rsid w:val="008113E7"/>
    <w:rsid w:val="0081144E"/>
    <w:rsid w:val="00811629"/>
    <w:rsid w:val="00811647"/>
    <w:rsid w:val="008117B5"/>
    <w:rsid w:val="0081199E"/>
    <w:rsid w:val="00811A80"/>
    <w:rsid w:val="00811C31"/>
    <w:rsid w:val="00811E35"/>
    <w:rsid w:val="00811EE4"/>
    <w:rsid w:val="00811F28"/>
    <w:rsid w:val="00811F73"/>
    <w:rsid w:val="00812009"/>
    <w:rsid w:val="008121FF"/>
    <w:rsid w:val="00812262"/>
    <w:rsid w:val="0081241D"/>
    <w:rsid w:val="00812420"/>
    <w:rsid w:val="00812450"/>
    <w:rsid w:val="008126D4"/>
    <w:rsid w:val="00812BE7"/>
    <w:rsid w:val="00812C8D"/>
    <w:rsid w:val="00812D5E"/>
    <w:rsid w:val="00812D7C"/>
    <w:rsid w:val="00812F33"/>
    <w:rsid w:val="00813054"/>
    <w:rsid w:val="008130CC"/>
    <w:rsid w:val="00813235"/>
    <w:rsid w:val="008132F7"/>
    <w:rsid w:val="0081342B"/>
    <w:rsid w:val="008134F1"/>
    <w:rsid w:val="008135A2"/>
    <w:rsid w:val="008135CA"/>
    <w:rsid w:val="008138DD"/>
    <w:rsid w:val="0081399A"/>
    <w:rsid w:val="00813AB7"/>
    <w:rsid w:val="00813C1B"/>
    <w:rsid w:val="00813DAA"/>
    <w:rsid w:val="008140EE"/>
    <w:rsid w:val="0081446F"/>
    <w:rsid w:val="008144C6"/>
    <w:rsid w:val="008144F3"/>
    <w:rsid w:val="008146F0"/>
    <w:rsid w:val="008149DE"/>
    <w:rsid w:val="008149F4"/>
    <w:rsid w:val="00814B8A"/>
    <w:rsid w:val="00814BFB"/>
    <w:rsid w:val="00814BFE"/>
    <w:rsid w:val="00814F11"/>
    <w:rsid w:val="00814F92"/>
    <w:rsid w:val="00815204"/>
    <w:rsid w:val="00815264"/>
    <w:rsid w:val="0081527A"/>
    <w:rsid w:val="00815452"/>
    <w:rsid w:val="008156BF"/>
    <w:rsid w:val="00815863"/>
    <w:rsid w:val="008158E7"/>
    <w:rsid w:val="008159CA"/>
    <w:rsid w:val="00815A46"/>
    <w:rsid w:val="00815C43"/>
    <w:rsid w:val="00816026"/>
    <w:rsid w:val="0081603E"/>
    <w:rsid w:val="00816323"/>
    <w:rsid w:val="0081639F"/>
    <w:rsid w:val="00816434"/>
    <w:rsid w:val="00816472"/>
    <w:rsid w:val="008164E1"/>
    <w:rsid w:val="00816599"/>
    <w:rsid w:val="0081664D"/>
    <w:rsid w:val="008167AD"/>
    <w:rsid w:val="008167DB"/>
    <w:rsid w:val="00816801"/>
    <w:rsid w:val="0081692D"/>
    <w:rsid w:val="00816AB5"/>
    <w:rsid w:val="00816ACC"/>
    <w:rsid w:val="00816C26"/>
    <w:rsid w:val="00816CB0"/>
    <w:rsid w:val="00816DB0"/>
    <w:rsid w:val="00816E7E"/>
    <w:rsid w:val="00816F73"/>
    <w:rsid w:val="0081706D"/>
    <w:rsid w:val="008170AE"/>
    <w:rsid w:val="008171A0"/>
    <w:rsid w:val="008171B8"/>
    <w:rsid w:val="0081736D"/>
    <w:rsid w:val="008173AE"/>
    <w:rsid w:val="008175FD"/>
    <w:rsid w:val="008179A6"/>
    <w:rsid w:val="00817B8D"/>
    <w:rsid w:val="00817D4F"/>
    <w:rsid w:val="00817D6F"/>
    <w:rsid w:val="00817E33"/>
    <w:rsid w:val="008200C0"/>
    <w:rsid w:val="0082016A"/>
    <w:rsid w:val="008201F5"/>
    <w:rsid w:val="00820270"/>
    <w:rsid w:val="008202A5"/>
    <w:rsid w:val="008202D0"/>
    <w:rsid w:val="00820337"/>
    <w:rsid w:val="00820340"/>
    <w:rsid w:val="0082046E"/>
    <w:rsid w:val="00820649"/>
    <w:rsid w:val="0082083B"/>
    <w:rsid w:val="008208FB"/>
    <w:rsid w:val="00820B19"/>
    <w:rsid w:val="00820CAB"/>
    <w:rsid w:val="0082111D"/>
    <w:rsid w:val="008211F3"/>
    <w:rsid w:val="0082134A"/>
    <w:rsid w:val="0082136F"/>
    <w:rsid w:val="008214C5"/>
    <w:rsid w:val="00821616"/>
    <w:rsid w:val="00821651"/>
    <w:rsid w:val="008217B3"/>
    <w:rsid w:val="008218FD"/>
    <w:rsid w:val="00821ADF"/>
    <w:rsid w:val="00821D8A"/>
    <w:rsid w:val="00821DDA"/>
    <w:rsid w:val="00821DF9"/>
    <w:rsid w:val="00821E99"/>
    <w:rsid w:val="00821F42"/>
    <w:rsid w:val="00822055"/>
    <w:rsid w:val="00822119"/>
    <w:rsid w:val="008222BD"/>
    <w:rsid w:val="0082243F"/>
    <w:rsid w:val="008224DE"/>
    <w:rsid w:val="0082255D"/>
    <w:rsid w:val="0082264A"/>
    <w:rsid w:val="00822653"/>
    <w:rsid w:val="008227C1"/>
    <w:rsid w:val="00822804"/>
    <w:rsid w:val="008229D6"/>
    <w:rsid w:val="00822E4F"/>
    <w:rsid w:val="00822F75"/>
    <w:rsid w:val="00822FE2"/>
    <w:rsid w:val="00823058"/>
    <w:rsid w:val="0082336B"/>
    <w:rsid w:val="00823374"/>
    <w:rsid w:val="008235C4"/>
    <w:rsid w:val="008238BD"/>
    <w:rsid w:val="008238EE"/>
    <w:rsid w:val="0082396A"/>
    <w:rsid w:val="00823B89"/>
    <w:rsid w:val="00823D8F"/>
    <w:rsid w:val="00823E17"/>
    <w:rsid w:val="00823EC9"/>
    <w:rsid w:val="0082402C"/>
    <w:rsid w:val="008240B4"/>
    <w:rsid w:val="00824124"/>
    <w:rsid w:val="00824312"/>
    <w:rsid w:val="00824499"/>
    <w:rsid w:val="00824845"/>
    <w:rsid w:val="008248B9"/>
    <w:rsid w:val="00824A03"/>
    <w:rsid w:val="00824AD7"/>
    <w:rsid w:val="00824B7B"/>
    <w:rsid w:val="00824BCD"/>
    <w:rsid w:val="0082505D"/>
    <w:rsid w:val="0082508C"/>
    <w:rsid w:val="0082561F"/>
    <w:rsid w:val="0082562A"/>
    <w:rsid w:val="0082569C"/>
    <w:rsid w:val="008256B8"/>
    <w:rsid w:val="00825792"/>
    <w:rsid w:val="008257CC"/>
    <w:rsid w:val="0082597A"/>
    <w:rsid w:val="008259C1"/>
    <w:rsid w:val="00825B08"/>
    <w:rsid w:val="00825B2A"/>
    <w:rsid w:val="00825B2B"/>
    <w:rsid w:val="00825BD8"/>
    <w:rsid w:val="00825E9A"/>
    <w:rsid w:val="00825EEE"/>
    <w:rsid w:val="00825FA4"/>
    <w:rsid w:val="0082601E"/>
    <w:rsid w:val="0082622C"/>
    <w:rsid w:val="0082626F"/>
    <w:rsid w:val="00826352"/>
    <w:rsid w:val="0082651F"/>
    <w:rsid w:val="00826557"/>
    <w:rsid w:val="008265CA"/>
    <w:rsid w:val="0082660C"/>
    <w:rsid w:val="00826800"/>
    <w:rsid w:val="00826941"/>
    <w:rsid w:val="00826C79"/>
    <w:rsid w:val="00826D0D"/>
    <w:rsid w:val="00826E44"/>
    <w:rsid w:val="00826F4C"/>
    <w:rsid w:val="00827016"/>
    <w:rsid w:val="0082720C"/>
    <w:rsid w:val="0082720E"/>
    <w:rsid w:val="00827464"/>
    <w:rsid w:val="0082747E"/>
    <w:rsid w:val="0082752B"/>
    <w:rsid w:val="008276F4"/>
    <w:rsid w:val="008277AC"/>
    <w:rsid w:val="00827899"/>
    <w:rsid w:val="0082794A"/>
    <w:rsid w:val="008279FA"/>
    <w:rsid w:val="00827AA0"/>
    <w:rsid w:val="00827AB7"/>
    <w:rsid w:val="00827BBD"/>
    <w:rsid w:val="00827D84"/>
    <w:rsid w:val="00827E97"/>
    <w:rsid w:val="00827FC2"/>
    <w:rsid w:val="008300F2"/>
    <w:rsid w:val="00830158"/>
    <w:rsid w:val="00830231"/>
    <w:rsid w:val="0083030C"/>
    <w:rsid w:val="008304CA"/>
    <w:rsid w:val="00830575"/>
    <w:rsid w:val="008306C3"/>
    <w:rsid w:val="00830A07"/>
    <w:rsid w:val="00830AD9"/>
    <w:rsid w:val="00830C86"/>
    <w:rsid w:val="00830E01"/>
    <w:rsid w:val="00830E3D"/>
    <w:rsid w:val="00831078"/>
    <w:rsid w:val="00831096"/>
    <w:rsid w:val="00831118"/>
    <w:rsid w:val="0083115C"/>
    <w:rsid w:val="0083121F"/>
    <w:rsid w:val="00831221"/>
    <w:rsid w:val="0083150F"/>
    <w:rsid w:val="008315AE"/>
    <w:rsid w:val="008315B5"/>
    <w:rsid w:val="008315C9"/>
    <w:rsid w:val="008316A6"/>
    <w:rsid w:val="00831765"/>
    <w:rsid w:val="00831799"/>
    <w:rsid w:val="00831AC9"/>
    <w:rsid w:val="00831AE3"/>
    <w:rsid w:val="00831B06"/>
    <w:rsid w:val="00831D5E"/>
    <w:rsid w:val="00831F6C"/>
    <w:rsid w:val="008320B1"/>
    <w:rsid w:val="00832441"/>
    <w:rsid w:val="008324AB"/>
    <w:rsid w:val="008324FE"/>
    <w:rsid w:val="00832593"/>
    <w:rsid w:val="0083259B"/>
    <w:rsid w:val="0083270B"/>
    <w:rsid w:val="008328CE"/>
    <w:rsid w:val="0083296A"/>
    <w:rsid w:val="008329AE"/>
    <w:rsid w:val="00832A64"/>
    <w:rsid w:val="00832C04"/>
    <w:rsid w:val="00832DDA"/>
    <w:rsid w:val="00832E39"/>
    <w:rsid w:val="00832E54"/>
    <w:rsid w:val="00832FA0"/>
    <w:rsid w:val="00833159"/>
    <w:rsid w:val="008331C1"/>
    <w:rsid w:val="008331E3"/>
    <w:rsid w:val="008331F8"/>
    <w:rsid w:val="0083338B"/>
    <w:rsid w:val="008334AC"/>
    <w:rsid w:val="008334C3"/>
    <w:rsid w:val="0083351F"/>
    <w:rsid w:val="0083362C"/>
    <w:rsid w:val="00833A03"/>
    <w:rsid w:val="00833A14"/>
    <w:rsid w:val="00833A89"/>
    <w:rsid w:val="00833D79"/>
    <w:rsid w:val="00833E43"/>
    <w:rsid w:val="00833EE2"/>
    <w:rsid w:val="00834128"/>
    <w:rsid w:val="00834589"/>
    <w:rsid w:val="008345A6"/>
    <w:rsid w:val="008345F1"/>
    <w:rsid w:val="008346B5"/>
    <w:rsid w:val="008346CA"/>
    <w:rsid w:val="00834978"/>
    <w:rsid w:val="008349CB"/>
    <w:rsid w:val="00834AC1"/>
    <w:rsid w:val="00834B2B"/>
    <w:rsid w:val="00834F4B"/>
    <w:rsid w:val="00835010"/>
    <w:rsid w:val="008350C0"/>
    <w:rsid w:val="008350CB"/>
    <w:rsid w:val="0083529B"/>
    <w:rsid w:val="008353A3"/>
    <w:rsid w:val="008354E4"/>
    <w:rsid w:val="008354E9"/>
    <w:rsid w:val="008356D6"/>
    <w:rsid w:val="0083570A"/>
    <w:rsid w:val="008357A5"/>
    <w:rsid w:val="0083580E"/>
    <w:rsid w:val="00835958"/>
    <w:rsid w:val="00835C6B"/>
    <w:rsid w:val="00835D7C"/>
    <w:rsid w:val="00835E61"/>
    <w:rsid w:val="008360E9"/>
    <w:rsid w:val="00836174"/>
    <w:rsid w:val="00836199"/>
    <w:rsid w:val="008361CB"/>
    <w:rsid w:val="008363AB"/>
    <w:rsid w:val="008364C1"/>
    <w:rsid w:val="008365F0"/>
    <w:rsid w:val="00836777"/>
    <w:rsid w:val="008369D9"/>
    <w:rsid w:val="00836A80"/>
    <w:rsid w:val="00836BE5"/>
    <w:rsid w:val="00836C8B"/>
    <w:rsid w:val="00836E9B"/>
    <w:rsid w:val="00837075"/>
    <w:rsid w:val="008371C6"/>
    <w:rsid w:val="008374FD"/>
    <w:rsid w:val="008376A5"/>
    <w:rsid w:val="008378D6"/>
    <w:rsid w:val="00837A23"/>
    <w:rsid w:val="00837BF4"/>
    <w:rsid w:val="00837D94"/>
    <w:rsid w:val="008400B8"/>
    <w:rsid w:val="00840377"/>
    <w:rsid w:val="008404A1"/>
    <w:rsid w:val="00840859"/>
    <w:rsid w:val="0084092C"/>
    <w:rsid w:val="00840A6F"/>
    <w:rsid w:val="00840B3D"/>
    <w:rsid w:val="00840BBE"/>
    <w:rsid w:val="00840D1D"/>
    <w:rsid w:val="00840EB4"/>
    <w:rsid w:val="00840F1C"/>
    <w:rsid w:val="00841066"/>
    <w:rsid w:val="008410D5"/>
    <w:rsid w:val="0084123A"/>
    <w:rsid w:val="00841309"/>
    <w:rsid w:val="008413A1"/>
    <w:rsid w:val="0084146D"/>
    <w:rsid w:val="0084160A"/>
    <w:rsid w:val="008416E7"/>
    <w:rsid w:val="00841865"/>
    <w:rsid w:val="0084187F"/>
    <w:rsid w:val="00841998"/>
    <w:rsid w:val="00841B78"/>
    <w:rsid w:val="00841E99"/>
    <w:rsid w:val="00841F48"/>
    <w:rsid w:val="00841FA6"/>
    <w:rsid w:val="0084213A"/>
    <w:rsid w:val="008424D3"/>
    <w:rsid w:val="00842600"/>
    <w:rsid w:val="008429E9"/>
    <w:rsid w:val="00842A01"/>
    <w:rsid w:val="00842A33"/>
    <w:rsid w:val="00842A63"/>
    <w:rsid w:val="00842C63"/>
    <w:rsid w:val="00842D6C"/>
    <w:rsid w:val="00842DB3"/>
    <w:rsid w:val="00842DBC"/>
    <w:rsid w:val="00842DE5"/>
    <w:rsid w:val="0084306A"/>
    <w:rsid w:val="0084307F"/>
    <w:rsid w:val="00843327"/>
    <w:rsid w:val="00843336"/>
    <w:rsid w:val="00843370"/>
    <w:rsid w:val="008434A6"/>
    <w:rsid w:val="00843529"/>
    <w:rsid w:val="00843635"/>
    <w:rsid w:val="008436C3"/>
    <w:rsid w:val="00843924"/>
    <w:rsid w:val="00843963"/>
    <w:rsid w:val="00843B2A"/>
    <w:rsid w:val="00843D1C"/>
    <w:rsid w:val="00843EBD"/>
    <w:rsid w:val="008441B3"/>
    <w:rsid w:val="008442E9"/>
    <w:rsid w:val="00844403"/>
    <w:rsid w:val="008446F2"/>
    <w:rsid w:val="00844935"/>
    <w:rsid w:val="0084496A"/>
    <w:rsid w:val="0084496F"/>
    <w:rsid w:val="00844B42"/>
    <w:rsid w:val="00844C85"/>
    <w:rsid w:val="00844E2F"/>
    <w:rsid w:val="00844F66"/>
    <w:rsid w:val="00845036"/>
    <w:rsid w:val="00845323"/>
    <w:rsid w:val="0084536E"/>
    <w:rsid w:val="008453D4"/>
    <w:rsid w:val="00845451"/>
    <w:rsid w:val="00845503"/>
    <w:rsid w:val="00845514"/>
    <w:rsid w:val="008455E6"/>
    <w:rsid w:val="008455EF"/>
    <w:rsid w:val="008456A9"/>
    <w:rsid w:val="0084576C"/>
    <w:rsid w:val="00845824"/>
    <w:rsid w:val="00845F55"/>
    <w:rsid w:val="00845F65"/>
    <w:rsid w:val="0084610E"/>
    <w:rsid w:val="00846149"/>
    <w:rsid w:val="00846224"/>
    <w:rsid w:val="0084622F"/>
    <w:rsid w:val="0084638D"/>
    <w:rsid w:val="00846475"/>
    <w:rsid w:val="008464AF"/>
    <w:rsid w:val="008465D1"/>
    <w:rsid w:val="00846701"/>
    <w:rsid w:val="008467FF"/>
    <w:rsid w:val="0084680A"/>
    <w:rsid w:val="0084696E"/>
    <w:rsid w:val="00846BFB"/>
    <w:rsid w:val="00846D6B"/>
    <w:rsid w:val="00847158"/>
    <w:rsid w:val="008474A1"/>
    <w:rsid w:val="008475BE"/>
    <w:rsid w:val="0084763F"/>
    <w:rsid w:val="0084773C"/>
    <w:rsid w:val="0084776C"/>
    <w:rsid w:val="0084787B"/>
    <w:rsid w:val="00847AE5"/>
    <w:rsid w:val="00847BAE"/>
    <w:rsid w:val="00847BE3"/>
    <w:rsid w:val="00847D20"/>
    <w:rsid w:val="00847F3F"/>
    <w:rsid w:val="00850023"/>
    <w:rsid w:val="0085005E"/>
    <w:rsid w:val="008501B9"/>
    <w:rsid w:val="0085035B"/>
    <w:rsid w:val="0085049A"/>
    <w:rsid w:val="008504A5"/>
    <w:rsid w:val="008504C8"/>
    <w:rsid w:val="00850788"/>
    <w:rsid w:val="00850A8F"/>
    <w:rsid w:val="00850CEF"/>
    <w:rsid w:val="00850D91"/>
    <w:rsid w:val="00850D95"/>
    <w:rsid w:val="00850DDF"/>
    <w:rsid w:val="008510D4"/>
    <w:rsid w:val="00851270"/>
    <w:rsid w:val="00851285"/>
    <w:rsid w:val="0085133B"/>
    <w:rsid w:val="008513D3"/>
    <w:rsid w:val="0085145D"/>
    <w:rsid w:val="0085146F"/>
    <w:rsid w:val="008514CE"/>
    <w:rsid w:val="00851785"/>
    <w:rsid w:val="008517D9"/>
    <w:rsid w:val="00851B91"/>
    <w:rsid w:val="00851CC2"/>
    <w:rsid w:val="00851D51"/>
    <w:rsid w:val="00851FA2"/>
    <w:rsid w:val="00852077"/>
    <w:rsid w:val="00852109"/>
    <w:rsid w:val="00852284"/>
    <w:rsid w:val="0085236D"/>
    <w:rsid w:val="008525F6"/>
    <w:rsid w:val="0085264D"/>
    <w:rsid w:val="00852737"/>
    <w:rsid w:val="00852812"/>
    <w:rsid w:val="008529F2"/>
    <w:rsid w:val="00852B74"/>
    <w:rsid w:val="00852EE2"/>
    <w:rsid w:val="00852F45"/>
    <w:rsid w:val="00852FAD"/>
    <w:rsid w:val="00852FED"/>
    <w:rsid w:val="00853262"/>
    <w:rsid w:val="008532F1"/>
    <w:rsid w:val="00853368"/>
    <w:rsid w:val="0085379D"/>
    <w:rsid w:val="008537B5"/>
    <w:rsid w:val="008538E9"/>
    <w:rsid w:val="00853B42"/>
    <w:rsid w:val="00853B9D"/>
    <w:rsid w:val="00853C62"/>
    <w:rsid w:val="00853CE1"/>
    <w:rsid w:val="00853DCA"/>
    <w:rsid w:val="00854350"/>
    <w:rsid w:val="00854360"/>
    <w:rsid w:val="00854510"/>
    <w:rsid w:val="00854657"/>
    <w:rsid w:val="008546EB"/>
    <w:rsid w:val="008546FC"/>
    <w:rsid w:val="008548DA"/>
    <w:rsid w:val="00854C62"/>
    <w:rsid w:val="00854F58"/>
    <w:rsid w:val="0085503E"/>
    <w:rsid w:val="008552E6"/>
    <w:rsid w:val="00855384"/>
    <w:rsid w:val="008554B2"/>
    <w:rsid w:val="008554C8"/>
    <w:rsid w:val="008554D1"/>
    <w:rsid w:val="008555DB"/>
    <w:rsid w:val="00855642"/>
    <w:rsid w:val="00855783"/>
    <w:rsid w:val="00855787"/>
    <w:rsid w:val="00855802"/>
    <w:rsid w:val="008558B5"/>
    <w:rsid w:val="00855AC8"/>
    <w:rsid w:val="00855BB9"/>
    <w:rsid w:val="00855CA1"/>
    <w:rsid w:val="00855CF9"/>
    <w:rsid w:val="00855DC7"/>
    <w:rsid w:val="00855E79"/>
    <w:rsid w:val="00855E9C"/>
    <w:rsid w:val="00855F5D"/>
    <w:rsid w:val="0085609D"/>
    <w:rsid w:val="008560D0"/>
    <w:rsid w:val="008560E1"/>
    <w:rsid w:val="00856348"/>
    <w:rsid w:val="008565CF"/>
    <w:rsid w:val="008566C1"/>
    <w:rsid w:val="008567CD"/>
    <w:rsid w:val="00856848"/>
    <w:rsid w:val="0085693F"/>
    <w:rsid w:val="00856AA9"/>
    <w:rsid w:val="00856BCA"/>
    <w:rsid w:val="00856D4C"/>
    <w:rsid w:val="00856EDE"/>
    <w:rsid w:val="00856F1F"/>
    <w:rsid w:val="008571B6"/>
    <w:rsid w:val="00857328"/>
    <w:rsid w:val="00857335"/>
    <w:rsid w:val="00857356"/>
    <w:rsid w:val="00857611"/>
    <w:rsid w:val="00857704"/>
    <w:rsid w:val="00857852"/>
    <w:rsid w:val="008579CC"/>
    <w:rsid w:val="00857A1A"/>
    <w:rsid w:val="00857A5F"/>
    <w:rsid w:val="00857B30"/>
    <w:rsid w:val="00857B7D"/>
    <w:rsid w:val="00857D67"/>
    <w:rsid w:val="00857DE6"/>
    <w:rsid w:val="00857E3E"/>
    <w:rsid w:val="00857FF5"/>
    <w:rsid w:val="00860028"/>
    <w:rsid w:val="0086005D"/>
    <w:rsid w:val="008600A4"/>
    <w:rsid w:val="00860279"/>
    <w:rsid w:val="0086068C"/>
    <w:rsid w:val="008607A5"/>
    <w:rsid w:val="008607BA"/>
    <w:rsid w:val="008607FE"/>
    <w:rsid w:val="00860A3A"/>
    <w:rsid w:val="00860BB8"/>
    <w:rsid w:val="00860D6A"/>
    <w:rsid w:val="00860E2A"/>
    <w:rsid w:val="00860EFD"/>
    <w:rsid w:val="00860F02"/>
    <w:rsid w:val="008612FC"/>
    <w:rsid w:val="00861331"/>
    <w:rsid w:val="00861417"/>
    <w:rsid w:val="00861655"/>
    <w:rsid w:val="008617AE"/>
    <w:rsid w:val="008617F7"/>
    <w:rsid w:val="0086189F"/>
    <w:rsid w:val="00861A96"/>
    <w:rsid w:val="00861B35"/>
    <w:rsid w:val="00861B38"/>
    <w:rsid w:val="00861C5C"/>
    <w:rsid w:val="00861CC5"/>
    <w:rsid w:val="00861DC5"/>
    <w:rsid w:val="00861E25"/>
    <w:rsid w:val="00861E64"/>
    <w:rsid w:val="00861E67"/>
    <w:rsid w:val="00861EA0"/>
    <w:rsid w:val="00861ECB"/>
    <w:rsid w:val="008624D0"/>
    <w:rsid w:val="0086251F"/>
    <w:rsid w:val="008625C2"/>
    <w:rsid w:val="008626EB"/>
    <w:rsid w:val="0086278A"/>
    <w:rsid w:val="00862C32"/>
    <w:rsid w:val="00863110"/>
    <w:rsid w:val="008631F2"/>
    <w:rsid w:val="0086326A"/>
    <w:rsid w:val="00863308"/>
    <w:rsid w:val="0086345D"/>
    <w:rsid w:val="008639B3"/>
    <w:rsid w:val="00863A69"/>
    <w:rsid w:val="00863DBC"/>
    <w:rsid w:val="00863E69"/>
    <w:rsid w:val="008641E4"/>
    <w:rsid w:val="008643E1"/>
    <w:rsid w:val="008644A7"/>
    <w:rsid w:val="0086468B"/>
    <w:rsid w:val="00864967"/>
    <w:rsid w:val="008649F2"/>
    <w:rsid w:val="00864D2F"/>
    <w:rsid w:val="00865205"/>
    <w:rsid w:val="00865266"/>
    <w:rsid w:val="008654D1"/>
    <w:rsid w:val="0086557A"/>
    <w:rsid w:val="0086571B"/>
    <w:rsid w:val="008658DE"/>
    <w:rsid w:val="00865CCE"/>
    <w:rsid w:val="00865CD2"/>
    <w:rsid w:val="00865D7C"/>
    <w:rsid w:val="00865DF9"/>
    <w:rsid w:val="00865E4C"/>
    <w:rsid w:val="00865E8E"/>
    <w:rsid w:val="00865E96"/>
    <w:rsid w:val="00865ECD"/>
    <w:rsid w:val="00865F18"/>
    <w:rsid w:val="00866055"/>
    <w:rsid w:val="00866323"/>
    <w:rsid w:val="00866374"/>
    <w:rsid w:val="008664A7"/>
    <w:rsid w:val="00866830"/>
    <w:rsid w:val="00866842"/>
    <w:rsid w:val="00866A8E"/>
    <w:rsid w:val="00866AC6"/>
    <w:rsid w:val="00866F00"/>
    <w:rsid w:val="0086705B"/>
    <w:rsid w:val="008673ED"/>
    <w:rsid w:val="00867528"/>
    <w:rsid w:val="00867644"/>
    <w:rsid w:val="0086781A"/>
    <w:rsid w:val="00867A88"/>
    <w:rsid w:val="00867B5E"/>
    <w:rsid w:val="00867E60"/>
    <w:rsid w:val="00867F14"/>
    <w:rsid w:val="00870041"/>
    <w:rsid w:val="008700D6"/>
    <w:rsid w:val="0087014E"/>
    <w:rsid w:val="00870412"/>
    <w:rsid w:val="0087043B"/>
    <w:rsid w:val="0087050D"/>
    <w:rsid w:val="00870650"/>
    <w:rsid w:val="00870652"/>
    <w:rsid w:val="008706C2"/>
    <w:rsid w:val="00870747"/>
    <w:rsid w:val="008708CA"/>
    <w:rsid w:val="00870B44"/>
    <w:rsid w:val="00870BC1"/>
    <w:rsid w:val="00870DF0"/>
    <w:rsid w:val="00870E8F"/>
    <w:rsid w:val="008710A0"/>
    <w:rsid w:val="00871121"/>
    <w:rsid w:val="00871234"/>
    <w:rsid w:val="00871288"/>
    <w:rsid w:val="008715E9"/>
    <w:rsid w:val="008717FE"/>
    <w:rsid w:val="00871998"/>
    <w:rsid w:val="0087199C"/>
    <w:rsid w:val="008719DC"/>
    <w:rsid w:val="00871A2A"/>
    <w:rsid w:val="00871B7C"/>
    <w:rsid w:val="00871EC6"/>
    <w:rsid w:val="00871FA2"/>
    <w:rsid w:val="00872368"/>
    <w:rsid w:val="00872462"/>
    <w:rsid w:val="008728E3"/>
    <w:rsid w:val="00872BB9"/>
    <w:rsid w:val="00872BE3"/>
    <w:rsid w:val="00872C8B"/>
    <w:rsid w:val="00872E07"/>
    <w:rsid w:val="00872F6E"/>
    <w:rsid w:val="0087304D"/>
    <w:rsid w:val="0087307A"/>
    <w:rsid w:val="008731D2"/>
    <w:rsid w:val="00873262"/>
    <w:rsid w:val="008734AC"/>
    <w:rsid w:val="00873537"/>
    <w:rsid w:val="00873691"/>
    <w:rsid w:val="008736E4"/>
    <w:rsid w:val="008736FF"/>
    <w:rsid w:val="00873892"/>
    <w:rsid w:val="00873A21"/>
    <w:rsid w:val="00873CC1"/>
    <w:rsid w:val="00873E94"/>
    <w:rsid w:val="00873EB7"/>
    <w:rsid w:val="00873F0E"/>
    <w:rsid w:val="00874029"/>
    <w:rsid w:val="00874118"/>
    <w:rsid w:val="00874140"/>
    <w:rsid w:val="00874151"/>
    <w:rsid w:val="008741E4"/>
    <w:rsid w:val="0087435E"/>
    <w:rsid w:val="008745DE"/>
    <w:rsid w:val="00874733"/>
    <w:rsid w:val="008747C6"/>
    <w:rsid w:val="00874990"/>
    <w:rsid w:val="00874BB9"/>
    <w:rsid w:val="00874BBD"/>
    <w:rsid w:val="00874CB9"/>
    <w:rsid w:val="00874DF5"/>
    <w:rsid w:val="00874E11"/>
    <w:rsid w:val="00874EEC"/>
    <w:rsid w:val="00874EF9"/>
    <w:rsid w:val="0087506F"/>
    <w:rsid w:val="008750F1"/>
    <w:rsid w:val="0087518E"/>
    <w:rsid w:val="0087524F"/>
    <w:rsid w:val="00875444"/>
    <w:rsid w:val="0087554F"/>
    <w:rsid w:val="0087567F"/>
    <w:rsid w:val="008758D5"/>
    <w:rsid w:val="008758D8"/>
    <w:rsid w:val="008759F4"/>
    <w:rsid w:val="008759FD"/>
    <w:rsid w:val="00875A68"/>
    <w:rsid w:val="00875C26"/>
    <w:rsid w:val="00875C4E"/>
    <w:rsid w:val="00875DD5"/>
    <w:rsid w:val="00875E0E"/>
    <w:rsid w:val="00875FED"/>
    <w:rsid w:val="00876126"/>
    <w:rsid w:val="0087622D"/>
    <w:rsid w:val="00876260"/>
    <w:rsid w:val="0087630D"/>
    <w:rsid w:val="00876468"/>
    <w:rsid w:val="008765AD"/>
    <w:rsid w:val="008765C9"/>
    <w:rsid w:val="0087678C"/>
    <w:rsid w:val="008768FE"/>
    <w:rsid w:val="008769BD"/>
    <w:rsid w:val="00876C0E"/>
    <w:rsid w:val="00876C7F"/>
    <w:rsid w:val="00877030"/>
    <w:rsid w:val="008774B5"/>
    <w:rsid w:val="00877508"/>
    <w:rsid w:val="00877564"/>
    <w:rsid w:val="00877633"/>
    <w:rsid w:val="00877669"/>
    <w:rsid w:val="00877687"/>
    <w:rsid w:val="00877761"/>
    <w:rsid w:val="008777C0"/>
    <w:rsid w:val="008779F7"/>
    <w:rsid w:val="00877A8E"/>
    <w:rsid w:val="00877AE6"/>
    <w:rsid w:val="00877B8E"/>
    <w:rsid w:val="00877EEC"/>
    <w:rsid w:val="00880022"/>
    <w:rsid w:val="00880127"/>
    <w:rsid w:val="008802B7"/>
    <w:rsid w:val="00880443"/>
    <w:rsid w:val="00880536"/>
    <w:rsid w:val="00880564"/>
    <w:rsid w:val="00880575"/>
    <w:rsid w:val="008805B5"/>
    <w:rsid w:val="0088062D"/>
    <w:rsid w:val="008806BC"/>
    <w:rsid w:val="008807FB"/>
    <w:rsid w:val="00880815"/>
    <w:rsid w:val="00880879"/>
    <w:rsid w:val="00880AAF"/>
    <w:rsid w:val="00880B2D"/>
    <w:rsid w:val="00880BA9"/>
    <w:rsid w:val="00880CF3"/>
    <w:rsid w:val="00880DD4"/>
    <w:rsid w:val="00880DE0"/>
    <w:rsid w:val="00880EA8"/>
    <w:rsid w:val="008813BE"/>
    <w:rsid w:val="008814AD"/>
    <w:rsid w:val="0088153B"/>
    <w:rsid w:val="0088158F"/>
    <w:rsid w:val="0088182C"/>
    <w:rsid w:val="00881885"/>
    <w:rsid w:val="00881915"/>
    <w:rsid w:val="00881E8E"/>
    <w:rsid w:val="0088203F"/>
    <w:rsid w:val="008820CD"/>
    <w:rsid w:val="00882400"/>
    <w:rsid w:val="008826DA"/>
    <w:rsid w:val="008828A9"/>
    <w:rsid w:val="00882990"/>
    <w:rsid w:val="00882998"/>
    <w:rsid w:val="008829E9"/>
    <w:rsid w:val="00882A87"/>
    <w:rsid w:val="00882CA1"/>
    <w:rsid w:val="00882D30"/>
    <w:rsid w:val="008830A9"/>
    <w:rsid w:val="00883137"/>
    <w:rsid w:val="0088331C"/>
    <w:rsid w:val="008833E3"/>
    <w:rsid w:val="008836C7"/>
    <w:rsid w:val="008836E2"/>
    <w:rsid w:val="008838CD"/>
    <w:rsid w:val="00883A39"/>
    <w:rsid w:val="00883A42"/>
    <w:rsid w:val="00883A9A"/>
    <w:rsid w:val="00883B3E"/>
    <w:rsid w:val="00883B41"/>
    <w:rsid w:val="00883B92"/>
    <w:rsid w:val="00883CA3"/>
    <w:rsid w:val="00883CA4"/>
    <w:rsid w:val="008841AC"/>
    <w:rsid w:val="0088433D"/>
    <w:rsid w:val="00884475"/>
    <w:rsid w:val="008845DB"/>
    <w:rsid w:val="00884690"/>
    <w:rsid w:val="008848CD"/>
    <w:rsid w:val="00884970"/>
    <w:rsid w:val="00884B04"/>
    <w:rsid w:val="00884C21"/>
    <w:rsid w:val="00884CC1"/>
    <w:rsid w:val="00884D4F"/>
    <w:rsid w:val="00884D5C"/>
    <w:rsid w:val="00884F62"/>
    <w:rsid w:val="008850B4"/>
    <w:rsid w:val="00885126"/>
    <w:rsid w:val="008851F5"/>
    <w:rsid w:val="00885216"/>
    <w:rsid w:val="0088587E"/>
    <w:rsid w:val="00885938"/>
    <w:rsid w:val="00885A60"/>
    <w:rsid w:val="00885AFF"/>
    <w:rsid w:val="00885C81"/>
    <w:rsid w:val="00885DAF"/>
    <w:rsid w:val="00885E23"/>
    <w:rsid w:val="00886033"/>
    <w:rsid w:val="00886187"/>
    <w:rsid w:val="008862A7"/>
    <w:rsid w:val="008863B5"/>
    <w:rsid w:val="008863EA"/>
    <w:rsid w:val="00886409"/>
    <w:rsid w:val="008865CA"/>
    <w:rsid w:val="008866AD"/>
    <w:rsid w:val="0088673E"/>
    <w:rsid w:val="0088677B"/>
    <w:rsid w:val="0088680B"/>
    <w:rsid w:val="00886BB7"/>
    <w:rsid w:val="00886C90"/>
    <w:rsid w:val="00886D09"/>
    <w:rsid w:val="00886F8F"/>
    <w:rsid w:val="00886FA2"/>
    <w:rsid w:val="008870D8"/>
    <w:rsid w:val="008870D9"/>
    <w:rsid w:val="00887209"/>
    <w:rsid w:val="008873C3"/>
    <w:rsid w:val="008874AF"/>
    <w:rsid w:val="00887544"/>
    <w:rsid w:val="00887552"/>
    <w:rsid w:val="00887A2A"/>
    <w:rsid w:val="00887D08"/>
    <w:rsid w:val="00887E33"/>
    <w:rsid w:val="00887F30"/>
    <w:rsid w:val="00887FD0"/>
    <w:rsid w:val="00887FFA"/>
    <w:rsid w:val="00890053"/>
    <w:rsid w:val="0089015F"/>
    <w:rsid w:val="00890183"/>
    <w:rsid w:val="008901E7"/>
    <w:rsid w:val="008903EE"/>
    <w:rsid w:val="00890419"/>
    <w:rsid w:val="008904E7"/>
    <w:rsid w:val="00890595"/>
    <w:rsid w:val="008906A6"/>
    <w:rsid w:val="00890869"/>
    <w:rsid w:val="008908EC"/>
    <w:rsid w:val="008908FC"/>
    <w:rsid w:val="00890A2A"/>
    <w:rsid w:val="00890A8E"/>
    <w:rsid w:val="00890C06"/>
    <w:rsid w:val="00890D31"/>
    <w:rsid w:val="00890D88"/>
    <w:rsid w:val="00890E2A"/>
    <w:rsid w:val="008910B3"/>
    <w:rsid w:val="008910D1"/>
    <w:rsid w:val="008911F3"/>
    <w:rsid w:val="00891207"/>
    <w:rsid w:val="00891249"/>
    <w:rsid w:val="0089124D"/>
    <w:rsid w:val="008912E4"/>
    <w:rsid w:val="008912EF"/>
    <w:rsid w:val="00891454"/>
    <w:rsid w:val="00891467"/>
    <w:rsid w:val="0089146D"/>
    <w:rsid w:val="00891557"/>
    <w:rsid w:val="00891568"/>
    <w:rsid w:val="00891697"/>
    <w:rsid w:val="008916EC"/>
    <w:rsid w:val="00891706"/>
    <w:rsid w:val="00891926"/>
    <w:rsid w:val="008919CF"/>
    <w:rsid w:val="00891B0C"/>
    <w:rsid w:val="00891B8F"/>
    <w:rsid w:val="00891BD3"/>
    <w:rsid w:val="00891C1D"/>
    <w:rsid w:val="00891D9B"/>
    <w:rsid w:val="00891EF2"/>
    <w:rsid w:val="00891EF8"/>
    <w:rsid w:val="00892032"/>
    <w:rsid w:val="00892038"/>
    <w:rsid w:val="008920BE"/>
    <w:rsid w:val="00892349"/>
    <w:rsid w:val="008924D1"/>
    <w:rsid w:val="00892596"/>
    <w:rsid w:val="008925E5"/>
    <w:rsid w:val="00892603"/>
    <w:rsid w:val="008926A9"/>
    <w:rsid w:val="008926B4"/>
    <w:rsid w:val="00892791"/>
    <w:rsid w:val="008928D4"/>
    <w:rsid w:val="00892AA9"/>
    <w:rsid w:val="00892ABF"/>
    <w:rsid w:val="00892B09"/>
    <w:rsid w:val="00892C8F"/>
    <w:rsid w:val="00892D2F"/>
    <w:rsid w:val="00892D53"/>
    <w:rsid w:val="00892FDC"/>
    <w:rsid w:val="008930E0"/>
    <w:rsid w:val="00893164"/>
    <w:rsid w:val="008931BD"/>
    <w:rsid w:val="0089327C"/>
    <w:rsid w:val="00893305"/>
    <w:rsid w:val="008935B1"/>
    <w:rsid w:val="00893979"/>
    <w:rsid w:val="00893EA4"/>
    <w:rsid w:val="00893F58"/>
    <w:rsid w:val="008940E0"/>
    <w:rsid w:val="0089437E"/>
    <w:rsid w:val="008943E2"/>
    <w:rsid w:val="00894647"/>
    <w:rsid w:val="0089476D"/>
    <w:rsid w:val="0089498F"/>
    <w:rsid w:val="00894C77"/>
    <w:rsid w:val="008954DD"/>
    <w:rsid w:val="00895559"/>
    <w:rsid w:val="00895652"/>
    <w:rsid w:val="008956FF"/>
    <w:rsid w:val="00895730"/>
    <w:rsid w:val="00895DFD"/>
    <w:rsid w:val="00895E67"/>
    <w:rsid w:val="00895F17"/>
    <w:rsid w:val="00895F8F"/>
    <w:rsid w:val="00895FDB"/>
    <w:rsid w:val="00896050"/>
    <w:rsid w:val="0089623C"/>
    <w:rsid w:val="00896625"/>
    <w:rsid w:val="00896667"/>
    <w:rsid w:val="0089666F"/>
    <w:rsid w:val="008967A1"/>
    <w:rsid w:val="008967CA"/>
    <w:rsid w:val="00896A46"/>
    <w:rsid w:val="00896AB8"/>
    <w:rsid w:val="00896AD7"/>
    <w:rsid w:val="00896AED"/>
    <w:rsid w:val="00896B1B"/>
    <w:rsid w:val="00896B95"/>
    <w:rsid w:val="00896BB6"/>
    <w:rsid w:val="00896C8C"/>
    <w:rsid w:val="00896DA0"/>
    <w:rsid w:val="00896EE6"/>
    <w:rsid w:val="00896F33"/>
    <w:rsid w:val="00896FCB"/>
    <w:rsid w:val="00896FD2"/>
    <w:rsid w:val="00896FF9"/>
    <w:rsid w:val="00897210"/>
    <w:rsid w:val="00897261"/>
    <w:rsid w:val="00897573"/>
    <w:rsid w:val="008975AA"/>
    <w:rsid w:val="0089779B"/>
    <w:rsid w:val="00897990"/>
    <w:rsid w:val="00897A44"/>
    <w:rsid w:val="00897A9B"/>
    <w:rsid w:val="00897ABB"/>
    <w:rsid w:val="00897C50"/>
    <w:rsid w:val="00897D12"/>
    <w:rsid w:val="00897D3C"/>
    <w:rsid w:val="00897E63"/>
    <w:rsid w:val="00897F4F"/>
    <w:rsid w:val="008A00C8"/>
    <w:rsid w:val="008A014A"/>
    <w:rsid w:val="008A017E"/>
    <w:rsid w:val="008A017F"/>
    <w:rsid w:val="008A041A"/>
    <w:rsid w:val="008A0730"/>
    <w:rsid w:val="008A09EE"/>
    <w:rsid w:val="008A0B5A"/>
    <w:rsid w:val="008A0BC3"/>
    <w:rsid w:val="008A0CDD"/>
    <w:rsid w:val="008A0E31"/>
    <w:rsid w:val="008A0E34"/>
    <w:rsid w:val="008A0FDF"/>
    <w:rsid w:val="008A1002"/>
    <w:rsid w:val="008A11C6"/>
    <w:rsid w:val="008A130C"/>
    <w:rsid w:val="008A1330"/>
    <w:rsid w:val="008A136A"/>
    <w:rsid w:val="008A181B"/>
    <w:rsid w:val="008A1954"/>
    <w:rsid w:val="008A1AEF"/>
    <w:rsid w:val="008A1B27"/>
    <w:rsid w:val="008A1D71"/>
    <w:rsid w:val="008A1EBD"/>
    <w:rsid w:val="008A2086"/>
    <w:rsid w:val="008A21C8"/>
    <w:rsid w:val="008A22BE"/>
    <w:rsid w:val="008A231F"/>
    <w:rsid w:val="008A2403"/>
    <w:rsid w:val="008A285D"/>
    <w:rsid w:val="008A2A6D"/>
    <w:rsid w:val="008A2AFB"/>
    <w:rsid w:val="008A2B5A"/>
    <w:rsid w:val="008A2C72"/>
    <w:rsid w:val="008A2CB6"/>
    <w:rsid w:val="008A313A"/>
    <w:rsid w:val="008A3169"/>
    <w:rsid w:val="008A33C0"/>
    <w:rsid w:val="008A3732"/>
    <w:rsid w:val="008A39A6"/>
    <w:rsid w:val="008A3A5D"/>
    <w:rsid w:val="008A3F4F"/>
    <w:rsid w:val="008A3FD8"/>
    <w:rsid w:val="008A4010"/>
    <w:rsid w:val="008A407B"/>
    <w:rsid w:val="008A41B4"/>
    <w:rsid w:val="008A421E"/>
    <w:rsid w:val="008A449B"/>
    <w:rsid w:val="008A4560"/>
    <w:rsid w:val="008A46D3"/>
    <w:rsid w:val="008A476D"/>
    <w:rsid w:val="008A4817"/>
    <w:rsid w:val="008A49A1"/>
    <w:rsid w:val="008A4A1A"/>
    <w:rsid w:val="008A4B84"/>
    <w:rsid w:val="008A4C32"/>
    <w:rsid w:val="008A4C56"/>
    <w:rsid w:val="008A4D91"/>
    <w:rsid w:val="008A4D92"/>
    <w:rsid w:val="008A4E4A"/>
    <w:rsid w:val="008A4EC9"/>
    <w:rsid w:val="008A4F36"/>
    <w:rsid w:val="008A503C"/>
    <w:rsid w:val="008A5178"/>
    <w:rsid w:val="008A529F"/>
    <w:rsid w:val="008A534B"/>
    <w:rsid w:val="008A5699"/>
    <w:rsid w:val="008A56FC"/>
    <w:rsid w:val="008A589A"/>
    <w:rsid w:val="008A5981"/>
    <w:rsid w:val="008A5999"/>
    <w:rsid w:val="008A599C"/>
    <w:rsid w:val="008A5A25"/>
    <w:rsid w:val="008A5B21"/>
    <w:rsid w:val="008A5DAD"/>
    <w:rsid w:val="008A5E48"/>
    <w:rsid w:val="008A5EC0"/>
    <w:rsid w:val="008A5F4C"/>
    <w:rsid w:val="008A634C"/>
    <w:rsid w:val="008A670B"/>
    <w:rsid w:val="008A680B"/>
    <w:rsid w:val="008A6880"/>
    <w:rsid w:val="008A6914"/>
    <w:rsid w:val="008A6A2F"/>
    <w:rsid w:val="008A6AA0"/>
    <w:rsid w:val="008A6B55"/>
    <w:rsid w:val="008A6C28"/>
    <w:rsid w:val="008A6E7F"/>
    <w:rsid w:val="008A6F1D"/>
    <w:rsid w:val="008A7248"/>
    <w:rsid w:val="008A7484"/>
    <w:rsid w:val="008A779C"/>
    <w:rsid w:val="008A78C6"/>
    <w:rsid w:val="008A7C0D"/>
    <w:rsid w:val="008A7D91"/>
    <w:rsid w:val="008A7E07"/>
    <w:rsid w:val="008A7E1B"/>
    <w:rsid w:val="008B0102"/>
    <w:rsid w:val="008B0128"/>
    <w:rsid w:val="008B019F"/>
    <w:rsid w:val="008B0385"/>
    <w:rsid w:val="008B0464"/>
    <w:rsid w:val="008B049E"/>
    <w:rsid w:val="008B04A7"/>
    <w:rsid w:val="008B04A9"/>
    <w:rsid w:val="008B050E"/>
    <w:rsid w:val="008B0786"/>
    <w:rsid w:val="008B093B"/>
    <w:rsid w:val="008B0AF8"/>
    <w:rsid w:val="008B0B09"/>
    <w:rsid w:val="008B0B3A"/>
    <w:rsid w:val="008B0DDA"/>
    <w:rsid w:val="008B0E4C"/>
    <w:rsid w:val="008B0E63"/>
    <w:rsid w:val="008B0F07"/>
    <w:rsid w:val="008B1168"/>
    <w:rsid w:val="008B11FB"/>
    <w:rsid w:val="008B1236"/>
    <w:rsid w:val="008B12D0"/>
    <w:rsid w:val="008B149A"/>
    <w:rsid w:val="008B14B7"/>
    <w:rsid w:val="008B14E1"/>
    <w:rsid w:val="008B16A8"/>
    <w:rsid w:val="008B186F"/>
    <w:rsid w:val="008B1885"/>
    <w:rsid w:val="008B18F3"/>
    <w:rsid w:val="008B191D"/>
    <w:rsid w:val="008B1941"/>
    <w:rsid w:val="008B1956"/>
    <w:rsid w:val="008B1D1A"/>
    <w:rsid w:val="008B1DCF"/>
    <w:rsid w:val="008B1F35"/>
    <w:rsid w:val="008B1F81"/>
    <w:rsid w:val="008B2079"/>
    <w:rsid w:val="008B20D2"/>
    <w:rsid w:val="008B2102"/>
    <w:rsid w:val="008B23EA"/>
    <w:rsid w:val="008B24D7"/>
    <w:rsid w:val="008B2598"/>
    <w:rsid w:val="008B27D4"/>
    <w:rsid w:val="008B286A"/>
    <w:rsid w:val="008B28D4"/>
    <w:rsid w:val="008B2A2B"/>
    <w:rsid w:val="008B2C3C"/>
    <w:rsid w:val="008B2D63"/>
    <w:rsid w:val="008B2DE9"/>
    <w:rsid w:val="008B2E27"/>
    <w:rsid w:val="008B2E94"/>
    <w:rsid w:val="008B3156"/>
    <w:rsid w:val="008B342E"/>
    <w:rsid w:val="008B3556"/>
    <w:rsid w:val="008B3847"/>
    <w:rsid w:val="008B3896"/>
    <w:rsid w:val="008B3B9F"/>
    <w:rsid w:val="008B3C75"/>
    <w:rsid w:val="008B3D9E"/>
    <w:rsid w:val="008B3E18"/>
    <w:rsid w:val="008B3E22"/>
    <w:rsid w:val="008B3EA6"/>
    <w:rsid w:val="008B4031"/>
    <w:rsid w:val="008B4099"/>
    <w:rsid w:val="008B4170"/>
    <w:rsid w:val="008B418F"/>
    <w:rsid w:val="008B43F1"/>
    <w:rsid w:val="008B458A"/>
    <w:rsid w:val="008B4865"/>
    <w:rsid w:val="008B48B7"/>
    <w:rsid w:val="008B49A1"/>
    <w:rsid w:val="008B4A11"/>
    <w:rsid w:val="008B4CB5"/>
    <w:rsid w:val="008B4DAB"/>
    <w:rsid w:val="008B4DB3"/>
    <w:rsid w:val="008B4E71"/>
    <w:rsid w:val="008B5011"/>
    <w:rsid w:val="008B51D7"/>
    <w:rsid w:val="008B52FE"/>
    <w:rsid w:val="008B53A4"/>
    <w:rsid w:val="008B5427"/>
    <w:rsid w:val="008B546D"/>
    <w:rsid w:val="008B5527"/>
    <w:rsid w:val="008B556E"/>
    <w:rsid w:val="008B5894"/>
    <w:rsid w:val="008B5AF5"/>
    <w:rsid w:val="008B5D35"/>
    <w:rsid w:val="008B5EFA"/>
    <w:rsid w:val="008B5F61"/>
    <w:rsid w:val="008B5FD8"/>
    <w:rsid w:val="008B60B4"/>
    <w:rsid w:val="008B60CF"/>
    <w:rsid w:val="008B62BF"/>
    <w:rsid w:val="008B62D1"/>
    <w:rsid w:val="008B64D9"/>
    <w:rsid w:val="008B6579"/>
    <w:rsid w:val="008B65C4"/>
    <w:rsid w:val="008B6647"/>
    <w:rsid w:val="008B6697"/>
    <w:rsid w:val="008B67A1"/>
    <w:rsid w:val="008B68B2"/>
    <w:rsid w:val="008B6932"/>
    <w:rsid w:val="008B69BF"/>
    <w:rsid w:val="008B6B74"/>
    <w:rsid w:val="008B6C66"/>
    <w:rsid w:val="008B6D66"/>
    <w:rsid w:val="008B6DD3"/>
    <w:rsid w:val="008B6FFB"/>
    <w:rsid w:val="008B7119"/>
    <w:rsid w:val="008B71FD"/>
    <w:rsid w:val="008B7283"/>
    <w:rsid w:val="008B73E5"/>
    <w:rsid w:val="008B75BB"/>
    <w:rsid w:val="008B76D7"/>
    <w:rsid w:val="008B771B"/>
    <w:rsid w:val="008B7BD6"/>
    <w:rsid w:val="008B7C45"/>
    <w:rsid w:val="008B7C4A"/>
    <w:rsid w:val="008B7CCC"/>
    <w:rsid w:val="008B7DB8"/>
    <w:rsid w:val="008B7DE4"/>
    <w:rsid w:val="008C0057"/>
    <w:rsid w:val="008C0108"/>
    <w:rsid w:val="008C03AB"/>
    <w:rsid w:val="008C046D"/>
    <w:rsid w:val="008C04D7"/>
    <w:rsid w:val="008C0603"/>
    <w:rsid w:val="008C07C2"/>
    <w:rsid w:val="008C0887"/>
    <w:rsid w:val="008C08EA"/>
    <w:rsid w:val="008C09B5"/>
    <w:rsid w:val="008C0AFC"/>
    <w:rsid w:val="008C0BD4"/>
    <w:rsid w:val="008C0C03"/>
    <w:rsid w:val="008C0C5B"/>
    <w:rsid w:val="008C0F62"/>
    <w:rsid w:val="008C10ED"/>
    <w:rsid w:val="008C11C8"/>
    <w:rsid w:val="008C12F8"/>
    <w:rsid w:val="008C135D"/>
    <w:rsid w:val="008C1643"/>
    <w:rsid w:val="008C1708"/>
    <w:rsid w:val="008C188C"/>
    <w:rsid w:val="008C18E9"/>
    <w:rsid w:val="008C1903"/>
    <w:rsid w:val="008C1A89"/>
    <w:rsid w:val="008C1B91"/>
    <w:rsid w:val="008C1BAB"/>
    <w:rsid w:val="008C1CE3"/>
    <w:rsid w:val="008C1F01"/>
    <w:rsid w:val="008C1F41"/>
    <w:rsid w:val="008C232E"/>
    <w:rsid w:val="008C250E"/>
    <w:rsid w:val="008C25E0"/>
    <w:rsid w:val="008C27F5"/>
    <w:rsid w:val="008C28A2"/>
    <w:rsid w:val="008C2A88"/>
    <w:rsid w:val="008C2C2A"/>
    <w:rsid w:val="008C2C68"/>
    <w:rsid w:val="008C2CF8"/>
    <w:rsid w:val="008C305F"/>
    <w:rsid w:val="008C3063"/>
    <w:rsid w:val="008C317F"/>
    <w:rsid w:val="008C319B"/>
    <w:rsid w:val="008C320A"/>
    <w:rsid w:val="008C3234"/>
    <w:rsid w:val="008C32F5"/>
    <w:rsid w:val="008C3371"/>
    <w:rsid w:val="008C34F6"/>
    <w:rsid w:val="008C3654"/>
    <w:rsid w:val="008C370E"/>
    <w:rsid w:val="008C394D"/>
    <w:rsid w:val="008C39C8"/>
    <w:rsid w:val="008C3B93"/>
    <w:rsid w:val="008C3C36"/>
    <w:rsid w:val="008C3C78"/>
    <w:rsid w:val="008C3C96"/>
    <w:rsid w:val="008C409A"/>
    <w:rsid w:val="008C4391"/>
    <w:rsid w:val="008C4496"/>
    <w:rsid w:val="008C44A0"/>
    <w:rsid w:val="008C48C9"/>
    <w:rsid w:val="008C491A"/>
    <w:rsid w:val="008C49BC"/>
    <w:rsid w:val="008C4C9D"/>
    <w:rsid w:val="008C4DA3"/>
    <w:rsid w:val="008C4DC4"/>
    <w:rsid w:val="008C4E2A"/>
    <w:rsid w:val="008C4F42"/>
    <w:rsid w:val="008C5047"/>
    <w:rsid w:val="008C50BF"/>
    <w:rsid w:val="008C50F7"/>
    <w:rsid w:val="008C510D"/>
    <w:rsid w:val="008C5202"/>
    <w:rsid w:val="008C5291"/>
    <w:rsid w:val="008C552A"/>
    <w:rsid w:val="008C5559"/>
    <w:rsid w:val="008C57C4"/>
    <w:rsid w:val="008C583C"/>
    <w:rsid w:val="008C5A5A"/>
    <w:rsid w:val="008C5CDD"/>
    <w:rsid w:val="008C5D8E"/>
    <w:rsid w:val="008C5E05"/>
    <w:rsid w:val="008C5E0E"/>
    <w:rsid w:val="008C5E51"/>
    <w:rsid w:val="008C5F41"/>
    <w:rsid w:val="008C6195"/>
    <w:rsid w:val="008C622B"/>
    <w:rsid w:val="008C6268"/>
    <w:rsid w:val="008C6389"/>
    <w:rsid w:val="008C63C8"/>
    <w:rsid w:val="008C640A"/>
    <w:rsid w:val="008C6527"/>
    <w:rsid w:val="008C67AD"/>
    <w:rsid w:val="008C68DB"/>
    <w:rsid w:val="008C6970"/>
    <w:rsid w:val="008C6C3C"/>
    <w:rsid w:val="008C6CEA"/>
    <w:rsid w:val="008C6F2B"/>
    <w:rsid w:val="008C6F2D"/>
    <w:rsid w:val="008C6F3B"/>
    <w:rsid w:val="008C70AB"/>
    <w:rsid w:val="008C71A3"/>
    <w:rsid w:val="008C720C"/>
    <w:rsid w:val="008C73CB"/>
    <w:rsid w:val="008C74A0"/>
    <w:rsid w:val="008C780D"/>
    <w:rsid w:val="008C782E"/>
    <w:rsid w:val="008C792B"/>
    <w:rsid w:val="008C7A12"/>
    <w:rsid w:val="008C7AB9"/>
    <w:rsid w:val="008C7BA5"/>
    <w:rsid w:val="008C7C6A"/>
    <w:rsid w:val="008C7E38"/>
    <w:rsid w:val="008D007B"/>
    <w:rsid w:val="008D0256"/>
    <w:rsid w:val="008D0291"/>
    <w:rsid w:val="008D036D"/>
    <w:rsid w:val="008D05AD"/>
    <w:rsid w:val="008D074D"/>
    <w:rsid w:val="008D089A"/>
    <w:rsid w:val="008D08CA"/>
    <w:rsid w:val="008D0949"/>
    <w:rsid w:val="008D0988"/>
    <w:rsid w:val="008D0A1B"/>
    <w:rsid w:val="008D0AC7"/>
    <w:rsid w:val="008D0BB8"/>
    <w:rsid w:val="008D0C1C"/>
    <w:rsid w:val="008D0E94"/>
    <w:rsid w:val="008D0EBA"/>
    <w:rsid w:val="008D0EC9"/>
    <w:rsid w:val="008D0F16"/>
    <w:rsid w:val="008D1001"/>
    <w:rsid w:val="008D1045"/>
    <w:rsid w:val="008D1183"/>
    <w:rsid w:val="008D11C0"/>
    <w:rsid w:val="008D120A"/>
    <w:rsid w:val="008D13CB"/>
    <w:rsid w:val="008D13FE"/>
    <w:rsid w:val="008D1429"/>
    <w:rsid w:val="008D1443"/>
    <w:rsid w:val="008D1504"/>
    <w:rsid w:val="008D1506"/>
    <w:rsid w:val="008D1669"/>
    <w:rsid w:val="008D1885"/>
    <w:rsid w:val="008D1937"/>
    <w:rsid w:val="008D1A29"/>
    <w:rsid w:val="008D1A49"/>
    <w:rsid w:val="008D1BC8"/>
    <w:rsid w:val="008D1C38"/>
    <w:rsid w:val="008D1C4A"/>
    <w:rsid w:val="008D1D07"/>
    <w:rsid w:val="008D1DE1"/>
    <w:rsid w:val="008D1E8B"/>
    <w:rsid w:val="008D1F7F"/>
    <w:rsid w:val="008D1FEC"/>
    <w:rsid w:val="008D20E0"/>
    <w:rsid w:val="008D2171"/>
    <w:rsid w:val="008D229D"/>
    <w:rsid w:val="008D2364"/>
    <w:rsid w:val="008D24AC"/>
    <w:rsid w:val="008D2534"/>
    <w:rsid w:val="008D2756"/>
    <w:rsid w:val="008D2787"/>
    <w:rsid w:val="008D280A"/>
    <w:rsid w:val="008D283E"/>
    <w:rsid w:val="008D2844"/>
    <w:rsid w:val="008D2A7B"/>
    <w:rsid w:val="008D2C40"/>
    <w:rsid w:val="008D2DB1"/>
    <w:rsid w:val="008D2F9B"/>
    <w:rsid w:val="008D3079"/>
    <w:rsid w:val="008D309A"/>
    <w:rsid w:val="008D32BA"/>
    <w:rsid w:val="008D331D"/>
    <w:rsid w:val="008D38A3"/>
    <w:rsid w:val="008D38C5"/>
    <w:rsid w:val="008D38D6"/>
    <w:rsid w:val="008D3926"/>
    <w:rsid w:val="008D3A4A"/>
    <w:rsid w:val="008D3E3B"/>
    <w:rsid w:val="008D3F07"/>
    <w:rsid w:val="008D3FD3"/>
    <w:rsid w:val="008D3FFA"/>
    <w:rsid w:val="008D42B5"/>
    <w:rsid w:val="008D4410"/>
    <w:rsid w:val="008D4463"/>
    <w:rsid w:val="008D455B"/>
    <w:rsid w:val="008D458A"/>
    <w:rsid w:val="008D47EA"/>
    <w:rsid w:val="008D4803"/>
    <w:rsid w:val="008D4A14"/>
    <w:rsid w:val="008D4B5C"/>
    <w:rsid w:val="008D4CA6"/>
    <w:rsid w:val="008D4EF5"/>
    <w:rsid w:val="008D4F61"/>
    <w:rsid w:val="008D5058"/>
    <w:rsid w:val="008D51D9"/>
    <w:rsid w:val="008D56A9"/>
    <w:rsid w:val="008D596C"/>
    <w:rsid w:val="008D5BB4"/>
    <w:rsid w:val="008D5FC9"/>
    <w:rsid w:val="008D61DA"/>
    <w:rsid w:val="008D6214"/>
    <w:rsid w:val="008D64E2"/>
    <w:rsid w:val="008D6655"/>
    <w:rsid w:val="008D665E"/>
    <w:rsid w:val="008D67FB"/>
    <w:rsid w:val="008D6C1D"/>
    <w:rsid w:val="008D6D27"/>
    <w:rsid w:val="008D6E02"/>
    <w:rsid w:val="008D7111"/>
    <w:rsid w:val="008D7230"/>
    <w:rsid w:val="008D7626"/>
    <w:rsid w:val="008D77E9"/>
    <w:rsid w:val="008D7817"/>
    <w:rsid w:val="008D79EB"/>
    <w:rsid w:val="008D7AD4"/>
    <w:rsid w:val="008D7EB1"/>
    <w:rsid w:val="008E016D"/>
    <w:rsid w:val="008E01FA"/>
    <w:rsid w:val="008E0313"/>
    <w:rsid w:val="008E03A0"/>
    <w:rsid w:val="008E0695"/>
    <w:rsid w:val="008E0716"/>
    <w:rsid w:val="008E08C2"/>
    <w:rsid w:val="008E0918"/>
    <w:rsid w:val="008E0A8E"/>
    <w:rsid w:val="008E1004"/>
    <w:rsid w:val="008E10FD"/>
    <w:rsid w:val="008E111C"/>
    <w:rsid w:val="008E13C3"/>
    <w:rsid w:val="008E17C1"/>
    <w:rsid w:val="008E17C5"/>
    <w:rsid w:val="008E180D"/>
    <w:rsid w:val="008E1A2D"/>
    <w:rsid w:val="008E1AF0"/>
    <w:rsid w:val="008E1BCF"/>
    <w:rsid w:val="008E1F2A"/>
    <w:rsid w:val="008E1FF8"/>
    <w:rsid w:val="008E2006"/>
    <w:rsid w:val="008E20D4"/>
    <w:rsid w:val="008E227B"/>
    <w:rsid w:val="008E238D"/>
    <w:rsid w:val="008E2471"/>
    <w:rsid w:val="008E2571"/>
    <w:rsid w:val="008E25B0"/>
    <w:rsid w:val="008E278D"/>
    <w:rsid w:val="008E280E"/>
    <w:rsid w:val="008E28C9"/>
    <w:rsid w:val="008E2B28"/>
    <w:rsid w:val="008E2B39"/>
    <w:rsid w:val="008E2CA6"/>
    <w:rsid w:val="008E2F56"/>
    <w:rsid w:val="008E2FB5"/>
    <w:rsid w:val="008E305B"/>
    <w:rsid w:val="008E309C"/>
    <w:rsid w:val="008E310F"/>
    <w:rsid w:val="008E31F7"/>
    <w:rsid w:val="008E3282"/>
    <w:rsid w:val="008E3350"/>
    <w:rsid w:val="008E33B7"/>
    <w:rsid w:val="008E3430"/>
    <w:rsid w:val="008E35DA"/>
    <w:rsid w:val="008E366A"/>
    <w:rsid w:val="008E37F0"/>
    <w:rsid w:val="008E3895"/>
    <w:rsid w:val="008E399B"/>
    <w:rsid w:val="008E39B9"/>
    <w:rsid w:val="008E3B58"/>
    <w:rsid w:val="008E3BF8"/>
    <w:rsid w:val="008E3CE8"/>
    <w:rsid w:val="008E3DB8"/>
    <w:rsid w:val="008E411F"/>
    <w:rsid w:val="008E4135"/>
    <w:rsid w:val="008E4265"/>
    <w:rsid w:val="008E42F8"/>
    <w:rsid w:val="008E4414"/>
    <w:rsid w:val="008E4705"/>
    <w:rsid w:val="008E477E"/>
    <w:rsid w:val="008E49C5"/>
    <w:rsid w:val="008E4A18"/>
    <w:rsid w:val="008E4DB6"/>
    <w:rsid w:val="008E4F2E"/>
    <w:rsid w:val="008E4F3D"/>
    <w:rsid w:val="008E4F46"/>
    <w:rsid w:val="008E4F8B"/>
    <w:rsid w:val="008E5311"/>
    <w:rsid w:val="008E532F"/>
    <w:rsid w:val="008E5481"/>
    <w:rsid w:val="008E55D3"/>
    <w:rsid w:val="008E5651"/>
    <w:rsid w:val="008E5698"/>
    <w:rsid w:val="008E580C"/>
    <w:rsid w:val="008E58E6"/>
    <w:rsid w:val="008E5A08"/>
    <w:rsid w:val="008E5B29"/>
    <w:rsid w:val="008E5C72"/>
    <w:rsid w:val="008E5D32"/>
    <w:rsid w:val="008E5EF0"/>
    <w:rsid w:val="008E5F8B"/>
    <w:rsid w:val="008E6561"/>
    <w:rsid w:val="008E66ED"/>
    <w:rsid w:val="008E6749"/>
    <w:rsid w:val="008E67AA"/>
    <w:rsid w:val="008E6823"/>
    <w:rsid w:val="008E6873"/>
    <w:rsid w:val="008E6875"/>
    <w:rsid w:val="008E6A07"/>
    <w:rsid w:val="008E6AF1"/>
    <w:rsid w:val="008E6BD6"/>
    <w:rsid w:val="008E6D33"/>
    <w:rsid w:val="008E6EBF"/>
    <w:rsid w:val="008E6F5B"/>
    <w:rsid w:val="008E6F6C"/>
    <w:rsid w:val="008E72F7"/>
    <w:rsid w:val="008E7321"/>
    <w:rsid w:val="008E7374"/>
    <w:rsid w:val="008F003E"/>
    <w:rsid w:val="008F00B9"/>
    <w:rsid w:val="008F01DA"/>
    <w:rsid w:val="008F0253"/>
    <w:rsid w:val="008F03D5"/>
    <w:rsid w:val="008F0485"/>
    <w:rsid w:val="008F056F"/>
    <w:rsid w:val="008F05D9"/>
    <w:rsid w:val="008F0647"/>
    <w:rsid w:val="008F086B"/>
    <w:rsid w:val="008F08C9"/>
    <w:rsid w:val="008F09A0"/>
    <w:rsid w:val="008F0A0F"/>
    <w:rsid w:val="008F0C20"/>
    <w:rsid w:val="008F0C42"/>
    <w:rsid w:val="008F0D77"/>
    <w:rsid w:val="008F0E02"/>
    <w:rsid w:val="008F0E84"/>
    <w:rsid w:val="008F0E8E"/>
    <w:rsid w:val="008F0F2D"/>
    <w:rsid w:val="008F0F94"/>
    <w:rsid w:val="008F0FF3"/>
    <w:rsid w:val="008F10B8"/>
    <w:rsid w:val="008F10BD"/>
    <w:rsid w:val="008F10C6"/>
    <w:rsid w:val="008F11D7"/>
    <w:rsid w:val="008F14D5"/>
    <w:rsid w:val="008F15EC"/>
    <w:rsid w:val="008F1638"/>
    <w:rsid w:val="008F1785"/>
    <w:rsid w:val="008F181D"/>
    <w:rsid w:val="008F18A0"/>
    <w:rsid w:val="008F194D"/>
    <w:rsid w:val="008F1979"/>
    <w:rsid w:val="008F1B68"/>
    <w:rsid w:val="008F1D3F"/>
    <w:rsid w:val="008F1FD6"/>
    <w:rsid w:val="008F20AC"/>
    <w:rsid w:val="008F213D"/>
    <w:rsid w:val="008F214F"/>
    <w:rsid w:val="008F2239"/>
    <w:rsid w:val="008F2461"/>
    <w:rsid w:val="008F26C1"/>
    <w:rsid w:val="008F26DD"/>
    <w:rsid w:val="008F29C6"/>
    <w:rsid w:val="008F2B34"/>
    <w:rsid w:val="008F2BBA"/>
    <w:rsid w:val="008F2BEF"/>
    <w:rsid w:val="008F2DF4"/>
    <w:rsid w:val="008F2E2B"/>
    <w:rsid w:val="008F2E8D"/>
    <w:rsid w:val="008F2F26"/>
    <w:rsid w:val="008F2F70"/>
    <w:rsid w:val="008F3002"/>
    <w:rsid w:val="008F3020"/>
    <w:rsid w:val="008F309C"/>
    <w:rsid w:val="008F31F4"/>
    <w:rsid w:val="008F344F"/>
    <w:rsid w:val="008F35D3"/>
    <w:rsid w:val="008F36DC"/>
    <w:rsid w:val="008F37DD"/>
    <w:rsid w:val="008F3991"/>
    <w:rsid w:val="008F39A4"/>
    <w:rsid w:val="008F39AB"/>
    <w:rsid w:val="008F3A71"/>
    <w:rsid w:val="008F3AB1"/>
    <w:rsid w:val="008F3BC5"/>
    <w:rsid w:val="008F3CE8"/>
    <w:rsid w:val="008F3DF4"/>
    <w:rsid w:val="008F3E74"/>
    <w:rsid w:val="008F3FF6"/>
    <w:rsid w:val="008F404C"/>
    <w:rsid w:val="008F4192"/>
    <w:rsid w:val="008F41E0"/>
    <w:rsid w:val="008F42A4"/>
    <w:rsid w:val="008F4305"/>
    <w:rsid w:val="008F4679"/>
    <w:rsid w:val="008F49D8"/>
    <w:rsid w:val="008F4AD8"/>
    <w:rsid w:val="008F4AD9"/>
    <w:rsid w:val="008F4CBE"/>
    <w:rsid w:val="008F4FE7"/>
    <w:rsid w:val="008F5062"/>
    <w:rsid w:val="008F506F"/>
    <w:rsid w:val="008F5090"/>
    <w:rsid w:val="008F5185"/>
    <w:rsid w:val="008F52E4"/>
    <w:rsid w:val="008F558A"/>
    <w:rsid w:val="008F5713"/>
    <w:rsid w:val="008F5941"/>
    <w:rsid w:val="008F597F"/>
    <w:rsid w:val="008F59CB"/>
    <w:rsid w:val="008F5A44"/>
    <w:rsid w:val="008F5B69"/>
    <w:rsid w:val="008F5BB6"/>
    <w:rsid w:val="008F5C2C"/>
    <w:rsid w:val="008F5D2F"/>
    <w:rsid w:val="008F5E4B"/>
    <w:rsid w:val="008F5FCD"/>
    <w:rsid w:val="008F601D"/>
    <w:rsid w:val="008F61E2"/>
    <w:rsid w:val="008F6336"/>
    <w:rsid w:val="008F6493"/>
    <w:rsid w:val="008F673F"/>
    <w:rsid w:val="008F68EB"/>
    <w:rsid w:val="008F6903"/>
    <w:rsid w:val="008F6A2B"/>
    <w:rsid w:val="008F6AC1"/>
    <w:rsid w:val="008F6B41"/>
    <w:rsid w:val="008F6CF9"/>
    <w:rsid w:val="008F6DE6"/>
    <w:rsid w:val="008F6E22"/>
    <w:rsid w:val="008F6EDE"/>
    <w:rsid w:val="008F7003"/>
    <w:rsid w:val="008F7077"/>
    <w:rsid w:val="008F7156"/>
    <w:rsid w:val="008F7255"/>
    <w:rsid w:val="008F737F"/>
    <w:rsid w:val="008F7564"/>
    <w:rsid w:val="008F75C3"/>
    <w:rsid w:val="008F7623"/>
    <w:rsid w:val="008F7682"/>
    <w:rsid w:val="008F78BF"/>
    <w:rsid w:val="008F79C1"/>
    <w:rsid w:val="008F7A25"/>
    <w:rsid w:val="008F7A76"/>
    <w:rsid w:val="008F7B11"/>
    <w:rsid w:val="008F7B7B"/>
    <w:rsid w:val="008F7BB7"/>
    <w:rsid w:val="008F7C9F"/>
    <w:rsid w:val="008F7CA5"/>
    <w:rsid w:val="008F7CD8"/>
    <w:rsid w:val="008F7E38"/>
    <w:rsid w:val="008F7F92"/>
    <w:rsid w:val="008F7F98"/>
    <w:rsid w:val="00900019"/>
    <w:rsid w:val="009003B7"/>
    <w:rsid w:val="00900432"/>
    <w:rsid w:val="0090045E"/>
    <w:rsid w:val="00900898"/>
    <w:rsid w:val="009008C6"/>
    <w:rsid w:val="009008F7"/>
    <w:rsid w:val="0090090F"/>
    <w:rsid w:val="00900B35"/>
    <w:rsid w:val="00900B3B"/>
    <w:rsid w:val="00900BCE"/>
    <w:rsid w:val="00900CE8"/>
    <w:rsid w:val="00900E45"/>
    <w:rsid w:val="00901308"/>
    <w:rsid w:val="00901471"/>
    <w:rsid w:val="009014A2"/>
    <w:rsid w:val="00901526"/>
    <w:rsid w:val="009015B8"/>
    <w:rsid w:val="00901753"/>
    <w:rsid w:val="0090180B"/>
    <w:rsid w:val="00901BFF"/>
    <w:rsid w:val="00901C84"/>
    <w:rsid w:val="00901CA9"/>
    <w:rsid w:val="00901E56"/>
    <w:rsid w:val="00901E79"/>
    <w:rsid w:val="00901FED"/>
    <w:rsid w:val="009020BC"/>
    <w:rsid w:val="009022CA"/>
    <w:rsid w:val="0090245C"/>
    <w:rsid w:val="00902482"/>
    <w:rsid w:val="0090258C"/>
    <w:rsid w:val="0090262F"/>
    <w:rsid w:val="009027A9"/>
    <w:rsid w:val="009028C0"/>
    <w:rsid w:val="00902927"/>
    <w:rsid w:val="00902A74"/>
    <w:rsid w:val="00902BA0"/>
    <w:rsid w:val="00902C2F"/>
    <w:rsid w:val="00902C55"/>
    <w:rsid w:val="00902F59"/>
    <w:rsid w:val="00903056"/>
    <w:rsid w:val="00903331"/>
    <w:rsid w:val="009033BA"/>
    <w:rsid w:val="009035C9"/>
    <w:rsid w:val="009036D8"/>
    <w:rsid w:val="0090371D"/>
    <w:rsid w:val="009038C2"/>
    <w:rsid w:val="009039FF"/>
    <w:rsid w:val="00903AB7"/>
    <w:rsid w:val="00903D2F"/>
    <w:rsid w:val="00903F53"/>
    <w:rsid w:val="00903FDA"/>
    <w:rsid w:val="009040BD"/>
    <w:rsid w:val="009040D4"/>
    <w:rsid w:val="00904168"/>
    <w:rsid w:val="009042AA"/>
    <w:rsid w:val="00904380"/>
    <w:rsid w:val="009043D4"/>
    <w:rsid w:val="009043EB"/>
    <w:rsid w:val="00904494"/>
    <w:rsid w:val="009044BE"/>
    <w:rsid w:val="0090463E"/>
    <w:rsid w:val="00904A0E"/>
    <w:rsid w:val="00904AB7"/>
    <w:rsid w:val="00904B52"/>
    <w:rsid w:val="00904CC7"/>
    <w:rsid w:val="00904D3D"/>
    <w:rsid w:val="00904D51"/>
    <w:rsid w:val="00904EF7"/>
    <w:rsid w:val="00904FDC"/>
    <w:rsid w:val="009050A7"/>
    <w:rsid w:val="00905222"/>
    <w:rsid w:val="009052C0"/>
    <w:rsid w:val="00905357"/>
    <w:rsid w:val="009053B7"/>
    <w:rsid w:val="009053F7"/>
    <w:rsid w:val="0090552F"/>
    <w:rsid w:val="0090558D"/>
    <w:rsid w:val="009055A6"/>
    <w:rsid w:val="009055FD"/>
    <w:rsid w:val="00905697"/>
    <w:rsid w:val="009056F9"/>
    <w:rsid w:val="00905735"/>
    <w:rsid w:val="009057D5"/>
    <w:rsid w:val="00905994"/>
    <w:rsid w:val="00905A54"/>
    <w:rsid w:val="00905A6C"/>
    <w:rsid w:val="00905D85"/>
    <w:rsid w:val="00905D97"/>
    <w:rsid w:val="00905F4E"/>
    <w:rsid w:val="009061AD"/>
    <w:rsid w:val="009064AF"/>
    <w:rsid w:val="0090659E"/>
    <w:rsid w:val="00906607"/>
    <w:rsid w:val="009067A0"/>
    <w:rsid w:val="009068BB"/>
    <w:rsid w:val="0090691A"/>
    <w:rsid w:val="0090695A"/>
    <w:rsid w:val="00906AD0"/>
    <w:rsid w:val="00906AE6"/>
    <w:rsid w:val="00906B00"/>
    <w:rsid w:val="00906B46"/>
    <w:rsid w:val="00906C7E"/>
    <w:rsid w:val="00906DD1"/>
    <w:rsid w:val="00906E49"/>
    <w:rsid w:val="00906E50"/>
    <w:rsid w:val="00906FE8"/>
    <w:rsid w:val="0090711E"/>
    <w:rsid w:val="009071EE"/>
    <w:rsid w:val="00907255"/>
    <w:rsid w:val="00907422"/>
    <w:rsid w:val="009074C5"/>
    <w:rsid w:val="009075A7"/>
    <w:rsid w:val="009075B6"/>
    <w:rsid w:val="00907AB0"/>
    <w:rsid w:val="00907B31"/>
    <w:rsid w:val="00907B4B"/>
    <w:rsid w:val="00907B67"/>
    <w:rsid w:val="00907C24"/>
    <w:rsid w:val="00907CDC"/>
    <w:rsid w:val="00907CEF"/>
    <w:rsid w:val="00907D64"/>
    <w:rsid w:val="0091022C"/>
    <w:rsid w:val="0091035B"/>
    <w:rsid w:val="0091036F"/>
    <w:rsid w:val="0091042C"/>
    <w:rsid w:val="0091048C"/>
    <w:rsid w:val="00910519"/>
    <w:rsid w:val="00910616"/>
    <w:rsid w:val="00910745"/>
    <w:rsid w:val="00910835"/>
    <w:rsid w:val="00910ACC"/>
    <w:rsid w:val="00910B20"/>
    <w:rsid w:val="00910C2A"/>
    <w:rsid w:val="00910ED9"/>
    <w:rsid w:val="00910EF3"/>
    <w:rsid w:val="009112DF"/>
    <w:rsid w:val="00911536"/>
    <w:rsid w:val="009119C9"/>
    <w:rsid w:val="009119D9"/>
    <w:rsid w:val="00911BF0"/>
    <w:rsid w:val="00911BF6"/>
    <w:rsid w:val="00911C66"/>
    <w:rsid w:val="00911D03"/>
    <w:rsid w:val="00911D0E"/>
    <w:rsid w:val="00911D29"/>
    <w:rsid w:val="00911FAB"/>
    <w:rsid w:val="009120F7"/>
    <w:rsid w:val="00912128"/>
    <w:rsid w:val="009124F1"/>
    <w:rsid w:val="0091268A"/>
    <w:rsid w:val="009126F5"/>
    <w:rsid w:val="009128DB"/>
    <w:rsid w:val="00912A63"/>
    <w:rsid w:val="00912BEF"/>
    <w:rsid w:val="00912F6B"/>
    <w:rsid w:val="0091300D"/>
    <w:rsid w:val="0091308F"/>
    <w:rsid w:val="009130B1"/>
    <w:rsid w:val="009130D3"/>
    <w:rsid w:val="00913165"/>
    <w:rsid w:val="00913448"/>
    <w:rsid w:val="00913482"/>
    <w:rsid w:val="009134F4"/>
    <w:rsid w:val="00913506"/>
    <w:rsid w:val="00913582"/>
    <w:rsid w:val="00913813"/>
    <w:rsid w:val="009138BC"/>
    <w:rsid w:val="00913948"/>
    <w:rsid w:val="00913A82"/>
    <w:rsid w:val="00913B57"/>
    <w:rsid w:val="00913C12"/>
    <w:rsid w:val="00913F4D"/>
    <w:rsid w:val="00913FA4"/>
    <w:rsid w:val="0091411B"/>
    <w:rsid w:val="0091415E"/>
    <w:rsid w:val="009141DF"/>
    <w:rsid w:val="009144FE"/>
    <w:rsid w:val="0091455E"/>
    <w:rsid w:val="00914584"/>
    <w:rsid w:val="0091463D"/>
    <w:rsid w:val="009149A1"/>
    <w:rsid w:val="00914A89"/>
    <w:rsid w:val="00914AC7"/>
    <w:rsid w:val="00914D74"/>
    <w:rsid w:val="00914DF0"/>
    <w:rsid w:val="00914EFA"/>
    <w:rsid w:val="00914FE5"/>
    <w:rsid w:val="00915066"/>
    <w:rsid w:val="009150E7"/>
    <w:rsid w:val="0091522A"/>
    <w:rsid w:val="009154E9"/>
    <w:rsid w:val="009154EF"/>
    <w:rsid w:val="009155F1"/>
    <w:rsid w:val="0091566C"/>
    <w:rsid w:val="00915729"/>
    <w:rsid w:val="00915854"/>
    <w:rsid w:val="00915AC2"/>
    <w:rsid w:val="00915B51"/>
    <w:rsid w:val="00915B90"/>
    <w:rsid w:val="00915B9A"/>
    <w:rsid w:val="00915BC9"/>
    <w:rsid w:val="00915C29"/>
    <w:rsid w:val="00915C6E"/>
    <w:rsid w:val="00915CDD"/>
    <w:rsid w:val="00915CED"/>
    <w:rsid w:val="00915FCF"/>
    <w:rsid w:val="00915FD6"/>
    <w:rsid w:val="0091657E"/>
    <w:rsid w:val="00916935"/>
    <w:rsid w:val="009169A9"/>
    <w:rsid w:val="00916A93"/>
    <w:rsid w:val="00916CD4"/>
    <w:rsid w:val="00916CDF"/>
    <w:rsid w:val="00916D37"/>
    <w:rsid w:val="00916D45"/>
    <w:rsid w:val="00916EAC"/>
    <w:rsid w:val="00916F12"/>
    <w:rsid w:val="00916F40"/>
    <w:rsid w:val="00916F5C"/>
    <w:rsid w:val="009170A1"/>
    <w:rsid w:val="009170EC"/>
    <w:rsid w:val="00917345"/>
    <w:rsid w:val="00917394"/>
    <w:rsid w:val="0091745E"/>
    <w:rsid w:val="00917469"/>
    <w:rsid w:val="009175AB"/>
    <w:rsid w:val="009175F3"/>
    <w:rsid w:val="0091781F"/>
    <w:rsid w:val="00917AE7"/>
    <w:rsid w:val="00917C2E"/>
    <w:rsid w:val="00917C31"/>
    <w:rsid w:val="00917CE4"/>
    <w:rsid w:val="00917DDA"/>
    <w:rsid w:val="009200DD"/>
    <w:rsid w:val="00920276"/>
    <w:rsid w:val="00920334"/>
    <w:rsid w:val="009203F3"/>
    <w:rsid w:val="00920519"/>
    <w:rsid w:val="0092053A"/>
    <w:rsid w:val="009206BC"/>
    <w:rsid w:val="0092071A"/>
    <w:rsid w:val="00920727"/>
    <w:rsid w:val="00920799"/>
    <w:rsid w:val="00920857"/>
    <w:rsid w:val="009209F1"/>
    <w:rsid w:val="00920A03"/>
    <w:rsid w:val="00920B40"/>
    <w:rsid w:val="00920C64"/>
    <w:rsid w:val="00921061"/>
    <w:rsid w:val="00921338"/>
    <w:rsid w:val="00921381"/>
    <w:rsid w:val="00921435"/>
    <w:rsid w:val="009216D5"/>
    <w:rsid w:val="00921784"/>
    <w:rsid w:val="0092179E"/>
    <w:rsid w:val="00921948"/>
    <w:rsid w:val="00921A03"/>
    <w:rsid w:val="00921B3D"/>
    <w:rsid w:val="00921BD4"/>
    <w:rsid w:val="00921E00"/>
    <w:rsid w:val="00922032"/>
    <w:rsid w:val="00922260"/>
    <w:rsid w:val="009222EE"/>
    <w:rsid w:val="009223C2"/>
    <w:rsid w:val="00922710"/>
    <w:rsid w:val="009228A9"/>
    <w:rsid w:val="00922946"/>
    <w:rsid w:val="00922A8B"/>
    <w:rsid w:val="00922B43"/>
    <w:rsid w:val="00922BF1"/>
    <w:rsid w:val="00922CFF"/>
    <w:rsid w:val="00922FE7"/>
    <w:rsid w:val="00923119"/>
    <w:rsid w:val="009231E6"/>
    <w:rsid w:val="009232C7"/>
    <w:rsid w:val="009234D5"/>
    <w:rsid w:val="009234E1"/>
    <w:rsid w:val="009236D7"/>
    <w:rsid w:val="00923715"/>
    <w:rsid w:val="00923821"/>
    <w:rsid w:val="00923987"/>
    <w:rsid w:val="00923AA5"/>
    <w:rsid w:val="00923AC5"/>
    <w:rsid w:val="00923B2B"/>
    <w:rsid w:val="00923C09"/>
    <w:rsid w:val="00923CCA"/>
    <w:rsid w:val="00923E6A"/>
    <w:rsid w:val="00923E7A"/>
    <w:rsid w:val="00923F07"/>
    <w:rsid w:val="0092412C"/>
    <w:rsid w:val="00924190"/>
    <w:rsid w:val="0092428B"/>
    <w:rsid w:val="00924448"/>
    <w:rsid w:val="009244CF"/>
    <w:rsid w:val="009245F8"/>
    <w:rsid w:val="009246AF"/>
    <w:rsid w:val="0092486A"/>
    <w:rsid w:val="00924934"/>
    <w:rsid w:val="00924C9A"/>
    <w:rsid w:val="00924D40"/>
    <w:rsid w:val="00924D58"/>
    <w:rsid w:val="00924DAB"/>
    <w:rsid w:val="00924E70"/>
    <w:rsid w:val="00924F87"/>
    <w:rsid w:val="0092513F"/>
    <w:rsid w:val="00925190"/>
    <w:rsid w:val="00925245"/>
    <w:rsid w:val="0092537C"/>
    <w:rsid w:val="009254FB"/>
    <w:rsid w:val="0092556B"/>
    <w:rsid w:val="009255C6"/>
    <w:rsid w:val="009256A9"/>
    <w:rsid w:val="00925841"/>
    <w:rsid w:val="009258E8"/>
    <w:rsid w:val="00925A74"/>
    <w:rsid w:val="00925BD6"/>
    <w:rsid w:val="00925E6D"/>
    <w:rsid w:val="009260DA"/>
    <w:rsid w:val="0092635A"/>
    <w:rsid w:val="009264E2"/>
    <w:rsid w:val="0092652F"/>
    <w:rsid w:val="00926534"/>
    <w:rsid w:val="009266F9"/>
    <w:rsid w:val="0092675C"/>
    <w:rsid w:val="009267EC"/>
    <w:rsid w:val="00926C68"/>
    <w:rsid w:val="00926CDD"/>
    <w:rsid w:val="00926D63"/>
    <w:rsid w:val="00926E7F"/>
    <w:rsid w:val="00926ED8"/>
    <w:rsid w:val="00927134"/>
    <w:rsid w:val="009271B6"/>
    <w:rsid w:val="00927249"/>
    <w:rsid w:val="00927313"/>
    <w:rsid w:val="00927349"/>
    <w:rsid w:val="0092765D"/>
    <w:rsid w:val="009277C7"/>
    <w:rsid w:val="0092786A"/>
    <w:rsid w:val="0092796C"/>
    <w:rsid w:val="00927A25"/>
    <w:rsid w:val="00927A81"/>
    <w:rsid w:val="00927AC4"/>
    <w:rsid w:val="00927DAE"/>
    <w:rsid w:val="009301FC"/>
    <w:rsid w:val="00930442"/>
    <w:rsid w:val="009304C4"/>
    <w:rsid w:val="0093055B"/>
    <w:rsid w:val="009305E3"/>
    <w:rsid w:val="009306DA"/>
    <w:rsid w:val="00930915"/>
    <w:rsid w:val="00930C34"/>
    <w:rsid w:val="00930C3A"/>
    <w:rsid w:val="00930C95"/>
    <w:rsid w:val="00930E7A"/>
    <w:rsid w:val="00930ECC"/>
    <w:rsid w:val="00930FED"/>
    <w:rsid w:val="009310A4"/>
    <w:rsid w:val="009310E9"/>
    <w:rsid w:val="00931622"/>
    <w:rsid w:val="00931838"/>
    <w:rsid w:val="00931916"/>
    <w:rsid w:val="0093197E"/>
    <w:rsid w:val="009319EE"/>
    <w:rsid w:val="00931C46"/>
    <w:rsid w:val="00931CD7"/>
    <w:rsid w:val="00931F62"/>
    <w:rsid w:val="00932048"/>
    <w:rsid w:val="0093207F"/>
    <w:rsid w:val="00932153"/>
    <w:rsid w:val="00932196"/>
    <w:rsid w:val="0093233A"/>
    <w:rsid w:val="00932376"/>
    <w:rsid w:val="0093273E"/>
    <w:rsid w:val="00932780"/>
    <w:rsid w:val="009327C2"/>
    <w:rsid w:val="0093293B"/>
    <w:rsid w:val="0093299A"/>
    <w:rsid w:val="00932BFA"/>
    <w:rsid w:val="00932C24"/>
    <w:rsid w:val="00932E94"/>
    <w:rsid w:val="00933116"/>
    <w:rsid w:val="009331E5"/>
    <w:rsid w:val="009332A8"/>
    <w:rsid w:val="009332FF"/>
    <w:rsid w:val="009333BB"/>
    <w:rsid w:val="009333E7"/>
    <w:rsid w:val="00933420"/>
    <w:rsid w:val="009334F8"/>
    <w:rsid w:val="00933AAF"/>
    <w:rsid w:val="00933AB5"/>
    <w:rsid w:val="00933B42"/>
    <w:rsid w:val="00933C21"/>
    <w:rsid w:val="00933FD1"/>
    <w:rsid w:val="009340A2"/>
    <w:rsid w:val="009340A9"/>
    <w:rsid w:val="009340D9"/>
    <w:rsid w:val="00934229"/>
    <w:rsid w:val="00934269"/>
    <w:rsid w:val="0093428D"/>
    <w:rsid w:val="009343EC"/>
    <w:rsid w:val="00934524"/>
    <w:rsid w:val="009346AF"/>
    <w:rsid w:val="00934739"/>
    <w:rsid w:val="00934850"/>
    <w:rsid w:val="00934939"/>
    <w:rsid w:val="00934948"/>
    <w:rsid w:val="00934B73"/>
    <w:rsid w:val="00934BCB"/>
    <w:rsid w:val="00934CDD"/>
    <w:rsid w:val="00934E85"/>
    <w:rsid w:val="00934ECA"/>
    <w:rsid w:val="00934F0F"/>
    <w:rsid w:val="00935071"/>
    <w:rsid w:val="0093521B"/>
    <w:rsid w:val="0093545D"/>
    <w:rsid w:val="00935480"/>
    <w:rsid w:val="009354D8"/>
    <w:rsid w:val="00935565"/>
    <w:rsid w:val="0093556F"/>
    <w:rsid w:val="009357B4"/>
    <w:rsid w:val="00935859"/>
    <w:rsid w:val="009358D9"/>
    <w:rsid w:val="00935972"/>
    <w:rsid w:val="00935A79"/>
    <w:rsid w:val="00935BA7"/>
    <w:rsid w:val="00935D22"/>
    <w:rsid w:val="00935DD3"/>
    <w:rsid w:val="00936058"/>
    <w:rsid w:val="009360C3"/>
    <w:rsid w:val="00936125"/>
    <w:rsid w:val="0093626F"/>
    <w:rsid w:val="00936343"/>
    <w:rsid w:val="009364D6"/>
    <w:rsid w:val="0093673A"/>
    <w:rsid w:val="0093680B"/>
    <w:rsid w:val="0093695C"/>
    <w:rsid w:val="00936A50"/>
    <w:rsid w:val="00936A92"/>
    <w:rsid w:val="00936D9B"/>
    <w:rsid w:val="00937118"/>
    <w:rsid w:val="00937242"/>
    <w:rsid w:val="009372A3"/>
    <w:rsid w:val="009372D5"/>
    <w:rsid w:val="00937561"/>
    <w:rsid w:val="0093757C"/>
    <w:rsid w:val="0093764C"/>
    <w:rsid w:val="0093788A"/>
    <w:rsid w:val="0093790A"/>
    <w:rsid w:val="00937925"/>
    <w:rsid w:val="00937EB8"/>
    <w:rsid w:val="00940222"/>
    <w:rsid w:val="009402E8"/>
    <w:rsid w:val="00940534"/>
    <w:rsid w:val="00940616"/>
    <w:rsid w:val="00940779"/>
    <w:rsid w:val="0094077C"/>
    <w:rsid w:val="00940872"/>
    <w:rsid w:val="009409A7"/>
    <w:rsid w:val="00940A3D"/>
    <w:rsid w:val="00940B08"/>
    <w:rsid w:val="00940F61"/>
    <w:rsid w:val="00940F67"/>
    <w:rsid w:val="00940FF3"/>
    <w:rsid w:val="009410BE"/>
    <w:rsid w:val="00941414"/>
    <w:rsid w:val="009415F7"/>
    <w:rsid w:val="0094164D"/>
    <w:rsid w:val="0094169B"/>
    <w:rsid w:val="009417A4"/>
    <w:rsid w:val="00941844"/>
    <w:rsid w:val="0094186C"/>
    <w:rsid w:val="009418E3"/>
    <w:rsid w:val="00941FA3"/>
    <w:rsid w:val="009420A2"/>
    <w:rsid w:val="00942127"/>
    <w:rsid w:val="00942278"/>
    <w:rsid w:val="0094235A"/>
    <w:rsid w:val="0094249C"/>
    <w:rsid w:val="009425BA"/>
    <w:rsid w:val="0094277B"/>
    <w:rsid w:val="00942B5B"/>
    <w:rsid w:val="00942C35"/>
    <w:rsid w:val="00942E2C"/>
    <w:rsid w:val="00942E51"/>
    <w:rsid w:val="00942F57"/>
    <w:rsid w:val="0094321B"/>
    <w:rsid w:val="009432C5"/>
    <w:rsid w:val="00943321"/>
    <w:rsid w:val="00943522"/>
    <w:rsid w:val="00943609"/>
    <w:rsid w:val="009437C1"/>
    <w:rsid w:val="00943C44"/>
    <w:rsid w:val="00943DCB"/>
    <w:rsid w:val="00943EFB"/>
    <w:rsid w:val="009441D1"/>
    <w:rsid w:val="00944430"/>
    <w:rsid w:val="00944615"/>
    <w:rsid w:val="009447AE"/>
    <w:rsid w:val="009447F7"/>
    <w:rsid w:val="00944804"/>
    <w:rsid w:val="00944A21"/>
    <w:rsid w:val="00944AD5"/>
    <w:rsid w:val="00944BA3"/>
    <w:rsid w:val="00944C3C"/>
    <w:rsid w:val="00944CDA"/>
    <w:rsid w:val="00944CE4"/>
    <w:rsid w:val="00944D3E"/>
    <w:rsid w:val="00944EE8"/>
    <w:rsid w:val="00944FEF"/>
    <w:rsid w:val="00945420"/>
    <w:rsid w:val="009455D1"/>
    <w:rsid w:val="009458FA"/>
    <w:rsid w:val="00945966"/>
    <w:rsid w:val="00945977"/>
    <w:rsid w:val="009459BA"/>
    <w:rsid w:val="00945BB4"/>
    <w:rsid w:val="00945CBC"/>
    <w:rsid w:val="00945FDA"/>
    <w:rsid w:val="00945FEA"/>
    <w:rsid w:val="00946133"/>
    <w:rsid w:val="0094613F"/>
    <w:rsid w:val="0094616B"/>
    <w:rsid w:val="009461C7"/>
    <w:rsid w:val="009463D3"/>
    <w:rsid w:val="00946410"/>
    <w:rsid w:val="00946509"/>
    <w:rsid w:val="0094670B"/>
    <w:rsid w:val="0094671D"/>
    <w:rsid w:val="00946867"/>
    <w:rsid w:val="009468FA"/>
    <w:rsid w:val="00946B5E"/>
    <w:rsid w:val="00946BA4"/>
    <w:rsid w:val="00946BCA"/>
    <w:rsid w:val="00946CDB"/>
    <w:rsid w:val="00946D8E"/>
    <w:rsid w:val="00946E7E"/>
    <w:rsid w:val="009472B8"/>
    <w:rsid w:val="0094738B"/>
    <w:rsid w:val="009474CB"/>
    <w:rsid w:val="009474F6"/>
    <w:rsid w:val="009475EA"/>
    <w:rsid w:val="0094765E"/>
    <w:rsid w:val="0094769B"/>
    <w:rsid w:val="00947734"/>
    <w:rsid w:val="00947813"/>
    <w:rsid w:val="00947B55"/>
    <w:rsid w:val="00947BAF"/>
    <w:rsid w:val="00947BD9"/>
    <w:rsid w:val="00947C89"/>
    <w:rsid w:val="00947CD7"/>
    <w:rsid w:val="00947D07"/>
    <w:rsid w:val="00947D26"/>
    <w:rsid w:val="00950077"/>
    <w:rsid w:val="009502A5"/>
    <w:rsid w:val="0095056A"/>
    <w:rsid w:val="00950575"/>
    <w:rsid w:val="00950700"/>
    <w:rsid w:val="00950B05"/>
    <w:rsid w:val="00950BFA"/>
    <w:rsid w:val="00950E46"/>
    <w:rsid w:val="00950F00"/>
    <w:rsid w:val="00950F82"/>
    <w:rsid w:val="00950FF5"/>
    <w:rsid w:val="00951107"/>
    <w:rsid w:val="009512C3"/>
    <w:rsid w:val="009514D6"/>
    <w:rsid w:val="009516BD"/>
    <w:rsid w:val="009516DF"/>
    <w:rsid w:val="009516FA"/>
    <w:rsid w:val="009518AB"/>
    <w:rsid w:val="00951AE8"/>
    <w:rsid w:val="00951D9C"/>
    <w:rsid w:val="00951E4D"/>
    <w:rsid w:val="00951EEF"/>
    <w:rsid w:val="00951FAF"/>
    <w:rsid w:val="0095208E"/>
    <w:rsid w:val="009521DA"/>
    <w:rsid w:val="009521E7"/>
    <w:rsid w:val="0095237F"/>
    <w:rsid w:val="009524E7"/>
    <w:rsid w:val="009524EC"/>
    <w:rsid w:val="009527A2"/>
    <w:rsid w:val="009528B4"/>
    <w:rsid w:val="00952953"/>
    <w:rsid w:val="009529E7"/>
    <w:rsid w:val="00952AF9"/>
    <w:rsid w:val="00952D10"/>
    <w:rsid w:val="00952D89"/>
    <w:rsid w:val="009530E8"/>
    <w:rsid w:val="009530F8"/>
    <w:rsid w:val="00953129"/>
    <w:rsid w:val="00953282"/>
    <w:rsid w:val="00953325"/>
    <w:rsid w:val="0095338A"/>
    <w:rsid w:val="00953440"/>
    <w:rsid w:val="00953450"/>
    <w:rsid w:val="009534B8"/>
    <w:rsid w:val="009535C9"/>
    <w:rsid w:val="00953B0C"/>
    <w:rsid w:val="00953C76"/>
    <w:rsid w:val="00953D9C"/>
    <w:rsid w:val="00953F5E"/>
    <w:rsid w:val="00953FB8"/>
    <w:rsid w:val="009540DC"/>
    <w:rsid w:val="009541A9"/>
    <w:rsid w:val="00954280"/>
    <w:rsid w:val="009542C6"/>
    <w:rsid w:val="009543FC"/>
    <w:rsid w:val="009544B8"/>
    <w:rsid w:val="009544CF"/>
    <w:rsid w:val="009544D2"/>
    <w:rsid w:val="00954972"/>
    <w:rsid w:val="00954AA1"/>
    <w:rsid w:val="00954CEC"/>
    <w:rsid w:val="00954EB1"/>
    <w:rsid w:val="00954F0E"/>
    <w:rsid w:val="00954F89"/>
    <w:rsid w:val="00954FC7"/>
    <w:rsid w:val="00955144"/>
    <w:rsid w:val="00955219"/>
    <w:rsid w:val="0095525F"/>
    <w:rsid w:val="0095530C"/>
    <w:rsid w:val="009553EE"/>
    <w:rsid w:val="00955671"/>
    <w:rsid w:val="009558B3"/>
    <w:rsid w:val="00955A0E"/>
    <w:rsid w:val="00955A14"/>
    <w:rsid w:val="00955F03"/>
    <w:rsid w:val="00955FF7"/>
    <w:rsid w:val="009561C0"/>
    <w:rsid w:val="00956260"/>
    <w:rsid w:val="009562C4"/>
    <w:rsid w:val="0095640C"/>
    <w:rsid w:val="009566B8"/>
    <w:rsid w:val="00956739"/>
    <w:rsid w:val="009568C5"/>
    <w:rsid w:val="00956CA6"/>
    <w:rsid w:val="00956D52"/>
    <w:rsid w:val="00956E5A"/>
    <w:rsid w:val="00956EB8"/>
    <w:rsid w:val="0095702F"/>
    <w:rsid w:val="0095717F"/>
    <w:rsid w:val="00957253"/>
    <w:rsid w:val="00957282"/>
    <w:rsid w:val="00957290"/>
    <w:rsid w:val="0095731A"/>
    <w:rsid w:val="00957378"/>
    <w:rsid w:val="0095750D"/>
    <w:rsid w:val="00957518"/>
    <w:rsid w:val="00957723"/>
    <w:rsid w:val="00957796"/>
    <w:rsid w:val="00957A43"/>
    <w:rsid w:val="00957AFD"/>
    <w:rsid w:val="00957CE3"/>
    <w:rsid w:val="00957E33"/>
    <w:rsid w:val="00957F67"/>
    <w:rsid w:val="00960024"/>
    <w:rsid w:val="00960090"/>
    <w:rsid w:val="009601F8"/>
    <w:rsid w:val="0096020C"/>
    <w:rsid w:val="00960292"/>
    <w:rsid w:val="00960569"/>
    <w:rsid w:val="009605BB"/>
    <w:rsid w:val="0096070D"/>
    <w:rsid w:val="00960902"/>
    <w:rsid w:val="00960926"/>
    <w:rsid w:val="00960A28"/>
    <w:rsid w:val="00960AA7"/>
    <w:rsid w:val="00960C76"/>
    <w:rsid w:val="00960E12"/>
    <w:rsid w:val="00960E50"/>
    <w:rsid w:val="00961107"/>
    <w:rsid w:val="009611C3"/>
    <w:rsid w:val="009611DC"/>
    <w:rsid w:val="00961253"/>
    <w:rsid w:val="00961431"/>
    <w:rsid w:val="009614F3"/>
    <w:rsid w:val="0096154F"/>
    <w:rsid w:val="00961558"/>
    <w:rsid w:val="00961578"/>
    <w:rsid w:val="0096163F"/>
    <w:rsid w:val="009616F4"/>
    <w:rsid w:val="0096174D"/>
    <w:rsid w:val="00961C33"/>
    <w:rsid w:val="00961CE6"/>
    <w:rsid w:val="00961D8F"/>
    <w:rsid w:val="00961F8B"/>
    <w:rsid w:val="00961FFD"/>
    <w:rsid w:val="0096203D"/>
    <w:rsid w:val="00962095"/>
    <w:rsid w:val="009620E8"/>
    <w:rsid w:val="0096225B"/>
    <w:rsid w:val="009624B9"/>
    <w:rsid w:val="00962704"/>
    <w:rsid w:val="0096285B"/>
    <w:rsid w:val="0096285E"/>
    <w:rsid w:val="009628FB"/>
    <w:rsid w:val="00962A31"/>
    <w:rsid w:val="00962A73"/>
    <w:rsid w:val="00962AF5"/>
    <w:rsid w:val="00962B11"/>
    <w:rsid w:val="00962BEF"/>
    <w:rsid w:val="00962EAE"/>
    <w:rsid w:val="00962ED7"/>
    <w:rsid w:val="00962FFA"/>
    <w:rsid w:val="009630AC"/>
    <w:rsid w:val="009632CE"/>
    <w:rsid w:val="00963350"/>
    <w:rsid w:val="0096374A"/>
    <w:rsid w:val="009639C1"/>
    <w:rsid w:val="009639C6"/>
    <w:rsid w:val="00963BA9"/>
    <w:rsid w:val="00963C59"/>
    <w:rsid w:val="00963C98"/>
    <w:rsid w:val="00963D45"/>
    <w:rsid w:val="00963D56"/>
    <w:rsid w:val="00963DCD"/>
    <w:rsid w:val="00963E42"/>
    <w:rsid w:val="0096424D"/>
    <w:rsid w:val="00964447"/>
    <w:rsid w:val="009644DF"/>
    <w:rsid w:val="00964769"/>
    <w:rsid w:val="00964894"/>
    <w:rsid w:val="00964933"/>
    <w:rsid w:val="00964961"/>
    <w:rsid w:val="009649E6"/>
    <w:rsid w:val="00964E0B"/>
    <w:rsid w:val="00964E33"/>
    <w:rsid w:val="00964F34"/>
    <w:rsid w:val="00965326"/>
    <w:rsid w:val="0096546C"/>
    <w:rsid w:val="00965545"/>
    <w:rsid w:val="009655AA"/>
    <w:rsid w:val="0096569B"/>
    <w:rsid w:val="0096579A"/>
    <w:rsid w:val="009657B1"/>
    <w:rsid w:val="009657E9"/>
    <w:rsid w:val="009657F2"/>
    <w:rsid w:val="009658AD"/>
    <w:rsid w:val="00965966"/>
    <w:rsid w:val="00965ABE"/>
    <w:rsid w:val="00965B47"/>
    <w:rsid w:val="00965C67"/>
    <w:rsid w:val="00965CF0"/>
    <w:rsid w:val="00965FB6"/>
    <w:rsid w:val="009660D8"/>
    <w:rsid w:val="00966112"/>
    <w:rsid w:val="0096637B"/>
    <w:rsid w:val="009664BF"/>
    <w:rsid w:val="009664DB"/>
    <w:rsid w:val="009666BA"/>
    <w:rsid w:val="009667E2"/>
    <w:rsid w:val="00966914"/>
    <w:rsid w:val="009669F0"/>
    <w:rsid w:val="00966A7C"/>
    <w:rsid w:val="00966A8D"/>
    <w:rsid w:val="00966AE9"/>
    <w:rsid w:val="00966B88"/>
    <w:rsid w:val="00966DDD"/>
    <w:rsid w:val="00966E96"/>
    <w:rsid w:val="00966F24"/>
    <w:rsid w:val="00966F3B"/>
    <w:rsid w:val="0096705A"/>
    <w:rsid w:val="0096712D"/>
    <w:rsid w:val="009671C8"/>
    <w:rsid w:val="009672A0"/>
    <w:rsid w:val="009672A7"/>
    <w:rsid w:val="009673B9"/>
    <w:rsid w:val="00967465"/>
    <w:rsid w:val="00967639"/>
    <w:rsid w:val="00967697"/>
    <w:rsid w:val="00967813"/>
    <w:rsid w:val="0096790B"/>
    <w:rsid w:val="0096794B"/>
    <w:rsid w:val="00967AB7"/>
    <w:rsid w:val="00967CA6"/>
    <w:rsid w:val="00967EEA"/>
    <w:rsid w:val="0097039F"/>
    <w:rsid w:val="009707DD"/>
    <w:rsid w:val="00970860"/>
    <w:rsid w:val="00970A26"/>
    <w:rsid w:val="00970B34"/>
    <w:rsid w:val="00970BF2"/>
    <w:rsid w:val="00970C5E"/>
    <w:rsid w:val="00970C83"/>
    <w:rsid w:val="00970C97"/>
    <w:rsid w:val="00970CE5"/>
    <w:rsid w:val="00970ED1"/>
    <w:rsid w:val="00970FC0"/>
    <w:rsid w:val="00970FF4"/>
    <w:rsid w:val="009710A7"/>
    <w:rsid w:val="009710F8"/>
    <w:rsid w:val="00971193"/>
    <w:rsid w:val="009714BC"/>
    <w:rsid w:val="0097159D"/>
    <w:rsid w:val="00971634"/>
    <w:rsid w:val="0097184A"/>
    <w:rsid w:val="00971A16"/>
    <w:rsid w:val="00971A43"/>
    <w:rsid w:val="00971A8E"/>
    <w:rsid w:val="00971AA3"/>
    <w:rsid w:val="00971B9B"/>
    <w:rsid w:val="00971BD5"/>
    <w:rsid w:val="00971C76"/>
    <w:rsid w:val="00971CE2"/>
    <w:rsid w:val="00971CE8"/>
    <w:rsid w:val="00971F9E"/>
    <w:rsid w:val="00971FD9"/>
    <w:rsid w:val="00972173"/>
    <w:rsid w:val="009722B0"/>
    <w:rsid w:val="00972310"/>
    <w:rsid w:val="00972345"/>
    <w:rsid w:val="0097238E"/>
    <w:rsid w:val="0097256E"/>
    <w:rsid w:val="009725CB"/>
    <w:rsid w:val="00972695"/>
    <w:rsid w:val="00972AAA"/>
    <w:rsid w:val="00972DD5"/>
    <w:rsid w:val="00972E4C"/>
    <w:rsid w:val="009730A7"/>
    <w:rsid w:val="0097334B"/>
    <w:rsid w:val="00973596"/>
    <w:rsid w:val="0097369F"/>
    <w:rsid w:val="00973738"/>
    <w:rsid w:val="00973961"/>
    <w:rsid w:val="00973A04"/>
    <w:rsid w:val="00973BA6"/>
    <w:rsid w:val="00973C58"/>
    <w:rsid w:val="00973D26"/>
    <w:rsid w:val="00973D2C"/>
    <w:rsid w:val="00973DA9"/>
    <w:rsid w:val="00973E7C"/>
    <w:rsid w:val="00973EEA"/>
    <w:rsid w:val="00973F3D"/>
    <w:rsid w:val="00973FC9"/>
    <w:rsid w:val="009741B9"/>
    <w:rsid w:val="0097422F"/>
    <w:rsid w:val="0097427B"/>
    <w:rsid w:val="00974373"/>
    <w:rsid w:val="00974381"/>
    <w:rsid w:val="00974385"/>
    <w:rsid w:val="009743E8"/>
    <w:rsid w:val="009746EA"/>
    <w:rsid w:val="009747B7"/>
    <w:rsid w:val="00974932"/>
    <w:rsid w:val="0097498C"/>
    <w:rsid w:val="00974D14"/>
    <w:rsid w:val="00974E8F"/>
    <w:rsid w:val="00975003"/>
    <w:rsid w:val="00975147"/>
    <w:rsid w:val="009751CC"/>
    <w:rsid w:val="009751F1"/>
    <w:rsid w:val="0097561A"/>
    <w:rsid w:val="00975699"/>
    <w:rsid w:val="0097573B"/>
    <w:rsid w:val="009757C5"/>
    <w:rsid w:val="0097589B"/>
    <w:rsid w:val="00975C54"/>
    <w:rsid w:val="00975E40"/>
    <w:rsid w:val="00975F13"/>
    <w:rsid w:val="00975FAB"/>
    <w:rsid w:val="00976005"/>
    <w:rsid w:val="00976061"/>
    <w:rsid w:val="009760A5"/>
    <w:rsid w:val="0097613F"/>
    <w:rsid w:val="009761FA"/>
    <w:rsid w:val="00976200"/>
    <w:rsid w:val="00976216"/>
    <w:rsid w:val="009762DD"/>
    <w:rsid w:val="009762FA"/>
    <w:rsid w:val="00976308"/>
    <w:rsid w:val="00976309"/>
    <w:rsid w:val="00976526"/>
    <w:rsid w:val="00976566"/>
    <w:rsid w:val="0097656E"/>
    <w:rsid w:val="00976931"/>
    <w:rsid w:val="00976AFA"/>
    <w:rsid w:val="00976BC8"/>
    <w:rsid w:val="00976C34"/>
    <w:rsid w:val="00976CC4"/>
    <w:rsid w:val="00976D09"/>
    <w:rsid w:val="00976D5A"/>
    <w:rsid w:val="00976DA5"/>
    <w:rsid w:val="00976EA3"/>
    <w:rsid w:val="0097702F"/>
    <w:rsid w:val="0097712C"/>
    <w:rsid w:val="00977138"/>
    <w:rsid w:val="0097720A"/>
    <w:rsid w:val="00977336"/>
    <w:rsid w:val="00977447"/>
    <w:rsid w:val="009774CA"/>
    <w:rsid w:val="009775A4"/>
    <w:rsid w:val="0097762E"/>
    <w:rsid w:val="00977739"/>
    <w:rsid w:val="0097798B"/>
    <w:rsid w:val="00977BF1"/>
    <w:rsid w:val="00977EBB"/>
    <w:rsid w:val="00977F88"/>
    <w:rsid w:val="009800C1"/>
    <w:rsid w:val="0098012C"/>
    <w:rsid w:val="0098015C"/>
    <w:rsid w:val="009801F1"/>
    <w:rsid w:val="009802AE"/>
    <w:rsid w:val="009802EA"/>
    <w:rsid w:val="0098059E"/>
    <w:rsid w:val="00980797"/>
    <w:rsid w:val="00980974"/>
    <w:rsid w:val="00980A18"/>
    <w:rsid w:val="00980CA6"/>
    <w:rsid w:val="00980D15"/>
    <w:rsid w:val="00980D20"/>
    <w:rsid w:val="00980DAE"/>
    <w:rsid w:val="00980EB2"/>
    <w:rsid w:val="00980F42"/>
    <w:rsid w:val="009810CD"/>
    <w:rsid w:val="00981414"/>
    <w:rsid w:val="009815F9"/>
    <w:rsid w:val="009816F5"/>
    <w:rsid w:val="009817D4"/>
    <w:rsid w:val="0098182C"/>
    <w:rsid w:val="00981848"/>
    <w:rsid w:val="00981896"/>
    <w:rsid w:val="00981956"/>
    <w:rsid w:val="00981A68"/>
    <w:rsid w:val="00981D8F"/>
    <w:rsid w:val="00981E50"/>
    <w:rsid w:val="00981EAB"/>
    <w:rsid w:val="0098201F"/>
    <w:rsid w:val="00982357"/>
    <w:rsid w:val="0098251F"/>
    <w:rsid w:val="0098261B"/>
    <w:rsid w:val="00982B5F"/>
    <w:rsid w:val="00982BD9"/>
    <w:rsid w:val="00982DFD"/>
    <w:rsid w:val="00982EDE"/>
    <w:rsid w:val="00982EE9"/>
    <w:rsid w:val="0098331C"/>
    <w:rsid w:val="00983320"/>
    <w:rsid w:val="009833CA"/>
    <w:rsid w:val="009835EC"/>
    <w:rsid w:val="009837C0"/>
    <w:rsid w:val="009839D7"/>
    <w:rsid w:val="00983A8D"/>
    <w:rsid w:val="00983C6C"/>
    <w:rsid w:val="00983E3A"/>
    <w:rsid w:val="00983F77"/>
    <w:rsid w:val="00984011"/>
    <w:rsid w:val="009840A6"/>
    <w:rsid w:val="009841B1"/>
    <w:rsid w:val="00984274"/>
    <w:rsid w:val="00984362"/>
    <w:rsid w:val="009843B2"/>
    <w:rsid w:val="009843F7"/>
    <w:rsid w:val="0098448D"/>
    <w:rsid w:val="009846EC"/>
    <w:rsid w:val="009846EE"/>
    <w:rsid w:val="009847C7"/>
    <w:rsid w:val="00984948"/>
    <w:rsid w:val="00984B13"/>
    <w:rsid w:val="00984DE6"/>
    <w:rsid w:val="00984EA5"/>
    <w:rsid w:val="00984EEE"/>
    <w:rsid w:val="00984EF2"/>
    <w:rsid w:val="00984F11"/>
    <w:rsid w:val="00984FB4"/>
    <w:rsid w:val="0098505A"/>
    <w:rsid w:val="009850BF"/>
    <w:rsid w:val="0098520C"/>
    <w:rsid w:val="0098568F"/>
    <w:rsid w:val="009856CC"/>
    <w:rsid w:val="0098595D"/>
    <w:rsid w:val="00985978"/>
    <w:rsid w:val="00985A75"/>
    <w:rsid w:val="00985AC3"/>
    <w:rsid w:val="00985D52"/>
    <w:rsid w:val="00985DD1"/>
    <w:rsid w:val="00985F63"/>
    <w:rsid w:val="00985F74"/>
    <w:rsid w:val="00986114"/>
    <w:rsid w:val="009861C9"/>
    <w:rsid w:val="00986499"/>
    <w:rsid w:val="0098678E"/>
    <w:rsid w:val="009868D3"/>
    <w:rsid w:val="009869CE"/>
    <w:rsid w:val="00986A6F"/>
    <w:rsid w:val="00986B02"/>
    <w:rsid w:val="00986B4D"/>
    <w:rsid w:val="00986B6E"/>
    <w:rsid w:val="00986C05"/>
    <w:rsid w:val="00986C10"/>
    <w:rsid w:val="00986C7E"/>
    <w:rsid w:val="00986C8C"/>
    <w:rsid w:val="00986F31"/>
    <w:rsid w:val="00987034"/>
    <w:rsid w:val="0098734D"/>
    <w:rsid w:val="00987769"/>
    <w:rsid w:val="0098789E"/>
    <w:rsid w:val="0098792C"/>
    <w:rsid w:val="00987A5F"/>
    <w:rsid w:val="00987BE8"/>
    <w:rsid w:val="00987C98"/>
    <w:rsid w:val="00987D5E"/>
    <w:rsid w:val="00987E49"/>
    <w:rsid w:val="00987EF4"/>
    <w:rsid w:val="00987F70"/>
    <w:rsid w:val="00990173"/>
    <w:rsid w:val="009901D0"/>
    <w:rsid w:val="00990293"/>
    <w:rsid w:val="00990330"/>
    <w:rsid w:val="009905B6"/>
    <w:rsid w:val="009907F0"/>
    <w:rsid w:val="00990A80"/>
    <w:rsid w:val="00990F1C"/>
    <w:rsid w:val="00990F49"/>
    <w:rsid w:val="00990FCC"/>
    <w:rsid w:val="009911C6"/>
    <w:rsid w:val="009911E0"/>
    <w:rsid w:val="00991323"/>
    <w:rsid w:val="00991383"/>
    <w:rsid w:val="009913A5"/>
    <w:rsid w:val="009913C5"/>
    <w:rsid w:val="009915DC"/>
    <w:rsid w:val="009916C5"/>
    <w:rsid w:val="009917F5"/>
    <w:rsid w:val="0099182E"/>
    <w:rsid w:val="00991AC3"/>
    <w:rsid w:val="00991B3E"/>
    <w:rsid w:val="00991CA7"/>
    <w:rsid w:val="00991D64"/>
    <w:rsid w:val="00991D7B"/>
    <w:rsid w:val="00991F5C"/>
    <w:rsid w:val="0099209C"/>
    <w:rsid w:val="009920EB"/>
    <w:rsid w:val="00992178"/>
    <w:rsid w:val="009921D0"/>
    <w:rsid w:val="00992218"/>
    <w:rsid w:val="00992454"/>
    <w:rsid w:val="00992583"/>
    <w:rsid w:val="00992597"/>
    <w:rsid w:val="009925D5"/>
    <w:rsid w:val="00992647"/>
    <w:rsid w:val="00992653"/>
    <w:rsid w:val="00992775"/>
    <w:rsid w:val="00992A9B"/>
    <w:rsid w:val="00992B18"/>
    <w:rsid w:val="00992BEB"/>
    <w:rsid w:val="00992C26"/>
    <w:rsid w:val="00992D70"/>
    <w:rsid w:val="00992DB0"/>
    <w:rsid w:val="00992E75"/>
    <w:rsid w:val="00992E98"/>
    <w:rsid w:val="009930B4"/>
    <w:rsid w:val="00993291"/>
    <w:rsid w:val="00993308"/>
    <w:rsid w:val="00993452"/>
    <w:rsid w:val="00993493"/>
    <w:rsid w:val="0099350C"/>
    <w:rsid w:val="00993677"/>
    <w:rsid w:val="009937F0"/>
    <w:rsid w:val="009938E9"/>
    <w:rsid w:val="00993A96"/>
    <w:rsid w:val="00993AC7"/>
    <w:rsid w:val="00993AFC"/>
    <w:rsid w:val="00993B5D"/>
    <w:rsid w:val="00993BA5"/>
    <w:rsid w:val="00993D8E"/>
    <w:rsid w:val="00993E9A"/>
    <w:rsid w:val="00993FB8"/>
    <w:rsid w:val="00994098"/>
    <w:rsid w:val="009940FC"/>
    <w:rsid w:val="009941EC"/>
    <w:rsid w:val="0099450D"/>
    <w:rsid w:val="00994510"/>
    <w:rsid w:val="00994558"/>
    <w:rsid w:val="0099458D"/>
    <w:rsid w:val="0099459A"/>
    <w:rsid w:val="009945E8"/>
    <w:rsid w:val="00994663"/>
    <w:rsid w:val="0099475A"/>
    <w:rsid w:val="00994787"/>
    <w:rsid w:val="009948EF"/>
    <w:rsid w:val="0099494C"/>
    <w:rsid w:val="00994ACC"/>
    <w:rsid w:val="00994D19"/>
    <w:rsid w:val="00994D23"/>
    <w:rsid w:val="00994DC2"/>
    <w:rsid w:val="00994EE1"/>
    <w:rsid w:val="00994F18"/>
    <w:rsid w:val="00994FF3"/>
    <w:rsid w:val="009950D0"/>
    <w:rsid w:val="0099515E"/>
    <w:rsid w:val="009951F5"/>
    <w:rsid w:val="0099521C"/>
    <w:rsid w:val="0099570C"/>
    <w:rsid w:val="0099581C"/>
    <w:rsid w:val="00995834"/>
    <w:rsid w:val="009958CE"/>
    <w:rsid w:val="009958F1"/>
    <w:rsid w:val="00995A5A"/>
    <w:rsid w:val="00995C4F"/>
    <w:rsid w:val="00995CDF"/>
    <w:rsid w:val="00995DF5"/>
    <w:rsid w:val="009962C7"/>
    <w:rsid w:val="00996455"/>
    <w:rsid w:val="00996827"/>
    <w:rsid w:val="009969BA"/>
    <w:rsid w:val="00996A8A"/>
    <w:rsid w:val="00996B56"/>
    <w:rsid w:val="0099724A"/>
    <w:rsid w:val="00997255"/>
    <w:rsid w:val="009972D0"/>
    <w:rsid w:val="00997349"/>
    <w:rsid w:val="00997546"/>
    <w:rsid w:val="00997550"/>
    <w:rsid w:val="009976D8"/>
    <w:rsid w:val="009976F5"/>
    <w:rsid w:val="00997808"/>
    <w:rsid w:val="0099782B"/>
    <w:rsid w:val="00997860"/>
    <w:rsid w:val="00997B03"/>
    <w:rsid w:val="00997CDD"/>
    <w:rsid w:val="00997EEA"/>
    <w:rsid w:val="009A0396"/>
    <w:rsid w:val="009A03C3"/>
    <w:rsid w:val="009A041E"/>
    <w:rsid w:val="009A0475"/>
    <w:rsid w:val="009A04A7"/>
    <w:rsid w:val="009A0572"/>
    <w:rsid w:val="009A0579"/>
    <w:rsid w:val="009A073D"/>
    <w:rsid w:val="009A07F3"/>
    <w:rsid w:val="009A08C4"/>
    <w:rsid w:val="009A08D5"/>
    <w:rsid w:val="009A0BAE"/>
    <w:rsid w:val="009A0F3D"/>
    <w:rsid w:val="009A0F97"/>
    <w:rsid w:val="009A0FA1"/>
    <w:rsid w:val="009A1058"/>
    <w:rsid w:val="009A1137"/>
    <w:rsid w:val="009A1153"/>
    <w:rsid w:val="009A1183"/>
    <w:rsid w:val="009A11CD"/>
    <w:rsid w:val="009A12D9"/>
    <w:rsid w:val="009A133C"/>
    <w:rsid w:val="009A13BC"/>
    <w:rsid w:val="009A15B2"/>
    <w:rsid w:val="009A16BF"/>
    <w:rsid w:val="009A19D4"/>
    <w:rsid w:val="009A1A9A"/>
    <w:rsid w:val="009A1AA5"/>
    <w:rsid w:val="009A1D28"/>
    <w:rsid w:val="009A1E85"/>
    <w:rsid w:val="009A1FB4"/>
    <w:rsid w:val="009A2281"/>
    <w:rsid w:val="009A2459"/>
    <w:rsid w:val="009A254E"/>
    <w:rsid w:val="009A27B5"/>
    <w:rsid w:val="009A29C1"/>
    <w:rsid w:val="009A2A77"/>
    <w:rsid w:val="009A2B12"/>
    <w:rsid w:val="009A2DC4"/>
    <w:rsid w:val="009A2E0C"/>
    <w:rsid w:val="009A2F30"/>
    <w:rsid w:val="009A2FAA"/>
    <w:rsid w:val="009A3062"/>
    <w:rsid w:val="009A31B0"/>
    <w:rsid w:val="009A3337"/>
    <w:rsid w:val="009A33C1"/>
    <w:rsid w:val="009A33EB"/>
    <w:rsid w:val="009A3406"/>
    <w:rsid w:val="009A34BC"/>
    <w:rsid w:val="009A3795"/>
    <w:rsid w:val="009A385A"/>
    <w:rsid w:val="009A3ABC"/>
    <w:rsid w:val="009A3B14"/>
    <w:rsid w:val="009A3CA8"/>
    <w:rsid w:val="009A3E79"/>
    <w:rsid w:val="009A3E9F"/>
    <w:rsid w:val="009A4021"/>
    <w:rsid w:val="009A4190"/>
    <w:rsid w:val="009A4276"/>
    <w:rsid w:val="009A438B"/>
    <w:rsid w:val="009A4430"/>
    <w:rsid w:val="009A4490"/>
    <w:rsid w:val="009A4657"/>
    <w:rsid w:val="009A466F"/>
    <w:rsid w:val="009A476B"/>
    <w:rsid w:val="009A47EE"/>
    <w:rsid w:val="009A4820"/>
    <w:rsid w:val="009A483C"/>
    <w:rsid w:val="009A4A82"/>
    <w:rsid w:val="009A4B00"/>
    <w:rsid w:val="009A4B76"/>
    <w:rsid w:val="009A4F4F"/>
    <w:rsid w:val="009A4F8A"/>
    <w:rsid w:val="009A50D7"/>
    <w:rsid w:val="009A5210"/>
    <w:rsid w:val="009A5232"/>
    <w:rsid w:val="009A524B"/>
    <w:rsid w:val="009A5309"/>
    <w:rsid w:val="009A53AC"/>
    <w:rsid w:val="009A5510"/>
    <w:rsid w:val="009A5543"/>
    <w:rsid w:val="009A55F6"/>
    <w:rsid w:val="009A55F8"/>
    <w:rsid w:val="009A5676"/>
    <w:rsid w:val="009A568D"/>
    <w:rsid w:val="009A570E"/>
    <w:rsid w:val="009A5972"/>
    <w:rsid w:val="009A5A5B"/>
    <w:rsid w:val="009A5AB8"/>
    <w:rsid w:val="009A5D3B"/>
    <w:rsid w:val="009A5FA2"/>
    <w:rsid w:val="009A6130"/>
    <w:rsid w:val="009A6242"/>
    <w:rsid w:val="009A628C"/>
    <w:rsid w:val="009A644D"/>
    <w:rsid w:val="009A6A8E"/>
    <w:rsid w:val="009A71F5"/>
    <w:rsid w:val="009A71F7"/>
    <w:rsid w:val="009A7231"/>
    <w:rsid w:val="009A72AC"/>
    <w:rsid w:val="009A7585"/>
    <w:rsid w:val="009A75B3"/>
    <w:rsid w:val="009A75EC"/>
    <w:rsid w:val="009A7730"/>
    <w:rsid w:val="009A77C4"/>
    <w:rsid w:val="009A78E1"/>
    <w:rsid w:val="009A796B"/>
    <w:rsid w:val="009A7A54"/>
    <w:rsid w:val="009A7DFE"/>
    <w:rsid w:val="009A7E2D"/>
    <w:rsid w:val="009B01CA"/>
    <w:rsid w:val="009B0512"/>
    <w:rsid w:val="009B059B"/>
    <w:rsid w:val="009B07F2"/>
    <w:rsid w:val="009B0875"/>
    <w:rsid w:val="009B0B42"/>
    <w:rsid w:val="009B0BF3"/>
    <w:rsid w:val="009B0C3E"/>
    <w:rsid w:val="009B0C99"/>
    <w:rsid w:val="009B0F35"/>
    <w:rsid w:val="009B0F40"/>
    <w:rsid w:val="009B10A9"/>
    <w:rsid w:val="009B10E7"/>
    <w:rsid w:val="009B1195"/>
    <w:rsid w:val="009B119E"/>
    <w:rsid w:val="009B12B4"/>
    <w:rsid w:val="009B138A"/>
    <w:rsid w:val="009B13C4"/>
    <w:rsid w:val="009B1405"/>
    <w:rsid w:val="009B1410"/>
    <w:rsid w:val="009B18DB"/>
    <w:rsid w:val="009B1B10"/>
    <w:rsid w:val="009B1B60"/>
    <w:rsid w:val="009B1B7D"/>
    <w:rsid w:val="009B1CF4"/>
    <w:rsid w:val="009B1D5F"/>
    <w:rsid w:val="009B1FB7"/>
    <w:rsid w:val="009B2104"/>
    <w:rsid w:val="009B2122"/>
    <w:rsid w:val="009B2196"/>
    <w:rsid w:val="009B22C5"/>
    <w:rsid w:val="009B2366"/>
    <w:rsid w:val="009B23E8"/>
    <w:rsid w:val="009B2463"/>
    <w:rsid w:val="009B24D5"/>
    <w:rsid w:val="009B26A6"/>
    <w:rsid w:val="009B26CF"/>
    <w:rsid w:val="009B290B"/>
    <w:rsid w:val="009B2930"/>
    <w:rsid w:val="009B2A15"/>
    <w:rsid w:val="009B2ADD"/>
    <w:rsid w:val="009B2B13"/>
    <w:rsid w:val="009B2B75"/>
    <w:rsid w:val="009B2C0E"/>
    <w:rsid w:val="009B2CD3"/>
    <w:rsid w:val="009B2CE7"/>
    <w:rsid w:val="009B2FF1"/>
    <w:rsid w:val="009B3171"/>
    <w:rsid w:val="009B32AB"/>
    <w:rsid w:val="009B3493"/>
    <w:rsid w:val="009B3568"/>
    <w:rsid w:val="009B3630"/>
    <w:rsid w:val="009B3920"/>
    <w:rsid w:val="009B3971"/>
    <w:rsid w:val="009B3C6F"/>
    <w:rsid w:val="009B3D9C"/>
    <w:rsid w:val="009B3DA1"/>
    <w:rsid w:val="009B3E4E"/>
    <w:rsid w:val="009B3E71"/>
    <w:rsid w:val="009B3F26"/>
    <w:rsid w:val="009B3FCD"/>
    <w:rsid w:val="009B4176"/>
    <w:rsid w:val="009B419F"/>
    <w:rsid w:val="009B41F9"/>
    <w:rsid w:val="009B4253"/>
    <w:rsid w:val="009B4300"/>
    <w:rsid w:val="009B43CF"/>
    <w:rsid w:val="009B4633"/>
    <w:rsid w:val="009B46AA"/>
    <w:rsid w:val="009B4A71"/>
    <w:rsid w:val="009B4B71"/>
    <w:rsid w:val="009B4BE3"/>
    <w:rsid w:val="009B4E7C"/>
    <w:rsid w:val="009B4F2B"/>
    <w:rsid w:val="009B4FD1"/>
    <w:rsid w:val="009B50E9"/>
    <w:rsid w:val="009B51E5"/>
    <w:rsid w:val="009B544C"/>
    <w:rsid w:val="009B5581"/>
    <w:rsid w:val="009B56F8"/>
    <w:rsid w:val="009B594C"/>
    <w:rsid w:val="009B5ACD"/>
    <w:rsid w:val="009B5C4C"/>
    <w:rsid w:val="009B5DC3"/>
    <w:rsid w:val="009B5FA3"/>
    <w:rsid w:val="009B5FA5"/>
    <w:rsid w:val="009B60B4"/>
    <w:rsid w:val="009B610E"/>
    <w:rsid w:val="009B6171"/>
    <w:rsid w:val="009B62E2"/>
    <w:rsid w:val="009B632B"/>
    <w:rsid w:val="009B6370"/>
    <w:rsid w:val="009B640F"/>
    <w:rsid w:val="009B656A"/>
    <w:rsid w:val="009B6680"/>
    <w:rsid w:val="009B69BF"/>
    <w:rsid w:val="009B6AD6"/>
    <w:rsid w:val="009B6AF1"/>
    <w:rsid w:val="009B6B65"/>
    <w:rsid w:val="009B6C05"/>
    <w:rsid w:val="009B6C40"/>
    <w:rsid w:val="009B6CB0"/>
    <w:rsid w:val="009B6D37"/>
    <w:rsid w:val="009B6D6B"/>
    <w:rsid w:val="009B6D84"/>
    <w:rsid w:val="009B6E38"/>
    <w:rsid w:val="009B6E58"/>
    <w:rsid w:val="009B6E65"/>
    <w:rsid w:val="009B6EFB"/>
    <w:rsid w:val="009B7146"/>
    <w:rsid w:val="009B732A"/>
    <w:rsid w:val="009B7430"/>
    <w:rsid w:val="009B7538"/>
    <w:rsid w:val="009B7588"/>
    <w:rsid w:val="009B76E7"/>
    <w:rsid w:val="009B7703"/>
    <w:rsid w:val="009B7727"/>
    <w:rsid w:val="009B7821"/>
    <w:rsid w:val="009B7949"/>
    <w:rsid w:val="009B7A4C"/>
    <w:rsid w:val="009B7B4E"/>
    <w:rsid w:val="009B7B5D"/>
    <w:rsid w:val="009B7C84"/>
    <w:rsid w:val="009B7CE4"/>
    <w:rsid w:val="009B7EC4"/>
    <w:rsid w:val="009B7FAC"/>
    <w:rsid w:val="009C0418"/>
    <w:rsid w:val="009C051D"/>
    <w:rsid w:val="009C05B8"/>
    <w:rsid w:val="009C068F"/>
    <w:rsid w:val="009C072A"/>
    <w:rsid w:val="009C073E"/>
    <w:rsid w:val="009C0782"/>
    <w:rsid w:val="009C0C1A"/>
    <w:rsid w:val="009C0CFE"/>
    <w:rsid w:val="009C0E42"/>
    <w:rsid w:val="009C0F46"/>
    <w:rsid w:val="009C1047"/>
    <w:rsid w:val="009C11E7"/>
    <w:rsid w:val="009C123B"/>
    <w:rsid w:val="009C1386"/>
    <w:rsid w:val="009C146E"/>
    <w:rsid w:val="009C155C"/>
    <w:rsid w:val="009C15A3"/>
    <w:rsid w:val="009C15E5"/>
    <w:rsid w:val="009C16BB"/>
    <w:rsid w:val="009C16FC"/>
    <w:rsid w:val="009C171A"/>
    <w:rsid w:val="009C1738"/>
    <w:rsid w:val="009C17C6"/>
    <w:rsid w:val="009C1C66"/>
    <w:rsid w:val="009C1CC7"/>
    <w:rsid w:val="009C1D1A"/>
    <w:rsid w:val="009C1D68"/>
    <w:rsid w:val="009C1EDB"/>
    <w:rsid w:val="009C1F4B"/>
    <w:rsid w:val="009C1F51"/>
    <w:rsid w:val="009C2049"/>
    <w:rsid w:val="009C2076"/>
    <w:rsid w:val="009C2083"/>
    <w:rsid w:val="009C22D1"/>
    <w:rsid w:val="009C235B"/>
    <w:rsid w:val="009C23BC"/>
    <w:rsid w:val="009C23CF"/>
    <w:rsid w:val="009C2517"/>
    <w:rsid w:val="009C2593"/>
    <w:rsid w:val="009C25E8"/>
    <w:rsid w:val="009C265C"/>
    <w:rsid w:val="009C29CE"/>
    <w:rsid w:val="009C2C56"/>
    <w:rsid w:val="009C2D10"/>
    <w:rsid w:val="009C2E5B"/>
    <w:rsid w:val="009C2EA2"/>
    <w:rsid w:val="009C2ED3"/>
    <w:rsid w:val="009C2F16"/>
    <w:rsid w:val="009C301C"/>
    <w:rsid w:val="009C30A2"/>
    <w:rsid w:val="009C3144"/>
    <w:rsid w:val="009C3360"/>
    <w:rsid w:val="009C3368"/>
    <w:rsid w:val="009C3468"/>
    <w:rsid w:val="009C349E"/>
    <w:rsid w:val="009C38C6"/>
    <w:rsid w:val="009C3D25"/>
    <w:rsid w:val="009C3E2F"/>
    <w:rsid w:val="009C3E6B"/>
    <w:rsid w:val="009C3FAA"/>
    <w:rsid w:val="009C40F5"/>
    <w:rsid w:val="009C4139"/>
    <w:rsid w:val="009C420C"/>
    <w:rsid w:val="009C42EB"/>
    <w:rsid w:val="009C430A"/>
    <w:rsid w:val="009C4424"/>
    <w:rsid w:val="009C451B"/>
    <w:rsid w:val="009C4568"/>
    <w:rsid w:val="009C47BE"/>
    <w:rsid w:val="009C4856"/>
    <w:rsid w:val="009C4933"/>
    <w:rsid w:val="009C4AEE"/>
    <w:rsid w:val="009C4B64"/>
    <w:rsid w:val="009C4D45"/>
    <w:rsid w:val="009C4DFD"/>
    <w:rsid w:val="009C4F09"/>
    <w:rsid w:val="009C5084"/>
    <w:rsid w:val="009C50D1"/>
    <w:rsid w:val="009C520D"/>
    <w:rsid w:val="009C52F7"/>
    <w:rsid w:val="009C54D6"/>
    <w:rsid w:val="009C59A7"/>
    <w:rsid w:val="009C5E23"/>
    <w:rsid w:val="009C5E51"/>
    <w:rsid w:val="009C6148"/>
    <w:rsid w:val="009C615A"/>
    <w:rsid w:val="009C617B"/>
    <w:rsid w:val="009C6502"/>
    <w:rsid w:val="009C68D4"/>
    <w:rsid w:val="009C6916"/>
    <w:rsid w:val="009C6941"/>
    <w:rsid w:val="009C699F"/>
    <w:rsid w:val="009C6BC5"/>
    <w:rsid w:val="009C6C33"/>
    <w:rsid w:val="009C6C8F"/>
    <w:rsid w:val="009C73D1"/>
    <w:rsid w:val="009C74FE"/>
    <w:rsid w:val="009C76B0"/>
    <w:rsid w:val="009C799A"/>
    <w:rsid w:val="009C7ACA"/>
    <w:rsid w:val="009C7B93"/>
    <w:rsid w:val="009C7DC1"/>
    <w:rsid w:val="009C7DE0"/>
    <w:rsid w:val="009C7DEF"/>
    <w:rsid w:val="009C7E1D"/>
    <w:rsid w:val="009C7E3B"/>
    <w:rsid w:val="009C7E48"/>
    <w:rsid w:val="009D003A"/>
    <w:rsid w:val="009D0104"/>
    <w:rsid w:val="009D0182"/>
    <w:rsid w:val="009D0210"/>
    <w:rsid w:val="009D029C"/>
    <w:rsid w:val="009D037E"/>
    <w:rsid w:val="009D0467"/>
    <w:rsid w:val="009D073B"/>
    <w:rsid w:val="009D0759"/>
    <w:rsid w:val="009D09E0"/>
    <w:rsid w:val="009D09EB"/>
    <w:rsid w:val="009D0A8E"/>
    <w:rsid w:val="009D0B61"/>
    <w:rsid w:val="009D0C11"/>
    <w:rsid w:val="009D0D28"/>
    <w:rsid w:val="009D0FBE"/>
    <w:rsid w:val="009D1080"/>
    <w:rsid w:val="009D12D7"/>
    <w:rsid w:val="009D13AD"/>
    <w:rsid w:val="009D1424"/>
    <w:rsid w:val="009D1441"/>
    <w:rsid w:val="009D16A1"/>
    <w:rsid w:val="009D16AF"/>
    <w:rsid w:val="009D1991"/>
    <w:rsid w:val="009D1ADB"/>
    <w:rsid w:val="009D1AF5"/>
    <w:rsid w:val="009D1DC6"/>
    <w:rsid w:val="009D1DDD"/>
    <w:rsid w:val="009D1E6F"/>
    <w:rsid w:val="009D1EDE"/>
    <w:rsid w:val="009D2050"/>
    <w:rsid w:val="009D2199"/>
    <w:rsid w:val="009D2279"/>
    <w:rsid w:val="009D267A"/>
    <w:rsid w:val="009D287C"/>
    <w:rsid w:val="009D2A0C"/>
    <w:rsid w:val="009D2AEE"/>
    <w:rsid w:val="009D2C26"/>
    <w:rsid w:val="009D2CBA"/>
    <w:rsid w:val="009D2E0B"/>
    <w:rsid w:val="009D339F"/>
    <w:rsid w:val="009D376C"/>
    <w:rsid w:val="009D384E"/>
    <w:rsid w:val="009D3D05"/>
    <w:rsid w:val="009D3D24"/>
    <w:rsid w:val="009D3E10"/>
    <w:rsid w:val="009D3F10"/>
    <w:rsid w:val="009D3F5D"/>
    <w:rsid w:val="009D3FF4"/>
    <w:rsid w:val="009D40FE"/>
    <w:rsid w:val="009D44A8"/>
    <w:rsid w:val="009D44D5"/>
    <w:rsid w:val="009D4526"/>
    <w:rsid w:val="009D4773"/>
    <w:rsid w:val="009D48FC"/>
    <w:rsid w:val="009D4912"/>
    <w:rsid w:val="009D4C67"/>
    <w:rsid w:val="009D4C85"/>
    <w:rsid w:val="009D4E0A"/>
    <w:rsid w:val="009D4E8A"/>
    <w:rsid w:val="009D5217"/>
    <w:rsid w:val="009D53CC"/>
    <w:rsid w:val="009D56C6"/>
    <w:rsid w:val="009D577D"/>
    <w:rsid w:val="009D589B"/>
    <w:rsid w:val="009D5B8E"/>
    <w:rsid w:val="009D5CC1"/>
    <w:rsid w:val="009D5DD2"/>
    <w:rsid w:val="009D5F56"/>
    <w:rsid w:val="009D5F61"/>
    <w:rsid w:val="009D5F8C"/>
    <w:rsid w:val="009D605D"/>
    <w:rsid w:val="009D6061"/>
    <w:rsid w:val="009D61C4"/>
    <w:rsid w:val="009D6225"/>
    <w:rsid w:val="009D6452"/>
    <w:rsid w:val="009D655F"/>
    <w:rsid w:val="009D65B4"/>
    <w:rsid w:val="009D668B"/>
    <w:rsid w:val="009D68A1"/>
    <w:rsid w:val="009D6989"/>
    <w:rsid w:val="009D6AC0"/>
    <w:rsid w:val="009D6DBE"/>
    <w:rsid w:val="009D6E53"/>
    <w:rsid w:val="009D6E64"/>
    <w:rsid w:val="009D6F1A"/>
    <w:rsid w:val="009D6F4C"/>
    <w:rsid w:val="009D6F5D"/>
    <w:rsid w:val="009D7170"/>
    <w:rsid w:val="009D73C2"/>
    <w:rsid w:val="009D7452"/>
    <w:rsid w:val="009D762F"/>
    <w:rsid w:val="009D76E2"/>
    <w:rsid w:val="009D79A6"/>
    <w:rsid w:val="009D7A84"/>
    <w:rsid w:val="009D7AA5"/>
    <w:rsid w:val="009D7AE8"/>
    <w:rsid w:val="009D7B4A"/>
    <w:rsid w:val="009D7C89"/>
    <w:rsid w:val="009D7D78"/>
    <w:rsid w:val="009D7F16"/>
    <w:rsid w:val="009D7FC7"/>
    <w:rsid w:val="009E00C6"/>
    <w:rsid w:val="009E02F2"/>
    <w:rsid w:val="009E032C"/>
    <w:rsid w:val="009E0333"/>
    <w:rsid w:val="009E0347"/>
    <w:rsid w:val="009E03C4"/>
    <w:rsid w:val="009E0404"/>
    <w:rsid w:val="009E045A"/>
    <w:rsid w:val="009E04C2"/>
    <w:rsid w:val="009E04C6"/>
    <w:rsid w:val="009E04D8"/>
    <w:rsid w:val="009E060B"/>
    <w:rsid w:val="009E06FD"/>
    <w:rsid w:val="009E077C"/>
    <w:rsid w:val="009E0788"/>
    <w:rsid w:val="009E0807"/>
    <w:rsid w:val="009E0844"/>
    <w:rsid w:val="009E0876"/>
    <w:rsid w:val="009E08CA"/>
    <w:rsid w:val="009E0912"/>
    <w:rsid w:val="009E0922"/>
    <w:rsid w:val="009E0A39"/>
    <w:rsid w:val="009E0B6C"/>
    <w:rsid w:val="009E0C63"/>
    <w:rsid w:val="009E0D93"/>
    <w:rsid w:val="009E0EC3"/>
    <w:rsid w:val="009E123C"/>
    <w:rsid w:val="009E1240"/>
    <w:rsid w:val="009E129B"/>
    <w:rsid w:val="009E135D"/>
    <w:rsid w:val="009E1496"/>
    <w:rsid w:val="009E1505"/>
    <w:rsid w:val="009E1602"/>
    <w:rsid w:val="009E1615"/>
    <w:rsid w:val="009E171B"/>
    <w:rsid w:val="009E1735"/>
    <w:rsid w:val="009E1761"/>
    <w:rsid w:val="009E1A29"/>
    <w:rsid w:val="009E1D54"/>
    <w:rsid w:val="009E1FCC"/>
    <w:rsid w:val="009E2063"/>
    <w:rsid w:val="009E225A"/>
    <w:rsid w:val="009E2362"/>
    <w:rsid w:val="009E23B3"/>
    <w:rsid w:val="009E245A"/>
    <w:rsid w:val="009E24B3"/>
    <w:rsid w:val="009E2559"/>
    <w:rsid w:val="009E25BA"/>
    <w:rsid w:val="009E25E4"/>
    <w:rsid w:val="009E2725"/>
    <w:rsid w:val="009E2824"/>
    <w:rsid w:val="009E28F7"/>
    <w:rsid w:val="009E291B"/>
    <w:rsid w:val="009E2A24"/>
    <w:rsid w:val="009E2B5A"/>
    <w:rsid w:val="009E2D8C"/>
    <w:rsid w:val="009E307A"/>
    <w:rsid w:val="009E30A7"/>
    <w:rsid w:val="009E30BD"/>
    <w:rsid w:val="009E340B"/>
    <w:rsid w:val="009E3440"/>
    <w:rsid w:val="009E356A"/>
    <w:rsid w:val="009E373C"/>
    <w:rsid w:val="009E38DA"/>
    <w:rsid w:val="009E38F6"/>
    <w:rsid w:val="009E3B22"/>
    <w:rsid w:val="009E407D"/>
    <w:rsid w:val="009E428A"/>
    <w:rsid w:val="009E437D"/>
    <w:rsid w:val="009E449E"/>
    <w:rsid w:val="009E45ED"/>
    <w:rsid w:val="009E4742"/>
    <w:rsid w:val="009E49A5"/>
    <w:rsid w:val="009E4C03"/>
    <w:rsid w:val="009E4DAD"/>
    <w:rsid w:val="009E4DB2"/>
    <w:rsid w:val="009E4F08"/>
    <w:rsid w:val="009E5002"/>
    <w:rsid w:val="009E56C4"/>
    <w:rsid w:val="009E585D"/>
    <w:rsid w:val="009E58EC"/>
    <w:rsid w:val="009E5A1D"/>
    <w:rsid w:val="009E5A3A"/>
    <w:rsid w:val="009E5AC2"/>
    <w:rsid w:val="009E5B6F"/>
    <w:rsid w:val="009E5BAE"/>
    <w:rsid w:val="009E5C0F"/>
    <w:rsid w:val="009E5D63"/>
    <w:rsid w:val="009E5FF1"/>
    <w:rsid w:val="009E601B"/>
    <w:rsid w:val="009E6118"/>
    <w:rsid w:val="009E63B7"/>
    <w:rsid w:val="009E66EC"/>
    <w:rsid w:val="009E671D"/>
    <w:rsid w:val="009E681D"/>
    <w:rsid w:val="009E6A37"/>
    <w:rsid w:val="009E6A65"/>
    <w:rsid w:val="009E6AA5"/>
    <w:rsid w:val="009E6CC6"/>
    <w:rsid w:val="009E6EB6"/>
    <w:rsid w:val="009E7332"/>
    <w:rsid w:val="009E74C0"/>
    <w:rsid w:val="009E7532"/>
    <w:rsid w:val="009E75C6"/>
    <w:rsid w:val="009E7609"/>
    <w:rsid w:val="009E7622"/>
    <w:rsid w:val="009E76A0"/>
    <w:rsid w:val="009E76CE"/>
    <w:rsid w:val="009E774C"/>
    <w:rsid w:val="009E7A7F"/>
    <w:rsid w:val="009E7AF3"/>
    <w:rsid w:val="009E7B22"/>
    <w:rsid w:val="009E7B9E"/>
    <w:rsid w:val="009E7E38"/>
    <w:rsid w:val="009E7F78"/>
    <w:rsid w:val="009F01F5"/>
    <w:rsid w:val="009F01F8"/>
    <w:rsid w:val="009F0216"/>
    <w:rsid w:val="009F029B"/>
    <w:rsid w:val="009F02CA"/>
    <w:rsid w:val="009F02E2"/>
    <w:rsid w:val="009F04A5"/>
    <w:rsid w:val="009F05C6"/>
    <w:rsid w:val="009F0658"/>
    <w:rsid w:val="009F0778"/>
    <w:rsid w:val="009F0A9A"/>
    <w:rsid w:val="009F0B22"/>
    <w:rsid w:val="009F0B9B"/>
    <w:rsid w:val="009F0EBD"/>
    <w:rsid w:val="009F1078"/>
    <w:rsid w:val="009F1149"/>
    <w:rsid w:val="009F1238"/>
    <w:rsid w:val="009F1313"/>
    <w:rsid w:val="009F1586"/>
    <w:rsid w:val="009F15BB"/>
    <w:rsid w:val="009F1606"/>
    <w:rsid w:val="009F1613"/>
    <w:rsid w:val="009F1782"/>
    <w:rsid w:val="009F1825"/>
    <w:rsid w:val="009F19AD"/>
    <w:rsid w:val="009F1AF0"/>
    <w:rsid w:val="009F1E7B"/>
    <w:rsid w:val="009F1F37"/>
    <w:rsid w:val="009F2147"/>
    <w:rsid w:val="009F2180"/>
    <w:rsid w:val="009F2214"/>
    <w:rsid w:val="009F226E"/>
    <w:rsid w:val="009F2287"/>
    <w:rsid w:val="009F22E0"/>
    <w:rsid w:val="009F2474"/>
    <w:rsid w:val="009F24B7"/>
    <w:rsid w:val="009F2666"/>
    <w:rsid w:val="009F26C6"/>
    <w:rsid w:val="009F2708"/>
    <w:rsid w:val="009F2745"/>
    <w:rsid w:val="009F28E6"/>
    <w:rsid w:val="009F2CBD"/>
    <w:rsid w:val="009F2CC7"/>
    <w:rsid w:val="009F2CE4"/>
    <w:rsid w:val="009F2D1C"/>
    <w:rsid w:val="009F2D74"/>
    <w:rsid w:val="009F2E36"/>
    <w:rsid w:val="009F2F96"/>
    <w:rsid w:val="009F304D"/>
    <w:rsid w:val="009F3176"/>
    <w:rsid w:val="009F369E"/>
    <w:rsid w:val="009F36A0"/>
    <w:rsid w:val="009F3850"/>
    <w:rsid w:val="009F3B48"/>
    <w:rsid w:val="009F3CA2"/>
    <w:rsid w:val="009F3E52"/>
    <w:rsid w:val="009F3E9B"/>
    <w:rsid w:val="009F3F3F"/>
    <w:rsid w:val="009F3FD2"/>
    <w:rsid w:val="009F43EA"/>
    <w:rsid w:val="009F4641"/>
    <w:rsid w:val="009F468E"/>
    <w:rsid w:val="009F4848"/>
    <w:rsid w:val="009F4977"/>
    <w:rsid w:val="009F4A43"/>
    <w:rsid w:val="009F4BD3"/>
    <w:rsid w:val="009F4C3A"/>
    <w:rsid w:val="009F50D1"/>
    <w:rsid w:val="009F5116"/>
    <w:rsid w:val="009F51B0"/>
    <w:rsid w:val="009F5246"/>
    <w:rsid w:val="009F525B"/>
    <w:rsid w:val="009F54C3"/>
    <w:rsid w:val="009F5599"/>
    <w:rsid w:val="009F56F9"/>
    <w:rsid w:val="009F5972"/>
    <w:rsid w:val="009F59DA"/>
    <w:rsid w:val="009F59DE"/>
    <w:rsid w:val="009F5A08"/>
    <w:rsid w:val="009F5A96"/>
    <w:rsid w:val="009F5B19"/>
    <w:rsid w:val="009F5B3C"/>
    <w:rsid w:val="009F5CC5"/>
    <w:rsid w:val="009F600B"/>
    <w:rsid w:val="009F6014"/>
    <w:rsid w:val="009F606B"/>
    <w:rsid w:val="009F6187"/>
    <w:rsid w:val="009F62D9"/>
    <w:rsid w:val="009F63CC"/>
    <w:rsid w:val="009F64B8"/>
    <w:rsid w:val="009F66C4"/>
    <w:rsid w:val="009F67B1"/>
    <w:rsid w:val="009F6964"/>
    <w:rsid w:val="009F6F47"/>
    <w:rsid w:val="009F7267"/>
    <w:rsid w:val="009F737E"/>
    <w:rsid w:val="009F7424"/>
    <w:rsid w:val="009F7426"/>
    <w:rsid w:val="009F7577"/>
    <w:rsid w:val="009F78B6"/>
    <w:rsid w:val="009F7981"/>
    <w:rsid w:val="009F7A1E"/>
    <w:rsid w:val="009F7A48"/>
    <w:rsid w:val="009F7CB3"/>
    <w:rsid w:val="009F7D3F"/>
    <w:rsid w:val="009F7E3F"/>
    <w:rsid w:val="009F7E51"/>
    <w:rsid w:val="00A0005D"/>
    <w:rsid w:val="00A00120"/>
    <w:rsid w:val="00A00193"/>
    <w:rsid w:val="00A001A3"/>
    <w:rsid w:val="00A0028F"/>
    <w:rsid w:val="00A003CB"/>
    <w:rsid w:val="00A0053C"/>
    <w:rsid w:val="00A005FD"/>
    <w:rsid w:val="00A006A7"/>
    <w:rsid w:val="00A0089F"/>
    <w:rsid w:val="00A00998"/>
    <w:rsid w:val="00A00B33"/>
    <w:rsid w:val="00A00BD8"/>
    <w:rsid w:val="00A00C1C"/>
    <w:rsid w:val="00A00D30"/>
    <w:rsid w:val="00A00D5C"/>
    <w:rsid w:val="00A00FE9"/>
    <w:rsid w:val="00A010D6"/>
    <w:rsid w:val="00A0113F"/>
    <w:rsid w:val="00A01187"/>
    <w:rsid w:val="00A0119A"/>
    <w:rsid w:val="00A011B3"/>
    <w:rsid w:val="00A01348"/>
    <w:rsid w:val="00A01468"/>
    <w:rsid w:val="00A0148C"/>
    <w:rsid w:val="00A014D9"/>
    <w:rsid w:val="00A0158E"/>
    <w:rsid w:val="00A017AD"/>
    <w:rsid w:val="00A017D2"/>
    <w:rsid w:val="00A018A0"/>
    <w:rsid w:val="00A01B69"/>
    <w:rsid w:val="00A01B91"/>
    <w:rsid w:val="00A01BDA"/>
    <w:rsid w:val="00A01C5F"/>
    <w:rsid w:val="00A01E1D"/>
    <w:rsid w:val="00A01ED4"/>
    <w:rsid w:val="00A01EE7"/>
    <w:rsid w:val="00A02071"/>
    <w:rsid w:val="00A02294"/>
    <w:rsid w:val="00A022C7"/>
    <w:rsid w:val="00A022D9"/>
    <w:rsid w:val="00A024C2"/>
    <w:rsid w:val="00A027FD"/>
    <w:rsid w:val="00A02B08"/>
    <w:rsid w:val="00A02C5C"/>
    <w:rsid w:val="00A02E66"/>
    <w:rsid w:val="00A02E96"/>
    <w:rsid w:val="00A02EE3"/>
    <w:rsid w:val="00A02FE3"/>
    <w:rsid w:val="00A031C2"/>
    <w:rsid w:val="00A032A4"/>
    <w:rsid w:val="00A03615"/>
    <w:rsid w:val="00A036D1"/>
    <w:rsid w:val="00A038B4"/>
    <w:rsid w:val="00A03E01"/>
    <w:rsid w:val="00A0408D"/>
    <w:rsid w:val="00A04124"/>
    <w:rsid w:val="00A041B1"/>
    <w:rsid w:val="00A045CC"/>
    <w:rsid w:val="00A0463C"/>
    <w:rsid w:val="00A0465C"/>
    <w:rsid w:val="00A047B8"/>
    <w:rsid w:val="00A0482D"/>
    <w:rsid w:val="00A0483D"/>
    <w:rsid w:val="00A04A09"/>
    <w:rsid w:val="00A04A2A"/>
    <w:rsid w:val="00A04A88"/>
    <w:rsid w:val="00A04AA1"/>
    <w:rsid w:val="00A04BDC"/>
    <w:rsid w:val="00A04D11"/>
    <w:rsid w:val="00A051AB"/>
    <w:rsid w:val="00A052D1"/>
    <w:rsid w:val="00A05311"/>
    <w:rsid w:val="00A0540D"/>
    <w:rsid w:val="00A0543F"/>
    <w:rsid w:val="00A054CD"/>
    <w:rsid w:val="00A055CA"/>
    <w:rsid w:val="00A0567F"/>
    <w:rsid w:val="00A057BD"/>
    <w:rsid w:val="00A057C8"/>
    <w:rsid w:val="00A05978"/>
    <w:rsid w:val="00A0597B"/>
    <w:rsid w:val="00A059E9"/>
    <w:rsid w:val="00A05A19"/>
    <w:rsid w:val="00A05B7A"/>
    <w:rsid w:val="00A05BDF"/>
    <w:rsid w:val="00A05D0D"/>
    <w:rsid w:val="00A05DED"/>
    <w:rsid w:val="00A060D4"/>
    <w:rsid w:val="00A060FF"/>
    <w:rsid w:val="00A06195"/>
    <w:rsid w:val="00A062F5"/>
    <w:rsid w:val="00A064F6"/>
    <w:rsid w:val="00A0655A"/>
    <w:rsid w:val="00A067F8"/>
    <w:rsid w:val="00A069E8"/>
    <w:rsid w:val="00A069F5"/>
    <w:rsid w:val="00A06A4A"/>
    <w:rsid w:val="00A06AF1"/>
    <w:rsid w:val="00A06B89"/>
    <w:rsid w:val="00A06D88"/>
    <w:rsid w:val="00A06F06"/>
    <w:rsid w:val="00A070C4"/>
    <w:rsid w:val="00A07456"/>
    <w:rsid w:val="00A0746B"/>
    <w:rsid w:val="00A0761A"/>
    <w:rsid w:val="00A07BDC"/>
    <w:rsid w:val="00A07C63"/>
    <w:rsid w:val="00A07D2E"/>
    <w:rsid w:val="00A07F3C"/>
    <w:rsid w:val="00A07F84"/>
    <w:rsid w:val="00A1004C"/>
    <w:rsid w:val="00A100DA"/>
    <w:rsid w:val="00A1015A"/>
    <w:rsid w:val="00A10189"/>
    <w:rsid w:val="00A101F6"/>
    <w:rsid w:val="00A10312"/>
    <w:rsid w:val="00A10324"/>
    <w:rsid w:val="00A105BF"/>
    <w:rsid w:val="00A106BB"/>
    <w:rsid w:val="00A106E0"/>
    <w:rsid w:val="00A1088A"/>
    <w:rsid w:val="00A10B83"/>
    <w:rsid w:val="00A10C6D"/>
    <w:rsid w:val="00A10D3E"/>
    <w:rsid w:val="00A10F9B"/>
    <w:rsid w:val="00A11077"/>
    <w:rsid w:val="00A110CE"/>
    <w:rsid w:val="00A11165"/>
    <w:rsid w:val="00A11438"/>
    <w:rsid w:val="00A11484"/>
    <w:rsid w:val="00A1172B"/>
    <w:rsid w:val="00A1177A"/>
    <w:rsid w:val="00A119BA"/>
    <w:rsid w:val="00A11AE6"/>
    <w:rsid w:val="00A11B80"/>
    <w:rsid w:val="00A11BAE"/>
    <w:rsid w:val="00A11E1E"/>
    <w:rsid w:val="00A11E20"/>
    <w:rsid w:val="00A11F07"/>
    <w:rsid w:val="00A11F62"/>
    <w:rsid w:val="00A11FF6"/>
    <w:rsid w:val="00A120A2"/>
    <w:rsid w:val="00A12209"/>
    <w:rsid w:val="00A122E7"/>
    <w:rsid w:val="00A123CB"/>
    <w:rsid w:val="00A124B1"/>
    <w:rsid w:val="00A1263F"/>
    <w:rsid w:val="00A12772"/>
    <w:rsid w:val="00A128D4"/>
    <w:rsid w:val="00A12A5C"/>
    <w:rsid w:val="00A12B12"/>
    <w:rsid w:val="00A12BE9"/>
    <w:rsid w:val="00A12FD6"/>
    <w:rsid w:val="00A12FFB"/>
    <w:rsid w:val="00A13190"/>
    <w:rsid w:val="00A131A1"/>
    <w:rsid w:val="00A13223"/>
    <w:rsid w:val="00A1337F"/>
    <w:rsid w:val="00A13502"/>
    <w:rsid w:val="00A13517"/>
    <w:rsid w:val="00A136D6"/>
    <w:rsid w:val="00A13753"/>
    <w:rsid w:val="00A138AB"/>
    <w:rsid w:val="00A138B3"/>
    <w:rsid w:val="00A138C3"/>
    <w:rsid w:val="00A138F9"/>
    <w:rsid w:val="00A139FB"/>
    <w:rsid w:val="00A13A01"/>
    <w:rsid w:val="00A13B81"/>
    <w:rsid w:val="00A13C4D"/>
    <w:rsid w:val="00A13CEB"/>
    <w:rsid w:val="00A13D18"/>
    <w:rsid w:val="00A13E1F"/>
    <w:rsid w:val="00A1403A"/>
    <w:rsid w:val="00A140FC"/>
    <w:rsid w:val="00A142BB"/>
    <w:rsid w:val="00A1458E"/>
    <w:rsid w:val="00A1464A"/>
    <w:rsid w:val="00A14A1C"/>
    <w:rsid w:val="00A14B84"/>
    <w:rsid w:val="00A14BAC"/>
    <w:rsid w:val="00A14CC8"/>
    <w:rsid w:val="00A14CDB"/>
    <w:rsid w:val="00A14DAD"/>
    <w:rsid w:val="00A14E4D"/>
    <w:rsid w:val="00A14FB5"/>
    <w:rsid w:val="00A15073"/>
    <w:rsid w:val="00A1521F"/>
    <w:rsid w:val="00A1542C"/>
    <w:rsid w:val="00A1575E"/>
    <w:rsid w:val="00A15953"/>
    <w:rsid w:val="00A1596D"/>
    <w:rsid w:val="00A159C4"/>
    <w:rsid w:val="00A15ABB"/>
    <w:rsid w:val="00A15B83"/>
    <w:rsid w:val="00A15BCA"/>
    <w:rsid w:val="00A15C6A"/>
    <w:rsid w:val="00A15DEA"/>
    <w:rsid w:val="00A15E94"/>
    <w:rsid w:val="00A15F04"/>
    <w:rsid w:val="00A15F7B"/>
    <w:rsid w:val="00A15FAA"/>
    <w:rsid w:val="00A1612C"/>
    <w:rsid w:val="00A163D3"/>
    <w:rsid w:val="00A16405"/>
    <w:rsid w:val="00A16846"/>
    <w:rsid w:val="00A168BC"/>
    <w:rsid w:val="00A16EF0"/>
    <w:rsid w:val="00A170A7"/>
    <w:rsid w:val="00A1711F"/>
    <w:rsid w:val="00A17182"/>
    <w:rsid w:val="00A171AB"/>
    <w:rsid w:val="00A1739E"/>
    <w:rsid w:val="00A173E9"/>
    <w:rsid w:val="00A173F6"/>
    <w:rsid w:val="00A17432"/>
    <w:rsid w:val="00A174CC"/>
    <w:rsid w:val="00A17622"/>
    <w:rsid w:val="00A176AC"/>
    <w:rsid w:val="00A17899"/>
    <w:rsid w:val="00A178AE"/>
    <w:rsid w:val="00A17A00"/>
    <w:rsid w:val="00A17B52"/>
    <w:rsid w:val="00A17C2C"/>
    <w:rsid w:val="00A17D90"/>
    <w:rsid w:val="00A17DEE"/>
    <w:rsid w:val="00A17E83"/>
    <w:rsid w:val="00A2012E"/>
    <w:rsid w:val="00A20319"/>
    <w:rsid w:val="00A20337"/>
    <w:rsid w:val="00A20373"/>
    <w:rsid w:val="00A203BE"/>
    <w:rsid w:val="00A203E4"/>
    <w:rsid w:val="00A204DB"/>
    <w:rsid w:val="00A2065B"/>
    <w:rsid w:val="00A20671"/>
    <w:rsid w:val="00A20796"/>
    <w:rsid w:val="00A20799"/>
    <w:rsid w:val="00A208FF"/>
    <w:rsid w:val="00A20994"/>
    <w:rsid w:val="00A209B2"/>
    <w:rsid w:val="00A20B38"/>
    <w:rsid w:val="00A20BAE"/>
    <w:rsid w:val="00A20BB4"/>
    <w:rsid w:val="00A20C32"/>
    <w:rsid w:val="00A20D16"/>
    <w:rsid w:val="00A20E0A"/>
    <w:rsid w:val="00A20EF6"/>
    <w:rsid w:val="00A20FFA"/>
    <w:rsid w:val="00A2128B"/>
    <w:rsid w:val="00A212BD"/>
    <w:rsid w:val="00A212D4"/>
    <w:rsid w:val="00A2134B"/>
    <w:rsid w:val="00A21415"/>
    <w:rsid w:val="00A21819"/>
    <w:rsid w:val="00A21990"/>
    <w:rsid w:val="00A219BE"/>
    <w:rsid w:val="00A219C4"/>
    <w:rsid w:val="00A21AEB"/>
    <w:rsid w:val="00A21B95"/>
    <w:rsid w:val="00A21BFF"/>
    <w:rsid w:val="00A21C08"/>
    <w:rsid w:val="00A21CE8"/>
    <w:rsid w:val="00A21DB0"/>
    <w:rsid w:val="00A21E14"/>
    <w:rsid w:val="00A21EE6"/>
    <w:rsid w:val="00A22083"/>
    <w:rsid w:val="00A22499"/>
    <w:rsid w:val="00A22704"/>
    <w:rsid w:val="00A22919"/>
    <w:rsid w:val="00A229AE"/>
    <w:rsid w:val="00A22B31"/>
    <w:rsid w:val="00A22B46"/>
    <w:rsid w:val="00A22BBF"/>
    <w:rsid w:val="00A22DFC"/>
    <w:rsid w:val="00A23147"/>
    <w:rsid w:val="00A231C0"/>
    <w:rsid w:val="00A234CB"/>
    <w:rsid w:val="00A2356F"/>
    <w:rsid w:val="00A236A6"/>
    <w:rsid w:val="00A23784"/>
    <w:rsid w:val="00A23925"/>
    <w:rsid w:val="00A239F6"/>
    <w:rsid w:val="00A23B22"/>
    <w:rsid w:val="00A23C60"/>
    <w:rsid w:val="00A23D58"/>
    <w:rsid w:val="00A23F25"/>
    <w:rsid w:val="00A23FCA"/>
    <w:rsid w:val="00A24176"/>
    <w:rsid w:val="00A24462"/>
    <w:rsid w:val="00A2447D"/>
    <w:rsid w:val="00A24497"/>
    <w:rsid w:val="00A2462E"/>
    <w:rsid w:val="00A24743"/>
    <w:rsid w:val="00A24747"/>
    <w:rsid w:val="00A247A3"/>
    <w:rsid w:val="00A247F1"/>
    <w:rsid w:val="00A2483D"/>
    <w:rsid w:val="00A24A15"/>
    <w:rsid w:val="00A24F51"/>
    <w:rsid w:val="00A24FC3"/>
    <w:rsid w:val="00A25288"/>
    <w:rsid w:val="00A25542"/>
    <w:rsid w:val="00A25681"/>
    <w:rsid w:val="00A2568A"/>
    <w:rsid w:val="00A257E9"/>
    <w:rsid w:val="00A259BF"/>
    <w:rsid w:val="00A25A08"/>
    <w:rsid w:val="00A25ACC"/>
    <w:rsid w:val="00A25C0C"/>
    <w:rsid w:val="00A25DDC"/>
    <w:rsid w:val="00A25F1C"/>
    <w:rsid w:val="00A2601F"/>
    <w:rsid w:val="00A262F6"/>
    <w:rsid w:val="00A2649B"/>
    <w:rsid w:val="00A265A9"/>
    <w:rsid w:val="00A266A8"/>
    <w:rsid w:val="00A267FD"/>
    <w:rsid w:val="00A26B4C"/>
    <w:rsid w:val="00A26CB4"/>
    <w:rsid w:val="00A26E73"/>
    <w:rsid w:val="00A26E97"/>
    <w:rsid w:val="00A2717E"/>
    <w:rsid w:val="00A271E0"/>
    <w:rsid w:val="00A271F4"/>
    <w:rsid w:val="00A272AA"/>
    <w:rsid w:val="00A27353"/>
    <w:rsid w:val="00A2775C"/>
    <w:rsid w:val="00A27871"/>
    <w:rsid w:val="00A2787E"/>
    <w:rsid w:val="00A278D0"/>
    <w:rsid w:val="00A2796F"/>
    <w:rsid w:val="00A27AD3"/>
    <w:rsid w:val="00A27AF0"/>
    <w:rsid w:val="00A27DAD"/>
    <w:rsid w:val="00A27EB0"/>
    <w:rsid w:val="00A27F1E"/>
    <w:rsid w:val="00A27F71"/>
    <w:rsid w:val="00A302DB"/>
    <w:rsid w:val="00A30397"/>
    <w:rsid w:val="00A303CD"/>
    <w:rsid w:val="00A30537"/>
    <w:rsid w:val="00A3057A"/>
    <w:rsid w:val="00A30630"/>
    <w:rsid w:val="00A306D4"/>
    <w:rsid w:val="00A3076E"/>
    <w:rsid w:val="00A3077C"/>
    <w:rsid w:val="00A30859"/>
    <w:rsid w:val="00A3086A"/>
    <w:rsid w:val="00A30894"/>
    <w:rsid w:val="00A308ED"/>
    <w:rsid w:val="00A30981"/>
    <w:rsid w:val="00A30A16"/>
    <w:rsid w:val="00A30CDB"/>
    <w:rsid w:val="00A30DAA"/>
    <w:rsid w:val="00A30E5C"/>
    <w:rsid w:val="00A30F6F"/>
    <w:rsid w:val="00A310E1"/>
    <w:rsid w:val="00A310F5"/>
    <w:rsid w:val="00A3118D"/>
    <w:rsid w:val="00A316DD"/>
    <w:rsid w:val="00A31845"/>
    <w:rsid w:val="00A31921"/>
    <w:rsid w:val="00A3193E"/>
    <w:rsid w:val="00A31A56"/>
    <w:rsid w:val="00A31B39"/>
    <w:rsid w:val="00A31BCB"/>
    <w:rsid w:val="00A31C59"/>
    <w:rsid w:val="00A31C86"/>
    <w:rsid w:val="00A31D39"/>
    <w:rsid w:val="00A31E3C"/>
    <w:rsid w:val="00A31ED5"/>
    <w:rsid w:val="00A31F70"/>
    <w:rsid w:val="00A31FAC"/>
    <w:rsid w:val="00A32008"/>
    <w:rsid w:val="00A32049"/>
    <w:rsid w:val="00A32199"/>
    <w:rsid w:val="00A32266"/>
    <w:rsid w:val="00A3233A"/>
    <w:rsid w:val="00A323CC"/>
    <w:rsid w:val="00A32457"/>
    <w:rsid w:val="00A3267F"/>
    <w:rsid w:val="00A32835"/>
    <w:rsid w:val="00A32B59"/>
    <w:rsid w:val="00A32C6C"/>
    <w:rsid w:val="00A32C6E"/>
    <w:rsid w:val="00A32D59"/>
    <w:rsid w:val="00A32DCB"/>
    <w:rsid w:val="00A33143"/>
    <w:rsid w:val="00A3326F"/>
    <w:rsid w:val="00A332CA"/>
    <w:rsid w:val="00A3336C"/>
    <w:rsid w:val="00A33405"/>
    <w:rsid w:val="00A33422"/>
    <w:rsid w:val="00A3351C"/>
    <w:rsid w:val="00A33655"/>
    <w:rsid w:val="00A33656"/>
    <w:rsid w:val="00A3384C"/>
    <w:rsid w:val="00A3387B"/>
    <w:rsid w:val="00A33A10"/>
    <w:rsid w:val="00A33D3F"/>
    <w:rsid w:val="00A33EA3"/>
    <w:rsid w:val="00A33EB5"/>
    <w:rsid w:val="00A33F9B"/>
    <w:rsid w:val="00A34028"/>
    <w:rsid w:val="00A34032"/>
    <w:rsid w:val="00A34050"/>
    <w:rsid w:val="00A340BB"/>
    <w:rsid w:val="00A3419F"/>
    <w:rsid w:val="00A3431B"/>
    <w:rsid w:val="00A34336"/>
    <w:rsid w:val="00A343BC"/>
    <w:rsid w:val="00A34429"/>
    <w:rsid w:val="00A34610"/>
    <w:rsid w:val="00A346B0"/>
    <w:rsid w:val="00A34A27"/>
    <w:rsid w:val="00A34A89"/>
    <w:rsid w:val="00A34D3B"/>
    <w:rsid w:val="00A34DC0"/>
    <w:rsid w:val="00A34EFE"/>
    <w:rsid w:val="00A34F03"/>
    <w:rsid w:val="00A34F7B"/>
    <w:rsid w:val="00A35005"/>
    <w:rsid w:val="00A35022"/>
    <w:rsid w:val="00A35133"/>
    <w:rsid w:val="00A351B0"/>
    <w:rsid w:val="00A351D5"/>
    <w:rsid w:val="00A351E5"/>
    <w:rsid w:val="00A35260"/>
    <w:rsid w:val="00A3529D"/>
    <w:rsid w:val="00A35348"/>
    <w:rsid w:val="00A3536B"/>
    <w:rsid w:val="00A35460"/>
    <w:rsid w:val="00A35486"/>
    <w:rsid w:val="00A35494"/>
    <w:rsid w:val="00A3593E"/>
    <w:rsid w:val="00A3596B"/>
    <w:rsid w:val="00A35973"/>
    <w:rsid w:val="00A35E8D"/>
    <w:rsid w:val="00A360D3"/>
    <w:rsid w:val="00A365A8"/>
    <w:rsid w:val="00A367AE"/>
    <w:rsid w:val="00A3680F"/>
    <w:rsid w:val="00A36883"/>
    <w:rsid w:val="00A3689E"/>
    <w:rsid w:val="00A36986"/>
    <w:rsid w:val="00A369B9"/>
    <w:rsid w:val="00A369CE"/>
    <w:rsid w:val="00A369DA"/>
    <w:rsid w:val="00A36A6E"/>
    <w:rsid w:val="00A36B5F"/>
    <w:rsid w:val="00A36B67"/>
    <w:rsid w:val="00A36D22"/>
    <w:rsid w:val="00A36ED4"/>
    <w:rsid w:val="00A37224"/>
    <w:rsid w:val="00A3745C"/>
    <w:rsid w:val="00A375D9"/>
    <w:rsid w:val="00A376AB"/>
    <w:rsid w:val="00A376E7"/>
    <w:rsid w:val="00A3778D"/>
    <w:rsid w:val="00A377F4"/>
    <w:rsid w:val="00A37AEC"/>
    <w:rsid w:val="00A37AFE"/>
    <w:rsid w:val="00A37B8C"/>
    <w:rsid w:val="00A37DD5"/>
    <w:rsid w:val="00A37ECA"/>
    <w:rsid w:val="00A4002B"/>
    <w:rsid w:val="00A400BB"/>
    <w:rsid w:val="00A40267"/>
    <w:rsid w:val="00A40298"/>
    <w:rsid w:val="00A4038E"/>
    <w:rsid w:val="00A40473"/>
    <w:rsid w:val="00A40475"/>
    <w:rsid w:val="00A405F9"/>
    <w:rsid w:val="00A4073F"/>
    <w:rsid w:val="00A40821"/>
    <w:rsid w:val="00A40AA8"/>
    <w:rsid w:val="00A40AD5"/>
    <w:rsid w:val="00A40C0B"/>
    <w:rsid w:val="00A40D1A"/>
    <w:rsid w:val="00A40E45"/>
    <w:rsid w:val="00A40F45"/>
    <w:rsid w:val="00A41181"/>
    <w:rsid w:val="00A411CB"/>
    <w:rsid w:val="00A41353"/>
    <w:rsid w:val="00A4141E"/>
    <w:rsid w:val="00A4146B"/>
    <w:rsid w:val="00A415EA"/>
    <w:rsid w:val="00A41623"/>
    <w:rsid w:val="00A41737"/>
    <w:rsid w:val="00A417BA"/>
    <w:rsid w:val="00A417DD"/>
    <w:rsid w:val="00A41928"/>
    <w:rsid w:val="00A41B0F"/>
    <w:rsid w:val="00A41B61"/>
    <w:rsid w:val="00A41CF5"/>
    <w:rsid w:val="00A41D24"/>
    <w:rsid w:val="00A41DEE"/>
    <w:rsid w:val="00A41F48"/>
    <w:rsid w:val="00A41FC0"/>
    <w:rsid w:val="00A420CE"/>
    <w:rsid w:val="00A420E6"/>
    <w:rsid w:val="00A422C5"/>
    <w:rsid w:val="00A424B3"/>
    <w:rsid w:val="00A42672"/>
    <w:rsid w:val="00A427AF"/>
    <w:rsid w:val="00A427C4"/>
    <w:rsid w:val="00A428F0"/>
    <w:rsid w:val="00A42996"/>
    <w:rsid w:val="00A42A6D"/>
    <w:rsid w:val="00A42CA7"/>
    <w:rsid w:val="00A42CDC"/>
    <w:rsid w:val="00A42D48"/>
    <w:rsid w:val="00A42E0F"/>
    <w:rsid w:val="00A42EA1"/>
    <w:rsid w:val="00A42EBE"/>
    <w:rsid w:val="00A42F28"/>
    <w:rsid w:val="00A4314A"/>
    <w:rsid w:val="00A43671"/>
    <w:rsid w:val="00A436F8"/>
    <w:rsid w:val="00A436FC"/>
    <w:rsid w:val="00A4372A"/>
    <w:rsid w:val="00A438E8"/>
    <w:rsid w:val="00A43A57"/>
    <w:rsid w:val="00A43A7F"/>
    <w:rsid w:val="00A43AF3"/>
    <w:rsid w:val="00A43B79"/>
    <w:rsid w:val="00A43BB6"/>
    <w:rsid w:val="00A43CD8"/>
    <w:rsid w:val="00A43E87"/>
    <w:rsid w:val="00A43EE4"/>
    <w:rsid w:val="00A43F77"/>
    <w:rsid w:val="00A44009"/>
    <w:rsid w:val="00A4426E"/>
    <w:rsid w:val="00A44637"/>
    <w:rsid w:val="00A44A5B"/>
    <w:rsid w:val="00A44B3B"/>
    <w:rsid w:val="00A44BC3"/>
    <w:rsid w:val="00A44CE5"/>
    <w:rsid w:val="00A44E9C"/>
    <w:rsid w:val="00A45292"/>
    <w:rsid w:val="00A45421"/>
    <w:rsid w:val="00A4547E"/>
    <w:rsid w:val="00A4570B"/>
    <w:rsid w:val="00A458FE"/>
    <w:rsid w:val="00A45C4F"/>
    <w:rsid w:val="00A45EF4"/>
    <w:rsid w:val="00A46063"/>
    <w:rsid w:val="00A461DF"/>
    <w:rsid w:val="00A462A1"/>
    <w:rsid w:val="00A46367"/>
    <w:rsid w:val="00A46396"/>
    <w:rsid w:val="00A463C2"/>
    <w:rsid w:val="00A463E9"/>
    <w:rsid w:val="00A4658B"/>
    <w:rsid w:val="00A4669C"/>
    <w:rsid w:val="00A46702"/>
    <w:rsid w:val="00A46B66"/>
    <w:rsid w:val="00A46D3B"/>
    <w:rsid w:val="00A46E0E"/>
    <w:rsid w:val="00A46FF3"/>
    <w:rsid w:val="00A4702A"/>
    <w:rsid w:val="00A47210"/>
    <w:rsid w:val="00A472A1"/>
    <w:rsid w:val="00A475CC"/>
    <w:rsid w:val="00A476B6"/>
    <w:rsid w:val="00A4775F"/>
    <w:rsid w:val="00A47978"/>
    <w:rsid w:val="00A47990"/>
    <w:rsid w:val="00A47B02"/>
    <w:rsid w:val="00A47B91"/>
    <w:rsid w:val="00A47C4B"/>
    <w:rsid w:val="00A47CFD"/>
    <w:rsid w:val="00A47D3A"/>
    <w:rsid w:val="00A47DE3"/>
    <w:rsid w:val="00A501BA"/>
    <w:rsid w:val="00A501F5"/>
    <w:rsid w:val="00A5020B"/>
    <w:rsid w:val="00A50274"/>
    <w:rsid w:val="00A50414"/>
    <w:rsid w:val="00A5049C"/>
    <w:rsid w:val="00A508FE"/>
    <w:rsid w:val="00A50A50"/>
    <w:rsid w:val="00A50A60"/>
    <w:rsid w:val="00A50E10"/>
    <w:rsid w:val="00A50E29"/>
    <w:rsid w:val="00A50F89"/>
    <w:rsid w:val="00A51017"/>
    <w:rsid w:val="00A51162"/>
    <w:rsid w:val="00A514A2"/>
    <w:rsid w:val="00A5154A"/>
    <w:rsid w:val="00A51717"/>
    <w:rsid w:val="00A51785"/>
    <w:rsid w:val="00A51817"/>
    <w:rsid w:val="00A51C4E"/>
    <w:rsid w:val="00A51C82"/>
    <w:rsid w:val="00A51E6F"/>
    <w:rsid w:val="00A525F8"/>
    <w:rsid w:val="00A52671"/>
    <w:rsid w:val="00A52709"/>
    <w:rsid w:val="00A52D94"/>
    <w:rsid w:val="00A52DD1"/>
    <w:rsid w:val="00A52F63"/>
    <w:rsid w:val="00A53040"/>
    <w:rsid w:val="00A5304E"/>
    <w:rsid w:val="00A530DA"/>
    <w:rsid w:val="00A530E0"/>
    <w:rsid w:val="00A5320C"/>
    <w:rsid w:val="00A53480"/>
    <w:rsid w:val="00A53575"/>
    <w:rsid w:val="00A536F0"/>
    <w:rsid w:val="00A5392C"/>
    <w:rsid w:val="00A539DE"/>
    <w:rsid w:val="00A53BDF"/>
    <w:rsid w:val="00A53DDF"/>
    <w:rsid w:val="00A53F2A"/>
    <w:rsid w:val="00A53F71"/>
    <w:rsid w:val="00A53F75"/>
    <w:rsid w:val="00A54074"/>
    <w:rsid w:val="00A5417F"/>
    <w:rsid w:val="00A5424C"/>
    <w:rsid w:val="00A542B4"/>
    <w:rsid w:val="00A5443D"/>
    <w:rsid w:val="00A544BF"/>
    <w:rsid w:val="00A54502"/>
    <w:rsid w:val="00A54596"/>
    <w:rsid w:val="00A545EE"/>
    <w:rsid w:val="00A545F3"/>
    <w:rsid w:val="00A54779"/>
    <w:rsid w:val="00A54898"/>
    <w:rsid w:val="00A549E0"/>
    <w:rsid w:val="00A54DC1"/>
    <w:rsid w:val="00A54DC3"/>
    <w:rsid w:val="00A54E0D"/>
    <w:rsid w:val="00A54EF5"/>
    <w:rsid w:val="00A550CF"/>
    <w:rsid w:val="00A550F3"/>
    <w:rsid w:val="00A55166"/>
    <w:rsid w:val="00A555C6"/>
    <w:rsid w:val="00A557E8"/>
    <w:rsid w:val="00A5586A"/>
    <w:rsid w:val="00A55960"/>
    <w:rsid w:val="00A55A06"/>
    <w:rsid w:val="00A55ACF"/>
    <w:rsid w:val="00A55C25"/>
    <w:rsid w:val="00A55C4F"/>
    <w:rsid w:val="00A55DA2"/>
    <w:rsid w:val="00A55E2F"/>
    <w:rsid w:val="00A55E97"/>
    <w:rsid w:val="00A55EC4"/>
    <w:rsid w:val="00A55F01"/>
    <w:rsid w:val="00A5610F"/>
    <w:rsid w:val="00A56200"/>
    <w:rsid w:val="00A56511"/>
    <w:rsid w:val="00A5652F"/>
    <w:rsid w:val="00A5663E"/>
    <w:rsid w:val="00A56736"/>
    <w:rsid w:val="00A56A87"/>
    <w:rsid w:val="00A56B82"/>
    <w:rsid w:val="00A56E37"/>
    <w:rsid w:val="00A56E72"/>
    <w:rsid w:val="00A57182"/>
    <w:rsid w:val="00A57475"/>
    <w:rsid w:val="00A575C3"/>
    <w:rsid w:val="00A57648"/>
    <w:rsid w:val="00A577ED"/>
    <w:rsid w:val="00A5785A"/>
    <w:rsid w:val="00A579A7"/>
    <w:rsid w:val="00A579D9"/>
    <w:rsid w:val="00A57AE0"/>
    <w:rsid w:val="00A57E62"/>
    <w:rsid w:val="00A57EB6"/>
    <w:rsid w:val="00A60053"/>
    <w:rsid w:val="00A60370"/>
    <w:rsid w:val="00A60499"/>
    <w:rsid w:val="00A6059A"/>
    <w:rsid w:val="00A606D9"/>
    <w:rsid w:val="00A60723"/>
    <w:rsid w:val="00A60934"/>
    <w:rsid w:val="00A6094D"/>
    <w:rsid w:val="00A609B5"/>
    <w:rsid w:val="00A60B3F"/>
    <w:rsid w:val="00A60D11"/>
    <w:rsid w:val="00A60D22"/>
    <w:rsid w:val="00A60D36"/>
    <w:rsid w:val="00A60DB5"/>
    <w:rsid w:val="00A60E83"/>
    <w:rsid w:val="00A60F17"/>
    <w:rsid w:val="00A61039"/>
    <w:rsid w:val="00A610A6"/>
    <w:rsid w:val="00A610FE"/>
    <w:rsid w:val="00A61142"/>
    <w:rsid w:val="00A613DC"/>
    <w:rsid w:val="00A613F9"/>
    <w:rsid w:val="00A61767"/>
    <w:rsid w:val="00A6180D"/>
    <w:rsid w:val="00A61989"/>
    <w:rsid w:val="00A61B2D"/>
    <w:rsid w:val="00A61C1B"/>
    <w:rsid w:val="00A61C34"/>
    <w:rsid w:val="00A61CAE"/>
    <w:rsid w:val="00A61E58"/>
    <w:rsid w:val="00A61E7F"/>
    <w:rsid w:val="00A6205E"/>
    <w:rsid w:val="00A620BC"/>
    <w:rsid w:val="00A620E5"/>
    <w:rsid w:val="00A62131"/>
    <w:rsid w:val="00A62263"/>
    <w:rsid w:val="00A62292"/>
    <w:rsid w:val="00A622F8"/>
    <w:rsid w:val="00A623BC"/>
    <w:rsid w:val="00A623C0"/>
    <w:rsid w:val="00A62606"/>
    <w:rsid w:val="00A62795"/>
    <w:rsid w:val="00A62A71"/>
    <w:rsid w:val="00A62ACF"/>
    <w:rsid w:val="00A62C68"/>
    <w:rsid w:val="00A62D2A"/>
    <w:rsid w:val="00A62DF5"/>
    <w:rsid w:val="00A62EC1"/>
    <w:rsid w:val="00A6300F"/>
    <w:rsid w:val="00A63424"/>
    <w:rsid w:val="00A6349F"/>
    <w:rsid w:val="00A63563"/>
    <w:rsid w:val="00A635AD"/>
    <w:rsid w:val="00A63712"/>
    <w:rsid w:val="00A637B5"/>
    <w:rsid w:val="00A6387D"/>
    <w:rsid w:val="00A638F4"/>
    <w:rsid w:val="00A63AB0"/>
    <w:rsid w:val="00A63C0C"/>
    <w:rsid w:val="00A63F35"/>
    <w:rsid w:val="00A63F66"/>
    <w:rsid w:val="00A64080"/>
    <w:rsid w:val="00A642A3"/>
    <w:rsid w:val="00A642E5"/>
    <w:rsid w:val="00A64447"/>
    <w:rsid w:val="00A64471"/>
    <w:rsid w:val="00A6456F"/>
    <w:rsid w:val="00A6471E"/>
    <w:rsid w:val="00A647F0"/>
    <w:rsid w:val="00A648B5"/>
    <w:rsid w:val="00A648E4"/>
    <w:rsid w:val="00A648FD"/>
    <w:rsid w:val="00A64959"/>
    <w:rsid w:val="00A6498E"/>
    <w:rsid w:val="00A649CD"/>
    <w:rsid w:val="00A64A40"/>
    <w:rsid w:val="00A64C55"/>
    <w:rsid w:val="00A64D57"/>
    <w:rsid w:val="00A64F21"/>
    <w:rsid w:val="00A6505B"/>
    <w:rsid w:val="00A65072"/>
    <w:rsid w:val="00A650B4"/>
    <w:rsid w:val="00A6513C"/>
    <w:rsid w:val="00A65225"/>
    <w:rsid w:val="00A65367"/>
    <w:rsid w:val="00A65409"/>
    <w:rsid w:val="00A6546B"/>
    <w:rsid w:val="00A65584"/>
    <w:rsid w:val="00A655BD"/>
    <w:rsid w:val="00A65682"/>
    <w:rsid w:val="00A65968"/>
    <w:rsid w:val="00A65B79"/>
    <w:rsid w:val="00A65B80"/>
    <w:rsid w:val="00A65C5C"/>
    <w:rsid w:val="00A65DC0"/>
    <w:rsid w:val="00A65E84"/>
    <w:rsid w:val="00A65E9C"/>
    <w:rsid w:val="00A65F32"/>
    <w:rsid w:val="00A66290"/>
    <w:rsid w:val="00A66400"/>
    <w:rsid w:val="00A666D1"/>
    <w:rsid w:val="00A66830"/>
    <w:rsid w:val="00A66909"/>
    <w:rsid w:val="00A66A71"/>
    <w:rsid w:val="00A66B7E"/>
    <w:rsid w:val="00A66C30"/>
    <w:rsid w:val="00A66C73"/>
    <w:rsid w:val="00A66DEB"/>
    <w:rsid w:val="00A66F4E"/>
    <w:rsid w:val="00A66FBA"/>
    <w:rsid w:val="00A66FDF"/>
    <w:rsid w:val="00A671B3"/>
    <w:rsid w:val="00A671CA"/>
    <w:rsid w:val="00A6723E"/>
    <w:rsid w:val="00A676F5"/>
    <w:rsid w:val="00A6794D"/>
    <w:rsid w:val="00A67AAD"/>
    <w:rsid w:val="00A67CB1"/>
    <w:rsid w:val="00A67F29"/>
    <w:rsid w:val="00A67FFC"/>
    <w:rsid w:val="00A700ED"/>
    <w:rsid w:val="00A703C5"/>
    <w:rsid w:val="00A703E7"/>
    <w:rsid w:val="00A704C2"/>
    <w:rsid w:val="00A709E5"/>
    <w:rsid w:val="00A70A01"/>
    <w:rsid w:val="00A70AF5"/>
    <w:rsid w:val="00A70BBC"/>
    <w:rsid w:val="00A70D85"/>
    <w:rsid w:val="00A70E44"/>
    <w:rsid w:val="00A7105C"/>
    <w:rsid w:val="00A71060"/>
    <w:rsid w:val="00A71127"/>
    <w:rsid w:val="00A711AC"/>
    <w:rsid w:val="00A7131E"/>
    <w:rsid w:val="00A7155B"/>
    <w:rsid w:val="00A715B5"/>
    <w:rsid w:val="00A716D7"/>
    <w:rsid w:val="00A718AC"/>
    <w:rsid w:val="00A7199A"/>
    <w:rsid w:val="00A71A14"/>
    <w:rsid w:val="00A71A93"/>
    <w:rsid w:val="00A71C3E"/>
    <w:rsid w:val="00A71D17"/>
    <w:rsid w:val="00A71F0A"/>
    <w:rsid w:val="00A71F0F"/>
    <w:rsid w:val="00A72016"/>
    <w:rsid w:val="00A72099"/>
    <w:rsid w:val="00A7235C"/>
    <w:rsid w:val="00A724FB"/>
    <w:rsid w:val="00A7258C"/>
    <w:rsid w:val="00A72633"/>
    <w:rsid w:val="00A72695"/>
    <w:rsid w:val="00A7269A"/>
    <w:rsid w:val="00A727F1"/>
    <w:rsid w:val="00A728FB"/>
    <w:rsid w:val="00A72B03"/>
    <w:rsid w:val="00A72BBA"/>
    <w:rsid w:val="00A72C3C"/>
    <w:rsid w:val="00A72D81"/>
    <w:rsid w:val="00A72DEE"/>
    <w:rsid w:val="00A7306C"/>
    <w:rsid w:val="00A73142"/>
    <w:rsid w:val="00A7316D"/>
    <w:rsid w:val="00A731AE"/>
    <w:rsid w:val="00A732E2"/>
    <w:rsid w:val="00A732EC"/>
    <w:rsid w:val="00A733B7"/>
    <w:rsid w:val="00A735CC"/>
    <w:rsid w:val="00A73813"/>
    <w:rsid w:val="00A73875"/>
    <w:rsid w:val="00A73999"/>
    <w:rsid w:val="00A73AB4"/>
    <w:rsid w:val="00A73C54"/>
    <w:rsid w:val="00A73CC0"/>
    <w:rsid w:val="00A73DA7"/>
    <w:rsid w:val="00A73DB4"/>
    <w:rsid w:val="00A73E38"/>
    <w:rsid w:val="00A73E98"/>
    <w:rsid w:val="00A73E9C"/>
    <w:rsid w:val="00A73FF8"/>
    <w:rsid w:val="00A7417E"/>
    <w:rsid w:val="00A74240"/>
    <w:rsid w:val="00A7438C"/>
    <w:rsid w:val="00A743B3"/>
    <w:rsid w:val="00A7488A"/>
    <w:rsid w:val="00A74905"/>
    <w:rsid w:val="00A74BF8"/>
    <w:rsid w:val="00A74C1E"/>
    <w:rsid w:val="00A74C82"/>
    <w:rsid w:val="00A74CA7"/>
    <w:rsid w:val="00A74E1C"/>
    <w:rsid w:val="00A74FBD"/>
    <w:rsid w:val="00A751BD"/>
    <w:rsid w:val="00A7524B"/>
    <w:rsid w:val="00A7539D"/>
    <w:rsid w:val="00A756B6"/>
    <w:rsid w:val="00A757C7"/>
    <w:rsid w:val="00A75873"/>
    <w:rsid w:val="00A758CA"/>
    <w:rsid w:val="00A75994"/>
    <w:rsid w:val="00A75C08"/>
    <w:rsid w:val="00A75C0D"/>
    <w:rsid w:val="00A75C68"/>
    <w:rsid w:val="00A75CAD"/>
    <w:rsid w:val="00A75CBA"/>
    <w:rsid w:val="00A75D9D"/>
    <w:rsid w:val="00A75F22"/>
    <w:rsid w:val="00A7609F"/>
    <w:rsid w:val="00A760F0"/>
    <w:rsid w:val="00A76256"/>
    <w:rsid w:val="00A7646E"/>
    <w:rsid w:val="00A7656A"/>
    <w:rsid w:val="00A7668B"/>
    <w:rsid w:val="00A7669E"/>
    <w:rsid w:val="00A7676C"/>
    <w:rsid w:val="00A76C0B"/>
    <w:rsid w:val="00A770FE"/>
    <w:rsid w:val="00A77334"/>
    <w:rsid w:val="00A773D8"/>
    <w:rsid w:val="00A773FB"/>
    <w:rsid w:val="00A77402"/>
    <w:rsid w:val="00A774EB"/>
    <w:rsid w:val="00A7753E"/>
    <w:rsid w:val="00A77587"/>
    <w:rsid w:val="00A775A5"/>
    <w:rsid w:val="00A775F1"/>
    <w:rsid w:val="00A775F6"/>
    <w:rsid w:val="00A778E8"/>
    <w:rsid w:val="00A77F19"/>
    <w:rsid w:val="00A77F1A"/>
    <w:rsid w:val="00A77FEC"/>
    <w:rsid w:val="00A8004D"/>
    <w:rsid w:val="00A80158"/>
    <w:rsid w:val="00A8015A"/>
    <w:rsid w:val="00A802E8"/>
    <w:rsid w:val="00A80383"/>
    <w:rsid w:val="00A804DA"/>
    <w:rsid w:val="00A804EC"/>
    <w:rsid w:val="00A804F8"/>
    <w:rsid w:val="00A805D8"/>
    <w:rsid w:val="00A80663"/>
    <w:rsid w:val="00A80826"/>
    <w:rsid w:val="00A80946"/>
    <w:rsid w:val="00A80A07"/>
    <w:rsid w:val="00A80A73"/>
    <w:rsid w:val="00A80BCE"/>
    <w:rsid w:val="00A80C14"/>
    <w:rsid w:val="00A80C31"/>
    <w:rsid w:val="00A80C5C"/>
    <w:rsid w:val="00A80CC1"/>
    <w:rsid w:val="00A80DB0"/>
    <w:rsid w:val="00A80E84"/>
    <w:rsid w:val="00A80F3D"/>
    <w:rsid w:val="00A80FCD"/>
    <w:rsid w:val="00A80FF4"/>
    <w:rsid w:val="00A810BF"/>
    <w:rsid w:val="00A8119A"/>
    <w:rsid w:val="00A8121C"/>
    <w:rsid w:val="00A81235"/>
    <w:rsid w:val="00A812B0"/>
    <w:rsid w:val="00A81511"/>
    <w:rsid w:val="00A8180D"/>
    <w:rsid w:val="00A81B41"/>
    <w:rsid w:val="00A81C10"/>
    <w:rsid w:val="00A81DF9"/>
    <w:rsid w:val="00A8201B"/>
    <w:rsid w:val="00A820D5"/>
    <w:rsid w:val="00A8220D"/>
    <w:rsid w:val="00A823B7"/>
    <w:rsid w:val="00A826E4"/>
    <w:rsid w:val="00A828AC"/>
    <w:rsid w:val="00A829DA"/>
    <w:rsid w:val="00A82BB8"/>
    <w:rsid w:val="00A82CC6"/>
    <w:rsid w:val="00A82CEB"/>
    <w:rsid w:val="00A82D45"/>
    <w:rsid w:val="00A82D8D"/>
    <w:rsid w:val="00A82E1F"/>
    <w:rsid w:val="00A82E66"/>
    <w:rsid w:val="00A82E80"/>
    <w:rsid w:val="00A83143"/>
    <w:rsid w:val="00A8316E"/>
    <w:rsid w:val="00A83208"/>
    <w:rsid w:val="00A8327A"/>
    <w:rsid w:val="00A833A2"/>
    <w:rsid w:val="00A8350F"/>
    <w:rsid w:val="00A83524"/>
    <w:rsid w:val="00A83744"/>
    <w:rsid w:val="00A837CF"/>
    <w:rsid w:val="00A8386D"/>
    <w:rsid w:val="00A83A29"/>
    <w:rsid w:val="00A83AC4"/>
    <w:rsid w:val="00A83AE3"/>
    <w:rsid w:val="00A83AF0"/>
    <w:rsid w:val="00A83D2C"/>
    <w:rsid w:val="00A83DB1"/>
    <w:rsid w:val="00A83F21"/>
    <w:rsid w:val="00A840C0"/>
    <w:rsid w:val="00A840F6"/>
    <w:rsid w:val="00A84108"/>
    <w:rsid w:val="00A8441C"/>
    <w:rsid w:val="00A8454E"/>
    <w:rsid w:val="00A84744"/>
    <w:rsid w:val="00A84867"/>
    <w:rsid w:val="00A848B4"/>
    <w:rsid w:val="00A848CB"/>
    <w:rsid w:val="00A84948"/>
    <w:rsid w:val="00A84A88"/>
    <w:rsid w:val="00A84C72"/>
    <w:rsid w:val="00A84CBA"/>
    <w:rsid w:val="00A85179"/>
    <w:rsid w:val="00A85211"/>
    <w:rsid w:val="00A8527E"/>
    <w:rsid w:val="00A85352"/>
    <w:rsid w:val="00A853C6"/>
    <w:rsid w:val="00A853FA"/>
    <w:rsid w:val="00A85462"/>
    <w:rsid w:val="00A8547E"/>
    <w:rsid w:val="00A8556C"/>
    <w:rsid w:val="00A857D6"/>
    <w:rsid w:val="00A85997"/>
    <w:rsid w:val="00A85DC7"/>
    <w:rsid w:val="00A85E06"/>
    <w:rsid w:val="00A85EA3"/>
    <w:rsid w:val="00A85F91"/>
    <w:rsid w:val="00A863F6"/>
    <w:rsid w:val="00A8649A"/>
    <w:rsid w:val="00A865BE"/>
    <w:rsid w:val="00A8662C"/>
    <w:rsid w:val="00A866EF"/>
    <w:rsid w:val="00A8689E"/>
    <w:rsid w:val="00A869D1"/>
    <w:rsid w:val="00A86AD8"/>
    <w:rsid w:val="00A86B8F"/>
    <w:rsid w:val="00A86B99"/>
    <w:rsid w:val="00A86D4D"/>
    <w:rsid w:val="00A86E91"/>
    <w:rsid w:val="00A8715B"/>
    <w:rsid w:val="00A871AD"/>
    <w:rsid w:val="00A871DD"/>
    <w:rsid w:val="00A87466"/>
    <w:rsid w:val="00A87528"/>
    <w:rsid w:val="00A87631"/>
    <w:rsid w:val="00A8789F"/>
    <w:rsid w:val="00A87960"/>
    <w:rsid w:val="00A879C0"/>
    <w:rsid w:val="00A87AC2"/>
    <w:rsid w:val="00A87BF6"/>
    <w:rsid w:val="00A87C22"/>
    <w:rsid w:val="00A87CB1"/>
    <w:rsid w:val="00A87F1A"/>
    <w:rsid w:val="00A90321"/>
    <w:rsid w:val="00A9064E"/>
    <w:rsid w:val="00A9084C"/>
    <w:rsid w:val="00A9094E"/>
    <w:rsid w:val="00A90B06"/>
    <w:rsid w:val="00A90DBC"/>
    <w:rsid w:val="00A90DC5"/>
    <w:rsid w:val="00A90FDC"/>
    <w:rsid w:val="00A9108C"/>
    <w:rsid w:val="00A9127F"/>
    <w:rsid w:val="00A9131D"/>
    <w:rsid w:val="00A913C9"/>
    <w:rsid w:val="00A91405"/>
    <w:rsid w:val="00A91442"/>
    <w:rsid w:val="00A914ED"/>
    <w:rsid w:val="00A9150B"/>
    <w:rsid w:val="00A91510"/>
    <w:rsid w:val="00A916F3"/>
    <w:rsid w:val="00A91707"/>
    <w:rsid w:val="00A917E5"/>
    <w:rsid w:val="00A917FE"/>
    <w:rsid w:val="00A91905"/>
    <w:rsid w:val="00A91A0A"/>
    <w:rsid w:val="00A91BDF"/>
    <w:rsid w:val="00A91C4B"/>
    <w:rsid w:val="00A91D28"/>
    <w:rsid w:val="00A91FB3"/>
    <w:rsid w:val="00A91FDA"/>
    <w:rsid w:val="00A9235B"/>
    <w:rsid w:val="00A92569"/>
    <w:rsid w:val="00A9265B"/>
    <w:rsid w:val="00A92774"/>
    <w:rsid w:val="00A927A3"/>
    <w:rsid w:val="00A928B4"/>
    <w:rsid w:val="00A928DD"/>
    <w:rsid w:val="00A92A89"/>
    <w:rsid w:val="00A92AF9"/>
    <w:rsid w:val="00A92B96"/>
    <w:rsid w:val="00A92CF5"/>
    <w:rsid w:val="00A92E00"/>
    <w:rsid w:val="00A92F29"/>
    <w:rsid w:val="00A93000"/>
    <w:rsid w:val="00A93056"/>
    <w:rsid w:val="00A931E3"/>
    <w:rsid w:val="00A9325F"/>
    <w:rsid w:val="00A93309"/>
    <w:rsid w:val="00A9342D"/>
    <w:rsid w:val="00A935FE"/>
    <w:rsid w:val="00A93657"/>
    <w:rsid w:val="00A936D3"/>
    <w:rsid w:val="00A93716"/>
    <w:rsid w:val="00A9373C"/>
    <w:rsid w:val="00A93917"/>
    <w:rsid w:val="00A939CB"/>
    <w:rsid w:val="00A93ACF"/>
    <w:rsid w:val="00A93BD4"/>
    <w:rsid w:val="00A93C01"/>
    <w:rsid w:val="00A93C10"/>
    <w:rsid w:val="00A93DEA"/>
    <w:rsid w:val="00A93DF8"/>
    <w:rsid w:val="00A940D0"/>
    <w:rsid w:val="00A941BB"/>
    <w:rsid w:val="00A941EE"/>
    <w:rsid w:val="00A942BD"/>
    <w:rsid w:val="00A94432"/>
    <w:rsid w:val="00A94448"/>
    <w:rsid w:val="00A9450C"/>
    <w:rsid w:val="00A9455C"/>
    <w:rsid w:val="00A9478E"/>
    <w:rsid w:val="00A94810"/>
    <w:rsid w:val="00A94C7F"/>
    <w:rsid w:val="00A94DBD"/>
    <w:rsid w:val="00A94F3D"/>
    <w:rsid w:val="00A94F42"/>
    <w:rsid w:val="00A94F8B"/>
    <w:rsid w:val="00A94FFF"/>
    <w:rsid w:val="00A95406"/>
    <w:rsid w:val="00A95589"/>
    <w:rsid w:val="00A95791"/>
    <w:rsid w:val="00A9598D"/>
    <w:rsid w:val="00A95A5E"/>
    <w:rsid w:val="00A95A6C"/>
    <w:rsid w:val="00A95BEF"/>
    <w:rsid w:val="00A95CC6"/>
    <w:rsid w:val="00A95CF5"/>
    <w:rsid w:val="00A95E97"/>
    <w:rsid w:val="00A95EF7"/>
    <w:rsid w:val="00A96080"/>
    <w:rsid w:val="00A9638C"/>
    <w:rsid w:val="00A9638E"/>
    <w:rsid w:val="00A96424"/>
    <w:rsid w:val="00A964BC"/>
    <w:rsid w:val="00A965CC"/>
    <w:rsid w:val="00A969F2"/>
    <w:rsid w:val="00A96F9C"/>
    <w:rsid w:val="00A9700A"/>
    <w:rsid w:val="00A9708D"/>
    <w:rsid w:val="00A970F0"/>
    <w:rsid w:val="00A9714A"/>
    <w:rsid w:val="00A97327"/>
    <w:rsid w:val="00A97330"/>
    <w:rsid w:val="00A974F7"/>
    <w:rsid w:val="00A97532"/>
    <w:rsid w:val="00A97674"/>
    <w:rsid w:val="00A97692"/>
    <w:rsid w:val="00A976BE"/>
    <w:rsid w:val="00A9784D"/>
    <w:rsid w:val="00A979C6"/>
    <w:rsid w:val="00A97ABD"/>
    <w:rsid w:val="00A97DC5"/>
    <w:rsid w:val="00A97E33"/>
    <w:rsid w:val="00AA0077"/>
    <w:rsid w:val="00AA018D"/>
    <w:rsid w:val="00AA02FD"/>
    <w:rsid w:val="00AA0479"/>
    <w:rsid w:val="00AA0525"/>
    <w:rsid w:val="00AA0528"/>
    <w:rsid w:val="00AA0577"/>
    <w:rsid w:val="00AA082A"/>
    <w:rsid w:val="00AA0A98"/>
    <w:rsid w:val="00AA0AA8"/>
    <w:rsid w:val="00AA0B6E"/>
    <w:rsid w:val="00AA0BE5"/>
    <w:rsid w:val="00AA0CEE"/>
    <w:rsid w:val="00AA0DFF"/>
    <w:rsid w:val="00AA0F46"/>
    <w:rsid w:val="00AA0FB5"/>
    <w:rsid w:val="00AA101D"/>
    <w:rsid w:val="00AA1023"/>
    <w:rsid w:val="00AA1071"/>
    <w:rsid w:val="00AA11C4"/>
    <w:rsid w:val="00AA1265"/>
    <w:rsid w:val="00AA1298"/>
    <w:rsid w:val="00AA1316"/>
    <w:rsid w:val="00AA137C"/>
    <w:rsid w:val="00AA14B9"/>
    <w:rsid w:val="00AA1559"/>
    <w:rsid w:val="00AA15F1"/>
    <w:rsid w:val="00AA17DA"/>
    <w:rsid w:val="00AA18D9"/>
    <w:rsid w:val="00AA1920"/>
    <w:rsid w:val="00AA196A"/>
    <w:rsid w:val="00AA1CB3"/>
    <w:rsid w:val="00AA1CCA"/>
    <w:rsid w:val="00AA1D42"/>
    <w:rsid w:val="00AA1DA2"/>
    <w:rsid w:val="00AA1E1E"/>
    <w:rsid w:val="00AA1F60"/>
    <w:rsid w:val="00AA1F9F"/>
    <w:rsid w:val="00AA2014"/>
    <w:rsid w:val="00AA2019"/>
    <w:rsid w:val="00AA20F6"/>
    <w:rsid w:val="00AA22E9"/>
    <w:rsid w:val="00AA2440"/>
    <w:rsid w:val="00AA2811"/>
    <w:rsid w:val="00AA29AE"/>
    <w:rsid w:val="00AA2AC3"/>
    <w:rsid w:val="00AA2D29"/>
    <w:rsid w:val="00AA2E9B"/>
    <w:rsid w:val="00AA301F"/>
    <w:rsid w:val="00AA302D"/>
    <w:rsid w:val="00AA30B1"/>
    <w:rsid w:val="00AA3195"/>
    <w:rsid w:val="00AA34E7"/>
    <w:rsid w:val="00AA364F"/>
    <w:rsid w:val="00AA38B3"/>
    <w:rsid w:val="00AA3AA2"/>
    <w:rsid w:val="00AA3AC8"/>
    <w:rsid w:val="00AA3E5B"/>
    <w:rsid w:val="00AA3EC5"/>
    <w:rsid w:val="00AA3F1F"/>
    <w:rsid w:val="00AA3F8A"/>
    <w:rsid w:val="00AA4182"/>
    <w:rsid w:val="00AA476E"/>
    <w:rsid w:val="00AA48E2"/>
    <w:rsid w:val="00AA4AD6"/>
    <w:rsid w:val="00AA4B73"/>
    <w:rsid w:val="00AA4CF9"/>
    <w:rsid w:val="00AA4ED5"/>
    <w:rsid w:val="00AA4F00"/>
    <w:rsid w:val="00AA4F84"/>
    <w:rsid w:val="00AA53E3"/>
    <w:rsid w:val="00AA54D1"/>
    <w:rsid w:val="00AA54E2"/>
    <w:rsid w:val="00AA551B"/>
    <w:rsid w:val="00AA554B"/>
    <w:rsid w:val="00AA5643"/>
    <w:rsid w:val="00AA56D1"/>
    <w:rsid w:val="00AA56FA"/>
    <w:rsid w:val="00AA5732"/>
    <w:rsid w:val="00AA5E73"/>
    <w:rsid w:val="00AA5FD3"/>
    <w:rsid w:val="00AA6051"/>
    <w:rsid w:val="00AA605A"/>
    <w:rsid w:val="00AA6141"/>
    <w:rsid w:val="00AA64CD"/>
    <w:rsid w:val="00AA64FE"/>
    <w:rsid w:val="00AA65C3"/>
    <w:rsid w:val="00AA6622"/>
    <w:rsid w:val="00AA69B5"/>
    <w:rsid w:val="00AA6BFB"/>
    <w:rsid w:val="00AA6C47"/>
    <w:rsid w:val="00AA6C99"/>
    <w:rsid w:val="00AA6D6D"/>
    <w:rsid w:val="00AA6D82"/>
    <w:rsid w:val="00AA6E55"/>
    <w:rsid w:val="00AA6F0D"/>
    <w:rsid w:val="00AA7181"/>
    <w:rsid w:val="00AA7233"/>
    <w:rsid w:val="00AA7440"/>
    <w:rsid w:val="00AA74D1"/>
    <w:rsid w:val="00AA75AC"/>
    <w:rsid w:val="00AA763A"/>
    <w:rsid w:val="00AA780A"/>
    <w:rsid w:val="00AA7823"/>
    <w:rsid w:val="00AA78FC"/>
    <w:rsid w:val="00AA7BBF"/>
    <w:rsid w:val="00AA7D9B"/>
    <w:rsid w:val="00AA7DBA"/>
    <w:rsid w:val="00AA7DE8"/>
    <w:rsid w:val="00AA7F93"/>
    <w:rsid w:val="00AA7F9C"/>
    <w:rsid w:val="00AB00A3"/>
    <w:rsid w:val="00AB00E7"/>
    <w:rsid w:val="00AB0102"/>
    <w:rsid w:val="00AB02BB"/>
    <w:rsid w:val="00AB0368"/>
    <w:rsid w:val="00AB048E"/>
    <w:rsid w:val="00AB04A1"/>
    <w:rsid w:val="00AB04AE"/>
    <w:rsid w:val="00AB0586"/>
    <w:rsid w:val="00AB0959"/>
    <w:rsid w:val="00AB09C1"/>
    <w:rsid w:val="00AB0B3F"/>
    <w:rsid w:val="00AB0C71"/>
    <w:rsid w:val="00AB0D36"/>
    <w:rsid w:val="00AB0E9D"/>
    <w:rsid w:val="00AB0FFA"/>
    <w:rsid w:val="00AB1537"/>
    <w:rsid w:val="00AB1599"/>
    <w:rsid w:val="00AB15A9"/>
    <w:rsid w:val="00AB1602"/>
    <w:rsid w:val="00AB163F"/>
    <w:rsid w:val="00AB179E"/>
    <w:rsid w:val="00AB17BB"/>
    <w:rsid w:val="00AB17F3"/>
    <w:rsid w:val="00AB1831"/>
    <w:rsid w:val="00AB18A4"/>
    <w:rsid w:val="00AB1A8D"/>
    <w:rsid w:val="00AB1C16"/>
    <w:rsid w:val="00AB1C1E"/>
    <w:rsid w:val="00AB1C8E"/>
    <w:rsid w:val="00AB1CF6"/>
    <w:rsid w:val="00AB1E3D"/>
    <w:rsid w:val="00AB1F37"/>
    <w:rsid w:val="00AB21C6"/>
    <w:rsid w:val="00AB23DE"/>
    <w:rsid w:val="00AB2443"/>
    <w:rsid w:val="00AB24E7"/>
    <w:rsid w:val="00AB26EE"/>
    <w:rsid w:val="00AB2722"/>
    <w:rsid w:val="00AB279C"/>
    <w:rsid w:val="00AB287A"/>
    <w:rsid w:val="00AB29F2"/>
    <w:rsid w:val="00AB2AEC"/>
    <w:rsid w:val="00AB2C3D"/>
    <w:rsid w:val="00AB2CB3"/>
    <w:rsid w:val="00AB2DA2"/>
    <w:rsid w:val="00AB30F9"/>
    <w:rsid w:val="00AB3164"/>
    <w:rsid w:val="00AB3294"/>
    <w:rsid w:val="00AB355F"/>
    <w:rsid w:val="00AB3636"/>
    <w:rsid w:val="00AB395D"/>
    <w:rsid w:val="00AB39FE"/>
    <w:rsid w:val="00AB3A92"/>
    <w:rsid w:val="00AB3B96"/>
    <w:rsid w:val="00AB4114"/>
    <w:rsid w:val="00AB41AF"/>
    <w:rsid w:val="00AB4312"/>
    <w:rsid w:val="00AB4576"/>
    <w:rsid w:val="00AB476A"/>
    <w:rsid w:val="00AB487F"/>
    <w:rsid w:val="00AB4A69"/>
    <w:rsid w:val="00AB4B07"/>
    <w:rsid w:val="00AB4D0C"/>
    <w:rsid w:val="00AB502C"/>
    <w:rsid w:val="00AB5054"/>
    <w:rsid w:val="00AB537A"/>
    <w:rsid w:val="00AB5463"/>
    <w:rsid w:val="00AB5719"/>
    <w:rsid w:val="00AB5754"/>
    <w:rsid w:val="00AB5859"/>
    <w:rsid w:val="00AB589B"/>
    <w:rsid w:val="00AB58BB"/>
    <w:rsid w:val="00AB58FE"/>
    <w:rsid w:val="00AB597B"/>
    <w:rsid w:val="00AB5B05"/>
    <w:rsid w:val="00AB5B7F"/>
    <w:rsid w:val="00AB5D57"/>
    <w:rsid w:val="00AB5E5C"/>
    <w:rsid w:val="00AB5F63"/>
    <w:rsid w:val="00AB6336"/>
    <w:rsid w:val="00AB646C"/>
    <w:rsid w:val="00AB68F2"/>
    <w:rsid w:val="00AB6A6C"/>
    <w:rsid w:val="00AB6DD7"/>
    <w:rsid w:val="00AB6DE8"/>
    <w:rsid w:val="00AB6E14"/>
    <w:rsid w:val="00AB6E5D"/>
    <w:rsid w:val="00AB6E6E"/>
    <w:rsid w:val="00AB71B2"/>
    <w:rsid w:val="00AB75F8"/>
    <w:rsid w:val="00AB76BE"/>
    <w:rsid w:val="00AB789F"/>
    <w:rsid w:val="00AB7914"/>
    <w:rsid w:val="00AB795A"/>
    <w:rsid w:val="00AB7D33"/>
    <w:rsid w:val="00AB7D3F"/>
    <w:rsid w:val="00AB7DA6"/>
    <w:rsid w:val="00AB7E3C"/>
    <w:rsid w:val="00AB7ED9"/>
    <w:rsid w:val="00AB7F8A"/>
    <w:rsid w:val="00AC0032"/>
    <w:rsid w:val="00AC0221"/>
    <w:rsid w:val="00AC035C"/>
    <w:rsid w:val="00AC03EB"/>
    <w:rsid w:val="00AC054D"/>
    <w:rsid w:val="00AC05DB"/>
    <w:rsid w:val="00AC09AD"/>
    <w:rsid w:val="00AC0ADF"/>
    <w:rsid w:val="00AC0BB1"/>
    <w:rsid w:val="00AC0E1E"/>
    <w:rsid w:val="00AC0ED7"/>
    <w:rsid w:val="00AC1145"/>
    <w:rsid w:val="00AC1170"/>
    <w:rsid w:val="00AC11B7"/>
    <w:rsid w:val="00AC1206"/>
    <w:rsid w:val="00AC149D"/>
    <w:rsid w:val="00AC1564"/>
    <w:rsid w:val="00AC1646"/>
    <w:rsid w:val="00AC170C"/>
    <w:rsid w:val="00AC180E"/>
    <w:rsid w:val="00AC191C"/>
    <w:rsid w:val="00AC19BB"/>
    <w:rsid w:val="00AC1B0D"/>
    <w:rsid w:val="00AC1C56"/>
    <w:rsid w:val="00AC1CD1"/>
    <w:rsid w:val="00AC1CE8"/>
    <w:rsid w:val="00AC1F35"/>
    <w:rsid w:val="00AC1FDE"/>
    <w:rsid w:val="00AC250A"/>
    <w:rsid w:val="00AC286F"/>
    <w:rsid w:val="00AC28CF"/>
    <w:rsid w:val="00AC29E1"/>
    <w:rsid w:val="00AC2B46"/>
    <w:rsid w:val="00AC2DCA"/>
    <w:rsid w:val="00AC2FC5"/>
    <w:rsid w:val="00AC3411"/>
    <w:rsid w:val="00AC36B4"/>
    <w:rsid w:val="00AC3789"/>
    <w:rsid w:val="00AC37A9"/>
    <w:rsid w:val="00AC39AC"/>
    <w:rsid w:val="00AC39BB"/>
    <w:rsid w:val="00AC3B00"/>
    <w:rsid w:val="00AC3BB1"/>
    <w:rsid w:val="00AC3C12"/>
    <w:rsid w:val="00AC3DB0"/>
    <w:rsid w:val="00AC4147"/>
    <w:rsid w:val="00AC43E3"/>
    <w:rsid w:val="00AC4499"/>
    <w:rsid w:val="00AC44D5"/>
    <w:rsid w:val="00AC44F1"/>
    <w:rsid w:val="00AC474C"/>
    <w:rsid w:val="00AC4977"/>
    <w:rsid w:val="00AC4BDC"/>
    <w:rsid w:val="00AC4CBA"/>
    <w:rsid w:val="00AC4CF2"/>
    <w:rsid w:val="00AC4F83"/>
    <w:rsid w:val="00AC4F84"/>
    <w:rsid w:val="00AC4FFA"/>
    <w:rsid w:val="00AC5146"/>
    <w:rsid w:val="00AC528D"/>
    <w:rsid w:val="00AC534E"/>
    <w:rsid w:val="00AC53E6"/>
    <w:rsid w:val="00AC5459"/>
    <w:rsid w:val="00AC5560"/>
    <w:rsid w:val="00AC55C4"/>
    <w:rsid w:val="00AC55EB"/>
    <w:rsid w:val="00AC55FB"/>
    <w:rsid w:val="00AC57D2"/>
    <w:rsid w:val="00AC5AB3"/>
    <w:rsid w:val="00AC5B4A"/>
    <w:rsid w:val="00AC5D18"/>
    <w:rsid w:val="00AC5FDA"/>
    <w:rsid w:val="00AC60A7"/>
    <w:rsid w:val="00AC61CB"/>
    <w:rsid w:val="00AC6296"/>
    <w:rsid w:val="00AC6823"/>
    <w:rsid w:val="00AC68CE"/>
    <w:rsid w:val="00AC68D9"/>
    <w:rsid w:val="00AC6902"/>
    <w:rsid w:val="00AC6A75"/>
    <w:rsid w:val="00AC6DE3"/>
    <w:rsid w:val="00AC6DF1"/>
    <w:rsid w:val="00AC7195"/>
    <w:rsid w:val="00AC72AF"/>
    <w:rsid w:val="00AC7367"/>
    <w:rsid w:val="00AC7517"/>
    <w:rsid w:val="00AC753A"/>
    <w:rsid w:val="00AC761D"/>
    <w:rsid w:val="00AC76F0"/>
    <w:rsid w:val="00AC7714"/>
    <w:rsid w:val="00AC7736"/>
    <w:rsid w:val="00AC7906"/>
    <w:rsid w:val="00AC7915"/>
    <w:rsid w:val="00AC7966"/>
    <w:rsid w:val="00AC7A1C"/>
    <w:rsid w:val="00AC7A9D"/>
    <w:rsid w:val="00AC7B16"/>
    <w:rsid w:val="00AC7D60"/>
    <w:rsid w:val="00AC7DFB"/>
    <w:rsid w:val="00AD050B"/>
    <w:rsid w:val="00AD0761"/>
    <w:rsid w:val="00AD08C2"/>
    <w:rsid w:val="00AD09C5"/>
    <w:rsid w:val="00AD0C14"/>
    <w:rsid w:val="00AD0D75"/>
    <w:rsid w:val="00AD0DBF"/>
    <w:rsid w:val="00AD0E6E"/>
    <w:rsid w:val="00AD0F87"/>
    <w:rsid w:val="00AD105F"/>
    <w:rsid w:val="00AD11C7"/>
    <w:rsid w:val="00AD11CD"/>
    <w:rsid w:val="00AD127B"/>
    <w:rsid w:val="00AD12BB"/>
    <w:rsid w:val="00AD1341"/>
    <w:rsid w:val="00AD1394"/>
    <w:rsid w:val="00AD1475"/>
    <w:rsid w:val="00AD15CD"/>
    <w:rsid w:val="00AD16D0"/>
    <w:rsid w:val="00AD191F"/>
    <w:rsid w:val="00AD19FF"/>
    <w:rsid w:val="00AD1BDC"/>
    <w:rsid w:val="00AD1C93"/>
    <w:rsid w:val="00AD1D83"/>
    <w:rsid w:val="00AD1DAF"/>
    <w:rsid w:val="00AD1DC5"/>
    <w:rsid w:val="00AD1E6E"/>
    <w:rsid w:val="00AD1F2C"/>
    <w:rsid w:val="00AD1F98"/>
    <w:rsid w:val="00AD220B"/>
    <w:rsid w:val="00AD2437"/>
    <w:rsid w:val="00AD24E2"/>
    <w:rsid w:val="00AD2A6E"/>
    <w:rsid w:val="00AD2BAB"/>
    <w:rsid w:val="00AD2C6F"/>
    <w:rsid w:val="00AD2CC7"/>
    <w:rsid w:val="00AD30BC"/>
    <w:rsid w:val="00AD31AD"/>
    <w:rsid w:val="00AD33BB"/>
    <w:rsid w:val="00AD3496"/>
    <w:rsid w:val="00AD34C2"/>
    <w:rsid w:val="00AD34E8"/>
    <w:rsid w:val="00AD360A"/>
    <w:rsid w:val="00AD3C51"/>
    <w:rsid w:val="00AD3CAA"/>
    <w:rsid w:val="00AD3ED9"/>
    <w:rsid w:val="00AD4093"/>
    <w:rsid w:val="00AD45E8"/>
    <w:rsid w:val="00AD471E"/>
    <w:rsid w:val="00AD4832"/>
    <w:rsid w:val="00AD48A9"/>
    <w:rsid w:val="00AD49AD"/>
    <w:rsid w:val="00AD4A5D"/>
    <w:rsid w:val="00AD4A6E"/>
    <w:rsid w:val="00AD4C8B"/>
    <w:rsid w:val="00AD4D13"/>
    <w:rsid w:val="00AD4DB0"/>
    <w:rsid w:val="00AD4EA6"/>
    <w:rsid w:val="00AD4EF3"/>
    <w:rsid w:val="00AD5030"/>
    <w:rsid w:val="00AD50E9"/>
    <w:rsid w:val="00AD5108"/>
    <w:rsid w:val="00AD52C0"/>
    <w:rsid w:val="00AD563F"/>
    <w:rsid w:val="00AD58B2"/>
    <w:rsid w:val="00AD5F4D"/>
    <w:rsid w:val="00AD6085"/>
    <w:rsid w:val="00AD60AF"/>
    <w:rsid w:val="00AD6149"/>
    <w:rsid w:val="00AD61A9"/>
    <w:rsid w:val="00AD6730"/>
    <w:rsid w:val="00AD67B8"/>
    <w:rsid w:val="00AD6878"/>
    <w:rsid w:val="00AD6B50"/>
    <w:rsid w:val="00AD6E3B"/>
    <w:rsid w:val="00AD6E52"/>
    <w:rsid w:val="00AD6E6E"/>
    <w:rsid w:val="00AD6EA8"/>
    <w:rsid w:val="00AD6EC3"/>
    <w:rsid w:val="00AD6F8C"/>
    <w:rsid w:val="00AD70F6"/>
    <w:rsid w:val="00AD718B"/>
    <w:rsid w:val="00AD7190"/>
    <w:rsid w:val="00AD7204"/>
    <w:rsid w:val="00AD736F"/>
    <w:rsid w:val="00AD75A9"/>
    <w:rsid w:val="00AD7B93"/>
    <w:rsid w:val="00AD7BA9"/>
    <w:rsid w:val="00AD7BD1"/>
    <w:rsid w:val="00AD7F15"/>
    <w:rsid w:val="00AD7F2E"/>
    <w:rsid w:val="00AE00C7"/>
    <w:rsid w:val="00AE00EE"/>
    <w:rsid w:val="00AE0317"/>
    <w:rsid w:val="00AE040D"/>
    <w:rsid w:val="00AE0535"/>
    <w:rsid w:val="00AE0655"/>
    <w:rsid w:val="00AE0764"/>
    <w:rsid w:val="00AE07F7"/>
    <w:rsid w:val="00AE0947"/>
    <w:rsid w:val="00AE0C2D"/>
    <w:rsid w:val="00AE0C49"/>
    <w:rsid w:val="00AE0E17"/>
    <w:rsid w:val="00AE0EDE"/>
    <w:rsid w:val="00AE0F00"/>
    <w:rsid w:val="00AE1029"/>
    <w:rsid w:val="00AE1136"/>
    <w:rsid w:val="00AE113A"/>
    <w:rsid w:val="00AE17BD"/>
    <w:rsid w:val="00AE1825"/>
    <w:rsid w:val="00AE18B5"/>
    <w:rsid w:val="00AE1A97"/>
    <w:rsid w:val="00AE1B8A"/>
    <w:rsid w:val="00AE1DDF"/>
    <w:rsid w:val="00AE1F81"/>
    <w:rsid w:val="00AE20E7"/>
    <w:rsid w:val="00AE22B3"/>
    <w:rsid w:val="00AE22DD"/>
    <w:rsid w:val="00AE235A"/>
    <w:rsid w:val="00AE23C2"/>
    <w:rsid w:val="00AE278B"/>
    <w:rsid w:val="00AE2823"/>
    <w:rsid w:val="00AE283A"/>
    <w:rsid w:val="00AE2886"/>
    <w:rsid w:val="00AE29F3"/>
    <w:rsid w:val="00AE2A4C"/>
    <w:rsid w:val="00AE2B73"/>
    <w:rsid w:val="00AE2C93"/>
    <w:rsid w:val="00AE2E61"/>
    <w:rsid w:val="00AE3192"/>
    <w:rsid w:val="00AE320E"/>
    <w:rsid w:val="00AE325B"/>
    <w:rsid w:val="00AE32AC"/>
    <w:rsid w:val="00AE3369"/>
    <w:rsid w:val="00AE34DA"/>
    <w:rsid w:val="00AE3590"/>
    <w:rsid w:val="00AE35F8"/>
    <w:rsid w:val="00AE3635"/>
    <w:rsid w:val="00AE36C6"/>
    <w:rsid w:val="00AE385E"/>
    <w:rsid w:val="00AE3A89"/>
    <w:rsid w:val="00AE3AE1"/>
    <w:rsid w:val="00AE3B5E"/>
    <w:rsid w:val="00AE3BED"/>
    <w:rsid w:val="00AE3CD0"/>
    <w:rsid w:val="00AE4051"/>
    <w:rsid w:val="00AE409C"/>
    <w:rsid w:val="00AE40EE"/>
    <w:rsid w:val="00AE40F4"/>
    <w:rsid w:val="00AE4109"/>
    <w:rsid w:val="00AE4261"/>
    <w:rsid w:val="00AE4269"/>
    <w:rsid w:val="00AE42F6"/>
    <w:rsid w:val="00AE4411"/>
    <w:rsid w:val="00AE44FA"/>
    <w:rsid w:val="00AE46A4"/>
    <w:rsid w:val="00AE48A3"/>
    <w:rsid w:val="00AE48B5"/>
    <w:rsid w:val="00AE492D"/>
    <w:rsid w:val="00AE4A3F"/>
    <w:rsid w:val="00AE4B36"/>
    <w:rsid w:val="00AE4B42"/>
    <w:rsid w:val="00AE4C10"/>
    <w:rsid w:val="00AE4CCD"/>
    <w:rsid w:val="00AE4D6B"/>
    <w:rsid w:val="00AE4E2E"/>
    <w:rsid w:val="00AE5112"/>
    <w:rsid w:val="00AE5170"/>
    <w:rsid w:val="00AE52B0"/>
    <w:rsid w:val="00AE54D1"/>
    <w:rsid w:val="00AE5786"/>
    <w:rsid w:val="00AE5A56"/>
    <w:rsid w:val="00AE5E35"/>
    <w:rsid w:val="00AE5E9C"/>
    <w:rsid w:val="00AE5FF1"/>
    <w:rsid w:val="00AE6183"/>
    <w:rsid w:val="00AE64FC"/>
    <w:rsid w:val="00AE699F"/>
    <w:rsid w:val="00AE6CA1"/>
    <w:rsid w:val="00AE6E23"/>
    <w:rsid w:val="00AE70D6"/>
    <w:rsid w:val="00AE715C"/>
    <w:rsid w:val="00AE72C9"/>
    <w:rsid w:val="00AE7400"/>
    <w:rsid w:val="00AE7825"/>
    <w:rsid w:val="00AE795C"/>
    <w:rsid w:val="00AE7AAF"/>
    <w:rsid w:val="00AE7BF6"/>
    <w:rsid w:val="00AE7C13"/>
    <w:rsid w:val="00AE7C4C"/>
    <w:rsid w:val="00AE7F48"/>
    <w:rsid w:val="00AF0096"/>
    <w:rsid w:val="00AF020B"/>
    <w:rsid w:val="00AF03CC"/>
    <w:rsid w:val="00AF05F2"/>
    <w:rsid w:val="00AF0682"/>
    <w:rsid w:val="00AF079C"/>
    <w:rsid w:val="00AF07DC"/>
    <w:rsid w:val="00AF07F6"/>
    <w:rsid w:val="00AF08B0"/>
    <w:rsid w:val="00AF08D0"/>
    <w:rsid w:val="00AF0913"/>
    <w:rsid w:val="00AF092B"/>
    <w:rsid w:val="00AF09CC"/>
    <w:rsid w:val="00AF0A6D"/>
    <w:rsid w:val="00AF0B79"/>
    <w:rsid w:val="00AF0D06"/>
    <w:rsid w:val="00AF0D35"/>
    <w:rsid w:val="00AF0DF0"/>
    <w:rsid w:val="00AF0F60"/>
    <w:rsid w:val="00AF1131"/>
    <w:rsid w:val="00AF123B"/>
    <w:rsid w:val="00AF1296"/>
    <w:rsid w:val="00AF150B"/>
    <w:rsid w:val="00AF1614"/>
    <w:rsid w:val="00AF16B0"/>
    <w:rsid w:val="00AF19A6"/>
    <w:rsid w:val="00AF19C8"/>
    <w:rsid w:val="00AF1BCD"/>
    <w:rsid w:val="00AF1DFA"/>
    <w:rsid w:val="00AF1E2D"/>
    <w:rsid w:val="00AF1FCF"/>
    <w:rsid w:val="00AF209F"/>
    <w:rsid w:val="00AF213E"/>
    <w:rsid w:val="00AF2210"/>
    <w:rsid w:val="00AF2860"/>
    <w:rsid w:val="00AF288F"/>
    <w:rsid w:val="00AF2892"/>
    <w:rsid w:val="00AF2914"/>
    <w:rsid w:val="00AF299D"/>
    <w:rsid w:val="00AF29DC"/>
    <w:rsid w:val="00AF2B22"/>
    <w:rsid w:val="00AF2C35"/>
    <w:rsid w:val="00AF2C9D"/>
    <w:rsid w:val="00AF2D78"/>
    <w:rsid w:val="00AF2D85"/>
    <w:rsid w:val="00AF2FD3"/>
    <w:rsid w:val="00AF30B4"/>
    <w:rsid w:val="00AF31F7"/>
    <w:rsid w:val="00AF3293"/>
    <w:rsid w:val="00AF32F6"/>
    <w:rsid w:val="00AF33E0"/>
    <w:rsid w:val="00AF35A3"/>
    <w:rsid w:val="00AF35DD"/>
    <w:rsid w:val="00AF3673"/>
    <w:rsid w:val="00AF372F"/>
    <w:rsid w:val="00AF3884"/>
    <w:rsid w:val="00AF38D0"/>
    <w:rsid w:val="00AF39F0"/>
    <w:rsid w:val="00AF3ADD"/>
    <w:rsid w:val="00AF3DD1"/>
    <w:rsid w:val="00AF3F08"/>
    <w:rsid w:val="00AF4035"/>
    <w:rsid w:val="00AF4150"/>
    <w:rsid w:val="00AF461D"/>
    <w:rsid w:val="00AF46FB"/>
    <w:rsid w:val="00AF4D7D"/>
    <w:rsid w:val="00AF4E9E"/>
    <w:rsid w:val="00AF4EEE"/>
    <w:rsid w:val="00AF4FB0"/>
    <w:rsid w:val="00AF4FBF"/>
    <w:rsid w:val="00AF50D8"/>
    <w:rsid w:val="00AF52F0"/>
    <w:rsid w:val="00AF542C"/>
    <w:rsid w:val="00AF5595"/>
    <w:rsid w:val="00AF5596"/>
    <w:rsid w:val="00AF574B"/>
    <w:rsid w:val="00AF57AE"/>
    <w:rsid w:val="00AF5949"/>
    <w:rsid w:val="00AF5B77"/>
    <w:rsid w:val="00AF5C75"/>
    <w:rsid w:val="00AF5D28"/>
    <w:rsid w:val="00AF5EB2"/>
    <w:rsid w:val="00AF605E"/>
    <w:rsid w:val="00AF6427"/>
    <w:rsid w:val="00AF65ED"/>
    <w:rsid w:val="00AF6874"/>
    <w:rsid w:val="00AF68AB"/>
    <w:rsid w:val="00AF69D1"/>
    <w:rsid w:val="00AF6BF2"/>
    <w:rsid w:val="00AF6CB2"/>
    <w:rsid w:val="00AF6E29"/>
    <w:rsid w:val="00AF7148"/>
    <w:rsid w:val="00AF791C"/>
    <w:rsid w:val="00AF796D"/>
    <w:rsid w:val="00AF7A65"/>
    <w:rsid w:val="00AF7B2C"/>
    <w:rsid w:val="00AF7C3F"/>
    <w:rsid w:val="00AF7D48"/>
    <w:rsid w:val="00AF7E22"/>
    <w:rsid w:val="00AF7E30"/>
    <w:rsid w:val="00B00016"/>
    <w:rsid w:val="00B0024D"/>
    <w:rsid w:val="00B008B7"/>
    <w:rsid w:val="00B00BF5"/>
    <w:rsid w:val="00B00C86"/>
    <w:rsid w:val="00B00CE6"/>
    <w:rsid w:val="00B00D6B"/>
    <w:rsid w:val="00B00D7D"/>
    <w:rsid w:val="00B00D81"/>
    <w:rsid w:val="00B00E8E"/>
    <w:rsid w:val="00B00EAE"/>
    <w:rsid w:val="00B00F03"/>
    <w:rsid w:val="00B00F04"/>
    <w:rsid w:val="00B0118E"/>
    <w:rsid w:val="00B01285"/>
    <w:rsid w:val="00B0131E"/>
    <w:rsid w:val="00B01472"/>
    <w:rsid w:val="00B01621"/>
    <w:rsid w:val="00B01DC9"/>
    <w:rsid w:val="00B01EDA"/>
    <w:rsid w:val="00B01F4C"/>
    <w:rsid w:val="00B0220D"/>
    <w:rsid w:val="00B0229A"/>
    <w:rsid w:val="00B022BF"/>
    <w:rsid w:val="00B022C8"/>
    <w:rsid w:val="00B022E1"/>
    <w:rsid w:val="00B024A9"/>
    <w:rsid w:val="00B02566"/>
    <w:rsid w:val="00B0266D"/>
    <w:rsid w:val="00B026BA"/>
    <w:rsid w:val="00B0274E"/>
    <w:rsid w:val="00B02840"/>
    <w:rsid w:val="00B028F3"/>
    <w:rsid w:val="00B02ACE"/>
    <w:rsid w:val="00B02B0A"/>
    <w:rsid w:val="00B02BCF"/>
    <w:rsid w:val="00B02CAF"/>
    <w:rsid w:val="00B03095"/>
    <w:rsid w:val="00B030C4"/>
    <w:rsid w:val="00B030CB"/>
    <w:rsid w:val="00B030D4"/>
    <w:rsid w:val="00B030F3"/>
    <w:rsid w:val="00B03207"/>
    <w:rsid w:val="00B03378"/>
    <w:rsid w:val="00B033C6"/>
    <w:rsid w:val="00B03460"/>
    <w:rsid w:val="00B03512"/>
    <w:rsid w:val="00B03548"/>
    <w:rsid w:val="00B03665"/>
    <w:rsid w:val="00B038A1"/>
    <w:rsid w:val="00B03916"/>
    <w:rsid w:val="00B039A1"/>
    <w:rsid w:val="00B03A18"/>
    <w:rsid w:val="00B03BC9"/>
    <w:rsid w:val="00B03C47"/>
    <w:rsid w:val="00B03C75"/>
    <w:rsid w:val="00B03CAB"/>
    <w:rsid w:val="00B03CB7"/>
    <w:rsid w:val="00B03FA2"/>
    <w:rsid w:val="00B03FAB"/>
    <w:rsid w:val="00B04227"/>
    <w:rsid w:val="00B04528"/>
    <w:rsid w:val="00B04545"/>
    <w:rsid w:val="00B0455D"/>
    <w:rsid w:val="00B04799"/>
    <w:rsid w:val="00B04862"/>
    <w:rsid w:val="00B04D32"/>
    <w:rsid w:val="00B04ED9"/>
    <w:rsid w:val="00B04FC0"/>
    <w:rsid w:val="00B0512A"/>
    <w:rsid w:val="00B051BF"/>
    <w:rsid w:val="00B05493"/>
    <w:rsid w:val="00B0572A"/>
    <w:rsid w:val="00B057B6"/>
    <w:rsid w:val="00B0587C"/>
    <w:rsid w:val="00B05887"/>
    <w:rsid w:val="00B058B9"/>
    <w:rsid w:val="00B058C3"/>
    <w:rsid w:val="00B05A2C"/>
    <w:rsid w:val="00B05C19"/>
    <w:rsid w:val="00B05C54"/>
    <w:rsid w:val="00B05C91"/>
    <w:rsid w:val="00B05D21"/>
    <w:rsid w:val="00B05D86"/>
    <w:rsid w:val="00B0609B"/>
    <w:rsid w:val="00B0641B"/>
    <w:rsid w:val="00B064EF"/>
    <w:rsid w:val="00B067A9"/>
    <w:rsid w:val="00B06843"/>
    <w:rsid w:val="00B0687F"/>
    <w:rsid w:val="00B069F0"/>
    <w:rsid w:val="00B06ED2"/>
    <w:rsid w:val="00B06EDA"/>
    <w:rsid w:val="00B06EDD"/>
    <w:rsid w:val="00B06F76"/>
    <w:rsid w:val="00B070F4"/>
    <w:rsid w:val="00B07246"/>
    <w:rsid w:val="00B0730C"/>
    <w:rsid w:val="00B0732F"/>
    <w:rsid w:val="00B074B3"/>
    <w:rsid w:val="00B075ED"/>
    <w:rsid w:val="00B077CC"/>
    <w:rsid w:val="00B077FA"/>
    <w:rsid w:val="00B078BD"/>
    <w:rsid w:val="00B078EA"/>
    <w:rsid w:val="00B07959"/>
    <w:rsid w:val="00B07A36"/>
    <w:rsid w:val="00B07A44"/>
    <w:rsid w:val="00B07D29"/>
    <w:rsid w:val="00B07E8C"/>
    <w:rsid w:val="00B07F34"/>
    <w:rsid w:val="00B101B3"/>
    <w:rsid w:val="00B10467"/>
    <w:rsid w:val="00B1050F"/>
    <w:rsid w:val="00B108EA"/>
    <w:rsid w:val="00B109E0"/>
    <w:rsid w:val="00B10B9C"/>
    <w:rsid w:val="00B10BB8"/>
    <w:rsid w:val="00B10F90"/>
    <w:rsid w:val="00B112DC"/>
    <w:rsid w:val="00B114A8"/>
    <w:rsid w:val="00B11529"/>
    <w:rsid w:val="00B1152A"/>
    <w:rsid w:val="00B11564"/>
    <w:rsid w:val="00B11653"/>
    <w:rsid w:val="00B116DA"/>
    <w:rsid w:val="00B119C7"/>
    <w:rsid w:val="00B119F4"/>
    <w:rsid w:val="00B11A8C"/>
    <w:rsid w:val="00B11B8D"/>
    <w:rsid w:val="00B120BD"/>
    <w:rsid w:val="00B120CA"/>
    <w:rsid w:val="00B121AE"/>
    <w:rsid w:val="00B12289"/>
    <w:rsid w:val="00B122A5"/>
    <w:rsid w:val="00B12451"/>
    <w:rsid w:val="00B1261B"/>
    <w:rsid w:val="00B12745"/>
    <w:rsid w:val="00B128BC"/>
    <w:rsid w:val="00B12A05"/>
    <w:rsid w:val="00B12A1A"/>
    <w:rsid w:val="00B12D25"/>
    <w:rsid w:val="00B13080"/>
    <w:rsid w:val="00B1308F"/>
    <w:rsid w:val="00B1328A"/>
    <w:rsid w:val="00B13392"/>
    <w:rsid w:val="00B134AA"/>
    <w:rsid w:val="00B13650"/>
    <w:rsid w:val="00B13673"/>
    <w:rsid w:val="00B13680"/>
    <w:rsid w:val="00B136E7"/>
    <w:rsid w:val="00B136E8"/>
    <w:rsid w:val="00B1393B"/>
    <w:rsid w:val="00B13952"/>
    <w:rsid w:val="00B1399D"/>
    <w:rsid w:val="00B139D9"/>
    <w:rsid w:val="00B139E4"/>
    <w:rsid w:val="00B13BAE"/>
    <w:rsid w:val="00B13D7F"/>
    <w:rsid w:val="00B13E34"/>
    <w:rsid w:val="00B14047"/>
    <w:rsid w:val="00B140C9"/>
    <w:rsid w:val="00B140DD"/>
    <w:rsid w:val="00B143E7"/>
    <w:rsid w:val="00B14433"/>
    <w:rsid w:val="00B1447E"/>
    <w:rsid w:val="00B14595"/>
    <w:rsid w:val="00B1460B"/>
    <w:rsid w:val="00B14714"/>
    <w:rsid w:val="00B1471F"/>
    <w:rsid w:val="00B147C8"/>
    <w:rsid w:val="00B14897"/>
    <w:rsid w:val="00B148C8"/>
    <w:rsid w:val="00B149EB"/>
    <w:rsid w:val="00B14AD9"/>
    <w:rsid w:val="00B14B3F"/>
    <w:rsid w:val="00B14C18"/>
    <w:rsid w:val="00B14CA3"/>
    <w:rsid w:val="00B14EC6"/>
    <w:rsid w:val="00B14FD0"/>
    <w:rsid w:val="00B15108"/>
    <w:rsid w:val="00B1543B"/>
    <w:rsid w:val="00B155C5"/>
    <w:rsid w:val="00B156C4"/>
    <w:rsid w:val="00B1573F"/>
    <w:rsid w:val="00B15806"/>
    <w:rsid w:val="00B15AB1"/>
    <w:rsid w:val="00B15DF5"/>
    <w:rsid w:val="00B15E2D"/>
    <w:rsid w:val="00B15E83"/>
    <w:rsid w:val="00B15F97"/>
    <w:rsid w:val="00B15FDD"/>
    <w:rsid w:val="00B16089"/>
    <w:rsid w:val="00B1619D"/>
    <w:rsid w:val="00B166A8"/>
    <w:rsid w:val="00B16869"/>
    <w:rsid w:val="00B16A59"/>
    <w:rsid w:val="00B16B0F"/>
    <w:rsid w:val="00B16BA5"/>
    <w:rsid w:val="00B16D18"/>
    <w:rsid w:val="00B16DBB"/>
    <w:rsid w:val="00B16DC5"/>
    <w:rsid w:val="00B16DDA"/>
    <w:rsid w:val="00B16E21"/>
    <w:rsid w:val="00B16EEA"/>
    <w:rsid w:val="00B1701E"/>
    <w:rsid w:val="00B175A0"/>
    <w:rsid w:val="00B17801"/>
    <w:rsid w:val="00B17A07"/>
    <w:rsid w:val="00B17E53"/>
    <w:rsid w:val="00B17ED7"/>
    <w:rsid w:val="00B2010C"/>
    <w:rsid w:val="00B2034E"/>
    <w:rsid w:val="00B2044A"/>
    <w:rsid w:val="00B20988"/>
    <w:rsid w:val="00B20AD8"/>
    <w:rsid w:val="00B20B11"/>
    <w:rsid w:val="00B20B33"/>
    <w:rsid w:val="00B20C85"/>
    <w:rsid w:val="00B20C90"/>
    <w:rsid w:val="00B20CF3"/>
    <w:rsid w:val="00B20DF3"/>
    <w:rsid w:val="00B20F1F"/>
    <w:rsid w:val="00B2113A"/>
    <w:rsid w:val="00B21497"/>
    <w:rsid w:val="00B2155B"/>
    <w:rsid w:val="00B21562"/>
    <w:rsid w:val="00B215EE"/>
    <w:rsid w:val="00B2179B"/>
    <w:rsid w:val="00B21825"/>
    <w:rsid w:val="00B21872"/>
    <w:rsid w:val="00B218B7"/>
    <w:rsid w:val="00B218C9"/>
    <w:rsid w:val="00B219BE"/>
    <w:rsid w:val="00B21A71"/>
    <w:rsid w:val="00B21AAC"/>
    <w:rsid w:val="00B21B16"/>
    <w:rsid w:val="00B21BFC"/>
    <w:rsid w:val="00B21C23"/>
    <w:rsid w:val="00B21CCF"/>
    <w:rsid w:val="00B21D28"/>
    <w:rsid w:val="00B21F28"/>
    <w:rsid w:val="00B21F2F"/>
    <w:rsid w:val="00B21FF3"/>
    <w:rsid w:val="00B22471"/>
    <w:rsid w:val="00B22521"/>
    <w:rsid w:val="00B22527"/>
    <w:rsid w:val="00B2266C"/>
    <w:rsid w:val="00B2289F"/>
    <w:rsid w:val="00B228E6"/>
    <w:rsid w:val="00B22A72"/>
    <w:rsid w:val="00B22BDF"/>
    <w:rsid w:val="00B22CA9"/>
    <w:rsid w:val="00B22D29"/>
    <w:rsid w:val="00B22D46"/>
    <w:rsid w:val="00B22D7D"/>
    <w:rsid w:val="00B22E2F"/>
    <w:rsid w:val="00B22EA2"/>
    <w:rsid w:val="00B23070"/>
    <w:rsid w:val="00B2323E"/>
    <w:rsid w:val="00B23328"/>
    <w:rsid w:val="00B234BA"/>
    <w:rsid w:val="00B234BC"/>
    <w:rsid w:val="00B23573"/>
    <w:rsid w:val="00B23667"/>
    <w:rsid w:val="00B237BB"/>
    <w:rsid w:val="00B238FD"/>
    <w:rsid w:val="00B23930"/>
    <w:rsid w:val="00B239F2"/>
    <w:rsid w:val="00B23CA8"/>
    <w:rsid w:val="00B23F6D"/>
    <w:rsid w:val="00B24176"/>
    <w:rsid w:val="00B241A3"/>
    <w:rsid w:val="00B24394"/>
    <w:rsid w:val="00B24401"/>
    <w:rsid w:val="00B245C8"/>
    <w:rsid w:val="00B245E3"/>
    <w:rsid w:val="00B24670"/>
    <w:rsid w:val="00B2471D"/>
    <w:rsid w:val="00B24768"/>
    <w:rsid w:val="00B24933"/>
    <w:rsid w:val="00B249C4"/>
    <w:rsid w:val="00B249E3"/>
    <w:rsid w:val="00B24A87"/>
    <w:rsid w:val="00B24AA5"/>
    <w:rsid w:val="00B24B8D"/>
    <w:rsid w:val="00B24ECD"/>
    <w:rsid w:val="00B25009"/>
    <w:rsid w:val="00B25018"/>
    <w:rsid w:val="00B2513A"/>
    <w:rsid w:val="00B25171"/>
    <w:rsid w:val="00B25209"/>
    <w:rsid w:val="00B25212"/>
    <w:rsid w:val="00B2529D"/>
    <w:rsid w:val="00B25355"/>
    <w:rsid w:val="00B2555E"/>
    <w:rsid w:val="00B255F9"/>
    <w:rsid w:val="00B25629"/>
    <w:rsid w:val="00B25769"/>
    <w:rsid w:val="00B258FB"/>
    <w:rsid w:val="00B259C4"/>
    <w:rsid w:val="00B25A15"/>
    <w:rsid w:val="00B25AE9"/>
    <w:rsid w:val="00B25BDD"/>
    <w:rsid w:val="00B25CBB"/>
    <w:rsid w:val="00B25DBC"/>
    <w:rsid w:val="00B25DC0"/>
    <w:rsid w:val="00B260F0"/>
    <w:rsid w:val="00B261D9"/>
    <w:rsid w:val="00B26288"/>
    <w:rsid w:val="00B262E5"/>
    <w:rsid w:val="00B262E6"/>
    <w:rsid w:val="00B2638C"/>
    <w:rsid w:val="00B263D5"/>
    <w:rsid w:val="00B26465"/>
    <w:rsid w:val="00B26532"/>
    <w:rsid w:val="00B265AD"/>
    <w:rsid w:val="00B2667B"/>
    <w:rsid w:val="00B267BF"/>
    <w:rsid w:val="00B269B9"/>
    <w:rsid w:val="00B269E8"/>
    <w:rsid w:val="00B26B6C"/>
    <w:rsid w:val="00B26F71"/>
    <w:rsid w:val="00B26FE6"/>
    <w:rsid w:val="00B2736A"/>
    <w:rsid w:val="00B2750D"/>
    <w:rsid w:val="00B27580"/>
    <w:rsid w:val="00B27618"/>
    <w:rsid w:val="00B27A90"/>
    <w:rsid w:val="00B27C82"/>
    <w:rsid w:val="00B27F19"/>
    <w:rsid w:val="00B300FC"/>
    <w:rsid w:val="00B30181"/>
    <w:rsid w:val="00B3026E"/>
    <w:rsid w:val="00B305E1"/>
    <w:rsid w:val="00B30612"/>
    <w:rsid w:val="00B306C5"/>
    <w:rsid w:val="00B30743"/>
    <w:rsid w:val="00B309BD"/>
    <w:rsid w:val="00B30A18"/>
    <w:rsid w:val="00B30ABB"/>
    <w:rsid w:val="00B30ADF"/>
    <w:rsid w:val="00B30B32"/>
    <w:rsid w:val="00B30C72"/>
    <w:rsid w:val="00B30CFA"/>
    <w:rsid w:val="00B30DE5"/>
    <w:rsid w:val="00B30E31"/>
    <w:rsid w:val="00B30F57"/>
    <w:rsid w:val="00B30F7C"/>
    <w:rsid w:val="00B30F83"/>
    <w:rsid w:val="00B31144"/>
    <w:rsid w:val="00B31166"/>
    <w:rsid w:val="00B311A7"/>
    <w:rsid w:val="00B311E9"/>
    <w:rsid w:val="00B31435"/>
    <w:rsid w:val="00B315DB"/>
    <w:rsid w:val="00B317E1"/>
    <w:rsid w:val="00B31907"/>
    <w:rsid w:val="00B319C5"/>
    <w:rsid w:val="00B31CD0"/>
    <w:rsid w:val="00B31D5C"/>
    <w:rsid w:val="00B31DCA"/>
    <w:rsid w:val="00B31E96"/>
    <w:rsid w:val="00B31ED6"/>
    <w:rsid w:val="00B31EF2"/>
    <w:rsid w:val="00B3200B"/>
    <w:rsid w:val="00B32069"/>
    <w:rsid w:val="00B32236"/>
    <w:rsid w:val="00B3230B"/>
    <w:rsid w:val="00B3231B"/>
    <w:rsid w:val="00B323EC"/>
    <w:rsid w:val="00B324AC"/>
    <w:rsid w:val="00B325A2"/>
    <w:rsid w:val="00B325B9"/>
    <w:rsid w:val="00B325DA"/>
    <w:rsid w:val="00B326CC"/>
    <w:rsid w:val="00B327C3"/>
    <w:rsid w:val="00B328C0"/>
    <w:rsid w:val="00B32BC7"/>
    <w:rsid w:val="00B32DD5"/>
    <w:rsid w:val="00B32E67"/>
    <w:rsid w:val="00B32E9D"/>
    <w:rsid w:val="00B3354D"/>
    <w:rsid w:val="00B339DF"/>
    <w:rsid w:val="00B33AED"/>
    <w:rsid w:val="00B33AF1"/>
    <w:rsid w:val="00B33B6C"/>
    <w:rsid w:val="00B33DC7"/>
    <w:rsid w:val="00B33E68"/>
    <w:rsid w:val="00B34107"/>
    <w:rsid w:val="00B3418F"/>
    <w:rsid w:val="00B34318"/>
    <w:rsid w:val="00B344D5"/>
    <w:rsid w:val="00B345A6"/>
    <w:rsid w:val="00B347AA"/>
    <w:rsid w:val="00B349C0"/>
    <w:rsid w:val="00B349E3"/>
    <w:rsid w:val="00B34A6E"/>
    <w:rsid w:val="00B34A77"/>
    <w:rsid w:val="00B34BFA"/>
    <w:rsid w:val="00B34D93"/>
    <w:rsid w:val="00B34F63"/>
    <w:rsid w:val="00B35097"/>
    <w:rsid w:val="00B350C4"/>
    <w:rsid w:val="00B351C9"/>
    <w:rsid w:val="00B35325"/>
    <w:rsid w:val="00B354BC"/>
    <w:rsid w:val="00B359E1"/>
    <w:rsid w:val="00B35B1B"/>
    <w:rsid w:val="00B35C62"/>
    <w:rsid w:val="00B35E2F"/>
    <w:rsid w:val="00B35E51"/>
    <w:rsid w:val="00B35EC3"/>
    <w:rsid w:val="00B35EE9"/>
    <w:rsid w:val="00B35F71"/>
    <w:rsid w:val="00B360EA"/>
    <w:rsid w:val="00B3613E"/>
    <w:rsid w:val="00B36210"/>
    <w:rsid w:val="00B3627D"/>
    <w:rsid w:val="00B363A6"/>
    <w:rsid w:val="00B366C4"/>
    <w:rsid w:val="00B3691B"/>
    <w:rsid w:val="00B3697C"/>
    <w:rsid w:val="00B369AE"/>
    <w:rsid w:val="00B36AF0"/>
    <w:rsid w:val="00B36EE0"/>
    <w:rsid w:val="00B37018"/>
    <w:rsid w:val="00B37044"/>
    <w:rsid w:val="00B371A3"/>
    <w:rsid w:val="00B37398"/>
    <w:rsid w:val="00B374CD"/>
    <w:rsid w:val="00B376F2"/>
    <w:rsid w:val="00B3776D"/>
    <w:rsid w:val="00B377FE"/>
    <w:rsid w:val="00B37844"/>
    <w:rsid w:val="00B3791C"/>
    <w:rsid w:val="00B37A73"/>
    <w:rsid w:val="00B37B1A"/>
    <w:rsid w:val="00B37B5B"/>
    <w:rsid w:val="00B37BFA"/>
    <w:rsid w:val="00B37D95"/>
    <w:rsid w:val="00B37E0B"/>
    <w:rsid w:val="00B400C9"/>
    <w:rsid w:val="00B400E4"/>
    <w:rsid w:val="00B402B2"/>
    <w:rsid w:val="00B4058A"/>
    <w:rsid w:val="00B405DF"/>
    <w:rsid w:val="00B40720"/>
    <w:rsid w:val="00B4072D"/>
    <w:rsid w:val="00B407A0"/>
    <w:rsid w:val="00B408A4"/>
    <w:rsid w:val="00B408F0"/>
    <w:rsid w:val="00B40BD5"/>
    <w:rsid w:val="00B40CF8"/>
    <w:rsid w:val="00B40E32"/>
    <w:rsid w:val="00B41078"/>
    <w:rsid w:val="00B4115B"/>
    <w:rsid w:val="00B41391"/>
    <w:rsid w:val="00B41501"/>
    <w:rsid w:val="00B41515"/>
    <w:rsid w:val="00B41572"/>
    <w:rsid w:val="00B415BF"/>
    <w:rsid w:val="00B4178F"/>
    <w:rsid w:val="00B41816"/>
    <w:rsid w:val="00B41917"/>
    <w:rsid w:val="00B419BE"/>
    <w:rsid w:val="00B41B83"/>
    <w:rsid w:val="00B41B89"/>
    <w:rsid w:val="00B41D97"/>
    <w:rsid w:val="00B41DDB"/>
    <w:rsid w:val="00B41E4E"/>
    <w:rsid w:val="00B41F22"/>
    <w:rsid w:val="00B41F4F"/>
    <w:rsid w:val="00B420C4"/>
    <w:rsid w:val="00B42193"/>
    <w:rsid w:val="00B4234B"/>
    <w:rsid w:val="00B42364"/>
    <w:rsid w:val="00B42396"/>
    <w:rsid w:val="00B4241A"/>
    <w:rsid w:val="00B427E2"/>
    <w:rsid w:val="00B4285A"/>
    <w:rsid w:val="00B429C5"/>
    <w:rsid w:val="00B42AA5"/>
    <w:rsid w:val="00B42B62"/>
    <w:rsid w:val="00B42BD3"/>
    <w:rsid w:val="00B42DCC"/>
    <w:rsid w:val="00B42F63"/>
    <w:rsid w:val="00B4324B"/>
    <w:rsid w:val="00B433B4"/>
    <w:rsid w:val="00B433C7"/>
    <w:rsid w:val="00B4341E"/>
    <w:rsid w:val="00B434B3"/>
    <w:rsid w:val="00B43533"/>
    <w:rsid w:val="00B43585"/>
    <w:rsid w:val="00B435CA"/>
    <w:rsid w:val="00B437DC"/>
    <w:rsid w:val="00B43898"/>
    <w:rsid w:val="00B43945"/>
    <w:rsid w:val="00B43B14"/>
    <w:rsid w:val="00B43D88"/>
    <w:rsid w:val="00B43E1C"/>
    <w:rsid w:val="00B43E6E"/>
    <w:rsid w:val="00B43EF4"/>
    <w:rsid w:val="00B43FA7"/>
    <w:rsid w:val="00B441C2"/>
    <w:rsid w:val="00B44262"/>
    <w:rsid w:val="00B4447C"/>
    <w:rsid w:val="00B44499"/>
    <w:rsid w:val="00B444C2"/>
    <w:rsid w:val="00B444FF"/>
    <w:rsid w:val="00B4455E"/>
    <w:rsid w:val="00B448C6"/>
    <w:rsid w:val="00B4491C"/>
    <w:rsid w:val="00B44B89"/>
    <w:rsid w:val="00B44F88"/>
    <w:rsid w:val="00B4508E"/>
    <w:rsid w:val="00B45123"/>
    <w:rsid w:val="00B45131"/>
    <w:rsid w:val="00B453FB"/>
    <w:rsid w:val="00B4578C"/>
    <w:rsid w:val="00B457A2"/>
    <w:rsid w:val="00B45A47"/>
    <w:rsid w:val="00B45BB6"/>
    <w:rsid w:val="00B45EC8"/>
    <w:rsid w:val="00B45F83"/>
    <w:rsid w:val="00B46174"/>
    <w:rsid w:val="00B46223"/>
    <w:rsid w:val="00B462ED"/>
    <w:rsid w:val="00B4659A"/>
    <w:rsid w:val="00B46677"/>
    <w:rsid w:val="00B466BC"/>
    <w:rsid w:val="00B466E3"/>
    <w:rsid w:val="00B4670C"/>
    <w:rsid w:val="00B4671E"/>
    <w:rsid w:val="00B46793"/>
    <w:rsid w:val="00B46871"/>
    <w:rsid w:val="00B46A9E"/>
    <w:rsid w:val="00B46C40"/>
    <w:rsid w:val="00B46CE4"/>
    <w:rsid w:val="00B46D51"/>
    <w:rsid w:val="00B46F05"/>
    <w:rsid w:val="00B46F46"/>
    <w:rsid w:val="00B46FC5"/>
    <w:rsid w:val="00B47199"/>
    <w:rsid w:val="00B47210"/>
    <w:rsid w:val="00B4738B"/>
    <w:rsid w:val="00B4744D"/>
    <w:rsid w:val="00B474EF"/>
    <w:rsid w:val="00B47535"/>
    <w:rsid w:val="00B47559"/>
    <w:rsid w:val="00B4769E"/>
    <w:rsid w:val="00B47760"/>
    <w:rsid w:val="00B4795D"/>
    <w:rsid w:val="00B47E03"/>
    <w:rsid w:val="00B47E9A"/>
    <w:rsid w:val="00B47EED"/>
    <w:rsid w:val="00B50039"/>
    <w:rsid w:val="00B502DA"/>
    <w:rsid w:val="00B50320"/>
    <w:rsid w:val="00B504D0"/>
    <w:rsid w:val="00B5052D"/>
    <w:rsid w:val="00B507D0"/>
    <w:rsid w:val="00B50AE2"/>
    <w:rsid w:val="00B50CAE"/>
    <w:rsid w:val="00B50D12"/>
    <w:rsid w:val="00B50DF0"/>
    <w:rsid w:val="00B51074"/>
    <w:rsid w:val="00B510BD"/>
    <w:rsid w:val="00B51475"/>
    <w:rsid w:val="00B514D7"/>
    <w:rsid w:val="00B51603"/>
    <w:rsid w:val="00B5162D"/>
    <w:rsid w:val="00B518D1"/>
    <w:rsid w:val="00B5193A"/>
    <w:rsid w:val="00B519BC"/>
    <w:rsid w:val="00B51A49"/>
    <w:rsid w:val="00B51AE8"/>
    <w:rsid w:val="00B51D7B"/>
    <w:rsid w:val="00B51DA6"/>
    <w:rsid w:val="00B52108"/>
    <w:rsid w:val="00B52145"/>
    <w:rsid w:val="00B523E2"/>
    <w:rsid w:val="00B52660"/>
    <w:rsid w:val="00B526D1"/>
    <w:rsid w:val="00B52AAB"/>
    <w:rsid w:val="00B52B7D"/>
    <w:rsid w:val="00B52CD1"/>
    <w:rsid w:val="00B52D45"/>
    <w:rsid w:val="00B52D51"/>
    <w:rsid w:val="00B52DB3"/>
    <w:rsid w:val="00B52FA0"/>
    <w:rsid w:val="00B5313F"/>
    <w:rsid w:val="00B531E8"/>
    <w:rsid w:val="00B53214"/>
    <w:rsid w:val="00B532F8"/>
    <w:rsid w:val="00B533A2"/>
    <w:rsid w:val="00B5351F"/>
    <w:rsid w:val="00B5362D"/>
    <w:rsid w:val="00B53896"/>
    <w:rsid w:val="00B538B9"/>
    <w:rsid w:val="00B5393D"/>
    <w:rsid w:val="00B53AB3"/>
    <w:rsid w:val="00B53D53"/>
    <w:rsid w:val="00B53DA4"/>
    <w:rsid w:val="00B53ED8"/>
    <w:rsid w:val="00B5413A"/>
    <w:rsid w:val="00B54159"/>
    <w:rsid w:val="00B5418F"/>
    <w:rsid w:val="00B543A9"/>
    <w:rsid w:val="00B544E1"/>
    <w:rsid w:val="00B5457A"/>
    <w:rsid w:val="00B5460F"/>
    <w:rsid w:val="00B5468E"/>
    <w:rsid w:val="00B546E7"/>
    <w:rsid w:val="00B5473A"/>
    <w:rsid w:val="00B5477E"/>
    <w:rsid w:val="00B547F5"/>
    <w:rsid w:val="00B54A68"/>
    <w:rsid w:val="00B54BB6"/>
    <w:rsid w:val="00B54C18"/>
    <w:rsid w:val="00B54F42"/>
    <w:rsid w:val="00B55055"/>
    <w:rsid w:val="00B55064"/>
    <w:rsid w:val="00B5520C"/>
    <w:rsid w:val="00B552DF"/>
    <w:rsid w:val="00B55311"/>
    <w:rsid w:val="00B55327"/>
    <w:rsid w:val="00B55337"/>
    <w:rsid w:val="00B553A7"/>
    <w:rsid w:val="00B55487"/>
    <w:rsid w:val="00B55507"/>
    <w:rsid w:val="00B55580"/>
    <w:rsid w:val="00B55855"/>
    <w:rsid w:val="00B559F3"/>
    <w:rsid w:val="00B55A20"/>
    <w:rsid w:val="00B55C21"/>
    <w:rsid w:val="00B55C4E"/>
    <w:rsid w:val="00B55D1F"/>
    <w:rsid w:val="00B55DEF"/>
    <w:rsid w:val="00B55E3E"/>
    <w:rsid w:val="00B55F6D"/>
    <w:rsid w:val="00B55FBC"/>
    <w:rsid w:val="00B5625A"/>
    <w:rsid w:val="00B56284"/>
    <w:rsid w:val="00B56385"/>
    <w:rsid w:val="00B563BE"/>
    <w:rsid w:val="00B563D5"/>
    <w:rsid w:val="00B56473"/>
    <w:rsid w:val="00B564F4"/>
    <w:rsid w:val="00B565A3"/>
    <w:rsid w:val="00B56601"/>
    <w:rsid w:val="00B5665A"/>
    <w:rsid w:val="00B56679"/>
    <w:rsid w:val="00B5673C"/>
    <w:rsid w:val="00B56793"/>
    <w:rsid w:val="00B5683B"/>
    <w:rsid w:val="00B5697A"/>
    <w:rsid w:val="00B56BDA"/>
    <w:rsid w:val="00B56CA0"/>
    <w:rsid w:val="00B56D92"/>
    <w:rsid w:val="00B56DA2"/>
    <w:rsid w:val="00B57149"/>
    <w:rsid w:val="00B57177"/>
    <w:rsid w:val="00B57279"/>
    <w:rsid w:val="00B5783C"/>
    <w:rsid w:val="00B579B1"/>
    <w:rsid w:val="00B57A28"/>
    <w:rsid w:val="00B57A7C"/>
    <w:rsid w:val="00B57AA0"/>
    <w:rsid w:val="00B57CF6"/>
    <w:rsid w:val="00B57DB0"/>
    <w:rsid w:val="00B57E61"/>
    <w:rsid w:val="00B57EC4"/>
    <w:rsid w:val="00B57F6D"/>
    <w:rsid w:val="00B6012C"/>
    <w:rsid w:val="00B6036D"/>
    <w:rsid w:val="00B6047F"/>
    <w:rsid w:val="00B604C7"/>
    <w:rsid w:val="00B60575"/>
    <w:rsid w:val="00B6080B"/>
    <w:rsid w:val="00B60B00"/>
    <w:rsid w:val="00B60B53"/>
    <w:rsid w:val="00B60D67"/>
    <w:rsid w:val="00B60D6F"/>
    <w:rsid w:val="00B60DFD"/>
    <w:rsid w:val="00B60F3E"/>
    <w:rsid w:val="00B6105D"/>
    <w:rsid w:val="00B6138F"/>
    <w:rsid w:val="00B613A4"/>
    <w:rsid w:val="00B6142F"/>
    <w:rsid w:val="00B61532"/>
    <w:rsid w:val="00B615AA"/>
    <w:rsid w:val="00B6182E"/>
    <w:rsid w:val="00B61933"/>
    <w:rsid w:val="00B61AAF"/>
    <w:rsid w:val="00B61B91"/>
    <w:rsid w:val="00B61BC2"/>
    <w:rsid w:val="00B61BC6"/>
    <w:rsid w:val="00B61CCC"/>
    <w:rsid w:val="00B61D36"/>
    <w:rsid w:val="00B61F24"/>
    <w:rsid w:val="00B61F4E"/>
    <w:rsid w:val="00B620F4"/>
    <w:rsid w:val="00B62181"/>
    <w:rsid w:val="00B62295"/>
    <w:rsid w:val="00B62336"/>
    <w:rsid w:val="00B62398"/>
    <w:rsid w:val="00B6279D"/>
    <w:rsid w:val="00B628BB"/>
    <w:rsid w:val="00B62A85"/>
    <w:rsid w:val="00B62ACF"/>
    <w:rsid w:val="00B62AFA"/>
    <w:rsid w:val="00B62B11"/>
    <w:rsid w:val="00B62B7B"/>
    <w:rsid w:val="00B62C3B"/>
    <w:rsid w:val="00B62C48"/>
    <w:rsid w:val="00B62E08"/>
    <w:rsid w:val="00B62F23"/>
    <w:rsid w:val="00B6338A"/>
    <w:rsid w:val="00B6339A"/>
    <w:rsid w:val="00B63447"/>
    <w:rsid w:val="00B63794"/>
    <w:rsid w:val="00B638EB"/>
    <w:rsid w:val="00B63D2C"/>
    <w:rsid w:val="00B63D82"/>
    <w:rsid w:val="00B63E0A"/>
    <w:rsid w:val="00B63EA3"/>
    <w:rsid w:val="00B63F74"/>
    <w:rsid w:val="00B63FE1"/>
    <w:rsid w:val="00B64253"/>
    <w:rsid w:val="00B643CE"/>
    <w:rsid w:val="00B6447E"/>
    <w:rsid w:val="00B645D6"/>
    <w:rsid w:val="00B64801"/>
    <w:rsid w:val="00B64A15"/>
    <w:rsid w:val="00B64AA3"/>
    <w:rsid w:val="00B64AA6"/>
    <w:rsid w:val="00B64C83"/>
    <w:rsid w:val="00B64D81"/>
    <w:rsid w:val="00B64DC6"/>
    <w:rsid w:val="00B64DD5"/>
    <w:rsid w:val="00B64EAD"/>
    <w:rsid w:val="00B65076"/>
    <w:rsid w:val="00B65175"/>
    <w:rsid w:val="00B65257"/>
    <w:rsid w:val="00B653EC"/>
    <w:rsid w:val="00B65595"/>
    <w:rsid w:val="00B65655"/>
    <w:rsid w:val="00B656CB"/>
    <w:rsid w:val="00B6585F"/>
    <w:rsid w:val="00B65A38"/>
    <w:rsid w:val="00B65AF5"/>
    <w:rsid w:val="00B65BCC"/>
    <w:rsid w:val="00B661A9"/>
    <w:rsid w:val="00B6620F"/>
    <w:rsid w:val="00B662C0"/>
    <w:rsid w:val="00B6643E"/>
    <w:rsid w:val="00B664C7"/>
    <w:rsid w:val="00B664F7"/>
    <w:rsid w:val="00B66693"/>
    <w:rsid w:val="00B66830"/>
    <w:rsid w:val="00B66848"/>
    <w:rsid w:val="00B66886"/>
    <w:rsid w:val="00B66C6F"/>
    <w:rsid w:val="00B66D9E"/>
    <w:rsid w:val="00B66E05"/>
    <w:rsid w:val="00B66F4C"/>
    <w:rsid w:val="00B67060"/>
    <w:rsid w:val="00B671F1"/>
    <w:rsid w:val="00B673BD"/>
    <w:rsid w:val="00B673C7"/>
    <w:rsid w:val="00B6740B"/>
    <w:rsid w:val="00B6756F"/>
    <w:rsid w:val="00B676AA"/>
    <w:rsid w:val="00B67963"/>
    <w:rsid w:val="00B67986"/>
    <w:rsid w:val="00B67BCD"/>
    <w:rsid w:val="00B67C2C"/>
    <w:rsid w:val="00B67D74"/>
    <w:rsid w:val="00B702F3"/>
    <w:rsid w:val="00B703E3"/>
    <w:rsid w:val="00B70548"/>
    <w:rsid w:val="00B7055F"/>
    <w:rsid w:val="00B7056F"/>
    <w:rsid w:val="00B706A6"/>
    <w:rsid w:val="00B706E7"/>
    <w:rsid w:val="00B706E8"/>
    <w:rsid w:val="00B7098B"/>
    <w:rsid w:val="00B70A9B"/>
    <w:rsid w:val="00B70B5C"/>
    <w:rsid w:val="00B71352"/>
    <w:rsid w:val="00B71505"/>
    <w:rsid w:val="00B715B2"/>
    <w:rsid w:val="00B71644"/>
    <w:rsid w:val="00B718D5"/>
    <w:rsid w:val="00B71918"/>
    <w:rsid w:val="00B7199D"/>
    <w:rsid w:val="00B71A1A"/>
    <w:rsid w:val="00B71AB5"/>
    <w:rsid w:val="00B71C97"/>
    <w:rsid w:val="00B71DDC"/>
    <w:rsid w:val="00B71DF5"/>
    <w:rsid w:val="00B71E79"/>
    <w:rsid w:val="00B72038"/>
    <w:rsid w:val="00B72126"/>
    <w:rsid w:val="00B7225C"/>
    <w:rsid w:val="00B72420"/>
    <w:rsid w:val="00B72433"/>
    <w:rsid w:val="00B72956"/>
    <w:rsid w:val="00B7296C"/>
    <w:rsid w:val="00B72A60"/>
    <w:rsid w:val="00B72B77"/>
    <w:rsid w:val="00B72D5D"/>
    <w:rsid w:val="00B72FCE"/>
    <w:rsid w:val="00B73037"/>
    <w:rsid w:val="00B7326D"/>
    <w:rsid w:val="00B73288"/>
    <w:rsid w:val="00B7328F"/>
    <w:rsid w:val="00B73471"/>
    <w:rsid w:val="00B73594"/>
    <w:rsid w:val="00B735C1"/>
    <w:rsid w:val="00B737B4"/>
    <w:rsid w:val="00B73915"/>
    <w:rsid w:val="00B73A66"/>
    <w:rsid w:val="00B73BF1"/>
    <w:rsid w:val="00B73F51"/>
    <w:rsid w:val="00B73F56"/>
    <w:rsid w:val="00B74011"/>
    <w:rsid w:val="00B741E1"/>
    <w:rsid w:val="00B743E5"/>
    <w:rsid w:val="00B74494"/>
    <w:rsid w:val="00B74634"/>
    <w:rsid w:val="00B746ED"/>
    <w:rsid w:val="00B74709"/>
    <w:rsid w:val="00B749F0"/>
    <w:rsid w:val="00B74A37"/>
    <w:rsid w:val="00B74AB9"/>
    <w:rsid w:val="00B74C02"/>
    <w:rsid w:val="00B74D95"/>
    <w:rsid w:val="00B74E84"/>
    <w:rsid w:val="00B75050"/>
    <w:rsid w:val="00B75133"/>
    <w:rsid w:val="00B752C1"/>
    <w:rsid w:val="00B7538D"/>
    <w:rsid w:val="00B75408"/>
    <w:rsid w:val="00B7559E"/>
    <w:rsid w:val="00B757FB"/>
    <w:rsid w:val="00B758C7"/>
    <w:rsid w:val="00B7599B"/>
    <w:rsid w:val="00B75A87"/>
    <w:rsid w:val="00B75EA9"/>
    <w:rsid w:val="00B75FE1"/>
    <w:rsid w:val="00B760B9"/>
    <w:rsid w:val="00B762DE"/>
    <w:rsid w:val="00B7634C"/>
    <w:rsid w:val="00B767F9"/>
    <w:rsid w:val="00B76811"/>
    <w:rsid w:val="00B7682E"/>
    <w:rsid w:val="00B76847"/>
    <w:rsid w:val="00B7690F"/>
    <w:rsid w:val="00B76AB0"/>
    <w:rsid w:val="00B76AB2"/>
    <w:rsid w:val="00B76B53"/>
    <w:rsid w:val="00B76B7D"/>
    <w:rsid w:val="00B76D87"/>
    <w:rsid w:val="00B76F6D"/>
    <w:rsid w:val="00B7705C"/>
    <w:rsid w:val="00B77387"/>
    <w:rsid w:val="00B77587"/>
    <w:rsid w:val="00B77603"/>
    <w:rsid w:val="00B77718"/>
    <w:rsid w:val="00B7771A"/>
    <w:rsid w:val="00B7777A"/>
    <w:rsid w:val="00B77844"/>
    <w:rsid w:val="00B77897"/>
    <w:rsid w:val="00B77998"/>
    <w:rsid w:val="00B77C17"/>
    <w:rsid w:val="00B77C6C"/>
    <w:rsid w:val="00B77C75"/>
    <w:rsid w:val="00B77DA0"/>
    <w:rsid w:val="00B77E02"/>
    <w:rsid w:val="00B77E94"/>
    <w:rsid w:val="00B77EAB"/>
    <w:rsid w:val="00B77EEE"/>
    <w:rsid w:val="00B80164"/>
    <w:rsid w:val="00B80198"/>
    <w:rsid w:val="00B80227"/>
    <w:rsid w:val="00B8026D"/>
    <w:rsid w:val="00B802D5"/>
    <w:rsid w:val="00B803B7"/>
    <w:rsid w:val="00B804AB"/>
    <w:rsid w:val="00B805D1"/>
    <w:rsid w:val="00B8077C"/>
    <w:rsid w:val="00B80817"/>
    <w:rsid w:val="00B80B1A"/>
    <w:rsid w:val="00B80CA4"/>
    <w:rsid w:val="00B80D55"/>
    <w:rsid w:val="00B80E2E"/>
    <w:rsid w:val="00B80E7F"/>
    <w:rsid w:val="00B80EB2"/>
    <w:rsid w:val="00B811F1"/>
    <w:rsid w:val="00B81237"/>
    <w:rsid w:val="00B81541"/>
    <w:rsid w:val="00B81701"/>
    <w:rsid w:val="00B8189F"/>
    <w:rsid w:val="00B818E1"/>
    <w:rsid w:val="00B81B9E"/>
    <w:rsid w:val="00B81BAC"/>
    <w:rsid w:val="00B81E95"/>
    <w:rsid w:val="00B81F00"/>
    <w:rsid w:val="00B820C8"/>
    <w:rsid w:val="00B820DB"/>
    <w:rsid w:val="00B8210A"/>
    <w:rsid w:val="00B8211A"/>
    <w:rsid w:val="00B82151"/>
    <w:rsid w:val="00B8283A"/>
    <w:rsid w:val="00B828AF"/>
    <w:rsid w:val="00B828C6"/>
    <w:rsid w:val="00B828D3"/>
    <w:rsid w:val="00B82A89"/>
    <w:rsid w:val="00B82AAF"/>
    <w:rsid w:val="00B82B75"/>
    <w:rsid w:val="00B82B99"/>
    <w:rsid w:val="00B82C8F"/>
    <w:rsid w:val="00B82E4A"/>
    <w:rsid w:val="00B82ED3"/>
    <w:rsid w:val="00B8315E"/>
    <w:rsid w:val="00B831ED"/>
    <w:rsid w:val="00B83237"/>
    <w:rsid w:val="00B83326"/>
    <w:rsid w:val="00B83506"/>
    <w:rsid w:val="00B8350D"/>
    <w:rsid w:val="00B8356D"/>
    <w:rsid w:val="00B83582"/>
    <w:rsid w:val="00B83697"/>
    <w:rsid w:val="00B836D2"/>
    <w:rsid w:val="00B836EC"/>
    <w:rsid w:val="00B838CB"/>
    <w:rsid w:val="00B8397D"/>
    <w:rsid w:val="00B839F0"/>
    <w:rsid w:val="00B83D33"/>
    <w:rsid w:val="00B83D7F"/>
    <w:rsid w:val="00B83E7E"/>
    <w:rsid w:val="00B84215"/>
    <w:rsid w:val="00B8430C"/>
    <w:rsid w:val="00B8443D"/>
    <w:rsid w:val="00B8445C"/>
    <w:rsid w:val="00B847EF"/>
    <w:rsid w:val="00B84924"/>
    <w:rsid w:val="00B849CE"/>
    <w:rsid w:val="00B84A0A"/>
    <w:rsid w:val="00B84DF8"/>
    <w:rsid w:val="00B84E94"/>
    <w:rsid w:val="00B85245"/>
    <w:rsid w:val="00B854AD"/>
    <w:rsid w:val="00B854D8"/>
    <w:rsid w:val="00B854D9"/>
    <w:rsid w:val="00B85544"/>
    <w:rsid w:val="00B8568A"/>
    <w:rsid w:val="00B859D7"/>
    <w:rsid w:val="00B85B43"/>
    <w:rsid w:val="00B85B4C"/>
    <w:rsid w:val="00B85BB7"/>
    <w:rsid w:val="00B85BFC"/>
    <w:rsid w:val="00B85C69"/>
    <w:rsid w:val="00B85CCF"/>
    <w:rsid w:val="00B85F58"/>
    <w:rsid w:val="00B85FF6"/>
    <w:rsid w:val="00B8608B"/>
    <w:rsid w:val="00B8622F"/>
    <w:rsid w:val="00B8623B"/>
    <w:rsid w:val="00B862B2"/>
    <w:rsid w:val="00B862B4"/>
    <w:rsid w:val="00B86336"/>
    <w:rsid w:val="00B8649F"/>
    <w:rsid w:val="00B8662E"/>
    <w:rsid w:val="00B86687"/>
    <w:rsid w:val="00B86815"/>
    <w:rsid w:val="00B86963"/>
    <w:rsid w:val="00B86B70"/>
    <w:rsid w:val="00B86CF3"/>
    <w:rsid w:val="00B86E4F"/>
    <w:rsid w:val="00B86F01"/>
    <w:rsid w:val="00B86FFB"/>
    <w:rsid w:val="00B871AB"/>
    <w:rsid w:val="00B871CD"/>
    <w:rsid w:val="00B872CE"/>
    <w:rsid w:val="00B872D5"/>
    <w:rsid w:val="00B8730F"/>
    <w:rsid w:val="00B8747D"/>
    <w:rsid w:val="00B87569"/>
    <w:rsid w:val="00B87676"/>
    <w:rsid w:val="00B8792C"/>
    <w:rsid w:val="00B87B33"/>
    <w:rsid w:val="00B87BEF"/>
    <w:rsid w:val="00B87D94"/>
    <w:rsid w:val="00B900C7"/>
    <w:rsid w:val="00B901F9"/>
    <w:rsid w:val="00B90317"/>
    <w:rsid w:val="00B90498"/>
    <w:rsid w:val="00B904A8"/>
    <w:rsid w:val="00B904B8"/>
    <w:rsid w:val="00B9059B"/>
    <w:rsid w:val="00B907BD"/>
    <w:rsid w:val="00B907CE"/>
    <w:rsid w:val="00B907D5"/>
    <w:rsid w:val="00B908DA"/>
    <w:rsid w:val="00B90959"/>
    <w:rsid w:val="00B90C6D"/>
    <w:rsid w:val="00B910E3"/>
    <w:rsid w:val="00B9121E"/>
    <w:rsid w:val="00B9132D"/>
    <w:rsid w:val="00B9155B"/>
    <w:rsid w:val="00B91756"/>
    <w:rsid w:val="00B9196A"/>
    <w:rsid w:val="00B91C0F"/>
    <w:rsid w:val="00B91D27"/>
    <w:rsid w:val="00B91DDF"/>
    <w:rsid w:val="00B9206A"/>
    <w:rsid w:val="00B9208F"/>
    <w:rsid w:val="00B92360"/>
    <w:rsid w:val="00B92375"/>
    <w:rsid w:val="00B923D5"/>
    <w:rsid w:val="00B924F8"/>
    <w:rsid w:val="00B9258A"/>
    <w:rsid w:val="00B925EC"/>
    <w:rsid w:val="00B927D7"/>
    <w:rsid w:val="00B92965"/>
    <w:rsid w:val="00B92B1D"/>
    <w:rsid w:val="00B92B4C"/>
    <w:rsid w:val="00B92B57"/>
    <w:rsid w:val="00B92C59"/>
    <w:rsid w:val="00B92CCF"/>
    <w:rsid w:val="00B93145"/>
    <w:rsid w:val="00B93196"/>
    <w:rsid w:val="00B934B2"/>
    <w:rsid w:val="00B9353A"/>
    <w:rsid w:val="00B93570"/>
    <w:rsid w:val="00B93582"/>
    <w:rsid w:val="00B93799"/>
    <w:rsid w:val="00B937F0"/>
    <w:rsid w:val="00B938CA"/>
    <w:rsid w:val="00B93A1D"/>
    <w:rsid w:val="00B93B41"/>
    <w:rsid w:val="00B93DF8"/>
    <w:rsid w:val="00B93E28"/>
    <w:rsid w:val="00B93E76"/>
    <w:rsid w:val="00B94007"/>
    <w:rsid w:val="00B940D6"/>
    <w:rsid w:val="00B9414F"/>
    <w:rsid w:val="00B94200"/>
    <w:rsid w:val="00B94287"/>
    <w:rsid w:val="00B944B5"/>
    <w:rsid w:val="00B944D0"/>
    <w:rsid w:val="00B94510"/>
    <w:rsid w:val="00B94590"/>
    <w:rsid w:val="00B946BC"/>
    <w:rsid w:val="00B94AE6"/>
    <w:rsid w:val="00B94B46"/>
    <w:rsid w:val="00B94C29"/>
    <w:rsid w:val="00B94C6B"/>
    <w:rsid w:val="00B94D25"/>
    <w:rsid w:val="00B94DC9"/>
    <w:rsid w:val="00B94DD6"/>
    <w:rsid w:val="00B94EB1"/>
    <w:rsid w:val="00B94F54"/>
    <w:rsid w:val="00B95009"/>
    <w:rsid w:val="00B95085"/>
    <w:rsid w:val="00B950AE"/>
    <w:rsid w:val="00B95112"/>
    <w:rsid w:val="00B95184"/>
    <w:rsid w:val="00B9546E"/>
    <w:rsid w:val="00B954C4"/>
    <w:rsid w:val="00B958B4"/>
    <w:rsid w:val="00B95938"/>
    <w:rsid w:val="00B959D2"/>
    <w:rsid w:val="00B95AAB"/>
    <w:rsid w:val="00B95CCA"/>
    <w:rsid w:val="00B95DC9"/>
    <w:rsid w:val="00B95E4E"/>
    <w:rsid w:val="00B95E80"/>
    <w:rsid w:val="00B95EFC"/>
    <w:rsid w:val="00B95FB4"/>
    <w:rsid w:val="00B9602C"/>
    <w:rsid w:val="00B96064"/>
    <w:rsid w:val="00B96255"/>
    <w:rsid w:val="00B962BF"/>
    <w:rsid w:val="00B965E9"/>
    <w:rsid w:val="00B96707"/>
    <w:rsid w:val="00B96759"/>
    <w:rsid w:val="00B967BF"/>
    <w:rsid w:val="00B96A79"/>
    <w:rsid w:val="00B96B24"/>
    <w:rsid w:val="00B97159"/>
    <w:rsid w:val="00B9716E"/>
    <w:rsid w:val="00B971E4"/>
    <w:rsid w:val="00B97250"/>
    <w:rsid w:val="00B97395"/>
    <w:rsid w:val="00B9740C"/>
    <w:rsid w:val="00B97522"/>
    <w:rsid w:val="00B97721"/>
    <w:rsid w:val="00B97852"/>
    <w:rsid w:val="00B9785F"/>
    <w:rsid w:val="00B97A02"/>
    <w:rsid w:val="00B97AE3"/>
    <w:rsid w:val="00B97E46"/>
    <w:rsid w:val="00B97FA1"/>
    <w:rsid w:val="00B97FD1"/>
    <w:rsid w:val="00BA025C"/>
    <w:rsid w:val="00BA036E"/>
    <w:rsid w:val="00BA0513"/>
    <w:rsid w:val="00BA05F3"/>
    <w:rsid w:val="00BA078A"/>
    <w:rsid w:val="00BA08D9"/>
    <w:rsid w:val="00BA0931"/>
    <w:rsid w:val="00BA0A3F"/>
    <w:rsid w:val="00BA0D77"/>
    <w:rsid w:val="00BA0FBE"/>
    <w:rsid w:val="00BA103E"/>
    <w:rsid w:val="00BA10B7"/>
    <w:rsid w:val="00BA11A8"/>
    <w:rsid w:val="00BA11CB"/>
    <w:rsid w:val="00BA11DC"/>
    <w:rsid w:val="00BA1341"/>
    <w:rsid w:val="00BA164D"/>
    <w:rsid w:val="00BA179B"/>
    <w:rsid w:val="00BA186D"/>
    <w:rsid w:val="00BA18EA"/>
    <w:rsid w:val="00BA19A6"/>
    <w:rsid w:val="00BA1A1C"/>
    <w:rsid w:val="00BA1A67"/>
    <w:rsid w:val="00BA1B5B"/>
    <w:rsid w:val="00BA1BFD"/>
    <w:rsid w:val="00BA1C9A"/>
    <w:rsid w:val="00BA1CC8"/>
    <w:rsid w:val="00BA1E50"/>
    <w:rsid w:val="00BA1FD3"/>
    <w:rsid w:val="00BA2186"/>
    <w:rsid w:val="00BA2339"/>
    <w:rsid w:val="00BA255A"/>
    <w:rsid w:val="00BA26BA"/>
    <w:rsid w:val="00BA27E9"/>
    <w:rsid w:val="00BA2905"/>
    <w:rsid w:val="00BA29F2"/>
    <w:rsid w:val="00BA2BEC"/>
    <w:rsid w:val="00BA2C0C"/>
    <w:rsid w:val="00BA2D6D"/>
    <w:rsid w:val="00BA2DAD"/>
    <w:rsid w:val="00BA303D"/>
    <w:rsid w:val="00BA30D0"/>
    <w:rsid w:val="00BA3259"/>
    <w:rsid w:val="00BA335C"/>
    <w:rsid w:val="00BA33B9"/>
    <w:rsid w:val="00BA33C6"/>
    <w:rsid w:val="00BA345E"/>
    <w:rsid w:val="00BA345F"/>
    <w:rsid w:val="00BA370B"/>
    <w:rsid w:val="00BA3940"/>
    <w:rsid w:val="00BA399D"/>
    <w:rsid w:val="00BA3AE5"/>
    <w:rsid w:val="00BA3AFE"/>
    <w:rsid w:val="00BA3BA9"/>
    <w:rsid w:val="00BA3C9F"/>
    <w:rsid w:val="00BA3E38"/>
    <w:rsid w:val="00BA3F7B"/>
    <w:rsid w:val="00BA3FEA"/>
    <w:rsid w:val="00BA4058"/>
    <w:rsid w:val="00BA4576"/>
    <w:rsid w:val="00BA45DE"/>
    <w:rsid w:val="00BA4641"/>
    <w:rsid w:val="00BA4701"/>
    <w:rsid w:val="00BA4968"/>
    <w:rsid w:val="00BA4B6A"/>
    <w:rsid w:val="00BA4B71"/>
    <w:rsid w:val="00BA4C29"/>
    <w:rsid w:val="00BA4C37"/>
    <w:rsid w:val="00BA4E06"/>
    <w:rsid w:val="00BA4ED1"/>
    <w:rsid w:val="00BA4F0C"/>
    <w:rsid w:val="00BA4FF5"/>
    <w:rsid w:val="00BA5022"/>
    <w:rsid w:val="00BA5032"/>
    <w:rsid w:val="00BA5139"/>
    <w:rsid w:val="00BA5307"/>
    <w:rsid w:val="00BA53DF"/>
    <w:rsid w:val="00BA5476"/>
    <w:rsid w:val="00BA54A0"/>
    <w:rsid w:val="00BA55EC"/>
    <w:rsid w:val="00BA5789"/>
    <w:rsid w:val="00BA5A61"/>
    <w:rsid w:val="00BA5AFE"/>
    <w:rsid w:val="00BA5B2D"/>
    <w:rsid w:val="00BA5BA9"/>
    <w:rsid w:val="00BA5C9E"/>
    <w:rsid w:val="00BA5CD7"/>
    <w:rsid w:val="00BA5D21"/>
    <w:rsid w:val="00BA5F69"/>
    <w:rsid w:val="00BA5F6D"/>
    <w:rsid w:val="00BA5FB5"/>
    <w:rsid w:val="00BA6054"/>
    <w:rsid w:val="00BA60FD"/>
    <w:rsid w:val="00BA610E"/>
    <w:rsid w:val="00BA64BD"/>
    <w:rsid w:val="00BA64DB"/>
    <w:rsid w:val="00BA6558"/>
    <w:rsid w:val="00BA6857"/>
    <w:rsid w:val="00BA68D2"/>
    <w:rsid w:val="00BA69B8"/>
    <w:rsid w:val="00BA6A23"/>
    <w:rsid w:val="00BA6C0F"/>
    <w:rsid w:val="00BA7015"/>
    <w:rsid w:val="00BA7287"/>
    <w:rsid w:val="00BA72FC"/>
    <w:rsid w:val="00BA7361"/>
    <w:rsid w:val="00BA7407"/>
    <w:rsid w:val="00BA7417"/>
    <w:rsid w:val="00BA7418"/>
    <w:rsid w:val="00BA7687"/>
    <w:rsid w:val="00BA787B"/>
    <w:rsid w:val="00BA78FB"/>
    <w:rsid w:val="00BA792E"/>
    <w:rsid w:val="00BA7A01"/>
    <w:rsid w:val="00BA7AF7"/>
    <w:rsid w:val="00BACCEE"/>
    <w:rsid w:val="00BB0060"/>
    <w:rsid w:val="00BB006C"/>
    <w:rsid w:val="00BB017E"/>
    <w:rsid w:val="00BB01EF"/>
    <w:rsid w:val="00BB030D"/>
    <w:rsid w:val="00BB0771"/>
    <w:rsid w:val="00BB0785"/>
    <w:rsid w:val="00BB0820"/>
    <w:rsid w:val="00BB088B"/>
    <w:rsid w:val="00BB0904"/>
    <w:rsid w:val="00BB0A5D"/>
    <w:rsid w:val="00BB0C4D"/>
    <w:rsid w:val="00BB0C79"/>
    <w:rsid w:val="00BB0D9A"/>
    <w:rsid w:val="00BB0E44"/>
    <w:rsid w:val="00BB0F7A"/>
    <w:rsid w:val="00BB10D4"/>
    <w:rsid w:val="00BB1163"/>
    <w:rsid w:val="00BB11FC"/>
    <w:rsid w:val="00BB12AE"/>
    <w:rsid w:val="00BB1541"/>
    <w:rsid w:val="00BB15B8"/>
    <w:rsid w:val="00BB160E"/>
    <w:rsid w:val="00BB1823"/>
    <w:rsid w:val="00BB18DA"/>
    <w:rsid w:val="00BB1A32"/>
    <w:rsid w:val="00BB1B3F"/>
    <w:rsid w:val="00BB1DCE"/>
    <w:rsid w:val="00BB1F6E"/>
    <w:rsid w:val="00BB2008"/>
    <w:rsid w:val="00BB2051"/>
    <w:rsid w:val="00BB214A"/>
    <w:rsid w:val="00BB2195"/>
    <w:rsid w:val="00BB22B0"/>
    <w:rsid w:val="00BB23A8"/>
    <w:rsid w:val="00BB2542"/>
    <w:rsid w:val="00BB260A"/>
    <w:rsid w:val="00BB2633"/>
    <w:rsid w:val="00BB2884"/>
    <w:rsid w:val="00BB28BB"/>
    <w:rsid w:val="00BB2E7B"/>
    <w:rsid w:val="00BB2EE5"/>
    <w:rsid w:val="00BB2F0B"/>
    <w:rsid w:val="00BB2FA7"/>
    <w:rsid w:val="00BB2FE4"/>
    <w:rsid w:val="00BB310A"/>
    <w:rsid w:val="00BB322A"/>
    <w:rsid w:val="00BB32F0"/>
    <w:rsid w:val="00BB33B6"/>
    <w:rsid w:val="00BB35B0"/>
    <w:rsid w:val="00BB367A"/>
    <w:rsid w:val="00BB3685"/>
    <w:rsid w:val="00BB3758"/>
    <w:rsid w:val="00BB375D"/>
    <w:rsid w:val="00BB377E"/>
    <w:rsid w:val="00BB3896"/>
    <w:rsid w:val="00BB38F7"/>
    <w:rsid w:val="00BB3953"/>
    <w:rsid w:val="00BB397A"/>
    <w:rsid w:val="00BB3A44"/>
    <w:rsid w:val="00BB3A8A"/>
    <w:rsid w:val="00BB3A95"/>
    <w:rsid w:val="00BB3B1A"/>
    <w:rsid w:val="00BB3C21"/>
    <w:rsid w:val="00BB3C85"/>
    <w:rsid w:val="00BB3CBA"/>
    <w:rsid w:val="00BB3D04"/>
    <w:rsid w:val="00BB3F10"/>
    <w:rsid w:val="00BB400D"/>
    <w:rsid w:val="00BB41F2"/>
    <w:rsid w:val="00BB4218"/>
    <w:rsid w:val="00BB45F2"/>
    <w:rsid w:val="00BB46F0"/>
    <w:rsid w:val="00BB480E"/>
    <w:rsid w:val="00BB4881"/>
    <w:rsid w:val="00BB48E4"/>
    <w:rsid w:val="00BB4A0C"/>
    <w:rsid w:val="00BB4A33"/>
    <w:rsid w:val="00BB4CD5"/>
    <w:rsid w:val="00BB4DDA"/>
    <w:rsid w:val="00BB4E53"/>
    <w:rsid w:val="00BB4F0F"/>
    <w:rsid w:val="00BB4FF7"/>
    <w:rsid w:val="00BB5117"/>
    <w:rsid w:val="00BB54D0"/>
    <w:rsid w:val="00BB5553"/>
    <w:rsid w:val="00BB55D7"/>
    <w:rsid w:val="00BB5678"/>
    <w:rsid w:val="00BB5878"/>
    <w:rsid w:val="00BB591F"/>
    <w:rsid w:val="00BB5FCF"/>
    <w:rsid w:val="00BB63E1"/>
    <w:rsid w:val="00BB63E8"/>
    <w:rsid w:val="00BB6482"/>
    <w:rsid w:val="00BB653B"/>
    <w:rsid w:val="00BB67C1"/>
    <w:rsid w:val="00BB6875"/>
    <w:rsid w:val="00BB69BA"/>
    <w:rsid w:val="00BB6AF2"/>
    <w:rsid w:val="00BB6C3B"/>
    <w:rsid w:val="00BB6CED"/>
    <w:rsid w:val="00BB6D03"/>
    <w:rsid w:val="00BB6D23"/>
    <w:rsid w:val="00BB6DBC"/>
    <w:rsid w:val="00BB6F47"/>
    <w:rsid w:val="00BB6FE5"/>
    <w:rsid w:val="00BB6FEA"/>
    <w:rsid w:val="00BB7433"/>
    <w:rsid w:val="00BB764B"/>
    <w:rsid w:val="00BB7838"/>
    <w:rsid w:val="00BB788E"/>
    <w:rsid w:val="00BB7912"/>
    <w:rsid w:val="00BB79E4"/>
    <w:rsid w:val="00BB7B4F"/>
    <w:rsid w:val="00BB7CCE"/>
    <w:rsid w:val="00BB7D2C"/>
    <w:rsid w:val="00BB7DD2"/>
    <w:rsid w:val="00BB7E45"/>
    <w:rsid w:val="00BC0141"/>
    <w:rsid w:val="00BC0151"/>
    <w:rsid w:val="00BC02F6"/>
    <w:rsid w:val="00BC03AA"/>
    <w:rsid w:val="00BC0427"/>
    <w:rsid w:val="00BC0475"/>
    <w:rsid w:val="00BC052B"/>
    <w:rsid w:val="00BC095A"/>
    <w:rsid w:val="00BC099C"/>
    <w:rsid w:val="00BC0B45"/>
    <w:rsid w:val="00BC0CE0"/>
    <w:rsid w:val="00BC0E0A"/>
    <w:rsid w:val="00BC0E45"/>
    <w:rsid w:val="00BC1002"/>
    <w:rsid w:val="00BC10D6"/>
    <w:rsid w:val="00BC11EE"/>
    <w:rsid w:val="00BC1346"/>
    <w:rsid w:val="00BC142C"/>
    <w:rsid w:val="00BC1510"/>
    <w:rsid w:val="00BC15EB"/>
    <w:rsid w:val="00BC1708"/>
    <w:rsid w:val="00BC1795"/>
    <w:rsid w:val="00BC1AE7"/>
    <w:rsid w:val="00BC1C4D"/>
    <w:rsid w:val="00BC1CAC"/>
    <w:rsid w:val="00BC1E46"/>
    <w:rsid w:val="00BC1F8A"/>
    <w:rsid w:val="00BC1FC5"/>
    <w:rsid w:val="00BC206D"/>
    <w:rsid w:val="00BC22A2"/>
    <w:rsid w:val="00BC23C6"/>
    <w:rsid w:val="00BC2415"/>
    <w:rsid w:val="00BC249C"/>
    <w:rsid w:val="00BC25D7"/>
    <w:rsid w:val="00BC2608"/>
    <w:rsid w:val="00BC26C2"/>
    <w:rsid w:val="00BC28C1"/>
    <w:rsid w:val="00BC2973"/>
    <w:rsid w:val="00BC2B10"/>
    <w:rsid w:val="00BC2CFA"/>
    <w:rsid w:val="00BC2D07"/>
    <w:rsid w:val="00BC2D31"/>
    <w:rsid w:val="00BC2DFC"/>
    <w:rsid w:val="00BC2E37"/>
    <w:rsid w:val="00BC31A4"/>
    <w:rsid w:val="00BC32DE"/>
    <w:rsid w:val="00BC331B"/>
    <w:rsid w:val="00BC3510"/>
    <w:rsid w:val="00BC36FE"/>
    <w:rsid w:val="00BC389A"/>
    <w:rsid w:val="00BC392D"/>
    <w:rsid w:val="00BC3DA3"/>
    <w:rsid w:val="00BC3DCB"/>
    <w:rsid w:val="00BC40F9"/>
    <w:rsid w:val="00BC41FC"/>
    <w:rsid w:val="00BC4319"/>
    <w:rsid w:val="00BC45A2"/>
    <w:rsid w:val="00BC4674"/>
    <w:rsid w:val="00BC4736"/>
    <w:rsid w:val="00BC47FB"/>
    <w:rsid w:val="00BC4888"/>
    <w:rsid w:val="00BC4B36"/>
    <w:rsid w:val="00BC4BAC"/>
    <w:rsid w:val="00BC5095"/>
    <w:rsid w:val="00BC5129"/>
    <w:rsid w:val="00BC5145"/>
    <w:rsid w:val="00BC5290"/>
    <w:rsid w:val="00BC53FD"/>
    <w:rsid w:val="00BC5431"/>
    <w:rsid w:val="00BC563A"/>
    <w:rsid w:val="00BC567D"/>
    <w:rsid w:val="00BC5697"/>
    <w:rsid w:val="00BC584A"/>
    <w:rsid w:val="00BC59B2"/>
    <w:rsid w:val="00BC5A48"/>
    <w:rsid w:val="00BC5BAE"/>
    <w:rsid w:val="00BC5CCA"/>
    <w:rsid w:val="00BC5D0C"/>
    <w:rsid w:val="00BC5DD7"/>
    <w:rsid w:val="00BC5EBB"/>
    <w:rsid w:val="00BC6091"/>
    <w:rsid w:val="00BC60CB"/>
    <w:rsid w:val="00BC6102"/>
    <w:rsid w:val="00BC6154"/>
    <w:rsid w:val="00BC6157"/>
    <w:rsid w:val="00BC6271"/>
    <w:rsid w:val="00BC639B"/>
    <w:rsid w:val="00BC63D1"/>
    <w:rsid w:val="00BC6544"/>
    <w:rsid w:val="00BC65C4"/>
    <w:rsid w:val="00BC66DE"/>
    <w:rsid w:val="00BC6908"/>
    <w:rsid w:val="00BC6C53"/>
    <w:rsid w:val="00BC6D48"/>
    <w:rsid w:val="00BC6D79"/>
    <w:rsid w:val="00BC6DE1"/>
    <w:rsid w:val="00BC6EC9"/>
    <w:rsid w:val="00BC6ECE"/>
    <w:rsid w:val="00BC72CA"/>
    <w:rsid w:val="00BC7421"/>
    <w:rsid w:val="00BC7730"/>
    <w:rsid w:val="00BC7802"/>
    <w:rsid w:val="00BC789C"/>
    <w:rsid w:val="00BC7936"/>
    <w:rsid w:val="00BC7B7E"/>
    <w:rsid w:val="00BC7CEA"/>
    <w:rsid w:val="00BC7F6F"/>
    <w:rsid w:val="00BD0087"/>
    <w:rsid w:val="00BD00BE"/>
    <w:rsid w:val="00BD039B"/>
    <w:rsid w:val="00BD047C"/>
    <w:rsid w:val="00BD0530"/>
    <w:rsid w:val="00BD05B2"/>
    <w:rsid w:val="00BD07C9"/>
    <w:rsid w:val="00BD08A3"/>
    <w:rsid w:val="00BD0BAE"/>
    <w:rsid w:val="00BD0BE0"/>
    <w:rsid w:val="00BD0CF2"/>
    <w:rsid w:val="00BD0EB5"/>
    <w:rsid w:val="00BD1094"/>
    <w:rsid w:val="00BD10A8"/>
    <w:rsid w:val="00BD11DD"/>
    <w:rsid w:val="00BD126B"/>
    <w:rsid w:val="00BD143B"/>
    <w:rsid w:val="00BD1511"/>
    <w:rsid w:val="00BD1630"/>
    <w:rsid w:val="00BD164B"/>
    <w:rsid w:val="00BD18DA"/>
    <w:rsid w:val="00BD1A33"/>
    <w:rsid w:val="00BD1B0C"/>
    <w:rsid w:val="00BD1B9D"/>
    <w:rsid w:val="00BD1C79"/>
    <w:rsid w:val="00BD1F82"/>
    <w:rsid w:val="00BD1FBB"/>
    <w:rsid w:val="00BD218E"/>
    <w:rsid w:val="00BD2215"/>
    <w:rsid w:val="00BD2246"/>
    <w:rsid w:val="00BD22B7"/>
    <w:rsid w:val="00BD22BE"/>
    <w:rsid w:val="00BD2392"/>
    <w:rsid w:val="00BD23AE"/>
    <w:rsid w:val="00BD24A5"/>
    <w:rsid w:val="00BD2713"/>
    <w:rsid w:val="00BD30E1"/>
    <w:rsid w:val="00BD31AC"/>
    <w:rsid w:val="00BD327D"/>
    <w:rsid w:val="00BD3473"/>
    <w:rsid w:val="00BD371E"/>
    <w:rsid w:val="00BD376F"/>
    <w:rsid w:val="00BD37B3"/>
    <w:rsid w:val="00BD39AB"/>
    <w:rsid w:val="00BD3A83"/>
    <w:rsid w:val="00BD3D54"/>
    <w:rsid w:val="00BD3DAA"/>
    <w:rsid w:val="00BD3FAE"/>
    <w:rsid w:val="00BD40BA"/>
    <w:rsid w:val="00BD4181"/>
    <w:rsid w:val="00BD4400"/>
    <w:rsid w:val="00BD456F"/>
    <w:rsid w:val="00BD4618"/>
    <w:rsid w:val="00BD46A8"/>
    <w:rsid w:val="00BD472D"/>
    <w:rsid w:val="00BD4774"/>
    <w:rsid w:val="00BD4A79"/>
    <w:rsid w:val="00BD4B06"/>
    <w:rsid w:val="00BD4C80"/>
    <w:rsid w:val="00BD4D46"/>
    <w:rsid w:val="00BD4E70"/>
    <w:rsid w:val="00BD5039"/>
    <w:rsid w:val="00BD5063"/>
    <w:rsid w:val="00BD5118"/>
    <w:rsid w:val="00BD516B"/>
    <w:rsid w:val="00BD516C"/>
    <w:rsid w:val="00BD5292"/>
    <w:rsid w:val="00BD52D0"/>
    <w:rsid w:val="00BD54EF"/>
    <w:rsid w:val="00BD5628"/>
    <w:rsid w:val="00BD56CE"/>
    <w:rsid w:val="00BD583A"/>
    <w:rsid w:val="00BD5865"/>
    <w:rsid w:val="00BD59F9"/>
    <w:rsid w:val="00BD5A11"/>
    <w:rsid w:val="00BD5AA8"/>
    <w:rsid w:val="00BD5D46"/>
    <w:rsid w:val="00BD5E66"/>
    <w:rsid w:val="00BD5EA9"/>
    <w:rsid w:val="00BD5EB3"/>
    <w:rsid w:val="00BD5F1F"/>
    <w:rsid w:val="00BD5FA4"/>
    <w:rsid w:val="00BD60BB"/>
    <w:rsid w:val="00BD626A"/>
    <w:rsid w:val="00BD62E0"/>
    <w:rsid w:val="00BD6410"/>
    <w:rsid w:val="00BD6628"/>
    <w:rsid w:val="00BD6812"/>
    <w:rsid w:val="00BD689A"/>
    <w:rsid w:val="00BD69F7"/>
    <w:rsid w:val="00BD6A25"/>
    <w:rsid w:val="00BD6A3A"/>
    <w:rsid w:val="00BD6D31"/>
    <w:rsid w:val="00BD6E37"/>
    <w:rsid w:val="00BD72B3"/>
    <w:rsid w:val="00BD744B"/>
    <w:rsid w:val="00BD74D2"/>
    <w:rsid w:val="00BD78CD"/>
    <w:rsid w:val="00BD792A"/>
    <w:rsid w:val="00BD7A6A"/>
    <w:rsid w:val="00BD7A75"/>
    <w:rsid w:val="00BD7ABE"/>
    <w:rsid w:val="00BD7B23"/>
    <w:rsid w:val="00BD7D86"/>
    <w:rsid w:val="00BD7EFA"/>
    <w:rsid w:val="00BE0007"/>
    <w:rsid w:val="00BE000A"/>
    <w:rsid w:val="00BE00AA"/>
    <w:rsid w:val="00BE0110"/>
    <w:rsid w:val="00BE01FB"/>
    <w:rsid w:val="00BE02F9"/>
    <w:rsid w:val="00BE0395"/>
    <w:rsid w:val="00BE0649"/>
    <w:rsid w:val="00BE0707"/>
    <w:rsid w:val="00BE0ADD"/>
    <w:rsid w:val="00BE0BAD"/>
    <w:rsid w:val="00BE0BFE"/>
    <w:rsid w:val="00BE0DB0"/>
    <w:rsid w:val="00BE0E0F"/>
    <w:rsid w:val="00BE14AE"/>
    <w:rsid w:val="00BE14B8"/>
    <w:rsid w:val="00BE1546"/>
    <w:rsid w:val="00BE1A26"/>
    <w:rsid w:val="00BE1AC4"/>
    <w:rsid w:val="00BE1BAC"/>
    <w:rsid w:val="00BE1BB0"/>
    <w:rsid w:val="00BE1CB7"/>
    <w:rsid w:val="00BE1CE2"/>
    <w:rsid w:val="00BE1D20"/>
    <w:rsid w:val="00BE1DAE"/>
    <w:rsid w:val="00BE1DDF"/>
    <w:rsid w:val="00BE1E67"/>
    <w:rsid w:val="00BE1E78"/>
    <w:rsid w:val="00BE1FD9"/>
    <w:rsid w:val="00BE1FE8"/>
    <w:rsid w:val="00BE228F"/>
    <w:rsid w:val="00BE22C6"/>
    <w:rsid w:val="00BE263F"/>
    <w:rsid w:val="00BE267D"/>
    <w:rsid w:val="00BE26C9"/>
    <w:rsid w:val="00BE27F1"/>
    <w:rsid w:val="00BE2ACF"/>
    <w:rsid w:val="00BE2C08"/>
    <w:rsid w:val="00BE2ED8"/>
    <w:rsid w:val="00BE2F09"/>
    <w:rsid w:val="00BE300B"/>
    <w:rsid w:val="00BE32AF"/>
    <w:rsid w:val="00BE3313"/>
    <w:rsid w:val="00BE3677"/>
    <w:rsid w:val="00BE36ED"/>
    <w:rsid w:val="00BE381A"/>
    <w:rsid w:val="00BE39E9"/>
    <w:rsid w:val="00BE3BD8"/>
    <w:rsid w:val="00BE3CC5"/>
    <w:rsid w:val="00BE3DBE"/>
    <w:rsid w:val="00BE3EA7"/>
    <w:rsid w:val="00BE3FD5"/>
    <w:rsid w:val="00BE42CA"/>
    <w:rsid w:val="00BE4430"/>
    <w:rsid w:val="00BE4BDF"/>
    <w:rsid w:val="00BE4DBB"/>
    <w:rsid w:val="00BE4F12"/>
    <w:rsid w:val="00BE4F63"/>
    <w:rsid w:val="00BE5087"/>
    <w:rsid w:val="00BE51EC"/>
    <w:rsid w:val="00BE52A6"/>
    <w:rsid w:val="00BE53DF"/>
    <w:rsid w:val="00BE5497"/>
    <w:rsid w:val="00BE54AB"/>
    <w:rsid w:val="00BE54CE"/>
    <w:rsid w:val="00BE54F0"/>
    <w:rsid w:val="00BE552B"/>
    <w:rsid w:val="00BE5534"/>
    <w:rsid w:val="00BE574F"/>
    <w:rsid w:val="00BE57A7"/>
    <w:rsid w:val="00BE58F6"/>
    <w:rsid w:val="00BE59D6"/>
    <w:rsid w:val="00BE5A95"/>
    <w:rsid w:val="00BE5F5F"/>
    <w:rsid w:val="00BE5FFC"/>
    <w:rsid w:val="00BE6015"/>
    <w:rsid w:val="00BE607B"/>
    <w:rsid w:val="00BE61C3"/>
    <w:rsid w:val="00BE6237"/>
    <w:rsid w:val="00BE62A1"/>
    <w:rsid w:val="00BE62C2"/>
    <w:rsid w:val="00BE62DF"/>
    <w:rsid w:val="00BE64EF"/>
    <w:rsid w:val="00BE6500"/>
    <w:rsid w:val="00BE65F3"/>
    <w:rsid w:val="00BE65FA"/>
    <w:rsid w:val="00BE687E"/>
    <w:rsid w:val="00BE69E3"/>
    <w:rsid w:val="00BE6C59"/>
    <w:rsid w:val="00BE6D1D"/>
    <w:rsid w:val="00BE6D8B"/>
    <w:rsid w:val="00BE6E04"/>
    <w:rsid w:val="00BE6E16"/>
    <w:rsid w:val="00BE6E2F"/>
    <w:rsid w:val="00BE6E38"/>
    <w:rsid w:val="00BE6E5D"/>
    <w:rsid w:val="00BE6FC1"/>
    <w:rsid w:val="00BE70A8"/>
    <w:rsid w:val="00BE712D"/>
    <w:rsid w:val="00BE728F"/>
    <w:rsid w:val="00BE757B"/>
    <w:rsid w:val="00BE7590"/>
    <w:rsid w:val="00BE75DC"/>
    <w:rsid w:val="00BE769E"/>
    <w:rsid w:val="00BE77F1"/>
    <w:rsid w:val="00BE7895"/>
    <w:rsid w:val="00BE799E"/>
    <w:rsid w:val="00BE7A13"/>
    <w:rsid w:val="00BE7A44"/>
    <w:rsid w:val="00BE7A7B"/>
    <w:rsid w:val="00BE7C7D"/>
    <w:rsid w:val="00BE7CD8"/>
    <w:rsid w:val="00BE7D72"/>
    <w:rsid w:val="00BE7D94"/>
    <w:rsid w:val="00BE7DB6"/>
    <w:rsid w:val="00BE7E3D"/>
    <w:rsid w:val="00BE7EC8"/>
    <w:rsid w:val="00BF011A"/>
    <w:rsid w:val="00BF0221"/>
    <w:rsid w:val="00BF0387"/>
    <w:rsid w:val="00BF03CE"/>
    <w:rsid w:val="00BF0466"/>
    <w:rsid w:val="00BF074C"/>
    <w:rsid w:val="00BF07A6"/>
    <w:rsid w:val="00BF086D"/>
    <w:rsid w:val="00BF0929"/>
    <w:rsid w:val="00BF0B15"/>
    <w:rsid w:val="00BF0C3C"/>
    <w:rsid w:val="00BF0C47"/>
    <w:rsid w:val="00BF0C77"/>
    <w:rsid w:val="00BF0D19"/>
    <w:rsid w:val="00BF0F77"/>
    <w:rsid w:val="00BF1014"/>
    <w:rsid w:val="00BF10AF"/>
    <w:rsid w:val="00BF131A"/>
    <w:rsid w:val="00BF1426"/>
    <w:rsid w:val="00BF179C"/>
    <w:rsid w:val="00BF1893"/>
    <w:rsid w:val="00BF1B8F"/>
    <w:rsid w:val="00BF1C90"/>
    <w:rsid w:val="00BF1D05"/>
    <w:rsid w:val="00BF1EB0"/>
    <w:rsid w:val="00BF1F4A"/>
    <w:rsid w:val="00BF239F"/>
    <w:rsid w:val="00BF24C6"/>
    <w:rsid w:val="00BF273B"/>
    <w:rsid w:val="00BF27BF"/>
    <w:rsid w:val="00BF2803"/>
    <w:rsid w:val="00BF2986"/>
    <w:rsid w:val="00BF2BE1"/>
    <w:rsid w:val="00BF2CA5"/>
    <w:rsid w:val="00BF2CF9"/>
    <w:rsid w:val="00BF325F"/>
    <w:rsid w:val="00BF3295"/>
    <w:rsid w:val="00BF3362"/>
    <w:rsid w:val="00BF33A7"/>
    <w:rsid w:val="00BF3415"/>
    <w:rsid w:val="00BF39DA"/>
    <w:rsid w:val="00BF3D0A"/>
    <w:rsid w:val="00BF3E45"/>
    <w:rsid w:val="00BF3EFF"/>
    <w:rsid w:val="00BF40E9"/>
    <w:rsid w:val="00BF4398"/>
    <w:rsid w:val="00BF4417"/>
    <w:rsid w:val="00BF44ED"/>
    <w:rsid w:val="00BF46F4"/>
    <w:rsid w:val="00BF47B3"/>
    <w:rsid w:val="00BF47B9"/>
    <w:rsid w:val="00BF48F1"/>
    <w:rsid w:val="00BF4976"/>
    <w:rsid w:val="00BF4A34"/>
    <w:rsid w:val="00BF4B80"/>
    <w:rsid w:val="00BF4BBE"/>
    <w:rsid w:val="00BF4BC4"/>
    <w:rsid w:val="00BF4C84"/>
    <w:rsid w:val="00BF4C91"/>
    <w:rsid w:val="00BF4CC3"/>
    <w:rsid w:val="00BF4F22"/>
    <w:rsid w:val="00BF5158"/>
    <w:rsid w:val="00BF5172"/>
    <w:rsid w:val="00BF517C"/>
    <w:rsid w:val="00BF51F6"/>
    <w:rsid w:val="00BF51FF"/>
    <w:rsid w:val="00BF5284"/>
    <w:rsid w:val="00BF535C"/>
    <w:rsid w:val="00BF53EB"/>
    <w:rsid w:val="00BF5720"/>
    <w:rsid w:val="00BF58C8"/>
    <w:rsid w:val="00BF59A0"/>
    <w:rsid w:val="00BF5D01"/>
    <w:rsid w:val="00BF5E95"/>
    <w:rsid w:val="00BF620B"/>
    <w:rsid w:val="00BF623B"/>
    <w:rsid w:val="00BF62F7"/>
    <w:rsid w:val="00BF6371"/>
    <w:rsid w:val="00BF6541"/>
    <w:rsid w:val="00BF65E3"/>
    <w:rsid w:val="00BF681D"/>
    <w:rsid w:val="00BF68BE"/>
    <w:rsid w:val="00BF6CCE"/>
    <w:rsid w:val="00BF6D76"/>
    <w:rsid w:val="00BF6E75"/>
    <w:rsid w:val="00BF7185"/>
    <w:rsid w:val="00BF71A1"/>
    <w:rsid w:val="00BF73A2"/>
    <w:rsid w:val="00BF73FB"/>
    <w:rsid w:val="00BF7549"/>
    <w:rsid w:val="00BF7648"/>
    <w:rsid w:val="00BF7672"/>
    <w:rsid w:val="00BF7A91"/>
    <w:rsid w:val="00BF7BC3"/>
    <w:rsid w:val="00BF7C23"/>
    <w:rsid w:val="00BF7CA2"/>
    <w:rsid w:val="00BF7D88"/>
    <w:rsid w:val="00BF7DD6"/>
    <w:rsid w:val="00BF7F07"/>
    <w:rsid w:val="00BF7F49"/>
    <w:rsid w:val="00C00125"/>
    <w:rsid w:val="00C0017B"/>
    <w:rsid w:val="00C002B1"/>
    <w:rsid w:val="00C00504"/>
    <w:rsid w:val="00C00541"/>
    <w:rsid w:val="00C00568"/>
    <w:rsid w:val="00C005D3"/>
    <w:rsid w:val="00C008E4"/>
    <w:rsid w:val="00C00D20"/>
    <w:rsid w:val="00C00ED6"/>
    <w:rsid w:val="00C00FAB"/>
    <w:rsid w:val="00C0114D"/>
    <w:rsid w:val="00C0115D"/>
    <w:rsid w:val="00C012B4"/>
    <w:rsid w:val="00C014A4"/>
    <w:rsid w:val="00C014E4"/>
    <w:rsid w:val="00C015FA"/>
    <w:rsid w:val="00C016D4"/>
    <w:rsid w:val="00C01910"/>
    <w:rsid w:val="00C01A93"/>
    <w:rsid w:val="00C01B64"/>
    <w:rsid w:val="00C01BF9"/>
    <w:rsid w:val="00C01DF5"/>
    <w:rsid w:val="00C025DE"/>
    <w:rsid w:val="00C02766"/>
    <w:rsid w:val="00C02966"/>
    <w:rsid w:val="00C02997"/>
    <w:rsid w:val="00C02A72"/>
    <w:rsid w:val="00C02C88"/>
    <w:rsid w:val="00C02EB7"/>
    <w:rsid w:val="00C02EF2"/>
    <w:rsid w:val="00C03068"/>
    <w:rsid w:val="00C03076"/>
    <w:rsid w:val="00C03122"/>
    <w:rsid w:val="00C03144"/>
    <w:rsid w:val="00C03223"/>
    <w:rsid w:val="00C03355"/>
    <w:rsid w:val="00C033BE"/>
    <w:rsid w:val="00C03447"/>
    <w:rsid w:val="00C035E2"/>
    <w:rsid w:val="00C03712"/>
    <w:rsid w:val="00C03760"/>
    <w:rsid w:val="00C03844"/>
    <w:rsid w:val="00C03B69"/>
    <w:rsid w:val="00C03B84"/>
    <w:rsid w:val="00C03C1C"/>
    <w:rsid w:val="00C03D24"/>
    <w:rsid w:val="00C03E5E"/>
    <w:rsid w:val="00C04391"/>
    <w:rsid w:val="00C04658"/>
    <w:rsid w:val="00C0474E"/>
    <w:rsid w:val="00C04AAA"/>
    <w:rsid w:val="00C04BB0"/>
    <w:rsid w:val="00C04C46"/>
    <w:rsid w:val="00C04C56"/>
    <w:rsid w:val="00C04C70"/>
    <w:rsid w:val="00C04DD9"/>
    <w:rsid w:val="00C04E2A"/>
    <w:rsid w:val="00C04E73"/>
    <w:rsid w:val="00C04EF9"/>
    <w:rsid w:val="00C04F3D"/>
    <w:rsid w:val="00C050C4"/>
    <w:rsid w:val="00C051EB"/>
    <w:rsid w:val="00C052F2"/>
    <w:rsid w:val="00C0546D"/>
    <w:rsid w:val="00C054E2"/>
    <w:rsid w:val="00C05590"/>
    <w:rsid w:val="00C0565D"/>
    <w:rsid w:val="00C05728"/>
    <w:rsid w:val="00C0577D"/>
    <w:rsid w:val="00C057E3"/>
    <w:rsid w:val="00C0584B"/>
    <w:rsid w:val="00C05A0E"/>
    <w:rsid w:val="00C05B6F"/>
    <w:rsid w:val="00C05BAC"/>
    <w:rsid w:val="00C05D4A"/>
    <w:rsid w:val="00C05E21"/>
    <w:rsid w:val="00C05F06"/>
    <w:rsid w:val="00C05F61"/>
    <w:rsid w:val="00C06261"/>
    <w:rsid w:val="00C062EC"/>
    <w:rsid w:val="00C06489"/>
    <w:rsid w:val="00C0651C"/>
    <w:rsid w:val="00C06563"/>
    <w:rsid w:val="00C06726"/>
    <w:rsid w:val="00C067CA"/>
    <w:rsid w:val="00C06932"/>
    <w:rsid w:val="00C06A13"/>
    <w:rsid w:val="00C06C58"/>
    <w:rsid w:val="00C06E0A"/>
    <w:rsid w:val="00C06EF7"/>
    <w:rsid w:val="00C06F05"/>
    <w:rsid w:val="00C07142"/>
    <w:rsid w:val="00C071A6"/>
    <w:rsid w:val="00C072A8"/>
    <w:rsid w:val="00C073E4"/>
    <w:rsid w:val="00C076D3"/>
    <w:rsid w:val="00C07868"/>
    <w:rsid w:val="00C07981"/>
    <w:rsid w:val="00C07B27"/>
    <w:rsid w:val="00C07B75"/>
    <w:rsid w:val="00C07C47"/>
    <w:rsid w:val="00C07D1C"/>
    <w:rsid w:val="00C07FC2"/>
    <w:rsid w:val="00C07FFC"/>
    <w:rsid w:val="00C1001B"/>
    <w:rsid w:val="00C101DD"/>
    <w:rsid w:val="00C10258"/>
    <w:rsid w:val="00C10298"/>
    <w:rsid w:val="00C102AB"/>
    <w:rsid w:val="00C10335"/>
    <w:rsid w:val="00C103AB"/>
    <w:rsid w:val="00C1040E"/>
    <w:rsid w:val="00C104EC"/>
    <w:rsid w:val="00C10596"/>
    <w:rsid w:val="00C105CD"/>
    <w:rsid w:val="00C10788"/>
    <w:rsid w:val="00C10961"/>
    <w:rsid w:val="00C10D12"/>
    <w:rsid w:val="00C1130F"/>
    <w:rsid w:val="00C11345"/>
    <w:rsid w:val="00C114B3"/>
    <w:rsid w:val="00C11563"/>
    <w:rsid w:val="00C11615"/>
    <w:rsid w:val="00C116F6"/>
    <w:rsid w:val="00C119C4"/>
    <w:rsid w:val="00C11A5E"/>
    <w:rsid w:val="00C11B2E"/>
    <w:rsid w:val="00C11B63"/>
    <w:rsid w:val="00C11C45"/>
    <w:rsid w:val="00C11EA3"/>
    <w:rsid w:val="00C11EEA"/>
    <w:rsid w:val="00C1230E"/>
    <w:rsid w:val="00C124C4"/>
    <w:rsid w:val="00C12543"/>
    <w:rsid w:val="00C1255E"/>
    <w:rsid w:val="00C12676"/>
    <w:rsid w:val="00C127C9"/>
    <w:rsid w:val="00C1294B"/>
    <w:rsid w:val="00C12A6F"/>
    <w:rsid w:val="00C12AF4"/>
    <w:rsid w:val="00C12F05"/>
    <w:rsid w:val="00C132D0"/>
    <w:rsid w:val="00C133CB"/>
    <w:rsid w:val="00C134FE"/>
    <w:rsid w:val="00C135AC"/>
    <w:rsid w:val="00C135F8"/>
    <w:rsid w:val="00C1370A"/>
    <w:rsid w:val="00C13859"/>
    <w:rsid w:val="00C13872"/>
    <w:rsid w:val="00C13CF1"/>
    <w:rsid w:val="00C13F35"/>
    <w:rsid w:val="00C13F5F"/>
    <w:rsid w:val="00C14170"/>
    <w:rsid w:val="00C14306"/>
    <w:rsid w:val="00C14389"/>
    <w:rsid w:val="00C149FA"/>
    <w:rsid w:val="00C1505A"/>
    <w:rsid w:val="00C15076"/>
    <w:rsid w:val="00C1524C"/>
    <w:rsid w:val="00C15637"/>
    <w:rsid w:val="00C157A0"/>
    <w:rsid w:val="00C158B5"/>
    <w:rsid w:val="00C1596D"/>
    <w:rsid w:val="00C15A07"/>
    <w:rsid w:val="00C15A58"/>
    <w:rsid w:val="00C15A9F"/>
    <w:rsid w:val="00C15ADA"/>
    <w:rsid w:val="00C15B77"/>
    <w:rsid w:val="00C15BC9"/>
    <w:rsid w:val="00C161E0"/>
    <w:rsid w:val="00C16396"/>
    <w:rsid w:val="00C163E5"/>
    <w:rsid w:val="00C164FD"/>
    <w:rsid w:val="00C165B1"/>
    <w:rsid w:val="00C165C8"/>
    <w:rsid w:val="00C165DC"/>
    <w:rsid w:val="00C166E5"/>
    <w:rsid w:val="00C1697D"/>
    <w:rsid w:val="00C169E7"/>
    <w:rsid w:val="00C16B51"/>
    <w:rsid w:val="00C16CAB"/>
    <w:rsid w:val="00C16DDC"/>
    <w:rsid w:val="00C16F1D"/>
    <w:rsid w:val="00C16F4B"/>
    <w:rsid w:val="00C16F9D"/>
    <w:rsid w:val="00C17122"/>
    <w:rsid w:val="00C171A7"/>
    <w:rsid w:val="00C1720B"/>
    <w:rsid w:val="00C172E5"/>
    <w:rsid w:val="00C173AC"/>
    <w:rsid w:val="00C173D8"/>
    <w:rsid w:val="00C1756F"/>
    <w:rsid w:val="00C1767F"/>
    <w:rsid w:val="00C176CC"/>
    <w:rsid w:val="00C176D7"/>
    <w:rsid w:val="00C177E2"/>
    <w:rsid w:val="00C17AF8"/>
    <w:rsid w:val="00C17B11"/>
    <w:rsid w:val="00C17B40"/>
    <w:rsid w:val="00C17B72"/>
    <w:rsid w:val="00C17C0F"/>
    <w:rsid w:val="00C17EEF"/>
    <w:rsid w:val="00C2002E"/>
    <w:rsid w:val="00C20248"/>
    <w:rsid w:val="00C20352"/>
    <w:rsid w:val="00C205FE"/>
    <w:rsid w:val="00C20751"/>
    <w:rsid w:val="00C20763"/>
    <w:rsid w:val="00C2092C"/>
    <w:rsid w:val="00C20A26"/>
    <w:rsid w:val="00C20A4C"/>
    <w:rsid w:val="00C20C1C"/>
    <w:rsid w:val="00C20C70"/>
    <w:rsid w:val="00C20D89"/>
    <w:rsid w:val="00C20F12"/>
    <w:rsid w:val="00C21020"/>
    <w:rsid w:val="00C21114"/>
    <w:rsid w:val="00C21342"/>
    <w:rsid w:val="00C21430"/>
    <w:rsid w:val="00C214DD"/>
    <w:rsid w:val="00C21516"/>
    <w:rsid w:val="00C21650"/>
    <w:rsid w:val="00C21778"/>
    <w:rsid w:val="00C218D8"/>
    <w:rsid w:val="00C219B5"/>
    <w:rsid w:val="00C21AA8"/>
    <w:rsid w:val="00C21C0F"/>
    <w:rsid w:val="00C21EEC"/>
    <w:rsid w:val="00C22035"/>
    <w:rsid w:val="00C2213B"/>
    <w:rsid w:val="00C2226A"/>
    <w:rsid w:val="00C222D9"/>
    <w:rsid w:val="00C223E7"/>
    <w:rsid w:val="00C22883"/>
    <w:rsid w:val="00C2299F"/>
    <w:rsid w:val="00C22DA7"/>
    <w:rsid w:val="00C22FA8"/>
    <w:rsid w:val="00C22FF5"/>
    <w:rsid w:val="00C23086"/>
    <w:rsid w:val="00C232A5"/>
    <w:rsid w:val="00C23375"/>
    <w:rsid w:val="00C23387"/>
    <w:rsid w:val="00C235C6"/>
    <w:rsid w:val="00C23748"/>
    <w:rsid w:val="00C238C6"/>
    <w:rsid w:val="00C23B00"/>
    <w:rsid w:val="00C23B74"/>
    <w:rsid w:val="00C23B7F"/>
    <w:rsid w:val="00C23CAA"/>
    <w:rsid w:val="00C23D6C"/>
    <w:rsid w:val="00C242B5"/>
    <w:rsid w:val="00C24345"/>
    <w:rsid w:val="00C2435E"/>
    <w:rsid w:val="00C24551"/>
    <w:rsid w:val="00C24697"/>
    <w:rsid w:val="00C246E6"/>
    <w:rsid w:val="00C2478F"/>
    <w:rsid w:val="00C247AF"/>
    <w:rsid w:val="00C24877"/>
    <w:rsid w:val="00C24940"/>
    <w:rsid w:val="00C24A6A"/>
    <w:rsid w:val="00C24B26"/>
    <w:rsid w:val="00C24C3C"/>
    <w:rsid w:val="00C24CDB"/>
    <w:rsid w:val="00C24D02"/>
    <w:rsid w:val="00C24D47"/>
    <w:rsid w:val="00C24D6E"/>
    <w:rsid w:val="00C24F42"/>
    <w:rsid w:val="00C24FC5"/>
    <w:rsid w:val="00C2508F"/>
    <w:rsid w:val="00C25211"/>
    <w:rsid w:val="00C2523B"/>
    <w:rsid w:val="00C25250"/>
    <w:rsid w:val="00C25395"/>
    <w:rsid w:val="00C2556A"/>
    <w:rsid w:val="00C2571A"/>
    <w:rsid w:val="00C25802"/>
    <w:rsid w:val="00C25941"/>
    <w:rsid w:val="00C2598B"/>
    <w:rsid w:val="00C259B5"/>
    <w:rsid w:val="00C25A5D"/>
    <w:rsid w:val="00C25B1F"/>
    <w:rsid w:val="00C25B9C"/>
    <w:rsid w:val="00C25E0C"/>
    <w:rsid w:val="00C25EC8"/>
    <w:rsid w:val="00C25F2B"/>
    <w:rsid w:val="00C25F8C"/>
    <w:rsid w:val="00C25FBA"/>
    <w:rsid w:val="00C2612C"/>
    <w:rsid w:val="00C26171"/>
    <w:rsid w:val="00C26226"/>
    <w:rsid w:val="00C26229"/>
    <w:rsid w:val="00C26236"/>
    <w:rsid w:val="00C26312"/>
    <w:rsid w:val="00C26509"/>
    <w:rsid w:val="00C265B4"/>
    <w:rsid w:val="00C265D0"/>
    <w:rsid w:val="00C26898"/>
    <w:rsid w:val="00C2692F"/>
    <w:rsid w:val="00C26A81"/>
    <w:rsid w:val="00C26AE7"/>
    <w:rsid w:val="00C26B02"/>
    <w:rsid w:val="00C26BC6"/>
    <w:rsid w:val="00C26C9C"/>
    <w:rsid w:val="00C26CE1"/>
    <w:rsid w:val="00C26D50"/>
    <w:rsid w:val="00C26DBD"/>
    <w:rsid w:val="00C26DEC"/>
    <w:rsid w:val="00C26F05"/>
    <w:rsid w:val="00C26F80"/>
    <w:rsid w:val="00C27230"/>
    <w:rsid w:val="00C2723E"/>
    <w:rsid w:val="00C272F4"/>
    <w:rsid w:val="00C275FC"/>
    <w:rsid w:val="00C276BC"/>
    <w:rsid w:val="00C2776C"/>
    <w:rsid w:val="00C2779C"/>
    <w:rsid w:val="00C2781B"/>
    <w:rsid w:val="00C278AF"/>
    <w:rsid w:val="00C27A87"/>
    <w:rsid w:val="00C27F2D"/>
    <w:rsid w:val="00C27F3B"/>
    <w:rsid w:val="00C300FB"/>
    <w:rsid w:val="00C30205"/>
    <w:rsid w:val="00C30298"/>
    <w:rsid w:val="00C302DB"/>
    <w:rsid w:val="00C30507"/>
    <w:rsid w:val="00C3054F"/>
    <w:rsid w:val="00C30624"/>
    <w:rsid w:val="00C30791"/>
    <w:rsid w:val="00C307DA"/>
    <w:rsid w:val="00C3088A"/>
    <w:rsid w:val="00C308EA"/>
    <w:rsid w:val="00C3099D"/>
    <w:rsid w:val="00C309D9"/>
    <w:rsid w:val="00C30A23"/>
    <w:rsid w:val="00C30B0D"/>
    <w:rsid w:val="00C30B31"/>
    <w:rsid w:val="00C30BA2"/>
    <w:rsid w:val="00C30CB0"/>
    <w:rsid w:val="00C30D2B"/>
    <w:rsid w:val="00C310AE"/>
    <w:rsid w:val="00C311ED"/>
    <w:rsid w:val="00C31299"/>
    <w:rsid w:val="00C312E1"/>
    <w:rsid w:val="00C31474"/>
    <w:rsid w:val="00C314E1"/>
    <w:rsid w:val="00C314E5"/>
    <w:rsid w:val="00C316B8"/>
    <w:rsid w:val="00C31828"/>
    <w:rsid w:val="00C31851"/>
    <w:rsid w:val="00C3190C"/>
    <w:rsid w:val="00C31B66"/>
    <w:rsid w:val="00C31C64"/>
    <w:rsid w:val="00C31C86"/>
    <w:rsid w:val="00C31C9F"/>
    <w:rsid w:val="00C31D5D"/>
    <w:rsid w:val="00C31D5E"/>
    <w:rsid w:val="00C31D8E"/>
    <w:rsid w:val="00C320FC"/>
    <w:rsid w:val="00C32325"/>
    <w:rsid w:val="00C32559"/>
    <w:rsid w:val="00C32725"/>
    <w:rsid w:val="00C328D3"/>
    <w:rsid w:val="00C329A0"/>
    <w:rsid w:val="00C32D06"/>
    <w:rsid w:val="00C32D2D"/>
    <w:rsid w:val="00C32EF7"/>
    <w:rsid w:val="00C32F0D"/>
    <w:rsid w:val="00C3308B"/>
    <w:rsid w:val="00C33325"/>
    <w:rsid w:val="00C33373"/>
    <w:rsid w:val="00C33397"/>
    <w:rsid w:val="00C333AD"/>
    <w:rsid w:val="00C335A7"/>
    <w:rsid w:val="00C33902"/>
    <w:rsid w:val="00C33927"/>
    <w:rsid w:val="00C339D3"/>
    <w:rsid w:val="00C33B74"/>
    <w:rsid w:val="00C33BEB"/>
    <w:rsid w:val="00C33DB2"/>
    <w:rsid w:val="00C33FA9"/>
    <w:rsid w:val="00C340A2"/>
    <w:rsid w:val="00C3419B"/>
    <w:rsid w:val="00C342F5"/>
    <w:rsid w:val="00C343AD"/>
    <w:rsid w:val="00C344D4"/>
    <w:rsid w:val="00C3478E"/>
    <w:rsid w:val="00C347A2"/>
    <w:rsid w:val="00C3488A"/>
    <w:rsid w:val="00C34A02"/>
    <w:rsid w:val="00C34A03"/>
    <w:rsid w:val="00C34DE0"/>
    <w:rsid w:val="00C34E73"/>
    <w:rsid w:val="00C34F71"/>
    <w:rsid w:val="00C34FB2"/>
    <w:rsid w:val="00C34FBF"/>
    <w:rsid w:val="00C34FDD"/>
    <w:rsid w:val="00C351CC"/>
    <w:rsid w:val="00C3525C"/>
    <w:rsid w:val="00C352B6"/>
    <w:rsid w:val="00C35324"/>
    <w:rsid w:val="00C35332"/>
    <w:rsid w:val="00C356AB"/>
    <w:rsid w:val="00C356CB"/>
    <w:rsid w:val="00C35832"/>
    <w:rsid w:val="00C35E2E"/>
    <w:rsid w:val="00C35F0C"/>
    <w:rsid w:val="00C35F39"/>
    <w:rsid w:val="00C360C3"/>
    <w:rsid w:val="00C36268"/>
    <w:rsid w:val="00C36273"/>
    <w:rsid w:val="00C362E9"/>
    <w:rsid w:val="00C363DA"/>
    <w:rsid w:val="00C363E9"/>
    <w:rsid w:val="00C3659E"/>
    <w:rsid w:val="00C367BA"/>
    <w:rsid w:val="00C367EE"/>
    <w:rsid w:val="00C3680B"/>
    <w:rsid w:val="00C36A8B"/>
    <w:rsid w:val="00C36CA2"/>
    <w:rsid w:val="00C36D0D"/>
    <w:rsid w:val="00C36D65"/>
    <w:rsid w:val="00C36ED1"/>
    <w:rsid w:val="00C36F36"/>
    <w:rsid w:val="00C36F93"/>
    <w:rsid w:val="00C3707B"/>
    <w:rsid w:val="00C37468"/>
    <w:rsid w:val="00C374CF"/>
    <w:rsid w:val="00C37567"/>
    <w:rsid w:val="00C37612"/>
    <w:rsid w:val="00C376DF"/>
    <w:rsid w:val="00C37818"/>
    <w:rsid w:val="00C37898"/>
    <w:rsid w:val="00C379E9"/>
    <w:rsid w:val="00C37A89"/>
    <w:rsid w:val="00C37ADA"/>
    <w:rsid w:val="00C37B1E"/>
    <w:rsid w:val="00C37FAE"/>
    <w:rsid w:val="00C37FD6"/>
    <w:rsid w:val="00C40086"/>
    <w:rsid w:val="00C40317"/>
    <w:rsid w:val="00C403D1"/>
    <w:rsid w:val="00C40461"/>
    <w:rsid w:val="00C406A8"/>
    <w:rsid w:val="00C4094E"/>
    <w:rsid w:val="00C409AB"/>
    <w:rsid w:val="00C40BBD"/>
    <w:rsid w:val="00C40C54"/>
    <w:rsid w:val="00C40C7B"/>
    <w:rsid w:val="00C40CD9"/>
    <w:rsid w:val="00C41166"/>
    <w:rsid w:val="00C41182"/>
    <w:rsid w:val="00C411FE"/>
    <w:rsid w:val="00C41292"/>
    <w:rsid w:val="00C412C0"/>
    <w:rsid w:val="00C415A5"/>
    <w:rsid w:val="00C41734"/>
    <w:rsid w:val="00C41928"/>
    <w:rsid w:val="00C419EF"/>
    <w:rsid w:val="00C41B47"/>
    <w:rsid w:val="00C41C0C"/>
    <w:rsid w:val="00C41E1B"/>
    <w:rsid w:val="00C41E36"/>
    <w:rsid w:val="00C41EA7"/>
    <w:rsid w:val="00C41ECA"/>
    <w:rsid w:val="00C41EDC"/>
    <w:rsid w:val="00C420E0"/>
    <w:rsid w:val="00C4221D"/>
    <w:rsid w:val="00C42241"/>
    <w:rsid w:val="00C425D0"/>
    <w:rsid w:val="00C427A4"/>
    <w:rsid w:val="00C4291D"/>
    <w:rsid w:val="00C4293F"/>
    <w:rsid w:val="00C4295D"/>
    <w:rsid w:val="00C42A44"/>
    <w:rsid w:val="00C42ABF"/>
    <w:rsid w:val="00C42B18"/>
    <w:rsid w:val="00C42B7F"/>
    <w:rsid w:val="00C42C62"/>
    <w:rsid w:val="00C42CB7"/>
    <w:rsid w:val="00C42CC4"/>
    <w:rsid w:val="00C42D08"/>
    <w:rsid w:val="00C4301E"/>
    <w:rsid w:val="00C4305A"/>
    <w:rsid w:val="00C430F0"/>
    <w:rsid w:val="00C430FF"/>
    <w:rsid w:val="00C4323F"/>
    <w:rsid w:val="00C4394D"/>
    <w:rsid w:val="00C43A3A"/>
    <w:rsid w:val="00C43A4A"/>
    <w:rsid w:val="00C43AAB"/>
    <w:rsid w:val="00C43B37"/>
    <w:rsid w:val="00C43B41"/>
    <w:rsid w:val="00C43DEB"/>
    <w:rsid w:val="00C43F7D"/>
    <w:rsid w:val="00C440C4"/>
    <w:rsid w:val="00C4424E"/>
    <w:rsid w:val="00C44293"/>
    <w:rsid w:val="00C44405"/>
    <w:rsid w:val="00C44476"/>
    <w:rsid w:val="00C444E7"/>
    <w:rsid w:val="00C44512"/>
    <w:rsid w:val="00C445A9"/>
    <w:rsid w:val="00C445DC"/>
    <w:rsid w:val="00C447D6"/>
    <w:rsid w:val="00C4485E"/>
    <w:rsid w:val="00C44896"/>
    <w:rsid w:val="00C44977"/>
    <w:rsid w:val="00C449E9"/>
    <w:rsid w:val="00C44B3C"/>
    <w:rsid w:val="00C44B94"/>
    <w:rsid w:val="00C44C64"/>
    <w:rsid w:val="00C44E68"/>
    <w:rsid w:val="00C44EAC"/>
    <w:rsid w:val="00C450BF"/>
    <w:rsid w:val="00C45334"/>
    <w:rsid w:val="00C455A7"/>
    <w:rsid w:val="00C45647"/>
    <w:rsid w:val="00C456BE"/>
    <w:rsid w:val="00C45746"/>
    <w:rsid w:val="00C45D57"/>
    <w:rsid w:val="00C45DC4"/>
    <w:rsid w:val="00C46251"/>
    <w:rsid w:val="00C462D8"/>
    <w:rsid w:val="00C4666B"/>
    <w:rsid w:val="00C466CC"/>
    <w:rsid w:val="00C466F9"/>
    <w:rsid w:val="00C466FD"/>
    <w:rsid w:val="00C46764"/>
    <w:rsid w:val="00C4685C"/>
    <w:rsid w:val="00C468E9"/>
    <w:rsid w:val="00C46991"/>
    <w:rsid w:val="00C46B07"/>
    <w:rsid w:val="00C46D98"/>
    <w:rsid w:val="00C46DF5"/>
    <w:rsid w:val="00C46E99"/>
    <w:rsid w:val="00C46FF6"/>
    <w:rsid w:val="00C4707B"/>
    <w:rsid w:val="00C47179"/>
    <w:rsid w:val="00C471F9"/>
    <w:rsid w:val="00C472C2"/>
    <w:rsid w:val="00C47405"/>
    <w:rsid w:val="00C477AA"/>
    <w:rsid w:val="00C4780A"/>
    <w:rsid w:val="00C4785B"/>
    <w:rsid w:val="00C47914"/>
    <w:rsid w:val="00C47946"/>
    <w:rsid w:val="00C479E9"/>
    <w:rsid w:val="00C47D9A"/>
    <w:rsid w:val="00C47DC3"/>
    <w:rsid w:val="00C47EA1"/>
    <w:rsid w:val="00C47F4F"/>
    <w:rsid w:val="00C500BF"/>
    <w:rsid w:val="00C500D7"/>
    <w:rsid w:val="00C5016E"/>
    <w:rsid w:val="00C50395"/>
    <w:rsid w:val="00C503C5"/>
    <w:rsid w:val="00C50572"/>
    <w:rsid w:val="00C50574"/>
    <w:rsid w:val="00C50712"/>
    <w:rsid w:val="00C50A20"/>
    <w:rsid w:val="00C50A4C"/>
    <w:rsid w:val="00C50B5B"/>
    <w:rsid w:val="00C50B8A"/>
    <w:rsid w:val="00C50BAB"/>
    <w:rsid w:val="00C50F64"/>
    <w:rsid w:val="00C50F7F"/>
    <w:rsid w:val="00C50F9D"/>
    <w:rsid w:val="00C511AD"/>
    <w:rsid w:val="00C511DA"/>
    <w:rsid w:val="00C5123B"/>
    <w:rsid w:val="00C514C6"/>
    <w:rsid w:val="00C514EC"/>
    <w:rsid w:val="00C51516"/>
    <w:rsid w:val="00C5156D"/>
    <w:rsid w:val="00C51590"/>
    <w:rsid w:val="00C51658"/>
    <w:rsid w:val="00C517B7"/>
    <w:rsid w:val="00C517BF"/>
    <w:rsid w:val="00C51855"/>
    <w:rsid w:val="00C51877"/>
    <w:rsid w:val="00C51EE7"/>
    <w:rsid w:val="00C51F42"/>
    <w:rsid w:val="00C51FB0"/>
    <w:rsid w:val="00C5212F"/>
    <w:rsid w:val="00C52301"/>
    <w:rsid w:val="00C5230B"/>
    <w:rsid w:val="00C5236B"/>
    <w:rsid w:val="00C5247F"/>
    <w:rsid w:val="00C5277C"/>
    <w:rsid w:val="00C52971"/>
    <w:rsid w:val="00C52A25"/>
    <w:rsid w:val="00C52AA0"/>
    <w:rsid w:val="00C52BA7"/>
    <w:rsid w:val="00C52BD6"/>
    <w:rsid w:val="00C52D32"/>
    <w:rsid w:val="00C52DFD"/>
    <w:rsid w:val="00C52E1F"/>
    <w:rsid w:val="00C52F60"/>
    <w:rsid w:val="00C52FD2"/>
    <w:rsid w:val="00C530AD"/>
    <w:rsid w:val="00C531EE"/>
    <w:rsid w:val="00C5322F"/>
    <w:rsid w:val="00C5323F"/>
    <w:rsid w:val="00C53388"/>
    <w:rsid w:val="00C533DA"/>
    <w:rsid w:val="00C53543"/>
    <w:rsid w:val="00C53580"/>
    <w:rsid w:val="00C5373A"/>
    <w:rsid w:val="00C538CD"/>
    <w:rsid w:val="00C53B80"/>
    <w:rsid w:val="00C53BD5"/>
    <w:rsid w:val="00C53C5E"/>
    <w:rsid w:val="00C53C8D"/>
    <w:rsid w:val="00C53D37"/>
    <w:rsid w:val="00C53F90"/>
    <w:rsid w:val="00C53FD8"/>
    <w:rsid w:val="00C5403F"/>
    <w:rsid w:val="00C5429C"/>
    <w:rsid w:val="00C54333"/>
    <w:rsid w:val="00C543D6"/>
    <w:rsid w:val="00C54481"/>
    <w:rsid w:val="00C54559"/>
    <w:rsid w:val="00C545BF"/>
    <w:rsid w:val="00C546C4"/>
    <w:rsid w:val="00C547AC"/>
    <w:rsid w:val="00C54A8E"/>
    <w:rsid w:val="00C54B00"/>
    <w:rsid w:val="00C54B07"/>
    <w:rsid w:val="00C54B0C"/>
    <w:rsid w:val="00C54D07"/>
    <w:rsid w:val="00C54F44"/>
    <w:rsid w:val="00C54FA3"/>
    <w:rsid w:val="00C54FBB"/>
    <w:rsid w:val="00C5503D"/>
    <w:rsid w:val="00C55097"/>
    <w:rsid w:val="00C550BA"/>
    <w:rsid w:val="00C5516D"/>
    <w:rsid w:val="00C551A9"/>
    <w:rsid w:val="00C551F9"/>
    <w:rsid w:val="00C552DC"/>
    <w:rsid w:val="00C5533D"/>
    <w:rsid w:val="00C554A9"/>
    <w:rsid w:val="00C5551D"/>
    <w:rsid w:val="00C555B0"/>
    <w:rsid w:val="00C55647"/>
    <w:rsid w:val="00C556BA"/>
    <w:rsid w:val="00C558C0"/>
    <w:rsid w:val="00C55913"/>
    <w:rsid w:val="00C55B39"/>
    <w:rsid w:val="00C55DDA"/>
    <w:rsid w:val="00C55FB0"/>
    <w:rsid w:val="00C55FEE"/>
    <w:rsid w:val="00C56140"/>
    <w:rsid w:val="00C56166"/>
    <w:rsid w:val="00C562E6"/>
    <w:rsid w:val="00C5630F"/>
    <w:rsid w:val="00C56332"/>
    <w:rsid w:val="00C56904"/>
    <w:rsid w:val="00C56AC5"/>
    <w:rsid w:val="00C56C85"/>
    <w:rsid w:val="00C56CB7"/>
    <w:rsid w:val="00C56CBB"/>
    <w:rsid w:val="00C56D88"/>
    <w:rsid w:val="00C56F90"/>
    <w:rsid w:val="00C57089"/>
    <w:rsid w:val="00C572B3"/>
    <w:rsid w:val="00C572F0"/>
    <w:rsid w:val="00C573A9"/>
    <w:rsid w:val="00C573B1"/>
    <w:rsid w:val="00C575B7"/>
    <w:rsid w:val="00C57B11"/>
    <w:rsid w:val="00C57C79"/>
    <w:rsid w:val="00C57D8A"/>
    <w:rsid w:val="00C57E12"/>
    <w:rsid w:val="00C60451"/>
    <w:rsid w:val="00C60641"/>
    <w:rsid w:val="00C60791"/>
    <w:rsid w:val="00C60860"/>
    <w:rsid w:val="00C60934"/>
    <w:rsid w:val="00C6099D"/>
    <w:rsid w:val="00C60C07"/>
    <w:rsid w:val="00C60C36"/>
    <w:rsid w:val="00C60D76"/>
    <w:rsid w:val="00C60DB2"/>
    <w:rsid w:val="00C60DB5"/>
    <w:rsid w:val="00C60DB6"/>
    <w:rsid w:val="00C60DF0"/>
    <w:rsid w:val="00C60E3F"/>
    <w:rsid w:val="00C60FAD"/>
    <w:rsid w:val="00C6104A"/>
    <w:rsid w:val="00C6107C"/>
    <w:rsid w:val="00C611D3"/>
    <w:rsid w:val="00C611E8"/>
    <w:rsid w:val="00C6123F"/>
    <w:rsid w:val="00C614B3"/>
    <w:rsid w:val="00C614E4"/>
    <w:rsid w:val="00C617D2"/>
    <w:rsid w:val="00C617F6"/>
    <w:rsid w:val="00C6188E"/>
    <w:rsid w:val="00C619A6"/>
    <w:rsid w:val="00C61A49"/>
    <w:rsid w:val="00C61B61"/>
    <w:rsid w:val="00C6207F"/>
    <w:rsid w:val="00C62091"/>
    <w:rsid w:val="00C62304"/>
    <w:rsid w:val="00C6251B"/>
    <w:rsid w:val="00C626A8"/>
    <w:rsid w:val="00C626E6"/>
    <w:rsid w:val="00C6287F"/>
    <w:rsid w:val="00C62A19"/>
    <w:rsid w:val="00C62BD4"/>
    <w:rsid w:val="00C62C5F"/>
    <w:rsid w:val="00C631AE"/>
    <w:rsid w:val="00C633CE"/>
    <w:rsid w:val="00C6341B"/>
    <w:rsid w:val="00C63445"/>
    <w:rsid w:val="00C634C9"/>
    <w:rsid w:val="00C6386D"/>
    <w:rsid w:val="00C638FF"/>
    <w:rsid w:val="00C63AD0"/>
    <w:rsid w:val="00C63CAA"/>
    <w:rsid w:val="00C63CF3"/>
    <w:rsid w:val="00C63DB8"/>
    <w:rsid w:val="00C63EE1"/>
    <w:rsid w:val="00C63F3B"/>
    <w:rsid w:val="00C64164"/>
    <w:rsid w:val="00C641F3"/>
    <w:rsid w:val="00C64330"/>
    <w:rsid w:val="00C6437C"/>
    <w:rsid w:val="00C64427"/>
    <w:rsid w:val="00C644BD"/>
    <w:rsid w:val="00C644F0"/>
    <w:rsid w:val="00C6455E"/>
    <w:rsid w:val="00C645D1"/>
    <w:rsid w:val="00C648B3"/>
    <w:rsid w:val="00C6497D"/>
    <w:rsid w:val="00C649E1"/>
    <w:rsid w:val="00C64A1A"/>
    <w:rsid w:val="00C64A79"/>
    <w:rsid w:val="00C64AAD"/>
    <w:rsid w:val="00C64B9C"/>
    <w:rsid w:val="00C64D19"/>
    <w:rsid w:val="00C64D27"/>
    <w:rsid w:val="00C64DAB"/>
    <w:rsid w:val="00C64E37"/>
    <w:rsid w:val="00C65275"/>
    <w:rsid w:val="00C653BF"/>
    <w:rsid w:val="00C65446"/>
    <w:rsid w:val="00C654FF"/>
    <w:rsid w:val="00C65529"/>
    <w:rsid w:val="00C6553D"/>
    <w:rsid w:val="00C65771"/>
    <w:rsid w:val="00C657A9"/>
    <w:rsid w:val="00C657AC"/>
    <w:rsid w:val="00C657F9"/>
    <w:rsid w:val="00C658A1"/>
    <w:rsid w:val="00C65A36"/>
    <w:rsid w:val="00C65A47"/>
    <w:rsid w:val="00C65AA3"/>
    <w:rsid w:val="00C65CD3"/>
    <w:rsid w:val="00C65D6B"/>
    <w:rsid w:val="00C65E24"/>
    <w:rsid w:val="00C6612D"/>
    <w:rsid w:val="00C6613C"/>
    <w:rsid w:val="00C662E6"/>
    <w:rsid w:val="00C66341"/>
    <w:rsid w:val="00C66383"/>
    <w:rsid w:val="00C66814"/>
    <w:rsid w:val="00C6689B"/>
    <w:rsid w:val="00C668AB"/>
    <w:rsid w:val="00C66A8B"/>
    <w:rsid w:val="00C66B30"/>
    <w:rsid w:val="00C66B46"/>
    <w:rsid w:val="00C66D6F"/>
    <w:rsid w:val="00C66E61"/>
    <w:rsid w:val="00C67062"/>
    <w:rsid w:val="00C670E1"/>
    <w:rsid w:val="00C6726A"/>
    <w:rsid w:val="00C672F5"/>
    <w:rsid w:val="00C673FD"/>
    <w:rsid w:val="00C67501"/>
    <w:rsid w:val="00C675E5"/>
    <w:rsid w:val="00C6765A"/>
    <w:rsid w:val="00C676CE"/>
    <w:rsid w:val="00C6791A"/>
    <w:rsid w:val="00C67A07"/>
    <w:rsid w:val="00C67A2C"/>
    <w:rsid w:val="00C67A8C"/>
    <w:rsid w:val="00C67A9A"/>
    <w:rsid w:val="00C67AB6"/>
    <w:rsid w:val="00C67AD5"/>
    <w:rsid w:val="00C67CCA"/>
    <w:rsid w:val="00C7005B"/>
    <w:rsid w:val="00C7015A"/>
    <w:rsid w:val="00C70199"/>
    <w:rsid w:val="00C701B6"/>
    <w:rsid w:val="00C70281"/>
    <w:rsid w:val="00C70294"/>
    <w:rsid w:val="00C70387"/>
    <w:rsid w:val="00C7044B"/>
    <w:rsid w:val="00C705E6"/>
    <w:rsid w:val="00C70640"/>
    <w:rsid w:val="00C70710"/>
    <w:rsid w:val="00C70794"/>
    <w:rsid w:val="00C70832"/>
    <w:rsid w:val="00C70AEF"/>
    <w:rsid w:val="00C70AF2"/>
    <w:rsid w:val="00C70B03"/>
    <w:rsid w:val="00C70CC5"/>
    <w:rsid w:val="00C70E59"/>
    <w:rsid w:val="00C70F17"/>
    <w:rsid w:val="00C71017"/>
    <w:rsid w:val="00C71020"/>
    <w:rsid w:val="00C7140F"/>
    <w:rsid w:val="00C71606"/>
    <w:rsid w:val="00C716C3"/>
    <w:rsid w:val="00C7172F"/>
    <w:rsid w:val="00C717FB"/>
    <w:rsid w:val="00C71861"/>
    <w:rsid w:val="00C718B7"/>
    <w:rsid w:val="00C71926"/>
    <w:rsid w:val="00C71A92"/>
    <w:rsid w:val="00C71B49"/>
    <w:rsid w:val="00C71CF3"/>
    <w:rsid w:val="00C71D8D"/>
    <w:rsid w:val="00C71EC5"/>
    <w:rsid w:val="00C7205E"/>
    <w:rsid w:val="00C72150"/>
    <w:rsid w:val="00C722E7"/>
    <w:rsid w:val="00C72397"/>
    <w:rsid w:val="00C723A1"/>
    <w:rsid w:val="00C726CE"/>
    <w:rsid w:val="00C72773"/>
    <w:rsid w:val="00C727D0"/>
    <w:rsid w:val="00C7283A"/>
    <w:rsid w:val="00C72A06"/>
    <w:rsid w:val="00C72C4F"/>
    <w:rsid w:val="00C72CE0"/>
    <w:rsid w:val="00C72D04"/>
    <w:rsid w:val="00C72E41"/>
    <w:rsid w:val="00C730B3"/>
    <w:rsid w:val="00C735AC"/>
    <w:rsid w:val="00C736BE"/>
    <w:rsid w:val="00C738C4"/>
    <w:rsid w:val="00C739A5"/>
    <w:rsid w:val="00C73A6F"/>
    <w:rsid w:val="00C73AA5"/>
    <w:rsid w:val="00C73AE5"/>
    <w:rsid w:val="00C73CBF"/>
    <w:rsid w:val="00C73EB7"/>
    <w:rsid w:val="00C740D5"/>
    <w:rsid w:val="00C742D7"/>
    <w:rsid w:val="00C743F7"/>
    <w:rsid w:val="00C74431"/>
    <w:rsid w:val="00C746FD"/>
    <w:rsid w:val="00C7479B"/>
    <w:rsid w:val="00C747D9"/>
    <w:rsid w:val="00C747FA"/>
    <w:rsid w:val="00C74B25"/>
    <w:rsid w:val="00C74BEE"/>
    <w:rsid w:val="00C74DFF"/>
    <w:rsid w:val="00C74ED0"/>
    <w:rsid w:val="00C74F17"/>
    <w:rsid w:val="00C74FDF"/>
    <w:rsid w:val="00C75162"/>
    <w:rsid w:val="00C752BC"/>
    <w:rsid w:val="00C75317"/>
    <w:rsid w:val="00C753E3"/>
    <w:rsid w:val="00C75408"/>
    <w:rsid w:val="00C7544B"/>
    <w:rsid w:val="00C75593"/>
    <w:rsid w:val="00C75619"/>
    <w:rsid w:val="00C75762"/>
    <w:rsid w:val="00C757B6"/>
    <w:rsid w:val="00C757BD"/>
    <w:rsid w:val="00C757CF"/>
    <w:rsid w:val="00C75832"/>
    <w:rsid w:val="00C7589A"/>
    <w:rsid w:val="00C75905"/>
    <w:rsid w:val="00C759CC"/>
    <w:rsid w:val="00C759F1"/>
    <w:rsid w:val="00C75A40"/>
    <w:rsid w:val="00C75A51"/>
    <w:rsid w:val="00C75AA5"/>
    <w:rsid w:val="00C75B89"/>
    <w:rsid w:val="00C75BB0"/>
    <w:rsid w:val="00C75D3B"/>
    <w:rsid w:val="00C75DD3"/>
    <w:rsid w:val="00C75DD5"/>
    <w:rsid w:val="00C75F92"/>
    <w:rsid w:val="00C760CF"/>
    <w:rsid w:val="00C76116"/>
    <w:rsid w:val="00C76126"/>
    <w:rsid w:val="00C76158"/>
    <w:rsid w:val="00C76360"/>
    <w:rsid w:val="00C7639A"/>
    <w:rsid w:val="00C764FB"/>
    <w:rsid w:val="00C7654A"/>
    <w:rsid w:val="00C76784"/>
    <w:rsid w:val="00C768EE"/>
    <w:rsid w:val="00C76A5F"/>
    <w:rsid w:val="00C76B99"/>
    <w:rsid w:val="00C76EF1"/>
    <w:rsid w:val="00C76F4B"/>
    <w:rsid w:val="00C772CB"/>
    <w:rsid w:val="00C7747B"/>
    <w:rsid w:val="00C774FD"/>
    <w:rsid w:val="00C77538"/>
    <w:rsid w:val="00C77653"/>
    <w:rsid w:val="00C776F0"/>
    <w:rsid w:val="00C7771E"/>
    <w:rsid w:val="00C777B6"/>
    <w:rsid w:val="00C77954"/>
    <w:rsid w:val="00C77962"/>
    <w:rsid w:val="00C77A54"/>
    <w:rsid w:val="00C77C1F"/>
    <w:rsid w:val="00C77C72"/>
    <w:rsid w:val="00C77C8F"/>
    <w:rsid w:val="00C77D0F"/>
    <w:rsid w:val="00C77DFC"/>
    <w:rsid w:val="00C77F66"/>
    <w:rsid w:val="00C77FEC"/>
    <w:rsid w:val="00C801E4"/>
    <w:rsid w:val="00C801E8"/>
    <w:rsid w:val="00C801EE"/>
    <w:rsid w:val="00C8031E"/>
    <w:rsid w:val="00C805A6"/>
    <w:rsid w:val="00C806C3"/>
    <w:rsid w:val="00C808EE"/>
    <w:rsid w:val="00C80953"/>
    <w:rsid w:val="00C80973"/>
    <w:rsid w:val="00C80A4D"/>
    <w:rsid w:val="00C80B00"/>
    <w:rsid w:val="00C80B72"/>
    <w:rsid w:val="00C80D1A"/>
    <w:rsid w:val="00C80D38"/>
    <w:rsid w:val="00C814DA"/>
    <w:rsid w:val="00C817DE"/>
    <w:rsid w:val="00C819B9"/>
    <w:rsid w:val="00C81A9F"/>
    <w:rsid w:val="00C81AAF"/>
    <w:rsid w:val="00C81AD2"/>
    <w:rsid w:val="00C81C8F"/>
    <w:rsid w:val="00C81F96"/>
    <w:rsid w:val="00C8204D"/>
    <w:rsid w:val="00C8210C"/>
    <w:rsid w:val="00C82139"/>
    <w:rsid w:val="00C821F9"/>
    <w:rsid w:val="00C82265"/>
    <w:rsid w:val="00C823DB"/>
    <w:rsid w:val="00C82410"/>
    <w:rsid w:val="00C8248B"/>
    <w:rsid w:val="00C82514"/>
    <w:rsid w:val="00C825B0"/>
    <w:rsid w:val="00C825F4"/>
    <w:rsid w:val="00C828BF"/>
    <w:rsid w:val="00C8290B"/>
    <w:rsid w:val="00C82B62"/>
    <w:rsid w:val="00C82BA7"/>
    <w:rsid w:val="00C82DE3"/>
    <w:rsid w:val="00C82F31"/>
    <w:rsid w:val="00C82F5F"/>
    <w:rsid w:val="00C83212"/>
    <w:rsid w:val="00C8323B"/>
    <w:rsid w:val="00C83246"/>
    <w:rsid w:val="00C8326D"/>
    <w:rsid w:val="00C832E7"/>
    <w:rsid w:val="00C8335F"/>
    <w:rsid w:val="00C8357C"/>
    <w:rsid w:val="00C8359E"/>
    <w:rsid w:val="00C836A2"/>
    <w:rsid w:val="00C837DE"/>
    <w:rsid w:val="00C838A4"/>
    <w:rsid w:val="00C83C2E"/>
    <w:rsid w:val="00C83FAC"/>
    <w:rsid w:val="00C841CC"/>
    <w:rsid w:val="00C84389"/>
    <w:rsid w:val="00C843EF"/>
    <w:rsid w:val="00C84472"/>
    <w:rsid w:val="00C846BC"/>
    <w:rsid w:val="00C8480B"/>
    <w:rsid w:val="00C84880"/>
    <w:rsid w:val="00C84A44"/>
    <w:rsid w:val="00C84D2D"/>
    <w:rsid w:val="00C84D96"/>
    <w:rsid w:val="00C84EB8"/>
    <w:rsid w:val="00C85018"/>
    <w:rsid w:val="00C850C2"/>
    <w:rsid w:val="00C85365"/>
    <w:rsid w:val="00C8536D"/>
    <w:rsid w:val="00C8537C"/>
    <w:rsid w:val="00C8537F"/>
    <w:rsid w:val="00C85443"/>
    <w:rsid w:val="00C8546F"/>
    <w:rsid w:val="00C8575C"/>
    <w:rsid w:val="00C85866"/>
    <w:rsid w:val="00C85886"/>
    <w:rsid w:val="00C858A6"/>
    <w:rsid w:val="00C85971"/>
    <w:rsid w:val="00C85DEC"/>
    <w:rsid w:val="00C85E2A"/>
    <w:rsid w:val="00C85E56"/>
    <w:rsid w:val="00C85EB0"/>
    <w:rsid w:val="00C85F25"/>
    <w:rsid w:val="00C861D9"/>
    <w:rsid w:val="00C86322"/>
    <w:rsid w:val="00C8636B"/>
    <w:rsid w:val="00C8637B"/>
    <w:rsid w:val="00C86401"/>
    <w:rsid w:val="00C8646A"/>
    <w:rsid w:val="00C86546"/>
    <w:rsid w:val="00C86648"/>
    <w:rsid w:val="00C866BB"/>
    <w:rsid w:val="00C86726"/>
    <w:rsid w:val="00C8698F"/>
    <w:rsid w:val="00C86A2B"/>
    <w:rsid w:val="00C86D8B"/>
    <w:rsid w:val="00C86DA8"/>
    <w:rsid w:val="00C8714D"/>
    <w:rsid w:val="00C87314"/>
    <w:rsid w:val="00C87438"/>
    <w:rsid w:val="00C874E7"/>
    <w:rsid w:val="00C87550"/>
    <w:rsid w:val="00C876D4"/>
    <w:rsid w:val="00C87793"/>
    <w:rsid w:val="00C87926"/>
    <w:rsid w:val="00C8799F"/>
    <w:rsid w:val="00C87C6E"/>
    <w:rsid w:val="00C87E4D"/>
    <w:rsid w:val="00C87EC0"/>
    <w:rsid w:val="00C901B6"/>
    <w:rsid w:val="00C90233"/>
    <w:rsid w:val="00C90A40"/>
    <w:rsid w:val="00C90B22"/>
    <w:rsid w:val="00C90B8C"/>
    <w:rsid w:val="00C90BA9"/>
    <w:rsid w:val="00C90BDD"/>
    <w:rsid w:val="00C90DA0"/>
    <w:rsid w:val="00C90DB3"/>
    <w:rsid w:val="00C90E9F"/>
    <w:rsid w:val="00C9108D"/>
    <w:rsid w:val="00C9124A"/>
    <w:rsid w:val="00C91334"/>
    <w:rsid w:val="00C91640"/>
    <w:rsid w:val="00C9168E"/>
    <w:rsid w:val="00C917FD"/>
    <w:rsid w:val="00C91912"/>
    <w:rsid w:val="00C9194E"/>
    <w:rsid w:val="00C91A3F"/>
    <w:rsid w:val="00C91C1D"/>
    <w:rsid w:val="00C91E3C"/>
    <w:rsid w:val="00C91EEB"/>
    <w:rsid w:val="00C91FCB"/>
    <w:rsid w:val="00C9203B"/>
    <w:rsid w:val="00C920F6"/>
    <w:rsid w:val="00C92226"/>
    <w:rsid w:val="00C92403"/>
    <w:rsid w:val="00C9243C"/>
    <w:rsid w:val="00C924CE"/>
    <w:rsid w:val="00C924D5"/>
    <w:rsid w:val="00C925B5"/>
    <w:rsid w:val="00C9265B"/>
    <w:rsid w:val="00C926E3"/>
    <w:rsid w:val="00C9270F"/>
    <w:rsid w:val="00C9272C"/>
    <w:rsid w:val="00C928D9"/>
    <w:rsid w:val="00C929E0"/>
    <w:rsid w:val="00C92B46"/>
    <w:rsid w:val="00C92CE4"/>
    <w:rsid w:val="00C92D08"/>
    <w:rsid w:val="00C92E18"/>
    <w:rsid w:val="00C9327B"/>
    <w:rsid w:val="00C9365D"/>
    <w:rsid w:val="00C93676"/>
    <w:rsid w:val="00C93B16"/>
    <w:rsid w:val="00C93B80"/>
    <w:rsid w:val="00C93C9E"/>
    <w:rsid w:val="00C93EC8"/>
    <w:rsid w:val="00C93FDA"/>
    <w:rsid w:val="00C94206"/>
    <w:rsid w:val="00C945E3"/>
    <w:rsid w:val="00C9465D"/>
    <w:rsid w:val="00C94715"/>
    <w:rsid w:val="00C94906"/>
    <w:rsid w:val="00C9490F"/>
    <w:rsid w:val="00C949AE"/>
    <w:rsid w:val="00C94A41"/>
    <w:rsid w:val="00C94D7E"/>
    <w:rsid w:val="00C94E60"/>
    <w:rsid w:val="00C94FDA"/>
    <w:rsid w:val="00C94FFA"/>
    <w:rsid w:val="00C950FC"/>
    <w:rsid w:val="00C951A8"/>
    <w:rsid w:val="00C9525C"/>
    <w:rsid w:val="00C9529E"/>
    <w:rsid w:val="00C95502"/>
    <w:rsid w:val="00C95588"/>
    <w:rsid w:val="00C956BD"/>
    <w:rsid w:val="00C956D0"/>
    <w:rsid w:val="00C957EA"/>
    <w:rsid w:val="00C9595D"/>
    <w:rsid w:val="00C959E8"/>
    <w:rsid w:val="00C95A66"/>
    <w:rsid w:val="00C95B97"/>
    <w:rsid w:val="00C95BE2"/>
    <w:rsid w:val="00C95C3B"/>
    <w:rsid w:val="00C95CC4"/>
    <w:rsid w:val="00C95F79"/>
    <w:rsid w:val="00C96126"/>
    <w:rsid w:val="00C9627A"/>
    <w:rsid w:val="00C9642A"/>
    <w:rsid w:val="00C9677B"/>
    <w:rsid w:val="00C9695E"/>
    <w:rsid w:val="00C96CF2"/>
    <w:rsid w:val="00C96FE2"/>
    <w:rsid w:val="00C9703F"/>
    <w:rsid w:val="00C971D1"/>
    <w:rsid w:val="00C97313"/>
    <w:rsid w:val="00C97317"/>
    <w:rsid w:val="00C973A1"/>
    <w:rsid w:val="00C975B0"/>
    <w:rsid w:val="00C97781"/>
    <w:rsid w:val="00C97782"/>
    <w:rsid w:val="00C97962"/>
    <w:rsid w:val="00C9796A"/>
    <w:rsid w:val="00C97C43"/>
    <w:rsid w:val="00C97D5A"/>
    <w:rsid w:val="00CA0061"/>
    <w:rsid w:val="00CA012B"/>
    <w:rsid w:val="00CA01E1"/>
    <w:rsid w:val="00CA0286"/>
    <w:rsid w:val="00CA02AB"/>
    <w:rsid w:val="00CA0340"/>
    <w:rsid w:val="00CA0362"/>
    <w:rsid w:val="00CA041E"/>
    <w:rsid w:val="00CA0435"/>
    <w:rsid w:val="00CA0654"/>
    <w:rsid w:val="00CA0821"/>
    <w:rsid w:val="00CA0A96"/>
    <w:rsid w:val="00CA0AD5"/>
    <w:rsid w:val="00CA0C15"/>
    <w:rsid w:val="00CA0C4D"/>
    <w:rsid w:val="00CA0D7F"/>
    <w:rsid w:val="00CA0EBC"/>
    <w:rsid w:val="00CA0FB6"/>
    <w:rsid w:val="00CA11A9"/>
    <w:rsid w:val="00CA12B7"/>
    <w:rsid w:val="00CA12BA"/>
    <w:rsid w:val="00CA12C6"/>
    <w:rsid w:val="00CA134B"/>
    <w:rsid w:val="00CA13CF"/>
    <w:rsid w:val="00CA1446"/>
    <w:rsid w:val="00CA150C"/>
    <w:rsid w:val="00CA15B3"/>
    <w:rsid w:val="00CA1685"/>
    <w:rsid w:val="00CA1754"/>
    <w:rsid w:val="00CA1A53"/>
    <w:rsid w:val="00CA1BE1"/>
    <w:rsid w:val="00CA2039"/>
    <w:rsid w:val="00CA20AF"/>
    <w:rsid w:val="00CA235A"/>
    <w:rsid w:val="00CA23AD"/>
    <w:rsid w:val="00CA2465"/>
    <w:rsid w:val="00CA24A6"/>
    <w:rsid w:val="00CA2942"/>
    <w:rsid w:val="00CA29B9"/>
    <w:rsid w:val="00CA2A10"/>
    <w:rsid w:val="00CA2A99"/>
    <w:rsid w:val="00CA2B9D"/>
    <w:rsid w:val="00CA2BBD"/>
    <w:rsid w:val="00CA2D54"/>
    <w:rsid w:val="00CA2DE0"/>
    <w:rsid w:val="00CA2E24"/>
    <w:rsid w:val="00CA2E2F"/>
    <w:rsid w:val="00CA2E96"/>
    <w:rsid w:val="00CA2EC0"/>
    <w:rsid w:val="00CA3129"/>
    <w:rsid w:val="00CA31A2"/>
    <w:rsid w:val="00CA329B"/>
    <w:rsid w:val="00CA3309"/>
    <w:rsid w:val="00CA333D"/>
    <w:rsid w:val="00CA343A"/>
    <w:rsid w:val="00CA3453"/>
    <w:rsid w:val="00CA3505"/>
    <w:rsid w:val="00CA3583"/>
    <w:rsid w:val="00CA35AB"/>
    <w:rsid w:val="00CA37C7"/>
    <w:rsid w:val="00CA398F"/>
    <w:rsid w:val="00CA3A5E"/>
    <w:rsid w:val="00CA3ADF"/>
    <w:rsid w:val="00CA3C2C"/>
    <w:rsid w:val="00CA3E2B"/>
    <w:rsid w:val="00CA3E40"/>
    <w:rsid w:val="00CA3F63"/>
    <w:rsid w:val="00CA40F1"/>
    <w:rsid w:val="00CA4153"/>
    <w:rsid w:val="00CA429B"/>
    <w:rsid w:val="00CA42A2"/>
    <w:rsid w:val="00CA42E8"/>
    <w:rsid w:val="00CA4573"/>
    <w:rsid w:val="00CA459B"/>
    <w:rsid w:val="00CA490A"/>
    <w:rsid w:val="00CA4D0A"/>
    <w:rsid w:val="00CA50B7"/>
    <w:rsid w:val="00CA52BA"/>
    <w:rsid w:val="00CA5465"/>
    <w:rsid w:val="00CA552F"/>
    <w:rsid w:val="00CA56B7"/>
    <w:rsid w:val="00CA56F2"/>
    <w:rsid w:val="00CA58E0"/>
    <w:rsid w:val="00CA59D0"/>
    <w:rsid w:val="00CA5B58"/>
    <w:rsid w:val="00CA5D09"/>
    <w:rsid w:val="00CA5DBB"/>
    <w:rsid w:val="00CA5F6E"/>
    <w:rsid w:val="00CA6023"/>
    <w:rsid w:val="00CA61B3"/>
    <w:rsid w:val="00CA62C8"/>
    <w:rsid w:val="00CA643F"/>
    <w:rsid w:val="00CA648A"/>
    <w:rsid w:val="00CA654A"/>
    <w:rsid w:val="00CA658D"/>
    <w:rsid w:val="00CA674E"/>
    <w:rsid w:val="00CA6751"/>
    <w:rsid w:val="00CA689B"/>
    <w:rsid w:val="00CA695B"/>
    <w:rsid w:val="00CA6D2B"/>
    <w:rsid w:val="00CA702A"/>
    <w:rsid w:val="00CA718C"/>
    <w:rsid w:val="00CA727E"/>
    <w:rsid w:val="00CA72A2"/>
    <w:rsid w:val="00CA74EC"/>
    <w:rsid w:val="00CA7802"/>
    <w:rsid w:val="00CA7817"/>
    <w:rsid w:val="00CA78CE"/>
    <w:rsid w:val="00CA79ED"/>
    <w:rsid w:val="00CA7B68"/>
    <w:rsid w:val="00CA7BF0"/>
    <w:rsid w:val="00CA7BF4"/>
    <w:rsid w:val="00CA7F0D"/>
    <w:rsid w:val="00CB00AB"/>
    <w:rsid w:val="00CB00D6"/>
    <w:rsid w:val="00CB00EA"/>
    <w:rsid w:val="00CB029A"/>
    <w:rsid w:val="00CB04E3"/>
    <w:rsid w:val="00CB05E9"/>
    <w:rsid w:val="00CB0633"/>
    <w:rsid w:val="00CB0862"/>
    <w:rsid w:val="00CB0BCB"/>
    <w:rsid w:val="00CB0BFE"/>
    <w:rsid w:val="00CB0D29"/>
    <w:rsid w:val="00CB0E23"/>
    <w:rsid w:val="00CB10BB"/>
    <w:rsid w:val="00CB12C4"/>
    <w:rsid w:val="00CB14F2"/>
    <w:rsid w:val="00CB16CC"/>
    <w:rsid w:val="00CB1717"/>
    <w:rsid w:val="00CB178C"/>
    <w:rsid w:val="00CB1902"/>
    <w:rsid w:val="00CB1AB1"/>
    <w:rsid w:val="00CB1ABD"/>
    <w:rsid w:val="00CB1C03"/>
    <w:rsid w:val="00CB1C47"/>
    <w:rsid w:val="00CB1C99"/>
    <w:rsid w:val="00CB1D0A"/>
    <w:rsid w:val="00CB1F7F"/>
    <w:rsid w:val="00CB2226"/>
    <w:rsid w:val="00CB2234"/>
    <w:rsid w:val="00CB22B0"/>
    <w:rsid w:val="00CB23F6"/>
    <w:rsid w:val="00CB240C"/>
    <w:rsid w:val="00CB2555"/>
    <w:rsid w:val="00CB277B"/>
    <w:rsid w:val="00CB2993"/>
    <w:rsid w:val="00CB2B60"/>
    <w:rsid w:val="00CB2C3B"/>
    <w:rsid w:val="00CB2CF7"/>
    <w:rsid w:val="00CB2EBA"/>
    <w:rsid w:val="00CB2EC4"/>
    <w:rsid w:val="00CB2FBD"/>
    <w:rsid w:val="00CB2FE4"/>
    <w:rsid w:val="00CB307F"/>
    <w:rsid w:val="00CB330B"/>
    <w:rsid w:val="00CB34AC"/>
    <w:rsid w:val="00CB362F"/>
    <w:rsid w:val="00CB3702"/>
    <w:rsid w:val="00CB3766"/>
    <w:rsid w:val="00CB378C"/>
    <w:rsid w:val="00CB37FC"/>
    <w:rsid w:val="00CB3879"/>
    <w:rsid w:val="00CB38E4"/>
    <w:rsid w:val="00CB3B2F"/>
    <w:rsid w:val="00CB3C53"/>
    <w:rsid w:val="00CB3DB4"/>
    <w:rsid w:val="00CB3E3C"/>
    <w:rsid w:val="00CB3ED6"/>
    <w:rsid w:val="00CB3F80"/>
    <w:rsid w:val="00CB3FF1"/>
    <w:rsid w:val="00CB40B1"/>
    <w:rsid w:val="00CB4238"/>
    <w:rsid w:val="00CB4384"/>
    <w:rsid w:val="00CB43AC"/>
    <w:rsid w:val="00CB43EB"/>
    <w:rsid w:val="00CB46A6"/>
    <w:rsid w:val="00CB46DC"/>
    <w:rsid w:val="00CB46E6"/>
    <w:rsid w:val="00CB4778"/>
    <w:rsid w:val="00CB4939"/>
    <w:rsid w:val="00CB4AC9"/>
    <w:rsid w:val="00CB4C99"/>
    <w:rsid w:val="00CB4D64"/>
    <w:rsid w:val="00CB4EBC"/>
    <w:rsid w:val="00CB4EFF"/>
    <w:rsid w:val="00CB4F9B"/>
    <w:rsid w:val="00CB50A9"/>
    <w:rsid w:val="00CB5329"/>
    <w:rsid w:val="00CB53C6"/>
    <w:rsid w:val="00CB53D7"/>
    <w:rsid w:val="00CB542F"/>
    <w:rsid w:val="00CB54F2"/>
    <w:rsid w:val="00CB553C"/>
    <w:rsid w:val="00CB5662"/>
    <w:rsid w:val="00CB58C0"/>
    <w:rsid w:val="00CB59C3"/>
    <w:rsid w:val="00CB5ABB"/>
    <w:rsid w:val="00CB5D7D"/>
    <w:rsid w:val="00CB5D88"/>
    <w:rsid w:val="00CB5E70"/>
    <w:rsid w:val="00CB5FC7"/>
    <w:rsid w:val="00CB6161"/>
    <w:rsid w:val="00CB616E"/>
    <w:rsid w:val="00CB618E"/>
    <w:rsid w:val="00CB61A8"/>
    <w:rsid w:val="00CB63A2"/>
    <w:rsid w:val="00CB64A9"/>
    <w:rsid w:val="00CB679C"/>
    <w:rsid w:val="00CB6829"/>
    <w:rsid w:val="00CB68BB"/>
    <w:rsid w:val="00CB697F"/>
    <w:rsid w:val="00CB6A2C"/>
    <w:rsid w:val="00CB6AB4"/>
    <w:rsid w:val="00CB6BCF"/>
    <w:rsid w:val="00CB6D1A"/>
    <w:rsid w:val="00CB6D3B"/>
    <w:rsid w:val="00CB6DAA"/>
    <w:rsid w:val="00CB6EC3"/>
    <w:rsid w:val="00CB6FA4"/>
    <w:rsid w:val="00CB76D3"/>
    <w:rsid w:val="00CB77BF"/>
    <w:rsid w:val="00CB77E6"/>
    <w:rsid w:val="00CB7879"/>
    <w:rsid w:val="00CB7911"/>
    <w:rsid w:val="00CB7A27"/>
    <w:rsid w:val="00CB7B12"/>
    <w:rsid w:val="00CB7B25"/>
    <w:rsid w:val="00CB7F7F"/>
    <w:rsid w:val="00CC0006"/>
    <w:rsid w:val="00CC00B9"/>
    <w:rsid w:val="00CC0361"/>
    <w:rsid w:val="00CC03EA"/>
    <w:rsid w:val="00CC045A"/>
    <w:rsid w:val="00CC0507"/>
    <w:rsid w:val="00CC0563"/>
    <w:rsid w:val="00CC06F4"/>
    <w:rsid w:val="00CC073D"/>
    <w:rsid w:val="00CC07E3"/>
    <w:rsid w:val="00CC089B"/>
    <w:rsid w:val="00CC08DE"/>
    <w:rsid w:val="00CC0926"/>
    <w:rsid w:val="00CC099F"/>
    <w:rsid w:val="00CC0A28"/>
    <w:rsid w:val="00CC0A2F"/>
    <w:rsid w:val="00CC0A54"/>
    <w:rsid w:val="00CC0ACA"/>
    <w:rsid w:val="00CC0AD2"/>
    <w:rsid w:val="00CC0C84"/>
    <w:rsid w:val="00CC0E76"/>
    <w:rsid w:val="00CC0EAA"/>
    <w:rsid w:val="00CC0F2E"/>
    <w:rsid w:val="00CC1039"/>
    <w:rsid w:val="00CC1383"/>
    <w:rsid w:val="00CC1430"/>
    <w:rsid w:val="00CC1471"/>
    <w:rsid w:val="00CC1589"/>
    <w:rsid w:val="00CC183C"/>
    <w:rsid w:val="00CC1A7A"/>
    <w:rsid w:val="00CC1C35"/>
    <w:rsid w:val="00CC1CFA"/>
    <w:rsid w:val="00CC1D77"/>
    <w:rsid w:val="00CC1D81"/>
    <w:rsid w:val="00CC1D9C"/>
    <w:rsid w:val="00CC1DCB"/>
    <w:rsid w:val="00CC1FCE"/>
    <w:rsid w:val="00CC1FD5"/>
    <w:rsid w:val="00CC202E"/>
    <w:rsid w:val="00CC2048"/>
    <w:rsid w:val="00CC21C3"/>
    <w:rsid w:val="00CC239A"/>
    <w:rsid w:val="00CC24C5"/>
    <w:rsid w:val="00CC2521"/>
    <w:rsid w:val="00CC2542"/>
    <w:rsid w:val="00CC2847"/>
    <w:rsid w:val="00CC2900"/>
    <w:rsid w:val="00CC2AC3"/>
    <w:rsid w:val="00CC2AF3"/>
    <w:rsid w:val="00CC2E8E"/>
    <w:rsid w:val="00CC2EA8"/>
    <w:rsid w:val="00CC306C"/>
    <w:rsid w:val="00CC312F"/>
    <w:rsid w:val="00CC31A3"/>
    <w:rsid w:val="00CC31EF"/>
    <w:rsid w:val="00CC3224"/>
    <w:rsid w:val="00CC3342"/>
    <w:rsid w:val="00CC33C1"/>
    <w:rsid w:val="00CC3459"/>
    <w:rsid w:val="00CC3497"/>
    <w:rsid w:val="00CC34EE"/>
    <w:rsid w:val="00CC3840"/>
    <w:rsid w:val="00CC3A63"/>
    <w:rsid w:val="00CC3AFD"/>
    <w:rsid w:val="00CC3B30"/>
    <w:rsid w:val="00CC3B39"/>
    <w:rsid w:val="00CC3E44"/>
    <w:rsid w:val="00CC3EB5"/>
    <w:rsid w:val="00CC3F73"/>
    <w:rsid w:val="00CC4323"/>
    <w:rsid w:val="00CC4348"/>
    <w:rsid w:val="00CC4460"/>
    <w:rsid w:val="00CC4486"/>
    <w:rsid w:val="00CC452B"/>
    <w:rsid w:val="00CC4616"/>
    <w:rsid w:val="00CC462E"/>
    <w:rsid w:val="00CC4703"/>
    <w:rsid w:val="00CC4814"/>
    <w:rsid w:val="00CC4A01"/>
    <w:rsid w:val="00CC4B17"/>
    <w:rsid w:val="00CC4BC6"/>
    <w:rsid w:val="00CC4DB6"/>
    <w:rsid w:val="00CC4F53"/>
    <w:rsid w:val="00CC4FCD"/>
    <w:rsid w:val="00CC4FDC"/>
    <w:rsid w:val="00CC50DF"/>
    <w:rsid w:val="00CC522A"/>
    <w:rsid w:val="00CC527A"/>
    <w:rsid w:val="00CC52BC"/>
    <w:rsid w:val="00CC5688"/>
    <w:rsid w:val="00CC5700"/>
    <w:rsid w:val="00CC5854"/>
    <w:rsid w:val="00CC58B5"/>
    <w:rsid w:val="00CC592E"/>
    <w:rsid w:val="00CC59DD"/>
    <w:rsid w:val="00CC59F8"/>
    <w:rsid w:val="00CC5B8E"/>
    <w:rsid w:val="00CC5C89"/>
    <w:rsid w:val="00CC5CB3"/>
    <w:rsid w:val="00CC5D08"/>
    <w:rsid w:val="00CC5D8B"/>
    <w:rsid w:val="00CC6296"/>
    <w:rsid w:val="00CC63E1"/>
    <w:rsid w:val="00CC6549"/>
    <w:rsid w:val="00CC6692"/>
    <w:rsid w:val="00CC676E"/>
    <w:rsid w:val="00CC6770"/>
    <w:rsid w:val="00CC67FC"/>
    <w:rsid w:val="00CC6B52"/>
    <w:rsid w:val="00CC6BAF"/>
    <w:rsid w:val="00CC6BE5"/>
    <w:rsid w:val="00CC6D22"/>
    <w:rsid w:val="00CC6E93"/>
    <w:rsid w:val="00CC70E3"/>
    <w:rsid w:val="00CC713C"/>
    <w:rsid w:val="00CC716A"/>
    <w:rsid w:val="00CC717B"/>
    <w:rsid w:val="00CC7306"/>
    <w:rsid w:val="00CC7472"/>
    <w:rsid w:val="00CC74D7"/>
    <w:rsid w:val="00CC74FC"/>
    <w:rsid w:val="00CC7671"/>
    <w:rsid w:val="00CC7A6B"/>
    <w:rsid w:val="00CC7AA7"/>
    <w:rsid w:val="00CC7BD4"/>
    <w:rsid w:val="00CC7E88"/>
    <w:rsid w:val="00CD00DD"/>
    <w:rsid w:val="00CD0257"/>
    <w:rsid w:val="00CD0387"/>
    <w:rsid w:val="00CD05CA"/>
    <w:rsid w:val="00CD069F"/>
    <w:rsid w:val="00CD06F7"/>
    <w:rsid w:val="00CD088D"/>
    <w:rsid w:val="00CD0AB6"/>
    <w:rsid w:val="00CD0B7F"/>
    <w:rsid w:val="00CD0C45"/>
    <w:rsid w:val="00CD0DD6"/>
    <w:rsid w:val="00CD0F1B"/>
    <w:rsid w:val="00CD0FEF"/>
    <w:rsid w:val="00CD1129"/>
    <w:rsid w:val="00CD120F"/>
    <w:rsid w:val="00CD13A3"/>
    <w:rsid w:val="00CD14AB"/>
    <w:rsid w:val="00CD150F"/>
    <w:rsid w:val="00CD18C9"/>
    <w:rsid w:val="00CD1D82"/>
    <w:rsid w:val="00CD20C2"/>
    <w:rsid w:val="00CD2162"/>
    <w:rsid w:val="00CD2296"/>
    <w:rsid w:val="00CD2399"/>
    <w:rsid w:val="00CD23C3"/>
    <w:rsid w:val="00CD242C"/>
    <w:rsid w:val="00CD2685"/>
    <w:rsid w:val="00CD2894"/>
    <w:rsid w:val="00CD2E79"/>
    <w:rsid w:val="00CD2F5D"/>
    <w:rsid w:val="00CD309A"/>
    <w:rsid w:val="00CD34E0"/>
    <w:rsid w:val="00CD3601"/>
    <w:rsid w:val="00CD3623"/>
    <w:rsid w:val="00CD3758"/>
    <w:rsid w:val="00CD3BA1"/>
    <w:rsid w:val="00CD3BF3"/>
    <w:rsid w:val="00CD3C1D"/>
    <w:rsid w:val="00CD3C91"/>
    <w:rsid w:val="00CD3CF9"/>
    <w:rsid w:val="00CD3DF9"/>
    <w:rsid w:val="00CD3E00"/>
    <w:rsid w:val="00CD3E39"/>
    <w:rsid w:val="00CD3E3D"/>
    <w:rsid w:val="00CD3E44"/>
    <w:rsid w:val="00CD40EC"/>
    <w:rsid w:val="00CD435B"/>
    <w:rsid w:val="00CD4545"/>
    <w:rsid w:val="00CD460D"/>
    <w:rsid w:val="00CD4738"/>
    <w:rsid w:val="00CD47C3"/>
    <w:rsid w:val="00CD48EF"/>
    <w:rsid w:val="00CD4988"/>
    <w:rsid w:val="00CD49C7"/>
    <w:rsid w:val="00CD4A27"/>
    <w:rsid w:val="00CD4A8C"/>
    <w:rsid w:val="00CD4B4D"/>
    <w:rsid w:val="00CD4CC0"/>
    <w:rsid w:val="00CD4D5A"/>
    <w:rsid w:val="00CD4DD9"/>
    <w:rsid w:val="00CD508D"/>
    <w:rsid w:val="00CD5205"/>
    <w:rsid w:val="00CD5359"/>
    <w:rsid w:val="00CD5362"/>
    <w:rsid w:val="00CD5382"/>
    <w:rsid w:val="00CD5406"/>
    <w:rsid w:val="00CD549F"/>
    <w:rsid w:val="00CD56A8"/>
    <w:rsid w:val="00CD5709"/>
    <w:rsid w:val="00CD574E"/>
    <w:rsid w:val="00CD5960"/>
    <w:rsid w:val="00CD5A6A"/>
    <w:rsid w:val="00CD5B45"/>
    <w:rsid w:val="00CD5B59"/>
    <w:rsid w:val="00CD5CBA"/>
    <w:rsid w:val="00CD5D55"/>
    <w:rsid w:val="00CD5F16"/>
    <w:rsid w:val="00CD5F53"/>
    <w:rsid w:val="00CD6133"/>
    <w:rsid w:val="00CD6445"/>
    <w:rsid w:val="00CD68C1"/>
    <w:rsid w:val="00CD6917"/>
    <w:rsid w:val="00CD6A6C"/>
    <w:rsid w:val="00CD6AF0"/>
    <w:rsid w:val="00CD6B0B"/>
    <w:rsid w:val="00CD6D06"/>
    <w:rsid w:val="00CD6EE1"/>
    <w:rsid w:val="00CD766E"/>
    <w:rsid w:val="00CD7788"/>
    <w:rsid w:val="00CD79CE"/>
    <w:rsid w:val="00CD79EE"/>
    <w:rsid w:val="00CD79FF"/>
    <w:rsid w:val="00CD7A31"/>
    <w:rsid w:val="00CD7C74"/>
    <w:rsid w:val="00CD7E8B"/>
    <w:rsid w:val="00CD7F5B"/>
    <w:rsid w:val="00CE009D"/>
    <w:rsid w:val="00CE0129"/>
    <w:rsid w:val="00CE0190"/>
    <w:rsid w:val="00CE01EA"/>
    <w:rsid w:val="00CE03D6"/>
    <w:rsid w:val="00CE0654"/>
    <w:rsid w:val="00CE0774"/>
    <w:rsid w:val="00CE0AD9"/>
    <w:rsid w:val="00CE0ADB"/>
    <w:rsid w:val="00CE0B57"/>
    <w:rsid w:val="00CE0DC7"/>
    <w:rsid w:val="00CE0E24"/>
    <w:rsid w:val="00CE0E53"/>
    <w:rsid w:val="00CE0EC0"/>
    <w:rsid w:val="00CE0FA8"/>
    <w:rsid w:val="00CE1040"/>
    <w:rsid w:val="00CE1081"/>
    <w:rsid w:val="00CE112A"/>
    <w:rsid w:val="00CE125F"/>
    <w:rsid w:val="00CE13BD"/>
    <w:rsid w:val="00CE1432"/>
    <w:rsid w:val="00CE14E1"/>
    <w:rsid w:val="00CE155D"/>
    <w:rsid w:val="00CE15EB"/>
    <w:rsid w:val="00CE172B"/>
    <w:rsid w:val="00CE1747"/>
    <w:rsid w:val="00CE177D"/>
    <w:rsid w:val="00CE185B"/>
    <w:rsid w:val="00CE1A7D"/>
    <w:rsid w:val="00CE1C3B"/>
    <w:rsid w:val="00CE20E5"/>
    <w:rsid w:val="00CE2193"/>
    <w:rsid w:val="00CE2208"/>
    <w:rsid w:val="00CE22BF"/>
    <w:rsid w:val="00CE22CD"/>
    <w:rsid w:val="00CE23F5"/>
    <w:rsid w:val="00CE24CB"/>
    <w:rsid w:val="00CE24E6"/>
    <w:rsid w:val="00CE2563"/>
    <w:rsid w:val="00CE2718"/>
    <w:rsid w:val="00CE2835"/>
    <w:rsid w:val="00CE2885"/>
    <w:rsid w:val="00CE29A2"/>
    <w:rsid w:val="00CE2A73"/>
    <w:rsid w:val="00CE2A82"/>
    <w:rsid w:val="00CE2C6B"/>
    <w:rsid w:val="00CE2CD7"/>
    <w:rsid w:val="00CE2E2E"/>
    <w:rsid w:val="00CE2E94"/>
    <w:rsid w:val="00CE3171"/>
    <w:rsid w:val="00CE32D8"/>
    <w:rsid w:val="00CE353A"/>
    <w:rsid w:val="00CE35FC"/>
    <w:rsid w:val="00CE3A8D"/>
    <w:rsid w:val="00CE3B40"/>
    <w:rsid w:val="00CE3C78"/>
    <w:rsid w:val="00CE3DA5"/>
    <w:rsid w:val="00CE3EE6"/>
    <w:rsid w:val="00CE4185"/>
    <w:rsid w:val="00CE4365"/>
    <w:rsid w:val="00CE4466"/>
    <w:rsid w:val="00CE4509"/>
    <w:rsid w:val="00CE4593"/>
    <w:rsid w:val="00CE47FF"/>
    <w:rsid w:val="00CE4962"/>
    <w:rsid w:val="00CE4ADB"/>
    <w:rsid w:val="00CE4B40"/>
    <w:rsid w:val="00CE4B72"/>
    <w:rsid w:val="00CE4C2C"/>
    <w:rsid w:val="00CE4E07"/>
    <w:rsid w:val="00CE4F53"/>
    <w:rsid w:val="00CE4FE3"/>
    <w:rsid w:val="00CE50EC"/>
    <w:rsid w:val="00CE535B"/>
    <w:rsid w:val="00CE53E7"/>
    <w:rsid w:val="00CE543D"/>
    <w:rsid w:val="00CE5480"/>
    <w:rsid w:val="00CE5490"/>
    <w:rsid w:val="00CE54DE"/>
    <w:rsid w:val="00CE56D3"/>
    <w:rsid w:val="00CE56EC"/>
    <w:rsid w:val="00CE58DC"/>
    <w:rsid w:val="00CE5AA9"/>
    <w:rsid w:val="00CE5B49"/>
    <w:rsid w:val="00CE5BF4"/>
    <w:rsid w:val="00CE5CF6"/>
    <w:rsid w:val="00CE5E60"/>
    <w:rsid w:val="00CE5E77"/>
    <w:rsid w:val="00CE61F9"/>
    <w:rsid w:val="00CE6227"/>
    <w:rsid w:val="00CE638B"/>
    <w:rsid w:val="00CE6407"/>
    <w:rsid w:val="00CE6498"/>
    <w:rsid w:val="00CE6502"/>
    <w:rsid w:val="00CE6557"/>
    <w:rsid w:val="00CE65F9"/>
    <w:rsid w:val="00CE6695"/>
    <w:rsid w:val="00CE66BB"/>
    <w:rsid w:val="00CE6782"/>
    <w:rsid w:val="00CE688B"/>
    <w:rsid w:val="00CE689A"/>
    <w:rsid w:val="00CE692D"/>
    <w:rsid w:val="00CE692F"/>
    <w:rsid w:val="00CE6AAF"/>
    <w:rsid w:val="00CE6ABD"/>
    <w:rsid w:val="00CE6F09"/>
    <w:rsid w:val="00CE6FCA"/>
    <w:rsid w:val="00CE70B0"/>
    <w:rsid w:val="00CE7172"/>
    <w:rsid w:val="00CE74DA"/>
    <w:rsid w:val="00CE75A2"/>
    <w:rsid w:val="00CE773C"/>
    <w:rsid w:val="00CE7792"/>
    <w:rsid w:val="00CE788B"/>
    <w:rsid w:val="00CE7B90"/>
    <w:rsid w:val="00CE7B94"/>
    <w:rsid w:val="00CE7E63"/>
    <w:rsid w:val="00CE7FCE"/>
    <w:rsid w:val="00CF0134"/>
    <w:rsid w:val="00CF0389"/>
    <w:rsid w:val="00CF0646"/>
    <w:rsid w:val="00CF0664"/>
    <w:rsid w:val="00CF0C92"/>
    <w:rsid w:val="00CF0D64"/>
    <w:rsid w:val="00CF0DF5"/>
    <w:rsid w:val="00CF0DFB"/>
    <w:rsid w:val="00CF11CA"/>
    <w:rsid w:val="00CF11E4"/>
    <w:rsid w:val="00CF11F4"/>
    <w:rsid w:val="00CF126B"/>
    <w:rsid w:val="00CF12AE"/>
    <w:rsid w:val="00CF12D3"/>
    <w:rsid w:val="00CF13E3"/>
    <w:rsid w:val="00CF14B0"/>
    <w:rsid w:val="00CF15C8"/>
    <w:rsid w:val="00CF1606"/>
    <w:rsid w:val="00CF1707"/>
    <w:rsid w:val="00CF1978"/>
    <w:rsid w:val="00CF19E7"/>
    <w:rsid w:val="00CF1A17"/>
    <w:rsid w:val="00CF1A94"/>
    <w:rsid w:val="00CF1D9E"/>
    <w:rsid w:val="00CF1DAC"/>
    <w:rsid w:val="00CF1DB2"/>
    <w:rsid w:val="00CF1EB0"/>
    <w:rsid w:val="00CF1F00"/>
    <w:rsid w:val="00CF203A"/>
    <w:rsid w:val="00CF2051"/>
    <w:rsid w:val="00CF205D"/>
    <w:rsid w:val="00CF20A7"/>
    <w:rsid w:val="00CF21CA"/>
    <w:rsid w:val="00CF252B"/>
    <w:rsid w:val="00CF25AF"/>
    <w:rsid w:val="00CF26B9"/>
    <w:rsid w:val="00CF270E"/>
    <w:rsid w:val="00CF2730"/>
    <w:rsid w:val="00CF278D"/>
    <w:rsid w:val="00CF282D"/>
    <w:rsid w:val="00CF2BE9"/>
    <w:rsid w:val="00CF2F5F"/>
    <w:rsid w:val="00CF3076"/>
    <w:rsid w:val="00CF307D"/>
    <w:rsid w:val="00CF30B6"/>
    <w:rsid w:val="00CF3113"/>
    <w:rsid w:val="00CF319B"/>
    <w:rsid w:val="00CF3332"/>
    <w:rsid w:val="00CF3366"/>
    <w:rsid w:val="00CF35ED"/>
    <w:rsid w:val="00CF36BB"/>
    <w:rsid w:val="00CF373F"/>
    <w:rsid w:val="00CF393E"/>
    <w:rsid w:val="00CF3B6D"/>
    <w:rsid w:val="00CF3BA9"/>
    <w:rsid w:val="00CF3C6C"/>
    <w:rsid w:val="00CF3F88"/>
    <w:rsid w:val="00CF4107"/>
    <w:rsid w:val="00CF41AC"/>
    <w:rsid w:val="00CF425D"/>
    <w:rsid w:val="00CF44AC"/>
    <w:rsid w:val="00CF46A7"/>
    <w:rsid w:val="00CF4767"/>
    <w:rsid w:val="00CF4836"/>
    <w:rsid w:val="00CF491C"/>
    <w:rsid w:val="00CF4962"/>
    <w:rsid w:val="00CF4A0D"/>
    <w:rsid w:val="00CF4A23"/>
    <w:rsid w:val="00CF4C05"/>
    <w:rsid w:val="00CF4C42"/>
    <w:rsid w:val="00CF5172"/>
    <w:rsid w:val="00CF556E"/>
    <w:rsid w:val="00CF55B8"/>
    <w:rsid w:val="00CF560C"/>
    <w:rsid w:val="00CF585A"/>
    <w:rsid w:val="00CF5BAF"/>
    <w:rsid w:val="00CF5C76"/>
    <w:rsid w:val="00CF5E05"/>
    <w:rsid w:val="00CF5F04"/>
    <w:rsid w:val="00CF6160"/>
    <w:rsid w:val="00CF6235"/>
    <w:rsid w:val="00CF62C4"/>
    <w:rsid w:val="00CF65DC"/>
    <w:rsid w:val="00CF6630"/>
    <w:rsid w:val="00CF679E"/>
    <w:rsid w:val="00CF6880"/>
    <w:rsid w:val="00CF6903"/>
    <w:rsid w:val="00CF6A3E"/>
    <w:rsid w:val="00CF6D0E"/>
    <w:rsid w:val="00CF6DE7"/>
    <w:rsid w:val="00CF6DED"/>
    <w:rsid w:val="00CF6E2D"/>
    <w:rsid w:val="00CF6F04"/>
    <w:rsid w:val="00CF6F63"/>
    <w:rsid w:val="00CF7060"/>
    <w:rsid w:val="00CF7152"/>
    <w:rsid w:val="00CF72A7"/>
    <w:rsid w:val="00CF72E3"/>
    <w:rsid w:val="00CF7348"/>
    <w:rsid w:val="00CF7375"/>
    <w:rsid w:val="00CF737E"/>
    <w:rsid w:val="00CF7694"/>
    <w:rsid w:val="00CF7775"/>
    <w:rsid w:val="00CF77EC"/>
    <w:rsid w:val="00CF78BD"/>
    <w:rsid w:val="00CF7920"/>
    <w:rsid w:val="00CF79A1"/>
    <w:rsid w:val="00CF7A02"/>
    <w:rsid w:val="00CF7D5A"/>
    <w:rsid w:val="00CF7EA7"/>
    <w:rsid w:val="00CF7FDA"/>
    <w:rsid w:val="00D00027"/>
    <w:rsid w:val="00D00064"/>
    <w:rsid w:val="00D0021A"/>
    <w:rsid w:val="00D0029B"/>
    <w:rsid w:val="00D0035B"/>
    <w:rsid w:val="00D003C2"/>
    <w:rsid w:val="00D00418"/>
    <w:rsid w:val="00D006B3"/>
    <w:rsid w:val="00D006CF"/>
    <w:rsid w:val="00D00968"/>
    <w:rsid w:val="00D00974"/>
    <w:rsid w:val="00D0097B"/>
    <w:rsid w:val="00D00A0E"/>
    <w:rsid w:val="00D00A3C"/>
    <w:rsid w:val="00D00B46"/>
    <w:rsid w:val="00D00B60"/>
    <w:rsid w:val="00D00BA5"/>
    <w:rsid w:val="00D00BD6"/>
    <w:rsid w:val="00D00CF0"/>
    <w:rsid w:val="00D00D43"/>
    <w:rsid w:val="00D00DEA"/>
    <w:rsid w:val="00D01105"/>
    <w:rsid w:val="00D01120"/>
    <w:rsid w:val="00D0138A"/>
    <w:rsid w:val="00D013A1"/>
    <w:rsid w:val="00D01418"/>
    <w:rsid w:val="00D0159F"/>
    <w:rsid w:val="00D015F1"/>
    <w:rsid w:val="00D01698"/>
    <w:rsid w:val="00D016FC"/>
    <w:rsid w:val="00D01777"/>
    <w:rsid w:val="00D01920"/>
    <w:rsid w:val="00D01B9E"/>
    <w:rsid w:val="00D01D21"/>
    <w:rsid w:val="00D01F8E"/>
    <w:rsid w:val="00D02132"/>
    <w:rsid w:val="00D0220F"/>
    <w:rsid w:val="00D0264E"/>
    <w:rsid w:val="00D02701"/>
    <w:rsid w:val="00D02784"/>
    <w:rsid w:val="00D027A7"/>
    <w:rsid w:val="00D027D8"/>
    <w:rsid w:val="00D02A5A"/>
    <w:rsid w:val="00D02A6A"/>
    <w:rsid w:val="00D02BC5"/>
    <w:rsid w:val="00D02C4D"/>
    <w:rsid w:val="00D02D76"/>
    <w:rsid w:val="00D02E85"/>
    <w:rsid w:val="00D02E99"/>
    <w:rsid w:val="00D02F89"/>
    <w:rsid w:val="00D03010"/>
    <w:rsid w:val="00D03144"/>
    <w:rsid w:val="00D03374"/>
    <w:rsid w:val="00D038D4"/>
    <w:rsid w:val="00D038D9"/>
    <w:rsid w:val="00D03978"/>
    <w:rsid w:val="00D03AB4"/>
    <w:rsid w:val="00D03B48"/>
    <w:rsid w:val="00D03C59"/>
    <w:rsid w:val="00D03D87"/>
    <w:rsid w:val="00D03E09"/>
    <w:rsid w:val="00D03F52"/>
    <w:rsid w:val="00D03F7D"/>
    <w:rsid w:val="00D03F81"/>
    <w:rsid w:val="00D04015"/>
    <w:rsid w:val="00D0403F"/>
    <w:rsid w:val="00D040B6"/>
    <w:rsid w:val="00D040E7"/>
    <w:rsid w:val="00D04409"/>
    <w:rsid w:val="00D045EB"/>
    <w:rsid w:val="00D047CD"/>
    <w:rsid w:val="00D04801"/>
    <w:rsid w:val="00D048CC"/>
    <w:rsid w:val="00D04938"/>
    <w:rsid w:val="00D04B16"/>
    <w:rsid w:val="00D04BEF"/>
    <w:rsid w:val="00D04E3F"/>
    <w:rsid w:val="00D05078"/>
    <w:rsid w:val="00D051B1"/>
    <w:rsid w:val="00D051D6"/>
    <w:rsid w:val="00D05237"/>
    <w:rsid w:val="00D05257"/>
    <w:rsid w:val="00D05338"/>
    <w:rsid w:val="00D053FA"/>
    <w:rsid w:val="00D05524"/>
    <w:rsid w:val="00D056B0"/>
    <w:rsid w:val="00D05735"/>
    <w:rsid w:val="00D05784"/>
    <w:rsid w:val="00D05786"/>
    <w:rsid w:val="00D057B9"/>
    <w:rsid w:val="00D05974"/>
    <w:rsid w:val="00D0599B"/>
    <w:rsid w:val="00D05A41"/>
    <w:rsid w:val="00D05B2E"/>
    <w:rsid w:val="00D05C07"/>
    <w:rsid w:val="00D05CD1"/>
    <w:rsid w:val="00D05D6D"/>
    <w:rsid w:val="00D05E32"/>
    <w:rsid w:val="00D05E88"/>
    <w:rsid w:val="00D05FC3"/>
    <w:rsid w:val="00D05FD6"/>
    <w:rsid w:val="00D06057"/>
    <w:rsid w:val="00D06113"/>
    <w:rsid w:val="00D0615F"/>
    <w:rsid w:val="00D0633F"/>
    <w:rsid w:val="00D069B6"/>
    <w:rsid w:val="00D06A26"/>
    <w:rsid w:val="00D06A8A"/>
    <w:rsid w:val="00D06C76"/>
    <w:rsid w:val="00D06DC6"/>
    <w:rsid w:val="00D06E6F"/>
    <w:rsid w:val="00D06FD5"/>
    <w:rsid w:val="00D070DB"/>
    <w:rsid w:val="00D07116"/>
    <w:rsid w:val="00D072B0"/>
    <w:rsid w:val="00D072E2"/>
    <w:rsid w:val="00D0738C"/>
    <w:rsid w:val="00D073C9"/>
    <w:rsid w:val="00D07402"/>
    <w:rsid w:val="00D075CD"/>
    <w:rsid w:val="00D07EC4"/>
    <w:rsid w:val="00D07F33"/>
    <w:rsid w:val="00D07FA1"/>
    <w:rsid w:val="00D07FBC"/>
    <w:rsid w:val="00D1004D"/>
    <w:rsid w:val="00D100AA"/>
    <w:rsid w:val="00D1022C"/>
    <w:rsid w:val="00D10351"/>
    <w:rsid w:val="00D10366"/>
    <w:rsid w:val="00D1039D"/>
    <w:rsid w:val="00D10775"/>
    <w:rsid w:val="00D1084A"/>
    <w:rsid w:val="00D109CA"/>
    <w:rsid w:val="00D10A4C"/>
    <w:rsid w:val="00D10C15"/>
    <w:rsid w:val="00D10C70"/>
    <w:rsid w:val="00D10D4F"/>
    <w:rsid w:val="00D10FDF"/>
    <w:rsid w:val="00D110EC"/>
    <w:rsid w:val="00D11115"/>
    <w:rsid w:val="00D11187"/>
    <w:rsid w:val="00D11399"/>
    <w:rsid w:val="00D1158C"/>
    <w:rsid w:val="00D116A2"/>
    <w:rsid w:val="00D116C6"/>
    <w:rsid w:val="00D11710"/>
    <w:rsid w:val="00D117D6"/>
    <w:rsid w:val="00D11865"/>
    <w:rsid w:val="00D11B15"/>
    <w:rsid w:val="00D11B9E"/>
    <w:rsid w:val="00D11DEF"/>
    <w:rsid w:val="00D11F2E"/>
    <w:rsid w:val="00D122B5"/>
    <w:rsid w:val="00D12494"/>
    <w:rsid w:val="00D125A7"/>
    <w:rsid w:val="00D12891"/>
    <w:rsid w:val="00D12B33"/>
    <w:rsid w:val="00D12CC5"/>
    <w:rsid w:val="00D12E65"/>
    <w:rsid w:val="00D130EB"/>
    <w:rsid w:val="00D13204"/>
    <w:rsid w:val="00D1322E"/>
    <w:rsid w:val="00D13261"/>
    <w:rsid w:val="00D1327B"/>
    <w:rsid w:val="00D1369D"/>
    <w:rsid w:val="00D139B3"/>
    <w:rsid w:val="00D13CDE"/>
    <w:rsid w:val="00D13F7F"/>
    <w:rsid w:val="00D1411B"/>
    <w:rsid w:val="00D14222"/>
    <w:rsid w:val="00D1436B"/>
    <w:rsid w:val="00D14384"/>
    <w:rsid w:val="00D1440F"/>
    <w:rsid w:val="00D14470"/>
    <w:rsid w:val="00D14618"/>
    <w:rsid w:val="00D14742"/>
    <w:rsid w:val="00D14A35"/>
    <w:rsid w:val="00D14D2B"/>
    <w:rsid w:val="00D14F3B"/>
    <w:rsid w:val="00D14FC5"/>
    <w:rsid w:val="00D150D6"/>
    <w:rsid w:val="00D15237"/>
    <w:rsid w:val="00D15585"/>
    <w:rsid w:val="00D15654"/>
    <w:rsid w:val="00D15731"/>
    <w:rsid w:val="00D159E2"/>
    <w:rsid w:val="00D15A6F"/>
    <w:rsid w:val="00D15BED"/>
    <w:rsid w:val="00D15DAF"/>
    <w:rsid w:val="00D15F52"/>
    <w:rsid w:val="00D16111"/>
    <w:rsid w:val="00D1627E"/>
    <w:rsid w:val="00D162B3"/>
    <w:rsid w:val="00D1634F"/>
    <w:rsid w:val="00D163A3"/>
    <w:rsid w:val="00D16595"/>
    <w:rsid w:val="00D1660F"/>
    <w:rsid w:val="00D1662E"/>
    <w:rsid w:val="00D16705"/>
    <w:rsid w:val="00D1688E"/>
    <w:rsid w:val="00D169F1"/>
    <w:rsid w:val="00D16A98"/>
    <w:rsid w:val="00D16A9A"/>
    <w:rsid w:val="00D16BF0"/>
    <w:rsid w:val="00D16BFA"/>
    <w:rsid w:val="00D16DAC"/>
    <w:rsid w:val="00D170D4"/>
    <w:rsid w:val="00D1711B"/>
    <w:rsid w:val="00D17494"/>
    <w:rsid w:val="00D1751A"/>
    <w:rsid w:val="00D176CD"/>
    <w:rsid w:val="00D17900"/>
    <w:rsid w:val="00D17C35"/>
    <w:rsid w:val="00D17E90"/>
    <w:rsid w:val="00D17EAC"/>
    <w:rsid w:val="00D200AA"/>
    <w:rsid w:val="00D200B1"/>
    <w:rsid w:val="00D200E7"/>
    <w:rsid w:val="00D20103"/>
    <w:rsid w:val="00D20113"/>
    <w:rsid w:val="00D2062E"/>
    <w:rsid w:val="00D206A5"/>
    <w:rsid w:val="00D207AF"/>
    <w:rsid w:val="00D20A86"/>
    <w:rsid w:val="00D20DBE"/>
    <w:rsid w:val="00D20DDB"/>
    <w:rsid w:val="00D20F81"/>
    <w:rsid w:val="00D20FE2"/>
    <w:rsid w:val="00D20FEF"/>
    <w:rsid w:val="00D2106D"/>
    <w:rsid w:val="00D21138"/>
    <w:rsid w:val="00D21169"/>
    <w:rsid w:val="00D211A3"/>
    <w:rsid w:val="00D21330"/>
    <w:rsid w:val="00D21352"/>
    <w:rsid w:val="00D2140E"/>
    <w:rsid w:val="00D214D3"/>
    <w:rsid w:val="00D21751"/>
    <w:rsid w:val="00D2184C"/>
    <w:rsid w:val="00D218A6"/>
    <w:rsid w:val="00D21E1D"/>
    <w:rsid w:val="00D21F7D"/>
    <w:rsid w:val="00D221DF"/>
    <w:rsid w:val="00D2224D"/>
    <w:rsid w:val="00D2226C"/>
    <w:rsid w:val="00D222BB"/>
    <w:rsid w:val="00D224ED"/>
    <w:rsid w:val="00D226AC"/>
    <w:rsid w:val="00D22755"/>
    <w:rsid w:val="00D2289E"/>
    <w:rsid w:val="00D22B0D"/>
    <w:rsid w:val="00D22B4B"/>
    <w:rsid w:val="00D22B78"/>
    <w:rsid w:val="00D22E12"/>
    <w:rsid w:val="00D22E2A"/>
    <w:rsid w:val="00D22E5C"/>
    <w:rsid w:val="00D22F05"/>
    <w:rsid w:val="00D233F0"/>
    <w:rsid w:val="00D233F9"/>
    <w:rsid w:val="00D234A2"/>
    <w:rsid w:val="00D2358A"/>
    <w:rsid w:val="00D235B5"/>
    <w:rsid w:val="00D235F2"/>
    <w:rsid w:val="00D236B5"/>
    <w:rsid w:val="00D2388B"/>
    <w:rsid w:val="00D2395E"/>
    <w:rsid w:val="00D239CA"/>
    <w:rsid w:val="00D23A18"/>
    <w:rsid w:val="00D23BEF"/>
    <w:rsid w:val="00D23C0E"/>
    <w:rsid w:val="00D23C23"/>
    <w:rsid w:val="00D23D2F"/>
    <w:rsid w:val="00D23D44"/>
    <w:rsid w:val="00D23DFF"/>
    <w:rsid w:val="00D23E10"/>
    <w:rsid w:val="00D2409D"/>
    <w:rsid w:val="00D240C5"/>
    <w:rsid w:val="00D24210"/>
    <w:rsid w:val="00D247AC"/>
    <w:rsid w:val="00D24823"/>
    <w:rsid w:val="00D24C72"/>
    <w:rsid w:val="00D24DD5"/>
    <w:rsid w:val="00D24E2E"/>
    <w:rsid w:val="00D25178"/>
    <w:rsid w:val="00D2537D"/>
    <w:rsid w:val="00D253FF"/>
    <w:rsid w:val="00D255B6"/>
    <w:rsid w:val="00D25650"/>
    <w:rsid w:val="00D25718"/>
    <w:rsid w:val="00D25913"/>
    <w:rsid w:val="00D25B0B"/>
    <w:rsid w:val="00D25D6A"/>
    <w:rsid w:val="00D25EEE"/>
    <w:rsid w:val="00D25F6E"/>
    <w:rsid w:val="00D2608E"/>
    <w:rsid w:val="00D2624C"/>
    <w:rsid w:val="00D26303"/>
    <w:rsid w:val="00D26306"/>
    <w:rsid w:val="00D26398"/>
    <w:rsid w:val="00D263CC"/>
    <w:rsid w:val="00D265F6"/>
    <w:rsid w:val="00D267CA"/>
    <w:rsid w:val="00D2689E"/>
    <w:rsid w:val="00D268CC"/>
    <w:rsid w:val="00D26B11"/>
    <w:rsid w:val="00D26B5A"/>
    <w:rsid w:val="00D26CB3"/>
    <w:rsid w:val="00D26DD0"/>
    <w:rsid w:val="00D26E6A"/>
    <w:rsid w:val="00D26F0A"/>
    <w:rsid w:val="00D2705B"/>
    <w:rsid w:val="00D27167"/>
    <w:rsid w:val="00D27273"/>
    <w:rsid w:val="00D2742B"/>
    <w:rsid w:val="00D274DC"/>
    <w:rsid w:val="00D27568"/>
    <w:rsid w:val="00D27574"/>
    <w:rsid w:val="00D2761A"/>
    <w:rsid w:val="00D27736"/>
    <w:rsid w:val="00D27796"/>
    <w:rsid w:val="00D2781B"/>
    <w:rsid w:val="00D278BD"/>
    <w:rsid w:val="00D278DC"/>
    <w:rsid w:val="00D27ADA"/>
    <w:rsid w:val="00D27C14"/>
    <w:rsid w:val="00D27C15"/>
    <w:rsid w:val="00D27CF3"/>
    <w:rsid w:val="00D27E41"/>
    <w:rsid w:val="00D27FEE"/>
    <w:rsid w:val="00D3009D"/>
    <w:rsid w:val="00D300D4"/>
    <w:rsid w:val="00D300D6"/>
    <w:rsid w:val="00D3017F"/>
    <w:rsid w:val="00D301F1"/>
    <w:rsid w:val="00D30212"/>
    <w:rsid w:val="00D302EA"/>
    <w:rsid w:val="00D304F3"/>
    <w:rsid w:val="00D306A6"/>
    <w:rsid w:val="00D3076E"/>
    <w:rsid w:val="00D3099C"/>
    <w:rsid w:val="00D309B6"/>
    <w:rsid w:val="00D309FD"/>
    <w:rsid w:val="00D30AE6"/>
    <w:rsid w:val="00D30C9E"/>
    <w:rsid w:val="00D30DE4"/>
    <w:rsid w:val="00D3124F"/>
    <w:rsid w:val="00D31262"/>
    <w:rsid w:val="00D3131A"/>
    <w:rsid w:val="00D31648"/>
    <w:rsid w:val="00D31AFA"/>
    <w:rsid w:val="00D31B83"/>
    <w:rsid w:val="00D31C84"/>
    <w:rsid w:val="00D31EF4"/>
    <w:rsid w:val="00D3207A"/>
    <w:rsid w:val="00D3207E"/>
    <w:rsid w:val="00D32221"/>
    <w:rsid w:val="00D322B2"/>
    <w:rsid w:val="00D3234C"/>
    <w:rsid w:val="00D323D4"/>
    <w:rsid w:val="00D32443"/>
    <w:rsid w:val="00D32486"/>
    <w:rsid w:val="00D324B8"/>
    <w:rsid w:val="00D32622"/>
    <w:rsid w:val="00D3284C"/>
    <w:rsid w:val="00D32A98"/>
    <w:rsid w:val="00D32EB2"/>
    <w:rsid w:val="00D32F15"/>
    <w:rsid w:val="00D33177"/>
    <w:rsid w:val="00D33223"/>
    <w:rsid w:val="00D332E2"/>
    <w:rsid w:val="00D333BB"/>
    <w:rsid w:val="00D335B4"/>
    <w:rsid w:val="00D335E4"/>
    <w:rsid w:val="00D335FE"/>
    <w:rsid w:val="00D336D8"/>
    <w:rsid w:val="00D3383B"/>
    <w:rsid w:val="00D338FF"/>
    <w:rsid w:val="00D339D5"/>
    <w:rsid w:val="00D33AF5"/>
    <w:rsid w:val="00D33BB4"/>
    <w:rsid w:val="00D33BE4"/>
    <w:rsid w:val="00D33CB5"/>
    <w:rsid w:val="00D33D77"/>
    <w:rsid w:val="00D33F14"/>
    <w:rsid w:val="00D33F86"/>
    <w:rsid w:val="00D340F8"/>
    <w:rsid w:val="00D3410A"/>
    <w:rsid w:val="00D3431B"/>
    <w:rsid w:val="00D34449"/>
    <w:rsid w:val="00D344B8"/>
    <w:rsid w:val="00D3462C"/>
    <w:rsid w:val="00D347B4"/>
    <w:rsid w:val="00D3484F"/>
    <w:rsid w:val="00D34923"/>
    <w:rsid w:val="00D34947"/>
    <w:rsid w:val="00D34A2C"/>
    <w:rsid w:val="00D34AE7"/>
    <w:rsid w:val="00D34C7E"/>
    <w:rsid w:val="00D34CA5"/>
    <w:rsid w:val="00D34D68"/>
    <w:rsid w:val="00D34DC0"/>
    <w:rsid w:val="00D35057"/>
    <w:rsid w:val="00D3508B"/>
    <w:rsid w:val="00D35132"/>
    <w:rsid w:val="00D351CF"/>
    <w:rsid w:val="00D35280"/>
    <w:rsid w:val="00D352EA"/>
    <w:rsid w:val="00D35480"/>
    <w:rsid w:val="00D354E9"/>
    <w:rsid w:val="00D355DE"/>
    <w:rsid w:val="00D355E6"/>
    <w:rsid w:val="00D35B6B"/>
    <w:rsid w:val="00D35D1E"/>
    <w:rsid w:val="00D35E47"/>
    <w:rsid w:val="00D35EEC"/>
    <w:rsid w:val="00D35F10"/>
    <w:rsid w:val="00D35F3F"/>
    <w:rsid w:val="00D35FC1"/>
    <w:rsid w:val="00D36286"/>
    <w:rsid w:val="00D362CE"/>
    <w:rsid w:val="00D36453"/>
    <w:rsid w:val="00D365FB"/>
    <w:rsid w:val="00D36633"/>
    <w:rsid w:val="00D36646"/>
    <w:rsid w:val="00D368CA"/>
    <w:rsid w:val="00D36973"/>
    <w:rsid w:val="00D36A91"/>
    <w:rsid w:val="00D36AD5"/>
    <w:rsid w:val="00D36ADB"/>
    <w:rsid w:val="00D36CC4"/>
    <w:rsid w:val="00D36D1D"/>
    <w:rsid w:val="00D36D3C"/>
    <w:rsid w:val="00D36ED5"/>
    <w:rsid w:val="00D37006"/>
    <w:rsid w:val="00D37077"/>
    <w:rsid w:val="00D37080"/>
    <w:rsid w:val="00D37127"/>
    <w:rsid w:val="00D3728D"/>
    <w:rsid w:val="00D3737B"/>
    <w:rsid w:val="00D374D1"/>
    <w:rsid w:val="00D375FD"/>
    <w:rsid w:val="00D3769C"/>
    <w:rsid w:val="00D37717"/>
    <w:rsid w:val="00D37733"/>
    <w:rsid w:val="00D3773E"/>
    <w:rsid w:val="00D37E8A"/>
    <w:rsid w:val="00D37F4D"/>
    <w:rsid w:val="00D40135"/>
    <w:rsid w:val="00D40186"/>
    <w:rsid w:val="00D401AD"/>
    <w:rsid w:val="00D401EF"/>
    <w:rsid w:val="00D40349"/>
    <w:rsid w:val="00D404B4"/>
    <w:rsid w:val="00D40734"/>
    <w:rsid w:val="00D4094C"/>
    <w:rsid w:val="00D409E1"/>
    <w:rsid w:val="00D40AAF"/>
    <w:rsid w:val="00D40B8F"/>
    <w:rsid w:val="00D40BDB"/>
    <w:rsid w:val="00D40C84"/>
    <w:rsid w:val="00D40D47"/>
    <w:rsid w:val="00D40DAE"/>
    <w:rsid w:val="00D40F91"/>
    <w:rsid w:val="00D4127F"/>
    <w:rsid w:val="00D412A7"/>
    <w:rsid w:val="00D41527"/>
    <w:rsid w:val="00D41585"/>
    <w:rsid w:val="00D41619"/>
    <w:rsid w:val="00D4167C"/>
    <w:rsid w:val="00D416CC"/>
    <w:rsid w:val="00D4173D"/>
    <w:rsid w:val="00D41758"/>
    <w:rsid w:val="00D418BE"/>
    <w:rsid w:val="00D418F5"/>
    <w:rsid w:val="00D41A83"/>
    <w:rsid w:val="00D41B74"/>
    <w:rsid w:val="00D41B92"/>
    <w:rsid w:val="00D41C30"/>
    <w:rsid w:val="00D41CB4"/>
    <w:rsid w:val="00D41F3E"/>
    <w:rsid w:val="00D41F5C"/>
    <w:rsid w:val="00D420B8"/>
    <w:rsid w:val="00D42132"/>
    <w:rsid w:val="00D4228E"/>
    <w:rsid w:val="00D422A9"/>
    <w:rsid w:val="00D4248A"/>
    <w:rsid w:val="00D424DD"/>
    <w:rsid w:val="00D425C3"/>
    <w:rsid w:val="00D429F6"/>
    <w:rsid w:val="00D42A7F"/>
    <w:rsid w:val="00D42B1B"/>
    <w:rsid w:val="00D42B86"/>
    <w:rsid w:val="00D42CF3"/>
    <w:rsid w:val="00D42FB0"/>
    <w:rsid w:val="00D43181"/>
    <w:rsid w:val="00D431B1"/>
    <w:rsid w:val="00D432B1"/>
    <w:rsid w:val="00D432CD"/>
    <w:rsid w:val="00D4346C"/>
    <w:rsid w:val="00D434EB"/>
    <w:rsid w:val="00D436C2"/>
    <w:rsid w:val="00D436F3"/>
    <w:rsid w:val="00D43787"/>
    <w:rsid w:val="00D43818"/>
    <w:rsid w:val="00D43981"/>
    <w:rsid w:val="00D43A4D"/>
    <w:rsid w:val="00D43ADB"/>
    <w:rsid w:val="00D43AE9"/>
    <w:rsid w:val="00D43AEA"/>
    <w:rsid w:val="00D43B0F"/>
    <w:rsid w:val="00D43BD3"/>
    <w:rsid w:val="00D43BE8"/>
    <w:rsid w:val="00D43C00"/>
    <w:rsid w:val="00D43CB5"/>
    <w:rsid w:val="00D43E6E"/>
    <w:rsid w:val="00D4408C"/>
    <w:rsid w:val="00D44104"/>
    <w:rsid w:val="00D442A1"/>
    <w:rsid w:val="00D44516"/>
    <w:rsid w:val="00D445B7"/>
    <w:rsid w:val="00D446A9"/>
    <w:rsid w:val="00D44753"/>
    <w:rsid w:val="00D4480D"/>
    <w:rsid w:val="00D44839"/>
    <w:rsid w:val="00D44AA4"/>
    <w:rsid w:val="00D44B42"/>
    <w:rsid w:val="00D44D55"/>
    <w:rsid w:val="00D44D81"/>
    <w:rsid w:val="00D44FDC"/>
    <w:rsid w:val="00D45179"/>
    <w:rsid w:val="00D45304"/>
    <w:rsid w:val="00D45438"/>
    <w:rsid w:val="00D45582"/>
    <w:rsid w:val="00D456D6"/>
    <w:rsid w:val="00D45771"/>
    <w:rsid w:val="00D458CE"/>
    <w:rsid w:val="00D4591B"/>
    <w:rsid w:val="00D45950"/>
    <w:rsid w:val="00D45BEA"/>
    <w:rsid w:val="00D45E02"/>
    <w:rsid w:val="00D462C8"/>
    <w:rsid w:val="00D4630D"/>
    <w:rsid w:val="00D46537"/>
    <w:rsid w:val="00D4667C"/>
    <w:rsid w:val="00D466CC"/>
    <w:rsid w:val="00D468F8"/>
    <w:rsid w:val="00D46964"/>
    <w:rsid w:val="00D46B10"/>
    <w:rsid w:val="00D46BD9"/>
    <w:rsid w:val="00D4717F"/>
    <w:rsid w:val="00D472AE"/>
    <w:rsid w:val="00D472D2"/>
    <w:rsid w:val="00D4732F"/>
    <w:rsid w:val="00D47420"/>
    <w:rsid w:val="00D475FA"/>
    <w:rsid w:val="00D4768A"/>
    <w:rsid w:val="00D476E5"/>
    <w:rsid w:val="00D47865"/>
    <w:rsid w:val="00D47942"/>
    <w:rsid w:val="00D47BB7"/>
    <w:rsid w:val="00D47CC7"/>
    <w:rsid w:val="00D47FCD"/>
    <w:rsid w:val="00D47FE3"/>
    <w:rsid w:val="00D5003D"/>
    <w:rsid w:val="00D50223"/>
    <w:rsid w:val="00D50224"/>
    <w:rsid w:val="00D5028B"/>
    <w:rsid w:val="00D503FA"/>
    <w:rsid w:val="00D504F8"/>
    <w:rsid w:val="00D50651"/>
    <w:rsid w:val="00D50B8D"/>
    <w:rsid w:val="00D50B94"/>
    <w:rsid w:val="00D50C28"/>
    <w:rsid w:val="00D50D1A"/>
    <w:rsid w:val="00D50D4F"/>
    <w:rsid w:val="00D50F07"/>
    <w:rsid w:val="00D5120E"/>
    <w:rsid w:val="00D51515"/>
    <w:rsid w:val="00D51865"/>
    <w:rsid w:val="00D5192B"/>
    <w:rsid w:val="00D51AB0"/>
    <w:rsid w:val="00D51B65"/>
    <w:rsid w:val="00D51E6D"/>
    <w:rsid w:val="00D51FFA"/>
    <w:rsid w:val="00D521BB"/>
    <w:rsid w:val="00D52490"/>
    <w:rsid w:val="00D525C0"/>
    <w:rsid w:val="00D52913"/>
    <w:rsid w:val="00D52A18"/>
    <w:rsid w:val="00D530BC"/>
    <w:rsid w:val="00D5312E"/>
    <w:rsid w:val="00D5337B"/>
    <w:rsid w:val="00D533B9"/>
    <w:rsid w:val="00D533D1"/>
    <w:rsid w:val="00D5346D"/>
    <w:rsid w:val="00D536FB"/>
    <w:rsid w:val="00D53814"/>
    <w:rsid w:val="00D5385F"/>
    <w:rsid w:val="00D538A0"/>
    <w:rsid w:val="00D538B4"/>
    <w:rsid w:val="00D53911"/>
    <w:rsid w:val="00D53B11"/>
    <w:rsid w:val="00D53C2E"/>
    <w:rsid w:val="00D53D8D"/>
    <w:rsid w:val="00D53DEE"/>
    <w:rsid w:val="00D54035"/>
    <w:rsid w:val="00D5406D"/>
    <w:rsid w:val="00D540D4"/>
    <w:rsid w:val="00D54217"/>
    <w:rsid w:val="00D543D6"/>
    <w:rsid w:val="00D543E9"/>
    <w:rsid w:val="00D54624"/>
    <w:rsid w:val="00D54646"/>
    <w:rsid w:val="00D547A7"/>
    <w:rsid w:val="00D547D7"/>
    <w:rsid w:val="00D54C1F"/>
    <w:rsid w:val="00D54DB6"/>
    <w:rsid w:val="00D54E0D"/>
    <w:rsid w:val="00D54EB1"/>
    <w:rsid w:val="00D54F2C"/>
    <w:rsid w:val="00D5504B"/>
    <w:rsid w:val="00D552C3"/>
    <w:rsid w:val="00D55431"/>
    <w:rsid w:val="00D554BE"/>
    <w:rsid w:val="00D556D5"/>
    <w:rsid w:val="00D55950"/>
    <w:rsid w:val="00D55BD6"/>
    <w:rsid w:val="00D55D2B"/>
    <w:rsid w:val="00D55E31"/>
    <w:rsid w:val="00D55E4C"/>
    <w:rsid w:val="00D55F26"/>
    <w:rsid w:val="00D55FD0"/>
    <w:rsid w:val="00D56119"/>
    <w:rsid w:val="00D5617D"/>
    <w:rsid w:val="00D56329"/>
    <w:rsid w:val="00D5638F"/>
    <w:rsid w:val="00D563D3"/>
    <w:rsid w:val="00D563E4"/>
    <w:rsid w:val="00D56419"/>
    <w:rsid w:val="00D564ED"/>
    <w:rsid w:val="00D56653"/>
    <w:rsid w:val="00D56A9E"/>
    <w:rsid w:val="00D56ABD"/>
    <w:rsid w:val="00D56C9B"/>
    <w:rsid w:val="00D56D40"/>
    <w:rsid w:val="00D56E4E"/>
    <w:rsid w:val="00D56EE2"/>
    <w:rsid w:val="00D56F05"/>
    <w:rsid w:val="00D57143"/>
    <w:rsid w:val="00D572B1"/>
    <w:rsid w:val="00D5745E"/>
    <w:rsid w:val="00D57587"/>
    <w:rsid w:val="00D5759C"/>
    <w:rsid w:val="00D57801"/>
    <w:rsid w:val="00D57843"/>
    <w:rsid w:val="00D579B6"/>
    <w:rsid w:val="00D57B2B"/>
    <w:rsid w:val="00D57C03"/>
    <w:rsid w:val="00D57E67"/>
    <w:rsid w:val="00D57EC2"/>
    <w:rsid w:val="00D6002C"/>
    <w:rsid w:val="00D6009A"/>
    <w:rsid w:val="00D60314"/>
    <w:rsid w:val="00D60389"/>
    <w:rsid w:val="00D60422"/>
    <w:rsid w:val="00D606A9"/>
    <w:rsid w:val="00D606B4"/>
    <w:rsid w:val="00D607A1"/>
    <w:rsid w:val="00D607A8"/>
    <w:rsid w:val="00D60822"/>
    <w:rsid w:val="00D60841"/>
    <w:rsid w:val="00D60D44"/>
    <w:rsid w:val="00D60D78"/>
    <w:rsid w:val="00D61033"/>
    <w:rsid w:val="00D61227"/>
    <w:rsid w:val="00D613E6"/>
    <w:rsid w:val="00D616CF"/>
    <w:rsid w:val="00D616F5"/>
    <w:rsid w:val="00D617BA"/>
    <w:rsid w:val="00D61A30"/>
    <w:rsid w:val="00D61B87"/>
    <w:rsid w:val="00D61C6D"/>
    <w:rsid w:val="00D61CAC"/>
    <w:rsid w:val="00D61D03"/>
    <w:rsid w:val="00D62095"/>
    <w:rsid w:val="00D620EF"/>
    <w:rsid w:val="00D62258"/>
    <w:rsid w:val="00D62261"/>
    <w:rsid w:val="00D6259A"/>
    <w:rsid w:val="00D6259E"/>
    <w:rsid w:val="00D6265B"/>
    <w:rsid w:val="00D62824"/>
    <w:rsid w:val="00D62C8B"/>
    <w:rsid w:val="00D62DF4"/>
    <w:rsid w:val="00D62E6F"/>
    <w:rsid w:val="00D62F96"/>
    <w:rsid w:val="00D631C1"/>
    <w:rsid w:val="00D63217"/>
    <w:rsid w:val="00D6332F"/>
    <w:rsid w:val="00D63789"/>
    <w:rsid w:val="00D637D3"/>
    <w:rsid w:val="00D63888"/>
    <w:rsid w:val="00D63936"/>
    <w:rsid w:val="00D639C6"/>
    <w:rsid w:val="00D63B80"/>
    <w:rsid w:val="00D63C87"/>
    <w:rsid w:val="00D63CF2"/>
    <w:rsid w:val="00D63ED9"/>
    <w:rsid w:val="00D64118"/>
    <w:rsid w:val="00D64222"/>
    <w:rsid w:val="00D642A2"/>
    <w:rsid w:val="00D643EA"/>
    <w:rsid w:val="00D64617"/>
    <w:rsid w:val="00D64BAE"/>
    <w:rsid w:val="00D64C0D"/>
    <w:rsid w:val="00D64C74"/>
    <w:rsid w:val="00D64DE9"/>
    <w:rsid w:val="00D64F89"/>
    <w:rsid w:val="00D64FA7"/>
    <w:rsid w:val="00D65087"/>
    <w:rsid w:val="00D652F2"/>
    <w:rsid w:val="00D65430"/>
    <w:rsid w:val="00D65582"/>
    <w:rsid w:val="00D655AD"/>
    <w:rsid w:val="00D655C9"/>
    <w:rsid w:val="00D656BC"/>
    <w:rsid w:val="00D658CF"/>
    <w:rsid w:val="00D658E3"/>
    <w:rsid w:val="00D65936"/>
    <w:rsid w:val="00D65A9D"/>
    <w:rsid w:val="00D65AAA"/>
    <w:rsid w:val="00D65ABF"/>
    <w:rsid w:val="00D65C02"/>
    <w:rsid w:val="00D65C08"/>
    <w:rsid w:val="00D65DD7"/>
    <w:rsid w:val="00D65EBD"/>
    <w:rsid w:val="00D65FEB"/>
    <w:rsid w:val="00D66058"/>
    <w:rsid w:val="00D6612E"/>
    <w:rsid w:val="00D662A1"/>
    <w:rsid w:val="00D66394"/>
    <w:rsid w:val="00D664D5"/>
    <w:rsid w:val="00D6675A"/>
    <w:rsid w:val="00D669C5"/>
    <w:rsid w:val="00D66A0C"/>
    <w:rsid w:val="00D66BDC"/>
    <w:rsid w:val="00D66C0A"/>
    <w:rsid w:val="00D66CB1"/>
    <w:rsid w:val="00D66CC0"/>
    <w:rsid w:val="00D66DCF"/>
    <w:rsid w:val="00D6718E"/>
    <w:rsid w:val="00D67687"/>
    <w:rsid w:val="00D67751"/>
    <w:rsid w:val="00D677A2"/>
    <w:rsid w:val="00D67814"/>
    <w:rsid w:val="00D67B68"/>
    <w:rsid w:val="00D67D06"/>
    <w:rsid w:val="00D67D38"/>
    <w:rsid w:val="00D67DDF"/>
    <w:rsid w:val="00D67EFE"/>
    <w:rsid w:val="00D67F9F"/>
    <w:rsid w:val="00D67FAA"/>
    <w:rsid w:val="00D70051"/>
    <w:rsid w:val="00D70087"/>
    <w:rsid w:val="00D70235"/>
    <w:rsid w:val="00D704A2"/>
    <w:rsid w:val="00D704F2"/>
    <w:rsid w:val="00D7057A"/>
    <w:rsid w:val="00D706B9"/>
    <w:rsid w:val="00D70711"/>
    <w:rsid w:val="00D7079C"/>
    <w:rsid w:val="00D707B1"/>
    <w:rsid w:val="00D707C4"/>
    <w:rsid w:val="00D707EB"/>
    <w:rsid w:val="00D708B2"/>
    <w:rsid w:val="00D70A2E"/>
    <w:rsid w:val="00D70BF3"/>
    <w:rsid w:val="00D70CA9"/>
    <w:rsid w:val="00D70F66"/>
    <w:rsid w:val="00D70FDD"/>
    <w:rsid w:val="00D710D5"/>
    <w:rsid w:val="00D7117C"/>
    <w:rsid w:val="00D711ED"/>
    <w:rsid w:val="00D71295"/>
    <w:rsid w:val="00D712FC"/>
    <w:rsid w:val="00D71307"/>
    <w:rsid w:val="00D7135A"/>
    <w:rsid w:val="00D714D1"/>
    <w:rsid w:val="00D717A8"/>
    <w:rsid w:val="00D71882"/>
    <w:rsid w:val="00D71894"/>
    <w:rsid w:val="00D71915"/>
    <w:rsid w:val="00D71938"/>
    <w:rsid w:val="00D71944"/>
    <w:rsid w:val="00D71987"/>
    <w:rsid w:val="00D71A51"/>
    <w:rsid w:val="00D71A52"/>
    <w:rsid w:val="00D71B7B"/>
    <w:rsid w:val="00D71E86"/>
    <w:rsid w:val="00D71FF8"/>
    <w:rsid w:val="00D72382"/>
    <w:rsid w:val="00D724AD"/>
    <w:rsid w:val="00D72676"/>
    <w:rsid w:val="00D72705"/>
    <w:rsid w:val="00D7285D"/>
    <w:rsid w:val="00D72986"/>
    <w:rsid w:val="00D729D3"/>
    <w:rsid w:val="00D72B49"/>
    <w:rsid w:val="00D72C7E"/>
    <w:rsid w:val="00D72E89"/>
    <w:rsid w:val="00D72EF8"/>
    <w:rsid w:val="00D73027"/>
    <w:rsid w:val="00D730D6"/>
    <w:rsid w:val="00D731A6"/>
    <w:rsid w:val="00D731E4"/>
    <w:rsid w:val="00D73286"/>
    <w:rsid w:val="00D7332A"/>
    <w:rsid w:val="00D73372"/>
    <w:rsid w:val="00D7343E"/>
    <w:rsid w:val="00D73491"/>
    <w:rsid w:val="00D734C0"/>
    <w:rsid w:val="00D7351E"/>
    <w:rsid w:val="00D736D7"/>
    <w:rsid w:val="00D73883"/>
    <w:rsid w:val="00D73986"/>
    <w:rsid w:val="00D73B1A"/>
    <w:rsid w:val="00D73BAB"/>
    <w:rsid w:val="00D73BD7"/>
    <w:rsid w:val="00D73C1E"/>
    <w:rsid w:val="00D73CFE"/>
    <w:rsid w:val="00D73D85"/>
    <w:rsid w:val="00D73E4E"/>
    <w:rsid w:val="00D73FEA"/>
    <w:rsid w:val="00D74090"/>
    <w:rsid w:val="00D740A2"/>
    <w:rsid w:val="00D740D3"/>
    <w:rsid w:val="00D742A3"/>
    <w:rsid w:val="00D746EE"/>
    <w:rsid w:val="00D747A3"/>
    <w:rsid w:val="00D747ED"/>
    <w:rsid w:val="00D748F6"/>
    <w:rsid w:val="00D74A7D"/>
    <w:rsid w:val="00D74AF5"/>
    <w:rsid w:val="00D74AF7"/>
    <w:rsid w:val="00D74CD9"/>
    <w:rsid w:val="00D74E99"/>
    <w:rsid w:val="00D75263"/>
    <w:rsid w:val="00D7528A"/>
    <w:rsid w:val="00D752B7"/>
    <w:rsid w:val="00D75562"/>
    <w:rsid w:val="00D75736"/>
    <w:rsid w:val="00D758B3"/>
    <w:rsid w:val="00D759D3"/>
    <w:rsid w:val="00D75C1D"/>
    <w:rsid w:val="00D75D20"/>
    <w:rsid w:val="00D75DF6"/>
    <w:rsid w:val="00D7605E"/>
    <w:rsid w:val="00D76474"/>
    <w:rsid w:val="00D7649E"/>
    <w:rsid w:val="00D764DB"/>
    <w:rsid w:val="00D7661C"/>
    <w:rsid w:val="00D76852"/>
    <w:rsid w:val="00D76890"/>
    <w:rsid w:val="00D769AE"/>
    <w:rsid w:val="00D76A78"/>
    <w:rsid w:val="00D76B81"/>
    <w:rsid w:val="00D76C9F"/>
    <w:rsid w:val="00D76D8A"/>
    <w:rsid w:val="00D76DB5"/>
    <w:rsid w:val="00D76DFE"/>
    <w:rsid w:val="00D7727E"/>
    <w:rsid w:val="00D772AE"/>
    <w:rsid w:val="00D7730E"/>
    <w:rsid w:val="00D77361"/>
    <w:rsid w:val="00D775DE"/>
    <w:rsid w:val="00D778EB"/>
    <w:rsid w:val="00D77A32"/>
    <w:rsid w:val="00D77A86"/>
    <w:rsid w:val="00D77B49"/>
    <w:rsid w:val="00D77DE5"/>
    <w:rsid w:val="00D77E1C"/>
    <w:rsid w:val="00D77FA0"/>
    <w:rsid w:val="00D80066"/>
    <w:rsid w:val="00D800F9"/>
    <w:rsid w:val="00D802F5"/>
    <w:rsid w:val="00D803FB"/>
    <w:rsid w:val="00D809E3"/>
    <w:rsid w:val="00D80CA8"/>
    <w:rsid w:val="00D80F69"/>
    <w:rsid w:val="00D81059"/>
    <w:rsid w:val="00D810AF"/>
    <w:rsid w:val="00D8113C"/>
    <w:rsid w:val="00D8119D"/>
    <w:rsid w:val="00D813A8"/>
    <w:rsid w:val="00D81402"/>
    <w:rsid w:val="00D81436"/>
    <w:rsid w:val="00D81506"/>
    <w:rsid w:val="00D81644"/>
    <w:rsid w:val="00D81732"/>
    <w:rsid w:val="00D81798"/>
    <w:rsid w:val="00D81CEC"/>
    <w:rsid w:val="00D81D03"/>
    <w:rsid w:val="00D81FB2"/>
    <w:rsid w:val="00D820CC"/>
    <w:rsid w:val="00D82176"/>
    <w:rsid w:val="00D82200"/>
    <w:rsid w:val="00D8220A"/>
    <w:rsid w:val="00D824FC"/>
    <w:rsid w:val="00D8251D"/>
    <w:rsid w:val="00D8266A"/>
    <w:rsid w:val="00D826A6"/>
    <w:rsid w:val="00D826DB"/>
    <w:rsid w:val="00D8276A"/>
    <w:rsid w:val="00D827BB"/>
    <w:rsid w:val="00D827F8"/>
    <w:rsid w:val="00D8284D"/>
    <w:rsid w:val="00D82BFB"/>
    <w:rsid w:val="00D82CC5"/>
    <w:rsid w:val="00D82CE3"/>
    <w:rsid w:val="00D82D0B"/>
    <w:rsid w:val="00D82D16"/>
    <w:rsid w:val="00D82DE4"/>
    <w:rsid w:val="00D83063"/>
    <w:rsid w:val="00D8310E"/>
    <w:rsid w:val="00D831DC"/>
    <w:rsid w:val="00D83214"/>
    <w:rsid w:val="00D832CF"/>
    <w:rsid w:val="00D832FC"/>
    <w:rsid w:val="00D8333D"/>
    <w:rsid w:val="00D833AD"/>
    <w:rsid w:val="00D8341C"/>
    <w:rsid w:val="00D83775"/>
    <w:rsid w:val="00D839F3"/>
    <w:rsid w:val="00D839FE"/>
    <w:rsid w:val="00D83C07"/>
    <w:rsid w:val="00D83CBD"/>
    <w:rsid w:val="00D83CE2"/>
    <w:rsid w:val="00D83DD2"/>
    <w:rsid w:val="00D83E49"/>
    <w:rsid w:val="00D83F50"/>
    <w:rsid w:val="00D840AF"/>
    <w:rsid w:val="00D842FE"/>
    <w:rsid w:val="00D843DC"/>
    <w:rsid w:val="00D84422"/>
    <w:rsid w:val="00D84452"/>
    <w:rsid w:val="00D84528"/>
    <w:rsid w:val="00D8468E"/>
    <w:rsid w:val="00D8469F"/>
    <w:rsid w:val="00D846FE"/>
    <w:rsid w:val="00D84982"/>
    <w:rsid w:val="00D84994"/>
    <w:rsid w:val="00D84A2F"/>
    <w:rsid w:val="00D84AF2"/>
    <w:rsid w:val="00D84BB7"/>
    <w:rsid w:val="00D84E42"/>
    <w:rsid w:val="00D84F62"/>
    <w:rsid w:val="00D8502F"/>
    <w:rsid w:val="00D850E6"/>
    <w:rsid w:val="00D851D4"/>
    <w:rsid w:val="00D85204"/>
    <w:rsid w:val="00D85322"/>
    <w:rsid w:val="00D8537F"/>
    <w:rsid w:val="00D85590"/>
    <w:rsid w:val="00D855A2"/>
    <w:rsid w:val="00D855C3"/>
    <w:rsid w:val="00D85747"/>
    <w:rsid w:val="00D85786"/>
    <w:rsid w:val="00D85A80"/>
    <w:rsid w:val="00D85B81"/>
    <w:rsid w:val="00D85BBF"/>
    <w:rsid w:val="00D85FDC"/>
    <w:rsid w:val="00D860DD"/>
    <w:rsid w:val="00D862DD"/>
    <w:rsid w:val="00D86488"/>
    <w:rsid w:val="00D866A1"/>
    <w:rsid w:val="00D866D8"/>
    <w:rsid w:val="00D866FE"/>
    <w:rsid w:val="00D86830"/>
    <w:rsid w:val="00D869A0"/>
    <w:rsid w:val="00D86EB4"/>
    <w:rsid w:val="00D86EBA"/>
    <w:rsid w:val="00D86ECE"/>
    <w:rsid w:val="00D870EC"/>
    <w:rsid w:val="00D871B7"/>
    <w:rsid w:val="00D871E9"/>
    <w:rsid w:val="00D87253"/>
    <w:rsid w:val="00D873BB"/>
    <w:rsid w:val="00D87433"/>
    <w:rsid w:val="00D87478"/>
    <w:rsid w:val="00D875B1"/>
    <w:rsid w:val="00D878D3"/>
    <w:rsid w:val="00D878E2"/>
    <w:rsid w:val="00D87BF9"/>
    <w:rsid w:val="00D87D33"/>
    <w:rsid w:val="00D87DD3"/>
    <w:rsid w:val="00D87EE5"/>
    <w:rsid w:val="00D87EFF"/>
    <w:rsid w:val="00D900E2"/>
    <w:rsid w:val="00D90387"/>
    <w:rsid w:val="00D9049D"/>
    <w:rsid w:val="00D905C2"/>
    <w:rsid w:val="00D908EE"/>
    <w:rsid w:val="00D90955"/>
    <w:rsid w:val="00D909FE"/>
    <w:rsid w:val="00D90B69"/>
    <w:rsid w:val="00D90CB1"/>
    <w:rsid w:val="00D90E63"/>
    <w:rsid w:val="00D9105B"/>
    <w:rsid w:val="00D91126"/>
    <w:rsid w:val="00D9125F"/>
    <w:rsid w:val="00D9128D"/>
    <w:rsid w:val="00D912AE"/>
    <w:rsid w:val="00D91629"/>
    <w:rsid w:val="00D918DB"/>
    <w:rsid w:val="00D91C23"/>
    <w:rsid w:val="00D91C5A"/>
    <w:rsid w:val="00D91D7B"/>
    <w:rsid w:val="00D91F03"/>
    <w:rsid w:val="00D9200B"/>
    <w:rsid w:val="00D920D5"/>
    <w:rsid w:val="00D92205"/>
    <w:rsid w:val="00D92208"/>
    <w:rsid w:val="00D9221F"/>
    <w:rsid w:val="00D92260"/>
    <w:rsid w:val="00D922C4"/>
    <w:rsid w:val="00D92440"/>
    <w:rsid w:val="00D92486"/>
    <w:rsid w:val="00D92582"/>
    <w:rsid w:val="00D92766"/>
    <w:rsid w:val="00D929CA"/>
    <w:rsid w:val="00D92A2E"/>
    <w:rsid w:val="00D92A3A"/>
    <w:rsid w:val="00D92B8C"/>
    <w:rsid w:val="00D92F55"/>
    <w:rsid w:val="00D932AF"/>
    <w:rsid w:val="00D932D0"/>
    <w:rsid w:val="00D93396"/>
    <w:rsid w:val="00D935AE"/>
    <w:rsid w:val="00D9369E"/>
    <w:rsid w:val="00D93945"/>
    <w:rsid w:val="00D939C7"/>
    <w:rsid w:val="00D93A87"/>
    <w:rsid w:val="00D93CA4"/>
    <w:rsid w:val="00D93CC0"/>
    <w:rsid w:val="00D93CFA"/>
    <w:rsid w:val="00D93D44"/>
    <w:rsid w:val="00D93D5F"/>
    <w:rsid w:val="00D93F29"/>
    <w:rsid w:val="00D93F5C"/>
    <w:rsid w:val="00D93F82"/>
    <w:rsid w:val="00D93FA0"/>
    <w:rsid w:val="00D9408A"/>
    <w:rsid w:val="00D940F3"/>
    <w:rsid w:val="00D94193"/>
    <w:rsid w:val="00D941C7"/>
    <w:rsid w:val="00D94560"/>
    <w:rsid w:val="00D94749"/>
    <w:rsid w:val="00D9476A"/>
    <w:rsid w:val="00D94809"/>
    <w:rsid w:val="00D9485B"/>
    <w:rsid w:val="00D948C1"/>
    <w:rsid w:val="00D94960"/>
    <w:rsid w:val="00D94A48"/>
    <w:rsid w:val="00D94B38"/>
    <w:rsid w:val="00D94CA2"/>
    <w:rsid w:val="00D94FCB"/>
    <w:rsid w:val="00D94FDE"/>
    <w:rsid w:val="00D95423"/>
    <w:rsid w:val="00D95611"/>
    <w:rsid w:val="00D956B8"/>
    <w:rsid w:val="00D956FA"/>
    <w:rsid w:val="00D95821"/>
    <w:rsid w:val="00D95891"/>
    <w:rsid w:val="00D958A4"/>
    <w:rsid w:val="00D958CE"/>
    <w:rsid w:val="00D958EF"/>
    <w:rsid w:val="00D959F9"/>
    <w:rsid w:val="00D95B31"/>
    <w:rsid w:val="00D95B86"/>
    <w:rsid w:val="00D95BB4"/>
    <w:rsid w:val="00D95E8B"/>
    <w:rsid w:val="00D95EB8"/>
    <w:rsid w:val="00D95FFB"/>
    <w:rsid w:val="00D9609A"/>
    <w:rsid w:val="00D962BE"/>
    <w:rsid w:val="00D963C5"/>
    <w:rsid w:val="00D96401"/>
    <w:rsid w:val="00D9641D"/>
    <w:rsid w:val="00D96424"/>
    <w:rsid w:val="00D964BA"/>
    <w:rsid w:val="00D965F1"/>
    <w:rsid w:val="00D9661F"/>
    <w:rsid w:val="00D96757"/>
    <w:rsid w:val="00D96880"/>
    <w:rsid w:val="00D969CC"/>
    <w:rsid w:val="00D96C8A"/>
    <w:rsid w:val="00D96D67"/>
    <w:rsid w:val="00D96DDD"/>
    <w:rsid w:val="00D96E04"/>
    <w:rsid w:val="00D97141"/>
    <w:rsid w:val="00D971AD"/>
    <w:rsid w:val="00D9721D"/>
    <w:rsid w:val="00D97260"/>
    <w:rsid w:val="00D9731A"/>
    <w:rsid w:val="00D9737B"/>
    <w:rsid w:val="00D974E1"/>
    <w:rsid w:val="00D9756F"/>
    <w:rsid w:val="00D976D2"/>
    <w:rsid w:val="00D97789"/>
    <w:rsid w:val="00D978B5"/>
    <w:rsid w:val="00D97910"/>
    <w:rsid w:val="00D97A24"/>
    <w:rsid w:val="00D97A74"/>
    <w:rsid w:val="00D97AE8"/>
    <w:rsid w:val="00D97C16"/>
    <w:rsid w:val="00DA01D6"/>
    <w:rsid w:val="00DA0337"/>
    <w:rsid w:val="00DA03F1"/>
    <w:rsid w:val="00DA044B"/>
    <w:rsid w:val="00DA060D"/>
    <w:rsid w:val="00DA0730"/>
    <w:rsid w:val="00DA07DE"/>
    <w:rsid w:val="00DA08D3"/>
    <w:rsid w:val="00DA0938"/>
    <w:rsid w:val="00DA0A35"/>
    <w:rsid w:val="00DA0A8F"/>
    <w:rsid w:val="00DA0DB6"/>
    <w:rsid w:val="00DA0E2F"/>
    <w:rsid w:val="00DA0E89"/>
    <w:rsid w:val="00DA0F7C"/>
    <w:rsid w:val="00DA1260"/>
    <w:rsid w:val="00DA12F5"/>
    <w:rsid w:val="00DA133C"/>
    <w:rsid w:val="00DA1399"/>
    <w:rsid w:val="00DA1411"/>
    <w:rsid w:val="00DA1643"/>
    <w:rsid w:val="00DA172A"/>
    <w:rsid w:val="00DA19C7"/>
    <w:rsid w:val="00DA1AC9"/>
    <w:rsid w:val="00DA1BC1"/>
    <w:rsid w:val="00DA1E0F"/>
    <w:rsid w:val="00DA1E2F"/>
    <w:rsid w:val="00DA2144"/>
    <w:rsid w:val="00DA2157"/>
    <w:rsid w:val="00DA218F"/>
    <w:rsid w:val="00DA2236"/>
    <w:rsid w:val="00DA23D6"/>
    <w:rsid w:val="00DA26F6"/>
    <w:rsid w:val="00DA2703"/>
    <w:rsid w:val="00DA27B1"/>
    <w:rsid w:val="00DA2835"/>
    <w:rsid w:val="00DA2875"/>
    <w:rsid w:val="00DA291F"/>
    <w:rsid w:val="00DA2B39"/>
    <w:rsid w:val="00DA2BA1"/>
    <w:rsid w:val="00DA2F06"/>
    <w:rsid w:val="00DA2F77"/>
    <w:rsid w:val="00DA2FEA"/>
    <w:rsid w:val="00DA30E1"/>
    <w:rsid w:val="00DA3170"/>
    <w:rsid w:val="00DA31E1"/>
    <w:rsid w:val="00DA347B"/>
    <w:rsid w:val="00DA351F"/>
    <w:rsid w:val="00DA3539"/>
    <w:rsid w:val="00DA354C"/>
    <w:rsid w:val="00DA377F"/>
    <w:rsid w:val="00DA37ED"/>
    <w:rsid w:val="00DA3902"/>
    <w:rsid w:val="00DA3925"/>
    <w:rsid w:val="00DA3E8C"/>
    <w:rsid w:val="00DA3F22"/>
    <w:rsid w:val="00DA3F6E"/>
    <w:rsid w:val="00DA4220"/>
    <w:rsid w:val="00DA435D"/>
    <w:rsid w:val="00DA4397"/>
    <w:rsid w:val="00DA4489"/>
    <w:rsid w:val="00DA4528"/>
    <w:rsid w:val="00DA45A9"/>
    <w:rsid w:val="00DA46B9"/>
    <w:rsid w:val="00DA47BB"/>
    <w:rsid w:val="00DA486A"/>
    <w:rsid w:val="00DA499C"/>
    <w:rsid w:val="00DA4B34"/>
    <w:rsid w:val="00DA4C51"/>
    <w:rsid w:val="00DA4DD6"/>
    <w:rsid w:val="00DA4EBF"/>
    <w:rsid w:val="00DA4F03"/>
    <w:rsid w:val="00DA4FC2"/>
    <w:rsid w:val="00DA4FE2"/>
    <w:rsid w:val="00DA50B0"/>
    <w:rsid w:val="00DA5184"/>
    <w:rsid w:val="00DA523B"/>
    <w:rsid w:val="00DA569A"/>
    <w:rsid w:val="00DA56A1"/>
    <w:rsid w:val="00DA56DB"/>
    <w:rsid w:val="00DA576B"/>
    <w:rsid w:val="00DA59AF"/>
    <w:rsid w:val="00DA5A45"/>
    <w:rsid w:val="00DA5E23"/>
    <w:rsid w:val="00DA5FB1"/>
    <w:rsid w:val="00DA601F"/>
    <w:rsid w:val="00DA611F"/>
    <w:rsid w:val="00DA6316"/>
    <w:rsid w:val="00DA6365"/>
    <w:rsid w:val="00DA63AF"/>
    <w:rsid w:val="00DA6711"/>
    <w:rsid w:val="00DA6753"/>
    <w:rsid w:val="00DA676F"/>
    <w:rsid w:val="00DA678E"/>
    <w:rsid w:val="00DA6A7A"/>
    <w:rsid w:val="00DA6B13"/>
    <w:rsid w:val="00DA6B21"/>
    <w:rsid w:val="00DA6C91"/>
    <w:rsid w:val="00DA6D54"/>
    <w:rsid w:val="00DA6E0D"/>
    <w:rsid w:val="00DA6E1A"/>
    <w:rsid w:val="00DA70A3"/>
    <w:rsid w:val="00DA72F6"/>
    <w:rsid w:val="00DA7311"/>
    <w:rsid w:val="00DA75AF"/>
    <w:rsid w:val="00DA776E"/>
    <w:rsid w:val="00DA7897"/>
    <w:rsid w:val="00DA7AEC"/>
    <w:rsid w:val="00DA7E95"/>
    <w:rsid w:val="00DA7EE5"/>
    <w:rsid w:val="00DA7F20"/>
    <w:rsid w:val="00DB0068"/>
    <w:rsid w:val="00DB010D"/>
    <w:rsid w:val="00DB0222"/>
    <w:rsid w:val="00DB0272"/>
    <w:rsid w:val="00DB036C"/>
    <w:rsid w:val="00DB05D9"/>
    <w:rsid w:val="00DB07E5"/>
    <w:rsid w:val="00DB08A0"/>
    <w:rsid w:val="00DB0B7E"/>
    <w:rsid w:val="00DB0CA2"/>
    <w:rsid w:val="00DB0D66"/>
    <w:rsid w:val="00DB11C0"/>
    <w:rsid w:val="00DB11D3"/>
    <w:rsid w:val="00DB11E6"/>
    <w:rsid w:val="00DB13A1"/>
    <w:rsid w:val="00DB13F8"/>
    <w:rsid w:val="00DB1888"/>
    <w:rsid w:val="00DB1BBD"/>
    <w:rsid w:val="00DB1BED"/>
    <w:rsid w:val="00DB1C6B"/>
    <w:rsid w:val="00DB1DA2"/>
    <w:rsid w:val="00DB2001"/>
    <w:rsid w:val="00DB21C8"/>
    <w:rsid w:val="00DB2205"/>
    <w:rsid w:val="00DB22ED"/>
    <w:rsid w:val="00DB2300"/>
    <w:rsid w:val="00DB2382"/>
    <w:rsid w:val="00DB23C2"/>
    <w:rsid w:val="00DB2429"/>
    <w:rsid w:val="00DB24E3"/>
    <w:rsid w:val="00DB2504"/>
    <w:rsid w:val="00DB251C"/>
    <w:rsid w:val="00DB2590"/>
    <w:rsid w:val="00DB2595"/>
    <w:rsid w:val="00DB25C1"/>
    <w:rsid w:val="00DB26E7"/>
    <w:rsid w:val="00DB2764"/>
    <w:rsid w:val="00DB276E"/>
    <w:rsid w:val="00DB2842"/>
    <w:rsid w:val="00DB2854"/>
    <w:rsid w:val="00DB28CA"/>
    <w:rsid w:val="00DB294F"/>
    <w:rsid w:val="00DB2DCD"/>
    <w:rsid w:val="00DB2F7B"/>
    <w:rsid w:val="00DB31CB"/>
    <w:rsid w:val="00DB3360"/>
    <w:rsid w:val="00DB33D2"/>
    <w:rsid w:val="00DB34A9"/>
    <w:rsid w:val="00DB35C1"/>
    <w:rsid w:val="00DB369B"/>
    <w:rsid w:val="00DB3AB2"/>
    <w:rsid w:val="00DB3C0D"/>
    <w:rsid w:val="00DB3C4C"/>
    <w:rsid w:val="00DB3C61"/>
    <w:rsid w:val="00DB3C72"/>
    <w:rsid w:val="00DB3D84"/>
    <w:rsid w:val="00DB4060"/>
    <w:rsid w:val="00DB4157"/>
    <w:rsid w:val="00DB4164"/>
    <w:rsid w:val="00DB4298"/>
    <w:rsid w:val="00DB429D"/>
    <w:rsid w:val="00DB433F"/>
    <w:rsid w:val="00DB4423"/>
    <w:rsid w:val="00DB4632"/>
    <w:rsid w:val="00DB47B5"/>
    <w:rsid w:val="00DB48BA"/>
    <w:rsid w:val="00DB4AE0"/>
    <w:rsid w:val="00DB4C38"/>
    <w:rsid w:val="00DB4C3C"/>
    <w:rsid w:val="00DB4C46"/>
    <w:rsid w:val="00DB4C48"/>
    <w:rsid w:val="00DB4C6B"/>
    <w:rsid w:val="00DB4C71"/>
    <w:rsid w:val="00DB4CBE"/>
    <w:rsid w:val="00DB4F2D"/>
    <w:rsid w:val="00DB513D"/>
    <w:rsid w:val="00DB530C"/>
    <w:rsid w:val="00DB53D0"/>
    <w:rsid w:val="00DB53D1"/>
    <w:rsid w:val="00DB54FA"/>
    <w:rsid w:val="00DB5991"/>
    <w:rsid w:val="00DB59FE"/>
    <w:rsid w:val="00DB5ACF"/>
    <w:rsid w:val="00DB5BEB"/>
    <w:rsid w:val="00DB5D44"/>
    <w:rsid w:val="00DB5DFA"/>
    <w:rsid w:val="00DB5DFC"/>
    <w:rsid w:val="00DB5EF0"/>
    <w:rsid w:val="00DB5F63"/>
    <w:rsid w:val="00DB5FBF"/>
    <w:rsid w:val="00DB60BB"/>
    <w:rsid w:val="00DB6229"/>
    <w:rsid w:val="00DB6600"/>
    <w:rsid w:val="00DB6803"/>
    <w:rsid w:val="00DB6878"/>
    <w:rsid w:val="00DB6922"/>
    <w:rsid w:val="00DB6965"/>
    <w:rsid w:val="00DB69CF"/>
    <w:rsid w:val="00DB6ADC"/>
    <w:rsid w:val="00DB6C4F"/>
    <w:rsid w:val="00DB6C6E"/>
    <w:rsid w:val="00DB6F1A"/>
    <w:rsid w:val="00DB6F73"/>
    <w:rsid w:val="00DB7009"/>
    <w:rsid w:val="00DB706C"/>
    <w:rsid w:val="00DB7096"/>
    <w:rsid w:val="00DB7106"/>
    <w:rsid w:val="00DB7109"/>
    <w:rsid w:val="00DB737E"/>
    <w:rsid w:val="00DB74C7"/>
    <w:rsid w:val="00DB792F"/>
    <w:rsid w:val="00DB79B6"/>
    <w:rsid w:val="00DB7A0F"/>
    <w:rsid w:val="00DB7A11"/>
    <w:rsid w:val="00DB7C4E"/>
    <w:rsid w:val="00DB7E9D"/>
    <w:rsid w:val="00DB7E9E"/>
    <w:rsid w:val="00DB7F71"/>
    <w:rsid w:val="00DC002C"/>
    <w:rsid w:val="00DC0468"/>
    <w:rsid w:val="00DC056A"/>
    <w:rsid w:val="00DC0741"/>
    <w:rsid w:val="00DC09A3"/>
    <w:rsid w:val="00DC0AB6"/>
    <w:rsid w:val="00DC0D66"/>
    <w:rsid w:val="00DC104B"/>
    <w:rsid w:val="00DC1133"/>
    <w:rsid w:val="00DC135D"/>
    <w:rsid w:val="00DC136F"/>
    <w:rsid w:val="00DC1530"/>
    <w:rsid w:val="00DC1536"/>
    <w:rsid w:val="00DC160A"/>
    <w:rsid w:val="00DC18FF"/>
    <w:rsid w:val="00DC1A31"/>
    <w:rsid w:val="00DC1AA8"/>
    <w:rsid w:val="00DC1AFE"/>
    <w:rsid w:val="00DC1B94"/>
    <w:rsid w:val="00DC1E70"/>
    <w:rsid w:val="00DC201C"/>
    <w:rsid w:val="00DC2166"/>
    <w:rsid w:val="00DC2195"/>
    <w:rsid w:val="00DC21FF"/>
    <w:rsid w:val="00DC23AC"/>
    <w:rsid w:val="00DC2539"/>
    <w:rsid w:val="00DC2691"/>
    <w:rsid w:val="00DC26B7"/>
    <w:rsid w:val="00DC26BE"/>
    <w:rsid w:val="00DC26D0"/>
    <w:rsid w:val="00DC28C9"/>
    <w:rsid w:val="00DC2B9C"/>
    <w:rsid w:val="00DC2D4A"/>
    <w:rsid w:val="00DC2F67"/>
    <w:rsid w:val="00DC31F7"/>
    <w:rsid w:val="00DC3363"/>
    <w:rsid w:val="00DC33C3"/>
    <w:rsid w:val="00DC34AF"/>
    <w:rsid w:val="00DC3636"/>
    <w:rsid w:val="00DC379E"/>
    <w:rsid w:val="00DC3821"/>
    <w:rsid w:val="00DC3912"/>
    <w:rsid w:val="00DC3968"/>
    <w:rsid w:val="00DC39BC"/>
    <w:rsid w:val="00DC3A2C"/>
    <w:rsid w:val="00DC3C09"/>
    <w:rsid w:val="00DC3D7E"/>
    <w:rsid w:val="00DC3E5C"/>
    <w:rsid w:val="00DC3EC0"/>
    <w:rsid w:val="00DC40DE"/>
    <w:rsid w:val="00DC4161"/>
    <w:rsid w:val="00DC44CC"/>
    <w:rsid w:val="00DC4B89"/>
    <w:rsid w:val="00DC4D0D"/>
    <w:rsid w:val="00DC4EEC"/>
    <w:rsid w:val="00DC4F5E"/>
    <w:rsid w:val="00DC50E0"/>
    <w:rsid w:val="00DC57BC"/>
    <w:rsid w:val="00DC58DC"/>
    <w:rsid w:val="00DC5A76"/>
    <w:rsid w:val="00DC5CDD"/>
    <w:rsid w:val="00DC5DBA"/>
    <w:rsid w:val="00DC5EEB"/>
    <w:rsid w:val="00DC5FE6"/>
    <w:rsid w:val="00DC6014"/>
    <w:rsid w:val="00DC6024"/>
    <w:rsid w:val="00DC620C"/>
    <w:rsid w:val="00DC63B0"/>
    <w:rsid w:val="00DC6856"/>
    <w:rsid w:val="00DC68BC"/>
    <w:rsid w:val="00DC697C"/>
    <w:rsid w:val="00DC69EA"/>
    <w:rsid w:val="00DC6B6C"/>
    <w:rsid w:val="00DC6C90"/>
    <w:rsid w:val="00DC6D06"/>
    <w:rsid w:val="00DC6D9C"/>
    <w:rsid w:val="00DC6FD0"/>
    <w:rsid w:val="00DC70A8"/>
    <w:rsid w:val="00DC71E0"/>
    <w:rsid w:val="00DC7385"/>
    <w:rsid w:val="00DC7761"/>
    <w:rsid w:val="00DC7879"/>
    <w:rsid w:val="00DC7B74"/>
    <w:rsid w:val="00DC7D4D"/>
    <w:rsid w:val="00DC7E21"/>
    <w:rsid w:val="00DC7F0B"/>
    <w:rsid w:val="00DC7F9C"/>
    <w:rsid w:val="00DC7FA2"/>
    <w:rsid w:val="00DD009C"/>
    <w:rsid w:val="00DD00D5"/>
    <w:rsid w:val="00DD0415"/>
    <w:rsid w:val="00DD0588"/>
    <w:rsid w:val="00DD0665"/>
    <w:rsid w:val="00DD0792"/>
    <w:rsid w:val="00DD07DE"/>
    <w:rsid w:val="00DD09DE"/>
    <w:rsid w:val="00DD0A48"/>
    <w:rsid w:val="00DD0A75"/>
    <w:rsid w:val="00DD0A87"/>
    <w:rsid w:val="00DD0A97"/>
    <w:rsid w:val="00DD0ADA"/>
    <w:rsid w:val="00DD0D3B"/>
    <w:rsid w:val="00DD0E12"/>
    <w:rsid w:val="00DD0E52"/>
    <w:rsid w:val="00DD1309"/>
    <w:rsid w:val="00DD14E8"/>
    <w:rsid w:val="00DD17B6"/>
    <w:rsid w:val="00DD17E1"/>
    <w:rsid w:val="00DD1919"/>
    <w:rsid w:val="00DD19EA"/>
    <w:rsid w:val="00DD1ADC"/>
    <w:rsid w:val="00DD1ADF"/>
    <w:rsid w:val="00DD1BBE"/>
    <w:rsid w:val="00DD1C5B"/>
    <w:rsid w:val="00DD1E97"/>
    <w:rsid w:val="00DD1FE6"/>
    <w:rsid w:val="00DD2190"/>
    <w:rsid w:val="00DD2420"/>
    <w:rsid w:val="00DD25D9"/>
    <w:rsid w:val="00DD25F1"/>
    <w:rsid w:val="00DD27AB"/>
    <w:rsid w:val="00DD29CE"/>
    <w:rsid w:val="00DD29D3"/>
    <w:rsid w:val="00DD2A40"/>
    <w:rsid w:val="00DD2AE0"/>
    <w:rsid w:val="00DD2C10"/>
    <w:rsid w:val="00DD2D04"/>
    <w:rsid w:val="00DD2ED7"/>
    <w:rsid w:val="00DD2FE5"/>
    <w:rsid w:val="00DD30F4"/>
    <w:rsid w:val="00DD3131"/>
    <w:rsid w:val="00DD319F"/>
    <w:rsid w:val="00DD32D2"/>
    <w:rsid w:val="00DD341C"/>
    <w:rsid w:val="00DD342F"/>
    <w:rsid w:val="00DD350A"/>
    <w:rsid w:val="00DD35BC"/>
    <w:rsid w:val="00DD3C23"/>
    <w:rsid w:val="00DD3FD0"/>
    <w:rsid w:val="00DD3FD7"/>
    <w:rsid w:val="00DD41C3"/>
    <w:rsid w:val="00DD4212"/>
    <w:rsid w:val="00DD42A4"/>
    <w:rsid w:val="00DD4308"/>
    <w:rsid w:val="00DD43CA"/>
    <w:rsid w:val="00DD449C"/>
    <w:rsid w:val="00DD46AA"/>
    <w:rsid w:val="00DD47C2"/>
    <w:rsid w:val="00DD4842"/>
    <w:rsid w:val="00DD4881"/>
    <w:rsid w:val="00DD4C1C"/>
    <w:rsid w:val="00DD4CD2"/>
    <w:rsid w:val="00DD4E15"/>
    <w:rsid w:val="00DD5182"/>
    <w:rsid w:val="00DD5271"/>
    <w:rsid w:val="00DD53E1"/>
    <w:rsid w:val="00DD57C5"/>
    <w:rsid w:val="00DD59AE"/>
    <w:rsid w:val="00DD5A0F"/>
    <w:rsid w:val="00DD5B89"/>
    <w:rsid w:val="00DD5C0C"/>
    <w:rsid w:val="00DD5C3B"/>
    <w:rsid w:val="00DD5D8B"/>
    <w:rsid w:val="00DD5F43"/>
    <w:rsid w:val="00DD61A2"/>
    <w:rsid w:val="00DD61D9"/>
    <w:rsid w:val="00DD632D"/>
    <w:rsid w:val="00DD6393"/>
    <w:rsid w:val="00DD6424"/>
    <w:rsid w:val="00DD646E"/>
    <w:rsid w:val="00DD6479"/>
    <w:rsid w:val="00DD64A0"/>
    <w:rsid w:val="00DD64C2"/>
    <w:rsid w:val="00DD6529"/>
    <w:rsid w:val="00DD652C"/>
    <w:rsid w:val="00DD655B"/>
    <w:rsid w:val="00DD6A5B"/>
    <w:rsid w:val="00DD6C31"/>
    <w:rsid w:val="00DD6CFF"/>
    <w:rsid w:val="00DD6DB5"/>
    <w:rsid w:val="00DD6E13"/>
    <w:rsid w:val="00DD6E61"/>
    <w:rsid w:val="00DD6EBE"/>
    <w:rsid w:val="00DD6EC5"/>
    <w:rsid w:val="00DD6F49"/>
    <w:rsid w:val="00DD6FF0"/>
    <w:rsid w:val="00DD701A"/>
    <w:rsid w:val="00DD7092"/>
    <w:rsid w:val="00DD72E0"/>
    <w:rsid w:val="00DD742D"/>
    <w:rsid w:val="00DD751B"/>
    <w:rsid w:val="00DD753A"/>
    <w:rsid w:val="00DD75DE"/>
    <w:rsid w:val="00DD7766"/>
    <w:rsid w:val="00DD7A48"/>
    <w:rsid w:val="00DD7A8A"/>
    <w:rsid w:val="00DD7BF7"/>
    <w:rsid w:val="00DD7C30"/>
    <w:rsid w:val="00DD7C50"/>
    <w:rsid w:val="00DD7E13"/>
    <w:rsid w:val="00DD7EED"/>
    <w:rsid w:val="00DE004F"/>
    <w:rsid w:val="00DE0127"/>
    <w:rsid w:val="00DE02D2"/>
    <w:rsid w:val="00DE03FE"/>
    <w:rsid w:val="00DE0416"/>
    <w:rsid w:val="00DE063B"/>
    <w:rsid w:val="00DE0792"/>
    <w:rsid w:val="00DE0A8C"/>
    <w:rsid w:val="00DE0AD4"/>
    <w:rsid w:val="00DE0E2F"/>
    <w:rsid w:val="00DE0E4A"/>
    <w:rsid w:val="00DE0FBB"/>
    <w:rsid w:val="00DE108C"/>
    <w:rsid w:val="00DE1263"/>
    <w:rsid w:val="00DE1331"/>
    <w:rsid w:val="00DE14EC"/>
    <w:rsid w:val="00DE153A"/>
    <w:rsid w:val="00DE15E3"/>
    <w:rsid w:val="00DE1705"/>
    <w:rsid w:val="00DE179E"/>
    <w:rsid w:val="00DE17E1"/>
    <w:rsid w:val="00DE18B4"/>
    <w:rsid w:val="00DE18D7"/>
    <w:rsid w:val="00DE18F9"/>
    <w:rsid w:val="00DE19AE"/>
    <w:rsid w:val="00DE19F5"/>
    <w:rsid w:val="00DE1BD8"/>
    <w:rsid w:val="00DE1D2F"/>
    <w:rsid w:val="00DE1E16"/>
    <w:rsid w:val="00DE1EB6"/>
    <w:rsid w:val="00DE205A"/>
    <w:rsid w:val="00DE2064"/>
    <w:rsid w:val="00DE211D"/>
    <w:rsid w:val="00DE215F"/>
    <w:rsid w:val="00DE2322"/>
    <w:rsid w:val="00DE242B"/>
    <w:rsid w:val="00DE2498"/>
    <w:rsid w:val="00DE2564"/>
    <w:rsid w:val="00DE2587"/>
    <w:rsid w:val="00DE27C9"/>
    <w:rsid w:val="00DE29CE"/>
    <w:rsid w:val="00DE2C70"/>
    <w:rsid w:val="00DE2D98"/>
    <w:rsid w:val="00DE2E86"/>
    <w:rsid w:val="00DE2FC6"/>
    <w:rsid w:val="00DE3187"/>
    <w:rsid w:val="00DE33CC"/>
    <w:rsid w:val="00DE3586"/>
    <w:rsid w:val="00DE362A"/>
    <w:rsid w:val="00DE381B"/>
    <w:rsid w:val="00DE3A67"/>
    <w:rsid w:val="00DE3A6C"/>
    <w:rsid w:val="00DE3F2C"/>
    <w:rsid w:val="00DE3F69"/>
    <w:rsid w:val="00DE43A8"/>
    <w:rsid w:val="00DE43EA"/>
    <w:rsid w:val="00DE44BE"/>
    <w:rsid w:val="00DE45A1"/>
    <w:rsid w:val="00DE46AE"/>
    <w:rsid w:val="00DE4721"/>
    <w:rsid w:val="00DE48DC"/>
    <w:rsid w:val="00DE48F2"/>
    <w:rsid w:val="00DE4971"/>
    <w:rsid w:val="00DE4A81"/>
    <w:rsid w:val="00DE4AA6"/>
    <w:rsid w:val="00DE4C62"/>
    <w:rsid w:val="00DE4CDE"/>
    <w:rsid w:val="00DE4D0A"/>
    <w:rsid w:val="00DE4D5E"/>
    <w:rsid w:val="00DE4F75"/>
    <w:rsid w:val="00DE4FCD"/>
    <w:rsid w:val="00DE5005"/>
    <w:rsid w:val="00DE5147"/>
    <w:rsid w:val="00DE51A8"/>
    <w:rsid w:val="00DE51E3"/>
    <w:rsid w:val="00DE521F"/>
    <w:rsid w:val="00DE5330"/>
    <w:rsid w:val="00DE53BF"/>
    <w:rsid w:val="00DE5408"/>
    <w:rsid w:val="00DE5477"/>
    <w:rsid w:val="00DE56EA"/>
    <w:rsid w:val="00DE5926"/>
    <w:rsid w:val="00DE5CC2"/>
    <w:rsid w:val="00DE5F42"/>
    <w:rsid w:val="00DE5FBD"/>
    <w:rsid w:val="00DE5FD7"/>
    <w:rsid w:val="00DE63AC"/>
    <w:rsid w:val="00DE63C5"/>
    <w:rsid w:val="00DE646C"/>
    <w:rsid w:val="00DE64BE"/>
    <w:rsid w:val="00DE65B2"/>
    <w:rsid w:val="00DE6705"/>
    <w:rsid w:val="00DE69F1"/>
    <w:rsid w:val="00DE6D98"/>
    <w:rsid w:val="00DE6ED0"/>
    <w:rsid w:val="00DE6F69"/>
    <w:rsid w:val="00DE70DA"/>
    <w:rsid w:val="00DE7185"/>
    <w:rsid w:val="00DE7202"/>
    <w:rsid w:val="00DE72A3"/>
    <w:rsid w:val="00DE72D4"/>
    <w:rsid w:val="00DE7467"/>
    <w:rsid w:val="00DE747F"/>
    <w:rsid w:val="00DE75AB"/>
    <w:rsid w:val="00DE75B7"/>
    <w:rsid w:val="00DE7714"/>
    <w:rsid w:val="00DE780D"/>
    <w:rsid w:val="00DE7912"/>
    <w:rsid w:val="00DE79F8"/>
    <w:rsid w:val="00DE7A59"/>
    <w:rsid w:val="00DE7B1A"/>
    <w:rsid w:val="00DE7B5F"/>
    <w:rsid w:val="00DE7C16"/>
    <w:rsid w:val="00DE7C3F"/>
    <w:rsid w:val="00DE7C59"/>
    <w:rsid w:val="00DE7C6C"/>
    <w:rsid w:val="00DE7DFE"/>
    <w:rsid w:val="00DE7E75"/>
    <w:rsid w:val="00DE7F0F"/>
    <w:rsid w:val="00DF00E4"/>
    <w:rsid w:val="00DF0154"/>
    <w:rsid w:val="00DF0213"/>
    <w:rsid w:val="00DF02A5"/>
    <w:rsid w:val="00DF06C6"/>
    <w:rsid w:val="00DF075D"/>
    <w:rsid w:val="00DF07F5"/>
    <w:rsid w:val="00DF080E"/>
    <w:rsid w:val="00DF08C5"/>
    <w:rsid w:val="00DF0B6D"/>
    <w:rsid w:val="00DF0BC0"/>
    <w:rsid w:val="00DF0CE1"/>
    <w:rsid w:val="00DF0E12"/>
    <w:rsid w:val="00DF0EED"/>
    <w:rsid w:val="00DF10DD"/>
    <w:rsid w:val="00DF10FB"/>
    <w:rsid w:val="00DF1128"/>
    <w:rsid w:val="00DF13B4"/>
    <w:rsid w:val="00DF13F3"/>
    <w:rsid w:val="00DF1617"/>
    <w:rsid w:val="00DF1621"/>
    <w:rsid w:val="00DF16C5"/>
    <w:rsid w:val="00DF16EE"/>
    <w:rsid w:val="00DF1709"/>
    <w:rsid w:val="00DF1729"/>
    <w:rsid w:val="00DF1772"/>
    <w:rsid w:val="00DF18D2"/>
    <w:rsid w:val="00DF1AC9"/>
    <w:rsid w:val="00DF1B39"/>
    <w:rsid w:val="00DF1BB3"/>
    <w:rsid w:val="00DF1BEA"/>
    <w:rsid w:val="00DF1CB0"/>
    <w:rsid w:val="00DF1D6B"/>
    <w:rsid w:val="00DF1D72"/>
    <w:rsid w:val="00DF223E"/>
    <w:rsid w:val="00DF2404"/>
    <w:rsid w:val="00DF245E"/>
    <w:rsid w:val="00DF2473"/>
    <w:rsid w:val="00DF2494"/>
    <w:rsid w:val="00DF2836"/>
    <w:rsid w:val="00DF29AA"/>
    <w:rsid w:val="00DF2A69"/>
    <w:rsid w:val="00DF2CAA"/>
    <w:rsid w:val="00DF2CE4"/>
    <w:rsid w:val="00DF2D0D"/>
    <w:rsid w:val="00DF2E3E"/>
    <w:rsid w:val="00DF2F3C"/>
    <w:rsid w:val="00DF2F82"/>
    <w:rsid w:val="00DF2FBE"/>
    <w:rsid w:val="00DF3083"/>
    <w:rsid w:val="00DF3175"/>
    <w:rsid w:val="00DF31A1"/>
    <w:rsid w:val="00DF3304"/>
    <w:rsid w:val="00DF34B9"/>
    <w:rsid w:val="00DF3559"/>
    <w:rsid w:val="00DF369F"/>
    <w:rsid w:val="00DF36AC"/>
    <w:rsid w:val="00DF36B8"/>
    <w:rsid w:val="00DF37F6"/>
    <w:rsid w:val="00DF38BB"/>
    <w:rsid w:val="00DF39CD"/>
    <w:rsid w:val="00DF3AC5"/>
    <w:rsid w:val="00DF3BF5"/>
    <w:rsid w:val="00DF4072"/>
    <w:rsid w:val="00DF41E8"/>
    <w:rsid w:val="00DF423E"/>
    <w:rsid w:val="00DF4269"/>
    <w:rsid w:val="00DF43EF"/>
    <w:rsid w:val="00DF4541"/>
    <w:rsid w:val="00DF45F3"/>
    <w:rsid w:val="00DF48A3"/>
    <w:rsid w:val="00DF48C8"/>
    <w:rsid w:val="00DF49C5"/>
    <w:rsid w:val="00DF4B3A"/>
    <w:rsid w:val="00DF4B64"/>
    <w:rsid w:val="00DF4CBA"/>
    <w:rsid w:val="00DF4CF8"/>
    <w:rsid w:val="00DF4D34"/>
    <w:rsid w:val="00DF4DB1"/>
    <w:rsid w:val="00DF4DF0"/>
    <w:rsid w:val="00DF4F33"/>
    <w:rsid w:val="00DF4F67"/>
    <w:rsid w:val="00DF4FB9"/>
    <w:rsid w:val="00DF50A6"/>
    <w:rsid w:val="00DF5245"/>
    <w:rsid w:val="00DF52D7"/>
    <w:rsid w:val="00DF538E"/>
    <w:rsid w:val="00DF5646"/>
    <w:rsid w:val="00DF56E9"/>
    <w:rsid w:val="00DF56EE"/>
    <w:rsid w:val="00DF57D2"/>
    <w:rsid w:val="00DF57DE"/>
    <w:rsid w:val="00DF5833"/>
    <w:rsid w:val="00DF5845"/>
    <w:rsid w:val="00DF5943"/>
    <w:rsid w:val="00DF59F9"/>
    <w:rsid w:val="00DF59FC"/>
    <w:rsid w:val="00DF5B85"/>
    <w:rsid w:val="00DF5DC5"/>
    <w:rsid w:val="00DF61C0"/>
    <w:rsid w:val="00DF62B2"/>
    <w:rsid w:val="00DF62BD"/>
    <w:rsid w:val="00DF63AF"/>
    <w:rsid w:val="00DF64A6"/>
    <w:rsid w:val="00DF6573"/>
    <w:rsid w:val="00DF6794"/>
    <w:rsid w:val="00DF682B"/>
    <w:rsid w:val="00DF6CA2"/>
    <w:rsid w:val="00DF7178"/>
    <w:rsid w:val="00DF717D"/>
    <w:rsid w:val="00DF71CF"/>
    <w:rsid w:val="00DF72C5"/>
    <w:rsid w:val="00DF7333"/>
    <w:rsid w:val="00DF7354"/>
    <w:rsid w:val="00DF736C"/>
    <w:rsid w:val="00DF7408"/>
    <w:rsid w:val="00DF7424"/>
    <w:rsid w:val="00DF742D"/>
    <w:rsid w:val="00DF758D"/>
    <w:rsid w:val="00DF76BE"/>
    <w:rsid w:val="00DF76D8"/>
    <w:rsid w:val="00DF77DE"/>
    <w:rsid w:val="00DF7AE3"/>
    <w:rsid w:val="00DF7AFB"/>
    <w:rsid w:val="00DF7B5E"/>
    <w:rsid w:val="00DF7ED3"/>
    <w:rsid w:val="00E0001C"/>
    <w:rsid w:val="00E0008E"/>
    <w:rsid w:val="00E0014B"/>
    <w:rsid w:val="00E0059F"/>
    <w:rsid w:val="00E00A33"/>
    <w:rsid w:val="00E00A5E"/>
    <w:rsid w:val="00E00C76"/>
    <w:rsid w:val="00E00DA2"/>
    <w:rsid w:val="00E0121B"/>
    <w:rsid w:val="00E01240"/>
    <w:rsid w:val="00E0128D"/>
    <w:rsid w:val="00E0136D"/>
    <w:rsid w:val="00E015B1"/>
    <w:rsid w:val="00E01851"/>
    <w:rsid w:val="00E01979"/>
    <w:rsid w:val="00E01AE7"/>
    <w:rsid w:val="00E01B11"/>
    <w:rsid w:val="00E01C26"/>
    <w:rsid w:val="00E01C49"/>
    <w:rsid w:val="00E01E0C"/>
    <w:rsid w:val="00E01E42"/>
    <w:rsid w:val="00E01F3A"/>
    <w:rsid w:val="00E01FC0"/>
    <w:rsid w:val="00E020D1"/>
    <w:rsid w:val="00E022BC"/>
    <w:rsid w:val="00E022F6"/>
    <w:rsid w:val="00E02330"/>
    <w:rsid w:val="00E023FC"/>
    <w:rsid w:val="00E0248C"/>
    <w:rsid w:val="00E024E3"/>
    <w:rsid w:val="00E02573"/>
    <w:rsid w:val="00E025F4"/>
    <w:rsid w:val="00E02868"/>
    <w:rsid w:val="00E028DC"/>
    <w:rsid w:val="00E029F3"/>
    <w:rsid w:val="00E02AF1"/>
    <w:rsid w:val="00E02B1E"/>
    <w:rsid w:val="00E02BF0"/>
    <w:rsid w:val="00E02CDC"/>
    <w:rsid w:val="00E02D59"/>
    <w:rsid w:val="00E02DBF"/>
    <w:rsid w:val="00E02DD1"/>
    <w:rsid w:val="00E02E94"/>
    <w:rsid w:val="00E02F1A"/>
    <w:rsid w:val="00E02F61"/>
    <w:rsid w:val="00E02FA8"/>
    <w:rsid w:val="00E03098"/>
    <w:rsid w:val="00E030A5"/>
    <w:rsid w:val="00E031DB"/>
    <w:rsid w:val="00E033EA"/>
    <w:rsid w:val="00E03661"/>
    <w:rsid w:val="00E0373C"/>
    <w:rsid w:val="00E03822"/>
    <w:rsid w:val="00E03931"/>
    <w:rsid w:val="00E03B1F"/>
    <w:rsid w:val="00E03BBD"/>
    <w:rsid w:val="00E03D06"/>
    <w:rsid w:val="00E03E7F"/>
    <w:rsid w:val="00E03F60"/>
    <w:rsid w:val="00E041FE"/>
    <w:rsid w:val="00E04300"/>
    <w:rsid w:val="00E043D2"/>
    <w:rsid w:val="00E04818"/>
    <w:rsid w:val="00E0491C"/>
    <w:rsid w:val="00E049BD"/>
    <w:rsid w:val="00E04AFE"/>
    <w:rsid w:val="00E04BFE"/>
    <w:rsid w:val="00E04C1E"/>
    <w:rsid w:val="00E04E95"/>
    <w:rsid w:val="00E04ED5"/>
    <w:rsid w:val="00E04F15"/>
    <w:rsid w:val="00E04FCF"/>
    <w:rsid w:val="00E05274"/>
    <w:rsid w:val="00E05275"/>
    <w:rsid w:val="00E0533B"/>
    <w:rsid w:val="00E057D8"/>
    <w:rsid w:val="00E057E5"/>
    <w:rsid w:val="00E05804"/>
    <w:rsid w:val="00E059D0"/>
    <w:rsid w:val="00E05C7B"/>
    <w:rsid w:val="00E05D5F"/>
    <w:rsid w:val="00E05EE1"/>
    <w:rsid w:val="00E05F69"/>
    <w:rsid w:val="00E0608E"/>
    <w:rsid w:val="00E060EA"/>
    <w:rsid w:val="00E06158"/>
    <w:rsid w:val="00E061FF"/>
    <w:rsid w:val="00E0625F"/>
    <w:rsid w:val="00E06280"/>
    <w:rsid w:val="00E063E4"/>
    <w:rsid w:val="00E064E7"/>
    <w:rsid w:val="00E0656A"/>
    <w:rsid w:val="00E0658D"/>
    <w:rsid w:val="00E06A8F"/>
    <w:rsid w:val="00E06C04"/>
    <w:rsid w:val="00E06C99"/>
    <w:rsid w:val="00E06DFB"/>
    <w:rsid w:val="00E07166"/>
    <w:rsid w:val="00E071D7"/>
    <w:rsid w:val="00E071E6"/>
    <w:rsid w:val="00E07297"/>
    <w:rsid w:val="00E073F0"/>
    <w:rsid w:val="00E077B8"/>
    <w:rsid w:val="00E07AD2"/>
    <w:rsid w:val="00E07BB1"/>
    <w:rsid w:val="00E07CFF"/>
    <w:rsid w:val="00E07E28"/>
    <w:rsid w:val="00E10199"/>
    <w:rsid w:val="00E101DB"/>
    <w:rsid w:val="00E1028B"/>
    <w:rsid w:val="00E103D8"/>
    <w:rsid w:val="00E10514"/>
    <w:rsid w:val="00E1057C"/>
    <w:rsid w:val="00E105D5"/>
    <w:rsid w:val="00E105D8"/>
    <w:rsid w:val="00E10929"/>
    <w:rsid w:val="00E10941"/>
    <w:rsid w:val="00E109AB"/>
    <w:rsid w:val="00E10AFE"/>
    <w:rsid w:val="00E10BBD"/>
    <w:rsid w:val="00E10CFF"/>
    <w:rsid w:val="00E10D6E"/>
    <w:rsid w:val="00E10EAD"/>
    <w:rsid w:val="00E10F65"/>
    <w:rsid w:val="00E10FF8"/>
    <w:rsid w:val="00E11098"/>
    <w:rsid w:val="00E111EB"/>
    <w:rsid w:val="00E11339"/>
    <w:rsid w:val="00E1137B"/>
    <w:rsid w:val="00E113AC"/>
    <w:rsid w:val="00E1172A"/>
    <w:rsid w:val="00E11764"/>
    <w:rsid w:val="00E11879"/>
    <w:rsid w:val="00E11DF5"/>
    <w:rsid w:val="00E11E6E"/>
    <w:rsid w:val="00E11FD9"/>
    <w:rsid w:val="00E12035"/>
    <w:rsid w:val="00E12106"/>
    <w:rsid w:val="00E1223D"/>
    <w:rsid w:val="00E1224A"/>
    <w:rsid w:val="00E124B6"/>
    <w:rsid w:val="00E124C8"/>
    <w:rsid w:val="00E126ED"/>
    <w:rsid w:val="00E12C31"/>
    <w:rsid w:val="00E12EF0"/>
    <w:rsid w:val="00E12FC9"/>
    <w:rsid w:val="00E12FEE"/>
    <w:rsid w:val="00E130BC"/>
    <w:rsid w:val="00E13231"/>
    <w:rsid w:val="00E133BD"/>
    <w:rsid w:val="00E13432"/>
    <w:rsid w:val="00E134EF"/>
    <w:rsid w:val="00E13565"/>
    <w:rsid w:val="00E137AF"/>
    <w:rsid w:val="00E139D3"/>
    <w:rsid w:val="00E13B34"/>
    <w:rsid w:val="00E13BA6"/>
    <w:rsid w:val="00E13E86"/>
    <w:rsid w:val="00E13EE6"/>
    <w:rsid w:val="00E1409C"/>
    <w:rsid w:val="00E141DB"/>
    <w:rsid w:val="00E1420E"/>
    <w:rsid w:val="00E1421B"/>
    <w:rsid w:val="00E1425B"/>
    <w:rsid w:val="00E1445A"/>
    <w:rsid w:val="00E145A1"/>
    <w:rsid w:val="00E14686"/>
    <w:rsid w:val="00E14726"/>
    <w:rsid w:val="00E14839"/>
    <w:rsid w:val="00E148BD"/>
    <w:rsid w:val="00E1496C"/>
    <w:rsid w:val="00E149BB"/>
    <w:rsid w:val="00E149E1"/>
    <w:rsid w:val="00E14AD6"/>
    <w:rsid w:val="00E14D16"/>
    <w:rsid w:val="00E14E6B"/>
    <w:rsid w:val="00E15007"/>
    <w:rsid w:val="00E15074"/>
    <w:rsid w:val="00E150E8"/>
    <w:rsid w:val="00E1512D"/>
    <w:rsid w:val="00E1517F"/>
    <w:rsid w:val="00E151C6"/>
    <w:rsid w:val="00E15276"/>
    <w:rsid w:val="00E152EA"/>
    <w:rsid w:val="00E154AA"/>
    <w:rsid w:val="00E155D6"/>
    <w:rsid w:val="00E15693"/>
    <w:rsid w:val="00E1569D"/>
    <w:rsid w:val="00E15847"/>
    <w:rsid w:val="00E15BAB"/>
    <w:rsid w:val="00E15C7F"/>
    <w:rsid w:val="00E15D80"/>
    <w:rsid w:val="00E15DBF"/>
    <w:rsid w:val="00E15E1C"/>
    <w:rsid w:val="00E15EEA"/>
    <w:rsid w:val="00E15F76"/>
    <w:rsid w:val="00E160B5"/>
    <w:rsid w:val="00E16167"/>
    <w:rsid w:val="00E161BB"/>
    <w:rsid w:val="00E1630B"/>
    <w:rsid w:val="00E16480"/>
    <w:rsid w:val="00E164B4"/>
    <w:rsid w:val="00E16539"/>
    <w:rsid w:val="00E16590"/>
    <w:rsid w:val="00E16679"/>
    <w:rsid w:val="00E167B9"/>
    <w:rsid w:val="00E16A21"/>
    <w:rsid w:val="00E16CCE"/>
    <w:rsid w:val="00E16D3E"/>
    <w:rsid w:val="00E16D4E"/>
    <w:rsid w:val="00E16DCE"/>
    <w:rsid w:val="00E16E02"/>
    <w:rsid w:val="00E16E32"/>
    <w:rsid w:val="00E16EEC"/>
    <w:rsid w:val="00E170F1"/>
    <w:rsid w:val="00E1710E"/>
    <w:rsid w:val="00E17185"/>
    <w:rsid w:val="00E1729D"/>
    <w:rsid w:val="00E174B2"/>
    <w:rsid w:val="00E17627"/>
    <w:rsid w:val="00E177CD"/>
    <w:rsid w:val="00E17967"/>
    <w:rsid w:val="00E17983"/>
    <w:rsid w:val="00E179E6"/>
    <w:rsid w:val="00E17BAE"/>
    <w:rsid w:val="00E17C39"/>
    <w:rsid w:val="00E17CA1"/>
    <w:rsid w:val="00E17D37"/>
    <w:rsid w:val="00E17D63"/>
    <w:rsid w:val="00E20153"/>
    <w:rsid w:val="00E20183"/>
    <w:rsid w:val="00E202A1"/>
    <w:rsid w:val="00E20597"/>
    <w:rsid w:val="00E205BF"/>
    <w:rsid w:val="00E205D1"/>
    <w:rsid w:val="00E20668"/>
    <w:rsid w:val="00E2067E"/>
    <w:rsid w:val="00E20777"/>
    <w:rsid w:val="00E207DB"/>
    <w:rsid w:val="00E207E2"/>
    <w:rsid w:val="00E20B6E"/>
    <w:rsid w:val="00E20D89"/>
    <w:rsid w:val="00E20DB1"/>
    <w:rsid w:val="00E20E05"/>
    <w:rsid w:val="00E20F12"/>
    <w:rsid w:val="00E21013"/>
    <w:rsid w:val="00E21584"/>
    <w:rsid w:val="00E215E0"/>
    <w:rsid w:val="00E215EC"/>
    <w:rsid w:val="00E21615"/>
    <w:rsid w:val="00E2161E"/>
    <w:rsid w:val="00E21776"/>
    <w:rsid w:val="00E2193D"/>
    <w:rsid w:val="00E2198E"/>
    <w:rsid w:val="00E21B04"/>
    <w:rsid w:val="00E21B74"/>
    <w:rsid w:val="00E21E4B"/>
    <w:rsid w:val="00E220A8"/>
    <w:rsid w:val="00E2211F"/>
    <w:rsid w:val="00E2227E"/>
    <w:rsid w:val="00E2236F"/>
    <w:rsid w:val="00E22451"/>
    <w:rsid w:val="00E2255B"/>
    <w:rsid w:val="00E225F0"/>
    <w:rsid w:val="00E22780"/>
    <w:rsid w:val="00E22783"/>
    <w:rsid w:val="00E227EB"/>
    <w:rsid w:val="00E22833"/>
    <w:rsid w:val="00E22925"/>
    <w:rsid w:val="00E229D8"/>
    <w:rsid w:val="00E22CCC"/>
    <w:rsid w:val="00E22CF6"/>
    <w:rsid w:val="00E22DDE"/>
    <w:rsid w:val="00E22F6A"/>
    <w:rsid w:val="00E230DF"/>
    <w:rsid w:val="00E23333"/>
    <w:rsid w:val="00E23411"/>
    <w:rsid w:val="00E23554"/>
    <w:rsid w:val="00E235BC"/>
    <w:rsid w:val="00E23877"/>
    <w:rsid w:val="00E239CF"/>
    <w:rsid w:val="00E23C1D"/>
    <w:rsid w:val="00E23CB1"/>
    <w:rsid w:val="00E23E4E"/>
    <w:rsid w:val="00E23E72"/>
    <w:rsid w:val="00E23ED6"/>
    <w:rsid w:val="00E23F16"/>
    <w:rsid w:val="00E23F1D"/>
    <w:rsid w:val="00E23FFA"/>
    <w:rsid w:val="00E24091"/>
    <w:rsid w:val="00E240D3"/>
    <w:rsid w:val="00E24127"/>
    <w:rsid w:val="00E241C8"/>
    <w:rsid w:val="00E2424D"/>
    <w:rsid w:val="00E242C4"/>
    <w:rsid w:val="00E243B6"/>
    <w:rsid w:val="00E2442C"/>
    <w:rsid w:val="00E24438"/>
    <w:rsid w:val="00E2444C"/>
    <w:rsid w:val="00E24638"/>
    <w:rsid w:val="00E2468E"/>
    <w:rsid w:val="00E24692"/>
    <w:rsid w:val="00E246CD"/>
    <w:rsid w:val="00E2478A"/>
    <w:rsid w:val="00E24928"/>
    <w:rsid w:val="00E249A3"/>
    <w:rsid w:val="00E24A53"/>
    <w:rsid w:val="00E24DA1"/>
    <w:rsid w:val="00E24DE4"/>
    <w:rsid w:val="00E24E79"/>
    <w:rsid w:val="00E251D8"/>
    <w:rsid w:val="00E253F5"/>
    <w:rsid w:val="00E25624"/>
    <w:rsid w:val="00E25743"/>
    <w:rsid w:val="00E257D3"/>
    <w:rsid w:val="00E2581D"/>
    <w:rsid w:val="00E25850"/>
    <w:rsid w:val="00E25956"/>
    <w:rsid w:val="00E259A8"/>
    <w:rsid w:val="00E25CEE"/>
    <w:rsid w:val="00E25CF9"/>
    <w:rsid w:val="00E25E15"/>
    <w:rsid w:val="00E25E4B"/>
    <w:rsid w:val="00E25E82"/>
    <w:rsid w:val="00E25EA7"/>
    <w:rsid w:val="00E25F77"/>
    <w:rsid w:val="00E260AC"/>
    <w:rsid w:val="00E26255"/>
    <w:rsid w:val="00E26381"/>
    <w:rsid w:val="00E2644E"/>
    <w:rsid w:val="00E264D2"/>
    <w:rsid w:val="00E26538"/>
    <w:rsid w:val="00E26638"/>
    <w:rsid w:val="00E26745"/>
    <w:rsid w:val="00E26759"/>
    <w:rsid w:val="00E26843"/>
    <w:rsid w:val="00E2685F"/>
    <w:rsid w:val="00E2698E"/>
    <w:rsid w:val="00E26BE6"/>
    <w:rsid w:val="00E26CD2"/>
    <w:rsid w:val="00E26D9A"/>
    <w:rsid w:val="00E26E19"/>
    <w:rsid w:val="00E26E20"/>
    <w:rsid w:val="00E26E40"/>
    <w:rsid w:val="00E26EC8"/>
    <w:rsid w:val="00E26FFF"/>
    <w:rsid w:val="00E27034"/>
    <w:rsid w:val="00E27047"/>
    <w:rsid w:val="00E2716D"/>
    <w:rsid w:val="00E27248"/>
    <w:rsid w:val="00E2732E"/>
    <w:rsid w:val="00E27366"/>
    <w:rsid w:val="00E27A40"/>
    <w:rsid w:val="00E27B24"/>
    <w:rsid w:val="00E27BCF"/>
    <w:rsid w:val="00E27C39"/>
    <w:rsid w:val="00E27CA5"/>
    <w:rsid w:val="00E27E5A"/>
    <w:rsid w:val="00E30263"/>
    <w:rsid w:val="00E302AD"/>
    <w:rsid w:val="00E3031F"/>
    <w:rsid w:val="00E303BF"/>
    <w:rsid w:val="00E3053E"/>
    <w:rsid w:val="00E30592"/>
    <w:rsid w:val="00E305BF"/>
    <w:rsid w:val="00E30722"/>
    <w:rsid w:val="00E30794"/>
    <w:rsid w:val="00E3087A"/>
    <w:rsid w:val="00E308CA"/>
    <w:rsid w:val="00E308EC"/>
    <w:rsid w:val="00E30A24"/>
    <w:rsid w:val="00E30A37"/>
    <w:rsid w:val="00E30A71"/>
    <w:rsid w:val="00E30ACD"/>
    <w:rsid w:val="00E30BE3"/>
    <w:rsid w:val="00E30D7A"/>
    <w:rsid w:val="00E30E78"/>
    <w:rsid w:val="00E30F7E"/>
    <w:rsid w:val="00E3102C"/>
    <w:rsid w:val="00E31188"/>
    <w:rsid w:val="00E311F7"/>
    <w:rsid w:val="00E3174F"/>
    <w:rsid w:val="00E31C20"/>
    <w:rsid w:val="00E31C39"/>
    <w:rsid w:val="00E31D0D"/>
    <w:rsid w:val="00E31F2A"/>
    <w:rsid w:val="00E31F68"/>
    <w:rsid w:val="00E32059"/>
    <w:rsid w:val="00E320B2"/>
    <w:rsid w:val="00E32126"/>
    <w:rsid w:val="00E3230E"/>
    <w:rsid w:val="00E325C8"/>
    <w:rsid w:val="00E326C8"/>
    <w:rsid w:val="00E326FD"/>
    <w:rsid w:val="00E32856"/>
    <w:rsid w:val="00E328ED"/>
    <w:rsid w:val="00E32ECF"/>
    <w:rsid w:val="00E32EEA"/>
    <w:rsid w:val="00E33178"/>
    <w:rsid w:val="00E332AB"/>
    <w:rsid w:val="00E333BC"/>
    <w:rsid w:val="00E33430"/>
    <w:rsid w:val="00E3346E"/>
    <w:rsid w:val="00E334E7"/>
    <w:rsid w:val="00E334FE"/>
    <w:rsid w:val="00E33A24"/>
    <w:rsid w:val="00E33C23"/>
    <w:rsid w:val="00E33C90"/>
    <w:rsid w:val="00E33CAF"/>
    <w:rsid w:val="00E33E5D"/>
    <w:rsid w:val="00E3408E"/>
    <w:rsid w:val="00E340E4"/>
    <w:rsid w:val="00E341F2"/>
    <w:rsid w:val="00E3444E"/>
    <w:rsid w:val="00E3489B"/>
    <w:rsid w:val="00E348CC"/>
    <w:rsid w:val="00E34A97"/>
    <w:rsid w:val="00E34AC1"/>
    <w:rsid w:val="00E34B29"/>
    <w:rsid w:val="00E34BC1"/>
    <w:rsid w:val="00E34C53"/>
    <w:rsid w:val="00E34D3F"/>
    <w:rsid w:val="00E34E3B"/>
    <w:rsid w:val="00E34F8E"/>
    <w:rsid w:val="00E3506F"/>
    <w:rsid w:val="00E35336"/>
    <w:rsid w:val="00E354E2"/>
    <w:rsid w:val="00E35507"/>
    <w:rsid w:val="00E3556F"/>
    <w:rsid w:val="00E35955"/>
    <w:rsid w:val="00E35A29"/>
    <w:rsid w:val="00E35A61"/>
    <w:rsid w:val="00E35BBC"/>
    <w:rsid w:val="00E35D6F"/>
    <w:rsid w:val="00E35D7C"/>
    <w:rsid w:val="00E35DD1"/>
    <w:rsid w:val="00E35E4A"/>
    <w:rsid w:val="00E35F7E"/>
    <w:rsid w:val="00E360C8"/>
    <w:rsid w:val="00E36380"/>
    <w:rsid w:val="00E36395"/>
    <w:rsid w:val="00E365BC"/>
    <w:rsid w:val="00E366D8"/>
    <w:rsid w:val="00E36741"/>
    <w:rsid w:val="00E36768"/>
    <w:rsid w:val="00E36919"/>
    <w:rsid w:val="00E36930"/>
    <w:rsid w:val="00E3696C"/>
    <w:rsid w:val="00E36A2D"/>
    <w:rsid w:val="00E36CC7"/>
    <w:rsid w:val="00E36DC3"/>
    <w:rsid w:val="00E36F0E"/>
    <w:rsid w:val="00E36F61"/>
    <w:rsid w:val="00E3710D"/>
    <w:rsid w:val="00E3747D"/>
    <w:rsid w:val="00E37517"/>
    <w:rsid w:val="00E3757F"/>
    <w:rsid w:val="00E375EA"/>
    <w:rsid w:val="00E37848"/>
    <w:rsid w:val="00E3787E"/>
    <w:rsid w:val="00E379F6"/>
    <w:rsid w:val="00E37B26"/>
    <w:rsid w:val="00E37C99"/>
    <w:rsid w:val="00E37C9B"/>
    <w:rsid w:val="00E37CEF"/>
    <w:rsid w:val="00E37DCB"/>
    <w:rsid w:val="00E37EBA"/>
    <w:rsid w:val="00E37EED"/>
    <w:rsid w:val="00E40018"/>
    <w:rsid w:val="00E40168"/>
    <w:rsid w:val="00E406CC"/>
    <w:rsid w:val="00E4071F"/>
    <w:rsid w:val="00E40906"/>
    <w:rsid w:val="00E40909"/>
    <w:rsid w:val="00E40974"/>
    <w:rsid w:val="00E409F9"/>
    <w:rsid w:val="00E40A30"/>
    <w:rsid w:val="00E40ACC"/>
    <w:rsid w:val="00E40B37"/>
    <w:rsid w:val="00E40BDC"/>
    <w:rsid w:val="00E40D49"/>
    <w:rsid w:val="00E40F88"/>
    <w:rsid w:val="00E41115"/>
    <w:rsid w:val="00E41122"/>
    <w:rsid w:val="00E4127D"/>
    <w:rsid w:val="00E4139E"/>
    <w:rsid w:val="00E413C5"/>
    <w:rsid w:val="00E41437"/>
    <w:rsid w:val="00E41674"/>
    <w:rsid w:val="00E4174D"/>
    <w:rsid w:val="00E41761"/>
    <w:rsid w:val="00E417D9"/>
    <w:rsid w:val="00E418E0"/>
    <w:rsid w:val="00E4191A"/>
    <w:rsid w:val="00E41A3A"/>
    <w:rsid w:val="00E41BE2"/>
    <w:rsid w:val="00E41C89"/>
    <w:rsid w:val="00E41CDD"/>
    <w:rsid w:val="00E41EFB"/>
    <w:rsid w:val="00E41F24"/>
    <w:rsid w:val="00E41F3B"/>
    <w:rsid w:val="00E41FD5"/>
    <w:rsid w:val="00E42189"/>
    <w:rsid w:val="00E42282"/>
    <w:rsid w:val="00E422C4"/>
    <w:rsid w:val="00E4233A"/>
    <w:rsid w:val="00E424A3"/>
    <w:rsid w:val="00E42732"/>
    <w:rsid w:val="00E427FF"/>
    <w:rsid w:val="00E428BA"/>
    <w:rsid w:val="00E429C9"/>
    <w:rsid w:val="00E42D99"/>
    <w:rsid w:val="00E42EA2"/>
    <w:rsid w:val="00E42EEE"/>
    <w:rsid w:val="00E432D1"/>
    <w:rsid w:val="00E434E7"/>
    <w:rsid w:val="00E4350A"/>
    <w:rsid w:val="00E43652"/>
    <w:rsid w:val="00E43738"/>
    <w:rsid w:val="00E437C1"/>
    <w:rsid w:val="00E438BE"/>
    <w:rsid w:val="00E43C20"/>
    <w:rsid w:val="00E43CA3"/>
    <w:rsid w:val="00E43DA5"/>
    <w:rsid w:val="00E4408B"/>
    <w:rsid w:val="00E44200"/>
    <w:rsid w:val="00E44335"/>
    <w:rsid w:val="00E44445"/>
    <w:rsid w:val="00E446C1"/>
    <w:rsid w:val="00E44797"/>
    <w:rsid w:val="00E447C2"/>
    <w:rsid w:val="00E448BD"/>
    <w:rsid w:val="00E449AB"/>
    <w:rsid w:val="00E44AB5"/>
    <w:rsid w:val="00E44B89"/>
    <w:rsid w:val="00E44E87"/>
    <w:rsid w:val="00E45107"/>
    <w:rsid w:val="00E45153"/>
    <w:rsid w:val="00E452E5"/>
    <w:rsid w:val="00E4537F"/>
    <w:rsid w:val="00E45531"/>
    <w:rsid w:val="00E457A6"/>
    <w:rsid w:val="00E4585E"/>
    <w:rsid w:val="00E458E5"/>
    <w:rsid w:val="00E4592B"/>
    <w:rsid w:val="00E45A3B"/>
    <w:rsid w:val="00E45B40"/>
    <w:rsid w:val="00E45B9A"/>
    <w:rsid w:val="00E45C2D"/>
    <w:rsid w:val="00E45D70"/>
    <w:rsid w:val="00E45E81"/>
    <w:rsid w:val="00E45FCC"/>
    <w:rsid w:val="00E45FD8"/>
    <w:rsid w:val="00E4607F"/>
    <w:rsid w:val="00E46083"/>
    <w:rsid w:val="00E460CD"/>
    <w:rsid w:val="00E461BE"/>
    <w:rsid w:val="00E4620F"/>
    <w:rsid w:val="00E46371"/>
    <w:rsid w:val="00E463B5"/>
    <w:rsid w:val="00E46824"/>
    <w:rsid w:val="00E46A83"/>
    <w:rsid w:val="00E46B32"/>
    <w:rsid w:val="00E46B43"/>
    <w:rsid w:val="00E46B61"/>
    <w:rsid w:val="00E46CC3"/>
    <w:rsid w:val="00E46CF7"/>
    <w:rsid w:val="00E46D12"/>
    <w:rsid w:val="00E46E97"/>
    <w:rsid w:val="00E46EA0"/>
    <w:rsid w:val="00E46EDF"/>
    <w:rsid w:val="00E46EE6"/>
    <w:rsid w:val="00E4708F"/>
    <w:rsid w:val="00E470CC"/>
    <w:rsid w:val="00E4712C"/>
    <w:rsid w:val="00E47231"/>
    <w:rsid w:val="00E474AD"/>
    <w:rsid w:val="00E47629"/>
    <w:rsid w:val="00E476BE"/>
    <w:rsid w:val="00E476CB"/>
    <w:rsid w:val="00E476DF"/>
    <w:rsid w:val="00E477BF"/>
    <w:rsid w:val="00E4780F"/>
    <w:rsid w:val="00E47817"/>
    <w:rsid w:val="00E47844"/>
    <w:rsid w:val="00E4793A"/>
    <w:rsid w:val="00E47A5B"/>
    <w:rsid w:val="00E47AA8"/>
    <w:rsid w:val="00E47C47"/>
    <w:rsid w:val="00E47C6E"/>
    <w:rsid w:val="00E47CBA"/>
    <w:rsid w:val="00E47F48"/>
    <w:rsid w:val="00E47FC1"/>
    <w:rsid w:val="00E5000B"/>
    <w:rsid w:val="00E502CF"/>
    <w:rsid w:val="00E5035D"/>
    <w:rsid w:val="00E505C0"/>
    <w:rsid w:val="00E50777"/>
    <w:rsid w:val="00E50831"/>
    <w:rsid w:val="00E508F8"/>
    <w:rsid w:val="00E50ACF"/>
    <w:rsid w:val="00E50B9C"/>
    <w:rsid w:val="00E50E36"/>
    <w:rsid w:val="00E50EE6"/>
    <w:rsid w:val="00E51029"/>
    <w:rsid w:val="00E510B5"/>
    <w:rsid w:val="00E51290"/>
    <w:rsid w:val="00E51612"/>
    <w:rsid w:val="00E5164B"/>
    <w:rsid w:val="00E5173A"/>
    <w:rsid w:val="00E51857"/>
    <w:rsid w:val="00E51963"/>
    <w:rsid w:val="00E51989"/>
    <w:rsid w:val="00E51C2A"/>
    <w:rsid w:val="00E51DA8"/>
    <w:rsid w:val="00E51E21"/>
    <w:rsid w:val="00E52308"/>
    <w:rsid w:val="00E5233E"/>
    <w:rsid w:val="00E523DD"/>
    <w:rsid w:val="00E524C3"/>
    <w:rsid w:val="00E52646"/>
    <w:rsid w:val="00E5268B"/>
    <w:rsid w:val="00E52739"/>
    <w:rsid w:val="00E52764"/>
    <w:rsid w:val="00E528DF"/>
    <w:rsid w:val="00E528E3"/>
    <w:rsid w:val="00E52CFB"/>
    <w:rsid w:val="00E52D78"/>
    <w:rsid w:val="00E52ED9"/>
    <w:rsid w:val="00E52FAA"/>
    <w:rsid w:val="00E53163"/>
    <w:rsid w:val="00E532F9"/>
    <w:rsid w:val="00E53375"/>
    <w:rsid w:val="00E533C0"/>
    <w:rsid w:val="00E53523"/>
    <w:rsid w:val="00E5354C"/>
    <w:rsid w:val="00E535AA"/>
    <w:rsid w:val="00E53846"/>
    <w:rsid w:val="00E53867"/>
    <w:rsid w:val="00E538DF"/>
    <w:rsid w:val="00E538FD"/>
    <w:rsid w:val="00E539D6"/>
    <w:rsid w:val="00E53A15"/>
    <w:rsid w:val="00E53A64"/>
    <w:rsid w:val="00E53B0A"/>
    <w:rsid w:val="00E53B95"/>
    <w:rsid w:val="00E53BE7"/>
    <w:rsid w:val="00E540F0"/>
    <w:rsid w:val="00E54128"/>
    <w:rsid w:val="00E5429E"/>
    <w:rsid w:val="00E54364"/>
    <w:rsid w:val="00E54613"/>
    <w:rsid w:val="00E54787"/>
    <w:rsid w:val="00E5492B"/>
    <w:rsid w:val="00E54B14"/>
    <w:rsid w:val="00E54B27"/>
    <w:rsid w:val="00E54CCE"/>
    <w:rsid w:val="00E54D0C"/>
    <w:rsid w:val="00E54D38"/>
    <w:rsid w:val="00E54E18"/>
    <w:rsid w:val="00E54E85"/>
    <w:rsid w:val="00E54F42"/>
    <w:rsid w:val="00E5505E"/>
    <w:rsid w:val="00E55081"/>
    <w:rsid w:val="00E550B0"/>
    <w:rsid w:val="00E550D0"/>
    <w:rsid w:val="00E55211"/>
    <w:rsid w:val="00E55395"/>
    <w:rsid w:val="00E553CB"/>
    <w:rsid w:val="00E55493"/>
    <w:rsid w:val="00E55523"/>
    <w:rsid w:val="00E555F1"/>
    <w:rsid w:val="00E5596C"/>
    <w:rsid w:val="00E55A8E"/>
    <w:rsid w:val="00E55B4D"/>
    <w:rsid w:val="00E55B99"/>
    <w:rsid w:val="00E55DAF"/>
    <w:rsid w:val="00E55DB1"/>
    <w:rsid w:val="00E55EE3"/>
    <w:rsid w:val="00E560BB"/>
    <w:rsid w:val="00E56171"/>
    <w:rsid w:val="00E561EF"/>
    <w:rsid w:val="00E562E9"/>
    <w:rsid w:val="00E5630F"/>
    <w:rsid w:val="00E5661E"/>
    <w:rsid w:val="00E56635"/>
    <w:rsid w:val="00E56703"/>
    <w:rsid w:val="00E56869"/>
    <w:rsid w:val="00E56911"/>
    <w:rsid w:val="00E56A16"/>
    <w:rsid w:val="00E56AEB"/>
    <w:rsid w:val="00E56B99"/>
    <w:rsid w:val="00E56F0A"/>
    <w:rsid w:val="00E57079"/>
    <w:rsid w:val="00E57098"/>
    <w:rsid w:val="00E57542"/>
    <w:rsid w:val="00E5754B"/>
    <w:rsid w:val="00E57592"/>
    <w:rsid w:val="00E5769C"/>
    <w:rsid w:val="00E5794E"/>
    <w:rsid w:val="00E57960"/>
    <w:rsid w:val="00E57B54"/>
    <w:rsid w:val="00E57BF8"/>
    <w:rsid w:val="00E57C8F"/>
    <w:rsid w:val="00E57CDC"/>
    <w:rsid w:val="00E57DE7"/>
    <w:rsid w:val="00E57F05"/>
    <w:rsid w:val="00E57FA3"/>
    <w:rsid w:val="00E600F0"/>
    <w:rsid w:val="00E601F5"/>
    <w:rsid w:val="00E602AF"/>
    <w:rsid w:val="00E60300"/>
    <w:rsid w:val="00E604FE"/>
    <w:rsid w:val="00E60675"/>
    <w:rsid w:val="00E60839"/>
    <w:rsid w:val="00E608BA"/>
    <w:rsid w:val="00E60B39"/>
    <w:rsid w:val="00E60C0D"/>
    <w:rsid w:val="00E60D2A"/>
    <w:rsid w:val="00E60F43"/>
    <w:rsid w:val="00E60F6F"/>
    <w:rsid w:val="00E60F8D"/>
    <w:rsid w:val="00E6107D"/>
    <w:rsid w:val="00E61093"/>
    <w:rsid w:val="00E610C8"/>
    <w:rsid w:val="00E610FB"/>
    <w:rsid w:val="00E612E7"/>
    <w:rsid w:val="00E6136F"/>
    <w:rsid w:val="00E61573"/>
    <w:rsid w:val="00E61A73"/>
    <w:rsid w:val="00E61B7F"/>
    <w:rsid w:val="00E61BAC"/>
    <w:rsid w:val="00E61C30"/>
    <w:rsid w:val="00E61C87"/>
    <w:rsid w:val="00E61D43"/>
    <w:rsid w:val="00E61EDD"/>
    <w:rsid w:val="00E61F60"/>
    <w:rsid w:val="00E61FE6"/>
    <w:rsid w:val="00E61FF5"/>
    <w:rsid w:val="00E620EF"/>
    <w:rsid w:val="00E620F3"/>
    <w:rsid w:val="00E621BA"/>
    <w:rsid w:val="00E6235F"/>
    <w:rsid w:val="00E62378"/>
    <w:rsid w:val="00E6246A"/>
    <w:rsid w:val="00E6267C"/>
    <w:rsid w:val="00E62727"/>
    <w:rsid w:val="00E6286E"/>
    <w:rsid w:val="00E62909"/>
    <w:rsid w:val="00E62CF0"/>
    <w:rsid w:val="00E62FBF"/>
    <w:rsid w:val="00E63048"/>
    <w:rsid w:val="00E6329E"/>
    <w:rsid w:val="00E632A7"/>
    <w:rsid w:val="00E63320"/>
    <w:rsid w:val="00E634A5"/>
    <w:rsid w:val="00E6365E"/>
    <w:rsid w:val="00E636D1"/>
    <w:rsid w:val="00E63749"/>
    <w:rsid w:val="00E63942"/>
    <w:rsid w:val="00E63A34"/>
    <w:rsid w:val="00E63A67"/>
    <w:rsid w:val="00E63B2F"/>
    <w:rsid w:val="00E63B5D"/>
    <w:rsid w:val="00E63E42"/>
    <w:rsid w:val="00E63EA3"/>
    <w:rsid w:val="00E63FA5"/>
    <w:rsid w:val="00E63FA7"/>
    <w:rsid w:val="00E642F6"/>
    <w:rsid w:val="00E64305"/>
    <w:rsid w:val="00E643DA"/>
    <w:rsid w:val="00E64409"/>
    <w:rsid w:val="00E646C9"/>
    <w:rsid w:val="00E647B1"/>
    <w:rsid w:val="00E6493E"/>
    <w:rsid w:val="00E649A3"/>
    <w:rsid w:val="00E649CC"/>
    <w:rsid w:val="00E64B3A"/>
    <w:rsid w:val="00E64BA4"/>
    <w:rsid w:val="00E64C42"/>
    <w:rsid w:val="00E64CBF"/>
    <w:rsid w:val="00E64D5A"/>
    <w:rsid w:val="00E64EAB"/>
    <w:rsid w:val="00E64F75"/>
    <w:rsid w:val="00E650FD"/>
    <w:rsid w:val="00E651E9"/>
    <w:rsid w:val="00E6521A"/>
    <w:rsid w:val="00E65310"/>
    <w:rsid w:val="00E6591A"/>
    <w:rsid w:val="00E65A72"/>
    <w:rsid w:val="00E65C0E"/>
    <w:rsid w:val="00E65FFC"/>
    <w:rsid w:val="00E6631B"/>
    <w:rsid w:val="00E66344"/>
    <w:rsid w:val="00E66431"/>
    <w:rsid w:val="00E664B7"/>
    <w:rsid w:val="00E66578"/>
    <w:rsid w:val="00E66658"/>
    <w:rsid w:val="00E66704"/>
    <w:rsid w:val="00E6683B"/>
    <w:rsid w:val="00E66A1B"/>
    <w:rsid w:val="00E66A90"/>
    <w:rsid w:val="00E66AB3"/>
    <w:rsid w:val="00E66B9D"/>
    <w:rsid w:val="00E66C69"/>
    <w:rsid w:val="00E66CB7"/>
    <w:rsid w:val="00E66CBE"/>
    <w:rsid w:val="00E66CC1"/>
    <w:rsid w:val="00E66D8C"/>
    <w:rsid w:val="00E66EDF"/>
    <w:rsid w:val="00E66F67"/>
    <w:rsid w:val="00E670F9"/>
    <w:rsid w:val="00E67175"/>
    <w:rsid w:val="00E6718E"/>
    <w:rsid w:val="00E672CA"/>
    <w:rsid w:val="00E673D3"/>
    <w:rsid w:val="00E674A6"/>
    <w:rsid w:val="00E67651"/>
    <w:rsid w:val="00E6778F"/>
    <w:rsid w:val="00E677A9"/>
    <w:rsid w:val="00E678F5"/>
    <w:rsid w:val="00E679A7"/>
    <w:rsid w:val="00E67A02"/>
    <w:rsid w:val="00E67B64"/>
    <w:rsid w:val="00E67B87"/>
    <w:rsid w:val="00E67C74"/>
    <w:rsid w:val="00E67D10"/>
    <w:rsid w:val="00E67EE6"/>
    <w:rsid w:val="00E7007B"/>
    <w:rsid w:val="00E700D9"/>
    <w:rsid w:val="00E700E0"/>
    <w:rsid w:val="00E702A1"/>
    <w:rsid w:val="00E70851"/>
    <w:rsid w:val="00E70A11"/>
    <w:rsid w:val="00E70A64"/>
    <w:rsid w:val="00E70C3D"/>
    <w:rsid w:val="00E70CA4"/>
    <w:rsid w:val="00E70D3C"/>
    <w:rsid w:val="00E70E2D"/>
    <w:rsid w:val="00E70F20"/>
    <w:rsid w:val="00E710D1"/>
    <w:rsid w:val="00E71129"/>
    <w:rsid w:val="00E713B1"/>
    <w:rsid w:val="00E7148E"/>
    <w:rsid w:val="00E716AF"/>
    <w:rsid w:val="00E7175A"/>
    <w:rsid w:val="00E717B0"/>
    <w:rsid w:val="00E717C5"/>
    <w:rsid w:val="00E7194C"/>
    <w:rsid w:val="00E7198E"/>
    <w:rsid w:val="00E71C3C"/>
    <w:rsid w:val="00E71FAD"/>
    <w:rsid w:val="00E72035"/>
    <w:rsid w:val="00E72171"/>
    <w:rsid w:val="00E72242"/>
    <w:rsid w:val="00E7244B"/>
    <w:rsid w:val="00E727AF"/>
    <w:rsid w:val="00E727F7"/>
    <w:rsid w:val="00E72A79"/>
    <w:rsid w:val="00E72A91"/>
    <w:rsid w:val="00E72ADA"/>
    <w:rsid w:val="00E72B0A"/>
    <w:rsid w:val="00E72CCB"/>
    <w:rsid w:val="00E72E0E"/>
    <w:rsid w:val="00E72E12"/>
    <w:rsid w:val="00E72E46"/>
    <w:rsid w:val="00E72FAF"/>
    <w:rsid w:val="00E72FEC"/>
    <w:rsid w:val="00E73115"/>
    <w:rsid w:val="00E73151"/>
    <w:rsid w:val="00E7320B"/>
    <w:rsid w:val="00E73319"/>
    <w:rsid w:val="00E73343"/>
    <w:rsid w:val="00E733E8"/>
    <w:rsid w:val="00E73451"/>
    <w:rsid w:val="00E734F8"/>
    <w:rsid w:val="00E73561"/>
    <w:rsid w:val="00E73731"/>
    <w:rsid w:val="00E73810"/>
    <w:rsid w:val="00E7392F"/>
    <w:rsid w:val="00E73BCF"/>
    <w:rsid w:val="00E73C06"/>
    <w:rsid w:val="00E73C1B"/>
    <w:rsid w:val="00E73CF0"/>
    <w:rsid w:val="00E73DD7"/>
    <w:rsid w:val="00E740E1"/>
    <w:rsid w:val="00E74263"/>
    <w:rsid w:val="00E744BC"/>
    <w:rsid w:val="00E74768"/>
    <w:rsid w:val="00E74953"/>
    <w:rsid w:val="00E74A0D"/>
    <w:rsid w:val="00E74A32"/>
    <w:rsid w:val="00E74DAF"/>
    <w:rsid w:val="00E74DCC"/>
    <w:rsid w:val="00E74F64"/>
    <w:rsid w:val="00E75068"/>
    <w:rsid w:val="00E75133"/>
    <w:rsid w:val="00E752F8"/>
    <w:rsid w:val="00E75593"/>
    <w:rsid w:val="00E7578D"/>
    <w:rsid w:val="00E75A6C"/>
    <w:rsid w:val="00E75ADF"/>
    <w:rsid w:val="00E75C4C"/>
    <w:rsid w:val="00E75D29"/>
    <w:rsid w:val="00E75E0F"/>
    <w:rsid w:val="00E76063"/>
    <w:rsid w:val="00E76404"/>
    <w:rsid w:val="00E76506"/>
    <w:rsid w:val="00E765CE"/>
    <w:rsid w:val="00E76614"/>
    <w:rsid w:val="00E766F0"/>
    <w:rsid w:val="00E768D8"/>
    <w:rsid w:val="00E76968"/>
    <w:rsid w:val="00E76A23"/>
    <w:rsid w:val="00E76BF1"/>
    <w:rsid w:val="00E76E93"/>
    <w:rsid w:val="00E76ECA"/>
    <w:rsid w:val="00E77090"/>
    <w:rsid w:val="00E770BA"/>
    <w:rsid w:val="00E77258"/>
    <w:rsid w:val="00E7748A"/>
    <w:rsid w:val="00E7752F"/>
    <w:rsid w:val="00E776D1"/>
    <w:rsid w:val="00E7781E"/>
    <w:rsid w:val="00E7784A"/>
    <w:rsid w:val="00E77886"/>
    <w:rsid w:val="00E77A61"/>
    <w:rsid w:val="00E77C26"/>
    <w:rsid w:val="00E77D5A"/>
    <w:rsid w:val="00E77FF9"/>
    <w:rsid w:val="00E80085"/>
    <w:rsid w:val="00E801A3"/>
    <w:rsid w:val="00E8029F"/>
    <w:rsid w:val="00E8040B"/>
    <w:rsid w:val="00E80422"/>
    <w:rsid w:val="00E804E2"/>
    <w:rsid w:val="00E804EC"/>
    <w:rsid w:val="00E80592"/>
    <w:rsid w:val="00E8075E"/>
    <w:rsid w:val="00E8079D"/>
    <w:rsid w:val="00E80A5D"/>
    <w:rsid w:val="00E80AAD"/>
    <w:rsid w:val="00E80B20"/>
    <w:rsid w:val="00E80B69"/>
    <w:rsid w:val="00E80C6B"/>
    <w:rsid w:val="00E81100"/>
    <w:rsid w:val="00E81189"/>
    <w:rsid w:val="00E81269"/>
    <w:rsid w:val="00E8131C"/>
    <w:rsid w:val="00E81360"/>
    <w:rsid w:val="00E81364"/>
    <w:rsid w:val="00E8146D"/>
    <w:rsid w:val="00E8153B"/>
    <w:rsid w:val="00E81550"/>
    <w:rsid w:val="00E81720"/>
    <w:rsid w:val="00E81747"/>
    <w:rsid w:val="00E81797"/>
    <w:rsid w:val="00E817FC"/>
    <w:rsid w:val="00E81A97"/>
    <w:rsid w:val="00E81AC2"/>
    <w:rsid w:val="00E81B22"/>
    <w:rsid w:val="00E81C0C"/>
    <w:rsid w:val="00E81C94"/>
    <w:rsid w:val="00E81CF5"/>
    <w:rsid w:val="00E81F0D"/>
    <w:rsid w:val="00E81F6E"/>
    <w:rsid w:val="00E820BC"/>
    <w:rsid w:val="00E82276"/>
    <w:rsid w:val="00E823D1"/>
    <w:rsid w:val="00E82616"/>
    <w:rsid w:val="00E82620"/>
    <w:rsid w:val="00E82652"/>
    <w:rsid w:val="00E8269D"/>
    <w:rsid w:val="00E826C2"/>
    <w:rsid w:val="00E82771"/>
    <w:rsid w:val="00E82788"/>
    <w:rsid w:val="00E8296F"/>
    <w:rsid w:val="00E82B08"/>
    <w:rsid w:val="00E82E36"/>
    <w:rsid w:val="00E82E98"/>
    <w:rsid w:val="00E83281"/>
    <w:rsid w:val="00E832AA"/>
    <w:rsid w:val="00E832AC"/>
    <w:rsid w:val="00E83474"/>
    <w:rsid w:val="00E8355E"/>
    <w:rsid w:val="00E8359C"/>
    <w:rsid w:val="00E835FC"/>
    <w:rsid w:val="00E83635"/>
    <w:rsid w:val="00E8363C"/>
    <w:rsid w:val="00E83A22"/>
    <w:rsid w:val="00E83A86"/>
    <w:rsid w:val="00E83ABC"/>
    <w:rsid w:val="00E83C0E"/>
    <w:rsid w:val="00E83C8B"/>
    <w:rsid w:val="00E83EF5"/>
    <w:rsid w:val="00E83F41"/>
    <w:rsid w:val="00E84017"/>
    <w:rsid w:val="00E84042"/>
    <w:rsid w:val="00E84068"/>
    <w:rsid w:val="00E8412D"/>
    <w:rsid w:val="00E841A1"/>
    <w:rsid w:val="00E8454C"/>
    <w:rsid w:val="00E84743"/>
    <w:rsid w:val="00E847C8"/>
    <w:rsid w:val="00E8491D"/>
    <w:rsid w:val="00E84CE9"/>
    <w:rsid w:val="00E84D13"/>
    <w:rsid w:val="00E84D2C"/>
    <w:rsid w:val="00E84D78"/>
    <w:rsid w:val="00E84EB3"/>
    <w:rsid w:val="00E84EDE"/>
    <w:rsid w:val="00E84FF3"/>
    <w:rsid w:val="00E85044"/>
    <w:rsid w:val="00E85128"/>
    <w:rsid w:val="00E8525B"/>
    <w:rsid w:val="00E8536B"/>
    <w:rsid w:val="00E854CD"/>
    <w:rsid w:val="00E855A2"/>
    <w:rsid w:val="00E85638"/>
    <w:rsid w:val="00E856D7"/>
    <w:rsid w:val="00E8586F"/>
    <w:rsid w:val="00E85BDC"/>
    <w:rsid w:val="00E85C0D"/>
    <w:rsid w:val="00E86111"/>
    <w:rsid w:val="00E861B6"/>
    <w:rsid w:val="00E861D0"/>
    <w:rsid w:val="00E8624B"/>
    <w:rsid w:val="00E86279"/>
    <w:rsid w:val="00E863AD"/>
    <w:rsid w:val="00E863CD"/>
    <w:rsid w:val="00E86499"/>
    <w:rsid w:val="00E864F8"/>
    <w:rsid w:val="00E866B0"/>
    <w:rsid w:val="00E86815"/>
    <w:rsid w:val="00E86A5E"/>
    <w:rsid w:val="00E86B19"/>
    <w:rsid w:val="00E86B33"/>
    <w:rsid w:val="00E86BD8"/>
    <w:rsid w:val="00E86F16"/>
    <w:rsid w:val="00E86F8C"/>
    <w:rsid w:val="00E871C8"/>
    <w:rsid w:val="00E872B0"/>
    <w:rsid w:val="00E87441"/>
    <w:rsid w:val="00E87480"/>
    <w:rsid w:val="00E874C8"/>
    <w:rsid w:val="00E8757C"/>
    <w:rsid w:val="00E875D4"/>
    <w:rsid w:val="00E875DD"/>
    <w:rsid w:val="00E8769A"/>
    <w:rsid w:val="00E876F3"/>
    <w:rsid w:val="00E8783F"/>
    <w:rsid w:val="00E8784C"/>
    <w:rsid w:val="00E87854"/>
    <w:rsid w:val="00E87A1E"/>
    <w:rsid w:val="00E87A81"/>
    <w:rsid w:val="00E87A92"/>
    <w:rsid w:val="00E87B29"/>
    <w:rsid w:val="00E87B8E"/>
    <w:rsid w:val="00E87D00"/>
    <w:rsid w:val="00E87E06"/>
    <w:rsid w:val="00E87E8E"/>
    <w:rsid w:val="00E87F32"/>
    <w:rsid w:val="00E90013"/>
    <w:rsid w:val="00E9021C"/>
    <w:rsid w:val="00E90314"/>
    <w:rsid w:val="00E90444"/>
    <w:rsid w:val="00E904B2"/>
    <w:rsid w:val="00E904EF"/>
    <w:rsid w:val="00E90586"/>
    <w:rsid w:val="00E9063A"/>
    <w:rsid w:val="00E90778"/>
    <w:rsid w:val="00E90832"/>
    <w:rsid w:val="00E908C2"/>
    <w:rsid w:val="00E90D8B"/>
    <w:rsid w:val="00E90F29"/>
    <w:rsid w:val="00E90F32"/>
    <w:rsid w:val="00E91132"/>
    <w:rsid w:val="00E91551"/>
    <w:rsid w:val="00E9161B"/>
    <w:rsid w:val="00E91782"/>
    <w:rsid w:val="00E9183D"/>
    <w:rsid w:val="00E91AA1"/>
    <w:rsid w:val="00E91B2E"/>
    <w:rsid w:val="00E91E16"/>
    <w:rsid w:val="00E91E30"/>
    <w:rsid w:val="00E91F19"/>
    <w:rsid w:val="00E91FB8"/>
    <w:rsid w:val="00E91FF8"/>
    <w:rsid w:val="00E920F6"/>
    <w:rsid w:val="00E92129"/>
    <w:rsid w:val="00E9276C"/>
    <w:rsid w:val="00E92893"/>
    <w:rsid w:val="00E92B7F"/>
    <w:rsid w:val="00E92E27"/>
    <w:rsid w:val="00E92FCA"/>
    <w:rsid w:val="00E93025"/>
    <w:rsid w:val="00E9315B"/>
    <w:rsid w:val="00E93171"/>
    <w:rsid w:val="00E9356F"/>
    <w:rsid w:val="00E935D4"/>
    <w:rsid w:val="00E935F5"/>
    <w:rsid w:val="00E9369E"/>
    <w:rsid w:val="00E93778"/>
    <w:rsid w:val="00E939DD"/>
    <w:rsid w:val="00E93A92"/>
    <w:rsid w:val="00E93A9D"/>
    <w:rsid w:val="00E93C0D"/>
    <w:rsid w:val="00E93D21"/>
    <w:rsid w:val="00E93E2A"/>
    <w:rsid w:val="00E93E3B"/>
    <w:rsid w:val="00E93E78"/>
    <w:rsid w:val="00E94131"/>
    <w:rsid w:val="00E941FD"/>
    <w:rsid w:val="00E943A3"/>
    <w:rsid w:val="00E94404"/>
    <w:rsid w:val="00E9443E"/>
    <w:rsid w:val="00E945CD"/>
    <w:rsid w:val="00E9468A"/>
    <w:rsid w:val="00E946CF"/>
    <w:rsid w:val="00E947D6"/>
    <w:rsid w:val="00E94A31"/>
    <w:rsid w:val="00E94C5F"/>
    <w:rsid w:val="00E94DDD"/>
    <w:rsid w:val="00E94E8A"/>
    <w:rsid w:val="00E94EFC"/>
    <w:rsid w:val="00E951E0"/>
    <w:rsid w:val="00E95239"/>
    <w:rsid w:val="00E9537D"/>
    <w:rsid w:val="00E953A3"/>
    <w:rsid w:val="00E95547"/>
    <w:rsid w:val="00E95574"/>
    <w:rsid w:val="00E956CD"/>
    <w:rsid w:val="00E95763"/>
    <w:rsid w:val="00E95CF4"/>
    <w:rsid w:val="00E95D2A"/>
    <w:rsid w:val="00E95D8D"/>
    <w:rsid w:val="00E95EBE"/>
    <w:rsid w:val="00E9629A"/>
    <w:rsid w:val="00E962FC"/>
    <w:rsid w:val="00E963D9"/>
    <w:rsid w:val="00E965E9"/>
    <w:rsid w:val="00E965F0"/>
    <w:rsid w:val="00E966BA"/>
    <w:rsid w:val="00E96819"/>
    <w:rsid w:val="00E96874"/>
    <w:rsid w:val="00E968FF"/>
    <w:rsid w:val="00E96C4D"/>
    <w:rsid w:val="00E96CE5"/>
    <w:rsid w:val="00E96D1F"/>
    <w:rsid w:val="00E96DD3"/>
    <w:rsid w:val="00E96DDC"/>
    <w:rsid w:val="00E96E8A"/>
    <w:rsid w:val="00E97066"/>
    <w:rsid w:val="00E97299"/>
    <w:rsid w:val="00E97336"/>
    <w:rsid w:val="00E97489"/>
    <w:rsid w:val="00E97561"/>
    <w:rsid w:val="00E9761F"/>
    <w:rsid w:val="00E97973"/>
    <w:rsid w:val="00E97A29"/>
    <w:rsid w:val="00E97B32"/>
    <w:rsid w:val="00E97E74"/>
    <w:rsid w:val="00EA0008"/>
    <w:rsid w:val="00EA0032"/>
    <w:rsid w:val="00EA0038"/>
    <w:rsid w:val="00EA0055"/>
    <w:rsid w:val="00EA0311"/>
    <w:rsid w:val="00EA0351"/>
    <w:rsid w:val="00EA0411"/>
    <w:rsid w:val="00EA045E"/>
    <w:rsid w:val="00EA0474"/>
    <w:rsid w:val="00EA05D1"/>
    <w:rsid w:val="00EA05EB"/>
    <w:rsid w:val="00EA068B"/>
    <w:rsid w:val="00EA0714"/>
    <w:rsid w:val="00EA08E6"/>
    <w:rsid w:val="00EA09D8"/>
    <w:rsid w:val="00EA0EBC"/>
    <w:rsid w:val="00EA0ED0"/>
    <w:rsid w:val="00EA0F4A"/>
    <w:rsid w:val="00EA0FBB"/>
    <w:rsid w:val="00EA0FD1"/>
    <w:rsid w:val="00EA10EA"/>
    <w:rsid w:val="00EA1146"/>
    <w:rsid w:val="00EA13CD"/>
    <w:rsid w:val="00EA1464"/>
    <w:rsid w:val="00EA1520"/>
    <w:rsid w:val="00EA17A8"/>
    <w:rsid w:val="00EA18C3"/>
    <w:rsid w:val="00EA1B25"/>
    <w:rsid w:val="00EA1BE7"/>
    <w:rsid w:val="00EA1E32"/>
    <w:rsid w:val="00EA1FFC"/>
    <w:rsid w:val="00EA2190"/>
    <w:rsid w:val="00EA224B"/>
    <w:rsid w:val="00EA2489"/>
    <w:rsid w:val="00EA2557"/>
    <w:rsid w:val="00EA268A"/>
    <w:rsid w:val="00EA26CC"/>
    <w:rsid w:val="00EA2A0B"/>
    <w:rsid w:val="00EA2A69"/>
    <w:rsid w:val="00EA2CC3"/>
    <w:rsid w:val="00EA2EEF"/>
    <w:rsid w:val="00EA2F14"/>
    <w:rsid w:val="00EA2F6C"/>
    <w:rsid w:val="00EA30ED"/>
    <w:rsid w:val="00EA31B1"/>
    <w:rsid w:val="00EA31DE"/>
    <w:rsid w:val="00EA3328"/>
    <w:rsid w:val="00EA33A0"/>
    <w:rsid w:val="00EA33B1"/>
    <w:rsid w:val="00EA34D6"/>
    <w:rsid w:val="00EA3656"/>
    <w:rsid w:val="00EA36BD"/>
    <w:rsid w:val="00EA3763"/>
    <w:rsid w:val="00EA379E"/>
    <w:rsid w:val="00EA37D1"/>
    <w:rsid w:val="00EA37DC"/>
    <w:rsid w:val="00EA3D00"/>
    <w:rsid w:val="00EA3D2E"/>
    <w:rsid w:val="00EA3FD5"/>
    <w:rsid w:val="00EA4029"/>
    <w:rsid w:val="00EA40F0"/>
    <w:rsid w:val="00EA410D"/>
    <w:rsid w:val="00EA4406"/>
    <w:rsid w:val="00EA44DF"/>
    <w:rsid w:val="00EA45E3"/>
    <w:rsid w:val="00EA462A"/>
    <w:rsid w:val="00EA48B6"/>
    <w:rsid w:val="00EA48EA"/>
    <w:rsid w:val="00EA493C"/>
    <w:rsid w:val="00EA493F"/>
    <w:rsid w:val="00EA4C4F"/>
    <w:rsid w:val="00EA4CC3"/>
    <w:rsid w:val="00EA4D3C"/>
    <w:rsid w:val="00EA4DDB"/>
    <w:rsid w:val="00EA51D8"/>
    <w:rsid w:val="00EA52AD"/>
    <w:rsid w:val="00EA52B3"/>
    <w:rsid w:val="00EA57E5"/>
    <w:rsid w:val="00EA5C17"/>
    <w:rsid w:val="00EA5CD3"/>
    <w:rsid w:val="00EA5F28"/>
    <w:rsid w:val="00EA60AA"/>
    <w:rsid w:val="00EA61C6"/>
    <w:rsid w:val="00EA6685"/>
    <w:rsid w:val="00EA67BF"/>
    <w:rsid w:val="00EA6818"/>
    <w:rsid w:val="00EA68C4"/>
    <w:rsid w:val="00EA6B89"/>
    <w:rsid w:val="00EA6C34"/>
    <w:rsid w:val="00EA6F73"/>
    <w:rsid w:val="00EA6FAB"/>
    <w:rsid w:val="00EA6FE0"/>
    <w:rsid w:val="00EA7022"/>
    <w:rsid w:val="00EA719E"/>
    <w:rsid w:val="00EA71DE"/>
    <w:rsid w:val="00EA7255"/>
    <w:rsid w:val="00EA729E"/>
    <w:rsid w:val="00EA7303"/>
    <w:rsid w:val="00EA7432"/>
    <w:rsid w:val="00EA7780"/>
    <w:rsid w:val="00EA78A8"/>
    <w:rsid w:val="00EA7A08"/>
    <w:rsid w:val="00EA7B8A"/>
    <w:rsid w:val="00EA7D0A"/>
    <w:rsid w:val="00EA7DC0"/>
    <w:rsid w:val="00EA7E1E"/>
    <w:rsid w:val="00EA7EA0"/>
    <w:rsid w:val="00EB00B5"/>
    <w:rsid w:val="00EB00BC"/>
    <w:rsid w:val="00EB021A"/>
    <w:rsid w:val="00EB035B"/>
    <w:rsid w:val="00EB039B"/>
    <w:rsid w:val="00EB043C"/>
    <w:rsid w:val="00EB066C"/>
    <w:rsid w:val="00EB0840"/>
    <w:rsid w:val="00EB0842"/>
    <w:rsid w:val="00EB09A8"/>
    <w:rsid w:val="00EB09E8"/>
    <w:rsid w:val="00EB0BC6"/>
    <w:rsid w:val="00EB0C13"/>
    <w:rsid w:val="00EB0C4A"/>
    <w:rsid w:val="00EB0F18"/>
    <w:rsid w:val="00EB0F3E"/>
    <w:rsid w:val="00EB0F62"/>
    <w:rsid w:val="00EB1170"/>
    <w:rsid w:val="00EB11FC"/>
    <w:rsid w:val="00EB1428"/>
    <w:rsid w:val="00EB1441"/>
    <w:rsid w:val="00EB14AE"/>
    <w:rsid w:val="00EB151B"/>
    <w:rsid w:val="00EB1601"/>
    <w:rsid w:val="00EB16C1"/>
    <w:rsid w:val="00EB16C5"/>
    <w:rsid w:val="00EB171C"/>
    <w:rsid w:val="00EB1742"/>
    <w:rsid w:val="00EB1967"/>
    <w:rsid w:val="00EB1BDF"/>
    <w:rsid w:val="00EB1C38"/>
    <w:rsid w:val="00EB1CCA"/>
    <w:rsid w:val="00EB1E70"/>
    <w:rsid w:val="00EB22B4"/>
    <w:rsid w:val="00EB22E8"/>
    <w:rsid w:val="00EB2415"/>
    <w:rsid w:val="00EB249C"/>
    <w:rsid w:val="00EB2538"/>
    <w:rsid w:val="00EB26D7"/>
    <w:rsid w:val="00EB2B03"/>
    <w:rsid w:val="00EB2C29"/>
    <w:rsid w:val="00EB2C62"/>
    <w:rsid w:val="00EB2CAA"/>
    <w:rsid w:val="00EB2DE1"/>
    <w:rsid w:val="00EB2E04"/>
    <w:rsid w:val="00EB2EF2"/>
    <w:rsid w:val="00EB2F3E"/>
    <w:rsid w:val="00EB2FA6"/>
    <w:rsid w:val="00EB30B2"/>
    <w:rsid w:val="00EB30B6"/>
    <w:rsid w:val="00EB317A"/>
    <w:rsid w:val="00EB3187"/>
    <w:rsid w:val="00EB31AE"/>
    <w:rsid w:val="00EB3393"/>
    <w:rsid w:val="00EB3508"/>
    <w:rsid w:val="00EB3523"/>
    <w:rsid w:val="00EB356B"/>
    <w:rsid w:val="00EB36AC"/>
    <w:rsid w:val="00EB36B4"/>
    <w:rsid w:val="00EB37D9"/>
    <w:rsid w:val="00EB38C0"/>
    <w:rsid w:val="00EB39EE"/>
    <w:rsid w:val="00EB3D94"/>
    <w:rsid w:val="00EB3F25"/>
    <w:rsid w:val="00EB3F61"/>
    <w:rsid w:val="00EB40E8"/>
    <w:rsid w:val="00EB45A2"/>
    <w:rsid w:val="00EB45E1"/>
    <w:rsid w:val="00EB4B1B"/>
    <w:rsid w:val="00EB4C44"/>
    <w:rsid w:val="00EB4C68"/>
    <w:rsid w:val="00EB4CBE"/>
    <w:rsid w:val="00EB4D8D"/>
    <w:rsid w:val="00EB4F40"/>
    <w:rsid w:val="00EB528D"/>
    <w:rsid w:val="00EB5414"/>
    <w:rsid w:val="00EB54BB"/>
    <w:rsid w:val="00EB54F7"/>
    <w:rsid w:val="00EB583B"/>
    <w:rsid w:val="00EB5A71"/>
    <w:rsid w:val="00EB5C43"/>
    <w:rsid w:val="00EB5F3D"/>
    <w:rsid w:val="00EB60F9"/>
    <w:rsid w:val="00EB6447"/>
    <w:rsid w:val="00EB64BA"/>
    <w:rsid w:val="00EB6695"/>
    <w:rsid w:val="00EB66EB"/>
    <w:rsid w:val="00EB674C"/>
    <w:rsid w:val="00EB694C"/>
    <w:rsid w:val="00EB69C0"/>
    <w:rsid w:val="00EB6B7C"/>
    <w:rsid w:val="00EB6BAF"/>
    <w:rsid w:val="00EB6C56"/>
    <w:rsid w:val="00EB6D46"/>
    <w:rsid w:val="00EB6D4D"/>
    <w:rsid w:val="00EB6D68"/>
    <w:rsid w:val="00EB6D84"/>
    <w:rsid w:val="00EB6E88"/>
    <w:rsid w:val="00EB6EBC"/>
    <w:rsid w:val="00EB700A"/>
    <w:rsid w:val="00EB701D"/>
    <w:rsid w:val="00EB71E4"/>
    <w:rsid w:val="00EB7245"/>
    <w:rsid w:val="00EB74F1"/>
    <w:rsid w:val="00EB76BB"/>
    <w:rsid w:val="00EB76EF"/>
    <w:rsid w:val="00EB777A"/>
    <w:rsid w:val="00EB7952"/>
    <w:rsid w:val="00EB7A26"/>
    <w:rsid w:val="00EB7A8F"/>
    <w:rsid w:val="00EB7B80"/>
    <w:rsid w:val="00EB7CFF"/>
    <w:rsid w:val="00EC016B"/>
    <w:rsid w:val="00EC0476"/>
    <w:rsid w:val="00EC04FF"/>
    <w:rsid w:val="00EC07DF"/>
    <w:rsid w:val="00EC08AB"/>
    <w:rsid w:val="00EC0B25"/>
    <w:rsid w:val="00EC0B87"/>
    <w:rsid w:val="00EC0D0E"/>
    <w:rsid w:val="00EC0E38"/>
    <w:rsid w:val="00EC0E51"/>
    <w:rsid w:val="00EC0EAE"/>
    <w:rsid w:val="00EC1101"/>
    <w:rsid w:val="00EC1403"/>
    <w:rsid w:val="00EC1405"/>
    <w:rsid w:val="00EC14FD"/>
    <w:rsid w:val="00EC15E2"/>
    <w:rsid w:val="00EC1617"/>
    <w:rsid w:val="00EC178A"/>
    <w:rsid w:val="00EC17BB"/>
    <w:rsid w:val="00EC1897"/>
    <w:rsid w:val="00EC18B5"/>
    <w:rsid w:val="00EC1A46"/>
    <w:rsid w:val="00EC1B52"/>
    <w:rsid w:val="00EC1B71"/>
    <w:rsid w:val="00EC1BF1"/>
    <w:rsid w:val="00EC1C28"/>
    <w:rsid w:val="00EC1D8D"/>
    <w:rsid w:val="00EC1ED7"/>
    <w:rsid w:val="00EC212C"/>
    <w:rsid w:val="00EC233B"/>
    <w:rsid w:val="00EC236B"/>
    <w:rsid w:val="00EC246A"/>
    <w:rsid w:val="00EC2563"/>
    <w:rsid w:val="00EC279E"/>
    <w:rsid w:val="00EC27AF"/>
    <w:rsid w:val="00EC283D"/>
    <w:rsid w:val="00EC2951"/>
    <w:rsid w:val="00EC299B"/>
    <w:rsid w:val="00EC2DC8"/>
    <w:rsid w:val="00EC2DE7"/>
    <w:rsid w:val="00EC2FF0"/>
    <w:rsid w:val="00EC30CA"/>
    <w:rsid w:val="00EC310C"/>
    <w:rsid w:val="00EC31D2"/>
    <w:rsid w:val="00EC31E9"/>
    <w:rsid w:val="00EC32C7"/>
    <w:rsid w:val="00EC33F3"/>
    <w:rsid w:val="00EC3424"/>
    <w:rsid w:val="00EC37A3"/>
    <w:rsid w:val="00EC38D7"/>
    <w:rsid w:val="00EC3966"/>
    <w:rsid w:val="00EC3AE5"/>
    <w:rsid w:val="00EC3B41"/>
    <w:rsid w:val="00EC3BF4"/>
    <w:rsid w:val="00EC3C57"/>
    <w:rsid w:val="00EC3D8A"/>
    <w:rsid w:val="00EC3E5B"/>
    <w:rsid w:val="00EC3EC3"/>
    <w:rsid w:val="00EC416A"/>
    <w:rsid w:val="00EC4270"/>
    <w:rsid w:val="00EC466D"/>
    <w:rsid w:val="00EC4A40"/>
    <w:rsid w:val="00EC4AD4"/>
    <w:rsid w:val="00EC4C98"/>
    <w:rsid w:val="00EC4DC0"/>
    <w:rsid w:val="00EC4EFE"/>
    <w:rsid w:val="00EC5223"/>
    <w:rsid w:val="00EC52C0"/>
    <w:rsid w:val="00EC5450"/>
    <w:rsid w:val="00EC57D9"/>
    <w:rsid w:val="00EC59BD"/>
    <w:rsid w:val="00EC59CA"/>
    <w:rsid w:val="00EC5C54"/>
    <w:rsid w:val="00EC5C6A"/>
    <w:rsid w:val="00EC5E33"/>
    <w:rsid w:val="00EC5EF0"/>
    <w:rsid w:val="00EC6056"/>
    <w:rsid w:val="00EC61E9"/>
    <w:rsid w:val="00EC632B"/>
    <w:rsid w:val="00EC6505"/>
    <w:rsid w:val="00EC65E6"/>
    <w:rsid w:val="00EC65F0"/>
    <w:rsid w:val="00EC663A"/>
    <w:rsid w:val="00EC6655"/>
    <w:rsid w:val="00EC671A"/>
    <w:rsid w:val="00EC6721"/>
    <w:rsid w:val="00EC6754"/>
    <w:rsid w:val="00EC6842"/>
    <w:rsid w:val="00EC6A1C"/>
    <w:rsid w:val="00EC6AC4"/>
    <w:rsid w:val="00EC6C4E"/>
    <w:rsid w:val="00EC6D7C"/>
    <w:rsid w:val="00EC6EA5"/>
    <w:rsid w:val="00EC7075"/>
    <w:rsid w:val="00EC71F4"/>
    <w:rsid w:val="00EC723F"/>
    <w:rsid w:val="00EC72BC"/>
    <w:rsid w:val="00EC7365"/>
    <w:rsid w:val="00EC754C"/>
    <w:rsid w:val="00EC7764"/>
    <w:rsid w:val="00EC776B"/>
    <w:rsid w:val="00EC785B"/>
    <w:rsid w:val="00EC78B3"/>
    <w:rsid w:val="00EC7978"/>
    <w:rsid w:val="00EC79F6"/>
    <w:rsid w:val="00EC7C77"/>
    <w:rsid w:val="00EC7D66"/>
    <w:rsid w:val="00EC7D9C"/>
    <w:rsid w:val="00EC7DAE"/>
    <w:rsid w:val="00EC7E0A"/>
    <w:rsid w:val="00ED01D4"/>
    <w:rsid w:val="00ED0287"/>
    <w:rsid w:val="00ED036E"/>
    <w:rsid w:val="00ED0466"/>
    <w:rsid w:val="00ED04C8"/>
    <w:rsid w:val="00ED0818"/>
    <w:rsid w:val="00ED0B48"/>
    <w:rsid w:val="00ED0C36"/>
    <w:rsid w:val="00ED0E00"/>
    <w:rsid w:val="00ED0E4C"/>
    <w:rsid w:val="00ED0EFA"/>
    <w:rsid w:val="00ED102B"/>
    <w:rsid w:val="00ED1034"/>
    <w:rsid w:val="00ED10C2"/>
    <w:rsid w:val="00ED1143"/>
    <w:rsid w:val="00ED114A"/>
    <w:rsid w:val="00ED12A5"/>
    <w:rsid w:val="00ED1384"/>
    <w:rsid w:val="00ED13F9"/>
    <w:rsid w:val="00ED1597"/>
    <w:rsid w:val="00ED1681"/>
    <w:rsid w:val="00ED179F"/>
    <w:rsid w:val="00ED1841"/>
    <w:rsid w:val="00ED19F4"/>
    <w:rsid w:val="00ED1C1A"/>
    <w:rsid w:val="00ED1DFD"/>
    <w:rsid w:val="00ED1E80"/>
    <w:rsid w:val="00ED1F62"/>
    <w:rsid w:val="00ED1F65"/>
    <w:rsid w:val="00ED201C"/>
    <w:rsid w:val="00ED2104"/>
    <w:rsid w:val="00ED2120"/>
    <w:rsid w:val="00ED213E"/>
    <w:rsid w:val="00ED22BE"/>
    <w:rsid w:val="00ED250B"/>
    <w:rsid w:val="00ED2627"/>
    <w:rsid w:val="00ED2681"/>
    <w:rsid w:val="00ED269D"/>
    <w:rsid w:val="00ED275E"/>
    <w:rsid w:val="00ED278A"/>
    <w:rsid w:val="00ED2826"/>
    <w:rsid w:val="00ED2A0C"/>
    <w:rsid w:val="00ED2BBF"/>
    <w:rsid w:val="00ED2BD8"/>
    <w:rsid w:val="00ED2C24"/>
    <w:rsid w:val="00ED2EF5"/>
    <w:rsid w:val="00ED31B7"/>
    <w:rsid w:val="00ED31D0"/>
    <w:rsid w:val="00ED3362"/>
    <w:rsid w:val="00ED3426"/>
    <w:rsid w:val="00ED342C"/>
    <w:rsid w:val="00ED349D"/>
    <w:rsid w:val="00ED370E"/>
    <w:rsid w:val="00ED382D"/>
    <w:rsid w:val="00ED3A03"/>
    <w:rsid w:val="00ED3A4B"/>
    <w:rsid w:val="00ED3C6A"/>
    <w:rsid w:val="00ED3C77"/>
    <w:rsid w:val="00ED3C8F"/>
    <w:rsid w:val="00ED3CE1"/>
    <w:rsid w:val="00ED3F33"/>
    <w:rsid w:val="00ED4040"/>
    <w:rsid w:val="00ED4085"/>
    <w:rsid w:val="00ED4305"/>
    <w:rsid w:val="00ED4679"/>
    <w:rsid w:val="00ED4697"/>
    <w:rsid w:val="00ED4736"/>
    <w:rsid w:val="00ED474E"/>
    <w:rsid w:val="00ED476B"/>
    <w:rsid w:val="00ED487D"/>
    <w:rsid w:val="00ED4926"/>
    <w:rsid w:val="00ED4C52"/>
    <w:rsid w:val="00ED4C98"/>
    <w:rsid w:val="00ED4ECE"/>
    <w:rsid w:val="00ED509B"/>
    <w:rsid w:val="00ED50E4"/>
    <w:rsid w:val="00ED521B"/>
    <w:rsid w:val="00ED53F4"/>
    <w:rsid w:val="00ED5528"/>
    <w:rsid w:val="00ED55A1"/>
    <w:rsid w:val="00ED55A8"/>
    <w:rsid w:val="00ED5793"/>
    <w:rsid w:val="00ED590F"/>
    <w:rsid w:val="00ED5A7F"/>
    <w:rsid w:val="00ED5AA1"/>
    <w:rsid w:val="00ED5C90"/>
    <w:rsid w:val="00ED5D63"/>
    <w:rsid w:val="00ED5E8D"/>
    <w:rsid w:val="00ED5F5D"/>
    <w:rsid w:val="00ED60A4"/>
    <w:rsid w:val="00ED6219"/>
    <w:rsid w:val="00ED6293"/>
    <w:rsid w:val="00ED6597"/>
    <w:rsid w:val="00ED67DC"/>
    <w:rsid w:val="00ED68C8"/>
    <w:rsid w:val="00ED68E2"/>
    <w:rsid w:val="00ED6A3B"/>
    <w:rsid w:val="00ED6A88"/>
    <w:rsid w:val="00ED6BE6"/>
    <w:rsid w:val="00ED6CA1"/>
    <w:rsid w:val="00ED6CC7"/>
    <w:rsid w:val="00ED6E29"/>
    <w:rsid w:val="00ED7241"/>
    <w:rsid w:val="00ED7342"/>
    <w:rsid w:val="00ED7544"/>
    <w:rsid w:val="00ED7609"/>
    <w:rsid w:val="00ED77B0"/>
    <w:rsid w:val="00ED7819"/>
    <w:rsid w:val="00ED7C7C"/>
    <w:rsid w:val="00ED7C82"/>
    <w:rsid w:val="00ED7F95"/>
    <w:rsid w:val="00ED7FEF"/>
    <w:rsid w:val="00EE005D"/>
    <w:rsid w:val="00EE0104"/>
    <w:rsid w:val="00EE01FD"/>
    <w:rsid w:val="00EE03F7"/>
    <w:rsid w:val="00EE0450"/>
    <w:rsid w:val="00EE0487"/>
    <w:rsid w:val="00EE05F4"/>
    <w:rsid w:val="00EE0836"/>
    <w:rsid w:val="00EE08D8"/>
    <w:rsid w:val="00EE0B19"/>
    <w:rsid w:val="00EE0BEE"/>
    <w:rsid w:val="00EE0E84"/>
    <w:rsid w:val="00EE1276"/>
    <w:rsid w:val="00EE1289"/>
    <w:rsid w:val="00EE1351"/>
    <w:rsid w:val="00EE14B0"/>
    <w:rsid w:val="00EE154D"/>
    <w:rsid w:val="00EE1681"/>
    <w:rsid w:val="00EE1BF7"/>
    <w:rsid w:val="00EE1F39"/>
    <w:rsid w:val="00EE2085"/>
    <w:rsid w:val="00EE20C4"/>
    <w:rsid w:val="00EE2164"/>
    <w:rsid w:val="00EE2184"/>
    <w:rsid w:val="00EE2312"/>
    <w:rsid w:val="00EE2328"/>
    <w:rsid w:val="00EE2570"/>
    <w:rsid w:val="00EE2611"/>
    <w:rsid w:val="00EE2686"/>
    <w:rsid w:val="00EE26A8"/>
    <w:rsid w:val="00EE2773"/>
    <w:rsid w:val="00EE2776"/>
    <w:rsid w:val="00EE279A"/>
    <w:rsid w:val="00EE299B"/>
    <w:rsid w:val="00EE29AD"/>
    <w:rsid w:val="00EE2A91"/>
    <w:rsid w:val="00EE2AC5"/>
    <w:rsid w:val="00EE2B65"/>
    <w:rsid w:val="00EE2BA4"/>
    <w:rsid w:val="00EE2CA9"/>
    <w:rsid w:val="00EE2CE4"/>
    <w:rsid w:val="00EE2E07"/>
    <w:rsid w:val="00EE3233"/>
    <w:rsid w:val="00EE3642"/>
    <w:rsid w:val="00EE36C1"/>
    <w:rsid w:val="00EE3835"/>
    <w:rsid w:val="00EE397A"/>
    <w:rsid w:val="00EE3B8F"/>
    <w:rsid w:val="00EE3C41"/>
    <w:rsid w:val="00EE3E19"/>
    <w:rsid w:val="00EE3E67"/>
    <w:rsid w:val="00EE3EBD"/>
    <w:rsid w:val="00EE400A"/>
    <w:rsid w:val="00EE415A"/>
    <w:rsid w:val="00EE45CA"/>
    <w:rsid w:val="00EE4677"/>
    <w:rsid w:val="00EE46F2"/>
    <w:rsid w:val="00EE4770"/>
    <w:rsid w:val="00EE4861"/>
    <w:rsid w:val="00EE4A40"/>
    <w:rsid w:val="00EE4DB0"/>
    <w:rsid w:val="00EE4F2F"/>
    <w:rsid w:val="00EE534E"/>
    <w:rsid w:val="00EE53E8"/>
    <w:rsid w:val="00EE54E3"/>
    <w:rsid w:val="00EE54F0"/>
    <w:rsid w:val="00EE5638"/>
    <w:rsid w:val="00EE59AB"/>
    <w:rsid w:val="00EE5A0C"/>
    <w:rsid w:val="00EE5DA3"/>
    <w:rsid w:val="00EE5E66"/>
    <w:rsid w:val="00EE5EF3"/>
    <w:rsid w:val="00EE5F6D"/>
    <w:rsid w:val="00EE60DF"/>
    <w:rsid w:val="00EE6402"/>
    <w:rsid w:val="00EE64AC"/>
    <w:rsid w:val="00EE65EA"/>
    <w:rsid w:val="00EE68B6"/>
    <w:rsid w:val="00EE6970"/>
    <w:rsid w:val="00EE69F4"/>
    <w:rsid w:val="00EE6C53"/>
    <w:rsid w:val="00EE6DEC"/>
    <w:rsid w:val="00EE6F85"/>
    <w:rsid w:val="00EE6F8A"/>
    <w:rsid w:val="00EE6FAC"/>
    <w:rsid w:val="00EE7015"/>
    <w:rsid w:val="00EE707B"/>
    <w:rsid w:val="00EE71AE"/>
    <w:rsid w:val="00EE7286"/>
    <w:rsid w:val="00EE7388"/>
    <w:rsid w:val="00EE7407"/>
    <w:rsid w:val="00EE7489"/>
    <w:rsid w:val="00EE74FE"/>
    <w:rsid w:val="00EE7569"/>
    <w:rsid w:val="00EE75A3"/>
    <w:rsid w:val="00EE75E7"/>
    <w:rsid w:val="00EE7626"/>
    <w:rsid w:val="00EE7860"/>
    <w:rsid w:val="00EE794D"/>
    <w:rsid w:val="00EE7B95"/>
    <w:rsid w:val="00EE7F06"/>
    <w:rsid w:val="00EE7FD6"/>
    <w:rsid w:val="00EF000E"/>
    <w:rsid w:val="00EF0012"/>
    <w:rsid w:val="00EF0154"/>
    <w:rsid w:val="00EF043E"/>
    <w:rsid w:val="00EF0579"/>
    <w:rsid w:val="00EF0608"/>
    <w:rsid w:val="00EF0871"/>
    <w:rsid w:val="00EF0888"/>
    <w:rsid w:val="00EF09C4"/>
    <w:rsid w:val="00EF0A89"/>
    <w:rsid w:val="00EF0C24"/>
    <w:rsid w:val="00EF0E69"/>
    <w:rsid w:val="00EF1091"/>
    <w:rsid w:val="00EF10CB"/>
    <w:rsid w:val="00EF10F7"/>
    <w:rsid w:val="00EF127E"/>
    <w:rsid w:val="00EF13FD"/>
    <w:rsid w:val="00EF163C"/>
    <w:rsid w:val="00EF1909"/>
    <w:rsid w:val="00EF1938"/>
    <w:rsid w:val="00EF19F9"/>
    <w:rsid w:val="00EF1CD2"/>
    <w:rsid w:val="00EF1D94"/>
    <w:rsid w:val="00EF1DFB"/>
    <w:rsid w:val="00EF1FA0"/>
    <w:rsid w:val="00EF203A"/>
    <w:rsid w:val="00EF230B"/>
    <w:rsid w:val="00EF2409"/>
    <w:rsid w:val="00EF2448"/>
    <w:rsid w:val="00EF2487"/>
    <w:rsid w:val="00EF24C0"/>
    <w:rsid w:val="00EF251B"/>
    <w:rsid w:val="00EF2532"/>
    <w:rsid w:val="00EF261B"/>
    <w:rsid w:val="00EF2656"/>
    <w:rsid w:val="00EF26D5"/>
    <w:rsid w:val="00EF28E8"/>
    <w:rsid w:val="00EF294E"/>
    <w:rsid w:val="00EF296B"/>
    <w:rsid w:val="00EF29B4"/>
    <w:rsid w:val="00EF2A20"/>
    <w:rsid w:val="00EF2AB7"/>
    <w:rsid w:val="00EF2C3A"/>
    <w:rsid w:val="00EF3575"/>
    <w:rsid w:val="00EF363A"/>
    <w:rsid w:val="00EF3706"/>
    <w:rsid w:val="00EF38EB"/>
    <w:rsid w:val="00EF3A8C"/>
    <w:rsid w:val="00EF3A94"/>
    <w:rsid w:val="00EF3C1C"/>
    <w:rsid w:val="00EF3CBB"/>
    <w:rsid w:val="00EF3DC7"/>
    <w:rsid w:val="00EF4062"/>
    <w:rsid w:val="00EF40D2"/>
    <w:rsid w:val="00EF428E"/>
    <w:rsid w:val="00EF4653"/>
    <w:rsid w:val="00EF4919"/>
    <w:rsid w:val="00EF4A01"/>
    <w:rsid w:val="00EF4B94"/>
    <w:rsid w:val="00EF4C4E"/>
    <w:rsid w:val="00EF4CA8"/>
    <w:rsid w:val="00EF4CF6"/>
    <w:rsid w:val="00EF4E49"/>
    <w:rsid w:val="00EF5049"/>
    <w:rsid w:val="00EF51A7"/>
    <w:rsid w:val="00EF5258"/>
    <w:rsid w:val="00EF5549"/>
    <w:rsid w:val="00EF558B"/>
    <w:rsid w:val="00EF56C7"/>
    <w:rsid w:val="00EF58A5"/>
    <w:rsid w:val="00EF58AB"/>
    <w:rsid w:val="00EF58C4"/>
    <w:rsid w:val="00EF58FB"/>
    <w:rsid w:val="00EF59E3"/>
    <w:rsid w:val="00EF5A17"/>
    <w:rsid w:val="00EF5AE7"/>
    <w:rsid w:val="00EF5B4B"/>
    <w:rsid w:val="00EF5BBD"/>
    <w:rsid w:val="00EF5BF4"/>
    <w:rsid w:val="00EF5CB5"/>
    <w:rsid w:val="00EF5CB6"/>
    <w:rsid w:val="00EF5CB8"/>
    <w:rsid w:val="00EF5D18"/>
    <w:rsid w:val="00EF5DA3"/>
    <w:rsid w:val="00EF5E89"/>
    <w:rsid w:val="00EF5EB1"/>
    <w:rsid w:val="00EF5EFD"/>
    <w:rsid w:val="00EF6152"/>
    <w:rsid w:val="00EF62BD"/>
    <w:rsid w:val="00EF62C7"/>
    <w:rsid w:val="00EF6317"/>
    <w:rsid w:val="00EF6480"/>
    <w:rsid w:val="00EF64A5"/>
    <w:rsid w:val="00EF660A"/>
    <w:rsid w:val="00EF6B11"/>
    <w:rsid w:val="00EF6D41"/>
    <w:rsid w:val="00EF6ED7"/>
    <w:rsid w:val="00EF6EFD"/>
    <w:rsid w:val="00EF6F9D"/>
    <w:rsid w:val="00EF6FE2"/>
    <w:rsid w:val="00EF71A9"/>
    <w:rsid w:val="00EF71BB"/>
    <w:rsid w:val="00EF7294"/>
    <w:rsid w:val="00EF74BC"/>
    <w:rsid w:val="00EF753D"/>
    <w:rsid w:val="00EF7568"/>
    <w:rsid w:val="00EF756E"/>
    <w:rsid w:val="00EF75D8"/>
    <w:rsid w:val="00EF7665"/>
    <w:rsid w:val="00EF77F6"/>
    <w:rsid w:val="00EF7F65"/>
    <w:rsid w:val="00F0000A"/>
    <w:rsid w:val="00F00093"/>
    <w:rsid w:val="00F000F5"/>
    <w:rsid w:val="00F0030E"/>
    <w:rsid w:val="00F006A8"/>
    <w:rsid w:val="00F006EA"/>
    <w:rsid w:val="00F00972"/>
    <w:rsid w:val="00F00A2B"/>
    <w:rsid w:val="00F00A2D"/>
    <w:rsid w:val="00F00AA6"/>
    <w:rsid w:val="00F00AEF"/>
    <w:rsid w:val="00F00D69"/>
    <w:rsid w:val="00F00E6A"/>
    <w:rsid w:val="00F01139"/>
    <w:rsid w:val="00F015F1"/>
    <w:rsid w:val="00F01627"/>
    <w:rsid w:val="00F01896"/>
    <w:rsid w:val="00F018DB"/>
    <w:rsid w:val="00F01C98"/>
    <w:rsid w:val="00F01D75"/>
    <w:rsid w:val="00F01E78"/>
    <w:rsid w:val="00F01FCF"/>
    <w:rsid w:val="00F02094"/>
    <w:rsid w:val="00F0216E"/>
    <w:rsid w:val="00F02196"/>
    <w:rsid w:val="00F0227D"/>
    <w:rsid w:val="00F022AC"/>
    <w:rsid w:val="00F0233E"/>
    <w:rsid w:val="00F0234F"/>
    <w:rsid w:val="00F02396"/>
    <w:rsid w:val="00F024CE"/>
    <w:rsid w:val="00F02593"/>
    <w:rsid w:val="00F0277B"/>
    <w:rsid w:val="00F02792"/>
    <w:rsid w:val="00F02871"/>
    <w:rsid w:val="00F02A3B"/>
    <w:rsid w:val="00F02D30"/>
    <w:rsid w:val="00F02DCB"/>
    <w:rsid w:val="00F02F2A"/>
    <w:rsid w:val="00F02F8F"/>
    <w:rsid w:val="00F0305A"/>
    <w:rsid w:val="00F0328D"/>
    <w:rsid w:val="00F032A3"/>
    <w:rsid w:val="00F033DE"/>
    <w:rsid w:val="00F0354A"/>
    <w:rsid w:val="00F03553"/>
    <w:rsid w:val="00F03691"/>
    <w:rsid w:val="00F037FB"/>
    <w:rsid w:val="00F03821"/>
    <w:rsid w:val="00F03913"/>
    <w:rsid w:val="00F03A89"/>
    <w:rsid w:val="00F03C37"/>
    <w:rsid w:val="00F03C4F"/>
    <w:rsid w:val="00F03D95"/>
    <w:rsid w:val="00F03E11"/>
    <w:rsid w:val="00F040AF"/>
    <w:rsid w:val="00F041A6"/>
    <w:rsid w:val="00F041BB"/>
    <w:rsid w:val="00F04411"/>
    <w:rsid w:val="00F04438"/>
    <w:rsid w:val="00F04812"/>
    <w:rsid w:val="00F048CF"/>
    <w:rsid w:val="00F049EC"/>
    <w:rsid w:val="00F04AB2"/>
    <w:rsid w:val="00F04CC2"/>
    <w:rsid w:val="00F04D02"/>
    <w:rsid w:val="00F04D1F"/>
    <w:rsid w:val="00F04E17"/>
    <w:rsid w:val="00F04F43"/>
    <w:rsid w:val="00F0517A"/>
    <w:rsid w:val="00F05273"/>
    <w:rsid w:val="00F052B6"/>
    <w:rsid w:val="00F0537C"/>
    <w:rsid w:val="00F05422"/>
    <w:rsid w:val="00F05692"/>
    <w:rsid w:val="00F056F0"/>
    <w:rsid w:val="00F05703"/>
    <w:rsid w:val="00F059E6"/>
    <w:rsid w:val="00F05A45"/>
    <w:rsid w:val="00F05A9E"/>
    <w:rsid w:val="00F05AAE"/>
    <w:rsid w:val="00F05D53"/>
    <w:rsid w:val="00F05E2C"/>
    <w:rsid w:val="00F05E2E"/>
    <w:rsid w:val="00F05E57"/>
    <w:rsid w:val="00F06091"/>
    <w:rsid w:val="00F06362"/>
    <w:rsid w:val="00F0638E"/>
    <w:rsid w:val="00F063A2"/>
    <w:rsid w:val="00F0645C"/>
    <w:rsid w:val="00F06608"/>
    <w:rsid w:val="00F066FF"/>
    <w:rsid w:val="00F06854"/>
    <w:rsid w:val="00F06943"/>
    <w:rsid w:val="00F06B1E"/>
    <w:rsid w:val="00F06CB0"/>
    <w:rsid w:val="00F06EE0"/>
    <w:rsid w:val="00F06F02"/>
    <w:rsid w:val="00F06FC6"/>
    <w:rsid w:val="00F07031"/>
    <w:rsid w:val="00F070BD"/>
    <w:rsid w:val="00F07109"/>
    <w:rsid w:val="00F07122"/>
    <w:rsid w:val="00F071E8"/>
    <w:rsid w:val="00F07215"/>
    <w:rsid w:val="00F072D8"/>
    <w:rsid w:val="00F073C5"/>
    <w:rsid w:val="00F0764D"/>
    <w:rsid w:val="00F076CE"/>
    <w:rsid w:val="00F077C6"/>
    <w:rsid w:val="00F079B5"/>
    <w:rsid w:val="00F079B9"/>
    <w:rsid w:val="00F07BD6"/>
    <w:rsid w:val="00F07C6E"/>
    <w:rsid w:val="00F07D60"/>
    <w:rsid w:val="00F07DBD"/>
    <w:rsid w:val="00F07E7A"/>
    <w:rsid w:val="00F07F52"/>
    <w:rsid w:val="00F10115"/>
    <w:rsid w:val="00F10245"/>
    <w:rsid w:val="00F10474"/>
    <w:rsid w:val="00F10535"/>
    <w:rsid w:val="00F105A7"/>
    <w:rsid w:val="00F107E2"/>
    <w:rsid w:val="00F10AFB"/>
    <w:rsid w:val="00F10B11"/>
    <w:rsid w:val="00F10C04"/>
    <w:rsid w:val="00F10F94"/>
    <w:rsid w:val="00F10FCD"/>
    <w:rsid w:val="00F10FEC"/>
    <w:rsid w:val="00F11119"/>
    <w:rsid w:val="00F11191"/>
    <w:rsid w:val="00F111E4"/>
    <w:rsid w:val="00F113DE"/>
    <w:rsid w:val="00F1142E"/>
    <w:rsid w:val="00F115AD"/>
    <w:rsid w:val="00F11803"/>
    <w:rsid w:val="00F1196D"/>
    <w:rsid w:val="00F11B9D"/>
    <w:rsid w:val="00F11D51"/>
    <w:rsid w:val="00F12084"/>
    <w:rsid w:val="00F12136"/>
    <w:rsid w:val="00F121E3"/>
    <w:rsid w:val="00F12430"/>
    <w:rsid w:val="00F1247F"/>
    <w:rsid w:val="00F1248C"/>
    <w:rsid w:val="00F12611"/>
    <w:rsid w:val="00F1266F"/>
    <w:rsid w:val="00F1269C"/>
    <w:rsid w:val="00F126A6"/>
    <w:rsid w:val="00F126DF"/>
    <w:rsid w:val="00F12838"/>
    <w:rsid w:val="00F12915"/>
    <w:rsid w:val="00F12A6E"/>
    <w:rsid w:val="00F12AD9"/>
    <w:rsid w:val="00F12B95"/>
    <w:rsid w:val="00F12C1F"/>
    <w:rsid w:val="00F12D2F"/>
    <w:rsid w:val="00F1332B"/>
    <w:rsid w:val="00F133FB"/>
    <w:rsid w:val="00F138B1"/>
    <w:rsid w:val="00F13AAF"/>
    <w:rsid w:val="00F13AF1"/>
    <w:rsid w:val="00F13B48"/>
    <w:rsid w:val="00F13D25"/>
    <w:rsid w:val="00F13EE8"/>
    <w:rsid w:val="00F13F98"/>
    <w:rsid w:val="00F14197"/>
    <w:rsid w:val="00F141BF"/>
    <w:rsid w:val="00F142D5"/>
    <w:rsid w:val="00F14353"/>
    <w:rsid w:val="00F1454F"/>
    <w:rsid w:val="00F1467E"/>
    <w:rsid w:val="00F1487E"/>
    <w:rsid w:val="00F149CB"/>
    <w:rsid w:val="00F14A03"/>
    <w:rsid w:val="00F14C73"/>
    <w:rsid w:val="00F14F6F"/>
    <w:rsid w:val="00F14FAA"/>
    <w:rsid w:val="00F15053"/>
    <w:rsid w:val="00F150CB"/>
    <w:rsid w:val="00F151EA"/>
    <w:rsid w:val="00F152A0"/>
    <w:rsid w:val="00F152FD"/>
    <w:rsid w:val="00F1557D"/>
    <w:rsid w:val="00F1570B"/>
    <w:rsid w:val="00F15735"/>
    <w:rsid w:val="00F1576E"/>
    <w:rsid w:val="00F159EE"/>
    <w:rsid w:val="00F15A34"/>
    <w:rsid w:val="00F15BB7"/>
    <w:rsid w:val="00F15DAB"/>
    <w:rsid w:val="00F15DB5"/>
    <w:rsid w:val="00F15EBC"/>
    <w:rsid w:val="00F15FCC"/>
    <w:rsid w:val="00F16205"/>
    <w:rsid w:val="00F162AF"/>
    <w:rsid w:val="00F16739"/>
    <w:rsid w:val="00F16985"/>
    <w:rsid w:val="00F16AE2"/>
    <w:rsid w:val="00F16B08"/>
    <w:rsid w:val="00F16C08"/>
    <w:rsid w:val="00F16EB5"/>
    <w:rsid w:val="00F16F13"/>
    <w:rsid w:val="00F16F9A"/>
    <w:rsid w:val="00F17367"/>
    <w:rsid w:val="00F173B1"/>
    <w:rsid w:val="00F17694"/>
    <w:rsid w:val="00F176B0"/>
    <w:rsid w:val="00F177A0"/>
    <w:rsid w:val="00F17A2C"/>
    <w:rsid w:val="00F17B5E"/>
    <w:rsid w:val="00F17BE3"/>
    <w:rsid w:val="00F17C03"/>
    <w:rsid w:val="00F17C14"/>
    <w:rsid w:val="00F17C7A"/>
    <w:rsid w:val="00F17CBF"/>
    <w:rsid w:val="00F17DDB"/>
    <w:rsid w:val="00F2002D"/>
    <w:rsid w:val="00F200D7"/>
    <w:rsid w:val="00F200F0"/>
    <w:rsid w:val="00F20132"/>
    <w:rsid w:val="00F203B5"/>
    <w:rsid w:val="00F203BE"/>
    <w:rsid w:val="00F2094C"/>
    <w:rsid w:val="00F20966"/>
    <w:rsid w:val="00F20AEB"/>
    <w:rsid w:val="00F20E5C"/>
    <w:rsid w:val="00F20F23"/>
    <w:rsid w:val="00F2103B"/>
    <w:rsid w:val="00F2103F"/>
    <w:rsid w:val="00F212D4"/>
    <w:rsid w:val="00F2145D"/>
    <w:rsid w:val="00F214D9"/>
    <w:rsid w:val="00F215EB"/>
    <w:rsid w:val="00F2160B"/>
    <w:rsid w:val="00F21637"/>
    <w:rsid w:val="00F21869"/>
    <w:rsid w:val="00F2192A"/>
    <w:rsid w:val="00F21A75"/>
    <w:rsid w:val="00F21A83"/>
    <w:rsid w:val="00F21BB3"/>
    <w:rsid w:val="00F21CA1"/>
    <w:rsid w:val="00F21CFC"/>
    <w:rsid w:val="00F21D3D"/>
    <w:rsid w:val="00F21D64"/>
    <w:rsid w:val="00F21E58"/>
    <w:rsid w:val="00F220AF"/>
    <w:rsid w:val="00F222C5"/>
    <w:rsid w:val="00F2249F"/>
    <w:rsid w:val="00F22688"/>
    <w:rsid w:val="00F22768"/>
    <w:rsid w:val="00F22831"/>
    <w:rsid w:val="00F22983"/>
    <w:rsid w:val="00F22A0B"/>
    <w:rsid w:val="00F22B34"/>
    <w:rsid w:val="00F22EDC"/>
    <w:rsid w:val="00F22FA1"/>
    <w:rsid w:val="00F231AC"/>
    <w:rsid w:val="00F232A3"/>
    <w:rsid w:val="00F23410"/>
    <w:rsid w:val="00F2353B"/>
    <w:rsid w:val="00F236B7"/>
    <w:rsid w:val="00F2380A"/>
    <w:rsid w:val="00F23863"/>
    <w:rsid w:val="00F238B3"/>
    <w:rsid w:val="00F239FC"/>
    <w:rsid w:val="00F23B22"/>
    <w:rsid w:val="00F23C49"/>
    <w:rsid w:val="00F23C78"/>
    <w:rsid w:val="00F23D5B"/>
    <w:rsid w:val="00F23E2B"/>
    <w:rsid w:val="00F23E58"/>
    <w:rsid w:val="00F23ED1"/>
    <w:rsid w:val="00F24087"/>
    <w:rsid w:val="00F240F6"/>
    <w:rsid w:val="00F241E5"/>
    <w:rsid w:val="00F24324"/>
    <w:rsid w:val="00F24326"/>
    <w:rsid w:val="00F2441F"/>
    <w:rsid w:val="00F245AB"/>
    <w:rsid w:val="00F24906"/>
    <w:rsid w:val="00F2492A"/>
    <w:rsid w:val="00F249C2"/>
    <w:rsid w:val="00F24A1F"/>
    <w:rsid w:val="00F24B70"/>
    <w:rsid w:val="00F24EF6"/>
    <w:rsid w:val="00F24FC6"/>
    <w:rsid w:val="00F25104"/>
    <w:rsid w:val="00F2521F"/>
    <w:rsid w:val="00F25253"/>
    <w:rsid w:val="00F25268"/>
    <w:rsid w:val="00F25279"/>
    <w:rsid w:val="00F2553B"/>
    <w:rsid w:val="00F25548"/>
    <w:rsid w:val="00F2563E"/>
    <w:rsid w:val="00F256C9"/>
    <w:rsid w:val="00F257AC"/>
    <w:rsid w:val="00F25899"/>
    <w:rsid w:val="00F25A7B"/>
    <w:rsid w:val="00F25E2D"/>
    <w:rsid w:val="00F25EE9"/>
    <w:rsid w:val="00F260D3"/>
    <w:rsid w:val="00F26367"/>
    <w:rsid w:val="00F26636"/>
    <w:rsid w:val="00F2693C"/>
    <w:rsid w:val="00F26D4B"/>
    <w:rsid w:val="00F27186"/>
    <w:rsid w:val="00F27276"/>
    <w:rsid w:val="00F27494"/>
    <w:rsid w:val="00F274AC"/>
    <w:rsid w:val="00F274FF"/>
    <w:rsid w:val="00F27567"/>
    <w:rsid w:val="00F2758D"/>
    <w:rsid w:val="00F276E5"/>
    <w:rsid w:val="00F2778A"/>
    <w:rsid w:val="00F27946"/>
    <w:rsid w:val="00F27B0F"/>
    <w:rsid w:val="00F27C51"/>
    <w:rsid w:val="00F27D16"/>
    <w:rsid w:val="00F27D76"/>
    <w:rsid w:val="00F27FF8"/>
    <w:rsid w:val="00F30042"/>
    <w:rsid w:val="00F3026C"/>
    <w:rsid w:val="00F30276"/>
    <w:rsid w:val="00F302F1"/>
    <w:rsid w:val="00F30309"/>
    <w:rsid w:val="00F30335"/>
    <w:rsid w:val="00F3048A"/>
    <w:rsid w:val="00F305FC"/>
    <w:rsid w:val="00F30756"/>
    <w:rsid w:val="00F30796"/>
    <w:rsid w:val="00F3082C"/>
    <w:rsid w:val="00F3099B"/>
    <w:rsid w:val="00F30A9B"/>
    <w:rsid w:val="00F30C57"/>
    <w:rsid w:val="00F30E08"/>
    <w:rsid w:val="00F3115C"/>
    <w:rsid w:val="00F313C4"/>
    <w:rsid w:val="00F313EB"/>
    <w:rsid w:val="00F31443"/>
    <w:rsid w:val="00F31510"/>
    <w:rsid w:val="00F31598"/>
    <w:rsid w:val="00F316AB"/>
    <w:rsid w:val="00F317BE"/>
    <w:rsid w:val="00F31804"/>
    <w:rsid w:val="00F3184A"/>
    <w:rsid w:val="00F31970"/>
    <w:rsid w:val="00F319F4"/>
    <w:rsid w:val="00F31A8A"/>
    <w:rsid w:val="00F31A99"/>
    <w:rsid w:val="00F31F0B"/>
    <w:rsid w:val="00F31FAC"/>
    <w:rsid w:val="00F3220C"/>
    <w:rsid w:val="00F32313"/>
    <w:rsid w:val="00F3258D"/>
    <w:rsid w:val="00F32740"/>
    <w:rsid w:val="00F3299C"/>
    <w:rsid w:val="00F32BD3"/>
    <w:rsid w:val="00F32C51"/>
    <w:rsid w:val="00F32CE6"/>
    <w:rsid w:val="00F32DB9"/>
    <w:rsid w:val="00F32DCD"/>
    <w:rsid w:val="00F332C2"/>
    <w:rsid w:val="00F3331C"/>
    <w:rsid w:val="00F333B5"/>
    <w:rsid w:val="00F33407"/>
    <w:rsid w:val="00F334AA"/>
    <w:rsid w:val="00F33605"/>
    <w:rsid w:val="00F33611"/>
    <w:rsid w:val="00F33656"/>
    <w:rsid w:val="00F33905"/>
    <w:rsid w:val="00F3397D"/>
    <w:rsid w:val="00F339E0"/>
    <w:rsid w:val="00F33A7B"/>
    <w:rsid w:val="00F33B5F"/>
    <w:rsid w:val="00F33BAD"/>
    <w:rsid w:val="00F33C74"/>
    <w:rsid w:val="00F34054"/>
    <w:rsid w:val="00F3408E"/>
    <w:rsid w:val="00F340AE"/>
    <w:rsid w:val="00F341D3"/>
    <w:rsid w:val="00F3422D"/>
    <w:rsid w:val="00F3430D"/>
    <w:rsid w:val="00F34367"/>
    <w:rsid w:val="00F3440A"/>
    <w:rsid w:val="00F3450C"/>
    <w:rsid w:val="00F34955"/>
    <w:rsid w:val="00F3498D"/>
    <w:rsid w:val="00F34BBC"/>
    <w:rsid w:val="00F34D58"/>
    <w:rsid w:val="00F350E0"/>
    <w:rsid w:val="00F35187"/>
    <w:rsid w:val="00F35443"/>
    <w:rsid w:val="00F3551D"/>
    <w:rsid w:val="00F35555"/>
    <w:rsid w:val="00F35582"/>
    <w:rsid w:val="00F3561A"/>
    <w:rsid w:val="00F3564D"/>
    <w:rsid w:val="00F357FB"/>
    <w:rsid w:val="00F35931"/>
    <w:rsid w:val="00F359BD"/>
    <w:rsid w:val="00F359EC"/>
    <w:rsid w:val="00F35A11"/>
    <w:rsid w:val="00F35EFC"/>
    <w:rsid w:val="00F360B7"/>
    <w:rsid w:val="00F360D6"/>
    <w:rsid w:val="00F36126"/>
    <w:rsid w:val="00F36148"/>
    <w:rsid w:val="00F361A1"/>
    <w:rsid w:val="00F36296"/>
    <w:rsid w:val="00F362E3"/>
    <w:rsid w:val="00F3632B"/>
    <w:rsid w:val="00F36444"/>
    <w:rsid w:val="00F36541"/>
    <w:rsid w:val="00F3656D"/>
    <w:rsid w:val="00F36592"/>
    <w:rsid w:val="00F365BF"/>
    <w:rsid w:val="00F36694"/>
    <w:rsid w:val="00F366F9"/>
    <w:rsid w:val="00F3680E"/>
    <w:rsid w:val="00F3696E"/>
    <w:rsid w:val="00F36CB6"/>
    <w:rsid w:val="00F36D8F"/>
    <w:rsid w:val="00F36F67"/>
    <w:rsid w:val="00F3739D"/>
    <w:rsid w:val="00F37464"/>
    <w:rsid w:val="00F374B3"/>
    <w:rsid w:val="00F374C2"/>
    <w:rsid w:val="00F37525"/>
    <w:rsid w:val="00F3754D"/>
    <w:rsid w:val="00F37AC5"/>
    <w:rsid w:val="00F37AEF"/>
    <w:rsid w:val="00F37B52"/>
    <w:rsid w:val="00F37B87"/>
    <w:rsid w:val="00F37C83"/>
    <w:rsid w:val="00F37CD9"/>
    <w:rsid w:val="00F37DF5"/>
    <w:rsid w:val="00F37F45"/>
    <w:rsid w:val="00F40059"/>
    <w:rsid w:val="00F4007A"/>
    <w:rsid w:val="00F40142"/>
    <w:rsid w:val="00F402C4"/>
    <w:rsid w:val="00F40357"/>
    <w:rsid w:val="00F405D3"/>
    <w:rsid w:val="00F40797"/>
    <w:rsid w:val="00F4081C"/>
    <w:rsid w:val="00F40C19"/>
    <w:rsid w:val="00F40F48"/>
    <w:rsid w:val="00F410F3"/>
    <w:rsid w:val="00F412C2"/>
    <w:rsid w:val="00F41314"/>
    <w:rsid w:val="00F41572"/>
    <w:rsid w:val="00F415A5"/>
    <w:rsid w:val="00F4161A"/>
    <w:rsid w:val="00F41711"/>
    <w:rsid w:val="00F41AC3"/>
    <w:rsid w:val="00F41C98"/>
    <w:rsid w:val="00F41DC8"/>
    <w:rsid w:val="00F41F08"/>
    <w:rsid w:val="00F41F34"/>
    <w:rsid w:val="00F41F83"/>
    <w:rsid w:val="00F42253"/>
    <w:rsid w:val="00F422B4"/>
    <w:rsid w:val="00F423AE"/>
    <w:rsid w:val="00F42516"/>
    <w:rsid w:val="00F42572"/>
    <w:rsid w:val="00F42690"/>
    <w:rsid w:val="00F42724"/>
    <w:rsid w:val="00F427B5"/>
    <w:rsid w:val="00F42952"/>
    <w:rsid w:val="00F42B44"/>
    <w:rsid w:val="00F42C50"/>
    <w:rsid w:val="00F42D33"/>
    <w:rsid w:val="00F42DC8"/>
    <w:rsid w:val="00F42DDB"/>
    <w:rsid w:val="00F42E87"/>
    <w:rsid w:val="00F42EA8"/>
    <w:rsid w:val="00F4307C"/>
    <w:rsid w:val="00F430C2"/>
    <w:rsid w:val="00F4339D"/>
    <w:rsid w:val="00F433A6"/>
    <w:rsid w:val="00F434A4"/>
    <w:rsid w:val="00F4361F"/>
    <w:rsid w:val="00F4366E"/>
    <w:rsid w:val="00F43797"/>
    <w:rsid w:val="00F4384B"/>
    <w:rsid w:val="00F43910"/>
    <w:rsid w:val="00F4398F"/>
    <w:rsid w:val="00F4399E"/>
    <w:rsid w:val="00F43AA4"/>
    <w:rsid w:val="00F43AEC"/>
    <w:rsid w:val="00F43B03"/>
    <w:rsid w:val="00F43B23"/>
    <w:rsid w:val="00F43C10"/>
    <w:rsid w:val="00F43C2D"/>
    <w:rsid w:val="00F43C54"/>
    <w:rsid w:val="00F43E9E"/>
    <w:rsid w:val="00F43FAA"/>
    <w:rsid w:val="00F440CE"/>
    <w:rsid w:val="00F441C0"/>
    <w:rsid w:val="00F44206"/>
    <w:rsid w:val="00F442E6"/>
    <w:rsid w:val="00F4439B"/>
    <w:rsid w:val="00F443D2"/>
    <w:rsid w:val="00F44411"/>
    <w:rsid w:val="00F444D9"/>
    <w:rsid w:val="00F447D5"/>
    <w:rsid w:val="00F447DB"/>
    <w:rsid w:val="00F44854"/>
    <w:rsid w:val="00F4498A"/>
    <w:rsid w:val="00F44A3F"/>
    <w:rsid w:val="00F44A73"/>
    <w:rsid w:val="00F44DA2"/>
    <w:rsid w:val="00F44EB3"/>
    <w:rsid w:val="00F44EE8"/>
    <w:rsid w:val="00F44FE6"/>
    <w:rsid w:val="00F45073"/>
    <w:rsid w:val="00F4507E"/>
    <w:rsid w:val="00F45164"/>
    <w:rsid w:val="00F455B3"/>
    <w:rsid w:val="00F455EA"/>
    <w:rsid w:val="00F456AB"/>
    <w:rsid w:val="00F45705"/>
    <w:rsid w:val="00F457D4"/>
    <w:rsid w:val="00F458A1"/>
    <w:rsid w:val="00F45A70"/>
    <w:rsid w:val="00F45C3E"/>
    <w:rsid w:val="00F45CA6"/>
    <w:rsid w:val="00F45CB0"/>
    <w:rsid w:val="00F46254"/>
    <w:rsid w:val="00F463D4"/>
    <w:rsid w:val="00F46423"/>
    <w:rsid w:val="00F4643B"/>
    <w:rsid w:val="00F4644C"/>
    <w:rsid w:val="00F46671"/>
    <w:rsid w:val="00F466A3"/>
    <w:rsid w:val="00F467CD"/>
    <w:rsid w:val="00F4686E"/>
    <w:rsid w:val="00F46B23"/>
    <w:rsid w:val="00F46C0F"/>
    <w:rsid w:val="00F46C8B"/>
    <w:rsid w:val="00F46E0C"/>
    <w:rsid w:val="00F46EDC"/>
    <w:rsid w:val="00F46FD3"/>
    <w:rsid w:val="00F4710F"/>
    <w:rsid w:val="00F472F9"/>
    <w:rsid w:val="00F4732B"/>
    <w:rsid w:val="00F475C8"/>
    <w:rsid w:val="00F47806"/>
    <w:rsid w:val="00F47846"/>
    <w:rsid w:val="00F47AAB"/>
    <w:rsid w:val="00F47C73"/>
    <w:rsid w:val="00F47F4C"/>
    <w:rsid w:val="00F50129"/>
    <w:rsid w:val="00F5012B"/>
    <w:rsid w:val="00F50145"/>
    <w:rsid w:val="00F503DD"/>
    <w:rsid w:val="00F50593"/>
    <w:rsid w:val="00F50659"/>
    <w:rsid w:val="00F5067D"/>
    <w:rsid w:val="00F507A1"/>
    <w:rsid w:val="00F50819"/>
    <w:rsid w:val="00F50927"/>
    <w:rsid w:val="00F509A3"/>
    <w:rsid w:val="00F50C7B"/>
    <w:rsid w:val="00F50E2D"/>
    <w:rsid w:val="00F50F3B"/>
    <w:rsid w:val="00F50F84"/>
    <w:rsid w:val="00F51125"/>
    <w:rsid w:val="00F51159"/>
    <w:rsid w:val="00F51214"/>
    <w:rsid w:val="00F51303"/>
    <w:rsid w:val="00F51B15"/>
    <w:rsid w:val="00F51BF4"/>
    <w:rsid w:val="00F51C75"/>
    <w:rsid w:val="00F51CF4"/>
    <w:rsid w:val="00F52086"/>
    <w:rsid w:val="00F523A2"/>
    <w:rsid w:val="00F523D2"/>
    <w:rsid w:val="00F5245F"/>
    <w:rsid w:val="00F52523"/>
    <w:rsid w:val="00F52559"/>
    <w:rsid w:val="00F5260F"/>
    <w:rsid w:val="00F5277A"/>
    <w:rsid w:val="00F5278D"/>
    <w:rsid w:val="00F528C7"/>
    <w:rsid w:val="00F529F9"/>
    <w:rsid w:val="00F52A11"/>
    <w:rsid w:val="00F52A4D"/>
    <w:rsid w:val="00F52C6D"/>
    <w:rsid w:val="00F52EDA"/>
    <w:rsid w:val="00F52F3B"/>
    <w:rsid w:val="00F52F8F"/>
    <w:rsid w:val="00F52FEC"/>
    <w:rsid w:val="00F5305F"/>
    <w:rsid w:val="00F53161"/>
    <w:rsid w:val="00F53205"/>
    <w:rsid w:val="00F532ED"/>
    <w:rsid w:val="00F53304"/>
    <w:rsid w:val="00F533DE"/>
    <w:rsid w:val="00F533F6"/>
    <w:rsid w:val="00F534E6"/>
    <w:rsid w:val="00F535EB"/>
    <w:rsid w:val="00F5363F"/>
    <w:rsid w:val="00F53687"/>
    <w:rsid w:val="00F53A9F"/>
    <w:rsid w:val="00F53AA2"/>
    <w:rsid w:val="00F53B3C"/>
    <w:rsid w:val="00F53C56"/>
    <w:rsid w:val="00F53CE6"/>
    <w:rsid w:val="00F53E2A"/>
    <w:rsid w:val="00F53EE5"/>
    <w:rsid w:val="00F53F6B"/>
    <w:rsid w:val="00F54206"/>
    <w:rsid w:val="00F54381"/>
    <w:rsid w:val="00F54393"/>
    <w:rsid w:val="00F5461B"/>
    <w:rsid w:val="00F54642"/>
    <w:rsid w:val="00F546CC"/>
    <w:rsid w:val="00F547F8"/>
    <w:rsid w:val="00F5481F"/>
    <w:rsid w:val="00F54907"/>
    <w:rsid w:val="00F54B22"/>
    <w:rsid w:val="00F54C0A"/>
    <w:rsid w:val="00F54C90"/>
    <w:rsid w:val="00F54D0A"/>
    <w:rsid w:val="00F54D6E"/>
    <w:rsid w:val="00F54DD3"/>
    <w:rsid w:val="00F55010"/>
    <w:rsid w:val="00F55291"/>
    <w:rsid w:val="00F552C7"/>
    <w:rsid w:val="00F55394"/>
    <w:rsid w:val="00F559D7"/>
    <w:rsid w:val="00F55ADA"/>
    <w:rsid w:val="00F560F6"/>
    <w:rsid w:val="00F56141"/>
    <w:rsid w:val="00F5616C"/>
    <w:rsid w:val="00F56244"/>
    <w:rsid w:val="00F564ED"/>
    <w:rsid w:val="00F568F8"/>
    <w:rsid w:val="00F56AE2"/>
    <w:rsid w:val="00F56AF6"/>
    <w:rsid w:val="00F56B70"/>
    <w:rsid w:val="00F56C65"/>
    <w:rsid w:val="00F56D1A"/>
    <w:rsid w:val="00F56D7C"/>
    <w:rsid w:val="00F56DDA"/>
    <w:rsid w:val="00F57092"/>
    <w:rsid w:val="00F57399"/>
    <w:rsid w:val="00F5755D"/>
    <w:rsid w:val="00F57606"/>
    <w:rsid w:val="00F5799C"/>
    <w:rsid w:val="00F57A98"/>
    <w:rsid w:val="00F6005D"/>
    <w:rsid w:val="00F6009F"/>
    <w:rsid w:val="00F601AC"/>
    <w:rsid w:val="00F6027D"/>
    <w:rsid w:val="00F6037E"/>
    <w:rsid w:val="00F60571"/>
    <w:rsid w:val="00F60699"/>
    <w:rsid w:val="00F6081C"/>
    <w:rsid w:val="00F60C92"/>
    <w:rsid w:val="00F60CBE"/>
    <w:rsid w:val="00F60CED"/>
    <w:rsid w:val="00F60E36"/>
    <w:rsid w:val="00F61116"/>
    <w:rsid w:val="00F6126C"/>
    <w:rsid w:val="00F612B0"/>
    <w:rsid w:val="00F61453"/>
    <w:rsid w:val="00F61487"/>
    <w:rsid w:val="00F6159D"/>
    <w:rsid w:val="00F617D8"/>
    <w:rsid w:val="00F6188B"/>
    <w:rsid w:val="00F618F3"/>
    <w:rsid w:val="00F618F6"/>
    <w:rsid w:val="00F61CB4"/>
    <w:rsid w:val="00F61FAE"/>
    <w:rsid w:val="00F6204C"/>
    <w:rsid w:val="00F62053"/>
    <w:rsid w:val="00F620CF"/>
    <w:rsid w:val="00F62133"/>
    <w:rsid w:val="00F622DD"/>
    <w:rsid w:val="00F6234D"/>
    <w:rsid w:val="00F62645"/>
    <w:rsid w:val="00F626A9"/>
    <w:rsid w:val="00F6270C"/>
    <w:rsid w:val="00F627B7"/>
    <w:rsid w:val="00F627B8"/>
    <w:rsid w:val="00F62853"/>
    <w:rsid w:val="00F62A6D"/>
    <w:rsid w:val="00F62B4A"/>
    <w:rsid w:val="00F62EF1"/>
    <w:rsid w:val="00F630F5"/>
    <w:rsid w:val="00F63204"/>
    <w:rsid w:val="00F63243"/>
    <w:rsid w:val="00F6344D"/>
    <w:rsid w:val="00F63548"/>
    <w:rsid w:val="00F635EB"/>
    <w:rsid w:val="00F637C0"/>
    <w:rsid w:val="00F63870"/>
    <w:rsid w:val="00F6388C"/>
    <w:rsid w:val="00F63A08"/>
    <w:rsid w:val="00F63A22"/>
    <w:rsid w:val="00F63C17"/>
    <w:rsid w:val="00F63E25"/>
    <w:rsid w:val="00F63F86"/>
    <w:rsid w:val="00F64096"/>
    <w:rsid w:val="00F6411A"/>
    <w:rsid w:val="00F64236"/>
    <w:rsid w:val="00F6430E"/>
    <w:rsid w:val="00F647D1"/>
    <w:rsid w:val="00F648AF"/>
    <w:rsid w:val="00F64AA2"/>
    <w:rsid w:val="00F64B05"/>
    <w:rsid w:val="00F64DE0"/>
    <w:rsid w:val="00F64E6C"/>
    <w:rsid w:val="00F64ECA"/>
    <w:rsid w:val="00F64F1A"/>
    <w:rsid w:val="00F64F8E"/>
    <w:rsid w:val="00F64FAF"/>
    <w:rsid w:val="00F64FC6"/>
    <w:rsid w:val="00F64FD2"/>
    <w:rsid w:val="00F651D8"/>
    <w:rsid w:val="00F6522A"/>
    <w:rsid w:val="00F654CC"/>
    <w:rsid w:val="00F655EC"/>
    <w:rsid w:val="00F657A2"/>
    <w:rsid w:val="00F6596A"/>
    <w:rsid w:val="00F659BA"/>
    <w:rsid w:val="00F65D4B"/>
    <w:rsid w:val="00F65F7A"/>
    <w:rsid w:val="00F6603F"/>
    <w:rsid w:val="00F66080"/>
    <w:rsid w:val="00F661B5"/>
    <w:rsid w:val="00F66233"/>
    <w:rsid w:val="00F6627A"/>
    <w:rsid w:val="00F66327"/>
    <w:rsid w:val="00F6639F"/>
    <w:rsid w:val="00F6664C"/>
    <w:rsid w:val="00F666E1"/>
    <w:rsid w:val="00F666F0"/>
    <w:rsid w:val="00F6672A"/>
    <w:rsid w:val="00F6683B"/>
    <w:rsid w:val="00F66901"/>
    <w:rsid w:val="00F66A5B"/>
    <w:rsid w:val="00F66A9A"/>
    <w:rsid w:val="00F66B96"/>
    <w:rsid w:val="00F66EB5"/>
    <w:rsid w:val="00F67094"/>
    <w:rsid w:val="00F6717B"/>
    <w:rsid w:val="00F675FC"/>
    <w:rsid w:val="00F676FB"/>
    <w:rsid w:val="00F67A3A"/>
    <w:rsid w:val="00F67AD3"/>
    <w:rsid w:val="00F67BD1"/>
    <w:rsid w:val="00F67CB2"/>
    <w:rsid w:val="00F67DA8"/>
    <w:rsid w:val="00F67DC1"/>
    <w:rsid w:val="00F67E25"/>
    <w:rsid w:val="00F67EBB"/>
    <w:rsid w:val="00F7008C"/>
    <w:rsid w:val="00F7014C"/>
    <w:rsid w:val="00F701B5"/>
    <w:rsid w:val="00F701C9"/>
    <w:rsid w:val="00F70391"/>
    <w:rsid w:val="00F70633"/>
    <w:rsid w:val="00F706D6"/>
    <w:rsid w:val="00F7078F"/>
    <w:rsid w:val="00F709C1"/>
    <w:rsid w:val="00F70CD2"/>
    <w:rsid w:val="00F70D3E"/>
    <w:rsid w:val="00F70E84"/>
    <w:rsid w:val="00F710E3"/>
    <w:rsid w:val="00F712A5"/>
    <w:rsid w:val="00F713D1"/>
    <w:rsid w:val="00F7159B"/>
    <w:rsid w:val="00F7160C"/>
    <w:rsid w:val="00F7171F"/>
    <w:rsid w:val="00F71BA0"/>
    <w:rsid w:val="00F71C1F"/>
    <w:rsid w:val="00F71D0D"/>
    <w:rsid w:val="00F71D13"/>
    <w:rsid w:val="00F71E5D"/>
    <w:rsid w:val="00F71EEE"/>
    <w:rsid w:val="00F71FAA"/>
    <w:rsid w:val="00F720CB"/>
    <w:rsid w:val="00F7211E"/>
    <w:rsid w:val="00F72143"/>
    <w:rsid w:val="00F7238A"/>
    <w:rsid w:val="00F7240E"/>
    <w:rsid w:val="00F724B5"/>
    <w:rsid w:val="00F725E6"/>
    <w:rsid w:val="00F72764"/>
    <w:rsid w:val="00F729A1"/>
    <w:rsid w:val="00F72A40"/>
    <w:rsid w:val="00F72A49"/>
    <w:rsid w:val="00F72A70"/>
    <w:rsid w:val="00F72B0F"/>
    <w:rsid w:val="00F72D23"/>
    <w:rsid w:val="00F72D8A"/>
    <w:rsid w:val="00F72E24"/>
    <w:rsid w:val="00F72E3D"/>
    <w:rsid w:val="00F72E6E"/>
    <w:rsid w:val="00F72E93"/>
    <w:rsid w:val="00F72FB7"/>
    <w:rsid w:val="00F730AF"/>
    <w:rsid w:val="00F730B3"/>
    <w:rsid w:val="00F73150"/>
    <w:rsid w:val="00F73234"/>
    <w:rsid w:val="00F73253"/>
    <w:rsid w:val="00F7343A"/>
    <w:rsid w:val="00F734CC"/>
    <w:rsid w:val="00F7381A"/>
    <w:rsid w:val="00F73944"/>
    <w:rsid w:val="00F73959"/>
    <w:rsid w:val="00F739C2"/>
    <w:rsid w:val="00F73A98"/>
    <w:rsid w:val="00F73ABA"/>
    <w:rsid w:val="00F73AE4"/>
    <w:rsid w:val="00F73B55"/>
    <w:rsid w:val="00F73C29"/>
    <w:rsid w:val="00F73CF8"/>
    <w:rsid w:val="00F73D8A"/>
    <w:rsid w:val="00F73E00"/>
    <w:rsid w:val="00F73F10"/>
    <w:rsid w:val="00F74035"/>
    <w:rsid w:val="00F74115"/>
    <w:rsid w:val="00F74154"/>
    <w:rsid w:val="00F7418B"/>
    <w:rsid w:val="00F741CA"/>
    <w:rsid w:val="00F74299"/>
    <w:rsid w:val="00F7446B"/>
    <w:rsid w:val="00F744FA"/>
    <w:rsid w:val="00F74594"/>
    <w:rsid w:val="00F7468E"/>
    <w:rsid w:val="00F7487E"/>
    <w:rsid w:val="00F749E7"/>
    <w:rsid w:val="00F74B6E"/>
    <w:rsid w:val="00F74B78"/>
    <w:rsid w:val="00F74BEB"/>
    <w:rsid w:val="00F74C43"/>
    <w:rsid w:val="00F74C4F"/>
    <w:rsid w:val="00F74C99"/>
    <w:rsid w:val="00F74FF2"/>
    <w:rsid w:val="00F75032"/>
    <w:rsid w:val="00F750F1"/>
    <w:rsid w:val="00F7519F"/>
    <w:rsid w:val="00F754AC"/>
    <w:rsid w:val="00F754C4"/>
    <w:rsid w:val="00F7561B"/>
    <w:rsid w:val="00F75638"/>
    <w:rsid w:val="00F75711"/>
    <w:rsid w:val="00F75815"/>
    <w:rsid w:val="00F75B53"/>
    <w:rsid w:val="00F75C5B"/>
    <w:rsid w:val="00F75CD3"/>
    <w:rsid w:val="00F75DF6"/>
    <w:rsid w:val="00F75E3C"/>
    <w:rsid w:val="00F75EB2"/>
    <w:rsid w:val="00F75EB5"/>
    <w:rsid w:val="00F760A5"/>
    <w:rsid w:val="00F760D7"/>
    <w:rsid w:val="00F76224"/>
    <w:rsid w:val="00F76332"/>
    <w:rsid w:val="00F76467"/>
    <w:rsid w:val="00F76552"/>
    <w:rsid w:val="00F765FF"/>
    <w:rsid w:val="00F768FC"/>
    <w:rsid w:val="00F769E9"/>
    <w:rsid w:val="00F76B2D"/>
    <w:rsid w:val="00F76C34"/>
    <w:rsid w:val="00F76CD0"/>
    <w:rsid w:val="00F76D53"/>
    <w:rsid w:val="00F77026"/>
    <w:rsid w:val="00F7710B"/>
    <w:rsid w:val="00F771F7"/>
    <w:rsid w:val="00F77354"/>
    <w:rsid w:val="00F7745E"/>
    <w:rsid w:val="00F776C0"/>
    <w:rsid w:val="00F77788"/>
    <w:rsid w:val="00F778F2"/>
    <w:rsid w:val="00F77953"/>
    <w:rsid w:val="00F779CD"/>
    <w:rsid w:val="00F77E00"/>
    <w:rsid w:val="00F77EBE"/>
    <w:rsid w:val="00F8006C"/>
    <w:rsid w:val="00F801FB"/>
    <w:rsid w:val="00F804B4"/>
    <w:rsid w:val="00F804FB"/>
    <w:rsid w:val="00F80820"/>
    <w:rsid w:val="00F809F0"/>
    <w:rsid w:val="00F80B29"/>
    <w:rsid w:val="00F80E21"/>
    <w:rsid w:val="00F80E8A"/>
    <w:rsid w:val="00F81000"/>
    <w:rsid w:val="00F811A3"/>
    <w:rsid w:val="00F81245"/>
    <w:rsid w:val="00F812FA"/>
    <w:rsid w:val="00F817E1"/>
    <w:rsid w:val="00F819AD"/>
    <w:rsid w:val="00F819BE"/>
    <w:rsid w:val="00F81ACE"/>
    <w:rsid w:val="00F81B0A"/>
    <w:rsid w:val="00F81B4C"/>
    <w:rsid w:val="00F81B57"/>
    <w:rsid w:val="00F81BAF"/>
    <w:rsid w:val="00F81D73"/>
    <w:rsid w:val="00F81D7E"/>
    <w:rsid w:val="00F82040"/>
    <w:rsid w:val="00F8215A"/>
    <w:rsid w:val="00F82375"/>
    <w:rsid w:val="00F8249F"/>
    <w:rsid w:val="00F82573"/>
    <w:rsid w:val="00F82689"/>
    <w:rsid w:val="00F827C3"/>
    <w:rsid w:val="00F829DA"/>
    <w:rsid w:val="00F829E6"/>
    <w:rsid w:val="00F82B15"/>
    <w:rsid w:val="00F82C35"/>
    <w:rsid w:val="00F82CDF"/>
    <w:rsid w:val="00F82E1C"/>
    <w:rsid w:val="00F830CF"/>
    <w:rsid w:val="00F832C0"/>
    <w:rsid w:val="00F834AA"/>
    <w:rsid w:val="00F835D4"/>
    <w:rsid w:val="00F83647"/>
    <w:rsid w:val="00F8371B"/>
    <w:rsid w:val="00F8389D"/>
    <w:rsid w:val="00F83A3F"/>
    <w:rsid w:val="00F83B15"/>
    <w:rsid w:val="00F83BD1"/>
    <w:rsid w:val="00F8433E"/>
    <w:rsid w:val="00F844AB"/>
    <w:rsid w:val="00F84699"/>
    <w:rsid w:val="00F84719"/>
    <w:rsid w:val="00F84919"/>
    <w:rsid w:val="00F84D7B"/>
    <w:rsid w:val="00F84F0D"/>
    <w:rsid w:val="00F84F45"/>
    <w:rsid w:val="00F85430"/>
    <w:rsid w:val="00F854B7"/>
    <w:rsid w:val="00F8580B"/>
    <w:rsid w:val="00F8581B"/>
    <w:rsid w:val="00F858D6"/>
    <w:rsid w:val="00F85939"/>
    <w:rsid w:val="00F85A61"/>
    <w:rsid w:val="00F85B55"/>
    <w:rsid w:val="00F85BAB"/>
    <w:rsid w:val="00F85C81"/>
    <w:rsid w:val="00F85D2D"/>
    <w:rsid w:val="00F85EB8"/>
    <w:rsid w:val="00F85F21"/>
    <w:rsid w:val="00F860BE"/>
    <w:rsid w:val="00F8623A"/>
    <w:rsid w:val="00F86303"/>
    <w:rsid w:val="00F86414"/>
    <w:rsid w:val="00F86466"/>
    <w:rsid w:val="00F865E2"/>
    <w:rsid w:val="00F867E0"/>
    <w:rsid w:val="00F86C07"/>
    <w:rsid w:val="00F86C6B"/>
    <w:rsid w:val="00F86DCB"/>
    <w:rsid w:val="00F86E04"/>
    <w:rsid w:val="00F86F6D"/>
    <w:rsid w:val="00F87166"/>
    <w:rsid w:val="00F8730A"/>
    <w:rsid w:val="00F8734A"/>
    <w:rsid w:val="00F874CE"/>
    <w:rsid w:val="00F87638"/>
    <w:rsid w:val="00F87854"/>
    <w:rsid w:val="00F878D9"/>
    <w:rsid w:val="00F87B53"/>
    <w:rsid w:val="00F87B8F"/>
    <w:rsid w:val="00F87BC7"/>
    <w:rsid w:val="00F87C0B"/>
    <w:rsid w:val="00F87D60"/>
    <w:rsid w:val="00F87E0D"/>
    <w:rsid w:val="00F87E5B"/>
    <w:rsid w:val="00F87F8E"/>
    <w:rsid w:val="00F87FB7"/>
    <w:rsid w:val="00F9009E"/>
    <w:rsid w:val="00F901C5"/>
    <w:rsid w:val="00F90378"/>
    <w:rsid w:val="00F9054F"/>
    <w:rsid w:val="00F90554"/>
    <w:rsid w:val="00F905E1"/>
    <w:rsid w:val="00F90780"/>
    <w:rsid w:val="00F90868"/>
    <w:rsid w:val="00F90A92"/>
    <w:rsid w:val="00F90B65"/>
    <w:rsid w:val="00F90BDE"/>
    <w:rsid w:val="00F90C6D"/>
    <w:rsid w:val="00F90D80"/>
    <w:rsid w:val="00F90DE7"/>
    <w:rsid w:val="00F90FC8"/>
    <w:rsid w:val="00F911B5"/>
    <w:rsid w:val="00F911FD"/>
    <w:rsid w:val="00F912F5"/>
    <w:rsid w:val="00F91411"/>
    <w:rsid w:val="00F91479"/>
    <w:rsid w:val="00F916B2"/>
    <w:rsid w:val="00F9174E"/>
    <w:rsid w:val="00F91862"/>
    <w:rsid w:val="00F918F1"/>
    <w:rsid w:val="00F91A89"/>
    <w:rsid w:val="00F91B6A"/>
    <w:rsid w:val="00F91B7B"/>
    <w:rsid w:val="00F91CC3"/>
    <w:rsid w:val="00F91CCC"/>
    <w:rsid w:val="00F91DC5"/>
    <w:rsid w:val="00F91E31"/>
    <w:rsid w:val="00F921F9"/>
    <w:rsid w:val="00F922F4"/>
    <w:rsid w:val="00F92334"/>
    <w:rsid w:val="00F925FE"/>
    <w:rsid w:val="00F92735"/>
    <w:rsid w:val="00F928DD"/>
    <w:rsid w:val="00F92B90"/>
    <w:rsid w:val="00F92C4C"/>
    <w:rsid w:val="00F92CFA"/>
    <w:rsid w:val="00F92F4A"/>
    <w:rsid w:val="00F92F9B"/>
    <w:rsid w:val="00F92FDE"/>
    <w:rsid w:val="00F93127"/>
    <w:rsid w:val="00F9314F"/>
    <w:rsid w:val="00F931C4"/>
    <w:rsid w:val="00F93262"/>
    <w:rsid w:val="00F93453"/>
    <w:rsid w:val="00F9385F"/>
    <w:rsid w:val="00F938BC"/>
    <w:rsid w:val="00F938C2"/>
    <w:rsid w:val="00F938DA"/>
    <w:rsid w:val="00F93A15"/>
    <w:rsid w:val="00F93A95"/>
    <w:rsid w:val="00F93AA8"/>
    <w:rsid w:val="00F93D10"/>
    <w:rsid w:val="00F94105"/>
    <w:rsid w:val="00F94173"/>
    <w:rsid w:val="00F94210"/>
    <w:rsid w:val="00F94319"/>
    <w:rsid w:val="00F94895"/>
    <w:rsid w:val="00F948BB"/>
    <w:rsid w:val="00F949EF"/>
    <w:rsid w:val="00F94AFC"/>
    <w:rsid w:val="00F94DC4"/>
    <w:rsid w:val="00F94F07"/>
    <w:rsid w:val="00F94F2C"/>
    <w:rsid w:val="00F950A4"/>
    <w:rsid w:val="00F950F0"/>
    <w:rsid w:val="00F9543A"/>
    <w:rsid w:val="00F95471"/>
    <w:rsid w:val="00F958A1"/>
    <w:rsid w:val="00F9594F"/>
    <w:rsid w:val="00F95A28"/>
    <w:rsid w:val="00F95ACB"/>
    <w:rsid w:val="00F95B75"/>
    <w:rsid w:val="00F95BC1"/>
    <w:rsid w:val="00F95DD3"/>
    <w:rsid w:val="00F95DF0"/>
    <w:rsid w:val="00F95E72"/>
    <w:rsid w:val="00F9600F"/>
    <w:rsid w:val="00F96360"/>
    <w:rsid w:val="00F96476"/>
    <w:rsid w:val="00F9649F"/>
    <w:rsid w:val="00F96550"/>
    <w:rsid w:val="00F9688A"/>
    <w:rsid w:val="00F9688D"/>
    <w:rsid w:val="00F96944"/>
    <w:rsid w:val="00F96A19"/>
    <w:rsid w:val="00F96A5A"/>
    <w:rsid w:val="00F96ABF"/>
    <w:rsid w:val="00F96B41"/>
    <w:rsid w:val="00F96CCA"/>
    <w:rsid w:val="00F96DFF"/>
    <w:rsid w:val="00F96E44"/>
    <w:rsid w:val="00F97036"/>
    <w:rsid w:val="00F971CF"/>
    <w:rsid w:val="00F971E0"/>
    <w:rsid w:val="00F972F8"/>
    <w:rsid w:val="00F973B6"/>
    <w:rsid w:val="00F974E1"/>
    <w:rsid w:val="00F97672"/>
    <w:rsid w:val="00F9776E"/>
    <w:rsid w:val="00F9782D"/>
    <w:rsid w:val="00F97855"/>
    <w:rsid w:val="00F978BE"/>
    <w:rsid w:val="00F97928"/>
    <w:rsid w:val="00F97996"/>
    <w:rsid w:val="00F979DC"/>
    <w:rsid w:val="00F97A27"/>
    <w:rsid w:val="00F97C44"/>
    <w:rsid w:val="00F97D32"/>
    <w:rsid w:val="00F97ED0"/>
    <w:rsid w:val="00F97F07"/>
    <w:rsid w:val="00F97F17"/>
    <w:rsid w:val="00FA01AE"/>
    <w:rsid w:val="00FA025C"/>
    <w:rsid w:val="00FA0370"/>
    <w:rsid w:val="00FA0462"/>
    <w:rsid w:val="00FA0AB5"/>
    <w:rsid w:val="00FA0C50"/>
    <w:rsid w:val="00FA1017"/>
    <w:rsid w:val="00FA102E"/>
    <w:rsid w:val="00FA1242"/>
    <w:rsid w:val="00FA137F"/>
    <w:rsid w:val="00FA1492"/>
    <w:rsid w:val="00FA14D2"/>
    <w:rsid w:val="00FA1632"/>
    <w:rsid w:val="00FA169F"/>
    <w:rsid w:val="00FA1998"/>
    <w:rsid w:val="00FA1A52"/>
    <w:rsid w:val="00FA1D2D"/>
    <w:rsid w:val="00FA1E8A"/>
    <w:rsid w:val="00FA1F48"/>
    <w:rsid w:val="00FA223A"/>
    <w:rsid w:val="00FA23C9"/>
    <w:rsid w:val="00FA2522"/>
    <w:rsid w:val="00FA259A"/>
    <w:rsid w:val="00FA25C6"/>
    <w:rsid w:val="00FA25FC"/>
    <w:rsid w:val="00FA2651"/>
    <w:rsid w:val="00FA2704"/>
    <w:rsid w:val="00FA27A2"/>
    <w:rsid w:val="00FA29B0"/>
    <w:rsid w:val="00FA2AD3"/>
    <w:rsid w:val="00FA2C16"/>
    <w:rsid w:val="00FA2C18"/>
    <w:rsid w:val="00FA2C6B"/>
    <w:rsid w:val="00FA332C"/>
    <w:rsid w:val="00FA3375"/>
    <w:rsid w:val="00FA35D3"/>
    <w:rsid w:val="00FA374A"/>
    <w:rsid w:val="00FA3951"/>
    <w:rsid w:val="00FA39AC"/>
    <w:rsid w:val="00FA3B31"/>
    <w:rsid w:val="00FA3BEF"/>
    <w:rsid w:val="00FA3C88"/>
    <w:rsid w:val="00FA3ECE"/>
    <w:rsid w:val="00FA3F5F"/>
    <w:rsid w:val="00FA4193"/>
    <w:rsid w:val="00FA41E2"/>
    <w:rsid w:val="00FA4296"/>
    <w:rsid w:val="00FA4658"/>
    <w:rsid w:val="00FA4673"/>
    <w:rsid w:val="00FA474D"/>
    <w:rsid w:val="00FA49DC"/>
    <w:rsid w:val="00FA4A5E"/>
    <w:rsid w:val="00FA4DD2"/>
    <w:rsid w:val="00FA543D"/>
    <w:rsid w:val="00FA5642"/>
    <w:rsid w:val="00FA569B"/>
    <w:rsid w:val="00FA5891"/>
    <w:rsid w:val="00FA59B8"/>
    <w:rsid w:val="00FA59C2"/>
    <w:rsid w:val="00FA59D8"/>
    <w:rsid w:val="00FA5B3E"/>
    <w:rsid w:val="00FA5B3F"/>
    <w:rsid w:val="00FA5CEC"/>
    <w:rsid w:val="00FA5E5E"/>
    <w:rsid w:val="00FA6253"/>
    <w:rsid w:val="00FA633D"/>
    <w:rsid w:val="00FA635B"/>
    <w:rsid w:val="00FA64DE"/>
    <w:rsid w:val="00FA675D"/>
    <w:rsid w:val="00FA6760"/>
    <w:rsid w:val="00FA68CD"/>
    <w:rsid w:val="00FA6935"/>
    <w:rsid w:val="00FA6BAC"/>
    <w:rsid w:val="00FA6BBC"/>
    <w:rsid w:val="00FA6BEF"/>
    <w:rsid w:val="00FA6C82"/>
    <w:rsid w:val="00FA6CFC"/>
    <w:rsid w:val="00FA6F91"/>
    <w:rsid w:val="00FA7187"/>
    <w:rsid w:val="00FA7255"/>
    <w:rsid w:val="00FA73D0"/>
    <w:rsid w:val="00FA7738"/>
    <w:rsid w:val="00FA79B3"/>
    <w:rsid w:val="00FA79C4"/>
    <w:rsid w:val="00FA7D84"/>
    <w:rsid w:val="00FA7E09"/>
    <w:rsid w:val="00FA7F4B"/>
    <w:rsid w:val="00FB0073"/>
    <w:rsid w:val="00FB0240"/>
    <w:rsid w:val="00FB04D8"/>
    <w:rsid w:val="00FB057C"/>
    <w:rsid w:val="00FB05D6"/>
    <w:rsid w:val="00FB063A"/>
    <w:rsid w:val="00FB0653"/>
    <w:rsid w:val="00FB0AD2"/>
    <w:rsid w:val="00FB0C53"/>
    <w:rsid w:val="00FB0CFA"/>
    <w:rsid w:val="00FB0EB0"/>
    <w:rsid w:val="00FB0ECA"/>
    <w:rsid w:val="00FB10F3"/>
    <w:rsid w:val="00FB11FD"/>
    <w:rsid w:val="00FB1279"/>
    <w:rsid w:val="00FB12B5"/>
    <w:rsid w:val="00FB1372"/>
    <w:rsid w:val="00FB1633"/>
    <w:rsid w:val="00FB194F"/>
    <w:rsid w:val="00FB19B5"/>
    <w:rsid w:val="00FB1B60"/>
    <w:rsid w:val="00FB1B7D"/>
    <w:rsid w:val="00FB1B8A"/>
    <w:rsid w:val="00FB1BA5"/>
    <w:rsid w:val="00FB1C3D"/>
    <w:rsid w:val="00FB1C5C"/>
    <w:rsid w:val="00FB1D21"/>
    <w:rsid w:val="00FB1E7E"/>
    <w:rsid w:val="00FB1FCC"/>
    <w:rsid w:val="00FB2558"/>
    <w:rsid w:val="00FB2575"/>
    <w:rsid w:val="00FB26B0"/>
    <w:rsid w:val="00FB2766"/>
    <w:rsid w:val="00FB2BF6"/>
    <w:rsid w:val="00FB2C11"/>
    <w:rsid w:val="00FB2EB5"/>
    <w:rsid w:val="00FB2F1A"/>
    <w:rsid w:val="00FB2F2A"/>
    <w:rsid w:val="00FB300D"/>
    <w:rsid w:val="00FB3108"/>
    <w:rsid w:val="00FB3164"/>
    <w:rsid w:val="00FB32FA"/>
    <w:rsid w:val="00FB3309"/>
    <w:rsid w:val="00FB3372"/>
    <w:rsid w:val="00FB342B"/>
    <w:rsid w:val="00FB3941"/>
    <w:rsid w:val="00FB3B22"/>
    <w:rsid w:val="00FB3D4F"/>
    <w:rsid w:val="00FB3D84"/>
    <w:rsid w:val="00FB3DE8"/>
    <w:rsid w:val="00FB3E62"/>
    <w:rsid w:val="00FB3ECE"/>
    <w:rsid w:val="00FB3F4C"/>
    <w:rsid w:val="00FB3FF5"/>
    <w:rsid w:val="00FB40E7"/>
    <w:rsid w:val="00FB4226"/>
    <w:rsid w:val="00FB42B3"/>
    <w:rsid w:val="00FB433E"/>
    <w:rsid w:val="00FB4437"/>
    <w:rsid w:val="00FB449D"/>
    <w:rsid w:val="00FB45EB"/>
    <w:rsid w:val="00FB467F"/>
    <w:rsid w:val="00FB472C"/>
    <w:rsid w:val="00FB4878"/>
    <w:rsid w:val="00FB491D"/>
    <w:rsid w:val="00FB49DE"/>
    <w:rsid w:val="00FB4AC0"/>
    <w:rsid w:val="00FB4C1E"/>
    <w:rsid w:val="00FB4C80"/>
    <w:rsid w:val="00FB4D3B"/>
    <w:rsid w:val="00FB4D46"/>
    <w:rsid w:val="00FB4DCC"/>
    <w:rsid w:val="00FB4E98"/>
    <w:rsid w:val="00FB5020"/>
    <w:rsid w:val="00FB5060"/>
    <w:rsid w:val="00FB50FC"/>
    <w:rsid w:val="00FB51A2"/>
    <w:rsid w:val="00FB534A"/>
    <w:rsid w:val="00FB5355"/>
    <w:rsid w:val="00FB53A6"/>
    <w:rsid w:val="00FB5733"/>
    <w:rsid w:val="00FB5988"/>
    <w:rsid w:val="00FB5A36"/>
    <w:rsid w:val="00FB5A3F"/>
    <w:rsid w:val="00FB5DA7"/>
    <w:rsid w:val="00FB5EAE"/>
    <w:rsid w:val="00FB5EFF"/>
    <w:rsid w:val="00FB6156"/>
    <w:rsid w:val="00FB64F7"/>
    <w:rsid w:val="00FB650B"/>
    <w:rsid w:val="00FB666F"/>
    <w:rsid w:val="00FB6752"/>
    <w:rsid w:val="00FB67F8"/>
    <w:rsid w:val="00FB694D"/>
    <w:rsid w:val="00FB695B"/>
    <w:rsid w:val="00FB6966"/>
    <w:rsid w:val="00FB6AA9"/>
    <w:rsid w:val="00FB6D5C"/>
    <w:rsid w:val="00FB6D9F"/>
    <w:rsid w:val="00FB6E23"/>
    <w:rsid w:val="00FB715B"/>
    <w:rsid w:val="00FB73F1"/>
    <w:rsid w:val="00FB756C"/>
    <w:rsid w:val="00FB759C"/>
    <w:rsid w:val="00FB77A3"/>
    <w:rsid w:val="00FB78A7"/>
    <w:rsid w:val="00FB7957"/>
    <w:rsid w:val="00FB7959"/>
    <w:rsid w:val="00FB7A23"/>
    <w:rsid w:val="00FB7A5E"/>
    <w:rsid w:val="00FB7BAE"/>
    <w:rsid w:val="00FB7C44"/>
    <w:rsid w:val="00FB7D5F"/>
    <w:rsid w:val="00FB7ED9"/>
    <w:rsid w:val="00FC00CE"/>
    <w:rsid w:val="00FC011E"/>
    <w:rsid w:val="00FC013B"/>
    <w:rsid w:val="00FC01B7"/>
    <w:rsid w:val="00FC04CE"/>
    <w:rsid w:val="00FC050A"/>
    <w:rsid w:val="00FC0585"/>
    <w:rsid w:val="00FC05C0"/>
    <w:rsid w:val="00FC05E4"/>
    <w:rsid w:val="00FC0906"/>
    <w:rsid w:val="00FC09BC"/>
    <w:rsid w:val="00FC0CB3"/>
    <w:rsid w:val="00FC10FC"/>
    <w:rsid w:val="00FC1241"/>
    <w:rsid w:val="00FC149C"/>
    <w:rsid w:val="00FC1577"/>
    <w:rsid w:val="00FC1588"/>
    <w:rsid w:val="00FC16F7"/>
    <w:rsid w:val="00FC173C"/>
    <w:rsid w:val="00FC1958"/>
    <w:rsid w:val="00FC1B77"/>
    <w:rsid w:val="00FC1CC9"/>
    <w:rsid w:val="00FC1D3F"/>
    <w:rsid w:val="00FC20B5"/>
    <w:rsid w:val="00FC2132"/>
    <w:rsid w:val="00FC2134"/>
    <w:rsid w:val="00FC2224"/>
    <w:rsid w:val="00FC2524"/>
    <w:rsid w:val="00FC2538"/>
    <w:rsid w:val="00FC2680"/>
    <w:rsid w:val="00FC2731"/>
    <w:rsid w:val="00FC2843"/>
    <w:rsid w:val="00FC28EF"/>
    <w:rsid w:val="00FC2964"/>
    <w:rsid w:val="00FC2B95"/>
    <w:rsid w:val="00FC2BB9"/>
    <w:rsid w:val="00FC2BDD"/>
    <w:rsid w:val="00FC2C13"/>
    <w:rsid w:val="00FC2C2C"/>
    <w:rsid w:val="00FC2C43"/>
    <w:rsid w:val="00FC2CFA"/>
    <w:rsid w:val="00FC2D53"/>
    <w:rsid w:val="00FC2D83"/>
    <w:rsid w:val="00FC2E76"/>
    <w:rsid w:val="00FC2FA9"/>
    <w:rsid w:val="00FC300F"/>
    <w:rsid w:val="00FC318B"/>
    <w:rsid w:val="00FC3202"/>
    <w:rsid w:val="00FC335E"/>
    <w:rsid w:val="00FC3629"/>
    <w:rsid w:val="00FC36F9"/>
    <w:rsid w:val="00FC39BA"/>
    <w:rsid w:val="00FC39C3"/>
    <w:rsid w:val="00FC3CA0"/>
    <w:rsid w:val="00FC3CDA"/>
    <w:rsid w:val="00FC3E6E"/>
    <w:rsid w:val="00FC3EEF"/>
    <w:rsid w:val="00FC3F23"/>
    <w:rsid w:val="00FC3FEF"/>
    <w:rsid w:val="00FC4080"/>
    <w:rsid w:val="00FC40C9"/>
    <w:rsid w:val="00FC40EB"/>
    <w:rsid w:val="00FC4107"/>
    <w:rsid w:val="00FC42B4"/>
    <w:rsid w:val="00FC444E"/>
    <w:rsid w:val="00FC47A5"/>
    <w:rsid w:val="00FC47F9"/>
    <w:rsid w:val="00FC48EE"/>
    <w:rsid w:val="00FC49A9"/>
    <w:rsid w:val="00FC49C5"/>
    <w:rsid w:val="00FC4A2C"/>
    <w:rsid w:val="00FC4C9A"/>
    <w:rsid w:val="00FC4E95"/>
    <w:rsid w:val="00FC4F35"/>
    <w:rsid w:val="00FC4F45"/>
    <w:rsid w:val="00FC4F6A"/>
    <w:rsid w:val="00FC4F88"/>
    <w:rsid w:val="00FC5157"/>
    <w:rsid w:val="00FC51F6"/>
    <w:rsid w:val="00FC524B"/>
    <w:rsid w:val="00FC537D"/>
    <w:rsid w:val="00FC547F"/>
    <w:rsid w:val="00FC55FA"/>
    <w:rsid w:val="00FC55FC"/>
    <w:rsid w:val="00FC5665"/>
    <w:rsid w:val="00FC5785"/>
    <w:rsid w:val="00FC5788"/>
    <w:rsid w:val="00FC5870"/>
    <w:rsid w:val="00FC5903"/>
    <w:rsid w:val="00FC5922"/>
    <w:rsid w:val="00FC5BD6"/>
    <w:rsid w:val="00FC5D11"/>
    <w:rsid w:val="00FC5E93"/>
    <w:rsid w:val="00FC5F3E"/>
    <w:rsid w:val="00FC6157"/>
    <w:rsid w:val="00FC6181"/>
    <w:rsid w:val="00FC62A3"/>
    <w:rsid w:val="00FC63E6"/>
    <w:rsid w:val="00FC6509"/>
    <w:rsid w:val="00FC6659"/>
    <w:rsid w:val="00FC6757"/>
    <w:rsid w:val="00FC69A8"/>
    <w:rsid w:val="00FC6AC1"/>
    <w:rsid w:val="00FC6AF3"/>
    <w:rsid w:val="00FC6B1E"/>
    <w:rsid w:val="00FC6D3F"/>
    <w:rsid w:val="00FC7118"/>
    <w:rsid w:val="00FC7288"/>
    <w:rsid w:val="00FC737D"/>
    <w:rsid w:val="00FC73BB"/>
    <w:rsid w:val="00FC7406"/>
    <w:rsid w:val="00FC74B0"/>
    <w:rsid w:val="00FC759B"/>
    <w:rsid w:val="00FC7786"/>
    <w:rsid w:val="00FC7873"/>
    <w:rsid w:val="00FC7934"/>
    <w:rsid w:val="00FC7B11"/>
    <w:rsid w:val="00FC7CBD"/>
    <w:rsid w:val="00FC7DE9"/>
    <w:rsid w:val="00FC7EF4"/>
    <w:rsid w:val="00FC7F2D"/>
    <w:rsid w:val="00FC7FAD"/>
    <w:rsid w:val="00FD00F0"/>
    <w:rsid w:val="00FD02FA"/>
    <w:rsid w:val="00FD034E"/>
    <w:rsid w:val="00FD053A"/>
    <w:rsid w:val="00FD08BB"/>
    <w:rsid w:val="00FD08F6"/>
    <w:rsid w:val="00FD0A55"/>
    <w:rsid w:val="00FD0C99"/>
    <w:rsid w:val="00FD0E2F"/>
    <w:rsid w:val="00FD0F66"/>
    <w:rsid w:val="00FD0FA4"/>
    <w:rsid w:val="00FD10F4"/>
    <w:rsid w:val="00FD1232"/>
    <w:rsid w:val="00FD13C8"/>
    <w:rsid w:val="00FD1720"/>
    <w:rsid w:val="00FD18F4"/>
    <w:rsid w:val="00FD1971"/>
    <w:rsid w:val="00FD1A82"/>
    <w:rsid w:val="00FD1BCE"/>
    <w:rsid w:val="00FD1C8F"/>
    <w:rsid w:val="00FD1EE0"/>
    <w:rsid w:val="00FD1F9C"/>
    <w:rsid w:val="00FD1FA9"/>
    <w:rsid w:val="00FD2020"/>
    <w:rsid w:val="00FD21B2"/>
    <w:rsid w:val="00FD2230"/>
    <w:rsid w:val="00FD223F"/>
    <w:rsid w:val="00FD228F"/>
    <w:rsid w:val="00FD22F1"/>
    <w:rsid w:val="00FD240A"/>
    <w:rsid w:val="00FD24E3"/>
    <w:rsid w:val="00FD269A"/>
    <w:rsid w:val="00FD28D7"/>
    <w:rsid w:val="00FD2916"/>
    <w:rsid w:val="00FD2935"/>
    <w:rsid w:val="00FD29F5"/>
    <w:rsid w:val="00FD2D24"/>
    <w:rsid w:val="00FD2D4C"/>
    <w:rsid w:val="00FD2D7A"/>
    <w:rsid w:val="00FD2DC3"/>
    <w:rsid w:val="00FD3001"/>
    <w:rsid w:val="00FD30F2"/>
    <w:rsid w:val="00FD31AC"/>
    <w:rsid w:val="00FD3367"/>
    <w:rsid w:val="00FD33A0"/>
    <w:rsid w:val="00FD340E"/>
    <w:rsid w:val="00FD34ED"/>
    <w:rsid w:val="00FD34FD"/>
    <w:rsid w:val="00FD3883"/>
    <w:rsid w:val="00FD388D"/>
    <w:rsid w:val="00FD38CB"/>
    <w:rsid w:val="00FD3910"/>
    <w:rsid w:val="00FD397E"/>
    <w:rsid w:val="00FD3A69"/>
    <w:rsid w:val="00FD3AEE"/>
    <w:rsid w:val="00FD3D2A"/>
    <w:rsid w:val="00FD3F92"/>
    <w:rsid w:val="00FD4071"/>
    <w:rsid w:val="00FD420F"/>
    <w:rsid w:val="00FD42D4"/>
    <w:rsid w:val="00FD42F6"/>
    <w:rsid w:val="00FD4332"/>
    <w:rsid w:val="00FD4438"/>
    <w:rsid w:val="00FD4666"/>
    <w:rsid w:val="00FD4818"/>
    <w:rsid w:val="00FD496C"/>
    <w:rsid w:val="00FD4A06"/>
    <w:rsid w:val="00FD4ADA"/>
    <w:rsid w:val="00FD4F7E"/>
    <w:rsid w:val="00FD5013"/>
    <w:rsid w:val="00FD52CE"/>
    <w:rsid w:val="00FD531E"/>
    <w:rsid w:val="00FD5412"/>
    <w:rsid w:val="00FD5841"/>
    <w:rsid w:val="00FD5D05"/>
    <w:rsid w:val="00FD5D33"/>
    <w:rsid w:val="00FD5E54"/>
    <w:rsid w:val="00FD6073"/>
    <w:rsid w:val="00FD60BE"/>
    <w:rsid w:val="00FD6113"/>
    <w:rsid w:val="00FD62E9"/>
    <w:rsid w:val="00FD63AB"/>
    <w:rsid w:val="00FD63CA"/>
    <w:rsid w:val="00FD6442"/>
    <w:rsid w:val="00FD6495"/>
    <w:rsid w:val="00FD668C"/>
    <w:rsid w:val="00FD66CE"/>
    <w:rsid w:val="00FD68C5"/>
    <w:rsid w:val="00FD6923"/>
    <w:rsid w:val="00FD694B"/>
    <w:rsid w:val="00FD6AEA"/>
    <w:rsid w:val="00FD6B66"/>
    <w:rsid w:val="00FD6C3C"/>
    <w:rsid w:val="00FD6D32"/>
    <w:rsid w:val="00FD6E33"/>
    <w:rsid w:val="00FD6E65"/>
    <w:rsid w:val="00FD6F73"/>
    <w:rsid w:val="00FD7106"/>
    <w:rsid w:val="00FD7250"/>
    <w:rsid w:val="00FD72E4"/>
    <w:rsid w:val="00FD7391"/>
    <w:rsid w:val="00FD74EB"/>
    <w:rsid w:val="00FD75F4"/>
    <w:rsid w:val="00FD766A"/>
    <w:rsid w:val="00FD76A8"/>
    <w:rsid w:val="00FD784C"/>
    <w:rsid w:val="00FD796B"/>
    <w:rsid w:val="00FD7A74"/>
    <w:rsid w:val="00FD7B02"/>
    <w:rsid w:val="00FD7B7B"/>
    <w:rsid w:val="00FD7D60"/>
    <w:rsid w:val="00FD7D7A"/>
    <w:rsid w:val="00FD7E73"/>
    <w:rsid w:val="00FD7F44"/>
    <w:rsid w:val="00FD7F55"/>
    <w:rsid w:val="00FE009B"/>
    <w:rsid w:val="00FE00B0"/>
    <w:rsid w:val="00FE019C"/>
    <w:rsid w:val="00FE01E3"/>
    <w:rsid w:val="00FE0278"/>
    <w:rsid w:val="00FE040B"/>
    <w:rsid w:val="00FE0414"/>
    <w:rsid w:val="00FE0506"/>
    <w:rsid w:val="00FE0580"/>
    <w:rsid w:val="00FE06A6"/>
    <w:rsid w:val="00FE08CB"/>
    <w:rsid w:val="00FE09D6"/>
    <w:rsid w:val="00FE0A11"/>
    <w:rsid w:val="00FE0E4E"/>
    <w:rsid w:val="00FE0F3B"/>
    <w:rsid w:val="00FE1058"/>
    <w:rsid w:val="00FE120C"/>
    <w:rsid w:val="00FE1298"/>
    <w:rsid w:val="00FE12E5"/>
    <w:rsid w:val="00FE1624"/>
    <w:rsid w:val="00FE162C"/>
    <w:rsid w:val="00FE1897"/>
    <w:rsid w:val="00FE1ACE"/>
    <w:rsid w:val="00FE1D9F"/>
    <w:rsid w:val="00FE1E39"/>
    <w:rsid w:val="00FE1F25"/>
    <w:rsid w:val="00FE202A"/>
    <w:rsid w:val="00FE2284"/>
    <w:rsid w:val="00FE2404"/>
    <w:rsid w:val="00FE24C1"/>
    <w:rsid w:val="00FE2555"/>
    <w:rsid w:val="00FE262D"/>
    <w:rsid w:val="00FE2637"/>
    <w:rsid w:val="00FE26AF"/>
    <w:rsid w:val="00FE2834"/>
    <w:rsid w:val="00FE2A4B"/>
    <w:rsid w:val="00FE2B82"/>
    <w:rsid w:val="00FE2BDB"/>
    <w:rsid w:val="00FE2BE5"/>
    <w:rsid w:val="00FE2CA1"/>
    <w:rsid w:val="00FE2DE2"/>
    <w:rsid w:val="00FE2E23"/>
    <w:rsid w:val="00FE2E4D"/>
    <w:rsid w:val="00FE3138"/>
    <w:rsid w:val="00FE326C"/>
    <w:rsid w:val="00FE33A8"/>
    <w:rsid w:val="00FE35C4"/>
    <w:rsid w:val="00FE38E8"/>
    <w:rsid w:val="00FE38FE"/>
    <w:rsid w:val="00FE391B"/>
    <w:rsid w:val="00FE393C"/>
    <w:rsid w:val="00FE3985"/>
    <w:rsid w:val="00FE3BFE"/>
    <w:rsid w:val="00FE3D11"/>
    <w:rsid w:val="00FE3F67"/>
    <w:rsid w:val="00FE4203"/>
    <w:rsid w:val="00FE4279"/>
    <w:rsid w:val="00FE4348"/>
    <w:rsid w:val="00FE456F"/>
    <w:rsid w:val="00FE4613"/>
    <w:rsid w:val="00FE4736"/>
    <w:rsid w:val="00FE4929"/>
    <w:rsid w:val="00FE4B4A"/>
    <w:rsid w:val="00FE4C59"/>
    <w:rsid w:val="00FE4DF6"/>
    <w:rsid w:val="00FE4E4A"/>
    <w:rsid w:val="00FE4F8B"/>
    <w:rsid w:val="00FE5058"/>
    <w:rsid w:val="00FE5143"/>
    <w:rsid w:val="00FE51C7"/>
    <w:rsid w:val="00FE52CF"/>
    <w:rsid w:val="00FE5371"/>
    <w:rsid w:val="00FE53A9"/>
    <w:rsid w:val="00FE5487"/>
    <w:rsid w:val="00FE54B1"/>
    <w:rsid w:val="00FE55C3"/>
    <w:rsid w:val="00FE57A5"/>
    <w:rsid w:val="00FE5874"/>
    <w:rsid w:val="00FE58C0"/>
    <w:rsid w:val="00FE599F"/>
    <w:rsid w:val="00FE5A03"/>
    <w:rsid w:val="00FE5AE8"/>
    <w:rsid w:val="00FE5B8E"/>
    <w:rsid w:val="00FE5C44"/>
    <w:rsid w:val="00FE5D6E"/>
    <w:rsid w:val="00FE5E04"/>
    <w:rsid w:val="00FE6098"/>
    <w:rsid w:val="00FE60A8"/>
    <w:rsid w:val="00FE626C"/>
    <w:rsid w:val="00FE640C"/>
    <w:rsid w:val="00FE64A0"/>
    <w:rsid w:val="00FE67CF"/>
    <w:rsid w:val="00FE683A"/>
    <w:rsid w:val="00FE689C"/>
    <w:rsid w:val="00FE69D6"/>
    <w:rsid w:val="00FE6B6A"/>
    <w:rsid w:val="00FE6C7A"/>
    <w:rsid w:val="00FE6CDE"/>
    <w:rsid w:val="00FE6E17"/>
    <w:rsid w:val="00FE6EEB"/>
    <w:rsid w:val="00FE6EF7"/>
    <w:rsid w:val="00FE6F17"/>
    <w:rsid w:val="00FE71B1"/>
    <w:rsid w:val="00FE71E1"/>
    <w:rsid w:val="00FE72CD"/>
    <w:rsid w:val="00FE74F1"/>
    <w:rsid w:val="00FE7772"/>
    <w:rsid w:val="00FE7779"/>
    <w:rsid w:val="00FE779F"/>
    <w:rsid w:val="00FE7854"/>
    <w:rsid w:val="00FE7A57"/>
    <w:rsid w:val="00FE7A5F"/>
    <w:rsid w:val="00FE7A6C"/>
    <w:rsid w:val="00FE7AAD"/>
    <w:rsid w:val="00FE7B4A"/>
    <w:rsid w:val="00FF0021"/>
    <w:rsid w:val="00FF0159"/>
    <w:rsid w:val="00FF02CB"/>
    <w:rsid w:val="00FF0422"/>
    <w:rsid w:val="00FF0484"/>
    <w:rsid w:val="00FF057E"/>
    <w:rsid w:val="00FF0985"/>
    <w:rsid w:val="00FF098D"/>
    <w:rsid w:val="00FF0D79"/>
    <w:rsid w:val="00FF0E14"/>
    <w:rsid w:val="00FF0E59"/>
    <w:rsid w:val="00FF0F4D"/>
    <w:rsid w:val="00FF0FC0"/>
    <w:rsid w:val="00FF1111"/>
    <w:rsid w:val="00FF1549"/>
    <w:rsid w:val="00FF1642"/>
    <w:rsid w:val="00FF1A8E"/>
    <w:rsid w:val="00FF1A9F"/>
    <w:rsid w:val="00FF1C13"/>
    <w:rsid w:val="00FF1C6E"/>
    <w:rsid w:val="00FF2222"/>
    <w:rsid w:val="00FF251F"/>
    <w:rsid w:val="00FF28A0"/>
    <w:rsid w:val="00FF2947"/>
    <w:rsid w:val="00FF2D38"/>
    <w:rsid w:val="00FF2E9C"/>
    <w:rsid w:val="00FF318E"/>
    <w:rsid w:val="00FF3344"/>
    <w:rsid w:val="00FF356A"/>
    <w:rsid w:val="00FF383C"/>
    <w:rsid w:val="00FF3994"/>
    <w:rsid w:val="00FF39E6"/>
    <w:rsid w:val="00FF3A25"/>
    <w:rsid w:val="00FF3C07"/>
    <w:rsid w:val="00FF3D11"/>
    <w:rsid w:val="00FF3DD6"/>
    <w:rsid w:val="00FF3E0B"/>
    <w:rsid w:val="00FF3EDB"/>
    <w:rsid w:val="00FF3FB4"/>
    <w:rsid w:val="00FF4252"/>
    <w:rsid w:val="00FF42CD"/>
    <w:rsid w:val="00FF4344"/>
    <w:rsid w:val="00FF43EE"/>
    <w:rsid w:val="00FF457C"/>
    <w:rsid w:val="00FF473B"/>
    <w:rsid w:val="00FF4B3E"/>
    <w:rsid w:val="00FF4CAC"/>
    <w:rsid w:val="00FF4F13"/>
    <w:rsid w:val="00FF4F2A"/>
    <w:rsid w:val="00FF4FB4"/>
    <w:rsid w:val="00FF5154"/>
    <w:rsid w:val="00FF5302"/>
    <w:rsid w:val="00FF5403"/>
    <w:rsid w:val="00FF5432"/>
    <w:rsid w:val="00FF553D"/>
    <w:rsid w:val="00FF5591"/>
    <w:rsid w:val="00FF5770"/>
    <w:rsid w:val="00FF5826"/>
    <w:rsid w:val="00FF596B"/>
    <w:rsid w:val="00FF59C6"/>
    <w:rsid w:val="00FF5B70"/>
    <w:rsid w:val="00FF5CBA"/>
    <w:rsid w:val="00FF5E00"/>
    <w:rsid w:val="00FF6007"/>
    <w:rsid w:val="00FF60DA"/>
    <w:rsid w:val="00FF6142"/>
    <w:rsid w:val="00FF6192"/>
    <w:rsid w:val="00FF625F"/>
    <w:rsid w:val="00FF63D7"/>
    <w:rsid w:val="00FF692B"/>
    <w:rsid w:val="00FF69D7"/>
    <w:rsid w:val="00FF6B4B"/>
    <w:rsid w:val="00FF6C59"/>
    <w:rsid w:val="00FF6D54"/>
    <w:rsid w:val="00FF6F51"/>
    <w:rsid w:val="00FF6FFF"/>
    <w:rsid w:val="00FF73C0"/>
    <w:rsid w:val="00FF75B4"/>
    <w:rsid w:val="00FF762B"/>
    <w:rsid w:val="00FF76A2"/>
    <w:rsid w:val="00FF76B5"/>
    <w:rsid w:val="00FF78AB"/>
    <w:rsid w:val="00FF78D9"/>
    <w:rsid w:val="00FF79D4"/>
    <w:rsid w:val="00FF7B38"/>
    <w:rsid w:val="00FF7B96"/>
    <w:rsid w:val="00FF7BD7"/>
    <w:rsid w:val="00FF7C07"/>
    <w:rsid w:val="00FF7CE4"/>
    <w:rsid w:val="00FF7DF4"/>
    <w:rsid w:val="00FF7F63"/>
    <w:rsid w:val="013E00B1"/>
    <w:rsid w:val="01A3F3C0"/>
    <w:rsid w:val="02019829"/>
    <w:rsid w:val="02377249"/>
    <w:rsid w:val="02521CEC"/>
    <w:rsid w:val="026375C9"/>
    <w:rsid w:val="026CDFDF"/>
    <w:rsid w:val="02939F7C"/>
    <w:rsid w:val="02AA9A72"/>
    <w:rsid w:val="02BF2262"/>
    <w:rsid w:val="02D60D46"/>
    <w:rsid w:val="02F439D3"/>
    <w:rsid w:val="03083CA7"/>
    <w:rsid w:val="03613984"/>
    <w:rsid w:val="037ADDFE"/>
    <w:rsid w:val="03906F77"/>
    <w:rsid w:val="03A1D305"/>
    <w:rsid w:val="03BE8D69"/>
    <w:rsid w:val="03CB743F"/>
    <w:rsid w:val="03D1BECC"/>
    <w:rsid w:val="0405B164"/>
    <w:rsid w:val="04222DF9"/>
    <w:rsid w:val="043C27DD"/>
    <w:rsid w:val="0456E3A5"/>
    <w:rsid w:val="046EBD05"/>
    <w:rsid w:val="0478FA3C"/>
    <w:rsid w:val="04A370A9"/>
    <w:rsid w:val="04C58CFC"/>
    <w:rsid w:val="04E5EE2A"/>
    <w:rsid w:val="055C3826"/>
    <w:rsid w:val="055CCCDB"/>
    <w:rsid w:val="056B1E3D"/>
    <w:rsid w:val="057F9D43"/>
    <w:rsid w:val="05A59E97"/>
    <w:rsid w:val="05AD2242"/>
    <w:rsid w:val="05CCF112"/>
    <w:rsid w:val="05D7AC49"/>
    <w:rsid w:val="05E5273B"/>
    <w:rsid w:val="0622EC16"/>
    <w:rsid w:val="063376FB"/>
    <w:rsid w:val="068043A0"/>
    <w:rsid w:val="06B72EA4"/>
    <w:rsid w:val="06C6ABED"/>
    <w:rsid w:val="06D27AE3"/>
    <w:rsid w:val="06FD4115"/>
    <w:rsid w:val="07198659"/>
    <w:rsid w:val="078CF6D8"/>
    <w:rsid w:val="07D27B1B"/>
    <w:rsid w:val="07F056BC"/>
    <w:rsid w:val="07F2AB9C"/>
    <w:rsid w:val="07FDAEBC"/>
    <w:rsid w:val="07FE2EF9"/>
    <w:rsid w:val="082BCE23"/>
    <w:rsid w:val="088875B3"/>
    <w:rsid w:val="08D9B2AF"/>
    <w:rsid w:val="091FBB1C"/>
    <w:rsid w:val="092CD464"/>
    <w:rsid w:val="0931A7A3"/>
    <w:rsid w:val="093490B3"/>
    <w:rsid w:val="094468B4"/>
    <w:rsid w:val="094C9F07"/>
    <w:rsid w:val="0962341C"/>
    <w:rsid w:val="099BADCF"/>
    <w:rsid w:val="09DD8BFD"/>
    <w:rsid w:val="0A1965BE"/>
    <w:rsid w:val="0A1AD1AD"/>
    <w:rsid w:val="0A275ADB"/>
    <w:rsid w:val="0A367409"/>
    <w:rsid w:val="0A99124F"/>
    <w:rsid w:val="0AC0BD8C"/>
    <w:rsid w:val="0AE19636"/>
    <w:rsid w:val="0AE7E8C3"/>
    <w:rsid w:val="0AF6A20B"/>
    <w:rsid w:val="0B178501"/>
    <w:rsid w:val="0B1A8DC0"/>
    <w:rsid w:val="0B38FFF4"/>
    <w:rsid w:val="0B6E11D9"/>
    <w:rsid w:val="0B701312"/>
    <w:rsid w:val="0B8A1F70"/>
    <w:rsid w:val="0B8BF4D3"/>
    <w:rsid w:val="0BB10750"/>
    <w:rsid w:val="0BE3A6BC"/>
    <w:rsid w:val="0BE7364B"/>
    <w:rsid w:val="0BF5CF61"/>
    <w:rsid w:val="0C20B4CA"/>
    <w:rsid w:val="0C4AA860"/>
    <w:rsid w:val="0C8BBB60"/>
    <w:rsid w:val="0C9AA326"/>
    <w:rsid w:val="0CA0A262"/>
    <w:rsid w:val="0CFB4003"/>
    <w:rsid w:val="0D05CC95"/>
    <w:rsid w:val="0D171759"/>
    <w:rsid w:val="0DB46DE0"/>
    <w:rsid w:val="0DDE537A"/>
    <w:rsid w:val="0DE7F946"/>
    <w:rsid w:val="0E094891"/>
    <w:rsid w:val="0E198EB8"/>
    <w:rsid w:val="0E312156"/>
    <w:rsid w:val="0EF6C394"/>
    <w:rsid w:val="0F1CACC2"/>
    <w:rsid w:val="0F4C3B99"/>
    <w:rsid w:val="0F58655D"/>
    <w:rsid w:val="0F84D073"/>
    <w:rsid w:val="0FD5E0CA"/>
    <w:rsid w:val="10159CF6"/>
    <w:rsid w:val="102AB0F7"/>
    <w:rsid w:val="103B746A"/>
    <w:rsid w:val="1041119D"/>
    <w:rsid w:val="10613EA7"/>
    <w:rsid w:val="107F79BD"/>
    <w:rsid w:val="1081F37B"/>
    <w:rsid w:val="108A88B9"/>
    <w:rsid w:val="109B31C1"/>
    <w:rsid w:val="10AA879B"/>
    <w:rsid w:val="10D68B55"/>
    <w:rsid w:val="1128A46E"/>
    <w:rsid w:val="1129E6BE"/>
    <w:rsid w:val="1138096B"/>
    <w:rsid w:val="11CB451D"/>
    <w:rsid w:val="11D61762"/>
    <w:rsid w:val="11E907A7"/>
    <w:rsid w:val="11F315FA"/>
    <w:rsid w:val="1208DDA4"/>
    <w:rsid w:val="1209B12D"/>
    <w:rsid w:val="129B0618"/>
    <w:rsid w:val="12AD9BBD"/>
    <w:rsid w:val="12E9D09B"/>
    <w:rsid w:val="130AEC05"/>
    <w:rsid w:val="1343398C"/>
    <w:rsid w:val="1362AC64"/>
    <w:rsid w:val="1376F3C9"/>
    <w:rsid w:val="13C07B66"/>
    <w:rsid w:val="13DEE34C"/>
    <w:rsid w:val="13E6EA59"/>
    <w:rsid w:val="144A2AF0"/>
    <w:rsid w:val="1458BEC4"/>
    <w:rsid w:val="14AF5BA7"/>
    <w:rsid w:val="14B0E992"/>
    <w:rsid w:val="14EDB9D7"/>
    <w:rsid w:val="14FBB93D"/>
    <w:rsid w:val="14FDB5A8"/>
    <w:rsid w:val="150E3327"/>
    <w:rsid w:val="153230BA"/>
    <w:rsid w:val="154140BD"/>
    <w:rsid w:val="155240A9"/>
    <w:rsid w:val="158BE00B"/>
    <w:rsid w:val="15B84E41"/>
    <w:rsid w:val="15E697B4"/>
    <w:rsid w:val="15EEFB88"/>
    <w:rsid w:val="15F5D42E"/>
    <w:rsid w:val="16586BFD"/>
    <w:rsid w:val="1695F7FB"/>
    <w:rsid w:val="169B2AC2"/>
    <w:rsid w:val="16C04892"/>
    <w:rsid w:val="16C48AF3"/>
    <w:rsid w:val="16DCFAB0"/>
    <w:rsid w:val="17245D11"/>
    <w:rsid w:val="1744D240"/>
    <w:rsid w:val="175C0AC9"/>
    <w:rsid w:val="177FFF2A"/>
    <w:rsid w:val="1799207C"/>
    <w:rsid w:val="17C8CC51"/>
    <w:rsid w:val="1806FC4D"/>
    <w:rsid w:val="182DEB69"/>
    <w:rsid w:val="1840C26C"/>
    <w:rsid w:val="18540C25"/>
    <w:rsid w:val="1879C499"/>
    <w:rsid w:val="187E8120"/>
    <w:rsid w:val="189E4F44"/>
    <w:rsid w:val="18AC313C"/>
    <w:rsid w:val="18AE7BAD"/>
    <w:rsid w:val="18BA73FC"/>
    <w:rsid w:val="18BD7E50"/>
    <w:rsid w:val="1948F33F"/>
    <w:rsid w:val="196B6DCA"/>
    <w:rsid w:val="19DAE99E"/>
    <w:rsid w:val="1A1EE5A3"/>
    <w:rsid w:val="1A3B6953"/>
    <w:rsid w:val="1A3FE89E"/>
    <w:rsid w:val="1A623617"/>
    <w:rsid w:val="1AB55F4F"/>
    <w:rsid w:val="1ABA1DF1"/>
    <w:rsid w:val="1ADB86EC"/>
    <w:rsid w:val="1AF447F3"/>
    <w:rsid w:val="1B0555F4"/>
    <w:rsid w:val="1B7A7812"/>
    <w:rsid w:val="1B840675"/>
    <w:rsid w:val="1BD0F2F3"/>
    <w:rsid w:val="1BD5A933"/>
    <w:rsid w:val="1C3D7440"/>
    <w:rsid w:val="1C3D7E0E"/>
    <w:rsid w:val="1C3FC729"/>
    <w:rsid w:val="1C449E30"/>
    <w:rsid w:val="1C4A671E"/>
    <w:rsid w:val="1CD30E3B"/>
    <w:rsid w:val="1CEB7884"/>
    <w:rsid w:val="1D5D8F83"/>
    <w:rsid w:val="1D6B18EC"/>
    <w:rsid w:val="1DCB514B"/>
    <w:rsid w:val="1DFB042E"/>
    <w:rsid w:val="1E60B8E4"/>
    <w:rsid w:val="1E694E8D"/>
    <w:rsid w:val="1EE2E487"/>
    <w:rsid w:val="1EE7C854"/>
    <w:rsid w:val="1EEBC86E"/>
    <w:rsid w:val="1F0A03DA"/>
    <w:rsid w:val="1F28C2BA"/>
    <w:rsid w:val="1F43CEB8"/>
    <w:rsid w:val="1FB36B45"/>
    <w:rsid w:val="1FFEFB9C"/>
    <w:rsid w:val="20139875"/>
    <w:rsid w:val="20154183"/>
    <w:rsid w:val="208AD3F2"/>
    <w:rsid w:val="209D7A2E"/>
    <w:rsid w:val="20D31F47"/>
    <w:rsid w:val="20D919A8"/>
    <w:rsid w:val="211E34A6"/>
    <w:rsid w:val="212ABAFF"/>
    <w:rsid w:val="215C69CB"/>
    <w:rsid w:val="216982E9"/>
    <w:rsid w:val="216EC208"/>
    <w:rsid w:val="21AD7E7D"/>
    <w:rsid w:val="21B2505C"/>
    <w:rsid w:val="21B414DB"/>
    <w:rsid w:val="21C077E4"/>
    <w:rsid w:val="21F19F81"/>
    <w:rsid w:val="220E2C03"/>
    <w:rsid w:val="220E3ADA"/>
    <w:rsid w:val="2242F059"/>
    <w:rsid w:val="22896A2A"/>
    <w:rsid w:val="22931DED"/>
    <w:rsid w:val="229A2DE1"/>
    <w:rsid w:val="229AFAE9"/>
    <w:rsid w:val="22DDBABB"/>
    <w:rsid w:val="22EC9FAB"/>
    <w:rsid w:val="2338B1A6"/>
    <w:rsid w:val="2357FF14"/>
    <w:rsid w:val="23682A2A"/>
    <w:rsid w:val="237A7DD0"/>
    <w:rsid w:val="2392BEC2"/>
    <w:rsid w:val="23A87BE0"/>
    <w:rsid w:val="243C65C5"/>
    <w:rsid w:val="243C740D"/>
    <w:rsid w:val="2446E00D"/>
    <w:rsid w:val="2456B10F"/>
    <w:rsid w:val="24AC7ED4"/>
    <w:rsid w:val="24D63F2F"/>
    <w:rsid w:val="24FB0577"/>
    <w:rsid w:val="24FE3912"/>
    <w:rsid w:val="251EC388"/>
    <w:rsid w:val="252C9E66"/>
    <w:rsid w:val="254FC45E"/>
    <w:rsid w:val="255AA6B0"/>
    <w:rsid w:val="256550BD"/>
    <w:rsid w:val="257629D0"/>
    <w:rsid w:val="2584A2B0"/>
    <w:rsid w:val="262F2DF0"/>
    <w:rsid w:val="268404B2"/>
    <w:rsid w:val="2693DB22"/>
    <w:rsid w:val="276AFC1F"/>
    <w:rsid w:val="27F2D713"/>
    <w:rsid w:val="27F8307A"/>
    <w:rsid w:val="27F8C265"/>
    <w:rsid w:val="2815156B"/>
    <w:rsid w:val="287DA0ED"/>
    <w:rsid w:val="2896CF0A"/>
    <w:rsid w:val="28AF2CBF"/>
    <w:rsid w:val="28E13A33"/>
    <w:rsid w:val="2910FDB0"/>
    <w:rsid w:val="2911A59F"/>
    <w:rsid w:val="2924A546"/>
    <w:rsid w:val="294B59BD"/>
    <w:rsid w:val="2996CD87"/>
    <w:rsid w:val="299B48E4"/>
    <w:rsid w:val="29AD63C7"/>
    <w:rsid w:val="29DB7B0F"/>
    <w:rsid w:val="29E4AD6F"/>
    <w:rsid w:val="29EF2E97"/>
    <w:rsid w:val="2A014DB6"/>
    <w:rsid w:val="2A01F85F"/>
    <w:rsid w:val="2A413692"/>
    <w:rsid w:val="2A428898"/>
    <w:rsid w:val="2A8822D1"/>
    <w:rsid w:val="2AA08B96"/>
    <w:rsid w:val="2ABCA2A5"/>
    <w:rsid w:val="2AC6571D"/>
    <w:rsid w:val="2B5438C2"/>
    <w:rsid w:val="2B5AF4EA"/>
    <w:rsid w:val="2B5E3B4D"/>
    <w:rsid w:val="2BAE7770"/>
    <w:rsid w:val="2BBF05C2"/>
    <w:rsid w:val="2BCC4589"/>
    <w:rsid w:val="2C237AC7"/>
    <w:rsid w:val="2C35EA8D"/>
    <w:rsid w:val="2CC98D72"/>
    <w:rsid w:val="2D229CCB"/>
    <w:rsid w:val="2D63ECC1"/>
    <w:rsid w:val="2D68C7CB"/>
    <w:rsid w:val="2D7521ED"/>
    <w:rsid w:val="2D839AEF"/>
    <w:rsid w:val="2DA59FD8"/>
    <w:rsid w:val="2DCC0532"/>
    <w:rsid w:val="2DCD0731"/>
    <w:rsid w:val="2DEDF5CA"/>
    <w:rsid w:val="2E6D80B3"/>
    <w:rsid w:val="2E8CF56B"/>
    <w:rsid w:val="2E921251"/>
    <w:rsid w:val="2EDF0F49"/>
    <w:rsid w:val="2F0892E3"/>
    <w:rsid w:val="2F39E2CE"/>
    <w:rsid w:val="2F5283FC"/>
    <w:rsid w:val="2F62B94A"/>
    <w:rsid w:val="2F8197DD"/>
    <w:rsid w:val="2F8F8808"/>
    <w:rsid w:val="2F972912"/>
    <w:rsid w:val="2FAC7710"/>
    <w:rsid w:val="2FBDF599"/>
    <w:rsid w:val="30235176"/>
    <w:rsid w:val="305E2E6B"/>
    <w:rsid w:val="309D2FD1"/>
    <w:rsid w:val="30E06BC7"/>
    <w:rsid w:val="3106D402"/>
    <w:rsid w:val="3149CA32"/>
    <w:rsid w:val="316CDBA3"/>
    <w:rsid w:val="31829741"/>
    <w:rsid w:val="31ADD7EB"/>
    <w:rsid w:val="32266467"/>
    <w:rsid w:val="322B8CD2"/>
    <w:rsid w:val="3230D796"/>
    <w:rsid w:val="3239BB01"/>
    <w:rsid w:val="32668F09"/>
    <w:rsid w:val="32A9AF2C"/>
    <w:rsid w:val="32AC80CC"/>
    <w:rsid w:val="32C45514"/>
    <w:rsid w:val="32EC1EB1"/>
    <w:rsid w:val="335E32F6"/>
    <w:rsid w:val="337EBF1E"/>
    <w:rsid w:val="3393FB04"/>
    <w:rsid w:val="33A76D60"/>
    <w:rsid w:val="33D4A9DB"/>
    <w:rsid w:val="340708EE"/>
    <w:rsid w:val="34292236"/>
    <w:rsid w:val="343A4039"/>
    <w:rsid w:val="343F390E"/>
    <w:rsid w:val="344EBA94"/>
    <w:rsid w:val="345CAA22"/>
    <w:rsid w:val="34950717"/>
    <w:rsid w:val="34A9F5CE"/>
    <w:rsid w:val="34BA2B4A"/>
    <w:rsid w:val="34C986CF"/>
    <w:rsid w:val="34CEDF28"/>
    <w:rsid w:val="34E15203"/>
    <w:rsid w:val="35251D1B"/>
    <w:rsid w:val="352594B8"/>
    <w:rsid w:val="352BA03A"/>
    <w:rsid w:val="35310CFD"/>
    <w:rsid w:val="354C1121"/>
    <w:rsid w:val="355F6DF5"/>
    <w:rsid w:val="35777F5C"/>
    <w:rsid w:val="359219E9"/>
    <w:rsid w:val="35A9C109"/>
    <w:rsid w:val="35B6BBCF"/>
    <w:rsid w:val="35C16744"/>
    <w:rsid w:val="3641E3AA"/>
    <w:rsid w:val="36589F24"/>
    <w:rsid w:val="366C8D77"/>
    <w:rsid w:val="3681BC02"/>
    <w:rsid w:val="36BEB5A0"/>
    <w:rsid w:val="36D8B1A2"/>
    <w:rsid w:val="3701C7FA"/>
    <w:rsid w:val="3706E755"/>
    <w:rsid w:val="3728E022"/>
    <w:rsid w:val="3733C933"/>
    <w:rsid w:val="373CFC15"/>
    <w:rsid w:val="376AE4B6"/>
    <w:rsid w:val="37D1AB37"/>
    <w:rsid w:val="37F560AC"/>
    <w:rsid w:val="3823D9F0"/>
    <w:rsid w:val="3854C9BB"/>
    <w:rsid w:val="385D4D1B"/>
    <w:rsid w:val="3887420B"/>
    <w:rsid w:val="38A7A490"/>
    <w:rsid w:val="38D42035"/>
    <w:rsid w:val="38E2D1CB"/>
    <w:rsid w:val="38F24500"/>
    <w:rsid w:val="3948DA0F"/>
    <w:rsid w:val="39BBFCB1"/>
    <w:rsid w:val="39CC260B"/>
    <w:rsid w:val="3A019397"/>
    <w:rsid w:val="3A2501E9"/>
    <w:rsid w:val="3A363B0B"/>
    <w:rsid w:val="3A4E2341"/>
    <w:rsid w:val="3A564ACC"/>
    <w:rsid w:val="3AB1EAAA"/>
    <w:rsid w:val="3AB8C835"/>
    <w:rsid w:val="3AEE4FCF"/>
    <w:rsid w:val="3AEF5617"/>
    <w:rsid w:val="3B506078"/>
    <w:rsid w:val="3B59C16D"/>
    <w:rsid w:val="3B5B220B"/>
    <w:rsid w:val="3B842772"/>
    <w:rsid w:val="3B979E04"/>
    <w:rsid w:val="3BC989AA"/>
    <w:rsid w:val="3C2E16FE"/>
    <w:rsid w:val="3D3629F1"/>
    <w:rsid w:val="3D40B934"/>
    <w:rsid w:val="3D45A327"/>
    <w:rsid w:val="3D575651"/>
    <w:rsid w:val="3D8F917D"/>
    <w:rsid w:val="3DE24AD4"/>
    <w:rsid w:val="3DE79704"/>
    <w:rsid w:val="3DE88555"/>
    <w:rsid w:val="3E318B5A"/>
    <w:rsid w:val="3E5DC352"/>
    <w:rsid w:val="3EB9F822"/>
    <w:rsid w:val="3ECC0DF3"/>
    <w:rsid w:val="3F0AD984"/>
    <w:rsid w:val="3F4B1370"/>
    <w:rsid w:val="3F8BA7C5"/>
    <w:rsid w:val="3F9CC785"/>
    <w:rsid w:val="3FAA844B"/>
    <w:rsid w:val="3FADC059"/>
    <w:rsid w:val="3FE62C6A"/>
    <w:rsid w:val="400AFA43"/>
    <w:rsid w:val="40224C05"/>
    <w:rsid w:val="4027C5DB"/>
    <w:rsid w:val="402AEEA0"/>
    <w:rsid w:val="4035985D"/>
    <w:rsid w:val="4040205B"/>
    <w:rsid w:val="410584D8"/>
    <w:rsid w:val="410DBAFD"/>
    <w:rsid w:val="4113940D"/>
    <w:rsid w:val="411C2ADB"/>
    <w:rsid w:val="413E9D21"/>
    <w:rsid w:val="4145368E"/>
    <w:rsid w:val="41530916"/>
    <w:rsid w:val="41C42904"/>
    <w:rsid w:val="42681E3E"/>
    <w:rsid w:val="42CA29D6"/>
    <w:rsid w:val="42F16709"/>
    <w:rsid w:val="43261CB4"/>
    <w:rsid w:val="433E0095"/>
    <w:rsid w:val="43462EDF"/>
    <w:rsid w:val="4355AE98"/>
    <w:rsid w:val="443ABC74"/>
    <w:rsid w:val="4450AD23"/>
    <w:rsid w:val="4484329A"/>
    <w:rsid w:val="44963D7F"/>
    <w:rsid w:val="44CC9E5E"/>
    <w:rsid w:val="44DB8890"/>
    <w:rsid w:val="44ECB993"/>
    <w:rsid w:val="4560F1AB"/>
    <w:rsid w:val="456A27EA"/>
    <w:rsid w:val="45B009DD"/>
    <w:rsid w:val="45B0E188"/>
    <w:rsid w:val="45BC2765"/>
    <w:rsid w:val="45C4A9A8"/>
    <w:rsid w:val="45CEBD05"/>
    <w:rsid w:val="45E26F04"/>
    <w:rsid w:val="45EA3465"/>
    <w:rsid w:val="45FA3B27"/>
    <w:rsid w:val="462D876D"/>
    <w:rsid w:val="46378FE0"/>
    <w:rsid w:val="464BDD87"/>
    <w:rsid w:val="467ED60E"/>
    <w:rsid w:val="46ECA933"/>
    <w:rsid w:val="4705CB97"/>
    <w:rsid w:val="470AD320"/>
    <w:rsid w:val="4789865A"/>
    <w:rsid w:val="47A3A073"/>
    <w:rsid w:val="47CDB3EB"/>
    <w:rsid w:val="47EE288E"/>
    <w:rsid w:val="47FB9B24"/>
    <w:rsid w:val="47FEA0E5"/>
    <w:rsid w:val="4825C459"/>
    <w:rsid w:val="4846EA5C"/>
    <w:rsid w:val="485B9D52"/>
    <w:rsid w:val="488469D4"/>
    <w:rsid w:val="48993139"/>
    <w:rsid w:val="48C7A400"/>
    <w:rsid w:val="48E78654"/>
    <w:rsid w:val="49074C5C"/>
    <w:rsid w:val="492DFDB4"/>
    <w:rsid w:val="4930ECE5"/>
    <w:rsid w:val="49339E1E"/>
    <w:rsid w:val="495F2928"/>
    <w:rsid w:val="49F8328B"/>
    <w:rsid w:val="4A1A0562"/>
    <w:rsid w:val="4A9D4D17"/>
    <w:rsid w:val="4AA8A9BF"/>
    <w:rsid w:val="4AAD948D"/>
    <w:rsid w:val="4ADBA7C0"/>
    <w:rsid w:val="4B0F62D8"/>
    <w:rsid w:val="4B2E4BF6"/>
    <w:rsid w:val="4B811651"/>
    <w:rsid w:val="4B8AEEB1"/>
    <w:rsid w:val="4B950CC5"/>
    <w:rsid w:val="4BA52964"/>
    <w:rsid w:val="4BCCEFB2"/>
    <w:rsid w:val="4BF15EBF"/>
    <w:rsid w:val="4C06A269"/>
    <w:rsid w:val="4C176625"/>
    <w:rsid w:val="4C33D0BD"/>
    <w:rsid w:val="4C8840A7"/>
    <w:rsid w:val="4C9D3EE7"/>
    <w:rsid w:val="4D2C13B7"/>
    <w:rsid w:val="4D6BF10A"/>
    <w:rsid w:val="4D8D9CB2"/>
    <w:rsid w:val="4DA60133"/>
    <w:rsid w:val="4DB6F588"/>
    <w:rsid w:val="4DE80301"/>
    <w:rsid w:val="4E154940"/>
    <w:rsid w:val="4E161D6E"/>
    <w:rsid w:val="4E31EF8F"/>
    <w:rsid w:val="4E374488"/>
    <w:rsid w:val="4E59DDA0"/>
    <w:rsid w:val="4EC871C8"/>
    <w:rsid w:val="4ECEFCCE"/>
    <w:rsid w:val="4F01066F"/>
    <w:rsid w:val="4F266FAF"/>
    <w:rsid w:val="4F6B660D"/>
    <w:rsid w:val="4F75BCF4"/>
    <w:rsid w:val="4F81D7CA"/>
    <w:rsid w:val="4F954567"/>
    <w:rsid w:val="4FD4B8FE"/>
    <w:rsid w:val="4FE361B3"/>
    <w:rsid w:val="5042C1A9"/>
    <w:rsid w:val="50C043C1"/>
    <w:rsid w:val="50D1C126"/>
    <w:rsid w:val="50DB87A3"/>
    <w:rsid w:val="50DF7B53"/>
    <w:rsid w:val="510D1B2A"/>
    <w:rsid w:val="51A8CD18"/>
    <w:rsid w:val="51B93117"/>
    <w:rsid w:val="51CF9B74"/>
    <w:rsid w:val="51E88715"/>
    <w:rsid w:val="525101DF"/>
    <w:rsid w:val="5276659F"/>
    <w:rsid w:val="52819FA9"/>
    <w:rsid w:val="528D8C04"/>
    <w:rsid w:val="52B328CF"/>
    <w:rsid w:val="52B49F8D"/>
    <w:rsid w:val="53076179"/>
    <w:rsid w:val="530F6FF0"/>
    <w:rsid w:val="5313A3C3"/>
    <w:rsid w:val="53176941"/>
    <w:rsid w:val="53339872"/>
    <w:rsid w:val="534D5DC2"/>
    <w:rsid w:val="534FF02C"/>
    <w:rsid w:val="536B6FB1"/>
    <w:rsid w:val="537D0509"/>
    <w:rsid w:val="53882365"/>
    <w:rsid w:val="5389AB0B"/>
    <w:rsid w:val="538B4F10"/>
    <w:rsid w:val="53E9E4CE"/>
    <w:rsid w:val="544CD9B4"/>
    <w:rsid w:val="545641B6"/>
    <w:rsid w:val="5476E59F"/>
    <w:rsid w:val="548B95B3"/>
    <w:rsid w:val="54994154"/>
    <w:rsid w:val="549E8E09"/>
    <w:rsid w:val="54A012DD"/>
    <w:rsid w:val="54B73BE9"/>
    <w:rsid w:val="54C40455"/>
    <w:rsid w:val="54E930D4"/>
    <w:rsid w:val="54FF2A65"/>
    <w:rsid w:val="554F0FA0"/>
    <w:rsid w:val="55500422"/>
    <w:rsid w:val="555B2851"/>
    <w:rsid w:val="55669FF1"/>
    <w:rsid w:val="5578C1F4"/>
    <w:rsid w:val="55A38015"/>
    <w:rsid w:val="55D553C4"/>
    <w:rsid w:val="56001649"/>
    <w:rsid w:val="562424BA"/>
    <w:rsid w:val="5627CABA"/>
    <w:rsid w:val="56622002"/>
    <w:rsid w:val="5672F969"/>
    <w:rsid w:val="567B63D8"/>
    <w:rsid w:val="56CE4A74"/>
    <w:rsid w:val="56DED1B7"/>
    <w:rsid w:val="57274E74"/>
    <w:rsid w:val="5751BA49"/>
    <w:rsid w:val="5756D10D"/>
    <w:rsid w:val="5798F54A"/>
    <w:rsid w:val="57ED63C5"/>
    <w:rsid w:val="57F8C9D0"/>
    <w:rsid w:val="580411AC"/>
    <w:rsid w:val="58081B89"/>
    <w:rsid w:val="5834723B"/>
    <w:rsid w:val="58599F60"/>
    <w:rsid w:val="58614004"/>
    <w:rsid w:val="586CF286"/>
    <w:rsid w:val="58743E76"/>
    <w:rsid w:val="58CCD8C5"/>
    <w:rsid w:val="58D50446"/>
    <w:rsid w:val="58FA3D4C"/>
    <w:rsid w:val="58FDC97D"/>
    <w:rsid w:val="590B000F"/>
    <w:rsid w:val="590E39D3"/>
    <w:rsid w:val="592C86C3"/>
    <w:rsid w:val="5962D978"/>
    <w:rsid w:val="597154DB"/>
    <w:rsid w:val="5975DF99"/>
    <w:rsid w:val="597BBC98"/>
    <w:rsid w:val="59C990EA"/>
    <w:rsid w:val="59D5609C"/>
    <w:rsid w:val="5A0D1079"/>
    <w:rsid w:val="5A158847"/>
    <w:rsid w:val="5A2DF8BA"/>
    <w:rsid w:val="5A3C4975"/>
    <w:rsid w:val="5A4BC6AD"/>
    <w:rsid w:val="5A650A0C"/>
    <w:rsid w:val="5A8A116E"/>
    <w:rsid w:val="5A8B94ED"/>
    <w:rsid w:val="5AC72FEB"/>
    <w:rsid w:val="5AD34B79"/>
    <w:rsid w:val="5AF15F95"/>
    <w:rsid w:val="5AF9AE74"/>
    <w:rsid w:val="5B3DABE3"/>
    <w:rsid w:val="5B5C5D6A"/>
    <w:rsid w:val="5B87E264"/>
    <w:rsid w:val="5BB350F1"/>
    <w:rsid w:val="5BB934A3"/>
    <w:rsid w:val="5C1BDCED"/>
    <w:rsid w:val="5CA61801"/>
    <w:rsid w:val="5CC57C04"/>
    <w:rsid w:val="5CEA5673"/>
    <w:rsid w:val="5D8D761D"/>
    <w:rsid w:val="5D9AA4D8"/>
    <w:rsid w:val="5DBF7C3F"/>
    <w:rsid w:val="5E0F7B5D"/>
    <w:rsid w:val="5E10ACCF"/>
    <w:rsid w:val="5E1191C0"/>
    <w:rsid w:val="5E144B13"/>
    <w:rsid w:val="5E2F9F6D"/>
    <w:rsid w:val="5E5B30B4"/>
    <w:rsid w:val="5E82DAEE"/>
    <w:rsid w:val="5E846E78"/>
    <w:rsid w:val="5E9FCE95"/>
    <w:rsid w:val="5EBDB6C0"/>
    <w:rsid w:val="5EC181C7"/>
    <w:rsid w:val="5EC1885F"/>
    <w:rsid w:val="5EE67859"/>
    <w:rsid w:val="5EFF21FF"/>
    <w:rsid w:val="5F03EE84"/>
    <w:rsid w:val="5F566BC5"/>
    <w:rsid w:val="5F70F481"/>
    <w:rsid w:val="5F7B843F"/>
    <w:rsid w:val="5FB3EF55"/>
    <w:rsid w:val="5FBD84D2"/>
    <w:rsid w:val="5FE70627"/>
    <w:rsid w:val="5FFCF5D7"/>
    <w:rsid w:val="60182EE3"/>
    <w:rsid w:val="60258C7E"/>
    <w:rsid w:val="60353E48"/>
    <w:rsid w:val="603EAA79"/>
    <w:rsid w:val="603F00C3"/>
    <w:rsid w:val="6063D511"/>
    <w:rsid w:val="608DA8F5"/>
    <w:rsid w:val="60E97FEF"/>
    <w:rsid w:val="6107C8E9"/>
    <w:rsid w:val="6154E420"/>
    <w:rsid w:val="6199410A"/>
    <w:rsid w:val="61E12527"/>
    <w:rsid w:val="61F1E350"/>
    <w:rsid w:val="6208F76B"/>
    <w:rsid w:val="62383B60"/>
    <w:rsid w:val="623BF8B8"/>
    <w:rsid w:val="624865DB"/>
    <w:rsid w:val="624E5D45"/>
    <w:rsid w:val="629C9951"/>
    <w:rsid w:val="62AA919D"/>
    <w:rsid w:val="62CDBBBE"/>
    <w:rsid w:val="6305EB9C"/>
    <w:rsid w:val="63480835"/>
    <w:rsid w:val="635A59E4"/>
    <w:rsid w:val="636FECCE"/>
    <w:rsid w:val="63783387"/>
    <w:rsid w:val="639993F4"/>
    <w:rsid w:val="6400C3BD"/>
    <w:rsid w:val="64012E71"/>
    <w:rsid w:val="642054E6"/>
    <w:rsid w:val="64217FC8"/>
    <w:rsid w:val="642E5F1E"/>
    <w:rsid w:val="64795CDB"/>
    <w:rsid w:val="649DE9F0"/>
    <w:rsid w:val="650325EA"/>
    <w:rsid w:val="65105775"/>
    <w:rsid w:val="6551C41F"/>
    <w:rsid w:val="65690DCE"/>
    <w:rsid w:val="65739587"/>
    <w:rsid w:val="65AC72C8"/>
    <w:rsid w:val="65D513A9"/>
    <w:rsid w:val="6602BC2C"/>
    <w:rsid w:val="662C4349"/>
    <w:rsid w:val="664CBDA6"/>
    <w:rsid w:val="6682D113"/>
    <w:rsid w:val="668B24CF"/>
    <w:rsid w:val="66905030"/>
    <w:rsid w:val="66B3BFF3"/>
    <w:rsid w:val="66BCC4DC"/>
    <w:rsid w:val="66BF7630"/>
    <w:rsid w:val="66D2E684"/>
    <w:rsid w:val="66EBE7F0"/>
    <w:rsid w:val="66F1DB69"/>
    <w:rsid w:val="66F27DB8"/>
    <w:rsid w:val="66FE81FA"/>
    <w:rsid w:val="6714AAAA"/>
    <w:rsid w:val="6755BAC2"/>
    <w:rsid w:val="679C8553"/>
    <w:rsid w:val="680A43C4"/>
    <w:rsid w:val="682448F3"/>
    <w:rsid w:val="6832D3AB"/>
    <w:rsid w:val="6840DB34"/>
    <w:rsid w:val="6849B30E"/>
    <w:rsid w:val="687954D0"/>
    <w:rsid w:val="6899925C"/>
    <w:rsid w:val="68DD9DFD"/>
    <w:rsid w:val="68FF35A7"/>
    <w:rsid w:val="694943EC"/>
    <w:rsid w:val="6950E2E2"/>
    <w:rsid w:val="69760CE8"/>
    <w:rsid w:val="6988807A"/>
    <w:rsid w:val="69DEB0D7"/>
    <w:rsid w:val="6A0B12F5"/>
    <w:rsid w:val="6A0EB776"/>
    <w:rsid w:val="6A46FFB7"/>
    <w:rsid w:val="6A659E5D"/>
    <w:rsid w:val="6AA87D0E"/>
    <w:rsid w:val="6ABC7E93"/>
    <w:rsid w:val="6AE78F86"/>
    <w:rsid w:val="6AF43A64"/>
    <w:rsid w:val="6AFE1867"/>
    <w:rsid w:val="6B383BEE"/>
    <w:rsid w:val="6B8E8B40"/>
    <w:rsid w:val="6BABD1C5"/>
    <w:rsid w:val="6BBEFB29"/>
    <w:rsid w:val="6BE280DB"/>
    <w:rsid w:val="6BFF2AF0"/>
    <w:rsid w:val="6C21A35D"/>
    <w:rsid w:val="6C5591D2"/>
    <w:rsid w:val="6C7F2AF8"/>
    <w:rsid w:val="6C8B2640"/>
    <w:rsid w:val="6CC4BF73"/>
    <w:rsid w:val="6CCDB6B9"/>
    <w:rsid w:val="6CCEE233"/>
    <w:rsid w:val="6CF11E08"/>
    <w:rsid w:val="6D1FAD37"/>
    <w:rsid w:val="6D2CFB75"/>
    <w:rsid w:val="6D53975B"/>
    <w:rsid w:val="6D9236CE"/>
    <w:rsid w:val="6D9CA8FD"/>
    <w:rsid w:val="6DB94539"/>
    <w:rsid w:val="6DD6FD04"/>
    <w:rsid w:val="6DF20B44"/>
    <w:rsid w:val="6DF586BE"/>
    <w:rsid w:val="6E191296"/>
    <w:rsid w:val="6E3B1CD1"/>
    <w:rsid w:val="6E4A257F"/>
    <w:rsid w:val="6E4F55D2"/>
    <w:rsid w:val="6E6F2EE2"/>
    <w:rsid w:val="6E7558CA"/>
    <w:rsid w:val="6E933995"/>
    <w:rsid w:val="6EA003B1"/>
    <w:rsid w:val="6EBE9B24"/>
    <w:rsid w:val="6F2B5F39"/>
    <w:rsid w:val="6F4CB8AA"/>
    <w:rsid w:val="6F4E5CF8"/>
    <w:rsid w:val="6F5230F3"/>
    <w:rsid w:val="6F542499"/>
    <w:rsid w:val="6F72B017"/>
    <w:rsid w:val="6F886213"/>
    <w:rsid w:val="6FF3F28E"/>
    <w:rsid w:val="6FF640C6"/>
    <w:rsid w:val="7037FEDC"/>
    <w:rsid w:val="703DD222"/>
    <w:rsid w:val="703EDF58"/>
    <w:rsid w:val="7079E0E4"/>
    <w:rsid w:val="70A4F72F"/>
    <w:rsid w:val="70DFEC76"/>
    <w:rsid w:val="713D4752"/>
    <w:rsid w:val="715DC83F"/>
    <w:rsid w:val="715EA5D3"/>
    <w:rsid w:val="716AE891"/>
    <w:rsid w:val="71B4B9D1"/>
    <w:rsid w:val="71CBFC7B"/>
    <w:rsid w:val="71DB2872"/>
    <w:rsid w:val="71DE79FC"/>
    <w:rsid w:val="71E9D3EB"/>
    <w:rsid w:val="71F6B0A2"/>
    <w:rsid w:val="72698B44"/>
    <w:rsid w:val="7274A5AA"/>
    <w:rsid w:val="73107A7A"/>
    <w:rsid w:val="7312CCEC"/>
    <w:rsid w:val="735DFC49"/>
    <w:rsid w:val="73A16F49"/>
    <w:rsid w:val="73EBACB2"/>
    <w:rsid w:val="73EDA570"/>
    <w:rsid w:val="73FBD417"/>
    <w:rsid w:val="73FE25DC"/>
    <w:rsid w:val="7403E4B5"/>
    <w:rsid w:val="74A12194"/>
    <w:rsid w:val="74B29594"/>
    <w:rsid w:val="74BD3973"/>
    <w:rsid w:val="753691E9"/>
    <w:rsid w:val="7541CCFB"/>
    <w:rsid w:val="755446AD"/>
    <w:rsid w:val="75640B5B"/>
    <w:rsid w:val="757CAE00"/>
    <w:rsid w:val="75891151"/>
    <w:rsid w:val="75BCFF1F"/>
    <w:rsid w:val="75D7CFB7"/>
    <w:rsid w:val="7624B516"/>
    <w:rsid w:val="765698FF"/>
    <w:rsid w:val="76CAB83D"/>
    <w:rsid w:val="76D4FC9D"/>
    <w:rsid w:val="77041E45"/>
    <w:rsid w:val="770DA138"/>
    <w:rsid w:val="775F8269"/>
    <w:rsid w:val="779292AD"/>
    <w:rsid w:val="77A6E534"/>
    <w:rsid w:val="77A962BD"/>
    <w:rsid w:val="77CE79A9"/>
    <w:rsid w:val="77D24B43"/>
    <w:rsid w:val="780AD857"/>
    <w:rsid w:val="7811CC91"/>
    <w:rsid w:val="7821E283"/>
    <w:rsid w:val="7848BE41"/>
    <w:rsid w:val="784A946C"/>
    <w:rsid w:val="78E001FA"/>
    <w:rsid w:val="79660C14"/>
    <w:rsid w:val="796B8433"/>
    <w:rsid w:val="7986EFB3"/>
    <w:rsid w:val="79CB7B2C"/>
    <w:rsid w:val="79F8471C"/>
    <w:rsid w:val="79F94977"/>
    <w:rsid w:val="7A067FC0"/>
    <w:rsid w:val="7A149FF1"/>
    <w:rsid w:val="7A1675C1"/>
    <w:rsid w:val="7A473225"/>
    <w:rsid w:val="7A4757F1"/>
    <w:rsid w:val="7AB26CD3"/>
    <w:rsid w:val="7ADBD5CF"/>
    <w:rsid w:val="7B15E377"/>
    <w:rsid w:val="7B19A544"/>
    <w:rsid w:val="7B375309"/>
    <w:rsid w:val="7B4AE750"/>
    <w:rsid w:val="7B9EBC13"/>
    <w:rsid w:val="7BD97047"/>
    <w:rsid w:val="7C3C25F5"/>
    <w:rsid w:val="7C6C3A57"/>
    <w:rsid w:val="7C8B9407"/>
    <w:rsid w:val="7C8DDA9D"/>
    <w:rsid w:val="7C916E9F"/>
    <w:rsid w:val="7CBE4710"/>
    <w:rsid w:val="7CFA85BB"/>
    <w:rsid w:val="7D4A53AB"/>
    <w:rsid w:val="7D5DEDB3"/>
    <w:rsid w:val="7DCB032E"/>
    <w:rsid w:val="7DE5C9CB"/>
    <w:rsid w:val="7E158993"/>
    <w:rsid w:val="7E3410B4"/>
    <w:rsid w:val="7E6FC7EE"/>
    <w:rsid w:val="7E72D9AC"/>
    <w:rsid w:val="7E9CB47C"/>
    <w:rsid w:val="7F064E20"/>
    <w:rsid w:val="7F117541"/>
    <w:rsid w:val="7F3E36B4"/>
    <w:rsid w:val="7FECC976"/>
    <w:rsid w:val="7FF1F254"/>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57DA2"/>
  <w15:chartTrackingRefBased/>
  <w15:docId w15:val="{AF0D4853-4218-45C3-A4B3-C3A6A4167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N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F37464"/>
    <w:pPr>
      <w:numPr>
        <w:numId w:val="1"/>
      </w:numPr>
      <w:jc w:val="both"/>
      <w:outlineLvl w:val="0"/>
    </w:pPr>
    <w:rPr>
      <w:rFonts w:ascii="Times New Roman" w:hAnsi="Times New Roman" w:cs="Times New Roman"/>
      <w:b/>
      <w:bCs/>
      <w:sz w:val="24"/>
      <w:szCs w:val="24"/>
    </w:rPr>
  </w:style>
  <w:style w:type="paragraph" w:styleId="Heading2">
    <w:name w:val="heading 2"/>
    <w:basedOn w:val="ListParagraph"/>
    <w:next w:val="Normal"/>
    <w:link w:val="Heading2Char"/>
    <w:uiPriority w:val="9"/>
    <w:unhideWhenUsed/>
    <w:qFormat/>
    <w:rsid w:val="00F37464"/>
    <w:pPr>
      <w:numPr>
        <w:numId w:val="3"/>
      </w:numPr>
      <w:jc w:val="both"/>
      <w:outlineLvl w:val="1"/>
    </w:pPr>
    <w:rPr>
      <w:rFonts w:ascii="Times New Roman" w:hAnsi="Times New Roman" w:cs="Times New Roman"/>
      <w:b/>
      <w:bCs/>
    </w:rPr>
  </w:style>
  <w:style w:type="paragraph" w:styleId="Heading3">
    <w:name w:val="heading 3"/>
    <w:basedOn w:val="Normal"/>
    <w:next w:val="Normal"/>
    <w:link w:val="Heading3Char"/>
    <w:uiPriority w:val="9"/>
    <w:unhideWhenUsed/>
    <w:qFormat/>
    <w:rsid w:val="008D4B5C"/>
    <w:pPr>
      <w:ind w:left="720"/>
      <w:outlineLvl w:val="2"/>
    </w:pPr>
    <w:rPr>
      <w:rFonts w:ascii="Times New Roman" w:hAnsi="Times New Roman" w:cs="Times New Roman"/>
      <w:b/>
      <w:bCs/>
      <w:i/>
      <w:iCs/>
    </w:rPr>
  </w:style>
  <w:style w:type="paragraph" w:styleId="Heading4">
    <w:name w:val="heading 4"/>
    <w:basedOn w:val="Normal"/>
    <w:next w:val="Normal"/>
    <w:link w:val="Heading4Char"/>
    <w:uiPriority w:val="9"/>
    <w:unhideWhenUsed/>
    <w:qFormat/>
    <w:rsid w:val="00F37464"/>
    <w:pPr>
      <w:ind w:firstLine="720"/>
      <w:outlineLvl w:val="3"/>
    </w:pPr>
    <w:rPr>
      <w:rFonts w:ascii="Times New Roman" w:hAnsi="Times New Roman" w:cs="Times New Roman"/>
      <w:i/>
      <w:iCs/>
    </w:rPr>
  </w:style>
  <w:style w:type="paragraph" w:styleId="Heading5">
    <w:name w:val="heading 5"/>
    <w:basedOn w:val="Normal"/>
    <w:next w:val="Normal"/>
    <w:link w:val="Heading5Char"/>
    <w:uiPriority w:val="9"/>
    <w:semiHidden/>
    <w:unhideWhenUsed/>
    <w:qFormat/>
    <w:rsid w:val="004608F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ICESCR bulleted list,Unordered List Paragraph,List Paragraph numbered,List Bullet indent,List Paragraph1,Rec para,Recommendation,List Paragraph11,Dot pt,F5 List Paragraph,No Spacing1,List Paragraph Char Char Char,Indicator Text,Bullet 1,l"/>
    <w:basedOn w:val="Normal"/>
    <w:link w:val="ListParagraphChar"/>
    <w:uiPriority w:val="34"/>
    <w:qFormat/>
    <w:rsid w:val="00270C7B"/>
    <w:pPr>
      <w:ind w:left="720"/>
      <w:contextualSpacing/>
    </w:pPr>
  </w:style>
  <w:style w:type="character" w:customStyle="1" w:styleId="Heading3Char">
    <w:name w:val="Heading 3 Char"/>
    <w:basedOn w:val="DefaultParagraphFont"/>
    <w:link w:val="Heading3"/>
    <w:uiPriority w:val="9"/>
    <w:rsid w:val="008D4B5C"/>
    <w:rPr>
      <w:rFonts w:ascii="Times New Roman" w:hAnsi="Times New Roman" w:cs="Times New Roman"/>
      <w:b/>
      <w:bCs/>
      <w:i/>
      <w:iCs/>
    </w:rPr>
  </w:style>
  <w:style w:type="character" w:customStyle="1" w:styleId="Heading2Char">
    <w:name w:val="Heading 2 Char"/>
    <w:basedOn w:val="DefaultParagraphFont"/>
    <w:link w:val="Heading2"/>
    <w:uiPriority w:val="9"/>
    <w:rsid w:val="00F37464"/>
    <w:rPr>
      <w:rFonts w:ascii="Times New Roman" w:hAnsi="Times New Roman" w:cs="Times New Roman"/>
      <w:b/>
      <w:bCs/>
    </w:rPr>
  </w:style>
  <w:style w:type="table" w:styleId="TableGrid">
    <w:name w:val="Table Grid"/>
    <w:basedOn w:val="TableNormal"/>
    <w:uiPriority w:val="39"/>
    <w:rsid w:val="00BF51FF"/>
    <w:pPr>
      <w:spacing w:after="0" w:line="240" w:lineRule="auto"/>
    </w:pPr>
    <w:tblPr/>
  </w:style>
  <w:style w:type="character" w:customStyle="1" w:styleId="Heading4Char">
    <w:name w:val="Heading 4 Char"/>
    <w:basedOn w:val="DefaultParagraphFont"/>
    <w:link w:val="Heading4"/>
    <w:uiPriority w:val="9"/>
    <w:rsid w:val="00F37464"/>
    <w:rPr>
      <w:rFonts w:ascii="Times New Roman" w:hAnsi="Times New Roman" w:cs="Times New Roman"/>
      <w:i/>
      <w:iCs/>
    </w:rPr>
  </w:style>
  <w:style w:type="character" w:customStyle="1" w:styleId="ICESCRHeading3">
    <w:name w:val="ICESCR Heading 3"/>
    <w:basedOn w:val="Heading3Char"/>
    <w:uiPriority w:val="1"/>
    <w:qFormat/>
    <w:rsid w:val="00437B2E"/>
    <w:rPr>
      <w:rFonts w:ascii="Times New Roman" w:eastAsiaTheme="majorEastAsia" w:hAnsi="Times New Roman" w:cstheme="majorBidi"/>
      <w:b w:val="0"/>
      <w:bCs w:val="0"/>
      <w:i/>
      <w:iCs/>
      <w:color w:val="auto"/>
      <w:sz w:val="24"/>
      <w:szCs w:val="24"/>
    </w:rPr>
  </w:style>
  <w:style w:type="character" w:styleId="Hyperlink">
    <w:name w:val="Hyperlink"/>
    <w:basedOn w:val="DefaultParagraphFont"/>
    <w:uiPriority w:val="99"/>
    <w:unhideWhenUsed/>
    <w:rsid w:val="00D35E47"/>
    <w:rPr>
      <w:color w:val="0000FF"/>
      <w:u w:val="single"/>
    </w:rPr>
  </w:style>
  <w:style w:type="character" w:styleId="UnresolvedMention">
    <w:name w:val="Unresolved Mention"/>
    <w:basedOn w:val="DefaultParagraphFont"/>
    <w:uiPriority w:val="99"/>
    <w:unhideWhenUsed/>
    <w:rsid w:val="00D35E47"/>
    <w:rPr>
      <w:color w:val="605E5C"/>
      <w:shd w:val="clear" w:color="auto" w:fill="E1DFDD"/>
    </w:rPr>
  </w:style>
  <w:style w:type="character" w:customStyle="1" w:styleId="Heading1Char">
    <w:name w:val="Heading 1 Char"/>
    <w:basedOn w:val="DefaultParagraphFont"/>
    <w:link w:val="Heading1"/>
    <w:uiPriority w:val="9"/>
    <w:rsid w:val="00F37464"/>
    <w:rPr>
      <w:rFonts w:ascii="Times New Roman" w:hAnsi="Times New Roman" w:cs="Times New Roman"/>
      <w:b/>
      <w:bCs/>
      <w:sz w:val="24"/>
      <w:szCs w:val="24"/>
    </w:rPr>
  </w:style>
  <w:style w:type="paragraph" w:customStyle="1" w:styleId="SingleTxtG">
    <w:name w:val="_ Single Txt_G"/>
    <w:basedOn w:val="Normal"/>
    <w:link w:val="SingleTxtGChar"/>
    <w:qFormat/>
    <w:rsid w:val="0060090F"/>
    <w:pPr>
      <w:tabs>
        <w:tab w:val="left" w:pos="1701"/>
        <w:tab w:val="left" w:pos="2268"/>
      </w:tabs>
      <w:suppressAutoHyphens/>
      <w:spacing w:after="120" w:line="240" w:lineRule="atLeast"/>
      <w:ind w:left="1134" w:right="1134"/>
      <w:jc w:val="both"/>
    </w:pPr>
    <w:rPr>
      <w:rFonts w:ascii="Times New Roman" w:eastAsia="SimSun" w:hAnsi="Times New Roman" w:cs="Times New Roman"/>
      <w:kern w:val="0"/>
      <w:sz w:val="20"/>
      <w:szCs w:val="20"/>
      <w:lang w:val="en-GB" w:eastAsia="zh-CN"/>
      <w14:ligatures w14:val="none"/>
    </w:rPr>
  </w:style>
  <w:style w:type="character" w:customStyle="1" w:styleId="SingleTxtGChar">
    <w:name w:val="_ Single Txt_G Char"/>
    <w:link w:val="SingleTxtG"/>
    <w:rsid w:val="0060090F"/>
    <w:rPr>
      <w:rFonts w:ascii="Times New Roman" w:eastAsia="SimSun" w:hAnsi="Times New Roman" w:cs="Times New Roman"/>
      <w:kern w:val="0"/>
      <w:sz w:val="20"/>
      <w:szCs w:val="20"/>
      <w:lang w:val="en-GB" w:eastAsia="zh-CN"/>
      <w14:ligatures w14:val="none"/>
    </w:rPr>
  </w:style>
  <w:style w:type="character" w:styleId="CommentReference">
    <w:name w:val="annotation reference"/>
    <w:basedOn w:val="DefaultParagraphFont"/>
    <w:uiPriority w:val="99"/>
    <w:unhideWhenUsed/>
    <w:rsid w:val="00582D01"/>
    <w:rPr>
      <w:sz w:val="16"/>
      <w:szCs w:val="16"/>
    </w:rPr>
  </w:style>
  <w:style w:type="paragraph" w:styleId="CommentText">
    <w:name w:val="annotation text"/>
    <w:basedOn w:val="Normal"/>
    <w:link w:val="CommentTextChar"/>
    <w:uiPriority w:val="99"/>
    <w:unhideWhenUsed/>
    <w:rsid w:val="00582D01"/>
    <w:pPr>
      <w:spacing w:line="240" w:lineRule="auto"/>
    </w:pPr>
    <w:rPr>
      <w:sz w:val="20"/>
      <w:szCs w:val="20"/>
    </w:rPr>
  </w:style>
  <w:style w:type="character" w:customStyle="1" w:styleId="CommentTextChar">
    <w:name w:val="Comment Text Char"/>
    <w:basedOn w:val="DefaultParagraphFont"/>
    <w:link w:val="CommentText"/>
    <w:uiPriority w:val="99"/>
    <w:rsid w:val="00582D01"/>
    <w:rPr>
      <w:sz w:val="20"/>
      <w:szCs w:val="20"/>
    </w:rPr>
  </w:style>
  <w:style w:type="paragraph" w:styleId="CommentSubject">
    <w:name w:val="annotation subject"/>
    <w:basedOn w:val="CommentText"/>
    <w:next w:val="CommentText"/>
    <w:link w:val="CommentSubjectChar"/>
    <w:uiPriority w:val="99"/>
    <w:semiHidden/>
    <w:unhideWhenUsed/>
    <w:rsid w:val="00582D01"/>
    <w:rPr>
      <w:b/>
      <w:bCs/>
    </w:rPr>
  </w:style>
  <w:style w:type="character" w:customStyle="1" w:styleId="CommentSubjectChar">
    <w:name w:val="Comment Subject Char"/>
    <w:basedOn w:val="CommentTextChar"/>
    <w:link w:val="CommentSubject"/>
    <w:uiPriority w:val="99"/>
    <w:semiHidden/>
    <w:rsid w:val="00582D01"/>
    <w:rPr>
      <w:b/>
      <w:bCs/>
      <w:sz w:val="20"/>
      <w:szCs w:val="20"/>
    </w:rPr>
  </w:style>
  <w:style w:type="paragraph" w:styleId="FootnoteText">
    <w:name w:val="footnote text"/>
    <w:aliases w:val="5_G,Char,Note de bas de page2,Текст сноски Знак,Footnote Text Char1 Char,Footnote Text Char Char Char,Footnote Text Char Char Char Char Char Char Char Char Char Char Char,Footnote Text Char Char Char Char Char Char Char Char, Char,FA Fu,p"/>
    <w:basedOn w:val="Normal"/>
    <w:link w:val="FootnoteTextChar"/>
    <w:uiPriority w:val="99"/>
    <w:unhideWhenUsed/>
    <w:qFormat/>
    <w:rsid w:val="004A76F5"/>
    <w:pPr>
      <w:spacing w:after="0" w:line="240" w:lineRule="auto"/>
    </w:pPr>
    <w:rPr>
      <w:sz w:val="20"/>
      <w:szCs w:val="20"/>
    </w:rPr>
  </w:style>
  <w:style w:type="character" w:customStyle="1" w:styleId="FootnoteTextChar">
    <w:name w:val="Footnote Text Char"/>
    <w:aliases w:val="5_G Char,Char Char,Note de bas de page2 Char,Текст сноски Знак Char,Footnote Text Char1 Char Char,Footnote Text Char Char Char Char,Footnote Text Char Char Char Char Char Char Char Char Char Char Char Char, Char Char,FA Fu Char,p Char"/>
    <w:basedOn w:val="DefaultParagraphFont"/>
    <w:link w:val="FootnoteText"/>
    <w:uiPriority w:val="99"/>
    <w:rsid w:val="004A76F5"/>
    <w:rPr>
      <w:sz w:val="20"/>
      <w:szCs w:val="20"/>
    </w:rPr>
  </w:style>
  <w:style w:type="character" w:styleId="FootnoteReference">
    <w:name w:val="footnote reference"/>
    <w:aliases w:val="4_G,16 Point,BVI fnr Car Car Car Car Char Char1 Char1 Char1 Char,BVI fnr Car Car Char Char Char1 Char1 Char,BVI fnr Car Char Char Char1 Char1 Char,BVI fnr Char Char Char1 Char1 Char,Footnote Reference Number,Superscript 6 Point,ftref"/>
    <w:basedOn w:val="DefaultParagraphFont"/>
    <w:uiPriority w:val="99"/>
    <w:unhideWhenUsed/>
    <w:qFormat/>
    <w:rsid w:val="004A76F5"/>
    <w:rPr>
      <w:vertAlign w:val="superscript"/>
    </w:rPr>
  </w:style>
  <w:style w:type="paragraph" w:customStyle="1" w:styleId="ICESCR-numberedpara">
    <w:name w:val="ICESCR - numbered para"/>
    <w:basedOn w:val="ListParagraph"/>
    <w:qFormat/>
    <w:rsid w:val="00836E9B"/>
    <w:pPr>
      <w:numPr>
        <w:numId w:val="4"/>
      </w:numPr>
      <w:spacing w:after="200" w:line="276" w:lineRule="auto"/>
      <w:contextualSpacing w:val="0"/>
      <w:jc w:val="both"/>
    </w:pPr>
    <w:rPr>
      <w:rFonts w:ascii="Times New Roman" w:eastAsia="Calibri" w:hAnsi="Times New Roman" w:cs="Times New Roman"/>
      <w:kern w:val="0"/>
      <w14:ligatures w14:val="none"/>
    </w:rPr>
  </w:style>
  <w:style w:type="character" w:customStyle="1" w:styleId="ListParagraphChar">
    <w:name w:val="List Paragraph Char"/>
    <w:aliases w:val="ICESCR bulleted list Char,Unordered List Paragraph Char,List Paragraph numbered Char,List Bullet indent Char,List Paragraph1 Char,Rec para Char,Recommendation Char,List Paragraph11 Char,Dot pt Char,F5 List Paragraph Char,l Char"/>
    <w:basedOn w:val="DefaultParagraphFont"/>
    <w:link w:val="ListParagraph"/>
    <w:uiPriority w:val="34"/>
    <w:qFormat/>
    <w:rsid w:val="00CC1DCB"/>
  </w:style>
  <w:style w:type="character" w:styleId="Mention">
    <w:name w:val="Mention"/>
    <w:basedOn w:val="DefaultParagraphFont"/>
    <w:uiPriority w:val="99"/>
    <w:unhideWhenUsed/>
    <w:rsid w:val="00CC1DCB"/>
    <w:rPr>
      <w:color w:val="2B579A"/>
      <w:shd w:val="clear" w:color="auto" w:fill="E1DFDD"/>
    </w:rPr>
  </w:style>
  <w:style w:type="paragraph" w:styleId="ListBullet">
    <w:name w:val="List Bullet"/>
    <w:basedOn w:val="Normal"/>
    <w:uiPriority w:val="99"/>
    <w:unhideWhenUsed/>
    <w:rsid w:val="00CC1DCB"/>
    <w:pPr>
      <w:numPr>
        <w:numId w:val="5"/>
      </w:numPr>
      <w:spacing w:after="200" w:line="276" w:lineRule="auto"/>
      <w:contextualSpacing/>
    </w:pPr>
    <w:rPr>
      <w:kern w:val="0"/>
      <w14:ligatures w14:val="none"/>
    </w:rPr>
  </w:style>
  <w:style w:type="paragraph" w:styleId="Header">
    <w:name w:val="header"/>
    <w:basedOn w:val="Normal"/>
    <w:link w:val="HeaderChar"/>
    <w:uiPriority w:val="99"/>
    <w:unhideWhenUsed/>
    <w:rsid w:val="00F66A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A9A"/>
  </w:style>
  <w:style w:type="paragraph" w:styleId="Footer">
    <w:name w:val="footer"/>
    <w:basedOn w:val="Normal"/>
    <w:link w:val="FooterChar"/>
    <w:uiPriority w:val="99"/>
    <w:unhideWhenUsed/>
    <w:rsid w:val="00F66A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A9A"/>
  </w:style>
  <w:style w:type="paragraph" w:customStyle="1" w:styleId="KeyMessages">
    <w:name w:val="Key Messages"/>
    <w:basedOn w:val="Normal"/>
    <w:qFormat/>
    <w:rsid w:val="00CE177D"/>
    <w:pPr>
      <w:numPr>
        <w:numId w:val="7"/>
      </w:numPr>
      <w:spacing w:after="200" w:line="276" w:lineRule="auto"/>
      <w:jc w:val="both"/>
    </w:pPr>
    <w:rPr>
      <w:rFonts w:ascii="Arial" w:eastAsia="Times New Roman" w:hAnsi="Arial" w:cs="Arial"/>
      <w:kern w:val="0"/>
      <w:sz w:val="28"/>
      <w:szCs w:val="28"/>
      <w:lang w:val="en-GB" w:eastAsia="en-GB" w:bidi="en-US"/>
      <w14:ligatures w14:val="none"/>
    </w:rPr>
  </w:style>
  <w:style w:type="character" w:styleId="FollowedHyperlink">
    <w:name w:val="FollowedHyperlink"/>
    <w:basedOn w:val="DefaultParagraphFont"/>
    <w:uiPriority w:val="99"/>
    <w:semiHidden/>
    <w:unhideWhenUsed/>
    <w:rsid w:val="00960090"/>
    <w:rPr>
      <w:color w:val="954F72" w:themeColor="followedHyperlink"/>
      <w:u w:val="single"/>
    </w:rPr>
  </w:style>
  <w:style w:type="character" w:styleId="HTMLDefinition">
    <w:name w:val="HTML Definition"/>
    <w:basedOn w:val="DefaultParagraphFont"/>
    <w:uiPriority w:val="99"/>
    <w:semiHidden/>
    <w:unhideWhenUsed/>
    <w:rsid w:val="00B53ED8"/>
    <w:rPr>
      <w:i/>
      <w:iCs/>
    </w:rPr>
  </w:style>
  <w:style w:type="paragraph" w:customStyle="1" w:styleId="MOJNumPara">
    <w:name w:val="MOJ Num Para"/>
    <w:basedOn w:val="Normal"/>
    <w:link w:val="MOJNumParaChar"/>
    <w:qFormat/>
    <w:rsid w:val="00D64DE9"/>
    <w:pPr>
      <w:numPr>
        <w:numId w:val="8"/>
      </w:numPr>
      <w:spacing w:before="230" w:after="200" w:line="276" w:lineRule="auto"/>
    </w:pPr>
    <w:rPr>
      <w:kern w:val="0"/>
      <w14:ligatures w14:val="none"/>
    </w:rPr>
  </w:style>
  <w:style w:type="paragraph" w:customStyle="1" w:styleId="MOJLevel2NumPara">
    <w:name w:val="MOJ Level 2 Num Para"/>
    <w:basedOn w:val="MOJNumPara"/>
    <w:qFormat/>
    <w:rsid w:val="00D64DE9"/>
    <w:pPr>
      <w:numPr>
        <w:ilvl w:val="1"/>
      </w:numPr>
    </w:pPr>
  </w:style>
  <w:style w:type="paragraph" w:customStyle="1" w:styleId="MOJLevel3NumPara">
    <w:name w:val="MOJ Level 3 Num Para"/>
    <w:basedOn w:val="MOJLevel2NumPara"/>
    <w:qFormat/>
    <w:rsid w:val="00D64DE9"/>
    <w:pPr>
      <w:numPr>
        <w:ilvl w:val="2"/>
      </w:numPr>
    </w:pPr>
  </w:style>
  <w:style w:type="paragraph" w:customStyle="1" w:styleId="MOJLevel4NumPara">
    <w:name w:val="MOJ Level 4 Num Para"/>
    <w:basedOn w:val="MOJLevel3NumPara"/>
    <w:qFormat/>
    <w:rsid w:val="00D64DE9"/>
    <w:pPr>
      <w:numPr>
        <w:ilvl w:val="3"/>
      </w:numPr>
    </w:pPr>
  </w:style>
  <w:style w:type="character" w:customStyle="1" w:styleId="MOJNumParaChar">
    <w:name w:val="MOJ Num Para Char"/>
    <w:basedOn w:val="DefaultParagraphFont"/>
    <w:link w:val="MOJNumPara"/>
    <w:locked/>
    <w:rsid w:val="00D64DE9"/>
    <w:rPr>
      <w:kern w:val="0"/>
      <w14:ligatures w14:val="none"/>
    </w:rPr>
  </w:style>
  <w:style w:type="paragraph" w:styleId="NormalWeb">
    <w:name w:val="Normal (Web)"/>
    <w:basedOn w:val="Normal"/>
    <w:uiPriority w:val="99"/>
    <w:unhideWhenUsed/>
    <w:rsid w:val="00D64DE9"/>
    <w:pPr>
      <w:spacing w:before="100" w:beforeAutospacing="1" w:after="100" w:afterAutospacing="1" w:line="240" w:lineRule="auto"/>
    </w:pPr>
    <w:rPr>
      <w:rFonts w:ascii="Times New Roman" w:eastAsia="Times New Roman" w:hAnsi="Times New Roman" w:cs="Times New Roman"/>
      <w:kern w:val="0"/>
      <w:sz w:val="24"/>
      <w:szCs w:val="24"/>
      <w:lang w:eastAsia="en-NZ"/>
      <w14:ligatures w14:val="none"/>
    </w:rPr>
  </w:style>
  <w:style w:type="paragraph" w:customStyle="1" w:styleId="paragraph">
    <w:name w:val="paragraph"/>
    <w:basedOn w:val="Normal"/>
    <w:rsid w:val="00D64DE9"/>
    <w:pPr>
      <w:spacing w:before="100" w:beforeAutospacing="1" w:after="100" w:afterAutospacing="1" w:line="240" w:lineRule="auto"/>
    </w:pPr>
    <w:rPr>
      <w:rFonts w:ascii="Times New Roman" w:eastAsia="Times New Roman" w:hAnsi="Times New Roman" w:cs="Times New Roman"/>
      <w:kern w:val="0"/>
      <w:sz w:val="24"/>
      <w:szCs w:val="24"/>
      <w:lang w:eastAsia="en-NZ"/>
    </w:rPr>
  </w:style>
  <w:style w:type="character" w:customStyle="1" w:styleId="normaltextrun">
    <w:name w:val="normaltextrun"/>
    <w:basedOn w:val="DefaultParagraphFont"/>
    <w:rsid w:val="00D64DE9"/>
  </w:style>
  <w:style w:type="paragraph" w:customStyle="1" w:styleId="Default">
    <w:name w:val="Default"/>
    <w:rsid w:val="008E1FF8"/>
    <w:pPr>
      <w:autoSpaceDE w:val="0"/>
      <w:autoSpaceDN w:val="0"/>
      <w:adjustRightInd w:val="0"/>
      <w:spacing w:after="0" w:line="240" w:lineRule="auto"/>
    </w:pPr>
    <w:rPr>
      <w:rFonts w:ascii="Calibri" w:hAnsi="Calibri" w:cs="Calibri"/>
      <w:color w:val="000000"/>
      <w:kern w:val="0"/>
      <w:sz w:val="24"/>
      <w:szCs w:val="24"/>
    </w:rPr>
  </w:style>
  <w:style w:type="character" w:customStyle="1" w:styleId="Style2Char">
    <w:name w:val="Style2 Char"/>
    <w:basedOn w:val="DefaultParagraphFont"/>
    <w:link w:val="Style2"/>
    <w:locked/>
    <w:rsid w:val="006D460C"/>
    <w:rPr>
      <w:rFonts w:ascii="Calibri" w:hAnsi="Calibri" w:cs="Calibri"/>
    </w:rPr>
  </w:style>
  <w:style w:type="paragraph" w:customStyle="1" w:styleId="Style2">
    <w:name w:val="Style2"/>
    <w:basedOn w:val="Normal"/>
    <w:link w:val="Style2Char"/>
    <w:qFormat/>
    <w:rsid w:val="006D460C"/>
    <w:pPr>
      <w:numPr>
        <w:numId w:val="9"/>
      </w:numPr>
      <w:spacing w:after="120" w:line="276" w:lineRule="auto"/>
    </w:pPr>
    <w:rPr>
      <w:rFonts w:ascii="Calibri" w:hAnsi="Calibri" w:cs="Calibri"/>
    </w:rPr>
  </w:style>
  <w:style w:type="paragraph" w:customStyle="1" w:styleId="xmsolistparagraph">
    <w:name w:val="x_msolistparagraph"/>
    <w:basedOn w:val="Normal"/>
    <w:rsid w:val="00F54B22"/>
    <w:pPr>
      <w:spacing w:after="200" w:line="276" w:lineRule="auto"/>
      <w:ind w:left="720"/>
    </w:pPr>
    <w:rPr>
      <w:rFonts w:ascii="Calibri" w:eastAsiaTheme="minorEastAsia" w:hAnsi="Calibri" w:cs="Calibri"/>
      <w:kern w:val="0"/>
      <w:sz w:val="20"/>
      <w:szCs w:val="20"/>
      <w:lang w:eastAsia="zh-CN"/>
      <w14:ligatures w14:val="none"/>
    </w:rPr>
  </w:style>
  <w:style w:type="paragraph" w:styleId="Revision">
    <w:name w:val="Revision"/>
    <w:hidden/>
    <w:uiPriority w:val="99"/>
    <w:semiHidden/>
    <w:rsid w:val="006C1FDF"/>
    <w:pPr>
      <w:spacing w:after="0" w:line="240" w:lineRule="auto"/>
    </w:pPr>
  </w:style>
  <w:style w:type="character" w:customStyle="1" w:styleId="eop">
    <w:name w:val="eop"/>
    <w:basedOn w:val="DefaultParagraphFont"/>
    <w:rsid w:val="005E6F6A"/>
  </w:style>
  <w:style w:type="character" w:customStyle="1" w:styleId="cf01">
    <w:name w:val="cf01"/>
    <w:basedOn w:val="DefaultParagraphFont"/>
    <w:rsid w:val="00B85B4C"/>
    <w:rPr>
      <w:rFonts w:ascii="Segoe UI" w:hAnsi="Segoe UI" w:cs="Segoe UI" w:hint="default"/>
      <w:sz w:val="18"/>
      <w:szCs w:val="18"/>
    </w:rPr>
  </w:style>
  <w:style w:type="character" w:customStyle="1" w:styleId="Heading5Char">
    <w:name w:val="Heading 5 Char"/>
    <w:basedOn w:val="DefaultParagraphFont"/>
    <w:link w:val="Heading5"/>
    <w:uiPriority w:val="9"/>
    <w:semiHidden/>
    <w:rsid w:val="004608F1"/>
    <w:rPr>
      <w:rFonts w:asciiTheme="majorHAnsi" w:eastAsiaTheme="majorEastAsia" w:hAnsiTheme="majorHAnsi" w:cstheme="majorBidi"/>
      <w:color w:val="2F5496" w:themeColor="accent1" w:themeShade="BF"/>
    </w:rPr>
  </w:style>
  <w:style w:type="paragraph" w:customStyle="1" w:styleId="text">
    <w:name w:val="text"/>
    <w:basedOn w:val="Normal"/>
    <w:rsid w:val="004608F1"/>
    <w:pPr>
      <w:spacing w:before="100" w:beforeAutospacing="1" w:after="100" w:afterAutospacing="1" w:line="240" w:lineRule="auto"/>
    </w:pPr>
    <w:rPr>
      <w:rFonts w:ascii="Times New Roman" w:eastAsia="Times New Roman" w:hAnsi="Times New Roman" w:cs="Times New Roman"/>
      <w:kern w:val="0"/>
      <w:sz w:val="24"/>
      <w:szCs w:val="24"/>
      <w:lang w:eastAsia="en-NZ"/>
      <w14:ligatures w14:val="none"/>
    </w:rPr>
  </w:style>
  <w:style w:type="character" w:customStyle="1" w:styleId="label">
    <w:name w:val="label"/>
    <w:basedOn w:val="DefaultParagraphFont"/>
    <w:rsid w:val="004608F1"/>
  </w:style>
  <w:style w:type="paragraph" w:customStyle="1" w:styleId="HChG">
    <w:name w:val="_ H _Ch_G"/>
    <w:basedOn w:val="Normal"/>
    <w:next w:val="Normal"/>
    <w:rsid w:val="007A5E72"/>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kern w:val="0"/>
      <w:sz w:val="28"/>
      <w:szCs w:val="20"/>
      <w:lang w:val="en-GB"/>
      <w14:ligatures w14:val="none"/>
    </w:rPr>
  </w:style>
  <w:style w:type="paragraph" w:customStyle="1" w:styleId="Bullet1G">
    <w:name w:val="_Bullet 1_G"/>
    <w:basedOn w:val="Normal"/>
    <w:rsid w:val="00CA40F1"/>
    <w:pPr>
      <w:numPr>
        <w:numId w:val="14"/>
      </w:numPr>
      <w:suppressAutoHyphens/>
      <w:spacing w:after="120" w:line="240" w:lineRule="atLeast"/>
      <w:ind w:right="1134"/>
      <w:jc w:val="both"/>
    </w:pPr>
    <w:rPr>
      <w:rFonts w:ascii="Times New Roman" w:eastAsia="Times New Roman" w:hAnsi="Times New Roman" w:cs="Times New Roman"/>
      <w:kern w:val="0"/>
      <w:sz w:val="20"/>
      <w:szCs w:val="20"/>
      <w:lang w:val="en-GB"/>
      <w14:ligatures w14:val="none"/>
    </w:rPr>
  </w:style>
  <w:style w:type="paragraph" w:customStyle="1" w:styleId="H23G">
    <w:name w:val="_ H_2/3_G"/>
    <w:basedOn w:val="Normal"/>
    <w:next w:val="Normal"/>
    <w:rsid w:val="007A5E72"/>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kern w:val="0"/>
      <w:sz w:val="20"/>
      <w:szCs w:val="20"/>
      <w:lang w:val="en-GB"/>
      <w14:ligatures w14:val="none"/>
    </w:rPr>
  </w:style>
  <w:style w:type="paragraph" w:customStyle="1" w:styleId="H4G">
    <w:name w:val="_ H_4_G"/>
    <w:basedOn w:val="Normal"/>
    <w:next w:val="Normal"/>
    <w:rsid w:val="007A5E72"/>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i/>
      <w:kern w:val="0"/>
      <w:sz w:val="20"/>
      <w:szCs w:val="20"/>
      <w:lang w:val="en-GB"/>
      <w14:ligatures w14:val="none"/>
    </w:rPr>
  </w:style>
  <w:style w:type="character" w:styleId="Emphasis">
    <w:name w:val="Emphasis"/>
    <w:basedOn w:val="DefaultParagraphFont"/>
    <w:uiPriority w:val="20"/>
    <w:qFormat/>
    <w:rsid w:val="00750FFA"/>
    <w:rPr>
      <w:i/>
      <w:iCs/>
    </w:rPr>
  </w:style>
  <w:style w:type="character" w:customStyle="1" w:styleId="insertwords">
    <w:name w:val="insertwords"/>
    <w:basedOn w:val="DefaultParagraphFont"/>
    <w:rsid w:val="00111CF0"/>
  </w:style>
  <w:style w:type="character" w:styleId="Strong">
    <w:name w:val="Strong"/>
    <w:aliases w:val="HeadingThreeee,Response Heading"/>
    <w:basedOn w:val="DefaultParagraphFont"/>
    <w:uiPriority w:val="22"/>
    <w:qFormat/>
    <w:rsid w:val="00E97299"/>
    <w:rPr>
      <w:b/>
      <w:bCs/>
    </w:rPr>
  </w:style>
  <w:style w:type="character" w:customStyle="1" w:styleId="findhit">
    <w:name w:val="findhit"/>
    <w:basedOn w:val="DefaultParagraphFont"/>
    <w:rsid w:val="00FC55FA"/>
  </w:style>
  <w:style w:type="character" w:customStyle="1" w:styleId="hit">
    <w:name w:val="hit"/>
    <w:basedOn w:val="DefaultParagraphFont"/>
    <w:rsid w:val="002E142A"/>
  </w:style>
  <w:style w:type="paragraph" w:customStyle="1" w:styleId="pf0">
    <w:name w:val="pf0"/>
    <w:basedOn w:val="Normal"/>
    <w:rsid w:val="00206C1B"/>
    <w:pPr>
      <w:spacing w:before="100" w:beforeAutospacing="1" w:after="100" w:afterAutospacing="1" w:line="240" w:lineRule="auto"/>
    </w:pPr>
    <w:rPr>
      <w:rFonts w:ascii="Times New Roman" w:eastAsia="Times New Roman" w:hAnsi="Times New Roman" w:cs="Times New Roman"/>
      <w:kern w:val="0"/>
      <w:sz w:val="24"/>
      <w:szCs w:val="24"/>
      <w:lang w:eastAsia="en-NZ"/>
      <w14:ligatures w14:val="none"/>
    </w:rPr>
  </w:style>
  <w:style w:type="character" w:customStyle="1" w:styleId="superscript">
    <w:name w:val="superscript"/>
    <w:basedOn w:val="DefaultParagraphFont"/>
    <w:rsid w:val="00997546"/>
  </w:style>
  <w:style w:type="character" w:customStyle="1" w:styleId="cf11">
    <w:name w:val="cf11"/>
    <w:basedOn w:val="DefaultParagraphFont"/>
    <w:rsid w:val="00F85BAB"/>
    <w:rPr>
      <w:rFonts w:ascii="Segoe UI" w:hAnsi="Segoe UI" w:cs="Segoe UI" w:hint="default"/>
      <w:sz w:val="18"/>
      <w:szCs w:val="18"/>
      <w:shd w:val="clear" w:color="auto" w:fill="FFFFFF"/>
    </w:rPr>
  </w:style>
  <w:style w:type="paragraph" w:customStyle="1" w:styleId="elementtoproof">
    <w:name w:val="elementtoproof"/>
    <w:basedOn w:val="Normal"/>
    <w:rsid w:val="008434A6"/>
    <w:pPr>
      <w:spacing w:after="0" w:line="240" w:lineRule="auto"/>
    </w:pPr>
    <w:rPr>
      <w:rFonts w:ascii="Aptos" w:hAnsi="Aptos" w:cs="Aptos"/>
      <w:kern w:val="0"/>
      <w:sz w:val="24"/>
      <w:szCs w:val="24"/>
      <w:lang w:eastAsia="en-NZ"/>
      <w14:ligatures w14:val="none"/>
    </w:rPr>
  </w:style>
  <w:style w:type="paragraph" w:customStyle="1" w:styleId="xmsonormal">
    <w:name w:val="x_msonormal"/>
    <w:basedOn w:val="Normal"/>
    <w:rsid w:val="00073048"/>
    <w:pPr>
      <w:spacing w:after="0" w:line="240" w:lineRule="auto"/>
    </w:pPr>
    <w:rPr>
      <w:rFonts w:ascii="Aptos" w:hAnsi="Aptos" w:cs="Aptos"/>
      <w:kern w:val="0"/>
      <w:sz w:val="24"/>
      <w:szCs w:val="24"/>
      <w:lang w:eastAsia="en-NZ"/>
      <w14:ligatures w14:val="none"/>
    </w:rPr>
  </w:style>
  <w:style w:type="paragraph" w:customStyle="1" w:styleId="xparagraph">
    <w:name w:val="x_paragraph"/>
    <w:basedOn w:val="Normal"/>
    <w:rsid w:val="00EA1FFC"/>
    <w:pPr>
      <w:spacing w:before="100" w:beforeAutospacing="1" w:after="100" w:afterAutospacing="1" w:line="240" w:lineRule="auto"/>
    </w:pPr>
    <w:rPr>
      <w:rFonts w:ascii="Aptos" w:hAnsi="Aptos" w:cs="Aptos"/>
      <w:kern w:val="0"/>
      <w:sz w:val="24"/>
      <w:szCs w:val="24"/>
      <w:lang w:eastAsia="en-NZ"/>
      <w14:ligatures w14:val="none"/>
    </w:rPr>
  </w:style>
  <w:style w:type="character" w:customStyle="1" w:styleId="xnormaltextrun">
    <w:name w:val="x_normaltextrun"/>
    <w:basedOn w:val="DefaultParagraphFont"/>
    <w:rsid w:val="00EA1FFC"/>
  </w:style>
  <w:style w:type="character" w:customStyle="1" w:styleId="xeop">
    <w:name w:val="x_eop"/>
    <w:basedOn w:val="DefaultParagraphFont"/>
    <w:rsid w:val="00EA1FFC"/>
  </w:style>
  <w:style w:type="paragraph" w:styleId="EndnoteText">
    <w:name w:val="endnote text"/>
    <w:basedOn w:val="Normal"/>
    <w:link w:val="EndnoteTextChar"/>
    <w:uiPriority w:val="99"/>
    <w:semiHidden/>
    <w:unhideWhenUsed/>
    <w:rsid w:val="0011487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14878"/>
    <w:rPr>
      <w:sz w:val="20"/>
      <w:szCs w:val="20"/>
    </w:rPr>
  </w:style>
  <w:style w:type="character" w:styleId="EndnoteReference">
    <w:name w:val="endnote reference"/>
    <w:basedOn w:val="DefaultParagraphFont"/>
    <w:uiPriority w:val="99"/>
    <w:semiHidden/>
    <w:unhideWhenUsed/>
    <w:rsid w:val="00114878"/>
    <w:rPr>
      <w:vertAlign w:val="superscript"/>
    </w:rPr>
  </w:style>
  <w:style w:type="paragraph" w:styleId="TOCHeading">
    <w:name w:val="TOC Heading"/>
    <w:basedOn w:val="Heading1"/>
    <w:next w:val="Normal"/>
    <w:uiPriority w:val="39"/>
    <w:unhideWhenUsed/>
    <w:qFormat/>
    <w:rsid w:val="004939A0"/>
    <w:pPr>
      <w:outlineLvl w:val="9"/>
    </w:pPr>
    <w:rPr>
      <w:kern w:val="0"/>
      <w:lang w:val="en-US"/>
      <w14:ligatures w14:val="none"/>
    </w:rPr>
  </w:style>
  <w:style w:type="paragraph" w:styleId="TOC1">
    <w:name w:val="toc 1"/>
    <w:basedOn w:val="Normal"/>
    <w:next w:val="Normal"/>
    <w:autoRedefine/>
    <w:uiPriority w:val="39"/>
    <w:unhideWhenUsed/>
    <w:rsid w:val="002638BC"/>
    <w:pPr>
      <w:tabs>
        <w:tab w:val="right" w:leader="dot" w:pos="9016"/>
      </w:tabs>
      <w:spacing w:after="100"/>
    </w:pPr>
    <w:rPr>
      <w:rFonts w:ascii="Times New Roman" w:hAnsi="Times New Roman" w:cs="Times New Roman"/>
    </w:rPr>
  </w:style>
  <w:style w:type="paragraph" w:styleId="TOC2">
    <w:name w:val="toc 2"/>
    <w:basedOn w:val="Normal"/>
    <w:next w:val="Normal"/>
    <w:autoRedefine/>
    <w:uiPriority w:val="39"/>
    <w:unhideWhenUsed/>
    <w:rsid w:val="007C5967"/>
    <w:pPr>
      <w:tabs>
        <w:tab w:val="left" w:pos="720"/>
        <w:tab w:val="right" w:leader="dot" w:pos="9016"/>
      </w:tabs>
      <w:spacing w:after="100"/>
      <w:ind w:left="220"/>
    </w:pPr>
    <w:rPr>
      <w:rFonts w:ascii="Times New Roman" w:hAnsi="Times New Roman" w:cs="Times New Roman"/>
      <w:noProof/>
    </w:rPr>
  </w:style>
  <w:style w:type="paragraph" w:styleId="TOC3">
    <w:name w:val="toc 3"/>
    <w:basedOn w:val="Normal"/>
    <w:next w:val="Normal"/>
    <w:autoRedefine/>
    <w:uiPriority w:val="39"/>
    <w:unhideWhenUsed/>
    <w:rsid w:val="00496CD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7515">
      <w:bodyDiv w:val="1"/>
      <w:marLeft w:val="0"/>
      <w:marRight w:val="0"/>
      <w:marTop w:val="0"/>
      <w:marBottom w:val="0"/>
      <w:divBdr>
        <w:top w:val="none" w:sz="0" w:space="0" w:color="auto"/>
        <w:left w:val="none" w:sz="0" w:space="0" w:color="auto"/>
        <w:bottom w:val="none" w:sz="0" w:space="0" w:color="auto"/>
        <w:right w:val="none" w:sz="0" w:space="0" w:color="auto"/>
      </w:divBdr>
    </w:div>
    <w:div w:id="69280602">
      <w:bodyDiv w:val="1"/>
      <w:marLeft w:val="0"/>
      <w:marRight w:val="0"/>
      <w:marTop w:val="0"/>
      <w:marBottom w:val="0"/>
      <w:divBdr>
        <w:top w:val="none" w:sz="0" w:space="0" w:color="auto"/>
        <w:left w:val="none" w:sz="0" w:space="0" w:color="auto"/>
        <w:bottom w:val="none" w:sz="0" w:space="0" w:color="auto"/>
        <w:right w:val="none" w:sz="0" w:space="0" w:color="auto"/>
      </w:divBdr>
    </w:div>
    <w:div w:id="94981943">
      <w:bodyDiv w:val="1"/>
      <w:marLeft w:val="0"/>
      <w:marRight w:val="0"/>
      <w:marTop w:val="0"/>
      <w:marBottom w:val="0"/>
      <w:divBdr>
        <w:top w:val="none" w:sz="0" w:space="0" w:color="auto"/>
        <w:left w:val="none" w:sz="0" w:space="0" w:color="auto"/>
        <w:bottom w:val="none" w:sz="0" w:space="0" w:color="auto"/>
        <w:right w:val="none" w:sz="0" w:space="0" w:color="auto"/>
      </w:divBdr>
    </w:div>
    <w:div w:id="98138377">
      <w:bodyDiv w:val="1"/>
      <w:marLeft w:val="0"/>
      <w:marRight w:val="0"/>
      <w:marTop w:val="0"/>
      <w:marBottom w:val="0"/>
      <w:divBdr>
        <w:top w:val="none" w:sz="0" w:space="0" w:color="auto"/>
        <w:left w:val="none" w:sz="0" w:space="0" w:color="auto"/>
        <w:bottom w:val="none" w:sz="0" w:space="0" w:color="auto"/>
        <w:right w:val="none" w:sz="0" w:space="0" w:color="auto"/>
      </w:divBdr>
      <w:divsChild>
        <w:div w:id="393940730">
          <w:marLeft w:val="0"/>
          <w:marRight w:val="0"/>
          <w:marTop w:val="0"/>
          <w:marBottom w:val="0"/>
          <w:divBdr>
            <w:top w:val="none" w:sz="0" w:space="0" w:color="auto"/>
            <w:left w:val="none" w:sz="0" w:space="0" w:color="auto"/>
            <w:bottom w:val="none" w:sz="0" w:space="0" w:color="auto"/>
            <w:right w:val="none" w:sz="0" w:space="0" w:color="auto"/>
          </w:divBdr>
        </w:div>
        <w:div w:id="429198469">
          <w:marLeft w:val="0"/>
          <w:marRight w:val="0"/>
          <w:marTop w:val="0"/>
          <w:marBottom w:val="0"/>
          <w:divBdr>
            <w:top w:val="none" w:sz="0" w:space="0" w:color="auto"/>
            <w:left w:val="none" w:sz="0" w:space="0" w:color="auto"/>
            <w:bottom w:val="none" w:sz="0" w:space="0" w:color="auto"/>
            <w:right w:val="none" w:sz="0" w:space="0" w:color="auto"/>
          </w:divBdr>
        </w:div>
        <w:div w:id="1654603016">
          <w:marLeft w:val="0"/>
          <w:marRight w:val="0"/>
          <w:marTop w:val="0"/>
          <w:marBottom w:val="0"/>
          <w:divBdr>
            <w:top w:val="none" w:sz="0" w:space="0" w:color="auto"/>
            <w:left w:val="none" w:sz="0" w:space="0" w:color="auto"/>
            <w:bottom w:val="none" w:sz="0" w:space="0" w:color="auto"/>
            <w:right w:val="none" w:sz="0" w:space="0" w:color="auto"/>
          </w:divBdr>
        </w:div>
      </w:divsChild>
    </w:div>
    <w:div w:id="98569334">
      <w:bodyDiv w:val="1"/>
      <w:marLeft w:val="0"/>
      <w:marRight w:val="0"/>
      <w:marTop w:val="0"/>
      <w:marBottom w:val="0"/>
      <w:divBdr>
        <w:top w:val="none" w:sz="0" w:space="0" w:color="auto"/>
        <w:left w:val="none" w:sz="0" w:space="0" w:color="auto"/>
        <w:bottom w:val="none" w:sz="0" w:space="0" w:color="auto"/>
        <w:right w:val="none" w:sz="0" w:space="0" w:color="auto"/>
      </w:divBdr>
    </w:div>
    <w:div w:id="113716521">
      <w:bodyDiv w:val="1"/>
      <w:marLeft w:val="0"/>
      <w:marRight w:val="0"/>
      <w:marTop w:val="0"/>
      <w:marBottom w:val="0"/>
      <w:divBdr>
        <w:top w:val="none" w:sz="0" w:space="0" w:color="auto"/>
        <w:left w:val="none" w:sz="0" w:space="0" w:color="auto"/>
        <w:bottom w:val="none" w:sz="0" w:space="0" w:color="auto"/>
        <w:right w:val="none" w:sz="0" w:space="0" w:color="auto"/>
      </w:divBdr>
    </w:div>
    <w:div w:id="140193185">
      <w:bodyDiv w:val="1"/>
      <w:marLeft w:val="0"/>
      <w:marRight w:val="0"/>
      <w:marTop w:val="0"/>
      <w:marBottom w:val="0"/>
      <w:divBdr>
        <w:top w:val="none" w:sz="0" w:space="0" w:color="auto"/>
        <w:left w:val="none" w:sz="0" w:space="0" w:color="auto"/>
        <w:bottom w:val="none" w:sz="0" w:space="0" w:color="auto"/>
        <w:right w:val="none" w:sz="0" w:space="0" w:color="auto"/>
      </w:divBdr>
    </w:div>
    <w:div w:id="148715856">
      <w:bodyDiv w:val="1"/>
      <w:marLeft w:val="0"/>
      <w:marRight w:val="0"/>
      <w:marTop w:val="0"/>
      <w:marBottom w:val="0"/>
      <w:divBdr>
        <w:top w:val="none" w:sz="0" w:space="0" w:color="auto"/>
        <w:left w:val="none" w:sz="0" w:space="0" w:color="auto"/>
        <w:bottom w:val="none" w:sz="0" w:space="0" w:color="auto"/>
        <w:right w:val="none" w:sz="0" w:space="0" w:color="auto"/>
      </w:divBdr>
    </w:div>
    <w:div w:id="152139494">
      <w:bodyDiv w:val="1"/>
      <w:marLeft w:val="0"/>
      <w:marRight w:val="0"/>
      <w:marTop w:val="0"/>
      <w:marBottom w:val="0"/>
      <w:divBdr>
        <w:top w:val="none" w:sz="0" w:space="0" w:color="auto"/>
        <w:left w:val="none" w:sz="0" w:space="0" w:color="auto"/>
        <w:bottom w:val="none" w:sz="0" w:space="0" w:color="auto"/>
        <w:right w:val="none" w:sz="0" w:space="0" w:color="auto"/>
      </w:divBdr>
    </w:div>
    <w:div w:id="175273831">
      <w:bodyDiv w:val="1"/>
      <w:marLeft w:val="0"/>
      <w:marRight w:val="0"/>
      <w:marTop w:val="0"/>
      <w:marBottom w:val="0"/>
      <w:divBdr>
        <w:top w:val="none" w:sz="0" w:space="0" w:color="auto"/>
        <w:left w:val="none" w:sz="0" w:space="0" w:color="auto"/>
        <w:bottom w:val="none" w:sz="0" w:space="0" w:color="auto"/>
        <w:right w:val="none" w:sz="0" w:space="0" w:color="auto"/>
      </w:divBdr>
    </w:div>
    <w:div w:id="195584894">
      <w:bodyDiv w:val="1"/>
      <w:marLeft w:val="0"/>
      <w:marRight w:val="0"/>
      <w:marTop w:val="0"/>
      <w:marBottom w:val="0"/>
      <w:divBdr>
        <w:top w:val="none" w:sz="0" w:space="0" w:color="auto"/>
        <w:left w:val="none" w:sz="0" w:space="0" w:color="auto"/>
        <w:bottom w:val="none" w:sz="0" w:space="0" w:color="auto"/>
        <w:right w:val="none" w:sz="0" w:space="0" w:color="auto"/>
      </w:divBdr>
    </w:div>
    <w:div w:id="201479796">
      <w:bodyDiv w:val="1"/>
      <w:marLeft w:val="0"/>
      <w:marRight w:val="0"/>
      <w:marTop w:val="0"/>
      <w:marBottom w:val="0"/>
      <w:divBdr>
        <w:top w:val="none" w:sz="0" w:space="0" w:color="auto"/>
        <w:left w:val="none" w:sz="0" w:space="0" w:color="auto"/>
        <w:bottom w:val="none" w:sz="0" w:space="0" w:color="auto"/>
        <w:right w:val="none" w:sz="0" w:space="0" w:color="auto"/>
      </w:divBdr>
    </w:div>
    <w:div w:id="206258367">
      <w:bodyDiv w:val="1"/>
      <w:marLeft w:val="0"/>
      <w:marRight w:val="0"/>
      <w:marTop w:val="0"/>
      <w:marBottom w:val="0"/>
      <w:divBdr>
        <w:top w:val="none" w:sz="0" w:space="0" w:color="auto"/>
        <w:left w:val="none" w:sz="0" w:space="0" w:color="auto"/>
        <w:bottom w:val="none" w:sz="0" w:space="0" w:color="auto"/>
        <w:right w:val="none" w:sz="0" w:space="0" w:color="auto"/>
      </w:divBdr>
    </w:div>
    <w:div w:id="208733520">
      <w:bodyDiv w:val="1"/>
      <w:marLeft w:val="0"/>
      <w:marRight w:val="0"/>
      <w:marTop w:val="0"/>
      <w:marBottom w:val="0"/>
      <w:divBdr>
        <w:top w:val="none" w:sz="0" w:space="0" w:color="auto"/>
        <w:left w:val="none" w:sz="0" w:space="0" w:color="auto"/>
        <w:bottom w:val="none" w:sz="0" w:space="0" w:color="auto"/>
        <w:right w:val="none" w:sz="0" w:space="0" w:color="auto"/>
      </w:divBdr>
    </w:div>
    <w:div w:id="230896239">
      <w:bodyDiv w:val="1"/>
      <w:marLeft w:val="0"/>
      <w:marRight w:val="0"/>
      <w:marTop w:val="0"/>
      <w:marBottom w:val="0"/>
      <w:divBdr>
        <w:top w:val="none" w:sz="0" w:space="0" w:color="auto"/>
        <w:left w:val="none" w:sz="0" w:space="0" w:color="auto"/>
        <w:bottom w:val="none" w:sz="0" w:space="0" w:color="auto"/>
        <w:right w:val="none" w:sz="0" w:space="0" w:color="auto"/>
      </w:divBdr>
      <w:divsChild>
        <w:div w:id="1924294583">
          <w:marLeft w:val="0"/>
          <w:marRight w:val="0"/>
          <w:marTop w:val="0"/>
          <w:marBottom w:val="0"/>
          <w:divBdr>
            <w:top w:val="none" w:sz="0" w:space="0" w:color="auto"/>
            <w:left w:val="none" w:sz="0" w:space="0" w:color="auto"/>
            <w:bottom w:val="none" w:sz="0" w:space="0" w:color="auto"/>
            <w:right w:val="none" w:sz="0" w:space="0" w:color="auto"/>
          </w:divBdr>
        </w:div>
      </w:divsChild>
    </w:div>
    <w:div w:id="296422049">
      <w:bodyDiv w:val="1"/>
      <w:marLeft w:val="0"/>
      <w:marRight w:val="0"/>
      <w:marTop w:val="0"/>
      <w:marBottom w:val="0"/>
      <w:divBdr>
        <w:top w:val="none" w:sz="0" w:space="0" w:color="auto"/>
        <w:left w:val="none" w:sz="0" w:space="0" w:color="auto"/>
        <w:bottom w:val="none" w:sz="0" w:space="0" w:color="auto"/>
        <w:right w:val="none" w:sz="0" w:space="0" w:color="auto"/>
      </w:divBdr>
    </w:div>
    <w:div w:id="338431209">
      <w:bodyDiv w:val="1"/>
      <w:marLeft w:val="0"/>
      <w:marRight w:val="0"/>
      <w:marTop w:val="0"/>
      <w:marBottom w:val="0"/>
      <w:divBdr>
        <w:top w:val="none" w:sz="0" w:space="0" w:color="auto"/>
        <w:left w:val="none" w:sz="0" w:space="0" w:color="auto"/>
        <w:bottom w:val="none" w:sz="0" w:space="0" w:color="auto"/>
        <w:right w:val="none" w:sz="0" w:space="0" w:color="auto"/>
      </w:divBdr>
    </w:div>
    <w:div w:id="341860834">
      <w:bodyDiv w:val="1"/>
      <w:marLeft w:val="0"/>
      <w:marRight w:val="0"/>
      <w:marTop w:val="0"/>
      <w:marBottom w:val="0"/>
      <w:divBdr>
        <w:top w:val="none" w:sz="0" w:space="0" w:color="auto"/>
        <w:left w:val="none" w:sz="0" w:space="0" w:color="auto"/>
        <w:bottom w:val="none" w:sz="0" w:space="0" w:color="auto"/>
        <w:right w:val="none" w:sz="0" w:space="0" w:color="auto"/>
      </w:divBdr>
    </w:div>
    <w:div w:id="346950427">
      <w:bodyDiv w:val="1"/>
      <w:marLeft w:val="0"/>
      <w:marRight w:val="0"/>
      <w:marTop w:val="0"/>
      <w:marBottom w:val="0"/>
      <w:divBdr>
        <w:top w:val="none" w:sz="0" w:space="0" w:color="auto"/>
        <w:left w:val="none" w:sz="0" w:space="0" w:color="auto"/>
        <w:bottom w:val="none" w:sz="0" w:space="0" w:color="auto"/>
        <w:right w:val="none" w:sz="0" w:space="0" w:color="auto"/>
      </w:divBdr>
    </w:div>
    <w:div w:id="368192168">
      <w:bodyDiv w:val="1"/>
      <w:marLeft w:val="0"/>
      <w:marRight w:val="0"/>
      <w:marTop w:val="0"/>
      <w:marBottom w:val="0"/>
      <w:divBdr>
        <w:top w:val="none" w:sz="0" w:space="0" w:color="auto"/>
        <w:left w:val="none" w:sz="0" w:space="0" w:color="auto"/>
        <w:bottom w:val="none" w:sz="0" w:space="0" w:color="auto"/>
        <w:right w:val="none" w:sz="0" w:space="0" w:color="auto"/>
      </w:divBdr>
    </w:div>
    <w:div w:id="380371754">
      <w:bodyDiv w:val="1"/>
      <w:marLeft w:val="0"/>
      <w:marRight w:val="0"/>
      <w:marTop w:val="0"/>
      <w:marBottom w:val="0"/>
      <w:divBdr>
        <w:top w:val="none" w:sz="0" w:space="0" w:color="auto"/>
        <w:left w:val="none" w:sz="0" w:space="0" w:color="auto"/>
        <w:bottom w:val="none" w:sz="0" w:space="0" w:color="auto"/>
        <w:right w:val="none" w:sz="0" w:space="0" w:color="auto"/>
      </w:divBdr>
    </w:div>
    <w:div w:id="386612007">
      <w:bodyDiv w:val="1"/>
      <w:marLeft w:val="0"/>
      <w:marRight w:val="0"/>
      <w:marTop w:val="0"/>
      <w:marBottom w:val="0"/>
      <w:divBdr>
        <w:top w:val="none" w:sz="0" w:space="0" w:color="auto"/>
        <w:left w:val="none" w:sz="0" w:space="0" w:color="auto"/>
        <w:bottom w:val="none" w:sz="0" w:space="0" w:color="auto"/>
        <w:right w:val="none" w:sz="0" w:space="0" w:color="auto"/>
      </w:divBdr>
    </w:div>
    <w:div w:id="395125496">
      <w:bodyDiv w:val="1"/>
      <w:marLeft w:val="0"/>
      <w:marRight w:val="0"/>
      <w:marTop w:val="0"/>
      <w:marBottom w:val="0"/>
      <w:divBdr>
        <w:top w:val="none" w:sz="0" w:space="0" w:color="auto"/>
        <w:left w:val="none" w:sz="0" w:space="0" w:color="auto"/>
        <w:bottom w:val="none" w:sz="0" w:space="0" w:color="auto"/>
        <w:right w:val="none" w:sz="0" w:space="0" w:color="auto"/>
      </w:divBdr>
    </w:div>
    <w:div w:id="407730349">
      <w:bodyDiv w:val="1"/>
      <w:marLeft w:val="0"/>
      <w:marRight w:val="0"/>
      <w:marTop w:val="0"/>
      <w:marBottom w:val="0"/>
      <w:divBdr>
        <w:top w:val="none" w:sz="0" w:space="0" w:color="auto"/>
        <w:left w:val="none" w:sz="0" w:space="0" w:color="auto"/>
        <w:bottom w:val="none" w:sz="0" w:space="0" w:color="auto"/>
        <w:right w:val="none" w:sz="0" w:space="0" w:color="auto"/>
      </w:divBdr>
    </w:div>
    <w:div w:id="410736504">
      <w:bodyDiv w:val="1"/>
      <w:marLeft w:val="0"/>
      <w:marRight w:val="0"/>
      <w:marTop w:val="0"/>
      <w:marBottom w:val="0"/>
      <w:divBdr>
        <w:top w:val="none" w:sz="0" w:space="0" w:color="auto"/>
        <w:left w:val="none" w:sz="0" w:space="0" w:color="auto"/>
        <w:bottom w:val="none" w:sz="0" w:space="0" w:color="auto"/>
        <w:right w:val="none" w:sz="0" w:space="0" w:color="auto"/>
      </w:divBdr>
    </w:div>
    <w:div w:id="421341011">
      <w:bodyDiv w:val="1"/>
      <w:marLeft w:val="0"/>
      <w:marRight w:val="0"/>
      <w:marTop w:val="0"/>
      <w:marBottom w:val="0"/>
      <w:divBdr>
        <w:top w:val="none" w:sz="0" w:space="0" w:color="auto"/>
        <w:left w:val="none" w:sz="0" w:space="0" w:color="auto"/>
        <w:bottom w:val="none" w:sz="0" w:space="0" w:color="auto"/>
        <w:right w:val="none" w:sz="0" w:space="0" w:color="auto"/>
      </w:divBdr>
    </w:div>
    <w:div w:id="443505298">
      <w:bodyDiv w:val="1"/>
      <w:marLeft w:val="0"/>
      <w:marRight w:val="0"/>
      <w:marTop w:val="0"/>
      <w:marBottom w:val="0"/>
      <w:divBdr>
        <w:top w:val="none" w:sz="0" w:space="0" w:color="auto"/>
        <w:left w:val="none" w:sz="0" w:space="0" w:color="auto"/>
        <w:bottom w:val="none" w:sz="0" w:space="0" w:color="auto"/>
        <w:right w:val="none" w:sz="0" w:space="0" w:color="auto"/>
      </w:divBdr>
    </w:div>
    <w:div w:id="450326099">
      <w:bodyDiv w:val="1"/>
      <w:marLeft w:val="0"/>
      <w:marRight w:val="0"/>
      <w:marTop w:val="0"/>
      <w:marBottom w:val="0"/>
      <w:divBdr>
        <w:top w:val="none" w:sz="0" w:space="0" w:color="auto"/>
        <w:left w:val="none" w:sz="0" w:space="0" w:color="auto"/>
        <w:bottom w:val="none" w:sz="0" w:space="0" w:color="auto"/>
        <w:right w:val="none" w:sz="0" w:space="0" w:color="auto"/>
      </w:divBdr>
    </w:div>
    <w:div w:id="482549422">
      <w:bodyDiv w:val="1"/>
      <w:marLeft w:val="0"/>
      <w:marRight w:val="0"/>
      <w:marTop w:val="0"/>
      <w:marBottom w:val="0"/>
      <w:divBdr>
        <w:top w:val="none" w:sz="0" w:space="0" w:color="auto"/>
        <w:left w:val="none" w:sz="0" w:space="0" w:color="auto"/>
        <w:bottom w:val="none" w:sz="0" w:space="0" w:color="auto"/>
        <w:right w:val="none" w:sz="0" w:space="0" w:color="auto"/>
      </w:divBdr>
    </w:div>
    <w:div w:id="539905560">
      <w:bodyDiv w:val="1"/>
      <w:marLeft w:val="0"/>
      <w:marRight w:val="0"/>
      <w:marTop w:val="0"/>
      <w:marBottom w:val="0"/>
      <w:divBdr>
        <w:top w:val="none" w:sz="0" w:space="0" w:color="auto"/>
        <w:left w:val="none" w:sz="0" w:space="0" w:color="auto"/>
        <w:bottom w:val="none" w:sz="0" w:space="0" w:color="auto"/>
        <w:right w:val="none" w:sz="0" w:space="0" w:color="auto"/>
      </w:divBdr>
      <w:divsChild>
        <w:div w:id="13263047">
          <w:marLeft w:val="0"/>
          <w:marRight w:val="0"/>
          <w:marTop w:val="83"/>
          <w:marBottom w:val="0"/>
          <w:divBdr>
            <w:top w:val="none" w:sz="0" w:space="0" w:color="auto"/>
            <w:left w:val="none" w:sz="0" w:space="0" w:color="auto"/>
            <w:bottom w:val="none" w:sz="0" w:space="0" w:color="auto"/>
            <w:right w:val="none" w:sz="0" w:space="0" w:color="auto"/>
          </w:divBdr>
        </w:div>
        <w:div w:id="1365328618">
          <w:marLeft w:val="0"/>
          <w:marRight w:val="0"/>
          <w:marTop w:val="83"/>
          <w:marBottom w:val="0"/>
          <w:divBdr>
            <w:top w:val="none" w:sz="0" w:space="0" w:color="auto"/>
            <w:left w:val="none" w:sz="0" w:space="0" w:color="auto"/>
            <w:bottom w:val="none" w:sz="0" w:space="0" w:color="auto"/>
            <w:right w:val="none" w:sz="0" w:space="0" w:color="auto"/>
          </w:divBdr>
        </w:div>
      </w:divsChild>
    </w:div>
    <w:div w:id="584652808">
      <w:bodyDiv w:val="1"/>
      <w:marLeft w:val="0"/>
      <w:marRight w:val="0"/>
      <w:marTop w:val="0"/>
      <w:marBottom w:val="0"/>
      <w:divBdr>
        <w:top w:val="none" w:sz="0" w:space="0" w:color="auto"/>
        <w:left w:val="none" w:sz="0" w:space="0" w:color="auto"/>
        <w:bottom w:val="none" w:sz="0" w:space="0" w:color="auto"/>
        <w:right w:val="none" w:sz="0" w:space="0" w:color="auto"/>
      </w:divBdr>
    </w:div>
    <w:div w:id="662322503">
      <w:bodyDiv w:val="1"/>
      <w:marLeft w:val="0"/>
      <w:marRight w:val="0"/>
      <w:marTop w:val="0"/>
      <w:marBottom w:val="0"/>
      <w:divBdr>
        <w:top w:val="none" w:sz="0" w:space="0" w:color="auto"/>
        <w:left w:val="none" w:sz="0" w:space="0" w:color="auto"/>
        <w:bottom w:val="none" w:sz="0" w:space="0" w:color="auto"/>
        <w:right w:val="none" w:sz="0" w:space="0" w:color="auto"/>
      </w:divBdr>
      <w:divsChild>
        <w:div w:id="720523204">
          <w:marLeft w:val="0"/>
          <w:marRight w:val="0"/>
          <w:marTop w:val="0"/>
          <w:marBottom w:val="0"/>
          <w:divBdr>
            <w:top w:val="none" w:sz="0" w:space="0" w:color="auto"/>
            <w:left w:val="none" w:sz="0" w:space="0" w:color="auto"/>
            <w:bottom w:val="none" w:sz="0" w:space="0" w:color="auto"/>
            <w:right w:val="none" w:sz="0" w:space="0" w:color="auto"/>
          </w:divBdr>
        </w:div>
      </w:divsChild>
    </w:div>
    <w:div w:id="666134657">
      <w:bodyDiv w:val="1"/>
      <w:marLeft w:val="0"/>
      <w:marRight w:val="0"/>
      <w:marTop w:val="0"/>
      <w:marBottom w:val="0"/>
      <w:divBdr>
        <w:top w:val="none" w:sz="0" w:space="0" w:color="auto"/>
        <w:left w:val="none" w:sz="0" w:space="0" w:color="auto"/>
        <w:bottom w:val="none" w:sz="0" w:space="0" w:color="auto"/>
        <w:right w:val="none" w:sz="0" w:space="0" w:color="auto"/>
      </w:divBdr>
    </w:div>
    <w:div w:id="694117462">
      <w:bodyDiv w:val="1"/>
      <w:marLeft w:val="0"/>
      <w:marRight w:val="0"/>
      <w:marTop w:val="0"/>
      <w:marBottom w:val="0"/>
      <w:divBdr>
        <w:top w:val="none" w:sz="0" w:space="0" w:color="auto"/>
        <w:left w:val="none" w:sz="0" w:space="0" w:color="auto"/>
        <w:bottom w:val="none" w:sz="0" w:space="0" w:color="auto"/>
        <w:right w:val="none" w:sz="0" w:space="0" w:color="auto"/>
      </w:divBdr>
    </w:div>
    <w:div w:id="743793950">
      <w:bodyDiv w:val="1"/>
      <w:marLeft w:val="0"/>
      <w:marRight w:val="0"/>
      <w:marTop w:val="0"/>
      <w:marBottom w:val="0"/>
      <w:divBdr>
        <w:top w:val="none" w:sz="0" w:space="0" w:color="auto"/>
        <w:left w:val="none" w:sz="0" w:space="0" w:color="auto"/>
        <w:bottom w:val="none" w:sz="0" w:space="0" w:color="auto"/>
        <w:right w:val="none" w:sz="0" w:space="0" w:color="auto"/>
      </w:divBdr>
    </w:div>
    <w:div w:id="765689065">
      <w:bodyDiv w:val="1"/>
      <w:marLeft w:val="0"/>
      <w:marRight w:val="0"/>
      <w:marTop w:val="0"/>
      <w:marBottom w:val="0"/>
      <w:divBdr>
        <w:top w:val="none" w:sz="0" w:space="0" w:color="auto"/>
        <w:left w:val="none" w:sz="0" w:space="0" w:color="auto"/>
        <w:bottom w:val="none" w:sz="0" w:space="0" w:color="auto"/>
        <w:right w:val="none" w:sz="0" w:space="0" w:color="auto"/>
      </w:divBdr>
    </w:div>
    <w:div w:id="775364906">
      <w:bodyDiv w:val="1"/>
      <w:marLeft w:val="0"/>
      <w:marRight w:val="0"/>
      <w:marTop w:val="0"/>
      <w:marBottom w:val="0"/>
      <w:divBdr>
        <w:top w:val="none" w:sz="0" w:space="0" w:color="auto"/>
        <w:left w:val="none" w:sz="0" w:space="0" w:color="auto"/>
        <w:bottom w:val="none" w:sz="0" w:space="0" w:color="auto"/>
        <w:right w:val="none" w:sz="0" w:space="0" w:color="auto"/>
      </w:divBdr>
    </w:div>
    <w:div w:id="881676553">
      <w:bodyDiv w:val="1"/>
      <w:marLeft w:val="0"/>
      <w:marRight w:val="0"/>
      <w:marTop w:val="0"/>
      <w:marBottom w:val="0"/>
      <w:divBdr>
        <w:top w:val="none" w:sz="0" w:space="0" w:color="auto"/>
        <w:left w:val="none" w:sz="0" w:space="0" w:color="auto"/>
        <w:bottom w:val="none" w:sz="0" w:space="0" w:color="auto"/>
        <w:right w:val="none" w:sz="0" w:space="0" w:color="auto"/>
      </w:divBdr>
    </w:div>
    <w:div w:id="890507382">
      <w:bodyDiv w:val="1"/>
      <w:marLeft w:val="0"/>
      <w:marRight w:val="0"/>
      <w:marTop w:val="0"/>
      <w:marBottom w:val="0"/>
      <w:divBdr>
        <w:top w:val="none" w:sz="0" w:space="0" w:color="auto"/>
        <w:left w:val="none" w:sz="0" w:space="0" w:color="auto"/>
        <w:bottom w:val="none" w:sz="0" w:space="0" w:color="auto"/>
        <w:right w:val="none" w:sz="0" w:space="0" w:color="auto"/>
      </w:divBdr>
    </w:div>
    <w:div w:id="898319022">
      <w:bodyDiv w:val="1"/>
      <w:marLeft w:val="0"/>
      <w:marRight w:val="0"/>
      <w:marTop w:val="0"/>
      <w:marBottom w:val="0"/>
      <w:divBdr>
        <w:top w:val="none" w:sz="0" w:space="0" w:color="auto"/>
        <w:left w:val="none" w:sz="0" w:space="0" w:color="auto"/>
        <w:bottom w:val="none" w:sz="0" w:space="0" w:color="auto"/>
        <w:right w:val="none" w:sz="0" w:space="0" w:color="auto"/>
      </w:divBdr>
    </w:div>
    <w:div w:id="911813620">
      <w:bodyDiv w:val="1"/>
      <w:marLeft w:val="0"/>
      <w:marRight w:val="0"/>
      <w:marTop w:val="0"/>
      <w:marBottom w:val="0"/>
      <w:divBdr>
        <w:top w:val="none" w:sz="0" w:space="0" w:color="auto"/>
        <w:left w:val="none" w:sz="0" w:space="0" w:color="auto"/>
        <w:bottom w:val="none" w:sz="0" w:space="0" w:color="auto"/>
        <w:right w:val="none" w:sz="0" w:space="0" w:color="auto"/>
      </w:divBdr>
      <w:divsChild>
        <w:div w:id="1603685750">
          <w:marLeft w:val="0"/>
          <w:marRight w:val="0"/>
          <w:marTop w:val="0"/>
          <w:marBottom w:val="0"/>
          <w:divBdr>
            <w:top w:val="none" w:sz="0" w:space="0" w:color="auto"/>
            <w:left w:val="none" w:sz="0" w:space="0" w:color="auto"/>
            <w:bottom w:val="none" w:sz="0" w:space="0" w:color="auto"/>
            <w:right w:val="none" w:sz="0" w:space="0" w:color="auto"/>
          </w:divBdr>
        </w:div>
      </w:divsChild>
    </w:div>
    <w:div w:id="991179272">
      <w:bodyDiv w:val="1"/>
      <w:marLeft w:val="0"/>
      <w:marRight w:val="0"/>
      <w:marTop w:val="0"/>
      <w:marBottom w:val="0"/>
      <w:divBdr>
        <w:top w:val="none" w:sz="0" w:space="0" w:color="auto"/>
        <w:left w:val="none" w:sz="0" w:space="0" w:color="auto"/>
        <w:bottom w:val="none" w:sz="0" w:space="0" w:color="auto"/>
        <w:right w:val="none" w:sz="0" w:space="0" w:color="auto"/>
      </w:divBdr>
      <w:divsChild>
        <w:div w:id="261498124">
          <w:marLeft w:val="0"/>
          <w:marRight w:val="0"/>
          <w:marTop w:val="0"/>
          <w:marBottom w:val="0"/>
          <w:divBdr>
            <w:top w:val="none" w:sz="0" w:space="0" w:color="auto"/>
            <w:left w:val="none" w:sz="0" w:space="0" w:color="auto"/>
            <w:bottom w:val="none" w:sz="0" w:space="0" w:color="auto"/>
            <w:right w:val="none" w:sz="0" w:space="0" w:color="auto"/>
          </w:divBdr>
        </w:div>
        <w:div w:id="1165323370">
          <w:marLeft w:val="0"/>
          <w:marRight w:val="0"/>
          <w:marTop w:val="0"/>
          <w:marBottom w:val="0"/>
          <w:divBdr>
            <w:top w:val="none" w:sz="0" w:space="0" w:color="auto"/>
            <w:left w:val="none" w:sz="0" w:space="0" w:color="auto"/>
            <w:bottom w:val="none" w:sz="0" w:space="0" w:color="auto"/>
            <w:right w:val="none" w:sz="0" w:space="0" w:color="auto"/>
          </w:divBdr>
        </w:div>
      </w:divsChild>
    </w:div>
    <w:div w:id="997273305">
      <w:bodyDiv w:val="1"/>
      <w:marLeft w:val="0"/>
      <w:marRight w:val="0"/>
      <w:marTop w:val="0"/>
      <w:marBottom w:val="0"/>
      <w:divBdr>
        <w:top w:val="none" w:sz="0" w:space="0" w:color="auto"/>
        <w:left w:val="none" w:sz="0" w:space="0" w:color="auto"/>
        <w:bottom w:val="none" w:sz="0" w:space="0" w:color="auto"/>
        <w:right w:val="none" w:sz="0" w:space="0" w:color="auto"/>
      </w:divBdr>
    </w:div>
    <w:div w:id="1000499305">
      <w:bodyDiv w:val="1"/>
      <w:marLeft w:val="0"/>
      <w:marRight w:val="0"/>
      <w:marTop w:val="0"/>
      <w:marBottom w:val="0"/>
      <w:divBdr>
        <w:top w:val="none" w:sz="0" w:space="0" w:color="auto"/>
        <w:left w:val="none" w:sz="0" w:space="0" w:color="auto"/>
        <w:bottom w:val="none" w:sz="0" w:space="0" w:color="auto"/>
        <w:right w:val="none" w:sz="0" w:space="0" w:color="auto"/>
      </w:divBdr>
    </w:div>
    <w:div w:id="1072311106">
      <w:bodyDiv w:val="1"/>
      <w:marLeft w:val="0"/>
      <w:marRight w:val="0"/>
      <w:marTop w:val="0"/>
      <w:marBottom w:val="0"/>
      <w:divBdr>
        <w:top w:val="none" w:sz="0" w:space="0" w:color="auto"/>
        <w:left w:val="none" w:sz="0" w:space="0" w:color="auto"/>
        <w:bottom w:val="none" w:sz="0" w:space="0" w:color="auto"/>
        <w:right w:val="none" w:sz="0" w:space="0" w:color="auto"/>
      </w:divBdr>
    </w:div>
    <w:div w:id="1072508381">
      <w:bodyDiv w:val="1"/>
      <w:marLeft w:val="0"/>
      <w:marRight w:val="0"/>
      <w:marTop w:val="0"/>
      <w:marBottom w:val="0"/>
      <w:divBdr>
        <w:top w:val="none" w:sz="0" w:space="0" w:color="auto"/>
        <w:left w:val="none" w:sz="0" w:space="0" w:color="auto"/>
        <w:bottom w:val="none" w:sz="0" w:space="0" w:color="auto"/>
        <w:right w:val="none" w:sz="0" w:space="0" w:color="auto"/>
      </w:divBdr>
    </w:div>
    <w:div w:id="1124664752">
      <w:bodyDiv w:val="1"/>
      <w:marLeft w:val="0"/>
      <w:marRight w:val="0"/>
      <w:marTop w:val="0"/>
      <w:marBottom w:val="0"/>
      <w:divBdr>
        <w:top w:val="none" w:sz="0" w:space="0" w:color="auto"/>
        <w:left w:val="none" w:sz="0" w:space="0" w:color="auto"/>
        <w:bottom w:val="none" w:sz="0" w:space="0" w:color="auto"/>
        <w:right w:val="none" w:sz="0" w:space="0" w:color="auto"/>
      </w:divBdr>
    </w:div>
    <w:div w:id="1162309871">
      <w:bodyDiv w:val="1"/>
      <w:marLeft w:val="0"/>
      <w:marRight w:val="0"/>
      <w:marTop w:val="0"/>
      <w:marBottom w:val="0"/>
      <w:divBdr>
        <w:top w:val="none" w:sz="0" w:space="0" w:color="auto"/>
        <w:left w:val="none" w:sz="0" w:space="0" w:color="auto"/>
        <w:bottom w:val="none" w:sz="0" w:space="0" w:color="auto"/>
        <w:right w:val="none" w:sz="0" w:space="0" w:color="auto"/>
      </w:divBdr>
    </w:div>
    <w:div w:id="1172571529">
      <w:bodyDiv w:val="1"/>
      <w:marLeft w:val="0"/>
      <w:marRight w:val="0"/>
      <w:marTop w:val="0"/>
      <w:marBottom w:val="0"/>
      <w:divBdr>
        <w:top w:val="none" w:sz="0" w:space="0" w:color="auto"/>
        <w:left w:val="none" w:sz="0" w:space="0" w:color="auto"/>
        <w:bottom w:val="none" w:sz="0" w:space="0" w:color="auto"/>
        <w:right w:val="none" w:sz="0" w:space="0" w:color="auto"/>
      </w:divBdr>
    </w:div>
    <w:div w:id="1172642342">
      <w:bodyDiv w:val="1"/>
      <w:marLeft w:val="0"/>
      <w:marRight w:val="0"/>
      <w:marTop w:val="0"/>
      <w:marBottom w:val="0"/>
      <w:divBdr>
        <w:top w:val="none" w:sz="0" w:space="0" w:color="auto"/>
        <w:left w:val="none" w:sz="0" w:space="0" w:color="auto"/>
        <w:bottom w:val="none" w:sz="0" w:space="0" w:color="auto"/>
        <w:right w:val="none" w:sz="0" w:space="0" w:color="auto"/>
      </w:divBdr>
    </w:div>
    <w:div w:id="1198736006">
      <w:bodyDiv w:val="1"/>
      <w:marLeft w:val="0"/>
      <w:marRight w:val="0"/>
      <w:marTop w:val="0"/>
      <w:marBottom w:val="0"/>
      <w:divBdr>
        <w:top w:val="none" w:sz="0" w:space="0" w:color="auto"/>
        <w:left w:val="none" w:sz="0" w:space="0" w:color="auto"/>
        <w:bottom w:val="none" w:sz="0" w:space="0" w:color="auto"/>
        <w:right w:val="none" w:sz="0" w:space="0" w:color="auto"/>
      </w:divBdr>
    </w:div>
    <w:div w:id="1211461205">
      <w:bodyDiv w:val="1"/>
      <w:marLeft w:val="0"/>
      <w:marRight w:val="0"/>
      <w:marTop w:val="0"/>
      <w:marBottom w:val="0"/>
      <w:divBdr>
        <w:top w:val="none" w:sz="0" w:space="0" w:color="auto"/>
        <w:left w:val="none" w:sz="0" w:space="0" w:color="auto"/>
        <w:bottom w:val="none" w:sz="0" w:space="0" w:color="auto"/>
        <w:right w:val="none" w:sz="0" w:space="0" w:color="auto"/>
      </w:divBdr>
    </w:div>
    <w:div w:id="1217081808">
      <w:bodyDiv w:val="1"/>
      <w:marLeft w:val="0"/>
      <w:marRight w:val="0"/>
      <w:marTop w:val="0"/>
      <w:marBottom w:val="0"/>
      <w:divBdr>
        <w:top w:val="none" w:sz="0" w:space="0" w:color="auto"/>
        <w:left w:val="none" w:sz="0" w:space="0" w:color="auto"/>
        <w:bottom w:val="none" w:sz="0" w:space="0" w:color="auto"/>
        <w:right w:val="none" w:sz="0" w:space="0" w:color="auto"/>
      </w:divBdr>
    </w:div>
    <w:div w:id="1225943448">
      <w:bodyDiv w:val="1"/>
      <w:marLeft w:val="0"/>
      <w:marRight w:val="0"/>
      <w:marTop w:val="0"/>
      <w:marBottom w:val="0"/>
      <w:divBdr>
        <w:top w:val="none" w:sz="0" w:space="0" w:color="auto"/>
        <w:left w:val="none" w:sz="0" w:space="0" w:color="auto"/>
        <w:bottom w:val="none" w:sz="0" w:space="0" w:color="auto"/>
        <w:right w:val="none" w:sz="0" w:space="0" w:color="auto"/>
      </w:divBdr>
      <w:divsChild>
        <w:div w:id="508176445">
          <w:marLeft w:val="0"/>
          <w:marRight w:val="0"/>
          <w:marTop w:val="83"/>
          <w:marBottom w:val="0"/>
          <w:divBdr>
            <w:top w:val="none" w:sz="0" w:space="0" w:color="auto"/>
            <w:left w:val="none" w:sz="0" w:space="0" w:color="auto"/>
            <w:bottom w:val="none" w:sz="0" w:space="0" w:color="auto"/>
            <w:right w:val="none" w:sz="0" w:space="0" w:color="auto"/>
          </w:divBdr>
        </w:div>
        <w:div w:id="2071230065">
          <w:marLeft w:val="0"/>
          <w:marRight w:val="0"/>
          <w:marTop w:val="83"/>
          <w:marBottom w:val="0"/>
          <w:divBdr>
            <w:top w:val="none" w:sz="0" w:space="0" w:color="auto"/>
            <w:left w:val="none" w:sz="0" w:space="0" w:color="auto"/>
            <w:bottom w:val="none" w:sz="0" w:space="0" w:color="auto"/>
            <w:right w:val="none" w:sz="0" w:space="0" w:color="auto"/>
          </w:divBdr>
        </w:div>
        <w:div w:id="2125727151">
          <w:marLeft w:val="0"/>
          <w:marRight w:val="0"/>
          <w:marTop w:val="83"/>
          <w:marBottom w:val="0"/>
          <w:divBdr>
            <w:top w:val="none" w:sz="0" w:space="0" w:color="auto"/>
            <w:left w:val="none" w:sz="0" w:space="0" w:color="auto"/>
            <w:bottom w:val="none" w:sz="0" w:space="0" w:color="auto"/>
            <w:right w:val="none" w:sz="0" w:space="0" w:color="auto"/>
          </w:divBdr>
        </w:div>
      </w:divsChild>
    </w:div>
    <w:div w:id="1235164939">
      <w:bodyDiv w:val="1"/>
      <w:marLeft w:val="0"/>
      <w:marRight w:val="0"/>
      <w:marTop w:val="0"/>
      <w:marBottom w:val="0"/>
      <w:divBdr>
        <w:top w:val="none" w:sz="0" w:space="0" w:color="auto"/>
        <w:left w:val="none" w:sz="0" w:space="0" w:color="auto"/>
        <w:bottom w:val="none" w:sz="0" w:space="0" w:color="auto"/>
        <w:right w:val="none" w:sz="0" w:space="0" w:color="auto"/>
      </w:divBdr>
    </w:div>
    <w:div w:id="1374112973">
      <w:bodyDiv w:val="1"/>
      <w:marLeft w:val="0"/>
      <w:marRight w:val="0"/>
      <w:marTop w:val="0"/>
      <w:marBottom w:val="0"/>
      <w:divBdr>
        <w:top w:val="none" w:sz="0" w:space="0" w:color="auto"/>
        <w:left w:val="none" w:sz="0" w:space="0" w:color="auto"/>
        <w:bottom w:val="none" w:sz="0" w:space="0" w:color="auto"/>
        <w:right w:val="none" w:sz="0" w:space="0" w:color="auto"/>
      </w:divBdr>
      <w:divsChild>
        <w:div w:id="1310206621">
          <w:marLeft w:val="0"/>
          <w:marRight w:val="0"/>
          <w:marTop w:val="0"/>
          <w:marBottom w:val="0"/>
          <w:divBdr>
            <w:top w:val="none" w:sz="0" w:space="0" w:color="auto"/>
            <w:left w:val="none" w:sz="0" w:space="0" w:color="auto"/>
            <w:bottom w:val="none" w:sz="0" w:space="0" w:color="auto"/>
            <w:right w:val="none" w:sz="0" w:space="0" w:color="auto"/>
          </w:divBdr>
        </w:div>
      </w:divsChild>
    </w:div>
    <w:div w:id="1385105518">
      <w:bodyDiv w:val="1"/>
      <w:marLeft w:val="0"/>
      <w:marRight w:val="0"/>
      <w:marTop w:val="0"/>
      <w:marBottom w:val="0"/>
      <w:divBdr>
        <w:top w:val="none" w:sz="0" w:space="0" w:color="auto"/>
        <w:left w:val="none" w:sz="0" w:space="0" w:color="auto"/>
        <w:bottom w:val="none" w:sz="0" w:space="0" w:color="auto"/>
        <w:right w:val="none" w:sz="0" w:space="0" w:color="auto"/>
      </w:divBdr>
    </w:div>
    <w:div w:id="1396122082">
      <w:bodyDiv w:val="1"/>
      <w:marLeft w:val="0"/>
      <w:marRight w:val="0"/>
      <w:marTop w:val="0"/>
      <w:marBottom w:val="0"/>
      <w:divBdr>
        <w:top w:val="none" w:sz="0" w:space="0" w:color="auto"/>
        <w:left w:val="none" w:sz="0" w:space="0" w:color="auto"/>
        <w:bottom w:val="none" w:sz="0" w:space="0" w:color="auto"/>
        <w:right w:val="none" w:sz="0" w:space="0" w:color="auto"/>
      </w:divBdr>
    </w:div>
    <w:div w:id="1422991422">
      <w:bodyDiv w:val="1"/>
      <w:marLeft w:val="0"/>
      <w:marRight w:val="0"/>
      <w:marTop w:val="0"/>
      <w:marBottom w:val="0"/>
      <w:divBdr>
        <w:top w:val="none" w:sz="0" w:space="0" w:color="auto"/>
        <w:left w:val="none" w:sz="0" w:space="0" w:color="auto"/>
        <w:bottom w:val="none" w:sz="0" w:space="0" w:color="auto"/>
        <w:right w:val="none" w:sz="0" w:space="0" w:color="auto"/>
      </w:divBdr>
      <w:divsChild>
        <w:div w:id="263617818">
          <w:marLeft w:val="0"/>
          <w:marRight w:val="0"/>
          <w:marTop w:val="0"/>
          <w:marBottom w:val="0"/>
          <w:divBdr>
            <w:top w:val="none" w:sz="0" w:space="0" w:color="auto"/>
            <w:left w:val="none" w:sz="0" w:space="0" w:color="auto"/>
            <w:bottom w:val="none" w:sz="0" w:space="0" w:color="auto"/>
            <w:right w:val="none" w:sz="0" w:space="0" w:color="auto"/>
          </w:divBdr>
        </w:div>
        <w:div w:id="1383214803">
          <w:marLeft w:val="0"/>
          <w:marRight w:val="0"/>
          <w:marTop w:val="0"/>
          <w:marBottom w:val="0"/>
          <w:divBdr>
            <w:top w:val="none" w:sz="0" w:space="0" w:color="auto"/>
            <w:left w:val="none" w:sz="0" w:space="0" w:color="auto"/>
            <w:bottom w:val="none" w:sz="0" w:space="0" w:color="auto"/>
            <w:right w:val="none" w:sz="0" w:space="0" w:color="auto"/>
          </w:divBdr>
        </w:div>
        <w:div w:id="1810316144">
          <w:marLeft w:val="0"/>
          <w:marRight w:val="0"/>
          <w:marTop w:val="0"/>
          <w:marBottom w:val="0"/>
          <w:divBdr>
            <w:top w:val="none" w:sz="0" w:space="0" w:color="auto"/>
            <w:left w:val="none" w:sz="0" w:space="0" w:color="auto"/>
            <w:bottom w:val="none" w:sz="0" w:space="0" w:color="auto"/>
            <w:right w:val="none" w:sz="0" w:space="0" w:color="auto"/>
          </w:divBdr>
        </w:div>
        <w:div w:id="2033456930">
          <w:marLeft w:val="0"/>
          <w:marRight w:val="0"/>
          <w:marTop w:val="0"/>
          <w:marBottom w:val="0"/>
          <w:divBdr>
            <w:top w:val="none" w:sz="0" w:space="0" w:color="auto"/>
            <w:left w:val="none" w:sz="0" w:space="0" w:color="auto"/>
            <w:bottom w:val="none" w:sz="0" w:space="0" w:color="auto"/>
            <w:right w:val="none" w:sz="0" w:space="0" w:color="auto"/>
          </w:divBdr>
        </w:div>
      </w:divsChild>
    </w:div>
    <w:div w:id="1447848908">
      <w:bodyDiv w:val="1"/>
      <w:marLeft w:val="0"/>
      <w:marRight w:val="0"/>
      <w:marTop w:val="0"/>
      <w:marBottom w:val="0"/>
      <w:divBdr>
        <w:top w:val="none" w:sz="0" w:space="0" w:color="auto"/>
        <w:left w:val="none" w:sz="0" w:space="0" w:color="auto"/>
        <w:bottom w:val="none" w:sz="0" w:space="0" w:color="auto"/>
        <w:right w:val="none" w:sz="0" w:space="0" w:color="auto"/>
      </w:divBdr>
    </w:div>
    <w:div w:id="1456174394">
      <w:bodyDiv w:val="1"/>
      <w:marLeft w:val="0"/>
      <w:marRight w:val="0"/>
      <w:marTop w:val="0"/>
      <w:marBottom w:val="0"/>
      <w:divBdr>
        <w:top w:val="none" w:sz="0" w:space="0" w:color="auto"/>
        <w:left w:val="none" w:sz="0" w:space="0" w:color="auto"/>
        <w:bottom w:val="none" w:sz="0" w:space="0" w:color="auto"/>
        <w:right w:val="none" w:sz="0" w:space="0" w:color="auto"/>
      </w:divBdr>
    </w:div>
    <w:div w:id="1506942777">
      <w:bodyDiv w:val="1"/>
      <w:marLeft w:val="0"/>
      <w:marRight w:val="0"/>
      <w:marTop w:val="0"/>
      <w:marBottom w:val="0"/>
      <w:divBdr>
        <w:top w:val="none" w:sz="0" w:space="0" w:color="auto"/>
        <w:left w:val="none" w:sz="0" w:space="0" w:color="auto"/>
        <w:bottom w:val="none" w:sz="0" w:space="0" w:color="auto"/>
        <w:right w:val="none" w:sz="0" w:space="0" w:color="auto"/>
      </w:divBdr>
    </w:div>
    <w:div w:id="1546791084">
      <w:bodyDiv w:val="1"/>
      <w:marLeft w:val="0"/>
      <w:marRight w:val="0"/>
      <w:marTop w:val="0"/>
      <w:marBottom w:val="0"/>
      <w:divBdr>
        <w:top w:val="none" w:sz="0" w:space="0" w:color="auto"/>
        <w:left w:val="none" w:sz="0" w:space="0" w:color="auto"/>
        <w:bottom w:val="none" w:sz="0" w:space="0" w:color="auto"/>
        <w:right w:val="none" w:sz="0" w:space="0" w:color="auto"/>
      </w:divBdr>
      <w:divsChild>
        <w:div w:id="1382096824">
          <w:marLeft w:val="0"/>
          <w:marRight w:val="0"/>
          <w:marTop w:val="83"/>
          <w:marBottom w:val="0"/>
          <w:divBdr>
            <w:top w:val="none" w:sz="0" w:space="0" w:color="auto"/>
            <w:left w:val="none" w:sz="0" w:space="0" w:color="auto"/>
            <w:bottom w:val="none" w:sz="0" w:space="0" w:color="auto"/>
            <w:right w:val="none" w:sz="0" w:space="0" w:color="auto"/>
          </w:divBdr>
        </w:div>
        <w:div w:id="1927424650">
          <w:marLeft w:val="0"/>
          <w:marRight w:val="0"/>
          <w:marTop w:val="83"/>
          <w:marBottom w:val="0"/>
          <w:divBdr>
            <w:top w:val="none" w:sz="0" w:space="0" w:color="auto"/>
            <w:left w:val="none" w:sz="0" w:space="0" w:color="auto"/>
            <w:bottom w:val="none" w:sz="0" w:space="0" w:color="auto"/>
            <w:right w:val="none" w:sz="0" w:space="0" w:color="auto"/>
          </w:divBdr>
        </w:div>
        <w:div w:id="2081360912">
          <w:marLeft w:val="0"/>
          <w:marRight w:val="0"/>
          <w:marTop w:val="83"/>
          <w:marBottom w:val="0"/>
          <w:divBdr>
            <w:top w:val="none" w:sz="0" w:space="0" w:color="auto"/>
            <w:left w:val="none" w:sz="0" w:space="0" w:color="auto"/>
            <w:bottom w:val="none" w:sz="0" w:space="0" w:color="auto"/>
            <w:right w:val="none" w:sz="0" w:space="0" w:color="auto"/>
          </w:divBdr>
        </w:div>
      </w:divsChild>
    </w:div>
    <w:div w:id="1550653173">
      <w:bodyDiv w:val="1"/>
      <w:marLeft w:val="0"/>
      <w:marRight w:val="0"/>
      <w:marTop w:val="0"/>
      <w:marBottom w:val="0"/>
      <w:divBdr>
        <w:top w:val="none" w:sz="0" w:space="0" w:color="auto"/>
        <w:left w:val="none" w:sz="0" w:space="0" w:color="auto"/>
        <w:bottom w:val="none" w:sz="0" w:space="0" w:color="auto"/>
        <w:right w:val="none" w:sz="0" w:space="0" w:color="auto"/>
      </w:divBdr>
      <w:divsChild>
        <w:div w:id="6638478">
          <w:marLeft w:val="0"/>
          <w:marRight w:val="0"/>
          <w:marTop w:val="0"/>
          <w:marBottom w:val="0"/>
          <w:divBdr>
            <w:top w:val="none" w:sz="0" w:space="0" w:color="auto"/>
            <w:left w:val="none" w:sz="0" w:space="0" w:color="auto"/>
            <w:bottom w:val="none" w:sz="0" w:space="0" w:color="auto"/>
            <w:right w:val="none" w:sz="0" w:space="0" w:color="auto"/>
          </w:divBdr>
        </w:div>
        <w:div w:id="55711070">
          <w:marLeft w:val="0"/>
          <w:marRight w:val="0"/>
          <w:marTop w:val="0"/>
          <w:marBottom w:val="0"/>
          <w:divBdr>
            <w:top w:val="none" w:sz="0" w:space="0" w:color="auto"/>
            <w:left w:val="none" w:sz="0" w:space="0" w:color="auto"/>
            <w:bottom w:val="none" w:sz="0" w:space="0" w:color="auto"/>
            <w:right w:val="none" w:sz="0" w:space="0" w:color="auto"/>
          </w:divBdr>
        </w:div>
        <w:div w:id="60371299">
          <w:marLeft w:val="0"/>
          <w:marRight w:val="0"/>
          <w:marTop w:val="0"/>
          <w:marBottom w:val="0"/>
          <w:divBdr>
            <w:top w:val="none" w:sz="0" w:space="0" w:color="auto"/>
            <w:left w:val="none" w:sz="0" w:space="0" w:color="auto"/>
            <w:bottom w:val="none" w:sz="0" w:space="0" w:color="auto"/>
            <w:right w:val="none" w:sz="0" w:space="0" w:color="auto"/>
          </w:divBdr>
        </w:div>
        <w:div w:id="253898265">
          <w:marLeft w:val="0"/>
          <w:marRight w:val="0"/>
          <w:marTop w:val="0"/>
          <w:marBottom w:val="0"/>
          <w:divBdr>
            <w:top w:val="none" w:sz="0" w:space="0" w:color="auto"/>
            <w:left w:val="none" w:sz="0" w:space="0" w:color="auto"/>
            <w:bottom w:val="none" w:sz="0" w:space="0" w:color="auto"/>
            <w:right w:val="none" w:sz="0" w:space="0" w:color="auto"/>
          </w:divBdr>
        </w:div>
        <w:div w:id="498690265">
          <w:marLeft w:val="0"/>
          <w:marRight w:val="0"/>
          <w:marTop w:val="0"/>
          <w:marBottom w:val="0"/>
          <w:divBdr>
            <w:top w:val="none" w:sz="0" w:space="0" w:color="auto"/>
            <w:left w:val="none" w:sz="0" w:space="0" w:color="auto"/>
            <w:bottom w:val="none" w:sz="0" w:space="0" w:color="auto"/>
            <w:right w:val="none" w:sz="0" w:space="0" w:color="auto"/>
          </w:divBdr>
        </w:div>
        <w:div w:id="649362157">
          <w:marLeft w:val="0"/>
          <w:marRight w:val="0"/>
          <w:marTop w:val="0"/>
          <w:marBottom w:val="0"/>
          <w:divBdr>
            <w:top w:val="none" w:sz="0" w:space="0" w:color="auto"/>
            <w:left w:val="none" w:sz="0" w:space="0" w:color="auto"/>
            <w:bottom w:val="none" w:sz="0" w:space="0" w:color="auto"/>
            <w:right w:val="none" w:sz="0" w:space="0" w:color="auto"/>
          </w:divBdr>
        </w:div>
        <w:div w:id="725563442">
          <w:marLeft w:val="0"/>
          <w:marRight w:val="0"/>
          <w:marTop w:val="0"/>
          <w:marBottom w:val="0"/>
          <w:divBdr>
            <w:top w:val="none" w:sz="0" w:space="0" w:color="auto"/>
            <w:left w:val="none" w:sz="0" w:space="0" w:color="auto"/>
            <w:bottom w:val="none" w:sz="0" w:space="0" w:color="auto"/>
            <w:right w:val="none" w:sz="0" w:space="0" w:color="auto"/>
          </w:divBdr>
        </w:div>
        <w:div w:id="1316883797">
          <w:marLeft w:val="0"/>
          <w:marRight w:val="0"/>
          <w:marTop w:val="0"/>
          <w:marBottom w:val="0"/>
          <w:divBdr>
            <w:top w:val="none" w:sz="0" w:space="0" w:color="auto"/>
            <w:left w:val="none" w:sz="0" w:space="0" w:color="auto"/>
            <w:bottom w:val="none" w:sz="0" w:space="0" w:color="auto"/>
            <w:right w:val="none" w:sz="0" w:space="0" w:color="auto"/>
          </w:divBdr>
        </w:div>
        <w:div w:id="1494486213">
          <w:marLeft w:val="0"/>
          <w:marRight w:val="0"/>
          <w:marTop w:val="0"/>
          <w:marBottom w:val="0"/>
          <w:divBdr>
            <w:top w:val="none" w:sz="0" w:space="0" w:color="auto"/>
            <w:left w:val="none" w:sz="0" w:space="0" w:color="auto"/>
            <w:bottom w:val="none" w:sz="0" w:space="0" w:color="auto"/>
            <w:right w:val="none" w:sz="0" w:space="0" w:color="auto"/>
          </w:divBdr>
        </w:div>
        <w:div w:id="1499691450">
          <w:marLeft w:val="0"/>
          <w:marRight w:val="0"/>
          <w:marTop w:val="0"/>
          <w:marBottom w:val="0"/>
          <w:divBdr>
            <w:top w:val="none" w:sz="0" w:space="0" w:color="auto"/>
            <w:left w:val="none" w:sz="0" w:space="0" w:color="auto"/>
            <w:bottom w:val="none" w:sz="0" w:space="0" w:color="auto"/>
            <w:right w:val="none" w:sz="0" w:space="0" w:color="auto"/>
          </w:divBdr>
        </w:div>
        <w:div w:id="1670252118">
          <w:marLeft w:val="0"/>
          <w:marRight w:val="0"/>
          <w:marTop w:val="0"/>
          <w:marBottom w:val="0"/>
          <w:divBdr>
            <w:top w:val="none" w:sz="0" w:space="0" w:color="auto"/>
            <w:left w:val="none" w:sz="0" w:space="0" w:color="auto"/>
            <w:bottom w:val="none" w:sz="0" w:space="0" w:color="auto"/>
            <w:right w:val="none" w:sz="0" w:space="0" w:color="auto"/>
          </w:divBdr>
        </w:div>
        <w:div w:id="1798646341">
          <w:marLeft w:val="0"/>
          <w:marRight w:val="0"/>
          <w:marTop w:val="0"/>
          <w:marBottom w:val="0"/>
          <w:divBdr>
            <w:top w:val="none" w:sz="0" w:space="0" w:color="auto"/>
            <w:left w:val="none" w:sz="0" w:space="0" w:color="auto"/>
            <w:bottom w:val="none" w:sz="0" w:space="0" w:color="auto"/>
            <w:right w:val="none" w:sz="0" w:space="0" w:color="auto"/>
          </w:divBdr>
        </w:div>
        <w:div w:id="1956206313">
          <w:marLeft w:val="0"/>
          <w:marRight w:val="0"/>
          <w:marTop w:val="0"/>
          <w:marBottom w:val="0"/>
          <w:divBdr>
            <w:top w:val="none" w:sz="0" w:space="0" w:color="auto"/>
            <w:left w:val="none" w:sz="0" w:space="0" w:color="auto"/>
            <w:bottom w:val="none" w:sz="0" w:space="0" w:color="auto"/>
            <w:right w:val="none" w:sz="0" w:space="0" w:color="auto"/>
          </w:divBdr>
        </w:div>
        <w:div w:id="2146270246">
          <w:marLeft w:val="0"/>
          <w:marRight w:val="0"/>
          <w:marTop w:val="0"/>
          <w:marBottom w:val="0"/>
          <w:divBdr>
            <w:top w:val="none" w:sz="0" w:space="0" w:color="auto"/>
            <w:left w:val="none" w:sz="0" w:space="0" w:color="auto"/>
            <w:bottom w:val="none" w:sz="0" w:space="0" w:color="auto"/>
            <w:right w:val="none" w:sz="0" w:space="0" w:color="auto"/>
          </w:divBdr>
        </w:div>
      </w:divsChild>
    </w:div>
    <w:div w:id="1578443499">
      <w:bodyDiv w:val="1"/>
      <w:marLeft w:val="0"/>
      <w:marRight w:val="0"/>
      <w:marTop w:val="0"/>
      <w:marBottom w:val="0"/>
      <w:divBdr>
        <w:top w:val="none" w:sz="0" w:space="0" w:color="auto"/>
        <w:left w:val="none" w:sz="0" w:space="0" w:color="auto"/>
        <w:bottom w:val="none" w:sz="0" w:space="0" w:color="auto"/>
        <w:right w:val="none" w:sz="0" w:space="0" w:color="auto"/>
      </w:divBdr>
    </w:div>
    <w:div w:id="1581796166">
      <w:bodyDiv w:val="1"/>
      <w:marLeft w:val="0"/>
      <w:marRight w:val="0"/>
      <w:marTop w:val="0"/>
      <w:marBottom w:val="0"/>
      <w:divBdr>
        <w:top w:val="none" w:sz="0" w:space="0" w:color="auto"/>
        <w:left w:val="none" w:sz="0" w:space="0" w:color="auto"/>
        <w:bottom w:val="none" w:sz="0" w:space="0" w:color="auto"/>
        <w:right w:val="none" w:sz="0" w:space="0" w:color="auto"/>
      </w:divBdr>
      <w:divsChild>
        <w:div w:id="283931261">
          <w:marLeft w:val="0"/>
          <w:marRight w:val="0"/>
          <w:marTop w:val="0"/>
          <w:marBottom w:val="0"/>
          <w:divBdr>
            <w:top w:val="none" w:sz="0" w:space="0" w:color="auto"/>
            <w:left w:val="none" w:sz="0" w:space="0" w:color="auto"/>
            <w:bottom w:val="none" w:sz="0" w:space="0" w:color="auto"/>
            <w:right w:val="none" w:sz="0" w:space="0" w:color="auto"/>
          </w:divBdr>
        </w:div>
      </w:divsChild>
    </w:div>
    <w:div w:id="1588226969">
      <w:bodyDiv w:val="1"/>
      <w:marLeft w:val="0"/>
      <w:marRight w:val="0"/>
      <w:marTop w:val="0"/>
      <w:marBottom w:val="0"/>
      <w:divBdr>
        <w:top w:val="none" w:sz="0" w:space="0" w:color="auto"/>
        <w:left w:val="none" w:sz="0" w:space="0" w:color="auto"/>
        <w:bottom w:val="none" w:sz="0" w:space="0" w:color="auto"/>
        <w:right w:val="none" w:sz="0" w:space="0" w:color="auto"/>
      </w:divBdr>
    </w:div>
    <w:div w:id="1597060827">
      <w:bodyDiv w:val="1"/>
      <w:marLeft w:val="0"/>
      <w:marRight w:val="0"/>
      <w:marTop w:val="0"/>
      <w:marBottom w:val="0"/>
      <w:divBdr>
        <w:top w:val="none" w:sz="0" w:space="0" w:color="auto"/>
        <w:left w:val="none" w:sz="0" w:space="0" w:color="auto"/>
        <w:bottom w:val="none" w:sz="0" w:space="0" w:color="auto"/>
        <w:right w:val="none" w:sz="0" w:space="0" w:color="auto"/>
      </w:divBdr>
      <w:divsChild>
        <w:div w:id="636420188">
          <w:marLeft w:val="0"/>
          <w:marRight w:val="0"/>
          <w:marTop w:val="83"/>
          <w:marBottom w:val="0"/>
          <w:divBdr>
            <w:top w:val="none" w:sz="0" w:space="0" w:color="auto"/>
            <w:left w:val="none" w:sz="0" w:space="0" w:color="auto"/>
            <w:bottom w:val="none" w:sz="0" w:space="0" w:color="auto"/>
            <w:right w:val="none" w:sz="0" w:space="0" w:color="auto"/>
          </w:divBdr>
        </w:div>
        <w:div w:id="1079981589">
          <w:marLeft w:val="0"/>
          <w:marRight w:val="0"/>
          <w:marTop w:val="83"/>
          <w:marBottom w:val="0"/>
          <w:divBdr>
            <w:top w:val="none" w:sz="0" w:space="0" w:color="auto"/>
            <w:left w:val="none" w:sz="0" w:space="0" w:color="auto"/>
            <w:bottom w:val="none" w:sz="0" w:space="0" w:color="auto"/>
            <w:right w:val="none" w:sz="0" w:space="0" w:color="auto"/>
          </w:divBdr>
        </w:div>
      </w:divsChild>
    </w:div>
    <w:div w:id="1603564135">
      <w:bodyDiv w:val="1"/>
      <w:marLeft w:val="0"/>
      <w:marRight w:val="0"/>
      <w:marTop w:val="0"/>
      <w:marBottom w:val="0"/>
      <w:divBdr>
        <w:top w:val="none" w:sz="0" w:space="0" w:color="auto"/>
        <w:left w:val="none" w:sz="0" w:space="0" w:color="auto"/>
        <w:bottom w:val="none" w:sz="0" w:space="0" w:color="auto"/>
        <w:right w:val="none" w:sz="0" w:space="0" w:color="auto"/>
      </w:divBdr>
    </w:div>
    <w:div w:id="1607081137">
      <w:bodyDiv w:val="1"/>
      <w:marLeft w:val="0"/>
      <w:marRight w:val="0"/>
      <w:marTop w:val="0"/>
      <w:marBottom w:val="0"/>
      <w:divBdr>
        <w:top w:val="none" w:sz="0" w:space="0" w:color="auto"/>
        <w:left w:val="none" w:sz="0" w:space="0" w:color="auto"/>
        <w:bottom w:val="none" w:sz="0" w:space="0" w:color="auto"/>
        <w:right w:val="none" w:sz="0" w:space="0" w:color="auto"/>
      </w:divBdr>
    </w:div>
    <w:div w:id="1621375373">
      <w:bodyDiv w:val="1"/>
      <w:marLeft w:val="0"/>
      <w:marRight w:val="0"/>
      <w:marTop w:val="0"/>
      <w:marBottom w:val="0"/>
      <w:divBdr>
        <w:top w:val="none" w:sz="0" w:space="0" w:color="auto"/>
        <w:left w:val="none" w:sz="0" w:space="0" w:color="auto"/>
        <w:bottom w:val="none" w:sz="0" w:space="0" w:color="auto"/>
        <w:right w:val="none" w:sz="0" w:space="0" w:color="auto"/>
      </w:divBdr>
    </w:div>
    <w:div w:id="1631127282">
      <w:bodyDiv w:val="1"/>
      <w:marLeft w:val="0"/>
      <w:marRight w:val="0"/>
      <w:marTop w:val="0"/>
      <w:marBottom w:val="0"/>
      <w:divBdr>
        <w:top w:val="none" w:sz="0" w:space="0" w:color="auto"/>
        <w:left w:val="none" w:sz="0" w:space="0" w:color="auto"/>
        <w:bottom w:val="none" w:sz="0" w:space="0" w:color="auto"/>
        <w:right w:val="none" w:sz="0" w:space="0" w:color="auto"/>
      </w:divBdr>
    </w:div>
    <w:div w:id="1636713397">
      <w:bodyDiv w:val="1"/>
      <w:marLeft w:val="0"/>
      <w:marRight w:val="0"/>
      <w:marTop w:val="0"/>
      <w:marBottom w:val="0"/>
      <w:divBdr>
        <w:top w:val="none" w:sz="0" w:space="0" w:color="auto"/>
        <w:left w:val="none" w:sz="0" w:space="0" w:color="auto"/>
        <w:bottom w:val="none" w:sz="0" w:space="0" w:color="auto"/>
        <w:right w:val="none" w:sz="0" w:space="0" w:color="auto"/>
      </w:divBdr>
      <w:divsChild>
        <w:div w:id="1164513500">
          <w:marLeft w:val="0"/>
          <w:marRight w:val="0"/>
          <w:marTop w:val="0"/>
          <w:marBottom w:val="0"/>
          <w:divBdr>
            <w:top w:val="none" w:sz="0" w:space="0" w:color="auto"/>
            <w:left w:val="none" w:sz="0" w:space="0" w:color="auto"/>
            <w:bottom w:val="none" w:sz="0" w:space="0" w:color="auto"/>
            <w:right w:val="none" w:sz="0" w:space="0" w:color="auto"/>
          </w:divBdr>
        </w:div>
      </w:divsChild>
    </w:div>
    <w:div w:id="1659504277">
      <w:bodyDiv w:val="1"/>
      <w:marLeft w:val="0"/>
      <w:marRight w:val="0"/>
      <w:marTop w:val="0"/>
      <w:marBottom w:val="0"/>
      <w:divBdr>
        <w:top w:val="none" w:sz="0" w:space="0" w:color="auto"/>
        <w:left w:val="none" w:sz="0" w:space="0" w:color="auto"/>
        <w:bottom w:val="none" w:sz="0" w:space="0" w:color="auto"/>
        <w:right w:val="none" w:sz="0" w:space="0" w:color="auto"/>
      </w:divBdr>
    </w:div>
    <w:div w:id="1662925012">
      <w:bodyDiv w:val="1"/>
      <w:marLeft w:val="0"/>
      <w:marRight w:val="0"/>
      <w:marTop w:val="0"/>
      <w:marBottom w:val="0"/>
      <w:divBdr>
        <w:top w:val="none" w:sz="0" w:space="0" w:color="auto"/>
        <w:left w:val="none" w:sz="0" w:space="0" w:color="auto"/>
        <w:bottom w:val="none" w:sz="0" w:space="0" w:color="auto"/>
        <w:right w:val="none" w:sz="0" w:space="0" w:color="auto"/>
      </w:divBdr>
    </w:div>
    <w:div w:id="1665236738">
      <w:bodyDiv w:val="1"/>
      <w:marLeft w:val="0"/>
      <w:marRight w:val="0"/>
      <w:marTop w:val="0"/>
      <w:marBottom w:val="0"/>
      <w:divBdr>
        <w:top w:val="none" w:sz="0" w:space="0" w:color="auto"/>
        <w:left w:val="none" w:sz="0" w:space="0" w:color="auto"/>
        <w:bottom w:val="none" w:sz="0" w:space="0" w:color="auto"/>
        <w:right w:val="none" w:sz="0" w:space="0" w:color="auto"/>
      </w:divBdr>
    </w:div>
    <w:div w:id="1696926625">
      <w:bodyDiv w:val="1"/>
      <w:marLeft w:val="0"/>
      <w:marRight w:val="0"/>
      <w:marTop w:val="0"/>
      <w:marBottom w:val="0"/>
      <w:divBdr>
        <w:top w:val="none" w:sz="0" w:space="0" w:color="auto"/>
        <w:left w:val="none" w:sz="0" w:space="0" w:color="auto"/>
        <w:bottom w:val="none" w:sz="0" w:space="0" w:color="auto"/>
        <w:right w:val="none" w:sz="0" w:space="0" w:color="auto"/>
      </w:divBdr>
    </w:div>
    <w:div w:id="1739935989">
      <w:bodyDiv w:val="1"/>
      <w:marLeft w:val="0"/>
      <w:marRight w:val="0"/>
      <w:marTop w:val="0"/>
      <w:marBottom w:val="0"/>
      <w:divBdr>
        <w:top w:val="none" w:sz="0" w:space="0" w:color="auto"/>
        <w:left w:val="none" w:sz="0" w:space="0" w:color="auto"/>
        <w:bottom w:val="none" w:sz="0" w:space="0" w:color="auto"/>
        <w:right w:val="none" w:sz="0" w:space="0" w:color="auto"/>
      </w:divBdr>
    </w:div>
    <w:div w:id="1751200238">
      <w:bodyDiv w:val="1"/>
      <w:marLeft w:val="0"/>
      <w:marRight w:val="0"/>
      <w:marTop w:val="0"/>
      <w:marBottom w:val="0"/>
      <w:divBdr>
        <w:top w:val="none" w:sz="0" w:space="0" w:color="auto"/>
        <w:left w:val="none" w:sz="0" w:space="0" w:color="auto"/>
        <w:bottom w:val="none" w:sz="0" w:space="0" w:color="auto"/>
        <w:right w:val="none" w:sz="0" w:space="0" w:color="auto"/>
      </w:divBdr>
    </w:div>
    <w:div w:id="1800878298">
      <w:bodyDiv w:val="1"/>
      <w:marLeft w:val="0"/>
      <w:marRight w:val="0"/>
      <w:marTop w:val="0"/>
      <w:marBottom w:val="0"/>
      <w:divBdr>
        <w:top w:val="none" w:sz="0" w:space="0" w:color="auto"/>
        <w:left w:val="none" w:sz="0" w:space="0" w:color="auto"/>
        <w:bottom w:val="none" w:sz="0" w:space="0" w:color="auto"/>
        <w:right w:val="none" w:sz="0" w:space="0" w:color="auto"/>
      </w:divBdr>
    </w:div>
    <w:div w:id="1822234769">
      <w:bodyDiv w:val="1"/>
      <w:marLeft w:val="0"/>
      <w:marRight w:val="0"/>
      <w:marTop w:val="0"/>
      <w:marBottom w:val="0"/>
      <w:divBdr>
        <w:top w:val="none" w:sz="0" w:space="0" w:color="auto"/>
        <w:left w:val="none" w:sz="0" w:space="0" w:color="auto"/>
        <w:bottom w:val="none" w:sz="0" w:space="0" w:color="auto"/>
        <w:right w:val="none" w:sz="0" w:space="0" w:color="auto"/>
      </w:divBdr>
      <w:divsChild>
        <w:div w:id="179779694">
          <w:marLeft w:val="0"/>
          <w:marRight w:val="0"/>
          <w:marTop w:val="0"/>
          <w:marBottom w:val="0"/>
          <w:divBdr>
            <w:top w:val="none" w:sz="0" w:space="0" w:color="auto"/>
            <w:left w:val="none" w:sz="0" w:space="0" w:color="auto"/>
            <w:bottom w:val="none" w:sz="0" w:space="0" w:color="auto"/>
            <w:right w:val="none" w:sz="0" w:space="0" w:color="auto"/>
          </w:divBdr>
        </w:div>
      </w:divsChild>
    </w:div>
    <w:div w:id="1825197947">
      <w:bodyDiv w:val="1"/>
      <w:marLeft w:val="0"/>
      <w:marRight w:val="0"/>
      <w:marTop w:val="0"/>
      <w:marBottom w:val="0"/>
      <w:divBdr>
        <w:top w:val="none" w:sz="0" w:space="0" w:color="auto"/>
        <w:left w:val="none" w:sz="0" w:space="0" w:color="auto"/>
        <w:bottom w:val="none" w:sz="0" w:space="0" w:color="auto"/>
        <w:right w:val="none" w:sz="0" w:space="0" w:color="auto"/>
      </w:divBdr>
    </w:div>
    <w:div w:id="1829831553">
      <w:bodyDiv w:val="1"/>
      <w:marLeft w:val="0"/>
      <w:marRight w:val="0"/>
      <w:marTop w:val="0"/>
      <w:marBottom w:val="0"/>
      <w:divBdr>
        <w:top w:val="none" w:sz="0" w:space="0" w:color="auto"/>
        <w:left w:val="none" w:sz="0" w:space="0" w:color="auto"/>
        <w:bottom w:val="none" w:sz="0" w:space="0" w:color="auto"/>
        <w:right w:val="none" w:sz="0" w:space="0" w:color="auto"/>
      </w:divBdr>
    </w:div>
    <w:div w:id="1847598214">
      <w:bodyDiv w:val="1"/>
      <w:marLeft w:val="0"/>
      <w:marRight w:val="0"/>
      <w:marTop w:val="0"/>
      <w:marBottom w:val="0"/>
      <w:divBdr>
        <w:top w:val="none" w:sz="0" w:space="0" w:color="auto"/>
        <w:left w:val="none" w:sz="0" w:space="0" w:color="auto"/>
        <w:bottom w:val="none" w:sz="0" w:space="0" w:color="auto"/>
        <w:right w:val="none" w:sz="0" w:space="0" w:color="auto"/>
      </w:divBdr>
    </w:div>
    <w:div w:id="1879006467">
      <w:bodyDiv w:val="1"/>
      <w:marLeft w:val="0"/>
      <w:marRight w:val="0"/>
      <w:marTop w:val="0"/>
      <w:marBottom w:val="0"/>
      <w:divBdr>
        <w:top w:val="none" w:sz="0" w:space="0" w:color="auto"/>
        <w:left w:val="none" w:sz="0" w:space="0" w:color="auto"/>
        <w:bottom w:val="none" w:sz="0" w:space="0" w:color="auto"/>
        <w:right w:val="none" w:sz="0" w:space="0" w:color="auto"/>
      </w:divBdr>
    </w:div>
    <w:div w:id="1888254339">
      <w:bodyDiv w:val="1"/>
      <w:marLeft w:val="0"/>
      <w:marRight w:val="0"/>
      <w:marTop w:val="0"/>
      <w:marBottom w:val="0"/>
      <w:divBdr>
        <w:top w:val="none" w:sz="0" w:space="0" w:color="auto"/>
        <w:left w:val="none" w:sz="0" w:space="0" w:color="auto"/>
        <w:bottom w:val="none" w:sz="0" w:space="0" w:color="auto"/>
        <w:right w:val="none" w:sz="0" w:space="0" w:color="auto"/>
      </w:divBdr>
    </w:div>
    <w:div w:id="1895044274">
      <w:bodyDiv w:val="1"/>
      <w:marLeft w:val="0"/>
      <w:marRight w:val="0"/>
      <w:marTop w:val="0"/>
      <w:marBottom w:val="0"/>
      <w:divBdr>
        <w:top w:val="none" w:sz="0" w:space="0" w:color="auto"/>
        <w:left w:val="none" w:sz="0" w:space="0" w:color="auto"/>
        <w:bottom w:val="none" w:sz="0" w:space="0" w:color="auto"/>
        <w:right w:val="none" w:sz="0" w:space="0" w:color="auto"/>
      </w:divBdr>
    </w:div>
    <w:div w:id="1924294285">
      <w:bodyDiv w:val="1"/>
      <w:marLeft w:val="0"/>
      <w:marRight w:val="0"/>
      <w:marTop w:val="0"/>
      <w:marBottom w:val="0"/>
      <w:divBdr>
        <w:top w:val="none" w:sz="0" w:space="0" w:color="auto"/>
        <w:left w:val="none" w:sz="0" w:space="0" w:color="auto"/>
        <w:bottom w:val="none" w:sz="0" w:space="0" w:color="auto"/>
        <w:right w:val="none" w:sz="0" w:space="0" w:color="auto"/>
      </w:divBdr>
    </w:div>
    <w:div w:id="1960407890">
      <w:bodyDiv w:val="1"/>
      <w:marLeft w:val="0"/>
      <w:marRight w:val="0"/>
      <w:marTop w:val="0"/>
      <w:marBottom w:val="0"/>
      <w:divBdr>
        <w:top w:val="none" w:sz="0" w:space="0" w:color="auto"/>
        <w:left w:val="none" w:sz="0" w:space="0" w:color="auto"/>
        <w:bottom w:val="none" w:sz="0" w:space="0" w:color="auto"/>
        <w:right w:val="none" w:sz="0" w:space="0" w:color="auto"/>
      </w:divBdr>
      <w:divsChild>
        <w:div w:id="1645353045">
          <w:marLeft w:val="0"/>
          <w:marRight w:val="0"/>
          <w:marTop w:val="0"/>
          <w:marBottom w:val="0"/>
          <w:divBdr>
            <w:top w:val="none" w:sz="0" w:space="0" w:color="auto"/>
            <w:left w:val="none" w:sz="0" w:space="0" w:color="auto"/>
            <w:bottom w:val="none" w:sz="0" w:space="0" w:color="auto"/>
            <w:right w:val="none" w:sz="0" w:space="0" w:color="auto"/>
          </w:divBdr>
        </w:div>
        <w:div w:id="1977174483">
          <w:marLeft w:val="0"/>
          <w:marRight w:val="0"/>
          <w:marTop w:val="0"/>
          <w:marBottom w:val="0"/>
          <w:divBdr>
            <w:top w:val="none" w:sz="0" w:space="0" w:color="auto"/>
            <w:left w:val="none" w:sz="0" w:space="0" w:color="auto"/>
            <w:bottom w:val="none" w:sz="0" w:space="0" w:color="auto"/>
            <w:right w:val="none" w:sz="0" w:space="0" w:color="auto"/>
          </w:divBdr>
        </w:div>
      </w:divsChild>
    </w:div>
    <w:div w:id="2009358857">
      <w:bodyDiv w:val="1"/>
      <w:marLeft w:val="0"/>
      <w:marRight w:val="0"/>
      <w:marTop w:val="0"/>
      <w:marBottom w:val="0"/>
      <w:divBdr>
        <w:top w:val="none" w:sz="0" w:space="0" w:color="auto"/>
        <w:left w:val="none" w:sz="0" w:space="0" w:color="auto"/>
        <w:bottom w:val="none" w:sz="0" w:space="0" w:color="auto"/>
        <w:right w:val="none" w:sz="0" w:space="0" w:color="auto"/>
      </w:divBdr>
    </w:div>
    <w:div w:id="2027168697">
      <w:bodyDiv w:val="1"/>
      <w:marLeft w:val="0"/>
      <w:marRight w:val="0"/>
      <w:marTop w:val="0"/>
      <w:marBottom w:val="0"/>
      <w:divBdr>
        <w:top w:val="none" w:sz="0" w:space="0" w:color="auto"/>
        <w:left w:val="none" w:sz="0" w:space="0" w:color="auto"/>
        <w:bottom w:val="none" w:sz="0" w:space="0" w:color="auto"/>
        <w:right w:val="none" w:sz="0" w:space="0" w:color="auto"/>
      </w:divBdr>
      <w:divsChild>
        <w:div w:id="1941596667">
          <w:marLeft w:val="0"/>
          <w:marRight w:val="0"/>
          <w:marTop w:val="0"/>
          <w:marBottom w:val="0"/>
          <w:divBdr>
            <w:top w:val="none" w:sz="0" w:space="0" w:color="auto"/>
            <w:left w:val="none" w:sz="0" w:space="0" w:color="auto"/>
            <w:bottom w:val="none" w:sz="0" w:space="0" w:color="auto"/>
            <w:right w:val="none" w:sz="0" w:space="0" w:color="auto"/>
          </w:divBdr>
        </w:div>
      </w:divsChild>
    </w:div>
    <w:div w:id="2045055654">
      <w:bodyDiv w:val="1"/>
      <w:marLeft w:val="0"/>
      <w:marRight w:val="0"/>
      <w:marTop w:val="0"/>
      <w:marBottom w:val="0"/>
      <w:divBdr>
        <w:top w:val="none" w:sz="0" w:space="0" w:color="auto"/>
        <w:left w:val="none" w:sz="0" w:space="0" w:color="auto"/>
        <w:bottom w:val="none" w:sz="0" w:space="0" w:color="auto"/>
        <w:right w:val="none" w:sz="0" w:space="0" w:color="auto"/>
      </w:divBdr>
    </w:div>
    <w:div w:id="2094810509">
      <w:bodyDiv w:val="1"/>
      <w:marLeft w:val="0"/>
      <w:marRight w:val="0"/>
      <w:marTop w:val="0"/>
      <w:marBottom w:val="0"/>
      <w:divBdr>
        <w:top w:val="none" w:sz="0" w:space="0" w:color="auto"/>
        <w:left w:val="none" w:sz="0" w:space="0" w:color="auto"/>
        <w:bottom w:val="none" w:sz="0" w:space="0" w:color="auto"/>
        <w:right w:val="none" w:sz="0" w:space="0" w:color="auto"/>
      </w:divBdr>
      <w:divsChild>
        <w:div w:id="428502641">
          <w:marLeft w:val="0"/>
          <w:marRight w:val="0"/>
          <w:marTop w:val="0"/>
          <w:marBottom w:val="0"/>
          <w:divBdr>
            <w:top w:val="none" w:sz="0" w:space="0" w:color="auto"/>
            <w:left w:val="none" w:sz="0" w:space="0" w:color="auto"/>
            <w:bottom w:val="none" w:sz="0" w:space="0" w:color="auto"/>
            <w:right w:val="none" w:sz="0" w:space="0" w:color="auto"/>
          </w:divBdr>
        </w:div>
        <w:div w:id="489370984">
          <w:marLeft w:val="0"/>
          <w:marRight w:val="0"/>
          <w:marTop w:val="0"/>
          <w:marBottom w:val="0"/>
          <w:divBdr>
            <w:top w:val="none" w:sz="0" w:space="0" w:color="auto"/>
            <w:left w:val="none" w:sz="0" w:space="0" w:color="auto"/>
            <w:bottom w:val="none" w:sz="0" w:space="0" w:color="auto"/>
            <w:right w:val="none" w:sz="0" w:space="0" w:color="auto"/>
          </w:divBdr>
        </w:div>
        <w:div w:id="971440194">
          <w:marLeft w:val="0"/>
          <w:marRight w:val="0"/>
          <w:marTop w:val="0"/>
          <w:marBottom w:val="0"/>
          <w:divBdr>
            <w:top w:val="none" w:sz="0" w:space="0" w:color="auto"/>
            <w:left w:val="none" w:sz="0" w:space="0" w:color="auto"/>
            <w:bottom w:val="none" w:sz="0" w:space="0" w:color="auto"/>
            <w:right w:val="none" w:sz="0" w:space="0" w:color="auto"/>
          </w:divBdr>
        </w:div>
        <w:div w:id="1940718559">
          <w:marLeft w:val="0"/>
          <w:marRight w:val="0"/>
          <w:marTop w:val="0"/>
          <w:marBottom w:val="0"/>
          <w:divBdr>
            <w:top w:val="none" w:sz="0" w:space="0" w:color="auto"/>
            <w:left w:val="none" w:sz="0" w:space="0" w:color="auto"/>
            <w:bottom w:val="none" w:sz="0" w:space="0" w:color="auto"/>
            <w:right w:val="none" w:sz="0" w:space="0" w:color="auto"/>
          </w:divBdr>
        </w:div>
      </w:divsChild>
    </w:div>
    <w:div w:id="2107997364">
      <w:bodyDiv w:val="1"/>
      <w:marLeft w:val="0"/>
      <w:marRight w:val="0"/>
      <w:marTop w:val="0"/>
      <w:marBottom w:val="0"/>
      <w:divBdr>
        <w:top w:val="none" w:sz="0" w:space="0" w:color="auto"/>
        <w:left w:val="none" w:sz="0" w:space="0" w:color="auto"/>
        <w:bottom w:val="none" w:sz="0" w:space="0" w:color="auto"/>
        <w:right w:val="none" w:sz="0" w:space="0" w:color="auto"/>
      </w:divBdr>
    </w:div>
    <w:div w:id="2118020125">
      <w:bodyDiv w:val="1"/>
      <w:marLeft w:val="0"/>
      <w:marRight w:val="0"/>
      <w:marTop w:val="0"/>
      <w:marBottom w:val="0"/>
      <w:divBdr>
        <w:top w:val="none" w:sz="0" w:space="0" w:color="auto"/>
        <w:left w:val="none" w:sz="0" w:space="0" w:color="auto"/>
        <w:bottom w:val="none" w:sz="0" w:space="0" w:color="auto"/>
        <w:right w:val="none" w:sz="0" w:space="0" w:color="auto"/>
      </w:divBdr>
    </w:div>
    <w:div w:id="2119060980">
      <w:bodyDiv w:val="1"/>
      <w:marLeft w:val="0"/>
      <w:marRight w:val="0"/>
      <w:marTop w:val="0"/>
      <w:marBottom w:val="0"/>
      <w:divBdr>
        <w:top w:val="none" w:sz="0" w:space="0" w:color="auto"/>
        <w:left w:val="none" w:sz="0" w:space="0" w:color="auto"/>
        <w:bottom w:val="none" w:sz="0" w:space="0" w:color="auto"/>
        <w:right w:val="none" w:sz="0" w:space="0" w:color="auto"/>
      </w:divBdr>
    </w:div>
    <w:div w:id="2129003719">
      <w:bodyDiv w:val="1"/>
      <w:marLeft w:val="0"/>
      <w:marRight w:val="0"/>
      <w:marTop w:val="0"/>
      <w:marBottom w:val="0"/>
      <w:divBdr>
        <w:top w:val="none" w:sz="0" w:space="0" w:color="auto"/>
        <w:left w:val="none" w:sz="0" w:space="0" w:color="auto"/>
        <w:bottom w:val="none" w:sz="0" w:space="0" w:color="auto"/>
        <w:right w:val="none" w:sz="0" w:space="0" w:color="auto"/>
      </w:divBdr>
    </w:div>
    <w:div w:id="213667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ovt.nz"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legislation.govt.nz/act/public/2021/0060/latest/LMS268239.html"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humanrights.govt.nz" TargetMode="External"/><Relationship Id="rId10" Type="http://schemas.openxmlformats.org/officeDocument/2006/relationships/footnotes" Target="footnotes.xml"/><Relationship Id="rId19" Type="http://schemas.openxmlformats.org/officeDocument/2006/relationships/footer" Target="footer1.xml"/><Relationship Id="rId22" Type="http://schemas.openxmlformats.org/officeDocument/2006/relationships/theme" Target="theme/theme1.xml"/><Relationship Id="rId9" Type="http://schemas.openxmlformats.org/officeDocument/2006/relationships/webSettings" Target="webSettings.xml"/><Relationship Id="rId14" Type="http://schemas.openxmlformats.org/officeDocument/2006/relationships/hyperlink" Target="http://www.legislation.govt.nz"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undocs.org/en/CCPR/C/NZL/CO/6/Add.1" TargetMode="External"/><Relationship Id="rId13" Type="http://schemas.openxmlformats.org/officeDocument/2006/relationships/hyperlink" Target="https://undocs.org/en/CCPR/C/NZL/CO/6/Add.1" TargetMode="External"/><Relationship Id="rId18" Type="http://schemas.openxmlformats.org/officeDocument/2006/relationships/hyperlink" Target="https://practice.orangatamariki.govt.nz/policy/visiting-and-engaging-with-tamariki-in-care" TargetMode="External"/><Relationship Id="rId26" Type="http://schemas.openxmlformats.org/officeDocument/2006/relationships/hyperlink" Target="https://www3.parliament.nz/resource/en-NZ/54SCJUST_ADV_227e6d0b-e632-42eb-cffe-08dcfeb826c6_JUST110350/b9b777efe1ca79f149445c21303944bfa6f19198" TargetMode="External"/><Relationship Id="rId3" Type="http://schemas.openxmlformats.org/officeDocument/2006/relationships/hyperlink" Target="https://www.justice.govt.nz/assets/Documents/Publications/Gangs-Legislation-Amendment-Bill.pdf" TargetMode="External"/><Relationship Id="rId21" Type="http://schemas.openxmlformats.org/officeDocument/2006/relationships/hyperlink" Target="https://www.abuseinquiryresponse.govt.nz/news/newsletter/crown-response-to-the-royal-commission-of-inquiry" TargetMode="External"/><Relationship Id="rId7" Type="http://schemas.openxmlformats.org/officeDocument/2006/relationships/hyperlink" Target="https://www.dpmc.govt.nz/sites/default/files/2023-11/cpc-23-sub-0012-implementation-unit-work-programme-progress.pdf" TargetMode="External"/><Relationship Id="rId12" Type="http://schemas.openxmlformats.org/officeDocument/2006/relationships/hyperlink" Target="https://www.msd.govt.nz/about-msd-and-our-work/work-programmes/initiatives/family-and-sexual-violence/ecvp-community-led-projects.html" TargetMode="External"/><Relationship Id="rId17" Type="http://schemas.openxmlformats.org/officeDocument/2006/relationships/hyperlink" Target="https://www.ombudsman.parliament.nz/sites/default/files/2025-03/The%20Chief%20Ombudsman%27s%20reflections%20on%20the%20OIA%20-%20March%202025.pdf" TargetMode="External"/><Relationship Id="rId25" Type="http://schemas.openxmlformats.org/officeDocument/2006/relationships/hyperlink" Target="https://www.ldac.org.nz/guidelines/" TargetMode="External"/><Relationship Id="rId2" Type="http://schemas.openxmlformats.org/officeDocument/2006/relationships/hyperlink" Target="https://www.justice.govt.nz/justice-sector-policy/constitutional-issues-and-human-rights/human-rights/international-human-rights/international-human-rights-guidelines/" TargetMode="External"/><Relationship Id="rId16" Type="http://schemas.openxmlformats.org/officeDocument/2006/relationships/hyperlink" Target="https://www.publicservice.govt.nz/news/latest-oia-statistics-released-december-2025?_searchAnalytics=eyJlbmdpbmVOYW1lIjoicHJvZC10a20iLCJxdWVyeVN0cmluZyI6IiIsImRvY3VtZW50SWQiOiJzaWx2ZXJzdHJpcGVfY21zX21vZGVsX3NpdGV0cmVlXzI0MjciLCJyZXF1ZXN0SWQiOiJmNzFCNkJrYVJ6SzE3aGFWNldwN3p3In0%3D" TargetMode="External"/><Relationship Id="rId20" Type="http://schemas.openxmlformats.org/officeDocument/2006/relationships/hyperlink" Target="https://www.privacy.org.nz/resources-and-learning/a-z-topics/information-sharing-childrens-wellbeing-and-safety/" TargetMode="External"/><Relationship Id="rId29" Type="http://schemas.openxmlformats.org/officeDocument/2006/relationships/hyperlink" Target="https://www.justice.govt.nz/assets/Documents/Publications/25072025-Electoral-Amendment-Bill.pdf" TargetMode="External"/><Relationship Id="rId1" Type="http://schemas.openxmlformats.org/officeDocument/2006/relationships/hyperlink" Target="https://tbinternet.ohchr.org/_layouts/15/treatybodyexternal/Download.aspx?symbolno=HRI%2FCORE%2FNZL%2F2006&amp;Lang=en" TargetMode="External"/><Relationship Id="rId6" Type="http://schemas.openxmlformats.org/officeDocument/2006/relationships/hyperlink" Target="https://www.msd.govt.nz/about-msd-and-our-work/work-programmes/community/social-cohesion/te-korowai-whet-social-cohesion-measurement.html" TargetMode="External"/><Relationship Id="rId11" Type="http://schemas.openxmlformats.org/officeDocument/2006/relationships/hyperlink" Target="https://www.orangatamariki.govt.nz/assets/Uploads/About-us/Research/Latest-research/Nga-Tini-Whetu-Lessons-Learnt/Nga-tini-whetu-synthesis-report.pdf" TargetMode="External"/><Relationship Id="rId24" Type="http://schemas.openxmlformats.org/officeDocument/2006/relationships/hyperlink" Target="https://www.dpmc.govt.nz/our-programmes/policy-project/policy-tools/community-engagement" TargetMode="External"/><Relationship Id="rId5" Type="http://schemas.openxmlformats.org/officeDocument/2006/relationships/hyperlink" Target="https://www.rbnz.govt.nz/monetary-policy/about-monetary-policy/inflation-calculator" TargetMode="External"/><Relationship Id="rId15" Type="http://schemas.openxmlformats.org/officeDocument/2006/relationships/hyperlink" Target="https://igis.govt.nz/publications/igis-reports" TargetMode="External"/><Relationship Id="rId23" Type="http://schemas.openxmlformats.org/officeDocument/2006/relationships/hyperlink" Target="https://www.legislation.govt.nz/bill/government/2024/99/en/latest/" TargetMode="External"/><Relationship Id="rId28" Type="http://schemas.openxmlformats.org/officeDocument/2006/relationships/hyperlink" Target="https://www.parliament.nz/en/visit-and-learn/parliament-in-election-year/data-snapshot-54th-parliament-at-the-election/" TargetMode="External"/><Relationship Id="rId10" Type="http://schemas.openxmlformats.org/officeDocument/2006/relationships/hyperlink" Target="https://bmjopen.bmj.com/content/bmjopen/11/3/e044907.full.pdf" TargetMode="External"/><Relationship Id="rId19" Type="http://schemas.openxmlformats.org/officeDocument/2006/relationships/hyperlink" Target="https://practice.orangatamariki.govt.nz/policy/allegations-of-harm-ill-treatment-abuse-neglect-or-deprivation-of-tamariki-in-care-or-custody" TargetMode="External"/><Relationship Id="rId4" Type="http://schemas.openxmlformats.org/officeDocument/2006/relationships/hyperlink" Target="https://selectcommittees.parliament.nz/view/SelectCommitteeReport/51deb7d3-6f4c-48bb-8a93-08de7a2437b3" TargetMode="External"/><Relationship Id="rId9" Type="http://schemas.openxmlformats.org/officeDocument/2006/relationships/hyperlink" Target="https://www.msd.govt.nz/documents/about-msd-and-our-work/publications-resources/consultations/youth-health-and-wellbeing-survey-results/the-national-youth-health-and-wellbeing-survey-2021-overview-report-september-2022.pdf" TargetMode="External"/><Relationship Id="rId14" Type="http://schemas.openxmlformats.org/officeDocument/2006/relationships/hyperlink" Target="https://waitangitribunal.govt.nz/news/tribunal-releases-report-on-claimant-funding" TargetMode="External"/><Relationship Id="rId22" Type="http://schemas.openxmlformats.org/officeDocument/2006/relationships/hyperlink" Target="https://www.abuseinquiryresponse.govt.nz/assets/Uploads/Corporate-publications/Annual-Report_PRINT.pdf" TargetMode="External"/><Relationship Id="rId27" Type="http://schemas.openxmlformats.org/officeDocument/2006/relationships/hyperlink" Target="https://www.regulation.govt.nz/assets/Publication-Documents/Information-Release-Summary-of-Submissions-for-proposed-Regulatory-Standards-Bi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248d7e1-e1e1-4a8e-9310-749402edb8a9">
      <Terms xmlns="http://schemas.microsoft.com/office/infopath/2007/PartnerControls"/>
    </lcf76f155ced4ddcb4097134ff3c332f>
    <TaxCatchAll xmlns="985ec44e-1bab-4c0b-9df0-6ba128686fc9" xsi:nil="true"/>
    <Document_x0020_Date xmlns="985ec44e-1bab-4c0b-9df0-6ba128686fc9">2026-08-18T15:10:12Z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E7A527-8ADA-4C6B-AC9B-1CB8DA6D0196}">
  <ds:schemaRefs>
    <ds:schemaRef ds:uri="http://schemas.microsoft.com/office/2006/metadata/properties"/>
    <ds:schemaRef ds:uri="http://schemas.microsoft.com/office/infopath/2007/PartnerControls"/>
    <ds:schemaRef ds:uri="7b50483e-676a-4189-aafa-cd3bd346e044"/>
    <ds:schemaRef ds:uri="c1276762-64ad-4bd3-93a4-31461d77a7ca"/>
  </ds:schemaRefs>
</ds:datastoreItem>
</file>

<file path=customXml/itemProps2.xml><?xml version="1.0" encoding="utf-8"?>
<ds:datastoreItem xmlns:ds="http://schemas.openxmlformats.org/officeDocument/2006/customXml" ds:itemID="{972B1873-4F91-45E4-9939-84DC99871DBF}">
  <ds:schemaRefs>
    <ds:schemaRef ds:uri="http://schemas.openxmlformats.org/officeDocument/2006/bibliography"/>
  </ds:schemaRefs>
</ds:datastoreItem>
</file>

<file path=customXml/itemProps3.xml><?xml version="1.0" encoding="utf-8"?>
<ds:datastoreItem xmlns:ds="http://schemas.openxmlformats.org/officeDocument/2006/customXml" ds:itemID="{7B08485C-B91E-4980-B1A0-7B6C681EEC2C}"/>
</file>

<file path=customXml/itemProps4.xml><?xml version="1.0" encoding="utf-8"?>
<ds:datastoreItem xmlns:ds="http://schemas.openxmlformats.org/officeDocument/2006/customXml" ds:itemID="{DDA5BC3B-819D-4DB3-8552-C34B20F6154C}">
  <ds:schemaRefs>
    <ds:schemaRef ds:uri="http://schemas.microsoft.com/sharepoint/events"/>
  </ds:schemaRefs>
</ds:datastoreItem>
</file>

<file path=customXml/itemProps5.xml><?xml version="1.0" encoding="utf-8"?>
<ds:datastoreItem xmlns:ds="http://schemas.openxmlformats.org/officeDocument/2006/customXml" ds:itemID="{5656FA34-E466-4EA8-B6B1-32EBA6DFAABF}">
  <ds:schemaRefs>
    <ds:schemaRef ds:uri="http://schemas.microsoft.com/sharepoint/v3/contenttype/forms"/>
  </ds:schemaRefs>
</ds:datastoreItem>
</file>

<file path=docMetadata/LabelInfo.xml><?xml version="1.0" encoding="utf-8"?>
<clbl:labelList xmlns:clbl="http://schemas.microsoft.com/office/2020/mipLabelMetadata">
  <clbl:label id="{536b4941-2958-4209-b5d7-2df34829af7d}" enabled="0" method="" siteId="{536b4941-2958-4209-b5d7-2df34829af7d}" removed="1"/>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52</Pages>
  <Words>20194</Words>
  <Characters>115112</Characters>
  <Application>Microsoft Office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135036</CharactersWithSpaces>
  <SharedDoc>false</SharedDoc>
  <HLinks>
    <vt:vector size="312" baseType="variant">
      <vt:variant>
        <vt:i4>7864357</vt:i4>
      </vt:variant>
      <vt:variant>
        <vt:i4>114</vt:i4>
      </vt:variant>
      <vt:variant>
        <vt:i4>0</vt:i4>
      </vt:variant>
      <vt:variant>
        <vt:i4>5</vt:i4>
      </vt:variant>
      <vt:variant>
        <vt:lpwstr>https://www.legislation.govt.nz/act/public/2021/0060/latest/LMS268239.html</vt:lpwstr>
      </vt:variant>
      <vt:variant>
        <vt:lpwstr/>
      </vt:variant>
      <vt:variant>
        <vt:i4>1048604</vt:i4>
      </vt:variant>
      <vt:variant>
        <vt:i4>111</vt:i4>
      </vt:variant>
      <vt:variant>
        <vt:i4>0</vt:i4>
      </vt:variant>
      <vt:variant>
        <vt:i4>5</vt:i4>
      </vt:variant>
      <vt:variant>
        <vt:lpwstr>https://humanrights.govt.nz/</vt:lpwstr>
      </vt:variant>
      <vt:variant>
        <vt:lpwstr/>
      </vt:variant>
      <vt:variant>
        <vt:i4>7340144</vt:i4>
      </vt:variant>
      <vt:variant>
        <vt:i4>108</vt:i4>
      </vt:variant>
      <vt:variant>
        <vt:i4>0</vt:i4>
      </vt:variant>
      <vt:variant>
        <vt:i4>5</vt:i4>
      </vt:variant>
      <vt:variant>
        <vt:lpwstr>http://www.legislation.govt.nz/</vt:lpwstr>
      </vt:variant>
      <vt:variant>
        <vt:lpwstr/>
      </vt:variant>
      <vt:variant>
        <vt:i4>7208997</vt:i4>
      </vt:variant>
      <vt:variant>
        <vt:i4>105</vt:i4>
      </vt:variant>
      <vt:variant>
        <vt:i4>0</vt:i4>
      </vt:variant>
      <vt:variant>
        <vt:i4>5</vt:i4>
      </vt:variant>
      <vt:variant>
        <vt:lpwstr>http://www.govt.nz/</vt:lpwstr>
      </vt:variant>
      <vt:variant>
        <vt:lpwstr/>
      </vt:variant>
      <vt:variant>
        <vt:i4>1966135</vt:i4>
      </vt:variant>
      <vt:variant>
        <vt:i4>98</vt:i4>
      </vt:variant>
      <vt:variant>
        <vt:i4>0</vt:i4>
      </vt:variant>
      <vt:variant>
        <vt:i4>5</vt:i4>
      </vt:variant>
      <vt:variant>
        <vt:lpwstr/>
      </vt:variant>
      <vt:variant>
        <vt:lpwstr>_Toc236854667</vt:lpwstr>
      </vt:variant>
      <vt:variant>
        <vt:i4>1966135</vt:i4>
      </vt:variant>
      <vt:variant>
        <vt:i4>92</vt:i4>
      </vt:variant>
      <vt:variant>
        <vt:i4>0</vt:i4>
      </vt:variant>
      <vt:variant>
        <vt:i4>5</vt:i4>
      </vt:variant>
      <vt:variant>
        <vt:lpwstr/>
      </vt:variant>
      <vt:variant>
        <vt:lpwstr>_Toc236854662</vt:lpwstr>
      </vt:variant>
      <vt:variant>
        <vt:i4>1900599</vt:i4>
      </vt:variant>
      <vt:variant>
        <vt:i4>86</vt:i4>
      </vt:variant>
      <vt:variant>
        <vt:i4>0</vt:i4>
      </vt:variant>
      <vt:variant>
        <vt:i4>5</vt:i4>
      </vt:variant>
      <vt:variant>
        <vt:lpwstr/>
      </vt:variant>
      <vt:variant>
        <vt:lpwstr>_Toc236854656</vt:lpwstr>
      </vt:variant>
      <vt:variant>
        <vt:i4>1900599</vt:i4>
      </vt:variant>
      <vt:variant>
        <vt:i4>80</vt:i4>
      </vt:variant>
      <vt:variant>
        <vt:i4>0</vt:i4>
      </vt:variant>
      <vt:variant>
        <vt:i4>5</vt:i4>
      </vt:variant>
      <vt:variant>
        <vt:lpwstr/>
      </vt:variant>
      <vt:variant>
        <vt:lpwstr>_Toc236854652</vt:lpwstr>
      </vt:variant>
      <vt:variant>
        <vt:i4>1835063</vt:i4>
      </vt:variant>
      <vt:variant>
        <vt:i4>74</vt:i4>
      </vt:variant>
      <vt:variant>
        <vt:i4>0</vt:i4>
      </vt:variant>
      <vt:variant>
        <vt:i4>5</vt:i4>
      </vt:variant>
      <vt:variant>
        <vt:lpwstr/>
      </vt:variant>
      <vt:variant>
        <vt:lpwstr>_Toc236854648</vt:lpwstr>
      </vt:variant>
      <vt:variant>
        <vt:i4>1835063</vt:i4>
      </vt:variant>
      <vt:variant>
        <vt:i4>68</vt:i4>
      </vt:variant>
      <vt:variant>
        <vt:i4>0</vt:i4>
      </vt:variant>
      <vt:variant>
        <vt:i4>5</vt:i4>
      </vt:variant>
      <vt:variant>
        <vt:lpwstr/>
      </vt:variant>
      <vt:variant>
        <vt:lpwstr>_Toc236854641</vt:lpwstr>
      </vt:variant>
      <vt:variant>
        <vt:i4>1769527</vt:i4>
      </vt:variant>
      <vt:variant>
        <vt:i4>62</vt:i4>
      </vt:variant>
      <vt:variant>
        <vt:i4>0</vt:i4>
      </vt:variant>
      <vt:variant>
        <vt:i4>5</vt:i4>
      </vt:variant>
      <vt:variant>
        <vt:lpwstr/>
      </vt:variant>
      <vt:variant>
        <vt:lpwstr>_Toc236854637</vt:lpwstr>
      </vt:variant>
      <vt:variant>
        <vt:i4>1769527</vt:i4>
      </vt:variant>
      <vt:variant>
        <vt:i4>56</vt:i4>
      </vt:variant>
      <vt:variant>
        <vt:i4>0</vt:i4>
      </vt:variant>
      <vt:variant>
        <vt:i4>5</vt:i4>
      </vt:variant>
      <vt:variant>
        <vt:lpwstr/>
      </vt:variant>
      <vt:variant>
        <vt:lpwstr>_Toc236854633</vt:lpwstr>
      </vt:variant>
      <vt:variant>
        <vt:i4>1703991</vt:i4>
      </vt:variant>
      <vt:variant>
        <vt:i4>50</vt:i4>
      </vt:variant>
      <vt:variant>
        <vt:i4>0</vt:i4>
      </vt:variant>
      <vt:variant>
        <vt:i4>5</vt:i4>
      </vt:variant>
      <vt:variant>
        <vt:lpwstr/>
      </vt:variant>
      <vt:variant>
        <vt:lpwstr>_Toc236854629</vt:lpwstr>
      </vt:variant>
      <vt:variant>
        <vt:i4>1703991</vt:i4>
      </vt:variant>
      <vt:variant>
        <vt:i4>44</vt:i4>
      </vt:variant>
      <vt:variant>
        <vt:i4>0</vt:i4>
      </vt:variant>
      <vt:variant>
        <vt:i4>5</vt:i4>
      </vt:variant>
      <vt:variant>
        <vt:lpwstr/>
      </vt:variant>
      <vt:variant>
        <vt:lpwstr>_Toc236854622</vt:lpwstr>
      </vt:variant>
      <vt:variant>
        <vt:i4>1638455</vt:i4>
      </vt:variant>
      <vt:variant>
        <vt:i4>38</vt:i4>
      </vt:variant>
      <vt:variant>
        <vt:i4>0</vt:i4>
      </vt:variant>
      <vt:variant>
        <vt:i4>5</vt:i4>
      </vt:variant>
      <vt:variant>
        <vt:lpwstr/>
      </vt:variant>
      <vt:variant>
        <vt:lpwstr>_Toc236854617</vt:lpwstr>
      </vt:variant>
      <vt:variant>
        <vt:i4>1638455</vt:i4>
      </vt:variant>
      <vt:variant>
        <vt:i4>32</vt:i4>
      </vt:variant>
      <vt:variant>
        <vt:i4>0</vt:i4>
      </vt:variant>
      <vt:variant>
        <vt:i4>5</vt:i4>
      </vt:variant>
      <vt:variant>
        <vt:lpwstr/>
      </vt:variant>
      <vt:variant>
        <vt:lpwstr>_Toc236854612</vt:lpwstr>
      </vt:variant>
      <vt:variant>
        <vt:i4>1572919</vt:i4>
      </vt:variant>
      <vt:variant>
        <vt:i4>26</vt:i4>
      </vt:variant>
      <vt:variant>
        <vt:i4>0</vt:i4>
      </vt:variant>
      <vt:variant>
        <vt:i4>5</vt:i4>
      </vt:variant>
      <vt:variant>
        <vt:lpwstr/>
      </vt:variant>
      <vt:variant>
        <vt:lpwstr>_Toc236854604</vt:lpwstr>
      </vt:variant>
      <vt:variant>
        <vt:i4>1114164</vt:i4>
      </vt:variant>
      <vt:variant>
        <vt:i4>20</vt:i4>
      </vt:variant>
      <vt:variant>
        <vt:i4>0</vt:i4>
      </vt:variant>
      <vt:variant>
        <vt:i4>5</vt:i4>
      </vt:variant>
      <vt:variant>
        <vt:lpwstr/>
      </vt:variant>
      <vt:variant>
        <vt:lpwstr>_Toc236854599</vt:lpwstr>
      </vt:variant>
      <vt:variant>
        <vt:i4>1114164</vt:i4>
      </vt:variant>
      <vt:variant>
        <vt:i4>14</vt:i4>
      </vt:variant>
      <vt:variant>
        <vt:i4>0</vt:i4>
      </vt:variant>
      <vt:variant>
        <vt:i4>5</vt:i4>
      </vt:variant>
      <vt:variant>
        <vt:lpwstr/>
      </vt:variant>
      <vt:variant>
        <vt:lpwstr>_Toc236854598</vt:lpwstr>
      </vt:variant>
      <vt:variant>
        <vt:i4>1114164</vt:i4>
      </vt:variant>
      <vt:variant>
        <vt:i4>11</vt:i4>
      </vt:variant>
      <vt:variant>
        <vt:i4>0</vt:i4>
      </vt:variant>
      <vt:variant>
        <vt:i4>5</vt:i4>
      </vt:variant>
      <vt:variant>
        <vt:lpwstr/>
      </vt:variant>
      <vt:variant>
        <vt:lpwstr>_Toc236854597</vt:lpwstr>
      </vt:variant>
      <vt:variant>
        <vt:i4>1114164</vt:i4>
      </vt:variant>
      <vt:variant>
        <vt:i4>8</vt:i4>
      </vt:variant>
      <vt:variant>
        <vt:i4>0</vt:i4>
      </vt:variant>
      <vt:variant>
        <vt:i4>5</vt:i4>
      </vt:variant>
      <vt:variant>
        <vt:lpwstr/>
      </vt:variant>
      <vt:variant>
        <vt:lpwstr>_Toc236854592</vt:lpwstr>
      </vt:variant>
      <vt:variant>
        <vt:i4>1114164</vt:i4>
      </vt:variant>
      <vt:variant>
        <vt:i4>5</vt:i4>
      </vt:variant>
      <vt:variant>
        <vt:i4>0</vt:i4>
      </vt:variant>
      <vt:variant>
        <vt:i4>5</vt:i4>
      </vt:variant>
      <vt:variant>
        <vt:lpwstr/>
      </vt:variant>
      <vt:variant>
        <vt:lpwstr>_Toc236854591</vt:lpwstr>
      </vt:variant>
      <vt:variant>
        <vt:i4>1114164</vt:i4>
      </vt:variant>
      <vt:variant>
        <vt:i4>2</vt:i4>
      </vt:variant>
      <vt:variant>
        <vt:i4>0</vt:i4>
      </vt:variant>
      <vt:variant>
        <vt:i4>5</vt:i4>
      </vt:variant>
      <vt:variant>
        <vt:lpwstr/>
      </vt:variant>
      <vt:variant>
        <vt:lpwstr>_Toc236854590</vt:lpwstr>
      </vt:variant>
      <vt:variant>
        <vt:i4>2490420</vt:i4>
      </vt:variant>
      <vt:variant>
        <vt:i4>90</vt:i4>
      </vt:variant>
      <vt:variant>
        <vt:i4>0</vt:i4>
      </vt:variant>
      <vt:variant>
        <vt:i4>5</vt:i4>
      </vt:variant>
      <vt:variant>
        <vt:lpwstr>https://www.justice.govt.nz/assets/Documents/Publications/25072025-Electoral-Amendment-Bill.pdf</vt:lpwstr>
      </vt:variant>
      <vt:variant>
        <vt:lpwstr/>
      </vt:variant>
      <vt:variant>
        <vt:i4>2621474</vt:i4>
      </vt:variant>
      <vt:variant>
        <vt:i4>87</vt:i4>
      </vt:variant>
      <vt:variant>
        <vt:i4>0</vt:i4>
      </vt:variant>
      <vt:variant>
        <vt:i4>5</vt:i4>
      </vt:variant>
      <vt:variant>
        <vt:lpwstr>https://www.parliament.nz/en/visit-and-learn/parliament-in-election-year/data-snapshot-54th-parliament-at-the-election/</vt:lpwstr>
      </vt:variant>
      <vt:variant>
        <vt:lpwstr/>
      </vt:variant>
      <vt:variant>
        <vt:i4>1048607</vt:i4>
      </vt:variant>
      <vt:variant>
        <vt:i4>84</vt:i4>
      </vt:variant>
      <vt:variant>
        <vt:i4>0</vt:i4>
      </vt:variant>
      <vt:variant>
        <vt:i4>5</vt:i4>
      </vt:variant>
      <vt:variant>
        <vt:lpwstr>https://www.regulation.govt.nz/assets/Publication-Documents/Information-Release-Summary-of-Submissions-for-proposed-Regulatory-Standards-Bill.pdf</vt:lpwstr>
      </vt:variant>
      <vt:variant>
        <vt:lpwstr/>
      </vt:variant>
      <vt:variant>
        <vt:i4>5505061</vt:i4>
      </vt:variant>
      <vt:variant>
        <vt:i4>81</vt:i4>
      </vt:variant>
      <vt:variant>
        <vt:i4>0</vt:i4>
      </vt:variant>
      <vt:variant>
        <vt:i4>5</vt:i4>
      </vt:variant>
      <vt:variant>
        <vt:lpwstr>https://www3.parliament.nz/resource/en-NZ/54SCJUST_ADV_227e6d0b-e632-42eb-cffe-08dcfeb826c6_JUST110350/b9b777efe1ca79f149445c21303944bfa6f19198</vt:lpwstr>
      </vt:variant>
      <vt:variant>
        <vt:lpwstr/>
      </vt:variant>
      <vt:variant>
        <vt:i4>6684706</vt:i4>
      </vt:variant>
      <vt:variant>
        <vt:i4>78</vt:i4>
      </vt:variant>
      <vt:variant>
        <vt:i4>0</vt:i4>
      </vt:variant>
      <vt:variant>
        <vt:i4>5</vt:i4>
      </vt:variant>
      <vt:variant>
        <vt:lpwstr>https://www.ldac.org.nz/guidelines/</vt:lpwstr>
      </vt:variant>
      <vt:variant>
        <vt:lpwstr/>
      </vt:variant>
      <vt:variant>
        <vt:i4>524307</vt:i4>
      </vt:variant>
      <vt:variant>
        <vt:i4>75</vt:i4>
      </vt:variant>
      <vt:variant>
        <vt:i4>0</vt:i4>
      </vt:variant>
      <vt:variant>
        <vt:i4>5</vt:i4>
      </vt:variant>
      <vt:variant>
        <vt:lpwstr>https://www.dpmc.govt.nz/our-programmes/policy-project/policy-tools/community-engagement</vt:lpwstr>
      </vt:variant>
      <vt:variant>
        <vt:lpwstr/>
      </vt:variant>
      <vt:variant>
        <vt:i4>3473507</vt:i4>
      </vt:variant>
      <vt:variant>
        <vt:i4>69</vt:i4>
      </vt:variant>
      <vt:variant>
        <vt:i4>0</vt:i4>
      </vt:variant>
      <vt:variant>
        <vt:i4>5</vt:i4>
      </vt:variant>
      <vt:variant>
        <vt:lpwstr>https://www.legislation.govt.nz/bill/government/2024/99/en/latest/</vt:lpwstr>
      </vt:variant>
      <vt:variant>
        <vt:lpwstr/>
      </vt:variant>
      <vt:variant>
        <vt:i4>7798809</vt:i4>
      </vt:variant>
      <vt:variant>
        <vt:i4>66</vt:i4>
      </vt:variant>
      <vt:variant>
        <vt:i4>0</vt:i4>
      </vt:variant>
      <vt:variant>
        <vt:i4>5</vt:i4>
      </vt:variant>
      <vt:variant>
        <vt:lpwstr>https://www.abuseinquiryresponse.govt.nz/assets/Uploads/Corporate-publications/Annual-Report_PRINT.pdf</vt:lpwstr>
      </vt:variant>
      <vt:variant>
        <vt:lpwstr/>
      </vt:variant>
      <vt:variant>
        <vt:i4>3801144</vt:i4>
      </vt:variant>
      <vt:variant>
        <vt:i4>63</vt:i4>
      </vt:variant>
      <vt:variant>
        <vt:i4>0</vt:i4>
      </vt:variant>
      <vt:variant>
        <vt:i4>5</vt:i4>
      </vt:variant>
      <vt:variant>
        <vt:lpwstr>https://www.abuseinquiryresponse.govt.nz/news/newsletter/crown-response-to-the-royal-commission-of-inquiry</vt:lpwstr>
      </vt:variant>
      <vt:variant>
        <vt:lpwstr/>
      </vt:variant>
      <vt:variant>
        <vt:i4>5373974</vt:i4>
      </vt:variant>
      <vt:variant>
        <vt:i4>60</vt:i4>
      </vt:variant>
      <vt:variant>
        <vt:i4>0</vt:i4>
      </vt:variant>
      <vt:variant>
        <vt:i4>5</vt:i4>
      </vt:variant>
      <vt:variant>
        <vt:lpwstr>https://www.privacy.org.nz/resources-and-learning/a-z-topics/information-sharing-childrens-wellbeing-and-safety/</vt:lpwstr>
      </vt:variant>
      <vt:variant>
        <vt:lpwstr/>
      </vt:variant>
      <vt:variant>
        <vt:i4>4325464</vt:i4>
      </vt:variant>
      <vt:variant>
        <vt:i4>57</vt:i4>
      </vt:variant>
      <vt:variant>
        <vt:i4>0</vt:i4>
      </vt:variant>
      <vt:variant>
        <vt:i4>5</vt:i4>
      </vt:variant>
      <vt:variant>
        <vt:lpwstr>https://practice.orangatamariki.govt.nz/policy/allegations-of-harm-ill-treatment-abuse-neglect-or-deprivation-of-tamariki-in-care-or-custody</vt:lpwstr>
      </vt:variant>
      <vt:variant>
        <vt:lpwstr/>
      </vt:variant>
      <vt:variant>
        <vt:i4>7340158</vt:i4>
      </vt:variant>
      <vt:variant>
        <vt:i4>54</vt:i4>
      </vt:variant>
      <vt:variant>
        <vt:i4>0</vt:i4>
      </vt:variant>
      <vt:variant>
        <vt:i4>5</vt:i4>
      </vt:variant>
      <vt:variant>
        <vt:lpwstr>https://practice.orangatamariki.govt.nz/policy/visiting-and-engaging-with-tamariki-in-care</vt:lpwstr>
      </vt:variant>
      <vt:variant>
        <vt:lpwstr/>
      </vt:variant>
      <vt:variant>
        <vt:i4>8126576</vt:i4>
      </vt:variant>
      <vt:variant>
        <vt:i4>51</vt:i4>
      </vt:variant>
      <vt:variant>
        <vt:i4>0</vt:i4>
      </vt:variant>
      <vt:variant>
        <vt:i4>5</vt:i4>
      </vt:variant>
      <vt:variant>
        <vt:lpwstr>https://www.ombudsman.parliament.nz/sites/default/files/2025-03/The Chief Ombudsman%27s reflections on the OIA - March 2025.pdf</vt:lpwstr>
      </vt:variant>
      <vt:variant>
        <vt:lpwstr/>
      </vt:variant>
      <vt:variant>
        <vt:i4>3342421</vt:i4>
      </vt:variant>
      <vt:variant>
        <vt:i4>48</vt:i4>
      </vt:variant>
      <vt:variant>
        <vt:i4>0</vt:i4>
      </vt:variant>
      <vt:variant>
        <vt:i4>5</vt:i4>
      </vt:variant>
      <vt:variant>
        <vt:lpwstr>https://www.publicservice.govt.nz/news/latest-oia-statistics-released-december-2025?_searchAnalytics=eyJlbmdpbmVOYW1lIjoicHJvZC10a20iLCJxdWVyeVN0cmluZyI6IiIsImRvY3VtZW50SWQiOiJzaWx2ZXJzdHJpcGVfY21zX21vZGVsX3NpdGV0cmVlXzI0MjciLCJyZXF1ZXN0SWQiOiJmNzFCNkJrYVJ6SzE3aGFWNldwN3p3In0%3D</vt:lpwstr>
      </vt:variant>
      <vt:variant>
        <vt:lpwstr/>
      </vt:variant>
      <vt:variant>
        <vt:i4>6619253</vt:i4>
      </vt:variant>
      <vt:variant>
        <vt:i4>45</vt:i4>
      </vt:variant>
      <vt:variant>
        <vt:i4>0</vt:i4>
      </vt:variant>
      <vt:variant>
        <vt:i4>5</vt:i4>
      </vt:variant>
      <vt:variant>
        <vt:lpwstr>https://igis.govt.nz/publications/igis-reports</vt:lpwstr>
      </vt:variant>
      <vt:variant>
        <vt:lpwstr/>
      </vt:variant>
      <vt:variant>
        <vt:i4>7143543</vt:i4>
      </vt:variant>
      <vt:variant>
        <vt:i4>42</vt:i4>
      </vt:variant>
      <vt:variant>
        <vt:i4>0</vt:i4>
      </vt:variant>
      <vt:variant>
        <vt:i4>5</vt:i4>
      </vt:variant>
      <vt:variant>
        <vt:lpwstr>https://waitangitribunal.govt.nz/news/tribunal-releases-report-on-claimant-funding</vt:lpwstr>
      </vt:variant>
      <vt:variant>
        <vt:lpwstr/>
      </vt:variant>
      <vt:variant>
        <vt:i4>7864373</vt:i4>
      </vt:variant>
      <vt:variant>
        <vt:i4>39</vt:i4>
      </vt:variant>
      <vt:variant>
        <vt:i4>0</vt:i4>
      </vt:variant>
      <vt:variant>
        <vt:i4>5</vt:i4>
      </vt:variant>
      <vt:variant>
        <vt:lpwstr>https://undocs.org/en/CCPR/C/NZL/CO/6/Add.1</vt:lpwstr>
      </vt:variant>
      <vt:variant>
        <vt:lpwstr/>
      </vt:variant>
      <vt:variant>
        <vt:i4>6488104</vt:i4>
      </vt:variant>
      <vt:variant>
        <vt:i4>36</vt:i4>
      </vt:variant>
      <vt:variant>
        <vt:i4>0</vt:i4>
      </vt:variant>
      <vt:variant>
        <vt:i4>5</vt:i4>
      </vt:variant>
      <vt:variant>
        <vt:lpwstr>https://www.msd.govt.nz/about-msd-and-our-work/work-programmes/initiatives/family-and-sexual-violence/ecvp-community-led-projects.html</vt:lpwstr>
      </vt:variant>
      <vt:variant>
        <vt:lpwstr/>
      </vt:variant>
      <vt:variant>
        <vt:i4>5505089</vt:i4>
      </vt:variant>
      <vt:variant>
        <vt:i4>33</vt:i4>
      </vt:variant>
      <vt:variant>
        <vt:i4>0</vt:i4>
      </vt:variant>
      <vt:variant>
        <vt:i4>5</vt:i4>
      </vt:variant>
      <vt:variant>
        <vt:lpwstr>https://www.orangatamariki.govt.nz/assets/Uploads/About-us/Research/Latest-research/Nga-Tini-Whetu-Lessons-Learnt/Nga-tini-whetu-synthesis-report.pdf</vt:lpwstr>
      </vt:variant>
      <vt:variant>
        <vt:lpwstr/>
      </vt:variant>
      <vt:variant>
        <vt:i4>5505048</vt:i4>
      </vt:variant>
      <vt:variant>
        <vt:i4>30</vt:i4>
      </vt:variant>
      <vt:variant>
        <vt:i4>0</vt:i4>
      </vt:variant>
      <vt:variant>
        <vt:i4>5</vt:i4>
      </vt:variant>
      <vt:variant>
        <vt:lpwstr>https://bmjopen.bmj.com/content/bmjopen/11/3/e044907.full.pdf</vt:lpwstr>
      </vt:variant>
      <vt:variant>
        <vt:lpwstr/>
      </vt:variant>
      <vt:variant>
        <vt:i4>2818087</vt:i4>
      </vt:variant>
      <vt:variant>
        <vt:i4>27</vt:i4>
      </vt:variant>
      <vt:variant>
        <vt:i4>0</vt:i4>
      </vt:variant>
      <vt:variant>
        <vt:i4>5</vt:i4>
      </vt:variant>
      <vt:variant>
        <vt:lpwstr>https://www.msd.govt.nz/documents/about-msd-and-our-work/publications-resources/consultations/youth-health-and-wellbeing-survey-results/the-national-youth-health-and-wellbeing-survey-2021-overview-report-september-2022.pdf</vt:lpwstr>
      </vt:variant>
      <vt:variant>
        <vt:lpwstr/>
      </vt:variant>
      <vt:variant>
        <vt:i4>7864373</vt:i4>
      </vt:variant>
      <vt:variant>
        <vt:i4>24</vt:i4>
      </vt:variant>
      <vt:variant>
        <vt:i4>0</vt:i4>
      </vt:variant>
      <vt:variant>
        <vt:i4>5</vt:i4>
      </vt:variant>
      <vt:variant>
        <vt:lpwstr>https://undocs.org/en/CCPR/C/NZL/CO/6/Add.1</vt:lpwstr>
      </vt:variant>
      <vt:variant>
        <vt:lpwstr/>
      </vt:variant>
      <vt:variant>
        <vt:i4>65620</vt:i4>
      </vt:variant>
      <vt:variant>
        <vt:i4>21</vt:i4>
      </vt:variant>
      <vt:variant>
        <vt:i4>0</vt:i4>
      </vt:variant>
      <vt:variant>
        <vt:i4>5</vt:i4>
      </vt:variant>
      <vt:variant>
        <vt:lpwstr>https://www.dpmc.govt.nz/sites/default/files/2023-11/cpc-23-sub-0012-implementation-unit-work-programme-progress.pdf</vt:lpwstr>
      </vt:variant>
      <vt:variant>
        <vt:lpwstr/>
      </vt:variant>
      <vt:variant>
        <vt:i4>1835094</vt:i4>
      </vt:variant>
      <vt:variant>
        <vt:i4>18</vt:i4>
      </vt:variant>
      <vt:variant>
        <vt:i4>0</vt:i4>
      </vt:variant>
      <vt:variant>
        <vt:i4>5</vt:i4>
      </vt:variant>
      <vt:variant>
        <vt:lpwstr>https://www.msd.govt.nz/about-msd-and-our-work/work-programmes/community/social-cohesion/te-korowai-whet-social-cohesion-measurement.html</vt:lpwstr>
      </vt:variant>
      <vt:variant>
        <vt:lpwstr/>
      </vt:variant>
      <vt:variant>
        <vt:i4>7471164</vt:i4>
      </vt:variant>
      <vt:variant>
        <vt:i4>15</vt:i4>
      </vt:variant>
      <vt:variant>
        <vt:i4>0</vt:i4>
      </vt:variant>
      <vt:variant>
        <vt:i4>5</vt:i4>
      </vt:variant>
      <vt:variant>
        <vt:lpwstr>https://www.rbnz.govt.nz/monetary-policy/about-monetary-policy/inflation-calculator</vt:lpwstr>
      </vt:variant>
      <vt:variant>
        <vt:lpwstr/>
      </vt:variant>
      <vt:variant>
        <vt:i4>3670116</vt:i4>
      </vt:variant>
      <vt:variant>
        <vt:i4>9</vt:i4>
      </vt:variant>
      <vt:variant>
        <vt:i4>0</vt:i4>
      </vt:variant>
      <vt:variant>
        <vt:i4>5</vt:i4>
      </vt:variant>
      <vt:variant>
        <vt:lpwstr>https://selectcommittees.parliament.nz/view/SelectCommitteeReport/51deb7d3-6f4c-48bb-8a93-08de7a2437b3</vt:lpwstr>
      </vt:variant>
      <vt:variant>
        <vt:lpwstr/>
      </vt:variant>
      <vt:variant>
        <vt:i4>3997758</vt:i4>
      </vt:variant>
      <vt:variant>
        <vt:i4>6</vt:i4>
      </vt:variant>
      <vt:variant>
        <vt:i4>0</vt:i4>
      </vt:variant>
      <vt:variant>
        <vt:i4>5</vt:i4>
      </vt:variant>
      <vt:variant>
        <vt:lpwstr>https://www.justice.govt.nz/assets/Documents/Publications/Gangs-Legislation-Amendment-Bill.pdf</vt:lpwstr>
      </vt:variant>
      <vt:variant>
        <vt:lpwstr/>
      </vt:variant>
      <vt:variant>
        <vt:i4>7143474</vt:i4>
      </vt:variant>
      <vt:variant>
        <vt:i4>3</vt:i4>
      </vt:variant>
      <vt:variant>
        <vt:i4>0</vt:i4>
      </vt:variant>
      <vt:variant>
        <vt:i4>5</vt:i4>
      </vt:variant>
      <vt:variant>
        <vt:lpwstr>https://www.justice.govt.nz/justice-sector-policy/constitutional-issues-and-human-rights/human-rights/international-human-rights/international-human-rights-guidelines/</vt:lpwstr>
      </vt:variant>
      <vt:variant>
        <vt:lpwstr/>
      </vt:variant>
      <vt:variant>
        <vt:i4>5636202</vt:i4>
      </vt:variant>
      <vt:variant>
        <vt:i4>0</vt:i4>
      </vt:variant>
      <vt:variant>
        <vt:i4>0</vt:i4>
      </vt:variant>
      <vt:variant>
        <vt:i4>5</vt:i4>
      </vt:variant>
      <vt:variant>
        <vt:lpwstr>https://tbinternet.ohchr.org/_layouts/15/treatybodyexternal/Download.aspx?symbolno=HRI%2FCORE%2FNZL%2F2006&amp;Lang=en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Budler, Julia</dc:creator>
  <cp:keywords/>
  <dc:description/>
  <cp:lastModifiedBy>Cherry Balmaceda</cp:lastModifiedBy>
  <cp:revision>7</cp:revision>
  <cp:lastPrinted>2025-07-13T21:19:00Z</cp:lastPrinted>
  <dcterms:created xsi:type="dcterms:W3CDTF">2026-08-06T04:31:00Z</dcterms:created>
  <dcterms:modified xsi:type="dcterms:W3CDTF">2026-08-18T13:10:00Z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MediaServiceImageTags">
    <vt:lpwstr/>
  </property>
  <property fmtid="{D5CDD505-2E9C-101B-9397-08002B2CF9AE}" pid="4" name="docLang">
    <vt:lpwstr>en</vt:lpwstr>
  </property>
  <property fmtid="{D5CDD505-2E9C-101B-9397-08002B2CF9AE}" pid="5" name="_dlc_DocIdItemGuid">
    <vt:lpwstr>355a82f9-717e-495d-9190-03a7fc2f429a</vt:lpwstr>
  </property>
  <property fmtid="{D5CDD505-2E9C-101B-9397-08002B2CF9AE}" pid="6" name="_NewReviewCycle">
    <vt:lpwstr/>
  </property>
</Properties>
</file>