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1575D">
        <w:trPr>
          <w:trHeight w:hRule="exact" w:val="851"/>
        </w:trPr>
        <w:tc>
          <w:tcPr>
            <w:tcW w:w="1280" w:type="dxa"/>
            <w:tcBorders>
              <w:bottom w:val="single" w:sz="4" w:space="0" w:color="auto"/>
            </w:tcBorders>
            <w:shd w:val="clear" w:color="auto" w:fill="auto"/>
          </w:tcPr>
          <w:p w:rsidR="002D5AAC" w:rsidRPr="00EF2018" w:rsidRDefault="002D5AAC" w:rsidP="0041575D">
            <w:pPr>
              <w:rPr>
                <w:color w:val="FF0000"/>
              </w:rPr>
            </w:pPr>
          </w:p>
        </w:tc>
        <w:tc>
          <w:tcPr>
            <w:tcW w:w="2273" w:type="dxa"/>
            <w:tcBorders>
              <w:bottom w:val="single" w:sz="4" w:space="0" w:color="auto"/>
            </w:tcBorders>
            <w:shd w:val="clear" w:color="auto" w:fill="auto"/>
            <w:vAlign w:val="bottom"/>
          </w:tcPr>
          <w:p w:rsidR="002D5AAC" w:rsidRPr="0041575D" w:rsidRDefault="002D5AAC" w:rsidP="0041575D">
            <w:pPr>
              <w:spacing w:after="80" w:line="300" w:lineRule="exact"/>
              <w:rPr>
                <w:sz w:val="28"/>
              </w:rPr>
            </w:pPr>
          </w:p>
        </w:tc>
        <w:tc>
          <w:tcPr>
            <w:tcW w:w="6086" w:type="dxa"/>
            <w:gridSpan w:val="2"/>
            <w:tcBorders>
              <w:bottom w:val="single" w:sz="4" w:space="0" w:color="auto"/>
            </w:tcBorders>
            <w:shd w:val="clear" w:color="auto" w:fill="auto"/>
            <w:vAlign w:val="bottom"/>
          </w:tcPr>
          <w:p w:rsidR="002D5AAC" w:rsidRDefault="00A95A4E" w:rsidP="00143D53">
            <w:pPr>
              <w:jc w:val="right"/>
            </w:pPr>
            <w:r w:rsidRPr="0041575D">
              <w:rPr>
                <w:sz w:val="40"/>
              </w:rPr>
              <w:t>E</w:t>
            </w:r>
            <w:r>
              <w:t>/C.12/</w:t>
            </w:r>
            <w:r w:rsidR="00143D53">
              <w:t>COL</w:t>
            </w:r>
            <w:r>
              <w:t>/Q/</w:t>
            </w:r>
            <w:r w:rsidR="00143D53" w:rsidRPr="00143D53">
              <w:t>6</w:t>
            </w:r>
          </w:p>
        </w:tc>
      </w:tr>
      <w:tr w:rsidR="002D5AAC" w:rsidTr="0041575D">
        <w:trPr>
          <w:trHeight w:hRule="exact" w:val="2835"/>
        </w:trPr>
        <w:tc>
          <w:tcPr>
            <w:tcW w:w="1280" w:type="dxa"/>
            <w:tcBorders>
              <w:top w:val="single" w:sz="4" w:space="0" w:color="auto"/>
              <w:bottom w:val="single" w:sz="12" w:space="0" w:color="auto"/>
            </w:tcBorders>
            <w:shd w:val="clear" w:color="auto" w:fill="auto"/>
          </w:tcPr>
          <w:p w:rsidR="002D5AAC" w:rsidRDefault="002D5AAC" w:rsidP="0041575D">
            <w:pPr>
              <w:spacing w:before="120"/>
              <w:jc w:val="center"/>
            </w:pPr>
          </w:p>
        </w:tc>
        <w:tc>
          <w:tcPr>
            <w:tcW w:w="5540" w:type="dxa"/>
            <w:gridSpan w:val="2"/>
            <w:tcBorders>
              <w:top w:val="single" w:sz="4" w:space="0" w:color="auto"/>
              <w:bottom w:val="single" w:sz="12" w:space="0" w:color="auto"/>
            </w:tcBorders>
            <w:shd w:val="clear" w:color="auto" w:fill="auto"/>
          </w:tcPr>
          <w:p w:rsidR="002D5AAC" w:rsidRPr="0041575D" w:rsidRDefault="0016036F" w:rsidP="0041575D">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819" w:type="dxa"/>
            <w:tcBorders>
              <w:top w:val="single" w:sz="4" w:space="0" w:color="auto"/>
              <w:bottom w:val="single" w:sz="12" w:space="0" w:color="auto"/>
            </w:tcBorders>
            <w:shd w:val="clear" w:color="auto" w:fill="auto"/>
          </w:tcPr>
          <w:p w:rsidR="00A95A4E" w:rsidRDefault="00A95A4E" w:rsidP="0041575D">
            <w:pPr>
              <w:spacing w:before="240"/>
            </w:pPr>
            <w:proofErr w:type="spellStart"/>
            <w:r>
              <w:t>Distr</w:t>
            </w:r>
            <w:proofErr w:type="spellEnd"/>
            <w:r>
              <w:t xml:space="preserve">. </w:t>
            </w:r>
            <w:r w:rsidR="00CF2463">
              <w:t>general</w:t>
            </w:r>
          </w:p>
          <w:p w:rsidR="00622C19" w:rsidRDefault="008F565A" w:rsidP="0041575D">
            <w:pPr>
              <w:spacing w:line="240" w:lineRule="exact"/>
            </w:pPr>
            <w:r>
              <w:t xml:space="preserve">3 </w:t>
            </w:r>
            <w:r w:rsidR="00622C19">
              <w:t xml:space="preserve">de </w:t>
            </w:r>
            <w:r w:rsidR="00CF2463" w:rsidRPr="007D4412">
              <w:rPr>
                <w:sz w:val="18"/>
                <w:lang w:val="es-MX"/>
              </w:rPr>
              <w:t xml:space="preserve"> marzo </w:t>
            </w:r>
            <w:r w:rsidR="00CA2A18">
              <w:t xml:space="preserve">de </w:t>
            </w:r>
            <w:r w:rsidR="005233F4">
              <w:t>2017</w:t>
            </w:r>
          </w:p>
          <w:p w:rsidR="00622C19" w:rsidRPr="00622C19" w:rsidRDefault="00622C19" w:rsidP="0041575D">
            <w:pPr>
              <w:spacing w:line="240" w:lineRule="exact"/>
            </w:pPr>
          </w:p>
          <w:p w:rsidR="00622C19" w:rsidRDefault="00A95A4E" w:rsidP="0041575D">
            <w:pPr>
              <w:spacing w:line="240" w:lineRule="exact"/>
            </w:pPr>
            <w:r w:rsidRPr="00622C19">
              <w:t>Original</w:t>
            </w:r>
            <w:r>
              <w:t xml:space="preserve">: </w:t>
            </w:r>
            <w:r w:rsidR="00622C19">
              <w:t>español</w:t>
            </w:r>
          </w:p>
          <w:p w:rsidR="002D5AAC" w:rsidRDefault="00562D67" w:rsidP="00562D67">
            <w:pPr>
              <w:spacing w:line="240" w:lineRule="exact"/>
            </w:pPr>
            <w:r>
              <w:t>Español</w:t>
            </w:r>
            <w:r w:rsidR="00CF2463">
              <w:t xml:space="preserve">, francés </w:t>
            </w:r>
            <w:r w:rsidR="00622C19">
              <w:t xml:space="preserve"> e inglés únicamente</w:t>
            </w:r>
          </w:p>
        </w:tc>
      </w:tr>
    </w:tbl>
    <w:p w:rsidR="00A95A4E" w:rsidRDefault="00A95A4E" w:rsidP="00A95A4E">
      <w:pPr>
        <w:spacing w:before="120"/>
      </w:pPr>
      <w:r>
        <w:rPr>
          <w:b/>
          <w:sz w:val="24"/>
        </w:rPr>
        <w:t>Comité de Derechos Económicos, Sociales y Culturales</w:t>
      </w:r>
    </w:p>
    <w:p w:rsidR="006F35EE" w:rsidRPr="00A95A4E" w:rsidRDefault="00A95A4E" w:rsidP="00562D67">
      <w:pPr>
        <w:pStyle w:val="HChG"/>
      </w:pPr>
      <w:r>
        <w:tab/>
      </w:r>
      <w:r>
        <w:tab/>
        <w:t xml:space="preserve">Lista de cuestiones relativa al </w:t>
      </w:r>
      <w:r w:rsidR="00143D53" w:rsidRPr="00AC41D6">
        <w:t>sexto</w:t>
      </w:r>
      <w:r>
        <w:t xml:space="preserve"> informe periódico de </w:t>
      </w:r>
      <w:r w:rsidR="00143D53" w:rsidRPr="00AC41D6">
        <w:t>Colombia</w:t>
      </w:r>
      <w:r w:rsidRPr="00A95A4E">
        <w:rPr>
          <w:rStyle w:val="FootnoteReference"/>
          <w:b w:val="0"/>
          <w:sz w:val="20"/>
          <w:vertAlign w:val="baseline"/>
        </w:rPr>
        <w:footnoteReference w:customMarkFollows="1" w:id="2"/>
        <w:t>*</w:t>
      </w:r>
    </w:p>
    <w:p w:rsidR="009B0C39" w:rsidRPr="009B0C39" w:rsidRDefault="009B0C39" w:rsidP="00562D67">
      <w:pPr>
        <w:pStyle w:val="H1G"/>
      </w:pPr>
      <w:r w:rsidRPr="00ED7ED9">
        <w:tab/>
      </w:r>
      <w:r w:rsidRPr="00057FFD">
        <w:t>I.</w:t>
      </w:r>
      <w:r w:rsidRPr="00057FFD">
        <w:tab/>
        <w:t>Información general</w:t>
      </w:r>
    </w:p>
    <w:p w:rsidR="0051152C" w:rsidRDefault="009B0C39" w:rsidP="00ED6C6D">
      <w:pPr>
        <w:pStyle w:val="SingleTxtG"/>
        <w:numPr>
          <w:ilvl w:val="0"/>
          <w:numId w:val="16"/>
        </w:numPr>
        <w:ind w:left="1134" w:firstLine="0"/>
      </w:pPr>
      <w:r>
        <w:t xml:space="preserve">Sírvanse </w:t>
      </w:r>
      <w:r w:rsidR="008C01A4">
        <w:t xml:space="preserve">informar en qué </w:t>
      </w:r>
      <w:r w:rsidR="00A30091">
        <w:t xml:space="preserve">medida </w:t>
      </w:r>
      <w:r w:rsidR="005634A7">
        <w:t xml:space="preserve">el </w:t>
      </w:r>
      <w:r w:rsidR="00ED6C6D">
        <w:t>Acuerdo Final para la Terminación del Conflicto y la Construcción de una Paz Estable y Duradera</w:t>
      </w:r>
      <w:r w:rsidR="00EF2018">
        <w:t>,</w:t>
      </w:r>
      <w:r w:rsidR="00ED6C6D">
        <w:t xml:space="preserve"> aprobado el 30 de noviembre de 2016</w:t>
      </w:r>
      <w:r w:rsidR="009A08BC">
        <w:t xml:space="preserve"> ha</w:t>
      </w:r>
      <w:r w:rsidR="003A35CD">
        <w:t xml:space="preserve"> tenido en cuenta</w:t>
      </w:r>
      <w:r w:rsidR="005634A7">
        <w:t xml:space="preserve"> y prevé</w:t>
      </w:r>
      <w:r w:rsidR="003A35CD">
        <w:t xml:space="preserve"> </w:t>
      </w:r>
      <w:r w:rsidR="009A08BC">
        <w:t xml:space="preserve">la realización </w:t>
      </w:r>
      <w:r w:rsidR="00ED6C6D">
        <w:t xml:space="preserve">de los derechos económicos, sociales y culturales, especialmente en relación de las personas y grupos que han sido más afectados por el conflicto armado. </w:t>
      </w:r>
      <w:r w:rsidR="005F46BB">
        <w:t xml:space="preserve">En ese sentido, sírvanse indicar las </w:t>
      </w:r>
      <w:r w:rsidR="005F46BB" w:rsidRPr="005F46BB">
        <w:t>m</w:t>
      </w:r>
      <w:r w:rsidR="00550731" w:rsidRPr="005F46BB">
        <w:t xml:space="preserve">edidas </w:t>
      </w:r>
      <w:r w:rsidR="005F46BB" w:rsidRPr="005F46BB">
        <w:t xml:space="preserve">previstas para garantizar la </w:t>
      </w:r>
      <w:r w:rsidR="00550731" w:rsidRPr="005F46BB">
        <w:t xml:space="preserve">participación </w:t>
      </w:r>
      <w:r w:rsidR="009A08BC" w:rsidRPr="005F46BB">
        <w:t>de los grupos y comunidades más afectado</w:t>
      </w:r>
      <w:r w:rsidR="00940745">
        <w:t>s</w:t>
      </w:r>
      <w:r w:rsidR="00FC553A">
        <w:t xml:space="preserve"> </w:t>
      </w:r>
      <w:r w:rsidR="005F46BB">
        <w:t xml:space="preserve">en el proceso de implementación de </w:t>
      </w:r>
      <w:r w:rsidR="009A08BC">
        <w:t>tales programas</w:t>
      </w:r>
      <w:r w:rsidR="005F46BB">
        <w:t xml:space="preserve">. </w:t>
      </w:r>
    </w:p>
    <w:p w:rsidR="009B0C39" w:rsidRDefault="00693A6A" w:rsidP="00693A6A">
      <w:pPr>
        <w:pStyle w:val="SingleTxtG"/>
        <w:numPr>
          <w:ilvl w:val="0"/>
          <w:numId w:val="16"/>
        </w:numPr>
        <w:ind w:left="1134" w:firstLine="0"/>
      </w:pPr>
      <w:r>
        <w:t>Sírvanse proporcionar i</w:t>
      </w:r>
      <w:r w:rsidR="00DB70CD">
        <w:t xml:space="preserve">nformación sobre </w:t>
      </w:r>
      <w:r>
        <w:t xml:space="preserve">las medidas concretas que está adoptando el Estado parte para brindar una protección efectiva a los </w:t>
      </w:r>
      <w:r w:rsidR="00DB70CD">
        <w:t xml:space="preserve">defensores de derechos </w:t>
      </w:r>
      <w:r w:rsidR="00641AFE">
        <w:t>económicos, sociales y culturales</w:t>
      </w:r>
      <w:r>
        <w:t xml:space="preserve">, </w:t>
      </w:r>
      <w:r w:rsidR="00641AFE">
        <w:t>frente a las represalias, incluyendo actos de violencia, hostigamiento, amenazas y atentados contra su vida e integridad personal que puedan enfrentar por el trabajo que realizan</w:t>
      </w:r>
      <w:r w:rsidR="00641AFE">
        <w:rPr>
          <w:vertAlign w:val="superscript"/>
        </w:rPr>
        <w:t>,,</w:t>
      </w:r>
      <w:r w:rsidR="00641AFE">
        <w:t xml:space="preserve">. Se ruega, informen sobre </w:t>
      </w:r>
      <w:r>
        <w:t>las medidas adoptadas para fortalecer el funcionamiento de la Unidad Nacional de Protección como mecanismo especial para la protección de defensores de derechos humanos</w:t>
      </w:r>
      <w:r w:rsidR="00B954AC">
        <w:t>.</w:t>
      </w:r>
    </w:p>
    <w:p w:rsidR="00573A4D" w:rsidRDefault="00573A4D" w:rsidP="00C22AEB">
      <w:pPr>
        <w:pStyle w:val="SingleTxtG"/>
        <w:numPr>
          <w:ilvl w:val="0"/>
          <w:numId w:val="16"/>
        </w:numPr>
        <w:ind w:left="1134" w:firstLine="0"/>
      </w:pPr>
      <w:r w:rsidRPr="008C5405">
        <w:t xml:space="preserve">Sírvanse informar </w:t>
      </w:r>
      <w:r w:rsidR="00833E47">
        <w:t>cómo la política pública nacional s</w:t>
      </w:r>
      <w:r w:rsidRPr="008C5405">
        <w:t>obre</w:t>
      </w:r>
      <w:r w:rsidR="00833E47">
        <w:t xml:space="preserve"> empresas y derechos humanos que está desarrollando el Estado parte ha previsto incorporar un marco </w:t>
      </w:r>
      <w:r w:rsidR="00833E47" w:rsidRPr="008C5405">
        <w:t>l</w:t>
      </w:r>
      <w:r w:rsidR="00833E47">
        <w:t>egal</w:t>
      </w:r>
      <w:r w:rsidR="00FC553A">
        <w:t xml:space="preserve"> </w:t>
      </w:r>
      <w:r w:rsidRPr="008C5405">
        <w:t>y reglamentario</w:t>
      </w:r>
      <w:r w:rsidR="00FC553A">
        <w:t xml:space="preserve"> </w:t>
      </w:r>
      <w:r w:rsidRPr="008C5405">
        <w:t>para que las empresas respeten los derechos económicos, sociales y culturales</w:t>
      </w:r>
      <w:r w:rsidR="00DF1FB8">
        <w:t xml:space="preserve"> </w:t>
      </w:r>
      <w:r w:rsidRPr="008C5405">
        <w:t>en todas sus actividades</w:t>
      </w:r>
      <w:r w:rsidR="005634A7">
        <w:t xml:space="preserve">. En particular, se ruega, expliquen cómo se ha previsto asegurar el cumplimiento del principio de la </w:t>
      </w:r>
      <w:r w:rsidR="00535780">
        <w:t>“</w:t>
      </w:r>
      <w:r w:rsidR="005634A7">
        <w:t>debida diligencia</w:t>
      </w:r>
      <w:r w:rsidR="00535780">
        <w:t>”</w:t>
      </w:r>
      <w:r w:rsidR="005634A7">
        <w:t xml:space="preserve"> en </w:t>
      </w:r>
      <w:r w:rsidR="00CD1E47" w:rsidRPr="00CD1E47">
        <w:t>todas sus operaciones</w:t>
      </w:r>
      <w:r w:rsidRPr="008C5405">
        <w:t xml:space="preserve">, particularmente en el sector de las industrias extractivas </w:t>
      </w:r>
      <w:r w:rsidR="00C22AEB">
        <w:t xml:space="preserve">tales como </w:t>
      </w:r>
      <w:r w:rsidR="00C22AEB" w:rsidRPr="00C22AEB">
        <w:t>proyectos petrolíferos, mineros o de generación de energía</w:t>
      </w:r>
      <w:r w:rsidR="00C22AEB">
        <w:t>,</w:t>
      </w:r>
      <w:r w:rsidR="00816BB2">
        <w:t xml:space="preserve"> </w:t>
      </w:r>
      <w:r w:rsidRPr="008C5405">
        <w:t>y en las operaciones comerciales que conllevan la apropiación de tierras</w:t>
      </w:r>
      <w:r>
        <w:t>.</w:t>
      </w:r>
    </w:p>
    <w:p w:rsidR="009B0C39" w:rsidRDefault="009B0C39" w:rsidP="001B36CD">
      <w:pPr>
        <w:pStyle w:val="H1G"/>
      </w:pPr>
      <w:r>
        <w:lastRenderedPageBreak/>
        <w:tab/>
        <w:t>II.</w:t>
      </w:r>
      <w:r>
        <w:tab/>
        <w:t>Cuestiones relativas a las disposiciones generales del Pacto (artículos 1 a 5)</w:t>
      </w:r>
    </w:p>
    <w:p w:rsidR="008923E5" w:rsidRDefault="008923E5" w:rsidP="001B36CD">
      <w:pPr>
        <w:pStyle w:val="H23G"/>
        <w:ind w:firstLine="0"/>
      </w:pPr>
      <w:r>
        <w:t>Derecho a disponer libremente de sus riquezas y recursos naturales (art. 1, párr. 2)</w:t>
      </w:r>
    </w:p>
    <w:p w:rsidR="008923E5" w:rsidRPr="00707F71" w:rsidRDefault="007B1399" w:rsidP="00A764BD">
      <w:pPr>
        <w:pStyle w:val="SingleTxtG"/>
        <w:numPr>
          <w:ilvl w:val="0"/>
          <w:numId w:val="16"/>
        </w:numPr>
        <w:ind w:left="1134" w:firstLine="0"/>
        <w:rPr>
          <w:b/>
        </w:rPr>
      </w:pPr>
      <w:r w:rsidRPr="007B1399">
        <w:t>S</w:t>
      </w:r>
      <w:r w:rsidR="00707F71">
        <w:t xml:space="preserve">e ruega, </w:t>
      </w:r>
      <w:r w:rsidR="009D2B9C">
        <w:t>brinden información detallada</w:t>
      </w:r>
      <w:r w:rsidR="00707F71">
        <w:t xml:space="preserve"> sobre</w:t>
      </w:r>
      <w:r w:rsidR="009D2B9C">
        <w:t xml:space="preserve"> cómo es implementado en la práctica el pr</w:t>
      </w:r>
      <w:r w:rsidR="00707F71">
        <w:t xml:space="preserve">ocedimiento </w:t>
      </w:r>
      <w:r w:rsidR="009D2B9C">
        <w:t>de consulta previa</w:t>
      </w:r>
      <w:r w:rsidR="006E71B8">
        <w:t xml:space="preserve"> </w:t>
      </w:r>
      <w:r w:rsidR="00961AE2">
        <w:t xml:space="preserve">para obtener el consentimiento libre, previo e informado </w:t>
      </w:r>
      <w:r w:rsidR="003911E6">
        <w:t xml:space="preserve">en lo que respecta a toda medida legislativa o </w:t>
      </w:r>
      <w:r w:rsidR="004A6F87">
        <w:t>administrativa</w:t>
      </w:r>
      <w:r w:rsidR="003911E6">
        <w:t xml:space="preserve"> que sea </w:t>
      </w:r>
      <w:r w:rsidR="004A6F87">
        <w:t>susceptible</w:t>
      </w:r>
      <w:r w:rsidR="003911E6">
        <w:t xml:space="preserve"> de afectar </w:t>
      </w:r>
      <w:r w:rsidR="00961AE2">
        <w:t xml:space="preserve">los </w:t>
      </w:r>
      <w:r w:rsidR="003911E6">
        <w:t>derechos</w:t>
      </w:r>
      <w:r w:rsidR="00A3377C" w:rsidRPr="00A3377C">
        <w:t xml:space="preserve"> </w:t>
      </w:r>
      <w:r w:rsidR="00961AE2">
        <w:t xml:space="preserve">de </w:t>
      </w:r>
      <w:r w:rsidR="00A3377C">
        <w:t>los pueblos indígenas y afrocolombianos</w:t>
      </w:r>
      <w:r w:rsidR="003911E6">
        <w:t xml:space="preserve">, particularmente sus derechos económicos, sociales y </w:t>
      </w:r>
      <w:proofErr w:type="spellStart"/>
      <w:r w:rsidR="003911E6">
        <w:t>culturales</w:t>
      </w:r>
      <w:r w:rsidR="00CD1E47">
        <w:rPr>
          <w:vertAlign w:val="superscript"/>
        </w:rPr>
        <w:t>.</w:t>
      </w:r>
      <w:r w:rsidR="00707F71">
        <w:t>¿Qué</w:t>
      </w:r>
      <w:proofErr w:type="spellEnd"/>
      <w:r w:rsidR="00707F71">
        <w:t xml:space="preserve"> medidas han sido adoptadas para asegurar que el</w:t>
      </w:r>
      <w:r w:rsidR="00277A23">
        <w:t xml:space="preserve"> proyecto de</w:t>
      </w:r>
      <w:r w:rsidR="0076489B">
        <w:t xml:space="preserve"> ley estatutaria para reglamentar el derecho a la consulta y al consentimiento previo, libre e informado cumpl</w:t>
      </w:r>
      <w:r w:rsidR="00707F71">
        <w:t>a</w:t>
      </w:r>
      <w:r w:rsidR="0076489B">
        <w:t xml:space="preserve"> con los estándares internacionales</w:t>
      </w:r>
      <w:r w:rsidR="00707F71">
        <w:t xml:space="preserve"> y sea debidamente consultado con los pueblos indígenas y comunidades afrocolombianas?</w:t>
      </w:r>
    </w:p>
    <w:p w:rsidR="009B0C39" w:rsidRPr="001B36CD" w:rsidRDefault="007C398C" w:rsidP="001B36CD">
      <w:pPr>
        <w:pStyle w:val="H23G"/>
        <w:ind w:firstLine="0"/>
      </w:pPr>
      <w:r w:rsidRPr="007C398C">
        <w:t>Obligación de adoptar medidas hasta el máximo de los recursos de que se disponga (art. 2, párr. 1)</w:t>
      </w:r>
    </w:p>
    <w:p w:rsidR="007C398C" w:rsidRDefault="00126FA0" w:rsidP="00126FA0">
      <w:pPr>
        <w:pStyle w:val="SingleTxtG"/>
        <w:numPr>
          <w:ilvl w:val="0"/>
          <w:numId w:val="16"/>
        </w:numPr>
        <w:ind w:left="1134" w:firstLine="0"/>
      </w:pPr>
      <w:r w:rsidRPr="00126FA0">
        <w:t xml:space="preserve">Sírvanse proporcionar información sobre </w:t>
      </w:r>
      <w:r>
        <w:t>los</w:t>
      </w:r>
      <w:r w:rsidRPr="00126FA0">
        <w:t xml:space="preserve"> recursos presupuestarios destinados al gasto social y sobre su ejecución durante los últimos cinco años, particularmente con relación a empleo, seguridad social, vivienda, salud y educación, indicando el porcentaje de cada línea de presupuesto en relación al presupuesto total nacional y al Producto Interno Bruto (PIB).</w:t>
      </w:r>
      <w:r w:rsidR="006B127A">
        <w:t xml:space="preserve"> </w:t>
      </w:r>
      <w:r w:rsidR="0047067E">
        <w:t xml:space="preserve">Sírvanse indicar los recursos materiales, técnicos y humanos asignados para la efectiva implementación del </w:t>
      </w:r>
      <w:r>
        <w:t>Plan Nacional de Desarrollo 2014-2018</w:t>
      </w:r>
      <w:r w:rsidR="0047067E">
        <w:t>.</w:t>
      </w:r>
    </w:p>
    <w:p w:rsidR="00452275" w:rsidRDefault="00FA27AA" w:rsidP="00FA27AA">
      <w:pPr>
        <w:pStyle w:val="SingleTxtG"/>
        <w:numPr>
          <w:ilvl w:val="0"/>
          <w:numId w:val="16"/>
        </w:numPr>
        <w:ind w:left="1134" w:firstLine="0"/>
      </w:pPr>
      <w:r>
        <w:t>A la luz de su anterior recomendación (véase E/C.12/COL/CO/5, párr. 14), s</w:t>
      </w:r>
      <w:r w:rsidR="00BA1B9A">
        <w:t>írvanse</w:t>
      </w:r>
      <w:r w:rsidR="00694223">
        <w:t xml:space="preserve"> explicar </w:t>
      </w:r>
      <w:r w:rsidR="009635AD">
        <w:t xml:space="preserve"> qué </w:t>
      </w:r>
      <w:r w:rsidR="00E21093">
        <w:t>medida</w:t>
      </w:r>
      <w:r w:rsidR="009635AD">
        <w:t xml:space="preserve">s han sido adoptadas para asegurar que </w:t>
      </w:r>
      <w:r w:rsidR="00E21093">
        <w:t xml:space="preserve">la reciente Reforma Tributaria Estructural contenida en la Ley 1819 de 29 de diciembre de 2016 </w:t>
      </w:r>
      <w:r w:rsidR="009635AD">
        <w:t xml:space="preserve">sea redistributiva </w:t>
      </w:r>
      <w:r w:rsidR="00816BB2">
        <w:t>y ayude a reducir las desigualdades</w:t>
      </w:r>
      <w:r w:rsidR="00BA1B9A">
        <w:t>.</w:t>
      </w:r>
    </w:p>
    <w:p w:rsidR="00126FA0" w:rsidRDefault="000F4C98" w:rsidP="000F4C98">
      <w:pPr>
        <w:pStyle w:val="SingleTxtG"/>
        <w:numPr>
          <w:ilvl w:val="0"/>
          <w:numId w:val="16"/>
        </w:numPr>
        <w:ind w:left="1134" w:firstLine="0"/>
      </w:pPr>
      <w:r>
        <w:t>S</w:t>
      </w:r>
      <w:r w:rsidRPr="000F4C98">
        <w:t xml:space="preserve">írvanse </w:t>
      </w:r>
      <w:r>
        <w:t>proporcionar</w:t>
      </w:r>
      <w:r w:rsidRPr="000F4C98">
        <w:t xml:space="preserve"> información </w:t>
      </w:r>
      <w:r>
        <w:t>sobre</w:t>
      </w:r>
      <w:r w:rsidR="00FC553A">
        <w:t xml:space="preserve"> </w:t>
      </w:r>
      <w:r>
        <w:t>e</w:t>
      </w:r>
      <w:r w:rsidRPr="000F4C98">
        <w:t>l número de denuncias de corrupción que se han planteado durante los últimos cinco años, las investigaciones realizadas, y el porcentaje de tales denuncias que concluyeron en condenas, así como sobre la protección otorgada a las personas qu</w:t>
      </w:r>
      <w:r>
        <w:t>e denuncian casos de corrupción</w:t>
      </w:r>
      <w:r w:rsidR="0047067E">
        <w:t>.</w:t>
      </w:r>
    </w:p>
    <w:p w:rsidR="007C398C" w:rsidRPr="001B36CD" w:rsidRDefault="007C398C" w:rsidP="001B36CD">
      <w:pPr>
        <w:pStyle w:val="H23G"/>
        <w:ind w:firstLine="0"/>
      </w:pPr>
      <w:r>
        <w:t>No discriminación (art. 2, párr. 2)</w:t>
      </w:r>
    </w:p>
    <w:p w:rsidR="00F458CC" w:rsidRPr="008F676A" w:rsidRDefault="0023316F" w:rsidP="002D3F0A">
      <w:pPr>
        <w:pStyle w:val="SingleTxtG"/>
        <w:numPr>
          <w:ilvl w:val="0"/>
          <w:numId w:val="16"/>
        </w:numPr>
        <w:ind w:left="1134" w:firstLine="0"/>
      </w:pPr>
      <w:r w:rsidRPr="008F676A">
        <w:t xml:space="preserve">A la luz </w:t>
      </w:r>
      <w:r w:rsidR="00F94BF8" w:rsidRPr="008F676A">
        <w:t>de lo expuesto en el párrafo 21 del informe del Estado parte, s</w:t>
      </w:r>
      <w:r w:rsidR="00995C1A" w:rsidRPr="008F676A">
        <w:t>írvanse proporcionar información sobre</w:t>
      </w:r>
      <w:r w:rsidR="00F94BF8" w:rsidRPr="008F676A">
        <w:t xml:space="preserve"> las medidas concretas que ha adoptado el Estado parte para adoptar una política integral de lucha contra la discriminación</w:t>
      </w:r>
      <w:r w:rsidR="00F458CC" w:rsidRPr="008F676A">
        <w:t>, en la que se incluya la realización de los derechos económicos, sociales y culturales de todas las personas sin discriminación</w:t>
      </w:r>
      <w:r w:rsidR="00375074" w:rsidRPr="008F676A">
        <w:t>.</w:t>
      </w:r>
    </w:p>
    <w:p w:rsidR="00995C1A" w:rsidRPr="008F676A" w:rsidRDefault="008F676A" w:rsidP="002D3F0A">
      <w:pPr>
        <w:pStyle w:val="SingleTxtG"/>
        <w:numPr>
          <w:ilvl w:val="0"/>
          <w:numId w:val="16"/>
        </w:numPr>
        <w:ind w:left="1134" w:firstLine="0"/>
      </w:pPr>
      <w:r>
        <w:t xml:space="preserve">Sírvanse indicar </w:t>
      </w:r>
      <w:r w:rsidR="00375074" w:rsidRPr="008F676A">
        <w:t xml:space="preserve">de qué manera el Plan Nacional de Desarrollo 2014-2018 contempla la implementación de </w:t>
      </w:r>
      <w:r w:rsidR="00F94BF8" w:rsidRPr="008F676A">
        <w:t>medidas especiales para luchar contra la discriminación</w:t>
      </w:r>
      <w:r w:rsidR="00F458CC" w:rsidRPr="008F676A">
        <w:t xml:space="preserve"> estructural que afecta de manera significativa a </w:t>
      </w:r>
      <w:r w:rsidR="00375074" w:rsidRPr="008F676A">
        <w:t>los</w:t>
      </w:r>
      <w:r w:rsidR="00F94BF8" w:rsidRPr="008F676A">
        <w:t xml:space="preserve"> pueblos indígenas</w:t>
      </w:r>
      <w:r w:rsidR="00AC41D6" w:rsidRPr="008F676A">
        <w:t xml:space="preserve"> y</w:t>
      </w:r>
      <w:r w:rsidR="00F94BF8" w:rsidRPr="008F676A">
        <w:t xml:space="preserve"> afrocolombian</w:t>
      </w:r>
      <w:r w:rsidR="00AC41D6" w:rsidRPr="008F676A">
        <w:t>o</w:t>
      </w:r>
      <w:r w:rsidR="00F94BF8" w:rsidRPr="008F676A">
        <w:t>s</w:t>
      </w:r>
      <w:r w:rsidR="00AC41D6" w:rsidRPr="008F676A">
        <w:t xml:space="preserve">. </w:t>
      </w:r>
    </w:p>
    <w:p w:rsidR="007C398C" w:rsidRDefault="007C398C" w:rsidP="007C398C">
      <w:pPr>
        <w:pStyle w:val="SingleTxtG"/>
        <w:rPr>
          <w:b/>
        </w:rPr>
      </w:pPr>
      <w:r>
        <w:rPr>
          <w:b/>
        </w:rPr>
        <w:t>Igualdad de derechos entre hombres y mujeres (art. 3)</w:t>
      </w:r>
    </w:p>
    <w:p w:rsidR="007C398C" w:rsidRDefault="007F0C0B" w:rsidP="00156DFB">
      <w:pPr>
        <w:pStyle w:val="SingleTxtG"/>
        <w:numPr>
          <w:ilvl w:val="0"/>
          <w:numId w:val="16"/>
        </w:numPr>
        <w:ind w:left="1134" w:firstLine="0"/>
        <w:rPr>
          <w:b/>
        </w:rPr>
      </w:pPr>
      <w:r>
        <w:t xml:space="preserve">Sírvanse proporcionar información, incluyendo datos estadísticos, sobre el impacto que ha tenido la implementación de la Política Pública Nacional de Equidad de Género, en particular su plan de acción 2013-2016. Sírvanse explicar de qué forma el Estado parte garantizará la participación de las mujeres en la implementación del </w:t>
      </w:r>
      <w:r w:rsidRPr="007F0C0B">
        <w:t>Acuerdo Final para la Terminación del Conflicto y la Construcción de una Paz Estable y Duradera</w:t>
      </w:r>
      <w:r>
        <w:t>.</w:t>
      </w:r>
    </w:p>
    <w:p w:rsidR="007C398C" w:rsidRDefault="007C398C" w:rsidP="001B36CD">
      <w:pPr>
        <w:pStyle w:val="H1G"/>
      </w:pPr>
      <w:r>
        <w:lastRenderedPageBreak/>
        <w:tab/>
        <w:t>III.</w:t>
      </w:r>
      <w:r>
        <w:tab/>
        <w:t>Cuestiones relativas a disposiciones específicas del Pacto (arts. 6 a 15)</w:t>
      </w:r>
    </w:p>
    <w:p w:rsidR="007C398C" w:rsidRPr="001B36CD" w:rsidRDefault="007C398C" w:rsidP="001B36CD">
      <w:pPr>
        <w:pStyle w:val="H23G"/>
        <w:ind w:firstLine="0"/>
      </w:pPr>
      <w:r w:rsidRPr="007C398C">
        <w:t>Derecho a trabajar (art. 6)</w:t>
      </w:r>
    </w:p>
    <w:p w:rsidR="00723999" w:rsidRPr="00A764BD" w:rsidRDefault="00F6764A" w:rsidP="0066262E">
      <w:pPr>
        <w:pStyle w:val="SingleTxtG"/>
        <w:numPr>
          <w:ilvl w:val="0"/>
          <w:numId w:val="16"/>
        </w:numPr>
        <w:ind w:left="1134" w:firstLine="0"/>
        <w:rPr>
          <w:b/>
        </w:rPr>
      </w:pPr>
      <w:r w:rsidRPr="00F30722">
        <w:t>Sírvanse proporcionar información estadística actualizada sobre las tasas de desempleo y subempleo, desglosada por edad, sexo, origen étnico o nacional, nivel educativo e ingreso, y por áreas urbanas y rurales en el Estado parte.</w:t>
      </w:r>
      <w:r w:rsidR="00FC553A">
        <w:t xml:space="preserve"> </w:t>
      </w:r>
      <w:r w:rsidRPr="00723999">
        <w:t>Sírvanse proporcionar mayor información sobre el impacto que han tenido las medidas adoptadas  por el Estado parte</w:t>
      </w:r>
      <w:r w:rsidR="00B53F06" w:rsidRPr="00A764BD">
        <w:rPr>
          <w:vertAlign w:val="superscript"/>
        </w:rPr>
        <w:t>,</w:t>
      </w:r>
      <w:r w:rsidRPr="00723999">
        <w:t xml:space="preserve"> para promover el empleo entre las mujeres</w:t>
      </w:r>
      <w:r w:rsidR="00EB2E68" w:rsidRPr="00723999">
        <w:t xml:space="preserve">, </w:t>
      </w:r>
      <w:r w:rsidRPr="00723999">
        <w:t>los jóvenes</w:t>
      </w:r>
      <w:r w:rsidR="009D2B9C">
        <w:t xml:space="preserve"> y las</w:t>
      </w:r>
      <w:r w:rsidR="00FC553A">
        <w:t xml:space="preserve"> </w:t>
      </w:r>
      <w:r w:rsidR="00EB2E68" w:rsidRPr="00723999">
        <w:t>personas con discapacidad</w:t>
      </w:r>
      <w:r w:rsidR="00532281">
        <w:t>.</w:t>
      </w:r>
    </w:p>
    <w:p w:rsidR="007C398C" w:rsidRPr="00723999" w:rsidRDefault="007C398C" w:rsidP="001B36CD">
      <w:pPr>
        <w:pStyle w:val="H23G"/>
        <w:ind w:firstLine="0"/>
      </w:pPr>
      <w:r w:rsidRPr="00723999">
        <w:t>Derecho a unas condiciones de trabajo equitativas y satisfactorias (art. 7)</w:t>
      </w:r>
    </w:p>
    <w:p w:rsidR="002D51B6" w:rsidRPr="00723999" w:rsidRDefault="00C46890" w:rsidP="002D51B6">
      <w:pPr>
        <w:pStyle w:val="SingleTxtG"/>
        <w:numPr>
          <w:ilvl w:val="0"/>
          <w:numId w:val="16"/>
        </w:numPr>
        <w:ind w:left="1134" w:firstLine="0"/>
        <w:rPr>
          <w:b/>
        </w:rPr>
      </w:pPr>
      <w:r>
        <w:t>Sírvanse proporcionar información sobre las medidas adoptadas por el Estado parte para mejorar las condiciones de trabajo en las zonas rurales, en particular en el sector agrícola</w:t>
      </w:r>
      <w:r w:rsidR="00BD557A">
        <w:t xml:space="preserve"> y para brindarles mejores oportunidades de trabajo</w:t>
      </w:r>
      <w:r>
        <w:t xml:space="preserve">. </w:t>
      </w:r>
      <w:r w:rsidR="00A764BD">
        <w:t>Se ruega, informen sobre las</w:t>
      </w:r>
      <w:r w:rsidR="002D51B6">
        <w:t xml:space="preserve"> medidas</w:t>
      </w:r>
      <w:r w:rsidR="00A764BD">
        <w:t xml:space="preserve"> que</w:t>
      </w:r>
      <w:r w:rsidR="002D51B6">
        <w:t xml:space="preserve"> ha adoptado el Estado parte para prevenir que campesinos </w:t>
      </w:r>
      <w:r w:rsidR="00BD50D4">
        <w:t xml:space="preserve">sean contratados para realizar </w:t>
      </w:r>
      <w:r w:rsidR="002D51B6">
        <w:t>actividades de erradicación manual de cultivos de coca</w:t>
      </w:r>
      <w:r w:rsidR="00A764BD">
        <w:t xml:space="preserve">, y </w:t>
      </w:r>
      <w:r w:rsidR="002B7925">
        <w:t>qué medidas de</w:t>
      </w:r>
      <w:r w:rsidR="00A764BD">
        <w:t xml:space="preserve"> reparación </w:t>
      </w:r>
      <w:r w:rsidR="002B7925">
        <w:t xml:space="preserve">han sido adoptadas en caso que </w:t>
      </w:r>
      <w:r w:rsidR="009D2B9C">
        <w:t>estos trabajadores</w:t>
      </w:r>
      <w:r w:rsidR="002B7925">
        <w:t xml:space="preserve"> o sus familias se hayan visto afectados</w:t>
      </w:r>
      <w:r w:rsidR="00BD50D4">
        <w:t xml:space="preserve"> por su participación en tal actividad</w:t>
      </w:r>
      <w:r w:rsidR="002D51B6">
        <w:t>.</w:t>
      </w:r>
    </w:p>
    <w:p w:rsidR="00DC7A39" w:rsidRDefault="000053DB" w:rsidP="002D51B6">
      <w:pPr>
        <w:pStyle w:val="SingleTxtG"/>
        <w:numPr>
          <w:ilvl w:val="0"/>
          <w:numId w:val="16"/>
        </w:numPr>
        <w:ind w:left="1134" w:firstLine="0"/>
      </w:pPr>
      <w:r>
        <w:t>Sírvanse indicar si el salario mínimo legal vigente actualmente en el Estado parte es suficiente para garantizar condiciones de vida dignas a los trabajadores y sus familias. Sírvanse asimismo informar sobre las medidas adoptadas para garantizar que todos los trabajadores, particularmente los trabajadores de las zonas rurales, perciban el s</w:t>
      </w:r>
      <w:r w:rsidR="00DC7A39">
        <w:t>alario mínimo</w:t>
      </w:r>
      <w:r w:rsidR="00CB48A5">
        <w:t>.</w:t>
      </w:r>
    </w:p>
    <w:p w:rsidR="007C398C" w:rsidRDefault="007C398C" w:rsidP="001B36CD">
      <w:pPr>
        <w:pStyle w:val="H23G"/>
        <w:ind w:firstLine="0"/>
      </w:pPr>
      <w:r>
        <w:t>Derechos sindicales (art. 8)</w:t>
      </w:r>
    </w:p>
    <w:p w:rsidR="00452275" w:rsidRDefault="004D5EC2" w:rsidP="002D51B6">
      <w:pPr>
        <w:pStyle w:val="SingleTxtG"/>
        <w:numPr>
          <w:ilvl w:val="0"/>
          <w:numId w:val="16"/>
        </w:numPr>
        <w:ind w:left="1134" w:firstLine="0"/>
      </w:pPr>
      <w:r>
        <w:t>Se ruega, proporcionen información sobre cómo</w:t>
      </w:r>
      <w:r w:rsidR="006E71B8">
        <w:t>,</w:t>
      </w:r>
      <w:r>
        <w:t xml:space="preserve"> en la práctica</w:t>
      </w:r>
      <w:r w:rsidR="006E71B8">
        <w:t xml:space="preserve">, las </w:t>
      </w:r>
      <w:r w:rsidR="007F628F">
        <w:t>medidas legislativas y administrativas</w:t>
      </w:r>
      <w:r w:rsidR="006E71B8">
        <w:t xml:space="preserve"> adoptadas </w:t>
      </w:r>
      <w:r w:rsidR="005666AA">
        <w:t>garantiz</w:t>
      </w:r>
      <w:r>
        <w:t>a</w:t>
      </w:r>
      <w:r w:rsidR="006E71B8">
        <w:t>n</w:t>
      </w:r>
      <w:r>
        <w:t xml:space="preserve"> </w:t>
      </w:r>
      <w:r w:rsidR="005666AA">
        <w:t xml:space="preserve">que los trabajadores puedan ejercer libremente sus derechos sindicales. </w:t>
      </w:r>
      <w:r w:rsidR="002D51B6">
        <w:t xml:space="preserve">Sobre la base de su anterior recomendación (E/C.12/COL/CO/5, párr. </w:t>
      </w:r>
      <w:r w:rsidR="00430CCB">
        <w:t xml:space="preserve">11), </w:t>
      </w:r>
      <w:r w:rsidR="00EF2018">
        <w:t>proporcionen</w:t>
      </w:r>
      <w:r w:rsidR="00452275">
        <w:t xml:space="preserve"> información sobre</w:t>
      </w:r>
      <w:r w:rsidR="005666AA">
        <w:t xml:space="preserve"> las medidas para prevenir todo acto de violencia, incluyendo agresiones, amenazas y asesinatos en contra de sindicalistas, en particular indiquen el número de esquemas de protección que fueron otorgados a sindicalistas por parte de la Unidad Nacional de Protección. Se ruega, </w:t>
      </w:r>
      <w:r w:rsidR="00EF2018">
        <w:t xml:space="preserve">informen </w:t>
      </w:r>
      <w:r w:rsidR="005666AA">
        <w:t xml:space="preserve">sobre </w:t>
      </w:r>
      <w:r w:rsidR="00430CCB">
        <w:t>el número de investigaciones</w:t>
      </w:r>
      <w:r w:rsidR="005666AA">
        <w:t xml:space="preserve"> que han sido llevados a cabo</w:t>
      </w:r>
      <w:r w:rsidR="00430CCB">
        <w:t xml:space="preserve"> </w:t>
      </w:r>
      <w:r w:rsidR="005666AA">
        <w:t>en los últimos cinco años en casos de violencia en contra de sindicalistas</w:t>
      </w:r>
      <w:r w:rsidR="00430CCB">
        <w:t>, el número de casos que han sido enjuiciados y en su caso condenados</w:t>
      </w:r>
      <w:proofErr w:type="gramStart"/>
      <w:r w:rsidR="005666AA">
        <w:rPr>
          <w:vertAlign w:val="superscript"/>
        </w:rPr>
        <w:t>,</w:t>
      </w:r>
      <w:r w:rsidR="00430CCB">
        <w:t>.</w:t>
      </w:r>
      <w:proofErr w:type="gramEnd"/>
    </w:p>
    <w:p w:rsidR="007C398C" w:rsidRPr="00452275" w:rsidRDefault="007C398C" w:rsidP="001B36CD">
      <w:pPr>
        <w:pStyle w:val="H23G"/>
        <w:ind w:firstLine="0"/>
      </w:pPr>
      <w:r w:rsidRPr="00452275">
        <w:t>Derecho a la seguridad social (art. 9)</w:t>
      </w:r>
    </w:p>
    <w:p w:rsidR="00E82608" w:rsidRPr="00F30722" w:rsidRDefault="00E82608" w:rsidP="002D51B6">
      <w:pPr>
        <w:pStyle w:val="SingleTxtG"/>
        <w:numPr>
          <w:ilvl w:val="0"/>
          <w:numId w:val="16"/>
        </w:numPr>
        <w:ind w:left="1134" w:firstLine="0"/>
      </w:pPr>
      <w:r w:rsidRPr="00273395">
        <w:t>Sírvanse proporcionar información actualizada acerca de las medidas adoptadas para superar los desafíos existentes en materia de seguridad social, en particular,</w:t>
      </w:r>
      <w:r w:rsidR="00FC553A">
        <w:t xml:space="preserve"> </w:t>
      </w:r>
      <w:r w:rsidRPr="00273395">
        <w:t>para extender la cobertura de la seguridad social a todas las personas, incluidas para aquellas personas que trabajan en la economía informal, las personas sin hogar y las personas que trabajan por cuenta propia.</w:t>
      </w:r>
    </w:p>
    <w:p w:rsidR="007C398C" w:rsidRDefault="007C398C" w:rsidP="001B36CD">
      <w:pPr>
        <w:pStyle w:val="H23G"/>
        <w:ind w:firstLine="0"/>
      </w:pPr>
      <w:r>
        <w:t>Protección de la familia, las madres y los hijos (art. 10)</w:t>
      </w:r>
    </w:p>
    <w:p w:rsidR="003F5D8A" w:rsidRDefault="002C2B2A" w:rsidP="002D51B6">
      <w:pPr>
        <w:pStyle w:val="SingleTxtG"/>
        <w:numPr>
          <w:ilvl w:val="0"/>
          <w:numId w:val="16"/>
        </w:numPr>
        <w:ind w:left="1134" w:firstLine="0"/>
      </w:pPr>
      <w:r>
        <w:t xml:space="preserve">Sobre la base de su anterior recomendación (E/C.12/COL/CO/5, párr. 16), sírvanse proporcionar información sobre </w:t>
      </w:r>
      <w:r w:rsidR="004D08F0">
        <w:t xml:space="preserve">el impacto que ha tenido la implementación de la </w:t>
      </w:r>
      <w:r w:rsidR="004D08F0" w:rsidRPr="004D08F0">
        <w:t xml:space="preserve">Política de Prevención del Reclutamiento y Utilización de </w:t>
      </w:r>
      <w:r w:rsidR="004D08F0">
        <w:t xml:space="preserve">niños, niñas y adolescentes </w:t>
      </w:r>
      <w:r w:rsidR="004D08F0" w:rsidRPr="004D08F0">
        <w:t xml:space="preserve">por parte de los grupos </w:t>
      </w:r>
      <w:r w:rsidR="007F628F">
        <w:t xml:space="preserve">armados </w:t>
      </w:r>
      <w:r w:rsidR="004D08F0" w:rsidRPr="004D08F0">
        <w:t>al margen de la ley</w:t>
      </w:r>
      <w:r w:rsidR="004D08F0">
        <w:t>. Sírvanse también proporcionar información</w:t>
      </w:r>
      <w:r w:rsidR="00FC553A">
        <w:t xml:space="preserve"> </w:t>
      </w:r>
      <w:r w:rsidR="0021392F">
        <w:t>detallada</w:t>
      </w:r>
      <w:r w:rsidR="004D08F0">
        <w:t xml:space="preserve"> sobre las medidas implementadas para la </w:t>
      </w:r>
      <w:r>
        <w:t xml:space="preserve">desmovilización, reinserción y rehabilitación de los niños, </w:t>
      </w:r>
      <w:r w:rsidR="004D08F0">
        <w:t>niñas y adolescentes</w:t>
      </w:r>
      <w:r w:rsidR="00C57DFE">
        <w:t xml:space="preserve"> víctimas de reclutamiento</w:t>
      </w:r>
      <w:r w:rsidR="0021392F">
        <w:t xml:space="preserve"> </w:t>
      </w:r>
      <w:r w:rsidR="00B81934">
        <w:t xml:space="preserve">y cuáles son los </w:t>
      </w:r>
      <w:r w:rsidR="00B81934">
        <w:lastRenderedPageBreak/>
        <w:t>recursos humanos, materiales y técnicos que han sido destinados para la implementación de tales medidas</w:t>
      </w:r>
      <w:r w:rsidR="005A79D9">
        <w:t>.</w:t>
      </w:r>
    </w:p>
    <w:p w:rsidR="00C15D2F" w:rsidRDefault="007C398C" w:rsidP="001B36CD">
      <w:pPr>
        <w:pStyle w:val="H23G"/>
        <w:ind w:firstLine="0"/>
      </w:pPr>
      <w:r>
        <w:t>Derecho a un nivel de vida adecuado (art. 11)</w:t>
      </w:r>
    </w:p>
    <w:p w:rsidR="004B74DC" w:rsidRDefault="00D003FF" w:rsidP="002D51B6">
      <w:pPr>
        <w:pStyle w:val="SingleTxtG"/>
        <w:numPr>
          <w:ilvl w:val="0"/>
          <w:numId w:val="16"/>
        </w:numPr>
        <w:ind w:left="1134" w:firstLine="0"/>
      </w:pPr>
      <w:r>
        <w:t>S</w:t>
      </w:r>
      <w:r w:rsidR="00FA33C4">
        <w:t xml:space="preserve">írvanse explicar de qué forma los programas </w:t>
      </w:r>
      <w:r w:rsidR="0092393C">
        <w:t xml:space="preserve">que integran el Plan Nacional para la Eliminación de la Pobreza han contribuido a </w:t>
      </w:r>
      <w:r w:rsidR="00FA33C4">
        <w:t>corregir las brechas entre zonas urbanas y rurales</w:t>
      </w:r>
      <w:r w:rsidR="0092393C">
        <w:t xml:space="preserve"> y cuál ha sido el impacto que tales medidas han tenido entre los grupos más desfavorecidos y marginados.</w:t>
      </w:r>
      <w:r w:rsidR="005B7B77" w:rsidRPr="005B7B77">
        <w:t xml:space="preserve"> Al respecto, </w:t>
      </w:r>
      <w:r w:rsidR="00BD50D4">
        <w:t>se ruega, incluyan</w:t>
      </w:r>
      <w:r w:rsidR="005B7B77" w:rsidRPr="005B7B77">
        <w:t xml:space="preserve"> información acerca de los recursos asignados para la implementación de tales medidas y comentar si los mismos resultan suficientes.</w:t>
      </w:r>
    </w:p>
    <w:p w:rsidR="004B74DC" w:rsidRDefault="00DD737C" w:rsidP="002D51B6">
      <w:pPr>
        <w:pStyle w:val="SingleTxtG"/>
        <w:numPr>
          <w:ilvl w:val="0"/>
          <w:numId w:val="16"/>
        </w:numPr>
        <w:ind w:left="1134" w:firstLine="0"/>
      </w:pPr>
      <w:r w:rsidRPr="00BD1E39">
        <w:t>Sírvanse proporcionar</w:t>
      </w:r>
      <w:r>
        <w:t xml:space="preserve"> mayor información sobre las medidas </w:t>
      </w:r>
      <w:r w:rsidR="00A02B38">
        <w:t>adoptadas por el Estado parte</w:t>
      </w:r>
      <w:r>
        <w:t xml:space="preserve"> para avanzar en los procesos de restitución</w:t>
      </w:r>
      <w:r w:rsidRPr="00BD1E39">
        <w:t xml:space="preserve"> de tierras</w:t>
      </w:r>
      <w:r>
        <w:t xml:space="preserve"> a las víctimas del conflicto armado, incluyendo pueblos indígenas y afrocolombianos. Sírvanse también proporcionar mayor información sobre</w:t>
      </w:r>
      <w:r w:rsidR="009D2B9C">
        <w:t xml:space="preserve"> la</w:t>
      </w:r>
      <w:r>
        <w:t xml:space="preserve"> Reforma Rural Integral </w:t>
      </w:r>
      <w:r w:rsidR="009D2B9C">
        <w:t xml:space="preserve">que es </w:t>
      </w:r>
      <w:r>
        <w:t xml:space="preserve">parte del Acuerdo Final para la terminación del Conflicto Armado y las medidas de restitución de tierras </w:t>
      </w:r>
      <w:r w:rsidR="00FD6A8F">
        <w:t xml:space="preserve">que han sido </w:t>
      </w:r>
      <w:r>
        <w:t>previstas.</w:t>
      </w:r>
    </w:p>
    <w:p w:rsidR="00A27B75" w:rsidRPr="004D5EC2" w:rsidRDefault="003444AF" w:rsidP="002D51B6">
      <w:pPr>
        <w:pStyle w:val="SingleTxtG"/>
        <w:numPr>
          <w:ilvl w:val="0"/>
          <w:numId w:val="16"/>
        </w:numPr>
        <w:ind w:left="1134" w:firstLine="0"/>
      </w:pPr>
      <w:r>
        <w:t>Sírvanse informar</w:t>
      </w:r>
      <w:r w:rsidR="004D5EC2" w:rsidRPr="00EF2018">
        <w:t xml:space="preserve"> sobre los programas existentes para garantizar la reinserción social y económica </w:t>
      </w:r>
      <w:r w:rsidR="004E5C82" w:rsidRPr="00EF2018">
        <w:t xml:space="preserve">de </w:t>
      </w:r>
      <w:r w:rsidR="004D5EC2" w:rsidRPr="00EF2018">
        <w:t xml:space="preserve">personas </w:t>
      </w:r>
      <w:r w:rsidR="003A5A77" w:rsidRPr="00EF2018">
        <w:t xml:space="preserve">refugiadas colombianas que </w:t>
      </w:r>
      <w:r w:rsidR="004D5EC2" w:rsidRPr="00EF2018">
        <w:t xml:space="preserve">han retornado al Estado parte, en particular en cuanto al acceso a un nivel de vida </w:t>
      </w:r>
      <w:r w:rsidR="003A5A77" w:rsidRPr="00EF2018">
        <w:t>adecuado</w:t>
      </w:r>
      <w:r w:rsidR="004D5EC2" w:rsidRPr="00EF2018">
        <w:t>, al trabajo y a la educación.</w:t>
      </w:r>
    </w:p>
    <w:p w:rsidR="00705A0F" w:rsidRDefault="00705A0F" w:rsidP="00705A0F">
      <w:pPr>
        <w:pStyle w:val="SingleTxtG"/>
        <w:numPr>
          <w:ilvl w:val="0"/>
          <w:numId w:val="16"/>
        </w:numPr>
        <w:ind w:left="1134" w:firstLine="0"/>
      </w:pPr>
      <w:r>
        <w:t xml:space="preserve">Sírvanse proporcionar información sobre las medidas concretas que ha adoptado el Estado parte para que las personas víctimas de desplazamiento interno tengan acceso a un nivel de vida adecuado, incluyendo una vivienda adecuada </w:t>
      </w:r>
      <w:r w:rsidRPr="0017773A">
        <w:t>y a servicios básicos como agua y saneamiento, salud, educación y asistencia social</w:t>
      </w:r>
      <w:r>
        <w:t xml:space="preserve">. </w:t>
      </w:r>
    </w:p>
    <w:p w:rsidR="00F630C1" w:rsidRDefault="007B586A" w:rsidP="002D51B6">
      <w:pPr>
        <w:pStyle w:val="SingleTxtG"/>
        <w:numPr>
          <w:ilvl w:val="0"/>
          <w:numId w:val="16"/>
        </w:numPr>
        <w:ind w:left="1134" w:firstLine="0"/>
      </w:pPr>
      <w:r>
        <w:t xml:space="preserve">En el marco del Acuerdo Final para la Terminación del Conflicto y la Construcción de una Paz Estable y Duradera, </w:t>
      </w:r>
      <w:r w:rsidR="00734A9E">
        <w:t>proporcionen información</w:t>
      </w:r>
      <w:r>
        <w:t xml:space="preserve"> sobre </w:t>
      </w:r>
      <w:r w:rsidR="003A2A2F">
        <w:t xml:space="preserve">las medidas concretas que está </w:t>
      </w:r>
      <w:r w:rsidR="00FA6A83">
        <w:t>implementando</w:t>
      </w:r>
      <w:r w:rsidR="003A2A2F">
        <w:t xml:space="preserve"> el Estado parte para garantizar que los programas de sustitución voluntaria de cultivos ilícitos ofrezcan alternativas de desarrollo para cultivadores de la hoja de coca. Sírvanse también informar sobre los mecanismos puestos en marcha para asegurar </w:t>
      </w:r>
      <w:r w:rsidR="00273395">
        <w:t>que las comunidades concernidas participen en la elaboración e implementación de tales programas</w:t>
      </w:r>
      <w:r w:rsidR="003A2A2F">
        <w:t>.</w:t>
      </w:r>
      <w:r w:rsidR="00FA6A83">
        <w:t xml:space="preserve"> Indíquese si el Estado parte ha previsto adoptar medidas similares para abordar el problema de la minería ilegal.</w:t>
      </w:r>
    </w:p>
    <w:p w:rsidR="004B74DC" w:rsidRDefault="008D4726" w:rsidP="002D51B6">
      <w:pPr>
        <w:pStyle w:val="SingleTxtG"/>
        <w:numPr>
          <w:ilvl w:val="0"/>
          <w:numId w:val="16"/>
        </w:numPr>
        <w:ind w:left="1134" w:firstLine="0"/>
      </w:pPr>
      <w:r>
        <w:t xml:space="preserve">Sírvanse proporcionar información sobre los resultados de la implementación de la Política Nacional de Seguridad Alimentaria y Nutricional </w:t>
      </w:r>
      <w:r w:rsidR="004B74DC">
        <w:t xml:space="preserve">Derecho </w:t>
      </w:r>
      <w:r>
        <w:t>en asegurar el derecho a</w:t>
      </w:r>
      <w:r w:rsidR="00FD6A8F">
        <w:t xml:space="preserve"> </w:t>
      </w:r>
      <w:r>
        <w:t xml:space="preserve">una </w:t>
      </w:r>
      <w:r w:rsidR="004B74DC">
        <w:t xml:space="preserve">alimentación adecuada </w:t>
      </w:r>
      <w:r>
        <w:t xml:space="preserve">por parte de los grupos más desfavorecidos y marginalizados, en particular aquellos que se </w:t>
      </w:r>
      <w:r w:rsidR="008B348F">
        <w:t>viven</w:t>
      </w:r>
      <w:r>
        <w:t xml:space="preserve"> en zonas rurales y remotas</w:t>
      </w:r>
      <w:r w:rsidR="008B348F">
        <w:t xml:space="preserve">, los afectados por el conflicto interno </w:t>
      </w:r>
      <w:r>
        <w:t>y aquellos más vulnerables a los efectos del cambio climático.</w:t>
      </w:r>
    </w:p>
    <w:p w:rsidR="004B74DC" w:rsidRDefault="0082184F" w:rsidP="002D51B6">
      <w:pPr>
        <w:pStyle w:val="SingleTxtG"/>
        <w:numPr>
          <w:ilvl w:val="0"/>
          <w:numId w:val="16"/>
        </w:numPr>
        <w:ind w:left="1134" w:firstLine="0"/>
      </w:pPr>
      <w:r>
        <w:t xml:space="preserve">Sírvanse proporcionar información sobre </w:t>
      </w:r>
      <w:r w:rsidR="006F6E73">
        <w:t>los resultados que ha tenido la implementación de la política de suministro de agua y saneamiento básico para las zonas rurales, mencionada en el párrafo 155 del informe del Estado parte</w:t>
      </w:r>
      <w:r w:rsidR="00445181">
        <w:t>, particularmente en la zona del Pacífico colombiano</w:t>
      </w:r>
      <w:r w:rsidR="006F6E73">
        <w:t xml:space="preserve">. Sírvanse asimismo informar sobre las medidas adoptadas para prevenir </w:t>
      </w:r>
      <w:r w:rsidR="00D0115C">
        <w:t xml:space="preserve">el uso desproporcionado y </w:t>
      </w:r>
      <w:r w:rsidR="006F6E73">
        <w:t>la contaminación</w:t>
      </w:r>
      <w:r w:rsidR="00083D25">
        <w:t xml:space="preserve"> </w:t>
      </w:r>
      <w:r w:rsidR="006F6E73">
        <w:t>del agua</w:t>
      </w:r>
      <w:r w:rsidR="00D0115C">
        <w:t xml:space="preserve"> ocasionada </w:t>
      </w:r>
      <w:r w:rsidR="006F6E73">
        <w:t>por las actividades mineras.</w:t>
      </w:r>
    </w:p>
    <w:p w:rsidR="007C398C" w:rsidRDefault="007C398C" w:rsidP="001B36CD">
      <w:pPr>
        <w:pStyle w:val="H23G"/>
        <w:ind w:firstLine="0"/>
      </w:pPr>
      <w:r>
        <w:t>Derecho a la salud física y mental (art. 12)</w:t>
      </w:r>
    </w:p>
    <w:p w:rsidR="00FE7EC2" w:rsidRDefault="00B653BC" w:rsidP="002D51B6">
      <w:pPr>
        <w:pStyle w:val="SingleTxtG"/>
        <w:numPr>
          <w:ilvl w:val="0"/>
          <w:numId w:val="16"/>
        </w:numPr>
        <w:ind w:left="1134" w:firstLine="0"/>
      </w:pPr>
      <w:r>
        <w:t>Se ruega, proporcionen información, incluyendo datos estadísticos</w:t>
      </w:r>
      <w:r w:rsidR="00FD6A8F">
        <w:t>,</w:t>
      </w:r>
      <w:r w:rsidR="00083D25">
        <w:t xml:space="preserve"> </w:t>
      </w:r>
      <w:r>
        <w:t xml:space="preserve">sobre cómo </w:t>
      </w:r>
      <w:r w:rsidR="00675EEF">
        <w:t xml:space="preserve">el </w:t>
      </w:r>
      <w:r w:rsidR="00FE7EC2" w:rsidRPr="008C1674">
        <w:t>Plan Decenal de Salud</w:t>
      </w:r>
      <w:r w:rsidR="009C68B5">
        <w:t xml:space="preserve"> Pública, mencionado en el párrafo 176 de su informe</w:t>
      </w:r>
      <w:r w:rsidR="00083D25">
        <w:t xml:space="preserve"> </w:t>
      </w:r>
      <w:r>
        <w:t xml:space="preserve">ha favorecido </w:t>
      </w:r>
      <w:r w:rsidRPr="008C1674">
        <w:t xml:space="preserve">la </w:t>
      </w:r>
      <w:r w:rsidR="00734A9E" w:rsidRPr="008C1674">
        <w:t>disponibilidad</w:t>
      </w:r>
      <w:r w:rsidR="00734A9E">
        <w:t>,</w:t>
      </w:r>
      <w:r w:rsidR="00734A9E" w:rsidRPr="008C1674">
        <w:t xml:space="preserve"> </w:t>
      </w:r>
      <w:r w:rsidRPr="008C1674">
        <w:t xml:space="preserve">accesibilidad, </w:t>
      </w:r>
      <w:r w:rsidR="00734A9E">
        <w:t xml:space="preserve">aceptabilidad </w:t>
      </w:r>
      <w:r w:rsidRPr="008C1674">
        <w:t>y calidad de los servicios de salud</w:t>
      </w:r>
      <w:r>
        <w:t>,</w:t>
      </w:r>
      <w:r w:rsidR="00083D25">
        <w:t xml:space="preserve"> </w:t>
      </w:r>
      <w:r>
        <w:t>particularmente</w:t>
      </w:r>
      <w:r w:rsidRPr="008C1674">
        <w:t xml:space="preserve"> en las zonas rurales y remotas</w:t>
      </w:r>
      <w:r>
        <w:t xml:space="preserve"> y entre las personas con bajos ingresos</w:t>
      </w:r>
      <w:r w:rsidR="00083D25">
        <w:t>.</w:t>
      </w:r>
      <w:r w:rsidR="009D6BC9">
        <w:t xml:space="preserve"> </w:t>
      </w:r>
      <w:r w:rsidRPr="00B03CA4">
        <w:t xml:space="preserve">Sírvanse proporcionar información sobre </w:t>
      </w:r>
      <w:r>
        <w:t xml:space="preserve">cómo </w:t>
      </w:r>
      <w:r w:rsidR="00940959">
        <w:t>dicho Plan</w:t>
      </w:r>
      <w:r w:rsidR="00083D25">
        <w:t xml:space="preserve"> </w:t>
      </w:r>
      <w:r>
        <w:t xml:space="preserve">está contribuyendo a </w:t>
      </w:r>
      <w:r>
        <w:lastRenderedPageBreak/>
        <w:t>incrementar el número de centros de salud, mejorar las condiciones en los centros de salud existentes, facilitar el acceso a medicamentos e incrementar el número de profesionales médicos.</w:t>
      </w:r>
    </w:p>
    <w:p w:rsidR="0021546E" w:rsidRPr="0021546E" w:rsidRDefault="00DA6DAA" w:rsidP="00A1732B">
      <w:pPr>
        <w:pStyle w:val="SingleTxtG"/>
        <w:numPr>
          <w:ilvl w:val="0"/>
          <w:numId w:val="16"/>
        </w:numPr>
        <w:ind w:left="1134" w:firstLine="0"/>
      </w:pPr>
      <w:r>
        <w:t>Sírvanse proporcionar información sobre las medidas que ha adoptado el Estado parte para garantizar que las mujeres</w:t>
      </w:r>
      <w:r w:rsidR="009D71DC">
        <w:t xml:space="preserve"> y niñas, particularmente las</w:t>
      </w:r>
      <w:r>
        <w:t xml:space="preserve"> víctimas de violencia de género y violencia sexual, así como las víctimas de desplazamiento forzoso tengan acceso efectivo y oportuno a servicios de salud, incluyendo salud sexual y reproductiva y a servicios de apoyo psicológico.</w:t>
      </w:r>
    </w:p>
    <w:p w:rsidR="00940959" w:rsidRDefault="000128F2" w:rsidP="00BD50D4">
      <w:pPr>
        <w:pStyle w:val="SingleTxtG"/>
        <w:numPr>
          <w:ilvl w:val="0"/>
          <w:numId w:val="16"/>
        </w:numPr>
        <w:ind w:left="1134" w:firstLine="0"/>
      </w:pPr>
      <w:r>
        <w:t xml:space="preserve">Sírvanse proporcionar información sobre las medidas concretas que ha adoptado el Estado parte para contrarrestar los efectos negativos </w:t>
      </w:r>
      <w:r w:rsidR="005324FA">
        <w:t xml:space="preserve">en el medio </w:t>
      </w:r>
      <w:r>
        <w:t>ambient</w:t>
      </w:r>
      <w:r w:rsidR="005324FA">
        <w:t>e</w:t>
      </w:r>
      <w:r w:rsidR="00CA5C6C">
        <w:t xml:space="preserve"> y en la salud </w:t>
      </w:r>
      <w:r>
        <w:t>ocasionados por el desarrollo de proyectos de explotación de recursos naturales.</w:t>
      </w:r>
      <w:r w:rsidR="00705A0F">
        <w:t xml:space="preserve"> </w:t>
      </w:r>
      <w:r w:rsidR="006E71B8">
        <w:t>En este sentido, s</w:t>
      </w:r>
      <w:r w:rsidR="00705A0F">
        <w:t>e ruega, brinden información sobre casos que hayan sido investigados, judicializados, y en su caso</w:t>
      </w:r>
      <w:r w:rsidR="006E71B8">
        <w:t xml:space="preserve"> debidamente</w:t>
      </w:r>
      <w:r w:rsidR="00705A0F">
        <w:t xml:space="preserve"> </w:t>
      </w:r>
      <w:r w:rsidR="006E71B8">
        <w:t>sancionados</w:t>
      </w:r>
      <w:r w:rsidR="00705A0F">
        <w:t>.</w:t>
      </w:r>
    </w:p>
    <w:p w:rsidR="00BD50D4" w:rsidRDefault="00940959" w:rsidP="00BD50D4">
      <w:pPr>
        <w:pStyle w:val="SingleTxtG"/>
        <w:numPr>
          <w:ilvl w:val="0"/>
          <w:numId w:val="16"/>
        </w:numPr>
        <w:ind w:left="1134" w:firstLine="0"/>
      </w:pPr>
      <w:r>
        <w:t>S</w:t>
      </w:r>
      <w:r w:rsidR="00BD50D4">
        <w:t>e ruega informen sobre las medidas concretas adoptadas para determinar los efectos negativos del uso de glifosato</w:t>
      </w:r>
      <w:r w:rsidR="00705A0F">
        <w:t xml:space="preserve"> </w:t>
      </w:r>
      <w:r w:rsidR="006E71B8">
        <w:t>o de</w:t>
      </w:r>
      <w:r w:rsidR="00705A0F">
        <w:t xml:space="preserve"> otras sustancias nocivas</w:t>
      </w:r>
      <w:r w:rsidR="00BD50D4">
        <w:t xml:space="preserve"> en el combate del cultivo ilícito de coca en campesinos y comunidades afectadas y si se ha previsto mecanismos de reparación para</w:t>
      </w:r>
      <w:r w:rsidR="00705A0F">
        <w:t xml:space="preserve"> estas</w:t>
      </w:r>
      <w:r w:rsidR="00BD50D4">
        <w:t xml:space="preserve"> </w:t>
      </w:r>
      <w:r w:rsidR="0023423E">
        <w:t xml:space="preserve">personas y </w:t>
      </w:r>
      <w:r w:rsidR="00BD50D4">
        <w:t>comunidades.</w:t>
      </w:r>
    </w:p>
    <w:p w:rsidR="007C398C" w:rsidRDefault="007C398C" w:rsidP="001B36CD">
      <w:pPr>
        <w:pStyle w:val="H23G"/>
        <w:ind w:firstLine="0"/>
      </w:pPr>
      <w:r>
        <w:t>Derecho a la educación (arts. 13 y 14)</w:t>
      </w:r>
    </w:p>
    <w:p w:rsidR="00A820A9" w:rsidRDefault="00A820A9" w:rsidP="002D51B6">
      <w:pPr>
        <w:pStyle w:val="SingleTxtG"/>
        <w:numPr>
          <w:ilvl w:val="0"/>
          <w:numId w:val="16"/>
        </w:numPr>
        <w:ind w:left="1134" w:firstLine="0"/>
      </w:pPr>
      <w:r>
        <w:t xml:space="preserve">Sírvanse informar sobre los resultados que han tenido las medidas adoptadas para </w:t>
      </w:r>
      <w:r w:rsidRPr="00990C30">
        <w:t>garantiza</w:t>
      </w:r>
      <w:r>
        <w:t>r</w:t>
      </w:r>
      <w:r w:rsidRPr="00990C30">
        <w:t xml:space="preserve"> que los niños de grupos marginados y desfavorecidos, particularmente niños indígenas, </w:t>
      </w:r>
      <w:r>
        <w:t xml:space="preserve">afrocolombianos, los niños víctimas de desplazamiento interno tangan </w:t>
      </w:r>
      <w:r w:rsidRPr="00990C30">
        <w:t xml:space="preserve">acceso </w:t>
      </w:r>
      <w:r>
        <w:t>a la educación preescolar y a la educación primaria gratuita</w:t>
      </w:r>
      <w:r w:rsidR="00816BB2">
        <w:t xml:space="preserve">. </w:t>
      </w:r>
      <w:r w:rsidR="00FD6A8F">
        <w:t>Además, s</w:t>
      </w:r>
      <w:r w:rsidR="00816BB2">
        <w:t xml:space="preserve">írvanse informar sobre  las medidas adoptadas para </w:t>
      </w:r>
      <w:r>
        <w:t>la eliminación de los gastos indirectos</w:t>
      </w:r>
      <w:r w:rsidR="00816BB2">
        <w:t xml:space="preserve"> en la educación</w:t>
      </w:r>
      <w:r>
        <w:t xml:space="preserve"> como gastos por útiles escolares, uniformes y alimentación. </w:t>
      </w:r>
      <w:r w:rsidR="004E5C82">
        <w:t xml:space="preserve">Se ruega, </w:t>
      </w:r>
      <w:r>
        <w:t xml:space="preserve">expliquen qué medidas han sido adoptadas para </w:t>
      </w:r>
      <w:r w:rsidR="004E5C82">
        <w:t xml:space="preserve"> mejorar la infraestructura de las escuelas</w:t>
      </w:r>
      <w:r w:rsidR="004E5C82" w:rsidRPr="00990C30">
        <w:t>.</w:t>
      </w:r>
    </w:p>
    <w:p w:rsidR="004C66C8" w:rsidRDefault="004E5C82" w:rsidP="002D51B6">
      <w:pPr>
        <w:pStyle w:val="SingleTxtG"/>
        <w:numPr>
          <w:ilvl w:val="0"/>
          <w:numId w:val="16"/>
        </w:numPr>
        <w:ind w:left="1134" w:firstLine="0"/>
      </w:pPr>
      <w:r>
        <w:t xml:space="preserve">Se ruega, proporcionen información sobre las medidas adoptadas para </w:t>
      </w:r>
      <w:r w:rsidR="00EB03EA">
        <w:t>mejorar la calidad de la educación tanto primaria como secundaria</w:t>
      </w:r>
      <w:r w:rsidR="00724047">
        <w:t>,</w:t>
      </w:r>
      <w:r w:rsidR="00EB03EA">
        <w:t xml:space="preserve"> particularmente </w:t>
      </w:r>
      <w:r>
        <w:t>en las escuelas públicas</w:t>
      </w:r>
      <w:r w:rsidR="00EB03EA">
        <w:t xml:space="preserve"> y en las zonas rurales y remotas. Sírvanse proporcionar información sobre las medidas adoptadas para </w:t>
      </w:r>
      <w:r w:rsidR="00A820A9" w:rsidRPr="00990C30">
        <w:t>aumentar del número de maestros calificados</w:t>
      </w:r>
      <w:r w:rsidR="00EB03EA">
        <w:t xml:space="preserve"> y para asegurar que éstos cuenten con prestaciones laborales adecuadas y una formación y capacitación continua de calidad.</w:t>
      </w:r>
    </w:p>
    <w:p w:rsidR="007C398C" w:rsidRPr="001B36CD" w:rsidRDefault="007C398C" w:rsidP="001B36CD">
      <w:pPr>
        <w:pStyle w:val="H23G"/>
        <w:ind w:firstLine="0"/>
      </w:pPr>
      <w:r w:rsidRPr="00EF2018">
        <w:t>Derechos culturales (art. 15)</w:t>
      </w:r>
    </w:p>
    <w:p w:rsidR="007C398C" w:rsidRPr="0021546E" w:rsidRDefault="004C66C8" w:rsidP="002D51B6">
      <w:pPr>
        <w:pStyle w:val="SingleTxtG"/>
        <w:numPr>
          <w:ilvl w:val="0"/>
          <w:numId w:val="16"/>
        </w:numPr>
        <w:ind w:left="1134" w:firstLine="0"/>
      </w:pPr>
      <w:r w:rsidRPr="004C66C8">
        <w:t xml:space="preserve">Sírvanse proporcionar información sobre las medidas concretas adoptadas para crear conciencia </w:t>
      </w:r>
      <w:r w:rsidR="009217A7">
        <w:t xml:space="preserve">entre la población </w:t>
      </w:r>
      <w:r w:rsidRPr="004C66C8">
        <w:t xml:space="preserve">sobre </w:t>
      </w:r>
      <w:r w:rsidR="009217A7">
        <w:t xml:space="preserve">la </w:t>
      </w:r>
      <w:r w:rsidR="009217A7" w:rsidRPr="004C66C8">
        <w:t xml:space="preserve">diversidad cultural </w:t>
      </w:r>
      <w:r w:rsidR="009217A7">
        <w:t xml:space="preserve">y la protección del </w:t>
      </w:r>
      <w:r w:rsidRPr="004C66C8">
        <w:t>patrimonio cultural de los</w:t>
      </w:r>
      <w:r w:rsidR="009217A7">
        <w:t xml:space="preserve"> </w:t>
      </w:r>
      <w:r w:rsidRPr="004C66C8">
        <w:t>pueblos indígenas</w:t>
      </w:r>
      <w:r w:rsidR="009217A7">
        <w:t xml:space="preserve"> y </w:t>
      </w:r>
      <w:r>
        <w:t xml:space="preserve">comunidades afrocolombianas. Sírvanse asimismo informar sobre las medidas adoptadas, incluyendo la educación intercultural para </w:t>
      </w:r>
      <w:r w:rsidR="009217A7">
        <w:t>favorecer que los grupos étnicos p</w:t>
      </w:r>
      <w:r w:rsidRPr="004C66C8">
        <w:t>uedan conservar, desarrollar, expresar y difundir su identidad, historia, cultura, idioma, tradiciones y costumbres.</w:t>
      </w:r>
    </w:p>
    <w:p w:rsidR="009B0C39" w:rsidRPr="0046221C" w:rsidRDefault="001B36CD" w:rsidP="001B36CD">
      <w:pPr>
        <w:pStyle w:val="SingleTxtG"/>
        <w:suppressAutoHyphens/>
        <w:spacing w:before="240" w:after="0"/>
        <w:jc w:val="center"/>
      </w:pPr>
      <w:r w:rsidRPr="0046221C">
        <w:tab/>
      </w:r>
      <w:r w:rsidRPr="0046221C">
        <w:tab/>
      </w:r>
      <w:r w:rsidRPr="0046221C">
        <w:tab/>
      </w:r>
    </w:p>
    <w:sectPr w:rsidR="009B0C39" w:rsidRPr="0046221C" w:rsidSect="00A95A4E">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3F" w:rsidRDefault="008F743F">
      <w:r>
        <w:separator/>
      </w:r>
    </w:p>
  </w:endnote>
  <w:endnote w:type="continuationSeparator" w:id="0">
    <w:p w:rsidR="008F743F" w:rsidRDefault="008F743F">
      <w:r>
        <w:continuationSeparator/>
      </w:r>
    </w:p>
  </w:endnote>
  <w:endnote w:type="continuationNotice" w:id="1">
    <w:p w:rsidR="005959A9" w:rsidRDefault="00595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2" w:rsidRPr="00A95A4E" w:rsidRDefault="0057271F" w:rsidP="00A95A4E">
    <w:pPr>
      <w:pStyle w:val="Footer"/>
      <w:tabs>
        <w:tab w:val="right" w:pos="9638"/>
      </w:tabs>
    </w:pPr>
    <w:r w:rsidRPr="00A95A4E">
      <w:rPr>
        <w:b/>
        <w:sz w:val="18"/>
      </w:rPr>
      <w:fldChar w:fldCharType="begin"/>
    </w:r>
    <w:r w:rsidR="00C549D2" w:rsidRPr="00A95A4E">
      <w:rPr>
        <w:b/>
        <w:sz w:val="18"/>
      </w:rPr>
      <w:instrText xml:space="preserve"> PAGE  \* MERGEFORMAT </w:instrText>
    </w:r>
    <w:r w:rsidRPr="00A95A4E">
      <w:rPr>
        <w:b/>
        <w:sz w:val="18"/>
      </w:rPr>
      <w:fldChar w:fldCharType="separate"/>
    </w:r>
    <w:r w:rsidR="00D92838">
      <w:rPr>
        <w:b/>
        <w:noProof/>
        <w:sz w:val="18"/>
      </w:rPr>
      <w:t>2</w:t>
    </w:r>
    <w:r w:rsidRPr="00A95A4E">
      <w:rPr>
        <w:b/>
        <w:sz w:val="18"/>
      </w:rPr>
      <w:fldChar w:fldCharType="end"/>
    </w:r>
    <w:r w:rsidR="00C549D2">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2" w:rsidRPr="00A95A4E" w:rsidRDefault="00C549D2" w:rsidP="00A95A4E">
    <w:pPr>
      <w:pStyle w:val="Footer"/>
      <w:tabs>
        <w:tab w:val="right" w:pos="9638"/>
      </w:tabs>
      <w:rPr>
        <w:b/>
        <w:sz w:val="18"/>
      </w:rPr>
    </w:pPr>
    <w:r>
      <w:tab/>
    </w:r>
    <w:r w:rsidR="0057271F" w:rsidRPr="00A95A4E">
      <w:rPr>
        <w:b/>
        <w:sz w:val="18"/>
      </w:rPr>
      <w:fldChar w:fldCharType="begin"/>
    </w:r>
    <w:r w:rsidRPr="00A95A4E">
      <w:rPr>
        <w:b/>
        <w:sz w:val="18"/>
      </w:rPr>
      <w:instrText xml:space="preserve"> PAGE  \* MERGEFORMAT </w:instrText>
    </w:r>
    <w:r w:rsidR="0057271F" w:rsidRPr="00A95A4E">
      <w:rPr>
        <w:b/>
        <w:sz w:val="18"/>
      </w:rPr>
      <w:fldChar w:fldCharType="separate"/>
    </w:r>
    <w:r w:rsidR="00D92838">
      <w:rPr>
        <w:b/>
        <w:noProof/>
        <w:sz w:val="18"/>
      </w:rPr>
      <w:t>3</w:t>
    </w:r>
    <w:r w:rsidR="0057271F" w:rsidRPr="00A95A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2" w:rsidRPr="00BB04A0" w:rsidRDefault="00E6101A" w:rsidP="00F738E3">
    <w:pPr>
      <w:pStyle w:val="Footer"/>
      <w:spacing w:before="120" w:line="240" w:lineRule="auto"/>
      <w:rPr>
        <w:sz w:val="20"/>
      </w:rPr>
    </w:pPr>
    <w:r>
      <w:rPr>
        <w:sz w:val="20"/>
      </w:rPr>
      <w:t>GE.17-03031  (S)</w:t>
    </w:r>
    <w:r>
      <w:rPr>
        <w:sz w:val="20"/>
      </w:rPr>
      <w:br/>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sz w:val="56"/>
      </w:rPr>
      <w:t></w:t>
    </w:r>
    <w:r w:rsidRPr="00E6101A">
      <w:rPr>
        <w:rFonts w:ascii="C39T30Lfz" w:hAnsi="C39T30Lfz"/>
        <w:noProof/>
        <w:sz w:val="56"/>
        <w:lang w:val="en-GB" w:eastAsia="en-GB"/>
      </w:rPr>
      <w:drawing>
        <wp:anchor distT="0" distB="0" distL="114300" distR="114300" simplePos="0" relativeHeight="251660288" behindDoc="0" locked="1" layoutInCell="1" allowOverlap="1" wp14:anchorId="64FA4975" wp14:editId="70E0F20E">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9264" behindDoc="0" locked="0" layoutInCell="1" allowOverlap="1" wp14:anchorId="00B2FA27" wp14:editId="6D334F68">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E/C.12/COL/Q/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OL/Q/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3F" w:rsidRPr="001075E9" w:rsidRDefault="008F743F" w:rsidP="001075E9">
      <w:pPr>
        <w:tabs>
          <w:tab w:val="right" w:pos="2155"/>
        </w:tabs>
        <w:spacing w:after="80" w:line="240" w:lineRule="auto"/>
        <w:ind w:left="680"/>
        <w:rPr>
          <w:u w:val="single"/>
        </w:rPr>
      </w:pPr>
      <w:r>
        <w:rPr>
          <w:u w:val="single"/>
        </w:rPr>
        <w:tab/>
      </w:r>
    </w:p>
  </w:footnote>
  <w:footnote w:type="continuationSeparator" w:id="0">
    <w:p w:rsidR="008F743F" w:rsidRDefault="008F743F">
      <w:r>
        <w:continuationSeparator/>
      </w:r>
    </w:p>
  </w:footnote>
  <w:footnote w:type="continuationNotice" w:id="1">
    <w:p w:rsidR="005959A9" w:rsidRDefault="005959A9">
      <w:pPr>
        <w:spacing w:line="240" w:lineRule="auto"/>
      </w:pPr>
    </w:p>
  </w:footnote>
  <w:footnote w:id="2">
    <w:p w:rsidR="0057271F" w:rsidRDefault="00C549D2" w:rsidP="00EF2018">
      <w:pPr>
        <w:pStyle w:val="FootnoteText"/>
        <w:jc w:val="both"/>
      </w:pPr>
      <w:r>
        <w:tab/>
      </w:r>
      <w:r w:rsidRPr="00A95A4E">
        <w:rPr>
          <w:rStyle w:val="FootnoteReference"/>
          <w:sz w:val="20"/>
          <w:vertAlign w:val="baseline"/>
        </w:rPr>
        <w:t>*</w:t>
      </w:r>
      <w:r w:rsidRPr="00A95A4E">
        <w:tab/>
      </w:r>
      <w:r w:rsidR="00D92838" w:rsidRPr="00B76D3A">
        <w:rPr>
          <w:color w:val="000000"/>
          <w:lang w:val="es-MX" w:eastAsia="en-GB"/>
        </w:rPr>
        <w:t>Aprobada por el grupo de trabajo anterior al período de sesiones en su sexagésimo período de sesiones (27 de febrero a 3 de marzo de 2017)</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2" w:rsidRPr="00A95A4E" w:rsidRDefault="00C549D2">
    <w:pPr>
      <w:pStyle w:val="Header"/>
    </w:pPr>
    <w:r>
      <w:t>E/C.12/COL/Q/6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D2" w:rsidRPr="00A95A4E" w:rsidRDefault="00C549D2" w:rsidP="00A95A4E">
    <w:pPr>
      <w:pStyle w:val="Header"/>
      <w:jc w:val="right"/>
    </w:pPr>
    <w:r>
      <w:t>E/C.12/COL/Q/6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F605D"/>
    <w:multiLevelType w:val="hybridMultilevel"/>
    <w:tmpl w:val="DCA2CB72"/>
    <w:lvl w:ilvl="0" w:tplc="718A5E5E">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11F33A2F"/>
    <w:multiLevelType w:val="hybridMultilevel"/>
    <w:tmpl w:val="DCA2CB72"/>
    <w:lvl w:ilvl="0" w:tplc="718A5E5E">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E37455"/>
    <w:multiLevelType w:val="hybridMultilevel"/>
    <w:tmpl w:val="1070DB6E"/>
    <w:lvl w:ilvl="0" w:tplc="B67C60E4">
      <w:start w:val="1"/>
      <w:numFmt w:val="decimal"/>
      <w:lvlText w:val="%1."/>
      <w:lvlJc w:val="left"/>
      <w:pPr>
        <w:ind w:left="2115" w:hanging="555"/>
      </w:pPr>
      <w:rPr>
        <w:rFonts w:ascii="Times New Roman" w:hAnsi="Times New Roman" w:cs="Times New Roman"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4B25476"/>
    <w:multiLevelType w:val="hybridMultilevel"/>
    <w:tmpl w:val="B2365260"/>
    <w:lvl w:ilvl="0" w:tplc="869CB6D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8"/>
  </w:num>
  <w:num w:numId="4">
    <w:abstractNumId w:val="17"/>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3"/>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CB"/>
    <w:rsid w:val="000053DB"/>
    <w:rsid w:val="000128F2"/>
    <w:rsid w:val="00060246"/>
    <w:rsid w:val="00075140"/>
    <w:rsid w:val="000755D8"/>
    <w:rsid w:val="00083D25"/>
    <w:rsid w:val="0008650D"/>
    <w:rsid w:val="000A532C"/>
    <w:rsid w:val="000A6553"/>
    <w:rsid w:val="000B0987"/>
    <w:rsid w:val="000B50EC"/>
    <w:rsid w:val="000B57E7"/>
    <w:rsid w:val="000D26CE"/>
    <w:rsid w:val="000D359E"/>
    <w:rsid w:val="000D5801"/>
    <w:rsid w:val="000D691E"/>
    <w:rsid w:val="000E0AFE"/>
    <w:rsid w:val="000E25C1"/>
    <w:rsid w:val="000E46BB"/>
    <w:rsid w:val="000E4762"/>
    <w:rsid w:val="000F09DF"/>
    <w:rsid w:val="000F4C98"/>
    <w:rsid w:val="000F4D53"/>
    <w:rsid w:val="000F61B2"/>
    <w:rsid w:val="00100C9B"/>
    <w:rsid w:val="001075E9"/>
    <w:rsid w:val="001249CF"/>
    <w:rsid w:val="00126FA0"/>
    <w:rsid w:val="00143D53"/>
    <w:rsid w:val="00146EFC"/>
    <w:rsid w:val="00151B3D"/>
    <w:rsid w:val="00152FD9"/>
    <w:rsid w:val="001538A1"/>
    <w:rsid w:val="00156DFB"/>
    <w:rsid w:val="0016036F"/>
    <w:rsid w:val="0017773A"/>
    <w:rsid w:val="00180183"/>
    <w:rsid w:val="00192056"/>
    <w:rsid w:val="00193724"/>
    <w:rsid w:val="00196389"/>
    <w:rsid w:val="001A6E33"/>
    <w:rsid w:val="001B36CD"/>
    <w:rsid w:val="001C0BCB"/>
    <w:rsid w:val="001C4069"/>
    <w:rsid w:val="001C7A89"/>
    <w:rsid w:val="001E696D"/>
    <w:rsid w:val="001E7A96"/>
    <w:rsid w:val="00202B45"/>
    <w:rsid w:val="00205AE3"/>
    <w:rsid w:val="00205E3E"/>
    <w:rsid w:val="00206108"/>
    <w:rsid w:val="00213319"/>
    <w:rsid w:val="0021392F"/>
    <w:rsid w:val="0021546E"/>
    <w:rsid w:val="002178C9"/>
    <w:rsid w:val="00224ADB"/>
    <w:rsid w:val="0023316F"/>
    <w:rsid w:val="0023423E"/>
    <w:rsid w:val="00246A36"/>
    <w:rsid w:val="00255982"/>
    <w:rsid w:val="00266AE2"/>
    <w:rsid w:val="00273395"/>
    <w:rsid w:val="00277A23"/>
    <w:rsid w:val="002967E3"/>
    <w:rsid w:val="002A2EFC"/>
    <w:rsid w:val="002A449E"/>
    <w:rsid w:val="002A513F"/>
    <w:rsid w:val="002B7925"/>
    <w:rsid w:val="002C0579"/>
    <w:rsid w:val="002C2B2A"/>
    <w:rsid w:val="002D16F0"/>
    <w:rsid w:val="002D32D0"/>
    <w:rsid w:val="002D3F0A"/>
    <w:rsid w:val="002D51B6"/>
    <w:rsid w:val="002D5AAC"/>
    <w:rsid w:val="002D72AB"/>
    <w:rsid w:val="002E595F"/>
    <w:rsid w:val="00301299"/>
    <w:rsid w:val="00302923"/>
    <w:rsid w:val="00306ACA"/>
    <w:rsid w:val="00313431"/>
    <w:rsid w:val="003170DC"/>
    <w:rsid w:val="00322004"/>
    <w:rsid w:val="0033387B"/>
    <w:rsid w:val="00337B52"/>
    <w:rsid w:val="003402C2"/>
    <w:rsid w:val="003444AF"/>
    <w:rsid w:val="00346624"/>
    <w:rsid w:val="00353042"/>
    <w:rsid w:val="003538EB"/>
    <w:rsid w:val="00364809"/>
    <w:rsid w:val="00375074"/>
    <w:rsid w:val="00381C24"/>
    <w:rsid w:val="003911E6"/>
    <w:rsid w:val="003952F8"/>
    <w:rsid w:val="003958D0"/>
    <w:rsid w:val="003A2A2F"/>
    <w:rsid w:val="003A35CD"/>
    <w:rsid w:val="003A5A77"/>
    <w:rsid w:val="003C2532"/>
    <w:rsid w:val="003C459C"/>
    <w:rsid w:val="003D064D"/>
    <w:rsid w:val="003D0878"/>
    <w:rsid w:val="003F5D8A"/>
    <w:rsid w:val="0040565E"/>
    <w:rsid w:val="00407083"/>
    <w:rsid w:val="0041031F"/>
    <w:rsid w:val="0041575D"/>
    <w:rsid w:val="00416383"/>
    <w:rsid w:val="0042537C"/>
    <w:rsid w:val="00430CCB"/>
    <w:rsid w:val="00431100"/>
    <w:rsid w:val="004373B0"/>
    <w:rsid w:val="00440AE2"/>
    <w:rsid w:val="00443CC0"/>
    <w:rsid w:val="00444EC7"/>
    <w:rsid w:val="00445181"/>
    <w:rsid w:val="00452275"/>
    <w:rsid w:val="00454E07"/>
    <w:rsid w:val="0046221C"/>
    <w:rsid w:val="0047067E"/>
    <w:rsid w:val="00473E88"/>
    <w:rsid w:val="00474CD0"/>
    <w:rsid w:val="004872D2"/>
    <w:rsid w:val="004926EF"/>
    <w:rsid w:val="004A6652"/>
    <w:rsid w:val="004A6F87"/>
    <w:rsid w:val="004A717D"/>
    <w:rsid w:val="004B19F2"/>
    <w:rsid w:val="004B74DC"/>
    <w:rsid w:val="004C150C"/>
    <w:rsid w:val="004C66C8"/>
    <w:rsid w:val="004D08F0"/>
    <w:rsid w:val="004D5EC2"/>
    <w:rsid w:val="004E5C82"/>
    <w:rsid w:val="004F74E5"/>
    <w:rsid w:val="0050108D"/>
    <w:rsid w:val="005016AF"/>
    <w:rsid w:val="005076AF"/>
    <w:rsid w:val="0051152C"/>
    <w:rsid w:val="00511922"/>
    <w:rsid w:val="00514DF5"/>
    <w:rsid w:val="0051774C"/>
    <w:rsid w:val="0052159C"/>
    <w:rsid w:val="005233F4"/>
    <w:rsid w:val="00530B45"/>
    <w:rsid w:val="00532281"/>
    <w:rsid w:val="005324FA"/>
    <w:rsid w:val="00535780"/>
    <w:rsid w:val="00537798"/>
    <w:rsid w:val="00550731"/>
    <w:rsid w:val="00553901"/>
    <w:rsid w:val="00562D67"/>
    <w:rsid w:val="005634A7"/>
    <w:rsid w:val="005666AA"/>
    <w:rsid w:val="0057271F"/>
    <w:rsid w:val="00572E19"/>
    <w:rsid w:val="00573A4D"/>
    <w:rsid w:val="00581209"/>
    <w:rsid w:val="005959A9"/>
    <w:rsid w:val="005A79D9"/>
    <w:rsid w:val="005B1F0F"/>
    <w:rsid w:val="005B7B77"/>
    <w:rsid w:val="005C5E20"/>
    <w:rsid w:val="005D0AD1"/>
    <w:rsid w:val="005F0B42"/>
    <w:rsid w:val="005F25A1"/>
    <w:rsid w:val="005F46BB"/>
    <w:rsid w:val="00603E83"/>
    <w:rsid w:val="00612272"/>
    <w:rsid w:val="006140C3"/>
    <w:rsid w:val="00622C19"/>
    <w:rsid w:val="00624147"/>
    <w:rsid w:val="00632A54"/>
    <w:rsid w:val="00640222"/>
    <w:rsid w:val="00641AFE"/>
    <w:rsid w:val="0064421C"/>
    <w:rsid w:val="00645FDF"/>
    <w:rsid w:val="0065011E"/>
    <w:rsid w:val="00650417"/>
    <w:rsid w:val="0066262E"/>
    <w:rsid w:val="00666324"/>
    <w:rsid w:val="00675EEF"/>
    <w:rsid w:val="00685B7A"/>
    <w:rsid w:val="00693A6A"/>
    <w:rsid w:val="00694223"/>
    <w:rsid w:val="00696C28"/>
    <w:rsid w:val="006B127A"/>
    <w:rsid w:val="006B7D54"/>
    <w:rsid w:val="006C7F6C"/>
    <w:rsid w:val="006E71B8"/>
    <w:rsid w:val="006F288F"/>
    <w:rsid w:val="006F35EE"/>
    <w:rsid w:val="006F6E73"/>
    <w:rsid w:val="00704880"/>
    <w:rsid w:val="00705A0F"/>
    <w:rsid w:val="00707F71"/>
    <w:rsid w:val="00710CF8"/>
    <w:rsid w:val="00716C6F"/>
    <w:rsid w:val="00723999"/>
    <w:rsid w:val="00724047"/>
    <w:rsid w:val="00727A72"/>
    <w:rsid w:val="00730F14"/>
    <w:rsid w:val="00734A9E"/>
    <w:rsid w:val="007364C2"/>
    <w:rsid w:val="007464CC"/>
    <w:rsid w:val="0076489B"/>
    <w:rsid w:val="007651C1"/>
    <w:rsid w:val="007934DA"/>
    <w:rsid w:val="007B1399"/>
    <w:rsid w:val="007B586A"/>
    <w:rsid w:val="007C2636"/>
    <w:rsid w:val="007C317E"/>
    <w:rsid w:val="007C398C"/>
    <w:rsid w:val="007C6856"/>
    <w:rsid w:val="007D2072"/>
    <w:rsid w:val="007D4FDC"/>
    <w:rsid w:val="007D6339"/>
    <w:rsid w:val="007F0C0B"/>
    <w:rsid w:val="007F628F"/>
    <w:rsid w:val="007F788F"/>
    <w:rsid w:val="00802199"/>
    <w:rsid w:val="00816BB2"/>
    <w:rsid w:val="0082184F"/>
    <w:rsid w:val="0082411A"/>
    <w:rsid w:val="00827B5B"/>
    <w:rsid w:val="00830923"/>
    <w:rsid w:val="00833275"/>
    <w:rsid w:val="00833E47"/>
    <w:rsid w:val="00834B71"/>
    <w:rsid w:val="00836BBF"/>
    <w:rsid w:val="008371F3"/>
    <w:rsid w:val="00845135"/>
    <w:rsid w:val="00846FAC"/>
    <w:rsid w:val="0086445C"/>
    <w:rsid w:val="00865BA8"/>
    <w:rsid w:val="0088243E"/>
    <w:rsid w:val="008923E5"/>
    <w:rsid w:val="008A08D7"/>
    <w:rsid w:val="008B348F"/>
    <w:rsid w:val="008C01A4"/>
    <w:rsid w:val="008C5405"/>
    <w:rsid w:val="008D4726"/>
    <w:rsid w:val="008F3172"/>
    <w:rsid w:val="008F565A"/>
    <w:rsid w:val="008F676A"/>
    <w:rsid w:val="008F743F"/>
    <w:rsid w:val="009045D7"/>
    <w:rsid w:val="0090588C"/>
    <w:rsid w:val="00906890"/>
    <w:rsid w:val="009217A7"/>
    <w:rsid w:val="0092393C"/>
    <w:rsid w:val="00925EE4"/>
    <w:rsid w:val="00934A72"/>
    <w:rsid w:val="00940745"/>
    <w:rsid w:val="00940959"/>
    <w:rsid w:val="009472E3"/>
    <w:rsid w:val="00951972"/>
    <w:rsid w:val="00961AE2"/>
    <w:rsid w:val="009635AD"/>
    <w:rsid w:val="009809E0"/>
    <w:rsid w:val="00985E03"/>
    <w:rsid w:val="00990C30"/>
    <w:rsid w:val="00995C1A"/>
    <w:rsid w:val="009A08BC"/>
    <w:rsid w:val="009A0B5F"/>
    <w:rsid w:val="009B0C39"/>
    <w:rsid w:val="009C084E"/>
    <w:rsid w:val="009C5EB2"/>
    <w:rsid w:val="009C68B5"/>
    <w:rsid w:val="009D2B9C"/>
    <w:rsid w:val="009D6BC9"/>
    <w:rsid w:val="009D71DC"/>
    <w:rsid w:val="009E437A"/>
    <w:rsid w:val="009E78C4"/>
    <w:rsid w:val="009F629A"/>
    <w:rsid w:val="00A00CB2"/>
    <w:rsid w:val="00A00EDB"/>
    <w:rsid w:val="00A02B38"/>
    <w:rsid w:val="00A131DA"/>
    <w:rsid w:val="00A1732B"/>
    <w:rsid w:val="00A22265"/>
    <w:rsid w:val="00A27B75"/>
    <w:rsid w:val="00A30091"/>
    <w:rsid w:val="00A3377C"/>
    <w:rsid w:val="00A500CE"/>
    <w:rsid w:val="00A764BD"/>
    <w:rsid w:val="00A820A9"/>
    <w:rsid w:val="00A917B3"/>
    <w:rsid w:val="00A95A4E"/>
    <w:rsid w:val="00AA06E3"/>
    <w:rsid w:val="00AB4B51"/>
    <w:rsid w:val="00AB4EB2"/>
    <w:rsid w:val="00AB5C6D"/>
    <w:rsid w:val="00AC41D6"/>
    <w:rsid w:val="00AD3AD2"/>
    <w:rsid w:val="00AE15F0"/>
    <w:rsid w:val="00AE1CF1"/>
    <w:rsid w:val="00AE1D64"/>
    <w:rsid w:val="00AE2F64"/>
    <w:rsid w:val="00AF0496"/>
    <w:rsid w:val="00AF0918"/>
    <w:rsid w:val="00AF44A5"/>
    <w:rsid w:val="00AF6977"/>
    <w:rsid w:val="00B10AAD"/>
    <w:rsid w:val="00B10CC7"/>
    <w:rsid w:val="00B260EB"/>
    <w:rsid w:val="00B31F9B"/>
    <w:rsid w:val="00B3617C"/>
    <w:rsid w:val="00B511DB"/>
    <w:rsid w:val="00B53F06"/>
    <w:rsid w:val="00B62458"/>
    <w:rsid w:val="00B6350A"/>
    <w:rsid w:val="00B653BC"/>
    <w:rsid w:val="00B659DD"/>
    <w:rsid w:val="00B677D5"/>
    <w:rsid w:val="00B77378"/>
    <w:rsid w:val="00B81934"/>
    <w:rsid w:val="00B9146B"/>
    <w:rsid w:val="00B93D43"/>
    <w:rsid w:val="00B954AC"/>
    <w:rsid w:val="00BA1B9A"/>
    <w:rsid w:val="00BA5D79"/>
    <w:rsid w:val="00BB04A0"/>
    <w:rsid w:val="00BC161C"/>
    <w:rsid w:val="00BC348B"/>
    <w:rsid w:val="00BC4144"/>
    <w:rsid w:val="00BD33EE"/>
    <w:rsid w:val="00BD50D4"/>
    <w:rsid w:val="00BD557A"/>
    <w:rsid w:val="00C15D2F"/>
    <w:rsid w:val="00C16002"/>
    <w:rsid w:val="00C22AEB"/>
    <w:rsid w:val="00C24C40"/>
    <w:rsid w:val="00C26118"/>
    <w:rsid w:val="00C34648"/>
    <w:rsid w:val="00C377E3"/>
    <w:rsid w:val="00C46890"/>
    <w:rsid w:val="00C473F5"/>
    <w:rsid w:val="00C5124A"/>
    <w:rsid w:val="00C51460"/>
    <w:rsid w:val="00C549D2"/>
    <w:rsid w:val="00C55E26"/>
    <w:rsid w:val="00C57DFE"/>
    <w:rsid w:val="00C60F0C"/>
    <w:rsid w:val="00C805C9"/>
    <w:rsid w:val="00C94460"/>
    <w:rsid w:val="00C96055"/>
    <w:rsid w:val="00C97A40"/>
    <w:rsid w:val="00CA0711"/>
    <w:rsid w:val="00CA1679"/>
    <w:rsid w:val="00CA2A18"/>
    <w:rsid w:val="00CA5C6C"/>
    <w:rsid w:val="00CB48A5"/>
    <w:rsid w:val="00CB6625"/>
    <w:rsid w:val="00CC4D8B"/>
    <w:rsid w:val="00CD1E47"/>
    <w:rsid w:val="00CE2B62"/>
    <w:rsid w:val="00CE34F5"/>
    <w:rsid w:val="00CF2463"/>
    <w:rsid w:val="00D003FF"/>
    <w:rsid w:val="00D0115C"/>
    <w:rsid w:val="00D41C0D"/>
    <w:rsid w:val="00D464E4"/>
    <w:rsid w:val="00D7066E"/>
    <w:rsid w:val="00D738F9"/>
    <w:rsid w:val="00D752FB"/>
    <w:rsid w:val="00D759B3"/>
    <w:rsid w:val="00D90138"/>
    <w:rsid w:val="00D903EF"/>
    <w:rsid w:val="00D92838"/>
    <w:rsid w:val="00D97076"/>
    <w:rsid w:val="00DA2F94"/>
    <w:rsid w:val="00DA56D2"/>
    <w:rsid w:val="00DA6DAA"/>
    <w:rsid w:val="00DB70CD"/>
    <w:rsid w:val="00DC01C0"/>
    <w:rsid w:val="00DC7A39"/>
    <w:rsid w:val="00DD1D3F"/>
    <w:rsid w:val="00DD737C"/>
    <w:rsid w:val="00DE16CD"/>
    <w:rsid w:val="00DF065D"/>
    <w:rsid w:val="00DF1FB8"/>
    <w:rsid w:val="00DF3BF7"/>
    <w:rsid w:val="00E10B1D"/>
    <w:rsid w:val="00E21093"/>
    <w:rsid w:val="00E221AE"/>
    <w:rsid w:val="00E22579"/>
    <w:rsid w:val="00E3587C"/>
    <w:rsid w:val="00E549B2"/>
    <w:rsid w:val="00E6101A"/>
    <w:rsid w:val="00E71205"/>
    <w:rsid w:val="00E73F76"/>
    <w:rsid w:val="00E82608"/>
    <w:rsid w:val="00E84B6A"/>
    <w:rsid w:val="00E91E85"/>
    <w:rsid w:val="00E93D9A"/>
    <w:rsid w:val="00EB03EA"/>
    <w:rsid w:val="00EB2E68"/>
    <w:rsid w:val="00EC23F5"/>
    <w:rsid w:val="00EC41E8"/>
    <w:rsid w:val="00EC77F4"/>
    <w:rsid w:val="00ED6C6D"/>
    <w:rsid w:val="00EE0B2B"/>
    <w:rsid w:val="00EE4694"/>
    <w:rsid w:val="00EF1360"/>
    <w:rsid w:val="00EF2018"/>
    <w:rsid w:val="00EF3220"/>
    <w:rsid w:val="00EF3DA7"/>
    <w:rsid w:val="00F067B2"/>
    <w:rsid w:val="00F252B2"/>
    <w:rsid w:val="00F33585"/>
    <w:rsid w:val="00F458CC"/>
    <w:rsid w:val="00F630C1"/>
    <w:rsid w:val="00F6764A"/>
    <w:rsid w:val="00F738E3"/>
    <w:rsid w:val="00F93E0F"/>
    <w:rsid w:val="00F942AC"/>
    <w:rsid w:val="00F94BF8"/>
    <w:rsid w:val="00F96433"/>
    <w:rsid w:val="00FA27AA"/>
    <w:rsid w:val="00FA33C4"/>
    <w:rsid w:val="00FA60C1"/>
    <w:rsid w:val="00FA6A83"/>
    <w:rsid w:val="00FB6CD8"/>
    <w:rsid w:val="00FC2CD0"/>
    <w:rsid w:val="00FC553A"/>
    <w:rsid w:val="00FD2D05"/>
    <w:rsid w:val="00FD2EF7"/>
    <w:rsid w:val="00FD6A8F"/>
    <w:rsid w:val="00FE5FE5"/>
    <w:rsid w:val="00FE7E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f1"/>
    <w:link w:val="Appelnotedebasde"/>
    <w:uiPriority w:val="99"/>
    <w:qForma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A95A4E"/>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4926EF"/>
    <w:pPr>
      <w:spacing w:line="240" w:lineRule="auto"/>
    </w:pPr>
    <w:rPr>
      <w:rFonts w:ascii="Tahoma" w:hAnsi="Tahoma" w:cs="Tahoma"/>
      <w:sz w:val="16"/>
      <w:szCs w:val="16"/>
    </w:rPr>
  </w:style>
  <w:style w:type="character" w:customStyle="1" w:styleId="BalloonTextChar">
    <w:name w:val="Balloon Text Char"/>
    <w:link w:val="BalloonText"/>
    <w:rsid w:val="004926EF"/>
    <w:rPr>
      <w:rFonts w:ascii="Tahoma" w:hAnsi="Tahoma" w:cs="Tahoma"/>
      <w:sz w:val="16"/>
      <w:szCs w:val="16"/>
      <w:lang w:val="es-ES" w:eastAsia="es-E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ListParagraph">
    <w:name w:val="List Paragraph"/>
    <w:basedOn w:val="Normal"/>
    <w:uiPriority w:val="34"/>
    <w:qFormat/>
    <w:rsid w:val="00DB70CD"/>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Appelnotedebasde">
    <w:name w:val="Appel note de bas de..."/>
    <w:basedOn w:val="Normal"/>
    <w:link w:val="FootnoteReference"/>
    <w:rsid w:val="00DB70CD"/>
    <w:pPr>
      <w:spacing w:after="160" w:line="240" w:lineRule="exact"/>
    </w:pPr>
    <w:rPr>
      <w:sz w:val="18"/>
      <w:vertAlign w:val="superscript"/>
      <w:lang w:val="en-GB" w:eastAsia="en-GB"/>
    </w:rPr>
  </w:style>
  <w:style w:type="character" w:customStyle="1" w:styleId="apple-converted-space">
    <w:name w:val="apple-converted-space"/>
    <w:basedOn w:val="DefaultParagraphFont"/>
    <w:rsid w:val="00EC23F5"/>
  </w:style>
  <w:style w:type="paragraph" w:customStyle="1" w:styleId="Default">
    <w:name w:val="Default"/>
    <w:rsid w:val="00E71205"/>
    <w:pPr>
      <w:autoSpaceDE w:val="0"/>
      <w:autoSpaceDN w:val="0"/>
      <w:adjustRightInd w:val="0"/>
    </w:pPr>
    <w:rPr>
      <w:color w:val="000000"/>
      <w:sz w:val="24"/>
      <w:szCs w:val="24"/>
    </w:rPr>
  </w:style>
  <w:style w:type="character" w:customStyle="1" w:styleId="SingleTxtGChar">
    <w:name w:val="_ Single Txt_G Char"/>
    <w:basedOn w:val="DefaultParagraphFont"/>
    <w:link w:val="SingleTxtG"/>
    <w:rsid w:val="00F94BF8"/>
    <w:rPr>
      <w:lang w:val="es-ES" w:eastAsia="es-ES"/>
    </w:rPr>
  </w:style>
  <w:style w:type="character" w:customStyle="1" w:styleId="FootnoteTextChar">
    <w:name w:val="Footnote Text Char"/>
    <w:aliases w:val="5_G Char"/>
    <w:link w:val="FootnoteText"/>
    <w:rsid w:val="00E82608"/>
    <w:rPr>
      <w:sz w:val="18"/>
      <w:lang w:val="es-ES" w:eastAsia="es-ES"/>
    </w:rPr>
  </w:style>
  <w:style w:type="character" w:customStyle="1" w:styleId="SingleTxtGCar">
    <w:name w:val="_ Single Txt_G Car"/>
    <w:rsid w:val="00E82608"/>
    <w:rPr>
      <w:lang w:val="es-ES" w:eastAsia="es-ES"/>
    </w:rPr>
  </w:style>
  <w:style w:type="character" w:styleId="CommentReference">
    <w:name w:val="annotation reference"/>
    <w:basedOn w:val="DefaultParagraphFont"/>
    <w:rsid w:val="00EF3DA7"/>
    <w:rPr>
      <w:sz w:val="16"/>
      <w:szCs w:val="16"/>
    </w:rPr>
  </w:style>
  <w:style w:type="paragraph" w:styleId="CommentText">
    <w:name w:val="annotation text"/>
    <w:basedOn w:val="Normal"/>
    <w:link w:val="CommentTextChar"/>
    <w:rsid w:val="00EF3DA7"/>
    <w:pPr>
      <w:spacing w:line="240" w:lineRule="auto"/>
    </w:pPr>
  </w:style>
  <w:style w:type="character" w:customStyle="1" w:styleId="CommentTextChar">
    <w:name w:val="Comment Text Char"/>
    <w:basedOn w:val="DefaultParagraphFont"/>
    <w:link w:val="CommentText"/>
    <w:rsid w:val="00EF3DA7"/>
    <w:rPr>
      <w:lang w:val="es-ES" w:eastAsia="es-ES"/>
    </w:rPr>
  </w:style>
  <w:style w:type="paragraph" w:styleId="CommentSubject">
    <w:name w:val="annotation subject"/>
    <w:basedOn w:val="CommentText"/>
    <w:next w:val="CommentText"/>
    <w:link w:val="CommentSubjectChar"/>
    <w:rsid w:val="00EF3DA7"/>
    <w:rPr>
      <w:b/>
      <w:bCs/>
    </w:rPr>
  </w:style>
  <w:style w:type="character" w:customStyle="1" w:styleId="CommentSubjectChar">
    <w:name w:val="Comment Subject Char"/>
    <w:basedOn w:val="CommentTextChar"/>
    <w:link w:val="CommentSubject"/>
    <w:rsid w:val="00EF3DA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f1"/>
    <w:link w:val="Appelnotedebasde"/>
    <w:uiPriority w:val="99"/>
    <w:qForma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A95A4E"/>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4926EF"/>
    <w:pPr>
      <w:spacing w:line="240" w:lineRule="auto"/>
    </w:pPr>
    <w:rPr>
      <w:rFonts w:ascii="Tahoma" w:hAnsi="Tahoma" w:cs="Tahoma"/>
      <w:sz w:val="16"/>
      <w:szCs w:val="16"/>
    </w:rPr>
  </w:style>
  <w:style w:type="character" w:customStyle="1" w:styleId="BalloonTextChar">
    <w:name w:val="Balloon Text Char"/>
    <w:link w:val="BalloonText"/>
    <w:rsid w:val="004926EF"/>
    <w:rPr>
      <w:rFonts w:ascii="Tahoma" w:hAnsi="Tahoma" w:cs="Tahoma"/>
      <w:sz w:val="16"/>
      <w:szCs w:val="16"/>
      <w:lang w:val="es-ES" w:eastAsia="es-E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ListParagraph">
    <w:name w:val="List Paragraph"/>
    <w:basedOn w:val="Normal"/>
    <w:uiPriority w:val="34"/>
    <w:qFormat/>
    <w:rsid w:val="00DB70CD"/>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Appelnotedebasde">
    <w:name w:val="Appel note de bas de..."/>
    <w:basedOn w:val="Normal"/>
    <w:link w:val="FootnoteReference"/>
    <w:rsid w:val="00DB70CD"/>
    <w:pPr>
      <w:spacing w:after="160" w:line="240" w:lineRule="exact"/>
    </w:pPr>
    <w:rPr>
      <w:sz w:val="18"/>
      <w:vertAlign w:val="superscript"/>
      <w:lang w:val="en-GB" w:eastAsia="en-GB"/>
    </w:rPr>
  </w:style>
  <w:style w:type="character" w:customStyle="1" w:styleId="apple-converted-space">
    <w:name w:val="apple-converted-space"/>
    <w:basedOn w:val="DefaultParagraphFont"/>
    <w:rsid w:val="00EC23F5"/>
  </w:style>
  <w:style w:type="paragraph" w:customStyle="1" w:styleId="Default">
    <w:name w:val="Default"/>
    <w:rsid w:val="00E71205"/>
    <w:pPr>
      <w:autoSpaceDE w:val="0"/>
      <w:autoSpaceDN w:val="0"/>
      <w:adjustRightInd w:val="0"/>
    </w:pPr>
    <w:rPr>
      <w:color w:val="000000"/>
      <w:sz w:val="24"/>
      <w:szCs w:val="24"/>
    </w:rPr>
  </w:style>
  <w:style w:type="character" w:customStyle="1" w:styleId="SingleTxtGChar">
    <w:name w:val="_ Single Txt_G Char"/>
    <w:basedOn w:val="DefaultParagraphFont"/>
    <w:link w:val="SingleTxtG"/>
    <w:rsid w:val="00F94BF8"/>
    <w:rPr>
      <w:lang w:val="es-ES" w:eastAsia="es-ES"/>
    </w:rPr>
  </w:style>
  <w:style w:type="character" w:customStyle="1" w:styleId="FootnoteTextChar">
    <w:name w:val="Footnote Text Char"/>
    <w:aliases w:val="5_G Char"/>
    <w:link w:val="FootnoteText"/>
    <w:rsid w:val="00E82608"/>
    <w:rPr>
      <w:sz w:val="18"/>
      <w:lang w:val="es-ES" w:eastAsia="es-ES"/>
    </w:rPr>
  </w:style>
  <w:style w:type="character" w:customStyle="1" w:styleId="SingleTxtGCar">
    <w:name w:val="_ Single Txt_G Car"/>
    <w:rsid w:val="00E82608"/>
    <w:rPr>
      <w:lang w:val="es-ES" w:eastAsia="es-ES"/>
    </w:rPr>
  </w:style>
  <w:style w:type="character" w:styleId="CommentReference">
    <w:name w:val="annotation reference"/>
    <w:basedOn w:val="DefaultParagraphFont"/>
    <w:rsid w:val="00EF3DA7"/>
    <w:rPr>
      <w:sz w:val="16"/>
      <w:szCs w:val="16"/>
    </w:rPr>
  </w:style>
  <w:style w:type="paragraph" w:styleId="CommentText">
    <w:name w:val="annotation text"/>
    <w:basedOn w:val="Normal"/>
    <w:link w:val="CommentTextChar"/>
    <w:rsid w:val="00EF3DA7"/>
    <w:pPr>
      <w:spacing w:line="240" w:lineRule="auto"/>
    </w:pPr>
  </w:style>
  <w:style w:type="character" w:customStyle="1" w:styleId="CommentTextChar">
    <w:name w:val="Comment Text Char"/>
    <w:basedOn w:val="DefaultParagraphFont"/>
    <w:link w:val="CommentText"/>
    <w:rsid w:val="00EF3DA7"/>
    <w:rPr>
      <w:lang w:val="es-ES" w:eastAsia="es-ES"/>
    </w:rPr>
  </w:style>
  <w:style w:type="paragraph" w:styleId="CommentSubject">
    <w:name w:val="annotation subject"/>
    <w:basedOn w:val="CommentText"/>
    <w:next w:val="CommentText"/>
    <w:link w:val="CommentSubjectChar"/>
    <w:rsid w:val="00EF3DA7"/>
    <w:rPr>
      <w:b/>
      <w:bCs/>
    </w:rPr>
  </w:style>
  <w:style w:type="character" w:customStyle="1" w:styleId="CommentSubjectChar">
    <w:name w:val="Comment Subject Char"/>
    <w:basedOn w:val="CommentTextChar"/>
    <w:link w:val="CommentSubject"/>
    <w:rsid w:val="00EF3DA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1997">
      <w:bodyDiv w:val="1"/>
      <w:marLeft w:val="0"/>
      <w:marRight w:val="0"/>
      <w:marTop w:val="0"/>
      <w:marBottom w:val="0"/>
      <w:divBdr>
        <w:top w:val="none" w:sz="0" w:space="0" w:color="auto"/>
        <w:left w:val="none" w:sz="0" w:space="0" w:color="auto"/>
        <w:bottom w:val="none" w:sz="0" w:space="0" w:color="auto"/>
        <w:right w:val="none" w:sz="0" w:space="0" w:color="auto"/>
      </w:divBdr>
    </w:div>
    <w:div w:id="285309423">
      <w:bodyDiv w:val="1"/>
      <w:marLeft w:val="0"/>
      <w:marRight w:val="0"/>
      <w:marTop w:val="0"/>
      <w:marBottom w:val="0"/>
      <w:divBdr>
        <w:top w:val="none" w:sz="0" w:space="0" w:color="auto"/>
        <w:left w:val="none" w:sz="0" w:space="0" w:color="auto"/>
        <w:bottom w:val="none" w:sz="0" w:space="0" w:color="auto"/>
        <w:right w:val="none" w:sz="0" w:space="0" w:color="auto"/>
      </w:divBdr>
    </w:div>
    <w:div w:id="335117069">
      <w:bodyDiv w:val="1"/>
      <w:marLeft w:val="0"/>
      <w:marRight w:val="0"/>
      <w:marTop w:val="0"/>
      <w:marBottom w:val="0"/>
      <w:divBdr>
        <w:top w:val="none" w:sz="0" w:space="0" w:color="auto"/>
        <w:left w:val="none" w:sz="0" w:space="0" w:color="auto"/>
        <w:bottom w:val="none" w:sz="0" w:space="0" w:color="auto"/>
        <w:right w:val="none" w:sz="0" w:space="0" w:color="auto"/>
      </w:divBdr>
    </w:div>
    <w:div w:id="606158662">
      <w:bodyDiv w:val="1"/>
      <w:marLeft w:val="0"/>
      <w:marRight w:val="0"/>
      <w:marTop w:val="0"/>
      <w:marBottom w:val="0"/>
      <w:divBdr>
        <w:top w:val="none" w:sz="0" w:space="0" w:color="auto"/>
        <w:left w:val="none" w:sz="0" w:space="0" w:color="auto"/>
        <w:bottom w:val="none" w:sz="0" w:space="0" w:color="auto"/>
        <w:right w:val="none" w:sz="0" w:space="0" w:color="auto"/>
      </w:divBdr>
    </w:div>
    <w:div w:id="944112925">
      <w:bodyDiv w:val="1"/>
      <w:marLeft w:val="0"/>
      <w:marRight w:val="0"/>
      <w:marTop w:val="0"/>
      <w:marBottom w:val="0"/>
      <w:divBdr>
        <w:top w:val="none" w:sz="0" w:space="0" w:color="auto"/>
        <w:left w:val="none" w:sz="0" w:space="0" w:color="auto"/>
        <w:bottom w:val="none" w:sz="0" w:space="0" w:color="auto"/>
        <w:right w:val="none" w:sz="0" w:space="0" w:color="auto"/>
      </w:divBdr>
    </w:div>
    <w:div w:id="1063210625">
      <w:bodyDiv w:val="1"/>
      <w:marLeft w:val="0"/>
      <w:marRight w:val="0"/>
      <w:marTop w:val="0"/>
      <w:marBottom w:val="0"/>
      <w:divBdr>
        <w:top w:val="none" w:sz="0" w:space="0" w:color="auto"/>
        <w:left w:val="none" w:sz="0" w:space="0" w:color="auto"/>
        <w:bottom w:val="none" w:sz="0" w:space="0" w:color="auto"/>
        <w:right w:val="none" w:sz="0" w:space="0" w:color="auto"/>
      </w:divBdr>
    </w:div>
    <w:div w:id="1140225368">
      <w:bodyDiv w:val="1"/>
      <w:marLeft w:val="0"/>
      <w:marRight w:val="0"/>
      <w:marTop w:val="0"/>
      <w:marBottom w:val="0"/>
      <w:divBdr>
        <w:top w:val="none" w:sz="0" w:space="0" w:color="auto"/>
        <w:left w:val="none" w:sz="0" w:space="0" w:color="auto"/>
        <w:bottom w:val="none" w:sz="0" w:space="0" w:color="auto"/>
        <w:right w:val="none" w:sz="0" w:space="0" w:color="auto"/>
      </w:divBdr>
    </w:div>
    <w:div w:id="1142307597">
      <w:bodyDiv w:val="1"/>
      <w:marLeft w:val="0"/>
      <w:marRight w:val="0"/>
      <w:marTop w:val="0"/>
      <w:marBottom w:val="0"/>
      <w:divBdr>
        <w:top w:val="none" w:sz="0" w:space="0" w:color="auto"/>
        <w:left w:val="none" w:sz="0" w:space="0" w:color="auto"/>
        <w:bottom w:val="none" w:sz="0" w:space="0" w:color="auto"/>
        <w:right w:val="none" w:sz="0" w:space="0" w:color="auto"/>
      </w:divBdr>
    </w:div>
    <w:div w:id="1418750596">
      <w:bodyDiv w:val="1"/>
      <w:marLeft w:val="0"/>
      <w:marRight w:val="0"/>
      <w:marTop w:val="0"/>
      <w:marBottom w:val="0"/>
      <w:divBdr>
        <w:top w:val="none" w:sz="0" w:space="0" w:color="auto"/>
        <w:left w:val="none" w:sz="0" w:space="0" w:color="auto"/>
        <w:bottom w:val="none" w:sz="0" w:space="0" w:color="auto"/>
        <w:right w:val="none" w:sz="0" w:space="0" w:color="auto"/>
      </w:divBdr>
    </w:div>
    <w:div w:id="1537965688">
      <w:bodyDiv w:val="1"/>
      <w:marLeft w:val="0"/>
      <w:marRight w:val="0"/>
      <w:marTop w:val="0"/>
      <w:marBottom w:val="0"/>
      <w:divBdr>
        <w:top w:val="none" w:sz="0" w:space="0" w:color="auto"/>
        <w:left w:val="none" w:sz="0" w:space="0" w:color="auto"/>
        <w:bottom w:val="none" w:sz="0" w:space="0" w:color="auto"/>
        <w:right w:val="none" w:sz="0" w:space="0" w:color="auto"/>
      </w:divBdr>
    </w:div>
    <w:div w:id="1800109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1B25D-809C-4488-B6C3-D9E2EF235661}"/>
</file>

<file path=customXml/itemProps2.xml><?xml version="1.0" encoding="utf-8"?>
<ds:datastoreItem xmlns:ds="http://schemas.openxmlformats.org/officeDocument/2006/customXml" ds:itemID="{C1C071C3-73B8-4B4B-960C-0F5D1C00D58B}"/>
</file>

<file path=customXml/itemProps3.xml><?xml version="1.0" encoding="utf-8"?>
<ds:datastoreItem xmlns:ds="http://schemas.openxmlformats.org/officeDocument/2006/customXml" ds:itemID="{56763A11-1242-4FED-B009-5EC92D9B31C7}"/>
</file>

<file path=customXml/itemProps4.xml><?xml version="1.0" encoding="utf-8"?>
<ds:datastoreItem xmlns:ds="http://schemas.openxmlformats.org/officeDocument/2006/customXml" ds:itemID="{E5859D90-C868-4A9C-8806-A64EB75412BB}"/>
</file>

<file path=docProps/app.xml><?xml version="1.0" encoding="utf-8"?>
<Properties xmlns="http://schemas.openxmlformats.org/officeDocument/2006/extended-properties" xmlns:vt="http://schemas.openxmlformats.org/officeDocument/2006/docPropsVTypes">
  <Template>E.dot</Template>
  <TotalTime>1</TotalTime>
  <Pages>5</Pages>
  <Words>2247</Words>
  <Characters>12813</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vt:lpstr>
      <vt:lpstr>E/C.12/</vt:lpstr>
    </vt:vector>
  </TitlesOfParts>
  <Company>OHCHR</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c:title>
  <dc:subject>M/CONF/2013/63 (13-63557) FINAL DIRECTO para LEER</dc:subject>
  <dc:creator>Ruth</dc:creator>
  <cp:lastModifiedBy>Céline Reynaud</cp:lastModifiedBy>
  <cp:revision>4</cp:revision>
  <cp:lastPrinted>2013-10-28T15:33:00Z</cp:lastPrinted>
  <dcterms:created xsi:type="dcterms:W3CDTF">2017-03-03T14:31:00Z</dcterms:created>
  <dcterms:modified xsi:type="dcterms:W3CDTF">2017-03-06T08:28:00Z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