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C2" w:rsidRPr="00D27145" w:rsidRDefault="00A869C2" w:rsidP="007C3FF2">
      <w:pPr>
        <w:jc w:val="center"/>
        <w:rPr>
          <w:b/>
          <w:sz w:val="24"/>
          <w:szCs w:val="24"/>
        </w:rPr>
      </w:pPr>
      <w:bookmarkStart w:id="0" w:name="_GoBack"/>
      <w:bookmarkEnd w:id="0"/>
      <w:r w:rsidRPr="00D27145">
        <w:rPr>
          <w:b/>
          <w:sz w:val="24"/>
          <w:szCs w:val="24"/>
        </w:rPr>
        <w:t xml:space="preserve">UNICEF Statement to the CRPD </w:t>
      </w:r>
    </w:p>
    <w:p w:rsidR="00A869C2" w:rsidRPr="00D27145" w:rsidRDefault="00A869C2" w:rsidP="007C3FF2">
      <w:pPr>
        <w:jc w:val="center"/>
        <w:rPr>
          <w:sz w:val="24"/>
          <w:szCs w:val="24"/>
        </w:rPr>
      </w:pPr>
    </w:p>
    <w:p w:rsidR="00A869C2" w:rsidRPr="00D27145" w:rsidRDefault="007C3FF2" w:rsidP="007C3FF2">
      <w:pPr>
        <w:jc w:val="center"/>
        <w:rPr>
          <w:b/>
          <w:sz w:val="24"/>
          <w:szCs w:val="24"/>
        </w:rPr>
      </w:pPr>
      <w:r w:rsidRPr="00D27145">
        <w:rPr>
          <w:b/>
          <w:sz w:val="24"/>
          <w:szCs w:val="24"/>
        </w:rPr>
        <w:t>Opening s</w:t>
      </w:r>
      <w:r w:rsidR="00A869C2" w:rsidRPr="00D27145">
        <w:rPr>
          <w:b/>
          <w:sz w:val="24"/>
          <w:szCs w:val="24"/>
        </w:rPr>
        <w:t xml:space="preserve">ession, </w:t>
      </w:r>
      <w:r w:rsidRPr="00D27145">
        <w:rPr>
          <w:b/>
          <w:sz w:val="24"/>
          <w:szCs w:val="24"/>
        </w:rPr>
        <w:t xml:space="preserve">14 </w:t>
      </w:r>
      <w:r w:rsidR="00A869C2" w:rsidRPr="00D27145">
        <w:rPr>
          <w:b/>
          <w:sz w:val="24"/>
          <w:szCs w:val="24"/>
        </w:rPr>
        <w:t>February 2018</w:t>
      </w:r>
    </w:p>
    <w:p w:rsidR="007C3FF2" w:rsidRDefault="007C3FF2" w:rsidP="007C3FF2">
      <w:pPr>
        <w:rPr>
          <w:b/>
        </w:rPr>
      </w:pPr>
    </w:p>
    <w:p w:rsidR="007C3FF2" w:rsidRPr="00227FFB" w:rsidRDefault="007C3FF2" w:rsidP="007C3FF2">
      <w:pPr>
        <w:rPr>
          <w:b/>
        </w:rPr>
      </w:pPr>
    </w:p>
    <w:p w:rsidR="007C3FF2" w:rsidRPr="007C3FF2" w:rsidRDefault="007C3FF2" w:rsidP="007C3FF2">
      <w:pPr>
        <w:jc w:val="both"/>
        <w:rPr>
          <w:sz w:val="24"/>
          <w:szCs w:val="24"/>
        </w:rPr>
      </w:pPr>
      <w:r>
        <w:rPr>
          <w:sz w:val="24"/>
          <w:szCs w:val="24"/>
        </w:rPr>
        <w:t xml:space="preserve">Thank you Madam Chair.  </w:t>
      </w:r>
      <w:r w:rsidRPr="007C3FF2">
        <w:rPr>
          <w:sz w:val="24"/>
          <w:szCs w:val="24"/>
        </w:rPr>
        <w:t>UNICEF commends the CRPD for its work to promote the rights of children and adults with disabilities and appreciates the opportunity to make this statement. We would like to outline several highlights related to our work on children with disabilities since our last update to the Committee in August 2017.</w:t>
      </w:r>
    </w:p>
    <w:p w:rsidR="007C3FF2" w:rsidRPr="007C3FF2" w:rsidRDefault="007C3FF2" w:rsidP="007C3FF2">
      <w:pPr>
        <w:jc w:val="both"/>
        <w:rPr>
          <w:sz w:val="24"/>
          <w:szCs w:val="24"/>
        </w:rPr>
      </w:pPr>
    </w:p>
    <w:p w:rsidR="007C3FF2" w:rsidRPr="007C3FF2" w:rsidRDefault="007C3FF2" w:rsidP="007C3FF2">
      <w:pPr>
        <w:jc w:val="both"/>
        <w:rPr>
          <w:sz w:val="24"/>
          <w:szCs w:val="24"/>
        </w:rPr>
      </w:pPr>
      <w:r w:rsidRPr="007C3FF2">
        <w:rPr>
          <w:sz w:val="24"/>
          <w:szCs w:val="24"/>
        </w:rPr>
        <w:t>From January this year, UNICEF has started implement</w:t>
      </w:r>
      <w:r>
        <w:rPr>
          <w:sz w:val="24"/>
          <w:szCs w:val="24"/>
        </w:rPr>
        <w:t>ing its new Strategic Plan 2018-</w:t>
      </w:r>
      <w:r w:rsidRPr="007C3FF2">
        <w:rPr>
          <w:sz w:val="24"/>
          <w:szCs w:val="24"/>
        </w:rPr>
        <w:t xml:space="preserve">2021 which for the first time, has a specific result area on children with disabilities. </w:t>
      </w:r>
      <w:r>
        <w:rPr>
          <w:sz w:val="24"/>
          <w:szCs w:val="24"/>
        </w:rPr>
        <w:t xml:space="preserve"> </w:t>
      </w:r>
      <w:r w:rsidRPr="007C3FF2">
        <w:rPr>
          <w:sz w:val="24"/>
          <w:szCs w:val="24"/>
        </w:rPr>
        <w:t xml:space="preserve">More than 25 indicators will enable </w:t>
      </w:r>
      <w:r>
        <w:rPr>
          <w:sz w:val="24"/>
          <w:szCs w:val="24"/>
        </w:rPr>
        <w:t xml:space="preserve">the </w:t>
      </w:r>
      <w:r w:rsidRPr="007C3FF2">
        <w:rPr>
          <w:sz w:val="24"/>
          <w:szCs w:val="24"/>
        </w:rPr>
        <w:t xml:space="preserve">monitoring of progress on disability, through specific indicators and disaggregation of data by disability across programmatic areas like education, health, protection, water, sanitation and hygiene.  Financial tracking codes have also been set up to measure expenditure on inclusive activities as well as to track targeted activities for children with disabilities across different sectors. </w:t>
      </w:r>
    </w:p>
    <w:p w:rsidR="007C3FF2" w:rsidRPr="007C3FF2" w:rsidRDefault="007C3FF2" w:rsidP="007C3FF2">
      <w:pPr>
        <w:jc w:val="both"/>
        <w:rPr>
          <w:sz w:val="24"/>
          <w:szCs w:val="24"/>
        </w:rPr>
      </w:pPr>
    </w:p>
    <w:p w:rsidR="007C3FF2" w:rsidRPr="007C3FF2" w:rsidRDefault="007C3FF2" w:rsidP="007C3FF2">
      <w:pPr>
        <w:jc w:val="both"/>
        <w:rPr>
          <w:sz w:val="24"/>
          <w:szCs w:val="24"/>
        </w:rPr>
      </w:pPr>
      <w:proofErr w:type="spellStart"/>
      <w:r w:rsidRPr="007C3FF2">
        <w:rPr>
          <w:sz w:val="24"/>
          <w:szCs w:val="24"/>
        </w:rPr>
        <w:t>Recognising</w:t>
      </w:r>
      <w:proofErr w:type="spellEnd"/>
      <w:r w:rsidRPr="007C3FF2">
        <w:rPr>
          <w:sz w:val="24"/>
          <w:szCs w:val="24"/>
        </w:rPr>
        <w:t xml:space="preserve"> that accessibility is a precondition for children and adults with disabilit</w:t>
      </w:r>
      <w:r>
        <w:rPr>
          <w:sz w:val="24"/>
          <w:szCs w:val="24"/>
        </w:rPr>
        <w:t xml:space="preserve">ies to participate fully in </w:t>
      </w:r>
      <w:r w:rsidRPr="007C3FF2">
        <w:rPr>
          <w:sz w:val="24"/>
          <w:szCs w:val="24"/>
        </w:rPr>
        <w:t xml:space="preserve">society, UNICEF issued an Executive Directive on Accessibility of </w:t>
      </w:r>
      <w:proofErr w:type="spellStart"/>
      <w:r w:rsidRPr="007C3FF2">
        <w:rPr>
          <w:sz w:val="24"/>
          <w:szCs w:val="24"/>
        </w:rPr>
        <w:t>Programme</w:t>
      </w:r>
      <w:proofErr w:type="spellEnd"/>
      <w:r w:rsidRPr="007C3FF2">
        <w:rPr>
          <w:sz w:val="24"/>
          <w:szCs w:val="24"/>
        </w:rPr>
        <w:t xml:space="preserve"> Related Construction in December 2017. </w:t>
      </w:r>
      <w:r>
        <w:rPr>
          <w:sz w:val="24"/>
          <w:szCs w:val="24"/>
        </w:rPr>
        <w:t xml:space="preserve"> </w:t>
      </w:r>
      <w:r w:rsidRPr="007C3FF2">
        <w:rPr>
          <w:sz w:val="24"/>
          <w:szCs w:val="24"/>
        </w:rPr>
        <w:t xml:space="preserve">The Directive requires </w:t>
      </w:r>
      <w:r w:rsidR="0008089C">
        <w:rPr>
          <w:sz w:val="24"/>
          <w:szCs w:val="24"/>
        </w:rPr>
        <w:t xml:space="preserve">that </w:t>
      </w:r>
      <w:r w:rsidRPr="007C3FF2">
        <w:rPr>
          <w:sz w:val="24"/>
          <w:szCs w:val="24"/>
        </w:rPr>
        <w:t xml:space="preserve">all construction UNICEF is involved with </w:t>
      </w:r>
      <w:r w:rsidR="0008089C">
        <w:rPr>
          <w:sz w:val="24"/>
          <w:szCs w:val="24"/>
        </w:rPr>
        <w:t>-</w:t>
      </w:r>
      <w:r w:rsidRPr="007C3FF2">
        <w:rPr>
          <w:sz w:val="24"/>
          <w:szCs w:val="24"/>
        </w:rPr>
        <w:t>for</w:t>
      </w:r>
      <w:r>
        <w:rPr>
          <w:sz w:val="24"/>
          <w:szCs w:val="24"/>
        </w:rPr>
        <w:t xml:space="preserve"> example</w:t>
      </w:r>
      <w:r w:rsidRPr="007C3FF2">
        <w:rPr>
          <w:sz w:val="24"/>
          <w:szCs w:val="24"/>
        </w:rPr>
        <w:t xml:space="preserve"> schools, health posts, </w:t>
      </w:r>
      <w:r>
        <w:rPr>
          <w:sz w:val="24"/>
          <w:szCs w:val="24"/>
        </w:rPr>
        <w:t>and child friendly spaces</w:t>
      </w:r>
      <w:r w:rsidR="0008089C">
        <w:rPr>
          <w:sz w:val="24"/>
          <w:szCs w:val="24"/>
        </w:rPr>
        <w:t>-</w:t>
      </w:r>
      <w:r>
        <w:rPr>
          <w:sz w:val="24"/>
          <w:szCs w:val="24"/>
        </w:rPr>
        <w:t xml:space="preserve"> </w:t>
      </w:r>
      <w:r w:rsidRPr="007C3FF2">
        <w:rPr>
          <w:sz w:val="24"/>
          <w:szCs w:val="24"/>
        </w:rPr>
        <w:t>to be accessible to children and adults with disabilities, both in development and humanitarian contexts.</w:t>
      </w:r>
      <w:r>
        <w:rPr>
          <w:sz w:val="24"/>
          <w:szCs w:val="24"/>
        </w:rPr>
        <w:t xml:space="preserve"> </w:t>
      </w:r>
      <w:r w:rsidRPr="007C3FF2">
        <w:rPr>
          <w:sz w:val="24"/>
          <w:szCs w:val="24"/>
        </w:rPr>
        <w:t xml:space="preserve"> Specific accountability and procedural mechanisms have been laid out in the Directive for </w:t>
      </w:r>
      <w:r>
        <w:rPr>
          <w:sz w:val="24"/>
          <w:szCs w:val="24"/>
        </w:rPr>
        <w:t xml:space="preserve">the effective implementation </w:t>
      </w:r>
      <w:r w:rsidRPr="007C3FF2">
        <w:rPr>
          <w:sz w:val="24"/>
          <w:szCs w:val="24"/>
        </w:rPr>
        <w:t xml:space="preserve">of accessibility in all </w:t>
      </w:r>
      <w:proofErr w:type="spellStart"/>
      <w:r w:rsidRPr="007C3FF2">
        <w:rPr>
          <w:sz w:val="24"/>
          <w:szCs w:val="24"/>
        </w:rPr>
        <w:t>programme</w:t>
      </w:r>
      <w:proofErr w:type="spellEnd"/>
      <w:r w:rsidRPr="007C3FF2">
        <w:rPr>
          <w:sz w:val="24"/>
          <w:szCs w:val="24"/>
        </w:rPr>
        <w:t xml:space="preserve"> related construction. </w:t>
      </w:r>
      <w:r>
        <w:rPr>
          <w:sz w:val="24"/>
          <w:szCs w:val="24"/>
        </w:rPr>
        <w:t xml:space="preserve"> </w:t>
      </w:r>
      <w:r w:rsidRPr="007C3FF2">
        <w:rPr>
          <w:sz w:val="24"/>
          <w:szCs w:val="24"/>
        </w:rPr>
        <w:t xml:space="preserve">To support UNICEF Country Offices to implement the policy, technical resources have been developed and direct support is being provided by </w:t>
      </w:r>
      <w:r>
        <w:rPr>
          <w:sz w:val="24"/>
          <w:szCs w:val="24"/>
        </w:rPr>
        <w:t xml:space="preserve">the </w:t>
      </w:r>
      <w:r w:rsidRPr="007C3FF2">
        <w:rPr>
          <w:sz w:val="24"/>
          <w:szCs w:val="24"/>
        </w:rPr>
        <w:t xml:space="preserve">Construction Unit based </w:t>
      </w:r>
      <w:r w:rsidR="00D27145">
        <w:rPr>
          <w:sz w:val="24"/>
          <w:szCs w:val="24"/>
        </w:rPr>
        <w:t>in UNICEF’</w:t>
      </w:r>
      <w:r w:rsidRPr="007C3FF2">
        <w:rPr>
          <w:sz w:val="24"/>
          <w:szCs w:val="24"/>
        </w:rPr>
        <w:t>s Supply Division.</w:t>
      </w:r>
    </w:p>
    <w:p w:rsidR="007C3FF2" w:rsidRPr="007C3FF2" w:rsidRDefault="007C3FF2" w:rsidP="007C3FF2">
      <w:pPr>
        <w:jc w:val="both"/>
        <w:rPr>
          <w:sz w:val="24"/>
          <w:szCs w:val="24"/>
        </w:rPr>
      </w:pPr>
    </w:p>
    <w:p w:rsidR="007C3FF2" w:rsidRPr="007C3FF2" w:rsidRDefault="007C3FF2" w:rsidP="007C3FF2">
      <w:pPr>
        <w:jc w:val="both"/>
        <w:rPr>
          <w:sz w:val="24"/>
          <w:szCs w:val="24"/>
        </w:rPr>
      </w:pPr>
      <w:r w:rsidRPr="007C3FF2">
        <w:rPr>
          <w:sz w:val="24"/>
          <w:szCs w:val="24"/>
        </w:rPr>
        <w:t>As we had reported earlier, UNICEF has established an innovative financing mechanism to provide resources for improving accessibility of its premises through the Greening and Acc</w:t>
      </w:r>
      <w:r>
        <w:rPr>
          <w:sz w:val="24"/>
          <w:szCs w:val="24"/>
        </w:rPr>
        <w:t>essibility Fund</w:t>
      </w:r>
      <w:r w:rsidRPr="007C3FF2">
        <w:rPr>
          <w:sz w:val="24"/>
          <w:szCs w:val="24"/>
        </w:rPr>
        <w:t xml:space="preserve">. </w:t>
      </w:r>
      <w:r>
        <w:rPr>
          <w:sz w:val="24"/>
          <w:szCs w:val="24"/>
        </w:rPr>
        <w:t xml:space="preserve"> </w:t>
      </w:r>
      <w:r w:rsidRPr="007C3FF2">
        <w:rPr>
          <w:sz w:val="24"/>
          <w:szCs w:val="24"/>
        </w:rPr>
        <w:t>This Fund is resourced through a 3% surcharge applied to all air trav</w:t>
      </w:r>
      <w:r>
        <w:rPr>
          <w:sz w:val="24"/>
          <w:szCs w:val="24"/>
        </w:rPr>
        <w:t>el undertaken by UNICEF staff and</w:t>
      </w:r>
      <w:r w:rsidRPr="007C3FF2">
        <w:rPr>
          <w:sz w:val="24"/>
          <w:szCs w:val="24"/>
        </w:rPr>
        <w:t xml:space="preserve"> consultants anywhere in the world.</w:t>
      </w:r>
      <w:r>
        <w:rPr>
          <w:sz w:val="24"/>
          <w:szCs w:val="24"/>
        </w:rPr>
        <w:t xml:space="preserve"> </w:t>
      </w:r>
      <w:r w:rsidRPr="007C3FF2">
        <w:rPr>
          <w:sz w:val="24"/>
          <w:szCs w:val="24"/>
        </w:rPr>
        <w:t xml:space="preserve"> Over the last 2 years, 21 countries have improved accessibility of their premises through this fund. </w:t>
      </w:r>
      <w:r>
        <w:rPr>
          <w:sz w:val="24"/>
          <w:szCs w:val="24"/>
        </w:rPr>
        <w:t xml:space="preserve"> </w:t>
      </w:r>
      <w:r w:rsidRPr="007C3FF2">
        <w:rPr>
          <w:sz w:val="24"/>
          <w:szCs w:val="24"/>
        </w:rPr>
        <w:t xml:space="preserve">To further strengthen and </w:t>
      </w:r>
      <w:proofErr w:type="spellStart"/>
      <w:r w:rsidRPr="007C3FF2">
        <w:rPr>
          <w:sz w:val="24"/>
          <w:szCs w:val="24"/>
        </w:rPr>
        <w:t>systemi</w:t>
      </w:r>
      <w:r>
        <w:rPr>
          <w:sz w:val="24"/>
          <w:szCs w:val="24"/>
        </w:rPr>
        <w:t>se</w:t>
      </w:r>
      <w:proofErr w:type="spellEnd"/>
      <w:r>
        <w:rPr>
          <w:sz w:val="24"/>
          <w:szCs w:val="24"/>
        </w:rPr>
        <w:t xml:space="preserve"> this work, in January 2018, </w:t>
      </w:r>
      <w:r w:rsidRPr="007C3FF2">
        <w:rPr>
          <w:sz w:val="24"/>
          <w:szCs w:val="24"/>
        </w:rPr>
        <w:t xml:space="preserve">UNICEF has also issued a Standard Operating Procedure on Eco Efficiency and Inclusiveness for its Offices. </w:t>
      </w:r>
    </w:p>
    <w:p w:rsidR="007C3FF2" w:rsidRPr="007C3FF2" w:rsidRDefault="007C3FF2" w:rsidP="007C3FF2">
      <w:pPr>
        <w:jc w:val="both"/>
        <w:rPr>
          <w:sz w:val="24"/>
          <w:szCs w:val="24"/>
        </w:rPr>
      </w:pPr>
    </w:p>
    <w:p w:rsidR="007C3FF2" w:rsidRPr="007C3FF2" w:rsidRDefault="007C3FF2" w:rsidP="007C3FF2">
      <w:pPr>
        <w:jc w:val="both"/>
        <w:rPr>
          <w:sz w:val="24"/>
          <w:szCs w:val="24"/>
        </w:rPr>
      </w:pPr>
      <w:r w:rsidRPr="007C3FF2">
        <w:rPr>
          <w:sz w:val="24"/>
          <w:szCs w:val="24"/>
        </w:rPr>
        <w:t xml:space="preserve">Several initiatives are being undertaken by UNICEF to ensure </w:t>
      </w:r>
      <w:r w:rsidR="00467601">
        <w:rPr>
          <w:sz w:val="24"/>
          <w:szCs w:val="24"/>
        </w:rPr>
        <w:t xml:space="preserve">the </w:t>
      </w:r>
      <w:r w:rsidRPr="007C3FF2">
        <w:rPr>
          <w:sz w:val="24"/>
          <w:szCs w:val="24"/>
        </w:rPr>
        <w:t xml:space="preserve">procurement and provision of accessible and assistive products. </w:t>
      </w:r>
      <w:r>
        <w:rPr>
          <w:sz w:val="24"/>
          <w:szCs w:val="24"/>
        </w:rPr>
        <w:t xml:space="preserve"> </w:t>
      </w:r>
      <w:r w:rsidRPr="007C3FF2">
        <w:rPr>
          <w:sz w:val="24"/>
          <w:szCs w:val="24"/>
        </w:rPr>
        <w:t xml:space="preserve">They include </w:t>
      </w:r>
      <w:r w:rsidR="00EB6949">
        <w:rPr>
          <w:sz w:val="24"/>
          <w:szCs w:val="24"/>
        </w:rPr>
        <w:t xml:space="preserve">the </w:t>
      </w:r>
      <w:proofErr w:type="spellStart"/>
      <w:r w:rsidRPr="007C3FF2">
        <w:rPr>
          <w:sz w:val="24"/>
          <w:szCs w:val="24"/>
        </w:rPr>
        <w:t>finalisation</w:t>
      </w:r>
      <w:proofErr w:type="spellEnd"/>
      <w:r w:rsidRPr="007C3FF2">
        <w:rPr>
          <w:sz w:val="24"/>
          <w:szCs w:val="24"/>
        </w:rPr>
        <w:t xml:space="preserve"> of the </w:t>
      </w:r>
      <w:r w:rsidRPr="007C3FF2">
        <w:rPr>
          <w:sz w:val="24"/>
          <w:szCs w:val="24"/>
        </w:rPr>
        <w:lastRenderedPageBreak/>
        <w:t xml:space="preserve">first Assistive Technology product guide which will be available to UNICEF Offices next month. </w:t>
      </w:r>
      <w:r>
        <w:rPr>
          <w:sz w:val="24"/>
          <w:szCs w:val="24"/>
        </w:rPr>
        <w:t xml:space="preserve"> </w:t>
      </w:r>
      <w:r w:rsidRPr="007C3FF2">
        <w:rPr>
          <w:sz w:val="24"/>
          <w:szCs w:val="24"/>
        </w:rPr>
        <w:t>Our Supply Division is also field testing an accessible latrine s</w:t>
      </w:r>
      <w:r>
        <w:rPr>
          <w:sz w:val="24"/>
          <w:szCs w:val="24"/>
        </w:rPr>
        <w:t xml:space="preserve">lab which is used in emergency </w:t>
      </w:r>
      <w:r w:rsidRPr="007C3FF2">
        <w:rPr>
          <w:sz w:val="24"/>
          <w:szCs w:val="24"/>
        </w:rPr>
        <w:t xml:space="preserve">settings like refugee camps. </w:t>
      </w:r>
    </w:p>
    <w:p w:rsidR="007C3FF2" w:rsidRPr="007C3FF2" w:rsidRDefault="007C3FF2" w:rsidP="007C3FF2">
      <w:pPr>
        <w:jc w:val="both"/>
        <w:rPr>
          <w:sz w:val="24"/>
          <w:szCs w:val="24"/>
        </w:rPr>
      </w:pPr>
    </w:p>
    <w:p w:rsidR="007C3FF2" w:rsidRPr="007C3FF2" w:rsidRDefault="007C3FF2" w:rsidP="007C3FF2">
      <w:pPr>
        <w:jc w:val="both"/>
        <w:rPr>
          <w:sz w:val="24"/>
          <w:szCs w:val="24"/>
        </w:rPr>
      </w:pPr>
      <w:r w:rsidRPr="007C3FF2">
        <w:rPr>
          <w:sz w:val="24"/>
          <w:szCs w:val="24"/>
        </w:rPr>
        <w:t>UNICEF, along</w:t>
      </w:r>
      <w:r>
        <w:rPr>
          <w:sz w:val="24"/>
          <w:szCs w:val="24"/>
        </w:rPr>
        <w:t xml:space="preserve"> </w:t>
      </w:r>
      <w:r w:rsidRPr="007C3FF2">
        <w:rPr>
          <w:sz w:val="24"/>
          <w:szCs w:val="24"/>
        </w:rPr>
        <w:t>with the International Disability Alliance and Handicap Intern</w:t>
      </w:r>
      <w:r>
        <w:rPr>
          <w:sz w:val="24"/>
          <w:szCs w:val="24"/>
        </w:rPr>
        <w:t>ational, is also co -c</w:t>
      </w:r>
      <w:r w:rsidRPr="007C3FF2">
        <w:rPr>
          <w:sz w:val="24"/>
          <w:szCs w:val="24"/>
        </w:rPr>
        <w:t xml:space="preserve">hairing the Inter Agency Standing Committee Task Team which is developing global guidelines on inclusion of persons with disabilities in humanitarian action. </w:t>
      </w:r>
      <w:r w:rsidR="00D068CA">
        <w:rPr>
          <w:sz w:val="24"/>
          <w:szCs w:val="24"/>
        </w:rPr>
        <w:t xml:space="preserve"> </w:t>
      </w:r>
      <w:r w:rsidRPr="007C3FF2">
        <w:rPr>
          <w:sz w:val="24"/>
          <w:szCs w:val="24"/>
        </w:rPr>
        <w:t>To ensure a participatory process of guidan</w:t>
      </w:r>
      <w:r w:rsidR="00D068CA">
        <w:rPr>
          <w:sz w:val="24"/>
          <w:szCs w:val="24"/>
        </w:rPr>
        <w:t>ce development, a multi-stake</w:t>
      </w:r>
      <w:r w:rsidRPr="007C3FF2">
        <w:rPr>
          <w:sz w:val="24"/>
          <w:szCs w:val="24"/>
        </w:rPr>
        <w:t>holder workshop has been held in Geneva</w:t>
      </w:r>
      <w:r w:rsidR="00D068CA">
        <w:rPr>
          <w:sz w:val="24"/>
          <w:szCs w:val="24"/>
        </w:rPr>
        <w:t>,</w:t>
      </w:r>
      <w:r w:rsidRPr="007C3FF2">
        <w:rPr>
          <w:sz w:val="24"/>
          <w:szCs w:val="24"/>
        </w:rPr>
        <w:t xml:space="preserve"> and the first Regional Consultation was successfully held in Fiji last month. </w:t>
      </w:r>
      <w:r w:rsidR="00D068CA">
        <w:rPr>
          <w:sz w:val="24"/>
          <w:szCs w:val="24"/>
        </w:rPr>
        <w:t xml:space="preserve"> </w:t>
      </w:r>
      <w:r w:rsidRPr="007C3FF2">
        <w:rPr>
          <w:sz w:val="24"/>
          <w:szCs w:val="24"/>
        </w:rPr>
        <w:t>The next Regional Consultation will be held in Beirut on 6 and 7 March 2018.</w:t>
      </w:r>
    </w:p>
    <w:p w:rsidR="007C3FF2" w:rsidRPr="007C3FF2" w:rsidRDefault="007C3FF2" w:rsidP="007C3FF2">
      <w:pPr>
        <w:jc w:val="both"/>
        <w:rPr>
          <w:sz w:val="24"/>
          <w:szCs w:val="24"/>
        </w:rPr>
      </w:pPr>
    </w:p>
    <w:p w:rsidR="007C3FF2" w:rsidRPr="00D068CA" w:rsidRDefault="007C3FF2" w:rsidP="00D068CA">
      <w:pPr>
        <w:jc w:val="both"/>
        <w:rPr>
          <w:sz w:val="24"/>
          <w:szCs w:val="24"/>
        </w:rPr>
      </w:pPr>
      <w:r w:rsidRPr="007C3FF2">
        <w:rPr>
          <w:sz w:val="24"/>
          <w:szCs w:val="24"/>
        </w:rPr>
        <w:t xml:space="preserve">We will keep </w:t>
      </w:r>
      <w:r w:rsidR="00D068CA">
        <w:rPr>
          <w:sz w:val="24"/>
          <w:szCs w:val="24"/>
        </w:rPr>
        <w:t>the Committee posted on the Inter Agency Standing Committee</w:t>
      </w:r>
      <w:r w:rsidR="00D23CC9">
        <w:rPr>
          <w:sz w:val="24"/>
          <w:szCs w:val="24"/>
        </w:rPr>
        <w:t>’s</w:t>
      </w:r>
      <w:r w:rsidRPr="007C3FF2">
        <w:rPr>
          <w:sz w:val="24"/>
          <w:szCs w:val="24"/>
        </w:rPr>
        <w:t xml:space="preserve"> guidelines </w:t>
      </w:r>
      <w:r w:rsidR="00D23CC9">
        <w:rPr>
          <w:sz w:val="24"/>
          <w:szCs w:val="24"/>
        </w:rPr>
        <w:t xml:space="preserve">development, </w:t>
      </w:r>
      <w:r w:rsidR="004C183C">
        <w:rPr>
          <w:sz w:val="24"/>
          <w:szCs w:val="24"/>
        </w:rPr>
        <w:t xml:space="preserve">and </w:t>
      </w:r>
      <w:r w:rsidR="00246FAB">
        <w:rPr>
          <w:sz w:val="24"/>
          <w:szCs w:val="24"/>
        </w:rPr>
        <w:t>on</w:t>
      </w:r>
      <w:r w:rsidR="00D23CC9">
        <w:rPr>
          <w:sz w:val="24"/>
          <w:szCs w:val="24"/>
        </w:rPr>
        <w:t xml:space="preserve"> </w:t>
      </w:r>
      <w:r w:rsidR="00D068CA">
        <w:rPr>
          <w:sz w:val="24"/>
          <w:szCs w:val="24"/>
        </w:rPr>
        <w:t xml:space="preserve">other highlights </w:t>
      </w:r>
      <w:r w:rsidR="004C183C">
        <w:rPr>
          <w:sz w:val="24"/>
          <w:szCs w:val="24"/>
        </w:rPr>
        <w:t xml:space="preserve">of </w:t>
      </w:r>
      <w:r w:rsidR="00D23CC9">
        <w:rPr>
          <w:sz w:val="24"/>
          <w:szCs w:val="24"/>
        </w:rPr>
        <w:t xml:space="preserve">UNICEF’s work </w:t>
      </w:r>
      <w:r w:rsidR="004C183C">
        <w:rPr>
          <w:sz w:val="24"/>
          <w:szCs w:val="24"/>
        </w:rPr>
        <w:t xml:space="preserve">related to </w:t>
      </w:r>
      <w:r w:rsidRPr="007C3FF2">
        <w:rPr>
          <w:sz w:val="24"/>
          <w:szCs w:val="24"/>
        </w:rPr>
        <w:t>the right</w:t>
      </w:r>
      <w:r w:rsidR="00D068CA">
        <w:rPr>
          <w:sz w:val="24"/>
          <w:szCs w:val="24"/>
        </w:rPr>
        <w:t>s of children with disabilities.  I thank you.</w:t>
      </w:r>
    </w:p>
    <w:sectPr w:rsidR="007C3FF2" w:rsidRPr="00D068CA" w:rsidSect="007C3FF2">
      <w:pgSz w:w="11906" w:h="16838"/>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C2"/>
    <w:rsid w:val="0008089C"/>
    <w:rsid w:val="0018147B"/>
    <w:rsid w:val="00227FFB"/>
    <w:rsid w:val="00246FAB"/>
    <w:rsid w:val="003B4F01"/>
    <w:rsid w:val="003E28BC"/>
    <w:rsid w:val="00467601"/>
    <w:rsid w:val="004C183C"/>
    <w:rsid w:val="004F46AF"/>
    <w:rsid w:val="007C3FF2"/>
    <w:rsid w:val="00A869C2"/>
    <w:rsid w:val="00B27CF8"/>
    <w:rsid w:val="00B964E0"/>
    <w:rsid w:val="00D068CA"/>
    <w:rsid w:val="00D23CC9"/>
    <w:rsid w:val="00D27145"/>
    <w:rsid w:val="00E9173C"/>
    <w:rsid w:val="00EB6949"/>
    <w:rsid w:val="00EE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46330-F6EF-48D9-809E-AAAFEA41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C2"/>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9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BA1C0-06FD-46FA-8515-48789EBF1E10}"/>
</file>

<file path=customXml/itemProps2.xml><?xml version="1.0" encoding="utf-8"?>
<ds:datastoreItem xmlns:ds="http://schemas.openxmlformats.org/officeDocument/2006/customXml" ds:itemID="{3BAF9B3D-1F90-427D-B124-604F3DF89065}"/>
</file>

<file path=customXml/itemProps3.xml><?xml version="1.0" encoding="utf-8"?>
<ds:datastoreItem xmlns:ds="http://schemas.openxmlformats.org/officeDocument/2006/customXml" ds:itemID="{9BF9F91B-B87E-47AE-89E7-7A38E4A72750}"/>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Mitra</dc:creator>
  <cp:keywords/>
  <dc:description/>
  <cp:lastModifiedBy>Jorge ARAYA</cp:lastModifiedBy>
  <cp:revision>2</cp:revision>
  <cp:lastPrinted>2018-02-13T09:00:00Z</cp:lastPrinted>
  <dcterms:created xsi:type="dcterms:W3CDTF">2018-02-13T11:49:00Z</dcterms:created>
  <dcterms:modified xsi:type="dcterms:W3CDTF">2018-02-13T11:49:00Z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