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3DC286" w14:textId="77777777" w:rsidR="00592E8B" w:rsidRDefault="00592E8B" w:rsidP="00592E8B">
      <w:pPr>
        <w:bidi w:val="0"/>
        <w:spacing w:line="360" w:lineRule="auto"/>
        <w:jc w:val="both"/>
        <w:rPr>
          <w:rFonts w:asciiTheme="minorHAnsi" w:hAnsiTheme="minorHAnsi" w:cstheme="minorHAnsi"/>
          <w:b/>
          <w:bCs/>
        </w:rPr>
      </w:pPr>
    </w:p>
    <w:p w14:paraId="53CA254B" w14:textId="77777777" w:rsidR="004A1EDB" w:rsidRDefault="004A1EDB" w:rsidP="004A1EDB">
      <w:pPr>
        <w:bidi w:val="0"/>
        <w:spacing w:line="360" w:lineRule="auto"/>
        <w:jc w:val="both"/>
        <w:rPr>
          <w:rFonts w:asciiTheme="minorHAnsi" w:hAnsiTheme="minorHAnsi" w:cstheme="minorHAnsi"/>
          <w:b/>
          <w:bCs/>
        </w:rPr>
      </w:pPr>
    </w:p>
    <w:p w14:paraId="3C9AEC4D" w14:textId="77777777" w:rsidR="004A1EDB" w:rsidRPr="00592E8B" w:rsidRDefault="004A1EDB" w:rsidP="004A1EDB">
      <w:pPr>
        <w:bidi w:val="0"/>
        <w:spacing w:line="360" w:lineRule="auto"/>
        <w:jc w:val="both"/>
        <w:rPr>
          <w:rFonts w:asciiTheme="minorHAnsi" w:hAnsiTheme="minorHAnsi" w:cstheme="minorHAnsi"/>
          <w:b/>
          <w:bCs/>
          <w:color w:val="202124"/>
          <w:shd w:val="clear" w:color="auto" w:fill="FFFFFF"/>
        </w:rPr>
      </w:pPr>
      <w:r w:rsidRPr="00592E8B">
        <w:rPr>
          <w:rFonts w:asciiTheme="minorHAnsi" w:hAnsiTheme="minorHAnsi" w:cstheme="minorHAnsi"/>
          <w:b/>
          <w:bCs/>
          <w:color w:val="202124"/>
          <w:shd w:val="clear" w:color="auto" w:fill="FFFFFF"/>
        </w:rPr>
        <w:t>September 2022</w:t>
      </w:r>
    </w:p>
    <w:p w14:paraId="7862A2E5" w14:textId="77777777" w:rsidR="00592E8B" w:rsidRDefault="00592E8B" w:rsidP="00592E8B">
      <w:pPr>
        <w:bidi w:val="0"/>
        <w:spacing w:line="360" w:lineRule="auto"/>
        <w:jc w:val="center"/>
        <w:rPr>
          <w:rFonts w:asciiTheme="minorHAnsi" w:hAnsiTheme="minorHAnsi" w:cstheme="minorHAnsi"/>
          <w:b/>
          <w:bCs/>
        </w:rPr>
      </w:pPr>
    </w:p>
    <w:p w14:paraId="1A5C781B" w14:textId="08492023" w:rsidR="00592E8B" w:rsidRPr="004A1EDB" w:rsidRDefault="00592E8B" w:rsidP="00592E8B">
      <w:pPr>
        <w:bidi w:val="0"/>
        <w:spacing w:line="360" w:lineRule="auto"/>
        <w:jc w:val="center"/>
        <w:rPr>
          <w:rFonts w:asciiTheme="minorHAnsi" w:hAnsiTheme="minorHAnsi" w:cstheme="minorHAnsi"/>
          <w:b/>
          <w:bCs/>
          <w:color w:val="202124"/>
          <w:sz w:val="28"/>
          <w:szCs w:val="28"/>
          <w:shd w:val="clear" w:color="auto" w:fill="FFFFFF"/>
        </w:rPr>
      </w:pPr>
      <w:r w:rsidRPr="004A1EDB">
        <w:rPr>
          <w:rFonts w:asciiTheme="minorHAnsi" w:hAnsiTheme="minorHAnsi" w:cstheme="minorHAnsi"/>
          <w:b/>
          <w:bCs/>
          <w:sz w:val="28"/>
          <w:szCs w:val="28"/>
        </w:rPr>
        <w:t xml:space="preserve">Palestinian Centre for Human Rights’ Submission to </w:t>
      </w:r>
      <w:r w:rsidRPr="004A1EDB">
        <w:rPr>
          <w:rFonts w:asciiTheme="minorHAnsi" w:hAnsiTheme="minorHAnsi" w:cstheme="minorHAnsi"/>
          <w:b/>
          <w:bCs/>
          <w:color w:val="202124"/>
          <w:sz w:val="28"/>
          <w:szCs w:val="28"/>
          <w:shd w:val="clear" w:color="auto" w:fill="FFFFFF"/>
        </w:rPr>
        <w:t>Committee on the Elimination of Discrimination against Women</w:t>
      </w:r>
    </w:p>
    <w:p w14:paraId="6EFDD78E" w14:textId="77777777" w:rsidR="00592E8B" w:rsidRPr="00592E8B" w:rsidRDefault="00592E8B" w:rsidP="00956F0C">
      <w:pPr>
        <w:pStyle w:val="NoSpacing1"/>
        <w:jc w:val="both"/>
        <w:rPr>
          <w:shd w:val="clear" w:color="auto" w:fill="FFFFFF"/>
        </w:rPr>
      </w:pPr>
    </w:p>
    <w:p w14:paraId="1B435860" w14:textId="77777777" w:rsidR="00592E8B" w:rsidRPr="006A5CDE" w:rsidRDefault="00592E8B" w:rsidP="00956F0C">
      <w:pPr>
        <w:pStyle w:val="NoSpacing1"/>
        <w:numPr>
          <w:ilvl w:val="0"/>
          <w:numId w:val="24"/>
        </w:numPr>
        <w:jc w:val="both"/>
      </w:pPr>
      <w:r w:rsidRPr="006A5CDE">
        <w:t xml:space="preserve">The Palestinian Centre for Human Rights (PCHR), a non-governmental organization established in 1995 and based in the Gaza Strip, is dedicated to the protection of human rights, promotion of the rule of law, and upholding of democratic principles in the occupied Palestinian territory (oPt). PCHR also enjoys Consultative Status with the United Nation </w:t>
      </w:r>
      <w:hyperlink r:id="rId8" w:tooltip="Home" w:history="1">
        <w:r w:rsidRPr="006A5CDE">
          <w:rPr>
            <w:rStyle w:val="Hyperlink"/>
            <w:rFonts w:asciiTheme="minorHAnsi" w:hAnsiTheme="minorHAnsi" w:cstheme="minorHAnsi"/>
            <w:szCs w:val="24"/>
          </w:rPr>
          <w:t>Economic and Social Council</w:t>
        </w:r>
      </w:hyperlink>
      <w:r w:rsidRPr="006A5CDE">
        <w:t xml:space="preserve"> (</w:t>
      </w:r>
      <w:hyperlink r:id="rId9" w:history="1">
        <w:r w:rsidRPr="006A5CDE">
          <w:rPr>
            <w:rStyle w:val="Hyperlink"/>
            <w:rFonts w:asciiTheme="minorHAnsi" w:hAnsiTheme="minorHAnsi" w:cstheme="minorHAnsi"/>
            <w:szCs w:val="24"/>
          </w:rPr>
          <w:t>ECOSOC)</w:t>
        </w:r>
      </w:hyperlink>
      <w:r w:rsidRPr="006A5CDE">
        <w:t>. PCHR’s Women’s Rights Unit</w:t>
      </w:r>
      <w:r w:rsidRPr="006A5CDE">
        <w:rPr>
          <w:color w:val="000000"/>
          <w:sz w:val="21"/>
          <w:szCs w:val="21"/>
          <w:shd w:val="clear" w:color="auto" w:fill="FFFFFF"/>
        </w:rPr>
        <w:t xml:space="preserve"> </w:t>
      </w:r>
      <w:r w:rsidRPr="006A5CDE">
        <w:t>aims to provide legal aid to women, including the intervention on behalf of women in </w:t>
      </w:r>
      <w:proofErr w:type="spellStart"/>
      <w:r w:rsidRPr="006A5CDE">
        <w:t>Shari’a</w:t>
      </w:r>
      <w:proofErr w:type="spellEnd"/>
      <w:r w:rsidRPr="006A5CDE">
        <w:t> courts, and to raise women’s awareness of their rights guaranteed by international human rights conventions, especially the Convention on the Elimination of All Forms of Discrimination against Women (CEDAW), as well as raising their awareness on the relevant domestic laws. Additionally, the Unit works on supporting all efforts aiming to change the domestic laws that are unfair to women and discriminatory against them.  The Unit also endeavors through its work to combat all forms of gender-based violence and enhance gender equality and justice in the Palestinian society.</w:t>
      </w:r>
    </w:p>
    <w:p w14:paraId="01A22309" w14:textId="77777777" w:rsidR="00592E8B" w:rsidRDefault="00592E8B" w:rsidP="00956F0C">
      <w:pPr>
        <w:pStyle w:val="NoSpacing1"/>
        <w:numPr>
          <w:ilvl w:val="0"/>
          <w:numId w:val="24"/>
        </w:numPr>
        <w:jc w:val="both"/>
      </w:pPr>
      <w:r w:rsidRPr="006A5CDE">
        <w:t>PCHR submits its report to the Committee on the Elimination of Discrimination against Women (hereinafter referred to as "Committee") for its 85</w:t>
      </w:r>
      <w:r w:rsidRPr="006A5CDE">
        <w:rPr>
          <w:vertAlign w:val="superscript"/>
        </w:rPr>
        <w:t>th</w:t>
      </w:r>
      <w:r w:rsidRPr="006A5CDE">
        <w:t xml:space="preserve"> Pre-Sessional Working Group (PSWG)- regarding the State of Palestine’s implementation of the Committee’s recommendations in the latter’s concluding observations previously issued in (CEDAW/C/PSE/CO/1) in July 2018 concerning the harmonization of legislations and repeal of discriminatory laws as well as  marriage and family relations following the State of Palestine's accession to CEDAW without reservations on 10 April 2014. </w:t>
      </w:r>
    </w:p>
    <w:p w14:paraId="79FE6F2F" w14:textId="77777777" w:rsidR="00956F0C" w:rsidRPr="006A5CDE" w:rsidRDefault="00956F0C" w:rsidP="00956F0C">
      <w:pPr>
        <w:pStyle w:val="NoSpacing1"/>
        <w:ind w:left="720"/>
        <w:jc w:val="both"/>
      </w:pPr>
    </w:p>
    <w:p w14:paraId="1DBA6D5D" w14:textId="316BEAC2" w:rsidR="00592E8B" w:rsidRPr="006A5CDE" w:rsidRDefault="00592E8B" w:rsidP="00D22341">
      <w:pPr>
        <w:bidi w:val="0"/>
        <w:spacing w:line="360" w:lineRule="auto"/>
        <w:jc w:val="both"/>
        <w:rPr>
          <w:rFonts w:asciiTheme="minorHAnsi" w:hAnsiTheme="minorHAnsi" w:cstheme="minorHAnsi"/>
          <w:b/>
          <w:bCs/>
          <w:u w:val="single"/>
        </w:rPr>
      </w:pPr>
      <w:r w:rsidRPr="006A5CDE">
        <w:rPr>
          <w:rFonts w:asciiTheme="minorHAnsi" w:hAnsiTheme="minorHAnsi" w:cstheme="minorHAnsi"/>
          <w:b/>
          <w:bCs/>
          <w:u w:val="single"/>
        </w:rPr>
        <w:t>Harmonization of Legislations and Repeal of Discriminatory Laws:</w:t>
      </w:r>
    </w:p>
    <w:p w14:paraId="00A4C6DE" w14:textId="77777777" w:rsidR="00D22341" w:rsidRPr="00837D04" w:rsidRDefault="00D22341" w:rsidP="006A5CDE">
      <w:pPr>
        <w:bidi w:val="0"/>
        <w:spacing w:line="360" w:lineRule="auto"/>
        <w:jc w:val="both"/>
        <w:rPr>
          <w:rFonts w:asciiTheme="minorHAnsi" w:hAnsiTheme="minorHAnsi" w:cstheme="minorHAnsi"/>
          <w:b/>
          <w:bCs/>
          <w:sz w:val="18"/>
          <w:szCs w:val="18"/>
          <w:u w:val="single"/>
        </w:rPr>
      </w:pPr>
    </w:p>
    <w:p w14:paraId="38C83A3B" w14:textId="77BBF4A1" w:rsidR="00592E8B" w:rsidRPr="00693C43" w:rsidRDefault="00592E8B" w:rsidP="00693C43">
      <w:pPr>
        <w:pStyle w:val="NoSpacing1"/>
        <w:jc w:val="both"/>
        <w:rPr>
          <w:rFonts w:asciiTheme="minorHAnsi" w:hAnsiTheme="minorHAnsi" w:cstheme="minorHAnsi"/>
          <w:b/>
          <w:bCs/>
          <w:sz w:val="24"/>
          <w:szCs w:val="24"/>
          <w:u w:val="single"/>
        </w:rPr>
      </w:pPr>
      <w:r w:rsidRPr="00693C43">
        <w:rPr>
          <w:rFonts w:asciiTheme="minorHAnsi" w:hAnsiTheme="minorHAnsi" w:cstheme="minorHAnsi"/>
          <w:b/>
          <w:bCs/>
          <w:sz w:val="24"/>
          <w:szCs w:val="24"/>
          <w:u w:val="single"/>
        </w:rPr>
        <w:t>Recommendation 15/a: Reunify legal systems in the Gaza Strip and West Bank to ensure that all women and girls in the State Party are afforded equal protection under the law and in line with CEDAW</w:t>
      </w:r>
    </w:p>
    <w:p w14:paraId="2B57362D" w14:textId="77777777" w:rsidR="00837D04" w:rsidRDefault="00837D04" w:rsidP="00837D04">
      <w:pPr>
        <w:bidi w:val="0"/>
        <w:spacing w:line="360" w:lineRule="auto"/>
        <w:jc w:val="both"/>
        <w:rPr>
          <w:rFonts w:asciiTheme="minorHAnsi" w:hAnsiTheme="minorHAnsi" w:cstheme="minorHAnsi"/>
          <w:b/>
          <w:bCs/>
          <w:u w:val="single"/>
        </w:rPr>
      </w:pPr>
    </w:p>
    <w:p w14:paraId="580CA8B0" w14:textId="6515313B" w:rsidR="00592E8B" w:rsidRPr="00C24CF4" w:rsidRDefault="00592E8B" w:rsidP="00956F0C">
      <w:pPr>
        <w:pStyle w:val="NoSpacing1"/>
        <w:numPr>
          <w:ilvl w:val="0"/>
          <w:numId w:val="24"/>
        </w:numPr>
        <w:jc w:val="both"/>
        <w:rPr>
          <w:color w:val="000000"/>
          <w:shd w:val="clear" w:color="auto" w:fill="FFFFFF"/>
        </w:rPr>
      </w:pPr>
      <w:r w:rsidRPr="00956F0C">
        <w:t xml:space="preserve">Palestine suffers from having multiple legislations as various archaic laws are applied in the West Bank and Gaza Strip. In the West Bank, the 1976 Jordanian Personal Status Law is applicable while the 1919 Ottoman Personal Status Law and the 1954 Egyptian Law on Family Rights are applicable in the Gaza Strip. Regarding the Penal Codes, the Penal Code No. (74) of 1936 enacted during the British Mandate in Palestine is still in force in the Gaza Strip while the Jordanian Penal Code No. (16) of 1960 is applicable in the West Bank. This has created separate legal systems that are discriminatory against women within one state.  </w:t>
      </w:r>
    </w:p>
    <w:p w14:paraId="40B9ACB2" w14:textId="77777777" w:rsidR="00C24CF4" w:rsidRDefault="00C24CF4" w:rsidP="00C24CF4">
      <w:pPr>
        <w:pStyle w:val="NoSpacing1"/>
        <w:jc w:val="both"/>
      </w:pPr>
    </w:p>
    <w:p w14:paraId="732764B9" w14:textId="77777777" w:rsidR="00C24CF4" w:rsidRDefault="00C24CF4" w:rsidP="00C24CF4">
      <w:pPr>
        <w:pStyle w:val="NoSpacing1"/>
        <w:jc w:val="both"/>
      </w:pPr>
    </w:p>
    <w:p w14:paraId="1AAFD9E7" w14:textId="77777777" w:rsidR="00C24CF4" w:rsidRDefault="00C24CF4" w:rsidP="00C24CF4">
      <w:pPr>
        <w:pStyle w:val="NoSpacing1"/>
        <w:jc w:val="both"/>
      </w:pPr>
    </w:p>
    <w:p w14:paraId="3202C68F" w14:textId="77777777" w:rsidR="00C24CF4" w:rsidRDefault="00C24CF4" w:rsidP="00C24CF4">
      <w:pPr>
        <w:pStyle w:val="NoSpacing1"/>
        <w:jc w:val="both"/>
      </w:pPr>
    </w:p>
    <w:p w14:paraId="16E63F2C" w14:textId="77777777" w:rsidR="00C24CF4" w:rsidRDefault="00C24CF4" w:rsidP="00C24CF4">
      <w:pPr>
        <w:pStyle w:val="NoSpacing1"/>
        <w:jc w:val="both"/>
      </w:pPr>
    </w:p>
    <w:p w14:paraId="45F4DD65" w14:textId="77777777" w:rsidR="00C24CF4" w:rsidRPr="00956F0C" w:rsidRDefault="00C24CF4" w:rsidP="00C24CF4">
      <w:pPr>
        <w:pStyle w:val="NoSpacing1"/>
        <w:jc w:val="both"/>
        <w:rPr>
          <w:color w:val="000000"/>
          <w:shd w:val="clear" w:color="auto" w:fill="FFFFFF"/>
        </w:rPr>
      </w:pPr>
    </w:p>
    <w:p w14:paraId="78B0472B" w14:textId="77777777" w:rsidR="00592E8B" w:rsidRPr="00956F0C" w:rsidRDefault="00592E8B" w:rsidP="00956F0C">
      <w:pPr>
        <w:pStyle w:val="NoSpacing1"/>
        <w:numPr>
          <w:ilvl w:val="0"/>
          <w:numId w:val="24"/>
        </w:numPr>
        <w:jc w:val="both"/>
        <w:rPr>
          <w:color w:val="000000"/>
          <w:shd w:val="clear" w:color="auto" w:fill="FFFFFF"/>
        </w:rPr>
      </w:pPr>
      <w:r w:rsidRPr="00956F0C">
        <w:t>The Palestinian society continues to suffer from the political division ongoing since 2007, disrupting the convening of the legislative council to enact unified legal systems in the Gaza Strip and West Bank that would guarantee equal protection for all women and girls in Palestine under law and in line with CEDAW. This prevented the State of Palestine from complying with the Committee's recommendation (15/a). It is noteworthy that on 15 January 2021, the Palestinian President issued a presidential decree to hold presidential, legislative, and National Council elections consecutively, but he later announced the postponement of the elections because Israel banned holding the elections in Jerusalem</w:t>
      </w:r>
      <w:r w:rsidRPr="00956F0C">
        <w:rPr>
          <w:rStyle w:val="FootnoteReference"/>
          <w:rFonts w:asciiTheme="minorHAnsi" w:hAnsiTheme="minorHAnsi" w:cstheme="minorHAnsi"/>
        </w:rPr>
        <w:footnoteReference w:id="1"/>
      </w:r>
      <w:r w:rsidRPr="00956F0C">
        <w:t>.</w:t>
      </w:r>
    </w:p>
    <w:p w14:paraId="1DA737A8" w14:textId="2A3355DD" w:rsidR="00592E8B" w:rsidRPr="00956F0C" w:rsidRDefault="00592E8B" w:rsidP="00956F0C">
      <w:pPr>
        <w:pStyle w:val="NoSpacing1"/>
        <w:numPr>
          <w:ilvl w:val="0"/>
          <w:numId w:val="24"/>
        </w:numPr>
        <w:jc w:val="both"/>
        <w:rPr>
          <w:color w:val="000000"/>
          <w:shd w:val="clear" w:color="auto" w:fill="FFFFFF"/>
        </w:rPr>
      </w:pPr>
      <w:r w:rsidRPr="00956F0C">
        <w:rPr>
          <w:color w:val="000000"/>
          <w:shd w:val="clear" w:color="auto" w:fill="FFFFFF"/>
        </w:rPr>
        <w:t>PCHR requests the Committee to take note that since the Palestinian political division, President Mahmoud Abbas has issued laws by decree that are only applicable in the West Bank, based on Article (43) of the amended Palestinian Basic Law</w:t>
      </w:r>
      <w:r w:rsidRPr="00956F0C">
        <w:rPr>
          <w:rStyle w:val="FootnoteReference"/>
          <w:rFonts w:asciiTheme="minorHAnsi" w:hAnsiTheme="minorHAnsi" w:cstheme="minorHAnsi"/>
          <w:color w:val="000000"/>
          <w:shd w:val="clear" w:color="auto" w:fill="FFFFFF"/>
        </w:rPr>
        <w:footnoteReference w:id="2"/>
      </w:r>
      <w:r w:rsidRPr="00956F0C">
        <w:rPr>
          <w:color w:val="000000"/>
          <w:shd w:val="clear" w:color="auto" w:fill="FFFFFF"/>
        </w:rPr>
        <w:t>. On the other hand, the Hamas-affiliated Change and Reform Bloc in the Legislative Council has issued laws that are only applicable in the Gaza Strip, increasing the gap of equal protection for women in the State of Palestine, contrary to the Committee's recommendation (15/a).</w:t>
      </w:r>
    </w:p>
    <w:p w14:paraId="330EE566" w14:textId="77777777" w:rsidR="00592E8B" w:rsidRPr="00693C43" w:rsidRDefault="00592E8B" w:rsidP="00693C43">
      <w:pPr>
        <w:pStyle w:val="NoSpacing1"/>
        <w:rPr>
          <w:rFonts w:asciiTheme="minorHAnsi" w:hAnsiTheme="minorHAnsi" w:cstheme="minorHAnsi"/>
          <w:sz w:val="24"/>
          <w:szCs w:val="24"/>
          <w:shd w:val="clear" w:color="auto" w:fill="FFFFFF"/>
        </w:rPr>
      </w:pPr>
    </w:p>
    <w:p w14:paraId="5D834AD3" w14:textId="26A25F0E" w:rsidR="00592E8B" w:rsidRDefault="00592E8B" w:rsidP="00693C43">
      <w:pPr>
        <w:pStyle w:val="NoSpacing1"/>
        <w:rPr>
          <w:rFonts w:asciiTheme="minorHAnsi" w:hAnsiTheme="minorHAnsi" w:cstheme="minorHAnsi"/>
          <w:b/>
          <w:bCs/>
          <w:sz w:val="24"/>
          <w:szCs w:val="24"/>
          <w:u w:val="single"/>
          <w:shd w:val="clear" w:color="auto" w:fill="FFFFFF"/>
        </w:rPr>
      </w:pPr>
      <w:r w:rsidRPr="00693C43">
        <w:rPr>
          <w:rFonts w:asciiTheme="minorHAnsi" w:hAnsiTheme="minorHAnsi" w:cstheme="minorHAnsi"/>
          <w:b/>
          <w:bCs/>
          <w:sz w:val="24"/>
          <w:szCs w:val="24"/>
          <w:u w:val="single"/>
          <w:shd w:val="clear" w:color="auto" w:fill="FFFFFF"/>
        </w:rPr>
        <w:t>Recommendation (15/c): Expedite the review and adoption of draft laws to ensure their compliance with CEDAW, including the draft penal code, draft personal status law, and the draft Family Protection Law.</w:t>
      </w:r>
    </w:p>
    <w:p w14:paraId="6F1640BC" w14:textId="77777777" w:rsidR="00C24CF4" w:rsidRPr="00693C43" w:rsidRDefault="00C24CF4" w:rsidP="00693C43">
      <w:pPr>
        <w:pStyle w:val="NoSpacing1"/>
        <w:rPr>
          <w:rFonts w:asciiTheme="minorHAnsi" w:hAnsiTheme="minorHAnsi" w:cstheme="minorHAnsi"/>
          <w:b/>
          <w:bCs/>
          <w:sz w:val="24"/>
          <w:szCs w:val="24"/>
          <w:u w:val="single"/>
          <w:shd w:val="clear" w:color="auto" w:fill="FFFFFF"/>
        </w:rPr>
      </w:pPr>
    </w:p>
    <w:p w14:paraId="7CADF2BC" w14:textId="77777777" w:rsidR="00837D04" w:rsidRPr="00956F0C" w:rsidRDefault="00837D04" w:rsidP="00956F0C">
      <w:pPr>
        <w:pStyle w:val="NoSpacing1"/>
        <w:jc w:val="both"/>
      </w:pPr>
    </w:p>
    <w:p w14:paraId="10DA7984" w14:textId="6E623D81" w:rsidR="00592E8B" w:rsidRPr="00956F0C" w:rsidRDefault="00592E8B" w:rsidP="00956F0C">
      <w:pPr>
        <w:pStyle w:val="NoSpacing1"/>
        <w:numPr>
          <w:ilvl w:val="0"/>
          <w:numId w:val="24"/>
        </w:numPr>
        <w:jc w:val="both"/>
      </w:pPr>
      <w:r w:rsidRPr="00956F0C">
        <w:t xml:space="preserve">The review of the draft laws, including the draft penal code and draft personal status law, has not been expedited to ensure the draft laws compliance with CEDAW and then be adopted. The amendments </w:t>
      </w:r>
      <w:r w:rsidRPr="00956F0C">
        <w:rPr>
          <w:lang w:bidi="ar-EG"/>
        </w:rPr>
        <w:t>made</w:t>
      </w:r>
      <w:r w:rsidRPr="00956F0C">
        <w:t xml:space="preserve"> during the Palestinian political division period were only minor and will be explained hereinafter in details.</w:t>
      </w:r>
    </w:p>
    <w:p w14:paraId="28746FE8" w14:textId="77777777" w:rsidR="00592E8B" w:rsidRDefault="00592E8B" w:rsidP="00956F0C">
      <w:pPr>
        <w:pStyle w:val="NoSpacing1"/>
        <w:numPr>
          <w:ilvl w:val="0"/>
          <w:numId w:val="24"/>
        </w:numPr>
        <w:jc w:val="both"/>
      </w:pPr>
      <w:proofErr w:type="gramStart"/>
      <w:r w:rsidRPr="00956F0C">
        <w:t>With regard to</w:t>
      </w:r>
      <w:proofErr w:type="gramEnd"/>
      <w:r w:rsidRPr="00956F0C">
        <w:t xml:space="preserve"> the 1960 Penal Code No. 16 applicable in the West Bank, exculpating and mitigating excuses in cases involving killing or bodily harm, motivated by the claim of defense of honor, were annulled by a law by decree issued by the Palestinian President on 15 May 2011. This was followed by several laws by decree that have restricted the discretion of the judge in terms of considering “honor” as a mitigating excuse; thus, the perpetrator does not benefit from the mitigating excuse if the criminal offense was committed against a female on grounds of "honor". However, if a person has committed a misdemeanor against a female, the amendments have not prevented the offender from benefitting from the mitigating excuse.</w:t>
      </w:r>
    </w:p>
    <w:p w14:paraId="53008F40" w14:textId="77777777" w:rsidR="00C24CF4" w:rsidRDefault="00C24CF4" w:rsidP="00C24CF4">
      <w:pPr>
        <w:pStyle w:val="NoSpacing1"/>
        <w:jc w:val="both"/>
      </w:pPr>
    </w:p>
    <w:p w14:paraId="11140916" w14:textId="77777777" w:rsidR="00C24CF4" w:rsidRDefault="00C24CF4" w:rsidP="00C24CF4">
      <w:pPr>
        <w:pStyle w:val="NoSpacing1"/>
        <w:jc w:val="both"/>
      </w:pPr>
    </w:p>
    <w:p w14:paraId="09BF2DD5" w14:textId="77777777" w:rsidR="00C24CF4" w:rsidRDefault="00C24CF4" w:rsidP="00C24CF4">
      <w:pPr>
        <w:pStyle w:val="NoSpacing1"/>
        <w:jc w:val="both"/>
      </w:pPr>
    </w:p>
    <w:p w14:paraId="5FEF188E" w14:textId="77777777" w:rsidR="00C24CF4" w:rsidRDefault="00C24CF4" w:rsidP="00C24CF4">
      <w:pPr>
        <w:pStyle w:val="NoSpacing1"/>
        <w:jc w:val="both"/>
      </w:pPr>
    </w:p>
    <w:p w14:paraId="7CC29DED" w14:textId="77777777" w:rsidR="00C24CF4" w:rsidRDefault="00C24CF4" w:rsidP="00C24CF4">
      <w:pPr>
        <w:pStyle w:val="NoSpacing1"/>
        <w:jc w:val="both"/>
      </w:pPr>
    </w:p>
    <w:p w14:paraId="0BCCD6F2" w14:textId="77777777" w:rsidR="00C24CF4" w:rsidRDefault="00C24CF4" w:rsidP="00C24CF4">
      <w:pPr>
        <w:pStyle w:val="NoSpacing1"/>
        <w:jc w:val="both"/>
      </w:pPr>
    </w:p>
    <w:p w14:paraId="0AD9574F" w14:textId="77777777" w:rsidR="00C24CF4" w:rsidRDefault="00C24CF4" w:rsidP="00C24CF4">
      <w:pPr>
        <w:pStyle w:val="NoSpacing1"/>
        <w:jc w:val="both"/>
      </w:pPr>
    </w:p>
    <w:p w14:paraId="339D7724" w14:textId="77777777" w:rsidR="00C24CF4" w:rsidRPr="00956F0C" w:rsidRDefault="00C24CF4" w:rsidP="00C24CF4">
      <w:pPr>
        <w:pStyle w:val="NoSpacing1"/>
        <w:jc w:val="both"/>
      </w:pPr>
    </w:p>
    <w:p w14:paraId="15F5DE8A" w14:textId="77777777" w:rsidR="00592E8B" w:rsidRPr="00956F0C" w:rsidRDefault="00592E8B" w:rsidP="00956F0C">
      <w:pPr>
        <w:pStyle w:val="NoSpacing1"/>
        <w:numPr>
          <w:ilvl w:val="0"/>
          <w:numId w:val="24"/>
        </w:numPr>
        <w:jc w:val="both"/>
      </w:pPr>
      <w:bookmarkStart w:id="0" w:name="_Hlk114679890"/>
      <w:r w:rsidRPr="00956F0C">
        <w:t>In 2017, the Change and Reform Bloc in the Gaza Strip issued the Penal Reconciliation Law No. (1)/2017, which stipulates in Article (4/1): “the victim, or his agent, heirs or their agent can be reconciled in all crimes, except for the crimes that are irreconcilable by law and Sharia.”</w:t>
      </w:r>
      <w:r w:rsidRPr="00956F0C">
        <w:rPr>
          <w:rStyle w:val="FootnoteReference"/>
          <w:rFonts w:asciiTheme="minorHAnsi" w:hAnsiTheme="minorHAnsi" w:cstheme="minorHAnsi"/>
        </w:rPr>
        <w:footnoteReference w:id="3"/>
      </w:r>
      <w:r w:rsidRPr="00956F0C">
        <w:t xml:space="preserve"> This law has become applicable in the Gaza Strip with regard to the accountability of the perpetrators of assault crimes and homicide of women. In crimes of assault on women, if the assaulted</w:t>
      </w:r>
      <w:r w:rsidRPr="00956F0C">
        <w:rPr>
          <w:rtl/>
        </w:rPr>
        <w:t xml:space="preserve"> </w:t>
      </w:r>
      <w:r w:rsidRPr="00956F0C">
        <w:t>woman signs a reconciliation paper -and she might be forced to sign-, this will lead to the extinction of the penal action and the criminal case will be dismissed after the offender pays a fine for the public interest litigation. In murder crimes of women, the criminal case is dismissed if the offender only pays a fine of about USD1400 for the public interest and a reconciliation is reached with the heirs of the victim that is easily concluded in case the offender is a family member.</w:t>
      </w:r>
    </w:p>
    <w:p w14:paraId="60B0E7A4" w14:textId="77777777" w:rsidR="00EC47EE" w:rsidRPr="00DD1009" w:rsidRDefault="00EC47EE" w:rsidP="00592E8B">
      <w:pPr>
        <w:pStyle w:val="ListParagraph"/>
        <w:bidi w:val="0"/>
        <w:spacing w:line="360" w:lineRule="auto"/>
        <w:ind w:left="0"/>
        <w:jc w:val="both"/>
        <w:rPr>
          <w:rFonts w:asciiTheme="minorHAnsi" w:hAnsiTheme="minorHAnsi" w:cstheme="minorHAnsi"/>
          <w:b/>
          <w:bCs/>
          <w:sz w:val="18"/>
          <w:szCs w:val="18"/>
          <w:u w:val="single"/>
        </w:rPr>
      </w:pPr>
    </w:p>
    <w:p w14:paraId="14672402" w14:textId="5C486754" w:rsidR="00592E8B" w:rsidRPr="00592E8B" w:rsidRDefault="00592E8B" w:rsidP="00EC47EE">
      <w:pPr>
        <w:pStyle w:val="ListParagraph"/>
        <w:bidi w:val="0"/>
        <w:spacing w:line="360" w:lineRule="auto"/>
        <w:ind w:left="0"/>
        <w:jc w:val="both"/>
        <w:rPr>
          <w:rFonts w:asciiTheme="minorHAnsi" w:hAnsiTheme="minorHAnsi" w:cstheme="minorHAnsi"/>
          <w:b/>
          <w:bCs/>
          <w:sz w:val="24"/>
          <w:szCs w:val="24"/>
          <w:u w:val="single"/>
        </w:rPr>
      </w:pPr>
      <w:r w:rsidRPr="00592E8B">
        <w:rPr>
          <w:rFonts w:asciiTheme="minorHAnsi" w:hAnsiTheme="minorHAnsi" w:cstheme="minorHAnsi"/>
          <w:b/>
          <w:bCs/>
          <w:sz w:val="24"/>
          <w:szCs w:val="24"/>
          <w:u w:val="single"/>
        </w:rPr>
        <w:t xml:space="preserve">Marriage and Family Relations </w:t>
      </w:r>
    </w:p>
    <w:p w14:paraId="31324C78" w14:textId="77777777" w:rsidR="00693C43" w:rsidRDefault="00693C43" w:rsidP="00DD1009">
      <w:pPr>
        <w:pStyle w:val="NoSpacing1"/>
        <w:jc w:val="both"/>
        <w:rPr>
          <w:rFonts w:asciiTheme="minorHAnsi" w:hAnsiTheme="minorHAnsi" w:cstheme="minorHAnsi"/>
          <w:b/>
          <w:bCs/>
          <w:sz w:val="24"/>
          <w:szCs w:val="24"/>
          <w:u w:val="single"/>
        </w:rPr>
      </w:pPr>
    </w:p>
    <w:p w14:paraId="66FA76EB" w14:textId="61E1DEEE" w:rsidR="00592E8B" w:rsidRDefault="00592E8B" w:rsidP="00693C43">
      <w:pPr>
        <w:pStyle w:val="NoSpacing1"/>
        <w:jc w:val="both"/>
        <w:rPr>
          <w:rFonts w:asciiTheme="minorHAnsi" w:hAnsiTheme="minorHAnsi" w:cstheme="minorHAnsi"/>
          <w:b/>
          <w:bCs/>
          <w:sz w:val="24"/>
          <w:szCs w:val="24"/>
          <w:u w:val="single"/>
        </w:rPr>
      </w:pPr>
      <w:r w:rsidRPr="00DD1009">
        <w:rPr>
          <w:rFonts w:asciiTheme="minorHAnsi" w:hAnsiTheme="minorHAnsi" w:cstheme="minorHAnsi"/>
          <w:b/>
          <w:bCs/>
          <w:sz w:val="24"/>
          <w:szCs w:val="24"/>
          <w:u w:val="single"/>
        </w:rPr>
        <w:t xml:space="preserve">Recommendation (47/a): Review all personal status laws with a view to repealing or amending all provisions that discriminate against women and girls, </w:t>
      </w:r>
      <w:proofErr w:type="gramStart"/>
      <w:r w:rsidRPr="00DD1009">
        <w:rPr>
          <w:rFonts w:asciiTheme="minorHAnsi" w:hAnsiTheme="minorHAnsi" w:cstheme="minorHAnsi"/>
          <w:b/>
          <w:bCs/>
          <w:sz w:val="24"/>
          <w:szCs w:val="24"/>
          <w:u w:val="single"/>
        </w:rPr>
        <w:t>in particular those</w:t>
      </w:r>
      <w:proofErr w:type="gramEnd"/>
      <w:r w:rsidRPr="00DD1009">
        <w:rPr>
          <w:rFonts w:asciiTheme="minorHAnsi" w:hAnsiTheme="minorHAnsi" w:cstheme="minorHAnsi"/>
          <w:b/>
          <w:bCs/>
          <w:sz w:val="24"/>
          <w:szCs w:val="24"/>
          <w:u w:val="single"/>
        </w:rPr>
        <w:t xml:space="preserve"> relating to marriage, divorce, inheritance and the legal capacity of women, and in that regard address family status matters by taking into account the best practices of countries with similar cultural background. </w:t>
      </w:r>
    </w:p>
    <w:p w14:paraId="7D523A78" w14:textId="77777777" w:rsidR="00693C43" w:rsidRDefault="00693C43" w:rsidP="00693C43">
      <w:pPr>
        <w:pStyle w:val="NoSpacing1"/>
        <w:jc w:val="both"/>
        <w:rPr>
          <w:rFonts w:asciiTheme="minorHAnsi" w:hAnsiTheme="minorHAnsi" w:cstheme="minorHAnsi"/>
          <w:b/>
          <w:bCs/>
          <w:sz w:val="24"/>
          <w:szCs w:val="24"/>
          <w:u w:val="single"/>
        </w:rPr>
      </w:pPr>
    </w:p>
    <w:p w14:paraId="31B0FE7F" w14:textId="77777777" w:rsidR="00592E8B" w:rsidRPr="00592E8B" w:rsidRDefault="00592E8B" w:rsidP="00592E8B">
      <w:pPr>
        <w:pStyle w:val="ListParagraph"/>
        <w:bidi w:val="0"/>
        <w:spacing w:line="360" w:lineRule="auto"/>
        <w:ind w:left="0"/>
        <w:jc w:val="both"/>
        <w:rPr>
          <w:rFonts w:asciiTheme="minorHAnsi" w:hAnsiTheme="minorHAnsi" w:cstheme="minorHAnsi"/>
          <w:b/>
          <w:bCs/>
          <w:sz w:val="24"/>
          <w:szCs w:val="24"/>
        </w:rPr>
      </w:pPr>
    </w:p>
    <w:p w14:paraId="6E2021E7" w14:textId="66430752" w:rsidR="00592E8B" w:rsidRPr="00592E8B" w:rsidRDefault="00592E8B" w:rsidP="00956F0C">
      <w:pPr>
        <w:pStyle w:val="NoSpacing1"/>
        <w:numPr>
          <w:ilvl w:val="0"/>
          <w:numId w:val="24"/>
        </w:numPr>
        <w:jc w:val="both"/>
      </w:pPr>
      <w:r w:rsidRPr="00592E8B">
        <w:t xml:space="preserve">The 1976 Jordanian Personal Status Law, which is still applicable in the West Bank, discriminates between men and women and violates CEDAW in many articles as follows: </w:t>
      </w:r>
    </w:p>
    <w:p w14:paraId="61C19DF7" w14:textId="77777777" w:rsidR="00592E8B" w:rsidRPr="00592E8B" w:rsidRDefault="00592E8B" w:rsidP="00153403">
      <w:pPr>
        <w:pStyle w:val="NoSpacing1"/>
        <w:numPr>
          <w:ilvl w:val="0"/>
          <w:numId w:val="23"/>
        </w:numPr>
        <w:ind w:left="1170"/>
        <w:jc w:val="both"/>
      </w:pPr>
      <w:r w:rsidRPr="00592E8B">
        <w:t>The Law considers the testimony of a man to be equivalent to that of two women.</w:t>
      </w:r>
    </w:p>
    <w:p w14:paraId="5BD60118" w14:textId="77777777" w:rsidR="00592E8B" w:rsidRPr="00592E8B" w:rsidRDefault="00592E8B" w:rsidP="00153403">
      <w:pPr>
        <w:pStyle w:val="NoSpacing1"/>
        <w:numPr>
          <w:ilvl w:val="0"/>
          <w:numId w:val="23"/>
        </w:numPr>
        <w:ind w:left="1170"/>
        <w:jc w:val="both"/>
      </w:pPr>
      <w:r w:rsidRPr="00592E8B">
        <w:t>The Law requires the consent of the female’s closest male guardian to conclude the marriage contract.</w:t>
      </w:r>
    </w:p>
    <w:p w14:paraId="3BF4D2EE" w14:textId="77777777" w:rsidR="00592E8B" w:rsidRDefault="00592E8B" w:rsidP="00153403">
      <w:pPr>
        <w:pStyle w:val="NoSpacing1"/>
        <w:numPr>
          <w:ilvl w:val="0"/>
          <w:numId w:val="23"/>
        </w:numPr>
        <w:ind w:left="1170"/>
        <w:jc w:val="both"/>
      </w:pPr>
      <w:r w:rsidRPr="00592E8B">
        <w:t>The Law gives the man the absolute right to divorce his wife unilaterally.</w:t>
      </w:r>
    </w:p>
    <w:p w14:paraId="3A4CCCCD" w14:textId="77777777" w:rsidR="00592E8B" w:rsidRPr="00592E8B" w:rsidRDefault="00592E8B" w:rsidP="00153403">
      <w:pPr>
        <w:pStyle w:val="NoSpacing1"/>
        <w:numPr>
          <w:ilvl w:val="0"/>
          <w:numId w:val="23"/>
        </w:numPr>
        <w:ind w:left="1170"/>
        <w:jc w:val="both"/>
      </w:pPr>
      <w:r w:rsidRPr="00592E8B">
        <w:t>With respect to child custody, the Law has abolished a woman’s right to custody of her children if she marries a man who is non-Mahram to the child. Also, when the male child turns 15, he has the right to choose between his parents while the female child is deprived of this right.</w:t>
      </w:r>
    </w:p>
    <w:p w14:paraId="2F59B43B" w14:textId="77777777" w:rsidR="00592E8B" w:rsidRPr="00592E8B" w:rsidRDefault="00592E8B" w:rsidP="00153403">
      <w:pPr>
        <w:pStyle w:val="NoSpacing1"/>
        <w:numPr>
          <w:ilvl w:val="0"/>
          <w:numId w:val="23"/>
        </w:numPr>
        <w:ind w:left="1170"/>
        <w:jc w:val="both"/>
      </w:pPr>
      <w:r w:rsidRPr="00592E8B">
        <w:t>Absence of articles in this Law that prohibit polygamy.</w:t>
      </w:r>
    </w:p>
    <w:p w14:paraId="1F641A85" w14:textId="77777777" w:rsidR="00592E8B" w:rsidRPr="00592E8B" w:rsidRDefault="00592E8B" w:rsidP="00C14B16">
      <w:pPr>
        <w:pStyle w:val="ListParagraph"/>
        <w:bidi w:val="0"/>
        <w:spacing w:line="360" w:lineRule="auto"/>
        <w:ind w:left="900" w:hanging="450"/>
        <w:jc w:val="both"/>
        <w:rPr>
          <w:rFonts w:asciiTheme="minorHAnsi" w:hAnsiTheme="minorHAnsi" w:cstheme="minorHAnsi"/>
          <w:sz w:val="24"/>
          <w:szCs w:val="24"/>
        </w:rPr>
      </w:pPr>
    </w:p>
    <w:p w14:paraId="01AE9C32" w14:textId="77777777" w:rsidR="00C24CF4" w:rsidRDefault="00592E8B" w:rsidP="00974DC9">
      <w:pPr>
        <w:pStyle w:val="NoSpacing1"/>
        <w:numPr>
          <w:ilvl w:val="0"/>
          <w:numId w:val="24"/>
        </w:numPr>
        <w:jc w:val="both"/>
      </w:pPr>
      <w:r w:rsidRPr="00956F0C">
        <w:t xml:space="preserve">The only amendment made to the Personal Status Laws applicable in Palestine is issuance of law by decree no. 21/2019, which stipulates that “1. Marriage eligibility requires that the parties to the marriage contract should be of sound mind and are both 18 years old. 2. By way of exception from what is provided in paragraph (1) of this Article, the competent court, in </w:t>
      </w:r>
    </w:p>
    <w:p w14:paraId="1481C0F6" w14:textId="77777777" w:rsidR="00C24CF4" w:rsidRDefault="00C24CF4" w:rsidP="00C24CF4">
      <w:pPr>
        <w:pStyle w:val="NoSpacing1"/>
        <w:jc w:val="both"/>
      </w:pPr>
    </w:p>
    <w:p w14:paraId="07BD41A1" w14:textId="77777777" w:rsidR="00C24CF4" w:rsidRDefault="00C24CF4" w:rsidP="00C24CF4">
      <w:pPr>
        <w:pStyle w:val="NoSpacing1"/>
        <w:jc w:val="both"/>
      </w:pPr>
    </w:p>
    <w:p w14:paraId="3F56A0F8" w14:textId="77777777" w:rsidR="00C24CF4" w:rsidRDefault="00C24CF4" w:rsidP="00C24CF4">
      <w:pPr>
        <w:pStyle w:val="NoSpacing1"/>
        <w:jc w:val="both"/>
      </w:pPr>
    </w:p>
    <w:p w14:paraId="398DB31D" w14:textId="77777777" w:rsidR="00C24CF4" w:rsidRDefault="00C24CF4" w:rsidP="00C24CF4">
      <w:pPr>
        <w:pStyle w:val="NoSpacing1"/>
        <w:jc w:val="both"/>
      </w:pPr>
    </w:p>
    <w:p w14:paraId="38BCEF5E" w14:textId="77777777" w:rsidR="00C24CF4" w:rsidRDefault="00C24CF4" w:rsidP="00C24CF4">
      <w:pPr>
        <w:pStyle w:val="NoSpacing1"/>
        <w:jc w:val="both"/>
      </w:pPr>
    </w:p>
    <w:p w14:paraId="5E5A270C" w14:textId="01FF4313" w:rsidR="00592E8B" w:rsidRPr="00956F0C" w:rsidRDefault="00592E8B" w:rsidP="00C24CF4">
      <w:pPr>
        <w:pStyle w:val="NoSpacing1"/>
        <w:ind w:left="810"/>
        <w:jc w:val="both"/>
      </w:pPr>
      <w:r w:rsidRPr="00956F0C">
        <w:t xml:space="preserve">particular cases and if the marriage </w:t>
      </w:r>
      <w:proofErr w:type="gramStart"/>
      <w:r w:rsidRPr="00956F0C">
        <w:t>is</w:t>
      </w:r>
      <w:proofErr w:type="gramEnd"/>
      <w:r w:rsidRPr="00956F0C">
        <w:t xml:space="preserve"> in the interest of both parties, may allow the marriage of a person under eighteen years old upon the approval of the Chief Justice in Palestine or the religious references of other sects. Accordingly, the spouse becomes fully eligible for all matters related to marriage, divorce and their consequences. After this law by decree has given the competent court, the Chief Justice in Palestine, or religious references of other sects an exceptional discretionary power to contract the marriage of girls under the legal age, the amendment has become vacuous.</w:t>
      </w:r>
      <w:bookmarkStart w:id="1" w:name="A17237_2"/>
      <w:r w:rsidRPr="00956F0C">
        <w:t xml:space="preserve"> Official statistics indicate that the percentage of girls who got married under the age of 18 in 2019 constituted 19% of the total number of girls who got married in the West Bank.</w:t>
      </w:r>
      <w:r w:rsidRPr="00956F0C">
        <w:rPr>
          <w:vertAlign w:val="superscript"/>
        </w:rPr>
        <w:footnoteReference w:id="4"/>
      </w:r>
      <w:r w:rsidRPr="00956F0C">
        <w:t xml:space="preserve"> It should be noted that this law by decree is applicable only in the West Bank and not in the Gaza Strip due to the Palestinian political division. </w:t>
      </w:r>
    </w:p>
    <w:p w14:paraId="4398E32E" w14:textId="37205ACB" w:rsidR="00592E8B" w:rsidRPr="00956F0C" w:rsidRDefault="00592E8B" w:rsidP="00974DC9">
      <w:pPr>
        <w:pStyle w:val="NoSpacing1"/>
        <w:numPr>
          <w:ilvl w:val="0"/>
          <w:numId w:val="24"/>
        </w:numPr>
        <w:jc w:val="both"/>
      </w:pPr>
      <w:r w:rsidRPr="00956F0C">
        <w:t xml:space="preserve">The 1919 Ottoman Personal Status Law and the 1954 Family Right Law No. 303 are still applicable in the Gaza Strip; both laws are </w:t>
      </w:r>
      <w:proofErr w:type="gramStart"/>
      <w:r w:rsidRPr="00956F0C">
        <w:t>similar to</w:t>
      </w:r>
      <w:proofErr w:type="gramEnd"/>
      <w:r w:rsidRPr="00956F0C">
        <w:t xml:space="preserve"> the 1976 Jordanian Personal Status Law in terms of paragraph (7) mentioned above. As child marriage is </w:t>
      </w:r>
      <w:proofErr w:type="gramStart"/>
      <w:r w:rsidRPr="00956F0C">
        <w:t>still continued</w:t>
      </w:r>
      <w:proofErr w:type="gramEnd"/>
      <w:r w:rsidRPr="00956F0C">
        <w:t xml:space="preserve"> according to Article (5) of the Family Rights Law applicable in the Gaza Strip regarding the eligibility for marriage provides that the groom shall be 18 years old or above, and the bride shall be at least 17 years old to get married. However, the law contains a serious exception to this rule in Articles 6, 7 and 8 which allow the judge to permit the marriage of a female above 9 years old and a male above 12 years old. In 1995, Judicial Circular No.87 was issued by the Sharia Judiciary Council, prohibiting judges to contract any marriage if the bride is less than 15 years old according to the Islamic “Hijri” calendar (i.e., 14.55 according to the Gregorian calendar) and the groom is less than 16 years old according to the Islamic “Hijri” calendar (i.e., 15.52 according to the Gregorian calendar). Thus, a sharia judge in the Gaza Strip can contract the marriage of any male above 15.52 A. D years old and any female above 14.55 A. D years old.</w:t>
      </w:r>
    </w:p>
    <w:p w14:paraId="5B504429" w14:textId="77777777" w:rsidR="00592E8B" w:rsidRPr="00956F0C" w:rsidRDefault="00592E8B" w:rsidP="00974DC9">
      <w:pPr>
        <w:pStyle w:val="NoSpacing1"/>
        <w:numPr>
          <w:ilvl w:val="0"/>
          <w:numId w:val="24"/>
        </w:numPr>
        <w:jc w:val="both"/>
      </w:pPr>
      <w:r w:rsidRPr="00956F0C">
        <w:t>An amendment has been made to the custody of children in Article 391 of the Personal Status Law applicable in the Gaza Strip and Article 162 of the 1976 Personal Status Law applicable in the West Bank through Law no. 1 of 2009 amending Personal Status Law issued by the Change and Reform Bloc in the Gaza Strip on behalf of the Palestinian Legislative Council.  This amendment provides permanent custody of the widowed mother who confined herself to raising her children if it is in their interest. PCHR believes that this amendment has distinguished between a divorced woman and a widowed woman in terms of maintaining custody of her children if she does not remarry</w:t>
      </w:r>
      <w:r w:rsidRPr="00956F0C">
        <w:rPr>
          <w:rStyle w:val="FootnoteReference"/>
          <w:rFonts w:asciiTheme="minorHAnsi" w:hAnsiTheme="minorHAnsi" w:cstheme="minorHAnsi"/>
        </w:rPr>
        <w:footnoteReference w:id="5"/>
      </w:r>
      <w:r w:rsidRPr="00956F0C">
        <w:t>, and this violates Article (16/1/D) of CEDAW.</w:t>
      </w:r>
    </w:p>
    <w:p w14:paraId="1900E451" w14:textId="77777777" w:rsidR="00301953" w:rsidRDefault="00592E8B" w:rsidP="00974DC9">
      <w:pPr>
        <w:pStyle w:val="NoSpacing1"/>
        <w:numPr>
          <w:ilvl w:val="0"/>
          <w:numId w:val="24"/>
        </w:numPr>
        <w:jc w:val="both"/>
      </w:pPr>
      <w:r w:rsidRPr="00956F0C">
        <w:t>On 12 September 2022, the Change and Reform Bloc in the Legislative Council (Hamas Movement’s bloc) in the Gaza Strip declared on its official website that it is drafting a new personal status law to meet the society’s needs and keep pace with the development.</w:t>
      </w:r>
      <w:r w:rsidRPr="00956F0C">
        <w:rPr>
          <w:rStyle w:val="FootnoteReference"/>
          <w:rFonts w:asciiTheme="minorHAnsi" w:hAnsiTheme="minorHAnsi" w:cstheme="minorHAnsi"/>
        </w:rPr>
        <w:footnoteReference w:id="6"/>
      </w:r>
      <w:r w:rsidRPr="00956F0C">
        <w:t xml:space="preserve">  PCHR has reviewed the abovementioned draft and found that it perpetuates discrimination </w:t>
      </w:r>
    </w:p>
    <w:p w14:paraId="3B3B08DB" w14:textId="77777777" w:rsidR="00C92903" w:rsidRDefault="00C92903" w:rsidP="00C92903">
      <w:pPr>
        <w:pStyle w:val="NoSpacing1"/>
        <w:jc w:val="both"/>
      </w:pPr>
    </w:p>
    <w:p w14:paraId="5000459B" w14:textId="77777777" w:rsidR="00C92903" w:rsidRDefault="00C92903" w:rsidP="00C92903">
      <w:pPr>
        <w:pStyle w:val="NoSpacing1"/>
        <w:jc w:val="both"/>
      </w:pPr>
    </w:p>
    <w:p w14:paraId="0917308F" w14:textId="77777777" w:rsidR="00301953" w:rsidRDefault="00301953" w:rsidP="00301953">
      <w:pPr>
        <w:pStyle w:val="NoSpacing1"/>
        <w:jc w:val="both"/>
      </w:pPr>
    </w:p>
    <w:p w14:paraId="19CB8BBD" w14:textId="77777777" w:rsidR="00301953" w:rsidRDefault="00301953" w:rsidP="00301953">
      <w:pPr>
        <w:pStyle w:val="NoSpacing1"/>
        <w:jc w:val="both"/>
      </w:pPr>
    </w:p>
    <w:p w14:paraId="4AB6E81C" w14:textId="77777777" w:rsidR="00301953" w:rsidRDefault="00301953" w:rsidP="00301953">
      <w:pPr>
        <w:pStyle w:val="NoSpacing1"/>
        <w:jc w:val="both"/>
      </w:pPr>
    </w:p>
    <w:p w14:paraId="4637E2BD" w14:textId="77777777" w:rsidR="00301953" w:rsidRDefault="00301953" w:rsidP="00301953">
      <w:pPr>
        <w:pStyle w:val="NoSpacing1"/>
        <w:jc w:val="both"/>
      </w:pPr>
    </w:p>
    <w:p w14:paraId="19AD5346" w14:textId="77777777" w:rsidR="00301953" w:rsidRDefault="00301953" w:rsidP="00301953">
      <w:pPr>
        <w:pStyle w:val="NoSpacing1"/>
        <w:jc w:val="both"/>
      </w:pPr>
    </w:p>
    <w:p w14:paraId="3153BAAD" w14:textId="69025615" w:rsidR="00592E8B" w:rsidRDefault="00592E8B" w:rsidP="00301953">
      <w:pPr>
        <w:pStyle w:val="NoSpacing1"/>
        <w:ind w:left="720"/>
        <w:jc w:val="both"/>
      </w:pPr>
      <w:r w:rsidRPr="00956F0C">
        <w:t>between men and women, as many of its articles contradict these codified in CEDAW and they are as follows:</w:t>
      </w:r>
    </w:p>
    <w:p w14:paraId="76EBDB3E" w14:textId="77777777" w:rsidR="00E243DB" w:rsidRPr="00956F0C" w:rsidRDefault="00E243DB" w:rsidP="00301953">
      <w:pPr>
        <w:pStyle w:val="NoSpacing1"/>
        <w:ind w:left="720"/>
        <w:jc w:val="both"/>
      </w:pPr>
    </w:p>
    <w:p w14:paraId="0AEC86E6" w14:textId="77777777" w:rsidR="00592E8B" w:rsidRPr="00592E8B" w:rsidRDefault="00592E8B" w:rsidP="00592E8B">
      <w:pPr>
        <w:pStyle w:val="ListParagraph"/>
        <w:numPr>
          <w:ilvl w:val="0"/>
          <w:numId w:val="18"/>
        </w:numPr>
        <w:bidi w:val="0"/>
        <w:spacing w:after="160" w:line="256" w:lineRule="auto"/>
        <w:ind w:left="0" w:firstLine="0"/>
        <w:jc w:val="both"/>
        <w:rPr>
          <w:rFonts w:asciiTheme="minorHAnsi" w:hAnsiTheme="minorHAnsi" w:cstheme="minorHAnsi"/>
          <w:sz w:val="24"/>
          <w:szCs w:val="24"/>
          <w:lang w:val="en-GB"/>
        </w:rPr>
      </w:pPr>
      <w:r w:rsidRPr="00592E8B">
        <w:rPr>
          <w:rFonts w:asciiTheme="minorHAnsi" w:hAnsiTheme="minorHAnsi" w:cstheme="minorHAnsi"/>
          <w:b/>
          <w:bCs/>
          <w:sz w:val="24"/>
          <w:szCs w:val="24"/>
          <w:lang w:val="en-GB"/>
        </w:rPr>
        <w:t>Age of marriage</w:t>
      </w:r>
      <w:r w:rsidRPr="00592E8B">
        <w:rPr>
          <w:rFonts w:asciiTheme="minorHAnsi" w:hAnsiTheme="minorHAnsi" w:cstheme="minorHAnsi"/>
          <w:sz w:val="24"/>
          <w:szCs w:val="24"/>
          <w:lang w:val="en-GB"/>
        </w:rPr>
        <w:t xml:space="preserve">: </w:t>
      </w:r>
    </w:p>
    <w:p w14:paraId="2EFFCED7" w14:textId="77777777" w:rsidR="00592E8B" w:rsidRDefault="00592E8B" w:rsidP="00592E8B">
      <w:pPr>
        <w:bidi w:val="0"/>
        <w:jc w:val="both"/>
        <w:rPr>
          <w:rFonts w:asciiTheme="minorHAnsi" w:hAnsiTheme="minorHAnsi" w:cstheme="minorHAnsi"/>
        </w:rPr>
      </w:pPr>
      <w:r w:rsidRPr="00592E8B">
        <w:rPr>
          <w:rFonts w:asciiTheme="minorHAnsi" w:hAnsiTheme="minorHAnsi" w:cstheme="minorHAnsi"/>
        </w:rPr>
        <w:t>Article 10 of the draft Palestinian personal status law stipulates that “a. Eligibility for marriage means that the spouses shall be sane and 18 years old, b. despite what is stated in paragraph(a) of this article, the judge, upon the approval of the Sharia Supreme Court and after confirming the consent of the intending spouses, may permit in special cases the marriage of a fifteen-year-old, as required by the necessity of interest. Accordingly, whoever gets married is fully eligible in terms of marriage, divorce, and their consequences. These exceptions not stated in paragraph (b) render paragraph (a) vacuous, and any exception will make the age of the spouses or one of them less than 18, in violation of Article (16/2) of CEDAW.</w:t>
      </w:r>
    </w:p>
    <w:p w14:paraId="59A51D1B" w14:textId="77777777" w:rsidR="00EE1F5C" w:rsidRPr="00592E8B" w:rsidRDefault="00EE1F5C" w:rsidP="00EE1F5C">
      <w:pPr>
        <w:bidi w:val="0"/>
        <w:jc w:val="both"/>
        <w:rPr>
          <w:rFonts w:asciiTheme="minorHAnsi" w:hAnsiTheme="minorHAnsi" w:cstheme="minorHAnsi"/>
        </w:rPr>
      </w:pPr>
    </w:p>
    <w:p w14:paraId="26AEEB2B" w14:textId="77777777" w:rsidR="00592E8B" w:rsidRPr="00592E8B" w:rsidRDefault="00592E8B" w:rsidP="00592E8B">
      <w:pPr>
        <w:pStyle w:val="ListParagraph"/>
        <w:numPr>
          <w:ilvl w:val="0"/>
          <w:numId w:val="18"/>
        </w:numPr>
        <w:bidi w:val="0"/>
        <w:spacing w:after="160" w:line="256" w:lineRule="auto"/>
        <w:ind w:left="0" w:firstLine="0"/>
        <w:jc w:val="both"/>
        <w:rPr>
          <w:rFonts w:asciiTheme="minorHAnsi" w:hAnsiTheme="minorHAnsi" w:cstheme="minorHAnsi"/>
          <w:b/>
          <w:bCs/>
          <w:sz w:val="24"/>
          <w:szCs w:val="24"/>
          <w:lang w:val="en-GB"/>
        </w:rPr>
      </w:pPr>
      <w:r w:rsidRPr="00592E8B">
        <w:rPr>
          <w:rFonts w:asciiTheme="minorHAnsi" w:hAnsiTheme="minorHAnsi" w:cstheme="minorHAnsi"/>
          <w:b/>
          <w:bCs/>
          <w:sz w:val="24"/>
          <w:szCs w:val="24"/>
          <w:lang w:val="en-GB"/>
        </w:rPr>
        <w:t>Child custody:</w:t>
      </w:r>
    </w:p>
    <w:p w14:paraId="1F809B07" w14:textId="77777777" w:rsidR="00592E8B" w:rsidRDefault="00592E8B" w:rsidP="00592E8B">
      <w:pPr>
        <w:bidi w:val="0"/>
        <w:jc w:val="both"/>
        <w:rPr>
          <w:rFonts w:asciiTheme="minorHAnsi" w:hAnsiTheme="minorHAnsi" w:cstheme="minorHAnsi"/>
        </w:rPr>
      </w:pPr>
      <w:r w:rsidRPr="00592E8B">
        <w:rPr>
          <w:rFonts w:asciiTheme="minorHAnsi" w:hAnsiTheme="minorHAnsi" w:cstheme="minorHAnsi"/>
        </w:rPr>
        <w:t>Paragraph (198/B) of the draft Palestinian personal status law reveals discrimination between women and men regarding the right to custody according to marital status, as it stipulates that: “in consideration of Paragraph (a) of this article, a person entitled to custody if she was a woman must not be married to non-Mahram of the child; “Mahram means a person whom the child is not allowed to marry.” However, this contradicts paragraph (16/1/D) of CEDAW. Paragraph (c) of the same Article in the abovementioned draft law distinguishes between women’s right to custody according to marital status (widowed and divorced), as it stipulates that “the custody of the mother whose husband has died and who has confined herself to raising and taking care of her children continues if such custody is deemed to be in the best interest of the children”.</w:t>
      </w:r>
    </w:p>
    <w:p w14:paraId="628F5738" w14:textId="77777777" w:rsidR="00EE1F5C" w:rsidRPr="00592E8B" w:rsidRDefault="00EE1F5C" w:rsidP="00EE1F5C">
      <w:pPr>
        <w:bidi w:val="0"/>
        <w:jc w:val="both"/>
        <w:rPr>
          <w:rFonts w:asciiTheme="minorHAnsi" w:hAnsiTheme="minorHAnsi" w:cstheme="minorHAnsi"/>
        </w:rPr>
      </w:pPr>
    </w:p>
    <w:p w14:paraId="23C81D2F" w14:textId="77777777" w:rsidR="00592E8B" w:rsidRDefault="00592E8B" w:rsidP="00592E8B">
      <w:pPr>
        <w:bidi w:val="0"/>
        <w:jc w:val="both"/>
        <w:rPr>
          <w:rFonts w:asciiTheme="minorHAnsi" w:hAnsiTheme="minorHAnsi" w:cstheme="minorHAnsi"/>
        </w:rPr>
      </w:pPr>
      <w:r w:rsidRPr="00592E8B">
        <w:rPr>
          <w:rFonts w:asciiTheme="minorHAnsi" w:hAnsiTheme="minorHAnsi" w:cstheme="minorHAnsi"/>
        </w:rPr>
        <w:t>Paragraph (a) of Article 191 stipulates that “child custody is given to the mother until the child reaches 13 years old, and to non-mothers until the child reaches 9 years old, and this is deemed to be part of the public order”. Setting the age for transferal of the child custody from his mother violates Article (16) of CEDAW, which emphasizes that the interest of the children is the primordial consideration in all rights and responsibilities.</w:t>
      </w:r>
    </w:p>
    <w:p w14:paraId="3A973149" w14:textId="77777777" w:rsidR="00EE1F5C" w:rsidRPr="00592E8B" w:rsidRDefault="00EE1F5C" w:rsidP="00EE1F5C">
      <w:pPr>
        <w:bidi w:val="0"/>
        <w:jc w:val="both"/>
        <w:rPr>
          <w:rFonts w:asciiTheme="minorHAnsi" w:hAnsiTheme="minorHAnsi" w:cstheme="minorHAnsi"/>
        </w:rPr>
      </w:pPr>
    </w:p>
    <w:p w14:paraId="4F144C0C" w14:textId="77777777" w:rsidR="00592E8B" w:rsidRDefault="00592E8B" w:rsidP="00592E8B">
      <w:pPr>
        <w:bidi w:val="0"/>
        <w:jc w:val="both"/>
        <w:rPr>
          <w:rFonts w:asciiTheme="minorHAnsi" w:hAnsiTheme="minorHAnsi" w:cstheme="minorHAnsi"/>
        </w:rPr>
      </w:pPr>
      <w:r w:rsidRPr="00592E8B">
        <w:rPr>
          <w:rFonts w:asciiTheme="minorHAnsi" w:hAnsiTheme="minorHAnsi" w:cstheme="minorHAnsi"/>
        </w:rPr>
        <w:t>Meanwhile, paragraph (d) of the same Article distinguishes between male and female in terms of age and conditions when choosing between the parents for custody as it stipulates that “A male has the right to choose custody when he turns 18 if deemed of sound mind, and for the female at the age of 25 if she is deemed of sound mind, unanimously able to express her view and maintains</w:t>
      </w:r>
      <w:r w:rsidRPr="00592E8B">
        <w:rPr>
          <w:rFonts w:asciiTheme="minorHAnsi" w:hAnsiTheme="minorHAnsi" w:cstheme="minorHAnsi"/>
          <w:rtl/>
        </w:rPr>
        <w:t xml:space="preserve"> </w:t>
      </w:r>
      <w:r w:rsidRPr="00592E8B">
        <w:rPr>
          <w:rFonts w:asciiTheme="minorHAnsi" w:hAnsiTheme="minorHAnsi" w:cstheme="minorHAnsi"/>
        </w:rPr>
        <w:t>chastity”. This violates the State’s obligations to realize gender equality.</w:t>
      </w:r>
    </w:p>
    <w:p w14:paraId="29C2D46A" w14:textId="77777777" w:rsidR="00EE1F5C" w:rsidRDefault="00EE1F5C" w:rsidP="00EE1F5C">
      <w:pPr>
        <w:bidi w:val="0"/>
        <w:jc w:val="both"/>
        <w:rPr>
          <w:rFonts w:asciiTheme="minorHAnsi" w:hAnsiTheme="minorHAnsi" w:cstheme="minorHAnsi"/>
        </w:rPr>
      </w:pPr>
    </w:p>
    <w:p w14:paraId="43E3A477" w14:textId="77777777" w:rsidR="00301953" w:rsidRDefault="00301953" w:rsidP="00301953">
      <w:pPr>
        <w:bidi w:val="0"/>
        <w:jc w:val="both"/>
        <w:rPr>
          <w:rFonts w:asciiTheme="minorHAnsi" w:hAnsiTheme="minorHAnsi" w:cstheme="minorHAnsi"/>
        </w:rPr>
      </w:pPr>
    </w:p>
    <w:p w14:paraId="02962309" w14:textId="77777777" w:rsidR="00EE1F5C" w:rsidRDefault="00EE1F5C" w:rsidP="00EE1F5C">
      <w:pPr>
        <w:bidi w:val="0"/>
        <w:jc w:val="both"/>
        <w:rPr>
          <w:rFonts w:asciiTheme="minorHAnsi" w:hAnsiTheme="minorHAnsi" w:cstheme="minorHAnsi"/>
        </w:rPr>
      </w:pPr>
    </w:p>
    <w:p w14:paraId="7535494A" w14:textId="77777777" w:rsidR="00EE1F5C" w:rsidRPr="00592E8B" w:rsidRDefault="00EE1F5C" w:rsidP="00EE1F5C">
      <w:pPr>
        <w:bidi w:val="0"/>
        <w:jc w:val="both"/>
        <w:rPr>
          <w:rFonts w:asciiTheme="minorHAnsi" w:hAnsiTheme="minorHAnsi" w:cstheme="minorHAnsi"/>
        </w:rPr>
      </w:pPr>
    </w:p>
    <w:p w14:paraId="58B63622" w14:textId="77777777" w:rsidR="00592E8B" w:rsidRPr="00592E8B" w:rsidRDefault="00592E8B" w:rsidP="00592E8B">
      <w:pPr>
        <w:pStyle w:val="ListParagraph"/>
        <w:bidi w:val="0"/>
        <w:ind w:left="0"/>
        <w:jc w:val="both"/>
        <w:rPr>
          <w:rFonts w:asciiTheme="minorHAnsi" w:hAnsiTheme="minorHAnsi" w:cstheme="minorHAnsi"/>
          <w:lang w:val="en-GB"/>
        </w:rPr>
      </w:pPr>
    </w:p>
    <w:p w14:paraId="6147A505" w14:textId="77777777" w:rsidR="00592E8B" w:rsidRPr="00592E8B" w:rsidRDefault="00592E8B" w:rsidP="00592E8B">
      <w:pPr>
        <w:pStyle w:val="ListParagraph"/>
        <w:numPr>
          <w:ilvl w:val="0"/>
          <w:numId w:val="18"/>
        </w:numPr>
        <w:bidi w:val="0"/>
        <w:spacing w:after="160" w:line="256" w:lineRule="auto"/>
        <w:ind w:left="0" w:firstLine="0"/>
        <w:jc w:val="both"/>
        <w:rPr>
          <w:rFonts w:asciiTheme="minorHAnsi" w:hAnsiTheme="minorHAnsi" w:cstheme="minorHAnsi"/>
          <w:b/>
          <w:bCs/>
          <w:sz w:val="24"/>
          <w:szCs w:val="24"/>
          <w:lang w:val="en-GB"/>
        </w:rPr>
      </w:pPr>
      <w:r w:rsidRPr="00592E8B">
        <w:rPr>
          <w:rFonts w:asciiTheme="minorHAnsi" w:hAnsiTheme="minorHAnsi" w:cstheme="minorHAnsi"/>
          <w:b/>
          <w:bCs/>
          <w:sz w:val="24"/>
          <w:szCs w:val="24"/>
          <w:lang w:val="en-GB"/>
        </w:rPr>
        <w:t xml:space="preserve">Testimony: </w:t>
      </w:r>
    </w:p>
    <w:p w14:paraId="14929586" w14:textId="77777777" w:rsidR="00592E8B" w:rsidRDefault="00592E8B" w:rsidP="00592E8B">
      <w:pPr>
        <w:bidi w:val="0"/>
        <w:jc w:val="both"/>
        <w:rPr>
          <w:rFonts w:asciiTheme="minorHAnsi" w:hAnsiTheme="minorHAnsi" w:cstheme="minorHAnsi"/>
        </w:rPr>
      </w:pPr>
      <w:r w:rsidRPr="00592E8B">
        <w:rPr>
          <w:rFonts w:asciiTheme="minorHAnsi" w:hAnsiTheme="minorHAnsi" w:cstheme="minorHAnsi"/>
        </w:rPr>
        <w:t>Many articles of the draft Palestinian personal status law consider the testimony of two women equivalent to the testimony of one man as paragraph (14/a) stipulates, “the marriage contract is valid with the presence of two Muslim male witnesses or with the presence of one Muslim male witness and two Muslim female witnesses”. Also, paragraph (147/a) says that “dispute, discord and harm shall be proven by the testimony of two men or a man and two women” in violation of Article 15 of CEDAW.</w:t>
      </w:r>
    </w:p>
    <w:p w14:paraId="5A54D0FB" w14:textId="77777777" w:rsidR="00EE1F5C" w:rsidRPr="00592E8B" w:rsidRDefault="00EE1F5C" w:rsidP="00EE1F5C">
      <w:pPr>
        <w:bidi w:val="0"/>
        <w:jc w:val="both"/>
        <w:rPr>
          <w:rFonts w:asciiTheme="minorHAnsi" w:hAnsiTheme="minorHAnsi" w:cstheme="minorHAnsi"/>
        </w:rPr>
      </w:pPr>
    </w:p>
    <w:p w14:paraId="567EEDF3" w14:textId="77777777" w:rsidR="00592E8B" w:rsidRPr="00592E8B" w:rsidRDefault="00592E8B" w:rsidP="00592E8B">
      <w:pPr>
        <w:pStyle w:val="ListParagraph"/>
        <w:numPr>
          <w:ilvl w:val="0"/>
          <w:numId w:val="18"/>
        </w:numPr>
        <w:bidi w:val="0"/>
        <w:spacing w:after="160" w:line="256" w:lineRule="auto"/>
        <w:ind w:left="0" w:firstLine="0"/>
        <w:jc w:val="both"/>
        <w:rPr>
          <w:rFonts w:asciiTheme="minorHAnsi" w:hAnsiTheme="minorHAnsi" w:cstheme="minorHAnsi"/>
          <w:b/>
          <w:bCs/>
          <w:sz w:val="24"/>
          <w:szCs w:val="24"/>
          <w:lang w:val="en-GB"/>
        </w:rPr>
      </w:pPr>
      <w:r w:rsidRPr="00592E8B">
        <w:rPr>
          <w:rFonts w:asciiTheme="minorHAnsi" w:hAnsiTheme="minorHAnsi" w:cstheme="minorHAnsi"/>
          <w:b/>
          <w:bCs/>
          <w:sz w:val="24"/>
          <w:szCs w:val="24"/>
          <w:lang w:val="en-GB"/>
        </w:rPr>
        <w:t xml:space="preserve">Guardianship and trusteeship: </w:t>
      </w:r>
    </w:p>
    <w:p w14:paraId="5E7B6CED" w14:textId="77777777" w:rsidR="00592E8B" w:rsidRDefault="00592E8B" w:rsidP="00592E8B">
      <w:pPr>
        <w:bidi w:val="0"/>
        <w:jc w:val="both"/>
        <w:rPr>
          <w:rFonts w:asciiTheme="minorHAnsi" w:hAnsiTheme="minorHAnsi" w:cstheme="minorHAnsi"/>
        </w:rPr>
      </w:pPr>
      <w:r w:rsidRPr="00592E8B">
        <w:rPr>
          <w:rFonts w:asciiTheme="minorHAnsi" w:hAnsiTheme="minorHAnsi" w:cstheme="minorHAnsi"/>
        </w:rPr>
        <w:t>Guardianship is of 2 types: financial guardianship and personal guardianship. According to Article (243) of the draft law, financial guardianship is given to the father of the child, then the guardian of the father, then to the grandfather, then to the guardian of the grandfather and finally to the court or the guardian appointed by the court. According to the draft law, a woman has no guardianship over the money of her minor children, but the father may choose her as the guardian over her children, who have not reached puberty, while the father is alive, and upon his death and absence of a grandfather, the judge may appoint her as the guardian of her minor children. This violates the principle of equality between the father and the mother in terms of children guardianship and trusteeship and in all matters relating to them as codified in Article (16) of CEDAW.</w:t>
      </w:r>
    </w:p>
    <w:p w14:paraId="35455691" w14:textId="77777777" w:rsidR="00EE1F5C" w:rsidRPr="00592E8B" w:rsidRDefault="00EE1F5C" w:rsidP="00EE1F5C">
      <w:pPr>
        <w:bidi w:val="0"/>
        <w:jc w:val="both"/>
        <w:rPr>
          <w:rFonts w:asciiTheme="minorHAnsi" w:hAnsiTheme="minorHAnsi" w:cstheme="minorHAnsi"/>
        </w:rPr>
      </w:pPr>
    </w:p>
    <w:p w14:paraId="400E9E48" w14:textId="77777777" w:rsidR="00592E8B" w:rsidRDefault="00592E8B" w:rsidP="00592E8B">
      <w:pPr>
        <w:bidi w:val="0"/>
        <w:jc w:val="both"/>
        <w:rPr>
          <w:rFonts w:asciiTheme="minorHAnsi" w:hAnsiTheme="minorHAnsi" w:cstheme="minorHAnsi"/>
        </w:rPr>
      </w:pPr>
      <w:r w:rsidRPr="00592E8B">
        <w:rPr>
          <w:rFonts w:asciiTheme="minorHAnsi" w:hAnsiTheme="minorHAnsi" w:cstheme="minorHAnsi"/>
        </w:rPr>
        <w:t xml:space="preserve">As for personal guardianship, which is the guardianship in relation to marriage, it must derive from the agnatic kinship that is as follows: the father, grandfather, uncle, or brother in case the guardianship has not been transferred to the judge according to Article (18) of the draft law, “The guardian in marriage shall be from the agnatic kinship, respectively if the guardianship has not been transferred to the judge”. This reveals discrimination against women as the wife should </w:t>
      </w:r>
      <w:proofErr w:type="gramStart"/>
      <w:r w:rsidRPr="00592E8B">
        <w:rPr>
          <w:rFonts w:asciiTheme="minorHAnsi" w:hAnsiTheme="minorHAnsi" w:cstheme="minorHAnsi"/>
        </w:rPr>
        <w:t>enter into</w:t>
      </w:r>
      <w:proofErr w:type="gramEnd"/>
      <w:r w:rsidRPr="00592E8B">
        <w:rPr>
          <w:rFonts w:asciiTheme="minorHAnsi" w:hAnsiTheme="minorHAnsi" w:cstheme="minorHAnsi"/>
        </w:rPr>
        <w:t xml:space="preserve"> marriage herself according to Paragraph 1 in Article 16 of CEDAW.</w:t>
      </w:r>
    </w:p>
    <w:p w14:paraId="6568EF91" w14:textId="77777777" w:rsidR="00005BEA" w:rsidRPr="00592E8B" w:rsidRDefault="00005BEA" w:rsidP="00005BEA">
      <w:pPr>
        <w:bidi w:val="0"/>
        <w:jc w:val="both"/>
        <w:rPr>
          <w:rFonts w:asciiTheme="minorHAnsi" w:hAnsiTheme="minorHAnsi" w:cstheme="minorHAnsi"/>
        </w:rPr>
      </w:pPr>
    </w:p>
    <w:p w14:paraId="0BDB165D" w14:textId="77777777" w:rsidR="00592E8B" w:rsidRPr="00592E8B" w:rsidRDefault="00592E8B" w:rsidP="00592E8B">
      <w:pPr>
        <w:pStyle w:val="ListParagraph"/>
        <w:numPr>
          <w:ilvl w:val="0"/>
          <w:numId w:val="18"/>
        </w:numPr>
        <w:bidi w:val="0"/>
        <w:spacing w:after="160" w:line="256" w:lineRule="auto"/>
        <w:ind w:left="0" w:firstLine="0"/>
        <w:jc w:val="both"/>
        <w:rPr>
          <w:rFonts w:asciiTheme="minorHAnsi" w:hAnsiTheme="minorHAnsi" w:cstheme="minorHAnsi"/>
          <w:b/>
          <w:bCs/>
          <w:sz w:val="24"/>
          <w:szCs w:val="24"/>
          <w:lang w:val="en-GB"/>
        </w:rPr>
      </w:pPr>
      <w:r w:rsidRPr="00592E8B">
        <w:rPr>
          <w:rFonts w:asciiTheme="minorHAnsi" w:hAnsiTheme="minorHAnsi" w:cstheme="minorHAnsi"/>
          <w:b/>
          <w:bCs/>
          <w:sz w:val="24"/>
          <w:szCs w:val="24"/>
          <w:lang w:val="en-GB"/>
        </w:rPr>
        <w:t xml:space="preserve">Matrimonial domicile: </w:t>
      </w:r>
    </w:p>
    <w:p w14:paraId="6EF597F8" w14:textId="77777777" w:rsidR="00592E8B" w:rsidRDefault="00592E8B" w:rsidP="00592E8B">
      <w:pPr>
        <w:bidi w:val="0"/>
        <w:jc w:val="both"/>
        <w:rPr>
          <w:rFonts w:asciiTheme="minorHAnsi" w:hAnsiTheme="minorHAnsi" w:cstheme="minorHAnsi"/>
        </w:rPr>
      </w:pPr>
      <w:r w:rsidRPr="00592E8B">
        <w:rPr>
          <w:rFonts w:asciiTheme="minorHAnsi" w:hAnsiTheme="minorHAnsi" w:cstheme="minorHAnsi"/>
        </w:rPr>
        <w:t xml:space="preserve">Article (90) of the draft law has forced women to reside in a house that her husband chooses after receiving her prompt dowry if it is secure and unless otherwise provided in the contract. If the wife refuses, she forfeits her right to financial maintenance in violation of paragraph 4 in Article 15 of CEDAW, which accord to men and women the same rights </w:t>
      </w:r>
      <w:proofErr w:type="gramStart"/>
      <w:r w:rsidRPr="00592E8B">
        <w:rPr>
          <w:rFonts w:asciiTheme="minorHAnsi" w:hAnsiTheme="minorHAnsi" w:cstheme="minorHAnsi"/>
        </w:rPr>
        <w:t>with regard to</w:t>
      </w:r>
      <w:proofErr w:type="gramEnd"/>
      <w:r w:rsidRPr="00592E8B">
        <w:rPr>
          <w:rFonts w:asciiTheme="minorHAnsi" w:hAnsiTheme="minorHAnsi" w:cstheme="minorHAnsi"/>
        </w:rPr>
        <w:t xml:space="preserve"> the freedom to choose their residence and domicile.</w:t>
      </w:r>
    </w:p>
    <w:p w14:paraId="06364E50" w14:textId="77777777" w:rsidR="00005BEA" w:rsidRDefault="00005BEA" w:rsidP="00005BEA">
      <w:pPr>
        <w:bidi w:val="0"/>
        <w:jc w:val="both"/>
        <w:rPr>
          <w:rFonts w:asciiTheme="minorHAnsi" w:hAnsiTheme="minorHAnsi" w:cstheme="minorHAnsi"/>
        </w:rPr>
      </w:pPr>
    </w:p>
    <w:p w14:paraId="69ECA582" w14:textId="77777777" w:rsidR="00005BEA" w:rsidRDefault="00005BEA" w:rsidP="00005BEA">
      <w:pPr>
        <w:bidi w:val="0"/>
        <w:jc w:val="both"/>
        <w:rPr>
          <w:rFonts w:asciiTheme="minorHAnsi" w:hAnsiTheme="minorHAnsi" w:cstheme="minorHAnsi"/>
        </w:rPr>
      </w:pPr>
    </w:p>
    <w:p w14:paraId="686C8560" w14:textId="77777777" w:rsidR="00301953" w:rsidRDefault="00301953" w:rsidP="00301953">
      <w:pPr>
        <w:bidi w:val="0"/>
        <w:jc w:val="both"/>
        <w:rPr>
          <w:rFonts w:asciiTheme="minorHAnsi" w:hAnsiTheme="minorHAnsi" w:cstheme="minorHAnsi"/>
        </w:rPr>
      </w:pPr>
    </w:p>
    <w:p w14:paraId="58C16FF7" w14:textId="77777777" w:rsidR="00301953" w:rsidRDefault="00301953" w:rsidP="00301953">
      <w:pPr>
        <w:bidi w:val="0"/>
        <w:jc w:val="both"/>
        <w:rPr>
          <w:rFonts w:asciiTheme="minorHAnsi" w:hAnsiTheme="minorHAnsi" w:cstheme="minorHAnsi"/>
        </w:rPr>
      </w:pPr>
    </w:p>
    <w:p w14:paraId="3567E59D" w14:textId="77777777" w:rsidR="00301953" w:rsidRDefault="00301953" w:rsidP="00301953">
      <w:pPr>
        <w:bidi w:val="0"/>
        <w:jc w:val="both"/>
        <w:rPr>
          <w:rFonts w:asciiTheme="minorHAnsi" w:hAnsiTheme="minorHAnsi" w:cstheme="minorHAnsi"/>
        </w:rPr>
      </w:pPr>
    </w:p>
    <w:p w14:paraId="5A3DBC13" w14:textId="77777777" w:rsidR="00301953" w:rsidRDefault="00301953" w:rsidP="00301953">
      <w:pPr>
        <w:bidi w:val="0"/>
        <w:jc w:val="both"/>
        <w:rPr>
          <w:rFonts w:asciiTheme="minorHAnsi" w:hAnsiTheme="minorHAnsi" w:cstheme="minorHAnsi"/>
        </w:rPr>
      </w:pPr>
    </w:p>
    <w:p w14:paraId="7670D1FC" w14:textId="77777777" w:rsidR="00301953" w:rsidRDefault="00301953" w:rsidP="00301953">
      <w:pPr>
        <w:bidi w:val="0"/>
        <w:jc w:val="both"/>
        <w:rPr>
          <w:rFonts w:asciiTheme="minorHAnsi" w:hAnsiTheme="minorHAnsi" w:cstheme="minorHAnsi"/>
        </w:rPr>
      </w:pPr>
    </w:p>
    <w:p w14:paraId="3DC9835C" w14:textId="77777777" w:rsidR="00301953" w:rsidRDefault="00301953" w:rsidP="00301953">
      <w:pPr>
        <w:bidi w:val="0"/>
        <w:jc w:val="both"/>
        <w:rPr>
          <w:rFonts w:asciiTheme="minorHAnsi" w:hAnsiTheme="minorHAnsi" w:cstheme="minorHAnsi"/>
        </w:rPr>
      </w:pPr>
    </w:p>
    <w:p w14:paraId="6C5B1FBA" w14:textId="77777777" w:rsidR="00301953" w:rsidRPr="00592E8B" w:rsidRDefault="00301953" w:rsidP="00301953">
      <w:pPr>
        <w:bidi w:val="0"/>
        <w:jc w:val="both"/>
        <w:rPr>
          <w:rFonts w:asciiTheme="minorHAnsi" w:hAnsiTheme="minorHAnsi" w:cstheme="minorHAnsi"/>
        </w:rPr>
      </w:pPr>
    </w:p>
    <w:p w14:paraId="5ED3E90C" w14:textId="77777777" w:rsidR="00592E8B" w:rsidRPr="00592E8B" w:rsidRDefault="00592E8B" w:rsidP="00592E8B">
      <w:pPr>
        <w:pStyle w:val="ListParagraph"/>
        <w:numPr>
          <w:ilvl w:val="0"/>
          <w:numId w:val="18"/>
        </w:numPr>
        <w:bidi w:val="0"/>
        <w:spacing w:after="160" w:line="256" w:lineRule="auto"/>
        <w:ind w:left="0" w:firstLine="0"/>
        <w:jc w:val="both"/>
        <w:rPr>
          <w:rFonts w:asciiTheme="minorHAnsi" w:hAnsiTheme="minorHAnsi" w:cstheme="minorHAnsi"/>
          <w:b/>
          <w:bCs/>
          <w:sz w:val="24"/>
          <w:szCs w:val="24"/>
          <w:lang w:val="en-GB"/>
        </w:rPr>
      </w:pPr>
      <w:r w:rsidRPr="00592E8B">
        <w:rPr>
          <w:rFonts w:asciiTheme="minorHAnsi" w:hAnsiTheme="minorHAnsi" w:cstheme="minorHAnsi"/>
          <w:b/>
          <w:bCs/>
          <w:sz w:val="24"/>
          <w:szCs w:val="24"/>
          <w:lang w:val="en-GB"/>
        </w:rPr>
        <w:t xml:space="preserve">Polygamy: </w:t>
      </w:r>
    </w:p>
    <w:p w14:paraId="02A05731" w14:textId="77777777" w:rsidR="00592E8B" w:rsidRPr="00592E8B" w:rsidRDefault="00592E8B" w:rsidP="00592E8B">
      <w:pPr>
        <w:bidi w:val="0"/>
        <w:jc w:val="both"/>
        <w:rPr>
          <w:rFonts w:asciiTheme="minorHAnsi" w:hAnsiTheme="minorHAnsi" w:cstheme="minorHAnsi"/>
        </w:rPr>
      </w:pPr>
      <w:r w:rsidRPr="00592E8B">
        <w:rPr>
          <w:rFonts w:asciiTheme="minorHAnsi" w:hAnsiTheme="minorHAnsi" w:cstheme="minorHAnsi"/>
        </w:rPr>
        <w:t>The draft law has given men the absolute right to polygamy without prohibition or restrictions as it is permissible in the legislations of some Arab and Islamic countries, and is explicitly codified in many articles of the draft law, including paragraph (17/B) which says that “the court may notify the first wife or wives if the husband has more than one wife after concluding the marriage contract by acknowledgement of receipt”.  Meanwhile, paragraph (73/6 stipulates that “the husband shall treat her and the other wives fairly if he has more than one wife” in violation of Article (16) of CEDAW.</w:t>
      </w:r>
    </w:p>
    <w:p w14:paraId="5C3DA081" w14:textId="77777777" w:rsidR="00592E8B" w:rsidRPr="00592E8B" w:rsidRDefault="00592E8B" w:rsidP="00592E8B">
      <w:pPr>
        <w:bidi w:val="0"/>
        <w:spacing w:line="360" w:lineRule="auto"/>
        <w:jc w:val="both"/>
        <w:rPr>
          <w:rFonts w:asciiTheme="minorHAnsi" w:hAnsiTheme="minorHAnsi" w:cstheme="minorHAnsi"/>
        </w:rPr>
      </w:pPr>
    </w:p>
    <w:p w14:paraId="43436D6D" w14:textId="012AE5FA" w:rsidR="00592E8B" w:rsidRDefault="00592E8B" w:rsidP="000B2FE5">
      <w:pPr>
        <w:pStyle w:val="NoSpacing1"/>
        <w:numPr>
          <w:ilvl w:val="0"/>
          <w:numId w:val="24"/>
        </w:numPr>
        <w:jc w:val="both"/>
      </w:pPr>
      <w:r w:rsidRPr="00592E8B">
        <w:t>The State of Palestine has not amended the discriminatory articles of the Personal Status Law by benefiting from the practices of Arab and Islamic countries, which have reformed their laws to be in line with CEDAW based on the same cultural background they share with the State of Palestine.</w:t>
      </w:r>
    </w:p>
    <w:p w14:paraId="5DD0795E" w14:textId="77777777" w:rsidR="000B2FE5" w:rsidRPr="00592E8B" w:rsidRDefault="000B2FE5" w:rsidP="000B2FE5">
      <w:pPr>
        <w:pStyle w:val="NoSpacing1"/>
        <w:ind w:left="720"/>
        <w:jc w:val="both"/>
        <w:rPr>
          <w:rtl/>
        </w:rPr>
      </w:pPr>
    </w:p>
    <w:p w14:paraId="0CC9C30C" w14:textId="77777777" w:rsidR="00592E8B" w:rsidRPr="00592E8B" w:rsidRDefault="00592E8B" w:rsidP="00592E8B">
      <w:pPr>
        <w:bidi w:val="0"/>
        <w:spacing w:line="360" w:lineRule="auto"/>
        <w:jc w:val="both"/>
        <w:rPr>
          <w:rFonts w:asciiTheme="minorHAnsi" w:hAnsiTheme="minorHAnsi" w:cstheme="minorHAnsi"/>
          <w:b/>
          <w:bCs/>
          <w:u w:val="single"/>
        </w:rPr>
      </w:pPr>
      <w:r w:rsidRPr="00592E8B">
        <w:rPr>
          <w:rFonts w:asciiTheme="minorHAnsi" w:hAnsiTheme="minorHAnsi" w:cstheme="minorHAnsi"/>
          <w:b/>
          <w:bCs/>
          <w:u w:val="single"/>
        </w:rPr>
        <w:t>Recommendations:</w:t>
      </w:r>
    </w:p>
    <w:p w14:paraId="334C4BAC" w14:textId="77777777" w:rsidR="00592E8B" w:rsidRDefault="00592E8B" w:rsidP="00592E8B">
      <w:pPr>
        <w:bidi w:val="0"/>
        <w:jc w:val="both"/>
        <w:rPr>
          <w:rFonts w:asciiTheme="minorHAnsi" w:hAnsiTheme="minorHAnsi" w:cstheme="minorHAnsi"/>
          <w:b/>
          <w:bCs/>
        </w:rPr>
      </w:pPr>
      <w:proofErr w:type="gramStart"/>
      <w:r w:rsidRPr="00592E8B">
        <w:rPr>
          <w:rFonts w:asciiTheme="minorHAnsi" w:hAnsiTheme="minorHAnsi" w:cstheme="minorHAnsi"/>
          <w:b/>
          <w:bCs/>
        </w:rPr>
        <w:t>In light of</w:t>
      </w:r>
      <w:proofErr w:type="gramEnd"/>
      <w:r w:rsidRPr="00592E8B">
        <w:rPr>
          <w:rFonts w:asciiTheme="minorHAnsi" w:hAnsiTheme="minorHAnsi" w:cstheme="minorHAnsi"/>
          <w:b/>
          <w:bCs/>
        </w:rPr>
        <w:t xml:space="preserve"> the mentioned above, PCHR recommends that the Committee calls on the State of Palestine to:</w:t>
      </w:r>
    </w:p>
    <w:p w14:paraId="1B4710AE" w14:textId="77777777" w:rsidR="00CD5942" w:rsidRPr="00592E8B" w:rsidRDefault="00CD5942" w:rsidP="00CD5942">
      <w:pPr>
        <w:bidi w:val="0"/>
        <w:jc w:val="both"/>
        <w:rPr>
          <w:rFonts w:asciiTheme="minorHAnsi" w:hAnsiTheme="minorHAnsi" w:cstheme="minorHAnsi"/>
          <w:b/>
          <w:bCs/>
        </w:rPr>
      </w:pPr>
    </w:p>
    <w:p w14:paraId="10FFD4B0" w14:textId="77777777" w:rsidR="00592E8B" w:rsidRPr="00592E8B" w:rsidRDefault="00592E8B" w:rsidP="0069409C">
      <w:pPr>
        <w:pStyle w:val="ListParagraph"/>
        <w:numPr>
          <w:ilvl w:val="0"/>
          <w:numId w:val="19"/>
        </w:numPr>
        <w:bidi w:val="0"/>
        <w:spacing w:after="160" w:line="256" w:lineRule="auto"/>
        <w:ind w:left="900" w:hanging="540"/>
        <w:jc w:val="both"/>
        <w:rPr>
          <w:rFonts w:asciiTheme="minorHAnsi" w:hAnsiTheme="minorHAnsi" w:cstheme="minorHAnsi"/>
          <w:sz w:val="24"/>
          <w:szCs w:val="24"/>
        </w:rPr>
      </w:pPr>
      <w:r w:rsidRPr="00592E8B">
        <w:rPr>
          <w:rFonts w:asciiTheme="minorHAnsi" w:hAnsiTheme="minorHAnsi" w:cstheme="minorHAnsi"/>
          <w:sz w:val="24"/>
          <w:szCs w:val="24"/>
        </w:rPr>
        <w:t>Initiate a national dialogue between the Palestinian National Authority and the de facto government in the Gaza Strip since it is the only way to resolve the internal Palestinian crisis, end the division and reunite the Palestinian governance institutions, including executive, legislative and judicial authorities.</w:t>
      </w:r>
    </w:p>
    <w:p w14:paraId="418F1730" w14:textId="77777777" w:rsidR="00592E8B" w:rsidRPr="00592E8B" w:rsidRDefault="00592E8B" w:rsidP="0069409C">
      <w:pPr>
        <w:pStyle w:val="ListParagraph"/>
        <w:numPr>
          <w:ilvl w:val="0"/>
          <w:numId w:val="19"/>
        </w:numPr>
        <w:bidi w:val="0"/>
        <w:spacing w:after="160" w:line="256" w:lineRule="auto"/>
        <w:ind w:left="900" w:hanging="540"/>
        <w:jc w:val="both"/>
        <w:rPr>
          <w:rFonts w:asciiTheme="minorHAnsi" w:hAnsiTheme="minorHAnsi" w:cstheme="minorHAnsi"/>
          <w:sz w:val="24"/>
          <w:szCs w:val="24"/>
        </w:rPr>
      </w:pPr>
      <w:r w:rsidRPr="00592E8B">
        <w:rPr>
          <w:rFonts w:asciiTheme="minorHAnsi" w:hAnsiTheme="minorHAnsi" w:cstheme="minorHAnsi"/>
          <w:sz w:val="24"/>
          <w:szCs w:val="24"/>
        </w:rPr>
        <w:t>Take serious steps to hold legislative and presidential elections as soon as possible and find a viable solution to ensure the Participation of Palestinians in East Jerusalem in the elections.</w:t>
      </w:r>
    </w:p>
    <w:p w14:paraId="29796F92" w14:textId="77777777" w:rsidR="00592E8B" w:rsidRPr="00592E8B" w:rsidRDefault="00592E8B" w:rsidP="0069409C">
      <w:pPr>
        <w:pStyle w:val="ListParagraph"/>
        <w:numPr>
          <w:ilvl w:val="0"/>
          <w:numId w:val="19"/>
        </w:numPr>
        <w:bidi w:val="0"/>
        <w:spacing w:after="160" w:line="256" w:lineRule="auto"/>
        <w:ind w:left="900" w:hanging="540"/>
        <w:jc w:val="both"/>
        <w:rPr>
          <w:rFonts w:asciiTheme="minorHAnsi" w:hAnsiTheme="minorHAnsi" w:cstheme="minorHAnsi"/>
          <w:sz w:val="24"/>
          <w:szCs w:val="24"/>
        </w:rPr>
      </w:pPr>
      <w:r w:rsidRPr="00592E8B">
        <w:rPr>
          <w:rFonts w:asciiTheme="minorHAnsi" w:hAnsiTheme="minorHAnsi" w:cstheme="minorHAnsi"/>
          <w:sz w:val="24"/>
          <w:szCs w:val="24"/>
        </w:rPr>
        <w:t>Activate the legislative authority’s role, neutralize it from the conflict and enable it to carry out its duties, aiming at uniting the legal systems in the West Bank and Gaza Strip to ensure all women and girls in the State of Palestine have equal protection under law.</w:t>
      </w:r>
    </w:p>
    <w:p w14:paraId="32B9F36E" w14:textId="77777777" w:rsidR="00592E8B" w:rsidRPr="00592E8B" w:rsidRDefault="00592E8B" w:rsidP="0069409C">
      <w:pPr>
        <w:pStyle w:val="ListParagraph"/>
        <w:numPr>
          <w:ilvl w:val="0"/>
          <w:numId w:val="19"/>
        </w:numPr>
        <w:bidi w:val="0"/>
        <w:spacing w:after="160" w:line="256" w:lineRule="auto"/>
        <w:ind w:left="900" w:hanging="540"/>
        <w:jc w:val="both"/>
        <w:rPr>
          <w:rFonts w:asciiTheme="minorHAnsi" w:hAnsiTheme="minorHAnsi" w:cstheme="minorHAnsi"/>
          <w:sz w:val="24"/>
          <w:szCs w:val="24"/>
        </w:rPr>
      </w:pPr>
      <w:r w:rsidRPr="00592E8B">
        <w:rPr>
          <w:rFonts w:asciiTheme="minorHAnsi" w:hAnsiTheme="minorHAnsi" w:cstheme="minorHAnsi"/>
          <w:sz w:val="24"/>
          <w:szCs w:val="24"/>
        </w:rPr>
        <w:t>Comply with its international obligations to amend legislations and laws in line with CEDAW</w:t>
      </w:r>
    </w:p>
    <w:p w14:paraId="22BC9010" w14:textId="77777777" w:rsidR="00592E8B" w:rsidRPr="00592E8B" w:rsidRDefault="00592E8B" w:rsidP="0069409C">
      <w:pPr>
        <w:pStyle w:val="ListParagraph"/>
        <w:numPr>
          <w:ilvl w:val="0"/>
          <w:numId w:val="19"/>
        </w:numPr>
        <w:bidi w:val="0"/>
        <w:spacing w:after="160" w:line="256" w:lineRule="auto"/>
        <w:ind w:left="900" w:hanging="540"/>
        <w:jc w:val="both"/>
        <w:rPr>
          <w:rFonts w:asciiTheme="minorHAnsi" w:hAnsiTheme="minorHAnsi" w:cstheme="minorHAnsi"/>
          <w:sz w:val="24"/>
          <w:szCs w:val="24"/>
        </w:rPr>
      </w:pPr>
      <w:r w:rsidRPr="00592E8B">
        <w:rPr>
          <w:rFonts w:asciiTheme="minorHAnsi" w:hAnsiTheme="minorHAnsi" w:cstheme="minorHAnsi"/>
          <w:sz w:val="24"/>
          <w:szCs w:val="24"/>
        </w:rPr>
        <w:t>Not allow the Hamas-affiliated Change and Reform Bloc adopt the draft personal status Law in the Gaza Strip unless a unified legislative council convenes as it would deepen the gap of equal legal protection among women and girls in the State of Palestine and perpetuate gender discrimination in the Personal Status Law applicable in the State of Palestine.</w:t>
      </w:r>
      <w:bookmarkEnd w:id="0"/>
      <w:bookmarkEnd w:id="1"/>
    </w:p>
    <w:sectPr w:rsidR="00592E8B" w:rsidRPr="00592E8B" w:rsidSect="00ED4243">
      <w:headerReference w:type="default" r:id="rId10"/>
      <w:footerReference w:type="even" r:id="rId11"/>
      <w:footerReference w:type="default" r:id="rId12"/>
      <w:pgSz w:w="11907" w:h="16840" w:code="9"/>
      <w:pgMar w:top="180" w:right="1557" w:bottom="270" w:left="1350" w:header="720" w:footer="475" w:gutter="0"/>
      <w:cols w:space="720"/>
      <w:bidi/>
      <w:rtlGutter/>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BB5102" w14:textId="77777777" w:rsidR="00325A91" w:rsidRDefault="00325A91">
      <w:r>
        <w:separator/>
      </w:r>
    </w:p>
  </w:endnote>
  <w:endnote w:type="continuationSeparator" w:id="0">
    <w:p w14:paraId="49E9BE5B" w14:textId="77777777" w:rsidR="00325A91" w:rsidRDefault="00325A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Monotype Koufi">
    <w:altName w:val="Arial"/>
    <w:charset w:val="B2"/>
    <w:family w:val="auto"/>
    <w:pitch w:val="variable"/>
    <w:sig w:usb0="02942001" w:usb1="03D40006" w:usb2="02620000" w:usb3="00000000" w:csb0="00000040" w:csb1="00000000"/>
  </w:font>
  <w:font w:name="Britannic Bold">
    <w:panose1 w:val="020B0903060703020204"/>
    <w:charset w:val="00"/>
    <w:family w:val="swiss"/>
    <w:pitch w:val="variable"/>
    <w:sig w:usb0="00000003" w:usb1="00000000" w:usb2="00000000" w:usb3="00000000" w:csb0="00000001" w:csb1="00000000"/>
  </w:font>
  <w:font w:name="Akhbar MT">
    <w:altName w:val="Times New Roman"/>
    <w:charset w:val="B2"/>
    <w:family w:val="auto"/>
    <w:pitch w:val="variable"/>
    <w:sig w:usb0="00002001"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ndalus">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9E40C" w14:textId="77777777" w:rsidR="00C32B30" w:rsidRDefault="00C32B30" w:rsidP="00D25D6E">
    <w:pPr>
      <w:pStyle w:val="a0"/>
      <w:framePr w:wrap="around" w:vAnchor="text" w:hAnchor="text" w:y="1"/>
      <w:rPr>
        <w:rStyle w:val="a1"/>
        <w:rtl/>
      </w:rPr>
    </w:pPr>
    <w:r>
      <w:rPr>
        <w:rStyle w:val="a1"/>
        <w:rtl/>
      </w:rPr>
      <w:fldChar w:fldCharType="begin"/>
    </w:r>
    <w:r>
      <w:rPr>
        <w:rStyle w:val="a1"/>
      </w:rPr>
      <w:instrText xml:space="preserve">PAGE  </w:instrText>
    </w:r>
    <w:r>
      <w:rPr>
        <w:rStyle w:val="a1"/>
        <w:rtl/>
      </w:rPr>
      <w:fldChar w:fldCharType="end"/>
    </w:r>
  </w:p>
  <w:p w14:paraId="2599E40D" w14:textId="77777777" w:rsidR="00C32B30" w:rsidRDefault="00C32B30" w:rsidP="00BC3E7F">
    <w:pPr>
      <w:pStyle w:val="a0"/>
      <w:ind w:right="360" w:firstLine="360"/>
      <w:rPr>
        <w:rt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9E40E" w14:textId="6C2D888A" w:rsidR="00C32B30" w:rsidRDefault="00C32B30" w:rsidP="00830A37">
    <w:pPr>
      <w:jc w:val="center"/>
      <w:rPr>
        <w:sz w:val="20"/>
        <w:szCs w:val="20"/>
        <w:rtl/>
      </w:rPr>
    </w:pPr>
    <w:r>
      <w:rPr>
        <w:rFonts w:cs="Monotype Koufi"/>
        <w:rtl/>
      </w:rPr>
      <w:t>ـــــــــــــــ</w:t>
    </w:r>
    <w:r>
      <w:rPr>
        <w:rFonts w:cs="Monotype Koufi" w:hint="cs"/>
        <w:rtl/>
      </w:rPr>
      <w:t>ــــــ</w:t>
    </w:r>
    <w:r>
      <w:rPr>
        <w:rFonts w:cs="Monotype Koufi"/>
        <w:rtl/>
      </w:rPr>
      <w:t>ـــــــــ</w:t>
    </w:r>
    <w:r>
      <w:rPr>
        <w:rFonts w:cs="Monotype Koufi" w:hint="cs"/>
        <w:rtl/>
      </w:rPr>
      <w:t>ــــــ</w:t>
    </w:r>
    <w:r>
      <w:rPr>
        <w:rFonts w:cs="Monotype Koufi"/>
        <w:rtl/>
      </w:rPr>
      <w:t>ـــــ</w:t>
    </w:r>
    <w:r>
      <w:rPr>
        <w:rFonts w:cs="Monotype Koufi" w:hint="cs"/>
        <w:rtl/>
      </w:rPr>
      <w:t>ــــــــــ</w:t>
    </w:r>
    <w:r>
      <w:rPr>
        <w:rFonts w:cs="Monotype Koufi"/>
        <w:rtl/>
      </w:rPr>
      <w:t>ـــــــــــــــــــ</w:t>
    </w:r>
    <w:r>
      <w:rPr>
        <w:rFonts w:cs="Monotype Koufi" w:hint="cs"/>
        <w:rtl/>
      </w:rPr>
      <w:t>ـ</w:t>
    </w:r>
    <w:r w:rsidR="00F84D84">
      <w:rPr>
        <w:rFonts w:cs="Monotype Koufi" w:hint="cs"/>
        <w:rtl/>
      </w:rPr>
      <w:t>ــــ</w:t>
    </w:r>
    <w:r>
      <w:rPr>
        <w:rFonts w:cs="Monotype Koufi" w:hint="cs"/>
        <w:rtl/>
      </w:rPr>
      <w:t>ــــــــ</w:t>
    </w:r>
    <w:r>
      <w:rPr>
        <w:rFonts w:cs="Monotype Koufi"/>
        <w:rtl/>
      </w:rPr>
      <w:t>ــ</w:t>
    </w:r>
    <w:r>
      <w:rPr>
        <w:rFonts w:cs="Monotype Koufi" w:hint="cs"/>
        <w:rtl/>
      </w:rPr>
      <w:t>ــــــــــــــــــــــــــــ</w:t>
    </w:r>
    <w:r>
      <w:rPr>
        <w:rFonts w:cs="Monotype Koufi"/>
        <w:rtl/>
      </w:rPr>
      <w:t>ـــ</w:t>
    </w:r>
    <w:r>
      <w:rPr>
        <w:rFonts w:cs="Monotype Koufi" w:hint="cs"/>
        <w:rtl/>
      </w:rPr>
      <w:t>ــــــــــ</w:t>
    </w:r>
    <w:r>
      <w:rPr>
        <w:rFonts w:cs="Monotype Koufi"/>
        <w:rtl/>
      </w:rPr>
      <w:t>ــــــــــــــــــــــــــــــــــــــــــــــــــ</w:t>
    </w:r>
  </w:p>
  <w:p w14:paraId="2599E40F" w14:textId="77777777" w:rsidR="00C32B30" w:rsidRPr="00D431A7" w:rsidRDefault="00C32B30" w:rsidP="001F4B4C">
    <w:pPr>
      <w:jc w:val="center"/>
      <w:rPr>
        <w:b/>
        <w:bCs/>
        <w:sz w:val="18"/>
        <w:szCs w:val="18"/>
        <w:rtl/>
      </w:rPr>
    </w:pPr>
    <w:r w:rsidRPr="00D431A7">
      <w:rPr>
        <w:rFonts w:asciiTheme="majorBidi" w:hAnsiTheme="majorBidi" w:cstheme="majorBidi"/>
        <w:b/>
        <w:bCs/>
        <w:sz w:val="18"/>
        <w:szCs w:val="18"/>
        <w:rtl/>
      </w:rPr>
      <w:t xml:space="preserve">غزة - </w:t>
    </w:r>
    <w:r>
      <w:rPr>
        <w:rFonts w:asciiTheme="majorBidi" w:hAnsiTheme="majorBidi" w:cstheme="majorBidi" w:hint="cs"/>
        <w:b/>
        <w:bCs/>
        <w:sz w:val="18"/>
        <w:szCs w:val="18"/>
        <w:rtl/>
      </w:rPr>
      <w:t xml:space="preserve"> </w:t>
    </w:r>
    <w:r w:rsidRPr="00D431A7">
      <w:rPr>
        <w:rFonts w:asciiTheme="majorBidi" w:hAnsiTheme="majorBidi" w:cstheme="majorBidi"/>
        <w:b/>
        <w:bCs/>
        <w:sz w:val="18"/>
        <w:szCs w:val="18"/>
        <w:rtl/>
      </w:rPr>
      <w:t>شارع جمال عبد الناصر "الثلاثيني"- مجمع الرؤيا – الطابق 12</w:t>
    </w:r>
    <w:r w:rsidRPr="00D431A7">
      <w:rPr>
        <w:rFonts w:asciiTheme="majorBidi" w:hAnsiTheme="majorBidi" w:cstheme="majorBidi" w:hint="cs"/>
        <w:b/>
        <w:bCs/>
        <w:sz w:val="18"/>
        <w:szCs w:val="18"/>
        <w:rtl/>
      </w:rPr>
      <w:t xml:space="preserve"> - </w:t>
    </w:r>
    <w:r w:rsidRPr="00D431A7">
      <w:rPr>
        <w:rFonts w:asciiTheme="majorBidi" w:hAnsiTheme="majorBidi" w:cstheme="majorBidi"/>
        <w:b/>
        <w:bCs/>
        <w:sz w:val="18"/>
        <w:szCs w:val="18"/>
        <w:rtl/>
      </w:rPr>
      <w:t>مقابل جامعة الازهر</w:t>
    </w:r>
    <w:r w:rsidRPr="00D431A7">
      <w:rPr>
        <w:rFonts w:asciiTheme="majorBidi" w:hAnsiTheme="majorBidi" w:cstheme="majorBidi" w:hint="cs"/>
        <w:b/>
        <w:bCs/>
        <w:sz w:val="18"/>
        <w:szCs w:val="18"/>
        <w:rtl/>
      </w:rPr>
      <w:t xml:space="preserve"> </w:t>
    </w:r>
    <w:r w:rsidRPr="00D431A7">
      <w:rPr>
        <w:rFonts w:asciiTheme="majorBidi" w:hAnsiTheme="majorBidi" w:cstheme="majorBidi"/>
        <w:b/>
        <w:bCs/>
        <w:sz w:val="18"/>
        <w:szCs w:val="18"/>
        <w:rtl/>
      </w:rPr>
      <w:t xml:space="preserve">وبجوار الهلال الأحمر – د. حيد عبد الشافي  </w:t>
    </w:r>
  </w:p>
  <w:p w14:paraId="2599E410" w14:textId="77777777" w:rsidR="00C32B30" w:rsidRPr="00D431A7" w:rsidRDefault="00C32B30" w:rsidP="001F4B4C">
    <w:pPr>
      <w:jc w:val="center"/>
      <w:rPr>
        <w:rFonts w:asciiTheme="majorBidi" w:hAnsiTheme="majorBidi" w:cstheme="majorBidi"/>
        <w:b/>
        <w:bCs/>
        <w:sz w:val="18"/>
        <w:szCs w:val="18"/>
        <w:rtl/>
      </w:rPr>
    </w:pPr>
    <w:r w:rsidRPr="00D431A7">
      <w:rPr>
        <w:b/>
        <w:bCs/>
        <w:sz w:val="18"/>
        <w:szCs w:val="18"/>
        <w:rtl/>
      </w:rPr>
      <w:t>ص . ب 1328  تليفون 2825893 / 2824776 08</w:t>
    </w:r>
    <w:r w:rsidRPr="00D431A7">
      <w:rPr>
        <w:rFonts w:asciiTheme="majorBidi" w:hAnsiTheme="majorBidi" w:cstheme="majorBidi" w:hint="cs"/>
        <w:b/>
        <w:bCs/>
        <w:sz w:val="18"/>
        <w:szCs w:val="18"/>
        <w:rtl/>
      </w:rPr>
      <w:t xml:space="preserve"> فاكس 2835288</w:t>
    </w:r>
  </w:p>
  <w:p w14:paraId="2599E411" w14:textId="77777777" w:rsidR="00C32B30" w:rsidRPr="00D431A7" w:rsidRDefault="00C32B30" w:rsidP="00D431A7">
    <w:pPr>
      <w:bidi w:val="0"/>
      <w:jc w:val="center"/>
      <w:rPr>
        <w:rFonts w:asciiTheme="majorBidi" w:hAnsiTheme="majorBidi" w:cstheme="majorBidi"/>
        <w:b/>
        <w:bCs/>
        <w:sz w:val="18"/>
        <w:szCs w:val="18"/>
      </w:rPr>
    </w:pPr>
    <w:r w:rsidRPr="00D431A7">
      <w:rPr>
        <w:rFonts w:asciiTheme="majorBidi" w:hAnsiTheme="majorBidi" w:cstheme="majorBidi"/>
        <w:b/>
        <w:bCs/>
        <w:sz w:val="18"/>
        <w:szCs w:val="18"/>
      </w:rPr>
      <w:t>Gaza- Jamal ‘Abdel Nasser “al-</w:t>
    </w:r>
    <w:proofErr w:type="spellStart"/>
    <w:r w:rsidRPr="00D431A7">
      <w:rPr>
        <w:rFonts w:asciiTheme="majorBidi" w:hAnsiTheme="majorBidi" w:cstheme="majorBidi"/>
        <w:b/>
        <w:bCs/>
        <w:sz w:val="18"/>
        <w:szCs w:val="18"/>
      </w:rPr>
      <w:t>Thalathini</w:t>
    </w:r>
    <w:proofErr w:type="spellEnd"/>
    <w:r w:rsidRPr="00D431A7">
      <w:rPr>
        <w:rFonts w:asciiTheme="majorBidi" w:hAnsiTheme="majorBidi" w:cstheme="majorBidi"/>
        <w:b/>
        <w:bCs/>
        <w:sz w:val="18"/>
        <w:szCs w:val="18"/>
        <w:rtl/>
      </w:rPr>
      <w:t>”</w:t>
    </w:r>
    <w:r w:rsidRPr="00D431A7">
      <w:rPr>
        <w:rFonts w:asciiTheme="majorBidi" w:hAnsiTheme="majorBidi" w:cstheme="majorBidi"/>
        <w:b/>
        <w:bCs/>
        <w:sz w:val="18"/>
        <w:szCs w:val="18"/>
      </w:rPr>
      <w:t xml:space="preserve"> Street - Al-Roya Building- Floor 12 - Opposite to al-Azhar University - Near Palestine Red Crescent Society (PRCS) -Dr. Haidar ‘Abdel </w:t>
    </w:r>
    <w:proofErr w:type="spellStart"/>
    <w:r w:rsidRPr="00D431A7">
      <w:rPr>
        <w:rFonts w:asciiTheme="majorBidi" w:hAnsiTheme="majorBidi" w:cstheme="majorBidi"/>
        <w:b/>
        <w:bCs/>
        <w:sz w:val="18"/>
        <w:szCs w:val="18"/>
      </w:rPr>
      <w:t>Shafi</w:t>
    </w:r>
    <w:proofErr w:type="spellEnd"/>
    <w:r w:rsidRPr="00D431A7">
      <w:rPr>
        <w:rFonts w:asciiTheme="majorBidi" w:hAnsiTheme="majorBidi" w:cstheme="majorBidi"/>
        <w:b/>
        <w:bCs/>
        <w:sz w:val="18"/>
        <w:szCs w:val="18"/>
      </w:rPr>
      <w:t xml:space="preserve"> </w:t>
    </w:r>
  </w:p>
  <w:p w14:paraId="2599E412" w14:textId="77777777" w:rsidR="00C32B30" w:rsidRPr="00722439" w:rsidRDefault="00C32B30" w:rsidP="00722439">
    <w:pPr>
      <w:bidi w:val="0"/>
      <w:jc w:val="center"/>
      <w:rPr>
        <w:rFonts w:asciiTheme="majorBidi" w:hAnsiTheme="majorBidi" w:cstheme="majorBidi"/>
        <w:b/>
        <w:bCs/>
        <w:sz w:val="18"/>
        <w:szCs w:val="18"/>
      </w:rPr>
    </w:pPr>
    <w:r w:rsidRPr="00D431A7">
      <w:rPr>
        <w:rFonts w:asciiTheme="majorBidi" w:hAnsiTheme="majorBidi" w:cstheme="majorBidi"/>
        <w:b/>
        <w:bCs/>
        <w:sz w:val="18"/>
        <w:szCs w:val="18"/>
      </w:rPr>
      <w:t xml:space="preserve"> PO Box 1328 </w:t>
    </w:r>
    <w:r w:rsidRPr="00D431A7">
      <w:rPr>
        <w:rFonts w:asciiTheme="majorBidi" w:hAnsiTheme="majorBidi" w:cstheme="majorBidi"/>
        <w:sz w:val="18"/>
        <w:szCs w:val="18"/>
      </w:rPr>
      <w:t>Tel/: 0</w:t>
    </w:r>
    <w:r w:rsidRPr="00D431A7">
      <w:rPr>
        <w:rFonts w:asciiTheme="majorBidi" w:hAnsiTheme="majorBidi" w:cstheme="majorBidi"/>
        <w:sz w:val="18"/>
        <w:szCs w:val="18"/>
        <w:rtl/>
      </w:rPr>
      <w:t>8</w:t>
    </w:r>
    <w:r w:rsidRPr="00D431A7">
      <w:rPr>
        <w:rFonts w:asciiTheme="majorBidi" w:hAnsiTheme="majorBidi" w:cstheme="majorBidi"/>
        <w:sz w:val="18"/>
        <w:szCs w:val="18"/>
      </w:rPr>
      <w:t xml:space="preserve"> - 2824776 / 2825893 Fax</w:t>
    </w:r>
    <w:r w:rsidRPr="00D431A7">
      <w:rPr>
        <w:rFonts w:asciiTheme="majorBidi" w:hAnsiTheme="majorBidi" w:cstheme="majorBidi"/>
        <w:b/>
        <w:bCs/>
        <w:sz w:val="18"/>
        <w:szCs w:val="18"/>
      </w:rPr>
      <w:t xml:space="preserve"> 2835288</w:t>
    </w:r>
    <w:r>
      <w:rPr>
        <w:rFonts w:asciiTheme="majorBidi" w:hAnsiTheme="majorBidi" w:cstheme="majorBidi"/>
        <w:b/>
        <w:bCs/>
        <w:sz w:val="18"/>
        <w:szCs w:val="18"/>
      </w:rPr>
      <w:t xml:space="preserve"> </w:t>
    </w:r>
    <w:r w:rsidRPr="00D431A7">
      <w:rPr>
        <w:b/>
        <w:bCs/>
        <w:sz w:val="18"/>
        <w:szCs w:val="18"/>
      </w:rPr>
      <w:t xml:space="preserve">E-mail: </w:t>
    </w:r>
    <w:hyperlink r:id="rId1" w:history="1">
      <w:r w:rsidRPr="00D431A7">
        <w:rPr>
          <w:rStyle w:val="Hyperlink"/>
          <w:b/>
          <w:bCs/>
          <w:sz w:val="18"/>
          <w:szCs w:val="18"/>
        </w:rPr>
        <w:t>pchr@pchrgaza.org</w:t>
      </w:r>
    </w:hyperlink>
    <w:r w:rsidRPr="00D431A7">
      <w:rPr>
        <w:b/>
        <w:bCs/>
        <w:sz w:val="18"/>
        <w:szCs w:val="18"/>
      </w:rPr>
      <w:t xml:space="preserve"> – Web page: </w:t>
    </w:r>
    <w:hyperlink r:id="rId2" w:history="1">
      <w:r w:rsidRPr="00D431A7">
        <w:rPr>
          <w:rStyle w:val="Hyperlink"/>
          <w:b/>
          <w:bCs/>
          <w:sz w:val="18"/>
          <w:szCs w:val="18"/>
        </w:rPr>
        <w:t>www.pchrgaza.org</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1760FC" w14:textId="77777777" w:rsidR="00325A91" w:rsidRPr="00A20EAC" w:rsidRDefault="00325A91" w:rsidP="00A20EAC">
      <w:pPr>
        <w:pStyle w:val="a0"/>
        <w:jc w:val="lowKashida"/>
        <w:rPr>
          <w:rtl/>
        </w:rPr>
      </w:pPr>
      <w:r>
        <w:separator/>
      </w:r>
    </w:p>
  </w:footnote>
  <w:footnote w:type="continuationSeparator" w:id="0">
    <w:p w14:paraId="311032C8" w14:textId="77777777" w:rsidR="00325A91" w:rsidRDefault="00325A91">
      <w:r>
        <w:continuationSeparator/>
      </w:r>
    </w:p>
  </w:footnote>
  <w:footnote w:id="1">
    <w:p w14:paraId="30B7C855" w14:textId="77777777" w:rsidR="00592E8B" w:rsidRPr="00C92903" w:rsidRDefault="00592E8B" w:rsidP="00D22341">
      <w:pPr>
        <w:pStyle w:val="FootnoteText"/>
        <w:bidi w:val="0"/>
        <w:jc w:val="both"/>
        <w:rPr>
          <w:sz w:val="18"/>
          <w:szCs w:val="18"/>
        </w:rPr>
      </w:pPr>
      <w:r w:rsidRPr="00C92903">
        <w:rPr>
          <w:rStyle w:val="FootnoteReference"/>
          <w:sz w:val="18"/>
          <w:szCs w:val="18"/>
        </w:rPr>
        <w:footnoteRef/>
      </w:r>
      <w:r w:rsidRPr="00C92903">
        <w:rPr>
          <w:sz w:val="18"/>
          <w:szCs w:val="18"/>
          <w:rtl/>
        </w:rPr>
        <w:t xml:space="preserve"> </w:t>
      </w:r>
      <w:r w:rsidRPr="00C92903">
        <w:rPr>
          <w:sz w:val="18"/>
          <w:szCs w:val="18"/>
        </w:rPr>
        <w:t xml:space="preserve">The Palestinian Center for Human Rights. ‘General Elections Postponed, PCHR Understands the Decision and Holds Israel Responsible”, 30 April 2021, available at: </w:t>
      </w:r>
      <w:hyperlink r:id="rId1" w:history="1">
        <w:r w:rsidRPr="00C92903">
          <w:rPr>
            <w:rStyle w:val="Hyperlink"/>
            <w:sz w:val="18"/>
            <w:szCs w:val="18"/>
          </w:rPr>
          <w:t>https://pchrgaza.org/en/general-elections-postponed-pchr-understands-the-decision-and-holds-israel-responsible/</w:t>
        </w:r>
      </w:hyperlink>
      <w:r w:rsidRPr="00C92903">
        <w:rPr>
          <w:rStyle w:val="Hyperlink"/>
          <w:sz w:val="18"/>
          <w:szCs w:val="18"/>
        </w:rPr>
        <w:t xml:space="preserve"> </w:t>
      </w:r>
    </w:p>
  </w:footnote>
  <w:footnote w:id="2">
    <w:p w14:paraId="158D3CB3" w14:textId="77777777" w:rsidR="00592E8B" w:rsidRPr="00C92903" w:rsidRDefault="00592E8B" w:rsidP="00D22341">
      <w:pPr>
        <w:pStyle w:val="FootnoteText"/>
        <w:bidi w:val="0"/>
        <w:jc w:val="both"/>
        <w:rPr>
          <w:i/>
          <w:iCs/>
          <w:sz w:val="18"/>
          <w:szCs w:val="18"/>
        </w:rPr>
      </w:pPr>
      <w:r w:rsidRPr="00C92903">
        <w:rPr>
          <w:rStyle w:val="FootnoteReference"/>
          <w:i/>
          <w:iCs/>
          <w:sz w:val="18"/>
          <w:szCs w:val="18"/>
        </w:rPr>
        <w:footnoteRef/>
      </w:r>
      <w:r w:rsidRPr="00C92903">
        <w:rPr>
          <w:i/>
          <w:iCs/>
          <w:sz w:val="18"/>
          <w:szCs w:val="18"/>
          <w:rtl/>
        </w:rPr>
        <w:t xml:space="preserve"> </w:t>
      </w:r>
      <w:r w:rsidRPr="00C92903">
        <w:rPr>
          <w:i/>
          <w:iCs/>
          <w:sz w:val="18"/>
          <w:szCs w:val="18"/>
        </w:rPr>
        <w:t xml:space="preserve">Article 43 stipulates: "The President of the National Authority shall have the right, in cases of necessity that cannot be delayed, and when the Legislative Council is not in session, to issue decrees that have the power of law. These decrees shall be presented to the Legislative Council in the first session convened after their issuance; </w:t>
      </w:r>
      <w:proofErr w:type="gramStart"/>
      <w:r w:rsidRPr="00C92903">
        <w:rPr>
          <w:i/>
          <w:iCs/>
          <w:sz w:val="18"/>
          <w:szCs w:val="18"/>
        </w:rPr>
        <w:t>otherwise</w:t>
      </w:r>
      <w:proofErr w:type="gramEnd"/>
      <w:r w:rsidRPr="00C92903">
        <w:rPr>
          <w:i/>
          <w:iCs/>
          <w:sz w:val="18"/>
          <w:szCs w:val="18"/>
        </w:rPr>
        <w:t xml:space="preserve"> they will cease to have the power of law.  If these decrees are presented to the Legislative Council, as mentioned above, but are not approved by the latter, then they shall cease to have the power of law." </w:t>
      </w:r>
    </w:p>
  </w:footnote>
  <w:footnote w:id="3">
    <w:p w14:paraId="665E4E01" w14:textId="77777777" w:rsidR="00592E8B" w:rsidRPr="00C92903" w:rsidRDefault="00592E8B" w:rsidP="00D22341">
      <w:pPr>
        <w:pStyle w:val="FootnoteText"/>
        <w:bidi w:val="0"/>
        <w:jc w:val="both"/>
        <w:rPr>
          <w:sz w:val="18"/>
          <w:szCs w:val="18"/>
        </w:rPr>
      </w:pPr>
      <w:r w:rsidRPr="00C92903">
        <w:rPr>
          <w:rStyle w:val="FootnoteReference"/>
          <w:sz w:val="18"/>
          <w:szCs w:val="18"/>
        </w:rPr>
        <w:footnoteRef/>
      </w:r>
      <w:r w:rsidRPr="00C92903">
        <w:rPr>
          <w:sz w:val="18"/>
          <w:szCs w:val="18"/>
          <w:rtl/>
        </w:rPr>
        <w:t xml:space="preserve"> </w:t>
      </w:r>
      <w:r w:rsidRPr="00C92903">
        <w:rPr>
          <w:sz w:val="18"/>
          <w:szCs w:val="18"/>
        </w:rPr>
        <w:t xml:space="preserve">The Palestinian Legislative Council.” the Penal Reconciliation Law No. (1)/2017," (Arabic), available at: </w:t>
      </w:r>
      <w:hyperlink r:id="rId2" w:history="1">
        <w:r w:rsidRPr="00C92903">
          <w:rPr>
            <w:rStyle w:val="Hyperlink"/>
            <w:sz w:val="18"/>
            <w:szCs w:val="18"/>
          </w:rPr>
          <w:t>https://plc.ps/ar/index/plc_law_details/169</w:t>
        </w:r>
      </w:hyperlink>
      <w:r w:rsidRPr="00C92903">
        <w:rPr>
          <w:sz w:val="18"/>
          <w:szCs w:val="18"/>
        </w:rPr>
        <w:t xml:space="preserve"> </w:t>
      </w:r>
    </w:p>
  </w:footnote>
  <w:footnote w:id="4">
    <w:p w14:paraId="06C52FE0" w14:textId="77777777" w:rsidR="00C14B16" w:rsidRPr="00C92903" w:rsidRDefault="00592E8B" w:rsidP="00D22341">
      <w:pPr>
        <w:pStyle w:val="FootnoteText"/>
        <w:bidi w:val="0"/>
        <w:jc w:val="both"/>
        <w:rPr>
          <w:sz w:val="18"/>
          <w:szCs w:val="18"/>
        </w:rPr>
      </w:pPr>
      <w:r w:rsidRPr="00C92903">
        <w:rPr>
          <w:rStyle w:val="FootnoteReference"/>
          <w:sz w:val="18"/>
          <w:szCs w:val="18"/>
        </w:rPr>
        <w:footnoteRef/>
      </w:r>
      <w:r w:rsidRPr="00C92903">
        <w:rPr>
          <w:sz w:val="18"/>
          <w:szCs w:val="18"/>
          <w:rtl/>
        </w:rPr>
        <w:t xml:space="preserve"> </w:t>
      </w:r>
      <w:r w:rsidRPr="00C92903">
        <w:rPr>
          <w:sz w:val="18"/>
          <w:szCs w:val="18"/>
        </w:rPr>
        <w:t xml:space="preserve">The Palestinian Central Bureau of Statistics. ‘Dr. </w:t>
      </w:r>
      <w:proofErr w:type="spellStart"/>
      <w:r w:rsidRPr="00C92903">
        <w:rPr>
          <w:sz w:val="18"/>
          <w:szCs w:val="18"/>
        </w:rPr>
        <w:t>Awad</w:t>
      </w:r>
      <w:proofErr w:type="spellEnd"/>
      <w:r w:rsidRPr="00C92903">
        <w:rPr>
          <w:sz w:val="18"/>
          <w:szCs w:val="18"/>
        </w:rPr>
        <w:t xml:space="preserve">, Highlights the Situation of the Palestinian Women on the Eve of the International Women's Day, 08/03/2021”, 08/03/2021, available at: </w:t>
      </w:r>
    </w:p>
    <w:p w14:paraId="4AE3784B" w14:textId="5271A0BA" w:rsidR="00592E8B" w:rsidRPr="00C92903" w:rsidRDefault="0069409C" w:rsidP="00C14B16">
      <w:pPr>
        <w:pStyle w:val="FootnoteText"/>
        <w:bidi w:val="0"/>
        <w:jc w:val="both"/>
        <w:rPr>
          <w:sz w:val="18"/>
          <w:szCs w:val="18"/>
        </w:rPr>
      </w:pPr>
      <w:hyperlink r:id="rId3" w:history="1">
        <w:r w:rsidR="00EE1F5C" w:rsidRPr="00C92903">
          <w:rPr>
            <w:rStyle w:val="Hyperlink"/>
            <w:sz w:val="18"/>
            <w:szCs w:val="18"/>
          </w:rPr>
          <w:t>https://www.pcbs.gov.ps/post.aspx?lang=en&amp;ItemID=3934</w:t>
        </w:r>
      </w:hyperlink>
      <w:r w:rsidR="00592E8B" w:rsidRPr="00C92903">
        <w:rPr>
          <w:rStyle w:val="Hyperlink"/>
          <w:sz w:val="18"/>
          <w:szCs w:val="18"/>
        </w:rPr>
        <w:t xml:space="preserve"> </w:t>
      </w:r>
    </w:p>
  </w:footnote>
  <w:footnote w:id="5">
    <w:p w14:paraId="138ABFB9" w14:textId="77777777" w:rsidR="00592E8B" w:rsidRPr="00C92903" w:rsidRDefault="00592E8B" w:rsidP="00D22341">
      <w:pPr>
        <w:pStyle w:val="FootnoteText"/>
        <w:bidi w:val="0"/>
        <w:jc w:val="both"/>
        <w:rPr>
          <w:sz w:val="18"/>
          <w:szCs w:val="18"/>
        </w:rPr>
      </w:pPr>
      <w:r w:rsidRPr="00C92903">
        <w:rPr>
          <w:rStyle w:val="FootnoteReference"/>
          <w:sz w:val="18"/>
          <w:szCs w:val="18"/>
        </w:rPr>
        <w:footnoteRef/>
      </w:r>
      <w:r w:rsidRPr="00C92903">
        <w:rPr>
          <w:sz w:val="18"/>
          <w:szCs w:val="18"/>
          <w:rtl/>
        </w:rPr>
        <w:t xml:space="preserve"> </w:t>
      </w:r>
      <w:r w:rsidRPr="00C92903">
        <w:rPr>
          <w:sz w:val="18"/>
          <w:szCs w:val="18"/>
        </w:rPr>
        <w:t>Palestinian Legislative Council, “the Palestinian Legislative Council Works on Drafting New Personal Status Law to Meet Society’s Needs and Keep Pace with Development</w:t>
      </w:r>
      <w:proofErr w:type="gramStart"/>
      <w:r w:rsidRPr="00C92903">
        <w:rPr>
          <w:sz w:val="18"/>
          <w:szCs w:val="18"/>
        </w:rPr>
        <w:t>.”(</w:t>
      </w:r>
      <w:proofErr w:type="gramEnd"/>
      <w:r w:rsidRPr="00C92903">
        <w:rPr>
          <w:sz w:val="18"/>
          <w:szCs w:val="18"/>
        </w:rPr>
        <w:t xml:space="preserve">Arabic), 12 September 2022, available at: </w:t>
      </w:r>
      <w:hyperlink r:id="rId4" w:history="1">
        <w:r w:rsidRPr="00C92903">
          <w:rPr>
            <w:rStyle w:val="Hyperlink"/>
            <w:sz w:val="18"/>
            <w:szCs w:val="18"/>
          </w:rPr>
          <w:t>https://plc.ps/ar/index/page_news/3470</w:t>
        </w:r>
      </w:hyperlink>
    </w:p>
  </w:footnote>
  <w:footnote w:id="6">
    <w:p w14:paraId="4CE9D3F4" w14:textId="77777777" w:rsidR="00592E8B" w:rsidRPr="00C92903" w:rsidRDefault="00592E8B" w:rsidP="00D22341">
      <w:pPr>
        <w:pStyle w:val="FootnoteText"/>
        <w:bidi w:val="0"/>
        <w:jc w:val="both"/>
        <w:rPr>
          <w:sz w:val="18"/>
          <w:szCs w:val="18"/>
        </w:rPr>
      </w:pPr>
      <w:r w:rsidRPr="00C92903">
        <w:rPr>
          <w:rStyle w:val="FootnoteReference"/>
          <w:sz w:val="18"/>
          <w:szCs w:val="18"/>
        </w:rPr>
        <w:footnoteRef/>
      </w:r>
      <w:r w:rsidRPr="00C92903">
        <w:rPr>
          <w:sz w:val="18"/>
          <w:szCs w:val="18"/>
          <w:rtl/>
        </w:rPr>
        <w:t xml:space="preserve"> </w:t>
      </w:r>
      <w:r w:rsidRPr="00C92903">
        <w:rPr>
          <w:sz w:val="18"/>
          <w:szCs w:val="18"/>
        </w:rPr>
        <w:t>Palestinian Legislative Law “Law no.1/2009 amending the Personal Status Law</w:t>
      </w:r>
      <w:proofErr w:type="gramStart"/>
      <w:r w:rsidRPr="00C92903">
        <w:rPr>
          <w:sz w:val="18"/>
          <w:szCs w:val="18"/>
        </w:rPr>
        <w:t>.”(</w:t>
      </w:r>
      <w:proofErr w:type="gramEnd"/>
      <w:r w:rsidRPr="00C92903">
        <w:rPr>
          <w:sz w:val="18"/>
          <w:szCs w:val="18"/>
        </w:rPr>
        <w:t xml:space="preserve">Arabic) 12 September 2022, available at: </w:t>
      </w:r>
      <w:hyperlink r:id="rId5" w:history="1">
        <w:r w:rsidRPr="00C92903">
          <w:rPr>
            <w:rStyle w:val="Hyperlink"/>
            <w:sz w:val="18"/>
            <w:szCs w:val="18"/>
          </w:rPr>
          <w:t>https://plc.gov.ps/ar/index/plc_law_details/158</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9E40A" w14:textId="0DAE8A76" w:rsidR="00C32B30" w:rsidRDefault="00C32B30" w:rsidP="00581B28">
    <w:pPr>
      <w:rPr>
        <w:b/>
        <w:bCs/>
        <w:szCs w:val="44"/>
        <w:rtl/>
      </w:rPr>
    </w:pPr>
    <w:r>
      <w:rPr>
        <w:noProof/>
      </w:rPr>
      <w:drawing>
        <wp:anchor distT="0" distB="0" distL="114300" distR="114300" simplePos="0" relativeHeight="251657728" behindDoc="0" locked="0" layoutInCell="1" allowOverlap="1" wp14:anchorId="2599E413" wp14:editId="307C88B2">
          <wp:simplePos x="0" y="0"/>
          <wp:positionH relativeFrom="margin">
            <wp:posOffset>-635</wp:posOffset>
          </wp:positionH>
          <wp:positionV relativeFrom="paragraph">
            <wp:posOffset>-340360</wp:posOffset>
          </wp:positionV>
          <wp:extent cx="1161415" cy="1476375"/>
          <wp:effectExtent l="0" t="0" r="635" b="9525"/>
          <wp:wrapNone/>
          <wp:docPr id="3" name="صورة 2" descr="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1415" cy="1476375"/>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szCs w:val="44"/>
      </w:rPr>
      <w:t xml:space="preserve"> </w:t>
    </w:r>
    <w:r w:rsidR="00581B4D">
      <w:rPr>
        <w:b/>
        <w:bCs/>
        <w:szCs w:val="44"/>
      </w:rPr>
      <w:t xml:space="preserve"> </w:t>
    </w:r>
    <w:r>
      <w:rPr>
        <w:b/>
        <w:bCs/>
        <w:szCs w:val="44"/>
        <w:rtl/>
      </w:rPr>
      <w:t xml:space="preserve">     المـــركـز الفلسطينـي لحقــوق الإنســان</w:t>
    </w:r>
  </w:p>
  <w:p w14:paraId="4DEB1AED" w14:textId="77777777" w:rsidR="00E40B19" w:rsidRDefault="00C32B30" w:rsidP="009F6934">
    <w:pPr>
      <w:rPr>
        <w:rFonts w:cs="Monotype Koufi"/>
      </w:rPr>
    </w:pPr>
    <w:r>
      <w:rPr>
        <w:rFonts w:cs="Andalus"/>
        <w:b/>
        <w:bCs/>
        <w:sz w:val="28"/>
        <w:szCs w:val="44"/>
      </w:rPr>
      <w:t xml:space="preserve">PALESTINIAN CENTRE FOR HUMAN RIGHTS      </w:t>
    </w:r>
    <w:r>
      <w:rPr>
        <w:rFonts w:cs="Monotype Koufi" w:hint="cs"/>
        <w:rtl/>
      </w:rPr>
      <w:t xml:space="preserve">      </w:t>
    </w:r>
  </w:p>
  <w:p w14:paraId="2599E40B" w14:textId="7CDD00E8" w:rsidR="00C32B30" w:rsidRDefault="00C32B30" w:rsidP="009F6934">
    <w:pPr>
      <w:rPr>
        <w:rFonts w:cs="Monotype Koufi"/>
      </w:rPr>
    </w:pPr>
    <w:r>
      <w:rPr>
        <w:rFonts w:cs="Monotype Koufi"/>
        <w:rtl/>
      </w:rPr>
      <w:t>ــــــــــــــــــــــــــــــــــــــــــــــــ</w:t>
    </w:r>
    <w:r>
      <w:rPr>
        <w:rFonts w:cs="Monotype Koufi" w:hint="cs"/>
        <w:rtl/>
      </w:rPr>
      <w:t>ــــــــــــــــــــــــ</w:t>
    </w:r>
    <w:r>
      <w:rPr>
        <w:rFonts w:cs="Monotype Koufi"/>
        <w:rtl/>
      </w:rPr>
      <w:t>ــــــــــــــــــــــــــــــــــــــــــــــــــــــــــــــــــــــــــــــــــــــــ</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51E53"/>
    <w:multiLevelType w:val="hybridMultilevel"/>
    <w:tmpl w:val="4B989BC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C803BA4"/>
    <w:multiLevelType w:val="hybridMultilevel"/>
    <w:tmpl w:val="FD8CA3C2"/>
    <w:lvl w:ilvl="0" w:tplc="C100C8EE">
      <w:start w:val="1"/>
      <w:numFmt w:val="decimal"/>
      <w:lvlText w:val="%1-"/>
      <w:lvlJc w:val="left"/>
      <w:pPr>
        <w:tabs>
          <w:tab w:val="num" w:pos="720"/>
        </w:tabs>
        <w:ind w:left="720" w:hanging="360"/>
      </w:pPr>
      <w:rPr>
        <w:lang w:bidi="ar-SA"/>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10414267"/>
    <w:multiLevelType w:val="hybridMultilevel"/>
    <w:tmpl w:val="1E284D28"/>
    <w:lvl w:ilvl="0" w:tplc="1562D08C">
      <w:numFmt w:val="bullet"/>
      <w:lvlText w:val=""/>
      <w:lvlJc w:val="left"/>
      <w:pPr>
        <w:ind w:left="720" w:hanging="360"/>
      </w:pPr>
      <w:rPr>
        <w:rFonts w:ascii="Symbol" w:eastAsia="Times New Roman" w:hAnsi="Symbol" w:cstheme="majorBidi" w:hint="default"/>
        <w:u w:val="single"/>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9C43B65"/>
    <w:multiLevelType w:val="hybridMultilevel"/>
    <w:tmpl w:val="4A367372"/>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1C5937CA"/>
    <w:multiLevelType w:val="hybridMultilevel"/>
    <w:tmpl w:val="DB88A3B4"/>
    <w:lvl w:ilvl="0" w:tplc="716EF274">
      <w:start w:val="1"/>
      <w:numFmt w:val="lowerRoman"/>
      <w:lvlText w:val="%1."/>
      <w:lvlJc w:val="left"/>
      <w:pPr>
        <w:ind w:left="1080" w:hanging="72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E9B5677"/>
    <w:multiLevelType w:val="hybridMultilevel"/>
    <w:tmpl w:val="57166CDA"/>
    <w:lvl w:ilvl="0" w:tplc="BBA641A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26EB4F7F"/>
    <w:multiLevelType w:val="hybridMultilevel"/>
    <w:tmpl w:val="1F8202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661B3A"/>
    <w:multiLevelType w:val="hybridMultilevel"/>
    <w:tmpl w:val="6B24AC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8F651A"/>
    <w:multiLevelType w:val="hybridMultilevel"/>
    <w:tmpl w:val="B46E83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5582B86"/>
    <w:multiLevelType w:val="hybridMultilevel"/>
    <w:tmpl w:val="1E004A18"/>
    <w:lvl w:ilvl="0" w:tplc="F4D428F2">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15:restartNumberingAfterBreak="0">
    <w:nsid w:val="358566AE"/>
    <w:multiLevelType w:val="hybridMultilevel"/>
    <w:tmpl w:val="F64E92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B9C1004"/>
    <w:multiLevelType w:val="hybridMultilevel"/>
    <w:tmpl w:val="4B6E4A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C984C4F"/>
    <w:multiLevelType w:val="hybridMultilevel"/>
    <w:tmpl w:val="90F2F57E"/>
    <w:lvl w:ilvl="0" w:tplc="F8D244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2E225A2"/>
    <w:multiLevelType w:val="hybridMultilevel"/>
    <w:tmpl w:val="35265ACE"/>
    <w:lvl w:ilvl="0" w:tplc="F8D244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9F13C5"/>
    <w:multiLevelType w:val="hybridMultilevel"/>
    <w:tmpl w:val="21506002"/>
    <w:lvl w:ilvl="0" w:tplc="04090015">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C675091"/>
    <w:multiLevelType w:val="hybridMultilevel"/>
    <w:tmpl w:val="0C649FBA"/>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15:restartNumberingAfterBreak="0">
    <w:nsid w:val="4E5B2FE2"/>
    <w:multiLevelType w:val="hybridMultilevel"/>
    <w:tmpl w:val="427AB8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FA65CA5"/>
    <w:multiLevelType w:val="hybridMultilevel"/>
    <w:tmpl w:val="CFD6C5F8"/>
    <w:lvl w:ilvl="0" w:tplc="C2801F2A">
      <w:start w:val="2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96001AE"/>
    <w:multiLevelType w:val="hybridMultilevel"/>
    <w:tmpl w:val="5C3A8B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99573DF"/>
    <w:multiLevelType w:val="hybridMultilevel"/>
    <w:tmpl w:val="C4380D0A"/>
    <w:lvl w:ilvl="0" w:tplc="BA0AC20C">
      <w:start w:val="27"/>
      <w:numFmt w:val="bullet"/>
      <w:lvlText w:val=""/>
      <w:lvlJc w:val="left"/>
      <w:pPr>
        <w:ind w:left="1080" w:hanging="360"/>
      </w:pPr>
      <w:rPr>
        <w:rFonts w:ascii="Symbol" w:eastAsia="Times New Roman" w:hAnsi="Symbol" w:cstheme="majorBidi"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0" w15:restartNumberingAfterBreak="0">
    <w:nsid w:val="5D542B80"/>
    <w:multiLevelType w:val="multilevel"/>
    <w:tmpl w:val="E7AEBE16"/>
    <w:lvl w:ilvl="0">
      <w:start w:val="1"/>
      <w:numFmt w:val="upperRoman"/>
      <w:pStyle w:val="AppelnotedebasdepageCharChar"/>
      <w:suff w:val="space"/>
      <w:lvlText w:val="%1.  "/>
      <w:lvlJc w:val="left"/>
      <w:pPr>
        <w:ind w:left="0" w:firstLine="0"/>
      </w:pPr>
      <w:rPr>
        <w:rFonts w:cs="Times New Roman"/>
        <w:strike w:val="0"/>
        <w:dstrike w:val="0"/>
        <w:u w:val="none"/>
        <w:effect w:val="none"/>
      </w:rPr>
    </w:lvl>
    <w:lvl w:ilvl="1">
      <w:start w:val="1"/>
      <w:numFmt w:val="upperLetter"/>
      <w:suff w:val="space"/>
      <w:lvlText w:val="%2.  "/>
      <w:lvlJc w:val="left"/>
      <w:pPr>
        <w:ind w:left="0" w:firstLine="0"/>
      </w:pPr>
      <w:rPr>
        <w:rFonts w:cs="Times New Roman"/>
        <w:b/>
        <w:i w:val="0"/>
        <w:strike w:val="0"/>
        <w:dstrike w:val="0"/>
        <w:u w:val="none"/>
        <w:effect w:val="none"/>
      </w:rPr>
    </w:lvl>
    <w:lvl w:ilvl="2">
      <w:start w:val="1"/>
      <w:numFmt w:val="decimal"/>
      <w:suff w:val="space"/>
      <w:lvlText w:val="%3.  "/>
      <w:lvlJc w:val="left"/>
      <w:pPr>
        <w:ind w:left="0" w:firstLine="0"/>
      </w:pPr>
      <w:rPr>
        <w:rFonts w:cs="Times New Roman"/>
        <w:strike w:val="0"/>
        <w:dstrike w:val="0"/>
        <w:u w:val="none"/>
        <w:effect w:val="none"/>
      </w:rPr>
    </w:lvl>
    <w:lvl w:ilvl="3">
      <w:start w:val="1"/>
      <w:numFmt w:val="lowerLetter"/>
      <w:suff w:val="space"/>
      <w:lvlText w:val="(%4)  "/>
      <w:lvlJc w:val="left"/>
      <w:pPr>
        <w:ind w:left="0" w:firstLine="0"/>
      </w:pPr>
      <w:rPr>
        <w:rFonts w:cs="Times New Roman"/>
        <w:b w:val="0"/>
        <w:i w:val="0"/>
        <w:strike w:val="0"/>
        <w:dstrike w:val="0"/>
        <w:u w:val="none"/>
        <w:effect w:val="none"/>
      </w:rPr>
    </w:lvl>
    <w:lvl w:ilvl="4">
      <w:start w:val="1"/>
      <w:numFmt w:val="lowerRoman"/>
      <w:suff w:val="space"/>
      <w:lvlText w:val="(%5)  "/>
      <w:lvlJc w:val="left"/>
      <w:pPr>
        <w:ind w:left="0" w:firstLine="851"/>
      </w:pPr>
      <w:rPr>
        <w:rFonts w:cs="Times New Roman"/>
        <w:caps w:val="0"/>
        <w:strike w:val="0"/>
        <w:dstrike w:val="0"/>
        <w:vanish w:val="0"/>
        <w:webHidden w:val="0"/>
        <w:u w:val="none"/>
        <w:effect w:val="none"/>
        <w:vertAlign w:val="baseline"/>
        <w:specVanish w:val="0"/>
      </w:rPr>
    </w:lvl>
    <w:lvl w:ilvl="5">
      <w:start w:val="1"/>
      <w:numFmt w:val="lowerLetter"/>
      <w:suff w:val="space"/>
      <w:lvlText w:val="%6.  "/>
      <w:lvlJc w:val="left"/>
      <w:pPr>
        <w:ind w:left="0" w:firstLine="1701"/>
      </w:pPr>
      <w:rPr>
        <w:rFonts w:cs="Times New Roman"/>
        <w:strike w:val="0"/>
        <w:dstrike w:val="0"/>
        <w:u w:val="none"/>
        <w:effect w:val="none"/>
      </w:rPr>
    </w:lvl>
    <w:lvl w:ilvl="6">
      <w:start w:val="1"/>
      <w:numFmt w:val="lowerRoman"/>
      <w:suff w:val="space"/>
      <w:lvlText w:val="%7.  "/>
      <w:lvlJc w:val="left"/>
      <w:pPr>
        <w:ind w:left="0" w:firstLine="2552"/>
      </w:pPr>
      <w:rPr>
        <w:rFonts w:cs="Times New Roman"/>
        <w:strike w:val="0"/>
        <w:dstrike w:val="0"/>
        <w:u w:val="none"/>
        <w:effect w:val="none"/>
      </w:rPr>
    </w:lvl>
    <w:lvl w:ilvl="7">
      <w:start w:val="1"/>
      <w:numFmt w:val="lowerLetter"/>
      <w:lvlText w:val="(%8)"/>
      <w:lvlJc w:val="left"/>
      <w:pPr>
        <w:tabs>
          <w:tab w:val="num" w:pos="5400"/>
        </w:tabs>
        <w:ind w:left="5040" w:firstLine="0"/>
      </w:pPr>
      <w:rPr>
        <w:rFonts w:cs="Times New Roman"/>
      </w:rPr>
    </w:lvl>
    <w:lvl w:ilvl="8">
      <w:start w:val="1"/>
      <w:numFmt w:val="lowerRoman"/>
      <w:lvlText w:val="(%9)"/>
      <w:lvlJc w:val="left"/>
      <w:pPr>
        <w:tabs>
          <w:tab w:val="num" w:pos="6120"/>
        </w:tabs>
        <w:ind w:left="5760" w:firstLine="0"/>
      </w:pPr>
      <w:rPr>
        <w:rFonts w:cs="Times New Roman"/>
      </w:rPr>
    </w:lvl>
  </w:abstractNum>
  <w:abstractNum w:abstractNumId="21" w15:restartNumberingAfterBreak="0">
    <w:nsid w:val="68D323CD"/>
    <w:multiLevelType w:val="hybridMultilevel"/>
    <w:tmpl w:val="4DC60A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1046948"/>
    <w:multiLevelType w:val="hybridMultilevel"/>
    <w:tmpl w:val="C4A0A698"/>
    <w:lvl w:ilvl="0" w:tplc="08A05830">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75910E36"/>
    <w:multiLevelType w:val="hybridMultilevel"/>
    <w:tmpl w:val="14D23D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F8034C8"/>
    <w:multiLevelType w:val="hybridMultilevel"/>
    <w:tmpl w:val="9AA64302"/>
    <w:lvl w:ilvl="0" w:tplc="894A609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394380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69361421">
    <w:abstractNumId w:val="16"/>
  </w:num>
  <w:num w:numId="3" w16cid:durableId="192914776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90728016">
    <w:abstractNumId w:val="17"/>
  </w:num>
  <w:num w:numId="5" w16cid:durableId="414014670">
    <w:abstractNumId w:val="24"/>
  </w:num>
  <w:num w:numId="6" w16cid:durableId="2025209052">
    <w:abstractNumId w:val="13"/>
  </w:num>
  <w:num w:numId="7" w16cid:durableId="400904424">
    <w:abstractNumId w:val="3"/>
  </w:num>
  <w:num w:numId="8" w16cid:durableId="825391713">
    <w:abstractNumId w:val="8"/>
  </w:num>
  <w:num w:numId="9" w16cid:durableId="2133207673">
    <w:abstractNumId w:val="6"/>
  </w:num>
  <w:num w:numId="10" w16cid:durableId="977224159">
    <w:abstractNumId w:val="12"/>
  </w:num>
  <w:num w:numId="11" w16cid:durableId="18120216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64502779">
    <w:abstractNumId w:val="2"/>
  </w:num>
  <w:num w:numId="13" w16cid:durableId="87223016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70498605">
    <w:abstractNumId w:val="19"/>
  </w:num>
  <w:num w:numId="15" w16cid:durableId="49827586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91399595">
    <w:abstractNumId w:val="0"/>
  </w:num>
  <w:num w:numId="17" w16cid:durableId="174086107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254953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5796496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4734604">
    <w:abstractNumId w:val="0"/>
  </w:num>
  <w:num w:numId="21" w16cid:durableId="1418013973">
    <w:abstractNumId w:val="15"/>
  </w:num>
  <w:num w:numId="22" w16cid:durableId="764039212">
    <w:abstractNumId w:val="23"/>
  </w:num>
  <w:num w:numId="23" w16cid:durableId="593131631">
    <w:abstractNumId w:val="14"/>
  </w:num>
  <w:num w:numId="24" w16cid:durableId="1027409538">
    <w:abstractNumId w:val="18"/>
  </w:num>
  <w:num w:numId="25" w16cid:durableId="418449979">
    <w:abstractNumId w:val="11"/>
  </w:num>
  <w:num w:numId="26" w16cid:durableId="299773740">
    <w:abstractNumId w:val="21"/>
  </w:num>
  <w:num w:numId="27" w16cid:durableId="1203859784">
    <w:abstractNumId w:val="7"/>
  </w:num>
  <w:num w:numId="28" w16cid:durableId="1574047520">
    <w:abstractNumId w:val="4"/>
  </w:num>
  <w:num w:numId="29" w16cid:durableId="1277979552">
    <w:abstractNumId w:val="1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ar-SA" w:vendorID="64" w:dllVersion="6" w:nlCheck="1" w:checkStyle="0"/>
  <w:activeWritingStyle w:appName="MSWord" w:lang="en-US" w:vendorID="64" w:dllVersion="6" w:nlCheck="1" w:checkStyle="1"/>
  <w:activeWritingStyle w:appName="MSWord" w:lang="ar-EG" w:vendorID="64" w:dllVersion="6" w:nlCheck="1" w:checkStyle="0"/>
  <w:activeWritingStyle w:appName="MSWord" w:lang="en-GB" w:vendorID="64" w:dllVersion="6" w:nlCheck="1" w:checkStyle="1"/>
  <w:activeWritingStyle w:appName="MSWord" w:lang="ar-DZ" w:vendorID="64" w:dllVersion="6" w:nlCheck="1" w:checkStyle="0"/>
  <w:activeWritingStyle w:appName="MSWord" w:lang="fr-FR" w:vendorID="64" w:dllVersion="6" w:nlCheck="1" w:checkStyle="1"/>
  <w:activeWritingStyle w:appName="MSWord" w:lang="en-US" w:vendorID="64" w:dllVersion="0" w:nlCheck="1" w:checkStyle="0"/>
  <w:activeWritingStyle w:appName="MSWord" w:lang="es-ES" w:vendorID="64" w:dllVersion="0" w:nlCheck="1" w:checkStyle="0"/>
  <w:activeWritingStyle w:appName="MSWord" w:lang="en-GB" w:vendorID="64" w:dllVersion="0" w:nlCheck="1" w:checkStyle="0"/>
  <w:activeWritingStyle w:appName="MSWord" w:lang="en-CA" w:vendorID="64" w:dllVersion="0" w:nlCheck="1" w:checkStyle="0"/>
  <w:activeWritingStyle w:appName="MSWord" w:lang="en-IE"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0033"/>
    <w:rsid w:val="00001296"/>
    <w:rsid w:val="00001380"/>
    <w:rsid w:val="000016D3"/>
    <w:rsid w:val="000018BA"/>
    <w:rsid w:val="00002396"/>
    <w:rsid w:val="000027C3"/>
    <w:rsid w:val="00003C61"/>
    <w:rsid w:val="00004A09"/>
    <w:rsid w:val="00005805"/>
    <w:rsid w:val="00005BEA"/>
    <w:rsid w:val="00007BCD"/>
    <w:rsid w:val="00010184"/>
    <w:rsid w:val="00010599"/>
    <w:rsid w:val="00010C18"/>
    <w:rsid w:val="00011B38"/>
    <w:rsid w:val="00011FAE"/>
    <w:rsid w:val="00011FEE"/>
    <w:rsid w:val="00012FDB"/>
    <w:rsid w:val="00013743"/>
    <w:rsid w:val="000144C5"/>
    <w:rsid w:val="00015BC1"/>
    <w:rsid w:val="0001602A"/>
    <w:rsid w:val="0001637D"/>
    <w:rsid w:val="0001654A"/>
    <w:rsid w:val="00017EF7"/>
    <w:rsid w:val="0002016A"/>
    <w:rsid w:val="00020590"/>
    <w:rsid w:val="000208D4"/>
    <w:rsid w:val="00021B37"/>
    <w:rsid w:val="00021C8F"/>
    <w:rsid w:val="00021DD2"/>
    <w:rsid w:val="00022860"/>
    <w:rsid w:val="00023636"/>
    <w:rsid w:val="00023B4A"/>
    <w:rsid w:val="00023E26"/>
    <w:rsid w:val="00023EBD"/>
    <w:rsid w:val="000247A9"/>
    <w:rsid w:val="00024C90"/>
    <w:rsid w:val="00025008"/>
    <w:rsid w:val="0002520A"/>
    <w:rsid w:val="00026963"/>
    <w:rsid w:val="00031449"/>
    <w:rsid w:val="00031A89"/>
    <w:rsid w:val="00031FA8"/>
    <w:rsid w:val="000325C9"/>
    <w:rsid w:val="00032B1F"/>
    <w:rsid w:val="00032C6A"/>
    <w:rsid w:val="00033388"/>
    <w:rsid w:val="00033762"/>
    <w:rsid w:val="00033A49"/>
    <w:rsid w:val="00033DAA"/>
    <w:rsid w:val="00034A9A"/>
    <w:rsid w:val="00034FA8"/>
    <w:rsid w:val="00035EEE"/>
    <w:rsid w:val="00036F33"/>
    <w:rsid w:val="000373C6"/>
    <w:rsid w:val="00037D33"/>
    <w:rsid w:val="0004059C"/>
    <w:rsid w:val="00040A60"/>
    <w:rsid w:val="00042278"/>
    <w:rsid w:val="00043999"/>
    <w:rsid w:val="00043E68"/>
    <w:rsid w:val="00043E8A"/>
    <w:rsid w:val="0004440A"/>
    <w:rsid w:val="0004648A"/>
    <w:rsid w:val="00046BED"/>
    <w:rsid w:val="00046E3C"/>
    <w:rsid w:val="0004756E"/>
    <w:rsid w:val="000502E7"/>
    <w:rsid w:val="00050A58"/>
    <w:rsid w:val="0005137E"/>
    <w:rsid w:val="000520FD"/>
    <w:rsid w:val="000526DB"/>
    <w:rsid w:val="000526E2"/>
    <w:rsid w:val="0005270B"/>
    <w:rsid w:val="000529FD"/>
    <w:rsid w:val="00052EE4"/>
    <w:rsid w:val="00053D7C"/>
    <w:rsid w:val="00054477"/>
    <w:rsid w:val="000544F5"/>
    <w:rsid w:val="00054E45"/>
    <w:rsid w:val="00055304"/>
    <w:rsid w:val="000558ED"/>
    <w:rsid w:val="00055A94"/>
    <w:rsid w:val="00055E45"/>
    <w:rsid w:val="00056911"/>
    <w:rsid w:val="00057631"/>
    <w:rsid w:val="00057E3E"/>
    <w:rsid w:val="00057F90"/>
    <w:rsid w:val="0006039C"/>
    <w:rsid w:val="00060568"/>
    <w:rsid w:val="00061219"/>
    <w:rsid w:val="00061830"/>
    <w:rsid w:val="000634E7"/>
    <w:rsid w:val="00063B7F"/>
    <w:rsid w:val="0006435D"/>
    <w:rsid w:val="000645BD"/>
    <w:rsid w:val="00064D43"/>
    <w:rsid w:val="00064DC2"/>
    <w:rsid w:val="000651F8"/>
    <w:rsid w:val="000657C7"/>
    <w:rsid w:val="00065B0E"/>
    <w:rsid w:val="00065BC0"/>
    <w:rsid w:val="00065D3D"/>
    <w:rsid w:val="00066E7B"/>
    <w:rsid w:val="0006724F"/>
    <w:rsid w:val="00067513"/>
    <w:rsid w:val="00070374"/>
    <w:rsid w:val="00071114"/>
    <w:rsid w:val="00071443"/>
    <w:rsid w:val="00072104"/>
    <w:rsid w:val="00072AA6"/>
    <w:rsid w:val="00073734"/>
    <w:rsid w:val="00074086"/>
    <w:rsid w:val="00074EDE"/>
    <w:rsid w:val="00075342"/>
    <w:rsid w:val="00075507"/>
    <w:rsid w:val="0007640B"/>
    <w:rsid w:val="00077095"/>
    <w:rsid w:val="00077B7A"/>
    <w:rsid w:val="00080722"/>
    <w:rsid w:val="00080ADB"/>
    <w:rsid w:val="00080D46"/>
    <w:rsid w:val="00081D75"/>
    <w:rsid w:val="00081D89"/>
    <w:rsid w:val="00082213"/>
    <w:rsid w:val="0008246C"/>
    <w:rsid w:val="00082D07"/>
    <w:rsid w:val="000832DD"/>
    <w:rsid w:val="000834E3"/>
    <w:rsid w:val="00084C8C"/>
    <w:rsid w:val="000863E6"/>
    <w:rsid w:val="000874D7"/>
    <w:rsid w:val="00087C4D"/>
    <w:rsid w:val="00093016"/>
    <w:rsid w:val="00093304"/>
    <w:rsid w:val="00093819"/>
    <w:rsid w:val="0009395F"/>
    <w:rsid w:val="00093A9B"/>
    <w:rsid w:val="00094437"/>
    <w:rsid w:val="00094DE1"/>
    <w:rsid w:val="00094E07"/>
    <w:rsid w:val="00095A5D"/>
    <w:rsid w:val="00095B2A"/>
    <w:rsid w:val="00095F5C"/>
    <w:rsid w:val="000961BD"/>
    <w:rsid w:val="000969BB"/>
    <w:rsid w:val="000A00D0"/>
    <w:rsid w:val="000A0F87"/>
    <w:rsid w:val="000A1166"/>
    <w:rsid w:val="000A11B3"/>
    <w:rsid w:val="000A2B64"/>
    <w:rsid w:val="000A35BF"/>
    <w:rsid w:val="000A3EDA"/>
    <w:rsid w:val="000A3EE2"/>
    <w:rsid w:val="000A3FEB"/>
    <w:rsid w:val="000A4409"/>
    <w:rsid w:val="000A616B"/>
    <w:rsid w:val="000B084D"/>
    <w:rsid w:val="000B25FE"/>
    <w:rsid w:val="000B2F34"/>
    <w:rsid w:val="000B2FE5"/>
    <w:rsid w:val="000B3CD4"/>
    <w:rsid w:val="000B6EF8"/>
    <w:rsid w:val="000B7162"/>
    <w:rsid w:val="000B7BB6"/>
    <w:rsid w:val="000B7CD3"/>
    <w:rsid w:val="000B7FB8"/>
    <w:rsid w:val="000C07B1"/>
    <w:rsid w:val="000C0E96"/>
    <w:rsid w:val="000C0ED6"/>
    <w:rsid w:val="000C1103"/>
    <w:rsid w:val="000C1C89"/>
    <w:rsid w:val="000C2ABB"/>
    <w:rsid w:val="000C2C04"/>
    <w:rsid w:val="000C3576"/>
    <w:rsid w:val="000C3719"/>
    <w:rsid w:val="000C3810"/>
    <w:rsid w:val="000C456A"/>
    <w:rsid w:val="000C46AD"/>
    <w:rsid w:val="000C482A"/>
    <w:rsid w:val="000C497B"/>
    <w:rsid w:val="000C505E"/>
    <w:rsid w:val="000C54E6"/>
    <w:rsid w:val="000C59DC"/>
    <w:rsid w:val="000C6910"/>
    <w:rsid w:val="000C692D"/>
    <w:rsid w:val="000C6B0B"/>
    <w:rsid w:val="000C728E"/>
    <w:rsid w:val="000C7338"/>
    <w:rsid w:val="000C7C21"/>
    <w:rsid w:val="000C7CD6"/>
    <w:rsid w:val="000C7D19"/>
    <w:rsid w:val="000C7EB1"/>
    <w:rsid w:val="000C7F31"/>
    <w:rsid w:val="000C7F68"/>
    <w:rsid w:val="000D0D8D"/>
    <w:rsid w:val="000D16FE"/>
    <w:rsid w:val="000D270F"/>
    <w:rsid w:val="000D2780"/>
    <w:rsid w:val="000D2D92"/>
    <w:rsid w:val="000D3029"/>
    <w:rsid w:val="000D309B"/>
    <w:rsid w:val="000D33A6"/>
    <w:rsid w:val="000D340C"/>
    <w:rsid w:val="000D5475"/>
    <w:rsid w:val="000D71E8"/>
    <w:rsid w:val="000D7406"/>
    <w:rsid w:val="000E002A"/>
    <w:rsid w:val="000E009D"/>
    <w:rsid w:val="000E1439"/>
    <w:rsid w:val="000E2103"/>
    <w:rsid w:val="000E2BA8"/>
    <w:rsid w:val="000E34C5"/>
    <w:rsid w:val="000E48EF"/>
    <w:rsid w:val="000E4E09"/>
    <w:rsid w:val="000E5737"/>
    <w:rsid w:val="000E6677"/>
    <w:rsid w:val="000E717D"/>
    <w:rsid w:val="000E788A"/>
    <w:rsid w:val="000F040F"/>
    <w:rsid w:val="000F11E0"/>
    <w:rsid w:val="000F1471"/>
    <w:rsid w:val="000F19D1"/>
    <w:rsid w:val="000F2286"/>
    <w:rsid w:val="000F24D0"/>
    <w:rsid w:val="000F4700"/>
    <w:rsid w:val="000F470D"/>
    <w:rsid w:val="000F4AA5"/>
    <w:rsid w:val="000F4E25"/>
    <w:rsid w:val="000F61BC"/>
    <w:rsid w:val="000F63C5"/>
    <w:rsid w:val="000F6448"/>
    <w:rsid w:val="00100488"/>
    <w:rsid w:val="00100C26"/>
    <w:rsid w:val="00100CFA"/>
    <w:rsid w:val="00100E4C"/>
    <w:rsid w:val="00100EFB"/>
    <w:rsid w:val="001014D6"/>
    <w:rsid w:val="00102A71"/>
    <w:rsid w:val="00103F18"/>
    <w:rsid w:val="00104792"/>
    <w:rsid w:val="0010512D"/>
    <w:rsid w:val="0010614C"/>
    <w:rsid w:val="00106690"/>
    <w:rsid w:val="00106D77"/>
    <w:rsid w:val="001105E8"/>
    <w:rsid w:val="00110A82"/>
    <w:rsid w:val="00110D8A"/>
    <w:rsid w:val="00112369"/>
    <w:rsid w:val="001125C5"/>
    <w:rsid w:val="001134D5"/>
    <w:rsid w:val="00113922"/>
    <w:rsid w:val="00113DB1"/>
    <w:rsid w:val="00114185"/>
    <w:rsid w:val="00114BFA"/>
    <w:rsid w:val="00116465"/>
    <w:rsid w:val="0011653E"/>
    <w:rsid w:val="001173B1"/>
    <w:rsid w:val="0012063F"/>
    <w:rsid w:val="00120AB7"/>
    <w:rsid w:val="0012346E"/>
    <w:rsid w:val="00123ABB"/>
    <w:rsid w:val="00123D51"/>
    <w:rsid w:val="001244F5"/>
    <w:rsid w:val="00124747"/>
    <w:rsid w:val="00124FBC"/>
    <w:rsid w:val="00125D00"/>
    <w:rsid w:val="00126400"/>
    <w:rsid w:val="00126831"/>
    <w:rsid w:val="001274BD"/>
    <w:rsid w:val="001274ED"/>
    <w:rsid w:val="00131693"/>
    <w:rsid w:val="00131C7A"/>
    <w:rsid w:val="00131F02"/>
    <w:rsid w:val="00132D1A"/>
    <w:rsid w:val="00133234"/>
    <w:rsid w:val="001334A6"/>
    <w:rsid w:val="00133B08"/>
    <w:rsid w:val="00133E45"/>
    <w:rsid w:val="001341DE"/>
    <w:rsid w:val="00134345"/>
    <w:rsid w:val="00134691"/>
    <w:rsid w:val="0013515E"/>
    <w:rsid w:val="00135332"/>
    <w:rsid w:val="00136459"/>
    <w:rsid w:val="00137647"/>
    <w:rsid w:val="0014007B"/>
    <w:rsid w:val="001403B2"/>
    <w:rsid w:val="001409B6"/>
    <w:rsid w:val="0014156C"/>
    <w:rsid w:val="00141EFB"/>
    <w:rsid w:val="001423E6"/>
    <w:rsid w:val="00143302"/>
    <w:rsid w:val="00143435"/>
    <w:rsid w:val="00143D3A"/>
    <w:rsid w:val="0014404B"/>
    <w:rsid w:val="0014480E"/>
    <w:rsid w:val="00144C9D"/>
    <w:rsid w:val="00144EEA"/>
    <w:rsid w:val="001450A5"/>
    <w:rsid w:val="00145817"/>
    <w:rsid w:val="00145F1D"/>
    <w:rsid w:val="001463BD"/>
    <w:rsid w:val="00146EDC"/>
    <w:rsid w:val="00147599"/>
    <w:rsid w:val="001477F2"/>
    <w:rsid w:val="00147C41"/>
    <w:rsid w:val="00147E75"/>
    <w:rsid w:val="00150043"/>
    <w:rsid w:val="001515B7"/>
    <w:rsid w:val="00151DDA"/>
    <w:rsid w:val="00152005"/>
    <w:rsid w:val="001523FC"/>
    <w:rsid w:val="001524BE"/>
    <w:rsid w:val="00152A58"/>
    <w:rsid w:val="00152A62"/>
    <w:rsid w:val="00153192"/>
    <w:rsid w:val="00153403"/>
    <w:rsid w:val="00153662"/>
    <w:rsid w:val="001542FD"/>
    <w:rsid w:val="001545D1"/>
    <w:rsid w:val="00154FAF"/>
    <w:rsid w:val="001559C0"/>
    <w:rsid w:val="00155A29"/>
    <w:rsid w:val="0015623D"/>
    <w:rsid w:val="00156883"/>
    <w:rsid w:val="00156C65"/>
    <w:rsid w:val="00156C7A"/>
    <w:rsid w:val="00156F52"/>
    <w:rsid w:val="00160C5D"/>
    <w:rsid w:val="00161B26"/>
    <w:rsid w:val="00161BF7"/>
    <w:rsid w:val="001627AA"/>
    <w:rsid w:val="001635ED"/>
    <w:rsid w:val="00163CF4"/>
    <w:rsid w:val="00163F0D"/>
    <w:rsid w:val="00164502"/>
    <w:rsid w:val="00164A60"/>
    <w:rsid w:val="001650E3"/>
    <w:rsid w:val="00165323"/>
    <w:rsid w:val="0016585B"/>
    <w:rsid w:val="00165A10"/>
    <w:rsid w:val="0016643E"/>
    <w:rsid w:val="0016680C"/>
    <w:rsid w:val="0016682B"/>
    <w:rsid w:val="00167783"/>
    <w:rsid w:val="00167E2B"/>
    <w:rsid w:val="001711CE"/>
    <w:rsid w:val="0017188C"/>
    <w:rsid w:val="001719ED"/>
    <w:rsid w:val="00171E50"/>
    <w:rsid w:val="00171EB1"/>
    <w:rsid w:val="00172632"/>
    <w:rsid w:val="001729D7"/>
    <w:rsid w:val="001729EF"/>
    <w:rsid w:val="00172DF0"/>
    <w:rsid w:val="0017315F"/>
    <w:rsid w:val="00173463"/>
    <w:rsid w:val="00173582"/>
    <w:rsid w:val="00173D89"/>
    <w:rsid w:val="0017452D"/>
    <w:rsid w:val="00174A62"/>
    <w:rsid w:val="00174FAB"/>
    <w:rsid w:val="00175537"/>
    <w:rsid w:val="00175D48"/>
    <w:rsid w:val="00175D4D"/>
    <w:rsid w:val="00176448"/>
    <w:rsid w:val="001765E2"/>
    <w:rsid w:val="00176C05"/>
    <w:rsid w:val="0017714A"/>
    <w:rsid w:val="00177615"/>
    <w:rsid w:val="00177FA5"/>
    <w:rsid w:val="0018050F"/>
    <w:rsid w:val="001814CA"/>
    <w:rsid w:val="0018176C"/>
    <w:rsid w:val="00182797"/>
    <w:rsid w:val="00182F6D"/>
    <w:rsid w:val="001831B4"/>
    <w:rsid w:val="00183790"/>
    <w:rsid w:val="00183B84"/>
    <w:rsid w:val="001840A1"/>
    <w:rsid w:val="0018448A"/>
    <w:rsid w:val="00186582"/>
    <w:rsid w:val="001869A0"/>
    <w:rsid w:val="00187433"/>
    <w:rsid w:val="00187B2A"/>
    <w:rsid w:val="00190152"/>
    <w:rsid w:val="001903E1"/>
    <w:rsid w:val="0019183E"/>
    <w:rsid w:val="00191F54"/>
    <w:rsid w:val="0019223C"/>
    <w:rsid w:val="00192CBF"/>
    <w:rsid w:val="00192CC4"/>
    <w:rsid w:val="00192D69"/>
    <w:rsid w:val="00194C5A"/>
    <w:rsid w:val="00195DDA"/>
    <w:rsid w:val="00196706"/>
    <w:rsid w:val="001975B4"/>
    <w:rsid w:val="001977F4"/>
    <w:rsid w:val="001A05D4"/>
    <w:rsid w:val="001A120C"/>
    <w:rsid w:val="001A1551"/>
    <w:rsid w:val="001A1D94"/>
    <w:rsid w:val="001A1FA6"/>
    <w:rsid w:val="001A2C08"/>
    <w:rsid w:val="001A2C56"/>
    <w:rsid w:val="001A41F8"/>
    <w:rsid w:val="001A4C59"/>
    <w:rsid w:val="001A5549"/>
    <w:rsid w:val="001A59BB"/>
    <w:rsid w:val="001A5DF3"/>
    <w:rsid w:val="001A64FF"/>
    <w:rsid w:val="001A695F"/>
    <w:rsid w:val="001A70D4"/>
    <w:rsid w:val="001B020B"/>
    <w:rsid w:val="001B0597"/>
    <w:rsid w:val="001B1114"/>
    <w:rsid w:val="001B243A"/>
    <w:rsid w:val="001B3436"/>
    <w:rsid w:val="001B3E49"/>
    <w:rsid w:val="001B3EF8"/>
    <w:rsid w:val="001B4048"/>
    <w:rsid w:val="001B467B"/>
    <w:rsid w:val="001B4C1C"/>
    <w:rsid w:val="001B50CB"/>
    <w:rsid w:val="001B5AAB"/>
    <w:rsid w:val="001B6AE8"/>
    <w:rsid w:val="001B7082"/>
    <w:rsid w:val="001B77D6"/>
    <w:rsid w:val="001B7F2F"/>
    <w:rsid w:val="001B7F73"/>
    <w:rsid w:val="001C0238"/>
    <w:rsid w:val="001C07DD"/>
    <w:rsid w:val="001C0FC6"/>
    <w:rsid w:val="001C1825"/>
    <w:rsid w:val="001C2182"/>
    <w:rsid w:val="001C2671"/>
    <w:rsid w:val="001C27C6"/>
    <w:rsid w:val="001C28CD"/>
    <w:rsid w:val="001C2E43"/>
    <w:rsid w:val="001C3B9F"/>
    <w:rsid w:val="001C3D46"/>
    <w:rsid w:val="001C4569"/>
    <w:rsid w:val="001C4C9F"/>
    <w:rsid w:val="001C4EC8"/>
    <w:rsid w:val="001C52D1"/>
    <w:rsid w:val="001C552D"/>
    <w:rsid w:val="001C58DC"/>
    <w:rsid w:val="001C5F60"/>
    <w:rsid w:val="001C61B4"/>
    <w:rsid w:val="001C7635"/>
    <w:rsid w:val="001D0367"/>
    <w:rsid w:val="001D0C46"/>
    <w:rsid w:val="001D1979"/>
    <w:rsid w:val="001D22BD"/>
    <w:rsid w:val="001D2934"/>
    <w:rsid w:val="001D3018"/>
    <w:rsid w:val="001D376C"/>
    <w:rsid w:val="001D424F"/>
    <w:rsid w:val="001D485F"/>
    <w:rsid w:val="001D4C8D"/>
    <w:rsid w:val="001D5155"/>
    <w:rsid w:val="001D5B8B"/>
    <w:rsid w:val="001D5CB5"/>
    <w:rsid w:val="001D5F7F"/>
    <w:rsid w:val="001D6199"/>
    <w:rsid w:val="001D7127"/>
    <w:rsid w:val="001D737D"/>
    <w:rsid w:val="001D786D"/>
    <w:rsid w:val="001D7A6C"/>
    <w:rsid w:val="001D7DD1"/>
    <w:rsid w:val="001D7F74"/>
    <w:rsid w:val="001E04A6"/>
    <w:rsid w:val="001E0C3C"/>
    <w:rsid w:val="001E1B5C"/>
    <w:rsid w:val="001E2916"/>
    <w:rsid w:val="001E29E6"/>
    <w:rsid w:val="001E451D"/>
    <w:rsid w:val="001E46FF"/>
    <w:rsid w:val="001E4AF3"/>
    <w:rsid w:val="001E4B92"/>
    <w:rsid w:val="001E5F17"/>
    <w:rsid w:val="001F08D9"/>
    <w:rsid w:val="001F2055"/>
    <w:rsid w:val="001F21EF"/>
    <w:rsid w:val="001F224D"/>
    <w:rsid w:val="001F33BF"/>
    <w:rsid w:val="001F35BF"/>
    <w:rsid w:val="001F3AC4"/>
    <w:rsid w:val="001F3EE3"/>
    <w:rsid w:val="001F4B4C"/>
    <w:rsid w:val="001F4F9B"/>
    <w:rsid w:val="001F6CB9"/>
    <w:rsid w:val="001F72A7"/>
    <w:rsid w:val="00200419"/>
    <w:rsid w:val="00200BA7"/>
    <w:rsid w:val="00201C57"/>
    <w:rsid w:val="00202021"/>
    <w:rsid w:val="002021E4"/>
    <w:rsid w:val="002027D3"/>
    <w:rsid w:val="00202B67"/>
    <w:rsid w:val="00202EB4"/>
    <w:rsid w:val="00203900"/>
    <w:rsid w:val="00203AFF"/>
    <w:rsid w:val="002046E0"/>
    <w:rsid w:val="0020498E"/>
    <w:rsid w:val="00204D4E"/>
    <w:rsid w:val="00205445"/>
    <w:rsid w:val="00205574"/>
    <w:rsid w:val="002075C8"/>
    <w:rsid w:val="002101F7"/>
    <w:rsid w:val="002104E7"/>
    <w:rsid w:val="0021097B"/>
    <w:rsid w:val="00210B36"/>
    <w:rsid w:val="00210D1C"/>
    <w:rsid w:val="0021100A"/>
    <w:rsid w:val="00212571"/>
    <w:rsid w:val="0021343A"/>
    <w:rsid w:val="002139D3"/>
    <w:rsid w:val="00213C51"/>
    <w:rsid w:val="002144B7"/>
    <w:rsid w:val="0021451D"/>
    <w:rsid w:val="00214FAB"/>
    <w:rsid w:val="00215340"/>
    <w:rsid w:val="002154EC"/>
    <w:rsid w:val="00216145"/>
    <w:rsid w:val="00216DD9"/>
    <w:rsid w:val="00222DBF"/>
    <w:rsid w:val="00222E57"/>
    <w:rsid w:val="00222FDD"/>
    <w:rsid w:val="002245A5"/>
    <w:rsid w:val="002248BE"/>
    <w:rsid w:val="00224B46"/>
    <w:rsid w:val="00224E7E"/>
    <w:rsid w:val="00225E46"/>
    <w:rsid w:val="002260A8"/>
    <w:rsid w:val="0022616D"/>
    <w:rsid w:val="002263F0"/>
    <w:rsid w:val="002268D1"/>
    <w:rsid w:val="0022719F"/>
    <w:rsid w:val="002275E5"/>
    <w:rsid w:val="002276D7"/>
    <w:rsid w:val="00230976"/>
    <w:rsid w:val="00230C91"/>
    <w:rsid w:val="00231573"/>
    <w:rsid w:val="0023175A"/>
    <w:rsid w:val="00231C79"/>
    <w:rsid w:val="00231F97"/>
    <w:rsid w:val="00233DB3"/>
    <w:rsid w:val="00234234"/>
    <w:rsid w:val="00234453"/>
    <w:rsid w:val="002345B5"/>
    <w:rsid w:val="00235162"/>
    <w:rsid w:val="00235EF3"/>
    <w:rsid w:val="00236158"/>
    <w:rsid w:val="00236580"/>
    <w:rsid w:val="00237101"/>
    <w:rsid w:val="00237494"/>
    <w:rsid w:val="0024100F"/>
    <w:rsid w:val="00241555"/>
    <w:rsid w:val="002415A2"/>
    <w:rsid w:val="00242CE2"/>
    <w:rsid w:val="00243822"/>
    <w:rsid w:val="0024417A"/>
    <w:rsid w:val="002446A6"/>
    <w:rsid w:val="00244C3C"/>
    <w:rsid w:val="00245A62"/>
    <w:rsid w:val="002464AF"/>
    <w:rsid w:val="00247F90"/>
    <w:rsid w:val="002511CC"/>
    <w:rsid w:val="0025247A"/>
    <w:rsid w:val="00252898"/>
    <w:rsid w:val="00252E57"/>
    <w:rsid w:val="00253193"/>
    <w:rsid w:val="002540B4"/>
    <w:rsid w:val="00256040"/>
    <w:rsid w:val="0025667D"/>
    <w:rsid w:val="002566B5"/>
    <w:rsid w:val="002567DA"/>
    <w:rsid w:val="00256D98"/>
    <w:rsid w:val="002606C7"/>
    <w:rsid w:val="00260BA4"/>
    <w:rsid w:val="002610B6"/>
    <w:rsid w:val="00261F4D"/>
    <w:rsid w:val="00263235"/>
    <w:rsid w:val="002649BA"/>
    <w:rsid w:val="002652D1"/>
    <w:rsid w:val="00265796"/>
    <w:rsid w:val="002659EB"/>
    <w:rsid w:val="00266113"/>
    <w:rsid w:val="0026641A"/>
    <w:rsid w:val="00266EB1"/>
    <w:rsid w:val="0026799F"/>
    <w:rsid w:val="002704EA"/>
    <w:rsid w:val="00270777"/>
    <w:rsid w:val="00270DDD"/>
    <w:rsid w:val="002711CD"/>
    <w:rsid w:val="00271344"/>
    <w:rsid w:val="00271529"/>
    <w:rsid w:val="00271B8E"/>
    <w:rsid w:val="00271C05"/>
    <w:rsid w:val="00271C1C"/>
    <w:rsid w:val="00272A83"/>
    <w:rsid w:val="00273091"/>
    <w:rsid w:val="00273FFF"/>
    <w:rsid w:val="00274794"/>
    <w:rsid w:val="002753BD"/>
    <w:rsid w:val="002760F1"/>
    <w:rsid w:val="002764DE"/>
    <w:rsid w:val="0027655A"/>
    <w:rsid w:val="00276A81"/>
    <w:rsid w:val="002770AB"/>
    <w:rsid w:val="0028046F"/>
    <w:rsid w:val="0028165C"/>
    <w:rsid w:val="00281D9A"/>
    <w:rsid w:val="0028263C"/>
    <w:rsid w:val="00282F33"/>
    <w:rsid w:val="00282F52"/>
    <w:rsid w:val="00284569"/>
    <w:rsid w:val="00284A96"/>
    <w:rsid w:val="002867CC"/>
    <w:rsid w:val="00286D95"/>
    <w:rsid w:val="00286F87"/>
    <w:rsid w:val="002878D8"/>
    <w:rsid w:val="00290B5C"/>
    <w:rsid w:val="0029152E"/>
    <w:rsid w:val="002923C2"/>
    <w:rsid w:val="00293EDF"/>
    <w:rsid w:val="00294AD5"/>
    <w:rsid w:val="00294CB7"/>
    <w:rsid w:val="0029553A"/>
    <w:rsid w:val="00295D8C"/>
    <w:rsid w:val="00297776"/>
    <w:rsid w:val="00297A10"/>
    <w:rsid w:val="002A0049"/>
    <w:rsid w:val="002A1B7D"/>
    <w:rsid w:val="002A1E24"/>
    <w:rsid w:val="002A2468"/>
    <w:rsid w:val="002A2469"/>
    <w:rsid w:val="002A24CB"/>
    <w:rsid w:val="002A24CE"/>
    <w:rsid w:val="002A3730"/>
    <w:rsid w:val="002A4046"/>
    <w:rsid w:val="002A472D"/>
    <w:rsid w:val="002A5369"/>
    <w:rsid w:val="002A53A1"/>
    <w:rsid w:val="002A5FC3"/>
    <w:rsid w:val="002A61A3"/>
    <w:rsid w:val="002A65E1"/>
    <w:rsid w:val="002A6702"/>
    <w:rsid w:val="002B02FC"/>
    <w:rsid w:val="002B0D96"/>
    <w:rsid w:val="002B3F15"/>
    <w:rsid w:val="002B3F5B"/>
    <w:rsid w:val="002B43C0"/>
    <w:rsid w:val="002B4B8B"/>
    <w:rsid w:val="002B53B3"/>
    <w:rsid w:val="002B5408"/>
    <w:rsid w:val="002B619C"/>
    <w:rsid w:val="002B7263"/>
    <w:rsid w:val="002B74D7"/>
    <w:rsid w:val="002C0B87"/>
    <w:rsid w:val="002C0E6E"/>
    <w:rsid w:val="002C163B"/>
    <w:rsid w:val="002C1911"/>
    <w:rsid w:val="002C351C"/>
    <w:rsid w:val="002C487F"/>
    <w:rsid w:val="002C4B3A"/>
    <w:rsid w:val="002C4F58"/>
    <w:rsid w:val="002C521A"/>
    <w:rsid w:val="002C54D2"/>
    <w:rsid w:val="002C54FC"/>
    <w:rsid w:val="002C5DB0"/>
    <w:rsid w:val="002C5EC3"/>
    <w:rsid w:val="002C6C77"/>
    <w:rsid w:val="002C7476"/>
    <w:rsid w:val="002D022D"/>
    <w:rsid w:val="002D0743"/>
    <w:rsid w:val="002D0D17"/>
    <w:rsid w:val="002D18D6"/>
    <w:rsid w:val="002D1B26"/>
    <w:rsid w:val="002D298C"/>
    <w:rsid w:val="002D3038"/>
    <w:rsid w:val="002D381A"/>
    <w:rsid w:val="002D46D2"/>
    <w:rsid w:val="002D4B95"/>
    <w:rsid w:val="002D5155"/>
    <w:rsid w:val="002D577C"/>
    <w:rsid w:val="002D578D"/>
    <w:rsid w:val="002D6126"/>
    <w:rsid w:val="002D61BC"/>
    <w:rsid w:val="002D63A6"/>
    <w:rsid w:val="002D695F"/>
    <w:rsid w:val="002D6E16"/>
    <w:rsid w:val="002D7783"/>
    <w:rsid w:val="002D7E8F"/>
    <w:rsid w:val="002E0116"/>
    <w:rsid w:val="002E08C9"/>
    <w:rsid w:val="002E0CF8"/>
    <w:rsid w:val="002E149B"/>
    <w:rsid w:val="002E1BCB"/>
    <w:rsid w:val="002E202F"/>
    <w:rsid w:val="002E2092"/>
    <w:rsid w:val="002E23DE"/>
    <w:rsid w:val="002E2EFF"/>
    <w:rsid w:val="002E32C6"/>
    <w:rsid w:val="002E34EB"/>
    <w:rsid w:val="002E3C6E"/>
    <w:rsid w:val="002E4615"/>
    <w:rsid w:val="002E6296"/>
    <w:rsid w:val="002E6C02"/>
    <w:rsid w:val="002E76AD"/>
    <w:rsid w:val="002E7B85"/>
    <w:rsid w:val="002F0F13"/>
    <w:rsid w:val="002F1D4D"/>
    <w:rsid w:val="002F1E29"/>
    <w:rsid w:val="002F1EDE"/>
    <w:rsid w:val="002F298C"/>
    <w:rsid w:val="002F2BD5"/>
    <w:rsid w:val="002F2C64"/>
    <w:rsid w:val="002F3946"/>
    <w:rsid w:val="002F3EF9"/>
    <w:rsid w:val="002F45C1"/>
    <w:rsid w:val="002F4DA6"/>
    <w:rsid w:val="002F4FFE"/>
    <w:rsid w:val="002F59DD"/>
    <w:rsid w:val="002F5D2B"/>
    <w:rsid w:val="002F5D82"/>
    <w:rsid w:val="002F5E41"/>
    <w:rsid w:val="002F7316"/>
    <w:rsid w:val="002F7660"/>
    <w:rsid w:val="002F7ACA"/>
    <w:rsid w:val="00300556"/>
    <w:rsid w:val="003009EA"/>
    <w:rsid w:val="00300A40"/>
    <w:rsid w:val="00300B8E"/>
    <w:rsid w:val="00301953"/>
    <w:rsid w:val="00302DC5"/>
    <w:rsid w:val="00303B9A"/>
    <w:rsid w:val="00304206"/>
    <w:rsid w:val="003044CB"/>
    <w:rsid w:val="00305440"/>
    <w:rsid w:val="00305904"/>
    <w:rsid w:val="00305910"/>
    <w:rsid w:val="00306084"/>
    <w:rsid w:val="00306574"/>
    <w:rsid w:val="00306C2A"/>
    <w:rsid w:val="00307ABA"/>
    <w:rsid w:val="003105E9"/>
    <w:rsid w:val="003107C2"/>
    <w:rsid w:val="00311961"/>
    <w:rsid w:val="00311AF8"/>
    <w:rsid w:val="00311C3D"/>
    <w:rsid w:val="0031236F"/>
    <w:rsid w:val="003125FE"/>
    <w:rsid w:val="003127BC"/>
    <w:rsid w:val="00312A7C"/>
    <w:rsid w:val="00312DB0"/>
    <w:rsid w:val="0031352D"/>
    <w:rsid w:val="00313F28"/>
    <w:rsid w:val="00315956"/>
    <w:rsid w:val="00315D11"/>
    <w:rsid w:val="00315EE8"/>
    <w:rsid w:val="0031661F"/>
    <w:rsid w:val="0031748B"/>
    <w:rsid w:val="003178E6"/>
    <w:rsid w:val="00317D40"/>
    <w:rsid w:val="0032002A"/>
    <w:rsid w:val="003206AB"/>
    <w:rsid w:val="00320C7B"/>
    <w:rsid w:val="00320C88"/>
    <w:rsid w:val="00320FC5"/>
    <w:rsid w:val="003227DF"/>
    <w:rsid w:val="00322B79"/>
    <w:rsid w:val="00322F2C"/>
    <w:rsid w:val="00323605"/>
    <w:rsid w:val="003248AB"/>
    <w:rsid w:val="0032572B"/>
    <w:rsid w:val="00325A91"/>
    <w:rsid w:val="00325F6A"/>
    <w:rsid w:val="00326C2B"/>
    <w:rsid w:val="0033042E"/>
    <w:rsid w:val="00330783"/>
    <w:rsid w:val="003318DE"/>
    <w:rsid w:val="00331B3A"/>
    <w:rsid w:val="0033277C"/>
    <w:rsid w:val="00332783"/>
    <w:rsid w:val="003334A9"/>
    <w:rsid w:val="00333EC0"/>
    <w:rsid w:val="00334D17"/>
    <w:rsid w:val="00335FAE"/>
    <w:rsid w:val="00336415"/>
    <w:rsid w:val="003366B4"/>
    <w:rsid w:val="00336B22"/>
    <w:rsid w:val="00337F67"/>
    <w:rsid w:val="00340690"/>
    <w:rsid w:val="003409A3"/>
    <w:rsid w:val="00340C0E"/>
    <w:rsid w:val="00340C93"/>
    <w:rsid w:val="00341101"/>
    <w:rsid w:val="00341FAA"/>
    <w:rsid w:val="00342007"/>
    <w:rsid w:val="00342FA8"/>
    <w:rsid w:val="003440F9"/>
    <w:rsid w:val="00346069"/>
    <w:rsid w:val="00347000"/>
    <w:rsid w:val="00347095"/>
    <w:rsid w:val="00350928"/>
    <w:rsid w:val="00350ABA"/>
    <w:rsid w:val="003512D9"/>
    <w:rsid w:val="00352045"/>
    <w:rsid w:val="00352344"/>
    <w:rsid w:val="003525E8"/>
    <w:rsid w:val="00354248"/>
    <w:rsid w:val="00354851"/>
    <w:rsid w:val="00354CD8"/>
    <w:rsid w:val="00355FA5"/>
    <w:rsid w:val="003561FC"/>
    <w:rsid w:val="00356243"/>
    <w:rsid w:val="003568C3"/>
    <w:rsid w:val="0035691A"/>
    <w:rsid w:val="0035756B"/>
    <w:rsid w:val="00357DE6"/>
    <w:rsid w:val="0036047C"/>
    <w:rsid w:val="00360CAB"/>
    <w:rsid w:val="0036119D"/>
    <w:rsid w:val="00361355"/>
    <w:rsid w:val="00361EBE"/>
    <w:rsid w:val="00362FA0"/>
    <w:rsid w:val="00363823"/>
    <w:rsid w:val="00364137"/>
    <w:rsid w:val="003646CC"/>
    <w:rsid w:val="00365578"/>
    <w:rsid w:val="003665B0"/>
    <w:rsid w:val="00367CE5"/>
    <w:rsid w:val="00367FD3"/>
    <w:rsid w:val="00371E71"/>
    <w:rsid w:val="003729B2"/>
    <w:rsid w:val="00372B93"/>
    <w:rsid w:val="00373680"/>
    <w:rsid w:val="00373ADC"/>
    <w:rsid w:val="0037478A"/>
    <w:rsid w:val="00375803"/>
    <w:rsid w:val="00375E99"/>
    <w:rsid w:val="003762B8"/>
    <w:rsid w:val="003764D6"/>
    <w:rsid w:val="003764F3"/>
    <w:rsid w:val="003800ED"/>
    <w:rsid w:val="00381400"/>
    <w:rsid w:val="003834B3"/>
    <w:rsid w:val="00383FBC"/>
    <w:rsid w:val="003842DD"/>
    <w:rsid w:val="00384953"/>
    <w:rsid w:val="003851A9"/>
    <w:rsid w:val="00385249"/>
    <w:rsid w:val="00386130"/>
    <w:rsid w:val="003861B2"/>
    <w:rsid w:val="00386307"/>
    <w:rsid w:val="00386404"/>
    <w:rsid w:val="00386DAA"/>
    <w:rsid w:val="003874A9"/>
    <w:rsid w:val="00387A64"/>
    <w:rsid w:val="00390704"/>
    <w:rsid w:val="003908D6"/>
    <w:rsid w:val="003910A4"/>
    <w:rsid w:val="00391FAB"/>
    <w:rsid w:val="0039294F"/>
    <w:rsid w:val="00393136"/>
    <w:rsid w:val="003937B9"/>
    <w:rsid w:val="00394D20"/>
    <w:rsid w:val="0039686E"/>
    <w:rsid w:val="00396B12"/>
    <w:rsid w:val="00397CFA"/>
    <w:rsid w:val="00397E9A"/>
    <w:rsid w:val="003A0B00"/>
    <w:rsid w:val="003A143C"/>
    <w:rsid w:val="003A14DB"/>
    <w:rsid w:val="003A179E"/>
    <w:rsid w:val="003A1EE9"/>
    <w:rsid w:val="003A2090"/>
    <w:rsid w:val="003A2313"/>
    <w:rsid w:val="003A25CF"/>
    <w:rsid w:val="003A2866"/>
    <w:rsid w:val="003A3ABC"/>
    <w:rsid w:val="003A3AF8"/>
    <w:rsid w:val="003A4214"/>
    <w:rsid w:val="003A4E4D"/>
    <w:rsid w:val="003A5175"/>
    <w:rsid w:val="003A5469"/>
    <w:rsid w:val="003A61CE"/>
    <w:rsid w:val="003A6846"/>
    <w:rsid w:val="003A6F78"/>
    <w:rsid w:val="003A6F7A"/>
    <w:rsid w:val="003A72CF"/>
    <w:rsid w:val="003A7BD2"/>
    <w:rsid w:val="003A7BD7"/>
    <w:rsid w:val="003A7EAB"/>
    <w:rsid w:val="003B047A"/>
    <w:rsid w:val="003B06AA"/>
    <w:rsid w:val="003B09F9"/>
    <w:rsid w:val="003B138F"/>
    <w:rsid w:val="003B1885"/>
    <w:rsid w:val="003B1C3E"/>
    <w:rsid w:val="003B6CEC"/>
    <w:rsid w:val="003B7620"/>
    <w:rsid w:val="003B7B36"/>
    <w:rsid w:val="003B7C12"/>
    <w:rsid w:val="003B7E73"/>
    <w:rsid w:val="003C1349"/>
    <w:rsid w:val="003C1D00"/>
    <w:rsid w:val="003C2A34"/>
    <w:rsid w:val="003C4354"/>
    <w:rsid w:val="003C4AE1"/>
    <w:rsid w:val="003C5320"/>
    <w:rsid w:val="003C573A"/>
    <w:rsid w:val="003C5CB4"/>
    <w:rsid w:val="003C6975"/>
    <w:rsid w:val="003C6B3B"/>
    <w:rsid w:val="003C7A4F"/>
    <w:rsid w:val="003D0D5B"/>
    <w:rsid w:val="003D116D"/>
    <w:rsid w:val="003D1307"/>
    <w:rsid w:val="003D16D9"/>
    <w:rsid w:val="003D1F9A"/>
    <w:rsid w:val="003D3594"/>
    <w:rsid w:val="003D48CF"/>
    <w:rsid w:val="003D4BAA"/>
    <w:rsid w:val="003D4CFB"/>
    <w:rsid w:val="003D4EA6"/>
    <w:rsid w:val="003D52B4"/>
    <w:rsid w:val="003D6AFA"/>
    <w:rsid w:val="003D6E66"/>
    <w:rsid w:val="003D714C"/>
    <w:rsid w:val="003D7A14"/>
    <w:rsid w:val="003E08C6"/>
    <w:rsid w:val="003E0ED8"/>
    <w:rsid w:val="003E17FA"/>
    <w:rsid w:val="003E19CE"/>
    <w:rsid w:val="003E2719"/>
    <w:rsid w:val="003E3D16"/>
    <w:rsid w:val="003E4A33"/>
    <w:rsid w:val="003E4DC6"/>
    <w:rsid w:val="003E6CD1"/>
    <w:rsid w:val="003E6E97"/>
    <w:rsid w:val="003E70CA"/>
    <w:rsid w:val="003E7146"/>
    <w:rsid w:val="003F079B"/>
    <w:rsid w:val="003F08BE"/>
    <w:rsid w:val="003F0CFF"/>
    <w:rsid w:val="003F115D"/>
    <w:rsid w:val="003F1178"/>
    <w:rsid w:val="003F1691"/>
    <w:rsid w:val="003F1D2B"/>
    <w:rsid w:val="003F1DC1"/>
    <w:rsid w:val="003F1DF0"/>
    <w:rsid w:val="003F2D65"/>
    <w:rsid w:val="003F2F43"/>
    <w:rsid w:val="003F2FAA"/>
    <w:rsid w:val="003F3100"/>
    <w:rsid w:val="003F3879"/>
    <w:rsid w:val="003F4177"/>
    <w:rsid w:val="003F4566"/>
    <w:rsid w:val="003F49C0"/>
    <w:rsid w:val="003F5519"/>
    <w:rsid w:val="003F6C9D"/>
    <w:rsid w:val="00400A84"/>
    <w:rsid w:val="00400AD7"/>
    <w:rsid w:val="00401733"/>
    <w:rsid w:val="00401D08"/>
    <w:rsid w:val="0040253B"/>
    <w:rsid w:val="00402B2F"/>
    <w:rsid w:val="00403A08"/>
    <w:rsid w:val="00404232"/>
    <w:rsid w:val="00404AF9"/>
    <w:rsid w:val="00404CAA"/>
    <w:rsid w:val="00404E86"/>
    <w:rsid w:val="004053B2"/>
    <w:rsid w:val="00406440"/>
    <w:rsid w:val="004066A2"/>
    <w:rsid w:val="00407D7E"/>
    <w:rsid w:val="00410679"/>
    <w:rsid w:val="004116FC"/>
    <w:rsid w:val="004118C7"/>
    <w:rsid w:val="00411ADE"/>
    <w:rsid w:val="00411CCC"/>
    <w:rsid w:val="00411F2D"/>
    <w:rsid w:val="00411F48"/>
    <w:rsid w:val="0041205B"/>
    <w:rsid w:val="004124C1"/>
    <w:rsid w:val="0041279F"/>
    <w:rsid w:val="00412F81"/>
    <w:rsid w:val="004133BA"/>
    <w:rsid w:val="00413A7B"/>
    <w:rsid w:val="0041464D"/>
    <w:rsid w:val="00415330"/>
    <w:rsid w:val="004153D2"/>
    <w:rsid w:val="00416277"/>
    <w:rsid w:val="00416627"/>
    <w:rsid w:val="00422814"/>
    <w:rsid w:val="00423270"/>
    <w:rsid w:val="00423356"/>
    <w:rsid w:val="004234BB"/>
    <w:rsid w:val="0042412F"/>
    <w:rsid w:val="00425193"/>
    <w:rsid w:val="00425242"/>
    <w:rsid w:val="00425D39"/>
    <w:rsid w:val="004264BC"/>
    <w:rsid w:val="00426F22"/>
    <w:rsid w:val="004305A2"/>
    <w:rsid w:val="004307D1"/>
    <w:rsid w:val="004323DF"/>
    <w:rsid w:val="004326A3"/>
    <w:rsid w:val="0043277A"/>
    <w:rsid w:val="00432DE8"/>
    <w:rsid w:val="00432F2B"/>
    <w:rsid w:val="0043344F"/>
    <w:rsid w:val="00433982"/>
    <w:rsid w:val="00433D36"/>
    <w:rsid w:val="00434366"/>
    <w:rsid w:val="00434681"/>
    <w:rsid w:val="0043481E"/>
    <w:rsid w:val="00434C19"/>
    <w:rsid w:val="00435229"/>
    <w:rsid w:val="0043571C"/>
    <w:rsid w:val="00435A3C"/>
    <w:rsid w:val="00436627"/>
    <w:rsid w:val="004370D6"/>
    <w:rsid w:val="004374C2"/>
    <w:rsid w:val="004375F2"/>
    <w:rsid w:val="00437D57"/>
    <w:rsid w:val="004402EA"/>
    <w:rsid w:val="004406A6"/>
    <w:rsid w:val="00440978"/>
    <w:rsid w:val="00440E33"/>
    <w:rsid w:val="00441F78"/>
    <w:rsid w:val="00441FCE"/>
    <w:rsid w:val="00442697"/>
    <w:rsid w:val="00442C0A"/>
    <w:rsid w:val="00442F6C"/>
    <w:rsid w:val="00443D83"/>
    <w:rsid w:val="00444485"/>
    <w:rsid w:val="0044526A"/>
    <w:rsid w:val="00445584"/>
    <w:rsid w:val="00446C34"/>
    <w:rsid w:val="00446FFE"/>
    <w:rsid w:val="004471D8"/>
    <w:rsid w:val="00447774"/>
    <w:rsid w:val="00447B7B"/>
    <w:rsid w:val="00447BB7"/>
    <w:rsid w:val="004506FF"/>
    <w:rsid w:val="00451664"/>
    <w:rsid w:val="004528A3"/>
    <w:rsid w:val="00452DFA"/>
    <w:rsid w:val="00453BB2"/>
    <w:rsid w:val="00453DE9"/>
    <w:rsid w:val="0045494A"/>
    <w:rsid w:val="00454FF2"/>
    <w:rsid w:val="00455184"/>
    <w:rsid w:val="0045642D"/>
    <w:rsid w:val="00456968"/>
    <w:rsid w:val="004578F5"/>
    <w:rsid w:val="004579FD"/>
    <w:rsid w:val="0046054E"/>
    <w:rsid w:val="004606A1"/>
    <w:rsid w:val="004607CD"/>
    <w:rsid w:val="004608E0"/>
    <w:rsid w:val="004618AF"/>
    <w:rsid w:val="004619DB"/>
    <w:rsid w:val="004624A0"/>
    <w:rsid w:val="00462906"/>
    <w:rsid w:val="0046294E"/>
    <w:rsid w:val="00462EDD"/>
    <w:rsid w:val="0046382B"/>
    <w:rsid w:val="00464B9F"/>
    <w:rsid w:val="00464BE6"/>
    <w:rsid w:val="00464C06"/>
    <w:rsid w:val="004650DE"/>
    <w:rsid w:val="0046525E"/>
    <w:rsid w:val="00465F2E"/>
    <w:rsid w:val="004673DC"/>
    <w:rsid w:val="00467BB6"/>
    <w:rsid w:val="00467F7E"/>
    <w:rsid w:val="00470122"/>
    <w:rsid w:val="00470882"/>
    <w:rsid w:val="00470A19"/>
    <w:rsid w:val="00470D6D"/>
    <w:rsid w:val="00471038"/>
    <w:rsid w:val="00471205"/>
    <w:rsid w:val="00471227"/>
    <w:rsid w:val="00471491"/>
    <w:rsid w:val="00473100"/>
    <w:rsid w:val="0047361C"/>
    <w:rsid w:val="00473BA2"/>
    <w:rsid w:val="004746BE"/>
    <w:rsid w:val="00474F29"/>
    <w:rsid w:val="00475984"/>
    <w:rsid w:val="00476009"/>
    <w:rsid w:val="00476696"/>
    <w:rsid w:val="00476AFB"/>
    <w:rsid w:val="004771FB"/>
    <w:rsid w:val="00477E72"/>
    <w:rsid w:val="004801AF"/>
    <w:rsid w:val="004817ED"/>
    <w:rsid w:val="00481E0E"/>
    <w:rsid w:val="004822B4"/>
    <w:rsid w:val="00483857"/>
    <w:rsid w:val="004840DB"/>
    <w:rsid w:val="00484E40"/>
    <w:rsid w:val="00485B16"/>
    <w:rsid w:val="00485D39"/>
    <w:rsid w:val="00485F91"/>
    <w:rsid w:val="00486084"/>
    <w:rsid w:val="00486326"/>
    <w:rsid w:val="0048648F"/>
    <w:rsid w:val="00487E73"/>
    <w:rsid w:val="00490481"/>
    <w:rsid w:val="00490EA7"/>
    <w:rsid w:val="004924E7"/>
    <w:rsid w:val="004926C6"/>
    <w:rsid w:val="00492825"/>
    <w:rsid w:val="00493F15"/>
    <w:rsid w:val="00494C69"/>
    <w:rsid w:val="004955DF"/>
    <w:rsid w:val="004960B6"/>
    <w:rsid w:val="0049662C"/>
    <w:rsid w:val="00496FAD"/>
    <w:rsid w:val="004970D8"/>
    <w:rsid w:val="004A0214"/>
    <w:rsid w:val="004A06EC"/>
    <w:rsid w:val="004A0CF6"/>
    <w:rsid w:val="004A12B8"/>
    <w:rsid w:val="004A1376"/>
    <w:rsid w:val="004A14E1"/>
    <w:rsid w:val="004A1579"/>
    <w:rsid w:val="004A1DC5"/>
    <w:rsid w:val="004A1EDB"/>
    <w:rsid w:val="004A3287"/>
    <w:rsid w:val="004A3EE9"/>
    <w:rsid w:val="004A41C0"/>
    <w:rsid w:val="004A5720"/>
    <w:rsid w:val="004A5777"/>
    <w:rsid w:val="004A5C40"/>
    <w:rsid w:val="004B05F1"/>
    <w:rsid w:val="004B0626"/>
    <w:rsid w:val="004B08E5"/>
    <w:rsid w:val="004B0978"/>
    <w:rsid w:val="004B2DF6"/>
    <w:rsid w:val="004B2E04"/>
    <w:rsid w:val="004B36CA"/>
    <w:rsid w:val="004B4774"/>
    <w:rsid w:val="004B58C3"/>
    <w:rsid w:val="004B60E4"/>
    <w:rsid w:val="004B6599"/>
    <w:rsid w:val="004B692C"/>
    <w:rsid w:val="004C07A7"/>
    <w:rsid w:val="004C0E49"/>
    <w:rsid w:val="004C0F81"/>
    <w:rsid w:val="004C1FDE"/>
    <w:rsid w:val="004C31FF"/>
    <w:rsid w:val="004C34FE"/>
    <w:rsid w:val="004C3AFB"/>
    <w:rsid w:val="004C3AFF"/>
    <w:rsid w:val="004C3BD8"/>
    <w:rsid w:val="004C3DA8"/>
    <w:rsid w:val="004C4218"/>
    <w:rsid w:val="004C4FCB"/>
    <w:rsid w:val="004C51E7"/>
    <w:rsid w:val="004C5B35"/>
    <w:rsid w:val="004C5E6B"/>
    <w:rsid w:val="004C7E69"/>
    <w:rsid w:val="004D043A"/>
    <w:rsid w:val="004D06AA"/>
    <w:rsid w:val="004D2089"/>
    <w:rsid w:val="004D3690"/>
    <w:rsid w:val="004D380A"/>
    <w:rsid w:val="004D3E91"/>
    <w:rsid w:val="004D3F8B"/>
    <w:rsid w:val="004D53BE"/>
    <w:rsid w:val="004D56E1"/>
    <w:rsid w:val="004D57F7"/>
    <w:rsid w:val="004D58A6"/>
    <w:rsid w:val="004D59E3"/>
    <w:rsid w:val="004D5BF2"/>
    <w:rsid w:val="004D5E86"/>
    <w:rsid w:val="004D6C25"/>
    <w:rsid w:val="004D703E"/>
    <w:rsid w:val="004D712B"/>
    <w:rsid w:val="004D720C"/>
    <w:rsid w:val="004E299D"/>
    <w:rsid w:val="004E2B59"/>
    <w:rsid w:val="004E34CC"/>
    <w:rsid w:val="004E4BDE"/>
    <w:rsid w:val="004E4E70"/>
    <w:rsid w:val="004E62D1"/>
    <w:rsid w:val="004E6A5A"/>
    <w:rsid w:val="004E75DD"/>
    <w:rsid w:val="004F0BB1"/>
    <w:rsid w:val="004F0F0B"/>
    <w:rsid w:val="004F11E1"/>
    <w:rsid w:val="004F1268"/>
    <w:rsid w:val="004F1512"/>
    <w:rsid w:val="004F2171"/>
    <w:rsid w:val="004F3392"/>
    <w:rsid w:val="004F3F15"/>
    <w:rsid w:val="004F3FAB"/>
    <w:rsid w:val="004F4305"/>
    <w:rsid w:val="004F46AE"/>
    <w:rsid w:val="004F502E"/>
    <w:rsid w:val="004F557E"/>
    <w:rsid w:val="004F6085"/>
    <w:rsid w:val="004F78F8"/>
    <w:rsid w:val="004F79F7"/>
    <w:rsid w:val="00501B0E"/>
    <w:rsid w:val="005026DA"/>
    <w:rsid w:val="00502F57"/>
    <w:rsid w:val="00503985"/>
    <w:rsid w:val="00503A37"/>
    <w:rsid w:val="00503CB6"/>
    <w:rsid w:val="00504023"/>
    <w:rsid w:val="0050442B"/>
    <w:rsid w:val="005051CA"/>
    <w:rsid w:val="00505361"/>
    <w:rsid w:val="0050613F"/>
    <w:rsid w:val="0050654B"/>
    <w:rsid w:val="00507A83"/>
    <w:rsid w:val="00507CD9"/>
    <w:rsid w:val="00510067"/>
    <w:rsid w:val="005107FE"/>
    <w:rsid w:val="005110CE"/>
    <w:rsid w:val="00512116"/>
    <w:rsid w:val="005133A0"/>
    <w:rsid w:val="00513592"/>
    <w:rsid w:val="00513C11"/>
    <w:rsid w:val="005143B2"/>
    <w:rsid w:val="00514A06"/>
    <w:rsid w:val="00514AED"/>
    <w:rsid w:val="00514D54"/>
    <w:rsid w:val="00515EEA"/>
    <w:rsid w:val="00516B92"/>
    <w:rsid w:val="005170A9"/>
    <w:rsid w:val="005171CA"/>
    <w:rsid w:val="00517207"/>
    <w:rsid w:val="005179D6"/>
    <w:rsid w:val="00517A48"/>
    <w:rsid w:val="0052150F"/>
    <w:rsid w:val="00521920"/>
    <w:rsid w:val="00521958"/>
    <w:rsid w:val="0052217B"/>
    <w:rsid w:val="00522675"/>
    <w:rsid w:val="00522BD2"/>
    <w:rsid w:val="00522C24"/>
    <w:rsid w:val="00522EF9"/>
    <w:rsid w:val="00523802"/>
    <w:rsid w:val="005238FE"/>
    <w:rsid w:val="00523926"/>
    <w:rsid w:val="00523A8A"/>
    <w:rsid w:val="0052478A"/>
    <w:rsid w:val="00524C1B"/>
    <w:rsid w:val="00524C70"/>
    <w:rsid w:val="0052511B"/>
    <w:rsid w:val="005265CA"/>
    <w:rsid w:val="00530047"/>
    <w:rsid w:val="00530E26"/>
    <w:rsid w:val="00530E56"/>
    <w:rsid w:val="00530F81"/>
    <w:rsid w:val="0053151E"/>
    <w:rsid w:val="005342F5"/>
    <w:rsid w:val="00534A8D"/>
    <w:rsid w:val="00534C08"/>
    <w:rsid w:val="00534C51"/>
    <w:rsid w:val="0053623E"/>
    <w:rsid w:val="00536276"/>
    <w:rsid w:val="005364F8"/>
    <w:rsid w:val="0053667A"/>
    <w:rsid w:val="00536DAF"/>
    <w:rsid w:val="00537468"/>
    <w:rsid w:val="00537AF5"/>
    <w:rsid w:val="00541487"/>
    <w:rsid w:val="005416FE"/>
    <w:rsid w:val="00541B7B"/>
    <w:rsid w:val="00541F68"/>
    <w:rsid w:val="0054218A"/>
    <w:rsid w:val="00542429"/>
    <w:rsid w:val="00543E45"/>
    <w:rsid w:val="0054468F"/>
    <w:rsid w:val="00544EEF"/>
    <w:rsid w:val="00545215"/>
    <w:rsid w:val="00545399"/>
    <w:rsid w:val="00545937"/>
    <w:rsid w:val="00545A57"/>
    <w:rsid w:val="0054650A"/>
    <w:rsid w:val="005470DD"/>
    <w:rsid w:val="0055099F"/>
    <w:rsid w:val="00550BA0"/>
    <w:rsid w:val="00551B4C"/>
    <w:rsid w:val="00551D9F"/>
    <w:rsid w:val="00552B9A"/>
    <w:rsid w:val="00552C1F"/>
    <w:rsid w:val="00553263"/>
    <w:rsid w:val="005539D3"/>
    <w:rsid w:val="00555F44"/>
    <w:rsid w:val="005560E3"/>
    <w:rsid w:val="005563C2"/>
    <w:rsid w:val="00556430"/>
    <w:rsid w:val="0055694A"/>
    <w:rsid w:val="00556D9F"/>
    <w:rsid w:val="005571D6"/>
    <w:rsid w:val="005578AA"/>
    <w:rsid w:val="00557F90"/>
    <w:rsid w:val="005601EA"/>
    <w:rsid w:val="00561037"/>
    <w:rsid w:val="0056171A"/>
    <w:rsid w:val="00561C9E"/>
    <w:rsid w:val="00562262"/>
    <w:rsid w:val="005626C9"/>
    <w:rsid w:val="005628EA"/>
    <w:rsid w:val="0056296F"/>
    <w:rsid w:val="005629F7"/>
    <w:rsid w:val="00562DA6"/>
    <w:rsid w:val="00562DEC"/>
    <w:rsid w:val="00562E77"/>
    <w:rsid w:val="00563028"/>
    <w:rsid w:val="005642E3"/>
    <w:rsid w:val="005650E7"/>
    <w:rsid w:val="005658B6"/>
    <w:rsid w:val="00565EB3"/>
    <w:rsid w:val="005662CC"/>
    <w:rsid w:val="00566C8F"/>
    <w:rsid w:val="00566E8A"/>
    <w:rsid w:val="00567995"/>
    <w:rsid w:val="00567B67"/>
    <w:rsid w:val="00567D3A"/>
    <w:rsid w:val="00570880"/>
    <w:rsid w:val="00570DBA"/>
    <w:rsid w:val="00572A24"/>
    <w:rsid w:val="00573A36"/>
    <w:rsid w:val="00574357"/>
    <w:rsid w:val="00575955"/>
    <w:rsid w:val="00576168"/>
    <w:rsid w:val="00576306"/>
    <w:rsid w:val="005772FB"/>
    <w:rsid w:val="00580E66"/>
    <w:rsid w:val="00581B28"/>
    <w:rsid w:val="00581B4D"/>
    <w:rsid w:val="00581ECF"/>
    <w:rsid w:val="005822F2"/>
    <w:rsid w:val="00582E23"/>
    <w:rsid w:val="0058351C"/>
    <w:rsid w:val="005838D1"/>
    <w:rsid w:val="00584379"/>
    <w:rsid w:val="005844F0"/>
    <w:rsid w:val="00584CA5"/>
    <w:rsid w:val="00585578"/>
    <w:rsid w:val="005855FC"/>
    <w:rsid w:val="005862CE"/>
    <w:rsid w:val="0058635A"/>
    <w:rsid w:val="00587655"/>
    <w:rsid w:val="0059034D"/>
    <w:rsid w:val="0059069A"/>
    <w:rsid w:val="0059097B"/>
    <w:rsid w:val="00590E4B"/>
    <w:rsid w:val="0059221B"/>
    <w:rsid w:val="00592265"/>
    <w:rsid w:val="005925BD"/>
    <w:rsid w:val="00592B5A"/>
    <w:rsid w:val="00592E8B"/>
    <w:rsid w:val="005939C9"/>
    <w:rsid w:val="0059419D"/>
    <w:rsid w:val="005942D6"/>
    <w:rsid w:val="00595CE3"/>
    <w:rsid w:val="00595FB4"/>
    <w:rsid w:val="00596A6C"/>
    <w:rsid w:val="00597204"/>
    <w:rsid w:val="005973A3"/>
    <w:rsid w:val="0059767D"/>
    <w:rsid w:val="00597846"/>
    <w:rsid w:val="005A044A"/>
    <w:rsid w:val="005A074D"/>
    <w:rsid w:val="005A0E0A"/>
    <w:rsid w:val="005A1B38"/>
    <w:rsid w:val="005A2C93"/>
    <w:rsid w:val="005A41E2"/>
    <w:rsid w:val="005A50F0"/>
    <w:rsid w:val="005A5186"/>
    <w:rsid w:val="005A52AA"/>
    <w:rsid w:val="005A6077"/>
    <w:rsid w:val="005A6384"/>
    <w:rsid w:val="005A652B"/>
    <w:rsid w:val="005A69D4"/>
    <w:rsid w:val="005A69E8"/>
    <w:rsid w:val="005A6DE3"/>
    <w:rsid w:val="005A7030"/>
    <w:rsid w:val="005A7735"/>
    <w:rsid w:val="005A78B5"/>
    <w:rsid w:val="005A7B88"/>
    <w:rsid w:val="005B05F7"/>
    <w:rsid w:val="005B0648"/>
    <w:rsid w:val="005B085B"/>
    <w:rsid w:val="005B0D08"/>
    <w:rsid w:val="005B0E1F"/>
    <w:rsid w:val="005B11B6"/>
    <w:rsid w:val="005B131B"/>
    <w:rsid w:val="005B186F"/>
    <w:rsid w:val="005B1930"/>
    <w:rsid w:val="005B22DD"/>
    <w:rsid w:val="005B2381"/>
    <w:rsid w:val="005B326E"/>
    <w:rsid w:val="005B35A3"/>
    <w:rsid w:val="005B4B0B"/>
    <w:rsid w:val="005B51A3"/>
    <w:rsid w:val="005B528A"/>
    <w:rsid w:val="005B70EE"/>
    <w:rsid w:val="005B76D8"/>
    <w:rsid w:val="005C034E"/>
    <w:rsid w:val="005C067D"/>
    <w:rsid w:val="005C07A2"/>
    <w:rsid w:val="005C0C74"/>
    <w:rsid w:val="005C21A1"/>
    <w:rsid w:val="005C46EE"/>
    <w:rsid w:val="005C5220"/>
    <w:rsid w:val="005C580F"/>
    <w:rsid w:val="005C591D"/>
    <w:rsid w:val="005C5B0A"/>
    <w:rsid w:val="005C6DEE"/>
    <w:rsid w:val="005C7229"/>
    <w:rsid w:val="005C73D9"/>
    <w:rsid w:val="005C7A4B"/>
    <w:rsid w:val="005D0033"/>
    <w:rsid w:val="005D00AB"/>
    <w:rsid w:val="005D0A5D"/>
    <w:rsid w:val="005D1404"/>
    <w:rsid w:val="005D22E1"/>
    <w:rsid w:val="005D2498"/>
    <w:rsid w:val="005D2894"/>
    <w:rsid w:val="005D2BFE"/>
    <w:rsid w:val="005D3777"/>
    <w:rsid w:val="005D37ED"/>
    <w:rsid w:val="005D4A11"/>
    <w:rsid w:val="005D4C8E"/>
    <w:rsid w:val="005D564B"/>
    <w:rsid w:val="005D5CED"/>
    <w:rsid w:val="005D5D82"/>
    <w:rsid w:val="005D5E42"/>
    <w:rsid w:val="005D61AE"/>
    <w:rsid w:val="005D6744"/>
    <w:rsid w:val="005D6E84"/>
    <w:rsid w:val="005D7827"/>
    <w:rsid w:val="005D7EC3"/>
    <w:rsid w:val="005E04DA"/>
    <w:rsid w:val="005E08B9"/>
    <w:rsid w:val="005E0AE3"/>
    <w:rsid w:val="005E10A1"/>
    <w:rsid w:val="005E10A3"/>
    <w:rsid w:val="005E1115"/>
    <w:rsid w:val="005E2232"/>
    <w:rsid w:val="005E2327"/>
    <w:rsid w:val="005E3B44"/>
    <w:rsid w:val="005E40E4"/>
    <w:rsid w:val="005E5DF8"/>
    <w:rsid w:val="005E6D4A"/>
    <w:rsid w:val="005E6EAF"/>
    <w:rsid w:val="005E7E51"/>
    <w:rsid w:val="005F0CAB"/>
    <w:rsid w:val="005F13EE"/>
    <w:rsid w:val="005F1481"/>
    <w:rsid w:val="005F1EF3"/>
    <w:rsid w:val="005F2202"/>
    <w:rsid w:val="005F2245"/>
    <w:rsid w:val="005F2360"/>
    <w:rsid w:val="005F2982"/>
    <w:rsid w:val="005F4224"/>
    <w:rsid w:val="005F4DBB"/>
    <w:rsid w:val="005F5D76"/>
    <w:rsid w:val="005F60D3"/>
    <w:rsid w:val="005F6390"/>
    <w:rsid w:val="005F63C9"/>
    <w:rsid w:val="005F70A1"/>
    <w:rsid w:val="005F7B29"/>
    <w:rsid w:val="00600D5B"/>
    <w:rsid w:val="006014A3"/>
    <w:rsid w:val="0060204E"/>
    <w:rsid w:val="00602CFB"/>
    <w:rsid w:val="00602D52"/>
    <w:rsid w:val="006038B3"/>
    <w:rsid w:val="00603C69"/>
    <w:rsid w:val="00603EF8"/>
    <w:rsid w:val="00604E76"/>
    <w:rsid w:val="0060500B"/>
    <w:rsid w:val="00605302"/>
    <w:rsid w:val="006057E1"/>
    <w:rsid w:val="006058CF"/>
    <w:rsid w:val="006061DE"/>
    <w:rsid w:val="0060643C"/>
    <w:rsid w:val="00606F51"/>
    <w:rsid w:val="00607F01"/>
    <w:rsid w:val="006101D9"/>
    <w:rsid w:val="00610778"/>
    <w:rsid w:val="00610CD2"/>
    <w:rsid w:val="00611B18"/>
    <w:rsid w:val="006123F8"/>
    <w:rsid w:val="00612A25"/>
    <w:rsid w:val="00612DF4"/>
    <w:rsid w:val="00613332"/>
    <w:rsid w:val="006134D9"/>
    <w:rsid w:val="006135CA"/>
    <w:rsid w:val="006147BE"/>
    <w:rsid w:val="006149BA"/>
    <w:rsid w:val="006157E1"/>
    <w:rsid w:val="006158E3"/>
    <w:rsid w:val="00615A8D"/>
    <w:rsid w:val="00616131"/>
    <w:rsid w:val="0061622A"/>
    <w:rsid w:val="006167CC"/>
    <w:rsid w:val="00617C4E"/>
    <w:rsid w:val="00617C7E"/>
    <w:rsid w:val="006221EB"/>
    <w:rsid w:val="00622327"/>
    <w:rsid w:val="00622678"/>
    <w:rsid w:val="00622F95"/>
    <w:rsid w:val="0062308F"/>
    <w:rsid w:val="0062384C"/>
    <w:rsid w:val="00623FFF"/>
    <w:rsid w:val="00624D92"/>
    <w:rsid w:val="00624E68"/>
    <w:rsid w:val="00626400"/>
    <w:rsid w:val="00626A9A"/>
    <w:rsid w:val="006271B8"/>
    <w:rsid w:val="00627A9A"/>
    <w:rsid w:val="00630078"/>
    <w:rsid w:val="00630083"/>
    <w:rsid w:val="00630125"/>
    <w:rsid w:val="00631320"/>
    <w:rsid w:val="006314A7"/>
    <w:rsid w:val="00633B7E"/>
    <w:rsid w:val="00634348"/>
    <w:rsid w:val="00634922"/>
    <w:rsid w:val="006350E7"/>
    <w:rsid w:val="0063546A"/>
    <w:rsid w:val="00635FCE"/>
    <w:rsid w:val="006363AF"/>
    <w:rsid w:val="00636D09"/>
    <w:rsid w:val="00637089"/>
    <w:rsid w:val="00637104"/>
    <w:rsid w:val="00637732"/>
    <w:rsid w:val="00640503"/>
    <w:rsid w:val="00640944"/>
    <w:rsid w:val="00640C5C"/>
    <w:rsid w:val="0064133C"/>
    <w:rsid w:val="00645BD7"/>
    <w:rsid w:val="00646B77"/>
    <w:rsid w:val="006473AD"/>
    <w:rsid w:val="00647D16"/>
    <w:rsid w:val="00647F18"/>
    <w:rsid w:val="00650133"/>
    <w:rsid w:val="0065041E"/>
    <w:rsid w:val="00650436"/>
    <w:rsid w:val="00650A36"/>
    <w:rsid w:val="00650CAB"/>
    <w:rsid w:val="00652B61"/>
    <w:rsid w:val="00653026"/>
    <w:rsid w:val="0065303B"/>
    <w:rsid w:val="00655084"/>
    <w:rsid w:val="00655754"/>
    <w:rsid w:val="0065585F"/>
    <w:rsid w:val="00655C88"/>
    <w:rsid w:val="006560CF"/>
    <w:rsid w:val="00656DED"/>
    <w:rsid w:val="00657A96"/>
    <w:rsid w:val="0066015C"/>
    <w:rsid w:val="00663C0A"/>
    <w:rsid w:val="0066515D"/>
    <w:rsid w:val="0066583F"/>
    <w:rsid w:val="00665E7B"/>
    <w:rsid w:val="00666590"/>
    <w:rsid w:val="0066709C"/>
    <w:rsid w:val="00667864"/>
    <w:rsid w:val="00670626"/>
    <w:rsid w:val="00671D78"/>
    <w:rsid w:val="00671DBC"/>
    <w:rsid w:val="00671FB9"/>
    <w:rsid w:val="00672581"/>
    <w:rsid w:val="00673104"/>
    <w:rsid w:val="00673463"/>
    <w:rsid w:val="00674329"/>
    <w:rsid w:val="0067483F"/>
    <w:rsid w:val="00675331"/>
    <w:rsid w:val="00675F66"/>
    <w:rsid w:val="0067650E"/>
    <w:rsid w:val="00676C9D"/>
    <w:rsid w:val="00677B8C"/>
    <w:rsid w:val="00680380"/>
    <w:rsid w:val="00680941"/>
    <w:rsid w:val="00682FD7"/>
    <w:rsid w:val="00683166"/>
    <w:rsid w:val="00683EE7"/>
    <w:rsid w:val="00684050"/>
    <w:rsid w:val="006842D7"/>
    <w:rsid w:val="006855BF"/>
    <w:rsid w:val="00685E52"/>
    <w:rsid w:val="0068709E"/>
    <w:rsid w:val="0068795A"/>
    <w:rsid w:val="00690D3E"/>
    <w:rsid w:val="00691776"/>
    <w:rsid w:val="006921F1"/>
    <w:rsid w:val="006924A2"/>
    <w:rsid w:val="0069386A"/>
    <w:rsid w:val="00693AE8"/>
    <w:rsid w:val="00693C43"/>
    <w:rsid w:val="00693F84"/>
    <w:rsid w:val="0069409C"/>
    <w:rsid w:val="006944E0"/>
    <w:rsid w:val="006948AC"/>
    <w:rsid w:val="00694AB4"/>
    <w:rsid w:val="006955EC"/>
    <w:rsid w:val="00695A4D"/>
    <w:rsid w:val="00696218"/>
    <w:rsid w:val="00696A53"/>
    <w:rsid w:val="00697462"/>
    <w:rsid w:val="00697CF2"/>
    <w:rsid w:val="00697DF4"/>
    <w:rsid w:val="006A0728"/>
    <w:rsid w:val="006A12FE"/>
    <w:rsid w:val="006A1D1E"/>
    <w:rsid w:val="006A2061"/>
    <w:rsid w:val="006A2F28"/>
    <w:rsid w:val="006A3A3F"/>
    <w:rsid w:val="006A429E"/>
    <w:rsid w:val="006A4EB8"/>
    <w:rsid w:val="006A4FDF"/>
    <w:rsid w:val="006A50F0"/>
    <w:rsid w:val="006A5707"/>
    <w:rsid w:val="006A58E6"/>
    <w:rsid w:val="006A59A8"/>
    <w:rsid w:val="006A5CDE"/>
    <w:rsid w:val="006A617C"/>
    <w:rsid w:val="006A6C80"/>
    <w:rsid w:val="006A6D0E"/>
    <w:rsid w:val="006A7358"/>
    <w:rsid w:val="006A786F"/>
    <w:rsid w:val="006A7993"/>
    <w:rsid w:val="006B088A"/>
    <w:rsid w:val="006B12DC"/>
    <w:rsid w:val="006B16EB"/>
    <w:rsid w:val="006B1C07"/>
    <w:rsid w:val="006B3764"/>
    <w:rsid w:val="006B38AC"/>
    <w:rsid w:val="006B425E"/>
    <w:rsid w:val="006B480C"/>
    <w:rsid w:val="006B48C9"/>
    <w:rsid w:val="006B50C9"/>
    <w:rsid w:val="006B6010"/>
    <w:rsid w:val="006B60E5"/>
    <w:rsid w:val="006B6476"/>
    <w:rsid w:val="006B682D"/>
    <w:rsid w:val="006B6F08"/>
    <w:rsid w:val="006B71E1"/>
    <w:rsid w:val="006B7202"/>
    <w:rsid w:val="006B7587"/>
    <w:rsid w:val="006B76BA"/>
    <w:rsid w:val="006B7C00"/>
    <w:rsid w:val="006C05BC"/>
    <w:rsid w:val="006C1264"/>
    <w:rsid w:val="006C2E88"/>
    <w:rsid w:val="006C3694"/>
    <w:rsid w:val="006C3B05"/>
    <w:rsid w:val="006C3F4B"/>
    <w:rsid w:val="006C42DD"/>
    <w:rsid w:val="006C48B4"/>
    <w:rsid w:val="006C5C99"/>
    <w:rsid w:val="006C68A7"/>
    <w:rsid w:val="006C77D3"/>
    <w:rsid w:val="006C783B"/>
    <w:rsid w:val="006C7F17"/>
    <w:rsid w:val="006D082D"/>
    <w:rsid w:val="006D08BA"/>
    <w:rsid w:val="006D0FF5"/>
    <w:rsid w:val="006D1534"/>
    <w:rsid w:val="006D1C41"/>
    <w:rsid w:val="006D277C"/>
    <w:rsid w:val="006D31F8"/>
    <w:rsid w:val="006D33C3"/>
    <w:rsid w:val="006D45EF"/>
    <w:rsid w:val="006D4952"/>
    <w:rsid w:val="006D49FF"/>
    <w:rsid w:val="006D4EBB"/>
    <w:rsid w:val="006D554E"/>
    <w:rsid w:val="006D5C14"/>
    <w:rsid w:val="006D6173"/>
    <w:rsid w:val="006E05E2"/>
    <w:rsid w:val="006E104A"/>
    <w:rsid w:val="006E16A4"/>
    <w:rsid w:val="006E24DB"/>
    <w:rsid w:val="006E3146"/>
    <w:rsid w:val="006E530F"/>
    <w:rsid w:val="006E551B"/>
    <w:rsid w:val="006E57AC"/>
    <w:rsid w:val="006E57F9"/>
    <w:rsid w:val="006E594E"/>
    <w:rsid w:val="006E5E97"/>
    <w:rsid w:val="006E6346"/>
    <w:rsid w:val="006E7226"/>
    <w:rsid w:val="006F0F95"/>
    <w:rsid w:val="006F15CF"/>
    <w:rsid w:val="006F1DD7"/>
    <w:rsid w:val="006F1F26"/>
    <w:rsid w:val="006F223F"/>
    <w:rsid w:val="006F2336"/>
    <w:rsid w:val="006F2F43"/>
    <w:rsid w:val="006F3022"/>
    <w:rsid w:val="006F302D"/>
    <w:rsid w:val="006F3BC2"/>
    <w:rsid w:val="006F3EE4"/>
    <w:rsid w:val="006F4B23"/>
    <w:rsid w:val="006F5404"/>
    <w:rsid w:val="006F5D13"/>
    <w:rsid w:val="006F7D74"/>
    <w:rsid w:val="0070103A"/>
    <w:rsid w:val="007015BE"/>
    <w:rsid w:val="00702FD3"/>
    <w:rsid w:val="00703069"/>
    <w:rsid w:val="00704A20"/>
    <w:rsid w:val="0070523B"/>
    <w:rsid w:val="007056EC"/>
    <w:rsid w:val="0070594A"/>
    <w:rsid w:val="0070661B"/>
    <w:rsid w:val="00706C8B"/>
    <w:rsid w:val="007071B6"/>
    <w:rsid w:val="00707B12"/>
    <w:rsid w:val="007103A1"/>
    <w:rsid w:val="0071147E"/>
    <w:rsid w:val="00711A56"/>
    <w:rsid w:val="00711B97"/>
    <w:rsid w:val="007121E1"/>
    <w:rsid w:val="0071246D"/>
    <w:rsid w:val="007126A6"/>
    <w:rsid w:val="00712ACE"/>
    <w:rsid w:val="0071317C"/>
    <w:rsid w:val="007136A9"/>
    <w:rsid w:val="00713731"/>
    <w:rsid w:val="007144F9"/>
    <w:rsid w:val="00714515"/>
    <w:rsid w:val="0071585E"/>
    <w:rsid w:val="00715BC3"/>
    <w:rsid w:val="00715D19"/>
    <w:rsid w:val="00716CDB"/>
    <w:rsid w:val="00716E0B"/>
    <w:rsid w:val="00717F14"/>
    <w:rsid w:val="0072025A"/>
    <w:rsid w:val="00720D16"/>
    <w:rsid w:val="00720FA6"/>
    <w:rsid w:val="0072103A"/>
    <w:rsid w:val="00721767"/>
    <w:rsid w:val="00721ECB"/>
    <w:rsid w:val="0072214E"/>
    <w:rsid w:val="007222E5"/>
    <w:rsid w:val="0072239D"/>
    <w:rsid w:val="00722439"/>
    <w:rsid w:val="00722A45"/>
    <w:rsid w:val="00722AEA"/>
    <w:rsid w:val="00723783"/>
    <w:rsid w:val="0072390C"/>
    <w:rsid w:val="00723BBF"/>
    <w:rsid w:val="00724324"/>
    <w:rsid w:val="0072504F"/>
    <w:rsid w:val="00725BC9"/>
    <w:rsid w:val="00725FCA"/>
    <w:rsid w:val="007265EB"/>
    <w:rsid w:val="00726A54"/>
    <w:rsid w:val="00727089"/>
    <w:rsid w:val="007271C9"/>
    <w:rsid w:val="00727322"/>
    <w:rsid w:val="00730754"/>
    <w:rsid w:val="0073303D"/>
    <w:rsid w:val="00734F31"/>
    <w:rsid w:val="00735EF3"/>
    <w:rsid w:val="00736B8C"/>
    <w:rsid w:val="007377E8"/>
    <w:rsid w:val="00737A16"/>
    <w:rsid w:val="00740A35"/>
    <w:rsid w:val="0074154C"/>
    <w:rsid w:val="00741701"/>
    <w:rsid w:val="00741A7B"/>
    <w:rsid w:val="00742A52"/>
    <w:rsid w:val="00742E46"/>
    <w:rsid w:val="00743B8A"/>
    <w:rsid w:val="00743DE6"/>
    <w:rsid w:val="00743F36"/>
    <w:rsid w:val="0074474C"/>
    <w:rsid w:val="0074558E"/>
    <w:rsid w:val="00745865"/>
    <w:rsid w:val="00745F04"/>
    <w:rsid w:val="00747E20"/>
    <w:rsid w:val="0075200B"/>
    <w:rsid w:val="00752C3A"/>
    <w:rsid w:val="007531C9"/>
    <w:rsid w:val="007536CE"/>
    <w:rsid w:val="00753758"/>
    <w:rsid w:val="00753F24"/>
    <w:rsid w:val="00754144"/>
    <w:rsid w:val="00754263"/>
    <w:rsid w:val="00754EAE"/>
    <w:rsid w:val="0075522B"/>
    <w:rsid w:val="007557B8"/>
    <w:rsid w:val="00755A03"/>
    <w:rsid w:val="007562A5"/>
    <w:rsid w:val="00756827"/>
    <w:rsid w:val="00756941"/>
    <w:rsid w:val="007572E4"/>
    <w:rsid w:val="0075781D"/>
    <w:rsid w:val="00760CFD"/>
    <w:rsid w:val="007619C5"/>
    <w:rsid w:val="00762045"/>
    <w:rsid w:val="00762C71"/>
    <w:rsid w:val="00762EE7"/>
    <w:rsid w:val="00763DBE"/>
    <w:rsid w:val="00764386"/>
    <w:rsid w:val="007647FB"/>
    <w:rsid w:val="00764813"/>
    <w:rsid w:val="007654B0"/>
    <w:rsid w:val="00766C39"/>
    <w:rsid w:val="0076721D"/>
    <w:rsid w:val="00767E01"/>
    <w:rsid w:val="007714B5"/>
    <w:rsid w:val="00771A84"/>
    <w:rsid w:val="00772303"/>
    <w:rsid w:val="00772FCB"/>
    <w:rsid w:val="007730C2"/>
    <w:rsid w:val="00773739"/>
    <w:rsid w:val="00773A31"/>
    <w:rsid w:val="00773A78"/>
    <w:rsid w:val="00773B9B"/>
    <w:rsid w:val="00773EDB"/>
    <w:rsid w:val="007745CA"/>
    <w:rsid w:val="007748B1"/>
    <w:rsid w:val="00774930"/>
    <w:rsid w:val="00774F1C"/>
    <w:rsid w:val="00774FF9"/>
    <w:rsid w:val="007751C5"/>
    <w:rsid w:val="007752F2"/>
    <w:rsid w:val="0077562B"/>
    <w:rsid w:val="00775C0D"/>
    <w:rsid w:val="00777C55"/>
    <w:rsid w:val="007801F9"/>
    <w:rsid w:val="0078142D"/>
    <w:rsid w:val="007815AF"/>
    <w:rsid w:val="007816AB"/>
    <w:rsid w:val="007817FF"/>
    <w:rsid w:val="007818A3"/>
    <w:rsid w:val="00781F6B"/>
    <w:rsid w:val="0078236F"/>
    <w:rsid w:val="00782BB6"/>
    <w:rsid w:val="00784D4A"/>
    <w:rsid w:val="007852EF"/>
    <w:rsid w:val="00785A59"/>
    <w:rsid w:val="00785DE0"/>
    <w:rsid w:val="007860A4"/>
    <w:rsid w:val="00786776"/>
    <w:rsid w:val="007874DE"/>
    <w:rsid w:val="00787BA0"/>
    <w:rsid w:val="00790623"/>
    <w:rsid w:val="00791B6C"/>
    <w:rsid w:val="007925ED"/>
    <w:rsid w:val="00793752"/>
    <w:rsid w:val="007947B2"/>
    <w:rsid w:val="00794BB3"/>
    <w:rsid w:val="00795276"/>
    <w:rsid w:val="00795312"/>
    <w:rsid w:val="007953E1"/>
    <w:rsid w:val="00795FC6"/>
    <w:rsid w:val="00796AD4"/>
    <w:rsid w:val="00797CEE"/>
    <w:rsid w:val="007A10B3"/>
    <w:rsid w:val="007A18E8"/>
    <w:rsid w:val="007A20B3"/>
    <w:rsid w:val="007A4C17"/>
    <w:rsid w:val="007A4E10"/>
    <w:rsid w:val="007A6329"/>
    <w:rsid w:val="007A6923"/>
    <w:rsid w:val="007B0574"/>
    <w:rsid w:val="007B1343"/>
    <w:rsid w:val="007B15AA"/>
    <w:rsid w:val="007B1CAB"/>
    <w:rsid w:val="007B286C"/>
    <w:rsid w:val="007B3ABD"/>
    <w:rsid w:val="007B3BF2"/>
    <w:rsid w:val="007B3E3F"/>
    <w:rsid w:val="007B4999"/>
    <w:rsid w:val="007B4B58"/>
    <w:rsid w:val="007B5034"/>
    <w:rsid w:val="007B6877"/>
    <w:rsid w:val="007B6E8F"/>
    <w:rsid w:val="007B7596"/>
    <w:rsid w:val="007B7C12"/>
    <w:rsid w:val="007B7EFA"/>
    <w:rsid w:val="007C02D5"/>
    <w:rsid w:val="007C06E6"/>
    <w:rsid w:val="007C06F4"/>
    <w:rsid w:val="007C090B"/>
    <w:rsid w:val="007C18F4"/>
    <w:rsid w:val="007C2BFE"/>
    <w:rsid w:val="007C3260"/>
    <w:rsid w:val="007C3F24"/>
    <w:rsid w:val="007C44BB"/>
    <w:rsid w:val="007C4621"/>
    <w:rsid w:val="007C5427"/>
    <w:rsid w:val="007C557E"/>
    <w:rsid w:val="007C59ED"/>
    <w:rsid w:val="007C5F7B"/>
    <w:rsid w:val="007C711B"/>
    <w:rsid w:val="007C7800"/>
    <w:rsid w:val="007C7851"/>
    <w:rsid w:val="007C7856"/>
    <w:rsid w:val="007D266A"/>
    <w:rsid w:val="007D352B"/>
    <w:rsid w:val="007D519D"/>
    <w:rsid w:val="007D55E1"/>
    <w:rsid w:val="007D6785"/>
    <w:rsid w:val="007D67FA"/>
    <w:rsid w:val="007D6D1A"/>
    <w:rsid w:val="007D6E55"/>
    <w:rsid w:val="007D7841"/>
    <w:rsid w:val="007D7D62"/>
    <w:rsid w:val="007D7E47"/>
    <w:rsid w:val="007E052B"/>
    <w:rsid w:val="007E06F1"/>
    <w:rsid w:val="007E07F9"/>
    <w:rsid w:val="007E0CA5"/>
    <w:rsid w:val="007E0EAB"/>
    <w:rsid w:val="007E142D"/>
    <w:rsid w:val="007E17C6"/>
    <w:rsid w:val="007E2356"/>
    <w:rsid w:val="007E2661"/>
    <w:rsid w:val="007E33A6"/>
    <w:rsid w:val="007E3D40"/>
    <w:rsid w:val="007E4463"/>
    <w:rsid w:val="007E4C3B"/>
    <w:rsid w:val="007E4FED"/>
    <w:rsid w:val="007E50B3"/>
    <w:rsid w:val="007E545C"/>
    <w:rsid w:val="007E55A7"/>
    <w:rsid w:val="007E56C0"/>
    <w:rsid w:val="007E5A3E"/>
    <w:rsid w:val="007E6380"/>
    <w:rsid w:val="007E702A"/>
    <w:rsid w:val="007E7A28"/>
    <w:rsid w:val="007F009A"/>
    <w:rsid w:val="007F215F"/>
    <w:rsid w:val="007F232F"/>
    <w:rsid w:val="007F2D4D"/>
    <w:rsid w:val="007F3734"/>
    <w:rsid w:val="007F3BE6"/>
    <w:rsid w:val="007F3E4B"/>
    <w:rsid w:val="007F4670"/>
    <w:rsid w:val="007F4A0D"/>
    <w:rsid w:val="007F5CD8"/>
    <w:rsid w:val="007F60F7"/>
    <w:rsid w:val="007F641F"/>
    <w:rsid w:val="007F6B8A"/>
    <w:rsid w:val="007F7526"/>
    <w:rsid w:val="00800164"/>
    <w:rsid w:val="008002ED"/>
    <w:rsid w:val="00800704"/>
    <w:rsid w:val="00801BC1"/>
    <w:rsid w:val="00801CDC"/>
    <w:rsid w:val="0080360D"/>
    <w:rsid w:val="0080367A"/>
    <w:rsid w:val="00803820"/>
    <w:rsid w:val="008044E7"/>
    <w:rsid w:val="00804BB9"/>
    <w:rsid w:val="008056A9"/>
    <w:rsid w:val="00805B1D"/>
    <w:rsid w:val="00805B80"/>
    <w:rsid w:val="00805F98"/>
    <w:rsid w:val="008060A4"/>
    <w:rsid w:val="008067AC"/>
    <w:rsid w:val="008075AD"/>
    <w:rsid w:val="00810972"/>
    <w:rsid w:val="00810A41"/>
    <w:rsid w:val="00811B3E"/>
    <w:rsid w:val="00811C08"/>
    <w:rsid w:val="00811EB4"/>
    <w:rsid w:val="00812933"/>
    <w:rsid w:val="0081340E"/>
    <w:rsid w:val="0081373F"/>
    <w:rsid w:val="00813AA1"/>
    <w:rsid w:val="00813B06"/>
    <w:rsid w:val="0081414C"/>
    <w:rsid w:val="00814570"/>
    <w:rsid w:val="00814849"/>
    <w:rsid w:val="00814C51"/>
    <w:rsid w:val="0081511D"/>
    <w:rsid w:val="008161C1"/>
    <w:rsid w:val="00816776"/>
    <w:rsid w:val="0081780E"/>
    <w:rsid w:val="00817E59"/>
    <w:rsid w:val="00820308"/>
    <w:rsid w:val="00820324"/>
    <w:rsid w:val="008206F4"/>
    <w:rsid w:val="008207E8"/>
    <w:rsid w:val="008211F8"/>
    <w:rsid w:val="008226B6"/>
    <w:rsid w:val="00823DCE"/>
    <w:rsid w:val="0082406C"/>
    <w:rsid w:val="00824452"/>
    <w:rsid w:val="008248F6"/>
    <w:rsid w:val="008253D5"/>
    <w:rsid w:val="00825992"/>
    <w:rsid w:val="00826993"/>
    <w:rsid w:val="008305CA"/>
    <w:rsid w:val="00830A37"/>
    <w:rsid w:val="00830C00"/>
    <w:rsid w:val="0083146D"/>
    <w:rsid w:val="008316F2"/>
    <w:rsid w:val="0083302A"/>
    <w:rsid w:val="008330B3"/>
    <w:rsid w:val="00833667"/>
    <w:rsid w:val="00833C3D"/>
    <w:rsid w:val="008354AD"/>
    <w:rsid w:val="00835BA6"/>
    <w:rsid w:val="00835DD3"/>
    <w:rsid w:val="00835FB1"/>
    <w:rsid w:val="00837771"/>
    <w:rsid w:val="00837ADB"/>
    <w:rsid w:val="00837D04"/>
    <w:rsid w:val="00842883"/>
    <w:rsid w:val="00842C6E"/>
    <w:rsid w:val="00842EB3"/>
    <w:rsid w:val="008434CA"/>
    <w:rsid w:val="00843947"/>
    <w:rsid w:val="00843A9F"/>
    <w:rsid w:val="00843DFB"/>
    <w:rsid w:val="00844689"/>
    <w:rsid w:val="0084472A"/>
    <w:rsid w:val="00845AA1"/>
    <w:rsid w:val="00845F36"/>
    <w:rsid w:val="0084790A"/>
    <w:rsid w:val="00847971"/>
    <w:rsid w:val="00847EB5"/>
    <w:rsid w:val="00850052"/>
    <w:rsid w:val="0085060B"/>
    <w:rsid w:val="00851080"/>
    <w:rsid w:val="008527BA"/>
    <w:rsid w:val="00852901"/>
    <w:rsid w:val="00853507"/>
    <w:rsid w:val="00853ACF"/>
    <w:rsid w:val="00853BE3"/>
    <w:rsid w:val="00854CCD"/>
    <w:rsid w:val="0085523D"/>
    <w:rsid w:val="00855DBD"/>
    <w:rsid w:val="008565A8"/>
    <w:rsid w:val="00857113"/>
    <w:rsid w:val="008578D8"/>
    <w:rsid w:val="00857FDF"/>
    <w:rsid w:val="008604B3"/>
    <w:rsid w:val="008604D9"/>
    <w:rsid w:val="00860E7F"/>
    <w:rsid w:val="008619E5"/>
    <w:rsid w:val="00861BC1"/>
    <w:rsid w:val="00862EA0"/>
    <w:rsid w:val="00864638"/>
    <w:rsid w:val="00865043"/>
    <w:rsid w:val="00865050"/>
    <w:rsid w:val="00865492"/>
    <w:rsid w:val="008657C6"/>
    <w:rsid w:val="00865905"/>
    <w:rsid w:val="00865963"/>
    <w:rsid w:val="00866004"/>
    <w:rsid w:val="00867CBF"/>
    <w:rsid w:val="00870BA8"/>
    <w:rsid w:val="00870C1F"/>
    <w:rsid w:val="00870E2D"/>
    <w:rsid w:val="00871261"/>
    <w:rsid w:val="008718AF"/>
    <w:rsid w:val="00871C62"/>
    <w:rsid w:val="0087212C"/>
    <w:rsid w:val="008727E2"/>
    <w:rsid w:val="00872BB9"/>
    <w:rsid w:val="00873C43"/>
    <w:rsid w:val="00873E3C"/>
    <w:rsid w:val="00874984"/>
    <w:rsid w:val="00875A0A"/>
    <w:rsid w:val="00875EB2"/>
    <w:rsid w:val="00875ECF"/>
    <w:rsid w:val="0087624C"/>
    <w:rsid w:val="00876D26"/>
    <w:rsid w:val="00877195"/>
    <w:rsid w:val="00877AF5"/>
    <w:rsid w:val="00877B3B"/>
    <w:rsid w:val="0088015F"/>
    <w:rsid w:val="008807FC"/>
    <w:rsid w:val="0088131E"/>
    <w:rsid w:val="00881FF2"/>
    <w:rsid w:val="00882224"/>
    <w:rsid w:val="00882631"/>
    <w:rsid w:val="00882C4C"/>
    <w:rsid w:val="00884010"/>
    <w:rsid w:val="008840B9"/>
    <w:rsid w:val="00884DF7"/>
    <w:rsid w:val="008852E8"/>
    <w:rsid w:val="00885735"/>
    <w:rsid w:val="00885BB9"/>
    <w:rsid w:val="00886784"/>
    <w:rsid w:val="0088711A"/>
    <w:rsid w:val="008905C9"/>
    <w:rsid w:val="00890E88"/>
    <w:rsid w:val="0089183B"/>
    <w:rsid w:val="00892ACB"/>
    <w:rsid w:val="0089300E"/>
    <w:rsid w:val="0089318A"/>
    <w:rsid w:val="00893299"/>
    <w:rsid w:val="00893684"/>
    <w:rsid w:val="008940E8"/>
    <w:rsid w:val="00894196"/>
    <w:rsid w:val="00894212"/>
    <w:rsid w:val="008947DD"/>
    <w:rsid w:val="00894B03"/>
    <w:rsid w:val="00894FE1"/>
    <w:rsid w:val="0089506A"/>
    <w:rsid w:val="0089654A"/>
    <w:rsid w:val="00896B54"/>
    <w:rsid w:val="008A0F6D"/>
    <w:rsid w:val="008A2843"/>
    <w:rsid w:val="008A2902"/>
    <w:rsid w:val="008A3130"/>
    <w:rsid w:val="008A31DE"/>
    <w:rsid w:val="008A32E4"/>
    <w:rsid w:val="008A336E"/>
    <w:rsid w:val="008A4A86"/>
    <w:rsid w:val="008A4B9B"/>
    <w:rsid w:val="008A7569"/>
    <w:rsid w:val="008B048E"/>
    <w:rsid w:val="008B0C0B"/>
    <w:rsid w:val="008B1E37"/>
    <w:rsid w:val="008B2246"/>
    <w:rsid w:val="008B2C1D"/>
    <w:rsid w:val="008B326B"/>
    <w:rsid w:val="008B3778"/>
    <w:rsid w:val="008B4D3D"/>
    <w:rsid w:val="008B5138"/>
    <w:rsid w:val="008B570C"/>
    <w:rsid w:val="008B7185"/>
    <w:rsid w:val="008C02AF"/>
    <w:rsid w:val="008C0BFE"/>
    <w:rsid w:val="008C1050"/>
    <w:rsid w:val="008C1B27"/>
    <w:rsid w:val="008C22B5"/>
    <w:rsid w:val="008C381F"/>
    <w:rsid w:val="008C3EBD"/>
    <w:rsid w:val="008C4608"/>
    <w:rsid w:val="008C4DA9"/>
    <w:rsid w:val="008C54B4"/>
    <w:rsid w:val="008C69C4"/>
    <w:rsid w:val="008C6D9B"/>
    <w:rsid w:val="008C78E2"/>
    <w:rsid w:val="008C79D0"/>
    <w:rsid w:val="008C7BA2"/>
    <w:rsid w:val="008C7F3E"/>
    <w:rsid w:val="008D05CC"/>
    <w:rsid w:val="008D0937"/>
    <w:rsid w:val="008D16A6"/>
    <w:rsid w:val="008D18FC"/>
    <w:rsid w:val="008D1AE1"/>
    <w:rsid w:val="008D1D03"/>
    <w:rsid w:val="008D1DE1"/>
    <w:rsid w:val="008D37B3"/>
    <w:rsid w:val="008D3BFD"/>
    <w:rsid w:val="008D4504"/>
    <w:rsid w:val="008D4618"/>
    <w:rsid w:val="008D4A9C"/>
    <w:rsid w:val="008D4D25"/>
    <w:rsid w:val="008D4EBC"/>
    <w:rsid w:val="008D5B7F"/>
    <w:rsid w:val="008D5E81"/>
    <w:rsid w:val="008D6AF2"/>
    <w:rsid w:val="008D6E82"/>
    <w:rsid w:val="008D74C7"/>
    <w:rsid w:val="008D7C9B"/>
    <w:rsid w:val="008E028B"/>
    <w:rsid w:val="008E047A"/>
    <w:rsid w:val="008E0ACA"/>
    <w:rsid w:val="008E103C"/>
    <w:rsid w:val="008E187F"/>
    <w:rsid w:val="008E2B75"/>
    <w:rsid w:val="008E376F"/>
    <w:rsid w:val="008E44B9"/>
    <w:rsid w:val="008E47B9"/>
    <w:rsid w:val="008E544E"/>
    <w:rsid w:val="008F03D2"/>
    <w:rsid w:val="008F0A27"/>
    <w:rsid w:val="008F150C"/>
    <w:rsid w:val="008F40E6"/>
    <w:rsid w:val="008F4914"/>
    <w:rsid w:val="008F4B68"/>
    <w:rsid w:val="008F52E1"/>
    <w:rsid w:val="008F5779"/>
    <w:rsid w:val="008F598D"/>
    <w:rsid w:val="008F6440"/>
    <w:rsid w:val="008F6935"/>
    <w:rsid w:val="008F6AF0"/>
    <w:rsid w:val="008F6D01"/>
    <w:rsid w:val="008F6D6F"/>
    <w:rsid w:val="0090013E"/>
    <w:rsid w:val="0090027A"/>
    <w:rsid w:val="00900514"/>
    <w:rsid w:val="009005E3"/>
    <w:rsid w:val="00900B0A"/>
    <w:rsid w:val="00900EAD"/>
    <w:rsid w:val="00901369"/>
    <w:rsid w:val="009014FE"/>
    <w:rsid w:val="00901CC9"/>
    <w:rsid w:val="00901D1D"/>
    <w:rsid w:val="00902928"/>
    <w:rsid w:val="00903B3D"/>
    <w:rsid w:val="00903F96"/>
    <w:rsid w:val="009041C3"/>
    <w:rsid w:val="00905C98"/>
    <w:rsid w:val="009062AD"/>
    <w:rsid w:val="009071C5"/>
    <w:rsid w:val="0090739E"/>
    <w:rsid w:val="00910B68"/>
    <w:rsid w:val="00910C85"/>
    <w:rsid w:val="009111F8"/>
    <w:rsid w:val="0091148C"/>
    <w:rsid w:val="009123B1"/>
    <w:rsid w:val="009125C3"/>
    <w:rsid w:val="00912E96"/>
    <w:rsid w:val="00913F6A"/>
    <w:rsid w:val="00914DD1"/>
    <w:rsid w:val="009151B6"/>
    <w:rsid w:val="00915264"/>
    <w:rsid w:val="00915598"/>
    <w:rsid w:val="00915749"/>
    <w:rsid w:val="00915C1C"/>
    <w:rsid w:val="00916747"/>
    <w:rsid w:val="009176B6"/>
    <w:rsid w:val="00917F7A"/>
    <w:rsid w:val="009200D3"/>
    <w:rsid w:val="009201F8"/>
    <w:rsid w:val="00920550"/>
    <w:rsid w:val="009205EF"/>
    <w:rsid w:val="0092072E"/>
    <w:rsid w:val="00920B6A"/>
    <w:rsid w:val="00921FFB"/>
    <w:rsid w:val="0092277D"/>
    <w:rsid w:val="00923328"/>
    <w:rsid w:val="00923526"/>
    <w:rsid w:val="00923893"/>
    <w:rsid w:val="0092394F"/>
    <w:rsid w:val="00923AB0"/>
    <w:rsid w:val="009247C6"/>
    <w:rsid w:val="009249D3"/>
    <w:rsid w:val="00924E36"/>
    <w:rsid w:val="00925303"/>
    <w:rsid w:val="009255AA"/>
    <w:rsid w:val="00926BCC"/>
    <w:rsid w:val="0092795D"/>
    <w:rsid w:val="00927A17"/>
    <w:rsid w:val="00930113"/>
    <w:rsid w:val="00930162"/>
    <w:rsid w:val="00930525"/>
    <w:rsid w:val="0093098C"/>
    <w:rsid w:val="00930CAA"/>
    <w:rsid w:val="00932962"/>
    <w:rsid w:val="00933E52"/>
    <w:rsid w:val="00934168"/>
    <w:rsid w:val="00936195"/>
    <w:rsid w:val="009367C7"/>
    <w:rsid w:val="009371FC"/>
    <w:rsid w:val="00937AF0"/>
    <w:rsid w:val="00940096"/>
    <w:rsid w:val="0094014A"/>
    <w:rsid w:val="00940BE5"/>
    <w:rsid w:val="00942705"/>
    <w:rsid w:val="00943397"/>
    <w:rsid w:val="00944377"/>
    <w:rsid w:val="0094506A"/>
    <w:rsid w:val="00945402"/>
    <w:rsid w:val="00945E57"/>
    <w:rsid w:val="0094602E"/>
    <w:rsid w:val="00946131"/>
    <w:rsid w:val="00946252"/>
    <w:rsid w:val="009468AB"/>
    <w:rsid w:val="00950237"/>
    <w:rsid w:val="00950418"/>
    <w:rsid w:val="00950493"/>
    <w:rsid w:val="009506DD"/>
    <w:rsid w:val="00950808"/>
    <w:rsid w:val="00950BC9"/>
    <w:rsid w:val="00952D23"/>
    <w:rsid w:val="00953A2E"/>
    <w:rsid w:val="00954B03"/>
    <w:rsid w:val="00954CEA"/>
    <w:rsid w:val="0095545A"/>
    <w:rsid w:val="00955809"/>
    <w:rsid w:val="00956EA8"/>
    <w:rsid w:val="00956F0C"/>
    <w:rsid w:val="00957551"/>
    <w:rsid w:val="009609A3"/>
    <w:rsid w:val="00961F9C"/>
    <w:rsid w:val="009622F2"/>
    <w:rsid w:val="0096270E"/>
    <w:rsid w:val="00962B47"/>
    <w:rsid w:val="00963053"/>
    <w:rsid w:val="00963195"/>
    <w:rsid w:val="009631E7"/>
    <w:rsid w:val="00963369"/>
    <w:rsid w:val="00963BEC"/>
    <w:rsid w:val="009642CB"/>
    <w:rsid w:val="00964B4C"/>
    <w:rsid w:val="00965196"/>
    <w:rsid w:val="00966C10"/>
    <w:rsid w:val="00966C89"/>
    <w:rsid w:val="00966F8F"/>
    <w:rsid w:val="00967D4D"/>
    <w:rsid w:val="00967D4F"/>
    <w:rsid w:val="00967D54"/>
    <w:rsid w:val="00970CE0"/>
    <w:rsid w:val="00970E60"/>
    <w:rsid w:val="00971670"/>
    <w:rsid w:val="00971971"/>
    <w:rsid w:val="00973B92"/>
    <w:rsid w:val="00973EAB"/>
    <w:rsid w:val="00973FA2"/>
    <w:rsid w:val="00974DC9"/>
    <w:rsid w:val="009751C0"/>
    <w:rsid w:val="009759C7"/>
    <w:rsid w:val="009765DB"/>
    <w:rsid w:val="00976700"/>
    <w:rsid w:val="009777CD"/>
    <w:rsid w:val="00977905"/>
    <w:rsid w:val="009814C5"/>
    <w:rsid w:val="00982268"/>
    <w:rsid w:val="00982893"/>
    <w:rsid w:val="00982F3F"/>
    <w:rsid w:val="009849C0"/>
    <w:rsid w:val="00984C9F"/>
    <w:rsid w:val="00985C0D"/>
    <w:rsid w:val="009865CB"/>
    <w:rsid w:val="009870AB"/>
    <w:rsid w:val="0098714C"/>
    <w:rsid w:val="00990926"/>
    <w:rsid w:val="00990A78"/>
    <w:rsid w:val="00991829"/>
    <w:rsid w:val="00992E86"/>
    <w:rsid w:val="00994D74"/>
    <w:rsid w:val="00996BA3"/>
    <w:rsid w:val="00996F31"/>
    <w:rsid w:val="009A013E"/>
    <w:rsid w:val="009A03DC"/>
    <w:rsid w:val="009A0980"/>
    <w:rsid w:val="009A1A11"/>
    <w:rsid w:val="009A1D59"/>
    <w:rsid w:val="009A2A2A"/>
    <w:rsid w:val="009A317A"/>
    <w:rsid w:val="009A3966"/>
    <w:rsid w:val="009A412E"/>
    <w:rsid w:val="009A4B38"/>
    <w:rsid w:val="009A4E83"/>
    <w:rsid w:val="009A56C1"/>
    <w:rsid w:val="009A576F"/>
    <w:rsid w:val="009A58A7"/>
    <w:rsid w:val="009A654B"/>
    <w:rsid w:val="009A6A61"/>
    <w:rsid w:val="009B0B7C"/>
    <w:rsid w:val="009B1F3F"/>
    <w:rsid w:val="009B321F"/>
    <w:rsid w:val="009B3651"/>
    <w:rsid w:val="009B3989"/>
    <w:rsid w:val="009B4476"/>
    <w:rsid w:val="009B49C1"/>
    <w:rsid w:val="009B4E28"/>
    <w:rsid w:val="009B5C70"/>
    <w:rsid w:val="009B5DFF"/>
    <w:rsid w:val="009B6057"/>
    <w:rsid w:val="009B65EC"/>
    <w:rsid w:val="009B6708"/>
    <w:rsid w:val="009B6DEB"/>
    <w:rsid w:val="009B6E4D"/>
    <w:rsid w:val="009B7372"/>
    <w:rsid w:val="009C059E"/>
    <w:rsid w:val="009C1B56"/>
    <w:rsid w:val="009C2319"/>
    <w:rsid w:val="009C2EE1"/>
    <w:rsid w:val="009C3862"/>
    <w:rsid w:val="009C386C"/>
    <w:rsid w:val="009C3D42"/>
    <w:rsid w:val="009C4B15"/>
    <w:rsid w:val="009C4D6B"/>
    <w:rsid w:val="009C652C"/>
    <w:rsid w:val="009C66CD"/>
    <w:rsid w:val="009C7886"/>
    <w:rsid w:val="009D06E5"/>
    <w:rsid w:val="009D0730"/>
    <w:rsid w:val="009D0B82"/>
    <w:rsid w:val="009D1BFC"/>
    <w:rsid w:val="009D1F5F"/>
    <w:rsid w:val="009D23A9"/>
    <w:rsid w:val="009D2ABB"/>
    <w:rsid w:val="009D2E46"/>
    <w:rsid w:val="009D329E"/>
    <w:rsid w:val="009D3C05"/>
    <w:rsid w:val="009D4618"/>
    <w:rsid w:val="009D4BA4"/>
    <w:rsid w:val="009D50A2"/>
    <w:rsid w:val="009D627F"/>
    <w:rsid w:val="009D6286"/>
    <w:rsid w:val="009D6D24"/>
    <w:rsid w:val="009D7F22"/>
    <w:rsid w:val="009E00AA"/>
    <w:rsid w:val="009E00C8"/>
    <w:rsid w:val="009E0DA7"/>
    <w:rsid w:val="009E142F"/>
    <w:rsid w:val="009E1490"/>
    <w:rsid w:val="009E35C6"/>
    <w:rsid w:val="009E3968"/>
    <w:rsid w:val="009E3F53"/>
    <w:rsid w:val="009E4985"/>
    <w:rsid w:val="009E523C"/>
    <w:rsid w:val="009E57B8"/>
    <w:rsid w:val="009E5806"/>
    <w:rsid w:val="009E662B"/>
    <w:rsid w:val="009E7696"/>
    <w:rsid w:val="009E7F50"/>
    <w:rsid w:val="009F00F6"/>
    <w:rsid w:val="009F0F1F"/>
    <w:rsid w:val="009F1ABD"/>
    <w:rsid w:val="009F1B34"/>
    <w:rsid w:val="009F264E"/>
    <w:rsid w:val="009F3116"/>
    <w:rsid w:val="009F3D72"/>
    <w:rsid w:val="009F4F1B"/>
    <w:rsid w:val="009F5259"/>
    <w:rsid w:val="009F68BD"/>
    <w:rsid w:val="009F6934"/>
    <w:rsid w:val="009F6B81"/>
    <w:rsid w:val="009F706C"/>
    <w:rsid w:val="00A000D6"/>
    <w:rsid w:val="00A01171"/>
    <w:rsid w:val="00A0124F"/>
    <w:rsid w:val="00A0127B"/>
    <w:rsid w:val="00A02A8D"/>
    <w:rsid w:val="00A030B9"/>
    <w:rsid w:val="00A03307"/>
    <w:rsid w:val="00A0394F"/>
    <w:rsid w:val="00A03EE0"/>
    <w:rsid w:val="00A0451A"/>
    <w:rsid w:val="00A04D9E"/>
    <w:rsid w:val="00A05293"/>
    <w:rsid w:val="00A05393"/>
    <w:rsid w:val="00A05558"/>
    <w:rsid w:val="00A05E97"/>
    <w:rsid w:val="00A06363"/>
    <w:rsid w:val="00A06FC4"/>
    <w:rsid w:val="00A07199"/>
    <w:rsid w:val="00A0732C"/>
    <w:rsid w:val="00A073A6"/>
    <w:rsid w:val="00A079AF"/>
    <w:rsid w:val="00A10E9D"/>
    <w:rsid w:val="00A11D63"/>
    <w:rsid w:val="00A121C1"/>
    <w:rsid w:val="00A12DF9"/>
    <w:rsid w:val="00A132BF"/>
    <w:rsid w:val="00A13882"/>
    <w:rsid w:val="00A13BA8"/>
    <w:rsid w:val="00A13C57"/>
    <w:rsid w:val="00A13C99"/>
    <w:rsid w:val="00A13F32"/>
    <w:rsid w:val="00A14185"/>
    <w:rsid w:val="00A164B4"/>
    <w:rsid w:val="00A165B0"/>
    <w:rsid w:val="00A16BD2"/>
    <w:rsid w:val="00A17FB9"/>
    <w:rsid w:val="00A204CE"/>
    <w:rsid w:val="00A20EAC"/>
    <w:rsid w:val="00A214D7"/>
    <w:rsid w:val="00A21627"/>
    <w:rsid w:val="00A2178C"/>
    <w:rsid w:val="00A22632"/>
    <w:rsid w:val="00A226D2"/>
    <w:rsid w:val="00A22D50"/>
    <w:rsid w:val="00A22F9F"/>
    <w:rsid w:val="00A23CD9"/>
    <w:rsid w:val="00A254B3"/>
    <w:rsid w:val="00A259DD"/>
    <w:rsid w:val="00A2784F"/>
    <w:rsid w:val="00A31749"/>
    <w:rsid w:val="00A331F9"/>
    <w:rsid w:val="00A335EF"/>
    <w:rsid w:val="00A33864"/>
    <w:rsid w:val="00A349BA"/>
    <w:rsid w:val="00A362CF"/>
    <w:rsid w:val="00A36962"/>
    <w:rsid w:val="00A36AA4"/>
    <w:rsid w:val="00A37424"/>
    <w:rsid w:val="00A37BDD"/>
    <w:rsid w:val="00A37D9C"/>
    <w:rsid w:val="00A40602"/>
    <w:rsid w:val="00A40855"/>
    <w:rsid w:val="00A40960"/>
    <w:rsid w:val="00A41805"/>
    <w:rsid w:val="00A41875"/>
    <w:rsid w:val="00A41C14"/>
    <w:rsid w:val="00A42CAA"/>
    <w:rsid w:val="00A42E2D"/>
    <w:rsid w:val="00A430EC"/>
    <w:rsid w:val="00A44086"/>
    <w:rsid w:val="00A457C3"/>
    <w:rsid w:val="00A45957"/>
    <w:rsid w:val="00A45AFC"/>
    <w:rsid w:val="00A45F72"/>
    <w:rsid w:val="00A46028"/>
    <w:rsid w:val="00A4612E"/>
    <w:rsid w:val="00A463AF"/>
    <w:rsid w:val="00A464F4"/>
    <w:rsid w:val="00A46698"/>
    <w:rsid w:val="00A46F37"/>
    <w:rsid w:val="00A479D0"/>
    <w:rsid w:val="00A5046C"/>
    <w:rsid w:val="00A50C88"/>
    <w:rsid w:val="00A51238"/>
    <w:rsid w:val="00A52711"/>
    <w:rsid w:val="00A52DC2"/>
    <w:rsid w:val="00A5351A"/>
    <w:rsid w:val="00A53804"/>
    <w:rsid w:val="00A540D7"/>
    <w:rsid w:val="00A5532D"/>
    <w:rsid w:val="00A553DA"/>
    <w:rsid w:val="00A55418"/>
    <w:rsid w:val="00A55CD3"/>
    <w:rsid w:val="00A56020"/>
    <w:rsid w:val="00A56284"/>
    <w:rsid w:val="00A573C8"/>
    <w:rsid w:val="00A576BC"/>
    <w:rsid w:val="00A60CA4"/>
    <w:rsid w:val="00A61F3F"/>
    <w:rsid w:val="00A63D59"/>
    <w:rsid w:val="00A643A6"/>
    <w:rsid w:val="00A6497F"/>
    <w:rsid w:val="00A64AC8"/>
    <w:rsid w:val="00A64AEF"/>
    <w:rsid w:val="00A6507B"/>
    <w:rsid w:val="00A6513D"/>
    <w:rsid w:val="00A655A6"/>
    <w:rsid w:val="00A66B5F"/>
    <w:rsid w:val="00A67811"/>
    <w:rsid w:val="00A67E7F"/>
    <w:rsid w:val="00A7040B"/>
    <w:rsid w:val="00A70807"/>
    <w:rsid w:val="00A70BD6"/>
    <w:rsid w:val="00A713F6"/>
    <w:rsid w:val="00A716B2"/>
    <w:rsid w:val="00A7246B"/>
    <w:rsid w:val="00A72A95"/>
    <w:rsid w:val="00A731BA"/>
    <w:rsid w:val="00A73270"/>
    <w:rsid w:val="00A73F68"/>
    <w:rsid w:val="00A75A03"/>
    <w:rsid w:val="00A75C4A"/>
    <w:rsid w:val="00A77770"/>
    <w:rsid w:val="00A7794E"/>
    <w:rsid w:val="00A77E7F"/>
    <w:rsid w:val="00A80CB5"/>
    <w:rsid w:val="00A80DEF"/>
    <w:rsid w:val="00A82964"/>
    <w:rsid w:val="00A8414B"/>
    <w:rsid w:val="00A8578F"/>
    <w:rsid w:val="00A85818"/>
    <w:rsid w:val="00A85ACB"/>
    <w:rsid w:val="00A85F73"/>
    <w:rsid w:val="00A87165"/>
    <w:rsid w:val="00A87392"/>
    <w:rsid w:val="00A8782C"/>
    <w:rsid w:val="00A87EC1"/>
    <w:rsid w:val="00A90223"/>
    <w:rsid w:val="00A90315"/>
    <w:rsid w:val="00A90D12"/>
    <w:rsid w:val="00A91CC4"/>
    <w:rsid w:val="00A921AD"/>
    <w:rsid w:val="00A9263A"/>
    <w:rsid w:val="00A9336F"/>
    <w:rsid w:val="00A93AA3"/>
    <w:rsid w:val="00A94271"/>
    <w:rsid w:val="00A944C5"/>
    <w:rsid w:val="00A9481A"/>
    <w:rsid w:val="00A9512A"/>
    <w:rsid w:val="00A95639"/>
    <w:rsid w:val="00A95DE1"/>
    <w:rsid w:val="00A972B9"/>
    <w:rsid w:val="00A97630"/>
    <w:rsid w:val="00AA00E9"/>
    <w:rsid w:val="00AA016F"/>
    <w:rsid w:val="00AA0333"/>
    <w:rsid w:val="00AA060C"/>
    <w:rsid w:val="00AA114F"/>
    <w:rsid w:val="00AA1361"/>
    <w:rsid w:val="00AA21E4"/>
    <w:rsid w:val="00AA279E"/>
    <w:rsid w:val="00AA28ED"/>
    <w:rsid w:val="00AA372E"/>
    <w:rsid w:val="00AA4104"/>
    <w:rsid w:val="00AA4805"/>
    <w:rsid w:val="00AA63F9"/>
    <w:rsid w:val="00AA7316"/>
    <w:rsid w:val="00AB03F2"/>
    <w:rsid w:val="00AB0CA5"/>
    <w:rsid w:val="00AB13F3"/>
    <w:rsid w:val="00AB1BA0"/>
    <w:rsid w:val="00AB1C07"/>
    <w:rsid w:val="00AB3795"/>
    <w:rsid w:val="00AB48B3"/>
    <w:rsid w:val="00AB49B1"/>
    <w:rsid w:val="00AB4D08"/>
    <w:rsid w:val="00AB64E0"/>
    <w:rsid w:val="00AB65C6"/>
    <w:rsid w:val="00AB7C6B"/>
    <w:rsid w:val="00AC01DB"/>
    <w:rsid w:val="00AC1079"/>
    <w:rsid w:val="00AC16A6"/>
    <w:rsid w:val="00AC1CDB"/>
    <w:rsid w:val="00AC1DE9"/>
    <w:rsid w:val="00AC2FDA"/>
    <w:rsid w:val="00AC3F71"/>
    <w:rsid w:val="00AC6414"/>
    <w:rsid w:val="00AC65F0"/>
    <w:rsid w:val="00AC6AB4"/>
    <w:rsid w:val="00AC6B56"/>
    <w:rsid w:val="00AC7799"/>
    <w:rsid w:val="00AC7FB7"/>
    <w:rsid w:val="00AD0215"/>
    <w:rsid w:val="00AD06AA"/>
    <w:rsid w:val="00AD245D"/>
    <w:rsid w:val="00AD3510"/>
    <w:rsid w:val="00AD3959"/>
    <w:rsid w:val="00AD3D3B"/>
    <w:rsid w:val="00AD50FE"/>
    <w:rsid w:val="00AD5B8C"/>
    <w:rsid w:val="00AD65F0"/>
    <w:rsid w:val="00AD6703"/>
    <w:rsid w:val="00AD6D7D"/>
    <w:rsid w:val="00AD7064"/>
    <w:rsid w:val="00AD7506"/>
    <w:rsid w:val="00AE0381"/>
    <w:rsid w:val="00AE09E0"/>
    <w:rsid w:val="00AE32A2"/>
    <w:rsid w:val="00AE33DE"/>
    <w:rsid w:val="00AE421C"/>
    <w:rsid w:val="00AE509E"/>
    <w:rsid w:val="00AE5AF5"/>
    <w:rsid w:val="00AE67C7"/>
    <w:rsid w:val="00AE770E"/>
    <w:rsid w:val="00AE7C55"/>
    <w:rsid w:val="00AF00B4"/>
    <w:rsid w:val="00AF0321"/>
    <w:rsid w:val="00AF0A4F"/>
    <w:rsid w:val="00AF1667"/>
    <w:rsid w:val="00AF2A79"/>
    <w:rsid w:val="00AF327E"/>
    <w:rsid w:val="00AF3556"/>
    <w:rsid w:val="00AF3584"/>
    <w:rsid w:val="00AF389B"/>
    <w:rsid w:val="00AF3A8A"/>
    <w:rsid w:val="00AF462F"/>
    <w:rsid w:val="00AF4C7A"/>
    <w:rsid w:val="00AF5AD2"/>
    <w:rsid w:val="00AF6122"/>
    <w:rsid w:val="00AF622E"/>
    <w:rsid w:val="00AF62D9"/>
    <w:rsid w:val="00AF652A"/>
    <w:rsid w:val="00AF684B"/>
    <w:rsid w:val="00AF70E4"/>
    <w:rsid w:val="00AF7189"/>
    <w:rsid w:val="00AF7287"/>
    <w:rsid w:val="00AF7837"/>
    <w:rsid w:val="00AF7877"/>
    <w:rsid w:val="00AF7C2D"/>
    <w:rsid w:val="00AF7F92"/>
    <w:rsid w:val="00B001D3"/>
    <w:rsid w:val="00B01E20"/>
    <w:rsid w:val="00B01F71"/>
    <w:rsid w:val="00B02FBA"/>
    <w:rsid w:val="00B04206"/>
    <w:rsid w:val="00B055E4"/>
    <w:rsid w:val="00B0587B"/>
    <w:rsid w:val="00B05BC7"/>
    <w:rsid w:val="00B07082"/>
    <w:rsid w:val="00B07C1D"/>
    <w:rsid w:val="00B07DDA"/>
    <w:rsid w:val="00B07ED2"/>
    <w:rsid w:val="00B106B1"/>
    <w:rsid w:val="00B10C97"/>
    <w:rsid w:val="00B1152A"/>
    <w:rsid w:val="00B1166A"/>
    <w:rsid w:val="00B11C28"/>
    <w:rsid w:val="00B11F6C"/>
    <w:rsid w:val="00B120F0"/>
    <w:rsid w:val="00B1244B"/>
    <w:rsid w:val="00B132FB"/>
    <w:rsid w:val="00B134CA"/>
    <w:rsid w:val="00B1374A"/>
    <w:rsid w:val="00B139EC"/>
    <w:rsid w:val="00B13BFC"/>
    <w:rsid w:val="00B14404"/>
    <w:rsid w:val="00B15B10"/>
    <w:rsid w:val="00B16056"/>
    <w:rsid w:val="00B172A2"/>
    <w:rsid w:val="00B17ADF"/>
    <w:rsid w:val="00B206B5"/>
    <w:rsid w:val="00B21065"/>
    <w:rsid w:val="00B2232E"/>
    <w:rsid w:val="00B223A6"/>
    <w:rsid w:val="00B22DB5"/>
    <w:rsid w:val="00B23262"/>
    <w:rsid w:val="00B243C1"/>
    <w:rsid w:val="00B24F1F"/>
    <w:rsid w:val="00B255A5"/>
    <w:rsid w:val="00B2629D"/>
    <w:rsid w:val="00B26934"/>
    <w:rsid w:val="00B27780"/>
    <w:rsid w:val="00B2778C"/>
    <w:rsid w:val="00B2785C"/>
    <w:rsid w:val="00B314A7"/>
    <w:rsid w:val="00B3177B"/>
    <w:rsid w:val="00B324EC"/>
    <w:rsid w:val="00B338BF"/>
    <w:rsid w:val="00B34341"/>
    <w:rsid w:val="00B346A4"/>
    <w:rsid w:val="00B34AEF"/>
    <w:rsid w:val="00B34B4F"/>
    <w:rsid w:val="00B3603A"/>
    <w:rsid w:val="00B37295"/>
    <w:rsid w:val="00B3735F"/>
    <w:rsid w:val="00B3740A"/>
    <w:rsid w:val="00B37B1C"/>
    <w:rsid w:val="00B4039B"/>
    <w:rsid w:val="00B403DC"/>
    <w:rsid w:val="00B40E0B"/>
    <w:rsid w:val="00B415A7"/>
    <w:rsid w:val="00B418DC"/>
    <w:rsid w:val="00B419FD"/>
    <w:rsid w:val="00B427A1"/>
    <w:rsid w:val="00B42A2F"/>
    <w:rsid w:val="00B432DA"/>
    <w:rsid w:val="00B43E1A"/>
    <w:rsid w:val="00B4406E"/>
    <w:rsid w:val="00B455BD"/>
    <w:rsid w:val="00B458E0"/>
    <w:rsid w:val="00B45BBC"/>
    <w:rsid w:val="00B45F08"/>
    <w:rsid w:val="00B46DF1"/>
    <w:rsid w:val="00B47777"/>
    <w:rsid w:val="00B47D0B"/>
    <w:rsid w:val="00B5077C"/>
    <w:rsid w:val="00B50C64"/>
    <w:rsid w:val="00B510D0"/>
    <w:rsid w:val="00B51143"/>
    <w:rsid w:val="00B5138D"/>
    <w:rsid w:val="00B51C13"/>
    <w:rsid w:val="00B51E26"/>
    <w:rsid w:val="00B520AD"/>
    <w:rsid w:val="00B521EC"/>
    <w:rsid w:val="00B53010"/>
    <w:rsid w:val="00B5421B"/>
    <w:rsid w:val="00B549C2"/>
    <w:rsid w:val="00B54B7A"/>
    <w:rsid w:val="00B54C21"/>
    <w:rsid w:val="00B55DD9"/>
    <w:rsid w:val="00B56CF7"/>
    <w:rsid w:val="00B57729"/>
    <w:rsid w:val="00B60111"/>
    <w:rsid w:val="00B616FD"/>
    <w:rsid w:val="00B617D3"/>
    <w:rsid w:val="00B61BE8"/>
    <w:rsid w:val="00B61C34"/>
    <w:rsid w:val="00B61F74"/>
    <w:rsid w:val="00B6266C"/>
    <w:rsid w:val="00B62A89"/>
    <w:rsid w:val="00B62E76"/>
    <w:rsid w:val="00B63371"/>
    <w:rsid w:val="00B637DD"/>
    <w:rsid w:val="00B63EE0"/>
    <w:rsid w:val="00B65F20"/>
    <w:rsid w:val="00B6632E"/>
    <w:rsid w:val="00B665AA"/>
    <w:rsid w:val="00B67175"/>
    <w:rsid w:val="00B672E5"/>
    <w:rsid w:val="00B70FC6"/>
    <w:rsid w:val="00B72840"/>
    <w:rsid w:val="00B72D15"/>
    <w:rsid w:val="00B735C3"/>
    <w:rsid w:val="00B759D8"/>
    <w:rsid w:val="00B75F76"/>
    <w:rsid w:val="00B7604D"/>
    <w:rsid w:val="00B76161"/>
    <w:rsid w:val="00B7625F"/>
    <w:rsid w:val="00B762D5"/>
    <w:rsid w:val="00B76A6D"/>
    <w:rsid w:val="00B7710A"/>
    <w:rsid w:val="00B773EE"/>
    <w:rsid w:val="00B77463"/>
    <w:rsid w:val="00B77EB0"/>
    <w:rsid w:val="00B801A0"/>
    <w:rsid w:val="00B805A5"/>
    <w:rsid w:val="00B80C9D"/>
    <w:rsid w:val="00B8151C"/>
    <w:rsid w:val="00B81BDB"/>
    <w:rsid w:val="00B82320"/>
    <w:rsid w:val="00B82BEB"/>
    <w:rsid w:val="00B82E94"/>
    <w:rsid w:val="00B836B3"/>
    <w:rsid w:val="00B855FA"/>
    <w:rsid w:val="00B8575C"/>
    <w:rsid w:val="00B8576B"/>
    <w:rsid w:val="00B85E31"/>
    <w:rsid w:val="00B863D5"/>
    <w:rsid w:val="00B868D7"/>
    <w:rsid w:val="00B87014"/>
    <w:rsid w:val="00B87B55"/>
    <w:rsid w:val="00B90985"/>
    <w:rsid w:val="00B91B49"/>
    <w:rsid w:val="00B92AEF"/>
    <w:rsid w:val="00B93412"/>
    <w:rsid w:val="00B93906"/>
    <w:rsid w:val="00B93B24"/>
    <w:rsid w:val="00B94945"/>
    <w:rsid w:val="00B94C62"/>
    <w:rsid w:val="00B94D6F"/>
    <w:rsid w:val="00B957BB"/>
    <w:rsid w:val="00B97007"/>
    <w:rsid w:val="00BA152D"/>
    <w:rsid w:val="00BA19DE"/>
    <w:rsid w:val="00BA34EF"/>
    <w:rsid w:val="00BA3F98"/>
    <w:rsid w:val="00BA4083"/>
    <w:rsid w:val="00BA4529"/>
    <w:rsid w:val="00BA530D"/>
    <w:rsid w:val="00BA63E8"/>
    <w:rsid w:val="00BA6F1F"/>
    <w:rsid w:val="00BA72EA"/>
    <w:rsid w:val="00BA79E1"/>
    <w:rsid w:val="00BA7A5E"/>
    <w:rsid w:val="00BB0623"/>
    <w:rsid w:val="00BB0D70"/>
    <w:rsid w:val="00BB0EB2"/>
    <w:rsid w:val="00BB171D"/>
    <w:rsid w:val="00BB1E63"/>
    <w:rsid w:val="00BB221F"/>
    <w:rsid w:val="00BB32A1"/>
    <w:rsid w:val="00BB3EE2"/>
    <w:rsid w:val="00BB3F99"/>
    <w:rsid w:val="00BB44FA"/>
    <w:rsid w:val="00BB48E6"/>
    <w:rsid w:val="00BB490C"/>
    <w:rsid w:val="00BB4D59"/>
    <w:rsid w:val="00BB54D5"/>
    <w:rsid w:val="00BB59BF"/>
    <w:rsid w:val="00BB7E11"/>
    <w:rsid w:val="00BB7FB2"/>
    <w:rsid w:val="00BC0C8F"/>
    <w:rsid w:val="00BC0FFB"/>
    <w:rsid w:val="00BC17DD"/>
    <w:rsid w:val="00BC22CD"/>
    <w:rsid w:val="00BC22CF"/>
    <w:rsid w:val="00BC25A9"/>
    <w:rsid w:val="00BC26A7"/>
    <w:rsid w:val="00BC2732"/>
    <w:rsid w:val="00BC36F5"/>
    <w:rsid w:val="00BC3BA7"/>
    <w:rsid w:val="00BC3E7F"/>
    <w:rsid w:val="00BC5A0F"/>
    <w:rsid w:val="00BC5D38"/>
    <w:rsid w:val="00BC6507"/>
    <w:rsid w:val="00BC6A6E"/>
    <w:rsid w:val="00BC6E50"/>
    <w:rsid w:val="00BC7510"/>
    <w:rsid w:val="00BC7F25"/>
    <w:rsid w:val="00BD0552"/>
    <w:rsid w:val="00BD0EA4"/>
    <w:rsid w:val="00BD0F69"/>
    <w:rsid w:val="00BD1478"/>
    <w:rsid w:val="00BD1BDD"/>
    <w:rsid w:val="00BD2196"/>
    <w:rsid w:val="00BD2BB6"/>
    <w:rsid w:val="00BD2C0D"/>
    <w:rsid w:val="00BD3001"/>
    <w:rsid w:val="00BD3255"/>
    <w:rsid w:val="00BD3744"/>
    <w:rsid w:val="00BD3C7F"/>
    <w:rsid w:val="00BD413E"/>
    <w:rsid w:val="00BD4EBA"/>
    <w:rsid w:val="00BD68B2"/>
    <w:rsid w:val="00BD70D5"/>
    <w:rsid w:val="00BD79A4"/>
    <w:rsid w:val="00BD79C3"/>
    <w:rsid w:val="00BE0D85"/>
    <w:rsid w:val="00BE11E0"/>
    <w:rsid w:val="00BE1794"/>
    <w:rsid w:val="00BE1B51"/>
    <w:rsid w:val="00BE1E6F"/>
    <w:rsid w:val="00BE36ED"/>
    <w:rsid w:val="00BE3C17"/>
    <w:rsid w:val="00BE5D36"/>
    <w:rsid w:val="00BE6600"/>
    <w:rsid w:val="00BE782A"/>
    <w:rsid w:val="00BF08B8"/>
    <w:rsid w:val="00BF0A4C"/>
    <w:rsid w:val="00BF111A"/>
    <w:rsid w:val="00BF12A7"/>
    <w:rsid w:val="00BF1F40"/>
    <w:rsid w:val="00BF1F64"/>
    <w:rsid w:val="00BF2FF7"/>
    <w:rsid w:val="00BF4186"/>
    <w:rsid w:val="00BF44C1"/>
    <w:rsid w:val="00BF48CC"/>
    <w:rsid w:val="00BF5FB3"/>
    <w:rsid w:val="00BF653B"/>
    <w:rsid w:val="00BF7025"/>
    <w:rsid w:val="00BF70BD"/>
    <w:rsid w:val="00BF757B"/>
    <w:rsid w:val="00BF778B"/>
    <w:rsid w:val="00BF7B28"/>
    <w:rsid w:val="00BF7D53"/>
    <w:rsid w:val="00BF7F98"/>
    <w:rsid w:val="00C00AE1"/>
    <w:rsid w:val="00C00B07"/>
    <w:rsid w:val="00C016FC"/>
    <w:rsid w:val="00C026CB"/>
    <w:rsid w:val="00C02DC1"/>
    <w:rsid w:val="00C0338E"/>
    <w:rsid w:val="00C03B56"/>
    <w:rsid w:val="00C03E00"/>
    <w:rsid w:val="00C04B44"/>
    <w:rsid w:val="00C05828"/>
    <w:rsid w:val="00C05C11"/>
    <w:rsid w:val="00C05D28"/>
    <w:rsid w:val="00C060D9"/>
    <w:rsid w:val="00C06237"/>
    <w:rsid w:val="00C065B4"/>
    <w:rsid w:val="00C0716D"/>
    <w:rsid w:val="00C074C2"/>
    <w:rsid w:val="00C10685"/>
    <w:rsid w:val="00C10846"/>
    <w:rsid w:val="00C115E4"/>
    <w:rsid w:val="00C128C1"/>
    <w:rsid w:val="00C12F84"/>
    <w:rsid w:val="00C13883"/>
    <w:rsid w:val="00C13A61"/>
    <w:rsid w:val="00C13D9E"/>
    <w:rsid w:val="00C13F6B"/>
    <w:rsid w:val="00C14492"/>
    <w:rsid w:val="00C14B16"/>
    <w:rsid w:val="00C1596B"/>
    <w:rsid w:val="00C15C4B"/>
    <w:rsid w:val="00C169FD"/>
    <w:rsid w:val="00C16C0F"/>
    <w:rsid w:val="00C175D8"/>
    <w:rsid w:val="00C17C9F"/>
    <w:rsid w:val="00C20430"/>
    <w:rsid w:val="00C21DFB"/>
    <w:rsid w:val="00C22240"/>
    <w:rsid w:val="00C24056"/>
    <w:rsid w:val="00C24161"/>
    <w:rsid w:val="00C24CE8"/>
    <w:rsid w:val="00C24CF4"/>
    <w:rsid w:val="00C2568B"/>
    <w:rsid w:val="00C261A4"/>
    <w:rsid w:val="00C262B5"/>
    <w:rsid w:val="00C2680E"/>
    <w:rsid w:val="00C26AEA"/>
    <w:rsid w:val="00C27DB0"/>
    <w:rsid w:val="00C304E5"/>
    <w:rsid w:val="00C30A7F"/>
    <w:rsid w:val="00C325AB"/>
    <w:rsid w:val="00C32B30"/>
    <w:rsid w:val="00C32EC3"/>
    <w:rsid w:val="00C33E6E"/>
    <w:rsid w:val="00C34334"/>
    <w:rsid w:val="00C3523A"/>
    <w:rsid w:val="00C35AE9"/>
    <w:rsid w:val="00C35E76"/>
    <w:rsid w:val="00C364CE"/>
    <w:rsid w:val="00C3671B"/>
    <w:rsid w:val="00C367C3"/>
    <w:rsid w:val="00C377C1"/>
    <w:rsid w:val="00C377EE"/>
    <w:rsid w:val="00C37D26"/>
    <w:rsid w:val="00C400F9"/>
    <w:rsid w:val="00C40B30"/>
    <w:rsid w:val="00C42DF9"/>
    <w:rsid w:val="00C42F4D"/>
    <w:rsid w:val="00C44821"/>
    <w:rsid w:val="00C45189"/>
    <w:rsid w:val="00C45361"/>
    <w:rsid w:val="00C45F22"/>
    <w:rsid w:val="00C4615F"/>
    <w:rsid w:val="00C470E4"/>
    <w:rsid w:val="00C47568"/>
    <w:rsid w:val="00C47582"/>
    <w:rsid w:val="00C47DDB"/>
    <w:rsid w:val="00C50471"/>
    <w:rsid w:val="00C50F56"/>
    <w:rsid w:val="00C51370"/>
    <w:rsid w:val="00C51C25"/>
    <w:rsid w:val="00C51C86"/>
    <w:rsid w:val="00C52D6F"/>
    <w:rsid w:val="00C5302F"/>
    <w:rsid w:val="00C552F3"/>
    <w:rsid w:val="00C55429"/>
    <w:rsid w:val="00C559BF"/>
    <w:rsid w:val="00C5608F"/>
    <w:rsid w:val="00C56D26"/>
    <w:rsid w:val="00C5707F"/>
    <w:rsid w:val="00C57803"/>
    <w:rsid w:val="00C579E4"/>
    <w:rsid w:val="00C605C6"/>
    <w:rsid w:val="00C61081"/>
    <w:rsid w:val="00C61129"/>
    <w:rsid w:val="00C61A48"/>
    <w:rsid w:val="00C61E0D"/>
    <w:rsid w:val="00C61EC1"/>
    <w:rsid w:val="00C62405"/>
    <w:rsid w:val="00C627EC"/>
    <w:rsid w:val="00C62A8E"/>
    <w:rsid w:val="00C62D77"/>
    <w:rsid w:val="00C63399"/>
    <w:rsid w:val="00C63415"/>
    <w:rsid w:val="00C6424F"/>
    <w:rsid w:val="00C64923"/>
    <w:rsid w:val="00C64E75"/>
    <w:rsid w:val="00C65612"/>
    <w:rsid w:val="00C65B1A"/>
    <w:rsid w:val="00C66786"/>
    <w:rsid w:val="00C67028"/>
    <w:rsid w:val="00C67A42"/>
    <w:rsid w:val="00C71779"/>
    <w:rsid w:val="00C71FE1"/>
    <w:rsid w:val="00C73012"/>
    <w:rsid w:val="00C73F2A"/>
    <w:rsid w:val="00C7480B"/>
    <w:rsid w:val="00C74AB8"/>
    <w:rsid w:val="00C75A55"/>
    <w:rsid w:val="00C76527"/>
    <w:rsid w:val="00C76AD9"/>
    <w:rsid w:val="00C7713C"/>
    <w:rsid w:val="00C8027F"/>
    <w:rsid w:val="00C81177"/>
    <w:rsid w:val="00C81629"/>
    <w:rsid w:val="00C81923"/>
    <w:rsid w:val="00C81CF2"/>
    <w:rsid w:val="00C82E2E"/>
    <w:rsid w:val="00C83079"/>
    <w:rsid w:val="00C83624"/>
    <w:rsid w:val="00C8371B"/>
    <w:rsid w:val="00C84A9D"/>
    <w:rsid w:val="00C867D8"/>
    <w:rsid w:val="00C86E2A"/>
    <w:rsid w:val="00C86F02"/>
    <w:rsid w:val="00C87360"/>
    <w:rsid w:val="00C87A77"/>
    <w:rsid w:val="00C90377"/>
    <w:rsid w:val="00C9038E"/>
    <w:rsid w:val="00C909FB"/>
    <w:rsid w:val="00C90B13"/>
    <w:rsid w:val="00C91263"/>
    <w:rsid w:val="00C912BD"/>
    <w:rsid w:val="00C91614"/>
    <w:rsid w:val="00C92079"/>
    <w:rsid w:val="00C92903"/>
    <w:rsid w:val="00C92A58"/>
    <w:rsid w:val="00C94480"/>
    <w:rsid w:val="00C94C97"/>
    <w:rsid w:val="00C95189"/>
    <w:rsid w:val="00C95B91"/>
    <w:rsid w:val="00C95CDA"/>
    <w:rsid w:val="00C9655A"/>
    <w:rsid w:val="00C967B9"/>
    <w:rsid w:val="00C97487"/>
    <w:rsid w:val="00C976B6"/>
    <w:rsid w:val="00C97A9D"/>
    <w:rsid w:val="00C97C56"/>
    <w:rsid w:val="00CA04A8"/>
    <w:rsid w:val="00CA0EC9"/>
    <w:rsid w:val="00CA2ABB"/>
    <w:rsid w:val="00CA2E6A"/>
    <w:rsid w:val="00CA347A"/>
    <w:rsid w:val="00CA3E6A"/>
    <w:rsid w:val="00CA43D1"/>
    <w:rsid w:val="00CA506E"/>
    <w:rsid w:val="00CA5F33"/>
    <w:rsid w:val="00CA66A0"/>
    <w:rsid w:val="00CA6AA1"/>
    <w:rsid w:val="00CA6C91"/>
    <w:rsid w:val="00CA79E8"/>
    <w:rsid w:val="00CA7C94"/>
    <w:rsid w:val="00CB1822"/>
    <w:rsid w:val="00CB1BA1"/>
    <w:rsid w:val="00CB2EC8"/>
    <w:rsid w:val="00CB3A84"/>
    <w:rsid w:val="00CB4111"/>
    <w:rsid w:val="00CB4263"/>
    <w:rsid w:val="00CB48F8"/>
    <w:rsid w:val="00CB5713"/>
    <w:rsid w:val="00CB5A89"/>
    <w:rsid w:val="00CB6463"/>
    <w:rsid w:val="00CB673A"/>
    <w:rsid w:val="00CB6BFF"/>
    <w:rsid w:val="00CB6E86"/>
    <w:rsid w:val="00CB7227"/>
    <w:rsid w:val="00CB75BB"/>
    <w:rsid w:val="00CB7AF3"/>
    <w:rsid w:val="00CB7B5A"/>
    <w:rsid w:val="00CC0C15"/>
    <w:rsid w:val="00CC13A8"/>
    <w:rsid w:val="00CC1ABC"/>
    <w:rsid w:val="00CC2626"/>
    <w:rsid w:val="00CC2A36"/>
    <w:rsid w:val="00CC2F3C"/>
    <w:rsid w:val="00CC3233"/>
    <w:rsid w:val="00CC4011"/>
    <w:rsid w:val="00CC43AE"/>
    <w:rsid w:val="00CC5285"/>
    <w:rsid w:val="00CC6B09"/>
    <w:rsid w:val="00CC6FC1"/>
    <w:rsid w:val="00CC793C"/>
    <w:rsid w:val="00CD0990"/>
    <w:rsid w:val="00CD1882"/>
    <w:rsid w:val="00CD211F"/>
    <w:rsid w:val="00CD3273"/>
    <w:rsid w:val="00CD351E"/>
    <w:rsid w:val="00CD3C7F"/>
    <w:rsid w:val="00CD3D99"/>
    <w:rsid w:val="00CD406B"/>
    <w:rsid w:val="00CD4249"/>
    <w:rsid w:val="00CD43D1"/>
    <w:rsid w:val="00CD5942"/>
    <w:rsid w:val="00CD7081"/>
    <w:rsid w:val="00CD7281"/>
    <w:rsid w:val="00CD7E26"/>
    <w:rsid w:val="00CE069C"/>
    <w:rsid w:val="00CE0969"/>
    <w:rsid w:val="00CE0DD7"/>
    <w:rsid w:val="00CE10DB"/>
    <w:rsid w:val="00CE1DC7"/>
    <w:rsid w:val="00CE2135"/>
    <w:rsid w:val="00CE2E55"/>
    <w:rsid w:val="00CE3296"/>
    <w:rsid w:val="00CE40AD"/>
    <w:rsid w:val="00CE4127"/>
    <w:rsid w:val="00CE4578"/>
    <w:rsid w:val="00CE56D7"/>
    <w:rsid w:val="00CE5807"/>
    <w:rsid w:val="00CE7838"/>
    <w:rsid w:val="00CF0062"/>
    <w:rsid w:val="00CF17E1"/>
    <w:rsid w:val="00CF1CBD"/>
    <w:rsid w:val="00CF25D9"/>
    <w:rsid w:val="00CF2693"/>
    <w:rsid w:val="00CF2BAF"/>
    <w:rsid w:val="00CF3042"/>
    <w:rsid w:val="00CF3914"/>
    <w:rsid w:val="00CF3915"/>
    <w:rsid w:val="00CF40CF"/>
    <w:rsid w:val="00CF4588"/>
    <w:rsid w:val="00CF5279"/>
    <w:rsid w:val="00CF548C"/>
    <w:rsid w:val="00CF579F"/>
    <w:rsid w:val="00CF5C21"/>
    <w:rsid w:val="00CF6B22"/>
    <w:rsid w:val="00CF6D3E"/>
    <w:rsid w:val="00CF732A"/>
    <w:rsid w:val="00CF7EE0"/>
    <w:rsid w:val="00D00A53"/>
    <w:rsid w:val="00D020AE"/>
    <w:rsid w:val="00D03992"/>
    <w:rsid w:val="00D04351"/>
    <w:rsid w:val="00D0468B"/>
    <w:rsid w:val="00D04D10"/>
    <w:rsid w:val="00D04D19"/>
    <w:rsid w:val="00D05A68"/>
    <w:rsid w:val="00D06461"/>
    <w:rsid w:val="00D06C82"/>
    <w:rsid w:val="00D074E8"/>
    <w:rsid w:val="00D07645"/>
    <w:rsid w:val="00D079DA"/>
    <w:rsid w:val="00D10242"/>
    <w:rsid w:val="00D1053C"/>
    <w:rsid w:val="00D108B9"/>
    <w:rsid w:val="00D10D38"/>
    <w:rsid w:val="00D11475"/>
    <w:rsid w:val="00D116D7"/>
    <w:rsid w:val="00D11899"/>
    <w:rsid w:val="00D12EDF"/>
    <w:rsid w:val="00D1388A"/>
    <w:rsid w:val="00D14197"/>
    <w:rsid w:val="00D14559"/>
    <w:rsid w:val="00D14C93"/>
    <w:rsid w:val="00D153BE"/>
    <w:rsid w:val="00D15E72"/>
    <w:rsid w:val="00D160F9"/>
    <w:rsid w:val="00D16FA3"/>
    <w:rsid w:val="00D17772"/>
    <w:rsid w:val="00D17D83"/>
    <w:rsid w:val="00D17F8C"/>
    <w:rsid w:val="00D20B35"/>
    <w:rsid w:val="00D20FE7"/>
    <w:rsid w:val="00D22341"/>
    <w:rsid w:val="00D23656"/>
    <w:rsid w:val="00D23737"/>
    <w:rsid w:val="00D23A1D"/>
    <w:rsid w:val="00D23AAE"/>
    <w:rsid w:val="00D24218"/>
    <w:rsid w:val="00D246D2"/>
    <w:rsid w:val="00D24A8B"/>
    <w:rsid w:val="00D25278"/>
    <w:rsid w:val="00D254DA"/>
    <w:rsid w:val="00D25D6E"/>
    <w:rsid w:val="00D25FA6"/>
    <w:rsid w:val="00D26074"/>
    <w:rsid w:val="00D27606"/>
    <w:rsid w:val="00D27D42"/>
    <w:rsid w:val="00D31E63"/>
    <w:rsid w:val="00D31E9A"/>
    <w:rsid w:val="00D32AF4"/>
    <w:rsid w:val="00D33205"/>
    <w:rsid w:val="00D334F9"/>
    <w:rsid w:val="00D33E8E"/>
    <w:rsid w:val="00D352D4"/>
    <w:rsid w:val="00D35729"/>
    <w:rsid w:val="00D3584D"/>
    <w:rsid w:val="00D35C74"/>
    <w:rsid w:val="00D36469"/>
    <w:rsid w:val="00D37289"/>
    <w:rsid w:val="00D40011"/>
    <w:rsid w:val="00D414D6"/>
    <w:rsid w:val="00D4204F"/>
    <w:rsid w:val="00D431A7"/>
    <w:rsid w:val="00D437B8"/>
    <w:rsid w:val="00D43857"/>
    <w:rsid w:val="00D4521D"/>
    <w:rsid w:val="00D4605F"/>
    <w:rsid w:val="00D501AC"/>
    <w:rsid w:val="00D508A5"/>
    <w:rsid w:val="00D510CE"/>
    <w:rsid w:val="00D520FC"/>
    <w:rsid w:val="00D52897"/>
    <w:rsid w:val="00D52A43"/>
    <w:rsid w:val="00D52AC9"/>
    <w:rsid w:val="00D5317D"/>
    <w:rsid w:val="00D5321D"/>
    <w:rsid w:val="00D5388A"/>
    <w:rsid w:val="00D538B2"/>
    <w:rsid w:val="00D53E5B"/>
    <w:rsid w:val="00D540C9"/>
    <w:rsid w:val="00D54121"/>
    <w:rsid w:val="00D55E40"/>
    <w:rsid w:val="00D56651"/>
    <w:rsid w:val="00D56DB5"/>
    <w:rsid w:val="00D57535"/>
    <w:rsid w:val="00D57677"/>
    <w:rsid w:val="00D6034B"/>
    <w:rsid w:val="00D604A7"/>
    <w:rsid w:val="00D6076F"/>
    <w:rsid w:val="00D6090A"/>
    <w:rsid w:val="00D611DB"/>
    <w:rsid w:val="00D61351"/>
    <w:rsid w:val="00D61797"/>
    <w:rsid w:val="00D61D83"/>
    <w:rsid w:val="00D626BC"/>
    <w:rsid w:val="00D632B1"/>
    <w:rsid w:val="00D6337B"/>
    <w:rsid w:val="00D6387A"/>
    <w:rsid w:val="00D659BC"/>
    <w:rsid w:val="00D65A12"/>
    <w:rsid w:val="00D6644E"/>
    <w:rsid w:val="00D66862"/>
    <w:rsid w:val="00D6746D"/>
    <w:rsid w:val="00D67ABF"/>
    <w:rsid w:val="00D67E7F"/>
    <w:rsid w:val="00D67FDB"/>
    <w:rsid w:val="00D70B88"/>
    <w:rsid w:val="00D70CBC"/>
    <w:rsid w:val="00D70DF5"/>
    <w:rsid w:val="00D71AF4"/>
    <w:rsid w:val="00D721AA"/>
    <w:rsid w:val="00D72669"/>
    <w:rsid w:val="00D7363F"/>
    <w:rsid w:val="00D73FC0"/>
    <w:rsid w:val="00D74750"/>
    <w:rsid w:val="00D74A30"/>
    <w:rsid w:val="00D74E04"/>
    <w:rsid w:val="00D74E7A"/>
    <w:rsid w:val="00D75074"/>
    <w:rsid w:val="00D75E36"/>
    <w:rsid w:val="00D76043"/>
    <w:rsid w:val="00D7623C"/>
    <w:rsid w:val="00D77172"/>
    <w:rsid w:val="00D80042"/>
    <w:rsid w:val="00D8052B"/>
    <w:rsid w:val="00D81195"/>
    <w:rsid w:val="00D8312F"/>
    <w:rsid w:val="00D83ABC"/>
    <w:rsid w:val="00D85485"/>
    <w:rsid w:val="00D861DF"/>
    <w:rsid w:val="00D8656E"/>
    <w:rsid w:val="00D871D4"/>
    <w:rsid w:val="00D872D3"/>
    <w:rsid w:val="00D87858"/>
    <w:rsid w:val="00D879D9"/>
    <w:rsid w:val="00D87F1C"/>
    <w:rsid w:val="00D900AE"/>
    <w:rsid w:val="00D917DA"/>
    <w:rsid w:val="00D923E8"/>
    <w:rsid w:val="00D94062"/>
    <w:rsid w:val="00D942A3"/>
    <w:rsid w:val="00D94906"/>
    <w:rsid w:val="00D94F2C"/>
    <w:rsid w:val="00D960B4"/>
    <w:rsid w:val="00D96710"/>
    <w:rsid w:val="00D968FE"/>
    <w:rsid w:val="00D972F8"/>
    <w:rsid w:val="00D97B02"/>
    <w:rsid w:val="00D97ED9"/>
    <w:rsid w:val="00DA0CE4"/>
    <w:rsid w:val="00DA1234"/>
    <w:rsid w:val="00DA1714"/>
    <w:rsid w:val="00DA1CDC"/>
    <w:rsid w:val="00DA33B1"/>
    <w:rsid w:val="00DA34EB"/>
    <w:rsid w:val="00DA5282"/>
    <w:rsid w:val="00DA598B"/>
    <w:rsid w:val="00DA6770"/>
    <w:rsid w:val="00DA736A"/>
    <w:rsid w:val="00DA7DE3"/>
    <w:rsid w:val="00DB0A5F"/>
    <w:rsid w:val="00DB0C94"/>
    <w:rsid w:val="00DB12BC"/>
    <w:rsid w:val="00DB164D"/>
    <w:rsid w:val="00DB1890"/>
    <w:rsid w:val="00DB18E4"/>
    <w:rsid w:val="00DB2FDC"/>
    <w:rsid w:val="00DB31D3"/>
    <w:rsid w:val="00DB31E3"/>
    <w:rsid w:val="00DB3FEF"/>
    <w:rsid w:val="00DB442C"/>
    <w:rsid w:val="00DB47CE"/>
    <w:rsid w:val="00DB4C8A"/>
    <w:rsid w:val="00DB4D65"/>
    <w:rsid w:val="00DB55C1"/>
    <w:rsid w:val="00DB5A0D"/>
    <w:rsid w:val="00DB5A8E"/>
    <w:rsid w:val="00DB5C80"/>
    <w:rsid w:val="00DB70C3"/>
    <w:rsid w:val="00DB7E32"/>
    <w:rsid w:val="00DB7F71"/>
    <w:rsid w:val="00DC0D57"/>
    <w:rsid w:val="00DC14F1"/>
    <w:rsid w:val="00DC2266"/>
    <w:rsid w:val="00DC2D47"/>
    <w:rsid w:val="00DC39FE"/>
    <w:rsid w:val="00DC421D"/>
    <w:rsid w:val="00DC5DF5"/>
    <w:rsid w:val="00DC61D7"/>
    <w:rsid w:val="00DC788F"/>
    <w:rsid w:val="00DC7A71"/>
    <w:rsid w:val="00DD0117"/>
    <w:rsid w:val="00DD03EB"/>
    <w:rsid w:val="00DD0C2D"/>
    <w:rsid w:val="00DD1009"/>
    <w:rsid w:val="00DD109D"/>
    <w:rsid w:val="00DD11D0"/>
    <w:rsid w:val="00DD1219"/>
    <w:rsid w:val="00DD147B"/>
    <w:rsid w:val="00DD1F00"/>
    <w:rsid w:val="00DD3182"/>
    <w:rsid w:val="00DD362E"/>
    <w:rsid w:val="00DD43B3"/>
    <w:rsid w:val="00DD50D3"/>
    <w:rsid w:val="00DD511C"/>
    <w:rsid w:val="00DD57F3"/>
    <w:rsid w:val="00DD74B9"/>
    <w:rsid w:val="00DD76D3"/>
    <w:rsid w:val="00DD7727"/>
    <w:rsid w:val="00DD7888"/>
    <w:rsid w:val="00DD78F6"/>
    <w:rsid w:val="00DE0221"/>
    <w:rsid w:val="00DE02BC"/>
    <w:rsid w:val="00DE2FD9"/>
    <w:rsid w:val="00DE4CE9"/>
    <w:rsid w:val="00DE4E98"/>
    <w:rsid w:val="00DE5FAC"/>
    <w:rsid w:val="00DE611E"/>
    <w:rsid w:val="00DE6718"/>
    <w:rsid w:val="00DE6851"/>
    <w:rsid w:val="00DE780C"/>
    <w:rsid w:val="00DE7C04"/>
    <w:rsid w:val="00DF017D"/>
    <w:rsid w:val="00DF1381"/>
    <w:rsid w:val="00DF23FD"/>
    <w:rsid w:val="00DF2718"/>
    <w:rsid w:val="00DF3F56"/>
    <w:rsid w:val="00DF48B2"/>
    <w:rsid w:val="00DF4DD0"/>
    <w:rsid w:val="00DF4E75"/>
    <w:rsid w:val="00DF5960"/>
    <w:rsid w:val="00DF616F"/>
    <w:rsid w:val="00DF644C"/>
    <w:rsid w:val="00DF6A5E"/>
    <w:rsid w:val="00DF6C2B"/>
    <w:rsid w:val="00DF6D9B"/>
    <w:rsid w:val="00E005C2"/>
    <w:rsid w:val="00E00902"/>
    <w:rsid w:val="00E0171F"/>
    <w:rsid w:val="00E01B56"/>
    <w:rsid w:val="00E031E5"/>
    <w:rsid w:val="00E03A77"/>
    <w:rsid w:val="00E03B15"/>
    <w:rsid w:val="00E03EE6"/>
    <w:rsid w:val="00E043AB"/>
    <w:rsid w:val="00E04439"/>
    <w:rsid w:val="00E04480"/>
    <w:rsid w:val="00E045CA"/>
    <w:rsid w:val="00E0499B"/>
    <w:rsid w:val="00E04A72"/>
    <w:rsid w:val="00E04BC7"/>
    <w:rsid w:val="00E06ACD"/>
    <w:rsid w:val="00E06CF7"/>
    <w:rsid w:val="00E06D3A"/>
    <w:rsid w:val="00E10884"/>
    <w:rsid w:val="00E1091D"/>
    <w:rsid w:val="00E11800"/>
    <w:rsid w:val="00E11A06"/>
    <w:rsid w:val="00E11A13"/>
    <w:rsid w:val="00E125AB"/>
    <w:rsid w:val="00E12E5D"/>
    <w:rsid w:val="00E12FE9"/>
    <w:rsid w:val="00E136E7"/>
    <w:rsid w:val="00E1373F"/>
    <w:rsid w:val="00E13843"/>
    <w:rsid w:val="00E1388B"/>
    <w:rsid w:val="00E13A31"/>
    <w:rsid w:val="00E13DAB"/>
    <w:rsid w:val="00E13FA4"/>
    <w:rsid w:val="00E153E9"/>
    <w:rsid w:val="00E156AA"/>
    <w:rsid w:val="00E15CCE"/>
    <w:rsid w:val="00E1629E"/>
    <w:rsid w:val="00E16DEE"/>
    <w:rsid w:val="00E17AC0"/>
    <w:rsid w:val="00E17C44"/>
    <w:rsid w:val="00E204F8"/>
    <w:rsid w:val="00E20742"/>
    <w:rsid w:val="00E20F9A"/>
    <w:rsid w:val="00E222CD"/>
    <w:rsid w:val="00E243D2"/>
    <w:rsid w:val="00E243DB"/>
    <w:rsid w:val="00E2461E"/>
    <w:rsid w:val="00E24834"/>
    <w:rsid w:val="00E27073"/>
    <w:rsid w:val="00E30907"/>
    <w:rsid w:val="00E30CF3"/>
    <w:rsid w:val="00E310AF"/>
    <w:rsid w:val="00E318DC"/>
    <w:rsid w:val="00E326A1"/>
    <w:rsid w:val="00E328B2"/>
    <w:rsid w:val="00E32ADD"/>
    <w:rsid w:val="00E3305D"/>
    <w:rsid w:val="00E33550"/>
    <w:rsid w:val="00E33639"/>
    <w:rsid w:val="00E3387D"/>
    <w:rsid w:val="00E33AC9"/>
    <w:rsid w:val="00E33AF1"/>
    <w:rsid w:val="00E3420C"/>
    <w:rsid w:val="00E34442"/>
    <w:rsid w:val="00E344CB"/>
    <w:rsid w:val="00E3464A"/>
    <w:rsid w:val="00E34C53"/>
    <w:rsid w:val="00E35598"/>
    <w:rsid w:val="00E35DC9"/>
    <w:rsid w:val="00E36454"/>
    <w:rsid w:val="00E36E5B"/>
    <w:rsid w:val="00E36EDF"/>
    <w:rsid w:val="00E370CE"/>
    <w:rsid w:val="00E37125"/>
    <w:rsid w:val="00E377B1"/>
    <w:rsid w:val="00E40B19"/>
    <w:rsid w:val="00E40C98"/>
    <w:rsid w:val="00E40F46"/>
    <w:rsid w:val="00E43353"/>
    <w:rsid w:val="00E43EC1"/>
    <w:rsid w:val="00E440E6"/>
    <w:rsid w:val="00E4448B"/>
    <w:rsid w:val="00E451C1"/>
    <w:rsid w:val="00E50032"/>
    <w:rsid w:val="00E5013C"/>
    <w:rsid w:val="00E5050E"/>
    <w:rsid w:val="00E50517"/>
    <w:rsid w:val="00E50786"/>
    <w:rsid w:val="00E50868"/>
    <w:rsid w:val="00E516C9"/>
    <w:rsid w:val="00E51BE4"/>
    <w:rsid w:val="00E51CC7"/>
    <w:rsid w:val="00E51F65"/>
    <w:rsid w:val="00E51FA6"/>
    <w:rsid w:val="00E520C8"/>
    <w:rsid w:val="00E521E5"/>
    <w:rsid w:val="00E528B9"/>
    <w:rsid w:val="00E52D61"/>
    <w:rsid w:val="00E52EBD"/>
    <w:rsid w:val="00E534DA"/>
    <w:rsid w:val="00E53F57"/>
    <w:rsid w:val="00E5424C"/>
    <w:rsid w:val="00E5434F"/>
    <w:rsid w:val="00E546B8"/>
    <w:rsid w:val="00E54947"/>
    <w:rsid w:val="00E5548F"/>
    <w:rsid w:val="00E55688"/>
    <w:rsid w:val="00E5662B"/>
    <w:rsid w:val="00E60094"/>
    <w:rsid w:val="00E622D3"/>
    <w:rsid w:val="00E62801"/>
    <w:rsid w:val="00E628C4"/>
    <w:rsid w:val="00E62C2E"/>
    <w:rsid w:val="00E63378"/>
    <w:rsid w:val="00E63E76"/>
    <w:rsid w:val="00E65459"/>
    <w:rsid w:val="00E6599A"/>
    <w:rsid w:val="00E663BF"/>
    <w:rsid w:val="00E671E5"/>
    <w:rsid w:val="00E677A2"/>
    <w:rsid w:val="00E700A8"/>
    <w:rsid w:val="00E7037A"/>
    <w:rsid w:val="00E710ED"/>
    <w:rsid w:val="00E72AF8"/>
    <w:rsid w:val="00E7329D"/>
    <w:rsid w:val="00E733AE"/>
    <w:rsid w:val="00E737CD"/>
    <w:rsid w:val="00E7396D"/>
    <w:rsid w:val="00E7398B"/>
    <w:rsid w:val="00E743C5"/>
    <w:rsid w:val="00E750E3"/>
    <w:rsid w:val="00E75869"/>
    <w:rsid w:val="00E76459"/>
    <w:rsid w:val="00E76679"/>
    <w:rsid w:val="00E76A17"/>
    <w:rsid w:val="00E7724A"/>
    <w:rsid w:val="00E77E8C"/>
    <w:rsid w:val="00E80162"/>
    <w:rsid w:val="00E803CC"/>
    <w:rsid w:val="00E80539"/>
    <w:rsid w:val="00E80C59"/>
    <w:rsid w:val="00E81D15"/>
    <w:rsid w:val="00E82095"/>
    <w:rsid w:val="00E82D69"/>
    <w:rsid w:val="00E830F7"/>
    <w:rsid w:val="00E83D14"/>
    <w:rsid w:val="00E84296"/>
    <w:rsid w:val="00E8669E"/>
    <w:rsid w:val="00E86CC9"/>
    <w:rsid w:val="00E86DAA"/>
    <w:rsid w:val="00E87279"/>
    <w:rsid w:val="00E87367"/>
    <w:rsid w:val="00E90756"/>
    <w:rsid w:val="00E90919"/>
    <w:rsid w:val="00E915F0"/>
    <w:rsid w:val="00E91783"/>
    <w:rsid w:val="00E91E4F"/>
    <w:rsid w:val="00E92D12"/>
    <w:rsid w:val="00E93B0A"/>
    <w:rsid w:val="00E93BF4"/>
    <w:rsid w:val="00E94B9E"/>
    <w:rsid w:val="00E94DF4"/>
    <w:rsid w:val="00E950E9"/>
    <w:rsid w:val="00E964AB"/>
    <w:rsid w:val="00E97FD8"/>
    <w:rsid w:val="00EA0D61"/>
    <w:rsid w:val="00EA0D79"/>
    <w:rsid w:val="00EA1463"/>
    <w:rsid w:val="00EA1858"/>
    <w:rsid w:val="00EA2259"/>
    <w:rsid w:val="00EA3011"/>
    <w:rsid w:val="00EA318B"/>
    <w:rsid w:val="00EA31AE"/>
    <w:rsid w:val="00EA40BB"/>
    <w:rsid w:val="00EA51F1"/>
    <w:rsid w:val="00EA5238"/>
    <w:rsid w:val="00EA5C51"/>
    <w:rsid w:val="00EA632C"/>
    <w:rsid w:val="00EA6669"/>
    <w:rsid w:val="00EB05B7"/>
    <w:rsid w:val="00EB17A6"/>
    <w:rsid w:val="00EB1FCE"/>
    <w:rsid w:val="00EB23F7"/>
    <w:rsid w:val="00EB2F12"/>
    <w:rsid w:val="00EB489B"/>
    <w:rsid w:val="00EB4D36"/>
    <w:rsid w:val="00EB5410"/>
    <w:rsid w:val="00EB6087"/>
    <w:rsid w:val="00EB6E25"/>
    <w:rsid w:val="00EB6F2D"/>
    <w:rsid w:val="00EB7F95"/>
    <w:rsid w:val="00EC0642"/>
    <w:rsid w:val="00EC0BCA"/>
    <w:rsid w:val="00EC10C2"/>
    <w:rsid w:val="00EC1900"/>
    <w:rsid w:val="00EC2542"/>
    <w:rsid w:val="00EC37D7"/>
    <w:rsid w:val="00EC3825"/>
    <w:rsid w:val="00EC391A"/>
    <w:rsid w:val="00EC39DA"/>
    <w:rsid w:val="00EC47EE"/>
    <w:rsid w:val="00EC5539"/>
    <w:rsid w:val="00EC5634"/>
    <w:rsid w:val="00ED0BCC"/>
    <w:rsid w:val="00ED1078"/>
    <w:rsid w:val="00ED10D9"/>
    <w:rsid w:val="00ED1D50"/>
    <w:rsid w:val="00ED2213"/>
    <w:rsid w:val="00ED263A"/>
    <w:rsid w:val="00ED26EF"/>
    <w:rsid w:val="00ED3202"/>
    <w:rsid w:val="00ED3A90"/>
    <w:rsid w:val="00ED3C2E"/>
    <w:rsid w:val="00ED3CC0"/>
    <w:rsid w:val="00ED4243"/>
    <w:rsid w:val="00ED4754"/>
    <w:rsid w:val="00ED5BDA"/>
    <w:rsid w:val="00ED5E51"/>
    <w:rsid w:val="00ED6899"/>
    <w:rsid w:val="00ED71F1"/>
    <w:rsid w:val="00ED7264"/>
    <w:rsid w:val="00ED7FD5"/>
    <w:rsid w:val="00EE00BE"/>
    <w:rsid w:val="00EE0610"/>
    <w:rsid w:val="00EE0F29"/>
    <w:rsid w:val="00EE1396"/>
    <w:rsid w:val="00EE1536"/>
    <w:rsid w:val="00EE15AF"/>
    <w:rsid w:val="00EE1F0D"/>
    <w:rsid w:val="00EE1F5C"/>
    <w:rsid w:val="00EE2C6C"/>
    <w:rsid w:val="00EE3BD2"/>
    <w:rsid w:val="00EE3F7B"/>
    <w:rsid w:val="00EE4646"/>
    <w:rsid w:val="00EE4F94"/>
    <w:rsid w:val="00EE50C6"/>
    <w:rsid w:val="00EE60F7"/>
    <w:rsid w:val="00EE6B84"/>
    <w:rsid w:val="00EF180A"/>
    <w:rsid w:val="00EF1DA6"/>
    <w:rsid w:val="00EF1F48"/>
    <w:rsid w:val="00EF1F6F"/>
    <w:rsid w:val="00EF2208"/>
    <w:rsid w:val="00EF242A"/>
    <w:rsid w:val="00EF2BBB"/>
    <w:rsid w:val="00EF2FCD"/>
    <w:rsid w:val="00EF3F61"/>
    <w:rsid w:val="00EF40A8"/>
    <w:rsid w:val="00EF49F0"/>
    <w:rsid w:val="00EF4B50"/>
    <w:rsid w:val="00EF5A4A"/>
    <w:rsid w:val="00EF5C9C"/>
    <w:rsid w:val="00EF5E2E"/>
    <w:rsid w:val="00EF711F"/>
    <w:rsid w:val="00EF765A"/>
    <w:rsid w:val="00EF7C54"/>
    <w:rsid w:val="00EF7E01"/>
    <w:rsid w:val="00F00EEA"/>
    <w:rsid w:val="00F01CEB"/>
    <w:rsid w:val="00F02EDF"/>
    <w:rsid w:val="00F02F0A"/>
    <w:rsid w:val="00F0328F"/>
    <w:rsid w:val="00F03FB3"/>
    <w:rsid w:val="00F0415F"/>
    <w:rsid w:val="00F04453"/>
    <w:rsid w:val="00F054BD"/>
    <w:rsid w:val="00F05E59"/>
    <w:rsid w:val="00F07A7E"/>
    <w:rsid w:val="00F07F32"/>
    <w:rsid w:val="00F100EB"/>
    <w:rsid w:val="00F10642"/>
    <w:rsid w:val="00F10B69"/>
    <w:rsid w:val="00F11F95"/>
    <w:rsid w:val="00F13243"/>
    <w:rsid w:val="00F1349F"/>
    <w:rsid w:val="00F149EE"/>
    <w:rsid w:val="00F1537E"/>
    <w:rsid w:val="00F159E7"/>
    <w:rsid w:val="00F15BF2"/>
    <w:rsid w:val="00F15D9F"/>
    <w:rsid w:val="00F16AAE"/>
    <w:rsid w:val="00F16B3F"/>
    <w:rsid w:val="00F16EFE"/>
    <w:rsid w:val="00F202EE"/>
    <w:rsid w:val="00F21AC5"/>
    <w:rsid w:val="00F21C08"/>
    <w:rsid w:val="00F23265"/>
    <w:rsid w:val="00F24AEC"/>
    <w:rsid w:val="00F24B48"/>
    <w:rsid w:val="00F252DB"/>
    <w:rsid w:val="00F25A9F"/>
    <w:rsid w:val="00F2626F"/>
    <w:rsid w:val="00F27053"/>
    <w:rsid w:val="00F3030C"/>
    <w:rsid w:val="00F3183F"/>
    <w:rsid w:val="00F31C0F"/>
    <w:rsid w:val="00F32254"/>
    <w:rsid w:val="00F337A4"/>
    <w:rsid w:val="00F34F30"/>
    <w:rsid w:val="00F3538B"/>
    <w:rsid w:val="00F35862"/>
    <w:rsid w:val="00F35F1B"/>
    <w:rsid w:val="00F36431"/>
    <w:rsid w:val="00F37450"/>
    <w:rsid w:val="00F3789A"/>
    <w:rsid w:val="00F40C7A"/>
    <w:rsid w:val="00F4101D"/>
    <w:rsid w:val="00F417E2"/>
    <w:rsid w:val="00F424D1"/>
    <w:rsid w:val="00F426F2"/>
    <w:rsid w:val="00F42970"/>
    <w:rsid w:val="00F42E66"/>
    <w:rsid w:val="00F43B98"/>
    <w:rsid w:val="00F43F9F"/>
    <w:rsid w:val="00F44475"/>
    <w:rsid w:val="00F44921"/>
    <w:rsid w:val="00F44B7B"/>
    <w:rsid w:val="00F461A8"/>
    <w:rsid w:val="00F464D2"/>
    <w:rsid w:val="00F46617"/>
    <w:rsid w:val="00F46B80"/>
    <w:rsid w:val="00F46F15"/>
    <w:rsid w:val="00F47A9C"/>
    <w:rsid w:val="00F47B23"/>
    <w:rsid w:val="00F47D21"/>
    <w:rsid w:val="00F5048F"/>
    <w:rsid w:val="00F50DD7"/>
    <w:rsid w:val="00F513BE"/>
    <w:rsid w:val="00F52717"/>
    <w:rsid w:val="00F52C66"/>
    <w:rsid w:val="00F52F4D"/>
    <w:rsid w:val="00F5387C"/>
    <w:rsid w:val="00F539AD"/>
    <w:rsid w:val="00F53E43"/>
    <w:rsid w:val="00F54ADD"/>
    <w:rsid w:val="00F5599D"/>
    <w:rsid w:val="00F55BE9"/>
    <w:rsid w:val="00F56AD9"/>
    <w:rsid w:val="00F56D0F"/>
    <w:rsid w:val="00F5767E"/>
    <w:rsid w:val="00F579D0"/>
    <w:rsid w:val="00F600A0"/>
    <w:rsid w:val="00F6068F"/>
    <w:rsid w:val="00F611BE"/>
    <w:rsid w:val="00F61A5E"/>
    <w:rsid w:val="00F61D73"/>
    <w:rsid w:val="00F62433"/>
    <w:rsid w:val="00F62527"/>
    <w:rsid w:val="00F628CC"/>
    <w:rsid w:val="00F63F4A"/>
    <w:rsid w:val="00F64079"/>
    <w:rsid w:val="00F641C7"/>
    <w:rsid w:val="00F651F9"/>
    <w:rsid w:val="00F65707"/>
    <w:rsid w:val="00F673F0"/>
    <w:rsid w:val="00F676F4"/>
    <w:rsid w:val="00F67FC5"/>
    <w:rsid w:val="00F7124C"/>
    <w:rsid w:val="00F71876"/>
    <w:rsid w:val="00F724DB"/>
    <w:rsid w:val="00F73433"/>
    <w:rsid w:val="00F73A36"/>
    <w:rsid w:val="00F73DBE"/>
    <w:rsid w:val="00F7417A"/>
    <w:rsid w:val="00F75905"/>
    <w:rsid w:val="00F75CF8"/>
    <w:rsid w:val="00F76980"/>
    <w:rsid w:val="00F778C9"/>
    <w:rsid w:val="00F8041C"/>
    <w:rsid w:val="00F814A8"/>
    <w:rsid w:val="00F82BFC"/>
    <w:rsid w:val="00F82F7B"/>
    <w:rsid w:val="00F83AF9"/>
    <w:rsid w:val="00F83B30"/>
    <w:rsid w:val="00F83C0E"/>
    <w:rsid w:val="00F83D1B"/>
    <w:rsid w:val="00F84934"/>
    <w:rsid w:val="00F84BF2"/>
    <w:rsid w:val="00F84D84"/>
    <w:rsid w:val="00F8569D"/>
    <w:rsid w:val="00F8636D"/>
    <w:rsid w:val="00F872DA"/>
    <w:rsid w:val="00F872E4"/>
    <w:rsid w:val="00F90AD7"/>
    <w:rsid w:val="00F90DFB"/>
    <w:rsid w:val="00F92034"/>
    <w:rsid w:val="00F92E22"/>
    <w:rsid w:val="00F9333D"/>
    <w:rsid w:val="00F93428"/>
    <w:rsid w:val="00F93C9C"/>
    <w:rsid w:val="00F94592"/>
    <w:rsid w:val="00F94748"/>
    <w:rsid w:val="00F95DF5"/>
    <w:rsid w:val="00F95FC3"/>
    <w:rsid w:val="00F968D8"/>
    <w:rsid w:val="00F97C7D"/>
    <w:rsid w:val="00FA0565"/>
    <w:rsid w:val="00FA14BF"/>
    <w:rsid w:val="00FA21AB"/>
    <w:rsid w:val="00FA2D2E"/>
    <w:rsid w:val="00FA2DCC"/>
    <w:rsid w:val="00FA2E61"/>
    <w:rsid w:val="00FA3935"/>
    <w:rsid w:val="00FA3AE6"/>
    <w:rsid w:val="00FA3D4E"/>
    <w:rsid w:val="00FA5618"/>
    <w:rsid w:val="00FA68FE"/>
    <w:rsid w:val="00FA6AC4"/>
    <w:rsid w:val="00FA7750"/>
    <w:rsid w:val="00FB0068"/>
    <w:rsid w:val="00FB0E81"/>
    <w:rsid w:val="00FB1130"/>
    <w:rsid w:val="00FB172E"/>
    <w:rsid w:val="00FB1DA9"/>
    <w:rsid w:val="00FB2A61"/>
    <w:rsid w:val="00FB3145"/>
    <w:rsid w:val="00FB3CA1"/>
    <w:rsid w:val="00FB3E79"/>
    <w:rsid w:val="00FB3EA6"/>
    <w:rsid w:val="00FB462B"/>
    <w:rsid w:val="00FB49AE"/>
    <w:rsid w:val="00FB4A38"/>
    <w:rsid w:val="00FB4E9B"/>
    <w:rsid w:val="00FB532E"/>
    <w:rsid w:val="00FB569E"/>
    <w:rsid w:val="00FB5B2D"/>
    <w:rsid w:val="00FB5F83"/>
    <w:rsid w:val="00FB6163"/>
    <w:rsid w:val="00FB6182"/>
    <w:rsid w:val="00FB6619"/>
    <w:rsid w:val="00FB7123"/>
    <w:rsid w:val="00FB7AE2"/>
    <w:rsid w:val="00FC05E8"/>
    <w:rsid w:val="00FC1617"/>
    <w:rsid w:val="00FC20DE"/>
    <w:rsid w:val="00FC3170"/>
    <w:rsid w:val="00FC3214"/>
    <w:rsid w:val="00FC36D9"/>
    <w:rsid w:val="00FC4D1B"/>
    <w:rsid w:val="00FC5374"/>
    <w:rsid w:val="00FC5413"/>
    <w:rsid w:val="00FC56C8"/>
    <w:rsid w:val="00FC5CB4"/>
    <w:rsid w:val="00FC7271"/>
    <w:rsid w:val="00FC76E3"/>
    <w:rsid w:val="00FC7D4D"/>
    <w:rsid w:val="00FD07F7"/>
    <w:rsid w:val="00FD0D77"/>
    <w:rsid w:val="00FD0F67"/>
    <w:rsid w:val="00FD1A67"/>
    <w:rsid w:val="00FD249C"/>
    <w:rsid w:val="00FD3105"/>
    <w:rsid w:val="00FD41C0"/>
    <w:rsid w:val="00FD4447"/>
    <w:rsid w:val="00FD452D"/>
    <w:rsid w:val="00FD4549"/>
    <w:rsid w:val="00FD4C83"/>
    <w:rsid w:val="00FD5681"/>
    <w:rsid w:val="00FD5A98"/>
    <w:rsid w:val="00FD5B52"/>
    <w:rsid w:val="00FD65F5"/>
    <w:rsid w:val="00FD6B26"/>
    <w:rsid w:val="00FD6E00"/>
    <w:rsid w:val="00FD7A30"/>
    <w:rsid w:val="00FE0293"/>
    <w:rsid w:val="00FE09A8"/>
    <w:rsid w:val="00FE0B05"/>
    <w:rsid w:val="00FE0C84"/>
    <w:rsid w:val="00FE2B5B"/>
    <w:rsid w:val="00FE39E4"/>
    <w:rsid w:val="00FE59A6"/>
    <w:rsid w:val="00FF0AC5"/>
    <w:rsid w:val="00FF0CBC"/>
    <w:rsid w:val="00FF1D9A"/>
    <w:rsid w:val="00FF257F"/>
    <w:rsid w:val="00FF3067"/>
    <w:rsid w:val="00FF372F"/>
    <w:rsid w:val="00FF3D28"/>
    <w:rsid w:val="00FF4B64"/>
    <w:rsid w:val="00FF4E76"/>
    <w:rsid w:val="00FF5EDB"/>
    <w:rsid w:val="00FF611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99E405"/>
  <w15:docId w15:val="{7A6C6DD6-8E9D-48BB-8274-C77A35B4E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uiPriority="9" w:qFormat="1"/>
    <w:lsdException w:name="heading 5" w:uiPriority="99" w:qFormat="1"/>
    <w:lsdException w:name="heading 6" w:uiPriority="9" w:qFormat="1"/>
    <w:lsdException w:name="heading 7" w:semiHidden="1" w:uiPriority="99" w:unhideWhenUsed="1" w:qFormat="1"/>
    <w:lsdException w:name="heading 8" w:semiHidden="1" w:uiPriority="9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iPriority="99" w:unhideWhenUsed="1"/>
    <w:lsdException w:name="page number" w:semiHidden="1" w:uiPriority="99"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iPriority="99" w:unhideWhenUsed="1"/>
    <w:lsdException w:name="List 3"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w:uiPriority="99"/>
    <w:lsdException w:name="Body Text First Indent 2" w:semiHidden="1" w:uiPriority="99"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iPriority="99"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D0033"/>
    <w:pPr>
      <w:bidi/>
    </w:pPr>
    <w:rPr>
      <w:rFonts w:cs="Times New Roman"/>
      <w:sz w:val="24"/>
      <w:szCs w:val="24"/>
    </w:rPr>
  </w:style>
  <w:style w:type="paragraph" w:styleId="Heading1">
    <w:name w:val="heading 1"/>
    <w:basedOn w:val="Normal"/>
    <w:next w:val="Normal"/>
    <w:link w:val="Heading1Char"/>
    <w:uiPriority w:val="9"/>
    <w:qFormat/>
    <w:pPr>
      <w:keepNext/>
      <w:outlineLvl w:val="0"/>
    </w:pPr>
    <w:rPr>
      <w:b/>
      <w:bCs/>
      <w:szCs w:val="22"/>
    </w:rPr>
  </w:style>
  <w:style w:type="paragraph" w:styleId="Heading2">
    <w:name w:val="heading 2"/>
    <w:basedOn w:val="Normal"/>
    <w:next w:val="Normal"/>
    <w:link w:val="Heading2Char"/>
    <w:qFormat/>
    <w:pPr>
      <w:keepNext/>
      <w:bidi w:val="0"/>
      <w:jc w:val="center"/>
      <w:outlineLvl w:val="1"/>
    </w:pPr>
    <w:rPr>
      <w:rFonts w:cs="Monotype Koufi"/>
      <w:b/>
      <w:bCs/>
      <w:sz w:val="16"/>
    </w:rPr>
  </w:style>
  <w:style w:type="paragraph" w:styleId="Heading3">
    <w:name w:val="heading 3"/>
    <w:basedOn w:val="Normal"/>
    <w:next w:val="Normal"/>
    <w:link w:val="Heading3Char2"/>
    <w:qFormat/>
    <w:pPr>
      <w:keepNext/>
      <w:bidi w:val="0"/>
      <w:jc w:val="right"/>
      <w:outlineLvl w:val="2"/>
    </w:pPr>
    <w:rPr>
      <w:rFonts w:ascii="Britannic Bold" w:hAnsi="Britannic Bold" w:cs="Akhbar MT"/>
      <w:szCs w:val="28"/>
    </w:rPr>
  </w:style>
  <w:style w:type="paragraph" w:styleId="Heading4">
    <w:name w:val="heading 4"/>
    <w:basedOn w:val="Normal"/>
    <w:next w:val="Normal"/>
    <w:link w:val="Heading4Char"/>
    <w:uiPriority w:val="9"/>
    <w:qFormat/>
    <w:pPr>
      <w:keepNext/>
      <w:ind w:right="993"/>
      <w:jc w:val="center"/>
      <w:outlineLvl w:val="3"/>
    </w:pPr>
    <w:rPr>
      <w:rFonts w:cs="Akhbar MT"/>
      <w:b/>
      <w:bCs/>
      <w:i/>
      <w:iCs/>
      <w:szCs w:val="28"/>
    </w:rPr>
  </w:style>
  <w:style w:type="paragraph" w:styleId="Heading5">
    <w:name w:val="heading 5"/>
    <w:basedOn w:val="Normal"/>
    <w:next w:val="Normal"/>
    <w:link w:val="Heading5Char"/>
    <w:uiPriority w:val="99"/>
    <w:qFormat/>
    <w:pPr>
      <w:keepNext/>
      <w:ind w:right="709"/>
      <w:jc w:val="lowKashida"/>
      <w:outlineLvl w:val="4"/>
    </w:pPr>
    <w:rPr>
      <w:rFonts w:cs="Akhbar MT"/>
      <w:szCs w:val="28"/>
    </w:rPr>
  </w:style>
  <w:style w:type="paragraph" w:styleId="Heading6">
    <w:name w:val="heading 6"/>
    <w:basedOn w:val="Normal"/>
    <w:next w:val="Normal"/>
    <w:link w:val="Heading6Char"/>
    <w:uiPriority w:val="9"/>
    <w:qFormat/>
    <w:rsid w:val="002E7B85"/>
    <w:pPr>
      <w:bidi w:val="0"/>
      <w:spacing w:before="240" w:after="60"/>
      <w:outlineLvl w:val="5"/>
    </w:pPr>
    <w:rPr>
      <w:b/>
      <w:bCs/>
      <w:sz w:val="22"/>
      <w:szCs w:val="22"/>
    </w:rPr>
  </w:style>
  <w:style w:type="paragraph" w:styleId="Heading7">
    <w:name w:val="heading 7"/>
    <w:basedOn w:val="Normal"/>
    <w:next w:val="Normal"/>
    <w:link w:val="Heading7Char"/>
    <w:uiPriority w:val="99"/>
    <w:qFormat/>
    <w:rsid w:val="00033388"/>
    <w:pPr>
      <w:bidi w:val="0"/>
      <w:spacing w:before="240" w:after="60" w:line="276" w:lineRule="auto"/>
      <w:outlineLvl w:val="6"/>
    </w:pPr>
    <w:rPr>
      <w:rFonts w:eastAsia="Calibri"/>
    </w:rPr>
  </w:style>
  <w:style w:type="paragraph" w:styleId="Heading8">
    <w:name w:val="heading 8"/>
    <w:basedOn w:val="Normal"/>
    <w:next w:val="Normal"/>
    <w:link w:val="Heading8Char"/>
    <w:uiPriority w:val="99"/>
    <w:qFormat/>
    <w:rsid w:val="00033388"/>
    <w:pPr>
      <w:bidi w:val="0"/>
      <w:spacing w:before="240" w:after="60" w:line="276" w:lineRule="auto"/>
      <w:outlineLvl w:val="7"/>
    </w:pPr>
    <w:rPr>
      <w:rFonts w:eastAsia="Calibr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033388"/>
    <w:rPr>
      <w:rFonts w:cs="Times New Roman"/>
      <w:b/>
      <w:bCs/>
      <w:sz w:val="24"/>
      <w:szCs w:val="22"/>
    </w:rPr>
  </w:style>
  <w:style w:type="character" w:customStyle="1" w:styleId="Heading2Char">
    <w:name w:val="Heading 2 Char"/>
    <w:link w:val="Heading2"/>
    <w:rsid w:val="00033388"/>
    <w:rPr>
      <w:rFonts w:cs="Monotype Koufi"/>
      <w:b/>
      <w:bCs/>
      <w:sz w:val="16"/>
      <w:szCs w:val="24"/>
    </w:rPr>
  </w:style>
  <w:style w:type="character" w:customStyle="1" w:styleId="Heading3Char2">
    <w:name w:val="Heading 3 Char2"/>
    <w:link w:val="Heading3"/>
    <w:uiPriority w:val="9"/>
    <w:rsid w:val="00033388"/>
    <w:rPr>
      <w:rFonts w:ascii="Britannic Bold" w:hAnsi="Britannic Bold" w:cs="Akhbar MT"/>
      <w:sz w:val="24"/>
      <w:szCs w:val="28"/>
    </w:rPr>
  </w:style>
  <w:style w:type="character" w:customStyle="1" w:styleId="Heading4Char">
    <w:name w:val="Heading 4 Char"/>
    <w:link w:val="Heading4"/>
    <w:uiPriority w:val="9"/>
    <w:rsid w:val="00033388"/>
    <w:rPr>
      <w:rFonts w:cs="Akhbar MT"/>
      <w:b/>
      <w:bCs/>
      <w:i/>
      <w:iCs/>
      <w:sz w:val="24"/>
      <w:szCs w:val="28"/>
    </w:rPr>
  </w:style>
  <w:style w:type="character" w:customStyle="1" w:styleId="Heading5Char">
    <w:name w:val="Heading 5 Char"/>
    <w:link w:val="Heading5"/>
    <w:uiPriority w:val="99"/>
    <w:rsid w:val="00033388"/>
    <w:rPr>
      <w:rFonts w:cs="Akhbar MT"/>
      <w:sz w:val="24"/>
      <w:szCs w:val="28"/>
    </w:rPr>
  </w:style>
  <w:style w:type="character" w:customStyle="1" w:styleId="Heading6Char">
    <w:name w:val="Heading 6 Char"/>
    <w:link w:val="Heading6"/>
    <w:uiPriority w:val="9"/>
    <w:rsid w:val="009A1A11"/>
    <w:rPr>
      <w:rFonts w:cs="Times New Roman"/>
      <w:b/>
      <w:bCs/>
      <w:sz w:val="22"/>
      <w:szCs w:val="22"/>
    </w:rPr>
  </w:style>
  <w:style w:type="character" w:customStyle="1" w:styleId="Heading7Char">
    <w:name w:val="Heading 7 Char"/>
    <w:link w:val="Heading7"/>
    <w:uiPriority w:val="99"/>
    <w:rsid w:val="00033388"/>
    <w:rPr>
      <w:rFonts w:eastAsia="Calibri" w:cs="Times New Roman"/>
      <w:sz w:val="24"/>
      <w:szCs w:val="24"/>
    </w:rPr>
  </w:style>
  <w:style w:type="character" w:customStyle="1" w:styleId="Heading8Char">
    <w:name w:val="Heading 8 Char"/>
    <w:link w:val="Heading8"/>
    <w:uiPriority w:val="99"/>
    <w:rsid w:val="00033388"/>
    <w:rPr>
      <w:rFonts w:eastAsia="Calibri" w:cs="Times New Roman"/>
      <w:i/>
      <w:iCs/>
      <w:sz w:val="24"/>
      <w:szCs w:val="24"/>
    </w:rPr>
  </w:style>
  <w:style w:type="paragraph" w:customStyle="1" w:styleId="a">
    <w:name w:val="رأس صفحة"/>
    <w:basedOn w:val="Normal"/>
    <w:link w:val="Char"/>
    <w:uiPriority w:val="99"/>
    <w:pPr>
      <w:tabs>
        <w:tab w:val="center" w:pos="4320"/>
        <w:tab w:val="right" w:pos="8640"/>
      </w:tabs>
    </w:pPr>
  </w:style>
  <w:style w:type="character" w:customStyle="1" w:styleId="Char">
    <w:name w:val="رأس صفحة Char"/>
    <w:link w:val="a"/>
    <w:uiPriority w:val="99"/>
    <w:rsid w:val="00033388"/>
    <w:rPr>
      <w:rFonts w:cs="Times New Roman"/>
      <w:sz w:val="24"/>
      <w:szCs w:val="24"/>
    </w:rPr>
  </w:style>
  <w:style w:type="paragraph" w:customStyle="1" w:styleId="a0">
    <w:name w:val="تذييل صفحة"/>
    <w:basedOn w:val="Normal"/>
    <w:link w:val="Char0"/>
    <w:uiPriority w:val="99"/>
    <w:pPr>
      <w:tabs>
        <w:tab w:val="center" w:pos="4320"/>
        <w:tab w:val="right" w:pos="8640"/>
      </w:tabs>
    </w:pPr>
  </w:style>
  <w:style w:type="character" w:customStyle="1" w:styleId="Char0">
    <w:name w:val="تذييل صفحة Char"/>
    <w:link w:val="a0"/>
    <w:uiPriority w:val="99"/>
    <w:rsid w:val="00033388"/>
    <w:rPr>
      <w:rFonts w:cs="Times New Roman"/>
      <w:sz w:val="24"/>
      <w:szCs w:val="24"/>
    </w:rPr>
  </w:style>
  <w:style w:type="character" w:styleId="CommentReference">
    <w:name w:val="annotation reference"/>
    <w:uiPriority w:val="99"/>
    <w:rPr>
      <w:sz w:val="16"/>
      <w:szCs w:val="20"/>
    </w:rPr>
  </w:style>
  <w:style w:type="paragraph" w:styleId="CommentText">
    <w:name w:val="annotation text"/>
    <w:basedOn w:val="Normal"/>
    <w:link w:val="CommentTextChar"/>
    <w:uiPriority w:val="99"/>
  </w:style>
  <w:style w:type="character" w:customStyle="1" w:styleId="CommentTextChar">
    <w:name w:val="Comment Text Char"/>
    <w:basedOn w:val="DefaultParagraphFont"/>
    <w:link w:val="CommentText"/>
    <w:uiPriority w:val="99"/>
    <w:rsid w:val="00C32B30"/>
    <w:rPr>
      <w:rFonts w:cs="Times New Roman"/>
      <w:sz w:val="24"/>
      <w:szCs w:val="24"/>
    </w:rPr>
  </w:style>
  <w:style w:type="paragraph" w:styleId="BodyText">
    <w:name w:val="Body Text"/>
    <w:basedOn w:val="Normal"/>
    <w:link w:val="BodyTextChar"/>
    <w:pPr>
      <w:jc w:val="lowKashida"/>
    </w:pPr>
    <w:rPr>
      <w:rFonts w:cs="Akhbar MT"/>
      <w:b/>
      <w:bCs/>
      <w:szCs w:val="28"/>
    </w:rPr>
  </w:style>
  <w:style w:type="character" w:customStyle="1" w:styleId="BodyTextChar">
    <w:name w:val="Body Text Char"/>
    <w:link w:val="BodyText"/>
    <w:rsid w:val="00057F90"/>
    <w:rPr>
      <w:rFonts w:cs="Akhbar MT"/>
      <w:b/>
      <w:bCs/>
      <w:sz w:val="24"/>
      <w:szCs w:val="28"/>
    </w:rPr>
  </w:style>
  <w:style w:type="character" w:customStyle="1" w:styleId="a1">
    <w:name w:val="رقم صفحة"/>
    <w:basedOn w:val="DefaultParagraphFont"/>
    <w:uiPriority w:val="99"/>
  </w:style>
  <w:style w:type="character" w:styleId="Hyperlink">
    <w:name w:val="Hyperlink"/>
    <w:uiPriority w:val="99"/>
    <w:rPr>
      <w:color w:val="0000FF"/>
      <w:u w:val="single"/>
    </w:rPr>
  </w:style>
  <w:style w:type="paragraph" w:styleId="BalloonText">
    <w:name w:val="Balloon Text"/>
    <w:basedOn w:val="Normal"/>
    <w:link w:val="BalloonTextChar"/>
    <w:uiPriority w:val="99"/>
    <w:semiHidden/>
    <w:rsid w:val="00EB6F2D"/>
    <w:rPr>
      <w:rFonts w:ascii="Tahoma" w:hAnsi="Tahoma" w:cs="Tahoma"/>
      <w:sz w:val="16"/>
      <w:szCs w:val="16"/>
    </w:rPr>
  </w:style>
  <w:style w:type="character" w:customStyle="1" w:styleId="BalloonTextChar">
    <w:name w:val="Balloon Text Char"/>
    <w:link w:val="BalloonText"/>
    <w:uiPriority w:val="99"/>
    <w:semiHidden/>
    <w:rsid w:val="00033388"/>
    <w:rPr>
      <w:rFonts w:ascii="Tahoma" w:hAnsi="Tahoma" w:cs="Tahoma"/>
      <w:sz w:val="16"/>
      <w:szCs w:val="16"/>
    </w:rPr>
  </w:style>
  <w:style w:type="paragraph" w:styleId="BodyText2">
    <w:name w:val="Body Text 2"/>
    <w:basedOn w:val="Normal"/>
    <w:link w:val="BodyText2Char"/>
    <w:rsid w:val="00084C8C"/>
    <w:pPr>
      <w:spacing w:after="120" w:line="480" w:lineRule="auto"/>
    </w:pPr>
  </w:style>
  <w:style w:type="character" w:customStyle="1" w:styleId="BodyText2Char">
    <w:name w:val="Body Text 2 Char"/>
    <w:basedOn w:val="DefaultParagraphFont"/>
    <w:link w:val="BodyText2"/>
    <w:rsid w:val="00C32B30"/>
    <w:rPr>
      <w:rFonts w:cs="Times New Roman"/>
      <w:sz w:val="24"/>
      <w:szCs w:val="24"/>
    </w:rPr>
  </w:style>
  <w:style w:type="paragraph" w:styleId="FootnoteText">
    <w:name w:val="footnote text"/>
    <w:aliases w:val="Footnote Text Char Char Char Char Char,Footnote Text Char Char Char Char,Footnote reference,FA Fu,Sharp - Footnote Text,Footnote Text - Sharp,Sharp - Footnote Text1 Char,Char Char Char,Footnote Text Char Char Char,Footnote Text Cha,Ca,C"/>
    <w:basedOn w:val="Normal"/>
    <w:link w:val="FootnoteTextChar"/>
    <w:uiPriority w:val="99"/>
    <w:qFormat/>
    <w:rsid w:val="009B4476"/>
    <w:rPr>
      <w:sz w:val="20"/>
      <w:szCs w:val="20"/>
    </w:rPr>
  </w:style>
  <w:style w:type="character" w:customStyle="1" w:styleId="FootnoteTextChar">
    <w:name w:val="Footnote Text Char"/>
    <w:aliases w:val="Footnote Text Char Char Char Char Char Char,Footnote Text Char Char Char Char Char1,Footnote reference Char,FA Fu Char,Sharp - Footnote Text Char,Footnote Text - Sharp Char,Sharp - Footnote Text1 Char Char,Char Char Char Char,Ca Char"/>
    <w:link w:val="FootnoteText"/>
    <w:uiPriority w:val="99"/>
    <w:rsid w:val="00EF1DA6"/>
    <w:rPr>
      <w:lang w:val="en-US" w:eastAsia="en-US" w:bidi="ar-SA"/>
    </w:rPr>
  </w:style>
  <w:style w:type="character" w:styleId="FootnoteReference">
    <w:name w:val="footnote reference"/>
    <w:aliases w:val="Texto de nota al pie,Appel note de bas de page,Footnotes refss,Footnote number,referencia nota al pie,BVI fnr,f,4_G,16 Point,Superscript 6 Point,Texto nota al pie,Footnote Reference Char3,Footnote Reference Char1 Char,4_G Char Char,FZ"/>
    <w:link w:val="AppelnotedebasdepageCharChar"/>
    <w:uiPriority w:val="99"/>
    <w:qFormat/>
    <w:rsid w:val="009B4476"/>
    <w:rPr>
      <w:vertAlign w:val="superscript"/>
    </w:rPr>
  </w:style>
  <w:style w:type="paragraph" w:customStyle="1" w:styleId="AppelnotedebasdepageCharChar">
    <w:name w:val="Appel note de bas de page Char Char"/>
    <w:aliases w:val="Appel note de bas de page Char Char1 Char,Appel note de bas de Char Char Char,Appel note de bas de page Char Char Char Char Char Char Char Char Char Char1 Char"/>
    <w:basedOn w:val="Normal"/>
    <w:link w:val="FootnoteReference"/>
    <w:uiPriority w:val="99"/>
    <w:rsid w:val="00C32B30"/>
    <w:pPr>
      <w:numPr>
        <w:numId w:val="1"/>
      </w:numPr>
      <w:bidi w:val="0"/>
      <w:spacing w:before="120" w:after="120"/>
      <w:jc w:val="both"/>
    </w:pPr>
    <w:rPr>
      <w:rFonts w:cs="Traditional Arabic"/>
      <w:sz w:val="20"/>
      <w:szCs w:val="20"/>
      <w:vertAlign w:val="superscript"/>
    </w:rPr>
  </w:style>
  <w:style w:type="paragraph" w:customStyle="1" w:styleId="CharCharCharChar">
    <w:name w:val="תו תו Char Char תו תו Char Char תו תו"/>
    <w:basedOn w:val="Normal"/>
    <w:rsid w:val="00411ADE"/>
    <w:pPr>
      <w:spacing w:after="160" w:line="240" w:lineRule="exact"/>
    </w:pPr>
    <w:rPr>
      <w:rFonts w:ascii="Arial" w:eastAsia="MS Mincho" w:hAnsi="Arial" w:cs="Arial"/>
      <w:sz w:val="20"/>
      <w:szCs w:val="20"/>
    </w:rPr>
  </w:style>
  <w:style w:type="paragraph" w:customStyle="1" w:styleId="CharChar1">
    <w:name w:val="Char Char1"/>
    <w:basedOn w:val="Normal"/>
    <w:rsid w:val="0063546A"/>
    <w:pPr>
      <w:spacing w:after="160" w:line="240" w:lineRule="exact"/>
    </w:pPr>
    <w:rPr>
      <w:rFonts w:ascii="Arial" w:eastAsia="MS Mincho" w:hAnsi="Arial" w:cs="Arial"/>
      <w:sz w:val="20"/>
      <w:szCs w:val="20"/>
    </w:rPr>
  </w:style>
  <w:style w:type="paragraph" w:styleId="BodyTextIndent">
    <w:name w:val="Body Text Indent"/>
    <w:basedOn w:val="Normal"/>
    <w:link w:val="BodyTextIndentChar"/>
    <w:uiPriority w:val="99"/>
    <w:rsid w:val="0042412F"/>
    <w:pPr>
      <w:spacing w:after="120"/>
      <w:ind w:left="360"/>
    </w:pPr>
  </w:style>
  <w:style w:type="character" w:customStyle="1" w:styleId="BodyTextIndentChar">
    <w:name w:val="Body Text Indent Char"/>
    <w:link w:val="BodyTextIndent"/>
    <w:uiPriority w:val="99"/>
    <w:rsid w:val="00033388"/>
    <w:rPr>
      <w:rFonts w:cs="Times New Roman"/>
      <w:sz w:val="24"/>
      <w:szCs w:val="24"/>
    </w:rPr>
  </w:style>
  <w:style w:type="table" w:styleId="TableGrid">
    <w:name w:val="Table Grid"/>
    <w:basedOn w:val="TableNormal"/>
    <w:uiPriority w:val="39"/>
    <w:rsid w:val="006A6D0E"/>
    <w:pPr>
      <w:bidi/>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5D7EC3"/>
    <w:rPr>
      <w:b/>
      <w:bCs/>
    </w:rPr>
  </w:style>
  <w:style w:type="paragraph" w:customStyle="1" w:styleId="CharCharCharCharCharCharCharCharCharChar">
    <w:name w:val="Char Char Char Char Char Char Char Char Char Char"/>
    <w:basedOn w:val="Normal"/>
    <w:rsid w:val="005D7EC3"/>
    <w:pPr>
      <w:spacing w:after="160" w:line="240" w:lineRule="exact"/>
    </w:pPr>
    <w:rPr>
      <w:rFonts w:ascii="Arial" w:eastAsia="MS Mincho" w:hAnsi="Arial" w:cs="Arial"/>
      <w:sz w:val="20"/>
      <w:szCs w:val="20"/>
    </w:rPr>
  </w:style>
  <w:style w:type="paragraph" w:customStyle="1" w:styleId="CharCharCharChar0">
    <w:name w:val="תו תו Char Char תו תו Char Char תו תו"/>
    <w:basedOn w:val="Normal"/>
    <w:uiPriority w:val="99"/>
    <w:rsid w:val="009123B1"/>
    <w:pPr>
      <w:spacing w:after="160" w:line="240" w:lineRule="exact"/>
    </w:pPr>
    <w:rPr>
      <w:rFonts w:ascii="Arial" w:eastAsia="MS Mincho" w:hAnsi="Arial" w:cs="Arial"/>
      <w:sz w:val="20"/>
      <w:szCs w:val="20"/>
    </w:rPr>
  </w:style>
  <w:style w:type="paragraph" w:customStyle="1" w:styleId="CharChar">
    <w:name w:val="Char Char"/>
    <w:basedOn w:val="Normal"/>
    <w:rsid w:val="00D05A68"/>
    <w:pPr>
      <w:spacing w:after="160" w:line="240" w:lineRule="exact"/>
    </w:pPr>
    <w:rPr>
      <w:rFonts w:ascii="Arial" w:eastAsia="MS Mincho" w:hAnsi="Arial" w:cs="Arial"/>
      <w:sz w:val="20"/>
      <w:szCs w:val="20"/>
    </w:rPr>
  </w:style>
  <w:style w:type="paragraph" w:customStyle="1" w:styleId="CharChar1CharChar">
    <w:name w:val="Char Char1 Char Char"/>
    <w:basedOn w:val="Normal"/>
    <w:rsid w:val="00835BA6"/>
    <w:pPr>
      <w:spacing w:after="160" w:line="240" w:lineRule="exact"/>
    </w:pPr>
    <w:rPr>
      <w:rFonts w:ascii="Arial" w:eastAsia="MS Mincho" w:hAnsi="Arial" w:cs="Arial"/>
      <w:sz w:val="20"/>
      <w:szCs w:val="20"/>
    </w:rPr>
  </w:style>
  <w:style w:type="paragraph" w:customStyle="1" w:styleId="spip">
    <w:name w:val="spip"/>
    <w:basedOn w:val="Normal"/>
    <w:rsid w:val="002E3C6E"/>
    <w:pPr>
      <w:spacing w:before="100" w:beforeAutospacing="1" w:after="100" w:afterAutospacing="1"/>
    </w:pPr>
  </w:style>
  <w:style w:type="paragraph" w:customStyle="1" w:styleId="CharCharCharCharCharChar">
    <w:name w:val="Char Char Char Char Char Char"/>
    <w:basedOn w:val="Normal"/>
    <w:rsid w:val="00E34442"/>
    <w:pPr>
      <w:spacing w:after="160" w:line="240" w:lineRule="exact"/>
    </w:pPr>
    <w:rPr>
      <w:rFonts w:ascii="Arial" w:eastAsia="MS Mincho" w:hAnsi="Arial" w:cs="Arial"/>
      <w:sz w:val="20"/>
      <w:szCs w:val="20"/>
    </w:rPr>
  </w:style>
  <w:style w:type="paragraph" w:styleId="Title">
    <w:name w:val="Title"/>
    <w:basedOn w:val="Normal"/>
    <w:link w:val="TitleChar"/>
    <w:uiPriority w:val="10"/>
    <w:qFormat/>
    <w:rsid w:val="009E4985"/>
    <w:pPr>
      <w:ind w:right="993"/>
      <w:jc w:val="center"/>
    </w:pPr>
    <w:rPr>
      <w:rFonts w:cs="Akhbar MT"/>
      <w:b/>
      <w:bCs/>
      <w:sz w:val="20"/>
      <w:szCs w:val="36"/>
      <w:lang w:eastAsia="ar-SA"/>
    </w:rPr>
  </w:style>
  <w:style w:type="character" w:customStyle="1" w:styleId="TitleChar">
    <w:name w:val="Title Char"/>
    <w:link w:val="Title"/>
    <w:uiPriority w:val="10"/>
    <w:rsid w:val="00057F90"/>
    <w:rPr>
      <w:rFonts w:cs="Akhbar MT"/>
      <w:b/>
      <w:bCs/>
      <w:szCs w:val="36"/>
      <w:lang w:eastAsia="ar-SA"/>
    </w:rPr>
  </w:style>
  <w:style w:type="paragraph" w:styleId="TOC1">
    <w:name w:val="toc 1"/>
    <w:basedOn w:val="Normal"/>
    <w:next w:val="Normal"/>
    <w:autoRedefine/>
    <w:uiPriority w:val="39"/>
    <w:qFormat/>
    <w:rsid w:val="008D7C9B"/>
    <w:pPr>
      <w:spacing w:before="120" w:after="120"/>
      <w:jc w:val="both"/>
    </w:pPr>
    <w:rPr>
      <w:rFonts w:cs="Traditional Arabic"/>
      <w:caps/>
      <w:sz w:val="28"/>
      <w:szCs w:val="28"/>
    </w:rPr>
  </w:style>
  <w:style w:type="paragraph" w:styleId="NormalWeb">
    <w:name w:val="Normal (Web)"/>
    <w:basedOn w:val="Normal"/>
    <w:uiPriority w:val="99"/>
    <w:rsid w:val="008D7C9B"/>
    <w:pPr>
      <w:bidi w:val="0"/>
      <w:spacing w:before="100" w:beforeAutospacing="1" w:after="100" w:afterAutospacing="1"/>
    </w:pPr>
  </w:style>
  <w:style w:type="paragraph" w:customStyle="1" w:styleId="1">
    <w:name w:val="سرد الفقرات1"/>
    <w:basedOn w:val="Normal"/>
    <w:qFormat/>
    <w:rsid w:val="00E37125"/>
    <w:pPr>
      <w:bidi w:val="0"/>
      <w:spacing w:after="200" w:line="276" w:lineRule="auto"/>
      <w:ind w:left="720"/>
      <w:contextualSpacing/>
    </w:pPr>
    <w:rPr>
      <w:rFonts w:ascii="Calibri" w:eastAsia="Calibri" w:hAnsi="Calibri" w:cs="Arial"/>
      <w:sz w:val="22"/>
      <w:szCs w:val="22"/>
    </w:rPr>
  </w:style>
  <w:style w:type="paragraph" w:styleId="Subtitle">
    <w:name w:val="Subtitle"/>
    <w:basedOn w:val="Normal"/>
    <w:next w:val="Normal"/>
    <w:link w:val="SubtitleChar"/>
    <w:qFormat/>
    <w:rsid w:val="001B243A"/>
    <w:pPr>
      <w:bidi w:val="0"/>
      <w:spacing w:after="60"/>
      <w:jc w:val="center"/>
      <w:outlineLvl w:val="1"/>
    </w:pPr>
    <w:rPr>
      <w:rFonts w:ascii="Cambria" w:hAnsi="Cambria"/>
    </w:rPr>
  </w:style>
  <w:style w:type="character" w:customStyle="1" w:styleId="SubtitleChar">
    <w:name w:val="Subtitle Char"/>
    <w:basedOn w:val="DefaultParagraphFont"/>
    <w:link w:val="Subtitle"/>
    <w:rsid w:val="00C32B30"/>
    <w:rPr>
      <w:rFonts w:ascii="Cambria" w:hAnsi="Cambria" w:cs="Times New Roman"/>
      <w:sz w:val="24"/>
      <w:szCs w:val="24"/>
    </w:rPr>
  </w:style>
  <w:style w:type="paragraph" w:customStyle="1" w:styleId="CharChar2">
    <w:name w:val="Char Char2"/>
    <w:basedOn w:val="Normal"/>
    <w:rsid w:val="00EF1DA6"/>
    <w:pPr>
      <w:bidi w:val="0"/>
      <w:spacing w:after="160" w:line="240" w:lineRule="exact"/>
    </w:pPr>
    <w:rPr>
      <w:rFonts w:ascii="Arial" w:eastAsia="MS Mincho" w:hAnsi="Arial" w:cs="Arial"/>
      <w:sz w:val="20"/>
      <w:szCs w:val="20"/>
    </w:rPr>
  </w:style>
  <w:style w:type="paragraph" w:styleId="ListParagraph">
    <w:name w:val="List Paragraph"/>
    <w:aliases w:val="Dot pt,List Paragraph Char Char Char,Indicator Text,Numbered Para 1,List Paragraph12,Bullet Points,MAIN CONTENT,Bullet 1,Citation List,본문(내용),List Paragraph (numbered (a)),Bullets1,Graphic,Heading 2_sj,List_Paragraph,L"/>
    <w:basedOn w:val="Normal"/>
    <w:link w:val="ListParagraphChar"/>
    <w:uiPriority w:val="34"/>
    <w:qFormat/>
    <w:rsid w:val="00D52897"/>
    <w:pPr>
      <w:ind w:left="720"/>
      <w:contextualSpacing/>
      <w:jc w:val="lowKashida"/>
    </w:pPr>
    <w:rPr>
      <w:rFonts w:ascii="Calibri" w:eastAsia="Calibri" w:hAnsi="Calibri" w:cs="Arial"/>
      <w:sz w:val="22"/>
      <w:szCs w:val="22"/>
    </w:rPr>
  </w:style>
  <w:style w:type="character" w:customStyle="1" w:styleId="ListParagraphChar">
    <w:name w:val="List Paragraph Char"/>
    <w:aliases w:val="Dot pt Char,List Paragraph Char Char Char Char,Indicator Text Char,Numbered Para 1 Char,List Paragraph12 Char,Bullet Points Char,MAIN CONTENT Char,Bullet 1 Char,Citation List Char,본문(내용) Char,List Paragraph (numbered (a)) Char,L Char"/>
    <w:link w:val="ListParagraph"/>
    <w:uiPriority w:val="34"/>
    <w:qFormat/>
    <w:locked/>
    <w:rsid w:val="00C32B30"/>
    <w:rPr>
      <w:rFonts w:ascii="Calibri" w:eastAsia="Calibri" w:hAnsi="Calibri" w:cs="Arial"/>
      <w:sz w:val="22"/>
      <w:szCs w:val="22"/>
    </w:rPr>
  </w:style>
  <w:style w:type="character" w:customStyle="1" w:styleId="hps">
    <w:name w:val="hps"/>
    <w:basedOn w:val="DefaultParagraphFont"/>
    <w:rsid w:val="00021C8F"/>
  </w:style>
  <w:style w:type="character" w:customStyle="1" w:styleId="shorttext">
    <w:name w:val="short_text"/>
    <w:basedOn w:val="DefaultParagraphFont"/>
    <w:rsid w:val="00021C8F"/>
  </w:style>
  <w:style w:type="character" w:customStyle="1" w:styleId="st">
    <w:name w:val="st"/>
    <w:basedOn w:val="DefaultParagraphFont"/>
    <w:uiPriority w:val="99"/>
    <w:rsid w:val="00E90756"/>
  </w:style>
  <w:style w:type="paragraph" w:customStyle="1" w:styleId="Default">
    <w:name w:val="Default"/>
    <w:rsid w:val="006A4EB8"/>
    <w:pPr>
      <w:autoSpaceDE w:val="0"/>
      <w:autoSpaceDN w:val="0"/>
      <w:adjustRightInd w:val="0"/>
    </w:pPr>
    <w:rPr>
      <w:rFonts w:ascii="Calibri" w:hAnsi="Calibri" w:cs="Calibri"/>
      <w:color w:val="000000"/>
      <w:sz w:val="24"/>
      <w:szCs w:val="24"/>
    </w:rPr>
  </w:style>
  <w:style w:type="character" w:customStyle="1" w:styleId="apple-converted-space">
    <w:name w:val="apple-converted-space"/>
    <w:basedOn w:val="DefaultParagraphFont"/>
    <w:rsid w:val="006A4EB8"/>
  </w:style>
  <w:style w:type="paragraph" w:customStyle="1" w:styleId="YourName">
    <w:name w:val="Your Name"/>
    <w:basedOn w:val="Normal"/>
    <w:rsid w:val="006A4EB8"/>
    <w:pPr>
      <w:keepNext/>
      <w:keepLines/>
      <w:tabs>
        <w:tab w:val="left" w:pos="8640"/>
      </w:tabs>
      <w:bidi w:val="0"/>
      <w:spacing w:after="40" w:line="264" w:lineRule="auto"/>
      <w:outlineLvl w:val="0"/>
    </w:pPr>
    <w:rPr>
      <w:rFonts w:ascii="Cambria" w:eastAsia="Calibri" w:hAnsi="Cambria"/>
      <w:b/>
      <w:bCs/>
      <w:caps/>
      <w:color w:val="000000"/>
      <w:spacing w:val="10"/>
      <w:sz w:val="16"/>
      <w:szCs w:val="28"/>
    </w:rPr>
  </w:style>
  <w:style w:type="character" w:customStyle="1" w:styleId="Heading3Char">
    <w:name w:val="Heading 3 Char"/>
    <w:rsid w:val="00033388"/>
    <w:rPr>
      <w:rFonts w:ascii="Cambria" w:eastAsia="Times New Roman" w:hAnsi="Cambria" w:cs="Times New Roman"/>
      <w:b/>
      <w:bCs/>
      <w:color w:val="4F81BD"/>
      <w:sz w:val="24"/>
      <w:szCs w:val="24"/>
    </w:rPr>
  </w:style>
  <w:style w:type="paragraph" w:customStyle="1" w:styleId="CharChar20">
    <w:name w:val="Char Char2"/>
    <w:basedOn w:val="Normal"/>
    <w:uiPriority w:val="99"/>
    <w:rsid w:val="00033388"/>
    <w:pPr>
      <w:bidi w:val="0"/>
      <w:spacing w:after="160" w:line="240" w:lineRule="exact"/>
    </w:pPr>
    <w:rPr>
      <w:rFonts w:ascii="Arial" w:eastAsia="MS Mincho" w:hAnsi="Arial" w:cs="Arial"/>
      <w:sz w:val="20"/>
      <w:szCs w:val="20"/>
    </w:rPr>
  </w:style>
  <w:style w:type="paragraph" w:styleId="NoSpacing">
    <w:name w:val="No Spacing"/>
    <w:link w:val="NoSpacingChar1"/>
    <w:uiPriority w:val="1"/>
    <w:qFormat/>
    <w:rsid w:val="00033388"/>
    <w:rPr>
      <w:rFonts w:ascii="Calibri" w:eastAsia="Calibri" w:hAnsi="Calibri" w:cs="Arial"/>
      <w:sz w:val="22"/>
      <w:szCs w:val="22"/>
    </w:rPr>
  </w:style>
  <w:style w:type="character" w:customStyle="1" w:styleId="NoSpacingChar1">
    <w:name w:val="No Spacing Char1"/>
    <w:link w:val="NoSpacing"/>
    <w:uiPriority w:val="1"/>
    <w:rsid w:val="007F7526"/>
    <w:rPr>
      <w:rFonts w:ascii="Calibri" w:eastAsia="Calibri" w:hAnsi="Calibri" w:cs="Arial"/>
      <w:sz w:val="22"/>
      <w:szCs w:val="22"/>
      <w:lang w:val="en-US" w:eastAsia="en-US" w:bidi="ar-SA"/>
    </w:rPr>
  </w:style>
  <w:style w:type="character" w:customStyle="1" w:styleId="apple-style-span">
    <w:name w:val="apple-style-span"/>
    <w:basedOn w:val="DefaultParagraphFont"/>
    <w:uiPriority w:val="99"/>
    <w:rsid w:val="00033388"/>
  </w:style>
  <w:style w:type="character" w:styleId="HTMLCite">
    <w:name w:val="HTML Cite"/>
    <w:uiPriority w:val="99"/>
    <w:rsid w:val="00033388"/>
    <w:rPr>
      <w:i w:val="0"/>
      <w:iCs w:val="0"/>
      <w:color w:val="008000"/>
      <w:sz w:val="24"/>
      <w:szCs w:val="24"/>
    </w:rPr>
  </w:style>
  <w:style w:type="paragraph" w:styleId="TOC2">
    <w:name w:val="toc 2"/>
    <w:basedOn w:val="Normal"/>
    <w:next w:val="Normal"/>
    <w:autoRedefine/>
    <w:uiPriority w:val="39"/>
    <w:qFormat/>
    <w:rsid w:val="00033388"/>
    <w:pPr>
      <w:bidi w:val="0"/>
      <w:ind w:left="240"/>
    </w:pPr>
  </w:style>
  <w:style w:type="paragraph" w:styleId="TOC3">
    <w:name w:val="toc 3"/>
    <w:basedOn w:val="Normal"/>
    <w:next w:val="Normal"/>
    <w:autoRedefine/>
    <w:uiPriority w:val="39"/>
    <w:qFormat/>
    <w:rsid w:val="00033388"/>
    <w:pPr>
      <w:bidi w:val="0"/>
      <w:ind w:left="480"/>
    </w:pPr>
  </w:style>
  <w:style w:type="paragraph" w:styleId="TOC4">
    <w:name w:val="toc 4"/>
    <w:basedOn w:val="Normal"/>
    <w:next w:val="Normal"/>
    <w:autoRedefine/>
    <w:uiPriority w:val="39"/>
    <w:rsid w:val="00033388"/>
    <w:pPr>
      <w:bidi w:val="0"/>
      <w:ind w:left="720"/>
    </w:pPr>
  </w:style>
  <w:style w:type="character" w:customStyle="1" w:styleId="normalsizeart">
    <w:name w:val="normalsizeart"/>
    <w:basedOn w:val="DefaultParagraphFont"/>
    <w:uiPriority w:val="99"/>
    <w:rsid w:val="00033388"/>
  </w:style>
  <w:style w:type="paragraph" w:customStyle="1" w:styleId="nospacing0">
    <w:name w:val="nospacing"/>
    <w:basedOn w:val="Normal"/>
    <w:uiPriority w:val="99"/>
    <w:rsid w:val="00033388"/>
    <w:pPr>
      <w:bidi w:val="0"/>
      <w:spacing w:before="100" w:beforeAutospacing="1" w:after="100" w:afterAutospacing="1"/>
    </w:pPr>
  </w:style>
  <w:style w:type="character" w:customStyle="1" w:styleId="newsviewbodytext">
    <w:name w:val="newsviewbodytext"/>
    <w:basedOn w:val="DefaultParagraphFont"/>
    <w:uiPriority w:val="99"/>
    <w:rsid w:val="00033388"/>
  </w:style>
  <w:style w:type="paragraph" w:customStyle="1" w:styleId="msonospacing0">
    <w:name w:val="msonospacing"/>
    <w:basedOn w:val="Normal"/>
    <w:uiPriority w:val="99"/>
    <w:rsid w:val="00033388"/>
    <w:pPr>
      <w:bidi w:val="0"/>
      <w:spacing w:before="100" w:beforeAutospacing="1" w:after="100" w:afterAutospacing="1"/>
    </w:pPr>
  </w:style>
  <w:style w:type="paragraph" w:customStyle="1" w:styleId="10">
    <w:name w:val="سرد الفقرات1"/>
    <w:basedOn w:val="Normal"/>
    <w:uiPriority w:val="99"/>
    <w:qFormat/>
    <w:rsid w:val="00033388"/>
    <w:pPr>
      <w:ind w:left="720"/>
      <w:contextualSpacing/>
      <w:jc w:val="lowKashida"/>
    </w:pPr>
    <w:rPr>
      <w:rFonts w:ascii="Calibri" w:eastAsia="Calibri" w:hAnsi="Calibri" w:cs="Arial"/>
      <w:sz w:val="22"/>
      <w:szCs w:val="22"/>
    </w:rPr>
  </w:style>
  <w:style w:type="paragraph" w:customStyle="1" w:styleId="CharCharCharCharCharChar0">
    <w:name w:val="Char Char Char Char Char Char"/>
    <w:basedOn w:val="Normal"/>
    <w:rsid w:val="00033388"/>
    <w:pPr>
      <w:bidi w:val="0"/>
      <w:spacing w:after="160" w:line="240" w:lineRule="exact"/>
    </w:pPr>
    <w:rPr>
      <w:rFonts w:ascii="Arial" w:eastAsia="MS Mincho" w:hAnsi="Arial" w:cs="Arial"/>
      <w:sz w:val="20"/>
      <w:szCs w:val="20"/>
    </w:rPr>
  </w:style>
  <w:style w:type="paragraph" w:customStyle="1" w:styleId="yiv2076890062msonormal">
    <w:name w:val="yiv2076890062msonormal"/>
    <w:basedOn w:val="Normal"/>
    <w:uiPriority w:val="99"/>
    <w:rsid w:val="00033388"/>
    <w:pPr>
      <w:bidi w:val="0"/>
      <w:spacing w:before="100" w:beforeAutospacing="1" w:after="100" w:afterAutospacing="1"/>
    </w:pPr>
  </w:style>
  <w:style w:type="paragraph" w:customStyle="1" w:styleId="ntext">
    <w:name w:val="ntext"/>
    <w:basedOn w:val="Normal"/>
    <w:uiPriority w:val="99"/>
    <w:rsid w:val="00033388"/>
    <w:pPr>
      <w:bidi w:val="0"/>
      <w:spacing w:before="100" w:beforeAutospacing="1" w:after="100" w:afterAutospacing="1"/>
      <w:jc w:val="both"/>
    </w:pPr>
    <w:rPr>
      <w:rFonts w:ascii="Tahoma" w:hAnsi="Tahoma" w:cs="Tahoma"/>
      <w:sz w:val="20"/>
      <w:szCs w:val="20"/>
    </w:rPr>
  </w:style>
  <w:style w:type="paragraph" w:customStyle="1" w:styleId="a2">
    <w:name w:val="a"/>
    <w:basedOn w:val="Normal"/>
    <w:uiPriority w:val="99"/>
    <w:rsid w:val="00033388"/>
    <w:pPr>
      <w:bidi w:val="0"/>
      <w:spacing w:before="100" w:beforeAutospacing="1" w:after="100" w:afterAutospacing="1"/>
    </w:pPr>
  </w:style>
  <w:style w:type="character" w:styleId="Emphasis">
    <w:name w:val="Emphasis"/>
    <w:uiPriority w:val="20"/>
    <w:qFormat/>
    <w:rsid w:val="00033388"/>
    <w:rPr>
      <w:i/>
      <w:iCs/>
    </w:rPr>
  </w:style>
  <w:style w:type="paragraph" w:styleId="TOCHeading">
    <w:name w:val="TOC Heading"/>
    <w:basedOn w:val="Heading1"/>
    <w:next w:val="Normal"/>
    <w:uiPriority w:val="39"/>
    <w:qFormat/>
    <w:rsid w:val="00033388"/>
    <w:pPr>
      <w:keepLines/>
      <w:bidi w:val="0"/>
      <w:spacing w:before="480" w:line="276" w:lineRule="auto"/>
      <w:outlineLvl w:val="9"/>
    </w:pPr>
    <w:rPr>
      <w:rFonts w:ascii="Cambria" w:hAnsi="Cambria"/>
      <w:color w:val="365F91"/>
      <w:sz w:val="28"/>
      <w:szCs w:val="28"/>
    </w:rPr>
  </w:style>
  <w:style w:type="paragraph" w:styleId="TOC5">
    <w:name w:val="toc 5"/>
    <w:basedOn w:val="Normal"/>
    <w:next w:val="Normal"/>
    <w:autoRedefine/>
    <w:uiPriority w:val="39"/>
    <w:unhideWhenUsed/>
    <w:rsid w:val="00033388"/>
    <w:pPr>
      <w:bidi w:val="0"/>
      <w:spacing w:after="100" w:line="276" w:lineRule="auto"/>
      <w:ind w:left="880"/>
    </w:pPr>
    <w:rPr>
      <w:rFonts w:ascii="Calibri" w:hAnsi="Calibri" w:cs="Arial"/>
      <w:sz w:val="22"/>
      <w:szCs w:val="22"/>
    </w:rPr>
  </w:style>
  <w:style w:type="paragraph" w:styleId="TOC6">
    <w:name w:val="toc 6"/>
    <w:basedOn w:val="Normal"/>
    <w:next w:val="Normal"/>
    <w:autoRedefine/>
    <w:uiPriority w:val="39"/>
    <w:unhideWhenUsed/>
    <w:rsid w:val="00033388"/>
    <w:pPr>
      <w:bidi w:val="0"/>
      <w:spacing w:after="100" w:line="276" w:lineRule="auto"/>
      <w:ind w:left="1100"/>
    </w:pPr>
    <w:rPr>
      <w:rFonts w:ascii="Calibri" w:hAnsi="Calibri" w:cs="Arial"/>
      <w:sz w:val="22"/>
      <w:szCs w:val="22"/>
    </w:rPr>
  </w:style>
  <w:style w:type="paragraph" w:styleId="TOC7">
    <w:name w:val="toc 7"/>
    <w:basedOn w:val="Normal"/>
    <w:next w:val="Normal"/>
    <w:autoRedefine/>
    <w:uiPriority w:val="39"/>
    <w:unhideWhenUsed/>
    <w:rsid w:val="00033388"/>
    <w:pPr>
      <w:bidi w:val="0"/>
      <w:spacing w:after="100" w:line="276" w:lineRule="auto"/>
      <w:ind w:left="1320"/>
    </w:pPr>
    <w:rPr>
      <w:rFonts w:ascii="Calibri" w:hAnsi="Calibri" w:cs="Arial"/>
      <w:sz w:val="22"/>
      <w:szCs w:val="22"/>
    </w:rPr>
  </w:style>
  <w:style w:type="paragraph" w:styleId="TOC8">
    <w:name w:val="toc 8"/>
    <w:basedOn w:val="Normal"/>
    <w:next w:val="Normal"/>
    <w:autoRedefine/>
    <w:uiPriority w:val="39"/>
    <w:unhideWhenUsed/>
    <w:rsid w:val="00033388"/>
    <w:pPr>
      <w:bidi w:val="0"/>
      <w:spacing w:after="100" w:line="276" w:lineRule="auto"/>
      <w:ind w:left="1540"/>
    </w:pPr>
    <w:rPr>
      <w:rFonts w:ascii="Calibri" w:hAnsi="Calibri" w:cs="Arial"/>
      <w:sz w:val="22"/>
      <w:szCs w:val="22"/>
    </w:rPr>
  </w:style>
  <w:style w:type="paragraph" w:styleId="TOC9">
    <w:name w:val="toc 9"/>
    <w:basedOn w:val="Normal"/>
    <w:next w:val="Normal"/>
    <w:autoRedefine/>
    <w:uiPriority w:val="39"/>
    <w:unhideWhenUsed/>
    <w:rsid w:val="00033388"/>
    <w:pPr>
      <w:bidi w:val="0"/>
      <w:spacing w:after="100" w:line="276" w:lineRule="auto"/>
      <w:ind w:left="1760"/>
    </w:pPr>
    <w:rPr>
      <w:rFonts w:ascii="Calibri" w:hAnsi="Calibri" w:cs="Arial"/>
      <w:sz w:val="22"/>
      <w:szCs w:val="22"/>
    </w:rPr>
  </w:style>
  <w:style w:type="character" w:customStyle="1" w:styleId="messagebody">
    <w:name w:val="messagebody"/>
    <w:basedOn w:val="DefaultParagraphFont"/>
    <w:uiPriority w:val="99"/>
    <w:rsid w:val="00033388"/>
  </w:style>
  <w:style w:type="character" w:styleId="FollowedHyperlink">
    <w:name w:val="FollowedHyperlink"/>
    <w:uiPriority w:val="99"/>
    <w:rsid w:val="00033388"/>
    <w:rPr>
      <w:color w:val="800080"/>
      <w:u w:val="single"/>
    </w:rPr>
  </w:style>
  <w:style w:type="paragraph" w:customStyle="1" w:styleId="NoSpacing1">
    <w:name w:val="No Spacing1"/>
    <w:qFormat/>
    <w:rsid w:val="00033388"/>
    <w:rPr>
      <w:rFonts w:ascii="Calibri" w:eastAsia="Calibri" w:hAnsi="Calibri" w:cs="Arial"/>
      <w:sz w:val="22"/>
      <w:szCs w:val="22"/>
    </w:rPr>
  </w:style>
  <w:style w:type="character" w:customStyle="1" w:styleId="11">
    <w:name w:val="تأكيد دقيق1"/>
    <w:uiPriority w:val="99"/>
    <w:qFormat/>
    <w:rsid w:val="00033388"/>
    <w:rPr>
      <w:i/>
      <w:iCs/>
      <w:color w:val="808080"/>
    </w:rPr>
  </w:style>
  <w:style w:type="paragraph" w:customStyle="1" w:styleId="nospacing30">
    <w:name w:val="nospacing30"/>
    <w:basedOn w:val="Normal"/>
    <w:uiPriority w:val="99"/>
    <w:rsid w:val="00033388"/>
    <w:pPr>
      <w:bidi w:val="0"/>
      <w:spacing w:before="100" w:beforeAutospacing="1" w:after="100" w:afterAutospacing="1"/>
    </w:pPr>
  </w:style>
  <w:style w:type="paragraph" w:customStyle="1" w:styleId="nospacing20">
    <w:name w:val="nospacing20"/>
    <w:basedOn w:val="Normal"/>
    <w:uiPriority w:val="99"/>
    <w:rsid w:val="00033388"/>
    <w:pPr>
      <w:bidi w:val="0"/>
      <w:spacing w:before="100" w:beforeAutospacing="1" w:after="100" w:afterAutospacing="1"/>
    </w:pPr>
  </w:style>
  <w:style w:type="paragraph" w:customStyle="1" w:styleId="nospacing00">
    <w:name w:val="nospacing0"/>
    <w:basedOn w:val="Normal"/>
    <w:uiPriority w:val="99"/>
    <w:rsid w:val="00033388"/>
    <w:pPr>
      <w:bidi w:val="0"/>
      <w:spacing w:before="100" w:beforeAutospacing="1" w:after="100" w:afterAutospacing="1"/>
    </w:pPr>
  </w:style>
  <w:style w:type="paragraph" w:styleId="Caption">
    <w:name w:val="caption"/>
    <w:basedOn w:val="Normal"/>
    <w:next w:val="Normal"/>
    <w:uiPriority w:val="99"/>
    <w:qFormat/>
    <w:rsid w:val="00033388"/>
    <w:pPr>
      <w:bidi w:val="0"/>
      <w:spacing w:after="200" w:line="276" w:lineRule="auto"/>
    </w:pPr>
    <w:rPr>
      <w:rFonts w:ascii="Calibri" w:eastAsia="Calibri" w:hAnsi="Calibri" w:cs="Arial"/>
      <w:b/>
      <w:bCs/>
      <w:sz w:val="20"/>
      <w:szCs w:val="20"/>
    </w:rPr>
  </w:style>
  <w:style w:type="paragraph" w:styleId="List">
    <w:name w:val="List"/>
    <w:basedOn w:val="Normal"/>
    <w:uiPriority w:val="99"/>
    <w:rsid w:val="00033388"/>
    <w:pPr>
      <w:ind w:left="283" w:hanging="283"/>
    </w:pPr>
  </w:style>
  <w:style w:type="paragraph" w:styleId="ListBullet">
    <w:name w:val="List Bullet"/>
    <w:basedOn w:val="Normal"/>
    <w:uiPriority w:val="99"/>
    <w:rsid w:val="00033388"/>
    <w:pPr>
      <w:tabs>
        <w:tab w:val="num" w:pos="360"/>
      </w:tabs>
      <w:bidi w:val="0"/>
      <w:spacing w:after="200" w:line="276" w:lineRule="auto"/>
      <w:ind w:left="360" w:hanging="360"/>
    </w:pPr>
    <w:rPr>
      <w:rFonts w:ascii="Calibri" w:eastAsia="Calibri" w:hAnsi="Calibri" w:cs="Arial"/>
      <w:sz w:val="22"/>
      <w:szCs w:val="22"/>
    </w:rPr>
  </w:style>
  <w:style w:type="paragraph" w:styleId="List2">
    <w:name w:val="List 2"/>
    <w:basedOn w:val="Normal"/>
    <w:uiPriority w:val="99"/>
    <w:rsid w:val="00033388"/>
    <w:pPr>
      <w:bidi w:val="0"/>
      <w:spacing w:after="200" w:line="276" w:lineRule="auto"/>
      <w:ind w:left="566" w:hanging="283"/>
    </w:pPr>
    <w:rPr>
      <w:rFonts w:ascii="Calibri" w:eastAsia="Calibri" w:hAnsi="Calibri" w:cs="Arial"/>
      <w:sz w:val="22"/>
      <w:szCs w:val="22"/>
    </w:rPr>
  </w:style>
  <w:style w:type="paragraph" w:styleId="List3">
    <w:name w:val="List 3"/>
    <w:basedOn w:val="Normal"/>
    <w:uiPriority w:val="99"/>
    <w:rsid w:val="00033388"/>
    <w:pPr>
      <w:bidi w:val="0"/>
      <w:spacing w:after="200" w:line="276" w:lineRule="auto"/>
      <w:ind w:left="849" w:hanging="283"/>
    </w:pPr>
    <w:rPr>
      <w:rFonts w:ascii="Calibri" w:eastAsia="Calibri" w:hAnsi="Calibri" w:cs="Arial"/>
      <w:sz w:val="22"/>
      <w:szCs w:val="22"/>
    </w:rPr>
  </w:style>
  <w:style w:type="paragraph" w:styleId="ListBullet2">
    <w:name w:val="List Bullet 2"/>
    <w:basedOn w:val="Normal"/>
    <w:uiPriority w:val="99"/>
    <w:rsid w:val="00033388"/>
    <w:pPr>
      <w:tabs>
        <w:tab w:val="num" w:pos="643"/>
      </w:tabs>
      <w:bidi w:val="0"/>
      <w:spacing w:after="200" w:line="276" w:lineRule="auto"/>
      <w:ind w:left="643" w:hanging="360"/>
    </w:pPr>
    <w:rPr>
      <w:rFonts w:ascii="Calibri" w:eastAsia="Calibri" w:hAnsi="Calibri" w:cs="Arial"/>
      <w:sz w:val="22"/>
      <w:szCs w:val="22"/>
    </w:rPr>
  </w:style>
  <w:style w:type="paragraph" w:styleId="ListBullet3">
    <w:name w:val="List Bullet 3"/>
    <w:basedOn w:val="Normal"/>
    <w:uiPriority w:val="99"/>
    <w:rsid w:val="00033388"/>
    <w:pPr>
      <w:tabs>
        <w:tab w:val="num" w:pos="926"/>
      </w:tabs>
      <w:bidi w:val="0"/>
      <w:spacing w:after="200" w:line="276" w:lineRule="auto"/>
      <w:ind w:left="926" w:hanging="360"/>
    </w:pPr>
    <w:rPr>
      <w:rFonts w:ascii="Calibri" w:eastAsia="Calibri" w:hAnsi="Calibri" w:cs="Arial"/>
      <w:sz w:val="22"/>
      <w:szCs w:val="22"/>
    </w:rPr>
  </w:style>
  <w:style w:type="paragraph" w:styleId="ListBullet4">
    <w:name w:val="List Bullet 4"/>
    <w:basedOn w:val="Normal"/>
    <w:uiPriority w:val="99"/>
    <w:rsid w:val="00033388"/>
    <w:pPr>
      <w:tabs>
        <w:tab w:val="num" w:pos="1209"/>
      </w:tabs>
      <w:bidi w:val="0"/>
      <w:spacing w:after="200" w:line="276" w:lineRule="auto"/>
      <w:ind w:left="1209" w:hanging="360"/>
    </w:pPr>
    <w:rPr>
      <w:rFonts w:ascii="Calibri" w:eastAsia="Calibri" w:hAnsi="Calibri" w:cs="Arial"/>
      <w:sz w:val="22"/>
      <w:szCs w:val="22"/>
    </w:rPr>
  </w:style>
  <w:style w:type="character" w:customStyle="1" w:styleId="Char1">
    <w:name w:val="نص أساسي بمسافة بادئة Char"/>
    <w:uiPriority w:val="99"/>
    <w:rsid w:val="00033388"/>
    <w:rPr>
      <w:rFonts w:ascii="Calibri" w:eastAsia="Calibri" w:hAnsi="Calibri" w:cs="Arial"/>
    </w:rPr>
  </w:style>
  <w:style w:type="paragraph" w:styleId="ListContinue">
    <w:name w:val="List Continue"/>
    <w:basedOn w:val="Normal"/>
    <w:uiPriority w:val="99"/>
    <w:rsid w:val="00033388"/>
    <w:pPr>
      <w:bidi w:val="0"/>
      <w:spacing w:after="120" w:line="276" w:lineRule="auto"/>
      <w:ind w:left="283"/>
    </w:pPr>
    <w:rPr>
      <w:rFonts w:ascii="Calibri" w:eastAsia="Calibri" w:hAnsi="Calibri" w:cs="Arial"/>
      <w:sz w:val="22"/>
      <w:szCs w:val="22"/>
    </w:rPr>
  </w:style>
  <w:style w:type="paragraph" w:styleId="ListContinue2">
    <w:name w:val="List Continue 2"/>
    <w:basedOn w:val="Normal"/>
    <w:uiPriority w:val="99"/>
    <w:rsid w:val="00033388"/>
    <w:pPr>
      <w:bidi w:val="0"/>
      <w:spacing w:after="120" w:line="276" w:lineRule="auto"/>
      <w:ind w:left="566"/>
    </w:pPr>
    <w:rPr>
      <w:rFonts w:ascii="Calibri" w:eastAsia="Calibri" w:hAnsi="Calibri" w:cs="Arial"/>
      <w:sz w:val="22"/>
      <w:szCs w:val="22"/>
    </w:rPr>
  </w:style>
  <w:style w:type="paragraph" w:styleId="BodyTextFirstIndent">
    <w:name w:val="Body Text First Indent"/>
    <w:basedOn w:val="BodyText"/>
    <w:link w:val="BodyTextFirstIndentChar"/>
    <w:uiPriority w:val="99"/>
    <w:rsid w:val="00033388"/>
    <w:pPr>
      <w:bidi w:val="0"/>
      <w:spacing w:after="120" w:line="276" w:lineRule="auto"/>
      <w:ind w:firstLine="210"/>
      <w:jc w:val="left"/>
    </w:pPr>
    <w:rPr>
      <w:rFonts w:ascii="Calibri" w:eastAsia="Calibri" w:hAnsi="Calibri" w:cs="Arial"/>
      <w:b w:val="0"/>
      <w:bCs w:val="0"/>
      <w:sz w:val="22"/>
      <w:szCs w:val="22"/>
    </w:rPr>
  </w:style>
  <w:style w:type="character" w:customStyle="1" w:styleId="BodyTextFirstIndentChar">
    <w:name w:val="Body Text First Indent Char"/>
    <w:link w:val="BodyTextFirstIndent"/>
    <w:uiPriority w:val="99"/>
    <w:rsid w:val="00033388"/>
    <w:rPr>
      <w:rFonts w:ascii="Calibri" w:eastAsia="Calibri" w:hAnsi="Calibri" w:cs="Arial"/>
      <w:b/>
      <w:bCs/>
      <w:sz w:val="22"/>
      <w:szCs w:val="22"/>
    </w:rPr>
  </w:style>
  <w:style w:type="paragraph" w:styleId="BodyTextFirstIndent2">
    <w:name w:val="Body Text First Indent 2"/>
    <w:basedOn w:val="BodyTextIndent"/>
    <w:link w:val="BodyTextFirstIndent2Char"/>
    <w:uiPriority w:val="99"/>
    <w:rsid w:val="00033388"/>
    <w:pPr>
      <w:bidi w:val="0"/>
      <w:spacing w:line="276" w:lineRule="auto"/>
      <w:ind w:left="283" w:firstLine="210"/>
    </w:pPr>
    <w:rPr>
      <w:rFonts w:ascii="Calibri" w:eastAsia="Calibri" w:hAnsi="Calibri" w:cs="Arial"/>
      <w:sz w:val="22"/>
      <w:szCs w:val="22"/>
    </w:rPr>
  </w:style>
  <w:style w:type="character" w:customStyle="1" w:styleId="BodyTextFirstIndent2Char">
    <w:name w:val="Body Text First Indent 2 Char"/>
    <w:link w:val="BodyTextFirstIndent2"/>
    <w:uiPriority w:val="99"/>
    <w:rsid w:val="00033388"/>
    <w:rPr>
      <w:rFonts w:ascii="Calibri" w:eastAsia="Calibri" w:hAnsi="Calibri" w:cs="Arial"/>
      <w:sz w:val="22"/>
      <w:szCs w:val="22"/>
    </w:rPr>
  </w:style>
  <w:style w:type="paragraph" w:customStyle="1" w:styleId="a3">
    <w:name w:val="سرد الفقرات"/>
    <w:basedOn w:val="Normal"/>
    <w:uiPriority w:val="99"/>
    <w:rsid w:val="00033388"/>
    <w:pPr>
      <w:bidi w:val="0"/>
      <w:spacing w:after="200" w:line="276" w:lineRule="auto"/>
      <w:ind w:left="720"/>
      <w:contextualSpacing/>
    </w:pPr>
    <w:rPr>
      <w:rFonts w:ascii="Calibri" w:eastAsia="Calibri" w:hAnsi="Calibri" w:cs="Arial"/>
      <w:sz w:val="22"/>
      <w:szCs w:val="22"/>
    </w:rPr>
  </w:style>
  <w:style w:type="paragraph" w:customStyle="1" w:styleId="nospacing10">
    <w:name w:val="nospacing1"/>
    <w:basedOn w:val="Normal"/>
    <w:uiPriority w:val="99"/>
    <w:rsid w:val="00033388"/>
    <w:pPr>
      <w:bidi w:val="0"/>
      <w:spacing w:before="100" w:beforeAutospacing="1" w:after="100" w:afterAutospacing="1"/>
    </w:pPr>
  </w:style>
  <w:style w:type="paragraph" w:customStyle="1" w:styleId="12">
    <w:name w:val="بلا تباعد1"/>
    <w:qFormat/>
    <w:rsid w:val="00033388"/>
    <w:rPr>
      <w:rFonts w:ascii="Calibri" w:eastAsia="Calibri" w:hAnsi="Calibri" w:cs="Arial"/>
      <w:sz w:val="22"/>
      <w:szCs w:val="22"/>
    </w:rPr>
  </w:style>
  <w:style w:type="paragraph" w:customStyle="1" w:styleId="a4">
    <w:name w:val="عنوان داخلي"/>
    <w:basedOn w:val="Normal"/>
    <w:uiPriority w:val="99"/>
    <w:rsid w:val="00033388"/>
    <w:pPr>
      <w:bidi w:val="0"/>
      <w:spacing w:after="200" w:line="276" w:lineRule="auto"/>
    </w:pPr>
    <w:rPr>
      <w:rFonts w:ascii="Calibri" w:eastAsia="Calibri" w:hAnsi="Calibri" w:cs="Arial"/>
      <w:sz w:val="22"/>
      <w:szCs w:val="22"/>
    </w:rPr>
  </w:style>
  <w:style w:type="character" w:customStyle="1" w:styleId="breadcrumbs">
    <w:name w:val="breadcrumbs"/>
    <w:uiPriority w:val="99"/>
    <w:rsid w:val="00033388"/>
    <w:rPr>
      <w:rFonts w:cs="Times New Roman"/>
      <w:color w:val="8F8F8F"/>
    </w:rPr>
  </w:style>
  <w:style w:type="paragraph" w:styleId="z-TopofForm">
    <w:name w:val="HTML Top of Form"/>
    <w:basedOn w:val="Normal"/>
    <w:next w:val="Normal"/>
    <w:link w:val="z-TopofFormChar"/>
    <w:hidden/>
    <w:uiPriority w:val="99"/>
    <w:rsid w:val="00033388"/>
    <w:pPr>
      <w:pBdr>
        <w:bottom w:val="single" w:sz="6" w:space="1" w:color="auto"/>
      </w:pBdr>
      <w:bidi w:val="0"/>
      <w:spacing w:line="276" w:lineRule="auto"/>
      <w:jc w:val="center"/>
    </w:pPr>
    <w:rPr>
      <w:rFonts w:ascii="Arial" w:eastAsia="Calibri" w:hAnsi="Arial" w:cs="Arial"/>
      <w:vanish/>
      <w:sz w:val="16"/>
      <w:szCs w:val="16"/>
    </w:rPr>
  </w:style>
  <w:style w:type="character" w:customStyle="1" w:styleId="z-TopofFormChar">
    <w:name w:val="z-Top of Form Char"/>
    <w:link w:val="z-TopofForm"/>
    <w:uiPriority w:val="99"/>
    <w:rsid w:val="00033388"/>
    <w:rPr>
      <w:rFonts w:ascii="Arial" w:eastAsia="Calibri" w:hAnsi="Arial" w:cs="Arial"/>
      <w:vanish/>
      <w:sz w:val="16"/>
      <w:szCs w:val="16"/>
    </w:rPr>
  </w:style>
  <w:style w:type="paragraph" w:styleId="z-BottomofForm">
    <w:name w:val="HTML Bottom of Form"/>
    <w:basedOn w:val="Normal"/>
    <w:next w:val="Normal"/>
    <w:link w:val="z-BottomofFormChar"/>
    <w:hidden/>
    <w:uiPriority w:val="99"/>
    <w:rsid w:val="00033388"/>
    <w:pPr>
      <w:pBdr>
        <w:top w:val="single" w:sz="6" w:space="1" w:color="auto"/>
      </w:pBdr>
      <w:bidi w:val="0"/>
      <w:spacing w:line="276" w:lineRule="auto"/>
      <w:jc w:val="center"/>
    </w:pPr>
    <w:rPr>
      <w:rFonts w:ascii="Arial" w:eastAsia="Calibri" w:hAnsi="Arial" w:cs="Arial"/>
      <w:vanish/>
      <w:sz w:val="16"/>
      <w:szCs w:val="16"/>
    </w:rPr>
  </w:style>
  <w:style w:type="character" w:customStyle="1" w:styleId="z-BottomofFormChar">
    <w:name w:val="z-Bottom of Form Char"/>
    <w:link w:val="z-BottomofForm"/>
    <w:uiPriority w:val="99"/>
    <w:rsid w:val="00033388"/>
    <w:rPr>
      <w:rFonts w:ascii="Arial" w:eastAsia="Calibri" w:hAnsi="Arial" w:cs="Arial"/>
      <w:vanish/>
      <w:sz w:val="16"/>
      <w:szCs w:val="16"/>
    </w:rPr>
  </w:style>
  <w:style w:type="character" w:customStyle="1" w:styleId="text">
    <w:name w:val="text"/>
    <w:uiPriority w:val="99"/>
    <w:rsid w:val="00033388"/>
    <w:rPr>
      <w:rFonts w:cs="Times New Roman"/>
    </w:rPr>
  </w:style>
  <w:style w:type="character" w:customStyle="1" w:styleId="gknewshighlightertitle">
    <w:name w:val="gk_news_highlighter_title"/>
    <w:uiPriority w:val="99"/>
    <w:rsid w:val="00033388"/>
    <w:rPr>
      <w:rFonts w:cs="Times New Roman"/>
    </w:rPr>
  </w:style>
  <w:style w:type="character" w:customStyle="1" w:styleId="addthisseparator2">
    <w:name w:val="addthis_separator2"/>
    <w:uiPriority w:val="99"/>
    <w:rsid w:val="00033388"/>
    <w:rPr>
      <w:rFonts w:cs="Times New Roman"/>
    </w:rPr>
  </w:style>
  <w:style w:type="character" w:customStyle="1" w:styleId="articleseparator1">
    <w:name w:val="article_separator1"/>
    <w:uiPriority w:val="99"/>
    <w:rsid w:val="00033388"/>
    <w:rPr>
      <w:rFonts w:cs="Times New Roman"/>
    </w:rPr>
  </w:style>
  <w:style w:type="character" w:customStyle="1" w:styleId="newsviewbodytext1">
    <w:name w:val="newsviewbodytext1"/>
    <w:uiPriority w:val="99"/>
    <w:rsid w:val="00033388"/>
    <w:rPr>
      <w:rFonts w:cs="Times New Roman"/>
    </w:rPr>
  </w:style>
  <w:style w:type="paragraph" w:customStyle="1" w:styleId="NoSpacing3">
    <w:name w:val="No Spacing3"/>
    <w:qFormat/>
    <w:rsid w:val="00033388"/>
    <w:rPr>
      <w:rFonts w:ascii="Calibri" w:eastAsia="Calibri" w:hAnsi="Calibri" w:cs="Arial"/>
      <w:sz w:val="22"/>
      <w:szCs w:val="22"/>
    </w:rPr>
  </w:style>
  <w:style w:type="paragraph" w:customStyle="1" w:styleId="ListParagraph2">
    <w:name w:val="List Paragraph2"/>
    <w:basedOn w:val="Normal"/>
    <w:qFormat/>
    <w:rsid w:val="00033388"/>
    <w:pPr>
      <w:bidi w:val="0"/>
      <w:spacing w:after="200" w:line="276" w:lineRule="auto"/>
      <w:ind w:left="720"/>
      <w:contextualSpacing/>
    </w:pPr>
    <w:rPr>
      <w:rFonts w:ascii="Calibri" w:hAnsi="Calibri" w:cs="Arial"/>
      <w:sz w:val="22"/>
      <w:szCs w:val="22"/>
    </w:rPr>
  </w:style>
  <w:style w:type="paragraph" w:customStyle="1" w:styleId="NoSpacing4">
    <w:name w:val="No Spacing4"/>
    <w:qFormat/>
    <w:rsid w:val="00033388"/>
    <w:rPr>
      <w:rFonts w:ascii="Calibri" w:hAnsi="Calibri" w:cs="Arial"/>
      <w:sz w:val="22"/>
      <w:szCs w:val="22"/>
    </w:rPr>
  </w:style>
  <w:style w:type="character" w:customStyle="1" w:styleId="usercontent">
    <w:name w:val="usercontent"/>
    <w:basedOn w:val="DefaultParagraphFont"/>
    <w:rsid w:val="00033388"/>
  </w:style>
  <w:style w:type="character" w:customStyle="1" w:styleId="textexposedshow">
    <w:name w:val="text_exposed_show"/>
    <w:basedOn w:val="DefaultParagraphFont"/>
    <w:rsid w:val="00033388"/>
  </w:style>
  <w:style w:type="character" w:styleId="EndnoteReference">
    <w:name w:val="endnote reference"/>
    <w:uiPriority w:val="99"/>
    <w:unhideWhenUsed/>
    <w:rsid w:val="00033388"/>
    <w:rPr>
      <w:vertAlign w:val="superscript"/>
    </w:rPr>
  </w:style>
  <w:style w:type="paragraph" w:customStyle="1" w:styleId="CharCharCharChar1">
    <w:name w:val="תו תו Char Char תו תו Char Char תו תו1"/>
    <w:basedOn w:val="Normal"/>
    <w:uiPriority w:val="99"/>
    <w:rsid w:val="00033388"/>
    <w:pPr>
      <w:bidi w:val="0"/>
      <w:spacing w:after="160" w:line="240" w:lineRule="exact"/>
    </w:pPr>
    <w:rPr>
      <w:rFonts w:ascii="Arial" w:eastAsia="MS Mincho" w:hAnsi="Arial" w:cs="Arial"/>
      <w:sz w:val="20"/>
      <w:szCs w:val="20"/>
    </w:rPr>
  </w:style>
  <w:style w:type="paragraph" w:customStyle="1" w:styleId="CharChar21">
    <w:name w:val="Char Char21"/>
    <w:basedOn w:val="Normal"/>
    <w:uiPriority w:val="99"/>
    <w:rsid w:val="00033388"/>
    <w:pPr>
      <w:bidi w:val="0"/>
      <w:spacing w:after="160" w:line="240" w:lineRule="exact"/>
    </w:pPr>
    <w:rPr>
      <w:rFonts w:ascii="Arial" w:eastAsia="MS Mincho" w:hAnsi="Arial" w:cs="Arial"/>
      <w:sz w:val="20"/>
      <w:szCs w:val="20"/>
    </w:rPr>
  </w:style>
  <w:style w:type="paragraph" w:customStyle="1" w:styleId="TOCHeading1">
    <w:name w:val="TOC Heading1"/>
    <w:basedOn w:val="Heading1"/>
    <w:next w:val="Normal"/>
    <w:rsid w:val="00033388"/>
    <w:pPr>
      <w:keepLines/>
      <w:bidi w:val="0"/>
      <w:spacing w:before="480" w:line="276" w:lineRule="auto"/>
      <w:outlineLvl w:val="9"/>
    </w:pPr>
    <w:rPr>
      <w:rFonts w:ascii="Cambria" w:eastAsia="Calibri" w:hAnsi="Cambria"/>
      <w:color w:val="365F91"/>
      <w:sz w:val="28"/>
      <w:szCs w:val="28"/>
    </w:rPr>
  </w:style>
  <w:style w:type="paragraph" w:customStyle="1" w:styleId="ListParagraph1">
    <w:name w:val="List Paragraph1"/>
    <w:basedOn w:val="Normal"/>
    <w:uiPriority w:val="99"/>
    <w:qFormat/>
    <w:rsid w:val="00033388"/>
    <w:pPr>
      <w:bidi w:val="0"/>
      <w:spacing w:after="200" w:line="276" w:lineRule="auto"/>
      <w:ind w:left="720"/>
    </w:pPr>
    <w:rPr>
      <w:rFonts w:ascii="Calibri" w:eastAsia="Calibri" w:hAnsi="Calibri" w:cs="Arial"/>
      <w:sz w:val="22"/>
      <w:szCs w:val="22"/>
    </w:rPr>
  </w:style>
  <w:style w:type="paragraph" w:customStyle="1" w:styleId="NoSpacing2">
    <w:name w:val="No Spacing2"/>
    <w:qFormat/>
    <w:rsid w:val="00033388"/>
    <w:rPr>
      <w:rFonts w:ascii="Calibri" w:eastAsia="Calibri" w:hAnsi="Calibri" w:cs="Arial"/>
      <w:sz w:val="22"/>
      <w:szCs w:val="22"/>
    </w:rPr>
  </w:style>
  <w:style w:type="paragraph" w:customStyle="1" w:styleId="nospacing31">
    <w:name w:val="nospacing3"/>
    <w:basedOn w:val="Normal"/>
    <w:rsid w:val="00033388"/>
    <w:pPr>
      <w:bidi w:val="0"/>
      <w:spacing w:before="100" w:beforeAutospacing="1" w:after="100" w:afterAutospacing="1"/>
    </w:pPr>
    <w:rPr>
      <w:rFonts w:eastAsia="Calibri"/>
    </w:rPr>
  </w:style>
  <w:style w:type="paragraph" w:customStyle="1" w:styleId="yiv1992258002s12">
    <w:name w:val="yiv1992258002s12"/>
    <w:basedOn w:val="Normal"/>
    <w:rsid w:val="003B7E73"/>
    <w:pPr>
      <w:bidi w:val="0"/>
      <w:spacing w:before="100" w:beforeAutospacing="1" w:after="100" w:afterAutospacing="1"/>
    </w:pPr>
  </w:style>
  <w:style w:type="paragraph" w:customStyle="1" w:styleId="yiv1992258002s11">
    <w:name w:val="yiv1992258002s11"/>
    <w:basedOn w:val="Normal"/>
    <w:rsid w:val="003B7E73"/>
    <w:pPr>
      <w:bidi w:val="0"/>
      <w:spacing w:before="100" w:beforeAutospacing="1" w:after="100" w:afterAutospacing="1"/>
    </w:pPr>
  </w:style>
  <w:style w:type="character" w:customStyle="1" w:styleId="yiv1992258002bumpedfont15">
    <w:name w:val="yiv1992258002bumpedfont15"/>
    <w:basedOn w:val="DefaultParagraphFont"/>
    <w:rsid w:val="003B7E73"/>
  </w:style>
  <w:style w:type="paragraph" w:customStyle="1" w:styleId="yiv1992258002s14">
    <w:name w:val="yiv1992258002s14"/>
    <w:basedOn w:val="Normal"/>
    <w:rsid w:val="003B7E73"/>
    <w:pPr>
      <w:bidi w:val="0"/>
      <w:spacing w:before="100" w:beforeAutospacing="1" w:after="100" w:afterAutospacing="1"/>
    </w:pPr>
  </w:style>
  <w:style w:type="paragraph" w:customStyle="1" w:styleId="xmsonormal">
    <w:name w:val="x_msonormal"/>
    <w:basedOn w:val="Normal"/>
    <w:rsid w:val="00BD2BB6"/>
    <w:pPr>
      <w:bidi w:val="0"/>
    </w:pPr>
    <w:rPr>
      <w:rFonts w:eastAsia="Calibri"/>
    </w:rPr>
  </w:style>
  <w:style w:type="paragraph" w:customStyle="1" w:styleId="2">
    <w:name w:val="بلا تباعد2"/>
    <w:link w:val="NoSpacingChar"/>
    <w:uiPriority w:val="1"/>
    <w:qFormat/>
    <w:rsid w:val="005E04DA"/>
    <w:pPr>
      <w:bidi/>
    </w:pPr>
    <w:rPr>
      <w:rFonts w:ascii="Calibri" w:eastAsia="Calibri" w:hAnsi="Calibri" w:cs="Times New Roman"/>
      <w:sz w:val="22"/>
      <w:szCs w:val="22"/>
    </w:rPr>
  </w:style>
  <w:style w:type="character" w:customStyle="1" w:styleId="NoSpacingChar">
    <w:name w:val="No Spacing Char"/>
    <w:link w:val="2"/>
    <w:uiPriority w:val="99"/>
    <w:rsid w:val="005E04DA"/>
    <w:rPr>
      <w:rFonts w:ascii="Calibri" w:eastAsia="Calibri" w:hAnsi="Calibri" w:cs="Times New Roman"/>
      <w:sz w:val="22"/>
      <w:szCs w:val="22"/>
      <w:lang w:bidi="ar-SA"/>
    </w:rPr>
  </w:style>
  <w:style w:type="character" w:customStyle="1" w:styleId="CharChar3">
    <w:name w:val="Char Char3"/>
    <w:basedOn w:val="DefaultParagraphFont"/>
    <w:semiHidden/>
    <w:rsid w:val="007F7526"/>
  </w:style>
  <w:style w:type="character" w:customStyle="1" w:styleId="FooterChar">
    <w:name w:val="Footer Char"/>
    <w:semiHidden/>
    <w:rsid w:val="007F7526"/>
    <w:rPr>
      <w:rFonts w:ascii="Times New Roman" w:eastAsia="Times New Roman" w:hAnsi="Times New Roman" w:cs="Times New Roman"/>
      <w:sz w:val="24"/>
      <w:szCs w:val="24"/>
    </w:rPr>
  </w:style>
  <w:style w:type="character" w:customStyle="1" w:styleId="HeaderChar">
    <w:name w:val="Header Char"/>
    <w:rsid w:val="007F7526"/>
    <w:rPr>
      <w:rFonts w:ascii="Times New Roman" w:eastAsia="Times New Roman" w:hAnsi="Times New Roman" w:cs="Times New Roman"/>
      <w:sz w:val="24"/>
      <w:szCs w:val="24"/>
    </w:rPr>
  </w:style>
  <w:style w:type="paragraph" w:customStyle="1" w:styleId="13">
    <w:name w:val="عنوان جدول المحتويات1"/>
    <w:basedOn w:val="Heading1"/>
    <w:next w:val="Normal"/>
    <w:uiPriority w:val="99"/>
    <w:semiHidden/>
    <w:qFormat/>
    <w:rsid w:val="007F7526"/>
    <w:pPr>
      <w:keepLines/>
      <w:bidi w:val="0"/>
      <w:spacing w:before="480" w:line="276" w:lineRule="auto"/>
      <w:outlineLvl w:val="9"/>
    </w:pPr>
    <w:rPr>
      <w:rFonts w:ascii="Cambria" w:hAnsi="Cambria"/>
      <w:color w:val="365F91"/>
      <w:sz w:val="28"/>
      <w:szCs w:val="28"/>
    </w:rPr>
  </w:style>
  <w:style w:type="paragraph" w:customStyle="1" w:styleId="ListParagraph3">
    <w:name w:val="List Paragraph3"/>
    <w:basedOn w:val="Normal"/>
    <w:qFormat/>
    <w:rsid w:val="007F7526"/>
    <w:pPr>
      <w:bidi w:val="0"/>
      <w:spacing w:after="200" w:line="276" w:lineRule="auto"/>
      <w:ind w:left="720"/>
      <w:contextualSpacing/>
    </w:pPr>
    <w:rPr>
      <w:rFonts w:ascii="Calibri" w:hAnsi="Calibri" w:cs="Arial"/>
      <w:sz w:val="22"/>
      <w:szCs w:val="22"/>
    </w:rPr>
  </w:style>
  <w:style w:type="paragraph" w:customStyle="1" w:styleId="NoSpacing5">
    <w:name w:val="No Spacing5"/>
    <w:qFormat/>
    <w:rsid w:val="007F7526"/>
    <w:rPr>
      <w:rFonts w:ascii="Calibri" w:hAnsi="Calibri" w:cs="Arial"/>
      <w:sz w:val="22"/>
      <w:szCs w:val="22"/>
    </w:rPr>
  </w:style>
  <w:style w:type="paragraph" w:customStyle="1" w:styleId="TOCHeading2">
    <w:name w:val="TOC Heading2"/>
    <w:basedOn w:val="Heading1"/>
    <w:next w:val="Normal"/>
    <w:rsid w:val="007F7526"/>
    <w:pPr>
      <w:keepLines/>
      <w:bidi w:val="0"/>
      <w:spacing w:before="480" w:line="276" w:lineRule="auto"/>
      <w:outlineLvl w:val="9"/>
    </w:pPr>
    <w:rPr>
      <w:rFonts w:ascii="Cambria" w:eastAsia="Calibri" w:hAnsi="Cambria"/>
      <w:color w:val="365F91"/>
      <w:sz w:val="28"/>
      <w:szCs w:val="28"/>
    </w:rPr>
  </w:style>
  <w:style w:type="character" w:customStyle="1" w:styleId="Char2">
    <w:name w:val="تذييل الصفحة Char"/>
    <w:uiPriority w:val="99"/>
    <w:locked/>
    <w:rsid w:val="007F7526"/>
    <w:rPr>
      <w:sz w:val="24"/>
      <w:szCs w:val="24"/>
    </w:rPr>
  </w:style>
  <w:style w:type="character" w:customStyle="1" w:styleId="Char3">
    <w:name w:val="رأس الصفحة Char"/>
    <w:uiPriority w:val="99"/>
    <w:rsid w:val="007F7526"/>
    <w:rPr>
      <w:sz w:val="24"/>
      <w:szCs w:val="24"/>
    </w:rPr>
  </w:style>
  <w:style w:type="paragraph" w:customStyle="1" w:styleId="CharChar10">
    <w:name w:val="Char Char1"/>
    <w:basedOn w:val="Normal"/>
    <w:rsid w:val="007F7526"/>
    <w:pPr>
      <w:bidi w:val="0"/>
      <w:spacing w:after="160" w:line="240" w:lineRule="exact"/>
    </w:pPr>
    <w:rPr>
      <w:rFonts w:ascii="Arial" w:eastAsia="MS Mincho" w:hAnsi="Arial" w:cs="Arial"/>
      <w:sz w:val="20"/>
      <w:szCs w:val="20"/>
    </w:rPr>
  </w:style>
  <w:style w:type="character" w:customStyle="1" w:styleId="text1">
    <w:name w:val="text1"/>
    <w:rsid w:val="007F7526"/>
    <w:rPr>
      <w:rFonts w:ascii="Tahoma" w:hAnsi="Tahoma" w:cs="Tahoma" w:hint="default"/>
      <w:color w:val="000000"/>
      <w:sz w:val="20"/>
      <w:szCs w:val="20"/>
    </w:rPr>
  </w:style>
  <w:style w:type="character" w:customStyle="1" w:styleId="uficommentbody">
    <w:name w:val="uficommentbody"/>
    <w:rsid w:val="007F7526"/>
    <w:rPr>
      <w:rFonts w:cs="Times New Roman"/>
    </w:rPr>
  </w:style>
  <w:style w:type="character" w:customStyle="1" w:styleId="textexposedshow0">
    <w:name w:val="textexposedshow"/>
    <w:rsid w:val="007F7526"/>
    <w:rPr>
      <w:rFonts w:cs="Times New Roman"/>
    </w:rPr>
  </w:style>
  <w:style w:type="paragraph" w:customStyle="1" w:styleId="listparagraph0">
    <w:name w:val="listparagraph"/>
    <w:basedOn w:val="Normal"/>
    <w:rsid w:val="007F7526"/>
    <w:pPr>
      <w:bidi w:val="0"/>
      <w:spacing w:before="100" w:beforeAutospacing="1" w:after="100" w:afterAutospacing="1"/>
    </w:pPr>
  </w:style>
  <w:style w:type="paragraph" w:customStyle="1" w:styleId="id5">
    <w:name w:val="id5"/>
    <w:basedOn w:val="Normal"/>
    <w:rsid w:val="007F7526"/>
    <w:pPr>
      <w:bidi w:val="0"/>
      <w:spacing w:before="100" w:beforeAutospacing="1" w:after="100" w:afterAutospacing="1"/>
    </w:pPr>
  </w:style>
  <w:style w:type="paragraph" w:customStyle="1" w:styleId="id7">
    <w:name w:val="id7"/>
    <w:basedOn w:val="Normal"/>
    <w:rsid w:val="007F7526"/>
    <w:pPr>
      <w:bidi w:val="0"/>
      <w:spacing w:before="100" w:beforeAutospacing="1" w:after="100" w:afterAutospacing="1"/>
    </w:pPr>
  </w:style>
  <w:style w:type="paragraph" w:customStyle="1" w:styleId="id13">
    <w:name w:val="id13"/>
    <w:basedOn w:val="Normal"/>
    <w:rsid w:val="007F7526"/>
    <w:pPr>
      <w:bidi w:val="0"/>
      <w:spacing w:before="100" w:beforeAutospacing="1" w:after="100" w:afterAutospacing="1"/>
    </w:pPr>
  </w:style>
  <w:style w:type="character" w:customStyle="1" w:styleId="CharCharCharCharChar">
    <w:name w:val="Char Char Char Char Char"/>
    <w:rsid w:val="007F7526"/>
    <w:rPr>
      <w:rFonts w:ascii="Times New Roman" w:eastAsia="Times New Roman" w:hAnsi="Times New Roman" w:cs="Times New Roman"/>
      <w:sz w:val="20"/>
      <w:szCs w:val="20"/>
    </w:rPr>
  </w:style>
  <w:style w:type="character" w:customStyle="1" w:styleId="CharChar6">
    <w:name w:val="Char Char6"/>
    <w:rsid w:val="007F7526"/>
    <w:rPr>
      <w:rFonts w:ascii="Arial" w:eastAsia="Times New Roman" w:hAnsi="Arial" w:cs="Arial"/>
      <w:b/>
      <w:bCs/>
      <w:i/>
      <w:iCs/>
      <w:sz w:val="28"/>
      <w:szCs w:val="28"/>
    </w:rPr>
  </w:style>
  <w:style w:type="paragraph" w:customStyle="1" w:styleId="id8">
    <w:name w:val="id8"/>
    <w:basedOn w:val="Normal"/>
    <w:rsid w:val="007F7526"/>
    <w:pPr>
      <w:bidi w:val="0"/>
      <w:spacing w:before="100" w:beforeAutospacing="1" w:after="100" w:afterAutospacing="1"/>
    </w:pPr>
  </w:style>
  <w:style w:type="paragraph" w:customStyle="1" w:styleId="20">
    <w:name w:val="بلا تباعد2"/>
    <w:qFormat/>
    <w:rsid w:val="007F7526"/>
    <w:rPr>
      <w:rFonts w:ascii="Calibri" w:eastAsia="Calibri" w:hAnsi="Calibri" w:cs="Arial"/>
      <w:sz w:val="22"/>
      <w:szCs w:val="22"/>
    </w:rPr>
  </w:style>
  <w:style w:type="character" w:customStyle="1" w:styleId="yiv1770241433textexposedshow">
    <w:name w:val="yiv1770241433textexposedshow"/>
    <w:basedOn w:val="DefaultParagraphFont"/>
    <w:rsid w:val="007F7526"/>
  </w:style>
  <w:style w:type="character" w:customStyle="1" w:styleId="Char10">
    <w:name w:val="نص حاشية سفلية Char1"/>
    <w:uiPriority w:val="99"/>
    <w:semiHidden/>
    <w:rsid w:val="007F7526"/>
    <w:rPr>
      <w:rFonts w:ascii="Times New Roman" w:eastAsia="Times New Roman" w:hAnsi="Times New Roman" w:cs="Times New Roman"/>
    </w:rPr>
  </w:style>
  <w:style w:type="character" w:customStyle="1" w:styleId="Char11">
    <w:name w:val="رأس الصفحة Char1"/>
    <w:uiPriority w:val="99"/>
    <w:rsid w:val="007F7526"/>
    <w:rPr>
      <w:rFonts w:ascii="Times New Roman" w:eastAsia="Times New Roman" w:hAnsi="Times New Roman" w:cs="Times New Roman"/>
      <w:sz w:val="24"/>
      <w:szCs w:val="24"/>
    </w:rPr>
  </w:style>
  <w:style w:type="character" w:customStyle="1" w:styleId="Char12">
    <w:name w:val="تذييل الصفحة Char1"/>
    <w:uiPriority w:val="99"/>
    <w:semiHidden/>
    <w:rsid w:val="007F7526"/>
    <w:rPr>
      <w:rFonts w:ascii="Times New Roman" w:eastAsia="Times New Roman" w:hAnsi="Times New Roman" w:cs="Times New Roman"/>
      <w:sz w:val="24"/>
      <w:szCs w:val="24"/>
    </w:rPr>
  </w:style>
  <w:style w:type="character" w:styleId="LineNumber">
    <w:name w:val="line number"/>
    <w:uiPriority w:val="99"/>
    <w:rsid w:val="007F7526"/>
    <w:rPr>
      <w:rFonts w:cs="Times New Roman"/>
    </w:rPr>
  </w:style>
  <w:style w:type="paragraph" w:customStyle="1" w:styleId="Standaard1">
    <w:name w:val="Standaard1"/>
    <w:rsid w:val="007F7526"/>
    <w:pPr>
      <w:spacing w:line="276" w:lineRule="auto"/>
    </w:pPr>
    <w:rPr>
      <w:rFonts w:ascii="Arial" w:eastAsia="Arial" w:hAnsi="Arial" w:cs="Arial"/>
      <w:color w:val="000000"/>
      <w:sz w:val="22"/>
      <w:szCs w:val="22"/>
      <w:lang w:val="nl-NL" w:eastAsia="nl-NL"/>
    </w:rPr>
  </w:style>
  <w:style w:type="paragraph" w:customStyle="1" w:styleId="21">
    <w:name w:val="عنوان جدول المحتويات2"/>
    <w:basedOn w:val="Heading1"/>
    <w:next w:val="Normal"/>
    <w:rsid w:val="007F7526"/>
    <w:pPr>
      <w:keepLines/>
      <w:bidi w:val="0"/>
      <w:spacing w:before="480" w:line="276" w:lineRule="auto"/>
      <w:outlineLvl w:val="9"/>
    </w:pPr>
    <w:rPr>
      <w:rFonts w:ascii="Cambria" w:eastAsia="Calibri" w:hAnsi="Cambria"/>
      <w:color w:val="365F91"/>
      <w:sz w:val="28"/>
      <w:szCs w:val="28"/>
    </w:rPr>
  </w:style>
  <w:style w:type="paragraph" w:customStyle="1" w:styleId="yiv1610961232p1">
    <w:name w:val="yiv1610961232p1"/>
    <w:basedOn w:val="Normal"/>
    <w:rsid w:val="00C552F3"/>
    <w:pPr>
      <w:bidi w:val="0"/>
      <w:spacing w:before="100" w:beforeAutospacing="1" w:after="100" w:afterAutospacing="1"/>
    </w:pPr>
  </w:style>
  <w:style w:type="character" w:customStyle="1" w:styleId="yiv1610961232s1">
    <w:name w:val="yiv1610961232s1"/>
    <w:basedOn w:val="DefaultParagraphFont"/>
    <w:rsid w:val="00C552F3"/>
  </w:style>
  <w:style w:type="character" w:customStyle="1" w:styleId="yiv1610961232apple-converted-space">
    <w:name w:val="yiv1610961232apple-converted-space"/>
    <w:basedOn w:val="DefaultParagraphFont"/>
    <w:rsid w:val="00C552F3"/>
  </w:style>
  <w:style w:type="character" w:customStyle="1" w:styleId="yiv1610961232s2">
    <w:name w:val="yiv1610961232s2"/>
    <w:basedOn w:val="DefaultParagraphFont"/>
    <w:rsid w:val="00C552F3"/>
  </w:style>
  <w:style w:type="paragraph" w:customStyle="1" w:styleId="yiv1610961232p2">
    <w:name w:val="yiv1610961232p2"/>
    <w:basedOn w:val="Normal"/>
    <w:rsid w:val="00C552F3"/>
    <w:pPr>
      <w:bidi w:val="0"/>
      <w:spacing w:before="100" w:beforeAutospacing="1" w:after="100" w:afterAutospacing="1"/>
    </w:pPr>
  </w:style>
  <w:style w:type="paragraph" w:customStyle="1" w:styleId="yiv1610961232p3">
    <w:name w:val="yiv1610961232p3"/>
    <w:basedOn w:val="Normal"/>
    <w:rsid w:val="00C552F3"/>
    <w:pPr>
      <w:bidi w:val="0"/>
      <w:spacing w:before="100" w:beforeAutospacing="1" w:after="100" w:afterAutospacing="1"/>
    </w:pPr>
  </w:style>
  <w:style w:type="character" w:customStyle="1" w:styleId="rht">
    <w:name w:val="rht"/>
    <w:basedOn w:val="DefaultParagraphFont"/>
    <w:rsid w:val="00C552F3"/>
  </w:style>
  <w:style w:type="character" w:customStyle="1" w:styleId="addconvtitle">
    <w:name w:val="addconvtitle"/>
    <w:basedOn w:val="DefaultParagraphFont"/>
    <w:rsid w:val="00C552F3"/>
  </w:style>
  <w:style w:type="character" w:customStyle="1" w:styleId="card-actions-menu">
    <w:name w:val="card-actions-menu"/>
    <w:basedOn w:val="DefaultParagraphFont"/>
    <w:rsid w:val="00C552F3"/>
  </w:style>
  <w:style w:type="character" w:customStyle="1" w:styleId="icon">
    <w:name w:val="icon"/>
    <w:basedOn w:val="DefaultParagraphFont"/>
    <w:rsid w:val="00C552F3"/>
  </w:style>
  <w:style w:type="character" w:customStyle="1" w:styleId="om-buttons">
    <w:name w:val="om-buttons"/>
    <w:basedOn w:val="DefaultParagraphFont"/>
    <w:rsid w:val="00C552F3"/>
  </w:style>
  <w:style w:type="character" w:customStyle="1" w:styleId="switchtext">
    <w:name w:val="switchtext"/>
    <w:basedOn w:val="DefaultParagraphFont"/>
    <w:rsid w:val="00C552F3"/>
  </w:style>
  <w:style w:type="character" w:customStyle="1" w:styleId="txt">
    <w:name w:val="txt"/>
    <w:basedOn w:val="DefaultParagraphFont"/>
    <w:rsid w:val="00C552F3"/>
  </w:style>
  <w:style w:type="paragraph" w:styleId="Header">
    <w:name w:val="header"/>
    <w:basedOn w:val="Normal"/>
    <w:link w:val="HeaderChar1"/>
    <w:uiPriority w:val="99"/>
    <w:unhideWhenUsed/>
    <w:rsid w:val="009F6934"/>
    <w:pPr>
      <w:tabs>
        <w:tab w:val="center" w:pos="4153"/>
        <w:tab w:val="right" w:pos="8306"/>
      </w:tabs>
    </w:pPr>
  </w:style>
  <w:style w:type="character" w:customStyle="1" w:styleId="HeaderChar1">
    <w:name w:val="Header Char1"/>
    <w:basedOn w:val="DefaultParagraphFont"/>
    <w:link w:val="Header"/>
    <w:uiPriority w:val="99"/>
    <w:rsid w:val="009F6934"/>
    <w:rPr>
      <w:rFonts w:cs="Times New Roman"/>
      <w:sz w:val="24"/>
      <w:szCs w:val="24"/>
    </w:rPr>
  </w:style>
  <w:style w:type="paragraph" w:styleId="Footer">
    <w:name w:val="footer"/>
    <w:basedOn w:val="Normal"/>
    <w:link w:val="FooterChar1"/>
    <w:uiPriority w:val="99"/>
    <w:unhideWhenUsed/>
    <w:rsid w:val="009F6934"/>
    <w:pPr>
      <w:tabs>
        <w:tab w:val="center" w:pos="4153"/>
        <w:tab w:val="right" w:pos="8306"/>
      </w:tabs>
    </w:pPr>
  </w:style>
  <w:style w:type="character" w:customStyle="1" w:styleId="FooterChar1">
    <w:name w:val="Footer Char1"/>
    <w:basedOn w:val="DefaultParagraphFont"/>
    <w:link w:val="Footer"/>
    <w:uiPriority w:val="99"/>
    <w:rsid w:val="009F6934"/>
    <w:rPr>
      <w:rFonts w:cs="Times New Roman"/>
      <w:sz w:val="24"/>
      <w:szCs w:val="24"/>
    </w:rPr>
  </w:style>
  <w:style w:type="paragraph" w:customStyle="1" w:styleId="yiv1627715786msonormal">
    <w:name w:val="yiv1627715786msonormal"/>
    <w:basedOn w:val="Normal"/>
    <w:rsid w:val="00C074C2"/>
    <w:pPr>
      <w:bidi w:val="0"/>
      <w:spacing w:before="100" w:beforeAutospacing="1" w:after="100" w:afterAutospacing="1"/>
    </w:pPr>
  </w:style>
  <w:style w:type="character" w:customStyle="1" w:styleId="Heading3Char1">
    <w:name w:val="Heading 3 Char1"/>
    <w:locked/>
    <w:rsid w:val="00C32B30"/>
    <w:rPr>
      <w:rFonts w:ascii="Arial" w:hAnsi="Arial" w:cs="Arial"/>
      <w:b/>
      <w:bCs/>
      <w:sz w:val="26"/>
      <w:szCs w:val="26"/>
    </w:rPr>
  </w:style>
  <w:style w:type="character" w:customStyle="1" w:styleId="longtext">
    <w:name w:val="long_text"/>
    <w:rsid w:val="00C32B30"/>
  </w:style>
  <w:style w:type="character" w:customStyle="1" w:styleId="5yl5">
    <w:name w:val="5yl5"/>
    <w:rsid w:val="00C32B30"/>
  </w:style>
  <w:style w:type="character" w:styleId="PageNumber">
    <w:name w:val="page number"/>
    <w:basedOn w:val="DefaultParagraphFont"/>
    <w:uiPriority w:val="99"/>
    <w:rsid w:val="00C32B30"/>
    <w:rPr>
      <w:rFonts w:cs="Times New Roman"/>
    </w:rPr>
  </w:style>
  <w:style w:type="character" w:customStyle="1" w:styleId="st1">
    <w:name w:val="st1"/>
    <w:rsid w:val="00C32B30"/>
  </w:style>
  <w:style w:type="paragraph" w:customStyle="1" w:styleId="4">
    <w:name w:val="بلا تباعد4"/>
    <w:qFormat/>
    <w:rsid w:val="0045642D"/>
    <w:pPr>
      <w:bidi/>
    </w:pPr>
    <w:rPr>
      <w:rFonts w:ascii="Calibri" w:eastAsia="Calibri" w:hAnsi="Calibri" w:cs="Times New Roman"/>
      <w:sz w:val="22"/>
      <w:szCs w:val="22"/>
    </w:rPr>
  </w:style>
  <w:style w:type="table" w:styleId="GridTable1Light-Accent1">
    <w:name w:val="Grid Table 1 Light Accent 1"/>
    <w:basedOn w:val="TableNormal"/>
    <w:uiPriority w:val="46"/>
    <w:rsid w:val="009E3F53"/>
    <w:rPr>
      <w:rFonts w:asciiTheme="minorHAnsi" w:eastAsiaTheme="minorHAnsi" w:hAnsiTheme="minorHAnsi" w:cstheme="minorBidi"/>
      <w:sz w:val="22"/>
      <w:szCs w:val="22"/>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945E57"/>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nc684nl6">
    <w:name w:val="nc684nl6"/>
    <w:basedOn w:val="DefaultParagraphFont"/>
    <w:rsid w:val="00C8371B"/>
  </w:style>
  <w:style w:type="paragraph" w:customStyle="1" w:styleId="p1">
    <w:name w:val="p1"/>
    <w:basedOn w:val="Normal"/>
    <w:rsid w:val="00963053"/>
    <w:pPr>
      <w:bidi w:val="0"/>
      <w:spacing w:before="100" w:beforeAutospacing="1" w:after="100" w:afterAutospacing="1"/>
    </w:pPr>
    <w:rPr>
      <w:rFonts w:ascii="Calibri" w:eastAsia="Calibri" w:hAnsi="Calibri" w:cs="Calibri"/>
      <w:sz w:val="22"/>
      <w:szCs w:val="22"/>
    </w:rPr>
  </w:style>
  <w:style w:type="paragraph" w:customStyle="1" w:styleId="p2">
    <w:name w:val="p2"/>
    <w:basedOn w:val="Normal"/>
    <w:rsid w:val="00963053"/>
    <w:pPr>
      <w:bidi w:val="0"/>
      <w:spacing w:before="100" w:beforeAutospacing="1" w:after="100" w:afterAutospacing="1"/>
    </w:pPr>
    <w:rPr>
      <w:rFonts w:ascii="Calibri" w:eastAsia="Calibri" w:hAnsi="Calibri" w:cs="Calibri"/>
      <w:sz w:val="22"/>
      <w:szCs w:val="22"/>
    </w:rPr>
  </w:style>
  <w:style w:type="character" w:customStyle="1" w:styleId="s1">
    <w:name w:val="s1"/>
    <w:basedOn w:val="DefaultParagraphFont"/>
    <w:rsid w:val="00963053"/>
  </w:style>
  <w:style w:type="paragraph" w:customStyle="1" w:styleId="m-893092191862673788msolistparagraph">
    <w:name w:val="m_-893092191862673788msolistparagraph"/>
    <w:basedOn w:val="Normal"/>
    <w:uiPriority w:val="99"/>
    <w:rsid w:val="00575955"/>
    <w:pPr>
      <w:bidi w:val="0"/>
      <w:spacing w:before="100" w:beforeAutospacing="1" w:after="100" w:afterAutospacing="1"/>
    </w:pPr>
  </w:style>
  <w:style w:type="paragraph" w:styleId="HTMLAddress">
    <w:name w:val="HTML Address"/>
    <w:basedOn w:val="Normal"/>
    <w:link w:val="HTMLAddressChar"/>
    <w:uiPriority w:val="99"/>
    <w:semiHidden/>
    <w:unhideWhenUsed/>
    <w:rsid w:val="0035756B"/>
    <w:pPr>
      <w:bidi w:val="0"/>
    </w:pPr>
    <w:rPr>
      <w:i/>
      <w:iCs/>
    </w:rPr>
  </w:style>
  <w:style w:type="character" w:customStyle="1" w:styleId="HTMLAddressChar">
    <w:name w:val="HTML Address Char"/>
    <w:basedOn w:val="DefaultParagraphFont"/>
    <w:link w:val="HTMLAddress"/>
    <w:uiPriority w:val="99"/>
    <w:semiHidden/>
    <w:rsid w:val="0035756B"/>
    <w:rPr>
      <w:rFonts w:cs="Times New Roman"/>
      <w:i/>
      <w:iCs/>
      <w:sz w:val="24"/>
      <w:szCs w:val="24"/>
    </w:rPr>
  </w:style>
  <w:style w:type="character" w:styleId="UnresolvedMention">
    <w:name w:val="Unresolved Mention"/>
    <w:basedOn w:val="DefaultParagraphFont"/>
    <w:uiPriority w:val="99"/>
    <w:semiHidden/>
    <w:unhideWhenUsed/>
    <w:rsid w:val="008840B9"/>
    <w:rPr>
      <w:color w:val="605E5C"/>
      <w:shd w:val="clear" w:color="auto" w:fill="E1DFDD"/>
    </w:rPr>
  </w:style>
  <w:style w:type="paragraph" w:customStyle="1" w:styleId="CharCharCharChar2">
    <w:name w:val="תו תו Char Char תו תו Char Char תו תו"/>
    <w:basedOn w:val="Normal"/>
    <w:rsid w:val="00425D39"/>
    <w:pPr>
      <w:overflowPunct w:val="0"/>
      <w:autoSpaceDE w:val="0"/>
      <w:autoSpaceDN w:val="0"/>
      <w:adjustRightInd w:val="0"/>
      <w:spacing w:after="160" w:line="240" w:lineRule="exact"/>
      <w:textAlignment w:val="baseline"/>
    </w:pPr>
    <w:rPr>
      <w:rFonts w:ascii="Arial" w:eastAsia="MS Mincho" w:hAnsi="Arial" w:cs="Arial"/>
      <w:sz w:val="20"/>
      <w:szCs w:val="20"/>
    </w:rPr>
  </w:style>
  <w:style w:type="character" w:customStyle="1" w:styleId="aq14fc">
    <w:name w:val="aq14fc"/>
    <w:basedOn w:val="DefaultParagraphFont"/>
    <w:rsid w:val="00406440"/>
  </w:style>
  <w:style w:type="character" w:customStyle="1" w:styleId="yhemcb">
    <w:name w:val="yhemcb"/>
    <w:basedOn w:val="DefaultParagraphFont"/>
    <w:rsid w:val="00406440"/>
  </w:style>
  <w:style w:type="character" w:customStyle="1" w:styleId="w8qarf">
    <w:name w:val="w8qarf"/>
    <w:basedOn w:val="DefaultParagraphFont"/>
    <w:rsid w:val="00406440"/>
  </w:style>
  <w:style w:type="character" w:customStyle="1" w:styleId="lrzxr">
    <w:name w:val="lrzxr"/>
    <w:basedOn w:val="DefaultParagraphFont"/>
    <w:rsid w:val="00406440"/>
  </w:style>
  <w:style w:type="paragraph" w:customStyle="1" w:styleId="Achievement">
    <w:name w:val="Achievement"/>
    <w:basedOn w:val="BalloonText"/>
    <w:next w:val="Normal"/>
    <w:rsid w:val="00E12E5D"/>
    <w:pPr>
      <w:tabs>
        <w:tab w:val="num" w:pos="360"/>
      </w:tabs>
      <w:bidi w:val="0"/>
      <w:ind w:left="245" w:hanging="245"/>
    </w:pPr>
  </w:style>
  <w:style w:type="character" w:customStyle="1" w:styleId="muxgbd">
    <w:name w:val="muxgbd"/>
    <w:basedOn w:val="DefaultParagraphFont"/>
    <w:rsid w:val="00CD43D1"/>
  </w:style>
  <w:style w:type="paragraph" w:customStyle="1" w:styleId="InitialsFileLocation">
    <w:name w:val="InitialsFileLocation"/>
    <w:basedOn w:val="Normal"/>
    <w:link w:val="InitialsFileLocationChar"/>
    <w:rsid w:val="008D74C7"/>
    <w:pPr>
      <w:tabs>
        <w:tab w:val="left" w:pos="0"/>
        <w:tab w:val="left" w:pos="567"/>
        <w:tab w:val="decimal" w:pos="8901"/>
      </w:tabs>
      <w:bidi w:val="0"/>
      <w:spacing w:line="120" w:lineRule="exact"/>
      <w:jc w:val="both"/>
    </w:pPr>
    <w:rPr>
      <w:rFonts w:ascii="Arial" w:hAnsi="Arial" w:cs="Arial"/>
      <w:sz w:val="10"/>
      <w:szCs w:val="20"/>
      <w:lang w:val="da-DK"/>
    </w:rPr>
  </w:style>
  <w:style w:type="character" w:customStyle="1" w:styleId="InitialsFileLocationChar">
    <w:name w:val="InitialsFileLocation Char"/>
    <w:basedOn w:val="DefaultParagraphFont"/>
    <w:link w:val="InitialsFileLocation"/>
    <w:rsid w:val="008D74C7"/>
    <w:rPr>
      <w:rFonts w:ascii="Arial" w:hAnsi="Arial" w:cs="Arial"/>
      <w:sz w:val="10"/>
      <w:lang w:val="da-DK"/>
    </w:rPr>
  </w:style>
  <w:style w:type="character" w:customStyle="1" w:styleId="rotranslationtitle">
    <w:name w:val="rotranslationtitle"/>
    <w:basedOn w:val="DefaultParagraphFont"/>
    <w:rsid w:val="008D74C7"/>
  </w:style>
  <w:style w:type="paragraph" w:customStyle="1" w:styleId="CharCharCharChar3">
    <w:name w:val="תו תו Char Char תו תו Char Char תו תו"/>
    <w:basedOn w:val="Normal"/>
    <w:rsid w:val="001B7082"/>
    <w:pPr>
      <w:bidi w:val="0"/>
      <w:spacing w:after="160" w:line="240" w:lineRule="exact"/>
    </w:pPr>
    <w:rPr>
      <w:rFonts w:ascii="Arial" w:eastAsia="MS Mincho" w:hAnsi="Arial" w:cs="Arial"/>
      <w:sz w:val="20"/>
      <w:szCs w:val="20"/>
    </w:rPr>
  </w:style>
  <w:style w:type="character" w:customStyle="1" w:styleId="s2">
    <w:name w:val="s2"/>
    <w:basedOn w:val="DefaultParagraphFont"/>
    <w:rsid w:val="008B570C"/>
    <w:rPr>
      <w:color w:val="0000E3"/>
      <w:u w:val="single"/>
    </w:rPr>
  </w:style>
  <w:style w:type="paragraph" w:customStyle="1" w:styleId="CharCharCharChar4">
    <w:name w:val="תו תו Char Char תו תו Char Char תו תו"/>
    <w:basedOn w:val="Normal"/>
    <w:uiPriority w:val="99"/>
    <w:rsid w:val="00D4204F"/>
    <w:pPr>
      <w:bidi w:val="0"/>
      <w:spacing w:after="160" w:line="240" w:lineRule="exact"/>
    </w:pPr>
    <w:rPr>
      <w:rFonts w:ascii="Arial" w:eastAsia="MS Mincho" w:hAnsi="Arial" w:cs="Arial"/>
      <w:sz w:val="20"/>
      <w:szCs w:val="20"/>
    </w:rPr>
  </w:style>
  <w:style w:type="paragraph" w:customStyle="1" w:styleId="22">
    <w:name w:val="سرد الفقرات2"/>
    <w:basedOn w:val="Normal"/>
    <w:uiPriority w:val="99"/>
    <w:qFormat/>
    <w:rsid w:val="005D6E84"/>
    <w:pPr>
      <w:bidi w:val="0"/>
      <w:spacing w:after="200" w:line="276" w:lineRule="auto"/>
      <w:ind w:left="720"/>
      <w:contextualSpacing/>
    </w:pPr>
    <w:rPr>
      <w:rFonts w:ascii="Calibri" w:eastAsia="Calibri" w:hAnsi="Calibri" w:cs="Arial"/>
      <w:sz w:val="22"/>
      <w:szCs w:val="22"/>
    </w:rPr>
  </w:style>
  <w:style w:type="character" w:customStyle="1" w:styleId="Char13">
    <w:name w:val="بلا تباعد Char1"/>
    <w:rsid w:val="005D6E84"/>
    <w:rPr>
      <w:rFonts w:cs="Arial"/>
      <w:sz w:val="22"/>
      <w:szCs w:val="22"/>
      <w:lang w:val="en-US" w:eastAsia="en-US" w:bidi="ar-SA"/>
    </w:rPr>
  </w:style>
  <w:style w:type="character" w:customStyle="1" w:styleId="5yl50">
    <w:name w:val="_5yl5"/>
    <w:basedOn w:val="DefaultParagraphFont"/>
    <w:rsid w:val="005D6E84"/>
  </w:style>
  <w:style w:type="character" w:customStyle="1" w:styleId="cantweet">
    <w:name w:val="cantweet"/>
    <w:rsid w:val="005D6E84"/>
  </w:style>
  <w:style w:type="paragraph" w:customStyle="1" w:styleId="100">
    <w:name w:val="10"/>
    <w:basedOn w:val="Normal"/>
    <w:uiPriority w:val="99"/>
    <w:rsid w:val="005D6E84"/>
    <w:pPr>
      <w:bidi w:val="0"/>
      <w:spacing w:before="100" w:beforeAutospacing="1" w:after="100" w:afterAutospacing="1"/>
    </w:pPr>
  </w:style>
  <w:style w:type="paragraph" w:customStyle="1" w:styleId="ecxmsonormal">
    <w:name w:val="ecxmsonormal"/>
    <w:basedOn w:val="Normal"/>
    <w:rsid w:val="005D6E84"/>
    <w:pPr>
      <w:bidi w:val="0"/>
    </w:pPr>
  </w:style>
  <w:style w:type="paragraph" w:customStyle="1" w:styleId="ecxyiv1890498002yiv88500940yiv1118595804msonormal">
    <w:name w:val="ecxyiv1890498002yiv88500940yiv1118595804msonormal"/>
    <w:basedOn w:val="Normal"/>
    <w:rsid w:val="005D6E84"/>
    <w:pPr>
      <w:bidi w:val="0"/>
      <w:spacing w:before="100" w:beforeAutospacing="1" w:after="100" w:afterAutospacing="1"/>
    </w:pPr>
  </w:style>
  <w:style w:type="paragraph" w:customStyle="1" w:styleId="yiv4255136158msonormal">
    <w:name w:val="yiv4255136158msonormal"/>
    <w:basedOn w:val="Normal"/>
    <w:rsid w:val="005D6E84"/>
    <w:pPr>
      <w:bidi w:val="0"/>
      <w:spacing w:before="100" w:beforeAutospacing="1" w:after="100" w:afterAutospacing="1"/>
    </w:pPr>
  </w:style>
  <w:style w:type="character" w:customStyle="1" w:styleId="CharChar5">
    <w:name w:val="Char Char5"/>
    <w:rsid w:val="005D6E84"/>
    <w:rPr>
      <w:rFonts w:ascii="Britannic Bold" w:hAnsi="Britannic Bold" w:cs="Akhbar MT"/>
      <w:sz w:val="24"/>
      <w:szCs w:val="28"/>
      <w:lang w:val="en-US" w:eastAsia="en-US" w:bidi="ar-SA"/>
    </w:rPr>
  </w:style>
  <w:style w:type="character" w:customStyle="1" w:styleId="normaltextrun">
    <w:name w:val="normaltextrun"/>
    <w:rsid w:val="005D6E84"/>
  </w:style>
  <w:style w:type="character" w:customStyle="1" w:styleId="eop">
    <w:name w:val="eop"/>
    <w:rsid w:val="005D6E84"/>
  </w:style>
  <w:style w:type="character" w:customStyle="1" w:styleId="spellingerror">
    <w:name w:val="spellingerror"/>
    <w:rsid w:val="005D6E84"/>
  </w:style>
  <w:style w:type="character" w:customStyle="1" w:styleId="singlexcontent">
    <w:name w:val="singlex_content"/>
    <w:rsid w:val="005D6E84"/>
  </w:style>
  <w:style w:type="character" w:styleId="SubtleReference">
    <w:name w:val="Subtle Reference"/>
    <w:uiPriority w:val="31"/>
    <w:qFormat/>
    <w:rsid w:val="005D6E84"/>
    <w:rPr>
      <w:smallCaps/>
      <w:color w:val="C0504D"/>
      <w:u w:val="single"/>
    </w:rPr>
  </w:style>
  <w:style w:type="character" w:customStyle="1" w:styleId="textexposedshow00">
    <w:name w:val="textexposedshow0"/>
    <w:rsid w:val="005D6E84"/>
  </w:style>
  <w:style w:type="character" w:customStyle="1" w:styleId="char100">
    <w:name w:val="char10"/>
    <w:uiPriority w:val="99"/>
    <w:rsid w:val="005D6E84"/>
    <w:rPr>
      <w:rFonts w:cs="Times New Roman"/>
    </w:rPr>
  </w:style>
  <w:style w:type="paragraph" w:customStyle="1" w:styleId="nospacing40">
    <w:name w:val="nospacing4"/>
    <w:basedOn w:val="Normal"/>
    <w:rsid w:val="005D6E84"/>
    <w:pPr>
      <w:bidi w:val="0"/>
      <w:spacing w:before="100" w:beforeAutospacing="1" w:after="100" w:afterAutospacing="1"/>
    </w:pPr>
  </w:style>
  <w:style w:type="character" w:customStyle="1" w:styleId="textexposedshow1">
    <w:name w:val="textexposedshow1"/>
    <w:uiPriority w:val="99"/>
    <w:rsid w:val="005D6E84"/>
    <w:rPr>
      <w:rFonts w:cs="Times New Roman"/>
    </w:rPr>
  </w:style>
  <w:style w:type="paragraph" w:customStyle="1" w:styleId="23">
    <w:name w:val="2"/>
    <w:basedOn w:val="Normal"/>
    <w:uiPriority w:val="99"/>
    <w:rsid w:val="005D6E84"/>
    <w:pPr>
      <w:bidi w:val="0"/>
      <w:spacing w:before="100" w:beforeAutospacing="1" w:after="100" w:afterAutospacing="1"/>
    </w:pPr>
  </w:style>
  <w:style w:type="paragraph" w:styleId="EndnoteText">
    <w:name w:val="endnote text"/>
    <w:basedOn w:val="Normal"/>
    <w:link w:val="EndnoteTextChar"/>
    <w:uiPriority w:val="99"/>
    <w:unhideWhenUsed/>
    <w:rsid w:val="005D6E84"/>
    <w:pPr>
      <w:bidi w:val="0"/>
      <w:spacing w:after="200" w:line="276" w:lineRule="auto"/>
    </w:pPr>
    <w:rPr>
      <w:rFonts w:ascii="Calibri" w:eastAsia="Calibri" w:hAnsi="Calibri" w:cs="Arial"/>
      <w:sz w:val="20"/>
      <w:szCs w:val="20"/>
    </w:rPr>
  </w:style>
  <w:style w:type="character" w:customStyle="1" w:styleId="EndnoteTextChar">
    <w:name w:val="Endnote Text Char"/>
    <w:basedOn w:val="DefaultParagraphFont"/>
    <w:link w:val="EndnoteText"/>
    <w:uiPriority w:val="99"/>
    <w:rsid w:val="005D6E84"/>
    <w:rPr>
      <w:rFonts w:ascii="Calibri" w:eastAsia="Calibri" w:hAnsi="Calibri" w:cs="Arial"/>
    </w:rPr>
  </w:style>
  <w:style w:type="paragraph" w:customStyle="1" w:styleId="CharCharCharChar20">
    <w:name w:val="תו תו Char Char תו תו Char Char תו תו2"/>
    <w:basedOn w:val="Normal"/>
    <w:uiPriority w:val="99"/>
    <w:rsid w:val="005D6E84"/>
    <w:pPr>
      <w:bidi w:val="0"/>
      <w:spacing w:after="160" w:line="240" w:lineRule="exact"/>
    </w:pPr>
    <w:rPr>
      <w:rFonts w:ascii="Arial" w:eastAsia="MS Mincho" w:hAnsi="Arial" w:cs="Arial"/>
      <w:sz w:val="20"/>
      <w:szCs w:val="20"/>
    </w:rPr>
  </w:style>
  <w:style w:type="paragraph" w:customStyle="1" w:styleId="CharChar22">
    <w:name w:val="Char Char22"/>
    <w:basedOn w:val="Normal"/>
    <w:uiPriority w:val="99"/>
    <w:rsid w:val="005D6E84"/>
    <w:pPr>
      <w:bidi w:val="0"/>
      <w:spacing w:after="160" w:line="240" w:lineRule="exact"/>
    </w:pPr>
    <w:rPr>
      <w:rFonts w:ascii="Arial" w:eastAsia="MS Mincho" w:hAnsi="Arial" w:cs="Arial"/>
      <w:sz w:val="20"/>
      <w:szCs w:val="20"/>
    </w:rPr>
  </w:style>
  <w:style w:type="table" w:customStyle="1" w:styleId="14">
    <w:name w:val="شبكة جدول1"/>
    <w:basedOn w:val="TableNormal"/>
    <w:next w:val="TableGrid"/>
    <w:rsid w:val="005D6E84"/>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unhideWhenUsed/>
    <w:rsid w:val="005D6E84"/>
    <w:pPr>
      <w:bidi w:val="0"/>
    </w:pPr>
    <w:rPr>
      <w:b/>
      <w:bCs/>
      <w:sz w:val="20"/>
      <w:szCs w:val="20"/>
    </w:rPr>
  </w:style>
  <w:style w:type="character" w:customStyle="1" w:styleId="CommentSubjectChar">
    <w:name w:val="Comment Subject Char"/>
    <w:basedOn w:val="CommentTextChar"/>
    <w:link w:val="CommentSubject"/>
    <w:uiPriority w:val="99"/>
    <w:rsid w:val="005D6E84"/>
    <w:rPr>
      <w:rFonts w:cs="Times New Roman"/>
      <w:b/>
      <w:bCs/>
      <w:sz w:val="24"/>
      <w:szCs w:val="24"/>
    </w:rPr>
  </w:style>
  <w:style w:type="table" w:customStyle="1" w:styleId="24">
    <w:name w:val="شبكة جدول2"/>
    <w:basedOn w:val="TableNormal"/>
    <w:next w:val="TableGrid"/>
    <w:uiPriority w:val="59"/>
    <w:rsid w:val="005D6E84"/>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شبكة جدول3"/>
    <w:basedOn w:val="TableNormal"/>
    <w:next w:val="TableGrid"/>
    <w:uiPriority w:val="59"/>
    <w:rsid w:val="005D6E84"/>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
    <w:name w:val="شبكة جدول4"/>
    <w:basedOn w:val="TableNormal"/>
    <w:next w:val="TableGrid"/>
    <w:uiPriority w:val="39"/>
    <w:rsid w:val="005D6E84"/>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شبكة جدول5"/>
    <w:basedOn w:val="TableNormal"/>
    <w:next w:val="TableGrid"/>
    <w:uiPriority w:val="59"/>
    <w:rsid w:val="005D6E84"/>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شبكة جدول6"/>
    <w:basedOn w:val="TableNormal"/>
    <w:next w:val="TableGrid"/>
    <w:uiPriority w:val="59"/>
    <w:rsid w:val="005D6E84"/>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شبكة جدول7"/>
    <w:basedOn w:val="TableNormal"/>
    <w:next w:val="TableGrid"/>
    <w:uiPriority w:val="59"/>
    <w:rsid w:val="005D6E84"/>
    <w:pPr>
      <w:bidi/>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5">
    <w:name w:val="تأكيد دقيق2"/>
    <w:uiPriority w:val="19"/>
    <w:qFormat/>
    <w:rsid w:val="005D6E84"/>
    <w:rPr>
      <w:i/>
      <w:iCs/>
      <w:color w:val="808080"/>
    </w:rPr>
  </w:style>
  <w:style w:type="character" w:styleId="SubtleEmphasis">
    <w:name w:val="Subtle Emphasis"/>
    <w:uiPriority w:val="19"/>
    <w:qFormat/>
    <w:rsid w:val="005D6E84"/>
    <w:rPr>
      <w:i/>
      <w:iCs/>
      <w:color w:val="808080"/>
    </w:rPr>
  </w:style>
  <w:style w:type="paragraph" w:customStyle="1" w:styleId="15">
    <w:name w:val="تسمية توضيحية1"/>
    <w:basedOn w:val="Normal"/>
    <w:rsid w:val="005D6E84"/>
    <w:pPr>
      <w:bidi w:val="0"/>
      <w:spacing w:before="100" w:beforeAutospacing="1" w:after="100" w:afterAutospacing="1"/>
    </w:pPr>
  </w:style>
  <w:style w:type="character" w:customStyle="1" w:styleId="label">
    <w:name w:val="label"/>
    <w:rsid w:val="005D6E84"/>
  </w:style>
  <w:style w:type="character" w:customStyle="1" w:styleId="highlightnode">
    <w:name w:val="highlightnode"/>
    <w:rsid w:val="005D6E84"/>
  </w:style>
  <w:style w:type="paragraph" w:customStyle="1" w:styleId="addedclassnum6">
    <w:name w:val="added_class_num_6"/>
    <w:basedOn w:val="Normal"/>
    <w:rsid w:val="005D6E84"/>
    <w:pPr>
      <w:bidi w:val="0"/>
      <w:spacing w:before="100" w:beforeAutospacing="1" w:after="100" w:afterAutospacing="1"/>
    </w:pPr>
  </w:style>
  <w:style w:type="paragraph" w:customStyle="1" w:styleId="ar">
    <w:name w:val="ar"/>
    <w:basedOn w:val="Normal"/>
    <w:rsid w:val="005D6E84"/>
    <w:pPr>
      <w:bidi w:val="0"/>
      <w:spacing w:before="100" w:beforeAutospacing="1" w:after="100" w:afterAutospacing="1"/>
    </w:pPr>
  </w:style>
  <w:style w:type="table" w:styleId="GridTable4">
    <w:name w:val="Grid Table 4"/>
    <w:basedOn w:val="TableNormal"/>
    <w:uiPriority w:val="49"/>
    <w:rsid w:val="005D6E84"/>
    <w:rPr>
      <w:rFonts w:ascii="Calibri" w:eastAsia="Calibri" w:hAnsi="Calibri" w:cs="Arial"/>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8">
    <w:name w:val="شبكة جدول8"/>
    <w:basedOn w:val="TableNormal"/>
    <w:next w:val="TableGrid"/>
    <w:uiPriority w:val="59"/>
    <w:rsid w:val="005D6E84"/>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شبكة جدول9"/>
    <w:basedOn w:val="TableNormal"/>
    <w:next w:val="TableGrid"/>
    <w:uiPriority w:val="59"/>
    <w:rsid w:val="005D6E84"/>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
    <w:name w:val="شبكة جدول10"/>
    <w:basedOn w:val="TableNormal"/>
    <w:next w:val="TableGrid"/>
    <w:uiPriority w:val="59"/>
    <w:rsid w:val="005D6E84"/>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شبكة جدول11"/>
    <w:basedOn w:val="TableNormal"/>
    <w:next w:val="TableGrid"/>
    <w:uiPriority w:val="39"/>
    <w:rsid w:val="005D6E84"/>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شبكة جدول12"/>
    <w:basedOn w:val="TableNormal"/>
    <w:next w:val="TableGrid"/>
    <w:uiPriority w:val="39"/>
    <w:rsid w:val="005D6E84"/>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شبكة جدول13"/>
    <w:basedOn w:val="TableNormal"/>
    <w:next w:val="TableGrid"/>
    <w:uiPriority w:val="39"/>
    <w:rsid w:val="005D6E84"/>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ojvnm2t">
    <w:name w:val="tojvnm2t"/>
    <w:basedOn w:val="DefaultParagraphFont"/>
    <w:rsid w:val="005D6E84"/>
  </w:style>
  <w:style w:type="paragraph" w:customStyle="1" w:styleId="t-contentchapo">
    <w:name w:val="t-content__chapo"/>
    <w:basedOn w:val="Normal"/>
    <w:rsid w:val="005D6E84"/>
    <w:pPr>
      <w:bidi w:val="0"/>
      <w:spacing w:before="100" w:beforeAutospacing="1" w:after="100" w:afterAutospacing="1"/>
    </w:pPr>
  </w:style>
  <w:style w:type="character" w:customStyle="1" w:styleId="m-block-adlabeltext">
    <w:name w:val="m-block-ad__label__text"/>
    <w:basedOn w:val="DefaultParagraphFont"/>
    <w:rsid w:val="005D6E84"/>
  </w:style>
  <w:style w:type="paragraph" w:customStyle="1" w:styleId="210">
    <w:name w:val="عنوان 21"/>
    <w:basedOn w:val="Normal"/>
    <w:next w:val="Normal"/>
    <w:uiPriority w:val="9"/>
    <w:semiHidden/>
    <w:unhideWhenUsed/>
    <w:qFormat/>
    <w:rsid w:val="005D6E84"/>
    <w:pPr>
      <w:keepNext/>
      <w:keepLines/>
      <w:bidi w:val="0"/>
      <w:spacing w:before="40" w:line="276" w:lineRule="auto"/>
      <w:outlineLvl w:val="1"/>
    </w:pPr>
    <w:rPr>
      <w:rFonts w:ascii="Cambria" w:hAnsi="Cambria"/>
      <w:color w:val="365F91"/>
      <w:sz w:val="26"/>
      <w:szCs w:val="26"/>
    </w:rPr>
  </w:style>
  <w:style w:type="character" w:customStyle="1" w:styleId="Hyperlink1">
    <w:name w:val="Hyperlink1"/>
    <w:basedOn w:val="DefaultParagraphFont"/>
    <w:uiPriority w:val="99"/>
    <w:unhideWhenUsed/>
    <w:rsid w:val="005D6E84"/>
    <w:rPr>
      <w:color w:val="0000FF"/>
      <w:u w:val="single"/>
    </w:rPr>
  </w:style>
  <w:style w:type="character" w:customStyle="1" w:styleId="hyperlink0">
    <w:name w:val="hyperlink0"/>
    <w:basedOn w:val="DefaultParagraphFont"/>
    <w:rsid w:val="005D6E84"/>
  </w:style>
  <w:style w:type="paragraph" w:customStyle="1" w:styleId="gmail-m-893092191862673788msolistparagraph">
    <w:name w:val="gmail-m-893092191862673788msolistparagraph"/>
    <w:basedOn w:val="Normal"/>
    <w:uiPriority w:val="99"/>
    <w:rsid w:val="005D6E84"/>
    <w:pPr>
      <w:bidi w:val="0"/>
      <w:spacing w:before="100" w:beforeAutospacing="1" w:after="100" w:afterAutospacing="1"/>
    </w:pPr>
    <w:rPr>
      <w:rFonts w:eastAsiaTheme="minorHAnsi"/>
    </w:rPr>
  </w:style>
  <w:style w:type="character" w:customStyle="1" w:styleId="2Char1">
    <w:name w:val="عنوان 2 Char1"/>
    <w:basedOn w:val="DefaultParagraphFont"/>
    <w:uiPriority w:val="9"/>
    <w:semiHidden/>
    <w:rsid w:val="005D6E84"/>
    <w:rPr>
      <w:rFonts w:asciiTheme="majorHAnsi" w:eastAsiaTheme="majorEastAsia" w:hAnsiTheme="majorHAnsi" w:cstheme="majorBidi"/>
      <w:b/>
      <w:bCs/>
      <w:color w:val="4F81BD" w:themeColor="accent1"/>
      <w:sz w:val="26"/>
      <w:szCs w:val="26"/>
    </w:rPr>
  </w:style>
  <w:style w:type="table" w:customStyle="1" w:styleId="5-31">
    <w:name w:val="جدول شبكة 5 داكن - تمييز 31"/>
    <w:basedOn w:val="TableNormal"/>
    <w:uiPriority w:val="50"/>
    <w:rsid w:val="005D6E84"/>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5-311">
    <w:name w:val="جدول شبكة 5 داكن - تمييز 311"/>
    <w:basedOn w:val="TableNormal"/>
    <w:uiPriority w:val="50"/>
    <w:rsid w:val="005D6E84"/>
    <w:rPr>
      <w:rFonts w:asciiTheme="minorHAnsi" w:eastAsiaTheme="minorHAnsi" w:hAnsiTheme="minorHAnsi" w:cstheme="minorBidi"/>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TableGrid1">
    <w:name w:val="Table Grid1"/>
    <w:basedOn w:val="TableNormal"/>
    <w:next w:val="TableGrid"/>
    <w:uiPriority w:val="59"/>
    <w:rsid w:val="005D6E8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5D6E8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5D6E84"/>
    <w:pPr>
      <w:bidi/>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59"/>
    <w:rsid w:val="005D6E8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kd-post-info-date-day">
    <w:name w:val="mkd-post-info-date-day"/>
    <w:basedOn w:val="DefaultParagraphFont"/>
    <w:rsid w:val="005D6E84"/>
  </w:style>
  <w:style w:type="table" w:customStyle="1" w:styleId="TableGrid4">
    <w:name w:val="Table Grid4"/>
    <w:basedOn w:val="TableNormal"/>
    <w:next w:val="TableGrid"/>
    <w:uiPriority w:val="39"/>
    <w:rsid w:val="005D6E8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D6E8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5D6E8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2">
    <w:name w:val="بلا تباعد10"/>
    <w:qFormat/>
    <w:rsid w:val="005D6E84"/>
    <w:pPr>
      <w:bidi/>
    </w:pPr>
    <w:rPr>
      <w:rFonts w:ascii="Calibri" w:eastAsia="Calibri" w:hAnsi="Calibri" w:cs="Times New Roman"/>
      <w:sz w:val="22"/>
      <w:szCs w:val="22"/>
    </w:rPr>
  </w:style>
  <w:style w:type="paragraph" w:customStyle="1" w:styleId="200">
    <w:name w:val="بلا تباعد20"/>
    <w:qFormat/>
    <w:rsid w:val="005D6E84"/>
    <w:pPr>
      <w:bidi/>
    </w:pPr>
    <w:rPr>
      <w:rFonts w:ascii="Calibri" w:eastAsia="Calibri" w:hAnsi="Calibri" w:cs="Times New Roman"/>
      <w:sz w:val="22"/>
      <w:szCs w:val="22"/>
    </w:rPr>
  </w:style>
  <w:style w:type="character" w:customStyle="1" w:styleId="yiv9616963497usercontent">
    <w:name w:val="yiv9616963497usercontent"/>
    <w:basedOn w:val="DefaultParagraphFont"/>
    <w:rsid w:val="005D6E84"/>
  </w:style>
  <w:style w:type="character" w:customStyle="1" w:styleId="CharAttribute0">
    <w:name w:val="CharAttribute0"/>
    <w:rsid w:val="005D6E84"/>
    <w:rPr>
      <w:rFonts w:ascii="Traditional Arabic" w:eastAsia="Traditional Arabic" w:hAnsi="Traditional Arabic" w:hint="default"/>
      <w:b/>
      <w:color w:val="222222"/>
      <w:sz w:val="32"/>
    </w:rPr>
  </w:style>
  <w:style w:type="paragraph" w:styleId="HTMLPreformatted">
    <w:name w:val="HTML Preformatted"/>
    <w:basedOn w:val="Normal"/>
    <w:link w:val="HTMLPreformattedChar"/>
    <w:uiPriority w:val="99"/>
    <w:semiHidden/>
    <w:unhideWhenUsed/>
    <w:rsid w:val="005D6E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5D6E84"/>
    <w:rPr>
      <w:rFonts w:ascii="Courier New" w:hAnsi="Courier New" w:cs="Courier New"/>
    </w:rPr>
  </w:style>
  <w:style w:type="table" w:customStyle="1" w:styleId="TableGrid7">
    <w:name w:val="Table Grid7"/>
    <w:basedOn w:val="TableNormal"/>
    <w:next w:val="TableGrid"/>
    <w:uiPriority w:val="59"/>
    <w:rsid w:val="005D6E8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شبكة جدول فاتح1"/>
    <w:basedOn w:val="TableNormal"/>
    <w:uiPriority w:val="40"/>
    <w:rsid w:val="005D6E84"/>
    <w:rPr>
      <w:rFonts w:asciiTheme="minorHAnsi" w:eastAsiaTheme="minorHAnsi" w:hAnsiTheme="minorHAnsi" w:cstheme="minorBidi"/>
      <w:sz w:val="22"/>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111">
    <w:name w:val="جدول عادي 11"/>
    <w:basedOn w:val="TableNormal"/>
    <w:uiPriority w:val="41"/>
    <w:rsid w:val="005D6E84"/>
    <w:rPr>
      <w:rFonts w:asciiTheme="minorHAnsi" w:eastAsiaTheme="minorHAnsi" w:hAnsiTheme="minorHAnsi" w:cstheme="minorBidi"/>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211">
    <w:name w:val="جدول عادي 21"/>
    <w:basedOn w:val="TableNormal"/>
    <w:uiPriority w:val="42"/>
    <w:rsid w:val="005D6E84"/>
    <w:rPr>
      <w:rFonts w:asciiTheme="minorHAnsi" w:eastAsiaTheme="minorHAnsi" w:hAnsiTheme="minorHAnsi" w:cstheme="minorBidi"/>
      <w:sz w:val="22"/>
      <w:szCs w:val="22"/>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31">
    <w:name w:val="جدول عادي 31"/>
    <w:basedOn w:val="TableNormal"/>
    <w:uiPriority w:val="43"/>
    <w:rsid w:val="005D6E84"/>
    <w:rPr>
      <w:rFonts w:asciiTheme="minorHAnsi" w:eastAsiaTheme="minorHAnsi" w:hAnsiTheme="minorHAnsi" w:cstheme="minorBidi"/>
      <w:sz w:val="22"/>
      <w:szCs w:val="22"/>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51">
    <w:name w:val="جدول عادي 51"/>
    <w:basedOn w:val="TableNormal"/>
    <w:uiPriority w:val="45"/>
    <w:rsid w:val="005D6E84"/>
    <w:rPr>
      <w:rFonts w:asciiTheme="minorHAnsi" w:eastAsiaTheme="minorHAnsi" w:hAnsiTheme="minorHAnsi" w:cstheme="minorBidi"/>
      <w:sz w:val="22"/>
      <w:szCs w:val="22"/>
    </w:rPr>
    <w:tblPr>
      <w:tblStyleRowBandSize w:val="1"/>
      <w:tblStyleColBandSize w:val="1"/>
    </w:tblPr>
    <w:tblStylePr w:type="firstRow">
      <w:rPr>
        <w:rFonts w:ascii="Cambria" w:eastAsia="Times New Roman" w:hAnsi="Cambria" w:cs="Times New Roman"/>
        <w:i/>
        <w:iCs/>
        <w:sz w:val="26"/>
      </w:rPr>
      <w:tblPr/>
      <w:tcPr>
        <w:tcBorders>
          <w:bottom w:val="single" w:sz="4" w:space="0" w:color="7F7F7F"/>
        </w:tcBorders>
        <w:shd w:val="clear" w:color="auto" w:fill="FFFFFF"/>
      </w:tcPr>
    </w:tblStylePr>
    <w:tblStylePr w:type="lastRow">
      <w:rPr>
        <w:rFonts w:ascii="Cambria" w:eastAsia="Times New Roman" w:hAnsi="Cambria" w:cs="Times New Roman"/>
        <w:i/>
        <w:iCs/>
        <w:sz w:val="26"/>
      </w:rPr>
      <w:tblPr/>
      <w:tcPr>
        <w:tcBorders>
          <w:top w:val="single" w:sz="4" w:space="0" w:color="7F7F7F"/>
        </w:tcBorders>
        <w:shd w:val="clear" w:color="auto" w:fill="FFFFFF"/>
      </w:tcPr>
    </w:tblStylePr>
    <w:tblStylePr w:type="firstCol">
      <w:pPr>
        <w:jc w:val="right"/>
      </w:pPr>
      <w:rPr>
        <w:rFonts w:ascii="Cambria" w:eastAsia="Times New Roman" w:hAnsi="Cambria" w:cs="Times New Roman"/>
        <w:i/>
        <w:iCs/>
        <w:sz w:val="26"/>
      </w:rPr>
      <w:tblPr/>
      <w:tcPr>
        <w:tcBorders>
          <w:right w:val="single" w:sz="4" w:space="0" w:color="7F7F7F"/>
        </w:tcBorders>
        <w:shd w:val="clear" w:color="auto" w:fill="FFFFFF"/>
      </w:tcPr>
    </w:tblStylePr>
    <w:tblStylePr w:type="lastCol">
      <w:rPr>
        <w:rFonts w:ascii="Cambria" w:eastAsia="Times New Roman" w:hAnsi="Cambria"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112">
    <w:name w:val="جدول شبكة 1 فاتح1"/>
    <w:basedOn w:val="TableNormal"/>
    <w:uiPriority w:val="46"/>
    <w:rsid w:val="005D6E84"/>
    <w:rPr>
      <w:rFonts w:asciiTheme="minorHAnsi" w:eastAsiaTheme="minorHAnsi" w:hAnsiTheme="minorHAnsi" w:cstheme="minorBidi"/>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1-11">
    <w:name w:val="جدول شبكة 1 فاتح - تمييز 11"/>
    <w:basedOn w:val="TableNormal"/>
    <w:uiPriority w:val="46"/>
    <w:rsid w:val="005D6E84"/>
    <w:rPr>
      <w:rFonts w:asciiTheme="minorHAnsi" w:eastAsiaTheme="minorHAnsi" w:hAnsiTheme="minorHAnsi" w:cstheme="minorBidi"/>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1-21">
    <w:name w:val="جدول شبكة 1 فاتح - تمييز 21"/>
    <w:basedOn w:val="TableNormal"/>
    <w:uiPriority w:val="46"/>
    <w:rsid w:val="005D6E84"/>
    <w:rPr>
      <w:rFonts w:asciiTheme="minorHAnsi" w:eastAsiaTheme="minorHAnsi" w:hAnsiTheme="minorHAnsi" w:cstheme="minorBidi"/>
      <w:sz w:val="22"/>
      <w:szCs w:val="22"/>
    </w:r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Pr>
    <w:tblStylePr w:type="firstRow">
      <w:rPr>
        <w:b/>
        <w:bCs/>
      </w:rPr>
      <w:tblPr/>
      <w:tcPr>
        <w:tcBorders>
          <w:bottom w:val="single" w:sz="12" w:space="0" w:color="D99594"/>
        </w:tcBorders>
      </w:tcPr>
    </w:tblStylePr>
    <w:tblStylePr w:type="lastRow">
      <w:rPr>
        <w:b/>
        <w:bCs/>
      </w:rPr>
      <w:tblPr/>
      <w:tcPr>
        <w:tcBorders>
          <w:top w:val="double" w:sz="2" w:space="0" w:color="D99594"/>
        </w:tcBorders>
      </w:tcPr>
    </w:tblStylePr>
    <w:tblStylePr w:type="firstCol">
      <w:rPr>
        <w:b/>
        <w:bCs/>
      </w:rPr>
    </w:tblStylePr>
    <w:tblStylePr w:type="lastCol">
      <w:rPr>
        <w:b/>
        <w:bCs/>
      </w:rPr>
    </w:tblStylePr>
  </w:style>
  <w:style w:type="table" w:customStyle="1" w:styleId="1-31">
    <w:name w:val="جدول شبكة 1 فاتح - تمييز 31"/>
    <w:basedOn w:val="TableNormal"/>
    <w:uiPriority w:val="46"/>
    <w:rsid w:val="005D6E84"/>
    <w:rPr>
      <w:rFonts w:asciiTheme="minorHAnsi" w:eastAsiaTheme="minorHAnsi" w:hAnsiTheme="minorHAnsi" w:cstheme="minorBidi"/>
      <w:sz w:val="22"/>
      <w:szCs w:val="22"/>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paragraph" w:customStyle="1" w:styleId="Revision1">
    <w:name w:val="Revision1"/>
    <w:next w:val="Revision"/>
    <w:hidden/>
    <w:uiPriority w:val="99"/>
    <w:semiHidden/>
    <w:rsid w:val="005D6E84"/>
    <w:rPr>
      <w:rFonts w:asciiTheme="minorHAnsi" w:hAnsiTheme="minorHAnsi" w:cstheme="minorBidi"/>
      <w:sz w:val="22"/>
      <w:szCs w:val="22"/>
    </w:rPr>
  </w:style>
  <w:style w:type="paragraph" w:customStyle="1" w:styleId="yiv1624126951msonormal">
    <w:name w:val="yiv1624126951msonormal"/>
    <w:basedOn w:val="Normal"/>
    <w:rsid w:val="005D6E84"/>
    <w:pPr>
      <w:bidi w:val="0"/>
      <w:spacing w:before="100" w:beforeAutospacing="1" w:after="100" w:afterAutospacing="1"/>
    </w:pPr>
  </w:style>
  <w:style w:type="paragraph" w:styleId="Revision">
    <w:name w:val="Revision"/>
    <w:hidden/>
    <w:uiPriority w:val="99"/>
    <w:semiHidden/>
    <w:rsid w:val="005D6E84"/>
    <w:rPr>
      <w:rFonts w:asciiTheme="minorHAnsi" w:eastAsiaTheme="minorHAnsi" w:hAnsiTheme="minorHAnsi" w:cstheme="minorBidi"/>
      <w:sz w:val="24"/>
      <w:szCs w:val="24"/>
    </w:rPr>
  </w:style>
  <w:style w:type="table" w:customStyle="1" w:styleId="TableGrid8">
    <w:name w:val="Table Grid8"/>
    <w:basedOn w:val="TableNormal"/>
    <w:next w:val="TableGrid"/>
    <w:uiPriority w:val="39"/>
    <w:rsid w:val="005D6E8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5D6E84"/>
    <w:pPr>
      <w:bidi/>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5D6E84"/>
    <w:rPr>
      <w:color w:val="605E5C"/>
      <w:shd w:val="clear" w:color="auto" w:fill="E1DFDD"/>
    </w:rPr>
  </w:style>
  <w:style w:type="table" w:customStyle="1" w:styleId="140">
    <w:name w:val="شبكة جدول14"/>
    <w:basedOn w:val="TableNormal"/>
    <w:next w:val="TableGrid"/>
    <w:rsid w:val="005D6E84"/>
    <w:pPr>
      <w:bidi/>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شبكة جدول15"/>
    <w:basedOn w:val="TableNormal"/>
    <w:next w:val="TableGrid"/>
    <w:uiPriority w:val="39"/>
    <w:rsid w:val="005D6E8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4796315782msonormal">
    <w:name w:val="yiv4796315782msonormal"/>
    <w:basedOn w:val="Normal"/>
    <w:rsid w:val="00A45AFC"/>
    <w:pPr>
      <w:bidi w:val="0"/>
      <w:spacing w:before="100" w:beforeAutospacing="1" w:after="100" w:afterAutospacing="1"/>
    </w:pPr>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0378">
      <w:bodyDiv w:val="1"/>
      <w:marLeft w:val="0"/>
      <w:marRight w:val="0"/>
      <w:marTop w:val="0"/>
      <w:marBottom w:val="0"/>
      <w:divBdr>
        <w:top w:val="none" w:sz="0" w:space="0" w:color="auto"/>
        <w:left w:val="none" w:sz="0" w:space="0" w:color="auto"/>
        <w:bottom w:val="none" w:sz="0" w:space="0" w:color="auto"/>
        <w:right w:val="none" w:sz="0" w:space="0" w:color="auto"/>
      </w:divBdr>
    </w:div>
    <w:div w:id="5595977">
      <w:bodyDiv w:val="1"/>
      <w:marLeft w:val="0"/>
      <w:marRight w:val="0"/>
      <w:marTop w:val="0"/>
      <w:marBottom w:val="0"/>
      <w:divBdr>
        <w:top w:val="none" w:sz="0" w:space="0" w:color="auto"/>
        <w:left w:val="none" w:sz="0" w:space="0" w:color="auto"/>
        <w:bottom w:val="none" w:sz="0" w:space="0" w:color="auto"/>
        <w:right w:val="none" w:sz="0" w:space="0" w:color="auto"/>
      </w:divBdr>
    </w:div>
    <w:div w:id="12070856">
      <w:bodyDiv w:val="1"/>
      <w:marLeft w:val="0"/>
      <w:marRight w:val="0"/>
      <w:marTop w:val="0"/>
      <w:marBottom w:val="0"/>
      <w:divBdr>
        <w:top w:val="none" w:sz="0" w:space="0" w:color="auto"/>
        <w:left w:val="none" w:sz="0" w:space="0" w:color="auto"/>
        <w:bottom w:val="none" w:sz="0" w:space="0" w:color="auto"/>
        <w:right w:val="none" w:sz="0" w:space="0" w:color="auto"/>
      </w:divBdr>
    </w:div>
    <w:div w:id="33123192">
      <w:bodyDiv w:val="1"/>
      <w:marLeft w:val="0"/>
      <w:marRight w:val="0"/>
      <w:marTop w:val="0"/>
      <w:marBottom w:val="0"/>
      <w:divBdr>
        <w:top w:val="none" w:sz="0" w:space="0" w:color="auto"/>
        <w:left w:val="none" w:sz="0" w:space="0" w:color="auto"/>
        <w:bottom w:val="none" w:sz="0" w:space="0" w:color="auto"/>
        <w:right w:val="none" w:sz="0" w:space="0" w:color="auto"/>
      </w:divBdr>
    </w:div>
    <w:div w:id="34473648">
      <w:bodyDiv w:val="1"/>
      <w:marLeft w:val="0"/>
      <w:marRight w:val="0"/>
      <w:marTop w:val="0"/>
      <w:marBottom w:val="0"/>
      <w:divBdr>
        <w:top w:val="none" w:sz="0" w:space="0" w:color="auto"/>
        <w:left w:val="none" w:sz="0" w:space="0" w:color="auto"/>
        <w:bottom w:val="none" w:sz="0" w:space="0" w:color="auto"/>
        <w:right w:val="none" w:sz="0" w:space="0" w:color="auto"/>
      </w:divBdr>
    </w:div>
    <w:div w:id="38826344">
      <w:bodyDiv w:val="1"/>
      <w:marLeft w:val="0"/>
      <w:marRight w:val="0"/>
      <w:marTop w:val="0"/>
      <w:marBottom w:val="0"/>
      <w:divBdr>
        <w:top w:val="none" w:sz="0" w:space="0" w:color="auto"/>
        <w:left w:val="none" w:sz="0" w:space="0" w:color="auto"/>
        <w:bottom w:val="none" w:sz="0" w:space="0" w:color="auto"/>
        <w:right w:val="none" w:sz="0" w:space="0" w:color="auto"/>
      </w:divBdr>
      <w:divsChild>
        <w:div w:id="80879450">
          <w:marLeft w:val="0"/>
          <w:marRight w:val="0"/>
          <w:marTop w:val="0"/>
          <w:marBottom w:val="0"/>
          <w:divBdr>
            <w:top w:val="none" w:sz="0" w:space="0" w:color="auto"/>
            <w:left w:val="none" w:sz="0" w:space="0" w:color="auto"/>
            <w:bottom w:val="none" w:sz="0" w:space="0" w:color="auto"/>
            <w:right w:val="none" w:sz="0" w:space="0" w:color="auto"/>
          </w:divBdr>
        </w:div>
        <w:div w:id="377708506">
          <w:marLeft w:val="0"/>
          <w:marRight w:val="0"/>
          <w:marTop w:val="0"/>
          <w:marBottom w:val="0"/>
          <w:divBdr>
            <w:top w:val="none" w:sz="0" w:space="0" w:color="auto"/>
            <w:left w:val="none" w:sz="0" w:space="0" w:color="auto"/>
            <w:bottom w:val="none" w:sz="0" w:space="0" w:color="auto"/>
            <w:right w:val="none" w:sz="0" w:space="0" w:color="auto"/>
          </w:divBdr>
        </w:div>
        <w:div w:id="564996683">
          <w:marLeft w:val="0"/>
          <w:marRight w:val="0"/>
          <w:marTop w:val="0"/>
          <w:marBottom w:val="0"/>
          <w:divBdr>
            <w:top w:val="none" w:sz="0" w:space="0" w:color="auto"/>
            <w:left w:val="none" w:sz="0" w:space="0" w:color="auto"/>
            <w:bottom w:val="none" w:sz="0" w:space="0" w:color="auto"/>
            <w:right w:val="none" w:sz="0" w:space="0" w:color="auto"/>
          </w:divBdr>
        </w:div>
        <w:div w:id="773549797">
          <w:marLeft w:val="0"/>
          <w:marRight w:val="0"/>
          <w:marTop w:val="0"/>
          <w:marBottom w:val="0"/>
          <w:divBdr>
            <w:top w:val="none" w:sz="0" w:space="0" w:color="auto"/>
            <w:left w:val="none" w:sz="0" w:space="0" w:color="auto"/>
            <w:bottom w:val="none" w:sz="0" w:space="0" w:color="auto"/>
            <w:right w:val="none" w:sz="0" w:space="0" w:color="auto"/>
          </w:divBdr>
        </w:div>
        <w:div w:id="909195926">
          <w:marLeft w:val="0"/>
          <w:marRight w:val="0"/>
          <w:marTop w:val="0"/>
          <w:marBottom w:val="0"/>
          <w:divBdr>
            <w:top w:val="none" w:sz="0" w:space="0" w:color="auto"/>
            <w:left w:val="none" w:sz="0" w:space="0" w:color="auto"/>
            <w:bottom w:val="none" w:sz="0" w:space="0" w:color="auto"/>
            <w:right w:val="none" w:sz="0" w:space="0" w:color="auto"/>
          </w:divBdr>
        </w:div>
        <w:div w:id="1056123226">
          <w:marLeft w:val="0"/>
          <w:marRight w:val="0"/>
          <w:marTop w:val="0"/>
          <w:marBottom w:val="0"/>
          <w:divBdr>
            <w:top w:val="none" w:sz="0" w:space="0" w:color="auto"/>
            <w:left w:val="none" w:sz="0" w:space="0" w:color="auto"/>
            <w:bottom w:val="none" w:sz="0" w:space="0" w:color="auto"/>
            <w:right w:val="none" w:sz="0" w:space="0" w:color="auto"/>
          </w:divBdr>
          <w:divsChild>
            <w:div w:id="57678338">
              <w:marLeft w:val="0"/>
              <w:marRight w:val="0"/>
              <w:marTop w:val="0"/>
              <w:marBottom w:val="0"/>
              <w:divBdr>
                <w:top w:val="none" w:sz="0" w:space="0" w:color="auto"/>
                <w:left w:val="none" w:sz="0" w:space="0" w:color="auto"/>
                <w:bottom w:val="none" w:sz="0" w:space="0" w:color="auto"/>
                <w:right w:val="none" w:sz="0" w:space="0" w:color="auto"/>
              </w:divBdr>
            </w:div>
            <w:div w:id="1266695564">
              <w:marLeft w:val="0"/>
              <w:marRight w:val="0"/>
              <w:marTop w:val="0"/>
              <w:marBottom w:val="0"/>
              <w:divBdr>
                <w:top w:val="none" w:sz="0" w:space="0" w:color="auto"/>
                <w:left w:val="none" w:sz="0" w:space="0" w:color="auto"/>
                <w:bottom w:val="none" w:sz="0" w:space="0" w:color="auto"/>
                <w:right w:val="none" w:sz="0" w:space="0" w:color="auto"/>
              </w:divBdr>
              <w:divsChild>
                <w:div w:id="1554656651">
                  <w:marLeft w:val="0"/>
                  <w:marRight w:val="0"/>
                  <w:marTop w:val="0"/>
                  <w:marBottom w:val="0"/>
                  <w:divBdr>
                    <w:top w:val="none" w:sz="0" w:space="0" w:color="auto"/>
                    <w:left w:val="none" w:sz="0" w:space="0" w:color="auto"/>
                    <w:bottom w:val="none" w:sz="0" w:space="0" w:color="auto"/>
                    <w:right w:val="none" w:sz="0" w:space="0" w:color="auto"/>
                  </w:divBdr>
                  <w:divsChild>
                    <w:div w:id="1351833835">
                      <w:marLeft w:val="0"/>
                      <w:marRight w:val="0"/>
                      <w:marTop w:val="0"/>
                      <w:marBottom w:val="0"/>
                      <w:divBdr>
                        <w:top w:val="none" w:sz="0" w:space="0" w:color="auto"/>
                        <w:left w:val="none" w:sz="0" w:space="0" w:color="auto"/>
                        <w:bottom w:val="none" w:sz="0" w:space="0" w:color="auto"/>
                        <w:right w:val="none" w:sz="0" w:space="0" w:color="auto"/>
                      </w:divBdr>
                      <w:divsChild>
                        <w:div w:id="381758816">
                          <w:blockQuote w:val="1"/>
                          <w:marLeft w:val="96"/>
                          <w:marRight w:val="0"/>
                          <w:marTop w:val="0"/>
                          <w:marBottom w:val="0"/>
                          <w:divBdr>
                            <w:top w:val="none" w:sz="0" w:space="0" w:color="auto"/>
                            <w:left w:val="single" w:sz="6" w:space="6" w:color="CCCCCC"/>
                            <w:bottom w:val="none" w:sz="0" w:space="0" w:color="auto"/>
                            <w:right w:val="none" w:sz="0" w:space="0" w:color="auto"/>
                          </w:divBdr>
                          <w:divsChild>
                            <w:div w:id="591360692">
                              <w:marLeft w:val="0"/>
                              <w:marRight w:val="0"/>
                              <w:marTop w:val="0"/>
                              <w:marBottom w:val="0"/>
                              <w:divBdr>
                                <w:top w:val="none" w:sz="0" w:space="0" w:color="auto"/>
                                <w:left w:val="none" w:sz="0" w:space="0" w:color="auto"/>
                                <w:bottom w:val="none" w:sz="0" w:space="0" w:color="auto"/>
                                <w:right w:val="none" w:sz="0" w:space="0" w:color="auto"/>
                              </w:divBdr>
                              <w:divsChild>
                                <w:div w:id="817069199">
                                  <w:marLeft w:val="0"/>
                                  <w:marRight w:val="0"/>
                                  <w:marTop w:val="0"/>
                                  <w:marBottom w:val="0"/>
                                  <w:divBdr>
                                    <w:top w:val="none" w:sz="0" w:space="0" w:color="auto"/>
                                    <w:left w:val="none" w:sz="0" w:space="0" w:color="auto"/>
                                    <w:bottom w:val="none" w:sz="0" w:space="0" w:color="auto"/>
                                    <w:right w:val="none" w:sz="0" w:space="0" w:color="auto"/>
                                  </w:divBdr>
                                  <w:divsChild>
                                    <w:div w:id="987366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307644">
                          <w:marLeft w:val="0"/>
                          <w:marRight w:val="0"/>
                          <w:marTop w:val="0"/>
                          <w:marBottom w:val="0"/>
                          <w:divBdr>
                            <w:top w:val="none" w:sz="0" w:space="0" w:color="auto"/>
                            <w:left w:val="none" w:sz="0" w:space="0" w:color="auto"/>
                            <w:bottom w:val="none" w:sz="0" w:space="0" w:color="auto"/>
                            <w:right w:val="none" w:sz="0" w:space="0" w:color="auto"/>
                          </w:divBdr>
                          <w:divsChild>
                            <w:div w:id="1574974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0706992">
              <w:marLeft w:val="0"/>
              <w:marRight w:val="0"/>
              <w:marTop w:val="0"/>
              <w:marBottom w:val="0"/>
              <w:divBdr>
                <w:top w:val="none" w:sz="0" w:space="0" w:color="auto"/>
                <w:left w:val="none" w:sz="0" w:space="0" w:color="auto"/>
                <w:bottom w:val="none" w:sz="0" w:space="0" w:color="auto"/>
                <w:right w:val="none" w:sz="0" w:space="0" w:color="auto"/>
              </w:divBdr>
            </w:div>
            <w:div w:id="1755932331">
              <w:marLeft w:val="0"/>
              <w:marRight w:val="0"/>
              <w:marTop w:val="0"/>
              <w:marBottom w:val="0"/>
              <w:divBdr>
                <w:top w:val="none" w:sz="0" w:space="0" w:color="auto"/>
                <w:left w:val="none" w:sz="0" w:space="0" w:color="auto"/>
                <w:bottom w:val="none" w:sz="0" w:space="0" w:color="auto"/>
                <w:right w:val="none" w:sz="0" w:space="0" w:color="auto"/>
              </w:divBdr>
            </w:div>
            <w:div w:id="1920553142">
              <w:marLeft w:val="0"/>
              <w:marRight w:val="0"/>
              <w:marTop w:val="0"/>
              <w:marBottom w:val="0"/>
              <w:divBdr>
                <w:top w:val="none" w:sz="0" w:space="0" w:color="auto"/>
                <w:left w:val="none" w:sz="0" w:space="0" w:color="auto"/>
                <w:bottom w:val="none" w:sz="0" w:space="0" w:color="auto"/>
                <w:right w:val="none" w:sz="0" w:space="0" w:color="auto"/>
              </w:divBdr>
            </w:div>
          </w:divsChild>
        </w:div>
        <w:div w:id="1316376270">
          <w:marLeft w:val="0"/>
          <w:marRight w:val="0"/>
          <w:marTop w:val="0"/>
          <w:marBottom w:val="0"/>
          <w:divBdr>
            <w:top w:val="none" w:sz="0" w:space="0" w:color="auto"/>
            <w:left w:val="none" w:sz="0" w:space="0" w:color="auto"/>
            <w:bottom w:val="none" w:sz="0" w:space="0" w:color="auto"/>
            <w:right w:val="none" w:sz="0" w:space="0" w:color="auto"/>
          </w:divBdr>
        </w:div>
        <w:div w:id="1426263120">
          <w:marLeft w:val="0"/>
          <w:marRight w:val="0"/>
          <w:marTop w:val="0"/>
          <w:marBottom w:val="0"/>
          <w:divBdr>
            <w:top w:val="none" w:sz="0" w:space="0" w:color="auto"/>
            <w:left w:val="none" w:sz="0" w:space="0" w:color="auto"/>
            <w:bottom w:val="none" w:sz="0" w:space="0" w:color="auto"/>
            <w:right w:val="none" w:sz="0" w:space="0" w:color="auto"/>
          </w:divBdr>
        </w:div>
        <w:div w:id="1568832473">
          <w:marLeft w:val="0"/>
          <w:marRight w:val="0"/>
          <w:marTop w:val="0"/>
          <w:marBottom w:val="0"/>
          <w:divBdr>
            <w:top w:val="none" w:sz="0" w:space="0" w:color="auto"/>
            <w:left w:val="none" w:sz="0" w:space="0" w:color="auto"/>
            <w:bottom w:val="none" w:sz="0" w:space="0" w:color="auto"/>
            <w:right w:val="none" w:sz="0" w:space="0" w:color="auto"/>
          </w:divBdr>
        </w:div>
        <w:div w:id="1692026832">
          <w:marLeft w:val="0"/>
          <w:marRight w:val="0"/>
          <w:marTop w:val="0"/>
          <w:marBottom w:val="0"/>
          <w:divBdr>
            <w:top w:val="none" w:sz="0" w:space="0" w:color="auto"/>
            <w:left w:val="none" w:sz="0" w:space="0" w:color="auto"/>
            <w:bottom w:val="none" w:sz="0" w:space="0" w:color="auto"/>
            <w:right w:val="none" w:sz="0" w:space="0" w:color="auto"/>
          </w:divBdr>
        </w:div>
        <w:div w:id="1702898702">
          <w:marLeft w:val="0"/>
          <w:marRight w:val="0"/>
          <w:marTop w:val="0"/>
          <w:marBottom w:val="0"/>
          <w:divBdr>
            <w:top w:val="none" w:sz="0" w:space="0" w:color="auto"/>
            <w:left w:val="none" w:sz="0" w:space="0" w:color="auto"/>
            <w:bottom w:val="none" w:sz="0" w:space="0" w:color="auto"/>
            <w:right w:val="none" w:sz="0" w:space="0" w:color="auto"/>
          </w:divBdr>
        </w:div>
        <w:div w:id="1896234727">
          <w:marLeft w:val="0"/>
          <w:marRight w:val="0"/>
          <w:marTop w:val="0"/>
          <w:marBottom w:val="0"/>
          <w:divBdr>
            <w:top w:val="none" w:sz="0" w:space="0" w:color="auto"/>
            <w:left w:val="none" w:sz="0" w:space="0" w:color="auto"/>
            <w:bottom w:val="none" w:sz="0" w:space="0" w:color="auto"/>
            <w:right w:val="none" w:sz="0" w:space="0" w:color="auto"/>
          </w:divBdr>
        </w:div>
      </w:divsChild>
    </w:div>
    <w:div w:id="70011203">
      <w:bodyDiv w:val="1"/>
      <w:marLeft w:val="0"/>
      <w:marRight w:val="0"/>
      <w:marTop w:val="0"/>
      <w:marBottom w:val="0"/>
      <w:divBdr>
        <w:top w:val="none" w:sz="0" w:space="0" w:color="auto"/>
        <w:left w:val="none" w:sz="0" w:space="0" w:color="auto"/>
        <w:bottom w:val="none" w:sz="0" w:space="0" w:color="auto"/>
        <w:right w:val="none" w:sz="0" w:space="0" w:color="auto"/>
      </w:divBdr>
    </w:div>
    <w:div w:id="70734664">
      <w:bodyDiv w:val="1"/>
      <w:marLeft w:val="0"/>
      <w:marRight w:val="0"/>
      <w:marTop w:val="0"/>
      <w:marBottom w:val="0"/>
      <w:divBdr>
        <w:top w:val="none" w:sz="0" w:space="0" w:color="auto"/>
        <w:left w:val="none" w:sz="0" w:space="0" w:color="auto"/>
        <w:bottom w:val="none" w:sz="0" w:space="0" w:color="auto"/>
        <w:right w:val="none" w:sz="0" w:space="0" w:color="auto"/>
      </w:divBdr>
    </w:div>
    <w:div w:id="73358162">
      <w:bodyDiv w:val="1"/>
      <w:marLeft w:val="0"/>
      <w:marRight w:val="0"/>
      <w:marTop w:val="0"/>
      <w:marBottom w:val="0"/>
      <w:divBdr>
        <w:top w:val="none" w:sz="0" w:space="0" w:color="auto"/>
        <w:left w:val="none" w:sz="0" w:space="0" w:color="auto"/>
        <w:bottom w:val="none" w:sz="0" w:space="0" w:color="auto"/>
        <w:right w:val="none" w:sz="0" w:space="0" w:color="auto"/>
      </w:divBdr>
    </w:div>
    <w:div w:id="80419981">
      <w:bodyDiv w:val="1"/>
      <w:marLeft w:val="0"/>
      <w:marRight w:val="0"/>
      <w:marTop w:val="0"/>
      <w:marBottom w:val="0"/>
      <w:divBdr>
        <w:top w:val="none" w:sz="0" w:space="0" w:color="auto"/>
        <w:left w:val="none" w:sz="0" w:space="0" w:color="auto"/>
        <w:bottom w:val="none" w:sz="0" w:space="0" w:color="auto"/>
        <w:right w:val="none" w:sz="0" w:space="0" w:color="auto"/>
      </w:divBdr>
    </w:div>
    <w:div w:id="99299690">
      <w:bodyDiv w:val="1"/>
      <w:marLeft w:val="0"/>
      <w:marRight w:val="0"/>
      <w:marTop w:val="0"/>
      <w:marBottom w:val="0"/>
      <w:divBdr>
        <w:top w:val="none" w:sz="0" w:space="0" w:color="auto"/>
        <w:left w:val="none" w:sz="0" w:space="0" w:color="auto"/>
        <w:bottom w:val="none" w:sz="0" w:space="0" w:color="auto"/>
        <w:right w:val="none" w:sz="0" w:space="0" w:color="auto"/>
      </w:divBdr>
    </w:div>
    <w:div w:id="106773240">
      <w:bodyDiv w:val="1"/>
      <w:marLeft w:val="0"/>
      <w:marRight w:val="0"/>
      <w:marTop w:val="0"/>
      <w:marBottom w:val="0"/>
      <w:divBdr>
        <w:top w:val="none" w:sz="0" w:space="0" w:color="auto"/>
        <w:left w:val="none" w:sz="0" w:space="0" w:color="auto"/>
        <w:bottom w:val="none" w:sz="0" w:space="0" w:color="auto"/>
        <w:right w:val="none" w:sz="0" w:space="0" w:color="auto"/>
      </w:divBdr>
      <w:divsChild>
        <w:div w:id="16977718">
          <w:marLeft w:val="0"/>
          <w:marRight w:val="0"/>
          <w:marTop w:val="0"/>
          <w:marBottom w:val="0"/>
          <w:divBdr>
            <w:top w:val="none" w:sz="0" w:space="0" w:color="auto"/>
            <w:left w:val="none" w:sz="0" w:space="0" w:color="auto"/>
            <w:bottom w:val="none" w:sz="0" w:space="0" w:color="auto"/>
            <w:right w:val="none" w:sz="0" w:space="0" w:color="auto"/>
          </w:divBdr>
          <w:divsChild>
            <w:div w:id="1965571967">
              <w:marLeft w:val="0"/>
              <w:marRight w:val="0"/>
              <w:marTop w:val="0"/>
              <w:marBottom w:val="0"/>
              <w:divBdr>
                <w:top w:val="none" w:sz="0" w:space="0" w:color="auto"/>
                <w:left w:val="none" w:sz="0" w:space="0" w:color="auto"/>
                <w:bottom w:val="none" w:sz="0" w:space="0" w:color="auto"/>
                <w:right w:val="none" w:sz="0" w:space="0" w:color="auto"/>
              </w:divBdr>
            </w:div>
          </w:divsChild>
        </w:div>
        <w:div w:id="73482106">
          <w:marLeft w:val="0"/>
          <w:marRight w:val="0"/>
          <w:marTop w:val="0"/>
          <w:marBottom w:val="0"/>
          <w:divBdr>
            <w:top w:val="none" w:sz="0" w:space="0" w:color="auto"/>
            <w:left w:val="none" w:sz="0" w:space="0" w:color="auto"/>
            <w:bottom w:val="none" w:sz="0" w:space="0" w:color="auto"/>
            <w:right w:val="none" w:sz="0" w:space="0" w:color="auto"/>
          </w:divBdr>
        </w:div>
        <w:div w:id="79252048">
          <w:marLeft w:val="0"/>
          <w:marRight w:val="0"/>
          <w:marTop w:val="0"/>
          <w:marBottom w:val="0"/>
          <w:divBdr>
            <w:top w:val="none" w:sz="0" w:space="0" w:color="auto"/>
            <w:left w:val="none" w:sz="0" w:space="0" w:color="auto"/>
            <w:bottom w:val="none" w:sz="0" w:space="0" w:color="auto"/>
            <w:right w:val="none" w:sz="0" w:space="0" w:color="auto"/>
          </w:divBdr>
        </w:div>
        <w:div w:id="602154123">
          <w:marLeft w:val="0"/>
          <w:marRight w:val="0"/>
          <w:marTop w:val="0"/>
          <w:marBottom w:val="0"/>
          <w:divBdr>
            <w:top w:val="none" w:sz="0" w:space="0" w:color="auto"/>
            <w:left w:val="none" w:sz="0" w:space="0" w:color="auto"/>
            <w:bottom w:val="none" w:sz="0" w:space="0" w:color="auto"/>
            <w:right w:val="none" w:sz="0" w:space="0" w:color="auto"/>
          </w:divBdr>
        </w:div>
        <w:div w:id="97183486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8812530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651469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15470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9108552">
          <w:marLeft w:val="0"/>
          <w:marRight w:val="0"/>
          <w:marTop w:val="0"/>
          <w:marBottom w:val="0"/>
          <w:divBdr>
            <w:top w:val="none" w:sz="0" w:space="0" w:color="auto"/>
            <w:left w:val="none" w:sz="0" w:space="0" w:color="auto"/>
            <w:bottom w:val="none" w:sz="0" w:space="0" w:color="auto"/>
            <w:right w:val="none" w:sz="0" w:space="0" w:color="auto"/>
          </w:divBdr>
        </w:div>
        <w:div w:id="1692368214">
          <w:marLeft w:val="0"/>
          <w:marRight w:val="0"/>
          <w:marTop w:val="0"/>
          <w:marBottom w:val="0"/>
          <w:divBdr>
            <w:top w:val="none" w:sz="0" w:space="0" w:color="auto"/>
            <w:left w:val="none" w:sz="0" w:space="0" w:color="auto"/>
            <w:bottom w:val="none" w:sz="0" w:space="0" w:color="auto"/>
            <w:right w:val="none" w:sz="0" w:space="0" w:color="auto"/>
          </w:divBdr>
        </w:div>
        <w:div w:id="1832480273">
          <w:marLeft w:val="0"/>
          <w:marRight w:val="0"/>
          <w:marTop w:val="0"/>
          <w:marBottom w:val="0"/>
          <w:divBdr>
            <w:top w:val="none" w:sz="0" w:space="0" w:color="auto"/>
            <w:left w:val="none" w:sz="0" w:space="0" w:color="auto"/>
            <w:bottom w:val="none" w:sz="0" w:space="0" w:color="auto"/>
            <w:right w:val="none" w:sz="0" w:space="0" w:color="auto"/>
          </w:divBdr>
        </w:div>
        <w:div w:id="187468377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8049685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5916564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00360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860051">
      <w:bodyDiv w:val="1"/>
      <w:marLeft w:val="0"/>
      <w:marRight w:val="0"/>
      <w:marTop w:val="0"/>
      <w:marBottom w:val="0"/>
      <w:divBdr>
        <w:top w:val="none" w:sz="0" w:space="0" w:color="auto"/>
        <w:left w:val="none" w:sz="0" w:space="0" w:color="auto"/>
        <w:bottom w:val="none" w:sz="0" w:space="0" w:color="auto"/>
        <w:right w:val="none" w:sz="0" w:space="0" w:color="auto"/>
      </w:divBdr>
      <w:divsChild>
        <w:div w:id="282736006">
          <w:marLeft w:val="0"/>
          <w:marRight w:val="0"/>
          <w:marTop w:val="0"/>
          <w:marBottom w:val="0"/>
          <w:divBdr>
            <w:top w:val="none" w:sz="0" w:space="0" w:color="auto"/>
            <w:left w:val="none" w:sz="0" w:space="0" w:color="auto"/>
            <w:bottom w:val="none" w:sz="0" w:space="0" w:color="auto"/>
            <w:right w:val="none" w:sz="0" w:space="0" w:color="auto"/>
          </w:divBdr>
        </w:div>
        <w:div w:id="1886063572">
          <w:marLeft w:val="0"/>
          <w:marRight w:val="0"/>
          <w:marTop w:val="0"/>
          <w:marBottom w:val="0"/>
          <w:divBdr>
            <w:top w:val="none" w:sz="0" w:space="0" w:color="auto"/>
            <w:left w:val="none" w:sz="0" w:space="0" w:color="auto"/>
            <w:bottom w:val="none" w:sz="0" w:space="0" w:color="auto"/>
            <w:right w:val="none" w:sz="0" w:space="0" w:color="auto"/>
          </w:divBdr>
        </w:div>
        <w:div w:id="1065419127">
          <w:marLeft w:val="0"/>
          <w:marRight w:val="0"/>
          <w:marTop w:val="0"/>
          <w:marBottom w:val="0"/>
          <w:divBdr>
            <w:top w:val="none" w:sz="0" w:space="0" w:color="auto"/>
            <w:left w:val="none" w:sz="0" w:space="0" w:color="auto"/>
            <w:bottom w:val="none" w:sz="0" w:space="0" w:color="auto"/>
            <w:right w:val="none" w:sz="0" w:space="0" w:color="auto"/>
          </w:divBdr>
        </w:div>
        <w:div w:id="692072731">
          <w:marLeft w:val="0"/>
          <w:marRight w:val="0"/>
          <w:marTop w:val="0"/>
          <w:marBottom w:val="0"/>
          <w:divBdr>
            <w:top w:val="none" w:sz="0" w:space="0" w:color="auto"/>
            <w:left w:val="none" w:sz="0" w:space="0" w:color="auto"/>
            <w:bottom w:val="none" w:sz="0" w:space="0" w:color="auto"/>
            <w:right w:val="none" w:sz="0" w:space="0" w:color="auto"/>
          </w:divBdr>
        </w:div>
        <w:div w:id="2125684490">
          <w:marLeft w:val="0"/>
          <w:marRight w:val="0"/>
          <w:marTop w:val="0"/>
          <w:marBottom w:val="0"/>
          <w:divBdr>
            <w:top w:val="none" w:sz="0" w:space="0" w:color="auto"/>
            <w:left w:val="none" w:sz="0" w:space="0" w:color="auto"/>
            <w:bottom w:val="none" w:sz="0" w:space="0" w:color="auto"/>
            <w:right w:val="none" w:sz="0" w:space="0" w:color="auto"/>
          </w:divBdr>
        </w:div>
        <w:div w:id="726731558">
          <w:marLeft w:val="0"/>
          <w:marRight w:val="0"/>
          <w:marTop w:val="0"/>
          <w:marBottom w:val="0"/>
          <w:divBdr>
            <w:top w:val="none" w:sz="0" w:space="0" w:color="auto"/>
            <w:left w:val="none" w:sz="0" w:space="0" w:color="auto"/>
            <w:bottom w:val="none" w:sz="0" w:space="0" w:color="auto"/>
            <w:right w:val="none" w:sz="0" w:space="0" w:color="auto"/>
          </w:divBdr>
        </w:div>
        <w:div w:id="1166018577">
          <w:marLeft w:val="0"/>
          <w:marRight w:val="0"/>
          <w:marTop w:val="0"/>
          <w:marBottom w:val="0"/>
          <w:divBdr>
            <w:top w:val="none" w:sz="0" w:space="0" w:color="auto"/>
            <w:left w:val="none" w:sz="0" w:space="0" w:color="auto"/>
            <w:bottom w:val="none" w:sz="0" w:space="0" w:color="auto"/>
            <w:right w:val="none" w:sz="0" w:space="0" w:color="auto"/>
          </w:divBdr>
        </w:div>
        <w:div w:id="2087221195">
          <w:marLeft w:val="0"/>
          <w:marRight w:val="0"/>
          <w:marTop w:val="0"/>
          <w:marBottom w:val="0"/>
          <w:divBdr>
            <w:top w:val="none" w:sz="0" w:space="0" w:color="auto"/>
            <w:left w:val="none" w:sz="0" w:space="0" w:color="auto"/>
            <w:bottom w:val="none" w:sz="0" w:space="0" w:color="auto"/>
            <w:right w:val="none" w:sz="0" w:space="0" w:color="auto"/>
          </w:divBdr>
        </w:div>
        <w:div w:id="1300497361">
          <w:marLeft w:val="0"/>
          <w:marRight w:val="0"/>
          <w:marTop w:val="0"/>
          <w:marBottom w:val="0"/>
          <w:divBdr>
            <w:top w:val="none" w:sz="0" w:space="0" w:color="auto"/>
            <w:left w:val="none" w:sz="0" w:space="0" w:color="auto"/>
            <w:bottom w:val="none" w:sz="0" w:space="0" w:color="auto"/>
            <w:right w:val="none" w:sz="0" w:space="0" w:color="auto"/>
          </w:divBdr>
        </w:div>
        <w:div w:id="2108646903">
          <w:marLeft w:val="0"/>
          <w:marRight w:val="0"/>
          <w:marTop w:val="0"/>
          <w:marBottom w:val="0"/>
          <w:divBdr>
            <w:top w:val="none" w:sz="0" w:space="0" w:color="auto"/>
            <w:left w:val="none" w:sz="0" w:space="0" w:color="auto"/>
            <w:bottom w:val="none" w:sz="0" w:space="0" w:color="auto"/>
            <w:right w:val="none" w:sz="0" w:space="0" w:color="auto"/>
          </w:divBdr>
        </w:div>
        <w:div w:id="1661083099">
          <w:marLeft w:val="0"/>
          <w:marRight w:val="0"/>
          <w:marTop w:val="0"/>
          <w:marBottom w:val="0"/>
          <w:divBdr>
            <w:top w:val="none" w:sz="0" w:space="0" w:color="auto"/>
            <w:left w:val="none" w:sz="0" w:space="0" w:color="auto"/>
            <w:bottom w:val="none" w:sz="0" w:space="0" w:color="auto"/>
            <w:right w:val="none" w:sz="0" w:space="0" w:color="auto"/>
          </w:divBdr>
        </w:div>
        <w:div w:id="2086370415">
          <w:marLeft w:val="0"/>
          <w:marRight w:val="0"/>
          <w:marTop w:val="0"/>
          <w:marBottom w:val="0"/>
          <w:divBdr>
            <w:top w:val="none" w:sz="0" w:space="0" w:color="auto"/>
            <w:left w:val="none" w:sz="0" w:space="0" w:color="auto"/>
            <w:bottom w:val="none" w:sz="0" w:space="0" w:color="auto"/>
            <w:right w:val="none" w:sz="0" w:space="0" w:color="auto"/>
          </w:divBdr>
        </w:div>
        <w:div w:id="1266301737">
          <w:marLeft w:val="0"/>
          <w:marRight w:val="0"/>
          <w:marTop w:val="0"/>
          <w:marBottom w:val="0"/>
          <w:divBdr>
            <w:top w:val="none" w:sz="0" w:space="0" w:color="auto"/>
            <w:left w:val="none" w:sz="0" w:space="0" w:color="auto"/>
            <w:bottom w:val="none" w:sz="0" w:space="0" w:color="auto"/>
            <w:right w:val="none" w:sz="0" w:space="0" w:color="auto"/>
          </w:divBdr>
        </w:div>
        <w:div w:id="731199563">
          <w:marLeft w:val="0"/>
          <w:marRight w:val="0"/>
          <w:marTop w:val="0"/>
          <w:marBottom w:val="0"/>
          <w:divBdr>
            <w:top w:val="none" w:sz="0" w:space="0" w:color="auto"/>
            <w:left w:val="none" w:sz="0" w:space="0" w:color="auto"/>
            <w:bottom w:val="none" w:sz="0" w:space="0" w:color="auto"/>
            <w:right w:val="none" w:sz="0" w:space="0" w:color="auto"/>
          </w:divBdr>
        </w:div>
        <w:div w:id="762071821">
          <w:marLeft w:val="0"/>
          <w:marRight w:val="0"/>
          <w:marTop w:val="0"/>
          <w:marBottom w:val="0"/>
          <w:divBdr>
            <w:top w:val="none" w:sz="0" w:space="0" w:color="auto"/>
            <w:left w:val="none" w:sz="0" w:space="0" w:color="auto"/>
            <w:bottom w:val="none" w:sz="0" w:space="0" w:color="auto"/>
            <w:right w:val="none" w:sz="0" w:space="0" w:color="auto"/>
          </w:divBdr>
        </w:div>
        <w:div w:id="1820263318">
          <w:marLeft w:val="0"/>
          <w:marRight w:val="0"/>
          <w:marTop w:val="120"/>
          <w:marBottom w:val="0"/>
          <w:divBdr>
            <w:top w:val="none" w:sz="0" w:space="0" w:color="auto"/>
            <w:left w:val="none" w:sz="0" w:space="0" w:color="auto"/>
            <w:bottom w:val="none" w:sz="0" w:space="0" w:color="auto"/>
            <w:right w:val="none" w:sz="0" w:space="0" w:color="auto"/>
          </w:divBdr>
          <w:divsChild>
            <w:div w:id="1308166157">
              <w:marLeft w:val="0"/>
              <w:marRight w:val="0"/>
              <w:marTop w:val="0"/>
              <w:marBottom w:val="0"/>
              <w:divBdr>
                <w:top w:val="none" w:sz="0" w:space="0" w:color="auto"/>
                <w:left w:val="none" w:sz="0" w:space="0" w:color="auto"/>
                <w:bottom w:val="none" w:sz="0" w:space="0" w:color="auto"/>
                <w:right w:val="none" w:sz="0" w:space="0" w:color="auto"/>
              </w:divBdr>
            </w:div>
          </w:divsChild>
        </w:div>
        <w:div w:id="1386104660">
          <w:marLeft w:val="0"/>
          <w:marRight w:val="0"/>
          <w:marTop w:val="120"/>
          <w:marBottom w:val="0"/>
          <w:divBdr>
            <w:top w:val="none" w:sz="0" w:space="0" w:color="auto"/>
            <w:left w:val="none" w:sz="0" w:space="0" w:color="auto"/>
            <w:bottom w:val="none" w:sz="0" w:space="0" w:color="auto"/>
            <w:right w:val="none" w:sz="0" w:space="0" w:color="auto"/>
          </w:divBdr>
          <w:divsChild>
            <w:div w:id="482895356">
              <w:marLeft w:val="0"/>
              <w:marRight w:val="0"/>
              <w:marTop w:val="0"/>
              <w:marBottom w:val="0"/>
              <w:divBdr>
                <w:top w:val="none" w:sz="0" w:space="0" w:color="auto"/>
                <w:left w:val="none" w:sz="0" w:space="0" w:color="auto"/>
                <w:bottom w:val="none" w:sz="0" w:space="0" w:color="auto"/>
                <w:right w:val="none" w:sz="0" w:space="0" w:color="auto"/>
              </w:divBdr>
            </w:div>
            <w:div w:id="443039381">
              <w:marLeft w:val="0"/>
              <w:marRight w:val="0"/>
              <w:marTop w:val="0"/>
              <w:marBottom w:val="0"/>
              <w:divBdr>
                <w:top w:val="none" w:sz="0" w:space="0" w:color="auto"/>
                <w:left w:val="none" w:sz="0" w:space="0" w:color="auto"/>
                <w:bottom w:val="none" w:sz="0" w:space="0" w:color="auto"/>
                <w:right w:val="none" w:sz="0" w:space="0" w:color="auto"/>
              </w:divBdr>
            </w:div>
            <w:div w:id="2123680">
              <w:marLeft w:val="0"/>
              <w:marRight w:val="0"/>
              <w:marTop w:val="0"/>
              <w:marBottom w:val="0"/>
              <w:divBdr>
                <w:top w:val="none" w:sz="0" w:space="0" w:color="auto"/>
                <w:left w:val="none" w:sz="0" w:space="0" w:color="auto"/>
                <w:bottom w:val="none" w:sz="0" w:space="0" w:color="auto"/>
                <w:right w:val="none" w:sz="0" w:space="0" w:color="auto"/>
              </w:divBdr>
            </w:div>
            <w:div w:id="2041782509">
              <w:marLeft w:val="0"/>
              <w:marRight w:val="0"/>
              <w:marTop w:val="0"/>
              <w:marBottom w:val="0"/>
              <w:divBdr>
                <w:top w:val="none" w:sz="0" w:space="0" w:color="auto"/>
                <w:left w:val="none" w:sz="0" w:space="0" w:color="auto"/>
                <w:bottom w:val="none" w:sz="0" w:space="0" w:color="auto"/>
                <w:right w:val="none" w:sz="0" w:space="0" w:color="auto"/>
              </w:divBdr>
            </w:div>
            <w:div w:id="954366670">
              <w:marLeft w:val="0"/>
              <w:marRight w:val="0"/>
              <w:marTop w:val="0"/>
              <w:marBottom w:val="0"/>
              <w:divBdr>
                <w:top w:val="none" w:sz="0" w:space="0" w:color="auto"/>
                <w:left w:val="none" w:sz="0" w:space="0" w:color="auto"/>
                <w:bottom w:val="none" w:sz="0" w:space="0" w:color="auto"/>
                <w:right w:val="none" w:sz="0" w:space="0" w:color="auto"/>
              </w:divBdr>
            </w:div>
            <w:div w:id="1424573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40367">
      <w:bodyDiv w:val="1"/>
      <w:marLeft w:val="0"/>
      <w:marRight w:val="0"/>
      <w:marTop w:val="0"/>
      <w:marBottom w:val="0"/>
      <w:divBdr>
        <w:top w:val="none" w:sz="0" w:space="0" w:color="auto"/>
        <w:left w:val="none" w:sz="0" w:space="0" w:color="auto"/>
        <w:bottom w:val="none" w:sz="0" w:space="0" w:color="auto"/>
        <w:right w:val="none" w:sz="0" w:space="0" w:color="auto"/>
      </w:divBdr>
    </w:div>
    <w:div w:id="120153681">
      <w:bodyDiv w:val="1"/>
      <w:marLeft w:val="0"/>
      <w:marRight w:val="0"/>
      <w:marTop w:val="0"/>
      <w:marBottom w:val="0"/>
      <w:divBdr>
        <w:top w:val="none" w:sz="0" w:space="0" w:color="auto"/>
        <w:left w:val="none" w:sz="0" w:space="0" w:color="auto"/>
        <w:bottom w:val="none" w:sz="0" w:space="0" w:color="auto"/>
        <w:right w:val="none" w:sz="0" w:space="0" w:color="auto"/>
      </w:divBdr>
    </w:div>
    <w:div w:id="125592304">
      <w:bodyDiv w:val="1"/>
      <w:marLeft w:val="0"/>
      <w:marRight w:val="0"/>
      <w:marTop w:val="0"/>
      <w:marBottom w:val="0"/>
      <w:divBdr>
        <w:top w:val="none" w:sz="0" w:space="0" w:color="auto"/>
        <w:left w:val="none" w:sz="0" w:space="0" w:color="auto"/>
        <w:bottom w:val="none" w:sz="0" w:space="0" w:color="auto"/>
        <w:right w:val="none" w:sz="0" w:space="0" w:color="auto"/>
      </w:divBdr>
    </w:div>
    <w:div w:id="133718351">
      <w:bodyDiv w:val="1"/>
      <w:marLeft w:val="0"/>
      <w:marRight w:val="0"/>
      <w:marTop w:val="0"/>
      <w:marBottom w:val="0"/>
      <w:divBdr>
        <w:top w:val="none" w:sz="0" w:space="0" w:color="auto"/>
        <w:left w:val="none" w:sz="0" w:space="0" w:color="auto"/>
        <w:bottom w:val="none" w:sz="0" w:space="0" w:color="auto"/>
        <w:right w:val="none" w:sz="0" w:space="0" w:color="auto"/>
      </w:divBdr>
    </w:div>
    <w:div w:id="156114293">
      <w:bodyDiv w:val="1"/>
      <w:marLeft w:val="0"/>
      <w:marRight w:val="0"/>
      <w:marTop w:val="0"/>
      <w:marBottom w:val="0"/>
      <w:divBdr>
        <w:top w:val="none" w:sz="0" w:space="0" w:color="auto"/>
        <w:left w:val="none" w:sz="0" w:space="0" w:color="auto"/>
        <w:bottom w:val="none" w:sz="0" w:space="0" w:color="auto"/>
        <w:right w:val="none" w:sz="0" w:space="0" w:color="auto"/>
      </w:divBdr>
    </w:div>
    <w:div w:id="170796417">
      <w:bodyDiv w:val="1"/>
      <w:marLeft w:val="0"/>
      <w:marRight w:val="0"/>
      <w:marTop w:val="0"/>
      <w:marBottom w:val="0"/>
      <w:divBdr>
        <w:top w:val="none" w:sz="0" w:space="0" w:color="auto"/>
        <w:left w:val="none" w:sz="0" w:space="0" w:color="auto"/>
        <w:bottom w:val="none" w:sz="0" w:space="0" w:color="auto"/>
        <w:right w:val="none" w:sz="0" w:space="0" w:color="auto"/>
      </w:divBdr>
      <w:divsChild>
        <w:div w:id="1787970271">
          <w:marLeft w:val="0"/>
          <w:marRight w:val="0"/>
          <w:marTop w:val="0"/>
          <w:marBottom w:val="0"/>
          <w:divBdr>
            <w:top w:val="none" w:sz="0" w:space="0" w:color="auto"/>
            <w:left w:val="none" w:sz="0" w:space="0" w:color="auto"/>
            <w:bottom w:val="none" w:sz="0" w:space="0" w:color="auto"/>
            <w:right w:val="none" w:sz="0" w:space="0" w:color="auto"/>
          </w:divBdr>
        </w:div>
        <w:div w:id="2012949956">
          <w:marLeft w:val="0"/>
          <w:marRight w:val="0"/>
          <w:marTop w:val="0"/>
          <w:marBottom w:val="0"/>
          <w:divBdr>
            <w:top w:val="none" w:sz="0" w:space="0" w:color="auto"/>
            <w:left w:val="none" w:sz="0" w:space="0" w:color="auto"/>
            <w:bottom w:val="none" w:sz="0" w:space="0" w:color="auto"/>
            <w:right w:val="none" w:sz="0" w:space="0" w:color="auto"/>
          </w:divBdr>
        </w:div>
        <w:div w:id="1437822547">
          <w:marLeft w:val="0"/>
          <w:marRight w:val="0"/>
          <w:marTop w:val="0"/>
          <w:marBottom w:val="0"/>
          <w:divBdr>
            <w:top w:val="none" w:sz="0" w:space="0" w:color="auto"/>
            <w:left w:val="none" w:sz="0" w:space="0" w:color="auto"/>
            <w:bottom w:val="none" w:sz="0" w:space="0" w:color="auto"/>
            <w:right w:val="none" w:sz="0" w:space="0" w:color="auto"/>
          </w:divBdr>
        </w:div>
      </w:divsChild>
    </w:div>
    <w:div w:id="172302292">
      <w:bodyDiv w:val="1"/>
      <w:marLeft w:val="0"/>
      <w:marRight w:val="0"/>
      <w:marTop w:val="0"/>
      <w:marBottom w:val="0"/>
      <w:divBdr>
        <w:top w:val="none" w:sz="0" w:space="0" w:color="auto"/>
        <w:left w:val="none" w:sz="0" w:space="0" w:color="auto"/>
        <w:bottom w:val="none" w:sz="0" w:space="0" w:color="auto"/>
        <w:right w:val="none" w:sz="0" w:space="0" w:color="auto"/>
      </w:divBdr>
    </w:div>
    <w:div w:id="198976817">
      <w:bodyDiv w:val="1"/>
      <w:marLeft w:val="0"/>
      <w:marRight w:val="0"/>
      <w:marTop w:val="0"/>
      <w:marBottom w:val="0"/>
      <w:divBdr>
        <w:top w:val="none" w:sz="0" w:space="0" w:color="auto"/>
        <w:left w:val="none" w:sz="0" w:space="0" w:color="auto"/>
        <w:bottom w:val="none" w:sz="0" w:space="0" w:color="auto"/>
        <w:right w:val="none" w:sz="0" w:space="0" w:color="auto"/>
      </w:divBdr>
    </w:div>
    <w:div w:id="199825344">
      <w:bodyDiv w:val="1"/>
      <w:marLeft w:val="0"/>
      <w:marRight w:val="0"/>
      <w:marTop w:val="0"/>
      <w:marBottom w:val="0"/>
      <w:divBdr>
        <w:top w:val="none" w:sz="0" w:space="0" w:color="auto"/>
        <w:left w:val="none" w:sz="0" w:space="0" w:color="auto"/>
        <w:bottom w:val="none" w:sz="0" w:space="0" w:color="auto"/>
        <w:right w:val="none" w:sz="0" w:space="0" w:color="auto"/>
      </w:divBdr>
    </w:div>
    <w:div w:id="214706485">
      <w:bodyDiv w:val="1"/>
      <w:marLeft w:val="0"/>
      <w:marRight w:val="0"/>
      <w:marTop w:val="0"/>
      <w:marBottom w:val="0"/>
      <w:divBdr>
        <w:top w:val="none" w:sz="0" w:space="0" w:color="auto"/>
        <w:left w:val="none" w:sz="0" w:space="0" w:color="auto"/>
        <w:bottom w:val="none" w:sz="0" w:space="0" w:color="auto"/>
        <w:right w:val="none" w:sz="0" w:space="0" w:color="auto"/>
      </w:divBdr>
    </w:div>
    <w:div w:id="225148742">
      <w:bodyDiv w:val="1"/>
      <w:marLeft w:val="0"/>
      <w:marRight w:val="0"/>
      <w:marTop w:val="0"/>
      <w:marBottom w:val="0"/>
      <w:divBdr>
        <w:top w:val="none" w:sz="0" w:space="0" w:color="auto"/>
        <w:left w:val="none" w:sz="0" w:space="0" w:color="auto"/>
        <w:bottom w:val="none" w:sz="0" w:space="0" w:color="auto"/>
        <w:right w:val="none" w:sz="0" w:space="0" w:color="auto"/>
      </w:divBdr>
    </w:div>
    <w:div w:id="231158967">
      <w:bodyDiv w:val="1"/>
      <w:marLeft w:val="0"/>
      <w:marRight w:val="0"/>
      <w:marTop w:val="0"/>
      <w:marBottom w:val="0"/>
      <w:divBdr>
        <w:top w:val="none" w:sz="0" w:space="0" w:color="auto"/>
        <w:left w:val="none" w:sz="0" w:space="0" w:color="auto"/>
        <w:bottom w:val="none" w:sz="0" w:space="0" w:color="auto"/>
        <w:right w:val="none" w:sz="0" w:space="0" w:color="auto"/>
      </w:divBdr>
    </w:div>
    <w:div w:id="246695739">
      <w:bodyDiv w:val="1"/>
      <w:marLeft w:val="0"/>
      <w:marRight w:val="0"/>
      <w:marTop w:val="0"/>
      <w:marBottom w:val="0"/>
      <w:divBdr>
        <w:top w:val="none" w:sz="0" w:space="0" w:color="auto"/>
        <w:left w:val="none" w:sz="0" w:space="0" w:color="auto"/>
        <w:bottom w:val="none" w:sz="0" w:space="0" w:color="auto"/>
        <w:right w:val="none" w:sz="0" w:space="0" w:color="auto"/>
      </w:divBdr>
    </w:div>
    <w:div w:id="249044484">
      <w:bodyDiv w:val="1"/>
      <w:marLeft w:val="0"/>
      <w:marRight w:val="0"/>
      <w:marTop w:val="0"/>
      <w:marBottom w:val="0"/>
      <w:divBdr>
        <w:top w:val="none" w:sz="0" w:space="0" w:color="auto"/>
        <w:left w:val="none" w:sz="0" w:space="0" w:color="auto"/>
        <w:bottom w:val="none" w:sz="0" w:space="0" w:color="auto"/>
        <w:right w:val="none" w:sz="0" w:space="0" w:color="auto"/>
      </w:divBdr>
    </w:div>
    <w:div w:id="254362814">
      <w:bodyDiv w:val="1"/>
      <w:marLeft w:val="0"/>
      <w:marRight w:val="0"/>
      <w:marTop w:val="0"/>
      <w:marBottom w:val="0"/>
      <w:divBdr>
        <w:top w:val="none" w:sz="0" w:space="0" w:color="auto"/>
        <w:left w:val="none" w:sz="0" w:space="0" w:color="auto"/>
        <w:bottom w:val="none" w:sz="0" w:space="0" w:color="auto"/>
        <w:right w:val="none" w:sz="0" w:space="0" w:color="auto"/>
      </w:divBdr>
      <w:divsChild>
        <w:div w:id="173230840">
          <w:marLeft w:val="0"/>
          <w:marRight w:val="0"/>
          <w:marTop w:val="0"/>
          <w:marBottom w:val="0"/>
          <w:divBdr>
            <w:top w:val="none" w:sz="0" w:space="0" w:color="auto"/>
            <w:left w:val="none" w:sz="0" w:space="0" w:color="auto"/>
            <w:bottom w:val="none" w:sz="0" w:space="0" w:color="auto"/>
            <w:right w:val="none" w:sz="0" w:space="0" w:color="auto"/>
          </w:divBdr>
        </w:div>
        <w:div w:id="308247934">
          <w:marLeft w:val="0"/>
          <w:marRight w:val="0"/>
          <w:marTop w:val="0"/>
          <w:marBottom w:val="0"/>
          <w:divBdr>
            <w:top w:val="none" w:sz="0" w:space="0" w:color="auto"/>
            <w:left w:val="none" w:sz="0" w:space="0" w:color="auto"/>
            <w:bottom w:val="none" w:sz="0" w:space="0" w:color="auto"/>
            <w:right w:val="none" w:sz="0" w:space="0" w:color="auto"/>
          </w:divBdr>
        </w:div>
        <w:div w:id="342827787">
          <w:marLeft w:val="0"/>
          <w:marRight w:val="0"/>
          <w:marTop w:val="0"/>
          <w:marBottom w:val="0"/>
          <w:divBdr>
            <w:top w:val="none" w:sz="0" w:space="0" w:color="auto"/>
            <w:left w:val="none" w:sz="0" w:space="0" w:color="auto"/>
            <w:bottom w:val="none" w:sz="0" w:space="0" w:color="auto"/>
            <w:right w:val="none" w:sz="0" w:space="0" w:color="auto"/>
          </w:divBdr>
        </w:div>
        <w:div w:id="343359971">
          <w:marLeft w:val="0"/>
          <w:marRight w:val="0"/>
          <w:marTop w:val="0"/>
          <w:marBottom w:val="0"/>
          <w:divBdr>
            <w:top w:val="none" w:sz="0" w:space="0" w:color="auto"/>
            <w:left w:val="none" w:sz="0" w:space="0" w:color="auto"/>
            <w:bottom w:val="none" w:sz="0" w:space="0" w:color="auto"/>
            <w:right w:val="none" w:sz="0" w:space="0" w:color="auto"/>
          </w:divBdr>
        </w:div>
        <w:div w:id="577636100">
          <w:marLeft w:val="0"/>
          <w:marRight w:val="0"/>
          <w:marTop w:val="0"/>
          <w:marBottom w:val="0"/>
          <w:divBdr>
            <w:top w:val="none" w:sz="0" w:space="0" w:color="auto"/>
            <w:left w:val="none" w:sz="0" w:space="0" w:color="auto"/>
            <w:bottom w:val="none" w:sz="0" w:space="0" w:color="auto"/>
            <w:right w:val="none" w:sz="0" w:space="0" w:color="auto"/>
          </w:divBdr>
        </w:div>
        <w:div w:id="678387185">
          <w:marLeft w:val="0"/>
          <w:marRight w:val="0"/>
          <w:marTop w:val="0"/>
          <w:marBottom w:val="0"/>
          <w:divBdr>
            <w:top w:val="none" w:sz="0" w:space="0" w:color="auto"/>
            <w:left w:val="none" w:sz="0" w:space="0" w:color="auto"/>
            <w:bottom w:val="none" w:sz="0" w:space="0" w:color="auto"/>
            <w:right w:val="none" w:sz="0" w:space="0" w:color="auto"/>
          </w:divBdr>
        </w:div>
        <w:div w:id="802501378">
          <w:marLeft w:val="0"/>
          <w:marRight w:val="0"/>
          <w:marTop w:val="0"/>
          <w:marBottom w:val="0"/>
          <w:divBdr>
            <w:top w:val="none" w:sz="0" w:space="0" w:color="auto"/>
            <w:left w:val="none" w:sz="0" w:space="0" w:color="auto"/>
            <w:bottom w:val="none" w:sz="0" w:space="0" w:color="auto"/>
            <w:right w:val="none" w:sz="0" w:space="0" w:color="auto"/>
          </w:divBdr>
        </w:div>
        <w:div w:id="823471739">
          <w:marLeft w:val="0"/>
          <w:marRight w:val="0"/>
          <w:marTop w:val="0"/>
          <w:marBottom w:val="0"/>
          <w:divBdr>
            <w:top w:val="none" w:sz="0" w:space="0" w:color="auto"/>
            <w:left w:val="none" w:sz="0" w:space="0" w:color="auto"/>
            <w:bottom w:val="none" w:sz="0" w:space="0" w:color="auto"/>
            <w:right w:val="none" w:sz="0" w:space="0" w:color="auto"/>
          </w:divBdr>
        </w:div>
        <w:div w:id="860120408">
          <w:marLeft w:val="0"/>
          <w:marRight w:val="0"/>
          <w:marTop w:val="0"/>
          <w:marBottom w:val="0"/>
          <w:divBdr>
            <w:top w:val="none" w:sz="0" w:space="0" w:color="auto"/>
            <w:left w:val="none" w:sz="0" w:space="0" w:color="auto"/>
            <w:bottom w:val="none" w:sz="0" w:space="0" w:color="auto"/>
            <w:right w:val="none" w:sz="0" w:space="0" w:color="auto"/>
          </w:divBdr>
        </w:div>
        <w:div w:id="916013595">
          <w:marLeft w:val="0"/>
          <w:marRight w:val="0"/>
          <w:marTop w:val="0"/>
          <w:marBottom w:val="0"/>
          <w:divBdr>
            <w:top w:val="none" w:sz="0" w:space="0" w:color="auto"/>
            <w:left w:val="none" w:sz="0" w:space="0" w:color="auto"/>
            <w:bottom w:val="none" w:sz="0" w:space="0" w:color="auto"/>
            <w:right w:val="none" w:sz="0" w:space="0" w:color="auto"/>
          </w:divBdr>
        </w:div>
        <w:div w:id="921841224">
          <w:marLeft w:val="0"/>
          <w:marRight w:val="0"/>
          <w:marTop w:val="0"/>
          <w:marBottom w:val="0"/>
          <w:divBdr>
            <w:top w:val="none" w:sz="0" w:space="0" w:color="auto"/>
            <w:left w:val="none" w:sz="0" w:space="0" w:color="auto"/>
            <w:bottom w:val="none" w:sz="0" w:space="0" w:color="auto"/>
            <w:right w:val="none" w:sz="0" w:space="0" w:color="auto"/>
          </w:divBdr>
        </w:div>
        <w:div w:id="1211914593">
          <w:marLeft w:val="0"/>
          <w:marRight w:val="0"/>
          <w:marTop w:val="0"/>
          <w:marBottom w:val="0"/>
          <w:divBdr>
            <w:top w:val="none" w:sz="0" w:space="0" w:color="auto"/>
            <w:left w:val="none" w:sz="0" w:space="0" w:color="auto"/>
            <w:bottom w:val="none" w:sz="0" w:space="0" w:color="auto"/>
            <w:right w:val="none" w:sz="0" w:space="0" w:color="auto"/>
          </w:divBdr>
        </w:div>
        <w:div w:id="1241528236">
          <w:marLeft w:val="0"/>
          <w:marRight w:val="0"/>
          <w:marTop w:val="0"/>
          <w:marBottom w:val="0"/>
          <w:divBdr>
            <w:top w:val="none" w:sz="0" w:space="0" w:color="auto"/>
            <w:left w:val="none" w:sz="0" w:space="0" w:color="auto"/>
            <w:bottom w:val="none" w:sz="0" w:space="0" w:color="auto"/>
            <w:right w:val="none" w:sz="0" w:space="0" w:color="auto"/>
          </w:divBdr>
        </w:div>
        <w:div w:id="1401441819">
          <w:marLeft w:val="0"/>
          <w:marRight w:val="0"/>
          <w:marTop w:val="0"/>
          <w:marBottom w:val="0"/>
          <w:divBdr>
            <w:top w:val="none" w:sz="0" w:space="0" w:color="auto"/>
            <w:left w:val="none" w:sz="0" w:space="0" w:color="auto"/>
            <w:bottom w:val="none" w:sz="0" w:space="0" w:color="auto"/>
            <w:right w:val="none" w:sz="0" w:space="0" w:color="auto"/>
          </w:divBdr>
        </w:div>
        <w:div w:id="1870607622">
          <w:marLeft w:val="0"/>
          <w:marRight w:val="0"/>
          <w:marTop w:val="0"/>
          <w:marBottom w:val="0"/>
          <w:divBdr>
            <w:top w:val="none" w:sz="0" w:space="0" w:color="auto"/>
            <w:left w:val="none" w:sz="0" w:space="0" w:color="auto"/>
            <w:bottom w:val="none" w:sz="0" w:space="0" w:color="auto"/>
            <w:right w:val="none" w:sz="0" w:space="0" w:color="auto"/>
          </w:divBdr>
        </w:div>
        <w:div w:id="1878353054">
          <w:marLeft w:val="0"/>
          <w:marRight w:val="0"/>
          <w:marTop w:val="0"/>
          <w:marBottom w:val="0"/>
          <w:divBdr>
            <w:top w:val="none" w:sz="0" w:space="0" w:color="auto"/>
            <w:left w:val="none" w:sz="0" w:space="0" w:color="auto"/>
            <w:bottom w:val="none" w:sz="0" w:space="0" w:color="auto"/>
            <w:right w:val="none" w:sz="0" w:space="0" w:color="auto"/>
          </w:divBdr>
        </w:div>
        <w:div w:id="1981838622">
          <w:marLeft w:val="0"/>
          <w:marRight w:val="0"/>
          <w:marTop w:val="0"/>
          <w:marBottom w:val="0"/>
          <w:divBdr>
            <w:top w:val="none" w:sz="0" w:space="0" w:color="auto"/>
            <w:left w:val="none" w:sz="0" w:space="0" w:color="auto"/>
            <w:bottom w:val="none" w:sz="0" w:space="0" w:color="auto"/>
            <w:right w:val="none" w:sz="0" w:space="0" w:color="auto"/>
          </w:divBdr>
        </w:div>
        <w:div w:id="2096004654">
          <w:marLeft w:val="0"/>
          <w:marRight w:val="0"/>
          <w:marTop w:val="0"/>
          <w:marBottom w:val="0"/>
          <w:divBdr>
            <w:top w:val="none" w:sz="0" w:space="0" w:color="auto"/>
            <w:left w:val="none" w:sz="0" w:space="0" w:color="auto"/>
            <w:bottom w:val="none" w:sz="0" w:space="0" w:color="auto"/>
            <w:right w:val="none" w:sz="0" w:space="0" w:color="auto"/>
          </w:divBdr>
        </w:div>
      </w:divsChild>
    </w:div>
    <w:div w:id="265817142">
      <w:bodyDiv w:val="1"/>
      <w:marLeft w:val="0"/>
      <w:marRight w:val="0"/>
      <w:marTop w:val="0"/>
      <w:marBottom w:val="0"/>
      <w:divBdr>
        <w:top w:val="none" w:sz="0" w:space="0" w:color="auto"/>
        <w:left w:val="none" w:sz="0" w:space="0" w:color="auto"/>
        <w:bottom w:val="none" w:sz="0" w:space="0" w:color="auto"/>
        <w:right w:val="none" w:sz="0" w:space="0" w:color="auto"/>
      </w:divBdr>
    </w:div>
    <w:div w:id="268509144">
      <w:bodyDiv w:val="1"/>
      <w:marLeft w:val="0"/>
      <w:marRight w:val="0"/>
      <w:marTop w:val="0"/>
      <w:marBottom w:val="0"/>
      <w:divBdr>
        <w:top w:val="none" w:sz="0" w:space="0" w:color="auto"/>
        <w:left w:val="none" w:sz="0" w:space="0" w:color="auto"/>
        <w:bottom w:val="none" w:sz="0" w:space="0" w:color="auto"/>
        <w:right w:val="none" w:sz="0" w:space="0" w:color="auto"/>
      </w:divBdr>
    </w:div>
    <w:div w:id="282467783">
      <w:bodyDiv w:val="1"/>
      <w:marLeft w:val="0"/>
      <w:marRight w:val="0"/>
      <w:marTop w:val="0"/>
      <w:marBottom w:val="0"/>
      <w:divBdr>
        <w:top w:val="none" w:sz="0" w:space="0" w:color="auto"/>
        <w:left w:val="none" w:sz="0" w:space="0" w:color="auto"/>
        <w:bottom w:val="none" w:sz="0" w:space="0" w:color="auto"/>
        <w:right w:val="none" w:sz="0" w:space="0" w:color="auto"/>
      </w:divBdr>
    </w:div>
    <w:div w:id="289365630">
      <w:bodyDiv w:val="1"/>
      <w:marLeft w:val="0"/>
      <w:marRight w:val="0"/>
      <w:marTop w:val="0"/>
      <w:marBottom w:val="0"/>
      <w:divBdr>
        <w:top w:val="none" w:sz="0" w:space="0" w:color="auto"/>
        <w:left w:val="none" w:sz="0" w:space="0" w:color="auto"/>
        <w:bottom w:val="none" w:sz="0" w:space="0" w:color="auto"/>
        <w:right w:val="none" w:sz="0" w:space="0" w:color="auto"/>
      </w:divBdr>
    </w:div>
    <w:div w:id="315964191">
      <w:bodyDiv w:val="1"/>
      <w:marLeft w:val="0"/>
      <w:marRight w:val="0"/>
      <w:marTop w:val="0"/>
      <w:marBottom w:val="0"/>
      <w:divBdr>
        <w:top w:val="none" w:sz="0" w:space="0" w:color="auto"/>
        <w:left w:val="none" w:sz="0" w:space="0" w:color="auto"/>
        <w:bottom w:val="none" w:sz="0" w:space="0" w:color="auto"/>
        <w:right w:val="none" w:sz="0" w:space="0" w:color="auto"/>
      </w:divBdr>
    </w:div>
    <w:div w:id="359552247">
      <w:bodyDiv w:val="1"/>
      <w:marLeft w:val="0"/>
      <w:marRight w:val="0"/>
      <w:marTop w:val="0"/>
      <w:marBottom w:val="0"/>
      <w:divBdr>
        <w:top w:val="none" w:sz="0" w:space="0" w:color="auto"/>
        <w:left w:val="none" w:sz="0" w:space="0" w:color="auto"/>
        <w:bottom w:val="none" w:sz="0" w:space="0" w:color="auto"/>
        <w:right w:val="none" w:sz="0" w:space="0" w:color="auto"/>
      </w:divBdr>
    </w:div>
    <w:div w:id="363868609">
      <w:bodyDiv w:val="1"/>
      <w:marLeft w:val="0"/>
      <w:marRight w:val="0"/>
      <w:marTop w:val="0"/>
      <w:marBottom w:val="0"/>
      <w:divBdr>
        <w:top w:val="none" w:sz="0" w:space="0" w:color="auto"/>
        <w:left w:val="none" w:sz="0" w:space="0" w:color="auto"/>
        <w:bottom w:val="none" w:sz="0" w:space="0" w:color="auto"/>
        <w:right w:val="none" w:sz="0" w:space="0" w:color="auto"/>
      </w:divBdr>
    </w:div>
    <w:div w:id="367922510">
      <w:bodyDiv w:val="1"/>
      <w:marLeft w:val="0"/>
      <w:marRight w:val="0"/>
      <w:marTop w:val="0"/>
      <w:marBottom w:val="0"/>
      <w:divBdr>
        <w:top w:val="none" w:sz="0" w:space="0" w:color="auto"/>
        <w:left w:val="none" w:sz="0" w:space="0" w:color="auto"/>
        <w:bottom w:val="none" w:sz="0" w:space="0" w:color="auto"/>
        <w:right w:val="none" w:sz="0" w:space="0" w:color="auto"/>
      </w:divBdr>
    </w:div>
    <w:div w:id="372341594">
      <w:bodyDiv w:val="1"/>
      <w:marLeft w:val="0"/>
      <w:marRight w:val="0"/>
      <w:marTop w:val="0"/>
      <w:marBottom w:val="0"/>
      <w:divBdr>
        <w:top w:val="none" w:sz="0" w:space="0" w:color="auto"/>
        <w:left w:val="none" w:sz="0" w:space="0" w:color="auto"/>
        <w:bottom w:val="none" w:sz="0" w:space="0" w:color="auto"/>
        <w:right w:val="none" w:sz="0" w:space="0" w:color="auto"/>
      </w:divBdr>
    </w:div>
    <w:div w:id="377121064">
      <w:bodyDiv w:val="1"/>
      <w:marLeft w:val="0"/>
      <w:marRight w:val="0"/>
      <w:marTop w:val="0"/>
      <w:marBottom w:val="0"/>
      <w:divBdr>
        <w:top w:val="none" w:sz="0" w:space="0" w:color="auto"/>
        <w:left w:val="none" w:sz="0" w:space="0" w:color="auto"/>
        <w:bottom w:val="none" w:sz="0" w:space="0" w:color="auto"/>
        <w:right w:val="none" w:sz="0" w:space="0" w:color="auto"/>
      </w:divBdr>
      <w:divsChild>
        <w:div w:id="1523125376">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43017553">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851794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3744529">
      <w:bodyDiv w:val="1"/>
      <w:marLeft w:val="0"/>
      <w:marRight w:val="0"/>
      <w:marTop w:val="0"/>
      <w:marBottom w:val="0"/>
      <w:divBdr>
        <w:top w:val="none" w:sz="0" w:space="0" w:color="auto"/>
        <w:left w:val="none" w:sz="0" w:space="0" w:color="auto"/>
        <w:bottom w:val="none" w:sz="0" w:space="0" w:color="auto"/>
        <w:right w:val="none" w:sz="0" w:space="0" w:color="auto"/>
      </w:divBdr>
    </w:div>
    <w:div w:id="396100466">
      <w:bodyDiv w:val="1"/>
      <w:marLeft w:val="0"/>
      <w:marRight w:val="0"/>
      <w:marTop w:val="0"/>
      <w:marBottom w:val="0"/>
      <w:divBdr>
        <w:top w:val="none" w:sz="0" w:space="0" w:color="auto"/>
        <w:left w:val="none" w:sz="0" w:space="0" w:color="auto"/>
        <w:bottom w:val="none" w:sz="0" w:space="0" w:color="auto"/>
        <w:right w:val="none" w:sz="0" w:space="0" w:color="auto"/>
      </w:divBdr>
    </w:div>
    <w:div w:id="421951607">
      <w:bodyDiv w:val="1"/>
      <w:marLeft w:val="0"/>
      <w:marRight w:val="0"/>
      <w:marTop w:val="0"/>
      <w:marBottom w:val="0"/>
      <w:divBdr>
        <w:top w:val="none" w:sz="0" w:space="0" w:color="auto"/>
        <w:left w:val="none" w:sz="0" w:space="0" w:color="auto"/>
        <w:bottom w:val="none" w:sz="0" w:space="0" w:color="auto"/>
        <w:right w:val="none" w:sz="0" w:space="0" w:color="auto"/>
      </w:divBdr>
    </w:div>
    <w:div w:id="422528520">
      <w:bodyDiv w:val="1"/>
      <w:marLeft w:val="0"/>
      <w:marRight w:val="0"/>
      <w:marTop w:val="0"/>
      <w:marBottom w:val="0"/>
      <w:divBdr>
        <w:top w:val="none" w:sz="0" w:space="0" w:color="auto"/>
        <w:left w:val="none" w:sz="0" w:space="0" w:color="auto"/>
        <w:bottom w:val="none" w:sz="0" w:space="0" w:color="auto"/>
        <w:right w:val="none" w:sz="0" w:space="0" w:color="auto"/>
      </w:divBdr>
    </w:div>
    <w:div w:id="422529148">
      <w:bodyDiv w:val="1"/>
      <w:marLeft w:val="0"/>
      <w:marRight w:val="0"/>
      <w:marTop w:val="0"/>
      <w:marBottom w:val="0"/>
      <w:divBdr>
        <w:top w:val="none" w:sz="0" w:space="0" w:color="auto"/>
        <w:left w:val="none" w:sz="0" w:space="0" w:color="auto"/>
        <w:bottom w:val="none" w:sz="0" w:space="0" w:color="auto"/>
        <w:right w:val="none" w:sz="0" w:space="0" w:color="auto"/>
      </w:divBdr>
    </w:div>
    <w:div w:id="431824927">
      <w:bodyDiv w:val="1"/>
      <w:marLeft w:val="0"/>
      <w:marRight w:val="0"/>
      <w:marTop w:val="0"/>
      <w:marBottom w:val="0"/>
      <w:divBdr>
        <w:top w:val="none" w:sz="0" w:space="0" w:color="auto"/>
        <w:left w:val="none" w:sz="0" w:space="0" w:color="auto"/>
        <w:bottom w:val="none" w:sz="0" w:space="0" w:color="auto"/>
        <w:right w:val="none" w:sz="0" w:space="0" w:color="auto"/>
      </w:divBdr>
    </w:div>
    <w:div w:id="449713473">
      <w:bodyDiv w:val="1"/>
      <w:marLeft w:val="0"/>
      <w:marRight w:val="0"/>
      <w:marTop w:val="0"/>
      <w:marBottom w:val="0"/>
      <w:divBdr>
        <w:top w:val="none" w:sz="0" w:space="0" w:color="auto"/>
        <w:left w:val="none" w:sz="0" w:space="0" w:color="auto"/>
        <w:bottom w:val="none" w:sz="0" w:space="0" w:color="auto"/>
        <w:right w:val="none" w:sz="0" w:space="0" w:color="auto"/>
      </w:divBdr>
    </w:div>
    <w:div w:id="471019297">
      <w:bodyDiv w:val="1"/>
      <w:marLeft w:val="0"/>
      <w:marRight w:val="0"/>
      <w:marTop w:val="0"/>
      <w:marBottom w:val="0"/>
      <w:divBdr>
        <w:top w:val="none" w:sz="0" w:space="0" w:color="auto"/>
        <w:left w:val="none" w:sz="0" w:space="0" w:color="auto"/>
        <w:bottom w:val="none" w:sz="0" w:space="0" w:color="auto"/>
        <w:right w:val="none" w:sz="0" w:space="0" w:color="auto"/>
      </w:divBdr>
    </w:div>
    <w:div w:id="477458229">
      <w:bodyDiv w:val="1"/>
      <w:marLeft w:val="0"/>
      <w:marRight w:val="0"/>
      <w:marTop w:val="0"/>
      <w:marBottom w:val="0"/>
      <w:divBdr>
        <w:top w:val="none" w:sz="0" w:space="0" w:color="auto"/>
        <w:left w:val="none" w:sz="0" w:space="0" w:color="auto"/>
        <w:bottom w:val="none" w:sz="0" w:space="0" w:color="auto"/>
        <w:right w:val="none" w:sz="0" w:space="0" w:color="auto"/>
      </w:divBdr>
    </w:div>
    <w:div w:id="478691597">
      <w:bodyDiv w:val="1"/>
      <w:marLeft w:val="0"/>
      <w:marRight w:val="0"/>
      <w:marTop w:val="0"/>
      <w:marBottom w:val="0"/>
      <w:divBdr>
        <w:top w:val="none" w:sz="0" w:space="0" w:color="auto"/>
        <w:left w:val="none" w:sz="0" w:space="0" w:color="auto"/>
        <w:bottom w:val="none" w:sz="0" w:space="0" w:color="auto"/>
        <w:right w:val="none" w:sz="0" w:space="0" w:color="auto"/>
      </w:divBdr>
    </w:div>
    <w:div w:id="495609534">
      <w:bodyDiv w:val="1"/>
      <w:marLeft w:val="0"/>
      <w:marRight w:val="0"/>
      <w:marTop w:val="0"/>
      <w:marBottom w:val="0"/>
      <w:divBdr>
        <w:top w:val="none" w:sz="0" w:space="0" w:color="auto"/>
        <w:left w:val="none" w:sz="0" w:space="0" w:color="auto"/>
        <w:bottom w:val="none" w:sz="0" w:space="0" w:color="auto"/>
        <w:right w:val="none" w:sz="0" w:space="0" w:color="auto"/>
      </w:divBdr>
    </w:div>
    <w:div w:id="497430043">
      <w:bodyDiv w:val="1"/>
      <w:marLeft w:val="0"/>
      <w:marRight w:val="0"/>
      <w:marTop w:val="0"/>
      <w:marBottom w:val="0"/>
      <w:divBdr>
        <w:top w:val="none" w:sz="0" w:space="0" w:color="auto"/>
        <w:left w:val="none" w:sz="0" w:space="0" w:color="auto"/>
        <w:bottom w:val="none" w:sz="0" w:space="0" w:color="auto"/>
        <w:right w:val="none" w:sz="0" w:space="0" w:color="auto"/>
      </w:divBdr>
    </w:div>
    <w:div w:id="498885757">
      <w:bodyDiv w:val="1"/>
      <w:marLeft w:val="0"/>
      <w:marRight w:val="0"/>
      <w:marTop w:val="0"/>
      <w:marBottom w:val="0"/>
      <w:divBdr>
        <w:top w:val="none" w:sz="0" w:space="0" w:color="auto"/>
        <w:left w:val="none" w:sz="0" w:space="0" w:color="auto"/>
        <w:bottom w:val="none" w:sz="0" w:space="0" w:color="auto"/>
        <w:right w:val="none" w:sz="0" w:space="0" w:color="auto"/>
      </w:divBdr>
      <w:divsChild>
        <w:div w:id="1414743147">
          <w:marLeft w:val="0"/>
          <w:marRight w:val="0"/>
          <w:marTop w:val="0"/>
          <w:marBottom w:val="0"/>
          <w:divBdr>
            <w:top w:val="none" w:sz="0" w:space="0" w:color="auto"/>
            <w:left w:val="none" w:sz="0" w:space="0" w:color="auto"/>
            <w:bottom w:val="none" w:sz="0" w:space="0" w:color="auto"/>
            <w:right w:val="none" w:sz="0" w:space="0" w:color="auto"/>
          </w:divBdr>
        </w:div>
        <w:div w:id="1741053615">
          <w:marLeft w:val="0"/>
          <w:marRight w:val="0"/>
          <w:marTop w:val="0"/>
          <w:marBottom w:val="0"/>
          <w:divBdr>
            <w:top w:val="none" w:sz="0" w:space="0" w:color="auto"/>
            <w:left w:val="none" w:sz="0" w:space="0" w:color="auto"/>
            <w:bottom w:val="none" w:sz="0" w:space="0" w:color="auto"/>
            <w:right w:val="none" w:sz="0" w:space="0" w:color="auto"/>
          </w:divBdr>
        </w:div>
        <w:div w:id="320158154">
          <w:marLeft w:val="0"/>
          <w:marRight w:val="0"/>
          <w:marTop w:val="0"/>
          <w:marBottom w:val="0"/>
          <w:divBdr>
            <w:top w:val="none" w:sz="0" w:space="0" w:color="auto"/>
            <w:left w:val="none" w:sz="0" w:space="0" w:color="auto"/>
            <w:bottom w:val="none" w:sz="0" w:space="0" w:color="auto"/>
            <w:right w:val="none" w:sz="0" w:space="0" w:color="auto"/>
          </w:divBdr>
        </w:div>
      </w:divsChild>
    </w:div>
    <w:div w:id="516383400">
      <w:bodyDiv w:val="1"/>
      <w:marLeft w:val="0"/>
      <w:marRight w:val="0"/>
      <w:marTop w:val="0"/>
      <w:marBottom w:val="0"/>
      <w:divBdr>
        <w:top w:val="none" w:sz="0" w:space="0" w:color="auto"/>
        <w:left w:val="none" w:sz="0" w:space="0" w:color="auto"/>
        <w:bottom w:val="none" w:sz="0" w:space="0" w:color="auto"/>
        <w:right w:val="none" w:sz="0" w:space="0" w:color="auto"/>
      </w:divBdr>
    </w:div>
    <w:div w:id="540634563">
      <w:bodyDiv w:val="1"/>
      <w:marLeft w:val="0"/>
      <w:marRight w:val="0"/>
      <w:marTop w:val="0"/>
      <w:marBottom w:val="0"/>
      <w:divBdr>
        <w:top w:val="none" w:sz="0" w:space="0" w:color="auto"/>
        <w:left w:val="none" w:sz="0" w:space="0" w:color="auto"/>
        <w:bottom w:val="none" w:sz="0" w:space="0" w:color="auto"/>
        <w:right w:val="none" w:sz="0" w:space="0" w:color="auto"/>
      </w:divBdr>
      <w:divsChild>
        <w:div w:id="1027104005">
          <w:marLeft w:val="0"/>
          <w:marRight w:val="0"/>
          <w:marTop w:val="0"/>
          <w:marBottom w:val="0"/>
          <w:divBdr>
            <w:top w:val="none" w:sz="0" w:space="0" w:color="auto"/>
            <w:left w:val="none" w:sz="0" w:space="0" w:color="auto"/>
            <w:bottom w:val="none" w:sz="0" w:space="0" w:color="auto"/>
            <w:right w:val="none" w:sz="0" w:space="0" w:color="auto"/>
          </w:divBdr>
          <w:divsChild>
            <w:div w:id="15157037">
              <w:marLeft w:val="0"/>
              <w:marRight w:val="0"/>
              <w:marTop w:val="0"/>
              <w:marBottom w:val="0"/>
              <w:divBdr>
                <w:top w:val="none" w:sz="0" w:space="0" w:color="auto"/>
                <w:left w:val="none" w:sz="0" w:space="0" w:color="auto"/>
                <w:bottom w:val="none" w:sz="0" w:space="0" w:color="auto"/>
                <w:right w:val="none" w:sz="0" w:space="0" w:color="auto"/>
              </w:divBdr>
            </w:div>
            <w:div w:id="53090805">
              <w:marLeft w:val="0"/>
              <w:marRight w:val="0"/>
              <w:marTop w:val="0"/>
              <w:marBottom w:val="0"/>
              <w:divBdr>
                <w:top w:val="none" w:sz="0" w:space="0" w:color="auto"/>
                <w:left w:val="none" w:sz="0" w:space="0" w:color="auto"/>
                <w:bottom w:val="none" w:sz="0" w:space="0" w:color="auto"/>
                <w:right w:val="none" w:sz="0" w:space="0" w:color="auto"/>
              </w:divBdr>
            </w:div>
            <w:div w:id="466550953">
              <w:marLeft w:val="0"/>
              <w:marRight w:val="0"/>
              <w:marTop w:val="0"/>
              <w:marBottom w:val="0"/>
              <w:divBdr>
                <w:top w:val="none" w:sz="0" w:space="0" w:color="auto"/>
                <w:left w:val="none" w:sz="0" w:space="0" w:color="auto"/>
                <w:bottom w:val="none" w:sz="0" w:space="0" w:color="auto"/>
                <w:right w:val="none" w:sz="0" w:space="0" w:color="auto"/>
              </w:divBdr>
            </w:div>
            <w:div w:id="669798220">
              <w:marLeft w:val="0"/>
              <w:marRight w:val="0"/>
              <w:marTop w:val="0"/>
              <w:marBottom w:val="0"/>
              <w:divBdr>
                <w:top w:val="none" w:sz="0" w:space="0" w:color="auto"/>
                <w:left w:val="none" w:sz="0" w:space="0" w:color="auto"/>
                <w:bottom w:val="none" w:sz="0" w:space="0" w:color="auto"/>
                <w:right w:val="none" w:sz="0" w:space="0" w:color="auto"/>
              </w:divBdr>
            </w:div>
            <w:div w:id="898907298">
              <w:marLeft w:val="0"/>
              <w:marRight w:val="0"/>
              <w:marTop w:val="0"/>
              <w:marBottom w:val="0"/>
              <w:divBdr>
                <w:top w:val="none" w:sz="0" w:space="0" w:color="auto"/>
                <w:left w:val="none" w:sz="0" w:space="0" w:color="auto"/>
                <w:bottom w:val="none" w:sz="0" w:space="0" w:color="auto"/>
                <w:right w:val="none" w:sz="0" w:space="0" w:color="auto"/>
              </w:divBdr>
            </w:div>
            <w:div w:id="1394308748">
              <w:marLeft w:val="0"/>
              <w:marRight w:val="0"/>
              <w:marTop w:val="0"/>
              <w:marBottom w:val="0"/>
              <w:divBdr>
                <w:top w:val="none" w:sz="0" w:space="0" w:color="auto"/>
                <w:left w:val="none" w:sz="0" w:space="0" w:color="auto"/>
                <w:bottom w:val="none" w:sz="0" w:space="0" w:color="auto"/>
                <w:right w:val="none" w:sz="0" w:space="0" w:color="auto"/>
              </w:divBdr>
            </w:div>
            <w:div w:id="1484083611">
              <w:marLeft w:val="0"/>
              <w:marRight w:val="0"/>
              <w:marTop w:val="0"/>
              <w:marBottom w:val="0"/>
              <w:divBdr>
                <w:top w:val="none" w:sz="0" w:space="0" w:color="auto"/>
                <w:left w:val="none" w:sz="0" w:space="0" w:color="auto"/>
                <w:bottom w:val="none" w:sz="0" w:space="0" w:color="auto"/>
                <w:right w:val="none" w:sz="0" w:space="0" w:color="auto"/>
              </w:divBdr>
            </w:div>
            <w:div w:id="1701590302">
              <w:marLeft w:val="0"/>
              <w:marRight w:val="0"/>
              <w:marTop w:val="0"/>
              <w:marBottom w:val="0"/>
              <w:divBdr>
                <w:top w:val="none" w:sz="0" w:space="0" w:color="auto"/>
                <w:left w:val="none" w:sz="0" w:space="0" w:color="auto"/>
                <w:bottom w:val="none" w:sz="0" w:space="0" w:color="auto"/>
                <w:right w:val="none" w:sz="0" w:space="0" w:color="auto"/>
              </w:divBdr>
            </w:div>
            <w:div w:id="2044480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3714336">
      <w:bodyDiv w:val="1"/>
      <w:marLeft w:val="0"/>
      <w:marRight w:val="0"/>
      <w:marTop w:val="0"/>
      <w:marBottom w:val="0"/>
      <w:divBdr>
        <w:top w:val="none" w:sz="0" w:space="0" w:color="auto"/>
        <w:left w:val="none" w:sz="0" w:space="0" w:color="auto"/>
        <w:bottom w:val="none" w:sz="0" w:space="0" w:color="auto"/>
        <w:right w:val="none" w:sz="0" w:space="0" w:color="auto"/>
      </w:divBdr>
    </w:div>
    <w:div w:id="545994486">
      <w:bodyDiv w:val="1"/>
      <w:marLeft w:val="0"/>
      <w:marRight w:val="0"/>
      <w:marTop w:val="0"/>
      <w:marBottom w:val="0"/>
      <w:divBdr>
        <w:top w:val="none" w:sz="0" w:space="0" w:color="auto"/>
        <w:left w:val="none" w:sz="0" w:space="0" w:color="auto"/>
        <w:bottom w:val="none" w:sz="0" w:space="0" w:color="auto"/>
        <w:right w:val="none" w:sz="0" w:space="0" w:color="auto"/>
      </w:divBdr>
    </w:div>
    <w:div w:id="547179698">
      <w:bodyDiv w:val="1"/>
      <w:marLeft w:val="0"/>
      <w:marRight w:val="0"/>
      <w:marTop w:val="0"/>
      <w:marBottom w:val="0"/>
      <w:divBdr>
        <w:top w:val="none" w:sz="0" w:space="0" w:color="auto"/>
        <w:left w:val="none" w:sz="0" w:space="0" w:color="auto"/>
        <w:bottom w:val="none" w:sz="0" w:space="0" w:color="auto"/>
        <w:right w:val="none" w:sz="0" w:space="0" w:color="auto"/>
      </w:divBdr>
    </w:div>
    <w:div w:id="549732116">
      <w:bodyDiv w:val="1"/>
      <w:marLeft w:val="0"/>
      <w:marRight w:val="0"/>
      <w:marTop w:val="0"/>
      <w:marBottom w:val="0"/>
      <w:divBdr>
        <w:top w:val="none" w:sz="0" w:space="0" w:color="auto"/>
        <w:left w:val="none" w:sz="0" w:space="0" w:color="auto"/>
        <w:bottom w:val="none" w:sz="0" w:space="0" w:color="auto"/>
        <w:right w:val="none" w:sz="0" w:space="0" w:color="auto"/>
      </w:divBdr>
    </w:div>
    <w:div w:id="554582473">
      <w:bodyDiv w:val="1"/>
      <w:marLeft w:val="0"/>
      <w:marRight w:val="0"/>
      <w:marTop w:val="0"/>
      <w:marBottom w:val="0"/>
      <w:divBdr>
        <w:top w:val="none" w:sz="0" w:space="0" w:color="auto"/>
        <w:left w:val="none" w:sz="0" w:space="0" w:color="auto"/>
        <w:bottom w:val="none" w:sz="0" w:space="0" w:color="auto"/>
        <w:right w:val="none" w:sz="0" w:space="0" w:color="auto"/>
      </w:divBdr>
      <w:divsChild>
        <w:div w:id="1862353789">
          <w:marLeft w:val="0"/>
          <w:marRight w:val="0"/>
          <w:marTop w:val="0"/>
          <w:marBottom w:val="0"/>
          <w:divBdr>
            <w:top w:val="none" w:sz="0" w:space="0" w:color="auto"/>
            <w:left w:val="none" w:sz="0" w:space="0" w:color="auto"/>
            <w:bottom w:val="none" w:sz="0" w:space="0" w:color="auto"/>
            <w:right w:val="none" w:sz="0" w:space="0" w:color="auto"/>
          </w:divBdr>
        </w:div>
        <w:div w:id="1003779409">
          <w:marLeft w:val="0"/>
          <w:marRight w:val="0"/>
          <w:marTop w:val="0"/>
          <w:marBottom w:val="0"/>
          <w:divBdr>
            <w:top w:val="none" w:sz="0" w:space="0" w:color="auto"/>
            <w:left w:val="none" w:sz="0" w:space="0" w:color="auto"/>
            <w:bottom w:val="none" w:sz="0" w:space="0" w:color="auto"/>
            <w:right w:val="none" w:sz="0" w:space="0" w:color="auto"/>
          </w:divBdr>
        </w:div>
        <w:div w:id="1181511942">
          <w:marLeft w:val="0"/>
          <w:marRight w:val="0"/>
          <w:marTop w:val="0"/>
          <w:marBottom w:val="0"/>
          <w:divBdr>
            <w:top w:val="none" w:sz="0" w:space="0" w:color="auto"/>
            <w:left w:val="none" w:sz="0" w:space="0" w:color="auto"/>
            <w:bottom w:val="none" w:sz="0" w:space="0" w:color="auto"/>
            <w:right w:val="none" w:sz="0" w:space="0" w:color="auto"/>
          </w:divBdr>
        </w:div>
      </w:divsChild>
    </w:div>
    <w:div w:id="563612861">
      <w:marLeft w:val="0"/>
      <w:marRight w:val="0"/>
      <w:marTop w:val="0"/>
      <w:marBottom w:val="0"/>
      <w:divBdr>
        <w:top w:val="none" w:sz="0" w:space="0" w:color="auto"/>
        <w:left w:val="none" w:sz="0" w:space="0" w:color="auto"/>
        <w:bottom w:val="none" w:sz="0" w:space="0" w:color="auto"/>
        <w:right w:val="none" w:sz="0" w:space="0" w:color="auto"/>
      </w:divBdr>
      <w:divsChild>
        <w:div w:id="293027835">
          <w:marLeft w:val="0"/>
          <w:marRight w:val="0"/>
          <w:marTop w:val="0"/>
          <w:marBottom w:val="0"/>
          <w:divBdr>
            <w:top w:val="none" w:sz="0" w:space="0" w:color="auto"/>
            <w:left w:val="none" w:sz="0" w:space="0" w:color="auto"/>
            <w:bottom w:val="none" w:sz="0" w:space="0" w:color="auto"/>
            <w:right w:val="none" w:sz="0" w:space="0" w:color="auto"/>
          </w:divBdr>
          <w:divsChild>
            <w:div w:id="934358960">
              <w:marLeft w:val="0"/>
              <w:marRight w:val="0"/>
              <w:marTop w:val="0"/>
              <w:marBottom w:val="0"/>
              <w:divBdr>
                <w:top w:val="none" w:sz="0" w:space="0" w:color="auto"/>
                <w:left w:val="none" w:sz="0" w:space="0" w:color="auto"/>
                <w:bottom w:val="none" w:sz="0" w:space="0" w:color="auto"/>
                <w:right w:val="none" w:sz="0" w:space="0" w:color="auto"/>
              </w:divBdr>
              <w:divsChild>
                <w:div w:id="1860582472">
                  <w:marLeft w:val="0"/>
                  <w:marRight w:val="0"/>
                  <w:marTop w:val="0"/>
                  <w:marBottom w:val="0"/>
                  <w:divBdr>
                    <w:top w:val="none" w:sz="0" w:space="0" w:color="auto"/>
                    <w:left w:val="none" w:sz="0" w:space="0" w:color="auto"/>
                    <w:bottom w:val="none" w:sz="0" w:space="0" w:color="auto"/>
                    <w:right w:val="none" w:sz="0" w:space="0" w:color="auto"/>
                  </w:divBdr>
                  <w:divsChild>
                    <w:div w:id="257103746">
                      <w:marLeft w:val="0"/>
                      <w:marRight w:val="0"/>
                      <w:marTop w:val="0"/>
                      <w:marBottom w:val="0"/>
                      <w:divBdr>
                        <w:top w:val="none" w:sz="0" w:space="0" w:color="auto"/>
                        <w:left w:val="none" w:sz="0" w:space="0" w:color="auto"/>
                        <w:bottom w:val="none" w:sz="0" w:space="0" w:color="auto"/>
                        <w:right w:val="none" w:sz="0" w:space="0" w:color="auto"/>
                      </w:divBdr>
                      <w:divsChild>
                        <w:div w:id="1459881401">
                          <w:marLeft w:val="0"/>
                          <w:marRight w:val="0"/>
                          <w:marTop w:val="0"/>
                          <w:marBottom w:val="0"/>
                          <w:divBdr>
                            <w:top w:val="none" w:sz="0" w:space="0" w:color="auto"/>
                            <w:left w:val="none" w:sz="0" w:space="0" w:color="auto"/>
                            <w:bottom w:val="none" w:sz="0" w:space="0" w:color="auto"/>
                            <w:right w:val="none" w:sz="0" w:space="0" w:color="auto"/>
                          </w:divBdr>
                          <w:divsChild>
                            <w:div w:id="1691759919">
                              <w:marLeft w:val="0"/>
                              <w:marRight w:val="0"/>
                              <w:marTop w:val="0"/>
                              <w:marBottom w:val="0"/>
                              <w:divBdr>
                                <w:top w:val="none" w:sz="0" w:space="0" w:color="auto"/>
                                <w:left w:val="none" w:sz="0" w:space="0" w:color="auto"/>
                                <w:bottom w:val="none" w:sz="0" w:space="0" w:color="auto"/>
                                <w:right w:val="none" w:sz="0" w:space="0" w:color="auto"/>
                              </w:divBdr>
                              <w:divsChild>
                                <w:div w:id="1843277039">
                                  <w:marLeft w:val="0"/>
                                  <w:marRight w:val="0"/>
                                  <w:marTop w:val="0"/>
                                  <w:marBottom w:val="0"/>
                                  <w:divBdr>
                                    <w:top w:val="none" w:sz="0" w:space="0" w:color="auto"/>
                                    <w:left w:val="none" w:sz="0" w:space="0" w:color="auto"/>
                                    <w:bottom w:val="none" w:sz="0" w:space="0" w:color="auto"/>
                                    <w:right w:val="none" w:sz="0" w:space="0" w:color="auto"/>
                                  </w:divBdr>
                                  <w:divsChild>
                                    <w:div w:id="1679498822">
                                      <w:marLeft w:val="0"/>
                                      <w:marRight w:val="0"/>
                                      <w:marTop w:val="0"/>
                                      <w:marBottom w:val="0"/>
                                      <w:divBdr>
                                        <w:top w:val="none" w:sz="0" w:space="0" w:color="auto"/>
                                        <w:left w:val="none" w:sz="0" w:space="0" w:color="auto"/>
                                        <w:bottom w:val="none" w:sz="0" w:space="0" w:color="auto"/>
                                        <w:right w:val="none" w:sz="0" w:space="0" w:color="auto"/>
                                      </w:divBdr>
                                      <w:divsChild>
                                        <w:div w:id="1617638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72816857">
      <w:bodyDiv w:val="1"/>
      <w:marLeft w:val="0"/>
      <w:marRight w:val="0"/>
      <w:marTop w:val="0"/>
      <w:marBottom w:val="0"/>
      <w:divBdr>
        <w:top w:val="none" w:sz="0" w:space="0" w:color="auto"/>
        <w:left w:val="none" w:sz="0" w:space="0" w:color="auto"/>
        <w:bottom w:val="none" w:sz="0" w:space="0" w:color="auto"/>
        <w:right w:val="none" w:sz="0" w:space="0" w:color="auto"/>
      </w:divBdr>
    </w:div>
    <w:div w:id="579825766">
      <w:bodyDiv w:val="1"/>
      <w:marLeft w:val="0"/>
      <w:marRight w:val="0"/>
      <w:marTop w:val="0"/>
      <w:marBottom w:val="0"/>
      <w:divBdr>
        <w:top w:val="none" w:sz="0" w:space="0" w:color="auto"/>
        <w:left w:val="none" w:sz="0" w:space="0" w:color="auto"/>
        <w:bottom w:val="none" w:sz="0" w:space="0" w:color="auto"/>
        <w:right w:val="none" w:sz="0" w:space="0" w:color="auto"/>
      </w:divBdr>
    </w:div>
    <w:div w:id="583026472">
      <w:bodyDiv w:val="1"/>
      <w:marLeft w:val="0"/>
      <w:marRight w:val="0"/>
      <w:marTop w:val="0"/>
      <w:marBottom w:val="0"/>
      <w:divBdr>
        <w:top w:val="none" w:sz="0" w:space="0" w:color="auto"/>
        <w:left w:val="none" w:sz="0" w:space="0" w:color="auto"/>
        <w:bottom w:val="none" w:sz="0" w:space="0" w:color="auto"/>
        <w:right w:val="none" w:sz="0" w:space="0" w:color="auto"/>
      </w:divBdr>
    </w:div>
    <w:div w:id="606472270">
      <w:bodyDiv w:val="1"/>
      <w:marLeft w:val="0"/>
      <w:marRight w:val="0"/>
      <w:marTop w:val="0"/>
      <w:marBottom w:val="0"/>
      <w:divBdr>
        <w:top w:val="none" w:sz="0" w:space="0" w:color="auto"/>
        <w:left w:val="none" w:sz="0" w:space="0" w:color="auto"/>
        <w:bottom w:val="none" w:sz="0" w:space="0" w:color="auto"/>
        <w:right w:val="none" w:sz="0" w:space="0" w:color="auto"/>
      </w:divBdr>
    </w:div>
    <w:div w:id="636642711">
      <w:bodyDiv w:val="1"/>
      <w:marLeft w:val="0"/>
      <w:marRight w:val="0"/>
      <w:marTop w:val="0"/>
      <w:marBottom w:val="0"/>
      <w:divBdr>
        <w:top w:val="none" w:sz="0" w:space="0" w:color="auto"/>
        <w:left w:val="none" w:sz="0" w:space="0" w:color="auto"/>
        <w:bottom w:val="none" w:sz="0" w:space="0" w:color="auto"/>
        <w:right w:val="none" w:sz="0" w:space="0" w:color="auto"/>
      </w:divBdr>
    </w:div>
    <w:div w:id="641927025">
      <w:bodyDiv w:val="1"/>
      <w:marLeft w:val="0"/>
      <w:marRight w:val="0"/>
      <w:marTop w:val="0"/>
      <w:marBottom w:val="0"/>
      <w:divBdr>
        <w:top w:val="none" w:sz="0" w:space="0" w:color="auto"/>
        <w:left w:val="none" w:sz="0" w:space="0" w:color="auto"/>
        <w:bottom w:val="none" w:sz="0" w:space="0" w:color="auto"/>
        <w:right w:val="none" w:sz="0" w:space="0" w:color="auto"/>
      </w:divBdr>
    </w:div>
    <w:div w:id="663777113">
      <w:bodyDiv w:val="1"/>
      <w:marLeft w:val="0"/>
      <w:marRight w:val="0"/>
      <w:marTop w:val="0"/>
      <w:marBottom w:val="0"/>
      <w:divBdr>
        <w:top w:val="none" w:sz="0" w:space="0" w:color="auto"/>
        <w:left w:val="none" w:sz="0" w:space="0" w:color="auto"/>
        <w:bottom w:val="none" w:sz="0" w:space="0" w:color="auto"/>
        <w:right w:val="none" w:sz="0" w:space="0" w:color="auto"/>
      </w:divBdr>
    </w:div>
    <w:div w:id="704792353">
      <w:bodyDiv w:val="1"/>
      <w:marLeft w:val="0"/>
      <w:marRight w:val="0"/>
      <w:marTop w:val="0"/>
      <w:marBottom w:val="0"/>
      <w:divBdr>
        <w:top w:val="none" w:sz="0" w:space="0" w:color="auto"/>
        <w:left w:val="none" w:sz="0" w:space="0" w:color="auto"/>
        <w:bottom w:val="none" w:sz="0" w:space="0" w:color="auto"/>
        <w:right w:val="none" w:sz="0" w:space="0" w:color="auto"/>
      </w:divBdr>
    </w:div>
    <w:div w:id="709568555">
      <w:bodyDiv w:val="1"/>
      <w:marLeft w:val="0"/>
      <w:marRight w:val="0"/>
      <w:marTop w:val="0"/>
      <w:marBottom w:val="0"/>
      <w:divBdr>
        <w:top w:val="none" w:sz="0" w:space="0" w:color="auto"/>
        <w:left w:val="none" w:sz="0" w:space="0" w:color="auto"/>
        <w:bottom w:val="none" w:sz="0" w:space="0" w:color="auto"/>
        <w:right w:val="none" w:sz="0" w:space="0" w:color="auto"/>
      </w:divBdr>
    </w:div>
    <w:div w:id="724182479">
      <w:bodyDiv w:val="1"/>
      <w:marLeft w:val="0"/>
      <w:marRight w:val="0"/>
      <w:marTop w:val="0"/>
      <w:marBottom w:val="0"/>
      <w:divBdr>
        <w:top w:val="none" w:sz="0" w:space="0" w:color="auto"/>
        <w:left w:val="none" w:sz="0" w:space="0" w:color="auto"/>
        <w:bottom w:val="none" w:sz="0" w:space="0" w:color="auto"/>
        <w:right w:val="none" w:sz="0" w:space="0" w:color="auto"/>
      </w:divBdr>
    </w:div>
    <w:div w:id="768475470">
      <w:bodyDiv w:val="1"/>
      <w:marLeft w:val="0"/>
      <w:marRight w:val="0"/>
      <w:marTop w:val="0"/>
      <w:marBottom w:val="0"/>
      <w:divBdr>
        <w:top w:val="none" w:sz="0" w:space="0" w:color="auto"/>
        <w:left w:val="none" w:sz="0" w:space="0" w:color="auto"/>
        <w:bottom w:val="none" w:sz="0" w:space="0" w:color="auto"/>
        <w:right w:val="none" w:sz="0" w:space="0" w:color="auto"/>
      </w:divBdr>
    </w:div>
    <w:div w:id="786002015">
      <w:bodyDiv w:val="1"/>
      <w:marLeft w:val="0"/>
      <w:marRight w:val="0"/>
      <w:marTop w:val="0"/>
      <w:marBottom w:val="0"/>
      <w:divBdr>
        <w:top w:val="none" w:sz="0" w:space="0" w:color="auto"/>
        <w:left w:val="none" w:sz="0" w:space="0" w:color="auto"/>
        <w:bottom w:val="none" w:sz="0" w:space="0" w:color="auto"/>
        <w:right w:val="none" w:sz="0" w:space="0" w:color="auto"/>
      </w:divBdr>
    </w:div>
    <w:div w:id="787550730">
      <w:bodyDiv w:val="1"/>
      <w:marLeft w:val="0"/>
      <w:marRight w:val="0"/>
      <w:marTop w:val="0"/>
      <w:marBottom w:val="0"/>
      <w:divBdr>
        <w:top w:val="none" w:sz="0" w:space="0" w:color="auto"/>
        <w:left w:val="none" w:sz="0" w:space="0" w:color="auto"/>
        <w:bottom w:val="none" w:sz="0" w:space="0" w:color="auto"/>
        <w:right w:val="none" w:sz="0" w:space="0" w:color="auto"/>
      </w:divBdr>
    </w:div>
    <w:div w:id="787821367">
      <w:bodyDiv w:val="1"/>
      <w:marLeft w:val="0"/>
      <w:marRight w:val="0"/>
      <w:marTop w:val="0"/>
      <w:marBottom w:val="0"/>
      <w:divBdr>
        <w:top w:val="none" w:sz="0" w:space="0" w:color="auto"/>
        <w:left w:val="none" w:sz="0" w:space="0" w:color="auto"/>
        <w:bottom w:val="none" w:sz="0" w:space="0" w:color="auto"/>
        <w:right w:val="none" w:sz="0" w:space="0" w:color="auto"/>
      </w:divBdr>
    </w:div>
    <w:div w:id="803348872">
      <w:bodyDiv w:val="1"/>
      <w:marLeft w:val="0"/>
      <w:marRight w:val="0"/>
      <w:marTop w:val="0"/>
      <w:marBottom w:val="0"/>
      <w:divBdr>
        <w:top w:val="none" w:sz="0" w:space="0" w:color="auto"/>
        <w:left w:val="none" w:sz="0" w:space="0" w:color="auto"/>
        <w:bottom w:val="none" w:sz="0" w:space="0" w:color="auto"/>
        <w:right w:val="none" w:sz="0" w:space="0" w:color="auto"/>
      </w:divBdr>
    </w:div>
    <w:div w:id="833762870">
      <w:bodyDiv w:val="1"/>
      <w:marLeft w:val="0"/>
      <w:marRight w:val="0"/>
      <w:marTop w:val="0"/>
      <w:marBottom w:val="0"/>
      <w:divBdr>
        <w:top w:val="none" w:sz="0" w:space="0" w:color="auto"/>
        <w:left w:val="none" w:sz="0" w:space="0" w:color="auto"/>
        <w:bottom w:val="none" w:sz="0" w:space="0" w:color="auto"/>
        <w:right w:val="none" w:sz="0" w:space="0" w:color="auto"/>
      </w:divBdr>
      <w:divsChild>
        <w:div w:id="3620198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89616188">
              <w:marLeft w:val="0"/>
              <w:marRight w:val="0"/>
              <w:marTop w:val="0"/>
              <w:marBottom w:val="0"/>
              <w:divBdr>
                <w:top w:val="none" w:sz="0" w:space="0" w:color="auto"/>
                <w:left w:val="none" w:sz="0" w:space="0" w:color="auto"/>
                <w:bottom w:val="none" w:sz="0" w:space="0" w:color="auto"/>
                <w:right w:val="none" w:sz="0" w:space="0" w:color="auto"/>
              </w:divBdr>
              <w:divsChild>
                <w:div w:id="1504927601">
                  <w:marLeft w:val="0"/>
                  <w:marRight w:val="0"/>
                  <w:marTop w:val="0"/>
                  <w:marBottom w:val="0"/>
                  <w:divBdr>
                    <w:top w:val="none" w:sz="0" w:space="0" w:color="auto"/>
                    <w:left w:val="none" w:sz="0" w:space="0" w:color="auto"/>
                    <w:bottom w:val="none" w:sz="0" w:space="0" w:color="auto"/>
                    <w:right w:val="none" w:sz="0" w:space="0" w:color="auto"/>
                  </w:divBdr>
                  <w:divsChild>
                    <w:div w:id="452213656">
                      <w:marLeft w:val="0"/>
                      <w:marRight w:val="0"/>
                      <w:marTop w:val="0"/>
                      <w:marBottom w:val="0"/>
                      <w:divBdr>
                        <w:top w:val="none" w:sz="0" w:space="0" w:color="auto"/>
                        <w:left w:val="none" w:sz="0" w:space="0" w:color="auto"/>
                        <w:bottom w:val="none" w:sz="0" w:space="0" w:color="auto"/>
                        <w:right w:val="none" w:sz="0" w:space="0" w:color="auto"/>
                      </w:divBdr>
                    </w:div>
                    <w:div w:id="1591114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1868962">
          <w:marLeft w:val="0"/>
          <w:marRight w:val="0"/>
          <w:marTop w:val="0"/>
          <w:marBottom w:val="0"/>
          <w:divBdr>
            <w:top w:val="none" w:sz="0" w:space="0" w:color="auto"/>
            <w:left w:val="none" w:sz="0" w:space="0" w:color="auto"/>
            <w:bottom w:val="none" w:sz="0" w:space="0" w:color="auto"/>
            <w:right w:val="none" w:sz="0" w:space="0" w:color="auto"/>
          </w:divBdr>
        </w:div>
        <w:div w:id="1518542646">
          <w:marLeft w:val="0"/>
          <w:marRight w:val="0"/>
          <w:marTop w:val="0"/>
          <w:marBottom w:val="0"/>
          <w:divBdr>
            <w:top w:val="none" w:sz="0" w:space="0" w:color="auto"/>
            <w:left w:val="none" w:sz="0" w:space="0" w:color="auto"/>
            <w:bottom w:val="none" w:sz="0" w:space="0" w:color="auto"/>
            <w:right w:val="none" w:sz="0" w:space="0" w:color="auto"/>
          </w:divBdr>
          <w:divsChild>
            <w:div w:id="1922105900">
              <w:marLeft w:val="0"/>
              <w:marRight w:val="0"/>
              <w:marTop w:val="0"/>
              <w:marBottom w:val="0"/>
              <w:divBdr>
                <w:top w:val="none" w:sz="0" w:space="0" w:color="auto"/>
                <w:left w:val="none" w:sz="0" w:space="0" w:color="auto"/>
                <w:bottom w:val="none" w:sz="0" w:space="0" w:color="auto"/>
                <w:right w:val="none" w:sz="0" w:space="0" w:color="auto"/>
              </w:divBdr>
            </w:div>
          </w:divsChild>
        </w:div>
        <w:div w:id="1606888631">
          <w:marLeft w:val="0"/>
          <w:marRight w:val="0"/>
          <w:marTop w:val="0"/>
          <w:marBottom w:val="0"/>
          <w:divBdr>
            <w:top w:val="none" w:sz="0" w:space="0" w:color="auto"/>
            <w:left w:val="none" w:sz="0" w:space="0" w:color="auto"/>
            <w:bottom w:val="none" w:sz="0" w:space="0" w:color="auto"/>
            <w:right w:val="none" w:sz="0" w:space="0" w:color="auto"/>
          </w:divBdr>
        </w:div>
        <w:div w:id="1715039532">
          <w:marLeft w:val="0"/>
          <w:marRight w:val="0"/>
          <w:marTop w:val="0"/>
          <w:marBottom w:val="0"/>
          <w:divBdr>
            <w:top w:val="none" w:sz="0" w:space="0" w:color="auto"/>
            <w:left w:val="none" w:sz="0" w:space="0" w:color="auto"/>
            <w:bottom w:val="none" w:sz="0" w:space="0" w:color="auto"/>
            <w:right w:val="none" w:sz="0" w:space="0" w:color="auto"/>
          </w:divBdr>
        </w:div>
      </w:divsChild>
    </w:div>
    <w:div w:id="835148886">
      <w:bodyDiv w:val="1"/>
      <w:marLeft w:val="0"/>
      <w:marRight w:val="0"/>
      <w:marTop w:val="0"/>
      <w:marBottom w:val="0"/>
      <w:divBdr>
        <w:top w:val="none" w:sz="0" w:space="0" w:color="auto"/>
        <w:left w:val="none" w:sz="0" w:space="0" w:color="auto"/>
        <w:bottom w:val="none" w:sz="0" w:space="0" w:color="auto"/>
        <w:right w:val="none" w:sz="0" w:space="0" w:color="auto"/>
      </w:divBdr>
    </w:div>
    <w:div w:id="872108264">
      <w:bodyDiv w:val="1"/>
      <w:marLeft w:val="0"/>
      <w:marRight w:val="0"/>
      <w:marTop w:val="0"/>
      <w:marBottom w:val="0"/>
      <w:divBdr>
        <w:top w:val="none" w:sz="0" w:space="0" w:color="auto"/>
        <w:left w:val="none" w:sz="0" w:space="0" w:color="auto"/>
        <w:bottom w:val="none" w:sz="0" w:space="0" w:color="auto"/>
        <w:right w:val="none" w:sz="0" w:space="0" w:color="auto"/>
      </w:divBdr>
    </w:div>
    <w:div w:id="881132488">
      <w:bodyDiv w:val="1"/>
      <w:marLeft w:val="0"/>
      <w:marRight w:val="0"/>
      <w:marTop w:val="0"/>
      <w:marBottom w:val="0"/>
      <w:divBdr>
        <w:top w:val="none" w:sz="0" w:space="0" w:color="auto"/>
        <w:left w:val="none" w:sz="0" w:space="0" w:color="auto"/>
        <w:bottom w:val="none" w:sz="0" w:space="0" w:color="auto"/>
        <w:right w:val="none" w:sz="0" w:space="0" w:color="auto"/>
      </w:divBdr>
    </w:div>
    <w:div w:id="885289016">
      <w:bodyDiv w:val="1"/>
      <w:marLeft w:val="0"/>
      <w:marRight w:val="0"/>
      <w:marTop w:val="0"/>
      <w:marBottom w:val="0"/>
      <w:divBdr>
        <w:top w:val="none" w:sz="0" w:space="0" w:color="auto"/>
        <w:left w:val="none" w:sz="0" w:space="0" w:color="auto"/>
        <w:bottom w:val="none" w:sz="0" w:space="0" w:color="auto"/>
        <w:right w:val="none" w:sz="0" w:space="0" w:color="auto"/>
      </w:divBdr>
    </w:div>
    <w:div w:id="892689730">
      <w:bodyDiv w:val="1"/>
      <w:marLeft w:val="0"/>
      <w:marRight w:val="0"/>
      <w:marTop w:val="0"/>
      <w:marBottom w:val="0"/>
      <w:divBdr>
        <w:top w:val="none" w:sz="0" w:space="0" w:color="auto"/>
        <w:left w:val="none" w:sz="0" w:space="0" w:color="auto"/>
        <w:bottom w:val="none" w:sz="0" w:space="0" w:color="auto"/>
        <w:right w:val="none" w:sz="0" w:space="0" w:color="auto"/>
      </w:divBdr>
    </w:div>
    <w:div w:id="908729820">
      <w:bodyDiv w:val="1"/>
      <w:marLeft w:val="0"/>
      <w:marRight w:val="0"/>
      <w:marTop w:val="0"/>
      <w:marBottom w:val="0"/>
      <w:divBdr>
        <w:top w:val="none" w:sz="0" w:space="0" w:color="auto"/>
        <w:left w:val="none" w:sz="0" w:space="0" w:color="auto"/>
        <w:bottom w:val="none" w:sz="0" w:space="0" w:color="auto"/>
        <w:right w:val="none" w:sz="0" w:space="0" w:color="auto"/>
      </w:divBdr>
    </w:div>
    <w:div w:id="912734848">
      <w:bodyDiv w:val="1"/>
      <w:marLeft w:val="0"/>
      <w:marRight w:val="0"/>
      <w:marTop w:val="0"/>
      <w:marBottom w:val="0"/>
      <w:divBdr>
        <w:top w:val="none" w:sz="0" w:space="0" w:color="auto"/>
        <w:left w:val="none" w:sz="0" w:space="0" w:color="auto"/>
        <w:bottom w:val="none" w:sz="0" w:space="0" w:color="auto"/>
        <w:right w:val="none" w:sz="0" w:space="0" w:color="auto"/>
      </w:divBdr>
    </w:div>
    <w:div w:id="913705797">
      <w:bodyDiv w:val="1"/>
      <w:marLeft w:val="0"/>
      <w:marRight w:val="0"/>
      <w:marTop w:val="0"/>
      <w:marBottom w:val="0"/>
      <w:divBdr>
        <w:top w:val="none" w:sz="0" w:space="0" w:color="auto"/>
        <w:left w:val="none" w:sz="0" w:space="0" w:color="auto"/>
        <w:bottom w:val="none" w:sz="0" w:space="0" w:color="auto"/>
        <w:right w:val="none" w:sz="0" w:space="0" w:color="auto"/>
      </w:divBdr>
    </w:div>
    <w:div w:id="926157039">
      <w:bodyDiv w:val="1"/>
      <w:marLeft w:val="0"/>
      <w:marRight w:val="0"/>
      <w:marTop w:val="0"/>
      <w:marBottom w:val="0"/>
      <w:divBdr>
        <w:top w:val="none" w:sz="0" w:space="0" w:color="auto"/>
        <w:left w:val="none" w:sz="0" w:space="0" w:color="auto"/>
        <w:bottom w:val="none" w:sz="0" w:space="0" w:color="auto"/>
        <w:right w:val="none" w:sz="0" w:space="0" w:color="auto"/>
      </w:divBdr>
    </w:div>
    <w:div w:id="941452203">
      <w:bodyDiv w:val="1"/>
      <w:marLeft w:val="0"/>
      <w:marRight w:val="0"/>
      <w:marTop w:val="0"/>
      <w:marBottom w:val="0"/>
      <w:divBdr>
        <w:top w:val="none" w:sz="0" w:space="0" w:color="auto"/>
        <w:left w:val="none" w:sz="0" w:space="0" w:color="auto"/>
        <w:bottom w:val="none" w:sz="0" w:space="0" w:color="auto"/>
        <w:right w:val="none" w:sz="0" w:space="0" w:color="auto"/>
      </w:divBdr>
    </w:div>
    <w:div w:id="980312237">
      <w:bodyDiv w:val="1"/>
      <w:marLeft w:val="0"/>
      <w:marRight w:val="0"/>
      <w:marTop w:val="0"/>
      <w:marBottom w:val="0"/>
      <w:divBdr>
        <w:top w:val="none" w:sz="0" w:space="0" w:color="auto"/>
        <w:left w:val="none" w:sz="0" w:space="0" w:color="auto"/>
        <w:bottom w:val="none" w:sz="0" w:space="0" w:color="auto"/>
        <w:right w:val="none" w:sz="0" w:space="0" w:color="auto"/>
      </w:divBdr>
      <w:divsChild>
        <w:div w:id="765229446">
          <w:marLeft w:val="0"/>
          <w:marRight w:val="0"/>
          <w:marTop w:val="0"/>
          <w:marBottom w:val="0"/>
          <w:divBdr>
            <w:top w:val="none" w:sz="0" w:space="0" w:color="auto"/>
            <w:left w:val="none" w:sz="0" w:space="0" w:color="auto"/>
            <w:bottom w:val="none" w:sz="0" w:space="0" w:color="auto"/>
            <w:right w:val="none" w:sz="0" w:space="0" w:color="auto"/>
          </w:divBdr>
          <w:divsChild>
            <w:div w:id="274794778">
              <w:marLeft w:val="0"/>
              <w:marRight w:val="0"/>
              <w:marTop w:val="0"/>
              <w:marBottom w:val="0"/>
              <w:divBdr>
                <w:top w:val="none" w:sz="0" w:space="0" w:color="auto"/>
                <w:left w:val="none" w:sz="0" w:space="0" w:color="auto"/>
                <w:bottom w:val="none" w:sz="0" w:space="0" w:color="auto"/>
                <w:right w:val="none" w:sz="0" w:space="0" w:color="auto"/>
              </w:divBdr>
              <w:divsChild>
                <w:div w:id="128985388">
                  <w:marLeft w:val="0"/>
                  <w:marRight w:val="0"/>
                  <w:marTop w:val="0"/>
                  <w:marBottom w:val="0"/>
                  <w:divBdr>
                    <w:top w:val="none" w:sz="0" w:space="0" w:color="auto"/>
                    <w:left w:val="none" w:sz="0" w:space="0" w:color="auto"/>
                    <w:bottom w:val="none" w:sz="0" w:space="0" w:color="auto"/>
                    <w:right w:val="none" w:sz="0" w:space="0" w:color="auto"/>
                  </w:divBdr>
                  <w:divsChild>
                    <w:div w:id="1044986821">
                      <w:marLeft w:val="0"/>
                      <w:marRight w:val="0"/>
                      <w:marTop w:val="0"/>
                      <w:marBottom w:val="0"/>
                      <w:divBdr>
                        <w:top w:val="none" w:sz="0" w:space="0" w:color="auto"/>
                        <w:left w:val="none" w:sz="0" w:space="0" w:color="auto"/>
                        <w:bottom w:val="none" w:sz="0" w:space="0" w:color="auto"/>
                        <w:right w:val="none" w:sz="0" w:space="0" w:color="auto"/>
                      </w:divBdr>
                      <w:divsChild>
                        <w:div w:id="428164910">
                          <w:marLeft w:val="0"/>
                          <w:marRight w:val="0"/>
                          <w:marTop w:val="0"/>
                          <w:marBottom w:val="0"/>
                          <w:divBdr>
                            <w:top w:val="none" w:sz="0" w:space="0" w:color="auto"/>
                            <w:left w:val="none" w:sz="0" w:space="0" w:color="auto"/>
                            <w:bottom w:val="none" w:sz="0" w:space="0" w:color="auto"/>
                            <w:right w:val="none" w:sz="0" w:space="0" w:color="auto"/>
                          </w:divBdr>
                          <w:divsChild>
                            <w:div w:id="1153913812">
                              <w:marLeft w:val="0"/>
                              <w:marRight w:val="0"/>
                              <w:marTop w:val="0"/>
                              <w:marBottom w:val="0"/>
                              <w:divBdr>
                                <w:top w:val="none" w:sz="0" w:space="0" w:color="auto"/>
                                <w:left w:val="none" w:sz="0" w:space="0" w:color="auto"/>
                                <w:bottom w:val="none" w:sz="0" w:space="0" w:color="auto"/>
                                <w:right w:val="none" w:sz="0" w:space="0" w:color="auto"/>
                              </w:divBdr>
                              <w:divsChild>
                                <w:div w:id="1184170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7704388">
      <w:bodyDiv w:val="1"/>
      <w:marLeft w:val="0"/>
      <w:marRight w:val="0"/>
      <w:marTop w:val="0"/>
      <w:marBottom w:val="0"/>
      <w:divBdr>
        <w:top w:val="none" w:sz="0" w:space="0" w:color="auto"/>
        <w:left w:val="none" w:sz="0" w:space="0" w:color="auto"/>
        <w:bottom w:val="none" w:sz="0" w:space="0" w:color="auto"/>
        <w:right w:val="none" w:sz="0" w:space="0" w:color="auto"/>
      </w:divBdr>
    </w:div>
    <w:div w:id="990017450">
      <w:bodyDiv w:val="1"/>
      <w:marLeft w:val="0"/>
      <w:marRight w:val="0"/>
      <w:marTop w:val="0"/>
      <w:marBottom w:val="0"/>
      <w:divBdr>
        <w:top w:val="none" w:sz="0" w:space="0" w:color="auto"/>
        <w:left w:val="none" w:sz="0" w:space="0" w:color="auto"/>
        <w:bottom w:val="none" w:sz="0" w:space="0" w:color="auto"/>
        <w:right w:val="none" w:sz="0" w:space="0" w:color="auto"/>
      </w:divBdr>
    </w:div>
    <w:div w:id="995911508">
      <w:bodyDiv w:val="1"/>
      <w:marLeft w:val="0"/>
      <w:marRight w:val="0"/>
      <w:marTop w:val="0"/>
      <w:marBottom w:val="0"/>
      <w:divBdr>
        <w:top w:val="none" w:sz="0" w:space="0" w:color="auto"/>
        <w:left w:val="none" w:sz="0" w:space="0" w:color="auto"/>
        <w:bottom w:val="none" w:sz="0" w:space="0" w:color="auto"/>
        <w:right w:val="none" w:sz="0" w:space="0" w:color="auto"/>
      </w:divBdr>
    </w:div>
    <w:div w:id="1018309531">
      <w:bodyDiv w:val="1"/>
      <w:marLeft w:val="0"/>
      <w:marRight w:val="0"/>
      <w:marTop w:val="0"/>
      <w:marBottom w:val="0"/>
      <w:divBdr>
        <w:top w:val="none" w:sz="0" w:space="0" w:color="auto"/>
        <w:left w:val="none" w:sz="0" w:space="0" w:color="auto"/>
        <w:bottom w:val="none" w:sz="0" w:space="0" w:color="auto"/>
        <w:right w:val="none" w:sz="0" w:space="0" w:color="auto"/>
      </w:divBdr>
    </w:div>
    <w:div w:id="1046680059">
      <w:bodyDiv w:val="1"/>
      <w:marLeft w:val="0"/>
      <w:marRight w:val="0"/>
      <w:marTop w:val="0"/>
      <w:marBottom w:val="0"/>
      <w:divBdr>
        <w:top w:val="none" w:sz="0" w:space="0" w:color="auto"/>
        <w:left w:val="none" w:sz="0" w:space="0" w:color="auto"/>
        <w:bottom w:val="none" w:sz="0" w:space="0" w:color="auto"/>
        <w:right w:val="none" w:sz="0" w:space="0" w:color="auto"/>
      </w:divBdr>
    </w:div>
    <w:div w:id="1049497677">
      <w:bodyDiv w:val="1"/>
      <w:marLeft w:val="0"/>
      <w:marRight w:val="0"/>
      <w:marTop w:val="0"/>
      <w:marBottom w:val="0"/>
      <w:divBdr>
        <w:top w:val="none" w:sz="0" w:space="0" w:color="auto"/>
        <w:left w:val="none" w:sz="0" w:space="0" w:color="auto"/>
        <w:bottom w:val="none" w:sz="0" w:space="0" w:color="auto"/>
        <w:right w:val="none" w:sz="0" w:space="0" w:color="auto"/>
      </w:divBdr>
    </w:div>
    <w:div w:id="1066413670">
      <w:bodyDiv w:val="1"/>
      <w:marLeft w:val="0"/>
      <w:marRight w:val="0"/>
      <w:marTop w:val="0"/>
      <w:marBottom w:val="0"/>
      <w:divBdr>
        <w:top w:val="none" w:sz="0" w:space="0" w:color="auto"/>
        <w:left w:val="none" w:sz="0" w:space="0" w:color="auto"/>
        <w:bottom w:val="none" w:sz="0" w:space="0" w:color="auto"/>
        <w:right w:val="none" w:sz="0" w:space="0" w:color="auto"/>
      </w:divBdr>
    </w:div>
    <w:div w:id="1086002366">
      <w:bodyDiv w:val="1"/>
      <w:marLeft w:val="0"/>
      <w:marRight w:val="0"/>
      <w:marTop w:val="0"/>
      <w:marBottom w:val="0"/>
      <w:divBdr>
        <w:top w:val="none" w:sz="0" w:space="0" w:color="auto"/>
        <w:left w:val="none" w:sz="0" w:space="0" w:color="auto"/>
        <w:bottom w:val="none" w:sz="0" w:space="0" w:color="auto"/>
        <w:right w:val="none" w:sz="0" w:space="0" w:color="auto"/>
      </w:divBdr>
    </w:div>
    <w:div w:id="1094473760">
      <w:marLeft w:val="0"/>
      <w:marRight w:val="0"/>
      <w:marTop w:val="0"/>
      <w:marBottom w:val="0"/>
      <w:divBdr>
        <w:top w:val="none" w:sz="0" w:space="0" w:color="auto"/>
        <w:left w:val="none" w:sz="0" w:space="0" w:color="auto"/>
        <w:bottom w:val="none" w:sz="0" w:space="0" w:color="auto"/>
        <w:right w:val="none" w:sz="0" w:space="0" w:color="auto"/>
      </w:divBdr>
      <w:divsChild>
        <w:div w:id="586816462">
          <w:marLeft w:val="0"/>
          <w:marRight w:val="0"/>
          <w:marTop w:val="0"/>
          <w:marBottom w:val="0"/>
          <w:divBdr>
            <w:top w:val="none" w:sz="0" w:space="0" w:color="auto"/>
            <w:left w:val="none" w:sz="0" w:space="0" w:color="auto"/>
            <w:bottom w:val="none" w:sz="0" w:space="0" w:color="auto"/>
            <w:right w:val="none" w:sz="0" w:space="0" w:color="auto"/>
          </w:divBdr>
          <w:divsChild>
            <w:div w:id="1069811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344523">
      <w:marLeft w:val="0"/>
      <w:marRight w:val="0"/>
      <w:marTop w:val="0"/>
      <w:marBottom w:val="0"/>
      <w:divBdr>
        <w:top w:val="none" w:sz="0" w:space="0" w:color="auto"/>
        <w:left w:val="none" w:sz="0" w:space="0" w:color="auto"/>
        <w:bottom w:val="none" w:sz="0" w:space="0" w:color="auto"/>
        <w:right w:val="none" w:sz="0" w:space="0" w:color="auto"/>
      </w:divBdr>
    </w:div>
    <w:div w:id="1113937772">
      <w:bodyDiv w:val="1"/>
      <w:marLeft w:val="0"/>
      <w:marRight w:val="0"/>
      <w:marTop w:val="0"/>
      <w:marBottom w:val="0"/>
      <w:divBdr>
        <w:top w:val="none" w:sz="0" w:space="0" w:color="auto"/>
        <w:left w:val="none" w:sz="0" w:space="0" w:color="auto"/>
        <w:bottom w:val="none" w:sz="0" w:space="0" w:color="auto"/>
        <w:right w:val="none" w:sz="0" w:space="0" w:color="auto"/>
      </w:divBdr>
    </w:div>
    <w:div w:id="1118337137">
      <w:bodyDiv w:val="1"/>
      <w:marLeft w:val="0"/>
      <w:marRight w:val="0"/>
      <w:marTop w:val="0"/>
      <w:marBottom w:val="0"/>
      <w:divBdr>
        <w:top w:val="none" w:sz="0" w:space="0" w:color="auto"/>
        <w:left w:val="none" w:sz="0" w:space="0" w:color="auto"/>
        <w:bottom w:val="none" w:sz="0" w:space="0" w:color="auto"/>
        <w:right w:val="none" w:sz="0" w:space="0" w:color="auto"/>
      </w:divBdr>
    </w:div>
    <w:div w:id="1122072829">
      <w:bodyDiv w:val="1"/>
      <w:marLeft w:val="0"/>
      <w:marRight w:val="0"/>
      <w:marTop w:val="0"/>
      <w:marBottom w:val="0"/>
      <w:divBdr>
        <w:top w:val="none" w:sz="0" w:space="0" w:color="auto"/>
        <w:left w:val="none" w:sz="0" w:space="0" w:color="auto"/>
        <w:bottom w:val="none" w:sz="0" w:space="0" w:color="auto"/>
        <w:right w:val="none" w:sz="0" w:space="0" w:color="auto"/>
      </w:divBdr>
    </w:div>
    <w:div w:id="1122264314">
      <w:bodyDiv w:val="1"/>
      <w:marLeft w:val="0"/>
      <w:marRight w:val="0"/>
      <w:marTop w:val="0"/>
      <w:marBottom w:val="0"/>
      <w:divBdr>
        <w:top w:val="none" w:sz="0" w:space="0" w:color="auto"/>
        <w:left w:val="none" w:sz="0" w:space="0" w:color="auto"/>
        <w:bottom w:val="none" w:sz="0" w:space="0" w:color="auto"/>
        <w:right w:val="none" w:sz="0" w:space="0" w:color="auto"/>
      </w:divBdr>
    </w:div>
    <w:div w:id="1126696846">
      <w:bodyDiv w:val="1"/>
      <w:marLeft w:val="0"/>
      <w:marRight w:val="0"/>
      <w:marTop w:val="0"/>
      <w:marBottom w:val="0"/>
      <w:divBdr>
        <w:top w:val="none" w:sz="0" w:space="0" w:color="auto"/>
        <w:left w:val="none" w:sz="0" w:space="0" w:color="auto"/>
        <w:bottom w:val="none" w:sz="0" w:space="0" w:color="auto"/>
        <w:right w:val="none" w:sz="0" w:space="0" w:color="auto"/>
      </w:divBdr>
    </w:div>
    <w:div w:id="1133600078">
      <w:bodyDiv w:val="1"/>
      <w:marLeft w:val="0"/>
      <w:marRight w:val="0"/>
      <w:marTop w:val="0"/>
      <w:marBottom w:val="0"/>
      <w:divBdr>
        <w:top w:val="none" w:sz="0" w:space="0" w:color="auto"/>
        <w:left w:val="none" w:sz="0" w:space="0" w:color="auto"/>
        <w:bottom w:val="none" w:sz="0" w:space="0" w:color="auto"/>
        <w:right w:val="none" w:sz="0" w:space="0" w:color="auto"/>
      </w:divBdr>
    </w:div>
    <w:div w:id="1166559337">
      <w:bodyDiv w:val="1"/>
      <w:marLeft w:val="0"/>
      <w:marRight w:val="0"/>
      <w:marTop w:val="0"/>
      <w:marBottom w:val="0"/>
      <w:divBdr>
        <w:top w:val="none" w:sz="0" w:space="0" w:color="auto"/>
        <w:left w:val="none" w:sz="0" w:space="0" w:color="auto"/>
        <w:bottom w:val="none" w:sz="0" w:space="0" w:color="auto"/>
        <w:right w:val="none" w:sz="0" w:space="0" w:color="auto"/>
      </w:divBdr>
    </w:div>
    <w:div w:id="1170212730">
      <w:bodyDiv w:val="1"/>
      <w:marLeft w:val="0"/>
      <w:marRight w:val="0"/>
      <w:marTop w:val="0"/>
      <w:marBottom w:val="0"/>
      <w:divBdr>
        <w:top w:val="none" w:sz="0" w:space="0" w:color="auto"/>
        <w:left w:val="none" w:sz="0" w:space="0" w:color="auto"/>
        <w:bottom w:val="none" w:sz="0" w:space="0" w:color="auto"/>
        <w:right w:val="none" w:sz="0" w:space="0" w:color="auto"/>
      </w:divBdr>
    </w:div>
    <w:div w:id="1193954473">
      <w:bodyDiv w:val="1"/>
      <w:marLeft w:val="0"/>
      <w:marRight w:val="0"/>
      <w:marTop w:val="0"/>
      <w:marBottom w:val="0"/>
      <w:divBdr>
        <w:top w:val="none" w:sz="0" w:space="0" w:color="auto"/>
        <w:left w:val="none" w:sz="0" w:space="0" w:color="auto"/>
        <w:bottom w:val="none" w:sz="0" w:space="0" w:color="auto"/>
        <w:right w:val="none" w:sz="0" w:space="0" w:color="auto"/>
      </w:divBdr>
    </w:div>
    <w:div w:id="1211958348">
      <w:bodyDiv w:val="1"/>
      <w:marLeft w:val="0"/>
      <w:marRight w:val="0"/>
      <w:marTop w:val="0"/>
      <w:marBottom w:val="0"/>
      <w:divBdr>
        <w:top w:val="none" w:sz="0" w:space="0" w:color="auto"/>
        <w:left w:val="none" w:sz="0" w:space="0" w:color="auto"/>
        <w:bottom w:val="none" w:sz="0" w:space="0" w:color="auto"/>
        <w:right w:val="none" w:sz="0" w:space="0" w:color="auto"/>
      </w:divBdr>
    </w:div>
    <w:div w:id="1216426439">
      <w:bodyDiv w:val="1"/>
      <w:marLeft w:val="0"/>
      <w:marRight w:val="0"/>
      <w:marTop w:val="0"/>
      <w:marBottom w:val="0"/>
      <w:divBdr>
        <w:top w:val="none" w:sz="0" w:space="0" w:color="auto"/>
        <w:left w:val="none" w:sz="0" w:space="0" w:color="auto"/>
        <w:bottom w:val="none" w:sz="0" w:space="0" w:color="auto"/>
        <w:right w:val="none" w:sz="0" w:space="0" w:color="auto"/>
      </w:divBdr>
    </w:div>
    <w:div w:id="1229612373">
      <w:bodyDiv w:val="1"/>
      <w:marLeft w:val="0"/>
      <w:marRight w:val="0"/>
      <w:marTop w:val="0"/>
      <w:marBottom w:val="0"/>
      <w:divBdr>
        <w:top w:val="none" w:sz="0" w:space="0" w:color="auto"/>
        <w:left w:val="none" w:sz="0" w:space="0" w:color="auto"/>
        <w:bottom w:val="none" w:sz="0" w:space="0" w:color="auto"/>
        <w:right w:val="none" w:sz="0" w:space="0" w:color="auto"/>
      </w:divBdr>
    </w:div>
    <w:div w:id="1243442568">
      <w:bodyDiv w:val="1"/>
      <w:marLeft w:val="0"/>
      <w:marRight w:val="0"/>
      <w:marTop w:val="0"/>
      <w:marBottom w:val="0"/>
      <w:divBdr>
        <w:top w:val="none" w:sz="0" w:space="0" w:color="auto"/>
        <w:left w:val="none" w:sz="0" w:space="0" w:color="auto"/>
        <w:bottom w:val="none" w:sz="0" w:space="0" w:color="auto"/>
        <w:right w:val="none" w:sz="0" w:space="0" w:color="auto"/>
      </w:divBdr>
    </w:div>
    <w:div w:id="1245184430">
      <w:bodyDiv w:val="1"/>
      <w:marLeft w:val="0"/>
      <w:marRight w:val="0"/>
      <w:marTop w:val="0"/>
      <w:marBottom w:val="0"/>
      <w:divBdr>
        <w:top w:val="none" w:sz="0" w:space="0" w:color="auto"/>
        <w:left w:val="none" w:sz="0" w:space="0" w:color="auto"/>
        <w:bottom w:val="none" w:sz="0" w:space="0" w:color="auto"/>
        <w:right w:val="none" w:sz="0" w:space="0" w:color="auto"/>
      </w:divBdr>
    </w:div>
    <w:div w:id="1277442117">
      <w:bodyDiv w:val="1"/>
      <w:marLeft w:val="0"/>
      <w:marRight w:val="0"/>
      <w:marTop w:val="0"/>
      <w:marBottom w:val="0"/>
      <w:divBdr>
        <w:top w:val="none" w:sz="0" w:space="0" w:color="auto"/>
        <w:left w:val="none" w:sz="0" w:space="0" w:color="auto"/>
        <w:bottom w:val="none" w:sz="0" w:space="0" w:color="auto"/>
        <w:right w:val="none" w:sz="0" w:space="0" w:color="auto"/>
      </w:divBdr>
      <w:divsChild>
        <w:div w:id="1324506190">
          <w:marLeft w:val="0"/>
          <w:marRight w:val="0"/>
          <w:marTop w:val="0"/>
          <w:marBottom w:val="0"/>
          <w:divBdr>
            <w:top w:val="none" w:sz="0" w:space="0" w:color="auto"/>
            <w:left w:val="none" w:sz="0" w:space="0" w:color="auto"/>
            <w:bottom w:val="none" w:sz="0" w:space="0" w:color="auto"/>
            <w:right w:val="none" w:sz="0" w:space="0" w:color="auto"/>
          </w:divBdr>
          <w:divsChild>
            <w:div w:id="1535967241">
              <w:marLeft w:val="0"/>
              <w:marRight w:val="0"/>
              <w:marTop w:val="0"/>
              <w:marBottom w:val="0"/>
              <w:divBdr>
                <w:top w:val="none" w:sz="0" w:space="0" w:color="auto"/>
                <w:left w:val="none" w:sz="0" w:space="0" w:color="auto"/>
                <w:bottom w:val="none" w:sz="0" w:space="0" w:color="auto"/>
                <w:right w:val="none" w:sz="0" w:space="0" w:color="auto"/>
              </w:divBdr>
              <w:divsChild>
                <w:div w:id="543519975">
                  <w:marLeft w:val="0"/>
                  <w:marRight w:val="0"/>
                  <w:marTop w:val="0"/>
                  <w:marBottom w:val="0"/>
                  <w:divBdr>
                    <w:top w:val="none" w:sz="0" w:space="0" w:color="auto"/>
                    <w:left w:val="none" w:sz="0" w:space="0" w:color="auto"/>
                    <w:bottom w:val="none" w:sz="0" w:space="0" w:color="auto"/>
                    <w:right w:val="none" w:sz="0" w:space="0" w:color="auto"/>
                  </w:divBdr>
                  <w:divsChild>
                    <w:div w:id="1829898478">
                      <w:marLeft w:val="0"/>
                      <w:marRight w:val="0"/>
                      <w:marTop w:val="0"/>
                      <w:marBottom w:val="0"/>
                      <w:divBdr>
                        <w:top w:val="none" w:sz="0" w:space="0" w:color="auto"/>
                        <w:left w:val="none" w:sz="0" w:space="0" w:color="auto"/>
                        <w:bottom w:val="none" w:sz="0" w:space="0" w:color="auto"/>
                        <w:right w:val="none" w:sz="0" w:space="0" w:color="auto"/>
                      </w:divBdr>
                      <w:divsChild>
                        <w:div w:id="440610796">
                          <w:marLeft w:val="0"/>
                          <w:marRight w:val="0"/>
                          <w:marTop w:val="0"/>
                          <w:marBottom w:val="0"/>
                          <w:divBdr>
                            <w:top w:val="none" w:sz="0" w:space="0" w:color="auto"/>
                            <w:left w:val="none" w:sz="0" w:space="0" w:color="auto"/>
                            <w:bottom w:val="none" w:sz="0" w:space="0" w:color="auto"/>
                            <w:right w:val="none" w:sz="0" w:space="0" w:color="auto"/>
                          </w:divBdr>
                        </w:div>
                        <w:div w:id="205719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4527471">
      <w:bodyDiv w:val="1"/>
      <w:marLeft w:val="0"/>
      <w:marRight w:val="0"/>
      <w:marTop w:val="0"/>
      <w:marBottom w:val="0"/>
      <w:divBdr>
        <w:top w:val="none" w:sz="0" w:space="0" w:color="auto"/>
        <w:left w:val="none" w:sz="0" w:space="0" w:color="auto"/>
        <w:bottom w:val="none" w:sz="0" w:space="0" w:color="auto"/>
        <w:right w:val="none" w:sz="0" w:space="0" w:color="auto"/>
      </w:divBdr>
    </w:div>
    <w:div w:id="1340424695">
      <w:bodyDiv w:val="1"/>
      <w:marLeft w:val="0"/>
      <w:marRight w:val="0"/>
      <w:marTop w:val="0"/>
      <w:marBottom w:val="0"/>
      <w:divBdr>
        <w:top w:val="none" w:sz="0" w:space="0" w:color="auto"/>
        <w:left w:val="none" w:sz="0" w:space="0" w:color="auto"/>
        <w:bottom w:val="none" w:sz="0" w:space="0" w:color="auto"/>
        <w:right w:val="none" w:sz="0" w:space="0" w:color="auto"/>
      </w:divBdr>
    </w:div>
    <w:div w:id="1348142019">
      <w:bodyDiv w:val="1"/>
      <w:marLeft w:val="0"/>
      <w:marRight w:val="0"/>
      <w:marTop w:val="0"/>
      <w:marBottom w:val="0"/>
      <w:divBdr>
        <w:top w:val="none" w:sz="0" w:space="0" w:color="auto"/>
        <w:left w:val="none" w:sz="0" w:space="0" w:color="auto"/>
        <w:bottom w:val="none" w:sz="0" w:space="0" w:color="auto"/>
        <w:right w:val="none" w:sz="0" w:space="0" w:color="auto"/>
      </w:divBdr>
    </w:div>
    <w:div w:id="1352103832">
      <w:bodyDiv w:val="1"/>
      <w:marLeft w:val="0"/>
      <w:marRight w:val="0"/>
      <w:marTop w:val="0"/>
      <w:marBottom w:val="0"/>
      <w:divBdr>
        <w:top w:val="none" w:sz="0" w:space="0" w:color="auto"/>
        <w:left w:val="none" w:sz="0" w:space="0" w:color="auto"/>
        <w:bottom w:val="none" w:sz="0" w:space="0" w:color="auto"/>
        <w:right w:val="none" w:sz="0" w:space="0" w:color="auto"/>
      </w:divBdr>
      <w:divsChild>
        <w:div w:id="921645438">
          <w:marLeft w:val="0"/>
          <w:marRight w:val="0"/>
          <w:marTop w:val="0"/>
          <w:marBottom w:val="0"/>
          <w:divBdr>
            <w:top w:val="none" w:sz="0" w:space="0" w:color="auto"/>
            <w:left w:val="none" w:sz="0" w:space="0" w:color="auto"/>
            <w:bottom w:val="none" w:sz="0" w:space="0" w:color="auto"/>
            <w:right w:val="none" w:sz="0" w:space="0" w:color="auto"/>
          </w:divBdr>
        </w:div>
        <w:div w:id="1326325600">
          <w:marLeft w:val="0"/>
          <w:marRight w:val="0"/>
          <w:marTop w:val="0"/>
          <w:marBottom w:val="0"/>
          <w:divBdr>
            <w:top w:val="none" w:sz="0" w:space="0" w:color="auto"/>
            <w:left w:val="none" w:sz="0" w:space="0" w:color="auto"/>
            <w:bottom w:val="none" w:sz="0" w:space="0" w:color="auto"/>
            <w:right w:val="none" w:sz="0" w:space="0" w:color="auto"/>
          </w:divBdr>
        </w:div>
        <w:div w:id="2060933128">
          <w:marLeft w:val="0"/>
          <w:marRight w:val="0"/>
          <w:marTop w:val="0"/>
          <w:marBottom w:val="0"/>
          <w:divBdr>
            <w:top w:val="none" w:sz="0" w:space="0" w:color="auto"/>
            <w:left w:val="none" w:sz="0" w:space="0" w:color="auto"/>
            <w:bottom w:val="none" w:sz="0" w:space="0" w:color="auto"/>
            <w:right w:val="none" w:sz="0" w:space="0" w:color="auto"/>
          </w:divBdr>
        </w:div>
      </w:divsChild>
    </w:div>
    <w:div w:id="1381662405">
      <w:bodyDiv w:val="1"/>
      <w:marLeft w:val="0"/>
      <w:marRight w:val="0"/>
      <w:marTop w:val="0"/>
      <w:marBottom w:val="0"/>
      <w:divBdr>
        <w:top w:val="none" w:sz="0" w:space="0" w:color="auto"/>
        <w:left w:val="none" w:sz="0" w:space="0" w:color="auto"/>
        <w:bottom w:val="none" w:sz="0" w:space="0" w:color="auto"/>
        <w:right w:val="none" w:sz="0" w:space="0" w:color="auto"/>
      </w:divBdr>
    </w:div>
    <w:div w:id="1383090872">
      <w:bodyDiv w:val="1"/>
      <w:marLeft w:val="0"/>
      <w:marRight w:val="0"/>
      <w:marTop w:val="0"/>
      <w:marBottom w:val="0"/>
      <w:divBdr>
        <w:top w:val="none" w:sz="0" w:space="0" w:color="auto"/>
        <w:left w:val="none" w:sz="0" w:space="0" w:color="auto"/>
        <w:bottom w:val="none" w:sz="0" w:space="0" w:color="auto"/>
        <w:right w:val="none" w:sz="0" w:space="0" w:color="auto"/>
      </w:divBdr>
    </w:div>
    <w:div w:id="1387681274">
      <w:bodyDiv w:val="1"/>
      <w:marLeft w:val="0"/>
      <w:marRight w:val="0"/>
      <w:marTop w:val="0"/>
      <w:marBottom w:val="0"/>
      <w:divBdr>
        <w:top w:val="none" w:sz="0" w:space="0" w:color="auto"/>
        <w:left w:val="none" w:sz="0" w:space="0" w:color="auto"/>
        <w:bottom w:val="none" w:sz="0" w:space="0" w:color="auto"/>
        <w:right w:val="none" w:sz="0" w:space="0" w:color="auto"/>
      </w:divBdr>
    </w:div>
    <w:div w:id="1401371738">
      <w:bodyDiv w:val="1"/>
      <w:marLeft w:val="0"/>
      <w:marRight w:val="0"/>
      <w:marTop w:val="0"/>
      <w:marBottom w:val="0"/>
      <w:divBdr>
        <w:top w:val="none" w:sz="0" w:space="0" w:color="auto"/>
        <w:left w:val="none" w:sz="0" w:space="0" w:color="auto"/>
        <w:bottom w:val="none" w:sz="0" w:space="0" w:color="auto"/>
        <w:right w:val="none" w:sz="0" w:space="0" w:color="auto"/>
      </w:divBdr>
    </w:div>
    <w:div w:id="1405294236">
      <w:bodyDiv w:val="1"/>
      <w:marLeft w:val="0"/>
      <w:marRight w:val="0"/>
      <w:marTop w:val="0"/>
      <w:marBottom w:val="0"/>
      <w:divBdr>
        <w:top w:val="none" w:sz="0" w:space="0" w:color="auto"/>
        <w:left w:val="none" w:sz="0" w:space="0" w:color="auto"/>
        <w:bottom w:val="none" w:sz="0" w:space="0" w:color="auto"/>
        <w:right w:val="none" w:sz="0" w:space="0" w:color="auto"/>
      </w:divBdr>
    </w:div>
    <w:div w:id="1415131350">
      <w:bodyDiv w:val="1"/>
      <w:marLeft w:val="0"/>
      <w:marRight w:val="0"/>
      <w:marTop w:val="0"/>
      <w:marBottom w:val="0"/>
      <w:divBdr>
        <w:top w:val="none" w:sz="0" w:space="0" w:color="auto"/>
        <w:left w:val="none" w:sz="0" w:space="0" w:color="auto"/>
        <w:bottom w:val="none" w:sz="0" w:space="0" w:color="auto"/>
        <w:right w:val="none" w:sz="0" w:space="0" w:color="auto"/>
      </w:divBdr>
    </w:div>
    <w:div w:id="1455250056">
      <w:bodyDiv w:val="1"/>
      <w:marLeft w:val="0"/>
      <w:marRight w:val="0"/>
      <w:marTop w:val="0"/>
      <w:marBottom w:val="0"/>
      <w:divBdr>
        <w:top w:val="none" w:sz="0" w:space="0" w:color="auto"/>
        <w:left w:val="none" w:sz="0" w:space="0" w:color="auto"/>
        <w:bottom w:val="none" w:sz="0" w:space="0" w:color="auto"/>
        <w:right w:val="none" w:sz="0" w:space="0" w:color="auto"/>
      </w:divBdr>
      <w:divsChild>
        <w:div w:id="342518010">
          <w:marLeft w:val="0"/>
          <w:marRight w:val="0"/>
          <w:marTop w:val="0"/>
          <w:marBottom w:val="0"/>
          <w:divBdr>
            <w:top w:val="none" w:sz="0" w:space="0" w:color="auto"/>
            <w:left w:val="none" w:sz="0" w:space="0" w:color="auto"/>
            <w:bottom w:val="single" w:sz="6" w:space="0" w:color="EBEBEB"/>
            <w:right w:val="none" w:sz="0" w:space="0" w:color="auto"/>
          </w:divBdr>
          <w:divsChild>
            <w:div w:id="1500653698">
              <w:marLeft w:val="0"/>
              <w:marRight w:val="0"/>
              <w:marTop w:val="0"/>
              <w:marBottom w:val="0"/>
              <w:divBdr>
                <w:top w:val="none" w:sz="0" w:space="0" w:color="auto"/>
                <w:left w:val="none" w:sz="0" w:space="0" w:color="auto"/>
                <w:bottom w:val="none" w:sz="0" w:space="0" w:color="auto"/>
                <w:right w:val="none" w:sz="0" w:space="0" w:color="auto"/>
              </w:divBdr>
              <w:divsChild>
                <w:div w:id="664940349">
                  <w:marLeft w:val="0"/>
                  <w:marRight w:val="0"/>
                  <w:marTop w:val="0"/>
                  <w:marBottom w:val="0"/>
                  <w:divBdr>
                    <w:top w:val="none" w:sz="0" w:space="0" w:color="auto"/>
                    <w:left w:val="none" w:sz="0" w:space="0" w:color="auto"/>
                    <w:bottom w:val="none" w:sz="0" w:space="0" w:color="auto"/>
                    <w:right w:val="none" w:sz="0" w:space="0" w:color="auto"/>
                  </w:divBdr>
                  <w:divsChild>
                    <w:div w:id="1420521622">
                      <w:marLeft w:val="0"/>
                      <w:marRight w:val="0"/>
                      <w:marTop w:val="0"/>
                      <w:marBottom w:val="0"/>
                      <w:divBdr>
                        <w:top w:val="none" w:sz="0" w:space="0" w:color="auto"/>
                        <w:left w:val="none" w:sz="0" w:space="0" w:color="auto"/>
                        <w:bottom w:val="none" w:sz="0" w:space="0" w:color="auto"/>
                        <w:right w:val="none" w:sz="0" w:space="0" w:color="auto"/>
                      </w:divBdr>
                      <w:divsChild>
                        <w:div w:id="401490861">
                          <w:marLeft w:val="0"/>
                          <w:marRight w:val="0"/>
                          <w:marTop w:val="0"/>
                          <w:marBottom w:val="60"/>
                          <w:divBdr>
                            <w:top w:val="none" w:sz="0" w:space="0" w:color="auto"/>
                            <w:left w:val="none" w:sz="0" w:space="0" w:color="auto"/>
                            <w:bottom w:val="none" w:sz="0" w:space="0" w:color="auto"/>
                            <w:right w:val="none" w:sz="0" w:space="0" w:color="auto"/>
                          </w:divBdr>
                          <w:divsChild>
                            <w:div w:id="1197037781">
                              <w:marLeft w:val="0"/>
                              <w:marRight w:val="0"/>
                              <w:marTop w:val="0"/>
                              <w:marBottom w:val="0"/>
                              <w:divBdr>
                                <w:top w:val="none" w:sz="0" w:space="0" w:color="auto"/>
                                <w:left w:val="none" w:sz="0" w:space="0" w:color="auto"/>
                                <w:bottom w:val="none" w:sz="0" w:space="0" w:color="auto"/>
                                <w:right w:val="none" w:sz="0" w:space="0" w:color="auto"/>
                              </w:divBdr>
                              <w:divsChild>
                                <w:div w:id="1629698404">
                                  <w:marLeft w:val="0"/>
                                  <w:marRight w:val="0"/>
                                  <w:marTop w:val="0"/>
                                  <w:marBottom w:val="0"/>
                                  <w:divBdr>
                                    <w:top w:val="none" w:sz="0" w:space="0" w:color="auto"/>
                                    <w:left w:val="none" w:sz="0" w:space="0" w:color="auto"/>
                                    <w:bottom w:val="none" w:sz="0" w:space="0" w:color="auto"/>
                                    <w:right w:val="none" w:sz="0" w:space="0" w:color="auto"/>
                                  </w:divBdr>
                                  <w:divsChild>
                                    <w:div w:id="1422222242">
                                      <w:marLeft w:val="0"/>
                                      <w:marRight w:val="150"/>
                                      <w:marTop w:val="30"/>
                                      <w:marBottom w:val="0"/>
                                      <w:divBdr>
                                        <w:top w:val="none" w:sz="0" w:space="0" w:color="auto"/>
                                        <w:left w:val="none" w:sz="0" w:space="0" w:color="auto"/>
                                        <w:bottom w:val="none" w:sz="0" w:space="0" w:color="auto"/>
                                        <w:right w:val="none" w:sz="0" w:space="0" w:color="auto"/>
                                      </w:divBdr>
                                      <w:divsChild>
                                        <w:div w:id="1167792485">
                                          <w:marLeft w:val="0"/>
                                          <w:marRight w:val="0"/>
                                          <w:marTop w:val="0"/>
                                          <w:marBottom w:val="0"/>
                                          <w:divBdr>
                                            <w:top w:val="none" w:sz="0" w:space="0" w:color="auto"/>
                                            <w:left w:val="none" w:sz="0" w:space="0" w:color="auto"/>
                                            <w:bottom w:val="none" w:sz="0" w:space="0" w:color="auto"/>
                                            <w:right w:val="none" w:sz="0" w:space="0" w:color="auto"/>
                                          </w:divBdr>
                                        </w:div>
                                      </w:divsChild>
                                    </w:div>
                                    <w:div w:id="953831479">
                                      <w:marLeft w:val="0"/>
                                      <w:marRight w:val="150"/>
                                      <w:marTop w:val="30"/>
                                      <w:marBottom w:val="0"/>
                                      <w:divBdr>
                                        <w:top w:val="none" w:sz="0" w:space="0" w:color="auto"/>
                                        <w:left w:val="none" w:sz="0" w:space="0" w:color="auto"/>
                                        <w:bottom w:val="none" w:sz="0" w:space="0" w:color="auto"/>
                                        <w:right w:val="none" w:sz="0" w:space="0" w:color="auto"/>
                                      </w:divBdr>
                                      <w:divsChild>
                                        <w:div w:id="22676829">
                                          <w:marLeft w:val="0"/>
                                          <w:marRight w:val="0"/>
                                          <w:marTop w:val="0"/>
                                          <w:marBottom w:val="0"/>
                                          <w:divBdr>
                                            <w:top w:val="none" w:sz="0" w:space="0" w:color="auto"/>
                                            <w:left w:val="none" w:sz="0" w:space="0" w:color="auto"/>
                                            <w:bottom w:val="none" w:sz="0" w:space="0" w:color="auto"/>
                                            <w:right w:val="none" w:sz="0" w:space="0" w:color="auto"/>
                                          </w:divBdr>
                                        </w:div>
                                      </w:divsChild>
                                    </w:div>
                                    <w:div w:id="411466781">
                                      <w:marLeft w:val="0"/>
                                      <w:marRight w:val="0"/>
                                      <w:marTop w:val="0"/>
                                      <w:marBottom w:val="0"/>
                                      <w:divBdr>
                                        <w:top w:val="none" w:sz="0" w:space="0" w:color="auto"/>
                                        <w:left w:val="none" w:sz="0" w:space="0" w:color="auto"/>
                                        <w:bottom w:val="none" w:sz="0" w:space="0" w:color="auto"/>
                                        <w:right w:val="none" w:sz="0" w:space="0" w:color="auto"/>
                                      </w:divBdr>
                                      <w:divsChild>
                                        <w:div w:id="1743482647">
                                          <w:marLeft w:val="0"/>
                                          <w:marRight w:val="0"/>
                                          <w:marTop w:val="0"/>
                                          <w:marBottom w:val="0"/>
                                          <w:divBdr>
                                            <w:top w:val="none" w:sz="0" w:space="0" w:color="auto"/>
                                            <w:left w:val="none" w:sz="0" w:space="0" w:color="auto"/>
                                            <w:bottom w:val="none" w:sz="0" w:space="0" w:color="auto"/>
                                            <w:right w:val="none" w:sz="0" w:space="0" w:color="auto"/>
                                          </w:divBdr>
                                          <w:divsChild>
                                            <w:div w:id="1253246906">
                                              <w:marLeft w:val="0"/>
                                              <w:marRight w:val="0"/>
                                              <w:marTop w:val="0"/>
                                              <w:marBottom w:val="0"/>
                                              <w:divBdr>
                                                <w:top w:val="none" w:sz="0" w:space="0" w:color="auto"/>
                                                <w:left w:val="none" w:sz="0" w:space="0" w:color="auto"/>
                                                <w:bottom w:val="none" w:sz="0" w:space="0" w:color="auto"/>
                                                <w:right w:val="none" w:sz="0" w:space="0" w:color="auto"/>
                                              </w:divBdr>
                                              <w:divsChild>
                                                <w:div w:id="589969927">
                                                  <w:marLeft w:val="0"/>
                                                  <w:marRight w:val="0"/>
                                                  <w:marTop w:val="0"/>
                                                  <w:marBottom w:val="0"/>
                                                  <w:divBdr>
                                                    <w:top w:val="none" w:sz="0" w:space="0" w:color="auto"/>
                                                    <w:left w:val="none" w:sz="0" w:space="0" w:color="auto"/>
                                                    <w:bottom w:val="none" w:sz="0" w:space="0" w:color="auto"/>
                                                    <w:right w:val="none" w:sz="0" w:space="0" w:color="auto"/>
                                                  </w:divBdr>
                                                  <w:divsChild>
                                                    <w:div w:id="2085489599">
                                                      <w:marLeft w:val="360"/>
                                                      <w:marRight w:val="360"/>
                                                      <w:marTop w:val="360"/>
                                                      <w:marBottom w:val="360"/>
                                                      <w:divBdr>
                                                        <w:top w:val="none" w:sz="0" w:space="0" w:color="auto"/>
                                                        <w:left w:val="none" w:sz="0" w:space="0" w:color="auto"/>
                                                        <w:bottom w:val="none" w:sz="0" w:space="0" w:color="auto"/>
                                                        <w:right w:val="none" w:sz="0" w:space="0" w:color="auto"/>
                                                      </w:divBdr>
                                                      <w:divsChild>
                                                        <w:div w:id="211520020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774124">
                                          <w:marLeft w:val="0"/>
                                          <w:marRight w:val="0"/>
                                          <w:marTop w:val="0"/>
                                          <w:marBottom w:val="0"/>
                                          <w:divBdr>
                                            <w:top w:val="none" w:sz="0" w:space="0" w:color="auto"/>
                                            <w:left w:val="none" w:sz="0" w:space="0" w:color="auto"/>
                                            <w:bottom w:val="none" w:sz="0" w:space="0" w:color="auto"/>
                                            <w:right w:val="none" w:sz="0" w:space="0" w:color="auto"/>
                                          </w:divBdr>
                                        </w:div>
                                      </w:divsChild>
                                    </w:div>
                                    <w:div w:id="1498307536">
                                      <w:marLeft w:val="0"/>
                                      <w:marRight w:val="150"/>
                                      <w:marTop w:val="30"/>
                                      <w:marBottom w:val="0"/>
                                      <w:divBdr>
                                        <w:top w:val="none" w:sz="0" w:space="0" w:color="auto"/>
                                        <w:left w:val="none" w:sz="0" w:space="0" w:color="auto"/>
                                        <w:bottom w:val="none" w:sz="0" w:space="0" w:color="auto"/>
                                        <w:right w:val="none" w:sz="0" w:space="0" w:color="auto"/>
                                      </w:divBdr>
                                      <w:divsChild>
                                        <w:div w:id="2016954275">
                                          <w:marLeft w:val="0"/>
                                          <w:marRight w:val="0"/>
                                          <w:marTop w:val="0"/>
                                          <w:marBottom w:val="0"/>
                                          <w:divBdr>
                                            <w:top w:val="none" w:sz="0" w:space="0" w:color="auto"/>
                                            <w:left w:val="none" w:sz="0" w:space="0" w:color="auto"/>
                                            <w:bottom w:val="none" w:sz="0" w:space="0" w:color="auto"/>
                                            <w:right w:val="none" w:sz="0" w:space="0" w:color="auto"/>
                                          </w:divBdr>
                                          <w:divsChild>
                                            <w:div w:id="381834452">
                                              <w:marLeft w:val="0"/>
                                              <w:marRight w:val="0"/>
                                              <w:marTop w:val="30"/>
                                              <w:marBottom w:val="30"/>
                                              <w:divBdr>
                                                <w:top w:val="single" w:sz="6" w:space="0" w:color="DADCE0"/>
                                                <w:left w:val="single" w:sz="6" w:space="6" w:color="DADCE0"/>
                                                <w:bottom w:val="single" w:sz="6" w:space="0" w:color="DADCE0"/>
                                                <w:right w:val="single" w:sz="6" w:space="6" w:color="DADCE0"/>
                                              </w:divBdr>
                                            </w:div>
                                          </w:divsChild>
                                        </w:div>
                                      </w:divsChild>
                                    </w:div>
                                  </w:divsChild>
                                </w:div>
                              </w:divsChild>
                            </w:div>
                          </w:divsChild>
                        </w:div>
                      </w:divsChild>
                    </w:div>
                    <w:div w:id="1084763418">
                      <w:marLeft w:val="0"/>
                      <w:marRight w:val="0"/>
                      <w:marTop w:val="0"/>
                      <w:marBottom w:val="0"/>
                      <w:divBdr>
                        <w:top w:val="none" w:sz="0" w:space="0" w:color="auto"/>
                        <w:left w:val="none" w:sz="0" w:space="0" w:color="auto"/>
                        <w:bottom w:val="none" w:sz="0" w:space="0" w:color="auto"/>
                        <w:right w:val="none" w:sz="0" w:space="0" w:color="auto"/>
                      </w:divBdr>
                      <w:divsChild>
                        <w:div w:id="983196327">
                          <w:marLeft w:val="0"/>
                          <w:marRight w:val="0"/>
                          <w:marTop w:val="0"/>
                          <w:marBottom w:val="0"/>
                          <w:divBdr>
                            <w:top w:val="none" w:sz="0" w:space="0" w:color="auto"/>
                            <w:left w:val="none" w:sz="0" w:space="0" w:color="auto"/>
                            <w:bottom w:val="none" w:sz="0" w:space="0" w:color="auto"/>
                            <w:right w:val="none" w:sz="0" w:space="0" w:color="auto"/>
                          </w:divBdr>
                          <w:divsChild>
                            <w:div w:id="1502236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185041">
                      <w:marLeft w:val="0"/>
                      <w:marRight w:val="0"/>
                      <w:marTop w:val="0"/>
                      <w:marBottom w:val="0"/>
                      <w:divBdr>
                        <w:top w:val="none" w:sz="0" w:space="0" w:color="auto"/>
                        <w:left w:val="none" w:sz="0" w:space="0" w:color="auto"/>
                        <w:bottom w:val="none" w:sz="0" w:space="0" w:color="auto"/>
                        <w:right w:val="none" w:sz="0" w:space="0" w:color="auto"/>
                      </w:divBdr>
                      <w:divsChild>
                        <w:div w:id="1285387551">
                          <w:marLeft w:val="0"/>
                          <w:marRight w:val="0"/>
                          <w:marTop w:val="60"/>
                          <w:marBottom w:val="0"/>
                          <w:divBdr>
                            <w:top w:val="none" w:sz="0" w:space="0" w:color="auto"/>
                            <w:left w:val="none" w:sz="0" w:space="0" w:color="auto"/>
                            <w:bottom w:val="none" w:sz="0" w:space="0" w:color="auto"/>
                            <w:right w:val="none" w:sz="0" w:space="0" w:color="auto"/>
                          </w:divBdr>
                        </w:div>
                      </w:divsChild>
                    </w:div>
                    <w:div w:id="1975669707">
                      <w:marLeft w:val="0"/>
                      <w:marRight w:val="0"/>
                      <w:marTop w:val="0"/>
                      <w:marBottom w:val="0"/>
                      <w:divBdr>
                        <w:top w:val="none" w:sz="0" w:space="0" w:color="auto"/>
                        <w:left w:val="none" w:sz="0" w:space="0" w:color="auto"/>
                        <w:bottom w:val="none" w:sz="0" w:space="0" w:color="auto"/>
                        <w:right w:val="none" w:sz="0" w:space="0" w:color="auto"/>
                      </w:divBdr>
                      <w:divsChild>
                        <w:div w:id="1542549118">
                          <w:marLeft w:val="0"/>
                          <w:marRight w:val="0"/>
                          <w:marTop w:val="180"/>
                          <w:marBottom w:val="60"/>
                          <w:divBdr>
                            <w:top w:val="none" w:sz="0" w:space="0" w:color="auto"/>
                            <w:left w:val="none" w:sz="0" w:space="0" w:color="auto"/>
                            <w:bottom w:val="none" w:sz="0" w:space="0" w:color="auto"/>
                            <w:right w:val="none" w:sz="0" w:space="0" w:color="auto"/>
                          </w:divBdr>
                          <w:divsChild>
                            <w:div w:id="1368136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2350705">
          <w:marLeft w:val="0"/>
          <w:marRight w:val="0"/>
          <w:marTop w:val="0"/>
          <w:marBottom w:val="0"/>
          <w:divBdr>
            <w:top w:val="none" w:sz="0" w:space="0" w:color="auto"/>
            <w:left w:val="none" w:sz="0" w:space="0" w:color="auto"/>
            <w:bottom w:val="none" w:sz="0" w:space="0" w:color="auto"/>
            <w:right w:val="none" w:sz="0" w:space="0" w:color="auto"/>
          </w:divBdr>
          <w:divsChild>
            <w:div w:id="1876188365">
              <w:marLeft w:val="0"/>
              <w:marRight w:val="0"/>
              <w:marTop w:val="0"/>
              <w:marBottom w:val="0"/>
              <w:divBdr>
                <w:top w:val="none" w:sz="0" w:space="0" w:color="auto"/>
                <w:left w:val="none" w:sz="0" w:space="0" w:color="auto"/>
                <w:bottom w:val="none" w:sz="0" w:space="0" w:color="auto"/>
                <w:right w:val="none" w:sz="0" w:space="0" w:color="auto"/>
              </w:divBdr>
              <w:divsChild>
                <w:div w:id="850800910">
                  <w:marLeft w:val="0"/>
                  <w:marRight w:val="0"/>
                  <w:marTop w:val="0"/>
                  <w:marBottom w:val="0"/>
                  <w:divBdr>
                    <w:top w:val="none" w:sz="0" w:space="0" w:color="auto"/>
                    <w:left w:val="none" w:sz="0" w:space="0" w:color="auto"/>
                    <w:bottom w:val="none" w:sz="0" w:space="0" w:color="auto"/>
                    <w:right w:val="none" w:sz="0" w:space="0" w:color="auto"/>
                  </w:divBdr>
                  <w:divsChild>
                    <w:div w:id="664209683">
                      <w:marLeft w:val="0"/>
                      <w:marRight w:val="0"/>
                      <w:marTop w:val="0"/>
                      <w:marBottom w:val="0"/>
                      <w:divBdr>
                        <w:top w:val="none" w:sz="0" w:space="0" w:color="auto"/>
                        <w:left w:val="none" w:sz="0" w:space="0" w:color="auto"/>
                        <w:bottom w:val="none" w:sz="0" w:space="0" w:color="auto"/>
                        <w:right w:val="none" w:sz="0" w:space="0" w:color="auto"/>
                      </w:divBdr>
                      <w:divsChild>
                        <w:div w:id="36396817">
                          <w:marLeft w:val="0"/>
                          <w:marRight w:val="0"/>
                          <w:marTop w:val="0"/>
                          <w:marBottom w:val="0"/>
                          <w:divBdr>
                            <w:top w:val="none" w:sz="0" w:space="0" w:color="auto"/>
                            <w:left w:val="none" w:sz="0" w:space="0" w:color="auto"/>
                            <w:bottom w:val="none" w:sz="0" w:space="0" w:color="auto"/>
                            <w:right w:val="none" w:sz="0" w:space="0" w:color="auto"/>
                          </w:divBdr>
                          <w:divsChild>
                            <w:div w:id="1768381383">
                              <w:marLeft w:val="0"/>
                              <w:marRight w:val="0"/>
                              <w:marTop w:val="0"/>
                              <w:marBottom w:val="0"/>
                              <w:divBdr>
                                <w:top w:val="none" w:sz="0" w:space="0" w:color="auto"/>
                                <w:left w:val="none" w:sz="0" w:space="0" w:color="auto"/>
                                <w:bottom w:val="none" w:sz="0" w:space="0" w:color="auto"/>
                                <w:right w:val="none" w:sz="0" w:space="0" w:color="auto"/>
                              </w:divBdr>
                              <w:divsChild>
                                <w:div w:id="927495853">
                                  <w:marLeft w:val="0"/>
                                  <w:marRight w:val="0"/>
                                  <w:marTop w:val="0"/>
                                  <w:marBottom w:val="0"/>
                                  <w:divBdr>
                                    <w:top w:val="none" w:sz="0" w:space="0" w:color="auto"/>
                                    <w:left w:val="none" w:sz="0" w:space="0" w:color="auto"/>
                                    <w:bottom w:val="none" w:sz="0" w:space="0" w:color="auto"/>
                                    <w:right w:val="none" w:sz="0" w:space="0" w:color="auto"/>
                                  </w:divBdr>
                                  <w:divsChild>
                                    <w:div w:id="1808860962">
                                      <w:marLeft w:val="0"/>
                                      <w:marRight w:val="0"/>
                                      <w:marTop w:val="0"/>
                                      <w:marBottom w:val="0"/>
                                      <w:divBdr>
                                        <w:top w:val="none" w:sz="0" w:space="0" w:color="auto"/>
                                        <w:left w:val="none" w:sz="0" w:space="0" w:color="auto"/>
                                        <w:bottom w:val="none" w:sz="0" w:space="0" w:color="auto"/>
                                        <w:right w:val="none" w:sz="0" w:space="0" w:color="auto"/>
                                      </w:divBdr>
                                      <w:divsChild>
                                        <w:div w:id="763383082">
                                          <w:marLeft w:val="0"/>
                                          <w:marRight w:val="0"/>
                                          <w:marTop w:val="0"/>
                                          <w:marBottom w:val="0"/>
                                          <w:divBdr>
                                            <w:top w:val="none" w:sz="0" w:space="0" w:color="auto"/>
                                            <w:left w:val="none" w:sz="0" w:space="0" w:color="auto"/>
                                            <w:bottom w:val="none" w:sz="0" w:space="0" w:color="auto"/>
                                            <w:right w:val="none" w:sz="0" w:space="0" w:color="auto"/>
                                          </w:divBdr>
                                          <w:divsChild>
                                            <w:div w:id="1712457116">
                                              <w:marLeft w:val="0"/>
                                              <w:marRight w:val="0"/>
                                              <w:marTop w:val="0"/>
                                              <w:marBottom w:val="0"/>
                                              <w:divBdr>
                                                <w:top w:val="none" w:sz="0" w:space="0" w:color="auto"/>
                                                <w:left w:val="none" w:sz="0" w:space="0" w:color="auto"/>
                                                <w:bottom w:val="none" w:sz="0" w:space="0" w:color="auto"/>
                                                <w:right w:val="none" w:sz="0" w:space="0" w:color="auto"/>
                                              </w:divBdr>
                                              <w:divsChild>
                                                <w:div w:id="126818629">
                                                  <w:marLeft w:val="0"/>
                                                  <w:marRight w:val="0"/>
                                                  <w:marTop w:val="0"/>
                                                  <w:marBottom w:val="0"/>
                                                  <w:divBdr>
                                                    <w:top w:val="none" w:sz="0" w:space="0" w:color="auto"/>
                                                    <w:left w:val="none" w:sz="0" w:space="0" w:color="auto"/>
                                                    <w:bottom w:val="none" w:sz="0" w:space="0" w:color="auto"/>
                                                    <w:right w:val="none" w:sz="0" w:space="0" w:color="auto"/>
                                                  </w:divBdr>
                                                  <w:divsChild>
                                                    <w:div w:id="1610312598">
                                                      <w:marLeft w:val="0"/>
                                                      <w:marRight w:val="0"/>
                                                      <w:marTop w:val="0"/>
                                                      <w:marBottom w:val="0"/>
                                                      <w:divBdr>
                                                        <w:top w:val="none" w:sz="0" w:space="0" w:color="auto"/>
                                                        <w:left w:val="none" w:sz="0" w:space="0" w:color="auto"/>
                                                        <w:bottom w:val="none" w:sz="0" w:space="0" w:color="auto"/>
                                                        <w:right w:val="none" w:sz="0" w:space="0" w:color="auto"/>
                                                      </w:divBdr>
                                                      <w:divsChild>
                                                        <w:div w:id="1493568442">
                                                          <w:marLeft w:val="0"/>
                                                          <w:marRight w:val="0"/>
                                                          <w:marTop w:val="0"/>
                                                          <w:marBottom w:val="0"/>
                                                          <w:divBdr>
                                                            <w:top w:val="none" w:sz="0" w:space="0" w:color="auto"/>
                                                            <w:left w:val="none" w:sz="0" w:space="0" w:color="auto"/>
                                                            <w:bottom w:val="none" w:sz="0" w:space="0" w:color="auto"/>
                                                            <w:right w:val="none" w:sz="0" w:space="0" w:color="auto"/>
                                                          </w:divBdr>
                                                          <w:divsChild>
                                                            <w:div w:id="1493331207">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1065035051">
                                                  <w:marLeft w:val="0"/>
                                                  <w:marRight w:val="0"/>
                                                  <w:marTop w:val="0"/>
                                                  <w:marBottom w:val="0"/>
                                                  <w:divBdr>
                                                    <w:top w:val="none" w:sz="0" w:space="0" w:color="auto"/>
                                                    <w:left w:val="none" w:sz="0" w:space="0" w:color="auto"/>
                                                    <w:bottom w:val="none" w:sz="0" w:space="0" w:color="auto"/>
                                                    <w:right w:val="none" w:sz="0" w:space="0" w:color="auto"/>
                                                  </w:divBdr>
                                                  <w:divsChild>
                                                    <w:div w:id="960957519">
                                                      <w:marLeft w:val="0"/>
                                                      <w:marRight w:val="0"/>
                                                      <w:marTop w:val="0"/>
                                                      <w:marBottom w:val="0"/>
                                                      <w:divBdr>
                                                        <w:top w:val="none" w:sz="0" w:space="0" w:color="auto"/>
                                                        <w:left w:val="none" w:sz="0" w:space="0" w:color="auto"/>
                                                        <w:bottom w:val="none" w:sz="0" w:space="0" w:color="auto"/>
                                                        <w:right w:val="none" w:sz="0" w:space="0" w:color="auto"/>
                                                      </w:divBdr>
                                                      <w:divsChild>
                                                        <w:div w:id="106194018">
                                                          <w:marLeft w:val="0"/>
                                                          <w:marRight w:val="0"/>
                                                          <w:marTop w:val="0"/>
                                                          <w:marBottom w:val="0"/>
                                                          <w:divBdr>
                                                            <w:top w:val="none" w:sz="0" w:space="0" w:color="auto"/>
                                                            <w:left w:val="none" w:sz="0" w:space="0" w:color="auto"/>
                                                            <w:bottom w:val="none" w:sz="0" w:space="0" w:color="auto"/>
                                                            <w:right w:val="none" w:sz="0" w:space="0" w:color="auto"/>
                                                          </w:divBdr>
                                                          <w:divsChild>
                                                            <w:div w:id="2013024332">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71168759">
      <w:bodyDiv w:val="1"/>
      <w:marLeft w:val="0"/>
      <w:marRight w:val="0"/>
      <w:marTop w:val="0"/>
      <w:marBottom w:val="0"/>
      <w:divBdr>
        <w:top w:val="none" w:sz="0" w:space="0" w:color="auto"/>
        <w:left w:val="none" w:sz="0" w:space="0" w:color="auto"/>
        <w:bottom w:val="none" w:sz="0" w:space="0" w:color="auto"/>
        <w:right w:val="none" w:sz="0" w:space="0" w:color="auto"/>
      </w:divBdr>
    </w:div>
    <w:div w:id="1483887432">
      <w:bodyDiv w:val="1"/>
      <w:marLeft w:val="0"/>
      <w:marRight w:val="0"/>
      <w:marTop w:val="0"/>
      <w:marBottom w:val="0"/>
      <w:divBdr>
        <w:top w:val="none" w:sz="0" w:space="0" w:color="auto"/>
        <w:left w:val="none" w:sz="0" w:space="0" w:color="auto"/>
        <w:bottom w:val="none" w:sz="0" w:space="0" w:color="auto"/>
        <w:right w:val="none" w:sz="0" w:space="0" w:color="auto"/>
      </w:divBdr>
    </w:div>
    <w:div w:id="1488786839">
      <w:marLeft w:val="0"/>
      <w:marRight w:val="0"/>
      <w:marTop w:val="0"/>
      <w:marBottom w:val="0"/>
      <w:divBdr>
        <w:top w:val="none" w:sz="0" w:space="0" w:color="auto"/>
        <w:left w:val="none" w:sz="0" w:space="0" w:color="auto"/>
        <w:bottom w:val="none" w:sz="0" w:space="0" w:color="auto"/>
        <w:right w:val="none" w:sz="0" w:space="0" w:color="auto"/>
      </w:divBdr>
      <w:divsChild>
        <w:div w:id="1019743011">
          <w:marLeft w:val="0"/>
          <w:marRight w:val="0"/>
          <w:marTop w:val="0"/>
          <w:marBottom w:val="0"/>
          <w:divBdr>
            <w:top w:val="none" w:sz="0" w:space="0" w:color="auto"/>
            <w:left w:val="none" w:sz="0" w:space="0" w:color="auto"/>
            <w:bottom w:val="none" w:sz="0" w:space="0" w:color="auto"/>
            <w:right w:val="none" w:sz="0" w:space="0" w:color="auto"/>
          </w:divBdr>
        </w:div>
      </w:divsChild>
    </w:div>
    <w:div w:id="1494446367">
      <w:bodyDiv w:val="1"/>
      <w:marLeft w:val="0"/>
      <w:marRight w:val="0"/>
      <w:marTop w:val="0"/>
      <w:marBottom w:val="0"/>
      <w:divBdr>
        <w:top w:val="none" w:sz="0" w:space="0" w:color="auto"/>
        <w:left w:val="none" w:sz="0" w:space="0" w:color="auto"/>
        <w:bottom w:val="none" w:sz="0" w:space="0" w:color="auto"/>
        <w:right w:val="none" w:sz="0" w:space="0" w:color="auto"/>
      </w:divBdr>
    </w:div>
    <w:div w:id="1505896099">
      <w:bodyDiv w:val="1"/>
      <w:marLeft w:val="0"/>
      <w:marRight w:val="0"/>
      <w:marTop w:val="0"/>
      <w:marBottom w:val="0"/>
      <w:divBdr>
        <w:top w:val="none" w:sz="0" w:space="0" w:color="auto"/>
        <w:left w:val="none" w:sz="0" w:space="0" w:color="auto"/>
        <w:bottom w:val="none" w:sz="0" w:space="0" w:color="auto"/>
        <w:right w:val="none" w:sz="0" w:space="0" w:color="auto"/>
      </w:divBdr>
    </w:div>
    <w:div w:id="1509295753">
      <w:bodyDiv w:val="1"/>
      <w:marLeft w:val="0"/>
      <w:marRight w:val="0"/>
      <w:marTop w:val="0"/>
      <w:marBottom w:val="0"/>
      <w:divBdr>
        <w:top w:val="none" w:sz="0" w:space="0" w:color="auto"/>
        <w:left w:val="none" w:sz="0" w:space="0" w:color="auto"/>
        <w:bottom w:val="none" w:sz="0" w:space="0" w:color="auto"/>
        <w:right w:val="none" w:sz="0" w:space="0" w:color="auto"/>
      </w:divBdr>
    </w:div>
    <w:div w:id="1512262398">
      <w:bodyDiv w:val="1"/>
      <w:marLeft w:val="0"/>
      <w:marRight w:val="0"/>
      <w:marTop w:val="0"/>
      <w:marBottom w:val="0"/>
      <w:divBdr>
        <w:top w:val="none" w:sz="0" w:space="0" w:color="auto"/>
        <w:left w:val="none" w:sz="0" w:space="0" w:color="auto"/>
        <w:bottom w:val="none" w:sz="0" w:space="0" w:color="auto"/>
        <w:right w:val="none" w:sz="0" w:space="0" w:color="auto"/>
      </w:divBdr>
    </w:div>
    <w:div w:id="1513715026">
      <w:bodyDiv w:val="1"/>
      <w:marLeft w:val="0"/>
      <w:marRight w:val="0"/>
      <w:marTop w:val="0"/>
      <w:marBottom w:val="0"/>
      <w:divBdr>
        <w:top w:val="none" w:sz="0" w:space="0" w:color="auto"/>
        <w:left w:val="none" w:sz="0" w:space="0" w:color="auto"/>
        <w:bottom w:val="none" w:sz="0" w:space="0" w:color="auto"/>
        <w:right w:val="none" w:sz="0" w:space="0" w:color="auto"/>
      </w:divBdr>
    </w:div>
    <w:div w:id="1548226097">
      <w:bodyDiv w:val="1"/>
      <w:marLeft w:val="0"/>
      <w:marRight w:val="0"/>
      <w:marTop w:val="0"/>
      <w:marBottom w:val="0"/>
      <w:divBdr>
        <w:top w:val="none" w:sz="0" w:space="0" w:color="auto"/>
        <w:left w:val="none" w:sz="0" w:space="0" w:color="auto"/>
        <w:bottom w:val="none" w:sz="0" w:space="0" w:color="auto"/>
        <w:right w:val="none" w:sz="0" w:space="0" w:color="auto"/>
      </w:divBdr>
    </w:div>
    <w:div w:id="1558130578">
      <w:bodyDiv w:val="1"/>
      <w:marLeft w:val="0"/>
      <w:marRight w:val="0"/>
      <w:marTop w:val="0"/>
      <w:marBottom w:val="0"/>
      <w:divBdr>
        <w:top w:val="none" w:sz="0" w:space="0" w:color="auto"/>
        <w:left w:val="none" w:sz="0" w:space="0" w:color="auto"/>
        <w:bottom w:val="none" w:sz="0" w:space="0" w:color="auto"/>
        <w:right w:val="none" w:sz="0" w:space="0" w:color="auto"/>
      </w:divBdr>
    </w:div>
    <w:div w:id="1563179289">
      <w:bodyDiv w:val="1"/>
      <w:marLeft w:val="0"/>
      <w:marRight w:val="0"/>
      <w:marTop w:val="0"/>
      <w:marBottom w:val="0"/>
      <w:divBdr>
        <w:top w:val="none" w:sz="0" w:space="0" w:color="auto"/>
        <w:left w:val="none" w:sz="0" w:space="0" w:color="auto"/>
        <w:bottom w:val="none" w:sz="0" w:space="0" w:color="auto"/>
        <w:right w:val="none" w:sz="0" w:space="0" w:color="auto"/>
      </w:divBdr>
    </w:div>
    <w:div w:id="1573392141">
      <w:bodyDiv w:val="1"/>
      <w:marLeft w:val="0"/>
      <w:marRight w:val="0"/>
      <w:marTop w:val="0"/>
      <w:marBottom w:val="0"/>
      <w:divBdr>
        <w:top w:val="none" w:sz="0" w:space="0" w:color="auto"/>
        <w:left w:val="none" w:sz="0" w:space="0" w:color="auto"/>
        <w:bottom w:val="none" w:sz="0" w:space="0" w:color="auto"/>
        <w:right w:val="none" w:sz="0" w:space="0" w:color="auto"/>
      </w:divBdr>
    </w:div>
    <w:div w:id="1592816540">
      <w:bodyDiv w:val="1"/>
      <w:marLeft w:val="0"/>
      <w:marRight w:val="0"/>
      <w:marTop w:val="0"/>
      <w:marBottom w:val="0"/>
      <w:divBdr>
        <w:top w:val="none" w:sz="0" w:space="0" w:color="auto"/>
        <w:left w:val="none" w:sz="0" w:space="0" w:color="auto"/>
        <w:bottom w:val="none" w:sz="0" w:space="0" w:color="auto"/>
        <w:right w:val="none" w:sz="0" w:space="0" w:color="auto"/>
      </w:divBdr>
    </w:div>
    <w:div w:id="1613786673">
      <w:bodyDiv w:val="1"/>
      <w:marLeft w:val="0"/>
      <w:marRight w:val="0"/>
      <w:marTop w:val="0"/>
      <w:marBottom w:val="0"/>
      <w:divBdr>
        <w:top w:val="none" w:sz="0" w:space="0" w:color="auto"/>
        <w:left w:val="none" w:sz="0" w:space="0" w:color="auto"/>
        <w:bottom w:val="none" w:sz="0" w:space="0" w:color="auto"/>
        <w:right w:val="none" w:sz="0" w:space="0" w:color="auto"/>
      </w:divBdr>
    </w:div>
    <w:div w:id="1616251101">
      <w:bodyDiv w:val="1"/>
      <w:marLeft w:val="0"/>
      <w:marRight w:val="0"/>
      <w:marTop w:val="0"/>
      <w:marBottom w:val="0"/>
      <w:divBdr>
        <w:top w:val="none" w:sz="0" w:space="0" w:color="auto"/>
        <w:left w:val="none" w:sz="0" w:space="0" w:color="auto"/>
        <w:bottom w:val="none" w:sz="0" w:space="0" w:color="auto"/>
        <w:right w:val="none" w:sz="0" w:space="0" w:color="auto"/>
      </w:divBdr>
      <w:divsChild>
        <w:div w:id="370300069">
          <w:marLeft w:val="0"/>
          <w:marRight w:val="0"/>
          <w:marTop w:val="0"/>
          <w:marBottom w:val="0"/>
          <w:divBdr>
            <w:top w:val="none" w:sz="0" w:space="0" w:color="auto"/>
            <w:left w:val="none" w:sz="0" w:space="0" w:color="auto"/>
            <w:bottom w:val="none" w:sz="0" w:space="0" w:color="auto"/>
            <w:right w:val="none" w:sz="0" w:space="0" w:color="auto"/>
          </w:divBdr>
        </w:div>
        <w:div w:id="451442990">
          <w:marLeft w:val="0"/>
          <w:marRight w:val="0"/>
          <w:marTop w:val="0"/>
          <w:marBottom w:val="0"/>
          <w:divBdr>
            <w:top w:val="none" w:sz="0" w:space="0" w:color="auto"/>
            <w:left w:val="none" w:sz="0" w:space="0" w:color="auto"/>
            <w:bottom w:val="none" w:sz="0" w:space="0" w:color="auto"/>
            <w:right w:val="none" w:sz="0" w:space="0" w:color="auto"/>
          </w:divBdr>
        </w:div>
        <w:div w:id="1666123549">
          <w:marLeft w:val="0"/>
          <w:marRight w:val="0"/>
          <w:marTop w:val="0"/>
          <w:marBottom w:val="0"/>
          <w:divBdr>
            <w:top w:val="none" w:sz="0" w:space="0" w:color="auto"/>
            <w:left w:val="none" w:sz="0" w:space="0" w:color="auto"/>
            <w:bottom w:val="none" w:sz="0" w:space="0" w:color="auto"/>
            <w:right w:val="none" w:sz="0" w:space="0" w:color="auto"/>
          </w:divBdr>
        </w:div>
        <w:div w:id="2135368168">
          <w:marLeft w:val="0"/>
          <w:marRight w:val="0"/>
          <w:marTop w:val="0"/>
          <w:marBottom w:val="0"/>
          <w:divBdr>
            <w:top w:val="none" w:sz="0" w:space="0" w:color="auto"/>
            <w:left w:val="none" w:sz="0" w:space="0" w:color="auto"/>
            <w:bottom w:val="none" w:sz="0" w:space="0" w:color="auto"/>
            <w:right w:val="none" w:sz="0" w:space="0" w:color="auto"/>
          </w:divBdr>
        </w:div>
      </w:divsChild>
    </w:div>
    <w:div w:id="1618296898">
      <w:bodyDiv w:val="1"/>
      <w:marLeft w:val="0"/>
      <w:marRight w:val="0"/>
      <w:marTop w:val="0"/>
      <w:marBottom w:val="0"/>
      <w:divBdr>
        <w:top w:val="none" w:sz="0" w:space="0" w:color="auto"/>
        <w:left w:val="none" w:sz="0" w:space="0" w:color="auto"/>
        <w:bottom w:val="none" w:sz="0" w:space="0" w:color="auto"/>
        <w:right w:val="none" w:sz="0" w:space="0" w:color="auto"/>
      </w:divBdr>
    </w:div>
    <w:div w:id="1620599899">
      <w:bodyDiv w:val="1"/>
      <w:marLeft w:val="0"/>
      <w:marRight w:val="0"/>
      <w:marTop w:val="0"/>
      <w:marBottom w:val="0"/>
      <w:divBdr>
        <w:top w:val="none" w:sz="0" w:space="0" w:color="auto"/>
        <w:left w:val="none" w:sz="0" w:space="0" w:color="auto"/>
        <w:bottom w:val="none" w:sz="0" w:space="0" w:color="auto"/>
        <w:right w:val="none" w:sz="0" w:space="0" w:color="auto"/>
      </w:divBdr>
    </w:div>
    <w:div w:id="1621568726">
      <w:bodyDiv w:val="1"/>
      <w:marLeft w:val="0"/>
      <w:marRight w:val="0"/>
      <w:marTop w:val="0"/>
      <w:marBottom w:val="0"/>
      <w:divBdr>
        <w:top w:val="none" w:sz="0" w:space="0" w:color="auto"/>
        <w:left w:val="none" w:sz="0" w:space="0" w:color="auto"/>
        <w:bottom w:val="none" w:sz="0" w:space="0" w:color="auto"/>
        <w:right w:val="none" w:sz="0" w:space="0" w:color="auto"/>
      </w:divBdr>
      <w:divsChild>
        <w:div w:id="6359108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65424291">
              <w:marLeft w:val="0"/>
              <w:marRight w:val="0"/>
              <w:marTop w:val="0"/>
              <w:marBottom w:val="0"/>
              <w:divBdr>
                <w:top w:val="none" w:sz="0" w:space="0" w:color="auto"/>
                <w:left w:val="none" w:sz="0" w:space="0" w:color="auto"/>
                <w:bottom w:val="none" w:sz="0" w:space="0" w:color="auto"/>
                <w:right w:val="none" w:sz="0" w:space="0" w:color="auto"/>
              </w:divBdr>
              <w:divsChild>
                <w:div w:id="1328750778">
                  <w:marLeft w:val="0"/>
                  <w:marRight w:val="0"/>
                  <w:marTop w:val="0"/>
                  <w:marBottom w:val="0"/>
                  <w:divBdr>
                    <w:top w:val="none" w:sz="0" w:space="0" w:color="auto"/>
                    <w:left w:val="none" w:sz="0" w:space="0" w:color="auto"/>
                    <w:bottom w:val="none" w:sz="0" w:space="0" w:color="auto"/>
                    <w:right w:val="none" w:sz="0" w:space="0" w:color="auto"/>
                  </w:divBdr>
                  <w:divsChild>
                    <w:div w:id="150755839">
                      <w:marLeft w:val="0"/>
                      <w:marRight w:val="0"/>
                      <w:marTop w:val="0"/>
                      <w:marBottom w:val="0"/>
                      <w:divBdr>
                        <w:top w:val="none" w:sz="0" w:space="0" w:color="auto"/>
                        <w:left w:val="none" w:sz="0" w:space="0" w:color="auto"/>
                        <w:bottom w:val="none" w:sz="0" w:space="0" w:color="auto"/>
                        <w:right w:val="none" w:sz="0" w:space="0" w:color="auto"/>
                      </w:divBdr>
                    </w:div>
                    <w:div w:id="190459860">
                      <w:marLeft w:val="0"/>
                      <w:marRight w:val="0"/>
                      <w:marTop w:val="0"/>
                      <w:marBottom w:val="0"/>
                      <w:divBdr>
                        <w:top w:val="none" w:sz="0" w:space="0" w:color="auto"/>
                        <w:left w:val="none" w:sz="0" w:space="0" w:color="auto"/>
                        <w:bottom w:val="none" w:sz="0" w:space="0" w:color="auto"/>
                        <w:right w:val="none" w:sz="0" w:space="0" w:color="auto"/>
                      </w:divBdr>
                    </w:div>
                    <w:div w:id="245769175">
                      <w:marLeft w:val="0"/>
                      <w:marRight w:val="0"/>
                      <w:marTop w:val="0"/>
                      <w:marBottom w:val="0"/>
                      <w:divBdr>
                        <w:top w:val="none" w:sz="0" w:space="0" w:color="auto"/>
                        <w:left w:val="none" w:sz="0" w:space="0" w:color="auto"/>
                        <w:bottom w:val="none" w:sz="0" w:space="0" w:color="auto"/>
                        <w:right w:val="none" w:sz="0" w:space="0" w:color="auto"/>
                      </w:divBdr>
                    </w:div>
                    <w:div w:id="679434257">
                      <w:marLeft w:val="0"/>
                      <w:marRight w:val="0"/>
                      <w:marTop w:val="0"/>
                      <w:marBottom w:val="0"/>
                      <w:divBdr>
                        <w:top w:val="none" w:sz="0" w:space="0" w:color="auto"/>
                        <w:left w:val="none" w:sz="0" w:space="0" w:color="auto"/>
                        <w:bottom w:val="none" w:sz="0" w:space="0" w:color="auto"/>
                        <w:right w:val="none" w:sz="0" w:space="0" w:color="auto"/>
                      </w:divBdr>
                    </w:div>
                    <w:div w:id="702707706">
                      <w:marLeft w:val="0"/>
                      <w:marRight w:val="0"/>
                      <w:marTop w:val="0"/>
                      <w:marBottom w:val="0"/>
                      <w:divBdr>
                        <w:top w:val="none" w:sz="0" w:space="0" w:color="auto"/>
                        <w:left w:val="none" w:sz="0" w:space="0" w:color="auto"/>
                        <w:bottom w:val="none" w:sz="0" w:space="0" w:color="auto"/>
                        <w:right w:val="none" w:sz="0" w:space="0" w:color="auto"/>
                      </w:divBdr>
                    </w:div>
                    <w:div w:id="915281893">
                      <w:marLeft w:val="0"/>
                      <w:marRight w:val="0"/>
                      <w:marTop w:val="0"/>
                      <w:marBottom w:val="0"/>
                      <w:divBdr>
                        <w:top w:val="none" w:sz="0" w:space="0" w:color="auto"/>
                        <w:left w:val="none" w:sz="0" w:space="0" w:color="auto"/>
                        <w:bottom w:val="none" w:sz="0" w:space="0" w:color="auto"/>
                        <w:right w:val="none" w:sz="0" w:space="0" w:color="auto"/>
                      </w:divBdr>
                    </w:div>
                    <w:div w:id="1082340683">
                      <w:marLeft w:val="0"/>
                      <w:marRight w:val="0"/>
                      <w:marTop w:val="0"/>
                      <w:marBottom w:val="0"/>
                      <w:divBdr>
                        <w:top w:val="none" w:sz="0" w:space="0" w:color="auto"/>
                        <w:left w:val="none" w:sz="0" w:space="0" w:color="auto"/>
                        <w:bottom w:val="none" w:sz="0" w:space="0" w:color="auto"/>
                        <w:right w:val="none" w:sz="0" w:space="0" w:color="auto"/>
                      </w:divBdr>
                    </w:div>
                    <w:div w:id="1112746229">
                      <w:marLeft w:val="0"/>
                      <w:marRight w:val="0"/>
                      <w:marTop w:val="0"/>
                      <w:marBottom w:val="0"/>
                      <w:divBdr>
                        <w:top w:val="none" w:sz="0" w:space="0" w:color="auto"/>
                        <w:left w:val="none" w:sz="0" w:space="0" w:color="auto"/>
                        <w:bottom w:val="none" w:sz="0" w:space="0" w:color="auto"/>
                        <w:right w:val="none" w:sz="0" w:space="0" w:color="auto"/>
                      </w:divBdr>
                    </w:div>
                    <w:div w:id="1282692024">
                      <w:marLeft w:val="0"/>
                      <w:marRight w:val="0"/>
                      <w:marTop w:val="0"/>
                      <w:marBottom w:val="0"/>
                      <w:divBdr>
                        <w:top w:val="none" w:sz="0" w:space="0" w:color="auto"/>
                        <w:left w:val="none" w:sz="0" w:space="0" w:color="auto"/>
                        <w:bottom w:val="none" w:sz="0" w:space="0" w:color="auto"/>
                        <w:right w:val="none" w:sz="0" w:space="0" w:color="auto"/>
                      </w:divBdr>
                    </w:div>
                    <w:div w:id="1328561033">
                      <w:marLeft w:val="0"/>
                      <w:marRight w:val="0"/>
                      <w:marTop w:val="0"/>
                      <w:marBottom w:val="0"/>
                      <w:divBdr>
                        <w:top w:val="none" w:sz="0" w:space="0" w:color="auto"/>
                        <w:left w:val="none" w:sz="0" w:space="0" w:color="auto"/>
                        <w:bottom w:val="none" w:sz="0" w:space="0" w:color="auto"/>
                        <w:right w:val="none" w:sz="0" w:space="0" w:color="auto"/>
                      </w:divBdr>
                    </w:div>
                    <w:div w:id="1523085632">
                      <w:marLeft w:val="0"/>
                      <w:marRight w:val="0"/>
                      <w:marTop w:val="0"/>
                      <w:marBottom w:val="0"/>
                      <w:divBdr>
                        <w:top w:val="none" w:sz="0" w:space="0" w:color="auto"/>
                        <w:left w:val="none" w:sz="0" w:space="0" w:color="auto"/>
                        <w:bottom w:val="none" w:sz="0" w:space="0" w:color="auto"/>
                        <w:right w:val="none" w:sz="0" w:space="0" w:color="auto"/>
                      </w:divBdr>
                    </w:div>
                    <w:div w:id="1999724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1125649">
      <w:bodyDiv w:val="1"/>
      <w:marLeft w:val="0"/>
      <w:marRight w:val="0"/>
      <w:marTop w:val="0"/>
      <w:marBottom w:val="0"/>
      <w:divBdr>
        <w:top w:val="none" w:sz="0" w:space="0" w:color="auto"/>
        <w:left w:val="none" w:sz="0" w:space="0" w:color="auto"/>
        <w:bottom w:val="none" w:sz="0" w:space="0" w:color="auto"/>
        <w:right w:val="none" w:sz="0" w:space="0" w:color="auto"/>
      </w:divBdr>
    </w:div>
    <w:div w:id="1637292975">
      <w:bodyDiv w:val="1"/>
      <w:marLeft w:val="0"/>
      <w:marRight w:val="0"/>
      <w:marTop w:val="0"/>
      <w:marBottom w:val="0"/>
      <w:divBdr>
        <w:top w:val="none" w:sz="0" w:space="0" w:color="auto"/>
        <w:left w:val="none" w:sz="0" w:space="0" w:color="auto"/>
        <w:bottom w:val="none" w:sz="0" w:space="0" w:color="auto"/>
        <w:right w:val="none" w:sz="0" w:space="0" w:color="auto"/>
      </w:divBdr>
    </w:div>
    <w:div w:id="1649631405">
      <w:bodyDiv w:val="1"/>
      <w:marLeft w:val="0"/>
      <w:marRight w:val="0"/>
      <w:marTop w:val="0"/>
      <w:marBottom w:val="0"/>
      <w:divBdr>
        <w:top w:val="none" w:sz="0" w:space="0" w:color="auto"/>
        <w:left w:val="none" w:sz="0" w:space="0" w:color="auto"/>
        <w:bottom w:val="none" w:sz="0" w:space="0" w:color="auto"/>
        <w:right w:val="none" w:sz="0" w:space="0" w:color="auto"/>
      </w:divBdr>
      <w:divsChild>
        <w:div w:id="2012873861">
          <w:marLeft w:val="0"/>
          <w:marRight w:val="0"/>
          <w:marTop w:val="0"/>
          <w:marBottom w:val="0"/>
          <w:divBdr>
            <w:top w:val="none" w:sz="0" w:space="0" w:color="auto"/>
            <w:left w:val="none" w:sz="0" w:space="0" w:color="auto"/>
            <w:bottom w:val="none" w:sz="0" w:space="0" w:color="auto"/>
            <w:right w:val="none" w:sz="0" w:space="0" w:color="auto"/>
          </w:divBdr>
          <w:divsChild>
            <w:div w:id="300115918">
              <w:marLeft w:val="0"/>
              <w:marRight w:val="0"/>
              <w:marTop w:val="0"/>
              <w:marBottom w:val="0"/>
              <w:divBdr>
                <w:top w:val="none" w:sz="0" w:space="0" w:color="auto"/>
                <w:left w:val="none" w:sz="0" w:space="0" w:color="auto"/>
                <w:bottom w:val="none" w:sz="0" w:space="0" w:color="auto"/>
                <w:right w:val="none" w:sz="0" w:space="0" w:color="auto"/>
              </w:divBdr>
              <w:divsChild>
                <w:div w:id="283000590">
                  <w:marLeft w:val="0"/>
                  <w:marRight w:val="0"/>
                  <w:marTop w:val="0"/>
                  <w:marBottom w:val="0"/>
                  <w:divBdr>
                    <w:top w:val="none" w:sz="0" w:space="0" w:color="auto"/>
                    <w:left w:val="none" w:sz="0" w:space="0" w:color="auto"/>
                    <w:bottom w:val="none" w:sz="0" w:space="0" w:color="auto"/>
                    <w:right w:val="none" w:sz="0" w:space="0" w:color="auto"/>
                  </w:divBdr>
                  <w:divsChild>
                    <w:div w:id="1350835512">
                      <w:marLeft w:val="0"/>
                      <w:marRight w:val="0"/>
                      <w:marTop w:val="0"/>
                      <w:marBottom w:val="0"/>
                      <w:divBdr>
                        <w:top w:val="none" w:sz="0" w:space="0" w:color="auto"/>
                        <w:left w:val="none" w:sz="0" w:space="0" w:color="auto"/>
                        <w:bottom w:val="none" w:sz="0" w:space="0" w:color="auto"/>
                        <w:right w:val="none" w:sz="0" w:space="0" w:color="auto"/>
                      </w:divBdr>
                    </w:div>
                    <w:div w:id="1585413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8915714">
      <w:bodyDiv w:val="1"/>
      <w:marLeft w:val="0"/>
      <w:marRight w:val="0"/>
      <w:marTop w:val="0"/>
      <w:marBottom w:val="0"/>
      <w:divBdr>
        <w:top w:val="none" w:sz="0" w:space="0" w:color="auto"/>
        <w:left w:val="none" w:sz="0" w:space="0" w:color="auto"/>
        <w:bottom w:val="none" w:sz="0" w:space="0" w:color="auto"/>
        <w:right w:val="none" w:sz="0" w:space="0" w:color="auto"/>
      </w:divBdr>
    </w:div>
    <w:div w:id="1663041569">
      <w:bodyDiv w:val="1"/>
      <w:marLeft w:val="0"/>
      <w:marRight w:val="0"/>
      <w:marTop w:val="0"/>
      <w:marBottom w:val="0"/>
      <w:divBdr>
        <w:top w:val="none" w:sz="0" w:space="0" w:color="auto"/>
        <w:left w:val="none" w:sz="0" w:space="0" w:color="auto"/>
        <w:bottom w:val="none" w:sz="0" w:space="0" w:color="auto"/>
        <w:right w:val="none" w:sz="0" w:space="0" w:color="auto"/>
      </w:divBdr>
    </w:div>
    <w:div w:id="1667586619">
      <w:bodyDiv w:val="1"/>
      <w:marLeft w:val="0"/>
      <w:marRight w:val="0"/>
      <w:marTop w:val="0"/>
      <w:marBottom w:val="0"/>
      <w:divBdr>
        <w:top w:val="none" w:sz="0" w:space="0" w:color="auto"/>
        <w:left w:val="none" w:sz="0" w:space="0" w:color="auto"/>
        <w:bottom w:val="none" w:sz="0" w:space="0" w:color="auto"/>
        <w:right w:val="none" w:sz="0" w:space="0" w:color="auto"/>
      </w:divBdr>
    </w:div>
    <w:div w:id="1684622373">
      <w:bodyDiv w:val="1"/>
      <w:marLeft w:val="0"/>
      <w:marRight w:val="0"/>
      <w:marTop w:val="0"/>
      <w:marBottom w:val="0"/>
      <w:divBdr>
        <w:top w:val="none" w:sz="0" w:space="0" w:color="auto"/>
        <w:left w:val="none" w:sz="0" w:space="0" w:color="auto"/>
        <w:bottom w:val="none" w:sz="0" w:space="0" w:color="auto"/>
        <w:right w:val="none" w:sz="0" w:space="0" w:color="auto"/>
      </w:divBdr>
    </w:div>
    <w:div w:id="1695574834">
      <w:bodyDiv w:val="1"/>
      <w:marLeft w:val="0"/>
      <w:marRight w:val="0"/>
      <w:marTop w:val="0"/>
      <w:marBottom w:val="0"/>
      <w:divBdr>
        <w:top w:val="none" w:sz="0" w:space="0" w:color="auto"/>
        <w:left w:val="none" w:sz="0" w:space="0" w:color="auto"/>
        <w:bottom w:val="none" w:sz="0" w:space="0" w:color="auto"/>
        <w:right w:val="none" w:sz="0" w:space="0" w:color="auto"/>
      </w:divBdr>
    </w:div>
    <w:div w:id="1697071895">
      <w:bodyDiv w:val="1"/>
      <w:marLeft w:val="0"/>
      <w:marRight w:val="0"/>
      <w:marTop w:val="0"/>
      <w:marBottom w:val="0"/>
      <w:divBdr>
        <w:top w:val="none" w:sz="0" w:space="0" w:color="auto"/>
        <w:left w:val="none" w:sz="0" w:space="0" w:color="auto"/>
        <w:bottom w:val="none" w:sz="0" w:space="0" w:color="auto"/>
        <w:right w:val="none" w:sz="0" w:space="0" w:color="auto"/>
      </w:divBdr>
    </w:div>
    <w:div w:id="1702974964">
      <w:bodyDiv w:val="1"/>
      <w:marLeft w:val="0"/>
      <w:marRight w:val="0"/>
      <w:marTop w:val="0"/>
      <w:marBottom w:val="0"/>
      <w:divBdr>
        <w:top w:val="none" w:sz="0" w:space="0" w:color="auto"/>
        <w:left w:val="none" w:sz="0" w:space="0" w:color="auto"/>
        <w:bottom w:val="none" w:sz="0" w:space="0" w:color="auto"/>
        <w:right w:val="none" w:sz="0" w:space="0" w:color="auto"/>
      </w:divBdr>
    </w:div>
    <w:div w:id="1718507827">
      <w:bodyDiv w:val="1"/>
      <w:marLeft w:val="0"/>
      <w:marRight w:val="0"/>
      <w:marTop w:val="0"/>
      <w:marBottom w:val="0"/>
      <w:divBdr>
        <w:top w:val="none" w:sz="0" w:space="0" w:color="auto"/>
        <w:left w:val="none" w:sz="0" w:space="0" w:color="auto"/>
        <w:bottom w:val="none" w:sz="0" w:space="0" w:color="auto"/>
        <w:right w:val="none" w:sz="0" w:space="0" w:color="auto"/>
      </w:divBdr>
    </w:div>
    <w:div w:id="1727948613">
      <w:bodyDiv w:val="1"/>
      <w:marLeft w:val="0"/>
      <w:marRight w:val="0"/>
      <w:marTop w:val="0"/>
      <w:marBottom w:val="0"/>
      <w:divBdr>
        <w:top w:val="none" w:sz="0" w:space="0" w:color="auto"/>
        <w:left w:val="none" w:sz="0" w:space="0" w:color="auto"/>
        <w:bottom w:val="none" w:sz="0" w:space="0" w:color="auto"/>
        <w:right w:val="none" w:sz="0" w:space="0" w:color="auto"/>
      </w:divBdr>
      <w:divsChild>
        <w:div w:id="2014599534">
          <w:marLeft w:val="0"/>
          <w:marRight w:val="0"/>
          <w:marTop w:val="0"/>
          <w:marBottom w:val="0"/>
          <w:divBdr>
            <w:top w:val="none" w:sz="0" w:space="0" w:color="auto"/>
            <w:left w:val="none" w:sz="0" w:space="0" w:color="auto"/>
            <w:bottom w:val="none" w:sz="0" w:space="0" w:color="auto"/>
            <w:right w:val="none" w:sz="0" w:space="0" w:color="auto"/>
          </w:divBdr>
          <w:divsChild>
            <w:div w:id="447507673">
              <w:marLeft w:val="0"/>
              <w:marRight w:val="0"/>
              <w:marTop w:val="0"/>
              <w:marBottom w:val="0"/>
              <w:divBdr>
                <w:top w:val="none" w:sz="0" w:space="0" w:color="auto"/>
                <w:left w:val="none" w:sz="0" w:space="0" w:color="auto"/>
                <w:bottom w:val="none" w:sz="0" w:space="0" w:color="auto"/>
                <w:right w:val="none" w:sz="0" w:space="0" w:color="auto"/>
              </w:divBdr>
              <w:divsChild>
                <w:div w:id="607277179">
                  <w:marLeft w:val="0"/>
                  <w:marRight w:val="0"/>
                  <w:marTop w:val="0"/>
                  <w:marBottom w:val="0"/>
                  <w:divBdr>
                    <w:top w:val="none" w:sz="0" w:space="0" w:color="auto"/>
                    <w:left w:val="none" w:sz="0" w:space="0" w:color="auto"/>
                    <w:bottom w:val="none" w:sz="0" w:space="0" w:color="auto"/>
                    <w:right w:val="none" w:sz="0" w:space="0" w:color="auto"/>
                  </w:divBdr>
                  <w:divsChild>
                    <w:div w:id="1724329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0857993">
      <w:bodyDiv w:val="1"/>
      <w:marLeft w:val="0"/>
      <w:marRight w:val="0"/>
      <w:marTop w:val="0"/>
      <w:marBottom w:val="0"/>
      <w:divBdr>
        <w:top w:val="none" w:sz="0" w:space="0" w:color="auto"/>
        <w:left w:val="none" w:sz="0" w:space="0" w:color="auto"/>
        <w:bottom w:val="none" w:sz="0" w:space="0" w:color="auto"/>
        <w:right w:val="none" w:sz="0" w:space="0" w:color="auto"/>
      </w:divBdr>
    </w:div>
    <w:div w:id="1752580189">
      <w:bodyDiv w:val="1"/>
      <w:marLeft w:val="0"/>
      <w:marRight w:val="0"/>
      <w:marTop w:val="0"/>
      <w:marBottom w:val="0"/>
      <w:divBdr>
        <w:top w:val="none" w:sz="0" w:space="0" w:color="auto"/>
        <w:left w:val="none" w:sz="0" w:space="0" w:color="auto"/>
        <w:bottom w:val="none" w:sz="0" w:space="0" w:color="auto"/>
        <w:right w:val="none" w:sz="0" w:space="0" w:color="auto"/>
      </w:divBdr>
    </w:div>
    <w:div w:id="1753352352">
      <w:bodyDiv w:val="1"/>
      <w:marLeft w:val="0"/>
      <w:marRight w:val="0"/>
      <w:marTop w:val="0"/>
      <w:marBottom w:val="0"/>
      <w:divBdr>
        <w:top w:val="none" w:sz="0" w:space="0" w:color="auto"/>
        <w:left w:val="none" w:sz="0" w:space="0" w:color="auto"/>
        <w:bottom w:val="none" w:sz="0" w:space="0" w:color="auto"/>
        <w:right w:val="none" w:sz="0" w:space="0" w:color="auto"/>
      </w:divBdr>
    </w:div>
    <w:div w:id="1768578979">
      <w:bodyDiv w:val="1"/>
      <w:marLeft w:val="0"/>
      <w:marRight w:val="0"/>
      <w:marTop w:val="0"/>
      <w:marBottom w:val="0"/>
      <w:divBdr>
        <w:top w:val="none" w:sz="0" w:space="0" w:color="auto"/>
        <w:left w:val="none" w:sz="0" w:space="0" w:color="auto"/>
        <w:bottom w:val="none" w:sz="0" w:space="0" w:color="auto"/>
        <w:right w:val="none" w:sz="0" w:space="0" w:color="auto"/>
      </w:divBdr>
      <w:divsChild>
        <w:div w:id="124592677">
          <w:marLeft w:val="0"/>
          <w:marRight w:val="0"/>
          <w:marTop w:val="0"/>
          <w:marBottom w:val="0"/>
          <w:divBdr>
            <w:top w:val="none" w:sz="0" w:space="0" w:color="auto"/>
            <w:left w:val="none" w:sz="0" w:space="0" w:color="auto"/>
            <w:bottom w:val="none" w:sz="0" w:space="0" w:color="auto"/>
            <w:right w:val="none" w:sz="0" w:space="0" w:color="auto"/>
          </w:divBdr>
        </w:div>
      </w:divsChild>
    </w:div>
    <w:div w:id="1778060655">
      <w:bodyDiv w:val="1"/>
      <w:marLeft w:val="0"/>
      <w:marRight w:val="0"/>
      <w:marTop w:val="0"/>
      <w:marBottom w:val="0"/>
      <w:divBdr>
        <w:top w:val="none" w:sz="0" w:space="0" w:color="auto"/>
        <w:left w:val="none" w:sz="0" w:space="0" w:color="auto"/>
        <w:bottom w:val="none" w:sz="0" w:space="0" w:color="auto"/>
        <w:right w:val="none" w:sz="0" w:space="0" w:color="auto"/>
      </w:divBdr>
    </w:div>
    <w:div w:id="1785807901">
      <w:bodyDiv w:val="1"/>
      <w:marLeft w:val="0"/>
      <w:marRight w:val="0"/>
      <w:marTop w:val="0"/>
      <w:marBottom w:val="0"/>
      <w:divBdr>
        <w:top w:val="none" w:sz="0" w:space="0" w:color="auto"/>
        <w:left w:val="none" w:sz="0" w:space="0" w:color="auto"/>
        <w:bottom w:val="none" w:sz="0" w:space="0" w:color="auto"/>
        <w:right w:val="none" w:sz="0" w:space="0" w:color="auto"/>
      </w:divBdr>
    </w:div>
    <w:div w:id="1795058156">
      <w:bodyDiv w:val="1"/>
      <w:marLeft w:val="0"/>
      <w:marRight w:val="0"/>
      <w:marTop w:val="0"/>
      <w:marBottom w:val="0"/>
      <w:divBdr>
        <w:top w:val="none" w:sz="0" w:space="0" w:color="auto"/>
        <w:left w:val="none" w:sz="0" w:space="0" w:color="auto"/>
        <w:bottom w:val="none" w:sz="0" w:space="0" w:color="auto"/>
        <w:right w:val="none" w:sz="0" w:space="0" w:color="auto"/>
      </w:divBdr>
    </w:div>
    <w:div w:id="1809082156">
      <w:bodyDiv w:val="1"/>
      <w:marLeft w:val="0"/>
      <w:marRight w:val="0"/>
      <w:marTop w:val="0"/>
      <w:marBottom w:val="0"/>
      <w:divBdr>
        <w:top w:val="none" w:sz="0" w:space="0" w:color="auto"/>
        <w:left w:val="none" w:sz="0" w:space="0" w:color="auto"/>
        <w:bottom w:val="none" w:sz="0" w:space="0" w:color="auto"/>
        <w:right w:val="none" w:sz="0" w:space="0" w:color="auto"/>
      </w:divBdr>
    </w:div>
    <w:div w:id="1811827411">
      <w:bodyDiv w:val="1"/>
      <w:marLeft w:val="0"/>
      <w:marRight w:val="0"/>
      <w:marTop w:val="0"/>
      <w:marBottom w:val="0"/>
      <w:divBdr>
        <w:top w:val="none" w:sz="0" w:space="0" w:color="auto"/>
        <w:left w:val="none" w:sz="0" w:space="0" w:color="auto"/>
        <w:bottom w:val="none" w:sz="0" w:space="0" w:color="auto"/>
        <w:right w:val="none" w:sz="0" w:space="0" w:color="auto"/>
      </w:divBdr>
    </w:div>
    <w:div w:id="1821458062">
      <w:bodyDiv w:val="1"/>
      <w:marLeft w:val="0"/>
      <w:marRight w:val="0"/>
      <w:marTop w:val="0"/>
      <w:marBottom w:val="0"/>
      <w:divBdr>
        <w:top w:val="none" w:sz="0" w:space="0" w:color="auto"/>
        <w:left w:val="none" w:sz="0" w:space="0" w:color="auto"/>
        <w:bottom w:val="none" w:sz="0" w:space="0" w:color="auto"/>
        <w:right w:val="none" w:sz="0" w:space="0" w:color="auto"/>
      </w:divBdr>
    </w:div>
    <w:div w:id="1832603156">
      <w:bodyDiv w:val="1"/>
      <w:marLeft w:val="0"/>
      <w:marRight w:val="0"/>
      <w:marTop w:val="0"/>
      <w:marBottom w:val="0"/>
      <w:divBdr>
        <w:top w:val="none" w:sz="0" w:space="0" w:color="auto"/>
        <w:left w:val="none" w:sz="0" w:space="0" w:color="auto"/>
        <w:bottom w:val="none" w:sz="0" w:space="0" w:color="auto"/>
        <w:right w:val="none" w:sz="0" w:space="0" w:color="auto"/>
      </w:divBdr>
    </w:div>
    <w:div w:id="1834881064">
      <w:bodyDiv w:val="1"/>
      <w:marLeft w:val="0"/>
      <w:marRight w:val="0"/>
      <w:marTop w:val="0"/>
      <w:marBottom w:val="0"/>
      <w:divBdr>
        <w:top w:val="none" w:sz="0" w:space="0" w:color="auto"/>
        <w:left w:val="none" w:sz="0" w:space="0" w:color="auto"/>
        <w:bottom w:val="none" w:sz="0" w:space="0" w:color="auto"/>
        <w:right w:val="none" w:sz="0" w:space="0" w:color="auto"/>
      </w:divBdr>
    </w:div>
    <w:div w:id="1853376826">
      <w:bodyDiv w:val="1"/>
      <w:marLeft w:val="0"/>
      <w:marRight w:val="0"/>
      <w:marTop w:val="0"/>
      <w:marBottom w:val="0"/>
      <w:divBdr>
        <w:top w:val="none" w:sz="0" w:space="0" w:color="auto"/>
        <w:left w:val="none" w:sz="0" w:space="0" w:color="auto"/>
        <w:bottom w:val="none" w:sz="0" w:space="0" w:color="auto"/>
        <w:right w:val="none" w:sz="0" w:space="0" w:color="auto"/>
      </w:divBdr>
    </w:div>
    <w:div w:id="1863744826">
      <w:bodyDiv w:val="1"/>
      <w:marLeft w:val="0"/>
      <w:marRight w:val="0"/>
      <w:marTop w:val="0"/>
      <w:marBottom w:val="0"/>
      <w:divBdr>
        <w:top w:val="none" w:sz="0" w:space="0" w:color="auto"/>
        <w:left w:val="none" w:sz="0" w:space="0" w:color="auto"/>
        <w:bottom w:val="none" w:sz="0" w:space="0" w:color="auto"/>
        <w:right w:val="none" w:sz="0" w:space="0" w:color="auto"/>
      </w:divBdr>
    </w:div>
    <w:div w:id="1874923042">
      <w:bodyDiv w:val="1"/>
      <w:marLeft w:val="0"/>
      <w:marRight w:val="0"/>
      <w:marTop w:val="0"/>
      <w:marBottom w:val="0"/>
      <w:divBdr>
        <w:top w:val="none" w:sz="0" w:space="0" w:color="auto"/>
        <w:left w:val="none" w:sz="0" w:space="0" w:color="auto"/>
        <w:bottom w:val="none" w:sz="0" w:space="0" w:color="auto"/>
        <w:right w:val="none" w:sz="0" w:space="0" w:color="auto"/>
      </w:divBdr>
    </w:div>
    <w:div w:id="1875069759">
      <w:bodyDiv w:val="1"/>
      <w:marLeft w:val="0"/>
      <w:marRight w:val="0"/>
      <w:marTop w:val="0"/>
      <w:marBottom w:val="0"/>
      <w:divBdr>
        <w:top w:val="none" w:sz="0" w:space="0" w:color="auto"/>
        <w:left w:val="none" w:sz="0" w:space="0" w:color="auto"/>
        <w:bottom w:val="none" w:sz="0" w:space="0" w:color="auto"/>
        <w:right w:val="none" w:sz="0" w:space="0" w:color="auto"/>
      </w:divBdr>
    </w:div>
    <w:div w:id="1884633727">
      <w:bodyDiv w:val="1"/>
      <w:marLeft w:val="0"/>
      <w:marRight w:val="0"/>
      <w:marTop w:val="0"/>
      <w:marBottom w:val="0"/>
      <w:divBdr>
        <w:top w:val="none" w:sz="0" w:space="0" w:color="auto"/>
        <w:left w:val="none" w:sz="0" w:space="0" w:color="auto"/>
        <w:bottom w:val="none" w:sz="0" w:space="0" w:color="auto"/>
        <w:right w:val="none" w:sz="0" w:space="0" w:color="auto"/>
      </w:divBdr>
    </w:div>
    <w:div w:id="1886020883">
      <w:bodyDiv w:val="1"/>
      <w:marLeft w:val="0"/>
      <w:marRight w:val="0"/>
      <w:marTop w:val="0"/>
      <w:marBottom w:val="0"/>
      <w:divBdr>
        <w:top w:val="none" w:sz="0" w:space="0" w:color="auto"/>
        <w:left w:val="none" w:sz="0" w:space="0" w:color="auto"/>
        <w:bottom w:val="none" w:sz="0" w:space="0" w:color="auto"/>
        <w:right w:val="none" w:sz="0" w:space="0" w:color="auto"/>
      </w:divBdr>
    </w:div>
    <w:div w:id="1895502958">
      <w:bodyDiv w:val="1"/>
      <w:marLeft w:val="0"/>
      <w:marRight w:val="0"/>
      <w:marTop w:val="0"/>
      <w:marBottom w:val="0"/>
      <w:divBdr>
        <w:top w:val="none" w:sz="0" w:space="0" w:color="auto"/>
        <w:left w:val="none" w:sz="0" w:space="0" w:color="auto"/>
        <w:bottom w:val="none" w:sz="0" w:space="0" w:color="auto"/>
        <w:right w:val="none" w:sz="0" w:space="0" w:color="auto"/>
      </w:divBdr>
    </w:div>
    <w:div w:id="1911039050">
      <w:bodyDiv w:val="1"/>
      <w:marLeft w:val="0"/>
      <w:marRight w:val="0"/>
      <w:marTop w:val="0"/>
      <w:marBottom w:val="0"/>
      <w:divBdr>
        <w:top w:val="none" w:sz="0" w:space="0" w:color="auto"/>
        <w:left w:val="none" w:sz="0" w:space="0" w:color="auto"/>
        <w:bottom w:val="none" w:sz="0" w:space="0" w:color="auto"/>
        <w:right w:val="none" w:sz="0" w:space="0" w:color="auto"/>
      </w:divBdr>
    </w:div>
    <w:div w:id="1914582521">
      <w:bodyDiv w:val="1"/>
      <w:marLeft w:val="0"/>
      <w:marRight w:val="0"/>
      <w:marTop w:val="0"/>
      <w:marBottom w:val="0"/>
      <w:divBdr>
        <w:top w:val="none" w:sz="0" w:space="0" w:color="auto"/>
        <w:left w:val="none" w:sz="0" w:space="0" w:color="auto"/>
        <w:bottom w:val="none" w:sz="0" w:space="0" w:color="auto"/>
        <w:right w:val="none" w:sz="0" w:space="0" w:color="auto"/>
      </w:divBdr>
    </w:div>
    <w:div w:id="1918125478">
      <w:bodyDiv w:val="1"/>
      <w:marLeft w:val="0"/>
      <w:marRight w:val="0"/>
      <w:marTop w:val="0"/>
      <w:marBottom w:val="0"/>
      <w:divBdr>
        <w:top w:val="none" w:sz="0" w:space="0" w:color="auto"/>
        <w:left w:val="none" w:sz="0" w:space="0" w:color="auto"/>
        <w:bottom w:val="none" w:sz="0" w:space="0" w:color="auto"/>
        <w:right w:val="none" w:sz="0" w:space="0" w:color="auto"/>
      </w:divBdr>
    </w:div>
    <w:div w:id="1920754235">
      <w:bodyDiv w:val="1"/>
      <w:marLeft w:val="0"/>
      <w:marRight w:val="0"/>
      <w:marTop w:val="0"/>
      <w:marBottom w:val="0"/>
      <w:divBdr>
        <w:top w:val="none" w:sz="0" w:space="0" w:color="auto"/>
        <w:left w:val="none" w:sz="0" w:space="0" w:color="auto"/>
        <w:bottom w:val="none" w:sz="0" w:space="0" w:color="auto"/>
        <w:right w:val="none" w:sz="0" w:space="0" w:color="auto"/>
      </w:divBdr>
    </w:div>
    <w:div w:id="1928034808">
      <w:bodyDiv w:val="1"/>
      <w:marLeft w:val="0"/>
      <w:marRight w:val="0"/>
      <w:marTop w:val="0"/>
      <w:marBottom w:val="0"/>
      <w:divBdr>
        <w:top w:val="none" w:sz="0" w:space="0" w:color="auto"/>
        <w:left w:val="none" w:sz="0" w:space="0" w:color="auto"/>
        <w:bottom w:val="none" w:sz="0" w:space="0" w:color="auto"/>
        <w:right w:val="none" w:sz="0" w:space="0" w:color="auto"/>
      </w:divBdr>
      <w:divsChild>
        <w:div w:id="217206719">
          <w:marLeft w:val="0"/>
          <w:marRight w:val="0"/>
          <w:marTop w:val="0"/>
          <w:marBottom w:val="0"/>
          <w:divBdr>
            <w:top w:val="none" w:sz="0" w:space="0" w:color="auto"/>
            <w:left w:val="none" w:sz="0" w:space="0" w:color="auto"/>
            <w:bottom w:val="none" w:sz="0" w:space="0" w:color="auto"/>
            <w:right w:val="none" w:sz="0" w:space="0" w:color="auto"/>
          </w:divBdr>
        </w:div>
        <w:div w:id="1735544515">
          <w:marLeft w:val="0"/>
          <w:marRight w:val="0"/>
          <w:marTop w:val="0"/>
          <w:marBottom w:val="0"/>
          <w:divBdr>
            <w:top w:val="none" w:sz="0" w:space="0" w:color="auto"/>
            <w:left w:val="none" w:sz="0" w:space="0" w:color="auto"/>
            <w:bottom w:val="none" w:sz="0" w:space="0" w:color="auto"/>
            <w:right w:val="none" w:sz="0" w:space="0" w:color="auto"/>
          </w:divBdr>
        </w:div>
        <w:div w:id="932395348">
          <w:marLeft w:val="0"/>
          <w:marRight w:val="0"/>
          <w:marTop w:val="0"/>
          <w:marBottom w:val="0"/>
          <w:divBdr>
            <w:top w:val="none" w:sz="0" w:space="0" w:color="auto"/>
            <w:left w:val="none" w:sz="0" w:space="0" w:color="auto"/>
            <w:bottom w:val="none" w:sz="0" w:space="0" w:color="auto"/>
            <w:right w:val="none" w:sz="0" w:space="0" w:color="auto"/>
          </w:divBdr>
        </w:div>
      </w:divsChild>
    </w:div>
    <w:div w:id="1932616622">
      <w:bodyDiv w:val="1"/>
      <w:marLeft w:val="0"/>
      <w:marRight w:val="0"/>
      <w:marTop w:val="0"/>
      <w:marBottom w:val="0"/>
      <w:divBdr>
        <w:top w:val="none" w:sz="0" w:space="0" w:color="auto"/>
        <w:left w:val="none" w:sz="0" w:space="0" w:color="auto"/>
        <w:bottom w:val="none" w:sz="0" w:space="0" w:color="auto"/>
        <w:right w:val="none" w:sz="0" w:space="0" w:color="auto"/>
      </w:divBdr>
    </w:div>
    <w:div w:id="1956909923">
      <w:bodyDiv w:val="1"/>
      <w:marLeft w:val="0"/>
      <w:marRight w:val="0"/>
      <w:marTop w:val="0"/>
      <w:marBottom w:val="0"/>
      <w:divBdr>
        <w:top w:val="none" w:sz="0" w:space="0" w:color="auto"/>
        <w:left w:val="none" w:sz="0" w:space="0" w:color="auto"/>
        <w:bottom w:val="none" w:sz="0" w:space="0" w:color="auto"/>
        <w:right w:val="none" w:sz="0" w:space="0" w:color="auto"/>
      </w:divBdr>
      <w:divsChild>
        <w:div w:id="977996430">
          <w:marLeft w:val="0"/>
          <w:marRight w:val="0"/>
          <w:marTop w:val="0"/>
          <w:marBottom w:val="0"/>
          <w:divBdr>
            <w:top w:val="none" w:sz="0" w:space="0" w:color="auto"/>
            <w:left w:val="none" w:sz="0" w:space="0" w:color="auto"/>
            <w:bottom w:val="none" w:sz="0" w:space="0" w:color="auto"/>
            <w:right w:val="none" w:sz="0" w:space="0" w:color="auto"/>
          </w:divBdr>
        </w:div>
      </w:divsChild>
    </w:div>
    <w:div w:id="1957327831">
      <w:bodyDiv w:val="1"/>
      <w:marLeft w:val="0"/>
      <w:marRight w:val="0"/>
      <w:marTop w:val="0"/>
      <w:marBottom w:val="0"/>
      <w:divBdr>
        <w:top w:val="none" w:sz="0" w:space="0" w:color="auto"/>
        <w:left w:val="none" w:sz="0" w:space="0" w:color="auto"/>
        <w:bottom w:val="none" w:sz="0" w:space="0" w:color="auto"/>
        <w:right w:val="none" w:sz="0" w:space="0" w:color="auto"/>
      </w:divBdr>
    </w:div>
    <w:div w:id="1970695813">
      <w:bodyDiv w:val="1"/>
      <w:marLeft w:val="0"/>
      <w:marRight w:val="0"/>
      <w:marTop w:val="0"/>
      <w:marBottom w:val="0"/>
      <w:divBdr>
        <w:top w:val="none" w:sz="0" w:space="0" w:color="auto"/>
        <w:left w:val="none" w:sz="0" w:space="0" w:color="auto"/>
        <w:bottom w:val="none" w:sz="0" w:space="0" w:color="auto"/>
        <w:right w:val="none" w:sz="0" w:space="0" w:color="auto"/>
      </w:divBdr>
    </w:div>
    <w:div w:id="1998220165">
      <w:bodyDiv w:val="1"/>
      <w:marLeft w:val="0"/>
      <w:marRight w:val="0"/>
      <w:marTop w:val="0"/>
      <w:marBottom w:val="0"/>
      <w:divBdr>
        <w:top w:val="none" w:sz="0" w:space="0" w:color="auto"/>
        <w:left w:val="none" w:sz="0" w:space="0" w:color="auto"/>
        <w:bottom w:val="none" w:sz="0" w:space="0" w:color="auto"/>
        <w:right w:val="none" w:sz="0" w:space="0" w:color="auto"/>
      </w:divBdr>
    </w:div>
    <w:div w:id="1999307047">
      <w:bodyDiv w:val="1"/>
      <w:marLeft w:val="0"/>
      <w:marRight w:val="0"/>
      <w:marTop w:val="0"/>
      <w:marBottom w:val="0"/>
      <w:divBdr>
        <w:top w:val="none" w:sz="0" w:space="0" w:color="auto"/>
        <w:left w:val="none" w:sz="0" w:space="0" w:color="auto"/>
        <w:bottom w:val="none" w:sz="0" w:space="0" w:color="auto"/>
        <w:right w:val="none" w:sz="0" w:space="0" w:color="auto"/>
      </w:divBdr>
    </w:div>
    <w:div w:id="2001886501">
      <w:bodyDiv w:val="1"/>
      <w:marLeft w:val="0"/>
      <w:marRight w:val="0"/>
      <w:marTop w:val="0"/>
      <w:marBottom w:val="0"/>
      <w:divBdr>
        <w:top w:val="none" w:sz="0" w:space="0" w:color="auto"/>
        <w:left w:val="none" w:sz="0" w:space="0" w:color="auto"/>
        <w:bottom w:val="none" w:sz="0" w:space="0" w:color="auto"/>
        <w:right w:val="none" w:sz="0" w:space="0" w:color="auto"/>
      </w:divBdr>
    </w:div>
    <w:div w:id="2004241146">
      <w:bodyDiv w:val="1"/>
      <w:marLeft w:val="0"/>
      <w:marRight w:val="0"/>
      <w:marTop w:val="0"/>
      <w:marBottom w:val="0"/>
      <w:divBdr>
        <w:top w:val="none" w:sz="0" w:space="0" w:color="auto"/>
        <w:left w:val="none" w:sz="0" w:space="0" w:color="auto"/>
        <w:bottom w:val="none" w:sz="0" w:space="0" w:color="auto"/>
        <w:right w:val="none" w:sz="0" w:space="0" w:color="auto"/>
      </w:divBdr>
    </w:div>
    <w:div w:id="2007590409">
      <w:bodyDiv w:val="1"/>
      <w:marLeft w:val="0"/>
      <w:marRight w:val="0"/>
      <w:marTop w:val="0"/>
      <w:marBottom w:val="0"/>
      <w:divBdr>
        <w:top w:val="none" w:sz="0" w:space="0" w:color="auto"/>
        <w:left w:val="none" w:sz="0" w:space="0" w:color="auto"/>
        <w:bottom w:val="none" w:sz="0" w:space="0" w:color="auto"/>
        <w:right w:val="none" w:sz="0" w:space="0" w:color="auto"/>
      </w:divBdr>
      <w:divsChild>
        <w:div w:id="227617021">
          <w:marLeft w:val="0"/>
          <w:marRight w:val="0"/>
          <w:marTop w:val="0"/>
          <w:marBottom w:val="0"/>
          <w:divBdr>
            <w:top w:val="none" w:sz="0" w:space="0" w:color="auto"/>
            <w:left w:val="none" w:sz="0" w:space="0" w:color="auto"/>
            <w:bottom w:val="none" w:sz="0" w:space="0" w:color="auto"/>
            <w:right w:val="none" w:sz="0" w:space="0" w:color="auto"/>
          </w:divBdr>
        </w:div>
      </w:divsChild>
    </w:div>
    <w:div w:id="2043551156">
      <w:bodyDiv w:val="1"/>
      <w:marLeft w:val="0"/>
      <w:marRight w:val="0"/>
      <w:marTop w:val="0"/>
      <w:marBottom w:val="0"/>
      <w:divBdr>
        <w:top w:val="none" w:sz="0" w:space="0" w:color="auto"/>
        <w:left w:val="none" w:sz="0" w:space="0" w:color="auto"/>
        <w:bottom w:val="none" w:sz="0" w:space="0" w:color="auto"/>
        <w:right w:val="none" w:sz="0" w:space="0" w:color="auto"/>
      </w:divBdr>
    </w:div>
    <w:div w:id="2055422402">
      <w:bodyDiv w:val="1"/>
      <w:marLeft w:val="0"/>
      <w:marRight w:val="0"/>
      <w:marTop w:val="0"/>
      <w:marBottom w:val="0"/>
      <w:divBdr>
        <w:top w:val="none" w:sz="0" w:space="0" w:color="auto"/>
        <w:left w:val="none" w:sz="0" w:space="0" w:color="auto"/>
        <w:bottom w:val="none" w:sz="0" w:space="0" w:color="auto"/>
        <w:right w:val="none" w:sz="0" w:space="0" w:color="auto"/>
      </w:divBdr>
    </w:div>
    <w:div w:id="2055497823">
      <w:bodyDiv w:val="1"/>
      <w:marLeft w:val="0"/>
      <w:marRight w:val="0"/>
      <w:marTop w:val="0"/>
      <w:marBottom w:val="0"/>
      <w:divBdr>
        <w:top w:val="none" w:sz="0" w:space="0" w:color="auto"/>
        <w:left w:val="none" w:sz="0" w:space="0" w:color="auto"/>
        <w:bottom w:val="none" w:sz="0" w:space="0" w:color="auto"/>
        <w:right w:val="none" w:sz="0" w:space="0" w:color="auto"/>
      </w:divBdr>
    </w:div>
    <w:div w:id="2079471913">
      <w:bodyDiv w:val="1"/>
      <w:marLeft w:val="0"/>
      <w:marRight w:val="0"/>
      <w:marTop w:val="0"/>
      <w:marBottom w:val="0"/>
      <w:divBdr>
        <w:top w:val="none" w:sz="0" w:space="0" w:color="auto"/>
        <w:left w:val="none" w:sz="0" w:space="0" w:color="auto"/>
        <w:bottom w:val="none" w:sz="0" w:space="0" w:color="auto"/>
        <w:right w:val="none" w:sz="0" w:space="0" w:color="auto"/>
      </w:divBdr>
    </w:div>
    <w:div w:id="2105301111">
      <w:bodyDiv w:val="1"/>
      <w:marLeft w:val="0"/>
      <w:marRight w:val="0"/>
      <w:marTop w:val="0"/>
      <w:marBottom w:val="0"/>
      <w:divBdr>
        <w:top w:val="none" w:sz="0" w:space="0" w:color="auto"/>
        <w:left w:val="none" w:sz="0" w:space="0" w:color="auto"/>
        <w:bottom w:val="none" w:sz="0" w:space="0" w:color="auto"/>
        <w:right w:val="none" w:sz="0" w:space="0" w:color="auto"/>
      </w:divBdr>
    </w:div>
    <w:div w:id="2117359769">
      <w:bodyDiv w:val="1"/>
      <w:marLeft w:val="0"/>
      <w:marRight w:val="0"/>
      <w:marTop w:val="0"/>
      <w:marBottom w:val="0"/>
      <w:divBdr>
        <w:top w:val="none" w:sz="0" w:space="0" w:color="auto"/>
        <w:left w:val="none" w:sz="0" w:space="0" w:color="auto"/>
        <w:bottom w:val="none" w:sz="0" w:space="0" w:color="auto"/>
        <w:right w:val="none" w:sz="0" w:space="0" w:color="auto"/>
      </w:divBdr>
    </w:div>
    <w:div w:id="2120105252">
      <w:bodyDiv w:val="1"/>
      <w:marLeft w:val="0"/>
      <w:marRight w:val="0"/>
      <w:marTop w:val="0"/>
      <w:marBottom w:val="0"/>
      <w:divBdr>
        <w:top w:val="none" w:sz="0" w:space="0" w:color="auto"/>
        <w:left w:val="none" w:sz="0" w:space="0" w:color="auto"/>
        <w:bottom w:val="none" w:sz="0" w:space="0" w:color="auto"/>
        <w:right w:val="none" w:sz="0" w:space="0" w:color="auto"/>
      </w:divBdr>
    </w:div>
    <w:div w:id="2126386685">
      <w:bodyDiv w:val="1"/>
      <w:marLeft w:val="0"/>
      <w:marRight w:val="0"/>
      <w:marTop w:val="0"/>
      <w:marBottom w:val="0"/>
      <w:divBdr>
        <w:top w:val="none" w:sz="0" w:space="0" w:color="auto"/>
        <w:left w:val="none" w:sz="0" w:space="0" w:color="auto"/>
        <w:bottom w:val="none" w:sz="0" w:space="0" w:color="auto"/>
        <w:right w:val="none" w:sz="0" w:space="0" w:color="auto"/>
      </w:divBdr>
    </w:div>
    <w:div w:id="2133789029">
      <w:bodyDiv w:val="1"/>
      <w:marLeft w:val="0"/>
      <w:marRight w:val="0"/>
      <w:marTop w:val="0"/>
      <w:marBottom w:val="0"/>
      <w:divBdr>
        <w:top w:val="none" w:sz="0" w:space="0" w:color="auto"/>
        <w:left w:val="none" w:sz="0" w:space="0" w:color="auto"/>
        <w:bottom w:val="none" w:sz="0" w:space="0" w:color="auto"/>
        <w:right w:val="none" w:sz="0" w:space="0" w:color="auto"/>
      </w:divBdr>
    </w:div>
    <w:div w:id="2141485602">
      <w:bodyDiv w:val="1"/>
      <w:marLeft w:val="0"/>
      <w:marRight w:val="0"/>
      <w:marTop w:val="0"/>
      <w:marBottom w:val="0"/>
      <w:divBdr>
        <w:top w:val="none" w:sz="0" w:space="0" w:color="auto"/>
        <w:left w:val="none" w:sz="0" w:space="0" w:color="auto"/>
        <w:bottom w:val="none" w:sz="0" w:space="0" w:color="auto"/>
        <w:right w:val="none" w:sz="0" w:space="0" w:color="auto"/>
      </w:divBdr>
    </w:div>
    <w:div w:id="2144543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org/ecosoc/e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un.org/documents/ecosoc.htm" TargetMode="Externa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http://www.pchrgaza.org" TargetMode="External"/><Relationship Id="rId1" Type="http://schemas.openxmlformats.org/officeDocument/2006/relationships/hyperlink" Target="mailto:pchr@pchrgaza.org"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pcbs.gov.ps/post.aspx?lang=en&amp;ItemID=3934" TargetMode="External"/><Relationship Id="rId2" Type="http://schemas.openxmlformats.org/officeDocument/2006/relationships/hyperlink" Target="https://plc.ps/ar/index/plc_law_details/169" TargetMode="External"/><Relationship Id="rId1" Type="http://schemas.openxmlformats.org/officeDocument/2006/relationships/hyperlink" Target="https://pchrgaza.org/en/general-elections-postponed-pchr-understands-the-decision-and-holds-israel-responsible/" TargetMode="External"/><Relationship Id="rId5" Type="http://schemas.openxmlformats.org/officeDocument/2006/relationships/hyperlink" Target="https://plc.gov.ps/ar/index/plc_law_details/158" TargetMode="External"/><Relationship Id="rId4" Type="http://schemas.openxmlformats.org/officeDocument/2006/relationships/hyperlink" Target="https://plc.ps/ar/index/page_news/347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ehan\Desktop\PCHR.dot"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C285F54-3D6B-41AD-B747-DC9E8E62F5C7}">
  <ds:schemaRefs>
    <ds:schemaRef ds:uri="http://schemas.openxmlformats.org/officeDocument/2006/bibliography"/>
  </ds:schemaRefs>
</ds:datastoreItem>
</file>

<file path=customXml/itemProps2.xml><?xml version="1.0" encoding="utf-8"?>
<ds:datastoreItem xmlns:ds="http://schemas.openxmlformats.org/officeDocument/2006/customXml" ds:itemID="{83A451B3-0DBF-448E-9511-44403ED14526}"/>
</file>

<file path=customXml/itemProps3.xml><?xml version="1.0" encoding="utf-8"?>
<ds:datastoreItem xmlns:ds="http://schemas.openxmlformats.org/officeDocument/2006/customXml" ds:itemID="{A19600DB-5C2B-4196-A997-BB0BA98AAD58}"/>
</file>

<file path=customXml/itemProps4.xml><?xml version="1.0" encoding="utf-8"?>
<ds:datastoreItem xmlns:ds="http://schemas.openxmlformats.org/officeDocument/2006/customXml" ds:itemID="{3F587526-32A6-477D-BE8D-84AEC1FCD50F}"/>
</file>

<file path=docProps/app.xml><?xml version="1.0" encoding="utf-8"?>
<Properties xmlns="http://schemas.openxmlformats.org/officeDocument/2006/extended-properties" xmlns:vt="http://schemas.openxmlformats.org/officeDocument/2006/docPropsVTypes">
  <Template>PCHR</Template>
  <TotalTime>39</TotalTime>
  <Pages>7</Pages>
  <Words>3027</Words>
  <Characters>15341</Characters>
  <Application>Microsoft Office Word</Application>
  <DocSecurity>0</DocSecurity>
  <Lines>127</Lines>
  <Paragraphs>36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المـــركـز الفلسطينـي لحقــوق الإنســان</vt:lpstr>
      <vt:lpstr>المـــركـز الفلسطينـي لحقــوق الإنســان</vt:lpstr>
    </vt:vector>
  </TitlesOfParts>
  <Company/>
  <LinksUpToDate>false</LinksUpToDate>
  <CharactersWithSpaces>18332</CharactersWithSpaces>
  <SharedDoc>false</SharedDoc>
  <HLinks>
    <vt:vector size="12" baseType="variant">
      <vt:variant>
        <vt:i4>6094921</vt:i4>
      </vt:variant>
      <vt:variant>
        <vt:i4>5</vt:i4>
      </vt:variant>
      <vt:variant>
        <vt:i4>0</vt:i4>
      </vt:variant>
      <vt:variant>
        <vt:i4>5</vt:i4>
      </vt:variant>
      <vt:variant>
        <vt:lpwstr>http://www.pchrgaza.org/</vt:lpwstr>
      </vt:variant>
      <vt:variant>
        <vt:lpwstr/>
      </vt:variant>
      <vt:variant>
        <vt:i4>2293762</vt:i4>
      </vt:variant>
      <vt:variant>
        <vt:i4>2</vt:i4>
      </vt:variant>
      <vt:variant>
        <vt:i4>0</vt:i4>
      </vt:variant>
      <vt:variant>
        <vt:i4>5</vt:i4>
      </vt:variant>
      <vt:variant>
        <vt:lpwstr>mailto:pchr@pchrgaza.org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المـــركـز الفلسطينـي لحقــوق الإنســان</dc:title>
  <dc:creator>jehan</dc:creator>
  <cp:lastModifiedBy>Palestinian Centre for Human Rights  -PCHR</cp:lastModifiedBy>
  <cp:revision>40</cp:revision>
  <cp:lastPrinted>2022-09-21T10:59:00Z</cp:lastPrinted>
  <dcterms:created xsi:type="dcterms:W3CDTF">2022-09-29T09:46:00Z</dcterms:created>
  <dcterms:modified xsi:type="dcterms:W3CDTF">2022-09-29T10:28:00Z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