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907E9" w14:textId="245D79DD" w:rsidR="00521589" w:rsidRPr="001026AB" w:rsidRDefault="00521589" w:rsidP="00C63D0F">
      <w:pPr>
        <w:rPr>
          <w:rFonts w:ascii="Aptos" w:hAnsi="Aptos" w:cs="Times New Roman"/>
          <w:sz w:val="72"/>
          <w:szCs w:val="72"/>
        </w:rPr>
      </w:pPr>
      <w:r w:rsidRPr="059264D0">
        <w:rPr>
          <w:rFonts w:ascii="Aptos" w:hAnsi="Aptos" w:cs="Times New Roman"/>
          <w:sz w:val="72"/>
          <w:szCs w:val="72"/>
        </w:rPr>
        <w:t>Submission to the UN Committee on Economic, Social and Cultural Rights</w:t>
      </w:r>
    </w:p>
    <w:p w14:paraId="6D209E49" w14:textId="77777777" w:rsidR="00521589" w:rsidRPr="001026AB" w:rsidRDefault="00521589" w:rsidP="00BC6BC1">
      <w:pPr>
        <w:jc w:val="both"/>
        <w:rPr>
          <w:rFonts w:ascii="Aptos" w:hAnsi="Aptos" w:cs="Times New Roman"/>
          <w:sz w:val="72"/>
          <w:szCs w:val="72"/>
        </w:rPr>
      </w:pPr>
    </w:p>
    <w:p w14:paraId="7EACF8DD" w14:textId="2B3D5253" w:rsidR="4FABC20F" w:rsidRDefault="388D5A1B" w:rsidP="00BC6BC1">
      <w:pPr>
        <w:jc w:val="both"/>
        <w:rPr>
          <w:rFonts w:ascii="Aptos" w:hAnsi="Aptos" w:cs="Times New Roman"/>
          <w:sz w:val="36"/>
          <w:szCs w:val="36"/>
        </w:rPr>
      </w:pPr>
      <w:r w:rsidRPr="7CD5A587">
        <w:rPr>
          <w:rFonts w:ascii="Aptos" w:hAnsi="Aptos" w:cs="Times New Roman"/>
          <w:sz w:val="36"/>
          <w:szCs w:val="36"/>
        </w:rPr>
        <w:t xml:space="preserve">A submission from the </w:t>
      </w:r>
      <w:r w:rsidR="4FFA423A" w:rsidRPr="7CD5A587">
        <w:rPr>
          <w:rFonts w:ascii="Aptos" w:hAnsi="Aptos" w:cs="Times New Roman"/>
          <w:sz w:val="36"/>
          <w:szCs w:val="36"/>
        </w:rPr>
        <w:t xml:space="preserve">Northwest </w:t>
      </w:r>
      <w:r w:rsidR="28F3DB32" w:rsidRPr="7CD5A587">
        <w:rPr>
          <w:rFonts w:ascii="Aptos" w:hAnsi="Aptos" w:cs="Times New Roman"/>
          <w:sz w:val="36"/>
          <w:szCs w:val="36"/>
        </w:rPr>
        <w:t>Human Rights Advocacy Network</w:t>
      </w:r>
      <w:r w:rsidR="5B2F84F4" w:rsidRPr="7CD5A587">
        <w:rPr>
          <w:rFonts w:ascii="Aptos" w:hAnsi="Aptos" w:cs="Times New Roman"/>
          <w:sz w:val="36"/>
          <w:szCs w:val="36"/>
        </w:rPr>
        <w:t>, Ireland</w:t>
      </w:r>
    </w:p>
    <w:p w14:paraId="75329F8D" w14:textId="47976E52" w:rsidR="00D24A63" w:rsidRPr="001026AB" w:rsidRDefault="00D24A63" w:rsidP="00BC6BC1">
      <w:pPr>
        <w:jc w:val="both"/>
        <w:rPr>
          <w:rFonts w:ascii="Aptos" w:hAnsi="Aptos" w:cs="Times New Roman"/>
        </w:rPr>
      </w:pPr>
      <w:r w:rsidRPr="001026AB">
        <w:rPr>
          <w:rFonts w:ascii="Aptos" w:hAnsi="Aptos" w:cs="Times New Roman"/>
        </w:rPr>
        <w:br w:type="page"/>
      </w:r>
    </w:p>
    <w:p w14:paraId="1900CD9A" w14:textId="113065BC" w:rsidR="001144CF" w:rsidRPr="0050175D" w:rsidRDefault="001144CF" w:rsidP="009E38FF">
      <w:pPr>
        <w:pStyle w:val="Submissionstyle"/>
        <w:rPr>
          <w:bCs/>
          <w:szCs w:val="32"/>
        </w:rPr>
      </w:pPr>
      <w:r w:rsidRPr="0050175D">
        <w:rPr>
          <w:b/>
          <w:bCs/>
          <w:sz w:val="32"/>
          <w:szCs w:val="32"/>
        </w:rPr>
        <w:lastRenderedPageBreak/>
        <w:t xml:space="preserve">Introduction </w:t>
      </w:r>
    </w:p>
    <w:p w14:paraId="6F5EC42C" w14:textId="24C7AEE2" w:rsidR="00FD2205" w:rsidRPr="001026AB" w:rsidRDefault="00FD2205" w:rsidP="009E38FF">
      <w:pPr>
        <w:jc w:val="both"/>
        <w:rPr>
          <w:rFonts w:ascii="Aptos" w:hAnsi="Aptos" w:cs="Times New Roman"/>
        </w:rPr>
      </w:pPr>
      <w:r w:rsidRPr="2687A372">
        <w:rPr>
          <w:rFonts w:ascii="Aptos" w:hAnsi="Aptos" w:cs="Times New Roman"/>
        </w:rPr>
        <w:t xml:space="preserve">The Northwest region </w:t>
      </w:r>
      <w:r w:rsidR="00E07C45">
        <w:rPr>
          <w:rFonts w:ascii="Aptos" w:hAnsi="Aptos" w:cs="Times New Roman"/>
        </w:rPr>
        <w:t xml:space="preserve">of Ireland </w:t>
      </w:r>
      <w:r w:rsidRPr="2687A372">
        <w:rPr>
          <w:rFonts w:ascii="Aptos" w:hAnsi="Aptos" w:cs="Times New Roman"/>
        </w:rPr>
        <w:t>includes the counties of Sligo, Leitrim and Donegal</w:t>
      </w:r>
      <w:r w:rsidR="1B47D31A" w:rsidRPr="2687A372">
        <w:rPr>
          <w:rFonts w:ascii="Aptos" w:hAnsi="Aptos" w:cs="Times New Roman"/>
        </w:rPr>
        <w:t>.</w:t>
      </w:r>
    </w:p>
    <w:p w14:paraId="47D71AF3" w14:textId="4D783641" w:rsidR="00F45CA0" w:rsidRPr="001026AB" w:rsidRDefault="59A12480" w:rsidP="009E38FF">
      <w:pPr>
        <w:jc w:val="both"/>
        <w:rPr>
          <w:rFonts w:ascii="Aptos" w:hAnsi="Aptos" w:cs="Times New Roman"/>
        </w:rPr>
      </w:pPr>
      <w:r w:rsidRPr="2687A372">
        <w:rPr>
          <w:rFonts w:ascii="Aptos" w:hAnsi="Aptos" w:cs="Times New Roman"/>
        </w:rPr>
        <w:t xml:space="preserve">We have written this submission out of </w:t>
      </w:r>
      <w:r w:rsidR="6A29C0A5" w:rsidRPr="2687A372">
        <w:rPr>
          <w:rFonts w:ascii="Aptos" w:hAnsi="Aptos" w:cs="Times New Roman"/>
        </w:rPr>
        <w:t xml:space="preserve">hope and </w:t>
      </w:r>
      <w:r w:rsidRPr="2687A372">
        <w:rPr>
          <w:rFonts w:ascii="Aptos" w:hAnsi="Aptos" w:cs="Times New Roman"/>
        </w:rPr>
        <w:t>concern for our region in the Northwest of Ireland. We do not claim to speak for our whole region but are expressing our views on our Government</w:t>
      </w:r>
      <w:r w:rsidR="64E28AC6" w:rsidRPr="2687A372">
        <w:rPr>
          <w:rFonts w:ascii="Aptos" w:hAnsi="Aptos" w:cs="Times New Roman"/>
        </w:rPr>
        <w:t>’</w:t>
      </w:r>
      <w:r w:rsidRPr="2687A372">
        <w:rPr>
          <w:rFonts w:ascii="Aptos" w:hAnsi="Aptos" w:cs="Times New Roman"/>
        </w:rPr>
        <w:t xml:space="preserve">s implementation of the Convention based on our accumulated observations, data, and research relevant to our region. We hope our submission is fair, authoritative, and an authentic reflection of our regional needs and aspirations for our rights </w:t>
      </w:r>
      <w:r w:rsidR="2B0837BB" w:rsidRPr="2687A372">
        <w:rPr>
          <w:rFonts w:ascii="Aptos" w:hAnsi="Aptos" w:cs="Times New Roman"/>
        </w:rPr>
        <w:t xml:space="preserve">to be respected, protected and fulfilled </w:t>
      </w:r>
      <w:r w:rsidRPr="2687A372">
        <w:rPr>
          <w:rFonts w:ascii="Aptos" w:hAnsi="Aptos" w:cs="Times New Roman"/>
        </w:rPr>
        <w:t xml:space="preserve">under the Convention on Economic, Social and Cultural rights. </w:t>
      </w:r>
    </w:p>
    <w:p w14:paraId="247D4422" w14:textId="70CDD5F3" w:rsidR="00F45CA0" w:rsidRDefault="59A12480" w:rsidP="009E38FF">
      <w:pPr>
        <w:jc w:val="both"/>
        <w:rPr>
          <w:rFonts w:ascii="Aptos" w:hAnsi="Aptos" w:cs="Times New Roman"/>
        </w:rPr>
      </w:pPr>
      <w:r w:rsidRPr="2687A372">
        <w:rPr>
          <w:rFonts w:ascii="Aptos" w:hAnsi="Aptos" w:cs="Times New Roman"/>
        </w:rPr>
        <w:t xml:space="preserve">We have emphasised some rights that are of particular concern to us in this region, in the hope that others will present the wider national picture to the Committee. </w:t>
      </w:r>
      <w:r w:rsidR="78BDDA3B" w:rsidRPr="2687A372">
        <w:rPr>
          <w:rFonts w:ascii="Aptos" w:hAnsi="Aptos" w:cs="Times New Roman"/>
        </w:rPr>
        <w:t xml:space="preserve">While it has been beyond the scope of this submission to address our concerns for </w:t>
      </w:r>
      <w:r w:rsidR="7A48516D" w:rsidRPr="2687A372">
        <w:rPr>
          <w:rFonts w:ascii="Aptos" w:hAnsi="Aptos" w:cs="Times New Roman"/>
        </w:rPr>
        <w:t xml:space="preserve">our costal </w:t>
      </w:r>
      <w:r w:rsidR="4D51C960" w:rsidRPr="2687A372">
        <w:rPr>
          <w:rFonts w:ascii="Aptos" w:hAnsi="Aptos" w:cs="Times New Roman"/>
        </w:rPr>
        <w:t>fish</w:t>
      </w:r>
      <w:r w:rsidR="1AF5DED5" w:rsidRPr="2687A372">
        <w:rPr>
          <w:rFonts w:ascii="Aptos" w:hAnsi="Aptos" w:cs="Times New Roman"/>
        </w:rPr>
        <w:t xml:space="preserve">ing </w:t>
      </w:r>
      <w:r w:rsidR="67F79CD9" w:rsidRPr="2687A372">
        <w:rPr>
          <w:rFonts w:ascii="Aptos" w:hAnsi="Aptos" w:cs="Times New Roman"/>
        </w:rPr>
        <w:t xml:space="preserve">communities, </w:t>
      </w:r>
      <w:r w:rsidR="1CF58348" w:rsidRPr="2687A372">
        <w:rPr>
          <w:rFonts w:ascii="Aptos" w:hAnsi="Aptos" w:cs="Times New Roman"/>
        </w:rPr>
        <w:t xml:space="preserve">for </w:t>
      </w:r>
      <w:r w:rsidR="6C3A4891" w:rsidRPr="2687A372">
        <w:rPr>
          <w:rFonts w:ascii="Aptos" w:hAnsi="Aptos" w:cs="Times New Roman"/>
        </w:rPr>
        <w:t>our unique</w:t>
      </w:r>
      <w:r w:rsidR="4D51C960" w:rsidRPr="2687A372">
        <w:rPr>
          <w:rFonts w:ascii="Aptos" w:hAnsi="Aptos" w:cs="Times New Roman"/>
        </w:rPr>
        <w:t xml:space="preserve"> </w:t>
      </w:r>
      <w:r w:rsidR="0E7B71D1" w:rsidRPr="2687A372">
        <w:rPr>
          <w:rFonts w:ascii="Aptos" w:hAnsi="Aptos" w:cs="Times New Roman"/>
        </w:rPr>
        <w:t xml:space="preserve">artistic </w:t>
      </w:r>
      <w:r w:rsidR="001AC97C" w:rsidRPr="2687A372">
        <w:rPr>
          <w:rFonts w:ascii="Aptos" w:hAnsi="Aptos" w:cs="Times New Roman"/>
        </w:rPr>
        <w:t xml:space="preserve">and religious </w:t>
      </w:r>
      <w:r w:rsidR="0E7B71D1" w:rsidRPr="2687A372">
        <w:rPr>
          <w:rFonts w:ascii="Aptos" w:hAnsi="Aptos" w:cs="Times New Roman"/>
        </w:rPr>
        <w:t>culture</w:t>
      </w:r>
      <w:r w:rsidR="78BDDA3B" w:rsidRPr="2687A372">
        <w:rPr>
          <w:rFonts w:ascii="Aptos" w:hAnsi="Aptos" w:cs="Times New Roman"/>
        </w:rPr>
        <w:t xml:space="preserve">, and </w:t>
      </w:r>
      <w:r w:rsidR="496C4328" w:rsidRPr="2687A372">
        <w:rPr>
          <w:rFonts w:ascii="Aptos" w:hAnsi="Aptos" w:cs="Times New Roman"/>
        </w:rPr>
        <w:t xml:space="preserve">for </w:t>
      </w:r>
      <w:r w:rsidR="62153897" w:rsidRPr="2687A372">
        <w:rPr>
          <w:rFonts w:ascii="Aptos" w:hAnsi="Aptos" w:cs="Times New Roman"/>
        </w:rPr>
        <w:t xml:space="preserve">the vibrancy of </w:t>
      </w:r>
      <w:r w:rsidR="64D0D42D" w:rsidRPr="2687A372">
        <w:rPr>
          <w:rFonts w:ascii="Aptos" w:hAnsi="Aptos" w:cs="Times New Roman"/>
        </w:rPr>
        <w:t xml:space="preserve">our </w:t>
      </w:r>
      <w:r w:rsidR="78BDDA3B" w:rsidRPr="2687A372">
        <w:rPr>
          <w:rFonts w:ascii="Aptos" w:hAnsi="Aptos" w:cs="Times New Roman"/>
        </w:rPr>
        <w:t>la</w:t>
      </w:r>
      <w:r w:rsidR="03933C9C" w:rsidRPr="2687A372">
        <w:rPr>
          <w:rFonts w:ascii="Aptos" w:hAnsi="Aptos" w:cs="Times New Roman"/>
        </w:rPr>
        <w:t>nguage</w:t>
      </w:r>
      <w:r w:rsidR="006A2A14">
        <w:rPr>
          <w:rFonts w:ascii="Aptos" w:hAnsi="Aptos" w:cs="Times New Roman"/>
        </w:rPr>
        <w:t>, all</w:t>
      </w:r>
      <w:r w:rsidR="03933C9C" w:rsidRPr="2687A372">
        <w:rPr>
          <w:rFonts w:ascii="Aptos" w:hAnsi="Aptos" w:cs="Times New Roman"/>
        </w:rPr>
        <w:t xml:space="preserve"> </w:t>
      </w:r>
      <w:r w:rsidR="1AE851BC" w:rsidRPr="2687A372">
        <w:rPr>
          <w:rFonts w:ascii="Aptos" w:hAnsi="Aptos" w:cs="Times New Roman"/>
        </w:rPr>
        <w:t>specific</w:t>
      </w:r>
      <w:r w:rsidR="218E2890" w:rsidRPr="2687A372">
        <w:rPr>
          <w:rFonts w:ascii="Aptos" w:hAnsi="Aptos" w:cs="Times New Roman"/>
        </w:rPr>
        <w:t xml:space="preserve"> </w:t>
      </w:r>
      <w:r w:rsidR="03933C9C" w:rsidRPr="2687A372">
        <w:rPr>
          <w:rFonts w:ascii="Aptos" w:hAnsi="Aptos" w:cs="Times New Roman"/>
        </w:rPr>
        <w:t>to the Northwest region</w:t>
      </w:r>
      <w:r w:rsidR="3BA36C3C" w:rsidRPr="2687A372">
        <w:rPr>
          <w:rFonts w:ascii="Aptos" w:hAnsi="Aptos" w:cs="Times New Roman"/>
        </w:rPr>
        <w:t>, we acknowledge their importance to the economic, social and cultural contribution to the Northwest population.</w:t>
      </w:r>
    </w:p>
    <w:p w14:paraId="51FF7D7A" w14:textId="419934FA" w:rsidR="00D932E6" w:rsidRPr="001026AB" w:rsidRDefault="00D932E6" w:rsidP="009E38FF">
      <w:pPr>
        <w:jc w:val="both"/>
        <w:rPr>
          <w:rFonts w:ascii="Aptos" w:hAnsi="Aptos" w:cs="Times New Roman"/>
        </w:rPr>
      </w:pPr>
      <w:r w:rsidRPr="2687A372">
        <w:rPr>
          <w:rFonts w:ascii="Aptos" w:hAnsi="Aptos" w:cs="Times New Roman"/>
        </w:rPr>
        <w:t>We are concerned that previous reports from the Irish government have neglected to</w:t>
      </w:r>
      <w:r w:rsidR="007E744E">
        <w:rPr>
          <w:rFonts w:ascii="Aptos" w:hAnsi="Aptos" w:cs="Times New Roman"/>
        </w:rPr>
        <w:t xml:space="preserve"> detail</w:t>
      </w:r>
      <w:r w:rsidRPr="2687A372">
        <w:rPr>
          <w:rFonts w:ascii="Aptos" w:hAnsi="Aptos" w:cs="Times New Roman"/>
        </w:rPr>
        <w:t xml:space="preserve"> progress </w:t>
      </w:r>
      <w:r w:rsidR="007E744E">
        <w:rPr>
          <w:rFonts w:ascii="Aptos" w:hAnsi="Aptos" w:cs="Times New Roman"/>
        </w:rPr>
        <w:t xml:space="preserve">on </w:t>
      </w:r>
      <w:r w:rsidRPr="2687A372">
        <w:rPr>
          <w:rFonts w:ascii="Aptos" w:hAnsi="Aptos" w:cs="Times New Roman"/>
        </w:rPr>
        <w:t xml:space="preserve">the need of our region for </w:t>
      </w:r>
      <w:r w:rsidRPr="00D12DEB">
        <w:rPr>
          <w:rFonts w:ascii="Aptos" w:hAnsi="Aptos" w:cs="Times New Roman"/>
        </w:rPr>
        <w:t xml:space="preserve">fairer regional development, to re-imagining life beyond the large urban centres, </w:t>
      </w:r>
      <w:r w:rsidR="008752D8">
        <w:rPr>
          <w:rFonts w:ascii="Aptos" w:hAnsi="Aptos" w:cs="Times New Roman"/>
        </w:rPr>
        <w:t xml:space="preserve">our cultural requirements, </w:t>
      </w:r>
      <w:r w:rsidRPr="00D12DEB">
        <w:rPr>
          <w:rFonts w:ascii="Aptos" w:hAnsi="Aptos" w:cs="Times New Roman"/>
        </w:rPr>
        <w:t>and the regional concerns for climate justice</w:t>
      </w:r>
      <w:r w:rsidRPr="2687A372">
        <w:rPr>
          <w:rFonts w:ascii="Aptos" w:hAnsi="Aptos" w:cs="Times New Roman"/>
        </w:rPr>
        <w:t xml:space="preserve"> and mitigation of climate change for those of us </w:t>
      </w:r>
      <w:r w:rsidR="00CF2456">
        <w:rPr>
          <w:rFonts w:ascii="Aptos" w:hAnsi="Aptos" w:cs="Times New Roman"/>
        </w:rPr>
        <w:t>from costal and rural communities</w:t>
      </w:r>
      <w:r w:rsidRPr="2687A372">
        <w:rPr>
          <w:rFonts w:ascii="Aptos" w:hAnsi="Aptos" w:cs="Times New Roman"/>
        </w:rPr>
        <w:t xml:space="preserve">. We hope this </w:t>
      </w:r>
      <w:r w:rsidR="00CF2456">
        <w:rPr>
          <w:rFonts w:ascii="Aptos" w:hAnsi="Aptos" w:cs="Times New Roman"/>
        </w:rPr>
        <w:t xml:space="preserve">Submission </w:t>
      </w:r>
      <w:r w:rsidR="008752D8">
        <w:rPr>
          <w:rFonts w:ascii="Aptos" w:hAnsi="Aptos" w:cs="Times New Roman"/>
        </w:rPr>
        <w:t xml:space="preserve">begins to </w:t>
      </w:r>
      <w:r w:rsidRPr="2687A372">
        <w:rPr>
          <w:rFonts w:ascii="Aptos" w:hAnsi="Aptos" w:cs="Times New Roman"/>
        </w:rPr>
        <w:t xml:space="preserve">reflect a more complete picture. </w:t>
      </w:r>
    </w:p>
    <w:p w14:paraId="0E9057F5" w14:textId="31DFE8AD" w:rsidR="00F36646" w:rsidRPr="00BC6BC1" w:rsidRDefault="6F3FC62A" w:rsidP="009E38FF">
      <w:pPr>
        <w:pStyle w:val="Submissionstyle"/>
        <w:rPr>
          <w:bCs/>
          <w:sz w:val="24"/>
          <w:szCs w:val="24"/>
        </w:rPr>
      </w:pPr>
      <w:r w:rsidRPr="00BC6BC1">
        <w:rPr>
          <w:b/>
          <w:bCs/>
          <w:sz w:val="24"/>
          <w:szCs w:val="24"/>
        </w:rPr>
        <w:t>Structure of this Submission</w:t>
      </w:r>
    </w:p>
    <w:p w14:paraId="6BA3EACD" w14:textId="40275673" w:rsidR="00F36646" w:rsidRPr="001026AB" w:rsidRDefault="6F3FC62A" w:rsidP="009E38FF">
      <w:pPr>
        <w:shd w:val="clear" w:color="auto" w:fill="FFFFFF" w:themeFill="background1"/>
        <w:spacing w:beforeAutospacing="1" w:afterAutospacing="1" w:line="240" w:lineRule="auto"/>
        <w:jc w:val="both"/>
        <w:rPr>
          <w:rFonts w:ascii="Aptos" w:eastAsia="Times New Roman" w:hAnsi="Aptos" w:cs="Segoe UI"/>
          <w:color w:val="000000" w:themeColor="text1"/>
          <w:lang w:eastAsia="en-IE"/>
        </w:rPr>
      </w:pPr>
      <w:r w:rsidRPr="2687A372">
        <w:rPr>
          <w:rFonts w:ascii="Aptos" w:eastAsia="Times New Roman" w:hAnsi="Aptos" w:cs="Segoe UI"/>
          <w:color w:val="000000" w:themeColor="text1"/>
          <w:lang w:eastAsia="en-IE"/>
        </w:rPr>
        <w:t xml:space="preserve">This submission addresses the Convention in a sequential way, by engaging with each treaty article, in a case-by-case bases. In some </w:t>
      </w:r>
      <w:r w:rsidR="0006437F">
        <w:rPr>
          <w:rFonts w:ascii="Aptos" w:eastAsia="Times New Roman" w:hAnsi="Aptos" w:cs="Segoe UI"/>
          <w:color w:val="000000" w:themeColor="text1"/>
          <w:lang w:eastAsia="en-IE"/>
        </w:rPr>
        <w:t>instances</w:t>
      </w:r>
      <w:r w:rsidRPr="2687A372">
        <w:rPr>
          <w:rFonts w:ascii="Aptos" w:eastAsia="Times New Roman" w:hAnsi="Aptos" w:cs="Segoe UI"/>
          <w:color w:val="000000" w:themeColor="text1"/>
          <w:lang w:eastAsia="en-IE"/>
        </w:rPr>
        <w:t>, we have combined articles thematically.</w:t>
      </w:r>
    </w:p>
    <w:p w14:paraId="3344D962" w14:textId="5C8E5C07" w:rsidR="005419FF" w:rsidRPr="00BC6BC1" w:rsidRDefault="005419FF" w:rsidP="00BC6BC1">
      <w:pPr>
        <w:pStyle w:val="Submissionstyle"/>
        <w:rPr>
          <w:sz w:val="24"/>
          <w:szCs w:val="24"/>
        </w:rPr>
      </w:pPr>
      <w:r w:rsidRPr="00BC6BC1">
        <w:rPr>
          <w:b/>
          <w:sz w:val="24"/>
          <w:szCs w:val="24"/>
        </w:rPr>
        <w:t>Contributors</w:t>
      </w:r>
      <w:r w:rsidR="006C1D48" w:rsidRPr="00BC6BC1">
        <w:rPr>
          <w:b/>
          <w:sz w:val="24"/>
          <w:szCs w:val="24"/>
        </w:rPr>
        <w:t xml:space="preserve"> to this </w:t>
      </w:r>
      <w:r w:rsidR="00F208EB" w:rsidRPr="00BC6BC1">
        <w:rPr>
          <w:b/>
          <w:sz w:val="24"/>
          <w:szCs w:val="24"/>
        </w:rPr>
        <w:t>S</w:t>
      </w:r>
      <w:r w:rsidR="006C1D48" w:rsidRPr="00BC6BC1">
        <w:rPr>
          <w:b/>
          <w:sz w:val="24"/>
          <w:szCs w:val="24"/>
        </w:rPr>
        <w:t>ubmission</w:t>
      </w:r>
      <w:r w:rsidRPr="00BC6BC1">
        <w:rPr>
          <w:b/>
          <w:sz w:val="24"/>
          <w:szCs w:val="24"/>
        </w:rPr>
        <w:t>:</w:t>
      </w:r>
    </w:p>
    <w:p w14:paraId="5147690F" w14:textId="4D736B8D" w:rsidR="001B3CED" w:rsidRPr="001026AB" w:rsidRDefault="001B3CED" w:rsidP="00BC6BC1">
      <w:pPr>
        <w:jc w:val="both"/>
        <w:rPr>
          <w:rFonts w:ascii="Aptos" w:hAnsi="Aptos" w:cs="Times New Roman"/>
        </w:rPr>
      </w:pPr>
      <w:r w:rsidRPr="001026AB">
        <w:rPr>
          <w:rFonts w:ascii="Aptos" w:hAnsi="Aptos" w:cs="Times New Roman"/>
        </w:rPr>
        <w:t>Niamh Harkin, PhD Candidate, ATU Sligo</w:t>
      </w:r>
    </w:p>
    <w:p w14:paraId="1DF87469" w14:textId="77777777" w:rsidR="000758B9" w:rsidRPr="001026AB" w:rsidRDefault="000758B9" w:rsidP="000758B9">
      <w:pPr>
        <w:jc w:val="both"/>
        <w:rPr>
          <w:rFonts w:ascii="Aptos" w:hAnsi="Aptos" w:cs="Times New Roman"/>
        </w:rPr>
      </w:pPr>
      <w:r w:rsidRPr="001026AB">
        <w:rPr>
          <w:rFonts w:ascii="Aptos" w:hAnsi="Aptos" w:cs="Times New Roman"/>
        </w:rPr>
        <w:t>Jonathan Martin, MA Research student, ATU Sligo</w:t>
      </w:r>
    </w:p>
    <w:p w14:paraId="52DC1E57" w14:textId="70F1E124" w:rsidR="00A06AB8" w:rsidRPr="001026AB" w:rsidRDefault="00A06AB8" w:rsidP="00BC6BC1">
      <w:pPr>
        <w:jc w:val="both"/>
        <w:rPr>
          <w:rFonts w:ascii="Aptos" w:hAnsi="Aptos" w:cs="Times New Roman"/>
        </w:rPr>
      </w:pPr>
      <w:r w:rsidRPr="001026AB">
        <w:rPr>
          <w:rFonts w:ascii="Aptos" w:hAnsi="Aptos" w:cs="Times New Roman"/>
        </w:rPr>
        <w:t>Christina McTaggart, CEO Sligo Social Services, Sligo</w:t>
      </w:r>
    </w:p>
    <w:p w14:paraId="44396770" w14:textId="48851F1C" w:rsidR="00A06AB8" w:rsidRPr="001026AB" w:rsidRDefault="00A06AB8" w:rsidP="00BC6BC1">
      <w:pPr>
        <w:jc w:val="both"/>
        <w:rPr>
          <w:rFonts w:ascii="Aptos" w:hAnsi="Aptos" w:cs="Times New Roman"/>
        </w:rPr>
      </w:pPr>
      <w:r w:rsidRPr="001026AB">
        <w:rPr>
          <w:rFonts w:ascii="Aptos" w:hAnsi="Aptos" w:cs="Times New Roman"/>
        </w:rPr>
        <w:t>Mahdieh Raji, Postdoctoral Researcher, ATU Sligo</w:t>
      </w:r>
    </w:p>
    <w:p w14:paraId="194CB4A5" w14:textId="7D7A1300" w:rsidR="00A55D14" w:rsidRPr="001026AB" w:rsidRDefault="00A55D14" w:rsidP="00BC6BC1">
      <w:pPr>
        <w:jc w:val="both"/>
        <w:rPr>
          <w:rFonts w:ascii="Aptos" w:hAnsi="Aptos" w:cs="Times New Roman"/>
        </w:rPr>
      </w:pPr>
      <w:r w:rsidRPr="001026AB">
        <w:rPr>
          <w:rFonts w:ascii="Aptos" w:hAnsi="Aptos" w:cs="Times New Roman"/>
        </w:rPr>
        <w:t>Matthew Skerritt, PhD candidate, ATU Sligo</w:t>
      </w:r>
    </w:p>
    <w:p w14:paraId="716B97AC" w14:textId="77777777" w:rsidR="008231E5" w:rsidRPr="001026AB" w:rsidRDefault="008231E5" w:rsidP="008231E5">
      <w:pPr>
        <w:jc w:val="both"/>
        <w:rPr>
          <w:rFonts w:ascii="Aptos" w:hAnsi="Aptos" w:cs="Times New Roman"/>
        </w:rPr>
      </w:pPr>
      <w:r w:rsidRPr="001026AB">
        <w:rPr>
          <w:rFonts w:ascii="Aptos" w:hAnsi="Aptos" w:cs="Times New Roman"/>
        </w:rPr>
        <w:t>Dr. Leonard Taylor, lecturer in Human Rights Law, ATU Sligo</w:t>
      </w:r>
      <w:r>
        <w:rPr>
          <w:rFonts w:ascii="Aptos" w:hAnsi="Aptos" w:cs="Times New Roman"/>
        </w:rPr>
        <w:t xml:space="preserve"> </w:t>
      </w:r>
    </w:p>
    <w:p w14:paraId="4C0B70B5" w14:textId="47A68A75" w:rsidR="008231E5" w:rsidRPr="001026AB" w:rsidRDefault="008231E5" w:rsidP="008231E5">
      <w:pPr>
        <w:jc w:val="both"/>
        <w:rPr>
          <w:rFonts w:ascii="Aptos" w:hAnsi="Aptos" w:cs="Times New Roman"/>
        </w:rPr>
      </w:pPr>
      <w:r w:rsidRPr="001026AB">
        <w:rPr>
          <w:rFonts w:ascii="Aptos" w:hAnsi="Aptos" w:cs="Times New Roman"/>
        </w:rPr>
        <w:t>Anaya Tiwari, PhD Candidate, ATU Sligo</w:t>
      </w:r>
      <w:r>
        <w:rPr>
          <w:rFonts w:ascii="Aptos" w:hAnsi="Aptos" w:cs="Times New Roman"/>
        </w:rPr>
        <w:t xml:space="preserve"> </w:t>
      </w:r>
    </w:p>
    <w:p w14:paraId="291C2C33" w14:textId="4579FAB2" w:rsidR="00340586" w:rsidRPr="001026AB" w:rsidRDefault="00340586" w:rsidP="00BC6BC1">
      <w:pPr>
        <w:jc w:val="both"/>
        <w:rPr>
          <w:rFonts w:ascii="Aptos" w:hAnsi="Aptos" w:cs="Times New Roman"/>
        </w:rPr>
      </w:pPr>
    </w:p>
    <w:p w14:paraId="66F58790" w14:textId="34C4B221" w:rsidR="00F36646" w:rsidRPr="00BC6BC1" w:rsidRDefault="25C7AC8D" w:rsidP="00BC6BC1">
      <w:pPr>
        <w:pStyle w:val="Submissionstyle"/>
        <w:rPr>
          <w:b/>
          <w:bCs/>
          <w:i/>
          <w:iCs/>
        </w:rPr>
      </w:pPr>
      <w:r w:rsidRPr="00BC6BC1">
        <w:rPr>
          <w:b/>
          <w:bCs/>
          <w:i/>
          <w:iCs/>
        </w:rPr>
        <w:t xml:space="preserve">For more information about the information contained in this submission, please contact: </w:t>
      </w:r>
    </w:p>
    <w:p w14:paraId="3FE1B4C0" w14:textId="77777777" w:rsidR="006719F9" w:rsidRDefault="3A2C3F4E" w:rsidP="00BC6BC1">
      <w:pPr>
        <w:spacing w:after="0"/>
        <w:jc w:val="both"/>
        <w:rPr>
          <w:rFonts w:ascii="Aptos" w:hAnsi="Aptos" w:cs="Times New Roman"/>
        </w:rPr>
      </w:pPr>
      <w:r w:rsidRPr="2687A372">
        <w:rPr>
          <w:rFonts w:ascii="Aptos" w:hAnsi="Aptos" w:cs="Times New Roman"/>
        </w:rPr>
        <w:t>Niamh Harkin, PhD Candidate, ATU Sligo</w:t>
      </w:r>
      <w:r w:rsidR="51C92B34" w:rsidRPr="2687A372">
        <w:rPr>
          <w:rFonts w:ascii="Aptos" w:hAnsi="Aptos" w:cs="Times New Roman"/>
        </w:rPr>
        <w:t>, Republic of Ireland</w:t>
      </w:r>
      <w:r w:rsidR="524D5D56" w:rsidRPr="2687A372">
        <w:rPr>
          <w:rFonts w:ascii="Aptos" w:hAnsi="Aptos" w:cs="Times New Roman"/>
        </w:rPr>
        <w:t xml:space="preserve"> </w:t>
      </w:r>
    </w:p>
    <w:p w14:paraId="4B239FF8" w14:textId="372C7718" w:rsidR="3A2C3F4E" w:rsidRDefault="524D5D56" w:rsidP="00BC6BC1">
      <w:pPr>
        <w:spacing w:after="0"/>
        <w:jc w:val="both"/>
        <w:rPr>
          <w:rFonts w:ascii="Aptos" w:hAnsi="Aptos" w:cs="Times New Roman"/>
        </w:rPr>
      </w:pPr>
      <w:r w:rsidRPr="2687A372">
        <w:rPr>
          <w:rFonts w:ascii="Aptos" w:hAnsi="Aptos" w:cs="Times New Roman"/>
        </w:rPr>
        <w:t>Emai</w:t>
      </w:r>
      <w:r w:rsidR="4BE6C6F2" w:rsidRPr="2687A372">
        <w:rPr>
          <w:rFonts w:ascii="Aptos" w:hAnsi="Aptos" w:cs="Times New Roman"/>
        </w:rPr>
        <w:t>l</w:t>
      </w:r>
      <w:r w:rsidRPr="2687A372">
        <w:rPr>
          <w:rFonts w:ascii="Aptos" w:hAnsi="Aptos" w:cs="Times New Roman"/>
        </w:rPr>
        <w:t>:</w:t>
      </w:r>
      <w:r w:rsidR="2DEF6F28" w:rsidRPr="2687A372">
        <w:rPr>
          <w:rFonts w:ascii="Aptos" w:hAnsi="Aptos" w:cs="Times New Roman"/>
        </w:rPr>
        <w:t xml:space="preserve"> </w:t>
      </w:r>
      <w:hyperlink r:id="rId8" w:history="1">
        <w:r w:rsidR="006719F9" w:rsidRPr="00D77230">
          <w:rPr>
            <w:rStyle w:val="Hyperlink"/>
            <w:rFonts w:ascii="Aptos" w:hAnsi="Aptos" w:cs="Times New Roman"/>
          </w:rPr>
          <w:t>Niamh.Harkin@research.atu.ie</w:t>
        </w:r>
      </w:hyperlink>
      <w:r w:rsidR="006719F9">
        <w:rPr>
          <w:rFonts w:ascii="Aptos" w:hAnsi="Aptos" w:cs="Times New Roman"/>
        </w:rPr>
        <w:t xml:space="preserve"> </w:t>
      </w:r>
    </w:p>
    <w:p w14:paraId="5FE1ED62" w14:textId="3F73A635" w:rsidR="3A2C3F4E" w:rsidRDefault="3A2C3F4E" w:rsidP="00BC6BC1">
      <w:pPr>
        <w:spacing w:after="0"/>
        <w:jc w:val="both"/>
        <w:rPr>
          <w:rFonts w:ascii="Aptos" w:hAnsi="Aptos" w:cs="Times New Roman"/>
          <w:i/>
          <w:iCs/>
        </w:rPr>
      </w:pPr>
      <w:r w:rsidRPr="7CD5A587">
        <w:rPr>
          <w:rFonts w:ascii="Aptos" w:hAnsi="Aptos" w:cs="Times New Roman"/>
          <w:i/>
          <w:iCs/>
        </w:rPr>
        <w:t xml:space="preserve">Or </w:t>
      </w:r>
    </w:p>
    <w:p w14:paraId="43337937" w14:textId="77777777" w:rsidR="006719F9" w:rsidRDefault="320A3533" w:rsidP="00BC6BC1">
      <w:pPr>
        <w:spacing w:after="0"/>
        <w:jc w:val="both"/>
        <w:rPr>
          <w:rFonts w:ascii="Aptos" w:hAnsi="Aptos" w:cs="Times New Roman"/>
        </w:rPr>
      </w:pPr>
      <w:r w:rsidRPr="2687A372">
        <w:rPr>
          <w:rFonts w:ascii="Aptos" w:hAnsi="Aptos" w:cs="Times New Roman"/>
        </w:rPr>
        <w:t>Matthew Skerritt, PhD candidate, ATU Sligo</w:t>
      </w:r>
      <w:r w:rsidR="662DBDF5" w:rsidRPr="2687A372">
        <w:rPr>
          <w:rFonts w:ascii="Aptos" w:hAnsi="Aptos" w:cs="Times New Roman"/>
        </w:rPr>
        <w:t>, Republic of Ireland</w:t>
      </w:r>
      <w:r w:rsidRPr="2687A372">
        <w:rPr>
          <w:rFonts w:ascii="Aptos" w:hAnsi="Aptos" w:cs="Times New Roman"/>
        </w:rPr>
        <w:t>.</w:t>
      </w:r>
      <w:r w:rsidR="3A2C3F4E" w:rsidRPr="2687A372">
        <w:rPr>
          <w:rFonts w:ascii="Aptos" w:hAnsi="Aptos" w:cs="Times New Roman"/>
        </w:rPr>
        <w:t xml:space="preserve"> </w:t>
      </w:r>
    </w:p>
    <w:p w14:paraId="64F4F7C4" w14:textId="0350860E" w:rsidR="320A3533" w:rsidRDefault="69D0FA6B" w:rsidP="00BC6BC1">
      <w:pPr>
        <w:spacing w:after="0"/>
        <w:jc w:val="both"/>
        <w:rPr>
          <w:rFonts w:ascii="Aptos" w:hAnsi="Aptos" w:cs="Times New Roman"/>
        </w:rPr>
      </w:pPr>
      <w:r w:rsidRPr="2687A372">
        <w:rPr>
          <w:rFonts w:ascii="Aptos" w:hAnsi="Aptos" w:cs="Times New Roman"/>
        </w:rPr>
        <w:t>E</w:t>
      </w:r>
      <w:r w:rsidR="1519C9F9" w:rsidRPr="2687A372">
        <w:rPr>
          <w:rFonts w:ascii="Aptos" w:hAnsi="Aptos" w:cs="Times New Roman"/>
        </w:rPr>
        <w:t>mail:</w:t>
      </w:r>
      <w:r w:rsidR="3F85B54A" w:rsidRPr="2687A372">
        <w:rPr>
          <w:rFonts w:ascii="Aptos" w:hAnsi="Aptos" w:cs="Times New Roman"/>
        </w:rPr>
        <w:t xml:space="preserve"> </w:t>
      </w:r>
      <w:hyperlink r:id="rId9" w:history="1">
        <w:r w:rsidR="006719F9" w:rsidRPr="00D77230">
          <w:rPr>
            <w:rStyle w:val="Hyperlink"/>
            <w:rFonts w:ascii="Aptos" w:hAnsi="Aptos" w:cs="Times New Roman"/>
          </w:rPr>
          <w:t>Matthew.Skerritt@research.atu.ie</w:t>
        </w:r>
      </w:hyperlink>
    </w:p>
    <w:sdt>
      <w:sdtPr>
        <w:rPr>
          <w:rFonts w:ascii="Times New Roman" w:eastAsiaTheme="minorHAnsi" w:hAnsi="Times New Roman" w:cstheme="minorBidi"/>
          <w:color w:val="auto"/>
          <w:kern w:val="2"/>
          <w:sz w:val="22"/>
          <w:szCs w:val="22"/>
          <w:lang w:val="en-IE"/>
          <w14:ligatures w14:val="standardContextual"/>
        </w:rPr>
        <w:id w:val="198596631"/>
        <w:docPartObj>
          <w:docPartGallery w:val="Table of Contents"/>
          <w:docPartUnique/>
        </w:docPartObj>
      </w:sdtPr>
      <w:sdtEndPr>
        <w:rPr>
          <w:b/>
          <w:bCs/>
          <w:noProof/>
        </w:rPr>
      </w:sdtEndPr>
      <w:sdtContent>
        <w:p w14:paraId="52B19914" w14:textId="5F4F7292" w:rsidR="00F54342" w:rsidRDefault="00F54342">
          <w:pPr>
            <w:pStyle w:val="TOCHeading"/>
          </w:pPr>
          <w:r>
            <w:t>Contents</w:t>
          </w:r>
        </w:p>
        <w:p w14:paraId="773F8063" w14:textId="7DD8A45B" w:rsidR="00B353EC" w:rsidRDefault="00F54342">
          <w:pPr>
            <w:pStyle w:val="TOC2"/>
            <w:rPr>
              <w:rFonts w:asciiTheme="minorHAnsi" w:eastAsiaTheme="minorEastAsia" w:hAnsiTheme="minorHAnsi"/>
              <w:b w:val="0"/>
              <w:noProof/>
              <w:sz w:val="22"/>
              <w:lang w:eastAsia="en-IE"/>
            </w:rPr>
          </w:pPr>
          <w:r>
            <w:fldChar w:fldCharType="begin"/>
          </w:r>
          <w:r>
            <w:instrText xml:space="preserve"> TOC \o "1-3" \h \z \u </w:instrText>
          </w:r>
          <w:r>
            <w:fldChar w:fldCharType="separate"/>
          </w:r>
          <w:hyperlink w:anchor="_Toc155872183" w:history="1">
            <w:r w:rsidR="00B353EC" w:rsidRPr="00620CFD">
              <w:rPr>
                <w:rStyle w:val="Hyperlink"/>
                <w:noProof/>
              </w:rPr>
              <w:t>General Observations</w:t>
            </w:r>
            <w:r w:rsidR="00B353EC">
              <w:rPr>
                <w:noProof/>
                <w:webHidden/>
              </w:rPr>
              <w:tab/>
            </w:r>
            <w:r w:rsidR="00B353EC">
              <w:rPr>
                <w:noProof/>
                <w:webHidden/>
              </w:rPr>
              <w:fldChar w:fldCharType="begin"/>
            </w:r>
            <w:r w:rsidR="00B353EC">
              <w:rPr>
                <w:noProof/>
                <w:webHidden/>
              </w:rPr>
              <w:instrText xml:space="preserve"> PAGEREF _Toc155872183 \h </w:instrText>
            </w:r>
            <w:r w:rsidR="00B353EC">
              <w:rPr>
                <w:noProof/>
                <w:webHidden/>
              </w:rPr>
            </w:r>
            <w:r w:rsidR="00B353EC">
              <w:rPr>
                <w:noProof/>
                <w:webHidden/>
              </w:rPr>
              <w:fldChar w:fldCharType="separate"/>
            </w:r>
            <w:r w:rsidR="00B353EC">
              <w:rPr>
                <w:noProof/>
                <w:webHidden/>
              </w:rPr>
              <w:t>3</w:t>
            </w:r>
            <w:r w:rsidR="00B353EC">
              <w:rPr>
                <w:noProof/>
                <w:webHidden/>
              </w:rPr>
              <w:fldChar w:fldCharType="end"/>
            </w:r>
          </w:hyperlink>
        </w:p>
        <w:p w14:paraId="5A2D5498" w14:textId="33E2B025" w:rsidR="00B353EC" w:rsidRDefault="00B353EC">
          <w:pPr>
            <w:pStyle w:val="TOC3"/>
            <w:rPr>
              <w:rFonts w:asciiTheme="minorHAnsi" w:eastAsiaTheme="minorEastAsia" w:hAnsiTheme="minorHAnsi"/>
              <w:noProof/>
              <w:lang w:eastAsia="en-IE"/>
            </w:rPr>
          </w:pPr>
          <w:hyperlink w:anchor="_Toc155872184" w:history="1">
            <w:r w:rsidRPr="00620CFD">
              <w:rPr>
                <w:rStyle w:val="Hyperlink"/>
                <w:noProof/>
              </w:rPr>
              <w:t>Consultation with Civil Society in the Northwest Region.</w:t>
            </w:r>
            <w:r>
              <w:rPr>
                <w:noProof/>
                <w:webHidden/>
              </w:rPr>
              <w:tab/>
            </w:r>
            <w:r>
              <w:rPr>
                <w:noProof/>
                <w:webHidden/>
              </w:rPr>
              <w:fldChar w:fldCharType="begin"/>
            </w:r>
            <w:r>
              <w:rPr>
                <w:noProof/>
                <w:webHidden/>
              </w:rPr>
              <w:instrText xml:space="preserve"> PAGEREF _Toc155872184 \h </w:instrText>
            </w:r>
            <w:r>
              <w:rPr>
                <w:noProof/>
                <w:webHidden/>
              </w:rPr>
            </w:r>
            <w:r>
              <w:rPr>
                <w:noProof/>
                <w:webHidden/>
              </w:rPr>
              <w:fldChar w:fldCharType="separate"/>
            </w:r>
            <w:r>
              <w:rPr>
                <w:noProof/>
                <w:webHidden/>
              </w:rPr>
              <w:t>3</w:t>
            </w:r>
            <w:r>
              <w:rPr>
                <w:noProof/>
                <w:webHidden/>
              </w:rPr>
              <w:fldChar w:fldCharType="end"/>
            </w:r>
          </w:hyperlink>
        </w:p>
        <w:p w14:paraId="18132429" w14:textId="08C550CD" w:rsidR="00B353EC" w:rsidRDefault="00B353EC">
          <w:pPr>
            <w:pStyle w:val="TOC2"/>
            <w:rPr>
              <w:rFonts w:asciiTheme="minorHAnsi" w:eastAsiaTheme="minorEastAsia" w:hAnsiTheme="minorHAnsi"/>
              <w:b w:val="0"/>
              <w:noProof/>
              <w:sz w:val="22"/>
              <w:lang w:eastAsia="en-IE"/>
            </w:rPr>
          </w:pPr>
          <w:hyperlink w:anchor="_Toc155872185" w:history="1">
            <w:r w:rsidRPr="00620CFD">
              <w:rPr>
                <w:rStyle w:val="Hyperlink"/>
                <w:noProof/>
              </w:rPr>
              <w:t>Article 2 – Maximum Available Resources</w:t>
            </w:r>
            <w:r>
              <w:rPr>
                <w:noProof/>
                <w:webHidden/>
              </w:rPr>
              <w:tab/>
            </w:r>
            <w:r>
              <w:rPr>
                <w:noProof/>
                <w:webHidden/>
              </w:rPr>
              <w:fldChar w:fldCharType="begin"/>
            </w:r>
            <w:r>
              <w:rPr>
                <w:noProof/>
                <w:webHidden/>
              </w:rPr>
              <w:instrText xml:space="preserve"> PAGEREF _Toc155872185 \h </w:instrText>
            </w:r>
            <w:r>
              <w:rPr>
                <w:noProof/>
                <w:webHidden/>
              </w:rPr>
            </w:r>
            <w:r>
              <w:rPr>
                <w:noProof/>
                <w:webHidden/>
              </w:rPr>
              <w:fldChar w:fldCharType="separate"/>
            </w:r>
            <w:r>
              <w:rPr>
                <w:noProof/>
                <w:webHidden/>
              </w:rPr>
              <w:t>3</w:t>
            </w:r>
            <w:r>
              <w:rPr>
                <w:noProof/>
                <w:webHidden/>
              </w:rPr>
              <w:fldChar w:fldCharType="end"/>
            </w:r>
          </w:hyperlink>
        </w:p>
        <w:p w14:paraId="315F03AD" w14:textId="14066894" w:rsidR="00B353EC" w:rsidRDefault="00B353EC">
          <w:pPr>
            <w:pStyle w:val="TOC3"/>
            <w:rPr>
              <w:rFonts w:asciiTheme="minorHAnsi" w:eastAsiaTheme="minorEastAsia" w:hAnsiTheme="minorHAnsi"/>
              <w:noProof/>
              <w:lang w:eastAsia="en-IE"/>
            </w:rPr>
          </w:pPr>
          <w:hyperlink w:anchor="_Toc155872186" w:history="1">
            <w:r w:rsidRPr="00620CFD">
              <w:rPr>
                <w:rStyle w:val="Hyperlink"/>
                <w:noProof/>
              </w:rPr>
              <w:t>Lagging behind: the impact of Unequal Regional Development on the Northwest Region</w:t>
            </w:r>
            <w:r>
              <w:rPr>
                <w:noProof/>
                <w:webHidden/>
              </w:rPr>
              <w:tab/>
            </w:r>
            <w:r>
              <w:rPr>
                <w:noProof/>
                <w:webHidden/>
              </w:rPr>
              <w:fldChar w:fldCharType="begin"/>
            </w:r>
            <w:r>
              <w:rPr>
                <w:noProof/>
                <w:webHidden/>
              </w:rPr>
              <w:instrText xml:space="preserve"> PAGEREF _Toc155872186 \h </w:instrText>
            </w:r>
            <w:r>
              <w:rPr>
                <w:noProof/>
                <w:webHidden/>
              </w:rPr>
            </w:r>
            <w:r>
              <w:rPr>
                <w:noProof/>
                <w:webHidden/>
              </w:rPr>
              <w:fldChar w:fldCharType="separate"/>
            </w:r>
            <w:r>
              <w:rPr>
                <w:noProof/>
                <w:webHidden/>
              </w:rPr>
              <w:t>3</w:t>
            </w:r>
            <w:r>
              <w:rPr>
                <w:noProof/>
                <w:webHidden/>
              </w:rPr>
              <w:fldChar w:fldCharType="end"/>
            </w:r>
          </w:hyperlink>
        </w:p>
        <w:p w14:paraId="251CC1F7" w14:textId="0A42C60A" w:rsidR="00B353EC" w:rsidRDefault="00B353EC">
          <w:pPr>
            <w:pStyle w:val="TOC2"/>
            <w:rPr>
              <w:rFonts w:asciiTheme="minorHAnsi" w:eastAsiaTheme="minorEastAsia" w:hAnsiTheme="minorHAnsi"/>
              <w:b w:val="0"/>
              <w:noProof/>
              <w:sz w:val="22"/>
              <w:lang w:eastAsia="en-IE"/>
            </w:rPr>
          </w:pPr>
          <w:hyperlink w:anchor="_Toc155872187" w:history="1">
            <w:r w:rsidRPr="00620CFD">
              <w:rPr>
                <w:rStyle w:val="Hyperlink"/>
                <w:noProof/>
              </w:rPr>
              <w:t>Article 3 – Equal Rights of Men and Women to enjoy ESCR.</w:t>
            </w:r>
            <w:r>
              <w:rPr>
                <w:noProof/>
                <w:webHidden/>
              </w:rPr>
              <w:tab/>
            </w:r>
            <w:r>
              <w:rPr>
                <w:noProof/>
                <w:webHidden/>
              </w:rPr>
              <w:fldChar w:fldCharType="begin"/>
            </w:r>
            <w:r>
              <w:rPr>
                <w:noProof/>
                <w:webHidden/>
              </w:rPr>
              <w:instrText xml:space="preserve"> PAGEREF _Toc155872187 \h </w:instrText>
            </w:r>
            <w:r>
              <w:rPr>
                <w:noProof/>
                <w:webHidden/>
              </w:rPr>
            </w:r>
            <w:r>
              <w:rPr>
                <w:noProof/>
                <w:webHidden/>
              </w:rPr>
              <w:fldChar w:fldCharType="separate"/>
            </w:r>
            <w:r>
              <w:rPr>
                <w:noProof/>
                <w:webHidden/>
              </w:rPr>
              <w:t>4</w:t>
            </w:r>
            <w:r>
              <w:rPr>
                <w:noProof/>
                <w:webHidden/>
              </w:rPr>
              <w:fldChar w:fldCharType="end"/>
            </w:r>
          </w:hyperlink>
        </w:p>
        <w:p w14:paraId="5B49EA75" w14:textId="6F62BA39" w:rsidR="00B353EC" w:rsidRDefault="00B353EC">
          <w:pPr>
            <w:pStyle w:val="TOC3"/>
            <w:rPr>
              <w:rFonts w:asciiTheme="minorHAnsi" w:eastAsiaTheme="minorEastAsia" w:hAnsiTheme="minorHAnsi"/>
              <w:noProof/>
              <w:lang w:eastAsia="en-IE"/>
            </w:rPr>
          </w:pPr>
          <w:hyperlink w:anchor="_Toc155872188" w:history="1">
            <w:r w:rsidRPr="00620CFD">
              <w:rPr>
                <w:rStyle w:val="Hyperlink"/>
                <w:noProof/>
              </w:rPr>
              <w:t>Gender Work And Wage Gap</w:t>
            </w:r>
            <w:r>
              <w:rPr>
                <w:noProof/>
                <w:webHidden/>
              </w:rPr>
              <w:tab/>
            </w:r>
            <w:r>
              <w:rPr>
                <w:noProof/>
                <w:webHidden/>
              </w:rPr>
              <w:fldChar w:fldCharType="begin"/>
            </w:r>
            <w:r>
              <w:rPr>
                <w:noProof/>
                <w:webHidden/>
              </w:rPr>
              <w:instrText xml:space="preserve"> PAGEREF _Toc155872188 \h </w:instrText>
            </w:r>
            <w:r>
              <w:rPr>
                <w:noProof/>
                <w:webHidden/>
              </w:rPr>
            </w:r>
            <w:r>
              <w:rPr>
                <w:noProof/>
                <w:webHidden/>
              </w:rPr>
              <w:fldChar w:fldCharType="separate"/>
            </w:r>
            <w:r>
              <w:rPr>
                <w:noProof/>
                <w:webHidden/>
              </w:rPr>
              <w:t>4</w:t>
            </w:r>
            <w:r>
              <w:rPr>
                <w:noProof/>
                <w:webHidden/>
              </w:rPr>
              <w:fldChar w:fldCharType="end"/>
            </w:r>
          </w:hyperlink>
        </w:p>
        <w:p w14:paraId="3DB48084" w14:textId="4C5B43A5" w:rsidR="00B353EC" w:rsidRDefault="00B353EC">
          <w:pPr>
            <w:pStyle w:val="TOC2"/>
            <w:rPr>
              <w:rFonts w:asciiTheme="minorHAnsi" w:eastAsiaTheme="minorEastAsia" w:hAnsiTheme="minorHAnsi"/>
              <w:b w:val="0"/>
              <w:noProof/>
              <w:sz w:val="22"/>
              <w:lang w:eastAsia="en-IE"/>
            </w:rPr>
          </w:pPr>
          <w:hyperlink w:anchor="_Toc155872189" w:history="1">
            <w:r w:rsidRPr="00620CFD">
              <w:rPr>
                <w:rStyle w:val="Hyperlink"/>
                <w:noProof/>
              </w:rPr>
              <w:t>Article 6 – the Right to Work.</w:t>
            </w:r>
            <w:r>
              <w:rPr>
                <w:noProof/>
                <w:webHidden/>
              </w:rPr>
              <w:tab/>
            </w:r>
            <w:r>
              <w:rPr>
                <w:noProof/>
                <w:webHidden/>
              </w:rPr>
              <w:fldChar w:fldCharType="begin"/>
            </w:r>
            <w:r>
              <w:rPr>
                <w:noProof/>
                <w:webHidden/>
              </w:rPr>
              <w:instrText xml:space="preserve"> PAGEREF _Toc155872189 \h </w:instrText>
            </w:r>
            <w:r>
              <w:rPr>
                <w:noProof/>
                <w:webHidden/>
              </w:rPr>
            </w:r>
            <w:r>
              <w:rPr>
                <w:noProof/>
                <w:webHidden/>
              </w:rPr>
              <w:fldChar w:fldCharType="separate"/>
            </w:r>
            <w:r>
              <w:rPr>
                <w:noProof/>
                <w:webHidden/>
              </w:rPr>
              <w:t>6</w:t>
            </w:r>
            <w:r>
              <w:rPr>
                <w:noProof/>
                <w:webHidden/>
              </w:rPr>
              <w:fldChar w:fldCharType="end"/>
            </w:r>
          </w:hyperlink>
        </w:p>
        <w:p w14:paraId="50B32503" w14:textId="43086900" w:rsidR="00B353EC" w:rsidRDefault="00B353EC">
          <w:pPr>
            <w:pStyle w:val="TOC3"/>
            <w:rPr>
              <w:rFonts w:asciiTheme="minorHAnsi" w:eastAsiaTheme="minorEastAsia" w:hAnsiTheme="minorHAnsi"/>
              <w:noProof/>
              <w:lang w:eastAsia="en-IE"/>
            </w:rPr>
          </w:pPr>
          <w:hyperlink w:anchor="_Toc155872190" w:history="1">
            <w:r w:rsidRPr="00620CFD">
              <w:rPr>
                <w:rStyle w:val="Hyperlink"/>
                <w:noProof/>
              </w:rPr>
              <w:t>Work in Rural and Coastal Regions</w:t>
            </w:r>
            <w:r>
              <w:rPr>
                <w:noProof/>
                <w:webHidden/>
              </w:rPr>
              <w:tab/>
            </w:r>
            <w:r>
              <w:rPr>
                <w:noProof/>
                <w:webHidden/>
              </w:rPr>
              <w:fldChar w:fldCharType="begin"/>
            </w:r>
            <w:r>
              <w:rPr>
                <w:noProof/>
                <w:webHidden/>
              </w:rPr>
              <w:instrText xml:space="preserve"> PAGEREF _Toc155872190 \h </w:instrText>
            </w:r>
            <w:r>
              <w:rPr>
                <w:noProof/>
                <w:webHidden/>
              </w:rPr>
            </w:r>
            <w:r>
              <w:rPr>
                <w:noProof/>
                <w:webHidden/>
              </w:rPr>
              <w:fldChar w:fldCharType="separate"/>
            </w:r>
            <w:r>
              <w:rPr>
                <w:noProof/>
                <w:webHidden/>
              </w:rPr>
              <w:t>6</w:t>
            </w:r>
            <w:r>
              <w:rPr>
                <w:noProof/>
                <w:webHidden/>
              </w:rPr>
              <w:fldChar w:fldCharType="end"/>
            </w:r>
          </w:hyperlink>
        </w:p>
        <w:p w14:paraId="039FD4DC" w14:textId="67F79318" w:rsidR="00B353EC" w:rsidRDefault="00B353EC">
          <w:pPr>
            <w:pStyle w:val="TOC2"/>
            <w:rPr>
              <w:rFonts w:asciiTheme="minorHAnsi" w:eastAsiaTheme="minorEastAsia" w:hAnsiTheme="minorHAnsi"/>
              <w:b w:val="0"/>
              <w:noProof/>
              <w:sz w:val="22"/>
              <w:lang w:eastAsia="en-IE"/>
            </w:rPr>
          </w:pPr>
          <w:hyperlink w:anchor="_Toc155872191" w:history="1">
            <w:r w:rsidRPr="00620CFD">
              <w:rPr>
                <w:rStyle w:val="Hyperlink"/>
                <w:noProof/>
              </w:rPr>
              <w:t>Article 6, 7, 8, 12 - Business and Human Rights</w:t>
            </w:r>
            <w:r>
              <w:rPr>
                <w:noProof/>
                <w:webHidden/>
              </w:rPr>
              <w:tab/>
            </w:r>
            <w:r>
              <w:rPr>
                <w:noProof/>
                <w:webHidden/>
              </w:rPr>
              <w:fldChar w:fldCharType="begin"/>
            </w:r>
            <w:r>
              <w:rPr>
                <w:noProof/>
                <w:webHidden/>
              </w:rPr>
              <w:instrText xml:space="preserve"> PAGEREF _Toc155872191 \h </w:instrText>
            </w:r>
            <w:r>
              <w:rPr>
                <w:noProof/>
                <w:webHidden/>
              </w:rPr>
            </w:r>
            <w:r>
              <w:rPr>
                <w:noProof/>
                <w:webHidden/>
              </w:rPr>
              <w:fldChar w:fldCharType="separate"/>
            </w:r>
            <w:r>
              <w:rPr>
                <w:noProof/>
                <w:webHidden/>
              </w:rPr>
              <w:t>7</w:t>
            </w:r>
            <w:r>
              <w:rPr>
                <w:noProof/>
                <w:webHidden/>
              </w:rPr>
              <w:fldChar w:fldCharType="end"/>
            </w:r>
          </w:hyperlink>
        </w:p>
        <w:p w14:paraId="25B5BD90" w14:textId="770EAA85" w:rsidR="00B353EC" w:rsidRDefault="00B353EC">
          <w:pPr>
            <w:pStyle w:val="TOC3"/>
            <w:rPr>
              <w:rFonts w:asciiTheme="minorHAnsi" w:eastAsiaTheme="minorEastAsia" w:hAnsiTheme="minorHAnsi"/>
              <w:noProof/>
              <w:lang w:eastAsia="en-IE"/>
            </w:rPr>
          </w:pPr>
          <w:hyperlink w:anchor="_Toc155872192" w:history="1">
            <w:r w:rsidRPr="00620CFD">
              <w:rPr>
                <w:rStyle w:val="Hyperlink"/>
                <w:noProof/>
              </w:rPr>
              <w:t>SME’s and Human Rights</w:t>
            </w:r>
            <w:r>
              <w:rPr>
                <w:noProof/>
                <w:webHidden/>
              </w:rPr>
              <w:tab/>
            </w:r>
            <w:r>
              <w:rPr>
                <w:noProof/>
                <w:webHidden/>
              </w:rPr>
              <w:fldChar w:fldCharType="begin"/>
            </w:r>
            <w:r>
              <w:rPr>
                <w:noProof/>
                <w:webHidden/>
              </w:rPr>
              <w:instrText xml:space="preserve"> PAGEREF _Toc155872192 \h </w:instrText>
            </w:r>
            <w:r>
              <w:rPr>
                <w:noProof/>
                <w:webHidden/>
              </w:rPr>
            </w:r>
            <w:r>
              <w:rPr>
                <w:noProof/>
                <w:webHidden/>
              </w:rPr>
              <w:fldChar w:fldCharType="separate"/>
            </w:r>
            <w:r>
              <w:rPr>
                <w:noProof/>
                <w:webHidden/>
              </w:rPr>
              <w:t>7</w:t>
            </w:r>
            <w:r>
              <w:rPr>
                <w:noProof/>
                <w:webHidden/>
              </w:rPr>
              <w:fldChar w:fldCharType="end"/>
            </w:r>
          </w:hyperlink>
        </w:p>
        <w:p w14:paraId="4835F549" w14:textId="7AA0933C" w:rsidR="00B353EC" w:rsidRDefault="00B353EC">
          <w:pPr>
            <w:pStyle w:val="TOC3"/>
            <w:rPr>
              <w:rFonts w:asciiTheme="minorHAnsi" w:eastAsiaTheme="minorEastAsia" w:hAnsiTheme="minorHAnsi"/>
              <w:noProof/>
              <w:lang w:eastAsia="en-IE"/>
            </w:rPr>
          </w:pPr>
          <w:hyperlink w:anchor="_Toc155872193" w:history="1">
            <w:r w:rsidRPr="00620CFD">
              <w:rPr>
                <w:rStyle w:val="Hyperlink"/>
                <w:noProof/>
              </w:rPr>
              <w:t>Modern Slavery</w:t>
            </w:r>
            <w:r>
              <w:rPr>
                <w:noProof/>
                <w:webHidden/>
              </w:rPr>
              <w:tab/>
            </w:r>
            <w:r>
              <w:rPr>
                <w:noProof/>
                <w:webHidden/>
              </w:rPr>
              <w:fldChar w:fldCharType="begin"/>
            </w:r>
            <w:r>
              <w:rPr>
                <w:noProof/>
                <w:webHidden/>
              </w:rPr>
              <w:instrText xml:space="preserve"> PAGEREF _Toc155872193 \h </w:instrText>
            </w:r>
            <w:r>
              <w:rPr>
                <w:noProof/>
                <w:webHidden/>
              </w:rPr>
            </w:r>
            <w:r>
              <w:rPr>
                <w:noProof/>
                <w:webHidden/>
              </w:rPr>
              <w:fldChar w:fldCharType="separate"/>
            </w:r>
            <w:r>
              <w:rPr>
                <w:noProof/>
                <w:webHidden/>
              </w:rPr>
              <w:t>8</w:t>
            </w:r>
            <w:r>
              <w:rPr>
                <w:noProof/>
                <w:webHidden/>
              </w:rPr>
              <w:fldChar w:fldCharType="end"/>
            </w:r>
          </w:hyperlink>
        </w:p>
        <w:p w14:paraId="590FBF4B" w14:textId="1519B9E0" w:rsidR="00B353EC" w:rsidRDefault="00B353EC">
          <w:pPr>
            <w:pStyle w:val="TOC2"/>
            <w:rPr>
              <w:rFonts w:asciiTheme="minorHAnsi" w:eastAsiaTheme="minorEastAsia" w:hAnsiTheme="minorHAnsi"/>
              <w:b w:val="0"/>
              <w:noProof/>
              <w:sz w:val="22"/>
              <w:lang w:eastAsia="en-IE"/>
            </w:rPr>
          </w:pPr>
          <w:hyperlink w:anchor="_Toc155872194" w:history="1">
            <w:r w:rsidRPr="00620CFD">
              <w:rPr>
                <w:rStyle w:val="Hyperlink"/>
                <w:noProof/>
              </w:rPr>
              <w:t>Article 11 – right to adequate standards of living</w:t>
            </w:r>
            <w:r>
              <w:rPr>
                <w:noProof/>
                <w:webHidden/>
              </w:rPr>
              <w:tab/>
            </w:r>
            <w:r>
              <w:rPr>
                <w:noProof/>
                <w:webHidden/>
              </w:rPr>
              <w:fldChar w:fldCharType="begin"/>
            </w:r>
            <w:r>
              <w:rPr>
                <w:noProof/>
                <w:webHidden/>
              </w:rPr>
              <w:instrText xml:space="preserve"> PAGEREF _Toc155872194 \h </w:instrText>
            </w:r>
            <w:r>
              <w:rPr>
                <w:noProof/>
                <w:webHidden/>
              </w:rPr>
            </w:r>
            <w:r>
              <w:rPr>
                <w:noProof/>
                <w:webHidden/>
              </w:rPr>
              <w:fldChar w:fldCharType="separate"/>
            </w:r>
            <w:r>
              <w:rPr>
                <w:noProof/>
                <w:webHidden/>
              </w:rPr>
              <w:t>9</w:t>
            </w:r>
            <w:r>
              <w:rPr>
                <w:noProof/>
                <w:webHidden/>
              </w:rPr>
              <w:fldChar w:fldCharType="end"/>
            </w:r>
          </w:hyperlink>
        </w:p>
        <w:p w14:paraId="4C2A8EEA" w14:textId="5D6A1E28" w:rsidR="00B353EC" w:rsidRDefault="00B353EC">
          <w:pPr>
            <w:pStyle w:val="TOC3"/>
            <w:rPr>
              <w:rFonts w:asciiTheme="minorHAnsi" w:eastAsiaTheme="minorEastAsia" w:hAnsiTheme="minorHAnsi"/>
              <w:noProof/>
              <w:lang w:eastAsia="en-IE"/>
            </w:rPr>
          </w:pPr>
          <w:hyperlink w:anchor="_Toc155872195" w:history="1">
            <w:r w:rsidRPr="00620CFD">
              <w:rPr>
                <w:rStyle w:val="Hyperlink"/>
                <w:noProof/>
              </w:rPr>
              <w:t>Homelessness and housing in the Northwest region.</w:t>
            </w:r>
            <w:r>
              <w:rPr>
                <w:noProof/>
                <w:webHidden/>
              </w:rPr>
              <w:tab/>
            </w:r>
            <w:r>
              <w:rPr>
                <w:noProof/>
                <w:webHidden/>
              </w:rPr>
              <w:fldChar w:fldCharType="begin"/>
            </w:r>
            <w:r>
              <w:rPr>
                <w:noProof/>
                <w:webHidden/>
              </w:rPr>
              <w:instrText xml:space="preserve"> PAGEREF _Toc155872195 \h </w:instrText>
            </w:r>
            <w:r>
              <w:rPr>
                <w:noProof/>
                <w:webHidden/>
              </w:rPr>
            </w:r>
            <w:r>
              <w:rPr>
                <w:noProof/>
                <w:webHidden/>
              </w:rPr>
              <w:fldChar w:fldCharType="separate"/>
            </w:r>
            <w:r>
              <w:rPr>
                <w:noProof/>
                <w:webHidden/>
              </w:rPr>
              <w:t>9</w:t>
            </w:r>
            <w:r>
              <w:rPr>
                <w:noProof/>
                <w:webHidden/>
              </w:rPr>
              <w:fldChar w:fldCharType="end"/>
            </w:r>
          </w:hyperlink>
        </w:p>
        <w:p w14:paraId="17B98BB7" w14:textId="722E3AFA" w:rsidR="00B353EC" w:rsidRDefault="00B353EC">
          <w:pPr>
            <w:pStyle w:val="TOC2"/>
            <w:rPr>
              <w:rFonts w:asciiTheme="minorHAnsi" w:eastAsiaTheme="minorEastAsia" w:hAnsiTheme="minorHAnsi"/>
              <w:b w:val="0"/>
              <w:noProof/>
              <w:sz w:val="22"/>
              <w:lang w:eastAsia="en-IE"/>
            </w:rPr>
          </w:pPr>
          <w:hyperlink w:anchor="_Toc155872196" w:history="1">
            <w:r w:rsidRPr="00620CFD">
              <w:rPr>
                <w:rStyle w:val="Hyperlink"/>
                <w:noProof/>
              </w:rPr>
              <w:t>Article 12 – Right to Physical and Mental Health</w:t>
            </w:r>
            <w:r>
              <w:rPr>
                <w:noProof/>
                <w:webHidden/>
              </w:rPr>
              <w:tab/>
            </w:r>
            <w:r>
              <w:rPr>
                <w:noProof/>
                <w:webHidden/>
              </w:rPr>
              <w:fldChar w:fldCharType="begin"/>
            </w:r>
            <w:r>
              <w:rPr>
                <w:noProof/>
                <w:webHidden/>
              </w:rPr>
              <w:instrText xml:space="preserve"> PAGEREF _Toc155872196 \h </w:instrText>
            </w:r>
            <w:r>
              <w:rPr>
                <w:noProof/>
                <w:webHidden/>
              </w:rPr>
            </w:r>
            <w:r>
              <w:rPr>
                <w:noProof/>
                <w:webHidden/>
              </w:rPr>
              <w:fldChar w:fldCharType="separate"/>
            </w:r>
            <w:r>
              <w:rPr>
                <w:noProof/>
                <w:webHidden/>
              </w:rPr>
              <w:t>11</w:t>
            </w:r>
            <w:r>
              <w:rPr>
                <w:noProof/>
                <w:webHidden/>
              </w:rPr>
              <w:fldChar w:fldCharType="end"/>
            </w:r>
          </w:hyperlink>
        </w:p>
        <w:p w14:paraId="4431A3C0" w14:textId="082FB01D" w:rsidR="00B353EC" w:rsidRDefault="00B353EC">
          <w:pPr>
            <w:pStyle w:val="TOC3"/>
            <w:rPr>
              <w:rFonts w:asciiTheme="minorHAnsi" w:eastAsiaTheme="minorEastAsia" w:hAnsiTheme="minorHAnsi"/>
              <w:noProof/>
              <w:lang w:eastAsia="en-IE"/>
            </w:rPr>
          </w:pPr>
          <w:hyperlink w:anchor="_Toc155872197" w:history="1">
            <w:r w:rsidRPr="00620CFD">
              <w:rPr>
                <w:rStyle w:val="Hyperlink"/>
                <w:noProof/>
              </w:rPr>
              <w:t>Youth Mental Health Services and the NW Region</w:t>
            </w:r>
            <w:r>
              <w:rPr>
                <w:noProof/>
                <w:webHidden/>
              </w:rPr>
              <w:tab/>
            </w:r>
            <w:r>
              <w:rPr>
                <w:noProof/>
                <w:webHidden/>
              </w:rPr>
              <w:fldChar w:fldCharType="begin"/>
            </w:r>
            <w:r>
              <w:rPr>
                <w:noProof/>
                <w:webHidden/>
              </w:rPr>
              <w:instrText xml:space="preserve"> PAGEREF _Toc155872197 \h </w:instrText>
            </w:r>
            <w:r>
              <w:rPr>
                <w:noProof/>
                <w:webHidden/>
              </w:rPr>
            </w:r>
            <w:r>
              <w:rPr>
                <w:noProof/>
                <w:webHidden/>
              </w:rPr>
              <w:fldChar w:fldCharType="separate"/>
            </w:r>
            <w:r>
              <w:rPr>
                <w:noProof/>
                <w:webHidden/>
              </w:rPr>
              <w:t>11</w:t>
            </w:r>
            <w:r>
              <w:rPr>
                <w:noProof/>
                <w:webHidden/>
              </w:rPr>
              <w:fldChar w:fldCharType="end"/>
            </w:r>
          </w:hyperlink>
        </w:p>
        <w:p w14:paraId="3F63E666" w14:textId="185E6246" w:rsidR="00B353EC" w:rsidRDefault="00B353EC">
          <w:pPr>
            <w:pStyle w:val="TOC3"/>
            <w:rPr>
              <w:rFonts w:asciiTheme="minorHAnsi" w:eastAsiaTheme="minorEastAsia" w:hAnsiTheme="minorHAnsi"/>
              <w:noProof/>
              <w:lang w:eastAsia="en-IE"/>
            </w:rPr>
          </w:pPr>
          <w:hyperlink w:anchor="_Toc155872198" w:history="1">
            <w:r w:rsidRPr="00620CFD">
              <w:rPr>
                <w:rStyle w:val="Hyperlink"/>
                <w:noProof/>
                <w:lang w:val="en-GB"/>
              </w:rPr>
              <w:t>Addiction Treatment Services and the Northwest Region.</w:t>
            </w:r>
            <w:r>
              <w:rPr>
                <w:noProof/>
                <w:webHidden/>
              </w:rPr>
              <w:tab/>
            </w:r>
            <w:r>
              <w:rPr>
                <w:noProof/>
                <w:webHidden/>
              </w:rPr>
              <w:fldChar w:fldCharType="begin"/>
            </w:r>
            <w:r>
              <w:rPr>
                <w:noProof/>
                <w:webHidden/>
              </w:rPr>
              <w:instrText xml:space="preserve"> PAGEREF _Toc155872198 \h </w:instrText>
            </w:r>
            <w:r>
              <w:rPr>
                <w:noProof/>
                <w:webHidden/>
              </w:rPr>
            </w:r>
            <w:r>
              <w:rPr>
                <w:noProof/>
                <w:webHidden/>
              </w:rPr>
              <w:fldChar w:fldCharType="separate"/>
            </w:r>
            <w:r>
              <w:rPr>
                <w:noProof/>
                <w:webHidden/>
              </w:rPr>
              <w:t>12</w:t>
            </w:r>
            <w:r>
              <w:rPr>
                <w:noProof/>
                <w:webHidden/>
              </w:rPr>
              <w:fldChar w:fldCharType="end"/>
            </w:r>
          </w:hyperlink>
        </w:p>
        <w:p w14:paraId="768AB53D" w14:textId="2FBF585F" w:rsidR="00B353EC" w:rsidRDefault="00B353EC">
          <w:pPr>
            <w:pStyle w:val="TOC3"/>
            <w:rPr>
              <w:rFonts w:asciiTheme="minorHAnsi" w:eastAsiaTheme="minorEastAsia" w:hAnsiTheme="minorHAnsi"/>
              <w:noProof/>
              <w:lang w:eastAsia="en-IE"/>
            </w:rPr>
          </w:pPr>
          <w:hyperlink w:anchor="_Toc155872199" w:history="1">
            <w:r w:rsidRPr="00620CFD">
              <w:rPr>
                <w:rStyle w:val="Hyperlink"/>
                <w:noProof/>
              </w:rPr>
              <w:t>Climate Mitigation and the NW Region</w:t>
            </w:r>
            <w:r>
              <w:rPr>
                <w:noProof/>
                <w:webHidden/>
              </w:rPr>
              <w:tab/>
            </w:r>
            <w:r>
              <w:rPr>
                <w:noProof/>
                <w:webHidden/>
              </w:rPr>
              <w:fldChar w:fldCharType="begin"/>
            </w:r>
            <w:r>
              <w:rPr>
                <w:noProof/>
                <w:webHidden/>
              </w:rPr>
              <w:instrText xml:space="preserve"> PAGEREF _Toc155872199 \h </w:instrText>
            </w:r>
            <w:r>
              <w:rPr>
                <w:noProof/>
                <w:webHidden/>
              </w:rPr>
            </w:r>
            <w:r>
              <w:rPr>
                <w:noProof/>
                <w:webHidden/>
              </w:rPr>
              <w:fldChar w:fldCharType="separate"/>
            </w:r>
            <w:r>
              <w:rPr>
                <w:noProof/>
                <w:webHidden/>
              </w:rPr>
              <w:t>13</w:t>
            </w:r>
            <w:r>
              <w:rPr>
                <w:noProof/>
                <w:webHidden/>
              </w:rPr>
              <w:fldChar w:fldCharType="end"/>
            </w:r>
          </w:hyperlink>
        </w:p>
        <w:p w14:paraId="4257CB5D" w14:textId="12724E14" w:rsidR="00B353EC" w:rsidRDefault="00B353EC">
          <w:pPr>
            <w:pStyle w:val="TOC3"/>
            <w:rPr>
              <w:rFonts w:asciiTheme="minorHAnsi" w:eastAsiaTheme="minorEastAsia" w:hAnsiTheme="minorHAnsi"/>
              <w:noProof/>
              <w:lang w:eastAsia="en-IE"/>
            </w:rPr>
          </w:pPr>
          <w:hyperlink w:anchor="_Toc155872200" w:history="1">
            <w:r w:rsidRPr="00620CFD">
              <w:rPr>
                <w:rStyle w:val="Hyperlink"/>
                <w:noProof/>
              </w:rPr>
              <w:t>Nature Based Solutions.</w:t>
            </w:r>
            <w:r>
              <w:rPr>
                <w:noProof/>
                <w:webHidden/>
              </w:rPr>
              <w:tab/>
            </w:r>
            <w:r>
              <w:rPr>
                <w:noProof/>
                <w:webHidden/>
              </w:rPr>
              <w:fldChar w:fldCharType="begin"/>
            </w:r>
            <w:r>
              <w:rPr>
                <w:noProof/>
                <w:webHidden/>
              </w:rPr>
              <w:instrText xml:space="preserve"> PAGEREF _Toc155872200 \h </w:instrText>
            </w:r>
            <w:r>
              <w:rPr>
                <w:noProof/>
                <w:webHidden/>
              </w:rPr>
            </w:r>
            <w:r>
              <w:rPr>
                <w:noProof/>
                <w:webHidden/>
              </w:rPr>
              <w:fldChar w:fldCharType="separate"/>
            </w:r>
            <w:r>
              <w:rPr>
                <w:noProof/>
                <w:webHidden/>
              </w:rPr>
              <w:t>14</w:t>
            </w:r>
            <w:r>
              <w:rPr>
                <w:noProof/>
                <w:webHidden/>
              </w:rPr>
              <w:fldChar w:fldCharType="end"/>
            </w:r>
          </w:hyperlink>
        </w:p>
        <w:p w14:paraId="3D217F55" w14:textId="6DF31FBE" w:rsidR="00B353EC" w:rsidRDefault="00B353EC">
          <w:pPr>
            <w:pStyle w:val="TOC2"/>
            <w:rPr>
              <w:rFonts w:asciiTheme="minorHAnsi" w:eastAsiaTheme="minorEastAsia" w:hAnsiTheme="minorHAnsi"/>
              <w:b w:val="0"/>
              <w:noProof/>
              <w:sz w:val="22"/>
              <w:lang w:eastAsia="en-IE"/>
            </w:rPr>
          </w:pPr>
          <w:hyperlink w:anchor="_Toc155872201" w:history="1">
            <w:r w:rsidRPr="00620CFD">
              <w:rPr>
                <w:rStyle w:val="Hyperlink"/>
                <w:noProof/>
              </w:rPr>
              <w:t>Article 13 - Right to education</w:t>
            </w:r>
            <w:r>
              <w:rPr>
                <w:noProof/>
                <w:webHidden/>
              </w:rPr>
              <w:tab/>
            </w:r>
            <w:r>
              <w:rPr>
                <w:noProof/>
                <w:webHidden/>
              </w:rPr>
              <w:fldChar w:fldCharType="begin"/>
            </w:r>
            <w:r>
              <w:rPr>
                <w:noProof/>
                <w:webHidden/>
              </w:rPr>
              <w:instrText xml:space="preserve"> PAGEREF _Toc155872201 \h </w:instrText>
            </w:r>
            <w:r>
              <w:rPr>
                <w:noProof/>
                <w:webHidden/>
              </w:rPr>
            </w:r>
            <w:r>
              <w:rPr>
                <w:noProof/>
                <w:webHidden/>
              </w:rPr>
              <w:fldChar w:fldCharType="separate"/>
            </w:r>
            <w:r>
              <w:rPr>
                <w:noProof/>
                <w:webHidden/>
              </w:rPr>
              <w:t>15</w:t>
            </w:r>
            <w:r>
              <w:rPr>
                <w:noProof/>
                <w:webHidden/>
              </w:rPr>
              <w:fldChar w:fldCharType="end"/>
            </w:r>
          </w:hyperlink>
        </w:p>
        <w:p w14:paraId="491EC3D5" w14:textId="5E3171CB" w:rsidR="00B353EC" w:rsidRDefault="00B353EC">
          <w:pPr>
            <w:pStyle w:val="TOC3"/>
            <w:rPr>
              <w:rFonts w:asciiTheme="minorHAnsi" w:eastAsiaTheme="minorEastAsia" w:hAnsiTheme="minorHAnsi"/>
              <w:noProof/>
              <w:lang w:eastAsia="en-IE"/>
            </w:rPr>
          </w:pPr>
          <w:hyperlink w:anchor="_Toc155872202" w:history="1">
            <w:r w:rsidRPr="00620CFD">
              <w:rPr>
                <w:rStyle w:val="Hyperlink"/>
                <w:noProof/>
              </w:rPr>
              <w:t>Barriers to Education</w:t>
            </w:r>
            <w:r>
              <w:rPr>
                <w:noProof/>
                <w:webHidden/>
              </w:rPr>
              <w:tab/>
            </w:r>
            <w:r>
              <w:rPr>
                <w:noProof/>
                <w:webHidden/>
              </w:rPr>
              <w:fldChar w:fldCharType="begin"/>
            </w:r>
            <w:r>
              <w:rPr>
                <w:noProof/>
                <w:webHidden/>
              </w:rPr>
              <w:instrText xml:space="preserve"> PAGEREF _Toc155872202 \h </w:instrText>
            </w:r>
            <w:r>
              <w:rPr>
                <w:noProof/>
                <w:webHidden/>
              </w:rPr>
            </w:r>
            <w:r>
              <w:rPr>
                <w:noProof/>
                <w:webHidden/>
              </w:rPr>
              <w:fldChar w:fldCharType="separate"/>
            </w:r>
            <w:r>
              <w:rPr>
                <w:noProof/>
                <w:webHidden/>
              </w:rPr>
              <w:t>15</w:t>
            </w:r>
            <w:r>
              <w:rPr>
                <w:noProof/>
                <w:webHidden/>
              </w:rPr>
              <w:fldChar w:fldCharType="end"/>
            </w:r>
          </w:hyperlink>
        </w:p>
        <w:p w14:paraId="3C4BA80F" w14:textId="4D7CCC8D" w:rsidR="00B353EC" w:rsidRDefault="00B353EC">
          <w:pPr>
            <w:pStyle w:val="TOC2"/>
            <w:rPr>
              <w:rFonts w:asciiTheme="minorHAnsi" w:eastAsiaTheme="minorEastAsia" w:hAnsiTheme="minorHAnsi"/>
              <w:b w:val="0"/>
              <w:noProof/>
              <w:sz w:val="22"/>
              <w:lang w:eastAsia="en-IE"/>
            </w:rPr>
          </w:pPr>
          <w:hyperlink w:anchor="_Toc155872203" w:history="1">
            <w:r w:rsidRPr="00620CFD">
              <w:rPr>
                <w:rStyle w:val="Hyperlink"/>
                <w:noProof/>
              </w:rPr>
              <w:t>Article 15 – Cultural Rights</w:t>
            </w:r>
            <w:r>
              <w:rPr>
                <w:noProof/>
                <w:webHidden/>
              </w:rPr>
              <w:tab/>
            </w:r>
            <w:r>
              <w:rPr>
                <w:noProof/>
                <w:webHidden/>
              </w:rPr>
              <w:fldChar w:fldCharType="begin"/>
            </w:r>
            <w:r>
              <w:rPr>
                <w:noProof/>
                <w:webHidden/>
              </w:rPr>
              <w:instrText xml:space="preserve"> PAGEREF _Toc155872203 \h </w:instrText>
            </w:r>
            <w:r>
              <w:rPr>
                <w:noProof/>
                <w:webHidden/>
              </w:rPr>
            </w:r>
            <w:r>
              <w:rPr>
                <w:noProof/>
                <w:webHidden/>
              </w:rPr>
              <w:fldChar w:fldCharType="separate"/>
            </w:r>
            <w:r>
              <w:rPr>
                <w:noProof/>
                <w:webHidden/>
              </w:rPr>
              <w:t>17</w:t>
            </w:r>
            <w:r>
              <w:rPr>
                <w:noProof/>
                <w:webHidden/>
              </w:rPr>
              <w:fldChar w:fldCharType="end"/>
            </w:r>
          </w:hyperlink>
        </w:p>
        <w:p w14:paraId="3D7B0D95" w14:textId="7B8B74EC" w:rsidR="00B353EC" w:rsidRDefault="00B353EC">
          <w:pPr>
            <w:pStyle w:val="TOC3"/>
            <w:rPr>
              <w:rFonts w:asciiTheme="minorHAnsi" w:eastAsiaTheme="minorEastAsia" w:hAnsiTheme="minorHAnsi"/>
              <w:noProof/>
              <w:lang w:eastAsia="en-IE"/>
            </w:rPr>
          </w:pPr>
          <w:hyperlink w:anchor="_Toc155872204" w:history="1">
            <w:r w:rsidRPr="00620CFD">
              <w:rPr>
                <w:rStyle w:val="Hyperlink"/>
                <w:noProof/>
              </w:rPr>
              <w:t>Connectivity and remote working</w:t>
            </w:r>
            <w:r>
              <w:rPr>
                <w:noProof/>
                <w:webHidden/>
              </w:rPr>
              <w:tab/>
            </w:r>
            <w:r>
              <w:rPr>
                <w:noProof/>
                <w:webHidden/>
              </w:rPr>
              <w:fldChar w:fldCharType="begin"/>
            </w:r>
            <w:r>
              <w:rPr>
                <w:noProof/>
                <w:webHidden/>
              </w:rPr>
              <w:instrText xml:space="preserve"> PAGEREF _Toc155872204 \h </w:instrText>
            </w:r>
            <w:r>
              <w:rPr>
                <w:noProof/>
                <w:webHidden/>
              </w:rPr>
            </w:r>
            <w:r>
              <w:rPr>
                <w:noProof/>
                <w:webHidden/>
              </w:rPr>
              <w:fldChar w:fldCharType="separate"/>
            </w:r>
            <w:r>
              <w:rPr>
                <w:noProof/>
                <w:webHidden/>
              </w:rPr>
              <w:t>17</w:t>
            </w:r>
            <w:r>
              <w:rPr>
                <w:noProof/>
                <w:webHidden/>
              </w:rPr>
              <w:fldChar w:fldCharType="end"/>
            </w:r>
          </w:hyperlink>
        </w:p>
        <w:p w14:paraId="34C4E792" w14:textId="32C4AB8D" w:rsidR="00B353EC" w:rsidRDefault="00B353EC">
          <w:pPr>
            <w:pStyle w:val="TOC3"/>
            <w:rPr>
              <w:rFonts w:asciiTheme="minorHAnsi" w:eastAsiaTheme="minorEastAsia" w:hAnsiTheme="minorHAnsi"/>
              <w:noProof/>
              <w:lang w:eastAsia="en-IE"/>
            </w:rPr>
          </w:pPr>
          <w:hyperlink w:anchor="_Toc155872205" w:history="1">
            <w:r w:rsidRPr="00620CFD">
              <w:rPr>
                <w:rStyle w:val="Hyperlink"/>
                <w:noProof/>
              </w:rPr>
              <w:t>Natural and Social Capital and the Right to Culture</w:t>
            </w:r>
            <w:r>
              <w:rPr>
                <w:noProof/>
                <w:webHidden/>
              </w:rPr>
              <w:tab/>
            </w:r>
            <w:r>
              <w:rPr>
                <w:noProof/>
                <w:webHidden/>
              </w:rPr>
              <w:fldChar w:fldCharType="begin"/>
            </w:r>
            <w:r>
              <w:rPr>
                <w:noProof/>
                <w:webHidden/>
              </w:rPr>
              <w:instrText xml:space="preserve"> PAGEREF _Toc155872205 \h </w:instrText>
            </w:r>
            <w:r>
              <w:rPr>
                <w:noProof/>
                <w:webHidden/>
              </w:rPr>
            </w:r>
            <w:r>
              <w:rPr>
                <w:noProof/>
                <w:webHidden/>
              </w:rPr>
              <w:fldChar w:fldCharType="separate"/>
            </w:r>
            <w:r>
              <w:rPr>
                <w:noProof/>
                <w:webHidden/>
              </w:rPr>
              <w:t>17</w:t>
            </w:r>
            <w:r>
              <w:rPr>
                <w:noProof/>
                <w:webHidden/>
              </w:rPr>
              <w:fldChar w:fldCharType="end"/>
            </w:r>
          </w:hyperlink>
        </w:p>
        <w:p w14:paraId="00F488BC" w14:textId="6411B544" w:rsidR="00B353EC" w:rsidRDefault="00B353EC">
          <w:pPr>
            <w:pStyle w:val="TOC3"/>
            <w:rPr>
              <w:rFonts w:asciiTheme="minorHAnsi" w:eastAsiaTheme="minorEastAsia" w:hAnsiTheme="minorHAnsi"/>
              <w:noProof/>
              <w:lang w:eastAsia="en-IE"/>
            </w:rPr>
          </w:pPr>
          <w:hyperlink w:anchor="_Toc155872206" w:history="1">
            <w:r w:rsidRPr="00620CFD">
              <w:rPr>
                <w:rStyle w:val="Hyperlink"/>
                <w:noProof/>
              </w:rPr>
              <w:t>Northwest Region’s Neolithic Passage Tomb Landscape</w:t>
            </w:r>
            <w:r>
              <w:rPr>
                <w:noProof/>
                <w:webHidden/>
              </w:rPr>
              <w:tab/>
            </w:r>
            <w:r>
              <w:rPr>
                <w:noProof/>
                <w:webHidden/>
              </w:rPr>
              <w:fldChar w:fldCharType="begin"/>
            </w:r>
            <w:r>
              <w:rPr>
                <w:noProof/>
                <w:webHidden/>
              </w:rPr>
              <w:instrText xml:space="preserve"> PAGEREF _Toc155872206 \h </w:instrText>
            </w:r>
            <w:r>
              <w:rPr>
                <w:noProof/>
                <w:webHidden/>
              </w:rPr>
            </w:r>
            <w:r>
              <w:rPr>
                <w:noProof/>
                <w:webHidden/>
              </w:rPr>
              <w:fldChar w:fldCharType="separate"/>
            </w:r>
            <w:r>
              <w:rPr>
                <w:noProof/>
                <w:webHidden/>
              </w:rPr>
              <w:t>18</w:t>
            </w:r>
            <w:r>
              <w:rPr>
                <w:noProof/>
                <w:webHidden/>
              </w:rPr>
              <w:fldChar w:fldCharType="end"/>
            </w:r>
          </w:hyperlink>
        </w:p>
        <w:p w14:paraId="024A7C92" w14:textId="402E4CB8" w:rsidR="00F54342" w:rsidRDefault="00F54342">
          <w:r>
            <w:rPr>
              <w:b/>
              <w:bCs/>
              <w:noProof/>
            </w:rPr>
            <w:fldChar w:fldCharType="end"/>
          </w:r>
        </w:p>
      </w:sdtContent>
    </w:sdt>
    <w:p w14:paraId="0C12F62B" w14:textId="77777777" w:rsidR="00C57E4E" w:rsidRDefault="00C57E4E">
      <w:pPr>
        <w:rPr>
          <w:rFonts w:ascii="Aptos" w:eastAsiaTheme="majorEastAsia" w:hAnsi="Aptos" w:cstheme="majorBidi"/>
          <w:b/>
          <w:sz w:val="32"/>
          <w:szCs w:val="26"/>
        </w:rPr>
      </w:pPr>
      <w:r>
        <w:br w:type="page"/>
      </w:r>
    </w:p>
    <w:p w14:paraId="5AEC0FC5" w14:textId="408366FE" w:rsidR="580B8FAC" w:rsidRDefault="580B8FAC" w:rsidP="00BC6BC1">
      <w:pPr>
        <w:pStyle w:val="Heading2"/>
        <w:jc w:val="both"/>
      </w:pPr>
      <w:bookmarkStart w:id="0" w:name="_Toc155872183"/>
      <w:r w:rsidRPr="2687A372">
        <w:lastRenderedPageBreak/>
        <w:t>General Observations</w:t>
      </w:r>
      <w:bookmarkEnd w:id="0"/>
      <w:r w:rsidRPr="2687A372">
        <w:t xml:space="preserve"> </w:t>
      </w:r>
    </w:p>
    <w:p w14:paraId="3C4B54A7" w14:textId="352569AC" w:rsidR="00551EA9" w:rsidRPr="001026AB" w:rsidRDefault="00F47F3B" w:rsidP="00BC6BC1">
      <w:pPr>
        <w:pStyle w:val="Heading3"/>
        <w:jc w:val="both"/>
      </w:pPr>
      <w:bookmarkStart w:id="1" w:name="_Toc155872184"/>
      <w:r w:rsidRPr="0A12E6AF">
        <w:t xml:space="preserve">Consultation </w:t>
      </w:r>
      <w:r w:rsidR="00B2632B">
        <w:t>w</w:t>
      </w:r>
      <w:r w:rsidR="00B2632B" w:rsidRPr="0A12E6AF">
        <w:t xml:space="preserve">ith </w:t>
      </w:r>
      <w:r w:rsidR="00CA0BA1" w:rsidRPr="0A12E6AF">
        <w:t xml:space="preserve">Civil Society </w:t>
      </w:r>
      <w:r w:rsidR="00B2632B">
        <w:t>i</w:t>
      </w:r>
      <w:r w:rsidR="00B2632B" w:rsidRPr="0A12E6AF">
        <w:t xml:space="preserve">n </w:t>
      </w:r>
      <w:r w:rsidR="00B2632B">
        <w:t>t</w:t>
      </w:r>
      <w:r w:rsidR="00B2632B" w:rsidRPr="0A12E6AF">
        <w:t xml:space="preserve">he </w:t>
      </w:r>
      <w:r w:rsidR="3D655222" w:rsidRPr="0A12E6AF">
        <w:t>N</w:t>
      </w:r>
      <w:r w:rsidR="00325705" w:rsidRPr="0A12E6AF">
        <w:t xml:space="preserve">orthwest </w:t>
      </w:r>
      <w:r w:rsidR="00CA0BA1" w:rsidRPr="0A12E6AF">
        <w:t>Region.</w:t>
      </w:r>
      <w:bookmarkEnd w:id="1"/>
      <w:r w:rsidR="00CA0BA1" w:rsidRPr="0A12E6AF">
        <w:t xml:space="preserve"> </w:t>
      </w:r>
    </w:p>
    <w:p w14:paraId="77CDAC51" w14:textId="25824BAC" w:rsidR="00F47F3B" w:rsidRPr="001026AB" w:rsidRDefault="69F91C9D" w:rsidP="007A4796">
      <w:pPr>
        <w:spacing w:line="257" w:lineRule="auto"/>
        <w:jc w:val="both"/>
        <w:rPr>
          <w:rFonts w:ascii="Aptos" w:eastAsia="Aptos" w:hAnsi="Aptos" w:cs="Aptos"/>
        </w:rPr>
      </w:pPr>
      <w:r w:rsidRPr="2687A372">
        <w:rPr>
          <w:rFonts w:ascii="Aptos" w:eastAsia="Aptos" w:hAnsi="Aptos" w:cs="Aptos"/>
        </w:rPr>
        <w:t xml:space="preserve">We have observed that civil society in the </w:t>
      </w:r>
      <w:r w:rsidR="2A7266F2" w:rsidRPr="2687A372">
        <w:rPr>
          <w:rFonts w:ascii="Aptos" w:eastAsia="Aptos" w:hAnsi="Aptos" w:cs="Aptos"/>
        </w:rPr>
        <w:t>N</w:t>
      </w:r>
      <w:r w:rsidRPr="2687A372">
        <w:rPr>
          <w:rFonts w:ascii="Aptos" w:eastAsia="Aptos" w:hAnsi="Aptos" w:cs="Aptos"/>
        </w:rPr>
        <w:t xml:space="preserve">orthwest region </w:t>
      </w:r>
      <w:r w:rsidR="11DD8BD2" w:rsidRPr="2687A372">
        <w:rPr>
          <w:rFonts w:ascii="Aptos" w:eastAsia="Aptos" w:hAnsi="Aptos" w:cs="Aptos"/>
        </w:rPr>
        <w:t xml:space="preserve">have not been engaged with in the formation of the </w:t>
      </w:r>
      <w:r w:rsidR="00517D78">
        <w:rPr>
          <w:rFonts w:ascii="Aptos" w:eastAsia="Aptos" w:hAnsi="Aptos" w:cs="Aptos"/>
        </w:rPr>
        <w:t>Irish Government</w:t>
      </w:r>
      <w:r w:rsidR="11DD8BD2" w:rsidRPr="2687A372">
        <w:rPr>
          <w:rFonts w:ascii="Aptos" w:eastAsia="Aptos" w:hAnsi="Aptos" w:cs="Aptos"/>
        </w:rPr>
        <w:t xml:space="preserve"> </w:t>
      </w:r>
      <w:r w:rsidR="30E8E1C3" w:rsidRPr="2687A372">
        <w:rPr>
          <w:rFonts w:ascii="Aptos" w:eastAsia="Aptos" w:hAnsi="Aptos" w:cs="Aptos"/>
        </w:rPr>
        <w:t>R</w:t>
      </w:r>
      <w:r w:rsidR="11DD8BD2" w:rsidRPr="2687A372">
        <w:rPr>
          <w:rFonts w:ascii="Aptos" w:eastAsia="Aptos" w:hAnsi="Aptos" w:cs="Aptos"/>
        </w:rPr>
        <w:t>eport</w:t>
      </w:r>
      <w:r w:rsidR="4C53C50B" w:rsidRPr="2687A372">
        <w:rPr>
          <w:rFonts w:ascii="Aptos" w:eastAsia="Aptos" w:hAnsi="Aptos" w:cs="Aptos"/>
        </w:rPr>
        <w:t xml:space="preserve"> to the Committee</w:t>
      </w:r>
      <w:r w:rsidR="11DD8BD2" w:rsidRPr="2687A372">
        <w:rPr>
          <w:rFonts w:ascii="Aptos" w:eastAsia="Aptos" w:hAnsi="Aptos" w:cs="Aptos"/>
        </w:rPr>
        <w:t xml:space="preserve">. Prior to the Covid pandemic there was an </w:t>
      </w:r>
      <w:r w:rsidR="01494A88" w:rsidRPr="2687A372">
        <w:rPr>
          <w:rFonts w:ascii="Aptos" w:eastAsia="Aptos" w:hAnsi="Aptos" w:cs="Aptos"/>
        </w:rPr>
        <w:t>emerging practice to ensure</w:t>
      </w:r>
      <w:r w:rsidR="11DD8BD2" w:rsidRPr="2687A372">
        <w:rPr>
          <w:rFonts w:ascii="Aptos" w:eastAsia="Aptos" w:hAnsi="Aptos" w:cs="Aptos"/>
        </w:rPr>
        <w:t xml:space="preserve"> regional voices </w:t>
      </w:r>
      <w:r w:rsidR="5BDC70C0" w:rsidRPr="2687A372">
        <w:rPr>
          <w:rFonts w:ascii="Aptos" w:eastAsia="Aptos" w:hAnsi="Aptos" w:cs="Aptos"/>
        </w:rPr>
        <w:t>are included</w:t>
      </w:r>
      <w:r w:rsidR="11DD8BD2" w:rsidRPr="2687A372">
        <w:rPr>
          <w:rFonts w:ascii="Aptos" w:eastAsia="Aptos" w:hAnsi="Aptos" w:cs="Aptos"/>
        </w:rPr>
        <w:t xml:space="preserve"> through various forums and </w:t>
      </w:r>
      <w:r w:rsidR="45E0DA3D" w:rsidRPr="2687A372">
        <w:rPr>
          <w:rFonts w:ascii="Aptos" w:eastAsia="Aptos" w:hAnsi="Aptos" w:cs="Aptos"/>
        </w:rPr>
        <w:t>through contact with regional universities</w:t>
      </w:r>
      <w:r w:rsidR="275D5AA0" w:rsidRPr="2687A372">
        <w:rPr>
          <w:rFonts w:ascii="Aptos" w:eastAsia="Aptos" w:hAnsi="Aptos" w:cs="Aptos"/>
        </w:rPr>
        <w:t xml:space="preserve"> in preparation of the Governments submission to the Committee</w:t>
      </w:r>
      <w:r w:rsidR="45E0DA3D" w:rsidRPr="2687A372">
        <w:rPr>
          <w:rFonts w:ascii="Aptos" w:eastAsia="Aptos" w:hAnsi="Aptos" w:cs="Aptos"/>
        </w:rPr>
        <w:t xml:space="preserve">. </w:t>
      </w:r>
    </w:p>
    <w:p w14:paraId="4231BC4B" w14:textId="4837E241" w:rsidR="00F47F3B" w:rsidRPr="001026AB" w:rsidRDefault="068925DE" w:rsidP="007A4796">
      <w:pPr>
        <w:spacing w:line="257" w:lineRule="auto"/>
        <w:jc w:val="both"/>
        <w:rPr>
          <w:rFonts w:ascii="Aptos" w:eastAsia="Aptos" w:hAnsi="Aptos" w:cs="Aptos"/>
        </w:rPr>
      </w:pPr>
      <w:r w:rsidRPr="2687A372">
        <w:rPr>
          <w:rFonts w:ascii="Aptos" w:eastAsia="Aptos" w:hAnsi="Aptos" w:cs="Aptos"/>
        </w:rPr>
        <w:t xml:space="preserve">We recommend that the </w:t>
      </w:r>
      <w:r w:rsidR="00517D78">
        <w:rPr>
          <w:rFonts w:ascii="Aptos" w:eastAsia="Aptos" w:hAnsi="Aptos" w:cs="Aptos"/>
        </w:rPr>
        <w:t>Irish Government</w:t>
      </w:r>
      <w:r w:rsidRPr="2687A372">
        <w:rPr>
          <w:rFonts w:ascii="Aptos" w:eastAsia="Aptos" w:hAnsi="Aptos" w:cs="Aptos"/>
        </w:rPr>
        <w:t xml:space="preserve"> restores the practice of </w:t>
      </w:r>
      <w:r w:rsidR="192F55BE" w:rsidRPr="2687A372">
        <w:rPr>
          <w:rFonts w:ascii="Aptos" w:eastAsia="Aptos" w:hAnsi="Aptos" w:cs="Aptos"/>
        </w:rPr>
        <w:t>consultation</w:t>
      </w:r>
      <w:r w:rsidR="3F50D381" w:rsidRPr="2687A372">
        <w:rPr>
          <w:rFonts w:ascii="Aptos" w:eastAsia="Aptos" w:hAnsi="Aptos" w:cs="Aptos"/>
        </w:rPr>
        <w:t xml:space="preserve"> with </w:t>
      </w:r>
      <w:r w:rsidR="19D1A065" w:rsidRPr="2687A372">
        <w:rPr>
          <w:rFonts w:ascii="Aptos" w:eastAsia="Aptos" w:hAnsi="Aptos" w:cs="Aptos"/>
        </w:rPr>
        <w:t>regional stakeholders</w:t>
      </w:r>
      <w:r w:rsidR="3F50D381" w:rsidRPr="2687A372">
        <w:rPr>
          <w:rFonts w:ascii="Aptos" w:eastAsia="Aptos" w:hAnsi="Aptos" w:cs="Aptos"/>
        </w:rPr>
        <w:t>, including rural and community representative bodies</w:t>
      </w:r>
      <w:r w:rsidR="7C6610B2" w:rsidRPr="2687A372">
        <w:rPr>
          <w:rFonts w:ascii="Aptos" w:eastAsia="Aptos" w:hAnsi="Aptos" w:cs="Aptos"/>
        </w:rPr>
        <w:t xml:space="preserve"> and organisations,</w:t>
      </w:r>
      <w:r w:rsidRPr="2687A372">
        <w:rPr>
          <w:rFonts w:ascii="Aptos" w:eastAsia="Aptos" w:hAnsi="Aptos" w:cs="Aptos"/>
        </w:rPr>
        <w:t xml:space="preserve"> prior to the </w:t>
      </w:r>
      <w:r w:rsidR="7C6610B2" w:rsidRPr="2687A372">
        <w:rPr>
          <w:rFonts w:ascii="Aptos" w:eastAsia="Aptos" w:hAnsi="Aptos" w:cs="Aptos"/>
        </w:rPr>
        <w:t>drafting</w:t>
      </w:r>
      <w:r w:rsidRPr="2687A372">
        <w:rPr>
          <w:rFonts w:ascii="Aptos" w:eastAsia="Aptos" w:hAnsi="Aptos" w:cs="Aptos"/>
        </w:rPr>
        <w:t xml:space="preserve"> of their </w:t>
      </w:r>
      <w:r w:rsidR="00517D78">
        <w:rPr>
          <w:rFonts w:ascii="Aptos" w:eastAsia="Aptos" w:hAnsi="Aptos" w:cs="Aptos"/>
        </w:rPr>
        <w:t>Irish Government</w:t>
      </w:r>
      <w:r w:rsidRPr="2687A372">
        <w:rPr>
          <w:rFonts w:ascii="Aptos" w:eastAsia="Aptos" w:hAnsi="Aptos" w:cs="Aptos"/>
        </w:rPr>
        <w:t xml:space="preserve"> submission </w:t>
      </w:r>
      <w:r w:rsidR="396A0790" w:rsidRPr="2687A372">
        <w:rPr>
          <w:rFonts w:ascii="Aptos" w:eastAsia="Aptos" w:hAnsi="Aptos" w:cs="Aptos"/>
        </w:rPr>
        <w:t>to</w:t>
      </w:r>
      <w:r w:rsidRPr="2687A372">
        <w:rPr>
          <w:rFonts w:ascii="Aptos" w:eastAsia="Aptos" w:hAnsi="Aptos" w:cs="Aptos"/>
        </w:rPr>
        <w:t xml:space="preserve"> this committee and other </w:t>
      </w:r>
      <w:r w:rsidR="192F55BE" w:rsidRPr="2687A372">
        <w:rPr>
          <w:rFonts w:ascii="Aptos" w:eastAsia="Aptos" w:hAnsi="Aptos" w:cs="Aptos"/>
        </w:rPr>
        <w:t xml:space="preserve">treaty reports. </w:t>
      </w:r>
      <w:r w:rsidR="756822FE" w:rsidRPr="2687A372">
        <w:rPr>
          <w:rFonts w:ascii="Aptos" w:eastAsia="Aptos" w:hAnsi="Aptos" w:cs="Aptos"/>
        </w:rPr>
        <w:t xml:space="preserve">We encourage the Irish Government, in line with their </w:t>
      </w:r>
      <w:r w:rsidR="6C260F5F" w:rsidRPr="2687A372">
        <w:rPr>
          <w:rFonts w:ascii="Aptos" w:eastAsia="Aptos" w:hAnsi="Aptos" w:cs="Aptos"/>
        </w:rPr>
        <w:t xml:space="preserve">OECD </w:t>
      </w:r>
      <w:r w:rsidR="756822FE" w:rsidRPr="2687A372">
        <w:rPr>
          <w:rFonts w:ascii="Aptos" w:eastAsia="Aptos" w:hAnsi="Aptos" w:cs="Aptos"/>
        </w:rPr>
        <w:t>commit</w:t>
      </w:r>
      <w:r w:rsidR="2EDA5122" w:rsidRPr="2687A372">
        <w:rPr>
          <w:rFonts w:ascii="Aptos" w:eastAsia="Aptos" w:hAnsi="Aptos" w:cs="Aptos"/>
        </w:rPr>
        <w:t xml:space="preserve">ments on Regional Development </w:t>
      </w:r>
      <w:r w:rsidR="7E0763BB" w:rsidRPr="2687A372">
        <w:rPr>
          <w:rFonts w:ascii="Aptos" w:eastAsia="Aptos" w:hAnsi="Aptos" w:cs="Aptos"/>
        </w:rPr>
        <w:t>Policy to</w:t>
      </w:r>
      <w:r w:rsidR="756822FE" w:rsidRPr="2687A372">
        <w:rPr>
          <w:rFonts w:ascii="Aptos" w:eastAsia="Aptos" w:hAnsi="Aptos" w:cs="Aptos"/>
        </w:rPr>
        <w:t xml:space="preserve"> creating an enabling environment for participatory and deliberative processes involving all stakeholders and regional and local communities, including citizens, civil society, the private sector, labour groups, financial and educational institutions, and social partners, with adequate capacity and resources</w:t>
      </w:r>
      <w:r w:rsidR="354D5E5A" w:rsidRPr="2687A372">
        <w:rPr>
          <w:rFonts w:ascii="Aptos" w:eastAsia="Aptos" w:hAnsi="Aptos" w:cs="Aptos"/>
        </w:rPr>
        <w:t>.</w:t>
      </w:r>
      <w:r w:rsidR="00F47F3B" w:rsidRPr="2687A372">
        <w:rPr>
          <w:rStyle w:val="FootnoteReference"/>
          <w:rFonts w:ascii="Aptos" w:eastAsia="Aptos" w:hAnsi="Aptos" w:cs="Aptos"/>
        </w:rPr>
        <w:footnoteReference w:id="2"/>
      </w:r>
    </w:p>
    <w:p w14:paraId="11928548" w14:textId="608B9FE8" w:rsidR="00F47F3B" w:rsidRPr="001026AB" w:rsidRDefault="6914664F" w:rsidP="00BC6BC1">
      <w:pPr>
        <w:pStyle w:val="Heading4"/>
        <w:rPr>
          <w:sz w:val="20"/>
          <w:szCs w:val="20"/>
        </w:rPr>
      </w:pPr>
      <w:r w:rsidRPr="2687A372">
        <w:t xml:space="preserve"> </w:t>
      </w:r>
      <w:hyperlink r:id="rId10" w:anchor="_ftn1" w:history="1"/>
      <w:r w:rsidR="517851A3" w:rsidRPr="2687A372">
        <w:t xml:space="preserve">We recommend the Committee asks the </w:t>
      </w:r>
      <w:r w:rsidR="00F07649">
        <w:t>Irish Government</w:t>
      </w:r>
      <w:r w:rsidR="517851A3" w:rsidRPr="2687A372">
        <w:t>:</w:t>
      </w:r>
    </w:p>
    <w:p w14:paraId="7C5F9167" w14:textId="67826A2F" w:rsidR="00F47F3B" w:rsidRPr="001026AB" w:rsidRDefault="517851A3" w:rsidP="007A4796">
      <w:pPr>
        <w:pStyle w:val="ListParagraph"/>
        <w:numPr>
          <w:ilvl w:val="0"/>
          <w:numId w:val="12"/>
        </w:numPr>
        <w:jc w:val="both"/>
        <w:rPr>
          <w:rFonts w:ascii="Aptos" w:eastAsia="Aptos" w:hAnsi="Aptos" w:cs="Aptos"/>
        </w:rPr>
      </w:pPr>
      <w:r w:rsidRPr="2687A372">
        <w:rPr>
          <w:rFonts w:ascii="Aptos" w:eastAsia="Aptos" w:hAnsi="Aptos" w:cs="Aptos"/>
        </w:rPr>
        <w:t xml:space="preserve">What measures will the </w:t>
      </w:r>
      <w:r w:rsidR="00517D78">
        <w:rPr>
          <w:rFonts w:ascii="Aptos" w:eastAsia="Aptos" w:hAnsi="Aptos" w:cs="Aptos"/>
        </w:rPr>
        <w:t>Irish Government</w:t>
      </w:r>
      <w:r w:rsidRPr="2687A372">
        <w:rPr>
          <w:rFonts w:ascii="Aptos" w:eastAsia="Aptos" w:hAnsi="Aptos" w:cs="Aptos"/>
        </w:rPr>
        <w:t xml:space="preserve"> take to improve consultation with regional</w:t>
      </w:r>
      <w:r w:rsidR="1AFA5B98" w:rsidRPr="2687A372">
        <w:rPr>
          <w:rFonts w:ascii="Aptos" w:eastAsia="Aptos" w:hAnsi="Aptos" w:cs="Aptos"/>
        </w:rPr>
        <w:t>,</w:t>
      </w:r>
      <w:r w:rsidR="66681F42" w:rsidRPr="2687A372">
        <w:rPr>
          <w:rFonts w:ascii="Aptos" w:eastAsia="Aptos" w:hAnsi="Aptos" w:cs="Aptos"/>
        </w:rPr>
        <w:t xml:space="preserve"> rural and coastal</w:t>
      </w:r>
      <w:r w:rsidRPr="2687A372">
        <w:rPr>
          <w:rFonts w:ascii="Aptos" w:eastAsia="Aptos" w:hAnsi="Aptos" w:cs="Aptos"/>
        </w:rPr>
        <w:t xml:space="preserve"> communities in the </w:t>
      </w:r>
      <w:r w:rsidR="5A951DA4" w:rsidRPr="2687A372">
        <w:rPr>
          <w:rFonts w:ascii="Aptos" w:eastAsia="Aptos" w:hAnsi="Aptos" w:cs="Aptos"/>
        </w:rPr>
        <w:t>drafting</w:t>
      </w:r>
      <w:r w:rsidRPr="2687A372">
        <w:rPr>
          <w:rFonts w:ascii="Aptos" w:eastAsia="Aptos" w:hAnsi="Aptos" w:cs="Aptos"/>
        </w:rPr>
        <w:t xml:space="preserve"> of the next </w:t>
      </w:r>
      <w:r w:rsidR="12D36C72" w:rsidRPr="2687A372">
        <w:rPr>
          <w:rFonts w:ascii="Aptos" w:eastAsia="Aptos" w:hAnsi="Aptos" w:cs="Aptos"/>
        </w:rPr>
        <w:t xml:space="preserve">submission to the </w:t>
      </w:r>
      <w:r w:rsidR="528F9219" w:rsidRPr="2687A372">
        <w:rPr>
          <w:rFonts w:ascii="Aptos" w:eastAsia="Aptos" w:hAnsi="Aptos" w:cs="Aptos"/>
        </w:rPr>
        <w:t xml:space="preserve">ESCR </w:t>
      </w:r>
      <w:r w:rsidR="12D36C72" w:rsidRPr="2687A372">
        <w:rPr>
          <w:rFonts w:ascii="Aptos" w:eastAsia="Aptos" w:hAnsi="Aptos" w:cs="Aptos"/>
        </w:rPr>
        <w:t>Committee?</w:t>
      </w:r>
    </w:p>
    <w:p w14:paraId="1B314875" w14:textId="473841BD" w:rsidR="00F47F3B" w:rsidRPr="001026AB" w:rsidRDefault="49285EE3" w:rsidP="007A4796">
      <w:pPr>
        <w:pStyle w:val="ListParagraph"/>
        <w:numPr>
          <w:ilvl w:val="0"/>
          <w:numId w:val="12"/>
        </w:numPr>
        <w:jc w:val="both"/>
        <w:rPr>
          <w:rFonts w:ascii="Aptos" w:eastAsia="Aptos" w:hAnsi="Aptos" w:cs="Aptos"/>
        </w:rPr>
      </w:pPr>
      <w:r w:rsidRPr="2687A372">
        <w:rPr>
          <w:rFonts w:ascii="Aptos" w:eastAsia="Aptos" w:hAnsi="Aptos" w:cs="Aptos"/>
        </w:rPr>
        <w:t xml:space="preserve">How will the </w:t>
      </w:r>
      <w:r w:rsidR="00517D78">
        <w:rPr>
          <w:rFonts w:ascii="Aptos" w:eastAsia="Aptos" w:hAnsi="Aptos" w:cs="Aptos"/>
        </w:rPr>
        <w:t>Irish Government</w:t>
      </w:r>
      <w:r w:rsidRPr="2687A372">
        <w:rPr>
          <w:rFonts w:ascii="Aptos" w:eastAsia="Aptos" w:hAnsi="Aptos" w:cs="Aptos"/>
        </w:rPr>
        <w:t xml:space="preserve"> ensure </w:t>
      </w:r>
      <w:r w:rsidR="5F5F02FA" w:rsidRPr="2687A372">
        <w:rPr>
          <w:rFonts w:ascii="Aptos" w:eastAsia="Aptos" w:hAnsi="Aptos" w:cs="Aptos"/>
        </w:rPr>
        <w:t xml:space="preserve">that </w:t>
      </w:r>
      <w:r w:rsidRPr="2687A372">
        <w:rPr>
          <w:rFonts w:ascii="Aptos" w:eastAsia="Aptos" w:hAnsi="Aptos" w:cs="Aptos"/>
        </w:rPr>
        <w:t xml:space="preserve">best practice </w:t>
      </w:r>
      <w:r w:rsidR="7280DF5D" w:rsidRPr="2687A372">
        <w:rPr>
          <w:rFonts w:ascii="Aptos" w:eastAsia="Aptos" w:hAnsi="Aptos" w:cs="Aptos"/>
        </w:rPr>
        <w:t>in community engagement</w:t>
      </w:r>
      <w:r w:rsidR="0ACDE0E7" w:rsidRPr="2687A372">
        <w:rPr>
          <w:rFonts w:ascii="Aptos" w:eastAsia="Aptos" w:hAnsi="Aptos" w:cs="Aptos"/>
        </w:rPr>
        <w:t xml:space="preserve">, including </w:t>
      </w:r>
      <w:r w:rsidR="00C317AB">
        <w:rPr>
          <w:rFonts w:ascii="Aptos" w:eastAsia="Aptos" w:hAnsi="Aptos" w:cs="Aptos"/>
        </w:rPr>
        <w:t xml:space="preserve">that </w:t>
      </w:r>
      <w:r w:rsidR="0ACDE0E7" w:rsidRPr="2687A372">
        <w:rPr>
          <w:rFonts w:ascii="Aptos" w:eastAsia="Aptos" w:hAnsi="Aptos" w:cs="Aptos"/>
        </w:rPr>
        <w:t>technical support is made available</w:t>
      </w:r>
      <w:r w:rsidR="7280DF5D" w:rsidRPr="2687A372">
        <w:rPr>
          <w:rFonts w:ascii="Aptos" w:eastAsia="Aptos" w:hAnsi="Aptos" w:cs="Aptos"/>
        </w:rPr>
        <w:t xml:space="preserve"> in the drafting of </w:t>
      </w:r>
      <w:r w:rsidR="00517D78">
        <w:rPr>
          <w:rFonts w:ascii="Aptos" w:eastAsia="Aptos" w:hAnsi="Aptos" w:cs="Aptos"/>
        </w:rPr>
        <w:t>Irish Government</w:t>
      </w:r>
      <w:r w:rsidR="7280DF5D" w:rsidRPr="2687A372">
        <w:rPr>
          <w:rFonts w:ascii="Aptos" w:eastAsia="Aptos" w:hAnsi="Aptos" w:cs="Aptos"/>
        </w:rPr>
        <w:t xml:space="preserve"> submissions</w:t>
      </w:r>
      <w:r w:rsidR="00A042F5">
        <w:rPr>
          <w:rFonts w:ascii="Aptos" w:eastAsia="Aptos" w:hAnsi="Aptos" w:cs="Aptos"/>
        </w:rPr>
        <w:t xml:space="preserve"> to the ESCR Committee, and this</w:t>
      </w:r>
      <w:r w:rsidR="7280DF5D" w:rsidRPr="2687A372">
        <w:rPr>
          <w:rFonts w:ascii="Aptos" w:eastAsia="Aptos" w:hAnsi="Aptos" w:cs="Aptos"/>
        </w:rPr>
        <w:t xml:space="preserve"> </w:t>
      </w:r>
      <w:r w:rsidRPr="2687A372">
        <w:rPr>
          <w:rFonts w:ascii="Aptos" w:eastAsia="Aptos" w:hAnsi="Aptos" w:cs="Aptos"/>
        </w:rPr>
        <w:t xml:space="preserve">is implemented across various </w:t>
      </w:r>
      <w:r w:rsidR="6C1A48F9" w:rsidRPr="2687A372">
        <w:rPr>
          <w:rFonts w:ascii="Aptos" w:eastAsia="Aptos" w:hAnsi="Aptos" w:cs="Aptos"/>
        </w:rPr>
        <w:t xml:space="preserve">international </w:t>
      </w:r>
      <w:r w:rsidR="7DF8E0A8" w:rsidRPr="2687A372">
        <w:rPr>
          <w:rFonts w:ascii="Aptos" w:eastAsia="Aptos" w:hAnsi="Aptos" w:cs="Aptos"/>
        </w:rPr>
        <w:t xml:space="preserve">treaty </w:t>
      </w:r>
      <w:r w:rsidRPr="2687A372">
        <w:rPr>
          <w:rFonts w:ascii="Aptos" w:eastAsia="Aptos" w:hAnsi="Aptos" w:cs="Aptos"/>
        </w:rPr>
        <w:t>reporting obligations</w:t>
      </w:r>
      <w:r w:rsidR="125D736A" w:rsidRPr="2687A372">
        <w:rPr>
          <w:rFonts w:ascii="Aptos" w:eastAsia="Aptos" w:hAnsi="Aptos" w:cs="Aptos"/>
        </w:rPr>
        <w:t>?</w:t>
      </w:r>
    </w:p>
    <w:p w14:paraId="6DF681CA" w14:textId="77777777" w:rsidR="000E6C13" w:rsidRPr="00BC6BC1" w:rsidRDefault="000E6C13" w:rsidP="000E6C13"/>
    <w:p w14:paraId="64607A38" w14:textId="053E15FA" w:rsidR="00C16ED5" w:rsidRPr="001026AB" w:rsidRDefault="00D654E5" w:rsidP="00847FD1">
      <w:pPr>
        <w:pStyle w:val="Heading2"/>
      </w:pPr>
      <w:bookmarkStart w:id="2" w:name="_Toc155872185"/>
      <w:r w:rsidRPr="2687A372">
        <w:t xml:space="preserve">Article 2 – Maximum </w:t>
      </w:r>
      <w:r w:rsidR="00DC1383">
        <w:t>A</w:t>
      </w:r>
      <w:r w:rsidR="00DC1383" w:rsidRPr="2687A372">
        <w:t xml:space="preserve">vailable </w:t>
      </w:r>
      <w:r w:rsidR="00DC1383">
        <w:t>R</w:t>
      </w:r>
      <w:r w:rsidR="00DC1383" w:rsidRPr="2687A372">
        <w:t>esources</w:t>
      </w:r>
      <w:bookmarkEnd w:id="2"/>
    </w:p>
    <w:p w14:paraId="2F2DE510" w14:textId="352C2D21" w:rsidR="00D654E5" w:rsidRPr="001026AB" w:rsidRDefault="006F32AC" w:rsidP="00BC6BC1">
      <w:pPr>
        <w:pStyle w:val="Heading3"/>
        <w:jc w:val="both"/>
      </w:pPr>
      <w:bookmarkStart w:id="3" w:name="_Toc155872186"/>
      <w:r>
        <w:t>Lagging behind: the i</w:t>
      </w:r>
      <w:r w:rsidR="372AD158" w:rsidRPr="2687A372">
        <w:t xml:space="preserve">mpact </w:t>
      </w:r>
      <w:r w:rsidR="00787F7C">
        <w:t>o</w:t>
      </w:r>
      <w:r w:rsidR="00787F7C" w:rsidRPr="2687A372">
        <w:t xml:space="preserve">f Unequal Regional Development </w:t>
      </w:r>
      <w:r w:rsidR="00787F7C">
        <w:t>o</w:t>
      </w:r>
      <w:r w:rsidR="00787F7C" w:rsidRPr="2687A372">
        <w:t xml:space="preserve">n </w:t>
      </w:r>
      <w:r w:rsidR="00787F7C">
        <w:t>t</w:t>
      </w:r>
      <w:r w:rsidR="00787F7C" w:rsidRPr="2687A372">
        <w:t xml:space="preserve">he </w:t>
      </w:r>
      <w:r w:rsidR="372AD158" w:rsidRPr="2687A372">
        <w:t xml:space="preserve">Northwest </w:t>
      </w:r>
      <w:r w:rsidR="00787F7C" w:rsidRPr="2687A372">
        <w:t>Region</w:t>
      </w:r>
      <w:bookmarkEnd w:id="3"/>
      <w:r w:rsidR="00787F7C" w:rsidRPr="2687A372">
        <w:t xml:space="preserve"> </w:t>
      </w:r>
    </w:p>
    <w:p w14:paraId="29807601" w14:textId="1D53D295" w:rsidR="008A1086" w:rsidRDefault="180C9DD1" w:rsidP="007A4796">
      <w:pPr>
        <w:jc w:val="both"/>
        <w:rPr>
          <w:rFonts w:ascii="Aptos" w:hAnsi="Aptos" w:cs="Times New Roman"/>
        </w:rPr>
      </w:pPr>
      <w:r w:rsidRPr="001026AB">
        <w:rPr>
          <w:rFonts w:ascii="Aptos" w:hAnsi="Aptos" w:cs="Times New Roman"/>
        </w:rPr>
        <w:t xml:space="preserve">The recent European Commission (2021) Quarterly Report on the Euro Area detailed that ‘the duality of the Irish economy also results in strong regional disparities’, </w:t>
      </w:r>
      <w:r w:rsidR="2FD8878A" w:rsidRPr="001026AB">
        <w:rPr>
          <w:rFonts w:ascii="Aptos" w:hAnsi="Aptos" w:cs="Times New Roman"/>
        </w:rPr>
        <w:t xml:space="preserve">in Ireland </w:t>
      </w:r>
      <w:r w:rsidRPr="001026AB">
        <w:rPr>
          <w:rFonts w:ascii="Aptos" w:hAnsi="Aptos" w:cs="Times New Roman"/>
        </w:rPr>
        <w:t xml:space="preserve">and </w:t>
      </w:r>
      <w:r w:rsidR="07DACA22" w:rsidRPr="2687A372">
        <w:rPr>
          <w:rFonts w:ascii="Aptos" w:hAnsi="Aptos" w:cs="Times New Roman"/>
        </w:rPr>
        <w:t xml:space="preserve">stated </w:t>
      </w:r>
      <w:r w:rsidRPr="001026AB">
        <w:rPr>
          <w:rFonts w:ascii="Aptos" w:hAnsi="Aptos" w:cs="Times New Roman"/>
        </w:rPr>
        <w:t xml:space="preserve">this inequality is ‘predominantly rural and remote regions, in the north, the west or along the border with Northern Ireland, are lagging behind. </w:t>
      </w:r>
      <w:r w:rsidR="002E7FF6">
        <w:rPr>
          <w:rFonts w:ascii="Aptos" w:hAnsi="Aptos" w:cs="Times New Roman"/>
        </w:rPr>
        <w:t>Without action t</w:t>
      </w:r>
      <w:r w:rsidRPr="001026AB">
        <w:rPr>
          <w:rFonts w:ascii="Aptos" w:hAnsi="Aptos" w:cs="Times New Roman"/>
        </w:rPr>
        <w:t>his trend is likely to continue, as the Northern and Western region’s innovation system is only considered ‘moderate’ – the second lowest ranking for European regions’.</w:t>
      </w:r>
      <w:r w:rsidR="00C16ED5" w:rsidRPr="001026AB">
        <w:rPr>
          <w:rStyle w:val="FootnoteReference"/>
          <w:rFonts w:ascii="Aptos" w:hAnsi="Aptos" w:cs="Times New Roman"/>
        </w:rPr>
        <w:footnoteReference w:id="3"/>
      </w:r>
      <w:r w:rsidR="23159626" w:rsidRPr="2687A372">
        <w:rPr>
          <w:rStyle w:val="FootnoteReference"/>
          <w:rFonts w:ascii="Aptos" w:hAnsi="Aptos" w:cs="Times New Roman"/>
        </w:rPr>
        <w:t xml:space="preserve"> </w:t>
      </w:r>
      <w:r w:rsidR="4D5A9083" w:rsidRPr="001026AB">
        <w:rPr>
          <w:rFonts w:ascii="Aptos" w:hAnsi="Aptos" w:cs="Times New Roman"/>
        </w:rPr>
        <w:t xml:space="preserve">Furthermore, the </w:t>
      </w:r>
      <w:r w:rsidR="07B5569D" w:rsidRPr="001026AB">
        <w:rPr>
          <w:rFonts w:ascii="Aptos" w:hAnsi="Aptos" w:cs="Times New Roman"/>
        </w:rPr>
        <w:t>European Commission (2021) Quarterly Report observed that</w:t>
      </w:r>
      <w:r w:rsidR="2B2699A5" w:rsidRPr="001026AB">
        <w:rPr>
          <w:rFonts w:ascii="Aptos" w:hAnsi="Aptos" w:cs="Times New Roman"/>
        </w:rPr>
        <w:t xml:space="preserve"> this</w:t>
      </w:r>
      <w:r w:rsidR="07B5569D" w:rsidRPr="001026AB">
        <w:rPr>
          <w:rFonts w:ascii="Aptos" w:hAnsi="Aptos" w:cs="Times New Roman"/>
        </w:rPr>
        <w:t xml:space="preserve"> ‘regional dimension is an important factor</w:t>
      </w:r>
      <w:r w:rsidR="003F1206">
        <w:rPr>
          <w:rFonts w:ascii="Aptos" w:hAnsi="Aptos" w:cs="Times New Roman"/>
        </w:rPr>
        <w:t>’</w:t>
      </w:r>
      <w:r w:rsidR="00260719">
        <w:rPr>
          <w:rFonts w:ascii="Aptos" w:hAnsi="Aptos" w:cs="Times New Roman"/>
        </w:rPr>
        <w:t>.</w:t>
      </w:r>
      <w:r w:rsidR="00C16ED5" w:rsidRPr="001026AB">
        <w:rPr>
          <w:rStyle w:val="FootnoteReference"/>
          <w:rFonts w:ascii="Aptos" w:hAnsi="Aptos" w:cs="Times New Roman"/>
        </w:rPr>
        <w:footnoteReference w:id="4"/>
      </w:r>
      <w:r w:rsidR="07B5569D" w:rsidRPr="001026AB">
        <w:rPr>
          <w:rFonts w:ascii="Aptos" w:hAnsi="Aptos" w:cs="Times New Roman"/>
        </w:rPr>
        <w:t xml:space="preserve"> </w:t>
      </w:r>
      <w:r w:rsidR="00FF66A8">
        <w:rPr>
          <w:rFonts w:ascii="Aptos" w:hAnsi="Aptos" w:cs="Times New Roman"/>
        </w:rPr>
        <w:t xml:space="preserve"> </w:t>
      </w:r>
      <w:r w:rsidR="07B5569D" w:rsidRPr="001026AB">
        <w:rPr>
          <w:rFonts w:ascii="Aptos" w:hAnsi="Aptos" w:cs="Times New Roman"/>
        </w:rPr>
        <w:t xml:space="preserve">Of </w:t>
      </w:r>
      <w:r w:rsidR="004E5630">
        <w:rPr>
          <w:rFonts w:ascii="Aptos" w:hAnsi="Aptos" w:cs="Times New Roman"/>
        </w:rPr>
        <w:t>real</w:t>
      </w:r>
      <w:r w:rsidR="004E5630" w:rsidRPr="001026AB">
        <w:rPr>
          <w:rFonts w:ascii="Aptos" w:hAnsi="Aptos" w:cs="Times New Roman"/>
        </w:rPr>
        <w:t xml:space="preserve"> </w:t>
      </w:r>
      <w:r w:rsidR="07B5569D" w:rsidRPr="001026AB">
        <w:rPr>
          <w:rFonts w:ascii="Aptos" w:hAnsi="Aptos" w:cs="Times New Roman"/>
        </w:rPr>
        <w:t xml:space="preserve">concern to us is the statement </w:t>
      </w:r>
      <w:r w:rsidR="004E5630">
        <w:rPr>
          <w:rFonts w:ascii="Aptos" w:hAnsi="Aptos" w:cs="Times New Roman"/>
        </w:rPr>
        <w:t xml:space="preserve">by the European Commission </w:t>
      </w:r>
      <w:r w:rsidR="07B5569D" w:rsidRPr="001026AB">
        <w:rPr>
          <w:rFonts w:ascii="Aptos" w:hAnsi="Aptos" w:cs="Times New Roman"/>
        </w:rPr>
        <w:t>that ‘regional disparities are likely to continue growing in Ireland</w:t>
      </w:r>
      <w:r w:rsidR="07B5569D" w:rsidRPr="2687A372">
        <w:rPr>
          <w:rFonts w:ascii="Aptos" w:hAnsi="Aptos" w:cs="Times New Roman"/>
        </w:rPr>
        <w:t xml:space="preserve">’. </w:t>
      </w:r>
      <w:r w:rsidR="007540E2">
        <w:rPr>
          <w:rFonts w:ascii="Aptos" w:hAnsi="Aptos" w:cs="Times New Roman"/>
        </w:rPr>
        <w:t xml:space="preserve"> One remedy to this </w:t>
      </w:r>
      <w:r w:rsidR="000A06AA">
        <w:rPr>
          <w:rFonts w:ascii="Aptos" w:hAnsi="Aptos" w:cs="Times New Roman"/>
        </w:rPr>
        <w:t xml:space="preserve">process is to provide clear </w:t>
      </w:r>
      <w:r w:rsidR="000A06AA" w:rsidRPr="000A06AA">
        <w:rPr>
          <w:rFonts w:ascii="Aptos" w:hAnsi="Aptos" w:cs="Times New Roman"/>
        </w:rPr>
        <w:t>disaggregated</w:t>
      </w:r>
      <w:r w:rsidR="000A06AA">
        <w:rPr>
          <w:rFonts w:ascii="Aptos" w:hAnsi="Aptos" w:cs="Times New Roman"/>
        </w:rPr>
        <w:t xml:space="preserve"> data that identifies disparities affecting the Northwest region</w:t>
      </w:r>
      <w:r w:rsidR="0003466E">
        <w:rPr>
          <w:rFonts w:ascii="Aptos" w:hAnsi="Aptos" w:cs="Times New Roman"/>
        </w:rPr>
        <w:t>, with progressive plans to address the gaps</w:t>
      </w:r>
      <w:r w:rsidR="000A06AA">
        <w:rPr>
          <w:rFonts w:ascii="Aptos" w:hAnsi="Aptos" w:cs="Times New Roman"/>
        </w:rPr>
        <w:t xml:space="preserve">. </w:t>
      </w:r>
      <w:r w:rsidR="0053615F">
        <w:rPr>
          <w:rFonts w:ascii="Aptos" w:hAnsi="Aptos" w:cs="Times New Roman"/>
        </w:rPr>
        <w:t xml:space="preserve"> </w:t>
      </w:r>
    </w:p>
    <w:p w14:paraId="61C42080" w14:textId="2956AB46" w:rsidR="00C16ED5" w:rsidRPr="001026AB" w:rsidRDefault="0053615F" w:rsidP="007A4796">
      <w:pPr>
        <w:jc w:val="both"/>
        <w:rPr>
          <w:rFonts w:ascii="Aptos" w:eastAsia="Aptos" w:hAnsi="Aptos" w:cs="Aptos"/>
        </w:rPr>
      </w:pPr>
      <w:r>
        <w:rPr>
          <w:rFonts w:ascii="Aptos" w:hAnsi="Aptos" w:cs="Times New Roman"/>
        </w:rPr>
        <w:lastRenderedPageBreak/>
        <w:t>A more recent OECD R</w:t>
      </w:r>
      <w:r w:rsidR="008045CA">
        <w:rPr>
          <w:rFonts w:ascii="Aptos" w:hAnsi="Aptos" w:cs="Times New Roman"/>
        </w:rPr>
        <w:t xml:space="preserve">eport </w:t>
      </w:r>
      <w:r w:rsidR="0019119B">
        <w:rPr>
          <w:rFonts w:ascii="Aptos" w:hAnsi="Aptos" w:cs="Times New Roman"/>
        </w:rPr>
        <w:t xml:space="preserve">(2023) </w:t>
      </w:r>
      <w:r w:rsidR="008045CA">
        <w:rPr>
          <w:rFonts w:ascii="Aptos" w:hAnsi="Aptos" w:cs="Times New Roman"/>
        </w:rPr>
        <w:t xml:space="preserve">has again highlighted </w:t>
      </w:r>
      <w:r w:rsidR="00964874">
        <w:rPr>
          <w:rFonts w:ascii="Aptos" w:hAnsi="Aptos" w:cs="Times New Roman"/>
        </w:rPr>
        <w:t xml:space="preserve">the </w:t>
      </w:r>
      <w:r w:rsidR="0019119B">
        <w:rPr>
          <w:rFonts w:ascii="Aptos" w:hAnsi="Aptos" w:cs="Times New Roman"/>
        </w:rPr>
        <w:t xml:space="preserve">Border and </w:t>
      </w:r>
      <w:r w:rsidR="00964874">
        <w:rPr>
          <w:rFonts w:ascii="Aptos" w:hAnsi="Aptos" w:cs="Times New Roman"/>
        </w:rPr>
        <w:t>Northwest region</w:t>
      </w:r>
      <w:r w:rsidR="001F54F3">
        <w:rPr>
          <w:rFonts w:ascii="Aptos" w:hAnsi="Aptos" w:cs="Times New Roman"/>
        </w:rPr>
        <w:t xml:space="preserve"> ‘lags behind other European regions in many other dimensions</w:t>
      </w:r>
      <w:r w:rsidR="003B329A">
        <w:rPr>
          <w:rFonts w:ascii="Aptos" w:hAnsi="Aptos" w:cs="Times New Roman"/>
        </w:rPr>
        <w:t>’</w:t>
      </w:r>
      <w:r w:rsidR="001F54F3">
        <w:rPr>
          <w:rFonts w:ascii="Aptos" w:hAnsi="Aptos" w:cs="Times New Roman"/>
        </w:rPr>
        <w:t xml:space="preserve">, </w:t>
      </w:r>
      <w:r w:rsidR="003B329A">
        <w:rPr>
          <w:rFonts w:ascii="Aptos" w:hAnsi="Aptos" w:cs="Times New Roman"/>
        </w:rPr>
        <w:t xml:space="preserve">and observes </w:t>
      </w:r>
      <w:r w:rsidR="008045CA">
        <w:rPr>
          <w:rFonts w:ascii="Aptos" w:hAnsi="Aptos" w:cs="Times New Roman"/>
        </w:rPr>
        <w:t>that ‘</w:t>
      </w:r>
      <w:r w:rsidR="001F22BE" w:rsidRPr="001F22BE">
        <w:rPr>
          <w:rFonts w:ascii="Aptos" w:hAnsi="Aptos" w:cs="Times New Roman"/>
        </w:rPr>
        <w:t>while showing strength in innovation and social cohesion, faces challenges with its economic results, education, and infrastructure, including digitalization and transport</w:t>
      </w:r>
      <w:r w:rsidR="001F22BE">
        <w:rPr>
          <w:rFonts w:ascii="Aptos" w:hAnsi="Aptos" w:cs="Times New Roman"/>
        </w:rPr>
        <w:t>’</w:t>
      </w:r>
      <w:r w:rsidR="001F22BE" w:rsidRPr="001F22BE">
        <w:rPr>
          <w:rFonts w:ascii="Aptos" w:hAnsi="Aptos" w:cs="Times New Roman"/>
        </w:rPr>
        <w:t>.</w:t>
      </w:r>
      <w:r w:rsidR="001F22BE">
        <w:rPr>
          <w:rStyle w:val="FootnoteReference"/>
          <w:rFonts w:ascii="Aptos" w:hAnsi="Aptos" w:cs="Times New Roman"/>
        </w:rPr>
        <w:footnoteReference w:id="5"/>
      </w:r>
      <w:r w:rsidR="008F7811">
        <w:rPr>
          <w:rFonts w:ascii="Aptos" w:hAnsi="Aptos" w:cs="Times New Roman"/>
        </w:rPr>
        <w:t xml:space="preserve"> </w:t>
      </w:r>
      <w:r w:rsidR="00B87CEB">
        <w:rPr>
          <w:rFonts w:ascii="Aptos" w:hAnsi="Aptos" w:cs="Times New Roman"/>
        </w:rPr>
        <w:t>Furthermore</w:t>
      </w:r>
      <w:r w:rsidR="008F7811">
        <w:rPr>
          <w:rFonts w:ascii="Aptos" w:hAnsi="Aptos" w:cs="Times New Roman"/>
        </w:rPr>
        <w:t xml:space="preserve"> the OECD Report </w:t>
      </w:r>
      <w:r w:rsidR="00956581">
        <w:rPr>
          <w:rFonts w:ascii="Aptos" w:hAnsi="Aptos" w:cs="Times New Roman"/>
        </w:rPr>
        <w:t xml:space="preserve">(2023) </w:t>
      </w:r>
      <w:r w:rsidR="00130AA8">
        <w:rPr>
          <w:rFonts w:ascii="Aptos" w:hAnsi="Aptos" w:cs="Times New Roman"/>
        </w:rPr>
        <w:t>detailed</w:t>
      </w:r>
      <w:r w:rsidR="00B87CEB">
        <w:rPr>
          <w:rFonts w:ascii="Aptos" w:hAnsi="Aptos" w:cs="Times New Roman"/>
        </w:rPr>
        <w:t xml:space="preserve"> the Northwest, ‘</w:t>
      </w:r>
      <w:r w:rsidR="008F7811" w:rsidRPr="008F7811">
        <w:rPr>
          <w:rFonts w:ascii="Aptos" w:hAnsi="Aptos" w:cs="Times New Roman"/>
        </w:rPr>
        <w:t>demonstrate untapped potential for sustainable development</w:t>
      </w:r>
      <w:r w:rsidR="00B87CEB">
        <w:rPr>
          <w:rFonts w:ascii="Aptos" w:hAnsi="Aptos" w:cs="Times New Roman"/>
        </w:rPr>
        <w:t>’.</w:t>
      </w:r>
      <w:r w:rsidR="00B87CEB">
        <w:rPr>
          <w:rStyle w:val="FootnoteReference"/>
          <w:rFonts w:ascii="Aptos" w:hAnsi="Aptos" w:cs="Times New Roman"/>
        </w:rPr>
        <w:footnoteReference w:id="6"/>
      </w:r>
      <w:r w:rsidR="00130AA8">
        <w:rPr>
          <w:rFonts w:ascii="Aptos" w:hAnsi="Aptos" w:cs="Times New Roman"/>
        </w:rPr>
        <w:t xml:space="preserve"> </w:t>
      </w:r>
      <w:r w:rsidR="00034AB2">
        <w:rPr>
          <w:rFonts w:ascii="Aptos" w:hAnsi="Aptos" w:cs="Times New Roman"/>
        </w:rPr>
        <w:t xml:space="preserve"> </w:t>
      </w:r>
      <w:r w:rsidR="00860641">
        <w:rPr>
          <w:rFonts w:ascii="Aptos" w:hAnsi="Aptos" w:cs="Times New Roman"/>
        </w:rPr>
        <w:t>In addition, the OECD Report</w:t>
      </w:r>
      <w:r w:rsidR="00956581">
        <w:rPr>
          <w:rFonts w:ascii="Aptos" w:hAnsi="Aptos" w:cs="Times New Roman"/>
        </w:rPr>
        <w:t xml:space="preserve"> (2023)</w:t>
      </w:r>
      <w:r w:rsidR="00860641">
        <w:rPr>
          <w:rFonts w:ascii="Aptos" w:hAnsi="Aptos" w:cs="Times New Roman"/>
        </w:rPr>
        <w:t xml:space="preserve"> </w:t>
      </w:r>
      <w:r w:rsidR="007A2E3E">
        <w:rPr>
          <w:rFonts w:ascii="Aptos" w:hAnsi="Aptos" w:cs="Times New Roman"/>
        </w:rPr>
        <w:t xml:space="preserve">has highlighted that Ireland is currently highly centralised </w:t>
      </w:r>
      <w:r w:rsidR="006F3C89">
        <w:rPr>
          <w:rFonts w:ascii="Aptos" w:hAnsi="Aptos" w:cs="Times New Roman"/>
        </w:rPr>
        <w:t>institutionally</w:t>
      </w:r>
      <w:r w:rsidR="00F94E05">
        <w:rPr>
          <w:rFonts w:ascii="Aptos" w:hAnsi="Aptos" w:cs="Times New Roman"/>
        </w:rPr>
        <w:t xml:space="preserve">, with </w:t>
      </w:r>
      <w:r w:rsidR="00F82A3C">
        <w:rPr>
          <w:rFonts w:ascii="Aptos" w:hAnsi="Aptos" w:cs="Times New Roman"/>
        </w:rPr>
        <w:t>r</w:t>
      </w:r>
      <w:r w:rsidR="00F94E05" w:rsidRPr="00F94E05">
        <w:rPr>
          <w:rFonts w:ascii="Aptos" w:hAnsi="Aptos" w:cs="Times New Roman"/>
        </w:rPr>
        <w:t xml:space="preserve">egional policy in Ireland </w:t>
      </w:r>
      <w:r w:rsidR="00F94E05">
        <w:rPr>
          <w:rFonts w:ascii="Aptos" w:hAnsi="Aptos" w:cs="Times New Roman"/>
        </w:rPr>
        <w:t>‘</w:t>
      </w:r>
      <w:r w:rsidR="00F94E05" w:rsidRPr="00F94E05">
        <w:rPr>
          <w:rFonts w:ascii="Aptos" w:hAnsi="Aptos" w:cs="Times New Roman"/>
        </w:rPr>
        <w:t>currently operating in siloes</w:t>
      </w:r>
      <w:r w:rsidR="00F94E05">
        <w:rPr>
          <w:rFonts w:ascii="Aptos" w:hAnsi="Aptos" w:cs="Times New Roman"/>
        </w:rPr>
        <w:t>’</w:t>
      </w:r>
      <w:r w:rsidR="006F3C89">
        <w:rPr>
          <w:rFonts w:ascii="Aptos" w:hAnsi="Aptos" w:cs="Times New Roman"/>
        </w:rPr>
        <w:t>.</w:t>
      </w:r>
      <w:r w:rsidR="006F3C89">
        <w:rPr>
          <w:rStyle w:val="FootnoteReference"/>
          <w:rFonts w:ascii="Aptos" w:hAnsi="Aptos" w:cs="Times New Roman"/>
        </w:rPr>
        <w:footnoteReference w:id="7"/>
      </w:r>
      <w:r w:rsidR="00822DDA">
        <w:rPr>
          <w:rFonts w:ascii="Aptos" w:hAnsi="Aptos" w:cs="Times New Roman"/>
        </w:rPr>
        <w:t xml:space="preserve"> The Report recommends initiatives to ad</w:t>
      </w:r>
      <w:r w:rsidR="00034AB2">
        <w:rPr>
          <w:rFonts w:ascii="Aptos" w:hAnsi="Aptos" w:cs="Times New Roman"/>
        </w:rPr>
        <w:t xml:space="preserve">dress issues related to </w:t>
      </w:r>
      <w:r w:rsidR="00034AB2" w:rsidRPr="00034AB2">
        <w:rPr>
          <w:rFonts w:ascii="Aptos" w:hAnsi="Aptos" w:cs="Times New Roman"/>
        </w:rPr>
        <w:t>infrastructure, utilities, and local and regional development</w:t>
      </w:r>
      <w:r w:rsidR="00F56AA1">
        <w:rPr>
          <w:rFonts w:ascii="Aptos" w:hAnsi="Aptos" w:cs="Times New Roman"/>
        </w:rPr>
        <w:t xml:space="preserve">, and </w:t>
      </w:r>
      <w:r w:rsidR="0055230C">
        <w:rPr>
          <w:rFonts w:ascii="Aptos" w:hAnsi="Aptos" w:cs="Times New Roman"/>
        </w:rPr>
        <w:t xml:space="preserve">further development </w:t>
      </w:r>
      <w:r w:rsidR="007E19CA">
        <w:rPr>
          <w:rFonts w:ascii="Aptos" w:hAnsi="Aptos" w:cs="Times New Roman"/>
        </w:rPr>
        <w:t>in</w:t>
      </w:r>
      <w:r w:rsidR="0055230C">
        <w:rPr>
          <w:rFonts w:ascii="Aptos" w:hAnsi="Aptos" w:cs="Times New Roman"/>
        </w:rPr>
        <w:t xml:space="preserve"> regional </w:t>
      </w:r>
      <w:r w:rsidR="007E19CA">
        <w:rPr>
          <w:rFonts w:ascii="Aptos" w:hAnsi="Aptos" w:cs="Times New Roman"/>
        </w:rPr>
        <w:t>government and policy making.</w:t>
      </w:r>
      <w:r w:rsidR="007E19CA">
        <w:rPr>
          <w:rStyle w:val="FootnoteReference"/>
          <w:rFonts w:ascii="Aptos" w:hAnsi="Aptos" w:cs="Times New Roman"/>
        </w:rPr>
        <w:footnoteReference w:id="8"/>
      </w:r>
      <w:r w:rsidR="007E19CA">
        <w:rPr>
          <w:rFonts w:ascii="Aptos" w:hAnsi="Aptos" w:cs="Times New Roman"/>
        </w:rPr>
        <w:t xml:space="preserve"> </w:t>
      </w:r>
      <w:r w:rsidR="0011689C">
        <w:rPr>
          <w:rFonts w:ascii="Aptos" w:hAnsi="Aptos" w:cs="Times New Roman"/>
        </w:rPr>
        <w:t xml:space="preserve"> Finally, the Report recommends ‘</w:t>
      </w:r>
      <w:r w:rsidR="006517F5" w:rsidRPr="006517F5">
        <w:rPr>
          <w:rFonts w:ascii="Aptos" w:hAnsi="Aptos" w:cs="Times New Roman"/>
        </w:rPr>
        <w:t>the empowerment of actors across levels of government, civil society and the private sector to be involved in policy design</w:t>
      </w:r>
      <w:r w:rsidR="00B30BDF">
        <w:rPr>
          <w:rFonts w:ascii="Aptos" w:hAnsi="Aptos" w:cs="Times New Roman"/>
        </w:rPr>
        <w:t>’.</w:t>
      </w:r>
      <w:r w:rsidR="00A9548F">
        <w:rPr>
          <w:rStyle w:val="FootnoteReference"/>
          <w:rFonts w:ascii="Aptos" w:hAnsi="Aptos" w:cs="Times New Roman"/>
        </w:rPr>
        <w:footnoteReference w:id="9"/>
      </w:r>
    </w:p>
    <w:p w14:paraId="248CEE50" w14:textId="77777777" w:rsidR="008D05E1" w:rsidRPr="001026AB" w:rsidRDefault="008D05E1" w:rsidP="00BC6BC1">
      <w:pPr>
        <w:pStyle w:val="Heading4"/>
        <w:rPr>
          <w:sz w:val="20"/>
          <w:szCs w:val="20"/>
        </w:rPr>
      </w:pPr>
      <w:r w:rsidRPr="2687A372">
        <w:t xml:space="preserve">We recommend the Committee asks the </w:t>
      </w:r>
      <w:r>
        <w:t>Irish Government</w:t>
      </w:r>
      <w:r w:rsidRPr="2687A372">
        <w:t>:</w:t>
      </w:r>
    </w:p>
    <w:p w14:paraId="74952AB9" w14:textId="460A96B6" w:rsidR="2BCBBB1F" w:rsidRDefault="00851410" w:rsidP="007A4796">
      <w:pPr>
        <w:pStyle w:val="ListParagraph"/>
        <w:numPr>
          <w:ilvl w:val="0"/>
          <w:numId w:val="11"/>
        </w:numPr>
        <w:jc w:val="both"/>
        <w:rPr>
          <w:rFonts w:ascii="Aptos" w:eastAsia="Aptos" w:hAnsi="Aptos" w:cs="Aptos"/>
        </w:rPr>
      </w:pPr>
      <w:r>
        <w:rPr>
          <w:rFonts w:ascii="Aptos" w:eastAsia="Aptos" w:hAnsi="Aptos" w:cs="Aptos"/>
        </w:rPr>
        <w:t>T</w:t>
      </w:r>
      <w:r w:rsidR="006B308F">
        <w:rPr>
          <w:rFonts w:ascii="Aptos" w:eastAsia="Aptos" w:hAnsi="Aptos" w:cs="Aptos"/>
        </w:rPr>
        <w:t>o</w:t>
      </w:r>
      <w:r w:rsidR="000A6506">
        <w:rPr>
          <w:rFonts w:ascii="Aptos" w:eastAsia="Aptos" w:hAnsi="Aptos" w:cs="Aptos"/>
        </w:rPr>
        <w:t xml:space="preserve"> demonstrate a commitment to </w:t>
      </w:r>
      <w:r w:rsidR="7204660B" w:rsidRPr="2687A372">
        <w:rPr>
          <w:rFonts w:ascii="Aptos" w:eastAsia="Aptos" w:hAnsi="Aptos" w:cs="Aptos"/>
        </w:rPr>
        <w:t>addressing regional disparities in economic</w:t>
      </w:r>
      <w:r w:rsidR="009E54D3">
        <w:rPr>
          <w:rFonts w:ascii="Aptos" w:eastAsia="Aptos" w:hAnsi="Aptos" w:cs="Aptos"/>
        </w:rPr>
        <w:t xml:space="preserve">, </w:t>
      </w:r>
      <w:r w:rsidR="009B2970">
        <w:rPr>
          <w:rFonts w:ascii="Aptos" w:eastAsia="Aptos" w:hAnsi="Aptos" w:cs="Aptos"/>
        </w:rPr>
        <w:t>social and cultural</w:t>
      </w:r>
      <w:r w:rsidR="7204660B" w:rsidRPr="2687A372">
        <w:rPr>
          <w:rFonts w:ascii="Aptos" w:eastAsia="Aptos" w:hAnsi="Aptos" w:cs="Aptos"/>
        </w:rPr>
        <w:t xml:space="preserve"> development</w:t>
      </w:r>
      <w:r w:rsidR="006C3D71">
        <w:rPr>
          <w:rFonts w:ascii="Aptos" w:eastAsia="Aptos" w:hAnsi="Aptos" w:cs="Aptos"/>
        </w:rPr>
        <w:t xml:space="preserve"> in the Northwest region</w:t>
      </w:r>
      <w:r w:rsidR="7204660B" w:rsidRPr="2687A372">
        <w:rPr>
          <w:rFonts w:ascii="Aptos" w:eastAsia="Aptos" w:hAnsi="Aptos" w:cs="Aptos"/>
        </w:rPr>
        <w:t>?</w:t>
      </w:r>
    </w:p>
    <w:p w14:paraId="70C3862B" w14:textId="392A993F" w:rsidR="003C4A81" w:rsidRDefault="003C4A81" w:rsidP="003C4A81">
      <w:pPr>
        <w:pStyle w:val="ListParagraph"/>
        <w:numPr>
          <w:ilvl w:val="0"/>
          <w:numId w:val="11"/>
        </w:numPr>
        <w:jc w:val="both"/>
        <w:rPr>
          <w:rFonts w:ascii="Aptos" w:eastAsia="Aptos" w:hAnsi="Aptos" w:cs="Aptos"/>
        </w:rPr>
      </w:pPr>
      <w:r w:rsidRPr="2687A372">
        <w:rPr>
          <w:rFonts w:ascii="Aptos" w:eastAsia="Aptos" w:hAnsi="Aptos" w:cs="Aptos"/>
        </w:rPr>
        <w:t xml:space="preserve">Can the </w:t>
      </w:r>
      <w:r>
        <w:rPr>
          <w:rFonts w:ascii="Aptos" w:eastAsia="Aptos" w:hAnsi="Aptos" w:cs="Aptos"/>
        </w:rPr>
        <w:t>Irish Government</w:t>
      </w:r>
      <w:r w:rsidRPr="2687A372">
        <w:rPr>
          <w:rFonts w:ascii="Aptos" w:eastAsia="Aptos" w:hAnsi="Aptos" w:cs="Aptos"/>
        </w:rPr>
        <w:t xml:space="preserve"> make available to the ESCR Committee relevant data </w:t>
      </w:r>
      <w:r>
        <w:rPr>
          <w:rFonts w:ascii="Aptos" w:eastAsia="Aptos" w:hAnsi="Aptos" w:cs="Aptos"/>
        </w:rPr>
        <w:t xml:space="preserve">that is clearly disaggregated </w:t>
      </w:r>
      <w:r w:rsidR="006B308F">
        <w:rPr>
          <w:rFonts w:ascii="Aptos" w:eastAsia="Aptos" w:hAnsi="Aptos" w:cs="Aptos"/>
        </w:rPr>
        <w:t>on</w:t>
      </w:r>
      <w:r>
        <w:rPr>
          <w:rFonts w:ascii="Aptos" w:eastAsia="Aptos" w:hAnsi="Aptos" w:cs="Aptos"/>
        </w:rPr>
        <w:t xml:space="preserve"> the Northwest region to support</w:t>
      </w:r>
      <w:r w:rsidRPr="2687A372">
        <w:rPr>
          <w:rFonts w:ascii="Aptos" w:eastAsia="Aptos" w:hAnsi="Aptos" w:cs="Aptos"/>
        </w:rPr>
        <w:t xml:space="preserve"> initiatives to </w:t>
      </w:r>
      <w:r>
        <w:rPr>
          <w:rFonts w:ascii="Aptos" w:eastAsia="Aptos" w:hAnsi="Aptos" w:cs="Aptos"/>
        </w:rPr>
        <w:t>increase</w:t>
      </w:r>
      <w:r w:rsidRPr="2687A372">
        <w:rPr>
          <w:rFonts w:ascii="Aptos" w:eastAsia="Aptos" w:hAnsi="Aptos" w:cs="Aptos"/>
        </w:rPr>
        <w:t xml:space="preserve"> balanced regional development?</w:t>
      </w:r>
    </w:p>
    <w:p w14:paraId="7C10DCCB" w14:textId="331BC4DA" w:rsidR="2BCBBB1F" w:rsidRDefault="7204660B" w:rsidP="007A4796">
      <w:pPr>
        <w:pStyle w:val="ListParagraph"/>
        <w:numPr>
          <w:ilvl w:val="0"/>
          <w:numId w:val="11"/>
        </w:numPr>
        <w:jc w:val="both"/>
        <w:rPr>
          <w:rFonts w:ascii="Aptos" w:eastAsia="Aptos" w:hAnsi="Aptos" w:cs="Aptos"/>
        </w:rPr>
      </w:pPr>
      <w:r w:rsidRPr="2687A372">
        <w:rPr>
          <w:rFonts w:ascii="Aptos" w:eastAsia="Aptos" w:hAnsi="Aptos" w:cs="Aptos"/>
        </w:rPr>
        <w:t xml:space="preserve">How is the </w:t>
      </w:r>
      <w:r w:rsidR="00517D78">
        <w:rPr>
          <w:rFonts w:ascii="Aptos" w:eastAsia="Aptos" w:hAnsi="Aptos" w:cs="Aptos"/>
        </w:rPr>
        <w:t>Irish Government</w:t>
      </w:r>
      <w:r w:rsidRPr="2687A372">
        <w:rPr>
          <w:rFonts w:ascii="Aptos" w:eastAsia="Aptos" w:hAnsi="Aptos" w:cs="Aptos"/>
        </w:rPr>
        <w:t xml:space="preserve"> engaging </w:t>
      </w:r>
      <w:r w:rsidR="3AADFE2D" w:rsidRPr="2687A372">
        <w:rPr>
          <w:rFonts w:ascii="Aptos" w:eastAsia="Aptos" w:hAnsi="Aptos" w:cs="Aptos"/>
        </w:rPr>
        <w:t>actively with</w:t>
      </w:r>
      <w:r w:rsidR="2BCBBB1F" w:rsidRPr="2687A372">
        <w:rPr>
          <w:rFonts w:ascii="Aptos" w:eastAsia="Aptos" w:hAnsi="Aptos" w:cs="Aptos"/>
        </w:rPr>
        <w:t xml:space="preserve"> regional and local communities and stakeholders throughout the policy-making cycle to gather and co-produce the knowledge needed to identify </w:t>
      </w:r>
      <w:r w:rsidR="00034A32">
        <w:rPr>
          <w:rFonts w:ascii="Aptos" w:eastAsia="Aptos" w:hAnsi="Aptos" w:cs="Aptos"/>
        </w:rPr>
        <w:t>the Northwest</w:t>
      </w:r>
      <w:r w:rsidR="00034A32" w:rsidRPr="2687A372">
        <w:rPr>
          <w:rFonts w:ascii="Aptos" w:eastAsia="Aptos" w:hAnsi="Aptos" w:cs="Aptos"/>
        </w:rPr>
        <w:t xml:space="preserve"> </w:t>
      </w:r>
      <w:r w:rsidR="2BCBBB1F" w:rsidRPr="2687A372">
        <w:rPr>
          <w:rFonts w:ascii="Aptos" w:eastAsia="Aptos" w:hAnsi="Aptos" w:cs="Aptos"/>
        </w:rPr>
        <w:t>region’s needs</w:t>
      </w:r>
      <w:r w:rsidR="00995DE9">
        <w:rPr>
          <w:rFonts w:ascii="Aptos" w:eastAsia="Aptos" w:hAnsi="Aptos" w:cs="Aptos"/>
        </w:rPr>
        <w:t xml:space="preserve"> and build capacity</w:t>
      </w:r>
      <w:r w:rsidR="72EC4CFA" w:rsidRPr="2687A372">
        <w:rPr>
          <w:rFonts w:ascii="Aptos" w:eastAsia="Aptos" w:hAnsi="Aptos" w:cs="Aptos"/>
        </w:rPr>
        <w:t>?</w:t>
      </w:r>
      <w:r w:rsidR="003C4A81">
        <w:rPr>
          <w:rFonts w:ascii="Aptos" w:eastAsia="Aptos" w:hAnsi="Aptos" w:cs="Aptos"/>
        </w:rPr>
        <w:t xml:space="preserve"> </w:t>
      </w:r>
    </w:p>
    <w:p w14:paraId="3079066D" w14:textId="1A4CBB74" w:rsidR="059264D0" w:rsidRDefault="059264D0" w:rsidP="00BC6BC1">
      <w:pPr>
        <w:jc w:val="both"/>
        <w:rPr>
          <w:rFonts w:ascii="Aptos" w:hAnsi="Aptos" w:cs="Times New Roman"/>
          <w:b/>
          <w:bCs/>
          <w:i/>
          <w:iCs/>
        </w:rPr>
      </w:pPr>
    </w:p>
    <w:p w14:paraId="11C9D1C3" w14:textId="5AA0BA26" w:rsidR="007D0440" w:rsidRPr="001026AB" w:rsidRDefault="4220D616" w:rsidP="00BC6BC1">
      <w:pPr>
        <w:pStyle w:val="Heading2"/>
        <w:jc w:val="both"/>
      </w:pPr>
      <w:bookmarkStart w:id="4" w:name="_Toc155872187"/>
      <w:r w:rsidRPr="35DBCD4F">
        <w:t>Article 3 – Equal Rights of Men and Women</w:t>
      </w:r>
      <w:r w:rsidR="08DB083B" w:rsidRPr="35DBCD4F">
        <w:t xml:space="preserve"> </w:t>
      </w:r>
      <w:r w:rsidR="6E93D19F" w:rsidRPr="35DBCD4F">
        <w:t xml:space="preserve">to enjoy </w:t>
      </w:r>
      <w:r w:rsidR="00DE17BD" w:rsidRPr="35DBCD4F">
        <w:t>ESCR.</w:t>
      </w:r>
      <w:bookmarkEnd w:id="4"/>
    </w:p>
    <w:p w14:paraId="3767F90A" w14:textId="66D592D5" w:rsidR="00FA5CC0" w:rsidRPr="001026AB" w:rsidRDefault="1464F23E" w:rsidP="00BC6BC1">
      <w:pPr>
        <w:ind w:left="720"/>
        <w:jc w:val="both"/>
        <w:rPr>
          <w:rFonts w:ascii="Aptos" w:eastAsia="Aptos" w:hAnsi="Aptos" w:cs="Aptos"/>
          <w:i/>
          <w:iCs/>
        </w:rPr>
      </w:pPr>
      <w:r w:rsidRPr="2687A372">
        <w:rPr>
          <w:rFonts w:ascii="Aptos" w:eastAsia="Aptos" w:hAnsi="Aptos" w:cs="Aptos"/>
          <w:i/>
          <w:iCs/>
        </w:rPr>
        <w:t>The States Parties to the present Covenant undertake to ensure the equal right of men and women to the enjoyment of all economic, social and cultural rights set forth in the present Covenant.</w:t>
      </w:r>
    </w:p>
    <w:p w14:paraId="18A53B70" w14:textId="5E433D69" w:rsidR="00275886" w:rsidRDefault="00275886" w:rsidP="00275886">
      <w:pPr>
        <w:pStyle w:val="Heading3"/>
      </w:pPr>
      <w:bookmarkStart w:id="5" w:name="_Toc155872188"/>
      <w:r w:rsidRPr="35DBCD4F">
        <w:t>Gender Work And Wage Gap</w:t>
      </w:r>
      <w:bookmarkEnd w:id="5"/>
    </w:p>
    <w:p w14:paraId="51903773" w14:textId="3927956B" w:rsidR="00FA5CC0" w:rsidRPr="001026AB" w:rsidRDefault="1CB49A4D" w:rsidP="007A4796">
      <w:pPr>
        <w:spacing w:line="257" w:lineRule="auto"/>
        <w:ind w:right="-20"/>
        <w:jc w:val="both"/>
        <w:rPr>
          <w:rFonts w:ascii="Aptos" w:eastAsia="Aptos" w:hAnsi="Aptos" w:cs="Aptos"/>
          <w:color w:val="000000" w:themeColor="text1"/>
        </w:rPr>
      </w:pPr>
      <w:r w:rsidRPr="35DBCD4F">
        <w:rPr>
          <w:rFonts w:ascii="Aptos" w:eastAsia="Aptos" w:hAnsi="Aptos" w:cs="Aptos"/>
        </w:rPr>
        <w:t xml:space="preserve">Internationally the gender work and wage gap, which result in gender income gaps, are recognised as primary indicators of gender inequality (Doorley and Keane, 2022) </w:t>
      </w:r>
      <w:r w:rsidR="350AC7F7" w:rsidRPr="35DBCD4F">
        <w:rPr>
          <w:rFonts w:ascii="Aptos" w:eastAsia="Aptos" w:hAnsi="Aptos" w:cs="Aptos"/>
        </w:rPr>
        <w:t>(Gov, 2022)</w:t>
      </w:r>
      <w:r w:rsidRPr="35DBCD4F">
        <w:rPr>
          <w:rFonts w:ascii="Aptos" w:eastAsia="Aptos" w:hAnsi="Aptos" w:cs="Aptos"/>
        </w:rPr>
        <w:t xml:space="preserve">. At an EU level progress can be seen through the commencement of Gender Pay Gap Reporting. Nationally, the Irish Government have made efforts to mitigate these inequalities through female focused initiatives including, but not limited to, adopting the National Strategy for Women and Girls </w:t>
      </w:r>
      <w:r w:rsidR="00D745D3">
        <w:rPr>
          <w:rFonts w:ascii="Aptos" w:eastAsia="Aptos" w:hAnsi="Aptos" w:cs="Aptos"/>
        </w:rPr>
        <w:t>(</w:t>
      </w:r>
      <w:r w:rsidRPr="35DBCD4F">
        <w:rPr>
          <w:rFonts w:ascii="Aptos" w:eastAsia="Aptos" w:hAnsi="Aptos" w:cs="Aptos"/>
        </w:rPr>
        <w:t>2017 -2020</w:t>
      </w:r>
      <w:r w:rsidR="00D745D3">
        <w:rPr>
          <w:rFonts w:ascii="Aptos" w:eastAsia="Aptos" w:hAnsi="Aptos" w:cs="Aptos"/>
        </w:rPr>
        <w:t>)</w:t>
      </w:r>
      <w:r w:rsidRPr="35DBCD4F">
        <w:rPr>
          <w:rFonts w:ascii="Aptos" w:eastAsia="Aptos" w:hAnsi="Aptos" w:cs="Aptos"/>
        </w:rPr>
        <w:t xml:space="preserve">, establishing the Balance for Better Business Review Group and promoting high level government objectives regarding early learning and childcare funded programmes. A referendum to amend </w:t>
      </w:r>
      <w:r w:rsidRPr="35DBCD4F">
        <w:rPr>
          <w:rFonts w:ascii="Aptos" w:eastAsia="Aptos" w:hAnsi="Aptos" w:cs="Aptos"/>
          <w:color w:val="000000" w:themeColor="text1"/>
        </w:rPr>
        <w:t xml:space="preserve">Article 41.2 from Bunreacht na hÉireann (Constitution of Ireland) which upholds that the state will "endeavour to ensure that mothers shall not be obliged by economic necessity to engage in labour to the neglect of their duties in the home’ is scheduled for March 2024. While these initiatives signify </w:t>
      </w:r>
      <w:r w:rsidR="34E0EA78" w:rsidRPr="35DBCD4F">
        <w:rPr>
          <w:rFonts w:ascii="Aptos" w:eastAsia="Aptos" w:hAnsi="Aptos" w:cs="Aptos"/>
          <w:color w:val="000000" w:themeColor="text1"/>
        </w:rPr>
        <w:t>debate</w:t>
      </w:r>
      <w:r w:rsidRPr="35DBCD4F">
        <w:rPr>
          <w:rFonts w:ascii="Aptos" w:eastAsia="Aptos" w:hAnsi="Aptos" w:cs="Aptos"/>
          <w:color w:val="000000" w:themeColor="text1"/>
        </w:rPr>
        <w:t xml:space="preserve"> and recognition of these economic, social and cultural inequalities, they also highlight the inequality which continues to prevail.</w:t>
      </w:r>
    </w:p>
    <w:p w14:paraId="1DC3BBAD" w14:textId="52104F9D" w:rsidR="00FA5CC0" w:rsidRPr="001026AB" w:rsidRDefault="1CB49A4D" w:rsidP="007A4796">
      <w:pPr>
        <w:spacing w:line="257" w:lineRule="auto"/>
        <w:jc w:val="both"/>
        <w:rPr>
          <w:rFonts w:ascii="Aptos" w:eastAsia="Aptos" w:hAnsi="Aptos" w:cs="Aptos"/>
        </w:rPr>
      </w:pPr>
      <w:r w:rsidRPr="35DBCD4F">
        <w:rPr>
          <w:rFonts w:ascii="Aptos" w:eastAsia="Aptos" w:hAnsi="Aptos" w:cs="Aptos"/>
          <w:color w:val="000000" w:themeColor="text1"/>
        </w:rPr>
        <w:lastRenderedPageBreak/>
        <w:t xml:space="preserve">The </w:t>
      </w:r>
      <w:r w:rsidRPr="35DBCD4F">
        <w:rPr>
          <w:rFonts w:ascii="Aptos" w:eastAsia="Aptos" w:hAnsi="Aptos" w:cs="Aptos"/>
        </w:rPr>
        <w:t xml:space="preserve">Balance for Better Business Review Group </w:t>
      </w:r>
      <w:r w:rsidR="00B51800">
        <w:rPr>
          <w:rFonts w:ascii="Aptos" w:eastAsia="Aptos" w:hAnsi="Aptos" w:cs="Aptos"/>
        </w:rPr>
        <w:t>(</w:t>
      </w:r>
      <w:r w:rsidRPr="35DBCD4F">
        <w:rPr>
          <w:rFonts w:ascii="Aptos" w:eastAsia="Aptos" w:hAnsi="Aptos" w:cs="Aptos"/>
        </w:rPr>
        <w:t>2022</w:t>
      </w:r>
      <w:r w:rsidR="00B51800">
        <w:rPr>
          <w:rFonts w:ascii="Aptos" w:eastAsia="Aptos" w:hAnsi="Aptos" w:cs="Aptos"/>
        </w:rPr>
        <w:t>)</w:t>
      </w:r>
      <w:r w:rsidRPr="35DBCD4F">
        <w:rPr>
          <w:rFonts w:ascii="Aptos" w:eastAsia="Aptos" w:hAnsi="Aptos" w:cs="Aptos"/>
        </w:rPr>
        <w:t xml:space="preserve"> Annual Report sets progressive and measurable goals to address workplace inequalities, highlighting the importance of gender balance on board and leadership teams. Ireland has progressed into the top 10 EU member states for gender representation in board and leadership teams moving forward 21 percentage points in 5 years (</w:t>
      </w:r>
      <w:r w:rsidR="08143FEA" w:rsidRPr="35DBCD4F">
        <w:rPr>
          <w:rFonts w:ascii="Aptos" w:eastAsia="Aptos" w:hAnsi="Aptos" w:cs="Aptos"/>
        </w:rPr>
        <w:t>Gov, 2023</w:t>
      </w:r>
      <w:r w:rsidRPr="35DBCD4F">
        <w:rPr>
          <w:rFonts w:ascii="Aptos" w:eastAsia="Aptos" w:hAnsi="Aptos" w:cs="Aptos"/>
        </w:rPr>
        <w:t>). Although these figures are generally promising, figures show that for large Irish-owned private companies and multinationals, the levels of female representation have stagnated.</w:t>
      </w:r>
    </w:p>
    <w:p w14:paraId="1CABFB0B" w14:textId="0F2EE061" w:rsidR="00FA5CC0" w:rsidRPr="001026AB" w:rsidRDefault="127F6063" w:rsidP="007A4796">
      <w:pPr>
        <w:spacing w:line="257" w:lineRule="auto"/>
        <w:ind w:right="-20"/>
        <w:jc w:val="both"/>
        <w:rPr>
          <w:rFonts w:ascii="Aptos" w:eastAsia="Aptos" w:hAnsi="Aptos" w:cs="Aptos"/>
        </w:rPr>
      </w:pPr>
      <w:r w:rsidRPr="2687A372">
        <w:rPr>
          <w:rFonts w:ascii="Aptos" w:eastAsia="Aptos" w:hAnsi="Aptos" w:cs="Aptos"/>
        </w:rPr>
        <w:t>Additionally, the firms considered in the review are primarily ISEQ20 and large private listed companies of which few to none have headquarters in the Northwest region. The reported statistics for Multinationals and Irish owned private companies, which may have a regional spread, show missed targets of percentage of women in leadership. Even the Financial sector, which displays gender balance at third level and early career stage, is underrepresented at senior levels highlighting the need to address inequalities in the pipeline to leadership within organisations and representation at C-suite and board level.</w:t>
      </w:r>
    </w:p>
    <w:p w14:paraId="36D03F29" w14:textId="041B6501" w:rsidR="00FA5CC0" w:rsidRPr="001026AB" w:rsidRDefault="1CB49A4D" w:rsidP="007A4796">
      <w:pPr>
        <w:spacing w:line="257" w:lineRule="auto"/>
        <w:ind w:right="-20"/>
        <w:jc w:val="both"/>
        <w:rPr>
          <w:rFonts w:ascii="Aptos" w:eastAsia="Aptos" w:hAnsi="Aptos" w:cs="Aptos"/>
        </w:rPr>
      </w:pPr>
      <w:r w:rsidRPr="35DBCD4F">
        <w:rPr>
          <w:rFonts w:ascii="Aptos" w:eastAsia="Aptos" w:hAnsi="Aptos" w:cs="Aptos"/>
        </w:rPr>
        <w:t>At a regional level the Western Development Commission report that 2022 Census figures reveal over 50% of the population of Western Ireland is female. In the Northwest population growth from census 2016 to census 2022 figures reveal growth from 5% in Donegal to 9.8% in Leitrim (1.4% above national average), with most people in each county living in rural areas, 84.1% in Leitrim compared to a national average of 36.3%. Coupled with this percentage of rural dwellers, Leitrim has the fourth highest average age population nationally while all three report above-average age and unemployment rates with Donegal reporting the highest long term unemployment rates at 64%. Similarly, the female labour force participation rate for Sligo, Leitrim and Donegal is below state average for each county</w:t>
      </w:r>
      <w:r w:rsidR="38BB28BE" w:rsidRPr="35DBCD4F">
        <w:rPr>
          <w:rFonts w:ascii="Aptos" w:eastAsia="Aptos" w:hAnsi="Aptos" w:cs="Aptos"/>
        </w:rPr>
        <w:t xml:space="preserve"> (WDC, 2022)</w:t>
      </w:r>
      <w:r w:rsidRPr="35DBCD4F">
        <w:rPr>
          <w:rFonts w:ascii="Aptos" w:eastAsia="Aptos" w:hAnsi="Aptos" w:cs="Aptos"/>
        </w:rPr>
        <w:t>.</w:t>
      </w:r>
    </w:p>
    <w:p w14:paraId="2F83ED8D" w14:textId="1036DAD1" w:rsidR="00FA5CC0" w:rsidRPr="001026AB" w:rsidRDefault="1464F23E" w:rsidP="007A4796">
      <w:pPr>
        <w:spacing w:line="257" w:lineRule="auto"/>
        <w:ind w:right="-20"/>
        <w:jc w:val="both"/>
        <w:rPr>
          <w:rFonts w:ascii="Aptos" w:eastAsia="Aptos" w:hAnsi="Aptos" w:cs="Aptos"/>
        </w:rPr>
      </w:pPr>
      <w:r w:rsidRPr="2687A372">
        <w:rPr>
          <w:rFonts w:ascii="Aptos" w:eastAsia="Aptos" w:hAnsi="Aptos" w:cs="Aptos"/>
        </w:rPr>
        <w:t xml:space="preserve">Reports such as the CSO Survey on Income and Living Conditions (SILC) 2022 and the Gender Balance in Business Survey 2023 further highlight inequalities in our </w:t>
      </w:r>
      <w:r w:rsidR="2DE4AB5C" w:rsidRPr="2687A372">
        <w:rPr>
          <w:rFonts w:ascii="Aptos" w:eastAsia="Aptos" w:hAnsi="Aptos" w:cs="Aptos"/>
        </w:rPr>
        <w:t>country but</w:t>
      </w:r>
      <w:r w:rsidRPr="2687A372">
        <w:rPr>
          <w:rFonts w:ascii="Aptos" w:eastAsia="Aptos" w:hAnsi="Aptos" w:cs="Aptos"/>
        </w:rPr>
        <w:t xml:space="preserve"> are not reported at a regional or county basis. The </w:t>
      </w:r>
      <w:r w:rsidRPr="2687A372">
        <w:rPr>
          <w:rFonts w:ascii="Aptos" w:eastAsia="Aptos" w:hAnsi="Aptos" w:cs="Aptos"/>
          <w:color w:val="000000" w:themeColor="text1"/>
        </w:rPr>
        <w:t xml:space="preserve">Commission for the Economic Development of Rural Areas (CEDRA), which was established in 2012, published a report in 2019 with over thirty recommendations on the economic development of Rural Ireland. While this report and its recommendations are welcomed no specific reference to the gender issues in the region are addressed, nor are any specific references made to the Northwest region. Current research by the ESRI is exploring gendered patterns in employment, care and job characteristics in Ireland and Northern Ireland. While this is a welcome research focus the </w:t>
      </w:r>
      <w:r w:rsidR="62AEB71C" w:rsidRPr="2687A372">
        <w:rPr>
          <w:rFonts w:ascii="Aptos" w:eastAsia="Aptos" w:hAnsi="Aptos" w:cs="Aptos"/>
          <w:color w:val="000000" w:themeColor="text1"/>
        </w:rPr>
        <w:t>non-regional</w:t>
      </w:r>
      <w:r w:rsidRPr="2687A372">
        <w:rPr>
          <w:rFonts w:ascii="Aptos" w:eastAsia="Aptos" w:hAnsi="Aptos" w:cs="Aptos"/>
          <w:color w:val="000000" w:themeColor="text1"/>
        </w:rPr>
        <w:t xml:space="preserve"> specific nature of such research limits the relevance to the </w:t>
      </w:r>
      <w:r w:rsidR="305C0994" w:rsidRPr="2687A372">
        <w:rPr>
          <w:rFonts w:ascii="Aptos" w:eastAsia="Aptos" w:hAnsi="Aptos" w:cs="Aptos"/>
          <w:color w:val="000000" w:themeColor="text1"/>
        </w:rPr>
        <w:t>Northwest</w:t>
      </w:r>
      <w:r w:rsidRPr="2687A372">
        <w:rPr>
          <w:rFonts w:ascii="Aptos" w:eastAsia="Aptos" w:hAnsi="Aptos" w:cs="Aptos"/>
          <w:color w:val="000000" w:themeColor="text1"/>
        </w:rPr>
        <w:t xml:space="preserve">. Additionally, the </w:t>
      </w:r>
      <w:r w:rsidR="3A9CE91E" w:rsidRPr="2687A372">
        <w:rPr>
          <w:rFonts w:ascii="Aptos" w:eastAsia="Aptos" w:hAnsi="Aptos" w:cs="Aptos"/>
          <w:color w:val="000000" w:themeColor="text1"/>
        </w:rPr>
        <w:t>Northwest</w:t>
      </w:r>
      <w:r w:rsidRPr="2687A372">
        <w:rPr>
          <w:rFonts w:ascii="Aptos" w:eastAsia="Aptos" w:hAnsi="Aptos" w:cs="Aptos"/>
          <w:color w:val="000000" w:themeColor="text1"/>
        </w:rPr>
        <w:t xml:space="preserve"> Regional Enterprise plan to 2024, which is focused on </w:t>
      </w:r>
      <w:r w:rsidRPr="2687A372">
        <w:rPr>
          <w:rFonts w:ascii="Aptos" w:eastAsia="Aptos" w:hAnsi="Aptos" w:cs="Aptos"/>
        </w:rPr>
        <w:t xml:space="preserve">innovation growth, sustainability, capital investment and tourism development among others has a strong regional focus but lacks a reference to gender balance and equality across these thematic areas. </w:t>
      </w:r>
    </w:p>
    <w:p w14:paraId="3559F5FD" w14:textId="77777777" w:rsidR="00C4355C" w:rsidRPr="001026AB" w:rsidRDefault="00C4355C" w:rsidP="00BC6BC1">
      <w:pPr>
        <w:pStyle w:val="Heading4"/>
        <w:rPr>
          <w:sz w:val="20"/>
          <w:szCs w:val="20"/>
        </w:rPr>
      </w:pPr>
      <w:r w:rsidRPr="2687A372">
        <w:t xml:space="preserve">We recommend the Committee asks the </w:t>
      </w:r>
      <w:r>
        <w:t>Irish Government</w:t>
      </w:r>
      <w:r w:rsidRPr="2687A372">
        <w:t>:</w:t>
      </w:r>
    </w:p>
    <w:p w14:paraId="0C5D6934" w14:textId="58EFE5F0" w:rsidR="00FA5CC0" w:rsidRPr="001026AB" w:rsidRDefault="1464F23E" w:rsidP="00BC6BC1">
      <w:pPr>
        <w:pStyle w:val="ListParagraph"/>
        <w:numPr>
          <w:ilvl w:val="0"/>
          <w:numId w:val="10"/>
        </w:numPr>
        <w:spacing w:after="0"/>
        <w:jc w:val="both"/>
        <w:rPr>
          <w:rFonts w:ascii="Aptos" w:eastAsia="Aptos" w:hAnsi="Aptos" w:cs="Aptos"/>
        </w:rPr>
      </w:pPr>
      <w:r w:rsidRPr="2687A372">
        <w:rPr>
          <w:rFonts w:ascii="Aptos" w:eastAsia="Aptos" w:hAnsi="Aptos" w:cs="Aptos"/>
        </w:rPr>
        <w:t>To prioritise the need for a national and regional plan to support a gender balanced workforce, including succession planning skills for large and small businesses at board and executive level sustained by a gender balanced pipeline plan</w:t>
      </w:r>
      <w:r w:rsidR="00B431EC">
        <w:rPr>
          <w:rFonts w:ascii="Aptos" w:eastAsia="Aptos" w:hAnsi="Aptos" w:cs="Aptos"/>
        </w:rPr>
        <w:t>.</w:t>
      </w:r>
    </w:p>
    <w:p w14:paraId="52526A7A" w14:textId="491F00E0" w:rsidR="00FA5CC0" w:rsidRPr="001026AB" w:rsidRDefault="1464F23E" w:rsidP="00BC6BC1">
      <w:pPr>
        <w:pStyle w:val="ListParagraph"/>
        <w:numPr>
          <w:ilvl w:val="0"/>
          <w:numId w:val="10"/>
        </w:numPr>
        <w:spacing w:after="0"/>
        <w:jc w:val="both"/>
        <w:rPr>
          <w:rFonts w:ascii="Aptos" w:eastAsia="Aptos" w:hAnsi="Aptos" w:cs="Aptos"/>
        </w:rPr>
      </w:pPr>
      <w:r w:rsidRPr="2687A372">
        <w:rPr>
          <w:rFonts w:ascii="Aptos" w:eastAsia="Aptos" w:hAnsi="Aptos" w:cs="Aptos"/>
        </w:rPr>
        <w:t xml:space="preserve">Provide structural support to women in </w:t>
      </w:r>
      <w:r w:rsidR="3CDBC376" w:rsidRPr="2687A372">
        <w:rPr>
          <w:rFonts w:ascii="Aptos" w:eastAsia="Aptos" w:hAnsi="Aptos" w:cs="Aptos"/>
        </w:rPr>
        <w:t>Northwest</w:t>
      </w:r>
      <w:r w:rsidRPr="2687A372">
        <w:rPr>
          <w:rFonts w:ascii="Aptos" w:eastAsia="Aptos" w:hAnsi="Aptos" w:cs="Aptos"/>
        </w:rPr>
        <w:t xml:space="preserve"> Ireland to assist in full involvement in the workforce, including flexible working practices, supports to female entrepreneurs and women in STEM</w:t>
      </w:r>
      <w:r w:rsidR="00031337">
        <w:rPr>
          <w:rFonts w:ascii="Aptos" w:eastAsia="Aptos" w:hAnsi="Aptos" w:cs="Aptos"/>
        </w:rPr>
        <w:t>,</w:t>
      </w:r>
      <w:r w:rsidRPr="2687A372">
        <w:rPr>
          <w:rFonts w:ascii="Aptos" w:eastAsia="Aptos" w:hAnsi="Aptos" w:cs="Aptos"/>
        </w:rPr>
        <w:t xml:space="preserve"> and childcare costs</w:t>
      </w:r>
      <w:r w:rsidR="00B431EC">
        <w:rPr>
          <w:rFonts w:ascii="Aptos" w:eastAsia="Aptos" w:hAnsi="Aptos" w:cs="Aptos"/>
        </w:rPr>
        <w:t>.</w:t>
      </w:r>
    </w:p>
    <w:p w14:paraId="546B8FC4" w14:textId="00C505E3" w:rsidR="00FA5CC0" w:rsidRPr="001026AB" w:rsidRDefault="1464F23E" w:rsidP="00BC6BC1">
      <w:pPr>
        <w:pStyle w:val="ListParagraph"/>
        <w:numPr>
          <w:ilvl w:val="0"/>
          <w:numId w:val="10"/>
        </w:numPr>
        <w:spacing w:after="0"/>
        <w:jc w:val="both"/>
        <w:rPr>
          <w:rFonts w:ascii="Aptos" w:eastAsia="Aptos" w:hAnsi="Aptos" w:cs="Aptos"/>
        </w:rPr>
      </w:pPr>
      <w:r w:rsidRPr="2687A372">
        <w:rPr>
          <w:rFonts w:ascii="Aptos" w:eastAsia="Aptos" w:hAnsi="Aptos" w:cs="Aptos"/>
        </w:rPr>
        <w:t>Monitor and compare regional and national progress in relation to gender inequalities</w:t>
      </w:r>
      <w:r w:rsidR="00B431EC">
        <w:rPr>
          <w:rFonts w:ascii="Aptos" w:eastAsia="Aptos" w:hAnsi="Aptos" w:cs="Aptos"/>
        </w:rPr>
        <w:t>.</w:t>
      </w:r>
    </w:p>
    <w:p w14:paraId="3456A882" w14:textId="0E4D67FE" w:rsidR="00FA5CC0" w:rsidRPr="001026AB" w:rsidRDefault="1464F23E" w:rsidP="00BC6BC1">
      <w:pPr>
        <w:pStyle w:val="ListParagraph"/>
        <w:numPr>
          <w:ilvl w:val="0"/>
          <w:numId w:val="10"/>
        </w:numPr>
        <w:spacing w:after="0"/>
        <w:jc w:val="both"/>
        <w:rPr>
          <w:rFonts w:ascii="Aptos" w:eastAsia="Aptos" w:hAnsi="Aptos" w:cs="Aptos"/>
        </w:rPr>
      </w:pPr>
      <w:r w:rsidRPr="2687A372">
        <w:rPr>
          <w:rFonts w:ascii="Aptos" w:eastAsia="Aptos" w:hAnsi="Aptos" w:cs="Aptos"/>
        </w:rPr>
        <w:t>Prioritise regional supports, including training and mentoring, to enhance and develop workforce skills for both men and women</w:t>
      </w:r>
      <w:r w:rsidR="00B431EC">
        <w:rPr>
          <w:rFonts w:ascii="Aptos" w:eastAsia="Aptos" w:hAnsi="Aptos" w:cs="Aptos"/>
        </w:rPr>
        <w:t>.</w:t>
      </w:r>
    </w:p>
    <w:p w14:paraId="6EC4AFD7" w14:textId="51C40117" w:rsidR="00FA5CC0" w:rsidRDefault="1464F23E" w:rsidP="00BC6BC1">
      <w:pPr>
        <w:pStyle w:val="ListParagraph"/>
        <w:numPr>
          <w:ilvl w:val="0"/>
          <w:numId w:val="10"/>
        </w:numPr>
        <w:spacing w:after="0"/>
        <w:jc w:val="both"/>
        <w:rPr>
          <w:rFonts w:ascii="Aptos" w:eastAsia="Aptos" w:hAnsi="Aptos" w:cs="Aptos"/>
        </w:rPr>
      </w:pPr>
      <w:r w:rsidRPr="2687A372">
        <w:rPr>
          <w:rFonts w:ascii="Aptos" w:eastAsia="Aptos" w:hAnsi="Aptos" w:cs="Aptos"/>
        </w:rPr>
        <w:lastRenderedPageBreak/>
        <w:t>Mandate public body reports to</w:t>
      </w:r>
      <w:r w:rsidR="000022DA">
        <w:rPr>
          <w:rFonts w:ascii="Aptos" w:eastAsia="Aptos" w:hAnsi="Aptos" w:cs="Aptos"/>
        </w:rPr>
        <w:t xml:space="preserve"> provide disaggregated data to</w:t>
      </w:r>
      <w:r w:rsidRPr="2687A372">
        <w:rPr>
          <w:rFonts w:ascii="Aptos" w:eastAsia="Aptos" w:hAnsi="Aptos" w:cs="Aptos"/>
        </w:rPr>
        <w:t xml:space="preserve"> address regional and gender considerations</w:t>
      </w:r>
      <w:r w:rsidR="00B431EC">
        <w:rPr>
          <w:rFonts w:ascii="Aptos" w:eastAsia="Aptos" w:hAnsi="Aptos" w:cs="Aptos"/>
        </w:rPr>
        <w:t>.</w:t>
      </w:r>
      <w:r w:rsidRPr="2687A372">
        <w:rPr>
          <w:rFonts w:ascii="Aptos" w:eastAsia="Aptos" w:hAnsi="Aptos" w:cs="Aptos"/>
        </w:rPr>
        <w:t xml:space="preserve"> </w:t>
      </w:r>
    </w:p>
    <w:p w14:paraId="71C157C5" w14:textId="77777777" w:rsidR="00747517" w:rsidRPr="001026AB" w:rsidRDefault="00747517" w:rsidP="00747517">
      <w:pPr>
        <w:pStyle w:val="ListParagraph"/>
        <w:spacing w:after="0"/>
        <w:jc w:val="both"/>
        <w:rPr>
          <w:rFonts w:ascii="Aptos" w:eastAsia="Aptos" w:hAnsi="Aptos" w:cs="Aptos"/>
        </w:rPr>
      </w:pPr>
    </w:p>
    <w:p w14:paraId="3BF0293D" w14:textId="2BB61CE4" w:rsidR="00160745" w:rsidRPr="001026AB" w:rsidRDefault="00160745" w:rsidP="00BC6BC1">
      <w:pPr>
        <w:pStyle w:val="Heading2"/>
        <w:jc w:val="both"/>
      </w:pPr>
      <w:bookmarkStart w:id="6" w:name="_Toc155872189"/>
      <w:r w:rsidRPr="2687A372">
        <w:t xml:space="preserve">Article 6 – the </w:t>
      </w:r>
      <w:r w:rsidR="00A20FA6">
        <w:t>R</w:t>
      </w:r>
      <w:r w:rsidR="00A20FA6" w:rsidRPr="2687A372">
        <w:t xml:space="preserve">ight </w:t>
      </w:r>
      <w:r w:rsidRPr="2687A372">
        <w:t xml:space="preserve">to </w:t>
      </w:r>
      <w:r w:rsidR="00A20FA6">
        <w:t>W</w:t>
      </w:r>
      <w:r w:rsidR="00A20FA6" w:rsidRPr="2687A372">
        <w:t>ork</w:t>
      </w:r>
      <w:r w:rsidR="0086031E" w:rsidRPr="2687A372">
        <w:t>.</w:t>
      </w:r>
      <w:bookmarkEnd w:id="6"/>
    </w:p>
    <w:p w14:paraId="0F672992" w14:textId="7FF72042" w:rsidR="00E6080D" w:rsidRPr="001026AB" w:rsidRDefault="2B2869DA" w:rsidP="00BC6BC1">
      <w:pPr>
        <w:ind w:left="720"/>
        <w:jc w:val="both"/>
        <w:rPr>
          <w:rFonts w:ascii="Aptos" w:hAnsi="Aptos" w:cs="Times New Roman"/>
          <w:i/>
          <w:iCs/>
        </w:rPr>
      </w:pPr>
      <w:r w:rsidRPr="35DBCD4F">
        <w:rPr>
          <w:rFonts w:ascii="Aptos" w:hAnsi="Aptos" w:cs="Times New Roman"/>
          <w:i/>
          <w:iCs/>
        </w:rPr>
        <w:t>‘everyone to the opportunity to gain his living by work which he freely chooses or accepts, and will take appropriate steps to safeguard this right’.</w:t>
      </w:r>
    </w:p>
    <w:p w14:paraId="37A4ECBB" w14:textId="73E3DA11" w:rsidR="009665CE" w:rsidRDefault="009665CE" w:rsidP="009665CE">
      <w:pPr>
        <w:pStyle w:val="Heading3"/>
      </w:pPr>
      <w:bookmarkStart w:id="7" w:name="_Toc155872190"/>
      <w:r>
        <w:t>Work in Rural and Coastal Regions</w:t>
      </w:r>
      <w:bookmarkEnd w:id="7"/>
    </w:p>
    <w:p w14:paraId="46950DCC" w14:textId="0276DE6C" w:rsidR="00B90C7D" w:rsidRPr="00B90C7D" w:rsidRDefault="37175AF4" w:rsidP="00B90C7D">
      <w:pPr>
        <w:jc w:val="both"/>
        <w:rPr>
          <w:rFonts w:ascii="Aptos" w:eastAsia="Aptos" w:hAnsi="Aptos" w:cs="Aptos"/>
        </w:rPr>
      </w:pPr>
      <w:r w:rsidRPr="563F1635">
        <w:rPr>
          <w:rFonts w:ascii="Aptos" w:eastAsia="Aptos" w:hAnsi="Aptos" w:cs="Aptos"/>
        </w:rPr>
        <w:t xml:space="preserve">The </w:t>
      </w:r>
      <w:r w:rsidR="77EE43A0" w:rsidRPr="563F1635">
        <w:rPr>
          <w:rFonts w:ascii="Aptos" w:eastAsia="Aptos" w:hAnsi="Aptos" w:cs="Aptos"/>
        </w:rPr>
        <w:t>Northwest</w:t>
      </w:r>
      <w:r w:rsidRPr="563F1635">
        <w:rPr>
          <w:rFonts w:ascii="Aptos" w:eastAsia="Aptos" w:hAnsi="Aptos" w:cs="Aptos"/>
        </w:rPr>
        <w:t xml:space="preserve"> region has an aging population</w:t>
      </w:r>
      <w:r w:rsidR="7E54DA04" w:rsidRPr="563F1635">
        <w:rPr>
          <w:rFonts w:ascii="Aptos" w:eastAsia="Aptos" w:hAnsi="Aptos" w:cs="Aptos"/>
        </w:rPr>
        <w:t xml:space="preserve">, this is further impacted by a decline in the age range from 20 – 44 years due to emigration </w:t>
      </w:r>
      <w:r w:rsidR="001F1953" w:rsidRPr="563F1635">
        <w:rPr>
          <w:rFonts w:ascii="Aptos" w:eastAsia="Aptos" w:hAnsi="Aptos" w:cs="Aptos"/>
        </w:rPr>
        <w:t>and migration to larger centres of employment</w:t>
      </w:r>
      <w:r w:rsidR="7187AD3C" w:rsidRPr="563F1635">
        <w:rPr>
          <w:rFonts w:ascii="Aptos" w:eastAsia="Aptos" w:hAnsi="Aptos" w:cs="Aptos"/>
        </w:rPr>
        <w:t xml:space="preserve"> (NWRA, 202</w:t>
      </w:r>
      <w:r w:rsidR="53F253B3" w:rsidRPr="563F1635">
        <w:rPr>
          <w:rFonts w:ascii="Aptos" w:eastAsia="Aptos" w:hAnsi="Aptos" w:cs="Aptos"/>
        </w:rPr>
        <w:t>0</w:t>
      </w:r>
      <w:r w:rsidR="7187AD3C" w:rsidRPr="563F1635">
        <w:rPr>
          <w:rFonts w:ascii="Aptos" w:eastAsia="Aptos" w:hAnsi="Aptos" w:cs="Aptos"/>
        </w:rPr>
        <w:t xml:space="preserve">). </w:t>
      </w:r>
      <w:r w:rsidR="003C484F">
        <w:rPr>
          <w:rFonts w:ascii="Aptos" w:eastAsia="Aptos" w:hAnsi="Aptos" w:cs="Aptos"/>
        </w:rPr>
        <w:t>A</w:t>
      </w:r>
      <w:r w:rsidR="00A91D79">
        <w:rPr>
          <w:rFonts w:ascii="Aptos" w:eastAsia="Aptos" w:hAnsi="Aptos" w:cs="Aptos"/>
        </w:rPr>
        <w:t>dded to the issue of outward migration from the region</w:t>
      </w:r>
      <w:r w:rsidR="000E1F44">
        <w:rPr>
          <w:rFonts w:ascii="Aptos" w:eastAsia="Aptos" w:hAnsi="Aptos" w:cs="Aptos"/>
        </w:rPr>
        <w:t>, a</w:t>
      </w:r>
      <w:r w:rsidR="003C484F">
        <w:rPr>
          <w:rFonts w:ascii="Aptos" w:eastAsia="Aptos" w:hAnsi="Aptos" w:cs="Aptos"/>
        </w:rPr>
        <w:t xml:space="preserve"> </w:t>
      </w:r>
      <w:r w:rsidR="008A25F4">
        <w:rPr>
          <w:rFonts w:ascii="Aptos" w:eastAsia="Aptos" w:hAnsi="Aptos" w:cs="Aptos"/>
        </w:rPr>
        <w:t>significant issue is sustainable job creation and talent retention.</w:t>
      </w:r>
      <w:r w:rsidR="008A25F4">
        <w:rPr>
          <w:rStyle w:val="FootnoteReference"/>
          <w:rFonts w:ascii="Aptos" w:eastAsia="Aptos" w:hAnsi="Aptos" w:cs="Aptos"/>
        </w:rPr>
        <w:footnoteReference w:id="10"/>
      </w:r>
      <w:r w:rsidR="000C455D">
        <w:rPr>
          <w:rFonts w:ascii="Aptos" w:eastAsia="Aptos" w:hAnsi="Aptos" w:cs="Aptos"/>
        </w:rPr>
        <w:t xml:space="preserve"> The OECD</w:t>
      </w:r>
      <w:r w:rsidR="00004A36">
        <w:rPr>
          <w:rFonts w:ascii="Aptos" w:eastAsia="Aptos" w:hAnsi="Aptos" w:cs="Aptos"/>
        </w:rPr>
        <w:t xml:space="preserve"> (2023)</w:t>
      </w:r>
      <w:r w:rsidR="000C455D">
        <w:rPr>
          <w:rFonts w:ascii="Aptos" w:eastAsia="Aptos" w:hAnsi="Aptos" w:cs="Aptos"/>
        </w:rPr>
        <w:t xml:space="preserve"> has recommended going beyond the Business-as-usual model</w:t>
      </w:r>
      <w:r w:rsidR="00326BE9">
        <w:rPr>
          <w:rFonts w:ascii="Aptos" w:eastAsia="Aptos" w:hAnsi="Aptos" w:cs="Aptos"/>
        </w:rPr>
        <w:t xml:space="preserve"> that is solely employment</w:t>
      </w:r>
      <w:r w:rsidR="000E1F44">
        <w:rPr>
          <w:rFonts w:ascii="Aptos" w:eastAsia="Aptos" w:hAnsi="Aptos" w:cs="Aptos"/>
        </w:rPr>
        <w:t>-</w:t>
      </w:r>
      <w:r w:rsidR="00326BE9">
        <w:rPr>
          <w:rFonts w:ascii="Aptos" w:eastAsia="Aptos" w:hAnsi="Aptos" w:cs="Aptos"/>
        </w:rPr>
        <w:t xml:space="preserve">led, to policies that </w:t>
      </w:r>
      <w:r w:rsidR="00137EA7">
        <w:rPr>
          <w:rFonts w:ascii="Aptos" w:eastAsia="Aptos" w:hAnsi="Aptos" w:cs="Aptos"/>
        </w:rPr>
        <w:t xml:space="preserve">can </w:t>
      </w:r>
      <w:r w:rsidR="00137EA7" w:rsidRPr="00137EA7">
        <w:rPr>
          <w:rFonts w:ascii="Aptos" w:eastAsia="Aptos" w:hAnsi="Aptos" w:cs="Aptos"/>
        </w:rPr>
        <w:t>rethink regional attractiveness for inclusive and sustainable development</w:t>
      </w:r>
      <w:r w:rsidR="00004A36">
        <w:rPr>
          <w:rFonts w:ascii="Aptos" w:eastAsia="Aptos" w:hAnsi="Aptos" w:cs="Aptos"/>
        </w:rPr>
        <w:t>.</w:t>
      </w:r>
      <w:r w:rsidR="00004A36">
        <w:rPr>
          <w:rStyle w:val="FootnoteReference"/>
          <w:rFonts w:ascii="Aptos" w:eastAsia="Aptos" w:hAnsi="Aptos" w:cs="Aptos"/>
        </w:rPr>
        <w:footnoteReference w:id="11"/>
      </w:r>
      <w:r w:rsidR="00BB2756">
        <w:rPr>
          <w:rFonts w:ascii="Aptos" w:eastAsia="Aptos" w:hAnsi="Aptos" w:cs="Aptos"/>
        </w:rPr>
        <w:t xml:space="preserve"> </w:t>
      </w:r>
      <w:r w:rsidR="00B90C7D" w:rsidRPr="00B90C7D">
        <w:rPr>
          <w:rFonts w:ascii="Aptos" w:eastAsia="Aptos" w:hAnsi="Aptos" w:cs="Aptos"/>
        </w:rPr>
        <w:t>With the majority of the population for each county of Sligo, Donegal and Leitrim living in rural areas specific supports are required for rural towns in the North-West region to address rural decline.</w:t>
      </w:r>
      <w:r w:rsidR="00F32734">
        <w:rPr>
          <w:rStyle w:val="FootnoteReference"/>
          <w:rFonts w:ascii="Aptos" w:eastAsia="Aptos" w:hAnsi="Aptos" w:cs="Aptos"/>
        </w:rPr>
        <w:footnoteReference w:id="12"/>
      </w:r>
      <w:r w:rsidR="00B90C7D" w:rsidRPr="00B90C7D">
        <w:rPr>
          <w:rFonts w:ascii="Aptos" w:eastAsia="Aptos" w:hAnsi="Aptos" w:cs="Aptos"/>
        </w:rPr>
        <w:t xml:space="preserve"> These supports include, but are not limited to, access to local employment, transport, education and training.</w:t>
      </w:r>
      <w:r w:rsidR="00DA1CBE">
        <w:rPr>
          <w:rStyle w:val="FootnoteReference"/>
          <w:rFonts w:ascii="Aptos" w:eastAsia="Aptos" w:hAnsi="Aptos" w:cs="Aptos"/>
        </w:rPr>
        <w:footnoteReference w:id="13"/>
      </w:r>
    </w:p>
    <w:p w14:paraId="5F3F2EC3" w14:textId="7756FF77" w:rsidR="00B90C7D" w:rsidRPr="00B90C7D" w:rsidRDefault="00B90C7D" w:rsidP="00B90C7D">
      <w:pPr>
        <w:jc w:val="both"/>
        <w:rPr>
          <w:rFonts w:ascii="Aptos" w:eastAsia="Aptos" w:hAnsi="Aptos" w:cs="Aptos"/>
        </w:rPr>
      </w:pPr>
      <w:r w:rsidRPr="00B90C7D">
        <w:rPr>
          <w:rFonts w:ascii="Aptos" w:eastAsia="Aptos" w:hAnsi="Aptos" w:cs="Aptos"/>
        </w:rPr>
        <w:t>Recent research in rural Ireland has highlighted incidents of possible forced car ownership.</w:t>
      </w:r>
      <w:r w:rsidRPr="00B90C7D">
        <w:rPr>
          <w:rStyle w:val="FootnoteReference"/>
          <w:rFonts w:ascii="Aptos" w:eastAsia="Aptos" w:hAnsi="Aptos" w:cs="Aptos"/>
        </w:rPr>
        <w:footnoteReference w:id="14"/>
      </w:r>
      <w:r w:rsidRPr="00B90C7D">
        <w:rPr>
          <w:rStyle w:val="FootnoteReference"/>
          <w:rFonts w:ascii="Aptos" w:eastAsia="Aptos" w:hAnsi="Aptos" w:cs="Aptos"/>
        </w:rPr>
        <w:t xml:space="preserve"> </w:t>
      </w:r>
      <w:r w:rsidRPr="00B90C7D">
        <w:rPr>
          <w:rFonts w:ascii="Aptos" w:eastAsia="Aptos" w:hAnsi="Aptos" w:cs="Aptos"/>
        </w:rPr>
        <w:t>Forced car ownership occurs for those who experience low public transport accessibility and low income.  While this is not uncommon in many regions, there is evidence that rural regions, particularly in the Northwest of Ireland are reliant on higher levels of car dependency. The intersection of high social deprivation, transport disadvantage leading to high share of single car ownership is highlighted in the Northwest region.</w:t>
      </w:r>
      <w:r w:rsidRPr="00B90C7D">
        <w:rPr>
          <w:rStyle w:val="FootnoteReference"/>
          <w:rFonts w:ascii="Aptos" w:eastAsia="Aptos" w:hAnsi="Aptos" w:cs="Aptos"/>
        </w:rPr>
        <w:footnoteReference w:id="15"/>
      </w:r>
      <w:r>
        <w:rPr>
          <w:rFonts w:ascii="Aptos" w:eastAsia="Aptos" w:hAnsi="Aptos" w:cs="Aptos"/>
        </w:rPr>
        <w:t xml:space="preserve"> </w:t>
      </w:r>
      <w:r w:rsidRPr="00B90C7D">
        <w:rPr>
          <w:rFonts w:ascii="Aptos" w:eastAsia="Aptos" w:hAnsi="Aptos" w:cs="Aptos"/>
        </w:rPr>
        <w:t>The results have shown the need for investment in rural public transport.</w:t>
      </w:r>
      <w:r>
        <w:rPr>
          <w:rStyle w:val="FootnoteReference"/>
          <w:rFonts w:ascii="Aptos" w:eastAsia="Aptos" w:hAnsi="Aptos" w:cs="Aptos"/>
        </w:rPr>
        <w:footnoteReference w:id="16"/>
      </w:r>
      <w:r w:rsidRPr="00B90C7D">
        <w:rPr>
          <w:rFonts w:ascii="Aptos" w:eastAsia="Aptos" w:hAnsi="Aptos" w:cs="Aptos"/>
        </w:rPr>
        <w:t xml:space="preserve"> </w:t>
      </w:r>
    </w:p>
    <w:p w14:paraId="70A912DC" w14:textId="0B7F8913" w:rsidR="059264D0" w:rsidRPr="00B90C7D" w:rsidRDefault="13DE9399" w:rsidP="00B90C7D">
      <w:pPr>
        <w:jc w:val="both"/>
        <w:rPr>
          <w:rFonts w:ascii="Aptos" w:eastAsia="Aptos" w:hAnsi="Aptos" w:cs="Aptos"/>
        </w:rPr>
      </w:pPr>
      <w:r w:rsidRPr="563F1635">
        <w:rPr>
          <w:rFonts w:ascii="Aptos" w:eastAsia="Aptos" w:hAnsi="Aptos" w:cs="Aptos"/>
        </w:rPr>
        <w:t>In addition</w:t>
      </w:r>
      <w:r w:rsidR="00E83077">
        <w:rPr>
          <w:rFonts w:ascii="Aptos" w:eastAsia="Aptos" w:hAnsi="Aptos" w:cs="Aptos"/>
        </w:rPr>
        <w:t>,</w:t>
      </w:r>
      <w:r w:rsidRPr="563F1635">
        <w:rPr>
          <w:rFonts w:ascii="Aptos" w:eastAsia="Aptos" w:hAnsi="Aptos" w:cs="Aptos"/>
        </w:rPr>
        <w:t xml:space="preserve"> 20</w:t>
      </w:r>
      <w:r w:rsidR="0A78FD75" w:rsidRPr="563F1635">
        <w:rPr>
          <w:rFonts w:ascii="Aptos" w:eastAsia="Aptos" w:hAnsi="Aptos" w:cs="Aptos"/>
        </w:rPr>
        <w:t>23</w:t>
      </w:r>
      <w:r w:rsidRPr="563F1635">
        <w:rPr>
          <w:rFonts w:ascii="Aptos" w:eastAsia="Aptos" w:hAnsi="Aptos" w:cs="Aptos"/>
        </w:rPr>
        <w:t xml:space="preserve"> figures indicate Sligo</w:t>
      </w:r>
      <w:r w:rsidR="00E83077">
        <w:rPr>
          <w:rFonts w:ascii="Aptos" w:eastAsia="Aptos" w:hAnsi="Aptos" w:cs="Aptos"/>
        </w:rPr>
        <w:t xml:space="preserve">, </w:t>
      </w:r>
      <w:r w:rsidR="005933BA">
        <w:rPr>
          <w:rFonts w:ascii="Aptos" w:eastAsia="Aptos" w:hAnsi="Aptos" w:cs="Aptos"/>
        </w:rPr>
        <w:t xml:space="preserve">one of the </w:t>
      </w:r>
      <w:r w:rsidR="00E83077">
        <w:rPr>
          <w:rFonts w:ascii="Aptos" w:eastAsia="Aptos" w:hAnsi="Aptos" w:cs="Aptos"/>
        </w:rPr>
        <w:t xml:space="preserve">main regional </w:t>
      </w:r>
      <w:r w:rsidR="0093160F">
        <w:rPr>
          <w:rFonts w:ascii="Aptos" w:eastAsia="Aptos" w:hAnsi="Aptos" w:cs="Aptos"/>
        </w:rPr>
        <w:t>cities</w:t>
      </w:r>
      <w:r w:rsidR="00E83077">
        <w:rPr>
          <w:rFonts w:ascii="Aptos" w:eastAsia="Aptos" w:hAnsi="Aptos" w:cs="Aptos"/>
        </w:rPr>
        <w:t>,</w:t>
      </w:r>
      <w:r w:rsidRPr="563F1635">
        <w:rPr>
          <w:rFonts w:ascii="Aptos" w:eastAsia="Aptos" w:hAnsi="Aptos" w:cs="Aptos"/>
        </w:rPr>
        <w:t xml:space="preserve"> has the highest commercial vacancy rate in the state at 1</w:t>
      </w:r>
      <w:r w:rsidR="467FD7D9" w:rsidRPr="563F1635">
        <w:rPr>
          <w:rFonts w:ascii="Aptos" w:eastAsia="Aptos" w:hAnsi="Aptos" w:cs="Aptos"/>
        </w:rPr>
        <w:t>9</w:t>
      </w:r>
      <w:r w:rsidRPr="563F1635">
        <w:rPr>
          <w:rFonts w:ascii="Aptos" w:eastAsia="Aptos" w:hAnsi="Aptos" w:cs="Aptos"/>
        </w:rPr>
        <w:t>.9%</w:t>
      </w:r>
      <w:r w:rsidR="197B5FAB" w:rsidRPr="563F1635">
        <w:rPr>
          <w:rFonts w:ascii="Aptos" w:eastAsia="Aptos" w:hAnsi="Aptos" w:cs="Aptos"/>
        </w:rPr>
        <w:t xml:space="preserve"> (5.</w:t>
      </w:r>
      <w:r w:rsidR="6D16894E" w:rsidRPr="563F1635">
        <w:rPr>
          <w:rFonts w:ascii="Aptos" w:eastAsia="Aptos" w:hAnsi="Aptos" w:cs="Aptos"/>
        </w:rPr>
        <w:t>8</w:t>
      </w:r>
      <w:r w:rsidR="197B5FAB" w:rsidRPr="563F1635">
        <w:rPr>
          <w:rFonts w:ascii="Aptos" w:eastAsia="Aptos" w:hAnsi="Aptos" w:cs="Aptos"/>
        </w:rPr>
        <w:t>% higher than the national average of 1</w:t>
      </w:r>
      <w:r w:rsidR="10D47A87" w:rsidRPr="563F1635">
        <w:rPr>
          <w:rFonts w:ascii="Aptos" w:eastAsia="Aptos" w:hAnsi="Aptos" w:cs="Aptos"/>
        </w:rPr>
        <w:t>4.1</w:t>
      </w:r>
      <w:r w:rsidR="197B5FAB" w:rsidRPr="563F1635">
        <w:rPr>
          <w:rFonts w:ascii="Aptos" w:eastAsia="Aptos" w:hAnsi="Aptos" w:cs="Aptos"/>
        </w:rPr>
        <w:t>%)</w:t>
      </w:r>
      <w:r w:rsidR="248372E5" w:rsidRPr="563F1635">
        <w:rPr>
          <w:rFonts w:ascii="Aptos" w:eastAsia="Aptos" w:hAnsi="Aptos" w:cs="Aptos"/>
        </w:rPr>
        <w:t xml:space="preserve">. </w:t>
      </w:r>
      <w:r w:rsidR="005933BA">
        <w:rPr>
          <w:rFonts w:ascii="Aptos" w:eastAsia="Aptos" w:hAnsi="Aptos" w:cs="Aptos"/>
        </w:rPr>
        <w:t xml:space="preserve">Further to the Northwest, </w:t>
      </w:r>
      <w:r w:rsidR="301CDC61" w:rsidRPr="563F1635">
        <w:rPr>
          <w:rFonts w:ascii="Aptos" w:eastAsia="Aptos" w:hAnsi="Aptos" w:cs="Aptos"/>
        </w:rPr>
        <w:t>Donegal has the 3</w:t>
      </w:r>
      <w:r w:rsidR="301CDC61" w:rsidRPr="563F1635">
        <w:rPr>
          <w:rFonts w:ascii="Aptos" w:eastAsia="Aptos" w:hAnsi="Aptos" w:cs="Aptos"/>
          <w:vertAlign w:val="superscript"/>
        </w:rPr>
        <w:t>rd</w:t>
      </w:r>
      <w:r w:rsidR="301CDC61" w:rsidRPr="563F1635">
        <w:rPr>
          <w:rFonts w:ascii="Aptos" w:eastAsia="Aptos" w:hAnsi="Aptos" w:cs="Aptos"/>
        </w:rPr>
        <w:t xml:space="preserve"> </w:t>
      </w:r>
      <w:r w:rsidR="22C6736B" w:rsidRPr="563F1635">
        <w:rPr>
          <w:rFonts w:ascii="Aptos" w:eastAsia="Aptos" w:hAnsi="Aptos" w:cs="Aptos"/>
        </w:rPr>
        <w:t>highest</w:t>
      </w:r>
      <w:r w:rsidR="301CDC61" w:rsidRPr="563F1635">
        <w:rPr>
          <w:rFonts w:ascii="Aptos" w:eastAsia="Aptos" w:hAnsi="Aptos" w:cs="Aptos"/>
        </w:rPr>
        <w:t xml:space="preserve"> vacancy rate at 17.9%</w:t>
      </w:r>
      <w:r w:rsidR="53C80E49" w:rsidRPr="563F1635">
        <w:rPr>
          <w:rFonts w:ascii="Aptos" w:eastAsia="Aptos" w:hAnsi="Aptos" w:cs="Aptos"/>
        </w:rPr>
        <w:t xml:space="preserve"> and Leitrim also above average at 16.8%.</w:t>
      </w:r>
      <w:r w:rsidR="001A0B9C">
        <w:rPr>
          <w:rStyle w:val="FootnoteReference"/>
          <w:rFonts w:ascii="Aptos" w:eastAsia="Aptos" w:hAnsi="Aptos" w:cs="Aptos"/>
        </w:rPr>
        <w:footnoteReference w:id="17"/>
      </w:r>
      <w:r w:rsidR="53C80E49" w:rsidRPr="563F1635">
        <w:rPr>
          <w:rFonts w:ascii="Aptos" w:eastAsia="Aptos" w:hAnsi="Aptos" w:cs="Aptos"/>
        </w:rPr>
        <w:t xml:space="preserve"> </w:t>
      </w:r>
      <w:r w:rsidR="43D2D0FC" w:rsidRPr="563F1635">
        <w:rPr>
          <w:rFonts w:ascii="Aptos" w:eastAsia="Aptos" w:hAnsi="Aptos" w:cs="Aptos"/>
        </w:rPr>
        <w:t xml:space="preserve">In order for the region to meet growth and population targets planning and delivery </w:t>
      </w:r>
      <w:r w:rsidR="7415B350" w:rsidRPr="563F1635">
        <w:rPr>
          <w:rFonts w:ascii="Aptos" w:eastAsia="Aptos" w:hAnsi="Aptos" w:cs="Aptos"/>
        </w:rPr>
        <w:t>of increased</w:t>
      </w:r>
      <w:r w:rsidR="43D2D0FC" w:rsidRPr="563F1635">
        <w:rPr>
          <w:rFonts w:ascii="Aptos" w:eastAsia="Aptos" w:hAnsi="Aptos" w:cs="Aptos"/>
        </w:rPr>
        <w:t xml:space="preserve"> job creation and employment are required</w:t>
      </w:r>
      <w:r w:rsidR="07F26E1D" w:rsidRPr="563F1635">
        <w:rPr>
          <w:rFonts w:ascii="Aptos" w:eastAsia="Aptos" w:hAnsi="Aptos" w:cs="Aptos"/>
        </w:rPr>
        <w:t xml:space="preserve">, through </w:t>
      </w:r>
      <w:r w:rsidR="43D2D0FC" w:rsidRPr="563F1635">
        <w:rPr>
          <w:rFonts w:ascii="Aptos" w:eastAsia="Aptos" w:hAnsi="Aptos" w:cs="Aptos"/>
        </w:rPr>
        <w:t>new investment</w:t>
      </w:r>
      <w:r w:rsidR="5149C46A" w:rsidRPr="563F1635">
        <w:rPr>
          <w:rFonts w:ascii="Aptos" w:eastAsia="Aptos" w:hAnsi="Aptos" w:cs="Aptos"/>
        </w:rPr>
        <w:t xml:space="preserve">, </w:t>
      </w:r>
      <w:r w:rsidR="43D2D0FC" w:rsidRPr="563F1635">
        <w:rPr>
          <w:rFonts w:ascii="Aptos" w:eastAsia="Aptos" w:hAnsi="Aptos" w:cs="Aptos"/>
        </w:rPr>
        <w:t xml:space="preserve">supporting existing businesses </w:t>
      </w:r>
      <w:r w:rsidR="51D1A187" w:rsidRPr="563F1635">
        <w:rPr>
          <w:rFonts w:ascii="Aptos" w:eastAsia="Aptos" w:hAnsi="Aptos" w:cs="Aptos"/>
        </w:rPr>
        <w:t>and</w:t>
      </w:r>
      <w:r w:rsidR="43D2D0FC" w:rsidRPr="563F1635">
        <w:rPr>
          <w:rFonts w:ascii="Aptos" w:eastAsia="Aptos" w:hAnsi="Aptos" w:cs="Aptos"/>
        </w:rPr>
        <w:t xml:space="preserve"> fostering entrepreneurship</w:t>
      </w:r>
      <w:r w:rsidR="2AF4DC01" w:rsidRPr="563F1635">
        <w:rPr>
          <w:rFonts w:ascii="Aptos" w:eastAsia="Aptos" w:hAnsi="Aptos" w:cs="Aptos"/>
        </w:rPr>
        <w:t>. To su</w:t>
      </w:r>
      <w:r w:rsidR="437FD9CB" w:rsidRPr="563F1635">
        <w:rPr>
          <w:rFonts w:ascii="Aptos" w:eastAsia="Aptos" w:hAnsi="Aptos" w:cs="Aptos"/>
        </w:rPr>
        <w:t>p</w:t>
      </w:r>
      <w:r w:rsidR="2AF4DC01" w:rsidRPr="563F1635">
        <w:rPr>
          <w:rFonts w:ascii="Aptos" w:eastAsia="Aptos" w:hAnsi="Aptos" w:cs="Aptos"/>
        </w:rPr>
        <w:t xml:space="preserve">port this goal </w:t>
      </w:r>
      <w:r w:rsidR="46F21293" w:rsidRPr="563F1635">
        <w:rPr>
          <w:rFonts w:ascii="Aptos" w:eastAsia="Aptos" w:hAnsi="Aptos" w:cs="Aptos"/>
        </w:rPr>
        <w:t>all members of the co</w:t>
      </w:r>
      <w:r w:rsidR="43D2D0FC" w:rsidRPr="563F1635">
        <w:rPr>
          <w:rFonts w:ascii="Aptos" w:eastAsia="Aptos" w:hAnsi="Aptos" w:cs="Aptos"/>
        </w:rPr>
        <w:t xml:space="preserve">mmunity </w:t>
      </w:r>
      <w:r w:rsidR="63FE35DC" w:rsidRPr="563F1635">
        <w:rPr>
          <w:rFonts w:ascii="Aptos" w:eastAsia="Aptos" w:hAnsi="Aptos" w:cs="Aptos"/>
        </w:rPr>
        <w:t xml:space="preserve">require access to </w:t>
      </w:r>
      <w:r w:rsidR="43D2D0FC" w:rsidRPr="563F1635">
        <w:rPr>
          <w:rFonts w:ascii="Aptos" w:eastAsia="Aptos" w:hAnsi="Aptos" w:cs="Aptos"/>
        </w:rPr>
        <w:t>necessary skills to meet current and future employers’ needs</w:t>
      </w:r>
      <w:r w:rsidR="33F2C012" w:rsidRPr="563F1635">
        <w:rPr>
          <w:rFonts w:ascii="Aptos" w:eastAsia="Aptos" w:hAnsi="Aptos" w:cs="Aptos"/>
        </w:rPr>
        <w:t>.</w:t>
      </w:r>
      <w:r w:rsidR="00DA1CBE">
        <w:rPr>
          <w:rStyle w:val="FootnoteReference"/>
          <w:rFonts w:ascii="Aptos" w:eastAsia="Aptos" w:hAnsi="Aptos" w:cs="Aptos"/>
        </w:rPr>
        <w:footnoteReference w:id="18"/>
      </w:r>
    </w:p>
    <w:p w14:paraId="335DE419" w14:textId="77777777" w:rsidR="00A20FA6" w:rsidRPr="001026AB" w:rsidRDefault="00A20FA6" w:rsidP="00BC6BC1">
      <w:pPr>
        <w:pStyle w:val="Heading4"/>
        <w:rPr>
          <w:sz w:val="20"/>
          <w:szCs w:val="20"/>
        </w:rPr>
      </w:pPr>
      <w:r w:rsidRPr="2687A372">
        <w:t xml:space="preserve">We recommend the Committee asks the </w:t>
      </w:r>
      <w:r>
        <w:t>Irish Government</w:t>
      </w:r>
      <w:r w:rsidRPr="2687A372">
        <w:t>:</w:t>
      </w:r>
    </w:p>
    <w:p w14:paraId="392EF46F" w14:textId="5E9EA946" w:rsidR="7F8D9A20" w:rsidRPr="00BC6BC1" w:rsidRDefault="7F8D9A20" w:rsidP="00690CDB">
      <w:pPr>
        <w:pStyle w:val="ListParagraph"/>
        <w:numPr>
          <w:ilvl w:val="0"/>
          <w:numId w:val="69"/>
        </w:numPr>
        <w:jc w:val="both"/>
        <w:rPr>
          <w:rFonts w:ascii="Aptos" w:hAnsi="Aptos" w:cs="Times New Roman"/>
          <w:sz w:val="20"/>
          <w:szCs w:val="20"/>
        </w:rPr>
      </w:pPr>
      <w:r w:rsidRPr="00BC6BC1">
        <w:rPr>
          <w:rFonts w:ascii="Aptos" w:hAnsi="Aptos" w:cs="Times New Roman"/>
          <w:sz w:val="20"/>
          <w:szCs w:val="20"/>
        </w:rPr>
        <w:t xml:space="preserve">To prioritise the need for sustainable economic development in the Northwest region to encourage the development of regional jobs </w:t>
      </w:r>
      <w:r w:rsidR="7AF16EEB" w:rsidRPr="00BC6BC1">
        <w:rPr>
          <w:rFonts w:ascii="Aptos" w:hAnsi="Aptos" w:cs="Times New Roman"/>
          <w:sz w:val="20"/>
          <w:szCs w:val="20"/>
        </w:rPr>
        <w:t>with a focus on high value</w:t>
      </w:r>
      <w:r w:rsidR="37DA2208" w:rsidRPr="00BC6BC1">
        <w:rPr>
          <w:rFonts w:ascii="Aptos" w:hAnsi="Aptos" w:cs="Times New Roman"/>
          <w:sz w:val="20"/>
          <w:szCs w:val="20"/>
        </w:rPr>
        <w:t xml:space="preserve"> and</w:t>
      </w:r>
      <w:r w:rsidR="7AF16EEB" w:rsidRPr="00BC6BC1">
        <w:rPr>
          <w:rFonts w:ascii="Aptos" w:hAnsi="Aptos" w:cs="Times New Roman"/>
          <w:sz w:val="20"/>
          <w:szCs w:val="20"/>
        </w:rPr>
        <w:t xml:space="preserve"> future </w:t>
      </w:r>
      <w:r w:rsidR="44D41A86" w:rsidRPr="00BC6BC1">
        <w:rPr>
          <w:rFonts w:ascii="Aptos" w:hAnsi="Aptos" w:cs="Times New Roman"/>
          <w:sz w:val="20"/>
          <w:szCs w:val="20"/>
        </w:rPr>
        <w:t>focused</w:t>
      </w:r>
      <w:r w:rsidR="7AF16EEB" w:rsidRPr="00BC6BC1">
        <w:rPr>
          <w:rFonts w:ascii="Aptos" w:hAnsi="Aptos" w:cs="Times New Roman"/>
          <w:sz w:val="20"/>
          <w:szCs w:val="20"/>
        </w:rPr>
        <w:t xml:space="preserve"> </w:t>
      </w:r>
      <w:r w:rsidR="19E2CA3E" w:rsidRPr="00BC6BC1">
        <w:rPr>
          <w:rFonts w:ascii="Aptos" w:hAnsi="Aptos" w:cs="Times New Roman"/>
          <w:sz w:val="20"/>
          <w:szCs w:val="20"/>
        </w:rPr>
        <w:t>employment,</w:t>
      </w:r>
      <w:r w:rsidR="4104037C" w:rsidRPr="00BC6BC1">
        <w:rPr>
          <w:rFonts w:ascii="Aptos" w:hAnsi="Aptos" w:cs="Times New Roman"/>
          <w:sz w:val="20"/>
          <w:szCs w:val="20"/>
        </w:rPr>
        <w:t xml:space="preserve"> </w:t>
      </w:r>
      <w:r w:rsidR="4104037C" w:rsidRPr="00BC6BC1">
        <w:rPr>
          <w:rFonts w:ascii="Aptos" w:hAnsi="Aptos" w:cs="Times New Roman"/>
          <w:sz w:val="20"/>
          <w:szCs w:val="20"/>
        </w:rPr>
        <w:lastRenderedPageBreak/>
        <w:t>thereby supporting the retention and return of wo</w:t>
      </w:r>
      <w:r w:rsidR="5221190B" w:rsidRPr="00BC6BC1">
        <w:rPr>
          <w:rFonts w:ascii="Aptos" w:hAnsi="Aptos" w:cs="Times New Roman"/>
          <w:sz w:val="20"/>
          <w:szCs w:val="20"/>
        </w:rPr>
        <w:t xml:space="preserve">rkers and addressing the aging population </w:t>
      </w:r>
      <w:r w:rsidR="00B90C7D" w:rsidRPr="00BC6BC1">
        <w:rPr>
          <w:rFonts w:ascii="Aptos" w:hAnsi="Aptos" w:cs="Times New Roman"/>
          <w:sz w:val="20"/>
          <w:szCs w:val="20"/>
        </w:rPr>
        <w:t>problem.</w:t>
      </w:r>
    </w:p>
    <w:p w14:paraId="48F16252" w14:textId="7BCC2805" w:rsidR="7D4B779F" w:rsidRPr="00BC6BC1" w:rsidRDefault="4C1F60DC" w:rsidP="00690CDB">
      <w:pPr>
        <w:pStyle w:val="ListParagraph"/>
        <w:numPr>
          <w:ilvl w:val="0"/>
          <w:numId w:val="69"/>
        </w:numPr>
        <w:jc w:val="both"/>
        <w:rPr>
          <w:rFonts w:ascii="Aptos" w:hAnsi="Aptos" w:cs="Times New Roman"/>
          <w:sz w:val="20"/>
          <w:szCs w:val="20"/>
        </w:rPr>
      </w:pPr>
      <w:r w:rsidRPr="002D0E66">
        <w:rPr>
          <w:rFonts w:ascii="Aptos" w:hAnsi="Aptos" w:cs="Times New Roman"/>
          <w:sz w:val="20"/>
          <w:szCs w:val="20"/>
        </w:rPr>
        <w:t xml:space="preserve">Increase public transport </w:t>
      </w:r>
      <w:r w:rsidRPr="00BC6BC1">
        <w:rPr>
          <w:rFonts w:ascii="Aptos" w:hAnsi="Aptos" w:cs="Times New Roman"/>
          <w:sz w:val="20"/>
          <w:szCs w:val="20"/>
        </w:rPr>
        <w:t xml:space="preserve">and connectivity in the Northwest region to ensure access to employment and education or training for all members of </w:t>
      </w:r>
      <w:r w:rsidR="002D0E66" w:rsidRPr="00BC6BC1">
        <w:rPr>
          <w:rFonts w:ascii="Aptos" w:hAnsi="Aptos" w:cs="Times New Roman"/>
          <w:sz w:val="20"/>
          <w:szCs w:val="20"/>
        </w:rPr>
        <w:t>society.</w:t>
      </w:r>
    </w:p>
    <w:p w14:paraId="00B00734" w14:textId="71E8D1E2" w:rsidR="3662F51A" w:rsidRPr="00BC6BC1" w:rsidRDefault="3662F51A" w:rsidP="00BC6BC1">
      <w:pPr>
        <w:pStyle w:val="ListParagraph"/>
        <w:numPr>
          <w:ilvl w:val="0"/>
          <w:numId w:val="35"/>
        </w:numPr>
        <w:jc w:val="both"/>
        <w:rPr>
          <w:rFonts w:ascii="Aptos" w:hAnsi="Aptos" w:cs="Times New Roman"/>
          <w:sz w:val="20"/>
          <w:szCs w:val="20"/>
        </w:rPr>
      </w:pPr>
      <w:r w:rsidRPr="00BC6BC1">
        <w:rPr>
          <w:rFonts w:ascii="Aptos" w:hAnsi="Aptos" w:cs="Times New Roman"/>
          <w:sz w:val="20"/>
          <w:szCs w:val="20"/>
        </w:rPr>
        <w:t xml:space="preserve">Prioritise identification and </w:t>
      </w:r>
      <w:r w:rsidR="00B10D26" w:rsidRPr="00B10D26">
        <w:rPr>
          <w:rFonts w:ascii="Aptos" w:hAnsi="Aptos" w:cs="Times New Roman"/>
          <w:sz w:val="20"/>
          <w:szCs w:val="20"/>
        </w:rPr>
        <w:t>engagement</w:t>
      </w:r>
      <w:r w:rsidRPr="00BC6BC1">
        <w:rPr>
          <w:rFonts w:ascii="Aptos" w:hAnsi="Aptos" w:cs="Times New Roman"/>
          <w:sz w:val="20"/>
          <w:szCs w:val="20"/>
        </w:rPr>
        <w:t xml:space="preserve"> with vacant property owners in the Northwest region with a vision to identify </w:t>
      </w:r>
      <w:r w:rsidR="4E70B844" w:rsidRPr="00BC6BC1">
        <w:rPr>
          <w:rFonts w:ascii="Aptos" w:hAnsi="Aptos" w:cs="Times New Roman"/>
          <w:sz w:val="20"/>
          <w:szCs w:val="20"/>
        </w:rPr>
        <w:t xml:space="preserve">redevelopment and repurposing opportunities to address above average commercial vacancy rates in the </w:t>
      </w:r>
      <w:r w:rsidR="00B90C7D" w:rsidRPr="00BC6BC1">
        <w:rPr>
          <w:rFonts w:ascii="Aptos" w:hAnsi="Aptos" w:cs="Times New Roman"/>
          <w:sz w:val="20"/>
          <w:szCs w:val="20"/>
        </w:rPr>
        <w:t>region.</w:t>
      </w:r>
    </w:p>
    <w:p w14:paraId="1F1ADCD7" w14:textId="74C566DB" w:rsidR="00A53236" w:rsidRPr="001026AB" w:rsidRDefault="00A53236" w:rsidP="00BC6BC1">
      <w:pPr>
        <w:jc w:val="both"/>
        <w:rPr>
          <w:rFonts w:ascii="Aptos" w:hAnsi="Aptos" w:cs="Times New Roman"/>
          <w:b/>
          <w:bCs/>
          <w:i/>
          <w:iCs/>
          <w:color w:val="383838"/>
          <w:sz w:val="20"/>
          <w:szCs w:val="20"/>
        </w:rPr>
      </w:pPr>
    </w:p>
    <w:p w14:paraId="1C7A1842" w14:textId="614113B7" w:rsidR="000D4B8C" w:rsidRDefault="14C0AE13" w:rsidP="00BC6BC1">
      <w:pPr>
        <w:pStyle w:val="Heading2"/>
        <w:jc w:val="both"/>
      </w:pPr>
      <w:bookmarkStart w:id="8" w:name="_Toc155872191"/>
      <w:r w:rsidRPr="2687A372">
        <w:t xml:space="preserve">Article 6, 7, 8, 12 </w:t>
      </w:r>
      <w:r w:rsidR="741320AB" w:rsidRPr="2687A372">
        <w:t>- Business</w:t>
      </w:r>
      <w:r w:rsidR="000D4B8C" w:rsidRPr="2687A372">
        <w:t xml:space="preserve"> and </w:t>
      </w:r>
      <w:r w:rsidR="00A20FA6">
        <w:t>H</w:t>
      </w:r>
      <w:r w:rsidR="00A20FA6" w:rsidRPr="2687A372">
        <w:t xml:space="preserve">uman </w:t>
      </w:r>
      <w:r w:rsidR="00A20FA6">
        <w:t>R</w:t>
      </w:r>
      <w:r w:rsidR="00A20FA6" w:rsidRPr="2687A372">
        <w:t>ights</w:t>
      </w:r>
      <w:bookmarkEnd w:id="8"/>
      <w:r w:rsidR="00A20FA6" w:rsidRPr="2687A372">
        <w:t xml:space="preserve"> </w:t>
      </w:r>
    </w:p>
    <w:p w14:paraId="1775C337" w14:textId="1D277435" w:rsidR="6615244E" w:rsidRDefault="571DBE01" w:rsidP="00BC6BC1">
      <w:pPr>
        <w:ind w:left="720"/>
        <w:jc w:val="both"/>
        <w:rPr>
          <w:rFonts w:ascii="Aptos" w:hAnsi="Aptos" w:cs="Times New Roman"/>
          <w:i/>
          <w:iCs/>
        </w:rPr>
      </w:pPr>
      <w:r w:rsidRPr="35DBCD4F">
        <w:rPr>
          <w:rFonts w:ascii="Aptos" w:hAnsi="Aptos" w:cs="Times New Roman"/>
          <w:i/>
          <w:iCs/>
        </w:rPr>
        <w:t>[Article 6 – the right to work</w:t>
      </w:r>
      <w:r w:rsidR="6A3A5073" w:rsidRPr="35DBCD4F">
        <w:rPr>
          <w:rFonts w:ascii="Aptos" w:hAnsi="Aptos" w:cs="Times New Roman"/>
          <w:i/>
          <w:iCs/>
        </w:rPr>
        <w:t>;</w:t>
      </w:r>
      <w:r w:rsidRPr="35DBCD4F">
        <w:rPr>
          <w:rFonts w:ascii="Aptos" w:hAnsi="Aptos" w:cs="Times New Roman"/>
          <w:i/>
          <w:iCs/>
        </w:rPr>
        <w:t xml:space="preserve"> Article 7 - just and favourable conditions of work</w:t>
      </w:r>
      <w:r w:rsidR="1D590D3F" w:rsidRPr="35DBCD4F">
        <w:rPr>
          <w:rFonts w:ascii="Aptos" w:hAnsi="Aptos" w:cs="Times New Roman"/>
          <w:i/>
          <w:iCs/>
        </w:rPr>
        <w:t xml:space="preserve">; </w:t>
      </w:r>
      <w:r w:rsidR="38A1E618" w:rsidRPr="35DBCD4F">
        <w:rPr>
          <w:rFonts w:ascii="Aptos" w:hAnsi="Aptos" w:cs="Times New Roman"/>
          <w:i/>
          <w:iCs/>
        </w:rPr>
        <w:t>Article 8 - join a trade union</w:t>
      </w:r>
      <w:r w:rsidR="2C9AA553" w:rsidRPr="35DBCD4F">
        <w:rPr>
          <w:rFonts w:ascii="Aptos" w:hAnsi="Aptos" w:cs="Times New Roman"/>
          <w:i/>
          <w:iCs/>
        </w:rPr>
        <w:t>;</w:t>
      </w:r>
      <w:r w:rsidR="38A1E618" w:rsidRPr="35DBCD4F">
        <w:rPr>
          <w:rFonts w:ascii="Aptos" w:hAnsi="Aptos" w:cs="Times New Roman"/>
          <w:i/>
          <w:iCs/>
        </w:rPr>
        <w:t xml:space="preserve"> Article 12 - the highest attainable standard of physical and mental health</w:t>
      </w:r>
      <w:r w:rsidR="78D205A4" w:rsidRPr="35DBCD4F">
        <w:rPr>
          <w:rFonts w:ascii="Aptos" w:hAnsi="Aptos" w:cs="Times New Roman"/>
          <w:i/>
          <w:iCs/>
        </w:rPr>
        <w:t>.</w:t>
      </w:r>
      <w:r w:rsidR="38A1E618" w:rsidRPr="35DBCD4F">
        <w:rPr>
          <w:rFonts w:ascii="Aptos" w:hAnsi="Aptos" w:cs="Times New Roman"/>
          <w:i/>
          <w:iCs/>
        </w:rPr>
        <w:t>]</w:t>
      </w:r>
    </w:p>
    <w:p w14:paraId="4C877467" w14:textId="7E12ACD7" w:rsidR="00D402C4" w:rsidRDefault="00D402C4" w:rsidP="00517D57">
      <w:pPr>
        <w:pStyle w:val="Heading3"/>
      </w:pPr>
      <w:bookmarkStart w:id="9" w:name="_Toc155872192"/>
      <w:r>
        <w:t>S</w:t>
      </w:r>
      <w:r w:rsidR="00517D57">
        <w:t>ME’s and Human Rights</w:t>
      </w:r>
      <w:bookmarkEnd w:id="9"/>
    </w:p>
    <w:p w14:paraId="194857CB" w14:textId="3603AB40" w:rsidR="002D4BA7" w:rsidRDefault="2BDEB960" w:rsidP="007A4796">
      <w:pPr>
        <w:jc w:val="both"/>
        <w:rPr>
          <w:rFonts w:ascii="Aptos" w:hAnsi="Aptos" w:cs="Times New Roman"/>
        </w:rPr>
      </w:pPr>
      <w:r w:rsidRPr="001026AB">
        <w:rPr>
          <w:rFonts w:ascii="Aptos" w:hAnsi="Aptos" w:cs="Times New Roman"/>
        </w:rPr>
        <w:t>Unlike other European countries, Ireland currently has no legislation to address business and human rights.</w:t>
      </w:r>
      <w:r w:rsidR="00283F22">
        <w:rPr>
          <w:rStyle w:val="FootnoteReference"/>
          <w:rFonts w:ascii="Aptos" w:hAnsi="Aptos" w:cs="Times New Roman"/>
        </w:rPr>
        <w:footnoteReference w:id="19"/>
      </w:r>
      <w:r w:rsidRPr="001026AB">
        <w:rPr>
          <w:rFonts w:ascii="Aptos" w:hAnsi="Aptos" w:cs="Times New Roman"/>
        </w:rPr>
        <w:t xml:space="preserve"> </w:t>
      </w:r>
      <w:r w:rsidR="3D880C5D" w:rsidRPr="7CD5A587">
        <w:rPr>
          <w:rFonts w:ascii="Aptos" w:hAnsi="Aptos" w:cs="Times New Roman"/>
        </w:rPr>
        <w:t>The first National Action Plan for Business and Human Rights was developed and spanned from 2017 to 2020</w:t>
      </w:r>
      <w:r w:rsidR="699AABD4" w:rsidRPr="7CD5A587">
        <w:rPr>
          <w:rFonts w:ascii="Aptos" w:hAnsi="Aptos" w:cs="Times New Roman"/>
        </w:rPr>
        <w:t>, based on the United Nation, based on the United Nations Guiding Principles for Business and Human Rights</w:t>
      </w:r>
      <w:r w:rsidR="3D880C5D" w:rsidRPr="7CD5A587">
        <w:rPr>
          <w:rFonts w:ascii="Aptos" w:hAnsi="Aptos" w:cs="Times New Roman"/>
        </w:rPr>
        <w:t>.</w:t>
      </w:r>
      <w:r w:rsidR="002E7261">
        <w:rPr>
          <w:rStyle w:val="FootnoteReference"/>
          <w:rFonts w:ascii="Aptos" w:hAnsi="Aptos" w:cs="Times New Roman"/>
        </w:rPr>
        <w:footnoteReference w:id="20"/>
      </w:r>
      <w:r w:rsidR="3D880C5D" w:rsidRPr="7CD5A587">
        <w:rPr>
          <w:rFonts w:ascii="Aptos" w:hAnsi="Aptos" w:cs="Times New Roman"/>
        </w:rPr>
        <w:t xml:space="preserve"> </w:t>
      </w:r>
      <w:r w:rsidR="50EAFBEF" w:rsidRPr="7CD5A587">
        <w:rPr>
          <w:rFonts w:ascii="Aptos" w:hAnsi="Aptos" w:cs="Times New Roman"/>
        </w:rPr>
        <w:t>Recently, the</w:t>
      </w:r>
      <w:r w:rsidRPr="001026AB">
        <w:rPr>
          <w:rFonts w:ascii="Aptos" w:hAnsi="Aptos" w:cs="Times New Roman"/>
        </w:rPr>
        <w:t xml:space="preserve"> Department of Foreign Affairs </w:t>
      </w:r>
      <w:r w:rsidR="50EAFBEF" w:rsidRPr="7CD5A587">
        <w:rPr>
          <w:rFonts w:ascii="Aptos" w:hAnsi="Aptos" w:cs="Times New Roman"/>
        </w:rPr>
        <w:t xml:space="preserve">has </w:t>
      </w:r>
      <w:r w:rsidRPr="563F1635">
        <w:rPr>
          <w:rFonts w:ascii="Aptos" w:hAnsi="Aptos" w:cs="Times New Roman"/>
        </w:rPr>
        <w:t>called for interested stakeholders to submit their views on a proposed second National Action Plan for Business</w:t>
      </w:r>
      <w:r w:rsidR="32335B7D" w:rsidRPr="001026AB">
        <w:rPr>
          <w:rFonts w:ascii="Aptos" w:hAnsi="Aptos" w:cs="Times New Roman"/>
        </w:rPr>
        <w:t xml:space="preserve"> and Human Rights</w:t>
      </w:r>
      <w:r w:rsidRPr="563F1635">
        <w:rPr>
          <w:rFonts w:ascii="Aptos" w:hAnsi="Aptos" w:cs="Times New Roman"/>
        </w:rPr>
        <w:t>.</w:t>
      </w:r>
      <w:r w:rsidR="001273B7">
        <w:rPr>
          <w:rStyle w:val="FootnoteReference"/>
          <w:rFonts w:ascii="Aptos" w:hAnsi="Aptos" w:cs="Times New Roman"/>
        </w:rPr>
        <w:footnoteReference w:id="21"/>
      </w:r>
      <w:r w:rsidRPr="563F1635">
        <w:rPr>
          <w:rFonts w:ascii="Aptos" w:hAnsi="Aptos" w:cs="Times New Roman"/>
        </w:rPr>
        <w:t xml:space="preserve"> </w:t>
      </w:r>
      <w:r w:rsidR="00070563">
        <w:rPr>
          <w:rFonts w:ascii="Aptos" w:hAnsi="Aptos" w:cs="Times New Roman"/>
        </w:rPr>
        <w:t xml:space="preserve"> </w:t>
      </w:r>
    </w:p>
    <w:p w14:paraId="7EBD85DA" w14:textId="2AE22429" w:rsidR="004D662A" w:rsidRDefault="3436FCC1" w:rsidP="007A4796">
      <w:pPr>
        <w:jc w:val="both"/>
        <w:rPr>
          <w:rFonts w:ascii="Aptos" w:hAnsi="Aptos" w:cs="Times New Roman"/>
        </w:rPr>
      </w:pPr>
      <w:r w:rsidRPr="001026AB">
        <w:rPr>
          <w:rFonts w:ascii="Aptos" w:hAnsi="Aptos" w:cs="Times New Roman"/>
        </w:rPr>
        <w:t xml:space="preserve">In the interim </w:t>
      </w:r>
      <w:r w:rsidR="2BDEB960" w:rsidRPr="001026AB">
        <w:rPr>
          <w:rFonts w:ascii="Aptos" w:hAnsi="Aptos" w:cs="Times New Roman"/>
        </w:rPr>
        <w:t>European Union has brought forward new Directives about Corporate S</w:t>
      </w:r>
      <w:r w:rsidR="4504FC90" w:rsidRPr="7CD5A587">
        <w:rPr>
          <w:rFonts w:ascii="Aptos" w:hAnsi="Aptos" w:cs="Times New Roman"/>
        </w:rPr>
        <w:t>ustainability Reporting</w:t>
      </w:r>
      <w:r w:rsidR="1B1BB487" w:rsidRPr="35DBCD4F">
        <w:rPr>
          <w:rFonts w:ascii="Aptos" w:hAnsi="Aptos" w:cs="Times New Roman"/>
        </w:rPr>
        <w:t xml:space="preserve"> </w:t>
      </w:r>
      <w:r w:rsidR="2BDEB960" w:rsidRPr="001026AB">
        <w:rPr>
          <w:rFonts w:ascii="Aptos" w:hAnsi="Aptos" w:cs="Times New Roman"/>
        </w:rPr>
        <w:t xml:space="preserve"> and Due Diligence in</w:t>
      </w:r>
      <w:r w:rsidR="41FF1A8B" w:rsidRPr="7CD5A587">
        <w:rPr>
          <w:rFonts w:ascii="Aptos" w:hAnsi="Aptos" w:cs="Times New Roman"/>
        </w:rPr>
        <w:t xml:space="preserve"> the</w:t>
      </w:r>
      <w:r w:rsidR="2BDEB960" w:rsidRPr="001026AB">
        <w:rPr>
          <w:rFonts w:ascii="Aptos" w:hAnsi="Aptos" w:cs="Times New Roman"/>
        </w:rPr>
        <w:t xml:space="preserve"> </w:t>
      </w:r>
      <w:r w:rsidR="41FF1A8B" w:rsidRPr="7CD5A587">
        <w:rPr>
          <w:rFonts w:ascii="Aptos" w:hAnsi="Aptos" w:cs="Times New Roman"/>
        </w:rPr>
        <w:t>value c</w:t>
      </w:r>
      <w:r w:rsidR="2BDEB960" w:rsidRPr="001026AB">
        <w:rPr>
          <w:rFonts w:ascii="Aptos" w:hAnsi="Aptos" w:cs="Times New Roman"/>
        </w:rPr>
        <w:t>hai</w:t>
      </w:r>
      <w:r w:rsidR="0038422A">
        <w:rPr>
          <w:rFonts w:ascii="Aptos" w:hAnsi="Aptos" w:cs="Times New Roman"/>
        </w:rPr>
        <w:t>n</w:t>
      </w:r>
      <w:r w:rsidR="2BDEB960" w:rsidRPr="001026AB">
        <w:rPr>
          <w:rFonts w:ascii="Aptos" w:hAnsi="Aptos" w:cs="Times New Roman"/>
        </w:rPr>
        <w:t>.</w:t>
      </w:r>
      <w:r w:rsidR="007D0943">
        <w:rPr>
          <w:rStyle w:val="FootnoteReference"/>
          <w:rFonts w:ascii="Aptos" w:hAnsi="Aptos" w:cs="Times New Roman"/>
        </w:rPr>
        <w:footnoteReference w:id="22"/>
      </w:r>
      <w:r w:rsidR="2BDEB960" w:rsidRPr="001026AB">
        <w:rPr>
          <w:rFonts w:ascii="Aptos" w:hAnsi="Aptos" w:cs="Times New Roman"/>
        </w:rPr>
        <w:t xml:space="preserve"> The Implementation of the Corporate Sustainability </w:t>
      </w:r>
      <w:r w:rsidR="00FA47E9">
        <w:rPr>
          <w:rFonts w:ascii="Aptos" w:hAnsi="Aptos" w:cs="Times New Roman"/>
        </w:rPr>
        <w:t>D</w:t>
      </w:r>
      <w:r w:rsidR="2BDEB960" w:rsidRPr="001026AB">
        <w:rPr>
          <w:rFonts w:ascii="Aptos" w:hAnsi="Aptos" w:cs="Times New Roman"/>
        </w:rPr>
        <w:t>irective</w:t>
      </w:r>
      <w:r w:rsidR="33836229" w:rsidRPr="7CD5A587">
        <w:rPr>
          <w:rFonts w:ascii="Aptos" w:hAnsi="Aptos" w:cs="Times New Roman"/>
        </w:rPr>
        <w:t>s</w:t>
      </w:r>
      <w:r w:rsidR="2BDEB960" w:rsidRPr="001026AB">
        <w:rPr>
          <w:rFonts w:ascii="Aptos" w:hAnsi="Aptos" w:cs="Times New Roman"/>
        </w:rPr>
        <w:t xml:space="preserve"> will begin next year.</w:t>
      </w:r>
      <w:r w:rsidR="44D7029F" w:rsidRPr="001026AB">
        <w:rPr>
          <w:rFonts w:ascii="Aptos" w:hAnsi="Aptos" w:cs="Times New Roman"/>
        </w:rPr>
        <w:t xml:space="preserve"> </w:t>
      </w:r>
      <w:r w:rsidR="5A123B5D" w:rsidRPr="7CD5A587">
        <w:rPr>
          <w:rFonts w:ascii="Aptos" w:hAnsi="Aptos" w:cs="Times New Roman"/>
        </w:rPr>
        <w:t>While t</w:t>
      </w:r>
      <w:r w:rsidR="44D7029F" w:rsidRPr="001026AB">
        <w:rPr>
          <w:rFonts w:ascii="Aptos" w:hAnsi="Aptos" w:cs="Times New Roman"/>
        </w:rPr>
        <w:t xml:space="preserve">he </w:t>
      </w:r>
      <w:r w:rsidR="00B2E630" w:rsidRPr="7CD5A587">
        <w:rPr>
          <w:rFonts w:ascii="Aptos" w:hAnsi="Aptos" w:cs="Times New Roman"/>
        </w:rPr>
        <w:t>Northwest</w:t>
      </w:r>
      <w:r w:rsidR="44D7029F" w:rsidRPr="001026AB">
        <w:rPr>
          <w:rFonts w:ascii="Aptos" w:hAnsi="Aptos" w:cs="Times New Roman"/>
        </w:rPr>
        <w:t xml:space="preserve"> region </w:t>
      </w:r>
      <w:r w:rsidR="1A6F2A0C" w:rsidRPr="001026AB">
        <w:rPr>
          <w:rFonts w:ascii="Aptos" w:hAnsi="Aptos" w:cs="Times New Roman"/>
        </w:rPr>
        <w:t xml:space="preserve">is predominantly made up of SMEs and </w:t>
      </w:r>
      <w:r w:rsidR="5A123B5D" w:rsidRPr="7CD5A587">
        <w:rPr>
          <w:rFonts w:ascii="Aptos" w:hAnsi="Aptos" w:cs="Times New Roman"/>
        </w:rPr>
        <w:t>micro-businesses and</w:t>
      </w:r>
      <w:r w:rsidR="5A123B5D" w:rsidRPr="563F1635">
        <w:rPr>
          <w:rFonts w:ascii="Aptos" w:hAnsi="Aptos" w:cs="Times New Roman"/>
        </w:rPr>
        <w:t xml:space="preserve"> will consequently</w:t>
      </w:r>
      <w:r w:rsidR="5A123B5D" w:rsidRPr="7CD5A587">
        <w:rPr>
          <w:rFonts w:ascii="Aptos" w:hAnsi="Aptos" w:cs="Times New Roman"/>
        </w:rPr>
        <w:t xml:space="preserve"> bear no direct obligation under th</w:t>
      </w:r>
      <w:r w:rsidR="39CA2196" w:rsidRPr="7CD5A587">
        <w:rPr>
          <w:rFonts w:ascii="Aptos" w:hAnsi="Aptos" w:cs="Times New Roman"/>
        </w:rPr>
        <w:t>e due diligence</w:t>
      </w:r>
      <w:r w:rsidR="5A123B5D" w:rsidRPr="7CD5A587">
        <w:rPr>
          <w:rFonts w:ascii="Aptos" w:hAnsi="Aptos" w:cs="Times New Roman"/>
        </w:rPr>
        <w:t xml:space="preserve"> directive</w:t>
      </w:r>
      <w:r w:rsidR="5A123B5D" w:rsidRPr="563F1635">
        <w:rPr>
          <w:rFonts w:ascii="Aptos" w:hAnsi="Aptos" w:cs="Times New Roman"/>
        </w:rPr>
        <w:t xml:space="preserve">, they will </w:t>
      </w:r>
      <w:r w:rsidR="5A123B5D" w:rsidRPr="7CD5A587">
        <w:rPr>
          <w:rFonts w:ascii="Aptos" w:hAnsi="Aptos" w:cs="Times New Roman"/>
        </w:rPr>
        <w:t xml:space="preserve">likely </w:t>
      </w:r>
      <w:r w:rsidR="00B2E630" w:rsidRPr="563F1635">
        <w:rPr>
          <w:rFonts w:ascii="Aptos" w:hAnsi="Aptos" w:cs="Times New Roman"/>
        </w:rPr>
        <w:t>be</w:t>
      </w:r>
      <w:r w:rsidR="00B2E630" w:rsidRPr="7CD5A587">
        <w:rPr>
          <w:rFonts w:ascii="Aptos" w:hAnsi="Aptos" w:cs="Times New Roman"/>
        </w:rPr>
        <w:t xml:space="preserve"> compelled by their larger buyer</w:t>
      </w:r>
      <w:r w:rsidR="5F2F2EDE" w:rsidRPr="7CD5A587">
        <w:rPr>
          <w:rFonts w:ascii="Aptos" w:hAnsi="Aptos" w:cs="Times New Roman"/>
        </w:rPr>
        <w:t>s</w:t>
      </w:r>
      <w:r w:rsidR="00B2E630" w:rsidRPr="7CD5A587">
        <w:rPr>
          <w:rFonts w:ascii="Aptos" w:hAnsi="Aptos" w:cs="Times New Roman"/>
        </w:rPr>
        <w:t xml:space="preserve"> that are subject to these regulations</w:t>
      </w:r>
      <w:r w:rsidR="5F2F2EDE" w:rsidRPr="563F1635">
        <w:rPr>
          <w:rFonts w:ascii="Aptos" w:hAnsi="Aptos" w:cs="Times New Roman"/>
        </w:rPr>
        <w:t xml:space="preserve"> to provide</w:t>
      </w:r>
      <w:r w:rsidR="5F2F2EDE" w:rsidRPr="7CD5A587">
        <w:rPr>
          <w:rFonts w:ascii="Aptos" w:hAnsi="Aptos" w:cs="Times New Roman"/>
        </w:rPr>
        <w:t xml:space="preserve"> </w:t>
      </w:r>
      <w:r w:rsidR="283F5E54" w:rsidRPr="7CD5A587">
        <w:rPr>
          <w:rFonts w:ascii="Aptos" w:hAnsi="Aptos" w:cs="Times New Roman"/>
        </w:rPr>
        <w:t>due diligence data.</w:t>
      </w:r>
      <w:r w:rsidR="00EA1AEA">
        <w:rPr>
          <w:rStyle w:val="FootnoteReference"/>
          <w:rFonts w:ascii="Aptos" w:hAnsi="Aptos" w:cs="Times New Roman"/>
        </w:rPr>
        <w:footnoteReference w:id="23"/>
      </w:r>
      <w:r w:rsidR="283F5E54" w:rsidRPr="7CD5A587">
        <w:rPr>
          <w:rFonts w:ascii="Aptos" w:hAnsi="Aptos" w:cs="Times New Roman"/>
        </w:rPr>
        <w:t xml:space="preserve"> </w:t>
      </w:r>
    </w:p>
    <w:p w14:paraId="7C3F70A4" w14:textId="3E448F36" w:rsidR="004D662A" w:rsidRDefault="283F5E54" w:rsidP="007A4796">
      <w:pPr>
        <w:jc w:val="both"/>
        <w:rPr>
          <w:rFonts w:ascii="Aptos" w:hAnsi="Aptos" w:cs="Times New Roman"/>
        </w:rPr>
      </w:pPr>
      <w:r w:rsidRPr="7CD5A587">
        <w:rPr>
          <w:rFonts w:ascii="Aptos" w:hAnsi="Aptos" w:cs="Times New Roman"/>
        </w:rPr>
        <w:t xml:space="preserve">As is commonly observed, the </w:t>
      </w:r>
      <w:r w:rsidR="0229B309" w:rsidRPr="7CD5A587">
        <w:rPr>
          <w:rFonts w:ascii="Aptos" w:hAnsi="Aptos" w:cs="Times New Roman"/>
        </w:rPr>
        <w:t>financial and resource burden of providing this data is often borne by the supplier</w:t>
      </w:r>
      <w:r w:rsidR="2DCECC81" w:rsidRPr="7CD5A587">
        <w:rPr>
          <w:rFonts w:ascii="Aptos" w:hAnsi="Aptos" w:cs="Times New Roman"/>
        </w:rPr>
        <w:t>.</w:t>
      </w:r>
      <w:r w:rsidR="002F0473">
        <w:rPr>
          <w:rStyle w:val="FootnoteReference"/>
          <w:rFonts w:ascii="Aptos" w:hAnsi="Aptos" w:cs="Times New Roman"/>
        </w:rPr>
        <w:footnoteReference w:id="24"/>
      </w:r>
      <w:r w:rsidR="2DCECC81" w:rsidRPr="7CD5A587">
        <w:rPr>
          <w:rFonts w:ascii="Aptos" w:hAnsi="Aptos" w:cs="Times New Roman"/>
        </w:rPr>
        <w:t xml:space="preserve"> </w:t>
      </w:r>
      <w:r w:rsidR="3AD5EDC9" w:rsidRPr="7CD5A587">
        <w:rPr>
          <w:rFonts w:ascii="Aptos" w:hAnsi="Aptos" w:cs="Times New Roman"/>
        </w:rPr>
        <w:t xml:space="preserve">Although </w:t>
      </w:r>
      <w:r w:rsidR="3AD5EDC9" w:rsidRPr="563F1635">
        <w:rPr>
          <w:rFonts w:ascii="Aptos" w:hAnsi="Aptos" w:cs="Times New Roman"/>
        </w:rPr>
        <w:t>some of the more major auditing firms provide</w:t>
      </w:r>
      <w:r w:rsidR="3AD5EDC9" w:rsidRPr="7CD5A587">
        <w:rPr>
          <w:rFonts w:ascii="Aptos" w:hAnsi="Aptos" w:cs="Times New Roman"/>
        </w:rPr>
        <w:t xml:space="preserve"> these services</w:t>
      </w:r>
      <w:r w:rsidR="3AD5EDC9" w:rsidRPr="563F1635">
        <w:rPr>
          <w:rFonts w:ascii="Aptos" w:hAnsi="Aptos" w:cs="Times New Roman"/>
        </w:rPr>
        <w:t>, they will be expensive, and many SMEs will lack the in-house resources to gather or monitor</w:t>
      </w:r>
      <w:r w:rsidR="3AD5EDC9" w:rsidRPr="7CD5A587">
        <w:rPr>
          <w:rFonts w:ascii="Aptos" w:hAnsi="Aptos" w:cs="Times New Roman"/>
        </w:rPr>
        <w:t xml:space="preserve"> this data </w:t>
      </w:r>
      <w:r w:rsidR="3AD5EDC9" w:rsidRPr="7CD5A587">
        <w:rPr>
          <w:rFonts w:ascii="Aptos" w:hAnsi="Aptos" w:cs="Times New Roman"/>
        </w:rPr>
        <w:lastRenderedPageBreak/>
        <w:t>themselves, inducing a greater financial strain.</w:t>
      </w:r>
      <w:r w:rsidR="00503CF7">
        <w:rPr>
          <w:rStyle w:val="FootnoteReference"/>
          <w:rFonts w:ascii="Aptos" w:hAnsi="Aptos" w:cs="Times New Roman"/>
        </w:rPr>
        <w:footnoteReference w:id="25"/>
      </w:r>
      <w:r w:rsidR="004D662A">
        <w:rPr>
          <w:rFonts w:ascii="Aptos" w:hAnsi="Aptos" w:cs="Times New Roman"/>
        </w:rPr>
        <w:t xml:space="preserve"> </w:t>
      </w:r>
      <w:r w:rsidR="6EBB938D" w:rsidRPr="7CD5A587">
        <w:rPr>
          <w:rFonts w:ascii="Aptos" w:hAnsi="Aptos" w:cs="Times New Roman"/>
        </w:rPr>
        <w:t xml:space="preserve">This </w:t>
      </w:r>
      <w:r w:rsidR="02B56467" w:rsidRPr="7CD5A587">
        <w:rPr>
          <w:rFonts w:ascii="Aptos" w:hAnsi="Aptos" w:cs="Times New Roman"/>
        </w:rPr>
        <w:t xml:space="preserve">has naturally raised concerns regarding the economic livelihoods of SMEs, and their respective employees, </w:t>
      </w:r>
      <w:r w:rsidR="5A95356F" w:rsidRPr="7CD5A587">
        <w:rPr>
          <w:rFonts w:ascii="Aptos" w:hAnsi="Aptos" w:cs="Times New Roman"/>
        </w:rPr>
        <w:t>across the European Union.</w:t>
      </w:r>
      <w:r w:rsidR="00080D80">
        <w:rPr>
          <w:rStyle w:val="FootnoteReference"/>
          <w:rFonts w:ascii="Aptos" w:hAnsi="Aptos" w:cs="Times New Roman"/>
        </w:rPr>
        <w:footnoteReference w:id="26"/>
      </w:r>
      <w:r w:rsidR="5A95356F" w:rsidRPr="7CD5A587">
        <w:rPr>
          <w:rFonts w:ascii="Aptos" w:hAnsi="Aptos" w:cs="Times New Roman"/>
        </w:rPr>
        <w:t xml:space="preserve"> </w:t>
      </w:r>
    </w:p>
    <w:p w14:paraId="62CBAED6" w14:textId="4871941B" w:rsidR="00B66470" w:rsidRDefault="5A95356F" w:rsidP="007A4796">
      <w:pPr>
        <w:jc w:val="both"/>
      </w:pPr>
      <w:r w:rsidRPr="7CD5A587">
        <w:rPr>
          <w:rFonts w:ascii="Aptos" w:hAnsi="Aptos" w:cs="Times New Roman"/>
        </w:rPr>
        <w:t xml:space="preserve">The Northwest, </w:t>
      </w:r>
      <w:r w:rsidR="784412B6" w:rsidRPr="7CD5A587">
        <w:rPr>
          <w:rFonts w:ascii="Aptos" w:hAnsi="Aptos" w:cs="Times New Roman"/>
        </w:rPr>
        <w:t>as a geographic area primarily composed of small businesses, may be particula</w:t>
      </w:r>
      <w:r w:rsidR="02BF2008" w:rsidRPr="7CD5A587">
        <w:rPr>
          <w:rFonts w:ascii="Aptos" w:hAnsi="Aptos" w:cs="Times New Roman"/>
        </w:rPr>
        <w:t xml:space="preserve">rly at risk of economic hardships without adequate government guidance </w:t>
      </w:r>
      <w:r w:rsidR="1293E9C7" w:rsidRPr="7CD5A587">
        <w:rPr>
          <w:rFonts w:ascii="Aptos" w:hAnsi="Aptos" w:cs="Times New Roman"/>
        </w:rPr>
        <w:t>and</w:t>
      </w:r>
      <w:r w:rsidR="02BF2008" w:rsidRPr="7CD5A587">
        <w:rPr>
          <w:rFonts w:ascii="Aptos" w:hAnsi="Aptos" w:cs="Times New Roman"/>
        </w:rPr>
        <w:t xml:space="preserve"> </w:t>
      </w:r>
      <w:r w:rsidR="1293E9C7" w:rsidRPr="7CD5A587">
        <w:rPr>
          <w:rFonts w:ascii="Aptos" w:hAnsi="Aptos" w:cs="Times New Roman"/>
        </w:rPr>
        <w:t>support</w:t>
      </w:r>
      <w:r w:rsidR="02BF2008" w:rsidRPr="7CD5A587">
        <w:rPr>
          <w:rFonts w:ascii="Aptos" w:hAnsi="Aptos" w:cs="Times New Roman"/>
        </w:rPr>
        <w:t>.</w:t>
      </w:r>
      <w:r w:rsidR="001B67C8">
        <w:rPr>
          <w:rStyle w:val="FootnoteReference"/>
          <w:rFonts w:ascii="Aptos" w:hAnsi="Aptos" w:cs="Times New Roman"/>
        </w:rPr>
        <w:footnoteReference w:id="27"/>
      </w:r>
      <w:r w:rsidR="02BF2008" w:rsidRPr="7CD5A587">
        <w:rPr>
          <w:rFonts w:ascii="Aptos" w:hAnsi="Aptos" w:cs="Times New Roman"/>
        </w:rPr>
        <w:t xml:space="preserve"> </w:t>
      </w:r>
      <w:r w:rsidR="6E966158" w:rsidRPr="7CD5A587">
        <w:rPr>
          <w:rFonts w:ascii="Aptos" w:hAnsi="Aptos" w:cs="Times New Roman"/>
        </w:rPr>
        <w:t xml:space="preserve">Currently, the government recommends availing </w:t>
      </w:r>
      <w:r w:rsidR="46032EB6" w:rsidRPr="7CD5A587">
        <w:rPr>
          <w:rFonts w:ascii="Aptos" w:hAnsi="Aptos" w:cs="Times New Roman"/>
        </w:rPr>
        <w:t>of the Green Transition F</w:t>
      </w:r>
      <w:r w:rsidR="134169B4" w:rsidRPr="7CD5A587">
        <w:rPr>
          <w:rFonts w:ascii="Aptos" w:hAnsi="Aptos" w:cs="Times New Roman"/>
        </w:rPr>
        <w:t>und</w:t>
      </w:r>
      <w:r w:rsidR="0D7DBBD6">
        <w:rPr>
          <w:rFonts w:ascii="Aptos" w:hAnsi="Aptos" w:cs="Times New Roman"/>
        </w:rPr>
        <w:t xml:space="preserve"> </w:t>
      </w:r>
      <w:r w:rsidR="134169B4" w:rsidRPr="7CD5A587">
        <w:rPr>
          <w:rFonts w:ascii="Aptos" w:hAnsi="Aptos" w:cs="Times New Roman"/>
        </w:rPr>
        <w:t xml:space="preserve"> and </w:t>
      </w:r>
      <w:r w:rsidR="752E494A" w:rsidRPr="7CD5A587">
        <w:rPr>
          <w:rFonts w:ascii="Aptos" w:hAnsi="Aptos" w:cs="Times New Roman"/>
        </w:rPr>
        <w:t>utilising</w:t>
      </w:r>
      <w:r w:rsidR="134169B4" w:rsidRPr="7CD5A587">
        <w:rPr>
          <w:rFonts w:ascii="Aptos" w:hAnsi="Aptos" w:cs="Times New Roman"/>
        </w:rPr>
        <w:t xml:space="preserve"> the</w:t>
      </w:r>
      <w:r w:rsidR="46032EB6" w:rsidRPr="7CD5A587">
        <w:rPr>
          <w:rFonts w:ascii="Aptos" w:hAnsi="Aptos" w:cs="Times New Roman"/>
        </w:rPr>
        <w:t xml:space="preserve"> Climate Toolkit 4 Business</w:t>
      </w:r>
      <w:r w:rsidR="07507BBA">
        <w:rPr>
          <w:rFonts w:ascii="Aptos" w:hAnsi="Aptos" w:cs="Times New Roman"/>
        </w:rPr>
        <w:t xml:space="preserve"> </w:t>
      </w:r>
      <w:r w:rsidR="46032EB6" w:rsidRPr="7CD5A587">
        <w:rPr>
          <w:rFonts w:ascii="Aptos" w:hAnsi="Aptos" w:cs="Times New Roman"/>
        </w:rPr>
        <w:t xml:space="preserve"> </w:t>
      </w:r>
      <w:r w:rsidR="752E494A" w:rsidRPr="7CD5A587">
        <w:rPr>
          <w:rFonts w:ascii="Aptos" w:hAnsi="Aptos" w:cs="Times New Roman"/>
        </w:rPr>
        <w:t>for carbon-related sustainable development and impact assessments.</w:t>
      </w:r>
      <w:r w:rsidR="00D94E44">
        <w:rPr>
          <w:rStyle w:val="FootnoteReference"/>
          <w:rFonts w:ascii="Aptos" w:hAnsi="Aptos" w:cs="Times New Roman"/>
        </w:rPr>
        <w:footnoteReference w:id="28"/>
      </w:r>
      <w:r w:rsidR="752E494A" w:rsidRPr="7CD5A587">
        <w:rPr>
          <w:rFonts w:ascii="Aptos" w:hAnsi="Aptos" w:cs="Times New Roman"/>
        </w:rPr>
        <w:t xml:space="preserve"> </w:t>
      </w:r>
      <w:r w:rsidR="06F74BED" w:rsidRPr="7CD5A587">
        <w:rPr>
          <w:rFonts w:ascii="Aptos" w:hAnsi="Aptos" w:cs="Times New Roman"/>
        </w:rPr>
        <w:t xml:space="preserve">On the other </w:t>
      </w:r>
      <w:r w:rsidR="7997E566" w:rsidRPr="7CD5A587">
        <w:rPr>
          <w:rFonts w:ascii="Aptos" w:hAnsi="Aptos" w:cs="Times New Roman"/>
        </w:rPr>
        <w:t>hand,</w:t>
      </w:r>
      <w:r w:rsidR="06F74BED" w:rsidRPr="7CD5A587">
        <w:rPr>
          <w:rFonts w:ascii="Aptos" w:hAnsi="Aptos" w:cs="Times New Roman"/>
        </w:rPr>
        <w:t xml:space="preserve"> there is currently no guidance provided on the Corporate Sustainability Due Diligence </w:t>
      </w:r>
      <w:r w:rsidR="51CC71BA" w:rsidRPr="563F1635">
        <w:rPr>
          <w:rFonts w:ascii="Aptos" w:hAnsi="Aptos" w:cs="Times New Roman"/>
        </w:rPr>
        <w:t>from statutory agencies.</w:t>
      </w:r>
    </w:p>
    <w:p w14:paraId="5CF743AC" w14:textId="77777777" w:rsidR="00A20FA6" w:rsidRPr="001026AB" w:rsidRDefault="00A20FA6" w:rsidP="00BC6BC1">
      <w:pPr>
        <w:pStyle w:val="Heading4"/>
        <w:rPr>
          <w:sz w:val="20"/>
          <w:szCs w:val="20"/>
        </w:rPr>
      </w:pPr>
      <w:r w:rsidRPr="2687A372">
        <w:t xml:space="preserve">We recommend the Committee asks the </w:t>
      </w:r>
      <w:r>
        <w:t>Irish Government</w:t>
      </w:r>
      <w:r w:rsidRPr="2687A372">
        <w:t>:</w:t>
      </w:r>
    </w:p>
    <w:p w14:paraId="58D5078E" w14:textId="711AA606" w:rsidR="00BE6E22" w:rsidRDefault="448825A0" w:rsidP="007A4796">
      <w:pPr>
        <w:pStyle w:val="ListParagraph"/>
        <w:numPr>
          <w:ilvl w:val="0"/>
          <w:numId w:val="1"/>
        </w:numPr>
        <w:jc w:val="both"/>
        <w:rPr>
          <w:rFonts w:ascii="Aptos" w:hAnsi="Aptos" w:cs="Times New Roman"/>
        </w:rPr>
      </w:pPr>
      <w:r w:rsidRPr="35DBCD4F">
        <w:rPr>
          <w:rFonts w:ascii="Aptos" w:hAnsi="Aptos" w:cs="Times New Roman"/>
        </w:rPr>
        <w:t xml:space="preserve">How will the National Action Plan on Business and Human Rights </w:t>
      </w:r>
      <w:r w:rsidR="5EFB219F" w:rsidRPr="35DBCD4F">
        <w:rPr>
          <w:rFonts w:ascii="Aptos" w:hAnsi="Aptos" w:cs="Times New Roman"/>
        </w:rPr>
        <w:t xml:space="preserve">align itself with the incoming </w:t>
      </w:r>
      <w:r w:rsidR="00FB3385">
        <w:rPr>
          <w:rFonts w:ascii="Aptos" w:hAnsi="Aptos" w:cs="Times New Roman"/>
        </w:rPr>
        <w:t>EU D</w:t>
      </w:r>
      <w:r w:rsidR="5EFB219F" w:rsidRPr="35DBCD4F">
        <w:rPr>
          <w:rFonts w:ascii="Aptos" w:hAnsi="Aptos" w:cs="Times New Roman"/>
        </w:rPr>
        <w:t xml:space="preserve">irectives on </w:t>
      </w:r>
      <w:r w:rsidR="00FB3385">
        <w:rPr>
          <w:rFonts w:ascii="Aptos" w:hAnsi="Aptos" w:cs="Times New Roman"/>
        </w:rPr>
        <w:t>C</w:t>
      </w:r>
      <w:r w:rsidR="5EFB219F" w:rsidRPr="35DBCD4F">
        <w:rPr>
          <w:rFonts w:ascii="Aptos" w:hAnsi="Aptos" w:cs="Times New Roman"/>
        </w:rPr>
        <w:t xml:space="preserve">orporate </w:t>
      </w:r>
      <w:r w:rsidR="00FB3385">
        <w:rPr>
          <w:rFonts w:ascii="Aptos" w:hAnsi="Aptos" w:cs="Times New Roman"/>
        </w:rPr>
        <w:t>S</w:t>
      </w:r>
      <w:r w:rsidR="5EFB219F" w:rsidRPr="35DBCD4F">
        <w:rPr>
          <w:rFonts w:ascii="Aptos" w:hAnsi="Aptos" w:cs="Times New Roman"/>
        </w:rPr>
        <w:t>ustainability?</w:t>
      </w:r>
    </w:p>
    <w:p w14:paraId="5212424E" w14:textId="0661268B" w:rsidR="004A52FA" w:rsidRDefault="5EFB219F" w:rsidP="007A4796">
      <w:pPr>
        <w:pStyle w:val="ListParagraph"/>
        <w:numPr>
          <w:ilvl w:val="0"/>
          <w:numId w:val="1"/>
        </w:numPr>
        <w:jc w:val="both"/>
        <w:rPr>
          <w:rFonts w:ascii="Aptos" w:hAnsi="Aptos" w:cs="Times New Roman"/>
        </w:rPr>
      </w:pPr>
      <w:r w:rsidRPr="35DBCD4F">
        <w:rPr>
          <w:rFonts w:ascii="Aptos" w:hAnsi="Aptos" w:cs="Times New Roman"/>
        </w:rPr>
        <w:t xml:space="preserve">What supports will be in place to protect and guide small businesses, and the reliant economic livelihoods of their employees in the Northwest </w:t>
      </w:r>
      <w:r w:rsidR="00AD133E">
        <w:rPr>
          <w:rFonts w:ascii="Aptos" w:hAnsi="Aptos" w:cs="Times New Roman"/>
        </w:rPr>
        <w:t xml:space="preserve">of Ireland </w:t>
      </w:r>
      <w:r w:rsidRPr="35DBCD4F">
        <w:rPr>
          <w:rFonts w:ascii="Aptos" w:hAnsi="Aptos" w:cs="Times New Roman"/>
        </w:rPr>
        <w:t>under these changing regulatory environments?</w:t>
      </w:r>
    </w:p>
    <w:p w14:paraId="1CDC74D2" w14:textId="7A90775C" w:rsidR="003B2AB3" w:rsidRDefault="7AED2088" w:rsidP="007A4796">
      <w:pPr>
        <w:pStyle w:val="ListParagraph"/>
        <w:numPr>
          <w:ilvl w:val="0"/>
          <w:numId w:val="1"/>
        </w:numPr>
        <w:jc w:val="both"/>
        <w:rPr>
          <w:rFonts w:ascii="Aptos" w:hAnsi="Aptos" w:cs="Times New Roman"/>
        </w:rPr>
      </w:pPr>
      <w:r w:rsidRPr="35DBCD4F">
        <w:rPr>
          <w:rFonts w:ascii="Aptos" w:hAnsi="Aptos" w:cs="Times New Roman"/>
        </w:rPr>
        <w:t>With the ultimate goal of comparable</w:t>
      </w:r>
      <w:r w:rsidR="4488E987" w:rsidRPr="35DBCD4F">
        <w:rPr>
          <w:rFonts w:ascii="Aptos" w:hAnsi="Aptos" w:cs="Times New Roman"/>
        </w:rPr>
        <w:t xml:space="preserve"> and </w:t>
      </w:r>
      <w:r w:rsidR="6CA13D3A" w:rsidRPr="35DBCD4F">
        <w:rPr>
          <w:rFonts w:ascii="Aptos" w:hAnsi="Aptos" w:cs="Times New Roman"/>
        </w:rPr>
        <w:t xml:space="preserve">homogenous data flows across the EU, what initiatives and frameworks does the State intend to develop to </w:t>
      </w:r>
      <w:r w:rsidR="4488E987" w:rsidRPr="35DBCD4F">
        <w:rPr>
          <w:rFonts w:ascii="Aptos" w:hAnsi="Aptos" w:cs="Times New Roman"/>
        </w:rPr>
        <w:t>ease the transition burden for Irish businesses, and particularly SMEs, under these sustainability reporting and due diligence requirements?</w:t>
      </w:r>
    </w:p>
    <w:p w14:paraId="311F8357" w14:textId="5EB1BF88" w:rsidR="2687A372" w:rsidRDefault="2687A372" w:rsidP="007A4796">
      <w:pPr>
        <w:jc w:val="both"/>
        <w:rPr>
          <w:rFonts w:ascii="Aptos" w:hAnsi="Aptos" w:cs="Times New Roman"/>
        </w:rPr>
      </w:pPr>
    </w:p>
    <w:p w14:paraId="5B75F6CD" w14:textId="597AD69A" w:rsidR="000A62F5" w:rsidRPr="00626F1D" w:rsidRDefault="000A62F5" w:rsidP="00BC6BC1">
      <w:pPr>
        <w:pStyle w:val="Heading3"/>
      </w:pPr>
      <w:bookmarkStart w:id="10" w:name="_Toc155872193"/>
      <w:r w:rsidRPr="00626F1D">
        <w:t>Modern Slavery</w:t>
      </w:r>
      <w:bookmarkEnd w:id="10"/>
    </w:p>
    <w:p w14:paraId="1B333801" w14:textId="7DB3AD3F" w:rsidR="000A62F5" w:rsidRDefault="46FD865E" w:rsidP="00BC6BC1">
      <w:pPr>
        <w:ind w:left="720"/>
        <w:jc w:val="both"/>
        <w:rPr>
          <w:rFonts w:ascii="Aptos" w:hAnsi="Aptos" w:cs="Times New Roman"/>
          <w:i/>
          <w:iCs/>
        </w:rPr>
      </w:pPr>
      <w:r w:rsidRPr="2687A372">
        <w:rPr>
          <w:rFonts w:ascii="Aptos" w:hAnsi="Aptos" w:cs="Times New Roman"/>
          <w:i/>
          <w:iCs/>
        </w:rPr>
        <w:t>[</w:t>
      </w:r>
      <w:r w:rsidR="000A62F5" w:rsidRPr="2687A372">
        <w:rPr>
          <w:rFonts w:ascii="Aptos" w:hAnsi="Aptos" w:cs="Times New Roman"/>
          <w:i/>
          <w:iCs/>
        </w:rPr>
        <w:t>article 7 –recognition of a constitutional right to a safe, clean, healthy, and sustainable working environment</w:t>
      </w:r>
      <w:r w:rsidR="00CB09CC" w:rsidRPr="2687A372">
        <w:rPr>
          <w:rFonts w:ascii="Aptos" w:hAnsi="Aptos" w:cs="Times New Roman"/>
          <w:i/>
          <w:iCs/>
        </w:rPr>
        <w:t xml:space="preserve">; </w:t>
      </w:r>
      <w:r w:rsidR="005378AA" w:rsidRPr="2687A372">
        <w:rPr>
          <w:rFonts w:ascii="Aptos" w:hAnsi="Aptos" w:cs="Times New Roman"/>
          <w:i/>
          <w:iCs/>
        </w:rPr>
        <w:t xml:space="preserve">article 10 – protection of children; </w:t>
      </w:r>
      <w:r w:rsidR="00CB09CC" w:rsidRPr="2687A372">
        <w:rPr>
          <w:rFonts w:ascii="Aptos" w:hAnsi="Aptos" w:cs="Times New Roman"/>
          <w:i/>
          <w:iCs/>
        </w:rPr>
        <w:t xml:space="preserve">article 11 – right to adequate standards of living; </w:t>
      </w:r>
      <w:r w:rsidR="002D6911" w:rsidRPr="2687A372">
        <w:rPr>
          <w:rFonts w:ascii="Aptos" w:hAnsi="Aptos" w:cs="Times New Roman"/>
          <w:i/>
          <w:iCs/>
        </w:rPr>
        <w:t>Article 12 – right to physical and mental health</w:t>
      </w:r>
      <w:r w:rsidR="000A62F5" w:rsidRPr="2687A372">
        <w:rPr>
          <w:rFonts w:ascii="Aptos" w:hAnsi="Aptos" w:cs="Times New Roman"/>
          <w:i/>
          <w:iCs/>
        </w:rPr>
        <w:t>]</w:t>
      </w:r>
    </w:p>
    <w:p w14:paraId="0FA4D134" w14:textId="194DBBC4" w:rsidR="002F044A" w:rsidRDefault="3CDA724D" w:rsidP="00BC6BC1">
      <w:pPr>
        <w:jc w:val="both"/>
        <w:rPr>
          <w:rFonts w:ascii="Aptos" w:hAnsi="Aptos" w:cs="Times New Roman"/>
        </w:rPr>
      </w:pPr>
      <w:r w:rsidRPr="35DBCD4F">
        <w:rPr>
          <w:rFonts w:ascii="Aptos" w:hAnsi="Aptos" w:cs="Times New Roman"/>
        </w:rPr>
        <w:t xml:space="preserve">It is </w:t>
      </w:r>
      <w:r w:rsidR="45D731C0" w:rsidRPr="35DBCD4F">
        <w:rPr>
          <w:rFonts w:ascii="Aptos" w:hAnsi="Aptos" w:cs="Times New Roman"/>
        </w:rPr>
        <w:t>understood</w:t>
      </w:r>
      <w:r w:rsidRPr="35DBCD4F">
        <w:rPr>
          <w:rFonts w:ascii="Aptos" w:hAnsi="Aptos" w:cs="Times New Roman"/>
        </w:rPr>
        <w:t xml:space="preserve"> that modern slavery exists in every supply chain</w:t>
      </w:r>
      <w:r w:rsidR="1814F2DA" w:rsidRPr="35DBCD4F">
        <w:rPr>
          <w:rFonts w:ascii="Aptos" w:hAnsi="Aptos" w:cs="Times New Roman"/>
        </w:rPr>
        <w:t xml:space="preserve"> and country</w:t>
      </w:r>
      <w:r w:rsidRPr="35DBCD4F">
        <w:rPr>
          <w:rFonts w:ascii="Aptos" w:hAnsi="Aptos" w:cs="Times New Roman"/>
        </w:rPr>
        <w:t xml:space="preserve"> on the planet</w:t>
      </w:r>
      <w:r w:rsidR="45D731C0" w:rsidRPr="35DBCD4F">
        <w:rPr>
          <w:rFonts w:ascii="Aptos" w:hAnsi="Aptos" w:cs="Times New Roman"/>
        </w:rPr>
        <w:t xml:space="preserve">, with 50 million people estimated to </w:t>
      </w:r>
      <w:r w:rsidR="5D71BC93" w:rsidRPr="35DBCD4F">
        <w:rPr>
          <w:rFonts w:ascii="Aptos" w:hAnsi="Aptos" w:cs="Times New Roman"/>
        </w:rPr>
        <w:t>be living in modern slavery</w:t>
      </w:r>
      <w:r w:rsidR="001855CF">
        <w:rPr>
          <w:rFonts w:ascii="Aptos" w:hAnsi="Aptos" w:cs="Times New Roman"/>
        </w:rPr>
        <w:t>.</w:t>
      </w:r>
      <w:r w:rsidR="001855CF">
        <w:rPr>
          <w:rStyle w:val="FootnoteReference"/>
          <w:rFonts w:ascii="Aptos" w:hAnsi="Aptos" w:cs="Times New Roman"/>
        </w:rPr>
        <w:footnoteReference w:id="29"/>
      </w:r>
      <w:r w:rsidR="00161269">
        <w:rPr>
          <w:rFonts w:ascii="Aptos" w:hAnsi="Aptos" w:cs="Times New Roman"/>
        </w:rPr>
        <w:t xml:space="preserve"> </w:t>
      </w:r>
      <w:r w:rsidR="5D71BC93" w:rsidRPr="35DBCD4F">
        <w:rPr>
          <w:rFonts w:ascii="Aptos" w:hAnsi="Aptos" w:cs="Times New Roman"/>
        </w:rPr>
        <w:t xml:space="preserve">There is no universally </w:t>
      </w:r>
      <w:r w:rsidR="428F7A4B" w:rsidRPr="35DBCD4F">
        <w:rPr>
          <w:rFonts w:ascii="Aptos" w:hAnsi="Aptos" w:cs="Times New Roman"/>
        </w:rPr>
        <w:t>agreed-upon</w:t>
      </w:r>
      <w:r w:rsidR="5D71BC93" w:rsidRPr="35DBCD4F">
        <w:rPr>
          <w:rFonts w:ascii="Aptos" w:hAnsi="Aptos" w:cs="Times New Roman"/>
        </w:rPr>
        <w:t xml:space="preserve"> definition of modern slavery, however</w:t>
      </w:r>
      <w:r w:rsidR="69666B5C" w:rsidRPr="35DBCD4F">
        <w:rPr>
          <w:rFonts w:ascii="Aptos" w:hAnsi="Aptos" w:cs="Times New Roman"/>
        </w:rPr>
        <w:t xml:space="preserve"> almost every definition includes elements of control and exploitation. Consequently, it shares much in common with the concept of worker exploitation,</w:t>
      </w:r>
      <w:r w:rsidR="4A6BA595" w:rsidRPr="35DBCD4F">
        <w:rPr>
          <w:rFonts w:ascii="Aptos" w:hAnsi="Aptos" w:cs="Times New Roman"/>
        </w:rPr>
        <w:t xml:space="preserve"> with elements including below </w:t>
      </w:r>
      <w:r w:rsidR="37BBCC1E" w:rsidRPr="35DBCD4F">
        <w:rPr>
          <w:rFonts w:ascii="Aptos" w:hAnsi="Aptos" w:cs="Times New Roman"/>
        </w:rPr>
        <w:t xml:space="preserve">minimum wage, excessive working hours, and often dangerous working conditions </w:t>
      </w:r>
      <w:r w:rsidR="21941C69" w:rsidRPr="35DBCD4F">
        <w:rPr>
          <w:rFonts w:ascii="Aptos" w:hAnsi="Aptos" w:cs="Times New Roman"/>
        </w:rPr>
        <w:t>in which</w:t>
      </w:r>
      <w:r w:rsidR="37BBCC1E" w:rsidRPr="35DBCD4F">
        <w:rPr>
          <w:rFonts w:ascii="Aptos" w:hAnsi="Aptos" w:cs="Times New Roman"/>
        </w:rPr>
        <w:t xml:space="preserve"> inadequate training and equipment </w:t>
      </w:r>
      <w:r w:rsidR="428F7A4B" w:rsidRPr="35DBCD4F">
        <w:rPr>
          <w:rFonts w:ascii="Aptos" w:hAnsi="Aptos" w:cs="Times New Roman"/>
        </w:rPr>
        <w:t>have</w:t>
      </w:r>
      <w:r w:rsidR="37BBCC1E" w:rsidRPr="35DBCD4F">
        <w:rPr>
          <w:rFonts w:ascii="Aptos" w:hAnsi="Aptos" w:cs="Times New Roman"/>
        </w:rPr>
        <w:t xml:space="preserve"> been provided.</w:t>
      </w:r>
      <w:r w:rsidR="00161269">
        <w:rPr>
          <w:rStyle w:val="FootnoteReference"/>
          <w:rFonts w:ascii="Aptos" w:hAnsi="Aptos" w:cs="Times New Roman"/>
        </w:rPr>
        <w:footnoteReference w:id="30"/>
      </w:r>
      <w:r w:rsidR="37BBCC1E" w:rsidRPr="35DBCD4F">
        <w:rPr>
          <w:rFonts w:ascii="Aptos" w:hAnsi="Aptos" w:cs="Times New Roman"/>
        </w:rPr>
        <w:t xml:space="preserve"> </w:t>
      </w:r>
      <w:r w:rsidR="751AE3DF" w:rsidRPr="35DBCD4F">
        <w:rPr>
          <w:rFonts w:ascii="Aptos" w:hAnsi="Aptos" w:cs="Times New Roman"/>
        </w:rPr>
        <w:t>Roughly a quarter of all victims of modern slavery are children according to the Walk Free Founding and International Labour Organisation</w:t>
      </w:r>
      <w:r w:rsidR="78EEDDC1" w:rsidRPr="35DBCD4F">
        <w:rPr>
          <w:rFonts w:ascii="Aptos" w:hAnsi="Aptos" w:cs="Times New Roman"/>
        </w:rPr>
        <w:t xml:space="preserve"> (ILO)</w:t>
      </w:r>
      <w:r w:rsidR="751AE3DF" w:rsidRPr="35DBCD4F">
        <w:rPr>
          <w:rFonts w:ascii="Aptos" w:hAnsi="Aptos" w:cs="Times New Roman"/>
        </w:rPr>
        <w:t>, therefore also constituting child labour issues</w:t>
      </w:r>
      <w:r w:rsidR="00305B83">
        <w:rPr>
          <w:rFonts w:ascii="Aptos" w:hAnsi="Aptos" w:cs="Times New Roman"/>
        </w:rPr>
        <w:t>.</w:t>
      </w:r>
      <w:r w:rsidR="00305B83">
        <w:rPr>
          <w:rStyle w:val="FootnoteReference"/>
          <w:rFonts w:ascii="Aptos" w:hAnsi="Aptos" w:cs="Times New Roman"/>
        </w:rPr>
        <w:footnoteReference w:id="31"/>
      </w:r>
    </w:p>
    <w:p w14:paraId="1B180DC8" w14:textId="5A0A404B" w:rsidR="00154686" w:rsidRDefault="1B014A5B" w:rsidP="007A4796">
      <w:pPr>
        <w:jc w:val="both"/>
        <w:rPr>
          <w:rFonts w:ascii="Aptos" w:hAnsi="Aptos" w:cs="Times New Roman"/>
        </w:rPr>
      </w:pPr>
      <w:r w:rsidRPr="0A12E6AF">
        <w:rPr>
          <w:rFonts w:ascii="Aptos" w:hAnsi="Aptos" w:cs="Times New Roman"/>
        </w:rPr>
        <w:lastRenderedPageBreak/>
        <w:t xml:space="preserve">Contrary to popular belief, this </w:t>
      </w:r>
      <w:r w:rsidR="451E4C1F" w:rsidRPr="0A12E6AF">
        <w:rPr>
          <w:rFonts w:ascii="Aptos" w:hAnsi="Aptos" w:cs="Times New Roman"/>
        </w:rPr>
        <w:t>violation of the most fundamental of human rights is not limited to the developing world, with instances being detected in the USA</w:t>
      </w:r>
      <w:r w:rsidR="457B6933">
        <w:rPr>
          <w:rFonts w:ascii="Aptos" w:hAnsi="Aptos" w:cs="Times New Roman"/>
        </w:rPr>
        <w:t xml:space="preserve"> </w:t>
      </w:r>
      <w:r w:rsidR="451E4C1F" w:rsidRPr="0A12E6AF">
        <w:rPr>
          <w:rFonts w:ascii="Aptos" w:hAnsi="Aptos" w:cs="Times New Roman"/>
        </w:rPr>
        <w:t xml:space="preserve"> and UK.</w:t>
      </w:r>
      <w:r w:rsidR="002E4F48">
        <w:rPr>
          <w:rStyle w:val="FootnoteReference"/>
          <w:rFonts w:ascii="Aptos" w:hAnsi="Aptos" w:cs="Times New Roman"/>
        </w:rPr>
        <w:footnoteReference w:id="32"/>
      </w:r>
      <w:r w:rsidR="40867F17" w:rsidRPr="0A12E6AF">
        <w:rPr>
          <w:rFonts w:ascii="Aptos" w:hAnsi="Aptos" w:cs="Times New Roman"/>
        </w:rPr>
        <w:t xml:space="preserve"> In Ireland, it has been estimated that there are </w:t>
      </w:r>
      <w:r w:rsidR="428F7A4B" w:rsidRPr="0A12E6AF">
        <w:rPr>
          <w:rFonts w:ascii="Aptos" w:hAnsi="Aptos" w:cs="Times New Roman"/>
        </w:rPr>
        <w:t xml:space="preserve">(at least) </w:t>
      </w:r>
      <w:r w:rsidR="40867F17" w:rsidRPr="0A12E6AF">
        <w:rPr>
          <w:rFonts w:ascii="Aptos" w:hAnsi="Aptos" w:cs="Times New Roman"/>
        </w:rPr>
        <w:t>8,000 victims of modern slavery.</w:t>
      </w:r>
      <w:r w:rsidR="006B032F">
        <w:rPr>
          <w:rStyle w:val="FootnoteReference"/>
          <w:rFonts w:ascii="Aptos" w:hAnsi="Aptos" w:cs="Times New Roman"/>
        </w:rPr>
        <w:footnoteReference w:id="33"/>
      </w:r>
      <w:r w:rsidR="49BB07D4" w:rsidRPr="0A12E6AF">
        <w:rPr>
          <w:rFonts w:ascii="Aptos" w:hAnsi="Aptos" w:cs="Times New Roman"/>
        </w:rPr>
        <w:t xml:space="preserve"> </w:t>
      </w:r>
      <w:r w:rsidR="55A26549" w:rsidRPr="35DBCD4F">
        <w:rPr>
          <w:rFonts w:ascii="Aptos" w:hAnsi="Aptos" w:cs="Times New Roman"/>
        </w:rPr>
        <w:t>In response, the UK</w:t>
      </w:r>
      <w:r w:rsidR="30C44221" w:rsidRPr="35DBCD4F">
        <w:rPr>
          <w:rFonts w:ascii="Aptos" w:hAnsi="Aptos" w:cs="Times New Roman"/>
        </w:rPr>
        <w:t xml:space="preserve"> </w:t>
      </w:r>
      <w:r w:rsidR="55A26549" w:rsidRPr="35DBCD4F">
        <w:rPr>
          <w:rFonts w:ascii="Aptos" w:hAnsi="Aptos" w:cs="Times New Roman"/>
        </w:rPr>
        <w:t xml:space="preserve"> and Australia</w:t>
      </w:r>
      <w:r w:rsidR="30C44221" w:rsidRPr="35DBCD4F">
        <w:rPr>
          <w:rFonts w:ascii="Aptos" w:hAnsi="Aptos" w:cs="Times New Roman"/>
        </w:rPr>
        <w:t xml:space="preserve"> </w:t>
      </w:r>
      <w:r w:rsidR="55A26549" w:rsidRPr="35DBCD4F">
        <w:rPr>
          <w:rFonts w:ascii="Aptos" w:hAnsi="Aptos" w:cs="Times New Roman"/>
        </w:rPr>
        <w:t xml:space="preserve">have introduced </w:t>
      </w:r>
      <w:r w:rsidR="007C3A88" w:rsidRPr="35DBCD4F">
        <w:rPr>
          <w:rFonts w:ascii="Aptos" w:hAnsi="Aptos" w:cs="Times New Roman"/>
        </w:rPr>
        <w:t>Modern Slavery Acts</w:t>
      </w:r>
      <w:r w:rsidR="55A26549" w:rsidRPr="35DBCD4F">
        <w:rPr>
          <w:rFonts w:ascii="Aptos" w:hAnsi="Aptos" w:cs="Times New Roman"/>
        </w:rPr>
        <w:t xml:space="preserve">, to improve transparency </w:t>
      </w:r>
      <w:r w:rsidR="6B7BDA04" w:rsidRPr="35DBCD4F">
        <w:rPr>
          <w:rFonts w:ascii="Aptos" w:hAnsi="Aptos" w:cs="Times New Roman"/>
        </w:rPr>
        <w:t>and tackle the issue.</w:t>
      </w:r>
      <w:r w:rsidR="00255115">
        <w:rPr>
          <w:rStyle w:val="FootnoteReference"/>
          <w:rFonts w:ascii="Aptos" w:hAnsi="Aptos" w:cs="Times New Roman"/>
        </w:rPr>
        <w:footnoteReference w:id="34"/>
      </w:r>
      <w:r w:rsidR="3AAFB779" w:rsidRPr="35DBCD4F">
        <w:rPr>
          <w:rFonts w:ascii="Aptos" w:hAnsi="Aptos" w:cs="Times New Roman"/>
        </w:rPr>
        <w:t xml:space="preserve"> </w:t>
      </w:r>
      <w:r w:rsidR="072DC058" w:rsidRPr="35DBCD4F">
        <w:rPr>
          <w:rFonts w:ascii="Aptos" w:hAnsi="Aptos" w:cs="Times New Roman"/>
        </w:rPr>
        <w:t>Given the</w:t>
      </w:r>
      <w:r w:rsidR="2C4C65C0" w:rsidRPr="35DBCD4F">
        <w:rPr>
          <w:rFonts w:ascii="Aptos" w:hAnsi="Aptos" w:cs="Times New Roman"/>
        </w:rPr>
        <w:t xml:space="preserve"> </w:t>
      </w:r>
      <w:r w:rsidR="57DEB324" w:rsidRPr="35DBCD4F">
        <w:rPr>
          <w:rFonts w:ascii="Aptos" w:hAnsi="Aptos" w:cs="Times New Roman"/>
        </w:rPr>
        <w:t>absence</w:t>
      </w:r>
      <w:r w:rsidR="2C4C65C0" w:rsidRPr="35DBCD4F">
        <w:rPr>
          <w:rFonts w:ascii="Aptos" w:hAnsi="Aptos" w:cs="Times New Roman"/>
        </w:rPr>
        <w:t xml:space="preserve"> of existing Irish regulation, </w:t>
      </w:r>
      <w:r w:rsidR="33111509" w:rsidRPr="35DBCD4F">
        <w:rPr>
          <w:rFonts w:ascii="Aptos" w:hAnsi="Aptos" w:cs="Times New Roman"/>
        </w:rPr>
        <w:t xml:space="preserve">this submission </w:t>
      </w:r>
      <w:r w:rsidR="43571107" w:rsidRPr="35DBCD4F">
        <w:rPr>
          <w:rFonts w:ascii="Aptos" w:hAnsi="Aptos" w:cs="Times New Roman"/>
        </w:rPr>
        <w:t>highlights</w:t>
      </w:r>
      <w:r w:rsidR="42860375" w:rsidRPr="35DBCD4F">
        <w:rPr>
          <w:rFonts w:ascii="Aptos" w:hAnsi="Aptos" w:cs="Times New Roman"/>
        </w:rPr>
        <w:t xml:space="preserve"> </w:t>
      </w:r>
      <w:r w:rsidR="33111509" w:rsidRPr="35DBCD4F">
        <w:rPr>
          <w:rFonts w:ascii="Aptos" w:hAnsi="Aptos" w:cs="Times New Roman"/>
        </w:rPr>
        <w:t>concern</w:t>
      </w:r>
      <w:r w:rsidR="0891CDA2" w:rsidRPr="35DBCD4F">
        <w:rPr>
          <w:rFonts w:ascii="Aptos" w:hAnsi="Aptos" w:cs="Times New Roman"/>
        </w:rPr>
        <w:t xml:space="preserve"> </w:t>
      </w:r>
      <w:r w:rsidR="42860375" w:rsidRPr="35DBCD4F">
        <w:rPr>
          <w:rFonts w:ascii="Aptos" w:hAnsi="Aptos" w:cs="Times New Roman"/>
        </w:rPr>
        <w:t>of</w:t>
      </w:r>
      <w:r w:rsidR="33111509" w:rsidRPr="35DBCD4F">
        <w:rPr>
          <w:rFonts w:ascii="Aptos" w:hAnsi="Aptos" w:cs="Times New Roman"/>
        </w:rPr>
        <w:t xml:space="preserve"> the likelihood and growth of modern slavery in Ireland, and particularly in the Northwest as an economically disadvantaged area. </w:t>
      </w:r>
      <w:r w:rsidR="42860375" w:rsidRPr="35DBCD4F">
        <w:rPr>
          <w:rFonts w:ascii="Aptos" w:hAnsi="Aptos" w:cs="Times New Roman"/>
        </w:rPr>
        <w:t xml:space="preserve">This is an issue that spans across many rights, such as the rights of the child through </w:t>
      </w:r>
      <w:r w:rsidR="00124346">
        <w:rPr>
          <w:rFonts w:ascii="Aptos" w:hAnsi="Aptos" w:cs="Times New Roman"/>
        </w:rPr>
        <w:t xml:space="preserve">to </w:t>
      </w:r>
      <w:r w:rsidR="42860375" w:rsidRPr="35DBCD4F">
        <w:rPr>
          <w:rFonts w:ascii="Aptos" w:hAnsi="Aptos" w:cs="Times New Roman"/>
        </w:rPr>
        <w:t xml:space="preserve">child labour, the </w:t>
      </w:r>
      <w:r w:rsidR="27DF17F0" w:rsidRPr="35DBCD4F">
        <w:rPr>
          <w:rFonts w:ascii="Aptos" w:hAnsi="Aptos" w:cs="Times New Roman"/>
        </w:rPr>
        <w:t>psychological</w:t>
      </w:r>
      <w:r w:rsidR="42860375" w:rsidRPr="35DBCD4F">
        <w:rPr>
          <w:rFonts w:ascii="Aptos" w:hAnsi="Aptos" w:cs="Times New Roman"/>
        </w:rPr>
        <w:t xml:space="preserve"> and physical </w:t>
      </w:r>
      <w:r w:rsidR="27DF17F0" w:rsidRPr="35DBCD4F">
        <w:rPr>
          <w:rFonts w:ascii="Aptos" w:hAnsi="Aptos" w:cs="Times New Roman"/>
        </w:rPr>
        <w:t xml:space="preserve">detriment of poor and </w:t>
      </w:r>
      <w:r w:rsidR="43571107" w:rsidRPr="35DBCD4F">
        <w:rPr>
          <w:rFonts w:ascii="Aptos" w:hAnsi="Aptos" w:cs="Times New Roman"/>
        </w:rPr>
        <w:t>slave-like</w:t>
      </w:r>
      <w:r w:rsidR="27DF17F0" w:rsidRPr="35DBCD4F">
        <w:rPr>
          <w:rFonts w:ascii="Aptos" w:hAnsi="Aptos" w:cs="Times New Roman"/>
        </w:rPr>
        <w:t xml:space="preserve"> working conditions modern slavery can induct, </w:t>
      </w:r>
      <w:r w:rsidR="10CE8647" w:rsidRPr="35DBCD4F">
        <w:rPr>
          <w:rFonts w:ascii="Aptos" w:hAnsi="Aptos" w:cs="Times New Roman"/>
        </w:rPr>
        <w:t>and the dangerous and poor living conditions that victims of this must experience.</w:t>
      </w:r>
      <w:r w:rsidR="1E548C6C" w:rsidRPr="35DBCD4F">
        <w:rPr>
          <w:rFonts w:ascii="Aptos" w:hAnsi="Aptos" w:cs="Times New Roman"/>
        </w:rPr>
        <w:t xml:space="preserve"> As evidence emerges of human (and child) trafficking to the country, for both labour and sexual purposes, there a</w:t>
      </w:r>
      <w:r w:rsidR="59B29988" w:rsidRPr="35DBCD4F">
        <w:rPr>
          <w:rFonts w:ascii="Aptos" w:hAnsi="Aptos" w:cs="Times New Roman"/>
        </w:rPr>
        <w:t>re</w:t>
      </w:r>
      <w:r w:rsidR="1E548C6C" w:rsidRPr="35DBCD4F">
        <w:rPr>
          <w:rFonts w:ascii="Aptos" w:hAnsi="Aptos" w:cs="Times New Roman"/>
        </w:rPr>
        <w:t xml:space="preserve"> fear</w:t>
      </w:r>
      <w:r w:rsidR="59B29988" w:rsidRPr="35DBCD4F">
        <w:rPr>
          <w:rFonts w:ascii="Aptos" w:hAnsi="Aptos" w:cs="Times New Roman"/>
        </w:rPr>
        <w:t>s</w:t>
      </w:r>
      <w:r w:rsidR="1E548C6C" w:rsidRPr="35DBCD4F">
        <w:rPr>
          <w:rFonts w:ascii="Aptos" w:hAnsi="Aptos" w:cs="Times New Roman"/>
        </w:rPr>
        <w:t xml:space="preserve"> this is just the tip of the iceberg</w:t>
      </w:r>
      <w:r w:rsidR="00697495">
        <w:rPr>
          <w:rFonts w:ascii="Aptos" w:hAnsi="Aptos" w:cs="Times New Roman"/>
        </w:rPr>
        <w:t>.</w:t>
      </w:r>
      <w:r w:rsidR="00697495">
        <w:rPr>
          <w:rStyle w:val="FootnoteReference"/>
          <w:rFonts w:ascii="Aptos" w:hAnsi="Aptos" w:cs="Times New Roman"/>
        </w:rPr>
        <w:footnoteReference w:id="35"/>
      </w:r>
    </w:p>
    <w:p w14:paraId="7594286E" w14:textId="77777777" w:rsidR="00C254FB" w:rsidRPr="001026AB" w:rsidRDefault="00C254FB" w:rsidP="00BC6BC1">
      <w:pPr>
        <w:pStyle w:val="Heading4"/>
        <w:rPr>
          <w:sz w:val="20"/>
          <w:szCs w:val="20"/>
        </w:rPr>
      </w:pPr>
      <w:r w:rsidRPr="2687A372">
        <w:t xml:space="preserve">We recommend the Committee asks the </w:t>
      </w:r>
      <w:r>
        <w:t>Irish Government</w:t>
      </w:r>
      <w:r w:rsidRPr="2687A372">
        <w:t>:</w:t>
      </w:r>
    </w:p>
    <w:p w14:paraId="6923D91D" w14:textId="5098CA8F" w:rsidR="00C3136E" w:rsidRDefault="796BE3DD" w:rsidP="007A4796">
      <w:pPr>
        <w:pStyle w:val="ListParagraph"/>
        <w:numPr>
          <w:ilvl w:val="0"/>
          <w:numId w:val="61"/>
        </w:numPr>
        <w:jc w:val="both"/>
        <w:rPr>
          <w:rFonts w:ascii="Aptos" w:hAnsi="Aptos" w:cs="Times New Roman"/>
        </w:rPr>
      </w:pPr>
      <w:r w:rsidRPr="35DBCD4F">
        <w:rPr>
          <w:rFonts w:ascii="Aptos" w:hAnsi="Aptos" w:cs="Times New Roman"/>
        </w:rPr>
        <w:t xml:space="preserve">Does the State believe </w:t>
      </w:r>
      <w:r w:rsidR="00819105" w:rsidRPr="35DBCD4F">
        <w:rPr>
          <w:rFonts w:ascii="Aptos" w:hAnsi="Aptos" w:cs="Times New Roman"/>
        </w:rPr>
        <w:t>its</w:t>
      </w:r>
      <w:r w:rsidRPr="35DBCD4F">
        <w:rPr>
          <w:rFonts w:ascii="Aptos" w:hAnsi="Aptos" w:cs="Times New Roman"/>
        </w:rPr>
        <w:t xml:space="preserve"> current stance on </w:t>
      </w:r>
      <w:r w:rsidR="24027552" w:rsidRPr="35DBCD4F">
        <w:rPr>
          <w:rFonts w:ascii="Aptos" w:hAnsi="Aptos" w:cs="Times New Roman"/>
        </w:rPr>
        <w:t>m</w:t>
      </w:r>
      <w:r w:rsidRPr="35DBCD4F">
        <w:rPr>
          <w:rFonts w:ascii="Aptos" w:hAnsi="Aptos" w:cs="Times New Roman"/>
        </w:rPr>
        <w:t xml:space="preserve">odern </w:t>
      </w:r>
      <w:r w:rsidR="24027552" w:rsidRPr="35DBCD4F">
        <w:rPr>
          <w:rFonts w:ascii="Aptos" w:hAnsi="Aptos" w:cs="Times New Roman"/>
        </w:rPr>
        <w:t>s</w:t>
      </w:r>
      <w:r w:rsidRPr="35DBCD4F">
        <w:rPr>
          <w:rFonts w:ascii="Aptos" w:hAnsi="Aptos" w:cs="Times New Roman"/>
        </w:rPr>
        <w:t xml:space="preserve">lavery and labour </w:t>
      </w:r>
      <w:r w:rsidR="24027552" w:rsidRPr="35DBCD4F">
        <w:rPr>
          <w:rFonts w:ascii="Aptos" w:hAnsi="Aptos" w:cs="Times New Roman"/>
        </w:rPr>
        <w:t>e</w:t>
      </w:r>
      <w:r w:rsidRPr="35DBCD4F">
        <w:rPr>
          <w:rFonts w:ascii="Aptos" w:hAnsi="Aptos" w:cs="Times New Roman"/>
        </w:rPr>
        <w:t xml:space="preserve">xploitation </w:t>
      </w:r>
      <w:r w:rsidR="2361D621" w:rsidRPr="35DBCD4F">
        <w:rPr>
          <w:rFonts w:ascii="Aptos" w:hAnsi="Aptos" w:cs="Times New Roman"/>
        </w:rPr>
        <w:t xml:space="preserve">is </w:t>
      </w:r>
      <w:r w:rsidRPr="35DBCD4F">
        <w:rPr>
          <w:rFonts w:ascii="Aptos" w:hAnsi="Aptos" w:cs="Times New Roman"/>
        </w:rPr>
        <w:t>sufficient</w:t>
      </w:r>
      <w:r w:rsidR="19CAD16C" w:rsidRPr="35DBCD4F">
        <w:rPr>
          <w:rFonts w:ascii="Aptos" w:hAnsi="Aptos" w:cs="Times New Roman"/>
        </w:rPr>
        <w:t>ly robust</w:t>
      </w:r>
      <w:r w:rsidRPr="35DBCD4F">
        <w:rPr>
          <w:rFonts w:ascii="Aptos" w:hAnsi="Aptos" w:cs="Times New Roman"/>
        </w:rPr>
        <w:t>?</w:t>
      </w:r>
    </w:p>
    <w:p w14:paraId="4762C250" w14:textId="03DB8B4E" w:rsidR="00751C2B" w:rsidRPr="00C3136E" w:rsidRDefault="791D4404" w:rsidP="007A4796">
      <w:pPr>
        <w:pStyle w:val="ListParagraph"/>
        <w:numPr>
          <w:ilvl w:val="0"/>
          <w:numId w:val="61"/>
        </w:numPr>
        <w:jc w:val="both"/>
        <w:rPr>
          <w:rFonts w:ascii="Aptos" w:hAnsi="Aptos" w:cs="Times New Roman"/>
        </w:rPr>
      </w:pPr>
      <w:r w:rsidRPr="00C3136E">
        <w:rPr>
          <w:rFonts w:ascii="Aptos" w:hAnsi="Aptos" w:cs="Times New Roman"/>
        </w:rPr>
        <w:t xml:space="preserve">What measures will the </w:t>
      </w:r>
      <w:r w:rsidR="00517D78">
        <w:rPr>
          <w:rFonts w:ascii="Aptos" w:hAnsi="Aptos" w:cs="Times New Roman"/>
        </w:rPr>
        <w:t>Irish Government</w:t>
      </w:r>
      <w:r w:rsidRPr="00C3136E">
        <w:rPr>
          <w:rFonts w:ascii="Aptos" w:hAnsi="Aptos" w:cs="Times New Roman"/>
        </w:rPr>
        <w:t xml:space="preserve"> take </w:t>
      </w:r>
      <w:r w:rsidR="24027552" w:rsidRPr="00C3136E">
        <w:rPr>
          <w:rFonts w:ascii="Aptos" w:hAnsi="Aptos" w:cs="Times New Roman"/>
        </w:rPr>
        <w:t xml:space="preserve">to protect the </w:t>
      </w:r>
      <w:r w:rsidR="762380B8" w:rsidRPr="00C3136E">
        <w:rPr>
          <w:rFonts w:ascii="Aptos" w:hAnsi="Aptos" w:cs="Times New Roman"/>
        </w:rPr>
        <w:t>socio-economically vulnerable members of society</w:t>
      </w:r>
      <w:r w:rsidR="41A35E3A" w:rsidRPr="00C3136E">
        <w:rPr>
          <w:rFonts w:ascii="Aptos" w:hAnsi="Aptos" w:cs="Times New Roman"/>
        </w:rPr>
        <w:t xml:space="preserve">, particularly refugees and </w:t>
      </w:r>
      <w:r w:rsidR="76670E67" w:rsidRPr="00C3136E">
        <w:rPr>
          <w:rFonts w:ascii="Aptos" w:hAnsi="Aptos" w:cs="Times New Roman"/>
        </w:rPr>
        <w:t>migrants</w:t>
      </w:r>
      <w:r w:rsidR="762380B8" w:rsidRPr="00C3136E">
        <w:rPr>
          <w:rFonts w:ascii="Aptos" w:hAnsi="Aptos" w:cs="Times New Roman"/>
        </w:rPr>
        <w:t xml:space="preserve"> from those who would take advantage and exploit them for financial gain?</w:t>
      </w:r>
    </w:p>
    <w:p w14:paraId="73B176A9" w14:textId="5FC4CE0C" w:rsidR="00C3136E" w:rsidRDefault="5C9D1928" w:rsidP="007A4796">
      <w:pPr>
        <w:pStyle w:val="ListParagraph"/>
        <w:numPr>
          <w:ilvl w:val="0"/>
          <w:numId w:val="61"/>
        </w:numPr>
        <w:spacing w:after="0"/>
        <w:jc w:val="both"/>
        <w:rPr>
          <w:rFonts w:ascii="Aptos" w:hAnsi="Aptos" w:cs="Times New Roman"/>
        </w:rPr>
      </w:pPr>
      <w:r w:rsidRPr="35DBCD4F">
        <w:rPr>
          <w:rFonts w:ascii="Aptos" w:hAnsi="Aptos" w:cs="Times New Roman"/>
        </w:rPr>
        <w:t xml:space="preserve">What judicial and non-judicial mechanisms will the state develop to provide remedies for </w:t>
      </w:r>
      <w:r w:rsidR="23E1C897" w:rsidRPr="35DBCD4F">
        <w:rPr>
          <w:rFonts w:ascii="Aptos" w:hAnsi="Aptos" w:cs="Times New Roman"/>
        </w:rPr>
        <w:t>victims of modern slavery?</w:t>
      </w:r>
    </w:p>
    <w:p w14:paraId="248BB57A" w14:textId="7076AD30" w:rsidR="000A62F5" w:rsidRDefault="23E1C897" w:rsidP="007A4796">
      <w:pPr>
        <w:pStyle w:val="Submissionstyle"/>
        <w:numPr>
          <w:ilvl w:val="0"/>
          <w:numId w:val="61"/>
        </w:numPr>
        <w:spacing w:after="0"/>
      </w:pPr>
      <w:r w:rsidRPr="35DBCD4F">
        <w:t xml:space="preserve">What supports will be made available to </w:t>
      </w:r>
      <w:bookmarkStart w:id="11" w:name="_Int_m0oiwPt0"/>
      <w:r w:rsidRPr="35DBCD4F">
        <w:t>SME’s</w:t>
      </w:r>
      <w:bookmarkEnd w:id="11"/>
      <w:r w:rsidRPr="35DBCD4F">
        <w:t xml:space="preserve"> in the Northwest region that may indirectly fall under the scope of the Directives because they are part of the supply chain for the in-scope businesses.</w:t>
      </w:r>
    </w:p>
    <w:p w14:paraId="14BC1CA0" w14:textId="77777777" w:rsidR="00CB4F87" w:rsidRPr="001026AB" w:rsidRDefault="00CB4F87" w:rsidP="00BC6BC1">
      <w:pPr>
        <w:pStyle w:val="ListParagraph"/>
        <w:jc w:val="both"/>
        <w:rPr>
          <w:rFonts w:ascii="Aptos" w:hAnsi="Aptos" w:cs="Times New Roman"/>
          <w:color w:val="383838"/>
          <w:sz w:val="20"/>
          <w:szCs w:val="20"/>
        </w:rPr>
      </w:pPr>
    </w:p>
    <w:p w14:paraId="47204640" w14:textId="77777777" w:rsidR="00B80B84" w:rsidRPr="00B80B84" w:rsidRDefault="00B80B84" w:rsidP="00BC6BC1">
      <w:pPr>
        <w:jc w:val="both"/>
        <w:rPr>
          <w:rFonts w:ascii="Aptos" w:hAnsi="Aptos" w:cs="Times New Roman"/>
        </w:rPr>
      </w:pPr>
    </w:p>
    <w:p w14:paraId="49B1ADB9" w14:textId="477E0A5E" w:rsidR="007D0440" w:rsidRPr="00F10653" w:rsidRDefault="007D0440" w:rsidP="00BC6BC1">
      <w:pPr>
        <w:pStyle w:val="Heading2"/>
        <w:jc w:val="both"/>
        <w:rPr>
          <w:sz w:val="28"/>
          <w:szCs w:val="28"/>
        </w:rPr>
      </w:pPr>
      <w:bookmarkStart w:id="12" w:name="_Toc155872194"/>
      <w:r w:rsidRPr="2687A372">
        <w:t>Article 11 – right to adequate standards of living</w:t>
      </w:r>
      <w:bookmarkEnd w:id="12"/>
      <w:r w:rsidR="00FB745C" w:rsidRPr="2687A372">
        <w:t xml:space="preserve"> </w:t>
      </w:r>
    </w:p>
    <w:p w14:paraId="5AD240FE" w14:textId="0A7AD6B9" w:rsidR="007D0440" w:rsidRPr="001026AB" w:rsidRDefault="5A4222B0" w:rsidP="00BC6BC1">
      <w:pPr>
        <w:ind w:left="720"/>
        <w:jc w:val="both"/>
        <w:rPr>
          <w:rFonts w:ascii="Aptos" w:hAnsi="Aptos" w:cs="Times New Roman"/>
          <w:i/>
          <w:iCs/>
        </w:rPr>
      </w:pPr>
      <w:r w:rsidRPr="2687A372">
        <w:rPr>
          <w:rFonts w:ascii="Aptos" w:hAnsi="Aptos" w:cs="Times New Roman"/>
          <w:i/>
          <w:iCs/>
        </w:rPr>
        <w:t>[</w:t>
      </w:r>
      <w:r w:rsidR="00FB745C" w:rsidRPr="2687A372">
        <w:rPr>
          <w:rFonts w:ascii="Aptos" w:hAnsi="Aptos" w:cs="Times New Roman"/>
          <w:i/>
          <w:iCs/>
        </w:rPr>
        <w:t>everyone to the opportunity to gain his living by work which he freely chooses or accepts, and will take appropriate steps to safeguard this right</w:t>
      </w:r>
      <w:r w:rsidR="27C910BA" w:rsidRPr="2687A372">
        <w:rPr>
          <w:rFonts w:ascii="Aptos" w:hAnsi="Aptos" w:cs="Times New Roman"/>
          <w:i/>
          <w:iCs/>
        </w:rPr>
        <w:t>]</w:t>
      </w:r>
    </w:p>
    <w:p w14:paraId="2E52A616" w14:textId="2406BBD9" w:rsidR="007D0440" w:rsidRPr="001026AB" w:rsidRDefault="15C2A333" w:rsidP="00BC6BC1">
      <w:pPr>
        <w:pStyle w:val="Heading3"/>
        <w:jc w:val="both"/>
      </w:pPr>
      <w:bookmarkStart w:id="13" w:name="_Toc155872195"/>
      <w:r w:rsidRPr="2687A372">
        <w:t xml:space="preserve">Homelessness </w:t>
      </w:r>
      <w:r w:rsidR="6F401262" w:rsidRPr="2687A372">
        <w:t>and housing in the Northwest region.</w:t>
      </w:r>
      <w:r w:rsidR="00161E19" w:rsidRPr="001026AB">
        <w:rPr>
          <w:rStyle w:val="FootnoteReference"/>
          <w:rFonts w:cs="Times New Roman"/>
        </w:rPr>
        <w:footnoteReference w:id="36"/>
      </w:r>
      <w:bookmarkEnd w:id="13"/>
    </w:p>
    <w:p w14:paraId="2A597B24" w14:textId="22ED6CE6" w:rsidR="003D5410" w:rsidRPr="00730308" w:rsidDel="00937E58" w:rsidRDefault="747B0AC0" w:rsidP="007A4796">
      <w:pPr>
        <w:spacing w:after="200"/>
        <w:jc w:val="both"/>
        <w:rPr>
          <w:rFonts w:ascii="Aptos" w:eastAsia="Aptos" w:hAnsi="Aptos" w:cs="Aptos"/>
        </w:rPr>
      </w:pPr>
      <w:r w:rsidRPr="00BC6BC1">
        <w:rPr>
          <w:rFonts w:ascii="Aptos" w:eastAsia="Aptos" w:hAnsi="Aptos" w:cs="Aptos"/>
        </w:rPr>
        <w:t>Ireland is experiencing a housing crisis with key performance indicators for the sector indicating little improvement. In 2014 the Department of Environment, Community and Local Government</w:t>
      </w:r>
      <w:r w:rsidRPr="007659E7">
        <w:rPr>
          <w:rFonts w:ascii="Aptos" w:eastAsia="Aptos" w:hAnsi="Aptos" w:cs="Aptos"/>
        </w:rPr>
        <w:t xml:space="preserve"> recorded 2,858 homeless people in the country this has risen to a reported</w:t>
      </w:r>
      <w:r w:rsidRPr="00730308">
        <w:rPr>
          <w:rFonts w:ascii="Aptos" w:eastAsia="Aptos" w:hAnsi="Aptos" w:cs="Aptos"/>
        </w:rPr>
        <w:t xml:space="preserve"> 9188 adults homeless in October 2023.</w:t>
      </w:r>
      <w:r w:rsidR="007659E7" w:rsidRPr="001968AC">
        <w:rPr>
          <w:rStyle w:val="FootnoteReference"/>
          <w:rFonts w:ascii="Aptos" w:eastAsia="Aptos" w:hAnsi="Aptos" w:cs="Aptos"/>
        </w:rPr>
        <w:footnoteReference w:id="37"/>
      </w:r>
      <w:r w:rsidRPr="00730308">
        <w:rPr>
          <w:rFonts w:ascii="Aptos" w:eastAsia="Aptos" w:hAnsi="Aptos" w:cs="Aptos"/>
        </w:rPr>
        <w:t xml:space="preserve"> The number of families recorded in 2014 was 407 with 880 dependent children living in emergency accommodation which has risen to 1,939 with 3,911 dependent children out of home in Oct 23. All regions have recorded an increase in homelessness during this period including the North-West region with the number of homeless adults increasing from 31 to 130; </w:t>
      </w:r>
      <w:r w:rsidRPr="00730308">
        <w:rPr>
          <w:rFonts w:ascii="Aptos" w:eastAsia="Aptos" w:hAnsi="Aptos" w:cs="Aptos"/>
        </w:rPr>
        <w:lastRenderedPageBreak/>
        <w:t xml:space="preserve">the number of homeless families has risen from </w:t>
      </w:r>
      <w:r w:rsidR="000E3A85">
        <w:rPr>
          <w:rFonts w:ascii="Aptos" w:eastAsia="Aptos" w:hAnsi="Aptos" w:cs="Aptos"/>
        </w:rPr>
        <w:t>1</w:t>
      </w:r>
      <w:r w:rsidRPr="00730308">
        <w:rPr>
          <w:rFonts w:ascii="Aptos" w:eastAsia="Aptos" w:hAnsi="Aptos" w:cs="Aptos"/>
        </w:rPr>
        <w:t xml:space="preserve"> to 13, and the number of homeless dependent children has gone from </w:t>
      </w:r>
      <w:r w:rsidR="000E3A85">
        <w:rPr>
          <w:rFonts w:ascii="Aptos" w:eastAsia="Aptos" w:hAnsi="Aptos" w:cs="Aptos"/>
        </w:rPr>
        <w:t>1</w:t>
      </w:r>
      <w:r w:rsidRPr="00730308">
        <w:rPr>
          <w:rFonts w:ascii="Aptos" w:eastAsia="Aptos" w:hAnsi="Aptos" w:cs="Aptos"/>
        </w:rPr>
        <w:t xml:space="preserve"> to 29 children. These homeless figures reflect only those living in emergency accommodation and do not capture those who may for example, be sleeping rough, ‘couch-surfing’, living in overcrowded or unfit accommodation, in women’s shelters, etc. Including all of these categories in official numbers the level of emergency would likely be many factors worse.</w:t>
      </w:r>
    </w:p>
    <w:p w14:paraId="0B446923" w14:textId="1DB48369" w:rsidR="003D5410" w:rsidRPr="00BC6BC1" w:rsidDel="00937E58" w:rsidRDefault="747B0AC0" w:rsidP="007A4796">
      <w:pPr>
        <w:spacing w:after="200"/>
        <w:jc w:val="both"/>
        <w:rPr>
          <w:rFonts w:ascii="Aptos" w:eastAsia="Aptos" w:hAnsi="Aptos" w:cs="Aptos"/>
        </w:rPr>
      </w:pPr>
      <w:r w:rsidRPr="00730308">
        <w:rPr>
          <w:rFonts w:ascii="Aptos" w:eastAsia="Aptos" w:hAnsi="Aptos" w:cs="Aptos"/>
        </w:rPr>
        <w:t>The challenges for people in homelessness, and those facing the threat of homelessness, have broadened over the past decade. While relationship and personal factors, such as marital/family breakdown and substance misuse still play a significant role for a large cohort of homeless individuals, structural factors e.g., housing supply and affordability, have become a much greater issue.</w:t>
      </w:r>
      <w:r w:rsidR="008F4604">
        <w:rPr>
          <w:rStyle w:val="FootnoteReference"/>
          <w:rFonts w:ascii="Aptos" w:eastAsia="Aptos" w:hAnsi="Aptos" w:cs="Aptos"/>
        </w:rPr>
        <w:footnoteReference w:id="38"/>
      </w:r>
      <w:r w:rsidR="0086373E" w:rsidRPr="008F34B4">
        <w:rPr>
          <w:rFonts w:ascii="Aptos" w:eastAsia="Aptos" w:hAnsi="Aptos" w:cs="Aptos"/>
        </w:rPr>
        <w:t xml:space="preserve"> </w:t>
      </w:r>
      <w:r w:rsidRPr="00BC6BC1">
        <w:rPr>
          <w:rFonts w:ascii="Aptos" w:eastAsia="Aptos" w:hAnsi="Aptos" w:cs="Aptos"/>
        </w:rPr>
        <w:t xml:space="preserve">For many years there has been an over reliance on the Private Rented sector to meet the needs of those </w:t>
      </w:r>
      <w:r w:rsidRPr="00BC6BC1">
        <w:rPr>
          <w:rFonts w:ascii="Aptos" w:eastAsia="Aptos" w:hAnsi="Aptos" w:cs="Aptos"/>
          <w:color w:val="000000" w:themeColor="text1"/>
        </w:rPr>
        <w:t xml:space="preserve">who qualify for social housing through rent supplement and </w:t>
      </w:r>
      <w:r w:rsidR="0026287D" w:rsidRPr="00BC6BC1">
        <w:rPr>
          <w:rFonts w:ascii="Aptos" w:eastAsia="Aptos" w:hAnsi="Aptos" w:cs="Aptos"/>
          <w:color w:val="000000" w:themeColor="text1"/>
        </w:rPr>
        <w:t xml:space="preserve">Housing Assistant Payments </w:t>
      </w:r>
      <w:r w:rsidRPr="00BC6BC1">
        <w:rPr>
          <w:rFonts w:ascii="Aptos" w:eastAsia="Aptos" w:hAnsi="Aptos" w:cs="Aptos"/>
          <w:color w:val="000000" w:themeColor="text1"/>
        </w:rPr>
        <w:t>(HAP). This, combined with a lack of home-building in the private market from 2008 and increased demand from a growing population, has led to record increase</w:t>
      </w:r>
      <w:r w:rsidR="14C1F447" w:rsidRPr="00BC6BC1">
        <w:rPr>
          <w:rFonts w:ascii="Aptos" w:eastAsia="Aptos" w:hAnsi="Aptos" w:cs="Aptos"/>
        </w:rPr>
        <w:t>s</w:t>
      </w:r>
      <w:r w:rsidRPr="00BC6BC1">
        <w:rPr>
          <w:rFonts w:ascii="Aptos" w:eastAsia="Aptos" w:hAnsi="Aptos" w:cs="Aptos"/>
          <w:color w:val="000000" w:themeColor="text1"/>
        </w:rPr>
        <w:t xml:space="preserve"> in rents. </w:t>
      </w:r>
      <w:r w:rsidRPr="00BC6BC1">
        <w:rPr>
          <w:rFonts w:ascii="Aptos" w:eastAsia="Aptos" w:hAnsi="Aptos" w:cs="Aptos"/>
        </w:rPr>
        <w:t>However, the private rented sector is also undergoing a seismic shift with the numbers of private rented properties available to rent steadily declining since 2016 as small and medium landlords leave the market.</w:t>
      </w:r>
    </w:p>
    <w:p w14:paraId="66287C6E" w14:textId="3BD25B6F" w:rsidR="003D5410" w:rsidRPr="0086373E" w:rsidDel="00937E58" w:rsidRDefault="747B0AC0" w:rsidP="00BC6BC1">
      <w:pPr>
        <w:pStyle w:val="Submissionstyle"/>
      </w:pPr>
      <w:r w:rsidRPr="00BC6BC1">
        <w:t>Between 2016 and 2022 there has been a 23% decrease in the number of private rented tenancies registered with the Residential Tenancies Board (RTB).</w:t>
      </w:r>
      <w:r w:rsidR="008F4604" w:rsidRPr="00BC6BC1">
        <w:rPr>
          <w:rStyle w:val="FootnoteReference"/>
          <w:rFonts w:eastAsia="Aptos" w:cs="Aptos"/>
        </w:rPr>
        <w:footnoteReference w:id="39"/>
      </w:r>
      <w:r w:rsidR="000032A4" w:rsidRPr="00BC6BC1">
        <w:t xml:space="preserve"> </w:t>
      </w:r>
      <w:r w:rsidRPr="00BC6BC1">
        <w:t>Rents during this period have escalated as supply has reduced. While 2023 data from Daft.ie shows that there has been some improvement in the availability of rental homes in recent months, they also point to two important qualifications regarding this improvement.</w:t>
      </w:r>
      <w:r w:rsidR="007E4692" w:rsidRPr="007E4692">
        <w:rPr>
          <w:rStyle w:val="FootnoteReference"/>
          <w:rFonts w:eastAsia="Aptos" w:cs="Aptos"/>
        </w:rPr>
        <w:t xml:space="preserve"> </w:t>
      </w:r>
      <w:r w:rsidR="007E4692" w:rsidRPr="00BC6BC1">
        <w:rPr>
          <w:rStyle w:val="FootnoteReference"/>
          <w:rFonts w:eastAsia="Aptos" w:cs="Aptos"/>
        </w:rPr>
        <w:footnoteReference w:id="40"/>
      </w:r>
      <w:r w:rsidRPr="00BC6BC1">
        <w:t xml:space="preserve"> The first being that the April 2022 Census shows that in the 2016 to 2022 period, the number of occupied dwellings rented from a private landlord increased by 9% to over 330,000</w:t>
      </w:r>
      <w:r w:rsidR="00B50C8A">
        <w:t>,</w:t>
      </w:r>
      <w:r w:rsidRPr="00BC6BC1">
        <w:t xml:space="preserve"> and as such the availability of 1800 homes on the rental market is nowhere near sufficient.</w:t>
      </w:r>
      <w:r w:rsidR="00B50C8A" w:rsidRPr="00B50C8A">
        <w:rPr>
          <w:rStyle w:val="FootnoteReference"/>
          <w:rFonts w:eastAsia="Aptos" w:cs="Aptos"/>
        </w:rPr>
        <w:t xml:space="preserve"> </w:t>
      </w:r>
      <w:r w:rsidR="00B50C8A" w:rsidRPr="00BC6BC1">
        <w:rPr>
          <w:rStyle w:val="FootnoteReference"/>
          <w:rFonts w:eastAsia="Aptos" w:cs="Aptos"/>
        </w:rPr>
        <w:footnoteReference w:id="41"/>
      </w:r>
      <w:r w:rsidR="00B50C8A" w:rsidRPr="00BC6BC1">
        <w:t xml:space="preserve"> </w:t>
      </w:r>
      <w:r w:rsidR="00B50C8A">
        <w:t xml:space="preserve"> </w:t>
      </w:r>
      <w:r w:rsidRPr="00BC6BC1">
        <w:t xml:space="preserve"> The Daft report estimates that the supply should be closer to 6,000.</w:t>
      </w:r>
      <w:r w:rsidR="007E4692" w:rsidRPr="007E4692">
        <w:rPr>
          <w:rStyle w:val="FootnoteReference"/>
          <w:rFonts w:eastAsia="Aptos" w:cs="Aptos"/>
        </w:rPr>
        <w:t xml:space="preserve"> </w:t>
      </w:r>
    </w:p>
    <w:p w14:paraId="41193052" w14:textId="2F7725EA" w:rsidR="003D5410" w:rsidRPr="001026AB" w:rsidDel="00937E58" w:rsidRDefault="747B0AC0" w:rsidP="007A4796">
      <w:pPr>
        <w:spacing w:after="375"/>
        <w:jc w:val="both"/>
        <w:rPr>
          <w:rFonts w:ascii="Aptos" w:eastAsia="Aptos" w:hAnsi="Aptos" w:cs="Aptos"/>
          <w:color w:val="000000" w:themeColor="text1"/>
        </w:rPr>
      </w:pPr>
      <w:r w:rsidRPr="00454F4A">
        <w:rPr>
          <w:rFonts w:ascii="Aptos" w:eastAsia="Aptos" w:hAnsi="Aptos" w:cs="Aptos"/>
        </w:rPr>
        <w:t>The other issue of note is that the improvement in supply is concentrated in Dublin</w:t>
      </w:r>
      <w:r w:rsidR="000214A8">
        <w:rPr>
          <w:rFonts w:ascii="Aptos" w:eastAsia="Aptos" w:hAnsi="Aptos" w:cs="Aptos"/>
        </w:rPr>
        <w:t>, with m</w:t>
      </w:r>
      <w:r w:rsidRPr="00454F4A">
        <w:rPr>
          <w:rFonts w:ascii="Aptos" w:eastAsia="Aptos" w:hAnsi="Aptos" w:cs="Aptos"/>
        </w:rPr>
        <w:t xml:space="preserve">ore homes available to rent </w:t>
      </w:r>
      <w:r w:rsidR="007F7251">
        <w:rPr>
          <w:rFonts w:ascii="Aptos" w:eastAsia="Aptos" w:hAnsi="Aptos" w:cs="Aptos"/>
        </w:rPr>
        <w:t>which</w:t>
      </w:r>
      <w:r w:rsidR="00C01038">
        <w:rPr>
          <w:rFonts w:ascii="Aptos" w:eastAsia="Aptos" w:hAnsi="Aptos" w:cs="Aptos"/>
        </w:rPr>
        <w:t xml:space="preserve"> </w:t>
      </w:r>
      <w:r w:rsidRPr="00454F4A">
        <w:rPr>
          <w:rFonts w:ascii="Aptos" w:eastAsia="Aptos" w:hAnsi="Aptos" w:cs="Aptos"/>
        </w:rPr>
        <w:t>puts less upward pressure on rents</w:t>
      </w:r>
      <w:r w:rsidR="00C01038">
        <w:rPr>
          <w:rFonts w:ascii="Aptos" w:eastAsia="Aptos" w:hAnsi="Aptos" w:cs="Aptos"/>
        </w:rPr>
        <w:t xml:space="preserve"> there</w:t>
      </w:r>
      <w:r w:rsidRPr="00454F4A">
        <w:rPr>
          <w:rFonts w:ascii="Aptos" w:eastAsia="Aptos" w:hAnsi="Aptos" w:cs="Aptos"/>
        </w:rPr>
        <w:t>. Given that the market improvement is Dublin centred and not distributed regionally the ease-off in rental inflation is also concentrated in the Dublin area whereas c</w:t>
      </w:r>
      <w:r w:rsidRPr="2687A372">
        <w:rPr>
          <w:rFonts w:ascii="Aptos" w:eastAsia="Aptos" w:hAnsi="Aptos" w:cs="Aptos"/>
          <w:color w:val="000000" w:themeColor="text1"/>
        </w:rPr>
        <w:t>ompared to a year ago, market rents in Connacht-Ulster are 16.1% higher with Donegal showing the highest increase at 20.2%.</w:t>
      </w:r>
      <w:r w:rsidR="0027266F">
        <w:rPr>
          <w:rStyle w:val="FootnoteReference"/>
          <w:rFonts w:ascii="Aptos" w:eastAsia="Aptos" w:hAnsi="Aptos" w:cs="Aptos"/>
          <w:color w:val="000000" w:themeColor="text1"/>
        </w:rPr>
        <w:footnoteReference w:id="42"/>
      </w:r>
      <w:r w:rsidRPr="2687A372">
        <w:rPr>
          <w:rFonts w:ascii="Aptos" w:eastAsia="Aptos" w:hAnsi="Aptos" w:cs="Aptos"/>
          <w:color w:val="000000" w:themeColor="text1"/>
        </w:rPr>
        <w:t xml:space="preserve"> With such significant increases in monthly rent levels, current and future tenants are facing ever deteriorating affordability.</w:t>
      </w:r>
    </w:p>
    <w:p w14:paraId="085E8421" w14:textId="4856705E" w:rsidR="003D5410" w:rsidRDefault="747B0AC0" w:rsidP="00A111C6">
      <w:pPr>
        <w:spacing w:after="0"/>
        <w:jc w:val="both"/>
        <w:rPr>
          <w:rFonts w:ascii="Aptos" w:eastAsia="Aptos" w:hAnsi="Aptos" w:cs="Aptos"/>
          <w:color w:val="000000" w:themeColor="text1"/>
        </w:rPr>
      </w:pPr>
      <w:r w:rsidRPr="2687A372">
        <w:rPr>
          <w:rFonts w:ascii="Aptos" w:eastAsia="Aptos" w:hAnsi="Aptos" w:cs="Aptos"/>
          <w:color w:val="000000" w:themeColor="text1"/>
        </w:rPr>
        <w:t xml:space="preserve">Social Justice Ireland in their Housing and Poverty </w:t>
      </w:r>
      <w:r w:rsidR="0057406C">
        <w:rPr>
          <w:rFonts w:ascii="Aptos" w:eastAsia="Aptos" w:hAnsi="Aptos" w:cs="Aptos"/>
          <w:color w:val="000000" w:themeColor="text1"/>
        </w:rPr>
        <w:t>(</w:t>
      </w:r>
      <w:r w:rsidRPr="2687A372">
        <w:rPr>
          <w:rFonts w:ascii="Aptos" w:eastAsia="Aptos" w:hAnsi="Aptos" w:cs="Aptos"/>
          <w:color w:val="000000" w:themeColor="text1"/>
        </w:rPr>
        <w:t>2022</w:t>
      </w:r>
      <w:r w:rsidR="0057406C">
        <w:rPr>
          <w:rFonts w:ascii="Aptos" w:eastAsia="Aptos" w:hAnsi="Aptos" w:cs="Aptos"/>
          <w:color w:val="000000" w:themeColor="text1"/>
        </w:rPr>
        <w:t>)</w:t>
      </w:r>
      <w:r w:rsidRPr="2687A372">
        <w:rPr>
          <w:rFonts w:ascii="Aptos" w:eastAsia="Aptos" w:hAnsi="Aptos" w:cs="Aptos"/>
          <w:color w:val="000000" w:themeColor="text1"/>
        </w:rPr>
        <w:t xml:space="preserve"> Report show that one-third of private renters living without housing supports are at risk of poverty once their rent is paid.</w:t>
      </w:r>
      <w:r w:rsidR="00C165F0">
        <w:rPr>
          <w:rStyle w:val="FootnoteReference"/>
          <w:rFonts w:ascii="Aptos" w:eastAsia="Aptos" w:hAnsi="Aptos" w:cs="Aptos"/>
          <w:color w:val="000000" w:themeColor="text1"/>
        </w:rPr>
        <w:footnoteReference w:id="43"/>
      </w:r>
      <w:r w:rsidRPr="2687A372">
        <w:rPr>
          <w:rFonts w:ascii="Aptos" w:eastAsia="Aptos" w:hAnsi="Aptos" w:cs="Aptos"/>
          <w:color w:val="000000" w:themeColor="text1"/>
        </w:rPr>
        <w:t xml:space="preserve"> Even starker is the situation for renters in receipt of a social housing support – more than half of whom are at risk of poverty after their monthly rent commitment is met. Not only does the analysis show the dysfunction and inequality in the private rental market, but it also portrays the failure of housing supports as a long-term housing solution. The Irish housing market is in crisis and the knock-on </w:t>
      </w:r>
      <w:r w:rsidRPr="2687A372">
        <w:rPr>
          <w:rFonts w:ascii="Aptos" w:eastAsia="Aptos" w:hAnsi="Aptos" w:cs="Aptos"/>
          <w:color w:val="000000" w:themeColor="text1"/>
        </w:rPr>
        <w:lastRenderedPageBreak/>
        <w:t>consequences on private renters, and the most vulnerable in society, are stark. The Northwest continues to be severely affected by lack of housing supply and escalating rents.</w:t>
      </w:r>
    </w:p>
    <w:p w14:paraId="47420D3A" w14:textId="77777777" w:rsidR="00160606" w:rsidRDefault="00160606" w:rsidP="00A111C6">
      <w:pPr>
        <w:spacing w:after="0"/>
        <w:jc w:val="both"/>
        <w:rPr>
          <w:rFonts w:ascii="Aptos" w:eastAsia="Aptos" w:hAnsi="Aptos" w:cs="Aptos"/>
          <w:color w:val="000000" w:themeColor="text1"/>
        </w:rPr>
      </w:pPr>
    </w:p>
    <w:p w14:paraId="36CDAA7F" w14:textId="77777777" w:rsidR="00225755" w:rsidRPr="001026AB" w:rsidRDefault="00225755" w:rsidP="00BC6BC1">
      <w:pPr>
        <w:pStyle w:val="Heading4"/>
        <w:rPr>
          <w:sz w:val="20"/>
          <w:szCs w:val="20"/>
        </w:rPr>
      </w:pPr>
      <w:r w:rsidRPr="2687A372">
        <w:t xml:space="preserve">We recommend the Committee asks the </w:t>
      </w:r>
      <w:r>
        <w:t>Irish Government</w:t>
      </w:r>
      <w:r w:rsidRPr="2687A372">
        <w:t>:</w:t>
      </w:r>
    </w:p>
    <w:p w14:paraId="755E52C7" w14:textId="05D6C83D" w:rsidR="003D5410" w:rsidRPr="001026AB" w:rsidDel="00937E58" w:rsidRDefault="4D2D4F58" w:rsidP="00BC6BC1">
      <w:pPr>
        <w:pStyle w:val="ListParagraph"/>
        <w:numPr>
          <w:ilvl w:val="0"/>
          <w:numId w:val="62"/>
        </w:numPr>
        <w:spacing w:after="200" w:line="276" w:lineRule="auto"/>
        <w:jc w:val="both"/>
        <w:rPr>
          <w:rFonts w:ascii="Aptos" w:eastAsia="Aptos" w:hAnsi="Aptos" w:cs="Aptos"/>
        </w:rPr>
      </w:pPr>
      <w:r w:rsidRPr="69C66253">
        <w:rPr>
          <w:rFonts w:ascii="Aptos" w:eastAsia="Aptos" w:hAnsi="Aptos" w:cs="Aptos"/>
          <w:color w:val="000000" w:themeColor="text1"/>
        </w:rPr>
        <w:t>Conduct a</w:t>
      </w:r>
      <w:r w:rsidRPr="69C66253">
        <w:rPr>
          <w:rFonts w:ascii="Aptos" w:eastAsia="Aptos" w:hAnsi="Aptos" w:cs="Aptos"/>
        </w:rPr>
        <w:t xml:space="preserve"> State-level revision of HAP rent limits in line with market rents, for all cohorts, and a review of the HAP scheme more generally to ensure it is fit for </w:t>
      </w:r>
      <w:r w:rsidR="007570F5" w:rsidRPr="69C66253">
        <w:rPr>
          <w:rFonts w:ascii="Aptos" w:eastAsia="Aptos" w:hAnsi="Aptos" w:cs="Aptos"/>
        </w:rPr>
        <w:t>purpose.</w:t>
      </w:r>
    </w:p>
    <w:p w14:paraId="4DC990D6" w14:textId="50EBA2BD" w:rsidR="003D5410" w:rsidRPr="001026AB" w:rsidDel="00937E58" w:rsidRDefault="4D2D4F58" w:rsidP="00BC6BC1">
      <w:pPr>
        <w:pStyle w:val="ListParagraph"/>
        <w:numPr>
          <w:ilvl w:val="0"/>
          <w:numId w:val="62"/>
        </w:numPr>
        <w:spacing w:after="200" w:line="276" w:lineRule="auto"/>
        <w:jc w:val="both"/>
        <w:rPr>
          <w:rFonts w:ascii="Aptos" w:eastAsia="Aptos" w:hAnsi="Aptos" w:cs="Aptos"/>
        </w:rPr>
      </w:pPr>
      <w:r w:rsidRPr="69C66253">
        <w:rPr>
          <w:rFonts w:ascii="Aptos" w:eastAsia="Aptos" w:hAnsi="Aptos" w:cs="Aptos"/>
        </w:rPr>
        <w:t xml:space="preserve">At a national level, develop a consistent and comprehensive definition of homelessness such as ETHOS - European Typology of Homelessness and housing exclusion, and gather timely data on this </w:t>
      </w:r>
      <w:r w:rsidR="00F37C02" w:rsidRPr="69C66253">
        <w:rPr>
          <w:rFonts w:ascii="Aptos" w:eastAsia="Aptos" w:hAnsi="Aptos" w:cs="Aptos"/>
        </w:rPr>
        <w:t>basis.</w:t>
      </w:r>
    </w:p>
    <w:p w14:paraId="7467C41B" w14:textId="043850B9" w:rsidR="003D5410" w:rsidRPr="001026AB" w:rsidDel="00937E58" w:rsidRDefault="3F3E247B" w:rsidP="00BC6BC1">
      <w:pPr>
        <w:pStyle w:val="ListParagraph"/>
        <w:numPr>
          <w:ilvl w:val="0"/>
          <w:numId w:val="62"/>
        </w:numPr>
        <w:spacing w:after="200" w:line="276" w:lineRule="auto"/>
        <w:jc w:val="both"/>
        <w:rPr>
          <w:rFonts w:ascii="Aptos" w:eastAsia="Aptos" w:hAnsi="Aptos" w:cs="Aptos"/>
        </w:rPr>
      </w:pPr>
      <w:r w:rsidRPr="35DBCD4F">
        <w:rPr>
          <w:rFonts w:ascii="Aptos" w:eastAsia="Aptos" w:hAnsi="Aptos" w:cs="Aptos"/>
        </w:rPr>
        <w:t>We recommend that the government provide a regional breakdown</w:t>
      </w:r>
      <w:r w:rsidR="00AD2ACE">
        <w:rPr>
          <w:rFonts w:ascii="Aptos" w:eastAsia="Aptos" w:hAnsi="Aptos" w:cs="Aptos"/>
        </w:rPr>
        <w:t xml:space="preserve"> with clear disaggregated data</w:t>
      </w:r>
      <w:r w:rsidRPr="35DBCD4F">
        <w:rPr>
          <w:rFonts w:ascii="Aptos" w:eastAsia="Aptos" w:hAnsi="Aptos" w:cs="Aptos"/>
        </w:rPr>
        <w:t xml:space="preserve"> </w:t>
      </w:r>
      <w:r w:rsidR="23B6BF76" w:rsidRPr="35DBCD4F">
        <w:rPr>
          <w:rFonts w:ascii="Aptos" w:eastAsia="Aptos" w:hAnsi="Aptos" w:cs="Aptos"/>
        </w:rPr>
        <w:t xml:space="preserve">of the intersection of poverty and housing </w:t>
      </w:r>
      <w:r w:rsidR="3A3C3685" w:rsidRPr="35DBCD4F">
        <w:rPr>
          <w:rFonts w:ascii="Aptos" w:eastAsia="Aptos" w:hAnsi="Aptos" w:cs="Aptos"/>
        </w:rPr>
        <w:t>to enable informed regional planning and budgeting for future housing provision.</w:t>
      </w:r>
    </w:p>
    <w:p w14:paraId="2D1945FF" w14:textId="77777777" w:rsidR="00B80B84" w:rsidRPr="001026AB" w:rsidRDefault="00B80B84" w:rsidP="00BC6BC1">
      <w:pPr>
        <w:jc w:val="both"/>
        <w:rPr>
          <w:rFonts w:ascii="Aptos" w:hAnsi="Aptos" w:cs="Times New Roman"/>
        </w:rPr>
      </w:pPr>
    </w:p>
    <w:p w14:paraId="3B8B4D1B" w14:textId="148B1E24" w:rsidR="00D654E5" w:rsidRPr="001026AB" w:rsidRDefault="007D0440" w:rsidP="00BC6BC1">
      <w:pPr>
        <w:pStyle w:val="Heading2"/>
        <w:jc w:val="both"/>
      </w:pPr>
      <w:bookmarkStart w:id="14" w:name="_Toc155872196"/>
      <w:r w:rsidRPr="2687A372">
        <w:t xml:space="preserve">Article 12 – </w:t>
      </w:r>
      <w:r w:rsidR="007E5F61">
        <w:t>R</w:t>
      </w:r>
      <w:r w:rsidR="007E5F61" w:rsidRPr="2687A372">
        <w:t xml:space="preserve">ight </w:t>
      </w:r>
      <w:r w:rsidRPr="2687A372">
        <w:t xml:space="preserve">to </w:t>
      </w:r>
      <w:r w:rsidR="00517D78">
        <w:t>P</w:t>
      </w:r>
      <w:r w:rsidRPr="2687A372">
        <w:t xml:space="preserve">hysical and </w:t>
      </w:r>
      <w:r w:rsidR="00517D78">
        <w:t>M</w:t>
      </w:r>
      <w:r w:rsidR="00517D78" w:rsidRPr="2687A372">
        <w:t xml:space="preserve">ental </w:t>
      </w:r>
      <w:r w:rsidR="00517D78">
        <w:t>H</w:t>
      </w:r>
      <w:r w:rsidR="00517D78" w:rsidRPr="2687A372">
        <w:t>ealth</w:t>
      </w:r>
      <w:bookmarkEnd w:id="14"/>
    </w:p>
    <w:p w14:paraId="615B074F" w14:textId="3304E0FC" w:rsidR="00557332" w:rsidRPr="001026AB" w:rsidRDefault="1630D245" w:rsidP="00BC6BC1">
      <w:pPr>
        <w:pStyle w:val="Heading3"/>
        <w:jc w:val="both"/>
      </w:pPr>
      <w:bookmarkStart w:id="15" w:name="_Toc155872197"/>
      <w:r w:rsidRPr="2687A372">
        <w:t xml:space="preserve">Youth Mental </w:t>
      </w:r>
      <w:r w:rsidR="00557332" w:rsidRPr="2687A372">
        <w:t xml:space="preserve">Health Services </w:t>
      </w:r>
      <w:r w:rsidR="00A46C5F" w:rsidRPr="2687A372">
        <w:t>and the NW Region</w:t>
      </w:r>
      <w:bookmarkEnd w:id="15"/>
    </w:p>
    <w:p w14:paraId="3C09988A" w14:textId="07BF2175" w:rsidR="0D7F675B" w:rsidRDefault="50D55C3F" w:rsidP="007A4796">
      <w:pPr>
        <w:spacing w:line="276" w:lineRule="auto"/>
        <w:jc w:val="both"/>
        <w:rPr>
          <w:rFonts w:ascii="Aptos" w:eastAsia="Aptos" w:hAnsi="Aptos" w:cs="Aptos"/>
        </w:rPr>
      </w:pPr>
      <w:r w:rsidRPr="69C66253">
        <w:rPr>
          <w:rFonts w:ascii="Aptos" w:eastAsia="Aptos" w:hAnsi="Aptos" w:cs="Aptos"/>
        </w:rPr>
        <w:t>By the age of 13 years, 1 in 3 young people are likely to have experienced some type of mental disorder and by 24, that rate will have increased to over 1 in 2 according to Leahy et al, (2013)</w:t>
      </w:r>
      <w:r w:rsidR="002736E1">
        <w:rPr>
          <w:rFonts w:ascii="Aptos" w:eastAsia="Aptos" w:hAnsi="Aptos" w:cs="Aptos"/>
        </w:rPr>
        <w:t>.</w:t>
      </w:r>
      <w:r w:rsidR="00E26CA2">
        <w:t xml:space="preserve"> </w:t>
      </w:r>
      <w:r w:rsidR="00E26CA2" w:rsidRPr="00E26CA2">
        <w:rPr>
          <w:rFonts w:ascii="Aptos" w:eastAsia="Aptos" w:hAnsi="Aptos" w:cs="Aptos"/>
        </w:rPr>
        <w:t>McGorry et al., (2014</w:t>
      </w:r>
      <w:r w:rsidR="00FF7D6F">
        <w:rPr>
          <w:rFonts w:ascii="Aptos" w:eastAsia="Aptos" w:hAnsi="Aptos" w:cs="Aptos"/>
        </w:rPr>
        <w:t>)</w:t>
      </w:r>
      <w:r w:rsidRPr="35DBCD4F">
        <w:rPr>
          <w:rFonts w:ascii="Aptos" w:eastAsia="Aptos" w:hAnsi="Aptos" w:cs="Aptos"/>
        </w:rPr>
        <w:t xml:space="preserve"> assert that mental ill-health contributes 45% of the overall burden of disease for young people aged 10-24 years, with Vyas, Birchwood &amp; Singh, (2015) </w:t>
      </w:r>
      <w:r w:rsidR="0006211F">
        <w:rPr>
          <w:rFonts w:ascii="Aptos" w:eastAsia="Aptos" w:hAnsi="Aptos" w:cs="Aptos"/>
        </w:rPr>
        <w:t xml:space="preserve">who </w:t>
      </w:r>
      <w:r w:rsidRPr="35DBCD4F">
        <w:rPr>
          <w:rFonts w:ascii="Aptos" w:eastAsia="Aptos" w:hAnsi="Aptos" w:cs="Aptos"/>
        </w:rPr>
        <w:t>believe that the focus on youth mental health is crucial given their findings that 50% of all adult mental disorders begin before the age of 16 and 75% before the age of 25 years.</w:t>
      </w:r>
      <w:r w:rsidR="00B14F3A">
        <w:rPr>
          <w:rStyle w:val="FootnoteReference"/>
          <w:rFonts w:ascii="Aptos" w:eastAsia="Aptos" w:hAnsi="Aptos" w:cs="Aptos"/>
        </w:rPr>
        <w:footnoteReference w:id="44"/>
      </w:r>
      <w:r w:rsidRPr="35DBCD4F">
        <w:rPr>
          <w:rFonts w:ascii="Aptos" w:eastAsia="Aptos" w:hAnsi="Aptos" w:cs="Aptos"/>
        </w:rPr>
        <w:t xml:space="preserve"> </w:t>
      </w:r>
    </w:p>
    <w:p w14:paraId="5614EBCC" w14:textId="77E0EC49" w:rsidR="0D7F675B" w:rsidRDefault="50D55C3F" w:rsidP="007A4796">
      <w:pPr>
        <w:spacing w:after="200" w:line="276" w:lineRule="auto"/>
        <w:jc w:val="both"/>
        <w:rPr>
          <w:rFonts w:ascii="Aptos" w:eastAsia="Aptos" w:hAnsi="Aptos" w:cs="Aptos"/>
        </w:rPr>
      </w:pPr>
      <w:r w:rsidRPr="69C66253">
        <w:rPr>
          <w:rFonts w:ascii="Aptos" w:eastAsia="Aptos" w:hAnsi="Aptos" w:cs="Aptos"/>
        </w:rPr>
        <w:t>In 2012 The European Psychiatric Association (EPA) guidance on the prevention of mental disorders outlined that various psychiatric conditions can be prevented through effective early interventions and promotion of mental wellbeing</w:t>
      </w:r>
      <w:r w:rsidR="00180856">
        <w:rPr>
          <w:rFonts w:ascii="Aptos" w:eastAsia="Aptos" w:hAnsi="Aptos" w:cs="Aptos"/>
        </w:rPr>
        <w:t>.</w:t>
      </w:r>
      <w:r w:rsidR="00180856">
        <w:rPr>
          <w:rStyle w:val="FootnoteReference"/>
          <w:rFonts w:ascii="Aptos" w:eastAsia="Aptos" w:hAnsi="Aptos" w:cs="Aptos"/>
        </w:rPr>
        <w:footnoteReference w:id="45"/>
      </w:r>
      <w:r w:rsidRPr="69C66253">
        <w:rPr>
          <w:rFonts w:ascii="Aptos" w:eastAsia="Aptos" w:hAnsi="Aptos" w:cs="Aptos"/>
        </w:rPr>
        <w:t xml:space="preserve"> </w:t>
      </w:r>
      <w:r w:rsidR="00180856">
        <w:rPr>
          <w:rFonts w:ascii="Aptos" w:eastAsia="Aptos" w:hAnsi="Aptos" w:cs="Aptos"/>
        </w:rPr>
        <w:t>These</w:t>
      </w:r>
      <w:r w:rsidRPr="69C66253">
        <w:rPr>
          <w:rFonts w:ascii="Aptos" w:eastAsia="Aptos" w:hAnsi="Aptos" w:cs="Aptos"/>
        </w:rPr>
        <w:t xml:space="preserve"> interventions which can be placed within the community are particularly important in childhood and adolescence. In Ireland the </w:t>
      </w:r>
      <w:r w:rsidRPr="69C66253">
        <w:rPr>
          <w:rFonts w:ascii="Aptos" w:eastAsia="Aptos" w:hAnsi="Aptos" w:cs="Aptos"/>
          <w:color w:val="000000" w:themeColor="text1"/>
        </w:rPr>
        <w:t xml:space="preserve">National Youth Mental Health Task Force </w:t>
      </w:r>
      <w:r w:rsidRPr="35DBCD4F">
        <w:rPr>
          <w:rFonts w:ascii="Aptos" w:eastAsia="Aptos" w:hAnsi="Aptos" w:cs="Aptos"/>
          <w:i/>
          <w:iCs/>
          <w:color w:val="000000" w:themeColor="text1"/>
        </w:rPr>
        <w:t>Report</w:t>
      </w:r>
      <w:r w:rsidRPr="69C66253">
        <w:rPr>
          <w:rFonts w:ascii="Aptos" w:eastAsia="Aptos" w:hAnsi="Aptos" w:cs="Aptos"/>
          <w:color w:val="000000" w:themeColor="text1"/>
        </w:rPr>
        <w:t>,</w:t>
      </w:r>
      <w:r w:rsidRPr="69C66253">
        <w:rPr>
          <w:rFonts w:ascii="Aptos" w:eastAsia="Aptos" w:hAnsi="Aptos" w:cs="Aptos"/>
        </w:rPr>
        <w:t xml:space="preserve"> (2017) advocated for the establishment or enhancement of Primary Care delivered early intervention youth mental health services.</w:t>
      </w:r>
      <w:r w:rsidR="00180856">
        <w:rPr>
          <w:rStyle w:val="FootnoteReference"/>
          <w:rFonts w:ascii="Aptos" w:eastAsia="Aptos" w:hAnsi="Aptos" w:cs="Aptos"/>
        </w:rPr>
        <w:footnoteReference w:id="46"/>
      </w:r>
      <w:r w:rsidRPr="69C66253">
        <w:rPr>
          <w:rFonts w:ascii="Aptos" w:eastAsia="Aptos" w:hAnsi="Aptos" w:cs="Aptos"/>
        </w:rPr>
        <w:t xml:space="preserve"> </w:t>
      </w:r>
    </w:p>
    <w:p w14:paraId="65B80CDF" w14:textId="41BA8DAE" w:rsidR="0D7F675B" w:rsidRDefault="50D55C3F" w:rsidP="007A4796">
      <w:pPr>
        <w:spacing w:after="200" w:line="276" w:lineRule="auto"/>
        <w:jc w:val="both"/>
        <w:rPr>
          <w:rStyle w:val="Hyperlink"/>
          <w:rFonts w:ascii="Aptos" w:eastAsia="Aptos" w:hAnsi="Aptos" w:cs="Aptos"/>
          <w:vertAlign w:val="superscript"/>
        </w:rPr>
      </w:pPr>
      <w:r w:rsidRPr="69C66253">
        <w:rPr>
          <w:rFonts w:ascii="Aptos" w:eastAsia="Aptos" w:hAnsi="Aptos" w:cs="Aptos"/>
        </w:rPr>
        <w:t xml:space="preserve">The Sligo/ Leitrim/ West Cavan children and young people’s psychology service consists of Primary Care Psychology (lifespan), Child and Adolescent Mental Health Services (under 18), Adult Mental Health Services (over 18), Children’s Disability Services (0-18) and Adult Disability Services (over 18). There continues to be substantial waiting lists in HSE psychology services – CAMHS, Primary Care Psychology and the Children’s Disability Psychology Services. There are </w:t>
      </w:r>
      <w:r w:rsidRPr="69C66253">
        <w:rPr>
          <w:rFonts w:ascii="Aptos" w:eastAsia="Aptos" w:hAnsi="Aptos" w:cs="Aptos"/>
        </w:rPr>
        <w:lastRenderedPageBreak/>
        <w:t>currently 194 young people on the CAMHs waiting list and should a consultant psychiatrist position be vacated as anticipated this number will undoubtably increase.</w:t>
      </w:r>
      <w:r w:rsidR="0084142F">
        <w:rPr>
          <w:rStyle w:val="FootnoteReference"/>
          <w:rFonts w:ascii="Aptos" w:eastAsia="Aptos" w:hAnsi="Aptos" w:cs="Aptos"/>
        </w:rPr>
        <w:footnoteReference w:id="47"/>
      </w:r>
    </w:p>
    <w:p w14:paraId="2979C626" w14:textId="47537130" w:rsidR="0D7F675B" w:rsidRDefault="50D55C3F" w:rsidP="007A4796">
      <w:pPr>
        <w:spacing w:after="200" w:line="276" w:lineRule="auto"/>
        <w:jc w:val="both"/>
        <w:rPr>
          <w:rFonts w:ascii="Aptos" w:eastAsia="Aptos" w:hAnsi="Aptos" w:cs="Aptos"/>
        </w:rPr>
      </w:pPr>
      <w:r w:rsidRPr="69C66253">
        <w:rPr>
          <w:rFonts w:ascii="Aptos" w:eastAsia="Aptos" w:hAnsi="Aptos" w:cs="Aptos"/>
        </w:rPr>
        <w:t>The YMHI Mind Your Head study (2014) clearly set out the mental health needs of young people in Sligo/</w:t>
      </w:r>
      <w:r w:rsidR="00CE64D4">
        <w:rPr>
          <w:rFonts w:ascii="Aptos" w:eastAsia="Aptos" w:hAnsi="Aptos" w:cs="Aptos"/>
        </w:rPr>
        <w:t xml:space="preserve"> </w:t>
      </w:r>
      <w:r w:rsidRPr="69C66253">
        <w:rPr>
          <w:rFonts w:ascii="Aptos" w:eastAsia="Aptos" w:hAnsi="Aptos" w:cs="Aptos"/>
        </w:rPr>
        <w:t>Leitrim and reviewed the related statutory and community and voluntary resources.</w:t>
      </w:r>
      <w:r w:rsidR="0084142F">
        <w:rPr>
          <w:rStyle w:val="FootnoteReference"/>
          <w:rFonts w:ascii="Aptos" w:eastAsia="Aptos" w:hAnsi="Aptos" w:cs="Aptos"/>
        </w:rPr>
        <w:footnoteReference w:id="48"/>
      </w:r>
      <w:r w:rsidRPr="69C66253">
        <w:rPr>
          <w:rFonts w:ascii="Aptos" w:eastAsia="Aptos" w:hAnsi="Aptos" w:cs="Aptos"/>
        </w:rPr>
        <w:t xml:space="preserve"> A need for a brief intervention service was identified, and the YMHI submitted a Business Case to the HSE in 2015 for additional services to support the mental health and wellbeing needs of young people in Sligo/Leitrim/West Cavan. In the intervening years, anxiety and depression in young people has increased, with more than four in ten adolescents and more than one in two young adults in Ireland experiencing anxiety and depression outside of the normal range.</w:t>
      </w:r>
      <w:r w:rsidR="0000527B">
        <w:rPr>
          <w:rStyle w:val="FootnoteReference"/>
          <w:rFonts w:ascii="Aptos" w:eastAsia="Aptos" w:hAnsi="Aptos" w:cs="Aptos"/>
        </w:rPr>
        <w:footnoteReference w:id="49"/>
      </w:r>
      <w:r w:rsidR="00A111C6">
        <w:rPr>
          <w:rFonts w:ascii="Aptos" w:eastAsia="Aptos" w:hAnsi="Aptos" w:cs="Aptos"/>
        </w:rPr>
        <w:t xml:space="preserve"> </w:t>
      </w:r>
      <w:r w:rsidRPr="35DBCD4F">
        <w:rPr>
          <w:rFonts w:ascii="Aptos" w:eastAsia="Aptos" w:hAnsi="Aptos" w:cs="Aptos"/>
        </w:rPr>
        <w:t xml:space="preserve">Despite all efforts Sligo/Leitrim/West Cavan still do not have an Early Intervention Youth Mental Health Service. </w:t>
      </w:r>
    </w:p>
    <w:p w14:paraId="71AA0B5C" w14:textId="77777777" w:rsidR="00225755" w:rsidRPr="001026AB" w:rsidRDefault="00225755" w:rsidP="00BC6BC1">
      <w:pPr>
        <w:pStyle w:val="Heading4"/>
        <w:rPr>
          <w:sz w:val="20"/>
          <w:szCs w:val="20"/>
        </w:rPr>
      </w:pPr>
      <w:r w:rsidRPr="2687A372">
        <w:t xml:space="preserve">We recommend the Committee asks the </w:t>
      </w:r>
      <w:r>
        <w:t>Irish Government</w:t>
      </w:r>
      <w:r w:rsidRPr="2687A372">
        <w:t>:</w:t>
      </w:r>
    </w:p>
    <w:p w14:paraId="48F4EE8C" w14:textId="5CB616A3" w:rsidR="6F8E3081" w:rsidRDefault="54678864" w:rsidP="00BC6BC1">
      <w:pPr>
        <w:pStyle w:val="ListParagraph"/>
        <w:numPr>
          <w:ilvl w:val="0"/>
          <w:numId w:val="33"/>
        </w:numPr>
        <w:spacing w:after="0"/>
        <w:jc w:val="both"/>
        <w:rPr>
          <w:rFonts w:ascii="Aptos" w:eastAsia="Aptos" w:hAnsi="Aptos" w:cs="Aptos"/>
          <w:color w:val="000000" w:themeColor="text1"/>
        </w:rPr>
      </w:pPr>
      <w:r w:rsidRPr="35DBCD4F">
        <w:rPr>
          <w:rFonts w:ascii="Aptos" w:eastAsia="Aptos" w:hAnsi="Aptos" w:cs="Aptos"/>
          <w:color w:val="000000" w:themeColor="text1"/>
        </w:rPr>
        <w:t>What is the government going to do to address the long waiting lists for youth mental health care in the Northwest</w:t>
      </w:r>
      <w:r w:rsidR="7445D451" w:rsidRPr="35DBCD4F">
        <w:rPr>
          <w:rFonts w:ascii="Aptos" w:eastAsia="Aptos" w:hAnsi="Aptos" w:cs="Aptos"/>
          <w:color w:val="000000" w:themeColor="text1"/>
        </w:rPr>
        <w:t>?</w:t>
      </w:r>
    </w:p>
    <w:p w14:paraId="0F80BC85" w14:textId="3927895A" w:rsidR="6F8E3081" w:rsidRDefault="7445D451" w:rsidP="00BC6BC1">
      <w:pPr>
        <w:pStyle w:val="ListParagraph"/>
        <w:numPr>
          <w:ilvl w:val="0"/>
          <w:numId w:val="33"/>
        </w:numPr>
        <w:spacing w:after="0"/>
        <w:jc w:val="both"/>
        <w:rPr>
          <w:rFonts w:ascii="Aptos" w:eastAsia="Aptos" w:hAnsi="Aptos" w:cs="Aptos"/>
          <w:color w:val="000000" w:themeColor="text1"/>
        </w:rPr>
      </w:pPr>
      <w:r w:rsidRPr="35DBCD4F">
        <w:rPr>
          <w:rFonts w:ascii="Aptos" w:eastAsia="Aptos" w:hAnsi="Aptos" w:cs="Aptos"/>
          <w:color w:val="000000" w:themeColor="text1"/>
        </w:rPr>
        <w:t xml:space="preserve">How will the government address the need </w:t>
      </w:r>
      <w:r w:rsidR="130C6D96" w:rsidRPr="35DBCD4F">
        <w:rPr>
          <w:rFonts w:ascii="Aptos" w:eastAsia="Aptos" w:hAnsi="Aptos" w:cs="Aptos"/>
          <w:color w:val="000000" w:themeColor="text1"/>
        </w:rPr>
        <w:t>for Early</w:t>
      </w:r>
      <w:r w:rsidR="54678864" w:rsidRPr="35DBCD4F">
        <w:rPr>
          <w:rFonts w:ascii="Aptos" w:eastAsia="Aptos" w:hAnsi="Aptos" w:cs="Aptos"/>
          <w:color w:val="000000" w:themeColor="text1"/>
        </w:rPr>
        <w:t xml:space="preserve"> Intervention Youth Service for Sligo/Leitrim/West Cavan</w:t>
      </w:r>
      <w:r w:rsidR="4002F5A3" w:rsidRPr="35DBCD4F">
        <w:rPr>
          <w:rFonts w:ascii="Aptos" w:eastAsia="Aptos" w:hAnsi="Aptos" w:cs="Aptos"/>
          <w:color w:val="000000" w:themeColor="text1"/>
        </w:rPr>
        <w:t>?</w:t>
      </w:r>
    </w:p>
    <w:p w14:paraId="1ED404D9" w14:textId="0F12292E" w:rsidR="1D7AA605" w:rsidRDefault="1D7AA605" w:rsidP="00BC6BC1">
      <w:pPr>
        <w:spacing w:line="276" w:lineRule="auto"/>
        <w:jc w:val="both"/>
        <w:rPr>
          <w:rStyle w:val="Hyperlink"/>
          <w:rFonts w:ascii="Arial" w:eastAsia="Arial" w:hAnsi="Arial" w:cs="Arial"/>
          <w:sz w:val="16"/>
          <w:szCs w:val="16"/>
          <w:lang w:val="en-US"/>
        </w:rPr>
      </w:pPr>
    </w:p>
    <w:p w14:paraId="1592079D" w14:textId="2591788B" w:rsidR="69C66253" w:rsidRDefault="3905D033" w:rsidP="00BC6BC1">
      <w:pPr>
        <w:pStyle w:val="Heading3"/>
        <w:jc w:val="both"/>
      </w:pPr>
      <w:bookmarkStart w:id="16" w:name="_Toc155872198"/>
      <w:r w:rsidRPr="35DBCD4F">
        <w:rPr>
          <w:lang w:val="en-GB"/>
        </w:rPr>
        <w:t xml:space="preserve">Addiction </w:t>
      </w:r>
      <w:r w:rsidR="00A25926">
        <w:rPr>
          <w:lang w:val="en-GB"/>
        </w:rPr>
        <w:t>T</w:t>
      </w:r>
      <w:r w:rsidRPr="35DBCD4F">
        <w:rPr>
          <w:lang w:val="en-GB"/>
        </w:rPr>
        <w:t xml:space="preserve">reatment </w:t>
      </w:r>
      <w:r w:rsidR="00A25926">
        <w:rPr>
          <w:lang w:val="en-GB"/>
        </w:rPr>
        <w:t>S</w:t>
      </w:r>
      <w:r w:rsidRPr="35DBCD4F">
        <w:rPr>
          <w:lang w:val="en-GB"/>
        </w:rPr>
        <w:t>ervices and the Northwest Region.</w:t>
      </w:r>
      <w:bookmarkEnd w:id="16"/>
    </w:p>
    <w:p w14:paraId="5B9F585B" w14:textId="033A0D16" w:rsidR="7EDE563D" w:rsidRDefault="3905D033" w:rsidP="00BC6BC1">
      <w:pPr>
        <w:pStyle w:val="Submissionstyle"/>
        <w:rPr>
          <w:lang w:val="en-GB"/>
        </w:rPr>
      </w:pPr>
      <w:r w:rsidRPr="35DBCD4F">
        <w:t>The European Monitoring Centre for Drugs and Drug Addiction reports reveal Ireland, along with Sweden, holds the highest drug-related death rate in Europe.</w:t>
      </w:r>
      <w:r w:rsidR="00AA19F5">
        <w:rPr>
          <w:rStyle w:val="FootnoteReference"/>
          <w:rFonts w:eastAsia="Aptos" w:cs="Aptos"/>
        </w:rPr>
        <w:footnoteReference w:id="50"/>
      </w:r>
      <w:r w:rsidRPr="35DBCD4F">
        <w:t xml:space="preserve">  Ireland's high death rate is partly linked to the neglect of human rights standards in drug policy, such as the right to health.</w:t>
      </w:r>
      <w:r w:rsidR="00AA19F5">
        <w:rPr>
          <w:rStyle w:val="FootnoteReference"/>
          <w:rFonts w:eastAsia="Aptos" w:cs="Aptos"/>
        </w:rPr>
        <w:footnoteReference w:id="51"/>
      </w:r>
      <w:r w:rsidRPr="35DBCD4F">
        <w:t xml:space="preserve"> </w:t>
      </w:r>
      <w:r w:rsidRPr="35DBCD4F">
        <w:rPr>
          <w:lang w:val="en-GB"/>
        </w:rPr>
        <w:t>Alcohol is the most widely abused drug in rural communities.</w:t>
      </w:r>
      <w:r w:rsidR="004E4A29">
        <w:rPr>
          <w:rStyle w:val="FootnoteReference"/>
          <w:rFonts w:eastAsia="Aptos" w:cs="Aptos"/>
          <w:lang w:val="en-GB"/>
        </w:rPr>
        <w:footnoteReference w:id="52"/>
      </w:r>
      <w:r w:rsidRPr="35DBCD4F">
        <w:rPr>
          <w:lang w:val="en-GB"/>
        </w:rPr>
        <w:t xml:space="preserve"> </w:t>
      </w:r>
      <w:r w:rsidR="00F360EC">
        <w:rPr>
          <w:lang w:val="en-GB"/>
        </w:rPr>
        <w:t>Furthermore, r</w:t>
      </w:r>
      <w:r w:rsidRPr="35DBCD4F">
        <w:rPr>
          <w:lang w:val="en-GB"/>
        </w:rPr>
        <w:t>esearch indicates a significant level of unmet treatment for alcohol consumption in Ireland</w:t>
      </w:r>
      <w:r w:rsidR="287ED309" w:rsidRPr="35DBCD4F">
        <w:rPr>
          <w:lang w:val="en-GB"/>
        </w:rPr>
        <w:t>.</w:t>
      </w:r>
      <w:r w:rsidR="004E4A29">
        <w:rPr>
          <w:rStyle w:val="FootnoteReference"/>
          <w:rFonts w:eastAsia="Aptos" w:cs="Aptos"/>
          <w:lang w:val="en-GB"/>
        </w:rPr>
        <w:footnoteReference w:id="53"/>
      </w:r>
      <w:r w:rsidR="287ED309" w:rsidRPr="35DBCD4F">
        <w:rPr>
          <w:lang w:val="en-GB"/>
        </w:rPr>
        <w:t xml:space="preserve"> </w:t>
      </w:r>
      <w:r w:rsidR="00F360EC">
        <w:rPr>
          <w:lang w:val="en-GB"/>
        </w:rPr>
        <w:t>C</w:t>
      </w:r>
      <w:r w:rsidR="23F1972B" w:rsidRPr="35DBCD4F">
        <w:rPr>
          <w:lang w:val="en-GB"/>
        </w:rPr>
        <w:t>ommunities</w:t>
      </w:r>
      <w:r w:rsidR="0FA4A37C" w:rsidRPr="35DBCD4F">
        <w:rPr>
          <w:lang w:val="en-GB"/>
        </w:rPr>
        <w:t xml:space="preserve"> in the Northwest</w:t>
      </w:r>
      <w:r w:rsidRPr="35DBCD4F">
        <w:rPr>
          <w:lang w:val="en-GB"/>
        </w:rPr>
        <w:t xml:space="preserve"> face distinct barriers to access addiction treatment, </w:t>
      </w:r>
      <w:r w:rsidR="0A08901F" w:rsidRPr="35DBCD4F">
        <w:rPr>
          <w:lang w:val="en-GB"/>
        </w:rPr>
        <w:t xml:space="preserve">including </w:t>
      </w:r>
      <w:r w:rsidRPr="35DBCD4F">
        <w:rPr>
          <w:lang w:val="en-GB"/>
        </w:rPr>
        <w:t>transportation, anonymity, and fewer treatment facilities.</w:t>
      </w:r>
      <w:r w:rsidR="00C208AD">
        <w:rPr>
          <w:rStyle w:val="FootnoteReference"/>
          <w:rFonts w:eastAsia="Aptos" w:cs="Aptos"/>
          <w:lang w:val="en-GB"/>
        </w:rPr>
        <w:footnoteReference w:id="54"/>
      </w:r>
      <w:r w:rsidRPr="35DBCD4F">
        <w:rPr>
          <w:lang w:val="en-GB"/>
        </w:rPr>
        <w:t xml:space="preserve"> </w:t>
      </w:r>
      <w:r w:rsidR="6EF71614" w:rsidRPr="35DBCD4F">
        <w:rPr>
          <w:lang w:val="en-GB"/>
        </w:rPr>
        <w:t>There is an expressed concern about the</w:t>
      </w:r>
      <w:r w:rsidRPr="35DBCD4F">
        <w:rPr>
          <w:lang w:val="en-GB"/>
        </w:rPr>
        <w:t xml:space="preserve"> government</w:t>
      </w:r>
      <w:r w:rsidR="66DB7DF9" w:rsidRPr="35DBCD4F">
        <w:rPr>
          <w:lang w:val="en-GB"/>
        </w:rPr>
        <w:t>’s</w:t>
      </w:r>
      <w:r w:rsidRPr="35DBCD4F">
        <w:rPr>
          <w:lang w:val="en-GB"/>
        </w:rPr>
        <w:t xml:space="preserve"> commitment to </w:t>
      </w:r>
      <w:r w:rsidR="3A39817B" w:rsidRPr="35DBCD4F">
        <w:rPr>
          <w:lang w:val="en-GB"/>
        </w:rPr>
        <w:t xml:space="preserve">quality </w:t>
      </w:r>
      <w:r w:rsidRPr="35DBCD4F">
        <w:rPr>
          <w:lang w:val="en-GB"/>
        </w:rPr>
        <w:t xml:space="preserve">treatment, coupled </w:t>
      </w:r>
      <w:r w:rsidR="42CC4A56" w:rsidRPr="35DBCD4F">
        <w:rPr>
          <w:lang w:val="en-GB"/>
        </w:rPr>
        <w:t>a concern regarding</w:t>
      </w:r>
      <w:r w:rsidRPr="35DBCD4F">
        <w:rPr>
          <w:lang w:val="en-GB"/>
        </w:rPr>
        <w:t xml:space="preserve"> an overreliance on faith-based treatment, </w:t>
      </w:r>
      <w:r w:rsidR="4ADBCAD3" w:rsidRPr="35DBCD4F">
        <w:rPr>
          <w:lang w:val="en-GB"/>
        </w:rPr>
        <w:t xml:space="preserve">which may result in creating </w:t>
      </w:r>
      <w:r w:rsidRPr="35DBCD4F">
        <w:rPr>
          <w:lang w:val="en-GB"/>
        </w:rPr>
        <w:t xml:space="preserve">a barrier to treatment. </w:t>
      </w:r>
      <w:r w:rsidR="0CEE6DDF" w:rsidRPr="35DBCD4F">
        <w:rPr>
          <w:lang w:val="en-GB"/>
        </w:rPr>
        <w:t xml:space="preserve">Those </w:t>
      </w:r>
      <w:r w:rsidR="141413FD" w:rsidRPr="35DBCD4F">
        <w:rPr>
          <w:lang w:val="en-GB"/>
        </w:rPr>
        <w:t xml:space="preserve">concerns </w:t>
      </w:r>
      <w:r w:rsidR="141413FD" w:rsidRPr="35DBCD4F">
        <w:rPr>
          <w:lang w:val="en-GB"/>
        </w:rPr>
        <w:lastRenderedPageBreak/>
        <w:t>include</w:t>
      </w:r>
      <w:r w:rsidRPr="35DBCD4F">
        <w:rPr>
          <w:lang w:val="en-GB"/>
        </w:rPr>
        <w:t xml:space="preserve"> moral judgements, lack of expert knowledge, safeguarding, and staff training</w:t>
      </w:r>
      <w:r w:rsidR="00AC5577">
        <w:rPr>
          <w:lang w:val="en-GB"/>
        </w:rPr>
        <w:t>.</w:t>
      </w:r>
      <w:r w:rsidR="00C208AD">
        <w:rPr>
          <w:rStyle w:val="FootnoteReference"/>
          <w:rFonts w:eastAsia="Aptos" w:cs="Aptos"/>
          <w:lang w:val="en-GB"/>
        </w:rPr>
        <w:footnoteReference w:id="55"/>
      </w:r>
      <w:r w:rsidRPr="35DBCD4F">
        <w:rPr>
          <w:lang w:val="en-GB"/>
        </w:rPr>
        <w:t xml:space="preserve"> </w:t>
      </w:r>
      <w:r w:rsidR="08B7A1A2" w:rsidRPr="35DBCD4F">
        <w:rPr>
          <w:lang w:val="en-GB"/>
        </w:rPr>
        <w:t xml:space="preserve">These </w:t>
      </w:r>
      <w:r w:rsidR="7F4171CA" w:rsidRPr="35DBCD4F">
        <w:rPr>
          <w:lang w:val="en-GB"/>
        </w:rPr>
        <w:t>concerns</w:t>
      </w:r>
      <w:r w:rsidR="5FD1A3C8" w:rsidRPr="35DBCD4F">
        <w:rPr>
          <w:lang w:val="en-GB"/>
        </w:rPr>
        <w:t xml:space="preserve"> </w:t>
      </w:r>
      <w:r w:rsidR="53AA5D16" w:rsidRPr="35DBCD4F">
        <w:rPr>
          <w:lang w:val="en-GB"/>
        </w:rPr>
        <w:t xml:space="preserve">are </w:t>
      </w:r>
      <w:r w:rsidR="5FD1A3C8" w:rsidRPr="35DBCD4F">
        <w:rPr>
          <w:lang w:val="en-GB"/>
        </w:rPr>
        <w:t xml:space="preserve">further compounded by </w:t>
      </w:r>
      <w:r w:rsidR="15DEEB87" w:rsidRPr="35DBCD4F">
        <w:rPr>
          <w:lang w:val="en-GB"/>
        </w:rPr>
        <w:t xml:space="preserve">recent </w:t>
      </w:r>
      <w:r w:rsidR="37ED4D96" w:rsidRPr="35DBCD4F">
        <w:rPr>
          <w:lang w:val="en-GB"/>
        </w:rPr>
        <w:t>changes</w:t>
      </w:r>
      <w:r w:rsidR="61BC3046" w:rsidRPr="35DBCD4F">
        <w:rPr>
          <w:lang w:val="en-GB"/>
        </w:rPr>
        <w:t xml:space="preserve"> in demographics</w:t>
      </w:r>
      <w:r w:rsidR="1BB13D15" w:rsidRPr="35DBCD4F">
        <w:rPr>
          <w:lang w:val="en-GB"/>
        </w:rPr>
        <w:t xml:space="preserve"> </w:t>
      </w:r>
      <w:r w:rsidR="050E7139" w:rsidRPr="35DBCD4F">
        <w:rPr>
          <w:lang w:val="en-GB"/>
        </w:rPr>
        <w:t xml:space="preserve">that have </w:t>
      </w:r>
      <w:r w:rsidR="1BB13D15" w:rsidRPr="35DBCD4F">
        <w:rPr>
          <w:lang w:val="en-GB"/>
        </w:rPr>
        <w:t>show</w:t>
      </w:r>
      <w:r w:rsidR="6A331258" w:rsidRPr="35DBCD4F">
        <w:rPr>
          <w:lang w:val="en-GB"/>
        </w:rPr>
        <w:t>n</w:t>
      </w:r>
      <w:r w:rsidR="1BB13D15" w:rsidRPr="35DBCD4F">
        <w:rPr>
          <w:lang w:val="en-GB"/>
        </w:rPr>
        <w:t xml:space="preserve"> in </w:t>
      </w:r>
      <w:r w:rsidR="0135ED9B" w:rsidRPr="35DBCD4F">
        <w:rPr>
          <w:lang w:val="en-GB"/>
        </w:rPr>
        <w:t xml:space="preserve">the </w:t>
      </w:r>
      <w:r w:rsidR="1BB13D15" w:rsidRPr="35DBCD4F">
        <w:rPr>
          <w:lang w:val="en-GB"/>
        </w:rPr>
        <w:t>census 2022</w:t>
      </w:r>
      <w:r w:rsidR="09F0A348" w:rsidRPr="35DBCD4F">
        <w:rPr>
          <w:lang w:val="en-GB"/>
        </w:rPr>
        <w:t>,</w:t>
      </w:r>
      <w:r w:rsidR="61BC3046" w:rsidRPr="35DBCD4F">
        <w:rPr>
          <w:lang w:val="en-GB"/>
        </w:rPr>
        <w:t xml:space="preserve"> </w:t>
      </w:r>
      <w:r w:rsidR="5FD1A3C8" w:rsidRPr="35DBCD4F">
        <w:rPr>
          <w:lang w:val="en-GB"/>
        </w:rPr>
        <w:t xml:space="preserve">a 187% increase in the number of </w:t>
      </w:r>
      <w:r w:rsidR="29EDDC97" w:rsidRPr="35DBCD4F">
        <w:rPr>
          <w:lang w:val="en-GB"/>
        </w:rPr>
        <w:t xml:space="preserve">people with no religion compared with </w:t>
      </w:r>
      <w:r w:rsidR="21CD40F6" w:rsidRPr="35DBCD4F">
        <w:rPr>
          <w:lang w:val="en-GB"/>
        </w:rPr>
        <w:t xml:space="preserve">the </w:t>
      </w:r>
      <w:r w:rsidR="29EDDC97" w:rsidRPr="35DBCD4F">
        <w:rPr>
          <w:lang w:val="en-GB"/>
        </w:rPr>
        <w:t>census</w:t>
      </w:r>
      <w:r w:rsidR="7AF073CA" w:rsidRPr="35DBCD4F">
        <w:rPr>
          <w:lang w:val="en-GB"/>
        </w:rPr>
        <w:t xml:space="preserve"> in</w:t>
      </w:r>
      <w:r w:rsidR="29EDDC97" w:rsidRPr="35DBCD4F">
        <w:rPr>
          <w:lang w:val="en-GB"/>
        </w:rPr>
        <w:t xml:space="preserve"> 2011</w:t>
      </w:r>
      <w:r w:rsidR="6C40E077" w:rsidRPr="35DBCD4F">
        <w:rPr>
          <w:lang w:val="en-GB"/>
        </w:rPr>
        <w:t>.</w:t>
      </w:r>
      <w:r w:rsidR="00AC5577">
        <w:rPr>
          <w:rStyle w:val="FootnoteReference"/>
          <w:rFonts w:eastAsia="Aptos" w:cs="Aptos"/>
          <w:lang w:val="en-GB"/>
        </w:rPr>
        <w:footnoteReference w:id="56"/>
      </w:r>
      <w:r w:rsidR="6C40E077" w:rsidRPr="35DBCD4F">
        <w:rPr>
          <w:lang w:val="en-GB"/>
        </w:rPr>
        <w:t xml:space="preserve"> In our view, </w:t>
      </w:r>
      <w:r w:rsidRPr="35DBCD4F">
        <w:rPr>
          <w:lang w:val="en-GB"/>
        </w:rPr>
        <w:t xml:space="preserve">HIQA oversight of all treatment services </w:t>
      </w:r>
      <w:r w:rsidR="5696F4F4" w:rsidRPr="35DBCD4F">
        <w:rPr>
          <w:lang w:val="en-GB"/>
        </w:rPr>
        <w:t xml:space="preserve">nationally </w:t>
      </w:r>
      <w:r w:rsidRPr="35DBCD4F">
        <w:rPr>
          <w:lang w:val="en-GB"/>
        </w:rPr>
        <w:t xml:space="preserve">is </w:t>
      </w:r>
      <w:r w:rsidR="4B935310" w:rsidRPr="35DBCD4F">
        <w:rPr>
          <w:lang w:val="en-GB"/>
        </w:rPr>
        <w:t>required to</w:t>
      </w:r>
      <w:r w:rsidRPr="35DBCD4F">
        <w:rPr>
          <w:lang w:val="en-GB"/>
        </w:rPr>
        <w:t xml:space="preserve"> establish standards, inspections, and regulations for these facilities and ensure they align with modern human rights-based services.</w:t>
      </w:r>
      <w:r w:rsidR="00CE64D4">
        <w:rPr>
          <w:rStyle w:val="FootnoteReference"/>
          <w:lang w:val="en-GB"/>
        </w:rPr>
        <w:footnoteReference w:id="57"/>
      </w:r>
    </w:p>
    <w:p w14:paraId="30DC0BE0" w14:textId="77777777" w:rsidR="00356200" w:rsidRPr="001026AB" w:rsidRDefault="00356200" w:rsidP="00BC6BC1">
      <w:pPr>
        <w:pStyle w:val="Heading4"/>
        <w:rPr>
          <w:sz w:val="20"/>
          <w:szCs w:val="20"/>
        </w:rPr>
      </w:pPr>
      <w:r w:rsidRPr="2687A372">
        <w:t xml:space="preserve">We recommend the Committee asks the </w:t>
      </w:r>
      <w:r>
        <w:t>Irish Government</w:t>
      </w:r>
      <w:r w:rsidRPr="2687A372">
        <w:t>:</w:t>
      </w:r>
    </w:p>
    <w:p w14:paraId="258CAFF7" w14:textId="07181942" w:rsidR="2D89E002" w:rsidRDefault="3313F035" w:rsidP="00BC6BC1">
      <w:pPr>
        <w:pStyle w:val="Submissionstyle"/>
        <w:numPr>
          <w:ilvl w:val="0"/>
          <w:numId w:val="64"/>
        </w:numPr>
        <w:spacing w:after="0"/>
        <w:rPr>
          <w:rFonts w:eastAsia="Aptos" w:cs="Aptos"/>
          <w:lang w:val="en-GB"/>
        </w:rPr>
      </w:pPr>
      <w:r w:rsidRPr="35DBCD4F">
        <w:rPr>
          <w:rFonts w:eastAsia="Aptos" w:cs="Aptos"/>
          <w:lang w:val="en-GB"/>
        </w:rPr>
        <w:t xml:space="preserve">Does the government believe there are sufficient resources for </w:t>
      </w:r>
      <w:r w:rsidR="754D9E2D" w:rsidRPr="35DBCD4F">
        <w:rPr>
          <w:rFonts w:eastAsia="Aptos" w:cs="Aptos"/>
          <w:lang w:val="en-GB"/>
        </w:rPr>
        <w:t>substance misuse treatment in the Northwest region?</w:t>
      </w:r>
    </w:p>
    <w:p w14:paraId="4F4DDA02" w14:textId="5D029A4A" w:rsidR="65ACB18E" w:rsidRDefault="75D3A580" w:rsidP="00BC6BC1">
      <w:pPr>
        <w:pStyle w:val="Submissionstyle"/>
        <w:numPr>
          <w:ilvl w:val="0"/>
          <w:numId w:val="64"/>
        </w:numPr>
        <w:spacing w:after="0"/>
        <w:rPr>
          <w:rFonts w:eastAsia="Aptos" w:cs="Aptos"/>
          <w:lang w:val="en-GB"/>
        </w:rPr>
      </w:pPr>
      <w:r w:rsidRPr="35DBCD4F">
        <w:rPr>
          <w:rFonts w:eastAsia="Aptos" w:cs="Aptos"/>
          <w:lang w:val="en-GB"/>
        </w:rPr>
        <w:t xml:space="preserve">How do current treatment </w:t>
      </w:r>
      <w:r w:rsidR="48DD1D73" w:rsidRPr="35DBCD4F">
        <w:rPr>
          <w:rFonts w:eastAsia="Aptos" w:cs="Aptos"/>
          <w:lang w:val="en-GB"/>
        </w:rPr>
        <w:t>facilities provide</w:t>
      </w:r>
      <w:r w:rsidR="313CC2FC" w:rsidRPr="35DBCD4F">
        <w:rPr>
          <w:rFonts w:eastAsia="Aptos" w:cs="Aptos"/>
          <w:lang w:val="en-GB"/>
        </w:rPr>
        <w:t xml:space="preserve"> </w:t>
      </w:r>
      <w:r w:rsidR="18D1084B" w:rsidRPr="35DBCD4F">
        <w:rPr>
          <w:rFonts w:eastAsia="Aptos" w:cs="Aptos"/>
          <w:lang w:val="en-GB"/>
        </w:rPr>
        <w:t xml:space="preserve">non-denominational </w:t>
      </w:r>
      <w:r w:rsidR="313CC2FC" w:rsidRPr="35DBCD4F">
        <w:rPr>
          <w:rFonts w:eastAsia="Aptos" w:cs="Aptos"/>
          <w:lang w:val="en-GB"/>
        </w:rPr>
        <w:t xml:space="preserve">treatment services </w:t>
      </w:r>
      <w:r w:rsidR="543BB379" w:rsidRPr="35DBCD4F">
        <w:rPr>
          <w:rFonts w:eastAsia="Aptos" w:cs="Aptos"/>
          <w:lang w:val="en-GB"/>
        </w:rPr>
        <w:t>in the N</w:t>
      </w:r>
      <w:r w:rsidR="232559D0" w:rsidRPr="35DBCD4F">
        <w:rPr>
          <w:rFonts w:eastAsia="Aptos" w:cs="Aptos"/>
          <w:lang w:val="en-GB"/>
        </w:rPr>
        <w:t>orthwest region of Ireland</w:t>
      </w:r>
      <w:r w:rsidR="543BB379" w:rsidRPr="35DBCD4F">
        <w:rPr>
          <w:rFonts w:eastAsia="Aptos" w:cs="Aptos"/>
          <w:lang w:val="en-GB"/>
        </w:rPr>
        <w:t>?</w:t>
      </w:r>
    </w:p>
    <w:p w14:paraId="37910A72" w14:textId="77777777" w:rsidR="007A4796" w:rsidRDefault="007A4796" w:rsidP="00BC6BC1">
      <w:pPr>
        <w:pStyle w:val="Submissionstyle"/>
      </w:pPr>
    </w:p>
    <w:p w14:paraId="0D254893" w14:textId="427283B8" w:rsidR="00A47752" w:rsidRPr="001026AB" w:rsidRDefault="00A47752" w:rsidP="00BC6BC1">
      <w:pPr>
        <w:pStyle w:val="Heading3"/>
        <w:jc w:val="both"/>
        <w:rPr>
          <w:iCs/>
        </w:rPr>
      </w:pPr>
      <w:bookmarkStart w:id="17" w:name="_Toc155872199"/>
      <w:r w:rsidRPr="2687A372">
        <w:t xml:space="preserve">Climate </w:t>
      </w:r>
      <w:r w:rsidR="00356200">
        <w:t>M</w:t>
      </w:r>
      <w:r w:rsidR="00356200" w:rsidRPr="2687A372">
        <w:t xml:space="preserve">itigation </w:t>
      </w:r>
      <w:r w:rsidR="000C43BF" w:rsidRPr="2687A372">
        <w:t>and the NW Region</w:t>
      </w:r>
      <w:bookmarkEnd w:id="17"/>
    </w:p>
    <w:p w14:paraId="5101CDE4" w14:textId="3E33F9F1" w:rsidR="12127B6D" w:rsidRDefault="2E962670" w:rsidP="007A4796">
      <w:pPr>
        <w:jc w:val="both"/>
      </w:pPr>
      <w:r w:rsidRPr="059264D0">
        <w:rPr>
          <w:rFonts w:ascii="Aptos" w:hAnsi="Aptos" w:cs="Times New Roman"/>
        </w:rPr>
        <w:t>The Human Rights Council has recently recognised that a</w:t>
      </w:r>
      <w:r w:rsidR="10A417BE" w:rsidRPr="059264D0">
        <w:rPr>
          <w:rFonts w:ascii="Aptos" w:hAnsi="Aptos" w:cs="Times New Roman"/>
        </w:rPr>
        <w:t>ll people everywhere have the right to clean, healthy, and a sustainable environment</w:t>
      </w:r>
      <w:r w:rsidR="05D46B7D" w:rsidRPr="059264D0">
        <w:rPr>
          <w:rFonts w:ascii="Aptos" w:hAnsi="Aptos" w:cs="Times New Roman"/>
        </w:rPr>
        <w:t xml:space="preserve"> in resolution 48/13</w:t>
      </w:r>
      <w:r w:rsidR="5519D678" w:rsidRPr="059264D0">
        <w:rPr>
          <w:rFonts w:ascii="Aptos" w:hAnsi="Aptos" w:cs="Times New Roman"/>
        </w:rPr>
        <w:t xml:space="preserve"> (2021)</w:t>
      </w:r>
      <w:r w:rsidR="00755F2B">
        <w:rPr>
          <w:rFonts w:ascii="Aptos" w:hAnsi="Aptos" w:cs="Times New Roman"/>
        </w:rPr>
        <w:t>,</w:t>
      </w:r>
      <w:r w:rsidR="12127B6D" w:rsidRPr="059264D0">
        <w:rPr>
          <w:rStyle w:val="FootnoteReference"/>
          <w:rFonts w:ascii="Aptos" w:hAnsi="Aptos" w:cs="Times New Roman"/>
        </w:rPr>
        <w:footnoteReference w:id="58"/>
      </w:r>
      <w:r w:rsidR="05D46B7D" w:rsidRPr="059264D0">
        <w:rPr>
          <w:rFonts w:ascii="Aptos" w:hAnsi="Aptos" w:cs="Times New Roman"/>
        </w:rPr>
        <w:t xml:space="preserve"> and the General Assembly in its resolution 76/300</w:t>
      </w:r>
      <w:r w:rsidR="1EC1327D" w:rsidRPr="059264D0">
        <w:rPr>
          <w:rFonts w:ascii="Aptos" w:hAnsi="Aptos" w:cs="Times New Roman"/>
        </w:rPr>
        <w:t xml:space="preserve"> (2022)</w:t>
      </w:r>
      <w:r w:rsidR="3805BD87" w:rsidRPr="059264D0">
        <w:rPr>
          <w:rFonts w:ascii="Aptos" w:hAnsi="Aptos" w:cs="Times New Roman"/>
        </w:rPr>
        <w:t xml:space="preserve"> confirmed that</w:t>
      </w:r>
      <w:r w:rsidR="3805BD87" w:rsidRPr="059264D0">
        <w:rPr>
          <w:rFonts w:ascii="Aptos" w:eastAsia="Aptos" w:hAnsi="Aptos" w:cs="Aptos"/>
        </w:rPr>
        <w:t xml:space="preserve"> the right to a clean, healthy and sustainable environment is a human right</w:t>
      </w:r>
      <w:r w:rsidR="05D46B7D" w:rsidRPr="059264D0">
        <w:rPr>
          <w:rFonts w:ascii="Aptos" w:hAnsi="Aptos" w:cs="Times New Roman"/>
        </w:rPr>
        <w:t>.</w:t>
      </w:r>
      <w:r w:rsidR="12127B6D" w:rsidRPr="059264D0">
        <w:rPr>
          <w:rStyle w:val="FootnoteReference"/>
          <w:rFonts w:ascii="Aptos" w:hAnsi="Aptos" w:cs="Times New Roman"/>
        </w:rPr>
        <w:footnoteReference w:id="59"/>
      </w:r>
      <w:r w:rsidR="122DD64F" w:rsidRPr="059264D0">
        <w:rPr>
          <w:rFonts w:ascii="Aptos" w:hAnsi="Aptos" w:cs="Times New Roman"/>
        </w:rPr>
        <w:t xml:space="preserve"> </w:t>
      </w:r>
      <w:r w:rsidR="65B47250" w:rsidRPr="059264D0">
        <w:rPr>
          <w:rFonts w:ascii="Aptos" w:hAnsi="Aptos" w:cs="Times New Roman"/>
        </w:rPr>
        <w:t xml:space="preserve">The resolution </w:t>
      </w:r>
      <w:r w:rsidR="778BEEE5" w:rsidRPr="059264D0">
        <w:rPr>
          <w:rFonts w:ascii="Aptos" w:hAnsi="Aptos" w:cs="Times New Roman"/>
        </w:rPr>
        <w:t xml:space="preserve">further </w:t>
      </w:r>
      <w:r w:rsidR="65B47250" w:rsidRPr="059264D0">
        <w:rPr>
          <w:rFonts w:ascii="Aptos" w:hAnsi="Aptos" w:cs="Times New Roman"/>
        </w:rPr>
        <w:t xml:space="preserve">recognised </w:t>
      </w:r>
      <w:r w:rsidR="65B47250" w:rsidRPr="059264D0">
        <w:rPr>
          <w:rFonts w:ascii="Aptos" w:eastAsia="Aptos" w:hAnsi="Aptos" w:cs="Aptos"/>
        </w:rPr>
        <w:t>that sustainable development, in its three dimensions (social, economic and environmental), and the protection of the environment, including ecosystems, contributes to and promote human well-being and the full enjoyment of all human rights, for present and future generations.</w:t>
      </w:r>
      <w:r w:rsidR="4C876BCB" w:rsidRPr="059264D0">
        <w:rPr>
          <w:rFonts w:ascii="Aptos" w:eastAsia="Aptos" w:hAnsi="Aptos" w:cs="Aptos"/>
        </w:rPr>
        <w:t xml:space="preserve"> </w:t>
      </w:r>
      <w:r w:rsidR="1FF7E8FC" w:rsidRPr="059264D0">
        <w:rPr>
          <w:rFonts w:ascii="Aptos" w:eastAsia="Aptos" w:hAnsi="Aptos" w:cs="Aptos"/>
        </w:rPr>
        <w:t>Similarly, t</w:t>
      </w:r>
      <w:r w:rsidR="1FF7E8FC" w:rsidRPr="35DBCD4F">
        <w:rPr>
          <w:rFonts w:ascii="Aptos" w:hAnsi="Aptos" w:cs="Times New Roman"/>
        </w:rPr>
        <w:t>he right to a healthy environment has been progressively recognised by states.</w:t>
      </w:r>
      <w:r w:rsidR="7411CBEC" w:rsidRPr="35DBCD4F">
        <w:rPr>
          <w:rStyle w:val="FootnoteReference"/>
          <w:rFonts w:ascii="Aptos" w:hAnsi="Aptos" w:cs="Times New Roman"/>
        </w:rPr>
        <w:footnoteReference w:id="60"/>
      </w:r>
    </w:p>
    <w:p w14:paraId="55162567" w14:textId="17E3766F" w:rsidR="12127B6D" w:rsidRDefault="122DD64F" w:rsidP="007A4796">
      <w:pPr>
        <w:jc w:val="both"/>
        <w:rPr>
          <w:rFonts w:ascii="Aptos" w:eastAsia="Aptos" w:hAnsi="Aptos" w:cs="Aptos"/>
        </w:rPr>
      </w:pPr>
      <w:r w:rsidRPr="35DBCD4F">
        <w:rPr>
          <w:rFonts w:ascii="Aptos" w:eastAsia="Aptos" w:hAnsi="Aptos" w:cs="Aptos"/>
        </w:rPr>
        <w:t xml:space="preserve">As a </w:t>
      </w:r>
      <w:r w:rsidR="289C8D8F" w:rsidRPr="35DBCD4F">
        <w:rPr>
          <w:rFonts w:ascii="Aptos" w:eastAsia="Aptos" w:hAnsi="Aptos" w:cs="Aptos"/>
        </w:rPr>
        <w:t xml:space="preserve">remote </w:t>
      </w:r>
      <w:r w:rsidR="076CFC6C" w:rsidRPr="35DBCD4F">
        <w:rPr>
          <w:rFonts w:ascii="Aptos" w:eastAsia="Aptos" w:hAnsi="Aptos" w:cs="Aptos"/>
        </w:rPr>
        <w:t xml:space="preserve">and rural </w:t>
      </w:r>
      <w:r w:rsidR="00884205">
        <w:rPr>
          <w:rFonts w:ascii="Aptos" w:eastAsia="Aptos" w:hAnsi="Aptos" w:cs="Aptos"/>
        </w:rPr>
        <w:t xml:space="preserve">and </w:t>
      </w:r>
      <w:r w:rsidRPr="35DBCD4F">
        <w:rPr>
          <w:rFonts w:ascii="Aptos" w:eastAsia="Aptos" w:hAnsi="Aptos" w:cs="Aptos"/>
        </w:rPr>
        <w:t xml:space="preserve">coastal </w:t>
      </w:r>
      <w:r w:rsidR="032F99AF" w:rsidRPr="35DBCD4F">
        <w:rPr>
          <w:rFonts w:ascii="Aptos" w:eastAsia="Aptos" w:hAnsi="Aptos" w:cs="Aptos"/>
        </w:rPr>
        <w:t>community</w:t>
      </w:r>
      <w:r w:rsidR="3D22A48E" w:rsidRPr="35DBCD4F">
        <w:rPr>
          <w:rFonts w:ascii="Aptos" w:eastAsia="Aptos" w:hAnsi="Aptos" w:cs="Aptos"/>
        </w:rPr>
        <w:t xml:space="preserve"> in the Northwest of Ireland</w:t>
      </w:r>
      <w:r w:rsidR="032F99AF" w:rsidRPr="35DBCD4F">
        <w:rPr>
          <w:rFonts w:ascii="Aptos" w:eastAsia="Aptos" w:hAnsi="Aptos" w:cs="Aptos"/>
        </w:rPr>
        <w:t>,</w:t>
      </w:r>
      <w:r w:rsidRPr="35DBCD4F">
        <w:rPr>
          <w:rFonts w:ascii="Aptos" w:eastAsia="Aptos" w:hAnsi="Aptos" w:cs="Aptos"/>
        </w:rPr>
        <w:t xml:space="preserve"> we are deeply aware of the impact of climate change, and the</w:t>
      </w:r>
      <w:r w:rsidR="53703179" w:rsidRPr="35DBCD4F">
        <w:rPr>
          <w:rFonts w:ascii="Aptos" w:eastAsia="Aptos" w:hAnsi="Aptos" w:cs="Aptos"/>
        </w:rPr>
        <w:t xml:space="preserve"> wider shared</w:t>
      </w:r>
      <w:r w:rsidRPr="35DBCD4F">
        <w:rPr>
          <w:rFonts w:ascii="Aptos" w:eastAsia="Aptos" w:hAnsi="Aptos" w:cs="Aptos"/>
        </w:rPr>
        <w:t xml:space="preserve"> responsibilities for mitigation efforts.</w:t>
      </w:r>
      <w:r w:rsidR="7411CBEC" w:rsidRPr="35DBCD4F">
        <w:rPr>
          <w:rStyle w:val="FootnoteReference"/>
          <w:rFonts w:ascii="Aptos" w:eastAsia="Aptos" w:hAnsi="Aptos" w:cs="Aptos"/>
        </w:rPr>
        <w:footnoteReference w:id="61"/>
      </w:r>
      <w:r w:rsidR="1875B0DE" w:rsidRPr="35DBCD4F">
        <w:rPr>
          <w:rStyle w:val="FootnoteReference"/>
          <w:rFonts w:ascii="Aptos" w:eastAsia="Aptos" w:hAnsi="Aptos" w:cs="Aptos"/>
        </w:rPr>
        <w:t xml:space="preserve"> </w:t>
      </w:r>
      <w:r w:rsidR="37FA8AA3" w:rsidRPr="35DBCD4F">
        <w:rPr>
          <w:rFonts w:ascii="Aptos" w:eastAsia="Aptos" w:hAnsi="Aptos" w:cs="Aptos"/>
        </w:rPr>
        <w:t xml:space="preserve">The </w:t>
      </w:r>
      <w:r w:rsidR="411C2B0B" w:rsidRPr="35DBCD4F">
        <w:rPr>
          <w:rFonts w:ascii="Aptos" w:eastAsia="Aptos" w:hAnsi="Aptos" w:cs="Aptos"/>
        </w:rPr>
        <w:t>Northwest</w:t>
      </w:r>
      <w:r w:rsidR="107B8F53" w:rsidRPr="35DBCD4F">
        <w:rPr>
          <w:rFonts w:ascii="Aptos" w:eastAsia="Aptos" w:hAnsi="Aptos" w:cs="Aptos"/>
        </w:rPr>
        <w:t xml:space="preserve"> </w:t>
      </w:r>
      <w:r w:rsidR="37FA8AA3" w:rsidRPr="00BC6BC1">
        <w:rPr>
          <w:rFonts w:ascii="Aptos" w:eastAsia="Aptos" w:hAnsi="Aptos" w:cs="Aptos"/>
        </w:rPr>
        <w:t>region of Ireland</w:t>
      </w:r>
      <w:r w:rsidR="37FA8AA3" w:rsidRPr="35DBCD4F">
        <w:rPr>
          <w:rFonts w:ascii="Aptos" w:eastAsia="Aptos" w:hAnsi="Aptos" w:cs="Aptos"/>
        </w:rPr>
        <w:t xml:space="preserve">, along with the rest of country, </w:t>
      </w:r>
      <w:r w:rsidR="044CE51A" w:rsidRPr="00BC6BC1">
        <w:rPr>
          <w:rFonts w:ascii="Aptos" w:eastAsia="Aptos" w:hAnsi="Aptos" w:cs="Aptos"/>
        </w:rPr>
        <w:t>could be</w:t>
      </w:r>
      <w:r w:rsidR="37FA8AA3" w:rsidRPr="35DBCD4F">
        <w:rPr>
          <w:rFonts w:ascii="Aptos" w:eastAsia="Aptos" w:hAnsi="Aptos" w:cs="Aptos"/>
        </w:rPr>
        <w:t xml:space="preserve"> exposed to 1 metre of sea-level rise and 1.9 degrees Celsius warmer temperatures in the Irish Sea, by </w:t>
      </w:r>
      <w:r w:rsidR="37FA8AA3" w:rsidRPr="007234E0">
        <w:rPr>
          <w:rFonts w:ascii="Aptos" w:eastAsia="Aptos" w:hAnsi="Aptos" w:cs="Aptos"/>
        </w:rPr>
        <w:t>2100.</w:t>
      </w:r>
      <w:r w:rsidR="00D36617" w:rsidRPr="007234E0">
        <w:rPr>
          <w:rStyle w:val="FootnoteReference"/>
          <w:rFonts w:ascii="Aptos" w:eastAsia="Aptos" w:hAnsi="Aptos" w:cs="Aptos"/>
        </w:rPr>
        <w:footnoteReference w:id="62"/>
      </w:r>
      <w:r w:rsidR="37FA8AA3" w:rsidRPr="35DBCD4F">
        <w:rPr>
          <w:rFonts w:ascii="Aptos" w:eastAsia="Aptos" w:hAnsi="Aptos" w:cs="Aptos"/>
        </w:rPr>
        <w:t xml:space="preserve"> </w:t>
      </w:r>
      <w:r w:rsidR="1B0962C8" w:rsidRPr="35DBCD4F">
        <w:rPr>
          <w:rFonts w:ascii="Aptos" w:eastAsia="Aptos" w:hAnsi="Aptos" w:cs="Aptos"/>
        </w:rPr>
        <w:t xml:space="preserve">We are concerned that </w:t>
      </w:r>
      <w:r w:rsidR="2872CBC7" w:rsidRPr="35DBCD4F">
        <w:rPr>
          <w:rFonts w:ascii="Aptos" w:eastAsia="Aptos" w:hAnsi="Aptos" w:cs="Aptos"/>
        </w:rPr>
        <w:t>c</w:t>
      </w:r>
      <w:r w:rsidR="37FA8AA3" w:rsidRPr="35DBCD4F">
        <w:rPr>
          <w:rFonts w:ascii="Aptos" w:eastAsia="Aptos" w:hAnsi="Aptos" w:cs="Aptos"/>
        </w:rPr>
        <w:t xml:space="preserve">urrent adaptation plans and climate action strategies do not incorporate plans for long-term climate planning and adaptation. </w:t>
      </w:r>
      <w:r w:rsidR="37FA8AA3" w:rsidRPr="00BC6BC1">
        <w:rPr>
          <w:rFonts w:ascii="Aptos" w:eastAsia="Aptos" w:hAnsi="Aptos" w:cs="Aptos"/>
        </w:rPr>
        <w:t xml:space="preserve">The counties in the </w:t>
      </w:r>
      <w:r w:rsidR="1F6B951A" w:rsidRPr="00755F2B">
        <w:rPr>
          <w:rFonts w:ascii="Aptos" w:eastAsia="Aptos" w:hAnsi="Aptos" w:cs="Aptos"/>
        </w:rPr>
        <w:t>N</w:t>
      </w:r>
      <w:r w:rsidR="37FA8AA3" w:rsidRPr="00BC6BC1">
        <w:rPr>
          <w:rFonts w:ascii="Aptos" w:eastAsia="Aptos" w:hAnsi="Aptos" w:cs="Aptos"/>
        </w:rPr>
        <w:t>orthwest</w:t>
      </w:r>
      <w:r w:rsidR="37FA8AA3" w:rsidRPr="00755F2B">
        <w:rPr>
          <w:rFonts w:ascii="Aptos" w:eastAsia="Aptos" w:hAnsi="Aptos" w:cs="Aptos"/>
        </w:rPr>
        <w:t xml:space="preserve"> ha</w:t>
      </w:r>
      <w:r w:rsidR="37FA8AA3" w:rsidRPr="00BC6BC1">
        <w:rPr>
          <w:rFonts w:ascii="Aptos" w:eastAsia="Aptos" w:hAnsi="Aptos" w:cs="Aptos"/>
        </w:rPr>
        <w:t xml:space="preserve">ve also been increasingly facing more frequent and intense climate hazards, such as windstorms, riverine and coastal flood events, heatwaves and droughts, coastal erosion, and snowfall events as well as changes in temperature (up to 1.6 degrees warmer by 2050 and 0.7 degrees warmer in 1981-2010 compared to 1961-1990) and precipitation patterns (up to 17% reduction in precipitation in summer and 19% increase in precipitation in winter). Ireland has also experienced extreme </w:t>
      </w:r>
      <w:r w:rsidR="37FA8AA3" w:rsidRPr="00BC6BC1">
        <w:rPr>
          <w:rFonts w:ascii="Aptos" w:eastAsia="Aptos" w:hAnsi="Aptos" w:cs="Aptos"/>
        </w:rPr>
        <w:lastRenderedPageBreak/>
        <w:t>droughts in 1803–1806, 1854–1859, 1933–1935, 1944–1945, 1953–1954, and 1975–</w:t>
      </w:r>
      <w:r w:rsidR="37FA8AA3" w:rsidRPr="007234E0">
        <w:rPr>
          <w:rFonts w:ascii="Aptos" w:eastAsia="Aptos" w:hAnsi="Aptos" w:cs="Aptos"/>
        </w:rPr>
        <w:t>1977</w:t>
      </w:r>
      <w:r w:rsidR="37FA8AA3" w:rsidRPr="00BC6BC1">
        <w:rPr>
          <w:rFonts w:ascii="Aptos" w:eastAsia="Aptos" w:hAnsi="Aptos" w:cs="Aptos"/>
        </w:rPr>
        <w:t>.</w:t>
      </w:r>
      <w:r w:rsidR="00D36617" w:rsidRPr="00BC6BC1">
        <w:rPr>
          <w:rStyle w:val="FootnoteReference"/>
          <w:rFonts w:ascii="Aptos" w:eastAsia="Aptos" w:hAnsi="Aptos" w:cs="Aptos"/>
        </w:rPr>
        <w:footnoteReference w:id="63"/>
      </w:r>
      <w:r w:rsidR="37FA8AA3" w:rsidRPr="35DBCD4F">
        <w:rPr>
          <w:rFonts w:ascii="Aptos" w:eastAsia="Aptos" w:hAnsi="Aptos" w:cs="Aptos"/>
        </w:rPr>
        <w:t xml:space="preserve"> These have impact on local infrastructure, for example:</w:t>
      </w:r>
    </w:p>
    <w:p w14:paraId="3A8A3AE5" w14:textId="2C7CFAE8" w:rsidR="76B260B5" w:rsidRDefault="37FA8AA3" w:rsidP="007A4796">
      <w:pPr>
        <w:pStyle w:val="ListParagraph"/>
        <w:numPr>
          <w:ilvl w:val="0"/>
          <w:numId w:val="28"/>
        </w:numPr>
        <w:spacing w:after="0" w:line="257" w:lineRule="auto"/>
        <w:jc w:val="both"/>
        <w:rPr>
          <w:rFonts w:ascii="Aptos" w:eastAsia="Aptos" w:hAnsi="Aptos" w:cs="Aptos"/>
        </w:rPr>
      </w:pPr>
      <w:r w:rsidRPr="00BC6BC1">
        <w:rPr>
          <w:rFonts w:ascii="Aptos" w:eastAsia="Aptos" w:hAnsi="Aptos" w:cs="Aptos"/>
        </w:rPr>
        <w:t>River and pluvial flooding led in 2020 and 2021</w:t>
      </w:r>
      <w:r w:rsidRPr="35DBCD4F">
        <w:rPr>
          <w:rFonts w:ascii="Aptos" w:eastAsia="Aptos" w:hAnsi="Aptos" w:cs="Aptos"/>
        </w:rPr>
        <w:t xml:space="preserve"> in Sligo County</w:t>
      </w:r>
      <w:r w:rsidRPr="00BC6BC1">
        <w:rPr>
          <w:rFonts w:ascii="Aptos" w:eastAsia="Aptos" w:hAnsi="Aptos" w:cs="Aptos"/>
        </w:rPr>
        <w:t xml:space="preserve"> led to damage to residential properties, closure of businesses (Mowlam Nursing Home) and transport networks, and disruption of public services. Projected increases in storms will expose Sligo to more riverine and pluvial flooding events.</w:t>
      </w:r>
    </w:p>
    <w:p w14:paraId="05F51268" w14:textId="7125AE68" w:rsidR="76B260B5" w:rsidRDefault="37FA8AA3" w:rsidP="007A4796">
      <w:pPr>
        <w:pStyle w:val="ListParagraph"/>
        <w:numPr>
          <w:ilvl w:val="0"/>
          <w:numId w:val="28"/>
        </w:numPr>
        <w:spacing w:after="0" w:line="257" w:lineRule="auto"/>
        <w:jc w:val="both"/>
        <w:rPr>
          <w:rFonts w:ascii="Aptos" w:eastAsia="Aptos" w:hAnsi="Aptos" w:cs="Aptos"/>
        </w:rPr>
      </w:pPr>
      <w:r w:rsidRPr="00BC6BC1">
        <w:rPr>
          <w:rFonts w:ascii="Aptos" w:eastAsia="Aptos" w:hAnsi="Aptos" w:cs="Aptos"/>
        </w:rPr>
        <w:t xml:space="preserve">Sea-level rise of up to 3mm since 1990 as well as coastal flooding and erosion pose a significant risk to </w:t>
      </w:r>
      <w:r w:rsidR="583D4085" w:rsidRPr="35DBCD4F">
        <w:rPr>
          <w:rFonts w:ascii="Aptos" w:eastAsia="Aptos" w:hAnsi="Aptos" w:cs="Aptos"/>
        </w:rPr>
        <w:t>the northwest of Ireland</w:t>
      </w:r>
      <w:r w:rsidRPr="00BC6BC1">
        <w:rPr>
          <w:rFonts w:ascii="Aptos" w:eastAsia="Aptos" w:hAnsi="Aptos" w:cs="Aptos"/>
        </w:rPr>
        <w:t>, in terms of disruption of coastal habitats, infrastructure, and transport networks. This will increase with increasing projected sea-level rise.</w:t>
      </w:r>
    </w:p>
    <w:p w14:paraId="44A9E5E6" w14:textId="6A7F8368" w:rsidR="76B260B5" w:rsidRDefault="37FA8AA3" w:rsidP="007A4796">
      <w:pPr>
        <w:pStyle w:val="ListParagraph"/>
        <w:numPr>
          <w:ilvl w:val="0"/>
          <w:numId w:val="28"/>
        </w:numPr>
        <w:spacing w:after="0" w:line="257" w:lineRule="auto"/>
        <w:jc w:val="both"/>
        <w:rPr>
          <w:rFonts w:ascii="Aptos" w:eastAsia="Aptos" w:hAnsi="Aptos" w:cs="Aptos"/>
        </w:rPr>
      </w:pPr>
      <w:r w:rsidRPr="00BC6BC1">
        <w:rPr>
          <w:rFonts w:ascii="Aptos" w:eastAsia="Aptos" w:hAnsi="Aptos" w:cs="Aptos"/>
        </w:rPr>
        <w:t>Severe windstorms already affect energy supply and transportation networks in Sligo</w:t>
      </w:r>
      <w:r w:rsidR="3D2F9F03" w:rsidRPr="00755F2B">
        <w:rPr>
          <w:rFonts w:ascii="Aptos" w:eastAsia="Aptos" w:hAnsi="Aptos" w:cs="Aptos"/>
        </w:rPr>
        <w:t>,</w:t>
      </w:r>
      <w:r w:rsidR="3D2F9F03" w:rsidRPr="35DBCD4F">
        <w:rPr>
          <w:rFonts w:ascii="Aptos" w:eastAsia="Aptos" w:hAnsi="Aptos" w:cs="Aptos"/>
        </w:rPr>
        <w:t xml:space="preserve"> Donegal and Leitrim</w:t>
      </w:r>
      <w:r w:rsidRPr="00BC6BC1">
        <w:rPr>
          <w:rFonts w:ascii="Aptos" w:eastAsia="Aptos" w:hAnsi="Aptos" w:cs="Aptos"/>
        </w:rPr>
        <w:t>. These are projected to increase in frequency and intensity. Assets in Sligo are under major threat from windstorms, according to a KPMG report.</w:t>
      </w:r>
    </w:p>
    <w:p w14:paraId="4C689FAC" w14:textId="1DCB361B" w:rsidR="76B260B5" w:rsidRDefault="37FA8AA3" w:rsidP="007A4796">
      <w:pPr>
        <w:pStyle w:val="ListParagraph"/>
        <w:numPr>
          <w:ilvl w:val="0"/>
          <w:numId w:val="28"/>
        </w:numPr>
        <w:spacing w:after="0" w:line="257" w:lineRule="auto"/>
        <w:jc w:val="both"/>
        <w:rPr>
          <w:rFonts w:ascii="Aptos" w:eastAsia="Aptos" w:hAnsi="Aptos" w:cs="Aptos"/>
        </w:rPr>
      </w:pPr>
      <w:r w:rsidRPr="00BC6BC1">
        <w:rPr>
          <w:rFonts w:ascii="Aptos" w:eastAsia="Aptos" w:hAnsi="Aptos" w:cs="Aptos"/>
        </w:rPr>
        <w:t>Heatwaves and droughts have caused restricted water supply, damage to roads (for example, N15 in 2018), and increased demand in recreational areas</w:t>
      </w:r>
      <w:r w:rsidR="347ED368" w:rsidRPr="35DBCD4F">
        <w:rPr>
          <w:rFonts w:ascii="Aptos" w:eastAsia="Aptos" w:hAnsi="Aptos" w:cs="Aptos"/>
        </w:rPr>
        <w:t xml:space="preserve"> in Sligo County</w:t>
      </w:r>
      <w:r w:rsidRPr="00BC6BC1">
        <w:rPr>
          <w:rFonts w:ascii="Aptos" w:eastAsia="Aptos" w:hAnsi="Aptos" w:cs="Aptos"/>
        </w:rPr>
        <w:t>.</w:t>
      </w:r>
    </w:p>
    <w:p w14:paraId="73287996" w14:textId="0F390FEF" w:rsidR="76B260B5" w:rsidRDefault="37FA8AA3" w:rsidP="007A4796">
      <w:pPr>
        <w:pStyle w:val="ListParagraph"/>
        <w:numPr>
          <w:ilvl w:val="0"/>
          <w:numId w:val="28"/>
        </w:numPr>
        <w:spacing w:after="0" w:line="257" w:lineRule="auto"/>
        <w:jc w:val="both"/>
        <w:rPr>
          <w:rFonts w:ascii="Calibri" w:eastAsia="Calibri" w:hAnsi="Calibri" w:cs="Calibri"/>
        </w:rPr>
      </w:pPr>
      <w:r w:rsidRPr="00BC6BC1">
        <w:rPr>
          <w:rFonts w:ascii="Aptos" w:eastAsia="Aptos" w:hAnsi="Aptos" w:cs="Aptos"/>
        </w:rPr>
        <w:t xml:space="preserve">Four of the wettest years on record since 1954, have occurred in Sligo since 2000. Storm Clara caused 63mm of precipitation in one day, causing a major landslide in </w:t>
      </w:r>
      <w:bookmarkStart w:id="18" w:name="_Int_vUNldN4O"/>
      <w:r w:rsidRPr="00BC6BC1">
        <w:rPr>
          <w:rFonts w:ascii="Aptos" w:eastAsia="Aptos" w:hAnsi="Aptos" w:cs="Aptos"/>
        </w:rPr>
        <w:t>Castlebaldwin</w:t>
      </w:r>
      <w:bookmarkEnd w:id="18"/>
      <w:r w:rsidRPr="00BC6BC1">
        <w:rPr>
          <w:rFonts w:ascii="Aptos" w:eastAsia="Aptos" w:hAnsi="Aptos" w:cs="Aptos"/>
        </w:rPr>
        <w:t xml:space="preserve"> and flooding on the R293.</w:t>
      </w:r>
      <w:r w:rsidR="56EBEDB2" w:rsidRPr="35DBCD4F">
        <w:rPr>
          <w:rFonts w:ascii="Aptos" w:eastAsia="Aptos" w:hAnsi="Aptos" w:cs="Aptos"/>
        </w:rPr>
        <w:t xml:space="preserve"> </w:t>
      </w:r>
      <w:commentRangeStart w:id="19"/>
      <w:commentRangeEnd w:id="19"/>
      <w:r w:rsidR="76B260B5">
        <w:rPr>
          <w:rStyle w:val="CommentReference"/>
        </w:rPr>
        <w:commentReference w:id="19"/>
      </w:r>
    </w:p>
    <w:p w14:paraId="4BF77295" w14:textId="4D7467F4" w:rsidR="76B260B5" w:rsidRDefault="37FA8AA3" w:rsidP="004D2D7C">
      <w:pPr>
        <w:pStyle w:val="Submissionstyle"/>
        <w:rPr>
          <w:shd w:val="clear" w:color="auto" w:fill="E6E6E6"/>
        </w:rPr>
      </w:pPr>
      <w:r w:rsidRPr="00BC6BC1">
        <w:t>These challenges could be addressed through effective adaptation strategies, based in efficient data-monitoring and projections, cost-benefit analysis of ecosystem-based approaches, stakeholder engagement with adaptation strategies, an effective storm surge model coupled with a network of low-cost sensing technologies and more.</w:t>
      </w:r>
    </w:p>
    <w:p w14:paraId="572E1C82" w14:textId="1B4E799A" w:rsidR="002D6212" w:rsidRPr="001026AB" w:rsidRDefault="64093967" w:rsidP="00BC6BC1">
      <w:pPr>
        <w:pStyle w:val="Heading3"/>
        <w:jc w:val="both"/>
      </w:pPr>
      <w:bookmarkStart w:id="21" w:name="_Toc155872200"/>
      <w:r w:rsidRPr="35DBCD4F">
        <w:t xml:space="preserve">Nature </w:t>
      </w:r>
      <w:r w:rsidR="00356200">
        <w:t>B</w:t>
      </w:r>
      <w:r w:rsidR="00356200" w:rsidRPr="35DBCD4F">
        <w:t xml:space="preserve">ased </w:t>
      </w:r>
      <w:r w:rsidR="00356200">
        <w:t>S</w:t>
      </w:r>
      <w:r w:rsidR="00517D78" w:rsidRPr="35DBCD4F">
        <w:t>olutions.</w:t>
      </w:r>
      <w:bookmarkEnd w:id="21"/>
      <w:r w:rsidR="51B49322" w:rsidRPr="35DBCD4F">
        <w:t xml:space="preserve"> </w:t>
      </w:r>
    </w:p>
    <w:p w14:paraId="23EB1FFC" w14:textId="27A2846D" w:rsidR="002D6212" w:rsidRPr="001026AB" w:rsidRDefault="0EE90E73" w:rsidP="007A4796">
      <w:pPr>
        <w:jc w:val="both"/>
        <w:rPr>
          <w:rFonts w:ascii="Aptos" w:hAnsi="Aptos" w:cs="Times New Roman"/>
        </w:rPr>
      </w:pPr>
      <w:r w:rsidRPr="35DBCD4F">
        <w:rPr>
          <w:rFonts w:ascii="Aptos" w:hAnsi="Aptos" w:cs="Times New Roman"/>
        </w:rPr>
        <w:t>Recent</w:t>
      </w:r>
      <w:r w:rsidR="51B49322" w:rsidRPr="35DBCD4F">
        <w:rPr>
          <w:rFonts w:ascii="Aptos" w:hAnsi="Aptos" w:cs="Times New Roman"/>
        </w:rPr>
        <w:t xml:space="preserve"> research has found that nature-based solutions can not only increase climate resilience to natural hazards, specifically coastal natural hazards such as storms, floods, coastal erosion, sea-level rise, but a</w:t>
      </w:r>
      <w:r w:rsidR="0268EC3E" w:rsidRPr="35DBCD4F">
        <w:rPr>
          <w:rFonts w:ascii="Aptos" w:hAnsi="Aptos" w:cs="Times New Roman"/>
        </w:rPr>
        <w:t xml:space="preserve">lso offer co-benefits for social, economic, cultural and environmental well-being. Nature-based solutions can help engage the community in climate adaptation actions, and thus enable </w:t>
      </w:r>
      <w:r w:rsidR="34DF52F7" w:rsidRPr="35DBCD4F">
        <w:rPr>
          <w:rFonts w:ascii="Aptos" w:hAnsi="Aptos" w:cs="Times New Roman"/>
        </w:rPr>
        <w:t>community</w:t>
      </w:r>
      <w:r w:rsidR="0268EC3E" w:rsidRPr="35DBCD4F">
        <w:rPr>
          <w:rFonts w:ascii="Aptos" w:hAnsi="Aptos" w:cs="Times New Roman"/>
        </w:rPr>
        <w:t xml:space="preserve"> empowerment (Tiwari et al., 202</w:t>
      </w:r>
      <w:r w:rsidR="03A9890B" w:rsidRPr="35DBCD4F">
        <w:rPr>
          <w:rFonts w:ascii="Aptos" w:hAnsi="Aptos" w:cs="Times New Roman"/>
        </w:rPr>
        <w:t>2).</w:t>
      </w:r>
      <w:r w:rsidR="0090355A">
        <w:rPr>
          <w:rStyle w:val="FootnoteReference"/>
          <w:rFonts w:ascii="Aptos" w:hAnsi="Aptos" w:cs="Times New Roman"/>
        </w:rPr>
        <w:footnoteReference w:id="64"/>
      </w:r>
      <w:r w:rsidR="5A3F1554" w:rsidRPr="35DBCD4F">
        <w:rPr>
          <w:rFonts w:ascii="Aptos" w:hAnsi="Aptos" w:cs="Times New Roman"/>
        </w:rPr>
        <w:t xml:space="preserve"> </w:t>
      </w:r>
    </w:p>
    <w:p w14:paraId="6E6CA172" w14:textId="6F333F3F" w:rsidR="1E0B670D" w:rsidRDefault="79FA26F1" w:rsidP="007A4796">
      <w:pPr>
        <w:jc w:val="both"/>
        <w:rPr>
          <w:rFonts w:ascii="Aptos" w:hAnsi="Aptos" w:cs="Times New Roman"/>
        </w:rPr>
      </w:pPr>
      <w:r w:rsidRPr="35DBCD4F">
        <w:rPr>
          <w:rFonts w:ascii="Aptos" w:hAnsi="Aptos" w:cs="Times New Roman"/>
        </w:rPr>
        <w:t xml:space="preserve">In the </w:t>
      </w:r>
      <w:r w:rsidR="00517D78" w:rsidRPr="35DBCD4F">
        <w:rPr>
          <w:rFonts w:ascii="Aptos" w:hAnsi="Aptos" w:cs="Times New Roman"/>
        </w:rPr>
        <w:t>Northwest</w:t>
      </w:r>
      <w:r w:rsidRPr="35DBCD4F">
        <w:rPr>
          <w:rFonts w:ascii="Aptos" w:hAnsi="Aptos" w:cs="Times New Roman"/>
        </w:rPr>
        <w:t xml:space="preserve"> region, the Coastal City Living Lab (CCLL) was established</w:t>
      </w:r>
      <w:r w:rsidR="00603468">
        <w:rPr>
          <w:rFonts w:ascii="Aptos" w:hAnsi="Aptos" w:cs="Times New Roman"/>
        </w:rPr>
        <w:t xml:space="preserve"> as part of </w:t>
      </w:r>
      <w:r w:rsidR="00E16848">
        <w:rPr>
          <w:rFonts w:ascii="Aptos" w:hAnsi="Aptos" w:cs="Times New Roman"/>
        </w:rPr>
        <w:t>an EU funded SCORE project</w:t>
      </w:r>
      <w:r w:rsidRPr="35DBCD4F">
        <w:rPr>
          <w:rFonts w:ascii="Aptos" w:hAnsi="Aptos" w:cs="Times New Roman"/>
        </w:rPr>
        <w:t xml:space="preserve"> to effectively monitor climate risks through smart technology such as sensors, satellite imaging, digital twin, early warning systems, etc and implement climate adaptation strategies involving ecosystem-based adaptation, citizen science, and stakeholder engagement.</w:t>
      </w:r>
      <w:r w:rsidR="00620C06">
        <w:rPr>
          <w:rFonts w:ascii="Aptos" w:hAnsi="Aptos" w:cs="Times New Roman"/>
        </w:rPr>
        <w:t xml:space="preserve"> </w:t>
      </w:r>
      <w:r w:rsidRPr="35DBCD4F">
        <w:rPr>
          <w:rFonts w:ascii="Aptos" w:hAnsi="Aptos" w:cs="Times New Roman"/>
        </w:rPr>
        <w:t xml:space="preserve">Results of the project have been incorporated in the </w:t>
      </w:r>
      <w:r w:rsidRPr="005C5922">
        <w:rPr>
          <w:rFonts w:ascii="Aptos" w:hAnsi="Aptos" w:cs="Times New Roman"/>
        </w:rPr>
        <w:t>CARO (Climate Action Regional Office)</w:t>
      </w:r>
      <w:r w:rsidRPr="35DBCD4F">
        <w:rPr>
          <w:rFonts w:ascii="Aptos" w:hAnsi="Aptos" w:cs="Times New Roman"/>
        </w:rPr>
        <w:t xml:space="preserve"> </w:t>
      </w:r>
      <w:r w:rsidR="005C5922">
        <w:rPr>
          <w:rFonts w:ascii="Aptos" w:hAnsi="Aptos" w:cs="Times New Roman"/>
        </w:rPr>
        <w:t>R</w:t>
      </w:r>
      <w:r w:rsidRPr="35DBCD4F">
        <w:rPr>
          <w:rFonts w:ascii="Aptos" w:hAnsi="Aptos" w:cs="Times New Roman"/>
        </w:rPr>
        <w:t>eport published in February 2022.</w:t>
      </w:r>
      <w:r w:rsidR="481CB4D1" w:rsidRPr="35DBCD4F">
        <w:rPr>
          <w:rFonts w:ascii="Aptos" w:hAnsi="Aptos" w:cs="Times New Roman"/>
        </w:rPr>
        <w:t xml:space="preserve"> </w:t>
      </w:r>
      <w:r w:rsidR="243F39FA" w:rsidRPr="35DBCD4F">
        <w:rPr>
          <w:rFonts w:ascii="Aptos" w:hAnsi="Aptos" w:cs="Times New Roman"/>
        </w:rPr>
        <w:t>The highest ranked ecosystem-based adaptation approaches in the region were wetland restoration, peatland restoration, and reforestation (</w:t>
      </w:r>
      <w:r w:rsidR="40C4A692" w:rsidRPr="35DBCD4F">
        <w:rPr>
          <w:rFonts w:ascii="Aptos" w:hAnsi="Aptos" w:cs="Times New Roman"/>
        </w:rPr>
        <w:t>through multi-criteria analysis voting done</w:t>
      </w:r>
      <w:r w:rsidR="243F39FA" w:rsidRPr="35DBCD4F">
        <w:rPr>
          <w:rFonts w:ascii="Aptos" w:hAnsi="Aptos" w:cs="Times New Roman"/>
        </w:rPr>
        <w:t xml:space="preserve"> by stakeholders part of the CCLL).</w:t>
      </w:r>
      <w:commentRangeStart w:id="22"/>
      <w:commentRangeStart w:id="23"/>
      <w:commentRangeStart w:id="24"/>
      <w:commentRangeStart w:id="25"/>
      <w:commentRangeEnd w:id="22"/>
      <w:r w:rsidR="1E0B670D">
        <w:rPr>
          <w:rStyle w:val="CommentReference"/>
        </w:rPr>
        <w:commentReference w:id="22"/>
      </w:r>
      <w:commentRangeEnd w:id="23"/>
      <w:r w:rsidR="1E0B670D">
        <w:rPr>
          <w:rStyle w:val="CommentReference"/>
        </w:rPr>
        <w:commentReference w:id="23"/>
      </w:r>
      <w:commentRangeEnd w:id="24"/>
      <w:r w:rsidR="1E0B670D">
        <w:rPr>
          <w:rStyle w:val="CommentReference"/>
        </w:rPr>
        <w:commentReference w:id="24"/>
      </w:r>
      <w:commentRangeEnd w:id="25"/>
      <w:r w:rsidR="1E0B670D">
        <w:rPr>
          <w:rStyle w:val="CommentReference"/>
        </w:rPr>
        <w:commentReference w:id="25"/>
      </w:r>
      <w:r w:rsidR="1E0B670D" w:rsidRPr="35DBCD4F">
        <w:rPr>
          <w:rStyle w:val="FootnoteReference"/>
          <w:rFonts w:ascii="Aptos" w:hAnsi="Aptos" w:cs="Times New Roman"/>
        </w:rPr>
        <w:footnoteReference w:id="65"/>
      </w:r>
    </w:p>
    <w:p w14:paraId="41710803" w14:textId="4841539F" w:rsidR="00383DE6" w:rsidRDefault="0E4A4778" w:rsidP="00BC6BC1">
      <w:pPr>
        <w:jc w:val="both"/>
        <w:rPr>
          <w:rFonts w:ascii="Aptos" w:hAnsi="Aptos" w:cs="Times New Roman"/>
        </w:rPr>
      </w:pPr>
      <w:r w:rsidRPr="35DBCD4F">
        <w:rPr>
          <w:rFonts w:ascii="Aptos" w:hAnsi="Aptos" w:cs="Times New Roman"/>
        </w:rPr>
        <w:t xml:space="preserve">However, </w:t>
      </w:r>
      <w:r w:rsidR="71921B69" w:rsidRPr="35DBCD4F">
        <w:rPr>
          <w:rFonts w:ascii="Aptos" w:hAnsi="Aptos" w:cs="Times New Roman"/>
        </w:rPr>
        <w:t>c</w:t>
      </w:r>
      <w:r w:rsidR="11AFDA7B" w:rsidRPr="2687A372">
        <w:rPr>
          <w:rFonts w:ascii="Aptos" w:hAnsi="Aptos" w:cs="Times New Roman"/>
        </w:rPr>
        <w:t>limate change is challenging for Irish agriculture both in the context of greenhouse gas emissions and the need for adaptation of farming practices to be more resilient to the impacts of climate change.</w:t>
      </w:r>
      <w:r w:rsidR="00D76227">
        <w:rPr>
          <w:rStyle w:val="FootnoteReference"/>
          <w:rFonts w:ascii="Aptos" w:hAnsi="Aptos" w:cs="Times New Roman"/>
        </w:rPr>
        <w:footnoteReference w:id="66"/>
      </w:r>
      <w:r w:rsidR="3D68C437" w:rsidRPr="35DBCD4F">
        <w:rPr>
          <w:rFonts w:ascii="Aptos" w:hAnsi="Aptos" w:cs="Times New Roman"/>
        </w:rPr>
        <w:t xml:space="preserve"> Cattle rearing farms in the northern and western region tend to be smaller and </w:t>
      </w:r>
      <w:r w:rsidR="3D68C437" w:rsidRPr="35DBCD4F">
        <w:rPr>
          <w:rFonts w:ascii="Aptos" w:hAnsi="Aptos" w:cs="Times New Roman"/>
        </w:rPr>
        <w:lastRenderedPageBreak/>
        <w:t>less intensively stocked. Only 16% operate on very good</w:t>
      </w:r>
      <w:r w:rsidR="3D68C437" w:rsidRPr="2687A372">
        <w:rPr>
          <w:rFonts w:ascii="Aptos" w:hAnsi="Aptos" w:cs="Times New Roman"/>
        </w:rPr>
        <w:t xml:space="preserve"> soils, compared to half of the farms across the other regions</w:t>
      </w:r>
      <w:r w:rsidR="00EA2A9F">
        <w:rPr>
          <w:rFonts w:ascii="Aptos" w:hAnsi="Aptos" w:cs="Times New Roman"/>
        </w:rPr>
        <w:t>.</w:t>
      </w:r>
      <w:r w:rsidR="0B957201" w:rsidRPr="7C77A032">
        <w:rPr>
          <w:rStyle w:val="FootnoteReference"/>
          <w:rFonts w:ascii="Aptos" w:hAnsi="Aptos" w:cs="Times New Roman"/>
        </w:rPr>
        <w:footnoteReference w:id="67"/>
      </w:r>
      <w:r w:rsidR="773DC7B1" w:rsidRPr="001026AB">
        <w:rPr>
          <w:rFonts w:ascii="Aptos" w:hAnsi="Aptos" w:cs="Times New Roman"/>
        </w:rPr>
        <w:t xml:space="preserve"> </w:t>
      </w:r>
    </w:p>
    <w:p w14:paraId="2E521A2B" w14:textId="7EBE1B6B" w:rsidR="0B957201" w:rsidRDefault="75393FB0" w:rsidP="00BC6BC1">
      <w:pPr>
        <w:jc w:val="both"/>
        <w:rPr>
          <w:rFonts w:ascii="Aptos" w:hAnsi="Aptos" w:cs="Times New Roman"/>
        </w:rPr>
      </w:pPr>
      <w:r w:rsidRPr="00A83AA2">
        <w:rPr>
          <w:rStyle w:val="SubmissionstyleChar"/>
        </w:rPr>
        <w:t>A</w:t>
      </w:r>
      <w:r w:rsidR="161A273C" w:rsidRPr="00A83AA2">
        <w:rPr>
          <w:rStyle w:val="SubmissionstyleChar"/>
        </w:rPr>
        <w:t xml:space="preserve"> </w:t>
      </w:r>
      <w:r w:rsidR="79E5B4B6" w:rsidRPr="00A83AA2">
        <w:rPr>
          <w:rStyle w:val="SubmissionstyleChar"/>
        </w:rPr>
        <w:t xml:space="preserve">further concern is the </w:t>
      </w:r>
      <w:r w:rsidR="161A273C" w:rsidRPr="00A83AA2">
        <w:rPr>
          <w:rStyle w:val="SubmissionstyleChar"/>
        </w:rPr>
        <w:t>conflict</w:t>
      </w:r>
      <w:r w:rsidR="68DE9D91" w:rsidRPr="00A83AA2">
        <w:rPr>
          <w:rStyle w:val="SubmissionstyleChar"/>
        </w:rPr>
        <w:t xml:space="preserve"> </w:t>
      </w:r>
      <w:r w:rsidR="4CEF2CA9" w:rsidRPr="00A83AA2">
        <w:rPr>
          <w:rStyle w:val="SubmissionstyleChar"/>
        </w:rPr>
        <w:t xml:space="preserve">that </w:t>
      </w:r>
      <w:r w:rsidR="68DE9D91" w:rsidRPr="00A83AA2">
        <w:rPr>
          <w:rStyle w:val="SubmissionstyleChar"/>
        </w:rPr>
        <w:t>arises</w:t>
      </w:r>
      <w:r w:rsidR="161A273C" w:rsidRPr="00A83AA2">
        <w:rPr>
          <w:rStyle w:val="SubmissionstyleChar"/>
        </w:rPr>
        <w:t xml:space="preserve"> between windfarm developments and blanket bog habitat </w:t>
      </w:r>
      <w:r w:rsidR="479733AA" w:rsidRPr="00A83AA2">
        <w:rPr>
          <w:rStyle w:val="SubmissionstyleChar"/>
        </w:rPr>
        <w:t>(</w:t>
      </w:r>
      <w:r w:rsidR="00C03901" w:rsidRPr="00A83AA2">
        <w:rPr>
          <w:rStyle w:val="SubmissionstyleChar"/>
        </w:rPr>
        <w:t xml:space="preserve">a </w:t>
      </w:r>
      <w:r w:rsidR="479733AA" w:rsidRPr="00A83AA2">
        <w:rPr>
          <w:rStyle w:val="SubmissionstyleChar"/>
        </w:rPr>
        <w:t>key</w:t>
      </w:r>
      <w:r w:rsidR="161A273C" w:rsidRPr="00A83AA2">
        <w:rPr>
          <w:rStyle w:val="SubmissionstyleChar"/>
        </w:rPr>
        <w:t xml:space="preserve"> climate mitigation tool)</w:t>
      </w:r>
      <w:r w:rsidR="762F71E5" w:rsidRPr="00A83AA2">
        <w:rPr>
          <w:rStyle w:val="SubmissionstyleChar"/>
        </w:rPr>
        <w:t>.</w:t>
      </w:r>
      <w:r w:rsidR="000A0AA5">
        <w:rPr>
          <w:rFonts w:ascii="Aptos" w:hAnsi="Aptos" w:cs="Times New Roman"/>
        </w:rPr>
        <w:t xml:space="preserve"> </w:t>
      </w:r>
      <w:r w:rsidR="45A6DAA1" w:rsidRPr="35DBCD4F">
        <w:rPr>
          <w:rFonts w:ascii="Aptos" w:hAnsi="Aptos" w:cs="Times New Roman"/>
        </w:rPr>
        <w:t>County Donegal is particularly impacted by this development, experiencing the greatest extent of th</w:t>
      </w:r>
      <w:r w:rsidR="003D0CC0">
        <w:rPr>
          <w:rFonts w:ascii="Aptos" w:hAnsi="Aptos" w:cs="Times New Roman"/>
        </w:rPr>
        <w:t>is</w:t>
      </w:r>
      <w:r w:rsidR="45A6DAA1" w:rsidRPr="35DBCD4F">
        <w:rPr>
          <w:rFonts w:ascii="Aptos" w:hAnsi="Aptos" w:cs="Times New Roman"/>
        </w:rPr>
        <w:t xml:space="preserve"> conflict</w:t>
      </w:r>
      <w:r w:rsidR="00383DE6">
        <w:rPr>
          <w:rFonts w:ascii="Aptos" w:hAnsi="Aptos" w:cs="Times New Roman"/>
        </w:rPr>
        <w:t>.</w:t>
      </w:r>
      <w:r w:rsidR="2037EA9B" w:rsidRPr="35DBCD4F">
        <w:rPr>
          <w:rStyle w:val="FootnoteReference"/>
          <w:rFonts w:ascii="Aptos" w:hAnsi="Aptos" w:cs="Times New Roman"/>
        </w:rPr>
        <w:footnoteReference w:id="68"/>
      </w:r>
      <w:r w:rsidR="003D0CC0">
        <w:rPr>
          <w:rFonts w:ascii="Aptos" w:hAnsi="Aptos" w:cs="Times New Roman"/>
        </w:rPr>
        <w:t xml:space="preserve"> </w:t>
      </w:r>
      <w:r w:rsidR="3C9027C2" w:rsidRPr="35DBCD4F">
        <w:rPr>
          <w:rFonts w:ascii="Aptos" w:hAnsi="Aptos" w:cs="Times New Roman"/>
        </w:rPr>
        <w:t xml:space="preserve">We would </w:t>
      </w:r>
      <w:r w:rsidR="5335DEEF" w:rsidRPr="35DBCD4F">
        <w:rPr>
          <w:rFonts w:ascii="Aptos" w:hAnsi="Aptos" w:cs="Times New Roman"/>
        </w:rPr>
        <w:t xml:space="preserve">recommend </w:t>
      </w:r>
      <w:r w:rsidR="7CCDC555" w:rsidRPr="35DBCD4F">
        <w:rPr>
          <w:rFonts w:ascii="Aptos" w:hAnsi="Aptos" w:cs="Times New Roman"/>
        </w:rPr>
        <w:t xml:space="preserve">further </w:t>
      </w:r>
      <w:r w:rsidR="00430B72">
        <w:rPr>
          <w:rFonts w:ascii="Aptos" w:hAnsi="Aptos" w:cs="Times New Roman"/>
        </w:rPr>
        <w:t>engagement</w:t>
      </w:r>
      <w:r w:rsidR="3C9027C2" w:rsidRPr="35DBCD4F">
        <w:rPr>
          <w:rFonts w:ascii="Aptos" w:hAnsi="Aptos" w:cs="Times New Roman"/>
        </w:rPr>
        <w:t xml:space="preserve"> with the </w:t>
      </w:r>
      <w:r w:rsidR="45A63318" w:rsidRPr="35DBCD4F">
        <w:rPr>
          <w:rFonts w:ascii="Aptos" w:hAnsi="Aptos" w:cs="Times New Roman"/>
        </w:rPr>
        <w:t xml:space="preserve">Aarhus Convention </w:t>
      </w:r>
      <w:r w:rsidR="2C419F42" w:rsidRPr="35DBCD4F">
        <w:rPr>
          <w:rFonts w:ascii="Aptos" w:hAnsi="Aptos" w:cs="Times New Roman"/>
        </w:rPr>
        <w:t xml:space="preserve">so </w:t>
      </w:r>
      <w:r w:rsidR="45A63318" w:rsidRPr="35DBCD4F">
        <w:rPr>
          <w:rFonts w:ascii="Aptos" w:hAnsi="Aptos" w:cs="Times New Roman"/>
        </w:rPr>
        <w:t xml:space="preserve">that Irish </w:t>
      </w:r>
      <w:r w:rsidR="49153D29" w:rsidRPr="35DBCD4F">
        <w:rPr>
          <w:rFonts w:ascii="Aptos" w:hAnsi="Aptos" w:cs="Times New Roman"/>
        </w:rPr>
        <w:t>G</w:t>
      </w:r>
      <w:r w:rsidR="45A63318" w:rsidRPr="35DBCD4F">
        <w:rPr>
          <w:rFonts w:ascii="Aptos" w:hAnsi="Aptos" w:cs="Times New Roman"/>
        </w:rPr>
        <w:t xml:space="preserve">overnment </w:t>
      </w:r>
      <w:r w:rsidR="1E040CD5" w:rsidRPr="35DBCD4F">
        <w:rPr>
          <w:rFonts w:ascii="Aptos" w:hAnsi="Aptos" w:cs="Times New Roman"/>
        </w:rPr>
        <w:t xml:space="preserve">continues to </w:t>
      </w:r>
      <w:r w:rsidR="45A63318" w:rsidRPr="35DBCD4F">
        <w:rPr>
          <w:rFonts w:ascii="Aptos" w:hAnsi="Aptos" w:cs="Times New Roman"/>
        </w:rPr>
        <w:t>promote public participation in decision-making within our region, and provide access to justice</w:t>
      </w:r>
      <w:r w:rsidR="265F3B00" w:rsidRPr="35DBCD4F">
        <w:rPr>
          <w:rFonts w:ascii="Aptos" w:hAnsi="Aptos" w:cs="Times New Roman"/>
        </w:rPr>
        <w:t>, including judicial and non-judicial mechanisms</w:t>
      </w:r>
      <w:r w:rsidR="45A63318" w:rsidRPr="35DBCD4F">
        <w:rPr>
          <w:rFonts w:ascii="Aptos" w:hAnsi="Aptos" w:cs="Times New Roman"/>
        </w:rPr>
        <w:t xml:space="preserve"> on environmental matters</w:t>
      </w:r>
      <w:r w:rsidR="1E040CD5" w:rsidRPr="35DBCD4F">
        <w:rPr>
          <w:rFonts w:ascii="Aptos" w:hAnsi="Aptos" w:cs="Times New Roman"/>
        </w:rPr>
        <w:t xml:space="preserve"> that have a regional impact</w:t>
      </w:r>
      <w:r w:rsidR="45A63318" w:rsidRPr="35DBCD4F">
        <w:rPr>
          <w:rFonts w:ascii="Aptos" w:hAnsi="Aptos" w:cs="Times New Roman"/>
        </w:rPr>
        <w:t>.</w:t>
      </w:r>
      <w:r w:rsidR="008E3355">
        <w:rPr>
          <w:rStyle w:val="FootnoteReference"/>
          <w:rFonts w:ascii="Aptos" w:hAnsi="Aptos" w:cs="Times New Roman"/>
        </w:rPr>
        <w:footnoteReference w:id="69"/>
      </w:r>
    </w:p>
    <w:p w14:paraId="4C959555" w14:textId="77777777" w:rsidR="00356200" w:rsidRPr="001026AB" w:rsidRDefault="00356200" w:rsidP="00BC6BC1">
      <w:pPr>
        <w:pStyle w:val="Heading4"/>
        <w:rPr>
          <w:sz w:val="20"/>
          <w:szCs w:val="20"/>
        </w:rPr>
      </w:pPr>
      <w:r w:rsidRPr="2687A372">
        <w:t xml:space="preserve">We recommend the Committee asks the </w:t>
      </w:r>
      <w:r>
        <w:t>Irish Government</w:t>
      </w:r>
      <w:r w:rsidRPr="2687A372">
        <w:t>:</w:t>
      </w:r>
    </w:p>
    <w:p w14:paraId="0BA8B2EF" w14:textId="429BA582" w:rsidR="007C745B" w:rsidRPr="001026AB" w:rsidRDefault="29073783" w:rsidP="00BC6BC1">
      <w:pPr>
        <w:pStyle w:val="Submissionstyle"/>
        <w:numPr>
          <w:ilvl w:val="0"/>
          <w:numId w:val="67"/>
        </w:numPr>
        <w:spacing w:after="0"/>
      </w:pPr>
      <w:r w:rsidRPr="35DBCD4F">
        <w:t xml:space="preserve">How is the government </w:t>
      </w:r>
      <w:r w:rsidR="42C41FE6" w:rsidRPr="35DBCD4F">
        <w:t>prioritizing regional considerations tailored to the unique biodiversity and climate change impacts in the Northwest of Ireland</w:t>
      </w:r>
      <w:r w:rsidR="2E5D78A1" w:rsidRPr="35DBCD4F">
        <w:t>?</w:t>
      </w:r>
    </w:p>
    <w:p w14:paraId="412116B4" w14:textId="1F302EE6" w:rsidR="00311774" w:rsidRDefault="2324D341" w:rsidP="00135D54">
      <w:pPr>
        <w:pStyle w:val="Submissionstyle"/>
        <w:numPr>
          <w:ilvl w:val="0"/>
          <w:numId w:val="67"/>
        </w:numPr>
      </w:pPr>
      <w:r w:rsidRPr="35DBCD4F">
        <w:t xml:space="preserve">How will Government future </w:t>
      </w:r>
      <w:r w:rsidR="762E4B33" w:rsidRPr="35DBCD4F">
        <w:t>planning to</w:t>
      </w:r>
      <w:r w:rsidR="0072EF09" w:rsidRPr="35DBCD4F">
        <w:t xml:space="preserve"> reduce carbon emissions includes measures to guarantee adequate food provision and support the livelihoods of farmers</w:t>
      </w:r>
      <w:r w:rsidR="182A6532" w:rsidRPr="35DBCD4F">
        <w:t>?</w:t>
      </w:r>
    </w:p>
    <w:p w14:paraId="5002CA92" w14:textId="77777777" w:rsidR="00F31731" w:rsidRDefault="00F31731" w:rsidP="00F31731">
      <w:pPr>
        <w:pStyle w:val="Submissionstyle"/>
        <w:ind w:left="720"/>
      </w:pPr>
    </w:p>
    <w:p w14:paraId="4E77581A" w14:textId="0EFE64EE" w:rsidR="00C16ED5" w:rsidRPr="001026AB" w:rsidRDefault="58C9D6EB" w:rsidP="00BC6BC1">
      <w:pPr>
        <w:pStyle w:val="Heading2"/>
        <w:jc w:val="both"/>
      </w:pPr>
      <w:bookmarkStart w:id="27" w:name="_Toc155872201"/>
      <w:r w:rsidRPr="35DBCD4F">
        <w:t>Article 13 - Right to education</w:t>
      </w:r>
      <w:bookmarkEnd w:id="27"/>
    </w:p>
    <w:p w14:paraId="22DAAC1D" w14:textId="2845CC04" w:rsidR="00C16ED5" w:rsidRPr="001026AB" w:rsidRDefault="75645377" w:rsidP="00BC6BC1">
      <w:pPr>
        <w:pStyle w:val="Heading3"/>
        <w:jc w:val="both"/>
      </w:pPr>
      <w:bookmarkStart w:id="28" w:name="_Toc155872202"/>
      <w:r w:rsidRPr="35DBCD4F">
        <w:t>Barriers to Education</w:t>
      </w:r>
      <w:bookmarkEnd w:id="28"/>
    </w:p>
    <w:p w14:paraId="3759CB36" w14:textId="0EE4F393" w:rsidR="003E6A90" w:rsidRDefault="003E6A90" w:rsidP="00BC6BC1">
      <w:pPr>
        <w:jc w:val="both"/>
        <w:rPr>
          <w:rFonts w:ascii="Aptos" w:hAnsi="Aptos" w:cs="Times New Roman"/>
        </w:rPr>
      </w:pPr>
      <w:r>
        <w:rPr>
          <w:rFonts w:ascii="Aptos" w:hAnsi="Aptos" w:cs="Times New Roman"/>
        </w:rPr>
        <w:t>The OECD (2023) has highlighted that ‘</w:t>
      </w:r>
      <w:r w:rsidRPr="00235E3E">
        <w:rPr>
          <w:rFonts w:ascii="Aptos" w:hAnsi="Aptos" w:cs="Times New Roman"/>
        </w:rPr>
        <w:t>the lack of regional and local competences with respect to higher education institutions create a roadblock for education-based attraction initiatives</w:t>
      </w:r>
      <w:r>
        <w:rPr>
          <w:rFonts w:ascii="Aptos" w:hAnsi="Aptos" w:cs="Times New Roman"/>
        </w:rPr>
        <w:t>’.</w:t>
      </w:r>
      <w:r>
        <w:rPr>
          <w:rStyle w:val="FootnoteReference"/>
          <w:rFonts w:ascii="Aptos" w:hAnsi="Aptos" w:cs="Times New Roman"/>
        </w:rPr>
        <w:footnoteReference w:id="70"/>
      </w:r>
      <w:r w:rsidR="00412300">
        <w:rPr>
          <w:rFonts w:ascii="Aptos" w:hAnsi="Aptos" w:cs="Times New Roman"/>
        </w:rPr>
        <w:t xml:space="preserve"> The </w:t>
      </w:r>
      <w:r w:rsidR="0041604C">
        <w:rPr>
          <w:rFonts w:ascii="Aptos" w:hAnsi="Aptos" w:cs="Times New Roman"/>
        </w:rPr>
        <w:t>R</w:t>
      </w:r>
      <w:r w:rsidR="00412300">
        <w:rPr>
          <w:rFonts w:ascii="Aptos" w:hAnsi="Aptos" w:cs="Times New Roman"/>
        </w:rPr>
        <w:t xml:space="preserve">eport has </w:t>
      </w:r>
      <w:r w:rsidR="0041604C">
        <w:rPr>
          <w:rFonts w:ascii="Aptos" w:hAnsi="Aptos" w:cs="Times New Roman"/>
        </w:rPr>
        <w:t>observed</w:t>
      </w:r>
      <w:r w:rsidR="00412300">
        <w:rPr>
          <w:rFonts w:ascii="Aptos" w:hAnsi="Aptos" w:cs="Times New Roman"/>
        </w:rPr>
        <w:t xml:space="preserve"> that ‘</w:t>
      </w:r>
      <w:r w:rsidR="00412300" w:rsidRPr="00412300">
        <w:rPr>
          <w:rFonts w:ascii="Aptos" w:hAnsi="Aptos" w:cs="Times New Roman"/>
        </w:rPr>
        <w:t>there is significant room for increased funding and devolution of responsibilities to the recently established Technological Universities</w:t>
      </w:r>
      <w:r w:rsidR="00412300">
        <w:rPr>
          <w:rFonts w:ascii="Aptos" w:hAnsi="Aptos" w:cs="Times New Roman"/>
        </w:rPr>
        <w:t>’.</w:t>
      </w:r>
      <w:r w:rsidR="0041604C">
        <w:rPr>
          <w:rStyle w:val="FootnoteReference"/>
          <w:rFonts w:ascii="Aptos" w:hAnsi="Aptos" w:cs="Times New Roman"/>
        </w:rPr>
        <w:footnoteReference w:id="71"/>
      </w:r>
      <w:r w:rsidR="0041604C">
        <w:rPr>
          <w:rFonts w:ascii="Aptos" w:hAnsi="Aptos" w:cs="Times New Roman"/>
        </w:rPr>
        <w:t xml:space="preserve"> </w:t>
      </w:r>
      <w:r w:rsidR="00D63B30">
        <w:rPr>
          <w:rFonts w:ascii="Aptos" w:hAnsi="Aptos" w:cs="Times New Roman"/>
        </w:rPr>
        <w:t xml:space="preserve"> </w:t>
      </w:r>
      <w:r w:rsidR="00BD78DA">
        <w:rPr>
          <w:rFonts w:ascii="Aptos" w:hAnsi="Aptos" w:cs="Times New Roman"/>
        </w:rPr>
        <w:t>To address the issues</w:t>
      </w:r>
      <w:r w:rsidR="007A04AE">
        <w:rPr>
          <w:rFonts w:ascii="Aptos" w:hAnsi="Aptos" w:cs="Times New Roman"/>
        </w:rPr>
        <w:t xml:space="preserve"> of talent acquisition and retention, and </w:t>
      </w:r>
      <w:r w:rsidR="00D91AEA">
        <w:rPr>
          <w:rFonts w:ascii="Aptos" w:hAnsi="Aptos" w:cs="Times New Roman"/>
        </w:rPr>
        <w:t>devolution of research responsibilities</w:t>
      </w:r>
      <w:r w:rsidR="00BD78DA">
        <w:rPr>
          <w:rFonts w:ascii="Aptos" w:hAnsi="Aptos" w:cs="Times New Roman"/>
        </w:rPr>
        <w:t>, the</w:t>
      </w:r>
      <w:r w:rsidR="00CE1353">
        <w:rPr>
          <w:rFonts w:ascii="Aptos" w:hAnsi="Aptos" w:cs="Times New Roman"/>
        </w:rPr>
        <w:t xml:space="preserve"> OECD recommend </w:t>
      </w:r>
      <w:r w:rsidR="00BD78DA">
        <w:rPr>
          <w:rFonts w:ascii="Aptos" w:hAnsi="Aptos" w:cs="Times New Roman"/>
        </w:rPr>
        <w:t>the Government ‘i</w:t>
      </w:r>
      <w:r w:rsidR="00BD78DA" w:rsidRPr="00BD78DA">
        <w:rPr>
          <w:rFonts w:ascii="Aptos" w:hAnsi="Aptos" w:cs="Times New Roman"/>
        </w:rPr>
        <w:t>nvest substantially in regional universities to develop internationalization programs, R&amp;D initiatives and in international student attraction and retention</w:t>
      </w:r>
      <w:r w:rsidR="00BD78DA">
        <w:rPr>
          <w:rFonts w:ascii="Aptos" w:hAnsi="Aptos" w:cs="Times New Roman"/>
        </w:rPr>
        <w:t>’.</w:t>
      </w:r>
      <w:r w:rsidR="00BD78DA">
        <w:rPr>
          <w:rStyle w:val="FootnoteReference"/>
          <w:rFonts w:ascii="Aptos" w:hAnsi="Aptos" w:cs="Times New Roman"/>
        </w:rPr>
        <w:footnoteReference w:id="72"/>
      </w:r>
      <w:r w:rsidR="008B3A1E">
        <w:rPr>
          <w:rFonts w:ascii="Aptos" w:hAnsi="Aptos" w:cs="Times New Roman"/>
        </w:rPr>
        <w:t xml:space="preserve"> However, there are other notable concerns we wish to highlight.</w:t>
      </w:r>
    </w:p>
    <w:p w14:paraId="4AD992F0" w14:textId="3B97E572" w:rsidR="00C16ED5" w:rsidRPr="001026AB" w:rsidRDefault="00517D78" w:rsidP="00BC6BC1">
      <w:pPr>
        <w:jc w:val="both"/>
        <w:rPr>
          <w:rFonts w:ascii="Aptos" w:eastAsia="Aptos" w:hAnsi="Aptos" w:cs="Aptos"/>
        </w:rPr>
      </w:pPr>
      <w:r>
        <w:rPr>
          <w:rFonts w:ascii="Aptos" w:hAnsi="Aptos" w:cs="Times New Roman"/>
        </w:rPr>
        <w:t>A</w:t>
      </w:r>
      <w:r w:rsidRPr="001026AB">
        <w:rPr>
          <w:rFonts w:ascii="Aptos" w:hAnsi="Aptos" w:cs="Times New Roman"/>
        </w:rPr>
        <w:t xml:space="preserve"> </w:t>
      </w:r>
      <w:r w:rsidR="5A4993E6" w:rsidRPr="001026AB">
        <w:rPr>
          <w:rFonts w:ascii="Aptos" w:hAnsi="Aptos" w:cs="Times New Roman"/>
        </w:rPr>
        <w:t xml:space="preserve">recent </w:t>
      </w:r>
      <w:r w:rsidR="5A4993E6" w:rsidRPr="35DBCD4F">
        <w:rPr>
          <w:rFonts w:ascii="Aptos" w:hAnsi="Aptos" w:cs="Times New Roman"/>
        </w:rPr>
        <w:t>Spatial &amp; Socio-Economic Profile of Higher Education Institutions</w:t>
      </w:r>
      <w:r w:rsidR="00287AA3">
        <w:rPr>
          <w:rFonts w:ascii="Aptos" w:hAnsi="Aptos" w:cs="Times New Roman"/>
        </w:rPr>
        <w:t xml:space="preserve"> (2019)</w:t>
      </w:r>
      <w:r w:rsidR="5A4993E6" w:rsidRPr="35DBCD4F">
        <w:rPr>
          <w:rFonts w:ascii="Aptos" w:hAnsi="Aptos" w:cs="Times New Roman"/>
        </w:rPr>
        <w:t xml:space="preserve"> revealed some notable statistics about access to higher education</w:t>
      </w:r>
      <w:r w:rsidR="4238844F" w:rsidRPr="35DBCD4F">
        <w:rPr>
          <w:rFonts w:ascii="Aptos" w:hAnsi="Aptos" w:cs="Times New Roman"/>
        </w:rPr>
        <w:t xml:space="preserve"> in the Northwest Region</w:t>
      </w:r>
      <w:r w:rsidR="5A4993E6" w:rsidRPr="35DBCD4F">
        <w:rPr>
          <w:rFonts w:ascii="Aptos" w:hAnsi="Aptos" w:cs="Times New Roman"/>
        </w:rPr>
        <w:t>, and the profile of students who attend.</w:t>
      </w:r>
      <w:r w:rsidR="40EF8D99" w:rsidRPr="35DBCD4F">
        <w:rPr>
          <w:rStyle w:val="FootnoteReference"/>
          <w:rFonts w:ascii="Aptos" w:hAnsi="Aptos" w:cs="Times New Roman"/>
        </w:rPr>
        <w:footnoteReference w:id="73"/>
      </w:r>
      <w:r w:rsidR="4DFDCA0E" w:rsidRPr="35DBCD4F">
        <w:rPr>
          <w:rStyle w:val="FootnoteReference"/>
          <w:rFonts w:ascii="Aptos" w:hAnsi="Aptos" w:cs="Times New Roman"/>
        </w:rPr>
        <w:t xml:space="preserve"> </w:t>
      </w:r>
      <w:r w:rsidR="70DDD326" w:rsidRPr="35DBCD4F">
        <w:rPr>
          <w:rFonts w:ascii="Aptos" w:hAnsi="Aptos" w:cs="Times New Roman"/>
        </w:rPr>
        <w:t xml:space="preserve">The Northwest region has </w:t>
      </w:r>
      <w:r w:rsidR="6F0E500B" w:rsidRPr="35DBCD4F">
        <w:rPr>
          <w:rFonts w:ascii="Aptos" w:hAnsi="Aptos" w:cs="Times New Roman"/>
        </w:rPr>
        <w:t>a high</w:t>
      </w:r>
      <w:r w:rsidR="70DDD326" w:rsidRPr="35DBCD4F">
        <w:rPr>
          <w:rFonts w:ascii="Aptos" w:hAnsi="Aptos" w:cs="Times New Roman"/>
        </w:rPr>
        <w:t xml:space="preserve"> proportion of </w:t>
      </w:r>
      <w:r w:rsidR="5AA9BD4A" w:rsidRPr="35DBCD4F">
        <w:rPr>
          <w:rFonts w:ascii="Aptos" w:hAnsi="Aptos" w:cs="Times New Roman"/>
        </w:rPr>
        <w:t xml:space="preserve">young people </w:t>
      </w:r>
      <w:r w:rsidR="70DDD326" w:rsidRPr="35DBCD4F">
        <w:rPr>
          <w:rFonts w:ascii="Aptos" w:hAnsi="Aptos" w:cs="Times New Roman"/>
        </w:rPr>
        <w:t xml:space="preserve">entering third level </w:t>
      </w:r>
      <w:r w:rsidR="7FAD2D0C" w:rsidRPr="35DBCD4F">
        <w:rPr>
          <w:rFonts w:ascii="Aptos" w:hAnsi="Aptos" w:cs="Times New Roman"/>
        </w:rPr>
        <w:t>as</w:t>
      </w:r>
      <w:r w:rsidR="3604F321" w:rsidRPr="35DBCD4F">
        <w:rPr>
          <w:rFonts w:ascii="Aptos" w:hAnsi="Aptos" w:cs="Times New Roman"/>
        </w:rPr>
        <w:t xml:space="preserve"> first-in-family university students</w:t>
      </w:r>
      <w:r w:rsidR="003E6A90">
        <w:rPr>
          <w:rFonts w:ascii="Aptos" w:hAnsi="Aptos" w:cs="Times New Roman"/>
        </w:rPr>
        <w:t>, which</w:t>
      </w:r>
      <w:r w:rsidR="70DDD326" w:rsidRPr="35DBCD4F">
        <w:rPr>
          <w:rFonts w:ascii="Aptos" w:hAnsi="Aptos" w:cs="Times New Roman"/>
        </w:rPr>
        <w:t xml:space="preserve"> includes both university and apprenticeship courses.</w:t>
      </w:r>
      <w:r w:rsidR="7FC259F8" w:rsidRPr="35DBCD4F">
        <w:rPr>
          <w:rFonts w:ascii="Aptos" w:hAnsi="Aptos" w:cs="Times New Roman"/>
        </w:rPr>
        <w:t xml:space="preserve"> </w:t>
      </w:r>
      <w:r w:rsidR="00235E3E">
        <w:rPr>
          <w:rFonts w:ascii="Aptos" w:hAnsi="Aptos" w:cs="Times New Roman"/>
        </w:rPr>
        <w:t>Enrolment</w:t>
      </w:r>
      <w:r w:rsidR="7FC259F8" w:rsidRPr="35DBCD4F">
        <w:rPr>
          <w:rFonts w:ascii="Aptos" w:hAnsi="Aptos" w:cs="Times New Roman"/>
        </w:rPr>
        <w:t xml:space="preserve"> data reveals </w:t>
      </w:r>
      <w:r w:rsidR="7CBC2EDB" w:rsidRPr="35DBCD4F">
        <w:rPr>
          <w:rFonts w:ascii="Aptos" w:hAnsi="Aptos" w:cs="Times New Roman"/>
        </w:rPr>
        <w:t xml:space="preserve">that </w:t>
      </w:r>
      <w:r w:rsidR="7FC259F8" w:rsidRPr="35DBCD4F">
        <w:rPr>
          <w:rFonts w:ascii="Aptos" w:hAnsi="Aptos" w:cs="Times New Roman"/>
        </w:rPr>
        <w:t xml:space="preserve">the further </w:t>
      </w:r>
      <w:r w:rsidR="00F312C7">
        <w:rPr>
          <w:rFonts w:ascii="Aptos" w:hAnsi="Aptos" w:cs="Times New Roman"/>
        </w:rPr>
        <w:t xml:space="preserve">to the </w:t>
      </w:r>
      <w:r w:rsidR="7FC259F8" w:rsidRPr="35DBCD4F">
        <w:rPr>
          <w:rFonts w:ascii="Aptos" w:hAnsi="Aptos" w:cs="Times New Roman"/>
        </w:rPr>
        <w:t xml:space="preserve">Northwest the higher education </w:t>
      </w:r>
      <w:r w:rsidR="1F63F53F" w:rsidRPr="35DBCD4F">
        <w:rPr>
          <w:rFonts w:ascii="Aptos" w:hAnsi="Aptos" w:cs="Times New Roman"/>
        </w:rPr>
        <w:t>institution</w:t>
      </w:r>
      <w:r w:rsidR="7FC259F8" w:rsidRPr="35DBCD4F">
        <w:rPr>
          <w:rFonts w:ascii="Aptos" w:hAnsi="Aptos" w:cs="Times New Roman"/>
        </w:rPr>
        <w:t xml:space="preserve"> is, the </w:t>
      </w:r>
      <w:r w:rsidR="097B228A" w:rsidRPr="35DBCD4F">
        <w:rPr>
          <w:rFonts w:ascii="Aptos" w:hAnsi="Aptos" w:cs="Times New Roman"/>
        </w:rPr>
        <w:t xml:space="preserve">greater </w:t>
      </w:r>
      <w:r w:rsidR="7FC259F8" w:rsidRPr="35DBCD4F">
        <w:rPr>
          <w:rFonts w:ascii="Aptos" w:hAnsi="Aptos" w:cs="Times New Roman"/>
        </w:rPr>
        <w:t xml:space="preserve">likelihood students </w:t>
      </w:r>
      <w:r w:rsidR="026A567C" w:rsidRPr="35DBCD4F">
        <w:rPr>
          <w:rFonts w:ascii="Aptos" w:hAnsi="Aptos" w:cs="Times New Roman"/>
        </w:rPr>
        <w:t>come from disadvantaged communities,</w:t>
      </w:r>
      <w:r w:rsidR="38B01155" w:rsidRPr="35DBCD4F">
        <w:rPr>
          <w:rFonts w:ascii="Aptos" w:hAnsi="Aptos" w:cs="Times New Roman"/>
        </w:rPr>
        <w:t xml:space="preserve"> and will travel</w:t>
      </w:r>
      <w:r w:rsidR="0FE1B8EE" w:rsidRPr="35DBCD4F">
        <w:rPr>
          <w:rFonts w:ascii="Aptos" w:hAnsi="Aptos" w:cs="Times New Roman"/>
        </w:rPr>
        <w:t xml:space="preserve"> approximately</w:t>
      </w:r>
      <w:r w:rsidR="38B01155" w:rsidRPr="35DBCD4F">
        <w:rPr>
          <w:rFonts w:ascii="Aptos" w:hAnsi="Aptos" w:cs="Times New Roman"/>
        </w:rPr>
        <w:t xml:space="preserve"> double the national average to attend college.</w:t>
      </w:r>
      <w:r w:rsidR="00302A83">
        <w:rPr>
          <w:rStyle w:val="FootnoteReference"/>
          <w:rFonts w:ascii="Aptos" w:hAnsi="Aptos" w:cs="Times New Roman"/>
        </w:rPr>
        <w:footnoteReference w:id="74"/>
      </w:r>
      <w:r w:rsidR="38B01155" w:rsidRPr="35DBCD4F">
        <w:rPr>
          <w:rFonts w:ascii="Aptos" w:hAnsi="Aptos" w:cs="Times New Roman"/>
        </w:rPr>
        <w:t xml:space="preserve">  </w:t>
      </w:r>
      <w:r w:rsidR="63ABEE57" w:rsidRPr="35DBCD4F">
        <w:rPr>
          <w:rFonts w:ascii="Aptos" w:hAnsi="Aptos" w:cs="Times New Roman"/>
        </w:rPr>
        <w:t>F</w:t>
      </w:r>
      <w:r w:rsidR="026A567C" w:rsidRPr="35DBCD4F">
        <w:rPr>
          <w:rFonts w:ascii="Aptos" w:hAnsi="Aptos" w:cs="Times New Roman"/>
        </w:rPr>
        <w:t xml:space="preserve">or example, </w:t>
      </w:r>
      <w:r w:rsidR="09FF54AC" w:rsidRPr="35DBCD4F">
        <w:rPr>
          <w:rFonts w:ascii="Aptos" w:hAnsi="Aptos" w:cs="Times New Roman"/>
        </w:rPr>
        <w:t xml:space="preserve">19% of students attending in </w:t>
      </w:r>
      <w:r w:rsidR="7A7BF246" w:rsidRPr="35DBCD4F">
        <w:rPr>
          <w:rFonts w:ascii="Aptos" w:hAnsi="Aptos" w:cs="Times New Roman"/>
        </w:rPr>
        <w:t>Sligo</w:t>
      </w:r>
      <w:r w:rsidR="7A8C3C94" w:rsidRPr="35DBCD4F">
        <w:rPr>
          <w:rFonts w:ascii="Aptos" w:hAnsi="Aptos" w:cs="Times New Roman"/>
        </w:rPr>
        <w:t xml:space="preserve"> ATU Campus</w:t>
      </w:r>
      <w:r w:rsidR="7A7BF246" w:rsidRPr="35DBCD4F">
        <w:rPr>
          <w:rFonts w:ascii="Aptos" w:hAnsi="Aptos" w:cs="Times New Roman"/>
        </w:rPr>
        <w:t xml:space="preserve"> are</w:t>
      </w:r>
      <w:r w:rsidR="423DA379" w:rsidRPr="35DBCD4F">
        <w:rPr>
          <w:rFonts w:ascii="Aptos" w:hAnsi="Aptos" w:cs="Times New Roman"/>
        </w:rPr>
        <w:t xml:space="preserve"> from </w:t>
      </w:r>
      <w:r w:rsidR="026A567C" w:rsidRPr="35DBCD4F">
        <w:rPr>
          <w:rFonts w:ascii="Aptos" w:hAnsi="Aptos" w:cs="Times New Roman"/>
        </w:rPr>
        <w:t>disadvantaged backgrounds</w:t>
      </w:r>
      <w:r w:rsidR="4E10A517" w:rsidRPr="35DBCD4F">
        <w:rPr>
          <w:rFonts w:ascii="Aptos" w:hAnsi="Aptos" w:cs="Times New Roman"/>
        </w:rPr>
        <w:t xml:space="preserve">, with </w:t>
      </w:r>
      <w:r w:rsidR="6D25FD7C" w:rsidRPr="35DBCD4F">
        <w:rPr>
          <w:rFonts w:ascii="Aptos" w:hAnsi="Aptos" w:cs="Times New Roman"/>
        </w:rPr>
        <w:t>a</w:t>
      </w:r>
      <w:r w:rsidR="4E10A517" w:rsidRPr="35DBCD4F">
        <w:rPr>
          <w:rFonts w:ascii="Aptos" w:hAnsi="Aptos" w:cs="Times New Roman"/>
        </w:rPr>
        <w:t xml:space="preserve"> mean distance travelled for college </w:t>
      </w:r>
      <w:r w:rsidR="216A3A97" w:rsidRPr="35DBCD4F">
        <w:rPr>
          <w:rFonts w:ascii="Aptos" w:hAnsi="Aptos" w:cs="Times New Roman"/>
        </w:rPr>
        <w:t>of</w:t>
      </w:r>
      <w:r w:rsidR="4E10A517" w:rsidRPr="35DBCD4F">
        <w:rPr>
          <w:rFonts w:ascii="Aptos" w:hAnsi="Aptos" w:cs="Times New Roman"/>
        </w:rPr>
        <w:t xml:space="preserve"> 81km</w:t>
      </w:r>
      <w:r w:rsidR="131C188A" w:rsidRPr="35DBCD4F">
        <w:rPr>
          <w:rFonts w:ascii="Aptos" w:hAnsi="Aptos" w:cs="Times New Roman"/>
        </w:rPr>
        <w:t>.</w:t>
      </w:r>
      <w:r w:rsidR="026A567C" w:rsidRPr="35DBCD4F">
        <w:rPr>
          <w:rFonts w:ascii="Aptos" w:hAnsi="Aptos" w:cs="Times New Roman"/>
        </w:rPr>
        <w:t xml:space="preserve"> </w:t>
      </w:r>
      <w:r w:rsidR="59CE64DF" w:rsidRPr="35DBCD4F">
        <w:rPr>
          <w:rFonts w:ascii="Aptos" w:hAnsi="Aptos" w:cs="Times New Roman"/>
        </w:rPr>
        <w:t>Furthermore,</w:t>
      </w:r>
      <w:r w:rsidR="7BA76372" w:rsidRPr="35DBCD4F">
        <w:rPr>
          <w:rFonts w:ascii="Aptos" w:hAnsi="Aptos" w:cs="Times New Roman"/>
        </w:rPr>
        <w:t xml:space="preserve"> 24%</w:t>
      </w:r>
      <w:r w:rsidR="09CA169A" w:rsidRPr="35DBCD4F">
        <w:rPr>
          <w:rFonts w:ascii="Aptos" w:hAnsi="Aptos" w:cs="Times New Roman"/>
        </w:rPr>
        <w:t xml:space="preserve"> of students attending </w:t>
      </w:r>
      <w:r w:rsidR="63B85031" w:rsidRPr="35DBCD4F">
        <w:rPr>
          <w:rFonts w:ascii="Aptos" w:hAnsi="Aptos" w:cs="Times New Roman"/>
        </w:rPr>
        <w:t>at</w:t>
      </w:r>
      <w:r w:rsidR="6860DDAC" w:rsidRPr="35DBCD4F">
        <w:rPr>
          <w:rFonts w:ascii="Aptos" w:hAnsi="Aptos" w:cs="Times New Roman"/>
        </w:rPr>
        <w:t xml:space="preserve"> Letterkenny ATU </w:t>
      </w:r>
      <w:r w:rsidR="6860DDAC" w:rsidRPr="35DBCD4F">
        <w:rPr>
          <w:rFonts w:ascii="Aptos" w:hAnsi="Aptos" w:cs="Times New Roman"/>
        </w:rPr>
        <w:lastRenderedPageBreak/>
        <w:t>Campus</w:t>
      </w:r>
      <w:r w:rsidR="09CA169A" w:rsidRPr="35DBCD4F">
        <w:rPr>
          <w:rFonts w:ascii="Aptos" w:hAnsi="Aptos" w:cs="Times New Roman"/>
        </w:rPr>
        <w:t xml:space="preserve"> are from</w:t>
      </w:r>
      <w:r w:rsidR="7BA76372" w:rsidRPr="35DBCD4F">
        <w:rPr>
          <w:rFonts w:ascii="Aptos" w:hAnsi="Aptos" w:cs="Times New Roman"/>
        </w:rPr>
        <w:t xml:space="preserve"> disadvantaged backgrounds</w:t>
      </w:r>
      <w:r w:rsidR="064EF3E5" w:rsidRPr="35DBCD4F">
        <w:rPr>
          <w:rFonts w:ascii="Aptos" w:hAnsi="Aptos" w:cs="Times New Roman"/>
        </w:rPr>
        <w:t xml:space="preserve"> with mean distance travelled for college as 82km</w:t>
      </w:r>
      <w:r w:rsidR="2A9EA8F9" w:rsidRPr="35DBCD4F">
        <w:rPr>
          <w:rFonts w:ascii="Aptos" w:hAnsi="Aptos" w:cs="Times New Roman"/>
        </w:rPr>
        <w:t>. In</w:t>
      </w:r>
      <w:r w:rsidR="5C41C8C4" w:rsidRPr="35DBCD4F">
        <w:rPr>
          <w:rFonts w:ascii="Aptos" w:hAnsi="Aptos" w:cs="Times New Roman"/>
        </w:rPr>
        <w:t xml:space="preserve"> Galway-Mayo</w:t>
      </w:r>
      <w:r w:rsidR="2469B72E" w:rsidRPr="35DBCD4F">
        <w:rPr>
          <w:rFonts w:ascii="Aptos" w:hAnsi="Aptos" w:cs="Times New Roman"/>
        </w:rPr>
        <w:t xml:space="preserve"> </w:t>
      </w:r>
      <w:r w:rsidR="53FC4AEB" w:rsidRPr="35DBCD4F">
        <w:rPr>
          <w:rFonts w:ascii="Aptos" w:hAnsi="Aptos" w:cs="Times New Roman"/>
        </w:rPr>
        <w:t xml:space="preserve">ATU Campus </w:t>
      </w:r>
      <w:r w:rsidR="2469B72E" w:rsidRPr="35DBCD4F">
        <w:rPr>
          <w:rFonts w:ascii="Aptos" w:hAnsi="Aptos" w:cs="Times New Roman"/>
        </w:rPr>
        <w:t xml:space="preserve">12% </w:t>
      </w:r>
      <w:r w:rsidR="34DDF2D4" w:rsidRPr="35DBCD4F">
        <w:rPr>
          <w:rFonts w:ascii="Aptos" w:hAnsi="Aptos" w:cs="Times New Roman"/>
        </w:rPr>
        <w:t xml:space="preserve">of students are </w:t>
      </w:r>
      <w:r w:rsidR="2469B72E" w:rsidRPr="35DBCD4F">
        <w:rPr>
          <w:rFonts w:ascii="Aptos" w:hAnsi="Aptos" w:cs="Times New Roman"/>
        </w:rPr>
        <w:t>disadvantaged, with the mean distanced travelled for college is 90km.</w:t>
      </w:r>
      <w:r w:rsidR="5C41C8C4" w:rsidRPr="35DBCD4F">
        <w:rPr>
          <w:rFonts w:ascii="Aptos" w:hAnsi="Aptos" w:cs="Times New Roman"/>
        </w:rPr>
        <w:t xml:space="preserve"> These are the highest nationally </w:t>
      </w:r>
      <w:r w:rsidR="153FEB0E" w:rsidRPr="35DBCD4F">
        <w:rPr>
          <w:rFonts w:ascii="Aptos" w:hAnsi="Aptos" w:cs="Times New Roman"/>
        </w:rPr>
        <w:t>and are approximately double in terms of disadvan</w:t>
      </w:r>
      <w:r w:rsidR="1469AEA8" w:rsidRPr="35DBCD4F">
        <w:rPr>
          <w:rFonts w:ascii="Aptos" w:hAnsi="Aptos" w:cs="Times New Roman"/>
        </w:rPr>
        <w:t>ta</w:t>
      </w:r>
      <w:r w:rsidR="153FEB0E" w:rsidRPr="35DBCD4F">
        <w:rPr>
          <w:rFonts w:ascii="Aptos" w:hAnsi="Aptos" w:cs="Times New Roman"/>
        </w:rPr>
        <w:t>ge and distance travelled to college that the national average</w:t>
      </w:r>
      <w:r w:rsidR="223F359E" w:rsidRPr="35DBCD4F">
        <w:rPr>
          <w:rFonts w:ascii="Aptos" w:hAnsi="Aptos" w:cs="Times New Roman"/>
        </w:rPr>
        <w:t>.</w:t>
      </w:r>
      <w:r w:rsidR="40EF8D99" w:rsidRPr="35DBCD4F">
        <w:rPr>
          <w:rStyle w:val="FootnoteReference"/>
          <w:rFonts w:ascii="Aptos" w:hAnsi="Aptos" w:cs="Times New Roman"/>
        </w:rPr>
        <w:footnoteReference w:id="75"/>
      </w:r>
      <w:r w:rsidR="223F359E" w:rsidRPr="35DBCD4F">
        <w:rPr>
          <w:rFonts w:ascii="Aptos" w:hAnsi="Aptos" w:cs="Times New Roman"/>
        </w:rPr>
        <w:t xml:space="preserve"> In fact, transport infrastructure to facilitate students attending university has been highlighted by </w:t>
      </w:r>
      <w:r w:rsidR="138FEF01" w:rsidRPr="35DBCD4F">
        <w:rPr>
          <w:rFonts w:ascii="Aptos" w:hAnsi="Aptos" w:cs="Times New Roman"/>
        </w:rPr>
        <w:t>S</w:t>
      </w:r>
      <w:r w:rsidR="223F359E" w:rsidRPr="35DBCD4F">
        <w:rPr>
          <w:rFonts w:ascii="Aptos" w:hAnsi="Aptos" w:cs="Times New Roman"/>
        </w:rPr>
        <w:t xml:space="preserve">tudent </w:t>
      </w:r>
      <w:r w:rsidR="19F68565" w:rsidRPr="35DBCD4F">
        <w:rPr>
          <w:rFonts w:ascii="Aptos" w:hAnsi="Aptos" w:cs="Times New Roman"/>
        </w:rPr>
        <w:t>U</w:t>
      </w:r>
      <w:r w:rsidR="223F359E" w:rsidRPr="35DBCD4F">
        <w:rPr>
          <w:rFonts w:ascii="Aptos" w:hAnsi="Aptos" w:cs="Times New Roman"/>
        </w:rPr>
        <w:t>nion bodies in the region</w:t>
      </w:r>
      <w:r w:rsidR="2182E75E" w:rsidRPr="35DBCD4F">
        <w:rPr>
          <w:rFonts w:ascii="Aptos" w:hAnsi="Aptos" w:cs="Times New Roman"/>
        </w:rPr>
        <w:t>, and this is verified by available data</w:t>
      </w:r>
      <w:r w:rsidR="223F359E" w:rsidRPr="35DBCD4F">
        <w:rPr>
          <w:rFonts w:ascii="Aptos" w:hAnsi="Aptos" w:cs="Times New Roman"/>
        </w:rPr>
        <w:t>.</w:t>
      </w:r>
      <w:r w:rsidR="00D9248D" w:rsidRPr="00D9248D">
        <w:rPr>
          <w:rFonts w:ascii="Aptos" w:hAnsi="Aptos" w:cs="Times New Roman"/>
        </w:rPr>
        <w:t xml:space="preserve"> </w:t>
      </w:r>
      <w:r w:rsidR="00D9248D">
        <w:rPr>
          <w:rFonts w:ascii="Aptos" w:hAnsi="Aptos" w:cs="Times New Roman"/>
        </w:rPr>
        <w:t>Furthermore, the OECD (2023) have commented that transport ‘</w:t>
      </w:r>
      <w:r w:rsidR="00D9248D" w:rsidRPr="00445777">
        <w:rPr>
          <w:rFonts w:ascii="Aptos" w:hAnsi="Aptos" w:cs="Times New Roman"/>
        </w:rPr>
        <w:t>is one of the most urgent development priorities across the Irish regions</w:t>
      </w:r>
      <w:r w:rsidR="00D9248D">
        <w:rPr>
          <w:rFonts w:ascii="Aptos" w:hAnsi="Aptos" w:cs="Times New Roman"/>
        </w:rPr>
        <w:t>’.</w:t>
      </w:r>
      <w:r w:rsidR="00D9248D">
        <w:rPr>
          <w:rStyle w:val="FootnoteReference"/>
          <w:rFonts w:ascii="Aptos" w:hAnsi="Aptos" w:cs="Times New Roman"/>
        </w:rPr>
        <w:footnoteReference w:id="76"/>
      </w:r>
    </w:p>
    <w:p w14:paraId="1B3F4643" w14:textId="2DFAEFB6" w:rsidR="00DB7F01" w:rsidRDefault="000438B4" w:rsidP="007A4796">
      <w:pPr>
        <w:jc w:val="both"/>
        <w:rPr>
          <w:rFonts w:ascii="Aptos" w:hAnsi="Aptos" w:cs="Times New Roman"/>
        </w:rPr>
      </w:pPr>
      <w:r>
        <w:rPr>
          <w:rFonts w:ascii="Aptos" w:hAnsi="Aptos" w:cs="Times New Roman"/>
        </w:rPr>
        <w:t>In particular, t</w:t>
      </w:r>
      <w:r w:rsidR="5FDF9921" w:rsidRPr="35DBCD4F">
        <w:rPr>
          <w:rFonts w:ascii="Aptos" w:hAnsi="Aptos" w:cs="Times New Roman"/>
        </w:rPr>
        <w:t xml:space="preserve">he issue of transportation </w:t>
      </w:r>
      <w:r>
        <w:rPr>
          <w:rFonts w:ascii="Aptos" w:hAnsi="Aptos" w:cs="Times New Roman"/>
        </w:rPr>
        <w:t xml:space="preserve">for </w:t>
      </w:r>
      <w:r w:rsidR="5FDF9921" w:rsidRPr="35DBCD4F">
        <w:rPr>
          <w:rFonts w:ascii="Aptos" w:hAnsi="Aptos" w:cs="Times New Roman"/>
        </w:rPr>
        <w:t>students is compounded by socio-economic factors that inhibit opportunities for fu</w:t>
      </w:r>
      <w:r w:rsidR="77705A87" w:rsidRPr="35DBCD4F">
        <w:rPr>
          <w:rFonts w:ascii="Aptos" w:hAnsi="Aptos" w:cs="Times New Roman"/>
        </w:rPr>
        <w:t>r</w:t>
      </w:r>
      <w:r w:rsidR="5FDF9921" w:rsidRPr="35DBCD4F">
        <w:rPr>
          <w:rFonts w:ascii="Aptos" w:hAnsi="Aptos" w:cs="Times New Roman"/>
        </w:rPr>
        <w:t>t</w:t>
      </w:r>
      <w:r w:rsidR="011397C1" w:rsidRPr="35DBCD4F">
        <w:rPr>
          <w:rFonts w:ascii="Aptos" w:hAnsi="Aptos" w:cs="Times New Roman"/>
        </w:rPr>
        <w:t>her</w:t>
      </w:r>
      <w:r w:rsidR="5FDF9921" w:rsidRPr="35DBCD4F">
        <w:rPr>
          <w:rFonts w:ascii="Aptos" w:hAnsi="Aptos" w:cs="Times New Roman"/>
        </w:rPr>
        <w:t xml:space="preserve"> education as a means of exiting pover</w:t>
      </w:r>
      <w:r w:rsidR="09BCB9A0" w:rsidRPr="35DBCD4F">
        <w:rPr>
          <w:rFonts w:ascii="Aptos" w:hAnsi="Aptos" w:cs="Times New Roman"/>
        </w:rPr>
        <w:t>ty</w:t>
      </w:r>
      <w:r w:rsidR="00DB4C6B">
        <w:rPr>
          <w:rFonts w:ascii="Aptos" w:hAnsi="Aptos" w:cs="Times New Roman"/>
        </w:rPr>
        <w:t>.</w:t>
      </w:r>
      <w:r w:rsidR="3D006A7E" w:rsidRPr="35DBCD4F">
        <w:rPr>
          <w:rFonts w:ascii="Aptos" w:hAnsi="Aptos" w:cs="Times New Roman"/>
        </w:rPr>
        <w:t xml:space="preserve"> </w:t>
      </w:r>
      <w:r w:rsidR="0CA47F54" w:rsidRPr="35DBCD4F">
        <w:rPr>
          <w:rFonts w:ascii="Aptos" w:hAnsi="Aptos" w:cs="Times New Roman"/>
        </w:rPr>
        <w:t>HEA</w:t>
      </w:r>
      <w:r w:rsidR="01279AFA" w:rsidRPr="35DBCD4F">
        <w:rPr>
          <w:rFonts w:ascii="Aptos" w:hAnsi="Aptos" w:cs="Times New Roman"/>
        </w:rPr>
        <w:t xml:space="preserve"> </w:t>
      </w:r>
      <w:r w:rsidR="637CDBF3" w:rsidRPr="35DBCD4F">
        <w:rPr>
          <w:rFonts w:ascii="Aptos" w:hAnsi="Aptos" w:cs="Times New Roman"/>
        </w:rPr>
        <w:t>R</w:t>
      </w:r>
      <w:r w:rsidR="01279AFA" w:rsidRPr="35DBCD4F">
        <w:rPr>
          <w:rFonts w:ascii="Aptos" w:hAnsi="Aptos" w:cs="Times New Roman"/>
        </w:rPr>
        <w:t>eport</w:t>
      </w:r>
      <w:r w:rsidR="718DF645" w:rsidRPr="35DBCD4F">
        <w:rPr>
          <w:rFonts w:ascii="Aptos" w:hAnsi="Aptos" w:cs="Times New Roman"/>
        </w:rPr>
        <w:t xml:space="preserve">s have </w:t>
      </w:r>
      <w:r w:rsidR="23E9E0D1" w:rsidRPr="35DBCD4F">
        <w:rPr>
          <w:rFonts w:ascii="Aptos" w:hAnsi="Aptos" w:cs="Times New Roman"/>
        </w:rPr>
        <w:t>consistently identified</w:t>
      </w:r>
      <w:r w:rsidR="01279AFA" w:rsidRPr="35DBCD4F">
        <w:rPr>
          <w:rFonts w:ascii="Aptos" w:hAnsi="Aptos" w:cs="Times New Roman"/>
        </w:rPr>
        <w:t xml:space="preserve"> that access to higher education can improve outcomes for </w:t>
      </w:r>
      <w:r w:rsidR="62AB1AB8" w:rsidRPr="35DBCD4F">
        <w:rPr>
          <w:rFonts w:ascii="Aptos" w:hAnsi="Aptos" w:cs="Times New Roman"/>
        </w:rPr>
        <w:t xml:space="preserve">students, but regional factors remain influential on </w:t>
      </w:r>
      <w:r w:rsidR="1BBB2AC1" w:rsidRPr="35DBCD4F">
        <w:rPr>
          <w:rFonts w:ascii="Aptos" w:hAnsi="Aptos" w:cs="Times New Roman"/>
        </w:rPr>
        <w:t xml:space="preserve">earning and mobility </w:t>
      </w:r>
      <w:r w:rsidR="62AB1AB8" w:rsidRPr="35DBCD4F">
        <w:rPr>
          <w:rFonts w:ascii="Aptos" w:hAnsi="Aptos" w:cs="Times New Roman"/>
        </w:rPr>
        <w:t>prospects for young people in this region.</w:t>
      </w:r>
      <w:r w:rsidR="40EF8D99" w:rsidRPr="35DBCD4F">
        <w:rPr>
          <w:rStyle w:val="FootnoteReference"/>
          <w:rFonts w:ascii="Aptos" w:hAnsi="Aptos" w:cs="Times New Roman"/>
        </w:rPr>
        <w:footnoteReference w:id="77"/>
      </w:r>
      <w:r w:rsidR="62AB1AB8" w:rsidRPr="35DBCD4F">
        <w:rPr>
          <w:rFonts w:ascii="Aptos" w:hAnsi="Aptos" w:cs="Times New Roman"/>
        </w:rPr>
        <w:t xml:space="preserve"> </w:t>
      </w:r>
    </w:p>
    <w:p w14:paraId="78B03637" w14:textId="3FBC17EF" w:rsidR="00DB7F01" w:rsidRDefault="00DB7F01" w:rsidP="00DB7F01">
      <w:pPr>
        <w:jc w:val="center"/>
        <w:rPr>
          <w:rFonts w:ascii="Aptos" w:hAnsi="Aptos" w:cs="Times New Roman"/>
        </w:rPr>
      </w:pPr>
      <w:r>
        <w:rPr>
          <w:noProof/>
        </w:rPr>
        <w:drawing>
          <wp:inline distT="0" distB="0" distL="0" distR="0" wp14:anchorId="2DEF0C69" wp14:editId="1A2EA401">
            <wp:extent cx="3774776" cy="2249138"/>
            <wp:effectExtent l="0" t="0" r="0" b="0"/>
            <wp:docPr id="1064817494" name="Picture 1064817494" descr="A map of ireland with different colored are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817494" name="Picture 1064817494" descr="A map of ireland with different colored areas&#10;&#10;Description automatically generated"/>
                    <pic:cNvPicPr/>
                  </pic:nvPicPr>
                  <pic:blipFill>
                    <a:blip r:embed="rId15">
                      <a:extLst>
                        <a:ext uri="{28A0092B-C50C-407E-A947-70E740481C1C}">
                          <a14:useLocalDpi xmlns:a14="http://schemas.microsoft.com/office/drawing/2010/main" val="0"/>
                        </a:ext>
                      </a:extLst>
                    </a:blip>
                    <a:srcRect t="16129"/>
                    <a:stretch>
                      <a:fillRect/>
                    </a:stretch>
                  </pic:blipFill>
                  <pic:spPr>
                    <a:xfrm>
                      <a:off x="0" y="0"/>
                      <a:ext cx="3786071" cy="2255868"/>
                    </a:xfrm>
                    <a:prstGeom prst="rect">
                      <a:avLst/>
                    </a:prstGeom>
                  </pic:spPr>
                </pic:pic>
              </a:graphicData>
            </a:graphic>
          </wp:inline>
        </w:drawing>
      </w:r>
    </w:p>
    <w:p w14:paraId="3A197DDB" w14:textId="77777777" w:rsidR="00DB7F01" w:rsidRPr="001026AB" w:rsidRDefault="00DB7F01" w:rsidP="00DB7F01">
      <w:pPr>
        <w:jc w:val="center"/>
        <w:rPr>
          <w:rFonts w:ascii="Aptos" w:hAnsi="Aptos" w:cs="Times New Roman"/>
          <w:sz w:val="18"/>
          <w:szCs w:val="18"/>
        </w:rPr>
      </w:pPr>
      <w:r w:rsidRPr="35DBCD4F">
        <w:rPr>
          <w:rFonts w:ascii="Aptos" w:hAnsi="Aptos" w:cs="Times New Roman"/>
          <w:sz w:val="18"/>
          <w:szCs w:val="18"/>
        </w:rPr>
        <w:t>Source: HEA (2020/21) Socio-Economic Profiles</w:t>
      </w:r>
    </w:p>
    <w:p w14:paraId="248DC66F" w14:textId="3F8C2BE7" w:rsidR="00C16ED5" w:rsidRPr="001026AB" w:rsidRDefault="4E6AE3AB" w:rsidP="007A4796">
      <w:pPr>
        <w:jc w:val="both"/>
        <w:rPr>
          <w:rFonts w:ascii="Aptos" w:eastAsia="Aptos" w:hAnsi="Aptos" w:cs="Aptos"/>
        </w:rPr>
      </w:pPr>
      <w:r w:rsidRPr="35DBCD4F">
        <w:rPr>
          <w:rFonts w:ascii="Aptos" w:hAnsi="Aptos" w:cs="Times New Roman"/>
        </w:rPr>
        <w:t xml:space="preserve">Access to professional programmes, including </w:t>
      </w:r>
      <w:r w:rsidR="652675ED" w:rsidRPr="35DBCD4F">
        <w:rPr>
          <w:rFonts w:ascii="Aptos" w:hAnsi="Aptos" w:cs="Times New Roman"/>
        </w:rPr>
        <w:t xml:space="preserve">for example, </w:t>
      </w:r>
      <w:r w:rsidRPr="35DBCD4F">
        <w:rPr>
          <w:rFonts w:ascii="Aptos" w:hAnsi="Aptos" w:cs="Times New Roman"/>
        </w:rPr>
        <w:t>pharmacy, medicine, dentistry</w:t>
      </w:r>
      <w:r w:rsidR="38568A92" w:rsidRPr="35DBCD4F">
        <w:rPr>
          <w:rFonts w:ascii="Aptos" w:hAnsi="Aptos" w:cs="Times New Roman"/>
        </w:rPr>
        <w:t>,</w:t>
      </w:r>
      <w:r w:rsidRPr="35DBCD4F">
        <w:rPr>
          <w:rFonts w:ascii="Aptos" w:hAnsi="Aptos" w:cs="Times New Roman"/>
        </w:rPr>
        <w:t xml:space="preserve"> are all frequently determined by social location and socio-economic status</w:t>
      </w:r>
      <w:r w:rsidR="2DB1BECC" w:rsidRPr="35DBCD4F">
        <w:rPr>
          <w:rFonts w:ascii="Aptos" w:hAnsi="Aptos" w:cs="Times New Roman"/>
        </w:rPr>
        <w:t xml:space="preserve"> but are unavailable in the region</w:t>
      </w:r>
      <w:r w:rsidRPr="35DBCD4F">
        <w:rPr>
          <w:rFonts w:ascii="Aptos" w:hAnsi="Aptos" w:cs="Times New Roman"/>
        </w:rPr>
        <w:t>.</w:t>
      </w:r>
      <w:r w:rsidR="15D19621" w:rsidRPr="35DBCD4F">
        <w:rPr>
          <w:rFonts w:ascii="Aptos" w:hAnsi="Aptos" w:cs="Times New Roman"/>
        </w:rPr>
        <w:t xml:space="preserve"> </w:t>
      </w:r>
      <w:r w:rsidR="0A0CCD9D" w:rsidRPr="35DBCD4F">
        <w:rPr>
          <w:rFonts w:ascii="Aptos" w:hAnsi="Aptos" w:cs="Times New Roman"/>
        </w:rPr>
        <w:t xml:space="preserve">It is notable that </w:t>
      </w:r>
      <w:r w:rsidR="18A7F006" w:rsidRPr="35DBCD4F">
        <w:rPr>
          <w:rFonts w:ascii="Aptos" w:hAnsi="Aptos" w:cs="Times New Roman"/>
        </w:rPr>
        <w:t>p</w:t>
      </w:r>
      <w:r w:rsidR="15D19621" w:rsidRPr="35DBCD4F">
        <w:rPr>
          <w:rFonts w:ascii="Aptos" w:hAnsi="Aptos" w:cs="Times New Roman"/>
        </w:rPr>
        <w:t>rofessional programmes including medicine, business, finance and engineering have higher proportions of affluent students while agricultural, environmental, social work and childcare programmes have higher proportions of students from “disadvantaged” backgrounds.</w:t>
      </w:r>
      <w:r w:rsidR="40EF8D99" w:rsidRPr="35DBCD4F">
        <w:rPr>
          <w:rStyle w:val="FootnoteReference"/>
          <w:rFonts w:ascii="Aptos" w:hAnsi="Aptos" w:cs="Times New Roman"/>
        </w:rPr>
        <w:footnoteReference w:id="78"/>
      </w:r>
      <w:r w:rsidR="5ADD11B6" w:rsidRPr="35DBCD4F">
        <w:rPr>
          <w:rFonts w:ascii="Aptos" w:hAnsi="Aptos" w:cs="Times New Roman"/>
        </w:rPr>
        <w:t xml:space="preserve"> Therefore, </w:t>
      </w:r>
      <w:r w:rsidR="0490BEBE" w:rsidRPr="35DBCD4F">
        <w:rPr>
          <w:rFonts w:ascii="Aptos" w:hAnsi="Aptos" w:cs="Times New Roman"/>
        </w:rPr>
        <w:t xml:space="preserve">these </w:t>
      </w:r>
      <w:r w:rsidR="60B702B1" w:rsidRPr="35DBCD4F">
        <w:rPr>
          <w:rFonts w:ascii="Aptos" w:hAnsi="Aptos" w:cs="Times New Roman"/>
        </w:rPr>
        <w:t xml:space="preserve">regional disparities and </w:t>
      </w:r>
      <w:r w:rsidR="5ADD11B6" w:rsidRPr="35DBCD4F">
        <w:rPr>
          <w:rFonts w:ascii="Aptos" w:hAnsi="Aptos" w:cs="Times New Roman"/>
        </w:rPr>
        <w:t>g</w:t>
      </w:r>
      <w:r w:rsidR="15D19621" w:rsidRPr="35DBCD4F">
        <w:rPr>
          <w:rFonts w:ascii="Aptos" w:hAnsi="Aptos" w:cs="Times New Roman"/>
        </w:rPr>
        <w:t xml:space="preserve">eographical access to education </w:t>
      </w:r>
      <w:r w:rsidR="15444991" w:rsidRPr="35DBCD4F">
        <w:rPr>
          <w:rFonts w:ascii="Aptos" w:hAnsi="Aptos" w:cs="Times New Roman"/>
        </w:rPr>
        <w:t>has been a</w:t>
      </w:r>
      <w:r w:rsidR="15D19621" w:rsidRPr="35DBCD4F">
        <w:rPr>
          <w:rFonts w:ascii="Aptos" w:hAnsi="Aptos" w:cs="Times New Roman"/>
        </w:rPr>
        <w:t xml:space="preserve"> crucial consideration and influencer for many students and their families in deciding where and what to study.</w:t>
      </w:r>
      <w:r w:rsidR="4ADF7EEA" w:rsidRPr="35DBCD4F">
        <w:rPr>
          <w:rFonts w:ascii="Aptos" w:hAnsi="Aptos" w:cs="Times New Roman"/>
        </w:rPr>
        <w:t xml:space="preserve"> These </w:t>
      </w:r>
      <w:r w:rsidR="7D3B6975" w:rsidRPr="35DBCD4F">
        <w:rPr>
          <w:rFonts w:ascii="Aptos" w:hAnsi="Aptos" w:cs="Times New Roman"/>
        </w:rPr>
        <w:t>determining</w:t>
      </w:r>
      <w:r w:rsidR="4ADF7EEA" w:rsidRPr="35DBCD4F">
        <w:rPr>
          <w:rFonts w:ascii="Aptos" w:hAnsi="Aptos" w:cs="Times New Roman"/>
        </w:rPr>
        <w:t xml:space="preserve"> factors </w:t>
      </w:r>
      <w:r w:rsidR="0CB092C1" w:rsidRPr="35DBCD4F">
        <w:rPr>
          <w:rFonts w:ascii="Aptos" w:hAnsi="Aptos" w:cs="Times New Roman"/>
        </w:rPr>
        <w:t>reveal</w:t>
      </w:r>
      <w:r w:rsidR="4ADF7EEA" w:rsidRPr="35DBCD4F">
        <w:rPr>
          <w:rFonts w:ascii="Aptos" w:hAnsi="Aptos" w:cs="Times New Roman"/>
        </w:rPr>
        <w:t xml:space="preserve"> impacts on their outcomes</w:t>
      </w:r>
      <w:r w:rsidR="21152582" w:rsidRPr="35DBCD4F">
        <w:rPr>
          <w:rFonts w:ascii="Aptos" w:hAnsi="Aptos" w:cs="Times New Roman"/>
        </w:rPr>
        <w:t xml:space="preserve">, and </w:t>
      </w:r>
      <w:r w:rsidR="219957A4" w:rsidRPr="35DBCD4F">
        <w:rPr>
          <w:rFonts w:ascii="Aptos" w:hAnsi="Aptos" w:cs="Times New Roman"/>
        </w:rPr>
        <w:t xml:space="preserve">the </w:t>
      </w:r>
      <w:r w:rsidR="21152582" w:rsidRPr="35DBCD4F">
        <w:rPr>
          <w:rFonts w:ascii="Aptos" w:hAnsi="Aptos" w:cs="Times New Roman"/>
        </w:rPr>
        <w:t>potential to exit disadvantaged circumstances</w:t>
      </w:r>
      <w:r w:rsidR="4ADF7EEA" w:rsidRPr="35DBCD4F">
        <w:rPr>
          <w:rFonts w:ascii="Aptos" w:hAnsi="Aptos" w:cs="Times New Roman"/>
        </w:rPr>
        <w:t>.</w:t>
      </w:r>
      <w:r w:rsidR="1FE88D4C" w:rsidRPr="35DBCD4F">
        <w:rPr>
          <w:rFonts w:ascii="Aptos" w:hAnsi="Aptos" w:cs="Times New Roman"/>
        </w:rPr>
        <w:t xml:space="preserve"> Regional investment in higher education </w:t>
      </w:r>
      <w:r w:rsidR="1BAADFF5" w:rsidRPr="35DBCD4F">
        <w:rPr>
          <w:rFonts w:ascii="Aptos" w:hAnsi="Aptos" w:cs="Times New Roman"/>
        </w:rPr>
        <w:t xml:space="preserve">to improve educational options, </w:t>
      </w:r>
      <w:r w:rsidR="1FE88D4C" w:rsidRPr="35DBCD4F">
        <w:rPr>
          <w:rFonts w:ascii="Aptos" w:hAnsi="Aptos" w:cs="Times New Roman"/>
        </w:rPr>
        <w:t xml:space="preserve">with regard to </w:t>
      </w:r>
      <w:r w:rsidR="02672E8A" w:rsidRPr="35DBCD4F">
        <w:rPr>
          <w:rFonts w:ascii="Aptos" w:hAnsi="Aptos" w:cs="Times New Roman"/>
        </w:rPr>
        <w:t xml:space="preserve">factors of disadvantage, including </w:t>
      </w:r>
      <w:r w:rsidR="1FE88D4C" w:rsidRPr="35DBCD4F">
        <w:rPr>
          <w:rFonts w:ascii="Aptos" w:hAnsi="Aptos" w:cs="Times New Roman"/>
        </w:rPr>
        <w:t>socio-ec</w:t>
      </w:r>
      <w:r w:rsidR="66A90A98" w:rsidRPr="35DBCD4F">
        <w:rPr>
          <w:rFonts w:ascii="Aptos" w:hAnsi="Aptos" w:cs="Times New Roman"/>
        </w:rPr>
        <w:t xml:space="preserve">onomic </w:t>
      </w:r>
      <w:r w:rsidR="4506C2E1" w:rsidRPr="35DBCD4F">
        <w:rPr>
          <w:rFonts w:ascii="Aptos" w:hAnsi="Aptos" w:cs="Times New Roman"/>
        </w:rPr>
        <w:t xml:space="preserve">and transport </w:t>
      </w:r>
      <w:r w:rsidR="66A90A98" w:rsidRPr="35DBCD4F">
        <w:rPr>
          <w:rFonts w:ascii="Aptos" w:hAnsi="Aptos" w:cs="Times New Roman"/>
        </w:rPr>
        <w:t xml:space="preserve">issues for students from rural and </w:t>
      </w:r>
      <w:r w:rsidR="672D3CBA" w:rsidRPr="35DBCD4F">
        <w:rPr>
          <w:rFonts w:ascii="Aptos" w:hAnsi="Aptos" w:cs="Times New Roman"/>
        </w:rPr>
        <w:t>coastal</w:t>
      </w:r>
      <w:r w:rsidR="66A90A98" w:rsidRPr="35DBCD4F">
        <w:rPr>
          <w:rFonts w:ascii="Aptos" w:hAnsi="Aptos" w:cs="Times New Roman"/>
        </w:rPr>
        <w:t xml:space="preserve"> communities in the Northwest region</w:t>
      </w:r>
      <w:r w:rsidR="7EAE5A7B" w:rsidRPr="35DBCD4F">
        <w:rPr>
          <w:rFonts w:ascii="Aptos" w:hAnsi="Aptos" w:cs="Times New Roman"/>
        </w:rPr>
        <w:t>,</w:t>
      </w:r>
      <w:r w:rsidR="66A90A98" w:rsidRPr="35DBCD4F">
        <w:rPr>
          <w:rFonts w:ascii="Aptos" w:hAnsi="Aptos" w:cs="Times New Roman"/>
        </w:rPr>
        <w:t xml:space="preserve"> </w:t>
      </w:r>
      <w:r w:rsidR="5184D3AE" w:rsidRPr="35DBCD4F">
        <w:rPr>
          <w:rFonts w:ascii="Aptos" w:hAnsi="Aptos" w:cs="Times New Roman"/>
        </w:rPr>
        <w:t>is</w:t>
      </w:r>
      <w:r w:rsidR="601F5D9F" w:rsidRPr="35DBCD4F">
        <w:rPr>
          <w:rFonts w:ascii="Aptos" w:hAnsi="Aptos" w:cs="Times New Roman"/>
        </w:rPr>
        <w:t xml:space="preserve"> </w:t>
      </w:r>
      <w:r w:rsidR="00C748A5">
        <w:rPr>
          <w:rFonts w:ascii="Aptos" w:hAnsi="Aptos" w:cs="Times New Roman"/>
        </w:rPr>
        <w:t xml:space="preserve">consistently </w:t>
      </w:r>
      <w:r w:rsidR="601F5D9F" w:rsidRPr="35DBCD4F">
        <w:rPr>
          <w:rFonts w:ascii="Aptos" w:hAnsi="Aptos" w:cs="Times New Roman"/>
        </w:rPr>
        <w:t>highlighted</w:t>
      </w:r>
      <w:r w:rsidR="77EA37F5" w:rsidRPr="35DBCD4F">
        <w:rPr>
          <w:rFonts w:ascii="Aptos" w:hAnsi="Aptos" w:cs="Times New Roman"/>
        </w:rPr>
        <w:t xml:space="preserve"> in available research</w:t>
      </w:r>
      <w:r w:rsidR="601F5D9F" w:rsidRPr="35DBCD4F">
        <w:rPr>
          <w:rFonts w:ascii="Aptos" w:hAnsi="Aptos" w:cs="Times New Roman"/>
        </w:rPr>
        <w:t>.</w:t>
      </w:r>
      <w:r w:rsidR="00C748A5">
        <w:rPr>
          <w:rStyle w:val="FootnoteReference"/>
          <w:rFonts w:ascii="Aptos" w:hAnsi="Aptos" w:cs="Times New Roman"/>
        </w:rPr>
        <w:footnoteReference w:id="79"/>
      </w:r>
      <w:r w:rsidR="29AFE50E" w:rsidRPr="35DBCD4F">
        <w:rPr>
          <w:rFonts w:ascii="Aptos" w:hAnsi="Aptos" w:cs="Times New Roman"/>
        </w:rPr>
        <w:t xml:space="preserve"> </w:t>
      </w:r>
      <w:r w:rsidR="4AD222B7" w:rsidRPr="35DBCD4F">
        <w:rPr>
          <w:rFonts w:ascii="Aptos" w:hAnsi="Aptos" w:cs="Times New Roman"/>
        </w:rPr>
        <w:t>Furthermore, t</w:t>
      </w:r>
      <w:r w:rsidR="29AFE50E" w:rsidRPr="35DBCD4F">
        <w:rPr>
          <w:rFonts w:ascii="Aptos" w:hAnsi="Aptos" w:cs="Times New Roman"/>
        </w:rPr>
        <w:t>he European Commission has highlighted that legislation</w:t>
      </w:r>
      <w:r w:rsidR="55A53935" w:rsidRPr="35DBCD4F">
        <w:rPr>
          <w:rFonts w:ascii="Aptos" w:hAnsi="Aptos" w:cs="Times New Roman"/>
        </w:rPr>
        <w:t xml:space="preserve"> to reform and develop universities in the Northwest region </w:t>
      </w:r>
      <w:r w:rsidR="4FA56246" w:rsidRPr="35DBCD4F">
        <w:rPr>
          <w:rFonts w:ascii="Aptos" w:hAnsi="Aptos" w:cs="Times New Roman"/>
        </w:rPr>
        <w:t>ha</w:t>
      </w:r>
      <w:r w:rsidR="0DAF91D4" w:rsidRPr="35DBCD4F">
        <w:rPr>
          <w:rFonts w:ascii="Aptos" w:hAnsi="Aptos" w:cs="Times New Roman"/>
        </w:rPr>
        <w:t>s</w:t>
      </w:r>
      <w:r w:rsidR="4FA56246" w:rsidRPr="35DBCD4F">
        <w:rPr>
          <w:rFonts w:ascii="Aptos" w:hAnsi="Aptos" w:cs="Times New Roman"/>
        </w:rPr>
        <w:t xml:space="preserve"> the </w:t>
      </w:r>
      <w:r w:rsidR="4FA56246" w:rsidRPr="35DBCD4F">
        <w:rPr>
          <w:rFonts w:ascii="Aptos" w:hAnsi="Aptos" w:cs="Times New Roman"/>
        </w:rPr>
        <w:lastRenderedPageBreak/>
        <w:t>potential ’</w:t>
      </w:r>
      <w:r w:rsidR="0A0B4529" w:rsidRPr="001026AB">
        <w:rPr>
          <w:rFonts w:ascii="Aptos" w:hAnsi="Aptos" w:cs="Times New Roman"/>
        </w:rPr>
        <w:t>to improve the quality, efficiency and the innovation capacity of the higher education sector and to help regional innovation ecosystems that do not perform as well</w:t>
      </w:r>
      <w:r w:rsidR="0F8ACEC4" w:rsidRPr="001026AB">
        <w:rPr>
          <w:rFonts w:ascii="Aptos" w:hAnsi="Aptos" w:cs="Times New Roman"/>
        </w:rPr>
        <w:t>’.</w:t>
      </w:r>
      <w:r w:rsidR="00C16ED5" w:rsidRPr="69C66253">
        <w:rPr>
          <w:rStyle w:val="FootnoteReference"/>
          <w:rFonts w:ascii="Aptos" w:hAnsi="Aptos" w:cs="Times New Roman"/>
        </w:rPr>
        <w:footnoteReference w:id="80"/>
      </w:r>
      <w:r w:rsidR="5A249DEB" w:rsidRPr="35DBCD4F">
        <w:rPr>
          <w:rFonts w:ascii="Aptos" w:hAnsi="Aptos" w:cs="Times New Roman"/>
        </w:rPr>
        <w:t>Additionally</w:t>
      </w:r>
      <w:r w:rsidR="0069BDC8" w:rsidRPr="35DBCD4F">
        <w:rPr>
          <w:rFonts w:ascii="Aptos" w:eastAsia="Aptos" w:hAnsi="Aptos" w:cs="Aptos"/>
        </w:rPr>
        <w:t>, it has been recommended that</w:t>
      </w:r>
      <w:r w:rsidR="3A6C6F96" w:rsidRPr="35DBCD4F">
        <w:rPr>
          <w:rFonts w:ascii="Aptos" w:eastAsia="Aptos" w:hAnsi="Aptos" w:cs="Aptos"/>
        </w:rPr>
        <w:t xml:space="preserve"> access to </w:t>
      </w:r>
      <w:r w:rsidR="2F8B4094" w:rsidRPr="35DBCD4F">
        <w:rPr>
          <w:rFonts w:ascii="Aptos" w:eastAsia="Aptos" w:hAnsi="Aptos" w:cs="Aptos"/>
        </w:rPr>
        <w:t>education is</w:t>
      </w:r>
      <w:r w:rsidR="3A6C6F96" w:rsidRPr="35DBCD4F">
        <w:rPr>
          <w:rFonts w:ascii="Aptos" w:eastAsia="Aptos" w:hAnsi="Aptos" w:cs="Aptos"/>
        </w:rPr>
        <w:t xml:space="preserve"> essential for continued skills retention and development and inward investment in the region and to mitigate </w:t>
      </w:r>
      <w:r w:rsidR="45C00B2A" w:rsidRPr="35DBCD4F">
        <w:rPr>
          <w:rFonts w:ascii="Aptos" w:eastAsia="Aptos" w:hAnsi="Aptos" w:cs="Aptos"/>
        </w:rPr>
        <w:t xml:space="preserve">and </w:t>
      </w:r>
      <w:r w:rsidR="3A6C6F96" w:rsidRPr="35DBCD4F">
        <w:rPr>
          <w:rFonts w:ascii="Aptos" w:eastAsia="Aptos" w:hAnsi="Aptos" w:cs="Aptos"/>
        </w:rPr>
        <w:t>reverse decline (NWRA, 2020)</w:t>
      </w:r>
      <w:r w:rsidR="73A0379A" w:rsidRPr="35DBCD4F">
        <w:rPr>
          <w:rFonts w:ascii="Aptos" w:eastAsia="Aptos" w:hAnsi="Aptos" w:cs="Aptos"/>
        </w:rPr>
        <w:t>.</w:t>
      </w:r>
    </w:p>
    <w:p w14:paraId="4F4301FC" w14:textId="77777777" w:rsidR="004A06F9" w:rsidRPr="001026AB" w:rsidRDefault="004A06F9" w:rsidP="00BC6BC1">
      <w:pPr>
        <w:pStyle w:val="Heading4"/>
        <w:rPr>
          <w:sz w:val="20"/>
          <w:szCs w:val="20"/>
        </w:rPr>
      </w:pPr>
      <w:r w:rsidRPr="2687A372">
        <w:t xml:space="preserve">We recommend the Committee asks the </w:t>
      </w:r>
      <w:r>
        <w:t>Irish Government</w:t>
      </w:r>
      <w:r w:rsidRPr="2687A372">
        <w:t>:</w:t>
      </w:r>
    </w:p>
    <w:p w14:paraId="1D87C394" w14:textId="2CE31EE8" w:rsidR="00C16ED5" w:rsidRPr="001026AB" w:rsidRDefault="002B78E6" w:rsidP="00BC6BC1">
      <w:pPr>
        <w:pStyle w:val="ListParagraph"/>
        <w:numPr>
          <w:ilvl w:val="0"/>
          <w:numId w:val="4"/>
        </w:numPr>
        <w:jc w:val="both"/>
        <w:rPr>
          <w:rFonts w:ascii="Aptos" w:hAnsi="Aptos" w:cs="Times New Roman"/>
        </w:rPr>
      </w:pPr>
      <w:r>
        <w:rPr>
          <w:rFonts w:ascii="Aptos" w:hAnsi="Aptos" w:cs="Times New Roman"/>
        </w:rPr>
        <w:t xml:space="preserve">Detail the initiatives </w:t>
      </w:r>
      <w:r w:rsidR="53E92EC2" w:rsidRPr="35DBCD4F">
        <w:rPr>
          <w:rFonts w:ascii="Aptos" w:hAnsi="Aptos" w:cs="Times New Roman"/>
        </w:rPr>
        <w:t xml:space="preserve">the </w:t>
      </w:r>
      <w:r w:rsidR="00517D78">
        <w:rPr>
          <w:rFonts w:ascii="Aptos" w:hAnsi="Aptos" w:cs="Times New Roman"/>
        </w:rPr>
        <w:t>Irish Government</w:t>
      </w:r>
      <w:r w:rsidR="53E92EC2" w:rsidRPr="35DBCD4F">
        <w:rPr>
          <w:rFonts w:ascii="Aptos" w:hAnsi="Aptos" w:cs="Times New Roman"/>
        </w:rPr>
        <w:t xml:space="preserve"> </w:t>
      </w:r>
      <w:r w:rsidR="00265E54">
        <w:rPr>
          <w:rFonts w:ascii="Aptos" w:hAnsi="Aptos" w:cs="Times New Roman"/>
        </w:rPr>
        <w:t>has developed to address</w:t>
      </w:r>
      <w:r w:rsidR="53E92EC2" w:rsidRPr="35DBCD4F">
        <w:rPr>
          <w:rFonts w:ascii="Aptos" w:hAnsi="Aptos" w:cs="Times New Roman"/>
        </w:rPr>
        <w:t xml:space="preserve"> socio-economic barriers </w:t>
      </w:r>
      <w:r w:rsidR="4C26A18E" w:rsidRPr="35DBCD4F">
        <w:rPr>
          <w:rFonts w:ascii="Aptos" w:hAnsi="Aptos" w:cs="Times New Roman"/>
        </w:rPr>
        <w:t xml:space="preserve">in the Northwest region </w:t>
      </w:r>
      <w:r w:rsidR="53E92EC2" w:rsidRPr="35DBCD4F">
        <w:rPr>
          <w:rFonts w:ascii="Aptos" w:hAnsi="Aptos" w:cs="Times New Roman"/>
        </w:rPr>
        <w:t xml:space="preserve">to access further education and reduce disparities in </w:t>
      </w:r>
      <w:r w:rsidR="48224764" w:rsidRPr="35DBCD4F">
        <w:rPr>
          <w:rFonts w:ascii="Aptos" w:hAnsi="Aptos" w:cs="Times New Roman"/>
        </w:rPr>
        <w:t>further education?</w:t>
      </w:r>
    </w:p>
    <w:p w14:paraId="3632DE23" w14:textId="69E8D64E" w:rsidR="00C16ED5" w:rsidRPr="001026AB" w:rsidRDefault="002C4FBC" w:rsidP="00BC6BC1">
      <w:pPr>
        <w:pStyle w:val="ListParagraph"/>
        <w:numPr>
          <w:ilvl w:val="0"/>
          <w:numId w:val="4"/>
        </w:numPr>
        <w:jc w:val="both"/>
        <w:rPr>
          <w:rFonts w:ascii="Aptos" w:hAnsi="Aptos" w:cs="Times New Roman"/>
        </w:rPr>
      </w:pPr>
      <w:r>
        <w:rPr>
          <w:rFonts w:ascii="Aptos" w:hAnsi="Aptos" w:cs="Times New Roman"/>
        </w:rPr>
        <w:t>What measures</w:t>
      </w:r>
      <w:r w:rsidR="48224764" w:rsidRPr="35DBCD4F">
        <w:rPr>
          <w:rFonts w:ascii="Aptos" w:hAnsi="Aptos" w:cs="Times New Roman"/>
        </w:rPr>
        <w:t xml:space="preserve"> will the </w:t>
      </w:r>
      <w:r w:rsidR="00517D78">
        <w:rPr>
          <w:rFonts w:ascii="Aptos" w:hAnsi="Aptos" w:cs="Times New Roman"/>
        </w:rPr>
        <w:t>Irish Government</w:t>
      </w:r>
      <w:r w:rsidR="48224764" w:rsidRPr="35DBCD4F">
        <w:rPr>
          <w:rFonts w:ascii="Aptos" w:hAnsi="Aptos" w:cs="Times New Roman"/>
        </w:rPr>
        <w:t xml:space="preserve"> </w:t>
      </w:r>
      <w:r>
        <w:rPr>
          <w:rFonts w:ascii="Aptos" w:hAnsi="Aptos" w:cs="Times New Roman"/>
        </w:rPr>
        <w:t xml:space="preserve">undertake to </w:t>
      </w:r>
      <w:r w:rsidR="48224764" w:rsidRPr="35DBCD4F">
        <w:rPr>
          <w:rFonts w:ascii="Aptos" w:hAnsi="Aptos" w:cs="Times New Roman"/>
        </w:rPr>
        <w:t>address transportation issues for students accessing further education in the Northwest region?</w:t>
      </w:r>
    </w:p>
    <w:p w14:paraId="619F4E7B" w14:textId="6B02EBB4" w:rsidR="35DBCD4F" w:rsidRDefault="6ECCB409" w:rsidP="007118AC">
      <w:pPr>
        <w:pStyle w:val="ListParagraph"/>
        <w:numPr>
          <w:ilvl w:val="0"/>
          <w:numId w:val="4"/>
        </w:numPr>
        <w:jc w:val="both"/>
        <w:rPr>
          <w:rFonts w:ascii="Aptos" w:hAnsi="Aptos" w:cs="Times New Roman"/>
        </w:rPr>
      </w:pPr>
      <w:r w:rsidRPr="00265E54">
        <w:rPr>
          <w:rFonts w:ascii="Aptos" w:hAnsi="Aptos" w:cs="Times New Roman"/>
        </w:rPr>
        <w:t xml:space="preserve">How will the </w:t>
      </w:r>
      <w:r w:rsidR="00517D78" w:rsidRPr="00265E54">
        <w:rPr>
          <w:rFonts w:ascii="Aptos" w:hAnsi="Aptos" w:cs="Times New Roman"/>
        </w:rPr>
        <w:t>Irish Government</w:t>
      </w:r>
      <w:r w:rsidRPr="00265E54">
        <w:rPr>
          <w:rFonts w:ascii="Aptos" w:hAnsi="Aptos" w:cs="Times New Roman"/>
        </w:rPr>
        <w:t xml:space="preserve"> support first</w:t>
      </w:r>
      <w:r w:rsidR="5B9AB9A0" w:rsidRPr="00265E54">
        <w:rPr>
          <w:rFonts w:ascii="Aptos" w:hAnsi="Aptos" w:cs="Times New Roman"/>
        </w:rPr>
        <w:t xml:space="preserve">-in-family university </w:t>
      </w:r>
      <w:r w:rsidR="3D2526DB" w:rsidRPr="00265E54">
        <w:rPr>
          <w:rFonts w:ascii="Aptos" w:hAnsi="Aptos" w:cs="Times New Roman"/>
        </w:rPr>
        <w:t xml:space="preserve">and higher education </w:t>
      </w:r>
      <w:r w:rsidR="5B9AB9A0" w:rsidRPr="00265E54">
        <w:rPr>
          <w:rFonts w:ascii="Aptos" w:hAnsi="Aptos" w:cs="Times New Roman"/>
        </w:rPr>
        <w:t xml:space="preserve">students from rural and coastal communities </w:t>
      </w:r>
      <w:r w:rsidR="2ED1112E" w:rsidRPr="00265E54">
        <w:rPr>
          <w:rFonts w:ascii="Aptos" w:hAnsi="Aptos" w:cs="Times New Roman"/>
        </w:rPr>
        <w:t xml:space="preserve">to </w:t>
      </w:r>
      <w:r w:rsidR="5B9AB9A0" w:rsidRPr="00265E54">
        <w:rPr>
          <w:rFonts w:ascii="Aptos" w:hAnsi="Aptos" w:cs="Times New Roman"/>
        </w:rPr>
        <w:t>access higher education?</w:t>
      </w:r>
    </w:p>
    <w:p w14:paraId="702D25B8" w14:textId="77777777" w:rsidR="00C26792" w:rsidRPr="00265E54" w:rsidRDefault="00C26792" w:rsidP="00C26792">
      <w:pPr>
        <w:pStyle w:val="ListParagraph"/>
        <w:jc w:val="both"/>
        <w:rPr>
          <w:rFonts w:ascii="Aptos" w:hAnsi="Aptos" w:cs="Times New Roman"/>
        </w:rPr>
      </w:pPr>
    </w:p>
    <w:p w14:paraId="66BE69D8" w14:textId="1AF8F0C3" w:rsidR="00C16ED5" w:rsidRPr="001026AB" w:rsidRDefault="6F00FC55" w:rsidP="00BC6BC1">
      <w:pPr>
        <w:pStyle w:val="Heading2"/>
        <w:jc w:val="both"/>
      </w:pPr>
      <w:bookmarkStart w:id="29" w:name="_Toc155872203"/>
      <w:r w:rsidRPr="35DBCD4F">
        <w:t>Article 15 – Cultural Rights</w:t>
      </w:r>
      <w:bookmarkEnd w:id="29"/>
    </w:p>
    <w:p w14:paraId="38B3DE15" w14:textId="060CF190" w:rsidR="001D40C1" w:rsidRDefault="001D40C1" w:rsidP="00BC6BC1">
      <w:pPr>
        <w:pStyle w:val="Submissionstyle"/>
      </w:pPr>
      <w:r>
        <w:t xml:space="preserve">We wish to highlight a number of issues related to the </w:t>
      </w:r>
      <w:r w:rsidR="00E23BDA">
        <w:t>R</w:t>
      </w:r>
      <w:r>
        <w:t xml:space="preserve">ight to Culture, including </w:t>
      </w:r>
      <w:r w:rsidR="00F31561">
        <w:t xml:space="preserve">the right to enjoy the benefits of scientific progress and its applications, </w:t>
      </w:r>
      <w:r w:rsidR="00A34880">
        <w:t xml:space="preserve">the relationship between natural capital and the right to culture, and the </w:t>
      </w:r>
      <w:r w:rsidR="00A34880" w:rsidRPr="00A34880">
        <w:t>Neolithic Passage Tomb Landscape</w:t>
      </w:r>
      <w:r w:rsidR="00A34880">
        <w:t xml:space="preserve"> in our region. </w:t>
      </w:r>
    </w:p>
    <w:p w14:paraId="3C97F7B7" w14:textId="459AA553" w:rsidR="007D0440" w:rsidRPr="001026AB" w:rsidRDefault="004A341A" w:rsidP="00BC6BC1">
      <w:pPr>
        <w:pStyle w:val="Heading3"/>
        <w:jc w:val="both"/>
      </w:pPr>
      <w:bookmarkStart w:id="30" w:name="_Toc155872204"/>
      <w:r>
        <w:t>Connectivity and remote working</w:t>
      </w:r>
      <w:bookmarkEnd w:id="30"/>
    </w:p>
    <w:p w14:paraId="348EBECA" w14:textId="77777777" w:rsidR="00D20ED7" w:rsidRDefault="00132387" w:rsidP="00BC6BC1">
      <w:pPr>
        <w:pStyle w:val="Submissionstyle"/>
      </w:pPr>
      <w:r w:rsidRPr="00D54BCC">
        <w:t xml:space="preserve">The European Commission has highlighted </w:t>
      </w:r>
      <w:r w:rsidR="00D64FAB" w:rsidRPr="00D54BCC">
        <w:t xml:space="preserve">issues related to the </w:t>
      </w:r>
      <w:r w:rsidR="5A37D414" w:rsidRPr="00D54BCC">
        <w:t xml:space="preserve">distribution of access to </w:t>
      </w:r>
      <w:r w:rsidR="50E09CFF" w:rsidRPr="00D54BCC">
        <w:t xml:space="preserve">connectivity </w:t>
      </w:r>
      <w:r w:rsidR="00D64FAB" w:rsidRPr="00D54BCC">
        <w:t xml:space="preserve">where </w:t>
      </w:r>
      <w:r w:rsidR="6D3431AD" w:rsidRPr="00D54BCC">
        <w:t>the Northern &amp; Western region has only a moderately innovative ecosystem, even though its performance has been increasing</w:t>
      </w:r>
      <w:r w:rsidR="00100F64" w:rsidRPr="00D54BCC">
        <w:t>.</w:t>
      </w:r>
      <w:r w:rsidR="004223FD" w:rsidRPr="001026AB">
        <w:rPr>
          <w:rStyle w:val="FootnoteReference"/>
        </w:rPr>
        <w:footnoteReference w:id="81"/>
      </w:r>
      <w:r w:rsidR="00D64FAB" w:rsidRPr="00D54BCC">
        <w:t xml:space="preserve"> </w:t>
      </w:r>
      <w:r w:rsidR="00D54BCC">
        <w:t xml:space="preserve">This has </w:t>
      </w:r>
      <w:r w:rsidR="006150D6">
        <w:t>led</w:t>
      </w:r>
      <w:r w:rsidR="00D54BCC">
        <w:t xml:space="preserve"> to a concern about the i</w:t>
      </w:r>
      <w:r w:rsidR="00D64FAB" w:rsidRPr="00D54BCC">
        <w:t xml:space="preserve">mpact of just transition </w:t>
      </w:r>
      <w:r w:rsidR="00D54BCC">
        <w:t xml:space="preserve">which </w:t>
      </w:r>
      <w:r w:rsidR="00D64FAB" w:rsidRPr="00D54BCC">
        <w:t xml:space="preserve">may imply </w:t>
      </w:r>
      <w:r w:rsidR="008F1C68">
        <w:t xml:space="preserve">for </w:t>
      </w:r>
      <w:r w:rsidR="00D64FAB" w:rsidRPr="00D54BCC">
        <w:t xml:space="preserve">many in rural areas </w:t>
      </w:r>
      <w:r w:rsidR="008F1C68">
        <w:t xml:space="preserve">who </w:t>
      </w:r>
      <w:r w:rsidR="00D64FAB" w:rsidRPr="00D54BCC">
        <w:t xml:space="preserve">will be left behind </w:t>
      </w:r>
      <w:r w:rsidR="008F1C68">
        <w:t>by</w:t>
      </w:r>
      <w:r w:rsidR="00D64FAB" w:rsidRPr="00D54BCC">
        <w:t xml:space="preserve"> many ‘challenges posed to employment and economic diversification stemming from this transition’.</w:t>
      </w:r>
      <w:r w:rsidR="00D64FAB" w:rsidRPr="001026AB">
        <w:rPr>
          <w:rStyle w:val="FootnoteReference"/>
        </w:rPr>
        <w:footnoteReference w:id="82"/>
      </w:r>
      <w:r w:rsidR="00D54BCC">
        <w:t xml:space="preserve"> </w:t>
      </w:r>
    </w:p>
    <w:p w14:paraId="3E169A50" w14:textId="7806B65B" w:rsidR="250DA9D0" w:rsidRDefault="00D54BCC" w:rsidP="00BC6BC1">
      <w:pPr>
        <w:pStyle w:val="Submissionstyle"/>
      </w:pPr>
      <w:r>
        <w:t>A</w:t>
      </w:r>
      <w:r w:rsidR="00D021CE">
        <w:t xml:space="preserve">n additional concern when addressing </w:t>
      </w:r>
      <w:r w:rsidR="00D947E0">
        <w:t>connectivity</w:t>
      </w:r>
      <w:r w:rsidR="00D021CE">
        <w:t xml:space="preserve"> is </w:t>
      </w:r>
      <w:r>
        <w:t>the availability of r</w:t>
      </w:r>
      <w:r w:rsidR="77216FA9" w:rsidRPr="00BC6BC1">
        <w:t>emote working</w:t>
      </w:r>
      <w:r w:rsidR="00302C20">
        <w:t xml:space="preserve">, which will in our </w:t>
      </w:r>
      <w:r w:rsidR="00302C20" w:rsidRPr="00D947E0">
        <w:t>view</w:t>
      </w:r>
      <w:r w:rsidR="77216FA9" w:rsidRPr="00BC6BC1">
        <w:t xml:space="preserve"> </w:t>
      </w:r>
      <w:r w:rsidR="00331981" w:rsidRPr="00D947E0">
        <w:t xml:space="preserve"> encourage</w:t>
      </w:r>
      <w:r w:rsidR="77216FA9" w:rsidRPr="00BC6BC1">
        <w:t xml:space="preserve"> fairer regional development,</w:t>
      </w:r>
      <w:r w:rsidR="77216FA9" w:rsidRPr="00D947E0">
        <w:t xml:space="preserve"> </w:t>
      </w:r>
      <w:r w:rsidRPr="00D947E0">
        <w:t>including a</w:t>
      </w:r>
      <w:r w:rsidR="006150D6" w:rsidRPr="00D947E0">
        <w:t xml:space="preserve">n effort </w:t>
      </w:r>
      <w:r w:rsidR="77216FA9" w:rsidRPr="00D947E0">
        <w:t xml:space="preserve">to re-imagining life </w:t>
      </w:r>
      <w:r w:rsidR="00B12676">
        <w:t xml:space="preserve">for rural and </w:t>
      </w:r>
      <w:r w:rsidR="008E5E90">
        <w:t xml:space="preserve">remote coastal communities and </w:t>
      </w:r>
      <w:r w:rsidR="77216FA9" w:rsidRPr="00D947E0">
        <w:t>beyond large urban centres.</w:t>
      </w:r>
      <w:r w:rsidR="00331981" w:rsidRPr="00D947E0">
        <w:rPr>
          <w:rStyle w:val="FootnoteReference"/>
        </w:rPr>
        <w:footnoteReference w:id="83"/>
      </w:r>
      <w:r w:rsidR="77216FA9" w:rsidRPr="00D54BCC">
        <w:t xml:space="preserve"> </w:t>
      </w:r>
    </w:p>
    <w:p w14:paraId="6988CE0B" w14:textId="2E39A7E1" w:rsidR="001247DB" w:rsidRPr="001026AB" w:rsidRDefault="001247DB" w:rsidP="00BC6BC1">
      <w:pPr>
        <w:pStyle w:val="Heading3"/>
        <w:jc w:val="both"/>
      </w:pPr>
      <w:bookmarkStart w:id="31" w:name="_Toc155872205"/>
      <w:r w:rsidRPr="059264D0">
        <w:t>Natural</w:t>
      </w:r>
      <w:r w:rsidR="006973FF">
        <w:t xml:space="preserve"> and </w:t>
      </w:r>
      <w:r w:rsidR="00685D1D">
        <w:t>S</w:t>
      </w:r>
      <w:r w:rsidR="006973FF">
        <w:t>ocial</w:t>
      </w:r>
      <w:r w:rsidRPr="059264D0">
        <w:t xml:space="preserve"> Capital and </w:t>
      </w:r>
      <w:r w:rsidR="70680A74" w:rsidRPr="059264D0">
        <w:t xml:space="preserve">the </w:t>
      </w:r>
      <w:r w:rsidR="004A06F9">
        <w:t>R</w:t>
      </w:r>
      <w:r w:rsidR="004A06F9" w:rsidRPr="059264D0">
        <w:t xml:space="preserve">ight </w:t>
      </w:r>
      <w:r w:rsidR="70680A74" w:rsidRPr="059264D0">
        <w:t xml:space="preserve">to </w:t>
      </w:r>
      <w:r w:rsidR="004A06F9">
        <w:t>C</w:t>
      </w:r>
      <w:r w:rsidR="70680A74" w:rsidRPr="059264D0">
        <w:t>ulture</w:t>
      </w:r>
      <w:bookmarkEnd w:id="31"/>
      <w:r w:rsidRPr="059264D0">
        <w:t xml:space="preserve"> </w:t>
      </w:r>
    </w:p>
    <w:p w14:paraId="31609781" w14:textId="2640F41A" w:rsidR="0073532B" w:rsidRDefault="6CA8AB65" w:rsidP="00BC6BC1">
      <w:pPr>
        <w:jc w:val="both"/>
        <w:rPr>
          <w:rFonts w:ascii="Aptos" w:hAnsi="Aptos" w:cs="Times New Roman"/>
        </w:rPr>
      </w:pPr>
      <w:r w:rsidRPr="001026AB">
        <w:rPr>
          <w:rFonts w:ascii="Aptos" w:hAnsi="Aptos" w:cs="Times New Roman"/>
        </w:rPr>
        <w:t>In the Northwest region we have a profound relationship with o</w:t>
      </w:r>
      <w:r w:rsidR="51446634" w:rsidRPr="001026AB">
        <w:rPr>
          <w:rFonts w:ascii="Aptos" w:hAnsi="Aptos" w:cs="Times New Roman"/>
        </w:rPr>
        <w:t>ur land</w:t>
      </w:r>
      <w:r w:rsidR="1232FBC1" w:rsidRPr="001026AB">
        <w:rPr>
          <w:rFonts w:ascii="Aptos" w:hAnsi="Aptos" w:cs="Times New Roman"/>
        </w:rPr>
        <w:t xml:space="preserve">, </w:t>
      </w:r>
      <w:r w:rsidR="25D3FBDB" w:rsidRPr="001026AB">
        <w:rPr>
          <w:rFonts w:ascii="Aptos" w:hAnsi="Aptos" w:cs="Times New Roman"/>
        </w:rPr>
        <w:t>lakes</w:t>
      </w:r>
      <w:r w:rsidR="51446634" w:rsidRPr="001026AB">
        <w:rPr>
          <w:rFonts w:ascii="Aptos" w:hAnsi="Aptos" w:cs="Times New Roman"/>
        </w:rPr>
        <w:t xml:space="preserve"> and </w:t>
      </w:r>
      <w:r w:rsidR="00D847C9">
        <w:rPr>
          <w:rFonts w:ascii="Aptos" w:hAnsi="Aptos" w:cs="Times New Roman"/>
        </w:rPr>
        <w:t xml:space="preserve">as a </w:t>
      </w:r>
      <w:r w:rsidR="00F100F5">
        <w:rPr>
          <w:rFonts w:ascii="Aptos" w:hAnsi="Aptos" w:cs="Times New Roman"/>
        </w:rPr>
        <w:t>coastal community</w:t>
      </w:r>
      <w:r w:rsidR="00D847C9">
        <w:rPr>
          <w:rFonts w:ascii="Aptos" w:hAnsi="Aptos" w:cs="Times New Roman"/>
        </w:rPr>
        <w:t xml:space="preserve"> to the </w:t>
      </w:r>
      <w:r w:rsidR="51446634" w:rsidRPr="001026AB">
        <w:rPr>
          <w:rFonts w:ascii="Aptos" w:hAnsi="Aptos" w:cs="Times New Roman"/>
        </w:rPr>
        <w:t>ocean</w:t>
      </w:r>
      <w:r w:rsidR="3556515B" w:rsidRPr="001026AB">
        <w:rPr>
          <w:rFonts w:ascii="Aptos" w:hAnsi="Aptos" w:cs="Times New Roman"/>
        </w:rPr>
        <w:t>, which is integrated into our regional culture</w:t>
      </w:r>
      <w:r w:rsidR="51446634" w:rsidRPr="001026AB">
        <w:rPr>
          <w:rFonts w:ascii="Aptos" w:hAnsi="Aptos" w:cs="Times New Roman"/>
        </w:rPr>
        <w:t>.</w:t>
      </w:r>
      <w:r w:rsidR="00D329E7">
        <w:rPr>
          <w:rStyle w:val="FootnoteReference"/>
          <w:rFonts w:ascii="Aptos" w:hAnsi="Aptos" w:cs="Times New Roman"/>
        </w:rPr>
        <w:footnoteReference w:id="84"/>
      </w:r>
      <w:r w:rsidR="1C68DC9A" w:rsidRPr="001026AB">
        <w:rPr>
          <w:rFonts w:ascii="Aptos" w:hAnsi="Aptos" w:cs="Times New Roman"/>
        </w:rPr>
        <w:t xml:space="preserve"> </w:t>
      </w:r>
      <w:r w:rsidR="007F72F5">
        <w:rPr>
          <w:rFonts w:ascii="Aptos" w:hAnsi="Aptos" w:cs="Times New Roman"/>
        </w:rPr>
        <w:t>Our</w:t>
      </w:r>
      <w:r w:rsidR="1C68DC9A" w:rsidRPr="001026AB">
        <w:rPr>
          <w:rFonts w:ascii="Aptos" w:hAnsi="Aptos"/>
        </w:rPr>
        <w:t xml:space="preserve"> </w:t>
      </w:r>
      <w:r w:rsidR="2CBAB04C" w:rsidRPr="35DBCD4F">
        <w:rPr>
          <w:rFonts w:ascii="Aptos" w:hAnsi="Aptos"/>
        </w:rPr>
        <w:t xml:space="preserve">conception of capital must be </w:t>
      </w:r>
      <w:r w:rsidR="1C68DC9A" w:rsidRPr="001026AB">
        <w:rPr>
          <w:rFonts w:ascii="Aptos" w:hAnsi="Aptos"/>
        </w:rPr>
        <w:t xml:space="preserve">‘broadened beyond physical capital (machines and infrastructure) to include human capital (education and skills), </w:t>
      </w:r>
      <w:r w:rsidR="00397B5F">
        <w:rPr>
          <w:rFonts w:ascii="Aptos" w:hAnsi="Aptos"/>
        </w:rPr>
        <w:t>n</w:t>
      </w:r>
      <w:r w:rsidR="00397B5F" w:rsidRPr="001026AB">
        <w:rPr>
          <w:rFonts w:ascii="Aptos" w:hAnsi="Aptos"/>
        </w:rPr>
        <w:t>atural</w:t>
      </w:r>
      <w:r w:rsidR="1C68DC9A" w:rsidRPr="001026AB">
        <w:rPr>
          <w:rFonts w:ascii="Aptos" w:hAnsi="Aptos"/>
        </w:rPr>
        <w:t xml:space="preserve"> capital (clean air, natural resources) and social/institutional capital (culture and trust)</w:t>
      </w:r>
      <w:r w:rsidR="25D3FBDB" w:rsidRPr="001026AB">
        <w:rPr>
          <w:rFonts w:ascii="Aptos" w:hAnsi="Aptos"/>
        </w:rPr>
        <w:t>’</w:t>
      </w:r>
      <w:r w:rsidR="1C68DC9A" w:rsidRPr="001026AB">
        <w:rPr>
          <w:rFonts w:ascii="Aptos" w:hAnsi="Aptos"/>
        </w:rPr>
        <w:t>.</w:t>
      </w:r>
      <w:r w:rsidR="00373BD0" w:rsidRPr="001026AB">
        <w:rPr>
          <w:rFonts w:ascii="Aptos" w:hAnsi="Aptos"/>
          <w:vertAlign w:val="superscript"/>
        </w:rPr>
        <w:footnoteReference w:id="85"/>
      </w:r>
      <w:r w:rsidR="7C7D24B1" w:rsidRPr="001026AB">
        <w:rPr>
          <w:rFonts w:ascii="Aptos" w:hAnsi="Aptos"/>
        </w:rPr>
        <w:t xml:space="preserve"> </w:t>
      </w:r>
      <w:r w:rsidR="51446634" w:rsidRPr="001026AB">
        <w:rPr>
          <w:rFonts w:ascii="Aptos" w:hAnsi="Aptos" w:cs="Times New Roman"/>
        </w:rPr>
        <w:t>Th</w:t>
      </w:r>
      <w:r w:rsidR="4F5C01DE" w:rsidRPr="001026AB">
        <w:rPr>
          <w:rFonts w:ascii="Aptos" w:hAnsi="Aptos" w:cs="Times New Roman"/>
        </w:rPr>
        <w:t xml:space="preserve">ese additional forms of </w:t>
      </w:r>
      <w:r w:rsidR="51446634" w:rsidRPr="001026AB">
        <w:rPr>
          <w:rFonts w:ascii="Aptos" w:hAnsi="Aptos" w:cs="Times New Roman"/>
        </w:rPr>
        <w:t xml:space="preserve">capital </w:t>
      </w:r>
      <w:r w:rsidR="4F5C01DE" w:rsidRPr="001026AB">
        <w:rPr>
          <w:rFonts w:ascii="Aptos" w:hAnsi="Aptos" w:cs="Times New Roman"/>
        </w:rPr>
        <w:t>are deeply</w:t>
      </w:r>
      <w:r w:rsidR="51446634" w:rsidRPr="001026AB">
        <w:rPr>
          <w:rFonts w:ascii="Aptos" w:hAnsi="Aptos" w:cs="Times New Roman"/>
        </w:rPr>
        <w:t xml:space="preserve"> </w:t>
      </w:r>
      <w:r w:rsidR="51446634" w:rsidRPr="001026AB">
        <w:rPr>
          <w:rFonts w:ascii="Aptos" w:hAnsi="Aptos" w:cs="Times New Roman"/>
        </w:rPr>
        <w:lastRenderedPageBreak/>
        <w:t>connected into our</w:t>
      </w:r>
      <w:r w:rsidR="7D15D5D4" w:rsidRPr="001026AB">
        <w:rPr>
          <w:rFonts w:ascii="Aptos" w:hAnsi="Aptos" w:cs="Times New Roman"/>
        </w:rPr>
        <w:t xml:space="preserve"> self-understanding a</w:t>
      </w:r>
      <w:r w:rsidR="159514F4" w:rsidRPr="001026AB">
        <w:rPr>
          <w:rFonts w:ascii="Aptos" w:hAnsi="Aptos" w:cs="Times New Roman"/>
        </w:rPr>
        <w:t xml:space="preserve">nd identity in </w:t>
      </w:r>
      <w:r w:rsidR="00EE4423" w:rsidRPr="001026AB">
        <w:rPr>
          <w:rFonts w:ascii="Aptos" w:hAnsi="Aptos" w:cs="Times New Roman"/>
        </w:rPr>
        <w:t>th</w:t>
      </w:r>
      <w:r w:rsidR="00EE4423">
        <w:rPr>
          <w:rFonts w:ascii="Aptos" w:hAnsi="Aptos" w:cs="Times New Roman"/>
        </w:rPr>
        <w:t>e Northwest</w:t>
      </w:r>
      <w:r w:rsidR="00EE4423" w:rsidRPr="001026AB">
        <w:rPr>
          <w:rFonts w:ascii="Aptos" w:hAnsi="Aptos" w:cs="Times New Roman"/>
        </w:rPr>
        <w:t xml:space="preserve"> </w:t>
      </w:r>
      <w:r w:rsidR="159514F4" w:rsidRPr="001026AB">
        <w:rPr>
          <w:rFonts w:ascii="Aptos" w:hAnsi="Aptos" w:cs="Times New Roman"/>
        </w:rPr>
        <w:t xml:space="preserve">region. The impact of climate change threatens to </w:t>
      </w:r>
      <w:r w:rsidR="1232FBC1" w:rsidRPr="001026AB">
        <w:rPr>
          <w:rFonts w:ascii="Aptos" w:hAnsi="Aptos" w:cs="Times New Roman"/>
        </w:rPr>
        <w:t>break</w:t>
      </w:r>
      <w:r w:rsidR="159514F4" w:rsidRPr="001026AB">
        <w:rPr>
          <w:rFonts w:ascii="Aptos" w:hAnsi="Aptos" w:cs="Times New Roman"/>
        </w:rPr>
        <w:t xml:space="preserve"> the link we have between the natural environment and our </w:t>
      </w:r>
      <w:r w:rsidR="0C5FC986" w:rsidRPr="001026AB">
        <w:rPr>
          <w:rFonts w:ascii="Aptos" w:hAnsi="Aptos" w:cs="Times New Roman"/>
        </w:rPr>
        <w:t xml:space="preserve">rich </w:t>
      </w:r>
      <w:r w:rsidR="00EE4423">
        <w:rPr>
          <w:rFonts w:ascii="Aptos" w:hAnsi="Aptos" w:cs="Times New Roman"/>
        </w:rPr>
        <w:t>regional and coastal culture</w:t>
      </w:r>
      <w:r w:rsidR="159514F4" w:rsidRPr="001026AB">
        <w:rPr>
          <w:rFonts w:ascii="Aptos" w:hAnsi="Aptos" w:cs="Times New Roman"/>
        </w:rPr>
        <w:t xml:space="preserve">. </w:t>
      </w:r>
      <w:r w:rsidR="4F7D5E97" w:rsidRPr="35DBCD4F">
        <w:rPr>
          <w:rFonts w:ascii="Aptos" w:hAnsi="Aptos" w:cs="Times New Roman"/>
        </w:rPr>
        <w:t xml:space="preserve">We believe that the natural </w:t>
      </w:r>
      <w:r w:rsidR="00575153">
        <w:rPr>
          <w:rFonts w:ascii="Aptos" w:hAnsi="Aptos" w:cs="Times New Roman"/>
        </w:rPr>
        <w:t xml:space="preserve">and social </w:t>
      </w:r>
      <w:r w:rsidR="4F7D5E97" w:rsidRPr="35DBCD4F">
        <w:rPr>
          <w:rFonts w:ascii="Aptos" w:hAnsi="Aptos" w:cs="Times New Roman"/>
        </w:rPr>
        <w:t>capital of this region has shaped our human</w:t>
      </w:r>
      <w:r w:rsidR="00575153">
        <w:rPr>
          <w:rFonts w:ascii="Aptos" w:hAnsi="Aptos" w:cs="Times New Roman"/>
        </w:rPr>
        <w:t>,</w:t>
      </w:r>
      <w:r w:rsidR="4F7D5E97" w:rsidRPr="35DBCD4F">
        <w:rPr>
          <w:rFonts w:ascii="Aptos" w:hAnsi="Aptos" w:cs="Times New Roman"/>
        </w:rPr>
        <w:t xml:space="preserve"> social </w:t>
      </w:r>
      <w:r w:rsidR="1273B949" w:rsidRPr="35DBCD4F">
        <w:rPr>
          <w:rFonts w:ascii="Aptos" w:hAnsi="Aptos" w:cs="Times New Roman"/>
        </w:rPr>
        <w:t xml:space="preserve">and religious </w:t>
      </w:r>
      <w:r w:rsidR="4F7D5E97" w:rsidRPr="563F1635" w:rsidDel="00CA3C7B">
        <w:rPr>
          <w:rFonts w:ascii="Aptos" w:hAnsi="Aptos" w:cs="Times New Roman"/>
        </w:rPr>
        <w:t xml:space="preserve">culture including our music, dance, theatre, poetry, and various forms of artistic expression. Our natural </w:t>
      </w:r>
      <w:r w:rsidR="00084333">
        <w:rPr>
          <w:rFonts w:ascii="Aptos" w:hAnsi="Aptos" w:cs="Times New Roman"/>
        </w:rPr>
        <w:t xml:space="preserve">and social </w:t>
      </w:r>
      <w:r w:rsidR="4F7D5E97" w:rsidRPr="563F1635" w:rsidDel="00CA3C7B">
        <w:rPr>
          <w:rFonts w:ascii="Aptos" w:hAnsi="Aptos" w:cs="Times New Roman"/>
        </w:rPr>
        <w:t xml:space="preserve">capital in the Northwest region is part of the cultural value of this region. </w:t>
      </w:r>
    </w:p>
    <w:p w14:paraId="283F43DD" w14:textId="4CA96449" w:rsidR="0023772A" w:rsidRPr="001026AB" w:rsidRDefault="00575153" w:rsidP="00BC6BC1">
      <w:pPr>
        <w:jc w:val="both"/>
        <w:rPr>
          <w:rFonts w:ascii="Aptos" w:hAnsi="Aptos" w:cs="Times New Roman"/>
        </w:rPr>
      </w:pPr>
      <w:r>
        <w:rPr>
          <w:rFonts w:ascii="Aptos" w:hAnsi="Aptos" w:cs="Times New Roman"/>
        </w:rPr>
        <w:t xml:space="preserve">We therefore encourage our </w:t>
      </w:r>
      <w:r w:rsidR="007458D5">
        <w:rPr>
          <w:rFonts w:ascii="Aptos" w:hAnsi="Aptos" w:cs="Times New Roman"/>
        </w:rPr>
        <w:t>G</w:t>
      </w:r>
      <w:r>
        <w:rPr>
          <w:rFonts w:ascii="Aptos" w:hAnsi="Aptos" w:cs="Times New Roman"/>
        </w:rPr>
        <w:t xml:space="preserve">overnment to strive to ensure </w:t>
      </w:r>
      <w:r w:rsidR="008F1401">
        <w:rPr>
          <w:rFonts w:ascii="Aptos" w:hAnsi="Aptos" w:cs="Times New Roman"/>
        </w:rPr>
        <w:t xml:space="preserve">economic </w:t>
      </w:r>
      <w:r w:rsidR="00D576A3">
        <w:rPr>
          <w:rFonts w:ascii="Aptos" w:hAnsi="Aptos" w:cs="Times New Roman"/>
        </w:rPr>
        <w:t xml:space="preserve">and environmental </w:t>
      </w:r>
      <w:r w:rsidR="008F1401">
        <w:rPr>
          <w:rFonts w:ascii="Aptos" w:hAnsi="Aptos" w:cs="Times New Roman"/>
        </w:rPr>
        <w:t>measure do not damage these forms of capital</w:t>
      </w:r>
      <w:r w:rsidR="0099641D">
        <w:rPr>
          <w:rFonts w:ascii="Aptos" w:hAnsi="Aptos" w:cs="Times New Roman"/>
        </w:rPr>
        <w:t xml:space="preserve">, and view them as fragile assets that belong to our nation. </w:t>
      </w:r>
      <w:r w:rsidR="007A22F5">
        <w:rPr>
          <w:rFonts w:ascii="Aptos" w:hAnsi="Aptos" w:cs="Times New Roman"/>
        </w:rPr>
        <w:t xml:space="preserve">We are concern that environmental impacts particularly for our coastal communities </w:t>
      </w:r>
      <w:r w:rsidR="00084333">
        <w:rPr>
          <w:rFonts w:ascii="Aptos" w:hAnsi="Aptos" w:cs="Times New Roman"/>
        </w:rPr>
        <w:t>who</w:t>
      </w:r>
      <w:r w:rsidR="007A22F5">
        <w:rPr>
          <w:rFonts w:ascii="Aptos" w:hAnsi="Aptos" w:cs="Times New Roman"/>
        </w:rPr>
        <w:t xml:space="preserve"> </w:t>
      </w:r>
      <w:r w:rsidR="0086245D">
        <w:rPr>
          <w:rFonts w:ascii="Aptos" w:hAnsi="Aptos" w:cs="Times New Roman"/>
        </w:rPr>
        <w:t xml:space="preserve">may </w:t>
      </w:r>
      <w:r w:rsidR="007A22F5">
        <w:rPr>
          <w:rFonts w:ascii="Aptos" w:hAnsi="Aptos" w:cs="Times New Roman"/>
        </w:rPr>
        <w:t>face threats in the decades to come,</w:t>
      </w:r>
      <w:r w:rsidR="00E21255">
        <w:rPr>
          <w:rFonts w:ascii="Aptos" w:hAnsi="Aptos" w:cs="Times New Roman"/>
        </w:rPr>
        <w:t xml:space="preserve"> </w:t>
      </w:r>
      <w:r w:rsidR="0086245D">
        <w:rPr>
          <w:rFonts w:ascii="Aptos" w:hAnsi="Aptos" w:cs="Times New Roman"/>
        </w:rPr>
        <w:t xml:space="preserve">and </w:t>
      </w:r>
      <w:r w:rsidR="00E21255">
        <w:rPr>
          <w:rFonts w:ascii="Aptos" w:hAnsi="Aptos" w:cs="Times New Roman"/>
        </w:rPr>
        <w:t>who</w:t>
      </w:r>
      <w:r w:rsidR="007A22F5">
        <w:rPr>
          <w:rFonts w:ascii="Aptos" w:hAnsi="Aptos" w:cs="Times New Roman"/>
        </w:rPr>
        <w:t xml:space="preserve"> may be left behind </w:t>
      </w:r>
      <w:r w:rsidR="004501A2">
        <w:rPr>
          <w:rFonts w:ascii="Aptos" w:hAnsi="Aptos" w:cs="Times New Roman"/>
        </w:rPr>
        <w:t xml:space="preserve">or be unheard </w:t>
      </w:r>
      <w:r w:rsidR="007A22F5">
        <w:rPr>
          <w:rFonts w:ascii="Aptos" w:hAnsi="Aptos" w:cs="Times New Roman"/>
        </w:rPr>
        <w:t xml:space="preserve">by economic and environmental solutions. We </w:t>
      </w:r>
      <w:r w:rsidR="004501A2">
        <w:rPr>
          <w:rFonts w:ascii="Aptos" w:hAnsi="Aptos" w:cs="Times New Roman"/>
        </w:rPr>
        <w:t xml:space="preserve">have </w:t>
      </w:r>
      <w:r w:rsidR="007E799A">
        <w:rPr>
          <w:rFonts w:ascii="Aptos" w:hAnsi="Aptos" w:cs="Times New Roman"/>
        </w:rPr>
        <w:t>reflected</w:t>
      </w:r>
      <w:r w:rsidR="007A22F5">
        <w:rPr>
          <w:rFonts w:ascii="Aptos" w:hAnsi="Aptos" w:cs="Times New Roman"/>
        </w:rPr>
        <w:t xml:space="preserve"> advocacy by Small Island Nations</w:t>
      </w:r>
      <w:r w:rsidR="004501A2">
        <w:rPr>
          <w:rFonts w:ascii="Aptos" w:hAnsi="Aptos" w:cs="Times New Roman"/>
        </w:rPr>
        <w:t>,</w:t>
      </w:r>
      <w:r w:rsidR="007A22F5">
        <w:rPr>
          <w:rFonts w:ascii="Aptos" w:hAnsi="Aptos" w:cs="Times New Roman"/>
        </w:rPr>
        <w:t xml:space="preserve"> and echo their concerns about the</w:t>
      </w:r>
      <w:r w:rsidR="007E799A">
        <w:rPr>
          <w:rFonts w:ascii="Aptos" w:hAnsi="Aptos" w:cs="Times New Roman"/>
        </w:rPr>
        <w:t>ir</w:t>
      </w:r>
      <w:r w:rsidR="007A22F5">
        <w:rPr>
          <w:rFonts w:ascii="Aptos" w:hAnsi="Aptos" w:cs="Times New Roman"/>
        </w:rPr>
        <w:t xml:space="preserve"> </w:t>
      </w:r>
      <w:r w:rsidR="002F21A4">
        <w:rPr>
          <w:rFonts w:ascii="Aptos" w:hAnsi="Aptos" w:cs="Times New Roman"/>
        </w:rPr>
        <w:t xml:space="preserve">vulnerability and </w:t>
      </w:r>
      <w:r w:rsidR="00D3254E">
        <w:rPr>
          <w:rFonts w:ascii="Aptos" w:hAnsi="Aptos" w:cs="Times New Roman"/>
        </w:rPr>
        <w:t>forewarned</w:t>
      </w:r>
      <w:r w:rsidR="007A22F5">
        <w:rPr>
          <w:rFonts w:ascii="Aptos" w:hAnsi="Aptos" w:cs="Times New Roman"/>
        </w:rPr>
        <w:t xml:space="preserve"> </w:t>
      </w:r>
      <w:r w:rsidR="00D3254E">
        <w:rPr>
          <w:rFonts w:ascii="Aptos" w:hAnsi="Aptos" w:cs="Times New Roman"/>
        </w:rPr>
        <w:t xml:space="preserve">future concerns </w:t>
      </w:r>
      <w:r w:rsidR="003B3DEB">
        <w:rPr>
          <w:rFonts w:ascii="Aptos" w:hAnsi="Aptos" w:cs="Times New Roman"/>
        </w:rPr>
        <w:t>regarding</w:t>
      </w:r>
      <w:r w:rsidR="00D3254E">
        <w:rPr>
          <w:rFonts w:ascii="Aptos" w:hAnsi="Aptos" w:cs="Times New Roman"/>
        </w:rPr>
        <w:t xml:space="preserve"> climate change</w:t>
      </w:r>
      <w:r w:rsidR="00536595">
        <w:rPr>
          <w:rFonts w:ascii="Aptos" w:hAnsi="Aptos" w:cs="Times New Roman"/>
        </w:rPr>
        <w:t xml:space="preserve"> to coastal communities</w:t>
      </w:r>
      <w:r w:rsidR="001E5A55">
        <w:rPr>
          <w:rFonts w:ascii="Aptos" w:hAnsi="Aptos" w:cs="Times New Roman"/>
        </w:rPr>
        <w:t>.</w:t>
      </w:r>
      <w:r w:rsidR="00EE2C84">
        <w:rPr>
          <w:rStyle w:val="FootnoteReference"/>
          <w:rFonts w:ascii="Aptos" w:hAnsi="Aptos" w:cs="Times New Roman"/>
        </w:rPr>
        <w:footnoteReference w:id="86"/>
      </w:r>
      <w:r w:rsidR="001E5A55">
        <w:rPr>
          <w:rFonts w:ascii="Aptos" w:hAnsi="Aptos" w:cs="Times New Roman"/>
        </w:rPr>
        <w:t xml:space="preserve"> </w:t>
      </w:r>
      <w:r w:rsidR="001C7851">
        <w:rPr>
          <w:rFonts w:ascii="Aptos" w:hAnsi="Aptos" w:cs="Times New Roman"/>
        </w:rPr>
        <w:t>We are concerned</w:t>
      </w:r>
      <w:r w:rsidR="00D53F0D">
        <w:rPr>
          <w:rFonts w:ascii="Aptos" w:hAnsi="Aptos" w:cs="Times New Roman"/>
        </w:rPr>
        <w:t xml:space="preserve"> that there</w:t>
      </w:r>
      <w:r w:rsidR="001E5A55">
        <w:rPr>
          <w:rFonts w:ascii="Aptos" w:hAnsi="Aptos" w:cs="Times New Roman"/>
        </w:rPr>
        <w:t xml:space="preserve"> are risks for</w:t>
      </w:r>
      <w:r w:rsidR="00D3254E">
        <w:rPr>
          <w:rFonts w:ascii="Aptos" w:hAnsi="Aptos" w:cs="Times New Roman"/>
        </w:rPr>
        <w:t xml:space="preserve"> the loss of cultural</w:t>
      </w:r>
      <w:r w:rsidR="00234446">
        <w:rPr>
          <w:rFonts w:ascii="Aptos" w:hAnsi="Aptos" w:cs="Times New Roman"/>
        </w:rPr>
        <w:t xml:space="preserve"> and social</w:t>
      </w:r>
      <w:r w:rsidR="00D3254E">
        <w:rPr>
          <w:rFonts w:ascii="Aptos" w:hAnsi="Aptos" w:cs="Times New Roman"/>
        </w:rPr>
        <w:t xml:space="preserve"> heritage</w:t>
      </w:r>
      <w:r w:rsidR="00580F7D">
        <w:rPr>
          <w:rFonts w:ascii="Aptos" w:hAnsi="Aptos" w:cs="Times New Roman"/>
        </w:rPr>
        <w:t xml:space="preserve"> for coastal communities</w:t>
      </w:r>
      <w:r w:rsidR="00A055F6">
        <w:rPr>
          <w:rFonts w:ascii="Aptos" w:hAnsi="Aptos" w:cs="Times New Roman"/>
        </w:rPr>
        <w:t xml:space="preserve"> in our region in particular</w:t>
      </w:r>
      <w:r w:rsidR="00D3254E">
        <w:rPr>
          <w:rFonts w:ascii="Aptos" w:hAnsi="Aptos" w:cs="Times New Roman"/>
        </w:rPr>
        <w:t xml:space="preserve">. </w:t>
      </w:r>
      <w:r w:rsidR="004D3A2C">
        <w:rPr>
          <w:rFonts w:ascii="Aptos" w:hAnsi="Aptos" w:cs="Times New Roman"/>
        </w:rPr>
        <w:t xml:space="preserve">We </w:t>
      </w:r>
      <w:r w:rsidR="00F7057F">
        <w:rPr>
          <w:rFonts w:ascii="Aptos" w:hAnsi="Aptos" w:cs="Times New Roman"/>
        </w:rPr>
        <w:t xml:space="preserve">note that Ireland is a signatory </w:t>
      </w:r>
      <w:r w:rsidR="00112822">
        <w:rPr>
          <w:rFonts w:ascii="Aptos" w:hAnsi="Aptos" w:cs="Times New Roman"/>
        </w:rPr>
        <w:t>of</w:t>
      </w:r>
      <w:r w:rsidR="00F7057F">
        <w:rPr>
          <w:rFonts w:ascii="Aptos" w:hAnsi="Aptos" w:cs="Times New Roman"/>
        </w:rPr>
        <w:t xml:space="preserve"> </w:t>
      </w:r>
      <w:r w:rsidR="00F7057F" w:rsidRPr="00F7057F">
        <w:rPr>
          <w:rFonts w:ascii="Aptos" w:hAnsi="Aptos" w:cs="Times New Roman"/>
        </w:rPr>
        <w:t>United Nations Framework Convention On Climate Change</w:t>
      </w:r>
      <w:r w:rsidR="006104F7">
        <w:rPr>
          <w:rFonts w:ascii="Aptos" w:hAnsi="Aptos" w:cs="Times New Roman"/>
        </w:rPr>
        <w:t xml:space="preserve"> (UNFCCC</w:t>
      </w:r>
      <w:r w:rsidR="00572FDF">
        <w:rPr>
          <w:rFonts w:ascii="Aptos" w:hAnsi="Aptos" w:cs="Times New Roman"/>
        </w:rPr>
        <w:t>)</w:t>
      </w:r>
      <w:r w:rsidR="00112822">
        <w:rPr>
          <w:rFonts w:ascii="Aptos" w:hAnsi="Aptos" w:cs="Times New Roman"/>
        </w:rPr>
        <w:t xml:space="preserve">, </w:t>
      </w:r>
      <w:r w:rsidR="003E0D15">
        <w:rPr>
          <w:rFonts w:ascii="Aptos" w:hAnsi="Aptos" w:cs="Times New Roman"/>
        </w:rPr>
        <w:t xml:space="preserve">which specifically </w:t>
      </w:r>
      <w:r w:rsidR="00083041">
        <w:rPr>
          <w:rFonts w:ascii="Aptos" w:hAnsi="Aptos" w:cs="Times New Roman"/>
        </w:rPr>
        <w:t>references</w:t>
      </w:r>
      <w:r w:rsidR="003E0D15">
        <w:rPr>
          <w:rFonts w:ascii="Aptos" w:hAnsi="Aptos" w:cs="Times New Roman"/>
        </w:rPr>
        <w:t xml:space="preserve"> concern for </w:t>
      </w:r>
      <w:r w:rsidR="00366F47">
        <w:rPr>
          <w:rFonts w:ascii="Aptos" w:hAnsi="Aptos" w:cs="Times New Roman"/>
        </w:rPr>
        <w:t>‘</w:t>
      </w:r>
      <w:r w:rsidR="00366F47" w:rsidRPr="00366F47">
        <w:rPr>
          <w:rFonts w:ascii="Aptos" w:hAnsi="Aptos" w:cs="Times New Roman"/>
        </w:rPr>
        <w:t>the possible adverse effects of sea-level rise on islands and coastal areas</w:t>
      </w:r>
      <w:r w:rsidR="00366F47">
        <w:rPr>
          <w:rFonts w:ascii="Aptos" w:hAnsi="Aptos" w:cs="Times New Roman"/>
        </w:rPr>
        <w:t>’.</w:t>
      </w:r>
      <w:r w:rsidR="00366F47">
        <w:rPr>
          <w:rStyle w:val="FootnoteReference"/>
          <w:rFonts w:ascii="Aptos" w:hAnsi="Aptos" w:cs="Times New Roman"/>
        </w:rPr>
        <w:footnoteReference w:id="87"/>
      </w:r>
      <w:r w:rsidR="00366F47">
        <w:rPr>
          <w:rFonts w:ascii="Aptos" w:hAnsi="Aptos" w:cs="Times New Roman"/>
        </w:rPr>
        <w:t xml:space="preserve"> We</w:t>
      </w:r>
      <w:r w:rsidR="00F7057F" w:rsidRPr="00F7057F">
        <w:rPr>
          <w:rFonts w:ascii="Aptos" w:hAnsi="Aptos" w:cs="Times New Roman"/>
        </w:rPr>
        <w:t xml:space="preserve"> </w:t>
      </w:r>
      <w:r w:rsidR="00A6039B">
        <w:rPr>
          <w:rFonts w:ascii="Aptos" w:hAnsi="Aptos" w:cs="Times New Roman"/>
        </w:rPr>
        <w:t>emphasise</w:t>
      </w:r>
      <w:r w:rsidR="004D3A2C">
        <w:rPr>
          <w:rFonts w:ascii="Aptos" w:hAnsi="Aptos" w:cs="Times New Roman"/>
        </w:rPr>
        <w:t xml:space="preserve"> that our government needs to respond to th</w:t>
      </w:r>
      <w:r w:rsidR="00112822">
        <w:rPr>
          <w:rFonts w:ascii="Aptos" w:hAnsi="Aptos" w:cs="Times New Roman"/>
        </w:rPr>
        <w:t>e</w:t>
      </w:r>
      <w:r w:rsidR="004D3A2C">
        <w:rPr>
          <w:rFonts w:ascii="Aptos" w:hAnsi="Aptos" w:cs="Times New Roman"/>
        </w:rPr>
        <w:t xml:space="preserve">se </w:t>
      </w:r>
      <w:r w:rsidR="001E5A55">
        <w:rPr>
          <w:rFonts w:ascii="Aptos" w:hAnsi="Aptos" w:cs="Times New Roman"/>
        </w:rPr>
        <w:t>issues</w:t>
      </w:r>
      <w:r w:rsidR="004D3A2C">
        <w:rPr>
          <w:rFonts w:ascii="Aptos" w:hAnsi="Aptos" w:cs="Times New Roman"/>
        </w:rPr>
        <w:t xml:space="preserve"> as profound concerns for our culture </w:t>
      </w:r>
      <w:r w:rsidR="00A6039B">
        <w:rPr>
          <w:rFonts w:ascii="Aptos" w:hAnsi="Aptos" w:cs="Times New Roman"/>
        </w:rPr>
        <w:t xml:space="preserve">in a changing environmental and economic landscape. </w:t>
      </w:r>
      <w:r w:rsidR="00572FDF">
        <w:rPr>
          <w:rFonts w:ascii="Aptos" w:hAnsi="Aptos" w:cs="Times New Roman"/>
        </w:rPr>
        <w:t>In line with the UNFCCC,</w:t>
      </w:r>
      <w:r w:rsidR="00DA28DC">
        <w:rPr>
          <w:rFonts w:ascii="Aptos" w:hAnsi="Aptos" w:cs="Times New Roman"/>
        </w:rPr>
        <w:t xml:space="preserve"> </w:t>
      </w:r>
      <w:r w:rsidR="002C2FCE">
        <w:rPr>
          <w:rFonts w:ascii="Aptos" w:hAnsi="Aptos" w:cs="Times New Roman"/>
        </w:rPr>
        <w:t xml:space="preserve">we </w:t>
      </w:r>
      <w:r w:rsidR="00DA28DC">
        <w:rPr>
          <w:rFonts w:ascii="Aptos" w:hAnsi="Aptos" w:cs="Times New Roman"/>
        </w:rPr>
        <w:t xml:space="preserve">encourage the gathering of research and insight on the impacts of climate change and economic transitions on </w:t>
      </w:r>
      <w:r w:rsidR="00626A1C">
        <w:rPr>
          <w:rFonts w:ascii="Aptos" w:hAnsi="Aptos" w:cs="Times New Roman"/>
        </w:rPr>
        <w:t xml:space="preserve">rural and coastal communities </w:t>
      </w:r>
      <w:r w:rsidR="0018045A">
        <w:rPr>
          <w:rFonts w:ascii="Aptos" w:hAnsi="Aptos" w:cs="Times New Roman"/>
        </w:rPr>
        <w:t>cultural life</w:t>
      </w:r>
      <w:r w:rsidR="002B7B1D">
        <w:rPr>
          <w:rFonts w:ascii="Aptos" w:hAnsi="Aptos" w:cs="Times New Roman"/>
        </w:rPr>
        <w:t xml:space="preserve">, their sense of belonging, and the natural and social capital of the region, </w:t>
      </w:r>
      <w:r w:rsidR="00626A1C">
        <w:rPr>
          <w:rFonts w:ascii="Aptos" w:hAnsi="Aptos" w:cs="Times New Roman"/>
        </w:rPr>
        <w:t>as various future risks are identified.</w:t>
      </w:r>
      <w:r w:rsidR="00572FDF">
        <w:rPr>
          <w:rStyle w:val="FootnoteReference"/>
          <w:rFonts w:ascii="Aptos" w:hAnsi="Aptos" w:cs="Times New Roman"/>
        </w:rPr>
        <w:footnoteReference w:id="88"/>
      </w:r>
      <w:r w:rsidR="00626A1C">
        <w:rPr>
          <w:rFonts w:ascii="Aptos" w:hAnsi="Aptos" w:cs="Times New Roman"/>
        </w:rPr>
        <w:t xml:space="preserve"> </w:t>
      </w:r>
    </w:p>
    <w:p w14:paraId="369B2BFA" w14:textId="74A576B2" w:rsidR="001D6B22" w:rsidRPr="001026AB" w:rsidRDefault="2D503CA7" w:rsidP="00BC6BC1">
      <w:pPr>
        <w:pStyle w:val="Heading3"/>
        <w:jc w:val="both"/>
      </w:pPr>
      <w:bookmarkStart w:id="32" w:name="_Toc155872206"/>
      <w:r w:rsidRPr="35DBCD4F">
        <w:t xml:space="preserve">Northwest </w:t>
      </w:r>
      <w:r w:rsidR="004A06F9">
        <w:t>R</w:t>
      </w:r>
      <w:r w:rsidR="004A06F9" w:rsidRPr="35DBCD4F">
        <w:t xml:space="preserve">egion’s </w:t>
      </w:r>
      <w:bookmarkStart w:id="33" w:name="_Hlk153990877"/>
      <w:r w:rsidR="004A06F9">
        <w:t>N</w:t>
      </w:r>
      <w:r w:rsidR="004A06F9" w:rsidRPr="35DBCD4F">
        <w:t xml:space="preserve">eolithic </w:t>
      </w:r>
      <w:r w:rsidR="004A06F9">
        <w:t>P</w:t>
      </w:r>
      <w:r w:rsidR="004A06F9" w:rsidRPr="35DBCD4F">
        <w:t xml:space="preserve">assage </w:t>
      </w:r>
      <w:r w:rsidR="004A06F9">
        <w:t>T</w:t>
      </w:r>
      <w:r w:rsidR="004A06F9" w:rsidRPr="35DBCD4F">
        <w:t xml:space="preserve">omb </w:t>
      </w:r>
      <w:r w:rsidR="004A06F9">
        <w:t>L</w:t>
      </w:r>
      <w:r w:rsidRPr="35DBCD4F">
        <w:t>andscape</w:t>
      </w:r>
      <w:bookmarkEnd w:id="33"/>
      <w:bookmarkEnd w:id="32"/>
    </w:p>
    <w:p w14:paraId="25369943" w14:textId="0AC77F2E" w:rsidR="00934451" w:rsidRPr="001026AB" w:rsidRDefault="06FC8037" w:rsidP="00BC6BC1">
      <w:pPr>
        <w:jc w:val="both"/>
      </w:pPr>
      <w:r w:rsidRPr="001026AB">
        <w:rPr>
          <w:rFonts w:ascii="Aptos" w:hAnsi="Aptos" w:cs="Times New Roman"/>
        </w:rPr>
        <w:t>T</w:t>
      </w:r>
      <w:r w:rsidR="088D2D12" w:rsidRPr="001026AB">
        <w:rPr>
          <w:rFonts w:ascii="Aptos" w:hAnsi="Aptos" w:cs="Times New Roman"/>
        </w:rPr>
        <w:t xml:space="preserve">he landscape of the Northwest region is </w:t>
      </w:r>
      <w:r w:rsidR="00720CE1">
        <w:rPr>
          <w:rFonts w:ascii="Aptos" w:hAnsi="Aptos" w:cs="Times New Roman"/>
        </w:rPr>
        <w:t>in a</w:t>
      </w:r>
      <w:r w:rsidR="00720CE1" w:rsidRPr="001026AB">
        <w:rPr>
          <w:rFonts w:ascii="Aptos" w:hAnsi="Aptos" w:cs="Times New Roman"/>
        </w:rPr>
        <w:t xml:space="preserve"> </w:t>
      </w:r>
      <w:r w:rsidR="7BF4FD28" w:rsidRPr="001026AB">
        <w:rPr>
          <w:rFonts w:ascii="Aptos" w:hAnsi="Aptos" w:cs="Times New Roman"/>
        </w:rPr>
        <w:t xml:space="preserve">location </w:t>
      </w:r>
      <w:r w:rsidRPr="001026AB">
        <w:rPr>
          <w:rFonts w:ascii="Aptos" w:hAnsi="Aptos" w:cs="Times New Roman"/>
        </w:rPr>
        <w:t>that</w:t>
      </w:r>
      <w:r w:rsidR="7BF4FD28" w:rsidRPr="001026AB">
        <w:rPr>
          <w:rFonts w:ascii="Aptos" w:hAnsi="Aptos" w:cs="Times New Roman"/>
        </w:rPr>
        <w:t xml:space="preserve"> </w:t>
      </w:r>
      <w:r w:rsidR="70AEC38D" w:rsidRPr="001026AB">
        <w:rPr>
          <w:rFonts w:ascii="Aptos" w:hAnsi="Aptos" w:cs="Times New Roman"/>
        </w:rPr>
        <w:t xml:space="preserve">is </w:t>
      </w:r>
      <w:r w:rsidR="18F6EE1C" w:rsidRPr="001026AB">
        <w:rPr>
          <w:rFonts w:ascii="Aptos" w:hAnsi="Aptos" w:cs="Times New Roman"/>
        </w:rPr>
        <w:t xml:space="preserve">shaped by deep cultural, symbolic and religious significance that includes </w:t>
      </w:r>
      <w:r w:rsidR="3E772C87" w:rsidRPr="001026AB">
        <w:rPr>
          <w:rFonts w:ascii="Aptos" w:hAnsi="Aptos" w:cs="Times New Roman"/>
        </w:rPr>
        <w:t>megalithic tombs</w:t>
      </w:r>
      <w:r w:rsidR="31619F1D" w:rsidRPr="001026AB">
        <w:rPr>
          <w:rFonts w:ascii="Aptos" w:hAnsi="Aptos" w:cs="Times New Roman"/>
        </w:rPr>
        <w:t>,</w:t>
      </w:r>
      <w:r w:rsidR="51B849A6" w:rsidRPr="001026AB">
        <w:rPr>
          <w:rFonts w:ascii="Aptos" w:hAnsi="Aptos" w:cs="Times New Roman"/>
        </w:rPr>
        <w:t xml:space="preserve"> passage tombs</w:t>
      </w:r>
      <w:r w:rsidR="02F3FB93" w:rsidRPr="001026AB">
        <w:rPr>
          <w:rFonts w:ascii="Aptos" w:hAnsi="Aptos" w:cs="Times New Roman"/>
        </w:rPr>
        <w:t xml:space="preserve"> constructed in stages, beginning in around 3,500 BC,</w:t>
      </w:r>
      <w:r w:rsidR="31619F1D" w:rsidRPr="001026AB">
        <w:rPr>
          <w:rFonts w:ascii="Aptos" w:hAnsi="Aptos" w:cs="Times New Roman"/>
        </w:rPr>
        <w:t xml:space="preserve"> </w:t>
      </w:r>
      <w:r w:rsidR="304AECCA" w:rsidRPr="001026AB">
        <w:rPr>
          <w:rFonts w:ascii="Aptos" w:hAnsi="Aptos" w:cs="Times New Roman"/>
        </w:rPr>
        <w:t xml:space="preserve">and other </w:t>
      </w:r>
      <w:r w:rsidR="34BDFFBD" w:rsidRPr="001026AB">
        <w:rPr>
          <w:rFonts w:ascii="Aptos" w:hAnsi="Aptos" w:cs="Times New Roman"/>
        </w:rPr>
        <w:t>artefacts</w:t>
      </w:r>
      <w:r w:rsidR="0343FF64" w:rsidRPr="001026AB">
        <w:rPr>
          <w:rFonts w:ascii="Aptos" w:hAnsi="Aptos" w:cs="Times New Roman"/>
        </w:rPr>
        <w:t xml:space="preserve"> are that are of regional, national and international significance. We welcome the fact that the </w:t>
      </w:r>
      <w:r w:rsidR="34BDFFBD" w:rsidRPr="001026AB">
        <w:rPr>
          <w:rFonts w:ascii="Aptos" w:hAnsi="Aptos" w:cs="Times New Roman"/>
        </w:rPr>
        <w:t>Northwest</w:t>
      </w:r>
      <w:r w:rsidR="0343FF64" w:rsidRPr="001026AB">
        <w:rPr>
          <w:rFonts w:ascii="Aptos" w:hAnsi="Aptos" w:cs="Times New Roman"/>
        </w:rPr>
        <w:t xml:space="preserve"> regions </w:t>
      </w:r>
      <w:r w:rsidR="6F030FC6" w:rsidRPr="001026AB">
        <w:rPr>
          <w:rFonts w:ascii="Aptos" w:hAnsi="Aptos" w:cs="Times New Roman"/>
        </w:rPr>
        <w:t xml:space="preserve">neolithic passage tomb landscape of Co Sligo </w:t>
      </w:r>
      <w:r w:rsidR="2CD62A74" w:rsidRPr="001026AB">
        <w:rPr>
          <w:rFonts w:ascii="Aptos" w:hAnsi="Aptos" w:cs="Times New Roman"/>
        </w:rPr>
        <w:t>has</w:t>
      </w:r>
      <w:r w:rsidR="5BCD88D0" w:rsidRPr="001026AB">
        <w:rPr>
          <w:rFonts w:ascii="Aptos" w:hAnsi="Aptos" w:cs="Times New Roman"/>
        </w:rPr>
        <w:t xml:space="preserve"> been included on</w:t>
      </w:r>
      <w:r w:rsidR="4982AE10" w:rsidRPr="001026AB">
        <w:rPr>
          <w:rFonts w:ascii="Aptos" w:hAnsi="Aptos" w:cs="Times New Roman"/>
        </w:rPr>
        <w:t xml:space="preserve"> </w:t>
      </w:r>
      <w:r w:rsidR="42E41FFB" w:rsidRPr="001026AB">
        <w:rPr>
          <w:rFonts w:ascii="Aptos" w:hAnsi="Aptos" w:cs="Times New Roman"/>
        </w:rPr>
        <w:t>tentative</w:t>
      </w:r>
      <w:r w:rsidR="5BCD88D0" w:rsidRPr="001026AB">
        <w:rPr>
          <w:rFonts w:ascii="Aptos" w:hAnsi="Aptos" w:cs="Times New Roman"/>
        </w:rPr>
        <w:t xml:space="preserve"> listing </w:t>
      </w:r>
      <w:r w:rsidR="42E41FFB" w:rsidRPr="001026AB">
        <w:rPr>
          <w:rFonts w:ascii="Aptos" w:hAnsi="Aptos" w:cs="Times New Roman"/>
        </w:rPr>
        <w:t xml:space="preserve">in July 2022 </w:t>
      </w:r>
      <w:r w:rsidR="5BCD88D0" w:rsidRPr="001026AB">
        <w:rPr>
          <w:rFonts w:ascii="Aptos" w:hAnsi="Aptos" w:cs="Times New Roman"/>
        </w:rPr>
        <w:t>for proposed World Heritage site stat</w:t>
      </w:r>
      <w:r w:rsidR="34BDFFBD" w:rsidRPr="001026AB">
        <w:rPr>
          <w:rFonts w:ascii="Aptos" w:hAnsi="Aptos" w:cs="Times New Roman"/>
        </w:rPr>
        <w:t>us</w:t>
      </w:r>
      <w:r w:rsidR="5BCD88D0" w:rsidRPr="001026AB">
        <w:rPr>
          <w:rFonts w:ascii="Aptos" w:hAnsi="Aptos" w:cs="Times New Roman"/>
        </w:rPr>
        <w:t>.</w:t>
      </w:r>
      <w:r w:rsidR="00A73D1B" w:rsidRPr="001026AB">
        <w:rPr>
          <w:rStyle w:val="FootnoteReference"/>
          <w:rFonts w:ascii="Aptos" w:hAnsi="Aptos" w:cs="Times New Roman"/>
        </w:rPr>
        <w:footnoteReference w:id="89"/>
      </w:r>
      <w:r w:rsidR="5BCD88D0" w:rsidRPr="001026AB">
        <w:rPr>
          <w:rFonts w:ascii="Aptos" w:hAnsi="Aptos" w:cs="Times New Roman"/>
        </w:rPr>
        <w:t xml:space="preserve"> </w:t>
      </w:r>
    </w:p>
    <w:p w14:paraId="3804A8C3" w14:textId="1A27E86B" w:rsidR="002E726E" w:rsidRPr="00BC6BC1" w:rsidRDefault="0CA2AF40" w:rsidP="00BC6BC1">
      <w:pPr>
        <w:jc w:val="both"/>
        <w:rPr>
          <w:rFonts w:ascii="Aptos" w:hAnsi="Aptos" w:cs="Times New Roman"/>
        </w:rPr>
      </w:pPr>
      <w:r w:rsidRPr="001026AB">
        <w:rPr>
          <w:rFonts w:ascii="Aptos" w:hAnsi="Aptos" w:cs="Times New Roman"/>
        </w:rPr>
        <w:t xml:space="preserve">However, it is notable that </w:t>
      </w:r>
      <w:r w:rsidR="04871725" w:rsidRPr="001026AB">
        <w:rPr>
          <w:rFonts w:ascii="Aptos" w:hAnsi="Aptos" w:cs="Times New Roman"/>
        </w:rPr>
        <w:t>t</w:t>
      </w:r>
      <w:r w:rsidR="1BD67307" w:rsidRPr="001026AB">
        <w:rPr>
          <w:rFonts w:ascii="Aptos" w:hAnsi="Aptos" w:cs="Times New Roman"/>
        </w:rPr>
        <w:t xml:space="preserve">he Special Rapporteur on Cultural Rights has observed that many world heritage sites </w:t>
      </w:r>
      <w:r w:rsidR="26DD6FB0" w:rsidRPr="563F1635">
        <w:rPr>
          <w:rFonts w:ascii="Aptos" w:hAnsi="Aptos" w:cs="Times New Roman"/>
        </w:rPr>
        <w:t>are</w:t>
      </w:r>
      <w:r w:rsidR="1BD67307" w:rsidRPr="001026AB">
        <w:rPr>
          <w:rFonts w:ascii="Aptos" w:hAnsi="Aptos" w:cs="Times New Roman"/>
        </w:rPr>
        <w:t xml:space="preserve"> threatened by rising </w:t>
      </w:r>
      <w:r w:rsidR="72465A34" w:rsidRPr="001026AB">
        <w:rPr>
          <w:rFonts w:ascii="Aptos" w:hAnsi="Aptos" w:cs="Times New Roman"/>
        </w:rPr>
        <w:t xml:space="preserve">sea levels and other environmental </w:t>
      </w:r>
      <w:r w:rsidR="17FDFC1E" w:rsidRPr="001026AB">
        <w:rPr>
          <w:rFonts w:ascii="Aptos" w:hAnsi="Aptos" w:cs="Times New Roman"/>
        </w:rPr>
        <w:t>threats and</w:t>
      </w:r>
      <w:r w:rsidR="72465A34" w:rsidRPr="001026AB">
        <w:rPr>
          <w:rFonts w:ascii="Aptos" w:hAnsi="Aptos" w:cs="Times New Roman"/>
        </w:rPr>
        <w:t xml:space="preserve"> described this as a </w:t>
      </w:r>
      <w:r w:rsidR="00775DFA">
        <w:rPr>
          <w:rFonts w:ascii="Aptos" w:hAnsi="Aptos" w:cs="Times New Roman"/>
        </w:rPr>
        <w:t>“</w:t>
      </w:r>
      <w:r w:rsidR="72465A34" w:rsidRPr="001026AB">
        <w:rPr>
          <w:rFonts w:ascii="Aptos" w:hAnsi="Aptos" w:cs="Times New Roman"/>
        </w:rPr>
        <w:t xml:space="preserve">threat </w:t>
      </w:r>
      <w:r w:rsidR="54B891D3" w:rsidRPr="001026AB">
        <w:rPr>
          <w:rFonts w:ascii="Aptos" w:hAnsi="Aptos" w:cs="Times New Roman"/>
        </w:rPr>
        <w:t>multiplier</w:t>
      </w:r>
      <w:r w:rsidR="72465A34" w:rsidRPr="001026AB">
        <w:rPr>
          <w:rFonts w:ascii="Aptos" w:hAnsi="Aptos" w:cs="Times New Roman"/>
        </w:rPr>
        <w:t xml:space="preserve">” that </w:t>
      </w:r>
      <w:r w:rsidR="3017085E" w:rsidRPr="001026AB">
        <w:rPr>
          <w:rFonts w:ascii="Aptos" w:hAnsi="Aptos" w:cs="Times New Roman"/>
        </w:rPr>
        <w:t>magnified</w:t>
      </w:r>
      <w:r w:rsidR="72465A34" w:rsidRPr="001026AB">
        <w:rPr>
          <w:rFonts w:ascii="Aptos" w:hAnsi="Aptos" w:cs="Times New Roman"/>
        </w:rPr>
        <w:t xml:space="preserve"> the risks to our heritage.</w:t>
      </w:r>
      <w:r w:rsidR="00A70370" w:rsidRPr="059264D0">
        <w:rPr>
          <w:rStyle w:val="FootnoteReference"/>
          <w:rFonts w:ascii="Aptos" w:hAnsi="Aptos" w:cs="Times New Roman"/>
        </w:rPr>
        <w:footnoteReference w:id="90"/>
      </w:r>
      <w:r w:rsidR="6B3E8A63" w:rsidRPr="35DBCD4F">
        <w:rPr>
          <w:rStyle w:val="FootnoteReference"/>
          <w:rFonts w:ascii="Aptos" w:hAnsi="Aptos" w:cs="Times New Roman"/>
        </w:rPr>
        <w:t xml:space="preserve"> </w:t>
      </w:r>
      <w:r w:rsidR="0050175D" w:rsidRPr="0050175D">
        <w:rPr>
          <w:rFonts w:ascii="Aptos" w:hAnsi="Aptos" w:cs="Times New Roman"/>
        </w:rPr>
        <w:t>Several of the cultural heritage and archaeological sites are located near river systems and are particularly exposed to river flooding</w:t>
      </w:r>
      <w:r w:rsidR="00775DFA">
        <w:rPr>
          <w:rFonts w:ascii="Aptos" w:hAnsi="Aptos" w:cs="Times New Roman"/>
        </w:rPr>
        <w:t>.</w:t>
      </w:r>
      <w:r w:rsidR="2727F10A" w:rsidRPr="6E766477">
        <w:rPr>
          <w:rStyle w:val="FootnoteReference"/>
          <w:rFonts w:ascii="Aptos" w:hAnsi="Aptos" w:cs="Times New Roman"/>
        </w:rPr>
        <w:footnoteReference w:id="91"/>
      </w:r>
      <w:r w:rsidR="00EE2C84">
        <w:rPr>
          <w:rFonts w:ascii="Aptos" w:hAnsi="Aptos" w:cs="Times New Roman"/>
        </w:rPr>
        <w:t xml:space="preserve"> </w:t>
      </w:r>
      <w:r w:rsidR="007646D4" w:rsidRPr="007646D4">
        <w:rPr>
          <w:rFonts w:ascii="Aptos" w:hAnsi="Aptos" w:cs="Times New Roman"/>
        </w:rPr>
        <w:t>Consequently, numerous of Ireland’s cultural heritage and archaeological sites, which bear diverse traces of human activity, are at risk of damage and/or loss due to the impacts of accelerated climate change</w:t>
      </w:r>
      <w:r w:rsidR="00775DFA">
        <w:rPr>
          <w:rFonts w:ascii="Aptos" w:hAnsi="Aptos" w:cs="Times New Roman"/>
        </w:rPr>
        <w:t>.</w:t>
      </w:r>
      <w:r w:rsidR="2727F10A" w:rsidRPr="6E766477">
        <w:rPr>
          <w:rStyle w:val="FootnoteReference"/>
          <w:rFonts w:ascii="Aptos" w:hAnsi="Aptos" w:cs="Times New Roman"/>
        </w:rPr>
        <w:footnoteReference w:id="92"/>
      </w:r>
      <w:r w:rsidR="3EFE99CB" w:rsidRPr="35DBCD4F">
        <w:rPr>
          <w:rFonts w:ascii="Aptos" w:hAnsi="Aptos" w:cs="Times New Roman"/>
        </w:rPr>
        <w:t xml:space="preserve"> </w:t>
      </w:r>
      <w:r w:rsidR="2D00A431" w:rsidRPr="35DBCD4F">
        <w:rPr>
          <w:rFonts w:ascii="Aptos" w:hAnsi="Aptos" w:cs="Times New Roman"/>
        </w:rPr>
        <w:t xml:space="preserve">We call on the Government to increase </w:t>
      </w:r>
      <w:r w:rsidR="2D00A431" w:rsidRPr="35DBCD4F">
        <w:rPr>
          <w:rFonts w:ascii="Aptos" w:hAnsi="Aptos" w:cs="Times New Roman"/>
        </w:rPr>
        <w:lastRenderedPageBreak/>
        <w:t xml:space="preserve">their efforts to preserve our national heritage in the Northwest region, and secure their locations for future generations. </w:t>
      </w:r>
      <w:r w:rsidR="0443DCFA" w:rsidRPr="001026AB">
        <w:rPr>
          <w:rFonts w:ascii="Aptos" w:hAnsi="Aptos" w:cs="Times New Roman"/>
        </w:rPr>
        <w:t xml:space="preserve">We </w:t>
      </w:r>
      <w:r w:rsidR="64F893F1" w:rsidRPr="001026AB">
        <w:rPr>
          <w:rFonts w:ascii="Aptos" w:hAnsi="Aptos" w:cs="Times New Roman"/>
        </w:rPr>
        <w:t xml:space="preserve">also </w:t>
      </w:r>
      <w:r w:rsidR="0443DCFA" w:rsidRPr="001026AB">
        <w:rPr>
          <w:rFonts w:ascii="Aptos" w:hAnsi="Aptos" w:cs="Times New Roman"/>
        </w:rPr>
        <w:t>express our concern over the vandalism of the</w:t>
      </w:r>
      <w:r w:rsidR="4480D379" w:rsidRPr="001026AB">
        <w:rPr>
          <w:rFonts w:ascii="Aptos" w:hAnsi="Aptos" w:cs="Times New Roman"/>
        </w:rPr>
        <w:t xml:space="preserve"> Carrowkeel </w:t>
      </w:r>
      <w:r w:rsidR="0443DCFA" w:rsidRPr="001026AB">
        <w:rPr>
          <w:rFonts w:ascii="Aptos" w:hAnsi="Aptos" w:cs="Times New Roman"/>
        </w:rPr>
        <w:t xml:space="preserve">site </w:t>
      </w:r>
      <w:r w:rsidR="0FCEDDE5" w:rsidRPr="001026AB">
        <w:rPr>
          <w:rFonts w:ascii="Aptos" w:hAnsi="Aptos" w:cs="Times New Roman"/>
        </w:rPr>
        <w:t>in Co. Sligo recently and</w:t>
      </w:r>
      <w:r w:rsidR="0443DCFA" w:rsidRPr="001026AB">
        <w:rPr>
          <w:rFonts w:ascii="Aptos" w:hAnsi="Aptos" w:cs="Times New Roman"/>
        </w:rPr>
        <w:t xml:space="preserve"> </w:t>
      </w:r>
      <w:r w:rsidR="45C5A758" w:rsidRPr="001026AB">
        <w:rPr>
          <w:rFonts w:ascii="Aptos" w:hAnsi="Aptos" w:cs="Times New Roman"/>
        </w:rPr>
        <w:t xml:space="preserve">are concerned about the protection of our </w:t>
      </w:r>
      <w:r w:rsidR="3235B897" w:rsidRPr="001026AB">
        <w:rPr>
          <w:rFonts w:ascii="Aptos" w:hAnsi="Aptos" w:cs="Times New Roman"/>
        </w:rPr>
        <w:t>regional heritage</w:t>
      </w:r>
      <w:r w:rsidR="45C5A758" w:rsidRPr="001026AB">
        <w:rPr>
          <w:rFonts w:ascii="Aptos" w:hAnsi="Aptos" w:cs="Times New Roman"/>
        </w:rPr>
        <w:t xml:space="preserve">, which </w:t>
      </w:r>
      <w:r w:rsidR="6C1FBA10" w:rsidRPr="001026AB">
        <w:rPr>
          <w:rFonts w:ascii="Aptos" w:hAnsi="Aptos" w:cs="Times New Roman"/>
        </w:rPr>
        <w:t xml:space="preserve">is of great value to the region, and </w:t>
      </w:r>
      <w:r w:rsidR="45C5A758" w:rsidRPr="001026AB">
        <w:rPr>
          <w:rFonts w:ascii="Aptos" w:hAnsi="Aptos" w:cs="Times New Roman"/>
        </w:rPr>
        <w:t>holds such international significance.</w:t>
      </w:r>
      <w:r w:rsidR="005D2E92" w:rsidRPr="001026AB">
        <w:rPr>
          <w:rStyle w:val="FootnoteReference"/>
          <w:rFonts w:ascii="Aptos" w:hAnsi="Aptos" w:cs="Times New Roman"/>
        </w:rPr>
        <w:footnoteReference w:id="93"/>
      </w:r>
      <w:r w:rsidR="45C5A758" w:rsidRPr="001026AB">
        <w:rPr>
          <w:rFonts w:ascii="Aptos" w:hAnsi="Aptos" w:cs="Times New Roman"/>
        </w:rPr>
        <w:t xml:space="preserve"> </w:t>
      </w:r>
      <w:r w:rsidR="009E5DEC">
        <w:rPr>
          <w:rFonts w:ascii="Aptos" w:hAnsi="Aptos" w:cs="Times New Roman"/>
        </w:rPr>
        <w:t xml:space="preserve"> </w:t>
      </w:r>
      <w:r w:rsidR="7B9D0BFB" w:rsidRPr="00BC6BC1">
        <w:rPr>
          <w:rFonts w:ascii="Aptos" w:hAnsi="Aptos" w:cs="Times New Roman"/>
        </w:rPr>
        <w:t>We call on our government to</w:t>
      </w:r>
      <w:r w:rsidR="0194F840" w:rsidRPr="00BC6BC1">
        <w:rPr>
          <w:rFonts w:ascii="Aptos" w:hAnsi="Aptos" w:cs="Times New Roman"/>
        </w:rPr>
        <w:t xml:space="preserve"> engage with local communities,</w:t>
      </w:r>
      <w:r w:rsidR="7B9D0BFB" w:rsidRPr="00BC6BC1">
        <w:rPr>
          <w:rFonts w:ascii="Aptos" w:hAnsi="Aptos" w:cs="Times New Roman"/>
        </w:rPr>
        <w:t xml:space="preserve"> </w:t>
      </w:r>
      <w:r w:rsidR="5CCFDC3F" w:rsidRPr="00BC6BC1">
        <w:rPr>
          <w:rFonts w:ascii="Aptos" w:hAnsi="Aptos" w:cs="Times New Roman"/>
        </w:rPr>
        <w:t xml:space="preserve">provide further long-term </w:t>
      </w:r>
      <w:r w:rsidR="6BC9E44B" w:rsidRPr="00BC6BC1">
        <w:rPr>
          <w:rFonts w:ascii="Aptos" w:hAnsi="Aptos" w:cs="Times New Roman"/>
        </w:rPr>
        <w:t>strategic</w:t>
      </w:r>
      <w:r w:rsidR="002D6A77">
        <w:rPr>
          <w:rFonts w:ascii="Aptos" w:hAnsi="Aptos" w:cs="Times New Roman"/>
        </w:rPr>
        <w:t xml:space="preserve"> dialogue and</w:t>
      </w:r>
      <w:r w:rsidR="6BC9E44B" w:rsidRPr="00BC6BC1">
        <w:rPr>
          <w:rFonts w:ascii="Aptos" w:hAnsi="Aptos" w:cs="Times New Roman"/>
        </w:rPr>
        <w:t xml:space="preserve"> </w:t>
      </w:r>
      <w:r w:rsidR="5CCFDC3F" w:rsidRPr="00BC6BC1">
        <w:rPr>
          <w:rFonts w:ascii="Aptos" w:hAnsi="Aptos" w:cs="Times New Roman"/>
        </w:rPr>
        <w:t xml:space="preserve">investment, </w:t>
      </w:r>
      <w:r w:rsidR="318D3EDC" w:rsidRPr="00BC6BC1">
        <w:rPr>
          <w:rFonts w:ascii="Aptos" w:hAnsi="Aptos" w:cs="Times New Roman"/>
        </w:rPr>
        <w:t xml:space="preserve">maintain their support, </w:t>
      </w:r>
      <w:r w:rsidR="0B2B248C" w:rsidRPr="00BC6BC1">
        <w:rPr>
          <w:rFonts w:ascii="Aptos" w:hAnsi="Aptos" w:cs="Times New Roman"/>
        </w:rPr>
        <w:t xml:space="preserve">and </w:t>
      </w:r>
      <w:r w:rsidR="3FA61346" w:rsidRPr="00BC6BC1">
        <w:rPr>
          <w:rFonts w:ascii="Aptos" w:hAnsi="Aptos" w:cs="Times New Roman"/>
        </w:rPr>
        <w:t>increase</w:t>
      </w:r>
      <w:r w:rsidR="7B9D0BFB" w:rsidRPr="00BC6BC1">
        <w:rPr>
          <w:rFonts w:ascii="Aptos" w:hAnsi="Aptos" w:cs="Times New Roman"/>
        </w:rPr>
        <w:t xml:space="preserve"> their efforts to secure World Heritage status for these </w:t>
      </w:r>
      <w:r w:rsidR="6D8F61CE" w:rsidRPr="00BC6BC1">
        <w:rPr>
          <w:rFonts w:ascii="Aptos" w:hAnsi="Aptos" w:cs="Times New Roman"/>
        </w:rPr>
        <w:t>regional</w:t>
      </w:r>
      <w:r w:rsidR="7B9D0BFB" w:rsidRPr="00BC6BC1">
        <w:rPr>
          <w:rFonts w:ascii="Aptos" w:hAnsi="Aptos" w:cs="Times New Roman"/>
        </w:rPr>
        <w:t xml:space="preserve"> and international treasures.</w:t>
      </w:r>
    </w:p>
    <w:p w14:paraId="46C1EFE8" w14:textId="77777777" w:rsidR="004A06F9" w:rsidRPr="001026AB" w:rsidRDefault="004A06F9" w:rsidP="00BC6BC1">
      <w:pPr>
        <w:pStyle w:val="Heading4"/>
        <w:rPr>
          <w:sz w:val="20"/>
          <w:szCs w:val="20"/>
        </w:rPr>
      </w:pPr>
      <w:r w:rsidRPr="2687A372">
        <w:t xml:space="preserve">We recommend the Committee asks the </w:t>
      </w:r>
      <w:r>
        <w:t>Irish Government</w:t>
      </w:r>
      <w:r w:rsidRPr="2687A372">
        <w:t>:</w:t>
      </w:r>
    </w:p>
    <w:p w14:paraId="1E2DE471" w14:textId="30CBCAEA" w:rsidR="003A4425" w:rsidRPr="00091E3E" w:rsidRDefault="006A65D7" w:rsidP="003A4425">
      <w:pPr>
        <w:pStyle w:val="ListParagraph"/>
        <w:numPr>
          <w:ilvl w:val="0"/>
          <w:numId w:val="63"/>
        </w:numPr>
        <w:jc w:val="both"/>
        <w:rPr>
          <w:rFonts w:ascii="Aptos" w:hAnsi="Aptos" w:cs="Times New Roman"/>
        </w:rPr>
      </w:pPr>
      <w:r>
        <w:rPr>
          <w:rFonts w:ascii="Aptos" w:hAnsi="Aptos" w:cs="Times New Roman"/>
        </w:rPr>
        <w:t xml:space="preserve">What steps </w:t>
      </w:r>
      <w:r w:rsidR="003A4425" w:rsidRPr="00091E3E">
        <w:rPr>
          <w:rFonts w:ascii="Aptos" w:hAnsi="Aptos" w:cs="Times New Roman"/>
        </w:rPr>
        <w:t xml:space="preserve">will </w:t>
      </w:r>
      <w:r>
        <w:rPr>
          <w:rFonts w:ascii="Aptos" w:hAnsi="Aptos" w:cs="Times New Roman"/>
        </w:rPr>
        <w:t xml:space="preserve">the government take to secure </w:t>
      </w:r>
      <w:r w:rsidR="003A4425" w:rsidRPr="00091E3E">
        <w:rPr>
          <w:rFonts w:ascii="Aptos" w:hAnsi="Aptos" w:cs="Times New Roman"/>
        </w:rPr>
        <w:t>the natural capital of our region</w:t>
      </w:r>
      <w:r w:rsidR="007C28BC">
        <w:rPr>
          <w:rFonts w:ascii="Aptos" w:hAnsi="Aptos" w:cs="Times New Roman"/>
        </w:rPr>
        <w:t xml:space="preserve">, to ensure </w:t>
      </w:r>
      <w:r w:rsidR="00820712">
        <w:rPr>
          <w:rFonts w:ascii="Aptos" w:hAnsi="Aptos" w:cs="Times New Roman"/>
        </w:rPr>
        <w:t>this is</w:t>
      </w:r>
      <w:r w:rsidR="007C28BC">
        <w:rPr>
          <w:rFonts w:ascii="Aptos" w:hAnsi="Aptos" w:cs="Times New Roman"/>
        </w:rPr>
        <w:t xml:space="preserve"> </w:t>
      </w:r>
      <w:r w:rsidR="003A4425" w:rsidRPr="00091E3E">
        <w:rPr>
          <w:rFonts w:ascii="Aptos" w:hAnsi="Aptos" w:cs="Times New Roman"/>
        </w:rPr>
        <w:t xml:space="preserve">included in national priorities, that respects </w:t>
      </w:r>
      <w:r w:rsidR="00820712">
        <w:rPr>
          <w:rFonts w:ascii="Aptos" w:hAnsi="Aptos" w:cs="Times New Roman"/>
        </w:rPr>
        <w:t xml:space="preserve">and protects </w:t>
      </w:r>
      <w:r w:rsidR="003A4425" w:rsidRPr="00091E3E">
        <w:rPr>
          <w:rFonts w:ascii="Aptos" w:hAnsi="Aptos" w:cs="Times New Roman"/>
        </w:rPr>
        <w:t>our regional, cultural and environmental value and contribution to our country?</w:t>
      </w:r>
    </w:p>
    <w:p w14:paraId="614C063A" w14:textId="77777777" w:rsidR="00091E3E" w:rsidRDefault="207FAEF8" w:rsidP="00BC6BC1">
      <w:pPr>
        <w:pStyle w:val="ListParagraph"/>
        <w:numPr>
          <w:ilvl w:val="0"/>
          <w:numId w:val="63"/>
        </w:numPr>
        <w:jc w:val="both"/>
        <w:rPr>
          <w:rFonts w:ascii="Aptos" w:hAnsi="Aptos" w:cs="Times New Roman"/>
        </w:rPr>
      </w:pPr>
      <w:r w:rsidRPr="35DBCD4F">
        <w:rPr>
          <w:rFonts w:ascii="Aptos" w:hAnsi="Aptos" w:cs="Times New Roman"/>
        </w:rPr>
        <w:t>How will the state guarantee the future of our regional cultural heritage in light of the effects of climate change on our cultural heritage?</w:t>
      </w:r>
    </w:p>
    <w:p w14:paraId="34E6CD1D" w14:textId="77777777" w:rsidR="001C7851" w:rsidRDefault="001C7851">
      <w:pPr>
        <w:rPr>
          <w:rFonts w:ascii="Aptos" w:hAnsi="Aptos" w:cs="Times New Roman"/>
          <w:b/>
          <w:bCs/>
          <w:i/>
          <w:iCs/>
          <w:sz w:val="28"/>
          <w:szCs w:val="28"/>
        </w:rPr>
      </w:pPr>
      <w:r>
        <w:rPr>
          <w:b/>
          <w:bCs/>
          <w:i/>
          <w:iCs/>
          <w:sz w:val="28"/>
          <w:szCs w:val="28"/>
        </w:rPr>
        <w:br w:type="page"/>
      </w:r>
    </w:p>
    <w:p w14:paraId="4AC22EBD" w14:textId="7CC15CCE" w:rsidR="00373BD0" w:rsidRPr="00BC6BC1" w:rsidRDefault="0D5342F6" w:rsidP="00BC6BC1">
      <w:pPr>
        <w:pStyle w:val="Submissionstyle"/>
        <w:rPr>
          <w:b/>
          <w:bCs/>
          <w:i/>
          <w:iCs/>
          <w:sz w:val="28"/>
          <w:szCs w:val="28"/>
        </w:rPr>
      </w:pPr>
      <w:r w:rsidRPr="00BC6BC1">
        <w:rPr>
          <w:b/>
          <w:bCs/>
          <w:i/>
          <w:iCs/>
          <w:sz w:val="28"/>
          <w:szCs w:val="28"/>
        </w:rPr>
        <w:lastRenderedPageBreak/>
        <w:t>Bibliography</w:t>
      </w:r>
    </w:p>
    <w:p w14:paraId="0F3E4ADB" w14:textId="77777777" w:rsidR="00E16848" w:rsidRPr="00E16848" w:rsidRDefault="00E16848" w:rsidP="00E16848">
      <w:pPr>
        <w:pStyle w:val="EndNoteBibliography"/>
        <w:spacing w:after="0"/>
        <w:ind w:left="720" w:hanging="720"/>
      </w:pPr>
      <w:r w:rsidRPr="00E16848">
        <w:t xml:space="preserve">Alvarez, Maximillian. "Farmworkers in Florida Are Protesting Modern-Day Slavery." </w:t>
      </w:r>
      <w:r w:rsidRPr="00E16848">
        <w:rPr>
          <w:i/>
        </w:rPr>
        <w:t>Jacobin</w:t>
      </w:r>
      <w:r w:rsidRPr="00E16848">
        <w:t>, 2023.</w:t>
      </w:r>
    </w:p>
    <w:p w14:paraId="12BC7E52" w14:textId="5953E9EA" w:rsidR="00E16848" w:rsidRPr="00E16848" w:rsidRDefault="00E16848" w:rsidP="00E16848">
      <w:pPr>
        <w:pStyle w:val="EndNoteBibliography"/>
        <w:spacing w:after="0"/>
        <w:ind w:left="720" w:hanging="720"/>
      </w:pPr>
      <w:r w:rsidRPr="00E16848">
        <w:t xml:space="preserve">Anti-Slavery International. "What Is Modern Slavery?"  </w:t>
      </w:r>
      <w:r w:rsidRPr="001C37A3">
        <w:t>https://www.antislavery.org/slavery-today/modern-slavery/</w:t>
      </w:r>
      <w:r w:rsidRPr="00E16848">
        <w:t>.</w:t>
      </w:r>
    </w:p>
    <w:p w14:paraId="1DD145E9" w14:textId="77777777" w:rsidR="00E16848" w:rsidRPr="00E16848" w:rsidRDefault="00E16848" w:rsidP="00E16848">
      <w:pPr>
        <w:pStyle w:val="EndNoteBibliography"/>
        <w:spacing w:after="0"/>
        <w:ind w:left="720" w:hanging="720"/>
      </w:pPr>
      <w:r w:rsidRPr="00E16848">
        <w:t xml:space="preserve">Campion, J., K. Bhui, and D. Bhugra. "European Psychiatric Association (Epa) Guidance on Prevention of Mental Disorders." [In eng]. </w:t>
      </w:r>
      <w:r w:rsidRPr="00E16848">
        <w:rPr>
          <w:i/>
        </w:rPr>
        <w:t xml:space="preserve">Eur Psychiatry </w:t>
      </w:r>
      <w:r w:rsidRPr="00E16848">
        <w:t>27, no. 2 (Feb 2012): 68-80.</w:t>
      </w:r>
    </w:p>
    <w:p w14:paraId="715CC692" w14:textId="77777777" w:rsidR="00E16848" w:rsidRPr="00E16848" w:rsidRDefault="00E16848" w:rsidP="00E16848">
      <w:pPr>
        <w:pStyle w:val="EndNoteBibliography"/>
        <w:spacing w:after="0"/>
        <w:ind w:left="720" w:hanging="720"/>
      </w:pPr>
      <w:r w:rsidRPr="00E16848">
        <w:t xml:space="preserve">Carroll, P, R Benevenuto, and B Caulfield. "Identifying Hotspots of Transport Disadvantage and Car Dependency in Rural Ireland." </w:t>
      </w:r>
      <w:r w:rsidRPr="00E16848">
        <w:rPr>
          <w:i/>
        </w:rPr>
        <w:t xml:space="preserve">Transport Policy </w:t>
      </w:r>
      <w:r w:rsidRPr="00E16848">
        <w:t>101 (2021): 46-56.</w:t>
      </w:r>
    </w:p>
    <w:p w14:paraId="13AF2B8F" w14:textId="5DFB8D7C" w:rsidR="00E16848" w:rsidRPr="00E16848" w:rsidRDefault="00E16848" w:rsidP="00E16848">
      <w:pPr>
        <w:pStyle w:val="EndNoteBibliography"/>
        <w:spacing w:after="0"/>
        <w:ind w:left="720" w:hanging="720"/>
      </w:pPr>
      <w:r w:rsidRPr="00E16848">
        <w:t xml:space="preserve">Chartered Accountants Ireland. "Modern Slavery." news release, 2022, </w:t>
      </w:r>
      <w:r w:rsidRPr="001C37A3">
        <w:t>https://www.charteredaccountants.ie/sustainability-centre/resources/modern-slavery</w:t>
      </w:r>
      <w:r w:rsidRPr="00E16848">
        <w:t>.</w:t>
      </w:r>
    </w:p>
    <w:p w14:paraId="3FF21225" w14:textId="77777777" w:rsidR="00E16848" w:rsidRPr="00E16848" w:rsidRDefault="00E16848" w:rsidP="00E16848">
      <w:pPr>
        <w:pStyle w:val="EndNoteBibliography"/>
        <w:spacing w:after="0"/>
        <w:ind w:left="720" w:hanging="720"/>
      </w:pPr>
      <w:r w:rsidRPr="00E16848">
        <w:t xml:space="preserve">Chico, Guaduneth, T. Clewer, N. G. Midgley, P. Gallego-Anex, P. Ramil-Rego, J. Ferreiro, E. Whayman, S. Goeckeritz, and T. Stanton. "The Extent of Windfarm Infrastructures on Recognised European Blanket Bogs." </w:t>
      </w:r>
      <w:r w:rsidRPr="00E16848">
        <w:rPr>
          <w:i/>
        </w:rPr>
        <w:t xml:space="preserve">Scientific Reports </w:t>
      </w:r>
      <w:r w:rsidRPr="00E16848">
        <w:t>13, no. 1 (2023-03-08 2023).</w:t>
      </w:r>
    </w:p>
    <w:p w14:paraId="6C6D48CA" w14:textId="152AB48A" w:rsidR="00E16848" w:rsidRPr="00E16848" w:rsidRDefault="00E16848" w:rsidP="00E16848">
      <w:pPr>
        <w:pStyle w:val="EndNoteBibliography"/>
        <w:spacing w:after="0"/>
        <w:ind w:left="720" w:hanging="720"/>
      </w:pPr>
      <w:r w:rsidRPr="00E16848">
        <w:t xml:space="preserve">Commission, European. "Corporate Sustainability Due Diligence." news release, 2022, </w:t>
      </w:r>
      <w:r w:rsidRPr="001C37A3">
        <w:t>https://commission.europa.eu/business-economy-euro/doing-business-eu/corporate-sustainability-due-diligence_en</w:t>
      </w:r>
      <w:r w:rsidRPr="00E16848">
        <w:t>.</w:t>
      </w:r>
    </w:p>
    <w:p w14:paraId="7808666B" w14:textId="77777777" w:rsidR="00E16848" w:rsidRPr="00E16848" w:rsidRDefault="00E16848" w:rsidP="00E16848">
      <w:pPr>
        <w:pStyle w:val="EndNoteBibliography"/>
        <w:spacing w:after="0"/>
        <w:ind w:left="720" w:hanging="720"/>
      </w:pPr>
      <w:r w:rsidRPr="00E16848">
        <w:t>Committee on Economic Social and Cultural Rights. "General Comment No. 25 (2020) on Science and Economic, Social and Cultural Rights (Article 15 (1) (B), (2), (3) and (4) of the International Covenant on Economic, Social and Cultural Rights)." Geneva: United Nations, 30 April 2020.</w:t>
      </w:r>
    </w:p>
    <w:p w14:paraId="4C9C2AE5" w14:textId="57481BF7" w:rsidR="00E16848" w:rsidRDefault="00E16848" w:rsidP="00AA1FAC">
      <w:pPr>
        <w:pStyle w:val="EndNoteBibliography"/>
        <w:spacing w:after="0"/>
        <w:ind w:left="720"/>
      </w:pPr>
      <w:r w:rsidRPr="00E16848">
        <w:t xml:space="preserve"> "General Comment No. 26 (2022) on Land and Economic, Social and Cultural Rights." Geneva: United Nations, 24 January 2023.</w:t>
      </w:r>
    </w:p>
    <w:p w14:paraId="6FEC1ADF" w14:textId="77777777" w:rsidR="0085333D" w:rsidRDefault="0085333D" w:rsidP="0085333D">
      <w:pPr>
        <w:autoSpaceDE w:val="0"/>
        <w:autoSpaceDN w:val="0"/>
        <w:adjustRightInd w:val="0"/>
        <w:spacing w:after="0" w:line="240" w:lineRule="auto"/>
        <w:ind w:left="720" w:hanging="720"/>
        <w:rPr>
          <w:rFonts w:ascii="Calibri" w:hAnsi="Calibri" w:cs="Calibri"/>
          <w:kern w:val="0"/>
        </w:rPr>
      </w:pPr>
      <w:r>
        <w:rPr>
          <w:rFonts w:ascii="Calibri" w:hAnsi="Calibri" w:cs="Calibri"/>
          <w:kern w:val="0"/>
        </w:rPr>
        <w:t xml:space="preserve">CSO. </w:t>
      </w:r>
      <w:r>
        <w:rPr>
          <w:rFonts w:ascii="Calibri" w:hAnsi="Calibri" w:cs="Calibri"/>
          <w:i/>
          <w:iCs/>
          <w:kern w:val="0"/>
        </w:rPr>
        <w:t>Survey on Income and Living Conditions</w:t>
      </w:r>
      <w:r>
        <w:rPr>
          <w:rFonts w:ascii="Calibri" w:hAnsi="Calibri" w:cs="Calibri"/>
          <w:kern w:val="0"/>
        </w:rPr>
        <w:t>. Dublin: CSO, 2022.</w:t>
      </w:r>
    </w:p>
    <w:p w14:paraId="47430313" w14:textId="1CD7611D" w:rsidR="0085333D" w:rsidRPr="00AE2564" w:rsidRDefault="00AE2564" w:rsidP="00AE2564">
      <w:pPr>
        <w:autoSpaceDE w:val="0"/>
        <w:autoSpaceDN w:val="0"/>
        <w:adjustRightInd w:val="0"/>
        <w:spacing w:after="0" w:line="240" w:lineRule="auto"/>
        <w:ind w:left="720"/>
        <w:rPr>
          <w:rFonts w:ascii="Calibri" w:hAnsi="Calibri" w:cs="Calibri"/>
          <w:kern w:val="0"/>
        </w:rPr>
      </w:pPr>
      <w:r>
        <w:rPr>
          <w:rFonts w:ascii="Calibri" w:hAnsi="Calibri" w:cs="Calibri"/>
          <w:i/>
          <w:iCs/>
          <w:kern w:val="0"/>
        </w:rPr>
        <w:t xml:space="preserve">Gender Balance in Business Survey </w:t>
      </w:r>
      <w:r>
        <w:rPr>
          <w:rFonts w:ascii="Calibri" w:hAnsi="Calibri" w:cs="Calibri"/>
          <w:kern w:val="0"/>
        </w:rPr>
        <w:t>Dublin: CSO, 2019.</w:t>
      </w:r>
    </w:p>
    <w:p w14:paraId="00DE3A09" w14:textId="77777777" w:rsidR="00E16848" w:rsidRPr="00E16848" w:rsidRDefault="00E16848" w:rsidP="00E16848">
      <w:pPr>
        <w:pStyle w:val="EndNoteBibliography"/>
        <w:spacing w:after="0"/>
        <w:ind w:left="720" w:hanging="720"/>
      </w:pPr>
      <w:r w:rsidRPr="00E16848">
        <w:t xml:space="preserve">Daniella Silva, Phil McCausland. "Feds Bust ‘Modern-Day Slavery’ Ring Amid New Immigration Enforcement Effort." </w:t>
      </w:r>
      <w:r w:rsidRPr="00E16848">
        <w:rPr>
          <w:i/>
        </w:rPr>
        <w:t>NBC News</w:t>
      </w:r>
      <w:r w:rsidRPr="00E16848">
        <w:t>, 2021.</w:t>
      </w:r>
    </w:p>
    <w:p w14:paraId="0BC0A6E6" w14:textId="77777777" w:rsidR="00E16848" w:rsidRPr="00E16848" w:rsidRDefault="00E16848" w:rsidP="00E16848">
      <w:pPr>
        <w:pStyle w:val="EndNoteBibliography"/>
        <w:spacing w:after="0"/>
        <w:ind w:left="720" w:hanging="720"/>
      </w:pPr>
      <w:r w:rsidRPr="00E16848">
        <w:t xml:space="preserve">Darcy, Shane. "Embedding Business &amp; Human Rights in Ireland: Legislating for Human Rights Due Diligence." </w:t>
      </w:r>
      <w:r w:rsidRPr="00E16848">
        <w:rPr>
          <w:i/>
        </w:rPr>
        <w:t xml:space="preserve">Available at SSRN 3506384 </w:t>
      </w:r>
      <w:r w:rsidRPr="00E16848">
        <w:t xml:space="preserve"> (2019).</w:t>
      </w:r>
    </w:p>
    <w:p w14:paraId="36D925F2" w14:textId="10F2628A" w:rsidR="005B6417" w:rsidRDefault="00E16848" w:rsidP="009A72C7">
      <w:pPr>
        <w:pStyle w:val="EndNoteBibliography"/>
        <w:spacing w:after="0"/>
        <w:ind w:left="720" w:hanging="720"/>
      </w:pPr>
      <w:r w:rsidRPr="00E16848">
        <w:t>Deloitte. "Corporate Sustainability Reporting Directive:</w:t>
      </w:r>
      <w:r w:rsidR="005B6417">
        <w:t xml:space="preserve"> </w:t>
      </w:r>
      <w:r w:rsidRPr="00E16848">
        <w:t xml:space="preserve">The Future Landscape of Sustainability Reporting." news release, 2021, </w:t>
      </w:r>
      <w:r w:rsidR="005B6417" w:rsidRPr="005B6417">
        <w:t>https://www2.deloitte.com/ie/en/pages/sustainability/articles/reporting-and-assurance/corporate-sustainability-reporting-directive.html</w:t>
      </w:r>
      <w:r w:rsidRPr="00E16848">
        <w:t>.</w:t>
      </w:r>
    </w:p>
    <w:p w14:paraId="77F8E04D" w14:textId="7E08E8D5" w:rsidR="00E16848" w:rsidRPr="00E16848" w:rsidRDefault="00E16848" w:rsidP="00AA1FAC">
      <w:pPr>
        <w:pStyle w:val="EndNoteBibliography"/>
        <w:spacing w:after="0"/>
        <w:ind w:left="720" w:hanging="720"/>
      </w:pPr>
      <w:r w:rsidRPr="00E16848">
        <w:t xml:space="preserve">Department of Enterprise, Trade and Employment. "Preparing Your Business for the Corporate Sustainability Reporting Directive (Csrd)." news release, 2023, </w:t>
      </w:r>
      <w:r w:rsidRPr="001C37A3">
        <w:t>https://enterprise.gov.ie/en/what-we-do/the-business-environment/corporate-sustainability-reporting/</w:t>
      </w:r>
      <w:r w:rsidRPr="00E16848">
        <w:t>.</w:t>
      </w:r>
    </w:p>
    <w:p w14:paraId="61134CEB" w14:textId="0465A8C1" w:rsidR="00E16848" w:rsidRPr="00E16848" w:rsidRDefault="00E16848" w:rsidP="00AA1FAC">
      <w:pPr>
        <w:pStyle w:val="EndNoteBibliography"/>
        <w:spacing w:after="0"/>
        <w:ind w:left="720"/>
      </w:pPr>
      <w:r w:rsidRPr="00E16848">
        <w:t xml:space="preserve"> "Proposed Directive on Corporate Sustainability Due Diligence (Csdd)." news release, 2022, </w:t>
      </w:r>
      <w:r w:rsidRPr="001C37A3">
        <w:t>https://enterprise.gov.ie/en/what-we-do/the-business-environment/corporate-sustainability-due-diligence/</w:t>
      </w:r>
      <w:r w:rsidRPr="00E16848">
        <w:t>.</w:t>
      </w:r>
    </w:p>
    <w:p w14:paraId="4AE07071" w14:textId="6E5ABD9A" w:rsidR="00E16848" w:rsidRPr="00E16848" w:rsidRDefault="00E16848" w:rsidP="00AA1FAC">
      <w:pPr>
        <w:pStyle w:val="EndNoteBibliography"/>
        <w:spacing w:after="0"/>
        <w:ind w:left="720"/>
      </w:pPr>
      <w:r w:rsidRPr="00E16848">
        <w:t xml:space="preserve"> "Regional Enterprise Plan to 2024: North West." Government of Ireland, 2022.</w:t>
      </w:r>
    </w:p>
    <w:p w14:paraId="512DAE1D" w14:textId="46CC4D34" w:rsidR="00E16848" w:rsidRPr="00E16848" w:rsidRDefault="00E16848" w:rsidP="00E16848">
      <w:pPr>
        <w:pStyle w:val="EndNoteBibliography"/>
        <w:spacing w:after="0"/>
        <w:ind w:left="720" w:hanging="720"/>
      </w:pPr>
      <w:r w:rsidRPr="00E16848">
        <w:t xml:space="preserve">Department of Foreign Affairs. "National Plan on Business and Human Rights." news release, 2023, </w:t>
      </w:r>
      <w:r w:rsidRPr="001C37A3">
        <w:t>https://www.gov.ie/en/publication/ed78a-national-plan-on-business-and-human-rights/</w:t>
      </w:r>
      <w:r w:rsidRPr="00E16848">
        <w:t>.</w:t>
      </w:r>
    </w:p>
    <w:p w14:paraId="47CC0905" w14:textId="2A28A878" w:rsidR="00E16848" w:rsidRDefault="00E16848" w:rsidP="00AA1FAC">
      <w:pPr>
        <w:pStyle w:val="EndNoteBibliography"/>
        <w:spacing w:after="0"/>
        <w:ind w:left="720"/>
      </w:pPr>
      <w:r w:rsidRPr="00E16848">
        <w:t xml:space="preserve"> "National Plan on Business and Human Rights (2017- 2020)." news release, 2023, </w:t>
      </w:r>
      <w:r w:rsidR="000E716F" w:rsidRPr="000E716F">
        <w:t>https://www.gov.ie/en/publication/5bf5e-national-plan-on-business-and-human-rights-2017-2020/</w:t>
      </w:r>
      <w:r w:rsidRPr="00E16848">
        <w:t>.</w:t>
      </w:r>
    </w:p>
    <w:p w14:paraId="58F21153" w14:textId="74D3D03E" w:rsidR="000E716F" w:rsidRPr="00E16848" w:rsidRDefault="000E716F" w:rsidP="00AA1FAC">
      <w:pPr>
        <w:pStyle w:val="EndNoteBibliography"/>
        <w:spacing w:after="0"/>
        <w:ind w:left="720"/>
      </w:pPr>
      <w:r w:rsidRPr="00E16848">
        <w:t xml:space="preserve">"National Plan on Business and Human Rights (2017- 2020)." news release, 2023, </w:t>
      </w:r>
      <w:r w:rsidRPr="001C37A3">
        <w:t>https://www.gov.ie/en/publication/5bf5e-national-plan-on-business-and-human-rights-2017-2020/</w:t>
      </w:r>
      <w:r w:rsidRPr="00E16848">
        <w:t>.</w:t>
      </w:r>
    </w:p>
    <w:p w14:paraId="00942DDF" w14:textId="77777777" w:rsidR="00E16848" w:rsidRDefault="00E16848" w:rsidP="00E16848">
      <w:pPr>
        <w:pStyle w:val="EndNoteBibliography"/>
        <w:spacing w:after="0"/>
        <w:ind w:left="720" w:hanging="720"/>
      </w:pPr>
      <w:r w:rsidRPr="00E16848">
        <w:t xml:space="preserve">Dillon, Emma, Brian Moran, John Lennon, and Trevor Donnellan. "Teagasc National Farm Survey. 2018 Results." In </w:t>
      </w:r>
      <w:r w:rsidRPr="00E16848">
        <w:rPr>
          <w:i/>
        </w:rPr>
        <w:t>Agricultural Economics and Farm Surveys Department, Rural Economy Development Programme</w:t>
      </w:r>
      <w:r w:rsidRPr="00E16848">
        <w:t>. Dublin,, 2018.</w:t>
      </w:r>
    </w:p>
    <w:p w14:paraId="7C915EFA" w14:textId="677EF2D4" w:rsidR="00BF6DAC" w:rsidRPr="00BF6DAC" w:rsidRDefault="00BF6DAC" w:rsidP="00BF6DAC">
      <w:pPr>
        <w:autoSpaceDE w:val="0"/>
        <w:autoSpaceDN w:val="0"/>
        <w:adjustRightInd w:val="0"/>
        <w:spacing w:after="0" w:line="240" w:lineRule="auto"/>
        <w:ind w:left="720" w:hanging="720"/>
        <w:rPr>
          <w:rFonts w:ascii="Calibri" w:hAnsi="Calibri" w:cs="Calibri"/>
          <w:kern w:val="0"/>
        </w:rPr>
      </w:pPr>
      <w:r>
        <w:rPr>
          <w:rFonts w:ascii="Calibri" w:hAnsi="Calibri" w:cs="Calibri"/>
          <w:kern w:val="0"/>
        </w:rPr>
        <w:lastRenderedPageBreak/>
        <w:t xml:space="preserve">Doorley, Karina, and Claire Keane. "Tax-Benefit Systems and the Gender Gap in Income." </w:t>
      </w:r>
      <w:r>
        <w:rPr>
          <w:rFonts w:ascii="Calibri" w:hAnsi="Calibri" w:cs="Calibri"/>
          <w:i/>
          <w:iCs/>
          <w:kern w:val="0"/>
        </w:rPr>
        <w:t xml:space="preserve">The Journal of Economic Inequality </w:t>
      </w:r>
      <w:r>
        <w:rPr>
          <w:rFonts w:ascii="Calibri" w:hAnsi="Calibri" w:cs="Calibri"/>
          <w:kern w:val="0"/>
        </w:rPr>
        <w:t xml:space="preserve"> (2023): 1-25.</w:t>
      </w:r>
    </w:p>
    <w:p w14:paraId="50FAB856" w14:textId="77777777" w:rsidR="00E16848" w:rsidRPr="00E16848" w:rsidRDefault="00E16848" w:rsidP="00E16848">
      <w:pPr>
        <w:pStyle w:val="EndNoteBibliography"/>
        <w:spacing w:after="0"/>
        <w:ind w:left="720" w:hanging="720"/>
      </w:pPr>
      <w:r w:rsidRPr="00E16848">
        <w:t xml:space="preserve">Dreier, Hannah. "As Migrant Children Were Put to Work, U.S. Ignored Warnings." </w:t>
      </w:r>
      <w:r w:rsidRPr="00E16848">
        <w:rPr>
          <w:i/>
        </w:rPr>
        <w:t>The New York Times</w:t>
      </w:r>
      <w:r w:rsidRPr="00E16848">
        <w:t>, 2023.</w:t>
      </w:r>
    </w:p>
    <w:p w14:paraId="26206952" w14:textId="77777777" w:rsidR="00E16848" w:rsidRPr="00E16848" w:rsidRDefault="00E16848" w:rsidP="00E16848">
      <w:pPr>
        <w:pStyle w:val="EndNoteBibliography"/>
        <w:spacing w:after="0"/>
        <w:ind w:left="720" w:hanging="720"/>
      </w:pPr>
      <w:r w:rsidRPr="00E16848">
        <w:t xml:space="preserve">European Commission. "2022 Country Report - Ireland,." In </w:t>
      </w:r>
      <w:r w:rsidRPr="00E16848">
        <w:rPr>
          <w:i/>
        </w:rPr>
        <w:t>Recommendation for a COUNCIL RECOMMENDATION on the 2022 National Reform Programme of Ireland and delivering a Council opinion on the 2022 Stability Programme of Ireland.</w:t>
      </w:r>
      <w:r w:rsidRPr="00E16848">
        <w:t xml:space="preserve"> Brussels, 2022.</w:t>
      </w:r>
    </w:p>
    <w:p w14:paraId="5D06987E" w14:textId="77777777" w:rsidR="00E16848" w:rsidRPr="00E16848" w:rsidRDefault="00E16848" w:rsidP="00E16848">
      <w:pPr>
        <w:pStyle w:val="EndNoteBibliography"/>
        <w:spacing w:after="0"/>
        <w:ind w:left="720" w:hanging="720"/>
      </w:pPr>
      <w:r w:rsidRPr="00E16848">
        <w:t xml:space="preserve">European Union. "Corporate Sustainability Due Diligence Directive." In </w:t>
      </w:r>
      <w:r w:rsidRPr="00E16848">
        <w:rPr>
          <w:i/>
        </w:rPr>
        <w:t>Directive (EU) 2022/0051</w:t>
      </w:r>
      <w:r w:rsidRPr="00E16848">
        <w:t>. European Union, 2022.</w:t>
      </w:r>
    </w:p>
    <w:p w14:paraId="00396D04" w14:textId="426C7EC5" w:rsidR="00E16848" w:rsidRDefault="00E16848" w:rsidP="00AA1FAC">
      <w:pPr>
        <w:pStyle w:val="EndNoteBibliography"/>
        <w:spacing w:after="0"/>
        <w:ind w:left="720"/>
      </w:pPr>
      <w:r w:rsidRPr="00E16848">
        <w:t xml:space="preserve"> "Corporate Sustainability Reporting Directive." In </w:t>
      </w:r>
      <w:r w:rsidRPr="00E16848">
        <w:rPr>
          <w:i/>
        </w:rPr>
        <w:t>Directive (EU) 2022/2464</w:t>
      </w:r>
      <w:r w:rsidRPr="00E16848">
        <w:t>. Brussels: European Union, 2022.</w:t>
      </w:r>
    </w:p>
    <w:p w14:paraId="0580CC9B" w14:textId="5B30C43E" w:rsidR="002A4EEC" w:rsidRPr="002A4EEC" w:rsidRDefault="00DB3BEB" w:rsidP="002A4EEC">
      <w:pPr>
        <w:autoSpaceDE w:val="0"/>
        <w:autoSpaceDN w:val="0"/>
        <w:adjustRightInd w:val="0"/>
        <w:spacing w:after="0" w:line="240" w:lineRule="auto"/>
        <w:ind w:left="720" w:hanging="720"/>
        <w:rPr>
          <w:rFonts w:ascii="Calibri" w:hAnsi="Calibri" w:cs="Calibri"/>
          <w:kern w:val="0"/>
        </w:rPr>
      </w:pPr>
      <w:r>
        <w:rPr>
          <w:rFonts w:ascii="Calibri" w:hAnsi="Calibri" w:cs="Calibri"/>
          <w:kern w:val="0"/>
        </w:rPr>
        <w:t xml:space="preserve">Enterprise Ireland, </w:t>
      </w:r>
      <w:r w:rsidR="002A4EEC">
        <w:rPr>
          <w:rFonts w:ascii="Calibri" w:hAnsi="Calibri" w:cs="Calibri"/>
          <w:kern w:val="0"/>
        </w:rPr>
        <w:t>"Become More Sustainable: The Green Transition Fund." 2023, accessed 19/12/2023, 2023, https://www.enterprise-ireland.com/en/sustainability.</w:t>
      </w:r>
    </w:p>
    <w:p w14:paraId="3CAE61FE" w14:textId="4B2D486F" w:rsidR="00747517" w:rsidRPr="00ED3CCA" w:rsidRDefault="00747517" w:rsidP="00ED3CCA">
      <w:pPr>
        <w:autoSpaceDE w:val="0"/>
        <w:autoSpaceDN w:val="0"/>
        <w:adjustRightInd w:val="0"/>
        <w:spacing w:after="0" w:line="240" w:lineRule="auto"/>
        <w:ind w:left="720" w:hanging="720"/>
        <w:rPr>
          <w:rFonts w:ascii="Calibri" w:hAnsi="Calibri" w:cs="Calibri"/>
          <w:kern w:val="0"/>
        </w:rPr>
      </w:pPr>
      <w:r>
        <w:rPr>
          <w:rFonts w:ascii="Calibri" w:hAnsi="Calibri" w:cs="Calibri"/>
          <w:kern w:val="0"/>
        </w:rPr>
        <w:t xml:space="preserve">ESRI. (2023). </w:t>
      </w:r>
      <w:r>
        <w:rPr>
          <w:rFonts w:ascii="Calibri" w:hAnsi="Calibri" w:cs="Calibri"/>
          <w:i/>
          <w:iCs/>
          <w:kern w:val="0"/>
        </w:rPr>
        <w:t>Annual Report on Migration and Asylum 2022</w:t>
      </w:r>
      <w:r>
        <w:rPr>
          <w:rFonts w:ascii="Calibri" w:hAnsi="Calibri" w:cs="Calibri"/>
          <w:kern w:val="0"/>
        </w:rPr>
        <w:t xml:space="preserve">. Dublin, Ireland The Economic and Social Research Institute. </w:t>
      </w:r>
    </w:p>
    <w:p w14:paraId="70DD33E7" w14:textId="0B4C7D2A" w:rsidR="00E16848" w:rsidRPr="00E16848" w:rsidRDefault="00E16848" w:rsidP="00E16848">
      <w:pPr>
        <w:pStyle w:val="EndNoteBibliography"/>
        <w:spacing w:after="0"/>
        <w:ind w:left="720" w:hanging="720"/>
      </w:pPr>
      <w:r w:rsidRPr="00E16848">
        <w:t xml:space="preserve">EY. "How the Eu’s New Sustainability Directive Is Becoming a Game Changer." news release, 2022, </w:t>
      </w:r>
      <w:r w:rsidRPr="001C37A3">
        <w:t>https://www.ey.com/en_ie/assurance/how-the-eu-s-new-sustainability-directive-is-becoming-a-game-changer</w:t>
      </w:r>
      <w:r w:rsidRPr="00E16848">
        <w:t>.</w:t>
      </w:r>
    </w:p>
    <w:p w14:paraId="24984CE4" w14:textId="14925B80" w:rsidR="00E16848" w:rsidRDefault="00E16848" w:rsidP="00E16848">
      <w:pPr>
        <w:pStyle w:val="EndNoteBibliography"/>
        <w:spacing w:after="0"/>
        <w:ind w:left="720" w:hanging="720"/>
      </w:pPr>
      <w:r w:rsidRPr="00E16848">
        <w:t xml:space="preserve">Government of Ireland. "Climate Toolkit 4 Business: Start Your Zero Carbon Journey." Government of Ireland,, </w:t>
      </w:r>
      <w:r w:rsidR="00ED3CCA" w:rsidRPr="00ED3CCA">
        <w:t>https://www.climatetoolkit4business.gov.ie/</w:t>
      </w:r>
      <w:r w:rsidRPr="00E16848">
        <w:t>.</w:t>
      </w:r>
    </w:p>
    <w:p w14:paraId="03ACDC80" w14:textId="01A1F420" w:rsidR="00ED3CCA" w:rsidRDefault="00ED3CCA" w:rsidP="00ED3CCA">
      <w:pPr>
        <w:autoSpaceDE w:val="0"/>
        <w:autoSpaceDN w:val="0"/>
        <w:adjustRightInd w:val="0"/>
        <w:spacing w:after="0" w:line="240" w:lineRule="auto"/>
        <w:ind w:left="720"/>
        <w:rPr>
          <w:rFonts w:ascii="Calibri" w:hAnsi="Calibri" w:cs="Calibri"/>
          <w:kern w:val="0"/>
        </w:rPr>
      </w:pPr>
      <w:r>
        <w:rPr>
          <w:rFonts w:ascii="Calibri" w:hAnsi="Calibri" w:cs="Calibri"/>
          <w:kern w:val="0"/>
        </w:rPr>
        <w:t xml:space="preserve">(2019). </w:t>
      </w:r>
      <w:r>
        <w:rPr>
          <w:rFonts w:ascii="Calibri" w:hAnsi="Calibri" w:cs="Calibri"/>
          <w:i/>
          <w:iCs/>
          <w:kern w:val="0"/>
        </w:rPr>
        <w:t>Report of the Commission for the Economic Development of Rural Areas (CEDRA)</w:t>
      </w:r>
      <w:r>
        <w:rPr>
          <w:rFonts w:ascii="Calibri" w:hAnsi="Calibri" w:cs="Calibri"/>
          <w:kern w:val="0"/>
        </w:rPr>
        <w:t>. Dublin</w:t>
      </w:r>
      <w:r>
        <w:rPr>
          <w:rFonts w:ascii="Calibri" w:hAnsi="Calibri" w:cs="Calibri"/>
          <w:kern w:val="0"/>
        </w:rPr>
        <w:t xml:space="preserve">. </w:t>
      </w:r>
    </w:p>
    <w:p w14:paraId="4B6B9AA3" w14:textId="2CFD5080" w:rsidR="007C0307" w:rsidRDefault="007C0307" w:rsidP="007C0307">
      <w:pPr>
        <w:autoSpaceDE w:val="0"/>
        <w:autoSpaceDN w:val="0"/>
        <w:adjustRightInd w:val="0"/>
        <w:spacing w:after="0" w:line="240" w:lineRule="auto"/>
        <w:ind w:left="720"/>
        <w:rPr>
          <w:rFonts w:ascii="Calibri" w:hAnsi="Calibri" w:cs="Calibri"/>
          <w:kern w:val="0"/>
        </w:rPr>
      </w:pPr>
      <w:r>
        <w:rPr>
          <w:rFonts w:ascii="Calibri" w:hAnsi="Calibri" w:cs="Calibri"/>
          <w:i/>
          <w:iCs/>
          <w:kern w:val="0"/>
        </w:rPr>
        <w:t>Northern and Western Region 2022 Update</w:t>
      </w:r>
      <w:r>
        <w:rPr>
          <w:rFonts w:ascii="Calibri" w:hAnsi="Calibri" w:cs="Calibri"/>
          <w:kern w:val="0"/>
        </w:rPr>
        <w:t>. Dublin: Department of Public Expenditure NDP Delivery and Reform 2022.</w:t>
      </w:r>
    </w:p>
    <w:p w14:paraId="0E4B6703" w14:textId="5A8316BA" w:rsidR="00073E29" w:rsidRDefault="00073E29" w:rsidP="00073E29">
      <w:pPr>
        <w:autoSpaceDE w:val="0"/>
        <w:autoSpaceDN w:val="0"/>
        <w:adjustRightInd w:val="0"/>
        <w:spacing w:after="0" w:line="240" w:lineRule="auto"/>
        <w:ind w:left="720"/>
        <w:rPr>
          <w:rFonts w:ascii="Calibri" w:hAnsi="Calibri" w:cs="Calibri"/>
          <w:kern w:val="0"/>
        </w:rPr>
      </w:pPr>
      <w:r>
        <w:rPr>
          <w:rFonts w:ascii="Calibri" w:hAnsi="Calibri" w:cs="Calibri"/>
          <w:i/>
          <w:iCs/>
          <w:kern w:val="0"/>
        </w:rPr>
        <w:t xml:space="preserve">Balance for Better Business Sixth Annual Report </w:t>
      </w:r>
      <w:r>
        <w:rPr>
          <w:rFonts w:ascii="Calibri" w:hAnsi="Calibri" w:cs="Calibri"/>
          <w:kern w:val="0"/>
        </w:rPr>
        <w:t>Dublin: Government of Ireland 2023.</w:t>
      </w:r>
    </w:p>
    <w:p w14:paraId="529FD307" w14:textId="77777777" w:rsidR="00E16848" w:rsidRPr="00E16848" w:rsidRDefault="00E16848" w:rsidP="00E16848">
      <w:pPr>
        <w:pStyle w:val="EndNoteBibliography"/>
        <w:spacing w:after="0"/>
        <w:ind w:left="720" w:hanging="720"/>
      </w:pPr>
      <w:r w:rsidRPr="00E16848">
        <w:t xml:space="preserve">Hannah Dreier. "As Migrant Children Were Put to Work, U.S. Ignored Warnings." </w:t>
      </w:r>
      <w:r w:rsidRPr="00E16848">
        <w:rPr>
          <w:i/>
        </w:rPr>
        <w:t>The New York Times</w:t>
      </w:r>
      <w:r w:rsidRPr="00E16848">
        <w:t>, 2023.</w:t>
      </w:r>
    </w:p>
    <w:p w14:paraId="6C4089C4" w14:textId="77777777" w:rsidR="00E16848" w:rsidRPr="00E16848" w:rsidRDefault="00E16848" w:rsidP="00E16848">
      <w:pPr>
        <w:pStyle w:val="EndNoteBibliography"/>
        <w:spacing w:after="0"/>
        <w:ind w:left="720" w:hanging="720"/>
      </w:pPr>
      <w:r w:rsidRPr="00E16848">
        <w:t>Higher Education Authority. "Higher Education Spatial &amp; Socio-Economic Profile 2017/18,." Dublin, October 2019.</w:t>
      </w:r>
    </w:p>
    <w:p w14:paraId="1CADEF80" w14:textId="77777777" w:rsidR="00E16848" w:rsidRPr="00E16848" w:rsidRDefault="00E16848" w:rsidP="00E16848">
      <w:pPr>
        <w:pStyle w:val="EndNoteBibliography"/>
        <w:spacing w:after="0"/>
        <w:ind w:left="720" w:hanging="720"/>
      </w:pPr>
      <w:r w:rsidRPr="00E16848">
        <w:t xml:space="preserve">Holly Bancroft. "Uk’s Modern Slavery Programme at ‘Breaking Point’ as Demand from Victims Soars." </w:t>
      </w:r>
      <w:r w:rsidRPr="00E16848">
        <w:rPr>
          <w:i/>
        </w:rPr>
        <w:t>The Independent (UK)</w:t>
      </w:r>
      <w:r w:rsidRPr="00E16848">
        <w:t>, 2023.</w:t>
      </w:r>
    </w:p>
    <w:p w14:paraId="73DCB934" w14:textId="77777777" w:rsidR="00E16848" w:rsidRPr="00E16848" w:rsidRDefault="00E16848" w:rsidP="00E16848">
      <w:pPr>
        <w:pStyle w:val="EndNoteBibliography"/>
        <w:spacing w:after="0"/>
        <w:ind w:left="720" w:hanging="720"/>
      </w:pPr>
      <w:r w:rsidRPr="00E16848">
        <w:t>IHREC. "Irish Human Rights and Equality Commission (Ihrec),." Dublin, 2023.</w:t>
      </w:r>
    </w:p>
    <w:p w14:paraId="6C0BCCA7" w14:textId="77777777" w:rsidR="00E16848" w:rsidRPr="00E16848" w:rsidRDefault="00E16848" w:rsidP="00E16848">
      <w:pPr>
        <w:pStyle w:val="EndNoteBibliography"/>
        <w:spacing w:after="0"/>
        <w:ind w:left="720" w:hanging="720"/>
      </w:pPr>
      <w:r w:rsidRPr="00E16848">
        <w:t>ILO. "Global Estimates of Modern Slavery Forced Labour and Forced Marriage." International Labour Organisation, 2022.</w:t>
      </w:r>
    </w:p>
    <w:p w14:paraId="4673EE85" w14:textId="77777777" w:rsidR="00E16848" w:rsidRPr="00E16848" w:rsidRDefault="00E16848" w:rsidP="00E16848">
      <w:pPr>
        <w:pStyle w:val="EndNoteBibliography"/>
        <w:spacing w:after="0"/>
        <w:ind w:left="720" w:hanging="720"/>
      </w:pPr>
      <w:r w:rsidRPr="00E16848">
        <w:t>International Labour Organisation, Walk Free, and International Organisation for Migration. "Global Estimates of Modern Slavery: Forced Labour and Forced Marriage,." Geneva, 2022.</w:t>
      </w:r>
    </w:p>
    <w:p w14:paraId="4DE010C5" w14:textId="51E743F5" w:rsidR="00E16848" w:rsidRPr="00E16848" w:rsidRDefault="00E16848" w:rsidP="00E16848">
      <w:pPr>
        <w:pStyle w:val="EndNoteBibliography"/>
        <w:spacing w:after="0"/>
        <w:ind w:left="720" w:hanging="720"/>
      </w:pPr>
      <w:r w:rsidRPr="00E16848">
        <w:t xml:space="preserve">Ireland, Chartered Accountants. "Modern Slavery." news release, 2022, </w:t>
      </w:r>
      <w:r w:rsidRPr="001C37A3">
        <w:t>https://www.charteredaccountants.ie/sustainability-centre/resources/modern-slavery</w:t>
      </w:r>
      <w:r w:rsidRPr="00E16848">
        <w:t>.</w:t>
      </w:r>
    </w:p>
    <w:p w14:paraId="2635FA2D" w14:textId="700E1C9C" w:rsidR="00E16848" w:rsidRPr="00E16848" w:rsidRDefault="00E16848" w:rsidP="00E16848">
      <w:pPr>
        <w:pStyle w:val="EndNoteBibliography"/>
        <w:spacing w:after="0"/>
        <w:ind w:left="720" w:hanging="720"/>
      </w:pPr>
      <w:r w:rsidRPr="00E16848">
        <w:t xml:space="preserve">KPMG. "A Quick Guide to the Csrd: Helping You Tackle the Corporate Sustainability Reporting Directive." news release, 2023, </w:t>
      </w:r>
      <w:r w:rsidRPr="001C37A3">
        <w:t>https://kpmg.com/ie/en/home/insights/2023/05/csrd-corporate-sustainability-reporting-directive-esg.html</w:t>
      </w:r>
      <w:r w:rsidRPr="00E16848">
        <w:t>.</w:t>
      </w:r>
    </w:p>
    <w:p w14:paraId="37821E75" w14:textId="3E5977A2" w:rsidR="00E16848" w:rsidRPr="00E16848" w:rsidRDefault="00E16848" w:rsidP="00AA1FAC">
      <w:pPr>
        <w:pStyle w:val="EndNoteBibliography"/>
        <w:spacing w:after="0"/>
        <w:ind w:left="720"/>
      </w:pPr>
      <w:r w:rsidRPr="00E16848">
        <w:t xml:space="preserve"> "Sligo 2030 One Voice One Vision." edited by KPMG, 97. Dublin, Ireland, 2023.</w:t>
      </w:r>
    </w:p>
    <w:p w14:paraId="74873F57" w14:textId="094F4DE8" w:rsidR="00E16848" w:rsidRPr="00E16848" w:rsidRDefault="00E16848" w:rsidP="00AA1FAC">
      <w:pPr>
        <w:pStyle w:val="EndNoteBibliography"/>
        <w:spacing w:after="0"/>
        <w:ind w:left="720"/>
      </w:pPr>
      <w:r w:rsidRPr="00E16848">
        <w:t xml:space="preserve"> "Sligo County Council. Climate Change Risk Assessment." In </w:t>
      </w:r>
      <w:r w:rsidRPr="00E16848">
        <w:rPr>
          <w:i/>
        </w:rPr>
        <w:t>KPMG Sustainable Futures,</w:t>
      </w:r>
      <w:r w:rsidRPr="00E16848">
        <w:t>. Dublin/ Sligo, 2023.</w:t>
      </w:r>
    </w:p>
    <w:p w14:paraId="6A7A1DFD" w14:textId="77777777" w:rsidR="00E16848" w:rsidRPr="00E16848" w:rsidRDefault="00E16848" w:rsidP="00E16848">
      <w:pPr>
        <w:pStyle w:val="EndNoteBibliography"/>
        <w:spacing w:after="0"/>
        <w:ind w:left="720" w:hanging="720"/>
      </w:pPr>
      <w:r w:rsidRPr="00E16848">
        <w:t>Leahy, Dorothy, Elisabeth Schaffalitzky, Claire Armstrong, Gerard Bury, Paula Cussen-Murphy, Rachel Davis, Barbara Dooley</w:t>
      </w:r>
      <w:r w:rsidRPr="00E16848">
        <w:rPr>
          <w:i/>
        </w:rPr>
        <w:t>, et al.</w:t>
      </w:r>
      <w:r w:rsidRPr="00E16848">
        <w:t xml:space="preserve"> "Primary Care and Youth Mental Health in Ireland: Qualitative Study in Deprived Urban Areas." </w:t>
      </w:r>
      <w:r w:rsidRPr="00E16848">
        <w:rPr>
          <w:i/>
        </w:rPr>
        <w:t xml:space="preserve">BMC Family Practice </w:t>
      </w:r>
      <w:r w:rsidRPr="00E16848">
        <w:t>14, no. 1 (2013-12-01 2013): 194.</w:t>
      </w:r>
    </w:p>
    <w:p w14:paraId="35CE2931" w14:textId="77777777" w:rsidR="00E16848" w:rsidRPr="00E16848" w:rsidRDefault="00E16848" w:rsidP="00E16848">
      <w:pPr>
        <w:pStyle w:val="EndNoteBibliography"/>
        <w:spacing w:after="0"/>
        <w:ind w:left="720" w:hanging="720"/>
      </w:pPr>
      <w:r w:rsidRPr="00E16848">
        <w:t xml:space="preserve">McGrath, Luke, and Stephen Hynes. "Approaches to Accounting for Our Natural Capital: Applications across Ireland." </w:t>
      </w:r>
      <w:r w:rsidRPr="00E16848">
        <w:rPr>
          <w:i/>
        </w:rPr>
        <w:t xml:space="preserve">Biology and Environment: Proceedings of the Royal Irish Academy </w:t>
      </w:r>
      <w:r w:rsidRPr="00E16848">
        <w:t>120B, no. 2 (2020): 153-74.</w:t>
      </w:r>
    </w:p>
    <w:p w14:paraId="1119EC4C" w14:textId="77777777" w:rsidR="00E16848" w:rsidRPr="00E16848" w:rsidRDefault="00E16848" w:rsidP="00E16848">
      <w:pPr>
        <w:pStyle w:val="EndNoteBibliography"/>
        <w:spacing w:after="0"/>
        <w:ind w:left="720" w:hanging="720"/>
      </w:pPr>
      <w:r w:rsidRPr="00E16848">
        <w:lastRenderedPageBreak/>
        <w:t xml:space="preserve">Michele Glacken, Tom O’Grady, Ursula Gilrane, Dympna Walsh-Gallagher, Denis O Brien, and Caithlin Stenson. "Mind Your Head. Study of Youth Mental Health in Sligo, Leitrim and West Cavan." In </w:t>
      </w:r>
      <w:r w:rsidRPr="00E16848">
        <w:rPr>
          <w:i/>
        </w:rPr>
        <w:t>Strategic Planning Process: Part 1 of 2 Youth Mental Health Initiative,</w:t>
      </w:r>
      <w:r w:rsidRPr="00E16848">
        <w:t>. Sligo, October 2014,.</w:t>
      </w:r>
    </w:p>
    <w:p w14:paraId="704D3348" w14:textId="77777777" w:rsidR="00E16848" w:rsidRDefault="00E16848" w:rsidP="00E16848">
      <w:pPr>
        <w:pStyle w:val="EndNoteBibliography"/>
        <w:spacing w:after="0"/>
        <w:ind w:left="720" w:hanging="720"/>
      </w:pPr>
      <w:r w:rsidRPr="00E16848">
        <w:t>Morley Economic Consulting, and Sligo Social Services. "Homelessness in Sligo. Identifying the Pathways into Homelessness, and the Strengths, Weaknesses, Opportunities and Threats to Homeless Service Provision.", 1-60. Dublin/ Sligo, 2022.</w:t>
      </w:r>
    </w:p>
    <w:p w14:paraId="35314097" w14:textId="0AE3A4A7" w:rsidR="0006395A" w:rsidRPr="00E16848" w:rsidRDefault="0006395A" w:rsidP="0006395A">
      <w:pPr>
        <w:autoSpaceDE w:val="0"/>
        <w:autoSpaceDN w:val="0"/>
        <w:adjustRightInd w:val="0"/>
        <w:spacing w:after="0" w:line="240" w:lineRule="auto"/>
        <w:ind w:left="720" w:hanging="720"/>
      </w:pPr>
      <w:r>
        <w:rPr>
          <w:rFonts w:ascii="Calibri" w:hAnsi="Calibri" w:cs="Calibri"/>
          <w:kern w:val="0"/>
        </w:rPr>
        <w:t xml:space="preserve">NWRA. </w:t>
      </w:r>
      <w:r>
        <w:rPr>
          <w:rFonts w:ascii="Calibri" w:hAnsi="Calibri" w:cs="Calibri"/>
          <w:i/>
          <w:iCs/>
          <w:kern w:val="0"/>
        </w:rPr>
        <w:t xml:space="preserve">Regional </w:t>
      </w:r>
      <w:r>
        <w:rPr>
          <w:rFonts w:ascii="Calibri" w:hAnsi="Calibri" w:cs="Calibri"/>
          <w:i/>
          <w:iCs/>
          <w:kern w:val="0"/>
        </w:rPr>
        <w:t>Spatial</w:t>
      </w:r>
      <w:r>
        <w:rPr>
          <w:rFonts w:ascii="Calibri" w:hAnsi="Calibri" w:cs="Calibri"/>
          <w:i/>
          <w:iCs/>
          <w:kern w:val="0"/>
        </w:rPr>
        <w:t xml:space="preserve"> and Economic Strategy 2020 -2032 (R</w:t>
      </w:r>
      <w:r>
        <w:rPr>
          <w:rFonts w:ascii="Calibri" w:hAnsi="Calibri" w:cs="Calibri"/>
          <w:i/>
          <w:iCs/>
          <w:kern w:val="0"/>
        </w:rPr>
        <w:t>SES</w:t>
      </w:r>
      <w:r>
        <w:rPr>
          <w:rFonts w:ascii="Calibri" w:hAnsi="Calibri" w:cs="Calibri"/>
          <w:i/>
          <w:iCs/>
          <w:kern w:val="0"/>
        </w:rPr>
        <w:t xml:space="preserve">). </w:t>
      </w:r>
      <w:r>
        <w:rPr>
          <w:rFonts w:ascii="Calibri" w:hAnsi="Calibri" w:cs="Calibri"/>
          <w:kern w:val="0"/>
        </w:rPr>
        <w:t>Northern &amp; Western Regional Assembly (Roscommon, Ireland January 2020 2020).</w:t>
      </w:r>
    </w:p>
    <w:p w14:paraId="04DF41B0" w14:textId="77777777" w:rsidR="00E16848" w:rsidRPr="00E16848" w:rsidRDefault="00E16848" w:rsidP="00E16848">
      <w:pPr>
        <w:pStyle w:val="EndNoteBibliography"/>
        <w:spacing w:after="0"/>
        <w:ind w:left="720" w:hanging="720"/>
      </w:pPr>
      <w:r w:rsidRPr="00E16848">
        <w:t xml:space="preserve">O'Connor, Paul, Conor Murphy, Tom Matthews, and Robert L. Wilby. "Relating Drought Indices to Impacts Reported in Newspaper Articles." </w:t>
      </w:r>
      <w:r w:rsidRPr="00E16848">
        <w:rPr>
          <w:i/>
        </w:rPr>
        <w:t xml:space="preserve">International Journal of Climatology </w:t>
      </w:r>
      <w:r w:rsidRPr="00E16848">
        <w:t>43, no. 4 (2023/03/30 2023): 1796-816.</w:t>
      </w:r>
    </w:p>
    <w:p w14:paraId="6B8CD6FC" w14:textId="77777777" w:rsidR="00E16848" w:rsidRPr="00E16848" w:rsidRDefault="00E16848" w:rsidP="00E16848">
      <w:pPr>
        <w:pStyle w:val="EndNoteBibliography"/>
        <w:spacing w:after="0"/>
        <w:ind w:left="720" w:hanging="720"/>
      </w:pPr>
      <w:r w:rsidRPr="00E16848">
        <w:t>OECD. "Towards Balanced Regional Attractiveness in Ireland: Enhancing the Delivery of the National Planning Framework." Paris, 2023.</w:t>
      </w:r>
    </w:p>
    <w:p w14:paraId="5ECEAABE" w14:textId="77777777" w:rsidR="00E16848" w:rsidRPr="00E16848" w:rsidRDefault="00E16848" w:rsidP="00E16848">
      <w:pPr>
        <w:pStyle w:val="EndNoteBibliography"/>
        <w:spacing w:after="0"/>
        <w:ind w:left="720" w:hanging="720"/>
      </w:pPr>
      <w:r w:rsidRPr="00E16848">
        <w:t xml:space="preserve">Patrick D McGorry, Sherilyn D Goldstone, Alexandra G Parker, Debra J Rickwood, and Ian B Hickie. "Cultures for Mental Health Care of Young People: An Australian Blueprint for Reform." </w:t>
      </w:r>
      <w:r w:rsidRPr="00E16848">
        <w:rPr>
          <w:i/>
        </w:rPr>
        <w:t xml:space="preserve">The Lancet </w:t>
      </w:r>
      <w:r w:rsidRPr="00E16848">
        <w:t>1, no. 7 (2014): 559-68.</w:t>
      </w:r>
    </w:p>
    <w:p w14:paraId="494219A0" w14:textId="6EA2F8C3" w:rsidR="00E16848" w:rsidRPr="00E16848" w:rsidRDefault="00E16848" w:rsidP="00E16848">
      <w:pPr>
        <w:pStyle w:val="EndNoteBibliography"/>
        <w:spacing w:after="0"/>
        <w:ind w:left="720" w:hanging="720"/>
      </w:pPr>
      <w:r w:rsidRPr="00E16848">
        <w:t xml:space="preserve">Peter Wollmert, and Andrew Hobbs. "How the Eu’s New Sustainability Directive Is Becoming a Game Changer." news release, 2022, </w:t>
      </w:r>
      <w:r w:rsidRPr="001C37A3">
        <w:t>https://www.ey.com/en_ie/assurance/how-the-eu-s-new-sustainability-directive-is-becoming-a-game-changer</w:t>
      </w:r>
      <w:r w:rsidRPr="00E16848">
        <w:t>.</w:t>
      </w:r>
    </w:p>
    <w:p w14:paraId="3FDAD1C1" w14:textId="7DAD78FA" w:rsidR="00E16848" w:rsidRPr="00E16848" w:rsidRDefault="003B3CA1" w:rsidP="00E16848">
      <w:pPr>
        <w:pStyle w:val="EndNoteBibliography"/>
        <w:spacing w:after="0"/>
        <w:ind w:left="720" w:hanging="720"/>
      </w:pPr>
      <w:r>
        <w:t>PWC</w:t>
      </w:r>
      <w:r w:rsidR="00E16848" w:rsidRPr="00E16848">
        <w:t xml:space="preserve">. "Sustainability Reporting Enters a New Era: Corporate Sustainability Reporting Directive." news release, 2021, </w:t>
      </w:r>
      <w:r w:rsidR="00E16848" w:rsidRPr="001C37A3">
        <w:t>https://www.pwc.ie/services/audit-assurance/insights/corporate-sustainability-reporting-directive.html</w:t>
      </w:r>
      <w:r w:rsidR="00E16848" w:rsidRPr="00E16848">
        <w:t>.</w:t>
      </w:r>
    </w:p>
    <w:p w14:paraId="49D3F687" w14:textId="77777777" w:rsidR="00E16848" w:rsidRPr="00E16848" w:rsidRDefault="00E16848" w:rsidP="00E16848">
      <w:pPr>
        <w:pStyle w:val="EndNoteBibliography"/>
        <w:spacing w:after="0"/>
        <w:ind w:left="720" w:hanging="720"/>
      </w:pPr>
      <w:r w:rsidRPr="00E16848">
        <w:t>RTE News. "Three Irish Sites Closer to Receiving Unesco World Heritage Status." Dublin: RTE News, 2022.</w:t>
      </w:r>
    </w:p>
    <w:p w14:paraId="06011DC1" w14:textId="77777777" w:rsidR="00E16848" w:rsidRPr="00E16848" w:rsidRDefault="00E16848" w:rsidP="00E16848">
      <w:pPr>
        <w:pStyle w:val="EndNoteBibliography"/>
        <w:spacing w:after="0"/>
        <w:ind w:left="720" w:hanging="720"/>
      </w:pPr>
      <w:r w:rsidRPr="00E16848">
        <w:t xml:space="preserve">Sarah Slater. "‘Shocking’ Vandalism of Megalithic Tomb Site in Co Sligo Being Investigated." </w:t>
      </w:r>
      <w:r w:rsidRPr="00E16848">
        <w:rPr>
          <w:i/>
        </w:rPr>
        <w:t>The Irish Times,</w:t>
      </w:r>
      <w:r w:rsidRPr="00E16848">
        <w:t>, Monday October 16 2023.</w:t>
      </w:r>
    </w:p>
    <w:p w14:paraId="4E92CAA5" w14:textId="77777777" w:rsidR="00E16848" w:rsidRPr="00E16848" w:rsidRDefault="00E16848" w:rsidP="00E16848">
      <w:pPr>
        <w:pStyle w:val="EndNoteBibliography"/>
        <w:spacing w:after="0"/>
        <w:ind w:left="720" w:hanging="720"/>
      </w:pPr>
      <w:r w:rsidRPr="00E16848">
        <w:t xml:space="preserve">Schleper, Martin C., Constantin Blome, Mark Stevenson, Matthias Thürer, and Iu Tusell. "When It’s the Slaves That Pay: In Search of a Fair Due Diligence Cost Distribution in Conflict Mineral Supply Chains." </w:t>
      </w:r>
      <w:r w:rsidRPr="00E16848">
        <w:rPr>
          <w:i/>
        </w:rPr>
        <w:t xml:space="preserve">Transportation Research Part E: Logistics and Transportation Review </w:t>
      </w:r>
      <w:r w:rsidRPr="00E16848">
        <w:t>164 (2022/08/01/ 2022): 102801.</w:t>
      </w:r>
    </w:p>
    <w:p w14:paraId="275F75E9" w14:textId="6712D144" w:rsidR="00E16848" w:rsidRPr="00E16848" w:rsidRDefault="00E16848" w:rsidP="00E16848">
      <w:pPr>
        <w:pStyle w:val="EndNoteBibliography"/>
        <w:spacing w:after="0"/>
        <w:ind w:left="720" w:hanging="720"/>
      </w:pPr>
      <w:r w:rsidRPr="00E16848">
        <w:t xml:space="preserve">Silvia Ellena. "Eu Countries Divided over Proposed Corporate Accountability Rules." Euractiv, </w:t>
      </w:r>
      <w:r w:rsidRPr="001C37A3">
        <w:t>https://www.edie.net/eu-countries-divided-over-proposed-corporate-accountability-rules/</w:t>
      </w:r>
      <w:r w:rsidRPr="00E16848">
        <w:t>.</w:t>
      </w:r>
    </w:p>
    <w:p w14:paraId="63A7D49F" w14:textId="77777777" w:rsidR="00E16848" w:rsidRPr="00E16848" w:rsidRDefault="00E16848" w:rsidP="00E16848">
      <w:pPr>
        <w:pStyle w:val="EndNoteBibliography"/>
        <w:spacing w:after="0"/>
        <w:ind w:left="720" w:hanging="720"/>
      </w:pPr>
      <w:r w:rsidRPr="00E16848">
        <w:t>Smit, Lise, Claire Bright, Robert McCorquodale, Matthias Bauer, Hanna Deringer, Daniela Baeza-Breinbauer, Francisca Torres-Cortés</w:t>
      </w:r>
      <w:r w:rsidRPr="00E16848">
        <w:rPr>
          <w:i/>
        </w:rPr>
        <w:t>, et al.</w:t>
      </w:r>
      <w:r w:rsidRPr="00E16848">
        <w:t xml:space="preserve"> </w:t>
      </w:r>
      <w:r w:rsidRPr="00E16848">
        <w:rPr>
          <w:i/>
        </w:rPr>
        <w:t>Study on Due Diligence Requirements through the Supply Chain.</w:t>
      </w:r>
      <w:r w:rsidRPr="00E16848">
        <w:t xml:space="preserve"> Publications Office of the European Union Luxembourg, 2020.</w:t>
      </w:r>
    </w:p>
    <w:p w14:paraId="3DB2D87E" w14:textId="77777777" w:rsidR="00E16848" w:rsidRPr="00E16848" w:rsidRDefault="00E16848" w:rsidP="00E16848">
      <w:pPr>
        <w:pStyle w:val="EndNoteBibliography"/>
        <w:spacing w:after="0"/>
        <w:ind w:left="720" w:hanging="720"/>
      </w:pPr>
      <w:r w:rsidRPr="00E16848">
        <w:t>Social Justice Ireland. "Housing and Poverty 2022." Dublin, January 2022.</w:t>
      </w:r>
    </w:p>
    <w:p w14:paraId="505833F6" w14:textId="77777777" w:rsidR="00E16848" w:rsidRPr="00E16848" w:rsidRDefault="00E16848" w:rsidP="00E16848">
      <w:pPr>
        <w:pStyle w:val="EndNoteBibliography"/>
        <w:spacing w:after="0"/>
        <w:ind w:left="720" w:hanging="720"/>
      </w:pPr>
      <w:r w:rsidRPr="00E16848">
        <w:t xml:space="preserve">Soundararajan, Vivek. "The Dark Side of the Cascading Compliance Model in Global Value Chains." </w:t>
      </w:r>
      <w:r w:rsidRPr="00E16848">
        <w:rPr>
          <w:i/>
        </w:rPr>
        <w:t xml:space="preserve">Journal of Industrial and Business Economics </w:t>
      </w:r>
      <w:r w:rsidRPr="00E16848">
        <w:t>50, no. 1 (2023/03/01 2023): 209-18.</w:t>
      </w:r>
    </w:p>
    <w:p w14:paraId="1E071F7D" w14:textId="77777777" w:rsidR="00E16848" w:rsidRPr="00E16848" w:rsidRDefault="00E16848" w:rsidP="00E16848">
      <w:pPr>
        <w:pStyle w:val="EndNoteBibliography"/>
        <w:spacing w:after="0"/>
        <w:ind w:left="720" w:hanging="720"/>
      </w:pPr>
      <w:r w:rsidRPr="00E16848">
        <w:t>The Citizens' Assembly. "Report of the Citizens' Assembly on Biodiversity Loss." Dublin, 2023.</w:t>
      </w:r>
    </w:p>
    <w:p w14:paraId="02B9D4E8" w14:textId="77777777" w:rsidR="00E16848" w:rsidRPr="00E16848" w:rsidRDefault="00E16848" w:rsidP="00E16848">
      <w:pPr>
        <w:pStyle w:val="EndNoteBibliography"/>
        <w:spacing w:after="0"/>
        <w:ind w:left="720" w:hanging="720"/>
      </w:pPr>
      <w:r w:rsidRPr="00E16848">
        <w:t xml:space="preserve">Tiwari, Ananya, Luís Campos Rodrigues, Frances E. Lucy, and Salem Gharbia. "Building Climate Resilience in Coastal City Living Labs Using Ecosystem-Based Adaptation: A Systematic Review." </w:t>
      </w:r>
      <w:r w:rsidRPr="00E16848">
        <w:rPr>
          <w:i/>
        </w:rPr>
        <w:t xml:space="preserve">Sustainability </w:t>
      </w:r>
      <w:r w:rsidRPr="00E16848">
        <w:t>14, no. 17 (2022-08-31 2022): 10863.</w:t>
      </w:r>
    </w:p>
    <w:p w14:paraId="0F0446F8" w14:textId="77777777" w:rsidR="000E3A21" w:rsidRDefault="000E3A21" w:rsidP="00E16848">
      <w:pPr>
        <w:pStyle w:val="EndNoteBibliography"/>
        <w:spacing w:after="0"/>
        <w:ind w:left="720" w:hanging="720"/>
        <w:rPr>
          <w:i/>
          <w:lang w:val="en-IE"/>
        </w:rPr>
      </w:pPr>
      <w:r w:rsidRPr="000E3A21">
        <w:rPr>
          <w:i/>
          <w:lang w:val="en-IE"/>
        </w:rPr>
        <w:t>Modern Slavery Act 2018, C2018A00153 (Australian Government 2018).</w:t>
      </w:r>
    </w:p>
    <w:p w14:paraId="6BD919C7" w14:textId="776F9717" w:rsidR="009513D8" w:rsidRDefault="009513D8" w:rsidP="00E16848">
      <w:pPr>
        <w:pStyle w:val="EndNoteBibliography"/>
        <w:spacing w:after="0"/>
        <w:ind w:left="720" w:hanging="720"/>
        <w:rPr>
          <w:i/>
          <w:lang w:val="en-IE"/>
        </w:rPr>
      </w:pPr>
      <w:r w:rsidRPr="009513D8">
        <w:rPr>
          <w:i/>
          <w:lang w:val="en-IE"/>
        </w:rPr>
        <w:t xml:space="preserve">Modern Slavery Act 2015, </w:t>
      </w:r>
      <w:r w:rsidR="000E3A21">
        <w:rPr>
          <w:i/>
          <w:lang w:val="en-IE"/>
        </w:rPr>
        <w:t>c</w:t>
      </w:r>
      <w:r w:rsidRPr="009513D8">
        <w:rPr>
          <w:i/>
          <w:lang w:val="en-IE"/>
        </w:rPr>
        <w:t>30 (UK Parliament 2015).</w:t>
      </w:r>
    </w:p>
    <w:p w14:paraId="7EEF2686" w14:textId="10321194" w:rsidR="00E16848" w:rsidRPr="00E16848" w:rsidRDefault="00E16848" w:rsidP="00E16848">
      <w:pPr>
        <w:pStyle w:val="EndNoteBibliography"/>
        <w:spacing w:after="0"/>
        <w:ind w:left="720" w:hanging="720"/>
      </w:pPr>
      <w:r w:rsidRPr="00E16848">
        <w:t>UN News. "Sink or Swim: Can Island States Survive the Climate Crisis?". New York: UN News, 31 July 2021.</w:t>
      </w:r>
    </w:p>
    <w:p w14:paraId="72FD9E43" w14:textId="77777777" w:rsidR="00E16848" w:rsidRPr="00E16848" w:rsidRDefault="00E16848" w:rsidP="00E16848">
      <w:pPr>
        <w:pStyle w:val="EndNoteBibliography"/>
        <w:spacing w:after="0"/>
        <w:ind w:left="720" w:hanging="720"/>
      </w:pPr>
      <w:r w:rsidRPr="00E16848">
        <w:t xml:space="preserve">UNFCCC. "Enhancing Resilience of Oceans, Coastal Areas and Ecosystems through Collaborative Partnerships." In </w:t>
      </w:r>
      <w:r w:rsidRPr="00E16848">
        <w:rPr>
          <w:i/>
        </w:rPr>
        <w:t>Nairobi Work Programme.</w:t>
      </w:r>
      <w:r w:rsidRPr="00E16848">
        <w:t xml:space="preserve"> Bonn, 2021.</w:t>
      </w:r>
    </w:p>
    <w:p w14:paraId="21332AED" w14:textId="77777777" w:rsidR="00E16848" w:rsidRPr="00E16848" w:rsidRDefault="00E16848" w:rsidP="00E16848">
      <w:pPr>
        <w:pStyle w:val="EndNoteBibliography"/>
        <w:spacing w:after="0"/>
        <w:ind w:left="720" w:hanging="720"/>
      </w:pPr>
      <w:r w:rsidRPr="00E16848">
        <w:lastRenderedPageBreak/>
        <w:t>United Nations. "Convention on Access to Information, Public Participation in Decision-Making and Access to Justice in Environmental Matters (Aarhus Convention)." Geneva: United Nations, 25 June 1998.</w:t>
      </w:r>
    </w:p>
    <w:p w14:paraId="55152A80" w14:textId="51B6240F" w:rsidR="00E16848" w:rsidRPr="00E16848" w:rsidRDefault="00E16848" w:rsidP="00256E00">
      <w:pPr>
        <w:pStyle w:val="EndNoteBibliography"/>
        <w:spacing w:after="0"/>
        <w:ind w:left="720"/>
      </w:pPr>
      <w:r w:rsidRPr="00E16848">
        <w:t xml:space="preserve"> "United Nations Framework Convention on Climate Change." </w:t>
      </w:r>
      <w:r w:rsidRPr="00E16848">
        <w:rPr>
          <w:i/>
        </w:rPr>
        <w:t xml:space="preserve">UN Treaty Series </w:t>
      </w:r>
      <w:r w:rsidRPr="00E16848">
        <w:t>1771 (9th May 1992).</w:t>
      </w:r>
    </w:p>
    <w:p w14:paraId="07F4D135" w14:textId="77777777" w:rsidR="00E16848" w:rsidRDefault="00E16848" w:rsidP="00016513">
      <w:pPr>
        <w:pStyle w:val="EndNoteBibliography"/>
        <w:spacing w:after="0"/>
        <w:ind w:left="720" w:hanging="720"/>
      </w:pPr>
      <w:r w:rsidRPr="00E16848">
        <w:t xml:space="preserve">Vyas, N. S., M. J. Birchwood, and Swaran P. Singh. "Youth Services: Meeting the Mental Health Needs of Adolescents." </w:t>
      </w:r>
      <w:r w:rsidRPr="00E16848">
        <w:rPr>
          <w:i/>
        </w:rPr>
        <w:t xml:space="preserve">Irish Journal of Psychology </w:t>
      </w:r>
      <w:r w:rsidRPr="00E16848">
        <w:t>32, no. 1 (2015): 13-19.</w:t>
      </w:r>
    </w:p>
    <w:p w14:paraId="0ACDC97D" w14:textId="7878EFF4" w:rsidR="00016513" w:rsidRDefault="00016513" w:rsidP="00016513">
      <w:pPr>
        <w:autoSpaceDE w:val="0"/>
        <w:autoSpaceDN w:val="0"/>
        <w:adjustRightInd w:val="0"/>
        <w:spacing w:after="0" w:line="240" w:lineRule="auto"/>
        <w:ind w:left="720" w:hanging="720"/>
        <w:rPr>
          <w:rFonts w:ascii="Calibri" w:hAnsi="Calibri" w:cs="Calibri"/>
          <w:kern w:val="0"/>
        </w:rPr>
      </w:pPr>
      <w:r>
        <w:rPr>
          <w:rFonts w:ascii="Calibri" w:hAnsi="Calibri" w:cs="Calibri"/>
          <w:kern w:val="0"/>
        </w:rPr>
        <w:t xml:space="preserve">Western Development Commission. </w:t>
      </w:r>
      <w:r>
        <w:rPr>
          <w:rFonts w:ascii="Calibri" w:hAnsi="Calibri" w:cs="Calibri"/>
          <w:i/>
          <w:iCs/>
          <w:kern w:val="0"/>
        </w:rPr>
        <w:t>W</w:t>
      </w:r>
      <w:r>
        <w:rPr>
          <w:rFonts w:ascii="Calibri" w:hAnsi="Calibri" w:cs="Calibri"/>
          <w:i/>
          <w:iCs/>
          <w:kern w:val="0"/>
        </w:rPr>
        <w:t>DC</w:t>
      </w:r>
      <w:r>
        <w:rPr>
          <w:rFonts w:ascii="Calibri" w:hAnsi="Calibri" w:cs="Calibri"/>
          <w:i/>
          <w:iCs/>
          <w:kern w:val="0"/>
        </w:rPr>
        <w:t xml:space="preserve"> Census 2022 Summary Report - Highlights for the Western Region</w:t>
      </w:r>
      <w:r>
        <w:rPr>
          <w:rFonts w:ascii="Calibri" w:hAnsi="Calibri" w:cs="Calibri"/>
          <w:kern w:val="0"/>
        </w:rPr>
        <w:t>. Roscommon: WDC, 2022.</w:t>
      </w:r>
    </w:p>
    <w:p w14:paraId="2D93970D" w14:textId="77777777" w:rsidR="00016513" w:rsidRPr="00E16848" w:rsidRDefault="00016513" w:rsidP="00E16848">
      <w:pPr>
        <w:pStyle w:val="EndNoteBibliography"/>
        <w:ind w:left="720" w:hanging="720"/>
      </w:pPr>
    </w:p>
    <w:p w14:paraId="74DE7EBD" w14:textId="20ADB3EC" w:rsidR="35DBCD4F" w:rsidRDefault="35DBCD4F" w:rsidP="00BC6BC1">
      <w:pPr>
        <w:jc w:val="both"/>
        <w:rPr>
          <w:rFonts w:ascii="Aptos" w:hAnsi="Aptos" w:cs="Times New Roman"/>
        </w:rPr>
      </w:pPr>
    </w:p>
    <w:sectPr w:rsidR="35DBCD4F" w:rsidSect="007E3AEC">
      <w:headerReference w:type="default" r:id="rId16"/>
      <w:footerReference w:type="default" r:id="rId17"/>
      <w:pgSz w:w="11906" w:h="16838"/>
      <w:pgMar w:top="1440" w:right="1440" w:bottom="1440" w:left="1440" w:header="708" w:footer="708" w:gutter="0"/>
      <w:pgNumType w:start="0" w:chapStyle="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9" w:author="Ananya Tiwari - RESEARCH" w:date="2023-12-13T15:13:00Z" w:initials="AR">
    <w:p w14:paraId="03E4DD75" w14:textId="6FCA9612" w:rsidR="5C22F2A7" w:rsidRDefault="5C22F2A7">
      <w:pPr>
        <w:pStyle w:val="CommentText"/>
      </w:pPr>
      <w:r>
        <w:rPr>
          <w:color w:val="2B579A"/>
          <w:shd w:val="clear" w:color="auto" w:fill="E6E6E6"/>
        </w:rPr>
        <w:fldChar w:fldCharType="begin"/>
      </w:r>
      <w:r>
        <w:instrText xml:space="preserve"> HYPERLINK "mailto:Leonard.Taylor@atu.ie"</w:instrText>
      </w:r>
      <w:r>
        <w:rPr>
          <w:color w:val="2B579A"/>
          <w:shd w:val="clear" w:color="auto" w:fill="E6E6E6"/>
        </w:rPr>
      </w:r>
      <w:bookmarkStart w:id="20" w:name="_@_705B52B116B5421B8CCCEE96D69F70ACZ"/>
      <w:r>
        <w:rPr>
          <w:color w:val="2B579A"/>
          <w:shd w:val="clear" w:color="auto" w:fill="E6E6E6"/>
        </w:rPr>
        <w:fldChar w:fldCharType="separate"/>
      </w:r>
      <w:bookmarkEnd w:id="20"/>
      <w:r w:rsidRPr="5C22F2A7">
        <w:rPr>
          <w:rStyle w:val="Mention"/>
          <w:noProof/>
        </w:rPr>
        <w:t>@Leonard Taylor</w:t>
      </w:r>
      <w:r>
        <w:rPr>
          <w:color w:val="2B579A"/>
          <w:shd w:val="clear" w:color="auto" w:fill="E6E6E6"/>
        </w:rPr>
        <w:fldChar w:fldCharType="end"/>
      </w:r>
      <w:r>
        <w:t xml:space="preserve"> some of these facts are for the northwest region, but some specifically for Sligo County, please feel free to edit as appropriate.</w:t>
      </w:r>
      <w:r>
        <w:rPr>
          <w:rStyle w:val="CommentReference"/>
        </w:rPr>
        <w:annotationRef/>
      </w:r>
    </w:p>
  </w:comment>
  <w:comment w:id="22" w:author="Ananya Tiwari - RESEARCH" w:date="2023-12-13T15:14:00Z" w:initials="AR">
    <w:p w14:paraId="7A2C56CA" w14:textId="1008B802" w:rsidR="5C22F2A7" w:rsidRDefault="5C22F2A7">
      <w:pPr>
        <w:pStyle w:val="CommentText"/>
      </w:pPr>
      <w:r>
        <w:rPr>
          <w:color w:val="2B579A"/>
          <w:shd w:val="clear" w:color="auto" w:fill="E6E6E6"/>
        </w:rPr>
        <w:fldChar w:fldCharType="begin"/>
      </w:r>
      <w:r>
        <w:instrText xml:space="preserve"> HYPERLINK "mailto:Leonard.Taylor@atu.ie"</w:instrText>
      </w:r>
      <w:r>
        <w:rPr>
          <w:color w:val="2B579A"/>
          <w:shd w:val="clear" w:color="auto" w:fill="E6E6E6"/>
        </w:rPr>
      </w:r>
      <w:bookmarkStart w:id="26" w:name="_@_2EADC76DB9DD499789A15473C458689CZ"/>
      <w:r>
        <w:rPr>
          <w:color w:val="2B579A"/>
          <w:shd w:val="clear" w:color="auto" w:fill="E6E6E6"/>
        </w:rPr>
        <w:fldChar w:fldCharType="separate"/>
      </w:r>
      <w:bookmarkEnd w:id="26"/>
      <w:r w:rsidRPr="5C22F2A7">
        <w:rPr>
          <w:rStyle w:val="Mention"/>
          <w:noProof/>
        </w:rPr>
        <w:t>@Leonard Taylor</w:t>
      </w:r>
      <w:r>
        <w:rPr>
          <w:color w:val="2B579A"/>
          <w:shd w:val="clear" w:color="auto" w:fill="E6E6E6"/>
        </w:rPr>
        <w:fldChar w:fldCharType="end"/>
      </w:r>
      <w:r>
        <w:t xml:space="preserve"> i have added a lot about SCORE's work and findings in the region, specially relating to community well being, please kindly edit/offer suggestions as necessary.</w:t>
      </w:r>
      <w:r>
        <w:rPr>
          <w:rStyle w:val="CommentReference"/>
        </w:rPr>
        <w:annotationRef/>
      </w:r>
    </w:p>
  </w:comment>
  <w:comment w:id="23" w:author="Leonard Taylor" w:date="2023-12-19T17:02:00Z" w:initials="LT">
    <w:p w14:paraId="4D3E4EAE" w14:textId="34551C1D" w:rsidR="35DBCD4F" w:rsidRDefault="35DBCD4F">
      <w:pPr>
        <w:pStyle w:val="CommentText"/>
      </w:pPr>
      <w:r>
        <w:t>I have edited this back, just to make it more concise. I hope that an ok reading of your material</w:t>
      </w:r>
      <w:r>
        <w:rPr>
          <w:rStyle w:val="CommentReference"/>
        </w:rPr>
        <w:annotationRef/>
      </w:r>
    </w:p>
    <w:p w14:paraId="77511494" w14:textId="761C016A" w:rsidR="35DBCD4F" w:rsidRDefault="35DBCD4F">
      <w:pPr>
        <w:pStyle w:val="CommentText"/>
      </w:pPr>
    </w:p>
  </w:comment>
  <w:comment w:id="24" w:author="Ananya Tiwari - RESEARCH" w:date="2023-12-19T23:34:00Z" w:initials="AR">
    <w:p w14:paraId="2DCAC5CD" w14:textId="465EF34E" w:rsidR="35DBCD4F" w:rsidRDefault="35DBCD4F">
      <w:pPr>
        <w:pStyle w:val="CommentText"/>
      </w:pPr>
      <w:r>
        <w:t xml:space="preserve">I have referred to this report a lot: </w:t>
      </w:r>
      <w:hyperlink r:id="rId1">
        <w:r w:rsidRPr="35DBCD4F">
          <w:rPr>
            <w:rStyle w:val="Hyperlink"/>
          </w:rPr>
          <w:t>Sligo County Council DRAFT Climate Action Plan 2024-2029 (sligococo.ie)</w:t>
        </w:r>
      </w:hyperlink>
      <w:r>
        <w:rPr>
          <w:rStyle w:val="CommentReference"/>
        </w:rPr>
        <w:annotationRef/>
      </w:r>
    </w:p>
    <w:p w14:paraId="4D68B892" w14:textId="69650EC4" w:rsidR="35DBCD4F" w:rsidRDefault="35DBCD4F">
      <w:pPr>
        <w:pStyle w:val="CommentText"/>
      </w:pPr>
    </w:p>
  </w:comment>
  <w:comment w:id="25" w:author="Leonard Taylor" w:date="2023-12-20T16:57:00Z" w:initials="LT">
    <w:p w14:paraId="541E9717" w14:textId="27687DCB" w:rsidR="35DBCD4F" w:rsidRDefault="35DBCD4F">
      <w:pPr>
        <w:pStyle w:val="CommentText"/>
      </w:pPr>
      <w:r>
        <w:t>thanks Aanaya, I will make sure to include this in the references</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E4DD75" w15:done="1"/>
  <w15:commentEx w15:paraId="7A2C56CA" w15:done="1"/>
  <w15:commentEx w15:paraId="77511494" w15:paraIdParent="7A2C56CA" w15:done="1"/>
  <w15:commentEx w15:paraId="4D68B892" w15:paraIdParent="7A2C56CA" w15:done="1"/>
  <w15:commentEx w15:paraId="541E9717" w15:paraIdParent="7A2C56C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548DB5E" w16cex:dateUtc="2023-12-13T15:13:00Z">
    <w16cex:extLst>
      <w16:ext w16:uri="{CE6994B0-6A32-4C9F-8C6B-6E91EDA988CE}">
        <cr:reactions xmlns:cr="http://schemas.microsoft.com/office/comments/2020/reactions">
          <cr:reaction reactionType="1">
            <cr:reactionInfo dateUtc="2023-12-15T10:54:50Z">
              <cr:user userId="S::leonard.taylor@atu.ie::fb0f58e2-6024-43aa-84d2-22e20bafee1f" userProvider="AD" userName="Leonard Taylor"/>
            </cr:reactionInfo>
          </cr:reaction>
        </cr:reactions>
      </w16:ext>
    </w16cex:extLst>
  </w16cex:commentExtensible>
  <w16cex:commentExtensible w16cex:durableId="6AD0E474" w16cex:dateUtc="2023-12-13T15:14:00Z">
    <w16cex:extLst>
      <w16:ext w16:uri="{CE6994B0-6A32-4C9F-8C6B-6E91EDA988CE}">
        <cr:reactions xmlns:cr="http://schemas.microsoft.com/office/comments/2020/reactions">
          <cr:reaction reactionType="1">
            <cr:reactionInfo dateUtc="2023-12-18T15:25:03Z">
              <cr:user userId="S::leonard.taylor@atu.ie::fb0f58e2-6024-43aa-84d2-22e20bafee1f" userProvider="AD" userName="Leonard Taylor"/>
            </cr:reactionInfo>
          </cr:reaction>
        </cr:reactions>
      </w16:ext>
    </w16cex:extLst>
  </w16cex:commentExtensible>
  <w16cex:commentExtensible w16cex:durableId="701D75BD" w16cex:dateUtc="2023-12-19T17:02:00Z"/>
  <w16cex:commentExtensible w16cex:durableId="29A02A9A" w16cex:dateUtc="2023-12-19T23:34:00Z">
    <w16cex:extLst>
      <w16:ext w16:uri="{CE6994B0-6A32-4C9F-8C6B-6E91EDA988CE}">
        <cr:reactions xmlns:cr="http://schemas.microsoft.com/office/comments/2020/reactions">
          <cr:reaction reactionType="1">
            <cr:reactionInfo dateUtc="2023-12-20T12:06:30Z">
              <cr:user userId="S::leonard.taylor@atu.ie::fb0f58e2-6024-43aa-84d2-22e20bafee1f" userProvider="AD" userName="Leonard Taylor"/>
            </cr:reactionInfo>
          </cr:reaction>
        </cr:reactions>
      </w16:ext>
    </w16cex:extLst>
  </w16cex:commentExtensible>
  <w16cex:commentExtensible w16cex:durableId="16E9C01A" w16cex:dateUtc="2023-12-20T16: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E4DD75" w16cid:durableId="6548DB5E"/>
  <w16cid:commentId w16cid:paraId="7A2C56CA" w16cid:durableId="6AD0E474"/>
  <w16cid:commentId w16cid:paraId="77511494" w16cid:durableId="701D75BD"/>
  <w16cid:commentId w16cid:paraId="4D68B892" w16cid:durableId="29A02A9A"/>
  <w16cid:commentId w16cid:paraId="541E9717" w16cid:durableId="16E9C0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7EED3" w14:textId="77777777" w:rsidR="00733380" w:rsidRDefault="00733380" w:rsidP="00C16ED5">
      <w:pPr>
        <w:spacing w:after="0" w:line="240" w:lineRule="auto"/>
      </w:pPr>
      <w:r>
        <w:separator/>
      </w:r>
    </w:p>
  </w:endnote>
  <w:endnote w:type="continuationSeparator" w:id="0">
    <w:p w14:paraId="656A5408" w14:textId="77777777" w:rsidR="00733380" w:rsidRDefault="00733380" w:rsidP="00C16ED5">
      <w:pPr>
        <w:spacing w:after="0" w:line="240" w:lineRule="auto"/>
      </w:pPr>
      <w:r>
        <w:continuationSeparator/>
      </w:r>
    </w:p>
  </w:endnote>
  <w:endnote w:type="continuationNotice" w:id="1">
    <w:p w14:paraId="552397AC" w14:textId="77777777" w:rsidR="00733380" w:rsidRDefault="007333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quot;Aptos&quot;,sans-serif">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5289A" w14:textId="10AB68B0" w:rsidR="00545AEE" w:rsidRDefault="00545AEE">
    <w:pPr>
      <w:pStyle w:val="Footer"/>
      <w:jc w:val="right"/>
    </w:pPr>
  </w:p>
  <w:p w14:paraId="2C6E6628" w14:textId="77777777" w:rsidR="00545AEE" w:rsidRDefault="00545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4F943" w14:textId="77777777" w:rsidR="00733380" w:rsidRDefault="00733380" w:rsidP="00C16ED5">
      <w:pPr>
        <w:spacing w:after="0" w:line="240" w:lineRule="auto"/>
      </w:pPr>
      <w:r>
        <w:separator/>
      </w:r>
    </w:p>
  </w:footnote>
  <w:footnote w:type="continuationSeparator" w:id="0">
    <w:p w14:paraId="7B5AA5F3" w14:textId="77777777" w:rsidR="00733380" w:rsidRDefault="00733380" w:rsidP="00C16ED5">
      <w:pPr>
        <w:spacing w:after="0" w:line="240" w:lineRule="auto"/>
      </w:pPr>
      <w:r>
        <w:continuationSeparator/>
      </w:r>
    </w:p>
  </w:footnote>
  <w:footnote w:type="continuationNotice" w:id="1">
    <w:p w14:paraId="32E52E31" w14:textId="77777777" w:rsidR="00733380" w:rsidRDefault="00733380">
      <w:pPr>
        <w:spacing w:after="0" w:line="240" w:lineRule="auto"/>
      </w:pPr>
    </w:p>
  </w:footnote>
  <w:footnote w:id="2">
    <w:p w14:paraId="70FB478D" w14:textId="50C0A90E" w:rsidR="0A12E6AF" w:rsidRPr="0057406C" w:rsidRDefault="0A12E6AF" w:rsidP="0A12E6AF">
      <w:pPr>
        <w:pStyle w:val="FootnoteText"/>
        <w:rPr>
          <w:rFonts w:eastAsia="Calibri" w:cs="Calibri"/>
          <w:szCs w:val="18"/>
        </w:rPr>
      </w:pPr>
      <w:r w:rsidRPr="0057406C">
        <w:rPr>
          <w:rStyle w:val="FootnoteReference"/>
          <w:szCs w:val="18"/>
        </w:rPr>
        <w:footnoteRef/>
      </w:r>
      <w:r w:rsidRPr="0057406C">
        <w:rPr>
          <w:szCs w:val="18"/>
        </w:rPr>
        <w:t xml:space="preserve"> OECD Recommendation of the Council on Regional Development Policy. OECD/LEGAL/0492.  Adopted on: 08/06/2023. </w:t>
      </w:r>
      <w:hyperlink r:id="rId1" w:history="1">
        <w:hyperlink r:id="rId2" w:history="1">
          <w:r w:rsidRPr="0057406C">
            <w:rPr>
              <w:rFonts w:eastAsia="Calibri" w:cs="Calibri"/>
              <w:szCs w:val="18"/>
            </w:rPr>
            <w:t>https://legalinstruments.oecd.org/en/instruments/OECD-LEGAL-0492</w:t>
          </w:r>
        </w:hyperlink>
      </w:hyperlink>
      <w:r w:rsidR="00CE6EDC" w:rsidRPr="0057406C">
        <w:rPr>
          <w:rFonts w:eastAsia="Calibri" w:cs="Calibri"/>
          <w:szCs w:val="18"/>
        </w:rPr>
        <w:t xml:space="preserve">. </w:t>
      </w:r>
      <w:r w:rsidR="001C37A3" w:rsidRPr="0057406C">
        <w:rPr>
          <w:rFonts w:eastAsia="Calibri" w:cs="Calibri"/>
          <w:noProof/>
          <w:szCs w:val="18"/>
        </w:rPr>
        <w:t>OECD, "Towards Balanced Regional Attractiveness in Ireland: Enhancing the Delivery of the National Planning Framework," (Paris</w:t>
      </w:r>
      <w:r w:rsidR="00E778BE">
        <w:rPr>
          <w:rFonts w:eastAsia="Calibri" w:cs="Calibri"/>
          <w:noProof/>
          <w:szCs w:val="18"/>
        </w:rPr>
        <w:t xml:space="preserve"> </w:t>
      </w:r>
      <w:r w:rsidR="001C37A3" w:rsidRPr="0057406C">
        <w:rPr>
          <w:rFonts w:eastAsia="Calibri" w:cs="Calibri"/>
          <w:noProof/>
          <w:szCs w:val="18"/>
        </w:rPr>
        <w:t>2023).</w:t>
      </w:r>
      <w:r w:rsidR="009F21B4" w:rsidRPr="0057406C">
        <w:rPr>
          <w:rFonts w:eastAsia="Calibri" w:cs="Calibri"/>
          <w:szCs w:val="18"/>
        </w:rPr>
        <w:t xml:space="preserve"> </w:t>
      </w:r>
      <w:r w:rsidR="00CE6EDC" w:rsidRPr="0057406C">
        <w:rPr>
          <w:szCs w:val="18"/>
        </w:rPr>
        <w:t>43.</w:t>
      </w:r>
    </w:p>
  </w:footnote>
  <w:footnote w:id="3">
    <w:p w14:paraId="62B0D584" w14:textId="61C4AA28" w:rsidR="00C16ED5" w:rsidRPr="0057406C" w:rsidRDefault="00C16ED5">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European Commission, "2022 Country Report - Ireland,," in </w:t>
      </w:r>
      <w:r w:rsidR="001C37A3" w:rsidRPr="00637002">
        <w:rPr>
          <w:i/>
          <w:noProof/>
          <w:szCs w:val="18"/>
        </w:rPr>
        <w:t>Recommendation for a COUNCIL RECOMMENDATION on the 2022 National Reform Programme of Ireland and delivering a Council opinion on the 2022 Stability Programme of Ireland.</w:t>
      </w:r>
      <w:r w:rsidR="001C37A3">
        <w:rPr>
          <w:noProof/>
          <w:szCs w:val="18"/>
        </w:rPr>
        <w:t xml:space="preserve"> (Brussels</w:t>
      </w:r>
      <w:r w:rsidR="00E778BE">
        <w:rPr>
          <w:noProof/>
          <w:szCs w:val="18"/>
        </w:rPr>
        <w:t xml:space="preserve"> </w:t>
      </w:r>
      <w:r w:rsidR="001C37A3">
        <w:rPr>
          <w:noProof/>
          <w:szCs w:val="18"/>
        </w:rPr>
        <w:t>2022).</w:t>
      </w:r>
      <w:r w:rsidRPr="0057406C">
        <w:rPr>
          <w:szCs w:val="18"/>
        </w:rPr>
        <w:t xml:space="preserve"> 14</w:t>
      </w:r>
    </w:p>
  </w:footnote>
  <w:footnote w:id="4">
    <w:p w14:paraId="413A254F" w14:textId="3A93CEC7" w:rsidR="00AE4F31" w:rsidRPr="0057406C" w:rsidRDefault="00AE4F31">
      <w:pPr>
        <w:pStyle w:val="FootnoteText"/>
        <w:rPr>
          <w:szCs w:val="18"/>
        </w:rPr>
      </w:pPr>
      <w:r w:rsidRPr="0057406C">
        <w:rPr>
          <w:rStyle w:val="FootnoteReference"/>
          <w:szCs w:val="18"/>
        </w:rPr>
        <w:footnoteRef/>
      </w:r>
      <w:r w:rsidRPr="0057406C">
        <w:rPr>
          <w:szCs w:val="18"/>
        </w:rPr>
        <w:t xml:space="preserve">  </w:t>
      </w:r>
      <w:r w:rsidR="001C37A3">
        <w:rPr>
          <w:noProof/>
          <w:szCs w:val="18"/>
        </w:rPr>
        <w:t>Ibid.</w:t>
      </w:r>
      <w:r w:rsidR="00637002" w:rsidRPr="00637002">
        <w:rPr>
          <w:szCs w:val="18"/>
        </w:rPr>
        <w:t xml:space="preserve"> </w:t>
      </w:r>
      <w:r w:rsidR="00305310" w:rsidRPr="0057406C">
        <w:rPr>
          <w:szCs w:val="18"/>
        </w:rPr>
        <w:t>54.</w:t>
      </w:r>
      <w:r w:rsidR="00305310">
        <w:rPr>
          <w:szCs w:val="18"/>
        </w:rPr>
        <w:t xml:space="preserve"> </w:t>
      </w:r>
      <w:r w:rsidRPr="0057406C">
        <w:rPr>
          <w:szCs w:val="18"/>
        </w:rPr>
        <w:t>Annex 15.</w:t>
      </w:r>
    </w:p>
  </w:footnote>
  <w:footnote w:id="5">
    <w:p w14:paraId="584A6273" w14:textId="66D39A3E" w:rsidR="001F22BE" w:rsidRPr="0057406C" w:rsidRDefault="001F22BE">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OECD, "Towards Balanced Regional Attractiveness in Ireland: Enhancing the Delivery of the National Planning Framework."</w:t>
      </w:r>
      <w:r w:rsidR="00F6394D" w:rsidRPr="0057406C">
        <w:rPr>
          <w:szCs w:val="18"/>
        </w:rPr>
        <w:t xml:space="preserve"> 22.</w:t>
      </w:r>
    </w:p>
  </w:footnote>
  <w:footnote w:id="6">
    <w:p w14:paraId="2D5413A4" w14:textId="233366F5" w:rsidR="00B87CEB" w:rsidRPr="0057406C" w:rsidRDefault="00B87CEB">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Pr="0057406C">
        <w:rPr>
          <w:szCs w:val="18"/>
        </w:rPr>
        <w:t xml:space="preserve"> 22.</w:t>
      </w:r>
    </w:p>
  </w:footnote>
  <w:footnote w:id="7">
    <w:p w14:paraId="4F65B54E" w14:textId="07B8025B" w:rsidR="006F3C89" w:rsidRPr="0057406C" w:rsidRDefault="006F3C89">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00F94E05" w:rsidRPr="0057406C">
        <w:rPr>
          <w:szCs w:val="18"/>
        </w:rPr>
        <w:t xml:space="preserve"> 9,</w:t>
      </w:r>
      <w:r w:rsidRPr="0057406C">
        <w:rPr>
          <w:szCs w:val="18"/>
        </w:rPr>
        <w:t xml:space="preserve"> 2</w:t>
      </w:r>
      <w:r w:rsidR="00B837B3" w:rsidRPr="0057406C">
        <w:rPr>
          <w:szCs w:val="18"/>
        </w:rPr>
        <w:t>5</w:t>
      </w:r>
      <w:r w:rsidRPr="0057406C">
        <w:rPr>
          <w:szCs w:val="18"/>
        </w:rPr>
        <w:t>.</w:t>
      </w:r>
    </w:p>
  </w:footnote>
  <w:footnote w:id="8">
    <w:p w14:paraId="33FD3918" w14:textId="36360482" w:rsidR="007E19CA" w:rsidRPr="0057406C" w:rsidRDefault="007E19CA">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00374AEB" w:rsidRPr="0057406C">
        <w:rPr>
          <w:szCs w:val="18"/>
        </w:rPr>
        <w:t xml:space="preserve"> 10.</w:t>
      </w:r>
    </w:p>
  </w:footnote>
  <w:footnote w:id="9">
    <w:p w14:paraId="7CF55692" w14:textId="4620CD43" w:rsidR="00A9548F" w:rsidRDefault="00A9548F">
      <w:pPr>
        <w:pStyle w:val="FootnoteText"/>
      </w:pPr>
      <w:r>
        <w:rPr>
          <w:rStyle w:val="FootnoteReference"/>
        </w:rPr>
        <w:footnoteRef/>
      </w:r>
      <w:r>
        <w:t xml:space="preserve"> </w:t>
      </w:r>
      <w:r w:rsidRPr="0057406C">
        <w:rPr>
          <w:noProof/>
          <w:szCs w:val="18"/>
        </w:rPr>
        <w:t>Ibid.</w:t>
      </w:r>
      <w:r w:rsidR="002C1BDE">
        <w:rPr>
          <w:noProof/>
          <w:szCs w:val="18"/>
        </w:rPr>
        <w:t xml:space="preserve"> </w:t>
      </w:r>
    </w:p>
  </w:footnote>
  <w:footnote w:id="10">
    <w:p w14:paraId="5C7A8B5A" w14:textId="11ACD21D" w:rsidR="008A25F4" w:rsidRPr="0057406C" w:rsidRDefault="008A25F4">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p>
  </w:footnote>
  <w:footnote w:id="11">
    <w:p w14:paraId="40A0FD85" w14:textId="4D613E7D" w:rsidR="00004A36" w:rsidRPr="0057406C" w:rsidRDefault="00004A36">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Pr="0057406C">
        <w:rPr>
          <w:szCs w:val="18"/>
        </w:rPr>
        <w:t xml:space="preserve"> 54.</w:t>
      </w:r>
    </w:p>
  </w:footnote>
  <w:footnote w:id="12">
    <w:p w14:paraId="0251EC7A" w14:textId="3D51B831" w:rsidR="00F32734" w:rsidRDefault="00F32734">
      <w:pPr>
        <w:pStyle w:val="FootnoteText"/>
      </w:pPr>
      <w:r>
        <w:rPr>
          <w:rStyle w:val="FootnoteReference"/>
        </w:rPr>
        <w:footnoteRef/>
      </w:r>
      <w:r>
        <w:t xml:space="preserve"> </w:t>
      </w:r>
      <w:r w:rsidRPr="00F32734">
        <w:t xml:space="preserve">NWRA. </w:t>
      </w:r>
      <w:r w:rsidRPr="00F32734">
        <w:rPr>
          <w:i/>
          <w:iCs/>
        </w:rPr>
        <w:t xml:space="preserve">Regional </w:t>
      </w:r>
      <w:r w:rsidRPr="00F32734">
        <w:rPr>
          <w:i/>
          <w:iCs/>
        </w:rPr>
        <w:t>Spatial</w:t>
      </w:r>
      <w:r w:rsidRPr="00F32734">
        <w:rPr>
          <w:i/>
          <w:iCs/>
        </w:rPr>
        <w:t xml:space="preserve"> and Economic Strategy 2020 -2032 (R</w:t>
      </w:r>
      <w:r w:rsidR="00AD0D3E">
        <w:rPr>
          <w:i/>
          <w:iCs/>
        </w:rPr>
        <w:t>SES</w:t>
      </w:r>
      <w:r w:rsidRPr="00F32734">
        <w:rPr>
          <w:i/>
          <w:iCs/>
        </w:rPr>
        <w:t xml:space="preserve">). </w:t>
      </w:r>
      <w:r w:rsidRPr="00F32734">
        <w:t>Northern &amp; Western Regional Assembly (Roscommon, Ireland January 2020).</w:t>
      </w:r>
    </w:p>
  </w:footnote>
  <w:footnote w:id="13">
    <w:p w14:paraId="206798C2" w14:textId="76B39A31" w:rsidR="00DA1CBE" w:rsidRDefault="00DA1CBE">
      <w:pPr>
        <w:pStyle w:val="FootnoteText"/>
      </w:pPr>
      <w:r>
        <w:rPr>
          <w:rStyle w:val="FootnoteReference"/>
        </w:rPr>
        <w:footnoteRef/>
      </w:r>
      <w:r>
        <w:t xml:space="preserve"> </w:t>
      </w:r>
      <w:r w:rsidRPr="00DA1CBE">
        <w:t xml:space="preserve">KPMG. </w:t>
      </w:r>
      <w:r w:rsidRPr="00DA1CBE">
        <w:rPr>
          <w:i/>
          <w:iCs/>
        </w:rPr>
        <w:t xml:space="preserve">Sligo 2030 One Voice One Vision. </w:t>
      </w:r>
      <w:r w:rsidRPr="00DA1CBE">
        <w:t>(Dublin, Ireland 2023).</w:t>
      </w:r>
    </w:p>
  </w:footnote>
  <w:footnote w:id="14">
    <w:p w14:paraId="15F1DF03" w14:textId="38C9CDA9" w:rsidR="00B90C7D" w:rsidRPr="0057406C" w:rsidRDefault="00B90C7D" w:rsidP="00B90C7D">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P Carroll, R Benevenuto, and B Caulfield, "Identifying Hotspots of Transport Disadvantage and Car Dependency in Rural Ireland," </w:t>
      </w:r>
      <w:r w:rsidR="001C37A3" w:rsidRPr="0057406C">
        <w:rPr>
          <w:i/>
          <w:noProof/>
          <w:szCs w:val="18"/>
        </w:rPr>
        <w:t>Transport Policy</w:t>
      </w:r>
      <w:r w:rsidR="001C37A3" w:rsidRPr="0057406C">
        <w:rPr>
          <w:noProof/>
          <w:szCs w:val="18"/>
        </w:rPr>
        <w:t xml:space="preserve"> 101 (2021).</w:t>
      </w:r>
      <w:r w:rsidR="0088398D" w:rsidRPr="0057406C">
        <w:rPr>
          <w:szCs w:val="18"/>
        </w:rPr>
        <w:t xml:space="preserve"> 46-56.</w:t>
      </w:r>
    </w:p>
  </w:footnote>
  <w:footnote w:id="15">
    <w:p w14:paraId="7B052657" w14:textId="109F6D56" w:rsidR="00B90C7D" w:rsidRPr="0057406C" w:rsidRDefault="00B90C7D" w:rsidP="00B90C7D">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0088398D" w:rsidRPr="0057406C">
        <w:rPr>
          <w:szCs w:val="18"/>
        </w:rPr>
        <w:t xml:space="preserve"> 46-56.</w:t>
      </w:r>
    </w:p>
  </w:footnote>
  <w:footnote w:id="16">
    <w:p w14:paraId="5F937822" w14:textId="02A7F8D6" w:rsidR="00B90C7D" w:rsidRPr="0057406C" w:rsidRDefault="00B90C7D">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OECD, "Towards Balanced Regional Attractiveness in Ireland: Enhancing the Delivery of the National Planning Framework."</w:t>
      </w:r>
    </w:p>
  </w:footnote>
  <w:footnote w:id="17">
    <w:p w14:paraId="1A4B026F" w14:textId="09AC31AF" w:rsidR="001A0B9C" w:rsidRDefault="001A0B9C">
      <w:pPr>
        <w:pStyle w:val="FootnoteText"/>
      </w:pPr>
      <w:r>
        <w:rPr>
          <w:rStyle w:val="FootnoteReference"/>
        </w:rPr>
        <w:footnoteRef/>
      </w:r>
      <w:r>
        <w:t xml:space="preserve"> </w:t>
      </w:r>
      <w:r w:rsidRPr="001A0B9C">
        <w:t xml:space="preserve">ESRI. </w:t>
      </w:r>
      <w:r w:rsidRPr="001A0B9C">
        <w:rPr>
          <w:i/>
          <w:iCs/>
        </w:rPr>
        <w:t>Annual Report on Migration and Asylum 2022</w:t>
      </w:r>
      <w:r w:rsidRPr="001A0B9C">
        <w:t>. Dublin, Ireland The Economic and Social Research Institute., 2023.</w:t>
      </w:r>
    </w:p>
  </w:footnote>
  <w:footnote w:id="18">
    <w:p w14:paraId="7074D936" w14:textId="07BEA055" w:rsidR="00DA1CBE" w:rsidRDefault="00DA1CBE">
      <w:pPr>
        <w:pStyle w:val="FootnoteText"/>
      </w:pPr>
      <w:r>
        <w:rPr>
          <w:rStyle w:val="FootnoteReference"/>
        </w:rPr>
        <w:footnoteRef/>
      </w:r>
      <w:r>
        <w:t xml:space="preserve"> </w:t>
      </w:r>
      <w:r w:rsidRPr="00DA1CBE">
        <w:t xml:space="preserve">KPMG. </w:t>
      </w:r>
      <w:r w:rsidRPr="00DA1CBE">
        <w:rPr>
          <w:i/>
          <w:iCs/>
        </w:rPr>
        <w:t xml:space="preserve">Sligo 2030 One Voice One Vision. </w:t>
      </w:r>
      <w:r w:rsidRPr="00DA1CBE">
        <w:t>(Dublin, Ireland 2023).</w:t>
      </w:r>
    </w:p>
  </w:footnote>
  <w:footnote w:id="19">
    <w:p w14:paraId="1B4C582D" w14:textId="1D4F7AA5" w:rsidR="00283F22" w:rsidRPr="0057406C" w:rsidRDefault="00283F22">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Lise Smit et al., </w:t>
      </w:r>
      <w:r w:rsidR="001C37A3" w:rsidRPr="0057406C">
        <w:rPr>
          <w:i/>
          <w:noProof/>
          <w:szCs w:val="18"/>
        </w:rPr>
        <w:t>Study on Due Diligence Requirements through the Supply Chain</w:t>
      </w:r>
      <w:r w:rsidR="001C37A3" w:rsidRPr="0057406C">
        <w:rPr>
          <w:noProof/>
          <w:szCs w:val="18"/>
        </w:rPr>
        <w:t xml:space="preserve"> (Publications Office of the European Union Luxembourg, 2020).</w:t>
      </w:r>
      <w:r w:rsidR="002E7261" w:rsidRPr="0057406C">
        <w:rPr>
          <w:szCs w:val="18"/>
        </w:rPr>
        <w:t xml:space="preserve"> </w:t>
      </w:r>
    </w:p>
  </w:footnote>
  <w:footnote w:id="20">
    <w:p w14:paraId="1E95D439" w14:textId="7EE5F14D" w:rsidR="002E7261" w:rsidRPr="0057406C" w:rsidRDefault="002E7261">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Department of Foreign Affairs, "National Plan on Business and Human Rights (2017- 2020)," news release, 2023, https://www.gov.ie/en/publication/5bf5e-national-plan-on-business-and-human-rights-2017-2020/.</w:t>
      </w:r>
      <w:r w:rsidR="00D62839" w:rsidRPr="0057406C">
        <w:rPr>
          <w:szCs w:val="18"/>
        </w:rPr>
        <w:t xml:space="preserve"> </w:t>
      </w:r>
      <w:r w:rsidR="005E1642" w:rsidRPr="0057406C">
        <w:rPr>
          <w:szCs w:val="18"/>
        </w:rPr>
        <w:t>S</w:t>
      </w:r>
      <w:r w:rsidR="0033683B" w:rsidRPr="0057406C">
        <w:rPr>
          <w:szCs w:val="18"/>
        </w:rPr>
        <w:t xml:space="preserve">ee also </w:t>
      </w:r>
      <w:r w:rsidR="001C37A3" w:rsidRPr="0057406C">
        <w:rPr>
          <w:noProof/>
          <w:szCs w:val="18"/>
        </w:rPr>
        <w:t xml:space="preserve">Shane Darcy, "Embedding Business &amp; Human Rights in Ireland: Legislating for Human Rights Due Diligence," </w:t>
      </w:r>
      <w:r w:rsidR="001C37A3" w:rsidRPr="0057406C">
        <w:rPr>
          <w:i/>
          <w:noProof/>
          <w:szCs w:val="18"/>
        </w:rPr>
        <w:t>Available at SSRN 3506384</w:t>
      </w:r>
      <w:r w:rsidR="001C37A3" w:rsidRPr="0057406C">
        <w:rPr>
          <w:noProof/>
          <w:szCs w:val="18"/>
        </w:rPr>
        <w:t xml:space="preserve">  (2019).</w:t>
      </w:r>
    </w:p>
  </w:footnote>
  <w:footnote w:id="21">
    <w:p w14:paraId="51415E5D" w14:textId="1D227B6E" w:rsidR="001273B7" w:rsidRPr="0057406C" w:rsidRDefault="001273B7">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Department of Foreign Affairs, "National Plan on Business and Human Rights," news release, 2023, https://www.gov.ie/en/publication/ed78a-national-plan-on-business-and-human-rights/.</w:t>
      </w:r>
      <w:r w:rsidR="003D2229" w:rsidRPr="0057406C">
        <w:rPr>
          <w:szCs w:val="18"/>
        </w:rPr>
        <w:t xml:space="preserve"> </w:t>
      </w:r>
    </w:p>
  </w:footnote>
  <w:footnote w:id="22">
    <w:p w14:paraId="76B40F20" w14:textId="1775470F" w:rsidR="007D0943" w:rsidRPr="0057406C" w:rsidRDefault="007D0943">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European Union, "Corporate Sustainability Due Diligence Directive," in </w:t>
      </w:r>
      <w:r w:rsidR="001C37A3" w:rsidRPr="0057406C">
        <w:rPr>
          <w:i/>
          <w:noProof/>
          <w:szCs w:val="18"/>
        </w:rPr>
        <w:t>Directive (EU) 2022/0051</w:t>
      </w:r>
      <w:r w:rsidR="001C37A3" w:rsidRPr="0057406C">
        <w:rPr>
          <w:noProof/>
          <w:szCs w:val="18"/>
        </w:rPr>
        <w:t xml:space="preserve"> (European Union2022).</w:t>
      </w:r>
      <w:r w:rsidR="000B09FC" w:rsidRPr="0057406C">
        <w:rPr>
          <w:szCs w:val="18"/>
        </w:rPr>
        <w:t xml:space="preserve"> </w:t>
      </w:r>
      <w:r w:rsidR="001C37A3" w:rsidRPr="0057406C">
        <w:rPr>
          <w:noProof/>
          <w:szCs w:val="18"/>
        </w:rPr>
        <w:t xml:space="preserve">"Corporate Sustainability Reporting Directive," in </w:t>
      </w:r>
      <w:r w:rsidR="001C37A3" w:rsidRPr="0057406C">
        <w:rPr>
          <w:i/>
          <w:noProof/>
          <w:szCs w:val="18"/>
        </w:rPr>
        <w:t>Directive (EU) 2022/2464</w:t>
      </w:r>
      <w:r w:rsidR="001C37A3" w:rsidRPr="0057406C">
        <w:rPr>
          <w:noProof/>
          <w:szCs w:val="18"/>
        </w:rPr>
        <w:t xml:space="preserve"> (Brussels: European Union, 2022).</w:t>
      </w:r>
    </w:p>
  </w:footnote>
  <w:footnote w:id="23">
    <w:p w14:paraId="13447D0F" w14:textId="5ABF0502" w:rsidR="00EA1AEA" w:rsidRPr="0057406C" w:rsidRDefault="00EA1AEA">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European Commission, "Corporate Sustainability Due Diligence," news release, 2022, https://commission.europa.eu/business-economy-euro/doing-business-eu/corporate-sustainability-due-diligence_en.</w:t>
      </w:r>
    </w:p>
  </w:footnote>
  <w:footnote w:id="24">
    <w:p w14:paraId="109BA607" w14:textId="25631190" w:rsidR="002F0473" w:rsidRPr="0057406C" w:rsidRDefault="002F0473">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Martin C. Schleper et al., "When It’s the Slaves That Pay: In Search of a Fair Due Diligence Cost Distribution in Conflict Mineral Supply Chains," </w:t>
      </w:r>
      <w:r w:rsidR="001C37A3" w:rsidRPr="0057406C">
        <w:rPr>
          <w:i/>
          <w:noProof/>
          <w:szCs w:val="18"/>
        </w:rPr>
        <w:t>Transportation Research Part E: Logistics and Transportation Review</w:t>
      </w:r>
      <w:r w:rsidR="001C37A3" w:rsidRPr="0057406C">
        <w:rPr>
          <w:noProof/>
          <w:szCs w:val="18"/>
        </w:rPr>
        <w:t xml:space="preserve"> 164 (2022).</w:t>
      </w:r>
      <w:r w:rsidR="00CE3753" w:rsidRPr="0057406C">
        <w:rPr>
          <w:szCs w:val="18"/>
        </w:rPr>
        <w:t xml:space="preserve"> </w:t>
      </w:r>
      <w:r w:rsidR="001C37A3" w:rsidRPr="0057406C">
        <w:rPr>
          <w:noProof/>
          <w:szCs w:val="18"/>
        </w:rPr>
        <w:t xml:space="preserve">Vivek Soundararajan, "The Dark Side of the Cascading Compliance Model in Global Value Chains," </w:t>
      </w:r>
      <w:r w:rsidR="001C37A3" w:rsidRPr="0057406C">
        <w:rPr>
          <w:i/>
          <w:noProof/>
          <w:szCs w:val="18"/>
        </w:rPr>
        <w:t>Journal of Industrial and Business Economics</w:t>
      </w:r>
      <w:r w:rsidR="001C37A3" w:rsidRPr="0057406C">
        <w:rPr>
          <w:noProof/>
          <w:szCs w:val="18"/>
        </w:rPr>
        <w:t xml:space="preserve"> 50, no. 1 (2023).</w:t>
      </w:r>
    </w:p>
  </w:footnote>
  <w:footnote w:id="25">
    <w:p w14:paraId="53941129" w14:textId="1387FF59" w:rsidR="00503CF7" w:rsidRPr="0057406C" w:rsidRDefault="00503CF7">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Peter Wollmert and Andrew Hobbs, "How the Eu’s New Sustainability Directive Is Becoming a Game Changer," news release, 2022, https://www.ey.com/en_ie/assurance/how-the-eu-s-new-sustainability-directive-is-becoming-a-game-changer.</w:t>
      </w:r>
      <w:r w:rsidR="002F2ADB" w:rsidRPr="0057406C">
        <w:rPr>
          <w:szCs w:val="18"/>
        </w:rPr>
        <w:t xml:space="preserve"> </w:t>
      </w:r>
    </w:p>
  </w:footnote>
  <w:footnote w:id="26">
    <w:p w14:paraId="327551AF" w14:textId="3EC6FF5E" w:rsidR="00080D80" w:rsidRPr="0057406C" w:rsidRDefault="00080D80">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Silvia Ellena, "Eu Countries Divided over Proposed Corporate Accountability Rules," Euractiv, https://www.edie.net/eu-countries-divided-over-proposed-corporate-accountability-rules/.</w:t>
      </w:r>
    </w:p>
  </w:footnote>
  <w:footnote w:id="27">
    <w:p w14:paraId="2FC75E25" w14:textId="072F6ED2" w:rsidR="001B67C8" w:rsidRPr="0057406C" w:rsidRDefault="001B67C8">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Department of Enterprise Trade and Employment, "Regional Enterprise Plan to 2024: North West," (Dublin2022).</w:t>
      </w:r>
    </w:p>
  </w:footnote>
  <w:footnote w:id="28">
    <w:p w14:paraId="70F41AAE" w14:textId="5AEEFC5A" w:rsidR="00D94E44" w:rsidRPr="0057406C" w:rsidRDefault="00D94E44">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Government of Ireland, "Climate Toolkit 4 Business: Start Your Zero Carbon Journey," Government of Ireland,, https://www.climatetoolkit4business.gov.ie/.</w:t>
      </w:r>
    </w:p>
  </w:footnote>
  <w:footnote w:id="29">
    <w:p w14:paraId="75BDF749" w14:textId="031401ED" w:rsidR="001855CF" w:rsidRPr="0057406C" w:rsidRDefault="001855CF">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Anti-Slavery International, "What Is Modern Slavery?,"  https://www.antislavery.org/slavery-today/modern-slavery/.</w:t>
      </w:r>
      <w:r w:rsidR="00D66773" w:rsidRPr="0057406C">
        <w:rPr>
          <w:szCs w:val="18"/>
        </w:rPr>
        <w:t xml:space="preserve"> </w:t>
      </w:r>
      <w:r w:rsidR="001C37A3" w:rsidRPr="0057406C">
        <w:rPr>
          <w:noProof/>
          <w:szCs w:val="18"/>
        </w:rPr>
        <w:t>International Labour Organisation, Walk Free, and International Organisation for Migration, "Global Estimates of Modern Slavery: Forced Labour and Forced Marriage,," (Geneva</w:t>
      </w:r>
      <w:r w:rsidR="005F2DF1">
        <w:rPr>
          <w:noProof/>
          <w:szCs w:val="18"/>
        </w:rPr>
        <w:t xml:space="preserve"> </w:t>
      </w:r>
      <w:r w:rsidR="001C37A3" w:rsidRPr="0057406C">
        <w:rPr>
          <w:noProof/>
          <w:szCs w:val="18"/>
        </w:rPr>
        <w:t>2022).</w:t>
      </w:r>
    </w:p>
  </w:footnote>
  <w:footnote w:id="30">
    <w:p w14:paraId="2A3D6EC6" w14:textId="3D066108" w:rsidR="00161269" w:rsidRPr="0057406C" w:rsidRDefault="00161269">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International Labour Organisation, Walk Free, and International Organisation for Migration, "Global Estimates of Modern Slavery: Forced Labour and Forced Marriage."</w:t>
      </w:r>
    </w:p>
  </w:footnote>
  <w:footnote w:id="31">
    <w:p w14:paraId="405456D1" w14:textId="62EAC6F6" w:rsidR="00305B83" w:rsidRPr="0057406C" w:rsidRDefault="00305B83">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p>
  </w:footnote>
  <w:footnote w:id="32">
    <w:p w14:paraId="2965982D" w14:textId="005D0B95" w:rsidR="002E4F48" w:rsidRPr="0057406C" w:rsidRDefault="002E4F48">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Hannah Dreier, "As Migrant Children Were Put to Work, U.S. Ignored Warnings," </w:t>
      </w:r>
      <w:r w:rsidR="001C37A3" w:rsidRPr="0057406C">
        <w:rPr>
          <w:i/>
          <w:noProof/>
          <w:szCs w:val="18"/>
        </w:rPr>
        <w:t>The New York Times</w:t>
      </w:r>
      <w:r w:rsidR="001C37A3" w:rsidRPr="0057406C">
        <w:rPr>
          <w:noProof/>
          <w:szCs w:val="18"/>
        </w:rPr>
        <w:t xml:space="preserve"> 2023; Holly Bancroft, "U</w:t>
      </w:r>
      <w:r w:rsidR="00E00244">
        <w:rPr>
          <w:noProof/>
          <w:szCs w:val="18"/>
        </w:rPr>
        <w:t>K</w:t>
      </w:r>
      <w:r w:rsidR="001C37A3" w:rsidRPr="0057406C">
        <w:rPr>
          <w:noProof/>
          <w:szCs w:val="18"/>
        </w:rPr>
        <w:t xml:space="preserve">’s Modern Slavery Programme at ‘Breaking Point’ as Demand from Victims Soars," </w:t>
      </w:r>
      <w:r w:rsidR="001C37A3" w:rsidRPr="0057406C">
        <w:rPr>
          <w:i/>
          <w:noProof/>
          <w:szCs w:val="18"/>
        </w:rPr>
        <w:t>The Independent (UK)</w:t>
      </w:r>
      <w:r w:rsidR="001C37A3" w:rsidRPr="0057406C">
        <w:rPr>
          <w:noProof/>
          <w:szCs w:val="18"/>
        </w:rPr>
        <w:t xml:space="preserve"> 2023.</w:t>
      </w:r>
    </w:p>
  </w:footnote>
  <w:footnote w:id="33">
    <w:p w14:paraId="0578033D" w14:textId="5779FCD5" w:rsidR="006B032F" w:rsidRPr="0057406C" w:rsidRDefault="006B032F">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Chartered Accountants Ireland, "Modern Slavery," </w:t>
      </w:r>
      <w:r w:rsidR="00DB4CB3">
        <w:rPr>
          <w:noProof/>
          <w:szCs w:val="18"/>
        </w:rPr>
        <w:t>N</w:t>
      </w:r>
      <w:r w:rsidR="001C37A3" w:rsidRPr="0057406C">
        <w:rPr>
          <w:noProof/>
          <w:szCs w:val="18"/>
        </w:rPr>
        <w:t xml:space="preserve">ews </w:t>
      </w:r>
      <w:r w:rsidR="00DB4CB3">
        <w:rPr>
          <w:noProof/>
          <w:szCs w:val="18"/>
        </w:rPr>
        <w:t>R</w:t>
      </w:r>
      <w:r w:rsidR="001C37A3" w:rsidRPr="0057406C">
        <w:rPr>
          <w:noProof/>
          <w:szCs w:val="18"/>
        </w:rPr>
        <w:t xml:space="preserve">elease, </w:t>
      </w:r>
      <w:r w:rsidR="00DB4CB3">
        <w:rPr>
          <w:noProof/>
          <w:szCs w:val="18"/>
        </w:rPr>
        <w:t>(</w:t>
      </w:r>
      <w:r w:rsidR="001C37A3" w:rsidRPr="0057406C">
        <w:rPr>
          <w:noProof/>
          <w:szCs w:val="18"/>
        </w:rPr>
        <w:t>2022</w:t>
      </w:r>
      <w:r w:rsidR="00DB4CB3">
        <w:rPr>
          <w:noProof/>
          <w:szCs w:val="18"/>
        </w:rPr>
        <w:t>)</w:t>
      </w:r>
      <w:r w:rsidR="001C37A3" w:rsidRPr="0057406C">
        <w:rPr>
          <w:noProof/>
          <w:szCs w:val="18"/>
        </w:rPr>
        <w:t xml:space="preserve"> https://www.charteredaccountants.ie/sustainability-centre/resources/modern-slavery.</w:t>
      </w:r>
    </w:p>
  </w:footnote>
  <w:footnote w:id="34">
    <w:p w14:paraId="17093540" w14:textId="1B3B637D" w:rsidR="00255115" w:rsidRPr="0057406C" w:rsidRDefault="00255115">
      <w:pPr>
        <w:pStyle w:val="FootnoteText"/>
        <w:rPr>
          <w:szCs w:val="18"/>
        </w:rPr>
      </w:pPr>
      <w:r w:rsidRPr="0057406C">
        <w:rPr>
          <w:rStyle w:val="FootnoteReference"/>
          <w:szCs w:val="18"/>
        </w:rPr>
        <w:footnoteRef/>
      </w:r>
      <w:r w:rsidRPr="0057406C">
        <w:rPr>
          <w:szCs w:val="18"/>
        </w:rPr>
        <w:t xml:space="preserve"> </w:t>
      </w:r>
      <w:r w:rsidR="00DD5F03" w:rsidRPr="00DD5F03">
        <w:rPr>
          <w:i/>
          <w:noProof/>
          <w:szCs w:val="18"/>
        </w:rPr>
        <w:t>Modern Slavery Act 2015, 30 (UK Parliament 2015)</w:t>
      </w:r>
      <w:r w:rsidR="00DD5F03">
        <w:rPr>
          <w:i/>
          <w:noProof/>
          <w:szCs w:val="18"/>
        </w:rPr>
        <w:t xml:space="preserve">; </w:t>
      </w:r>
      <w:r w:rsidR="00E00244" w:rsidRPr="00E00244">
        <w:rPr>
          <w:i/>
          <w:noProof/>
          <w:szCs w:val="18"/>
        </w:rPr>
        <w:t>Modern Slavery Act 2018, C2018A00153 (Australian Government 2018).</w:t>
      </w:r>
    </w:p>
  </w:footnote>
  <w:footnote w:id="35">
    <w:p w14:paraId="0BEEF28E" w14:textId="1E31BA6A" w:rsidR="00697495" w:rsidRPr="0057406C" w:rsidRDefault="00697495">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IHREC, "Irish Human Rights and Equality Commission (I</w:t>
      </w:r>
      <w:r w:rsidR="00DB4CB3">
        <w:rPr>
          <w:noProof/>
          <w:szCs w:val="18"/>
        </w:rPr>
        <w:t>HREC</w:t>
      </w:r>
      <w:r w:rsidR="001C37A3" w:rsidRPr="0057406C">
        <w:rPr>
          <w:noProof/>
          <w:szCs w:val="18"/>
        </w:rPr>
        <w:t>)," (Dublin</w:t>
      </w:r>
      <w:r w:rsidR="00DB4CB3">
        <w:rPr>
          <w:noProof/>
          <w:szCs w:val="18"/>
        </w:rPr>
        <w:t xml:space="preserve"> </w:t>
      </w:r>
      <w:r w:rsidR="001C37A3" w:rsidRPr="0057406C">
        <w:rPr>
          <w:noProof/>
          <w:szCs w:val="18"/>
        </w:rPr>
        <w:t>2023).</w:t>
      </w:r>
    </w:p>
  </w:footnote>
  <w:footnote w:id="36">
    <w:p w14:paraId="478446E9" w14:textId="74C93EE9" w:rsidR="00161E19" w:rsidRPr="0057406C" w:rsidRDefault="00161E19">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Morley Economic Consulting and Sligo Social Services, "Homelessness in Sligo. Identifying the Pathways into Homelessness, and the Strengths, Weaknesses, Opportunities and Threats to Homeless Service Provision.," (Dublin/ Sligo</w:t>
      </w:r>
      <w:r w:rsidR="00DB4CB3">
        <w:rPr>
          <w:noProof/>
          <w:szCs w:val="18"/>
        </w:rPr>
        <w:t xml:space="preserve"> </w:t>
      </w:r>
      <w:r w:rsidR="001C37A3" w:rsidRPr="0057406C">
        <w:rPr>
          <w:noProof/>
          <w:szCs w:val="18"/>
        </w:rPr>
        <w:t>2022).</w:t>
      </w:r>
    </w:p>
  </w:footnote>
  <w:footnote w:id="37">
    <w:p w14:paraId="4EF1E8CD" w14:textId="06FB7F22" w:rsidR="007659E7" w:rsidRPr="0057406C" w:rsidRDefault="007659E7" w:rsidP="00BC6BC1">
      <w:pPr>
        <w:spacing w:after="0" w:line="276" w:lineRule="auto"/>
        <w:rPr>
          <w:rFonts w:ascii="Aptos" w:eastAsia="Arial" w:hAnsi="Aptos" w:cs="Arial"/>
          <w:color w:val="0000FF"/>
          <w:sz w:val="18"/>
          <w:szCs w:val="18"/>
          <w:u w:val="single"/>
        </w:rPr>
      </w:pPr>
      <w:r w:rsidRPr="0057406C">
        <w:rPr>
          <w:rStyle w:val="FootnoteReference"/>
          <w:rFonts w:ascii="Aptos" w:hAnsi="Aptos"/>
          <w:sz w:val="18"/>
          <w:szCs w:val="18"/>
        </w:rPr>
        <w:footnoteRef/>
      </w:r>
      <w:r w:rsidRPr="0057406C">
        <w:rPr>
          <w:rFonts w:ascii="Aptos" w:hAnsi="Aptos"/>
          <w:sz w:val="18"/>
          <w:szCs w:val="18"/>
        </w:rPr>
        <w:t xml:space="preserve"> </w:t>
      </w:r>
      <w:r w:rsidR="00FB36FE">
        <w:rPr>
          <w:rFonts w:ascii="Aptos" w:eastAsia="Arial" w:hAnsi="Aptos" w:cs="Arial"/>
          <w:sz w:val="18"/>
          <w:szCs w:val="18"/>
        </w:rPr>
        <w:t>See</w:t>
      </w:r>
      <w:r w:rsidRPr="0057406C">
        <w:rPr>
          <w:rFonts w:ascii="Aptos" w:eastAsia="Arial" w:hAnsi="Aptos" w:cs="Arial"/>
          <w:sz w:val="18"/>
          <w:szCs w:val="18"/>
        </w:rPr>
        <w:t xml:space="preserve"> Homeless Data, Department of Housing, Local Government and Heritage</w:t>
      </w:r>
      <w:r w:rsidR="005A780E">
        <w:rPr>
          <w:rFonts w:ascii="Aptos" w:eastAsia="Arial" w:hAnsi="Aptos" w:cs="Arial"/>
          <w:sz w:val="18"/>
          <w:szCs w:val="18"/>
        </w:rPr>
        <w:t xml:space="preserve">. </w:t>
      </w:r>
      <w:hyperlink r:id="rId3" w:history="1">
        <w:r w:rsidR="000E3A85" w:rsidRPr="00D77230">
          <w:rPr>
            <w:rStyle w:val="Hyperlink"/>
            <w:rFonts w:ascii="Aptos" w:eastAsia="Arial" w:hAnsi="Aptos" w:cs="Arial"/>
            <w:sz w:val="18"/>
            <w:szCs w:val="18"/>
          </w:rPr>
          <w:t>https://www.gov.ie/en/collection/80ea8-homelessness-data/</w:t>
        </w:r>
      </w:hyperlink>
    </w:p>
  </w:footnote>
  <w:footnote w:id="38">
    <w:p w14:paraId="5D0D0F9C" w14:textId="7CC66E24" w:rsidR="008F4604" w:rsidRPr="0057406C" w:rsidRDefault="008F4604">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Morley Economic Consulting and Sligo Social Services, "Homelessness in Sligo. Identifying the Pathways into Homelessness, and the Strengths, Weaknesses, Opportunities and Threats to Homeless Service Provision.."</w:t>
      </w:r>
    </w:p>
  </w:footnote>
  <w:footnote w:id="39">
    <w:p w14:paraId="1C24D1F6" w14:textId="3CDD9AEB" w:rsidR="008F4604" w:rsidRPr="0057406C" w:rsidRDefault="008F4604">
      <w:pPr>
        <w:pStyle w:val="FootnoteText"/>
        <w:rPr>
          <w:szCs w:val="18"/>
        </w:rPr>
      </w:pPr>
      <w:r w:rsidRPr="0057406C">
        <w:rPr>
          <w:rStyle w:val="FootnoteReference"/>
          <w:szCs w:val="18"/>
        </w:rPr>
        <w:footnoteRef/>
      </w:r>
      <w:r w:rsidRPr="0057406C">
        <w:rPr>
          <w:szCs w:val="18"/>
        </w:rPr>
        <w:t xml:space="preserve"> </w:t>
      </w:r>
      <w:r w:rsidRPr="0057406C">
        <w:rPr>
          <w:rFonts w:eastAsia="Arial" w:cs="Arial"/>
          <w:szCs w:val="18"/>
        </w:rPr>
        <w:t xml:space="preserve">RTB Private Tenancy Registration Statistics. </w:t>
      </w:r>
      <w:hyperlink r:id="rId4" w:history="1">
        <w:r w:rsidRPr="0057406C">
          <w:rPr>
            <w:rStyle w:val="Hyperlink"/>
            <w:rFonts w:eastAsia="Arial" w:cs="Arial"/>
            <w:szCs w:val="18"/>
          </w:rPr>
          <w:t>https://www.rtb.ie/data-hub/rtb-private-tenancy-registration-statistics</w:t>
        </w:r>
      </w:hyperlink>
    </w:p>
  </w:footnote>
  <w:footnote w:id="40">
    <w:p w14:paraId="5C98E163" w14:textId="71A0789E" w:rsidR="007E4692" w:rsidRPr="0057406C" w:rsidRDefault="007E4692" w:rsidP="007E4692">
      <w:pPr>
        <w:pStyle w:val="FootnoteText"/>
        <w:rPr>
          <w:szCs w:val="18"/>
        </w:rPr>
      </w:pPr>
      <w:r w:rsidRPr="0057406C">
        <w:rPr>
          <w:rStyle w:val="FootnoteReference"/>
          <w:szCs w:val="18"/>
        </w:rPr>
        <w:footnoteRef/>
      </w:r>
      <w:r w:rsidRPr="0057406C">
        <w:rPr>
          <w:szCs w:val="18"/>
        </w:rPr>
        <w:t xml:space="preserve"> </w:t>
      </w:r>
      <w:r w:rsidRPr="0057406C">
        <w:rPr>
          <w:rFonts w:eastAsia="Arial" w:cs="Arial"/>
          <w:color w:val="000000" w:themeColor="text1"/>
          <w:szCs w:val="18"/>
        </w:rPr>
        <w:t xml:space="preserve">Ronan Lyons, Daft.ie, Irish Rental Report Q3 2023. </w:t>
      </w:r>
    </w:p>
  </w:footnote>
  <w:footnote w:id="41">
    <w:p w14:paraId="5C27B8CE" w14:textId="77777777" w:rsidR="00B50C8A" w:rsidRPr="0057406C" w:rsidRDefault="00B50C8A" w:rsidP="00B50C8A">
      <w:pPr>
        <w:pStyle w:val="FootnoteText"/>
        <w:rPr>
          <w:b/>
          <w:bCs/>
          <w:szCs w:val="18"/>
        </w:rPr>
      </w:pPr>
      <w:r w:rsidRPr="0057406C">
        <w:rPr>
          <w:rStyle w:val="FootnoteReference"/>
          <w:szCs w:val="18"/>
        </w:rPr>
        <w:footnoteRef/>
      </w:r>
      <w:r w:rsidRPr="0057406C">
        <w:rPr>
          <w:szCs w:val="18"/>
        </w:rPr>
        <w:t xml:space="preserve"> Census of Population 2022 Profile 2 - Housing in Ireland</w:t>
      </w:r>
    </w:p>
  </w:footnote>
  <w:footnote w:id="42">
    <w:p w14:paraId="373C9B56" w14:textId="66BCBCB6" w:rsidR="0027266F" w:rsidRPr="0057406C" w:rsidRDefault="0027266F">
      <w:pPr>
        <w:pStyle w:val="FootnoteText"/>
        <w:rPr>
          <w:szCs w:val="18"/>
          <w:u w:val="single"/>
        </w:rPr>
      </w:pPr>
      <w:r w:rsidRPr="0057406C">
        <w:rPr>
          <w:rStyle w:val="FootnoteReference"/>
          <w:szCs w:val="18"/>
        </w:rPr>
        <w:footnoteRef/>
      </w:r>
      <w:r w:rsidRPr="0057406C">
        <w:rPr>
          <w:szCs w:val="18"/>
        </w:rPr>
        <w:t xml:space="preserve"> Ronan Lyons, Daft.ie, Irish Rental Report Q3 2023. </w:t>
      </w:r>
    </w:p>
  </w:footnote>
  <w:footnote w:id="43">
    <w:p w14:paraId="1044258D" w14:textId="50647C4A" w:rsidR="00C165F0" w:rsidRPr="0057406C" w:rsidRDefault="00C165F0">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Social Justice Ireland, "Housing and Poverty 2022," (Dublin</w:t>
      </w:r>
      <w:r w:rsidR="00DD5F03">
        <w:rPr>
          <w:noProof/>
          <w:szCs w:val="18"/>
        </w:rPr>
        <w:t>,</w:t>
      </w:r>
      <w:r w:rsidR="00510726">
        <w:rPr>
          <w:noProof/>
          <w:szCs w:val="18"/>
        </w:rPr>
        <w:t xml:space="preserve"> </w:t>
      </w:r>
      <w:r w:rsidR="001C37A3" w:rsidRPr="0057406C">
        <w:rPr>
          <w:noProof/>
          <w:szCs w:val="18"/>
        </w:rPr>
        <w:t>January 2022).</w:t>
      </w:r>
    </w:p>
  </w:footnote>
  <w:footnote w:id="44">
    <w:p w14:paraId="71DDC785" w14:textId="6855B71C" w:rsidR="00B14F3A" w:rsidRPr="0057406C" w:rsidRDefault="00B14F3A">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Dorothy Leahy et al., "Primary Care and Youth Mental Health in Ireland: Qualitative Study in Deprived Urban Areas," </w:t>
      </w:r>
      <w:r w:rsidR="001C37A3" w:rsidRPr="0065593B">
        <w:rPr>
          <w:i/>
          <w:noProof/>
          <w:szCs w:val="18"/>
        </w:rPr>
        <w:t>BMC Family Practice</w:t>
      </w:r>
      <w:r w:rsidR="001C37A3">
        <w:rPr>
          <w:noProof/>
          <w:szCs w:val="18"/>
        </w:rPr>
        <w:t xml:space="preserve"> 14, no. 1 (2013).</w:t>
      </w:r>
      <w:r w:rsidR="001E34E0">
        <w:rPr>
          <w:szCs w:val="18"/>
        </w:rPr>
        <w:t xml:space="preserve"> </w:t>
      </w:r>
      <w:r w:rsidRPr="0057406C">
        <w:rPr>
          <w:szCs w:val="18"/>
        </w:rPr>
        <w:t xml:space="preserve">See </w:t>
      </w:r>
      <w:r w:rsidRPr="0057406C">
        <w:rPr>
          <w:rFonts w:eastAsia="Arial" w:cs="Arial"/>
          <w:szCs w:val="18"/>
          <w:lang w:val="en-US"/>
        </w:rPr>
        <w:t xml:space="preserve">McGorry, P., Goldstone, S., Parker, A., Rickwood, D., &amp; Hickie, I. (2014). </w:t>
      </w:r>
      <w:r w:rsidR="001C37A3">
        <w:rPr>
          <w:rFonts w:eastAsia="Arial" w:cs="Arial"/>
          <w:noProof/>
          <w:szCs w:val="18"/>
          <w:lang w:val="en-US"/>
        </w:rPr>
        <w:t xml:space="preserve">Patrick D McGorry et al., "Cultures for Mental Health Care of Young People: An Australian Blueprint for Reform," </w:t>
      </w:r>
      <w:r w:rsidR="001C37A3" w:rsidRPr="00016824">
        <w:rPr>
          <w:rFonts w:eastAsia="Arial" w:cs="Arial"/>
          <w:i/>
          <w:noProof/>
          <w:szCs w:val="18"/>
          <w:lang w:val="en-US"/>
        </w:rPr>
        <w:t>The Lancet</w:t>
      </w:r>
      <w:r w:rsidR="001C37A3">
        <w:rPr>
          <w:rFonts w:eastAsia="Arial" w:cs="Arial"/>
          <w:noProof/>
          <w:szCs w:val="18"/>
          <w:lang w:val="en-US"/>
        </w:rPr>
        <w:t xml:space="preserve"> 1, no. 7 (2014).</w:t>
      </w:r>
      <w:r w:rsidR="00016824">
        <w:rPr>
          <w:rFonts w:eastAsia="Arial" w:cs="Arial"/>
          <w:szCs w:val="18"/>
          <w:lang w:val="en-US"/>
        </w:rPr>
        <w:t xml:space="preserve"> </w:t>
      </w:r>
      <w:r w:rsidRPr="0057406C">
        <w:rPr>
          <w:rFonts w:eastAsia="Arial" w:cs="Arial"/>
          <w:szCs w:val="18"/>
          <w:lang w:val="en-US"/>
        </w:rPr>
        <w:t xml:space="preserve">See also </w:t>
      </w:r>
      <w:r w:rsidR="001C37A3">
        <w:rPr>
          <w:rFonts w:eastAsia="Arial" w:cs="Arial"/>
          <w:noProof/>
          <w:szCs w:val="18"/>
          <w:lang w:val="en-US"/>
        </w:rPr>
        <w:t xml:space="preserve">N. S. Vyas, M. J. Birchwood, and Swaran P. Singh, "Youth Services: Meeting the Mental Health Needs of Adolescents," </w:t>
      </w:r>
      <w:r w:rsidR="001C37A3" w:rsidRPr="009C1566">
        <w:rPr>
          <w:rFonts w:eastAsia="Arial" w:cs="Arial"/>
          <w:i/>
          <w:noProof/>
          <w:szCs w:val="18"/>
          <w:lang w:val="en-US"/>
        </w:rPr>
        <w:t>Irish Journal of Psychology</w:t>
      </w:r>
      <w:r w:rsidR="001C37A3">
        <w:rPr>
          <w:rFonts w:eastAsia="Arial" w:cs="Arial"/>
          <w:noProof/>
          <w:szCs w:val="18"/>
          <w:lang w:val="en-US"/>
        </w:rPr>
        <w:t xml:space="preserve"> 32, no. 1 (2015).</w:t>
      </w:r>
    </w:p>
  </w:footnote>
  <w:footnote w:id="45">
    <w:p w14:paraId="33C5CE2A" w14:textId="53AB0377" w:rsidR="00180856" w:rsidRPr="0057406C" w:rsidRDefault="00180856">
      <w:pPr>
        <w:pStyle w:val="FootnoteText"/>
        <w:rPr>
          <w:szCs w:val="18"/>
        </w:rPr>
      </w:pPr>
      <w:r w:rsidRPr="0057406C">
        <w:rPr>
          <w:rStyle w:val="FootnoteReference"/>
          <w:szCs w:val="18"/>
        </w:rPr>
        <w:footnoteRef/>
      </w:r>
      <w:r w:rsidRPr="0057406C">
        <w:rPr>
          <w:szCs w:val="18"/>
        </w:rPr>
        <w:t xml:space="preserve"> </w:t>
      </w:r>
      <w:r w:rsidR="001C37A3">
        <w:rPr>
          <w:noProof/>
          <w:szCs w:val="18"/>
        </w:rPr>
        <w:t>J. Campion, K. Bhui, and D. Bhugra, "European Psychiatric Association (E</w:t>
      </w:r>
      <w:r w:rsidR="0076145D">
        <w:rPr>
          <w:noProof/>
          <w:szCs w:val="18"/>
        </w:rPr>
        <w:t>PA</w:t>
      </w:r>
      <w:r w:rsidR="001C37A3">
        <w:rPr>
          <w:noProof/>
          <w:szCs w:val="18"/>
        </w:rPr>
        <w:t xml:space="preserve">) Guidance on Prevention of Mental Disorders," </w:t>
      </w:r>
      <w:r w:rsidR="001C37A3" w:rsidRPr="00F211B1">
        <w:rPr>
          <w:i/>
          <w:noProof/>
          <w:szCs w:val="18"/>
        </w:rPr>
        <w:t>Eur Psychiatry</w:t>
      </w:r>
      <w:r w:rsidR="001C37A3">
        <w:rPr>
          <w:noProof/>
          <w:szCs w:val="18"/>
        </w:rPr>
        <w:t xml:space="preserve"> 27, no. 2 (2012).</w:t>
      </w:r>
    </w:p>
  </w:footnote>
  <w:footnote w:id="46">
    <w:p w14:paraId="0501C286" w14:textId="06F99187" w:rsidR="00180856" w:rsidRPr="0057406C" w:rsidRDefault="00180856">
      <w:pPr>
        <w:pStyle w:val="FootnoteText"/>
        <w:rPr>
          <w:szCs w:val="18"/>
        </w:rPr>
      </w:pPr>
      <w:r w:rsidRPr="0057406C">
        <w:rPr>
          <w:rStyle w:val="FootnoteReference"/>
          <w:szCs w:val="18"/>
        </w:rPr>
        <w:footnoteRef/>
      </w:r>
      <w:r w:rsidRPr="0057406C">
        <w:rPr>
          <w:szCs w:val="18"/>
        </w:rPr>
        <w:t xml:space="preserve"> </w:t>
      </w:r>
      <w:r w:rsidRPr="0057406C">
        <w:rPr>
          <w:rFonts w:eastAsia="Arial" w:cs="Arial"/>
          <w:szCs w:val="18"/>
          <w:lang w:val="en-US"/>
        </w:rPr>
        <w:t xml:space="preserve">Department of Health. (2017). The National Youth Mental Health Task Force Report. </w:t>
      </w:r>
      <w:r w:rsidRPr="00510726">
        <w:rPr>
          <w:rFonts w:eastAsia="Arial" w:cs="Arial"/>
          <w:szCs w:val="18"/>
          <w:lang w:val="en-US"/>
        </w:rPr>
        <w:t>https://assets.gov.ie/16035/e2b9a4c9d9c44719bc4edcccb0fe9e5e.pdf</w:t>
      </w:r>
    </w:p>
  </w:footnote>
  <w:footnote w:id="47">
    <w:p w14:paraId="54B43784" w14:textId="632230B3" w:rsidR="0084142F" w:rsidRPr="0057406C" w:rsidRDefault="0084142F">
      <w:pPr>
        <w:pStyle w:val="FootnoteText"/>
        <w:rPr>
          <w:szCs w:val="18"/>
        </w:rPr>
      </w:pPr>
      <w:r w:rsidRPr="0057406C">
        <w:rPr>
          <w:rStyle w:val="FootnoteReference"/>
          <w:szCs w:val="18"/>
        </w:rPr>
        <w:footnoteRef/>
      </w:r>
      <w:r w:rsidRPr="0057406C">
        <w:rPr>
          <w:szCs w:val="18"/>
        </w:rPr>
        <w:t xml:space="preserve"> </w:t>
      </w:r>
      <w:r w:rsidRPr="0057406C">
        <w:rPr>
          <w:rFonts w:eastAsia="Arial" w:cs="Arial"/>
          <w:szCs w:val="18"/>
          <w:lang w:val="en-US"/>
        </w:rPr>
        <w:t xml:space="preserve">Community Healthcare Organisation 1 (CHO 1) Child and Adolescent Mental Health Services Report 2022 – 2023 </w:t>
      </w:r>
      <w:hyperlink r:id="rId5" w:history="1">
        <w:r w:rsidRPr="0057406C">
          <w:rPr>
            <w:rStyle w:val="Hyperlink"/>
            <w:rFonts w:eastAsia="Arial" w:cs="Arial"/>
            <w:szCs w:val="18"/>
            <w:lang w:val="en-US"/>
          </w:rPr>
          <w:t>https://www.mhcirl.ie/sites/default/files/2023-08/CHO%201%20Report%20FINAL.pdf</w:t>
        </w:r>
      </w:hyperlink>
    </w:p>
  </w:footnote>
  <w:footnote w:id="48">
    <w:p w14:paraId="271B5D81" w14:textId="325815F6" w:rsidR="0084142F" w:rsidRPr="0057406C" w:rsidRDefault="0084142F">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Michele Glacken et al., "Mind Your Head. Study of Youth Mental Health in Sligo, Leitrim and West Cavan.," in </w:t>
      </w:r>
      <w:r w:rsidR="001C37A3" w:rsidRPr="006E6E8D">
        <w:rPr>
          <w:i/>
          <w:noProof/>
          <w:szCs w:val="18"/>
        </w:rPr>
        <w:t>Strategic Planning Process: Part 1 of 2 Youth Mental Health Initiative,</w:t>
      </w:r>
      <w:r w:rsidR="001C37A3">
        <w:rPr>
          <w:noProof/>
          <w:szCs w:val="18"/>
        </w:rPr>
        <w:t xml:space="preserve"> (Sligo</w:t>
      </w:r>
      <w:r w:rsidR="0076145D">
        <w:rPr>
          <w:noProof/>
          <w:szCs w:val="18"/>
        </w:rPr>
        <w:t xml:space="preserve">, </w:t>
      </w:r>
      <w:r w:rsidR="001C37A3">
        <w:rPr>
          <w:noProof/>
          <w:szCs w:val="18"/>
        </w:rPr>
        <w:t>October 2014,).</w:t>
      </w:r>
    </w:p>
  </w:footnote>
  <w:footnote w:id="49">
    <w:p w14:paraId="69181667" w14:textId="46F385D4" w:rsidR="0000527B" w:rsidRPr="0057406C" w:rsidRDefault="0000527B">
      <w:pPr>
        <w:pStyle w:val="FootnoteText"/>
        <w:rPr>
          <w:szCs w:val="18"/>
        </w:rPr>
      </w:pPr>
      <w:r w:rsidRPr="0057406C">
        <w:rPr>
          <w:rStyle w:val="FootnoteReference"/>
          <w:szCs w:val="18"/>
        </w:rPr>
        <w:footnoteRef/>
      </w:r>
      <w:r w:rsidRPr="0057406C">
        <w:rPr>
          <w:szCs w:val="18"/>
        </w:rPr>
        <w:t xml:space="preserve"> </w:t>
      </w:r>
      <w:r w:rsidRPr="0057406C">
        <w:rPr>
          <w:rFonts w:eastAsia="Arial" w:cs="Arial"/>
          <w:color w:val="000000" w:themeColor="text1"/>
          <w:szCs w:val="18"/>
        </w:rPr>
        <w:t xml:space="preserve">Dooley, B, O’Connor, C, Fitzgerald, A, &amp; O’Reilly, A. (2019). </w:t>
      </w:r>
      <w:r w:rsidRPr="0057406C">
        <w:rPr>
          <w:rFonts w:eastAsia="Arial" w:cs="Arial"/>
          <w:color w:val="333333"/>
          <w:szCs w:val="18"/>
        </w:rPr>
        <w:t xml:space="preserve">My world survey 2: national study of youth mental health in Ireland </w:t>
      </w:r>
      <w:hyperlink r:id="rId6" w:history="1">
        <w:r w:rsidRPr="0057406C">
          <w:rPr>
            <w:rStyle w:val="Hyperlink"/>
            <w:rFonts w:eastAsia="Arial" w:cs="Arial"/>
            <w:szCs w:val="18"/>
          </w:rPr>
          <w:t>http://www.myworldsurvey.ie/download.php</w:t>
        </w:r>
      </w:hyperlink>
    </w:p>
  </w:footnote>
  <w:footnote w:id="50">
    <w:p w14:paraId="20243690" w14:textId="43F6F7C9" w:rsidR="00AA19F5" w:rsidRPr="0057406C" w:rsidRDefault="00AA19F5">
      <w:pPr>
        <w:pStyle w:val="FootnoteText"/>
        <w:rPr>
          <w:szCs w:val="18"/>
          <w:lang w:val="en-GB"/>
        </w:rPr>
      </w:pPr>
      <w:r w:rsidRPr="0057406C">
        <w:rPr>
          <w:rStyle w:val="FootnoteReference"/>
          <w:szCs w:val="18"/>
        </w:rPr>
        <w:footnoteRef/>
      </w:r>
      <w:r w:rsidRPr="0057406C">
        <w:rPr>
          <w:szCs w:val="18"/>
        </w:rPr>
        <w:t xml:space="preserve"> </w:t>
      </w:r>
      <w:r w:rsidR="003C3C17" w:rsidRPr="0057406C">
        <w:rPr>
          <w:szCs w:val="18"/>
          <w:lang w:val="en-GB"/>
        </w:rPr>
        <w:t>European</w:t>
      </w:r>
      <w:r w:rsidRPr="0057406C">
        <w:rPr>
          <w:szCs w:val="18"/>
          <w:lang w:val="en-GB"/>
        </w:rPr>
        <w:t xml:space="preserve"> Monitoring centre for drugs and drug addiction (2022) European Drug report trends and developments. Lisbon: Publisher or Available at: </w:t>
      </w:r>
      <w:hyperlink r:id="rId7" w:history="1">
        <w:r w:rsidRPr="0057406C">
          <w:rPr>
            <w:rStyle w:val="Hyperlink"/>
            <w:szCs w:val="18"/>
            <w:lang w:val="en-GB"/>
          </w:rPr>
          <w:t>https://www.emcdda.europa.eu/publications/edr/trends-developments/2022_en</w:t>
        </w:r>
      </w:hyperlink>
      <w:r w:rsidRPr="0057406C">
        <w:rPr>
          <w:szCs w:val="18"/>
          <w:lang w:val="en-GB"/>
        </w:rPr>
        <w:t xml:space="preserve"> (Accessed: 3/12/23).</w:t>
      </w:r>
    </w:p>
  </w:footnote>
  <w:footnote w:id="51">
    <w:p w14:paraId="617AF129" w14:textId="4CA00F75" w:rsidR="00AA19F5" w:rsidRPr="0057406C" w:rsidRDefault="00AA19F5">
      <w:pPr>
        <w:pStyle w:val="FootnoteText"/>
        <w:rPr>
          <w:szCs w:val="18"/>
          <w:lang w:val="en-GB"/>
        </w:rPr>
      </w:pPr>
      <w:r w:rsidRPr="0057406C">
        <w:rPr>
          <w:rStyle w:val="FootnoteReference"/>
          <w:szCs w:val="18"/>
        </w:rPr>
        <w:footnoteRef/>
      </w:r>
      <w:r w:rsidRPr="0057406C">
        <w:rPr>
          <w:szCs w:val="18"/>
        </w:rPr>
        <w:t xml:space="preserve"> </w:t>
      </w:r>
      <w:r w:rsidRPr="0057406C">
        <w:rPr>
          <w:szCs w:val="18"/>
          <w:lang w:val="en-GB"/>
        </w:rPr>
        <w:t xml:space="preserve">ICCL (2015) Submission to the House of the Oireachtas join committee on justice, defence and equality on the review to Ireland's approach to the possession of limited quantities of certain drugs. Available at: </w:t>
      </w:r>
      <w:hyperlink r:id="rId8" w:history="1">
        <w:r w:rsidRPr="0057406C">
          <w:rPr>
            <w:rStyle w:val="Hyperlink"/>
            <w:szCs w:val="18"/>
            <w:lang w:val="en-GB"/>
          </w:rPr>
          <w:t>https://www.drugsandalcohol.ie/25444/1/ICCL%20Sumbission%20to%20Oireachtas%20</w:t>
        </w:r>
      </w:hyperlink>
      <w:r w:rsidRPr="0057406C">
        <w:rPr>
          <w:szCs w:val="18"/>
          <w:lang w:val="en-GB"/>
        </w:rPr>
        <w:t xml:space="preserve"> JCJED.pdf (Accessed: 3/12/23)</w:t>
      </w:r>
      <w:r w:rsidR="004E4A29" w:rsidRPr="0057406C">
        <w:rPr>
          <w:szCs w:val="18"/>
          <w:lang w:val="en-GB"/>
        </w:rPr>
        <w:t>.</w:t>
      </w:r>
    </w:p>
  </w:footnote>
  <w:footnote w:id="52">
    <w:p w14:paraId="54658186" w14:textId="3344226B" w:rsidR="004E4A29" w:rsidRPr="0057406C" w:rsidRDefault="004E4A29">
      <w:pPr>
        <w:pStyle w:val="FootnoteText"/>
        <w:rPr>
          <w:szCs w:val="18"/>
          <w:lang w:val="en-GB"/>
        </w:rPr>
      </w:pPr>
      <w:r w:rsidRPr="0057406C">
        <w:rPr>
          <w:rStyle w:val="FootnoteReference"/>
          <w:szCs w:val="18"/>
        </w:rPr>
        <w:footnoteRef/>
      </w:r>
      <w:r w:rsidRPr="0057406C">
        <w:rPr>
          <w:szCs w:val="18"/>
        </w:rPr>
        <w:t xml:space="preserve"> </w:t>
      </w:r>
      <w:r w:rsidRPr="0057406C">
        <w:rPr>
          <w:szCs w:val="18"/>
          <w:lang w:val="en-GB"/>
        </w:rPr>
        <w:t>Keane, M (2015) Urban and rural youth attending a treatment centre. Drugnet Ireland, Issue 52, Winter 2014, pp. 11-12.</w:t>
      </w:r>
    </w:p>
  </w:footnote>
  <w:footnote w:id="53">
    <w:p w14:paraId="5A9EFD9E" w14:textId="0F0B0D48" w:rsidR="004E4A29" w:rsidRPr="0057406C" w:rsidRDefault="004E4A29">
      <w:pPr>
        <w:pStyle w:val="FootnoteText"/>
        <w:rPr>
          <w:szCs w:val="18"/>
          <w:u w:val="single"/>
          <w:lang w:val="en-GB"/>
        </w:rPr>
      </w:pPr>
      <w:r w:rsidRPr="0057406C">
        <w:rPr>
          <w:rStyle w:val="FootnoteReference"/>
          <w:szCs w:val="18"/>
        </w:rPr>
        <w:footnoteRef/>
      </w:r>
      <w:r w:rsidRPr="0057406C">
        <w:rPr>
          <w:szCs w:val="18"/>
        </w:rPr>
        <w:t xml:space="preserve"> </w:t>
      </w:r>
      <w:r w:rsidRPr="0057406C">
        <w:rPr>
          <w:szCs w:val="18"/>
          <w:lang w:val="en-GB"/>
        </w:rPr>
        <w:t xml:space="preserve">Health Research Board (2019) </w:t>
      </w:r>
      <w:r w:rsidRPr="0057406C">
        <w:rPr>
          <w:i/>
          <w:iCs/>
          <w:szCs w:val="18"/>
          <w:lang w:val="en-GB"/>
        </w:rPr>
        <w:t>National Drug Treatment Reporting System, 2013-2019, Alcohol Data</w:t>
      </w:r>
      <w:r w:rsidRPr="0057406C">
        <w:rPr>
          <w:szCs w:val="18"/>
          <w:lang w:val="en-GB"/>
        </w:rPr>
        <w:t xml:space="preserve">.  Available at: </w:t>
      </w:r>
      <w:hyperlink r:id="rId9" w:history="1">
        <w:r w:rsidRPr="0057406C">
          <w:rPr>
            <w:rStyle w:val="Hyperlink"/>
            <w:szCs w:val="18"/>
            <w:lang w:val="en-GB"/>
          </w:rPr>
          <w:t>https://www.hrb.ie/fileadmin/2._Plugin_related_files/Publications/2020_publication-related_files/2020_HIE/NDTRS/Alcohol_bulletin/Alcohol_treatment_in_Ireland_2013_to_2019.pdf</w:t>
        </w:r>
      </w:hyperlink>
      <w:r w:rsidRPr="0057406C">
        <w:rPr>
          <w:szCs w:val="18"/>
          <w:lang w:val="en-GB"/>
        </w:rPr>
        <w:t xml:space="preserve"> (Accessed: 3/12/23). See also, Carew, A., O’Neill, D., Lyons, S. </w:t>
      </w:r>
      <w:r w:rsidRPr="0057406C">
        <w:rPr>
          <w:i/>
          <w:iCs/>
          <w:szCs w:val="18"/>
          <w:lang w:val="en-GB"/>
        </w:rPr>
        <w:t>et al.</w:t>
      </w:r>
      <w:r w:rsidRPr="0057406C">
        <w:rPr>
          <w:szCs w:val="18"/>
          <w:lang w:val="en-GB"/>
        </w:rPr>
        <w:t xml:space="preserve"> Estimating need for alcohol treatment in Ireland using national treatment surveillance data. </w:t>
      </w:r>
      <w:r w:rsidRPr="0057406C">
        <w:rPr>
          <w:i/>
          <w:iCs/>
          <w:szCs w:val="18"/>
          <w:lang w:val="en-GB"/>
        </w:rPr>
        <w:t>Ir J Med Sci</w:t>
      </w:r>
      <w:r w:rsidRPr="0057406C">
        <w:rPr>
          <w:szCs w:val="18"/>
          <w:lang w:val="en-GB"/>
        </w:rPr>
        <w:t xml:space="preserve"> </w:t>
      </w:r>
      <w:r w:rsidRPr="0057406C">
        <w:rPr>
          <w:b/>
          <w:bCs/>
          <w:szCs w:val="18"/>
          <w:lang w:val="en-GB"/>
        </w:rPr>
        <w:t>191</w:t>
      </w:r>
      <w:r w:rsidRPr="0057406C">
        <w:rPr>
          <w:szCs w:val="18"/>
          <w:lang w:val="en-GB"/>
        </w:rPr>
        <w:t xml:space="preserve">, 1521–1529 (2022). </w:t>
      </w:r>
      <w:hyperlink r:id="rId10" w:history="1">
        <w:r w:rsidRPr="0057406C">
          <w:rPr>
            <w:rStyle w:val="Hyperlink"/>
            <w:szCs w:val="18"/>
            <w:lang w:val="en-GB"/>
          </w:rPr>
          <w:t>https://doi.org/10.1007/s11845-021-02788-9</w:t>
        </w:r>
      </w:hyperlink>
      <w:r w:rsidRPr="0057406C">
        <w:rPr>
          <w:szCs w:val="18"/>
          <w:u w:val="single"/>
          <w:lang w:val="en-GB"/>
        </w:rPr>
        <w:t>.</w:t>
      </w:r>
    </w:p>
  </w:footnote>
  <w:footnote w:id="54">
    <w:p w14:paraId="00852919" w14:textId="1DA9EED0" w:rsidR="00C208AD" w:rsidRPr="0057406C" w:rsidRDefault="00C208AD">
      <w:pPr>
        <w:pStyle w:val="FootnoteText"/>
        <w:rPr>
          <w:szCs w:val="18"/>
          <w:lang w:val="en-GB"/>
        </w:rPr>
      </w:pPr>
      <w:r w:rsidRPr="0057406C">
        <w:rPr>
          <w:rStyle w:val="FootnoteReference"/>
          <w:szCs w:val="18"/>
        </w:rPr>
        <w:footnoteRef/>
      </w:r>
      <w:r w:rsidRPr="0057406C">
        <w:rPr>
          <w:szCs w:val="18"/>
        </w:rPr>
        <w:t xml:space="preserve"> </w:t>
      </w:r>
      <w:r w:rsidRPr="0057406C">
        <w:rPr>
          <w:szCs w:val="18"/>
          <w:lang w:val="en-GB"/>
        </w:rPr>
        <w:t xml:space="preserve">Pullen, E. and Oser, C. (2014) 'Barriers to Substance Abuse Treatment in Rural and Urban Communities: councillor perspectives', </w:t>
      </w:r>
      <w:r w:rsidRPr="0057406C">
        <w:rPr>
          <w:i/>
          <w:iCs/>
          <w:szCs w:val="18"/>
          <w:lang w:val="en-GB"/>
        </w:rPr>
        <w:t>Substance Use and Misuse</w:t>
      </w:r>
      <w:r w:rsidRPr="0057406C">
        <w:rPr>
          <w:szCs w:val="18"/>
          <w:lang w:val="en-GB"/>
        </w:rPr>
        <w:t xml:space="preserve">, Available at: </w:t>
      </w:r>
      <w:r w:rsidR="005467DB" w:rsidRPr="0057406C">
        <w:rPr>
          <w:szCs w:val="18"/>
          <w:lang w:val="en-GB"/>
        </w:rPr>
        <w:t>DOI 10.3109</w:t>
      </w:r>
      <w:r w:rsidRPr="0057406C">
        <w:rPr>
          <w:szCs w:val="18"/>
          <w:lang w:val="en-GB"/>
        </w:rPr>
        <w:t>/10826084.2014.891615.</w:t>
      </w:r>
    </w:p>
  </w:footnote>
  <w:footnote w:id="55">
    <w:p w14:paraId="4A989579" w14:textId="7DDFD227" w:rsidR="00C208AD" w:rsidRPr="0057406C" w:rsidRDefault="00C208AD">
      <w:pPr>
        <w:pStyle w:val="FootnoteText"/>
        <w:rPr>
          <w:szCs w:val="18"/>
          <w:u w:val="single"/>
          <w:lang w:val="en-GB"/>
        </w:rPr>
      </w:pPr>
      <w:r w:rsidRPr="0057406C">
        <w:rPr>
          <w:rStyle w:val="FootnoteReference"/>
          <w:szCs w:val="18"/>
        </w:rPr>
        <w:footnoteRef/>
      </w:r>
      <w:r w:rsidRPr="0057406C">
        <w:rPr>
          <w:szCs w:val="18"/>
        </w:rPr>
        <w:t xml:space="preserve"> </w:t>
      </w:r>
      <w:r w:rsidRPr="0057406C">
        <w:rPr>
          <w:szCs w:val="18"/>
          <w:lang w:val="en-GB"/>
        </w:rPr>
        <w:t xml:space="preserve">Alcohol Action Ireland (2021) </w:t>
      </w:r>
      <w:r w:rsidRPr="0057406C">
        <w:rPr>
          <w:i/>
          <w:iCs/>
          <w:szCs w:val="18"/>
          <w:lang w:val="en-GB"/>
        </w:rPr>
        <w:t>Alcohol treatment services: A snapshot survey 2021.</w:t>
      </w:r>
      <w:r w:rsidRPr="0057406C">
        <w:rPr>
          <w:szCs w:val="18"/>
          <w:lang w:val="en-GB"/>
        </w:rPr>
        <w:t xml:space="preserve"> Available at: </w:t>
      </w:r>
      <w:hyperlink r:id="rId11" w:history="1">
        <w:r w:rsidRPr="0057406C">
          <w:rPr>
            <w:rStyle w:val="Hyperlink"/>
            <w:szCs w:val="18"/>
            <w:lang w:val="en-GB"/>
          </w:rPr>
          <w:t>https://alcoholireland.ie/download/reports/AAI_AlcoholTreatmentServices_A-Snapshot-Survey-2021.pdf</w:t>
        </w:r>
      </w:hyperlink>
      <w:r w:rsidRPr="0057406C">
        <w:rPr>
          <w:szCs w:val="18"/>
          <w:lang w:val="en-GB"/>
        </w:rPr>
        <w:t xml:space="preserve"> (Accessed: 4/12/23)</w:t>
      </w:r>
      <w:r w:rsidR="00AC5577" w:rsidRPr="0057406C">
        <w:rPr>
          <w:szCs w:val="18"/>
          <w:lang w:val="en-GB"/>
        </w:rPr>
        <w:t>.</w:t>
      </w:r>
    </w:p>
  </w:footnote>
  <w:footnote w:id="56">
    <w:p w14:paraId="4F469721" w14:textId="2EC85B71" w:rsidR="00AC5577" w:rsidRPr="0057406C" w:rsidRDefault="00AC5577">
      <w:pPr>
        <w:pStyle w:val="FootnoteText"/>
        <w:rPr>
          <w:szCs w:val="18"/>
          <w:lang w:val="en-GB"/>
        </w:rPr>
      </w:pPr>
      <w:r w:rsidRPr="0057406C">
        <w:rPr>
          <w:rStyle w:val="FootnoteReference"/>
          <w:szCs w:val="18"/>
        </w:rPr>
        <w:footnoteRef/>
      </w:r>
      <w:r w:rsidRPr="0057406C">
        <w:rPr>
          <w:szCs w:val="18"/>
        </w:rPr>
        <w:t xml:space="preserve"> </w:t>
      </w:r>
      <w:r w:rsidRPr="0057406C">
        <w:rPr>
          <w:szCs w:val="18"/>
          <w:lang w:val="en-GB"/>
        </w:rPr>
        <w:t xml:space="preserve">Central </w:t>
      </w:r>
      <w:r w:rsidR="007D0A8A" w:rsidRPr="0057406C">
        <w:rPr>
          <w:szCs w:val="18"/>
          <w:lang w:val="en-GB"/>
        </w:rPr>
        <w:t>Statistics</w:t>
      </w:r>
      <w:r w:rsidRPr="0057406C">
        <w:rPr>
          <w:szCs w:val="18"/>
          <w:lang w:val="en-GB"/>
        </w:rPr>
        <w:t xml:space="preserve"> Office (2023) </w:t>
      </w:r>
      <w:r w:rsidRPr="0057406C">
        <w:rPr>
          <w:i/>
          <w:iCs/>
          <w:szCs w:val="18"/>
          <w:lang w:val="en-GB"/>
        </w:rPr>
        <w:t>Census 2022 Profile 5 - Diversity, Migration, Ethnicity, Irish Travelers and Religion</w:t>
      </w:r>
      <w:r w:rsidRPr="0057406C">
        <w:rPr>
          <w:szCs w:val="18"/>
          <w:lang w:val="en-GB"/>
        </w:rPr>
        <w:t xml:space="preserve">. Available at: </w:t>
      </w:r>
      <w:hyperlink r:id="rId12" w:history="1">
        <w:r w:rsidRPr="0057406C">
          <w:rPr>
            <w:rStyle w:val="Hyperlink"/>
            <w:szCs w:val="18"/>
            <w:lang w:val="en-GB"/>
          </w:rPr>
          <w:t>https://www.cso.ie/en/releasesandpublications/ep/p-cpp5/census2022profile5-diversitymigrationethnicityirishtravellersreligion/religion/</w:t>
        </w:r>
      </w:hyperlink>
      <w:r w:rsidRPr="0057406C">
        <w:rPr>
          <w:szCs w:val="18"/>
          <w:lang w:val="en-GB"/>
        </w:rPr>
        <w:t xml:space="preserve"> (Accessed: 12/12/23).</w:t>
      </w:r>
    </w:p>
  </w:footnote>
  <w:footnote w:id="57">
    <w:p w14:paraId="59CE8A9D" w14:textId="0B6F9F75" w:rsidR="00CE64D4" w:rsidRPr="0057406C" w:rsidRDefault="00CE64D4">
      <w:pPr>
        <w:pStyle w:val="FootnoteText"/>
        <w:rPr>
          <w:szCs w:val="18"/>
        </w:rPr>
      </w:pPr>
      <w:r w:rsidRPr="0057406C">
        <w:rPr>
          <w:rStyle w:val="FootnoteReference"/>
          <w:szCs w:val="18"/>
        </w:rPr>
        <w:footnoteRef/>
      </w:r>
      <w:r w:rsidRPr="0057406C">
        <w:rPr>
          <w:szCs w:val="18"/>
        </w:rPr>
        <w:t xml:space="preserve"> </w:t>
      </w:r>
      <w:r w:rsidRPr="0057406C">
        <w:rPr>
          <w:szCs w:val="18"/>
          <w:lang w:val="en-GB"/>
        </w:rPr>
        <w:t xml:space="preserve">Alcohol Action Ireland (2021) </w:t>
      </w:r>
      <w:r w:rsidRPr="0057406C">
        <w:rPr>
          <w:i/>
          <w:iCs/>
          <w:szCs w:val="18"/>
          <w:lang w:val="en-GB"/>
        </w:rPr>
        <w:t>Alcohol treatment services: A snapshot survey 2021.</w:t>
      </w:r>
    </w:p>
  </w:footnote>
  <w:footnote w:id="58">
    <w:p w14:paraId="4CCECAD0" w14:textId="025DDD1F" w:rsidR="059264D0" w:rsidRPr="0057406C" w:rsidRDefault="059264D0" w:rsidP="059264D0">
      <w:pPr>
        <w:pStyle w:val="FootnoteText"/>
        <w:rPr>
          <w:szCs w:val="18"/>
        </w:rPr>
      </w:pPr>
      <w:r w:rsidRPr="0057406C">
        <w:rPr>
          <w:rStyle w:val="FootnoteReference"/>
          <w:szCs w:val="18"/>
        </w:rPr>
        <w:footnoteRef/>
      </w:r>
      <w:r w:rsidRPr="0057406C">
        <w:rPr>
          <w:szCs w:val="18"/>
        </w:rPr>
        <w:t xml:space="preserve"> Human Rights Council, </w:t>
      </w:r>
      <w:r w:rsidRPr="0057406C">
        <w:rPr>
          <w:i/>
          <w:iCs/>
          <w:szCs w:val="18"/>
        </w:rPr>
        <w:t>The human right to a clean, healthy and sustainable environment</w:t>
      </w:r>
      <w:r w:rsidRPr="0057406C">
        <w:rPr>
          <w:szCs w:val="18"/>
        </w:rPr>
        <w:t xml:space="preserve"> A/HRC/RES/48/13</w:t>
      </w:r>
    </w:p>
  </w:footnote>
  <w:footnote w:id="59">
    <w:p w14:paraId="2CADA850" w14:textId="1D56624C" w:rsidR="059264D0" w:rsidRPr="0057406C" w:rsidRDefault="059264D0" w:rsidP="00BC6BC1">
      <w:pPr>
        <w:spacing w:after="0"/>
        <w:rPr>
          <w:rFonts w:ascii="Aptos" w:hAnsi="Aptos"/>
          <w:sz w:val="18"/>
          <w:szCs w:val="18"/>
        </w:rPr>
      </w:pPr>
      <w:r w:rsidRPr="0057406C">
        <w:rPr>
          <w:rFonts w:ascii="Aptos" w:hAnsi="Aptos"/>
          <w:sz w:val="18"/>
          <w:szCs w:val="18"/>
        </w:rPr>
        <w:footnoteRef/>
      </w:r>
      <w:r w:rsidRPr="0057406C">
        <w:rPr>
          <w:rFonts w:ascii="Aptos" w:hAnsi="Aptos"/>
          <w:sz w:val="18"/>
          <w:szCs w:val="18"/>
        </w:rPr>
        <w:t xml:space="preserve"> </w:t>
      </w:r>
      <w:r w:rsidRPr="0057406C">
        <w:rPr>
          <w:rStyle w:val="SubmissionstyleChar"/>
          <w:sz w:val="18"/>
          <w:szCs w:val="18"/>
        </w:rPr>
        <w:t xml:space="preserve">UN. General Assembly (76th </w:t>
      </w:r>
      <w:r w:rsidR="00EC2FFB" w:rsidRPr="0057406C">
        <w:rPr>
          <w:rStyle w:val="SubmissionstyleChar"/>
          <w:sz w:val="18"/>
          <w:szCs w:val="18"/>
        </w:rPr>
        <w:t>sess.:</w:t>
      </w:r>
      <w:r w:rsidRPr="0057406C">
        <w:rPr>
          <w:rStyle w:val="SubmissionstyleChar"/>
          <w:sz w:val="18"/>
          <w:szCs w:val="18"/>
        </w:rPr>
        <w:t xml:space="preserve"> 2021-2022)</w:t>
      </w:r>
      <w:r w:rsidR="003B0121" w:rsidRPr="0057406C">
        <w:rPr>
          <w:rStyle w:val="SubmissionstyleChar"/>
          <w:sz w:val="18"/>
          <w:szCs w:val="18"/>
        </w:rPr>
        <w:t>.</w:t>
      </w:r>
      <w:r w:rsidRPr="0057406C">
        <w:rPr>
          <w:rStyle w:val="SubmissionstyleChar"/>
          <w:sz w:val="18"/>
          <w:szCs w:val="18"/>
        </w:rPr>
        <w:t xml:space="preserve"> The human right to a clean, healthy and sustainable environment: resolution / adopted by the General Assembly A/RES/76/300. [New York]: UN, 1 Aug. 2022, GAOR, 76th sess., Suppl. no. 49.</w:t>
      </w:r>
    </w:p>
  </w:footnote>
  <w:footnote w:id="60">
    <w:p w14:paraId="77469045" w14:textId="6D78FB86" w:rsidR="35DBCD4F" w:rsidRPr="0057406C" w:rsidRDefault="35DBCD4F" w:rsidP="35DBCD4F">
      <w:pPr>
        <w:pStyle w:val="FootnoteText"/>
        <w:rPr>
          <w:szCs w:val="18"/>
        </w:rPr>
      </w:pPr>
      <w:r w:rsidRPr="0057406C">
        <w:rPr>
          <w:rStyle w:val="FootnoteReference"/>
          <w:szCs w:val="18"/>
        </w:rPr>
        <w:footnoteRef/>
      </w:r>
      <w:r w:rsidRPr="0057406C">
        <w:rPr>
          <w:szCs w:val="18"/>
        </w:rPr>
        <w:t xml:space="preserve"> Committee on Economic, Social and Cultural Rights, general comment No. 14 (2000) </w:t>
      </w:r>
      <w:r w:rsidR="001C60DA">
        <w:rPr>
          <w:szCs w:val="18"/>
        </w:rPr>
        <w:t>O</w:t>
      </w:r>
      <w:r w:rsidRPr="0057406C">
        <w:rPr>
          <w:szCs w:val="18"/>
        </w:rPr>
        <w:t>n the right to the highest attainable standard of health, para. 33.</w:t>
      </w:r>
    </w:p>
  </w:footnote>
  <w:footnote w:id="61">
    <w:p w14:paraId="01000CFA" w14:textId="00CD6E43" w:rsidR="35DBCD4F" w:rsidRPr="0057406C" w:rsidRDefault="35DBCD4F" w:rsidP="35DBCD4F">
      <w:pPr>
        <w:pStyle w:val="FootnoteText"/>
        <w:rPr>
          <w:szCs w:val="18"/>
        </w:rPr>
      </w:pPr>
      <w:r w:rsidRPr="0057406C">
        <w:rPr>
          <w:rStyle w:val="FootnoteReference"/>
          <w:szCs w:val="18"/>
        </w:rPr>
        <w:footnoteRef/>
      </w:r>
      <w:r w:rsidRPr="0057406C">
        <w:rPr>
          <w:szCs w:val="18"/>
        </w:rPr>
        <w:t xml:space="preserve"> </w:t>
      </w:r>
      <w:r w:rsidR="001C37A3">
        <w:rPr>
          <w:noProof/>
          <w:szCs w:val="18"/>
        </w:rPr>
        <w:t>The Citizens' Assembly, "Report of the Citizens' Assembly on Biodiversity Loss," (Dublin</w:t>
      </w:r>
      <w:r w:rsidR="00BB164D">
        <w:rPr>
          <w:noProof/>
          <w:szCs w:val="18"/>
        </w:rPr>
        <w:t xml:space="preserve">, </w:t>
      </w:r>
      <w:r w:rsidR="001C37A3">
        <w:rPr>
          <w:noProof/>
          <w:szCs w:val="18"/>
        </w:rPr>
        <w:t>2023).</w:t>
      </w:r>
    </w:p>
  </w:footnote>
  <w:footnote w:id="62">
    <w:p w14:paraId="2E986AD7" w14:textId="30EF9FBD" w:rsidR="00D36617" w:rsidRPr="0057406C" w:rsidRDefault="00D36617">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KPMG, "Sligo County Council. Climate Change Risk Assessment," in </w:t>
      </w:r>
      <w:r w:rsidR="001C37A3" w:rsidRPr="0039482D">
        <w:rPr>
          <w:i/>
          <w:noProof/>
          <w:szCs w:val="18"/>
        </w:rPr>
        <w:t>KPMG Sustainable Futures,</w:t>
      </w:r>
      <w:r w:rsidR="001C37A3">
        <w:rPr>
          <w:noProof/>
          <w:szCs w:val="18"/>
        </w:rPr>
        <w:t xml:space="preserve"> (Dublin/ Sligo</w:t>
      </w:r>
      <w:r w:rsidR="00BB164D">
        <w:rPr>
          <w:noProof/>
          <w:szCs w:val="18"/>
        </w:rPr>
        <w:t xml:space="preserve">, </w:t>
      </w:r>
      <w:r w:rsidR="001C37A3">
        <w:rPr>
          <w:noProof/>
          <w:szCs w:val="18"/>
        </w:rPr>
        <w:t>2023).</w:t>
      </w:r>
    </w:p>
  </w:footnote>
  <w:footnote w:id="63">
    <w:p w14:paraId="1AA3BB47" w14:textId="074468D9" w:rsidR="00D36617" w:rsidRPr="0057406C" w:rsidRDefault="00D36617">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Paul O'Connor et al., "Relating Drought Indices to Impacts Reported in Newspaper Articles," </w:t>
      </w:r>
      <w:r w:rsidR="001C37A3" w:rsidRPr="007234E0">
        <w:rPr>
          <w:i/>
          <w:noProof/>
          <w:szCs w:val="18"/>
        </w:rPr>
        <w:t>International Journal of Climatology</w:t>
      </w:r>
      <w:r w:rsidR="001C37A3">
        <w:rPr>
          <w:noProof/>
          <w:szCs w:val="18"/>
        </w:rPr>
        <w:t xml:space="preserve"> 43, no. 4 (2023).</w:t>
      </w:r>
    </w:p>
  </w:footnote>
  <w:footnote w:id="64">
    <w:p w14:paraId="20BF0CF6" w14:textId="18CFA9D9" w:rsidR="0090355A" w:rsidRPr="0057406C" w:rsidRDefault="0090355A">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Ananya Tiwari et al., "Building Climate Resilience in Coastal City Living Labs Using Ecosystem-Based Adaptation: A Systematic Review," </w:t>
      </w:r>
      <w:r w:rsidR="001C37A3" w:rsidRPr="00B313AB">
        <w:rPr>
          <w:i/>
          <w:noProof/>
          <w:szCs w:val="18"/>
        </w:rPr>
        <w:t>Sustainability</w:t>
      </w:r>
      <w:r w:rsidR="001C37A3">
        <w:rPr>
          <w:noProof/>
          <w:szCs w:val="18"/>
        </w:rPr>
        <w:t xml:space="preserve"> 14, no. 17 (2022).</w:t>
      </w:r>
    </w:p>
  </w:footnote>
  <w:footnote w:id="65">
    <w:p w14:paraId="3A650BEB" w14:textId="549FDEC5" w:rsidR="563F1635" w:rsidRPr="0057406C" w:rsidRDefault="563F1635" w:rsidP="00BC6BC1">
      <w:pPr>
        <w:pStyle w:val="FootnoteText"/>
        <w:rPr>
          <w:rFonts w:cs="Times New Roman"/>
          <w:szCs w:val="18"/>
        </w:rPr>
      </w:pPr>
      <w:r w:rsidRPr="00E16848">
        <w:rPr>
          <w:rStyle w:val="FootnoteReference"/>
          <w:szCs w:val="18"/>
        </w:rPr>
        <w:footnoteRef/>
      </w:r>
      <w:r w:rsidR="2687A372" w:rsidRPr="0057406C">
        <w:rPr>
          <w:szCs w:val="18"/>
        </w:rPr>
        <w:t xml:space="preserve"> </w:t>
      </w:r>
      <w:r w:rsidR="001C37A3">
        <w:rPr>
          <w:noProof/>
          <w:szCs w:val="18"/>
        </w:rPr>
        <w:t>Ibid.</w:t>
      </w:r>
      <w:r w:rsidR="00E16848">
        <w:rPr>
          <w:szCs w:val="18"/>
        </w:rPr>
        <w:t xml:space="preserve"> </w:t>
      </w:r>
      <w:r w:rsidR="004B6E6D">
        <w:rPr>
          <w:szCs w:val="18"/>
        </w:rPr>
        <w:t xml:space="preserve">See further </w:t>
      </w:r>
      <w:hyperlink r:id="rId13" w:history="1">
        <w:r w:rsidR="004B6E6D" w:rsidRPr="00D77230">
          <w:rPr>
            <w:rStyle w:val="Hyperlink"/>
            <w:szCs w:val="18"/>
          </w:rPr>
          <w:t>https://www.caro.ie/</w:t>
        </w:r>
      </w:hyperlink>
      <w:r w:rsidR="004B6E6D">
        <w:rPr>
          <w:szCs w:val="18"/>
        </w:rPr>
        <w:t xml:space="preserve"> </w:t>
      </w:r>
    </w:p>
  </w:footnote>
  <w:footnote w:id="66">
    <w:p w14:paraId="06528D8A" w14:textId="216C7E57" w:rsidR="00D76227" w:rsidRDefault="00D76227">
      <w:pPr>
        <w:pStyle w:val="FootnoteText"/>
      </w:pPr>
      <w:r>
        <w:rPr>
          <w:rStyle w:val="FootnoteReference"/>
        </w:rPr>
        <w:footnoteRef/>
      </w:r>
      <w:r>
        <w:t xml:space="preserve"> </w:t>
      </w:r>
      <w:r w:rsidR="001C37A3">
        <w:rPr>
          <w:noProof/>
        </w:rPr>
        <w:t>The Citizens' Assembly, "Report of the Citizens' Assembly on Biodiversity Loss."</w:t>
      </w:r>
      <w:r>
        <w:t xml:space="preserve"> 7.</w:t>
      </w:r>
    </w:p>
  </w:footnote>
  <w:footnote w:id="67">
    <w:p w14:paraId="50AF9D92" w14:textId="2A2710C7" w:rsidR="7C77A032" w:rsidRPr="0057406C" w:rsidRDefault="7C77A032" w:rsidP="00CE07D0">
      <w:pPr>
        <w:pStyle w:val="FootnoteText"/>
        <w:rPr>
          <w:szCs w:val="18"/>
        </w:rPr>
      </w:pPr>
      <w:r w:rsidRPr="0057406C">
        <w:rPr>
          <w:rStyle w:val="FootnoteReference"/>
          <w:szCs w:val="18"/>
        </w:rPr>
        <w:footnoteRef/>
      </w:r>
      <w:r w:rsidRPr="0057406C">
        <w:rPr>
          <w:rStyle w:val="SubmissionstyleChar"/>
          <w:szCs w:val="18"/>
        </w:rPr>
        <w:t xml:space="preserve"> </w:t>
      </w:r>
      <w:r w:rsidR="001C37A3" w:rsidRPr="0057406C">
        <w:rPr>
          <w:rStyle w:val="SubmissionstyleChar"/>
          <w:szCs w:val="18"/>
        </w:rPr>
        <w:t>Emma Dillon et al., "Teagasc National Farm Survey. 2018 Results," in Agricultural Economics and Farm Surveys Department, Rural Economy Development Programme (Dublin,</w:t>
      </w:r>
      <w:r w:rsidR="0000681F">
        <w:rPr>
          <w:rStyle w:val="SubmissionstyleChar"/>
          <w:szCs w:val="18"/>
        </w:rPr>
        <w:t xml:space="preserve"> </w:t>
      </w:r>
      <w:r w:rsidR="001C37A3" w:rsidRPr="0057406C">
        <w:rPr>
          <w:rStyle w:val="SubmissionstyleChar"/>
          <w:szCs w:val="18"/>
        </w:rPr>
        <w:t>2018).</w:t>
      </w:r>
    </w:p>
  </w:footnote>
  <w:footnote w:id="68">
    <w:p w14:paraId="40365E45" w14:textId="37BB73D1" w:rsidR="7C77A032" w:rsidRPr="0057406C" w:rsidRDefault="7C77A032" w:rsidP="0034561A">
      <w:pPr>
        <w:pStyle w:val="FootnoteText"/>
        <w:rPr>
          <w:rFonts w:eastAsia="Segoe UI" w:cs="Segoe UI"/>
          <w:color w:val="222222"/>
          <w:szCs w:val="18"/>
        </w:rPr>
      </w:pPr>
      <w:r w:rsidRPr="0057406C">
        <w:rPr>
          <w:rStyle w:val="FootnoteReference"/>
          <w:szCs w:val="18"/>
        </w:rPr>
        <w:footnoteRef/>
      </w:r>
      <w:r w:rsidRPr="0057406C">
        <w:rPr>
          <w:szCs w:val="18"/>
        </w:rPr>
        <w:t xml:space="preserve"> </w:t>
      </w:r>
      <w:r w:rsidR="001C37A3">
        <w:rPr>
          <w:noProof/>
          <w:szCs w:val="18"/>
        </w:rPr>
        <w:t xml:space="preserve">Guaduneth Chico et al., "The Extent of Windfarm Infrastructures on Recognised European Blanket Bogs," </w:t>
      </w:r>
      <w:r w:rsidR="001C37A3" w:rsidRPr="00C44884">
        <w:rPr>
          <w:i/>
          <w:noProof/>
          <w:szCs w:val="18"/>
        </w:rPr>
        <w:t>Scientific Reports</w:t>
      </w:r>
      <w:r w:rsidR="001C37A3">
        <w:rPr>
          <w:noProof/>
          <w:szCs w:val="18"/>
        </w:rPr>
        <w:t xml:space="preserve"> 13, no. 1 (2023).</w:t>
      </w:r>
      <w:r w:rsidR="00C44884" w:rsidRPr="00C44884">
        <w:rPr>
          <w:rStyle w:val="SubmissionstyleChar"/>
          <w:rFonts w:cstheme="minorBidi"/>
          <w:szCs w:val="18"/>
        </w:rPr>
        <w:t xml:space="preserve"> </w:t>
      </w:r>
      <w:r w:rsidR="00383DE6">
        <w:rPr>
          <w:rStyle w:val="SubmissionstyleChar"/>
          <w:szCs w:val="18"/>
        </w:rPr>
        <w:t>See also</w:t>
      </w:r>
      <w:r w:rsidR="00C03901" w:rsidRPr="00C03901">
        <w:t xml:space="preserve"> </w:t>
      </w:r>
      <w:r w:rsidR="001C37A3">
        <w:rPr>
          <w:rStyle w:val="SubmissionstyleChar"/>
          <w:noProof/>
          <w:szCs w:val="18"/>
        </w:rPr>
        <w:t>Committee on Economic Social and Cultural Rights, "General Comment No. 26 (2022) on Land and Economic, Social and Cultural Rights," (Geneva: United Nations, 24 January</w:t>
      </w:r>
      <w:r w:rsidR="0000681F">
        <w:rPr>
          <w:rStyle w:val="SubmissionstyleChar"/>
          <w:noProof/>
          <w:szCs w:val="18"/>
        </w:rPr>
        <w:t>,</w:t>
      </w:r>
      <w:r w:rsidR="001C37A3">
        <w:rPr>
          <w:rStyle w:val="SubmissionstyleChar"/>
          <w:noProof/>
          <w:szCs w:val="18"/>
        </w:rPr>
        <w:t xml:space="preserve"> 2023).</w:t>
      </w:r>
      <w:r w:rsidR="00C03901">
        <w:rPr>
          <w:rStyle w:val="SubmissionstyleChar"/>
          <w:szCs w:val="18"/>
        </w:rPr>
        <w:t xml:space="preserve"> </w:t>
      </w:r>
      <w:r w:rsidR="00960C27">
        <w:rPr>
          <w:rStyle w:val="SubmissionstyleChar"/>
          <w:szCs w:val="18"/>
        </w:rPr>
        <w:t>§40</w:t>
      </w:r>
      <w:r w:rsidR="004B02C5">
        <w:rPr>
          <w:rStyle w:val="SubmissionstyleChar"/>
          <w:szCs w:val="18"/>
        </w:rPr>
        <w:t>.</w:t>
      </w:r>
    </w:p>
  </w:footnote>
  <w:footnote w:id="69">
    <w:p w14:paraId="674FC9D2" w14:textId="420745F9" w:rsidR="008E3355" w:rsidRDefault="008E3355">
      <w:pPr>
        <w:pStyle w:val="FootnoteText"/>
      </w:pPr>
      <w:r>
        <w:rPr>
          <w:rStyle w:val="FootnoteReference"/>
        </w:rPr>
        <w:footnoteRef/>
      </w:r>
      <w:r>
        <w:t xml:space="preserve"> </w:t>
      </w:r>
      <w:r w:rsidR="001C37A3">
        <w:rPr>
          <w:noProof/>
        </w:rPr>
        <w:t>United Nations, "Convention on Access to Information, Public Participation in Decision-Making and Access to Justice in Environmental Matters (Aarhus Convention)," Treaty Series, (Geneva: United Nations, 25 June 1998).</w:t>
      </w:r>
    </w:p>
  </w:footnote>
  <w:footnote w:id="70">
    <w:p w14:paraId="67C062BD" w14:textId="26BA6FCF" w:rsidR="003E6A90" w:rsidRPr="0057406C" w:rsidRDefault="003E6A90" w:rsidP="003E6A90">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OECD, "Towards Balanced Regional Attractiveness in Ireland: Enhancing the Delivery of the National Planning Framework."</w:t>
      </w:r>
      <w:r w:rsidRPr="0057406C">
        <w:rPr>
          <w:szCs w:val="18"/>
        </w:rPr>
        <w:t xml:space="preserve"> 27.</w:t>
      </w:r>
    </w:p>
  </w:footnote>
  <w:footnote w:id="71">
    <w:p w14:paraId="48E55428" w14:textId="35C5F255" w:rsidR="0041604C" w:rsidRPr="0057406C" w:rsidRDefault="0041604C">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Pr="0057406C">
        <w:rPr>
          <w:szCs w:val="18"/>
        </w:rPr>
        <w:t xml:space="preserve"> 27.</w:t>
      </w:r>
    </w:p>
  </w:footnote>
  <w:footnote w:id="72">
    <w:p w14:paraId="01D8B2AB" w14:textId="5764859B" w:rsidR="00BD78DA" w:rsidRPr="0057406C" w:rsidRDefault="00BD78DA">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Pr="0057406C">
        <w:rPr>
          <w:szCs w:val="18"/>
        </w:rPr>
        <w:t xml:space="preserve"> 53</w:t>
      </w:r>
      <w:r w:rsidR="00F86201" w:rsidRPr="0057406C">
        <w:rPr>
          <w:szCs w:val="18"/>
        </w:rPr>
        <w:t>, 56.</w:t>
      </w:r>
    </w:p>
  </w:footnote>
  <w:footnote w:id="73">
    <w:p w14:paraId="1DF7216D" w14:textId="798433B4" w:rsidR="35DBCD4F" w:rsidRPr="0057406C" w:rsidRDefault="35DBCD4F" w:rsidP="00366607">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Higher Education Authority, "Higher Education Spatial &amp; Socio-Economic Profile 2017/18,," (Dublin</w:t>
      </w:r>
      <w:r w:rsidR="0000681F">
        <w:rPr>
          <w:noProof/>
          <w:szCs w:val="18"/>
        </w:rPr>
        <w:t xml:space="preserve">, </w:t>
      </w:r>
      <w:r w:rsidR="001C37A3" w:rsidRPr="0057406C">
        <w:rPr>
          <w:noProof/>
          <w:szCs w:val="18"/>
        </w:rPr>
        <w:t>October 2019).</w:t>
      </w:r>
    </w:p>
  </w:footnote>
  <w:footnote w:id="74">
    <w:p w14:paraId="02059C9D" w14:textId="5EDEC9E1" w:rsidR="00302A83" w:rsidRPr="0057406C" w:rsidRDefault="00302A83">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Ibid.</w:t>
      </w:r>
      <w:r w:rsidR="0002778F" w:rsidRPr="0057406C">
        <w:rPr>
          <w:szCs w:val="18"/>
        </w:rPr>
        <w:t xml:space="preserve"> </w:t>
      </w:r>
    </w:p>
  </w:footnote>
  <w:footnote w:id="75">
    <w:p w14:paraId="65D47045" w14:textId="77CDACF3" w:rsidR="35DBCD4F" w:rsidRPr="0057406C" w:rsidRDefault="35DBCD4F" w:rsidP="00366607">
      <w:pPr>
        <w:pStyle w:val="FootnoteText"/>
        <w:rPr>
          <w:szCs w:val="18"/>
        </w:rPr>
      </w:pPr>
      <w:r w:rsidRPr="0057406C">
        <w:rPr>
          <w:rStyle w:val="FootnoteReference"/>
          <w:szCs w:val="18"/>
        </w:rPr>
        <w:footnoteRef/>
      </w:r>
      <w:r w:rsidRPr="0057406C">
        <w:rPr>
          <w:szCs w:val="18"/>
        </w:rPr>
        <w:t xml:space="preserve"> </w:t>
      </w:r>
      <w:r w:rsidR="001C37A3">
        <w:rPr>
          <w:noProof/>
          <w:szCs w:val="18"/>
        </w:rPr>
        <w:t>Ibid.</w:t>
      </w:r>
      <w:r w:rsidR="00EB7292">
        <w:rPr>
          <w:szCs w:val="18"/>
        </w:rPr>
        <w:t xml:space="preserve"> </w:t>
      </w:r>
    </w:p>
  </w:footnote>
  <w:footnote w:id="76">
    <w:p w14:paraId="079F62BC" w14:textId="669277F3" w:rsidR="00D9248D" w:rsidRPr="0057406C" w:rsidRDefault="00D9248D" w:rsidP="00D9248D">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OECD, "Towards Balanced Regional Attractiveness in Ireland: Enhancing the Delivery of the National Planning Framework."</w:t>
      </w:r>
      <w:r w:rsidRPr="0057406C">
        <w:rPr>
          <w:szCs w:val="18"/>
        </w:rPr>
        <w:t xml:space="preserve"> </w:t>
      </w:r>
      <w:r w:rsidR="00BC2103" w:rsidRPr="0057406C">
        <w:rPr>
          <w:szCs w:val="18"/>
        </w:rPr>
        <w:t xml:space="preserve">53, </w:t>
      </w:r>
      <w:r w:rsidRPr="0057406C">
        <w:rPr>
          <w:szCs w:val="18"/>
        </w:rPr>
        <w:t>55.</w:t>
      </w:r>
    </w:p>
  </w:footnote>
  <w:footnote w:id="77">
    <w:p w14:paraId="7C59713C" w14:textId="605F7DE0" w:rsidR="35DBCD4F" w:rsidRPr="0057406C" w:rsidRDefault="35DBCD4F" w:rsidP="00366607">
      <w:pPr>
        <w:pStyle w:val="FootnoteText"/>
        <w:rPr>
          <w:szCs w:val="18"/>
        </w:rPr>
      </w:pPr>
      <w:r w:rsidRPr="0057406C">
        <w:rPr>
          <w:rStyle w:val="FootnoteReference"/>
          <w:szCs w:val="18"/>
        </w:rPr>
        <w:footnoteRef/>
      </w:r>
      <w:r w:rsidRPr="0057406C">
        <w:rPr>
          <w:szCs w:val="18"/>
        </w:rPr>
        <w:t xml:space="preserve"> </w:t>
      </w:r>
      <w:r w:rsidR="001C37A3">
        <w:rPr>
          <w:noProof/>
          <w:szCs w:val="18"/>
        </w:rPr>
        <w:t>Higher Education Authority, "Higher Education Spatial &amp; Socio-Economic Profile 2017/18,."</w:t>
      </w:r>
      <w:r w:rsidRPr="0057406C">
        <w:rPr>
          <w:szCs w:val="18"/>
        </w:rPr>
        <w:t>42</w:t>
      </w:r>
    </w:p>
  </w:footnote>
  <w:footnote w:id="78">
    <w:p w14:paraId="61C09998" w14:textId="488A2754" w:rsidR="35DBCD4F" w:rsidRPr="0057406C" w:rsidRDefault="35DBCD4F" w:rsidP="00AB4207">
      <w:pPr>
        <w:pStyle w:val="FootnoteText"/>
        <w:rPr>
          <w:szCs w:val="18"/>
        </w:rPr>
      </w:pPr>
      <w:r w:rsidRPr="0057406C">
        <w:rPr>
          <w:rStyle w:val="FootnoteReference"/>
          <w:szCs w:val="18"/>
        </w:rPr>
        <w:footnoteRef/>
      </w:r>
      <w:r w:rsidRPr="0057406C">
        <w:rPr>
          <w:szCs w:val="18"/>
        </w:rPr>
        <w:t xml:space="preserve"> </w:t>
      </w:r>
      <w:r w:rsidR="001C37A3">
        <w:rPr>
          <w:noProof/>
          <w:szCs w:val="18"/>
        </w:rPr>
        <w:t>Ibid.</w:t>
      </w:r>
    </w:p>
  </w:footnote>
  <w:footnote w:id="79">
    <w:p w14:paraId="4FCFCAE6" w14:textId="0EC92808" w:rsidR="00C748A5" w:rsidRPr="0057406C" w:rsidRDefault="00C748A5">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OECD, "Towards Balanced Regional Attractiveness in Ireland: Enhancing the Delivery of the National Planning Framework."</w:t>
      </w:r>
      <w:r w:rsidRPr="0057406C">
        <w:rPr>
          <w:szCs w:val="18"/>
        </w:rPr>
        <w:t xml:space="preserve"> </w:t>
      </w:r>
      <w:r w:rsidR="00397F01" w:rsidRPr="0057406C">
        <w:rPr>
          <w:szCs w:val="18"/>
        </w:rPr>
        <w:t>53</w:t>
      </w:r>
      <w:r w:rsidRPr="0057406C">
        <w:rPr>
          <w:szCs w:val="18"/>
        </w:rPr>
        <w:t>.</w:t>
      </w:r>
    </w:p>
  </w:footnote>
  <w:footnote w:id="80">
    <w:p w14:paraId="031C79A1" w14:textId="46FA4B3A" w:rsidR="00C16ED5" w:rsidRPr="0057406C" w:rsidRDefault="00C16ED5">
      <w:pPr>
        <w:pStyle w:val="FootnoteText"/>
        <w:rPr>
          <w:szCs w:val="18"/>
        </w:rPr>
      </w:pPr>
      <w:r w:rsidRPr="0057406C">
        <w:rPr>
          <w:rStyle w:val="FootnoteReference"/>
          <w:szCs w:val="18"/>
        </w:rPr>
        <w:footnoteRef/>
      </w:r>
      <w:r w:rsidRPr="0057406C">
        <w:rPr>
          <w:szCs w:val="18"/>
        </w:rPr>
        <w:t xml:space="preserve"> </w:t>
      </w:r>
      <w:r w:rsidR="001C37A3">
        <w:rPr>
          <w:noProof/>
          <w:szCs w:val="18"/>
        </w:rPr>
        <w:t xml:space="preserve">European Commission, "2022 Country Report </w:t>
      </w:r>
      <w:r w:rsidR="002A2889">
        <w:rPr>
          <w:noProof/>
          <w:szCs w:val="18"/>
        </w:rPr>
        <w:t>–</w:t>
      </w:r>
      <w:r w:rsidR="001C37A3">
        <w:rPr>
          <w:noProof/>
          <w:szCs w:val="18"/>
        </w:rPr>
        <w:t xml:space="preserve"> Ireland</w:t>
      </w:r>
      <w:r w:rsidR="002A2889">
        <w:rPr>
          <w:noProof/>
          <w:szCs w:val="18"/>
        </w:rPr>
        <w:t>,</w:t>
      </w:r>
      <w:r w:rsidR="001C37A3">
        <w:rPr>
          <w:noProof/>
          <w:szCs w:val="18"/>
        </w:rPr>
        <w:t>"</w:t>
      </w:r>
      <w:r w:rsidR="001C60DA" w:rsidRPr="001C60DA">
        <w:rPr>
          <w:szCs w:val="18"/>
        </w:rPr>
        <w:t xml:space="preserve"> </w:t>
      </w:r>
      <w:r w:rsidRPr="0057406C">
        <w:rPr>
          <w:szCs w:val="18"/>
        </w:rPr>
        <w:t>14</w:t>
      </w:r>
    </w:p>
  </w:footnote>
  <w:footnote w:id="81">
    <w:p w14:paraId="4C5A45E8" w14:textId="2066622B" w:rsidR="004223FD" w:rsidRPr="0057406C" w:rsidRDefault="004223FD">
      <w:pPr>
        <w:pStyle w:val="FootnoteText"/>
        <w:rPr>
          <w:szCs w:val="18"/>
        </w:rPr>
      </w:pPr>
      <w:r w:rsidRPr="0057406C">
        <w:rPr>
          <w:rStyle w:val="FootnoteReference"/>
          <w:szCs w:val="18"/>
        </w:rPr>
        <w:footnoteRef/>
      </w:r>
      <w:r w:rsidRPr="0057406C">
        <w:rPr>
          <w:szCs w:val="18"/>
        </w:rPr>
        <w:t xml:space="preserve"> </w:t>
      </w:r>
      <w:r w:rsidR="001C37A3">
        <w:rPr>
          <w:noProof/>
          <w:szCs w:val="18"/>
        </w:rPr>
        <w:t>Ibid.</w:t>
      </w:r>
      <w:r w:rsidRPr="0057406C">
        <w:rPr>
          <w:szCs w:val="18"/>
        </w:rPr>
        <w:t xml:space="preserve"> 54</w:t>
      </w:r>
    </w:p>
  </w:footnote>
  <w:footnote w:id="82">
    <w:p w14:paraId="2DDF15D4" w14:textId="468E0E62" w:rsidR="00D64FAB" w:rsidRPr="0057406C" w:rsidRDefault="00D64FAB" w:rsidP="00D64FAB">
      <w:pPr>
        <w:pStyle w:val="FootnoteText"/>
        <w:rPr>
          <w:szCs w:val="18"/>
        </w:rPr>
      </w:pPr>
      <w:r w:rsidRPr="0057406C">
        <w:rPr>
          <w:rStyle w:val="FootnoteReference"/>
          <w:szCs w:val="18"/>
        </w:rPr>
        <w:footnoteRef/>
      </w:r>
      <w:r w:rsidRPr="0057406C">
        <w:rPr>
          <w:szCs w:val="18"/>
        </w:rPr>
        <w:t xml:space="preserve"> </w:t>
      </w:r>
      <w:r w:rsidR="001C37A3">
        <w:rPr>
          <w:noProof/>
          <w:szCs w:val="18"/>
        </w:rPr>
        <w:t>Ibid.</w:t>
      </w:r>
      <w:r w:rsidR="001458A3" w:rsidRPr="001458A3">
        <w:rPr>
          <w:szCs w:val="18"/>
        </w:rPr>
        <w:t xml:space="preserve"> </w:t>
      </w:r>
      <w:r w:rsidR="001D2784">
        <w:rPr>
          <w:szCs w:val="18"/>
        </w:rPr>
        <w:t xml:space="preserve">See also </w:t>
      </w:r>
      <w:r w:rsidR="001C37A3">
        <w:rPr>
          <w:noProof/>
          <w:szCs w:val="18"/>
        </w:rPr>
        <w:t>Committee on Economic Social and Cultural Rights, "General Comment No. 25 (2020) on Science and Economic, Social and Cultural Rights (Article 15 (1) (B), (2), (3) and (4) of the International Covenant on Economic, Social and Cultural Rights)," (Geneva: United Nations, 30 April 2020).</w:t>
      </w:r>
      <w:r w:rsidR="004F416F">
        <w:rPr>
          <w:szCs w:val="18"/>
        </w:rPr>
        <w:t xml:space="preserve"> § 17</w:t>
      </w:r>
      <w:r w:rsidR="00682E54">
        <w:rPr>
          <w:szCs w:val="18"/>
        </w:rPr>
        <w:t>, § 86</w:t>
      </w:r>
      <w:r w:rsidR="004F416F">
        <w:rPr>
          <w:szCs w:val="18"/>
        </w:rPr>
        <w:t>. The Committee stated, ‘</w:t>
      </w:r>
      <w:r w:rsidR="004F416F">
        <w:t>everyone should have the open opportunity to participate in scientific progress, without discrimination’.</w:t>
      </w:r>
    </w:p>
  </w:footnote>
  <w:footnote w:id="83">
    <w:p w14:paraId="19BACF17" w14:textId="18E52C5F" w:rsidR="00331981" w:rsidRPr="0057406C" w:rsidRDefault="00331981">
      <w:pPr>
        <w:pStyle w:val="FootnoteText"/>
        <w:rPr>
          <w:szCs w:val="18"/>
        </w:rPr>
      </w:pPr>
      <w:r w:rsidRPr="0057406C">
        <w:rPr>
          <w:rStyle w:val="FootnoteReference"/>
          <w:szCs w:val="18"/>
        </w:rPr>
        <w:footnoteRef/>
      </w:r>
      <w:r w:rsidRPr="0057406C">
        <w:rPr>
          <w:szCs w:val="18"/>
        </w:rPr>
        <w:t xml:space="preserve"> </w:t>
      </w:r>
      <w:r w:rsidR="001C37A3">
        <w:rPr>
          <w:noProof/>
          <w:szCs w:val="18"/>
        </w:rPr>
        <w:t>European Commission, "2022 Country Report - Ireland,."</w:t>
      </w:r>
      <w:r w:rsidR="001458A3" w:rsidRPr="001458A3">
        <w:rPr>
          <w:szCs w:val="18"/>
        </w:rPr>
        <w:t xml:space="preserve"> </w:t>
      </w:r>
      <w:r w:rsidR="008B50DD">
        <w:rPr>
          <w:szCs w:val="18"/>
        </w:rPr>
        <w:t xml:space="preserve">See also </w:t>
      </w:r>
      <w:r w:rsidR="001C37A3">
        <w:rPr>
          <w:noProof/>
          <w:szCs w:val="18"/>
        </w:rPr>
        <w:t>Committee on Economic Social and Cultural Rights, "General Comment No. 25 (2020) on Science and Economic, Social and Cultural Rights (Article 15 (1) (B), (2), (3) and (4) of the International Covenant on Economic, Social and Cultural Rights)."</w:t>
      </w:r>
      <w:r w:rsidR="008E5E90">
        <w:rPr>
          <w:szCs w:val="18"/>
        </w:rPr>
        <w:t xml:space="preserve"> </w:t>
      </w:r>
      <w:r w:rsidR="008B50DD">
        <w:rPr>
          <w:szCs w:val="18"/>
        </w:rPr>
        <w:t xml:space="preserve">§ 36, </w:t>
      </w:r>
      <w:r w:rsidR="008E5E90">
        <w:rPr>
          <w:szCs w:val="18"/>
        </w:rPr>
        <w:t>‘</w:t>
      </w:r>
      <w:r w:rsidR="008E5E90">
        <w:t>Economic inequality hinders equal access to scientific education and to the benefits of scientific progress for low-income households and especially for persons living in poverty’.</w:t>
      </w:r>
    </w:p>
  </w:footnote>
  <w:footnote w:id="84">
    <w:p w14:paraId="1E4CF773" w14:textId="55B7EA87" w:rsidR="00D329E7" w:rsidRDefault="00D329E7">
      <w:pPr>
        <w:pStyle w:val="FootnoteText"/>
      </w:pPr>
      <w:r>
        <w:rPr>
          <w:rStyle w:val="FootnoteReference"/>
        </w:rPr>
        <w:footnoteRef/>
      </w:r>
      <w:r>
        <w:t xml:space="preserve"> </w:t>
      </w:r>
      <w:r w:rsidR="001C37A3">
        <w:rPr>
          <w:noProof/>
        </w:rPr>
        <w:t>The Citizens' Assembly, "Report of the Citizens' Assembly on Biodiversity Loss."</w:t>
      </w:r>
      <w:r>
        <w:t xml:space="preserve"> 91.</w:t>
      </w:r>
    </w:p>
  </w:footnote>
  <w:footnote w:id="85">
    <w:p w14:paraId="78C645F4" w14:textId="60F0CFDB" w:rsidR="00373BD0" w:rsidRPr="0057406C" w:rsidRDefault="00373BD0">
      <w:pPr>
        <w:pStyle w:val="FootnoteText"/>
        <w:rPr>
          <w:szCs w:val="18"/>
        </w:rPr>
      </w:pPr>
      <w:r w:rsidRPr="0057406C">
        <w:rPr>
          <w:rStyle w:val="FootnoteReference"/>
          <w:szCs w:val="18"/>
        </w:rPr>
        <w:footnoteRef/>
      </w:r>
      <w:r w:rsidRPr="0057406C">
        <w:rPr>
          <w:szCs w:val="18"/>
        </w:rPr>
        <w:t xml:space="preserve"> </w:t>
      </w:r>
      <w:r w:rsidR="001C37A3" w:rsidRPr="0057406C">
        <w:rPr>
          <w:noProof/>
          <w:szCs w:val="18"/>
        </w:rPr>
        <w:t xml:space="preserve">Luke McGrath and Stephen Hynes, "Approaches to Accounting for Our Natural Capital: Applications across Ireland," </w:t>
      </w:r>
      <w:r w:rsidR="001C37A3" w:rsidRPr="0057406C">
        <w:rPr>
          <w:i/>
          <w:noProof/>
          <w:szCs w:val="18"/>
        </w:rPr>
        <w:t>Biology and Environment: Proceedings of the Royal Irish Academy</w:t>
      </w:r>
      <w:r w:rsidR="001C37A3" w:rsidRPr="0057406C">
        <w:rPr>
          <w:noProof/>
          <w:szCs w:val="18"/>
        </w:rPr>
        <w:t xml:space="preserve"> 120B, no. 2 (2020).</w:t>
      </w:r>
    </w:p>
  </w:footnote>
  <w:footnote w:id="86">
    <w:p w14:paraId="52710096" w14:textId="47965E83" w:rsidR="00EE2C84" w:rsidRDefault="00EE2C84">
      <w:pPr>
        <w:pStyle w:val="FootnoteText"/>
      </w:pPr>
      <w:r>
        <w:rPr>
          <w:rStyle w:val="FootnoteReference"/>
        </w:rPr>
        <w:footnoteRef/>
      </w:r>
      <w:r>
        <w:t xml:space="preserve"> </w:t>
      </w:r>
      <w:r w:rsidR="001C37A3">
        <w:rPr>
          <w:noProof/>
        </w:rPr>
        <w:t>UN News, "Sink or Swim: Can Island States Survive the Climate Crisis?," (New York: UN News, 31 July 2021).</w:t>
      </w:r>
      <w:r w:rsidR="00B04012">
        <w:t xml:space="preserve"> </w:t>
      </w:r>
      <w:r w:rsidR="0048482F">
        <w:t xml:space="preserve">See also </w:t>
      </w:r>
      <w:r w:rsidR="001C37A3">
        <w:rPr>
          <w:noProof/>
        </w:rPr>
        <w:t xml:space="preserve">UNFCCC, "Enhancing Resilience of Oceans, Coastal Areas and Ecosystems through Collaborative Partnerships.," in </w:t>
      </w:r>
      <w:r w:rsidR="001C37A3" w:rsidRPr="0048482F">
        <w:rPr>
          <w:i/>
          <w:noProof/>
        </w:rPr>
        <w:t>Nairobi Work Programme.</w:t>
      </w:r>
      <w:r w:rsidR="001C37A3">
        <w:rPr>
          <w:noProof/>
        </w:rPr>
        <w:t xml:space="preserve"> (Bonn</w:t>
      </w:r>
      <w:r w:rsidR="002A2889">
        <w:rPr>
          <w:noProof/>
        </w:rPr>
        <w:t xml:space="preserve"> </w:t>
      </w:r>
      <w:r w:rsidR="001C37A3">
        <w:rPr>
          <w:noProof/>
        </w:rPr>
        <w:t>2021).</w:t>
      </w:r>
    </w:p>
  </w:footnote>
  <w:footnote w:id="87">
    <w:p w14:paraId="4434581F" w14:textId="7EBD176F" w:rsidR="00366F47" w:rsidRDefault="00366F47">
      <w:pPr>
        <w:pStyle w:val="FootnoteText"/>
      </w:pPr>
      <w:r>
        <w:rPr>
          <w:rStyle w:val="FootnoteReference"/>
        </w:rPr>
        <w:footnoteRef/>
      </w:r>
      <w:r>
        <w:t xml:space="preserve"> </w:t>
      </w:r>
      <w:r w:rsidR="001C37A3">
        <w:rPr>
          <w:noProof/>
        </w:rPr>
        <w:t xml:space="preserve">United Nations, "United Nations Framework Convention on Climate Change," </w:t>
      </w:r>
      <w:r w:rsidR="001C37A3" w:rsidRPr="0096263A">
        <w:rPr>
          <w:i/>
          <w:noProof/>
        </w:rPr>
        <w:t>UN Treaty Series</w:t>
      </w:r>
      <w:r w:rsidR="001C37A3">
        <w:rPr>
          <w:noProof/>
        </w:rPr>
        <w:t xml:space="preserve"> 1771 (1992).</w:t>
      </w:r>
      <w:r>
        <w:t xml:space="preserve"> Ireland ratified this Convention on 19</w:t>
      </w:r>
      <w:r w:rsidRPr="00A340DE">
        <w:rPr>
          <w:vertAlign w:val="superscript"/>
        </w:rPr>
        <w:t>th</w:t>
      </w:r>
      <w:r>
        <w:t xml:space="preserve"> July 1994. </w:t>
      </w:r>
      <w:r w:rsidR="00A86529">
        <w:t>See the</w:t>
      </w:r>
      <w:r w:rsidR="006B67FC">
        <w:t xml:space="preserve"> </w:t>
      </w:r>
      <w:r w:rsidR="00DF12AB">
        <w:t>P</w:t>
      </w:r>
      <w:r w:rsidR="006B67FC">
        <w:t>reamble</w:t>
      </w:r>
      <w:r w:rsidR="00DF12AB">
        <w:t>,</w:t>
      </w:r>
      <w:r w:rsidR="006B67FC">
        <w:t xml:space="preserve"> </w:t>
      </w:r>
      <w:r w:rsidR="00A86529">
        <w:t>and Article 4</w:t>
      </w:r>
      <w:r w:rsidR="00B0373C">
        <w:t>.1 (d)(e),</w:t>
      </w:r>
      <w:r w:rsidR="00DF12AB">
        <w:t xml:space="preserve"> and Article 4.</w:t>
      </w:r>
      <w:r w:rsidR="00310E6F">
        <w:t xml:space="preserve"> </w:t>
      </w:r>
      <w:r w:rsidR="00DF12AB">
        <w:t>8 (b).</w:t>
      </w:r>
      <w:r w:rsidR="00A86529">
        <w:t xml:space="preserve"> </w:t>
      </w:r>
    </w:p>
  </w:footnote>
  <w:footnote w:id="88">
    <w:p w14:paraId="7A1A98F3" w14:textId="65B05D41" w:rsidR="00572FDF" w:rsidRDefault="00572FDF">
      <w:pPr>
        <w:pStyle w:val="FootnoteText"/>
      </w:pPr>
      <w:r>
        <w:rPr>
          <w:rStyle w:val="FootnoteReference"/>
        </w:rPr>
        <w:footnoteRef/>
      </w:r>
      <w:r>
        <w:t xml:space="preserve"> </w:t>
      </w:r>
      <w:r w:rsidR="001C37A3">
        <w:rPr>
          <w:noProof/>
        </w:rPr>
        <w:t>Ibid.</w:t>
      </w:r>
      <w:r w:rsidR="00D35011">
        <w:t xml:space="preserve"> </w:t>
      </w:r>
      <w:r w:rsidR="00A635C5">
        <w:t xml:space="preserve">See </w:t>
      </w:r>
      <w:r w:rsidR="00D35011">
        <w:t>Article 5.</w:t>
      </w:r>
      <w:r w:rsidR="000F76FE">
        <w:t xml:space="preserve"> Research and Systematic Observation.</w:t>
      </w:r>
    </w:p>
  </w:footnote>
  <w:footnote w:id="89">
    <w:p w14:paraId="209E1243" w14:textId="51EFC4C7" w:rsidR="00A73D1B" w:rsidRPr="002F11F9" w:rsidRDefault="00A73D1B">
      <w:pPr>
        <w:pStyle w:val="FootnoteText"/>
        <w:rPr>
          <w:szCs w:val="18"/>
        </w:rPr>
      </w:pPr>
      <w:r w:rsidRPr="0057406C">
        <w:rPr>
          <w:rStyle w:val="FootnoteReference"/>
          <w:szCs w:val="18"/>
        </w:rPr>
        <w:footnoteRef/>
      </w:r>
      <w:r w:rsidR="00CD3A33">
        <w:rPr>
          <w:szCs w:val="18"/>
        </w:rPr>
        <w:t xml:space="preserve"> </w:t>
      </w:r>
      <w:r w:rsidR="001C37A3">
        <w:rPr>
          <w:noProof/>
          <w:szCs w:val="18"/>
        </w:rPr>
        <w:t>RTE News, "Three Irish Sites Closer to Receiving Unesco World Heritage Status," (Dublin: RTE News, 2022).</w:t>
      </w:r>
      <w:r w:rsidR="002F11F9">
        <w:rPr>
          <w:szCs w:val="18"/>
        </w:rPr>
        <w:t xml:space="preserve"> </w:t>
      </w:r>
      <w:r w:rsidR="00B262F9">
        <w:rPr>
          <w:szCs w:val="18"/>
        </w:rPr>
        <w:t xml:space="preserve">See also </w:t>
      </w:r>
      <w:r w:rsidR="001C37A3">
        <w:rPr>
          <w:noProof/>
          <w:szCs w:val="18"/>
        </w:rPr>
        <w:t>KPMG, "Sligo 2030 One Voice One Vision," ed. KPMG (Dublin, Ireland2023).</w:t>
      </w:r>
      <w:r w:rsidR="00B262F9">
        <w:rPr>
          <w:szCs w:val="18"/>
        </w:rPr>
        <w:t xml:space="preserve"> 26.</w:t>
      </w:r>
    </w:p>
  </w:footnote>
  <w:footnote w:id="90">
    <w:p w14:paraId="683A15C0" w14:textId="27AEECC8" w:rsidR="059264D0" w:rsidRPr="0057406C" w:rsidRDefault="059264D0" w:rsidP="059264D0">
      <w:pPr>
        <w:pStyle w:val="FootnoteText"/>
        <w:rPr>
          <w:szCs w:val="18"/>
        </w:rPr>
      </w:pPr>
      <w:r w:rsidRPr="0057406C">
        <w:rPr>
          <w:rStyle w:val="FootnoteReference"/>
          <w:szCs w:val="18"/>
        </w:rPr>
        <w:footnoteRef/>
      </w:r>
      <w:r w:rsidRPr="0057406C">
        <w:rPr>
          <w:szCs w:val="18"/>
        </w:rPr>
        <w:t xml:space="preserve"> Special Rapporteur on Cultural Rights (A/HRC/40/53, para. 70).</w:t>
      </w:r>
    </w:p>
  </w:footnote>
  <w:footnote w:id="91">
    <w:p w14:paraId="03ED8265" w14:textId="7B378F50" w:rsidR="6E766477" w:rsidRPr="0057406C" w:rsidRDefault="6E766477" w:rsidP="6E766477">
      <w:pPr>
        <w:pStyle w:val="FootnoteText"/>
        <w:rPr>
          <w:szCs w:val="18"/>
        </w:rPr>
      </w:pPr>
      <w:r w:rsidRPr="0057406C">
        <w:rPr>
          <w:rStyle w:val="FootnoteReference"/>
          <w:szCs w:val="18"/>
        </w:rPr>
        <w:footnoteRef/>
      </w:r>
      <w:r w:rsidRPr="0057406C">
        <w:rPr>
          <w:szCs w:val="18"/>
        </w:rPr>
        <w:t xml:space="preserve"> Sligo County Council Climate Change </w:t>
      </w:r>
      <w:r w:rsidR="004A06F9" w:rsidRPr="0057406C">
        <w:rPr>
          <w:szCs w:val="18"/>
        </w:rPr>
        <w:t>Risk Assessment</w:t>
      </w:r>
      <w:r w:rsidRPr="0057406C">
        <w:rPr>
          <w:szCs w:val="18"/>
        </w:rPr>
        <w:t>, 2023</w:t>
      </w:r>
    </w:p>
  </w:footnote>
  <w:footnote w:id="92">
    <w:p w14:paraId="54313C49" w14:textId="7C3052C8" w:rsidR="6E766477" w:rsidRPr="0057406C" w:rsidRDefault="6E766477" w:rsidP="00BC6BC1">
      <w:pPr>
        <w:pStyle w:val="FootnoteText"/>
        <w:rPr>
          <w:szCs w:val="18"/>
        </w:rPr>
      </w:pPr>
      <w:r w:rsidRPr="0057406C">
        <w:rPr>
          <w:rStyle w:val="FootnoteReference"/>
          <w:szCs w:val="18"/>
        </w:rPr>
        <w:footnoteRef/>
      </w:r>
      <w:r w:rsidRPr="0057406C">
        <w:rPr>
          <w:szCs w:val="18"/>
        </w:rPr>
        <w:t xml:space="preserve"> </w:t>
      </w:r>
      <w:r w:rsidRPr="0057406C">
        <w:rPr>
          <w:rStyle w:val="SubmissionstyleChar"/>
          <w:szCs w:val="18"/>
        </w:rPr>
        <w:t>Jones, J.E., Pollard, E., Craven, K. et al. Understanding Pressures to Archaeological Heritage in the Face of Climate Change: An Integrated Approach to Coastal-Zone Assessments in Ireland. Hist Arch 57, 566–588 (2023). https://doi.org/10.1007/s41636-023-00421-3</w:t>
      </w:r>
    </w:p>
  </w:footnote>
  <w:footnote w:id="93">
    <w:p w14:paraId="4E3F3774" w14:textId="2AE79EBC" w:rsidR="005D2E92" w:rsidRPr="0057406C" w:rsidRDefault="005D2E92">
      <w:pPr>
        <w:pStyle w:val="FootnoteText"/>
        <w:rPr>
          <w:szCs w:val="18"/>
        </w:rPr>
      </w:pPr>
      <w:r w:rsidRPr="0057406C">
        <w:rPr>
          <w:rStyle w:val="FootnoteReference"/>
          <w:szCs w:val="18"/>
        </w:rPr>
        <w:footnoteRef/>
      </w:r>
      <w:r w:rsidR="00091E3E">
        <w:rPr>
          <w:szCs w:val="18"/>
        </w:rPr>
        <w:t xml:space="preserve"> </w:t>
      </w:r>
      <w:r w:rsidR="001C37A3">
        <w:rPr>
          <w:noProof/>
          <w:szCs w:val="18"/>
        </w:rPr>
        <w:t xml:space="preserve">Sarah Slater, "‘Shocking’ Vandalism of Megalithic Tomb Site in Co Sligo Being Investigated," </w:t>
      </w:r>
      <w:r w:rsidR="001C37A3" w:rsidRPr="00091E3E">
        <w:rPr>
          <w:i/>
          <w:noProof/>
          <w:szCs w:val="18"/>
        </w:rPr>
        <w:t>The Irish Times,</w:t>
      </w:r>
      <w:r w:rsidR="001C37A3">
        <w:rPr>
          <w:noProof/>
          <w:szCs w:val="18"/>
        </w:rPr>
        <w:t>, Monday October 16 2023.</w:t>
      </w:r>
      <w:r w:rsidR="00091E3E">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801669"/>
      <w:docPartObj>
        <w:docPartGallery w:val="Page Numbers (Top of Page)"/>
        <w:docPartUnique/>
      </w:docPartObj>
    </w:sdtPr>
    <w:sdtEndPr>
      <w:rPr>
        <w:noProof/>
      </w:rPr>
    </w:sdtEndPr>
    <w:sdtContent>
      <w:p w14:paraId="2845CC31" w14:textId="64D7CA1F" w:rsidR="00E50D23" w:rsidRDefault="00E50D2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9AA62B" w14:textId="77777777" w:rsidR="00E50D23" w:rsidRDefault="00E50D23">
    <w:pPr>
      <w:pStyle w:val="Header"/>
    </w:pPr>
  </w:p>
</w:hdr>
</file>

<file path=word/intelligence2.xml><?xml version="1.0" encoding="utf-8"?>
<int2:intelligence xmlns:int2="http://schemas.microsoft.com/office/intelligence/2020/intelligence" xmlns:oel="http://schemas.microsoft.com/office/2019/extlst">
  <int2:observations>
    <int2:textHash int2:hashCode="XvtKwiEvEJ68iJ" int2:id="lzvj7XQZ">
      <int2:state int2:value="Rejected" int2:type="AugLoop_Text_Critique"/>
    </int2:textHash>
    <int2:bookmark int2:bookmarkName="_Int_m0oiwPt0" int2:invalidationBookmarkName="" int2:hashCode="pMppGeev7ZMqZ1" int2:id="5Fs1fzDA">
      <int2:state int2:value="Rejected" int2:type="AugLoop_Text_Critique"/>
    </int2:bookmark>
    <int2:bookmark int2:bookmarkName="_Int_vUNldN4O" int2:invalidationBookmarkName="" int2:hashCode="exnDPXN6aWVhJB" int2:id="LisGFqo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0DFA"/>
    <w:multiLevelType w:val="hybridMultilevel"/>
    <w:tmpl w:val="1B282B38"/>
    <w:lvl w:ilvl="0" w:tplc="18090017">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A3DDAB"/>
    <w:multiLevelType w:val="hybridMultilevel"/>
    <w:tmpl w:val="FFFFFFFF"/>
    <w:lvl w:ilvl="0" w:tplc="A8CAEC10">
      <w:start w:val="1"/>
      <w:numFmt w:val="bullet"/>
      <w:lvlText w:val="·"/>
      <w:lvlJc w:val="left"/>
      <w:pPr>
        <w:ind w:left="720" w:hanging="360"/>
      </w:pPr>
      <w:rPr>
        <w:rFonts w:ascii="&quot;Aptos&quot;,sans-serif" w:hAnsi="&quot;Aptos&quot;,sans-serif" w:hint="default"/>
      </w:rPr>
    </w:lvl>
    <w:lvl w:ilvl="1" w:tplc="D026D6A0">
      <w:start w:val="1"/>
      <w:numFmt w:val="bullet"/>
      <w:lvlText w:val="o"/>
      <w:lvlJc w:val="left"/>
      <w:pPr>
        <w:ind w:left="1440" w:hanging="360"/>
      </w:pPr>
      <w:rPr>
        <w:rFonts w:ascii="Courier New" w:hAnsi="Courier New" w:hint="default"/>
      </w:rPr>
    </w:lvl>
    <w:lvl w:ilvl="2" w:tplc="645805E8">
      <w:start w:val="1"/>
      <w:numFmt w:val="bullet"/>
      <w:lvlText w:val=""/>
      <w:lvlJc w:val="left"/>
      <w:pPr>
        <w:ind w:left="2160" w:hanging="360"/>
      </w:pPr>
      <w:rPr>
        <w:rFonts w:ascii="Wingdings" w:hAnsi="Wingdings" w:hint="default"/>
      </w:rPr>
    </w:lvl>
    <w:lvl w:ilvl="3" w:tplc="DB6EB54E">
      <w:start w:val="1"/>
      <w:numFmt w:val="bullet"/>
      <w:lvlText w:val=""/>
      <w:lvlJc w:val="left"/>
      <w:pPr>
        <w:ind w:left="2880" w:hanging="360"/>
      </w:pPr>
      <w:rPr>
        <w:rFonts w:ascii="Symbol" w:hAnsi="Symbol" w:hint="default"/>
      </w:rPr>
    </w:lvl>
    <w:lvl w:ilvl="4" w:tplc="EEAA86FC">
      <w:start w:val="1"/>
      <w:numFmt w:val="bullet"/>
      <w:lvlText w:val="o"/>
      <w:lvlJc w:val="left"/>
      <w:pPr>
        <w:ind w:left="3600" w:hanging="360"/>
      </w:pPr>
      <w:rPr>
        <w:rFonts w:ascii="Courier New" w:hAnsi="Courier New" w:hint="default"/>
      </w:rPr>
    </w:lvl>
    <w:lvl w:ilvl="5" w:tplc="F68E464A">
      <w:start w:val="1"/>
      <w:numFmt w:val="bullet"/>
      <w:lvlText w:val=""/>
      <w:lvlJc w:val="left"/>
      <w:pPr>
        <w:ind w:left="4320" w:hanging="360"/>
      </w:pPr>
      <w:rPr>
        <w:rFonts w:ascii="Wingdings" w:hAnsi="Wingdings" w:hint="default"/>
      </w:rPr>
    </w:lvl>
    <w:lvl w:ilvl="6" w:tplc="EDC43F4A">
      <w:start w:val="1"/>
      <w:numFmt w:val="bullet"/>
      <w:lvlText w:val=""/>
      <w:lvlJc w:val="left"/>
      <w:pPr>
        <w:ind w:left="5040" w:hanging="360"/>
      </w:pPr>
      <w:rPr>
        <w:rFonts w:ascii="Symbol" w:hAnsi="Symbol" w:hint="default"/>
      </w:rPr>
    </w:lvl>
    <w:lvl w:ilvl="7" w:tplc="73A052F4">
      <w:start w:val="1"/>
      <w:numFmt w:val="bullet"/>
      <w:lvlText w:val="o"/>
      <w:lvlJc w:val="left"/>
      <w:pPr>
        <w:ind w:left="5760" w:hanging="360"/>
      </w:pPr>
      <w:rPr>
        <w:rFonts w:ascii="Courier New" w:hAnsi="Courier New" w:hint="default"/>
      </w:rPr>
    </w:lvl>
    <w:lvl w:ilvl="8" w:tplc="D464C0E6">
      <w:start w:val="1"/>
      <w:numFmt w:val="bullet"/>
      <w:lvlText w:val=""/>
      <w:lvlJc w:val="left"/>
      <w:pPr>
        <w:ind w:left="6480" w:hanging="360"/>
      </w:pPr>
      <w:rPr>
        <w:rFonts w:ascii="Wingdings" w:hAnsi="Wingdings" w:hint="default"/>
      </w:rPr>
    </w:lvl>
  </w:abstractNum>
  <w:abstractNum w:abstractNumId="2" w15:restartNumberingAfterBreak="0">
    <w:nsid w:val="083A0D03"/>
    <w:multiLevelType w:val="hybridMultilevel"/>
    <w:tmpl w:val="6C30D768"/>
    <w:lvl w:ilvl="0" w:tplc="6BD2CFB4">
      <w:start w:val="1"/>
      <w:numFmt w:val="lowerLetter"/>
      <w:lvlText w:val="%1)"/>
      <w:lvlJc w:val="left"/>
      <w:pPr>
        <w:ind w:left="720" w:hanging="360"/>
      </w:pPr>
    </w:lvl>
    <w:lvl w:ilvl="1" w:tplc="A28E8B5A">
      <w:start w:val="1"/>
      <w:numFmt w:val="lowerLetter"/>
      <w:lvlText w:val="%2."/>
      <w:lvlJc w:val="left"/>
      <w:pPr>
        <w:ind w:left="1440" w:hanging="360"/>
      </w:pPr>
    </w:lvl>
    <w:lvl w:ilvl="2" w:tplc="64BC000A">
      <w:start w:val="1"/>
      <w:numFmt w:val="lowerRoman"/>
      <w:lvlText w:val="%3."/>
      <w:lvlJc w:val="right"/>
      <w:pPr>
        <w:ind w:left="2160" w:hanging="180"/>
      </w:pPr>
    </w:lvl>
    <w:lvl w:ilvl="3" w:tplc="E320F438">
      <w:start w:val="1"/>
      <w:numFmt w:val="decimal"/>
      <w:lvlText w:val="%4."/>
      <w:lvlJc w:val="left"/>
      <w:pPr>
        <w:ind w:left="2880" w:hanging="360"/>
      </w:pPr>
    </w:lvl>
    <w:lvl w:ilvl="4" w:tplc="BF187BD8">
      <w:start w:val="1"/>
      <w:numFmt w:val="lowerLetter"/>
      <w:lvlText w:val="%5."/>
      <w:lvlJc w:val="left"/>
      <w:pPr>
        <w:ind w:left="3600" w:hanging="360"/>
      </w:pPr>
    </w:lvl>
    <w:lvl w:ilvl="5" w:tplc="B5563A14">
      <w:start w:val="1"/>
      <w:numFmt w:val="lowerRoman"/>
      <w:lvlText w:val="%6."/>
      <w:lvlJc w:val="right"/>
      <w:pPr>
        <w:ind w:left="4320" w:hanging="180"/>
      </w:pPr>
    </w:lvl>
    <w:lvl w:ilvl="6" w:tplc="9EDA97B4">
      <w:start w:val="1"/>
      <w:numFmt w:val="decimal"/>
      <w:lvlText w:val="%7."/>
      <w:lvlJc w:val="left"/>
      <w:pPr>
        <w:ind w:left="5040" w:hanging="360"/>
      </w:pPr>
    </w:lvl>
    <w:lvl w:ilvl="7" w:tplc="7C4CD46C">
      <w:start w:val="1"/>
      <w:numFmt w:val="lowerLetter"/>
      <w:lvlText w:val="%8."/>
      <w:lvlJc w:val="left"/>
      <w:pPr>
        <w:ind w:left="5760" w:hanging="360"/>
      </w:pPr>
    </w:lvl>
    <w:lvl w:ilvl="8" w:tplc="BEBCC5A8">
      <w:start w:val="1"/>
      <w:numFmt w:val="lowerRoman"/>
      <w:lvlText w:val="%9."/>
      <w:lvlJc w:val="right"/>
      <w:pPr>
        <w:ind w:left="6480" w:hanging="180"/>
      </w:pPr>
    </w:lvl>
  </w:abstractNum>
  <w:abstractNum w:abstractNumId="3" w15:restartNumberingAfterBreak="0">
    <w:nsid w:val="08600723"/>
    <w:multiLevelType w:val="hybridMultilevel"/>
    <w:tmpl w:val="F066094C"/>
    <w:lvl w:ilvl="0" w:tplc="1F344DD6">
      <w:start w:val="1"/>
      <w:numFmt w:val="bullet"/>
      <w:lvlText w:val="-"/>
      <w:lvlJc w:val="left"/>
      <w:pPr>
        <w:ind w:left="720" w:hanging="360"/>
      </w:pPr>
      <w:rPr>
        <w:rFonts w:ascii="Calibri" w:hAnsi="Calibri" w:hint="default"/>
      </w:rPr>
    </w:lvl>
    <w:lvl w:ilvl="1" w:tplc="A4920A4A">
      <w:start w:val="1"/>
      <w:numFmt w:val="bullet"/>
      <w:lvlText w:val="o"/>
      <w:lvlJc w:val="left"/>
      <w:pPr>
        <w:ind w:left="1440" w:hanging="360"/>
      </w:pPr>
      <w:rPr>
        <w:rFonts w:ascii="Courier New" w:hAnsi="Courier New" w:hint="default"/>
      </w:rPr>
    </w:lvl>
    <w:lvl w:ilvl="2" w:tplc="336E6358">
      <w:start w:val="1"/>
      <w:numFmt w:val="bullet"/>
      <w:lvlText w:val=""/>
      <w:lvlJc w:val="left"/>
      <w:pPr>
        <w:ind w:left="2160" w:hanging="360"/>
      </w:pPr>
      <w:rPr>
        <w:rFonts w:ascii="Wingdings" w:hAnsi="Wingdings" w:hint="default"/>
      </w:rPr>
    </w:lvl>
    <w:lvl w:ilvl="3" w:tplc="940C32F8">
      <w:start w:val="1"/>
      <w:numFmt w:val="bullet"/>
      <w:lvlText w:val=""/>
      <w:lvlJc w:val="left"/>
      <w:pPr>
        <w:ind w:left="2880" w:hanging="360"/>
      </w:pPr>
      <w:rPr>
        <w:rFonts w:ascii="Symbol" w:hAnsi="Symbol" w:hint="default"/>
      </w:rPr>
    </w:lvl>
    <w:lvl w:ilvl="4" w:tplc="B7ACCD2E">
      <w:start w:val="1"/>
      <w:numFmt w:val="bullet"/>
      <w:lvlText w:val="o"/>
      <w:lvlJc w:val="left"/>
      <w:pPr>
        <w:ind w:left="3600" w:hanging="360"/>
      </w:pPr>
      <w:rPr>
        <w:rFonts w:ascii="Courier New" w:hAnsi="Courier New" w:hint="default"/>
      </w:rPr>
    </w:lvl>
    <w:lvl w:ilvl="5" w:tplc="13D2B082">
      <w:start w:val="1"/>
      <w:numFmt w:val="bullet"/>
      <w:lvlText w:val=""/>
      <w:lvlJc w:val="left"/>
      <w:pPr>
        <w:ind w:left="4320" w:hanging="360"/>
      </w:pPr>
      <w:rPr>
        <w:rFonts w:ascii="Wingdings" w:hAnsi="Wingdings" w:hint="default"/>
      </w:rPr>
    </w:lvl>
    <w:lvl w:ilvl="6" w:tplc="068EE798">
      <w:start w:val="1"/>
      <w:numFmt w:val="bullet"/>
      <w:lvlText w:val=""/>
      <w:lvlJc w:val="left"/>
      <w:pPr>
        <w:ind w:left="5040" w:hanging="360"/>
      </w:pPr>
      <w:rPr>
        <w:rFonts w:ascii="Symbol" w:hAnsi="Symbol" w:hint="default"/>
      </w:rPr>
    </w:lvl>
    <w:lvl w:ilvl="7" w:tplc="38662434">
      <w:start w:val="1"/>
      <w:numFmt w:val="bullet"/>
      <w:lvlText w:val="o"/>
      <w:lvlJc w:val="left"/>
      <w:pPr>
        <w:ind w:left="5760" w:hanging="360"/>
      </w:pPr>
      <w:rPr>
        <w:rFonts w:ascii="Courier New" w:hAnsi="Courier New" w:hint="default"/>
      </w:rPr>
    </w:lvl>
    <w:lvl w:ilvl="8" w:tplc="4FDE7C32">
      <w:start w:val="1"/>
      <w:numFmt w:val="bullet"/>
      <w:lvlText w:val=""/>
      <w:lvlJc w:val="left"/>
      <w:pPr>
        <w:ind w:left="6480" w:hanging="360"/>
      </w:pPr>
      <w:rPr>
        <w:rFonts w:ascii="Wingdings" w:hAnsi="Wingdings" w:hint="default"/>
      </w:rPr>
    </w:lvl>
  </w:abstractNum>
  <w:abstractNum w:abstractNumId="4" w15:restartNumberingAfterBreak="0">
    <w:nsid w:val="08E0F2B3"/>
    <w:multiLevelType w:val="hybridMultilevel"/>
    <w:tmpl w:val="7304D28E"/>
    <w:lvl w:ilvl="0" w:tplc="2110BC10">
      <w:start w:val="1"/>
      <w:numFmt w:val="bullet"/>
      <w:lvlText w:val="-"/>
      <w:lvlJc w:val="left"/>
      <w:pPr>
        <w:ind w:left="720" w:hanging="360"/>
      </w:pPr>
      <w:rPr>
        <w:rFonts w:ascii="Calibri" w:hAnsi="Calibri" w:hint="default"/>
      </w:rPr>
    </w:lvl>
    <w:lvl w:ilvl="1" w:tplc="5FA492FE">
      <w:start w:val="1"/>
      <w:numFmt w:val="bullet"/>
      <w:lvlText w:val="o"/>
      <w:lvlJc w:val="left"/>
      <w:pPr>
        <w:ind w:left="1440" w:hanging="360"/>
      </w:pPr>
      <w:rPr>
        <w:rFonts w:ascii="Courier New" w:hAnsi="Courier New" w:hint="default"/>
      </w:rPr>
    </w:lvl>
    <w:lvl w:ilvl="2" w:tplc="9F3AEDC4">
      <w:start w:val="1"/>
      <w:numFmt w:val="bullet"/>
      <w:lvlText w:val=""/>
      <w:lvlJc w:val="left"/>
      <w:pPr>
        <w:ind w:left="2160" w:hanging="360"/>
      </w:pPr>
      <w:rPr>
        <w:rFonts w:ascii="Wingdings" w:hAnsi="Wingdings" w:hint="default"/>
      </w:rPr>
    </w:lvl>
    <w:lvl w:ilvl="3" w:tplc="0DEEDE9E">
      <w:start w:val="1"/>
      <w:numFmt w:val="bullet"/>
      <w:lvlText w:val=""/>
      <w:lvlJc w:val="left"/>
      <w:pPr>
        <w:ind w:left="2880" w:hanging="360"/>
      </w:pPr>
      <w:rPr>
        <w:rFonts w:ascii="Symbol" w:hAnsi="Symbol" w:hint="default"/>
      </w:rPr>
    </w:lvl>
    <w:lvl w:ilvl="4" w:tplc="E984334C">
      <w:start w:val="1"/>
      <w:numFmt w:val="bullet"/>
      <w:lvlText w:val="o"/>
      <w:lvlJc w:val="left"/>
      <w:pPr>
        <w:ind w:left="3600" w:hanging="360"/>
      </w:pPr>
      <w:rPr>
        <w:rFonts w:ascii="Courier New" w:hAnsi="Courier New" w:hint="default"/>
      </w:rPr>
    </w:lvl>
    <w:lvl w:ilvl="5" w:tplc="6E4834E8">
      <w:start w:val="1"/>
      <w:numFmt w:val="bullet"/>
      <w:lvlText w:val=""/>
      <w:lvlJc w:val="left"/>
      <w:pPr>
        <w:ind w:left="4320" w:hanging="360"/>
      </w:pPr>
      <w:rPr>
        <w:rFonts w:ascii="Wingdings" w:hAnsi="Wingdings" w:hint="default"/>
      </w:rPr>
    </w:lvl>
    <w:lvl w:ilvl="6" w:tplc="F516F3E8">
      <w:start w:val="1"/>
      <w:numFmt w:val="bullet"/>
      <w:lvlText w:val=""/>
      <w:lvlJc w:val="left"/>
      <w:pPr>
        <w:ind w:left="5040" w:hanging="360"/>
      </w:pPr>
      <w:rPr>
        <w:rFonts w:ascii="Symbol" w:hAnsi="Symbol" w:hint="default"/>
      </w:rPr>
    </w:lvl>
    <w:lvl w:ilvl="7" w:tplc="BACA77AE">
      <w:start w:val="1"/>
      <w:numFmt w:val="bullet"/>
      <w:lvlText w:val="o"/>
      <w:lvlJc w:val="left"/>
      <w:pPr>
        <w:ind w:left="5760" w:hanging="360"/>
      </w:pPr>
      <w:rPr>
        <w:rFonts w:ascii="Courier New" w:hAnsi="Courier New" w:hint="default"/>
      </w:rPr>
    </w:lvl>
    <w:lvl w:ilvl="8" w:tplc="E4BCA8A8">
      <w:start w:val="1"/>
      <w:numFmt w:val="bullet"/>
      <w:lvlText w:val=""/>
      <w:lvlJc w:val="left"/>
      <w:pPr>
        <w:ind w:left="6480" w:hanging="360"/>
      </w:pPr>
      <w:rPr>
        <w:rFonts w:ascii="Wingdings" w:hAnsi="Wingdings" w:hint="default"/>
      </w:rPr>
    </w:lvl>
  </w:abstractNum>
  <w:abstractNum w:abstractNumId="5" w15:restartNumberingAfterBreak="0">
    <w:nsid w:val="0B9B5E78"/>
    <w:multiLevelType w:val="hybridMultilevel"/>
    <w:tmpl w:val="93CED22E"/>
    <w:lvl w:ilvl="0" w:tplc="FFFFFFFF">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FF8CC13"/>
    <w:multiLevelType w:val="hybridMultilevel"/>
    <w:tmpl w:val="264CA102"/>
    <w:lvl w:ilvl="0" w:tplc="81A61C32">
      <w:start w:val="1"/>
      <w:numFmt w:val="lowerLetter"/>
      <w:lvlText w:val="%1)"/>
      <w:lvlJc w:val="left"/>
      <w:pPr>
        <w:ind w:left="720" w:hanging="360"/>
      </w:pPr>
    </w:lvl>
    <w:lvl w:ilvl="1" w:tplc="F9CC894E">
      <w:start w:val="1"/>
      <w:numFmt w:val="lowerLetter"/>
      <w:lvlText w:val="%2."/>
      <w:lvlJc w:val="left"/>
      <w:pPr>
        <w:ind w:left="1440" w:hanging="360"/>
      </w:pPr>
    </w:lvl>
    <w:lvl w:ilvl="2" w:tplc="EC840CEA">
      <w:start w:val="1"/>
      <w:numFmt w:val="lowerRoman"/>
      <w:lvlText w:val="%3."/>
      <w:lvlJc w:val="right"/>
      <w:pPr>
        <w:ind w:left="2160" w:hanging="180"/>
      </w:pPr>
    </w:lvl>
    <w:lvl w:ilvl="3" w:tplc="B30EA0DC">
      <w:start w:val="1"/>
      <w:numFmt w:val="decimal"/>
      <w:lvlText w:val="%4."/>
      <w:lvlJc w:val="left"/>
      <w:pPr>
        <w:ind w:left="2880" w:hanging="360"/>
      </w:pPr>
    </w:lvl>
    <w:lvl w:ilvl="4" w:tplc="81ECE472">
      <w:start w:val="1"/>
      <w:numFmt w:val="lowerLetter"/>
      <w:lvlText w:val="%5."/>
      <w:lvlJc w:val="left"/>
      <w:pPr>
        <w:ind w:left="3600" w:hanging="360"/>
      </w:pPr>
    </w:lvl>
    <w:lvl w:ilvl="5" w:tplc="90B018EC">
      <w:start w:val="1"/>
      <w:numFmt w:val="lowerRoman"/>
      <w:lvlText w:val="%6."/>
      <w:lvlJc w:val="right"/>
      <w:pPr>
        <w:ind w:left="4320" w:hanging="180"/>
      </w:pPr>
    </w:lvl>
    <w:lvl w:ilvl="6" w:tplc="818ECD84">
      <w:start w:val="1"/>
      <w:numFmt w:val="decimal"/>
      <w:lvlText w:val="%7."/>
      <w:lvlJc w:val="left"/>
      <w:pPr>
        <w:ind w:left="5040" w:hanging="360"/>
      </w:pPr>
    </w:lvl>
    <w:lvl w:ilvl="7" w:tplc="D3F274F2">
      <w:start w:val="1"/>
      <w:numFmt w:val="lowerLetter"/>
      <w:lvlText w:val="%8."/>
      <w:lvlJc w:val="left"/>
      <w:pPr>
        <w:ind w:left="5760" w:hanging="360"/>
      </w:pPr>
    </w:lvl>
    <w:lvl w:ilvl="8" w:tplc="C58E76B0">
      <w:start w:val="1"/>
      <w:numFmt w:val="lowerRoman"/>
      <w:lvlText w:val="%9."/>
      <w:lvlJc w:val="right"/>
      <w:pPr>
        <w:ind w:left="6480" w:hanging="180"/>
      </w:pPr>
    </w:lvl>
  </w:abstractNum>
  <w:abstractNum w:abstractNumId="7" w15:restartNumberingAfterBreak="0">
    <w:nsid w:val="113F64DE"/>
    <w:multiLevelType w:val="hybridMultilevel"/>
    <w:tmpl w:val="FFFFFFFF"/>
    <w:lvl w:ilvl="0" w:tplc="16E0D9E6">
      <w:start w:val="1"/>
      <w:numFmt w:val="upperLetter"/>
      <w:lvlText w:val="%1)"/>
      <w:lvlJc w:val="left"/>
      <w:pPr>
        <w:ind w:left="720" w:hanging="360"/>
      </w:pPr>
    </w:lvl>
    <w:lvl w:ilvl="1" w:tplc="E29C3362">
      <w:start w:val="1"/>
      <w:numFmt w:val="lowerLetter"/>
      <w:lvlText w:val="%2."/>
      <w:lvlJc w:val="left"/>
      <w:pPr>
        <w:ind w:left="1440" w:hanging="360"/>
      </w:pPr>
    </w:lvl>
    <w:lvl w:ilvl="2" w:tplc="9CB668EC">
      <w:start w:val="1"/>
      <w:numFmt w:val="lowerRoman"/>
      <w:lvlText w:val="%3."/>
      <w:lvlJc w:val="right"/>
      <w:pPr>
        <w:ind w:left="2160" w:hanging="180"/>
      </w:pPr>
    </w:lvl>
    <w:lvl w:ilvl="3" w:tplc="A21C8C34">
      <w:start w:val="1"/>
      <w:numFmt w:val="decimal"/>
      <w:lvlText w:val="%4."/>
      <w:lvlJc w:val="left"/>
      <w:pPr>
        <w:ind w:left="2880" w:hanging="360"/>
      </w:pPr>
    </w:lvl>
    <w:lvl w:ilvl="4" w:tplc="463CCA4C">
      <w:start w:val="1"/>
      <w:numFmt w:val="lowerLetter"/>
      <w:lvlText w:val="%5."/>
      <w:lvlJc w:val="left"/>
      <w:pPr>
        <w:ind w:left="3600" w:hanging="360"/>
      </w:pPr>
    </w:lvl>
    <w:lvl w:ilvl="5" w:tplc="610EF2B0">
      <w:start w:val="1"/>
      <w:numFmt w:val="lowerRoman"/>
      <w:lvlText w:val="%6."/>
      <w:lvlJc w:val="right"/>
      <w:pPr>
        <w:ind w:left="4320" w:hanging="180"/>
      </w:pPr>
    </w:lvl>
    <w:lvl w:ilvl="6" w:tplc="154ED9A2">
      <w:start w:val="1"/>
      <w:numFmt w:val="decimal"/>
      <w:lvlText w:val="%7."/>
      <w:lvlJc w:val="left"/>
      <w:pPr>
        <w:ind w:left="5040" w:hanging="360"/>
      </w:pPr>
    </w:lvl>
    <w:lvl w:ilvl="7" w:tplc="96CEFBD2">
      <w:start w:val="1"/>
      <w:numFmt w:val="lowerLetter"/>
      <w:lvlText w:val="%8."/>
      <w:lvlJc w:val="left"/>
      <w:pPr>
        <w:ind w:left="5760" w:hanging="360"/>
      </w:pPr>
    </w:lvl>
    <w:lvl w:ilvl="8" w:tplc="38162D5E">
      <w:start w:val="1"/>
      <w:numFmt w:val="lowerRoman"/>
      <w:lvlText w:val="%9."/>
      <w:lvlJc w:val="right"/>
      <w:pPr>
        <w:ind w:left="6480" w:hanging="180"/>
      </w:pPr>
    </w:lvl>
  </w:abstractNum>
  <w:abstractNum w:abstractNumId="8" w15:restartNumberingAfterBreak="0">
    <w:nsid w:val="11D4D4BF"/>
    <w:multiLevelType w:val="hybridMultilevel"/>
    <w:tmpl w:val="FFFFFFFF"/>
    <w:lvl w:ilvl="0" w:tplc="6C1E3894">
      <w:start w:val="1"/>
      <w:numFmt w:val="bullet"/>
      <w:lvlText w:val="·"/>
      <w:lvlJc w:val="left"/>
      <w:pPr>
        <w:ind w:left="720" w:hanging="360"/>
      </w:pPr>
      <w:rPr>
        <w:rFonts w:ascii="&quot;Aptos&quot;,sans-serif" w:hAnsi="&quot;Aptos&quot;,sans-serif" w:hint="default"/>
      </w:rPr>
    </w:lvl>
    <w:lvl w:ilvl="1" w:tplc="073033B2">
      <w:start w:val="1"/>
      <w:numFmt w:val="bullet"/>
      <w:lvlText w:val="o"/>
      <w:lvlJc w:val="left"/>
      <w:pPr>
        <w:ind w:left="1440" w:hanging="360"/>
      </w:pPr>
      <w:rPr>
        <w:rFonts w:ascii="Courier New" w:hAnsi="Courier New" w:hint="default"/>
      </w:rPr>
    </w:lvl>
    <w:lvl w:ilvl="2" w:tplc="B2BC795C">
      <w:start w:val="1"/>
      <w:numFmt w:val="bullet"/>
      <w:lvlText w:val=""/>
      <w:lvlJc w:val="left"/>
      <w:pPr>
        <w:ind w:left="2160" w:hanging="360"/>
      </w:pPr>
      <w:rPr>
        <w:rFonts w:ascii="Wingdings" w:hAnsi="Wingdings" w:hint="default"/>
      </w:rPr>
    </w:lvl>
    <w:lvl w:ilvl="3" w:tplc="53AEBE38">
      <w:start w:val="1"/>
      <w:numFmt w:val="bullet"/>
      <w:lvlText w:val=""/>
      <w:lvlJc w:val="left"/>
      <w:pPr>
        <w:ind w:left="2880" w:hanging="360"/>
      </w:pPr>
      <w:rPr>
        <w:rFonts w:ascii="Symbol" w:hAnsi="Symbol" w:hint="default"/>
      </w:rPr>
    </w:lvl>
    <w:lvl w:ilvl="4" w:tplc="E298772C">
      <w:start w:val="1"/>
      <w:numFmt w:val="bullet"/>
      <w:lvlText w:val="o"/>
      <w:lvlJc w:val="left"/>
      <w:pPr>
        <w:ind w:left="3600" w:hanging="360"/>
      </w:pPr>
      <w:rPr>
        <w:rFonts w:ascii="Courier New" w:hAnsi="Courier New" w:hint="default"/>
      </w:rPr>
    </w:lvl>
    <w:lvl w:ilvl="5" w:tplc="48B479AA">
      <w:start w:val="1"/>
      <w:numFmt w:val="bullet"/>
      <w:lvlText w:val=""/>
      <w:lvlJc w:val="left"/>
      <w:pPr>
        <w:ind w:left="4320" w:hanging="360"/>
      </w:pPr>
      <w:rPr>
        <w:rFonts w:ascii="Wingdings" w:hAnsi="Wingdings" w:hint="default"/>
      </w:rPr>
    </w:lvl>
    <w:lvl w:ilvl="6" w:tplc="F67E077A">
      <w:start w:val="1"/>
      <w:numFmt w:val="bullet"/>
      <w:lvlText w:val=""/>
      <w:lvlJc w:val="left"/>
      <w:pPr>
        <w:ind w:left="5040" w:hanging="360"/>
      </w:pPr>
      <w:rPr>
        <w:rFonts w:ascii="Symbol" w:hAnsi="Symbol" w:hint="default"/>
      </w:rPr>
    </w:lvl>
    <w:lvl w:ilvl="7" w:tplc="15E2CEBA">
      <w:start w:val="1"/>
      <w:numFmt w:val="bullet"/>
      <w:lvlText w:val="o"/>
      <w:lvlJc w:val="left"/>
      <w:pPr>
        <w:ind w:left="5760" w:hanging="360"/>
      </w:pPr>
      <w:rPr>
        <w:rFonts w:ascii="Courier New" w:hAnsi="Courier New" w:hint="default"/>
      </w:rPr>
    </w:lvl>
    <w:lvl w:ilvl="8" w:tplc="64941342">
      <w:start w:val="1"/>
      <w:numFmt w:val="bullet"/>
      <w:lvlText w:val=""/>
      <w:lvlJc w:val="left"/>
      <w:pPr>
        <w:ind w:left="6480" w:hanging="360"/>
      </w:pPr>
      <w:rPr>
        <w:rFonts w:ascii="Wingdings" w:hAnsi="Wingdings" w:hint="default"/>
      </w:rPr>
    </w:lvl>
  </w:abstractNum>
  <w:abstractNum w:abstractNumId="9" w15:restartNumberingAfterBreak="0">
    <w:nsid w:val="12CF3D47"/>
    <w:multiLevelType w:val="hybridMultilevel"/>
    <w:tmpl w:val="6BDA20F4"/>
    <w:lvl w:ilvl="0" w:tplc="FFFFFFFF">
      <w:start w:val="1"/>
      <w:numFmt w:val="bullet"/>
      <w:lvlText w:val=""/>
      <w:lvlJc w:val="left"/>
      <w:pPr>
        <w:ind w:left="360" w:hanging="360"/>
      </w:pPr>
      <w:rPr>
        <w:rFonts w:ascii="Wingdings" w:hAnsi="Wingdings" w:hint="default"/>
      </w:rPr>
    </w:lvl>
    <w:lvl w:ilvl="1" w:tplc="FFFFFFFF">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3EBDA01"/>
    <w:multiLevelType w:val="hybridMultilevel"/>
    <w:tmpl w:val="FFFFFFFF"/>
    <w:lvl w:ilvl="0" w:tplc="35186BFC">
      <w:start w:val="1"/>
      <w:numFmt w:val="decimal"/>
      <w:lvlText w:val="%1."/>
      <w:lvlJc w:val="left"/>
      <w:pPr>
        <w:ind w:left="720" w:hanging="360"/>
      </w:pPr>
    </w:lvl>
    <w:lvl w:ilvl="1" w:tplc="452AC0C4">
      <w:start w:val="1"/>
      <w:numFmt w:val="lowerLetter"/>
      <w:lvlText w:val="%2."/>
      <w:lvlJc w:val="left"/>
      <w:pPr>
        <w:ind w:left="1440" w:hanging="360"/>
      </w:pPr>
    </w:lvl>
    <w:lvl w:ilvl="2" w:tplc="AB240868">
      <w:start w:val="1"/>
      <w:numFmt w:val="lowerRoman"/>
      <w:lvlText w:val="%3."/>
      <w:lvlJc w:val="right"/>
      <w:pPr>
        <w:ind w:left="2160" w:hanging="180"/>
      </w:pPr>
    </w:lvl>
    <w:lvl w:ilvl="3" w:tplc="EAEC07A6">
      <w:start w:val="1"/>
      <w:numFmt w:val="decimal"/>
      <w:lvlText w:val="%4."/>
      <w:lvlJc w:val="left"/>
      <w:pPr>
        <w:ind w:left="2880" w:hanging="360"/>
      </w:pPr>
    </w:lvl>
    <w:lvl w:ilvl="4" w:tplc="CADE59D8">
      <w:start w:val="1"/>
      <w:numFmt w:val="lowerLetter"/>
      <w:lvlText w:val="%5."/>
      <w:lvlJc w:val="left"/>
      <w:pPr>
        <w:ind w:left="3600" w:hanging="360"/>
      </w:pPr>
    </w:lvl>
    <w:lvl w:ilvl="5" w:tplc="1EA26F02">
      <w:start w:val="1"/>
      <w:numFmt w:val="lowerRoman"/>
      <w:lvlText w:val="%6."/>
      <w:lvlJc w:val="right"/>
      <w:pPr>
        <w:ind w:left="4320" w:hanging="180"/>
      </w:pPr>
    </w:lvl>
    <w:lvl w:ilvl="6" w:tplc="1972ADAE">
      <w:start w:val="1"/>
      <w:numFmt w:val="decimal"/>
      <w:lvlText w:val="%7."/>
      <w:lvlJc w:val="left"/>
      <w:pPr>
        <w:ind w:left="5040" w:hanging="360"/>
      </w:pPr>
    </w:lvl>
    <w:lvl w:ilvl="7" w:tplc="9FEEF0C0">
      <w:start w:val="1"/>
      <w:numFmt w:val="lowerLetter"/>
      <w:lvlText w:val="%8."/>
      <w:lvlJc w:val="left"/>
      <w:pPr>
        <w:ind w:left="5760" w:hanging="360"/>
      </w:pPr>
    </w:lvl>
    <w:lvl w:ilvl="8" w:tplc="A66AE4F4">
      <w:start w:val="1"/>
      <w:numFmt w:val="lowerRoman"/>
      <w:lvlText w:val="%9."/>
      <w:lvlJc w:val="right"/>
      <w:pPr>
        <w:ind w:left="6480" w:hanging="180"/>
      </w:pPr>
    </w:lvl>
  </w:abstractNum>
  <w:abstractNum w:abstractNumId="11" w15:restartNumberingAfterBreak="0">
    <w:nsid w:val="16762A38"/>
    <w:multiLevelType w:val="hybridMultilevel"/>
    <w:tmpl w:val="FFFFFFFF"/>
    <w:lvl w:ilvl="0" w:tplc="D478B292">
      <w:start w:val="2"/>
      <w:numFmt w:val="decimal"/>
      <w:lvlText w:val="%1."/>
      <w:lvlJc w:val="left"/>
      <w:pPr>
        <w:ind w:left="720" w:hanging="360"/>
      </w:pPr>
    </w:lvl>
    <w:lvl w:ilvl="1" w:tplc="F70044E2">
      <w:start w:val="1"/>
      <w:numFmt w:val="lowerLetter"/>
      <w:lvlText w:val="%2."/>
      <w:lvlJc w:val="left"/>
      <w:pPr>
        <w:ind w:left="1440" w:hanging="360"/>
      </w:pPr>
    </w:lvl>
    <w:lvl w:ilvl="2" w:tplc="E264A880">
      <w:start w:val="1"/>
      <w:numFmt w:val="lowerRoman"/>
      <w:lvlText w:val="%3."/>
      <w:lvlJc w:val="right"/>
      <w:pPr>
        <w:ind w:left="2160" w:hanging="180"/>
      </w:pPr>
    </w:lvl>
    <w:lvl w:ilvl="3" w:tplc="CCE63A2E">
      <w:start w:val="1"/>
      <w:numFmt w:val="decimal"/>
      <w:lvlText w:val="%4."/>
      <w:lvlJc w:val="left"/>
      <w:pPr>
        <w:ind w:left="2880" w:hanging="360"/>
      </w:pPr>
    </w:lvl>
    <w:lvl w:ilvl="4" w:tplc="505A09FA">
      <w:start w:val="1"/>
      <w:numFmt w:val="lowerLetter"/>
      <w:lvlText w:val="%5."/>
      <w:lvlJc w:val="left"/>
      <w:pPr>
        <w:ind w:left="3600" w:hanging="360"/>
      </w:pPr>
    </w:lvl>
    <w:lvl w:ilvl="5" w:tplc="01F42A2E">
      <w:start w:val="1"/>
      <w:numFmt w:val="lowerRoman"/>
      <w:lvlText w:val="%6."/>
      <w:lvlJc w:val="right"/>
      <w:pPr>
        <w:ind w:left="4320" w:hanging="180"/>
      </w:pPr>
    </w:lvl>
    <w:lvl w:ilvl="6" w:tplc="6E1E0190">
      <w:start w:val="1"/>
      <w:numFmt w:val="decimal"/>
      <w:lvlText w:val="%7."/>
      <w:lvlJc w:val="left"/>
      <w:pPr>
        <w:ind w:left="5040" w:hanging="360"/>
      </w:pPr>
    </w:lvl>
    <w:lvl w:ilvl="7" w:tplc="6AFCDBB2">
      <w:start w:val="1"/>
      <w:numFmt w:val="lowerLetter"/>
      <w:lvlText w:val="%8."/>
      <w:lvlJc w:val="left"/>
      <w:pPr>
        <w:ind w:left="5760" w:hanging="360"/>
      </w:pPr>
    </w:lvl>
    <w:lvl w:ilvl="8" w:tplc="BA28317A">
      <w:start w:val="1"/>
      <w:numFmt w:val="lowerRoman"/>
      <w:lvlText w:val="%9."/>
      <w:lvlJc w:val="right"/>
      <w:pPr>
        <w:ind w:left="6480" w:hanging="180"/>
      </w:pPr>
    </w:lvl>
  </w:abstractNum>
  <w:abstractNum w:abstractNumId="12" w15:restartNumberingAfterBreak="0">
    <w:nsid w:val="17415823"/>
    <w:multiLevelType w:val="hybridMultilevel"/>
    <w:tmpl w:val="93CED22E"/>
    <w:lvl w:ilvl="0" w:tplc="FFFFFFFF">
      <w:start w:val="1"/>
      <w:numFmt w:val="bullet"/>
      <w:lvlText w:val=""/>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894CE08"/>
    <w:multiLevelType w:val="hybridMultilevel"/>
    <w:tmpl w:val="FFFFFFFF"/>
    <w:lvl w:ilvl="0" w:tplc="368C1564">
      <w:start w:val="1"/>
      <w:numFmt w:val="bullet"/>
      <w:lvlText w:val="·"/>
      <w:lvlJc w:val="left"/>
      <w:pPr>
        <w:ind w:left="720" w:hanging="360"/>
      </w:pPr>
      <w:rPr>
        <w:rFonts w:ascii="&quot;Aptos&quot;,sans-serif" w:hAnsi="&quot;Aptos&quot;,sans-serif" w:hint="default"/>
      </w:rPr>
    </w:lvl>
    <w:lvl w:ilvl="1" w:tplc="F1527D7A">
      <w:start w:val="1"/>
      <w:numFmt w:val="bullet"/>
      <w:lvlText w:val="o"/>
      <w:lvlJc w:val="left"/>
      <w:pPr>
        <w:ind w:left="1440" w:hanging="360"/>
      </w:pPr>
      <w:rPr>
        <w:rFonts w:ascii="Courier New" w:hAnsi="Courier New" w:hint="default"/>
      </w:rPr>
    </w:lvl>
    <w:lvl w:ilvl="2" w:tplc="2E282A34">
      <w:start w:val="1"/>
      <w:numFmt w:val="bullet"/>
      <w:lvlText w:val=""/>
      <w:lvlJc w:val="left"/>
      <w:pPr>
        <w:ind w:left="2160" w:hanging="360"/>
      </w:pPr>
      <w:rPr>
        <w:rFonts w:ascii="Wingdings" w:hAnsi="Wingdings" w:hint="default"/>
      </w:rPr>
    </w:lvl>
    <w:lvl w:ilvl="3" w:tplc="9154CA4C">
      <w:start w:val="1"/>
      <w:numFmt w:val="bullet"/>
      <w:lvlText w:val=""/>
      <w:lvlJc w:val="left"/>
      <w:pPr>
        <w:ind w:left="2880" w:hanging="360"/>
      </w:pPr>
      <w:rPr>
        <w:rFonts w:ascii="Symbol" w:hAnsi="Symbol" w:hint="default"/>
      </w:rPr>
    </w:lvl>
    <w:lvl w:ilvl="4" w:tplc="47E0D91C">
      <w:start w:val="1"/>
      <w:numFmt w:val="bullet"/>
      <w:lvlText w:val="o"/>
      <w:lvlJc w:val="left"/>
      <w:pPr>
        <w:ind w:left="3600" w:hanging="360"/>
      </w:pPr>
      <w:rPr>
        <w:rFonts w:ascii="Courier New" w:hAnsi="Courier New" w:hint="default"/>
      </w:rPr>
    </w:lvl>
    <w:lvl w:ilvl="5" w:tplc="C70460CA">
      <w:start w:val="1"/>
      <w:numFmt w:val="bullet"/>
      <w:lvlText w:val=""/>
      <w:lvlJc w:val="left"/>
      <w:pPr>
        <w:ind w:left="4320" w:hanging="360"/>
      </w:pPr>
      <w:rPr>
        <w:rFonts w:ascii="Wingdings" w:hAnsi="Wingdings" w:hint="default"/>
      </w:rPr>
    </w:lvl>
    <w:lvl w:ilvl="6" w:tplc="BC1E7364">
      <w:start w:val="1"/>
      <w:numFmt w:val="bullet"/>
      <w:lvlText w:val=""/>
      <w:lvlJc w:val="left"/>
      <w:pPr>
        <w:ind w:left="5040" w:hanging="360"/>
      </w:pPr>
      <w:rPr>
        <w:rFonts w:ascii="Symbol" w:hAnsi="Symbol" w:hint="default"/>
      </w:rPr>
    </w:lvl>
    <w:lvl w:ilvl="7" w:tplc="25CED9A4">
      <w:start w:val="1"/>
      <w:numFmt w:val="bullet"/>
      <w:lvlText w:val="o"/>
      <w:lvlJc w:val="left"/>
      <w:pPr>
        <w:ind w:left="5760" w:hanging="360"/>
      </w:pPr>
      <w:rPr>
        <w:rFonts w:ascii="Courier New" w:hAnsi="Courier New" w:hint="default"/>
      </w:rPr>
    </w:lvl>
    <w:lvl w:ilvl="8" w:tplc="FAD8D7C6">
      <w:start w:val="1"/>
      <w:numFmt w:val="bullet"/>
      <w:lvlText w:val=""/>
      <w:lvlJc w:val="left"/>
      <w:pPr>
        <w:ind w:left="6480" w:hanging="360"/>
      </w:pPr>
      <w:rPr>
        <w:rFonts w:ascii="Wingdings" w:hAnsi="Wingdings" w:hint="default"/>
      </w:rPr>
    </w:lvl>
  </w:abstractNum>
  <w:abstractNum w:abstractNumId="14" w15:restartNumberingAfterBreak="0">
    <w:nsid w:val="193FD80A"/>
    <w:multiLevelType w:val="hybridMultilevel"/>
    <w:tmpl w:val="D7AEB3B6"/>
    <w:lvl w:ilvl="0" w:tplc="F894CCFA">
      <w:start w:val="7500"/>
      <w:numFmt w:val="bullet"/>
      <w:lvlText w:val="-"/>
      <w:lvlJc w:val="left"/>
      <w:pPr>
        <w:ind w:left="720" w:hanging="360"/>
      </w:pPr>
      <w:rPr>
        <w:rFonts w:ascii="Calibri" w:hAnsi="Calibri" w:hint="default"/>
      </w:rPr>
    </w:lvl>
    <w:lvl w:ilvl="1" w:tplc="334A257A">
      <w:start w:val="1"/>
      <w:numFmt w:val="bullet"/>
      <w:lvlText w:val="o"/>
      <w:lvlJc w:val="left"/>
      <w:pPr>
        <w:ind w:left="1440" w:hanging="360"/>
      </w:pPr>
      <w:rPr>
        <w:rFonts w:ascii="Courier New" w:hAnsi="Courier New" w:hint="default"/>
      </w:rPr>
    </w:lvl>
    <w:lvl w:ilvl="2" w:tplc="0A8874A4">
      <w:start w:val="1"/>
      <w:numFmt w:val="bullet"/>
      <w:lvlText w:val=""/>
      <w:lvlJc w:val="left"/>
      <w:pPr>
        <w:ind w:left="2160" w:hanging="360"/>
      </w:pPr>
      <w:rPr>
        <w:rFonts w:ascii="Wingdings" w:hAnsi="Wingdings" w:hint="default"/>
      </w:rPr>
    </w:lvl>
    <w:lvl w:ilvl="3" w:tplc="2D44E612">
      <w:start w:val="1"/>
      <w:numFmt w:val="bullet"/>
      <w:lvlText w:val=""/>
      <w:lvlJc w:val="left"/>
      <w:pPr>
        <w:ind w:left="2880" w:hanging="360"/>
      </w:pPr>
      <w:rPr>
        <w:rFonts w:ascii="Symbol" w:hAnsi="Symbol" w:hint="default"/>
      </w:rPr>
    </w:lvl>
    <w:lvl w:ilvl="4" w:tplc="E034CF4E">
      <w:start w:val="1"/>
      <w:numFmt w:val="bullet"/>
      <w:lvlText w:val="o"/>
      <w:lvlJc w:val="left"/>
      <w:pPr>
        <w:ind w:left="3600" w:hanging="360"/>
      </w:pPr>
      <w:rPr>
        <w:rFonts w:ascii="Courier New" w:hAnsi="Courier New" w:hint="default"/>
      </w:rPr>
    </w:lvl>
    <w:lvl w:ilvl="5" w:tplc="9E5E176E">
      <w:start w:val="1"/>
      <w:numFmt w:val="bullet"/>
      <w:lvlText w:val=""/>
      <w:lvlJc w:val="left"/>
      <w:pPr>
        <w:ind w:left="4320" w:hanging="360"/>
      </w:pPr>
      <w:rPr>
        <w:rFonts w:ascii="Wingdings" w:hAnsi="Wingdings" w:hint="default"/>
      </w:rPr>
    </w:lvl>
    <w:lvl w:ilvl="6" w:tplc="48A09442">
      <w:start w:val="1"/>
      <w:numFmt w:val="bullet"/>
      <w:lvlText w:val=""/>
      <w:lvlJc w:val="left"/>
      <w:pPr>
        <w:ind w:left="5040" w:hanging="360"/>
      </w:pPr>
      <w:rPr>
        <w:rFonts w:ascii="Symbol" w:hAnsi="Symbol" w:hint="default"/>
      </w:rPr>
    </w:lvl>
    <w:lvl w:ilvl="7" w:tplc="3FD2B70E">
      <w:start w:val="1"/>
      <w:numFmt w:val="bullet"/>
      <w:lvlText w:val="o"/>
      <w:lvlJc w:val="left"/>
      <w:pPr>
        <w:ind w:left="5760" w:hanging="360"/>
      </w:pPr>
      <w:rPr>
        <w:rFonts w:ascii="Courier New" w:hAnsi="Courier New" w:hint="default"/>
      </w:rPr>
    </w:lvl>
    <w:lvl w:ilvl="8" w:tplc="4404E16E">
      <w:start w:val="1"/>
      <w:numFmt w:val="bullet"/>
      <w:lvlText w:val=""/>
      <w:lvlJc w:val="left"/>
      <w:pPr>
        <w:ind w:left="6480" w:hanging="360"/>
      </w:pPr>
      <w:rPr>
        <w:rFonts w:ascii="Wingdings" w:hAnsi="Wingdings" w:hint="default"/>
      </w:rPr>
    </w:lvl>
  </w:abstractNum>
  <w:abstractNum w:abstractNumId="15" w15:restartNumberingAfterBreak="0">
    <w:nsid w:val="1C15153D"/>
    <w:multiLevelType w:val="hybridMultilevel"/>
    <w:tmpl w:val="160AC300"/>
    <w:lvl w:ilvl="0" w:tplc="2D0A4FB0">
      <w:start w:val="1"/>
      <w:numFmt w:val="bullet"/>
      <w:lvlText w:val="-"/>
      <w:lvlJc w:val="left"/>
      <w:pPr>
        <w:ind w:left="360" w:hanging="360"/>
      </w:pPr>
      <w:rPr>
        <w:rFonts w:ascii="Calibri" w:hAnsi="Calibri" w:hint="default"/>
      </w:rPr>
    </w:lvl>
    <w:lvl w:ilvl="1" w:tplc="8B84A892" w:tentative="1">
      <w:start w:val="1"/>
      <w:numFmt w:val="bullet"/>
      <w:lvlText w:val="o"/>
      <w:lvlJc w:val="left"/>
      <w:pPr>
        <w:ind w:left="1080" w:hanging="360"/>
      </w:pPr>
      <w:rPr>
        <w:rFonts w:ascii="Courier New" w:hAnsi="Courier New" w:hint="default"/>
      </w:rPr>
    </w:lvl>
    <w:lvl w:ilvl="2" w:tplc="9CEEE208" w:tentative="1">
      <w:start w:val="1"/>
      <w:numFmt w:val="bullet"/>
      <w:lvlText w:val=""/>
      <w:lvlJc w:val="left"/>
      <w:pPr>
        <w:ind w:left="1800" w:hanging="360"/>
      </w:pPr>
      <w:rPr>
        <w:rFonts w:ascii="Wingdings" w:hAnsi="Wingdings" w:hint="default"/>
      </w:rPr>
    </w:lvl>
    <w:lvl w:ilvl="3" w:tplc="04A0B248" w:tentative="1">
      <w:start w:val="1"/>
      <w:numFmt w:val="bullet"/>
      <w:lvlText w:val=""/>
      <w:lvlJc w:val="left"/>
      <w:pPr>
        <w:ind w:left="2520" w:hanging="360"/>
      </w:pPr>
      <w:rPr>
        <w:rFonts w:ascii="Symbol" w:hAnsi="Symbol" w:hint="default"/>
      </w:rPr>
    </w:lvl>
    <w:lvl w:ilvl="4" w:tplc="0EA668EE" w:tentative="1">
      <w:start w:val="1"/>
      <w:numFmt w:val="bullet"/>
      <w:lvlText w:val="o"/>
      <w:lvlJc w:val="left"/>
      <w:pPr>
        <w:ind w:left="3240" w:hanging="360"/>
      </w:pPr>
      <w:rPr>
        <w:rFonts w:ascii="Courier New" w:hAnsi="Courier New" w:hint="default"/>
      </w:rPr>
    </w:lvl>
    <w:lvl w:ilvl="5" w:tplc="C944DC4C" w:tentative="1">
      <w:start w:val="1"/>
      <w:numFmt w:val="bullet"/>
      <w:lvlText w:val=""/>
      <w:lvlJc w:val="left"/>
      <w:pPr>
        <w:ind w:left="3960" w:hanging="360"/>
      </w:pPr>
      <w:rPr>
        <w:rFonts w:ascii="Wingdings" w:hAnsi="Wingdings" w:hint="default"/>
      </w:rPr>
    </w:lvl>
    <w:lvl w:ilvl="6" w:tplc="D778D62A" w:tentative="1">
      <w:start w:val="1"/>
      <w:numFmt w:val="bullet"/>
      <w:lvlText w:val=""/>
      <w:lvlJc w:val="left"/>
      <w:pPr>
        <w:ind w:left="4680" w:hanging="360"/>
      </w:pPr>
      <w:rPr>
        <w:rFonts w:ascii="Symbol" w:hAnsi="Symbol" w:hint="default"/>
      </w:rPr>
    </w:lvl>
    <w:lvl w:ilvl="7" w:tplc="C40C977A" w:tentative="1">
      <w:start w:val="1"/>
      <w:numFmt w:val="bullet"/>
      <w:lvlText w:val="o"/>
      <w:lvlJc w:val="left"/>
      <w:pPr>
        <w:ind w:left="5400" w:hanging="360"/>
      </w:pPr>
      <w:rPr>
        <w:rFonts w:ascii="Courier New" w:hAnsi="Courier New" w:hint="default"/>
      </w:rPr>
    </w:lvl>
    <w:lvl w:ilvl="8" w:tplc="9CA4BDDA" w:tentative="1">
      <w:start w:val="1"/>
      <w:numFmt w:val="bullet"/>
      <w:lvlText w:val=""/>
      <w:lvlJc w:val="left"/>
      <w:pPr>
        <w:ind w:left="6120" w:hanging="360"/>
      </w:pPr>
      <w:rPr>
        <w:rFonts w:ascii="Wingdings" w:hAnsi="Wingdings" w:hint="default"/>
      </w:rPr>
    </w:lvl>
  </w:abstractNum>
  <w:abstractNum w:abstractNumId="16" w15:restartNumberingAfterBreak="0">
    <w:nsid w:val="1C6463D3"/>
    <w:multiLevelType w:val="hybridMultilevel"/>
    <w:tmpl w:val="D76E3230"/>
    <w:lvl w:ilvl="0" w:tplc="FFFFFFFF">
      <w:start w:val="7500"/>
      <w:numFmt w:val="bullet"/>
      <w:lvlText w:val="-"/>
      <w:lvlJc w:val="left"/>
      <w:pPr>
        <w:ind w:left="720" w:hanging="360"/>
      </w:pPr>
      <w:rPr>
        <w:rFonts w:ascii="Calibri" w:hAnsi="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1D2F2B66"/>
    <w:multiLevelType w:val="hybridMultilevel"/>
    <w:tmpl w:val="47C6C71E"/>
    <w:lvl w:ilvl="0" w:tplc="4AA4FEF0">
      <w:start w:val="1"/>
      <w:numFmt w:val="decimal"/>
      <w:lvlText w:val="%1."/>
      <w:lvlJc w:val="left"/>
      <w:pPr>
        <w:ind w:left="720" w:hanging="360"/>
      </w:pPr>
    </w:lvl>
    <w:lvl w:ilvl="1" w:tplc="E2F43A68">
      <w:start w:val="1"/>
      <w:numFmt w:val="lowerLetter"/>
      <w:lvlText w:val="%2)"/>
      <w:lvlJc w:val="left"/>
      <w:pPr>
        <w:ind w:left="1440" w:hanging="360"/>
      </w:pPr>
    </w:lvl>
    <w:lvl w:ilvl="2" w:tplc="09A20584">
      <w:start w:val="1"/>
      <w:numFmt w:val="lowerRoman"/>
      <w:lvlText w:val="%3."/>
      <w:lvlJc w:val="right"/>
      <w:pPr>
        <w:ind w:left="2160" w:hanging="180"/>
      </w:pPr>
    </w:lvl>
    <w:lvl w:ilvl="3" w:tplc="F6E0B9E0">
      <w:start w:val="1"/>
      <w:numFmt w:val="decimal"/>
      <w:lvlText w:val="%4."/>
      <w:lvlJc w:val="left"/>
      <w:pPr>
        <w:ind w:left="2880" w:hanging="360"/>
      </w:pPr>
    </w:lvl>
    <w:lvl w:ilvl="4" w:tplc="793EC198">
      <w:start w:val="1"/>
      <w:numFmt w:val="lowerLetter"/>
      <w:lvlText w:val="%5."/>
      <w:lvlJc w:val="left"/>
      <w:pPr>
        <w:ind w:left="3600" w:hanging="360"/>
      </w:pPr>
    </w:lvl>
    <w:lvl w:ilvl="5" w:tplc="5486E9A2">
      <w:start w:val="1"/>
      <w:numFmt w:val="lowerRoman"/>
      <w:lvlText w:val="%6."/>
      <w:lvlJc w:val="right"/>
      <w:pPr>
        <w:ind w:left="4320" w:hanging="180"/>
      </w:pPr>
    </w:lvl>
    <w:lvl w:ilvl="6" w:tplc="75DAA3DA">
      <w:start w:val="1"/>
      <w:numFmt w:val="decimal"/>
      <w:lvlText w:val="%7."/>
      <w:lvlJc w:val="left"/>
      <w:pPr>
        <w:ind w:left="5040" w:hanging="360"/>
      </w:pPr>
    </w:lvl>
    <w:lvl w:ilvl="7" w:tplc="726ABCD2">
      <w:start w:val="1"/>
      <w:numFmt w:val="lowerLetter"/>
      <w:lvlText w:val="%8."/>
      <w:lvlJc w:val="left"/>
      <w:pPr>
        <w:ind w:left="5760" w:hanging="360"/>
      </w:pPr>
    </w:lvl>
    <w:lvl w:ilvl="8" w:tplc="7302AA5C">
      <w:start w:val="1"/>
      <w:numFmt w:val="lowerRoman"/>
      <w:lvlText w:val="%9."/>
      <w:lvlJc w:val="right"/>
      <w:pPr>
        <w:ind w:left="6480" w:hanging="180"/>
      </w:pPr>
    </w:lvl>
  </w:abstractNum>
  <w:abstractNum w:abstractNumId="18" w15:restartNumberingAfterBreak="0">
    <w:nsid w:val="1F6C9659"/>
    <w:multiLevelType w:val="hybridMultilevel"/>
    <w:tmpl w:val="FFFFFFFF"/>
    <w:lvl w:ilvl="0" w:tplc="7B502D66">
      <w:start w:val="1"/>
      <w:numFmt w:val="decimal"/>
      <w:lvlText w:val="(%1)"/>
      <w:lvlJc w:val="left"/>
      <w:pPr>
        <w:ind w:left="720" w:hanging="360"/>
      </w:pPr>
    </w:lvl>
    <w:lvl w:ilvl="1" w:tplc="0E0E9A26">
      <w:start w:val="1"/>
      <w:numFmt w:val="lowerLetter"/>
      <w:lvlText w:val="%2."/>
      <w:lvlJc w:val="left"/>
      <w:pPr>
        <w:ind w:left="1440" w:hanging="360"/>
      </w:pPr>
    </w:lvl>
    <w:lvl w:ilvl="2" w:tplc="4F420C6C">
      <w:start w:val="1"/>
      <w:numFmt w:val="lowerRoman"/>
      <w:lvlText w:val="%3."/>
      <w:lvlJc w:val="right"/>
      <w:pPr>
        <w:ind w:left="2160" w:hanging="180"/>
      </w:pPr>
    </w:lvl>
    <w:lvl w:ilvl="3" w:tplc="E8A0EA10">
      <w:start w:val="1"/>
      <w:numFmt w:val="decimal"/>
      <w:lvlText w:val="%4."/>
      <w:lvlJc w:val="left"/>
      <w:pPr>
        <w:ind w:left="2880" w:hanging="360"/>
      </w:pPr>
    </w:lvl>
    <w:lvl w:ilvl="4" w:tplc="FF74C68A">
      <w:start w:val="1"/>
      <w:numFmt w:val="lowerLetter"/>
      <w:lvlText w:val="%5."/>
      <w:lvlJc w:val="left"/>
      <w:pPr>
        <w:ind w:left="3600" w:hanging="360"/>
      </w:pPr>
    </w:lvl>
    <w:lvl w:ilvl="5" w:tplc="3FC86A28">
      <w:start w:val="1"/>
      <w:numFmt w:val="lowerRoman"/>
      <w:lvlText w:val="%6."/>
      <w:lvlJc w:val="right"/>
      <w:pPr>
        <w:ind w:left="4320" w:hanging="180"/>
      </w:pPr>
    </w:lvl>
    <w:lvl w:ilvl="6" w:tplc="EDB4B0F8">
      <w:start w:val="1"/>
      <w:numFmt w:val="decimal"/>
      <w:lvlText w:val="%7."/>
      <w:lvlJc w:val="left"/>
      <w:pPr>
        <w:ind w:left="5040" w:hanging="360"/>
      </w:pPr>
    </w:lvl>
    <w:lvl w:ilvl="7" w:tplc="C114D5C8">
      <w:start w:val="1"/>
      <w:numFmt w:val="lowerLetter"/>
      <w:lvlText w:val="%8."/>
      <w:lvlJc w:val="left"/>
      <w:pPr>
        <w:ind w:left="5760" w:hanging="360"/>
      </w:pPr>
    </w:lvl>
    <w:lvl w:ilvl="8" w:tplc="EFAAFE9A">
      <w:start w:val="1"/>
      <w:numFmt w:val="lowerRoman"/>
      <w:lvlText w:val="%9."/>
      <w:lvlJc w:val="right"/>
      <w:pPr>
        <w:ind w:left="6480" w:hanging="180"/>
      </w:pPr>
    </w:lvl>
  </w:abstractNum>
  <w:abstractNum w:abstractNumId="19" w15:restartNumberingAfterBreak="0">
    <w:nsid w:val="1F9311EC"/>
    <w:multiLevelType w:val="hybridMultilevel"/>
    <w:tmpl w:val="3810502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22B0C41E"/>
    <w:multiLevelType w:val="hybridMultilevel"/>
    <w:tmpl w:val="571646AA"/>
    <w:lvl w:ilvl="0" w:tplc="4FDE8180">
      <w:start w:val="1"/>
      <w:numFmt w:val="bullet"/>
      <w:lvlText w:val=""/>
      <w:lvlJc w:val="left"/>
      <w:pPr>
        <w:ind w:left="720" w:hanging="360"/>
      </w:pPr>
      <w:rPr>
        <w:rFonts w:ascii="Symbol" w:hAnsi="Symbol" w:hint="default"/>
      </w:rPr>
    </w:lvl>
    <w:lvl w:ilvl="1" w:tplc="ABAEAFCA">
      <w:start w:val="1"/>
      <w:numFmt w:val="bullet"/>
      <w:lvlText w:val="o"/>
      <w:lvlJc w:val="left"/>
      <w:pPr>
        <w:ind w:left="1440" w:hanging="360"/>
      </w:pPr>
      <w:rPr>
        <w:rFonts w:ascii="Courier New" w:hAnsi="Courier New" w:hint="default"/>
      </w:rPr>
    </w:lvl>
    <w:lvl w:ilvl="2" w:tplc="56A2066A">
      <w:start w:val="1"/>
      <w:numFmt w:val="bullet"/>
      <w:lvlText w:val=""/>
      <w:lvlJc w:val="left"/>
      <w:pPr>
        <w:ind w:left="2160" w:hanging="360"/>
      </w:pPr>
      <w:rPr>
        <w:rFonts w:ascii="Wingdings" w:hAnsi="Wingdings" w:hint="default"/>
      </w:rPr>
    </w:lvl>
    <w:lvl w:ilvl="3" w:tplc="7486C092">
      <w:start w:val="1"/>
      <w:numFmt w:val="bullet"/>
      <w:lvlText w:val=""/>
      <w:lvlJc w:val="left"/>
      <w:pPr>
        <w:ind w:left="2880" w:hanging="360"/>
      </w:pPr>
      <w:rPr>
        <w:rFonts w:ascii="Symbol" w:hAnsi="Symbol" w:hint="default"/>
      </w:rPr>
    </w:lvl>
    <w:lvl w:ilvl="4" w:tplc="2B68B69A">
      <w:start w:val="1"/>
      <w:numFmt w:val="bullet"/>
      <w:lvlText w:val="o"/>
      <w:lvlJc w:val="left"/>
      <w:pPr>
        <w:ind w:left="3600" w:hanging="360"/>
      </w:pPr>
      <w:rPr>
        <w:rFonts w:ascii="Courier New" w:hAnsi="Courier New" w:hint="default"/>
      </w:rPr>
    </w:lvl>
    <w:lvl w:ilvl="5" w:tplc="EA6027B4">
      <w:start w:val="1"/>
      <w:numFmt w:val="bullet"/>
      <w:lvlText w:val=""/>
      <w:lvlJc w:val="left"/>
      <w:pPr>
        <w:ind w:left="4320" w:hanging="360"/>
      </w:pPr>
      <w:rPr>
        <w:rFonts w:ascii="Wingdings" w:hAnsi="Wingdings" w:hint="default"/>
      </w:rPr>
    </w:lvl>
    <w:lvl w:ilvl="6" w:tplc="8240368A">
      <w:start w:val="1"/>
      <w:numFmt w:val="bullet"/>
      <w:lvlText w:val=""/>
      <w:lvlJc w:val="left"/>
      <w:pPr>
        <w:ind w:left="5040" w:hanging="360"/>
      </w:pPr>
      <w:rPr>
        <w:rFonts w:ascii="Symbol" w:hAnsi="Symbol" w:hint="default"/>
      </w:rPr>
    </w:lvl>
    <w:lvl w:ilvl="7" w:tplc="B8CA8CEE">
      <w:start w:val="1"/>
      <w:numFmt w:val="bullet"/>
      <w:lvlText w:val="o"/>
      <w:lvlJc w:val="left"/>
      <w:pPr>
        <w:ind w:left="5760" w:hanging="360"/>
      </w:pPr>
      <w:rPr>
        <w:rFonts w:ascii="Courier New" w:hAnsi="Courier New" w:hint="default"/>
      </w:rPr>
    </w:lvl>
    <w:lvl w:ilvl="8" w:tplc="1842F32E">
      <w:start w:val="1"/>
      <w:numFmt w:val="bullet"/>
      <w:lvlText w:val=""/>
      <w:lvlJc w:val="left"/>
      <w:pPr>
        <w:ind w:left="6480" w:hanging="360"/>
      </w:pPr>
      <w:rPr>
        <w:rFonts w:ascii="Wingdings" w:hAnsi="Wingdings" w:hint="default"/>
      </w:rPr>
    </w:lvl>
  </w:abstractNum>
  <w:abstractNum w:abstractNumId="21" w15:restartNumberingAfterBreak="0">
    <w:nsid w:val="281202C4"/>
    <w:multiLevelType w:val="hybridMultilevel"/>
    <w:tmpl w:val="F84C3B4A"/>
    <w:lvl w:ilvl="0" w:tplc="FFFFFFFF">
      <w:start w:val="1"/>
      <w:numFmt w:val="bullet"/>
      <w:lvlText w:val=""/>
      <w:lvlJc w:val="left"/>
      <w:pPr>
        <w:ind w:left="360" w:hanging="360"/>
      </w:pPr>
      <w:rPr>
        <w:rFonts w:ascii="Wingdings" w:hAnsi="Wingding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15:restartNumberingAfterBreak="0">
    <w:nsid w:val="2BFC3642"/>
    <w:multiLevelType w:val="hybridMultilevel"/>
    <w:tmpl w:val="FFFFFFFF"/>
    <w:lvl w:ilvl="0" w:tplc="7DC8FBA4">
      <w:start w:val="1"/>
      <w:numFmt w:val="decimal"/>
      <w:lvlText w:val="(%1)"/>
      <w:lvlJc w:val="left"/>
      <w:pPr>
        <w:ind w:left="720" w:hanging="360"/>
      </w:pPr>
    </w:lvl>
    <w:lvl w:ilvl="1" w:tplc="54D26752">
      <w:start w:val="1"/>
      <w:numFmt w:val="lowerLetter"/>
      <w:lvlText w:val="%2."/>
      <w:lvlJc w:val="left"/>
      <w:pPr>
        <w:ind w:left="1440" w:hanging="360"/>
      </w:pPr>
    </w:lvl>
    <w:lvl w:ilvl="2" w:tplc="1D72EFEC">
      <w:start w:val="1"/>
      <w:numFmt w:val="lowerRoman"/>
      <w:lvlText w:val="%3."/>
      <w:lvlJc w:val="right"/>
      <w:pPr>
        <w:ind w:left="2160" w:hanging="180"/>
      </w:pPr>
    </w:lvl>
    <w:lvl w:ilvl="3" w:tplc="C352A2E4">
      <w:start w:val="1"/>
      <w:numFmt w:val="decimal"/>
      <w:lvlText w:val="%4."/>
      <w:lvlJc w:val="left"/>
      <w:pPr>
        <w:ind w:left="2880" w:hanging="360"/>
      </w:pPr>
    </w:lvl>
    <w:lvl w:ilvl="4" w:tplc="A9D290E2">
      <w:start w:val="1"/>
      <w:numFmt w:val="lowerLetter"/>
      <w:lvlText w:val="%5."/>
      <w:lvlJc w:val="left"/>
      <w:pPr>
        <w:ind w:left="3600" w:hanging="360"/>
      </w:pPr>
    </w:lvl>
    <w:lvl w:ilvl="5" w:tplc="95181DDE">
      <w:start w:val="1"/>
      <w:numFmt w:val="lowerRoman"/>
      <w:lvlText w:val="%6."/>
      <w:lvlJc w:val="right"/>
      <w:pPr>
        <w:ind w:left="4320" w:hanging="180"/>
      </w:pPr>
    </w:lvl>
    <w:lvl w:ilvl="6" w:tplc="3766C1D8">
      <w:start w:val="1"/>
      <w:numFmt w:val="decimal"/>
      <w:lvlText w:val="%7."/>
      <w:lvlJc w:val="left"/>
      <w:pPr>
        <w:ind w:left="5040" w:hanging="360"/>
      </w:pPr>
    </w:lvl>
    <w:lvl w:ilvl="7" w:tplc="2A067E82">
      <w:start w:val="1"/>
      <w:numFmt w:val="lowerLetter"/>
      <w:lvlText w:val="%8."/>
      <w:lvlJc w:val="left"/>
      <w:pPr>
        <w:ind w:left="5760" w:hanging="360"/>
      </w:pPr>
    </w:lvl>
    <w:lvl w:ilvl="8" w:tplc="E032891C">
      <w:start w:val="1"/>
      <w:numFmt w:val="lowerRoman"/>
      <w:lvlText w:val="%9."/>
      <w:lvlJc w:val="right"/>
      <w:pPr>
        <w:ind w:left="6480" w:hanging="180"/>
      </w:pPr>
    </w:lvl>
  </w:abstractNum>
  <w:abstractNum w:abstractNumId="23" w15:restartNumberingAfterBreak="0">
    <w:nsid w:val="2E0C371A"/>
    <w:multiLevelType w:val="hybridMultilevel"/>
    <w:tmpl w:val="1CFE7CD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4" w15:restartNumberingAfterBreak="0">
    <w:nsid w:val="2EB1691A"/>
    <w:multiLevelType w:val="hybridMultilevel"/>
    <w:tmpl w:val="6484819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5" w15:restartNumberingAfterBreak="0">
    <w:nsid w:val="30D7C19D"/>
    <w:multiLevelType w:val="hybridMultilevel"/>
    <w:tmpl w:val="F0A81B56"/>
    <w:lvl w:ilvl="0" w:tplc="16729244">
      <w:start w:val="1"/>
      <w:numFmt w:val="bullet"/>
      <w:lvlText w:val=""/>
      <w:lvlJc w:val="left"/>
      <w:pPr>
        <w:ind w:left="720" w:hanging="360"/>
      </w:pPr>
      <w:rPr>
        <w:rFonts w:ascii="Symbol" w:hAnsi="Symbol" w:hint="default"/>
      </w:rPr>
    </w:lvl>
    <w:lvl w:ilvl="1" w:tplc="DA8227BA">
      <w:start w:val="1"/>
      <w:numFmt w:val="bullet"/>
      <w:lvlText w:val="o"/>
      <w:lvlJc w:val="left"/>
      <w:pPr>
        <w:ind w:left="1440" w:hanging="360"/>
      </w:pPr>
      <w:rPr>
        <w:rFonts w:ascii="Courier New" w:hAnsi="Courier New" w:hint="default"/>
      </w:rPr>
    </w:lvl>
    <w:lvl w:ilvl="2" w:tplc="6F466E22">
      <w:start w:val="1"/>
      <w:numFmt w:val="bullet"/>
      <w:lvlText w:val=""/>
      <w:lvlJc w:val="left"/>
      <w:pPr>
        <w:ind w:left="2160" w:hanging="360"/>
      </w:pPr>
      <w:rPr>
        <w:rFonts w:ascii="Wingdings" w:hAnsi="Wingdings" w:hint="default"/>
      </w:rPr>
    </w:lvl>
    <w:lvl w:ilvl="3" w:tplc="7BB40A4E">
      <w:start w:val="1"/>
      <w:numFmt w:val="bullet"/>
      <w:lvlText w:val=""/>
      <w:lvlJc w:val="left"/>
      <w:pPr>
        <w:ind w:left="2880" w:hanging="360"/>
      </w:pPr>
      <w:rPr>
        <w:rFonts w:ascii="Symbol" w:hAnsi="Symbol" w:hint="default"/>
      </w:rPr>
    </w:lvl>
    <w:lvl w:ilvl="4" w:tplc="930CD25C">
      <w:start w:val="1"/>
      <w:numFmt w:val="bullet"/>
      <w:lvlText w:val="o"/>
      <w:lvlJc w:val="left"/>
      <w:pPr>
        <w:ind w:left="3600" w:hanging="360"/>
      </w:pPr>
      <w:rPr>
        <w:rFonts w:ascii="Courier New" w:hAnsi="Courier New" w:hint="default"/>
      </w:rPr>
    </w:lvl>
    <w:lvl w:ilvl="5" w:tplc="8AD6CFD4">
      <w:start w:val="1"/>
      <w:numFmt w:val="bullet"/>
      <w:lvlText w:val=""/>
      <w:lvlJc w:val="left"/>
      <w:pPr>
        <w:ind w:left="4320" w:hanging="360"/>
      </w:pPr>
      <w:rPr>
        <w:rFonts w:ascii="Wingdings" w:hAnsi="Wingdings" w:hint="default"/>
      </w:rPr>
    </w:lvl>
    <w:lvl w:ilvl="6" w:tplc="8DD6DC42">
      <w:start w:val="1"/>
      <w:numFmt w:val="bullet"/>
      <w:lvlText w:val=""/>
      <w:lvlJc w:val="left"/>
      <w:pPr>
        <w:ind w:left="5040" w:hanging="360"/>
      </w:pPr>
      <w:rPr>
        <w:rFonts w:ascii="Symbol" w:hAnsi="Symbol" w:hint="default"/>
      </w:rPr>
    </w:lvl>
    <w:lvl w:ilvl="7" w:tplc="858E41AE">
      <w:start w:val="1"/>
      <w:numFmt w:val="bullet"/>
      <w:lvlText w:val="o"/>
      <w:lvlJc w:val="left"/>
      <w:pPr>
        <w:ind w:left="5760" w:hanging="360"/>
      </w:pPr>
      <w:rPr>
        <w:rFonts w:ascii="Courier New" w:hAnsi="Courier New" w:hint="default"/>
      </w:rPr>
    </w:lvl>
    <w:lvl w:ilvl="8" w:tplc="1CD6AA66">
      <w:start w:val="1"/>
      <w:numFmt w:val="bullet"/>
      <w:lvlText w:val=""/>
      <w:lvlJc w:val="left"/>
      <w:pPr>
        <w:ind w:left="6480" w:hanging="360"/>
      </w:pPr>
      <w:rPr>
        <w:rFonts w:ascii="Wingdings" w:hAnsi="Wingdings" w:hint="default"/>
      </w:rPr>
    </w:lvl>
  </w:abstractNum>
  <w:abstractNum w:abstractNumId="26" w15:restartNumberingAfterBreak="0">
    <w:nsid w:val="348144E2"/>
    <w:multiLevelType w:val="hybridMultilevel"/>
    <w:tmpl w:val="FFFFFFFF"/>
    <w:lvl w:ilvl="0" w:tplc="A3CC42AE">
      <w:start w:val="1"/>
      <w:numFmt w:val="decimal"/>
      <w:lvlText w:val="(%1)"/>
      <w:lvlJc w:val="left"/>
      <w:pPr>
        <w:ind w:left="720" w:hanging="360"/>
      </w:pPr>
    </w:lvl>
    <w:lvl w:ilvl="1" w:tplc="7700D156">
      <w:start w:val="1"/>
      <w:numFmt w:val="lowerLetter"/>
      <w:lvlText w:val="%2."/>
      <w:lvlJc w:val="left"/>
      <w:pPr>
        <w:ind w:left="1440" w:hanging="360"/>
      </w:pPr>
    </w:lvl>
    <w:lvl w:ilvl="2" w:tplc="70D290D0">
      <w:start w:val="1"/>
      <w:numFmt w:val="lowerRoman"/>
      <w:lvlText w:val="%3."/>
      <w:lvlJc w:val="right"/>
      <w:pPr>
        <w:ind w:left="2160" w:hanging="180"/>
      </w:pPr>
    </w:lvl>
    <w:lvl w:ilvl="3" w:tplc="EC38DA88">
      <w:start w:val="1"/>
      <w:numFmt w:val="decimal"/>
      <w:lvlText w:val="%4."/>
      <w:lvlJc w:val="left"/>
      <w:pPr>
        <w:ind w:left="2880" w:hanging="360"/>
      </w:pPr>
    </w:lvl>
    <w:lvl w:ilvl="4" w:tplc="10FA97F8">
      <w:start w:val="1"/>
      <w:numFmt w:val="lowerLetter"/>
      <w:lvlText w:val="%5."/>
      <w:lvlJc w:val="left"/>
      <w:pPr>
        <w:ind w:left="3600" w:hanging="360"/>
      </w:pPr>
    </w:lvl>
    <w:lvl w:ilvl="5" w:tplc="7C5E7EAE">
      <w:start w:val="1"/>
      <w:numFmt w:val="lowerRoman"/>
      <w:lvlText w:val="%6."/>
      <w:lvlJc w:val="right"/>
      <w:pPr>
        <w:ind w:left="4320" w:hanging="180"/>
      </w:pPr>
    </w:lvl>
    <w:lvl w:ilvl="6" w:tplc="52166DD4">
      <w:start w:val="1"/>
      <w:numFmt w:val="decimal"/>
      <w:lvlText w:val="%7."/>
      <w:lvlJc w:val="left"/>
      <w:pPr>
        <w:ind w:left="5040" w:hanging="360"/>
      </w:pPr>
    </w:lvl>
    <w:lvl w:ilvl="7" w:tplc="D8EC7C64">
      <w:start w:val="1"/>
      <w:numFmt w:val="lowerLetter"/>
      <w:lvlText w:val="%8."/>
      <w:lvlJc w:val="left"/>
      <w:pPr>
        <w:ind w:left="5760" w:hanging="360"/>
      </w:pPr>
    </w:lvl>
    <w:lvl w:ilvl="8" w:tplc="93F828F4">
      <w:start w:val="1"/>
      <w:numFmt w:val="lowerRoman"/>
      <w:lvlText w:val="%9."/>
      <w:lvlJc w:val="right"/>
      <w:pPr>
        <w:ind w:left="6480" w:hanging="180"/>
      </w:pPr>
    </w:lvl>
  </w:abstractNum>
  <w:abstractNum w:abstractNumId="27" w15:restartNumberingAfterBreak="0">
    <w:nsid w:val="3722D135"/>
    <w:multiLevelType w:val="hybridMultilevel"/>
    <w:tmpl w:val="F628FA68"/>
    <w:lvl w:ilvl="0" w:tplc="12EE9762">
      <w:start w:val="1"/>
      <w:numFmt w:val="lowerLetter"/>
      <w:lvlText w:val="%1)"/>
      <w:lvlJc w:val="left"/>
      <w:pPr>
        <w:ind w:left="720" w:hanging="360"/>
      </w:pPr>
    </w:lvl>
    <w:lvl w:ilvl="1" w:tplc="20105D18">
      <w:start w:val="1"/>
      <w:numFmt w:val="lowerLetter"/>
      <w:lvlText w:val="%2."/>
      <w:lvlJc w:val="left"/>
      <w:pPr>
        <w:ind w:left="1440" w:hanging="360"/>
      </w:pPr>
    </w:lvl>
    <w:lvl w:ilvl="2" w:tplc="E3F6F1DE">
      <w:start w:val="1"/>
      <w:numFmt w:val="lowerRoman"/>
      <w:lvlText w:val="%3."/>
      <w:lvlJc w:val="right"/>
      <w:pPr>
        <w:ind w:left="2160" w:hanging="180"/>
      </w:pPr>
    </w:lvl>
    <w:lvl w:ilvl="3" w:tplc="5D04CA30">
      <w:start w:val="1"/>
      <w:numFmt w:val="decimal"/>
      <w:lvlText w:val="%4."/>
      <w:lvlJc w:val="left"/>
      <w:pPr>
        <w:ind w:left="2880" w:hanging="360"/>
      </w:pPr>
    </w:lvl>
    <w:lvl w:ilvl="4" w:tplc="150230A2">
      <w:start w:val="1"/>
      <w:numFmt w:val="lowerLetter"/>
      <w:lvlText w:val="%5."/>
      <w:lvlJc w:val="left"/>
      <w:pPr>
        <w:ind w:left="3600" w:hanging="360"/>
      </w:pPr>
    </w:lvl>
    <w:lvl w:ilvl="5" w:tplc="06A8AE26">
      <w:start w:val="1"/>
      <w:numFmt w:val="lowerRoman"/>
      <w:lvlText w:val="%6."/>
      <w:lvlJc w:val="right"/>
      <w:pPr>
        <w:ind w:left="4320" w:hanging="180"/>
      </w:pPr>
    </w:lvl>
    <w:lvl w:ilvl="6" w:tplc="827085DC">
      <w:start w:val="1"/>
      <w:numFmt w:val="decimal"/>
      <w:lvlText w:val="%7."/>
      <w:lvlJc w:val="left"/>
      <w:pPr>
        <w:ind w:left="5040" w:hanging="360"/>
      </w:pPr>
    </w:lvl>
    <w:lvl w:ilvl="7" w:tplc="F108677E">
      <w:start w:val="1"/>
      <w:numFmt w:val="lowerLetter"/>
      <w:lvlText w:val="%8."/>
      <w:lvlJc w:val="left"/>
      <w:pPr>
        <w:ind w:left="5760" w:hanging="360"/>
      </w:pPr>
    </w:lvl>
    <w:lvl w:ilvl="8" w:tplc="D80CC848">
      <w:start w:val="1"/>
      <w:numFmt w:val="lowerRoman"/>
      <w:lvlText w:val="%9."/>
      <w:lvlJc w:val="right"/>
      <w:pPr>
        <w:ind w:left="6480" w:hanging="180"/>
      </w:pPr>
    </w:lvl>
  </w:abstractNum>
  <w:abstractNum w:abstractNumId="28" w15:restartNumberingAfterBreak="0">
    <w:nsid w:val="3AA34479"/>
    <w:multiLevelType w:val="hybridMultilevel"/>
    <w:tmpl w:val="FFFFFFFF"/>
    <w:lvl w:ilvl="0" w:tplc="48900D86">
      <w:start w:val="1"/>
      <w:numFmt w:val="bullet"/>
      <w:lvlText w:val="-"/>
      <w:lvlJc w:val="left"/>
      <w:pPr>
        <w:ind w:left="720" w:hanging="360"/>
      </w:pPr>
      <w:rPr>
        <w:rFonts w:ascii="Calibri" w:hAnsi="Calibri" w:hint="default"/>
      </w:rPr>
    </w:lvl>
    <w:lvl w:ilvl="1" w:tplc="08B454BC">
      <w:start w:val="1"/>
      <w:numFmt w:val="bullet"/>
      <w:lvlText w:val="o"/>
      <w:lvlJc w:val="left"/>
      <w:pPr>
        <w:ind w:left="1440" w:hanging="360"/>
      </w:pPr>
      <w:rPr>
        <w:rFonts w:ascii="Courier New" w:hAnsi="Courier New" w:hint="default"/>
      </w:rPr>
    </w:lvl>
    <w:lvl w:ilvl="2" w:tplc="31D08236">
      <w:start w:val="1"/>
      <w:numFmt w:val="bullet"/>
      <w:lvlText w:val=""/>
      <w:lvlJc w:val="left"/>
      <w:pPr>
        <w:ind w:left="2160" w:hanging="360"/>
      </w:pPr>
      <w:rPr>
        <w:rFonts w:ascii="Wingdings" w:hAnsi="Wingdings" w:hint="default"/>
      </w:rPr>
    </w:lvl>
    <w:lvl w:ilvl="3" w:tplc="B3E00DD0">
      <w:start w:val="1"/>
      <w:numFmt w:val="bullet"/>
      <w:lvlText w:val=""/>
      <w:lvlJc w:val="left"/>
      <w:pPr>
        <w:ind w:left="2880" w:hanging="360"/>
      </w:pPr>
      <w:rPr>
        <w:rFonts w:ascii="Symbol" w:hAnsi="Symbol" w:hint="default"/>
      </w:rPr>
    </w:lvl>
    <w:lvl w:ilvl="4" w:tplc="40101F3C">
      <w:start w:val="1"/>
      <w:numFmt w:val="bullet"/>
      <w:lvlText w:val="o"/>
      <w:lvlJc w:val="left"/>
      <w:pPr>
        <w:ind w:left="3600" w:hanging="360"/>
      </w:pPr>
      <w:rPr>
        <w:rFonts w:ascii="Courier New" w:hAnsi="Courier New" w:hint="default"/>
      </w:rPr>
    </w:lvl>
    <w:lvl w:ilvl="5" w:tplc="812AA98E">
      <w:start w:val="1"/>
      <w:numFmt w:val="bullet"/>
      <w:lvlText w:val=""/>
      <w:lvlJc w:val="left"/>
      <w:pPr>
        <w:ind w:left="4320" w:hanging="360"/>
      </w:pPr>
      <w:rPr>
        <w:rFonts w:ascii="Wingdings" w:hAnsi="Wingdings" w:hint="default"/>
      </w:rPr>
    </w:lvl>
    <w:lvl w:ilvl="6" w:tplc="36301AFC">
      <w:start w:val="1"/>
      <w:numFmt w:val="bullet"/>
      <w:lvlText w:val=""/>
      <w:lvlJc w:val="left"/>
      <w:pPr>
        <w:ind w:left="5040" w:hanging="360"/>
      </w:pPr>
      <w:rPr>
        <w:rFonts w:ascii="Symbol" w:hAnsi="Symbol" w:hint="default"/>
      </w:rPr>
    </w:lvl>
    <w:lvl w:ilvl="7" w:tplc="972E3160">
      <w:start w:val="1"/>
      <w:numFmt w:val="bullet"/>
      <w:lvlText w:val="o"/>
      <w:lvlJc w:val="left"/>
      <w:pPr>
        <w:ind w:left="5760" w:hanging="360"/>
      </w:pPr>
      <w:rPr>
        <w:rFonts w:ascii="Courier New" w:hAnsi="Courier New" w:hint="default"/>
      </w:rPr>
    </w:lvl>
    <w:lvl w:ilvl="8" w:tplc="97FE8138">
      <w:start w:val="1"/>
      <w:numFmt w:val="bullet"/>
      <w:lvlText w:val=""/>
      <w:lvlJc w:val="left"/>
      <w:pPr>
        <w:ind w:left="6480" w:hanging="360"/>
      </w:pPr>
      <w:rPr>
        <w:rFonts w:ascii="Wingdings" w:hAnsi="Wingdings" w:hint="default"/>
      </w:rPr>
    </w:lvl>
  </w:abstractNum>
  <w:abstractNum w:abstractNumId="29" w15:restartNumberingAfterBreak="0">
    <w:nsid w:val="3AC476FE"/>
    <w:multiLevelType w:val="hybridMultilevel"/>
    <w:tmpl w:val="534883BE"/>
    <w:lvl w:ilvl="0" w:tplc="A23077F2">
      <w:start w:val="1"/>
      <w:numFmt w:val="lowerLetter"/>
      <w:lvlText w:val="%1)"/>
      <w:lvlJc w:val="left"/>
      <w:pPr>
        <w:ind w:left="720" w:hanging="360"/>
      </w:pPr>
    </w:lvl>
    <w:lvl w:ilvl="1" w:tplc="1F4627B6">
      <w:start w:val="1"/>
      <w:numFmt w:val="lowerLetter"/>
      <w:lvlText w:val="%2."/>
      <w:lvlJc w:val="left"/>
      <w:pPr>
        <w:ind w:left="1440" w:hanging="360"/>
      </w:pPr>
    </w:lvl>
    <w:lvl w:ilvl="2" w:tplc="FD1247DC">
      <w:start w:val="1"/>
      <w:numFmt w:val="lowerRoman"/>
      <w:lvlText w:val="%3."/>
      <w:lvlJc w:val="right"/>
      <w:pPr>
        <w:ind w:left="2160" w:hanging="180"/>
      </w:pPr>
    </w:lvl>
    <w:lvl w:ilvl="3" w:tplc="284664E2">
      <w:start w:val="1"/>
      <w:numFmt w:val="decimal"/>
      <w:lvlText w:val="%4."/>
      <w:lvlJc w:val="left"/>
      <w:pPr>
        <w:ind w:left="2880" w:hanging="360"/>
      </w:pPr>
    </w:lvl>
    <w:lvl w:ilvl="4" w:tplc="BD944FEC">
      <w:start w:val="1"/>
      <w:numFmt w:val="lowerLetter"/>
      <w:lvlText w:val="%5."/>
      <w:lvlJc w:val="left"/>
      <w:pPr>
        <w:ind w:left="3600" w:hanging="360"/>
      </w:pPr>
    </w:lvl>
    <w:lvl w:ilvl="5" w:tplc="67A24A52">
      <w:start w:val="1"/>
      <w:numFmt w:val="lowerRoman"/>
      <w:lvlText w:val="%6."/>
      <w:lvlJc w:val="right"/>
      <w:pPr>
        <w:ind w:left="4320" w:hanging="180"/>
      </w:pPr>
    </w:lvl>
    <w:lvl w:ilvl="6" w:tplc="823CCE08">
      <w:start w:val="1"/>
      <w:numFmt w:val="decimal"/>
      <w:lvlText w:val="%7."/>
      <w:lvlJc w:val="left"/>
      <w:pPr>
        <w:ind w:left="5040" w:hanging="360"/>
      </w:pPr>
    </w:lvl>
    <w:lvl w:ilvl="7" w:tplc="A502C5FA">
      <w:start w:val="1"/>
      <w:numFmt w:val="lowerLetter"/>
      <w:lvlText w:val="%8."/>
      <w:lvlJc w:val="left"/>
      <w:pPr>
        <w:ind w:left="5760" w:hanging="360"/>
      </w:pPr>
    </w:lvl>
    <w:lvl w:ilvl="8" w:tplc="AADAFF16">
      <w:start w:val="1"/>
      <w:numFmt w:val="lowerRoman"/>
      <w:lvlText w:val="%9."/>
      <w:lvlJc w:val="right"/>
      <w:pPr>
        <w:ind w:left="6480" w:hanging="180"/>
      </w:pPr>
    </w:lvl>
  </w:abstractNum>
  <w:abstractNum w:abstractNumId="30" w15:restartNumberingAfterBreak="0">
    <w:nsid w:val="3CEB3210"/>
    <w:multiLevelType w:val="hybridMultilevel"/>
    <w:tmpl w:val="E75C7790"/>
    <w:lvl w:ilvl="0" w:tplc="86480B30">
      <w:start w:val="13"/>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3D0E0DED"/>
    <w:multiLevelType w:val="hybridMultilevel"/>
    <w:tmpl w:val="2020C1E8"/>
    <w:lvl w:ilvl="0" w:tplc="18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3DAF8192"/>
    <w:multiLevelType w:val="hybridMultilevel"/>
    <w:tmpl w:val="FFFFFFFF"/>
    <w:lvl w:ilvl="0" w:tplc="7038B2A0">
      <w:start w:val="1"/>
      <w:numFmt w:val="bullet"/>
      <w:lvlText w:val="·"/>
      <w:lvlJc w:val="left"/>
      <w:pPr>
        <w:ind w:left="720" w:hanging="360"/>
      </w:pPr>
      <w:rPr>
        <w:rFonts w:ascii="&quot;Aptos&quot;,sans-serif" w:hAnsi="&quot;Aptos&quot;,sans-serif" w:hint="default"/>
      </w:rPr>
    </w:lvl>
    <w:lvl w:ilvl="1" w:tplc="3A7E7A66">
      <w:start w:val="1"/>
      <w:numFmt w:val="bullet"/>
      <w:lvlText w:val="o"/>
      <w:lvlJc w:val="left"/>
      <w:pPr>
        <w:ind w:left="1440" w:hanging="360"/>
      </w:pPr>
      <w:rPr>
        <w:rFonts w:ascii="Courier New" w:hAnsi="Courier New" w:hint="default"/>
      </w:rPr>
    </w:lvl>
    <w:lvl w:ilvl="2" w:tplc="415256E0">
      <w:start w:val="1"/>
      <w:numFmt w:val="bullet"/>
      <w:lvlText w:val=""/>
      <w:lvlJc w:val="left"/>
      <w:pPr>
        <w:ind w:left="2160" w:hanging="360"/>
      </w:pPr>
      <w:rPr>
        <w:rFonts w:ascii="Wingdings" w:hAnsi="Wingdings" w:hint="default"/>
      </w:rPr>
    </w:lvl>
    <w:lvl w:ilvl="3" w:tplc="6AA25ED8">
      <w:start w:val="1"/>
      <w:numFmt w:val="bullet"/>
      <w:lvlText w:val=""/>
      <w:lvlJc w:val="left"/>
      <w:pPr>
        <w:ind w:left="2880" w:hanging="360"/>
      </w:pPr>
      <w:rPr>
        <w:rFonts w:ascii="Symbol" w:hAnsi="Symbol" w:hint="default"/>
      </w:rPr>
    </w:lvl>
    <w:lvl w:ilvl="4" w:tplc="1248C592">
      <w:start w:val="1"/>
      <w:numFmt w:val="bullet"/>
      <w:lvlText w:val="o"/>
      <w:lvlJc w:val="left"/>
      <w:pPr>
        <w:ind w:left="3600" w:hanging="360"/>
      </w:pPr>
      <w:rPr>
        <w:rFonts w:ascii="Courier New" w:hAnsi="Courier New" w:hint="default"/>
      </w:rPr>
    </w:lvl>
    <w:lvl w:ilvl="5" w:tplc="00AE7876">
      <w:start w:val="1"/>
      <w:numFmt w:val="bullet"/>
      <w:lvlText w:val=""/>
      <w:lvlJc w:val="left"/>
      <w:pPr>
        <w:ind w:left="4320" w:hanging="360"/>
      </w:pPr>
      <w:rPr>
        <w:rFonts w:ascii="Wingdings" w:hAnsi="Wingdings" w:hint="default"/>
      </w:rPr>
    </w:lvl>
    <w:lvl w:ilvl="6" w:tplc="DABAC418">
      <w:start w:val="1"/>
      <w:numFmt w:val="bullet"/>
      <w:lvlText w:val=""/>
      <w:lvlJc w:val="left"/>
      <w:pPr>
        <w:ind w:left="5040" w:hanging="360"/>
      </w:pPr>
      <w:rPr>
        <w:rFonts w:ascii="Symbol" w:hAnsi="Symbol" w:hint="default"/>
      </w:rPr>
    </w:lvl>
    <w:lvl w:ilvl="7" w:tplc="687CFC9A">
      <w:start w:val="1"/>
      <w:numFmt w:val="bullet"/>
      <w:lvlText w:val="o"/>
      <w:lvlJc w:val="left"/>
      <w:pPr>
        <w:ind w:left="5760" w:hanging="360"/>
      </w:pPr>
      <w:rPr>
        <w:rFonts w:ascii="Courier New" w:hAnsi="Courier New" w:hint="default"/>
      </w:rPr>
    </w:lvl>
    <w:lvl w:ilvl="8" w:tplc="51D49F3C">
      <w:start w:val="1"/>
      <w:numFmt w:val="bullet"/>
      <w:lvlText w:val=""/>
      <w:lvlJc w:val="left"/>
      <w:pPr>
        <w:ind w:left="6480" w:hanging="360"/>
      </w:pPr>
      <w:rPr>
        <w:rFonts w:ascii="Wingdings" w:hAnsi="Wingdings" w:hint="default"/>
      </w:rPr>
    </w:lvl>
  </w:abstractNum>
  <w:abstractNum w:abstractNumId="33" w15:restartNumberingAfterBreak="0">
    <w:nsid w:val="3E2B87FD"/>
    <w:multiLevelType w:val="hybridMultilevel"/>
    <w:tmpl w:val="483EE86A"/>
    <w:lvl w:ilvl="0" w:tplc="DB5289AE">
      <w:start w:val="1"/>
      <w:numFmt w:val="bullet"/>
      <w:lvlText w:val=""/>
      <w:lvlJc w:val="left"/>
      <w:pPr>
        <w:ind w:left="720" w:hanging="360"/>
      </w:pPr>
      <w:rPr>
        <w:rFonts w:ascii="Symbol" w:hAnsi="Symbol" w:hint="default"/>
      </w:rPr>
    </w:lvl>
    <w:lvl w:ilvl="1" w:tplc="4936119C">
      <w:start w:val="1"/>
      <w:numFmt w:val="bullet"/>
      <w:lvlText w:val="o"/>
      <w:lvlJc w:val="left"/>
      <w:pPr>
        <w:ind w:left="1440" w:hanging="360"/>
      </w:pPr>
      <w:rPr>
        <w:rFonts w:ascii="Courier New" w:hAnsi="Courier New" w:hint="default"/>
      </w:rPr>
    </w:lvl>
    <w:lvl w:ilvl="2" w:tplc="E3F02AB0">
      <w:start w:val="1"/>
      <w:numFmt w:val="bullet"/>
      <w:lvlText w:val=""/>
      <w:lvlJc w:val="left"/>
      <w:pPr>
        <w:ind w:left="2160" w:hanging="360"/>
      </w:pPr>
      <w:rPr>
        <w:rFonts w:ascii="Wingdings" w:hAnsi="Wingdings" w:hint="default"/>
      </w:rPr>
    </w:lvl>
    <w:lvl w:ilvl="3" w:tplc="1E5E60EA">
      <w:start w:val="1"/>
      <w:numFmt w:val="bullet"/>
      <w:lvlText w:val=""/>
      <w:lvlJc w:val="left"/>
      <w:pPr>
        <w:ind w:left="2880" w:hanging="360"/>
      </w:pPr>
      <w:rPr>
        <w:rFonts w:ascii="Symbol" w:hAnsi="Symbol" w:hint="default"/>
      </w:rPr>
    </w:lvl>
    <w:lvl w:ilvl="4" w:tplc="7F94CA30">
      <w:start w:val="1"/>
      <w:numFmt w:val="bullet"/>
      <w:lvlText w:val="o"/>
      <w:lvlJc w:val="left"/>
      <w:pPr>
        <w:ind w:left="3600" w:hanging="360"/>
      </w:pPr>
      <w:rPr>
        <w:rFonts w:ascii="Courier New" w:hAnsi="Courier New" w:hint="default"/>
      </w:rPr>
    </w:lvl>
    <w:lvl w:ilvl="5" w:tplc="4A38D7D8">
      <w:start w:val="1"/>
      <w:numFmt w:val="bullet"/>
      <w:lvlText w:val=""/>
      <w:lvlJc w:val="left"/>
      <w:pPr>
        <w:ind w:left="4320" w:hanging="360"/>
      </w:pPr>
      <w:rPr>
        <w:rFonts w:ascii="Wingdings" w:hAnsi="Wingdings" w:hint="default"/>
      </w:rPr>
    </w:lvl>
    <w:lvl w:ilvl="6" w:tplc="0AB4E616">
      <w:start w:val="1"/>
      <w:numFmt w:val="bullet"/>
      <w:lvlText w:val=""/>
      <w:lvlJc w:val="left"/>
      <w:pPr>
        <w:ind w:left="5040" w:hanging="360"/>
      </w:pPr>
      <w:rPr>
        <w:rFonts w:ascii="Symbol" w:hAnsi="Symbol" w:hint="default"/>
      </w:rPr>
    </w:lvl>
    <w:lvl w:ilvl="7" w:tplc="8FC85C94">
      <w:start w:val="1"/>
      <w:numFmt w:val="bullet"/>
      <w:lvlText w:val="o"/>
      <w:lvlJc w:val="left"/>
      <w:pPr>
        <w:ind w:left="5760" w:hanging="360"/>
      </w:pPr>
      <w:rPr>
        <w:rFonts w:ascii="Courier New" w:hAnsi="Courier New" w:hint="default"/>
      </w:rPr>
    </w:lvl>
    <w:lvl w:ilvl="8" w:tplc="1C5E94E0">
      <w:start w:val="1"/>
      <w:numFmt w:val="bullet"/>
      <w:lvlText w:val=""/>
      <w:lvlJc w:val="left"/>
      <w:pPr>
        <w:ind w:left="6480" w:hanging="360"/>
      </w:pPr>
      <w:rPr>
        <w:rFonts w:ascii="Wingdings" w:hAnsi="Wingdings" w:hint="default"/>
      </w:rPr>
    </w:lvl>
  </w:abstractNum>
  <w:abstractNum w:abstractNumId="34" w15:restartNumberingAfterBreak="0">
    <w:nsid w:val="3F0E3BE7"/>
    <w:multiLevelType w:val="hybridMultilevel"/>
    <w:tmpl w:val="BD0C2F0E"/>
    <w:lvl w:ilvl="0" w:tplc="1809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 w15:restartNumberingAfterBreak="0">
    <w:nsid w:val="3F124E10"/>
    <w:multiLevelType w:val="hybridMultilevel"/>
    <w:tmpl w:val="EC32B8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3F32302D"/>
    <w:multiLevelType w:val="hybridMultilevel"/>
    <w:tmpl w:val="8424D8B6"/>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1246CA7"/>
    <w:multiLevelType w:val="hybridMultilevel"/>
    <w:tmpl w:val="AF5AB4C0"/>
    <w:lvl w:ilvl="0" w:tplc="CEB454CA">
      <w:start w:val="1"/>
      <w:numFmt w:val="bullet"/>
      <w:lvlText w:val="-"/>
      <w:lvlJc w:val="left"/>
      <w:pPr>
        <w:ind w:left="720" w:hanging="360"/>
      </w:pPr>
      <w:rPr>
        <w:rFonts w:ascii="Calibri" w:hAnsi="Calibri" w:hint="default"/>
      </w:rPr>
    </w:lvl>
    <w:lvl w:ilvl="1" w:tplc="3D5A0B42">
      <w:start w:val="1"/>
      <w:numFmt w:val="bullet"/>
      <w:lvlText w:val="o"/>
      <w:lvlJc w:val="left"/>
      <w:pPr>
        <w:ind w:left="1440" w:hanging="360"/>
      </w:pPr>
      <w:rPr>
        <w:rFonts w:ascii="Courier New" w:hAnsi="Courier New" w:hint="default"/>
      </w:rPr>
    </w:lvl>
    <w:lvl w:ilvl="2" w:tplc="2D464510">
      <w:start w:val="1"/>
      <w:numFmt w:val="bullet"/>
      <w:lvlText w:val=""/>
      <w:lvlJc w:val="left"/>
      <w:pPr>
        <w:ind w:left="2160" w:hanging="360"/>
      </w:pPr>
      <w:rPr>
        <w:rFonts w:ascii="Wingdings" w:hAnsi="Wingdings" w:hint="default"/>
      </w:rPr>
    </w:lvl>
    <w:lvl w:ilvl="3" w:tplc="0E3459E6">
      <w:start w:val="1"/>
      <w:numFmt w:val="bullet"/>
      <w:lvlText w:val=""/>
      <w:lvlJc w:val="left"/>
      <w:pPr>
        <w:ind w:left="2880" w:hanging="360"/>
      </w:pPr>
      <w:rPr>
        <w:rFonts w:ascii="Symbol" w:hAnsi="Symbol" w:hint="default"/>
      </w:rPr>
    </w:lvl>
    <w:lvl w:ilvl="4" w:tplc="3586B590">
      <w:start w:val="1"/>
      <w:numFmt w:val="bullet"/>
      <w:lvlText w:val="o"/>
      <w:lvlJc w:val="left"/>
      <w:pPr>
        <w:ind w:left="3600" w:hanging="360"/>
      </w:pPr>
      <w:rPr>
        <w:rFonts w:ascii="Courier New" w:hAnsi="Courier New" w:hint="default"/>
      </w:rPr>
    </w:lvl>
    <w:lvl w:ilvl="5" w:tplc="CC080E0A">
      <w:start w:val="1"/>
      <w:numFmt w:val="bullet"/>
      <w:lvlText w:val=""/>
      <w:lvlJc w:val="left"/>
      <w:pPr>
        <w:ind w:left="4320" w:hanging="360"/>
      </w:pPr>
      <w:rPr>
        <w:rFonts w:ascii="Wingdings" w:hAnsi="Wingdings" w:hint="default"/>
      </w:rPr>
    </w:lvl>
    <w:lvl w:ilvl="6" w:tplc="01487FCE">
      <w:start w:val="1"/>
      <w:numFmt w:val="bullet"/>
      <w:lvlText w:val=""/>
      <w:lvlJc w:val="left"/>
      <w:pPr>
        <w:ind w:left="5040" w:hanging="360"/>
      </w:pPr>
      <w:rPr>
        <w:rFonts w:ascii="Symbol" w:hAnsi="Symbol" w:hint="default"/>
      </w:rPr>
    </w:lvl>
    <w:lvl w:ilvl="7" w:tplc="AA24CBD6">
      <w:start w:val="1"/>
      <w:numFmt w:val="bullet"/>
      <w:lvlText w:val="o"/>
      <w:lvlJc w:val="left"/>
      <w:pPr>
        <w:ind w:left="5760" w:hanging="360"/>
      </w:pPr>
      <w:rPr>
        <w:rFonts w:ascii="Courier New" w:hAnsi="Courier New" w:hint="default"/>
      </w:rPr>
    </w:lvl>
    <w:lvl w:ilvl="8" w:tplc="4F409C12">
      <w:start w:val="1"/>
      <w:numFmt w:val="bullet"/>
      <w:lvlText w:val=""/>
      <w:lvlJc w:val="left"/>
      <w:pPr>
        <w:ind w:left="6480" w:hanging="360"/>
      </w:pPr>
      <w:rPr>
        <w:rFonts w:ascii="Wingdings" w:hAnsi="Wingdings" w:hint="default"/>
      </w:rPr>
    </w:lvl>
  </w:abstractNum>
  <w:abstractNum w:abstractNumId="38" w15:restartNumberingAfterBreak="0">
    <w:nsid w:val="418F408A"/>
    <w:multiLevelType w:val="hybridMultilevel"/>
    <w:tmpl w:val="F4FAE44A"/>
    <w:lvl w:ilvl="0" w:tplc="8632C306">
      <w:start w:val="1"/>
      <w:numFmt w:val="lowerLetter"/>
      <w:lvlText w:val="%1)"/>
      <w:lvlJc w:val="left"/>
      <w:pPr>
        <w:ind w:left="720" w:hanging="360"/>
      </w:pPr>
    </w:lvl>
    <w:lvl w:ilvl="1" w:tplc="732CF792">
      <w:start w:val="1"/>
      <w:numFmt w:val="lowerLetter"/>
      <w:lvlText w:val="%2."/>
      <w:lvlJc w:val="left"/>
      <w:pPr>
        <w:ind w:left="1440" w:hanging="360"/>
      </w:pPr>
    </w:lvl>
    <w:lvl w:ilvl="2" w:tplc="439AE71E">
      <w:start w:val="1"/>
      <w:numFmt w:val="lowerRoman"/>
      <w:lvlText w:val="%3."/>
      <w:lvlJc w:val="right"/>
      <w:pPr>
        <w:ind w:left="2160" w:hanging="180"/>
      </w:pPr>
    </w:lvl>
    <w:lvl w:ilvl="3" w:tplc="28ACB190">
      <w:start w:val="1"/>
      <w:numFmt w:val="decimal"/>
      <w:lvlText w:val="%4."/>
      <w:lvlJc w:val="left"/>
      <w:pPr>
        <w:ind w:left="2880" w:hanging="360"/>
      </w:pPr>
    </w:lvl>
    <w:lvl w:ilvl="4" w:tplc="70C0FC40">
      <w:start w:val="1"/>
      <w:numFmt w:val="lowerLetter"/>
      <w:lvlText w:val="%5."/>
      <w:lvlJc w:val="left"/>
      <w:pPr>
        <w:ind w:left="3600" w:hanging="360"/>
      </w:pPr>
    </w:lvl>
    <w:lvl w:ilvl="5" w:tplc="D9AC3220">
      <w:start w:val="1"/>
      <w:numFmt w:val="lowerRoman"/>
      <w:lvlText w:val="%6."/>
      <w:lvlJc w:val="right"/>
      <w:pPr>
        <w:ind w:left="4320" w:hanging="180"/>
      </w:pPr>
    </w:lvl>
    <w:lvl w:ilvl="6" w:tplc="460C8EE8">
      <w:start w:val="1"/>
      <w:numFmt w:val="decimal"/>
      <w:lvlText w:val="%7."/>
      <w:lvlJc w:val="left"/>
      <w:pPr>
        <w:ind w:left="5040" w:hanging="360"/>
      </w:pPr>
    </w:lvl>
    <w:lvl w:ilvl="7" w:tplc="E0E8B82C">
      <w:start w:val="1"/>
      <w:numFmt w:val="lowerLetter"/>
      <w:lvlText w:val="%8."/>
      <w:lvlJc w:val="left"/>
      <w:pPr>
        <w:ind w:left="5760" w:hanging="360"/>
      </w:pPr>
    </w:lvl>
    <w:lvl w:ilvl="8" w:tplc="12F6E77C">
      <w:start w:val="1"/>
      <w:numFmt w:val="lowerRoman"/>
      <w:lvlText w:val="%9."/>
      <w:lvlJc w:val="right"/>
      <w:pPr>
        <w:ind w:left="6480" w:hanging="180"/>
      </w:pPr>
    </w:lvl>
  </w:abstractNum>
  <w:abstractNum w:abstractNumId="39" w15:restartNumberingAfterBreak="0">
    <w:nsid w:val="44B955FC"/>
    <w:multiLevelType w:val="hybridMultilevel"/>
    <w:tmpl w:val="FFFFFFFF"/>
    <w:lvl w:ilvl="0" w:tplc="F124A754">
      <w:start w:val="1"/>
      <w:numFmt w:val="decimal"/>
      <w:lvlText w:val="(%1)"/>
      <w:lvlJc w:val="left"/>
      <w:pPr>
        <w:ind w:left="720" w:hanging="360"/>
      </w:pPr>
    </w:lvl>
    <w:lvl w:ilvl="1" w:tplc="E5CEA0E8">
      <w:start w:val="1"/>
      <w:numFmt w:val="lowerLetter"/>
      <w:lvlText w:val="%2."/>
      <w:lvlJc w:val="left"/>
      <w:pPr>
        <w:ind w:left="1440" w:hanging="360"/>
      </w:pPr>
    </w:lvl>
    <w:lvl w:ilvl="2" w:tplc="974E2FD0">
      <w:start w:val="1"/>
      <w:numFmt w:val="lowerRoman"/>
      <w:lvlText w:val="%3."/>
      <w:lvlJc w:val="right"/>
      <w:pPr>
        <w:ind w:left="2160" w:hanging="180"/>
      </w:pPr>
    </w:lvl>
    <w:lvl w:ilvl="3" w:tplc="9850E3EA">
      <w:start w:val="1"/>
      <w:numFmt w:val="decimal"/>
      <w:lvlText w:val="%4."/>
      <w:lvlJc w:val="left"/>
      <w:pPr>
        <w:ind w:left="2880" w:hanging="360"/>
      </w:pPr>
    </w:lvl>
    <w:lvl w:ilvl="4" w:tplc="05723B2A">
      <w:start w:val="1"/>
      <w:numFmt w:val="lowerLetter"/>
      <w:lvlText w:val="%5."/>
      <w:lvlJc w:val="left"/>
      <w:pPr>
        <w:ind w:left="3600" w:hanging="360"/>
      </w:pPr>
    </w:lvl>
    <w:lvl w:ilvl="5" w:tplc="0C0224BC">
      <w:start w:val="1"/>
      <w:numFmt w:val="lowerRoman"/>
      <w:lvlText w:val="%6."/>
      <w:lvlJc w:val="right"/>
      <w:pPr>
        <w:ind w:left="4320" w:hanging="180"/>
      </w:pPr>
    </w:lvl>
    <w:lvl w:ilvl="6" w:tplc="9982926C">
      <w:start w:val="1"/>
      <w:numFmt w:val="decimal"/>
      <w:lvlText w:val="%7."/>
      <w:lvlJc w:val="left"/>
      <w:pPr>
        <w:ind w:left="5040" w:hanging="360"/>
      </w:pPr>
    </w:lvl>
    <w:lvl w:ilvl="7" w:tplc="AB069764">
      <w:start w:val="1"/>
      <w:numFmt w:val="lowerLetter"/>
      <w:lvlText w:val="%8."/>
      <w:lvlJc w:val="left"/>
      <w:pPr>
        <w:ind w:left="5760" w:hanging="360"/>
      </w:pPr>
    </w:lvl>
    <w:lvl w:ilvl="8" w:tplc="6874A988">
      <w:start w:val="1"/>
      <w:numFmt w:val="lowerRoman"/>
      <w:lvlText w:val="%9."/>
      <w:lvlJc w:val="right"/>
      <w:pPr>
        <w:ind w:left="6480" w:hanging="180"/>
      </w:pPr>
    </w:lvl>
  </w:abstractNum>
  <w:abstractNum w:abstractNumId="40" w15:restartNumberingAfterBreak="0">
    <w:nsid w:val="485A56E8"/>
    <w:multiLevelType w:val="multilevel"/>
    <w:tmpl w:val="92BC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E4EB5E"/>
    <w:multiLevelType w:val="hybridMultilevel"/>
    <w:tmpl w:val="DC4E537E"/>
    <w:lvl w:ilvl="0" w:tplc="5F663EC6">
      <w:start w:val="1"/>
      <w:numFmt w:val="bullet"/>
      <w:lvlText w:val="-"/>
      <w:lvlJc w:val="left"/>
      <w:pPr>
        <w:ind w:left="720" w:hanging="360"/>
      </w:pPr>
      <w:rPr>
        <w:rFonts w:ascii="Calibri" w:hAnsi="Calibri" w:hint="default"/>
      </w:rPr>
    </w:lvl>
    <w:lvl w:ilvl="1" w:tplc="8912FA1C">
      <w:start w:val="1"/>
      <w:numFmt w:val="bullet"/>
      <w:lvlText w:val="o"/>
      <w:lvlJc w:val="left"/>
      <w:pPr>
        <w:ind w:left="1440" w:hanging="360"/>
      </w:pPr>
      <w:rPr>
        <w:rFonts w:ascii="Courier New" w:hAnsi="Courier New" w:hint="default"/>
      </w:rPr>
    </w:lvl>
    <w:lvl w:ilvl="2" w:tplc="CCAC70FC">
      <w:start w:val="1"/>
      <w:numFmt w:val="bullet"/>
      <w:lvlText w:val=""/>
      <w:lvlJc w:val="left"/>
      <w:pPr>
        <w:ind w:left="2160" w:hanging="360"/>
      </w:pPr>
      <w:rPr>
        <w:rFonts w:ascii="Wingdings" w:hAnsi="Wingdings" w:hint="default"/>
      </w:rPr>
    </w:lvl>
    <w:lvl w:ilvl="3" w:tplc="05945426">
      <w:start w:val="1"/>
      <w:numFmt w:val="bullet"/>
      <w:lvlText w:val=""/>
      <w:lvlJc w:val="left"/>
      <w:pPr>
        <w:ind w:left="2880" w:hanging="360"/>
      </w:pPr>
      <w:rPr>
        <w:rFonts w:ascii="Symbol" w:hAnsi="Symbol" w:hint="default"/>
      </w:rPr>
    </w:lvl>
    <w:lvl w:ilvl="4" w:tplc="CB96AEE6">
      <w:start w:val="1"/>
      <w:numFmt w:val="bullet"/>
      <w:lvlText w:val="o"/>
      <w:lvlJc w:val="left"/>
      <w:pPr>
        <w:ind w:left="3600" w:hanging="360"/>
      </w:pPr>
      <w:rPr>
        <w:rFonts w:ascii="Courier New" w:hAnsi="Courier New" w:hint="default"/>
      </w:rPr>
    </w:lvl>
    <w:lvl w:ilvl="5" w:tplc="27DA563A">
      <w:start w:val="1"/>
      <w:numFmt w:val="bullet"/>
      <w:lvlText w:val=""/>
      <w:lvlJc w:val="left"/>
      <w:pPr>
        <w:ind w:left="4320" w:hanging="360"/>
      </w:pPr>
      <w:rPr>
        <w:rFonts w:ascii="Wingdings" w:hAnsi="Wingdings" w:hint="default"/>
      </w:rPr>
    </w:lvl>
    <w:lvl w:ilvl="6" w:tplc="4A80977C">
      <w:start w:val="1"/>
      <w:numFmt w:val="bullet"/>
      <w:lvlText w:val=""/>
      <w:lvlJc w:val="left"/>
      <w:pPr>
        <w:ind w:left="5040" w:hanging="360"/>
      </w:pPr>
      <w:rPr>
        <w:rFonts w:ascii="Symbol" w:hAnsi="Symbol" w:hint="default"/>
      </w:rPr>
    </w:lvl>
    <w:lvl w:ilvl="7" w:tplc="1846B3B8">
      <w:start w:val="1"/>
      <w:numFmt w:val="bullet"/>
      <w:lvlText w:val="o"/>
      <w:lvlJc w:val="left"/>
      <w:pPr>
        <w:ind w:left="5760" w:hanging="360"/>
      </w:pPr>
      <w:rPr>
        <w:rFonts w:ascii="Courier New" w:hAnsi="Courier New" w:hint="default"/>
      </w:rPr>
    </w:lvl>
    <w:lvl w:ilvl="8" w:tplc="14F0A9FC">
      <w:start w:val="1"/>
      <w:numFmt w:val="bullet"/>
      <w:lvlText w:val=""/>
      <w:lvlJc w:val="left"/>
      <w:pPr>
        <w:ind w:left="6480" w:hanging="360"/>
      </w:pPr>
      <w:rPr>
        <w:rFonts w:ascii="Wingdings" w:hAnsi="Wingdings" w:hint="default"/>
      </w:rPr>
    </w:lvl>
  </w:abstractNum>
  <w:abstractNum w:abstractNumId="42" w15:restartNumberingAfterBreak="0">
    <w:nsid w:val="4B2C61A1"/>
    <w:multiLevelType w:val="hybridMultilevel"/>
    <w:tmpl w:val="FFFFFFFF"/>
    <w:lvl w:ilvl="0" w:tplc="DD34D6B6">
      <w:start w:val="1"/>
      <w:numFmt w:val="bullet"/>
      <w:lvlText w:val="·"/>
      <w:lvlJc w:val="left"/>
      <w:pPr>
        <w:ind w:left="720" w:hanging="360"/>
      </w:pPr>
      <w:rPr>
        <w:rFonts w:ascii="&quot;Aptos&quot;,sans-serif" w:hAnsi="&quot;Aptos&quot;,sans-serif" w:hint="default"/>
      </w:rPr>
    </w:lvl>
    <w:lvl w:ilvl="1" w:tplc="C6DC9498">
      <w:start w:val="1"/>
      <w:numFmt w:val="bullet"/>
      <w:lvlText w:val="o"/>
      <w:lvlJc w:val="left"/>
      <w:pPr>
        <w:ind w:left="1440" w:hanging="360"/>
      </w:pPr>
      <w:rPr>
        <w:rFonts w:ascii="Courier New" w:hAnsi="Courier New" w:hint="default"/>
      </w:rPr>
    </w:lvl>
    <w:lvl w:ilvl="2" w:tplc="FD649FD2">
      <w:start w:val="1"/>
      <w:numFmt w:val="bullet"/>
      <w:lvlText w:val=""/>
      <w:lvlJc w:val="left"/>
      <w:pPr>
        <w:ind w:left="2160" w:hanging="360"/>
      </w:pPr>
      <w:rPr>
        <w:rFonts w:ascii="Wingdings" w:hAnsi="Wingdings" w:hint="default"/>
      </w:rPr>
    </w:lvl>
    <w:lvl w:ilvl="3" w:tplc="B130FE48">
      <w:start w:val="1"/>
      <w:numFmt w:val="bullet"/>
      <w:lvlText w:val=""/>
      <w:lvlJc w:val="left"/>
      <w:pPr>
        <w:ind w:left="2880" w:hanging="360"/>
      </w:pPr>
      <w:rPr>
        <w:rFonts w:ascii="Symbol" w:hAnsi="Symbol" w:hint="default"/>
      </w:rPr>
    </w:lvl>
    <w:lvl w:ilvl="4" w:tplc="B7802DE6">
      <w:start w:val="1"/>
      <w:numFmt w:val="bullet"/>
      <w:lvlText w:val="o"/>
      <w:lvlJc w:val="left"/>
      <w:pPr>
        <w:ind w:left="3600" w:hanging="360"/>
      </w:pPr>
      <w:rPr>
        <w:rFonts w:ascii="Courier New" w:hAnsi="Courier New" w:hint="default"/>
      </w:rPr>
    </w:lvl>
    <w:lvl w:ilvl="5" w:tplc="1DA6BFAA">
      <w:start w:val="1"/>
      <w:numFmt w:val="bullet"/>
      <w:lvlText w:val=""/>
      <w:lvlJc w:val="left"/>
      <w:pPr>
        <w:ind w:left="4320" w:hanging="360"/>
      </w:pPr>
      <w:rPr>
        <w:rFonts w:ascii="Wingdings" w:hAnsi="Wingdings" w:hint="default"/>
      </w:rPr>
    </w:lvl>
    <w:lvl w:ilvl="6" w:tplc="6BB0C036">
      <w:start w:val="1"/>
      <w:numFmt w:val="bullet"/>
      <w:lvlText w:val=""/>
      <w:lvlJc w:val="left"/>
      <w:pPr>
        <w:ind w:left="5040" w:hanging="360"/>
      </w:pPr>
      <w:rPr>
        <w:rFonts w:ascii="Symbol" w:hAnsi="Symbol" w:hint="default"/>
      </w:rPr>
    </w:lvl>
    <w:lvl w:ilvl="7" w:tplc="58E6FD76">
      <w:start w:val="1"/>
      <w:numFmt w:val="bullet"/>
      <w:lvlText w:val="o"/>
      <w:lvlJc w:val="left"/>
      <w:pPr>
        <w:ind w:left="5760" w:hanging="360"/>
      </w:pPr>
      <w:rPr>
        <w:rFonts w:ascii="Courier New" w:hAnsi="Courier New" w:hint="default"/>
      </w:rPr>
    </w:lvl>
    <w:lvl w:ilvl="8" w:tplc="54F6C6A0">
      <w:start w:val="1"/>
      <w:numFmt w:val="bullet"/>
      <w:lvlText w:val=""/>
      <w:lvlJc w:val="left"/>
      <w:pPr>
        <w:ind w:left="6480" w:hanging="360"/>
      </w:pPr>
      <w:rPr>
        <w:rFonts w:ascii="Wingdings" w:hAnsi="Wingdings" w:hint="default"/>
      </w:rPr>
    </w:lvl>
  </w:abstractNum>
  <w:abstractNum w:abstractNumId="43" w15:restartNumberingAfterBreak="0">
    <w:nsid w:val="4DC06C22"/>
    <w:multiLevelType w:val="hybridMultilevel"/>
    <w:tmpl w:val="35A2E1DC"/>
    <w:lvl w:ilvl="0" w:tplc="FFFFFFFF">
      <w:start w:val="1"/>
      <w:numFmt w:val="bullet"/>
      <w:lvlText w:val=""/>
      <w:lvlJc w:val="left"/>
      <w:pPr>
        <w:ind w:left="720" w:hanging="360"/>
      </w:pPr>
      <w:rPr>
        <w:rFonts w:ascii="Symbol" w:hAnsi="Symbol" w:hint="default"/>
      </w:rPr>
    </w:lvl>
    <w:lvl w:ilvl="1" w:tplc="DBC0D3CE">
      <w:start w:val="1"/>
      <w:numFmt w:val="bullet"/>
      <w:lvlText w:val=""/>
      <w:lvlJc w:val="left"/>
      <w:pPr>
        <w:ind w:left="1440" w:hanging="360"/>
      </w:pPr>
      <w:rPr>
        <w:rFonts w:ascii="Symbol" w:hAnsi="Symbol" w:hint="default"/>
      </w:rPr>
    </w:lvl>
    <w:lvl w:ilvl="2" w:tplc="0744310A">
      <w:start w:val="1"/>
      <w:numFmt w:val="bullet"/>
      <w:lvlText w:val=""/>
      <w:lvlJc w:val="left"/>
      <w:pPr>
        <w:ind w:left="2160" w:hanging="360"/>
      </w:pPr>
      <w:rPr>
        <w:rFonts w:ascii="Wingdings" w:hAnsi="Wingdings" w:hint="default"/>
      </w:rPr>
    </w:lvl>
    <w:lvl w:ilvl="3" w:tplc="C7465DA6">
      <w:start w:val="1"/>
      <w:numFmt w:val="bullet"/>
      <w:lvlText w:val=""/>
      <w:lvlJc w:val="left"/>
      <w:pPr>
        <w:ind w:left="2880" w:hanging="360"/>
      </w:pPr>
      <w:rPr>
        <w:rFonts w:ascii="Symbol" w:hAnsi="Symbol" w:hint="default"/>
      </w:rPr>
    </w:lvl>
    <w:lvl w:ilvl="4" w:tplc="1E061C14">
      <w:start w:val="1"/>
      <w:numFmt w:val="bullet"/>
      <w:lvlText w:val="o"/>
      <w:lvlJc w:val="left"/>
      <w:pPr>
        <w:ind w:left="3600" w:hanging="360"/>
      </w:pPr>
      <w:rPr>
        <w:rFonts w:ascii="Courier New" w:hAnsi="Courier New" w:hint="default"/>
      </w:rPr>
    </w:lvl>
    <w:lvl w:ilvl="5" w:tplc="825A6094">
      <w:start w:val="1"/>
      <w:numFmt w:val="bullet"/>
      <w:lvlText w:val=""/>
      <w:lvlJc w:val="left"/>
      <w:pPr>
        <w:ind w:left="4320" w:hanging="360"/>
      </w:pPr>
      <w:rPr>
        <w:rFonts w:ascii="Wingdings" w:hAnsi="Wingdings" w:hint="default"/>
      </w:rPr>
    </w:lvl>
    <w:lvl w:ilvl="6" w:tplc="85885C5A">
      <w:start w:val="1"/>
      <w:numFmt w:val="bullet"/>
      <w:lvlText w:val=""/>
      <w:lvlJc w:val="left"/>
      <w:pPr>
        <w:ind w:left="5040" w:hanging="360"/>
      </w:pPr>
      <w:rPr>
        <w:rFonts w:ascii="Symbol" w:hAnsi="Symbol" w:hint="default"/>
      </w:rPr>
    </w:lvl>
    <w:lvl w:ilvl="7" w:tplc="5994E76C">
      <w:start w:val="1"/>
      <w:numFmt w:val="bullet"/>
      <w:lvlText w:val="o"/>
      <w:lvlJc w:val="left"/>
      <w:pPr>
        <w:ind w:left="5760" w:hanging="360"/>
      </w:pPr>
      <w:rPr>
        <w:rFonts w:ascii="Courier New" w:hAnsi="Courier New" w:hint="default"/>
      </w:rPr>
    </w:lvl>
    <w:lvl w:ilvl="8" w:tplc="D0F62126">
      <w:start w:val="1"/>
      <w:numFmt w:val="bullet"/>
      <w:lvlText w:val=""/>
      <w:lvlJc w:val="left"/>
      <w:pPr>
        <w:ind w:left="6480" w:hanging="360"/>
      </w:pPr>
      <w:rPr>
        <w:rFonts w:ascii="Wingdings" w:hAnsi="Wingdings" w:hint="default"/>
      </w:rPr>
    </w:lvl>
  </w:abstractNum>
  <w:abstractNum w:abstractNumId="44" w15:restartNumberingAfterBreak="0">
    <w:nsid w:val="54D7133E"/>
    <w:multiLevelType w:val="multilevel"/>
    <w:tmpl w:val="92BC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417164"/>
    <w:multiLevelType w:val="hybridMultilevel"/>
    <w:tmpl w:val="1550F38C"/>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15:restartNumberingAfterBreak="0">
    <w:nsid w:val="560B3769"/>
    <w:multiLevelType w:val="hybridMultilevel"/>
    <w:tmpl w:val="E0F485CA"/>
    <w:lvl w:ilvl="0" w:tplc="81A61C32">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7" w15:restartNumberingAfterBreak="0">
    <w:nsid w:val="580675F0"/>
    <w:multiLevelType w:val="hybridMultilevel"/>
    <w:tmpl w:val="FFFFFFFF"/>
    <w:lvl w:ilvl="0" w:tplc="68C6D71A">
      <w:start w:val="1"/>
      <w:numFmt w:val="bullet"/>
      <w:lvlText w:val=""/>
      <w:lvlJc w:val="left"/>
      <w:pPr>
        <w:ind w:left="720" w:hanging="360"/>
      </w:pPr>
      <w:rPr>
        <w:rFonts w:ascii="Symbol" w:hAnsi="Symbol" w:hint="default"/>
      </w:rPr>
    </w:lvl>
    <w:lvl w:ilvl="1" w:tplc="A8C898A6">
      <w:start w:val="1"/>
      <w:numFmt w:val="bullet"/>
      <w:lvlText w:val="o"/>
      <w:lvlJc w:val="left"/>
      <w:pPr>
        <w:ind w:left="1440" w:hanging="360"/>
      </w:pPr>
      <w:rPr>
        <w:rFonts w:ascii="Courier New" w:hAnsi="Courier New" w:hint="default"/>
      </w:rPr>
    </w:lvl>
    <w:lvl w:ilvl="2" w:tplc="9DA2DB0C">
      <w:start w:val="1"/>
      <w:numFmt w:val="bullet"/>
      <w:lvlText w:val=""/>
      <w:lvlJc w:val="left"/>
      <w:pPr>
        <w:ind w:left="2160" w:hanging="360"/>
      </w:pPr>
      <w:rPr>
        <w:rFonts w:ascii="Wingdings" w:hAnsi="Wingdings" w:hint="default"/>
      </w:rPr>
    </w:lvl>
    <w:lvl w:ilvl="3" w:tplc="DE90C3D4">
      <w:start w:val="1"/>
      <w:numFmt w:val="bullet"/>
      <w:lvlText w:val=""/>
      <w:lvlJc w:val="left"/>
      <w:pPr>
        <w:ind w:left="2880" w:hanging="360"/>
      </w:pPr>
      <w:rPr>
        <w:rFonts w:ascii="Symbol" w:hAnsi="Symbol" w:hint="default"/>
      </w:rPr>
    </w:lvl>
    <w:lvl w:ilvl="4" w:tplc="330EFB0A">
      <w:start w:val="1"/>
      <w:numFmt w:val="bullet"/>
      <w:lvlText w:val="o"/>
      <w:lvlJc w:val="left"/>
      <w:pPr>
        <w:ind w:left="3600" w:hanging="360"/>
      </w:pPr>
      <w:rPr>
        <w:rFonts w:ascii="Courier New" w:hAnsi="Courier New" w:hint="default"/>
      </w:rPr>
    </w:lvl>
    <w:lvl w:ilvl="5" w:tplc="62141446">
      <w:start w:val="1"/>
      <w:numFmt w:val="bullet"/>
      <w:lvlText w:val=""/>
      <w:lvlJc w:val="left"/>
      <w:pPr>
        <w:ind w:left="4320" w:hanging="360"/>
      </w:pPr>
      <w:rPr>
        <w:rFonts w:ascii="Wingdings" w:hAnsi="Wingdings" w:hint="default"/>
      </w:rPr>
    </w:lvl>
    <w:lvl w:ilvl="6" w:tplc="3FF63FB6">
      <w:start w:val="1"/>
      <w:numFmt w:val="bullet"/>
      <w:lvlText w:val=""/>
      <w:lvlJc w:val="left"/>
      <w:pPr>
        <w:ind w:left="5040" w:hanging="360"/>
      </w:pPr>
      <w:rPr>
        <w:rFonts w:ascii="Symbol" w:hAnsi="Symbol" w:hint="default"/>
      </w:rPr>
    </w:lvl>
    <w:lvl w:ilvl="7" w:tplc="B67C57E6">
      <w:start w:val="1"/>
      <w:numFmt w:val="bullet"/>
      <w:lvlText w:val="o"/>
      <w:lvlJc w:val="left"/>
      <w:pPr>
        <w:ind w:left="5760" w:hanging="360"/>
      </w:pPr>
      <w:rPr>
        <w:rFonts w:ascii="Courier New" w:hAnsi="Courier New" w:hint="default"/>
      </w:rPr>
    </w:lvl>
    <w:lvl w:ilvl="8" w:tplc="65B679E6">
      <w:start w:val="1"/>
      <w:numFmt w:val="bullet"/>
      <w:lvlText w:val=""/>
      <w:lvlJc w:val="left"/>
      <w:pPr>
        <w:ind w:left="6480" w:hanging="360"/>
      </w:pPr>
      <w:rPr>
        <w:rFonts w:ascii="Wingdings" w:hAnsi="Wingdings" w:hint="default"/>
      </w:rPr>
    </w:lvl>
  </w:abstractNum>
  <w:abstractNum w:abstractNumId="48" w15:restartNumberingAfterBreak="0">
    <w:nsid w:val="59E9525B"/>
    <w:multiLevelType w:val="hybridMultilevel"/>
    <w:tmpl w:val="5ECAC878"/>
    <w:lvl w:ilvl="0" w:tplc="2690A53A">
      <w:start w:val="1"/>
      <w:numFmt w:val="lowerLetter"/>
      <w:lvlText w:val="%1)"/>
      <w:lvlJc w:val="left"/>
      <w:pPr>
        <w:ind w:left="720" w:hanging="360"/>
      </w:pPr>
    </w:lvl>
    <w:lvl w:ilvl="1" w:tplc="1BD040B0">
      <w:start w:val="1"/>
      <w:numFmt w:val="lowerLetter"/>
      <w:lvlText w:val="%2."/>
      <w:lvlJc w:val="left"/>
      <w:pPr>
        <w:ind w:left="1440" w:hanging="360"/>
      </w:pPr>
    </w:lvl>
    <w:lvl w:ilvl="2" w:tplc="1FAEAE0E">
      <w:start w:val="1"/>
      <w:numFmt w:val="lowerRoman"/>
      <w:lvlText w:val="%3."/>
      <w:lvlJc w:val="right"/>
      <w:pPr>
        <w:ind w:left="2160" w:hanging="180"/>
      </w:pPr>
    </w:lvl>
    <w:lvl w:ilvl="3" w:tplc="BE7C1DE0">
      <w:start w:val="1"/>
      <w:numFmt w:val="decimal"/>
      <w:lvlText w:val="%4."/>
      <w:lvlJc w:val="left"/>
      <w:pPr>
        <w:ind w:left="2880" w:hanging="360"/>
      </w:pPr>
    </w:lvl>
    <w:lvl w:ilvl="4" w:tplc="686C7FBC">
      <w:start w:val="1"/>
      <w:numFmt w:val="lowerLetter"/>
      <w:lvlText w:val="%5."/>
      <w:lvlJc w:val="left"/>
      <w:pPr>
        <w:ind w:left="3600" w:hanging="360"/>
      </w:pPr>
    </w:lvl>
    <w:lvl w:ilvl="5" w:tplc="E21CDEAE">
      <w:start w:val="1"/>
      <w:numFmt w:val="lowerRoman"/>
      <w:lvlText w:val="%6."/>
      <w:lvlJc w:val="right"/>
      <w:pPr>
        <w:ind w:left="4320" w:hanging="180"/>
      </w:pPr>
    </w:lvl>
    <w:lvl w:ilvl="6" w:tplc="64207564">
      <w:start w:val="1"/>
      <w:numFmt w:val="decimal"/>
      <w:lvlText w:val="%7."/>
      <w:lvlJc w:val="left"/>
      <w:pPr>
        <w:ind w:left="5040" w:hanging="360"/>
      </w:pPr>
    </w:lvl>
    <w:lvl w:ilvl="7" w:tplc="F23EC9CE">
      <w:start w:val="1"/>
      <w:numFmt w:val="lowerLetter"/>
      <w:lvlText w:val="%8."/>
      <w:lvlJc w:val="left"/>
      <w:pPr>
        <w:ind w:left="5760" w:hanging="360"/>
      </w:pPr>
    </w:lvl>
    <w:lvl w:ilvl="8" w:tplc="943EA92E">
      <w:start w:val="1"/>
      <w:numFmt w:val="lowerRoman"/>
      <w:lvlText w:val="%9."/>
      <w:lvlJc w:val="right"/>
      <w:pPr>
        <w:ind w:left="6480" w:hanging="180"/>
      </w:pPr>
    </w:lvl>
  </w:abstractNum>
  <w:abstractNum w:abstractNumId="49" w15:restartNumberingAfterBreak="0">
    <w:nsid w:val="6611B842"/>
    <w:multiLevelType w:val="hybridMultilevel"/>
    <w:tmpl w:val="0A00F1EA"/>
    <w:lvl w:ilvl="0" w:tplc="66146AEC">
      <w:start w:val="1"/>
      <w:numFmt w:val="decimal"/>
      <w:lvlText w:val="%1."/>
      <w:lvlJc w:val="left"/>
      <w:pPr>
        <w:ind w:left="720" w:hanging="360"/>
      </w:pPr>
    </w:lvl>
    <w:lvl w:ilvl="1" w:tplc="73F2A352">
      <w:start w:val="1"/>
      <w:numFmt w:val="decimal"/>
      <w:lvlText w:val="%2."/>
      <w:lvlJc w:val="left"/>
      <w:pPr>
        <w:ind w:left="1440" w:hanging="360"/>
      </w:pPr>
    </w:lvl>
    <w:lvl w:ilvl="2" w:tplc="11F08984">
      <w:start w:val="1"/>
      <w:numFmt w:val="lowerRoman"/>
      <w:lvlText w:val="%3."/>
      <w:lvlJc w:val="right"/>
      <w:pPr>
        <w:ind w:left="2160" w:hanging="180"/>
      </w:pPr>
    </w:lvl>
    <w:lvl w:ilvl="3" w:tplc="F6E8E2D2">
      <w:start w:val="1"/>
      <w:numFmt w:val="decimal"/>
      <w:lvlText w:val="%4."/>
      <w:lvlJc w:val="left"/>
      <w:pPr>
        <w:ind w:left="2880" w:hanging="360"/>
      </w:pPr>
    </w:lvl>
    <w:lvl w:ilvl="4" w:tplc="4A3EA062">
      <w:start w:val="1"/>
      <w:numFmt w:val="lowerLetter"/>
      <w:lvlText w:val="%5."/>
      <w:lvlJc w:val="left"/>
      <w:pPr>
        <w:ind w:left="3600" w:hanging="360"/>
      </w:pPr>
    </w:lvl>
    <w:lvl w:ilvl="5" w:tplc="3BD60F3A">
      <w:start w:val="1"/>
      <w:numFmt w:val="lowerRoman"/>
      <w:lvlText w:val="%6."/>
      <w:lvlJc w:val="right"/>
      <w:pPr>
        <w:ind w:left="4320" w:hanging="180"/>
      </w:pPr>
    </w:lvl>
    <w:lvl w:ilvl="6" w:tplc="8684F36A">
      <w:start w:val="1"/>
      <w:numFmt w:val="decimal"/>
      <w:lvlText w:val="%7."/>
      <w:lvlJc w:val="left"/>
      <w:pPr>
        <w:ind w:left="5040" w:hanging="360"/>
      </w:pPr>
    </w:lvl>
    <w:lvl w:ilvl="7" w:tplc="C9B6DFF0">
      <w:start w:val="1"/>
      <w:numFmt w:val="lowerLetter"/>
      <w:lvlText w:val="%8."/>
      <w:lvlJc w:val="left"/>
      <w:pPr>
        <w:ind w:left="5760" w:hanging="360"/>
      </w:pPr>
    </w:lvl>
    <w:lvl w:ilvl="8" w:tplc="AC28F28A">
      <w:start w:val="1"/>
      <w:numFmt w:val="lowerRoman"/>
      <w:lvlText w:val="%9."/>
      <w:lvlJc w:val="right"/>
      <w:pPr>
        <w:ind w:left="6480" w:hanging="180"/>
      </w:pPr>
    </w:lvl>
  </w:abstractNum>
  <w:abstractNum w:abstractNumId="50" w15:restartNumberingAfterBreak="0">
    <w:nsid w:val="6D600B8D"/>
    <w:multiLevelType w:val="hybridMultilevel"/>
    <w:tmpl w:val="08562866"/>
    <w:lvl w:ilvl="0" w:tplc="440AC90E">
      <w:start w:val="1"/>
      <w:numFmt w:val="lowerLetter"/>
      <w:lvlText w:val="%1)"/>
      <w:lvlJc w:val="left"/>
      <w:pPr>
        <w:ind w:left="720" w:hanging="360"/>
      </w:pPr>
    </w:lvl>
    <w:lvl w:ilvl="1" w:tplc="D3B08038">
      <w:start w:val="1"/>
      <w:numFmt w:val="lowerLetter"/>
      <w:lvlText w:val="%2."/>
      <w:lvlJc w:val="left"/>
      <w:pPr>
        <w:ind w:left="1440" w:hanging="360"/>
      </w:pPr>
    </w:lvl>
    <w:lvl w:ilvl="2" w:tplc="8C36741E">
      <w:start w:val="1"/>
      <w:numFmt w:val="lowerRoman"/>
      <w:lvlText w:val="%3."/>
      <w:lvlJc w:val="right"/>
      <w:pPr>
        <w:ind w:left="2160" w:hanging="180"/>
      </w:pPr>
    </w:lvl>
    <w:lvl w:ilvl="3" w:tplc="42204FB2">
      <w:start w:val="1"/>
      <w:numFmt w:val="decimal"/>
      <w:lvlText w:val="%4."/>
      <w:lvlJc w:val="left"/>
      <w:pPr>
        <w:ind w:left="2880" w:hanging="360"/>
      </w:pPr>
    </w:lvl>
    <w:lvl w:ilvl="4" w:tplc="D76CEAD2">
      <w:start w:val="1"/>
      <w:numFmt w:val="lowerLetter"/>
      <w:lvlText w:val="%5."/>
      <w:lvlJc w:val="left"/>
      <w:pPr>
        <w:ind w:left="3600" w:hanging="360"/>
      </w:pPr>
    </w:lvl>
    <w:lvl w:ilvl="5" w:tplc="3C9A6DB8">
      <w:start w:val="1"/>
      <w:numFmt w:val="lowerRoman"/>
      <w:lvlText w:val="%6."/>
      <w:lvlJc w:val="right"/>
      <w:pPr>
        <w:ind w:left="4320" w:hanging="180"/>
      </w:pPr>
    </w:lvl>
    <w:lvl w:ilvl="6" w:tplc="97DEB7F8">
      <w:start w:val="1"/>
      <w:numFmt w:val="decimal"/>
      <w:lvlText w:val="%7."/>
      <w:lvlJc w:val="left"/>
      <w:pPr>
        <w:ind w:left="5040" w:hanging="360"/>
      </w:pPr>
    </w:lvl>
    <w:lvl w:ilvl="7" w:tplc="37EA93BA">
      <w:start w:val="1"/>
      <w:numFmt w:val="lowerLetter"/>
      <w:lvlText w:val="%8."/>
      <w:lvlJc w:val="left"/>
      <w:pPr>
        <w:ind w:left="5760" w:hanging="360"/>
      </w:pPr>
    </w:lvl>
    <w:lvl w:ilvl="8" w:tplc="CC6828CA">
      <w:start w:val="1"/>
      <w:numFmt w:val="lowerRoman"/>
      <w:lvlText w:val="%9."/>
      <w:lvlJc w:val="right"/>
      <w:pPr>
        <w:ind w:left="6480" w:hanging="180"/>
      </w:pPr>
    </w:lvl>
  </w:abstractNum>
  <w:abstractNum w:abstractNumId="51" w15:restartNumberingAfterBreak="0">
    <w:nsid w:val="6EB8F44B"/>
    <w:multiLevelType w:val="hybridMultilevel"/>
    <w:tmpl w:val="F0E4E6C6"/>
    <w:lvl w:ilvl="0" w:tplc="B97A2E18">
      <w:start w:val="1"/>
      <w:numFmt w:val="decimal"/>
      <w:lvlText w:val="%1."/>
      <w:lvlJc w:val="left"/>
      <w:pPr>
        <w:ind w:left="720" w:hanging="360"/>
      </w:pPr>
    </w:lvl>
    <w:lvl w:ilvl="1" w:tplc="C0029F1A">
      <w:start w:val="1"/>
      <w:numFmt w:val="decimal"/>
      <w:lvlText w:val="%2)"/>
      <w:lvlJc w:val="left"/>
      <w:pPr>
        <w:ind w:left="1440" w:hanging="360"/>
      </w:pPr>
    </w:lvl>
    <w:lvl w:ilvl="2" w:tplc="53460160">
      <w:start w:val="1"/>
      <w:numFmt w:val="lowerRoman"/>
      <w:lvlText w:val="%3."/>
      <w:lvlJc w:val="right"/>
      <w:pPr>
        <w:ind w:left="2160" w:hanging="180"/>
      </w:pPr>
    </w:lvl>
    <w:lvl w:ilvl="3" w:tplc="1DB65752">
      <w:start w:val="1"/>
      <w:numFmt w:val="decimal"/>
      <w:lvlText w:val="%4."/>
      <w:lvlJc w:val="left"/>
      <w:pPr>
        <w:ind w:left="2880" w:hanging="360"/>
      </w:pPr>
    </w:lvl>
    <w:lvl w:ilvl="4" w:tplc="65F86FDC">
      <w:start w:val="1"/>
      <w:numFmt w:val="lowerLetter"/>
      <w:lvlText w:val="%5."/>
      <w:lvlJc w:val="left"/>
      <w:pPr>
        <w:ind w:left="3600" w:hanging="360"/>
      </w:pPr>
    </w:lvl>
    <w:lvl w:ilvl="5" w:tplc="E90856EA">
      <w:start w:val="1"/>
      <w:numFmt w:val="lowerRoman"/>
      <w:lvlText w:val="%6."/>
      <w:lvlJc w:val="right"/>
      <w:pPr>
        <w:ind w:left="4320" w:hanging="180"/>
      </w:pPr>
    </w:lvl>
    <w:lvl w:ilvl="6" w:tplc="BD727966">
      <w:start w:val="1"/>
      <w:numFmt w:val="decimal"/>
      <w:lvlText w:val="%7."/>
      <w:lvlJc w:val="left"/>
      <w:pPr>
        <w:ind w:left="5040" w:hanging="360"/>
      </w:pPr>
    </w:lvl>
    <w:lvl w:ilvl="7" w:tplc="BEAA312C">
      <w:start w:val="1"/>
      <w:numFmt w:val="lowerLetter"/>
      <w:lvlText w:val="%8."/>
      <w:lvlJc w:val="left"/>
      <w:pPr>
        <w:ind w:left="5760" w:hanging="360"/>
      </w:pPr>
    </w:lvl>
    <w:lvl w:ilvl="8" w:tplc="AFEA1FDC">
      <w:start w:val="1"/>
      <w:numFmt w:val="lowerRoman"/>
      <w:lvlText w:val="%9."/>
      <w:lvlJc w:val="right"/>
      <w:pPr>
        <w:ind w:left="6480" w:hanging="180"/>
      </w:pPr>
    </w:lvl>
  </w:abstractNum>
  <w:abstractNum w:abstractNumId="52" w15:restartNumberingAfterBreak="0">
    <w:nsid w:val="6F4B572B"/>
    <w:multiLevelType w:val="hybridMultilevel"/>
    <w:tmpl w:val="3DA2D860"/>
    <w:lvl w:ilvl="0" w:tplc="FFFFFFFF">
      <w:start w:val="1"/>
      <w:numFmt w:val="bullet"/>
      <w:lvlText w:val="-"/>
      <w:lvlJc w:val="left"/>
      <w:pPr>
        <w:ind w:left="720" w:hanging="360"/>
      </w:pPr>
      <w:rPr>
        <w:rFonts w:ascii="Calibri" w:hAnsi="Calibri" w:hint="default"/>
      </w:rPr>
    </w:lvl>
    <w:lvl w:ilvl="1" w:tplc="2A229E50">
      <w:start w:val="1"/>
      <w:numFmt w:val="bullet"/>
      <w:lvlText w:val="o"/>
      <w:lvlJc w:val="left"/>
      <w:pPr>
        <w:ind w:left="1440" w:hanging="360"/>
      </w:pPr>
      <w:rPr>
        <w:rFonts w:ascii="Courier New" w:hAnsi="Courier New" w:hint="default"/>
      </w:rPr>
    </w:lvl>
    <w:lvl w:ilvl="2" w:tplc="142C3312">
      <w:start w:val="1"/>
      <w:numFmt w:val="bullet"/>
      <w:lvlText w:val=""/>
      <w:lvlJc w:val="left"/>
      <w:pPr>
        <w:ind w:left="2160" w:hanging="360"/>
      </w:pPr>
      <w:rPr>
        <w:rFonts w:ascii="Wingdings" w:hAnsi="Wingdings" w:hint="default"/>
      </w:rPr>
    </w:lvl>
    <w:lvl w:ilvl="3" w:tplc="CBA89FFE">
      <w:start w:val="1"/>
      <w:numFmt w:val="bullet"/>
      <w:lvlText w:val=""/>
      <w:lvlJc w:val="left"/>
      <w:pPr>
        <w:ind w:left="2880" w:hanging="360"/>
      </w:pPr>
      <w:rPr>
        <w:rFonts w:ascii="Symbol" w:hAnsi="Symbol" w:hint="default"/>
      </w:rPr>
    </w:lvl>
    <w:lvl w:ilvl="4" w:tplc="4D2CDE56">
      <w:start w:val="1"/>
      <w:numFmt w:val="bullet"/>
      <w:lvlText w:val="o"/>
      <w:lvlJc w:val="left"/>
      <w:pPr>
        <w:ind w:left="3600" w:hanging="360"/>
      </w:pPr>
      <w:rPr>
        <w:rFonts w:ascii="Courier New" w:hAnsi="Courier New" w:hint="default"/>
      </w:rPr>
    </w:lvl>
    <w:lvl w:ilvl="5" w:tplc="34843B6C">
      <w:start w:val="1"/>
      <w:numFmt w:val="bullet"/>
      <w:lvlText w:val=""/>
      <w:lvlJc w:val="left"/>
      <w:pPr>
        <w:ind w:left="4320" w:hanging="360"/>
      </w:pPr>
      <w:rPr>
        <w:rFonts w:ascii="Wingdings" w:hAnsi="Wingdings" w:hint="default"/>
      </w:rPr>
    </w:lvl>
    <w:lvl w:ilvl="6" w:tplc="FAAAFBD8">
      <w:start w:val="1"/>
      <w:numFmt w:val="bullet"/>
      <w:lvlText w:val=""/>
      <w:lvlJc w:val="left"/>
      <w:pPr>
        <w:ind w:left="5040" w:hanging="360"/>
      </w:pPr>
      <w:rPr>
        <w:rFonts w:ascii="Symbol" w:hAnsi="Symbol" w:hint="default"/>
      </w:rPr>
    </w:lvl>
    <w:lvl w:ilvl="7" w:tplc="244860B8">
      <w:start w:val="1"/>
      <w:numFmt w:val="bullet"/>
      <w:lvlText w:val="o"/>
      <w:lvlJc w:val="left"/>
      <w:pPr>
        <w:ind w:left="5760" w:hanging="360"/>
      </w:pPr>
      <w:rPr>
        <w:rFonts w:ascii="Courier New" w:hAnsi="Courier New" w:hint="default"/>
      </w:rPr>
    </w:lvl>
    <w:lvl w:ilvl="8" w:tplc="D2E8BF54">
      <w:start w:val="1"/>
      <w:numFmt w:val="bullet"/>
      <w:lvlText w:val=""/>
      <w:lvlJc w:val="left"/>
      <w:pPr>
        <w:ind w:left="6480" w:hanging="360"/>
      </w:pPr>
      <w:rPr>
        <w:rFonts w:ascii="Wingdings" w:hAnsi="Wingdings" w:hint="default"/>
      </w:rPr>
    </w:lvl>
  </w:abstractNum>
  <w:abstractNum w:abstractNumId="53" w15:restartNumberingAfterBreak="0">
    <w:nsid w:val="733BE0A9"/>
    <w:multiLevelType w:val="hybridMultilevel"/>
    <w:tmpl w:val="1A4C4B82"/>
    <w:lvl w:ilvl="0" w:tplc="19C88CD4">
      <w:start w:val="1"/>
      <w:numFmt w:val="bullet"/>
      <w:lvlText w:val=""/>
      <w:lvlJc w:val="left"/>
      <w:pPr>
        <w:ind w:left="360" w:hanging="360"/>
      </w:pPr>
      <w:rPr>
        <w:rFonts w:ascii="Wingdings" w:hAnsi="Wingdings" w:hint="default"/>
      </w:rPr>
    </w:lvl>
    <w:lvl w:ilvl="1" w:tplc="342AA19E">
      <w:start w:val="1"/>
      <w:numFmt w:val="bullet"/>
      <w:lvlText w:val="o"/>
      <w:lvlJc w:val="left"/>
      <w:pPr>
        <w:ind w:left="1440" w:hanging="360"/>
      </w:pPr>
      <w:rPr>
        <w:rFonts w:ascii="Courier New" w:hAnsi="Courier New" w:hint="default"/>
      </w:rPr>
    </w:lvl>
    <w:lvl w:ilvl="2" w:tplc="9C3059FA">
      <w:start w:val="1"/>
      <w:numFmt w:val="bullet"/>
      <w:lvlText w:val=""/>
      <w:lvlJc w:val="left"/>
      <w:pPr>
        <w:ind w:left="2160" w:hanging="360"/>
      </w:pPr>
      <w:rPr>
        <w:rFonts w:ascii="Wingdings" w:hAnsi="Wingdings" w:hint="default"/>
      </w:rPr>
    </w:lvl>
    <w:lvl w:ilvl="3" w:tplc="65945206">
      <w:start w:val="1"/>
      <w:numFmt w:val="bullet"/>
      <w:lvlText w:val=""/>
      <w:lvlJc w:val="left"/>
      <w:pPr>
        <w:ind w:left="2880" w:hanging="360"/>
      </w:pPr>
      <w:rPr>
        <w:rFonts w:ascii="Symbol" w:hAnsi="Symbol" w:hint="default"/>
      </w:rPr>
    </w:lvl>
    <w:lvl w:ilvl="4" w:tplc="380C7B9C">
      <w:start w:val="1"/>
      <w:numFmt w:val="bullet"/>
      <w:lvlText w:val="o"/>
      <w:lvlJc w:val="left"/>
      <w:pPr>
        <w:ind w:left="3600" w:hanging="360"/>
      </w:pPr>
      <w:rPr>
        <w:rFonts w:ascii="Courier New" w:hAnsi="Courier New" w:hint="default"/>
      </w:rPr>
    </w:lvl>
    <w:lvl w:ilvl="5" w:tplc="90940308">
      <w:start w:val="1"/>
      <w:numFmt w:val="bullet"/>
      <w:lvlText w:val=""/>
      <w:lvlJc w:val="left"/>
      <w:pPr>
        <w:ind w:left="4320" w:hanging="360"/>
      </w:pPr>
      <w:rPr>
        <w:rFonts w:ascii="Wingdings" w:hAnsi="Wingdings" w:hint="default"/>
      </w:rPr>
    </w:lvl>
    <w:lvl w:ilvl="6" w:tplc="AA5646C0">
      <w:start w:val="1"/>
      <w:numFmt w:val="bullet"/>
      <w:lvlText w:val=""/>
      <w:lvlJc w:val="left"/>
      <w:pPr>
        <w:ind w:left="5040" w:hanging="360"/>
      </w:pPr>
      <w:rPr>
        <w:rFonts w:ascii="Symbol" w:hAnsi="Symbol" w:hint="default"/>
      </w:rPr>
    </w:lvl>
    <w:lvl w:ilvl="7" w:tplc="9A1A876A">
      <w:start w:val="1"/>
      <w:numFmt w:val="bullet"/>
      <w:lvlText w:val="o"/>
      <w:lvlJc w:val="left"/>
      <w:pPr>
        <w:ind w:left="5760" w:hanging="360"/>
      </w:pPr>
      <w:rPr>
        <w:rFonts w:ascii="Courier New" w:hAnsi="Courier New" w:hint="default"/>
      </w:rPr>
    </w:lvl>
    <w:lvl w:ilvl="8" w:tplc="5380CD8A">
      <w:start w:val="1"/>
      <w:numFmt w:val="bullet"/>
      <w:lvlText w:val=""/>
      <w:lvlJc w:val="left"/>
      <w:pPr>
        <w:ind w:left="6480" w:hanging="360"/>
      </w:pPr>
      <w:rPr>
        <w:rFonts w:ascii="Wingdings" w:hAnsi="Wingdings" w:hint="default"/>
      </w:rPr>
    </w:lvl>
  </w:abstractNum>
  <w:abstractNum w:abstractNumId="54" w15:restartNumberingAfterBreak="0">
    <w:nsid w:val="737B1109"/>
    <w:multiLevelType w:val="hybridMultilevel"/>
    <w:tmpl w:val="070A7B88"/>
    <w:lvl w:ilvl="0" w:tplc="FFFFFFFF">
      <w:start w:val="7500"/>
      <w:numFmt w:val="bullet"/>
      <w:lvlText w:val="-"/>
      <w:lvlJc w:val="left"/>
      <w:pPr>
        <w:ind w:left="720" w:hanging="360"/>
      </w:pPr>
      <w:rPr>
        <w:rFonts w:ascii="Calibri" w:eastAsiaTheme="minorHAnsi" w:hAnsi="Calibri" w:cs="Calibri" w:hint="default"/>
      </w:rPr>
    </w:lvl>
    <w:lvl w:ilvl="1" w:tplc="601433B8">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74384B60"/>
    <w:multiLevelType w:val="hybridMultilevel"/>
    <w:tmpl w:val="AA20341E"/>
    <w:lvl w:ilvl="0" w:tplc="601433B8">
      <w:start w:val="1"/>
      <w:numFmt w:val="lowerLetter"/>
      <w:lvlText w:val="(%1)"/>
      <w:lvlJc w:val="left"/>
      <w:pPr>
        <w:ind w:left="1800" w:hanging="360"/>
      </w:pPr>
      <w:rPr>
        <w:rFonts w:hint="default"/>
      </w:r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56" w15:restartNumberingAfterBreak="0">
    <w:nsid w:val="758DF841"/>
    <w:multiLevelType w:val="hybridMultilevel"/>
    <w:tmpl w:val="0910229C"/>
    <w:lvl w:ilvl="0" w:tplc="205234E2">
      <w:start w:val="1"/>
      <w:numFmt w:val="bullet"/>
      <w:lvlText w:val="-"/>
      <w:lvlJc w:val="left"/>
      <w:pPr>
        <w:ind w:left="720" w:hanging="360"/>
      </w:pPr>
      <w:rPr>
        <w:rFonts w:ascii="Calibri" w:hAnsi="Calibri" w:hint="default"/>
      </w:rPr>
    </w:lvl>
    <w:lvl w:ilvl="1" w:tplc="1D440EDA">
      <w:start w:val="1"/>
      <w:numFmt w:val="bullet"/>
      <w:lvlText w:val="o"/>
      <w:lvlJc w:val="left"/>
      <w:pPr>
        <w:ind w:left="1440" w:hanging="360"/>
      </w:pPr>
      <w:rPr>
        <w:rFonts w:ascii="Courier New" w:hAnsi="Courier New" w:hint="default"/>
      </w:rPr>
    </w:lvl>
    <w:lvl w:ilvl="2" w:tplc="0DC0BE9E">
      <w:start w:val="1"/>
      <w:numFmt w:val="bullet"/>
      <w:lvlText w:val=""/>
      <w:lvlJc w:val="left"/>
      <w:pPr>
        <w:ind w:left="2160" w:hanging="360"/>
      </w:pPr>
      <w:rPr>
        <w:rFonts w:ascii="Wingdings" w:hAnsi="Wingdings" w:hint="default"/>
      </w:rPr>
    </w:lvl>
    <w:lvl w:ilvl="3" w:tplc="4062756C">
      <w:start w:val="1"/>
      <w:numFmt w:val="bullet"/>
      <w:lvlText w:val=""/>
      <w:lvlJc w:val="left"/>
      <w:pPr>
        <w:ind w:left="2880" w:hanging="360"/>
      </w:pPr>
      <w:rPr>
        <w:rFonts w:ascii="Symbol" w:hAnsi="Symbol" w:hint="default"/>
      </w:rPr>
    </w:lvl>
    <w:lvl w:ilvl="4" w:tplc="35043022">
      <w:start w:val="1"/>
      <w:numFmt w:val="bullet"/>
      <w:lvlText w:val="o"/>
      <w:lvlJc w:val="left"/>
      <w:pPr>
        <w:ind w:left="3600" w:hanging="360"/>
      </w:pPr>
      <w:rPr>
        <w:rFonts w:ascii="Courier New" w:hAnsi="Courier New" w:hint="default"/>
      </w:rPr>
    </w:lvl>
    <w:lvl w:ilvl="5" w:tplc="16F4ECEE">
      <w:start w:val="1"/>
      <w:numFmt w:val="bullet"/>
      <w:lvlText w:val=""/>
      <w:lvlJc w:val="left"/>
      <w:pPr>
        <w:ind w:left="4320" w:hanging="360"/>
      </w:pPr>
      <w:rPr>
        <w:rFonts w:ascii="Wingdings" w:hAnsi="Wingdings" w:hint="default"/>
      </w:rPr>
    </w:lvl>
    <w:lvl w:ilvl="6" w:tplc="F38A8BFE">
      <w:start w:val="1"/>
      <w:numFmt w:val="bullet"/>
      <w:lvlText w:val=""/>
      <w:lvlJc w:val="left"/>
      <w:pPr>
        <w:ind w:left="5040" w:hanging="360"/>
      </w:pPr>
      <w:rPr>
        <w:rFonts w:ascii="Symbol" w:hAnsi="Symbol" w:hint="default"/>
      </w:rPr>
    </w:lvl>
    <w:lvl w:ilvl="7" w:tplc="1FF2000A">
      <w:start w:val="1"/>
      <w:numFmt w:val="bullet"/>
      <w:lvlText w:val="o"/>
      <w:lvlJc w:val="left"/>
      <w:pPr>
        <w:ind w:left="5760" w:hanging="360"/>
      </w:pPr>
      <w:rPr>
        <w:rFonts w:ascii="Courier New" w:hAnsi="Courier New" w:hint="default"/>
      </w:rPr>
    </w:lvl>
    <w:lvl w:ilvl="8" w:tplc="FA1CB7C4">
      <w:start w:val="1"/>
      <w:numFmt w:val="bullet"/>
      <w:lvlText w:val=""/>
      <w:lvlJc w:val="left"/>
      <w:pPr>
        <w:ind w:left="6480" w:hanging="360"/>
      </w:pPr>
      <w:rPr>
        <w:rFonts w:ascii="Wingdings" w:hAnsi="Wingdings" w:hint="default"/>
      </w:rPr>
    </w:lvl>
  </w:abstractNum>
  <w:abstractNum w:abstractNumId="57" w15:restartNumberingAfterBreak="0">
    <w:nsid w:val="77AA0FCE"/>
    <w:multiLevelType w:val="hybridMultilevel"/>
    <w:tmpl w:val="13FC0032"/>
    <w:lvl w:ilvl="0" w:tplc="FFFFFFFF">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8" w15:restartNumberingAfterBreak="0">
    <w:nsid w:val="77E31A4A"/>
    <w:multiLevelType w:val="hybridMultilevel"/>
    <w:tmpl w:val="BEFEBE94"/>
    <w:lvl w:ilvl="0" w:tplc="18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7920034A"/>
    <w:multiLevelType w:val="hybridMultilevel"/>
    <w:tmpl w:val="266AF7E8"/>
    <w:lvl w:ilvl="0" w:tplc="1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60" w15:restartNumberingAfterBreak="0">
    <w:nsid w:val="7A2287F1"/>
    <w:multiLevelType w:val="hybridMultilevel"/>
    <w:tmpl w:val="84B45F7A"/>
    <w:lvl w:ilvl="0" w:tplc="50F670AE">
      <w:start w:val="1"/>
      <w:numFmt w:val="decimal"/>
      <w:lvlText w:val="%1."/>
      <w:lvlJc w:val="left"/>
      <w:pPr>
        <w:ind w:left="720" w:hanging="360"/>
      </w:pPr>
    </w:lvl>
    <w:lvl w:ilvl="1" w:tplc="4760AE64">
      <w:start w:val="1"/>
      <w:numFmt w:val="lowerLetter"/>
      <w:lvlText w:val="%2)"/>
      <w:lvlJc w:val="left"/>
      <w:pPr>
        <w:ind w:left="1440" w:hanging="360"/>
      </w:pPr>
    </w:lvl>
    <w:lvl w:ilvl="2" w:tplc="B87C1C7A">
      <w:start w:val="1"/>
      <w:numFmt w:val="lowerRoman"/>
      <w:lvlText w:val="%3."/>
      <w:lvlJc w:val="right"/>
      <w:pPr>
        <w:ind w:left="2160" w:hanging="180"/>
      </w:pPr>
    </w:lvl>
    <w:lvl w:ilvl="3" w:tplc="D92C148A">
      <w:start w:val="1"/>
      <w:numFmt w:val="decimal"/>
      <w:lvlText w:val="%4."/>
      <w:lvlJc w:val="left"/>
      <w:pPr>
        <w:ind w:left="2880" w:hanging="360"/>
      </w:pPr>
    </w:lvl>
    <w:lvl w:ilvl="4" w:tplc="4B1E0AF2">
      <w:start w:val="1"/>
      <w:numFmt w:val="lowerLetter"/>
      <w:lvlText w:val="%5."/>
      <w:lvlJc w:val="left"/>
      <w:pPr>
        <w:ind w:left="3600" w:hanging="360"/>
      </w:pPr>
    </w:lvl>
    <w:lvl w:ilvl="5" w:tplc="6AD84D86">
      <w:start w:val="1"/>
      <w:numFmt w:val="lowerRoman"/>
      <w:lvlText w:val="%6."/>
      <w:lvlJc w:val="right"/>
      <w:pPr>
        <w:ind w:left="4320" w:hanging="180"/>
      </w:pPr>
    </w:lvl>
    <w:lvl w:ilvl="6" w:tplc="5D645C24">
      <w:start w:val="1"/>
      <w:numFmt w:val="decimal"/>
      <w:lvlText w:val="%7."/>
      <w:lvlJc w:val="left"/>
      <w:pPr>
        <w:ind w:left="5040" w:hanging="360"/>
      </w:pPr>
    </w:lvl>
    <w:lvl w:ilvl="7" w:tplc="37181B70">
      <w:start w:val="1"/>
      <w:numFmt w:val="lowerLetter"/>
      <w:lvlText w:val="%8."/>
      <w:lvlJc w:val="left"/>
      <w:pPr>
        <w:ind w:left="5760" w:hanging="360"/>
      </w:pPr>
    </w:lvl>
    <w:lvl w:ilvl="8" w:tplc="1A50E204">
      <w:start w:val="1"/>
      <w:numFmt w:val="lowerRoman"/>
      <w:lvlText w:val="%9."/>
      <w:lvlJc w:val="right"/>
      <w:pPr>
        <w:ind w:left="6480" w:hanging="180"/>
      </w:pPr>
    </w:lvl>
  </w:abstractNum>
  <w:abstractNum w:abstractNumId="61" w15:restartNumberingAfterBreak="0">
    <w:nsid w:val="7C687990"/>
    <w:multiLevelType w:val="hybridMultilevel"/>
    <w:tmpl w:val="9F9A8886"/>
    <w:lvl w:ilvl="0" w:tplc="18090015">
      <w:start w:val="1"/>
      <w:numFmt w:val="upp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2" w15:restartNumberingAfterBreak="0">
    <w:nsid w:val="7CCC986E"/>
    <w:multiLevelType w:val="hybridMultilevel"/>
    <w:tmpl w:val="FFFFFFFF"/>
    <w:lvl w:ilvl="0" w:tplc="CDEA28C4">
      <w:start w:val="1"/>
      <w:numFmt w:val="decimal"/>
      <w:lvlText w:val="(%1)"/>
      <w:lvlJc w:val="left"/>
      <w:pPr>
        <w:ind w:left="720" w:hanging="360"/>
      </w:pPr>
    </w:lvl>
    <w:lvl w:ilvl="1" w:tplc="3B4AEC50">
      <w:start w:val="1"/>
      <w:numFmt w:val="lowerLetter"/>
      <w:lvlText w:val="%2."/>
      <w:lvlJc w:val="left"/>
      <w:pPr>
        <w:ind w:left="1440" w:hanging="360"/>
      </w:pPr>
    </w:lvl>
    <w:lvl w:ilvl="2" w:tplc="5AFE4952">
      <w:start w:val="1"/>
      <w:numFmt w:val="lowerRoman"/>
      <w:lvlText w:val="%3."/>
      <w:lvlJc w:val="right"/>
      <w:pPr>
        <w:ind w:left="2160" w:hanging="180"/>
      </w:pPr>
    </w:lvl>
    <w:lvl w:ilvl="3" w:tplc="334A2320">
      <w:start w:val="1"/>
      <w:numFmt w:val="decimal"/>
      <w:lvlText w:val="%4."/>
      <w:lvlJc w:val="left"/>
      <w:pPr>
        <w:ind w:left="2880" w:hanging="360"/>
      </w:pPr>
    </w:lvl>
    <w:lvl w:ilvl="4" w:tplc="CD8AAEB4">
      <w:start w:val="1"/>
      <w:numFmt w:val="lowerLetter"/>
      <w:lvlText w:val="%5."/>
      <w:lvlJc w:val="left"/>
      <w:pPr>
        <w:ind w:left="3600" w:hanging="360"/>
      </w:pPr>
    </w:lvl>
    <w:lvl w:ilvl="5" w:tplc="E0826ACE">
      <w:start w:val="1"/>
      <w:numFmt w:val="lowerRoman"/>
      <w:lvlText w:val="%6."/>
      <w:lvlJc w:val="right"/>
      <w:pPr>
        <w:ind w:left="4320" w:hanging="180"/>
      </w:pPr>
    </w:lvl>
    <w:lvl w:ilvl="6" w:tplc="CCD8164E">
      <w:start w:val="1"/>
      <w:numFmt w:val="decimal"/>
      <w:lvlText w:val="%7."/>
      <w:lvlJc w:val="left"/>
      <w:pPr>
        <w:ind w:left="5040" w:hanging="360"/>
      </w:pPr>
    </w:lvl>
    <w:lvl w:ilvl="7" w:tplc="F44801E2">
      <w:start w:val="1"/>
      <w:numFmt w:val="lowerLetter"/>
      <w:lvlText w:val="%8."/>
      <w:lvlJc w:val="left"/>
      <w:pPr>
        <w:ind w:left="5760" w:hanging="360"/>
      </w:pPr>
    </w:lvl>
    <w:lvl w:ilvl="8" w:tplc="7FA4199E">
      <w:start w:val="1"/>
      <w:numFmt w:val="lowerRoman"/>
      <w:lvlText w:val="%9."/>
      <w:lvlJc w:val="right"/>
      <w:pPr>
        <w:ind w:left="6480" w:hanging="180"/>
      </w:pPr>
    </w:lvl>
  </w:abstractNum>
  <w:abstractNum w:abstractNumId="63" w15:restartNumberingAfterBreak="0">
    <w:nsid w:val="7D16BE53"/>
    <w:multiLevelType w:val="hybridMultilevel"/>
    <w:tmpl w:val="368E3C8A"/>
    <w:lvl w:ilvl="0" w:tplc="F9920AEE">
      <w:start w:val="1"/>
      <w:numFmt w:val="lowerLetter"/>
      <w:lvlText w:val="%1)"/>
      <w:lvlJc w:val="left"/>
      <w:pPr>
        <w:ind w:left="720" w:hanging="360"/>
      </w:pPr>
    </w:lvl>
    <w:lvl w:ilvl="1" w:tplc="CCCAE560">
      <w:start w:val="1"/>
      <w:numFmt w:val="lowerLetter"/>
      <w:lvlText w:val="%2."/>
      <w:lvlJc w:val="left"/>
      <w:pPr>
        <w:ind w:left="1440" w:hanging="360"/>
      </w:pPr>
    </w:lvl>
    <w:lvl w:ilvl="2" w:tplc="11425744">
      <w:start w:val="1"/>
      <w:numFmt w:val="lowerRoman"/>
      <w:lvlText w:val="%3."/>
      <w:lvlJc w:val="right"/>
      <w:pPr>
        <w:ind w:left="2160" w:hanging="180"/>
      </w:pPr>
    </w:lvl>
    <w:lvl w:ilvl="3" w:tplc="3CB2FD72">
      <w:start w:val="1"/>
      <w:numFmt w:val="decimal"/>
      <w:lvlText w:val="%4."/>
      <w:lvlJc w:val="left"/>
      <w:pPr>
        <w:ind w:left="2880" w:hanging="360"/>
      </w:pPr>
    </w:lvl>
    <w:lvl w:ilvl="4" w:tplc="C76E74AA">
      <w:start w:val="1"/>
      <w:numFmt w:val="lowerLetter"/>
      <w:lvlText w:val="%5."/>
      <w:lvlJc w:val="left"/>
      <w:pPr>
        <w:ind w:left="3600" w:hanging="360"/>
      </w:pPr>
    </w:lvl>
    <w:lvl w:ilvl="5" w:tplc="1D28CD1A">
      <w:start w:val="1"/>
      <w:numFmt w:val="lowerRoman"/>
      <w:lvlText w:val="%6."/>
      <w:lvlJc w:val="right"/>
      <w:pPr>
        <w:ind w:left="4320" w:hanging="180"/>
      </w:pPr>
    </w:lvl>
    <w:lvl w:ilvl="6" w:tplc="E910B348">
      <w:start w:val="1"/>
      <w:numFmt w:val="decimal"/>
      <w:lvlText w:val="%7."/>
      <w:lvlJc w:val="left"/>
      <w:pPr>
        <w:ind w:left="5040" w:hanging="360"/>
      </w:pPr>
    </w:lvl>
    <w:lvl w:ilvl="7" w:tplc="5B7883B0">
      <w:start w:val="1"/>
      <w:numFmt w:val="lowerLetter"/>
      <w:lvlText w:val="%8."/>
      <w:lvlJc w:val="left"/>
      <w:pPr>
        <w:ind w:left="5760" w:hanging="360"/>
      </w:pPr>
    </w:lvl>
    <w:lvl w:ilvl="8" w:tplc="819847B4">
      <w:start w:val="1"/>
      <w:numFmt w:val="lowerRoman"/>
      <w:lvlText w:val="%9."/>
      <w:lvlJc w:val="right"/>
      <w:pPr>
        <w:ind w:left="6480" w:hanging="180"/>
      </w:pPr>
    </w:lvl>
  </w:abstractNum>
  <w:abstractNum w:abstractNumId="64" w15:restartNumberingAfterBreak="0">
    <w:nsid w:val="7D700D82"/>
    <w:multiLevelType w:val="hybridMultilevel"/>
    <w:tmpl w:val="9B10284C"/>
    <w:lvl w:ilvl="0" w:tplc="18090017">
      <w:start w:val="1"/>
      <w:numFmt w:val="lowerLetter"/>
      <w:lvlText w:val="%1)"/>
      <w:lvlJc w:val="left"/>
      <w:pPr>
        <w:ind w:left="360" w:hanging="360"/>
      </w:pPr>
      <w:rPr>
        <w:rFonts w:hint="default"/>
      </w:rPr>
    </w:lvl>
    <w:lvl w:ilvl="1" w:tplc="FFFFFFFF">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7E5C724D"/>
    <w:multiLevelType w:val="multilevel"/>
    <w:tmpl w:val="92BC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006507"/>
    <w:multiLevelType w:val="hybridMultilevel"/>
    <w:tmpl w:val="10086556"/>
    <w:lvl w:ilvl="0" w:tplc="FFFFFFFF">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7" w15:restartNumberingAfterBreak="0">
    <w:nsid w:val="7F29F43B"/>
    <w:multiLevelType w:val="hybridMultilevel"/>
    <w:tmpl w:val="CD48C066"/>
    <w:lvl w:ilvl="0" w:tplc="82904C00">
      <w:start w:val="1"/>
      <w:numFmt w:val="decimal"/>
      <w:lvlText w:val="%1."/>
      <w:lvlJc w:val="left"/>
      <w:pPr>
        <w:ind w:left="720" w:hanging="360"/>
      </w:pPr>
    </w:lvl>
    <w:lvl w:ilvl="1" w:tplc="F7AE4EE8">
      <w:start w:val="1"/>
      <w:numFmt w:val="lowerLetter"/>
      <w:lvlText w:val="%2)"/>
      <w:lvlJc w:val="left"/>
      <w:pPr>
        <w:ind w:left="1440" w:hanging="360"/>
      </w:pPr>
    </w:lvl>
    <w:lvl w:ilvl="2" w:tplc="9ECEDE54">
      <w:start w:val="1"/>
      <w:numFmt w:val="lowerRoman"/>
      <w:lvlText w:val="%3."/>
      <w:lvlJc w:val="right"/>
      <w:pPr>
        <w:ind w:left="2160" w:hanging="180"/>
      </w:pPr>
    </w:lvl>
    <w:lvl w:ilvl="3" w:tplc="EC48139A">
      <w:start w:val="1"/>
      <w:numFmt w:val="decimal"/>
      <w:lvlText w:val="%4."/>
      <w:lvlJc w:val="left"/>
      <w:pPr>
        <w:ind w:left="2880" w:hanging="360"/>
      </w:pPr>
    </w:lvl>
    <w:lvl w:ilvl="4" w:tplc="422CF620">
      <w:start w:val="1"/>
      <w:numFmt w:val="lowerLetter"/>
      <w:lvlText w:val="%5."/>
      <w:lvlJc w:val="left"/>
      <w:pPr>
        <w:ind w:left="3600" w:hanging="360"/>
      </w:pPr>
    </w:lvl>
    <w:lvl w:ilvl="5" w:tplc="E1C86080">
      <w:start w:val="1"/>
      <w:numFmt w:val="lowerRoman"/>
      <w:lvlText w:val="%6."/>
      <w:lvlJc w:val="right"/>
      <w:pPr>
        <w:ind w:left="4320" w:hanging="180"/>
      </w:pPr>
    </w:lvl>
    <w:lvl w:ilvl="6" w:tplc="721628D8">
      <w:start w:val="1"/>
      <w:numFmt w:val="decimal"/>
      <w:lvlText w:val="%7."/>
      <w:lvlJc w:val="left"/>
      <w:pPr>
        <w:ind w:left="5040" w:hanging="360"/>
      </w:pPr>
    </w:lvl>
    <w:lvl w:ilvl="7" w:tplc="563819C2">
      <w:start w:val="1"/>
      <w:numFmt w:val="lowerLetter"/>
      <w:lvlText w:val="%8."/>
      <w:lvlJc w:val="left"/>
      <w:pPr>
        <w:ind w:left="5760" w:hanging="360"/>
      </w:pPr>
    </w:lvl>
    <w:lvl w:ilvl="8" w:tplc="AC246F60">
      <w:start w:val="1"/>
      <w:numFmt w:val="lowerRoman"/>
      <w:lvlText w:val="%9."/>
      <w:lvlJc w:val="right"/>
      <w:pPr>
        <w:ind w:left="6480" w:hanging="180"/>
      </w:pPr>
    </w:lvl>
  </w:abstractNum>
  <w:abstractNum w:abstractNumId="68" w15:restartNumberingAfterBreak="0">
    <w:nsid w:val="7FA95A14"/>
    <w:multiLevelType w:val="hybridMultilevel"/>
    <w:tmpl w:val="77DEDC34"/>
    <w:lvl w:ilvl="0" w:tplc="38E2BD42">
      <w:start w:val="1"/>
      <w:numFmt w:val="lowerLetter"/>
      <w:lvlText w:val="%1)"/>
      <w:lvlJc w:val="left"/>
      <w:pPr>
        <w:ind w:left="720" w:hanging="360"/>
      </w:pPr>
    </w:lvl>
    <w:lvl w:ilvl="1" w:tplc="3D8ED906">
      <w:start w:val="1"/>
      <w:numFmt w:val="lowerLetter"/>
      <w:lvlText w:val="%2."/>
      <w:lvlJc w:val="left"/>
      <w:pPr>
        <w:ind w:left="1440" w:hanging="360"/>
      </w:pPr>
    </w:lvl>
    <w:lvl w:ilvl="2" w:tplc="71ECE46E">
      <w:start w:val="1"/>
      <w:numFmt w:val="lowerRoman"/>
      <w:lvlText w:val="%3."/>
      <w:lvlJc w:val="right"/>
      <w:pPr>
        <w:ind w:left="2160" w:hanging="180"/>
      </w:pPr>
    </w:lvl>
    <w:lvl w:ilvl="3" w:tplc="E44AA1FC">
      <w:start w:val="1"/>
      <w:numFmt w:val="decimal"/>
      <w:lvlText w:val="%4."/>
      <w:lvlJc w:val="left"/>
      <w:pPr>
        <w:ind w:left="2880" w:hanging="360"/>
      </w:pPr>
    </w:lvl>
    <w:lvl w:ilvl="4" w:tplc="F1EC7D4E">
      <w:start w:val="1"/>
      <w:numFmt w:val="lowerLetter"/>
      <w:lvlText w:val="%5."/>
      <w:lvlJc w:val="left"/>
      <w:pPr>
        <w:ind w:left="3600" w:hanging="360"/>
      </w:pPr>
    </w:lvl>
    <w:lvl w:ilvl="5" w:tplc="79D4357C">
      <w:start w:val="1"/>
      <w:numFmt w:val="lowerRoman"/>
      <w:lvlText w:val="%6."/>
      <w:lvlJc w:val="right"/>
      <w:pPr>
        <w:ind w:left="4320" w:hanging="180"/>
      </w:pPr>
    </w:lvl>
    <w:lvl w:ilvl="6" w:tplc="49A8210A">
      <w:start w:val="1"/>
      <w:numFmt w:val="decimal"/>
      <w:lvlText w:val="%7."/>
      <w:lvlJc w:val="left"/>
      <w:pPr>
        <w:ind w:left="5040" w:hanging="360"/>
      </w:pPr>
    </w:lvl>
    <w:lvl w:ilvl="7" w:tplc="CB66A096">
      <w:start w:val="1"/>
      <w:numFmt w:val="lowerLetter"/>
      <w:lvlText w:val="%8."/>
      <w:lvlJc w:val="left"/>
      <w:pPr>
        <w:ind w:left="5760" w:hanging="360"/>
      </w:pPr>
    </w:lvl>
    <w:lvl w:ilvl="8" w:tplc="180CD2A8">
      <w:start w:val="1"/>
      <w:numFmt w:val="lowerRoman"/>
      <w:lvlText w:val="%9."/>
      <w:lvlJc w:val="right"/>
      <w:pPr>
        <w:ind w:left="6480" w:hanging="180"/>
      </w:pPr>
    </w:lvl>
  </w:abstractNum>
  <w:num w:numId="1" w16cid:durableId="1621911705">
    <w:abstractNumId w:val="68"/>
  </w:num>
  <w:num w:numId="2" w16cid:durableId="185801293">
    <w:abstractNumId w:val="60"/>
  </w:num>
  <w:num w:numId="3" w16cid:durableId="1465737852">
    <w:abstractNumId w:val="63"/>
  </w:num>
  <w:num w:numId="4" w16cid:durableId="550577685">
    <w:abstractNumId w:val="38"/>
  </w:num>
  <w:num w:numId="5" w16cid:durableId="1614435084">
    <w:abstractNumId w:val="14"/>
  </w:num>
  <w:num w:numId="6" w16cid:durableId="1569656578">
    <w:abstractNumId w:val="50"/>
  </w:num>
  <w:num w:numId="7" w16cid:durableId="1105732749">
    <w:abstractNumId w:val="67"/>
  </w:num>
  <w:num w:numId="8" w16cid:durableId="1603108855">
    <w:abstractNumId w:val="51"/>
  </w:num>
  <w:num w:numId="9" w16cid:durableId="1312249849">
    <w:abstractNumId w:val="2"/>
  </w:num>
  <w:num w:numId="10" w16cid:durableId="1219514663">
    <w:abstractNumId w:val="29"/>
  </w:num>
  <w:num w:numId="11" w16cid:durableId="2057773528">
    <w:abstractNumId w:val="48"/>
  </w:num>
  <w:num w:numId="12" w16cid:durableId="126170196">
    <w:abstractNumId w:val="6"/>
  </w:num>
  <w:num w:numId="13" w16cid:durableId="1561018530">
    <w:abstractNumId w:val="17"/>
  </w:num>
  <w:num w:numId="14" w16cid:durableId="680012617">
    <w:abstractNumId w:val="27"/>
  </w:num>
  <w:num w:numId="15" w16cid:durableId="740517993">
    <w:abstractNumId w:val="56"/>
  </w:num>
  <w:num w:numId="16" w16cid:durableId="114761734">
    <w:abstractNumId w:val="49"/>
  </w:num>
  <w:num w:numId="17" w16cid:durableId="1752582208">
    <w:abstractNumId w:val="53"/>
  </w:num>
  <w:num w:numId="18" w16cid:durableId="1484152965">
    <w:abstractNumId w:val="25"/>
  </w:num>
  <w:num w:numId="19" w16cid:durableId="1281767136">
    <w:abstractNumId w:val="1"/>
  </w:num>
  <w:num w:numId="20" w16cid:durableId="205605267">
    <w:abstractNumId w:val="32"/>
  </w:num>
  <w:num w:numId="21" w16cid:durableId="1063992287">
    <w:abstractNumId w:val="8"/>
  </w:num>
  <w:num w:numId="22" w16cid:durableId="2061712253">
    <w:abstractNumId w:val="13"/>
  </w:num>
  <w:num w:numId="23" w16cid:durableId="626012240">
    <w:abstractNumId w:val="42"/>
  </w:num>
  <w:num w:numId="24" w16cid:durableId="1636908427">
    <w:abstractNumId w:val="26"/>
  </w:num>
  <w:num w:numId="25" w16cid:durableId="1152327353">
    <w:abstractNumId w:val="39"/>
  </w:num>
  <w:num w:numId="26" w16cid:durableId="1361054548">
    <w:abstractNumId w:val="62"/>
  </w:num>
  <w:num w:numId="27" w16cid:durableId="1664553718">
    <w:abstractNumId w:val="22"/>
  </w:num>
  <w:num w:numId="28" w16cid:durableId="1607543675">
    <w:abstractNumId w:val="18"/>
  </w:num>
  <w:num w:numId="29" w16cid:durableId="658773452">
    <w:abstractNumId w:val="47"/>
  </w:num>
  <w:num w:numId="30" w16cid:durableId="1790279046">
    <w:abstractNumId w:val="28"/>
  </w:num>
  <w:num w:numId="31" w16cid:durableId="683433050">
    <w:abstractNumId w:val="7"/>
  </w:num>
  <w:num w:numId="32" w16cid:durableId="256671169">
    <w:abstractNumId w:val="11"/>
  </w:num>
  <w:num w:numId="33" w16cid:durableId="230234253">
    <w:abstractNumId w:val="10"/>
  </w:num>
  <w:num w:numId="34" w16cid:durableId="1569342397">
    <w:abstractNumId w:val="4"/>
  </w:num>
  <w:num w:numId="35" w16cid:durableId="1071657559">
    <w:abstractNumId w:val="41"/>
  </w:num>
  <w:num w:numId="36" w16cid:durableId="714282849">
    <w:abstractNumId w:val="52"/>
  </w:num>
  <w:num w:numId="37" w16cid:durableId="2009096717">
    <w:abstractNumId w:val="3"/>
  </w:num>
  <w:num w:numId="38" w16cid:durableId="1044252172">
    <w:abstractNumId w:val="37"/>
  </w:num>
  <w:num w:numId="39" w16cid:durableId="795610257">
    <w:abstractNumId w:val="20"/>
  </w:num>
  <w:num w:numId="40" w16cid:durableId="373773873">
    <w:abstractNumId w:val="43"/>
  </w:num>
  <w:num w:numId="41" w16cid:durableId="1103384876">
    <w:abstractNumId w:val="33"/>
  </w:num>
  <w:num w:numId="42" w16cid:durableId="1641766947">
    <w:abstractNumId w:val="30"/>
  </w:num>
  <w:num w:numId="43" w16cid:durableId="1501579840">
    <w:abstractNumId w:val="66"/>
  </w:num>
  <w:num w:numId="44" w16cid:durableId="714427132">
    <w:abstractNumId w:val="21"/>
  </w:num>
  <w:num w:numId="45" w16cid:durableId="1370908918">
    <w:abstractNumId w:val="16"/>
  </w:num>
  <w:num w:numId="46" w16cid:durableId="2097358956">
    <w:abstractNumId w:val="54"/>
  </w:num>
  <w:num w:numId="47" w16cid:durableId="1625848504">
    <w:abstractNumId w:val="55"/>
  </w:num>
  <w:num w:numId="48" w16cid:durableId="1792019940">
    <w:abstractNumId w:val="5"/>
  </w:num>
  <w:num w:numId="49" w16cid:durableId="960260322">
    <w:abstractNumId w:val="61"/>
  </w:num>
  <w:num w:numId="50" w16cid:durableId="240870196">
    <w:abstractNumId w:val="12"/>
  </w:num>
  <w:num w:numId="51" w16cid:durableId="1814592342">
    <w:abstractNumId w:val="36"/>
  </w:num>
  <w:num w:numId="52" w16cid:durableId="2115317729">
    <w:abstractNumId w:val="15"/>
  </w:num>
  <w:num w:numId="53" w16cid:durableId="342825634">
    <w:abstractNumId w:val="9"/>
  </w:num>
  <w:num w:numId="54" w16cid:durableId="1103457030">
    <w:abstractNumId w:val="19"/>
  </w:num>
  <w:num w:numId="55" w16cid:durableId="828979391">
    <w:abstractNumId w:val="35"/>
  </w:num>
  <w:num w:numId="56" w16cid:durableId="400755848">
    <w:abstractNumId w:val="57"/>
  </w:num>
  <w:num w:numId="57" w16cid:durableId="665397030">
    <w:abstractNumId w:val="40"/>
  </w:num>
  <w:num w:numId="58" w16cid:durableId="1348363658">
    <w:abstractNumId w:val="0"/>
  </w:num>
  <w:num w:numId="59" w16cid:durableId="1001349642">
    <w:abstractNumId w:val="44"/>
  </w:num>
  <w:num w:numId="60" w16cid:durableId="2025009975">
    <w:abstractNumId w:val="65"/>
  </w:num>
  <w:num w:numId="61" w16cid:durableId="1674261362">
    <w:abstractNumId w:val="45"/>
  </w:num>
  <w:num w:numId="62" w16cid:durableId="995300732">
    <w:abstractNumId w:val="58"/>
  </w:num>
  <w:num w:numId="63" w16cid:durableId="1691755490">
    <w:abstractNumId w:val="64"/>
  </w:num>
  <w:num w:numId="64" w16cid:durableId="1676036592">
    <w:abstractNumId w:val="23"/>
  </w:num>
  <w:num w:numId="65" w16cid:durableId="2131585308">
    <w:abstractNumId w:val="24"/>
  </w:num>
  <w:num w:numId="66" w16cid:durableId="1644115663">
    <w:abstractNumId w:val="46"/>
  </w:num>
  <w:num w:numId="67" w16cid:durableId="1861117302">
    <w:abstractNumId w:val="34"/>
  </w:num>
  <w:num w:numId="68" w16cid:durableId="1823496932">
    <w:abstractNumId w:val="59"/>
  </w:num>
  <w:num w:numId="69" w16cid:durableId="1879581598">
    <w:abstractNumId w:val="31"/>
  </w:num>
  <w:numIdMacAtCleanup w:val="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anya Tiwari - RESEARCH">
    <w15:presenceInfo w15:providerId="AD" w15:userId="S::s00220307@atu.ie::42a1bb96-6e3e-4936-ae67-993824a59470"/>
  </w15:person>
  <w15:person w15:author="Leonard Taylor">
    <w15:presenceInfo w15:providerId="AD" w15:userId="S::leonard.taylor@atu.ie::fb0f58e2-6024-43aa-84d2-22e20bafe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Chicago 16th Footno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C16ED5"/>
    <w:rsid w:val="000022DA"/>
    <w:rsid w:val="000032A4"/>
    <w:rsid w:val="00004A36"/>
    <w:rsid w:val="0000527B"/>
    <w:rsid w:val="000054F6"/>
    <w:rsid w:val="0000681F"/>
    <w:rsid w:val="00007970"/>
    <w:rsid w:val="00007B9C"/>
    <w:rsid w:val="00016513"/>
    <w:rsid w:val="00016824"/>
    <w:rsid w:val="000175B4"/>
    <w:rsid w:val="00020FC1"/>
    <w:rsid w:val="000214A8"/>
    <w:rsid w:val="000218A4"/>
    <w:rsid w:val="000235CA"/>
    <w:rsid w:val="00023C08"/>
    <w:rsid w:val="0002444D"/>
    <w:rsid w:val="00024C30"/>
    <w:rsid w:val="00025931"/>
    <w:rsid w:val="0002778F"/>
    <w:rsid w:val="00030693"/>
    <w:rsid w:val="00031337"/>
    <w:rsid w:val="000342CA"/>
    <w:rsid w:val="0003466E"/>
    <w:rsid w:val="00034A32"/>
    <w:rsid w:val="00034AB2"/>
    <w:rsid w:val="00035332"/>
    <w:rsid w:val="0003537C"/>
    <w:rsid w:val="000362F3"/>
    <w:rsid w:val="00036CB5"/>
    <w:rsid w:val="0004061F"/>
    <w:rsid w:val="000438B4"/>
    <w:rsid w:val="00052660"/>
    <w:rsid w:val="0005416D"/>
    <w:rsid w:val="00054C34"/>
    <w:rsid w:val="0006211F"/>
    <w:rsid w:val="00062E07"/>
    <w:rsid w:val="0006395A"/>
    <w:rsid w:val="0006437F"/>
    <w:rsid w:val="00065F99"/>
    <w:rsid w:val="00070563"/>
    <w:rsid w:val="00072AD8"/>
    <w:rsid w:val="00073E29"/>
    <w:rsid w:val="0007586E"/>
    <w:rsid w:val="000758B9"/>
    <w:rsid w:val="00075CDB"/>
    <w:rsid w:val="00077BEA"/>
    <w:rsid w:val="00080899"/>
    <w:rsid w:val="00080C8B"/>
    <w:rsid w:val="00080D80"/>
    <w:rsid w:val="0008133C"/>
    <w:rsid w:val="00082519"/>
    <w:rsid w:val="00083041"/>
    <w:rsid w:val="00084333"/>
    <w:rsid w:val="00084FA0"/>
    <w:rsid w:val="00087BD8"/>
    <w:rsid w:val="00091E3E"/>
    <w:rsid w:val="0009256E"/>
    <w:rsid w:val="0009292C"/>
    <w:rsid w:val="000A06AA"/>
    <w:rsid w:val="000A0AA5"/>
    <w:rsid w:val="000A17D0"/>
    <w:rsid w:val="000A3D6D"/>
    <w:rsid w:val="000A62F5"/>
    <w:rsid w:val="000A6506"/>
    <w:rsid w:val="000B09FC"/>
    <w:rsid w:val="000B113B"/>
    <w:rsid w:val="000C19F8"/>
    <w:rsid w:val="000C3005"/>
    <w:rsid w:val="000C43BF"/>
    <w:rsid w:val="000C455D"/>
    <w:rsid w:val="000C6ABA"/>
    <w:rsid w:val="000D2D4A"/>
    <w:rsid w:val="000D4B8C"/>
    <w:rsid w:val="000E06D3"/>
    <w:rsid w:val="000E1F44"/>
    <w:rsid w:val="000E3A21"/>
    <w:rsid w:val="000E3A85"/>
    <w:rsid w:val="000E6C13"/>
    <w:rsid w:val="000E716F"/>
    <w:rsid w:val="000F04A1"/>
    <w:rsid w:val="000F47F0"/>
    <w:rsid w:val="000F4F6B"/>
    <w:rsid w:val="000F510E"/>
    <w:rsid w:val="000F76FE"/>
    <w:rsid w:val="00100F64"/>
    <w:rsid w:val="001016C0"/>
    <w:rsid w:val="001026AB"/>
    <w:rsid w:val="00106A0A"/>
    <w:rsid w:val="0011226B"/>
    <w:rsid w:val="0011250A"/>
    <w:rsid w:val="00112822"/>
    <w:rsid w:val="00114026"/>
    <w:rsid w:val="001144CF"/>
    <w:rsid w:val="00114787"/>
    <w:rsid w:val="0011689C"/>
    <w:rsid w:val="001206A2"/>
    <w:rsid w:val="00122B90"/>
    <w:rsid w:val="00124346"/>
    <w:rsid w:val="001247DB"/>
    <w:rsid w:val="00125021"/>
    <w:rsid w:val="0012595D"/>
    <w:rsid w:val="00126AE9"/>
    <w:rsid w:val="001273B7"/>
    <w:rsid w:val="00130AA8"/>
    <w:rsid w:val="00131008"/>
    <w:rsid w:val="00131BB0"/>
    <w:rsid w:val="00132387"/>
    <w:rsid w:val="0013284B"/>
    <w:rsid w:val="0013324B"/>
    <w:rsid w:val="00134528"/>
    <w:rsid w:val="00135D54"/>
    <w:rsid w:val="00137EA7"/>
    <w:rsid w:val="00142B2E"/>
    <w:rsid w:val="00143813"/>
    <w:rsid w:val="00144466"/>
    <w:rsid w:val="001458A3"/>
    <w:rsid w:val="00146293"/>
    <w:rsid w:val="00150587"/>
    <w:rsid w:val="00151943"/>
    <w:rsid w:val="00154686"/>
    <w:rsid w:val="00160606"/>
    <w:rsid w:val="00160745"/>
    <w:rsid w:val="00160E3C"/>
    <w:rsid w:val="00161269"/>
    <w:rsid w:val="00161A65"/>
    <w:rsid w:val="00161E19"/>
    <w:rsid w:val="0016329F"/>
    <w:rsid w:val="00165A0C"/>
    <w:rsid w:val="0016617E"/>
    <w:rsid w:val="0017136D"/>
    <w:rsid w:val="00172993"/>
    <w:rsid w:val="00173A1E"/>
    <w:rsid w:val="001740BF"/>
    <w:rsid w:val="0018045A"/>
    <w:rsid w:val="00180856"/>
    <w:rsid w:val="00181784"/>
    <w:rsid w:val="001822EE"/>
    <w:rsid w:val="001845F8"/>
    <w:rsid w:val="001855CF"/>
    <w:rsid w:val="00186FD5"/>
    <w:rsid w:val="0019119B"/>
    <w:rsid w:val="001963C5"/>
    <w:rsid w:val="00196628"/>
    <w:rsid w:val="0019751E"/>
    <w:rsid w:val="00197BFC"/>
    <w:rsid w:val="001A0B9C"/>
    <w:rsid w:val="001A1AFF"/>
    <w:rsid w:val="001A6BB0"/>
    <w:rsid w:val="001AC97C"/>
    <w:rsid w:val="001B1F82"/>
    <w:rsid w:val="001B2CD6"/>
    <w:rsid w:val="001B312B"/>
    <w:rsid w:val="001B3CED"/>
    <w:rsid w:val="001B4462"/>
    <w:rsid w:val="001B67C8"/>
    <w:rsid w:val="001B7672"/>
    <w:rsid w:val="001B7DBB"/>
    <w:rsid w:val="001C1A4C"/>
    <w:rsid w:val="001C2B45"/>
    <w:rsid w:val="001C37A3"/>
    <w:rsid w:val="001C5906"/>
    <w:rsid w:val="001C5BE3"/>
    <w:rsid w:val="001C60DA"/>
    <w:rsid w:val="001C6328"/>
    <w:rsid w:val="001C7851"/>
    <w:rsid w:val="001D2658"/>
    <w:rsid w:val="001D2784"/>
    <w:rsid w:val="001D3DFF"/>
    <w:rsid w:val="001D40C1"/>
    <w:rsid w:val="001D4545"/>
    <w:rsid w:val="001D4E2F"/>
    <w:rsid w:val="001D654C"/>
    <w:rsid w:val="001D6B22"/>
    <w:rsid w:val="001E1763"/>
    <w:rsid w:val="001E1F33"/>
    <w:rsid w:val="001E34E0"/>
    <w:rsid w:val="001E5A55"/>
    <w:rsid w:val="001E65B0"/>
    <w:rsid w:val="001E6A41"/>
    <w:rsid w:val="001F1953"/>
    <w:rsid w:val="001F22BE"/>
    <w:rsid w:val="001F54F3"/>
    <w:rsid w:val="001F7729"/>
    <w:rsid w:val="001FE8B0"/>
    <w:rsid w:val="002001F9"/>
    <w:rsid w:val="00201853"/>
    <w:rsid w:val="002031F0"/>
    <w:rsid w:val="00206827"/>
    <w:rsid w:val="0021009E"/>
    <w:rsid w:val="00211B35"/>
    <w:rsid w:val="002134F7"/>
    <w:rsid w:val="0021686D"/>
    <w:rsid w:val="00216DB1"/>
    <w:rsid w:val="00217208"/>
    <w:rsid w:val="00217C74"/>
    <w:rsid w:val="00220561"/>
    <w:rsid w:val="002213F2"/>
    <w:rsid w:val="002216F5"/>
    <w:rsid w:val="00222283"/>
    <w:rsid w:val="00225755"/>
    <w:rsid w:val="0022669A"/>
    <w:rsid w:val="00227FC7"/>
    <w:rsid w:val="00230DE2"/>
    <w:rsid w:val="0023189A"/>
    <w:rsid w:val="00234446"/>
    <w:rsid w:val="00235E3E"/>
    <w:rsid w:val="002375D8"/>
    <w:rsid w:val="0023772A"/>
    <w:rsid w:val="00240DBC"/>
    <w:rsid w:val="00241F34"/>
    <w:rsid w:val="00245B00"/>
    <w:rsid w:val="00246ECF"/>
    <w:rsid w:val="002471B2"/>
    <w:rsid w:val="00250415"/>
    <w:rsid w:val="002506F8"/>
    <w:rsid w:val="002507DF"/>
    <w:rsid w:val="00253B6E"/>
    <w:rsid w:val="00253F02"/>
    <w:rsid w:val="00254AC8"/>
    <w:rsid w:val="00255115"/>
    <w:rsid w:val="002553ED"/>
    <w:rsid w:val="00255FD4"/>
    <w:rsid w:val="00256E00"/>
    <w:rsid w:val="0025F0B1"/>
    <w:rsid w:val="00260719"/>
    <w:rsid w:val="00262585"/>
    <w:rsid w:val="0026287D"/>
    <w:rsid w:val="00265E54"/>
    <w:rsid w:val="002670C9"/>
    <w:rsid w:val="00270A4E"/>
    <w:rsid w:val="00271367"/>
    <w:rsid w:val="00271F85"/>
    <w:rsid w:val="0027266F"/>
    <w:rsid w:val="00272B58"/>
    <w:rsid w:val="002736E1"/>
    <w:rsid w:val="00274D3B"/>
    <w:rsid w:val="00275886"/>
    <w:rsid w:val="00275D57"/>
    <w:rsid w:val="00276A6C"/>
    <w:rsid w:val="00281288"/>
    <w:rsid w:val="00282791"/>
    <w:rsid w:val="00283F22"/>
    <w:rsid w:val="00287087"/>
    <w:rsid w:val="00287AA3"/>
    <w:rsid w:val="00297BDF"/>
    <w:rsid w:val="002A0B05"/>
    <w:rsid w:val="002A1447"/>
    <w:rsid w:val="002A1B29"/>
    <w:rsid w:val="002A2137"/>
    <w:rsid w:val="002A2889"/>
    <w:rsid w:val="002A386E"/>
    <w:rsid w:val="002A4EEC"/>
    <w:rsid w:val="002A5721"/>
    <w:rsid w:val="002B0ECD"/>
    <w:rsid w:val="002B4F00"/>
    <w:rsid w:val="002B56BE"/>
    <w:rsid w:val="002B716E"/>
    <w:rsid w:val="002B78E6"/>
    <w:rsid w:val="002B7B1D"/>
    <w:rsid w:val="002C1BDE"/>
    <w:rsid w:val="002C2FCE"/>
    <w:rsid w:val="002C3EF1"/>
    <w:rsid w:val="002C4FBC"/>
    <w:rsid w:val="002C6605"/>
    <w:rsid w:val="002D0E66"/>
    <w:rsid w:val="002D0ED2"/>
    <w:rsid w:val="002D4BA7"/>
    <w:rsid w:val="002D6212"/>
    <w:rsid w:val="002D6911"/>
    <w:rsid w:val="002D6A77"/>
    <w:rsid w:val="002D75F9"/>
    <w:rsid w:val="002E19A3"/>
    <w:rsid w:val="002E1F74"/>
    <w:rsid w:val="002E2E5B"/>
    <w:rsid w:val="002E3263"/>
    <w:rsid w:val="002E4F48"/>
    <w:rsid w:val="002E7261"/>
    <w:rsid w:val="002E726E"/>
    <w:rsid w:val="002E7FF6"/>
    <w:rsid w:val="002F0389"/>
    <w:rsid w:val="002F044A"/>
    <w:rsid w:val="002F0473"/>
    <w:rsid w:val="002F11F9"/>
    <w:rsid w:val="002F21A4"/>
    <w:rsid w:val="002F2ADB"/>
    <w:rsid w:val="002F6AC6"/>
    <w:rsid w:val="002F766B"/>
    <w:rsid w:val="00301BC3"/>
    <w:rsid w:val="00302A83"/>
    <w:rsid w:val="00302C20"/>
    <w:rsid w:val="003049C3"/>
    <w:rsid w:val="00305310"/>
    <w:rsid w:val="00305B83"/>
    <w:rsid w:val="00310E6F"/>
    <w:rsid w:val="00311774"/>
    <w:rsid w:val="00313B6E"/>
    <w:rsid w:val="003154A6"/>
    <w:rsid w:val="003159E8"/>
    <w:rsid w:val="003211C4"/>
    <w:rsid w:val="003256B9"/>
    <w:rsid w:val="00325705"/>
    <w:rsid w:val="0032641B"/>
    <w:rsid w:val="00326BE9"/>
    <w:rsid w:val="0032782D"/>
    <w:rsid w:val="00327A50"/>
    <w:rsid w:val="0033073C"/>
    <w:rsid w:val="00331981"/>
    <w:rsid w:val="00334284"/>
    <w:rsid w:val="00334F22"/>
    <w:rsid w:val="0033683B"/>
    <w:rsid w:val="00336C8B"/>
    <w:rsid w:val="0033FE56"/>
    <w:rsid w:val="003402AD"/>
    <w:rsid w:val="00340586"/>
    <w:rsid w:val="003436C1"/>
    <w:rsid w:val="0034561A"/>
    <w:rsid w:val="00346A14"/>
    <w:rsid w:val="00346BEC"/>
    <w:rsid w:val="00347A0B"/>
    <w:rsid w:val="00347D50"/>
    <w:rsid w:val="00351386"/>
    <w:rsid w:val="00352828"/>
    <w:rsid w:val="00356200"/>
    <w:rsid w:val="00357495"/>
    <w:rsid w:val="0036089E"/>
    <w:rsid w:val="003648F2"/>
    <w:rsid w:val="00364E2D"/>
    <w:rsid w:val="0036566F"/>
    <w:rsid w:val="00366607"/>
    <w:rsid w:val="00366F47"/>
    <w:rsid w:val="00367878"/>
    <w:rsid w:val="003724AE"/>
    <w:rsid w:val="00373BD0"/>
    <w:rsid w:val="00374AEB"/>
    <w:rsid w:val="00375CCB"/>
    <w:rsid w:val="00380294"/>
    <w:rsid w:val="0038293A"/>
    <w:rsid w:val="003829AF"/>
    <w:rsid w:val="00383DE6"/>
    <w:rsid w:val="0038422A"/>
    <w:rsid w:val="003843C8"/>
    <w:rsid w:val="00390B41"/>
    <w:rsid w:val="00392D20"/>
    <w:rsid w:val="0039482D"/>
    <w:rsid w:val="00396DAA"/>
    <w:rsid w:val="00397B5F"/>
    <w:rsid w:val="00397F01"/>
    <w:rsid w:val="003A029D"/>
    <w:rsid w:val="003A20D9"/>
    <w:rsid w:val="003A2ACA"/>
    <w:rsid w:val="003A40C3"/>
    <w:rsid w:val="003A4425"/>
    <w:rsid w:val="003A6256"/>
    <w:rsid w:val="003B0121"/>
    <w:rsid w:val="003B2AB3"/>
    <w:rsid w:val="003B329A"/>
    <w:rsid w:val="003B330E"/>
    <w:rsid w:val="003B3C16"/>
    <w:rsid w:val="003B3CA1"/>
    <w:rsid w:val="003B3DEB"/>
    <w:rsid w:val="003B58B1"/>
    <w:rsid w:val="003B7604"/>
    <w:rsid w:val="003C3C17"/>
    <w:rsid w:val="003C484F"/>
    <w:rsid w:val="003C4A81"/>
    <w:rsid w:val="003D0CC0"/>
    <w:rsid w:val="003D2229"/>
    <w:rsid w:val="003D2CA3"/>
    <w:rsid w:val="003D3B1E"/>
    <w:rsid w:val="003D5410"/>
    <w:rsid w:val="003D6C8B"/>
    <w:rsid w:val="003D7364"/>
    <w:rsid w:val="003E0231"/>
    <w:rsid w:val="003E0D15"/>
    <w:rsid w:val="003E4BFA"/>
    <w:rsid w:val="003E6A90"/>
    <w:rsid w:val="003E72CB"/>
    <w:rsid w:val="003F1126"/>
    <w:rsid w:val="003F1206"/>
    <w:rsid w:val="003F52F3"/>
    <w:rsid w:val="003F7611"/>
    <w:rsid w:val="00404C83"/>
    <w:rsid w:val="00412300"/>
    <w:rsid w:val="00412370"/>
    <w:rsid w:val="00414B48"/>
    <w:rsid w:val="00415109"/>
    <w:rsid w:val="0041604C"/>
    <w:rsid w:val="00416DCB"/>
    <w:rsid w:val="00420F98"/>
    <w:rsid w:val="004214EB"/>
    <w:rsid w:val="004218BE"/>
    <w:rsid w:val="004223FD"/>
    <w:rsid w:val="00423D04"/>
    <w:rsid w:val="00430B72"/>
    <w:rsid w:val="004311AC"/>
    <w:rsid w:val="00432D27"/>
    <w:rsid w:val="00440AB0"/>
    <w:rsid w:val="00442ADB"/>
    <w:rsid w:val="00442BE9"/>
    <w:rsid w:val="00445777"/>
    <w:rsid w:val="0044748C"/>
    <w:rsid w:val="004501A2"/>
    <w:rsid w:val="004532FE"/>
    <w:rsid w:val="0045333D"/>
    <w:rsid w:val="00454F4A"/>
    <w:rsid w:val="00456B48"/>
    <w:rsid w:val="00456FB6"/>
    <w:rsid w:val="00463659"/>
    <w:rsid w:val="00463F08"/>
    <w:rsid w:val="0046485D"/>
    <w:rsid w:val="004730DB"/>
    <w:rsid w:val="00475BC4"/>
    <w:rsid w:val="004827D7"/>
    <w:rsid w:val="00483DA9"/>
    <w:rsid w:val="0048482F"/>
    <w:rsid w:val="00484B31"/>
    <w:rsid w:val="00485630"/>
    <w:rsid w:val="0048AB2D"/>
    <w:rsid w:val="00491162"/>
    <w:rsid w:val="00491DA2"/>
    <w:rsid w:val="004923DC"/>
    <w:rsid w:val="00492FEF"/>
    <w:rsid w:val="00494881"/>
    <w:rsid w:val="00495082"/>
    <w:rsid w:val="004A06F9"/>
    <w:rsid w:val="004A07B8"/>
    <w:rsid w:val="004A341A"/>
    <w:rsid w:val="004A52FA"/>
    <w:rsid w:val="004A6543"/>
    <w:rsid w:val="004A65B7"/>
    <w:rsid w:val="004A661B"/>
    <w:rsid w:val="004B02C5"/>
    <w:rsid w:val="004B0F74"/>
    <w:rsid w:val="004B12DC"/>
    <w:rsid w:val="004B1459"/>
    <w:rsid w:val="004B1EAD"/>
    <w:rsid w:val="004B37B1"/>
    <w:rsid w:val="004B382E"/>
    <w:rsid w:val="004B6E6D"/>
    <w:rsid w:val="004B7829"/>
    <w:rsid w:val="004B7B59"/>
    <w:rsid w:val="004C032A"/>
    <w:rsid w:val="004C2E88"/>
    <w:rsid w:val="004C3948"/>
    <w:rsid w:val="004C54EC"/>
    <w:rsid w:val="004D145E"/>
    <w:rsid w:val="004D1E2A"/>
    <w:rsid w:val="004D2D7C"/>
    <w:rsid w:val="004D3A2C"/>
    <w:rsid w:val="004D586E"/>
    <w:rsid w:val="004D65B4"/>
    <w:rsid w:val="004D662A"/>
    <w:rsid w:val="004D75B9"/>
    <w:rsid w:val="004E2B18"/>
    <w:rsid w:val="004E429B"/>
    <w:rsid w:val="004E49B4"/>
    <w:rsid w:val="004E4A29"/>
    <w:rsid w:val="004E5630"/>
    <w:rsid w:val="004E5B30"/>
    <w:rsid w:val="004F39FC"/>
    <w:rsid w:val="004F416F"/>
    <w:rsid w:val="00501566"/>
    <w:rsid w:val="0050175D"/>
    <w:rsid w:val="00503CF7"/>
    <w:rsid w:val="00504572"/>
    <w:rsid w:val="00505414"/>
    <w:rsid w:val="005056FF"/>
    <w:rsid w:val="0050640B"/>
    <w:rsid w:val="00506453"/>
    <w:rsid w:val="005078B3"/>
    <w:rsid w:val="00510726"/>
    <w:rsid w:val="00511078"/>
    <w:rsid w:val="0051263F"/>
    <w:rsid w:val="00512695"/>
    <w:rsid w:val="00512B84"/>
    <w:rsid w:val="00513101"/>
    <w:rsid w:val="00517D57"/>
    <w:rsid w:val="00517D78"/>
    <w:rsid w:val="005205B3"/>
    <w:rsid w:val="00521589"/>
    <w:rsid w:val="00526B9B"/>
    <w:rsid w:val="00532EA0"/>
    <w:rsid w:val="0053615F"/>
    <w:rsid w:val="00536414"/>
    <w:rsid w:val="00536595"/>
    <w:rsid w:val="005378AA"/>
    <w:rsid w:val="005419FF"/>
    <w:rsid w:val="005446A0"/>
    <w:rsid w:val="005456FA"/>
    <w:rsid w:val="00545AEE"/>
    <w:rsid w:val="005466E5"/>
    <w:rsid w:val="005467DB"/>
    <w:rsid w:val="00547C57"/>
    <w:rsid w:val="00551EA9"/>
    <w:rsid w:val="0055230C"/>
    <w:rsid w:val="00554896"/>
    <w:rsid w:val="00557332"/>
    <w:rsid w:val="00557BE5"/>
    <w:rsid w:val="00560D88"/>
    <w:rsid w:val="005661B2"/>
    <w:rsid w:val="0056699E"/>
    <w:rsid w:val="0057158D"/>
    <w:rsid w:val="0057211B"/>
    <w:rsid w:val="005722D5"/>
    <w:rsid w:val="00572FDF"/>
    <w:rsid w:val="00573C3E"/>
    <w:rsid w:val="0057406C"/>
    <w:rsid w:val="0057497A"/>
    <w:rsid w:val="00575153"/>
    <w:rsid w:val="00576AA1"/>
    <w:rsid w:val="00579544"/>
    <w:rsid w:val="005800FD"/>
    <w:rsid w:val="00580795"/>
    <w:rsid w:val="00580F7D"/>
    <w:rsid w:val="00581210"/>
    <w:rsid w:val="00583A84"/>
    <w:rsid w:val="00583A85"/>
    <w:rsid w:val="00590436"/>
    <w:rsid w:val="00592188"/>
    <w:rsid w:val="005933BA"/>
    <w:rsid w:val="005938E2"/>
    <w:rsid w:val="005943E4"/>
    <w:rsid w:val="0059726B"/>
    <w:rsid w:val="005A1ECC"/>
    <w:rsid w:val="005A3039"/>
    <w:rsid w:val="005A6E05"/>
    <w:rsid w:val="005A780E"/>
    <w:rsid w:val="005B1082"/>
    <w:rsid w:val="005B1BC7"/>
    <w:rsid w:val="005B6417"/>
    <w:rsid w:val="005B66EA"/>
    <w:rsid w:val="005B763F"/>
    <w:rsid w:val="005B770E"/>
    <w:rsid w:val="005C1D16"/>
    <w:rsid w:val="005C1D96"/>
    <w:rsid w:val="005C1FC0"/>
    <w:rsid w:val="005C361D"/>
    <w:rsid w:val="005C5922"/>
    <w:rsid w:val="005D0F18"/>
    <w:rsid w:val="005D2E92"/>
    <w:rsid w:val="005D62AF"/>
    <w:rsid w:val="005E15B8"/>
    <w:rsid w:val="005E1642"/>
    <w:rsid w:val="005E3B15"/>
    <w:rsid w:val="005E5069"/>
    <w:rsid w:val="005F162C"/>
    <w:rsid w:val="005F1B72"/>
    <w:rsid w:val="005F2DF1"/>
    <w:rsid w:val="005F3679"/>
    <w:rsid w:val="005F3C89"/>
    <w:rsid w:val="0060069F"/>
    <w:rsid w:val="00603468"/>
    <w:rsid w:val="006104F7"/>
    <w:rsid w:val="006146E3"/>
    <w:rsid w:val="006150D6"/>
    <w:rsid w:val="00620C06"/>
    <w:rsid w:val="006213B3"/>
    <w:rsid w:val="0062352D"/>
    <w:rsid w:val="00626A1C"/>
    <w:rsid w:val="00626A75"/>
    <w:rsid w:val="00626F1D"/>
    <w:rsid w:val="00633C31"/>
    <w:rsid w:val="00634177"/>
    <w:rsid w:val="00634502"/>
    <w:rsid w:val="00634E99"/>
    <w:rsid w:val="0063623F"/>
    <w:rsid w:val="00636434"/>
    <w:rsid w:val="00636B48"/>
    <w:rsid w:val="00637002"/>
    <w:rsid w:val="006401E7"/>
    <w:rsid w:val="006402E9"/>
    <w:rsid w:val="0064573F"/>
    <w:rsid w:val="006470D8"/>
    <w:rsid w:val="00650794"/>
    <w:rsid w:val="006517F5"/>
    <w:rsid w:val="00653EF6"/>
    <w:rsid w:val="0065593B"/>
    <w:rsid w:val="0065647E"/>
    <w:rsid w:val="006564AE"/>
    <w:rsid w:val="00662CBA"/>
    <w:rsid w:val="006659D3"/>
    <w:rsid w:val="00666719"/>
    <w:rsid w:val="00666DB7"/>
    <w:rsid w:val="0066745E"/>
    <w:rsid w:val="006719F9"/>
    <w:rsid w:val="006728C0"/>
    <w:rsid w:val="006759D5"/>
    <w:rsid w:val="006760B6"/>
    <w:rsid w:val="006779CD"/>
    <w:rsid w:val="0068167E"/>
    <w:rsid w:val="00682E54"/>
    <w:rsid w:val="006855E3"/>
    <w:rsid w:val="00685D1D"/>
    <w:rsid w:val="00690CDB"/>
    <w:rsid w:val="00692E30"/>
    <w:rsid w:val="00694A23"/>
    <w:rsid w:val="00694F25"/>
    <w:rsid w:val="00696120"/>
    <w:rsid w:val="006973FF"/>
    <w:rsid w:val="00697495"/>
    <w:rsid w:val="00697B52"/>
    <w:rsid w:val="0069BDC8"/>
    <w:rsid w:val="006A15C8"/>
    <w:rsid w:val="006A24CA"/>
    <w:rsid w:val="006A2A14"/>
    <w:rsid w:val="006A65D7"/>
    <w:rsid w:val="006B032F"/>
    <w:rsid w:val="006B1253"/>
    <w:rsid w:val="006B1941"/>
    <w:rsid w:val="006B308F"/>
    <w:rsid w:val="006B3409"/>
    <w:rsid w:val="006B6643"/>
    <w:rsid w:val="006B67FC"/>
    <w:rsid w:val="006B688A"/>
    <w:rsid w:val="006C0E60"/>
    <w:rsid w:val="006C1628"/>
    <w:rsid w:val="006C1D48"/>
    <w:rsid w:val="006C295F"/>
    <w:rsid w:val="006C3D71"/>
    <w:rsid w:val="006C7E60"/>
    <w:rsid w:val="006D19A5"/>
    <w:rsid w:val="006D2885"/>
    <w:rsid w:val="006D551D"/>
    <w:rsid w:val="006D7EF0"/>
    <w:rsid w:val="006E11A3"/>
    <w:rsid w:val="006E121A"/>
    <w:rsid w:val="006E63CA"/>
    <w:rsid w:val="006E6E8D"/>
    <w:rsid w:val="006F1B00"/>
    <w:rsid w:val="006F32AC"/>
    <w:rsid w:val="006F39C6"/>
    <w:rsid w:val="006F3C89"/>
    <w:rsid w:val="006F58C0"/>
    <w:rsid w:val="00702437"/>
    <w:rsid w:val="00703317"/>
    <w:rsid w:val="0070369F"/>
    <w:rsid w:val="00705D01"/>
    <w:rsid w:val="00710BD6"/>
    <w:rsid w:val="00715E2D"/>
    <w:rsid w:val="007168EB"/>
    <w:rsid w:val="00716F50"/>
    <w:rsid w:val="00717193"/>
    <w:rsid w:val="00717805"/>
    <w:rsid w:val="00720CE1"/>
    <w:rsid w:val="007220D2"/>
    <w:rsid w:val="007234E0"/>
    <w:rsid w:val="0072617F"/>
    <w:rsid w:val="007265BE"/>
    <w:rsid w:val="00726DAB"/>
    <w:rsid w:val="0072EF09"/>
    <w:rsid w:val="00730308"/>
    <w:rsid w:val="00730936"/>
    <w:rsid w:val="00732553"/>
    <w:rsid w:val="00733380"/>
    <w:rsid w:val="0073378C"/>
    <w:rsid w:val="00734A49"/>
    <w:rsid w:val="0073532B"/>
    <w:rsid w:val="0073737A"/>
    <w:rsid w:val="007402F9"/>
    <w:rsid w:val="0074259A"/>
    <w:rsid w:val="007458D5"/>
    <w:rsid w:val="00747517"/>
    <w:rsid w:val="00747B36"/>
    <w:rsid w:val="00751C2B"/>
    <w:rsid w:val="007540E2"/>
    <w:rsid w:val="00755F2B"/>
    <w:rsid w:val="007570F5"/>
    <w:rsid w:val="00760727"/>
    <w:rsid w:val="00761359"/>
    <w:rsid w:val="007613DD"/>
    <w:rsid w:val="0076145D"/>
    <w:rsid w:val="007616D2"/>
    <w:rsid w:val="00763665"/>
    <w:rsid w:val="007646D4"/>
    <w:rsid w:val="007659E7"/>
    <w:rsid w:val="00765ACF"/>
    <w:rsid w:val="0076612F"/>
    <w:rsid w:val="0077471D"/>
    <w:rsid w:val="00775DFA"/>
    <w:rsid w:val="00781A70"/>
    <w:rsid w:val="00787F7C"/>
    <w:rsid w:val="007901DE"/>
    <w:rsid w:val="00794DB3"/>
    <w:rsid w:val="00795B21"/>
    <w:rsid w:val="00795CE1"/>
    <w:rsid w:val="007A03C9"/>
    <w:rsid w:val="007A04AE"/>
    <w:rsid w:val="007A22F5"/>
    <w:rsid w:val="007A2D0F"/>
    <w:rsid w:val="007A2E3E"/>
    <w:rsid w:val="007A4796"/>
    <w:rsid w:val="007B238A"/>
    <w:rsid w:val="007B4005"/>
    <w:rsid w:val="007B41B9"/>
    <w:rsid w:val="007B450C"/>
    <w:rsid w:val="007B4BB7"/>
    <w:rsid w:val="007B7465"/>
    <w:rsid w:val="007B7A23"/>
    <w:rsid w:val="007C0307"/>
    <w:rsid w:val="007C1A98"/>
    <w:rsid w:val="007C265E"/>
    <w:rsid w:val="007C28BC"/>
    <w:rsid w:val="007C290D"/>
    <w:rsid w:val="007C3A88"/>
    <w:rsid w:val="007C679C"/>
    <w:rsid w:val="007C745B"/>
    <w:rsid w:val="007C77E4"/>
    <w:rsid w:val="007D0440"/>
    <w:rsid w:val="007D0507"/>
    <w:rsid w:val="007D0943"/>
    <w:rsid w:val="007D0A8A"/>
    <w:rsid w:val="007D0E5A"/>
    <w:rsid w:val="007D48C9"/>
    <w:rsid w:val="007D5D5D"/>
    <w:rsid w:val="007D6C6F"/>
    <w:rsid w:val="007E19CA"/>
    <w:rsid w:val="007E2658"/>
    <w:rsid w:val="007E2776"/>
    <w:rsid w:val="007E3AEC"/>
    <w:rsid w:val="007E4692"/>
    <w:rsid w:val="007E4DC7"/>
    <w:rsid w:val="007E5F61"/>
    <w:rsid w:val="007E744E"/>
    <w:rsid w:val="007E799A"/>
    <w:rsid w:val="007F0033"/>
    <w:rsid w:val="007F0BDE"/>
    <w:rsid w:val="007F3E53"/>
    <w:rsid w:val="007F7251"/>
    <w:rsid w:val="007F72F5"/>
    <w:rsid w:val="007F7545"/>
    <w:rsid w:val="007F7999"/>
    <w:rsid w:val="00803EFD"/>
    <w:rsid w:val="00804467"/>
    <w:rsid w:val="008045CA"/>
    <w:rsid w:val="00817231"/>
    <w:rsid w:val="00819105"/>
    <w:rsid w:val="00820712"/>
    <w:rsid w:val="00820D6B"/>
    <w:rsid w:val="00820E65"/>
    <w:rsid w:val="00821148"/>
    <w:rsid w:val="0082244B"/>
    <w:rsid w:val="00822DDA"/>
    <w:rsid w:val="008231E5"/>
    <w:rsid w:val="008245B0"/>
    <w:rsid w:val="008265DB"/>
    <w:rsid w:val="00832AB6"/>
    <w:rsid w:val="0084142F"/>
    <w:rsid w:val="0084285C"/>
    <w:rsid w:val="0084316B"/>
    <w:rsid w:val="00843726"/>
    <w:rsid w:val="00844303"/>
    <w:rsid w:val="00844511"/>
    <w:rsid w:val="00846083"/>
    <w:rsid w:val="00847FD1"/>
    <w:rsid w:val="00851410"/>
    <w:rsid w:val="0085333D"/>
    <w:rsid w:val="0085505D"/>
    <w:rsid w:val="008558FA"/>
    <w:rsid w:val="00856B52"/>
    <w:rsid w:val="00856BBF"/>
    <w:rsid w:val="0086031E"/>
    <w:rsid w:val="00860641"/>
    <w:rsid w:val="0086245D"/>
    <w:rsid w:val="0086373E"/>
    <w:rsid w:val="008660FF"/>
    <w:rsid w:val="00866F87"/>
    <w:rsid w:val="0086713E"/>
    <w:rsid w:val="008707B1"/>
    <w:rsid w:val="0087124D"/>
    <w:rsid w:val="0087148C"/>
    <w:rsid w:val="00874B86"/>
    <w:rsid w:val="00874D8C"/>
    <w:rsid w:val="008752D8"/>
    <w:rsid w:val="008753AA"/>
    <w:rsid w:val="00877500"/>
    <w:rsid w:val="00877BEB"/>
    <w:rsid w:val="008820A4"/>
    <w:rsid w:val="0088398D"/>
    <w:rsid w:val="008840AD"/>
    <w:rsid w:val="00884205"/>
    <w:rsid w:val="00885551"/>
    <w:rsid w:val="00886B01"/>
    <w:rsid w:val="00887B26"/>
    <w:rsid w:val="00887CA8"/>
    <w:rsid w:val="00887CFF"/>
    <w:rsid w:val="00892CB8"/>
    <w:rsid w:val="00895F13"/>
    <w:rsid w:val="0089611C"/>
    <w:rsid w:val="008967ED"/>
    <w:rsid w:val="008A1086"/>
    <w:rsid w:val="008A25F4"/>
    <w:rsid w:val="008A51D5"/>
    <w:rsid w:val="008A786E"/>
    <w:rsid w:val="008B127A"/>
    <w:rsid w:val="008B291B"/>
    <w:rsid w:val="008B3A1E"/>
    <w:rsid w:val="008B45B4"/>
    <w:rsid w:val="008B50DD"/>
    <w:rsid w:val="008B7E7D"/>
    <w:rsid w:val="008C47EA"/>
    <w:rsid w:val="008C5A22"/>
    <w:rsid w:val="008D05E1"/>
    <w:rsid w:val="008D23D1"/>
    <w:rsid w:val="008D26FF"/>
    <w:rsid w:val="008D3342"/>
    <w:rsid w:val="008D525D"/>
    <w:rsid w:val="008D5D46"/>
    <w:rsid w:val="008E13A0"/>
    <w:rsid w:val="008E3355"/>
    <w:rsid w:val="008E3EE3"/>
    <w:rsid w:val="008E4D42"/>
    <w:rsid w:val="008E5144"/>
    <w:rsid w:val="008E5E90"/>
    <w:rsid w:val="008F1401"/>
    <w:rsid w:val="008F158B"/>
    <w:rsid w:val="008F1C68"/>
    <w:rsid w:val="008F34B4"/>
    <w:rsid w:val="008F4604"/>
    <w:rsid w:val="008F47B5"/>
    <w:rsid w:val="008F50DF"/>
    <w:rsid w:val="008F6ABE"/>
    <w:rsid w:val="008F7811"/>
    <w:rsid w:val="0090355A"/>
    <w:rsid w:val="00903A38"/>
    <w:rsid w:val="009067A7"/>
    <w:rsid w:val="00907F69"/>
    <w:rsid w:val="009104D0"/>
    <w:rsid w:val="0091595B"/>
    <w:rsid w:val="00923AEB"/>
    <w:rsid w:val="009257F6"/>
    <w:rsid w:val="0092582A"/>
    <w:rsid w:val="00927ECA"/>
    <w:rsid w:val="0093160F"/>
    <w:rsid w:val="00934297"/>
    <w:rsid w:val="00934451"/>
    <w:rsid w:val="00935961"/>
    <w:rsid w:val="00937930"/>
    <w:rsid w:val="00937E3D"/>
    <w:rsid w:val="00937E58"/>
    <w:rsid w:val="00941E81"/>
    <w:rsid w:val="00942951"/>
    <w:rsid w:val="0094319F"/>
    <w:rsid w:val="00943450"/>
    <w:rsid w:val="009513D8"/>
    <w:rsid w:val="0095160D"/>
    <w:rsid w:val="00951A88"/>
    <w:rsid w:val="00954A1A"/>
    <w:rsid w:val="00956581"/>
    <w:rsid w:val="00960C27"/>
    <w:rsid w:val="0096263A"/>
    <w:rsid w:val="00964161"/>
    <w:rsid w:val="0096476E"/>
    <w:rsid w:val="00964874"/>
    <w:rsid w:val="009665CE"/>
    <w:rsid w:val="00966D3C"/>
    <w:rsid w:val="00970CCA"/>
    <w:rsid w:val="0097328B"/>
    <w:rsid w:val="00976DE0"/>
    <w:rsid w:val="00981957"/>
    <w:rsid w:val="009830F6"/>
    <w:rsid w:val="00987089"/>
    <w:rsid w:val="00991E7A"/>
    <w:rsid w:val="00995DE9"/>
    <w:rsid w:val="0099641D"/>
    <w:rsid w:val="009A1A8C"/>
    <w:rsid w:val="009A596C"/>
    <w:rsid w:val="009A72C7"/>
    <w:rsid w:val="009B0572"/>
    <w:rsid w:val="009B0C4D"/>
    <w:rsid w:val="009B2970"/>
    <w:rsid w:val="009B2F73"/>
    <w:rsid w:val="009B3842"/>
    <w:rsid w:val="009C1566"/>
    <w:rsid w:val="009C1E17"/>
    <w:rsid w:val="009C408A"/>
    <w:rsid w:val="009C48B5"/>
    <w:rsid w:val="009C6DD6"/>
    <w:rsid w:val="009D02E4"/>
    <w:rsid w:val="009D0710"/>
    <w:rsid w:val="009D3082"/>
    <w:rsid w:val="009D6ED2"/>
    <w:rsid w:val="009D7C23"/>
    <w:rsid w:val="009E1113"/>
    <w:rsid w:val="009E1675"/>
    <w:rsid w:val="009E173C"/>
    <w:rsid w:val="009E38FF"/>
    <w:rsid w:val="009E4CD8"/>
    <w:rsid w:val="009E54D3"/>
    <w:rsid w:val="009E5784"/>
    <w:rsid w:val="009E5DEC"/>
    <w:rsid w:val="009F0ABD"/>
    <w:rsid w:val="009F21B4"/>
    <w:rsid w:val="009F5389"/>
    <w:rsid w:val="009F542C"/>
    <w:rsid w:val="00A025A1"/>
    <w:rsid w:val="00A03EDF"/>
    <w:rsid w:val="00A042F5"/>
    <w:rsid w:val="00A055F6"/>
    <w:rsid w:val="00A06AB8"/>
    <w:rsid w:val="00A07F61"/>
    <w:rsid w:val="00A107AA"/>
    <w:rsid w:val="00A111C6"/>
    <w:rsid w:val="00A1241B"/>
    <w:rsid w:val="00A12441"/>
    <w:rsid w:val="00A14945"/>
    <w:rsid w:val="00A16BC2"/>
    <w:rsid w:val="00A17416"/>
    <w:rsid w:val="00A20FA6"/>
    <w:rsid w:val="00A24F5A"/>
    <w:rsid w:val="00A2512F"/>
    <w:rsid w:val="00A25926"/>
    <w:rsid w:val="00A31131"/>
    <w:rsid w:val="00A340DE"/>
    <w:rsid w:val="00A34880"/>
    <w:rsid w:val="00A4407E"/>
    <w:rsid w:val="00A44E5B"/>
    <w:rsid w:val="00A45913"/>
    <w:rsid w:val="00A46C5F"/>
    <w:rsid w:val="00A47752"/>
    <w:rsid w:val="00A50EB8"/>
    <w:rsid w:val="00A52D1A"/>
    <w:rsid w:val="00A53095"/>
    <w:rsid w:val="00A53236"/>
    <w:rsid w:val="00A543D3"/>
    <w:rsid w:val="00A55D14"/>
    <w:rsid w:val="00A6039B"/>
    <w:rsid w:val="00A6077D"/>
    <w:rsid w:val="00A61CD0"/>
    <w:rsid w:val="00A635C5"/>
    <w:rsid w:val="00A70370"/>
    <w:rsid w:val="00A73D1B"/>
    <w:rsid w:val="00A7655E"/>
    <w:rsid w:val="00A76A38"/>
    <w:rsid w:val="00A83AA2"/>
    <w:rsid w:val="00A86529"/>
    <w:rsid w:val="00A91D79"/>
    <w:rsid w:val="00A9248C"/>
    <w:rsid w:val="00A929F8"/>
    <w:rsid w:val="00A92E3A"/>
    <w:rsid w:val="00A94480"/>
    <w:rsid w:val="00A9548F"/>
    <w:rsid w:val="00A95654"/>
    <w:rsid w:val="00A96BEC"/>
    <w:rsid w:val="00A975E8"/>
    <w:rsid w:val="00AA19F5"/>
    <w:rsid w:val="00AA1FAC"/>
    <w:rsid w:val="00AA265E"/>
    <w:rsid w:val="00AA7586"/>
    <w:rsid w:val="00AB05F8"/>
    <w:rsid w:val="00AB06A6"/>
    <w:rsid w:val="00AB0ACB"/>
    <w:rsid w:val="00AB1441"/>
    <w:rsid w:val="00AB195F"/>
    <w:rsid w:val="00AB3517"/>
    <w:rsid w:val="00AB4207"/>
    <w:rsid w:val="00AB675B"/>
    <w:rsid w:val="00AC1950"/>
    <w:rsid w:val="00AC43DC"/>
    <w:rsid w:val="00AC5577"/>
    <w:rsid w:val="00AD09C6"/>
    <w:rsid w:val="00AD0AB8"/>
    <w:rsid w:val="00AD0D3E"/>
    <w:rsid w:val="00AD133E"/>
    <w:rsid w:val="00AD1825"/>
    <w:rsid w:val="00AD1861"/>
    <w:rsid w:val="00AD1B62"/>
    <w:rsid w:val="00AD1C39"/>
    <w:rsid w:val="00AD2ACE"/>
    <w:rsid w:val="00AD5E14"/>
    <w:rsid w:val="00AD6D4D"/>
    <w:rsid w:val="00AD99EE"/>
    <w:rsid w:val="00AE2564"/>
    <w:rsid w:val="00AE4E35"/>
    <w:rsid w:val="00AE4F31"/>
    <w:rsid w:val="00AE52D1"/>
    <w:rsid w:val="00AF09B5"/>
    <w:rsid w:val="00AF09E8"/>
    <w:rsid w:val="00AF0C2B"/>
    <w:rsid w:val="00AF33F2"/>
    <w:rsid w:val="00B0373C"/>
    <w:rsid w:val="00B04012"/>
    <w:rsid w:val="00B041F6"/>
    <w:rsid w:val="00B10748"/>
    <w:rsid w:val="00B10D26"/>
    <w:rsid w:val="00B12676"/>
    <w:rsid w:val="00B132F9"/>
    <w:rsid w:val="00B14F3A"/>
    <w:rsid w:val="00B15149"/>
    <w:rsid w:val="00B153A2"/>
    <w:rsid w:val="00B15867"/>
    <w:rsid w:val="00B160C2"/>
    <w:rsid w:val="00B1747E"/>
    <w:rsid w:val="00B20815"/>
    <w:rsid w:val="00B20FC2"/>
    <w:rsid w:val="00B21944"/>
    <w:rsid w:val="00B262F9"/>
    <w:rsid w:val="00B2632B"/>
    <w:rsid w:val="00B2E630"/>
    <w:rsid w:val="00B30BDF"/>
    <w:rsid w:val="00B313AB"/>
    <w:rsid w:val="00B353EC"/>
    <w:rsid w:val="00B431EC"/>
    <w:rsid w:val="00B44E73"/>
    <w:rsid w:val="00B4503F"/>
    <w:rsid w:val="00B47DEE"/>
    <w:rsid w:val="00B50C8A"/>
    <w:rsid w:val="00B51800"/>
    <w:rsid w:val="00B547C1"/>
    <w:rsid w:val="00B65A5D"/>
    <w:rsid w:val="00B66470"/>
    <w:rsid w:val="00B6691B"/>
    <w:rsid w:val="00B67552"/>
    <w:rsid w:val="00B704DA"/>
    <w:rsid w:val="00B7162A"/>
    <w:rsid w:val="00B717D6"/>
    <w:rsid w:val="00B74FAE"/>
    <w:rsid w:val="00B751E5"/>
    <w:rsid w:val="00B759E7"/>
    <w:rsid w:val="00B77C8A"/>
    <w:rsid w:val="00B801A2"/>
    <w:rsid w:val="00B806AB"/>
    <w:rsid w:val="00B80B84"/>
    <w:rsid w:val="00B80C99"/>
    <w:rsid w:val="00B82A74"/>
    <w:rsid w:val="00B837B3"/>
    <w:rsid w:val="00B838F8"/>
    <w:rsid w:val="00B87CEB"/>
    <w:rsid w:val="00B87E08"/>
    <w:rsid w:val="00B90774"/>
    <w:rsid w:val="00B90C7D"/>
    <w:rsid w:val="00B945F9"/>
    <w:rsid w:val="00B9559D"/>
    <w:rsid w:val="00B96D60"/>
    <w:rsid w:val="00BA0A43"/>
    <w:rsid w:val="00BA1AF2"/>
    <w:rsid w:val="00BA46D6"/>
    <w:rsid w:val="00BA6A03"/>
    <w:rsid w:val="00BB164D"/>
    <w:rsid w:val="00BB2756"/>
    <w:rsid w:val="00BB3FC6"/>
    <w:rsid w:val="00BB75B0"/>
    <w:rsid w:val="00BB79F7"/>
    <w:rsid w:val="00BC02AA"/>
    <w:rsid w:val="00BC2103"/>
    <w:rsid w:val="00BC2160"/>
    <w:rsid w:val="00BC2DDC"/>
    <w:rsid w:val="00BC6BC1"/>
    <w:rsid w:val="00BD0E7C"/>
    <w:rsid w:val="00BD1CAA"/>
    <w:rsid w:val="00BD2F20"/>
    <w:rsid w:val="00BD6FDE"/>
    <w:rsid w:val="00BD78DA"/>
    <w:rsid w:val="00BE193D"/>
    <w:rsid w:val="00BE36F1"/>
    <w:rsid w:val="00BE5681"/>
    <w:rsid w:val="00BE6E22"/>
    <w:rsid w:val="00BF0F4F"/>
    <w:rsid w:val="00BF5DB6"/>
    <w:rsid w:val="00BF6DAC"/>
    <w:rsid w:val="00C00B66"/>
    <w:rsid w:val="00C01038"/>
    <w:rsid w:val="00C024AE"/>
    <w:rsid w:val="00C03901"/>
    <w:rsid w:val="00C05012"/>
    <w:rsid w:val="00C057A5"/>
    <w:rsid w:val="00C06B20"/>
    <w:rsid w:val="00C11E56"/>
    <w:rsid w:val="00C13320"/>
    <w:rsid w:val="00C14E0E"/>
    <w:rsid w:val="00C1575F"/>
    <w:rsid w:val="00C15DAC"/>
    <w:rsid w:val="00C165F0"/>
    <w:rsid w:val="00C16B09"/>
    <w:rsid w:val="00C16ED5"/>
    <w:rsid w:val="00C17A24"/>
    <w:rsid w:val="00C208AD"/>
    <w:rsid w:val="00C20CA1"/>
    <w:rsid w:val="00C20EB5"/>
    <w:rsid w:val="00C21EE9"/>
    <w:rsid w:val="00C2430C"/>
    <w:rsid w:val="00C24B90"/>
    <w:rsid w:val="00C24E9F"/>
    <w:rsid w:val="00C25160"/>
    <w:rsid w:val="00C254FB"/>
    <w:rsid w:val="00C260E6"/>
    <w:rsid w:val="00C26792"/>
    <w:rsid w:val="00C26F52"/>
    <w:rsid w:val="00C27273"/>
    <w:rsid w:val="00C3136E"/>
    <w:rsid w:val="00C317AB"/>
    <w:rsid w:val="00C340B6"/>
    <w:rsid w:val="00C3524B"/>
    <w:rsid w:val="00C35B5D"/>
    <w:rsid w:val="00C360E0"/>
    <w:rsid w:val="00C37656"/>
    <w:rsid w:val="00C4000B"/>
    <w:rsid w:val="00C42F22"/>
    <w:rsid w:val="00C4355C"/>
    <w:rsid w:val="00C4418C"/>
    <w:rsid w:val="00C44884"/>
    <w:rsid w:val="00C45584"/>
    <w:rsid w:val="00C45A67"/>
    <w:rsid w:val="00C4664E"/>
    <w:rsid w:val="00C47CE9"/>
    <w:rsid w:val="00C50C17"/>
    <w:rsid w:val="00C5117C"/>
    <w:rsid w:val="00C52F0A"/>
    <w:rsid w:val="00C53AE1"/>
    <w:rsid w:val="00C559F9"/>
    <w:rsid w:val="00C57E4E"/>
    <w:rsid w:val="00C6396F"/>
    <w:rsid w:val="00C63D0F"/>
    <w:rsid w:val="00C640C4"/>
    <w:rsid w:val="00C64EA9"/>
    <w:rsid w:val="00C66D99"/>
    <w:rsid w:val="00C67C2F"/>
    <w:rsid w:val="00C729AA"/>
    <w:rsid w:val="00C748A5"/>
    <w:rsid w:val="00C74979"/>
    <w:rsid w:val="00C74D66"/>
    <w:rsid w:val="00C75F55"/>
    <w:rsid w:val="00C77837"/>
    <w:rsid w:val="00C802E7"/>
    <w:rsid w:val="00C814A5"/>
    <w:rsid w:val="00C8201C"/>
    <w:rsid w:val="00C8381A"/>
    <w:rsid w:val="00C84433"/>
    <w:rsid w:val="00C9400F"/>
    <w:rsid w:val="00CA0BA1"/>
    <w:rsid w:val="00CA1726"/>
    <w:rsid w:val="00CA3C7B"/>
    <w:rsid w:val="00CA6F4E"/>
    <w:rsid w:val="00CB09CC"/>
    <w:rsid w:val="00CB3771"/>
    <w:rsid w:val="00CB4F87"/>
    <w:rsid w:val="00CB6EAB"/>
    <w:rsid w:val="00CC08DE"/>
    <w:rsid w:val="00CC48FD"/>
    <w:rsid w:val="00CD3A33"/>
    <w:rsid w:val="00CD7B66"/>
    <w:rsid w:val="00CE07D0"/>
    <w:rsid w:val="00CE1353"/>
    <w:rsid w:val="00CE319E"/>
    <w:rsid w:val="00CE3753"/>
    <w:rsid w:val="00CE37E1"/>
    <w:rsid w:val="00CE64D4"/>
    <w:rsid w:val="00CE6EDC"/>
    <w:rsid w:val="00CE7756"/>
    <w:rsid w:val="00CF07F5"/>
    <w:rsid w:val="00CF0999"/>
    <w:rsid w:val="00CF0FF4"/>
    <w:rsid w:val="00CF147D"/>
    <w:rsid w:val="00CF2456"/>
    <w:rsid w:val="00CF4E38"/>
    <w:rsid w:val="00CF77CF"/>
    <w:rsid w:val="00D004B7"/>
    <w:rsid w:val="00D00E1F"/>
    <w:rsid w:val="00D021CE"/>
    <w:rsid w:val="00D0290B"/>
    <w:rsid w:val="00D03E96"/>
    <w:rsid w:val="00D04892"/>
    <w:rsid w:val="00D20ED7"/>
    <w:rsid w:val="00D21295"/>
    <w:rsid w:val="00D22731"/>
    <w:rsid w:val="00D24A63"/>
    <w:rsid w:val="00D267F9"/>
    <w:rsid w:val="00D3254E"/>
    <w:rsid w:val="00D329E7"/>
    <w:rsid w:val="00D337BD"/>
    <w:rsid w:val="00D35011"/>
    <w:rsid w:val="00D35D56"/>
    <w:rsid w:val="00D36617"/>
    <w:rsid w:val="00D36E83"/>
    <w:rsid w:val="00D36EC1"/>
    <w:rsid w:val="00D402C4"/>
    <w:rsid w:val="00D40C4B"/>
    <w:rsid w:val="00D44329"/>
    <w:rsid w:val="00D44973"/>
    <w:rsid w:val="00D47D32"/>
    <w:rsid w:val="00D51143"/>
    <w:rsid w:val="00D536D0"/>
    <w:rsid w:val="00D53F0D"/>
    <w:rsid w:val="00D54BCC"/>
    <w:rsid w:val="00D576A3"/>
    <w:rsid w:val="00D6046B"/>
    <w:rsid w:val="00D61E4E"/>
    <w:rsid w:val="00D627CA"/>
    <w:rsid w:val="00D62839"/>
    <w:rsid w:val="00D63B30"/>
    <w:rsid w:val="00D63DC8"/>
    <w:rsid w:val="00D64FAB"/>
    <w:rsid w:val="00D654E5"/>
    <w:rsid w:val="00D66773"/>
    <w:rsid w:val="00D66DC3"/>
    <w:rsid w:val="00D66DF2"/>
    <w:rsid w:val="00D67CD6"/>
    <w:rsid w:val="00D6C56A"/>
    <w:rsid w:val="00D6EDA0"/>
    <w:rsid w:val="00D700F9"/>
    <w:rsid w:val="00D708F8"/>
    <w:rsid w:val="00D70BF9"/>
    <w:rsid w:val="00D70DA4"/>
    <w:rsid w:val="00D71286"/>
    <w:rsid w:val="00D74062"/>
    <w:rsid w:val="00D745D3"/>
    <w:rsid w:val="00D75AE8"/>
    <w:rsid w:val="00D76227"/>
    <w:rsid w:val="00D7645C"/>
    <w:rsid w:val="00D772B9"/>
    <w:rsid w:val="00D847C9"/>
    <w:rsid w:val="00D853A1"/>
    <w:rsid w:val="00D904B6"/>
    <w:rsid w:val="00D91AEA"/>
    <w:rsid w:val="00D9248D"/>
    <w:rsid w:val="00D932E6"/>
    <w:rsid w:val="00D947E0"/>
    <w:rsid w:val="00D94E44"/>
    <w:rsid w:val="00DA0B4D"/>
    <w:rsid w:val="00DA1CBE"/>
    <w:rsid w:val="00DA28DC"/>
    <w:rsid w:val="00DA2FED"/>
    <w:rsid w:val="00DA32FF"/>
    <w:rsid w:val="00DA3EBF"/>
    <w:rsid w:val="00DA6972"/>
    <w:rsid w:val="00DA7A90"/>
    <w:rsid w:val="00DB1317"/>
    <w:rsid w:val="00DB1FA1"/>
    <w:rsid w:val="00DB20DE"/>
    <w:rsid w:val="00DB3BEB"/>
    <w:rsid w:val="00DB4C6B"/>
    <w:rsid w:val="00DB4CB3"/>
    <w:rsid w:val="00DB6E7A"/>
    <w:rsid w:val="00DB7460"/>
    <w:rsid w:val="00DB7F01"/>
    <w:rsid w:val="00DC1383"/>
    <w:rsid w:val="00DC7F15"/>
    <w:rsid w:val="00DD079F"/>
    <w:rsid w:val="00DD108B"/>
    <w:rsid w:val="00DD409F"/>
    <w:rsid w:val="00DD5F03"/>
    <w:rsid w:val="00DE0917"/>
    <w:rsid w:val="00DE17BD"/>
    <w:rsid w:val="00DE5D94"/>
    <w:rsid w:val="00DF12AB"/>
    <w:rsid w:val="00DF2F34"/>
    <w:rsid w:val="00DF4FC4"/>
    <w:rsid w:val="00E00244"/>
    <w:rsid w:val="00E068E2"/>
    <w:rsid w:val="00E07C45"/>
    <w:rsid w:val="00E16848"/>
    <w:rsid w:val="00E20553"/>
    <w:rsid w:val="00E21255"/>
    <w:rsid w:val="00E22904"/>
    <w:rsid w:val="00E23BDA"/>
    <w:rsid w:val="00E241E8"/>
    <w:rsid w:val="00E2499F"/>
    <w:rsid w:val="00E26CA2"/>
    <w:rsid w:val="00E27027"/>
    <w:rsid w:val="00E3186F"/>
    <w:rsid w:val="00E32AEB"/>
    <w:rsid w:val="00E33035"/>
    <w:rsid w:val="00E4222E"/>
    <w:rsid w:val="00E42953"/>
    <w:rsid w:val="00E43655"/>
    <w:rsid w:val="00E43B6C"/>
    <w:rsid w:val="00E462F5"/>
    <w:rsid w:val="00E50D23"/>
    <w:rsid w:val="00E51993"/>
    <w:rsid w:val="00E57A88"/>
    <w:rsid w:val="00E6080D"/>
    <w:rsid w:val="00E6134A"/>
    <w:rsid w:val="00E64EF0"/>
    <w:rsid w:val="00E653B4"/>
    <w:rsid w:val="00E65CB3"/>
    <w:rsid w:val="00E6687A"/>
    <w:rsid w:val="00E733A1"/>
    <w:rsid w:val="00E75E47"/>
    <w:rsid w:val="00E760C1"/>
    <w:rsid w:val="00E768E4"/>
    <w:rsid w:val="00E778BE"/>
    <w:rsid w:val="00E83077"/>
    <w:rsid w:val="00E84837"/>
    <w:rsid w:val="00E84DAE"/>
    <w:rsid w:val="00E84E9C"/>
    <w:rsid w:val="00E8635B"/>
    <w:rsid w:val="00E86F9D"/>
    <w:rsid w:val="00E90863"/>
    <w:rsid w:val="00E91605"/>
    <w:rsid w:val="00E91B29"/>
    <w:rsid w:val="00E91B66"/>
    <w:rsid w:val="00E94470"/>
    <w:rsid w:val="00EA1AEA"/>
    <w:rsid w:val="00EA26D9"/>
    <w:rsid w:val="00EA2A9F"/>
    <w:rsid w:val="00EA4186"/>
    <w:rsid w:val="00EA66B0"/>
    <w:rsid w:val="00EA6A0E"/>
    <w:rsid w:val="00EB074C"/>
    <w:rsid w:val="00EB397D"/>
    <w:rsid w:val="00EB7292"/>
    <w:rsid w:val="00EB7BAD"/>
    <w:rsid w:val="00EB7E0C"/>
    <w:rsid w:val="00EC1F45"/>
    <w:rsid w:val="00EC264D"/>
    <w:rsid w:val="00EC2FFB"/>
    <w:rsid w:val="00EC30DB"/>
    <w:rsid w:val="00EC42F4"/>
    <w:rsid w:val="00EC4314"/>
    <w:rsid w:val="00EC4B02"/>
    <w:rsid w:val="00EC58C3"/>
    <w:rsid w:val="00EC70E5"/>
    <w:rsid w:val="00EC7C9B"/>
    <w:rsid w:val="00ED0945"/>
    <w:rsid w:val="00ED368F"/>
    <w:rsid w:val="00ED3CCA"/>
    <w:rsid w:val="00ED4379"/>
    <w:rsid w:val="00EE2694"/>
    <w:rsid w:val="00EE2C84"/>
    <w:rsid w:val="00EE4423"/>
    <w:rsid w:val="00EE7B9D"/>
    <w:rsid w:val="00EF0259"/>
    <w:rsid w:val="00EF088A"/>
    <w:rsid w:val="00EF2225"/>
    <w:rsid w:val="00EF2902"/>
    <w:rsid w:val="00EF65F3"/>
    <w:rsid w:val="00EF70D6"/>
    <w:rsid w:val="00EF73EE"/>
    <w:rsid w:val="00F00580"/>
    <w:rsid w:val="00F03CBB"/>
    <w:rsid w:val="00F05005"/>
    <w:rsid w:val="00F07471"/>
    <w:rsid w:val="00F0747D"/>
    <w:rsid w:val="00F07649"/>
    <w:rsid w:val="00F100F5"/>
    <w:rsid w:val="00F10653"/>
    <w:rsid w:val="00F10CEC"/>
    <w:rsid w:val="00F14459"/>
    <w:rsid w:val="00F208EB"/>
    <w:rsid w:val="00F211B1"/>
    <w:rsid w:val="00F22FB9"/>
    <w:rsid w:val="00F245AC"/>
    <w:rsid w:val="00F30FD0"/>
    <w:rsid w:val="00F312C7"/>
    <w:rsid w:val="00F31561"/>
    <w:rsid w:val="00F315CE"/>
    <w:rsid w:val="00F31731"/>
    <w:rsid w:val="00F31D17"/>
    <w:rsid w:val="00F32734"/>
    <w:rsid w:val="00F340B6"/>
    <w:rsid w:val="00F3499B"/>
    <w:rsid w:val="00F360EC"/>
    <w:rsid w:val="00F36646"/>
    <w:rsid w:val="00F36DAB"/>
    <w:rsid w:val="00F37C02"/>
    <w:rsid w:val="00F409F5"/>
    <w:rsid w:val="00F44D12"/>
    <w:rsid w:val="00F45CA0"/>
    <w:rsid w:val="00F46F76"/>
    <w:rsid w:val="00F47F3B"/>
    <w:rsid w:val="00F521F0"/>
    <w:rsid w:val="00F54342"/>
    <w:rsid w:val="00F56004"/>
    <w:rsid w:val="00F5634C"/>
    <w:rsid w:val="00F569EB"/>
    <w:rsid w:val="00F56AA1"/>
    <w:rsid w:val="00F6022F"/>
    <w:rsid w:val="00F6140B"/>
    <w:rsid w:val="00F6394D"/>
    <w:rsid w:val="00F65696"/>
    <w:rsid w:val="00F65A4E"/>
    <w:rsid w:val="00F67659"/>
    <w:rsid w:val="00F7057F"/>
    <w:rsid w:val="00F72EF1"/>
    <w:rsid w:val="00F7381D"/>
    <w:rsid w:val="00F76732"/>
    <w:rsid w:val="00F76993"/>
    <w:rsid w:val="00F82A3C"/>
    <w:rsid w:val="00F8396C"/>
    <w:rsid w:val="00F84D63"/>
    <w:rsid w:val="00F86201"/>
    <w:rsid w:val="00F90029"/>
    <w:rsid w:val="00F92A70"/>
    <w:rsid w:val="00F94E05"/>
    <w:rsid w:val="00F9524E"/>
    <w:rsid w:val="00F96CD3"/>
    <w:rsid w:val="00FA2137"/>
    <w:rsid w:val="00FA3439"/>
    <w:rsid w:val="00FA47E9"/>
    <w:rsid w:val="00FA512D"/>
    <w:rsid w:val="00FA5ADE"/>
    <w:rsid w:val="00FA5CC0"/>
    <w:rsid w:val="00FB2895"/>
    <w:rsid w:val="00FB2C71"/>
    <w:rsid w:val="00FB2E1D"/>
    <w:rsid w:val="00FB3049"/>
    <w:rsid w:val="00FB30CC"/>
    <w:rsid w:val="00FB3385"/>
    <w:rsid w:val="00FB36FE"/>
    <w:rsid w:val="00FB4104"/>
    <w:rsid w:val="00FB573A"/>
    <w:rsid w:val="00FB589C"/>
    <w:rsid w:val="00FB745C"/>
    <w:rsid w:val="00FC05FA"/>
    <w:rsid w:val="00FC0AB8"/>
    <w:rsid w:val="00FC387C"/>
    <w:rsid w:val="00FC7E88"/>
    <w:rsid w:val="00FC89F9"/>
    <w:rsid w:val="00FD2205"/>
    <w:rsid w:val="00FD2413"/>
    <w:rsid w:val="00FD674E"/>
    <w:rsid w:val="00FE0EF2"/>
    <w:rsid w:val="00FE451B"/>
    <w:rsid w:val="00FE6B02"/>
    <w:rsid w:val="00FF6258"/>
    <w:rsid w:val="00FF6675"/>
    <w:rsid w:val="00FF66A8"/>
    <w:rsid w:val="00FF7BF3"/>
    <w:rsid w:val="00FF7D6F"/>
    <w:rsid w:val="01044C47"/>
    <w:rsid w:val="01075121"/>
    <w:rsid w:val="010AE7BD"/>
    <w:rsid w:val="010E44DF"/>
    <w:rsid w:val="011397C1"/>
    <w:rsid w:val="01279AFA"/>
    <w:rsid w:val="0135A2AB"/>
    <w:rsid w:val="0135ED9B"/>
    <w:rsid w:val="013F1BF0"/>
    <w:rsid w:val="01494A88"/>
    <w:rsid w:val="0158AF1B"/>
    <w:rsid w:val="016AD714"/>
    <w:rsid w:val="016F3C24"/>
    <w:rsid w:val="01886481"/>
    <w:rsid w:val="018FD2A6"/>
    <w:rsid w:val="01934E1A"/>
    <w:rsid w:val="0194F840"/>
    <w:rsid w:val="01A916AB"/>
    <w:rsid w:val="01B233AF"/>
    <w:rsid w:val="01BB32BE"/>
    <w:rsid w:val="01C3A88E"/>
    <w:rsid w:val="01D9CAD5"/>
    <w:rsid w:val="01E1E30D"/>
    <w:rsid w:val="01E9FF4C"/>
    <w:rsid w:val="01F347B6"/>
    <w:rsid w:val="01FAB8DD"/>
    <w:rsid w:val="0207FADD"/>
    <w:rsid w:val="0229B309"/>
    <w:rsid w:val="0235A637"/>
    <w:rsid w:val="023FD861"/>
    <w:rsid w:val="024E1A76"/>
    <w:rsid w:val="02622098"/>
    <w:rsid w:val="02672E8A"/>
    <w:rsid w:val="0268EC3E"/>
    <w:rsid w:val="026A567C"/>
    <w:rsid w:val="02716575"/>
    <w:rsid w:val="027D17A7"/>
    <w:rsid w:val="02885E44"/>
    <w:rsid w:val="02B56467"/>
    <w:rsid w:val="02BF2008"/>
    <w:rsid w:val="02D9E0C5"/>
    <w:rsid w:val="02EABF25"/>
    <w:rsid w:val="02F3FB93"/>
    <w:rsid w:val="030E9193"/>
    <w:rsid w:val="031F733D"/>
    <w:rsid w:val="032F99AF"/>
    <w:rsid w:val="0343FF64"/>
    <w:rsid w:val="0351BF48"/>
    <w:rsid w:val="03629FB3"/>
    <w:rsid w:val="03889B16"/>
    <w:rsid w:val="038B1B66"/>
    <w:rsid w:val="03933C9C"/>
    <w:rsid w:val="03A60375"/>
    <w:rsid w:val="03A9890B"/>
    <w:rsid w:val="03AA1B45"/>
    <w:rsid w:val="03AD9961"/>
    <w:rsid w:val="03C185C3"/>
    <w:rsid w:val="03CF2881"/>
    <w:rsid w:val="03E9EAD7"/>
    <w:rsid w:val="03EEA59C"/>
    <w:rsid w:val="040E8E62"/>
    <w:rsid w:val="0419BBCA"/>
    <w:rsid w:val="04327BC0"/>
    <w:rsid w:val="043DAE1A"/>
    <w:rsid w:val="043F3AFD"/>
    <w:rsid w:val="0442887F"/>
    <w:rsid w:val="0443DCFA"/>
    <w:rsid w:val="044CDA0F"/>
    <w:rsid w:val="044CE51A"/>
    <w:rsid w:val="0455FE69"/>
    <w:rsid w:val="0478BCAB"/>
    <w:rsid w:val="04871725"/>
    <w:rsid w:val="04881710"/>
    <w:rsid w:val="0490BEBE"/>
    <w:rsid w:val="0492E9CC"/>
    <w:rsid w:val="04B4FD59"/>
    <w:rsid w:val="04F7BA85"/>
    <w:rsid w:val="050E7139"/>
    <w:rsid w:val="05194C80"/>
    <w:rsid w:val="05276F14"/>
    <w:rsid w:val="05455972"/>
    <w:rsid w:val="056C92DB"/>
    <w:rsid w:val="056D8462"/>
    <w:rsid w:val="057839F2"/>
    <w:rsid w:val="058A75FD"/>
    <w:rsid w:val="059264D0"/>
    <w:rsid w:val="05C01AB4"/>
    <w:rsid w:val="05D46B7D"/>
    <w:rsid w:val="05DE58E0"/>
    <w:rsid w:val="0604559A"/>
    <w:rsid w:val="06186BB6"/>
    <w:rsid w:val="06335520"/>
    <w:rsid w:val="064EF3E5"/>
    <w:rsid w:val="06662B2B"/>
    <w:rsid w:val="0672288D"/>
    <w:rsid w:val="067AC23C"/>
    <w:rsid w:val="067ADB84"/>
    <w:rsid w:val="067D6E8E"/>
    <w:rsid w:val="068450FA"/>
    <w:rsid w:val="068925DE"/>
    <w:rsid w:val="0691329F"/>
    <w:rsid w:val="06A3CFC1"/>
    <w:rsid w:val="06CCFC27"/>
    <w:rsid w:val="06D69619"/>
    <w:rsid w:val="06D6B01B"/>
    <w:rsid w:val="06DFBBD8"/>
    <w:rsid w:val="06E061EF"/>
    <w:rsid w:val="06E17C81"/>
    <w:rsid w:val="06F74BED"/>
    <w:rsid w:val="06FC8037"/>
    <w:rsid w:val="070340C1"/>
    <w:rsid w:val="072DC058"/>
    <w:rsid w:val="07341359"/>
    <w:rsid w:val="07507BBA"/>
    <w:rsid w:val="075F33D8"/>
    <w:rsid w:val="076CFC6C"/>
    <w:rsid w:val="07704278"/>
    <w:rsid w:val="0783C29F"/>
    <w:rsid w:val="078BA5B2"/>
    <w:rsid w:val="078D9F2B"/>
    <w:rsid w:val="07926488"/>
    <w:rsid w:val="07A2DC03"/>
    <w:rsid w:val="07AE5D74"/>
    <w:rsid w:val="07B5569D"/>
    <w:rsid w:val="07CB449E"/>
    <w:rsid w:val="07CED9D8"/>
    <w:rsid w:val="07DACA22"/>
    <w:rsid w:val="07E23EEC"/>
    <w:rsid w:val="07F26E1D"/>
    <w:rsid w:val="07FEA65C"/>
    <w:rsid w:val="080704F5"/>
    <w:rsid w:val="08143FEA"/>
    <w:rsid w:val="082F6FB7"/>
    <w:rsid w:val="0852DECA"/>
    <w:rsid w:val="08603DFE"/>
    <w:rsid w:val="087792F8"/>
    <w:rsid w:val="088D2D12"/>
    <w:rsid w:val="0891CDA2"/>
    <w:rsid w:val="08A142AA"/>
    <w:rsid w:val="08A9A265"/>
    <w:rsid w:val="08B7A1A2"/>
    <w:rsid w:val="08BB4459"/>
    <w:rsid w:val="08DB083B"/>
    <w:rsid w:val="08E25815"/>
    <w:rsid w:val="08E27E04"/>
    <w:rsid w:val="08E91358"/>
    <w:rsid w:val="08F916BE"/>
    <w:rsid w:val="090DA79F"/>
    <w:rsid w:val="091F9300"/>
    <w:rsid w:val="092DD252"/>
    <w:rsid w:val="0951CEEF"/>
    <w:rsid w:val="095D8124"/>
    <w:rsid w:val="09674CCA"/>
    <w:rsid w:val="0972E9FE"/>
    <w:rsid w:val="097B228A"/>
    <w:rsid w:val="09ADEC2C"/>
    <w:rsid w:val="09BA51E4"/>
    <w:rsid w:val="09BCB9A0"/>
    <w:rsid w:val="09C1706F"/>
    <w:rsid w:val="09CA169A"/>
    <w:rsid w:val="09F0A348"/>
    <w:rsid w:val="09FF54AC"/>
    <w:rsid w:val="0A08901F"/>
    <w:rsid w:val="0A0B4529"/>
    <w:rsid w:val="0A0CCD9D"/>
    <w:rsid w:val="0A0EE32F"/>
    <w:rsid w:val="0A12E6AF"/>
    <w:rsid w:val="0A1532B6"/>
    <w:rsid w:val="0A3B98B0"/>
    <w:rsid w:val="0A78FD75"/>
    <w:rsid w:val="0A7D3EEE"/>
    <w:rsid w:val="0A9923A1"/>
    <w:rsid w:val="0ABFC23C"/>
    <w:rsid w:val="0ACDE0E7"/>
    <w:rsid w:val="0ADB4EED"/>
    <w:rsid w:val="0AF20984"/>
    <w:rsid w:val="0AFAB89C"/>
    <w:rsid w:val="0B031D2B"/>
    <w:rsid w:val="0B188B5E"/>
    <w:rsid w:val="0B257C9C"/>
    <w:rsid w:val="0B2B248C"/>
    <w:rsid w:val="0B4501C8"/>
    <w:rsid w:val="0B48550E"/>
    <w:rsid w:val="0B5CD0D0"/>
    <w:rsid w:val="0B5F8814"/>
    <w:rsid w:val="0B603567"/>
    <w:rsid w:val="0B754CEB"/>
    <w:rsid w:val="0B763932"/>
    <w:rsid w:val="0B8E8474"/>
    <w:rsid w:val="0B957201"/>
    <w:rsid w:val="0BA9D9B3"/>
    <w:rsid w:val="0BABD1CA"/>
    <w:rsid w:val="0BE35600"/>
    <w:rsid w:val="0BF9B781"/>
    <w:rsid w:val="0C098899"/>
    <w:rsid w:val="0C229340"/>
    <w:rsid w:val="0C2B215A"/>
    <w:rsid w:val="0C2E0E35"/>
    <w:rsid w:val="0C4982BA"/>
    <w:rsid w:val="0C4C1FCB"/>
    <w:rsid w:val="0C5FC986"/>
    <w:rsid w:val="0C7821C0"/>
    <w:rsid w:val="0C84D354"/>
    <w:rsid w:val="0CA162A3"/>
    <w:rsid w:val="0CA2AF40"/>
    <w:rsid w:val="0CA47F54"/>
    <w:rsid w:val="0CB092C1"/>
    <w:rsid w:val="0CC7E7EE"/>
    <w:rsid w:val="0CD0F4AB"/>
    <w:rsid w:val="0CD849B1"/>
    <w:rsid w:val="0CDD76B5"/>
    <w:rsid w:val="0CE0D229"/>
    <w:rsid w:val="0CEE6DDF"/>
    <w:rsid w:val="0D001872"/>
    <w:rsid w:val="0D140644"/>
    <w:rsid w:val="0D1A204B"/>
    <w:rsid w:val="0D303029"/>
    <w:rsid w:val="0D3BD6D1"/>
    <w:rsid w:val="0D425523"/>
    <w:rsid w:val="0D5342F6"/>
    <w:rsid w:val="0D59545F"/>
    <w:rsid w:val="0D66063E"/>
    <w:rsid w:val="0D7CB428"/>
    <w:rsid w:val="0D7DBBD6"/>
    <w:rsid w:val="0D7F675B"/>
    <w:rsid w:val="0D80208C"/>
    <w:rsid w:val="0D80F14A"/>
    <w:rsid w:val="0D8DE9D3"/>
    <w:rsid w:val="0D957ED1"/>
    <w:rsid w:val="0DAF91D4"/>
    <w:rsid w:val="0DB5EF27"/>
    <w:rsid w:val="0DC008F3"/>
    <w:rsid w:val="0DC64840"/>
    <w:rsid w:val="0DCEB2D8"/>
    <w:rsid w:val="0DD76B11"/>
    <w:rsid w:val="0DF30423"/>
    <w:rsid w:val="0E1AD564"/>
    <w:rsid w:val="0E254012"/>
    <w:rsid w:val="0E32F1D9"/>
    <w:rsid w:val="0E3601FB"/>
    <w:rsid w:val="0E374B2A"/>
    <w:rsid w:val="0E386446"/>
    <w:rsid w:val="0E39CC12"/>
    <w:rsid w:val="0E4A4778"/>
    <w:rsid w:val="0E52F374"/>
    <w:rsid w:val="0E652FCF"/>
    <w:rsid w:val="0E7B71D1"/>
    <w:rsid w:val="0E8194E9"/>
    <w:rsid w:val="0E900B3E"/>
    <w:rsid w:val="0EDF2191"/>
    <w:rsid w:val="0EE57192"/>
    <w:rsid w:val="0EE90E73"/>
    <w:rsid w:val="0EF388C7"/>
    <w:rsid w:val="0F032F47"/>
    <w:rsid w:val="0F055928"/>
    <w:rsid w:val="0F07D50E"/>
    <w:rsid w:val="0F2F092A"/>
    <w:rsid w:val="0F315843"/>
    <w:rsid w:val="0F5A3A7A"/>
    <w:rsid w:val="0F668512"/>
    <w:rsid w:val="0F8ACEC4"/>
    <w:rsid w:val="0F8ED484"/>
    <w:rsid w:val="0FA4A37C"/>
    <w:rsid w:val="0FAC8343"/>
    <w:rsid w:val="0FC56688"/>
    <w:rsid w:val="0FCB7272"/>
    <w:rsid w:val="0FCEDDE5"/>
    <w:rsid w:val="0FD434A7"/>
    <w:rsid w:val="0FE1B8EE"/>
    <w:rsid w:val="0FFA509E"/>
    <w:rsid w:val="10029F6A"/>
    <w:rsid w:val="1002F733"/>
    <w:rsid w:val="1007470C"/>
    <w:rsid w:val="103041F3"/>
    <w:rsid w:val="10531007"/>
    <w:rsid w:val="1053B512"/>
    <w:rsid w:val="10632926"/>
    <w:rsid w:val="106AA1AE"/>
    <w:rsid w:val="1073562D"/>
    <w:rsid w:val="107B8F53"/>
    <w:rsid w:val="108EFD0E"/>
    <w:rsid w:val="108F5928"/>
    <w:rsid w:val="10A417BE"/>
    <w:rsid w:val="10B8920C"/>
    <w:rsid w:val="10CB8EFB"/>
    <w:rsid w:val="10CE8647"/>
    <w:rsid w:val="10D47A87"/>
    <w:rsid w:val="10E0FB7A"/>
    <w:rsid w:val="10E7BC66"/>
    <w:rsid w:val="10EC57D6"/>
    <w:rsid w:val="10EE2857"/>
    <w:rsid w:val="10F6B5FC"/>
    <w:rsid w:val="112AA4E5"/>
    <w:rsid w:val="1149DBF0"/>
    <w:rsid w:val="11652FE7"/>
    <w:rsid w:val="1165E20D"/>
    <w:rsid w:val="1194C660"/>
    <w:rsid w:val="119D7E31"/>
    <w:rsid w:val="11AFDA7B"/>
    <w:rsid w:val="11B8043B"/>
    <w:rsid w:val="11C65374"/>
    <w:rsid w:val="11DD8BD2"/>
    <w:rsid w:val="11E38D10"/>
    <w:rsid w:val="11FB83BD"/>
    <w:rsid w:val="12127B6D"/>
    <w:rsid w:val="122007C1"/>
    <w:rsid w:val="122B2989"/>
    <w:rsid w:val="122DD64F"/>
    <w:rsid w:val="1232FBC1"/>
    <w:rsid w:val="12352B40"/>
    <w:rsid w:val="1245DB05"/>
    <w:rsid w:val="12499D9E"/>
    <w:rsid w:val="125391AF"/>
    <w:rsid w:val="125C1EE4"/>
    <w:rsid w:val="125D736A"/>
    <w:rsid w:val="126B80C1"/>
    <w:rsid w:val="1273B949"/>
    <w:rsid w:val="12761AB7"/>
    <w:rsid w:val="127F6063"/>
    <w:rsid w:val="12878BB9"/>
    <w:rsid w:val="1293E9C7"/>
    <w:rsid w:val="1294F2DB"/>
    <w:rsid w:val="1299B963"/>
    <w:rsid w:val="12A9134C"/>
    <w:rsid w:val="12AE238C"/>
    <w:rsid w:val="12BAF6BF"/>
    <w:rsid w:val="12BFB613"/>
    <w:rsid w:val="12D36C72"/>
    <w:rsid w:val="12E265E0"/>
    <w:rsid w:val="12E9A1B6"/>
    <w:rsid w:val="12EC81EA"/>
    <w:rsid w:val="12FFE32F"/>
    <w:rsid w:val="1305CA81"/>
    <w:rsid w:val="130C6D96"/>
    <w:rsid w:val="130EA9A5"/>
    <w:rsid w:val="131C188A"/>
    <w:rsid w:val="13270F7D"/>
    <w:rsid w:val="1332F03C"/>
    <w:rsid w:val="133B5554"/>
    <w:rsid w:val="134169B4"/>
    <w:rsid w:val="1366B415"/>
    <w:rsid w:val="137B54CE"/>
    <w:rsid w:val="137BEE42"/>
    <w:rsid w:val="137CF6D5"/>
    <w:rsid w:val="13849E95"/>
    <w:rsid w:val="138FEF01"/>
    <w:rsid w:val="139A3546"/>
    <w:rsid w:val="13D35D03"/>
    <w:rsid w:val="13DE9399"/>
    <w:rsid w:val="13E4016A"/>
    <w:rsid w:val="13E738FA"/>
    <w:rsid w:val="13E7D7CB"/>
    <w:rsid w:val="141413FD"/>
    <w:rsid w:val="14145EF9"/>
    <w:rsid w:val="141AAE5F"/>
    <w:rsid w:val="14222016"/>
    <w:rsid w:val="1425C919"/>
    <w:rsid w:val="1426D1B2"/>
    <w:rsid w:val="14351C0B"/>
    <w:rsid w:val="14489165"/>
    <w:rsid w:val="144A1E67"/>
    <w:rsid w:val="14583B53"/>
    <w:rsid w:val="1464F23E"/>
    <w:rsid w:val="14693B2B"/>
    <w:rsid w:val="1469AEA8"/>
    <w:rsid w:val="1469C3E9"/>
    <w:rsid w:val="1478D172"/>
    <w:rsid w:val="14948196"/>
    <w:rsid w:val="1494F527"/>
    <w:rsid w:val="149C70DE"/>
    <w:rsid w:val="149EE395"/>
    <w:rsid w:val="14A64547"/>
    <w:rsid w:val="14A9B880"/>
    <w:rsid w:val="14C0AE13"/>
    <w:rsid w:val="14C1F447"/>
    <w:rsid w:val="14D7C5ED"/>
    <w:rsid w:val="14DAA937"/>
    <w:rsid w:val="14DB96B6"/>
    <w:rsid w:val="14FE2D08"/>
    <w:rsid w:val="1519C9F9"/>
    <w:rsid w:val="151FB188"/>
    <w:rsid w:val="153FEB0E"/>
    <w:rsid w:val="154305F0"/>
    <w:rsid w:val="15444991"/>
    <w:rsid w:val="1546C750"/>
    <w:rsid w:val="15561600"/>
    <w:rsid w:val="1572DAD2"/>
    <w:rsid w:val="1573B5D9"/>
    <w:rsid w:val="159514F4"/>
    <w:rsid w:val="15A7B2C0"/>
    <w:rsid w:val="15C2A333"/>
    <w:rsid w:val="15C710B0"/>
    <w:rsid w:val="15D19621"/>
    <w:rsid w:val="15DEEB87"/>
    <w:rsid w:val="15E0457D"/>
    <w:rsid w:val="15E9FD69"/>
    <w:rsid w:val="15FCFC8B"/>
    <w:rsid w:val="15FD88F2"/>
    <w:rsid w:val="161A273C"/>
    <w:rsid w:val="1630D245"/>
    <w:rsid w:val="163B9EA8"/>
    <w:rsid w:val="163CC3A6"/>
    <w:rsid w:val="1664D7D4"/>
    <w:rsid w:val="1673964E"/>
    <w:rsid w:val="1689585D"/>
    <w:rsid w:val="168D0BD6"/>
    <w:rsid w:val="16D651A7"/>
    <w:rsid w:val="16E21181"/>
    <w:rsid w:val="16EC1968"/>
    <w:rsid w:val="16ED6637"/>
    <w:rsid w:val="16F1E661"/>
    <w:rsid w:val="16F6CAC2"/>
    <w:rsid w:val="17046BD8"/>
    <w:rsid w:val="17065030"/>
    <w:rsid w:val="170EAB33"/>
    <w:rsid w:val="1749DAC6"/>
    <w:rsid w:val="175ADA7E"/>
    <w:rsid w:val="175B3434"/>
    <w:rsid w:val="175D50A2"/>
    <w:rsid w:val="1765AD69"/>
    <w:rsid w:val="17950DE5"/>
    <w:rsid w:val="1799E669"/>
    <w:rsid w:val="179B1EC1"/>
    <w:rsid w:val="17C08480"/>
    <w:rsid w:val="17D99363"/>
    <w:rsid w:val="17DDE609"/>
    <w:rsid w:val="17FDFC1E"/>
    <w:rsid w:val="180C9DD1"/>
    <w:rsid w:val="18107872"/>
    <w:rsid w:val="1814F2DA"/>
    <w:rsid w:val="182A6532"/>
    <w:rsid w:val="184945C8"/>
    <w:rsid w:val="1850FB62"/>
    <w:rsid w:val="18650669"/>
    <w:rsid w:val="186AE7A1"/>
    <w:rsid w:val="186DE599"/>
    <w:rsid w:val="1875B0DE"/>
    <w:rsid w:val="188DB6C2"/>
    <w:rsid w:val="18964355"/>
    <w:rsid w:val="18A7F006"/>
    <w:rsid w:val="18B07632"/>
    <w:rsid w:val="18C9BB76"/>
    <w:rsid w:val="18CEE62C"/>
    <w:rsid w:val="18D0D486"/>
    <w:rsid w:val="18D1084B"/>
    <w:rsid w:val="18DCB11B"/>
    <w:rsid w:val="18E6E101"/>
    <w:rsid w:val="18F6EE1C"/>
    <w:rsid w:val="1919D5EC"/>
    <w:rsid w:val="191C646B"/>
    <w:rsid w:val="192216F2"/>
    <w:rsid w:val="1925D74D"/>
    <w:rsid w:val="192F55BE"/>
    <w:rsid w:val="1931AD3C"/>
    <w:rsid w:val="1935B6CA"/>
    <w:rsid w:val="197B2FFC"/>
    <w:rsid w:val="197B5FAB"/>
    <w:rsid w:val="19845C79"/>
    <w:rsid w:val="1994F1FD"/>
    <w:rsid w:val="19AB3710"/>
    <w:rsid w:val="19B25670"/>
    <w:rsid w:val="19CAD16C"/>
    <w:rsid w:val="19D1A065"/>
    <w:rsid w:val="19D5AAFE"/>
    <w:rsid w:val="19D7FC31"/>
    <w:rsid w:val="19E2CA3E"/>
    <w:rsid w:val="19ED2109"/>
    <w:rsid w:val="19F68565"/>
    <w:rsid w:val="19F6F1C1"/>
    <w:rsid w:val="1A00D6CA"/>
    <w:rsid w:val="1A1584BA"/>
    <w:rsid w:val="1A1A2DEC"/>
    <w:rsid w:val="1A2A6351"/>
    <w:rsid w:val="1A5B245B"/>
    <w:rsid w:val="1A5C7B55"/>
    <w:rsid w:val="1A68CEF8"/>
    <w:rsid w:val="1A6F2A0C"/>
    <w:rsid w:val="1A7196E3"/>
    <w:rsid w:val="1A7FB3CD"/>
    <w:rsid w:val="1A8C1CC2"/>
    <w:rsid w:val="1A90A031"/>
    <w:rsid w:val="1A9CA62B"/>
    <w:rsid w:val="1AA7FB2B"/>
    <w:rsid w:val="1ABED1B7"/>
    <w:rsid w:val="1ACD7D9D"/>
    <w:rsid w:val="1AE4186B"/>
    <w:rsid w:val="1AE851BC"/>
    <w:rsid w:val="1AF1BD23"/>
    <w:rsid w:val="1AF5DED5"/>
    <w:rsid w:val="1AFA5B98"/>
    <w:rsid w:val="1B014A5B"/>
    <w:rsid w:val="1B051C4A"/>
    <w:rsid w:val="1B0538A6"/>
    <w:rsid w:val="1B081AFA"/>
    <w:rsid w:val="1B0962C8"/>
    <w:rsid w:val="1B1BB487"/>
    <w:rsid w:val="1B46B7FA"/>
    <w:rsid w:val="1B473E06"/>
    <w:rsid w:val="1B47D31A"/>
    <w:rsid w:val="1B6FA383"/>
    <w:rsid w:val="1B8F791F"/>
    <w:rsid w:val="1BA28863"/>
    <w:rsid w:val="1BAADFF5"/>
    <w:rsid w:val="1BB13D15"/>
    <w:rsid w:val="1BBB2AC1"/>
    <w:rsid w:val="1BD1421C"/>
    <w:rsid w:val="1BD67307"/>
    <w:rsid w:val="1BD9C153"/>
    <w:rsid w:val="1BF6F1EE"/>
    <w:rsid w:val="1C022F0E"/>
    <w:rsid w:val="1C03C7DF"/>
    <w:rsid w:val="1C08DFC0"/>
    <w:rsid w:val="1C25C044"/>
    <w:rsid w:val="1C4C64E9"/>
    <w:rsid w:val="1C5C7647"/>
    <w:rsid w:val="1C68DC9A"/>
    <w:rsid w:val="1C77E15C"/>
    <w:rsid w:val="1C7FB56F"/>
    <w:rsid w:val="1C7FFA4C"/>
    <w:rsid w:val="1C81615D"/>
    <w:rsid w:val="1C87FBDE"/>
    <w:rsid w:val="1C925983"/>
    <w:rsid w:val="1C986B31"/>
    <w:rsid w:val="1C9AF71E"/>
    <w:rsid w:val="1C9E3397"/>
    <w:rsid w:val="1CB49A4D"/>
    <w:rsid w:val="1CBC0967"/>
    <w:rsid w:val="1CD77907"/>
    <w:rsid w:val="1CE3A37B"/>
    <w:rsid w:val="1CF06855"/>
    <w:rsid w:val="1CF58348"/>
    <w:rsid w:val="1D00463A"/>
    <w:rsid w:val="1D590D3F"/>
    <w:rsid w:val="1D728CF7"/>
    <w:rsid w:val="1D7AA605"/>
    <w:rsid w:val="1D8E0012"/>
    <w:rsid w:val="1D93566E"/>
    <w:rsid w:val="1DCC74B1"/>
    <w:rsid w:val="1DDF999A"/>
    <w:rsid w:val="1DE470AC"/>
    <w:rsid w:val="1DEB005C"/>
    <w:rsid w:val="1DFA4059"/>
    <w:rsid w:val="1E01F707"/>
    <w:rsid w:val="1E040CD5"/>
    <w:rsid w:val="1E0B670D"/>
    <w:rsid w:val="1E148430"/>
    <w:rsid w:val="1E1BB0F9"/>
    <w:rsid w:val="1E2051DE"/>
    <w:rsid w:val="1E248645"/>
    <w:rsid w:val="1E295DE5"/>
    <w:rsid w:val="1E303D12"/>
    <w:rsid w:val="1E548C6C"/>
    <w:rsid w:val="1E702D54"/>
    <w:rsid w:val="1EAC2EF1"/>
    <w:rsid w:val="1EAE1C8E"/>
    <w:rsid w:val="1EAEDC37"/>
    <w:rsid w:val="1EAFBF8B"/>
    <w:rsid w:val="1EC1327D"/>
    <w:rsid w:val="1EDF16BA"/>
    <w:rsid w:val="1F19BD18"/>
    <w:rsid w:val="1F21798F"/>
    <w:rsid w:val="1F285DEA"/>
    <w:rsid w:val="1F3E7D8C"/>
    <w:rsid w:val="1F54BC24"/>
    <w:rsid w:val="1F63F53F"/>
    <w:rsid w:val="1F6B951A"/>
    <w:rsid w:val="1F754E70"/>
    <w:rsid w:val="1FA81B6D"/>
    <w:rsid w:val="1FDB8343"/>
    <w:rsid w:val="1FE88D4C"/>
    <w:rsid w:val="1FF12CDB"/>
    <w:rsid w:val="1FF7E8FC"/>
    <w:rsid w:val="200243AF"/>
    <w:rsid w:val="2018ECD4"/>
    <w:rsid w:val="201A7894"/>
    <w:rsid w:val="2025A057"/>
    <w:rsid w:val="202858D5"/>
    <w:rsid w:val="202D6D95"/>
    <w:rsid w:val="2036C74B"/>
    <w:rsid w:val="2037EA9B"/>
    <w:rsid w:val="20711F21"/>
    <w:rsid w:val="207FAEF8"/>
    <w:rsid w:val="20A6F1A9"/>
    <w:rsid w:val="20A75D2A"/>
    <w:rsid w:val="20BA1DC9"/>
    <w:rsid w:val="20C7618A"/>
    <w:rsid w:val="20C856E3"/>
    <w:rsid w:val="20E88E28"/>
    <w:rsid w:val="20FE7B68"/>
    <w:rsid w:val="21152582"/>
    <w:rsid w:val="21173A5C"/>
    <w:rsid w:val="21221F27"/>
    <w:rsid w:val="21282F8D"/>
    <w:rsid w:val="213F1CD7"/>
    <w:rsid w:val="21458CC8"/>
    <w:rsid w:val="214B134A"/>
    <w:rsid w:val="214C8083"/>
    <w:rsid w:val="21628C87"/>
    <w:rsid w:val="21678FA5"/>
    <w:rsid w:val="216A3A97"/>
    <w:rsid w:val="2182E75E"/>
    <w:rsid w:val="218850C4"/>
    <w:rsid w:val="218CFD3C"/>
    <w:rsid w:val="218E1658"/>
    <w:rsid w:val="218E2890"/>
    <w:rsid w:val="21941C69"/>
    <w:rsid w:val="219957A4"/>
    <w:rsid w:val="21A5CF2F"/>
    <w:rsid w:val="21B648F5"/>
    <w:rsid w:val="21BA343D"/>
    <w:rsid w:val="21CD40F6"/>
    <w:rsid w:val="21D29CB5"/>
    <w:rsid w:val="21DD3ED2"/>
    <w:rsid w:val="21DEC0EB"/>
    <w:rsid w:val="223190C4"/>
    <w:rsid w:val="2233A06B"/>
    <w:rsid w:val="223F359E"/>
    <w:rsid w:val="224902D7"/>
    <w:rsid w:val="22577433"/>
    <w:rsid w:val="22605D8E"/>
    <w:rsid w:val="2263064D"/>
    <w:rsid w:val="22729780"/>
    <w:rsid w:val="22991EFA"/>
    <w:rsid w:val="22A1B31F"/>
    <w:rsid w:val="22B30ABD"/>
    <w:rsid w:val="22C6736B"/>
    <w:rsid w:val="22C909CB"/>
    <w:rsid w:val="22CA23B6"/>
    <w:rsid w:val="22CD4ADE"/>
    <w:rsid w:val="22DDD763"/>
    <w:rsid w:val="23060E51"/>
    <w:rsid w:val="23132CDF"/>
    <w:rsid w:val="23159626"/>
    <w:rsid w:val="23208566"/>
    <w:rsid w:val="2324D341"/>
    <w:rsid w:val="232559D0"/>
    <w:rsid w:val="232CF7BE"/>
    <w:rsid w:val="232D405C"/>
    <w:rsid w:val="233BD443"/>
    <w:rsid w:val="233D4552"/>
    <w:rsid w:val="2350D5AB"/>
    <w:rsid w:val="23521956"/>
    <w:rsid w:val="2361D621"/>
    <w:rsid w:val="2366BE4C"/>
    <w:rsid w:val="23811CDA"/>
    <w:rsid w:val="23B226FF"/>
    <w:rsid w:val="23B6BF76"/>
    <w:rsid w:val="23C17E46"/>
    <w:rsid w:val="23CA2246"/>
    <w:rsid w:val="23E1C897"/>
    <w:rsid w:val="23E9E0D1"/>
    <w:rsid w:val="23F1972B"/>
    <w:rsid w:val="2400EE4C"/>
    <w:rsid w:val="240148E7"/>
    <w:rsid w:val="24027552"/>
    <w:rsid w:val="2411EEAF"/>
    <w:rsid w:val="2428E4A3"/>
    <w:rsid w:val="2434675D"/>
    <w:rsid w:val="243A385D"/>
    <w:rsid w:val="243AACBA"/>
    <w:rsid w:val="243F39FA"/>
    <w:rsid w:val="2445D5AD"/>
    <w:rsid w:val="244CF1DD"/>
    <w:rsid w:val="244D27F4"/>
    <w:rsid w:val="244EDB1E"/>
    <w:rsid w:val="2459AB95"/>
    <w:rsid w:val="2469B72E"/>
    <w:rsid w:val="247500CF"/>
    <w:rsid w:val="2482AA3A"/>
    <w:rsid w:val="24830BDE"/>
    <w:rsid w:val="248372E5"/>
    <w:rsid w:val="249327C7"/>
    <w:rsid w:val="24BA0980"/>
    <w:rsid w:val="24BC35A7"/>
    <w:rsid w:val="24C92788"/>
    <w:rsid w:val="24D04D08"/>
    <w:rsid w:val="24F5C994"/>
    <w:rsid w:val="250C4144"/>
    <w:rsid w:val="250DA9D0"/>
    <w:rsid w:val="252375A3"/>
    <w:rsid w:val="25376AF5"/>
    <w:rsid w:val="2541838F"/>
    <w:rsid w:val="2548635C"/>
    <w:rsid w:val="25A2C033"/>
    <w:rsid w:val="25A4EA75"/>
    <w:rsid w:val="25C7AC8D"/>
    <w:rsid w:val="25D3FBDB"/>
    <w:rsid w:val="25EAAB7F"/>
    <w:rsid w:val="25F1693C"/>
    <w:rsid w:val="25F7D60D"/>
    <w:rsid w:val="26045A55"/>
    <w:rsid w:val="2605523E"/>
    <w:rsid w:val="2609337F"/>
    <w:rsid w:val="2612D811"/>
    <w:rsid w:val="26233BF1"/>
    <w:rsid w:val="2641AD1E"/>
    <w:rsid w:val="26473E32"/>
    <w:rsid w:val="26502441"/>
    <w:rsid w:val="26590D27"/>
    <w:rsid w:val="265B7C93"/>
    <w:rsid w:val="265F3B00"/>
    <w:rsid w:val="2661877B"/>
    <w:rsid w:val="2662E841"/>
    <w:rsid w:val="2663E122"/>
    <w:rsid w:val="267A5233"/>
    <w:rsid w:val="267B628B"/>
    <w:rsid w:val="267B65CC"/>
    <w:rsid w:val="2687A372"/>
    <w:rsid w:val="26B0C479"/>
    <w:rsid w:val="26B5F31C"/>
    <w:rsid w:val="26C0B892"/>
    <w:rsid w:val="26C94A90"/>
    <w:rsid w:val="26CB66FE"/>
    <w:rsid w:val="26D6069A"/>
    <w:rsid w:val="26DD6FB0"/>
    <w:rsid w:val="2702BE28"/>
    <w:rsid w:val="27120439"/>
    <w:rsid w:val="271C73FA"/>
    <w:rsid w:val="271CBDE7"/>
    <w:rsid w:val="2725862C"/>
    <w:rsid w:val="2727F10A"/>
    <w:rsid w:val="272B7256"/>
    <w:rsid w:val="27497E6C"/>
    <w:rsid w:val="274F93BB"/>
    <w:rsid w:val="275D5AA0"/>
    <w:rsid w:val="27A71F16"/>
    <w:rsid w:val="27B3B4F6"/>
    <w:rsid w:val="27B6D773"/>
    <w:rsid w:val="27B6F4A1"/>
    <w:rsid w:val="27C7FFE9"/>
    <w:rsid w:val="27C910BA"/>
    <w:rsid w:val="27D13199"/>
    <w:rsid w:val="27D7E0D8"/>
    <w:rsid w:val="27DF17F0"/>
    <w:rsid w:val="27E4A2BF"/>
    <w:rsid w:val="27F495A7"/>
    <w:rsid w:val="27FD57DC"/>
    <w:rsid w:val="28168E04"/>
    <w:rsid w:val="281D2E0C"/>
    <w:rsid w:val="281D59F4"/>
    <w:rsid w:val="283BD677"/>
    <w:rsid w:val="283F5E54"/>
    <w:rsid w:val="284D8FCD"/>
    <w:rsid w:val="284E283B"/>
    <w:rsid w:val="2872CBC7"/>
    <w:rsid w:val="287B637F"/>
    <w:rsid w:val="287BA1CE"/>
    <w:rsid w:val="287C3106"/>
    <w:rsid w:val="287ED309"/>
    <w:rsid w:val="288317B9"/>
    <w:rsid w:val="289C8D8F"/>
    <w:rsid w:val="28A435CB"/>
    <w:rsid w:val="28CF693F"/>
    <w:rsid w:val="28D16CB8"/>
    <w:rsid w:val="28E461CD"/>
    <w:rsid w:val="28F3DB32"/>
    <w:rsid w:val="29073783"/>
    <w:rsid w:val="291A1383"/>
    <w:rsid w:val="29257B95"/>
    <w:rsid w:val="29353EB2"/>
    <w:rsid w:val="29409897"/>
    <w:rsid w:val="2943C5D0"/>
    <w:rsid w:val="294A3996"/>
    <w:rsid w:val="296D8A27"/>
    <w:rsid w:val="297A236F"/>
    <w:rsid w:val="297CA545"/>
    <w:rsid w:val="29931D55"/>
    <w:rsid w:val="299C81E0"/>
    <w:rsid w:val="29AD6D45"/>
    <w:rsid w:val="29AFE50E"/>
    <w:rsid w:val="29B3034D"/>
    <w:rsid w:val="29BC1EC8"/>
    <w:rsid w:val="29C15ADA"/>
    <w:rsid w:val="29C2B010"/>
    <w:rsid w:val="29C5B585"/>
    <w:rsid w:val="29CC4513"/>
    <w:rsid w:val="29EDDC97"/>
    <w:rsid w:val="29EF76A9"/>
    <w:rsid w:val="29FFD06E"/>
    <w:rsid w:val="2A069738"/>
    <w:rsid w:val="2A2E36B8"/>
    <w:rsid w:val="2A46A184"/>
    <w:rsid w:val="2A5C0242"/>
    <w:rsid w:val="2A7266F2"/>
    <w:rsid w:val="2A72769B"/>
    <w:rsid w:val="2A9A5728"/>
    <w:rsid w:val="2A9AC018"/>
    <w:rsid w:val="2A9EA8F9"/>
    <w:rsid w:val="2ABEA31B"/>
    <w:rsid w:val="2AC14BF6"/>
    <w:rsid w:val="2AC1D50C"/>
    <w:rsid w:val="2AC37C45"/>
    <w:rsid w:val="2AF27DDE"/>
    <w:rsid w:val="2AF4DC01"/>
    <w:rsid w:val="2B0837BB"/>
    <w:rsid w:val="2B167B6A"/>
    <w:rsid w:val="2B2699A5"/>
    <w:rsid w:val="2B2869DA"/>
    <w:rsid w:val="2B493DA6"/>
    <w:rsid w:val="2B4A9AC0"/>
    <w:rsid w:val="2B598D58"/>
    <w:rsid w:val="2B6A2D3E"/>
    <w:rsid w:val="2B839356"/>
    <w:rsid w:val="2B8A312B"/>
    <w:rsid w:val="2B8AD129"/>
    <w:rsid w:val="2B99AC6E"/>
    <w:rsid w:val="2BBC282B"/>
    <w:rsid w:val="2BC2F447"/>
    <w:rsid w:val="2BCA4077"/>
    <w:rsid w:val="2BCBBB1F"/>
    <w:rsid w:val="2BCD1F73"/>
    <w:rsid w:val="2BDD38DD"/>
    <w:rsid w:val="2BDEB960"/>
    <w:rsid w:val="2BE8508B"/>
    <w:rsid w:val="2BEDFBF6"/>
    <w:rsid w:val="2BF04901"/>
    <w:rsid w:val="2C372467"/>
    <w:rsid w:val="2C419F42"/>
    <w:rsid w:val="2C4C65C0"/>
    <w:rsid w:val="2C55A9E9"/>
    <w:rsid w:val="2C5EC8A1"/>
    <w:rsid w:val="2C70174D"/>
    <w:rsid w:val="2C716B07"/>
    <w:rsid w:val="2C7493C2"/>
    <w:rsid w:val="2C9575D7"/>
    <w:rsid w:val="2C9AA553"/>
    <w:rsid w:val="2CA9179B"/>
    <w:rsid w:val="2CADEBD6"/>
    <w:rsid w:val="2CB12034"/>
    <w:rsid w:val="2CB7B9B1"/>
    <w:rsid w:val="2CBAB04C"/>
    <w:rsid w:val="2CC5FE19"/>
    <w:rsid w:val="2CD2DAB6"/>
    <w:rsid w:val="2CD62A74"/>
    <w:rsid w:val="2CE7714E"/>
    <w:rsid w:val="2CEAA40F"/>
    <w:rsid w:val="2D00A431"/>
    <w:rsid w:val="2D29DCEC"/>
    <w:rsid w:val="2D342E09"/>
    <w:rsid w:val="2D503CA7"/>
    <w:rsid w:val="2D529765"/>
    <w:rsid w:val="2D5E15EC"/>
    <w:rsid w:val="2D89E002"/>
    <w:rsid w:val="2D8EC699"/>
    <w:rsid w:val="2D9C2B37"/>
    <w:rsid w:val="2D9C4040"/>
    <w:rsid w:val="2DB16564"/>
    <w:rsid w:val="2DB1BECC"/>
    <w:rsid w:val="2DBA0A7D"/>
    <w:rsid w:val="2DCBC1D7"/>
    <w:rsid w:val="2DCECC81"/>
    <w:rsid w:val="2DE4AB5C"/>
    <w:rsid w:val="2DEF6F28"/>
    <w:rsid w:val="2DFA8EF3"/>
    <w:rsid w:val="2DFFBE36"/>
    <w:rsid w:val="2E066921"/>
    <w:rsid w:val="2E4186E2"/>
    <w:rsid w:val="2E538A12"/>
    <w:rsid w:val="2E5D78A1"/>
    <w:rsid w:val="2E87D374"/>
    <w:rsid w:val="2E8F591D"/>
    <w:rsid w:val="2E91C9EC"/>
    <w:rsid w:val="2E962670"/>
    <w:rsid w:val="2EAD63A3"/>
    <w:rsid w:val="2EB870CA"/>
    <w:rsid w:val="2EB8FF53"/>
    <w:rsid w:val="2EC87788"/>
    <w:rsid w:val="2ED1112E"/>
    <w:rsid w:val="2EDA5122"/>
    <w:rsid w:val="2EE38F62"/>
    <w:rsid w:val="2EF9E64D"/>
    <w:rsid w:val="2F015FB9"/>
    <w:rsid w:val="2F078FE3"/>
    <w:rsid w:val="2F15C120"/>
    <w:rsid w:val="2F2F7365"/>
    <w:rsid w:val="2F38F13E"/>
    <w:rsid w:val="2F4A7CE0"/>
    <w:rsid w:val="2F515982"/>
    <w:rsid w:val="2F6B2F0C"/>
    <w:rsid w:val="2F8B4094"/>
    <w:rsid w:val="2F961AE9"/>
    <w:rsid w:val="2FC075E8"/>
    <w:rsid w:val="2FD82523"/>
    <w:rsid w:val="2FD8878A"/>
    <w:rsid w:val="2FE0B85D"/>
    <w:rsid w:val="2FEDF665"/>
    <w:rsid w:val="301402BC"/>
    <w:rsid w:val="3017085E"/>
    <w:rsid w:val="301CDC61"/>
    <w:rsid w:val="3027CED8"/>
    <w:rsid w:val="303B4DCB"/>
    <w:rsid w:val="303E8879"/>
    <w:rsid w:val="304AECCA"/>
    <w:rsid w:val="305C0994"/>
    <w:rsid w:val="306440C1"/>
    <w:rsid w:val="3069B54B"/>
    <w:rsid w:val="309D34F0"/>
    <w:rsid w:val="30C3C5E1"/>
    <w:rsid w:val="30C44221"/>
    <w:rsid w:val="30E8E1C3"/>
    <w:rsid w:val="310649C3"/>
    <w:rsid w:val="3113E58B"/>
    <w:rsid w:val="31308D7A"/>
    <w:rsid w:val="313CC2FC"/>
    <w:rsid w:val="313D0522"/>
    <w:rsid w:val="31619F1D"/>
    <w:rsid w:val="316339EA"/>
    <w:rsid w:val="31679DAB"/>
    <w:rsid w:val="316B5498"/>
    <w:rsid w:val="316C14C0"/>
    <w:rsid w:val="317457EB"/>
    <w:rsid w:val="317B3865"/>
    <w:rsid w:val="31814B5F"/>
    <w:rsid w:val="318B2AD4"/>
    <w:rsid w:val="318D3EDC"/>
    <w:rsid w:val="320585AC"/>
    <w:rsid w:val="32063AC0"/>
    <w:rsid w:val="320A3533"/>
    <w:rsid w:val="32106D09"/>
    <w:rsid w:val="3214554C"/>
    <w:rsid w:val="32335B7D"/>
    <w:rsid w:val="3235B897"/>
    <w:rsid w:val="324318D8"/>
    <w:rsid w:val="324B0B98"/>
    <w:rsid w:val="325B8A6C"/>
    <w:rsid w:val="32671427"/>
    <w:rsid w:val="32C008D4"/>
    <w:rsid w:val="32C99DC7"/>
    <w:rsid w:val="32E5D909"/>
    <w:rsid w:val="32FCE05B"/>
    <w:rsid w:val="330CD85D"/>
    <w:rsid w:val="33111509"/>
    <w:rsid w:val="3313F035"/>
    <w:rsid w:val="334816D8"/>
    <w:rsid w:val="334DBC6E"/>
    <w:rsid w:val="33776075"/>
    <w:rsid w:val="33836229"/>
    <w:rsid w:val="338EA53B"/>
    <w:rsid w:val="33DF2182"/>
    <w:rsid w:val="33DFDFB5"/>
    <w:rsid w:val="33E7D7D3"/>
    <w:rsid w:val="33EF6599"/>
    <w:rsid w:val="33F2C012"/>
    <w:rsid w:val="3423100A"/>
    <w:rsid w:val="342E86CC"/>
    <w:rsid w:val="3436FCC1"/>
    <w:rsid w:val="3442D7B6"/>
    <w:rsid w:val="344767C9"/>
    <w:rsid w:val="3449A20A"/>
    <w:rsid w:val="34529E71"/>
    <w:rsid w:val="347ED368"/>
    <w:rsid w:val="348327B5"/>
    <w:rsid w:val="3487CEDC"/>
    <w:rsid w:val="34919400"/>
    <w:rsid w:val="34B1F0B1"/>
    <w:rsid w:val="34BDFFBD"/>
    <w:rsid w:val="34BEE836"/>
    <w:rsid w:val="34C2CB96"/>
    <w:rsid w:val="34D6DE5F"/>
    <w:rsid w:val="34DDF2D4"/>
    <w:rsid w:val="34DF52F7"/>
    <w:rsid w:val="34E0EA78"/>
    <w:rsid w:val="34E773DF"/>
    <w:rsid w:val="350AC7F7"/>
    <w:rsid w:val="351D9632"/>
    <w:rsid w:val="3520078A"/>
    <w:rsid w:val="3547C771"/>
    <w:rsid w:val="354D5E5A"/>
    <w:rsid w:val="3556515B"/>
    <w:rsid w:val="355A315A"/>
    <w:rsid w:val="35625914"/>
    <w:rsid w:val="356714C2"/>
    <w:rsid w:val="35854E3F"/>
    <w:rsid w:val="35B8CF21"/>
    <w:rsid w:val="35DBCD4F"/>
    <w:rsid w:val="35F04C78"/>
    <w:rsid w:val="35F16CE3"/>
    <w:rsid w:val="35F39B89"/>
    <w:rsid w:val="3604F321"/>
    <w:rsid w:val="36094348"/>
    <w:rsid w:val="36151937"/>
    <w:rsid w:val="36275B9F"/>
    <w:rsid w:val="362F2CBB"/>
    <w:rsid w:val="3634811D"/>
    <w:rsid w:val="3635B07E"/>
    <w:rsid w:val="364132D5"/>
    <w:rsid w:val="3653A05D"/>
    <w:rsid w:val="365DB521"/>
    <w:rsid w:val="36613498"/>
    <w:rsid w:val="3662F51A"/>
    <w:rsid w:val="3679BCFC"/>
    <w:rsid w:val="36834440"/>
    <w:rsid w:val="36891824"/>
    <w:rsid w:val="36DD7633"/>
    <w:rsid w:val="36F1F842"/>
    <w:rsid w:val="36FE7571"/>
    <w:rsid w:val="3716C244"/>
    <w:rsid w:val="37175AF4"/>
    <w:rsid w:val="372AD158"/>
    <w:rsid w:val="372CEE9B"/>
    <w:rsid w:val="372DCC9F"/>
    <w:rsid w:val="373BD6FD"/>
    <w:rsid w:val="3758A0E3"/>
    <w:rsid w:val="377FD598"/>
    <w:rsid w:val="37950C15"/>
    <w:rsid w:val="37B38875"/>
    <w:rsid w:val="37B53B27"/>
    <w:rsid w:val="37BBCC1E"/>
    <w:rsid w:val="37BD3ADA"/>
    <w:rsid w:val="37D11F05"/>
    <w:rsid w:val="37DA2208"/>
    <w:rsid w:val="37ED4D96"/>
    <w:rsid w:val="37FA8AA3"/>
    <w:rsid w:val="3805BD87"/>
    <w:rsid w:val="3814E277"/>
    <w:rsid w:val="3815BE83"/>
    <w:rsid w:val="3824E885"/>
    <w:rsid w:val="382A23F5"/>
    <w:rsid w:val="383AB267"/>
    <w:rsid w:val="385425FC"/>
    <w:rsid w:val="38568A92"/>
    <w:rsid w:val="3862165E"/>
    <w:rsid w:val="388D5A1B"/>
    <w:rsid w:val="388DC8A3"/>
    <w:rsid w:val="389F1CBB"/>
    <w:rsid w:val="38A1E618"/>
    <w:rsid w:val="38B01155"/>
    <w:rsid w:val="38BB28BE"/>
    <w:rsid w:val="38C0FE8B"/>
    <w:rsid w:val="38E54CEB"/>
    <w:rsid w:val="3905D033"/>
    <w:rsid w:val="394F3FEA"/>
    <w:rsid w:val="39663F01"/>
    <w:rsid w:val="396A0790"/>
    <w:rsid w:val="397EAC85"/>
    <w:rsid w:val="39854A3C"/>
    <w:rsid w:val="398BE47B"/>
    <w:rsid w:val="39AE0DED"/>
    <w:rsid w:val="39B8CB60"/>
    <w:rsid w:val="39BAE502"/>
    <w:rsid w:val="39C0B8E6"/>
    <w:rsid w:val="39CA2196"/>
    <w:rsid w:val="39DBD94F"/>
    <w:rsid w:val="39EC7216"/>
    <w:rsid w:val="3A112160"/>
    <w:rsid w:val="3A182169"/>
    <w:rsid w:val="3A2C3F4E"/>
    <w:rsid w:val="3A2CB977"/>
    <w:rsid w:val="3A39817B"/>
    <w:rsid w:val="3A3C3685"/>
    <w:rsid w:val="3A4043B7"/>
    <w:rsid w:val="3A4A52C6"/>
    <w:rsid w:val="3A4E6306"/>
    <w:rsid w:val="3A62C339"/>
    <w:rsid w:val="3A6C6F96"/>
    <w:rsid w:val="3A809894"/>
    <w:rsid w:val="3A8C4044"/>
    <w:rsid w:val="3A9CE91E"/>
    <w:rsid w:val="3AADFE2D"/>
    <w:rsid w:val="3AAFB779"/>
    <w:rsid w:val="3AC46077"/>
    <w:rsid w:val="3AD5EDC9"/>
    <w:rsid w:val="3B07F240"/>
    <w:rsid w:val="3B0D9907"/>
    <w:rsid w:val="3B24DC92"/>
    <w:rsid w:val="3B252605"/>
    <w:rsid w:val="3B2E6413"/>
    <w:rsid w:val="3B320D1A"/>
    <w:rsid w:val="3B49DE4E"/>
    <w:rsid w:val="3B60B4D5"/>
    <w:rsid w:val="3B65E83E"/>
    <w:rsid w:val="3B73BF70"/>
    <w:rsid w:val="3B832202"/>
    <w:rsid w:val="3BA2CF51"/>
    <w:rsid w:val="3BA36C3C"/>
    <w:rsid w:val="3BC889D8"/>
    <w:rsid w:val="3BCFCC07"/>
    <w:rsid w:val="3C0144D9"/>
    <w:rsid w:val="3C080597"/>
    <w:rsid w:val="3C1FAC16"/>
    <w:rsid w:val="3C574F78"/>
    <w:rsid w:val="3C8DA2B0"/>
    <w:rsid w:val="3C9027C2"/>
    <w:rsid w:val="3C964AA9"/>
    <w:rsid w:val="3CA49028"/>
    <w:rsid w:val="3CB303EB"/>
    <w:rsid w:val="3CDA724D"/>
    <w:rsid w:val="3CDBC376"/>
    <w:rsid w:val="3CF0EC06"/>
    <w:rsid w:val="3D006A7E"/>
    <w:rsid w:val="3D0074DC"/>
    <w:rsid w:val="3D0D132C"/>
    <w:rsid w:val="3D13D077"/>
    <w:rsid w:val="3D22A48E"/>
    <w:rsid w:val="3D2526DB"/>
    <w:rsid w:val="3D2F9F03"/>
    <w:rsid w:val="3D5DFE9F"/>
    <w:rsid w:val="3D645A39"/>
    <w:rsid w:val="3D655222"/>
    <w:rsid w:val="3D68C437"/>
    <w:rsid w:val="3D6CC283"/>
    <w:rsid w:val="3D728DDE"/>
    <w:rsid w:val="3D880C5D"/>
    <w:rsid w:val="3D8F7F4A"/>
    <w:rsid w:val="3D9D153A"/>
    <w:rsid w:val="3DC06E43"/>
    <w:rsid w:val="3DD94036"/>
    <w:rsid w:val="3DFE5EF2"/>
    <w:rsid w:val="3E1749AA"/>
    <w:rsid w:val="3E192E57"/>
    <w:rsid w:val="3E2AEBA9"/>
    <w:rsid w:val="3E365BB3"/>
    <w:rsid w:val="3E38CD44"/>
    <w:rsid w:val="3E406089"/>
    <w:rsid w:val="3E4C11BB"/>
    <w:rsid w:val="3E4ED44C"/>
    <w:rsid w:val="3E56CF38"/>
    <w:rsid w:val="3E6E4729"/>
    <w:rsid w:val="3E6FF795"/>
    <w:rsid w:val="3E772C87"/>
    <w:rsid w:val="3E794D3C"/>
    <w:rsid w:val="3E7BBD46"/>
    <w:rsid w:val="3E7C42C9"/>
    <w:rsid w:val="3E84CEE1"/>
    <w:rsid w:val="3EAA9C92"/>
    <w:rsid w:val="3EB2FC98"/>
    <w:rsid w:val="3EC302E7"/>
    <w:rsid w:val="3ECD993C"/>
    <w:rsid w:val="3EE86D30"/>
    <w:rsid w:val="3EEA0AF0"/>
    <w:rsid w:val="3EFE99CB"/>
    <w:rsid w:val="3F0983DA"/>
    <w:rsid w:val="3F0C7916"/>
    <w:rsid w:val="3F1A3430"/>
    <w:rsid w:val="3F3CDB62"/>
    <w:rsid w:val="3F3E247B"/>
    <w:rsid w:val="3F50D381"/>
    <w:rsid w:val="3F73EC2E"/>
    <w:rsid w:val="3F85B54A"/>
    <w:rsid w:val="3F862C04"/>
    <w:rsid w:val="3F878EC5"/>
    <w:rsid w:val="3FA61346"/>
    <w:rsid w:val="3FB81CB1"/>
    <w:rsid w:val="3FC7A967"/>
    <w:rsid w:val="3FC7BFB8"/>
    <w:rsid w:val="3FDB6363"/>
    <w:rsid w:val="3FDC30EA"/>
    <w:rsid w:val="3FE6BF41"/>
    <w:rsid w:val="3FE82F87"/>
    <w:rsid w:val="3FECF293"/>
    <w:rsid w:val="4002F5A3"/>
    <w:rsid w:val="40039EE8"/>
    <w:rsid w:val="40288CC8"/>
    <w:rsid w:val="402FC806"/>
    <w:rsid w:val="40305F6D"/>
    <w:rsid w:val="403D8B58"/>
    <w:rsid w:val="40704800"/>
    <w:rsid w:val="4074C658"/>
    <w:rsid w:val="40774B70"/>
    <w:rsid w:val="4082D29E"/>
    <w:rsid w:val="40867F17"/>
    <w:rsid w:val="40910643"/>
    <w:rsid w:val="40A3C5B4"/>
    <w:rsid w:val="40C4A692"/>
    <w:rsid w:val="40DA7331"/>
    <w:rsid w:val="40DEDC44"/>
    <w:rsid w:val="40EF8D99"/>
    <w:rsid w:val="4104037C"/>
    <w:rsid w:val="4107FC03"/>
    <w:rsid w:val="411C2B0B"/>
    <w:rsid w:val="412924BB"/>
    <w:rsid w:val="4170F16E"/>
    <w:rsid w:val="4183FFE8"/>
    <w:rsid w:val="41A35E3A"/>
    <w:rsid w:val="41BC0226"/>
    <w:rsid w:val="41DAE4F9"/>
    <w:rsid w:val="41ED0CFB"/>
    <w:rsid w:val="41EED8BA"/>
    <w:rsid w:val="41FF1A8B"/>
    <w:rsid w:val="4220D616"/>
    <w:rsid w:val="422F66E8"/>
    <w:rsid w:val="42308C2B"/>
    <w:rsid w:val="4232028A"/>
    <w:rsid w:val="42346A27"/>
    <w:rsid w:val="4238844F"/>
    <w:rsid w:val="423DA379"/>
    <w:rsid w:val="424F9829"/>
    <w:rsid w:val="42707527"/>
    <w:rsid w:val="427ABCAA"/>
    <w:rsid w:val="427BE934"/>
    <w:rsid w:val="42860375"/>
    <w:rsid w:val="428F7A4B"/>
    <w:rsid w:val="42B0C1D7"/>
    <w:rsid w:val="42C41FE6"/>
    <w:rsid w:val="42CC4A56"/>
    <w:rsid w:val="42D21E91"/>
    <w:rsid w:val="42E3933A"/>
    <w:rsid w:val="42E41FFB"/>
    <w:rsid w:val="42E8BE39"/>
    <w:rsid w:val="42F1F055"/>
    <w:rsid w:val="42FD23D5"/>
    <w:rsid w:val="43099115"/>
    <w:rsid w:val="431AB85F"/>
    <w:rsid w:val="432A405B"/>
    <w:rsid w:val="433BA56D"/>
    <w:rsid w:val="4340B188"/>
    <w:rsid w:val="434125FF"/>
    <w:rsid w:val="43501D03"/>
    <w:rsid w:val="43571107"/>
    <w:rsid w:val="43739447"/>
    <w:rsid w:val="437FD9CB"/>
    <w:rsid w:val="438E1107"/>
    <w:rsid w:val="43A6FCEB"/>
    <w:rsid w:val="43CAC74E"/>
    <w:rsid w:val="43CC5987"/>
    <w:rsid w:val="43D2D0FC"/>
    <w:rsid w:val="43F26D0A"/>
    <w:rsid w:val="4404EB27"/>
    <w:rsid w:val="4417B995"/>
    <w:rsid w:val="44190852"/>
    <w:rsid w:val="441FF61F"/>
    <w:rsid w:val="448082CB"/>
    <w:rsid w:val="4480D379"/>
    <w:rsid w:val="448825A0"/>
    <w:rsid w:val="4488E987"/>
    <w:rsid w:val="4492146D"/>
    <w:rsid w:val="44B8F09C"/>
    <w:rsid w:val="44B95049"/>
    <w:rsid w:val="44C5364B"/>
    <w:rsid w:val="44C682A2"/>
    <w:rsid w:val="44CA6EC7"/>
    <w:rsid w:val="44CAB3D5"/>
    <w:rsid w:val="44CD9DD1"/>
    <w:rsid w:val="44D41A86"/>
    <w:rsid w:val="44D7029F"/>
    <w:rsid w:val="44E765C9"/>
    <w:rsid w:val="4504FC90"/>
    <w:rsid w:val="4506C2E1"/>
    <w:rsid w:val="451E4C1F"/>
    <w:rsid w:val="451F48D4"/>
    <w:rsid w:val="4520BE5F"/>
    <w:rsid w:val="4534C199"/>
    <w:rsid w:val="45371243"/>
    <w:rsid w:val="4538F414"/>
    <w:rsid w:val="454331DB"/>
    <w:rsid w:val="4545D549"/>
    <w:rsid w:val="4571B31F"/>
    <w:rsid w:val="457B5716"/>
    <w:rsid w:val="457B6933"/>
    <w:rsid w:val="459191C3"/>
    <w:rsid w:val="45979C61"/>
    <w:rsid w:val="45A63318"/>
    <w:rsid w:val="45A6DAA1"/>
    <w:rsid w:val="45B4FE06"/>
    <w:rsid w:val="45BB53E1"/>
    <w:rsid w:val="45C00B2A"/>
    <w:rsid w:val="45C5A758"/>
    <w:rsid w:val="45CB2CEB"/>
    <w:rsid w:val="45D731C0"/>
    <w:rsid w:val="45E0DA3D"/>
    <w:rsid w:val="45E0DE4C"/>
    <w:rsid w:val="45F94029"/>
    <w:rsid w:val="45FE57C0"/>
    <w:rsid w:val="46032EB6"/>
    <w:rsid w:val="46063EB5"/>
    <w:rsid w:val="46097236"/>
    <w:rsid w:val="460F7E33"/>
    <w:rsid w:val="46101847"/>
    <w:rsid w:val="46174023"/>
    <w:rsid w:val="46360F1C"/>
    <w:rsid w:val="463E14B4"/>
    <w:rsid w:val="46476636"/>
    <w:rsid w:val="464B726E"/>
    <w:rsid w:val="467C9BAC"/>
    <w:rsid w:val="467FD7D9"/>
    <w:rsid w:val="46E22288"/>
    <w:rsid w:val="46E7E0B6"/>
    <w:rsid w:val="46F21293"/>
    <w:rsid w:val="46F4FEE3"/>
    <w:rsid w:val="46F66947"/>
    <w:rsid w:val="46FD865E"/>
    <w:rsid w:val="4728EF3B"/>
    <w:rsid w:val="4731B134"/>
    <w:rsid w:val="47519AEF"/>
    <w:rsid w:val="475BF8BD"/>
    <w:rsid w:val="479733AA"/>
    <w:rsid w:val="47AB4E94"/>
    <w:rsid w:val="47B7045D"/>
    <w:rsid w:val="47CC5492"/>
    <w:rsid w:val="47EF2ABB"/>
    <w:rsid w:val="47FBDC8B"/>
    <w:rsid w:val="481CB4D1"/>
    <w:rsid w:val="48224764"/>
    <w:rsid w:val="48462366"/>
    <w:rsid w:val="484F6E3C"/>
    <w:rsid w:val="485E1A3E"/>
    <w:rsid w:val="4868AF50"/>
    <w:rsid w:val="48826609"/>
    <w:rsid w:val="488DDFBB"/>
    <w:rsid w:val="4893A9E8"/>
    <w:rsid w:val="48B969D8"/>
    <w:rsid w:val="48DD1D73"/>
    <w:rsid w:val="48E1F620"/>
    <w:rsid w:val="48EB2AB8"/>
    <w:rsid w:val="48FAEBFD"/>
    <w:rsid w:val="4905A0D7"/>
    <w:rsid w:val="49153D29"/>
    <w:rsid w:val="491AF7FE"/>
    <w:rsid w:val="491E1516"/>
    <w:rsid w:val="49285EE3"/>
    <w:rsid w:val="4939DF33"/>
    <w:rsid w:val="493A3AA6"/>
    <w:rsid w:val="4957FFBD"/>
    <w:rsid w:val="496C4328"/>
    <w:rsid w:val="497038AC"/>
    <w:rsid w:val="4977FD39"/>
    <w:rsid w:val="497D4F62"/>
    <w:rsid w:val="4982AE10"/>
    <w:rsid w:val="499F3089"/>
    <w:rsid w:val="49AD2E70"/>
    <w:rsid w:val="49BB07D4"/>
    <w:rsid w:val="49DDA105"/>
    <w:rsid w:val="49E66AF4"/>
    <w:rsid w:val="4A0AC9A7"/>
    <w:rsid w:val="4A432FA1"/>
    <w:rsid w:val="4A5E16B3"/>
    <w:rsid w:val="4A6BA595"/>
    <w:rsid w:val="4A837EB1"/>
    <w:rsid w:val="4AA17138"/>
    <w:rsid w:val="4AB20816"/>
    <w:rsid w:val="4AB7022D"/>
    <w:rsid w:val="4AD222B7"/>
    <w:rsid w:val="4ADBCAD3"/>
    <w:rsid w:val="4ADF7EEA"/>
    <w:rsid w:val="4AF67F70"/>
    <w:rsid w:val="4B022167"/>
    <w:rsid w:val="4B0A2E5F"/>
    <w:rsid w:val="4B1EB104"/>
    <w:rsid w:val="4B22BF92"/>
    <w:rsid w:val="4B483E84"/>
    <w:rsid w:val="4B53EA1A"/>
    <w:rsid w:val="4B6BBB76"/>
    <w:rsid w:val="4B7CFEA4"/>
    <w:rsid w:val="4B935310"/>
    <w:rsid w:val="4BD5F741"/>
    <w:rsid w:val="4BE6C6F2"/>
    <w:rsid w:val="4BF57E18"/>
    <w:rsid w:val="4C168812"/>
    <w:rsid w:val="4C1BB43A"/>
    <w:rsid w:val="4C1F60DC"/>
    <w:rsid w:val="4C26A18E"/>
    <w:rsid w:val="4C27F15F"/>
    <w:rsid w:val="4C53C50B"/>
    <w:rsid w:val="4C6BFAEB"/>
    <w:rsid w:val="4C71DB68"/>
    <w:rsid w:val="4C876BCB"/>
    <w:rsid w:val="4C8E4E68"/>
    <w:rsid w:val="4C9D2652"/>
    <w:rsid w:val="4CAE5798"/>
    <w:rsid w:val="4CAF85AB"/>
    <w:rsid w:val="4CBB8E2E"/>
    <w:rsid w:val="4CEF2CA9"/>
    <w:rsid w:val="4D2D4F58"/>
    <w:rsid w:val="4D3A7074"/>
    <w:rsid w:val="4D42B26B"/>
    <w:rsid w:val="4D4C66C6"/>
    <w:rsid w:val="4D51C960"/>
    <w:rsid w:val="4D5A9083"/>
    <w:rsid w:val="4D9BC3B8"/>
    <w:rsid w:val="4DB29F7D"/>
    <w:rsid w:val="4DB7658B"/>
    <w:rsid w:val="4DDCDCFA"/>
    <w:rsid w:val="4DEE7687"/>
    <w:rsid w:val="4DFDCA0E"/>
    <w:rsid w:val="4E004469"/>
    <w:rsid w:val="4E10A517"/>
    <w:rsid w:val="4E2645E1"/>
    <w:rsid w:val="4E34DB51"/>
    <w:rsid w:val="4E376D69"/>
    <w:rsid w:val="4E38F6B3"/>
    <w:rsid w:val="4E398082"/>
    <w:rsid w:val="4E519734"/>
    <w:rsid w:val="4E596064"/>
    <w:rsid w:val="4E6AE3AB"/>
    <w:rsid w:val="4E70B844"/>
    <w:rsid w:val="4E796F6B"/>
    <w:rsid w:val="4EA55B51"/>
    <w:rsid w:val="4EAF3FD0"/>
    <w:rsid w:val="4EB8557D"/>
    <w:rsid w:val="4EBA0AE2"/>
    <w:rsid w:val="4EC682BC"/>
    <w:rsid w:val="4ECFEA0D"/>
    <w:rsid w:val="4F097483"/>
    <w:rsid w:val="4F22640E"/>
    <w:rsid w:val="4F2452D2"/>
    <w:rsid w:val="4F35C4E7"/>
    <w:rsid w:val="4F39127A"/>
    <w:rsid w:val="4F5A6C3C"/>
    <w:rsid w:val="4F5C01DE"/>
    <w:rsid w:val="4F7D5E97"/>
    <w:rsid w:val="4F7F949A"/>
    <w:rsid w:val="4F95D266"/>
    <w:rsid w:val="4FA56246"/>
    <w:rsid w:val="4FABC20F"/>
    <w:rsid w:val="4FB0A199"/>
    <w:rsid w:val="4FFA423A"/>
    <w:rsid w:val="50087E28"/>
    <w:rsid w:val="501435F2"/>
    <w:rsid w:val="50308043"/>
    <w:rsid w:val="503EB092"/>
    <w:rsid w:val="50637106"/>
    <w:rsid w:val="50903CC3"/>
    <w:rsid w:val="50A43056"/>
    <w:rsid w:val="50B3F844"/>
    <w:rsid w:val="50B7FF81"/>
    <w:rsid w:val="50D55C3F"/>
    <w:rsid w:val="50E09CFF"/>
    <w:rsid w:val="50E2EECA"/>
    <w:rsid w:val="50E34F13"/>
    <w:rsid w:val="50E5315C"/>
    <w:rsid w:val="50EAFBEF"/>
    <w:rsid w:val="50F23571"/>
    <w:rsid w:val="511001B0"/>
    <w:rsid w:val="51446634"/>
    <w:rsid w:val="5149C46A"/>
    <w:rsid w:val="51517D15"/>
    <w:rsid w:val="517851A3"/>
    <w:rsid w:val="5184D3AE"/>
    <w:rsid w:val="51B49322"/>
    <w:rsid w:val="51B849A6"/>
    <w:rsid w:val="51B85B83"/>
    <w:rsid w:val="51C92B34"/>
    <w:rsid w:val="51CC71BA"/>
    <w:rsid w:val="51CEC890"/>
    <w:rsid w:val="51D1A187"/>
    <w:rsid w:val="51DA80F3"/>
    <w:rsid w:val="51F7A649"/>
    <w:rsid w:val="52020EE9"/>
    <w:rsid w:val="5221190B"/>
    <w:rsid w:val="52234B4E"/>
    <w:rsid w:val="524D5D56"/>
    <w:rsid w:val="5263DF05"/>
    <w:rsid w:val="527195C3"/>
    <w:rsid w:val="5274C346"/>
    <w:rsid w:val="528939DD"/>
    <w:rsid w:val="528F9219"/>
    <w:rsid w:val="52991CB9"/>
    <w:rsid w:val="52A54250"/>
    <w:rsid w:val="52C4F75C"/>
    <w:rsid w:val="52CB8488"/>
    <w:rsid w:val="52F9B704"/>
    <w:rsid w:val="530C67D6"/>
    <w:rsid w:val="530DC471"/>
    <w:rsid w:val="53139ADC"/>
    <w:rsid w:val="5314EDFC"/>
    <w:rsid w:val="53256949"/>
    <w:rsid w:val="532B3297"/>
    <w:rsid w:val="5335DEEF"/>
    <w:rsid w:val="535A65F3"/>
    <w:rsid w:val="536D963B"/>
    <w:rsid w:val="536EFD08"/>
    <w:rsid w:val="53703179"/>
    <w:rsid w:val="53736DB1"/>
    <w:rsid w:val="538BBD37"/>
    <w:rsid w:val="538DD7BF"/>
    <w:rsid w:val="53AA5D16"/>
    <w:rsid w:val="53C272B4"/>
    <w:rsid w:val="53C80E49"/>
    <w:rsid w:val="53E92EC2"/>
    <w:rsid w:val="53F253B3"/>
    <w:rsid w:val="53F977C6"/>
    <w:rsid w:val="53FC4AEB"/>
    <w:rsid w:val="5405374D"/>
    <w:rsid w:val="541CEAE2"/>
    <w:rsid w:val="542C63CD"/>
    <w:rsid w:val="543BB379"/>
    <w:rsid w:val="545D007A"/>
    <w:rsid w:val="54678864"/>
    <w:rsid w:val="54682D0B"/>
    <w:rsid w:val="54856B48"/>
    <w:rsid w:val="548D58CE"/>
    <w:rsid w:val="548E40D1"/>
    <w:rsid w:val="549CF300"/>
    <w:rsid w:val="549D74EB"/>
    <w:rsid w:val="549D7A67"/>
    <w:rsid w:val="54A48048"/>
    <w:rsid w:val="54B891D3"/>
    <w:rsid w:val="54C139AA"/>
    <w:rsid w:val="54F2FFC2"/>
    <w:rsid w:val="54F50172"/>
    <w:rsid w:val="54F7446F"/>
    <w:rsid w:val="54F8EE8F"/>
    <w:rsid w:val="5519D678"/>
    <w:rsid w:val="5520F0B6"/>
    <w:rsid w:val="5536E229"/>
    <w:rsid w:val="55579453"/>
    <w:rsid w:val="5564AF2D"/>
    <w:rsid w:val="55898557"/>
    <w:rsid w:val="558E7557"/>
    <w:rsid w:val="559BFB2A"/>
    <w:rsid w:val="55A26549"/>
    <w:rsid w:val="55A53935"/>
    <w:rsid w:val="55A7C055"/>
    <w:rsid w:val="55C8342E"/>
    <w:rsid w:val="55C9ADC0"/>
    <w:rsid w:val="55D19B46"/>
    <w:rsid w:val="55D34887"/>
    <w:rsid w:val="55F3F71A"/>
    <w:rsid w:val="55F9B4D4"/>
    <w:rsid w:val="55FA6C96"/>
    <w:rsid w:val="55FEEF9C"/>
    <w:rsid w:val="560513EA"/>
    <w:rsid w:val="5621C082"/>
    <w:rsid w:val="5627D0A3"/>
    <w:rsid w:val="563F1635"/>
    <w:rsid w:val="56440898"/>
    <w:rsid w:val="56456F85"/>
    <w:rsid w:val="5679DD06"/>
    <w:rsid w:val="5696F4F4"/>
    <w:rsid w:val="56A873F7"/>
    <w:rsid w:val="56AEA945"/>
    <w:rsid w:val="56B67542"/>
    <w:rsid w:val="56BFB14B"/>
    <w:rsid w:val="56E38543"/>
    <w:rsid w:val="56E58A41"/>
    <w:rsid w:val="56EAA88D"/>
    <w:rsid w:val="56EBEDB2"/>
    <w:rsid w:val="56ED77C7"/>
    <w:rsid w:val="56F1B86A"/>
    <w:rsid w:val="571725E6"/>
    <w:rsid w:val="571DBE01"/>
    <w:rsid w:val="57360540"/>
    <w:rsid w:val="574107C9"/>
    <w:rsid w:val="57482F6B"/>
    <w:rsid w:val="574B1FA8"/>
    <w:rsid w:val="575698BE"/>
    <w:rsid w:val="5764048F"/>
    <w:rsid w:val="5766E3C6"/>
    <w:rsid w:val="576E2331"/>
    <w:rsid w:val="5774E38C"/>
    <w:rsid w:val="57871523"/>
    <w:rsid w:val="578C9F91"/>
    <w:rsid w:val="579F3655"/>
    <w:rsid w:val="57A7F0D2"/>
    <w:rsid w:val="57DEB324"/>
    <w:rsid w:val="57F8DA6C"/>
    <w:rsid w:val="58057B31"/>
    <w:rsid w:val="580B8FAC"/>
    <w:rsid w:val="581FD6AB"/>
    <w:rsid w:val="583694B8"/>
    <w:rsid w:val="583D4085"/>
    <w:rsid w:val="583F736C"/>
    <w:rsid w:val="584A79A6"/>
    <w:rsid w:val="58581A85"/>
    <w:rsid w:val="586943C8"/>
    <w:rsid w:val="588861A0"/>
    <w:rsid w:val="589EA365"/>
    <w:rsid w:val="58BA104E"/>
    <w:rsid w:val="58C61619"/>
    <w:rsid w:val="58C9D6EB"/>
    <w:rsid w:val="58CEF143"/>
    <w:rsid w:val="58D06DEA"/>
    <w:rsid w:val="58ECD44A"/>
    <w:rsid w:val="591BC4A1"/>
    <w:rsid w:val="591C020A"/>
    <w:rsid w:val="5938F3A5"/>
    <w:rsid w:val="59465EE8"/>
    <w:rsid w:val="596703B4"/>
    <w:rsid w:val="596AB8FA"/>
    <w:rsid w:val="59977BCE"/>
    <w:rsid w:val="599EA05F"/>
    <w:rsid w:val="59A12480"/>
    <w:rsid w:val="59B29988"/>
    <w:rsid w:val="59C8ABD5"/>
    <w:rsid w:val="59CE64DF"/>
    <w:rsid w:val="59DD37D5"/>
    <w:rsid w:val="59EF962F"/>
    <w:rsid w:val="5A118848"/>
    <w:rsid w:val="5A123B5D"/>
    <w:rsid w:val="5A249DEB"/>
    <w:rsid w:val="5A2B2D1D"/>
    <w:rsid w:val="5A37D414"/>
    <w:rsid w:val="5A3C146E"/>
    <w:rsid w:val="5A3F1554"/>
    <w:rsid w:val="5A4222B0"/>
    <w:rsid w:val="5A4993E6"/>
    <w:rsid w:val="5A524D69"/>
    <w:rsid w:val="5A7F5742"/>
    <w:rsid w:val="5A84EAB2"/>
    <w:rsid w:val="5A951DA4"/>
    <w:rsid w:val="5A95356F"/>
    <w:rsid w:val="5AA70511"/>
    <w:rsid w:val="5AA9BD4A"/>
    <w:rsid w:val="5AB01CE7"/>
    <w:rsid w:val="5AB7A9F7"/>
    <w:rsid w:val="5ADD11B6"/>
    <w:rsid w:val="5AF1C90A"/>
    <w:rsid w:val="5AF55EBE"/>
    <w:rsid w:val="5B041280"/>
    <w:rsid w:val="5B2B3D6F"/>
    <w:rsid w:val="5B2F84F4"/>
    <w:rsid w:val="5B32B44A"/>
    <w:rsid w:val="5B3B8927"/>
    <w:rsid w:val="5B73BAC0"/>
    <w:rsid w:val="5B8FCA63"/>
    <w:rsid w:val="5B9AB9A0"/>
    <w:rsid w:val="5BA3F144"/>
    <w:rsid w:val="5BA62421"/>
    <w:rsid w:val="5BAB57F5"/>
    <w:rsid w:val="5BBBDEAE"/>
    <w:rsid w:val="5BC78B03"/>
    <w:rsid w:val="5BCD88D0"/>
    <w:rsid w:val="5BD64427"/>
    <w:rsid w:val="5BDADCF0"/>
    <w:rsid w:val="5BDC70C0"/>
    <w:rsid w:val="5BDE2796"/>
    <w:rsid w:val="5C1478EC"/>
    <w:rsid w:val="5C22F2A7"/>
    <w:rsid w:val="5C2F641D"/>
    <w:rsid w:val="5C3F97B4"/>
    <w:rsid w:val="5C41C8C4"/>
    <w:rsid w:val="5C42D572"/>
    <w:rsid w:val="5C530FBE"/>
    <w:rsid w:val="5C599AE2"/>
    <w:rsid w:val="5C5B2D11"/>
    <w:rsid w:val="5C709467"/>
    <w:rsid w:val="5C8B937E"/>
    <w:rsid w:val="5C90FBAC"/>
    <w:rsid w:val="5C9D1928"/>
    <w:rsid w:val="5CBFB760"/>
    <w:rsid w:val="5CCF1C90"/>
    <w:rsid w:val="5CCFDC3F"/>
    <w:rsid w:val="5CD214DD"/>
    <w:rsid w:val="5CDBAA21"/>
    <w:rsid w:val="5CE162BA"/>
    <w:rsid w:val="5CEB7350"/>
    <w:rsid w:val="5CEEB747"/>
    <w:rsid w:val="5D0107A8"/>
    <w:rsid w:val="5D3617C0"/>
    <w:rsid w:val="5D49D5A9"/>
    <w:rsid w:val="5D71BC93"/>
    <w:rsid w:val="5DA74C9D"/>
    <w:rsid w:val="5DC2DF83"/>
    <w:rsid w:val="5DDB4000"/>
    <w:rsid w:val="5DDEA5D3"/>
    <w:rsid w:val="5DF6FD72"/>
    <w:rsid w:val="5DF7FCCA"/>
    <w:rsid w:val="5E2CCC0D"/>
    <w:rsid w:val="5E925085"/>
    <w:rsid w:val="5E9ABC0D"/>
    <w:rsid w:val="5E9C1CF8"/>
    <w:rsid w:val="5EA6E635"/>
    <w:rsid w:val="5EB351A5"/>
    <w:rsid w:val="5EBFAF77"/>
    <w:rsid w:val="5EDEFDF7"/>
    <w:rsid w:val="5EFA5D7B"/>
    <w:rsid w:val="5EFB219F"/>
    <w:rsid w:val="5F0B4798"/>
    <w:rsid w:val="5F127DB2"/>
    <w:rsid w:val="5F2044B7"/>
    <w:rsid w:val="5F2F2EDE"/>
    <w:rsid w:val="5F392AE1"/>
    <w:rsid w:val="5F5DB162"/>
    <w:rsid w:val="5F5F02FA"/>
    <w:rsid w:val="5F7A7634"/>
    <w:rsid w:val="5F7BBE20"/>
    <w:rsid w:val="5F87948B"/>
    <w:rsid w:val="5F967E1C"/>
    <w:rsid w:val="5FBE1A22"/>
    <w:rsid w:val="5FD1A3C8"/>
    <w:rsid w:val="5FDF9921"/>
    <w:rsid w:val="5FEFCCD2"/>
    <w:rsid w:val="5FF26B20"/>
    <w:rsid w:val="5FFD36A7"/>
    <w:rsid w:val="601F5D9F"/>
    <w:rsid w:val="60224329"/>
    <w:rsid w:val="60265809"/>
    <w:rsid w:val="60287E40"/>
    <w:rsid w:val="60548DED"/>
    <w:rsid w:val="608271E5"/>
    <w:rsid w:val="608C1BA4"/>
    <w:rsid w:val="608E4804"/>
    <w:rsid w:val="609CF151"/>
    <w:rsid w:val="60B702B1"/>
    <w:rsid w:val="60BB642F"/>
    <w:rsid w:val="60CA3C8A"/>
    <w:rsid w:val="60D28239"/>
    <w:rsid w:val="60D37B42"/>
    <w:rsid w:val="60D5E954"/>
    <w:rsid w:val="60D5EEC0"/>
    <w:rsid w:val="60DA609C"/>
    <w:rsid w:val="60F30E4B"/>
    <w:rsid w:val="60F981C3"/>
    <w:rsid w:val="610BC0CE"/>
    <w:rsid w:val="611DA101"/>
    <w:rsid w:val="612EC40C"/>
    <w:rsid w:val="6151FC35"/>
    <w:rsid w:val="61627618"/>
    <w:rsid w:val="61781932"/>
    <w:rsid w:val="617CA8E4"/>
    <w:rsid w:val="61BC3046"/>
    <w:rsid w:val="61C2286A"/>
    <w:rsid w:val="61C26F75"/>
    <w:rsid w:val="61D44E54"/>
    <w:rsid w:val="61F13DE3"/>
    <w:rsid w:val="62015004"/>
    <w:rsid w:val="620A5178"/>
    <w:rsid w:val="62153897"/>
    <w:rsid w:val="622A998D"/>
    <w:rsid w:val="62300129"/>
    <w:rsid w:val="624A1E74"/>
    <w:rsid w:val="6253DB51"/>
    <w:rsid w:val="62611EA5"/>
    <w:rsid w:val="626D736E"/>
    <w:rsid w:val="6290D1FA"/>
    <w:rsid w:val="62A0A796"/>
    <w:rsid w:val="62AA2AFB"/>
    <w:rsid w:val="62AB1AB8"/>
    <w:rsid w:val="62AEB71C"/>
    <w:rsid w:val="62B216F6"/>
    <w:rsid w:val="62B3D6D0"/>
    <w:rsid w:val="62CA6E95"/>
    <w:rsid w:val="62EDA11B"/>
    <w:rsid w:val="6307AC37"/>
    <w:rsid w:val="631FD4AC"/>
    <w:rsid w:val="63207CE7"/>
    <w:rsid w:val="633734CC"/>
    <w:rsid w:val="635EEEB1"/>
    <w:rsid w:val="6376B081"/>
    <w:rsid w:val="637CDBF3"/>
    <w:rsid w:val="6388E98D"/>
    <w:rsid w:val="639FFABB"/>
    <w:rsid w:val="63ABEE57"/>
    <w:rsid w:val="63B3561A"/>
    <w:rsid w:val="63B85031"/>
    <w:rsid w:val="63D1DB4C"/>
    <w:rsid w:val="63D5B919"/>
    <w:rsid w:val="63E4FA38"/>
    <w:rsid w:val="63E5EED5"/>
    <w:rsid w:val="63FE35DC"/>
    <w:rsid w:val="64093967"/>
    <w:rsid w:val="641D293E"/>
    <w:rsid w:val="64269F58"/>
    <w:rsid w:val="646664CE"/>
    <w:rsid w:val="647BA64C"/>
    <w:rsid w:val="6498AF65"/>
    <w:rsid w:val="64A7049B"/>
    <w:rsid w:val="64B07CE5"/>
    <w:rsid w:val="64B398B5"/>
    <w:rsid w:val="64BD25C7"/>
    <w:rsid w:val="64C396E6"/>
    <w:rsid w:val="64CC46AB"/>
    <w:rsid w:val="64D0D42D"/>
    <w:rsid w:val="64D1957D"/>
    <w:rsid w:val="64E26B6D"/>
    <w:rsid w:val="64E28AC6"/>
    <w:rsid w:val="64F893F1"/>
    <w:rsid w:val="6508885C"/>
    <w:rsid w:val="650B5E7C"/>
    <w:rsid w:val="650B869D"/>
    <w:rsid w:val="651E9BBF"/>
    <w:rsid w:val="652068CD"/>
    <w:rsid w:val="65240A1C"/>
    <w:rsid w:val="652675ED"/>
    <w:rsid w:val="6527148B"/>
    <w:rsid w:val="652B2A32"/>
    <w:rsid w:val="65434408"/>
    <w:rsid w:val="6552C110"/>
    <w:rsid w:val="65547F73"/>
    <w:rsid w:val="656AAE7A"/>
    <w:rsid w:val="657E4810"/>
    <w:rsid w:val="658BE323"/>
    <w:rsid w:val="659E91D0"/>
    <w:rsid w:val="65ACB18E"/>
    <w:rsid w:val="65B47250"/>
    <w:rsid w:val="65CCF2E6"/>
    <w:rsid w:val="65E7BF10"/>
    <w:rsid w:val="65EE343C"/>
    <w:rsid w:val="65FDC48E"/>
    <w:rsid w:val="6615244E"/>
    <w:rsid w:val="661F1046"/>
    <w:rsid w:val="662DBDF5"/>
    <w:rsid w:val="664EBBAA"/>
    <w:rsid w:val="6659C653"/>
    <w:rsid w:val="66681F42"/>
    <w:rsid w:val="666ED58E"/>
    <w:rsid w:val="667F7E79"/>
    <w:rsid w:val="6682D5F6"/>
    <w:rsid w:val="66A69EF3"/>
    <w:rsid w:val="66A90A98"/>
    <w:rsid w:val="66A960DF"/>
    <w:rsid w:val="66C29779"/>
    <w:rsid w:val="66DB7DF9"/>
    <w:rsid w:val="66F4F39D"/>
    <w:rsid w:val="67097C0E"/>
    <w:rsid w:val="672D3CBA"/>
    <w:rsid w:val="674B3510"/>
    <w:rsid w:val="675EB196"/>
    <w:rsid w:val="678215DF"/>
    <w:rsid w:val="679E0590"/>
    <w:rsid w:val="67B33072"/>
    <w:rsid w:val="67B3470E"/>
    <w:rsid w:val="67BEF8B4"/>
    <w:rsid w:val="67C370EA"/>
    <w:rsid w:val="67DC8A4F"/>
    <w:rsid w:val="67DE5D63"/>
    <w:rsid w:val="67F79CD9"/>
    <w:rsid w:val="68119FE1"/>
    <w:rsid w:val="6819BCBD"/>
    <w:rsid w:val="681B0418"/>
    <w:rsid w:val="682ED79E"/>
    <w:rsid w:val="684A21A4"/>
    <w:rsid w:val="684AEE86"/>
    <w:rsid w:val="6853D1F6"/>
    <w:rsid w:val="6860DDAC"/>
    <w:rsid w:val="686BC8A5"/>
    <w:rsid w:val="6876AB4F"/>
    <w:rsid w:val="688926DF"/>
    <w:rsid w:val="689B9CA9"/>
    <w:rsid w:val="68A75F2A"/>
    <w:rsid w:val="68D09759"/>
    <w:rsid w:val="68DE9D91"/>
    <w:rsid w:val="6914664F"/>
    <w:rsid w:val="693157DC"/>
    <w:rsid w:val="695A0614"/>
    <w:rsid w:val="6964FC68"/>
    <w:rsid w:val="69666B5C"/>
    <w:rsid w:val="696BACB6"/>
    <w:rsid w:val="6971984E"/>
    <w:rsid w:val="6971B787"/>
    <w:rsid w:val="697D8CCF"/>
    <w:rsid w:val="6999BAAA"/>
    <w:rsid w:val="699A4479"/>
    <w:rsid w:val="699AABD4"/>
    <w:rsid w:val="699CB433"/>
    <w:rsid w:val="69A24598"/>
    <w:rsid w:val="69A60D73"/>
    <w:rsid w:val="69A9A365"/>
    <w:rsid w:val="69B58D1E"/>
    <w:rsid w:val="69C3FEF1"/>
    <w:rsid w:val="69C66253"/>
    <w:rsid w:val="69C966D0"/>
    <w:rsid w:val="69D0FA6B"/>
    <w:rsid w:val="69DA3342"/>
    <w:rsid w:val="69DC1953"/>
    <w:rsid w:val="69E362F7"/>
    <w:rsid w:val="69F91C9D"/>
    <w:rsid w:val="6A2213F6"/>
    <w:rsid w:val="6A22EE3C"/>
    <w:rsid w:val="6A29B205"/>
    <w:rsid w:val="6A29C0A5"/>
    <w:rsid w:val="6A331258"/>
    <w:rsid w:val="6A3A5073"/>
    <w:rsid w:val="6A3AE0FC"/>
    <w:rsid w:val="6A6DCEA7"/>
    <w:rsid w:val="6A752E51"/>
    <w:rsid w:val="6A780B8A"/>
    <w:rsid w:val="6A911559"/>
    <w:rsid w:val="6AA5AF62"/>
    <w:rsid w:val="6AB94D07"/>
    <w:rsid w:val="6AC51661"/>
    <w:rsid w:val="6ACDF635"/>
    <w:rsid w:val="6AD5A652"/>
    <w:rsid w:val="6AD8C109"/>
    <w:rsid w:val="6AF31181"/>
    <w:rsid w:val="6B3E8A63"/>
    <w:rsid w:val="6B653731"/>
    <w:rsid w:val="6B7BDA04"/>
    <w:rsid w:val="6B7EF7E0"/>
    <w:rsid w:val="6B8C2C10"/>
    <w:rsid w:val="6BABCBDC"/>
    <w:rsid w:val="6BC9E44B"/>
    <w:rsid w:val="6BD7D85D"/>
    <w:rsid w:val="6BED3906"/>
    <w:rsid w:val="6C0811C5"/>
    <w:rsid w:val="6C1A48F9"/>
    <w:rsid w:val="6C1FBA10"/>
    <w:rsid w:val="6C22621F"/>
    <w:rsid w:val="6C260F5F"/>
    <w:rsid w:val="6C2C7032"/>
    <w:rsid w:val="6C2F7F42"/>
    <w:rsid w:val="6C368959"/>
    <w:rsid w:val="6C3A4891"/>
    <w:rsid w:val="6C3C346A"/>
    <w:rsid w:val="6C40E077"/>
    <w:rsid w:val="6C570094"/>
    <w:rsid w:val="6C59BAD7"/>
    <w:rsid w:val="6C5A561B"/>
    <w:rsid w:val="6C60E6C2"/>
    <w:rsid w:val="6CA13D3A"/>
    <w:rsid w:val="6CA6EC32"/>
    <w:rsid w:val="6CA8AB65"/>
    <w:rsid w:val="6CB61565"/>
    <w:rsid w:val="6CCCEE43"/>
    <w:rsid w:val="6CD54CDE"/>
    <w:rsid w:val="6CDCE0AE"/>
    <w:rsid w:val="6CE43472"/>
    <w:rsid w:val="6CEB66AA"/>
    <w:rsid w:val="6CED2DE0"/>
    <w:rsid w:val="6D16894E"/>
    <w:rsid w:val="6D1ECCBC"/>
    <w:rsid w:val="6D25FD7C"/>
    <w:rsid w:val="6D3431AD"/>
    <w:rsid w:val="6D4E46B0"/>
    <w:rsid w:val="6D50CB17"/>
    <w:rsid w:val="6D55E56F"/>
    <w:rsid w:val="6D5B806A"/>
    <w:rsid w:val="6D6152C7"/>
    <w:rsid w:val="6D732731"/>
    <w:rsid w:val="6D77204A"/>
    <w:rsid w:val="6D7DA96D"/>
    <w:rsid w:val="6D887493"/>
    <w:rsid w:val="6D8AA4AB"/>
    <w:rsid w:val="6D8F61CE"/>
    <w:rsid w:val="6D960A09"/>
    <w:rsid w:val="6DD06A55"/>
    <w:rsid w:val="6DDFF251"/>
    <w:rsid w:val="6DE25996"/>
    <w:rsid w:val="6DE969DD"/>
    <w:rsid w:val="6DF11D48"/>
    <w:rsid w:val="6DFCB723"/>
    <w:rsid w:val="6E034EE0"/>
    <w:rsid w:val="6E09A203"/>
    <w:rsid w:val="6E2BADBD"/>
    <w:rsid w:val="6E4CBFC9"/>
    <w:rsid w:val="6E766477"/>
    <w:rsid w:val="6E78D3ED"/>
    <w:rsid w:val="6E7BFB45"/>
    <w:rsid w:val="6E93D19F"/>
    <w:rsid w:val="6E966158"/>
    <w:rsid w:val="6E9A8536"/>
    <w:rsid w:val="6E9C03EE"/>
    <w:rsid w:val="6E9C5EAA"/>
    <w:rsid w:val="6EBB938D"/>
    <w:rsid w:val="6EBEC975"/>
    <w:rsid w:val="6ECCB409"/>
    <w:rsid w:val="6EDEE38F"/>
    <w:rsid w:val="6EE36DAA"/>
    <w:rsid w:val="6EE98D3B"/>
    <w:rsid w:val="6EE9D47C"/>
    <w:rsid w:val="6EF71614"/>
    <w:rsid w:val="6EFAA32A"/>
    <w:rsid w:val="6F00E0C3"/>
    <w:rsid w:val="6F00FC55"/>
    <w:rsid w:val="6F030FC6"/>
    <w:rsid w:val="6F068895"/>
    <w:rsid w:val="6F0E500B"/>
    <w:rsid w:val="6F0EAD76"/>
    <w:rsid w:val="6F166B92"/>
    <w:rsid w:val="6F247F59"/>
    <w:rsid w:val="6F3B4BCB"/>
    <w:rsid w:val="6F3FC62A"/>
    <w:rsid w:val="6F401262"/>
    <w:rsid w:val="6F4D1C3D"/>
    <w:rsid w:val="6F582EB4"/>
    <w:rsid w:val="6F84ADB6"/>
    <w:rsid w:val="6F8A2657"/>
    <w:rsid w:val="6F8E3081"/>
    <w:rsid w:val="6F950CCC"/>
    <w:rsid w:val="6FA8448B"/>
    <w:rsid w:val="6FB151D2"/>
    <w:rsid w:val="6FC4E046"/>
    <w:rsid w:val="6FF05DA0"/>
    <w:rsid w:val="6FF20DB9"/>
    <w:rsid w:val="7019DD88"/>
    <w:rsid w:val="7024CEA2"/>
    <w:rsid w:val="704255D6"/>
    <w:rsid w:val="704974C6"/>
    <w:rsid w:val="7050C202"/>
    <w:rsid w:val="70680A74"/>
    <w:rsid w:val="70A99E31"/>
    <w:rsid w:val="70AEC38D"/>
    <w:rsid w:val="70B58C64"/>
    <w:rsid w:val="70B7A27F"/>
    <w:rsid w:val="70B7BE11"/>
    <w:rsid w:val="70C7DE5F"/>
    <w:rsid w:val="70DD102B"/>
    <w:rsid w:val="70DDD326"/>
    <w:rsid w:val="70F0170B"/>
    <w:rsid w:val="70FCCAE4"/>
    <w:rsid w:val="710B3DA8"/>
    <w:rsid w:val="7116F2D4"/>
    <w:rsid w:val="71210A9F"/>
    <w:rsid w:val="7141D416"/>
    <w:rsid w:val="71434815"/>
    <w:rsid w:val="7187AD3C"/>
    <w:rsid w:val="718DF645"/>
    <w:rsid w:val="71903341"/>
    <w:rsid w:val="71921B69"/>
    <w:rsid w:val="71AE807E"/>
    <w:rsid w:val="71C58BF5"/>
    <w:rsid w:val="7204660B"/>
    <w:rsid w:val="7214CD92"/>
    <w:rsid w:val="72249FC8"/>
    <w:rsid w:val="72441089"/>
    <w:rsid w:val="72465A34"/>
    <w:rsid w:val="724BBD20"/>
    <w:rsid w:val="725B41AA"/>
    <w:rsid w:val="725C9A36"/>
    <w:rsid w:val="7278E08C"/>
    <w:rsid w:val="727D6016"/>
    <w:rsid w:val="7280DF5D"/>
    <w:rsid w:val="72B0BAEF"/>
    <w:rsid w:val="72CB32E7"/>
    <w:rsid w:val="72D40286"/>
    <w:rsid w:val="72DA433F"/>
    <w:rsid w:val="72EC4CFA"/>
    <w:rsid w:val="73075D19"/>
    <w:rsid w:val="731C3A47"/>
    <w:rsid w:val="731E4011"/>
    <w:rsid w:val="73419B03"/>
    <w:rsid w:val="734E6EE8"/>
    <w:rsid w:val="7384962E"/>
    <w:rsid w:val="73921540"/>
    <w:rsid w:val="73A0379A"/>
    <w:rsid w:val="73A55D71"/>
    <w:rsid w:val="73DC6C29"/>
    <w:rsid w:val="73DD9B32"/>
    <w:rsid w:val="73F7120B"/>
    <w:rsid w:val="73F7DBC2"/>
    <w:rsid w:val="73F86A97"/>
    <w:rsid w:val="7411CBEC"/>
    <w:rsid w:val="741320AB"/>
    <w:rsid w:val="7415B350"/>
    <w:rsid w:val="7445D451"/>
    <w:rsid w:val="7447335F"/>
    <w:rsid w:val="74475675"/>
    <w:rsid w:val="7455F875"/>
    <w:rsid w:val="7458AB61"/>
    <w:rsid w:val="746098E7"/>
    <w:rsid w:val="74722420"/>
    <w:rsid w:val="7476546C"/>
    <w:rsid w:val="747B0AC0"/>
    <w:rsid w:val="747CC601"/>
    <w:rsid w:val="748919B3"/>
    <w:rsid w:val="7489826E"/>
    <w:rsid w:val="749C25B1"/>
    <w:rsid w:val="749F026E"/>
    <w:rsid w:val="74AF400F"/>
    <w:rsid w:val="7502F50E"/>
    <w:rsid w:val="750A94AD"/>
    <w:rsid w:val="751AE3DF"/>
    <w:rsid w:val="752E494A"/>
    <w:rsid w:val="75393FB0"/>
    <w:rsid w:val="754D9E2D"/>
    <w:rsid w:val="755077CB"/>
    <w:rsid w:val="75645377"/>
    <w:rsid w:val="756822FE"/>
    <w:rsid w:val="756A0165"/>
    <w:rsid w:val="756EAA8D"/>
    <w:rsid w:val="7584E1C6"/>
    <w:rsid w:val="7592E26C"/>
    <w:rsid w:val="7594FB79"/>
    <w:rsid w:val="759807C2"/>
    <w:rsid w:val="759F5015"/>
    <w:rsid w:val="75A67383"/>
    <w:rsid w:val="75B9303B"/>
    <w:rsid w:val="75D3A580"/>
    <w:rsid w:val="75F025D8"/>
    <w:rsid w:val="75F17B80"/>
    <w:rsid w:val="75F47BC2"/>
    <w:rsid w:val="760F8643"/>
    <w:rsid w:val="7618374D"/>
    <w:rsid w:val="762380B8"/>
    <w:rsid w:val="762E4B33"/>
    <w:rsid w:val="762F71E5"/>
    <w:rsid w:val="763333A6"/>
    <w:rsid w:val="763EFDDB"/>
    <w:rsid w:val="764A6EB6"/>
    <w:rsid w:val="76559EDB"/>
    <w:rsid w:val="765D90B5"/>
    <w:rsid w:val="76670E67"/>
    <w:rsid w:val="766F6496"/>
    <w:rsid w:val="7676B951"/>
    <w:rsid w:val="767816C8"/>
    <w:rsid w:val="7695B170"/>
    <w:rsid w:val="76A143BC"/>
    <w:rsid w:val="76B260B5"/>
    <w:rsid w:val="76CC68D9"/>
    <w:rsid w:val="76CC8096"/>
    <w:rsid w:val="76CF1658"/>
    <w:rsid w:val="7719AF85"/>
    <w:rsid w:val="77216FA9"/>
    <w:rsid w:val="7726FF19"/>
    <w:rsid w:val="773DC7B1"/>
    <w:rsid w:val="77705A87"/>
    <w:rsid w:val="778BEEE5"/>
    <w:rsid w:val="778E3973"/>
    <w:rsid w:val="77904C23"/>
    <w:rsid w:val="77921BD0"/>
    <w:rsid w:val="779365C1"/>
    <w:rsid w:val="77AEE6E6"/>
    <w:rsid w:val="77BE89F5"/>
    <w:rsid w:val="77E9C8D1"/>
    <w:rsid w:val="77EA37F5"/>
    <w:rsid w:val="77EE43A0"/>
    <w:rsid w:val="782F23B3"/>
    <w:rsid w:val="784412B6"/>
    <w:rsid w:val="784C835E"/>
    <w:rsid w:val="786B3D3F"/>
    <w:rsid w:val="786B728D"/>
    <w:rsid w:val="7876AF0C"/>
    <w:rsid w:val="788AB80F"/>
    <w:rsid w:val="789050C4"/>
    <w:rsid w:val="78B213B0"/>
    <w:rsid w:val="78BDDA3B"/>
    <w:rsid w:val="78D205A4"/>
    <w:rsid w:val="78EC5D87"/>
    <w:rsid w:val="78EEDDC1"/>
    <w:rsid w:val="791D4404"/>
    <w:rsid w:val="7922A4F8"/>
    <w:rsid w:val="79294EDD"/>
    <w:rsid w:val="792C1C84"/>
    <w:rsid w:val="793BEBBA"/>
    <w:rsid w:val="794B9640"/>
    <w:rsid w:val="796BE3DD"/>
    <w:rsid w:val="797D529B"/>
    <w:rsid w:val="7980469F"/>
    <w:rsid w:val="798DCBF5"/>
    <w:rsid w:val="7997E566"/>
    <w:rsid w:val="79A4DFA5"/>
    <w:rsid w:val="79AB89AA"/>
    <w:rsid w:val="79CAEE20"/>
    <w:rsid w:val="79E5B4B6"/>
    <w:rsid w:val="79FA26F1"/>
    <w:rsid w:val="7A032763"/>
    <w:rsid w:val="7A06B71A"/>
    <w:rsid w:val="7A08A5BE"/>
    <w:rsid w:val="7A0CBCCA"/>
    <w:rsid w:val="7A11444F"/>
    <w:rsid w:val="7A125ECA"/>
    <w:rsid w:val="7A29E033"/>
    <w:rsid w:val="7A402546"/>
    <w:rsid w:val="7A48516D"/>
    <w:rsid w:val="7A487CE6"/>
    <w:rsid w:val="7A4A6788"/>
    <w:rsid w:val="7A525AE0"/>
    <w:rsid w:val="7A66538F"/>
    <w:rsid w:val="7A677071"/>
    <w:rsid w:val="7A67AC1B"/>
    <w:rsid w:val="7A7BF246"/>
    <w:rsid w:val="7A8C3C94"/>
    <w:rsid w:val="7AC10D09"/>
    <w:rsid w:val="7ACFDA6B"/>
    <w:rsid w:val="7AE3B6BF"/>
    <w:rsid w:val="7AED2088"/>
    <w:rsid w:val="7AF073CA"/>
    <w:rsid w:val="7AF16EEB"/>
    <w:rsid w:val="7AFA81D0"/>
    <w:rsid w:val="7B17F286"/>
    <w:rsid w:val="7B1A12C5"/>
    <w:rsid w:val="7B339FA0"/>
    <w:rsid w:val="7B45EA90"/>
    <w:rsid w:val="7B793AE8"/>
    <w:rsid w:val="7B7C06AD"/>
    <w:rsid w:val="7B804404"/>
    <w:rsid w:val="7B842420"/>
    <w:rsid w:val="7B951BAA"/>
    <w:rsid w:val="7B9D0BFB"/>
    <w:rsid w:val="7BA2877B"/>
    <w:rsid w:val="7BA76372"/>
    <w:rsid w:val="7BA96535"/>
    <w:rsid w:val="7BC9D97A"/>
    <w:rsid w:val="7BCF7F66"/>
    <w:rsid w:val="7BD354DF"/>
    <w:rsid w:val="7BEA09CB"/>
    <w:rsid w:val="7BF4FD28"/>
    <w:rsid w:val="7C159792"/>
    <w:rsid w:val="7C343EAC"/>
    <w:rsid w:val="7C376E1B"/>
    <w:rsid w:val="7C4AA50B"/>
    <w:rsid w:val="7C6610B2"/>
    <w:rsid w:val="7C6CEB81"/>
    <w:rsid w:val="7C761CA7"/>
    <w:rsid w:val="7C77A032"/>
    <w:rsid w:val="7C7D24B1"/>
    <w:rsid w:val="7C88DE9D"/>
    <w:rsid w:val="7C99847D"/>
    <w:rsid w:val="7CA59D67"/>
    <w:rsid w:val="7CA801E3"/>
    <w:rsid w:val="7CBC2EDB"/>
    <w:rsid w:val="7CCDC555"/>
    <w:rsid w:val="7CD589DF"/>
    <w:rsid w:val="7CD5A587"/>
    <w:rsid w:val="7CFF2531"/>
    <w:rsid w:val="7D109754"/>
    <w:rsid w:val="7D15D5D4"/>
    <w:rsid w:val="7D1FF481"/>
    <w:rsid w:val="7D2DF14C"/>
    <w:rsid w:val="7D3B6975"/>
    <w:rsid w:val="7D419AFD"/>
    <w:rsid w:val="7D456312"/>
    <w:rsid w:val="7D4B779F"/>
    <w:rsid w:val="7D6180F5"/>
    <w:rsid w:val="7D6FD882"/>
    <w:rsid w:val="7D802BEC"/>
    <w:rsid w:val="7D816FC0"/>
    <w:rsid w:val="7D9F4CDD"/>
    <w:rsid w:val="7DB647B5"/>
    <w:rsid w:val="7DC047B5"/>
    <w:rsid w:val="7DD346FA"/>
    <w:rsid w:val="7DDC7114"/>
    <w:rsid w:val="7DEC6F57"/>
    <w:rsid w:val="7DF8E0A8"/>
    <w:rsid w:val="7E06B7BB"/>
    <w:rsid w:val="7E0763BB"/>
    <w:rsid w:val="7E23CEFD"/>
    <w:rsid w:val="7E28C1A8"/>
    <w:rsid w:val="7E2A6EB8"/>
    <w:rsid w:val="7E469752"/>
    <w:rsid w:val="7E4E6714"/>
    <w:rsid w:val="7E54DA04"/>
    <w:rsid w:val="7E7D60B6"/>
    <w:rsid w:val="7E9EC432"/>
    <w:rsid w:val="7EAE5A7B"/>
    <w:rsid w:val="7ED20406"/>
    <w:rsid w:val="7EDE563D"/>
    <w:rsid w:val="7EE166B3"/>
    <w:rsid w:val="7EF0826F"/>
    <w:rsid w:val="7F03A396"/>
    <w:rsid w:val="7F043DF0"/>
    <w:rsid w:val="7F08379E"/>
    <w:rsid w:val="7F39C4B2"/>
    <w:rsid w:val="7F4171CA"/>
    <w:rsid w:val="7F5E73FC"/>
    <w:rsid w:val="7F65344F"/>
    <w:rsid w:val="7F8D9A20"/>
    <w:rsid w:val="7F97ECD7"/>
    <w:rsid w:val="7FA1F459"/>
    <w:rsid w:val="7FAD2D0C"/>
    <w:rsid w:val="7FC259F8"/>
    <w:rsid w:val="7FC383B4"/>
    <w:rsid w:val="7FC63F19"/>
    <w:rsid w:val="7FD36BC2"/>
    <w:rsid w:val="7FE1839F"/>
    <w:rsid w:val="7FEAE597"/>
    <w:rsid w:val="7FF1550C"/>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FB1539"/>
  <w15:chartTrackingRefBased/>
  <w15:docId w15:val="{431A0B5A-D420-4833-806D-14721EABE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0AD"/>
    <w:rPr>
      <w:rFonts w:ascii="Times New Roman" w:hAnsi="Times New Roman"/>
    </w:rPr>
  </w:style>
  <w:style w:type="paragraph" w:styleId="Heading1">
    <w:name w:val="heading 1"/>
    <w:basedOn w:val="Normal"/>
    <w:link w:val="Heading1Char"/>
    <w:uiPriority w:val="9"/>
    <w:qFormat/>
    <w:rsid w:val="006C7E60"/>
    <w:pPr>
      <w:spacing w:before="100" w:beforeAutospacing="1" w:after="100" w:afterAutospacing="1" w:line="240" w:lineRule="auto"/>
      <w:outlineLvl w:val="0"/>
    </w:pPr>
    <w:rPr>
      <w:rFonts w:ascii="Aptos" w:eastAsia="Times New Roman" w:hAnsi="Aptos" w:cs="Times New Roman"/>
      <w:b/>
      <w:bCs/>
      <w:kern w:val="36"/>
      <w:sz w:val="30"/>
      <w:szCs w:val="48"/>
      <w:lang w:eastAsia="en-IE"/>
      <w14:ligatures w14:val="none"/>
    </w:rPr>
  </w:style>
  <w:style w:type="paragraph" w:styleId="Heading2">
    <w:name w:val="heading 2"/>
    <w:basedOn w:val="Normal"/>
    <w:next w:val="Normal"/>
    <w:link w:val="Heading2Char"/>
    <w:uiPriority w:val="9"/>
    <w:unhideWhenUsed/>
    <w:qFormat/>
    <w:rsid w:val="00FE6B02"/>
    <w:pPr>
      <w:keepNext/>
      <w:keepLines/>
      <w:spacing w:before="40" w:after="0"/>
      <w:outlineLvl w:val="1"/>
    </w:pPr>
    <w:rPr>
      <w:rFonts w:ascii="Aptos" w:eastAsiaTheme="majorEastAsia" w:hAnsi="Aptos" w:cstheme="majorBidi"/>
      <w:b/>
      <w:sz w:val="32"/>
      <w:szCs w:val="26"/>
    </w:rPr>
  </w:style>
  <w:style w:type="paragraph" w:styleId="Heading3">
    <w:name w:val="heading 3"/>
    <w:basedOn w:val="Normal"/>
    <w:next w:val="Normal"/>
    <w:link w:val="Heading3Char"/>
    <w:uiPriority w:val="9"/>
    <w:unhideWhenUsed/>
    <w:qFormat/>
    <w:rsid w:val="00626F1D"/>
    <w:pPr>
      <w:keepNext/>
      <w:keepLines/>
      <w:spacing w:before="40" w:after="0"/>
      <w:outlineLvl w:val="2"/>
    </w:pPr>
    <w:rPr>
      <w:rFonts w:ascii="Aptos" w:eastAsiaTheme="majorEastAsia" w:hAnsi="Aptos" w:cstheme="majorBidi"/>
      <w:b/>
      <w:i/>
      <w:sz w:val="26"/>
      <w:szCs w:val="24"/>
    </w:rPr>
  </w:style>
  <w:style w:type="paragraph" w:styleId="Heading4">
    <w:name w:val="heading 4"/>
    <w:basedOn w:val="Normal"/>
    <w:next w:val="Normal"/>
    <w:link w:val="Heading4Char"/>
    <w:uiPriority w:val="9"/>
    <w:unhideWhenUsed/>
    <w:qFormat/>
    <w:rsid w:val="00160606"/>
    <w:pPr>
      <w:keepNext/>
      <w:keepLines/>
      <w:spacing w:before="40" w:after="0"/>
      <w:outlineLvl w:val="3"/>
    </w:pPr>
    <w:rPr>
      <w:rFonts w:ascii="Aptos" w:eastAsiaTheme="majorEastAsia" w:hAnsi="Aptos" w:cstheme="majorBidi"/>
      <w:b/>
      <w:i/>
      <w:iCs/>
      <w:color w:val="000000" w:themeColor="text1"/>
      <w:sz w:val="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81957"/>
    <w:pPr>
      <w:spacing w:after="0" w:line="240" w:lineRule="auto"/>
    </w:pPr>
    <w:rPr>
      <w:rFonts w:ascii="Aptos" w:hAnsi="Aptos"/>
      <w:sz w:val="18"/>
      <w:szCs w:val="20"/>
    </w:rPr>
  </w:style>
  <w:style w:type="character" w:customStyle="1" w:styleId="FootnoteTextChar">
    <w:name w:val="Footnote Text Char"/>
    <w:basedOn w:val="DefaultParagraphFont"/>
    <w:link w:val="FootnoteText"/>
    <w:uiPriority w:val="99"/>
    <w:rsid w:val="00981957"/>
    <w:rPr>
      <w:rFonts w:ascii="Aptos" w:hAnsi="Aptos"/>
      <w:sz w:val="18"/>
      <w:szCs w:val="20"/>
    </w:rPr>
  </w:style>
  <w:style w:type="character" w:styleId="FootnoteReference">
    <w:name w:val="footnote reference"/>
    <w:basedOn w:val="DefaultParagraphFont"/>
    <w:uiPriority w:val="99"/>
    <w:semiHidden/>
    <w:unhideWhenUsed/>
    <w:rsid w:val="00C16ED5"/>
    <w:rPr>
      <w:vertAlign w:val="superscript"/>
    </w:rPr>
  </w:style>
  <w:style w:type="character" w:styleId="Hyperlink">
    <w:name w:val="Hyperlink"/>
    <w:basedOn w:val="DefaultParagraphFont"/>
    <w:uiPriority w:val="99"/>
    <w:unhideWhenUsed/>
    <w:rsid w:val="00C16ED5"/>
    <w:rPr>
      <w:color w:val="0000FF"/>
      <w:u w:val="single"/>
    </w:rPr>
  </w:style>
  <w:style w:type="paragraph" w:styleId="ListParagraph">
    <w:name w:val="List Paragraph"/>
    <w:basedOn w:val="Normal"/>
    <w:uiPriority w:val="34"/>
    <w:qFormat/>
    <w:rsid w:val="00C16ED5"/>
    <w:pPr>
      <w:ind w:left="720"/>
      <w:contextualSpacing/>
    </w:pPr>
  </w:style>
  <w:style w:type="paragraph" w:styleId="Header">
    <w:name w:val="header"/>
    <w:basedOn w:val="Normal"/>
    <w:link w:val="HeaderChar"/>
    <w:uiPriority w:val="99"/>
    <w:unhideWhenUsed/>
    <w:rsid w:val="00545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AEE"/>
  </w:style>
  <w:style w:type="paragraph" w:styleId="Footer">
    <w:name w:val="footer"/>
    <w:basedOn w:val="Normal"/>
    <w:link w:val="FooterChar"/>
    <w:uiPriority w:val="99"/>
    <w:unhideWhenUsed/>
    <w:rsid w:val="00545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AEE"/>
  </w:style>
  <w:style w:type="paragraph" w:styleId="EndnoteText">
    <w:name w:val="endnote text"/>
    <w:basedOn w:val="Normal"/>
    <w:link w:val="EndnoteTextChar"/>
    <w:uiPriority w:val="99"/>
    <w:semiHidden/>
    <w:unhideWhenUsed/>
    <w:rsid w:val="004D14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145E"/>
    <w:rPr>
      <w:sz w:val="20"/>
      <w:szCs w:val="20"/>
    </w:rPr>
  </w:style>
  <w:style w:type="character" w:styleId="EndnoteReference">
    <w:name w:val="endnote reference"/>
    <w:basedOn w:val="DefaultParagraphFont"/>
    <w:uiPriority w:val="99"/>
    <w:semiHidden/>
    <w:unhideWhenUsed/>
    <w:rsid w:val="004D145E"/>
    <w:rPr>
      <w:vertAlign w:val="superscript"/>
    </w:rPr>
  </w:style>
  <w:style w:type="character" w:styleId="UnresolvedMention">
    <w:name w:val="Unresolved Mention"/>
    <w:basedOn w:val="DefaultParagraphFont"/>
    <w:uiPriority w:val="99"/>
    <w:semiHidden/>
    <w:unhideWhenUsed/>
    <w:rsid w:val="009D0710"/>
    <w:rPr>
      <w:color w:val="605E5C"/>
      <w:shd w:val="clear" w:color="auto" w:fill="E1DFDD"/>
    </w:rPr>
  </w:style>
  <w:style w:type="character" w:customStyle="1" w:styleId="Heading1Char">
    <w:name w:val="Heading 1 Char"/>
    <w:basedOn w:val="DefaultParagraphFont"/>
    <w:link w:val="Heading1"/>
    <w:uiPriority w:val="9"/>
    <w:rsid w:val="006C7E60"/>
    <w:rPr>
      <w:rFonts w:ascii="Aptos" w:eastAsia="Times New Roman" w:hAnsi="Aptos" w:cs="Times New Roman"/>
      <w:b/>
      <w:bCs/>
      <w:kern w:val="36"/>
      <w:sz w:val="30"/>
      <w:szCs w:val="48"/>
      <w:lang w:eastAsia="en-IE"/>
      <w14:ligatures w14:val="none"/>
    </w:rPr>
  </w:style>
  <w:style w:type="paragraph" w:customStyle="1" w:styleId="EndNoteBibliographyTitle">
    <w:name w:val="EndNote Bibliography Title"/>
    <w:basedOn w:val="Normal"/>
    <w:link w:val="EndNoteBibliographyTitleChar"/>
    <w:rsid w:val="00373BD0"/>
    <w:pPr>
      <w:spacing w:after="0"/>
      <w:jc w:val="center"/>
    </w:pPr>
    <w:rPr>
      <w:rFonts w:ascii="Calibri" w:hAnsi="Calibri" w:cs="Calibri"/>
      <w:noProof/>
      <w:lang w:val="en-US"/>
    </w:rPr>
  </w:style>
  <w:style w:type="character" w:customStyle="1" w:styleId="EndNoteBibliographyTitleChar">
    <w:name w:val="EndNote Bibliography Title Char"/>
    <w:basedOn w:val="FootnoteTextChar"/>
    <w:link w:val="EndNoteBibliographyTitle"/>
    <w:rsid w:val="00373BD0"/>
    <w:rPr>
      <w:rFonts w:ascii="Calibri" w:hAnsi="Calibri" w:cs="Calibri"/>
      <w:noProof/>
      <w:sz w:val="18"/>
      <w:szCs w:val="20"/>
      <w:lang w:val="en-US"/>
    </w:rPr>
  </w:style>
  <w:style w:type="paragraph" w:customStyle="1" w:styleId="EndNoteBibliography">
    <w:name w:val="EndNote Bibliography"/>
    <w:basedOn w:val="Normal"/>
    <w:link w:val="EndNoteBibliographyChar"/>
    <w:rsid w:val="00373BD0"/>
    <w:pPr>
      <w:spacing w:line="240" w:lineRule="auto"/>
    </w:pPr>
    <w:rPr>
      <w:rFonts w:ascii="Calibri" w:hAnsi="Calibri" w:cs="Calibri"/>
      <w:noProof/>
      <w:lang w:val="en-US"/>
    </w:rPr>
  </w:style>
  <w:style w:type="character" w:customStyle="1" w:styleId="EndNoteBibliographyChar">
    <w:name w:val="EndNote Bibliography Char"/>
    <w:basedOn w:val="FootnoteTextChar"/>
    <w:link w:val="EndNoteBibliography"/>
    <w:rsid w:val="00373BD0"/>
    <w:rPr>
      <w:rFonts w:ascii="Calibri" w:hAnsi="Calibri" w:cs="Calibri"/>
      <w:noProof/>
      <w:sz w:val="18"/>
      <w:szCs w:val="20"/>
      <w:lang w:val="en-US"/>
    </w:rPr>
  </w:style>
  <w:style w:type="character" w:styleId="FollowedHyperlink">
    <w:name w:val="FollowedHyperlink"/>
    <w:basedOn w:val="DefaultParagraphFont"/>
    <w:uiPriority w:val="99"/>
    <w:semiHidden/>
    <w:unhideWhenUsed/>
    <w:rsid w:val="009E173C"/>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A3039"/>
    <w:pPr>
      <w:spacing w:after="0" w:line="240" w:lineRule="auto"/>
    </w:pPr>
    <w:rPr>
      <w:rFonts w:ascii="Times New Roman" w:hAnsi="Times New Roman"/>
    </w:rPr>
  </w:style>
  <w:style w:type="character" w:styleId="Mention">
    <w:name w:val="Mention"/>
    <w:basedOn w:val="DefaultParagraphFont"/>
    <w:uiPriority w:val="99"/>
    <w:unhideWhenUsed/>
    <w:rPr>
      <w:color w:val="2B579A"/>
      <w:shd w:val="clear" w:color="auto" w:fill="E6E6E6"/>
    </w:rPr>
  </w:style>
  <w:style w:type="paragraph" w:customStyle="1" w:styleId="Submissionstyle">
    <w:name w:val="Submission style"/>
    <w:basedOn w:val="Normal"/>
    <w:link w:val="SubmissionstyleChar"/>
    <w:qFormat/>
    <w:rsid w:val="001144CF"/>
    <w:pPr>
      <w:jc w:val="both"/>
    </w:pPr>
    <w:rPr>
      <w:rFonts w:ascii="Aptos" w:hAnsi="Aptos" w:cs="Times New Roman"/>
    </w:rPr>
  </w:style>
  <w:style w:type="character" w:customStyle="1" w:styleId="SubmissionstyleChar">
    <w:name w:val="Submission style Char"/>
    <w:basedOn w:val="DefaultParagraphFont"/>
    <w:link w:val="Submissionstyle"/>
    <w:rsid w:val="001144CF"/>
    <w:rPr>
      <w:rFonts w:ascii="Aptos" w:hAnsi="Aptos" w:cs="Times New Roman"/>
    </w:rPr>
  </w:style>
  <w:style w:type="character" w:customStyle="1" w:styleId="Heading2Char">
    <w:name w:val="Heading 2 Char"/>
    <w:basedOn w:val="DefaultParagraphFont"/>
    <w:link w:val="Heading2"/>
    <w:uiPriority w:val="9"/>
    <w:rsid w:val="00FE6B02"/>
    <w:rPr>
      <w:rFonts w:ascii="Aptos" w:eastAsiaTheme="majorEastAsia" w:hAnsi="Aptos" w:cstheme="majorBidi"/>
      <w:b/>
      <w:sz w:val="32"/>
      <w:szCs w:val="26"/>
    </w:rPr>
  </w:style>
  <w:style w:type="paragraph" w:styleId="TOCHeading">
    <w:name w:val="TOC Heading"/>
    <w:basedOn w:val="Heading1"/>
    <w:next w:val="Normal"/>
    <w:uiPriority w:val="39"/>
    <w:unhideWhenUsed/>
    <w:qFormat/>
    <w:rsid w:val="00AB675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lang w:val="en-US" w:eastAsia="en-US"/>
    </w:rPr>
  </w:style>
  <w:style w:type="paragraph" w:styleId="TOC2">
    <w:name w:val="toc 2"/>
    <w:basedOn w:val="Normal"/>
    <w:next w:val="Normal"/>
    <w:autoRedefine/>
    <w:uiPriority w:val="39"/>
    <w:unhideWhenUsed/>
    <w:rsid w:val="00B806AB"/>
    <w:pPr>
      <w:tabs>
        <w:tab w:val="right" w:leader="dot" w:pos="9016"/>
      </w:tabs>
      <w:spacing w:after="100"/>
      <w:ind w:left="220"/>
    </w:pPr>
    <w:rPr>
      <w:rFonts w:ascii="Aptos" w:hAnsi="Aptos"/>
      <w:b/>
      <w:sz w:val="24"/>
    </w:rPr>
  </w:style>
  <w:style w:type="paragraph" w:styleId="TOC1">
    <w:name w:val="toc 1"/>
    <w:basedOn w:val="Normal"/>
    <w:next w:val="Normal"/>
    <w:autoRedefine/>
    <w:uiPriority w:val="39"/>
    <w:unhideWhenUsed/>
    <w:rsid w:val="00FD2413"/>
    <w:pPr>
      <w:spacing w:after="100"/>
    </w:pPr>
    <w:rPr>
      <w:rFonts w:ascii="Aptos" w:hAnsi="Aptos"/>
      <w:b/>
      <w:color w:val="000000" w:themeColor="text1"/>
      <w:sz w:val="28"/>
    </w:rPr>
  </w:style>
  <w:style w:type="character" w:customStyle="1" w:styleId="Heading3Char">
    <w:name w:val="Heading 3 Char"/>
    <w:basedOn w:val="DefaultParagraphFont"/>
    <w:link w:val="Heading3"/>
    <w:uiPriority w:val="9"/>
    <w:rsid w:val="00626F1D"/>
    <w:rPr>
      <w:rFonts w:ascii="Aptos" w:eastAsiaTheme="majorEastAsia" w:hAnsi="Aptos" w:cstheme="majorBidi"/>
      <w:b/>
      <w:i/>
      <w:sz w:val="26"/>
      <w:szCs w:val="24"/>
    </w:rPr>
  </w:style>
  <w:style w:type="paragraph" w:styleId="TOC3">
    <w:name w:val="toc 3"/>
    <w:basedOn w:val="Normal"/>
    <w:next w:val="Normal"/>
    <w:autoRedefine/>
    <w:uiPriority w:val="39"/>
    <w:unhideWhenUsed/>
    <w:rsid w:val="00FD2413"/>
    <w:pPr>
      <w:tabs>
        <w:tab w:val="right" w:leader="dot" w:pos="9016"/>
      </w:tabs>
      <w:spacing w:after="100"/>
      <w:ind w:left="440"/>
    </w:pPr>
    <w:rPr>
      <w:rFonts w:ascii="Aptos" w:hAnsi="Aptos"/>
    </w:rPr>
  </w:style>
  <w:style w:type="character" w:styleId="SubtleReference">
    <w:name w:val="Subtle Reference"/>
    <w:basedOn w:val="FootnoteReference"/>
    <w:uiPriority w:val="31"/>
    <w:qFormat/>
    <w:rsid w:val="006A15C8"/>
    <w:rPr>
      <w:rFonts w:ascii="Aptos" w:hAnsi="Aptos"/>
      <w:smallCaps/>
      <w:color w:val="auto"/>
      <w:sz w:val="20"/>
      <w:vertAlign w:val="superscript"/>
    </w:rPr>
  </w:style>
  <w:style w:type="paragraph" w:styleId="NoSpacing">
    <w:name w:val="No Spacing"/>
    <w:uiPriority w:val="1"/>
    <w:qFormat/>
    <w:rsid w:val="00517D78"/>
    <w:pPr>
      <w:spacing w:after="0" w:line="240" w:lineRule="auto"/>
    </w:pPr>
    <w:rPr>
      <w:rFonts w:ascii="Times New Roman" w:hAnsi="Times New Roman"/>
    </w:rPr>
  </w:style>
  <w:style w:type="character" w:customStyle="1" w:styleId="Heading4Char">
    <w:name w:val="Heading 4 Char"/>
    <w:basedOn w:val="DefaultParagraphFont"/>
    <w:link w:val="Heading4"/>
    <w:uiPriority w:val="9"/>
    <w:rsid w:val="00160606"/>
    <w:rPr>
      <w:rFonts w:ascii="Aptos" w:eastAsiaTheme="majorEastAsia" w:hAnsi="Aptos" w:cstheme="majorBidi"/>
      <w:b/>
      <w:i/>
      <w:iCs/>
      <w:color w:val="000000" w:themeColor="text1"/>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00">
      <w:bodyDiv w:val="1"/>
      <w:marLeft w:val="0"/>
      <w:marRight w:val="0"/>
      <w:marTop w:val="0"/>
      <w:marBottom w:val="0"/>
      <w:divBdr>
        <w:top w:val="none" w:sz="0" w:space="0" w:color="auto"/>
        <w:left w:val="none" w:sz="0" w:space="0" w:color="auto"/>
        <w:bottom w:val="none" w:sz="0" w:space="0" w:color="auto"/>
        <w:right w:val="none" w:sz="0" w:space="0" w:color="auto"/>
      </w:divBdr>
    </w:div>
    <w:div w:id="171072680">
      <w:bodyDiv w:val="1"/>
      <w:marLeft w:val="0"/>
      <w:marRight w:val="0"/>
      <w:marTop w:val="0"/>
      <w:marBottom w:val="0"/>
      <w:divBdr>
        <w:top w:val="none" w:sz="0" w:space="0" w:color="auto"/>
        <w:left w:val="none" w:sz="0" w:space="0" w:color="auto"/>
        <w:bottom w:val="none" w:sz="0" w:space="0" w:color="auto"/>
        <w:right w:val="none" w:sz="0" w:space="0" w:color="auto"/>
      </w:divBdr>
    </w:div>
    <w:div w:id="247814978">
      <w:bodyDiv w:val="1"/>
      <w:marLeft w:val="0"/>
      <w:marRight w:val="0"/>
      <w:marTop w:val="0"/>
      <w:marBottom w:val="0"/>
      <w:divBdr>
        <w:top w:val="none" w:sz="0" w:space="0" w:color="auto"/>
        <w:left w:val="none" w:sz="0" w:space="0" w:color="auto"/>
        <w:bottom w:val="none" w:sz="0" w:space="0" w:color="auto"/>
        <w:right w:val="none" w:sz="0" w:space="0" w:color="auto"/>
      </w:divBdr>
    </w:div>
    <w:div w:id="248320574">
      <w:bodyDiv w:val="1"/>
      <w:marLeft w:val="0"/>
      <w:marRight w:val="0"/>
      <w:marTop w:val="0"/>
      <w:marBottom w:val="0"/>
      <w:divBdr>
        <w:top w:val="none" w:sz="0" w:space="0" w:color="auto"/>
        <w:left w:val="none" w:sz="0" w:space="0" w:color="auto"/>
        <w:bottom w:val="none" w:sz="0" w:space="0" w:color="auto"/>
        <w:right w:val="none" w:sz="0" w:space="0" w:color="auto"/>
      </w:divBdr>
    </w:div>
    <w:div w:id="252131754">
      <w:bodyDiv w:val="1"/>
      <w:marLeft w:val="0"/>
      <w:marRight w:val="0"/>
      <w:marTop w:val="0"/>
      <w:marBottom w:val="0"/>
      <w:divBdr>
        <w:top w:val="none" w:sz="0" w:space="0" w:color="auto"/>
        <w:left w:val="none" w:sz="0" w:space="0" w:color="auto"/>
        <w:bottom w:val="none" w:sz="0" w:space="0" w:color="auto"/>
        <w:right w:val="none" w:sz="0" w:space="0" w:color="auto"/>
      </w:divBdr>
      <w:divsChild>
        <w:div w:id="558052336">
          <w:marLeft w:val="-225"/>
          <w:marRight w:val="-225"/>
          <w:marTop w:val="0"/>
          <w:marBottom w:val="0"/>
          <w:divBdr>
            <w:top w:val="none" w:sz="0" w:space="0" w:color="auto"/>
            <w:left w:val="none" w:sz="0" w:space="0" w:color="auto"/>
            <w:bottom w:val="none" w:sz="0" w:space="0" w:color="auto"/>
            <w:right w:val="none" w:sz="0" w:space="0" w:color="auto"/>
          </w:divBdr>
          <w:divsChild>
            <w:div w:id="356002441">
              <w:marLeft w:val="0"/>
              <w:marRight w:val="0"/>
              <w:marTop w:val="0"/>
              <w:marBottom w:val="0"/>
              <w:divBdr>
                <w:top w:val="none" w:sz="0" w:space="0" w:color="auto"/>
                <w:left w:val="none" w:sz="0" w:space="0" w:color="auto"/>
                <w:bottom w:val="none" w:sz="0" w:space="0" w:color="auto"/>
                <w:right w:val="none" w:sz="0" w:space="0" w:color="auto"/>
              </w:divBdr>
            </w:div>
            <w:div w:id="1592353566">
              <w:marLeft w:val="0"/>
              <w:marRight w:val="0"/>
              <w:marTop w:val="0"/>
              <w:marBottom w:val="0"/>
              <w:divBdr>
                <w:top w:val="none" w:sz="0" w:space="0" w:color="auto"/>
                <w:left w:val="none" w:sz="0" w:space="0" w:color="auto"/>
                <w:bottom w:val="none" w:sz="0" w:space="0" w:color="auto"/>
                <w:right w:val="none" w:sz="0" w:space="0" w:color="auto"/>
              </w:divBdr>
            </w:div>
          </w:divsChild>
        </w:div>
        <w:div w:id="600800675">
          <w:marLeft w:val="-225"/>
          <w:marRight w:val="-225"/>
          <w:marTop w:val="0"/>
          <w:marBottom w:val="0"/>
          <w:divBdr>
            <w:top w:val="none" w:sz="0" w:space="0" w:color="auto"/>
            <w:left w:val="none" w:sz="0" w:space="0" w:color="auto"/>
            <w:bottom w:val="none" w:sz="0" w:space="0" w:color="auto"/>
            <w:right w:val="none" w:sz="0" w:space="0" w:color="auto"/>
          </w:divBdr>
          <w:divsChild>
            <w:div w:id="245186599">
              <w:marLeft w:val="0"/>
              <w:marRight w:val="0"/>
              <w:marTop w:val="0"/>
              <w:marBottom w:val="0"/>
              <w:divBdr>
                <w:top w:val="none" w:sz="0" w:space="0" w:color="auto"/>
                <w:left w:val="none" w:sz="0" w:space="0" w:color="auto"/>
                <w:bottom w:val="none" w:sz="0" w:space="0" w:color="auto"/>
                <w:right w:val="none" w:sz="0" w:space="0" w:color="auto"/>
              </w:divBdr>
            </w:div>
          </w:divsChild>
        </w:div>
        <w:div w:id="1906522016">
          <w:marLeft w:val="-225"/>
          <w:marRight w:val="-225"/>
          <w:marTop w:val="0"/>
          <w:marBottom w:val="0"/>
          <w:divBdr>
            <w:top w:val="none" w:sz="0" w:space="0" w:color="auto"/>
            <w:left w:val="none" w:sz="0" w:space="0" w:color="auto"/>
            <w:bottom w:val="none" w:sz="0" w:space="0" w:color="auto"/>
            <w:right w:val="none" w:sz="0" w:space="0" w:color="auto"/>
          </w:divBdr>
          <w:divsChild>
            <w:div w:id="225189642">
              <w:marLeft w:val="0"/>
              <w:marRight w:val="0"/>
              <w:marTop w:val="0"/>
              <w:marBottom w:val="0"/>
              <w:divBdr>
                <w:top w:val="none" w:sz="0" w:space="0" w:color="auto"/>
                <w:left w:val="none" w:sz="0" w:space="0" w:color="auto"/>
                <w:bottom w:val="none" w:sz="0" w:space="0" w:color="auto"/>
                <w:right w:val="none" w:sz="0" w:space="0" w:color="auto"/>
              </w:divBdr>
            </w:div>
            <w:div w:id="14912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96016">
      <w:bodyDiv w:val="1"/>
      <w:marLeft w:val="0"/>
      <w:marRight w:val="0"/>
      <w:marTop w:val="0"/>
      <w:marBottom w:val="0"/>
      <w:divBdr>
        <w:top w:val="none" w:sz="0" w:space="0" w:color="auto"/>
        <w:left w:val="none" w:sz="0" w:space="0" w:color="auto"/>
        <w:bottom w:val="none" w:sz="0" w:space="0" w:color="auto"/>
        <w:right w:val="none" w:sz="0" w:space="0" w:color="auto"/>
      </w:divBdr>
    </w:div>
    <w:div w:id="332924193">
      <w:bodyDiv w:val="1"/>
      <w:marLeft w:val="0"/>
      <w:marRight w:val="0"/>
      <w:marTop w:val="0"/>
      <w:marBottom w:val="0"/>
      <w:divBdr>
        <w:top w:val="none" w:sz="0" w:space="0" w:color="auto"/>
        <w:left w:val="none" w:sz="0" w:space="0" w:color="auto"/>
        <w:bottom w:val="none" w:sz="0" w:space="0" w:color="auto"/>
        <w:right w:val="none" w:sz="0" w:space="0" w:color="auto"/>
      </w:divBdr>
    </w:div>
    <w:div w:id="438063887">
      <w:bodyDiv w:val="1"/>
      <w:marLeft w:val="0"/>
      <w:marRight w:val="0"/>
      <w:marTop w:val="0"/>
      <w:marBottom w:val="0"/>
      <w:divBdr>
        <w:top w:val="none" w:sz="0" w:space="0" w:color="auto"/>
        <w:left w:val="none" w:sz="0" w:space="0" w:color="auto"/>
        <w:bottom w:val="none" w:sz="0" w:space="0" w:color="auto"/>
        <w:right w:val="none" w:sz="0" w:space="0" w:color="auto"/>
      </w:divBdr>
      <w:divsChild>
        <w:div w:id="209541381">
          <w:marLeft w:val="-225"/>
          <w:marRight w:val="-225"/>
          <w:marTop w:val="0"/>
          <w:marBottom w:val="0"/>
          <w:divBdr>
            <w:top w:val="none" w:sz="0" w:space="0" w:color="auto"/>
            <w:left w:val="none" w:sz="0" w:space="0" w:color="auto"/>
            <w:bottom w:val="none" w:sz="0" w:space="0" w:color="auto"/>
            <w:right w:val="none" w:sz="0" w:space="0" w:color="auto"/>
          </w:divBdr>
          <w:divsChild>
            <w:div w:id="1523125242">
              <w:marLeft w:val="0"/>
              <w:marRight w:val="0"/>
              <w:marTop w:val="0"/>
              <w:marBottom w:val="0"/>
              <w:divBdr>
                <w:top w:val="none" w:sz="0" w:space="0" w:color="auto"/>
                <w:left w:val="none" w:sz="0" w:space="0" w:color="auto"/>
                <w:bottom w:val="none" w:sz="0" w:space="0" w:color="auto"/>
                <w:right w:val="none" w:sz="0" w:space="0" w:color="auto"/>
              </w:divBdr>
            </w:div>
            <w:div w:id="2063946954">
              <w:marLeft w:val="0"/>
              <w:marRight w:val="0"/>
              <w:marTop w:val="0"/>
              <w:marBottom w:val="0"/>
              <w:divBdr>
                <w:top w:val="none" w:sz="0" w:space="0" w:color="auto"/>
                <w:left w:val="none" w:sz="0" w:space="0" w:color="auto"/>
                <w:bottom w:val="none" w:sz="0" w:space="0" w:color="auto"/>
                <w:right w:val="none" w:sz="0" w:space="0" w:color="auto"/>
              </w:divBdr>
            </w:div>
          </w:divsChild>
        </w:div>
        <w:div w:id="1436945462">
          <w:marLeft w:val="-225"/>
          <w:marRight w:val="-225"/>
          <w:marTop w:val="0"/>
          <w:marBottom w:val="0"/>
          <w:divBdr>
            <w:top w:val="none" w:sz="0" w:space="0" w:color="auto"/>
            <w:left w:val="none" w:sz="0" w:space="0" w:color="auto"/>
            <w:bottom w:val="none" w:sz="0" w:space="0" w:color="auto"/>
            <w:right w:val="none" w:sz="0" w:space="0" w:color="auto"/>
          </w:divBdr>
          <w:divsChild>
            <w:div w:id="1943031302">
              <w:marLeft w:val="0"/>
              <w:marRight w:val="0"/>
              <w:marTop w:val="0"/>
              <w:marBottom w:val="0"/>
              <w:divBdr>
                <w:top w:val="none" w:sz="0" w:space="0" w:color="auto"/>
                <w:left w:val="none" w:sz="0" w:space="0" w:color="auto"/>
                <w:bottom w:val="none" w:sz="0" w:space="0" w:color="auto"/>
                <w:right w:val="none" w:sz="0" w:space="0" w:color="auto"/>
              </w:divBdr>
            </w:div>
          </w:divsChild>
        </w:div>
        <w:div w:id="1858814988">
          <w:marLeft w:val="-225"/>
          <w:marRight w:val="-225"/>
          <w:marTop w:val="0"/>
          <w:marBottom w:val="0"/>
          <w:divBdr>
            <w:top w:val="none" w:sz="0" w:space="0" w:color="auto"/>
            <w:left w:val="none" w:sz="0" w:space="0" w:color="auto"/>
            <w:bottom w:val="none" w:sz="0" w:space="0" w:color="auto"/>
            <w:right w:val="none" w:sz="0" w:space="0" w:color="auto"/>
          </w:divBdr>
          <w:divsChild>
            <w:div w:id="1250192114">
              <w:marLeft w:val="0"/>
              <w:marRight w:val="0"/>
              <w:marTop w:val="0"/>
              <w:marBottom w:val="0"/>
              <w:divBdr>
                <w:top w:val="none" w:sz="0" w:space="0" w:color="auto"/>
                <w:left w:val="none" w:sz="0" w:space="0" w:color="auto"/>
                <w:bottom w:val="none" w:sz="0" w:space="0" w:color="auto"/>
                <w:right w:val="none" w:sz="0" w:space="0" w:color="auto"/>
              </w:divBdr>
            </w:div>
            <w:div w:id="173342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87832">
      <w:bodyDiv w:val="1"/>
      <w:marLeft w:val="0"/>
      <w:marRight w:val="0"/>
      <w:marTop w:val="0"/>
      <w:marBottom w:val="0"/>
      <w:divBdr>
        <w:top w:val="none" w:sz="0" w:space="0" w:color="auto"/>
        <w:left w:val="none" w:sz="0" w:space="0" w:color="auto"/>
        <w:bottom w:val="none" w:sz="0" w:space="0" w:color="auto"/>
        <w:right w:val="none" w:sz="0" w:space="0" w:color="auto"/>
      </w:divBdr>
    </w:div>
    <w:div w:id="1399939079">
      <w:bodyDiv w:val="1"/>
      <w:marLeft w:val="0"/>
      <w:marRight w:val="0"/>
      <w:marTop w:val="0"/>
      <w:marBottom w:val="0"/>
      <w:divBdr>
        <w:top w:val="none" w:sz="0" w:space="0" w:color="auto"/>
        <w:left w:val="none" w:sz="0" w:space="0" w:color="auto"/>
        <w:bottom w:val="none" w:sz="0" w:space="0" w:color="auto"/>
        <w:right w:val="none" w:sz="0" w:space="0" w:color="auto"/>
      </w:divBdr>
    </w:div>
    <w:div w:id="2069759431">
      <w:bodyDiv w:val="1"/>
      <w:marLeft w:val="0"/>
      <w:marRight w:val="0"/>
      <w:marTop w:val="0"/>
      <w:marBottom w:val="0"/>
      <w:divBdr>
        <w:top w:val="none" w:sz="0" w:space="0" w:color="auto"/>
        <w:left w:val="none" w:sz="0" w:space="0" w:color="auto"/>
        <w:bottom w:val="none" w:sz="0" w:space="0" w:color="auto"/>
        <w:right w:val="none" w:sz="0" w:space="0" w:color="auto"/>
      </w:divBdr>
      <w:divsChild>
        <w:div w:id="26835170">
          <w:marLeft w:val="0"/>
          <w:marRight w:val="0"/>
          <w:marTop w:val="0"/>
          <w:marBottom w:val="0"/>
          <w:divBdr>
            <w:top w:val="none" w:sz="0" w:space="0" w:color="auto"/>
            <w:left w:val="none" w:sz="0" w:space="0" w:color="auto"/>
            <w:bottom w:val="none" w:sz="0" w:space="0" w:color="auto"/>
            <w:right w:val="none" w:sz="0" w:space="0" w:color="auto"/>
          </w:divBdr>
        </w:div>
        <w:div w:id="353919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consult.sligococo.ie/en/system/files/materials/973/Sligo%20County%20Council%20DRAFT%20Climate%20Action%20Plan%202024-2029.pdf"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mailto:Niamh.Harkin@research.atu.ie" TargetMode="External"/><Relationship Id="rId13" Type="http://schemas.microsoft.com/office/2016/09/relationships/commentsIds" Target="commentsIds.xml"/><Relationship Id="rId18" Type="http://schemas.openxmlformats.org/officeDocument/2006/relationships/fontTable" Target="fontTable.xml"/><Relationship Id="rId3" Type="http://schemas.openxmlformats.org/officeDocument/2006/relationships/styles" Target="styles.xml"/><Relationship Id="rId21" Type="http://schemas.microsoft.com/office/2019/05/relationships/documenttasks" Target="documenttasks/documenttasks1.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euc-word-edit.officeapps.live.com/we/wordeditorframe.aspx?ui=en%2DUS&amp;rs=en%2DUS&amp;wopisrc=https%3A%2F%2Fatlantictu-my.sharepoint.com%2Fpersonal%2Fs00231157_atu_ie%2F_vti_bin%2Fwopi.ashx%2Ffiles%2F90999105f5d947fa9f5a2f3f9c87be02&amp;wdenableroaming=1&amp;mscc=1&amp;wdodb=1&amp;hid=E877F3A0-6001-7000-BD58-61978CC25A6C&amp;wdorigin=ItemsView&amp;wdhostclicktime=1701433158400&amp;jsapi=1&amp;jsapiver=v1&amp;newsession=1&amp;corrid=d079306c-8e4d-42bd-bc31-0d8316ea64b7&amp;usid=d079306c-8e4d-42bd-bc31-0d8316ea64b7&amp;sftc=1&amp;cac=1&amp;mtf=1&amp;sfp=1&amp;instantedit=1&amp;wopicomplete=1&amp;wdredirectionreason=Unified_SingleFlush&amp;rct=Normal&amp;ctp=LeastProtected"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Matthew.Skerritt@research.atu.ie" TargetMode="External"/><Relationship Id="rId14" Type="http://schemas.microsoft.com/office/2018/08/relationships/commentsExtensible" Target="commentsExtensible.xm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www.drugsandalcohol.ie/25444/1/ICCL%20Sumbission%20to%20Oireachtas%20" TargetMode="External"/><Relationship Id="rId13" Type="http://schemas.openxmlformats.org/officeDocument/2006/relationships/hyperlink" Target="https://www.caro.ie/" TargetMode="External"/><Relationship Id="rId3" Type="http://schemas.openxmlformats.org/officeDocument/2006/relationships/hyperlink" Target="https://www.gov.ie/en/collection/80ea8-homelessness-data/" TargetMode="External"/><Relationship Id="rId7" Type="http://schemas.openxmlformats.org/officeDocument/2006/relationships/hyperlink" Target="https://www.emcdda.europa.eu/publications/edr/trends-developments/2022_en" TargetMode="External"/><Relationship Id="rId12" Type="http://schemas.openxmlformats.org/officeDocument/2006/relationships/hyperlink" Target="https://www.cso.ie/en/releasesandpublications/ep/p-cpp5/census2022profile5-diversitymigrationethnicityirishtravellersreligion/religion/" TargetMode="External"/><Relationship Id="rId2" Type="http://schemas.openxmlformats.org/officeDocument/2006/relationships/hyperlink" Target="https://legalinstruments.oecd.org/en/instruments/OECD-LEGAL-0492" TargetMode="External"/><Relationship Id="rId1" Type="http://schemas.openxmlformats.org/officeDocument/2006/relationships/hyperlink" Target="https://legalinstruments.oecd.org/en/instruments/OECD-LEGAL-0492" TargetMode="External"/><Relationship Id="rId6" Type="http://schemas.openxmlformats.org/officeDocument/2006/relationships/hyperlink" Target="http://www.myworldsurvey.ie/download.php" TargetMode="External"/><Relationship Id="rId11" Type="http://schemas.openxmlformats.org/officeDocument/2006/relationships/hyperlink" Target="https://alcoholireland.ie/download/reports/AAI_AlcoholTreatmentServices_A-Snapshot-Survey-2021.pdf" TargetMode="External"/><Relationship Id="rId5" Type="http://schemas.openxmlformats.org/officeDocument/2006/relationships/hyperlink" Target="https://www.mhcirl.ie/sites/default/files/2023-08/CHO%201%20Report%20FINAL.pdf" TargetMode="External"/><Relationship Id="rId10" Type="http://schemas.openxmlformats.org/officeDocument/2006/relationships/hyperlink" Target="https://doi.org/10.1007/s11845-021-02788-9" TargetMode="External"/><Relationship Id="rId4" Type="http://schemas.openxmlformats.org/officeDocument/2006/relationships/hyperlink" Target="https://www.rtb.ie/data-hub/rtb-private-tenancy-registration-statistics" TargetMode="External"/><Relationship Id="rId9" Type="http://schemas.openxmlformats.org/officeDocument/2006/relationships/hyperlink" Target="https://www.hrb.ie/fileadmin/2._Plugin_related_files/Publications/2020_publication-related_files/2020_HIE/NDTRS/Alcohol_bulletin/Alcohol_treatment_in_Ireland_2013_to_2019.pdf" TargetMode="External"/></Relationships>
</file>

<file path=word/documenttasks/documenttasks1.xml><?xml version="1.0" encoding="utf-8"?>
<t:Tasks xmlns:t="http://schemas.microsoft.com/office/tasks/2019/documenttasks" xmlns:oel="http://schemas.microsoft.com/office/2019/extlst">
  <t:Task id="{0666EDEC-3364-442E-8B81-FB08CAB3032F}">
    <t:Anchor>
      <t:Comment id="1792074868"/>
    </t:Anchor>
    <t:History>
      <t:Event id="{1DC2A0F0-D806-4208-9195-29BF8C4E7AE1}" time="2023-12-13T15:14:13.477Z">
        <t:Attribution userId="S::s00220307@atu.ie::42a1bb96-6e3e-4936-ae67-993824a59470" userProvider="AD" userName="Ananya Tiwari - RESEARCH"/>
        <t:Anchor>
          <t:Comment id="1792074868"/>
        </t:Anchor>
        <t:Create/>
      </t:Event>
      <t:Event id="{C30C0582-8E51-4A96-A21A-634F514D789F}" time="2023-12-13T15:14:13.477Z">
        <t:Attribution userId="S::s00220307@atu.ie::42a1bb96-6e3e-4936-ae67-993824a59470" userProvider="AD" userName="Ananya Tiwari - RESEARCH"/>
        <t:Anchor>
          <t:Comment id="1792074868"/>
        </t:Anchor>
        <t:Assign userId="S::Leonard.Taylor@atu.ie::fb0f58e2-6024-43aa-84d2-22e20bafee1f" userProvider="AD" userName="Leonard Taylor"/>
      </t:Event>
      <t:Event id="{C8842DBA-E9A5-4557-AD4C-197720D39E1C}" time="2023-12-13T15:14:13.477Z">
        <t:Attribution userId="S::s00220307@atu.ie::42a1bb96-6e3e-4936-ae67-993824a59470" userProvider="AD" userName="Ananya Tiwari - RESEARCH"/>
        <t:Anchor>
          <t:Comment id="1792074868"/>
        </t:Anchor>
        <t:SetTitle title="@Leonard Taylor i have added a lot about SCORE's work and findings in the region, specially relating to community well being, please kindly edit/offer suggestions as necessary."/>
      </t:Event>
      <t:Event id="{79B01FF4-01B8-4915-857D-6278FF5F0A42}" time="2023-12-20T18:32:49.988Z">
        <t:Attribution userId="S::Leonard.Taylor@atu.ie::fb0f58e2-6024-43aa-84d2-22e20bafee1f" userProvider="AD" userName="Leonard Taylor"/>
        <t:Progress percentComplete="100"/>
      </t:Event>
    </t:History>
  </t:Task>
  <t:Task id="{169ABF4D-E3C1-473F-B937-E646282A0943}">
    <t:Anchor>
      <t:Comment id="1699273566"/>
    </t:Anchor>
    <t:History>
      <t:Event id="{0B43A752-B1D9-4F7E-AA7D-AF2509B9A515}" time="2023-12-13T15:13:25.433Z">
        <t:Attribution userId="S::s00220307@atu.ie::42a1bb96-6e3e-4936-ae67-993824a59470" userProvider="AD" userName="Ananya Tiwari - RESEARCH"/>
        <t:Anchor>
          <t:Comment id="1699273566"/>
        </t:Anchor>
        <t:Create/>
      </t:Event>
      <t:Event id="{55FDB408-6F36-4067-B372-0BADE713CAE2}" time="2023-12-13T15:13:25.433Z">
        <t:Attribution userId="S::s00220307@atu.ie::42a1bb96-6e3e-4936-ae67-993824a59470" userProvider="AD" userName="Ananya Tiwari - RESEARCH"/>
        <t:Anchor>
          <t:Comment id="1699273566"/>
        </t:Anchor>
        <t:Assign userId="S::Leonard.Taylor@atu.ie::fb0f58e2-6024-43aa-84d2-22e20bafee1f" userProvider="AD" userName="Leonard Taylor"/>
      </t:Event>
      <t:Event id="{0F0D93CC-4FF0-4750-8A3D-350E454C53C1}" time="2023-12-13T15:13:25.433Z">
        <t:Attribution userId="S::s00220307@atu.ie::42a1bb96-6e3e-4936-ae67-993824a59470" userProvider="AD" userName="Ananya Tiwari - RESEARCH"/>
        <t:Anchor>
          <t:Comment id="1699273566"/>
        </t:Anchor>
        <t:SetTitle title="@Leonard Taylor some of these facts are for the northwest region, but some specifically for Sligo County, please feel free to edit as appropriate."/>
      </t:Event>
      <t:Event id="{DFF15189-F86F-417C-985E-E88B6B612C69}" time="2023-12-19T16:49:51.192Z">
        <t:Attribution userId="S::leonard.taylor@atu.ie::fb0f58e2-6024-43aa-84d2-22e20bafee1f" userProvider="AD" userName="Leonard Taylo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3e6a07-78ae-4d18-a1a4-46eb2bd80126">
  <we:reference id="f78a3046-9e99-4300-aa2b-5814002b01a2" version="1.55.1.0" store="excatalog" storeType="excatalog"/>
  <we:alternateReferences>
    <we:reference id="WA104382081" version="1.55.1.0" store="en-I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C734E-AC85-4411-9205-8C885BABE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24</Pages>
  <Words>8643</Words>
  <Characters>53252</Characters>
  <Application>Microsoft Office Word</Application>
  <DocSecurity>0</DocSecurity>
  <Lines>443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Taylor</dc:creator>
  <cp:keywords/>
  <dc:description/>
  <cp:lastModifiedBy>Leonard Taylor</cp:lastModifiedBy>
  <cp:revision>45</cp:revision>
  <dcterms:created xsi:type="dcterms:W3CDTF">2024-01-11T10:21:00Z</dcterms:created>
  <dcterms:modified xsi:type="dcterms:W3CDTF">2024-01-11T13:39:00Z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9becd6ea1c5b780e6eed864949c00dc8be748b1c73aab70e04966c3b623ce146</vt:lpwstr>
  </property>
</Properties>
</file>