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5891E0" w14:textId="77777777" w:rsidR="00E1587A" w:rsidRPr="000629F3" w:rsidRDefault="00E1587A" w:rsidP="00E1587A">
      <w:pPr>
        <w:spacing w:line="360" w:lineRule="auto"/>
        <w:jc w:val="right"/>
        <w:rPr>
          <w:rFonts w:ascii="Times New Roman Italic" w:hAnsi="Times New Roman Italic"/>
          <w:sz w:val="28"/>
          <w:u w:val="single"/>
          <w:lang w:val="en-GB"/>
        </w:rPr>
      </w:pPr>
      <w:r w:rsidRPr="000629F3">
        <w:rPr>
          <w:rFonts w:ascii="Times New Roman Italic" w:hAnsi="Times New Roman Italic"/>
          <w:sz w:val="28"/>
          <w:u w:val="single"/>
          <w:lang w:val="en-GB"/>
        </w:rPr>
        <w:t>Check against delivery</w:t>
      </w:r>
    </w:p>
    <w:p w14:paraId="67E11D75" w14:textId="77777777" w:rsidR="00E1587A" w:rsidRDefault="00E1587A" w:rsidP="00E1587A">
      <w:pPr>
        <w:spacing w:line="360" w:lineRule="auto"/>
        <w:jc w:val="center"/>
        <w:rPr>
          <w:rFonts w:ascii="Times New Roman Bold" w:hAnsi="Times New Roman Bold"/>
          <w:sz w:val="28"/>
          <w:lang w:val="en-GB"/>
        </w:rPr>
      </w:pPr>
    </w:p>
    <w:p w14:paraId="4233FE9A" w14:textId="77777777" w:rsidR="00E1587A" w:rsidRDefault="00E1587A" w:rsidP="00E1587A">
      <w:pPr>
        <w:spacing w:line="360" w:lineRule="auto"/>
        <w:jc w:val="center"/>
        <w:rPr>
          <w:rFonts w:ascii="Times New Roman Bold" w:hAnsi="Times New Roman Bold"/>
          <w:sz w:val="28"/>
          <w:lang w:val="en-GB"/>
        </w:rPr>
      </w:pPr>
    </w:p>
    <w:p w14:paraId="5FBB1F67" w14:textId="77777777" w:rsidR="00E1587A" w:rsidRDefault="00E1587A" w:rsidP="00E1587A">
      <w:pPr>
        <w:spacing w:line="360" w:lineRule="auto"/>
        <w:jc w:val="center"/>
        <w:rPr>
          <w:rFonts w:ascii="Times New Roman Bold" w:hAnsi="Times New Roman Bold"/>
          <w:sz w:val="28"/>
          <w:lang w:val="en-GB"/>
        </w:rPr>
      </w:pPr>
    </w:p>
    <w:p w14:paraId="28B09ADF" w14:textId="77777777" w:rsidR="00E1587A" w:rsidRDefault="00E1587A" w:rsidP="00E1587A">
      <w:pPr>
        <w:spacing w:line="360" w:lineRule="auto"/>
        <w:jc w:val="center"/>
        <w:rPr>
          <w:rFonts w:ascii="Times New Roman Bold" w:hAnsi="Times New Roman Bold"/>
          <w:sz w:val="28"/>
          <w:lang w:val="en-GB"/>
        </w:rPr>
      </w:pPr>
      <w:r>
        <w:rPr>
          <w:rFonts w:ascii="Times New Roman Bold" w:hAnsi="Times New Roman Bold"/>
          <w:sz w:val="28"/>
          <w:lang w:val="en-GB"/>
        </w:rPr>
        <w:t>Thirty-sixth S</w:t>
      </w:r>
      <w:r w:rsidRPr="000629F3">
        <w:rPr>
          <w:rFonts w:ascii="Times New Roman Bold" w:hAnsi="Times New Roman Bold"/>
          <w:sz w:val="28"/>
          <w:lang w:val="en-GB"/>
        </w:rPr>
        <w:t>ession of the Committee on the Protection of the Rights of All Migrant Worker</w:t>
      </w:r>
      <w:r>
        <w:rPr>
          <w:rFonts w:ascii="Times New Roman Bold" w:hAnsi="Times New Roman Bold"/>
          <w:sz w:val="28"/>
          <w:lang w:val="en-GB"/>
        </w:rPr>
        <w:t>s and Members of Their Families</w:t>
      </w:r>
    </w:p>
    <w:p w14:paraId="1A32186F" w14:textId="77777777" w:rsidR="00E1587A" w:rsidRDefault="00E1587A" w:rsidP="00E1587A">
      <w:pPr>
        <w:spacing w:line="360" w:lineRule="auto"/>
        <w:rPr>
          <w:rFonts w:ascii="Times New Roman Bold" w:hAnsi="Times New Roman Bold"/>
          <w:sz w:val="28"/>
          <w:lang w:val="en-GB"/>
        </w:rPr>
      </w:pPr>
    </w:p>
    <w:p w14:paraId="0EE00F60" w14:textId="77777777" w:rsidR="00E1587A" w:rsidRDefault="00E1587A" w:rsidP="00E1587A">
      <w:pPr>
        <w:jc w:val="center"/>
        <w:rPr>
          <w:rFonts w:ascii="Times New Roman Bold" w:hAnsi="Times New Roman Bold"/>
          <w:sz w:val="28"/>
          <w:lang w:val="en-GB"/>
        </w:rPr>
      </w:pPr>
    </w:p>
    <w:p w14:paraId="44BAA06E" w14:textId="77777777" w:rsidR="00E1587A" w:rsidRDefault="00E1587A" w:rsidP="00E1587A">
      <w:pPr>
        <w:rPr>
          <w:rFonts w:ascii="Times New Roman Bold" w:hAnsi="Times New Roman Bold"/>
          <w:sz w:val="28"/>
          <w:lang w:val="en-GB"/>
        </w:rPr>
      </w:pPr>
    </w:p>
    <w:p w14:paraId="46A96B89" w14:textId="77777777" w:rsidR="00E1587A" w:rsidRDefault="00E1587A" w:rsidP="00E1587A">
      <w:pPr>
        <w:jc w:val="center"/>
        <w:rPr>
          <w:rFonts w:ascii="Times New Roman Bold" w:hAnsi="Times New Roman Bold"/>
          <w:sz w:val="28"/>
          <w:lang w:val="en-GB"/>
        </w:rPr>
      </w:pPr>
      <w:r>
        <w:rPr>
          <w:noProof/>
          <w:lang w:val="en-GB" w:eastAsia="en-GB"/>
        </w:rPr>
        <w:drawing>
          <wp:anchor distT="57150" distB="57150" distL="57150" distR="57150" simplePos="0" relativeHeight="251659264" behindDoc="0" locked="0" layoutInCell="1" allowOverlap="1" wp14:anchorId="5DC09FA2" wp14:editId="41B8E6C3">
            <wp:simplePos x="0" y="0"/>
            <wp:positionH relativeFrom="page">
              <wp:posOffset>3065780</wp:posOffset>
            </wp:positionH>
            <wp:positionV relativeFrom="page">
              <wp:posOffset>3605530</wp:posOffset>
            </wp:positionV>
            <wp:extent cx="1155700" cy="4953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F3CDC" w14:textId="77777777" w:rsidR="00E1587A" w:rsidRDefault="00E1587A" w:rsidP="00E1587A">
      <w:pPr>
        <w:jc w:val="center"/>
        <w:rPr>
          <w:rFonts w:ascii="Times New Roman Bold" w:hAnsi="Times New Roman Bold"/>
          <w:sz w:val="28"/>
          <w:lang w:val="en-GB"/>
        </w:rPr>
      </w:pPr>
    </w:p>
    <w:p w14:paraId="4E1EB8CF" w14:textId="77777777" w:rsidR="00E1587A" w:rsidRDefault="00E1587A" w:rsidP="00E1587A">
      <w:pPr>
        <w:jc w:val="center"/>
        <w:rPr>
          <w:rFonts w:ascii="Times New Roman Bold" w:hAnsi="Times New Roman Bold"/>
          <w:sz w:val="28"/>
          <w:lang w:val="en-GB"/>
        </w:rPr>
      </w:pPr>
    </w:p>
    <w:p w14:paraId="0BA4C4D4" w14:textId="77777777" w:rsidR="00E1587A" w:rsidRDefault="00E1587A" w:rsidP="00E1587A">
      <w:pPr>
        <w:jc w:val="center"/>
        <w:rPr>
          <w:rFonts w:ascii="Times New Roman Bold" w:hAnsi="Times New Roman Bold"/>
          <w:sz w:val="28"/>
          <w:lang w:val="en-GB"/>
        </w:rPr>
      </w:pPr>
    </w:p>
    <w:p w14:paraId="4B1FB482" w14:textId="77777777" w:rsidR="00E1587A" w:rsidRDefault="00E1587A" w:rsidP="00E1587A">
      <w:pPr>
        <w:jc w:val="center"/>
        <w:rPr>
          <w:rFonts w:ascii="Times New Roman Bold" w:hAnsi="Times New Roman Bold"/>
          <w:sz w:val="28"/>
          <w:lang w:val="en-GB"/>
        </w:rPr>
      </w:pPr>
    </w:p>
    <w:p w14:paraId="1A5CC19C" w14:textId="77777777" w:rsidR="00E1587A" w:rsidRDefault="00E1587A" w:rsidP="00E1587A">
      <w:pPr>
        <w:jc w:val="center"/>
        <w:rPr>
          <w:rFonts w:ascii="Times New Roman Bold" w:hAnsi="Times New Roman Bold"/>
          <w:sz w:val="28"/>
          <w:lang w:val="en-GB"/>
        </w:rPr>
      </w:pPr>
    </w:p>
    <w:p w14:paraId="737C441A" w14:textId="77777777" w:rsidR="00E1587A" w:rsidRPr="0074059D" w:rsidRDefault="00E1587A" w:rsidP="00E1587A">
      <w:pPr>
        <w:jc w:val="center"/>
        <w:rPr>
          <w:rFonts w:ascii="Times New Roman Bold" w:hAnsi="Times New Roman Bold"/>
          <w:color w:val="000000" w:themeColor="text1"/>
          <w:sz w:val="28"/>
          <w:lang w:val="en-GB"/>
        </w:rPr>
      </w:pPr>
    </w:p>
    <w:p w14:paraId="014D8FC3" w14:textId="77777777" w:rsidR="00E1587A" w:rsidRPr="0074059D" w:rsidRDefault="00E1587A" w:rsidP="00E1587A">
      <w:pPr>
        <w:jc w:val="center"/>
        <w:rPr>
          <w:rFonts w:ascii="Times New Roman Bold" w:hAnsi="Times New Roman Bold"/>
          <w:color w:val="000000" w:themeColor="text1"/>
          <w:sz w:val="28"/>
          <w:lang w:val="en-GB"/>
        </w:rPr>
      </w:pPr>
      <w:r w:rsidRPr="0074059D">
        <w:rPr>
          <w:rFonts w:ascii="Times New Roman Bold" w:hAnsi="Times New Roman Bold"/>
          <w:color w:val="000000" w:themeColor="text1"/>
          <w:sz w:val="28"/>
          <w:lang w:val="en-GB"/>
        </w:rPr>
        <w:t xml:space="preserve">Opening address by </w:t>
      </w:r>
    </w:p>
    <w:p w14:paraId="1790D820" w14:textId="5EDC5FA5" w:rsidR="00E1587A" w:rsidRPr="00FC6B63" w:rsidRDefault="00E1587A" w:rsidP="00E1587A">
      <w:pPr>
        <w:jc w:val="center"/>
        <w:rPr>
          <w:rFonts w:ascii="Times New Roman Bold" w:hAnsi="Times New Roman Bold"/>
          <w:sz w:val="28"/>
          <w:lang w:val="en-GB"/>
        </w:rPr>
      </w:pPr>
      <w:r w:rsidRPr="000629F3">
        <w:rPr>
          <w:rFonts w:ascii="Times New Roman Bold" w:hAnsi="Times New Roman Bold"/>
          <w:sz w:val="28"/>
          <w:lang w:val="en-GB"/>
        </w:rPr>
        <w:t>M</w:t>
      </w:r>
      <w:r>
        <w:rPr>
          <w:rFonts w:ascii="Times New Roman Bold" w:hAnsi="Times New Roman Bold"/>
          <w:sz w:val="28"/>
          <w:lang w:val="en-GB"/>
        </w:rPr>
        <w:t>r</w:t>
      </w:r>
      <w:r w:rsidRPr="000629F3">
        <w:rPr>
          <w:rFonts w:ascii="Times New Roman Bold" w:hAnsi="Times New Roman Bold"/>
          <w:sz w:val="28"/>
          <w:lang w:val="en-GB"/>
        </w:rPr>
        <w:t xml:space="preserve">. </w:t>
      </w:r>
      <w:r w:rsidR="00EE5A84">
        <w:rPr>
          <w:rFonts w:ascii="Times New Roman Bold" w:hAnsi="Times New Roman Bold"/>
          <w:sz w:val="28"/>
          <w:lang w:val="en-GB"/>
        </w:rPr>
        <w:t>Andrea Ori</w:t>
      </w:r>
    </w:p>
    <w:p w14:paraId="2AC00484" w14:textId="77777777" w:rsidR="00E1587A" w:rsidRPr="000E22A0" w:rsidRDefault="00E1587A" w:rsidP="00E1587A">
      <w:pPr>
        <w:jc w:val="center"/>
        <w:rPr>
          <w:sz w:val="28"/>
          <w:szCs w:val="28"/>
          <w:lang w:val="en-GB"/>
        </w:rPr>
      </w:pPr>
      <w:r w:rsidRPr="000E22A0">
        <w:rPr>
          <w:sz w:val="28"/>
          <w:szCs w:val="28"/>
          <w:lang w:val="en-GB"/>
        </w:rPr>
        <w:t>Chief</w:t>
      </w:r>
    </w:p>
    <w:p w14:paraId="237A0679" w14:textId="77777777" w:rsidR="00E1587A" w:rsidRPr="00E1587A" w:rsidRDefault="00E1587A" w:rsidP="00E1587A">
      <w:pPr>
        <w:rPr>
          <w:rFonts w:ascii="Times New Roman Bold" w:hAnsi="Times New Roman Bold"/>
          <w:color w:val="000000" w:themeColor="text1"/>
          <w:sz w:val="28"/>
          <w:lang w:val="en-GB"/>
        </w:rPr>
      </w:pPr>
    </w:p>
    <w:p w14:paraId="1B5708DE" w14:textId="77777777" w:rsidR="00E1587A" w:rsidRPr="0074059D" w:rsidRDefault="00E1587A" w:rsidP="00E1587A">
      <w:pPr>
        <w:jc w:val="center"/>
        <w:rPr>
          <w:color w:val="000000" w:themeColor="text1"/>
          <w:sz w:val="28"/>
          <w:szCs w:val="28"/>
          <w:lang w:val="en-GB"/>
        </w:rPr>
      </w:pPr>
    </w:p>
    <w:p w14:paraId="74FBF19E" w14:textId="77777777" w:rsidR="00E1587A" w:rsidRDefault="00E1587A" w:rsidP="00E1587A">
      <w:pPr>
        <w:jc w:val="center"/>
        <w:rPr>
          <w:sz w:val="28"/>
          <w:szCs w:val="28"/>
          <w:lang w:val="en-GB"/>
        </w:rPr>
      </w:pPr>
    </w:p>
    <w:p w14:paraId="00712F1A" w14:textId="5E729B3F" w:rsidR="00E1587A" w:rsidRPr="000E22A0" w:rsidRDefault="00EE5A84" w:rsidP="00E1587A">
      <w:pPr>
        <w:jc w:val="center"/>
        <w:rPr>
          <w:sz w:val="28"/>
          <w:szCs w:val="28"/>
          <w:lang w:val="en-GB"/>
        </w:rPr>
      </w:pPr>
      <w:r>
        <w:rPr>
          <w:sz w:val="28"/>
          <w:szCs w:val="28"/>
          <w:lang w:val="en-GB"/>
        </w:rPr>
        <w:t>Groups in Focus Section</w:t>
      </w:r>
    </w:p>
    <w:p w14:paraId="1128BB82" w14:textId="77777777" w:rsidR="00E1587A" w:rsidRPr="000E22A0" w:rsidRDefault="00E1587A" w:rsidP="00E1587A">
      <w:pPr>
        <w:jc w:val="center"/>
        <w:rPr>
          <w:sz w:val="28"/>
          <w:szCs w:val="28"/>
          <w:lang w:val="en-GB"/>
        </w:rPr>
      </w:pPr>
      <w:r w:rsidRPr="000E22A0">
        <w:rPr>
          <w:sz w:val="28"/>
          <w:szCs w:val="28"/>
          <w:lang w:val="en-GB"/>
        </w:rPr>
        <w:t>Human Rights Treaties Branch</w:t>
      </w:r>
    </w:p>
    <w:p w14:paraId="62AE3381" w14:textId="77777777" w:rsidR="00E1587A" w:rsidRPr="000E22A0" w:rsidRDefault="00E1587A" w:rsidP="00E1587A">
      <w:pPr>
        <w:jc w:val="center"/>
        <w:rPr>
          <w:sz w:val="28"/>
          <w:szCs w:val="28"/>
          <w:lang w:val="en-GB"/>
        </w:rPr>
      </w:pPr>
      <w:r w:rsidRPr="000E22A0">
        <w:rPr>
          <w:sz w:val="28"/>
          <w:szCs w:val="28"/>
          <w:lang w:val="en-GB"/>
        </w:rPr>
        <w:t>Office of the United Nations High Commissioner for Human Rights</w:t>
      </w:r>
    </w:p>
    <w:p w14:paraId="4FFAD9EE" w14:textId="77777777" w:rsidR="00E1587A" w:rsidRPr="000E22A0" w:rsidRDefault="00E1587A" w:rsidP="00E1587A">
      <w:pPr>
        <w:jc w:val="center"/>
        <w:rPr>
          <w:sz w:val="28"/>
          <w:szCs w:val="28"/>
          <w:lang w:val="en-GB"/>
        </w:rPr>
      </w:pPr>
      <w:r w:rsidRPr="000E22A0">
        <w:rPr>
          <w:sz w:val="28"/>
          <w:szCs w:val="28"/>
          <w:lang w:val="en-GB"/>
        </w:rPr>
        <w:t>Representative of the Secretary-General</w:t>
      </w:r>
    </w:p>
    <w:p w14:paraId="65875D92" w14:textId="77777777" w:rsidR="00E1587A" w:rsidRPr="000E22A0" w:rsidRDefault="00E1587A" w:rsidP="00E1587A">
      <w:pPr>
        <w:jc w:val="center"/>
        <w:rPr>
          <w:sz w:val="28"/>
          <w:szCs w:val="28"/>
          <w:lang w:val="en-GB"/>
        </w:rPr>
      </w:pPr>
    </w:p>
    <w:p w14:paraId="151D8947" w14:textId="77777777" w:rsidR="00E1587A" w:rsidRPr="000E22A0" w:rsidRDefault="00E1587A" w:rsidP="00E1587A">
      <w:pPr>
        <w:jc w:val="center"/>
        <w:rPr>
          <w:sz w:val="28"/>
          <w:szCs w:val="28"/>
          <w:lang w:val="en-GB"/>
        </w:rPr>
      </w:pPr>
    </w:p>
    <w:p w14:paraId="2928171A" w14:textId="77777777" w:rsidR="00E1587A" w:rsidRDefault="00E1587A" w:rsidP="00E1587A">
      <w:pPr>
        <w:jc w:val="center"/>
        <w:rPr>
          <w:sz w:val="28"/>
          <w:szCs w:val="28"/>
          <w:lang w:val="en-GB"/>
        </w:rPr>
      </w:pPr>
    </w:p>
    <w:p w14:paraId="020AFDAA" w14:textId="77777777" w:rsidR="00E1587A" w:rsidRDefault="00E1587A" w:rsidP="00E1587A">
      <w:pPr>
        <w:jc w:val="center"/>
        <w:rPr>
          <w:sz w:val="28"/>
          <w:szCs w:val="28"/>
          <w:lang w:val="en-GB"/>
        </w:rPr>
      </w:pPr>
    </w:p>
    <w:p w14:paraId="7AB22597" w14:textId="77777777" w:rsidR="00E1587A" w:rsidRDefault="00E1587A" w:rsidP="00E1587A">
      <w:pPr>
        <w:jc w:val="center"/>
        <w:rPr>
          <w:sz w:val="28"/>
          <w:szCs w:val="28"/>
          <w:lang w:val="en-GB"/>
        </w:rPr>
      </w:pPr>
    </w:p>
    <w:p w14:paraId="1F5912F6" w14:textId="77777777" w:rsidR="00E1587A" w:rsidRDefault="00E1587A" w:rsidP="00E1587A">
      <w:pPr>
        <w:jc w:val="center"/>
        <w:rPr>
          <w:sz w:val="28"/>
          <w:szCs w:val="28"/>
          <w:lang w:val="en-GB"/>
        </w:rPr>
      </w:pPr>
    </w:p>
    <w:p w14:paraId="37393093" w14:textId="77777777" w:rsidR="00E1587A" w:rsidRDefault="00E1587A" w:rsidP="00E1587A">
      <w:pPr>
        <w:jc w:val="center"/>
        <w:rPr>
          <w:sz w:val="28"/>
          <w:szCs w:val="28"/>
          <w:lang w:val="en-GB"/>
        </w:rPr>
      </w:pPr>
    </w:p>
    <w:p w14:paraId="28093CA3" w14:textId="77777777" w:rsidR="00E1587A" w:rsidRDefault="00E1587A" w:rsidP="00E1587A">
      <w:pPr>
        <w:jc w:val="center"/>
        <w:rPr>
          <w:sz w:val="28"/>
          <w:szCs w:val="28"/>
          <w:lang w:val="en-GB"/>
        </w:rPr>
      </w:pPr>
    </w:p>
    <w:p w14:paraId="05680CC4" w14:textId="77777777" w:rsidR="00E1587A" w:rsidRPr="000E22A0" w:rsidRDefault="00E1587A" w:rsidP="00E1587A">
      <w:pPr>
        <w:jc w:val="center"/>
        <w:rPr>
          <w:sz w:val="28"/>
          <w:szCs w:val="28"/>
          <w:lang w:val="en-GB"/>
        </w:rPr>
      </w:pPr>
    </w:p>
    <w:p w14:paraId="03BE5CA0" w14:textId="77777777" w:rsidR="00E1587A" w:rsidRPr="000E22A0" w:rsidRDefault="00E1587A" w:rsidP="00E1587A">
      <w:pPr>
        <w:jc w:val="center"/>
        <w:rPr>
          <w:sz w:val="28"/>
          <w:szCs w:val="28"/>
          <w:lang w:val="en-GB"/>
        </w:rPr>
      </w:pPr>
      <w:r>
        <w:rPr>
          <w:sz w:val="28"/>
          <w:szCs w:val="28"/>
          <w:lang w:val="en-GB"/>
        </w:rPr>
        <w:t>Geneva, 27 March 2023</w:t>
      </w:r>
    </w:p>
    <w:p w14:paraId="38F41A0D" w14:textId="77777777" w:rsidR="00E1587A" w:rsidRDefault="00E1587A" w:rsidP="00E1587A">
      <w:pPr>
        <w:jc w:val="center"/>
        <w:rPr>
          <w:rFonts w:ascii="Times New Roman Bold" w:hAnsi="Times New Roman Bold"/>
          <w:sz w:val="28"/>
          <w:lang w:val="en-GB"/>
        </w:rPr>
      </w:pPr>
    </w:p>
    <w:p w14:paraId="079839D8" w14:textId="77777777" w:rsidR="00E1587A" w:rsidRPr="000629F3" w:rsidRDefault="00E1587A" w:rsidP="00E1587A">
      <w:pPr>
        <w:spacing w:after="160" w:line="259" w:lineRule="auto"/>
        <w:rPr>
          <w:rFonts w:ascii="Times New Roman Bold" w:hAnsi="Times New Roman Bold"/>
          <w:sz w:val="28"/>
          <w:lang w:val="en-GB"/>
        </w:rPr>
      </w:pPr>
      <w:r>
        <w:rPr>
          <w:rFonts w:ascii="Times New Roman Bold" w:hAnsi="Times New Roman Bold"/>
          <w:sz w:val="28"/>
          <w:lang w:val="en-GB"/>
        </w:rPr>
        <w:br w:type="page"/>
      </w:r>
    </w:p>
    <w:p w14:paraId="75EFD421" w14:textId="77777777" w:rsidR="00E1587A" w:rsidRPr="009A6C43" w:rsidRDefault="00E1587A" w:rsidP="00E1587A">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lang w:val="en-GB"/>
        </w:rPr>
      </w:pPr>
      <w:r w:rsidRPr="009A6C43">
        <w:rPr>
          <w:i/>
          <w:iCs/>
          <w:sz w:val="28"/>
          <w:lang w:val="en-GB"/>
        </w:rPr>
        <w:lastRenderedPageBreak/>
        <w:t>Distinguished Chair and Committee members,</w:t>
      </w:r>
    </w:p>
    <w:p w14:paraId="0CA9ECD4" w14:textId="77777777" w:rsidR="00E1587A" w:rsidRPr="009A6C43" w:rsidRDefault="000A7ECC" w:rsidP="000A7ECC">
      <w:pPr>
        <w:pStyle w:val="BodyText1"/>
        <w:spacing w:after="400" w:line="360" w:lineRule="auto"/>
        <w:rPr>
          <w:i/>
          <w:color w:val="auto"/>
          <w:sz w:val="28"/>
          <w:lang w:val="en-GB"/>
        </w:rPr>
      </w:pPr>
      <w:r w:rsidRPr="009A6C43">
        <w:rPr>
          <w:i/>
          <w:color w:val="auto"/>
          <w:sz w:val="28"/>
          <w:lang w:val="en-GB"/>
        </w:rPr>
        <w:t>Colleagues, Ladies and Gentlemen,</w:t>
      </w:r>
    </w:p>
    <w:p w14:paraId="0D3C11C2" w14:textId="77777777" w:rsidR="00E1383A" w:rsidRPr="009A6C43" w:rsidRDefault="00E1383A" w:rsidP="00E1383A">
      <w:pPr>
        <w:spacing w:after="400" w:line="360" w:lineRule="auto"/>
        <w:ind w:firstLine="720"/>
        <w:jc w:val="both"/>
        <w:rPr>
          <w:sz w:val="28"/>
          <w:szCs w:val="28"/>
          <w:lang w:val="en-GB"/>
        </w:rPr>
      </w:pPr>
      <w:r w:rsidRPr="009A6C43">
        <w:rPr>
          <w:sz w:val="28"/>
          <w:szCs w:val="28"/>
          <w:lang w:val="en-GB"/>
        </w:rPr>
        <w:t xml:space="preserve">On behalf of the United Nations Secretary-General, I have the honour to declare open the </w:t>
      </w:r>
      <w:r w:rsidR="0053735E" w:rsidRPr="009A6C43">
        <w:rPr>
          <w:sz w:val="28"/>
          <w:szCs w:val="28"/>
          <w:lang w:val="en-GB"/>
        </w:rPr>
        <w:t>thirty-sixth</w:t>
      </w:r>
      <w:r w:rsidRPr="009A6C43">
        <w:rPr>
          <w:sz w:val="28"/>
          <w:szCs w:val="28"/>
          <w:lang w:val="en-GB"/>
        </w:rPr>
        <w:t xml:space="preserve"> session of the </w:t>
      </w:r>
      <w:r w:rsidRPr="009A6C43">
        <w:rPr>
          <w:sz w:val="28"/>
          <w:lang w:val="en-GB"/>
        </w:rPr>
        <w:t xml:space="preserve">Committee </w:t>
      </w:r>
      <w:r w:rsidRPr="009A6C43">
        <w:rPr>
          <w:sz w:val="28"/>
          <w:szCs w:val="28"/>
          <w:lang w:val="en-GB"/>
        </w:rPr>
        <w:t>on the Protection of the Rights of All Migrant Workers and Members of Their Families.</w:t>
      </w:r>
    </w:p>
    <w:p w14:paraId="5481FD24" w14:textId="77777777" w:rsidR="00E1383A" w:rsidRPr="009A6C43" w:rsidRDefault="00E1383A" w:rsidP="00E1383A">
      <w:pPr>
        <w:spacing w:line="360" w:lineRule="auto"/>
        <w:jc w:val="both"/>
        <w:rPr>
          <w:sz w:val="28"/>
          <w:szCs w:val="28"/>
          <w:lang w:val="en-GB"/>
        </w:rPr>
      </w:pPr>
      <w:r w:rsidRPr="009A6C43">
        <w:rPr>
          <w:sz w:val="28"/>
          <w:szCs w:val="28"/>
          <w:lang w:val="en-GB"/>
        </w:rPr>
        <w:tab/>
        <w:t>It is a privilege for me today to address this meeting and I wish to extend a warm welcome to all of you.</w:t>
      </w:r>
    </w:p>
    <w:p w14:paraId="19D93ABA" w14:textId="77777777" w:rsidR="008B680F" w:rsidRPr="009A6C43" w:rsidRDefault="008B680F" w:rsidP="00E1383A">
      <w:pPr>
        <w:spacing w:line="360" w:lineRule="auto"/>
        <w:jc w:val="both"/>
        <w:rPr>
          <w:sz w:val="28"/>
          <w:szCs w:val="28"/>
          <w:lang w:val="en-GB"/>
        </w:rPr>
      </w:pPr>
    </w:p>
    <w:p w14:paraId="3DAEB395" w14:textId="07DDE981" w:rsidR="00AC79C9" w:rsidRPr="009A6C43" w:rsidRDefault="00560EDB" w:rsidP="00123659">
      <w:pPr>
        <w:spacing w:after="400" w:line="360" w:lineRule="auto"/>
        <w:ind w:firstLine="720"/>
        <w:jc w:val="both"/>
        <w:rPr>
          <w:sz w:val="28"/>
          <w:szCs w:val="28"/>
          <w:lang w:val="en-GB"/>
        </w:rPr>
      </w:pPr>
      <w:r w:rsidRPr="009A6C43">
        <w:rPr>
          <w:sz w:val="28"/>
          <w:lang w:val="en-GB"/>
        </w:rPr>
        <w:t>A</w:t>
      </w:r>
      <w:r w:rsidR="00E1383A" w:rsidRPr="009A6C43">
        <w:rPr>
          <w:sz w:val="28"/>
          <w:lang w:val="en-GB"/>
        </w:rPr>
        <w:t xml:space="preserve">llow me </w:t>
      </w:r>
      <w:r w:rsidRPr="009A6C43">
        <w:rPr>
          <w:sz w:val="28"/>
          <w:lang w:val="en-GB"/>
        </w:rPr>
        <w:t xml:space="preserve">at the onset </w:t>
      </w:r>
      <w:r w:rsidR="00E1383A" w:rsidRPr="009A6C43">
        <w:rPr>
          <w:sz w:val="28"/>
          <w:lang w:val="en-GB"/>
        </w:rPr>
        <w:t>to take this opportunity to congratulate Ms. Sabri</w:t>
      </w:r>
      <w:r w:rsidR="00123659" w:rsidRPr="009A6C43">
        <w:rPr>
          <w:sz w:val="28"/>
          <w:lang w:val="en-GB"/>
        </w:rPr>
        <w:t xml:space="preserve">na GAHAR, Professor </w:t>
      </w:r>
      <w:r w:rsidR="00E1383A" w:rsidRPr="009A6C43">
        <w:rPr>
          <w:sz w:val="28"/>
          <w:lang w:val="en-GB"/>
        </w:rPr>
        <w:t>in Cli</w:t>
      </w:r>
      <w:r w:rsidR="000A7ECC" w:rsidRPr="009A6C43">
        <w:rPr>
          <w:sz w:val="28"/>
          <w:lang w:val="en-GB"/>
        </w:rPr>
        <w:t>nical Psychology</w:t>
      </w:r>
      <w:r w:rsidR="00E1383A" w:rsidRPr="009A6C43">
        <w:rPr>
          <w:sz w:val="28"/>
          <w:lang w:val="en-GB"/>
        </w:rPr>
        <w:t>, who</w:t>
      </w:r>
      <w:r w:rsidR="00024D7D" w:rsidRPr="009A6C43">
        <w:rPr>
          <w:sz w:val="28"/>
          <w:lang w:val="en-GB"/>
        </w:rPr>
        <w:t xml:space="preserve"> </w:t>
      </w:r>
      <w:r w:rsidR="008B680F" w:rsidRPr="009A6C43">
        <w:rPr>
          <w:sz w:val="28"/>
          <w:lang w:val="en-GB"/>
        </w:rPr>
        <w:t xml:space="preserve">was </w:t>
      </w:r>
      <w:r w:rsidR="00024D7D" w:rsidRPr="009A6C43">
        <w:rPr>
          <w:sz w:val="28"/>
          <w:lang w:val="en-GB"/>
        </w:rPr>
        <w:t>appointed on 31 January 202</w:t>
      </w:r>
      <w:r w:rsidR="00123659" w:rsidRPr="009A6C43">
        <w:rPr>
          <w:sz w:val="28"/>
          <w:lang w:val="en-GB"/>
        </w:rPr>
        <w:t>3 by the Government</w:t>
      </w:r>
      <w:r w:rsidR="00024D7D" w:rsidRPr="009A6C43">
        <w:rPr>
          <w:sz w:val="28"/>
          <w:lang w:val="en-GB"/>
        </w:rPr>
        <w:t xml:space="preserve"> of Alger</w:t>
      </w:r>
      <w:r w:rsidR="000A7ECC" w:rsidRPr="009A6C43">
        <w:rPr>
          <w:sz w:val="28"/>
          <w:lang w:val="en-GB"/>
        </w:rPr>
        <w:t>ia,</w:t>
      </w:r>
      <w:r w:rsidR="00024D7D" w:rsidRPr="009A6C43">
        <w:rPr>
          <w:sz w:val="28"/>
          <w:lang w:val="en-GB"/>
        </w:rPr>
        <w:t xml:space="preserve"> to replace Mr. </w:t>
      </w:r>
      <w:proofErr w:type="spellStart"/>
      <w:r w:rsidR="00024D7D" w:rsidRPr="009A6C43">
        <w:rPr>
          <w:sz w:val="28"/>
          <w:lang w:val="en-GB"/>
        </w:rPr>
        <w:t>Lazhar</w:t>
      </w:r>
      <w:proofErr w:type="spellEnd"/>
      <w:r w:rsidR="00024D7D" w:rsidRPr="009A6C43">
        <w:rPr>
          <w:sz w:val="28"/>
          <w:lang w:val="en-GB"/>
        </w:rPr>
        <w:t xml:space="preserve"> </w:t>
      </w:r>
      <w:proofErr w:type="spellStart"/>
      <w:r w:rsidR="00024D7D" w:rsidRPr="009A6C43">
        <w:rPr>
          <w:sz w:val="28"/>
          <w:lang w:val="en-GB"/>
        </w:rPr>
        <w:t>Soualem</w:t>
      </w:r>
      <w:proofErr w:type="spellEnd"/>
      <w:r w:rsidR="00024D7D" w:rsidRPr="009A6C43">
        <w:rPr>
          <w:sz w:val="28"/>
          <w:lang w:val="en-GB"/>
        </w:rPr>
        <w:t xml:space="preserve">, who resigned </w:t>
      </w:r>
      <w:r w:rsidR="0093133B" w:rsidRPr="009A6C43">
        <w:rPr>
          <w:sz w:val="28"/>
          <w:lang w:val="en-GB"/>
        </w:rPr>
        <w:t xml:space="preserve">effective </w:t>
      </w:r>
      <w:r w:rsidR="00024D7D" w:rsidRPr="009A6C43">
        <w:rPr>
          <w:sz w:val="28"/>
          <w:lang w:val="en-GB"/>
        </w:rPr>
        <w:t xml:space="preserve">12 December 2023, as </w:t>
      </w:r>
      <w:r w:rsidR="00FA0371" w:rsidRPr="009A6C43">
        <w:rPr>
          <w:sz w:val="28"/>
          <w:lang w:val="en-GB"/>
        </w:rPr>
        <w:t xml:space="preserve">a </w:t>
      </w:r>
      <w:r w:rsidR="00024D7D" w:rsidRPr="009A6C43">
        <w:rPr>
          <w:sz w:val="28"/>
          <w:lang w:val="en-GB"/>
        </w:rPr>
        <w:t>member of the Committee.</w:t>
      </w:r>
      <w:r w:rsidR="00024D7D" w:rsidRPr="009A6C43">
        <w:rPr>
          <w:sz w:val="24"/>
          <w:lang w:val="en-GB"/>
        </w:rPr>
        <w:t xml:space="preserve"> </w:t>
      </w:r>
      <w:r w:rsidR="00024D7D" w:rsidRPr="009A6C43">
        <w:rPr>
          <w:sz w:val="28"/>
          <w:szCs w:val="28"/>
          <w:lang w:val="en-GB"/>
        </w:rPr>
        <w:t xml:space="preserve">This brings the number of female </w:t>
      </w:r>
      <w:r w:rsidR="0093133B" w:rsidRPr="009A6C43">
        <w:rPr>
          <w:sz w:val="28"/>
          <w:szCs w:val="28"/>
          <w:lang w:val="en-GB"/>
        </w:rPr>
        <w:t>C</w:t>
      </w:r>
      <w:r w:rsidR="00024D7D" w:rsidRPr="009A6C43">
        <w:rPr>
          <w:sz w:val="28"/>
          <w:szCs w:val="28"/>
          <w:lang w:val="en-GB"/>
        </w:rPr>
        <w:t>ommittee members to four</w:t>
      </w:r>
      <w:r w:rsidR="00AC79C9" w:rsidRPr="009A6C43">
        <w:rPr>
          <w:sz w:val="28"/>
          <w:szCs w:val="28"/>
          <w:lang w:val="en-GB"/>
        </w:rPr>
        <w:t xml:space="preserve">, which is </w:t>
      </w:r>
      <w:r w:rsidR="000A7ECC" w:rsidRPr="009A6C43">
        <w:rPr>
          <w:sz w:val="28"/>
          <w:szCs w:val="28"/>
          <w:lang w:val="en-GB"/>
        </w:rPr>
        <w:t>a good development</w:t>
      </w:r>
      <w:r w:rsidR="0053735E" w:rsidRPr="009A6C43">
        <w:rPr>
          <w:sz w:val="28"/>
          <w:szCs w:val="28"/>
          <w:lang w:val="en-GB"/>
        </w:rPr>
        <w:t>.</w:t>
      </w:r>
      <w:r w:rsidR="00123659" w:rsidRPr="009A6C43">
        <w:rPr>
          <w:sz w:val="28"/>
          <w:szCs w:val="28"/>
          <w:lang w:val="en-GB"/>
        </w:rPr>
        <w:t xml:space="preserve"> </w:t>
      </w:r>
      <w:r w:rsidRPr="009A6C43">
        <w:rPr>
          <w:sz w:val="28"/>
          <w:lang w:val="en-GB"/>
        </w:rPr>
        <w:t>We all know the</w:t>
      </w:r>
      <w:r w:rsidR="000A7ECC" w:rsidRPr="009A6C43">
        <w:rPr>
          <w:sz w:val="28"/>
          <w:lang w:val="en-GB"/>
        </w:rPr>
        <w:t xml:space="preserve"> High Commissioner’</w:t>
      </w:r>
      <w:r w:rsidR="00AC79C9" w:rsidRPr="009A6C43">
        <w:rPr>
          <w:bCs/>
          <w:sz w:val="28"/>
          <w:szCs w:val="28"/>
          <w:lang w:val="en-GB"/>
        </w:rPr>
        <w:t>s</w:t>
      </w:r>
      <w:r w:rsidR="00AC79C9" w:rsidRPr="009A6C43">
        <w:rPr>
          <w:b/>
          <w:bCs/>
          <w:sz w:val="28"/>
          <w:szCs w:val="28"/>
          <w:lang w:val="en-GB"/>
        </w:rPr>
        <w:t xml:space="preserve"> </w:t>
      </w:r>
      <w:r w:rsidRPr="009A6C43">
        <w:rPr>
          <w:sz w:val="28"/>
          <w:lang w:val="en-GB"/>
        </w:rPr>
        <w:t>strong call</w:t>
      </w:r>
      <w:r w:rsidR="00AC79C9" w:rsidRPr="009A6C43">
        <w:rPr>
          <w:sz w:val="28"/>
          <w:lang w:val="en-GB"/>
        </w:rPr>
        <w:t xml:space="preserve"> on the States </w:t>
      </w:r>
      <w:r w:rsidR="0093133B" w:rsidRPr="009A6C43">
        <w:rPr>
          <w:sz w:val="28"/>
          <w:lang w:val="en-GB"/>
        </w:rPr>
        <w:t>p</w:t>
      </w:r>
      <w:r w:rsidR="00AC79C9" w:rsidRPr="009A6C43">
        <w:rPr>
          <w:sz w:val="28"/>
          <w:lang w:val="en-GB"/>
        </w:rPr>
        <w:t>arties to meet their commitments to gender parity by, at least, nominating more female candidates for membership of the treaty bod</w:t>
      </w:r>
      <w:r w:rsidR="008420B2" w:rsidRPr="009A6C43">
        <w:rPr>
          <w:sz w:val="28"/>
          <w:lang w:val="en-GB"/>
        </w:rPr>
        <w:t>i</w:t>
      </w:r>
      <w:r w:rsidR="00AC79C9" w:rsidRPr="009A6C43">
        <w:rPr>
          <w:sz w:val="28"/>
          <w:lang w:val="en-GB"/>
        </w:rPr>
        <w:t>es.</w:t>
      </w:r>
      <w:r w:rsidR="009113C3" w:rsidRPr="009A6C43">
        <w:rPr>
          <w:sz w:val="28"/>
          <w:lang w:val="en-GB"/>
        </w:rPr>
        <w:t xml:space="preserve"> </w:t>
      </w:r>
      <w:r w:rsidR="00AC79C9" w:rsidRPr="009A6C43">
        <w:rPr>
          <w:sz w:val="28"/>
          <w:lang w:val="en-GB"/>
        </w:rPr>
        <w:t>This – like</w:t>
      </w:r>
      <w:r w:rsidR="009113C3" w:rsidRPr="009A6C43">
        <w:rPr>
          <w:sz w:val="28"/>
          <w:lang w:val="en-GB"/>
        </w:rPr>
        <w:t xml:space="preserve"> </w:t>
      </w:r>
      <w:r w:rsidR="00FA0371" w:rsidRPr="009A6C43">
        <w:rPr>
          <w:sz w:val="28"/>
          <w:lang w:val="en-GB"/>
        </w:rPr>
        <w:t>geodiversity</w:t>
      </w:r>
      <w:r w:rsidR="00AC79C9" w:rsidRPr="009A6C43">
        <w:rPr>
          <w:sz w:val="28"/>
          <w:lang w:val="en-GB"/>
        </w:rPr>
        <w:t xml:space="preserve"> </w:t>
      </w:r>
      <w:r w:rsidR="008420B2" w:rsidRPr="009A6C43">
        <w:rPr>
          <w:sz w:val="28"/>
          <w:lang w:val="en-GB"/>
        </w:rPr>
        <w:t>–</w:t>
      </w:r>
      <w:r w:rsidR="00AC79C9" w:rsidRPr="009A6C43">
        <w:rPr>
          <w:sz w:val="28"/>
          <w:lang w:val="en-GB"/>
        </w:rPr>
        <w:t xml:space="preserve"> is</w:t>
      </w:r>
      <w:r w:rsidR="00FA0371" w:rsidRPr="009A6C43">
        <w:rPr>
          <w:sz w:val="28"/>
          <w:lang w:val="en-GB"/>
        </w:rPr>
        <w:t xml:space="preserve"> </w:t>
      </w:r>
      <w:r w:rsidR="00AC79C9" w:rsidRPr="009A6C43">
        <w:rPr>
          <w:sz w:val="28"/>
          <w:lang w:val="en-GB"/>
        </w:rPr>
        <w:t xml:space="preserve">a </w:t>
      </w:r>
      <w:r w:rsidR="00FA0371" w:rsidRPr="009A6C43">
        <w:rPr>
          <w:sz w:val="28"/>
          <w:lang w:val="en-GB"/>
        </w:rPr>
        <w:t xml:space="preserve">matter </w:t>
      </w:r>
      <w:r w:rsidR="00AC79C9" w:rsidRPr="009A6C43">
        <w:rPr>
          <w:sz w:val="28"/>
          <w:lang w:val="en-GB"/>
        </w:rPr>
        <w:t>of fairness, equality of opportunity and of credibility of the treaty body system.</w:t>
      </w:r>
      <w:r w:rsidR="009113C3" w:rsidRPr="009A6C43">
        <w:rPr>
          <w:sz w:val="28"/>
          <w:lang w:val="en-GB"/>
        </w:rPr>
        <w:t xml:space="preserve"> </w:t>
      </w:r>
    </w:p>
    <w:p w14:paraId="251E3E16" w14:textId="50B59398" w:rsidR="00E1587A" w:rsidRPr="009A6C43" w:rsidRDefault="00E1587A" w:rsidP="00877B8B">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rPr>
          <w:i/>
          <w:iCs/>
          <w:sz w:val="28"/>
          <w:lang w:val="en-GB"/>
        </w:rPr>
      </w:pPr>
      <w:r w:rsidRPr="009A6C43">
        <w:rPr>
          <w:i/>
          <w:iCs/>
          <w:sz w:val="28"/>
          <w:lang w:val="en-GB"/>
        </w:rPr>
        <w:t>Distinguished Chair and Committee members,</w:t>
      </w:r>
      <w:r w:rsidR="00F9388D" w:rsidRPr="009A6C43">
        <w:rPr>
          <w:i/>
          <w:iCs/>
          <w:sz w:val="28"/>
          <w:lang w:val="en-GB"/>
        </w:rPr>
        <w:br/>
      </w:r>
      <w:r w:rsidR="000A7ECC" w:rsidRPr="009A6C43">
        <w:rPr>
          <w:i/>
          <w:iCs/>
          <w:sz w:val="28"/>
          <w:lang w:val="en-GB"/>
        </w:rPr>
        <w:t>Colleagues, Ladies and Gentlemen,</w:t>
      </w:r>
    </w:p>
    <w:p w14:paraId="14409C40" w14:textId="216A28EB" w:rsidR="00D464F8" w:rsidRPr="009A6C43" w:rsidRDefault="00D464F8" w:rsidP="00D464F8">
      <w:pPr>
        <w:pStyle w:val="BodyText1"/>
        <w:spacing w:after="400" w:line="360" w:lineRule="auto"/>
        <w:ind w:firstLine="720"/>
        <w:rPr>
          <w:sz w:val="28"/>
          <w:lang w:val="en-GB"/>
        </w:rPr>
      </w:pPr>
      <w:r w:rsidRPr="009A6C43">
        <w:rPr>
          <w:sz w:val="28"/>
          <w:lang w:val="en-GB"/>
        </w:rPr>
        <w:t>During the thirty-six</w:t>
      </w:r>
      <w:r w:rsidR="00E1587A" w:rsidRPr="009A6C43">
        <w:rPr>
          <w:sz w:val="28"/>
          <w:lang w:val="en-GB"/>
        </w:rPr>
        <w:t>th session, your C</w:t>
      </w:r>
      <w:r w:rsidR="00AC79C9" w:rsidRPr="009A6C43">
        <w:rPr>
          <w:sz w:val="28"/>
          <w:lang w:val="en-GB"/>
        </w:rPr>
        <w:t>ommittee will consider the second periodic report of Morocco</w:t>
      </w:r>
      <w:r w:rsidR="00E1587A" w:rsidRPr="009A6C43">
        <w:rPr>
          <w:sz w:val="28"/>
          <w:lang w:val="en-GB"/>
        </w:rPr>
        <w:t xml:space="preserve">, the combined </w:t>
      </w:r>
      <w:r w:rsidR="00AC79C9" w:rsidRPr="009A6C43">
        <w:rPr>
          <w:sz w:val="28"/>
          <w:lang w:val="en-GB"/>
        </w:rPr>
        <w:t>initial and second</w:t>
      </w:r>
      <w:r w:rsidR="00E1587A" w:rsidRPr="009A6C43">
        <w:rPr>
          <w:sz w:val="28"/>
          <w:lang w:val="en-GB"/>
        </w:rPr>
        <w:t xml:space="preserve"> periodic rep</w:t>
      </w:r>
      <w:r w:rsidR="00AC79C9" w:rsidRPr="009A6C43">
        <w:rPr>
          <w:sz w:val="28"/>
          <w:lang w:val="en-GB"/>
        </w:rPr>
        <w:t>orts of Nigeria,</w:t>
      </w:r>
      <w:r w:rsidRPr="009A6C43">
        <w:rPr>
          <w:sz w:val="28"/>
          <w:lang w:val="en-GB"/>
        </w:rPr>
        <w:t xml:space="preserve"> the third periodic</w:t>
      </w:r>
      <w:r w:rsidR="00AC79C9" w:rsidRPr="009A6C43">
        <w:rPr>
          <w:sz w:val="28"/>
          <w:lang w:val="en-GB"/>
        </w:rPr>
        <w:t xml:space="preserve"> report of </w:t>
      </w:r>
      <w:r w:rsidRPr="009A6C43">
        <w:rPr>
          <w:sz w:val="28"/>
          <w:lang w:val="en-GB"/>
        </w:rPr>
        <w:t>El</w:t>
      </w:r>
      <w:r w:rsidR="00AC79C9" w:rsidRPr="009A6C43">
        <w:rPr>
          <w:sz w:val="28"/>
          <w:lang w:val="en-GB"/>
        </w:rPr>
        <w:t xml:space="preserve"> Salvador,</w:t>
      </w:r>
      <w:r w:rsidRPr="009A6C43">
        <w:rPr>
          <w:sz w:val="28"/>
          <w:lang w:val="en-GB"/>
        </w:rPr>
        <w:t xml:space="preserve"> and the third periodic report of the Philippines</w:t>
      </w:r>
      <w:r w:rsidR="00E1587A" w:rsidRPr="009A6C43">
        <w:rPr>
          <w:sz w:val="28"/>
          <w:lang w:val="en-GB"/>
        </w:rPr>
        <w:t>. The Committee will also adopt the list</w:t>
      </w:r>
      <w:r w:rsidRPr="009A6C43">
        <w:rPr>
          <w:sz w:val="28"/>
          <w:lang w:val="en-GB"/>
        </w:rPr>
        <w:t>s</w:t>
      </w:r>
      <w:r w:rsidR="00E1587A" w:rsidRPr="009A6C43">
        <w:rPr>
          <w:sz w:val="28"/>
          <w:lang w:val="en-GB"/>
        </w:rPr>
        <w:t xml:space="preserve"> of issues prior to reporting for the second periodic report of </w:t>
      </w:r>
      <w:r w:rsidRPr="009A6C43">
        <w:rPr>
          <w:sz w:val="28"/>
          <w:lang w:val="en-GB"/>
        </w:rPr>
        <w:t>Niger</w:t>
      </w:r>
      <w:r w:rsidR="00E1587A" w:rsidRPr="009A6C43">
        <w:rPr>
          <w:sz w:val="28"/>
          <w:lang w:val="en-GB"/>
        </w:rPr>
        <w:t xml:space="preserve"> and the </w:t>
      </w:r>
      <w:r w:rsidRPr="009A6C43">
        <w:rPr>
          <w:sz w:val="28"/>
          <w:lang w:val="en-GB"/>
        </w:rPr>
        <w:t>second</w:t>
      </w:r>
      <w:r w:rsidR="00E1587A" w:rsidRPr="009A6C43">
        <w:rPr>
          <w:sz w:val="28"/>
          <w:lang w:val="en-GB"/>
        </w:rPr>
        <w:t xml:space="preserve"> periodic report </w:t>
      </w:r>
      <w:r w:rsidR="00E1587A" w:rsidRPr="009A6C43">
        <w:rPr>
          <w:sz w:val="28"/>
          <w:lang w:val="en-GB"/>
        </w:rPr>
        <w:lastRenderedPageBreak/>
        <w:t xml:space="preserve">of </w:t>
      </w:r>
      <w:r w:rsidRPr="009A6C43">
        <w:rPr>
          <w:sz w:val="28"/>
          <w:lang w:val="en-GB"/>
        </w:rPr>
        <w:t>Seychelles,</w:t>
      </w:r>
      <w:r w:rsidR="00E1587A" w:rsidRPr="009A6C43">
        <w:rPr>
          <w:sz w:val="28"/>
          <w:lang w:val="en-GB"/>
        </w:rPr>
        <w:t xml:space="preserve"> under the simplified reporting procedure, in addition to </w:t>
      </w:r>
      <w:r w:rsidR="008420B2" w:rsidRPr="009A6C43">
        <w:rPr>
          <w:sz w:val="28"/>
          <w:lang w:val="en-GB"/>
        </w:rPr>
        <w:t xml:space="preserve">follow-up letters concerning </w:t>
      </w:r>
      <w:r w:rsidR="00E1587A" w:rsidRPr="009A6C43">
        <w:rPr>
          <w:sz w:val="28"/>
          <w:lang w:val="en-GB"/>
        </w:rPr>
        <w:t>the follow-</w:t>
      </w:r>
      <w:r w:rsidRPr="009A6C43">
        <w:rPr>
          <w:sz w:val="28"/>
          <w:lang w:val="en-GB"/>
        </w:rPr>
        <w:t xml:space="preserve">up reports </w:t>
      </w:r>
      <w:r w:rsidR="00287441" w:rsidRPr="009A6C43">
        <w:rPr>
          <w:sz w:val="28"/>
          <w:lang w:val="en-GB"/>
        </w:rPr>
        <w:t xml:space="preserve">for </w:t>
      </w:r>
      <w:r w:rsidRPr="009A6C43">
        <w:rPr>
          <w:sz w:val="28"/>
          <w:lang w:val="en-GB"/>
        </w:rPr>
        <w:t>Argentina, Colombia and Guatemala</w:t>
      </w:r>
      <w:r w:rsidR="00E1587A" w:rsidRPr="009A6C43">
        <w:rPr>
          <w:sz w:val="28"/>
          <w:lang w:val="en-GB"/>
        </w:rPr>
        <w:t>, with respect to the implementation of the International Convention on the Protection of the Rights of All Migrant Workers and Members of their Families.</w:t>
      </w:r>
    </w:p>
    <w:p w14:paraId="0DB6F6F4" w14:textId="77777777" w:rsidR="00E1587A" w:rsidRPr="009A6C43" w:rsidRDefault="00E1587A" w:rsidP="00F9388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rPr>
          <w:i/>
          <w:iCs/>
          <w:sz w:val="28"/>
          <w:lang w:val="en-GB"/>
        </w:rPr>
      </w:pPr>
      <w:r w:rsidRPr="009A6C43">
        <w:rPr>
          <w:i/>
          <w:iCs/>
          <w:sz w:val="28"/>
          <w:lang w:val="en-GB"/>
        </w:rPr>
        <w:t>Distinguished Chair and Committee members,</w:t>
      </w:r>
    </w:p>
    <w:p w14:paraId="3F2CAEDB" w14:textId="68FBBAD7" w:rsidR="00C54ACE" w:rsidRPr="009A6C43" w:rsidRDefault="00C54ACE" w:rsidP="00877B8B">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rPr>
          <w:i/>
          <w:iCs/>
          <w:sz w:val="28"/>
          <w:lang w:val="en-GB"/>
        </w:rPr>
      </w:pPr>
      <w:r w:rsidRPr="009A6C43">
        <w:rPr>
          <w:i/>
          <w:iCs/>
          <w:sz w:val="28"/>
          <w:lang w:val="en-GB"/>
        </w:rPr>
        <w:t>Colleagues</w:t>
      </w:r>
      <w:r w:rsidR="00DF2ADD" w:rsidRPr="009A6C43">
        <w:rPr>
          <w:i/>
          <w:iCs/>
          <w:sz w:val="28"/>
          <w:lang w:val="en-GB"/>
        </w:rPr>
        <w:t>, Ladies and Gentlemen,</w:t>
      </w:r>
    </w:p>
    <w:p w14:paraId="303CD496" w14:textId="11F0FFFA" w:rsidR="00C07DB9" w:rsidRPr="009A6C43" w:rsidRDefault="00F9388D" w:rsidP="00C07DB9">
      <w:pPr>
        <w:spacing w:line="360" w:lineRule="auto"/>
        <w:jc w:val="both"/>
        <w:rPr>
          <w:sz w:val="28"/>
          <w:lang w:val="en-GB"/>
        </w:rPr>
      </w:pPr>
      <w:r w:rsidRPr="009A6C43">
        <w:rPr>
          <w:sz w:val="28"/>
          <w:lang w:val="en-GB"/>
        </w:rPr>
        <w:tab/>
      </w:r>
      <w:r w:rsidR="00C07DB9" w:rsidRPr="009A6C43">
        <w:rPr>
          <w:sz w:val="28"/>
          <w:lang w:val="en-GB"/>
        </w:rPr>
        <w:t>The situation of women in the context of the work with which you have been charged could not be more strategically important. More than half of the world’s 28</w:t>
      </w:r>
      <w:r w:rsidR="00D34FD5" w:rsidRPr="009A6C43">
        <w:rPr>
          <w:sz w:val="28"/>
          <w:lang w:val="en-GB"/>
        </w:rPr>
        <w:t>1</w:t>
      </w:r>
      <w:r w:rsidR="00C07DB9" w:rsidRPr="009A6C43">
        <w:rPr>
          <w:sz w:val="28"/>
          <w:lang w:val="en-GB"/>
        </w:rPr>
        <w:t xml:space="preserve"> million migrants are women and children. The populations of </w:t>
      </w:r>
      <w:proofErr w:type="gramStart"/>
      <w:r w:rsidR="00C07DB9" w:rsidRPr="009A6C43">
        <w:rPr>
          <w:sz w:val="28"/>
          <w:lang w:val="en-GB"/>
        </w:rPr>
        <w:t>the majority of</w:t>
      </w:r>
      <w:proofErr w:type="gramEnd"/>
      <w:r w:rsidR="00C07DB9" w:rsidRPr="009A6C43">
        <w:rPr>
          <w:sz w:val="28"/>
          <w:lang w:val="en-GB"/>
        </w:rPr>
        <w:t xml:space="preserve"> the countries of origin </w:t>
      </w:r>
      <w:r w:rsidR="001243B8" w:rsidRPr="009A6C43">
        <w:rPr>
          <w:sz w:val="28"/>
          <w:lang w:val="en-GB"/>
        </w:rPr>
        <w:t xml:space="preserve">of migrants </w:t>
      </w:r>
      <w:r w:rsidR="00C07DB9" w:rsidRPr="009A6C43">
        <w:rPr>
          <w:sz w:val="28"/>
          <w:lang w:val="en-GB"/>
        </w:rPr>
        <w:t xml:space="preserve">are the youngest in the world. This is a crisis </w:t>
      </w:r>
      <w:r w:rsidR="00B3202E" w:rsidRPr="009A6C43">
        <w:rPr>
          <w:sz w:val="28"/>
          <w:lang w:val="en-GB"/>
        </w:rPr>
        <w:t xml:space="preserve">for </w:t>
      </w:r>
      <w:r w:rsidR="00C07DB9" w:rsidRPr="009A6C43">
        <w:rPr>
          <w:sz w:val="28"/>
          <w:lang w:val="en-GB"/>
        </w:rPr>
        <w:t>families, parents, primary carers and the young and younger.</w:t>
      </w:r>
      <w:r w:rsidR="009113C3" w:rsidRPr="009A6C43">
        <w:rPr>
          <w:sz w:val="28"/>
          <w:lang w:val="en-GB"/>
        </w:rPr>
        <w:t xml:space="preserve"> </w:t>
      </w:r>
    </w:p>
    <w:p w14:paraId="28B44DD8" w14:textId="77777777" w:rsidR="00C07DB9" w:rsidRPr="009A6C43" w:rsidRDefault="00C07DB9" w:rsidP="00C54ACE">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sz w:val="28"/>
          <w:lang w:val="en-GB"/>
        </w:rPr>
      </w:pPr>
    </w:p>
    <w:p w14:paraId="328DBFEC" w14:textId="47F85ADC" w:rsidR="00C54ACE" w:rsidRPr="009A6C43" w:rsidRDefault="00F9388D" w:rsidP="0028744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sz w:val="28"/>
          <w:lang w:val="en-GB"/>
        </w:rPr>
      </w:pPr>
      <w:r w:rsidRPr="009A6C43">
        <w:rPr>
          <w:lang w:val="en-GB"/>
        </w:rPr>
        <w:tab/>
      </w:r>
      <w:r w:rsidR="0053735E" w:rsidRPr="009A6C43">
        <w:rPr>
          <w:sz w:val="28"/>
          <w:lang w:val="en-GB"/>
        </w:rPr>
        <w:t>As Experts, you know far better than everybody</w:t>
      </w:r>
      <w:r w:rsidR="00C54ACE" w:rsidRPr="009A6C43">
        <w:rPr>
          <w:sz w:val="28"/>
          <w:lang w:val="en-GB"/>
        </w:rPr>
        <w:t xml:space="preserve">, the significance of today’s migration for the future of justice, sustainability, </w:t>
      </w:r>
      <w:proofErr w:type="gramStart"/>
      <w:r w:rsidR="00C54ACE" w:rsidRPr="009A6C43">
        <w:rPr>
          <w:sz w:val="28"/>
          <w:lang w:val="en-GB"/>
        </w:rPr>
        <w:t>peace</w:t>
      </w:r>
      <w:proofErr w:type="gramEnd"/>
      <w:r w:rsidR="00C54ACE" w:rsidRPr="009A6C43">
        <w:rPr>
          <w:sz w:val="28"/>
          <w:lang w:val="en-GB"/>
        </w:rPr>
        <w:t xml:space="preserve"> and prosperity in our world.</w:t>
      </w:r>
      <w:r w:rsidR="009113C3" w:rsidRPr="009A6C43">
        <w:rPr>
          <w:sz w:val="28"/>
          <w:lang w:val="en-GB"/>
        </w:rPr>
        <w:t xml:space="preserve"> </w:t>
      </w:r>
      <w:r w:rsidR="00C54ACE" w:rsidRPr="009A6C43">
        <w:rPr>
          <w:sz w:val="28"/>
          <w:lang w:val="en-GB"/>
        </w:rPr>
        <w:t xml:space="preserve">As old as human history, nonetheless, </w:t>
      </w:r>
      <w:r w:rsidR="00DF2ADD" w:rsidRPr="009A6C43">
        <w:rPr>
          <w:sz w:val="28"/>
          <w:lang w:val="en-GB"/>
        </w:rPr>
        <w:t>our era</w:t>
      </w:r>
      <w:r w:rsidR="00C54ACE" w:rsidRPr="009A6C43">
        <w:rPr>
          <w:sz w:val="28"/>
          <w:lang w:val="en-GB"/>
        </w:rPr>
        <w:t xml:space="preserve"> is distinguished by unprecedented movement</w:t>
      </w:r>
      <w:r w:rsidR="00CD7EE2" w:rsidRPr="009A6C43">
        <w:rPr>
          <w:sz w:val="28"/>
          <w:lang w:val="en-GB"/>
        </w:rPr>
        <w:t>s</w:t>
      </w:r>
      <w:r w:rsidR="00C54ACE" w:rsidRPr="009A6C43">
        <w:rPr>
          <w:sz w:val="28"/>
          <w:lang w:val="en-GB"/>
        </w:rPr>
        <w:t xml:space="preserve"> within and across borders. But </w:t>
      </w:r>
      <w:r w:rsidR="00CD7EE2" w:rsidRPr="009A6C43">
        <w:rPr>
          <w:sz w:val="28"/>
          <w:lang w:val="en-GB"/>
        </w:rPr>
        <w:t xml:space="preserve">we also understand </w:t>
      </w:r>
      <w:r w:rsidR="00C54ACE" w:rsidRPr="009A6C43">
        <w:rPr>
          <w:sz w:val="28"/>
          <w:lang w:val="en-GB"/>
        </w:rPr>
        <w:t xml:space="preserve">that migration is a </w:t>
      </w:r>
      <w:r w:rsidR="00456B67" w:rsidRPr="009A6C43">
        <w:rPr>
          <w:sz w:val="28"/>
          <w:lang w:val="en-GB"/>
        </w:rPr>
        <w:t>phenomenon,</w:t>
      </w:r>
      <w:r w:rsidR="00C54ACE" w:rsidRPr="009A6C43">
        <w:rPr>
          <w:sz w:val="28"/>
          <w:lang w:val="en-GB"/>
        </w:rPr>
        <w:t xml:space="preserve"> from which so many of us here have benefited directly.</w:t>
      </w:r>
      <w:r w:rsidR="009113C3" w:rsidRPr="009A6C43">
        <w:rPr>
          <w:sz w:val="28"/>
          <w:lang w:val="en-GB"/>
        </w:rPr>
        <w:t xml:space="preserve"> </w:t>
      </w:r>
      <w:r w:rsidR="00C54ACE" w:rsidRPr="009A6C43">
        <w:rPr>
          <w:sz w:val="28"/>
          <w:lang w:val="en-GB"/>
        </w:rPr>
        <w:t>Yet for the vast majority of those who never will enjoy the privilege of sitting in such rooms, migration involves a flight from fear; not a choice to explore new frontiers nor an achievement to celebrate.</w:t>
      </w:r>
    </w:p>
    <w:p w14:paraId="32217991" w14:textId="77777777" w:rsidR="00F9388D" w:rsidRPr="009A6C43" w:rsidRDefault="00F9388D" w:rsidP="0028744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sz w:val="28"/>
          <w:lang w:val="en-GB"/>
        </w:rPr>
      </w:pPr>
    </w:p>
    <w:p w14:paraId="030880E1" w14:textId="4941762F" w:rsidR="00D3006E" w:rsidRPr="009A6C43" w:rsidRDefault="00BF5CAA" w:rsidP="00D3006E">
      <w:pPr>
        <w:spacing w:line="360" w:lineRule="auto"/>
        <w:ind w:firstLine="720"/>
        <w:jc w:val="both"/>
        <w:rPr>
          <w:sz w:val="28"/>
          <w:lang w:val="en-GB"/>
        </w:rPr>
      </w:pPr>
      <w:r w:rsidRPr="009A6C43">
        <w:rPr>
          <w:sz w:val="28"/>
          <w:lang w:val="en-GB"/>
        </w:rPr>
        <w:t xml:space="preserve">People </w:t>
      </w:r>
      <w:r w:rsidR="00C54ACE" w:rsidRPr="009A6C43">
        <w:rPr>
          <w:sz w:val="28"/>
          <w:lang w:val="en-GB"/>
        </w:rPr>
        <w:t xml:space="preserve">do not embark on perilous journeys as a choice from among viable options but because </w:t>
      </w:r>
      <w:r w:rsidRPr="009A6C43">
        <w:rPr>
          <w:sz w:val="28"/>
          <w:lang w:val="en-GB"/>
        </w:rPr>
        <w:t xml:space="preserve">they </w:t>
      </w:r>
      <w:r w:rsidR="00C54ACE" w:rsidRPr="009A6C43">
        <w:rPr>
          <w:sz w:val="28"/>
          <w:lang w:val="en-GB"/>
        </w:rPr>
        <w:t xml:space="preserve">have no </w:t>
      </w:r>
      <w:r w:rsidRPr="009A6C43">
        <w:rPr>
          <w:sz w:val="28"/>
          <w:lang w:val="en-GB"/>
        </w:rPr>
        <w:t xml:space="preserve">other </w:t>
      </w:r>
      <w:r w:rsidR="00C54ACE" w:rsidRPr="009A6C43">
        <w:rPr>
          <w:sz w:val="28"/>
          <w:lang w:val="en-GB"/>
        </w:rPr>
        <w:t xml:space="preserve">options. </w:t>
      </w:r>
    </w:p>
    <w:p w14:paraId="6F5FBFFD" w14:textId="77777777" w:rsidR="00F9388D" w:rsidRPr="009A6C43" w:rsidRDefault="00F9388D" w:rsidP="00D3006E">
      <w:pPr>
        <w:spacing w:line="360" w:lineRule="auto"/>
        <w:ind w:firstLine="720"/>
        <w:jc w:val="both"/>
        <w:rPr>
          <w:sz w:val="28"/>
          <w:lang w:val="en-GB"/>
        </w:rPr>
      </w:pPr>
    </w:p>
    <w:p w14:paraId="7844D76E" w14:textId="49684B78" w:rsidR="00D3006E" w:rsidRPr="009A6C43" w:rsidRDefault="00D3006E" w:rsidP="00D3006E">
      <w:pPr>
        <w:spacing w:line="360" w:lineRule="auto"/>
        <w:ind w:firstLine="720"/>
        <w:jc w:val="both"/>
        <w:rPr>
          <w:sz w:val="28"/>
          <w:lang w:val="en-GB"/>
        </w:rPr>
      </w:pPr>
      <w:r w:rsidRPr="009A6C43">
        <w:rPr>
          <w:sz w:val="28"/>
          <w:lang w:val="en-GB"/>
        </w:rPr>
        <w:t xml:space="preserve">Drivers of migration include economic, demographic, environmental factors, social and political dynamics, and insecurity and conflict. People may </w:t>
      </w:r>
      <w:r w:rsidRPr="009A6C43">
        <w:rPr>
          <w:sz w:val="28"/>
          <w:lang w:val="en-GB"/>
        </w:rPr>
        <w:lastRenderedPageBreak/>
        <w:t xml:space="preserve">migrate to access better economic, employment and education opportunities for themselves and their families. Some migrate due to </w:t>
      </w:r>
      <w:r w:rsidR="0038008A" w:rsidRPr="009A6C43">
        <w:rPr>
          <w:sz w:val="28"/>
          <w:lang w:val="en-GB"/>
        </w:rPr>
        <w:t xml:space="preserve">a </w:t>
      </w:r>
      <w:r w:rsidRPr="009A6C43">
        <w:rPr>
          <w:sz w:val="28"/>
          <w:lang w:val="en-GB"/>
        </w:rPr>
        <w:t xml:space="preserve">lack of access to their human rights such as health, </w:t>
      </w:r>
      <w:proofErr w:type="gramStart"/>
      <w:r w:rsidRPr="009A6C43">
        <w:rPr>
          <w:sz w:val="28"/>
          <w:lang w:val="en-GB"/>
        </w:rPr>
        <w:t>food</w:t>
      </w:r>
      <w:proofErr w:type="gramEnd"/>
      <w:r w:rsidRPr="009A6C43">
        <w:rPr>
          <w:sz w:val="28"/>
          <w:lang w:val="en-GB"/>
        </w:rPr>
        <w:t xml:space="preserve"> or basic education, and due to discrimination, poverty or separation from </w:t>
      </w:r>
      <w:r w:rsidR="00BF5CAA" w:rsidRPr="009A6C43">
        <w:rPr>
          <w:sz w:val="28"/>
          <w:lang w:val="en-GB"/>
        </w:rPr>
        <w:t xml:space="preserve">their </w:t>
      </w:r>
      <w:r w:rsidRPr="009A6C43">
        <w:rPr>
          <w:sz w:val="28"/>
          <w:lang w:val="en-GB"/>
        </w:rPr>
        <w:t>family. They may move in response to cris</w:t>
      </w:r>
      <w:r w:rsidR="00BF5CAA" w:rsidRPr="009A6C43">
        <w:rPr>
          <w:sz w:val="28"/>
          <w:lang w:val="en-GB"/>
        </w:rPr>
        <w:t>e</w:t>
      </w:r>
      <w:r w:rsidRPr="009A6C43">
        <w:rPr>
          <w:sz w:val="28"/>
          <w:lang w:val="en-GB"/>
        </w:rPr>
        <w:t>s</w:t>
      </w:r>
      <w:r w:rsidR="00BF5CAA" w:rsidRPr="009A6C43">
        <w:rPr>
          <w:sz w:val="28"/>
          <w:lang w:val="en-GB"/>
        </w:rPr>
        <w:t xml:space="preserve"> – </w:t>
      </w:r>
      <w:r w:rsidRPr="009A6C43">
        <w:rPr>
          <w:sz w:val="28"/>
          <w:lang w:val="en-GB"/>
        </w:rPr>
        <w:t>both</w:t>
      </w:r>
      <w:r w:rsidR="009113C3" w:rsidRPr="009A6C43">
        <w:rPr>
          <w:sz w:val="28"/>
          <w:lang w:val="en-GB"/>
        </w:rPr>
        <w:t xml:space="preserve"> </w:t>
      </w:r>
      <w:r w:rsidRPr="009A6C43">
        <w:rPr>
          <w:sz w:val="28"/>
          <w:lang w:val="en-GB"/>
        </w:rPr>
        <w:t>natural and human-made</w:t>
      </w:r>
      <w:r w:rsidR="00BF5CAA" w:rsidRPr="009A6C43">
        <w:rPr>
          <w:sz w:val="28"/>
          <w:lang w:val="en-GB"/>
        </w:rPr>
        <w:t xml:space="preserve"> – </w:t>
      </w:r>
      <w:r w:rsidRPr="009A6C43">
        <w:rPr>
          <w:sz w:val="28"/>
          <w:lang w:val="en-GB"/>
        </w:rPr>
        <w:t>and, increasingly, in response to environmental change</w:t>
      </w:r>
      <w:r w:rsidR="00AE7785" w:rsidRPr="009A6C43">
        <w:rPr>
          <w:sz w:val="28"/>
          <w:lang w:val="en-GB"/>
        </w:rPr>
        <w:t xml:space="preserve">. </w:t>
      </w:r>
      <w:r w:rsidR="00DF2ADD" w:rsidRPr="009A6C43">
        <w:rPr>
          <w:sz w:val="28"/>
          <w:lang w:val="en-GB"/>
        </w:rPr>
        <w:t>Many</w:t>
      </w:r>
      <w:r w:rsidR="00AE7785" w:rsidRPr="009A6C43">
        <w:rPr>
          <w:sz w:val="28"/>
          <w:lang w:val="en-GB"/>
        </w:rPr>
        <w:t xml:space="preserve"> </w:t>
      </w:r>
      <w:r w:rsidR="000D3AAC" w:rsidRPr="009A6C43">
        <w:rPr>
          <w:sz w:val="28"/>
          <w:lang w:val="en-GB"/>
        </w:rPr>
        <w:t xml:space="preserve">people </w:t>
      </w:r>
      <w:r w:rsidR="00AE7785" w:rsidRPr="009A6C43">
        <w:rPr>
          <w:sz w:val="28"/>
          <w:lang w:val="en-GB"/>
        </w:rPr>
        <w:t xml:space="preserve">move, indeed, for a combination of these reasons. In some circumstances, the resulting movement will </w:t>
      </w:r>
      <w:r w:rsidR="000D3AAC" w:rsidRPr="009A6C43">
        <w:rPr>
          <w:sz w:val="28"/>
          <w:lang w:val="en-GB"/>
        </w:rPr>
        <w:t>be under the</w:t>
      </w:r>
      <w:r w:rsidR="002721A2" w:rsidRPr="009A6C43">
        <w:rPr>
          <w:sz w:val="28"/>
          <w:lang w:val="en-GB"/>
        </w:rPr>
        <w:t xml:space="preserve"> </w:t>
      </w:r>
      <w:r w:rsidR="00AE7785" w:rsidRPr="009A6C43">
        <w:rPr>
          <w:sz w:val="28"/>
          <w:lang w:val="en-GB"/>
        </w:rPr>
        <w:t xml:space="preserve">protection international refugee law but nonetheless will mean that the person </w:t>
      </w:r>
      <w:proofErr w:type="gramStart"/>
      <w:r w:rsidR="00AE7785" w:rsidRPr="009A6C43">
        <w:rPr>
          <w:sz w:val="28"/>
          <w:lang w:val="en-GB"/>
        </w:rPr>
        <w:t>is in need of</w:t>
      </w:r>
      <w:proofErr w:type="gramEnd"/>
      <w:r w:rsidR="00AE7785" w:rsidRPr="009A6C43">
        <w:rPr>
          <w:sz w:val="28"/>
          <w:lang w:val="en-GB"/>
        </w:rPr>
        <w:t xml:space="preserve"> the protection provided by international human rights law. Some migrants who move in these circumstances will be unable or unwilling to return to the</w:t>
      </w:r>
      <w:r w:rsidR="009E47FC" w:rsidRPr="009A6C43">
        <w:rPr>
          <w:sz w:val="28"/>
          <w:lang w:val="en-GB"/>
        </w:rPr>
        <w:t>ir</w:t>
      </w:r>
      <w:r w:rsidR="00AE7785" w:rsidRPr="009A6C43">
        <w:rPr>
          <w:sz w:val="28"/>
          <w:lang w:val="en-GB"/>
        </w:rPr>
        <w:t xml:space="preserve"> country of origin. </w:t>
      </w:r>
      <w:r w:rsidR="009E47FC" w:rsidRPr="009A6C43">
        <w:rPr>
          <w:sz w:val="28"/>
          <w:lang w:val="en-GB"/>
        </w:rPr>
        <w:t xml:space="preserve">People </w:t>
      </w:r>
      <w:r w:rsidR="00AE7785" w:rsidRPr="009A6C43">
        <w:rPr>
          <w:sz w:val="28"/>
          <w:lang w:val="en-GB"/>
        </w:rPr>
        <w:t xml:space="preserve">who are compelled to move are at greater risk of human rights violations throughout their </w:t>
      </w:r>
      <w:r w:rsidR="002721A2" w:rsidRPr="009A6C43">
        <w:rPr>
          <w:sz w:val="28"/>
          <w:lang w:val="en-GB"/>
        </w:rPr>
        <w:t>journey</w:t>
      </w:r>
      <w:r w:rsidR="00AE7785" w:rsidRPr="009A6C43">
        <w:rPr>
          <w:sz w:val="28"/>
          <w:lang w:val="en-GB"/>
        </w:rPr>
        <w:t>.</w:t>
      </w:r>
    </w:p>
    <w:p w14:paraId="040990CD" w14:textId="77777777" w:rsidR="00FD3F0E" w:rsidRPr="009A6C43" w:rsidRDefault="00FD3F0E" w:rsidP="00D3006E">
      <w:pPr>
        <w:spacing w:line="360" w:lineRule="auto"/>
        <w:ind w:firstLine="720"/>
        <w:jc w:val="both"/>
        <w:rPr>
          <w:sz w:val="28"/>
          <w:lang w:val="en-GB"/>
        </w:rPr>
      </w:pPr>
    </w:p>
    <w:p w14:paraId="7E04B9FF" w14:textId="77777777" w:rsidR="00C54ACE" w:rsidRPr="009A6C43" w:rsidRDefault="00C54ACE" w:rsidP="00C54ACE">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lang w:val="en-GB"/>
        </w:rPr>
      </w:pPr>
      <w:r w:rsidRPr="009A6C43">
        <w:rPr>
          <w:i/>
          <w:iCs/>
          <w:sz w:val="28"/>
          <w:lang w:val="en-GB"/>
        </w:rPr>
        <w:t>Distinguished Chair and Committee members,</w:t>
      </w:r>
    </w:p>
    <w:p w14:paraId="16606E51" w14:textId="77777777" w:rsidR="00DF2ADD" w:rsidRPr="009A6C43" w:rsidRDefault="000A7ECC" w:rsidP="00DF2ADD">
      <w:pPr>
        <w:pStyle w:val="BodyText1"/>
        <w:spacing w:after="400" w:line="360" w:lineRule="auto"/>
        <w:rPr>
          <w:i/>
          <w:iCs/>
          <w:color w:val="auto"/>
          <w:sz w:val="28"/>
          <w:lang w:val="en-GB"/>
        </w:rPr>
      </w:pPr>
      <w:r w:rsidRPr="009A6C43">
        <w:rPr>
          <w:i/>
          <w:iCs/>
          <w:color w:val="auto"/>
          <w:sz w:val="28"/>
          <w:lang w:val="en-GB"/>
        </w:rPr>
        <w:t>Colleagues, Ladies and Gentlemen,</w:t>
      </w:r>
    </w:p>
    <w:p w14:paraId="0C74C483" w14:textId="2CC736F1" w:rsidR="00E1587A" w:rsidRPr="009A6C43" w:rsidRDefault="00F9388D" w:rsidP="00F05A56">
      <w:pPr>
        <w:pStyle w:val="BodyText1"/>
        <w:tabs>
          <w:tab w:val="left" w:pos="709"/>
        </w:tabs>
        <w:spacing w:after="400" w:line="360" w:lineRule="auto"/>
        <w:rPr>
          <w:i/>
          <w:color w:val="auto"/>
          <w:sz w:val="28"/>
          <w:lang w:val="en-GB"/>
        </w:rPr>
      </w:pPr>
      <w:r w:rsidRPr="009A6C43">
        <w:rPr>
          <w:i/>
          <w:color w:val="auto"/>
          <w:sz w:val="28"/>
          <w:lang w:val="en-GB"/>
        </w:rPr>
        <w:tab/>
      </w:r>
      <w:r w:rsidR="00C54ACE" w:rsidRPr="009A6C43">
        <w:rPr>
          <w:sz w:val="28"/>
          <w:lang w:val="en-GB"/>
        </w:rPr>
        <w:t xml:space="preserve">Contemporary migration is an increasingly complex phenomenon, whether one looks at who moves, why they move or how. Currently some 281 </w:t>
      </w:r>
      <w:r w:rsidR="009E47FC" w:rsidRPr="009A6C43">
        <w:rPr>
          <w:sz w:val="28"/>
          <w:lang w:val="en-GB"/>
        </w:rPr>
        <w:t xml:space="preserve">million </w:t>
      </w:r>
      <w:r w:rsidR="00456B67" w:rsidRPr="009A6C43">
        <w:rPr>
          <w:sz w:val="28"/>
          <w:lang w:val="en-GB"/>
        </w:rPr>
        <w:t>people live</w:t>
      </w:r>
      <w:r w:rsidR="00EC743C" w:rsidRPr="009A6C43">
        <w:rPr>
          <w:sz w:val="28"/>
          <w:lang w:val="en-GB"/>
        </w:rPr>
        <w:t xml:space="preserve"> and work in countries that are not their own. This is high on the agenda of the international community not just because migration is a symptom and effect of deep social, economic, and-now-environmental stresses and change but because the </w:t>
      </w:r>
      <w:proofErr w:type="gramStart"/>
      <w:r w:rsidR="00EC743C" w:rsidRPr="009A6C43">
        <w:rPr>
          <w:sz w:val="28"/>
          <w:lang w:val="en-GB"/>
        </w:rPr>
        <w:t>often precarious</w:t>
      </w:r>
      <w:proofErr w:type="gramEnd"/>
      <w:r w:rsidR="00EC743C" w:rsidRPr="009A6C43">
        <w:rPr>
          <w:sz w:val="28"/>
          <w:lang w:val="en-GB"/>
        </w:rPr>
        <w:t xml:space="preserve"> movement of people worldwide engages fundamental human rights and responsibilities.</w:t>
      </w:r>
    </w:p>
    <w:p w14:paraId="76A39A12" w14:textId="77777777" w:rsidR="00EC743C" w:rsidRPr="009A6C43" w:rsidRDefault="00EC743C" w:rsidP="00E1587A">
      <w:pPr>
        <w:pStyle w:val="BodyText1"/>
        <w:spacing w:after="400" w:line="360" w:lineRule="auto"/>
        <w:ind w:firstLine="720"/>
        <w:rPr>
          <w:sz w:val="28"/>
          <w:lang w:val="en-GB"/>
        </w:rPr>
      </w:pPr>
      <w:r w:rsidRPr="009A6C43">
        <w:rPr>
          <w:sz w:val="28"/>
          <w:lang w:val="en-GB"/>
        </w:rPr>
        <w:t xml:space="preserve">Migrants, notably those in an irregular situation, are disproportionately vulnerable to human rights abuses and violations, including discrimination, marginalization, exploitation, </w:t>
      </w:r>
      <w:proofErr w:type="gramStart"/>
      <w:r w:rsidRPr="009A6C43">
        <w:rPr>
          <w:sz w:val="28"/>
          <w:lang w:val="en-GB"/>
        </w:rPr>
        <w:t>violence</w:t>
      </w:r>
      <w:proofErr w:type="gramEnd"/>
      <w:r w:rsidRPr="009A6C43">
        <w:rPr>
          <w:sz w:val="28"/>
          <w:lang w:val="en-GB"/>
        </w:rPr>
        <w:t xml:space="preserve"> and xenophobia. They frequently have no access to guarantees of due process or to remedies. As border controls have become stricter and regular pathways to entry and stay have narrowed</w:t>
      </w:r>
      <w:r w:rsidR="00567E81" w:rsidRPr="009A6C43">
        <w:rPr>
          <w:sz w:val="28"/>
          <w:lang w:val="en-GB"/>
        </w:rPr>
        <w:t xml:space="preserve">, migrant </w:t>
      </w:r>
      <w:r w:rsidR="00567E81" w:rsidRPr="009A6C43">
        <w:rPr>
          <w:sz w:val="28"/>
          <w:lang w:val="en-GB"/>
        </w:rPr>
        <w:lastRenderedPageBreak/>
        <w:t xml:space="preserve">journeys have become longer, more </w:t>
      </w:r>
      <w:proofErr w:type="gramStart"/>
      <w:r w:rsidR="00567E81" w:rsidRPr="009A6C43">
        <w:rPr>
          <w:sz w:val="28"/>
          <w:lang w:val="en-GB"/>
        </w:rPr>
        <w:t>fragmented</w:t>
      </w:r>
      <w:proofErr w:type="gramEnd"/>
      <w:r w:rsidR="00567E81" w:rsidRPr="009A6C43">
        <w:rPr>
          <w:sz w:val="28"/>
          <w:lang w:val="en-GB"/>
        </w:rPr>
        <w:t xml:space="preserve"> and more dangerous. Between 2014 and 2021, more than 40,000 women, men and children have gone missing or have lost their lives on migratory routes across the globe. Too many people have been reported dead or missing en route, and countless other disappearances were never reported, </w:t>
      </w:r>
      <w:r w:rsidR="00B72477" w:rsidRPr="009A6C43">
        <w:rPr>
          <w:sz w:val="28"/>
          <w:lang w:val="en-GB"/>
        </w:rPr>
        <w:t xml:space="preserve">the whereabouts remain </w:t>
      </w:r>
      <w:proofErr w:type="gramStart"/>
      <w:r w:rsidR="00B72477" w:rsidRPr="009A6C43">
        <w:rPr>
          <w:sz w:val="28"/>
          <w:lang w:val="en-GB"/>
        </w:rPr>
        <w:t>unknown</w:t>
      </w:r>
      <w:proofErr w:type="gramEnd"/>
      <w:r w:rsidR="00B72477" w:rsidRPr="009A6C43">
        <w:rPr>
          <w:sz w:val="28"/>
          <w:lang w:val="en-GB"/>
        </w:rPr>
        <w:t xml:space="preserve"> or </w:t>
      </w:r>
      <w:r w:rsidR="00567E81" w:rsidRPr="009A6C43">
        <w:rPr>
          <w:sz w:val="28"/>
          <w:lang w:val="en-GB"/>
        </w:rPr>
        <w:t>the bodies never found.</w:t>
      </w:r>
    </w:p>
    <w:p w14:paraId="7D5AA57D" w14:textId="7C62BB2E" w:rsidR="00A544B9" w:rsidRPr="009A6C43" w:rsidRDefault="00A544B9" w:rsidP="00E1587A">
      <w:pPr>
        <w:pStyle w:val="BodyText1"/>
        <w:spacing w:after="400" w:line="360" w:lineRule="auto"/>
        <w:ind w:firstLine="720"/>
        <w:rPr>
          <w:sz w:val="28"/>
          <w:lang w:val="en-GB"/>
        </w:rPr>
      </w:pPr>
      <w:r w:rsidRPr="009A6C43">
        <w:rPr>
          <w:sz w:val="28"/>
          <w:lang w:val="en-GB"/>
        </w:rPr>
        <w:t>Yet the human</w:t>
      </w:r>
      <w:r w:rsidR="00AE7785" w:rsidRPr="009A6C43">
        <w:rPr>
          <w:sz w:val="28"/>
          <w:lang w:val="en-GB"/>
        </w:rPr>
        <w:t xml:space="preserve"> rights dimensions of </w:t>
      </w:r>
      <w:r w:rsidR="00FD3F0E" w:rsidRPr="009A6C43">
        <w:rPr>
          <w:sz w:val="28"/>
          <w:lang w:val="en-GB"/>
        </w:rPr>
        <w:t>migration</w:t>
      </w:r>
      <w:r w:rsidR="00DF2ADD" w:rsidRPr="009A6C43">
        <w:rPr>
          <w:sz w:val="28"/>
          <w:lang w:val="en-GB"/>
        </w:rPr>
        <w:t xml:space="preserve"> </w:t>
      </w:r>
      <w:r w:rsidRPr="009A6C43">
        <w:rPr>
          <w:sz w:val="28"/>
          <w:lang w:val="en-GB"/>
        </w:rPr>
        <w:t xml:space="preserve">remain widely neglected. Migration is usually discussed </w:t>
      </w:r>
      <w:r w:rsidR="00043B44" w:rsidRPr="009A6C43">
        <w:rPr>
          <w:sz w:val="28"/>
          <w:lang w:val="en-GB"/>
        </w:rPr>
        <w:t>in terms of economic development or security and border control. Inflammatory and xenophobic rhetoric against migrants helps politicians win votes, and in times of crisis</w:t>
      </w:r>
      <w:r w:rsidR="009A0463" w:rsidRPr="009A6C43">
        <w:rPr>
          <w:sz w:val="28"/>
          <w:lang w:val="en-GB"/>
        </w:rPr>
        <w:t>,</w:t>
      </w:r>
      <w:r w:rsidR="00043B44" w:rsidRPr="009A6C43">
        <w:rPr>
          <w:sz w:val="28"/>
          <w:lang w:val="en-GB"/>
        </w:rPr>
        <w:t xml:space="preserve"> the migrant makes a convenient scapegoat to blame for social and economic difficulties.</w:t>
      </w:r>
    </w:p>
    <w:p w14:paraId="33C59E7E" w14:textId="77777777" w:rsidR="004C2951" w:rsidRDefault="00043B44" w:rsidP="00E1587A">
      <w:pPr>
        <w:pStyle w:val="BodyText1"/>
        <w:spacing w:after="400" w:line="360" w:lineRule="auto"/>
        <w:ind w:firstLine="720"/>
        <w:rPr>
          <w:sz w:val="28"/>
          <w:lang w:val="en-GB"/>
        </w:rPr>
      </w:pPr>
      <w:r w:rsidRPr="009A6C43">
        <w:rPr>
          <w:sz w:val="28"/>
          <w:lang w:val="en-GB"/>
        </w:rPr>
        <w:t>Recognizing the seriousness of the human rights challenges that arise in the context of migration, OHCHR has been working to close the protection gap between the human rights norms enshrined in international law and the many violations of rights that occur in practice. OHCHR has strongly advocated for the inclusion of a human rights perspective in migration policies and their implementation and has called for the realization of the human rights of all migrants, regardless of their migration status</w:t>
      </w:r>
      <w:r w:rsidR="00F541BE" w:rsidRPr="009A6C43">
        <w:rPr>
          <w:sz w:val="28"/>
          <w:lang w:val="en-GB"/>
        </w:rPr>
        <w:t>, in accordance with the international human rights framework.</w:t>
      </w:r>
    </w:p>
    <w:p w14:paraId="1C252EE9" w14:textId="5D0F6C96" w:rsidR="00F800F0" w:rsidRPr="009A6C43" w:rsidRDefault="00F800F0" w:rsidP="00E1587A">
      <w:pPr>
        <w:pStyle w:val="BodyText1"/>
        <w:spacing w:after="400" w:line="360" w:lineRule="auto"/>
        <w:ind w:firstLine="720"/>
        <w:rPr>
          <w:sz w:val="28"/>
          <w:lang w:val="en-GB"/>
        </w:rPr>
      </w:pPr>
      <w:r w:rsidRPr="009A6C43">
        <w:rPr>
          <w:sz w:val="28"/>
          <w:lang w:val="en-GB"/>
        </w:rPr>
        <w:t xml:space="preserve">Allow me in this regard to commend the OHCHR Migration Unit for having developed a Training Guide: </w:t>
      </w:r>
      <w:r w:rsidR="00893E7B" w:rsidRPr="009A6C43">
        <w:rPr>
          <w:sz w:val="28"/>
          <w:lang w:val="en-GB"/>
        </w:rPr>
        <w:t>Towards</w:t>
      </w:r>
      <w:r w:rsidR="00A76DD8" w:rsidRPr="009A6C43">
        <w:rPr>
          <w:sz w:val="28"/>
          <w:lang w:val="en-GB"/>
        </w:rPr>
        <w:t xml:space="preserve"> </w:t>
      </w:r>
      <w:r w:rsidR="00287441" w:rsidRPr="009A6C43">
        <w:rPr>
          <w:sz w:val="28"/>
          <w:lang w:val="en-GB"/>
        </w:rPr>
        <w:t xml:space="preserve">a </w:t>
      </w:r>
      <w:r w:rsidRPr="009A6C43">
        <w:rPr>
          <w:sz w:val="28"/>
          <w:lang w:val="en-GB"/>
        </w:rPr>
        <w:t xml:space="preserve">human </w:t>
      </w:r>
      <w:r w:rsidR="00F05A56" w:rsidRPr="009A6C43">
        <w:rPr>
          <w:sz w:val="28"/>
          <w:lang w:val="en-GB"/>
        </w:rPr>
        <w:t>rights-based</w:t>
      </w:r>
      <w:r w:rsidRPr="009A6C43">
        <w:rPr>
          <w:sz w:val="28"/>
          <w:lang w:val="en-GB"/>
        </w:rPr>
        <w:t xml:space="preserve"> approach to Migration with a substantive contribution from the CMW Secretariat.</w:t>
      </w:r>
    </w:p>
    <w:p w14:paraId="5C97A250" w14:textId="77777777" w:rsidR="00F9388D" w:rsidRPr="009A6C43" w:rsidRDefault="00F800F0" w:rsidP="00DF2ADD">
      <w:pPr>
        <w:pStyle w:val="BodyText1"/>
        <w:spacing w:after="400" w:line="360" w:lineRule="auto"/>
        <w:ind w:firstLine="720"/>
        <w:rPr>
          <w:sz w:val="28"/>
          <w:lang w:val="en-GB"/>
        </w:rPr>
      </w:pPr>
      <w:r w:rsidRPr="009A6C43">
        <w:rPr>
          <w:sz w:val="28"/>
          <w:lang w:val="en-GB"/>
        </w:rPr>
        <w:t xml:space="preserve">I very much welcome the joint launch of this Training Guide </w:t>
      </w:r>
      <w:r w:rsidR="00D96DBE" w:rsidRPr="009A6C43">
        <w:rPr>
          <w:sz w:val="28"/>
          <w:lang w:val="en-GB"/>
        </w:rPr>
        <w:t xml:space="preserve">by the </w:t>
      </w:r>
      <w:r w:rsidR="00DF2ADD" w:rsidRPr="009A6C43">
        <w:rPr>
          <w:sz w:val="28"/>
          <w:lang w:val="en-GB"/>
        </w:rPr>
        <w:t>OHCHR Migration Unit and your</w:t>
      </w:r>
      <w:r w:rsidR="00D96DBE" w:rsidRPr="009A6C43">
        <w:rPr>
          <w:sz w:val="28"/>
          <w:lang w:val="en-GB"/>
        </w:rPr>
        <w:t xml:space="preserve"> Committee</w:t>
      </w:r>
      <w:r w:rsidR="00DF2ADD" w:rsidRPr="009A6C43">
        <w:rPr>
          <w:sz w:val="28"/>
          <w:lang w:val="en-GB"/>
        </w:rPr>
        <w:t>,</w:t>
      </w:r>
      <w:r w:rsidR="00D96DBE" w:rsidRPr="009A6C43">
        <w:rPr>
          <w:sz w:val="28"/>
          <w:lang w:val="en-GB"/>
        </w:rPr>
        <w:t xml:space="preserve"> in a joint parallel side</w:t>
      </w:r>
      <w:r w:rsidRPr="009A6C43">
        <w:rPr>
          <w:sz w:val="28"/>
          <w:lang w:val="en-GB"/>
        </w:rPr>
        <w:t xml:space="preserve"> event</w:t>
      </w:r>
      <w:r w:rsidR="00D96DBE" w:rsidRPr="009A6C43">
        <w:rPr>
          <w:sz w:val="28"/>
          <w:lang w:val="en-GB"/>
        </w:rPr>
        <w:t>, which will take place on Wednesday</w:t>
      </w:r>
      <w:r w:rsidR="00B72477" w:rsidRPr="009A6C43">
        <w:rPr>
          <w:sz w:val="28"/>
          <w:lang w:val="en-GB"/>
        </w:rPr>
        <w:t>,</w:t>
      </w:r>
      <w:r w:rsidR="00D96DBE" w:rsidRPr="009A6C43">
        <w:rPr>
          <w:sz w:val="28"/>
          <w:lang w:val="en-GB"/>
        </w:rPr>
        <w:t xml:space="preserve"> the 4th of April, on the margins of your thirty-sixth session.</w:t>
      </w:r>
    </w:p>
    <w:p w14:paraId="6A386399" w14:textId="2CEB5E91" w:rsidR="00A76DD8" w:rsidRPr="009A6C43" w:rsidRDefault="00A76DD8" w:rsidP="00F9388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lang w:val="en-GB"/>
        </w:rPr>
      </w:pPr>
      <w:r w:rsidRPr="009A6C43">
        <w:rPr>
          <w:i/>
          <w:iCs/>
          <w:sz w:val="28"/>
          <w:lang w:val="en-GB"/>
        </w:rPr>
        <w:lastRenderedPageBreak/>
        <w:t>Distinguished Chair and Committee members,</w:t>
      </w:r>
    </w:p>
    <w:p w14:paraId="1051C58B" w14:textId="737E266D" w:rsidR="00DF2ADD" w:rsidRPr="009A6C43" w:rsidRDefault="000A7ECC" w:rsidP="00877B8B">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i/>
          <w:iCs/>
          <w:sz w:val="28"/>
          <w:lang w:val="en-GB"/>
        </w:rPr>
      </w:pPr>
      <w:r w:rsidRPr="009A6C43">
        <w:rPr>
          <w:i/>
          <w:iCs/>
          <w:sz w:val="28"/>
          <w:lang w:val="en-GB"/>
        </w:rPr>
        <w:t>Colleagues, Ladies and Gentlemen,</w:t>
      </w:r>
    </w:p>
    <w:p w14:paraId="2C141A9F" w14:textId="458A407C" w:rsidR="00993605" w:rsidRPr="009A6C43" w:rsidRDefault="00F9388D" w:rsidP="00993605">
      <w:pPr>
        <w:spacing w:line="360" w:lineRule="auto"/>
        <w:jc w:val="both"/>
        <w:rPr>
          <w:sz w:val="28"/>
          <w:szCs w:val="28"/>
          <w:lang w:val="en-US"/>
        </w:rPr>
      </w:pPr>
      <w:r w:rsidRPr="009A6C43">
        <w:rPr>
          <w:i/>
          <w:color w:val="auto"/>
          <w:sz w:val="28"/>
          <w:lang w:val="en-GB"/>
        </w:rPr>
        <w:tab/>
      </w:r>
      <w:r w:rsidR="00E1587A" w:rsidRPr="009A6C43">
        <w:rPr>
          <w:sz w:val="28"/>
          <w:lang w:val="en-GB"/>
        </w:rPr>
        <w:t xml:space="preserve">I welcome the decision of the Committee to </w:t>
      </w:r>
      <w:r w:rsidR="00280D96" w:rsidRPr="009A6C43">
        <w:rPr>
          <w:sz w:val="28"/>
          <w:lang w:val="en-GB"/>
        </w:rPr>
        <w:t>elaborate a</w:t>
      </w:r>
      <w:r w:rsidR="00E1587A" w:rsidRPr="009A6C43">
        <w:rPr>
          <w:sz w:val="28"/>
          <w:lang w:val="en-GB"/>
        </w:rPr>
        <w:t xml:space="preserve"> general comment No. 6, </w:t>
      </w:r>
      <w:r w:rsidR="00280D96" w:rsidRPr="009A6C43">
        <w:rPr>
          <w:sz w:val="28"/>
          <w:lang w:val="en-GB"/>
        </w:rPr>
        <w:t xml:space="preserve">on the Convergence of the Convention on the Rights of All Migrant Workers and Members of their Families and the Global Compact for </w:t>
      </w:r>
      <w:r w:rsidR="00A253B1" w:rsidRPr="009A6C43">
        <w:rPr>
          <w:sz w:val="28"/>
          <w:lang w:val="en-GB"/>
        </w:rPr>
        <w:t>S</w:t>
      </w:r>
      <w:r w:rsidR="00280D96" w:rsidRPr="009A6C43">
        <w:rPr>
          <w:sz w:val="28"/>
          <w:lang w:val="en-GB"/>
        </w:rPr>
        <w:t>afe</w:t>
      </w:r>
      <w:r w:rsidR="000B7CFD" w:rsidRPr="009A6C43">
        <w:rPr>
          <w:sz w:val="28"/>
          <w:lang w:val="en-GB"/>
        </w:rPr>
        <w:t xml:space="preserve">, </w:t>
      </w:r>
      <w:r w:rsidR="00A253B1" w:rsidRPr="009A6C43">
        <w:rPr>
          <w:sz w:val="28"/>
          <w:lang w:val="en-GB"/>
        </w:rPr>
        <w:t>O</w:t>
      </w:r>
      <w:r w:rsidR="000B7CFD" w:rsidRPr="009A6C43">
        <w:rPr>
          <w:sz w:val="28"/>
          <w:lang w:val="en-GB"/>
        </w:rPr>
        <w:t xml:space="preserve">rderly and </w:t>
      </w:r>
      <w:r w:rsidR="00A253B1" w:rsidRPr="009A6C43">
        <w:rPr>
          <w:sz w:val="28"/>
          <w:lang w:val="en-GB"/>
        </w:rPr>
        <w:t>R</w:t>
      </w:r>
      <w:r w:rsidR="00DF2ADD" w:rsidRPr="009A6C43">
        <w:rPr>
          <w:sz w:val="28"/>
          <w:lang w:val="en-GB"/>
        </w:rPr>
        <w:t xml:space="preserve">egular </w:t>
      </w:r>
      <w:r w:rsidR="00A253B1" w:rsidRPr="009A6C43">
        <w:rPr>
          <w:sz w:val="28"/>
          <w:lang w:val="en-GB"/>
        </w:rPr>
        <w:t>M</w:t>
      </w:r>
      <w:r w:rsidR="00DF2ADD" w:rsidRPr="009A6C43">
        <w:rPr>
          <w:sz w:val="28"/>
          <w:lang w:val="en-GB"/>
        </w:rPr>
        <w:t>igration. The</w:t>
      </w:r>
      <w:r w:rsidR="000B7CFD" w:rsidRPr="009A6C43">
        <w:rPr>
          <w:sz w:val="28"/>
          <w:lang w:val="en-GB"/>
        </w:rPr>
        <w:t xml:space="preserve"> main objective</w:t>
      </w:r>
      <w:r w:rsidR="00E1587A" w:rsidRPr="009A6C43">
        <w:rPr>
          <w:sz w:val="28"/>
          <w:lang w:val="en-GB"/>
        </w:rPr>
        <w:t xml:space="preserve"> </w:t>
      </w:r>
      <w:r w:rsidR="00993605" w:rsidRPr="009A6C43">
        <w:rPr>
          <w:sz w:val="28"/>
          <w:lang w:val="en-GB"/>
        </w:rPr>
        <w:t xml:space="preserve">of the General Comment is </w:t>
      </w:r>
      <w:r w:rsidR="00E1587A" w:rsidRPr="009A6C43">
        <w:rPr>
          <w:sz w:val="28"/>
          <w:lang w:val="en-GB"/>
        </w:rPr>
        <w:t xml:space="preserve">to </w:t>
      </w:r>
      <w:r w:rsidR="00B06E2C" w:rsidRPr="009A6C43">
        <w:rPr>
          <w:sz w:val="28"/>
          <w:lang w:val="en-GB"/>
        </w:rPr>
        <w:t>provide authoritative</w:t>
      </w:r>
      <w:r w:rsidR="00E1587A" w:rsidRPr="009A6C43">
        <w:rPr>
          <w:sz w:val="28"/>
          <w:lang w:val="en-GB"/>
        </w:rPr>
        <w:t xml:space="preserve"> guidance to States on the need to implement the two instruments i</w:t>
      </w:r>
      <w:r w:rsidR="00993605" w:rsidRPr="009A6C43">
        <w:rPr>
          <w:sz w:val="28"/>
          <w:lang w:val="en-GB"/>
        </w:rPr>
        <w:t xml:space="preserve">n synergy. </w:t>
      </w:r>
      <w:r w:rsidR="00993605" w:rsidRPr="009A6C43">
        <w:rPr>
          <w:sz w:val="28"/>
          <w:szCs w:val="28"/>
          <w:lang w:val="en-US"/>
        </w:rPr>
        <w:t xml:space="preserve">The CMW Convention – the only global legally binding instrument on migration – and the Global Compact for Migration – a non-binding instrument – are the most important international instruments in the context of migration. They are unique, </w:t>
      </w:r>
      <w:proofErr w:type="gramStart"/>
      <w:r w:rsidR="00993605" w:rsidRPr="009A6C43">
        <w:rPr>
          <w:sz w:val="28"/>
          <w:szCs w:val="28"/>
          <w:lang w:val="en-US"/>
        </w:rPr>
        <w:t>complementary</w:t>
      </w:r>
      <w:proofErr w:type="gramEnd"/>
      <w:r w:rsidR="00993605" w:rsidRPr="009A6C43">
        <w:rPr>
          <w:sz w:val="28"/>
          <w:szCs w:val="28"/>
          <w:lang w:val="en-US"/>
        </w:rPr>
        <w:t xml:space="preserve"> and mutually reinforcing in advancing migration governance and in promoting and protecting the rights of all migrants, regardless of their status. The Global Compact is also a guiding policy instrument for the achievement of its objectives, which after all contributes to </w:t>
      </w:r>
      <w:r w:rsidR="00DB7244" w:rsidRPr="009A6C43">
        <w:rPr>
          <w:sz w:val="28"/>
          <w:szCs w:val="28"/>
          <w:lang w:val="en-US"/>
        </w:rPr>
        <w:t xml:space="preserve">fulfilling </w:t>
      </w:r>
      <w:r w:rsidR="00993605" w:rsidRPr="009A6C43">
        <w:rPr>
          <w:sz w:val="28"/>
          <w:szCs w:val="28"/>
          <w:lang w:val="en-US"/>
        </w:rPr>
        <w:t>the various human rights of migrants and helps to operationalize the provisions of the Convention. These international human rights instruments should be implemented in synergy, as they present numerous complementarities and synergies.</w:t>
      </w:r>
    </w:p>
    <w:p w14:paraId="2AF78697" w14:textId="77777777" w:rsidR="00F05A56" w:rsidRPr="009A6C43" w:rsidRDefault="00F05A56" w:rsidP="00893E7B">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sz w:val="28"/>
          <w:lang w:val="en-GB"/>
        </w:rPr>
      </w:pPr>
    </w:p>
    <w:p w14:paraId="40E016F9" w14:textId="4C9FD692" w:rsidR="00893E7B" w:rsidRPr="009A6C43" w:rsidRDefault="00893E7B" w:rsidP="00893E7B">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lang w:val="en-GB"/>
        </w:rPr>
      </w:pPr>
      <w:r w:rsidRPr="009A6C43">
        <w:rPr>
          <w:i/>
          <w:iCs/>
          <w:sz w:val="28"/>
          <w:lang w:val="en-GB"/>
        </w:rPr>
        <w:t>Distinguished Chair and Committee members,</w:t>
      </w:r>
    </w:p>
    <w:p w14:paraId="5DFA4EFE" w14:textId="77777777" w:rsidR="00F9388D" w:rsidRPr="009A6C43" w:rsidRDefault="000A7ECC" w:rsidP="00F9388D">
      <w:pPr>
        <w:pStyle w:val="BodyText1"/>
        <w:spacing w:after="400" w:line="360" w:lineRule="auto"/>
        <w:rPr>
          <w:i/>
          <w:iCs/>
          <w:color w:val="auto"/>
          <w:sz w:val="28"/>
          <w:lang w:val="en-GB"/>
        </w:rPr>
      </w:pPr>
      <w:r w:rsidRPr="009A6C43">
        <w:rPr>
          <w:i/>
          <w:iCs/>
          <w:color w:val="auto"/>
          <w:sz w:val="28"/>
          <w:lang w:val="en-GB"/>
        </w:rPr>
        <w:t>Colleagues, Ladies and Gentlemen,</w:t>
      </w:r>
    </w:p>
    <w:p w14:paraId="658A5A8D" w14:textId="66B53D6A" w:rsidR="00966E29" w:rsidRPr="009A6C43" w:rsidRDefault="00F9388D" w:rsidP="00F9388D">
      <w:pPr>
        <w:pStyle w:val="BodyText1"/>
        <w:spacing w:after="400" w:line="360" w:lineRule="auto"/>
        <w:rPr>
          <w:i/>
          <w:color w:val="auto"/>
          <w:sz w:val="28"/>
          <w:lang w:val="en-GB"/>
        </w:rPr>
      </w:pPr>
      <w:r w:rsidRPr="009A6C43">
        <w:rPr>
          <w:i/>
          <w:color w:val="auto"/>
          <w:sz w:val="28"/>
          <w:lang w:val="en-GB"/>
        </w:rPr>
        <w:tab/>
      </w:r>
      <w:r w:rsidR="00CE7485" w:rsidRPr="009A6C43">
        <w:rPr>
          <w:sz w:val="28"/>
          <w:lang w:val="en-GB"/>
        </w:rPr>
        <w:t>Regular migration</w:t>
      </w:r>
      <w:r w:rsidR="00560EDB" w:rsidRPr="009A6C43">
        <w:rPr>
          <w:sz w:val="28"/>
          <w:lang w:val="en-GB"/>
        </w:rPr>
        <w:t xml:space="preserve"> remains</w:t>
      </w:r>
      <w:r w:rsidR="00B06E2C" w:rsidRPr="009A6C43">
        <w:rPr>
          <w:sz w:val="28"/>
          <w:lang w:val="en-GB"/>
        </w:rPr>
        <w:t xml:space="preserve"> a central mechanism for protecting the rights of migrants and their families</w:t>
      </w:r>
      <w:r w:rsidR="00AA5961" w:rsidRPr="009A6C43">
        <w:rPr>
          <w:sz w:val="28"/>
          <w:lang w:val="en-GB"/>
        </w:rPr>
        <w:t xml:space="preserve">, especially those in a particularly vulnerable situation, as a key tool for the implementation of a comprehensive migration policy, and as a factor that contributes to the fulfilment of the goals of numerous public policies in destination countries. </w:t>
      </w:r>
    </w:p>
    <w:p w14:paraId="383B631A" w14:textId="5EC27834" w:rsidR="00993605" w:rsidRPr="009A6C43" w:rsidRDefault="00993605" w:rsidP="00E1587A">
      <w:pPr>
        <w:pStyle w:val="BodyText1"/>
        <w:spacing w:after="400" w:line="360" w:lineRule="auto"/>
        <w:ind w:firstLine="720"/>
        <w:rPr>
          <w:sz w:val="28"/>
          <w:lang w:val="en-GB"/>
        </w:rPr>
      </w:pPr>
      <w:r w:rsidRPr="009A6C43">
        <w:rPr>
          <w:sz w:val="28"/>
          <w:lang w:val="en-GB"/>
        </w:rPr>
        <w:lastRenderedPageBreak/>
        <w:t>Thus, a tool for protection and inclusion</w:t>
      </w:r>
      <w:r w:rsidR="002C4E47" w:rsidRPr="009A6C43">
        <w:rPr>
          <w:sz w:val="28"/>
          <w:lang w:val="en-GB"/>
        </w:rPr>
        <w:t xml:space="preserve"> benefits migrants, their families, the receiving </w:t>
      </w:r>
      <w:proofErr w:type="gramStart"/>
      <w:r w:rsidR="002C4E47" w:rsidRPr="009A6C43">
        <w:rPr>
          <w:sz w:val="28"/>
          <w:lang w:val="en-GB"/>
        </w:rPr>
        <w:t>society</w:t>
      </w:r>
      <w:proofErr w:type="gramEnd"/>
      <w:r w:rsidR="002C4E47" w:rsidRPr="009A6C43">
        <w:rPr>
          <w:sz w:val="28"/>
          <w:lang w:val="en-GB"/>
        </w:rPr>
        <w:t xml:space="preserve"> and the states of destination. Furthermore, by reducing</w:t>
      </w:r>
      <w:r w:rsidR="00866569" w:rsidRPr="009A6C43">
        <w:rPr>
          <w:sz w:val="28"/>
          <w:lang w:val="en-GB"/>
        </w:rPr>
        <w:t xml:space="preserve"> the risks along migratory routes, positive effects are generated in transit States, and on the other hand, by promoting the inclusion and well-being of migrants and their families, it can benefit other family members, in the country of origin as well as the economy of those countries, through an eventual increase of remittances.</w:t>
      </w:r>
      <w:r w:rsidR="00B6513F" w:rsidRPr="009A6C43">
        <w:rPr>
          <w:sz w:val="28"/>
          <w:lang w:val="en-GB"/>
        </w:rPr>
        <w:t xml:space="preserve"> </w:t>
      </w:r>
    </w:p>
    <w:p w14:paraId="5955AF8A" w14:textId="1F51219D" w:rsidR="00DF77A7" w:rsidRPr="009A6C43" w:rsidRDefault="00DF77A7" w:rsidP="00DF77A7">
      <w:pPr>
        <w:pStyle w:val="BodyText1"/>
        <w:spacing w:after="400" w:line="360" w:lineRule="auto"/>
        <w:ind w:firstLine="720"/>
        <w:rPr>
          <w:lang w:val="en-GB"/>
        </w:rPr>
      </w:pPr>
      <w:r w:rsidRPr="009A6C43">
        <w:rPr>
          <w:sz w:val="28"/>
          <w:lang w:val="en-GB"/>
        </w:rPr>
        <w:t>In their joint General Comments No</w:t>
      </w:r>
      <w:r w:rsidR="00DF0623" w:rsidRPr="009A6C43">
        <w:rPr>
          <w:sz w:val="28"/>
          <w:lang w:val="en-GB"/>
        </w:rPr>
        <w:t>s</w:t>
      </w:r>
      <w:r w:rsidR="00EA7322" w:rsidRPr="009A6C43">
        <w:rPr>
          <w:sz w:val="28"/>
          <w:lang w:val="en-GB"/>
        </w:rPr>
        <w:t>.</w:t>
      </w:r>
      <w:r w:rsidRPr="009A6C43">
        <w:rPr>
          <w:sz w:val="28"/>
          <w:lang w:val="en-GB"/>
        </w:rPr>
        <w:t xml:space="preserve"> 3 and 4 and </w:t>
      </w:r>
      <w:r w:rsidR="00DF0623" w:rsidRPr="009A6C43">
        <w:rPr>
          <w:sz w:val="28"/>
          <w:lang w:val="en-GB"/>
        </w:rPr>
        <w:t xml:space="preserve">22 and </w:t>
      </w:r>
      <w:r w:rsidRPr="009A6C43">
        <w:rPr>
          <w:sz w:val="28"/>
          <w:lang w:val="en-GB"/>
        </w:rPr>
        <w:t xml:space="preserve">23 on </w:t>
      </w:r>
      <w:r w:rsidR="00DF0623" w:rsidRPr="009A6C43">
        <w:rPr>
          <w:sz w:val="28"/>
          <w:lang w:val="en-GB"/>
        </w:rPr>
        <w:t xml:space="preserve">the </w:t>
      </w:r>
      <w:r w:rsidRPr="009A6C43">
        <w:rPr>
          <w:sz w:val="28"/>
          <w:lang w:val="en-GB"/>
        </w:rPr>
        <w:t>human rights of children in the context of international migration, the CMW and the CRC Committees refer to the increased vulnerability of “children in the context of international migration,</w:t>
      </w:r>
      <w:r w:rsidR="00794CD7" w:rsidRPr="009A6C43">
        <w:rPr>
          <w:sz w:val="28"/>
          <w:lang w:val="en-GB"/>
        </w:rPr>
        <w:t xml:space="preserve"> in particular those who are undocumented, stateless, unaccompanied or separated from their families throughout the migratory process, to different forms of violence, including kidnapping and abduction.</w:t>
      </w:r>
      <w:r w:rsidR="00794CD7" w:rsidRPr="009A6C43">
        <w:rPr>
          <w:sz w:val="28"/>
        </w:rPr>
        <w:t>They</w:t>
      </w:r>
      <w:r w:rsidRPr="009A6C43">
        <w:rPr>
          <w:sz w:val="28"/>
          <w:lang w:val="en-GB"/>
        </w:rPr>
        <w:t xml:space="preserve"> acknowledge that the lack of regular and safe channels for children and families to migrate </w:t>
      </w:r>
      <w:r w:rsidR="002872C2" w:rsidRPr="009A6C43">
        <w:rPr>
          <w:sz w:val="28"/>
          <w:lang w:val="en-GB"/>
        </w:rPr>
        <w:t xml:space="preserve">contributes </w:t>
      </w:r>
      <w:r w:rsidRPr="009A6C43">
        <w:rPr>
          <w:sz w:val="28"/>
          <w:lang w:val="en-GB"/>
        </w:rPr>
        <w:t xml:space="preserve">to children taking </w:t>
      </w:r>
      <w:r w:rsidR="002872C2" w:rsidRPr="009A6C43">
        <w:rPr>
          <w:sz w:val="28"/>
          <w:lang w:val="en-GB"/>
        </w:rPr>
        <w:t>life-threatening</w:t>
      </w:r>
      <w:r w:rsidRPr="009A6C43">
        <w:rPr>
          <w:sz w:val="28"/>
          <w:lang w:val="en-GB"/>
        </w:rPr>
        <w:t xml:space="preserve"> and extremely migration journeys</w:t>
      </w:r>
      <w:r w:rsidR="00794CD7" w:rsidRPr="009A6C43">
        <w:rPr>
          <w:sz w:val="28"/>
          <w:lang w:val="en-GB"/>
        </w:rPr>
        <w:t>”</w:t>
      </w:r>
      <w:r w:rsidRPr="009A6C43">
        <w:rPr>
          <w:sz w:val="28"/>
          <w:lang w:val="en-GB"/>
        </w:rPr>
        <w:t>.</w:t>
      </w:r>
    </w:p>
    <w:p w14:paraId="473C2BD5" w14:textId="75C9CDAB" w:rsidR="002C4E47" w:rsidRPr="009A6C43" w:rsidRDefault="00794CD7" w:rsidP="00E1587A">
      <w:pPr>
        <w:pStyle w:val="BodyText1"/>
        <w:spacing w:after="400" w:line="360" w:lineRule="auto"/>
        <w:ind w:firstLine="720"/>
        <w:rPr>
          <w:sz w:val="28"/>
          <w:lang w:val="en-GB"/>
        </w:rPr>
      </w:pPr>
      <w:r w:rsidRPr="009A6C43">
        <w:rPr>
          <w:sz w:val="28"/>
          <w:lang w:val="en-GB"/>
        </w:rPr>
        <w:t>We</w:t>
      </w:r>
      <w:r w:rsidR="00D01948" w:rsidRPr="009A6C43">
        <w:rPr>
          <w:sz w:val="28"/>
          <w:lang w:val="en-GB"/>
        </w:rPr>
        <w:t xml:space="preserve"> value the work of</w:t>
      </w:r>
      <w:r w:rsidRPr="009A6C43">
        <w:rPr>
          <w:sz w:val="28"/>
          <w:lang w:val="en-GB"/>
        </w:rPr>
        <w:t xml:space="preserve"> your</w:t>
      </w:r>
      <w:r w:rsidR="00D01948" w:rsidRPr="009A6C43">
        <w:rPr>
          <w:sz w:val="28"/>
          <w:lang w:val="en-GB"/>
        </w:rPr>
        <w:t xml:space="preserve"> Committee,</w:t>
      </w:r>
      <w:r w:rsidR="00DF77A7" w:rsidRPr="009A6C43">
        <w:rPr>
          <w:sz w:val="28"/>
          <w:lang w:val="en-GB"/>
        </w:rPr>
        <w:t xml:space="preserve"> through its concluding observations and </w:t>
      </w:r>
      <w:r w:rsidR="00DF0623" w:rsidRPr="009A6C43">
        <w:rPr>
          <w:sz w:val="28"/>
          <w:lang w:val="en-GB"/>
        </w:rPr>
        <w:t>g</w:t>
      </w:r>
      <w:r w:rsidR="00DF77A7" w:rsidRPr="009A6C43">
        <w:rPr>
          <w:sz w:val="28"/>
          <w:lang w:val="en-GB"/>
        </w:rPr>
        <w:t xml:space="preserve">eneral </w:t>
      </w:r>
      <w:r w:rsidR="00DF0623" w:rsidRPr="009A6C43">
        <w:rPr>
          <w:sz w:val="28"/>
          <w:lang w:val="en-GB"/>
        </w:rPr>
        <w:t>c</w:t>
      </w:r>
      <w:r w:rsidR="00DF77A7" w:rsidRPr="009A6C43">
        <w:rPr>
          <w:sz w:val="28"/>
          <w:lang w:val="en-GB"/>
        </w:rPr>
        <w:t>omments for</w:t>
      </w:r>
      <w:r w:rsidR="00B6513F" w:rsidRPr="009A6C43">
        <w:rPr>
          <w:sz w:val="28"/>
          <w:lang w:val="en-GB"/>
        </w:rPr>
        <w:t xml:space="preserve"> the expansion of channels of regular pathways for migration, as well as guaranteeing permanent and temporary regularization channels in destinatio</w:t>
      </w:r>
      <w:r w:rsidR="002C45FF" w:rsidRPr="009A6C43">
        <w:rPr>
          <w:sz w:val="28"/>
          <w:lang w:val="en-GB"/>
        </w:rPr>
        <w:t>n countries.</w:t>
      </w:r>
    </w:p>
    <w:p w14:paraId="6A6A5707" w14:textId="77777777" w:rsidR="00E1587A" w:rsidRPr="009A6C43" w:rsidRDefault="00DF77A7" w:rsidP="00456B67">
      <w:pPr>
        <w:pStyle w:val="BodyText1"/>
        <w:spacing w:after="400" w:line="360" w:lineRule="auto"/>
        <w:ind w:firstLine="720"/>
        <w:rPr>
          <w:sz w:val="28"/>
          <w:lang w:val="en-GB"/>
        </w:rPr>
      </w:pPr>
      <w:r w:rsidRPr="009A6C43">
        <w:rPr>
          <w:sz w:val="28"/>
          <w:lang w:val="en-GB"/>
        </w:rPr>
        <w:t>F</w:t>
      </w:r>
      <w:r w:rsidR="00794CD7" w:rsidRPr="009A6C43">
        <w:rPr>
          <w:sz w:val="28"/>
          <w:lang w:val="en-GB"/>
        </w:rPr>
        <w:t>or instance</w:t>
      </w:r>
      <w:r w:rsidRPr="009A6C43">
        <w:rPr>
          <w:sz w:val="28"/>
          <w:lang w:val="en-GB"/>
        </w:rPr>
        <w:t>, i</w:t>
      </w:r>
      <w:r w:rsidR="00AA5961" w:rsidRPr="009A6C43">
        <w:rPr>
          <w:sz w:val="28"/>
          <w:lang w:val="en-GB"/>
        </w:rPr>
        <w:t>n the five General Comments it has adopted so far, the Committee has identified regularization as</w:t>
      </w:r>
      <w:r w:rsidR="00893E7B" w:rsidRPr="009A6C43">
        <w:rPr>
          <w:sz w:val="28"/>
          <w:lang w:val="en-GB"/>
        </w:rPr>
        <w:t xml:space="preserve"> the</w:t>
      </w:r>
      <w:r w:rsidR="00AA5961" w:rsidRPr="009A6C43">
        <w:rPr>
          <w:sz w:val="28"/>
          <w:lang w:val="en-GB"/>
        </w:rPr>
        <w:t xml:space="preserve"> “most effective measure to address the extreme vulnerability of migrants and their families, in an irregular situation</w:t>
      </w:r>
      <w:r w:rsidR="000929CF" w:rsidRPr="009A6C43">
        <w:rPr>
          <w:sz w:val="28"/>
          <w:lang w:val="en-GB"/>
        </w:rPr>
        <w:t>”</w:t>
      </w:r>
      <w:r w:rsidR="00AA5961" w:rsidRPr="009A6C43">
        <w:rPr>
          <w:sz w:val="28"/>
          <w:lang w:val="en-GB"/>
        </w:rPr>
        <w:t xml:space="preserve">. Since, the Committee first addressed the issue of regularization in a concluding observation in 2007, it has expressed concern to States parties at a lack of regularization options, and has commended States that have adopted </w:t>
      </w:r>
      <w:r w:rsidR="00AA5961" w:rsidRPr="009A6C43">
        <w:rPr>
          <w:sz w:val="28"/>
          <w:lang w:val="en-GB"/>
        </w:rPr>
        <w:lastRenderedPageBreak/>
        <w:t>regularization measures, and has identified shortcomings in the regularization undertaken by some States parties, along with recommendations for addressing such shortcomings.</w:t>
      </w:r>
    </w:p>
    <w:p w14:paraId="0C99A0C8" w14:textId="77777777" w:rsidR="00E1587A" w:rsidRPr="009A6C43" w:rsidRDefault="00E1587A" w:rsidP="00E1587A">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lang w:val="en-GB"/>
        </w:rPr>
      </w:pPr>
      <w:r w:rsidRPr="009A6C43">
        <w:rPr>
          <w:i/>
          <w:iCs/>
          <w:sz w:val="28"/>
          <w:lang w:val="en-GB"/>
        </w:rPr>
        <w:t>Distinguished C</w:t>
      </w:r>
      <w:r w:rsidR="000A7ECC" w:rsidRPr="009A6C43">
        <w:rPr>
          <w:i/>
          <w:iCs/>
          <w:sz w:val="28"/>
          <w:lang w:val="en-GB"/>
        </w:rPr>
        <w:t>hair and Committee members</w:t>
      </w:r>
      <w:r w:rsidRPr="009A6C43">
        <w:rPr>
          <w:i/>
          <w:iCs/>
          <w:sz w:val="28"/>
          <w:lang w:val="en-GB"/>
        </w:rPr>
        <w:t>,</w:t>
      </w:r>
    </w:p>
    <w:p w14:paraId="7CB9C815" w14:textId="77777777" w:rsidR="00E1587A" w:rsidRPr="009A6C43" w:rsidRDefault="000A7ECC" w:rsidP="000A7ECC">
      <w:pPr>
        <w:pStyle w:val="BodyText1"/>
        <w:spacing w:after="400" w:line="360" w:lineRule="auto"/>
        <w:rPr>
          <w:i/>
          <w:iCs/>
          <w:color w:val="auto"/>
          <w:sz w:val="28"/>
          <w:lang w:val="en-GB"/>
        </w:rPr>
      </w:pPr>
      <w:r w:rsidRPr="009A6C43">
        <w:rPr>
          <w:i/>
          <w:iCs/>
          <w:color w:val="auto"/>
          <w:sz w:val="28"/>
          <w:lang w:val="en-GB"/>
        </w:rPr>
        <w:t>Colleagues, Ladies and Gentlemen,</w:t>
      </w:r>
    </w:p>
    <w:p w14:paraId="7E3DCD01" w14:textId="52865B2A" w:rsidR="003D1D23" w:rsidRPr="009A6C43" w:rsidRDefault="00E1587A" w:rsidP="003879C9">
      <w:pPr>
        <w:pStyle w:val="BodyText1"/>
        <w:spacing w:after="400" w:line="360" w:lineRule="auto"/>
        <w:ind w:firstLine="709"/>
        <w:rPr>
          <w:sz w:val="28"/>
          <w:lang w:val="en-GB"/>
        </w:rPr>
      </w:pPr>
      <w:r w:rsidRPr="009A6C43">
        <w:rPr>
          <w:sz w:val="28"/>
          <w:lang w:val="en-GB"/>
        </w:rPr>
        <w:t>In ending my statement, I would like to take this</w:t>
      </w:r>
      <w:r w:rsidR="003D1D23" w:rsidRPr="009A6C43">
        <w:rPr>
          <w:sz w:val="28"/>
          <w:lang w:val="en-GB"/>
        </w:rPr>
        <w:t xml:space="preserve"> opportunity to thank </w:t>
      </w:r>
      <w:r w:rsidR="007E4696" w:rsidRPr="009A6C43">
        <w:rPr>
          <w:sz w:val="28"/>
          <w:lang w:val="en-GB"/>
        </w:rPr>
        <w:t xml:space="preserve">the </w:t>
      </w:r>
      <w:r w:rsidR="00FD3F0E" w:rsidRPr="009A6C43">
        <w:rPr>
          <w:sz w:val="28"/>
          <w:lang w:val="en-GB"/>
        </w:rPr>
        <w:t xml:space="preserve">Chair for his commitment and dedication </w:t>
      </w:r>
      <w:r w:rsidR="005253E7" w:rsidRPr="009A6C43">
        <w:rPr>
          <w:sz w:val="28"/>
          <w:lang w:val="en-GB"/>
        </w:rPr>
        <w:t xml:space="preserve">as the Chair of the Chairs </w:t>
      </w:r>
      <w:r w:rsidR="00FD3F0E" w:rsidRPr="009A6C43">
        <w:rPr>
          <w:sz w:val="28"/>
          <w:lang w:val="en-GB"/>
        </w:rPr>
        <w:t>of the treaty bodies for the tangible outcomes of the 34</w:t>
      </w:r>
      <w:r w:rsidR="00FD3F0E" w:rsidRPr="009A6C43">
        <w:rPr>
          <w:sz w:val="28"/>
          <w:vertAlign w:val="superscript"/>
          <w:lang w:val="en-GB"/>
        </w:rPr>
        <w:t>th</w:t>
      </w:r>
      <w:r w:rsidR="00FD3F0E" w:rsidRPr="009A6C43">
        <w:rPr>
          <w:sz w:val="28"/>
          <w:lang w:val="en-GB"/>
        </w:rPr>
        <w:t xml:space="preserve"> meeting of the Chairs. I would like also to thank your </w:t>
      </w:r>
      <w:r w:rsidR="002D25E9" w:rsidRPr="009A6C43">
        <w:rPr>
          <w:sz w:val="28"/>
          <w:lang w:val="en-GB"/>
        </w:rPr>
        <w:t>C</w:t>
      </w:r>
      <w:r w:rsidR="003D1D23" w:rsidRPr="009A6C43">
        <w:rPr>
          <w:sz w:val="28"/>
          <w:lang w:val="en-GB"/>
        </w:rPr>
        <w:t>ommittee</w:t>
      </w:r>
      <w:r w:rsidR="00FD3F0E" w:rsidRPr="009A6C43">
        <w:rPr>
          <w:sz w:val="28"/>
          <w:lang w:val="en-GB"/>
        </w:rPr>
        <w:t xml:space="preserve"> and Mr. Can </w:t>
      </w:r>
      <w:proofErr w:type="spellStart"/>
      <w:r w:rsidR="002D25E9" w:rsidRPr="009A6C43">
        <w:rPr>
          <w:bCs/>
          <w:sz w:val="28"/>
          <w:lang w:val="en-GB"/>
        </w:rPr>
        <w:t>Ü</w:t>
      </w:r>
      <w:r w:rsidR="00FD3F0E" w:rsidRPr="009A6C43">
        <w:rPr>
          <w:sz w:val="28"/>
          <w:lang w:val="en-GB"/>
        </w:rPr>
        <w:t>nver</w:t>
      </w:r>
      <w:proofErr w:type="spellEnd"/>
      <w:r w:rsidR="00FD3F0E" w:rsidRPr="009A6C43">
        <w:rPr>
          <w:sz w:val="28"/>
          <w:lang w:val="en-GB"/>
        </w:rPr>
        <w:t xml:space="preserve"> for his</w:t>
      </w:r>
      <w:r w:rsidR="003D1D23" w:rsidRPr="009A6C43">
        <w:rPr>
          <w:sz w:val="28"/>
          <w:lang w:val="en-GB"/>
        </w:rPr>
        <w:t xml:space="preserve"> contribution to the meeting</w:t>
      </w:r>
      <w:r w:rsidRPr="009A6C43">
        <w:rPr>
          <w:sz w:val="28"/>
          <w:lang w:val="en-GB"/>
        </w:rPr>
        <w:t xml:space="preserve"> of the </w:t>
      </w:r>
      <w:r w:rsidR="003D1D23" w:rsidRPr="009A6C43">
        <w:rPr>
          <w:sz w:val="28"/>
          <w:lang w:val="en-GB"/>
        </w:rPr>
        <w:t xml:space="preserve">focal points of the </w:t>
      </w:r>
      <w:r w:rsidRPr="009A6C43">
        <w:rPr>
          <w:sz w:val="28"/>
          <w:lang w:val="en-GB"/>
        </w:rPr>
        <w:t>treaty bodies</w:t>
      </w:r>
      <w:r w:rsidR="003879C9" w:rsidRPr="009A6C43">
        <w:rPr>
          <w:sz w:val="28"/>
          <w:lang w:val="en-GB"/>
        </w:rPr>
        <w:t xml:space="preserve"> on the harmonization of the working methods</w:t>
      </w:r>
      <w:r w:rsidR="00DF77A7" w:rsidRPr="009A6C43">
        <w:rPr>
          <w:sz w:val="28"/>
          <w:lang w:val="en-GB"/>
        </w:rPr>
        <w:t>,</w:t>
      </w:r>
      <w:r w:rsidR="003D1D23" w:rsidRPr="009A6C43">
        <w:rPr>
          <w:sz w:val="28"/>
          <w:lang w:val="en-GB"/>
        </w:rPr>
        <w:t xml:space="preserve"> hosted by the Geneva Academy, on 29 November 2022</w:t>
      </w:r>
      <w:r w:rsidR="003879C9" w:rsidRPr="009A6C43">
        <w:rPr>
          <w:sz w:val="28"/>
          <w:lang w:val="en-GB"/>
        </w:rPr>
        <w:t xml:space="preserve">. </w:t>
      </w:r>
    </w:p>
    <w:p w14:paraId="147B1667" w14:textId="74F329BE" w:rsidR="00E1587A" w:rsidRPr="009A6C43" w:rsidRDefault="00F05A56" w:rsidP="00E1587A">
      <w:pPr>
        <w:tabs>
          <w:tab w:val="left" w:pos="0"/>
          <w:tab w:val="left" w:pos="0"/>
          <w:tab w:val="left" w:pos="0"/>
          <w:tab w:val="left" w:pos="720"/>
          <w:tab w:val="left" w:pos="1440"/>
          <w:tab w:val="left" w:pos="2160"/>
          <w:tab w:val="left" w:pos="2880"/>
          <w:tab w:val="left" w:pos="3600"/>
          <w:tab w:val="left" w:pos="4875"/>
          <w:tab w:val="left" w:pos="6802"/>
          <w:tab w:val="left" w:pos="7920"/>
        </w:tabs>
        <w:spacing w:line="360" w:lineRule="auto"/>
        <w:jc w:val="both"/>
        <w:rPr>
          <w:color w:val="auto"/>
          <w:sz w:val="28"/>
          <w:lang w:val="en-GB"/>
        </w:rPr>
      </w:pPr>
      <w:r w:rsidRPr="009A6C43">
        <w:rPr>
          <w:color w:val="auto"/>
          <w:sz w:val="28"/>
          <w:lang w:val="en-GB"/>
        </w:rPr>
        <w:tab/>
      </w:r>
      <w:r w:rsidR="00E1587A" w:rsidRPr="009A6C43">
        <w:rPr>
          <w:color w:val="auto"/>
          <w:sz w:val="28"/>
          <w:lang w:val="en-GB"/>
        </w:rPr>
        <w:t xml:space="preserve">I wish you all a most successful session and thank you for your attention. </w:t>
      </w:r>
    </w:p>
    <w:p w14:paraId="5117356C" w14:textId="77777777" w:rsidR="00E1587A" w:rsidRPr="003F6637" w:rsidRDefault="00E1587A" w:rsidP="00E1587A">
      <w:pPr>
        <w:tabs>
          <w:tab w:val="left" w:pos="0"/>
          <w:tab w:val="left" w:pos="0"/>
          <w:tab w:val="left" w:pos="0"/>
          <w:tab w:val="left" w:pos="720"/>
          <w:tab w:val="left" w:pos="1440"/>
          <w:tab w:val="left" w:pos="2160"/>
          <w:tab w:val="left" w:pos="2880"/>
          <w:tab w:val="left" w:pos="3600"/>
          <w:tab w:val="left" w:pos="4875"/>
          <w:tab w:val="left" w:pos="6802"/>
          <w:tab w:val="left" w:pos="7920"/>
        </w:tabs>
        <w:suppressAutoHyphens/>
        <w:spacing w:before="240" w:line="240" w:lineRule="atLeast"/>
        <w:ind w:left="1134" w:right="1134"/>
        <w:jc w:val="center"/>
        <w:rPr>
          <w:color w:val="auto"/>
          <w:sz w:val="28"/>
          <w:u w:val="single"/>
          <w:lang w:val="en-GB"/>
        </w:rPr>
      </w:pPr>
      <w:r w:rsidRPr="003F6637">
        <w:rPr>
          <w:color w:val="auto"/>
          <w:sz w:val="28"/>
          <w:u w:val="single"/>
          <w:lang w:val="en-GB"/>
        </w:rPr>
        <w:tab/>
      </w:r>
      <w:r w:rsidRPr="003F6637">
        <w:rPr>
          <w:color w:val="auto"/>
          <w:sz w:val="28"/>
          <w:u w:val="single"/>
          <w:lang w:val="en-GB"/>
        </w:rPr>
        <w:tab/>
      </w:r>
      <w:r w:rsidRPr="003F6637">
        <w:rPr>
          <w:color w:val="auto"/>
          <w:sz w:val="28"/>
          <w:u w:val="single"/>
          <w:lang w:val="en-GB"/>
        </w:rPr>
        <w:tab/>
      </w:r>
      <w:permStart w:id="136408574" w:edGrp="everyone"/>
      <w:permEnd w:id="136408574"/>
    </w:p>
    <w:p w14:paraId="02695F6F" w14:textId="77777777" w:rsidR="00E1587A" w:rsidRPr="003F6637" w:rsidRDefault="00E1587A" w:rsidP="00E1587A">
      <w:pPr>
        <w:rPr>
          <w:color w:val="auto"/>
          <w:lang w:val="en-GB"/>
        </w:rPr>
      </w:pPr>
    </w:p>
    <w:p w14:paraId="1F7EC7B8" w14:textId="77777777" w:rsidR="00512B87" w:rsidRPr="00E1587A" w:rsidRDefault="00512B87">
      <w:pPr>
        <w:rPr>
          <w:lang w:val="en-GB"/>
        </w:rPr>
      </w:pPr>
    </w:p>
    <w:sectPr w:rsidR="00512B87" w:rsidRPr="00E1587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ACD322" w14:textId="77777777" w:rsidR="00424864" w:rsidRDefault="00424864">
      <w:r>
        <w:separator/>
      </w:r>
    </w:p>
  </w:endnote>
  <w:endnote w:type="continuationSeparator" w:id="0">
    <w:p w14:paraId="089BABDA" w14:textId="77777777" w:rsidR="00424864" w:rsidRDefault="00424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Times New Roman Italic">
    <w:altName w:val="Times New Roman"/>
    <w:panose1 w:val="02020503050405090304"/>
    <w:charset w:val="00"/>
    <w:family w:val="roman"/>
    <w:pitch w:val="default"/>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1827119"/>
      <w:docPartObj>
        <w:docPartGallery w:val="Page Numbers (Bottom of Page)"/>
        <w:docPartUnique/>
      </w:docPartObj>
    </w:sdtPr>
    <w:sdtEndPr>
      <w:rPr>
        <w:noProof/>
      </w:rPr>
    </w:sdtEndPr>
    <w:sdtContent>
      <w:p w14:paraId="490EC28C" w14:textId="0892FB61" w:rsidR="002B4994" w:rsidRDefault="00A51F40">
        <w:pPr>
          <w:pStyle w:val="Footer"/>
          <w:jc w:val="center"/>
        </w:pPr>
        <w:r>
          <w:fldChar w:fldCharType="begin"/>
        </w:r>
        <w:r>
          <w:instrText xml:space="preserve"> PAGE   \* MERGEFORMAT </w:instrText>
        </w:r>
        <w:r>
          <w:fldChar w:fldCharType="separate"/>
        </w:r>
        <w:r w:rsidR="00487F01">
          <w:rPr>
            <w:noProof/>
          </w:rPr>
          <w:t>8</w:t>
        </w:r>
        <w:r>
          <w:rPr>
            <w:noProof/>
          </w:rPr>
          <w:fldChar w:fldCharType="end"/>
        </w:r>
      </w:p>
    </w:sdtContent>
  </w:sdt>
  <w:p w14:paraId="564A5FC8" w14:textId="77777777" w:rsidR="002B4994" w:rsidRDefault="00237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66C88B" w14:textId="77777777" w:rsidR="00424864" w:rsidRDefault="00424864">
      <w:r>
        <w:separator/>
      </w:r>
    </w:p>
  </w:footnote>
  <w:footnote w:type="continuationSeparator" w:id="0">
    <w:p w14:paraId="42AC57B4" w14:textId="77777777" w:rsidR="00424864" w:rsidRDefault="004248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Cxw6/5hDNNVQSunkLf5coYIqtUUyLZqYmjNQVsAEBisZa1RYvPNP/DCpYdhxGMcy06iyfXkkSbiQxieukhxKCw==" w:salt="hyAsUMT828G+4+OcVFLIu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87A"/>
    <w:rsid w:val="00024D7D"/>
    <w:rsid w:val="00034343"/>
    <w:rsid w:val="00043B44"/>
    <w:rsid w:val="0004790E"/>
    <w:rsid w:val="0009029C"/>
    <w:rsid w:val="000929CF"/>
    <w:rsid w:val="000A7ECC"/>
    <w:rsid w:val="000B7CFD"/>
    <w:rsid w:val="000D3AAC"/>
    <w:rsid w:val="00123659"/>
    <w:rsid w:val="001243B8"/>
    <w:rsid w:val="0023793F"/>
    <w:rsid w:val="002721A2"/>
    <w:rsid w:val="00280D96"/>
    <w:rsid w:val="002872C2"/>
    <w:rsid w:val="00287441"/>
    <w:rsid w:val="002C45FF"/>
    <w:rsid w:val="002C4E47"/>
    <w:rsid w:val="002D25E9"/>
    <w:rsid w:val="0038008A"/>
    <w:rsid w:val="003879C9"/>
    <w:rsid w:val="003D1D23"/>
    <w:rsid w:val="003F5D33"/>
    <w:rsid w:val="0040522D"/>
    <w:rsid w:val="00424864"/>
    <w:rsid w:val="00456B67"/>
    <w:rsid w:val="004709FE"/>
    <w:rsid w:val="00487F01"/>
    <w:rsid w:val="004A0454"/>
    <w:rsid w:val="004C038E"/>
    <w:rsid w:val="004C2951"/>
    <w:rsid w:val="004D123F"/>
    <w:rsid w:val="004E66CE"/>
    <w:rsid w:val="004F6D19"/>
    <w:rsid w:val="00512B87"/>
    <w:rsid w:val="005253E7"/>
    <w:rsid w:val="0053735E"/>
    <w:rsid w:val="00560EDB"/>
    <w:rsid w:val="00567E81"/>
    <w:rsid w:val="005842A1"/>
    <w:rsid w:val="006E6BA6"/>
    <w:rsid w:val="006F1607"/>
    <w:rsid w:val="0073020C"/>
    <w:rsid w:val="00794CD7"/>
    <w:rsid w:val="007E4696"/>
    <w:rsid w:val="007E4FCF"/>
    <w:rsid w:val="00805F92"/>
    <w:rsid w:val="008420B2"/>
    <w:rsid w:val="00866569"/>
    <w:rsid w:val="00877B8B"/>
    <w:rsid w:val="00893E7B"/>
    <w:rsid w:val="008B0172"/>
    <w:rsid w:val="008B680F"/>
    <w:rsid w:val="008D1647"/>
    <w:rsid w:val="009113C3"/>
    <w:rsid w:val="0093133B"/>
    <w:rsid w:val="00966E29"/>
    <w:rsid w:val="00993605"/>
    <w:rsid w:val="009A0463"/>
    <w:rsid w:val="009A6C43"/>
    <w:rsid w:val="009E47FC"/>
    <w:rsid w:val="009E6865"/>
    <w:rsid w:val="00A253B1"/>
    <w:rsid w:val="00A51F40"/>
    <w:rsid w:val="00A544B9"/>
    <w:rsid w:val="00A76DD8"/>
    <w:rsid w:val="00AA5961"/>
    <w:rsid w:val="00AB718D"/>
    <w:rsid w:val="00AC79C9"/>
    <w:rsid w:val="00AE7785"/>
    <w:rsid w:val="00AF7F24"/>
    <w:rsid w:val="00B06E2C"/>
    <w:rsid w:val="00B3202E"/>
    <w:rsid w:val="00B6513F"/>
    <w:rsid w:val="00B72477"/>
    <w:rsid w:val="00BF5CAA"/>
    <w:rsid w:val="00C07DB9"/>
    <w:rsid w:val="00C130C2"/>
    <w:rsid w:val="00C52454"/>
    <w:rsid w:val="00C5466B"/>
    <w:rsid w:val="00C54ACE"/>
    <w:rsid w:val="00C65BD4"/>
    <w:rsid w:val="00C66366"/>
    <w:rsid w:val="00CD02DD"/>
    <w:rsid w:val="00CD7EE2"/>
    <w:rsid w:val="00CE7485"/>
    <w:rsid w:val="00D01948"/>
    <w:rsid w:val="00D3006E"/>
    <w:rsid w:val="00D34FD5"/>
    <w:rsid w:val="00D464F8"/>
    <w:rsid w:val="00D96B5A"/>
    <w:rsid w:val="00D96DBE"/>
    <w:rsid w:val="00DB7244"/>
    <w:rsid w:val="00DD68D4"/>
    <w:rsid w:val="00DF0623"/>
    <w:rsid w:val="00DF2ADD"/>
    <w:rsid w:val="00DF77A7"/>
    <w:rsid w:val="00E1383A"/>
    <w:rsid w:val="00E1587A"/>
    <w:rsid w:val="00E1601F"/>
    <w:rsid w:val="00E81E8D"/>
    <w:rsid w:val="00EA7322"/>
    <w:rsid w:val="00EC743C"/>
    <w:rsid w:val="00EE3CE2"/>
    <w:rsid w:val="00EE5A84"/>
    <w:rsid w:val="00F05A56"/>
    <w:rsid w:val="00F541BE"/>
    <w:rsid w:val="00F62D08"/>
    <w:rsid w:val="00F800F0"/>
    <w:rsid w:val="00F9388D"/>
    <w:rsid w:val="00FA0371"/>
    <w:rsid w:val="00FD3F0E"/>
    <w:rsid w:val="00FD7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B43D6"/>
  <w15:chartTrackingRefBased/>
  <w15:docId w15:val="{73F2258F-9235-403E-8652-7716AF603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ECC"/>
    <w:pPr>
      <w:spacing w:after="0" w:line="240" w:lineRule="auto"/>
    </w:pPr>
    <w:rPr>
      <w:rFonts w:ascii="Times New Roman" w:eastAsia="ヒラギノ角ゴ Pro W3" w:hAnsi="Times New Roman" w:cs="Times New Roman"/>
      <w:color w:val="000000"/>
      <w:sz w:val="20"/>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rsid w:val="00E1587A"/>
    <w:pPr>
      <w:spacing w:after="0" w:line="240" w:lineRule="auto"/>
      <w:jc w:val="both"/>
    </w:pPr>
    <w:rPr>
      <w:rFonts w:ascii="Times New Roman" w:eastAsia="ヒラギノ角ゴ Pro W3" w:hAnsi="Times New Roman" w:cs="Times New Roman"/>
      <w:color w:val="000000"/>
      <w:sz w:val="24"/>
      <w:szCs w:val="20"/>
      <w:lang w:val="en-US" w:eastAsia="en-GB"/>
    </w:rPr>
  </w:style>
  <w:style w:type="paragraph" w:styleId="Footer">
    <w:name w:val="footer"/>
    <w:basedOn w:val="Normal"/>
    <w:link w:val="FooterChar"/>
    <w:uiPriority w:val="99"/>
    <w:unhideWhenUsed/>
    <w:rsid w:val="00E1587A"/>
    <w:pPr>
      <w:tabs>
        <w:tab w:val="center" w:pos="4513"/>
        <w:tab w:val="right" w:pos="9026"/>
      </w:tabs>
    </w:pPr>
  </w:style>
  <w:style w:type="character" w:customStyle="1" w:styleId="FooterChar">
    <w:name w:val="Footer Char"/>
    <w:basedOn w:val="DefaultParagraphFont"/>
    <w:link w:val="Footer"/>
    <w:uiPriority w:val="99"/>
    <w:rsid w:val="00E1587A"/>
    <w:rPr>
      <w:rFonts w:ascii="Times New Roman" w:eastAsia="ヒラギノ角ゴ Pro W3" w:hAnsi="Times New Roman" w:cs="Times New Roman"/>
      <w:color w:val="000000"/>
      <w:sz w:val="20"/>
      <w:szCs w:val="24"/>
      <w:lang w:val="fr-FR"/>
    </w:rPr>
  </w:style>
  <w:style w:type="character" w:styleId="CommentReference">
    <w:name w:val="annotation reference"/>
    <w:uiPriority w:val="99"/>
    <w:rsid w:val="00E1383A"/>
    <w:rPr>
      <w:sz w:val="16"/>
      <w:szCs w:val="16"/>
    </w:rPr>
  </w:style>
  <w:style w:type="paragraph" w:styleId="CommentText">
    <w:name w:val="annotation text"/>
    <w:basedOn w:val="Normal"/>
    <w:link w:val="CommentTextChar"/>
    <w:uiPriority w:val="99"/>
    <w:rsid w:val="00E1383A"/>
    <w:rPr>
      <w:rFonts w:eastAsia="Times New Roman"/>
      <w:color w:val="auto"/>
      <w:szCs w:val="20"/>
      <w:lang w:val="en-GB"/>
    </w:rPr>
  </w:style>
  <w:style w:type="character" w:customStyle="1" w:styleId="CommentTextChar">
    <w:name w:val="Comment Text Char"/>
    <w:basedOn w:val="DefaultParagraphFont"/>
    <w:link w:val="CommentText"/>
    <w:uiPriority w:val="99"/>
    <w:rsid w:val="00E1383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E138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83A"/>
    <w:rPr>
      <w:rFonts w:ascii="Segoe UI" w:eastAsia="ヒラギノ角ゴ Pro W3" w:hAnsi="Segoe UI" w:cs="Segoe UI"/>
      <w:color w:val="000000"/>
      <w:sz w:val="18"/>
      <w:szCs w:val="18"/>
      <w:lang w:val="fr-FR"/>
    </w:rPr>
  </w:style>
  <w:style w:type="paragraph" w:styleId="EndnoteText">
    <w:name w:val="endnote text"/>
    <w:basedOn w:val="Normal"/>
    <w:link w:val="EndnoteTextChar"/>
    <w:uiPriority w:val="99"/>
    <w:semiHidden/>
    <w:unhideWhenUsed/>
    <w:rsid w:val="006F1607"/>
    <w:rPr>
      <w:rFonts w:asciiTheme="minorHAnsi" w:eastAsiaTheme="minorHAnsi" w:hAnsiTheme="minorHAnsi" w:cstheme="minorBidi"/>
      <w:color w:val="auto"/>
      <w:szCs w:val="20"/>
      <w:lang w:val="en-GB"/>
    </w:rPr>
  </w:style>
  <w:style w:type="character" w:customStyle="1" w:styleId="EndnoteTextChar">
    <w:name w:val="Endnote Text Char"/>
    <w:basedOn w:val="DefaultParagraphFont"/>
    <w:link w:val="EndnoteText"/>
    <w:uiPriority w:val="99"/>
    <w:semiHidden/>
    <w:rsid w:val="006F1607"/>
    <w:rPr>
      <w:sz w:val="20"/>
      <w:szCs w:val="20"/>
    </w:rPr>
  </w:style>
  <w:style w:type="character" w:styleId="EndnoteReference">
    <w:name w:val="endnote reference"/>
    <w:basedOn w:val="DefaultParagraphFont"/>
    <w:uiPriority w:val="99"/>
    <w:semiHidden/>
    <w:unhideWhenUsed/>
    <w:rsid w:val="006F1607"/>
    <w:rPr>
      <w:vertAlign w:val="superscript"/>
    </w:rPr>
  </w:style>
  <w:style w:type="paragraph" w:styleId="CommentSubject">
    <w:name w:val="annotation subject"/>
    <w:basedOn w:val="CommentText"/>
    <w:next w:val="CommentText"/>
    <w:link w:val="CommentSubjectChar"/>
    <w:uiPriority w:val="99"/>
    <w:semiHidden/>
    <w:unhideWhenUsed/>
    <w:rsid w:val="00CD7EE2"/>
    <w:rPr>
      <w:rFonts w:eastAsia="ヒラギノ角ゴ Pro W3"/>
      <w:b/>
      <w:bCs/>
      <w:color w:val="000000"/>
      <w:lang w:val="fr-FR"/>
    </w:rPr>
  </w:style>
  <w:style w:type="character" w:customStyle="1" w:styleId="CommentSubjectChar">
    <w:name w:val="Comment Subject Char"/>
    <w:basedOn w:val="CommentTextChar"/>
    <w:link w:val="CommentSubject"/>
    <w:uiPriority w:val="99"/>
    <w:semiHidden/>
    <w:rsid w:val="00CD7EE2"/>
    <w:rPr>
      <w:rFonts w:ascii="Times New Roman" w:eastAsia="ヒラギノ角ゴ Pro W3" w:hAnsi="Times New Roman" w:cs="Times New Roman"/>
      <w:b/>
      <w:bCs/>
      <w:color w:val="000000"/>
      <w:sz w:val="20"/>
      <w:szCs w:val="20"/>
      <w:lang w:val="fr-FR"/>
    </w:rPr>
  </w:style>
  <w:style w:type="paragraph" w:styleId="Revision">
    <w:name w:val="Revision"/>
    <w:hidden/>
    <w:uiPriority w:val="99"/>
    <w:semiHidden/>
    <w:rsid w:val="004D123F"/>
    <w:pPr>
      <w:spacing w:after="0" w:line="240" w:lineRule="auto"/>
    </w:pPr>
    <w:rPr>
      <w:rFonts w:ascii="Times New Roman" w:eastAsia="ヒラギノ角ゴ Pro W3" w:hAnsi="Times New Roman" w:cs="Times New Roman"/>
      <w:color w:val="000000"/>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1721</Words>
  <Characters>9813</Characters>
  <Application>Microsoft Office Word</Application>
  <DocSecurity>8</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Idrissa</dc:creator>
  <cp:keywords/>
  <dc:description/>
  <cp:lastModifiedBy>FLECHE Isabelle</cp:lastModifiedBy>
  <cp:revision>4</cp:revision>
  <dcterms:created xsi:type="dcterms:W3CDTF">2023-03-26T13:24:00Z</dcterms:created>
  <dcterms:modified xsi:type="dcterms:W3CDTF">2023-03-29T19:24:00Z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fa56a282d317b657add0acb77a1dbc2865e8c6ad540aac86e7346a11206ac41d</vt:lpwstr>
  </property>
</Properties>
</file>