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A8C" w:rsidRPr="00E81089" w:rsidRDefault="00B06A8C" w:rsidP="00B06A8C">
      <w:pPr>
        <w:jc w:val="center"/>
        <w:rPr>
          <w:sz w:val="32"/>
          <w:szCs w:val="32"/>
          <w:lang w:val="en-GB"/>
        </w:rPr>
      </w:pPr>
      <w:bookmarkStart w:id="0" w:name="_GoBack"/>
      <w:bookmarkEnd w:id="0"/>
      <w:r w:rsidRPr="00E81089">
        <w:rPr>
          <w:sz w:val="32"/>
          <w:szCs w:val="32"/>
          <w:lang w:val="en-GB"/>
        </w:rPr>
        <w:t>Statement about the implementation of Article 19 CRPD in the Cze</w:t>
      </w:r>
      <w:r w:rsidR="00DE3523" w:rsidRPr="00E81089">
        <w:rPr>
          <w:sz w:val="32"/>
          <w:szCs w:val="32"/>
          <w:lang w:val="en-GB"/>
        </w:rPr>
        <w:t xml:space="preserve">ch Republic </w:t>
      </w:r>
      <w:r w:rsidR="00E81089" w:rsidRPr="00E81089">
        <w:rPr>
          <w:sz w:val="32"/>
          <w:szCs w:val="32"/>
          <w:lang w:val="en-GB"/>
        </w:rPr>
        <w:br/>
      </w:r>
      <w:r w:rsidR="00DE3523" w:rsidRPr="00E81089">
        <w:rPr>
          <w:sz w:val="32"/>
          <w:szCs w:val="32"/>
          <w:lang w:val="en-GB"/>
        </w:rPr>
        <w:t>for the UN Committee on the Rights of Persons with Disabilities</w:t>
      </w:r>
    </w:p>
    <w:p w:rsidR="00B06A8C" w:rsidRPr="00E81089" w:rsidRDefault="00B06A8C" w:rsidP="00B06A8C">
      <w:pPr>
        <w:jc w:val="center"/>
        <w:rPr>
          <w:sz w:val="32"/>
          <w:szCs w:val="32"/>
          <w:lang w:val="en-GB"/>
        </w:rPr>
      </w:pPr>
      <w:r w:rsidRPr="00E81089">
        <w:rPr>
          <w:sz w:val="32"/>
          <w:szCs w:val="32"/>
          <w:lang w:val="en-GB"/>
        </w:rPr>
        <w:t>by JDI U</w:t>
      </w:r>
      <w:r w:rsidR="000D2229">
        <w:rPr>
          <w:sz w:val="32"/>
          <w:szCs w:val="32"/>
          <w:lang w:val="en-GB"/>
        </w:rPr>
        <w:t>nion for Deinstitutionalisation</w:t>
      </w:r>
    </w:p>
    <w:p w:rsidR="00B06A8C" w:rsidRPr="005D2D03" w:rsidRDefault="00B06A8C">
      <w:pPr>
        <w:rPr>
          <w:lang w:val="en-GB"/>
        </w:rPr>
      </w:pPr>
    </w:p>
    <w:p w:rsidR="00A70FC2" w:rsidRPr="00DE3523" w:rsidRDefault="00A70FC2" w:rsidP="00BA561F">
      <w:pPr>
        <w:jc w:val="both"/>
        <w:rPr>
          <w:sz w:val="24"/>
          <w:szCs w:val="24"/>
          <w:lang w:val="en-GB"/>
        </w:rPr>
      </w:pPr>
      <w:r w:rsidRPr="00DE3523">
        <w:rPr>
          <w:sz w:val="24"/>
          <w:szCs w:val="24"/>
          <w:lang w:val="en-GB"/>
        </w:rPr>
        <w:t xml:space="preserve">In </w:t>
      </w:r>
      <w:r w:rsidR="00DE3523" w:rsidRPr="00DE3523">
        <w:rPr>
          <w:sz w:val="24"/>
          <w:szCs w:val="24"/>
          <w:lang w:val="en-GB"/>
        </w:rPr>
        <w:t>response</w:t>
      </w:r>
      <w:r w:rsidR="00E81089">
        <w:rPr>
          <w:sz w:val="24"/>
          <w:szCs w:val="24"/>
          <w:lang w:val="en-GB"/>
        </w:rPr>
        <w:t xml:space="preserve"> to the recommendations</w:t>
      </w:r>
      <w:r w:rsidRPr="00DE3523">
        <w:rPr>
          <w:sz w:val="24"/>
          <w:szCs w:val="24"/>
          <w:lang w:val="en-GB"/>
        </w:rPr>
        <w:t xml:space="preserve"> of the Committee expressed in its Concluding Observations on the Initial Report of the Czech Republic in 2015, Jednota pro Deinstitutionalizaci (JDI) -</w:t>
      </w:r>
      <w:r w:rsidR="00FB6B1E">
        <w:rPr>
          <w:sz w:val="24"/>
          <w:szCs w:val="24"/>
          <w:lang w:val="en-GB"/>
        </w:rPr>
        <w:t xml:space="preserve"> </w:t>
      </w:r>
      <w:r w:rsidRPr="00DE3523">
        <w:rPr>
          <w:sz w:val="24"/>
          <w:szCs w:val="24"/>
          <w:lang w:val="en-GB"/>
        </w:rPr>
        <w:t>Union for Deinstitutionalisation would like to provide a brief overview of the current situation</w:t>
      </w:r>
      <w:r w:rsidR="00DE3523" w:rsidRPr="00DE3523">
        <w:rPr>
          <w:sz w:val="24"/>
          <w:szCs w:val="24"/>
          <w:lang w:val="en-GB"/>
        </w:rPr>
        <w:t xml:space="preserve"> with regards to the implementation of Article 19</w:t>
      </w:r>
      <w:r w:rsidR="009F15A8">
        <w:rPr>
          <w:sz w:val="24"/>
          <w:szCs w:val="24"/>
          <w:lang w:val="en-GB"/>
        </w:rPr>
        <w:t xml:space="preserve"> CRPD</w:t>
      </w:r>
      <w:r w:rsidRPr="00DE3523">
        <w:rPr>
          <w:sz w:val="24"/>
          <w:szCs w:val="24"/>
          <w:lang w:val="en-GB"/>
        </w:rPr>
        <w:t xml:space="preserve">. </w:t>
      </w:r>
    </w:p>
    <w:p w:rsidR="00A70FC2" w:rsidRPr="00DE3523" w:rsidRDefault="00A70FC2" w:rsidP="00BA561F">
      <w:pPr>
        <w:jc w:val="both"/>
        <w:rPr>
          <w:sz w:val="24"/>
          <w:szCs w:val="24"/>
          <w:lang w:val="en-GB"/>
        </w:rPr>
      </w:pPr>
    </w:p>
    <w:p w:rsidR="00A70FC2" w:rsidRPr="00DE3523" w:rsidRDefault="00A70FC2" w:rsidP="00BA561F">
      <w:pPr>
        <w:jc w:val="both"/>
        <w:rPr>
          <w:sz w:val="24"/>
          <w:szCs w:val="24"/>
          <w:lang w:val="en-GB"/>
        </w:rPr>
      </w:pPr>
      <w:r w:rsidRPr="00DE3523">
        <w:rPr>
          <w:sz w:val="24"/>
          <w:szCs w:val="24"/>
          <w:lang w:val="en-GB"/>
        </w:rPr>
        <w:t xml:space="preserve">The Concluding Observations on article 19 included the following key recommendations: </w:t>
      </w:r>
    </w:p>
    <w:p w:rsidR="00B06A8C" w:rsidRPr="00DE3523" w:rsidRDefault="00B06A8C" w:rsidP="00BA561F">
      <w:pPr>
        <w:jc w:val="both"/>
        <w:rPr>
          <w:i/>
          <w:sz w:val="24"/>
          <w:szCs w:val="24"/>
          <w:lang w:val="en-GB"/>
        </w:rPr>
      </w:pPr>
      <w:r w:rsidRPr="00DE3523">
        <w:rPr>
          <w:i/>
          <w:sz w:val="24"/>
          <w:szCs w:val="24"/>
          <w:lang w:val="en-GB"/>
        </w:rPr>
        <w:t xml:space="preserve">The Committee urges the State party to step up the process of deinstitutionalization and to allocate sufficient resources for the development of support services in local communities that would enable all persons with disabilities, regardless of their impairments, gender or age, to choose freely with whom, where and under which living arrangements they will live, in line with the provisions of article 19 of the Convention. </w:t>
      </w:r>
    </w:p>
    <w:p w:rsidR="00B06A8C" w:rsidRPr="00DE3523" w:rsidRDefault="00B06A8C" w:rsidP="00BA561F">
      <w:pPr>
        <w:jc w:val="both"/>
        <w:rPr>
          <w:i/>
          <w:sz w:val="24"/>
          <w:szCs w:val="24"/>
          <w:lang w:val="en-GB"/>
        </w:rPr>
      </w:pPr>
      <w:r w:rsidRPr="00DE3523">
        <w:rPr>
          <w:i/>
          <w:sz w:val="24"/>
          <w:szCs w:val="24"/>
          <w:lang w:val="en-GB"/>
        </w:rPr>
        <w:t>The Committee recommends that the State party take all measures necessary to ensure that policy processes for deinstitutionalization, including the development of the National Plan on Promoting Equal Opportunities for Persons with Disabilities 2015–2020, have a clear timeline and concrete benchmarks for implementation that are monitored effectively at regular intervals. In particular, the Committee urges the State party to abolish the placement of children under 3 years of age in institutionalized care as soon as possible.</w:t>
      </w:r>
    </w:p>
    <w:p w:rsidR="00DE3523" w:rsidRDefault="00DE3523" w:rsidP="00B06A8C">
      <w:pPr>
        <w:rPr>
          <w:b/>
          <w:sz w:val="24"/>
          <w:szCs w:val="24"/>
          <w:u w:val="single"/>
          <w:lang w:val="en-GB"/>
        </w:rPr>
      </w:pPr>
    </w:p>
    <w:p w:rsidR="00A70FC2" w:rsidRPr="00DE3523" w:rsidRDefault="00A70FC2" w:rsidP="00B06A8C">
      <w:pPr>
        <w:rPr>
          <w:b/>
          <w:sz w:val="24"/>
          <w:szCs w:val="24"/>
          <w:u w:val="single"/>
          <w:lang w:val="en-GB"/>
        </w:rPr>
      </w:pPr>
      <w:r w:rsidRPr="00DE3523">
        <w:rPr>
          <w:b/>
          <w:sz w:val="24"/>
          <w:szCs w:val="24"/>
          <w:u w:val="single"/>
          <w:lang w:val="en-GB"/>
        </w:rPr>
        <w:lastRenderedPageBreak/>
        <w:t>Description of the situation:</w:t>
      </w:r>
    </w:p>
    <w:p w:rsidR="00B06A8C" w:rsidRDefault="00B06A8C" w:rsidP="00BA561F">
      <w:pPr>
        <w:jc w:val="both"/>
        <w:rPr>
          <w:sz w:val="24"/>
          <w:szCs w:val="24"/>
          <w:lang w:val="en-GB"/>
        </w:rPr>
      </w:pPr>
      <w:r w:rsidRPr="00DE3523">
        <w:rPr>
          <w:sz w:val="24"/>
          <w:szCs w:val="24"/>
          <w:lang w:val="en-GB"/>
        </w:rPr>
        <w:t xml:space="preserve">There are currently </w:t>
      </w:r>
      <w:r w:rsidR="00E81089">
        <w:rPr>
          <w:sz w:val="24"/>
          <w:szCs w:val="24"/>
          <w:lang w:val="en-GB"/>
        </w:rPr>
        <w:t xml:space="preserve">about </w:t>
      </w:r>
      <w:r w:rsidRPr="00DE3523">
        <w:rPr>
          <w:sz w:val="24"/>
          <w:szCs w:val="24"/>
          <w:lang w:val="en-GB"/>
        </w:rPr>
        <w:t>80,000</w:t>
      </w:r>
      <w:r w:rsidR="00E81089">
        <w:rPr>
          <w:sz w:val="24"/>
          <w:szCs w:val="24"/>
          <w:lang w:val="en-GB"/>
        </w:rPr>
        <w:t xml:space="preserve"> </w:t>
      </w:r>
      <w:r w:rsidRPr="00DE3523">
        <w:rPr>
          <w:sz w:val="24"/>
          <w:szCs w:val="24"/>
          <w:lang w:val="en-GB"/>
        </w:rPr>
        <w:t xml:space="preserve">people living in the Czech Republic in residential </w:t>
      </w:r>
      <w:r w:rsidR="00E81089">
        <w:rPr>
          <w:sz w:val="24"/>
          <w:szCs w:val="24"/>
          <w:lang w:val="en-GB"/>
        </w:rPr>
        <w:t xml:space="preserve">care </w:t>
      </w:r>
      <w:r w:rsidRPr="00DE3523">
        <w:rPr>
          <w:sz w:val="24"/>
          <w:szCs w:val="24"/>
          <w:lang w:val="en-GB"/>
        </w:rPr>
        <w:t xml:space="preserve">facilities, of whom 63,000 live in </w:t>
      </w:r>
      <w:r w:rsidR="00477BEB" w:rsidRPr="00DE3523">
        <w:rPr>
          <w:sz w:val="24"/>
          <w:szCs w:val="24"/>
          <w:lang w:val="en-GB"/>
        </w:rPr>
        <w:t>large residential</w:t>
      </w:r>
      <w:r w:rsidRPr="00DE3523">
        <w:rPr>
          <w:sz w:val="24"/>
          <w:szCs w:val="24"/>
          <w:lang w:val="en-GB"/>
        </w:rPr>
        <w:t xml:space="preserve"> facilities.</w:t>
      </w:r>
    </w:p>
    <w:p w:rsidR="00F60410" w:rsidRPr="00DE3523" w:rsidRDefault="00F60410" w:rsidP="00BA561F">
      <w:pPr>
        <w:jc w:val="both"/>
        <w:rPr>
          <w:sz w:val="24"/>
          <w:szCs w:val="24"/>
          <w:lang w:val="en-GB"/>
        </w:rPr>
      </w:pPr>
      <w:r w:rsidRPr="00DE3523">
        <w:rPr>
          <w:sz w:val="24"/>
          <w:szCs w:val="24"/>
          <w:lang w:val="en-GB"/>
        </w:rPr>
        <w:t>In the Czech Republic</w:t>
      </w:r>
      <w:r>
        <w:rPr>
          <w:sz w:val="24"/>
          <w:szCs w:val="24"/>
          <w:lang w:val="en-GB"/>
        </w:rPr>
        <w:t>,</w:t>
      </w:r>
      <w:r w:rsidRPr="00DE3523">
        <w:rPr>
          <w:sz w:val="24"/>
          <w:szCs w:val="24"/>
          <w:lang w:val="en-GB"/>
        </w:rPr>
        <w:t xml:space="preserve"> disadvantaged people (people with </w:t>
      </w:r>
      <w:r>
        <w:rPr>
          <w:sz w:val="24"/>
          <w:szCs w:val="24"/>
          <w:lang w:val="en-GB"/>
        </w:rPr>
        <w:t>intellectual or</w:t>
      </w:r>
      <w:r w:rsidRPr="00DE3523">
        <w:rPr>
          <w:sz w:val="24"/>
          <w:szCs w:val="24"/>
          <w:lang w:val="en-GB"/>
        </w:rPr>
        <w:t xml:space="preserve"> psychosocial disabilities, children affected by social exclusion and children with disabilities, elderly people) and their carers are still widely offered institutional car</w:t>
      </w:r>
      <w:r>
        <w:rPr>
          <w:sz w:val="24"/>
          <w:szCs w:val="24"/>
          <w:lang w:val="en-GB"/>
        </w:rPr>
        <w:t xml:space="preserve">e, </w:t>
      </w:r>
      <w:r w:rsidRPr="00DE3523">
        <w:rPr>
          <w:sz w:val="24"/>
          <w:szCs w:val="24"/>
          <w:lang w:val="en-GB"/>
        </w:rPr>
        <w:t xml:space="preserve">mostly </w:t>
      </w:r>
      <w:r>
        <w:rPr>
          <w:sz w:val="24"/>
          <w:szCs w:val="24"/>
          <w:lang w:val="en-GB"/>
        </w:rPr>
        <w:t>long-term</w:t>
      </w:r>
      <w:r w:rsidRPr="00DE3523">
        <w:rPr>
          <w:sz w:val="24"/>
          <w:szCs w:val="24"/>
          <w:lang w:val="en-GB"/>
        </w:rPr>
        <w:t xml:space="preserve"> residential care facilities. These large-capacity facilities are o</w:t>
      </w:r>
      <w:r>
        <w:rPr>
          <w:sz w:val="24"/>
          <w:szCs w:val="24"/>
          <w:lang w:val="en-GB"/>
        </w:rPr>
        <w:t>ften locate</w:t>
      </w:r>
      <w:r w:rsidRPr="00DE3523">
        <w:rPr>
          <w:sz w:val="24"/>
          <w:szCs w:val="24"/>
          <w:lang w:val="en-GB"/>
        </w:rPr>
        <w:t>d</w:t>
      </w:r>
      <w:r>
        <w:rPr>
          <w:sz w:val="24"/>
          <w:szCs w:val="24"/>
          <w:lang w:val="en-GB"/>
        </w:rPr>
        <w:t xml:space="preserve"> in remote areas</w:t>
      </w:r>
      <w:r w:rsidRPr="00DE3523">
        <w:rPr>
          <w:sz w:val="24"/>
          <w:szCs w:val="24"/>
          <w:lang w:val="en-GB"/>
        </w:rPr>
        <w:t xml:space="preserve"> outside the community and without available public transport, in old mansions or monasteries on the outskirts of the republic, where people with disabilities can then spend a predominant part of their life, and where they are deprived of their privacy, dignity, life in the community, family and friends, education and work opportunities as well as the ability to exercise their basic human rights.</w:t>
      </w:r>
    </w:p>
    <w:p w:rsidR="00BA561F" w:rsidRDefault="00144A83" w:rsidP="00BA561F">
      <w:pPr>
        <w:jc w:val="both"/>
        <w:rPr>
          <w:sz w:val="24"/>
          <w:szCs w:val="24"/>
          <w:lang w:val="en-GB"/>
        </w:rPr>
      </w:pPr>
      <w:r>
        <w:rPr>
          <w:sz w:val="24"/>
          <w:szCs w:val="24"/>
          <w:lang w:val="en-GB"/>
        </w:rPr>
        <w:t>C</w:t>
      </w:r>
      <w:r w:rsidR="00F60410" w:rsidRPr="00F60410">
        <w:rPr>
          <w:sz w:val="24"/>
          <w:szCs w:val="24"/>
          <w:lang w:val="en-GB"/>
        </w:rPr>
        <w:t xml:space="preserve">hildren with disabilities are still placed in </w:t>
      </w:r>
      <w:r w:rsidR="00F60410">
        <w:rPr>
          <w:sz w:val="24"/>
          <w:szCs w:val="24"/>
          <w:lang w:val="en-GB"/>
        </w:rPr>
        <w:t xml:space="preserve">residential </w:t>
      </w:r>
      <w:r w:rsidR="00F60410" w:rsidRPr="00F60410">
        <w:rPr>
          <w:sz w:val="24"/>
          <w:szCs w:val="24"/>
          <w:lang w:val="en-GB"/>
        </w:rPr>
        <w:t>institutions, including children under 6 years of age.</w:t>
      </w:r>
      <w:r w:rsidR="00F60410">
        <w:rPr>
          <w:sz w:val="24"/>
          <w:szCs w:val="24"/>
          <w:lang w:val="en-GB"/>
        </w:rPr>
        <w:t xml:space="preserve"> In addition, children</w:t>
      </w:r>
      <w:r>
        <w:rPr>
          <w:sz w:val="24"/>
          <w:szCs w:val="24"/>
          <w:lang w:val="en-GB"/>
        </w:rPr>
        <w:t>, often with severe disabilities,</w:t>
      </w:r>
      <w:r w:rsidR="00F60410">
        <w:rPr>
          <w:sz w:val="24"/>
          <w:szCs w:val="24"/>
          <w:lang w:val="en-GB"/>
        </w:rPr>
        <w:t xml:space="preserve"> </w:t>
      </w:r>
      <w:r w:rsidR="00BA561F">
        <w:rPr>
          <w:sz w:val="24"/>
          <w:szCs w:val="24"/>
          <w:lang w:val="en-GB"/>
        </w:rPr>
        <w:t>are still placed</w:t>
      </w:r>
      <w:r>
        <w:rPr>
          <w:sz w:val="24"/>
          <w:szCs w:val="24"/>
          <w:lang w:val="en-GB"/>
        </w:rPr>
        <w:t xml:space="preserve"> in homes for people with disabilities</w:t>
      </w:r>
      <w:r w:rsidR="00E571EB">
        <w:rPr>
          <w:sz w:val="24"/>
          <w:szCs w:val="24"/>
          <w:lang w:val="en-GB"/>
        </w:rPr>
        <w:t xml:space="preserve"> together with adults</w:t>
      </w:r>
      <w:r>
        <w:rPr>
          <w:rStyle w:val="FootnoteReference"/>
          <w:sz w:val="24"/>
          <w:szCs w:val="24"/>
          <w:lang w:val="en-GB"/>
        </w:rPr>
        <w:footnoteReference w:id="1"/>
      </w:r>
      <w:r w:rsidR="00F60410" w:rsidRPr="00F60410">
        <w:rPr>
          <w:sz w:val="24"/>
          <w:szCs w:val="24"/>
          <w:lang w:val="en-GB"/>
        </w:rPr>
        <w:t>.</w:t>
      </w:r>
      <w:r>
        <w:rPr>
          <w:sz w:val="24"/>
          <w:szCs w:val="24"/>
          <w:lang w:val="en-GB"/>
        </w:rPr>
        <w:t xml:space="preserve"> </w:t>
      </w:r>
    </w:p>
    <w:p w:rsidR="00F60410" w:rsidRPr="00F60410" w:rsidRDefault="00F60410" w:rsidP="00BA561F">
      <w:pPr>
        <w:jc w:val="both"/>
        <w:rPr>
          <w:sz w:val="24"/>
          <w:szCs w:val="24"/>
          <w:lang w:val="en-GB"/>
        </w:rPr>
      </w:pPr>
      <w:r w:rsidRPr="00F60410">
        <w:rPr>
          <w:sz w:val="24"/>
          <w:szCs w:val="24"/>
          <w:lang w:val="en-GB"/>
        </w:rPr>
        <w:t xml:space="preserve">At present, </w:t>
      </w:r>
      <w:r w:rsidR="00BA561F">
        <w:rPr>
          <w:sz w:val="24"/>
          <w:szCs w:val="24"/>
          <w:lang w:val="en-GB"/>
        </w:rPr>
        <w:t>community-</w:t>
      </w:r>
      <w:r w:rsidR="00144A83">
        <w:rPr>
          <w:sz w:val="24"/>
          <w:szCs w:val="24"/>
          <w:lang w:val="en-GB"/>
        </w:rPr>
        <w:t>based services</w:t>
      </w:r>
      <w:r w:rsidRPr="00F60410">
        <w:rPr>
          <w:sz w:val="24"/>
          <w:szCs w:val="24"/>
          <w:lang w:val="en-GB"/>
        </w:rPr>
        <w:t xml:space="preserve"> </w:t>
      </w:r>
      <w:r w:rsidR="00144A83">
        <w:rPr>
          <w:sz w:val="24"/>
          <w:szCs w:val="24"/>
          <w:lang w:val="en-GB"/>
        </w:rPr>
        <w:t>do not have sufficient capacity</w:t>
      </w:r>
      <w:r w:rsidRPr="00F60410">
        <w:rPr>
          <w:sz w:val="24"/>
          <w:szCs w:val="24"/>
          <w:lang w:val="en-GB"/>
        </w:rPr>
        <w:t xml:space="preserve"> support families with children with disabilities.</w:t>
      </w:r>
    </w:p>
    <w:p w:rsidR="00F20B9D" w:rsidRDefault="00F20B9D" w:rsidP="00BA561F">
      <w:pPr>
        <w:jc w:val="both"/>
        <w:rPr>
          <w:sz w:val="24"/>
          <w:szCs w:val="24"/>
          <w:lang w:val="en-GB"/>
        </w:rPr>
      </w:pPr>
      <w:r w:rsidRPr="00DE3523">
        <w:rPr>
          <w:sz w:val="24"/>
          <w:szCs w:val="24"/>
          <w:lang w:val="en-GB"/>
        </w:rPr>
        <w:t>About 37661</w:t>
      </w:r>
      <w:r w:rsidRPr="00DE3523">
        <w:rPr>
          <w:rStyle w:val="FootnoteReference"/>
          <w:sz w:val="24"/>
          <w:szCs w:val="24"/>
          <w:lang w:val="en-GB"/>
        </w:rPr>
        <w:footnoteReference w:id="2"/>
      </w:r>
      <w:r w:rsidRPr="00DE3523">
        <w:rPr>
          <w:sz w:val="24"/>
          <w:szCs w:val="24"/>
          <w:lang w:val="en-GB"/>
        </w:rPr>
        <w:t xml:space="preserve"> children per year are taken away from their parents or family (mainly for economic or housing related reasons). Only some of them return to their family. </w:t>
      </w:r>
    </w:p>
    <w:p w:rsidR="009F15A8" w:rsidRPr="00DE3523" w:rsidRDefault="00144A83" w:rsidP="00BA561F">
      <w:pPr>
        <w:jc w:val="both"/>
        <w:rPr>
          <w:sz w:val="24"/>
          <w:szCs w:val="24"/>
          <w:lang w:val="en-GB"/>
        </w:rPr>
      </w:pPr>
      <w:r>
        <w:rPr>
          <w:sz w:val="24"/>
          <w:szCs w:val="24"/>
          <w:lang w:val="en-GB"/>
        </w:rPr>
        <w:t>Finally, i</w:t>
      </w:r>
      <w:r w:rsidR="009F15A8" w:rsidRPr="00DE3523">
        <w:rPr>
          <w:sz w:val="24"/>
          <w:szCs w:val="24"/>
          <w:lang w:val="en-GB"/>
        </w:rPr>
        <w:t>t is not rare that collective facilities for 50 or 150 people newly open in the Czech Republic</w:t>
      </w:r>
      <w:r w:rsidR="00E81089">
        <w:rPr>
          <w:sz w:val="24"/>
          <w:szCs w:val="24"/>
          <w:lang w:val="en-GB"/>
        </w:rPr>
        <w:t>, despite the recurrent political statements in favour in DI</w:t>
      </w:r>
      <w:r w:rsidR="009F15A8" w:rsidRPr="00DE3523">
        <w:rPr>
          <w:sz w:val="24"/>
          <w:szCs w:val="24"/>
          <w:lang w:val="en-GB"/>
        </w:rPr>
        <w:t xml:space="preserve">. </w:t>
      </w:r>
    </w:p>
    <w:p w:rsidR="00F20B9D" w:rsidRPr="00B900C2" w:rsidRDefault="00F20B9D" w:rsidP="00BA561F">
      <w:pPr>
        <w:jc w:val="both"/>
        <w:rPr>
          <w:b/>
          <w:sz w:val="24"/>
          <w:szCs w:val="24"/>
          <w:u w:val="single"/>
          <w:lang w:val="en-GB"/>
        </w:rPr>
      </w:pPr>
      <w:r w:rsidRPr="00B900C2">
        <w:rPr>
          <w:b/>
          <w:sz w:val="24"/>
          <w:szCs w:val="24"/>
          <w:u w:val="single"/>
          <w:lang w:val="en-GB"/>
        </w:rPr>
        <w:t>Detailed figures</w:t>
      </w:r>
      <w:r w:rsidR="00477BEB" w:rsidRPr="00B900C2">
        <w:rPr>
          <w:b/>
          <w:sz w:val="24"/>
          <w:szCs w:val="24"/>
          <w:u w:val="single"/>
          <w:lang w:val="en-GB"/>
        </w:rPr>
        <w:t>:</w:t>
      </w:r>
    </w:p>
    <w:p w:rsidR="00477BEB" w:rsidRPr="00DE3523" w:rsidRDefault="00477BEB" w:rsidP="00BA561F">
      <w:pPr>
        <w:jc w:val="both"/>
        <w:rPr>
          <w:sz w:val="24"/>
          <w:szCs w:val="24"/>
          <w:lang w:val="en-GB"/>
        </w:rPr>
      </w:pPr>
      <w:r w:rsidRPr="00DE3523">
        <w:rPr>
          <w:sz w:val="24"/>
          <w:szCs w:val="24"/>
          <w:lang w:val="en-GB"/>
        </w:rPr>
        <w:lastRenderedPageBreak/>
        <w:t xml:space="preserve">In the Czech Republic, about 80 000 people </w:t>
      </w:r>
      <w:r w:rsidR="00E81089">
        <w:rPr>
          <w:sz w:val="24"/>
          <w:szCs w:val="24"/>
          <w:lang w:val="en-GB"/>
        </w:rPr>
        <w:t>live in residential services</w:t>
      </w:r>
      <w:r w:rsidRPr="00DE3523">
        <w:rPr>
          <w:sz w:val="24"/>
          <w:szCs w:val="24"/>
          <w:lang w:val="en-GB"/>
        </w:rPr>
        <w:t>, including children,</w:t>
      </w:r>
      <w:r w:rsidR="00E26523" w:rsidRPr="00DE3523">
        <w:rPr>
          <w:sz w:val="24"/>
          <w:szCs w:val="24"/>
          <w:lang w:val="en-GB"/>
        </w:rPr>
        <w:t xml:space="preserve"> of which 79%</w:t>
      </w:r>
      <w:r w:rsidR="000E2880" w:rsidRPr="00DE3523">
        <w:rPr>
          <w:rStyle w:val="FootnoteReference"/>
          <w:sz w:val="24"/>
          <w:szCs w:val="24"/>
          <w:lang w:val="en-GB"/>
        </w:rPr>
        <w:footnoteReference w:id="3"/>
      </w:r>
      <w:r w:rsidR="009F15A8">
        <w:rPr>
          <w:sz w:val="24"/>
          <w:szCs w:val="24"/>
          <w:lang w:val="en-GB"/>
        </w:rPr>
        <w:t>, i.e.</w:t>
      </w:r>
      <w:r w:rsidRPr="00DE3523">
        <w:rPr>
          <w:sz w:val="24"/>
          <w:szCs w:val="24"/>
          <w:lang w:val="en-GB"/>
        </w:rPr>
        <w:t xml:space="preserve"> 63,20</w:t>
      </w:r>
      <w:r w:rsidR="00E26523" w:rsidRPr="00DE3523">
        <w:rPr>
          <w:sz w:val="24"/>
          <w:szCs w:val="24"/>
          <w:lang w:val="en-GB"/>
        </w:rPr>
        <w:t xml:space="preserve">0 </w:t>
      </w:r>
      <w:r w:rsidR="000E2880" w:rsidRPr="00DE3523">
        <w:rPr>
          <w:rStyle w:val="FootnoteReference"/>
          <w:sz w:val="24"/>
          <w:szCs w:val="24"/>
          <w:lang w:val="en-GB"/>
        </w:rPr>
        <w:footnoteReference w:id="4"/>
      </w:r>
      <w:r w:rsidR="00E26523" w:rsidRPr="00DE3523">
        <w:rPr>
          <w:sz w:val="24"/>
          <w:szCs w:val="24"/>
          <w:lang w:val="en-GB"/>
        </w:rPr>
        <w:t>people live</w:t>
      </w:r>
      <w:r w:rsidRPr="00DE3523">
        <w:rPr>
          <w:sz w:val="24"/>
          <w:szCs w:val="24"/>
          <w:lang w:val="en-GB"/>
        </w:rPr>
        <w:t xml:space="preserve"> in </w:t>
      </w:r>
      <w:r w:rsidR="00E26523" w:rsidRPr="00DE3523">
        <w:rPr>
          <w:sz w:val="24"/>
          <w:szCs w:val="24"/>
          <w:lang w:val="en-GB"/>
        </w:rPr>
        <w:t>large residential care facilities.</w:t>
      </w:r>
    </w:p>
    <w:p w:rsidR="00477BEB" w:rsidRPr="00DE3523" w:rsidRDefault="00DE3523" w:rsidP="00BA561F">
      <w:pPr>
        <w:jc w:val="both"/>
        <w:rPr>
          <w:sz w:val="24"/>
          <w:szCs w:val="24"/>
          <w:lang w:val="en-GB"/>
        </w:rPr>
      </w:pPr>
      <w:r w:rsidRPr="00DE3523">
        <w:rPr>
          <w:sz w:val="24"/>
          <w:szCs w:val="24"/>
          <w:lang w:val="en-GB"/>
        </w:rPr>
        <w:t>T</w:t>
      </w:r>
      <w:r w:rsidR="00477BEB" w:rsidRPr="00DE3523">
        <w:rPr>
          <w:sz w:val="24"/>
          <w:szCs w:val="24"/>
          <w:lang w:val="en-GB"/>
        </w:rPr>
        <w:t xml:space="preserve">here are 1 298 </w:t>
      </w:r>
      <w:r w:rsidR="00E26523" w:rsidRPr="00DE3523">
        <w:rPr>
          <w:sz w:val="24"/>
          <w:szCs w:val="24"/>
          <w:lang w:val="en-GB"/>
        </w:rPr>
        <w:t>large residential care facilities, in which</w:t>
      </w:r>
      <w:r w:rsidR="00477BEB" w:rsidRPr="00DE3523">
        <w:rPr>
          <w:sz w:val="24"/>
          <w:szCs w:val="24"/>
          <w:lang w:val="en-GB"/>
        </w:rPr>
        <w:t xml:space="preserve"> 76 564 persons</w:t>
      </w:r>
      <w:r w:rsidR="00E26523" w:rsidRPr="00DE3523">
        <w:rPr>
          <w:sz w:val="24"/>
          <w:szCs w:val="24"/>
          <w:lang w:val="en-GB"/>
        </w:rPr>
        <w:t xml:space="preserve"> </w:t>
      </w:r>
      <w:r w:rsidR="00F20B9D">
        <w:rPr>
          <w:sz w:val="24"/>
          <w:szCs w:val="24"/>
          <w:lang w:val="en-GB"/>
        </w:rPr>
        <w:t>live</w:t>
      </w:r>
      <w:r w:rsidRPr="00DE3523">
        <w:rPr>
          <w:sz w:val="24"/>
          <w:szCs w:val="24"/>
          <w:lang w:val="en-GB"/>
        </w:rPr>
        <w:t>.</w:t>
      </w:r>
      <w:r w:rsidRPr="00DE3523">
        <w:rPr>
          <w:sz w:val="24"/>
          <w:szCs w:val="24"/>
          <w:lang w:val="en-GB"/>
        </w:rPr>
        <w:br/>
        <w:t>Until 2003</w:t>
      </w:r>
      <w:r w:rsidR="00F20B9D">
        <w:rPr>
          <w:sz w:val="24"/>
          <w:szCs w:val="24"/>
          <w:lang w:val="en-GB"/>
        </w:rPr>
        <w:t>,</w:t>
      </w:r>
      <w:r w:rsidRPr="00DE3523">
        <w:rPr>
          <w:sz w:val="24"/>
          <w:szCs w:val="24"/>
          <w:lang w:val="en-GB"/>
        </w:rPr>
        <w:t xml:space="preserve"> t</w:t>
      </w:r>
      <w:r w:rsidR="00477BEB" w:rsidRPr="00DE3523">
        <w:rPr>
          <w:sz w:val="24"/>
          <w:szCs w:val="24"/>
          <w:lang w:val="en-GB"/>
        </w:rPr>
        <w:t xml:space="preserve">he </w:t>
      </w:r>
      <w:r w:rsidR="00E26523" w:rsidRPr="00DE3523">
        <w:rPr>
          <w:sz w:val="24"/>
          <w:szCs w:val="24"/>
          <w:lang w:val="en-GB"/>
        </w:rPr>
        <w:t>facilities were directly control</w:t>
      </w:r>
      <w:r w:rsidR="00C61F07" w:rsidRPr="00DE3523">
        <w:rPr>
          <w:sz w:val="24"/>
          <w:szCs w:val="24"/>
          <w:lang w:val="en-GB"/>
        </w:rPr>
        <w:t>l</w:t>
      </w:r>
      <w:r w:rsidR="00E26523" w:rsidRPr="00DE3523">
        <w:rPr>
          <w:sz w:val="24"/>
          <w:szCs w:val="24"/>
          <w:lang w:val="en-GB"/>
        </w:rPr>
        <w:t>ed by the State</w:t>
      </w:r>
      <w:r w:rsidR="00E81089">
        <w:rPr>
          <w:sz w:val="24"/>
          <w:szCs w:val="24"/>
          <w:lang w:val="en-GB"/>
        </w:rPr>
        <w:t xml:space="preserve"> (</w:t>
      </w:r>
      <w:r w:rsidR="00E81089" w:rsidRPr="00DE3523">
        <w:rPr>
          <w:sz w:val="24"/>
          <w:szCs w:val="24"/>
          <w:lang w:val="en-GB"/>
        </w:rPr>
        <w:t>Ministry of Labour and Social Affairs</w:t>
      </w:r>
      <w:r w:rsidR="00E81089">
        <w:rPr>
          <w:sz w:val="24"/>
          <w:szCs w:val="24"/>
          <w:lang w:val="en-GB"/>
        </w:rPr>
        <w:t>)</w:t>
      </w:r>
      <w:r w:rsidR="00E26523" w:rsidRPr="00DE3523">
        <w:rPr>
          <w:sz w:val="24"/>
          <w:szCs w:val="24"/>
          <w:lang w:val="en-GB"/>
        </w:rPr>
        <w:t xml:space="preserve"> </w:t>
      </w:r>
      <w:r w:rsidR="00F20B9D">
        <w:rPr>
          <w:sz w:val="24"/>
          <w:szCs w:val="24"/>
          <w:lang w:val="en-GB"/>
        </w:rPr>
        <w:t>and</w:t>
      </w:r>
      <w:r w:rsidR="00477BEB" w:rsidRPr="00DE3523">
        <w:rPr>
          <w:sz w:val="24"/>
          <w:szCs w:val="24"/>
          <w:lang w:val="en-GB"/>
        </w:rPr>
        <w:t xml:space="preserve"> they are</w:t>
      </w:r>
      <w:r w:rsidR="00F20B9D">
        <w:rPr>
          <w:sz w:val="24"/>
          <w:szCs w:val="24"/>
          <w:lang w:val="en-GB"/>
        </w:rPr>
        <w:t xml:space="preserve"> now</w:t>
      </w:r>
      <w:r w:rsidR="00477BEB" w:rsidRPr="00DE3523">
        <w:rPr>
          <w:sz w:val="24"/>
          <w:szCs w:val="24"/>
          <w:lang w:val="en-GB"/>
        </w:rPr>
        <w:t xml:space="preserve"> mainly established by the regions. The Ministry of Labo</w:t>
      </w:r>
      <w:r w:rsidR="00C61F07" w:rsidRPr="00DE3523">
        <w:rPr>
          <w:sz w:val="24"/>
          <w:szCs w:val="24"/>
          <w:lang w:val="en-GB"/>
        </w:rPr>
        <w:t>u</w:t>
      </w:r>
      <w:r w:rsidR="00477BEB" w:rsidRPr="00DE3523">
        <w:rPr>
          <w:sz w:val="24"/>
          <w:szCs w:val="24"/>
          <w:lang w:val="en-GB"/>
        </w:rPr>
        <w:t xml:space="preserve">r and Social Affairs still </w:t>
      </w:r>
      <w:r w:rsidR="00E26523" w:rsidRPr="00DE3523">
        <w:rPr>
          <w:sz w:val="24"/>
          <w:szCs w:val="24"/>
          <w:lang w:val="en-GB"/>
        </w:rPr>
        <w:t>runs</w:t>
      </w:r>
      <w:r w:rsidR="00477BEB" w:rsidRPr="00DE3523">
        <w:rPr>
          <w:sz w:val="24"/>
          <w:szCs w:val="24"/>
          <w:lang w:val="en-GB"/>
        </w:rPr>
        <w:t xml:space="preserve"> 5 </w:t>
      </w:r>
      <w:r w:rsidR="00E26523" w:rsidRPr="00DE3523">
        <w:rPr>
          <w:sz w:val="24"/>
          <w:szCs w:val="24"/>
          <w:lang w:val="en-GB"/>
        </w:rPr>
        <w:t xml:space="preserve">large residential care </w:t>
      </w:r>
      <w:r w:rsidR="00477BEB" w:rsidRPr="00DE3523">
        <w:rPr>
          <w:sz w:val="24"/>
          <w:szCs w:val="24"/>
          <w:lang w:val="en-GB"/>
        </w:rPr>
        <w:t>facilities.</w:t>
      </w:r>
    </w:p>
    <w:p w:rsidR="00E26523" w:rsidRPr="00DE3523" w:rsidRDefault="00E26523" w:rsidP="00BA561F">
      <w:pPr>
        <w:spacing w:after="0"/>
        <w:jc w:val="both"/>
        <w:rPr>
          <w:sz w:val="24"/>
          <w:szCs w:val="24"/>
          <w:lang w:val="en-GB"/>
        </w:rPr>
      </w:pPr>
      <w:r w:rsidRPr="00DE3523">
        <w:rPr>
          <w:sz w:val="24"/>
          <w:szCs w:val="24"/>
          <w:lang w:val="en-GB"/>
        </w:rPr>
        <w:t>There are 209 homes for people with disabilities (DOZP) where 12,000 adults and 411 children live</w:t>
      </w:r>
      <w:r w:rsidR="00B900C2">
        <w:rPr>
          <w:rStyle w:val="FootnoteReference"/>
          <w:sz w:val="24"/>
          <w:szCs w:val="24"/>
          <w:lang w:val="en-GB"/>
        </w:rPr>
        <w:footnoteReference w:id="5"/>
      </w:r>
      <w:r w:rsidR="00DE3523">
        <w:rPr>
          <w:sz w:val="24"/>
          <w:szCs w:val="24"/>
          <w:lang w:val="en-GB"/>
        </w:rPr>
        <w:t>.</w:t>
      </w:r>
      <w:r w:rsidRPr="00DE3523">
        <w:rPr>
          <w:sz w:val="24"/>
          <w:szCs w:val="24"/>
          <w:lang w:val="en-GB"/>
        </w:rPr>
        <w:t xml:space="preserve"> </w:t>
      </w:r>
      <w:r w:rsidR="00DE3523">
        <w:rPr>
          <w:sz w:val="24"/>
          <w:szCs w:val="24"/>
          <w:lang w:val="en-GB"/>
        </w:rPr>
        <w:t>Out of them</w:t>
      </w:r>
      <w:r w:rsidRPr="00DE3523">
        <w:rPr>
          <w:sz w:val="24"/>
          <w:szCs w:val="24"/>
          <w:lang w:val="en-GB"/>
        </w:rPr>
        <w:t xml:space="preserve">, there are about 520 clients in </w:t>
      </w:r>
      <w:r w:rsidR="00FB7260" w:rsidRPr="00DE3523">
        <w:rPr>
          <w:sz w:val="24"/>
          <w:szCs w:val="24"/>
          <w:lang w:val="en-GB"/>
        </w:rPr>
        <w:t xml:space="preserve">homes for people with disabilities </w:t>
      </w:r>
      <w:r w:rsidR="009F15A8">
        <w:rPr>
          <w:sz w:val="24"/>
          <w:szCs w:val="24"/>
          <w:lang w:val="en-GB"/>
        </w:rPr>
        <w:t xml:space="preserve">living in services </w:t>
      </w:r>
      <w:r w:rsidR="00FB7260" w:rsidRPr="00DE3523">
        <w:rPr>
          <w:sz w:val="24"/>
          <w:szCs w:val="24"/>
          <w:lang w:val="en-GB"/>
        </w:rPr>
        <w:t xml:space="preserve">of </w:t>
      </w:r>
      <w:r w:rsidRPr="00DE3523">
        <w:rPr>
          <w:sz w:val="24"/>
          <w:szCs w:val="24"/>
          <w:lang w:val="en-GB"/>
        </w:rPr>
        <w:t>community</w:t>
      </w:r>
      <w:r w:rsidR="00FB7260" w:rsidRPr="00DE3523">
        <w:rPr>
          <w:sz w:val="24"/>
          <w:szCs w:val="24"/>
          <w:lang w:val="en-GB"/>
        </w:rPr>
        <w:t xml:space="preserve">-based type. </w:t>
      </w:r>
    </w:p>
    <w:p w:rsidR="00E26523" w:rsidRPr="00DE3523" w:rsidRDefault="00FB7260" w:rsidP="00BA561F">
      <w:pPr>
        <w:spacing w:after="0"/>
        <w:jc w:val="both"/>
        <w:rPr>
          <w:sz w:val="24"/>
          <w:szCs w:val="24"/>
          <w:lang w:val="en-GB"/>
        </w:rPr>
      </w:pPr>
      <w:r w:rsidRPr="00DE3523">
        <w:rPr>
          <w:sz w:val="24"/>
          <w:szCs w:val="24"/>
          <w:lang w:val="en-GB"/>
        </w:rPr>
        <w:t>There are 57 weekly centres, where</w:t>
      </w:r>
      <w:r w:rsidR="00E26523" w:rsidRPr="00DE3523">
        <w:rPr>
          <w:sz w:val="24"/>
          <w:szCs w:val="24"/>
          <w:lang w:val="en-GB"/>
        </w:rPr>
        <w:t xml:space="preserve"> 779 people</w:t>
      </w:r>
      <w:r w:rsidRPr="00DE3523">
        <w:rPr>
          <w:sz w:val="24"/>
          <w:szCs w:val="24"/>
          <w:lang w:val="en-GB"/>
        </w:rPr>
        <w:t xml:space="preserve"> live</w:t>
      </w:r>
      <w:r w:rsidR="00E26523" w:rsidRPr="00DE3523">
        <w:rPr>
          <w:sz w:val="24"/>
          <w:szCs w:val="24"/>
          <w:lang w:val="en-GB"/>
        </w:rPr>
        <w:t>.</w:t>
      </w:r>
    </w:p>
    <w:p w:rsidR="00E26523" w:rsidRPr="00DE3523" w:rsidRDefault="00FB7260" w:rsidP="00BA561F">
      <w:pPr>
        <w:spacing w:after="0"/>
        <w:jc w:val="both"/>
        <w:rPr>
          <w:sz w:val="24"/>
          <w:szCs w:val="24"/>
          <w:lang w:val="en-GB"/>
        </w:rPr>
      </w:pPr>
      <w:r w:rsidRPr="00DE3523">
        <w:rPr>
          <w:sz w:val="24"/>
          <w:szCs w:val="24"/>
          <w:lang w:val="en-GB"/>
        </w:rPr>
        <w:t>There are 514</w:t>
      </w:r>
      <w:r w:rsidR="009F15A8">
        <w:rPr>
          <w:sz w:val="24"/>
          <w:szCs w:val="24"/>
          <w:lang w:val="en-GB"/>
        </w:rPr>
        <w:t xml:space="preserve"> h</w:t>
      </w:r>
      <w:r w:rsidRPr="00DE3523">
        <w:rPr>
          <w:sz w:val="24"/>
          <w:szCs w:val="24"/>
          <w:lang w:val="en-GB"/>
        </w:rPr>
        <w:t>omes for elderly people, where 37,247 people live</w:t>
      </w:r>
      <w:r w:rsidR="00E26523" w:rsidRPr="00DE3523">
        <w:rPr>
          <w:sz w:val="24"/>
          <w:szCs w:val="24"/>
          <w:lang w:val="en-GB"/>
        </w:rPr>
        <w:t>.</w:t>
      </w:r>
    </w:p>
    <w:p w:rsidR="00E26523" w:rsidRPr="00DE3523" w:rsidRDefault="00FB7260" w:rsidP="00BA561F">
      <w:pPr>
        <w:spacing w:after="0"/>
        <w:jc w:val="both"/>
        <w:rPr>
          <w:sz w:val="24"/>
          <w:szCs w:val="24"/>
          <w:lang w:val="en-GB"/>
        </w:rPr>
      </w:pPr>
      <w:r w:rsidRPr="00DE3523">
        <w:rPr>
          <w:sz w:val="24"/>
          <w:szCs w:val="24"/>
          <w:lang w:val="en-GB"/>
        </w:rPr>
        <w:t>There are 307</w:t>
      </w:r>
      <w:r w:rsidR="009F15A8">
        <w:rPr>
          <w:sz w:val="24"/>
          <w:szCs w:val="24"/>
          <w:lang w:val="en-GB"/>
        </w:rPr>
        <w:t xml:space="preserve"> homes with special regime (for people with dementia and other age-related chronic diseases</w:t>
      </w:r>
      <w:r w:rsidRPr="00DE3523">
        <w:rPr>
          <w:sz w:val="24"/>
          <w:szCs w:val="24"/>
          <w:lang w:val="en-GB"/>
        </w:rPr>
        <w:t>) where 17 784 people live</w:t>
      </w:r>
      <w:r w:rsidR="00E26523" w:rsidRPr="00DE3523">
        <w:rPr>
          <w:sz w:val="24"/>
          <w:szCs w:val="24"/>
          <w:lang w:val="en-GB"/>
        </w:rPr>
        <w:t>.</w:t>
      </w:r>
    </w:p>
    <w:p w:rsidR="00E26523" w:rsidRPr="00DE3523" w:rsidRDefault="00FB7260" w:rsidP="00BA561F">
      <w:pPr>
        <w:spacing w:after="0"/>
        <w:jc w:val="both"/>
        <w:rPr>
          <w:sz w:val="24"/>
          <w:szCs w:val="24"/>
          <w:lang w:val="en-GB"/>
        </w:rPr>
      </w:pPr>
      <w:r w:rsidRPr="00DE3523">
        <w:rPr>
          <w:sz w:val="24"/>
          <w:szCs w:val="24"/>
          <w:lang w:val="en-GB"/>
        </w:rPr>
        <w:t>There are 211 asylum homes</w:t>
      </w:r>
      <w:r w:rsidR="009F15A8">
        <w:rPr>
          <w:sz w:val="24"/>
          <w:szCs w:val="24"/>
          <w:lang w:val="en-GB"/>
        </w:rPr>
        <w:t xml:space="preserve"> (short-term housing for people in difficult</w:t>
      </w:r>
      <w:r w:rsidR="009F15A8" w:rsidRPr="009F15A8">
        <w:rPr>
          <w:sz w:val="24"/>
          <w:szCs w:val="24"/>
          <w:lang w:val="en-GB"/>
        </w:rPr>
        <w:t xml:space="preserve"> social situation associated with the loss of housing.</w:t>
      </w:r>
      <w:r w:rsidR="009F15A8">
        <w:rPr>
          <w:sz w:val="24"/>
          <w:szCs w:val="24"/>
          <w:lang w:val="en-GB"/>
        </w:rPr>
        <w:t>)</w:t>
      </w:r>
      <w:r w:rsidRPr="00DE3523">
        <w:rPr>
          <w:sz w:val="24"/>
          <w:szCs w:val="24"/>
          <w:lang w:val="en-GB"/>
        </w:rPr>
        <w:t xml:space="preserve">, where </w:t>
      </w:r>
      <w:r w:rsidR="00E26523" w:rsidRPr="00DE3523">
        <w:rPr>
          <w:sz w:val="24"/>
          <w:szCs w:val="24"/>
          <w:lang w:val="en-GB"/>
        </w:rPr>
        <w:t>7,111 people l</w:t>
      </w:r>
      <w:r w:rsidRPr="00DE3523">
        <w:rPr>
          <w:sz w:val="24"/>
          <w:szCs w:val="24"/>
          <w:lang w:val="en-GB"/>
        </w:rPr>
        <w:t>ive</w:t>
      </w:r>
      <w:r w:rsidR="00E26523" w:rsidRPr="00DE3523">
        <w:rPr>
          <w:sz w:val="24"/>
          <w:szCs w:val="24"/>
          <w:lang w:val="en-GB"/>
        </w:rPr>
        <w:t>.</w:t>
      </w:r>
    </w:p>
    <w:p w:rsidR="00DE3523" w:rsidRPr="00DE3523" w:rsidRDefault="00DE3523" w:rsidP="00BA561F">
      <w:pPr>
        <w:spacing w:after="0"/>
        <w:jc w:val="both"/>
        <w:rPr>
          <w:sz w:val="24"/>
          <w:szCs w:val="24"/>
          <w:lang w:val="en-GB"/>
        </w:rPr>
      </w:pPr>
    </w:p>
    <w:p w:rsidR="00E26523" w:rsidRDefault="00FB7260" w:rsidP="00BA561F">
      <w:pPr>
        <w:jc w:val="both"/>
        <w:rPr>
          <w:sz w:val="24"/>
          <w:szCs w:val="24"/>
          <w:lang w:val="en-GB"/>
        </w:rPr>
      </w:pPr>
      <w:r w:rsidRPr="00DE3523">
        <w:rPr>
          <w:sz w:val="24"/>
          <w:szCs w:val="24"/>
          <w:lang w:val="en-GB"/>
        </w:rPr>
        <w:t>In addition</w:t>
      </w:r>
      <w:r w:rsidR="00E81089">
        <w:rPr>
          <w:sz w:val="24"/>
          <w:szCs w:val="24"/>
          <w:lang w:val="en-GB"/>
        </w:rPr>
        <w:t xml:space="preserve"> to the social sector</w:t>
      </w:r>
      <w:r w:rsidRPr="00DE3523">
        <w:rPr>
          <w:sz w:val="24"/>
          <w:szCs w:val="24"/>
          <w:lang w:val="en-GB"/>
        </w:rPr>
        <w:t>, there are children living in</w:t>
      </w:r>
      <w:r w:rsidR="00E26523" w:rsidRPr="00DE3523">
        <w:rPr>
          <w:sz w:val="24"/>
          <w:szCs w:val="24"/>
          <w:lang w:val="en-GB"/>
        </w:rPr>
        <w:t xml:space="preserve"> institutional care </w:t>
      </w:r>
      <w:r w:rsidR="00E81089">
        <w:rPr>
          <w:sz w:val="24"/>
          <w:szCs w:val="24"/>
          <w:lang w:val="en-GB"/>
        </w:rPr>
        <w:t>run by the Ministry of Health</w:t>
      </w:r>
      <w:r w:rsidR="00E26523" w:rsidRPr="00DE3523">
        <w:rPr>
          <w:sz w:val="24"/>
          <w:szCs w:val="24"/>
          <w:lang w:val="en-GB"/>
        </w:rPr>
        <w:t xml:space="preserve"> or </w:t>
      </w:r>
      <w:r w:rsidR="00E81089">
        <w:rPr>
          <w:sz w:val="24"/>
          <w:szCs w:val="24"/>
          <w:lang w:val="en-GB"/>
        </w:rPr>
        <w:t>the Ministry of Education</w:t>
      </w:r>
      <w:r w:rsidR="00DE3523" w:rsidRPr="00DE3523">
        <w:rPr>
          <w:sz w:val="24"/>
          <w:szCs w:val="24"/>
          <w:lang w:val="en-GB"/>
        </w:rPr>
        <w:t xml:space="preserve">. Those establishments </w:t>
      </w:r>
      <w:r w:rsidRPr="00DE3523">
        <w:rPr>
          <w:sz w:val="24"/>
          <w:szCs w:val="24"/>
          <w:lang w:val="en-GB"/>
        </w:rPr>
        <w:t>are</w:t>
      </w:r>
      <w:r w:rsidR="00E26523" w:rsidRPr="00DE3523">
        <w:rPr>
          <w:sz w:val="24"/>
          <w:szCs w:val="24"/>
          <w:lang w:val="en-GB"/>
        </w:rPr>
        <w:t xml:space="preserve"> infant </w:t>
      </w:r>
      <w:r w:rsidR="00E81089">
        <w:rPr>
          <w:sz w:val="24"/>
          <w:szCs w:val="24"/>
          <w:lang w:val="en-GB"/>
        </w:rPr>
        <w:t>care institutions</w:t>
      </w:r>
      <w:r w:rsidR="00C61F07" w:rsidRPr="00DE3523">
        <w:rPr>
          <w:sz w:val="24"/>
          <w:szCs w:val="24"/>
          <w:lang w:val="en-GB"/>
        </w:rPr>
        <w:t xml:space="preserve"> </w:t>
      </w:r>
      <w:r w:rsidR="00E26523" w:rsidRPr="00DE3523">
        <w:rPr>
          <w:sz w:val="24"/>
          <w:szCs w:val="24"/>
          <w:lang w:val="en-GB"/>
        </w:rPr>
        <w:t xml:space="preserve">(now </w:t>
      </w:r>
      <w:r w:rsidR="00E81089">
        <w:rPr>
          <w:sz w:val="24"/>
          <w:szCs w:val="24"/>
          <w:lang w:val="en-GB"/>
        </w:rPr>
        <w:t xml:space="preserve">called </w:t>
      </w:r>
      <w:r w:rsidR="00E26523" w:rsidRPr="00DE3523">
        <w:rPr>
          <w:sz w:val="24"/>
          <w:szCs w:val="24"/>
          <w:lang w:val="en-GB"/>
        </w:rPr>
        <w:t>children's c</w:t>
      </w:r>
      <w:r w:rsidR="009F15A8">
        <w:rPr>
          <w:sz w:val="24"/>
          <w:szCs w:val="24"/>
          <w:lang w:val="en-GB"/>
        </w:rPr>
        <w:t>ent</w:t>
      </w:r>
      <w:r w:rsidRPr="00DE3523">
        <w:rPr>
          <w:sz w:val="24"/>
          <w:szCs w:val="24"/>
          <w:lang w:val="en-GB"/>
        </w:rPr>
        <w:t>r</w:t>
      </w:r>
      <w:r w:rsidR="009F15A8">
        <w:rPr>
          <w:sz w:val="24"/>
          <w:szCs w:val="24"/>
          <w:lang w:val="en-GB"/>
        </w:rPr>
        <w:t>e</w:t>
      </w:r>
      <w:r w:rsidRPr="00DE3523">
        <w:rPr>
          <w:sz w:val="24"/>
          <w:szCs w:val="24"/>
          <w:lang w:val="en-GB"/>
        </w:rPr>
        <w:t>s), children's homes and diagnostic centre</w:t>
      </w:r>
      <w:r w:rsidR="00C61F07" w:rsidRPr="00DE3523">
        <w:rPr>
          <w:sz w:val="24"/>
          <w:szCs w:val="24"/>
          <w:lang w:val="en-GB"/>
        </w:rPr>
        <w:t>s</w:t>
      </w:r>
      <w:r w:rsidRPr="00DE3523">
        <w:rPr>
          <w:sz w:val="24"/>
          <w:szCs w:val="24"/>
          <w:lang w:val="en-GB"/>
        </w:rPr>
        <w:t>. All together they include about 7,000 children</w:t>
      </w:r>
      <w:r w:rsidR="00C61F07" w:rsidRPr="00DE3523">
        <w:rPr>
          <w:rStyle w:val="FootnoteReference"/>
          <w:sz w:val="24"/>
          <w:szCs w:val="24"/>
          <w:lang w:val="en-GB"/>
        </w:rPr>
        <w:footnoteReference w:id="6"/>
      </w:r>
      <w:r w:rsidRPr="00DE3523">
        <w:rPr>
          <w:sz w:val="24"/>
          <w:szCs w:val="24"/>
          <w:lang w:val="en-GB"/>
        </w:rPr>
        <w:t>.</w:t>
      </w:r>
      <w:r w:rsidR="0020041C">
        <w:rPr>
          <w:sz w:val="24"/>
          <w:szCs w:val="24"/>
          <w:lang w:val="en-GB"/>
        </w:rPr>
        <w:t xml:space="preserve"> There are no official statistics about children with disabilities living outside of their</w:t>
      </w:r>
      <w:r w:rsidR="002505C7">
        <w:rPr>
          <w:sz w:val="24"/>
          <w:szCs w:val="24"/>
          <w:lang w:val="en-GB"/>
        </w:rPr>
        <w:t xml:space="preserve"> biological</w:t>
      </w:r>
      <w:r w:rsidR="0020041C">
        <w:rPr>
          <w:sz w:val="24"/>
          <w:szCs w:val="24"/>
          <w:lang w:val="en-GB"/>
        </w:rPr>
        <w:t xml:space="preserve"> families, but the </w:t>
      </w:r>
      <w:r w:rsidR="0020041C">
        <w:rPr>
          <w:sz w:val="24"/>
          <w:szCs w:val="24"/>
          <w:lang w:val="en-GB"/>
        </w:rPr>
        <w:lastRenderedPageBreak/>
        <w:t>estimation is between 1000 -1300 children (about 3% of 36 000 children with disabilities, 2% living in residential care</w:t>
      </w:r>
      <w:r w:rsidR="002505C7">
        <w:rPr>
          <w:rStyle w:val="FootnoteReference"/>
          <w:sz w:val="24"/>
          <w:szCs w:val="24"/>
          <w:lang w:val="en-GB"/>
        </w:rPr>
        <w:footnoteReference w:id="7"/>
      </w:r>
      <w:r w:rsidR="0020041C">
        <w:rPr>
          <w:sz w:val="24"/>
          <w:szCs w:val="24"/>
          <w:lang w:val="en-GB"/>
        </w:rPr>
        <w:t xml:space="preserve">). </w:t>
      </w:r>
    </w:p>
    <w:p w:rsidR="00144A83" w:rsidRDefault="00BA561F" w:rsidP="00BA561F">
      <w:pPr>
        <w:jc w:val="both"/>
        <w:rPr>
          <w:sz w:val="24"/>
          <w:szCs w:val="24"/>
          <w:lang w:val="en-GB"/>
        </w:rPr>
      </w:pPr>
      <w:r>
        <w:rPr>
          <w:sz w:val="24"/>
          <w:szCs w:val="24"/>
          <w:lang w:val="en-GB"/>
        </w:rPr>
        <w:t>Children</w:t>
      </w:r>
      <w:r w:rsidR="00144A83">
        <w:rPr>
          <w:sz w:val="24"/>
          <w:szCs w:val="24"/>
          <w:lang w:val="en-GB"/>
        </w:rPr>
        <w:t xml:space="preserve"> with disabilities </w:t>
      </w:r>
      <w:r w:rsidR="00215DBC">
        <w:rPr>
          <w:sz w:val="24"/>
          <w:szCs w:val="24"/>
          <w:lang w:val="en-GB"/>
        </w:rPr>
        <w:t xml:space="preserve">placed in homes for people with disabilities </w:t>
      </w:r>
      <w:r w:rsidR="00144A83">
        <w:rPr>
          <w:sz w:val="24"/>
          <w:szCs w:val="24"/>
          <w:lang w:val="en-GB"/>
        </w:rPr>
        <w:t>face</w:t>
      </w:r>
      <w:r w:rsidR="00144A83" w:rsidRPr="00144A83">
        <w:rPr>
          <w:sz w:val="24"/>
          <w:szCs w:val="24"/>
          <w:lang w:val="en-GB"/>
        </w:rPr>
        <w:t xml:space="preserve"> </w:t>
      </w:r>
      <w:r w:rsidR="00144A83">
        <w:rPr>
          <w:sz w:val="24"/>
          <w:szCs w:val="24"/>
          <w:lang w:val="en-GB"/>
        </w:rPr>
        <w:t>several discrimination</w:t>
      </w:r>
      <w:r w:rsidR="00215DBC">
        <w:rPr>
          <w:sz w:val="24"/>
          <w:szCs w:val="24"/>
          <w:lang w:val="en-GB"/>
        </w:rPr>
        <w:t>s</w:t>
      </w:r>
      <w:r>
        <w:rPr>
          <w:sz w:val="24"/>
          <w:szCs w:val="24"/>
          <w:lang w:val="en-GB"/>
        </w:rPr>
        <w:t xml:space="preserve"> due to the absence</w:t>
      </w:r>
      <w:r w:rsidR="00144A83">
        <w:rPr>
          <w:sz w:val="24"/>
          <w:szCs w:val="24"/>
          <w:lang w:val="en-GB"/>
        </w:rPr>
        <w:t xml:space="preserve"> of legislative provisions</w:t>
      </w:r>
      <w:r w:rsidR="00144A83" w:rsidRPr="00144A83">
        <w:rPr>
          <w:sz w:val="24"/>
          <w:szCs w:val="24"/>
          <w:lang w:val="en-GB"/>
        </w:rPr>
        <w:t>.</w:t>
      </w:r>
      <w:r w:rsidR="00215DBC">
        <w:rPr>
          <w:sz w:val="24"/>
          <w:szCs w:val="24"/>
          <w:lang w:val="en-GB"/>
        </w:rPr>
        <w:t xml:space="preserve"> In homes for people with disabilities</w:t>
      </w:r>
      <w:r w:rsidR="00144A83">
        <w:rPr>
          <w:sz w:val="24"/>
          <w:szCs w:val="24"/>
          <w:lang w:val="en-GB"/>
        </w:rPr>
        <w:t xml:space="preserve"> the size of</w:t>
      </w:r>
      <w:r w:rsidR="00144A83" w:rsidRPr="00144A83">
        <w:rPr>
          <w:sz w:val="24"/>
          <w:szCs w:val="24"/>
          <w:lang w:val="en-GB"/>
        </w:rPr>
        <w:t xml:space="preserve"> </w:t>
      </w:r>
      <w:r w:rsidR="00215DBC">
        <w:rPr>
          <w:sz w:val="24"/>
          <w:szCs w:val="24"/>
          <w:lang w:val="en-GB"/>
        </w:rPr>
        <w:t xml:space="preserve">an </w:t>
      </w:r>
      <w:r w:rsidR="00144A83" w:rsidRPr="00144A83">
        <w:rPr>
          <w:sz w:val="24"/>
          <w:szCs w:val="24"/>
          <w:lang w:val="en-GB"/>
        </w:rPr>
        <w:t>educational group is not legally anchored.</w:t>
      </w:r>
      <w:r w:rsidR="00144A83">
        <w:rPr>
          <w:sz w:val="24"/>
          <w:szCs w:val="24"/>
          <w:lang w:val="en-GB"/>
        </w:rPr>
        <w:t xml:space="preserve"> For children in</w:t>
      </w:r>
      <w:r w:rsidR="00144A83" w:rsidRPr="00144A83">
        <w:rPr>
          <w:sz w:val="24"/>
          <w:szCs w:val="24"/>
          <w:lang w:val="en-GB"/>
        </w:rPr>
        <w:t xml:space="preserve"> facilities</w:t>
      </w:r>
      <w:r w:rsidR="00144A83">
        <w:rPr>
          <w:sz w:val="24"/>
          <w:szCs w:val="24"/>
          <w:lang w:val="en-GB"/>
        </w:rPr>
        <w:t xml:space="preserve"> run by the Ministry of Education, this is somehow</w:t>
      </w:r>
      <w:r w:rsidR="00144A83" w:rsidRPr="00144A83">
        <w:rPr>
          <w:sz w:val="24"/>
          <w:szCs w:val="24"/>
          <w:lang w:val="en-GB"/>
        </w:rPr>
        <w:t xml:space="preserve"> limited</w:t>
      </w:r>
      <w:r w:rsidR="00144A83">
        <w:rPr>
          <w:sz w:val="24"/>
          <w:szCs w:val="24"/>
          <w:lang w:val="en-GB"/>
        </w:rPr>
        <w:t xml:space="preserve"> by law (</w:t>
      </w:r>
      <w:r>
        <w:rPr>
          <w:sz w:val="24"/>
          <w:szCs w:val="24"/>
          <w:lang w:val="en-GB"/>
        </w:rPr>
        <w:t>Section 4 of the Act</w:t>
      </w:r>
      <w:r w:rsidR="00144A83" w:rsidRPr="00144A83">
        <w:rPr>
          <w:sz w:val="24"/>
          <w:szCs w:val="24"/>
          <w:lang w:val="en-GB"/>
        </w:rPr>
        <w:t xml:space="preserve"> 109/2002</w:t>
      </w:r>
      <w:r>
        <w:rPr>
          <w:sz w:val="24"/>
          <w:szCs w:val="24"/>
          <w:lang w:val="en-GB"/>
        </w:rPr>
        <w:t xml:space="preserve"> Coll.</w:t>
      </w:r>
      <w:r>
        <w:rPr>
          <w:rStyle w:val="FootnoteReference"/>
          <w:sz w:val="24"/>
          <w:szCs w:val="24"/>
          <w:lang w:val="en-GB"/>
        </w:rPr>
        <w:footnoteReference w:id="8"/>
      </w:r>
      <w:r>
        <w:rPr>
          <w:sz w:val="24"/>
          <w:szCs w:val="24"/>
          <w:lang w:val="en-GB"/>
        </w:rPr>
        <w:t>)</w:t>
      </w:r>
      <w:r w:rsidR="00144A83">
        <w:rPr>
          <w:sz w:val="24"/>
          <w:szCs w:val="24"/>
          <w:lang w:val="en-GB"/>
        </w:rPr>
        <w:t xml:space="preserve">. Similarly </w:t>
      </w:r>
      <w:r w:rsidR="00215DBC">
        <w:rPr>
          <w:sz w:val="24"/>
          <w:szCs w:val="24"/>
          <w:lang w:val="en-GB"/>
        </w:rPr>
        <w:t>in homes for people with disabilities</w:t>
      </w:r>
      <w:r w:rsidR="00144A83" w:rsidRPr="00144A83">
        <w:rPr>
          <w:sz w:val="24"/>
          <w:szCs w:val="24"/>
          <w:lang w:val="en-GB"/>
        </w:rPr>
        <w:t xml:space="preserve">, it is not legally </w:t>
      </w:r>
      <w:r w:rsidR="00215DBC">
        <w:rPr>
          <w:sz w:val="24"/>
          <w:szCs w:val="24"/>
          <w:lang w:val="en-GB"/>
        </w:rPr>
        <w:t xml:space="preserve">determined who should work with </w:t>
      </w:r>
      <w:r w:rsidR="00144A83" w:rsidRPr="00144A83">
        <w:rPr>
          <w:sz w:val="24"/>
          <w:szCs w:val="24"/>
          <w:lang w:val="en-GB"/>
        </w:rPr>
        <w:t xml:space="preserve">children and </w:t>
      </w:r>
      <w:r w:rsidR="00215DBC">
        <w:rPr>
          <w:sz w:val="24"/>
          <w:szCs w:val="24"/>
          <w:lang w:val="en-GB"/>
        </w:rPr>
        <w:t>as consequences, those who work with children usually have received very basic training</w:t>
      </w:r>
      <w:r w:rsidR="00144A83" w:rsidRPr="00144A83">
        <w:rPr>
          <w:sz w:val="24"/>
          <w:szCs w:val="24"/>
          <w:lang w:val="en-GB"/>
        </w:rPr>
        <w:t>.</w:t>
      </w:r>
      <w:r w:rsidR="00215DBC">
        <w:rPr>
          <w:sz w:val="24"/>
          <w:szCs w:val="24"/>
          <w:lang w:val="en-GB"/>
        </w:rPr>
        <w:t xml:space="preserve"> </w:t>
      </w:r>
      <w:r w:rsidR="00144A83" w:rsidRPr="00144A83">
        <w:rPr>
          <w:sz w:val="24"/>
          <w:szCs w:val="24"/>
          <w:lang w:val="en-GB"/>
        </w:rPr>
        <w:t xml:space="preserve">In children's homes, the legislation provides for </w:t>
      </w:r>
      <w:r w:rsidR="00215DBC">
        <w:rPr>
          <w:sz w:val="24"/>
          <w:szCs w:val="24"/>
          <w:lang w:val="en-GB"/>
        </w:rPr>
        <w:t>compulsory education of workers (see</w:t>
      </w:r>
      <w:r w:rsidR="00144A83" w:rsidRPr="00144A83">
        <w:rPr>
          <w:sz w:val="24"/>
          <w:szCs w:val="24"/>
          <w:lang w:val="en-GB"/>
        </w:rPr>
        <w:t xml:space="preserve"> paragraph 2) § 16 of Act No. 563/2004 Coll. on pedagogical staff</w:t>
      </w:r>
      <w:r w:rsidR="00215DBC">
        <w:rPr>
          <w:sz w:val="24"/>
          <w:szCs w:val="24"/>
          <w:lang w:val="en-GB"/>
        </w:rPr>
        <w:t xml:space="preserve">) </w:t>
      </w:r>
    </w:p>
    <w:p w:rsidR="00E26523" w:rsidRPr="00DE3523" w:rsidRDefault="00FB7260" w:rsidP="00BA561F">
      <w:pPr>
        <w:jc w:val="both"/>
        <w:rPr>
          <w:sz w:val="24"/>
          <w:szCs w:val="24"/>
          <w:lang w:val="en-GB"/>
        </w:rPr>
      </w:pPr>
      <w:r w:rsidRPr="00DE3523">
        <w:rPr>
          <w:sz w:val="24"/>
          <w:szCs w:val="24"/>
          <w:lang w:val="en-GB"/>
        </w:rPr>
        <w:t>With regards to short-term stays in institutional care,</w:t>
      </w:r>
      <w:r w:rsidR="00E26523" w:rsidRPr="00DE3523">
        <w:rPr>
          <w:sz w:val="24"/>
          <w:szCs w:val="24"/>
          <w:lang w:val="en-GB"/>
        </w:rPr>
        <w:t xml:space="preserve"> </w:t>
      </w:r>
      <w:r w:rsidR="00E81089">
        <w:rPr>
          <w:sz w:val="24"/>
          <w:szCs w:val="24"/>
          <w:lang w:val="en-GB"/>
        </w:rPr>
        <w:t>they are</w:t>
      </w:r>
      <w:r w:rsidR="00DE3523" w:rsidRPr="00DE3523">
        <w:rPr>
          <w:sz w:val="24"/>
          <w:szCs w:val="24"/>
          <w:lang w:val="en-GB"/>
        </w:rPr>
        <w:t xml:space="preserve"> related main</w:t>
      </w:r>
      <w:r w:rsidRPr="00DE3523">
        <w:rPr>
          <w:sz w:val="24"/>
          <w:szCs w:val="24"/>
          <w:lang w:val="en-GB"/>
        </w:rPr>
        <w:t>l</w:t>
      </w:r>
      <w:r w:rsidR="00DE3523" w:rsidRPr="00DE3523">
        <w:rPr>
          <w:sz w:val="24"/>
          <w:szCs w:val="24"/>
          <w:lang w:val="en-GB"/>
        </w:rPr>
        <w:t>y</w:t>
      </w:r>
      <w:r w:rsidRPr="00DE3523">
        <w:rPr>
          <w:sz w:val="24"/>
          <w:szCs w:val="24"/>
          <w:lang w:val="en-GB"/>
        </w:rPr>
        <w:t xml:space="preserve"> to people with psychosocial disabil</w:t>
      </w:r>
      <w:r w:rsidR="00DE3523" w:rsidRPr="00DE3523">
        <w:rPr>
          <w:sz w:val="24"/>
          <w:szCs w:val="24"/>
          <w:lang w:val="en-GB"/>
        </w:rPr>
        <w:t>i</w:t>
      </w:r>
      <w:r w:rsidRPr="00DE3523">
        <w:rPr>
          <w:sz w:val="24"/>
          <w:szCs w:val="24"/>
          <w:lang w:val="en-GB"/>
        </w:rPr>
        <w:t xml:space="preserve">ties. In the case of children, </w:t>
      </w:r>
      <w:r w:rsidR="005D2D03" w:rsidRPr="00DE3523">
        <w:rPr>
          <w:sz w:val="24"/>
          <w:szCs w:val="24"/>
          <w:lang w:val="en-GB"/>
        </w:rPr>
        <w:t>placement</w:t>
      </w:r>
      <w:r w:rsidR="000E2880" w:rsidRPr="00DE3523">
        <w:rPr>
          <w:sz w:val="24"/>
          <w:szCs w:val="24"/>
          <w:lang w:val="en-GB"/>
        </w:rPr>
        <w:t>s</w:t>
      </w:r>
      <w:r w:rsidRPr="00DE3523">
        <w:rPr>
          <w:sz w:val="24"/>
          <w:szCs w:val="24"/>
          <w:lang w:val="en-GB"/>
        </w:rPr>
        <w:t xml:space="preserve"> in psychiatric hospitals are often repeated creating frustration </w:t>
      </w:r>
      <w:r w:rsidR="000E2880" w:rsidRPr="00DE3523">
        <w:rPr>
          <w:sz w:val="24"/>
          <w:szCs w:val="24"/>
          <w:lang w:val="en-GB"/>
        </w:rPr>
        <w:t xml:space="preserve">and harm </w:t>
      </w:r>
      <w:r w:rsidRPr="00DE3523">
        <w:rPr>
          <w:sz w:val="24"/>
          <w:szCs w:val="24"/>
          <w:lang w:val="en-GB"/>
        </w:rPr>
        <w:t>because of the separation with their families, their peers and their normal life. Repeated placement</w:t>
      </w:r>
      <w:r w:rsidR="005D2D03" w:rsidRPr="00DE3523">
        <w:rPr>
          <w:sz w:val="24"/>
          <w:szCs w:val="24"/>
          <w:lang w:val="en-GB"/>
        </w:rPr>
        <w:t>s</w:t>
      </w:r>
      <w:r w:rsidRPr="00DE3523">
        <w:rPr>
          <w:sz w:val="24"/>
          <w:szCs w:val="24"/>
          <w:lang w:val="en-GB"/>
        </w:rPr>
        <w:t xml:space="preserve"> in psychiatric hospital </w:t>
      </w:r>
      <w:r w:rsidR="005D2D03" w:rsidRPr="00DE3523">
        <w:rPr>
          <w:sz w:val="24"/>
          <w:szCs w:val="24"/>
          <w:lang w:val="en-GB"/>
        </w:rPr>
        <w:t>have a strong stigmatizing effect</w:t>
      </w:r>
      <w:r w:rsidRPr="00DE3523">
        <w:rPr>
          <w:sz w:val="24"/>
          <w:szCs w:val="24"/>
          <w:lang w:val="en-GB"/>
        </w:rPr>
        <w:t xml:space="preserve">. </w:t>
      </w:r>
    </w:p>
    <w:p w:rsidR="00E26523" w:rsidRDefault="00F20B9D" w:rsidP="00BA561F">
      <w:pPr>
        <w:jc w:val="both"/>
        <w:rPr>
          <w:sz w:val="24"/>
          <w:szCs w:val="24"/>
          <w:lang w:val="en-GB"/>
        </w:rPr>
      </w:pPr>
      <w:r>
        <w:rPr>
          <w:sz w:val="24"/>
          <w:szCs w:val="24"/>
          <w:lang w:val="en-GB"/>
        </w:rPr>
        <w:t xml:space="preserve">Last but not least, </w:t>
      </w:r>
      <w:r w:rsidR="005D2D03" w:rsidRPr="00DE3523">
        <w:rPr>
          <w:sz w:val="24"/>
          <w:szCs w:val="24"/>
          <w:lang w:val="en-GB"/>
        </w:rPr>
        <w:t>there are 65 f</w:t>
      </w:r>
      <w:r w:rsidR="00E26523" w:rsidRPr="00DE3523">
        <w:rPr>
          <w:sz w:val="24"/>
          <w:szCs w:val="24"/>
          <w:lang w:val="en-GB"/>
        </w:rPr>
        <w:t>acilities for children re</w:t>
      </w:r>
      <w:r w:rsidR="005D2D03" w:rsidRPr="00DE3523">
        <w:rPr>
          <w:sz w:val="24"/>
          <w:szCs w:val="24"/>
          <w:lang w:val="en-GB"/>
        </w:rPr>
        <w:t>quiring immediate help (ZDVOP)</w:t>
      </w:r>
      <w:r w:rsidR="00C61F07" w:rsidRPr="00DE3523">
        <w:rPr>
          <w:rStyle w:val="FootnoteReference"/>
          <w:sz w:val="24"/>
          <w:szCs w:val="24"/>
          <w:lang w:val="en-GB"/>
        </w:rPr>
        <w:footnoteReference w:id="9"/>
      </w:r>
      <w:r w:rsidR="000E2880" w:rsidRPr="00DE3523">
        <w:rPr>
          <w:sz w:val="24"/>
          <w:szCs w:val="24"/>
          <w:lang w:val="en-GB"/>
        </w:rPr>
        <w:t>. In 2017 there were</w:t>
      </w:r>
      <w:r w:rsidR="00E26523" w:rsidRPr="00DE3523">
        <w:rPr>
          <w:sz w:val="24"/>
          <w:szCs w:val="24"/>
          <w:lang w:val="en-GB"/>
        </w:rPr>
        <w:t xml:space="preserve"> 614 fully</w:t>
      </w:r>
      <w:r w:rsidR="005D2D03" w:rsidRPr="00DE3523">
        <w:rPr>
          <w:sz w:val="24"/>
          <w:szCs w:val="24"/>
          <w:lang w:val="en-GB"/>
        </w:rPr>
        <w:t xml:space="preserve"> </w:t>
      </w:r>
      <w:r w:rsidR="00E26523" w:rsidRPr="00DE3523">
        <w:rPr>
          <w:sz w:val="24"/>
          <w:szCs w:val="24"/>
          <w:lang w:val="en-GB"/>
        </w:rPr>
        <w:t>occupied beds, where 1760 children</w:t>
      </w:r>
      <w:r w:rsidR="005D2D03" w:rsidRPr="00DE3523">
        <w:rPr>
          <w:sz w:val="24"/>
          <w:szCs w:val="24"/>
          <w:lang w:val="en-GB"/>
        </w:rPr>
        <w:t xml:space="preserve"> were screened during the year</w:t>
      </w:r>
      <w:r w:rsidR="00C61F07" w:rsidRPr="00DE3523">
        <w:rPr>
          <w:rStyle w:val="FootnoteReference"/>
          <w:sz w:val="24"/>
          <w:szCs w:val="24"/>
          <w:lang w:val="en-GB"/>
        </w:rPr>
        <w:footnoteReference w:id="10"/>
      </w:r>
      <w:r w:rsidR="005D2D03" w:rsidRPr="00DE3523">
        <w:rPr>
          <w:sz w:val="24"/>
          <w:szCs w:val="24"/>
          <w:lang w:val="en-GB"/>
        </w:rPr>
        <w:t>.</w:t>
      </w:r>
    </w:p>
    <w:p w:rsidR="005D2F8E" w:rsidRDefault="005D2F8E" w:rsidP="00BA561F">
      <w:pPr>
        <w:jc w:val="both"/>
        <w:rPr>
          <w:sz w:val="24"/>
          <w:szCs w:val="24"/>
          <w:lang w:val="en-GB"/>
        </w:rPr>
      </w:pPr>
    </w:p>
    <w:p w:rsidR="005D2F8E" w:rsidRDefault="005D2F8E" w:rsidP="00BA561F">
      <w:pPr>
        <w:jc w:val="both"/>
        <w:rPr>
          <w:sz w:val="24"/>
          <w:szCs w:val="24"/>
          <w:lang w:val="en-GB"/>
        </w:rPr>
      </w:pPr>
    </w:p>
    <w:p w:rsidR="005D2F8E" w:rsidRDefault="005D2F8E" w:rsidP="00BA561F">
      <w:pPr>
        <w:jc w:val="both"/>
        <w:rPr>
          <w:sz w:val="24"/>
          <w:szCs w:val="24"/>
          <w:lang w:val="en-GB"/>
        </w:rPr>
      </w:pPr>
    </w:p>
    <w:p w:rsidR="00B06A8C" w:rsidRPr="00DE3523" w:rsidRDefault="005D2D03" w:rsidP="00BA561F">
      <w:pPr>
        <w:jc w:val="both"/>
        <w:rPr>
          <w:b/>
          <w:sz w:val="24"/>
          <w:szCs w:val="24"/>
          <w:u w:val="single"/>
        </w:rPr>
      </w:pPr>
      <w:r w:rsidRPr="00DE3523">
        <w:rPr>
          <w:b/>
          <w:sz w:val="24"/>
          <w:szCs w:val="24"/>
          <w:u w:val="single"/>
        </w:rPr>
        <w:lastRenderedPageBreak/>
        <w:t>Questions:</w:t>
      </w:r>
    </w:p>
    <w:p w:rsidR="00BD47C3" w:rsidRDefault="00B900C2" w:rsidP="00BA561F">
      <w:pPr>
        <w:pStyle w:val="ListParagraph"/>
        <w:numPr>
          <w:ilvl w:val="0"/>
          <w:numId w:val="1"/>
        </w:numPr>
        <w:jc w:val="both"/>
        <w:rPr>
          <w:sz w:val="24"/>
          <w:szCs w:val="24"/>
          <w:lang w:val="en-GB"/>
        </w:rPr>
      </w:pPr>
      <w:r>
        <w:rPr>
          <w:sz w:val="24"/>
          <w:szCs w:val="24"/>
          <w:lang w:val="en-GB"/>
        </w:rPr>
        <w:t>What are the p</w:t>
      </w:r>
      <w:r w:rsidR="00BD47C3">
        <w:rPr>
          <w:sz w:val="24"/>
          <w:szCs w:val="24"/>
          <w:lang w:val="en-GB"/>
        </w:rPr>
        <w:t>rogress</w:t>
      </w:r>
      <w:r>
        <w:rPr>
          <w:sz w:val="24"/>
          <w:szCs w:val="24"/>
          <w:lang w:val="en-GB"/>
        </w:rPr>
        <w:t>es</w:t>
      </w:r>
      <w:r w:rsidR="00BD47C3">
        <w:rPr>
          <w:sz w:val="24"/>
          <w:szCs w:val="24"/>
          <w:lang w:val="en-GB"/>
        </w:rPr>
        <w:t xml:space="preserve"> achieved from 2015 to lower the number of people in institutional </w:t>
      </w:r>
      <w:r>
        <w:rPr>
          <w:sz w:val="24"/>
          <w:szCs w:val="24"/>
          <w:lang w:val="en-GB"/>
        </w:rPr>
        <w:t xml:space="preserve">residential </w:t>
      </w:r>
      <w:r w:rsidR="00BD47C3">
        <w:rPr>
          <w:sz w:val="24"/>
          <w:szCs w:val="24"/>
          <w:lang w:val="en-GB"/>
        </w:rPr>
        <w:t>care?</w:t>
      </w:r>
    </w:p>
    <w:p w:rsidR="00BD47C3" w:rsidRDefault="00BD47C3" w:rsidP="00BA561F">
      <w:pPr>
        <w:pStyle w:val="ListParagraph"/>
        <w:numPr>
          <w:ilvl w:val="0"/>
          <w:numId w:val="1"/>
        </w:numPr>
        <w:jc w:val="both"/>
        <w:rPr>
          <w:sz w:val="24"/>
          <w:szCs w:val="24"/>
          <w:lang w:val="en-GB"/>
        </w:rPr>
      </w:pPr>
      <w:r>
        <w:rPr>
          <w:sz w:val="24"/>
          <w:szCs w:val="24"/>
          <w:lang w:val="en-GB"/>
        </w:rPr>
        <w:t>When and where the government will</w:t>
      </w:r>
      <w:r w:rsidR="008275A3">
        <w:rPr>
          <w:sz w:val="24"/>
          <w:szCs w:val="24"/>
          <w:lang w:val="en-GB"/>
        </w:rPr>
        <w:t xml:space="preserve"> enshrine</w:t>
      </w:r>
      <w:r>
        <w:rPr>
          <w:sz w:val="24"/>
          <w:szCs w:val="24"/>
          <w:lang w:val="en-GB"/>
        </w:rPr>
        <w:t xml:space="preserve"> DI in a legally binding document, such as a law</w:t>
      </w:r>
      <w:r w:rsidR="00B900C2">
        <w:rPr>
          <w:sz w:val="24"/>
          <w:szCs w:val="24"/>
          <w:lang w:val="en-GB"/>
        </w:rPr>
        <w:t xml:space="preserve"> (and not only in strategies and other non-binding documents)</w:t>
      </w:r>
      <w:r>
        <w:rPr>
          <w:sz w:val="24"/>
          <w:szCs w:val="24"/>
          <w:lang w:val="en-GB"/>
        </w:rPr>
        <w:t>?</w:t>
      </w:r>
    </w:p>
    <w:p w:rsidR="00BD47C3" w:rsidRDefault="00BD47C3" w:rsidP="00BA561F">
      <w:pPr>
        <w:pStyle w:val="ListParagraph"/>
        <w:numPr>
          <w:ilvl w:val="0"/>
          <w:numId w:val="1"/>
        </w:numPr>
        <w:jc w:val="both"/>
        <w:rPr>
          <w:sz w:val="24"/>
          <w:szCs w:val="24"/>
          <w:lang w:val="en-GB"/>
        </w:rPr>
      </w:pPr>
      <w:r>
        <w:rPr>
          <w:sz w:val="24"/>
          <w:szCs w:val="24"/>
          <w:lang w:val="en-GB"/>
        </w:rPr>
        <w:t>Wha</w:t>
      </w:r>
      <w:r w:rsidR="00B900C2">
        <w:rPr>
          <w:sz w:val="24"/>
          <w:szCs w:val="24"/>
          <w:lang w:val="en-GB"/>
        </w:rPr>
        <w:t xml:space="preserve">t does the government do to end, </w:t>
      </w:r>
      <w:r>
        <w:rPr>
          <w:sz w:val="24"/>
          <w:szCs w:val="24"/>
          <w:lang w:val="en-GB"/>
        </w:rPr>
        <w:t>without further due</w:t>
      </w:r>
      <w:r w:rsidR="00B900C2">
        <w:rPr>
          <w:sz w:val="24"/>
          <w:szCs w:val="24"/>
          <w:lang w:val="en-GB"/>
        </w:rPr>
        <w:t>,</w:t>
      </w:r>
      <w:r>
        <w:rPr>
          <w:sz w:val="24"/>
          <w:szCs w:val="24"/>
          <w:lang w:val="en-GB"/>
        </w:rPr>
        <w:t xml:space="preserve"> the </w:t>
      </w:r>
      <w:r w:rsidR="008275A3">
        <w:rPr>
          <w:sz w:val="24"/>
          <w:szCs w:val="24"/>
          <w:lang w:val="en-GB"/>
        </w:rPr>
        <w:t>institutional residential care</w:t>
      </w:r>
      <w:r w:rsidR="00B900C2">
        <w:rPr>
          <w:sz w:val="24"/>
          <w:szCs w:val="24"/>
          <w:lang w:val="en-GB"/>
        </w:rPr>
        <w:t xml:space="preserve"> of children with disabilities among adults, which provides them absolutely unsatisfactory</w:t>
      </w:r>
      <w:r>
        <w:rPr>
          <w:sz w:val="24"/>
          <w:szCs w:val="24"/>
          <w:lang w:val="en-GB"/>
        </w:rPr>
        <w:t xml:space="preserve"> conditions? </w:t>
      </w:r>
    </w:p>
    <w:p w:rsidR="00B900C2" w:rsidRDefault="00B900C2" w:rsidP="00B900C2">
      <w:pPr>
        <w:pStyle w:val="ListParagraph"/>
        <w:numPr>
          <w:ilvl w:val="0"/>
          <w:numId w:val="1"/>
        </w:numPr>
        <w:jc w:val="both"/>
        <w:rPr>
          <w:sz w:val="24"/>
          <w:szCs w:val="24"/>
          <w:lang w:val="en-GB"/>
        </w:rPr>
      </w:pPr>
      <w:r w:rsidRPr="00DE3523">
        <w:rPr>
          <w:sz w:val="24"/>
          <w:szCs w:val="24"/>
          <w:lang w:val="en-GB"/>
        </w:rPr>
        <w:t>W</w:t>
      </w:r>
      <w:r>
        <w:rPr>
          <w:sz w:val="24"/>
          <w:szCs w:val="24"/>
          <w:lang w:val="en-GB"/>
        </w:rPr>
        <w:t>hat steps are being made to end</w:t>
      </w:r>
      <w:r w:rsidRPr="00DE3523">
        <w:rPr>
          <w:sz w:val="24"/>
          <w:szCs w:val="24"/>
          <w:lang w:val="en-GB"/>
        </w:rPr>
        <w:t xml:space="preserve"> the placement of children under 3 years old in institutions?</w:t>
      </w:r>
    </w:p>
    <w:p w:rsidR="005D2D03" w:rsidRPr="00DE3523" w:rsidRDefault="000E2880" w:rsidP="00BA561F">
      <w:pPr>
        <w:pStyle w:val="ListParagraph"/>
        <w:numPr>
          <w:ilvl w:val="0"/>
          <w:numId w:val="1"/>
        </w:numPr>
        <w:jc w:val="both"/>
        <w:rPr>
          <w:sz w:val="24"/>
          <w:szCs w:val="24"/>
          <w:lang w:val="en-GB"/>
        </w:rPr>
      </w:pPr>
      <w:r w:rsidRPr="00DE3523">
        <w:rPr>
          <w:sz w:val="24"/>
          <w:szCs w:val="24"/>
          <w:lang w:val="en-GB"/>
        </w:rPr>
        <w:t>What are the government plans to expand and make available a network of community-based social services</w:t>
      </w:r>
      <w:r w:rsidR="00DE3523" w:rsidRPr="00DE3523">
        <w:rPr>
          <w:sz w:val="24"/>
          <w:szCs w:val="24"/>
          <w:lang w:val="en-GB"/>
        </w:rPr>
        <w:t xml:space="preserve"> (instead of institutional care)</w:t>
      </w:r>
      <w:r w:rsidRPr="00DE3523">
        <w:rPr>
          <w:sz w:val="24"/>
          <w:szCs w:val="24"/>
          <w:lang w:val="en-GB"/>
        </w:rPr>
        <w:t>?</w:t>
      </w:r>
    </w:p>
    <w:p w:rsidR="000E2880" w:rsidRPr="00DE3523" w:rsidRDefault="00DE3523" w:rsidP="00BA561F">
      <w:pPr>
        <w:pStyle w:val="ListParagraph"/>
        <w:numPr>
          <w:ilvl w:val="0"/>
          <w:numId w:val="1"/>
        </w:numPr>
        <w:jc w:val="both"/>
        <w:rPr>
          <w:sz w:val="24"/>
          <w:szCs w:val="24"/>
          <w:lang w:val="en-GB"/>
        </w:rPr>
      </w:pPr>
      <w:r>
        <w:rPr>
          <w:sz w:val="24"/>
          <w:szCs w:val="24"/>
          <w:lang w:val="en-GB"/>
        </w:rPr>
        <w:t xml:space="preserve">What are the plans </w:t>
      </w:r>
      <w:r w:rsidR="00E81089">
        <w:rPr>
          <w:sz w:val="24"/>
          <w:szCs w:val="24"/>
          <w:lang w:val="en-GB"/>
        </w:rPr>
        <w:t xml:space="preserve">Czech Republic </w:t>
      </w:r>
      <w:r>
        <w:rPr>
          <w:sz w:val="24"/>
          <w:szCs w:val="24"/>
          <w:lang w:val="en-GB"/>
        </w:rPr>
        <w:t>to accele</w:t>
      </w:r>
      <w:r w:rsidR="000E2880" w:rsidRPr="00DE3523">
        <w:rPr>
          <w:sz w:val="24"/>
          <w:szCs w:val="24"/>
          <w:lang w:val="en-GB"/>
        </w:rPr>
        <w:t>rate the deinstitutionalisation proces</w:t>
      </w:r>
      <w:r>
        <w:rPr>
          <w:sz w:val="24"/>
          <w:szCs w:val="24"/>
          <w:lang w:val="en-GB"/>
        </w:rPr>
        <w:t>s</w:t>
      </w:r>
      <w:r w:rsidR="00C61F07" w:rsidRPr="00DE3523">
        <w:rPr>
          <w:rStyle w:val="FootnoteReference"/>
          <w:sz w:val="24"/>
          <w:szCs w:val="24"/>
          <w:lang w:val="en-GB"/>
        </w:rPr>
        <w:footnoteReference w:id="11"/>
      </w:r>
      <w:r w:rsidR="000E2880" w:rsidRPr="00DE3523">
        <w:rPr>
          <w:sz w:val="24"/>
          <w:szCs w:val="24"/>
          <w:lang w:val="en-GB"/>
        </w:rPr>
        <w:t>?</w:t>
      </w:r>
    </w:p>
    <w:p w:rsidR="008275A3" w:rsidRPr="00DE3523" w:rsidRDefault="008275A3" w:rsidP="00BA561F">
      <w:pPr>
        <w:pStyle w:val="ListParagraph"/>
        <w:numPr>
          <w:ilvl w:val="0"/>
          <w:numId w:val="1"/>
        </w:numPr>
        <w:jc w:val="both"/>
        <w:rPr>
          <w:sz w:val="24"/>
          <w:szCs w:val="24"/>
          <w:lang w:val="en-GB"/>
        </w:rPr>
      </w:pPr>
      <w:r>
        <w:rPr>
          <w:sz w:val="24"/>
          <w:szCs w:val="24"/>
          <w:lang w:val="en-GB"/>
        </w:rPr>
        <w:t xml:space="preserve">What steps are made to prevent institutionalisation of elderly people, whose number is rapidly growing due to the demographic trends? </w:t>
      </w:r>
    </w:p>
    <w:p w:rsidR="005D2F8E" w:rsidRDefault="005D2F8E" w:rsidP="00DE3523">
      <w:pPr>
        <w:rPr>
          <w:b/>
          <w:sz w:val="24"/>
          <w:szCs w:val="24"/>
          <w:lang w:val="en-GB"/>
        </w:rPr>
      </w:pPr>
    </w:p>
    <w:p w:rsidR="00DE3523" w:rsidRPr="00DE3523" w:rsidRDefault="00DE3523" w:rsidP="00DE3523">
      <w:pPr>
        <w:rPr>
          <w:b/>
          <w:sz w:val="24"/>
          <w:szCs w:val="24"/>
          <w:lang w:val="en-GB"/>
        </w:rPr>
      </w:pPr>
      <w:r w:rsidRPr="00DE3523">
        <w:rPr>
          <w:b/>
          <w:sz w:val="24"/>
          <w:szCs w:val="24"/>
          <w:lang w:val="en-GB"/>
        </w:rPr>
        <w:t>About us:</w:t>
      </w:r>
    </w:p>
    <w:p w:rsidR="00DE3523" w:rsidRPr="00DE3523" w:rsidRDefault="00DE3523" w:rsidP="005D2F8E">
      <w:pPr>
        <w:spacing w:after="0"/>
        <w:rPr>
          <w:sz w:val="24"/>
          <w:szCs w:val="24"/>
          <w:lang w:val="en-GB"/>
        </w:rPr>
      </w:pPr>
      <w:r w:rsidRPr="00DE3523">
        <w:rPr>
          <w:sz w:val="24"/>
          <w:szCs w:val="24"/>
          <w:lang w:val="en-GB"/>
        </w:rPr>
        <w:t>Jednota pro Deinstitutionalizaci (JDI) -</w:t>
      </w:r>
      <w:r w:rsidR="00FB6B1E">
        <w:rPr>
          <w:sz w:val="24"/>
          <w:szCs w:val="24"/>
          <w:lang w:val="en-GB"/>
        </w:rPr>
        <w:t xml:space="preserve"> </w:t>
      </w:r>
      <w:r w:rsidRPr="00DE3523">
        <w:rPr>
          <w:sz w:val="24"/>
          <w:szCs w:val="24"/>
          <w:lang w:val="en-GB"/>
        </w:rPr>
        <w:t xml:space="preserve">Union for Deinstitutionalisation </w:t>
      </w:r>
      <w:hyperlink r:id="rId8" w:history="1">
        <w:r w:rsidRPr="00DE3523">
          <w:rPr>
            <w:rStyle w:val="Hyperlink"/>
            <w:sz w:val="24"/>
            <w:szCs w:val="24"/>
            <w:lang w:val="en-GB"/>
          </w:rPr>
          <w:t>www.jdicz.eu</w:t>
        </w:r>
      </w:hyperlink>
      <w:r w:rsidR="005D2F8E">
        <w:rPr>
          <w:sz w:val="24"/>
          <w:szCs w:val="24"/>
          <w:lang w:val="en-GB"/>
        </w:rPr>
        <w:t>.</w:t>
      </w:r>
    </w:p>
    <w:p w:rsidR="00E725E4" w:rsidRDefault="00DE3523" w:rsidP="005D2F8E">
      <w:pPr>
        <w:rPr>
          <w:sz w:val="24"/>
          <w:szCs w:val="24"/>
        </w:rPr>
      </w:pPr>
      <w:r w:rsidRPr="00DE3523">
        <w:rPr>
          <w:sz w:val="24"/>
          <w:szCs w:val="24"/>
          <w:lang w:val="en-GB"/>
        </w:rPr>
        <w:lastRenderedPageBreak/>
        <w:t>JDI is a platform of Czech NGOs, including DPOs, and individuals</w:t>
      </w:r>
      <w:r w:rsidRPr="00DE3523">
        <w:rPr>
          <w:rStyle w:val="FootnoteReference"/>
          <w:sz w:val="24"/>
          <w:szCs w:val="24"/>
          <w:lang w:val="en-GB"/>
        </w:rPr>
        <w:footnoteReference w:id="12"/>
      </w:r>
      <w:r w:rsidRPr="00DE3523">
        <w:rPr>
          <w:sz w:val="24"/>
          <w:szCs w:val="24"/>
          <w:lang w:val="en-GB"/>
        </w:rPr>
        <w:t xml:space="preserve"> who are sharing the common goal to move towards a systemic social change in the field of social services, social cohesion and equal opportunities and human rights for people with disabilities - and want to actively promote deinstitutionalisation of social services.</w:t>
      </w:r>
      <w:r w:rsidR="00E725E4">
        <w:rPr>
          <w:sz w:val="24"/>
          <w:szCs w:val="24"/>
        </w:rPr>
        <w:t xml:space="preserve"> </w:t>
      </w:r>
    </w:p>
    <w:p w:rsidR="005D2F8E" w:rsidRPr="005D2F8E" w:rsidRDefault="005D2F8E" w:rsidP="005D2F8E">
      <w:pPr>
        <w:spacing w:after="0" w:line="240" w:lineRule="auto"/>
        <w:textAlignment w:val="baseline"/>
        <w:rPr>
          <w:i/>
          <w:sz w:val="24"/>
          <w:szCs w:val="24"/>
          <w:lang w:val="en-GB"/>
        </w:rPr>
      </w:pPr>
      <w:r>
        <w:rPr>
          <w:i/>
          <w:sz w:val="24"/>
          <w:szCs w:val="24"/>
          <w:lang w:val="en-GB"/>
        </w:rPr>
        <w:t>List of members organisations</w:t>
      </w:r>
      <w:r w:rsidRPr="005D2F8E">
        <w:rPr>
          <w:i/>
          <w:sz w:val="24"/>
          <w:szCs w:val="24"/>
          <w:lang w:val="en-GB"/>
        </w:rPr>
        <w:t xml:space="preserve"> of JDI</w:t>
      </w:r>
    </w:p>
    <w:p w:rsidR="005D2F8E" w:rsidRDefault="005D2F8E" w:rsidP="005D2F8E">
      <w:pPr>
        <w:spacing w:after="0" w:line="240" w:lineRule="auto"/>
        <w:textAlignment w:val="baseline"/>
        <w:rPr>
          <w:rFonts w:ascii="inherit" w:eastAsia="Times New Roman" w:hAnsi="inherit" w:cs="Times New Roman"/>
          <w:color w:val="606060"/>
          <w:sz w:val="21"/>
          <w:szCs w:val="21"/>
          <w:lang w:eastAsia="cs-C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5D2F8E" w:rsidTr="005D2F8E">
        <w:tc>
          <w:tcPr>
            <w:tcW w:w="4606" w:type="dxa"/>
          </w:tcPr>
          <w:p w:rsidR="005D2F8E" w:rsidRPr="00FD16FD" w:rsidRDefault="00862CE4" w:rsidP="00E04354">
            <w:pPr>
              <w:rPr>
                <w:sz w:val="24"/>
                <w:szCs w:val="24"/>
              </w:rPr>
            </w:pPr>
            <w:hyperlink r:id="rId9" w:history="1">
              <w:r w:rsidR="005D2F8E" w:rsidRPr="00FD16FD">
                <w:rPr>
                  <w:rStyle w:val="Hyperlink"/>
                  <w:sz w:val="24"/>
                  <w:szCs w:val="24"/>
                </w:rPr>
                <w:t xml:space="preserve">Asistence o.p.s </w:t>
              </w:r>
            </w:hyperlink>
          </w:p>
        </w:tc>
        <w:tc>
          <w:tcPr>
            <w:tcW w:w="4606" w:type="dxa"/>
          </w:tcPr>
          <w:p w:rsidR="005D2F8E" w:rsidRPr="00790DAA" w:rsidRDefault="00862CE4" w:rsidP="003D1460">
            <w:pPr>
              <w:rPr>
                <w:sz w:val="24"/>
                <w:szCs w:val="24"/>
              </w:rPr>
            </w:pPr>
            <w:hyperlink r:id="rId10" w:history="1">
              <w:r w:rsidR="005D2F8E" w:rsidRPr="00790DAA">
                <w:rPr>
                  <w:rStyle w:val="Hyperlink"/>
                  <w:sz w:val="24"/>
                  <w:szCs w:val="24"/>
                </w:rPr>
                <w:t>CPT: supporting deinstitutionalization</w:t>
              </w:r>
            </w:hyperlink>
            <w:r w:rsidR="005D2F8E" w:rsidRPr="00790DAA">
              <w:rPr>
                <w:sz w:val="24"/>
                <w:szCs w:val="24"/>
              </w:rPr>
              <w:t xml:space="preserve"> </w:t>
            </w:r>
          </w:p>
        </w:tc>
      </w:tr>
      <w:tr w:rsidR="005D2F8E" w:rsidTr="005D2F8E">
        <w:tc>
          <w:tcPr>
            <w:tcW w:w="4606" w:type="dxa"/>
          </w:tcPr>
          <w:p w:rsidR="005D2F8E" w:rsidRPr="00FD16FD" w:rsidRDefault="00862CE4" w:rsidP="00E04354">
            <w:pPr>
              <w:rPr>
                <w:sz w:val="24"/>
                <w:szCs w:val="24"/>
              </w:rPr>
            </w:pPr>
            <w:hyperlink r:id="rId11" w:history="1">
              <w:r w:rsidR="005D2F8E" w:rsidRPr="00FD16FD">
                <w:rPr>
                  <w:rStyle w:val="Hyperlink"/>
                  <w:sz w:val="24"/>
                  <w:szCs w:val="24"/>
                </w:rPr>
                <w:t>Rytmus – od klienta k občanovi, o.p.s</w:t>
              </w:r>
            </w:hyperlink>
            <w:r w:rsidR="005D2F8E" w:rsidRPr="00FD16FD">
              <w:rPr>
                <w:sz w:val="24"/>
                <w:szCs w:val="24"/>
              </w:rPr>
              <w:t xml:space="preserve"> </w:t>
            </w:r>
          </w:p>
        </w:tc>
        <w:tc>
          <w:tcPr>
            <w:tcW w:w="4606" w:type="dxa"/>
          </w:tcPr>
          <w:p w:rsidR="005D2F8E" w:rsidRPr="00790DAA" w:rsidRDefault="00862CE4" w:rsidP="003D1460">
            <w:pPr>
              <w:rPr>
                <w:sz w:val="24"/>
                <w:szCs w:val="24"/>
              </w:rPr>
            </w:pPr>
            <w:hyperlink r:id="rId12" w:history="1">
              <w:r w:rsidR="005D2F8E" w:rsidRPr="00790DAA">
                <w:rPr>
                  <w:rStyle w:val="Hyperlink"/>
                  <w:sz w:val="24"/>
                  <w:szCs w:val="24"/>
                </w:rPr>
                <w:t>Jurta</w:t>
              </w:r>
            </w:hyperlink>
            <w:r w:rsidR="005D2F8E" w:rsidRPr="00790DAA">
              <w:rPr>
                <w:sz w:val="24"/>
                <w:szCs w:val="24"/>
              </w:rPr>
              <w:t xml:space="preserve"> </w:t>
            </w:r>
          </w:p>
        </w:tc>
      </w:tr>
      <w:tr w:rsidR="005D2F8E" w:rsidTr="005D2F8E">
        <w:tc>
          <w:tcPr>
            <w:tcW w:w="4606" w:type="dxa"/>
          </w:tcPr>
          <w:p w:rsidR="005D2F8E" w:rsidRPr="00FD16FD" w:rsidRDefault="00862CE4" w:rsidP="00E04354">
            <w:pPr>
              <w:rPr>
                <w:sz w:val="24"/>
                <w:szCs w:val="24"/>
              </w:rPr>
            </w:pPr>
            <w:hyperlink r:id="rId13" w:history="1">
              <w:r w:rsidR="005D2F8E" w:rsidRPr="00FD16FD">
                <w:rPr>
                  <w:rStyle w:val="Hyperlink"/>
                  <w:sz w:val="24"/>
                  <w:szCs w:val="24"/>
                </w:rPr>
                <w:t xml:space="preserve">Fokus ČR </w:t>
              </w:r>
            </w:hyperlink>
            <w:r w:rsidR="005D2F8E" w:rsidRPr="00FD16FD">
              <w:rPr>
                <w:sz w:val="24"/>
                <w:szCs w:val="24"/>
              </w:rPr>
              <w:t xml:space="preserve"> </w:t>
            </w:r>
          </w:p>
        </w:tc>
        <w:tc>
          <w:tcPr>
            <w:tcW w:w="4606" w:type="dxa"/>
          </w:tcPr>
          <w:p w:rsidR="005D2F8E" w:rsidRPr="00790DAA" w:rsidRDefault="00862CE4" w:rsidP="003D1460">
            <w:pPr>
              <w:rPr>
                <w:sz w:val="24"/>
                <w:szCs w:val="24"/>
              </w:rPr>
            </w:pPr>
            <w:hyperlink r:id="rId14" w:history="1">
              <w:r w:rsidR="005D2F8E" w:rsidRPr="00790DAA">
                <w:rPr>
                  <w:rStyle w:val="Hyperlink"/>
                  <w:sz w:val="24"/>
                  <w:szCs w:val="24"/>
                </w:rPr>
                <w:t>Rytmus Východní Čechy, o. p. s.</w:t>
              </w:r>
            </w:hyperlink>
            <w:r w:rsidR="005D2F8E" w:rsidRPr="00790DAA">
              <w:rPr>
                <w:sz w:val="24"/>
                <w:szCs w:val="24"/>
              </w:rPr>
              <w:t xml:space="preserve"> </w:t>
            </w:r>
          </w:p>
        </w:tc>
      </w:tr>
      <w:tr w:rsidR="005D2F8E" w:rsidTr="005D2F8E">
        <w:tc>
          <w:tcPr>
            <w:tcW w:w="4606" w:type="dxa"/>
          </w:tcPr>
          <w:p w:rsidR="005D2F8E" w:rsidRPr="00FD16FD" w:rsidRDefault="00862CE4" w:rsidP="00E04354">
            <w:pPr>
              <w:rPr>
                <w:sz w:val="24"/>
                <w:szCs w:val="24"/>
              </w:rPr>
            </w:pPr>
            <w:hyperlink r:id="rId15" w:history="1">
              <w:r w:rsidR="005D2F8E" w:rsidRPr="00FD16FD">
                <w:rPr>
                  <w:rStyle w:val="Hyperlink"/>
                  <w:sz w:val="24"/>
                  <w:szCs w:val="24"/>
                </w:rPr>
                <w:t xml:space="preserve">Quip z.u. </w:t>
              </w:r>
            </w:hyperlink>
          </w:p>
        </w:tc>
        <w:tc>
          <w:tcPr>
            <w:tcW w:w="4606" w:type="dxa"/>
          </w:tcPr>
          <w:p w:rsidR="005D2F8E" w:rsidRPr="00790DAA" w:rsidRDefault="00862CE4" w:rsidP="003D1460">
            <w:pPr>
              <w:rPr>
                <w:sz w:val="24"/>
                <w:szCs w:val="24"/>
              </w:rPr>
            </w:pPr>
            <w:hyperlink r:id="rId16" w:history="1">
              <w:r w:rsidR="005D2F8E" w:rsidRPr="00790DAA">
                <w:rPr>
                  <w:rStyle w:val="Hyperlink"/>
                  <w:sz w:val="24"/>
                  <w:szCs w:val="24"/>
                </w:rPr>
                <w:t>Agentura Osmý den</w:t>
              </w:r>
            </w:hyperlink>
            <w:r w:rsidR="005D2F8E" w:rsidRPr="00790DAA">
              <w:rPr>
                <w:sz w:val="24"/>
                <w:szCs w:val="24"/>
              </w:rPr>
              <w:t xml:space="preserve"> </w:t>
            </w:r>
          </w:p>
        </w:tc>
      </w:tr>
      <w:tr w:rsidR="005D2F8E" w:rsidTr="005D2F8E">
        <w:tc>
          <w:tcPr>
            <w:tcW w:w="4606" w:type="dxa"/>
          </w:tcPr>
          <w:p w:rsidR="005D2F8E" w:rsidRPr="00FD16FD" w:rsidRDefault="00862CE4" w:rsidP="00E04354">
            <w:pPr>
              <w:rPr>
                <w:sz w:val="24"/>
                <w:szCs w:val="24"/>
              </w:rPr>
            </w:pPr>
            <w:hyperlink r:id="rId17" w:history="1">
              <w:r w:rsidR="005D2F8E" w:rsidRPr="00FD16FD">
                <w:rPr>
                  <w:rStyle w:val="Hyperlink"/>
                  <w:sz w:val="24"/>
                  <w:szCs w:val="24"/>
                </w:rPr>
                <w:t xml:space="preserve">Jinak o.p.s </w:t>
              </w:r>
            </w:hyperlink>
            <w:r w:rsidR="005D2F8E" w:rsidRPr="00FD16FD">
              <w:rPr>
                <w:sz w:val="24"/>
                <w:szCs w:val="24"/>
              </w:rPr>
              <w:t xml:space="preserve"> </w:t>
            </w:r>
          </w:p>
        </w:tc>
        <w:tc>
          <w:tcPr>
            <w:tcW w:w="4606" w:type="dxa"/>
          </w:tcPr>
          <w:p w:rsidR="005D2F8E" w:rsidRPr="00790DAA" w:rsidRDefault="00862CE4" w:rsidP="003D1460">
            <w:pPr>
              <w:rPr>
                <w:sz w:val="24"/>
                <w:szCs w:val="24"/>
              </w:rPr>
            </w:pPr>
            <w:hyperlink r:id="rId18" w:history="1">
              <w:r w:rsidR="005D2F8E" w:rsidRPr="00790DAA">
                <w:rPr>
                  <w:rStyle w:val="Hyperlink"/>
                  <w:sz w:val="24"/>
                  <w:szCs w:val="24"/>
                </w:rPr>
                <w:t>TUDYTAM</w:t>
              </w:r>
            </w:hyperlink>
            <w:r w:rsidR="005D2F8E" w:rsidRPr="00790DAA">
              <w:rPr>
                <w:sz w:val="24"/>
                <w:szCs w:val="24"/>
              </w:rPr>
              <w:t xml:space="preserve"> </w:t>
            </w:r>
          </w:p>
        </w:tc>
      </w:tr>
      <w:tr w:rsidR="005D2F8E" w:rsidTr="005D2F8E">
        <w:tc>
          <w:tcPr>
            <w:tcW w:w="4606" w:type="dxa"/>
          </w:tcPr>
          <w:p w:rsidR="005D2F8E" w:rsidRPr="00FD16FD" w:rsidRDefault="00862CE4" w:rsidP="00E04354">
            <w:pPr>
              <w:rPr>
                <w:sz w:val="24"/>
                <w:szCs w:val="24"/>
              </w:rPr>
            </w:pPr>
            <w:hyperlink r:id="rId19" w:history="1">
              <w:r w:rsidR="005D2F8E" w:rsidRPr="00FD16FD">
                <w:rPr>
                  <w:rStyle w:val="Hyperlink"/>
                  <w:sz w:val="24"/>
                  <w:szCs w:val="24"/>
                </w:rPr>
                <w:t xml:space="preserve">Inclusion Czech Republic </w:t>
              </w:r>
            </w:hyperlink>
          </w:p>
        </w:tc>
        <w:tc>
          <w:tcPr>
            <w:tcW w:w="4606" w:type="dxa"/>
          </w:tcPr>
          <w:p w:rsidR="005D2F8E" w:rsidRPr="00790DAA" w:rsidRDefault="00862CE4" w:rsidP="003D1460">
            <w:pPr>
              <w:rPr>
                <w:sz w:val="24"/>
                <w:szCs w:val="24"/>
              </w:rPr>
            </w:pPr>
            <w:hyperlink r:id="rId20" w:history="1">
              <w:r w:rsidR="005D2F8E" w:rsidRPr="00790DAA">
                <w:rPr>
                  <w:rStyle w:val="Hyperlink"/>
                  <w:sz w:val="24"/>
                  <w:szCs w:val="24"/>
                </w:rPr>
                <w:t>Czech Society for Inclusive Education</w:t>
              </w:r>
            </w:hyperlink>
            <w:r w:rsidR="005D2F8E" w:rsidRPr="00790DAA">
              <w:rPr>
                <w:sz w:val="24"/>
                <w:szCs w:val="24"/>
              </w:rPr>
              <w:t xml:space="preserve"> </w:t>
            </w:r>
          </w:p>
        </w:tc>
      </w:tr>
      <w:tr w:rsidR="005D2F8E" w:rsidTr="005D2F8E">
        <w:tc>
          <w:tcPr>
            <w:tcW w:w="4606" w:type="dxa"/>
          </w:tcPr>
          <w:p w:rsidR="005D2F8E" w:rsidRPr="00FD16FD" w:rsidRDefault="00862CE4" w:rsidP="00E04354">
            <w:pPr>
              <w:rPr>
                <w:sz w:val="24"/>
                <w:szCs w:val="24"/>
              </w:rPr>
            </w:pPr>
            <w:hyperlink r:id="rId21" w:history="1">
              <w:r w:rsidR="005D2F8E" w:rsidRPr="00FD16FD">
                <w:rPr>
                  <w:rStyle w:val="Hyperlink"/>
                  <w:sz w:val="24"/>
                  <w:szCs w:val="24"/>
                </w:rPr>
                <w:t>Lumos Foundation ČR</w:t>
              </w:r>
            </w:hyperlink>
            <w:r w:rsidR="005D2F8E" w:rsidRPr="00FD16FD">
              <w:rPr>
                <w:sz w:val="24"/>
                <w:szCs w:val="24"/>
              </w:rPr>
              <w:t xml:space="preserve"> </w:t>
            </w:r>
          </w:p>
        </w:tc>
        <w:tc>
          <w:tcPr>
            <w:tcW w:w="4606" w:type="dxa"/>
          </w:tcPr>
          <w:p w:rsidR="005D2F8E" w:rsidRPr="00790DAA" w:rsidRDefault="00862CE4" w:rsidP="003D1460">
            <w:pPr>
              <w:rPr>
                <w:sz w:val="24"/>
                <w:szCs w:val="24"/>
              </w:rPr>
            </w:pPr>
            <w:hyperlink r:id="rId22" w:history="1">
              <w:r w:rsidR="005D2F8E" w:rsidRPr="00790DAA">
                <w:rPr>
                  <w:rStyle w:val="Hyperlink"/>
                  <w:sz w:val="24"/>
                  <w:szCs w:val="24"/>
                </w:rPr>
                <w:t>Společnost pro ranou péči</w:t>
              </w:r>
            </w:hyperlink>
            <w:r w:rsidR="005D2F8E" w:rsidRPr="00790DAA">
              <w:rPr>
                <w:sz w:val="24"/>
                <w:szCs w:val="24"/>
              </w:rPr>
              <w:t xml:space="preserve"> </w:t>
            </w:r>
          </w:p>
        </w:tc>
      </w:tr>
      <w:tr w:rsidR="005D2F8E" w:rsidTr="005D2F8E">
        <w:tc>
          <w:tcPr>
            <w:tcW w:w="4606" w:type="dxa"/>
          </w:tcPr>
          <w:p w:rsidR="005D2F8E" w:rsidRDefault="00862CE4" w:rsidP="00E04354">
            <w:hyperlink r:id="rId23" w:history="1">
              <w:r w:rsidR="005D2F8E" w:rsidRPr="00FD16FD">
                <w:rPr>
                  <w:rStyle w:val="Hyperlink"/>
                  <w:sz w:val="24"/>
                  <w:szCs w:val="24"/>
                </w:rPr>
                <w:t>Instand</w:t>
              </w:r>
            </w:hyperlink>
          </w:p>
        </w:tc>
        <w:tc>
          <w:tcPr>
            <w:tcW w:w="4606" w:type="dxa"/>
          </w:tcPr>
          <w:p w:rsidR="005D2F8E" w:rsidRPr="00790DAA" w:rsidRDefault="00862CE4" w:rsidP="003D1460">
            <w:pPr>
              <w:rPr>
                <w:sz w:val="24"/>
                <w:szCs w:val="24"/>
              </w:rPr>
            </w:pPr>
            <w:hyperlink r:id="rId24" w:history="1">
              <w:r w:rsidR="005D2F8E" w:rsidRPr="00790DAA">
                <w:rPr>
                  <w:rStyle w:val="Hyperlink"/>
                  <w:sz w:val="24"/>
                  <w:szCs w:val="24"/>
                </w:rPr>
                <w:t>Vteřina poté</w:t>
              </w:r>
            </w:hyperlink>
            <w:r w:rsidR="005D2F8E" w:rsidRPr="00790DAA">
              <w:rPr>
                <w:sz w:val="24"/>
                <w:szCs w:val="24"/>
              </w:rPr>
              <w:t xml:space="preserve"> </w:t>
            </w:r>
          </w:p>
        </w:tc>
      </w:tr>
    </w:tbl>
    <w:p w:rsidR="005D2F8E" w:rsidRPr="005D2F8E" w:rsidRDefault="005D2F8E" w:rsidP="005D2F8E">
      <w:pPr>
        <w:rPr>
          <w:rFonts w:ascii="inherit" w:eastAsia="Times New Roman" w:hAnsi="inherit" w:cs="Times New Roman"/>
          <w:sz w:val="21"/>
          <w:szCs w:val="21"/>
          <w:lang w:eastAsia="cs-CZ"/>
        </w:rPr>
      </w:pPr>
    </w:p>
    <w:sectPr w:rsidR="005D2F8E" w:rsidRPr="005D2F8E" w:rsidSect="005D2F8E">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427" w:rsidRDefault="008E3427" w:rsidP="000E2880">
      <w:pPr>
        <w:spacing w:after="0" w:line="240" w:lineRule="auto"/>
      </w:pPr>
      <w:r>
        <w:separator/>
      </w:r>
    </w:p>
  </w:endnote>
  <w:endnote w:type="continuationSeparator" w:id="0">
    <w:p w:rsidR="008E3427" w:rsidRDefault="008E3427" w:rsidP="000E2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427" w:rsidRDefault="008E3427" w:rsidP="000E2880">
      <w:pPr>
        <w:spacing w:after="0" w:line="240" w:lineRule="auto"/>
      </w:pPr>
      <w:r>
        <w:separator/>
      </w:r>
    </w:p>
  </w:footnote>
  <w:footnote w:type="continuationSeparator" w:id="0">
    <w:p w:rsidR="008E3427" w:rsidRDefault="008E3427" w:rsidP="000E2880">
      <w:pPr>
        <w:spacing w:after="0" w:line="240" w:lineRule="auto"/>
      </w:pPr>
      <w:r>
        <w:continuationSeparator/>
      </w:r>
    </w:p>
  </w:footnote>
  <w:footnote w:id="1">
    <w:p w:rsidR="00144A83" w:rsidRDefault="00144A83">
      <w:pPr>
        <w:pStyle w:val="FootnoteText"/>
      </w:pPr>
      <w:r>
        <w:rPr>
          <w:rStyle w:val="FootnoteReference"/>
        </w:rPr>
        <w:footnoteRef/>
      </w:r>
      <w:r>
        <w:t xml:space="preserve"> </w:t>
      </w:r>
      <w:r w:rsidR="00BA561F">
        <w:t xml:space="preserve">See </w:t>
      </w:r>
      <w:r w:rsidR="002505C7">
        <w:t xml:space="preserve">page 12 of the </w:t>
      </w:r>
      <w:r w:rsidR="00BA561F">
        <w:t xml:space="preserve">report by Lumos published in 2018, </w:t>
      </w:r>
      <w:r w:rsidR="00BA561F" w:rsidRPr="00BA561F">
        <w:t>Children with disabilities in institutional care in the Czech Republic</w:t>
      </w:r>
      <w:r w:rsidR="0020041C">
        <w:t>, available at:</w:t>
      </w:r>
      <w:r w:rsidR="00BA561F">
        <w:t xml:space="preserve"> </w:t>
      </w:r>
      <w:hyperlink r:id="rId1" w:history="1">
        <w:r w:rsidRPr="008F6669">
          <w:rPr>
            <w:rStyle w:val="Hyperlink"/>
          </w:rPr>
          <w:t>https://lumos.contentfiles.net/media/assets/file/DOZP_vyzkumna_zprava_lumos.pdf</w:t>
        </w:r>
      </w:hyperlink>
    </w:p>
  </w:footnote>
  <w:footnote w:id="2">
    <w:p w:rsidR="00F20B9D" w:rsidRDefault="00F20B9D" w:rsidP="00F20B9D">
      <w:pPr>
        <w:pStyle w:val="FootnoteText"/>
      </w:pPr>
      <w:r>
        <w:rPr>
          <w:rStyle w:val="FootnoteReference"/>
        </w:rPr>
        <w:footnoteRef/>
      </w:r>
      <w:r>
        <w:t xml:space="preserve"> Annual statement on the performance of social and legal protection of children for the year 2017</w:t>
      </w:r>
    </w:p>
  </w:footnote>
  <w:footnote w:id="3">
    <w:p w:rsidR="000E2880" w:rsidRPr="00F20B9D" w:rsidRDefault="000E2880">
      <w:pPr>
        <w:pStyle w:val="FootnoteText"/>
        <w:rPr>
          <w:lang w:val="en-GB"/>
        </w:rPr>
      </w:pPr>
      <w:r>
        <w:rPr>
          <w:rStyle w:val="FootnoteReference"/>
        </w:rPr>
        <w:footnoteRef/>
      </w:r>
      <w:r>
        <w:t xml:space="preserve"> </w:t>
      </w:r>
      <w:r w:rsidRPr="00F20B9D">
        <w:rPr>
          <w:lang w:val="en-GB"/>
        </w:rPr>
        <w:t>Statement of the Social Services Department of the Ministry of Labor and Social Affairs 2018</w:t>
      </w:r>
    </w:p>
  </w:footnote>
  <w:footnote w:id="4">
    <w:p w:rsidR="000E2880" w:rsidRPr="00F20B9D" w:rsidRDefault="000E2880">
      <w:pPr>
        <w:pStyle w:val="FootnoteText"/>
        <w:rPr>
          <w:lang w:val="en-GB"/>
        </w:rPr>
      </w:pPr>
      <w:r w:rsidRPr="00F20B9D">
        <w:rPr>
          <w:rStyle w:val="FootnoteReference"/>
          <w:lang w:val="en-GB"/>
        </w:rPr>
        <w:footnoteRef/>
      </w:r>
      <w:r w:rsidRPr="00F20B9D">
        <w:rPr>
          <w:lang w:val="en-GB"/>
        </w:rPr>
        <w:t xml:space="preserve"> Statistical Yearbook of MPSV 2016</w:t>
      </w:r>
    </w:p>
  </w:footnote>
  <w:footnote w:id="5">
    <w:p w:rsidR="00B900C2" w:rsidRDefault="00B900C2">
      <w:pPr>
        <w:pStyle w:val="FootnoteText"/>
      </w:pPr>
      <w:r>
        <w:rPr>
          <w:rStyle w:val="FootnoteReference"/>
        </w:rPr>
        <w:footnoteRef/>
      </w:r>
      <w:r>
        <w:t xml:space="preserve"> See page 6 of the report by Lumos published in 2018, </w:t>
      </w:r>
      <w:r w:rsidRPr="00BA561F">
        <w:t>Children with disabilities in institutional care in the Czech Republic</w:t>
      </w:r>
      <w:r>
        <w:t xml:space="preserve">, available at: </w:t>
      </w:r>
      <w:hyperlink r:id="rId2" w:history="1">
        <w:r w:rsidRPr="008F6669">
          <w:rPr>
            <w:rStyle w:val="Hyperlink"/>
          </w:rPr>
          <w:t>https://lumos.contentfiles.net/media/assets/file/DOZP_vyzkumna_zprava_lumos.pdf</w:t>
        </w:r>
      </w:hyperlink>
    </w:p>
  </w:footnote>
  <w:footnote w:id="6">
    <w:p w:rsidR="00C61F07" w:rsidRPr="00F20B9D" w:rsidRDefault="00C61F07" w:rsidP="00C61F07">
      <w:pPr>
        <w:pStyle w:val="FootnoteText"/>
        <w:rPr>
          <w:lang w:val="en-GB"/>
        </w:rPr>
      </w:pPr>
      <w:r w:rsidRPr="00F20B9D">
        <w:rPr>
          <w:rStyle w:val="FootnoteReference"/>
          <w:lang w:val="en-GB"/>
        </w:rPr>
        <w:footnoteRef/>
      </w:r>
      <w:r w:rsidRPr="00F20B9D">
        <w:rPr>
          <w:lang w:val="en-GB"/>
        </w:rPr>
        <w:t xml:space="preserve"> </w:t>
      </w:r>
      <w:r w:rsidR="00E81089">
        <w:rPr>
          <w:lang w:val="en-GB"/>
        </w:rPr>
        <w:t>This c</w:t>
      </w:r>
      <w:r w:rsidRPr="00F20B9D">
        <w:rPr>
          <w:lang w:val="en-GB"/>
        </w:rPr>
        <w:t>alculation</w:t>
      </w:r>
      <w:r w:rsidR="00E81089">
        <w:rPr>
          <w:lang w:val="en-GB"/>
        </w:rPr>
        <w:t xml:space="preserve"> is done</w:t>
      </w:r>
      <w:r w:rsidRPr="00F20B9D">
        <w:rPr>
          <w:lang w:val="en-GB"/>
        </w:rPr>
        <w:t xml:space="preserve"> by Lumos </w:t>
      </w:r>
      <w:r w:rsidR="00E81089">
        <w:rPr>
          <w:lang w:val="en-GB"/>
        </w:rPr>
        <w:t xml:space="preserve">in </w:t>
      </w:r>
      <w:r w:rsidRPr="00F20B9D">
        <w:rPr>
          <w:lang w:val="en-GB"/>
        </w:rPr>
        <w:t xml:space="preserve">2018 on the basis of data from the Ministry of Education and the number of children in infant care institutions. The number of children in institutional care in October 2017 was as follows: children's homes - 4,262 children and youngsters adults; children's homes with school - 696 children; educational institutions - 1004 children; diagnostic institutes - 383 children. </w:t>
      </w:r>
    </w:p>
    <w:p w:rsidR="00C61F07" w:rsidRDefault="00C61F07" w:rsidP="00C61F07">
      <w:pPr>
        <w:pStyle w:val="FootnoteText"/>
      </w:pPr>
      <w:r w:rsidRPr="00F20B9D">
        <w:rPr>
          <w:lang w:val="en-GB"/>
        </w:rPr>
        <w:t>According to the Lumos survey at the beginning of 2018, a to</w:t>
      </w:r>
      <w:r w:rsidR="00E81089">
        <w:rPr>
          <w:lang w:val="en-GB"/>
        </w:rPr>
        <w:t>tal of 649 children were found i</w:t>
      </w:r>
      <w:r w:rsidRPr="00F20B9D">
        <w:rPr>
          <w:lang w:val="en-GB"/>
        </w:rPr>
        <w:t>n infant care institutions.</w:t>
      </w:r>
      <w:r w:rsidR="0020041C">
        <w:rPr>
          <w:lang w:val="en-GB"/>
        </w:rPr>
        <w:t xml:space="preserve"> </w:t>
      </w:r>
    </w:p>
  </w:footnote>
  <w:footnote w:id="7">
    <w:p w:rsidR="002505C7" w:rsidRDefault="002505C7">
      <w:pPr>
        <w:pStyle w:val="FootnoteText"/>
      </w:pPr>
      <w:r>
        <w:rPr>
          <w:rStyle w:val="FootnoteReference"/>
        </w:rPr>
        <w:footnoteRef/>
      </w:r>
      <w:r>
        <w:t xml:space="preserve"> See page 9 of the report by Lumos published in 2018, </w:t>
      </w:r>
      <w:r w:rsidRPr="00BA561F">
        <w:t>Children with disabilities in institutional care in the Czech Republic</w:t>
      </w:r>
      <w:r>
        <w:t xml:space="preserve">, available at: </w:t>
      </w:r>
      <w:hyperlink r:id="rId3" w:history="1">
        <w:r w:rsidRPr="008F6669">
          <w:rPr>
            <w:rStyle w:val="Hyperlink"/>
          </w:rPr>
          <w:t>https://lumos.contentfiles.net/media/assets/file/DOZP_vyzkumna_zprava_lumos.pdf</w:t>
        </w:r>
      </w:hyperlink>
    </w:p>
  </w:footnote>
  <w:footnote w:id="8">
    <w:p w:rsidR="00BA561F" w:rsidRDefault="00BA561F">
      <w:pPr>
        <w:pStyle w:val="FootnoteText"/>
      </w:pPr>
      <w:r>
        <w:rPr>
          <w:rStyle w:val="FootnoteReference"/>
        </w:rPr>
        <w:footnoteRef/>
      </w:r>
      <w:r>
        <w:t xml:space="preserve"> </w:t>
      </w:r>
      <w:r w:rsidRPr="00BA561F">
        <w:t>Section 4 of the Act 109/2002 Coll.on the realisation of institutional education or protective education in educational establishments and on preventive educational care in educational establishments and</w:t>
      </w:r>
      <w:r>
        <w:t xml:space="preserve"> on the amendment of other acts</w:t>
      </w:r>
    </w:p>
  </w:footnote>
  <w:footnote w:id="9">
    <w:p w:rsidR="00C61F07" w:rsidRPr="00F20B9D" w:rsidRDefault="00C61F07">
      <w:pPr>
        <w:pStyle w:val="FootnoteText"/>
        <w:rPr>
          <w:lang w:val="en-GB"/>
        </w:rPr>
      </w:pPr>
      <w:r>
        <w:rPr>
          <w:rStyle w:val="FootnoteReference"/>
        </w:rPr>
        <w:footnoteRef/>
      </w:r>
      <w:r>
        <w:t xml:space="preserve"> </w:t>
      </w:r>
      <w:r w:rsidRPr="00F20B9D">
        <w:rPr>
          <w:lang w:val="en-GB"/>
        </w:rPr>
        <w:t>ZDVOP are not included in the social services system</w:t>
      </w:r>
    </w:p>
  </w:footnote>
  <w:footnote w:id="10">
    <w:p w:rsidR="00C61F07" w:rsidRPr="00F20B9D" w:rsidRDefault="00C61F07">
      <w:pPr>
        <w:pStyle w:val="FootnoteText"/>
        <w:rPr>
          <w:lang w:val="en-GB"/>
        </w:rPr>
      </w:pPr>
      <w:r w:rsidRPr="00F20B9D">
        <w:rPr>
          <w:rStyle w:val="FootnoteReference"/>
          <w:lang w:val="en-GB"/>
        </w:rPr>
        <w:footnoteRef/>
      </w:r>
      <w:r w:rsidRPr="00F20B9D">
        <w:rPr>
          <w:lang w:val="en-GB"/>
        </w:rPr>
        <w:t xml:space="preserve"> </w:t>
      </w:r>
      <w:r w:rsidR="00DE3523" w:rsidRPr="00F20B9D">
        <w:rPr>
          <w:lang w:val="en-GB"/>
        </w:rPr>
        <w:t>Based on a calculation by</w:t>
      </w:r>
      <w:r w:rsidRPr="00F20B9D">
        <w:rPr>
          <w:lang w:val="en-GB"/>
        </w:rPr>
        <w:t xml:space="preserve"> Lumos on the basis of data obtained from individual regions of the Czech Republic and </w:t>
      </w:r>
      <w:r w:rsidR="00DE3523" w:rsidRPr="00F20B9D">
        <w:rPr>
          <w:lang w:val="en-GB"/>
        </w:rPr>
        <w:t>Statement of perf</w:t>
      </w:r>
      <w:r w:rsidR="00F20B9D">
        <w:rPr>
          <w:lang w:val="en-GB"/>
        </w:rPr>
        <w:t>ormance of child protection auth</w:t>
      </w:r>
      <w:r w:rsidR="00DE3523" w:rsidRPr="00F20B9D">
        <w:rPr>
          <w:lang w:val="en-GB"/>
        </w:rPr>
        <w:t>ority</w:t>
      </w:r>
      <w:r w:rsidRPr="00F20B9D">
        <w:rPr>
          <w:lang w:val="en-GB"/>
        </w:rPr>
        <w:t xml:space="preserve"> in 2017</w:t>
      </w:r>
    </w:p>
  </w:footnote>
  <w:footnote w:id="11">
    <w:p w:rsidR="00C61F07" w:rsidRPr="00F20B9D" w:rsidRDefault="00C61F07" w:rsidP="00C61F07">
      <w:pPr>
        <w:pStyle w:val="FootnoteText"/>
        <w:rPr>
          <w:lang w:val="en-GB"/>
        </w:rPr>
      </w:pPr>
      <w:r w:rsidRPr="00F20B9D">
        <w:rPr>
          <w:rStyle w:val="FootnoteReference"/>
          <w:lang w:val="en-GB"/>
        </w:rPr>
        <w:footnoteRef/>
      </w:r>
      <w:r w:rsidRPr="00F20B9D">
        <w:rPr>
          <w:lang w:val="en-GB"/>
        </w:rPr>
        <w:t xml:space="preserve"> According to yearbooks</w:t>
      </w:r>
      <w:r w:rsidR="00A70FC2" w:rsidRPr="00F20B9D">
        <w:rPr>
          <w:lang w:val="en-GB"/>
        </w:rPr>
        <w:t>, the Ministry of Labour and Social Affairs, we can estimate</w:t>
      </w:r>
      <w:r w:rsidRPr="00F20B9D">
        <w:rPr>
          <w:lang w:val="en-GB"/>
        </w:rPr>
        <w:t xml:space="preserve"> that if the transformation progressed and the number of people in </w:t>
      </w:r>
      <w:r w:rsidR="00A70FC2" w:rsidRPr="00F20B9D">
        <w:rPr>
          <w:lang w:val="en-GB"/>
        </w:rPr>
        <w:t>large residential services goes dow</w:t>
      </w:r>
      <w:r w:rsidR="00F20B9D">
        <w:rPr>
          <w:lang w:val="en-GB"/>
        </w:rPr>
        <w:t>n at</w:t>
      </w:r>
      <w:r w:rsidR="00A70FC2" w:rsidRPr="00F20B9D">
        <w:rPr>
          <w:lang w:val="en-GB"/>
        </w:rPr>
        <w:t xml:space="preserve"> the same rate as</w:t>
      </w:r>
      <w:r w:rsidRPr="00F20B9D">
        <w:rPr>
          <w:lang w:val="en-GB"/>
        </w:rPr>
        <w:t xml:space="preserve"> present, the transformation of only existing institutional facilities would end in the year</w:t>
      </w:r>
      <w:r w:rsidR="00A70FC2" w:rsidRPr="00F20B9D">
        <w:rPr>
          <w:lang w:val="en-GB"/>
        </w:rPr>
        <w:t xml:space="preserve"> </w:t>
      </w:r>
      <w:r w:rsidRPr="00F20B9D">
        <w:rPr>
          <w:lang w:val="en-GB"/>
        </w:rPr>
        <w:t>2046, most people who now live in institutions and want change will not live with it</w:t>
      </w:r>
      <w:r w:rsidR="00A70FC2" w:rsidRPr="00F20B9D">
        <w:rPr>
          <w:lang w:val="en-GB"/>
        </w:rPr>
        <w:t xml:space="preserve"> - </w:t>
      </w:r>
      <w:r w:rsidRPr="00F20B9D">
        <w:rPr>
          <w:lang w:val="en-GB"/>
        </w:rPr>
        <w:t xml:space="preserve">calculation by Quip, available at </w:t>
      </w:r>
      <w:hyperlink r:id="rId4" w:history="1">
        <w:r w:rsidRPr="00F20B9D">
          <w:rPr>
            <w:rStyle w:val="Hyperlink"/>
            <w:lang w:val="en-GB"/>
          </w:rPr>
          <w:t>https://www.kvalitavpraxi.cz/aktuality/ochrana-prav/pocet-lidi-v-pobytovych-socialnichsluzbach-stale-roste/</w:t>
        </w:r>
      </w:hyperlink>
    </w:p>
  </w:footnote>
  <w:footnote w:id="12">
    <w:p w:rsidR="00DE3523" w:rsidRDefault="00DE3523" w:rsidP="00DE3523">
      <w:pPr>
        <w:pStyle w:val="FootnoteText"/>
      </w:pPr>
      <w:r w:rsidRPr="00F20B9D">
        <w:rPr>
          <w:rStyle w:val="FootnoteReference"/>
          <w:lang w:val="en-GB"/>
        </w:rPr>
        <w:footnoteRef/>
      </w:r>
      <w:r w:rsidRPr="00F20B9D">
        <w:rPr>
          <w:lang w:val="en-GB"/>
        </w:rPr>
        <w:t xml:space="preserve"> The list of individual members and organisations can be found on the website of JDI: </w:t>
      </w:r>
      <w:hyperlink r:id="rId5" w:history="1">
        <w:r w:rsidRPr="00F20B9D">
          <w:rPr>
            <w:rStyle w:val="Hyperlink"/>
            <w:lang w:val="en-GB"/>
          </w:rPr>
          <w:t>http://jdicz.eu/o-jdi/clenove-jdi/</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02979"/>
    <w:multiLevelType w:val="hybridMultilevel"/>
    <w:tmpl w:val="8E70F9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6DA761FE"/>
    <w:multiLevelType w:val="hybridMultilevel"/>
    <w:tmpl w:val="57C8199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8C"/>
    <w:rsid w:val="000D2229"/>
    <w:rsid w:val="000E2880"/>
    <w:rsid w:val="00144A83"/>
    <w:rsid w:val="0020041C"/>
    <w:rsid w:val="00215DBC"/>
    <w:rsid w:val="002505C7"/>
    <w:rsid w:val="00450A7B"/>
    <w:rsid w:val="00477BEB"/>
    <w:rsid w:val="005B7CC1"/>
    <w:rsid w:val="005D2D03"/>
    <w:rsid w:val="005D2F8E"/>
    <w:rsid w:val="00630514"/>
    <w:rsid w:val="006668AC"/>
    <w:rsid w:val="00777489"/>
    <w:rsid w:val="008275A3"/>
    <w:rsid w:val="00862CE4"/>
    <w:rsid w:val="008E3427"/>
    <w:rsid w:val="009F15A8"/>
    <w:rsid w:val="00A2336F"/>
    <w:rsid w:val="00A70FC2"/>
    <w:rsid w:val="00B06A8C"/>
    <w:rsid w:val="00B900C2"/>
    <w:rsid w:val="00BA561F"/>
    <w:rsid w:val="00BD47C3"/>
    <w:rsid w:val="00C61F07"/>
    <w:rsid w:val="00DE3523"/>
    <w:rsid w:val="00E26523"/>
    <w:rsid w:val="00E571EB"/>
    <w:rsid w:val="00E725E4"/>
    <w:rsid w:val="00E81089"/>
    <w:rsid w:val="00F20B9D"/>
    <w:rsid w:val="00F60410"/>
    <w:rsid w:val="00F7212C"/>
    <w:rsid w:val="00FB6B1E"/>
    <w:rsid w:val="00FB726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E3D1E8-A229-44C9-8A5E-B16858E34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FC2"/>
  </w:style>
  <w:style w:type="paragraph" w:styleId="Heading3">
    <w:name w:val="heading 3"/>
    <w:basedOn w:val="Normal"/>
    <w:link w:val="Heading3Char"/>
    <w:uiPriority w:val="9"/>
    <w:qFormat/>
    <w:rsid w:val="00E725E4"/>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06A8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E2880"/>
    <w:pPr>
      <w:ind w:left="720"/>
      <w:contextualSpacing/>
    </w:pPr>
  </w:style>
  <w:style w:type="paragraph" w:styleId="FootnoteText">
    <w:name w:val="footnote text"/>
    <w:basedOn w:val="Normal"/>
    <w:link w:val="FootnoteTextChar"/>
    <w:uiPriority w:val="99"/>
    <w:unhideWhenUsed/>
    <w:rsid w:val="000E2880"/>
    <w:pPr>
      <w:spacing w:after="0" w:line="240" w:lineRule="auto"/>
    </w:pPr>
    <w:rPr>
      <w:sz w:val="20"/>
      <w:szCs w:val="20"/>
    </w:rPr>
  </w:style>
  <w:style w:type="character" w:customStyle="1" w:styleId="FootnoteTextChar">
    <w:name w:val="Footnote Text Char"/>
    <w:basedOn w:val="DefaultParagraphFont"/>
    <w:link w:val="FootnoteText"/>
    <w:uiPriority w:val="99"/>
    <w:rsid w:val="000E2880"/>
    <w:rPr>
      <w:sz w:val="20"/>
      <w:szCs w:val="20"/>
    </w:rPr>
  </w:style>
  <w:style w:type="character" w:styleId="FootnoteReference">
    <w:name w:val="footnote reference"/>
    <w:basedOn w:val="DefaultParagraphFont"/>
    <w:uiPriority w:val="99"/>
    <w:semiHidden/>
    <w:unhideWhenUsed/>
    <w:rsid w:val="000E2880"/>
    <w:rPr>
      <w:vertAlign w:val="superscript"/>
    </w:rPr>
  </w:style>
  <w:style w:type="character" w:styleId="Hyperlink">
    <w:name w:val="Hyperlink"/>
    <w:basedOn w:val="DefaultParagraphFont"/>
    <w:uiPriority w:val="99"/>
    <w:unhideWhenUsed/>
    <w:rsid w:val="00C61F07"/>
    <w:rPr>
      <w:color w:val="0000FF" w:themeColor="hyperlink"/>
      <w:u w:val="single"/>
    </w:rPr>
  </w:style>
  <w:style w:type="character" w:styleId="FollowedHyperlink">
    <w:name w:val="FollowedHyperlink"/>
    <w:basedOn w:val="DefaultParagraphFont"/>
    <w:uiPriority w:val="99"/>
    <w:semiHidden/>
    <w:unhideWhenUsed/>
    <w:rsid w:val="008275A3"/>
    <w:rPr>
      <w:color w:val="800080" w:themeColor="followedHyperlink"/>
      <w:u w:val="single"/>
    </w:rPr>
  </w:style>
  <w:style w:type="character" w:customStyle="1" w:styleId="Heading3Char">
    <w:name w:val="Heading 3 Char"/>
    <w:basedOn w:val="DefaultParagraphFont"/>
    <w:link w:val="Heading3"/>
    <w:uiPriority w:val="9"/>
    <w:rsid w:val="00E725E4"/>
    <w:rPr>
      <w:rFonts w:ascii="Times New Roman" w:eastAsia="Times New Roman" w:hAnsi="Times New Roman" w:cs="Times New Roman"/>
      <w:b/>
      <w:bCs/>
      <w:sz w:val="27"/>
      <w:szCs w:val="27"/>
      <w:lang w:eastAsia="cs-CZ"/>
    </w:rPr>
  </w:style>
  <w:style w:type="character" w:styleId="Strong">
    <w:name w:val="Strong"/>
    <w:basedOn w:val="DefaultParagraphFont"/>
    <w:uiPriority w:val="22"/>
    <w:qFormat/>
    <w:rsid w:val="00E725E4"/>
    <w:rPr>
      <w:b/>
      <w:bCs/>
    </w:rPr>
  </w:style>
  <w:style w:type="paragraph" w:styleId="BalloonText">
    <w:name w:val="Balloon Text"/>
    <w:basedOn w:val="Normal"/>
    <w:link w:val="BalloonTextChar"/>
    <w:uiPriority w:val="99"/>
    <w:semiHidden/>
    <w:unhideWhenUsed/>
    <w:rsid w:val="00E72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5E4"/>
    <w:rPr>
      <w:rFonts w:ascii="Tahoma" w:hAnsi="Tahoma" w:cs="Tahoma"/>
      <w:sz w:val="16"/>
      <w:szCs w:val="16"/>
    </w:rPr>
  </w:style>
  <w:style w:type="table" w:styleId="TableGrid">
    <w:name w:val="Table Grid"/>
    <w:basedOn w:val="TableNormal"/>
    <w:uiPriority w:val="59"/>
    <w:rsid w:val="005D2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213827">
      <w:bodyDiv w:val="1"/>
      <w:marLeft w:val="0"/>
      <w:marRight w:val="0"/>
      <w:marTop w:val="0"/>
      <w:marBottom w:val="0"/>
      <w:divBdr>
        <w:top w:val="none" w:sz="0" w:space="0" w:color="auto"/>
        <w:left w:val="none" w:sz="0" w:space="0" w:color="auto"/>
        <w:bottom w:val="none" w:sz="0" w:space="0" w:color="auto"/>
        <w:right w:val="none" w:sz="0" w:space="0" w:color="auto"/>
      </w:divBdr>
    </w:div>
    <w:div w:id="1767114353">
      <w:bodyDiv w:val="1"/>
      <w:marLeft w:val="0"/>
      <w:marRight w:val="0"/>
      <w:marTop w:val="0"/>
      <w:marBottom w:val="0"/>
      <w:divBdr>
        <w:top w:val="none" w:sz="0" w:space="0" w:color="auto"/>
        <w:left w:val="none" w:sz="0" w:space="0" w:color="auto"/>
        <w:bottom w:val="none" w:sz="0" w:space="0" w:color="auto"/>
        <w:right w:val="none" w:sz="0" w:space="0" w:color="auto"/>
      </w:divBdr>
      <w:divsChild>
        <w:div w:id="1106190702">
          <w:marLeft w:val="0"/>
          <w:marRight w:val="0"/>
          <w:marTop w:val="0"/>
          <w:marBottom w:val="0"/>
          <w:divBdr>
            <w:top w:val="none" w:sz="0" w:space="0" w:color="auto"/>
            <w:left w:val="none" w:sz="0" w:space="0" w:color="auto"/>
            <w:bottom w:val="none" w:sz="0" w:space="0" w:color="auto"/>
            <w:right w:val="none" w:sz="0" w:space="0" w:color="auto"/>
          </w:divBdr>
          <w:divsChild>
            <w:div w:id="1466773275">
              <w:marLeft w:val="0"/>
              <w:marRight w:val="0"/>
              <w:marTop w:val="0"/>
              <w:marBottom w:val="0"/>
              <w:divBdr>
                <w:top w:val="none" w:sz="0" w:space="0" w:color="auto"/>
                <w:left w:val="none" w:sz="0" w:space="0" w:color="auto"/>
                <w:bottom w:val="none" w:sz="0" w:space="0" w:color="auto"/>
                <w:right w:val="none" w:sz="0" w:space="0" w:color="auto"/>
              </w:divBdr>
            </w:div>
          </w:divsChild>
        </w:div>
        <w:div w:id="1481925217">
          <w:marLeft w:val="0"/>
          <w:marRight w:val="0"/>
          <w:marTop w:val="0"/>
          <w:marBottom w:val="0"/>
          <w:divBdr>
            <w:top w:val="none" w:sz="0" w:space="0" w:color="auto"/>
            <w:left w:val="none" w:sz="0" w:space="0" w:color="auto"/>
            <w:bottom w:val="none" w:sz="0" w:space="0" w:color="auto"/>
            <w:right w:val="none" w:sz="0" w:space="0" w:color="auto"/>
          </w:divBdr>
          <w:divsChild>
            <w:div w:id="175386606">
              <w:marLeft w:val="0"/>
              <w:marRight w:val="0"/>
              <w:marTop w:val="0"/>
              <w:marBottom w:val="0"/>
              <w:divBdr>
                <w:top w:val="none" w:sz="0" w:space="0" w:color="auto"/>
                <w:left w:val="none" w:sz="0" w:space="0" w:color="auto"/>
                <w:bottom w:val="none" w:sz="0" w:space="0" w:color="auto"/>
                <w:right w:val="none" w:sz="0" w:space="0" w:color="auto"/>
              </w:divBdr>
            </w:div>
          </w:divsChild>
        </w:div>
        <w:div w:id="1441027369">
          <w:marLeft w:val="0"/>
          <w:marRight w:val="0"/>
          <w:marTop w:val="0"/>
          <w:marBottom w:val="0"/>
          <w:divBdr>
            <w:top w:val="none" w:sz="0" w:space="0" w:color="auto"/>
            <w:left w:val="none" w:sz="0" w:space="0" w:color="auto"/>
            <w:bottom w:val="none" w:sz="0" w:space="0" w:color="auto"/>
            <w:right w:val="none" w:sz="0" w:space="0" w:color="auto"/>
          </w:divBdr>
          <w:divsChild>
            <w:div w:id="1401250184">
              <w:marLeft w:val="0"/>
              <w:marRight w:val="0"/>
              <w:marTop w:val="0"/>
              <w:marBottom w:val="0"/>
              <w:divBdr>
                <w:top w:val="none" w:sz="0" w:space="0" w:color="auto"/>
                <w:left w:val="none" w:sz="0" w:space="0" w:color="auto"/>
                <w:bottom w:val="none" w:sz="0" w:space="0" w:color="auto"/>
                <w:right w:val="none" w:sz="0" w:space="0" w:color="auto"/>
              </w:divBdr>
            </w:div>
          </w:divsChild>
        </w:div>
        <w:div w:id="1111779362">
          <w:marLeft w:val="0"/>
          <w:marRight w:val="0"/>
          <w:marTop w:val="0"/>
          <w:marBottom w:val="0"/>
          <w:divBdr>
            <w:top w:val="none" w:sz="0" w:space="0" w:color="auto"/>
            <w:left w:val="none" w:sz="0" w:space="0" w:color="auto"/>
            <w:bottom w:val="none" w:sz="0" w:space="0" w:color="auto"/>
            <w:right w:val="none" w:sz="0" w:space="0" w:color="auto"/>
          </w:divBdr>
          <w:divsChild>
            <w:div w:id="479159221">
              <w:marLeft w:val="0"/>
              <w:marRight w:val="0"/>
              <w:marTop w:val="0"/>
              <w:marBottom w:val="0"/>
              <w:divBdr>
                <w:top w:val="none" w:sz="0" w:space="0" w:color="auto"/>
                <w:left w:val="none" w:sz="0" w:space="0" w:color="auto"/>
                <w:bottom w:val="none" w:sz="0" w:space="0" w:color="auto"/>
                <w:right w:val="none" w:sz="0" w:space="0" w:color="auto"/>
              </w:divBdr>
            </w:div>
          </w:divsChild>
        </w:div>
        <w:div w:id="629440144">
          <w:marLeft w:val="0"/>
          <w:marRight w:val="0"/>
          <w:marTop w:val="0"/>
          <w:marBottom w:val="0"/>
          <w:divBdr>
            <w:top w:val="none" w:sz="0" w:space="0" w:color="auto"/>
            <w:left w:val="none" w:sz="0" w:space="0" w:color="auto"/>
            <w:bottom w:val="none" w:sz="0" w:space="0" w:color="auto"/>
            <w:right w:val="none" w:sz="0" w:space="0" w:color="auto"/>
          </w:divBdr>
          <w:divsChild>
            <w:div w:id="2132627105">
              <w:marLeft w:val="0"/>
              <w:marRight w:val="0"/>
              <w:marTop w:val="0"/>
              <w:marBottom w:val="0"/>
              <w:divBdr>
                <w:top w:val="none" w:sz="0" w:space="0" w:color="auto"/>
                <w:left w:val="none" w:sz="0" w:space="0" w:color="auto"/>
                <w:bottom w:val="none" w:sz="0" w:space="0" w:color="auto"/>
                <w:right w:val="none" w:sz="0" w:space="0" w:color="auto"/>
              </w:divBdr>
            </w:div>
          </w:divsChild>
        </w:div>
        <w:div w:id="1620918202">
          <w:marLeft w:val="0"/>
          <w:marRight w:val="0"/>
          <w:marTop w:val="0"/>
          <w:marBottom w:val="0"/>
          <w:divBdr>
            <w:top w:val="none" w:sz="0" w:space="0" w:color="auto"/>
            <w:left w:val="none" w:sz="0" w:space="0" w:color="auto"/>
            <w:bottom w:val="none" w:sz="0" w:space="0" w:color="auto"/>
            <w:right w:val="none" w:sz="0" w:space="0" w:color="auto"/>
          </w:divBdr>
          <w:divsChild>
            <w:div w:id="277152137">
              <w:marLeft w:val="0"/>
              <w:marRight w:val="0"/>
              <w:marTop w:val="0"/>
              <w:marBottom w:val="0"/>
              <w:divBdr>
                <w:top w:val="none" w:sz="0" w:space="0" w:color="auto"/>
                <w:left w:val="none" w:sz="0" w:space="0" w:color="auto"/>
                <w:bottom w:val="none" w:sz="0" w:space="0" w:color="auto"/>
                <w:right w:val="none" w:sz="0" w:space="0" w:color="auto"/>
              </w:divBdr>
            </w:div>
          </w:divsChild>
        </w:div>
        <w:div w:id="518084989">
          <w:marLeft w:val="0"/>
          <w:marRight w:val="0"/>
          <w:marTop w:val="0"/>
          <w:marBottom w:val="0"/>
          <w:divBdr>
            <w:top w:val="none" w:sz="0" w:space="0" w:color="auto"/>
            <w:left w:val="none" w:sz="0" w:space="0" w:color="auto"/>
            <w:bottom w:val="none" w:sz="0" w:space="0" w:color="auto"/>
            <w:right w:val="none" w:sz="0" w:space="0" w:color="auto"/>
          </w:divBdr>
          <w:divsChild>
            <w:div w:id="1854568047">
              <w:marLeft w:val="0"/>
              <w:marRight w:val="0"/>
              <w:marTop w:val="0"/>
              <w:marBottom w:val="0"/>
              <w:divBdr>
                <w:top w:val="none" w:sz="0" w:space="0" w:color="auto"/>
                <w:left w:val="none" w:sz="0" w:space="0" w:color="auto"/>
                <w:bottom w:val="none" w:sz="0" w:space="0" w:color="auto"/>
                <w:right w:val="none" w:sz="0" w:space="0" w:color="auto"/>
              </w:divBdr>
            </w:div>
          </w:divsChild>
        </w:div>
        <w:div w:id="545994235">
          <w:marLeft w:val="0"/>
          <w:marRight w:val="0"/>
          <w:marTop w:val="0"/>
          <w:marBottom w:val="0"/>
          <w:divBdr>
            <w:top w:val="none" w:sz="0" w:space="0" w:color="auto"/>
            <w:left w:val="none" w:sz="0" w:space="0" w:color="auto"/>
            <w:bottom w:val="none" w:sz="0" w:space="0" w:color="auto"/>
            <w:right w:val="none" w:sz="0" w:space="0" w:color="auto"/>
          </w:divBdr>
          <w:divsChild>
            <w:div w:id="680355895">
              <w:marLeft w:val="0"/>
              <w:marRight w:val="0"/>
              <w:marTop w:val="0"/>
              <w:marBottom w:val="0"/>
              <w:divBdr>
                <w:top w:val="none" w:sz="0" w:space="0" w:color="auto"/>
                <w:left w:val="none" w:sz="0" w:space="0" w:color="auto"/>
                <w:bottom w:val="none" w:sz="0" w:space="0" w:color="auto"/>
                <w:right w:val="none" w:sz="0" w:space="0" w:color="auto"/>
              </w:divBdr>
            </w:div>
          </w:divsChild>
        </w:div>
        <w:div w:id="634527925">
          <w:marLeft w:val="0"/>
          <w:marRight w:val="0"/>
          <w:marTop w:val="0"/>
          <w:marBottom w:val="0"/>
          <w:divBdr>
            <w:top w:val="none" w:sz="0" w:space="0" w:color="auto"/>
            <w:left w:val="none" w:sz="0" w:space="0" w:color="auto"/>
            <w:bottom w:val="none" w:sz="0" w:space="0" w:color="auto"/>
            <w:right w:val="none" w:sz="0" w:space="0" w:color="auto"/>
          </w:divBdr>
          <w:divsChild>
            <w:div w:id="1717390926">
              <w:marLeft w:val="0"/>
              <w:marRight w:val="0"/>
              <w:marTop w:val="0"/>
              <w:marBottom w:val="0"/>
              <w:divBdr>
                <w:top w:val="none" w:sz="0" w:space="0" w:color="auto"/>
                <w:left w:val="none" w:sz="0" w:space="0" w:color="auto"/>
                <w:bottom w:val="none" w:sz="0" w:space="0" w:color="auto"/>
                <w:right w:val="none" w:sz="0" w:space="0" w:color="auto"/>
              </w:divBdr>
            </w:div>
          </w:divsChild>
        </w:div>
        <w:div w:id="566842865">
          <w:marLeft w:val="0"/>
          <w:marRight w:val="0"/>
          <w:marTop w:val="0"/>
          <w:marBottom w:val="0"/>
          <w:divBdr>
            <w:top w:val="none" w:sz="0" w:space="0" w:color="auto"/>
            <w:left w:val="none" w:sz="0" w:space="0" w:color="auto"/>
            <w:bottom w:val="none" w:sz="0" w:space="0" w:color="auto"/>
            <w:right w:val="none" w:sz="0" w:space="0" w:color="auto"/>
          </w:divBdr>
          <w:divsChild>
            <w:div w:id="1334801220">
              <w:marLeft w:val="0"/>
              <w:marRight w:val="0"/>
              <w:marTop w:val="0"/>
              <w:marBottom w:val="0"/>
              <w:divBdr>
                <w:top w:val="none" w:sz="0" w:space="0" w:color="auto"/>
                <w:left w:val="none" w:sz="0" w:space="0" w:color="auto"/>
                <w:bottom w:val="none" w:sz="0" w:space="0" w:color="auto"/>
                <w:right w:val="none" w:sz="0" w:space="0" w:color="auto"/>
              </w:divBdr>
            </w:div>
          </w:divsChild>
        </w:div>
        <w:div w:id="1959556734">
          <w:marLeft w:val="0"/>
          <w:marRight w:val="0"/>
          <w:marTop w:val="0"/>
          <w:marBottom w:val="0"/>
          <w:divBdr>
            <w:top w:val="none" w:sz="0" w:space="0" w:color="auto"/>
            <w:left w:val="none" w:sz="0" w:space="0" w:color="auto"/>
            <w:bottom w:val="none" w:sz="0" w:space="0" w:color="auto"/>
            <w:right w:val="none" w:sz="0" w:space="0" w:color="auto"/>
          </w:divBdr>
          <w:divsChild>
            <w:div w:id="2079940027">
              <w:marLeft w:val="0"/>
              <w:marRight w:val="0"/>
              <w:marTop w:val="0"/>
              <w:marBottom w:val="0"/>
              <w:divBdr>
                <w:top w:val="none" w:sz="0" w:space="0" w:color="auto"/>
                <w:left w:val="none" w:sz="0" w:space="0" w:color="auto"/>
                <w:bottom w:val="none" w:sz="0" w:space="0" w:color="auto"/>
                <w:right w:val="none" w:sz="0" w:space="0" w:color="auto"/>
              </w:divBdr>
              <w:divsChild>
                <w:div w:id="73127653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091462297">
      <w:bodyDiv w:val="1"/>
      <w:marLeft w:val="0"/>
      <w:marRight w:val="0"/>
      <w:marTop w:val="0"/>
      <w:marBottom w:val="0"/>
      <w:divBdr>
        <w:top w:val="none" w:sz="0" w:space="0" w:color="auto"/>
        <w:left w:val="none" w:sz="0" w:space="0" w:color="auto"/>
        <w:bottom w:val="none" w:sz="0" w:space="0" w:color="auto"/>
        <w:right w:val="none" w:sz="0" w:space="0" w:color="auto"/>
      </w:divBdr>
      <w:divsChild>
        <w:div w:id="1808471031">
          <w:marLeft w:val="0"/>
          <w:marRight w:val="0"/>
          <w:marTop w:val="0"/>
          <w:marBottom w:val="0"/>
          <w:divBdr>
            <w:top w:val="none" w:sz="0" w:space="0" w:color="auto"/>
            <w:left w:val="none" w:sz="0" w:space="0" w:color="auto"/>
            <w:bottom w:val="none" w:sz="0" w:space="0" w:color="auto"/>
            <w:right w:val="none" w:sz="0" w:space="0" w:color="auto"/>
          </w:divBdr>
          <w:divsChild>
            <w:div w:id="1880434630">
              <w:marLeft w:val="0"/>
              <w:marRight w:val="0"/>
              <w:marTop w:val="0"/>
              <w:marBottom w:val="0"/>
              <w:divBdr>
                <w:top w:val="none" w:sz="0" w:space="0" w:color="auto"/>
                <w:left w:val="none" w:sz="0" w:space="0" w:color="auto"/>
                <w:bottom w:val="none" w:sz="0" w:space="0" w:color="auto"/>
                <w:right w:val="none" w:sz="0" w:space="0" w:color="auto"/>
              </w:divBdr>
              <w:divsChild>
                <w:div w:id="832258744">
                  <w:marLeft w:val="0"/>
                  <w:marRight w:val="0"/>
                  <w:marTop w:val="0"/>
                  <w:marBottom w:val="0"/>
                  <w:divBdr>
                    <w:top w:val="none" w:sz="0" w:space="0" w:color="auto"/>
                    <w:left w:val="none" w:sz="0" w:space="0" w:color="auto"/>
                    <w:bottom w:val="none" w:sz="0" w:space="0" w:color="auto"/>
                    <w:right w:val="none" w:sz="0" w:space="0" w:color="auto"/>
                  </w:divBdr>
                  <w:divsChild>
                    <w:div w:id="700011150">
                      <w:marLeft w:val="0"/>
                      <w:marRight w:val="0"/>
                      <w:marTop w:val="0"/>
                      <w:marBottom w:val="0"/>
                      <w:divBdr>
                        <w:top w:val="none" w:sz="0" w:space="0" w:color="auto"/>
                        <w:left w:val="none" w:sz="0" w:space="0" w:color="auto"/>
                        <w:bottom w:val="none" w:sz="0" w:space="0" w:color="auto"/>
                        <w:right w:val="none" w:sz="0" w:space="0" w:color="auto"/>
                      </w:divBdr>
                    </w:div>
                  </w:divsChild>
                </w:div>
                <w:div w:id="153886335">
                  <w:marLeft w:val="0"/>
                  <w:marRight w:val="0"/>
                  <w:marTop w:val="0"/>
                  <w:marBottom w:val="0"/>
                  <w:divBdr>
                    <w:top w:val="none" w:sz="0" w:space="0" w:color="auto"/>
                    <w:left w:val="none" w:sz="0" w:space="0" w:color="auto"/>
                    <w:bottom w:val="none" w:sz="0" w:space="0" w:color="auto"/>
                    <w:right w:val="none" w:sz="0" w:space="0" w:color="auto"/>
                  </w:divBdr>
                  <w:divsChild>
                    <w:div w:id="872614896">
                      <w:marLeft w:val="0"/>
                      <w:marRight w:val="0"/>
                      <w:marTop w:val="0"/>
                      <w:marBottom w:val="0"/>
                      <w:divBdr>
                        <w:top w:val="none" w:sz="0" w:space="0" w:color="auto"/>
                        <w:left w:val="none" w:sz="0" w:space="0" w:color="auto"/>
                        <w:bottom w:val="none" w:sz="0" w:space="0" w:color="auto"/>
                        <w:right w:val="none" w:sz="0" w:space="0" w:color="auto"/>
                      </w:divBdr>
                    </w:div>
                  </w:divsChild>
                </w:div>
                <w:div w:id="1606881980">
                  <w:marLeft w:val="0"/>
                  <w:marRight w:val="0"/>
                  <w:marTop w:val="0"/>
                  <w:marBottom w:val="0"/>
                  <w:divBdr>
                    <w:top w:val="none" w:sz="0" w:space="0" w:color="auto"/>
                    <w:left w:val="none" w:sz="0" w:space="0" w:color="auto"/>
                    <w:bottom w:val="none" w:sz="0" w:space="0" w:color="auto"/>
                    <w:right w:val="none" w:sz="0" w:space="0" w:color="auto"/>
                  </w:divBdr>
                  <w:divsChild>
                    <w:div w:id="275019340">
                      <w:marLeft w:val="0"/>
                      <w:marRight w:val="0"/>
                      <w:marTop w:val="0"/>
                      <w:marBottom w:val="0"/>
                      <w:divBdr>
                        <w:top w:val="none" w:sz="0" w:space="0" w:color="auto"/>
                        <w:left w:val="none" w:sz="0" w:space="0" w:color="auto"/>
                        <w:bottom w:val="none" w:sz="0" w:space="0" w:color="auto"/>
                        <w:right w:val="none" w:sz="0" w:space="0" w:color="auto"/>
                      </w:divBdr>
                    </w:div>
                  </w:divsChild>
                </w:div>
                <w:div w:id="2007434711">
                  <w:marLeft w:val="0"/>
                  <w:marRight w:val="0"/>
                  <w:marTop w:val="0"/>
                  <w:marBottom w:val="0"/>
                  <w:divBdr>
                    <w:top w:val="none" w:sz="0" w:space="0" w:color="auto"/>
                    <w:left w:val="none" w:sz="0" w:space="0" w:color="auto"/>
                    <w:bottom w:val="none" w:sz="0" w:space="0" w:color="auto"/>
                    <w:right w:val="none" w:sz="0" w:space="0" w:color="auto"/>
                  </w:divBdr>
                  <w:divsChild>
                    <w:div w:id="944115776">
                      <w:marLeft w:val="0"/>
                      <w:marRight w:val="0"/>
                      <w:marTop w:val="0"/>
                      <w:marBottom w:val="0"/>
                      <w:divBdr>
                        <w:top w:val="none" w:sz="0" w:space="0" w:color="auto"/>
                        <w:left w:val="none" w:sz="0" w:space="0" w:color="auto"/>
                        <w:bottom w:val="none" w:sz="0" w:space="0" w:color="auto"/>
                        <w:right w:val="none" w:sz="0" w:space="0" w:color="auto"/>
                      </w:divBdr>
                    </w:div>
                  </w:divsChild>
                </w:div>
                <w:div w:id="2017800813">
                  <w:marLeft w:val="0"/>
                  <w:marRight w:val="0"/>
                  <w:marTop w:val="0"/>
                  <w:marBottom w:val="0"/>
                  <w:divBdr>
                    <w:top w:val="none" w:sz="0" w:space="0" w:color="auto"/>
                    <w:left w:val="none" w:sz="0" w:space="0" w:color="auto"/>
                    <w:bottom w:val="none" w:sz="0" w:space="0" w:color="auto"/>
                    <w:right w:val="none" w:sz="0" w:space="0" w:color="auto"/>
                  </w:divBdr>
                  <w:divsChild>
                    <w:div w:id="575088639">
                      <w:marLeft w:val="0"/>
                      <w:marRight w:val="0"/>
                      <w:marTop w:val="0"/>
                      <w:marBottom w:val="0"/>
                      <w:divBdr>
                        <w:top w:val="none" w:sz="0" w:space="0" w:color="auto"/>
                        <w:left w:val="none" w:sz="0" w:space="0" w:color="auto"/>
                        <w:bottom w:val="none" w:sz="0" w:space="0" w:color="auto"/>
                        <w:right w:val="none" w:sz="0" w:space="0" w:color="auto"/>
                      </w:divBdr>
                    </w:div>
                  </w:divsChild>
                </w:div>
                <w:div w:id="1646855025">
                  <w:marLeft w:val="0"/>
                  <w:marRight w:val="0"/>
                  <w:marTop w:val="0"/>
                  <w:marBottom w:val="0"/>
                  <w:divBdr>
                    <w:top w:val="none" w:sz="0" w:space="0" w:color="auto"/>
                    <w:left w:val="none" w:sz="0" w:space="0" w:color="auto"/>
                    <w:bottom w:val="none" w:sz="0" w:space="0" w:color="auto"/>
                    <w:right w:val="none" w:sz="0" w:space="0" w:color="auto"/>
                  </w:divBdr>
                  <w:divsChild>
                    <w:div w:id="61024254">
                      <w:marLeft w:val="0"/>
                      <w:marRight w:val="0"/>
                      <w:marTop w:val="0"/>
                      <w:marBottom w:val="0"/>
                      <w:divBdr>
                        <w:top w:val="none" w:sz="0" w:space="0" w:color="auto"/>
                        <w:left w:val="none" w:sz="0" w:space="0" w:color="auto"/>
                        <w:bottom w:val="none" w:sz="0" w:space="0" w:color="auto"/>
                        <w:right w:val="none" w:sz="0" w:space="0" w:color="auto"/>
                      </w:divBdr>
                    </w:div>
                  </w:divsChild>
                </w:div>
                <w:div w:id="792864718">
                  <w:marLeft w:val="0"/>
                  <w:marRight w:val="0"/>
                  <w:marTop w:val="0"/>
                  <w:marBottom w:val="0"/>
                  <w:divBdr>
                    <w:top w:val="none" w:sz="0" w:space="0" w:color="auto"/>
                    <w:left w:val="none" w:sz="0" w:space="0" w:color="auto"/>
                    <w:bottom w:val="none" w:sz="0" w:space="0" w:color="auto"/>
                    <w:right w:val="none" w:sz="0" w:space="0" w:color="auto"/>
                  </w:divBdr>
                  <w:divsChild>
                    <w:div w:id="542524819">
                      <w:marLeft w:val="0"/>
                      <w:marRight w:val="0"/>
                      <w:marTop w:val="0"/>
                      <w:marBottom w:val="0"/>
                      <w:divBdr>
                        <w:top w:val="none" w:sz="0" w:space="0" w:color="auto"/>
                        <w:left w:val="none" w:sz="0" w:space="0" w:color="auto"/>
                        <w:bottom w:val="none" w:sz="0" w:space="0" w:color="auto"/>
                        <w:right w:val="none" w:sz="0" w:space="0" w:color="auto"/>
                      </w:divBdr>
                    </w:div>
                  </w:divsChild>
                </w:div>
                <w:div w:id="197014711">
                  <w:marLeft w:val="0"/>
                  <w:marRight w:val="0"/>
                  <w:marTop w:val="0"/>
                  <w:marBottom w:val="0"/>
                  <w:divBdr>
                    <w:top w:val="none" w:sz="0" w:space="0" w:color="auto"/>
                    <w:left w:val="none" w:sz="0" w:space="0" w:color="auto"/>
                    <w:bottom w:val="none" w:sz="0" w:space="0" w:color="auto"/>
                    <w:right w:val="none" w:sz="0" w:space="0" w:color="auto"/>
                  </w:divBdr>
                  <w:divsChild>
                    <w:div w:id="523635586">
                      <w:marLeft w:val="0"/>
                      <w:marRight w:val="0"/>
                      <w:marTop w:val="0"/>
                      <w:marBottom w:val="0"/>
                      <w:divBdr>
                        <w:top w:val="none" w:sz="0" w:space="0" w:color="auto"/>
                        <w:left w:val="none" w:sz="0" w:space="0" w:color="auto"/>
                        <w:bottom w:val="none" w:sz="0" w:space="0" w:color="auto"/>
                        <w:right w:val="none" w:sz="0" w:space="0" w:color="auto"/>
                      </w:divBdr>
                    </w:div>
                  </w:divsChild>
                </w:div>
                <w:div w:id="2004433810">
                  <w:marLeft w:val="0"/>
                  <w:marRight w:val="0"/>
                  <w:marTop w:val="0"/>
                  <w:marBottom w:val="0"/>
                  <w:divBdr>
                    <w:top w:val="none" w:sz="0" w:space="0" w:color="auto"/>
                    <w:left w:val="none" w:sz="0" w:space="0" w:color="auto"/>
                    <w:bottom w:val="none" w:sz="0" w:space="0" w:color="auto"/>
                    <w:right w:val="none" w:sz="0" w:space="0" w:color="auto"/>
                  </w:divBdr>
                  <w:divsChild>
                    <w:div w:id="1967392608">
                      <w:marLeft w:val="0"/>
                      <w:marRight w:val="0"/>
                      <w:marTop w:val="0"/>
                      <w:marBottom w:val="0"/>
                      <w:divBdr>
                        <w:top w:val="none" w:sz="0" w:space="0" w:color="auto"/>
                        <w:left w:val="none" w:sz="0" w:space="0" w:color="auto"/>
                        <w:bottom w:val="none" w:sz="0" w:space="0" w:color="auto"/>
                        <w:right w:val="none" w:sz="0" w:space="0" w:color="auto"/>
                      </w:divBdr>
                    </w:div>
                  </w:divsChild>
                </w:div>
                <w:div w:id="1904750121">
                  <w:marLeft w:val="0"/>
                  <w:marRight w:val="0"/>
                  <w:marTop w:val="0"/>
                  <w:marBottom w:val="0"/>
                  <w:divBdr>
                    <w:top w:val="none" w:sz="0" w:space="0" w:color="auto"/>
                    <w:left w:val="none" w:sz="0" w:space="0" w:color="auto"/>
                    <w:bottom w:val="none" w:sz="0" w:space="0" w:color="auto"/>
                    <w:right w:val="none" w:sz="0" w:space="0" w:color="auto"/>
                  </w:divBdr>
                  <w:divsChild>
                    <w:div w:id="1680963111">
                      <w:marLeft w:val="0"/>
                      <w:marRight w:val="0"/>
                      <w:marTop w:val="0"/>
                      <w:marBottom w:val="0"/>
                      <w:divBdr>
                        <w:top w:val="none" w:sz="0" w:space="0" w:color="auto"/>
                        <w:left w:val="none" w:sz="0" w:space="0" w:color="auto"/>
                        <w:bottom w:val="none" w:sz="0" w:space="0" w:color="auto"/>
                        <w:right w:val="none" w:sz="0" w:space="0" w:color="auto"/>
                      </w:divBdr>
                    </w:div>
                  </w:divsChild>
                </w:div>
                <w:div w:id="2044865795">
                  <w:marLeft w:val="0"/>
                  <w:marRight w:val="0"/>
                  <w:marTop w:val="0"/>
                  <w:marBottom w:val="0"/>
                  <w:divBdr>
                    <w:top w:val="none" w:sz="0" w:space="0" w:color="auto"/>
                    <w:left w:val="none" w:sz="0" w:space="0" w:color="auto"/>
                    <w:bottom w:val="none" w:sz="0" w:space="0" w:color="auto"/>
                    <w:right w:val="none" w:sz="0" w:space="0" w:color="auto"/>
                  </w:divBdr>
                  <w:divsChild>
                    <w:div w:id="1675379339">
                      <w:marLeft w:val="0"/>
                      <w:marRight w:val="0"/>
                      <w:marTop w:val="0"/>
                      <w:marBottom w:val="0"/>
                      <w:divBdr>
                        <w:top w:val="none" w:sz="0" w:space="0" w:color="auto"/>
                        <w:left w:val="none" w:sz="0" w:space="0" w:color="auto"/>
                        <w:bottom w:val="none" w:sz="0" w:space="0" w:color="auto"/>
                        <w:right w:val="none" w:sz="0" w:space="0" w:color="auto"/>
                      </w:divBdr>
                    </w:div>
                  </w:divsChild>
                </w:div>
                <w:div w:id="2110612810">
                  <w:marLeft w:val="0"/>
                  <w:marRight w:val="0"/>
                  <w:marTop w:val="0"/>
                  <w:marBottom w:val="0"/>
                  <w:divBdr>
                    <w:top w:val="none" w:sz="0" w:space="0" w:color="auto"/>
                    <w:left w:val="none" w:sz="0" w:space="0" w:color="auto"/>
                    <w:bottom w:val="none" w:sz="0" w:space="0" w:color="auto"/>
                    <w:right w:val="none" w:sz="0" w:space="0" w:color="auto"/>
                  </w:divBdr>
                  <w:divsChild>
                    <w:div w:id="1358657761">
                      <w:marLeft w:val="0"/>
                      <w:marRight w:val="0"/>
                      <w:marTop w:val="0"/>
                      <w:marBottom w:val="0"/>
                      <w:divBdr>
                        <w:top w:val="none" w:sz="0" w:space="0" w:color="auto"/>
                        <w:left w:val="none" w:sz="0" w:space="0" w:color="auto"/>
                        <w:bottom w:val="none" w:sz="0" w:space="0" w:color="auto"/>
                        <w:right w:val="none" w:sz="0" w:space="0" w:color="auto"/>
                      </w:divBdr>
                    </w:div>
                  </w:divsChild>
                </w:div>
                <w:div w:id="1075711172">
                  <w:marLeft w:val="0"/>
                  <w:marRight w:val="0"/>
                  <w:marTop w:val="0"/>
                  <w:marBottom w:val="0"/>
                  <w:divBdr>
                    <w:top w:val="none" w:sz="0" w:space="0" w:color="auto"/>
                    <w:left w:val="none" w:sz="0" w:space="0" w:color="auto"/>
                    <w:bottom w:val="none" w:sz="0" w:space="0" w:color="auto"/>
                    <w:right w:val="none" w:sz="0" w:space="0" w:color="auto"/>
                  </w:divBdr>
                  <w:divsChild>
                    <w:div w:id="2052226252">
                      <w:marLeft w:val="0"/>
                      <w:marRight w:val="0"/>
                      <w:marTop w:val="0"/>
                      <w:marBottom w:val="0"/>
                      <w:divBdr>
                        <w:top w:val="none" w:sz="0" w:space="0" w:color="auto"/>
                        <w:left w:val="none" w:sz="0" w:space="0" w:color="auto"/>
                        <w:bottom w:val="none" w:sz="0" w:space="0" w:color="auto"/>
                        <w:right w:val="none" w:sz="0" w:space="0" w:color="auto"/>
                      </w:divBdr>
                    </w:div>
                  </w:divsChild>
                </w:div>
                <w:div w:id="1130443684">
                  <w:marLeft w:val="0"/>
                  <w:marRight w:val="0"/>
                  <w:marTop w:val="0"/>
                  <w:marBottom w:val="0"/>
                  <w:divBdr>
                    <w:top w:val="none" w:sz="0" w:space="0" w:color="auto"/>
                    <w:left w:val="none" w:sz="0" w:space="0" w:color="auto"/>
                    <w:bottom w:val="none" w:sz="0" w:space="0" w:color="auto"/>
                    <w:right w:val="none" w:sz="0" w:space="0" w:color="auto"/>
                  </w:divBdr>
                  <w:divsChild>
                    <w:div w:id="1015421522">
                      <w:marLeft w:val="0"/>
                      <w:marRight w:val="0"/>
                      <w:marTop w:val="0"/>
                      <w:marBottom w:val="0"/>
                      <w:divBdr>
                        <w:top w:val="none" w:sz="0" w:space="0" w:color="auto"/>
                        <w:left w:val="none" w:sz="0" w:space="0" w:color="auto"/>
                        <w:bottom w:val="none" w:sz="0" w:space="0" w:color="auto"/>
                        <w:right w:val="none" w:sz="0" w:space="0" w:color="auto"/>
                      </w:divBdr>
                    </w:div>
                  </w:divsChild>
                </w:div>
                <w:div w:id="71975689">
                  <w:marLeft w:val="0"/>
                  <w:marRight w:val="0"/>
                  <w:marTop w:val="0"/>
                  <w:marBottom w:val="0"/>
                  <w:divBdr>
                    <w:top w:val="none" w:sz="0" w:space="0" w:color="auto"/>
                    <w:left w:val="none" w:sz="0" w:space="0" w:color="auto"/>
                    <w:bottom w:val="none" w:sz="0" w:space="0" w:color="auto"/>
                    <w:right w:val="none" w:sz="0" w:space="0" w:color="auto"/>
                  </w:divBdr>
                  <w:divsChild>
                    <w:div w:id="810439703">
                      <w:marLeft w:val="0"/>
                      <w:marRight w:val="0"/>
                      <w:marTop w:val="0"/>
                      <w:marBottom w:val="0"/>
                      <w:divBdr>
                        <w:top w:val="none" w:sz="0" w:space="0" w:color="auto"/>
                        <w:left w:val="none" w:sz="0" w:space="0" w:color="auto"/>
                        <w:bottom w:val="none" w:sz="0" w:space="0" w:color="auto"/>
                        <w:right w:val="none" w:sz="0" w:space="0" w:color="auto"/>
                      </w:divBdr>
                    </w:div>
                  </w:divsChild>
                </w:div>
                <w:div w:id="843133018">
                  <w:marLeft w:val="0"/>
                  <w:marRight w:val="0"/>
                  <w:marTop w:val="0"/>
                  <w:marBottom w:val="0"/>
                  <w:divBdr>
                    <w:top w:val="none" w:sz="0" w:space="0" w:color="auto"/>
                    <w:left w:val="none" w:sz="0" w:space="0" w:color="auto"/>
                    <w:bottom w:val="none" w:sz="0" w:space="0" w:color="auto"/>
                    <w:right w:val="none" w:sz="0" w:space="0" w:color="auto"/>
                  </w:divBdr>
                  <w:divsChild>
                    <w:div w:id="98744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4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dicz.eu" TargetMode="External"/><Relationship Id="rId13" Type="http://schemas.openxmlformats.org/officeDocument/2006/relationships/hyperlink" Target="https://www.fokus-cr.cz/" TargetMode="External"/><Relationship Id="rId18" Type="http://schemas.openxmlformats.org/officeDocument/2006/relationships/hyperlink" Target="https://tudytam-vzdelavani.cz/"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earelumos.org/czechrepublic/" TargetMode="External"/><Relationship Id="rId7" Type="http://schemas.openxmlformats.org/officeDocument/2006/relationships/endnotes" Target="endnotes.xml"/><Relationship Id="rId12" Type="http://schemas.openxmlformats.org/officeDocument/2006/relationships/hyperlink" Target="http://www.jurta.cz/" TargetMode="External"/><Relationship Id="rId17" Type="http://schemas.openxmlformats.org/officeDocument/2006/relationships/hyperlink" Target="http://www.jinakops.cz/"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osmyden.cz/" TargetMode="External"/><Relationship Id="rId20" Type="http://schemas.openxmlformats.org/officeDocument/2006/relationships/hyperlink" Target="https://cosiv.cz/en/"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ytmus.org/" TargetMode="External"/><Relationship Id="rId24" Type="http://schemas.openxmlformats.org/officeDocument/2006/relationships/hyperlink" Target="http://www.vterinapote.cz/" TargetMode="External"/><Relationship Id="rId5" Type="http://schemas.openxmlformats.org/officeDocument/2006/relationships/webSettings" Target="webSettings.xml"/><Relationship Id="rId15" Type="http://schemas.openxmlformats.org/officeDocument/2006/relationships/hyperlink" Target="https://www.kvalitavpraxi.cz/" TargetMode="External"/><Relationship Id="rId23" Type="http://schemas.openxmlformats.org/officeDocument/2006/relationships/hyperlink" Target="https://www.instand.cz/" TargetMode="External"/><Relationship Id="rId28" Type="http://schemas.openxmlformats.org/officeDocument/2006/relationships/customXml" Target="../customXml/item3.xml"/><Relationship Id="rId10" Type="http://schemas.openxmlformats.org/officeDocument/2006/relationships/hyperlink" Target="http://www.podporatransformace.cz/" TargetMode="External"/><Relationship Id="rId19" Type="http://schemas.openxmlformats.org/officeDocument/2006/relationships/hyperlink" Target="http://www.spmpcr.cz/" TargetMode="External"/><Relationship Id="rId4" Type="http://schemas.openxmlformats.org/officeDocument/2006/relationships/settings" Target="settings.xml"/><Relationship Id="rId9" Type="http://schemas.openxmlformats.org/officeDocument/2006/relationships/hyperlink" Target="http://www.asistence.org/" TargetMode="External"/><Relationship Id="rId14" Type="http://schemas.openxmlformats.org/officeDocument/2006/relationships/hyperlink" Target="http://www.rytmusvychod.cz/uvodni-stranka.html" TargetMode="External"/><Relationship Id="rId22" Type="http://schemas.openxmlformats.org/officeDocument/2006/relationships/hyperlink" Target="http://www.ranapece.cz/" TargetMode="Externa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lumos.contentfiles.net/media/assets/file/DOZP_vyzkumna_zprava_lumos.pdf" TargetMode="External"/><Relationship Id="rId2" Type="http://schemas.openxmlformats.org/officeDocument/2006/relationships/hyperlink" Target="https://lumos.contentfiles.net/media/assets/file/DOZP_vyzkumna_zprava_lumos.pdf" TargetMode="External"/><Relationship Id="rId1" Type="http://schemas.openxmlformats.org/officeDocument/2006/relationships/hyperlink" Target="https://lumos.contentfiles.net/media/assets/file/DOZP_vyzkumna_zprava_lumos.pdf" TargetMode="External"/><Relationship Id="rId5" Type="http://schemas.openxmlformats.org/officeDocument/2006/relationships/hyperlink" Target="http://jdicz.eu/o-jdi/clenove-jdi/" TargetMode="External"/><Relationship Id="rId4" Type="http://schemas.openxmlformats.org/officeDocument/2006/relationships/hyperlink" Target="https://www.kvalitavpraxi.cz/aktuality/ochrana-prav/pocet-lidi-v-pobytovych-socialnichsluzbach-stale-roste/"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E2A67-53CE-4D02-8E44-589FDFFBD3B8}"/>
</file>

<file path=customXml/itemProps2.xml><?xml version="1.0" encoding="utf-8"?>
<ds:datastoreItem xmlns:ds="http://schemas.openxmlformats.org/officeDocument/2006/customXml" ds:itemID="{F99AD9F8-EECA-499E-AFA5-5B3084317703}"/>
</file>

<file path=customXml/itemProps3.xml><?xml version="1.0" encoding="utf-8"?>
<ds:datastoreItem xmlns:ds="http://schemas.openxmlformats.org/officeDocument/2006/customXml" ds:itemID="{FA590926-10DA-4FD4-8B69-EC0C2DFF5784}"/>
</file>

<file path=customXml/itemProps4.xml><?xml version="1.0" encoding="utf-8"?>
<ds:datastoreItem xmlns:ds="http://schemas.openxmlformats.org/officeDocument/2006/customXml" ds:itemID="{18BB89B5-D9CE-45EE-926E-4CC8F61303B0}"/>
</file>

<file path=docProps/app.xml><?xml version="1.0" encoding="utf-8"?>
<Properties xmlns="http://schemas.openxmlformats.org/officeDocument/2006/extended-properties" xmlns:vt="http://schemas.openxmlformats.org/officeDocument/2006/docPropsVTypes">
  <Template>Normal.dotm</Template>
  <TotalTime>0</TotalTime>
  <Pages>4</Pages>
  <Words>1298</Words>
  <Characters>7402</Characters>
  <Application>Microsoft Office Word</Application>
  <DocSecurity>4</DocSecurity>
  <Lines>61</Lines>
  <Paragraphs>17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Hewlett-Packard</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dc:creator>
  <cp:lastModifiedBy>CAILLOT Lucille</cp:lastModifiedBy>
  <cp:revision>2</cp:revision>
  <cp:lastPrinted>2019-02-11T12:24:00Z</cp:lastPrinted>
  <dcterms:created xsi:type="dcterms:W3CDTF">2019-02-11T17:31:00Z</dcterms:created>
  <dcterms:modified xsi:type="dcterms:W3CDTF">2019-02-11T17:31:00Z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