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31" w:type="dxa"/>
        <w:tblBorders>
          <w:top w:val="nil"/>
          <w:left w:val="nil"/>
          <w:bottom w:val="nil"/>
          <w:right w:val="nil"/>
        </w:tblBorders>
        <w:tblLayout w:type="fixed"/>
        <w:tblLook w:val="0000" w:firstRow="0" w:lastRow="0" w:firstColumn="0" w:lastColumn="0" w:noHBand="0" w:noVBand="0"/>
      </w:tblPr>
      <w:tblGrid>
        <w:gridCol w:w="9031"/>
      </w:tblGrid>
      <w:tr w:rsidR="006E5FBE" w:rsidRPr="00B17A96" w14:paraId="748885A5" w14:textId="77777777" w:rsidTr="2E46A86A">
        <w:trPr>
          <w:trHeight w:val="3438"/>
        </w:trPr>
        <w:tc>
          <w:tcPr>
            <w:tcW w:w="9031" w:type="dxa"/>
          </w:tcPr>
          <w:p w14:paraId="0BE5088E" w14:textId="77777777" w:rsidR="006E5FBE" w:rsidRPr="002129BD" w:rsidRDefault="006E5FBE" w:rsidP="002129BD">
            <w:pPr>
              <w:spacing w:after="0" w:line="360" w:lineRule="auto"/>
              <w:jc w:val="center"/>
              <w:rPr>
                <w:rFonts w:ascii="Garamond" w:eastAsia="Garamond" w:hAnsi="Garamond" w:cs="Garamond"/>
                <w:b/>
                <w:bCs/>
                <w:sz w:val="36"/>
                <w:szCs w:val="36"/>
              </w:rPr>
            </w:pPr>
            <w:r w:rsidRPr="0015042B">
              <w:rPr>
                <w:rFonts w:ascii="Garamond" w:eastAsia="Garamond" w:hAnsi="Garamond" w:cs="Garamond"/>
                <w:b/>
                <w:bCs/>
                <w:sz w:val="36"/>
                <w:szCs w:val="36"/>
              </w:rPr>
              <w:t>NGO Parallel Report on the</w:t>
            </w:r>
          </w:p>
          <w:p w14:paraId="6C85F75D" w14:textId="3E18A52A" w:rsidR="006E5FBE" w:rsidRPr="00B17A96" w:rsidRDefault="006E5FBE" w:rsidP="00CD3B73">
            <w:pPr>
              <w:spacing w:after="0" w:line="360" w:lineRule="auto"/>
              <w:jc w:val="center"/>
              <w:rPr>
                <w:rFonts w:ascii="Garamond" w:eastAsia="Garamond" w:hAnsi="Garamond" w:cs="Garamond"/>
                <w:b/>
                <w:sz w:val="36"/>
                <w:szCs w:val="36"/>
              </w:rPr>
            </w:pPr>
            <w:r w:rsidRPr="00B17A96">
              <w:rPr>
                <w:rFonts w:ascii="Garamond" w:eastAsia="Garamond" w:hAnsi="Garamond" w:cs="Garamond"/>
                <w:b/>
                <w:sz w:val="36"/>
                <w:szCs w:val="36"/>
              </w:rPr>
              <w:t xml:space="preserve">Republic of </w:t>
            </w:r>
            <w:r w:rsidR="00B17A96" w:rsidRPr="00B17A96">
              <w:rPr>
                <w:rFonts w:ascii="Garamond" w:eastAsia="Garamond" w:hAnsi="Garamond" w:cs="Garamond"/>
                <w:b/>
                <w:sz w:val="36"/>
                <w:szCs w:val="36"/>
              </w:rPr>
              <w:t>Kazakhstan</w:t>
            </w:r>
            <w:r w:rsidRPr="00B17A96">
              <w:rPr>
                <w:rFonts w:ascii="Garamond" w:eastAsia="Garamond" w:hAnsi="Garamond" w:cs="Garamond"/>
                <w:b/>
                <w:sz w:val="36"/>
                <w:szCs w:val="36"/>
              </w:rPr>
              <w:t xml:space="preserve">’s </w:t>
            </w:r>
            <w:r w:rsidR="003F2F53">
              <w:rPr>
                <w:rFonts w:ascii="Garamond" w:eastAsia="Garamond" w:hAnsi="Garamond" w:cs="Garamond"/>
                <w:b/>
                <w:sz w:val="36"/>
                <w:szCs w:val="36"/>
              </w:rPr>
              <w:t>2nd</w:t>
            </w:r>
            <w:r w:rsidRPr="00B17A96">
              <w:rPr>
                <w:rFonts w:ascii="Garamond" w:eastAsia="Garamond" w:hAnsi="Garamond" w:cs="Garamond"/>
                <w:b/>
                <w:sz w:val="36"/>
                <w:szCs w:val="36"/>
              </w:rPr>
              <w:t xml:space="preserve"> Report </w:t>
            </w:r>
          </w:p>
          <w:p w14:paraId="6A6FAB6F" w14:textId="77777777" w:rsidR="006E5FBE" w:rsidRPr="00B17A96" w:rsidRDefault="006E5FBE" w:rsidP="00CD3B73">
            <w:pPr>
              <w:spacing w:after="0" w:line="360" w:lineRule="auto"/>
              <w:jc w:val="center"/>
              <w:rPr>
                <w:rFonts w:ascii="Garamond" w:eastAsia="Garamond" w:hAnsi="Garamond" w:cs="Garamond"/>
                <w:b/>
                <w:sz w:val="36"/>
                <w:szCs w:val="36"/>
              </w:rPr>
            </w:pPr>
            <w:r w:rsidRPr="00B17A96">
              <w:rPr>
                <w:rFonts w:ascii="Garamond" w:eastAsia="Garamond" w:hAnsi="Garamond" w:cs="Garamond"/>
                <w:b/>
                <w:sz w:val="36"/>
                <w:szCs w:val="36"/>
              </w:rPr>
              <w:t>on the Implementation of the</w:t>
            </w:r>
          </w:p>
          <w:p w14:paraId="5910BCE1" w14:textId="77777777" w:rsidR="006E5FBE" w:rsidRPr="00B17A96" w:rsidRDefault="006E5FBE" w:rsidP="00CD3B73">
            <w:pPr>
              <w:spacing w:after="0" w:line="360" w:lineRule="auto"/>
              <w:jc w:val="center"/>
              <w:rPr>
                <w:rFonts w:ascii="Garamond" w:eastAsia="Garamond" w:hAnsi="Garamond" w:cs="Garamond"/>
                <w:b/>
                <w:sz w:val="36"/>
                <w:szCs w:val="36"/>
              </w:rPr>
            </w:pPr>
            <w:r w:rsidRPr="00B17A96">
              <w:rPr>
                <w:rFonts w:ascii="Garamond" w:eastAsia="Garamond" w:hAnsi="Garamond" w:cs="Garamond"/>
                <w:b/>
                <w:sz w:val="36"/>
                <w:szCs w:val="36"/>
              </w:rPr>
              <w:t xml:space="preserve"> International Covenant on Economic, Social and Cultural Rights</w:t>
            </w:r>
          </w:p>
          <w:p w14:paraId="722AF1BB" w14:textId="77777777" w:rsidR="006E5FBE" w:rsidRPr="00B17A96" w:rsidRDefault="006E5FBE" w:rsidP="00CD3B73">
            <w:pPr>
              <w:spacing w:after="0" w:line="360" w:lineRule="auto"/>
              <w:jc w:val="center"/>
              <w:rPr>
                <w:rFonts w:ascii="Garamond" w:eastAsia="Garamond" w:hAnsi="Garamond" w:cs="Garamond"/>
              </w:rPr>
            </w:pPr>
            <w:r w:rsidRPr="00B17A96">
              <w:rPr>
                <w:rFonts w:ascii="Garamond" w:eastAsia="Garamond" w:hAnsi="Garamond" w:cs="Garamond"/>
              </w:rPr>
              <w:t>______________________</w:t>
            </w:r>
          </w:p>
        </w:tc>
      </w:tr>
      <w:tr w:rsidR="006E5FBE" w:rsidRPr="00B17A96" w14:paraId="1E54D524" w14:textId="77777777" w:rsidTr="002129BD">
        <w:trPr>
          <w:trHeight w:val="1980"/>
        </w:trPr>
        <w:tc>
          <w:tcPr>
            <w:tcW w:w="9031" w:type="dxa"/>
            <w:tcBorders>
              <w:bottom w:val="nil"/>
            </w:tcBorders>
          </w:tcPr>
          <w:p w14:paraId="347C0EBE" w14:textId="77777777" w:rsidR="006E5FBE" w:rsidRPr="00B17A96" w:rsidRDefault="006E5FBE" w:rsidP="00CD3B73">
            <w:pPr>
              <w:spacing w:after="0" w:line="360" w:lineRule="auto"/>
              <w:jc w:val="center"/>
              <w:rPr>
                <w:rFonts w:ascii="Garamond" w:eastAsia="Garamond" w:hAnsi="Garamond" w:cs="Garamond"/>
                <w:i/>
                <w:sz w:val="28"/>
                <w:szCs w:val="28"/>
              </w:rPr>
            </w:pPr>
            <w:r w:rsidRPr="00B17A96">
              <w:rPr>
                <w:rFonts w:ascii="Garamond" w:eastAsia="Garamond" w:hAnsi="Garamond" w:cs="Garamond"/>
                <w:i/>
                <w:sz w:val="28"/>
                <w:szCs w:val="28"/>
              </w:rPr>
              <w:t>Submitted to the</w:t>
            </w:r>
          </w:p>
          <w:p w14:paraId="164E55FC" w14:textId="77777777" w:rsidR="006E5FBE" w:rsidRPr="00B17A96" w:rsidRDefault="006E5FBE" w:rsidP="00CD3B73">
            <w:pPr>
              <w:spacing w:after="0" w:line="360" w:lineRule="auto"/>
              <w:jc w:val="center"/>
              <w:rPr>
                <w:rFonts w:ascii="Garamond" w:eastAsia="Garamond" w:hAnsi="Garamond" w:cs="Garamond"/>
                <w:i/>
                <w:sz w:val="28"/>
                <w:szCs w:val="28"/>
              </w:rPr>
            </w:pPr>
            <w:r w:rsidRPr="00B17A96">
              <w:rPr>
                <w:rFonts w:ascii="Garamond" w:eastAsia="Garamond" w:hAnsi="Garamond" w:cs="Garamond"/>
                <w:i/>
                <w:sz w:val="28"/>
                <w:szCs w:val="28"/>
              </w:rPr>
              <w:t>UN Committee on Economic, Social and Cultural Rights</w:t>
            </w:r>
          </w:p>
          <w:p w14:paraId="3D62CEF2" w14:textId="078DF18F" w:rsidR="006E5FBE" w:rsidRPr="00B17A96" w:rsidRDefault="006E5FBE" w:rsidP="001F1FD0">
            <w:pPr>
              <w:spacing w:after="0" w:line="360" w:lineRule="auto"/>
              <w:jc w:val="center"/>
              <w:rPr>
                <w:rFonts w:ascii="Garamond" w:eastAsia="Garamond" w:hAnsi="Garamond" w:cs="Garamond"/>
                <w:i/>
                <w:sz w:val="28"/>
                <w:szCs w:val="28"/>
              </w:rPr>
            </w:pPr>
            <w:r w:rsidRPr="00B17A96">
              <w:rPr>
                <w:rFonts w:ascii="Garamond" w:eastAsia="Garamond" w:hAnsi="Garamond" w:cs="Garamond"/>
                <w:i/>
                <w:sz w:val="28"/>
                <w:szCs w:val="28"/>
              </w:rPr>
              <w:t>for consideration</w:t>
            </w:r>
            <w:r w:rsidR="001F1FD0">
              <w:rPr>
                <w:rFonts w:ascii="Garamond" w:eastAsia="Garamond" w:hAnsi="Garamond" w:cs="Garamond"/>
                <w:i/>
                <w:sz w:val="28"/>
                <w:szCs w:val="28"/>
              </w:rPr>
              <w:t xml:space="preserve"> during its 65</w:t>
            </w:r>
            <w:r w:rsidR="001F1FD0" w:rsidRPr="001F1FD0">
              <w:rPr>
                <w:rFonts w:ascii="Garamond" w:eastAsia="Garamond" w:hAnsi="Garamond" w:cs="Garamond"/>
                <w:i/>
                <w:sz w:val="28"/>
                <w:szCs w:val="28"/>
                <w:vertAlign w:val="superscript"/>
              </w:rPr>
              <w:t>th</w:t>
            </w:r>
            <w:r w:rsidR="001F1FD0">
              <w:rPr>
                <w:rFonts w:ascii="Garamond" w:eastAsia="Garamond" w:hAnsi="Garamond" w:cs="Garamond"/>
                <w:i/>
                <w:sz w:val="28"/>
                <w:szCs w:val="28"/>
              </w:rPr>
              <w:t xml:space="preserve"> Session</w:t>
            </w:r>
          </w:p>
          <w:p w14:paraId="12A9FCD3" w14:textId="77777777" w:rsidR="006E5FBE" w:rsidRPr="00B17A96" w:rsidRDefault="006E5FBE" w:rsidP="00CD3B73">
            <w:pPr>
              <w:spacing w:after="0" w:line="360" w:lineRule="auto"/>
              <w:jc w:val="center"/>
              <w:rPr>
                <w:rFonts w:ascii="Garamond" w:eastAsia="Garamond" w:hAnsi="Garamond" w:cs="Garamond"/>
              </w:rPr>
            </w:pPr>
          </w:p>
        </w:tc>
      </w:tr>
      <w:tr w:rsidR="00650B72" w14:paraId="0C7D0BD3" w14:textId="77777777" w:rsidTr="002129BD">
        <w:trPr>
          <w:trHeight w:val="160"/>
        </w:trPr>
        <w:tc>
          <w:tcPr>
            <w:tcW w:w="9031" w:type="dxa"/>
            <w:tcBorders>
              <w:top w:val="nil"/>
              <w:left w:val="nil"/>
              <w:bottom w:val="nil"/>
              <w:right w:val="nil"/>
            </w:tcBorders>
          </w:tcPr>
          <w:p w14:paraId="505BC3CB" w14:textId="7965C790" w:rsidR="00650B72" w:rsidRPr="004C4BB4" w:rsidRDefault="00650B72" w:rsidP="00151223">
            <w:pPr>
              <w:spacing w:after="0" w:line="360" w:lineRule="auto"/>
              <w:jc w:val="center"/>
              <w:rPr>
                <w:rFonts w:ascii="Garamond" w:eastAsia="Garamond" w:hAnsi="Garamond" w:cs="Garamond"/>
                <w:sz w:val="24"/>
                <w:szCs w:val="24"/>
              </w:rPr>
            </w:pPr>
          </w:p>
          <w:p w14:paraId="6B731D1B" w14:textId="77777777" w:rsidR="00650B72" w:rsidRPr="004C4BB4" w:rsidRDefault="00650B72" w:rsidP="00151223">
            <w:pPr>
              <w:spacing w:after="0" w:line="360" w:lineRule="auto"/>
              <w:jc w:val="center"/>
              <w:rPr>
                <w:rFonts w:ascii="Garamond" w:eastAsia="Garamond" w:hAnsi="Garamond" w:cs="Garamond"/>
                <w:b/>
                <w:sz w:val="24"/>
                <w:szCs w:val="24"/>
              </w:rPr>
            </w:pPr>
          </w:p>
          <w:p w14:paraId="3A309742" w14:textId="77777777" w:rsidR="00650B72" w:rsidRPr="004C4BB4" w:rsidRDefault="00650B72" w:rsidP="00151223">
            <w:pPr>
              <w:spacing w:after="0" w:line="360" w:lineRule="auto"/>
              <w:jc w:val="center"/>
              <w:rPr>
                <w:rFonts w:ascii="Garamond" w:eastAsia="Garamond" w:hAnsi="Garamond" w:cs="Garamond"/>
                <w:sz w:val="24"/>
                <w:szCs w:val="24"/>
              </w:rPr>
            </w:pPr>
            <w:r w:rsidRPr="004C4BB4">
              <w:rPr>
                <w:rFonts w:ascii="Garamond" w:eastAsia="Garamond" w:hAnsi="Garamond" w:cs="Garamond"/>
                <w:sz w:val="24"/>
                <w:szCs w:val="24"/>
              </w:rPr>
              <w:t>Submitted by:</w:t>
            </w:r>
          </w:p>
          <w:p w14:paraId="2EC7E98F" w14:textId="77777777" w:rsidR="00650B72" w:rsidRPr="004C4BB4" w:rsidRDefault="00650B72" w:rsidP="00151223">
            <w:pPr>
              <w:spacing w:after="0" w:line="360" w:lineRule="auto"/>
              <w:jc w:val="center"/>
              <w:rPr>
                <w:rFonts w:ascii="Garamond" w:eastAsia="Garamond" w:hAnsi="Garamond" w:cs="Garamond"/>
                <w:sz w:val="24"/>
                <w:szCs w:val="24"/>
              </w:rPr>
            </w:pPr>
          </w:p>
          <w:p w14:paraId="4657E0A6" w14:textId="77777777" w:rsidR="00650B72" w:rsidRPr="004C4BB4" w:rsidRDefault="00650B72" w:rsidP="00151223">
            <w:pPr>
              <w:spacing w:after="0" w:line="360" w:lineRule="auto"/>
              <w:jc w:val="center"/>
              <w:rPr>
                <w:rFonts w:ascii="Garamond" w:eastAsia="Garamond" w:hAnsi="Garamond" w:cs="Garamond"/>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02"/>
              <w:gridCol w:w="4403"/>
            </w:tblGrid>
            <w:tr w:rsidR="00650B72" w:rsidRPr="004C4BB4" w14:paraId="773CE5B8" w14:textId="77777777" w:rsidTr="00F930BB">
              <w:trPr>
                <w:trHeight w:val="2439"/>
              </w:trPr>
              <w:tc>
                <w:tcPr>
                  <w:tcW w:w="4402" w:type="dxa"/>
                </w:tcPr>
                <w:p w14:paraId="008ADB25" w14:textId="77777777" w:rsidR="00650B72" w:rsidRPr="004C4BB4" w:rsidRDefault="00650B72" w:rsidP="00650B72">
                  <w:pPr>
                    <w:spacing w:after="0" w:line="240" w:lineRule="auto"/>
                    <w:ind w:left="720"/>
                    <w:jc w:val="center"/>
                    <w:rPr>
                      <w:rFonts w:ascii="Garamond" w:eastAsia="Garamond" w:hAnsi="Garamond" w:cs="Garamond"/>
                      <w:i/>
                      <w:sz w:val="24"/>
                      <w:szCs w:val="24"/>
                    </w:rPr>
                  </w:pPr>
                  <w:r w:rsidRPr="004C4BB4">
                    <w:rPr>
                      <w:rFonts w:ascii="Garamond" w:eastAsia="Garamond" w:hAnsi="Garamond" w:cs="Garamond"/>
                      <w:i/>
                      <w:sz w:val="24"/>
                      <w:szCs w:val="24"/>
                    </w:rPr>
                    <w:t>International Human Rights Clinic</w:t>
                  </w:r>
                </w:p>
                <w:p w14:paraId="6A05BC88" w14:textId="77777777" w:rsidR="00650B72" w:rsidRPr="004C4BB4" w:rsidRDefault="00650B72" w:rsidP="00650B72">
                  <w:pPr>
                    <w:spacing w:after="0" w:line="240" w:lineRule="auto"/>
                    <w:ind w:left="720"/>
                    <w:jc w:val="center"/>
                    <w:rPr>
                      <w:rFonts w:ascii="Garamond" w:eastAsia="Garamond" w:hAnsi="Garamond" w:cs="Garamond"/>
                      <w:i/>
                      <w:sz w:val="24"/>
                      <w:szCs w:val="24"/>
                    </w:rPr>
                  </w:pPr>
                  <w:r w:rsidRPr="004C4BB4">
                    <w:rPr>
                      <w:rFonts w:ascii="Garamond" w:eastAsia="Garamond" w:hAnsi="Garamond" w:cs="Garamond"/>
                      <w:i/>
                      <w:sz w:val="24"/>
                      <w:szCs w:val="24"/>
                    </w:rPr>
                    <w:t>Loyola Law School, Los Angeles</w:t>
                  </w:r>
                </w:p>
                <w:p w14:paraId="791EA00B" w14:textId="77777777" w:rsidR="00650B72" w:rsidRPr="004C4BB4" w:rsidRDefault="00650B72" w:rsidP="00650B72">
                  <w:pPr>
                    <w:spacing w:after="0" w:line="240" w:lineRule="auto"/>
                    <w:ind w:left="720"/>
                    <w:jc w:val="center"/>
                    <w:rPr>
                      <w:rFonts w:ascii="Garamond" w:eastAsia="Garamond" w:hAnsi="Garamond" w:cs="Garamond"/>
                      <w:sz w:val="24"/>
                      <w:szCs w:val="24"/>
                    </w:rPr>
                  </w:pPr>
                </w:p>
                <w:p w14:paraId="26EECE38" w14:textId="77777777" w:rsidR="00650B72" w:rsidRPr="00014EEA" w:rsidRDefault="00650B72" w:rsidP="00650B72">
                  <w:pPr>
                    <w:spacing w:after="0" w:line="240" w:lineRule="auto"/>
                    <w:ind w:left="720"/>
                    <w:jc w:val="center"/>
                    <w:rPr>
                      <w:rFonts w:ascii="Garamond" w:eastAsia="Garamond" w:hAnsi="Garamond" w:cs="Garamond"/>
                      <w:sz w:val="24"/>
                      <w:szCs w:val="24"/>
                    </w:rPr>
                  </w:pPr>
                  <w:r w:rsidRPr="00014EEA">
                    <w:rPr>
                      <w:rFonts w:ascii="Garamond" w:eastAsia="Garamond" w:hAnsi="Garamond" w:cs="Garamond"/>
                      <w:sz w:val="24"/>
                      <w:szCs w:val="24"/>
                    </w:rPr>
                    <w:t>919 Albany Street</w:t>
                  </w:r>
                </w:p>
                <w:p w14:paraId="3269F683" w14:textId="77777777" w:rsidR="00650B72" w:rsidRPr="00014EEA" w:rsidRDefault="00650B72" w:rsidP="00650B72">
                  <w:pPr>
                    <w:spacing w:after="0" w:line="240" w:lineRule="auto"/>
                    <w:ind w:left="720"/>
                    <w:jc w:val="center"/>
                    <w:rPr>
                      <w:rFonts w:ascii="Garamond" w:eastAsia="Garamond" w:hAnsi="Garamond" w:cs="Garamond"/>
                      <w:sz w:val="24"/>
                      <w:szCs w:val="24"/>
                    </w:rPr>
                  </w:pPr>
                  <w:r w:rsidRPr="00014EEA">
                    <w:rPr>
                      <w:rFonts w:ascii="Garamond" w:eastAsia="Garamond" w:hAnsi="Garamond" w:cs="Garamond"/>
                      <w:sz w:val="24"/>
                      <w:szCs w:val="24"/>
                    </w:rPr>
                    <w:t>90015, Los Angeles, CA, USA</w:t>
                  </w:r>
                </w:p>
                <w:p w14:paraId="1E5150A6" w14:textId="77777777" w:rsidR="004C4BB4" w:rsidRPr="00014EEA" w:rsidRDefault="004C4BB4" w:rsidP="00650B72">
                  <w:pPr>
                    <w:spacing w:after="0" w:line="240" w:lineRule="auto"/>
                    <w:ind w:left="720"/>
                    <w:jc w:val="center"/>
                    <w:rPr>
                      <w:rFonts w:ascii="Garamond" w:eastAsia="Garamond" w:hAnsi="Garamond" w:cs="Garamond"/>
                      <w:sz w:val="24"/>
                      <w:szCs w:val="24"/>
                    </w:rPr>
                  </w:pPr>
                </w:p>
                <w:p w14:paraId="2622D3F6" w14:textId="50F33BFE" w:rsidR="00650B72" w:rsidRPr="004C4BB4" w:rsidRDefault="00650B72" w:rsidP="00650B72">
                  <w:pPr>
                    <w:spacing w:after="0" w:line="240" w:lineRule="auto"/>
                    <w:ind w:left="720"/>
                    <w:jc w:val="center"/>
                    <w:rPr>
                      <w:rFonts w:ascii="Garamond" w:eastAsia="Garamond" w:hAnsi="Garamond" w:cs="Garamond"/>
                      <w:sz w:val="24"/>
                      <w:szCs w:val="24"/>
                    </w:rPr>
                  </w:pPr>
                  <w:r w:rsidRPr="004C4BB4">
                    <w:rPr>
                      <w:rFonts w:ascii="Garamond" w:eastAsia="Garamond" w:hAnsi="Garamond" w:cs="Garamond"/>
                      <w:sz w:val="24"/>
                      <w:szCs w:val="24"/>
                    </w:rPr>
                    <w:t>Contact: Prof. Cesare Romano</w:t>
                  </w:r>
                </w:p>
                <w:p w14:paraId="212A4C13" w14:textId="77777777" w:rsidR="00650B72" w:rsidRPr="004C4BB4" w:rsidRDefault="003968C0" w:rsidP="00650B72">
                  <w:pPr>
                    <w:spacing w:after="0" w:line="240" w:lineRule="auto"/>
                    <w:ind w:left="720"/>
                    <w:jc w:val="center"/>
                    <w:rPr>
                      <w:rFonts w:ascii="Garamond" w:eastAsia="Garamond" w:hAnsi="Garamond" w:cs="Garamond"/>
                      <w:sz w:val="24"/>
                      <w:szCs w:val="24"/>
                      <w:u w:val="single"/>
                    </w:rPr>
                  </w:pPr>
                  <w:hyperlink r:id="rId8">
                    <w:r w:rsidR="00650B72" w:rsidRPr="004C4BB4">
                      <w:rPr>
                        <w:rFonts w:ascii="Garamond" w:eastAsia="Garamond" w:hAnsi="Garamond" w:cs="Garamond"/>
                        <w:sz w:val="24"/>
                        <w:szCs w:val="24"/>
                        <w:u w:val="single"/>
                      </w:rPr>
                      <w:t>cesare.romano@lls.edu</w:t>
                    </w:r>
                  </w:hyperlink>
                </w:p>
                <w:p w14:paraId="6719C1FC" w14:textId="31E5CBA2" w:rsidR="00650B72" w:rsidRPr="004C4BB4" w:rsidRDefault="00650B72" w:rsidP="00650B72">
                  <w:pPr>
                    <w:spacing w:after="0" w:line="240" w:lineRule="auto"/>
                    <w:ind w:left="720"/>
                    <w:jc w:val="center"/>
                    <w:rPr>
                      <w:rFonts w:ascii="Garamond" w:eastAsia="Garamond" w:hAnsi="Garamond" w:cs="Garamond"/>
                      <w:sz w:val="24"/>
                      <w:szCs w:val="24"/>
                      <w:u w:val="single"/>
                    </w:rPr>
                  </w:pPr>
                </w:p>
              </w:tc>
              <w:tc>
                <w:tcPr>
                  <w:tcW w:w="4403" w:type="dxa"/>
                </w:tcPr>
                <w:p w14:paraId="7645AEC3" w14:textId="1925A9A5" w:rsidR="00650B72" w:rsidRPr="004C4BB4" w:rsidRDefault="00650B72" w:rsidP="00650B72">
                  <w:pPr>
                    <w:spacing w:after="0" w:line="240" w:lineRule="auto"/>
                    <w:ind w:left="720"/>
                    <w:jc w:val="center"/>
                    <w:rPr>
                      <w:rFonts w:ascii="Garamond" w:eastAsia="Garamond" w:hAnsi="Garamond" w:cs="Garamond"/>
                      <w:i/>
                      <w:sz w:val="24"/>
                      <w:szCs w:val="24"/>
                      <w:lang w:val="it-IT"/>
                    </w:rPr>
                  </w:pPr>
                  <w:r w:rsidRPr="004C4BB4">
                    <w:rPr>
                      <w:rFonts w:ascii="Garamond" w:eastAsia="Garamond" w:hAnsi="Garamond" w:cs="Garamond"/>
                      <w:i/>
                      <w:sz w:val="24"/>
                      <w:szCs w:val="24"/>
                      <w:lang w:val="it-IT"/>
                    </w:rPr>
                    <w:t>Associazione Luca Coscioni</w:t>
                  </w:r>
                </w:p>
                <w:p w14:paraId="6A4E76D5" w14:textId="77777777" w:rsidR="00650B72" w:rsidRPr="004C4BB4" w:rsidRDefault="00650B72" w:rsidP="00650B72">
                  <w:pPr>
                    <w:spacing w:after="0" w:line="240" w:lineRule="auto"/>
                    <w:ind w:left="720"/>
                    <w:jc w:val="center"/>
                    <w:rPr>
                      <w:rFonts w:ascii="Garamond" w:eastAsia="Garamond" w:hAnsi="Garamond" w:cs="Garamond"/>
                      <w:i/>
                      <w:sz w:val="24"/>
                      <w:szCs w:val="24"/>
                      <w:lang w:val="it-IT"/>
                    </w:rPr>
                  </w:pPr>
                  <w:r w:rsidRPr="004C4BB4">
                    <w:rPr>
                      <w:rFonts w:ascii="Garamond" w:eastAsia="Garamond" w:hAnsi="Garamond" w:cs="Garamond"/>
                      <w:i/>
                      <w:sz w:val="24"/>
                      <w:szCs w:val="24"/>
                      <w:lang w:val="it-IT"/>
                    </w:rPr>
                    <w:t>per la libertà di ricerca scientifica</w:t>
                  </w:r>
                </w:p>
                <w:p w14:paraId="5F31BD4B" w14:textId="77777777" w:rsidR="00650B72" w:rsidRPr="004C4BB4" w:rsidRDefault="00650B72" w:rsidP="00650B72">
                  <w:pPr>
                    <w:spacing w:after="0" w:line="240" w:lineRule="auto"/>
                    <w:ind w:left="720"/>
                    <w:jc w:val="center"/>
                    <w:rPr>
                      <w:rFonts w:ascii="Garamond" w:eastAsia="Garamond" w:hAnsi="Garamond" w:cs="Garamond"/>
                      <w:sz w:val="24"/>
                      <w:szCs w:val="24"/>
                      <w:lang w:val="it-IT"/>
                    </w:rPr>
                  </w:pPr>
                </w:p>
                <w:p w14:paraId="1237C003" w14:textId="5D3F8F45" w:rsidR="00650B72" w:rsidRPr="004C4BB4" w:rsidRDefault="00650B72" w:rsidP="00650B72">
                  <w:pPr>
                    <w:spacing w:after="0" w:line="240" w:lineRule="auto"/>
                    <w:ind w:left="720"/>
                    <w:jc w:val="center"/>
                    <w:rPr>
                      <w:rFonts w:ascii="Garamond" w:eastAsia="Garamond" w:hAnsi="Garamond" w:cs="Garamond"/>
                      <w:sz w:val="24"/>
                      <w:szCs w:val="24"/>
                      <w:lang w:val="it-IT"/>
                    </w:rPr>
                  </w:pPr>
                  <w:r w:rsidRPr="004C4BB4">
                    <w:rPr>
                      <w:rFonts w:ascii="Garamond" w:eastAsia="Garamond" w:hAnsi="Garamond" w:cs="Garamond"/>
                      <w:sz w:val="24"/>
                      <w:szCs w:val="24"/>
                      <w:lang w:val="it-IT"/>
                    </w:rPr>
                    <w:t xml:space="preserve">Via di </w:t>
                  </w:r>
                  <w:r w:rsidR="00014EEA">
                    <w:rPr>
                      <w:rFonts w:ascii="Garamond" w:eastAsia="Garamond" w:hAnsi="Garamond" w:cs="Garamond"/>
                      <w:sz w:val="24"/>
                      <w:szCs w:val="24"/>
                      <w:lang w:val="it-IT"/>
                    </w:rPr>
                    <w:t>San Basilio</w:t>
                  </w:r>
                  <w:r w:rsidRPr="004C4BB4">
                    <w:rPr>
                      <w:rFonts w:ascii="Garamond" w:eastAsia="Garamond" w:hAnsi="Garamond" w:cs="Garamond"/>
                      <w:sz w:val="24"/>
                      <w:szCs w:val="24"/>
                      <w:lang w:val="it-IT"/>
                    </w:rPr>
                    <w:t xml:space="preserve"> </w:t>
                  </w:r>
                  <w:r w:rsidR="00014EEA">
                    <w:rPr>
                      <w:rFonts w:ascii="Garamond" w:eastAsia="Garamond" w:hAnsi="Garamond" w:cs="Garamond"/>
                      <w:sz w:val="24"/>
                      <w:szCs w:val="24"/>
                      <w:lang w:val="it-IT"/>
                    </w:rPr>
                    <w:t>64</w:t>
                  </w:r>
                </w:p>
                <w:p w14:paraId="7FCDFDCA" w14:textId="3B2D2AD0" w:rsidR="00650B72" w:rsidRDefault="00650B72" w:rsidP="00650B72">
                  <w:pPr>
                    <w:spacing w:after="0" w:line="240" w:lineRule="auto"/>
                    <w:ind w:left="720"/>
                    <w:jc w:val="center"/>
                    <w:rPr>
                      <w:rFonts w:ascii="Garamond" w:eastAsia="Garamond" w:hAnsi="Garamond" w:cs="Garamond"/>
                      <w:sz w:val="24"/>
                      <w:szCs w:val="24"/>
                      <w:lang w:val="it-IT"/>
                    </w:rPr>
                  </w:pPr>
                  <w:r w:rsidRPr="004C4BB4">
                    <w:rPr>
                      <w:rFonts w:ascii="Garamond" w:eastAsia="Garamond" w:hAnsi="Garamond" w:cs="Garamond"/>
                      <w:sz w:val="24"/>
                      <w:szCs w:val="24"/>
                      <w:lang w:val="it-IT"/>
                    </w:rPr>
                    <w:t>0018</w:t>
                  </w:r>
                  <w:r w:rsidR="00014EEA">
                    <w:rPr>
                      <w:rFonts w:ascii="Garamond" w:eastAsia="Garamond" w:hAnsi="Garamond" w:cs="Garamond"/>
                      <w:sz w:val="24"/>
                      <w:szCs w:val="24"/>
                      <w:lang w:val="it-IT"/>
                    </w:rPr>
                    <w:t>7</w:t>
                  </w:r>
                  <w:r w:rsidRPr="004C4BB4">
                    <w:rPr>
                      <w:rFonts w:ascii="Garamond" w:eastAsia="Garamond" w:hAnsi="Garamond" w:cs="Garamond"/>
                      <w:sz w:val="24"/>
                      <w:szCs w:val="24"/>
                      <w:lang w:val="it-IT"/>
                    </w:rPr>
                    <w:t xml:space="preserve">, Rome, </w:t>
                  </w:r>
                  <w:proofErr w:type="spellStart"/>
                  <w:r w:rsidRPr="004C4BB4">
                    <w:rPr>
                      <w:rFonts w:ascii="Garamond" w:eastAsia="Garamond" w:hAnsi="Garamond" w:cs="Garamond"/>
                      <w:sz w:val="24"/>
                      <w:szCs w:val="24"/>
                      <w:lang w:val="it-IT"/>
                    </w:rPr>
                    <w:t>Italy</w:t>
                  </w:r>
                  <w:proofErr w:type="spellEnd"/>
                </w:p>
                <w:p w14:paraId="7149C521" w14:textId="77777777" w:rsidR="004C4BB4" w:rsidRPr="004C4BB4" w:rsidRDefault="004C4BB4" w:rsidP="00650B72">
                  <w:pPr>
                    <w:spacing w:after="0" w:line="240" w:lineRule="auto"/>
                    <w:ind w:left="720"/>
                    <w:jc w:val="center"/>
                    <w:rPr>
                      <w:rFonts w:ascii="Garamond" w:eastAsia="Garamond" w:hAnsi="Garamond" w:cs="Garamond"/>
                      <w:sz w:val="24"/>
                      <w:szCs w:val="24"/>
                      <w:lang w:val="it-IT"/>
                    </w:rPr>
                  </w:pPr>
                </w:p>
                <w:p w14:paraId="1C8E3242" w14:textId="77777777" w:rsidR="00650B72" w:rsidRPr="004C4BB4" w:rsidRDefault="00650B72" w:rsidP="00650B72">
                  <w:pPr>
                    <w:spacing w:after="0" w:line="240" w:lineRule="auto"/>
                    <w:ind w:left="720"/>
                    <w:jc w:val="center"/>
                    <w:rPr>
                      <w:rFonts w:ascii="Garamond" w:eastAsia="Garamond" w:hAnsi="Garamond" w:cs="Garamond"/>
                      <w:sz w:val="24"/>
                      <w:szCs w:val="24"/>
                    </w:rPr>
                  </w:pPr>
                  <w:r w:rsidRPr="004C4BB4">
                    <w:rPr>
                      <w:rFonts w:ascii="Garamond" w:eastAsia="Garamond" w:hAnsi="Garamond" w:cs="Garamond"/>
                      <w:sz w:val="24"/>
                      <w:szCs w:val="24"/>
                    </w:rPr>
                    <w:t>Contact: Prof. Filomena Gallo</w:t>
                  </w:r>
                </w:p>
                <w:p w14:paraId="162ADBD4" w14:textId="77777777" w:rsidR="00650B72" w:rsidRPr="004C4BB4" w:rsidRDefault="003968C0" w:rsidP="00650B72">
                  <w:pPr>
                    <w:spacing w:after="0" w:line="240" w:lineRule="auto"/>
                    <w:ind w:left="720"/>
                    <w:jc w:val="center"/>
                    <w:rPr>
                      <w:rFonts w:ascii="Garamond" w:eastAsia="Garamond" w:hAnsi="Garamond" w:cs="Garamond"/>
                      <w:sz w:val="24"/>
                      <w:szCs w:val="24"/>
                    </w:rPr>
                  </w:pPr>
                  <w:hyperlink r:id="rId9">
                    <w:r w:rsidR="00650B72" w:rsidRPr="004C4BB4">
                      <w:rPr>
                        <w:rFonts w:ascii="Garamond" w:eastAsia="Garamond" w:hAnsi="Garamond" w:cs="Garamond"/>
                        <w:sz w:val="24"/>
                        <w:szCs w:val="24"/>
                        <w:u w:val="single"/>
                      </w:rPr>
                      <w:t>studiolegalegallo.f@gmail.com</w:t>
                    </w:r>
                  </w:hyperlink>
                </w:p>
                <w:p w14:paraId="6233C5EC" w14:textId="0540234B" w:rsidR="00650B72" w:rsidRPr="004C4BB4" w:rsidRDefault="003968C0" w:rsidP="00650B72">
                  <w:pPr>
                    <w:pBdr>
                      <w:top w:val="none" w:sz="0" w:space="0" w:color="auto"/>
                      <w:left w:val="none" w:sz="0" w:space="0" w:color="auto"/>
                      <w:bottom w:val="none" w:sz="0" w:space="0" w:color="auto"/>
                      <w:right w:val="none" w:sz="0" w:space="0" w:color="auto"/>
                      <w:between w:val="none" w:sz="0" w:space="0" w:color="auto"/>
                    </w:pBdr>
                    <w:spacing w:after="0" w:line="360" w:lineRule="auto"/>
                    <w:ind w:left="720"/>
                    <w:jc w:val="center"/>
                    <w:rPr>
                      <w:rFonts w:ascii="Garamond" w:eastAsia="Garamond" w:hAnsi="Garamond" w:cs="Garamond"/>
                      <w:sz w:val="24"/>
                      <w:szCs w:val="24"/>
                    </w:rPr>
                  </w:pPr>
                  <w:hyperlink r:id="rId10">
                    <w:r w:rsidR="00650B72" w:rsidRPr="004C4BB4">
                      <w:rPr>
                        <w:rFonts w:ascii="Garamond" w:eastAsia="Garamond" w:hAnsi="Garamond" w:cs="Garamond"/>
                        <w:sz w:val="24"/>
                        <w:szCs w:val="24"/>
                        <w:u w:val="single"/>
                      </w:rPr>
                      <w:t>segretariocoscioni@gmail.com</w:t>
                    </w:r>
                  </w:hyperlink>
                </w:p>
              </w:tc>
            </w:tr>
          </w:tbl>
          <w:p w14:paraId="7527A1F4" w14:textId="77777777" w:rsidR="00650B72" w:rsidRPr="004C4BB4" w:rsidRDefault="00650B72" w:rsidP="00151223">
            <w:pPr>
              <w:spacing w:after="0" w:line="360" w:lineRule="auto"/>
              <w:jc w:val="center"/>
              <w:rPr>
                <w:rFonts w:ascii="Garamond" w:eastAsia="Garamond" w:hAnsi="Garamond" w:cs="Garamond"/>
                <w:sz w:val="24"/>
                <w:szCs w:val="24"/>
              </w:rPr>
            </w:pPr>
          </w:p>
        </w:tc>
      </w:tr>
      <w:tr w:rsidR="00650B72" w14:paraId="61F7B86B" w14:textId="77777777" w:rsidTr="002129BD">
        <w:trPr>
          <w:trHeight w:val="160"/>
        </w:trPr>
        <w:tc>
          <w:tcPr>
            <w:tcW w:w="9031" w:type="dxa"/>
            <w:tcBorders>
              <w:top w:val="nil"/>
              <w:left w:val="nil"/>
              <w:bottom w:val="nil"/>
              <w:right w:val="nil"/>
            </w:tcBorders>
          </w:tcPr>
          <w:p w14:paraId="343B4CA2" w14:textId="77777777" w:rsidR="00650B72" w:rsidRDefault="00650B72" w:rsidP="00151223">
            <w:pPr>
              <w:spacing w:after="0" w:line="360" w:lineRule="auto"/>
              <w:rPr>
                <w:rFonts w:ascii="Garamond" w:eastAsia="Garamond" w:hAnsi="Garamond" w:cs="Garamond"/>
                <w:b/>
              </w:rPr>
            </w:pPr>
          </w:p>
        </w:tc>
      </w:tr>
    </w:tbl>
    <w:p w14:paraId="776ACB57" w14:textId="77777777" w:rsidR="00650B72" w:rsidRDefault="00650B72" w:rsidP="00650B72">
      <w:pPr>
        <w:spacing w:after="0" w:line="360" w:lineRule="auto"/>
        <w:rPr>
          <w:rFonts w:ascii="Garamond" w:eastAsia="Garamond" w:hAnsi="Garamond" w:cs="Garamond"/>
        </w:rPr>
        <w:sectPr w:rsidR="00650B72" w:rsidSect="00CB234B">
          <w:footerReference w:type="default" r:id="rId11"/>
          <w:pgSz w:w="12240" w:h="15840"/>
          <w:pgMar w:top="1440" w:right="1260" w:bottom="1440" w:left="1440" w:header="0" w:footer="720" w:gutter="0"/>
          <w:pgNumType w:start="3"/>
          <w:cols w:space="720"/>
        </w:sectPr>
      </w:pPr>
    </w:p>
    <w:p w14:paraId="3C6C47F0" w14:textId="77777777" w:rsidR="00650B72" w:rsidRDefault="00650B72" w:rsidP="00650B72">
      <w:pPr>
        <w:spacing w:after="0" w:line="240" w:lineRule="auto"/>
        <w:rPr>
          <w:rFonts w:ascii="Garamond" w:eastAsia="Garamond" w:hAnsi="Garamond" w:cs="Garamond"/>
        </w:rPr>
        <w:sectPr w:rsidR="00650B72">
          <w:type w:val="continuous"/>
          <w:pgSz w:w="12240" w:h="15840"/>
          <w:pgMar w:top="1440" w:right="1260" w:bottom="1440" w:left="1440" w:header="0" w:footer="720" w:gutter="0"/>
          <w:cols w:num="2" w:space="720" w:equalWidth="0">
            <w:col w:w="4410" w:space="720"/>
            <w:col w:w="4410" w:space="0"/>
          </w:cols>
        </w:sectPr>
      </w:pPr>
    </w:p>
    <w:p w14:paraId="73AE6FB1" w14:textId="10BE768C" w:rsidR="004C4BB4" w:rsidRDefault="004C4BB4" w:rsidP="004C4BB4">
      <w:pPr>
        <w:pStyle w:val="TOCHeading"/>
        <w:rPr>
          <w:noProof/>
          <w:sz w:val="24"/>
          <w:szCs w:val="24"/>
        </w:rPr>
      </w:pPr>
    </w:p>
    <w:sdt>
      <w:sdtPr>
        <w:rPr>
          <w:rFonts w:ascii="Calibri" w:eastAsia="Calibri" w:hAnsi="Calibri" w:cs="Calibri"/>
          <w:b w:val="0"/>
          <w:bCs w:val="0"/>
          <w:color w:val="000000"/>
          <w:sz w:val="22"/>
          <w:szCs w:val="22"/>
        </w:rPr>
        <w:id w:val="-1439131244"/>
        <w:docPartObj>
          <w:docPartGallery w:val="Table of Contents"/>
          <w:docPartUnique/>
        </w:docPartObj>
      </w:sdtPr>
      <w:sdtEndPr>
        <w:rPr>
          <w:noProof/>
        </w:rPr>
      </w:sdtEndPr>
      <w:sdtContent>
        <w:p w14:paraId="39C998BC" w14:textId="16C3E17E" w:rsidR="00650B72" w:rsidRPr="00B467CD" w:rsidRDefault="00650B72" w:rsidP="00014EEA">
          <w:pPr>
            <w:pStyle w:val="TOCHeading"/>
            <w:spacing w:line="240" w:lineRule="auto"/>
            <w:jc w:val="center"/>
            <w:rPr>
              <w:rFonts w:ascii="Garamond" w:hAnsi="Garamond"/>
              <w:noProof/>
              <w:sz w:val="24"/>
              <w:szCs w:val="24"/>
            </w:rPr>
          </w:pPr>
          <w:r w:rsidRPr="00B467CD">
            <w:rPr>
              <w:rFonts w:ascii="Garamond" w:hAnsi="Garamond"/>
              <w:color w:val="auto"/>
              <w:sz w:val="24"/>
              <w:szCs w:val="24"/>
            </w:rPr>
            <w:t>Table of Contents</w:t>
          </w:r>
        </w:p>
        <w:p w14:paraId="7F50AF5A" w14:textId="54D5C5F9" w:rsidR="00014EEA" w:rsidRDefault="00650B72">
          <w:pPr>
            <w:pStyle w:val="TOC1"/>
            <w:tabs>
              <w:tab w:val="right" w:leader="dot" w:pos="10070"/>
            </w:tabs>
            <w:rPr>
              <w:rFonts w:eastAsiaTheme="minorEastAsia" w:cstheme="minorBidi"/>
              <w:b w:val="0"/>
              <w:bCs w:val="0"/>
              <w:caps w:val="0"/>
              <w:noProof/>
              <w:color w:val="auto"/>
              <w:sz w:val="24"/>
              <w:szCs w:val="24"/>
            </w:rPr>
          </w:pPr>
          <w:r w:rsidRPr="00B467CD">
            <w:rPr>
              <w:rFonts w:ascii="Garamond" w:hAnsi="Garamond"/>
              <w:b w:val="0"/>
              <w:bCs w:val="0"/>
              <w:smallCaps/>
              <w:sz w:val="24"/>
              <w:szCs w:val="24"/>
            </w:rPr>
            <w:fldChar w:fldCharType="begin"/>
          </w:r>
          <w:r w:rsidRPr="00B467CD">
            <w:rPr>
              <w:rFonts w:ascii="Garamond" w:hAnsi="Garamond"/>
              <w:b w:val="0"/>
              <w:sz w:val="24"/>
              <w:szCs w:val="24"/>
            </w:rPr>
            <w:instrText xml:space="preserve"> TOC \o "1-3" \h \z \u </w:instrText>
          </w:r>
          <w:r w:rsidRPr="00B467CD">
            <w:rPr>
              <w:rFonts w:ascii="Garamond" w:hAnsi="Garamond"/>
              <w:b w:val="0"/>
              <w:bCs w:val="0"/>
              <w:smallCaps/>
              <w:sz w:val="24"/>
              <w:szCs w:val="24"/>
            </w:rPr>
            <w:fldChar w:fldCharType="separate"/>
          </w:r>
          <w:hyperlink w:anchor="_Toc535310371" w:history="1">
            <w:r w:rsidR="00862883" w:rsidRPr="00EA33F7">
              <w:rPr>
                <w:rStyle w:val="Hyperlink"/>
                <w:rFonts w:ascii="Garamond" w:hAnsi="Garamond"/>
                <w:noProof/>
              </w:rPr>
              <w:t>PURPOSE OF THE REPORT</w:t>
            </w:r>
            <w:r w:rsidR="00862883">
              <w:rPr>
                <w:noProof/>
                <w:webHidden/>
              </w:rPr>
              <w:tab/>
              <w:t>1</w:t>
            </w:r>
          </w:hyperlink>
        </w:p>
        <w:p w14:paraId="5564045C" w14:textId="2818B72D" w:rsidR="00014EEA" w:rsidRDefault="003968C0">
          <w:pPr>
            <w:pStyle w:val="TOC1"/>
            <w:tabs>
              <w:tab w:val="right" w:leader="dot" w:pos="10070"/>
            </w:tabs>
            <w:rPr>
              <w:rFonts w:eastAsiaTheme="minorEastAsia" w:cstheme="minorBidi"/>
              <w:b w:val="0"/>
              <w:bCs w:val="0"/>
              <w:caps w:val="0"/>
              <w:noProof/>
              <w:color w:val="auto"/>
              <w:sz w:val="24"/>
              <w:szCs w:val="24"/>
            </w:rPr>
          </w:pPr>
          <w:hyperlink w:anchor="_Toc535310372" w:history="1">
            <w:r w:rsidR="00862883" w:rsidRPr="00EA33F7">
              <w:rPr>
                <w:rStyle w:val="Hyperlink"/>
                <w:rFonts w:ascii="Garamond" w:eastAsia="Garamond" w:hAnsi="Garamond"/>
                <w:noProof/>
              </w:rPr>
              <w:t>ABOUT THE AUTHORS OF THIS REPORT AND SOURCES</w:t>
            </w:r>
            <w:r w:rsidR="00862883">
              <w:rPr>
                <w:noProof/>
                <w:webHidden/>
              </w:rPr>
              <w:tab/>
              <w:t>2</w:t>
            </w:r>
          </w:hyperlink>
        </w:p>
        <w:p w14:paraId="79081037" w14:textId="57380B65" w:rsidR="00014EEA" w:rsidRDefault="003968C0">
          <w:pPr>
            <w:pStyle w:val="TOC1"/>
            <w:tabs>
              <w:tab w:val="right" w:leader="dot" w:pos="10070"/>
            </w:tabs>
            <w:rPr>
              <w:rFonts w:eastAsiaTheme="minorEastAsia" w:cstheme="minorBidi"/>
              <w:b w:val="0"/>
              <w:bCs w:val="0"/>
              <w:caps w:val="0"/>
              <w:noProof/>
              <w:color w:val="auto"/>
              <w:sz w:val="24"/>
              <w:szCs w:val="24"/>
            </w:rPr>
          </w:pPr>
          <w:hyperlink w:anchor="_Toc535310373" w:history="1">
            <w:r w:rsidR="00862883" w:rsidRPr="00EA33F7">
              <w:rPr>
                <w:rStyle w:val="Hyperlink"/>
                <w:rFonts w:ascii="Garamond" w:eastAsia="Garamond" w:hAnsi="Garamond" w:cs="Garamond"/>
                <w:noProof/>
              </w:rPr>
              <w:t>BACKGROUND</w:t>
            </w:r>
            <w:r w:rsidR="00862883">
              <w:rPr>
                <w:noProof/>
                <w:webHidden/>
              </w:rPr>
              <w:tab/>
              <w:t>2</w:t>
            </w:r>
          </w:hyperlink>
        </w:p>
        <w:p w14:paraId="4563032B" w14:textId="1C19F790" w:rsidR="00014EEA" w:rsidRDefault="003968C0">
          <w:pPr>
            <w:pStyle w:val="TOC1"/>
            <w:tabs>
              <w:tab w:val="right" w:leader="dot" w:pos="10070"/>
            </w:tabs>
            <w:rPr>
              <w:rFonts w:eastAsiaTheme="minorEastAsia" w:cstheme="minorBidi"/>
              <w:b w:val="0"/>
              <w:bCs w:val="0"/>
              <w:caps w:val="0"/>
              <w:noProof/>
              <w:color w:val="auto"/>
              <w:sz w:val="24"/>
              <w:szCs w:val="24"/>
            </w:rPr>
          </w:pPr>
          <w:hyperlink w:anchor="_Toc535310374" w:history="1">
            <w:r w:rsidR="00862883" w:rsidRPr="00EA33F7">
              <w:rPr>
                <w:rStyle w:val="Hyperlink"/>
                <w:rFonts w:ascii="Garamond" w:eastAsia="Garamond" w:hAnsi="Garamond" w:cs="Garamond"/>
                <w:smallCaps/>
                <w:noProof/>
              </w:rPr>
              <w:t>Research with human embryonic stem cells (hESC)</w:t>
            </w:r>
            <w:r w:rsidR="00862883">
              <w:rPr>
                <w:noProof/>
                <w:webHidden/>
              </w:rPr>
              <w:tab/>
              <w:t>3</w:t>
            </w:r>
          </w:hyperlink>
        </w:p>
        <w:p w14:paraId="027D65C3" w14:textId="2B3B08EF" w:rsidR="00014EEA" w:rsidRDefault="003968C0">
          <w:pPr>
            <w:pStyle w:val="TOC2"/>
            <w:tabs>
              <w:tab w:val="right" w:leader="dot" w:pos="10070"/>
            </w:tabs>
            <w:rPr>
              <w:rFonts w:eastAsiaTheme="minorEastAsia" w:cstheme="minorBidi"/>
              <w:smallCaps w:val="0"/>
              <w:noProof/>
              <w:color w:val="auto"/>
              <w:sz w:val="24"/>
              <w:szCs w:val="24"/>
            </w:rPr>
          </w:pPr>
          <w:hyperlink w:anchor="_Toc535310375" w:history="1">
            <w:r w:rsidR="00862883" w:rsidRPr="00EA33F7">
              <w:rPr>
                <w:rStyle w:val="Hyperlink"/>
                <w:rFonts w:ascii="Garamond" w:eastAsia="Garamond" w:hAnsi="Garamond" w:cs="Garamond"/>
                <w:b/>
                <w:noProof/>
              </w:rPr>
              <w:t>Research with human embryonic stem cells (hESC) in Kazakhstan</w:t>
            </w:r>
            <w:r w:rsidR="00862883">
              <w:rPr>
                <w:noProof/>
                <w:webHidden/>
              </w:rPr>
              <w:tab/>
              <w:t>3</w:t>
            </w:r>
          </w:hyperlink>
        </w:p>
        <w:p w14:paraId="1FB594DA" w14:textId="12D28674" w:rsidR="00014EEA" w:rsidRDefault="003968C0">
          <w:pPr>
            <w:pStyle w:val="TOC2"/>
            <w:tabs>
              <w:tab w:val="right" w:leader="dot" w:pos="10070"/>
            </w:tabs>
            <w:rPr>
              <w:rFonts w:eastAsiaTheme="minorEastAsia" w:cstheme="minorBidi"/>
              <w:smallCaps w:val="0"/>
              <w:noProof/>
              <w:color w:val="auto"/>
              <w:sz w:val="24"/>
              <w:szCs w:val="24"/>
            </w:rPr>
          </w:pPr>
          <w:hyperlink w:anchor="_Toc535310376" w:history="1">
            <w:r w:rsidR="00862883" w:rsidRPr="00EA33F7">
              <w:rPr>
                <w:rStyle w:val="Hyperlink"/>
                <w:rFonts w:ascii="Garamond" w:eastAsia="Garamond" w:hAnsi="Garamond" w:cs="Garamond"/>
                <w:b/>
                <w:noProof/>
              </w:rPr>
              <w:t>Analysis: To What Extent are Kazakhstan’s Laws and Practices with regard to hESC Compatible with the Covenant?</w:t>
            </w:r>
            <w:r w:rsidR="00862883">
              <w:rPr>
                <w:noProof/>
                <w:webHidden/>
              </w:rPr>
              <w:tab/>
              <w:t>4</w:t>
            </w:r>
          </w:hyperlink>
        </w:p>
        <w:p w14:paraId="141C2CB7" w14:textId="317CCA83" w:rsidR="00014EEA" w:rsidRDefault="003968C0">
          <w:pPr>
            <w:pStyle w:val="TOC1"/>
            <w:tabs>
              <w:tab w:val="right" w:leader="dot" w:pos="10070"/>
            </w:tabs>
            <w:rPr>
              <w:rFonts w:eastAsiaTheme="minorEastAsia" w:cstheme="minorBidi"/>
              <w:b w:val="0"/>
              <w:bCs w:val="0"/>
              <w:caps w:val="0"/>
              <w:noProof/>
              <w:color w:val="auto"/>
              <w:sz w:val="24"/>
              <w:szCs w:val="24"/>
            </w:rPr>
          </w:pPr>
          <w:hyperlink w:anchor="_Toc535310377" w:history="1">
            <w:r w:rsidR="00862883" w:rsidRPr="00EA33F7">
              <w:rPr>
                <w:rStyle w:val="Hyperlink"/>
                <w:rFonts w:ascii="Garamond" w:eastAsia="Garamond" w:hAnsi="Garamond" w:cs="Garamond"/>
                <w:smallCaps/>
                <w:noProof/>
              </w:rPr>
              <w:t>Assisted Reproduction Technologies (ART)</w:t>
            </w:r>
            <w:r w:rsidR="00862883">
              <w:rPr>
                <w:noProof/>
                <w:webHidden/>
              </w:rPr>
              <w:tab/>
              <w:t>5</w:t>
            </w:r>
          </w:hyperlink>
        </w:p>
        <w:p w14:paraId="17EC37D5" w14:textId="1B71CA2D" w:rsidR="00014EEA" w:rsidRDefault="003968C0">
          <w:pPr>
            <w:pStyle w:val="TOC2"/>
            <w:tabs>
              <w:tab w:val="right" w:leader="dot" w:pos="10070"/>
            </w:tabs>
            <w:rPr>
              <w:rFonts w:eastAsiaTheme="minorEastAsia" w:cstheme="minorBidi"/>
              <w:smallCaps w:val="0"/>
              <w:noProof/>
              <w:color w:val="auto"/>
              <w:sz w:val="24"/>
              <w:szCs w:val="24"/>
            </w:rPr>
          </w:pPr>
          <w:hyperlink w:anchor="_Toc535310378" w:history="1">
            <w:r w:rsidR="00862883" w:rsidRPr="00EA33F7">
              <w:rPr>
                <w:rStyle w:val="Hyperlink"/>
                <w:rFonts w:ascii="Garamond" w:eastAsia="Garamond" w:hAnsi="Garamond" w:cs="Garamond"/>
                <w:b/>
                <w:noProof/>
              </w:rPr>
              <w:t>ART in Kazakhstan</w:t>
            </w:r>
            <w:r w:rsidR="00862883">
              <w:rPr>
                <w:noProof/>
                <w:webHidden/>
              </w:rPr>
              <w:tab/>
              <w:t>5</w:t>
            </w:r>
          </w:hyperlink>
        </w:p>
        <w:p w14:paraId="5C26A791" w14:textId="7765D7DE" w:rsidR="00014EEA" w:rsidRDefault="003968C0">
          <w:pPr>
            <w:pStyle w:val="TOC2"/>
            <w:tabs>
              <w:tab w:val="right" w:leader="dot" w:pos="10070"/>
            </w:tabs>
            <w:rPr>
              <w:rFonts w:eastAsiaTheme="minorEastAsia" w:cstheme="minorBidi"/>
              <w:smallCaps w:val="0"/>
              <w:noProof/>
              <w:color w:val="auto"/>
              <w:sz w:val="24"/>
              <w:szCs w:val="24"/>
            </w:rPr>
          </w:pPr>
          <w:hyperlink w:anchor="_Toc535310379" w:history="1">
            <w:r w:rsidR="00862883" w:rsidRPr="00EA33F7">
              <w:rPr>
                <w:rStyle w:val="Hyperlink"/>
                <w:rFonts w:ascii="Garamond" w:eastAsia="Garamond" w:hAnsi="Garamond" w:cs="Garamond"/>
                <w:b/>
                <w:noProof/>
              </w:rPr>
              <w:t>Analysis: To What Extent are Kazakhstan’s Laws and Practices with regard to ART Compatible with the Covenant?</w:t>
            </w:r>
            <w:r w:rsidR="00862883">
              <w:rPr>
                <w:noProof/>
                <w:webHidden/>
              </w:rPr>
              <w:tab/>
              <w:t>7</w:t>
            </w:r>
          </w:hyperlink>
        </w:p>
        <w:p w14:paraId="51F74090" w14:textId="19175058" w:rsidR="00014EEA" w:rsidRDefault="003968C0">
          <w:pPr>
            <w:pStyle w:val="TOC1"/>
            <w:tabs>
              <w:tab w:val="right" w:leader="dot" w:pos="10070"/>
            </w:tabs>
            <w:rPr>
              <w:rFonts w:eastAsiaTheme="minorEastAsia" w:cstheme="minorBidi"/>
              <w:b w:val="0"/>
              <w:bCs w:val="0"/>
              <w:caps w:val="0"/>
              <w:noProof/>
              <w:color w:val="auto"/>
              <w:sz w:val="24"/>
              <w:szCs w:val="24"/>
            </w:rPr>
          </w:pPr>
          <w:hyperlink w:anchor="_Toc535310380" w:history="1">
            <w:r w:rsidR="00862883" w:rsidRPr="00EA33F7">
              <w:rPr>
                <w:rStyle w:val="Hyperlink"/>
                <w:rFonts w:ascii="Garamond" w:eastAsia="Garamond" w:hAnsi="Garamond" w:cs="Garamond"/>
                <w:smallCaps/>
                <w:noProof/>
              </w:rPr>
              <w:t>Abortion and Contraception (A&amp;C)</w:t>
            </w:r>
            <w:r w:rsidR="00862883">
              <w:rPr>
                <w:noProof/>
                <w:webHidden/>
              </w:rPr>
              <w:tab/>
              <w:t>9</w:t>
            </w:r>
          </w:hyperlink>
        </w:p>
        <w:p w14:paraId="1574BAD1" w14:textId="2E71FAA4" w:rsidR="00014EEA" w:rsidRDefault="003968C0">
          <w:pPr>
            <w:pStyle w:val="TOC2"/>
            <w:tabs>
              <w:tab w:val="right" w:leader="dot" w:pos="10070"/>
            </w:tabs>
            <w:rPr>
              <w:rFonts w:eastAsiaTheme="minorEastAsia" w:cstheme="minorBidi"/>
              <w:smallCaps w:val="0"/>
              <w:noProof/>
              <w:color w:val="auto"/>
              <w:sz w:val="24"/>
              <w:szCs w:val="24"/>
            </w:rPr>
          </w:pPr>
          <w:hyperlink w:anchor="_Toc535310381" w:history="1">
            <w:r w:rsidR="00862883" w:rsidRPr="00EA33F7">
              <w:rPr>
                <w:rStyle w:val="Hyperlink"/>
                <w:rFonts w:ascii="Garamond" w:eastAsia="Garamond" w:hAnsi="Garamond" w:cs="Garamond"/>
                <w:b/>
                <w:noProof/>
              </w:rPr>
              <w:t>Abortion and Contraception in Kazakhstan</w:t>
            </w:r>
            <w:r w:rsidR="00862883">
              <w:rPr>
                <w:noProof/>
                <w:webHidden/>
              </w:rPr>
              <w:tab/>
              <w:t>9</w:t>
            </w:r>
          </w:hyperlink>
        </w:p>
        <w:p w14:paraId="3A2FA9FC" w14:textId="65A921AB" w:rsidR="00014EEA" w:rsidRDefault="003968C0">
          <w:pPr>
            <w:pStyle w:val="TOC3"/>
            <w:tabs>
              <w:tab w:val="right" w:leader="dot" w:pos="10070"/>
            </w:tabs>
            <w:rPr>
              <w:rFonts w:eastAsiaTheme="minorEastAsia" w:cstheme="minorBidi"/>
              <w:i w:val="0"/>
              <w:iCs w:val="0"/>
              <w:noProof/>
              <w:color w:val="auto"/>
              <w:sz w:val="24"/>
              <w:szCs w:val="24"/>
            </w:rPr>
          </w:pPr>
          <w:hyperlink w:anchor="_Toc535310382" w:history="1">
            <w:r w:rsidR="00862883" w:rsidRPr="00EA33F7">
              <w:rPr>
                <w:rStyle w:val="Hyperlink"/>
                <w:rFonts w:ascii="Garamond" w:eastAsia="Garamond" w:hAnsi="Garamond" w:cs="Garamond"/>
                <w:noProof/>
              </w:rPr>
              <w:t>Abortion</w:t>
            </w:r>
            <w:r w:rsidR="00862883">
              <w:rPr>
                <w:noProof/>
                <w:webHidden/>
              </w:rPr>
              <w:tab/>
              <w:t>9</w:t>
            </w:r>
          </w:hyperlink>
        </w:p>
        <w:p w14:paraId="5198FC04" w14:textId="247D90E3" w:rsidR="00014EEA" w:rsidRDefault="003968C0">
          <w:pPr>
            <w:pStyle w:val="TOC3"/>
            <w:tabs>
              <w:tab w:val="right" w:leader="dot" w:pos="10070"/>
            </w:tabs>
            <w:rPr>
              <w:rFonts w:eastAsiaTheme="minorEastAsia" w:cstheme="minorBidi"/>
              <w:i w:val="0"/>
              <w:iCs w:val="0"/>
              <w:noProof/>
              <w:color w:val="auto"/>
              <w:sz w:val="24"/>
              <w:szCs w:val="24"/>
            </w:rPr>
          </w:pPr>
          <w:hyperlink w:anchor="_Toc535310383" w:history="1">
            <w:r w:rsidR="00862883" w:rsidRPr="00EA33F7">
              <w:rPr>
                <w:rStyle w:val="Hyperlink"/>
                <w:rFonts w:ascii="Garamond" w:eastAsia="Garamond" w:hAnsi="Garamond" w:cs="Garamond"/>
                <w:noProof/>
              </w:rPr>
              <w:t>Contraception</w:t>
            </w:r>
            <w:r w:rsidR="00862883">
              <w:rPr>
                <w:noProof/>
                <w:webHidden/>
              </w:rPr>
              <w:tab/>
              <w:t>11</w:t>
            </w:r>
          </w:hyperlink>
        </w:p>
        <w:p w14:paraId="75090CA0" w14:textId="002C204C" w:rsidR="00014EEA" w:rsidRDefault="003968C0">
          <w:pPr>
            <w:pStyle w:val="TOC2"/>
            <w:tabs>
              <w:tab w:val="right" w:leader="dot" w:pos="10070"/>
            </w:tabs>
            <w:rPr>
              <w:rFonts w:eastAsiaTheme="minorEastAsia" w:cstheme="minorBidi"/>
              <w:smallCaps w:val="0"/>
              <w:noProof/>
              <w:color w:val="auto"/>
              <w:sz w:val="24"/>
              <w:szCs w:val="24"/>
            </w:rPr>
          </w:pPr>
          <w:hyperlink w:anchor="_Toc535310384" w:history="1">
            <w:r w:rsidR="00862883" w:rsidRPr="00EA33F7">
              <w:rPr>
                <w:rStyle w:val="Hyperlink"/>
                <w:rFonts w:ascii="Garamond" w:eastAsia="Garamond" w:hAnsi="Garamond" w:cs="Garamond"/>
                <w:b/>
                <w:noProof/>
              </w:rPr>
              <w:t>Analysis: To What Extent are Kazakhstan’s Laws and Practices with regard to Abortion and Contraception Compatible with the Covenant?</w:t>
            </w:r>
            <w:r w:rsidR="00862883">
              <w:rPr>
                <w:noProof/>
                <w:webHidden/>
              </w:rPr>
              <w:tab/>
              <w:t>13</w:t>
            </w:r>
          </w:hyperlink>
        </w:p>
        <w:p w14:paraId="77365AE5" w14:textId="37DFB031" w:rsidR="00014EEA" w:rsidRDefault="003968C0">
          <w:pPr>
            <w:pStyle w:val="TOC1"/>
            <w:tabs>
              <w:tab w:val="right" w:leader="dot" w:pos="10070"/>
            </w:tabs>
            <w:rPr>
              <w:rFonts w:eastAsiaTheme="minorEastAsia" w:cstheme="minorBidi"/>
              <w:b w:val="0"/>
              <w:bCs w:val="0"/>
              <w:caps w:val="0"/>
              <w:noProof/>
              <w:color w:val="auto"/>
              <w:sz w:val="24"/>
              <w:szCs w:val="24"/>
            </w:rPr>
          </w:pPr>
          <w:hyperlink w:anchor="_Toc535310385" w:history="1">
            <w:r w:rsidR="00862883" w:rsidRPr="00EA33F7">
              <w:rPr>
                <w:rStyle w:val="Hyperlink"/>
                <w:rFonts w:ascii="Garamond" w:eastAsia="Garamond" w:hAnsi="Garamond" w:cs="Garamond"/>
                <w:smallCaps/>
                <w:noProof/>
              </w:rPr>
              <w:t>RECOMMENDATIONS</w:t>
            </w:r>
            <w:r w:rsidR="00862883">
              <w:rPr>
                <w:noProof/>
                <w:webHidden/>
              </w:rPr>
              <w:tab/>
              <w:t>13</w:t>
            </w:r>
          </w:hyperlink>
        </w:p>
        <w:p w14:paraId="05F52484" w14:textId="1F9702BC" w:rsidR="00650B72" w:rsidRDefault="00650B72" w:rsidP="00014EEA">
          <w:pPr>
            <w:spacing w:line="240" w:lineRule="auto"/>
          </w:pPr>
          <w:r w:rsidRPr="00B467CD">
            <w:rPr>
              <w:rFonts w:ascii="Garamond" w:hAnsi="Garamond"/>
              <w:bCs/>
              <w:noProof/>
              <w:sz w:val="24"/>
              <w:szCs w:val="24"/>
            </w:rPr>
            <w:fldChar w:fldCharType="end"/>
          </w:r>
        </w:p>
      </w:sdtContent>
    </w:sdt>
    <w:p w14:paraId="4ED59730" w14:textId="0D61159E" w:rsidR="00650B72" w:rsidRDefault="00650B72" w:rsidP="00014EEA">
      <w:pPr>
        <w:pBdr>
          <w:top w:val="none" w:sz="0" w:space="0" w:color="auto"/>
          <w:left w:val="none" w:sz="0" w:space="0" w:color="auto"/>
          <w:bottom w:val="none" w:sz="0" w:space="0" w:color="auto"/>
          <w:right w:val="none" w:sz="0" w:space="0" w:color="auto"/>
          <w:between w:val="none" w:sz="0" w:space="0" w:color="auto"/>
        </w:pBdr>
        <w:spacing w:after="0" w:line="240" w:lineRule="auto"/>
        <w:rPr>
          <w:rFonts w:ascii="Garamond" w:hAnsi="Garamond"/>
          <w:b/>
          <w:noProof/>
          <w:sz w:val="24"/>
          <w:szCs w:val="24"/>
        </w:rPr>
      </w:pPr>
    </w:p>
    <w:p w14:paraId="652EB935" w14:textId="77777777" w:rsidR="00C5703A" w:rsidRDefault="00650B72" w:rsidP="00014EEA">
      <w:pPr>
        <w:pBdr>
          <w:top w:val="none" w:sz="0" w:space="0" w:color="auto"/>
          <w:left w:val="none" w:sz="0" w:space="0" w:color="auto"/>
          <w:bottom w:val="none" w:sz="0" w:space="0" w:color="auto"/>
          <w:right w:val="none" w:sz="0" w:space="0" w:color="auto"/>
          <w:between w:val="none" w:sz="0" w:space="0" w:color="auto"/>
        </w:pBdr>
        <w:spacing w:after="0" w:line="240" w:lineRule="auto"/>
        <w:rPr>
          <w:b/>
          <w:noProof/>
          <w:sz w:val="24"/>
          <w:szCs w:val="24"/>
        </w:rPr>
        <w:sectPr w:rsidR="00C5703A" w:rsidSect="0015042B">
          <w:footerReference w:type="default" r:id="rId12"/>
          <w:pgSz w:w="12240" w:h="15840"/>
          <w:pgMar w:top="1440" w:right="1080" w:bottom="1440" w:left="1080" w:header="720" w:footer="720" w:gutter="0"/>
          <w:cols w:space="720"/>
          <w:docGrid w:linePitch="360"/>
        </w:sectPr>
      </w:pPr>
      <w:r>
        <w:rPr>
          <w:b/>
          <w:noProof/>
          <w:sz w:val="24"/>
          <w:szCs w:val="24"/>
        </w:rPr>
        <w:br w:type="page"/>
      </w:r>
    </w:p>
    <w:p w14:paraId="739CA778" w14:textId="2FE4A6ED" w:rsidR="0087644D" w:rsidRPr="00CB234B" w:rsidRDefault="0087644D" w:rsidP="00014EEA">
      <w:pPr>
        <w:pStyle w:val="Heading1"/>
        <w:spacing w:before="100" w:beforeAutospacing="1" w:after="100" w:afterAutospacing="1" w:line="240" w:lineRule="auto"/>
        <w:ind w:firstLine="720"/>
        <w:jc w:val="both"/>
        <w:rPr>
          <w:rFonts w:ascii="Garamond" w:hAnsi="Garamond"/>
          <w:b/>
          <w:noProof/>
          <w:color w:val="auto"/>
          <w:sz w:val="26"/>
          <w:szCs w:val="26"/>
        </w:rPr>
      </w:pPr>
      <w:bookmarkStart w:id="0" w:name="_Toc535310371"/>
      <w:r w:rsidRPr="00CB234B">
        <w:rPr>
          <w:rFonts w:ascii="Garamond" w:hAnsi="Garamond"/>
          <w:b/>
          <w:noProof/>
          <w:color w:val="auto"/>
          <w:sz w:val="26"/>
          <w:szCs w:val="26"/>
        </w:rPr>
        <w:lastRenderedPageBreak/>
        <w:t>PURPOSE OF THE REPORT</w:t>
      </w:r>
      <w:bookmarkEnd w:id="0"/>
      <w:r w:rsidRPr="00CB234B">
        <w:rPr>
          <w:rFonts w:ascii="Garamond" w:hAnsi="Garamond"/>
          <w:b/>
          <w:noProof/>
          <w:color w:val="auto"/>
          <w:sz w:val="26"/>
          <w:szCs w:val="26"/>
        </w:rPr>
        <w:t xml:space="preserve"> </w:t>
      </w:r>
    </w:p>
    <w:p w14:paraId="3F3F9791" w14:textId="14045EDE" w:rsidR="00D67140" w:rsidRPr="00CB234B" w:rsidRDefault="0087644D"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 xml:space="preserve">1) The purpose of this “Parallel Report” is to assist the Committee on Economic, Social and Cultural Rights </w:t>
      </w:r>
      <w:r w:rsidR="001F1FD0">
        <w:rPr>
          <w:rFonts w:ascii="Garamond" w:eastAsia="Garamond" w:hAnsi="Garamond" w:cs="Garamond"/>
          <w:sz w:val="26"/>
          <w:szCs w:val="26"/>
        </w:rPr>
        <w:t>during its 65</w:t>
      </w:r>
      <w:r w:rsidR="001F1FD0" w:rsidRPr="001F1FD0">
        <w:rPr>
          <w:rFonts w:ascii="Garamond" w:eastAsia="Garamond" w:hAnsi="Garamond" w:cs="Garamond"/>
          <w:sz w:val="26"/>
          <w:szCs w:val="26"/>
          <w:vertAlign w:val="superscript"/>
        </w:rPr>
        <w:t>th</w:t>
      </w:r>
      <w:r w:rsidR="001F1FD0">
        <w:rPr>
          <w:rFonts w:ascii="Garamond" w:eastAsia="Garamond" w:hAnsi="Garamond" w:cs="Garamond"/>
          <w:sz w:val="26"/>
          <w:szCs w:val="26"/>
        </w:rPr>
        <w:t xml:space="preserve"> session, when it will discuss </w:t>
      </w:r>
      <w:r w:rsidRPr="00CB234B">
        <w:rPr>
          <w:rFonts w:ascii="Garamond" w:eastAsia="Garamond" w:hAnsi="Garamond" w:cs="Garamond"/>
          <w:sz w:val="26"/>
          <w:szCs w:val="26"/>
        </w:rPr>
        <w:t xml:space="preserve">Kazakhstan’s </w:t>
      </w:r>
      <w:r w:rsidR="00C46A90" w:rsidRPr="00CB234B">
        <w:rPr>
          <w:rFonts w:ascii="Garamond" w:eastAsia="Garamond" w:hAnsi="Garamond" w:cs="Garamond"/>
          <w:sz w:val="26"/>
          <w:szCs w:val="26"/>
        </w:rPr>
        <w:t>Second</w:t>
      </w:r>
      <w:r w:rsidR="001F1FD0">
        <w:rPr>
          <w:rFonts w:ascii="Garamond" w:eastAsia="Garamond" w:hAnsi="Garamond" w:cs="Garamond"/>
          <w:sz w:val="26"/>
          <w:szCs w:val="26"/>
        </w:rPr>
        <w:t xml:space="preserve"> Periodic Reports on the</w:t>
      </w:r>
      <w:bookmarkStart w:id="1" w:name="_GoBack"/>
      <w:bookmarkEnd w:id="1"/>
      <w:r w:rsidRPr="00CB234B">
        <w:rPr>
          <w:rFonts w:ascii="Garamond" w:eastAsia="Garamond" w:hAnsi="Garamond" w:cs="Garamond"/>
          <w:sz w:val="26"/>
          <w:szCs w:val="26"/>
        </w:rPr>
        <w:t xml:space="preserve"> implementation of the Covenant on Economic, Social and Cultural Rights.</w:t>
      </w:r>
      <w:bookmarkStart w:id="2" w:name="_1fob9te" w:colFirst="0" w:colLast="0"/>
      <w:bookmarkEnd w:id="2"/>
    </w:p>
    <w:p w14:paraId="3213C9AD" w14:textId="210909C6" w:rsidR="00D67140" w:rsidRPr="00CB234B" w:rsidRDefault="005C2CC8" w:rsidP="00014EE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2</w:t>
      </w:r>
      <w:r w:rsidR="00D67140" w:rsidRPr="00CB234B">
        <w:rPr>
          <w:rFonts w:ascii="Garamond" w:eastAsia="Garamond" w:hAnsi="Garamond" w:cs="Garamond"/>
          <w:sz w:val="26"/>
          <w:szCs w:val="26"/>
        </w:rPr>
        <w:t xml:space="preserve">) </w:t>
      </w:r>
      <w:r w:rsidR="00F53758" w:rsidRPr="00CB234B">
        <w:rPr>
          <w:rFonts w:ascii="Garamond" w:eastAsia="Garamond" w:hAnsi="Garamond" w:cs="Garamond"/>
          <w:sz w:val="26"/>
          <w:szCs w:val="26"/>
        </w:rPr>
        <w:t xml:space="preserve">In its 2010 Concluding Observations, this Committee </w:t>
      </w:r>
      <w:r w:rsidR="00790D0F" w:rsidRPr="00CB234B">
        <w:rPr>
          <w:rFonts w:ascii="Garamond" w:eastAsia="Garamond" w:hAnsi="Garamond" w:cs="Garamond"/>
          <w:sz w:val="26"/>
          <w:szCs w:val="26"/>
        </w:rPr>
        <w:t xml:space="preserve">noted that it was concerned with Kazakhstan’s lack of “comprehensive sexual and reproductive health education </w:t>
      </w:r>
      <w:proofErr w:type="spellStart"/>
      <w:r w:rsidR="00790D0F" w:rsidRPr="00CB234B">
        <w:rPr>
          <w:rFonts w:ascii="Garamond" w:eastAsia="Garamond" w:hAnsi="Garamond" w:cs="Garamond"/>
          <w:sz w:val="26"/>
          <w:szCs w:val="26"/>
        </w:rPr>
        <w:t>programmes</w:t>
      </w:r>
      <w:proofErr w:type="spellEnd"/>
      <w:r w:rsidR="00790D0F" w:rsidRPr="00CB234B">
        <w:rPr>
          <w:rFonts w:ascii="Garamond" w:eastAsia="Garamond" w:hAnsi="Garamond" w:cs="Garamond"/>
          <w:sz w:val="26"/>
          <w:szCs w:val="26"/>
        </w:rPr>
        <w:t xml:space="preserve"> for girls and for boys in the national school curricula, providing them with objective information in</w:t>
      </w:r>
      <w:r w:rsidR="00A66164" w:rsidRPr="00CB234B">
        <w:rPr>
          <w:rFonts w:ascii="Garamond" w:eastAsia="Garamond" w:hAnsi="Garamond" w:cs="Garamond"/>
          <w:sz w:val="26"/>
          <w:szCs w:val="26"/>
        </w:rPr>
        <w:t xml:space="preserve"> </w:t>
      </w:r>
      <w:r w:rsidR="00790D0F" w:rsidRPr="00CB234B">
        <w:rPr>
          <w:rFonts w:ascii="Garamond" w:eastAsia="Garamond" w:hAnsi="Garamond" w:cs="Garamond"/>
          <w:sz w:val="26"/>
          <w:szCs w:val="26"/>
        </w:rPr>
        <w:t>accordance with medical and education standards.”</w:t>
      </w:r>
      <w:r w:rsidR="00790D0F" w:rsidRPr="00CB234B">
        <w:rPr>
          <w:rStyle w:val="FootnoteReference"/>
          <w:rFonts w:ascii="Garamond" w:eastAsia="Garamond" w:hAnsi="Garamond" w:cs="Garamond"/>
          <w:sz w:val="26"/>
          <w:szCs w:val="26"/>
        </w:rPr>
        <w:footnoteReference w:id="1"/>
      </w:r>
      <w:r w:rsidR="00790D0F" w:rsidRPr="00CB234B">
        <w:rPr>
          <w:rFonts w:ascii="Garamond" w:eastAsia="Garamond" w:hAnsi="Garamond" w:cs="Garamond"/>
          <w:sz w:val="26"/>
          <w:szCs w:val="26"/>
        </w:rPr>
        <w:t xml:space="preserve"> It recommended that Kazakhstan include sexual and reproductive health education </w:t>
      </w:r>
      <w:proofErr w:type="spellStart"/>
      <w:r w:rsidR="00790D0F" w:rsidRPr="00CB234B">
        <w:rPr>
          <w:rFonts w:ascii="Garamond" w:eastAsia="Garamond" w:hAnsi="Garamond" w:cs="Garamond"/>
          <w:sz w:val="26"/>
          <w:szCs w:val="26"/>
        </w:rPr>
        <w:t>programmes</w:t>
      </w:r>
      <w:proofErr w:type="spellEnd"/>
      <w:r w:rsidR="00790D0F" w:rsidRPr="00CB234B">
        <w:rPr>
          <w:rFonts w:ascii="Garamond" w:eastAsia="Garamond" w:hAnsi="Garamond" w:cs="Garamond"/>
          <w:sz w:val="26"/>
          <w:szCs w:val="26"/>
        </w:rPr>
        <w:t xml:space="preserve"> in schools and provide a broad range of sexual and</w:t>
      </w:r>
      <w:r w:rsidR="00A66164" w:rsidRPr="00CB234B">
        <w:rPr>
          <w:rFonts w:ascii="Garamond" w:eastAsia="Garamond" w:hAnsi="Garamond" w:cs="Garamond"/>
          <w:sz w:val="26"/>
          <w:szCs w:val="26"/>
        </w:rPr>
        <w:t xml:space="preserve"> </w:t>
      </w:r>
      <w:r w:rsidR="00790D0F" w:rsidRPr="00CB234B">
        <w:rPr>
          <w:rFonts w:ascii="Garamond" w:eastAsia="Garamond" w:hAnsi="Garamond" w:cs="Garamond"/>
          <w:sz w:val="26"/>
          <w:szCs w:val="26"/>
        </w:rPr>
        <w:t>reproductive health care services through its primary health care system,” and requested that in its next report, Kazakhstan provide “information on sexual and reproductive hea</w:t>
      </w:r>
      <w:r w:rsidR="00A66164" w:rsidRPr="00CB234B">
        <w:rPr>
          <w:rFonts w:ascii="Garamond" w:eastAsia="Garamond" w:hAnsi="Garamond" w:cs="Garamond"/>
          <w:sz w:val="26"/>
          <w:szCs w:val="26"/>
        </w:rPr>
        <w:t>l</w:t>
      </w:r>
      <w:r w:rsidR="00790D0F" w:rsidRPr="00CB234B">
        <w:rPr>
          <w:rFonts w:ascii="Garamond" w:eastAsia="Garamond" w:hAnsi="Garamond" w:cs="Garamond"/>
          <w:sz w:val="26"/>
          <w:szCs w:val="26"/>
        </w:rPr>
        <w:t>th, including the practice of abortion.”</w:t>
      </w:r>
    </w:p>
    <w:p w14:paraId="54104735" w14:textId="5CEBA666" w:rsidR="00023552" w:rsidRPr="00CB234B" w:rsidRDefault="005C2CC8" w:rsidP="00014EE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Garamond" w:hAnsi="Garamond" w:cs="Garamond"/>
          <w:sz w:val="26"/>
          <w:szCs w:val="26"/>
        </w:rPr>
        <w:t>3</w:t>
      </w:r>
      <w:r w:rsidR="00D67140" w:rsidRPr="00CB234B">
        <w:rPr>
          <w:rFonts w:ascii="Garamond" w:eastAsia="Garamond" w:hAnsi="Garamond" w:cs="Garamond"/>
          <w:sz w:val="26"/>
          <w:szCs w:val="26"/>
        </w:rPr>
        <w:t xml:space="preserve">) In its second periodic report, </w:t>
      </w:r>
      <w:r w:rsidR="00F53758" w:rsidRPr="00CB234B">
        <w:rPr>
          <w:rFonts w:ascii="Garamond" w:eastAsia="Garamond" w:hAnsi="Garamond" w:cs="Garamond"/>
          <w:sz w:val="26"/>
          <w:szCs w:val="26"/>
        </w:rPr>
        <w:t>Kazakhstan</w:t>
      </w:r>
      <w:r w:rsidR="00D67140" w:rsidRPr="00CB234B">
        <w:rPr>
          <w:rFonts w:ascii="Garamond" w:eastAsia="Garamond" w:hAnsi="Garamond" w:cs="Garamond"/>
          <w:sz w:val="26"/>
          <w:szCs w:val="26"/>
        </w:rPr>
        <w:t xml:space="preserve"> reported</w:t>
      </w:r>
      <w:r w:rsidR="004E7738" w:rsidRPr="00CB234B">
        <w:rPr>
          <w:rFonts w:ascii="Garamond" w:eastAsia="Garamond" w:hAnsi="Garamond" w:cs="Garamond"/>
          <w:sz w:val="26"/>
          <w:szCs w:val="26"/>
        </w:rPr>
        <w:t xml:space="preserve"> that the Ministry of Health</w:t>
      </w:r>
      <w:r w:rsidR="001225FA" w:rsidRPr="00CB234B">
        <w:rPr>
          <w:rFonts w:ascii="Garamond" w:eastAsia="Garamond" w:hAnsi="Garamond" w:cs="Garamond"/>
          <w:sz w:val="26"/>
          <w:szCs w:val="26"/>
        </w:rPr>
        <w:t xml:space="preserve"> has taken measures to improve reproductive health. These developments are outlined in the “</w:t>
      </w:r>
      <w:r w:rsidR="001225FA" w:rsidRPr="00CB234B">
        <w:rPr>
          <w:rFonts w:ascii="Garamond" w:eastAsiaTheme="minorEastAsia" w:hAnsi="Garamond" w:cstheme="majorBidi"/>
          <w:bCs/>
          <w:sz w:val="26"/>
          <w:szCs w:val="26"/>
          <w:lang w:eastAsia="ru-RU"/>
        </w:rPr>
        <w:t xml:space="preserve">Strategic Development Plan to 2020, the strategy for the development of the Republic of Kazakhstan up to 2030, the Kazakhstan 2050 Strategy and the State </w:t>
      </w:r>
      <w:proofErr w:type="spellStart"/>
      <w:r w:rsidR="001225FA" w:rsidRPr="00CB234B">
        <w:rPr>
          <w:rFonts w:ascii="Garamond" w:eastAsiaTheme="minorEastAsia" w:hAnsi="Garamond" w:cstheme="majorBidi"/>
          <w:bCs/>
          <w:sz w:val="26"/>
          <w:szCs w:val="26"/>
          <w:lang w:eastAsia="ru-RU"/>
        </w:rPr>
        <w:t>programme</w:t>
      </w:r>
      <w:proofErr w:type="spellEnd"/>
      <w:r w:rsidR="001225FA" w:rsidRPr="00CB234B">
        <w:rPr>
          <w:rFonts w:ascii="Garamond" w:eastAsiaTheme="minorEastAsia" w:hAnsi="Garamond" w:cstheme="majorBidi"/>
          <w:bCs/>
          <w:sz w:val="26"/>
          <w:szCs w:val="26"/>
          <w:lang w:eastAsia="ru-RU"/>
        </w:rPr>
        <w:t xml:space="preserve"> for the development of health care for 2016–2019, </w:t>
      </w:r>
      <w:proofErr w:type="gramStart"/>
      <w:r w:rsidR="001225FA" w:rsidRPr="00CB234B">
        <w:rPr>
          <w:rFonts w:ascii="Garamond" w:eastAsiaTheme="minorEastAsia" w:hAnsi="Garamond" w:cstheme="majorBidi"/>
          <w:bCs/>
          <w:sz w:val="26"/>
          <w:szCs w:val="26"/>
          <w:lang w:eastAsia="ru-RU"/>
        </w:rPr>
        <w:t>‘</w:t>
      </w:r>
      <w:proofErr w:type="spellStart"/>
      <w:r w:rsidR="001225FA" w:rsidRPr="00CB234B">
        <w:rPr>
          <w:rFonts w:ascii="Garamond" w:eastAsiaTheme="minorEastAsia" w:hAnsi="Garamond" w:cstheme="majorBidi"/>
          <w:bCs/>
          <w:sz w:val="26"/>
          <w:szCs w:val="26"/>
          <w:lang w:eastAsia="ru-RU"/>
        </w:rPr>
        <w:t>Densaulyk</w:t>
      </w:r>
      <w:proofErr w:type="spellEnd"/>
      <w:proofErr w:type="gramEnd"/>
      <w:r w:rsidR="001225FA" w:rsidRPr="00CB234B">
        <w:rPr>
          <w:rFonts w:ascii="Garamond" w:eastAsiaTheme="minorEastAsia" w:hAnsi="Garamond" w:cstheme="majorBidi"/>
          <w:bCs/>
          <w:sz w:val="26"/>
          <w:szCs w:val="26"/>
          <w:lang w:eastAsia="ru-RU"/>
        </w:rPr>
        <w:t>.’</w:t>
      </w:r>
      <w:r w:rsidR="001225FA" w:rsidRPr="00CB234B">
        <w:rPr>
          <w:rFonts w:ascii="Garamond" w:eastAsia="Garamond" w:hAnsi="Garamond" w:cs="Garamond"/>
          <w:sz w:val="26"/>
          <w:szCs w:val="26"/>
        </w:rPr>
        <w:t>”</w:t>
      </w:r>
      <w:r w:rsidR="001225FA" w:rsidRPr="00CB234B">
        <w:rPr>
          <w:rStyle w:val="FootnoteReference"/>
          <w:rFonts w:ascii="Garamond" w:eastAsia="Garamond" w:hAnsi="Garamond" w:cs="Garamond"/>
          <w:sz w:val="26"/>
          <w:szCs w:val="26"/>
        </w:rPr>
        <w:footnoteReference w:id="2"/>
      </w:r>
      <w:r w:rsidR="001225FA" w:rsidRPr="00CB234B">
        <w:rPr>
          <w:rFonts w:ascii="Garamond" w:eastAsia="Garamond" w:hAnsi="Garamond" w:cs="Garamond"/>
          <w:sz w:val="26"/>
          <w:szCs w:val="26"/>
        </w:rPr>
        <w:t xml:space="preserve"> </w:t>
      </w:r>
      <w:proofErr w:type="gramStart"/>
      <w:r w:rsidR="001225FA" w:rsidRPr="00CB234B">
        <w:rPr>
          <w:rFonts w:ascii="Garamond" w:eastAsia="Garamond" w:hAnsi="Garamond" w:cs="Garamond"/>
          <w:sz w:val="26"/>
          <w:szCs w:val="26"/>
        </w:rPr>
        <w:t>These developments include measures taken to improve reproductive health</w:t>
      </w:r>
      <w:r w:rsidR="007B1E11" w:rsidRPr="00CB234B">
        <w:rPr>
          <w:rFonts w:ascii="Garamond" w:eastAsia="Garamond" w:hAnsi="Garamond" w:cs="Garamond"/>
          <w:sz w:val="26"/>
          <w:szCs w:val="26"/>
        </w:rPr>
        <w:t>,</w:t>
      </w:r>
      <w:r w:rsidR="001225FA" w:rsidRPr="00CB234B">
        <w:rPr>
          <w:rFonts w:ascii="Garamond" w:eastAsia="Garamond" w:hAnsi="Garamond" w:cs="Garamond"/>
          <w:sz w:val="26"/>
          <w:szCs w:val="26"/>
        </w:rPr>
        <w:t xml:space="preserve"> includ</w:t>
      </w:r>
      <w:r w:rsidR="007B1E11" w:rsidRPr="00CB234B">
        <w:rPr>
          <w:rFonts w:ascii="Garamond" w:eastAsia="Garamond" w:hAnsi="Garamond" w:cs="Garamond"/>
          <w:sz w:val="26"/>
          <w:szCs w:val="26"/>
        </w:rPr>
        <w:t>ing</w:t>
      </w:r>
      <w:r w:rsidR="001225FA" w:rsidRPr="00CB234B">
        <w:rPr>
          <w:rFonts w:ascii="Garamond" w:eastAsia="Garamond" w:hAnsi="Garamond" w:cs="Garamond"/>
          <w:sz w:val="26"/>
          <w:szCs w:val="26"/>
        </w:rPr>
        <w:t xml:space="preserve"> “</w:t>
      </w:r>
      <w:r w:rsidR="001225FA" w:rsidRPr="00CB234B">
        <w:rPr>
          <w:rFonts w:ascii="Garamond" w:eastAsiaTheme="minorEastAsia" w:hAnsi="Garamond" w:cstheme="majorBidi"/>
          <w:sz w:val="26"/>
          <w:szCs w:val="26"/>
        </w:rPr>
        <w:t xml:space="preserve">sex education </w:t>
      </w:r>
      <w:proofErr w:type="spellStart"/>
      <w:r w:rsidR="001225FA" w:rsidRPr="00CB234B">
        <w:rPr>
          <w:rFonts w:ascii="Garamond" w:eastAsiaTheme="minorEastAsia" w:hAnsi="Garamond" w:cstheme="majorBidi"/>
          <w:sz w:val="26"/>
          <w:szCs w:val="26"/>
        </w:rPr>
        <w:t>programmes</w:t>
      </w:r>
      <w:proofErr w:type="spellEnd"/>
      <w:r w:rsidR="001225FA" w:rsidRPr="00CB234B">
        <w:rPr>
          <w:rFonts w:ascii="Garamond" w:eastAsiaTheme="minorEastAsia" w:hAnsi="Garamond" w:cstheme="majorBidi"/>
          <w:sz w:val="26"/>
          <w:szCs w:val="26"/>
        </w:rPr>
        <w:t xml:space="preserve"> for adolescents and young people based on WHO recommendations, including a training course and manual, methodological guidelines on hygiene training and sex education for girls and boys in organized groups (in secondary and higher education institutions), as well as </w:t>
      </w:r>
      <w:proofErr w:type="spellStart"/>
      <w:r w:rsidR="001225FA" w:rsidRPr="00CB234B">
        <w:rPr>
          <w:rFonts w:ascii="Garamond" w:eastAsiaTheme="minorEastAsia" w:hAnsi="Garamond" w:cstheme="majorBidi"/>
          <w:sz w:val="26"/>
          <w:szCs w:val="26"/>
        </w:rPr>
        <w:t>programmes</w:t>
      </w:r>
      <w:proofErr w:type="spellEnd"/>
      <w:r w:rsidR="001225FA" w:rsidRPr="00CB234B">
        <w:rPr>
          <w:rFonts w:ascii="Garamond" w:eastAsiaTheme="minorEastAsia" w:hAnsi="Garamond" w:cstheme="majorBidi"/>
          <w:sz w:val="26"/>
          <w:szCs w:val="26"/>
        </w:rPr>
        <w:t xml:space="preserve"> on sexually transmitted infections, HIV/AIDS and so forth</w:t>
      </w:r>
      <w:r w:rsidR="001225FA" w:rsidRPr="00CB234B">
        <w:rPr>
          <w:rFonts w:ascii="Garamond" w:eastAsia="Garamond" w:hAnsi="Garamond" w:cs="Garamond"/>
          <w:sz w:val="26"/>
          <w:szCs w:val="26"/>
        </w:rPr>
        <w:t>.”</w:t>
      </w:r>
      <w:r w:rsidR="001225FA" w:rsidRPr="00CB234B">
        <w:rPr>
          <w:rStyle w:val="FootnoteReference"/>
          <w:rFonts w:ascii="Garamond" w:eastAsia="Garamond" w:hAnsi="Garamond" w:cs="Garamond"/>
          <w:sz w:val="26"/>
          <w:szCs w:val="26"/>
        </w:rPr>
        <w:footnoteReference w:id="3"/>
      </w:r>
      <w:proofErr w:type="gramEnd"/>
      <w:r w:rsidR="001225FA" w:rsidRPr="00CB234B">
        <w:rPr>
          <w:rFonts w:ascii="Garamond" w:eastAsia="Garamond" w:hAnsi="Garamond" w:cs="Garamond"/>
          <w:sz w:val="26"/>
          <w:szCs w:val="26"/>
        </w:rPr>
        <w:t xml:space="preserve"> Additionally, the government has set up centers for family planning that are youth friendly, and raise awareness about the importance of successful family planning, reproductive health, prevention of abortion, and family problems.</w:t>
      </w:r>
      <w:r w:rsidR="001225FA" w:rsidRPr="00CB234B">
        <w:rPr>
          <w:rStyle w:val="FootnoteReference"/>
          <w:rFonts w:ascii="Garamond" w:eastAsia="Garamond" w:hAnsi="Garamond" w:cs="Garamond"/>
          <w:sz w:val="26"/>
          <w:szCs w:val="26"/>
        </w:rPr>
        <w:footnoteReference w:id="4"/>
      </w:r>
      <w:r w:rsidR="001225FA" w:rsidRPr="00CB234B">
        <w:rPr>
          <w:rFonts w:ascii="Garamond" w:eastAsia="Garamond" w:hAnsi="Garamond" w:cs="Garamond"/>
          <w:sz w:val="26"/>
          <w:szCs w:val="26"/>
        </w:rPr>
        <w:t xml:space="preserve"> </w:t>
      </w:r>
      <w:proofErr w:type="gramStart"/>
      <w:r w:rsidR="001225FA" w:rsidRPr="00CB234B">
        <w:rPr>
          <w:rFonts w:ascii="Garamond" w:eastAsia="Garamond" w:hAnsi="Garamond" w:cs="Garamond"/>
          <w:sz w:val="26"/>
          <w:szCs w:val="26"/>
        </w:rPr>
        <w:t xml:space="preserve">To further raise awareness about reproductive health, </w:t>
      </w:r>
      <w:r w:rsidR="009C0C03" w:rsidRPr="00CB234B">
        <w:rPr>
          <w:rFonts w:ascii="Garamond" w:eastAsia="Garamond" w:hAnsi="Garamond" w:cs="Garamond"/>
          <w:sz w:val="26"/>
          <w:szCs w:val="26"/>
        </w:rPr>
        <w:t xml:space="preserve">NGOs are carrying out social projects, “publicity materials are being produced,” medical workers and other members of the population are being trained in </w:t>
      </w:r>
      <w:r w:rsidR="009C0C03" w:rsidRPr="00CB234B">
        <w:rPr>
          <w:rFonts w:ascii="Garamond" w:eastAsiaTheme="minorEastAsia" w:hAnsi="Garamond" w:cstheme="majorBidi"/>
          <w:sz w:val="26"/>
          <w:szCs w:val="26"/>
        </w:rPr>
        <w:t>reproductive health care, family planning, preparation for pregnancy, and the birth of healthy children</w:t>
      </w:r>
      <w:r w:rsidR="002564CF" w:rsidRPr="00CB234B">
        <w:rPr>
          <w:rFonts w:ascii="Garamond" w:eastAsiaTheme="minorEastAsia" w:hAnsi="Garamond" w:cstheme="majorBidi"/>
          <w:sz w:val="26"/>
          <w:szCs w:val="26"/>
        </w:rPr>
        <w:t>,</w:t>
      </w:r>
      <w:r w:rsidR="00BB0A50" w:rsidRPr="00CB234B">
        <w:rPr>
          <w:rFonts w:ascii="Garamond" w:eastAsiaTheme="minorEastAsia" w:hAnsi="Garamond" w:cstheme="majorBidi"/>
          <w:sz w:val="26"/>
          <w:szCs w:val="26"/>
        </w:rPr>
        <w:t>”</w:t>
      </w:r>
      <w:r w:rsidR="002564CF" w:rsidRPr="00CB234B">
        <w:rPr>
          <w:rFonts w:ascii="Garamond" w:eastAsiaTheme="minorEastAsia" w:hAnsi="Garamond" w:cstheme="majorBidi"/>
          <w:sz w:val="26"/>
          <w:szCs w:val="26"/>
        </w:rPr>
        <w:t xml:space="preserve"> and the country office of the United Nations Population Fund has developed a training manual for teachers at educational institutions </w:t>
      </w:r>
      <w:r w:rsidR="00751F8B" w:rsidRPr="00CB234B">
        <w:rPr>
          <w:rFonts w:ascii="Garamond" w:eastAsiaTheme="minorEastAsia" w:hAnsi="Garamond" w:cstheme="majorBidi"/>
          <w:sz w:val="26"/>
          <w:szCs w:val="26"/>
        </w:rPr>
        <w:t xml:space="preserve">containing </w:t>
      </w:r>
      <w:r w:rsidR="002564CF" w:rsidRPr="00CB234B">
        <w:rPr>
          <w:rFonts w:ascii="Garamond" w:eastAsiaTheme="minorEastAsia" w:hAnsi="Garamond" w:cstheme="majorBidi"/>
          <w:sz w:val="26"/>
          <w:szCs w:val="26"/>
        </w:rPr>
        <w:t>teaching tools</w:t>
      </w:r>
      <w:r w:rsidR="00DA4643" w:rsidRPr="00CB234B">
        <w:rPr>
          <w:rFonts w:ascii="Garamond" w:eastAsiaTheme="minorEastAsia" w:hAnsi="Garamond" w:cstheme="majorBidi"/>
          <w:sz w:val="26"/>
          <w:szCs w:val="26"/>
        </w:rPr>
        <w:t xml:space="preserve"> for the aforementioned issues.</w:t>
      </w:r>
      <w:r w:rsidR="009C0C03" w:rsidRPr="00CB234B">
        <w:rPr>
          <w:rStyle w:val="FootnoteReference"/>
          <w:rFonts w:ascii="Garamond" w:eastAsia="Garamond" w:hAnsi="Garamond" w:cs="Garamond"/>
          <w:sz w:val="26"/>
          <w:szCs w:val="26"/>
        </w:rPr>
        <w:footnoteReference w:id="5"/>
      </w:r>
      <w:proofErr w:type="gramEnd"/>
      <w:r w:rsidR="00BB0A50" w:rsidRPr="00CB234B">
        <w:rPr>
          <w:rFonts w:ascii="Garamond" w:eastAsiaTheme="minorEastAsia" w:hAnsi="Garamond" w:cstheme="majorBidi"/>
          <w:sz w:val="26"/>
          <w:szCs w:val="26"/>
        </w:rPr>
        <w:t xml:space="preserve"> </w:t>
      </w:r>
      <w:r w:rsidR="002564CF" w:rsidRPr="00CB234B">
        <w:rPr>
          <w:rFonts w:ascii="Garamond" w:eastAsia="Garamond" w:hAnsi="Garamond" w:cs="Garamond"/>
          <w:sz w:val="26"/>
          <w:szCs w:val="26"/>
        </w:rPr>
        <w:t xml:space="preserve">The report further addresses </w:t>
      </w:r>
      <w:r w:rsidR="00F11D79" w:rsidRPr="00CB234B">
        <w:rPr>
          <w:rFonts w:ascii="Garamond" w:eastAsia="Garamond" w:hAnsi="Garamond" w:cs="Garamond"/>
          <w:sz w:val="26"/>
          <w:szCs w:val="26"/>
        </w:rPr>
        <w:t xml:space="preserve">the Ministry of Health’s plan </w:t>
      </w:r>
      <w:r w:rsidR="002564CF" w:rsidRPr="00CB234B">
        <w:rPr>
          <w:rFonts w:ascii="Garamond" w:eastAsia="Garamond" w:hAnsi="Garamond" w:cs="Garamond"/>
          <w:sz w:val="26"/>
          <w:szCs w:val="26"/>
        </w:rPr>
        <w:t xml:space="preserve">for </w:t>
      </w:r>
      <w:r w:rsidR="00FA1F40" w:rsidRPr="00CB234B">
        <w:rPr>
          <w:rFonts w:ascii="Garamond" w:eastAsia="Garamond" w:hAnsi="Garamond" w:cs="Garamond"/>
          <w:sz w:val="26"/>
          <w:szCs w:val="26"/>
        </w:rPr>
        <w:t xml:space="preserve">improving family planning services by </w:t>
      </w:r>
      <w:r w:rsidR="00FA1F40" w:rsidRPr="00CB234B">
        <w:rPr>
          <w:rFonts w:ascii="Garamond" w:eastAsia="Times New Roman" w:hAnsi="Garamond" w:cs="Times New Roman"/>
          <w:sz w:val="26"/>
          <w:szCs w:val="26"/>
        </w:rPr>
        <w:t xml:space="preserve">providing free modern contraceptives to “vulnerable </w:t>
      </w:r>
      <w:r w:rsidR="00FA1F40" w:rsidRPr="00CB234B">
        <w:rPr>
          <w:rFonts w:ascii="Garamond" w:eastAsia="Times New Roman" w:hAnsi="Garamond" w:cs="Times New Roman"/>
          <w:sz w:val="26"/>
          <w:szCs w:val="26"/>
        </w:rPr>
        <w:lastRenderedPageBreak/>
        <w:t>groups of adolescents and youth, as well as women with absolute contraindications to pregnancy and high social risk.”</w:t>
      </w:r>
      <w:r w:rsidR="00FA1F40" w:rsidRPr="00CB234B">
        <w:rPr>
          <w:rStyle w:val="FootnoteReference"/>
          <w:rFonts w:ascii="Garamond" w:eastAsia="Times New Roman" w:hAnsi="Garamond" w:cs="Times New Roman"/>
          <w:sz w:val="26"/>
          <w:szCs w:val="26"/>
        </w:rPr>
        <w:footnoteReference w:id="6"/>
      </w:r>
      <w:r w:rsidR="00FA1F40" w:rsidRPr="00CB234B">
        <w:rPr>
          <w:rFonts w:ascii="Garamond" w:eastAsia="Times New Roman" w:hAnsi="Garamond" w:cs="Times New Roman"/>
          <w:sz w:val="26"/>
          <w:szCs w:val="26"/>
        </w:rPr>
        <w:t xml:space="preserve"> It also commends the state’s </w:t>
      </w:r>
      <w:r w:rsidR="00F11D79" w:rsidRPr="00CB234B">
        <w:rPr>
          <w:rFonts w:ascii="Garamond" w:eastAsia="Garamond" w:hAnsi="Garamond" w:cs="Garamond"/>
          <w:sz w:val="26"/>
          <w:szCs w:val="26"/>
        </w:rPr>
        <w:t>decline in the abortion rate</w:t>
      </w:r>
      <w:r w:rsidR="00FA1F40" w:rsidRPr="00CB234B">
        <w:rPr>
          <w:rFonts w:ascii="Garamond" w:eastAsia="Garamond" w:hAnsi="Garamond" w:cs="Garamond"/>
          <w:sz w:val="26"/>
          <w:szCs w:val="26"/>
        </w:rPr>
        <w:t>.</w:t>
      </w:r>
      <w:r w:rsidR="00FA1F40" w:rsidRPr="00CB234B">
        <w:rPr>
          <w:rStyle w:val="FootnoteReference"/>
          <w:rFonts w:ascii="Garamond" w:eastAsia="Garamond" w:hAnsi="Garamond" w:cs="Garamond"/>
          <w:sz w:val="26"/>
          <w:szCs w:val="26"/>
        </w:rPr>
        <w:footnoteReference w:id="7"/>
      </w:r>
      <w:r w:rsidR="00FA1F40" w:rsidRPr="00CB234B">
        <w:rPr>
          <w:rFonts w:ascii="Garamond" w:eastAsia="Garamond" w:hAnsi="Garamond" w:cs="Garamond"/>
          <w:sz w:val="26"/>
          <w:szCs w:val="26"/>
        </w:rPr>
        <w:t xml:space="preserve"> </w:t>
      </w:r>
    </w:p>
    <w:p w14:paraId="23BC789A" w14:textId="6ED02A25" w:rsidR="00D67140" w:rsidRPr="00CB234B" w:rsidRDefault="00317003" w:rsidP="002129BD">
      <w:pP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Times New Roman" w:hAnsi="Garamond" w:cs="Times New Roman"/>
          <w:color w:val="auto"/>
          <w:sz w:val="26"/>
          <w:szCs w:val="26"/>
        </w:rPr>
        <w:t>4</w:t>
      </w:r>
      <w:r w:rsidR="00023552" w:rsidRPr="00CB234B">
        <w:rPr>
          <w:rFonts w:ascii="Garamond" w:eastAsia="Times New Roman" w:hAnsi="Garamond" w:cs="Times New Roman"/>
          <w:color w:val="auto"/>
          <w:sz w:val="26"/>
          <w:szCs w:val="26"/>
        </w:rPr>
        <w:t xml:space="preserve">) </w:t>
      </w:r>
      <w:r w:rsidR="00A60AEA" w:rsidRPr="00CB234B">
        <w:rPr>
          <w:rFonts w:ascii="Garamond" w:eastAsia="Times New Roman" w:hAnsi="Garamond" w:cs="Times New Roman"/>
          <w:color w:val="auto"/>
          <w:sz w:val="26"/>
          <w:szCs w:val="26"/>
        </w:rPr>
        <w:t xml:space="preserve">However, </w:t>
      </w:r>
      <w:r w:rsidR="00023552" w:rsidRPr="00CB234B">
        <w:rPr>
          <w:rFonts w:ascii="Garamond" w:eastAsia="Garamond" w:hAnsi="Garamond" w:cs="Garamond"/>
          <w:sz w:val="26"/>
          <w:szCs w:val="26"/>
        </w:rPr>
        <w:t xml:space="preserve">Kazakhstan’s </w:t>
      </w:r>
      <w:proofErr w:type="gramStart"/>
      <w:r w:rsidR="00023552" w:rsidRPr="00CB234B">
        <w:rPr>
          <w:rFonts w:ascii="Garamond" w:eastAsia="Garamond" w:hAnsi="Garamond" w:cs="Garamond"/>
          <w:sz w:val="26"/>
          <w:szCs w:val="26"/>
        </w:rPr>
        <w:t>2nd</w:t>
      </w:r>
      <w:proofErr w:type="gramEnd"/>
      <w:r w:rsidR="00023552" w:rsidRPr="00CB234B">
        <w:rPr>
          <w:rFonts w:ascii="Garamond" w:eastAsia="Garamond" w:hAnsi="Garamond" w:cs="Garamond"/>
          <w:sz w:val="26"/>
          <w:szCs w:val="26"/>
        </w:rPr>
        <w:t xml:space="preserve"> periodic report, of 13 September 2017, has several lacunae,</w:t>
      </w:r>
      <w:r w:rsidR="00023552" w:rsidRPr="00CB234B">
        <w:rPr>
          <w:rStyle w:val="FootnoteReference"/>
          <w:rFonts w:ascii="Garamond" w:eastAsia="Garamond" w:hAnsi="Garamond" w:cs="Garamond"/>
          <w:sz w:val="26"/>
          <w:szCs w:val="26"/>
        </w:rPr>
        <w:footnoteReference w:id="8"/>
      </w:r>
      <w:r w:rsidR="00023552" w:rsidRPr="00CB234B">
        <w:rPr>
          <w:rFonts w:ascii="Garamond" w:eastAsia="Garamond" w:hAnsi="Garamond" w:cs="Garamond"/>
          <w:sz w:val="26"/>
          <w:szCs w:val="26"/>
        </w:rPr>
        <w:t xml:space="preserve"> which this Parallel Report focuses on: </w:t>
      </w:r>
      <w:r w:rsidR="00023552" w:rsidRPr="00CB234B">
        <w:rPr>
          <w:rFonts w:ascii="Garamond" w:hAnsi="Garamond"/>
          <w:sz w:val="26"/>
          <w:szCs w:val="26"/>
        </w:rPr>
        <w:t>Research with human Embryonic Stem Cells (</w:t>
      </w:r>
      <w:proofErr w:type="spellStart"/>
      <w:r w:rsidR="00023552" w:rsidRPr="00CB234B">
        <w:rPr>
          <w:rFonts w:ascii="Garamond" w:hAnsi="Garamond"/>
          <w:sz w:val="26"/>
          <w:szCs w:val="26"/>
        </w:rPr>
        <w:t>hESC</w:t>
      </w:r>
      <w:proofErr w:type="spellEnd"/>
      <w:r w:rsidR="00023552" w:rsidRPr="00CB234B">
        <w:rPr>
          <w:rFonts w:ascii="Garamond" w:hAnsi="Garamond"/>
          <w:sz w:val="26"/>
          <w:szCs w:val="26"/>
        </w:rPr>
        <w:t>); Assisted Reproductive Technologies (ART); and Abortion and Contraception (A&amp;C). All these three issues come under the purview of the Covenant (Articles 10, 12 and 15).</w:t>
      </w:r>
      <w:r w:rsidR="00023552" w:rsidRPr="00CB234B">
        <w:rPr>
          <w:rFonts w:ascii="Garamond" w:eastAsia="Garamond" w:hAnsi="Garamond" w:cs="Garamond"/>
          <w:sz w:val="26"/>
          <w:szCs w:val="26"/>
          <w:u w:val="single"/>
        </w:rPr>
        <w:t xml:space="preserve"> </w:t>
      </w:r>
      <w:r w:rsidR="00DA3369" w:rsidRPr="00CB234B">
        <w:rPr>
          <w:rFonts w:ascii="Garamond" w:eastAsia="Times New Roman" w:hAnsi="Garamond" w:cs="Times New Roman"/>
          <w:color w:val="auto"/>
          <w:sz w:val="26"/>
          <w:szCs w:val="26"/>
        </w:rPr>
        <w:t xml:space="preserve"> N</w:t>
      </w:r>
      <w:r w:rsidR="00D67140" w:rsidRPr="00CB234B">
        <w:rPr>
          <w:rFonts w:ascii="Garamond" w:eastAsia="Times New Roman" w:hAnsi="Garamond" w:cs="Times New Roman"/>
          <w:color w:val="auto"/>
          <w:sz w:val="26"/>
          <w:szCs w:val="26"/>
        </w:rPr>
        <w:t xml:space="preserve">either this Honorable Committee nor Kazakhstan have addressed the question of the compatibility of current Kazakh laws and policies regarding </w:t>
      </w:r>
      <w:r w:rsidR="00D67140" w:rsidRPr="00CB234B">
        <w:rPr>
          <w:rFonts w:ascii="Garamond" w:hAnsi="Garamond"/>
          <w:sz w:val="26"/>
          <w:szCs w:val="26"/>
        </w:rPr>
        <w:t>research with human embryonic stem cells, assisted reproductive technologies, and abortion and contraception, with the obligations under Article 12 and 15 of the Covenant.</w:t>
      </w:r>
      <w:r w:rsidR="00A531BB" w:rsidRPr="00CB234B">
        <w:rPr>
          <w:rFonts w:ascii="Garamond" w:hAnsi="Garamond"/>
          <w:sz w:val="26"/>
          <w:szCs w:val="26"/>
        </w:rPr>
        <w:t xml:space="preserve"> </w:t>
      </w:r>
      <w:r w:rsidR="00D67140" w:rsidRPr="00CB234B">
        <w:rPr>
          <w:rFonts w:ascii="Garamond" w:eastAsia="Garamond" w:hAnsi="Garamond" w:cs="Garamond"/>
          <w:sz w:val="26"/>
          <w:szCs w:val="26"/>
          <w:u w:val="single"/>
        </w:rPr>
        <w:t xml:space="preserve"> </w:t>
      </w:r>
    </w:p>
    <w:p w14:paraId="4053A26F" w14:textId="5ECC759F" w:rsidR="0087644D" w:rsidRPr="00CB234B" w:rsidRDefault="0087644D" w:rsidP="00014EEA">
      <w:pPr>
        <w:pStyle w:val="Heading1"/>
        <w:spacing w:before="100" w:beforeAutospacing="1" w:after="100" w:afterAutospacing="1" w:line="240" w:lineRule="auto"/>
        <w:ind w:firstLine="720"/>
        <w:jc w:val="both"/>
        <w:rPr>
          <w:rFonts w:ascii="Garamond" w:eastAsia="Garamond" w:hAnsi="Garamond"/>
          <w:b/>
          <w:color w:val="auto"/>
          <w:sz w:val="26"/>
          <w:szCs w:val="26"/>
        </w:rPr>
      </w:pPr>
      <w:bookmarkStart w:id="3" w:name="_3znysh7" w:colFirst="0" w:colLast="0"/>
      <w:bookmarkStart w:id="4" w:name="_Toc535310372"/>
      <w:bookmarkEnd w:id="3"/>
      <w:r w:rsidRPr="00CB234B">
        <w:rPr>
          <w:rFonts w:ascii="Garamond" w:eastAsia="Garamond" w:hAnsi="Garamond"/>
          <w:b/>
          <w:color w:val="auto"/>
          <w:sz w:val="26"/>
          <w:szCs w:val="26"/>
        </w:rPr>
        <w:t>ABOUT THE AUTHORS OF THIS REPORT AND SOURCES</w:t>
      </w:r>
      <w:bookmarkEnd w:id="4"/>
    </w:p>
    <w:p w14:paraId="119E3920" w14:textId="029F6824" w:rsidR="00BD1FCA" w:rsidRPr="00CB234B" w:rsidRDefault="00453A97" w:rsidP="00014EE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Garamond" w:hAnsi="Garamond" w:cs="Garamond"/>
          <w:sz w:val="26"/>
          <w:szCs w:val="26"/>
        </w:rPr>
        <w:t>5</w:t>
      </w:r>
      <w:r w:rsidR="0087644D" w:rsidRPr="00CB234B">
        <w:rPr>
          <w:rFonts w:ascii="Garamond" w:eastAsia="Garamond" w:hAnsi="Garamond" w:cs="Garamond"/>
          <w:sz w:val="26"/>
          <w:szCs w:val="26"/>
        </w:rPr>
        <w:t xml:space="preserve">) This </w:t>
      </w:r>
      <w:r w:rsidR="00BD1FCA" w:rsidRPr="00CB234B">
        <w:rPr>
          <w:rFonts w:ascii="Garamond" w:eastAsia="Garamond" w:hAnsi="Garamond" w:cs="Garamond"/>
          <w:sz w:val="26"/>
          <w:szCs w:val="26"/>
        </w:rPr>
        <w:t xml:space="preserve">report has been prepared by Layal Bishara, JD Candidate 2019, </w:t>
      </w:r>
      <w:r w:rsidR="00BA2201" w:rsidRPr="00CB234B">
        <w:rPr>
          <w:rFonts w:ascii="Garamond" w:hAnsi="Garamond"/>
          <w:sz w:val="26"/>
          <w:szCs w:val="26"/>
        </w:rPr>
        <w:t xml:space="preserve">of the International Human Rights Clinic of Loyola Law School, Los Angeles, under the supervision of Professors Cesare Romano and Mary Hansel, and by the Luca </w:t>
      </w:r>
      <w:proofErr w:type="spellStart"/>
      <w:r w:rsidR="00BA2201" w:rsidRPr="00CB234B">
        <w:rPr>
          <w:rFonts w:ascii="Garamond" w:hAnsi="Garamond"/>
          <w:sz w:val="26"/>
          <w:szCs w:val="26"/>
        </w:rPr>
        <w:t>Coscioni</w:t>
      </w:r>
      <w:proofErr w:type="spellEnd"/>
      <w:r w:rsidR="00BA2201" w:rsidRPr="00CB234B">
        <w:rPr>
          <w:rFonts w:ascii="Garamond" w:hAnsi="Garamond"/>
          <w:sz w:val="26"/>
          <w:szCs w:val="26"/>
        </w:rPr>
        <w:t xml:space="preserve"> Association for the Freedom of Scientific Research</w:t>
      </w:r>
      <w:r w:rsidR="0087644D" w:rsidRPr="00CB234B">
        <w:rPr>
          <w:rFonts w:ascii="Garamond" w:eastAsia="Garamond" w:hAnsi="Garamond" w:cs="Garamond"/>
          <w:sz w:val="26"/>
          <w:szCs w:val="26"/>
        </w:rPr>
        <w:t>.</w:t>
      </w:r>
      <w:r w:rsidR="00BD1FCA" w:rsidRPr="00CB234B">
        <w:rPr>
          <w:rFonts w:ascii="Garamond" w:eastAsia="Garamond" w:hAnsi="Garamond" w:cs="Garamond"/>
          <w:sz w:val="26"/>
          <w:szCs w:val="26"/>
        </w:rPr>
        <w:t xml:space="preserve"> </w:t>
      </w:r>
      <w:proofErr w:type="gramStart"/>
      <w:r w:rsidR="009265CA" w:rsidRPr="00CB234B">
        <w:rPr>
          <w:rFonts w:ascii="Garamond" w:eastAsia="Garamond" w:hAnsi="Garamond" w:cs="Garamond"/>
          <w:sz w:val="26"/>
          <w:szCs w:val="26"/>
        </w:rPr>
        <w:t xml:space="preserve">The report was further edited by Michael </w:t>
      </w:r>
      <w:proofErr w:type="spellStart"/>
      <w:r w:rsidR="009265CA" w:rsidRPr="00CB234B">
        <w:rPr>
          <w:rFonts w:ascii="Garamond" w:eastAsia="Garamond" w:hAnsi="Garamond" w:cs="Garamond"/>
          <w:sz w:val="26"/>
          <w:szCs w:val="26"/>
        </w:rPr>
        <w:t>Selvin</w:t>
      </w:r>
      <w:proofErr w:type="spellEnd"/>
      <w:r w:rsidR="009265CA" w:rsidRPr="00CB234B">
        <w:rPr>
          <w:rFonts w:ascii="Garamond" w:eastAsia="Garamond" w:hAnsi="Garamond" w:cs="Garamond"/>
          <w:sz w:val="26"/>
          <w:szCs w:val="26"/>
        </w:rPr>
        <w:t xml:space="preserve">, </w:t>
      </w:r>
      <w:proofErr w:type="spellStart"/>
      <w:r w:rsidR="009265CA" w:rsidRPr="00CB234B">
        <w:rPr>
          <w:rFonts w:ascii="Garamond" w:eastAsia="Garamond" w:hAnsi="Garamond" w:cs="Garamond"/>
          <w:sz w:val="26"/>
          <w:szCs w:val="26"/>
        </w:rPr>
        <w:t>Sheyda</w:t>
      </w:r>
      <w:proofErr w:type="spellEnd"/>
      <w:r w:rsidR="009265CA" w:rsidRPr="00CB234B">
        <w:rPr>
          <w:rFonts w:ascii="Garamond" w:eastAsia="Garamond" w:hAnsi="Garamond" w:cs="Garamond"/>
          <w:sz w:val="26"/>
          <w:szCs w:val="26"/>
        </w:rPr>
        <w:t xml:space="preserve"> </w:t>
      </w:r>
      <w:proofErr w:type="spellStart"/>
      <w:r w:rsidR="009265CA" w:rsidRPr="00CB234B">
        <w:rPr>
          <w:rFonts w:ascii="Garamond" w:eastAsia="Garamond" w:hAnsi="Garamond" w:cs="Garamond"/>
          <w:sz w:val="26"/>
          <w:szCs w:val="26"/>
        </w:rPr>
        <w:t>Semnani</w:t>
      </w:r>
      <w:proofErr w:type="spellEnd"/>
      <w:r w:rsidR="009265CA" w:rsidRPr="00CB234B">
        <w:rPr>
          <w:rFonts w:ascii="Garamond" w:eastAsia="Garamond" w:hAnsi="Garamond" w:cs="Garamond"/>
          <w:sz w:val="26"/>
          <w:szCs w:val="26"/>
        </w:rPr>
        <w:t xml:space="preserve"> and Melody </w:t>
      </w:r>
      <w:proofErr w:type="spellStart"/>
      <w:r w:rsidR="009265CA" w:rsidRPr="00CB234B">
        <w:rPr>
          <w:rFonts w:ascii="Garamond" w:eastAsia="Garamond" w:hAnsi="Garamond" w:cs="Garamond"/>
          <w:sz w:val="26"/>
          <w:szCs w:val="26"/>
        </w:rPr>
        <w:t>Hernaiz</w:t>
      </w:r>
      <w:proofErr w:type="spellEnd"/>
      <w:r w:rsidR="009265CA" w:rsidRPr="00CB234B">
        <w:rPr>
          <w:rFonts w:ascii="Garamond" w:eastAsia="Garamond" w:hAnsi="Garamond" w:cs="Garamond"/>
          <w:sz w:val="26"/>
          <w:szCs w:val="26"/>
        </w:rPr>
        <w:t xml:space="preserve"> of the International Human Rights Clinic</w:t>
      </w:r>
      <w:proofErr w:type="gramEnd"/>
      <w:r w:rsidR="009265CA" w:rsidRPr="00CB234B">
        <w:rPr>
          <w:rFonts w:ascii="Garamond" w:eastAsia="Garamond" w:hAnsi="Garamond" w:cs="Garamond"/>
          <w:sz w:val="26"/>
          <w:szCs w:val="26"/>
        </w:rPr>
        <w:t xml:space="preserve">. </w:t>
      </w:r>
    </w:p>
    <w:p w14:paraId="71A3AFE1" w14:textId="1B49A239" w:rsidR="0087644D" w:rsidRPr="00CB234B" w:rsidRDefault="0066737F" w:rsidP="00014EEA">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6</w:t>
      </w:r>
      <w:r w:rsidR="0087644D" w:rsidRPr="00CB234B">
        <w:rPr>
          <w:rFonts w:ascii="Garamond" w:eastAsia="Garamond" w:hAnsi="Garamond" w:cs="Garamond"/>
          <w:sz w:val="26"/>
          <w:szCs w:val="26"/>
        </w:rPr>
        <w:t>) The International Human Rights Clinic of Loyola Law School, Los Angeles is committed to achieving the full exercise of human rights by all persons, and seeks to maximize the use of international and regional political, judicial, and quasi-judicial bodies through litigation, advocacy, and capacity-building.</w:t>
      </w:r>
      <w:r w:rsidR="0087644D" w:rsidRPr="00CB234B">
        <w:rPr>
          <w:rFonts w:ascii="Garamond" w:eastAsia="Garamond" w:hAnsi="Garamond" w:cs="Garamond"/>
          <w:sz w:val="26"/>
          <w:szCs w:val="26"/>
          <w:vertAlign w:val="superscript"/>
        </w:rPr>
        <w:footnoteReference w:id="9"/>
      </w:r>
      <w:r w:rsidR="0087644D" w:rsidRPr="00CB234B">
        <w:rPr>
          <w:rFonts w:ascii="Garamond" w:eastAsia="Garamond" w:hAnsi="Garamond" w:cs="Garamond"/>
          <w:sz w:val="26"/>
          <w:szCs w:val="26"/>
        </w:rPr>
        <w:t xml:space="preserve"> Loyola Law School, Los Angeles is the school of law of Loyola Marymount University, a Jesuit university.</w:t>
      </w:r>
    </w:p>
    <w:p w14:paraId="2F9F3390" w14:textId="449404C4" w:rsidR="0087644D" w:rsidRPr="00CB234B" w:rsidRDefault="0066737F" w:rsidP="00014EEA">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7</w:t>
      </w:r>
      <w:r w:rsidR="0087644D" w:rsidRPr="00CB234B">
        <w:rPr>
          <w:rFonts w:ascii="Garamond" w:eastAsia="Garamond" w:hAnsi="Garamond" w:cs="Garamond"/>
          <w:sz w:val="26"/>
          <w:szCs w:val="26"/>
        </w:rPr>
        <w:t xml:space="preserve">) The Luca </w:t>
      </w:r>
      <w:proofErr w:type="spellStart"/>
      <w:r w:rsidR="0087644D" w:rsidRPr="00CB234B">
        <w:rPr>
          <w:rFonts w:ascii="Garamond" w:eastAsia="Garamond" w:hAnsi="Garamond" w:cs="Garamond"/>
          <w:sz w:val="26"/>
          <w:szCs w:val="26"/>
        </w:rPr>
        <w:t>Coscioni</w:t>
      </w:r>
      <w:proofErr w:type="spellEnd"/>
      <w:r w:rsidR="0087644D" w:rsidRPr="00CB234B">
        <w:rPr>
          <w:rFonts w:ascii="Garamond" w:eastAsia="Garamond" w:hAnsi="Garamond" w:cs="Garamond"/>
          <w:sz w:val="26"/>
          <w:szCs w:val="26"/>
        </w:rPr>
        <w:t xml:space="preserve"> Association for the Freedom of Scientific Research is a non-profit organization comprised of members of parliament, academics, researchers and students, along with representatives of patients and advocacy associations. The Luca </w:t>
      </w:r>
      <w:proofErr w:type="spellStart"/>
      <w:r w:rsidR="0087644D" w:rsidRPr="00CB234B">
        <w:rPr>
          <w:rFonts w:ascii="Garamond" w:eastAsia="Garamond" w:hAnsi="Garamond" w:cs="Garamond"/>
          <w:sz w:val="26"/>
          <w:szCs w:val="26"/>
        </w:rPr>
        <w:t>Coscioni</w:t>
      </w:r>
      <w:proofErr w:type="spellEnd"/>
      <w:r w:rsidR="0087644D" w:rsidRPr="00CB234B">
        <w:rPr>
          <w:rFonts w:ascii="Garamond" w:eastAsia="Garamond" w:hAnsi="Garamond" w:cs="Garamond"/>
          <w:sz w:val="26"/>
          <w:szCs w:val="26"/>
        </w:rPr>
        <w:t xml:space="preserve"> Association promotes the freedom of scientific research and treatment as well as the civil and political rights of patients and people with disabilities. </w:t>
      </w:r>
      <w:proofErr w:type="gramStart"/>
      <w:r w:rsidR="0087644D" w:rsidRPr="00CB234B">
        <w:rPr>
          <w:rFonts w:ascii="Garamond" w:eastAsia="Garamond" w:hAnsi="Garamond" w:cs="Garamond"/>
          <w:sz w:val="26"/>
          <w:szCs w:val="26"/>
        </w:rPr>
        <w:t xml:space="preserve">It was founded in 2002 by Dr. Luca </w:t>
      </w:r>
      <w:proofErr w:type="spellStart"/>
      <w:r w:rsidR="0087644D" w:rsidRPr="00CB234B">
        <w:rPr>
          <w:rFonts w:ascii="Garamond" w:eastAsia="Garamond" w:hAnsi="Garamond" w:cs="Garamond"/>
          <w:sz w:val="26"/>
          <w:szCs w:val="26"/>
        </w:rPr>
        <w:t>Coscioni</w:t>
      </w:r>
      <w:proofErr w:type="spellEnd"/>
      <w:r w:rsidR="0087644D" w:rsidRPr="00CB234B">
        <w:rPr>
          <w:rFonts w:ascii="Garamond" w:eastAsia="Garamond" w:hAnsi="Garamond" w:cs="Garamond"/>
          <w:sz w:val="26"/>
          <w:szCs w:val="26"/>
        </w:rPr>
        <w:t>, an Italian economist affected by Amyotrophic Lateral Sclerosis, who launched a national campaign to promote freedom of scientific research on embryonic stem cells</w:t>
      </w:r>
      <w:proofErr w:type="gramEnd"/>
      <w:r w:rsidR="0087644D" w:rsidRPr="00CB234B">
        <w:rPr>
          <w:rFonts w:ascii="Garamond" w:eastAsia="Garamond" w:hAnsi="Garamond" w:cs="Garamond"/>
          <w:sz w:val="26"/>
          <w:szCs w:val="26"/>
        </w:rPr>
        <w:t>.</w:t>
      </w:r>
      <w:r w:rsidR="0087644D" w:rsidRPr="00CB234B">
        <w:rPr>
          <w:rFonts w:ascii="Garamond" w:eastAsia="Garamond" w:hAnsi="Garamond" w:cs="Garamond"/>
          <w:sz w:val="26"/>
          <w:szCs w:val="26"/>
          <w:vertAlign w:val="superscript"/>
        </w:rPr>
        <w:footnoteReference w:id="10"/>
      </w:r>
      <w:r w:rsidR="0087644D" w:rsidRPr="00CB234B">
        <w:rPr>
          <w:rFonts w:ascii="Garamond" w:eastAsia="Garamond" w:hAnsi="Garamond" w:cs="Garamond"/>
          <w:sz w:val="26"/>
          <w:szCs w:val="26"/>
        </w:rPr>
        <w:t xml:space="preserve"> Since its foundation, the Association has been active on a range of issues, including the rights of persons afflicted with illness and disabilities, the right to die, reproductive health, and freedom of scientific research.</w:t>
      </w:r>
    </w:p>
    <w:p w14:paraId="0989F9A7" w14:textId="59CF879D" w:rsidR="0087644D" w:rsidRPr="00CB234B" w:rsidRDefault="0066737F" w:rsidP="00014EEA">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lastRenderedPageBreak/>
        <w:t>8</w:t>
      </w:r>
      <w:r w:rsidR="0087644D" w:rsidRPr="00CB234B">
        <w:rPr>
          <w:rFonts w:ascii="Garamond" w:eastAsia="Garamond" w:hAnsi="Garamond" w:cs="Garamond"/>
          <w:sz w:val="26"/>
          <w:szCs w:val="26"/>
        </w:rPr>
        <w:t xml:space="preserve">) The World Congress for Freedom of Scientific Research is a permanent forum of activities to promote freedom of scientific research worldwide. Since the founding session of the Word Congress, in October 2004, the Luca </w:t>
      </w:r>
      <w:proofErr w:type="spellStart"/>
      <w:r w:rsidR="0087644D" w:rsidRPr="00CB234B">
        <w:rPr>
          <w:rFonts w:ascii="Garamond" w:eastAsia="Garamond" w:hAnsi="Garamond" w:cs="Garamond"/>
          <w:sz w:val="26"/>
          <w:szCs w:val="26"/>
        </w:rPr>
        <w:t>Coscioni</w:t>
      </w:r>
      <w:proofErr w:type="spellEnd"/>
      <w:r w:rsidR="0087644D" w:rsidRPr="00CB234B">
        <w:rPr>
          <w:rFonts w:ascii="Garamond" w:eastAsia="Garamond" w:hAnsi="Garamond" w:cs="Garamond"/>
          <w:sz w:val="26"/>
          <w:szCs w:val="26"/>
        </w:rPr>
        <w:t xml:space="preserve"> Association is the Operational Secretariat of the World Congress.</w:t>
      </w:r>
    </w:p>
    <w:p w14:paraId="19B5A7E5" w14:textId="77777777" w:rsidR="00B978DF" w:rsidRPr="00CB234B" w:rsidRDefault="00B978DF" w:rsidP="00014EEA">
      <w:pPr>
        <w:pStyle w:val="Heading1"/>
        <w:spacing w:before="100" w:beforeAutospacing="1" w:after="100" w:afterAutospacing="1" w:line="240" w:lineRule="auto"/>
        <w:ind w:firstLine="720"/>
        <w:jc w:val="both"/>
        <w:rPr>
          <w:rFonts w:ascii="Garamond" w:eastAsia="Garamond" w:hAnsi="Garamond" w:cs="Garamond"/>
          <w:b/>
          <w:color w:val="000000"/>
          <w:sz w:val="26"/>
          <w:szCs w:val="26"/>
        </w:rPr>
      </w:pPr>
      <w:bookmarkStart w:id="5" w:name="_Toc535310373"/>
      <w:r w:rsidRPr="00CB234B">
        <w:rPr>
          <w:rFonts w:ascii="Garamond" w:eastAsia="Garamond" w:hAnsi="Garamond" w:cs="Garamond"/>
          <w:b/>
          <w:color w:val="000000"/>
          <w:sz w:val="26"/>
          <w:szCs w:val="26"/>
        </w:rPr>
        <w:t>BACKGROUND</w:t>
      </w:r>
      <w:bookmarkEnd w:id="5"/>
    </w:p>
    <w:p w14:paraId="2024E243" w14:textId="64D53199" w:rsidR="0003209D" w:rsidRPr="00CB234B" w:rsidRDefault="0066737F"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Times New Roman" w:hAnsi="Garamond" w:cs="Times New Roman"/>
          <w:color w:val="333333"/>
          <w:sz w:val="26"/>
          <w:szCs w:val="26"/>
        </w:rPr>
      </w:pPr>
      <w:r w:rsidRPr="00CB234B">
        <w:rPr>
          <w:rFonts w:ascii="Garamond" w:eastAsia="Garamond" w:hAnsi="Garamond" w:cs="Garamond"/>
          <w:sz w:val="26"/>
          <w:szCs w:val="26"/>
        </w:rPr>
        <w:t>9</w:t>
      </w:r>
      <w:r w:rsidR="00D67140" w:rsidRPr="00CB234B">
        <w:rPr>
          <w:rFonts w:ascii="Garamond" w:eastAsia="Garamond" w:hAnsi="Garamond" w:cs="Garamond"/>
          <w:sz w:val="26"/>
          <w:szCs w:val="26"/>
        </w:rPr>
        <w:t xml:space="preserve">) Buoyed by </w:t>
      </w:r>
      <w:r w:rsidR="00E63CB5" w:rsidRPr="00CB234B">
        <w:rPr>
          <w:rFonts w:ascii="Garamond" w:eastAsia="Garamond" w:hAnsi="Garamond" w:cs="Garamond"/>
          <w:sz w:val="26"/>
          <w:szCs w:val="26"/>
        </w:rPr>
        <w:t>strong</w:t>
      </w:r>
      <w:r w:rsidR="00D67140" w:rsidRPr="00CB234B">
        <w:rPr>
          <w:rFonts w:ascii="Garamond" w:eastAsia="Garamond" w:hAnsi="Garamond" w:cs="Garamond"/>
          <w:sz w:val="26"/>
          <w:szCs w:val="26"/>
        </w:rPr>
        <w:t xml:space="preserve"> economic growth, </w:t>
      </w:r>
      <w:r w:rsidR="00A9612F" w:rsidRPr="00CB234B">
        <w:rPr>
          <w:rFonts w:ascii="Garamond" w:eastAsia="Garamond" w:hAnsi="Garamond" w:cs="Garamond"/>
          <w:sz w:val="26"/>
          <w:szCs w:val="26"/>
        </w:rPr>
        <w:t>Kazakhstan’s science and technology</w:t>
      </w:r>
      <w:r w:rsidR="00BD7DD8" w:rsidRPr="00CB234B">
        <w:rPr>
          <w:rFonts w:ascii="Garamond" w:eastAsia="Garamond" w:hAnsi="Garamond" w:cs="Garamond"/>
          <w:sz w:val="26"/>
          <w:szCs w:val="26"/>
        </w:rPr>
        <w:t xml:space="preserve"> sector is developing</w:t>
      </w:r>
      <w:r w:rsidR="00D67140" w:rsidRPr="00CB234B">
        <w:rPr>
          <w:rFonts w:ascii="Garamond" w:eastAsia="Garamond" w:hAnsi="Garamond" w:cs="Garamond"/>
          <w:sz w:val="26"/>
          <w:szCs w:val="26"/>
        </w:rPr>
        <w:t>, too</w:t>
      </w:r>
      <w:r w:rsidR="00BD7DD8" w:rsidRPr="00CB234B">
        <w:rPr>
          <w:rFonts w:ascii="Garamond" w:eastAsia="Garamond" w:hAnsi="Garamond" w:cs="Garamond"/>
          <w:sz w:val="26"/>
          <w:szCs w:val="26"/>
        </w:rPr>
        <w:t>. The Alliance of Technology Commercialization Professionals (ATCP) promotes the development of technology commercialization, and is the “first of its kind in the Commonwealth of Independent States.”</w:t>
      </w:r>
      <w:r w:rsidR="00A9612F" w:rsidRPr="00CB234B">
        <w:rPr>
          <w:rFonts w:ascii="Garamond" w:eastAsia="Garamond" w:hAnsi="Garamond" w:cs="Garamond"/>
          <w:sz w:val="26"/>
          <w:szCs w:val="26"/>
        </w:rPr>
        <w:t xml:space="preserve"> </w:t>
      </w:r>
      <w:r w:rsidR="00BD7DD8" w:rsidRPr="00CB234B">
        <w:rPr>
          <w:rFonts w:ascii="Garamond" w:eastAsia="Garamond" w:hAnsi="Garamond" w:cs="Garamond"/>
          <w:sz w:val="26"/>
          <w:szCs w:val="26"/>
        </w:rPr>
        <w:t>It is active</w:t>
      </w:r>
      <w:r w:rsidR="008C59D8" w:rsidRPr="00CB234B">
        <w:rPr>
          <w:rFonts w:ascii="Garamond" w:eastAsia="Garamond" w:hAnsi="Garamond" w:cs="Garamond"/>
          <w:sz w:val="26"/>
          <w:szCs w:val="26"/>
        </w:rPr>
        <w:t>ly</w:t>
      </w:r>
      <w:r w:rsidR="00BD7DD8" w:rsidRPr="00CB234B">
        <w:rPr>
          <w:rFonts w:ascii="Garamond" w:eastAsia="Garamond" w:hAnsi="Garamond" w:cs="Garamond"/>
          <w:sz w:val="26"/>
          <w:szCs w:val="26"/>
        </w:rPr>
        <w:t xml:space="preserve"> improving the regulatory and legal framework for the protection of intellectual property and technological commercialization.</w:t>
      </w:r>
      <w:r w:rsidR="00BD7DD8" w:rsidRPr="00CB234B">
        <w:rPr>
          <w:rStyle w:val="FootnoteReference"/>
          <w:rFonts w:ascii="Garamond" w:eastAsia="Garamond" w:hAnsi="Garamond" w:cs="Garamond"/>
          <w:sz w:val="26"/>
          <w:szCs w:val="26"/>
        </w:rPr>
        <w:footnoteReference w:id="11"/>
      </w:r>
      <w:r w:rsidR="00A9612F" w:rsidRPr="00CB234B">
        <w:rPr>
          <w:rFonts w:ascii="Garamond" w:eastAsia="Garamond" w:hAnsi="Garamond" w:cs="Garamond"/>
          <w:sz w:val="26"/>
          <w:szCs w:val="26"/>
        </w:rPr>
        <w:t xml:space="preserve"> </w:t>
      </w:r>
      <w:r w:rsidR="004C709B" w:rsidRPr="00CB234B">
        <w:rPr>
          <w:rFonts w:ascii="Garamond" w:eastAsia="Garamond" w:hAnsi="Garamond" w:cs="Garamond"/>
          <w:sz w:val="26"/>
          <w:szCs w:val="26"/>
        </w:rPr>
        <w:t xml:space="preserve">Furthermore, Kazakhstan’s International Science and Commercialization Board </w:t>
      </w:r>
      <w:r w:rsidR="0003209D" w:rsidRPr="00CB234B">
        <w:rPr>
          <w:rFonts w:ascii="Garamond" w:eastAsia="Garamond" w:hAnsi="Garamond" w:cs="Garamond"/>
          <w:sz w:val="26"/>
          <w:szCs w:val="26"/>
        </w:rPr>
        <w:t xml:space="preserve">ensures </w:t>
      </w:r>
      <w:r w:rsidR="009B0CEC" w:rsidRPr="00CB234B">
        <w:rPr>
          <w:rFonts w:ascii="Garamond" w:eastAsia="Garamond" w:hAnsi="Garamond" w:cs="Garamond"/>
          <w:sz w:val="26"/>
          <w:szCs w:val="26"/>
        </w:rPr>
        <w:t>“</w:t>
      </w:r>
      <w:r w:rsidR="0003209D" w:rsidRPr="00CB234B">
        <w:rPr>
          <w:rFonts w:ascii="Garamond" w:eastAsia="Garamond" w:hAnsi="Garamond" w:cs="Garamond"/>
          <w:sz w:val="26"/>
          <w:szCs w:val="26"/>
        </w:rPr>
        <w:t xml:space="preserve">independent selection of </w:t>
      </w:r>
      <w:r w:rsidR="0003209D" w:rsidRPr="00CB234B">
        <w:rPr>
          <w:rFonts w:ascii="Garamond" w:eastAsia="Times New Roman" w:hAnsi="Garamond" w:cs="Times New Roman"/>
          <w:color w:val="333333"/>
          <w:sz w:val="26"/>
          <w:szCs w:val="26"/>
          <w:shd w:val="clear" w:color="auto" w:fill="FFFFFF"/>
        </w:rPr>
        <w:t>science commercialization projects based on international standards of scientific excellence and highest commercialization potential.”</w:t>
      </w:r>
      <w:r w:rsidR="0003209D" w:rsidRPr="00CB234B">
        <w:rPr>
          <w:rStyle w:val="FootnoteReference"/>
          <w:rFonts w:ascii="Garamond" w:eastAsia="Times New Roman" w:hAnsi="Garamond" w:cs="Times New Roman"/>
          <w:color w:val="333333"/>
          <w:sz w:val="26"/>
          <w:szCs w:val="26"/>
          <w:shd w:val="clear" w:color="auto" w:fill="FFFFFF"/>
        </w:rPr>
        <w:footnoteReference w:id="12"/>
      </w:r>
      <w:r w:rsidR="00DA1801" w:rsidRPr="00CB234B">
        <w:rPr>
          <w:rFonts w:ascii="Garamond" w:eastAsia="Times New Roman" w:hAnsi="Garamond" w:cs="Times New Roman"/>
          <w:color w:val="333333"/>
          <w:sz w:val="26"/>
          <w:szCs w:val="26"/>
          <w:shd w:val="clear" w:color="auto" w:fill="FFFFFF"/>
        </w:rPr>
        <w:t xml:space="preserve"> </w:t>
      </w:r>
      <w:r w:rsidR="0003209D" w:rsidRPr="00CB234B">
        <w:rPr>
          <w:rFonts w:ascii="Garamond" w:eastAsia="Times New Roman" w:hAnsi="Garamond" w:cs="Times New Roman"/>
          <w:color w:val="333333"/>
          <w:sz w:val="26"/>
          <w:szCs w:val="26"/>
          <w:shd w:val="clear" w:color="auto" w:fill="FFFFFF"/>
        </w:rPr>
        <w:t>It also brings in international experts in research and development, as well as leading Kazakh scientists, to support R&amp;D innovation in the nation.</w:t>
      </w:r>
      <w:r w:rsidR="0003209D" w:rsidRPr="00CB234B">
        <w:rPr>
          <w:rStyle w:val="FootnoteReference"/>
          <w:rFonts w:ascii="Garamond" w:eastAsia="Times New Roman" w:hAnsi="Garamond" w:cs="Times New Roman"/>
          <w:color w:val="333333"/>
          <w:sz w:val="26"/>
          <w:szCs w:val="26"/>
          <w:shd w:val="clear" w:color="auto" w:fill="FFFFFF"/>
        </w:rPr>
        <w:footnoteReference w:id="13"/>
      </w:r>
      <w:r w:rsidR="0003209D" w:rsidRPr="00CB234B">
        <w:rPr>
          <w:rFonts w:ascii="Garamond" w:eastAsia="Times New Roman" w:hAnsi="Garamond" w:cs="Times New Roman"/>
          <w:color w:val="333333"/>
          <w:sz w:val="26"/>
          <w:szCs w:val="26"/>
          <w:shd w:val="clear" w:color="auto" w:fill="FFFFFF"/>
        </w:rPr>
        <w:t xml:space="preserve"> </w:t>
      </w:r>
    </w:p>
    <w:p w14:paraId="5E8F58D2" w14:textId="6B7B87A3" w:rsidR="00B978DF" w:rsidRPr="00CB234B" w:rsidRDefault="00292E54" w:rsidP="00014EEA">
      <w:pPr>
        <w:spacing w:before="100" w:beforeAutospacing="1" w:after="100" w:afterAutospacing="1" w:line="240" w:lineRule="auto"/>
        <w:ind w:firstLine="720"/>
        <w:jc w:val="both"/>
        <w:rPr>
          <w:rFonts w:ascii="Garamond" w:eastAsia="Garamond" w:hAnsi="Garamond" w:cs="Garamond"/>
          <w:i/>
          <w:sz w:val="26"/>
          <w:szCs w:val="26"/>
        </w:rPr>
      </w:pPr>
      <w:r w:rsidRPr="00CB234B">
        <w:rPr>
          <w:rFonts w:ascii="Garamond" w:eastAsia="Garamond" w:hAnsi="Garamond" w:cs="Garamond"/>
          <w:sz w:val="26"/>
          <w:szCs w:val="26"/>
        </w:rPr>
        <w:t>1</w:t>
      </w:r>
      <w:r w:rsidR="0066737F" w:rsidRPr="00CB234B">
        <w:rPr>
          <w:rFonts w:ascii="Garamond" w:eastAsia="Garamond" w:hAnsi="Garamond" w:cs="Garamond"/>
          <w:sz w:val="26"/>
          <w:szCs w:val="26"/>
        </w:rPr>
        <w:t>0</w:t>
      </w:r>
      <w:r w:rsidR="00B978DF" w:rsidRPr="00CB234B">
        <w:rPr>
          <w:rFonts w:ascii="Garamond" w:eastAsia="Garamond" w:hAnsi="Garamond" w:cs="Garamond"/>
          <w:sz w:val="26"/>
          <w:szCs w:val="26"/>
        </w:rPr>
        <w:t xml:space="preserve">) However, despite its </w:t>
      </w:r>
      <w:r w:rsidR="00012BED" w:rsidRPr="00CB234B">
        <w:rPr>
          <w:rFonts w:ascii="Garamond" w:eastAsia="Garamond" w:hAnsi="Garamond" w:cs="Garamond"/>
          <w:sz w:val="26"/>
          <w:szCs w:val="26"/>
        </w:rPr>
        <w:t>economic and industrial progress</w:t>
      </w:r>
      <w:r w:rsidR="00B978DF" w:rsidRPr="00CB234B">
        <w:rPr>
          <w:rFonts w:ascii="Garamond" w:eastAsia="Garamond" w:hAnsi="Garamond" w:cs="Garamond"/>
          <w:sz w:val="26"/>
          <w:szCs w:val="26"/>
        </w:rPr>
        <w:t xml:space="preserve">, </w:t>
      </w:r>
      <w:r w:rsidR="00012BED" w:rsidRPr="00CB234B">
        <w:rPr>
          <w:rFonts w:ascii="Garamond" w:eastAsia="Garamond" w:hAnsi="Garamond" w:cs="Garamond"/>
          <w:sz w:val="26"/>
          <w:szCs w:val="26"/>
        </w:rPr>
        <w:t>Kazakhstan</w:t>
      </w:r>
      <w:r w:rsidR="00B978DF" w:rsidRPr="00CB234B">
        <w:rPr>
          <w:rFonts w:ascii="Garamond" w:eastAsia="Garamond" w:hAnsi="Garamond" w:cs="Garamond"/>
          <w:sz w:val="26"/>
          <w:szCs w:val="26"/>
        </w:rPr>
        <w:t xml:space="preserve"> is still falling short of its</w:t>
      </w:r>
      <w:r w:rsidR="00D67140" w:rsidRPr="00CB234B">
        <w:rPr>
          <w:rFonts w:ascii="Garamond" w:eastAsia="Garamond" w:hAnsi="Garamond" w:cs="Garamond"/>
          <w:sz w:val="26"/>
          <w:szCs w:val="26"/>
        </w:rPr>
        <w:t xml:space="preserve"> obligations under the Covenant, in three key issues:</w:t>
      </w:r>
      <w:r w:rsidR="00B978DF" w:rsidRPr="00CB234B">
        <w:rPr>
          <w:rFonts w:ascii="Garamond" w:eastAsia="Garamond" w:hAnsi="Garamond" w:cs="Garamond"/>
          <w:sz w:val="26"/>
          <w:szCs w:val="26"/>
        </w:rPr>
        <w:t xml:space="preserve"> </w:t>
      </w:r>
      <w:r w:rsidR="00D67140" w:rsidRPr="00CB234B">
        <w:rPr>
          <w:rFonts w:ascii="Garamond" w:hAnsi="Garamond"/>
          <w:sz w:val="26"/>
          <w:szCs w:val="26"/>
        </w:rPr>
        <w:t>Research with human Embryonic Stem Cells (</w:t>
      </w:r>
      <w:proofErr w:type="spellStart"/>
      <w:r w:rsidR="00D67140" w:rsidRPr="00CB234B">
        <w:rPr>
          <w:rFonts w:ascii="Garamond" w:hAnsi="Garamond"/>
          <w:sz w:val="26"/>
          <w:szCs w:val="26"/>
        </w:rPr>
        <w:t>hESC</w:t>
      </w:r>
      <w:proofErr w:type="spellEnd"/>
      <w:r w:rsidR="00D67140" w:rsidRPr="00CB234B">
        <w:rPr>
          <w:rFonts w:ascii="Garamond" w:hAnsi="Garamond"/>
          <w:sz w:val="26"/>
          <w:szCs w:val="26"/>
        </w:rPr>
        <w:t>); Assisted Reproductive Technologies (ART); and Abortion and Contraception (A&amp;C).</w:t>
      </w:r>
    </w:p>
    <w:p w14:paraId="3C4F5BF6" w14:textId="77777777" w:rsidR="00B978DF" w:rsidRPr="00CB234B" w:rsidRDefault="00B978DF" w:rsidP="00014EEA">
      <w:pPr>
        <w:pStyle w:val="Heading1"/>
        <w:spacing w:before="100" w:beforeAutospacing="1" w:after="100" w:afterAutospacing="1" w:line="240" w:lineRule="auto"/>
        <w:ind w:firstLine="720"/>
        <w:jc w:val="both"/>
        <w:rPr>
          <w:rFonts w:ascii="Garamond" w:eastAsia="Garamond" w:hAnsi="Garamond" w:cs="Garamond"/>
          <w:b/>
          <w:smallCaps/>
          <w:color w:val="000000"/>
          <w:sz w:val="26"/>
          <w:szCs w:val="26"/>
          <w:highlight w:val="white"/>
        </w:rPr>
      </w:pPr>
      <w:bookmarkStart w:id="6" w:name="_tyjcwt" w:colFirst="0" w:colLast="0"/>
      <w:bookmarkStart w:id="7" w:name="_Toc535310374"/>
      <w:bookmarkEnd w:id="6"/>
      <w:r w:rsidRPr="00CB234B">
        <w:rPr>
          <w:rFonts w:ascii="Garamond" w:eastAsia="Garamond" w:hAnsi="Garamond" w:cs="Garamond"/>
          <w:b/>
          <w:bCs/>
          <w:smallCaps/>
          <w:color w:val="000000"/>
          <w:sz w:val="26"/>
          <w:szCs w:val="26"/>
        </w:rPr>
        <w:t>Research with human embryonic stem cells (</w:t>
      </w:r>
      <w:proofErr w:type="spellStart"/>
      <w:r w:rsidRPr="00CB234B">
        <w:rPr>
          <w:rFonts w:ascii="Garamond" w:eastAsia="Garamond" w:hAnsi="Garamond" w:cs="Garamond"/>
          <w:b/>
          <w:bCs/>
          <w:smallCaps/>
          <w:color w:val="000000"/>
          <w:sz w:val="26"/>
          <w:szCs w:val="26"/>
        </w:rPr>
        <w:t>hESC</w:t>
      </w:r>
      <w:proofErr w:type="spellEnd"/>
      <w:r w:rsidRPr="00CB234B">
        <w:rPr>
          <w:rFonts w:ascii="Garamond" w:eastAsia="Garamond" w:hAnsi="Garamond" w:cs="Garamond"/>
          <w:b/>
          <w:bCs/>
          <w:smallCaps/>
          <w:color w:val="000000"/>
          <w:sz w:val="26"/>
          <w:szCs w:val="26"/>
        </w:rPr>
        <w:t>)</w:t>
      </w:r>
      <w:bookmarkEnd w:id="7"/>
    </w:p>
    <w:p w14:paraId="4B87C6E1" w14:textId="4064766F" w:rsidR="00B978DF" w:rsidRPr="00CB234B" w:rsidRDefault="00B978DF" w:rsidP="00014EEA">
      <w:pPr>
        <w:pStyle w:val="Heading2"/>
        <w:spacing w:before="100" w:beforeAutospacing="1" w:after="100" w:afterAutospacing="1" w:line="240" w:lineRule="auto"/>
        <w:ind w:firstLine="720"/>
        <w:jc w:val="both"/>
        <w:rPr>
          <w:rFonts w:ascii="Garamond" w:eastAsia="Garamond" w:hAnsi="Garamond" w:cs="Garamond"/>
          <w:b/>
          <w:color w:val="000000"/>
          <w:u w:val="single"/>
        </w:rPr>
      </w:pPr>
      <w:bookmarkStart w:id="8" w:name="_3dy6vkm" w:colFirst="0" w:colLast="0"/>
      <w:bookmarkStart w:id="9" w:name="_Toc535310375"/>
      <w:bookmarkEnd w:id="8"/>
      <w:r w:rsidRPr="00CB234B">
        <w:rPr>
          <w:rFonts w:ascii="Garamond" w:eastAsia="Garamond" w:hAnsi="Garamond" w:cs="Garamond"/>
          <w:b/>
          <w:color w:val="000000"/>
          <w:u w:val="single"/>
        </w:rPr>
        <w:t>Research with human embryonic stem cells (</w:t>
      </w:r>
      <w:proofErr w:type="spellStart"/>
      <w:r w:rsidRPr="00CB234B">
        <w:rPr>
          <w:rFonts w:ascii="Garamond" w:eastAsia="Garamond" w:hAnsi="Garamond" w:cs="Garamond"/>
          <w:b/>
          <w:color w:val="000000"/>
          <w:u w:val="single"/>
        </w:rPr>
        <w:t>hESC</w:t>
      </w:r>
      <w:proofErr w:type="spellEnd"/>
      <w:r w:rsidRPr="00CB234B">
        <w:rPr>
          <w:rFonts w:ascii="Garamond" w:eastAsia="Garamond" w:hAnsi="Garamond" w:cs="Garamond"/>
          <w:b/>
          <w:color w:val="000000"/>
          <w:u w:val="single"/>
        </w:rPr>
        <w:t xml:space="preserve">) in </w:t>
      </w:r>
      <w:r w:rsidR="00EA115A" w:rsidRPr="00CB234B">
        <w:rPr>
          <w:rFonts w:ascii="Garamond" w:eastAsia="Garamond" w:hAnsi="Garamond" w:cs="Garamond"/>
          <w:b/>
          <w:color w:val="000000"/>
          <w:u w:val="single"/>
        </w:rPr>
        <w:t>Kazakhstan</w:t>
      </w:r>
      <w:bookmarkEnd w:id="9"/>
    </w:p>
    <w:p w14:paraId="32E58FC3" w14:textId="56E05FEE" w:rsidR="00B978DF" w:rsidRPr="00CB234B" w:rsidRDefault="0066737F" w:rsidP="00014EEA">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11</w:t>
      </w:r>
      <w:r w:rsidR="00B978DF" w:rsidRPr="00CB234B">
        <w:rPr>
          <w:rFonts w:ascii="Garamond" w:eastAsia="Garamond" w:hAnsi="Garamond" w:cs="Garamond"/>
          <w:sz w:val="26"/>
          <w:szCs w:val="26"/>
        </w:rPr>
        <w:t xml:space="preserve">) </w:t>
      </w:r>
      <w:r w:rsidR="00B23D78" w:rsidRPr="00CB234B">
        <w:rPr>
          <w:rFonts w:ascii="Garamond" w:eastAsia="Garamond" w:hAnsi="Garamond" w:cs="Garamond"/>
          <w:sz w:val="26"/>
          <w:szCs w:val="26"/>
        </w:rPr>
        <w:t>Research with human embryonic stem cell</w:t>
      </w:r>
      <w:r w:rsidR="00580A67" w:rsidRPr="00CB234B">
        <w:rPr>
          <w:rFonts w:ascii="Garamond" w:eastAsia="Garamond" w:hAnsi="Garamond" w:cs="Garamond"/>
          <w:sz w:val="26"/>
          <w:szCs w:val="26"/>
        </w:rPr>
        <w:t>s (</w:t>
      </w:r>
      <w:proofErr w:type="spellStart"/>
      <w:r w:rsidR="00580A67" w:rsidRPr="00CB234B">
        <w:rPr>
          <w:rFonts w:ascii="Garamond" w:eastAsia="Garamond" w:hAnsi="Garamond" w:cs="Garamond"/>
          <w:sz w:val="26"/>
          <w:szCs w:val="26"/>
        </w:rPr>
        <w:t>hESC</w:t>
      </w:r>
      <w:proofErr w:type="spellEnd"/>
      <w:r w:rsidR="00580A67" w:rsidRPr="00CB234B">
        <w:rPr>
          <w:rFonts w:ascii="Garamond" w:eastAsia="Garamond" w:hAnsi="Garamond" w:cs="Garamond"/>
          <w:sz w:val="26"/>
          <w:szCs w:val="26"/>
        </w:rPr>
        <w:t xml:space="preserve">) </w:t>
      </w:r>
      <w:proofErr w:type="gramStart"/>
      <w:r w:rsidR="00580A67" w:rsidRPr="00CB234B">
        <w:rPr>
          <w:rFonts w:ascii="Garamond" w:eastAsia="Garamond" w:hAnsi="Garamond" w:cs="Garamond"/>
          <w:sz w:val="26"/>
          <w:szCs w:val="26"/>
        </w:rPr>
        <w:t>is not prohibited</w:t>
      </w:r>
      <w:proofErr w:type="gramEnd"/>
      <w:r w:rsidR="0046165A" w:rsidRPr="00CB234B">
        <w:rPr>
          <w:rFonts w:ascii="Garamond" w:eastAsia="Garamond" w:hAnsi="Garamond" w:cs="Garamond"/>
          <w:sz w:val="26"/>
          <w:szCs w:val="26"/>
        </w:rPr>
        <w:t xml:space="preserve"> in Kazakhstan. H</w:t>
      </w:r>
      <w:r w:rsidR="00D67140" w:rsidRPr="00CB234B">
        <w:rPr>
          <w:rFonts w:ascii="Garamond" w:eastAsia="Garamond" w:hAnsi="Garamond" w:cs="Garamond"/>
          <w:sz w:val="26"/>
          <w:szCs w:val="26"/>
        </w:rPr>
        <w:t xml:space="preserve">owever, it </w:t>
      </w:r>
      <w:proofErr w:type="gramStart"/>
      <w:r w:rsidR="00D67140" w:rsidRPr="00CB234B">
        <w:rPr>
          <w:rFonts w:ascii="Garamond" w:eastAsia="Garamond" w:hAnsi="Garamond" w:cs="Garamond"/>
          <w:sz w:val="26"/>
          <w:szCs w:val="26"/>
        </w:rPr>
        <w:t>is</w:t>
      </w:r>
      <w:r w:rsidR="0046165A" w:rsidRPr="00CB234B">
        <w:rPr>
          <w:rFonts w:ascii="Garamond" w:eastAsia="Garamond" w:hAnsi="Garamond" w:cs="Garamond"/>
          <w:sz w:val="26"/>
          <w:szCs w:val="26"/>
        </w:rPr>
        <w:t xml:space="preserve"> very vaguely regulated</w:t>
      </w:r>
      <w:proofErr w:type="gramEnd"/>
      <w:r w:rsidR="0046165A" w:rsidRPr="00CB234B">
        <w:rPr>
          <w:rFonts w:ascii="Garamond" w:eastAsia="Garamond" w:hAnsi="Garamond" w:cs="Garamond"/>
          <w:sz w:val="26"/>
          <w:szCs w:val="26"/>
        </w:rPr>
        <w:t>, it is</w:t>
      </w:r>
      <w:r w:rsidR="00D67140" w:rsidRPr="00CB234B">
        <w:rPr>
          <w:rFonts w:ascii="Garamond" w:eastAsia="Garamond" w:hAnsi="Garamond" w:cs="Garamond"/>
          <w:sz w:val="26"/>
          <w:szCs w:val="26"/>
        </w:rPr>
        <w:t xml:space="preserve"> not regularly</w:t>
      </w:r>
      <w:r w:rsidR="0046165A" w:rsidRPr="00CB234B">
        <w:rPr>
          <w:rFonts w:ascii="Garamond" w:eastAsia="Garamond" w:hAnsi="Garamond" w:cs="Garamond"/>
          <w:sz w:val="26"/>
          <w:szCs w:val="26"/>
        </w:rPr>
        <w:t xml:space="preserve"> practiced,</w:t>
      </w:r>
      <w:r w:rsidR="000707A5" w:rsidRPr="00CB234B">
        <w:rPr>
          <w:rFonts w:ascii="Garamond" w:eastAsia="Garamond" w:hAnsi="Garamond" w:cs="Garamond"/>
          <w:sz w:val="26"/>
          <w:szCs w:val="26"/>
        </w:rPr>
        <w:t xml:space="preserve"> and the embryos must be aborted to be used for research.</w:t>
      </w:r>
    </w:p>
    <w:p w14:paraId="27B45BD0" w14:textId="6F388E16" w:rsidR="00580A67" w:rsidRPr="00CB234B" w:rsidRDefault="0066737F" w:rsidP="00014EEA">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12</w:t>
      </w:r>
      <w:r w:rsidR="0046165A" w:rsidRPr="00CB234B">
        <w:rPr>
          <w:rFonts w:ascii="Garamond" w:eastAsia="Garamond" w:hAnsi="Garamond" w:cs="Garamond"/>
          <w:sz w:val="26"/>
          <w:szCs w:val="26"/>
        </w:rPr>
        <w:t>) Kazakhstan does not have a regulation or law that dictates the status of the embryo, or at which point human life begins.</w:t>
      </w:r>
      <w:r w:rsidR="0046165A" w:rsidRPr="00CB234B">
        <w:rPr>
          <w:rStyle w:val="FootnoteReference"/>
          <w:rFonts w:ascii="Garamond" w:eastAsia="Garamond" w:hAnsi="Garamond" w:cs="Garamond"/>
          <w:sz w:val="26"/>
          <w:szCs w:val="26"/>
        </w:rPr>
        <w:footnoteReference w:id="14"/>
      </w:r>
      <w:r w:rsidR="0046165A" w:rsidRPr="00CB234B">
        <w:rPr>
          <w:rFonts w:ascii="Garamond" w:eastAsia="Garamond" w:hAnsi="Garamond" w:cs="Garamond"/>
          <w:sz w:val="26"/>
          <w:szCs w:val="26"/>
        </w:rPr>
        <w:t xml:space="preserve"> </w:t>
      </w:r>
      <w:r w:rsidR="004C1C9D" w:rsidRPr="00CB234B">
        <w:rPr>
          <w:rFonts w:ascii="Garamond" w:eastAsia="Garamond" w:hAnsi="Garamond" w:cs="Garamond"/>
          <w:sz w:val="26"/>
          <w:szCs w:val="26"/>
        </w:rPr>
        <w:t xml:space="preserve">Article 99 of </w:t>
      </w:r>
      <w:r w:rsidR="0046165A" w:rsidRPr="00CB234B">
        <w:rPr>
          <w:rFonts w:ascii="Garamond" w:eastAsia="Garamond" w:hAnsi="Garamond" w:cs="Garamond"/>
          <w:sz w:val="26"/>
          <w:szCs w:val="26"/>
        </w:rPr>
        <w:t>t</w:t>
      </w:r>
      <w:r w:rsidR="00D243EB" w:rsidRPr="00CB234B">
        <w:rPr>
          <w:rFonts w:ascii="Garamond" w:eastAsia="Garamond" w:hAnsi="Garamond" w:cs="Garamond"/>
          <w:sz w:val="26"/>
          <w:szCs w:val="26"/>
        </w:rPr>
        <w:t xml:space="preserve">he Code of the Republic of Kazakhstan on </w:t>
      </w:r>
      <w:r w:rsidR="004C1C9D" w:rsidRPr="00CB234B">
        <w:rPr>
          <w:rFonts w:ascii="Garamond" w:eastAsia="Garamond" w:hAnsi="Garamond" w:cs="Garamond"/>
          <w:sz w:val="26"/>
          <w:szCs w:val="26"/>
        </w:rPr>
        <w:t xml:space="preserve">People’s Health and </w:t>
      </w:r>
      <w:r w:rsidR="00CF3BE8" w:rsidRPr="00CB234B">
        <w:rPr>
          <w:rFonts w:ascii="Garamond" w:eastAsia="Garamond" w:hAnsi="Garamond" w:cs="Garamond"/>
          <w:sz w:val="26"/>
          <w:szCs w:val="26"/>
        </w:rPr>
        <w:t xml:space="preserve">the </w:t>
      </w:r>
      <w:r w:rsidR="004C1C9D" w:rsidRPr="00CB234B">
        <w:rPr>
          <w:rFonts w:ascii="Garamond" w:eastAsia="Garamond" w:hAnsi="Garamond" w:cs="Garamond"/>
          <w:sz w:val="26"/>
          <w:szCs w:val="26"/>
        </w:rPr>
        <w:t xml:space="preserve">Health Care System states that human embryos </w:t>
      </w:r>
      <w:proofErr w:type="gramStart"/>
      <w:r w:rsidR="004C1C9D" w:rsidRPr="00CB234B">
        <w:rPr>
          <w:rFonts w:ascii="Garamond" w:eastAsia="Garamond" w:hAnsi="Garamond" w:cs="Garamond"/>
          <w:sz w:val="26"/>
          <w:szCs w:val="26"/>
        </w:rPr>
        <w:t>may not be obtained</w:t>
      </w:r>
      <w:proofErr w:type="gramEnd"/>
      <w:r w:rsidR="004C1C9D" w:rsidRPr="00CB234B">
        <w:rPr>
          <w:rFonts w:ascii="Garamond" w:eastAsia="Garamond" w:hAnsi="Garamond" w:cs="Garamond"/>
          <w:sz w:val="26"/>
          <w:szCs w:val="26"/>
        </w:rPr>
        <w:t xml:space="preserve"> for commercial, military, and industrial purposes; however, it does not assert whether they may be used for reproductive or health purposes.</w:t>
      </w:r>
      <w:r w:rsidR="004C1C9D" w:rsidRPr="00CB234B">
        <w:rPr>
          <w:rStyle w:val="FootnoteReference"/>
          <w:rFonts w:ascii="Garamond" w:eastAsia="Garamond" w:hAnsi="Garamond" w:cs="Garamond"/>
          <w:sz w:val="26"/>
          <w:szCs w:val="26"/>
        </w:rPr>
        <w:footnoteReference w:id="15"/>
      </w:r>
    </w:p>
    <w:p w14:paraId="7CA71497" w14:textId="5D46E655" w:rsidR="00580A67" w:rsidRPr="00CB234B" w:rsidRDefault="0066737F" w:rsidP="00014EEA">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lastRenderedPageBreak/>
        <w:t>13</w:t>
      </w:r>
      <w:r w:rsidR="00580A67" w:rsidRPr="00CB234B">
        <w:rPr>
          <w:rFonts w:ascii="Garamond" w:eastAsia="Garamond" w:hAnsi="Garamond" w:cs="Garamond"/>
          <w:sz w:val="26"/>
          <w:szCs w:val="26"/>
        </w:rPr>
        <w:t xml:space="preserve">) In Kazakhstan, embryonic stem cells </w:t>
      </w:r>
      <w:proofErr w:type="gramStart"/>
      <w:r w:rsidR="00580A67" w:rsidRPr="00CB234B">
        <w:rPr>
          <w:rFonts w:ascii="Garamond" w:eastAsia="Garamond" w:hAnsi="Garamond" w:cs="Garamond"/>
          <w:sz w:val="26"/>
          <w:szCs w:val="26"/>
        </w:rPr>
        <w:t>are imported from organizations or clinics abroad and implanted in licensed clinics within the state, so long as scientists or physicians receive a permit from the state allowing them to do so</w:t>
      </w:r>
      <w:proofErr w:type="gramEnd"/>
      <w:r w:rsidR="00580A67" w:rsidRPr="00CB234B">
        <w:rPr>
          <w:rFonts w:ascii="Garamond" w:eastAsia="Garamond" w:hAnsi="Garamond" w:cs="Garamond"/>
          <w:sz w:val="26"/>
          <w:szCs w:val="26"/>
        </w:rPr>
        <w:t>.</w:t>
      </w:r>
      <w:r w:rsidR="00580A67" w:rsidRPr="00CB234B">
        <w:rPr>
          <w:rStyle w:val="FootnoteReference"/>
          <w:rFonts w:ascii="Garamond" w:eastAsia="Garamond" w:hAnsi="Garamond" w:cs="Garamond"/>
          <w:sz w:val="26"/>
          <w:szCs w:val="26"/>
        </w:rPr>
        <w:footnoteReference w:id="16"/>
      </w:r>
      <w:r w:rsidR="00580A67" w:rsidRPr="00CB234B">
        <w:rPr>
          <w:rFonts w:ascii="Garamond" w:eastAsia="Garamond" w:hAnsi="Garamond" w:cs="Garamond"/>
          <w:sz w:val="26"/>
          <w:szCs w:val="26"/>
        </w:rPr>
        <w:t xml:space="preserve"> They </w:t>
      </w:r>
      <w:proofErr w:type="gramStart"/>
      <w:r w:rsidR="00580A67" w:rsidRPr="00CB234B">
        <w:rPr>
          <w:rFonts w:ascii="Garamond" w:eastAsia="Garamond" w:hAnsi="Garamond" w:cs="Garamond"/>
          <w:sz w:val="26"/>
          <w:szCs w:val="26"/>
        </w:rPr>
        <w:t>can only be imported</w:t>
      </w:r>
      <w:proofErr w:type="gramEnd"/>
      <w:r w:rsidR="00580A67" w:rsidRPr="00CB234B">
        <w:rPr>
          <w:rFonts w:ascii="Garamond" w:eastAsia="Garamond" w:hAnsi="Garamond" w:cs="Garamond"/>
          <w:sz w:val="26"/>
          <w:szCs w:val="26"/>
        </w:rPr>
        <w:t xml:space="preserve"> for the purpose of: 1) transplantation in public health organizations, 2) diagnostic studies in the territory of the Republic of Kazakhstan, and 3) joint scientific researches.</w:t>
      </w:r>
      <w:r w:rsidR="00580A67" w:rsidRPr="00CB234B">
        <w:rPr>
          <w:rStyle w:val="FootnoteReference"/>
          <w:rFonts w:ascii="Garamond" w:eastAsia="Garamond" w:hAnsi="Garamond" w:cs="Garamond"/>
          <w:sz w:val="26"/>
          <w:szCs w:val="26"/>
        </w:rPr>
        <w:footnoteReference w:id="17"/>
      </w:r>
      <w:r w:rsidR="00580A67" w:rsidRPr="00CB234B">
        <w:rPr>
          <w:rFonts w:ascii="Garamond" w:eastAsia="Garamond" w:hAnsi="Garamond" w:cs="Garamond"/>
          <w:sz w:val="26"/>
          <w:szCs w:val="26"/>
        </w:rPr>
        <w:t xml:space="preserve"> </w:t>
      </w:r>
    </w:p>
    <w:p w14:paraId="5119AA98" w14:textId="6919B5A0" w:rsidR="00580A67" w:rsidRPr="00CB234B" w:rsidRDefault="0066737F"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14</w:t>
      </w:r>
      <w:r w:rsidR="00A66164" w:rsidRPr="00CB234B">
        <w:rPr>
          <w:rFonts w:ascii="Garamond" w:eastAsia="Garamond" w:hAnsi="Garamond" w:cs="Garamond"/>
          <w:sz w:val="26"/>
          <w:szCs w:val="26"/>
        </w:rPr>
        <w:t xml:space="preserve">) </w:t>
      </w:r>
      <w:r w:rsidR="00580A67" w:rsidRPr="00CB234B">
        <w:rPr>
          <w:rFonts w:ascii="Garamond" w:eastAsia="Garamond" w:hAnsi="Garamond" w:cs="Garamond"/>
          <w:sz w:val="26"/>
          <w:szCs w:val="26"/>
        </w:rPr>
        <w:t xml:space="preserve">Any experimentation with pre-implantation embryos (i.e. embryos created through in-vitro fertilization before they </w:t>
      </w:r>
      <w:proofErr w:type="gramStart"/>
      <w:r w:rsidR="00580A67" w:rsidRPr="00CB234B">
        <w:rPr>
          <w:rFonts w:ascii="Garamond" w:eastAsia="Garamond" w:hAnsi="Garamond" w:cs="Garamond"/>
          <w:sz w:val="26"/>
          <w:szCs w:val="26"/>
        </w:rPr>
        <w:t>have been implanted</w:t>
      </w:r>
      <w:proofErr w:type="gramEnd"/>
      <w:r w:rsidR="00580A67" w:rsidRPr="00CB234B">
        <w:rPr>
          <w:rFonts w:ascii="Garamond" w:eastAsia="Garamond" w:hAnsi="Garamond" w:cs="Garamond"/>
          <w:sz w:val="26"/>
          <w:szCs w:val="26"/>
        </w:rPr>
        <w:t xml:space="preserve"> in uterus) is banned.</w:t>
      </w:r>
      <w:r w:rsidR="00580A67" w:rsidRPr="00CB234B">
        <w:rPr>
          <w:rStyle w:val="FootnoteReference"/>
          <w:rFonts w:ascii="Garamond" w:eastAsia="Garamond" w:hAnsi="Garamond" w:cs="Garamond"/>
          <w:sz w:val="26"/>
          <w:szCs w:val="26"/>
        </w:rPr>
        <w:footnoteReference w:id="18"/>
      </w:r>
      <w:r w:rsidR="00580A67" w:rsidRPr="00CB234B">
        <w:rPr>
          <w:rFonts w:ascii="Garamond" w:eastAsia="Garamond" w:hAnsi="Garamond" w:cs="Garamond"/>
          <w:sz w:val="26"/>
          <w:szCs w:val="26"/>
        </w:rPr>
        <w:t xml:space="preserve"> This ban includes research on donated unused pre-implantation embryos</w:t>
      </w:r>
      <w:r w:rsidR="00B03DE3" w:rsidRPr="00CB234B">
        <w:rPr>
          <w:rFonts w:ascii="Garamond" w:eastAsia="Garamond" w:hAnsi="Garamond" w:cs="Garamond"/>
          <w:sz w:val="26"/>
          <w:szCs w:val="26"/>
        </w:rPr>
        <w:t xml:space="preserve"> </w:t>
      </w:r>
      <w:r w:rsidR="00580A67" w:rsidRPr="00CB234B">
        <w:rPr>
          <w:rFonts w:ascii="Garamond" w:eastAsia="Garamond" w:hAnsi="Garamond" w:cs="Garamond"/>
          <w:sz w:val="26"/>
          <w:szCs w:val="26"/>
        </w:rPr>
        <w:t>and the generation of embryos specifically for research purposes.</w:t>
      </w:r>
      <w:r w:rsidR="00580A67" w:rsidRPr="00CB234B">
        <w:rPr>
          <w:rStyle w:val="FootnoteReference"/>
          <w:rFonts w:ascii="Garamond" w:eastAsia="Garamond" w:hAnsi="Garamond" w:cs="Garamond"/>
          <w:sz w:val="26"/>
          <w:szCs w:val="26"/>
        </w:rPr>
        <w:footnoteReference w:id="19"/>
      </w:r>
      <w:r w:rsidR="00580A67" w:rsidRPr="00CB234B">
        <w:rPr>
          <w:rFonts w:ascii="Garamond" w:eastAsia="Garamond" w:hAnsi="Garamond" w:cs="Garamond"/>
          <w:sz w:val="26"/>
          <w:szCs w:val="26"/>
        </w:rPr>
        <w:t xml:space="preserve"> Furthermore, pre-implantation genetic diagnosis </w:t>
      </w:r>
      <w:proofErr w:type="gramStart"/>
      <w:r w:rsidR="00580A67" w:rsidRPr="00CB234B">
        <w:rPr>
          <w:rFonts w:ascii="Garamond" w:eastAsia="Garamond" w:hAnsi="Garamond" w:cs="Garamond"/>
          <w:sz w:val="26"/>
          <w:szCs w:val="26"/>
        </w:rPr>
        <w:t>is not accepted</w:t>
      </w:r>
      <w:proofErr w:type="gramEnd"/>
      <w:r w:rsidR="00580A67" w:rsidRPr="00CB234B">
        <w:rPr>
          <w:rFonts w:ascii="Garamond" w:eastAsia="Garamond" w:hAnsi="Garamond" w:cs="Garamond"/>
          <w:sz w:val="26"/>
          <w:szCs w:val="26"/>
        </w:rPr>
        <w:t xml:space="preserve"> for assisting in generating a diseased embryo for research/experimentation.</w:t>
      </w:r>
      <w:r w:rsidR="00580A67" w:rsidRPr="00CB234B">
        <w:rPr>
          <w:rStyle w:val="FootnoteReference"/>
          <w:rFonts w:ascii="Garamond" w:eastAsia="Garamond" w:hAnsi="Garamond" w:cs="Garamond"/>
          <w:sz w:val="26"/>
          <w:szCs w:val="26"/>
        </w:rPr>
        <w:footnoteReference w:id="20"/>
      </w:r>
      <w:r w:rsidR="00580A67" w:rsidRPr="00CB234B">
        <w:rPr>
          <w:rFonts w:ascii="Garamond" w:eastAsia="Garamond" w:hAnsi="Garamond" w:cs="Garamond"/>
          <w:sz w:val="26"/>
          <w:szCs w:val="26"/>
        </w:rPr>
        <w:t xml:space="preserve"> </w:t>
      </w:r>
    </w:p>
    <w:p w14:paraId="6C271509" w14:textId="11ACB0DB" w:rsidR="00B978DF" w:rsidRPr="00CB234B" w:rsidRDefault="0066737F" w:rsidP="00014EEA">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15</w:t>
      </w:r>
      <w:r w:rsidR="00A66164" w:rsidRPr="00CB234B">
        <w:rPr>
          <w:rFonts w:ascii="Garamond" w:eastAsia="Garamond" w:hAnsi="Garamond" w:cs="Garamond"/>
          <w:sz w:val="26"/>
          <w:szCs w:val="26"/>
        </w:rPr>
        <w:t xml:space="preserve">) </w:t>
      </w:r>
      <w:r w:rsidR="00580A67" w:rsidRPr="00CB234B">
        <w:rPr>
          <w:rFonts w:ascii="Garamond" w:eastAsia="Garamond" w:hAnsi="Garamond" w:cs="Garamond"/>
          <w:sz w:val="26"/>
          <w:szCs w:val="26"/>
        </w:rPr>
        <w:t xml:space="preserve">However, aborted embryos </w:t>
      </w:r>
      <w:proofErr w:type="gramStart"/>
      <w:r w:rsidR="00580A67" w:rsidRPr="00CB234B">
        <w:rPr>
          <w:rFonts w:ascii="Garamond" w:eastAsia="Garamond" w:hAnsi="Garamond" w:cs="Garamond"/>
          <w:sz w:val="26"/>
          <w:szCs w:val="26"/>
        </w:rPr>
        <w:t>can be used</w:t>
      </w:r>
      <w:proofErr w:type="gramEnd"/>
      <w:r w:rsidR="00580A67" w:rsidRPr="00CB234B">
        <w:rPr>
          <w:rFonts w:ascii="Garamond" w:eastAsia="Garamond" w:hAnsi="Garamond" w:cs="Garamond"/>
          <w:sz w:val="26"/>
          <w:szCs w:val="26"/>
        </w:rPr>
        <w:t xml:space="preserve"> for stem cell research, and scientists can perform research on fetal stem cells.</w:t>
      </w:r>
      <w:r w:rsidR="00580A67" w:rsidRPr="00CB234B">
        <w:rPr>
          <w:rStyle w:val="FootnoteReference"/>
          <w:rFonts w:ascii="Garamond" w:eastAsia="Garamond" w:hAnsi="Garamond" w:cs="Garamond"/>
          <w:sz w:val="26"/>
          <w:szCs w:val="26"/>
        </w:rPr>
        <w:footnoteReference w:id="21"/>
      </w:r>
      <w:r w:rsidR="00580A67" w:rsidRPr="00CB234B">
        <w:rPr>
          <w:rFonts w:ascii="Garamond" w:eastAsia="Garamond" w:hAnsi="Garamond" w:cs="Garamond"/>
          <w:sz w:val="26"/>
          <w:szCs w:val="26"/>
        </w:rPr>
        <w:t xml:space="preserve"> Kazakhstan has licensed clinics that purchase stem cells from abroad and implant them into individuals.</w:t>
      </w:r>
      <w:r w:rsidR="00580A67" w:rsidRPr="00CB234B">
        <w:rPr>
          <w:rStyle w:val="FootnoteReference"/>
          <w:rFonts w:ascii="Garamond" w:eastAsia="Garamond" w:hAnsi="Garamond" w:cs="Garamond"/>
          <w:sz w:val="26"/>
          <w:szCs w:val="26"/>
        </w:rPr>
        <w:footnoteReference w:id="22"/>
      </w:r>
      <w:r w:rsidR="00580A67" w:rsidRPr="00CB234B">
        <w:rPr>
          <w:rFonts w:ascii="Garamond" w:eastAsia="Garamond" w:hAnsi="Garamond" w:cs="Garamond"/>
          <w:sz w:val="26"/>
          <w:szCs w:val="26"/>
        </w:rPr>
        <w:t xml:space="preserve"> </w:t>
      </w:r>
      <w:r w:rsidR="004C1C9D" w:rsidRPr="00CB234B">
        <w:rPr>
          <w:rFonts w:ascii="Garamond" w:eastAsia="Garamond" w:hAnsi="Garamond" w:cs="Garamond"/>
          <w:sz w:val="26"/>
          <w:szCs w:val="26"/>
        </w:rPr>
        <w:t xml:space="preserve">In 2006, </w:t>
      </w:r>
      <w:r w:rsidR="009E167B" w:rsidRPr="00CB234B">
        <w:rPr>
          <w:rFonts w:ascii="Garamond" w:eastAsia="Garamond" w:hAnsi="Garamond" w:cs="Garamond"/>
          <w:sz w:val="26"/>
          <w:szCs w:val="26"/>
        </w:rPr>
        <w:t xml:space="preserve">NFL star John Brodie </w:t>
      </w:r>
      <w:r w:rsidR="0060689A" w:rsidRPr="00CB234B">
        <w:rPr>
          <w:rFonts w:ascii="Garamond" w:eastAsia="Garamond" w:hAnsi="Garamond" w:cs="Garamond"/>
          <w:sz w:val="26"/>
          <w:szCs w:val="26"/>
        </w:rPr>
        <w:t>traveled</w:t>
      </w:r>
      <w:r w:rsidR="009E167B" w:rsidRPr="00CB234B">
        <w:rPr>
          <w:rFonts w:ascii="Garamond" w:eastAsia="Garamond" w:hAnsi="Garamond" w:cs="Garamond"/>
          <w:sz w:val="26"/>
          <w:szCs w:val="26"/>
        </w:rPr>
        <w:t xml:space="preserve"> to Kazakhstan for injections of stem cells from aborted human fetuses</w:t>
      </w:r>
      <w:r w:rsidR="0046165A" w:rsidRPr="00CB234B">
        <w:rPr>
          <w:rFonts w:ascii="Garamond" w:eastAsia="Garamond" w:hAnsi="Garamond" w:cs="Garamond"/>
          <w:sz w:val="26"/>
          <w:szCs w:val="26"/>
        </w:rPr>
        <w:t xml:space="preserve"> to recover from the consequences of a stroke</w:t>
      </w:r>
      <w:r w:rsidR="009E167B" w:rsidRPr="00CB234B">
        <w:rPr>
          <w:rFonts w:ascii="Garamond" w:eastAsia="Garamond" w:hAnsi="Garamond" w:cs="Garamond"/>
          <w:sz w:val="26"/>
          <w:szCs w:val="26"/>
        </w:rPr>
        <w:t>.</w:t>
      </w:r>
      <w:r w:rsidR="004C1C9D" w:rsidRPr="00CB234B">
        <w:rPr>
          <w:rStyle w:val="FootnoteReference"/>
          <w:rFonts w:ascii="Garamond" w:eastAsia="Garamond" w:hAnsi="Garamond" w:cs="Garamond"/>
          <w:sz w:val="26"/>
          <w:szCs w:val="26"/>
        </w:rPr>
        <w:footnoteReference w:id="23"/>
      </w:r>
      <w:r w:rsidR="009E167B" w:rsidRPr="00CB234B">
        <w:rPr>
          <w:rFonts w:ascii="Garamond" w:eastAsia="Garamond" w:hAnsi="Garamond" w:cs="Garamond"/>
          <w:sz w:val="26"/>
          <w:szCs w:val="26"/>
        </w:rPr>
        <w:t xml:space="preserve"> </w:t>
      </w:r>
    </w:p>
    <w:p w14:paraId="2C247A29" w14:textId="7F32A241" w:rsidR="00B978DF" w:rsidRPr="00CB234B" w:rsidRDefault="00B978DF" w:rsidP="00014EEA">
      <w:pPr>
        <w:pStyle w:val="Heading2"/>
        <w:spacing w:before="100" w:beforeAutospacing="1" w:after="100" w:afterAutospacing="1" w:line="240" w:lineRule="auto"/>
        <w:ind w:firstLine="720"/>
        <w:jc w:val="both"/>
        <w:rPr>
          <w:rFonts w:ascii="Garamond" w:eastAsia="Garamond" w:hAnsi="Garamond" w:cs="Garamond"/>
          <w:b/>
          <w:color w:val="000000"/>
          <w:u w:val="single"/>
        </w:rPr>
      </w:pPr>
      <w:bookmarkStart w:id="10" w:name="_1t3h5sf" w:colFirst="0" w:colLast="0"/>
      <w:bookmarkStart w:id="11" w:name="_Toc535310376"/>
      <w:bookmarkEnd w:id="10"/>
      <w:r w:rsidRPr="00CB234B">
        <w:rPr>
          <w:rFonts w:ascii="Garamond" w:eastAsia="Garamond" w:hAnsi="Garamond" w:cs="Garamond"/>
          <w:b/>
          <w:color w:val="000000"/>
          <w:u w:val="single"/>
        </w:rPr>
        <w:t xml:space="preserve">Analysis: </w:t>
      </w:r>
      <w:r w:rsidR="00186156" w:rsidRPr="00CB234B">
        <w:rPr>
          <w:rFonts w:ascii="Garamond" w:eastAsia="Garamond" w:hAnsi="Garamond" w:cs="Garamond"/>
          <w:b/>
          <w:color w:val="000000"/>
          <w:u w:val="single"/>
        </w:rPr>
        <w:t>To What Extent are Kazak</w:t>
      </w:r>
      <w:r w:rsidR="00B467CD" w:rsidRPr="00CB234B">
        <w:rPr>
          <w:rFonts w:ascii="Garamond" w:eastAsia="Garamond" w:hAnsi="Garamond" w:cs="Garamond"/>
          <w:b/>
          <w:color w:val="000000"/>
          <w:u w:val="single"/>
        </w:rPr>
        <w:t>h</w:t>
      </w:r>
      <w:r w:rsidR="00186156" w:rsidRPr="00CB234B">
        <w:rPr>
          <w:rFonts w:ascii="Garamond" w:eastAsia="Garamond" w:hAnsi="Garamond" w:cs="Garamond"/>
          <w:b/>
          <w:color w:val="000000"/>
          <w:u w:val="single"/>
        </w:rPr>
        <w:t xml:space="preserve">stan’s Laws </w:t>
      </w:r>
      <w:r w:rsidR="00B467CD" w:rsidRPr="00CB234B">
        <w:rPr>
          <w:rFonts w:ascii="Garamond" w:eastAsia="Garamond" w:hAnsi="Garamond" w:cs="Garamond"/>
          <w:b/>
          <w:color w:val="000000"/>
          <w:u w:val="single"/>
        </w:rPr>
        <w:t xml:space="preserve">and Practices with regard to </w:t>
      </w:r>
      <w:proofErr w:type="spellStart"/>
      <w:r w:rsidR="00B467CD" w:rsidRPr="00CB234B">
        <w:rPr>
          <w:rFonts w:ascii="Garamond" w:eastAsia="Garamond" w:hAnsi="Garamond" w:cs="Garamond"/>
          <w:b/>
          <w:color w:val="000000"/>
          <w:u w:val="single"/>
        </w:rPr>
        <w:t>hESC</w:t>
      </w:r>
      <w:proofErr w:type="spellEnd"/>
      <w:r w:rsidR="00186156" w:rsidRPr="00CB234B">
        <w:rPr>
          <w:rFonts w:ascii="Garamond" w:eastAsia="Garamond" w:hAnsi="Garamond" w:cs="Garamond"/>
          <w:b/>
          <w:color w:val="000000"/>
          <w:u w:val="single"/>
        </w:rPr>
        <w:t xml:space="preserve"> Compatible with the Covenant?</w:t>
      </w:r>
      <w:bookmarkEnd w:id="11"/>
    </w:p>
    <w:p w14:paraId="6C81DD17" w14:textId="6D962C83" w:rsidR="007D2DA2" w:rsidRPr="00CB234B" w:rsidRDefault="0066737F" w:rsidP="00014EEA">
      <w:pPr>
        <w:spacing w:before="100" w:beforeAutospacing="1" w:after="100" w:afterAutospacing="1" w:line="240" w:lineRule="auto"/>
        <w:ind w:firstLine="720"/>
        <w:jc w:val="both"/>
        <w:rPr>
          <w:rFonts w:ascii="Garamond" w:hAnsi="Garamond"/>
          <w:sz w:val="26"/>
          <w:szCs w:val="26"/>
        </w:rPr>
      </w:pPr>
      <w:r w:rsidRPr="00CB234B">
        <w:rPr>
          <w:rFonts w:ascii="Garamond" w:eastAsia="Garamond" w:hAnsi="Garamond" w:cs="Garamond"/>
          <w:sz w:val="26"/>
          <w:szCs w:val="26"/>
        </w:rPr>
        <w:t>16</w:t>
      </w:r>
      <w:r w:rsidR="00B978DF" w:rsidRPr="00CB234B">
        <w:rPr>
          <w:rFonts w:ascii="Garamond" w:eastAsia="Garamond" w:hAnsi="Garamond" w:cs="Garamond"/>
          <w:sz w:val="26"/>
          <w:szCs w:val="26"/>
        </w:rPr>
        <w:t xml:space="preserve">) It is difficult to reconcile </w:t>
      </w:r>
      <w:r w:rsidR="00D43D92" w:rsidRPr="00CB234B">
        <w:rPr>
          <w:rFonts w:ascii="Garamond" w:eastAsia="Garamond" w:hAnsi="Garamond" w:cs="Garamond"/>
          <w:sz w:val="26"/>
          <w:szCs w:val="26"/>
        </w:rPr>
        <w:t xml:space="preserve">the obstacles </w:t>
      </w:r>
      <w:r w:rsidR="0061533F" w:rsidRPr="00CB234B">
        <w:rPr>
          <w:rFonts w:ascii="Garamond" w:eastAsia="Garamond" w:hAnsi="Garamond" w:cs="Garamond"/>
          <w:sz w:val="26"/>
          <w:szCs w:val="26"/>
        </w:rPr>
        <w:t>Kazakhstan</w:t>
      </w:r>
      <w:r w:rsidR="00D43D92" w:rsidRPr="00CB234B">
        <w:rPr>
          <w:rFonts w:ascii="Garamond" w:eastAsia="Garamond" w:hAnsi="Garamond" w:cs="Garamond"/>
          <w:sz w:val="26"/>
          <w:szCs w:val="26"/>
        </w:rPr>
        <w:t xml:space="preserve"> </w:t>
      </w:r>
      <w:r w:rsidR="00B978DF" w:rsidRPr="00CB234B">
        <w:rPr>
          <w:rFonts w:ascii="Garamond" w:eastAsia="Garamond" w:hAnsi="Garamond" w:cs="Garamond"/>
          <w:sz w:val="26"/>
          <w:szCs w:val="26"/>
        </w:rPr>
        <w:t>puts on research with human embryonic stem cells (</w:t>
      </w:r>
      <w:proofErr w:type="spellStart"/>
      <w:r w:rsidR="00B978DF" w:rsidRPr="00CB234B">
        <w:rPr>
          <w:rFonts w:ascii="Garamond" w:eastAsia="Garamond" w:hAnsi="Garamond" w:cs="Garamond"/>
          <w:sz w:val="26"/>
          <w:szCs w:val="26"/>
        </w:rPr>
        <w:t>hESC</w:t>
      </w:r>
      <w:proofErr w:type="spellEnd"/>
      <w:r w:rsidR="00B978DF" w:rsidRPr="00CB234B">
        <w:rPr>
          <w:rFonts w:ascii="Garamond" w:eastAsia="Garamond" w:hAnsi="Garamond" w:cs="Garamond"/>
          <w:sz w:val="26"/>
          <w:szCs w:val="26"/>
        </w:rPr>
        <w:t xml:space="preserve">) with the obligations it has under the Covenant. </w:t>
      </w:r>
      <w:proofErr w:type="gramStart"/>
      <w:r w:rsidR="00D43D92" w:rsidRPr="00CB234B">
        <w:rPr>
          <w:rFonts w:ascii="Garamond" w:hAnsi="Garamond"/>
          <w:sz w:val="26"/>
          <w:szCs w:val="26"/>
        </w:rPr>
        <w:t>Article 15(1) of the Covenant mandates that all States which are party to CESCR must recognize the right of everyone “to take part in cultural life; to enjoy the benefits of scientific progress and its applications; and to benefit from the protection of the moral and material interests resulting from any scientific, literary or artistic production of which he is the author.”</w:t>
      </w:r>
      <w:r w:rsidR="00D43D92" w:rsidRPr="00CB234B">
        <w:rPr>
          <w:rStyle w:val="FootnoteReference"/>
          <w:rFonts w:ascii="Garamond" w:hAnsi="Garamond"/>
          <w:sz w:val="26"/>
          <w:szCs w:val="26"/>
        </w:rPr>
        <w:footnoteReference w:id="24"/>
      </w:r>
      <w:proofErr w:type="gramEnd"/>
      <w:r w:rsidR="002877FA" w:rsidRPr="00CB234B">
        <w:rPr>
          <w:rFonts w:ascii="Garamond" w:hAnsi="Garamond"/>
          <w:sz w:val="26"/>
          <w:szCs w:val="26"/>
        </w:rPr>
        <w:t xml:space="preserve"> </w:t>
      </w:r>
      <w:r w:rsidR="002877FA" w:rsidRPr="00CB234B">
        <w:rPr>
          <w:rFonts w:ascii="Garamond" w:eastAsia="Garamond" w:hAnsi="Garamond" w:cs="Garamond"/>
          <w:sz w:val="26"/>
          <w:szCs w:val="26"/>
        </w:rPr>
        <w:t>According to Article 15.2: “The steps to be taken by the States Parties to the present Covenant to achieve the full realization of this right shall include those necessary for the conservation, the development and the diffusion of science and culture.”</w:t>
      </w:r>
    </w:p>
    <w:p w14:paraId="5C3A5358" w14:textId="57ADEFCE" w:rsidR="00B978DF" w:rsidRPr="00CB234B" w:rsidRDefault="0066737F"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hAnsi="Garamond"/>
          <w:sz w:val="26"/>
          <w:szCs w:val="26"/>
        </w:rPr>
        <w:t>17</w:t>
      </w:r>
      <w:r w:rsidR="007D2DA2" w:rsidRPr="00CB234B">
        <w:rPr>
          <w:rFonts w:ascii="Garamond" w:hAnsi="Garamond"/>
          <w:sz w:val="26"/>
          <w:szCs w:val="26"/>
        </w:rPr>
        <w:t>) According to the 2009 “Venice Statement on the Right to Enjoy the Benefits of Scientific Progress and its Applications” (“Venice Statement”)</w:t>
      </w:r>
      <w:r w:rsidR="007D2DA2" w:rsidRPr="00CB234B">
        <w:rPr>
          <w:rFonts w:ascii="Garamond" w:eastAsia="Garamond" w:hAnsi="Garamond" w:cs="Garamond"/>
          <w:sz w:val="26"/>
          <w:szCs w:val="26"/>
        </w:rPr>
        <w:t xml:space="preserve">, </w:t>
      </w:r>
      <w:r w:rsidR="00B978DF" w:rsidRPr="00CB234B">
        <w:rPr>
          <w:rFonts w:ascii="Garamond" w:eastAsia="Garamond" w:hAnsi="Garamond" w:cs="Garamond"/>
          <w:sz w:val="26"/>
          <w:szCs w:val="26"/>
        </w:rPr>
        <w:t xml:space="preserve">States have a duty “to respect the freedoms </w:t>
      </w:r>
      <w:r w:rsidR="00B978DF" w:rsidRPr="00CB234B">
        <w:rPr>
          <w:rFonts w:ascii="Garamond" w:eastAsia="Garamond" w:hAnsi="Garamond" w:cs="Garamond"/>
          <w:sz w:val="26"/>
          <w:szCs w:val="26"/>
        </w:rPr>
        <w:lastRenderedPageBreak/>
        <w:t>indispensable for scientific research and creative activity, such as freedom of thought, to hold opinions without interference, and to seek, receive, and impart information and idea of all kind.”</w:t>
      </w:r>
      <w:r w:rsidR="00B978DF" w:rsidRPr="00CB234B">
        <w:rPr>
          <w:rFonts w:ascii="Garamond" w:eastAsia="Garamond" w:hAnsi="Garamond" w:cs="Garamond"/>
          <w:sz w:val="26"/>
          <w:szCs w:val="26"/>
          <w:vertAlign w:val="superscript"/>
        </w:rPr>
        <w:footnoteReference w:id="25"/>
      </w:r>
      <w:r w:rsidR="00B978DF" w:rsidRPr="00CB234B">
        <w:rPr>
          <w:rFonts w:ascii="Garamond" w:eastAsia="Garamond" w:hAnsi="Garamond" w:cs="Garamond"/>
          <w:sz w:val="26"/>
          <w:szCs w:val="26"/>
        </w:rPr>
        <w:t xml:space="preserve"> </w:t>
      </w:r>
      <w:r w:rsidR="003D2582" w:rsidRPr="00CB234B">
        <w:rPr>
          <w:rFonts w:ascii="Garamond" w:eastAsia="Garamond" w:hAnsi="Garamond" w:cs="Garamond"/>
          <w:sz w:val="26"/>
          <w:szCs w:val="26"/>
        </w:rPr>
        <w:t>The Venice Statement emphasizes that freedom of inquiry is vital for advancing knowledge on a specific subject, procuring data and testing hypotheses for some practical purpose, as well as for promoting further scientific and cultural activity.</w:t>
      </w:r>
      <w:r w:rsidR="003D2582" w:rsidRPr="00CB234B">
        <w:rPr>
          <w:rFonts w:ascii="Garamond" w:eastAsia="Garamond" w:hAnsi="Garamond" w:cs="Garamond"/>
          <w:sz w:val="26"/>
          <w:szCs w:val="26"/>
          <w:vertAlign w:val="superscript"/>
        </w:rPr>
        <w:footnoteReference w:id="26"/>
      </w:r>
    </w:p>
    <w:p w14:paraId="5589BDF7" w14:textId="2B362BA9" w:rsidR="00B978DF" w:rsidRPr="00CB234B" w:rsidRDefault="0066737F"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18</w:t>
      </w:r>
      <w:r w:rsidR="00B978DF" w:rsidRPr="00CB234B">
        <w:rPr>
          <w:rFonts w:ascii="Garamond" w:eastAsia="Garamond" w:hAnsi="Garamond" w:cs="Garamond"/>
          <w:sz w:val="26"/>
          <w:szCs w:val="26"/>
        </w:rPr>
        <w:t xml:space="preserve">) </w:t>
      </w:r>
      <w:r w:rsidR="00FB3347" w:rsidRPr="00CB234B">
        <w:rPr>
          <w:rFonts w:ascii="Garamond" w:eastAsia="Garamond" w:hAnsi="Garamond" w:cs="Garamond"/>
          <w:sz w:val="26"/>
          <w:szCs w:val="26"/>
        </w:rPr>
        <w:t xml:space="preserve">Although Kazakhstan’s attitude toward research on </w:t>
      </w:r>
      <w:proofErr w:type="spellStart"/>
      <w:r w:rsidR="00FB3347" w:rsidRPr="00CB234B">
        <w:rPr>
          <w:rFonts w:ascii="Garamond" w:eastAsia="Garamond" w:hAnsi="Garamond" w:cs="Garamond"/>
          <w:sz w:val="26"/>
          <w:szCs w:val="26"/>
        </w:rPr>
        <w:t>hESC</w:t>
      </w:r>
      <w:proofErr w:type="spellEnd"/>
      <w:r w:rsidR="00FB3347" w:rsidRPr="00CB234B">
        <w:rPr>
          <w:rFonts w:ascii="Garamond" w:eastAsia="Garamond" w:hAnsi="Garamond" w:cs="Garamond"/>
          <w:sz w:val="26"/>
          <w:szCs w:val="26"/>
        </w:rPr>
        <w:t xml:space="preserve"> has improved, its lack of prevalence </w:t>
      </w:r>
      <w:r w:rsidR="00A63455" w:rsidRPr="00CB234B">
        <w:rPr>
          <w:rFonts w:ascii="Garamond" w:eastAsia="Garamond" w:hAnsi="Garamond" w:cs="Garamond"/>
          <w:sz w:val="26"/>
          <w:szCs w:val="26"/>
        </w:rPr>
        <w:t xml:space="preserve">and limitations on its practice </w:t>
      </w:r>
      <w:r w:rsidR="00FB3347" w:rsidRPr="00CB234B">
        <w:rPr>
          <w:rFonts w:ascii="Garamond" w:eastAsia="Garamond" w:hAnsi="Garamond" w:cs="Garamond"/>
          <w:sz w:val="26"/>
          <w:szCs w:val="26"/>
        </w:rPr>
        <w:t xml:space="preserve">can be detrimental to the potential efforts of its surrounding </w:t>
      </w:r>
      <w:r w:rsidR="00A63455" w:rsidRPr="00CB234B">
        <w:rPr>
          <w:rFonts w:ascii="Garamond" w:eastAsia="Garamond" w:hAnsi="Garamond" w:cs="Garamond"/>
          <w:sz w:val="26"/>
          <w:szCs w:val="26"/>
        </w:rPr>
        <w:t>former</w:t>
      </w:r>
      <w:r w:rsidR="00FB3347" w:rsidRPr="00CB234B">
        <w:rPr>
          <w:rFonts w:ascii="Garamond" w:eastAsia="Garamond" w:hAnsi="Garamond" w:cs="Garamond"/>
          <w:sz w:val="26"/>
          <w:szCs w:val="26"/>
        </w:rPr>
        <w:t xml:space="preserve">-Soviet countries. </w:t>
      </w:r>
      <w:r w:rsidR="00770B6B" w:rsidRPr="00CB234B">
        <w:rPr>
          <w:rFonts w:ascii="Garamond" w:eastAsia="Garamond" w:hAnsi="Garamond" w:cs="Garamond"/>
          <w:sz w:val="26"/>
          <w:szCs w:val="26"/>
        </w:rPr>
        <w:t xml:space="preserve">By </w:t>
      </w:r>
      <w:r w:rsidR="00020422" w:rsidRPr="00CB234B">
        <w:rPr>
          <w:rFonts w:ascii="Garamond" w:eastAsia="Garamond" w:hAnsi="Garamond" w:cs="Garamond"/>
          <w:sz w:val="26"/>
          <w:szCs w:val="26"/>
        </w:rPr>
        <w:t xml:space="preserve">failing </w:t>
      </w:r>
      <w:proofErr w:type="gramStart"/>
      <w:r w:rsidR="00020422" w:rsidRPr="00CB234B">
        <w:rPr>
          <w:rFonts w:ascii="Garamond" w:eastAsia="Garamond" w:hAnsi="Garamond" w:cs="Garamond"/>
          <w:sz w:val="26"/>
          <w:szCs w:val="26"/>
        </w:rPr>
        <w:t>to nationally recognize</w:t>
      </w:r>
      <w:proofErr w:type="gramEnd"/>
      <w:r w:rsidR="00020422" w:rsidRPr="00CB234B">
        <w:rPr>
          <w:rFonts w:ascii="Garamond" w:eastAsia="Garamond" w:hAnsi="Garamond" w:cs="Garamond"/>
          <w:sz w:val="26"/>
          <w:szCs w:val="26"/>
        </w:rPr>
        <w:t xml:space="preserve"> it, </w:t>
      </w:r>
      <w:r w:rsidR="00583861" w:rsidRPr="00CB234B">
        <w:rPr>
          <w:rFonts w:ascii="Garamond" w:eastAsia="Garamond" w:hAnsi="Garamond" w:cs="Garamond"/>
          <w:sz w:val="26"/>
          <w:szCs w:val="26"/>
        </w:rPr>
        <w:t>Kazakhstan i</w:t>
      </w:r>
      <w:r w:rsidR="00020422" w:rsidRPr="00CB234B">
        <w:rPr>
          <w:rFonts w:ascii="Garamond" w:eastAsia="Garamond" w:hAnsi="Garamond" w:cs="Garamond"/>
          <w:sz w:val="26"/>
          <w:szCs w:val="26"/>
        </w:rPr>
        <w:t>s violating its obligations under the Covenant to give its citizens access to and enjoyment of all of scien</w:t>
      </w:r>
      <w:r w:rsidR="00583861" w:rsidRPr="00CB234B">
        <w:rPr>
          <w:rFonts w:ascii="Garamond" w:eastAsia="Garamond" w:hAnsi="Garamond" w:cs="Garamond"/>
          <w:sz w:val="26"/>
          <w:szCs w:val="26"/>
        </w:rPr>
        <w:t>tific innovations</w:t>
      </w:r>
      <w:r w:rsidR="00020422" w:rsidRPr="00CB234B">
        <w:rPr>
          <w:rFonts w:ascii="Garamond" w:eastAsia="Garamond" w:hAnsi="Garamond" w:cs="Garamond"/>
          <w:sz w:val="26"/>
          <w:szCs w:val="26"/>
        </w:rPr>
        <w:t>, and preventing scientists from seeing the fruits of their labor.</w:t>
      </w:r>
      <w:r w:rsidR="00A531BB" w:rsidRPr="00CB234B">
        <w:rPr>
          <w:rFonts w:ascii="Garamond" w:eastAsia="Garamond" w:hAnsi="Garamond" w:cs="Garamond"/>
          <w:sz w:val="26"/>
          <w:szCs w:val="26"/>
        </w:rPr>
        <w:t xml:space="preserve"> </w:t>
      </w:r>
      <w:r w:rsidR="007D2DA2" w:rsidRPr="00CB234B">
        <w:rPr>
          <w:rFonts w:ascii="Garamond" w:eastAsia="Garamond" w:hAnsi="Garamond" w:cs="Garamond"/>
          <w:sz w:val="26"/>
          <w:szCs w:val="26"/>
        </w:rPr>
        <w:t>We believe Kazakhstan should look at the practice of the majority of European States engaged in embryo and stem cell research, who have found a way to better balance the need to protect human life at its earliest stages with the right of everyone to benefit from scientific and technological progress and the right to health.</w:t>
      </w:r>
      <w:r w:rsidR="007D2DA2" w:rsidRPr="00CB234B">
        <w:rPr>
          <w:rFonts w:ascii="Garamond" w:eastAsia="Garamond" w:hAnsi="Garamond" w:cs="Garamond"/>
          <w:sz w:val="26"/>
          <w:szCs w:val="26"/>
          <w:vertAlign w:val="superscript"/>
        </w:rPr>
        <w:footnoteReference w:id="27"/>
      </w:r>
    </w:p>
    <w:p w14:paraId="20499A0E" w14:textId="16AFCDEC" w:rsidR="00B978DF" w:rsidRPr="00CB234B" w:rsidRDefault="00B978DF" w:rsidP="00014EEA">
      <w:pPr>
        <w:pStyle w:val="Heading1"/>
        <w:spacing w:before="100" w:beforeAutospacing="1" w:after="100" w:afterAutospacing="1" w:line="240" w:lineRule="auto"/>
        <w:ind w:firstLine="720"/>
        <w:jc w:val="both"/>
        <w:rPr>
          <w:rFonts w:ascii="Garamond" w:eastAsia="Garamond" w:hAnsi="Garamond" w:cs="Garamond"/>
          <w:b/>
          <w:smallCaps/>
          <w:color w:val="000000"/>
          <w:sz w:val="26"/>
          <w:szCs w:val="26"/>
        </w:rPr>
      </w:pPr>
      <w:bookmarkStart w:id="12" w:name="_4d34og8" w:colFirst="0" w:colLast="0"/>
      <w:bookmarkStart w:id="13" w:name="_Toc535310377"/>
      <w:bookmarkEnd w:id="12"/>
      <w:r w:rsidRPr="00CB234B">
        <w:rPr>
          <w:rFonts w:ascii="Garamond" w:eastAsia="Garamond" w:hAnsi="Garamond" w:cs="Garamond"/>
          <w:b/>
          <w:smallCaps/>
          <w:color w:val="000000"/>
          <w:sz w:val="26"/>
          <w:szCs w:val="26"/>
        </w:rPr>
        <w:t>Assisted Reproduction Technologies (ART)</w:t>
      </w:r>
      <w:bookmarkEnd w:id="13"/>
    </w:p>
    <w:p w14:paraId="42A7BF16" w14:textId="5E6F47AF" w:rsidR="00B978DF" w:rsidRPr="00CB234B" w:rsidRDefault="00B978DF" w:rsidP="00014EEA">
      <w:pPr>
        <w:pStyle w:val="Heading2"/>
        <w:spacing w:before="100" w:beforeAutospacing="1" w:after="100" w:afterAutospacing="1" w:line="240" w:lineRule="auto"/>
        <w:ind w:firstLine="720"/>
        <w:jc w:val="both"/>
        <w:rPr>
          <w:rFonts w:ascii="Garamond" w:eastAsia="Garamond" w:hAnsi="Garamond" w:cs="Garamond"/>
          <w:b/>
          <w:color w:val="000000"/>
          <w:u w:val="single"/>
        </w:rPr>
      </w:pPr>
      <w:bookmarkStart w:id="14" w:name="_2s8eyo1" w:colFirst="0" w:colLast="0"/>
      <w:bookmarkStart w:id="15" w:name="_Toc535310378"/>
      <w:bookmarkEnd w:id="14"/>
      <w:r w:rsidRPr="00CB234B">
        <w:rPr>
          <w:rFonts w:ascii="Garamond" w:eastAsia="Garamond" w:hAnsi="Garamond" w:cs="Garamond"/>
          <w:b/>
          <w:color w:val="000000"/>
          <w:u w:val="single"/>
        </w:rPr>
        <w:t xml:space="preserve">ART in </w:t>
      </w:r>
      <w:r w:rsidR="00B022E9" w:rsidRPr="00CB234B">
        <w:rPr>
          <w:rFonts w:ascii="Garamond" w:eastAsia="Garamond" w:hAnsi="Garamond" w:cs="Garamond"/>
          <w:b/>
          <w:color w:val="000000"/>
          <w:u w:val="single"/>
        </w:rPr>
        <w:t>Kazakhstan</w:t>
      </w:r>
      <w:bookmarkEnd w:id="15"/>
      <w:r w:rsidR="00B022E9" w:rsidRPr="00CB234B">
        <w:rPr>
          <w:rFonts w:ascii="Garamond" w:eastAsia="Garamond" w:hAnsi="Garamond" w:cs="Garamond"/>
          <w:b/>
          <w:color w:val="000000"/>
          <w:u w:val="single"/>
        </w:rPr>
        <w:t xml:space="preserve"> </w:t>
      </w:r>
    </w:p>
    <w:p w14:paraId="56397166" w14:textId="2DFFE999" w:rsidR="00CE429C" w:rsidRPr="00CB234B" w:rsidRDefault="0066737F"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Garamond" w:hAnsi="Garamond" w:cs="Garamond"/>
          <w:sz w:val="26"/>
          <w:szCs w:val="26"/>
          <w:highlight w:val="white"/>
        </w:rPr>
      </w:pPr>
      <w:r w:rsidRPr="00CB234B">
        <w:rPr>
          <w:rFonts w:ascii="Garamond" w:eastAsia="Garamond" w:hAnsi="Garamond" w:cs="Garamond"/>
          <w:sz w:val="26"/>
          <w:szCs w:val="26"/>
          <w:highlight w:val="white"/>
        </w:rPr>
        <w:t>19</w:t>
      </w:r>
      <w:r w:rsidR="00292E54" w:rsidRPr="00CB234B">
        <w:rPr>
          <w:rFonts w:ascii="Garamond" w:eastAsia="Garamond" w:hAnsi="Garamond" w:cs="Garamond"/>
          <w:sz w:val="26"/>
          <w:szCs w:val="26"/>
          <w:highlight w:val="white"/>
        </w:rPr>
        <w:t xml:space="preserve">) </w:t>
      </w:r>
      <w:r w:rsidR="00CE429C" w:rsidRPr="00CB234B">
        <w:rPr>
          <w:rFonts w:ascii="Garamond" w:eastAsia="Garamond" w:hAnsi="Garamond" w:cs="Garamond"/>
          <w:sz w:val="26"/>
          <w:szCs w:val="26"/>
          <w:highlight w:val="white"/>
        </w:rPr>
        <w:t xml:space="preserve">Overall, Kazakhstan’s laws and policies regulating Assisted Reproduction Technologies are liberal, more so than many other states, but still fall short of </w:t>
      </w:r>
      <w:r w:rsidR="007D2DA2" w:rsidRPr="00CB234B">
        <w:rPr>
          <w:rFonts w:ascii="Garamond" w:eastAsia="Garamond" w:hAnsi="Garamond" w:cs="Garamond"/>
          <w:sz w:val="26"/>
          <w:szCs w:val="26"/>
          <w:highlight w:val="white"/>
        </w:rPr>
        <w:t xml:space="preserve">some aspects of </w:t>
      </w:r>
      <w:r w:rsidR="00CE429C" w:rsidRPr="00CB234B">
        <w:rPr>
          <w:rFonts w:ascii="Garamond" w:eastAsia="Garamond" w:hAnsi="Garamond" w:cs="Garamond"/>
          <w:sz w:val="26"/>
          <w:szCs w:val="26"/>
          <w:highlight w:val="white"/>
        </w:rPr>
        <w:t>the obligations it has under Article</w:t>
      </w:r>
      <w:r w:rsidR="00A66164" w:rsidRPr="00CB234B">
        <w:rPr>
          <w:rFonts w:ascii="Garamond" w:eastAsia="Garamond" w:hAnsi="Garamond" w:cs="Garamond"/>
          <w:sz w:val="26"/>
          <w:szCs w:val="26"/>
          <w:highlight w:val="white"/>
        </w:rPr>
        <w:t>s 10, 12 and 15 of the Covenant.</w:t>
      </w:r>
    </w:p>
    <w:p w14:paraId="197554D0" w14:textId="200434FB" w:rsidR="00FB2C77" w:rsidRPr="00CB234B" w:rsidRDefault="1C874504" w:rsidP="002129BD">
      <w:pPr>
        <w:spacing w:before="100" w:beforeAutospacing="1" w:after="100" w:afterAutospacing="1" w:line="240" w:lineRule="auto"/>
        <w:ind w:firstLine="720"/>
        <w:jc w:val="both"/>
        <w:rPr>
          <w:rFonts w:ascii="Garamond" w:hAnsi="Garamond"/>
          <w:sz w:val="26"/>
          <w:szCs w:val="26"/>
        </w:rPr>
      </w:pPr>
      <w:r w:rsidRPr="00CB234B">
        <w:rPr>
          <w:rFonts w:ascii="Garamond" w:hAnsi="Garamond"/>
          <w:sz w:val="26"/>
          <w:szCs w:val="26"/>
        </w:rPr>
        <w:t>2</w:t>
      </w:r>
      <w:r w:rsidR="0066737F" w:rsidRPr="00CB234B">
        <w:rPr>
          <w:rFonts w:ascii="Garamond" w:hAnsi="Garamond"/>
          <w:sz w:val="26"/>
          <w:szCs w:val="26"/>
        </w:rPr>
        <w:t>0</w:t>
      </w:r>
      <w:r w:rsidR="00FB2C77" w:rsidRPr="00CB234B">
        <w:rPr>
          <w:rFonts w:ascii="Garamond" w:hAnsi="Garamond"/>
          <w:sz w:val="26"/>
          <w:szCs w:val="26"/>
        </w:rPr>
        <w:t xml:space="preserve">) Generally, the term Assisted Reproductive Technologies (ART) indicates processes in which embryos or gametes </w:t>
      </w:r>
      <w:proofErr w:type="gramStart"/>
      <w:r w:rsidR="00FB2C77" w:rsidRPr="00CB234B">
        <w:rPr>
          <w:rFonts w:ascii="Garamond" w:hAnsi="Garamond"/>
          <w:sz w:val="26"/>
          <w:szCs w:val="26"/>
        </w:rPr>
        <w:t>are manipulated</w:t>
      </w:r>
      <w:proofErr w:type="gramEnd"/>
      <w:r w:rsidR="00FB2C77" w:rsidRPr="00CB234B">
        <w:rPr>
          <w:rFonts w:ascii="Garamond" w:hAnsi="Garamond"/>
          <w:sz w:val="26"/>
          <w:szCs w:val="26"/>
        </w:rPr>
        <w:t xml:space="preserve"> outside of the body to create a viable zygote with the ultimate aim to lead to pregnancy.</w:t>
      </w:r>
      <w:r w:rsidR="00FB2C77" w:rsidRPr="00CB234B">
        <w:rPr>
          <w:rStyle w:val="FootnoteReference"/>
          <w:rFonts w:ascii="Garamond" w:hAnsi="Garamond"/>
          <w:sz w:val="26"/>
          <w:szCs w:val="26"/>
        </w:rPr>
        <w:footnoteReference w:id="28"/>
      </w:r>
      <w:r w:rsidR="00FB2C77" w:rsidRPr="00CB234B">
        <w:rPr>
          <w:rFonts w:ascii="Garamond" w:hAnsi="Garamond"/>
          <w:sz w:val="26"/>
          <w:szCs w:val="26"/>
        </w:rPr>
        <w:t xml:space="preserve"> One of the most common forms of ART is In Vitro Fertilization (IVF), a process by which sperm and egg </w:t>
      </w:r>
      <w:proofErr w:type="gramStart"/>
      <w:r w:rsidR="00FB2C77" w:rsidRPr="00CB234B">
        <w:rPr>
          <w:rFonts w:ascii="Garamond" w:hAnsi="Garamond"/>
          <w:sz w:val="26"/>
          <w:szCs w:val="26"/>
        </w:rPr>
        <w:t>are combined</w:t>
      </w:r>
      <w:proofErr w:type="gramEnd"/>
      <w:r w:rsidR="00FB2C77" w:rsidRPr="00CB234B">
        <w:rPr>
          <w:rFonts w:ascii="Garamond" w:hAnsi="Garamond"/>
          <w:sz w:val="26"/>
          <w:szCs w:val="26"/>
        </w:rPr>
        <w:t xml:space="preserve"> in a laboratory, in a controlled environment, </w:t>
      </w:r>
      <w:r w:rsidR="00FB2C77" w:rsidRPr="00CB234B">
        <w:rPr>
          <w:rFonts w:ascii="Garamond" w:hAnsi="Garamond"/>
          <w:sz w:val="26"/>
          <w:szCs w:val="26"/>
        </w:rPr>
        <w:lastRenderedPageBreak/>
        <w:t xml:space="preserve">in a vial. Once fertilized, the pre-embryos </w:t>
      </w:r>
      <w:proofErr w:type="gramStart"/>
      <w:r w:rsidR="00FB2C77" w:rsidRPr="00CB234B">
        <w:rPr>
          <w:rFonts w:ascii="Garamond" w:hAnsi="Garamond"/>
          <w:sz w:val="26"/>
          <w:szCs w:val="26"/>
        </w:rPr>
        <w:t>are then implanted</w:t>
      </w:r>
      <w:proofErr w:type="gramEnd"/>
      <w:r w:rsidR="00FB2C77" w:rsidRPr="00CB234B">
        <w:rPr>
          <w:rFonts w:ascii="Garamond" w:hAnsi="Garamond"/>
          <w:sz w:val="26"/>
          <w:szCs w:val="26"/>
        </w:rPr>
        <w:t xml:space="preserve"> into a woman’s body with the goal of achieving pregnancy.</w:t>
      </w:r>
      <w:r w:rsidR="00FB2C77" w:rsidRPr="00CB234B">
        <w:rPr>
          <w:rStyle w:val="FootnoteReference"/>
          <w:rFonts w:ascii="Garamond" w:hAnsi="Garamond"/>
          <w:sz w:val="26"/>
          <w:szCs w:val="26"/>
        </w:rPr>
        <w:footnoteReference w:id="29"/>
      </w:r>
      <w:r w:rsidR="00FB2C77" w:rsidRPr="00CB234B">
        <w:rPr>
          <w:rFonts w:ascii="Garamond" w:hAnsi="Garamond"/>
          <w:sz w:val="26"/>
          <w:szCs w:val="26"/>
        </w:rPr>
        <w:t xml:space="preserve"> </w:t>
      </w:r>
    </w:p>
    <w:p w14:paraId="7A7C7AD2" w14:textId="75D7CACD" w:rsidR="00CE429C" w:rsidRPr="00CB234B" w:rsidRDefault="1C874504"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highlight w:val="white"/>
        </w:rPr>
        <w:t>2</w:t>
      </w:r>
      <w:r w:rsidR="0066737F" w:rsidRPr="00CB234B">
        <w:rPr>
          <w:rFonts w:ascii="Garamond" w:eastAsia="Garamond" w:hAnsi="Garamond" w:cs="Garamond"/>
          <w:sz w:val="26"/>
          <w:szCs w:val="26"/>
          <w:highlight w:val="white"/>
        </w:rPr>
        <w:t>1</w:t>
      </w:r>
      <w:r w:rsidR="00292E54" w:rsidRPr="00CB234B">
        <w:rPr>
          <w:rFonts w:ascii="Garamond" w:eastAsia="Garamond" w:hAnsi="Garamond" w:cs="Garamond"/>
          <w:sz w:val="26"/>
          <w:szCs w:val="26"/>
          <w:highlight w:val="white"/>
        </w:rPr>
        <w:t>)</w:t>
      </w:r>
      <w:r w:rsidR="00B978DF" w:rsidRPr="00CB234B">
        <w:rPr>
          <w:rFonts w:ascii="Garamond" w:eastAsia="Garamond" w:hAnsi="Garamond" w:cs="Garamond"/>
          <w:sz w:val="26"/>
          <w:szCs w:val="26"/>
          <w:highlight w:val="white"/>
        </w:rPr>
        <w:t xml:space="preserve"> </w:t>
      </w:r>
      <w:r w:rsidR="003D1F1E" w:rsidRPr="00CB234B">
        <w:rPr>
          <w:rFonts w:ascii="Garamond" w:eastAsia="Garamond" w:hAnsi="Garamond" w:cs="Garamond"/>
          <w:sz w:val="26"/>
          <w:szCs w:val="26"/>
          <w:highlight w:val="white"/>
        </w:rPr>
        <w:t xml:space="preserve">Although </w:t>
      </w:r>
      <w:r w:rsidR="00CE429C" w:rsidRPr="00CB234B">
        <w:rPr>
          <w:rFonts w:ascii="Garamond" w:eastAsia="Garamond" w:hAnsi="Garamond" w:cs="Garamond"/>
          <w:sz w:val="26"/>
          <w:szCs w:val="26"/>
        </w:rPr>
        <w:t xml:space="preserve">In Vitro Fertilization (IVF) </w:t>
      </w:r>
      <w:proofErr w:type="gramStart"/>
      <w:r w:rsidR="00B978DF" w:rsidRPr="00CB234B">
        <w:rPr>
          <w:rFonts w:ascii="Garamond" w:eastAsia="Garamond" w:hAnsi="Garamond" w:cs="Garamond"/>
          <w:sz w:val="26"/>
          <w:szCs w:val="26"/>
          <w:highlight w:val="white"/>
        </w:rPr>
        <w:t>has been practiced</w:t>
      </w:r>
      <w:proofErr w:type="gramEnd"/>
      <w:r w:rsidR="00B978DF" w:rsidRPr="00CB234B">
        <w:rPr>
          <w:rFonts w:ascii="Garamond" w:eastAsia="Garamond" w:hAnsi="Garamond" w:cs="Garamond"/>
          <w:sz w:val="26"/>
          <w:szCs w:val="26"/>
          <w:highlight w:val="white"/>
        </w:rPr>
        <w:t xml:space="preserve"> in </w:t>
      </w:r>
      <w:r w:rsidR="006502CE" w:rsidRPr="00CB234B">
        <w:rPr>
          <w:rFonts w:ascii="Garamond" w:eastAsia="Garamond" w:hAnsi="Garamond" w:cs="Garamond"/>
          <w:sz w:val="26"/>
          <w:szCs w:val="26"/>
          <w:highlight w:val="white"/>
        </w:rPr>
        <w:t xml:space="preserve">Kazakhstan since </w:t>
      </w:r>
      <w:r w:rsidR="00B978DF" w:rsidRPr="00CB234B">
        <w:rPr>
          <w:rFonts w:ascii="Garamond" w:eastAsia="Garamond" w:hAnsi="Garamond" w:cs="Garamond"/>
          <w:sz w:val="26"/>
          <w:szCs w:val="26"/>
          <w:highlight w:val="white"/>
        </w:rPr>
        <w:t>19</w:t>
      </w:r>
      <w:r w:rsidR="006502CE" w:rsidRPr="00CB234B">
        <w:rPr>
          <w:rFonts w:ascii="Garamond" w:eastAsia="Garamond" w:hAnsi="Garamond" w:cs="Garamond"/>
          <w:sz w:val="26"/>
          <w:szCs w:val="26"/>
          <w:highlight w:val="white"/>
        </w:rPr>
        <w:t>95</w:t>
      </w:r>
      <w:r w:rsidR="00B978DF" w:rsidRPr="00CB234B">
        <w:rPr>
          <w:rFonts w:ascii="Garamond" w:eastAsia="Garamond" w:hAnsi="Garamond" w:cs="Garamond"/>
          <w:sz w:val="26"/>
          <w:szCs w:val="26"/>
          <w:highlight w:val="white"/>
        </w:rPr>
        <w:t>,</w:t>
      </w:r>
      <w:r w:rsidR="00B978DF" w:rsidRPr="00CB234B">
        <w:rPr>
          <w:rFonts w:ascii="Garamond" w:eastAsia="Garamond" w:hAnsi="Garamond" w:cs="Garamond"/>
          <w:sz w:val="26"/>
          <w:szCs w:val="26"/>
          <w:highlight w:val="white"/>
          <w:vertAlign w:val="superscript"/>
        </w:rPr>
        <w:footnoteReference w:id="30"/>
      </w:r>
      <w:r w:rsidR="00B978DF" w:rsidRPr="00CB234B">
        <w:rPr>
          <w:rFonts w:ascii="Garamond" w:eastAsia="Garamond" w:hAnsi="Garamond" w:cs="Garamond"/>
          <w:sz w:val="26"/>
          <w:szCs w:val="26"/>
          <w:highlight w:val="white"/>
        </w:rPr>
        <w:t xml:space="preserve"> the country still lacks a comprehensive law that regulates all aspects of aspects of ART. Several laws and regulations have a bearing on it, </w:t>
      </w:r>
      <w:r w:rsidR="00CF0FBA" w:rsidRPr="00CB234B">
        <w:rPr>
          <w:rFonts w:ascii="Garamond" w:eastAsia="Garamond" w:hAnsi="Garamond" w:cs="Garamond"/>
          <w:sz w:val="26"/>
          <w:szCs w:val="26"/>
        </w:rPr>
        <w:t xml:space="preserve">including </w:t>
      </w:r>
      <w:r w:rsidR="00B96FD8" w:rsidRPr="00CB234B">
        <w:rPr>
          <w:rFonts w:ascii="Garamond" w:hAnsi="Garamond"/>
          <w:sz w:val="26"/>
          <w:szCs w:val="26"/>
        </w:rPr>
        <w:t>t</w:t>
      </w:r>
      <w:r w:rsidR="00770AB8" w:rsidRPr="00CB234B">
        <w:rPr>
          <w:rFonts w:ascii="Garamond" w:hAnsi="Garamond"/>
          <w:sz w:val="26"/>
          <w:szCs w:val="26"/>
        </w:rPr>
        <w:t>he Code of the Republic of Kazakhstan on People’s Health and the Health Care System</w:t>
      </w:r>
      <w:r w:rsidR="006F4C2D" w:rsidRPr="00CB234B">
        <w:rPr>
          <w:rFonts w:ascii="Garamond" w:eastAsia="Garamond" w:hAnsi="Garamond" w:cs="Garamond"/>
          <w:sz w:val="26"/>
          <w:szCs w:val="26"/>
        </w:rPr>
        <w:t>.</w:t>
      </w:r>
      <w:r w:rsidR="00B978DF" w:rsidRPr="00CB234B">
        <w:rPr>
          <w:rFonts w:ascii="Garamond" w:eastAsia="Garamond" w:hAnsi="Garamond" w:cs="Garamond"/>
          <w:sz w:val="26"/>
          <w:szCs w:val="26"/>
          <w:vertAlign w:val="superscript"/>
        </w:rPr>
        <w:footnoteReference w:id="31"/>
      </w:r>
      <w:r w:rsidR="00B978DF" w:rsidRPr="00CB234B">
        <w:rPr>
          <w:rFonts w:ascii="Garamond" w:eastAsia="Garamond" w:hAnsi="Garamond" w:cs="Garamond"/>
          <w:sz w:val="26"/>
          <w:szCs w:val="26"/>
        </w:rPr>
        <w:t xml:space="preserve"> </w:t>
      </w:r>
      <w:r w:rsidR="00CD3B73" w:rsidRPr="00CB234B">
        <w:rPr>
          <w:rFonts w:ascii="Garamond" w:eastAsia="Garamond" w:hAnsi="Garamond" w:cs="Garamond"/>
          <w:sz w:val="26"/>
          <w:szCs w:val="26"/>
        </w:rPr>
        <w:t xml:space="preserve">It is </w:t>
      </w:r>
      <w:proofErr w:type="gramStart"/>
      <w:r w:rsidR="00CD3B73" w:rsidRPr="00CB234B">
        <w:rPr>
          <w:rFonts w:ascii="Garamond" w:eastAsia="Garamond" w:hAnsi="Garamond" w:cs="Garamond"/>
          <w:sz w:val="26"/>
          <w:szCs w:val="26"/>
        </w:rPr>
        <w:t>fairly unlimited</w:t>
      </w:r>
      <w:proofErr w:type="gramEnd"/>
      <w:r w:rsidR="00CD3B73" w:rsidRPr="00CB234B">
        <w:rPr>
          <w:rFonts w:ascii="Garamond" w:eastAsia="Garamond" w:hAnsi="Garamond" w:cs="Garamond"/>
          <w:sz w:val="26"/>
          <w:szCs w:val="26"/>
        </w:rPr>
        <w:t xml:space="preserve"> in practice, and even practices such as </w:t>
      </w:r>
      <w:r w:rsidR="00CD3B73" w:rsidRPr="00CB234B">
        <w:rPr>
          <w:rFonts w:ascii="Garamond" w:eastAsia="Times New Roman" w:hAnsi="Garamond" w:cs="Times New Roman"/>
          <w:sz w:val="26"/>
          <w:szCs w:val="26"/>
          <w:shd w:val="clear" w:color="auto" w:fill="FFFFFF"/>
        </w:rPr>
        <w:t>cytoplasmic transfer to treat older women that were thought to have less viable e</w:t>
      </w:r>
      <w:r w:rsidR="00770AB8" w:rsidRPr="00CB234B">
        <w:rPr>
          <w:rFonts w:ascii="Garamond" w:eastAsia="Times New Roman" w:hAnsi="Garamond" w:cs="Times New Roman"/>
          <w:sz w:val="26"/>
          <w:szCs w:val="26"/>
          <w:shd w:val="clear" w:color="auto" w:fill="FFFFFF"/>
        </w:rPr>
        <w:t xml:space="preserve">ggs is allowed. </w:t>
      </w:r>
      <w:r w:rsidR="008A7E1A" w:rsidRPr="00CB234B">
        <w:rPr>
          <w:rFonts w:ascii="Garamond" w:eastAsia="Times New Roman" w:hAnsi="Garamond" w:cs="Times New Roman"/>
          <w:sz w:val="26"/>
          <w:szCs w:val="26"/>
          <w:shd w:val="clear" w:color="auto" w:fill="FFFFFF"/>
        </w:rPr>
        <w:t>T</w:t>
      </w:r>
      <w:r w:rsidR="00CD3B73" w:rsidRPr="00CB234B">
        <w:rPr>
          <w:rFonts w:ascii="Garamond" w:eastAsia="Times New Roman" w:hAnsi="Garamond" w:cs="Times New Roman"/>
          <w:sz w:val="26"/>
          <w:szCs w:val="26"/>
          <w:shd w:val="clear" w:color="auto" w:fill="FFFFFF"/>
        </w:rPr>
        <w:t xml:space="preserve">his procedure </w:t>
      </w:r>
      <w:proofErr w:type="gramStart"/>
      <w:r w:rsidR="00CD3B73" w:rsidRPr="00CB234B">
        <w:rPr>
          <w:rFonts w:ascii="Garamond" w:eastAsia="Times New Roman" w:hAnsi="Garamond" w:cs="Times New Roman"/>
          <w:sz w:val="26"/>
          <w:szCs w:val="26"/>
          <w:shd w:val="clear" w:color="auto" w:fill="FFFFFF"/>
        </w:rPr>
        <w:t>is only allowed</w:t>
      </w:r>
      <w:proofErr w:type="gramEnd"/>
      <w:r w:rsidR="00CD3B73" w:rsidRPr="00CB234B">
        <w:rPr>
          <w:rFonts w:ascii="Garamond" w:eastAsia="Times New Roman" w:hAnsi="Garamond" w:cs="Times New Roman"/>
          <w:sz w:val="26"/>
          <w:szCs w:val="26"/>
          <w:shd w:val="clear" w:color="auto" w:fill="FFFFFF"/>
        </w:rPr>
        <w:t xml:space="preserve"> in five countries</w:t>
      </w:r>
      <w:r w:rsidR="00CE429C" w:rsidRPr="00CB234B">
        <w:rPr>
          <w:rFonts w:ascii="Garamond" w:eastAsia="Times New Roman" w:hAnsi="Garamond" w:cs="Times New Roman"/>
          <w:sz w:val="26"/>
          <w:szCs w:val="26"/>
          <w:shd w:val="clear" w:color="auto" w:fill="FFFFFF"/>
        </w:rPr>
        <w:t xml:space="preserve"> in the world</w:t>
      </w:r>
      <w:r w:rsidR="00CD3B73" w:rsidRPr="00CB234B">
        <w:rPr>
          <w:rFonts w:ascii="Garamond" w:eastAsia="Times New Roman" w:hAnsi="Garamond" w:cs="Times New Roman"/>
          <w:sz w:val="26"/>
          <w:szCs w:val="26"/>
          <w:shd w:val="clear" w:color="auto" w:fill="FFFFFF"/>
        </w:rPr>
        <w:t>, including Kazakhstan.</w:t>
      </w:r>
      <w:r w:rsidR="00CD3B73" w:rsidRPr="00CB234B">
        <w:rPr>
          <w:rStyle w:val="FootnoteReference"/>
          <w:rFonts w:ascii="Garamond" w:eastAsia="Times New Roman" w:hAnsi="Garamond" w:cs="Times New Roman"/>
          <w:sz w:val="26"/>
          <w:szCs w:val="26"/>
          <w:shd w:val="clear" w:color="auto" w:fill="FFFFFF"/>
        </w:rPr>
        <w:footnoteReference w:id="32"/>
      </w:r>
      <w:r w:rsidR="00652CE4" w:rsidRPr="00CB234B">
        <w:rPr>
          <w:rFonts w:ascii="Garamond" w:eastAsia="Times New Roman" w:hAnsi="Garamond" w:cs="Times New Roman"/>
          <w:sz w:val="26"/>
          <w:szCs w:val="26"/>
          <w:shd w:val="clear" w:color="auto" w:fill="FFFFFF"/>
        </w:rPr>
        <w:t xml:space="preserve"> Kazakhstan also permits </w:t>
      </w:r>
      <w:r w:rsidR="007B0ECA" w:rsidRPr="00CB234B">
        <w:rPr>
          <w:rFonts w:ascii="Garamond" w:eastAsia="Times New Roman" w:hAnsi="Garamond" w:cs="Times New Roman"/>
          <w:sz w:val="26"/>
          <w:szCs w:val="26"/>
          <w:shd w:val="clear" w:color="auto" w:fill="FFFFFF"/>
        </w:rPr>
        <w:t>both the de-novo generation of embryos with donor gametes for purposes of donation along with conventional embryo donation from previous IVF cycles.</w:t>
      </w:r>
      <w:r w:rsidR="007B0ECA" w:rsidRPr="00CB234B">
        <w:rPr>
          <w:rStyle w:val="FootnoteReference"/>
          <w:rFonts w:ascii="Garamond" w:eastAsia="Times New Roman" w:hAnsi="Garamond" w:cs="Times New Roman"/>
          <w:sz w:val="26"/>
          <w:szCs w:val="26"/>
          <w:shd w:val="clear" w:color="auto" w:fill="FFFFFF"/>
        </w:rPr>
        <w:footnoteReference w:id="33"/>
      </w:r>
    </w:p>
    <w:p w14:paraId="5158B5D8" w14:textId="728C1E45" w:rsidR="00B978DF" w:rsidRPr="00CB234B" w:rsidRDefault="1C874504" w:rsidP="002129BD">
      <w:pPr>
        <w:spacing w:before="100" w:beforeAutospacing="1" w:after="100" w:afterAutospacing="1" w:line="240" w:lineRule="auto"/>
        <w:ind w:firstLine="720"/>
        <w:jc w:val="both"/>
        <w:rPr>
          <w:rFonts w:ascii="Garamond" w:eastAsia="Garamond" w:hAnsi="Garamond" w:cs="Garamond"/>
          <w:sz w:val="26"/>
          <w:szCs w:val="26"/>
        </w:rPr>
      </w:pPr>
      <w:proofErr w:type="gramStart"/>
      <w:r w:rsidRPr="00CB234B">
        <w:rPr>
          <w:rFonts w:ascii="Garamond" w:eastAsia="Garamond" w:hAnsi="Garamond" w:cs="Garamond"/>
          <w:sz w:val="26"/>
          <w:szCs w:val="26"/>
        </w:rPr>
        <w:t>2</w:t>
      </w:r>
      <w:r w:rsidR="00DF1631" w:rsidRPr="00CB234B">
        <w:rPr>
          <w:rFonts w:ascii="Garamond" w:eastAsia="Garamond" w:hAnsi="Garamond" w:cs="Garamond"/>
          <w:sz w:val="26"/>
          <w:szCs w:val="26"/>
        </w:rPr>
        <w:t>2</w:t>
      </w:r>
      <w:r w:rsidR="00B978DF" w:rsidRPr="00CB234B">
        <w:rPr>
          <w:rFonts w:ascii="Garamond" w:eastAsia="Garamond" w:hAnsi="Garamond" w:cs="Garamond"/>
          <w:sz w:val="26"/>
          <w:szCs w:val="26"/>
        </w:rPr>
        <w:t xml:space="preserve">) </w:t>
      </w:r>
      <w:r w:rsidR="0056716C" w:rsidRPr="00CB234B">
        <w:rPr>
          <w:rFonts w:ascii="Garamond" w:eastAsia="Garamond" w:hAnsi="Garamond" w:cs="Garamond"/>
          <w:sz w:val="26"/>
          <w:szCs w:val="26"/>
        </w:rPr>
        <w:t>Donor embryos</w:t>
      </w:r>
      <w:r w:rsidR="001D6C6F" w:rsidRPr="00CB234B">
        <w:rPr>
          <w:rFonts w:ascii="Garamond" w:eastAsia="Garamond" w:hAnsi="Garamond" w:cs="Garamond"/>
          <w:sz w:val="26"/>
          <w:szCs w:val="26"/>
        </w:rPr>
        <w:t xml:space="preserve"> are</w:t>
      </w:r>
      <w:r w:rsidR="00A11A16" w:rsidRPr="00CB234B">
        <w:rPr>
          <w:rFonts w:ascii="Garamond" w:eastAsia="Garamond" w:hAnsi="Garamond" w:cs="Garamond"/>
          <w:sz w:val="26"/>
          <w:szCs w:val="26"/>
        </w:rPr>
        <w:t xml:space="preserve"> permitted for use by</w:t>
      </w:r>
      <w:r w:rsidR="0056716C" w:rsidRPr="00CB234B">
        <w:rPr>
          <w:rFonts w:ascii="Garamond" w:eastAsia="Garamond" w:hAnsi="Garamond" w:cs="Garamond"/>
          <w:sz w:val="26"/>
          <w:szCs w:val="26"/>
        </w:rPr>
        <w:t xml:space="preserve"> single </w:t>
      </w:r>
      <w:r w:rsidR="001D6C6F" w:rsidRPr="00CB234B">
        <w:rPr>
          <w:rFonts w:ascii="Garamond" w:eastAsia="Garamond" w:hAnsi="Garamond" w:cs="Garamond"/>
          <w:sz w:val="26"/>
          <w:szCs w:val="26"/>
        </w:rPr>
        <w:t xml:space="preserve">and married </w:t>
      </w:r>
      <w:r w:rsidR="0056716C" w:rsidRPr="00CB234B">
        <w:rPr>
          <w:rFonts w:ascii="Garamond" w:eastAsia="Garamond" w:hAnsi="Garamond" w:cs="Garamond"/>
          <w:sz w:val="26"/>
          <w:szCs w:val="26"/>
        </w:rPr>
        <w:t>women</w:t>
      </w:r>
      <w:proofErr w:type="gramEnd"/>
      <w:r w:rsidR="0056716C" w:rsidRPr="00CB234B">
        <w:rPr>
          <w:rFonts w:ascii="Garamond" w:eastAsia="Garamond" w:hAnsi="Garamond" w:cs="Garamond"/>
          <w:sz w:val="26"/>
          <w:szCs w:val="26"/>
        </w:rPr>
        <w:t>.</w:t>
      </w:r>
      <w:r w:rsidR="0056716C" w:rsidRPr="00CB234B">
        <w:rPr>
          <w:rStyle w:val="FootnoteReference"/>
          <w:rFonts w:ascii="Garamond" w:eastAsia="Garamond" w:hAnsi="Garamond" w:cs="Garamond"/>
          <w:sz w:val="26"/>
          <w:szCs w:val="26"/>
        </w:rPr>
        <w:footnoteReference w:id="34"/>
      </w:r>
      <w:r w:rsidR="00DD470E" w:rsidRPr="00CB234B">
        <w:rPr>
          <w:rFonts w:ascii="Garamond" w:eastAsia="Garamond" w:hAnsi="Garamond" w:cs="Garamond"/>
          <w:sz w:val="26"/>
          <w:szCs w:val="26"/>
        </w:rPr>
        <w:t xml:space="preserve"> Both de</w:t>
      </w:r>
      <w:r w:rsidR="00796200" w:rsidRPr="00CB234B">
        <w:rPr>
          <w:rFonts w:ascii="Garamond" w:eastAsia="Garamond" w:hAnsi="Garamond" w:cs="Garamond"/>
          <w:sz w:val="26"/>
          <w:szCs w:val="26"/>
        </w:rPr>
        <w:t>-novo generation of embryo</w:t>
      </w:r>
      <w:r w:rsidR="00DD470E" w:rsidRPr="00CB234B">
        <w:rPr>
          <w:rFonts w:ascii="Garamond" w:eastAsia="Garamond" w:hAnsi="Garamond" w:cs="Garamond"/>
          <w:sz w:val="26"/>
          <w:szCs w:val="26"/>
        </w:rPr>
        <w:t xml:space="preserve">s with donor gametes for the purposes of donation and conventional embryo donation from previous IVF cycles </w:t>
      </w:r>
      <w:proofErr w:type="gramStart"/>
      <w:r w:rsidR="00DD470E" w:rsidRPr="00CB234B">
        <w:rPr>
          <w:rFonts w:ascii="Garamond" w:eastAsia="Garamond" w:hAnsi="Garamond" w:cs="Garamond"/>
          <w:sz w:val="26"/>
          <w:szCs w:val="26"/>
        </w:rPr>
        <w:t>are permitted and practiced</w:t>
      </w:r>
      <w:proofErr w:type="gramEnd"/>
      <w:r w:rsidR="00DD470E" w:rsidRPr="00CB234B">
        <w:rPr>
          <w:rFonts w:ascii="Garamond" w:eastAsia="Garamond" w:hAnsi="Garamond" w:cs="Garamond"/>
          <w:sz w:val="26"/>
          <w:szCs w:val="26"/>
        </w:rPr>
        <w:t>.</w:t>
      </w:r>
      <w:r w:rsidR="00DD470E" w:rsidRPr="00CB234B">
        <w:rPr>
          <w:rStyle w:val="FootnoteReference"/>
          <w:rFonts w:ascii="Garamond" w:eastAsia="Garamond" w:hAnsi="Garamond" w:cs="Garamond"/>
          <w:sz w:val="26"/>
          <w:szCs w:val="26"/>
        </w:rPr>
        <w:footnoteReference w:id="35"/>
      </w:r>
      <w:r w:rsidR="00DD470E" w:rsidRPr="00CB234B">
        <w:rPr>
          <w:rFonts w:ascii="Garamond" w:eastAsia="Garamond" w:hAnsi="Garamond" w:cs="Garamond"/>
          <w:sz w:val="26"/>
          <w:szCs w:val="26"/>
        </w:rPr>
        <w:t xml:space="preserve"> </w:t>
      </w:r>
      <w:r w:rsidR="00796200" w:rsidRPr="00CB234B">
        <w:rPr>
          <w:rFonts w:ascii="Garamond" w:eastAsia="Garamond" w:hAnsi="Garamond" w:cs="Garamond"/>
          <w:sz w:val="26"/>
          <w:szCs w:val="26"/>
        </w:rPr>
        <w:t xml:space="preserve">Furthermore, there are no guidelines addressing the number of embryos that </w:t>
      </w:r>
      <w:proofErr w:type="gramStart"/>
      <w:r w:rsidR="00796200" w:rsidRPr="00CB234B">
        <w:rPr>
          <w:rFonts w:ascii="Garamond" w:eastAsia="Garamond" w:hAnsi="Garamond" w:cs="Garamond"/>
          <w:sz w:val="26"/>
          <w:szCs w:val="26"/>
        </w:rPr>
        <w:t>can be transferred</w:t>
      </w:r>
      <w:proofErr w:type="gramEnd"/>
      <w:r w:rsidR="00796200" w:rsidRPr="00CB234B">
        <w:rPr>
          <w:rFonts w:ascii="Garamond" w:eastAsia="Garamond" w:hAnsi="Garamond" w:cs="Garamond"/>
          <w:sz w:val="26"/>
          <w:szCs w:val="26"/>
        </w:rPr>
        <w:t>.</w:t>
      </w:r>
      <w:r w:rsidR="00796200" w:rsidRPr="00CB234B">
        <w:rPr>
          <w:rStyle w:val="FootnoteReference"/>
          <w:rFonts w:ascii="Garamond" w:eastAsia="Garamond" w:hAnsi="Garamond" w:cs="Garamond"/>
          <w:sz w:val="26"/>
          <w:szCs w:val="26"/>
        </w:rPr>
        <w:footnoteReference w:id="36"/>
      </w:r>
    </w:p>
    <w:p w14:paraId="5344F4A9" w14:textId="5CB9A2A8" w:rsidR="00B978DF" w:rsidRPr="00CB234B" w:rsidRDefault="1C874504" w:rsidP="002129BD">
      <w:pPr>
        <w:spacing w:before="100" w:beforeAutospacing="1" w:after="100" w:afterAutospacing="1" w:line="240" w:lineRule="auto"/>
        <w:ind w:firstLine="720"/>
        <w:jc w:val="both"/>
        <w:rPr>
          <w:rFonts w:ascii="Garamond" w:eastAsia="Garamond" w:hAnsi="Garamond" w:cs="Garamond"/>
          <w:sz w:val="26"/>
          <w:szCs w:val="26"/>
          <w:highlight w:val="white"/>
        </w:rPr>
      </w:pPr>
      <w:r w:rsidRPr="00CB234B">
        <w:rPr>
          <w:rFonts w:ascii="Garamond" w:eastAsia="Garamond" w:hAnsi="Garamond" w:cs="Garamond"/>
          <w:sz w:val="26"/>
          <w:szCs w:val="26"/>
        </w:rPr>
        <w:t>2</w:t>
      </w:r>
      <w:r w:rsidR="00DF1631" w:rsidRPr="00CB234B">
        <w:rPr>
          <w:rFonts w:ascii="Garamond" w:eastAsia="Garamond" w:hAnsi="Garamond" w:cs="Garamond"/>
          <w:sz w:val="26"/>
          <w:szCs w:val="26"/>
        </w:rPr>
        <w:t>3</w:t>
      </w:r>
      <w:r w:rsidR="00B978DF" w:rsidRPr="00CB234B">
        <w:rPr>
          <w:rFonts w:ascii="Garamond" w:eastAsia="Garamond" w:hAnsi="Garamond" w:cs="Garamond"/>
          <w:sz w:val="26"/>
          <w:szCs w:val="26"/>
        </w:rPr>
        <w:t xml:space="preserve">) </w:t>
      </w:r>
      <w:r w:rsidR="002B166C" w:rsidRPr="00CB234B">
        <w:rPr>
          <w:rFonts w:ascii="Garamond" w:eastAsia="Garamond" w:hAnsi="Garamond" w:cs="Garamond"/>
          <w:sz w:val="26"/>
          <w:szCs w:val="26"/>
        </w:rPr>
        <w:t>Cryopreservation of fertilized eggs</w:t>
      </w:r>
      <w:r w:rsidR="0032439E" w:rsidRPr="00CB234B">
        <w:rPr>
          <w:rFonts w:ascii="Garamond" w:eastAsia="Garamond" w:hAnsi="Garamond" w:cs="Garamond"/>
          <w:sz w:val="26"/>
          <w:szCs w:val="26"/>
        </w:rPr>
        <w:t xml:space="preserve"> and </w:t>
      </w:r>
      <w:r w:rsidR="00AE2876" w:rsidRPr="00CB234B">
        <w:rPr>
          <w:rFonts w:ascii="Garamond" w:eastAsia="Garamond" w:hAnsi="Garamond" w:cs="Garamond"/>
          <w:sz w:val="26"/>
          <w:szCs w:val="26"/>
        </w:rPr>
        <w:t>o</w:t>
      </w:r>
      <w:r w:rsidR="0032439E" w:rsidRPr="00CB234B">
        <w:rPr>
          <w:rFonts w:ascii="Garamond" w:eastAsia="Garamond" w:hAnsi="Garamond" w:cs="Garamond"/>
          <w:sz w:val="26"/>
          <w:szCs w:val="26"/>
        </w:rPr>
        <w:t>ocyte cryopreservation</w:t>
      </w:r>
      <w:r w:rsidR="002B166C" w:rsidRPr="00CB234B">
        <w:rPr>
          <w:rFonts w:ascii="Garamond" w:eastAsia="Garamond" w:hAnsi="Garamond" w:cs="Garamond"/>
          <w:sz w:val="26"/>
          <w:szCs w:val="26"/>
        </w:rPr>
        <w:t xml:space="preserve"> </w:t>
      </w:r>
      <w:proofErr w:type="gramStart"/>
      <w:r w:rsidR="0032439E" w:rsidRPr="00CB234B">
        <w:rPr>
          <w:rFonts w:ascii="Garamond" w:eastAsia="Garamond" w:hAnsi="Garamond" w:cs="Garamond"/>
          <w:sz w:val="26"/>
          <w:szCs w:val="26"/>
        </w:rPr>
        <w:t xml:space="preserve">are </w:t>
      </w:r>
      <w:r w:rsidR="002B166C" w:rsidRPr="00CB234B">
        <w:rPr>
          <w:rFonts w:ascii="Garamond" w:eastAsia="Garamond" w:hAnsi="Garamond" w:cs="Garamond"/>
          <w:sz w:val="26"/>
          <w:szCs w:val="26"/>
        </w:rPr>
        <w:t>also allowed and practiced</w:t>
      </w:r>
      <w:proofErr w:type="gramEnd"/>
      <w:r w:rsidR="002B166C" w:rsidRPr="00CB234B">
        <w:rPr>
          <w:rFonts w:ascii="Garamond" w:eastAsia="Garamond" w:hAnsi="Garamond" w:cs="Garamond"/>
          <w:sz w:val="26"/>
          <w:szCs w:val="26"/>
        </w:rPr>
        <w:t>.</w:t>
      </w:r>
      <w:r w:rsidR="002B166C" w:rsidRPr="00CB234B">
        <w:rPr>
          <w:rStyle w:val="FootnoteReference"/>
          <w:rFonts w:ascii="Garamond" w:eastAsia="Garamond" w:hAnsi="Garamond" w:cs="Garamond"/>
          <w:sz w:val="26"/>
          <w:szCs w:val="26"/>
        </w:rPr>
        <w:footnoteReference w:id="37"/>
      </w:r>
      <w:r w:rsidR="002B166C" w:rsidRPr="00CB234B">
        <w:rPr>
          <w:rFonts w:ascii="Garamond" w:eastAsia="Garamond" w:hAnsi="Garamond" w:cs="Garamond"/>
          <w:sz w:val="26"/>
          <w:szCs w:val="26"/>
        </w:rPr>
        <w:t xml:space="preserve"> </w:t>
      </w:r>
      <w:r w:rsidR="00705FB4" w:rsidRPr="00CB234B">
        <w:rPr>
          <w:rFonts w:ascii="Garamond" w:eastAsia="Garamond" w:hAnsi="Garamond" w:cs="Garamond"/>
          <w:sz w:val="26"/>
          <w:szCs w:val="26"/>
        </w:rPr>
        <w:t>Additionally, there is no limit to the duration of storage of these eggs.</w:t>
      </w:r>
      <w:r w:rsidR="00705FB4" w:rsidRPr="00CB234B">
        <w:rPr>
          <w:rStyle w:val="FootnoteReference"/>
          <w:rFonts w:ascii="Garamond" w:eastAsia="Garamond" w:hAnsi="Garamond" w:cs="Garamond"/>
          <w:sz w:val="26"/>
          <w:szCs w:val="26"/>
        </w:rPr>
        <w:footnoteReference w:id="38"/>
      </w:r>
      <w:r w:rsidR="00705FB4" w:rsidRPr="00CB234B">
        <w:rPr>
          <w:rFonts w:ascii="Garamond" w:eastAsia="Garamond" w:hAnsi="Garamond" w:cs="Garamond"/>
          <w:sz w:val="26"/>
          <w:szCs w:val="26"/>
        </w:rPr>
        <w:t xml:space="preserve"> </w:t>
      </w:r>
      <w:r w:rsidR="00D41F18" w:rsidRPr="00CB234B">
        <w:rPr>
          <w:rFonts w:ascii="Garamond" w:eastAsia="Garamond" w:hAnsi="Garamond" w:cs="Garamond"/>
          <w:sz w:val="26"/>
          <w:szCs w:val="26"/>
        </w:rPr>
        <w:t xml:space="preserve">These eggs can in turn become donor eggs, </w:t>
      </w:r>
      <w:r w:rsidR="006A6284" w:rsidRPr="00CB234B">
        <w:rPr>
          <w:rFonts w:ascii="Garamond" w:eastAsia="Garamond" w:hAnsi="Garamond" w:cs="Garamond"/>
          <w:sz w:val="26"/>
          <w:szCs w:val="26"/>
        </w:rPr>
        <w:t xml:space="preserve">and egg donation </w:t>
      </w:r>
      <w:proofErr w:type="gramStart"/>
      <w:r w:rsidR="006A6284" w:rsidRPr="00CB234B">
        <w:rPr>
          <w:rFonts w:ascii="Garamond" w:eastAsia="Garamond" w:hAnsi="Garamond" w:cs="Garamond"/>
          <w:sz w:val="26"/>
          <w:szCs w:val="26"/>
        </w:rPr>
        <w:t>is fully allowed</w:t>
      </w:r>
      <w:proofErr w:type="gramEnd"/>
      <w:r w:rsidR="006A6284" w:rsidRPr="00CB234B">
        <w:rPr>
          <w:rFonts w:ascii="Garamond" w:eastAsia="Garamond" w:hAnsi="Garamond" w:cs="Garamond"/>
          <w:sz w:val="26"/>
          <w:szCs w:val="26"/>
        </w:rPr>
        <w:t xml:space="preserve"> in Kazakhstan.</w:t>
      </w:r>
      <w:r w:rsidR="006A6284" w:rsidRPr="00CB234B">
        <w:rPr>
          <w:rStyle w:val="FootnoteReference"/>
          <w:rFonts w:ascii="Garamond" w:eastAsia="Garamond" w:hAnsi="Garamond" w:cs="Garamond"/>
          <w:sz w:val="26"/>
          <w:szCs w:val="26"/>
        </w:rPr>
        <w:footnoteReference w:id="39"/>
      </w:r>
      <w:r w:rsidR="006A6284" w:rsidRPr="00CB234B">
        <w:rPr>
          <w:rFonts w:ascii="Garamond" w:eastAsia="Garamond" w:hAnsi="Garamond" w:cs="Garamond"/>
          <w:sz w:val="26"/>
          <w:szCs w:val="26"/>
        </w:rPr>
        <w:t xml:space="preserve"> T</w:t>
      </w:r>
      <w:r w:rsidR="00D41F18" w:rsidRPr="00CB234B">
        <w:rPr>
          <w:rFonts w:ascii="Garamond" w:eastAsia="Garamond" w:hAnsi="Garamond" w:cs="Garamond"/>
          <w:sz w:val="26"/>
          <w:szCs w:val="26"/>
        </w:rPr>
        <w:t xml:space="preserve">hese donor eggs are available to single </w:t>
      </w:r>
      <w:r w:rsidR="000B603C" w:rsidRPr="00CB234B">
        <w:rPr>
          <w:rFonts w:ascii="Garamond" w:eastAsia="Garamond" w:hAnsi="Garamond" w:cs="Garamond"/>
          <w:sz w:val="26"/>
          <w:szCs w:val="26"/>
        </w:rPr>
        <w:t xml:space="preserve">and married </w:t>
      </w:r>
      <w:r w:rsidR="00D41F18" w:rsidRPr="00CB234B">
        <w:rPr>
          <w:rFonts w:ascii="Garamond" w:eastAsia="Garamond" w:hAnsi="Garamond" w:cs="Garamond"/>
          <w:sz w:val="26"/>
          <w:szCs w:val="26"/>
        </w:rPr>
        <w:t>women</w:t>
      </w:r>
      <w:r w:rsidR="0056716C" w:rsidRPr="00CB234B">
        <w:rPr>
          <w:rFonts w:ascii="Garamond" w:eastAsia="Garamond" w:hAnsi="Garamond" w:cs="Garamond"/>
          <w:sz w:val="26"/>
          <w:szCs w:val="26"/>
        </w:rPr>
        <w:t>.</w:t>
      </w:r>
      <w:r w:rsidR="0056716C" w:rsidRPr="00CB234B">
        <w:rPr>
          <w:rStyle w:val="FootnoteReference"/>
          <w:rFonts w:ascii="Garamond" w:eastAsia="Garamond" w:hAnsi="Garamond" w:cs="Garamond"/>
          <w:sz w:val="26"/>
          <w:szCs w:val="26"/>
        </w:rPr>
        <w:footnoteReference w:id="40"/>
      </w:r>
      <w:r w:rsidR="0092669A" w:rsidRPr="00CB234B">
        <w:rPr>
          <w:rFonts w:ascii="Garamond" w:eastAsia="Garamond" w:hAnsi="Garamond" w:cs="Garamond"/>
          <w:sz w:val="26"/>
          <w:szCs w:val="26"/>
        </w:rPr>
        <w:t xml:space="preserve"> However, there is no specific law regulating egg donation in Kazakhstan. </w:t>
      </w:r>
      <w:r w:rsidR="00DD470E" w:rsidRPr="00CB234B">
        <w:rPr>
          <w:rFonts w:ascii="Garamond" w:eastAsia="Garamond" w:hAnsi="Garamond" w:cs="Garamond"/>
          <w:sz w:val="26"/>
          <w:szCs w:val="26"/>
        </w:rPr>
        <w:t xml:space="preserve">Ovarian tissue donation </w:t>
      </w:r>
      <w:proofErr w:type="gramStart"/>
      <w:r w:rsidR="00DD470E" w:rsidRPr="00CB234B">
        <w:rPr>
          <w:rFonts w:ascii="Garamond" w:eastAsia="Garamond" w:hAnsi="Garamond" w:cs="Garamond"/>
          <w:sz w:val="26"/>
          <w:szCs w:val="26"/>
        </w:rPr>
        <w:t>is also permitted</w:t>
      </w:r>
      <w:proofErr w:type="gramEnd"/>
      <w:r w:rsidR="00D72641" w:rsidRPr="00CB234B">
        <w:rPr>
          <w:rFonts w:ascii="Garamond" w:eastAsia="Garamond" w:hAnsi="Garamond" w:cs="Garamond"/>
          <w:sz w:val="26"/>
          <w:szCs w:val="26"/>
        </w:rPr>
        <w:t>, but has never been performed.</w:t>
      </w:r>
      <w:r w:rsidR="00DD470E" w:rsidRPr="00CB234B">
        <w:rPr>
          <w:rStyle w:val="FootnoteReference"/>
          <w:rFonts w:ascii="Garamond" w:eastAsia="Garamond" w:hAnsi="Garamond" w:cs="Garamond"/>
          <w:sz w:val="26"/>
          <w:szCs w:val="26"/>
        </w:rPr>
        <w:footnoteReference w:id="41"/>
      </w:r>
      <w:r w:rsidR="00DD470E" w:rsidRPr="00CB234B">
        <w:rPr>
          <w:rFonts w:ascii="Garamond" w:eastAsia="Garamond" w:hAnsi="Garamond" w:cs="Garamond"/>
          <w:sz w:val="26"/>
          <w:szCs w:val="26"/>
        </w:rPr>
        <w:t xml:space="preserve"> </w:t>
      </w:r>
    </w:p>
    <w:p w14:paraId="176AE564" w14:textId="182E0D5D" w:rsidR="00B978DF" w:rsidRPr="00CB234B" w:rsidRDefault="1C874504"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2</w:t>
      </w:r>
      <w:r w:rsidR="00DF1631" w:rsidRPr="00CB234B">
        <w:rPr>
          <w:rFonts w:ascii="Garamond" w:eastAsia="Garamond" w:hAnsi="Garamond" w:cs="Garamond"/>
          <w:sz w:val="26"/>
          <w:szCs w:val="26"/>
        </w:rPr>
        <w:t>4</w:t>
      </w:r>
      <w:r w:rsidR="00B978DF" w:rsidRPr="00CB234B">
        <w:rPr>
          <w:rFonts w:ascii="Garamond" w:eastAsia="Garamond" w:hAnsi="Garamond" w:cs="Garamond"/>
          <w:sz w:val="26"/>
          <w:szCs w:val="26"/>
        </w:rPr>
        <w:t xml:space="preserve">) </w:t>
      </w:r>
      <w:r w:rsidR="003F722F" w:rsidRPr="00CB234B">
        <w:rPr>
          <w:rFonts w:ascii="Garamond" w:eastAsia="Garamond" w:hAnsi="Garamond" w:cs="Garamond"/>
          <w:sz w:val="26"/>
          <w:szCs w:val="26"/>
        </w:rPr>
        <w:t>M</w:t>
      </w:r>
      <w:r w:rsidR="00B978DF" w:rsidRPr="00CB234B">
        <w:rPr>
          <w:rFonts w:ascii="Garamond" w:eastAsia="Garamond" w:hAnsi="Garamond" w:cs="Garamond"/>
          <w:sz w:val="26"/>
          <w:szCs w:val="26"/>
        </w:rPr>
        <w:t xml:space="preserve">en can </w:t>
      </w:r>
      <w:r w:rsidR="003F722F" w:rsidRPr="00CB234B">
        <w:rPr>
          <w:rFonts w:ascii="Garamond" w:eastAsia="Garamond" w:hAnsi="Garamond" w:cs="Garamond"/>
          <w:sz w:val="26"/>
          <w:szCs w:val="26"/>
        </w:rPr>
        <w:t xml:space="preserve">also </w:t>
      </w:r>
      <w:r w:rsidR="00B978DF" w:rsidRPr="00CB234B">
        <w:rPr>
          <w:rFonts w:ascii="Garamond" w:eastAsia="Garamond" w:hAnsi="Garamond" w:cs="Garamond"/>
          <w:sz w:val="26"/>
          <w:szCs w:val="26"/>
        </w:rPr>
        <w:t>donat</w:t>
      </w:r>
      <w:r w:rsidR="00AB3CB7" w:rsidRPr="00CB234B">
        <w:rPr>
          <w:rFonts w:ascii="Garamond" w:eastAsia="Garamond" w:hAnsi="Garamond" w:cs="Garamond"/>
          <w:sz w:val="26"/>
          <w:szCs w:val="26"/>
        </w:rPr>
        <w:t>e sperm.</w:t>
      </w:r>
      <w:r w:rsidR="000B603C" w:rsidRPr="00CB234B">
        <w:rPr>
          <w:rStyle w:val="FootnoteReference"/>
          <w:rFonts w:ascii="Garamond" w:eastAsia="Garamond" w:hAnsi="Garamond" w:cs="Garamond"/>
          <w:sz w:val="26"/>
          <w:szCs w:val="26"/>
        </w:rPr>
        <w:footnoteReference w:id="42"/>
      </w:r>
      <w:r w:rsidR="00AB3CB7" w:rsidRPr="00CB234B">
        <w:rPr>
          <w:rFonts w:ascii="Garamond" w:eastAsia="Garamond" w:hAnsi="Garamond" w:cs="Garamond"/>
          <w:sz w:val="26"/>
          <w:szCs w:val="26"/>
        </w:rPr>
        <w:t xml:space="preserve"> </w:t>
      </w:r>
      <w:r w:rsidR="00B978DF" w:rsidRPr="00CB234B">
        <w:rPr>
          <w:rFonts w:ascii="Garamond" w:eastAsia="Garamond" w:hAnsi="Garamond" w:cs="Garamond"/>
          <w:sz w:val="26"/>
          <w:szCs w:val="26"/>
        </w:rPr>
        <w:t>The donation of sperm cells, including the use of sperm cells which do not come from the female patient’s male</w:t>
      </w:r>
      <w:r w:rsidR="005344D9" w:rsidRPr="00CB234B">
        <w:rPr>
          <w:rFonts w:ascii="Garamond" w:eastAsia="Garamond" w:hAnsi="Garamond" w:cs="Garamond"/>
          <w:sz w:val="26"/>
          <w:szCs w:val="26"/>
        </w:rPr>
        <w:t xml:space="preserve"> partner (heterologous or </w:t>
      </w:r>
      <w:proofErr w:type="gramStart"/>
      <w:r w:rsidR="005344D9" w:rsidRPr="00CB234B">
        <w:rPr>
          <w:rFonts w:ascii="Garamond" w:eastAsia="Garamond" w:hAnsi="Garamond" w:cs="Garamond"/>
          <w:sz w:val="26"/>
          <w:szCs w:val="26"/>
        </w:rPr>
        <w:t>third-</w:t>
      </w:r>
      <w:r w:rsidR="00B978DF" w:rsidRPr="00CB234B">
        <w:rPr>
          <w:rFonts w:ascii="Garamond" w:eastAsia="Garamond" w:hAnsi="Garamond" w:cs="Garamond"/>
          <w:sz w:val="26"/>
          <w:szCs w:val="26"/>
        </w:rPr>
        <w:t>party</w:t>
      </w:r>
      <w:proofErr w:type="gramEnd"/>
      <w:r w:rsidR="00B978DF" w:rsidRPr="00CB234B">
        <w:rPr>
          <w:rFonts w:ascii="Garamond" w:eastAsia="Garamond" w:hAnsi="Garamond" w:cs="Garamond"/>
          <w:sz w:val="26"/>
          <w:szCs w:val="26"/>
        </w:rPr>
        <w:t xml:space="preserve"> donation, including a mixture of sperm cells from different donors), is allowed. The only requirement for using donated sperm is a written declaration of consent by the future parents and the sperm donor.</w:t>
      </w:r>
      <w:r w:rsidR="00D92B75" w:rsidRPr="00CB234B">
        <w:rPr>
          <w:rFonts w:ascii="Garamond" w:eastAsia="Garamond" w:hAnsi="Garamond" w:cs="Garamond"/>
          <w:sz w:val="26"/>
          <w:szCs w:val="26"/>
        </w:rPr>
        <w:t xml:space="preserve"> </w:t>
      </w:r>
      <w:r w:rsidR="00D92B75" w:rsidRPr="00CB234B">
        <w:rPr>
          <w:rFonts w:ascii="Garamond" w:eastAsia="Garamond" w:hAnsi="Garamond" w:cs="Garamond"/>
          <w:sz w:val="26"/>
          <w:szCs w:val="26"/>
        </w:rPr>
        <w:lastRenderedPageBreak/>
        <w:t>Add</w:t>
      </w:r>
      <w:r w:rsidR="00AB3CB7" w:rsidRPr="00CB234B">
        <w:rPr>
          <w:rFonts w:ascii="Garamond" w:eastAsia="Garamond" w:hAnsi="Garamond" w:cs="Garamond"/>
          <w:sz w:val="26"/>
          <w:szCs w:val="26"/>
        </w:rPr>
        <w:t xml:space="preserve">itionally, sperm donors </w:t>
      </w:r>
      <w:proofErr w:type="gramStart"/>
      <w:r w:rsidR="00B978DF" w:rsidRPr="00CB234B">
        <w:rPr>
          <w:rFonts w:ascii="Garamond" w:eastAsia="Garamond" w:hAnsi="Garamond" w:cs="Garamond"/>
          <w:sz w:val="26"/>
          <w:szCs w:val="26"/>
        </w:rPr>
        <w:t>are given</w:t>
      </w:r>
      <w:proofErr w:type="gramEnd"/>
      <w:r w:rsidR="00B978DF" w:rsidRPr="00CB234B">
        <w:rPr>
          <w:rFonts w:ascii="Garamond" w:eastAsia="Garamond" w:hAnsi="Garamond" w:cs="Garamond"/>
          <w:sz w:val="26"/>
          <w:szCs w:val="26"/>
        </w:rPr>
        <w:t xml:space="preserve"> complete anonymity.</w:t>
      </w:r>
      <w:r w:rsidR="00B978DF" w:rsidRPr="00CB234B">
        <w:rPr>
          <w:rFonts w:ascii="Garamond" w:eastAsia="Garamond" w:hAnsi="Garamond" w:cs="Garamond"/>
          <w:sz w:val="26"/>
          <w:szCs w:val="26"/>
          <w:shd w:val="clear" w:color="auto" w:fill="FCFCFC"/>
          <w:vertAlign w:val="superscript"/>
        </w:rPr>
        <w:footnoteReference w:id="43"/>
      </w:r>
      <w:r w:rsidR="0056716C" w:rsidRPr="00CB234B">
        <w:rPr>
          <w:rFonts w:ascii="Garamond" w:eastAsia="Garamond" w:hAnsi="Garamond" w:cs="Garamond"/>
          <w:sz w:val="26"/>
          <w:szCs w:val="26"/>
        </w:rPr>
        <w:t xml:space="preserve"> Donor sperm is available to single</w:t>
      </w:r>
      <w:r w:rsidR="00393E4F" w:rsidRPr="00CB234B">
        <w:rPr>
          <w:rFonts w:ascii="Garamond" w:eastAsia="Garamond" w:hAnsi="Garamond" w:cs="Garamond"/>
          <w:sz w:val="26"/>
          <w:szCs w:val="26"/>
        </w:rPr>
        <w:t xml:space="preserve"> and married</w:t>
      </w:r>
      <w:r w:rsidR="0056716C" w:rsidRPr="00CB234B">
        <w:rPr>
          <w:rFonts w:ascii="Garamond" w:eastAsia="Garamond" w:hAnsi="Garamond" w:cs="Garamond"/>
          <w:sz w:val="26"/>
          <w:szCs w:val="26"/>
        </w:rPr>
        <w:t xml:space="preserve"> women.</w:t>
      </w:r>
      <w:r w:rsidR="0056716C" w:rsidRPr="00CB234B">
        <w:rPr>
          <w:rStyle w:val="FootnoteReference"/>
          <w:rFonts w:ascii="Garamond" w:eastAsia="Garamond" w:hAnsi="Garamond" w:cs="Garamond"/>
          <w:sz w:val="26"/>
          <w:szCs w:val="26"/>
        </w:rPr>
        <w:footnoteReference w:id="44"/>
      </w:r>
      <w:r w:rsidR="00DD470E" w:rsidRPr="00CB234B">
        <w:rPr>
          <w:rFonts w:ascii="Garamond" w:eastAsia="Garamond" w:hAnsi="Garamond" w:cs="Garamond"/>
          <w:sz w:val="26"/>
          <w:szCs w:val="26"/>
        </w:rPr>
        <w:t xml:space="preserve"> Testicular tissue donation </w:t>
      </w:r>
      <w:proofErr w:type="gramStart"/>
      <w:r w:rsidR="00DD470E" w:rsidRPr="00CB234B">
        <w:rPr>
          <w:rFonts w:ascii="Garamond" w:eastAsia="Garamond" w:hAnsi="Garamond" w:cs="Garamond"/>
          <w:sz w:val="26"/>
          <w:szCs w:val="26"/>
        </w:rPr>
        <w:t>is also permitted</w:t>
      </w:r>
      <w:proofErr w:type="gramEnd"/>
      <w:r w:rsidR="00D72641" w:rsidRPr="00CB234B">
        <w:rPr>
          <w:rFonts w:ascii="Garamond" w:eastAsia="Garamond" w:hAnsi="Garamond" w:cs="Garamond"/>
          <w:sz w:val="26"/>
          <w:szCs w:val="26"/>
        </w:rPr>
        <w:t>, but has never been performed.</w:t>
      </w:r>
      <w:r w:rsidR="00DD470E" w:rsidRPr="00CB234B">
        <w:rPr>
          <w:rStyle w:val="FootnoteReference"/>
          <w:rFonts w:ascii="Garamond" w:eastAsia="Garamond" w:hAnsi="Garamond" w:cs="Garamond"/>
          <w:sz w:val="26"/>
          <w:szCs w:val="26"/>
        </w:rPr>
        <w:footnoteReference w:id="45"/>
      </w:r>
      <w:r w:rsidR="00DD470E" w:rsidRPr="00CB234B">
        <w:rPr>
          <w:rFonts w:ascii="Garamond" w:eastAsia="Garamond" w:hAnsi="Garamond" w:cs="Garamond"/>
          <w:sz w:val="26"/>
          <w:szCs w:val="26"/>
        </w:rPr>
        <w:t xml:space="preserve"> </w:t>
      </w:r>
      <w:r w:rsidR="000A6FA3" w:rsidRPr="00CB234B">
        <w:rPr>
          <w:rFonts w:ascii="Garamond" w:eastAsia="Garamond" w:hAnsi="Garamond" w:cs="Garamond"/>
          <w:sz w:val="26"/>
          <w:szCs w:val="26"/>
        </w:rPr>
        <w:t xml:space="preserve">Both identifying and non-identifying data of the gamete donor </w:t>
      </w:r>
      <w:proofErr w:type="gramStart"/>
      <w:r w:rsidR="000A6FA3" w:rsidRPr="00CB234B">
        <w:rPr>
          <w:rFonts w:ascii="Garamond" w:eastAsia="Garamond" w:hAnsi="Garamond" w:cs="Garamond"/>
          <w:sz w:val="26"/>
          <w:szCs w:val="26"/>
        </w:rPr>
        <w:t>must be disclosed</w:t>
      </w:r>
      <w:proofErr w:type="gramEnd"/>
      <w:r w:rsidR="000A6FA3" w:rsidRPr="00CB234B">
        <w:rPr>
          <w:rFonts w:ascii="Garamond" w:eastAsia="Garamond" w:hAnsi="Garamond" w:cs="Garamond"/>
          <w:sz w:val="26"/>
          <w:szCs w:val="26"/>
        </w:rPr>
        <w:t xml:space="preserve"> upon request after the donor is 18 years of age.</w:t>
      </w:r>
    </w:p>
    <w:p w14:paraId="3CED6592" w14:textId="6954129C" w:rsidR="00B978DF" w:rsidRPr="00CB234B" w:rsidRDefault="00DF1631"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highlight w:val="white"/>
        </w:rPr>
        <w:t>25</w:t>
      </w:r>
      <w:r w:rsidR="00B978DF" w:rsidRPr="00CB234B">
        <w:rPr>
          <w:rFonts w:ascii="Garamond" w:eastAsia="Garamond" w:hAnsi="Garamond" w:cs="Garamond"/>
          <w:sz w:val="26"/>
          <w:szCs w:val="26"/>
          <w:highlight w:val="white"/>
        </w:rPr>
        <w:t xml:space="preserve">) Surrogacy, a method whereby a woman agrees to carry a pregnancy for another person or persons who will become the newborn child's parent(s) after birth, </w:t>
      </w:r>
      <w:proofErr w:type="gramStart"/>
      <w:r w:rsidR="00B978DF" w:rsidRPr="00CB234B">
        <w:rPr>
          <w:rFonts w:ascii="Garamond" w:eastAsia="Garamond" w:hAnsi="Garamond" w:cs="Garamond"/>
          <w:sz w:val="26"/>
          <w:szCs w:val="26"/>
          <w:highlight w:val="white"/>
        </w:rPr>
        <w:t xml:space="preserve">is </w:t>
      </w:r>
      <w:r w:rsidR="00393E4F" w:rsidRPr="00CB234B">
        <w:rPr>
          <w:rFonts w:ascii="Garamond" w:eastAsia="Garamond" w:hAnsi="Garamond" w:cs="Garamond"/>
          <w:sz w:val="26"/>
          <w:szCs w:val="26"/>
          <w:highlight w:val="white"/>
        </w:rPr>
        <w:t>allowed</w:t>
      </w:r>
      <w:proofErr w:type="gramEnd"/>
      <w:r w:rsidR="00393E4F" w:rsidRPr="00CB234B">
        <w:rPr>
          <w:rFonts w:ascii="Garamond" w:eastAsia="Garamond" w:hAnsi="Garamond" w:cs="Garamond"/>
          <w:sz w:val="26"/>
          <w:szCs w:val="26"/>
          <w:highlight w:val="white"/>
        </w:rPr>
        <w:t xml:space="preserve"> in Kazakhstan</w:t>
      </w:r>
      <w:r w:rsidR="00B978DF" w:rsidRPr="00CB234B">
        <w:rPr>
          <w:rFonts w:ascii="Garamond" w:eastAsia="Garamond" w:hAnsi="Garamond" w:cs="Garamond"/>
          <w:sz w:val="26"/>
          <w:szCs w:val="26"/>
          <w:highlight w:val="white"/>
        </w:rPr>
        <w:t>.</w:t>
      </w:r>
      <w:r w:rsidR="00B978DF" w:rsidRPr="00CB234B">
        <w:rPr>
          <w:rFonts w:ascii="Garamond" w:eastAsia="Garamond" w:hAnsi="Garamond" w:cs="Garamond"/>
          <w:sz w:val="26"/>
          <w:szCs w:val="26"/>
          <w:highlight w:val="white"/>
          <w:vertAlign w:val="superscript"/>
        </w:rPr>
        <w:footnoteReference w:id="46"/>
      </w:r>
      <w:r w:rsidR="00B978DF" w:rsidRPr="00CB234B">
        <w:rPr>
          <w:rFonts w:ascii="Garamond" w:eastAsia="Garamond" w:hAnsi="Garamond" w:cs="Garamond"/>
          <w:sz w:val="26"/>
          <w:szCs w:val="26"/>
          <w:highlight w:val="white"/>
        </w:rPr>
        <w:t xml:space="preserve"> Surrogacy agreements are </w:t>
      </w:r>
      <w:r w:rsidR="00393E4F" w:rsidRPr="00CB234B">
        <w:rPr>
          <w:rFonts w:ascii="Garamond" w:eastAsia="Garamond" w:hAnsi="Garamond" w:cs="Garamond"/>
          <w:sz w:val="26"/>
          <w:szCs w:val="26"/>
          <w:highlight w:val="white"/>
        </w:rPr>
        <w:t xml:space="preserve">fully enforceable, allowing women who are infertile </w:t>
      </w:r>
      <w:r w:rsidR="00B978DF" w:rsidRPr="00CB234B">
        <w:rPr>
          <w:rFonts w:ascii="Garamond" w:eastAsia="Garamond" w:hAnsi="Garamond" w:cs="Garamond"/>
          <w:sz w:val="26"/>
          <w:szCs w:val="26"/>
          <w:highlight w:val="white"/>
        </w:rPr>
        <w:t>or cannot carry to term a pregnancy for health reasons the possibility of having a biological offspring.</w:t>
      </w:r>
      <w:r w:rsidR="00393E4F" w:rsidRPr="00CB234B">
        <w:rPr>
          <w:rFonts w:ascii="Garamond" w:eastAsia="Garamond" w:hAnsi="Garamond" w:cs="Garamond"/>
          <w:sz w:val="26"/>
          <w:szCs w:val="26"/>
        </w:rPr>
        <w:t xml:space="preserve"> However, surrogacy is only available to married, heterosexual couples,</w:t>
      </w:r>
      <w:r w:rsidR="00CE429C" w:rsidRPr="00CB234B">
        <w:rPr>
          <w:rStyle w:val="FootnoteReference"/>
          <w:rFonts w:ascii="Garamond" w:eastAsia="Garamond" w:hAnsi="Garamond" w:cs="Garamond"/>
          <w:sz w:val="26"/>
          <w:szCs w:val="26"/>
        </w:rPr>
        <w:footnoteReference w:id="47"/>
      </w:r>
      <w:r w:rsidR="00CE429C" w:rsidRPr="00CB234B">
        <w:rPr>
          <w:rFonts w:ascii="Garamond" w:eastAsia="Garamond" w:hAnsi="Garamond" w:cs="Garamond"/>
          <w:sz w:val="26"/>
          <w:szCs w:val="26"/>
        </w:rPr>
        <w:t xml:space="preserve"> and for single women,</w:t>
      </w:r>
      <w:r w:rsidR="00CE429C" w:rsidRPr="00CB234B">
        <w:rPr>
          <w:rFonts w:ascii="Garamond" w:eastAsia="Garamond" w:hAnsi="Garamond" w:cs="Garamond"/>
          <w:sz w:val="26"/>
          <w:szCs w:val="26"/>
          <w:vertAlign w:val="superscript"/>
        </w:rPr>
        <w:footnoteReference w:id="48"/>
      </w:r>
      <w:r w:rsidR="00CE429C" w:rsidRPr="00CB234B">
        <w:rPr>
          <w:rFonts w:ascii="Garamond" w:eastAsia="Garamond" w:hAnsi="Garamond" w:cs="Garamond"/>
          <w:sz w:val="26"/>
          <w:szCs w:val="26"/>
        </w:rPr>
        <w:t xml:space="preserve"> but not homosexual couples. S</w:t>
      </w:r>
      <w:r w:rsidR="00393E4F" w:rsidRPr="00CB234B">
        <w:rPr>
          <w:rFonts w:ascii="Garamond" w:eastAsia="Garamond" w:hAnsi="Garamond" w:cs="Garamond"/>
          <w:sz w:val="26"/>
          <w:szCs w:val="26"/>
        </w:rPr>
        <w:t xml:space="preserve">urrogacy contracts </w:t>
      </w:r>
      <w:proofErr w:type="gramStart"/>
      <w:r w:rsidR="00393E4F" w:rsidRPr="00CB234B">
        <w:rPr>
          <w:rFonts w:ascii="Garamond" w:eastAsia="Garamond" w:hAnsi="Garamond" w:cs="Garamond"/>
          <w:sz w:val="26"/>
          <w:szCs w:val="26"/>
        </w:rPr>
        <w:t>are regulated</w:t>
      </w:r>
      <w:proofErr w:type="gramEnd"/>
      <w:r w:rsidR="00393E4F" w:rsidRPr="00CB234B">
        <w:rPr>
          <w:rFonts w:ascii="Garamond" w:eastAsia="Garamond" w:hAnsi="Garamond" w:cs="Garamond"/>
          <w:sz w:val="26"/>
          <w:szCs w:val="26"/>
        </w:rPr>
        <w:t xml:space="preserve"> by the Code on Marriage and Family.</w:t>
      </w:r>
      <w:r w:rsidR="00393E4F" w:rsidRPr="00CB234B">
        <w:rPr>
          <w:rStyle w:val="FootnoteReference"/>
          <w:rFonts w:ascii="Garamond" w:eastAsia="Garamond" w:hAnsi="Garamond" w:cs="Garamond"/>
          <w:sz w:val="26"/>
          <w:szCs w:val="26"/>
        </w:rPr>
        <w:footnoteReference w:id="49"/>
      </w:r>
      <w:r w:rsidR="00393E4F" w:rsidRPr="00CB234B">
        <w:rPr>
          <w:rFonts w:ascii="Garamond" w:eastAsia="Garamond" w:hAnsi="Garamond" w:cs="Garamond"/>
          <w:sz w:val="26"/>
          <w:szCs w:val="26"/>
        </w:rPr>
        <w:t xml:space="preserve"> </w:t>
      </w:r>
      <w:r w:rsidR="003F4ED4" w:rsidRPr="00CB234B">
        <w:rPr>
          <w:rFonts w:ascii="Garamond" w:eastAsia="Garamond" w:hAnsi="Garamond" w:cs="Garamond"/>
          <w:sz w:val="26"/>
          <w:szCs w:val="26"/>
        </w:rPr>
        <w:t>Additionally, married women who want to become surrogates must receive the consent of their spouse, certified by a notary.</w:t>
      </w:r>
      <w:r w:rsidR="003F4ED4" w:rsidRPr="00CB234B">
        <w:rPr>
          <w:rStyle w:val="FootnoteReference"/>
          <w:rFonts w:ascii="Garamond" w:eastAsia="Garamond" w:hAnsi="Garamond" w:cs="Garamond"/>
          <w:sz w:val="26"/>
          <w:szCs w:val="26"/>
        </w:rPr>
        <w:footnoteReference w:id="50"/>
      </w:r>
      <w:r w:rsidR="003F4ED4" w:rsidRPr="00CB234B">
        <w:rPr>
          <w:rFonts w:ascii="Garamond" w:eastAsia="Garamond" w:hAnsi="Garamond" w:cs="Garamond"/>
          <w:sz w:val="26"/>
          <w:szCs w:val="26"/>
        </w:rPr>
        <w:t xml:space="preserve"> </w:t>
      </w:r>
    </w:p>
    <w:p w14:paraId="478B6034" w14:textId="17201600" w:rsidR="00316941" w:rsidRPr="00CB234B" w:rsidRDefault="00DF1631" w:rsidP="002129BD">
      <w:pPr>
        <w:spacing w:before="100" w:beforeAutospacing="1" w:after="100" w:afterAutospacing="1" w:line="240" w:lineRule="auto"/>
        <w:ind w:firstLine="720"/>
        <w:jc w:val="both"/>
        <w:rPr>
          <w:rFonts w:ascii="Garamond" w:eastAsia="Garamond" w:hAnsi="Garamond" w:cs="Garamond"/>
          <w:sz w:val="26"/>
          <w:szCs w:val="26"/>
          <w:shd w:val="clear" w:color="auto" w:fill="FCFCFC"/>
        </w:rPr>
      </w:pPr>
      <w:r w:rsidRPr="00CB234B">
        <w:rPr>
          <w:rFonts w:ascii="Garamond" w:eastAsia="Garamond" w:hAnsi="Garamond" w:cs="Garamond"/>
          <w:sz w:val="26"/>
          <w:szCs w:val="26"/>
        </w:rPr>
        <w:t>26</w:t>
      </w:r>
      <w:r w:rsidR="00B978DF" w:rsidRPr="00CB234B">
        <w:rPr>
          <w:rFonts w:ascii="Garamond" w:eastAsia="Garamond" w:hAnsi="Garamond" w:cs="Garamond"/>
          <w:sz w:val="26"/>
          <w:szCs w:val="26"/>
        </w:rPr>
        <w:t xml:space="preserve">) In </w:t>
      </w:r>
      <w:r w:rsidR="00A16BB1" w:rsidRPr="00CB234B">
        <w:rPr>
          <w:rFonts w:ascii="Garamond" w:eastAsia="Garamond" w:hAnsi="Garamond" w:cs="Garamond"/>
          <w:sz w:val="26"/>
          <w:szCs w:val="26"/>
        </w:rPr>
        <w:t>Kazakhstan</w:t>
      </w:r>
      <w:r w:rsidR="00B978DF" w:rsidRPr="00CB234B">
        <w:rPr>
          <w:rFonts w:ascii="Garamond" w:eastAsia="Garamond" w:hAnsi="Garamond" w:cs="Garamond"/>
          <w:sz w:val="26"/>
          <w:szCs w:val="26"/>
        </w:rPr>
        <w:t xml:space="preserve">, </w:t>
      </w:r>
      <w:r w:rsidR="00A16BB1" w:rsidRPr="00CB234B">
        <w:rPr>
          <w:rFonts w:ascii="Garamond" w:eastAsia="Garamond" w:hAnsi="Garamond" w:cs="Garamond"/>
          <w:sz w:val="26"/>
          <w:szCs w:val="26"/>
        </w:rPr>
        <w:t xml:space="preserve">Preimplantation </w:t>
      </w:r>
      <w:r w:rsidR="00C71FDD" w:rsidRPr="00CB234B">
        <w:rPr>
          <w:rFonts w:ascii="Garamond" w:eastAsia="Garamond" w:hAnsi="Garamond" w:cs="Garamond"/>
          <w:sz w:val="26"/>
          <w:szCs w:val="26"/>
        </w:rPr>
        <w:t xml:space="preserve">Genetic Screening (PGS), Preimplantation Genetic Testing (PGT), </w:t>
      </w:r>
      <w:r w:rsidR="00B978DF" w:rsidRPr="00CB234B">
        <w:rPr>
          <w:rFonts w:ascii="Garamond" w:eastAsia="Garamond" w:hAnsi="Garamond" w:cs="Garamond"/>
          <w:sz w:val="26"/>
          <w:szCs w:val="26"/>
        </w:rPr>
        <w:t xml:space="preserve">and Preimplantation Genetic Diagnosis (PGD), techniques that can be used to detect certain genetic disorders </w:t>
      </w:r>
      <w:r w:rsidR="00C71FDD" w:rsidRPr="00CB234B">
        <w:rPr>
          <w:rFonts w:ascii="Garamond" w:eastAsia="Garamond" w:hAnsi="Garamond" w:cs="Garamond"/>
          <w:sz w:val="26"/>
          <w:szCs w:val="26"/>
        </w:rPr>
        <w:t xml:space="preserve">or abnormalities </w:t>
      </w:r>
      <w:r w:rsidR="00B978DF" w:rsidRPr="00CB234B">
        <w:rPr>
          <w:rFonts w:ascii="Garamond" w:eastAsia="Garamond" w:hAnsi="Garamond" w:cs="Garamond"/>
          <w:sz w:val="26"/>
          <w:szCs w:val="26"/>
        </w:rPr>
        <w:t>and prevent them from being passed on to the child</w:t>
      </w:r>
      <w:r w:rsidR="00C71FDD" w:rsidRPr="00CB234B">
        <w:rPr>
          <w:rFonts w:ascii="Garamond" w:eastAsia="Garamond" w:hAnsi="Garamond" w:cs="Garamond"/>
          <w:sz w:val="26"/>
          <w:szCs w:val="26"/>
        </w:rPr>
        <w:t>, are allowed</w:t>
      </w:r>
      <w:r w:rsidR="00231D4A" w:rsidRPr="00CB234B">
        <w:rPr>
          <w:rFonts w:ascii="Garamond" w:eastAsia="Garamond" w:hAnsi="Garamond" w:cs="Garamond"/>
          <w:sz w:val="26"/>
          <w:szCs w:val="26"/>
        </w:rPr>
        <w:t xml:space="preserve"> and are considered to be a part of an established medical practice.</w:t>
      </w:r>
      <w:r w:rsidR="00C71FDD" w:rsidRPr="00CB234B">
        <w:rPr>
          <w:rStyle w:val="FootnoteReference"/>
          <w:rFonts w:ascii="Garamond" w:eastAsia="Garamond" w:hAnsi="Garamond" w:cs="Garamond"/>
          <w:sz w:val="26"/>
          <w:szCs w:val="26"/>
        </w:rPr>
        <w:footnoteReference w:id="51"/>
      </w:r>
      <w:r w:rsidR="00A43BB0" w:rsidRPr="00CB234B">
        <w:rPr>
          <w:rFonts w:ascii="Garamond" w:eastAsia="Garamond" w:hAnsi="Garamond" w:cs="Garamond"/>
          <w:sz w:val="26"/>
          <w:szCs w:val="26"/>
        </w:rPr>
        <w:t xml:space="preserve"> However, PGT </w:t>
      </w:r>
      <w:proofErr w:type="gramStart"/>
      <w:r w:rsidR="00A43BB0" w:rsidRPr="00CB234B">
        <w:rPr>
          <w:rFonts w:ascii="Garamond" w:eastAsia="Garamond" w:hAnsi="Garamond" w:cs="Garamond"/>
          <w:sz w:val="26"/>
          <w:szCs w:val="26"/>
        </w:rPr>
        <w:t>is not allowed</w:t>
      </w:r>
      <w:proofErr w:type="gramEnd"/>
      <w:r w:rsidR="00A43BB0" w:rsidRPr="00CB234B">
        <w:rPr>
          <w:rFonts w:ascii="Garamond" w:eastAsia="Garamond" w:hAnsi="Garamond" w:cs="Garamond"/>
          <w:sz w:val="26"/>
          <w:szCs w:val="26"/>
        </w:rPr>
        <w:t xml:space="preserve"> for sex selection</w:t>
      </w:r>
      <w:r w:rsidR="00316941" w:rsidRPr="00CB234B">
        <w:rPr>
          <w:rFonts w:ascii="Garamond" w:eastAsia="Garamond" w:hAnsi="Garamond" w:cs="Garamond"/>
          <w:sz w:val="26"/>
          <w:szCs w:val="26"/>
        </w:rPr>
        <w:t>,</w:t>
      </w:r>
      <w:r w:rsidR="00A43BB0" w:rsidRPr="00CB234B">
        <w:rPr>
          <w:rStyle w:val="FootnoteReference"/>
          <w:rFonts w:ascii="Garamond" w:eastAsia="Garamond" w:hAnsi="Garamond" w:cs="Garamond"/>
          <w:sz w:val="26"/>
          <w:szCs w:val="26"/>
        </w:rPr>
        <w:footnoteReference w:id="52"/>
      </w:r>
      <w:r w:rsidR="00A44B2E" w:rsidRPr="00CB234B">
        <w:rPr>
          <w:rFonts w:ascii="Garamond" w:eastAsia="Garamond" w:hAnsi="Garamond" w:cs="Garamond"/>
          <w:sz w:val="26"/>
          <w:szCs w:val="26"/>
        </w:rPr>
        <w:t xml:space="preserve"> </w:t>
      </w:r>
      <w:r w:rsidR="00316941" w:rsidRPr="00CB234B">
        <w:rPr>
          <w:rFonts w:ascii="Garamond" w:eastAsia="Garamond" w:hAnsi="Garamond" w:cs="Garamond"/>
          <w:sz w:val="26"/>
          <w:szCs w:val="26"/>
        </w:rPr>
        <w:t xml:space="preserve">and </w:t>
      </w:r>
      <w:r w:rsidR="00B978DF" w:rsidRPr="00CB234B">
        <w:rPr>
          <w:rFonts w:ascii="Garamond" w:eastAsia="Garamond" w:hAnsi="Garamond" w:cs="Garamond"/>
          <w:sz w:val="26"/>
          <w:szCs w:val="26"/>
        </w:rPr>
        <w:t>PGD</w:t>
      </w:r>
      <w:r w:rsidR="00231D4A" w:rsidRPr="00CB234B">
        <w:rPr>
          <w:rFonts w:ascii="Garamond" w:eastAsia="Garamond" w:hAnsi="Garamond" w:cs="Garamond"/>
          <w:sz w:val="26"/>
          <w:szCs w:val="26"/>
        </w:rPr>
        <w:t>/PGS</w:t>
      </w:r>
      <w:r w:rsidR="00B978DF" w:rsidRPr="00CB234B">
        <w:rPr>
          <w:rFonts w:ascii="Garamond" w:eastAsia="Garamond" w:hAnsi="Garamond" w:cs="Garamond"/>
          <w:sz w:val="26"/>
          <w:szCs w:val="26"/>
        </w:rPr>
        <w:t xml:space="preserve"> can be done only in </w:t>
      </w:r>
      <w:r w:rsidR="00231D4A" w:rsidRPr="00CB234B">
        <w:rPr>
          <w:rFonts w:ascii="Garamond" w:eastAsia="Garamond" w:hAnsi="Garamond" w:cs="Garamond"/>
          <w:sz w:val="26"/>
          <w:szCs w:val="26"/>
        </w:rPr>
        <w:t>a sole-practi</w:t>
      </w:r>
      <w:r w:rsidR="00A44B2E" w:rsidRPr="00CB234B">
        <w:rPr>
          <w:rFonts w:ascii="Garamond" w:eastAsia="Garamond" w:hAnsi="Garamond" w:cs="Garamond"/>
          <w:sz w:val="26"/>
          <w:szCs w:val="26"/>
        </w:rPr>
        <w:t>ti</w:t>
      </w:r>
      <w:r w:rsidR="00231D4A" w:rsidRPr="00CB234B">
        <w:rPr>
          <w:rFonts w:ascii="Garamond" w:eastAsia="Garamond" w:hAnsi="Garamond" w:cs="Garamond"/>
          <w:sz w:val="26"/>
          <w:szCs w:val="26"/>
        </w:rPr>
        <w:t>oner clinic.</w:t>
      </w:r>
      <w:r w:rsidR="00231D4A" w:rsidRPr="00CB234B">
        <w:rPr>
          <w:rStyle w:val="FootnoteReference"/>
          <w:rFonts w:ascii="Garamond" w:eastAsia="Garamond" w:hAnsi="Garamond" w:cs="Garamond"/>
          <w:sz w:val="26"/>
          <w:szCs w:val="26"/>
        </w:rPr>
        <w:footnoteReference w:id="53"/>
      </w:r>
      <w:r w:rsidR="00231D4A" w:rsidRPr="00CB234B">
        <w:rPr>
          <w:rFonts w:ascii="Garamond" w:eastAsia="Garamond" w:hAnsi="Garamond" w:cs="Garamond"/>
          <w:sz w:val="26"/>
          <w:szCs w:val="26"/>
        </w:rPr>
        <w:t xml:space="preserve"> </w:t>
      </w:r>
    </w:p>
    <w:p w14:paraId="5FB0DB50" w14:textId="165208B2" w:rsidR="00B978DF" w:rsidRPr="00CB234B" w:rsidRDefault="00DF1631"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Garamond" w:hAnsi="Garamond" w:cs="Garamond"/>
          <w:sz w:val="26"/>
          <w:szCs w:val="26"/>
        </w:rPr>
        <w:t>27</w:t>
      </w:r>
      <w:r w:rsidR="00B978DF" w:rsidRPr="00CB234B">
        <w:rPr>
          <w:rFonts w:ascii="Garamond" w:eastAsia="Garamond" w:hAnsi="Garamond" w:cs="Garamond"/>
          <w:sz w:val="26"/>
          <w:szCs w:val="26"/>
        </w:rPr>
        <w:t>) The question of how to pay for these treatments is one of equality of opportunity, which is relevant for a discussion of obligations under Article 10 of the Covenant. The reimbursement of the costs associated with ART varies between private and statutory health insurance.</w:t>
      </w:r>
      <w:r w:rsidR="003D2ABC" w:rsidRPr="00CB234B">
        <w:rPr>
          <w:rFonts w:ascii="Garamond" w:eastAsia="Garamond" w:hAnsi="Garamond" w:cs="Garamond"/>
          <w:sz w:val="26"/>
          <w:szCs w:val="26"/>
        </w:rPr>
        <w:t xml:space="preserve"> Since the</w:t>
      </w:r>
      <w:r w:rsidR="00CE429C" w:rsidRPr="00CB234B">
        <w:rPr>
          <w:rFonts w:ascii="Garamond" w:eastAsia="Garamond" w:hAnsi="Garamond" w:cs="Garamond"/>
          <w:sz w:val="26"/>
          <w:szCs w:val="26"/>
        </w:rPr>
        <w:t xml:space="preserve"> launching of the Program</w:t>
      </w:r>
      <w:r w:rsidR="003D2ABC" w:rsidRPr="00CB234B">
        <w:rPr>
          <w:rFonts w:ascii="Garamond" w:eastAsia="Garamond" w:hAnsi="Garamond" w:cs="Garamond"/>
          <w:sz w:val="26"/>
          <w:szCs w:val="26"/>
        </w:rPr>
        <w:t xml:space="preserve"> “</w:t>
      </w:r>
      <w:proofErr w:type="spellStart"/>
      <w:r w:rsidR="003D2ABC" w:rsidRPr="00CB234B">
        <w:rPr>
          <w:rFonts w:ascii="Garamond" w:eastAsia="Garamond" w:hAnsi="Garamond" w:cs="Garamond"/>
          <w:sz w:val="26"/>
          <w:szCs w:val="26"/>
        </w:rPr>
        <w:t>Salamatty</w:t>
      </w:r>
      <w:proofErr w:type="spellEnd"/>
      <w:r w:rsidR="003D2ABC" w:rsidRPr="00CB234B">
        <w:rPr>
          <w:rFonts w:ascii="Garamond" w:eastAsia="Garamond" w:hAnsi="Garamond" w:cs="Garamond"/>
          <w:sz w:val="26"/>
          <w:szCs w:val="26"/>
        </w:rPr>
        <w:t xml:space="preserve"> Kazakhstan” </w:t>
      </w:r>
      <w:r w:rsidR="00D400E7" w:rsidRPr="00CB234B">
        <w:rPr>
          <w:rFonts w:ascii="Garamond" w:eastAsia="Garamond" w:hAnsi="Garamond" w:cs="Garamond"/>
          <w:sz w:val="26"/>
          <w:szCs w:val="26"/>
        </w:rPr>
        <w:t xml:space="preserve">(Healthy Kazakhstan) </w:t>
      </w:r>
      <w:r w:rsidR="00921473" w:rsidRPr="00CB234B">
        <w:rPr>
          <w:rFonts w:ascii="Garamond" w:eastAsia="Garamond" w:hAnsi="Garamond" w:cs="Garamond"/>
          <w:sz w:val="26"/>
          <w:szCs w:val="26"/>
        </w:rPr>
        <w:t xml:space="preserve">in </w:t>
      </w:r>
      <w:r w:rsidR="00D400E7" w:rsidRPr="00CB234B">
        <w:rPr>
          <w:rFonts w:ascii="Garamond" w:eastAsia="Garamond" w:hAnsi="Garamond" w:cs="Garamond"/>
          <w:sz w:val="26"/>
          <w:szCs w:val="26"/>
        </w:rPr>
        <w:t>2010</w:t>
      </w:r>
      <w:r w:rsidR="003D2ABC" w:rsidRPr="00CB234B">
        <w:rPr>
          <w:rFonts w:ascii="Garamond" w:eastAsia="Garamond" w:hAnsi="Garamond" w:cs="Garamond"/>
          <w:sz w:val="26"/>
          <w:szCs w:val="26"/>
        </w:rPr>
        <w:t xml:space="preserve">, </w:t>
      </w:r>
      <w:r w:rsidR="00B2139E" w:rsidRPr="00CB234B">
        <w:rPr>
          <w:rFonts w:ascii="Garamond" w:eastAsia="Garamond" w:hAnsi="Garamond" w:cs="Garamond"/>
          <w:sz w:val="26"/>
          <w:szCs w:val="26"/>
        </w:rPr>
        <w:t>the state</w:t>
      </w:r>
      <w:r w:rsidR="00D400E7" w:rsidRPr="00CB234B">
        <w:rPr>
          <w:rFonts w:ascii="Garamond" w:eastAsia="Garamond" w:hAnsi="Garamond" w:cs="Garamond"/>
          <w:sz w:val="26"/>
          <w:szCs w:val="26"/>
        </w:rPr>
        <w:t xml:space="preserve"> has</w:t>
      </w:r>
      <w:r w:rsidR="00B2139E" w:rsidRPr="00CB234B">
        <w:rPr>
          <w:rFonts w:ascii="Garamond" w:eastAsia="Garamond" w:hAnsi="Garamond" w:cs="Garamond"/>
          <w:sz w:val="26"/>
          <w:szCs w:val="26"/>
        </w:rPr>
        <w:t xml:space="preserve"> allocated funds for IVF in the framework of guaranteed medical care.</w:t>
      </w:r>
      <w:r w:rsidR="00B2139E" w:rsidRPr="00CB234B">
        <w:rPr>
          <w:rStyle w:val="FootnoteReference"/>
          <w:rFonts w:ascii="Garamond" w:eastAsia="Garamond" w:hAnsi="Garamond" w:cs="Garamond"/>
          <w:sz w:val="26"/>
          <w:szCs w:val="26"/>
        </w:rPr>
        <w:footnoteReference w:id="54"/>
      </w:r>
      <w:r w:rsidR="00921473" w:rsidRPr="00CB234B">
        <w:rPr>
          <w:rFonts w:ascii="Garamond" w:eastAsia="Garamond" w:hAnsi="Garamond" w:cs="Garamond"/>
          <w:sz w:val="26"/>
          <w:szCs w:val="26"/>
        </w:rPr>
        <w:t xml:space="preserve"> Since 2010, 14,000 children have been born with the help of assisted reproductive technology, and the number of publicly funded</w:t>
      </w:r>
      <w:r w:rsidR="00CE429C" w:rsidRPr="00CB234B">
        <w:rPr>
          <w:rFonts w:ascii="Garamond" w:eastAsia="Garamond" w:hAnsi="Garamond" w:cs="Garamond"/>
          <w:sz w:val="26"/>
          <w:szCs w:val="26"/>
        </w:rPr>
        <w:t xml:space="preserve"> procedures have risen </w:t>
      </w:r>
      <w:proofErr w:type="gramStart"/>
      <w:r w:rsidR="00CE429C" w:rsidRPr="00CB234B">
        <w:rPr>
          <w:rFonts w:ascii="Garamond" w:eastAsia="Garamond" w:hAnsi="Garamond" w:cs="Garamond"/>
          <w:sz w:val="26"/>
          <w:szCs w:val="26"/>
        </w:rPr>
        <w:t xml:space="preserve">from 100 a year in 2010 to 900 a </w:t>
      </w:r>
      <w:r w:rsidR="00921473" w:rsidRPr="00CB234B">
        <w:rPr>
          <w:rFonts w:ascii="Garamond" w:eastAsia="Garamond" w:hAnsi="Garamond" w:cs="Garamond"/>
          <w:sz w:val="26"/>
          <w:szCs w:val="26"/>
        </w:rPr>
        <w:t>year in 2017</w:t>
      </w:r>
      <w:proofErr w:type="gramEnd"/>
      <w:r w:rsidR="00921473" w:rsidRPr="00CB234B">
        <w:rPr>
          <w:rFonts w:ascii="Garamond" w:eastAsia="Garamond" w:hAnsi="Garamond" w:cs="Garamond"/>
          <w:sz w:val="26"/>
          <w:szCs w:val="26"/>
        </w:rPr>
        <w:t>.</w:t>
      </w:r>
      <w:r w:rsidR="0055679C" w:rsidRPr="00CB234B">
        <w:rPr>
          <w:rStyle w:val="FootnoteReference"/>
          <w:rFonts w:ascii="Garamond" w:eastAsia="Garamond" w:hAnsi="Garamond" w:cs="Garamond"/>
          <w:sz w:val="26"/>
          <w:szCs w:val="26"/>
        </w:rPr>
        <w:footnoteReference w:id="55"/>
      </w:r>
      <w:r w:rsidR="00921473" w:rsidRPr="00CB234B">
        <w:rPr>
          <w:rFonts w:ascii="Garamond" w:eastAsia="Garamond" w:hAnsi="Garamond" w:cs="Garamond"/>
          <w:sz w:val="26"/>
          <w:szCs w:val="26"/>
        </w:rPr>
        <w:t xml:space="preserve"> </w:t>
      </w:r>
      <w:r w:rsidR="00CE429C" w:rsidRPr="00CB234B">
        <w:rPr>
          <w:rFonts w:ascii="Garamond" w:eastAsia="Garamond" w:hAnsi="Garamond" w:cs="Garamond"/>
          <w:sz w:val="26"/>
          <w:szCs w:val="26"/>
        </w:rPr>
        <w:t>These procedures are available</w:t>
      </w:r>
      <w:r w:rsidR="0047655C" w:rsidRPr="00CB234B">
        <w:rPr>
          <w:rFonts w:ascii="Garamond" w:eastAsia="Garamond" w:hAnsi="Garamond" w:cs="Garamond"/>
          <w:sz w:val="26"/>
          <w:szCs w:val="26"/>
        </w:rPr>
        <w:t xml:space="preserve"> to married couples who qualify for government insurance.</w:t>
      </w:r>
      <w:r w:rsidR="00553000" w:rsidRPr="00CB234B">
        <w:rPr>
          <w:rStyle w:val="FootnoteReference"/>
          <w:rFonts w:ascii="Garamond" w:eastAsia="Garamond" w:hAnsi="Garamond" w:cs="Garamond"/>
          <w:sz w:val="26"/>
          <w:szCs w:val="26"/>
        </w:rPr>
        <w:footnoteReference w:id="56"/>
      </w:r>
      <w:r w:rsidR="0047655C" w:rsidRPr="00CB234B">
        <w:rPr>
          <w:rFonts w:ascii="Garamond" w:eastAsia="Garamond" w:hAnsi="Garamond" w:cs="Garamond"/>
          <w:sz w:val="26"/>
          <w:szCs w:val="26"/>
        </w:rPr>
        <w:t xml:space="preserve"> </w:t>
      </w:r>
      <w:r w:rsidR="00921473" w:rsidRPr="00CB234B">
        <w:rPr>
          <w:rFonts w:ascii="Garamond" w:eastAsia="Garamond" w:hAnsi="Garamond" w:cs="Garamond"/>
          <w:sz w:val="26"/>
          <w:szCs w:val="26"/>
        </w:rPr>
        <w:t>The state has spent $11.4 million</w:t>
      </w:r>
      <w:r w:rsidR="00CE429C" w:rsidRPr="00CB234B">
        <w:rPr>
          <w:rFonts w:ascii="Garamond" w:eastAsia="Garamond" w:hAnsi="Garamond" w:cs="Garamond"/>
          <w:sz w:val="26"/>
          <w:szCs w:val="26"/>
        </w:rPr>
        <w:t xml:space="preserve"> on </w:t>
      </w:r>
      <w:r w:rsidR="00CE429C" w:rsidRPr="00CB234B">
        <w:rPr>
          <w:rFonts w:ascii="Garamond" w:eastAsia="Garamond" w:hAnsi="Garamond" w:cs="Garamond"/>
          <w:sz w:val="26"/>
          <w:szCs w:val="26"/>
        </w:rPr>
        <w:lastRenderedPageBreak/>
        <w:t>4,780 fertiliz</w:t>
      </w:r>
      <w:r w:rsidR="0055679C" w:rsidRPr="00CB234B">
        <w:rPr>
          <w:rFonts w:ascii="Garamond" w:eastAsia="Garamond" w:hAnsi="Garamond" w:cs="Garamond"/>
          <w:sz w:val="26"/>
          <w:szCs w:val="26"/>
        </w:rPr>
        <w:t>ation procedures over the past 10 years.</w:t>
      </w:r>
      <w:r w:rsidR="00921473" w:rsidRPr="00CB234B">
        <w:rPr>
          <w:rStyle w:val="FootnoteReference"/>
          <w:rFonts w:ascii="Garamond" w:eastAsia="Garamond" w:hAnsi="Garamond" w:cs="Garamond"/>
          <w:sz w:val="26"/>
          <w:szCs w:val="26"/>
        </w:rPr>
        <w:footnoteReference w:id="57"/>
      </w:r>
      <w:r w:rsidR="00B2139E" w:rsidRPr="00CB234B">
        <w:rPr>
          <w:rFonts w:ascii="Garamond" w:eastAsia="Garamond" w:hAnsi="Garamond" w:cs="Garamond"/>
          <w:sz w:val="26"/>
          <w:szCs w:val="26"/>
        </w:rPr>
        <w:t xml:space="preserve"> </w:t>
      </w:r>
      <w:r w:rsidR="005C2B0E" w:rsidRPr="00CB234B">
        <w:rPr>
          <w:rFonts w:ascii="Garamond" w:eastAsia="Garamond" w:hAnsi="Garamond" w:cs="Garamond"/>
          <w:sz w:val="26"/>
          <w:szCs w:val="26"/>
        </w:rPr>
        <w:t xml:space="preserve">Out of the 13 IVF centers in Kazakhstan, </w:t>
      </w:r>
      <w:proofErr w:type="gramStart"/>
      <w:r w:rsidR="005C2B0E" w:rsidRPr="00CB234B">
        <w:rPr>
          <w:rFonts w:ascii="Garamond" w:eastAsia="Garamond" w:hAnsi="Garamond" w:cs="Garamond"/>
          <w:sz w:val="26"/>
          <w:szCs w:val="26"/>
        </w:rPr>
        <w:t>3</w:t>
      </w:r>
      <w:proofErr w:type="gramEnd"/>
      <w:r w:rsidR="005C2B0E" w:rsidRPr="00CB234B">
        <w:rPr>
          <w:rFonts w:ascii="Garamond" w:eastAsia="Garamond" w:hAnsi="Garamond" w:cs="Garamond"/>
          <w:sz w:val="26"/>
          <w:szCs w:val="26"/>
        </w:rPr>
        <w:t xml:space="preserve"> of them are run by the state.</w:t>
      </w:r>
      <w:r w:rsidR="005C2B0E" w:rsidRPr="00CB234B">
        <w:rPr>
          <w:rStyle w:val="FootnoteReference"/>
          <w:rFonts w:ascii="Garamond" w:eastAsia="Garamond" w:hAnsi="Garamond" w:cs="Garamond"/>
          <w:sz w:val="26"/>
          <w:szCs w:val="26"/>
        </w:rPr>
        <w:footnoteReference w:id="58"/>
      </w:r>
      <w:r w:rsidR="00E40CFA" w:rsidRPr="00CB234B">
        <w:rPr>
          <w:rFonts w:ascii="Garamond" w:eastAsia="Garamond" w:hAnsi="Garamond" w:cs="Garamond"/>
          <w:sz w:val="26"/>
          <w:szCs w:val="26"/>
        </w:rPr>
        <w:t xml:space="preserve"> However, insurance coverage and government funding only covers IVF, assisted hatching, and ICSI; it does not cover diagnostic evaluations, fertility medications, intrauterine insemination, any donors, any gestational carriers (surrogates, </w:t>
      </w:r>
      <w:r w:rsidR="00E40CFA" w:rsidRPr="00CB234B">
        <w:rPr>
          <w:rFonts w:ascii="Garamond" w:eastAsia="Times New Roman" w:hAnsi="Garamond" w:cs="Arial"/>
          <w:sz w:val="26"/>
          <w:szCs w:val="26"/>
        </w:rPr>
        <w:t>donated ova and commissioning male sperm, commissioning couple’s ova and sperm, donated ova and donated sperm</w:t>
      </w:r>
      <w:r w:rsidR="00E40CFA" w:rsidRPr="00CB234B">
        <w:rPr>
          <w:rFonts w:ascii="Garamond" w:eastAsia="Garamond" w:hAnsi="Garamond" w:cs="Garamond"/>
          <w:sz w:val="26"/>
          <w:szCs w:val="26"/>
        </w:rPr>
        <w:t>), or any form of cryopreservation.</w:t>
      </w:r>
      <w:r w:rsidR="00E40CFA" w:rsidRPr="00CB234B">
        <w:rPr>
          <w:rStyle w:val="FootnoteReference"/>
          <w:rFonts w:ascii="Garamond" w:eastAsia="Garamond" w:hAnsi="Garamond" w:cs="Garamond"/>
          <w:sz w:val="26"/>
          <w:szCs w:val="26"/>
        </w:rPr>
        <w:footnoteReference w:id="59"/>
      </w:r>
      <w:r w:rsidR="00890016" w:rsidRPr="00CB234B">
        <w:rPr>
          <w:rFonts w:ascii="Garamond" w:eastAsia="Garamond" w:hAnsi="Garamond" w:cs="Garamond"/>
          <w:sz w:val="26"/>
          <w:szCs w:val="26"/>
        </w:rPr>
        <w:t xml:space="preserve"> </w:t>
      </w:r>
      <w:r w:rsidR="00AE2876" w:rsidRPr="00CB234B">
        <w:rPr>
          <w:rFonts w:ascii="Garamond" w:eastAsia="Garamond" w:hAnsi="Garamond" w:cs="Garamond"/>
          <w:sz w:val="26"/>
          <w:szCs w:val="26"/>
        </w:rPr>
        <w:t>The government-</w:t>
      </w:r>
      <w:r w:rsidR="00553000" w:rsidRPr="00CB234B">
        <w:rPr>
          <w:rFonts w:ascii="Garamond" w:eastAsia="Garamond" w:hAnsi="Garamond" w:cs="Garamond"/>
          <w:sz w:val="26"/>
          <w:szCs w:val="26"/>
        </w:rPr>
        <w:t>funded procedures are limited to women who are of reproductive age, and have a normal allowance of ovaries, since these women will receive the best results.</w:t>
      </w:r>
      <w:r w:rsidR="00553000" w:rsidRPr="00CB234B">
        <w:rPr>
          <w:rStyle w:val="FootnoteReference"/>
          <w:rFonts w:ascii="Garamond" w:eastAsia="Garamond" w:hAnsi="Garamond" w:cs="Garamond"/>
          <w:sz w:val="26"/>
          <w:szCs w:val="26"/>
        </w:rPr>
        <w:footnoteReference w:id="60"/>
      </w:r>
      <w:r w:rsidR="00553000" w:rsidRPr="00CB234B">
        <w:rPr>
          <w:rFonts w:ascii="Garamond" w:eastAsia="Garamond" w:hAnsi="Garamond" w:cs="Garamond"/>
          <w:sz w:val="26"/>
          <w:szCs w:val="26"/>
        </w:rPr>
        <w:t xml:space="preserve"> </w:t>
      </w:r>
      <w:r w:rsidR="001B41E5" w:rsidRPr="00CB234B">
        <w:rPr>
          <w:rFonts w:ascii="Garamond" w:eastAsia="Garamond" w:hAnsi="Garamond" w:cs="Garamond"/>
          <w:sz w:val="26"/>
          <w:szCs w:val="26"/>
        </w:rPr>
        <w:t xml:space="preserve">Even without government funding, IVF procedures in Kazakhstan are relatively </w:t>
      </w:r>
      <w:proofErr w:type="gramStart"/>
      <w:r w:rsidR="001B41E5" w:rsidRPr="00CB234B">
        <w:rPr>
          <w:rFonts w:ascii="Garamond" w:eastAsia="Garamond" w:hAnsi="Garamond" w:cs="Garamond"/>
          <w:sz w:val="26"/>
          <w:szCs w:val="26"/>
        </w:rPr>
        <w:t>well-priced</w:t>
      </w:r>
      <w:proofErr w:type="gramEnd"/>
      <w:r w:rsidR="001B41E5" w:rsidRPr="00CB234B">
        <w:rPr>
          <w:rFonts w:ascii="Garamond" w:eastAsia="Garamond" w:hAnsi="Garamond" w:cs="Garamond"/>
          <w:sz w:val="26"/>
          <w:szCs w:val="26"/>
        </w:rPr>
        <w:t xml:space="preserve"> in comparison to those in other states. </w:t>
      </w:r>
      <w:r w:rsidR="00D400E7" w:rsidRPr="00CB234B">
        <w:rPr>
          <w:rFonts w:ascii="Garamond" w:eastAsia="Garamond" w:hAnsi="Garamond" w:cs="Garamond"/>
          <w:sz w:val="26"/>
          <w:szCs w:val="26"/>
        </w:rPr>
        <w:t xml:space="preserve">The </w:t>
      </w:r>
      <w:r w:rsidR="001B41E5" w:rsidRPr="00CB234B">
        <w:rPr>
          <w:rFonts w:ascii="Garamond" w:eastAsia="Garamond" w:hAnsi="Garamond" w:cs="Garamond"/>
          <w:sz w:val="26"/>
          <w:szCs w:val="26"/>
        </w:rPr>
        <w:t xml:space="preserve">President of the Kazakhstan Association of Reproductive Medicine reported that the total cost for IVF procedure, including the medicines used, totals </w:t>
      </w:r>
      <w:proofErr w:type="gramStart"/>
      <w:r w:rsidR="001B41E5" w:rsidRPr="00CB234B">
        <w:rPr>
          <w:rFonts w:ascii="Garamond" w:eastAsia="Garamond" w:hAnsi="Garamond" w:cs="Garamond"/>
          <w:sz w:val="26"/>
          <w:szCs w:val="26"/>
        </w:rPr>
        <w:t>between $2,300-$2,500, which is reportedly three times cheaper than procedures in the United States</w:t>
      </w:r>
      <w:proofErr w:type="gramEnd"/>
      <w:r w:rsidR="001B41E5" w:rsidRPr="00CB234B">
        <w:rPr>
          <w:rFonts w:ascii="Garamond" w:eastAsia="Garamond" w:hAnsi="Garamond" w:cs="Garamond"/>
          <w:sz w:val="26"/>
          <w:szCs w:val="26"/>
        </w:rPr>
        <w:t>.</w:t>
      </w:r>
      <w:r w:rsidR="001B41E5" w:rsidRPr="00CB234B">
        <w:rPr>
          <w:rStyle w:val="FootnoteReference"/>
          <w:rFonts w:ascii="Garamond" w:eastAsia="Garamond" w:hAnsi="Garamond" w:cs="Garamond"/>
          <w:sz w:val="26"/>
          <w:szCs w:val="26"/>
        </w:rPr>
        <w:footnoteReference w:id="61"/>
      </w:r>
      <w:r w:rsidR="00E40CFA" w:rsidRPr="00CB234B">
        <w:rPr>
          <w:rFonts w:ascii="Garamond" w:eastAsia="Garamond" w:hAnsi="Garamond" w:cs="Garamond"/>
          <w:sz w:val="26"/>
          <w:szCs w:val="26"/>
        </w:rPr>
        <w:t xml:space="preserve"> </w:t>
      </w:r>
    </w:p>
    <w:p w14:paraId="3F8C122A" w14:textId="3A03CA80" w:rsidR="00B978DF" w:rsidRPr="00CB234B" w:rsidRDefault="00B978DF" w:rsidP="00014EEA">
      <w:pPr>
        <w:pStyle w:val="Heading2"/>
        <w:spacing w:before="100" w:beforeAutospacing="1" w:after="100" w:afterAutospacing="1" w:line="240" w:lineRule="auto"/>
        <w:ind w:firstLine="720"/>
        <w:jc w:val="both"/>
        <w:rPr>
          <w:rFonts w:ascii="Garamond" w:eastAsia="Garamond" w:hAnsi="Garamond" w:cs="Garamond"/>
          <w:b/>
          <w:color w:val="auto"/>
          <w:u w:val="single"/>
        </w:rPr>
      </w:pPr>
      <w:bookmarkStart w:id="16" w:name="_17dp8vu" w:colFirst="0" w:colLast="0"/>
      <w:bookmarkStart w:id="17" w:name="_Toc535310379"/>
      <w:bookmarkEnd w:id="16"/>
      <w:r w:rsidRPr="00CB234B">
        <w:rPr>
          <w:rFonts w:ascii="Garamond" w:eastAsia="Garamond" w:hAnsi="Garamond" w:cs="Garamond"/>
          <w:b/>
          <w:color w:val="auto"/>
          <w:u w:val="single"/>
        </w:rPr>
        <w:t xml:space="preserve">Analysis: </w:t>
      </w:r>
      <w:r w:rsidR="00B467CD" w:rsidRPr="00CB234B">
        <w:rPr>
          <w:rFonts w:ascii="Garamond" w:eastAsia="Garamond" w:hAnsi="Garamond" w:cs="Garamond"/>
          <w:b/>
          <w:color w:val="auto"/>
          <w:u w:val="single"/>
        </w:rPr>
        <w:t>To What Extent are Kazakhstan’s Laws and Practices with regard to ART Compatible with the Covenant?</w:t>
      </w:r>
      <w:bookmarkEnd w:id="17"/>
    </w:p>
    <w:p w14:paraId="7BA198FD" w14:textId="451FCBF0" w:rsidR="00B978DF" w:rsidRPr="00CB234B" w:rsidRDefault="00DF1631"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28</w:t>
      </w:r>
      <w:r w:rsidR="00B978DF" w:rsidRPr="00CB234B">
        <w:rPr>
          <w:rFonts w:ascii="Garamond" w:eastAsia="Garamond" w:hAnsi="Garamond" w:cs="Garamond"/>
          <w:sz w:val="26"/>
          <w:szCs w:val="26"/>
        </w:rPr>
        <w:t>) Arguably, under the Covenant (Art. 12 and 15), everyone, without discrimination, has the right to benefit from Assisted Reproductive Technology, and scientist have the right to practice it and improve it through practice and research. ART designates medical techniques within the scientific field of “reproductive endocrinology,”</w:t>
      </w:r>
      <w:r w:rsidR="00B978DF" w:rsidRPr="00CB234B">
        <w:rPr>
          <w:rFonts w:ascii="Garamond" w:eastAsia="Garamond" w:hAnsi="Garamond" w:cs="Garamond"/>
          <w:sz w:val="26"/>
          <w:szCs w:val="26"/>
          <w:vertAlign w:val="superscript"/>
        </w:rPr>
        <w:footnoteReference w:id="62"/>
      </w:r>
      <w:r w:rsidR="00B978DF" w:rsidRPr="00CB234B">
        <w:rPr>
          <w:rFonts w:ascii="Garamond" w:eastAsia="Garamond" w:hAnsi="Garamond" w:cs="Garamond"/>
          <w:sz w:val="26"/>
          <w:szCs w:val="26"/>
        </w:rPr>
        <w:t xml:space="preserve"> and, as such, falls under the definitions set forth in the Venice Statement and in the Special Rapporteur on Cultural Rights’ 2012 Report as “science” and a “benefit of scientific progress.”</w:t>
      </w:r>
      <w:r w:rsidR="00B978DF" w:rsidRPr="00CB234B">
        <w:rPr>
          <w:rFonts w:ascii="Garamond" w:eastAsia="Garamond" w:hAnsi="Garamond" w:cs="Garamond"/>
          <w:sz w:val="26"/>
          <w:szCs w:val="26"/>
          <w:vertAlign w:val="superscript"/>
        </w:rPr>
        <w:footnoteReference w:id="63"/>
      </w:r>
      <w:r w:rsidR="00B978DF" w:rsidRPr="00CB234B">
        <w:rPr>
          <w:rFonts w:ascii="Garamond" w:eastAsia="Garamond" w:hAnsi="Garamond" w:cs="Garamond"/>
          <w:sz w:val="26"/>
          <w:szCs w:val="26"/>
        </w:rPr>
        <w:t xml:space="preserve"> </w:t>
      </w:r>
    </w:p>
    <w:p w14:paraId="017729E9" w14:textId="7CFF526D" w:rsidR="00B978DF" w:rsidRPr="00CB234B" w:rsidRDefault="00DF1631" w:rsidP="002129BD">
      <w:pPr>
        <w:spacing w:before="100" w:beforeAutospacing="1" w:after="100" w:afterAutospacing="1" w:line="240" w:lineRule="auto"/>
        <w:ind w:firstLine="720"/>
        <w:jc w:val="both"/>
        <w:rPr>
          <w:rFonts w:ascii="Garamond" w:eastAsia="Garamond" w:hAnsi="Garamond" w:cs="Garamond"/>
          <w:sz w:val="26"/>
          <w:szCs w:val="26"/>
          <w:highlight w:val="white"/>
        </w:rPr>
      </w:pPr>
      <w:r w:rsidRPr="00CB234B">
        <w:rPr>
          <w:rFonts w:ascii="Garamond" w:eastAsia="Garamond" w:hAnsi="Garamond" w:cs="Garamond"/>
          <w:sz w:val="26"/>
          <w:szCs w:val="26"/>
        </w:rPr>
        <w:t>29</w:t>
      </w:r>
      <w:r w:rsidR="00B978DF" w:rsidRPr="00CB234B">
        <w:rPr>
          <w:rFonts w:ascii="Garamond" w:eastAsia="Garamond" w:hAnsi="Garamond" w:cs="Garamond"/>
          <w:sz w:val="26"/>
          <w:szCs w:val="26"/>
        </w:rPr>
        <w:t>) The World Health Organization (“WHO”) recognizes infertility as a disability, because it intrinsically limits the major life activity of reproduction.</w:t>
      </w:r>
      <w:r w:rsidR="00B978DF" w:rsidRPr="00CB234B">
        <w:rPr>
          <w:rFonts w:ascii="Garamond" w:eastAsia="Garamond" w:hAnsi="Garamond" w:cs="Garamond"/>
          <w:sz w:val="26"/>
          <w:szCs w:val="26"/>
          <w:vertAlign w:val="superscript"/>
        </w:rPr>
        <w:footnoteReference w:id="64"/>
      </w:r>
      <w:r w:rsidR="00B978DF" w:rsidRPr="00CB234B">
        <w:rPr>
          <w:rFonts w:ascii="Garamond" w:eastAsia="Garamond" w:hAnsi="Garamond" w:cs="Garamond"/>
          <w:sz w:val="26"/>
          <w:szCs w:val="26"/>
        </w:rPr>
        <w:t xml:space="preserve"> IVF is a widely recognized and utilized treatment that effectively helps women overcome disabling fertility issues for over forty years.</w:t>
      </w:r>
      <w:r w:rsidR="00B978DF" w:rsidRPr="00CB234B">
        <w:rPr>
          <w:rFonts w:ascii="Garamond" w:eastAsia="Garamond" w:hAnsi="Garamond" w:cs="Garamond"/>
          <w:sz w:val="26"/>
          <w:szCs w:val="26"/>
          <w:vertAlign w:val="superscript"/>
        </w:rPr>
        <w:footnoteReference w:id="65"/>
      </w:r>
      <w:r w:rsidR="00B978DF" w:rsidRPr="00CB234B">
        <w:rPr>
          <w:rFonts w:ascii="Garamond" w:eastAsia="Garamond" w:hAnsi="Garamond" w:cs="Garamond"/>
          <w:sz w:val="26"/>
          <w:szCs w:val="26"/>
        </w:rPr>
        <w:t xml:space="preserve"> </w:t>
      </w:r>
    </w:p>
    <w:p w14:paraId="538F76D5" w14:textId="6A0A25A4" w:rsidR="00B978DF" w:rsidRPr="00CB234B" w:rsidRDefault="29EECA82"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lastRenderedPageBreak/>
        <w:t>3</w:t>
      </w:r>
      <w:r w:rsidR="00DF1631" w:rsidRPr="00CB234B">
        <w:rPr>
          <w:rFonts w:ascii="Garamond" w:eastAsia="Garamond" w:hAnsi="Garamond" w:cs="Garamond"/>
          <w:sz w:val="26"/>
          <w:szCs w:val="26"/>
        </w:rPr>
        <w:t>0</w:t>
      </w:r>
      <w:r w:rsidR="00B978DF" w:rsidRPr="00CB234B">
        <w:rPr>
          <w:rFonts w:ascii="Garamond" w:eastAsia="Garamond" w:hAnsi="Garamond" w:cs="Garamond"/>
          <w:sz w:val="26"/>
          <w:szCs w:val="26"/>
        </w:rPr>
        <w:t>) The Committee on Economic, Social, and Cultural Rights (CESCR), stated in General Comment 14 that the right to health entails “the right to control one’s health and body, including sexual and reproductive freedom.”</w:t>
      </w:r>
      <w:r w:rsidR="00B978DF" w:rsidRPr="00CB234B">
        <w:rPr>
          <w:rFonts w:ascii="Garamond" w:eastAsia="Garamond" w:hAnsi="Garamond" w:cs="Garamond"/>
          <w:sz w:val="26"/>
          <w:szCs w:val="26"/>
          <w:vertAlign w:val="superscript"/>
        </w:rPr>
        <w:footnoteReference w:id="66"/>
      </w:r>
      <w:r w:rsidR="00B978DF" w:rsidRPr="00CB234B">
        <w:rPr>
          <w:rFonts w:ascii="Garamond" w:eastAsia="Garamond" w:hAnsi="Garamond" w:cs="Garamond"/>
          <w:sz w:val="26"/>
          <w:szCs w:val="26"/>
        </w:rPr>
        <w:t xml:space="preserve"> Specifically, the CESCR </w:t>
      </w:r>
      <w:proofErr w:type="gramStart"/>
      <w:r w:rsidR="00B978DF" w:rsidRPr="00CB234B">
        <w:rPr>
          <w:rFonts w:ascii="Garamond" w:eastAsia="Garamond" w:hAnsi="Garamond" w:cs="Garamond"/>
          <w:sz w:val="26"/>
          <w:szCs w:val="26"/>
        </w:rPr>
        <w:t>elaborated that</w:t>
      </w:r>
      <w:proofErr w:type="gramEnd"/>
      <w:r w:rsidR="00B978DF" w:rsidRPr="00CB234B">
        <w:rPr>
          <w:rFonts w:ascii="Garamond" w:eastAsia="Garamond" w:hAnsi="Garamond" w:cs="Garamond"/>
          <w:sz w:val="26"/>
          <w:szCs w:val="26"/>
        </w:rPr>
        <w:t xml:space="preserve"> “women and men have the freedom to decide if and when to reproduce,” and have a right of access to “appropriate health care-services that will, for example, enable women to go safely through pregnancy and childbirth.”</w:t>
      </w:r>
      <w:r w:rsidR="00B978DF" w:rsidRPr="00CB234B">
        <w:rPr>
          <w:rFonts w:ascii="Garamond" w:eastAsia="Garamond" w:hAnsi="Garamond" w:cs="Garamond"/>
          <w:sz w:val="26"/>
          <w:szCs w:val="26"/>
          <w:vertAlign w:val="superscript"/>
        </w:rPr>
        <w:footnoteReference w:id="67"/>
      </w:r>
    </w:p>
    <w:p w14:paraId="41CEA325" w14:textId="22530322" w:rsidR="00B978DF" w:rsidRPr="00CB234B" w:rsidRDefault="29EECA82" w:rsidP="002129BD">
      <w:pPr>
        <w:spacing w:before="100" w:beforeAutospacing="1" w:after="100" w:afterAutospacing="1" w:line="240" w:lineRule="auto"/>
        <w:ind w:firstLine="720"/>
        <w:jc w:val="both"/>
        <w:rPr>
          <w:rFonts w:ascii="Garamond" w:eastAsia="Garamond" w:hAnsi="Garamond" w:cs="Garamond"/>
          <w:sz w:val="26"/>
          <w:szCs w:val="26"/>
        </w:rPr>
      </w:pPr>
      <w:proofErr w:type="gramStart"/>
      <w:r w:rsidRPr="00CB234B">
        <w:rPr>
          <w:rFonts w:ascii="Garamond" w:eastAsia="Garamond" w:hAnsi="Garamond" w:cs="Garamond"/>
          <w:sz w:val="26"/>
          <w:szCs w:val="26"/>
        </w:rPr>
        <w:t>3</w:t>
      </w:r>
      <w:r w:rsidR="00DF1631" w:rsidRPr="00CB234B">
        <w:rPr>
          <w:rFonts w:ascii="Garamond" w:eastAsia="Garamond" w:hAnsi="Garamond" w:cs="Garamond"/>
          <w:sz w:val="26"/>
          <w:szCs w:val="26"/>
        </w:rPr>
        <w:t>1</w:t>
      </w:r>
      <w:r w:rsidR="00B978DF" w:rsidRPr="00CB234B">
        <w:rPr>
          <w:rFonts w:ascii="Garamond" w:eastAsia="Garamond" w:hAnsi="Garamond" w:cs="Garamond"/>
          <w:sz w:val="26"/>
          <w:szCs w:val="26"/>
        </w:rPr>
        <w:t xml:space="preserve">) In the </w:t>
      </w:r>
      <w:proofErr w:type="spellStart"/>
      <w:r w:rsidR="00B978DF" w:rsidRPr="00CB234B">
        <w:rPr>
          <w:rFonts w:ascii="Garamond" w:eastAsia="Garamond" w:hAnsi="Garamond" w:cs="Garamond"/>
          <w:i/>
          <w:iCs/>
          <w:sz w:val="26"/>
          <w:szCs w:val="26"/>
        </w:rPr>
        <w:t>Artavia</w:t>
      </w:r>
      <w:proofErr w:type="spellEnd"/>
      <w:r w:rsidR="00B978DF" w:rsidRPr="00CB234B">
        <w:rPr>
          <w:rFonts w:ascii="Garamond" w:eastAsia="Garamond" w:hAnsi="Garamond" w:cs="Garamond"/>
          <w:i/>
          <w:iCs/>
          <w:sz w:val="26"/>
          <w:szCs w:val="26"/>
        </w:rPr>
        <w:t xml:space="preserve"> Murillo</w:t>
      </w:r>
      <w:r w:rsidR="00B978DF" w:rsidRPr="00CB234B">
        <w:rPr>
          <w:rFonts w:ascii="Garamond" w:eastAsia="Garamond" w:hAnsi="Garamond" w:cs="Garamond"/>
          <w:sz w:val="26"/>
          <w:szCs w:val="26"/>
        </w:rPr>
        <w:t xml:space="preserve"> case, the Inter-American Court of Human Rights determined that the right to enjoy the benefits of scientific progress (found in Article 14.1.b of the Additional Protocol to the American Convention on Human Rights in the Area of Economic, Social, and Cultural Rights (“Protocol of San Salvador”)), includes accessing medical technology necessary to exercise the right to private life and reproductive freedom to found a family.</w:t>
      </w:r>
      <w:r w:rsidR="00B978DF" w:rsidRPr="00CB234B">
        <w:rPr>
          <w:rFonts w:ascii="Garamond" w:eastAsia="Garamond" w:hAnsi="Garamond" w:cs="Garamond"/>
          <w:sz w:val="26"/>
          <w:szCs w:val="26"/>
          <w:vertAlign w:val="superscript"/>
        </w:rPr>
        <w:footnoteReference w:id="68"/>
      </w:r>
      <w:proofErr w:type="gramEnd"/>
      <w:r w:rsidR="00B978DF" w:rsidRPr="00CB234B">
        <w:rPr>
          <w:rFonts w:ascii="Garamond" w:eastAsia="Garamond" w:hAnsi="Garamond" w:cs="Garamond"/>
          <w:sz w:val="26"/>
          <w:szCs w:val="26"/>
        </w:rPr>
        <w:t xml:space="preserve"> This requires access to the best healthcare including assisted reproductive techniques, and prohibits any arbitrary or disproportionate restrictions on accessing this technology.</w:t>
      </w:r>
      <w:r w:rsidR="00B978DF" w:rsidRPr="00CB234B">
        <w:rPr>
          <w:rFonts w:ascii="Garamond" w:eastAsia="Garamond" w:hAnsi="Garamond" w:cs="Garamond"/>
          <w:sz w:val="26"/>
          <w:szCs w:val="26"/>
          <w:vertAlign w:val="superscript"/>
        </w:rPr>
        <w:footnoteReference w:id="69"/>
      </w:r>
    </w:p>
    <w:p w14:paraId="2F55989C" w14:textId="65AC012C" w:rsidR="00B978DF" w:rsidRPr="00CB234B" w:rsidRDefault="29EECA82"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3</w:t>
      </w:r>
      <w:r w:rsidR="00DF1631" w:rsidRPr="00CB234B">
        <w:rPr>
          <w:rFonts w:ascii="Garamond" w:eastAsia="Garamond" w:hAnsi="Garamond" w:cs="Garamond"/>
          <w:sz w:val="26"/>
          <w:szCs w:val="26"/>
        </w:rPr>
        <w:t>2</w:t>
      </w:r>
      <w:r w:rsidR="00B978DF" w:rsidRPr="00CB234B">
        <w:rPr>
          <w:rFonts w:ascii="Garamond" w:eastAsia="Garamond" w:hAnsi="Garamond" w:cs="Garamond"/>
          <w:sz w:val="26"/>
          <w:szCs w:val="26"/>
        </w:rPr>
        <w:t xml:space="preserve">) In </w:t>
      </w:r>
      <w:proofErr w:type="spellStart"/>
      <w:r w:rsidR="00B978DF" w:rsidRPr="00CB234B">
        <w:rPr>
          <w:rFonts w:ascii="Garamond" w:eastAsia="Garamond" w:hAnsi="Garamond" w:cs="Garamond"/>
          <w:i/>
          <w:iCs/>
          <w:sz w:val="26"/>
          <w:szCs w:val="26"/>
        </w:rPr>
        <w:t>Artavia</w:t>
      </w:r>
      <w:proofErr w:type="spellEnd"/>
      <w:r w:rsidR="00B978DF" w:rsidRPr="00CB234B">
        <w:rPr>
          <w:rFonts w:ascii="Garamond" w:eastAsia="Garamond" w:hAnsi="Garamond" w:cs="Garamond"/>
          <w:i/>
          <w:iCs/>
          <w:sz w:val="26"/>
          <w:szCs w:val="26"/>
        </w:rPr>
        <w:t xml:space="preserve"> Murillo</w:t>
      </w:r>
      <w:r w:rsidR="00B978DF" w:rsidRPr="00CB234B">
        <w:rPr>
          <w:rFonts w:ascii="Garamond" w:eastAsia="Garamond" w:hAnsi="Garamond" w:cs="Garamond"/>
          <w:sz w:val="26"/>
          <w:szCs w:val="26"/>
        </w:rPr>
        <w:t>, the Inter-American Court of Human Rights determined that “reproductive autonomy and access to reproductive health services … includes the right to have access to the medical technology necessary to exercise this right.”</w:t>
      </w:r>
      <w:r w:rsidR="00B978DF" w:rsidRPr="00CB234B">
        <w:rPr>
          <w:rFonts w:ascii="Garamond" w:eastAsia="Garamond" w:hAnsi="Garamond" w:cs="Garamond"/>
          <w:sz w:val="26"/>
          <w:szCs w:val="26"/>
          <w:vertAlign w:val="superscript"/>
        </w:rPr>
        <w:footnoteReference w:id="70"/>
      </w:r>
    </w:p>
    <w:p w14:paraId="46576607" w14:textId="12B5DC50" w:rsidR="00724544" w:rsidRPr="00CB234B" w:rsidRDefault="29EECA82"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3</w:t>
      </w:r>
      <w:r w:rsidR="00DF1631" w:rsidRPr="00CB234B">
        <w:rPr>
          <w:rFonts w:ascii="Garamond" w:eastAsia="Garamond" w:hAnsi="Garamond" w:cs="Garamond"/>
          <w:sz w:val="26"/>
          <w:szCs w:val="26"/>
        </w:rPr>
        <w:t>3</w:t>
      </w:r>
      <w:r w:rsidR="00B978DF" w:rsidRPr="00CB234B">
        <w:rPr>
          <w:rFonts w:ascii="Garamond" w:eastAsia="Garamond" w:hAnsi="Garamond" w:cs="Garamond"/>
          <w:sz w:val="26"/>
          <w:szCs w:val="26"/>
        </w:rPr>
        <w:t>)</w:t>
      </w:r>
      <w:r w:rsidR="00873986" w:rsidRPr="00CB234B">
        <w:rPr>
          <w:rFonts w:ascii="Garamond" w:eastAsia="Garamond" w:hAnsi="Garamond" w:cs="Garamond"/>
          <w:sz w:val="26"/>
          <w:szCs w:val="26"/>
        </w:rPr>
        <w:t xml:space="preserve"> The</w:t>
      </w:r>
      <w:r w:rsidR="00FF08AC" w:rsidRPr="00CB234B">
        <w:rPr>
          <w:rFonts w:ascii="Garamond" w:eastAsia="Garamond" w:hAnsi="Garamond" w:cs="Garamond"/>
          <w:sz w:val="26"/>
          <w:szCs w:val="26"/>
        </w:rPr>
        <w:t xml:space="preserve"> legal framework regulating ART in </w:t>
      </w:r>
      <w:r w:rsidR="00FF08AC" w:rsidRPr="00CB234B">
        <w:rPr>
          <w:rFonts w:ascii="Garamond" w:eastAsia="Times New Roman" w:hAnsi="Garamond" w:cs="Times New Roman"/>
          <w:sz w:val="26"/>
          <w:szCs w:val="26"/>
          <w:shd w:val="clear" w:color="auto" w:fill="FFFFFF"/>
        </w:rPr>
        <w:t xml:space="preserve">Kazakhstan </w:t>
      </w:r>
      <w:proofErr w:type="gramStart"/>
      <w:r w:rsidR="00FF08AC" w:rsidRPr="00CB234B">
        <w:rPr>
          <w:rFonts w:ascii="Garamond" w:eastAsia="Times New Roman" w:hAnsi="Garamond" w:cs="Times New Roman"/>
          <w:sz w:val="26"/>
          <w:szCs w:val="26"/>
          <w:shd w:val="clear" w:color="auto" w:fill="FFFFFF"/>
        </w:rPr>
        <w:t>should be strengthened</w:t>
      </w:r>
      <w:proofErr w:type="gramEnd"/>
      <w:r w:rsidR="00FF08AC" w:rsidRPr="00CB234B">
        <w:rPr>
          <w:rFonts w:ascii="Garamond" w:eastAsia="Times New Roman" w:hAnsi="Garamond" w:cs="Times New Roman"/>
          <w:sz w:val="26"/>
          <w:szCs w:val="26"/>
          <w:shd w:val="clear" w:color="auto" w:fill="FFFFFF"/>
        </w:rPr>
        <w:t xml:space="preserve">, especially considering that, </w:t>
      </w:r>
      <w:r w:rsidR="00FF08AC" w:rsidRPr="00CB234B">
        <w:rPr>
          <w:rFonts w:ascii="Garamond" w:eastAsia="Garamond" w:hAnsi="Garamond" w:cs="Garamond"/>
          <w:sz w:val="26"/>
          <w:szCs w:val="26"/>
        </w:rPr>
        <w:t>because surrogacy and ART is much cheaper in Kazakhstan than in other countries, “surrogacy tourism” has become prevalent.</w:t>
      </w:r>
      <w:r w:rsidR="00FF08AC" w:rsidRPr="00CB234B">
        <w:rPr>
          <w:rStyle w:val="FootnoteReference"/>
          <w:rFonts w:ascii="Garamond" w:eastAsia="Garamond" w:hAnsi="Garamond" w:cs="Garamond"/>
          <w:sz w:val="26"/>
          <w:szCs w:val="26"/>
        </w:rPr>
        <w:footnoteReference w:id="71"/>
      </w:r>
      <w:r w:rsidR="00D3157C" w:rsidRPr="00CB234B">
        <w:rPr>
          <w:rFonts w:ascii="Garamond" w:eastAsia="Garamond" w:hAnsi="Garamond" w:cs="Garamond"/>
          <w:sz w:val="26"/>
          <w:szCs w:val="26"/>
        </w:rPr>
        <w:t xml:space="preserve"> </w:t>
      </w:r>
      <w:r w:rsidR="00FF08AC" w:rsidRPr="00CB234B">
        <w:rPr>
          <w:rFonts w:ascii="Garamond" w:eastAsia="Garamond" w:hAnsi="Garamond" w:cs="Garamond"/>
          <w:sz w:val="26"/>
          <w:szCs w:val="26"/>
        </w:rPr>
        <w:t xml:space="preserve">The </w:t>
      </w:r>
      <w:r w:rsidR="00873986" w:rsidRPr="00CB234B">
        <w:rPr>
          <w:rFonts w:ascii="Garamond" w:eastAsia="Garamond" w:hAnsi="Garamond" w:cs="Garamond"/>
          <w:sz w:val="26"/>
          <w:szCs w:val="26"/>
        </w:rPr>
        <w:t xml:space="preserve">only </w:t>
      </w:r>
      <w:r w:rsidR="00FF08AC" w:rsidRPr="00CB234B">
        <w:rPr>
          <w:rFonts w:ascii="Garamond" w:eastAsia="Garamond" w:hAnsi="Garamond" w:cs="Garamond"/>
          <w:sz w:val="26"/>
          <w:szCs w:val="26"/>
        </w:rPr>
        <w:t>provisions</w:t>
      </w:r>
      <w:r w:rsidR="00873986" w:rsidRPr="00CB234B">
        <w:rPr>
          <w:rFonts w:ascii="Garamond" w:eastAsia="Garamond" w:hAnsi="Garamond" w:cs="Garamond"/>
          <w:sz w:val="26"/>
          <w:szCs w:val="26"/>
        </w:rPr>
        <w:t xml:space="preserve"> regulating ART in Kazakhstan are Articles</w:t>
      </w:r>
      <w:r w:rsidR="00511216" w:rsidRPr="00CB234B">
        <w:rPr>
          <w:rFonts w:ascii="Garamond" w:eastAsia="Garamond" w:hAnsi="Garamond" w:cs="Garamond"/>
          <w:sz w:val="26"/>
          <w:szCs w:val="26"/>
        </w:rPr>
        <w:t xml:space="preserve"> 54, 57, and 58 of the </w:t>
      </w:r>
      <w:r w:rsidR="00511216" w:rsidRPr="00CB234B">
        <w:rPr>
          <w:rFonts w:ascii="Garamond" w:eastAsia="Times New Roman" w:hAnsi="Garamond" w:cs="Times New Roman"/>
          <w:sz w:val="26"/>
          <w:szCs w:val="26"/>
          <w:shd w:val="clear" w:color="auto" w:fill="FFFFFF"/>
        </w:rPr>
        <w:t>Code of the Republic of Kazakhstan on Marriage (Matrimony) and Family</w:t>
      </w:r>
      <w:r w:rsidR="00E60A5B" w:rsidRPr="00CB234B">
        <w:rPr>
          <w:rFonts w:ascii="Garamond" w:eastAsia="Times New Roman" w:hAnsi="Garamond" w:cs="Times New Roman"/>
          <w:sz w:val="26"/>
          <w:szCs w:val="26"/>
          <w:shd w:val="clear" w:color="auto" w:fill="FFFFFF"/>
        </w:rPr>
        <w:t>, and Article 98</w:t>
      </w:r>
      <w:r w:rsidR="004C1C9D" w:rsidRPr="00CB234B">
        <w:rPr>
          <w:rFonts w:ascii="Garamond" w:eastAsia="Times New Roman" w:hAnsi="Garamond" w:cs="Times New Roman"/>
          <w:sz w:val="26"/>
          <w:szCs w:val="26"/>
          <w:shd w:val="clear" w:color="auto" w:fill="FFFFFF"/>
        </w:rPr>
        <w:t xml:space="preserve"> and 99</w:t>
      </w:r>
      <w:r w:rsidR="00E60A5B" w:rsidRPr="00CB234B">
        <w:rPr>
          <w:rFonts w:ascii="Garamond" w:eastAsia="Times New Roman" w:hAnsi="Garamond" w:cs="Times New Roman"/>
          <w:sz w:val="26"/>
          <w:szCs w:val="26"/>
          <w:shd w:val="clear" w:color="auto" w:fill="FFFFFF"/>
        </w:rPr>
        <w:t xml:space="preserve"> of the Code </w:t>
      </w:r>
      <w:r w:rsidR="004C1C9D" w:rsidRPr="00CB234B">
        <w:rPr>
          <w:rFonts w:ascii="Garamond" w:eastAsia="Times New Roman" w:hAnsi="Garamond" w:cs="Times New Roman"/>
          <w:sz w:val="26"/>
          <w:szCs w:val="26"/>
          <w:shd w:val="clear" w:color="auto" w:fill="FFFFFF"/>
        </w:rPr>
        <w:t>on the Right of P</w:t>
      </w:r>
      <w:r w:rsidR="00E60A5B" w:rsidRPr="00CB234B">
        <w:rPr>
          <w:rFonts w:ascii="Garamond" w:eastAsia="Times New Roman" w:hAnsi="Garamond" w:cs="Times New Roman"/>
          <w:sz w:val="26"/>
          <w:szCs w:val="26"/>
          <w:shd w:val="clear" w:color="auto" w:fill="FFFFFF"/>
        </w:rPr>
        <w:t>eople’</w:t>
      </w:r>
      <w:r w:rsidR="004C1C9D" w:rsidRPr="00CB234B">
        <w:rPr>
          <w:rFonts w:ascii="Garamond" w:eastAsia="Times New Roman" w:hAnsi="Garamond" w:cs="Times New Roman"/>
          <w:sz w:val="26"/>
          <w:szCs w:val="26"/>
          <w:shd w:val="clear" w:color="auto" w:fill="FFFFFF"/>
        </w:rPr>
        <w:t>s</w:t>
      </w:r>
      <w:r w:rsidR="00E60A5B" w:rsidRPr="00CB234B">
        <w:rPr>
          <w:rFonts w:ascii="Garamond" w:eastAsia="Times New Roman" w:hAnsi="Garamond" w:cs="Times New Roman"/>
          <w:sz w:val="26"/>
          <w:szCs w:val="26"/>
          <w:shd w:val="clear" w:color="auto" w:fill="FFFFFF"/>
        </w:rPr>
        <w:t xml:space="preserve"> Health and Health Care System</w:t>
      </w:r>
      <w:r w:rsidR="00511216" w:rsidRPr="00CB234B">
        <w:rPr>
          <w:rFonts w:ascii="Garamond" w:eastAsia="Times New Roman" w:hAnsi="Garamond" w:cs="Times New Roman"/>
          <w:color w:val="auto"/>
          <w:sz w:val="26"/>
          <w:szCs w:val="26"/>
        </w:rPr>
        <w:t xml:space="preserve">. However, these articles only assert the regulations of surrogacy contracts, and who may obtain access to ART and surrogacy. </w:t>
      </w:r>
      <w:r w:rsidR="00FF08AC" w:rsidRPr="00CB234B">
        <w:rPr>
          <w:rFonts w:ascii="Garamond" w:eastAsia="Garamond" w:hAnsi="Garamond" w:cs="Garamond"/>
          <w:sz w:val="26"/>
          <w:szCs w:val="26"/>
        </w:rPr>
        <w:t>T</w:t>
      </w:r>
      <w:r w:rsidR="00B978DF" w:rsidRPr="00CB234B">
        <w:rPr>
          <w:rFonts w:ascii="Garamond" w:eastAsia="Garamond" w:hAnsi="Garamond" w:cs="Garamond"/>
          <w:sz w:val="26"/>
          <w:szCs w:val="26"/>
        </w:rPr>
        <w:t xml:space="preserve">he fact that assisted reproduction in </w:t>
      </w:r>
      <w:r w:rsidR="00724544" w:rsidRPr="00CB234B">
        <w:rPr>
          <w:rFonts w:ascii="Garamond" w:eastAsia="Garamond" w:hAnsi="Garamond" w:cs="Garamond"/>
          <w:sz w:val="26"/>
          <w:szCs w:val="26"/>
        </w:rPr>
        <w:t>Kazakhstan</w:t>
      </w:r>
      <w:r w:rsidR="00B978DF" w:rsidRPr="00CB234B">
        <w:rPr>
          <w:rFonts w:ascii="Garamond" w:eastAsia="Garamond" w:hAnsi="Garamond" w:cs="Garamond"/>
          <w:sz w:val="26"/>
          <w:szCs w:val="26"/>
        </w:rPr>
        <w:t xml:space="preserve"> is </w:t>
      </w:r>
      <w:r w:rsidR="00FF08AC" w:rsidRPr="00CB234B">
        <w:rPr>
          <w:rFonts w:ascii="Garamond" w:eastAsia="Garamond" w:hAnsi="Garamond" w:cs="Garamond"/>
          <w:sz w:val="26"/>
          <w:szCs w:val="26"/>
        </w:rPr>
        <w:t>only partially regulated means</w:t>
      </w:r>
      <w:r w:rsidR="00B978DF" w:rsidRPr="00CB234B">
        <w:rPr>
          <w:rFonts w:ascii="Garamond" w:eastAsia="Garamond" w:hAnsi="Garamond" w:cs="Garamond"/>
          <w:sz w:val="26"/>
          <w:szCs w:val="26"/>
        </w:rPr>
        <w:t xml:space="preserve"> that there are no clear instructions to providers on how to manag</w:t>
      </w:r>
      <w:r w:rsidR="00724544" w:rsidRPr="00CB234B">
        <w:rPr>
          <w:rFonts w:ascii="Garamond" w:eastAsia="Garamond" w:hAnsi="Garamond" w:cs="Garamond"/>
          <w:sz w:val="26"/>
          <w:szCs w:val="26"/>
        </w:rPr>
        <w:t xml:space="preserve">e </w:t>
      </w:r>
      <w:r w:rsidR="00075339" w:rsidRPr="00CB234B">
        <w:rPr>
          <w:rFonts w:ascii="Garamond" w:eastAsia="Garamond" w:hAnsi="Garamond" w:cs="Garamond"/>
          <w:sz w:val="26"/>
          <w:szCs w:val="26"/>
        </w:rPr>
        <w:t xml:space="preserve">other aspects of ART, such as </w:t>
      </w:r>
      <w:r w:rsidR="005A770A" w:rsidRPr="00CB234B">
        <w:rPr>
          <w:rFonts w:ascii="Garamond" w:eastAsia="Garamond" w:hAnsi="Garamond" w:cs="Garamond"/>
          <w:sz w:val="26"/>
          <w:szCs w:val="26"/>
        </w:rPr>
        <w:t xml:space="preserve">how it is covered by insurance providers, </w:t>
      </w:r>
      <w:r w:rsidR="00D3157C" w:rsidRPr="00CB234B">
        <w:rPr>
          <w:rFonts w:ascii="Garamond" w:eastAsia="Garamond" w:hAnsi="Garamond" w:cs="Garamond"/>
          <w:sz w:val="26"/>
          <w:szCs w:val="26"/>
        </w:rPr>
        <w:t>procedural guidelines to providers regarding qualifications of medical professionals and reporting require</w:t>
      </w:r>
      <w:r w:rsidR="00A66164" w:rsidRPr="00CB234B">
        <w:rPr>
          <w:rFonts w:ascii="Garamond" w:eastAsia="Garamond" w:hAnsi="Garamond" w:cs="Garamond"/>
          <w:sz w:val="26"/>
          <w:szCs w:val="26"/>
        </w:rPr>
        <w:t>ments, and donation guidelines.</w:t>
      </w:r>
    </w:p>
    <w:p w14:paraId="1AAB24C4" w14:textId="65D1AF0B" w:rsidR="00B978DF" w:rsidRPr="00CB234B" w:rsidRDefault="29EECA82"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3</w:t>
      </w:r>
      <w:r w:rsidR="00DF1631" w:rsidRPr="00CB234B">
        <w:rPr>
          <w:rFonts w:ascii="Garamond" w:eastAsia="Garamond" w:hAnsi="Garamond" w:cs="Garamond"/>
          <w:sz w:val="26"/>
          <w:szCs w:val="26"/>
        </w:rPr>
        <w:t>4</w:t>
      </w:r>
      <w:r w:rsidR="00B978DF" w:rsidRPr="00CB234B">
        <w:rPr>
          <w:rFonts w:ascii="Garamond" w:eastAsia="Garamond" w:hAnsi="Garamond" w:cs="Garamond"/>
          <w:sz w:val="26"/>
          <w:szCs w:val="26"/>
        </w:rPr>
        <w:t xml:space="preserve">) </w:t>
      </w:r>
      <w:r w:rsidR="00FF08AC" w:rsidRPr="00CB234B">
        <w:rPr>
          <w:rFonts w:ascii="Garamond" w:eastAsia="Garamond" w:hAnsi="Garamond" w:cs="Garamond"/>
          <w:sz w:val="26"/>
          <w:szCs w:val="26"/>
        </w:rPr>
        <w:t>Limiting</w:t>
      </w:r>
      <w:r w:rsidR="00055B25" w:rsidRPr="00CB234B">
        <w:rPr>
          <w:rFonts w:ascii="Garamond" w:eastAsia="Garamond" w:hAnsi="Garamond" w:cs="Garamond"/>
          <w:sz w:val="26"/>
          <w:szCs w:val="26"/>
        </w:rPr>
        <w:t xml:space="preserve"> </w:t>
      </w:r>
      <w:r w:rsidR="00FF08AC" w:rsidRPr="00CB234B">
        <w:rPr>
          <w:rFonts w:ascii="Garamond" w:eastAsia="Garamond" w:hAnsi="Garamond" w:cs="Garamond"/>
          <w:sz w:val="26"/>
          <w:szCs w:val="26"/>
        </w:rPr>
        <w:t xml:space="preserve">access to </w:t>
      </w:r>
      <w:r w:rsidR="00055B25" w:rsidRPr="00CB234B">
        <w:rPr>
          <w:rFonts w:ascii="Garamond" w:eastAsia="Garamond" w:hAnsi="Garamond" w:cs="Garamond"/>
          <w:sz w:val="26"/>
          <w:szCs w:val="26"/>
        </w:rPr>
        <w:t xml:space="preserve">IVF and surrogacy to </w:t>
      </w:r>
      <w:r w:rsidR="00CA291F" w:rsidRPr="00CB234B">
        <w:rPr>
          <w:rFonts w:ascii="Garamond" w:eastAsia="Garamond" w:hAnsi="Garamond" w:cs="Garamond"/>
          <w:sz w:val="26"/>
          <w:szCs w:val="26"/>
        </w:rPr>
        <w:t>heterosexual couples in a recognized and stable relationship</w:t>
      </w:r>
      <w:r w:rsidR="00FC10FC" w:rsidRPr="00CB234B">
        <w:rPr>
          <w:rFonts w:ascii="Garamond" w:eastAsia="Garamond" w:hAnsi="Garamond" w:cs="Garamond"/>
          <w:sz w:val="26"/>
          <w:szCs w:val="26"/>
        </w:rPr>
        <w:t xml:space="preserve"> is a </w:t>
      </w:r>
      <w:r w:rsidR="00FF08AC" w:rsidRPr="00CB234B">
        <w:rPr>
          <w:rFonts w:ascii="Garamond" w:eastAsia="Garamond" w:hAnsi="Garamond" w:cs="Garamond"/>
          <w:sz w:val="26"/>
          <w:szCs w:val="26"/>
        </w:rPr>
        <w:t xml:space="preserve">clear </w:t>
      </w:r>
      <w:r w:rsidR="00FC10FC" w:rsidRPr="00CB234B">
        <w:rPr>
          <w:rFonts w:ascii="Garamond" w:eastAsia="Garamond" w:hAnsi="Garamond" w:cs="Garamond"/>
          <w:sz w:val="26"/>
          <w:szCs w:val="26"/>
        </w:rPr>
        <w:t>violation of CESCR’s provision requiring that all citizens be given the right to a</w:t>
      </w:r>
      <w:r w:rsidR="00FF08AC" w:rsidRPr="00CB234B">
        <w:rPr>
          <w:rFonts w:ascii="Garamond" w:eastAsia="Garamond" w:hAnsi="Garamond" w:cs="Garamond"/>
          <w:sz w:val="26"/>
          <w:szCs w:val="26"/>
        </w:rPr>
        <w:t xml:space="preserve">ppropriate health-care services, as so is </w:t>
      </w:r>
      <w:r w:rsidR="00D30AAE" w:rsidRPr="00CB234B">
        <w:rPr>
          <w:rFonts w:ascii="Garamond" w:eastAsia="Garamond" w:hAnsi="Garamond" w:cs="Garamond"/>
          <w:sz w:val="26"/>
          <w:szCs w:val="26"/>
        </w:rPr>
        <w:t xml:space="preserve">Kazakhstan’s allocation of state funded IVF cycles are only available </w:t>
      </w:r>
      <w:r w:rsidR="00FF08AC" w:rsidRPr="00CB234B">
        <w:rPr>
          <w:rFonts w:ascii="Garamond" w:eastAsia="Garamond" w:hAnsi="Garamond" w:cs="Garamond"/>
          <w:sz w:val="26"/>
          <w:szCs w:val="26"/>
        </w:rPr>
        <w:t>to married heterosexual couples</w:t>
      </w:r>
      <w:r w:rsidR="00FC10FC" w:rsidRPr="00CB234B">
        <w:rPr>
          <w:rFonts w:ascii="Garamond" w:eastAsia="Garamond" w:hAnsi="Garamond" w:cs="Garamond"/>
          <w:sz w:val="26"/>
          <w:szCs w:val="26"/>
        </w:rPr>
        <w:t xml:space="preserve">. </w:t>
      </w:r>
    </w:p>
    <w:p w14:paraId="32AE2F13" w14:textId="77777777" w:rsidR="00B978DF" w:rsidRPr="00CB234B" w:rsidRDefault="00B978DF" w:rsidP="00014EEA">
      <w:pPr>
        <w:pStyle w:val="Heading1"/>
        <w:spacing w:before="100" w:beforeAutospacing="1" w:after="100" w:afterAutospacing="1" w:line="240" w:lineRule="auto"/>
        <w:ind w:firstLine="720"/>
        <w:jc w:val="both"/>
        <w:rPr>
          <w:rFonts w:ascii="Garamond" w:eastAsia="Garamond" w:hAnsi="Garamond" w:cs="Garamond"/>
          <w:b/>
          <w:smallCaps/>
          <w:color w:val="000000"/>
          <w:sz w:val="26"/>
          <w:szCs w:val="26"/>
        </w:rPr>
      </w:pPr>
      <w:bookmarkStart w:id="18" w:name="_3rdcrjn" w:colFirst="0" w:colLast="0"/>
      <w:bookmarkStart w:id="19" w:name="_Toc535310380"/>
      <w:bookmarkEnd w:id="18"/>
      <w:r w:rsidRPr="00CB234B">
        <w:rPr>
          <w:rFonts w:ascii="Garamond" w:eastAsia="Garamond" w:hAnsi="Garamond" w:cs="Garamond"/>
          <w:b/>
          <w:smallCaps/>
          <w:color w:val="000000"/>
          <w:sz w:val="26"/>
          <w:szCs w:val="26"/>
        </w:rPr>
        <w:lastRenderedPageBreak/>
        <w:t>Abortion and Contraception (A&amp;C)</w:t>
      </w:r>
      <w:bookmarkEnd w:id="19"/>
    </w:p>
    <w:p w14:paraId="5F50BB66" w14:textId="2A28EB4D" w:rsidR="00B978DF" w:rsidRPr="00CB234B" w:rsidRDefault="00B978DF" w:rsidP="00014EEA">
      <w:pPr>
        <w:pStyle w:val="Heading2"/>
        <w:spacing w:before="100" w:beforeAutospacing="1" w:after="100" w:afterAutospacing="1" w:line="240" w:lineRule="auto"/>
        <w:ind w:firstLine="720"/>
        <w:jc w:val="both"/>
        <w:rPr>
          <w:rFonts w:ascii="Garamond" w:eastAsia="Garamond" w:hAnsi="Garamond" w:cs="Garamond"/>
          <w:b/>
          <w:color w:val="000000"/>
          <w:u w:val="single"/>
        </w:rPr>
      </w:pPr>
      <w:bookmarkStart w:id="20" w:name="_26in1rg" w:colFirst="0" w:colLast="0"/>
      <w:bookmarkStart w:id="21" w:name="_Toc535310381"/>
      <w:bookmarkEnd w:id="20"/>
      <w:r w:rsidRPr="00CB234B">
        <w:rPr>
          <w:rFonts w:ascii="Garamond" w:eastAsia="Garamond" w:hAnsi="Garamond" w:cs="Garamond"/>
          <w:b/>
          <w:color w:val="000000"/>
          <w:u w:val="single"/>
        </w:rPr>
        <w:t>Abortion and Contraception in</w:t>
      </w:r>
      <w:r w:rsidR="009C07D6" w:rsidRPr="00CB234B">
        <w:rPr>
          <w:rFonts w:ascii="Garamond" w:eastAsia="Garamond" w:hAnsi="Garamond" w:cs="Garamond"/>
          <w:b/>
          <w:color w:val="000000"/>
          <w:u w:val="single"/>
        </w:rPr>
        <w:t xml:space="preserve"> Kazakhstan</w:t>
      </w:r>
      <w:bookmarkEnd w:id="21"/>
    </w:p>
    <w:p w14:paraId="708BD2B8" w14:textId="2C8ABDD9" w:rsidR="0070578F" w:rsidRPr="00CB234B" w:rsidRDefault="00DF1631"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35</w:t>
      </w:r>
      <w:r w:rsidR="00001BB3" w:rsidRPr="00CB234B">
        <w:rPr>
          <w:rFonts w:ascii="Garamond" w:eastAsia="Garamond" w:hAnsi="Garamond" w:cs="Garamond"/>
          <w:sz w:val="26"/>
          <w:szCs w:val="26"/>
        </w:rPr>
        <w:t xml:space="preserve">) </w:t>
      </w:r>
      <w:r w:rsidR="0070578F" w:rsidRPr="00CB234B">
        <w:rPr>
          <w:rFonts w:ascii="Garamond" w:hAnsi="Garamond"/>
          <w:sz w:val="26"/>
          <w:szCs w:val="26"/>
        </w:rPr>
        <w:t>With regards to abortion and contraception, the Kazakhstan scores a disappointing 59 out of 72 points on the Research and Self-Determination Index, placing the nation 24</w:t>
      </w:r>
      <w:r w:rsidR="0070578F" w:rsidRPr="00CB234B">
        <w:rPr>
          <w:rFonts w:ascii="Garamond" w:hAnsi="Garamond"/>
          <w:sz w:val="26"/>
          <w:szCs w:val="26"/>
          <w:vertAlign w:val="superscript"/>
        </w:rPr>
        <w:t>th</w:t>
      </w:r>
      <w:r w:rsidR="0070578F" w:rsidRPr="00CB234B">
        <w:rPr>
          <w:rFonts w:ascii="Garamond" w:hAnsi="Garamond"/>
          <w:sz w:val="26"/>
          <w:szCs w:val="26"/>
        </w:rPr>
        <w:t xml:space="preserve"> of the 194 countries surveyed.</w:t>
      </w:r>
    </w:p>
    <w:p w14:paraId="41AA4619" w14:textId="0A20F0BA" w:rsidR="00DE3FCA" w:rsidRPr="00CB234B" w:rsidRDefault="00DF1631"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Times New Roman" w:hAnsi="Garamond" w:cs="Arial"/>
          <w:sz w:val="26"/>
          <w:szCs w:val="26"/>
        </w:rPr>
        <w:t>36</w:t>
      </w:r>
      <w:r w:rsidR="0070578F" w:rsidRPr="00CB234B">
        <w:rPr>
          <w:rFonts w:ascii="Garamond" w:eastAsia="Times New Roman" w:hAnsi="Garamond" w:cs="Arial"/>
          <w:sz w:val="26"/>
          <w:szCs w:val="26"/>
        </w:rPr>
        <w:t xml:space="preserve">) </w:t>
      </w:r>
      <w:r w:rsidR="00001BB3" w:rsidRPr="00CB234B">
        <w:rPr>
          <w:rFonts w:ascii="Garamond" w:eastAsia="Times New Roman" w:hAnsi="Garamond" w:cs="Arial"/>
          <w:sz w:val="26"/>
          <w:szCs w:val="26"/>
        </w:rPr>
        <w:t>The ‘Roadmap of Strengthening Reproductive Health of Citizens of Republic of Kazakhstan’ by MOH Decree No. 881 issued on December 25, 2012 supports the realization of one of th</w:t>
      </w:r>
      <w:r w:rsidR="00FF08AC" w:rsidRPr="00CB234B">
        <w:rPr>
          <w:rFonts w:ascii="Garamond" w:eastAsia="Times New Roman" w:hAnsi="Garamond" w:cs="Arial"/>
          <w:sz w:val="26"/>
          <w:szCs w:val="26"/>
        </w:rPr>
        <w:t xml:space="preserve">e </w:t>
      </w:r>
      <w:proofErr w:type="spellStart"/>
      <w:r w:rsidR="00FF08AC" w:rsidRPr="00CB234B">
        <w:rPr>
          <w:rFonts w:ascii="Garamond" w:eastAsia="Times New Roman" w:hAnsi="Garamond" w:cs="Arial"/>
          <w:sz w:val="26"/>
          <w:szCs w:val="26"/>
        </w:rPr>
        <w:t>Salamatty</w:t>
      </w:r>
      <w:proofErr w:type="spellEnd"/>
      <w:r w:rsidR="00FF08AC" w:rsidRPr="00CB234B">
        <w:rPr>
          <w:rFonts w:ascii="Garamond" w:eastAsia="Times New Roman" w:hAnsi="Garamond" w:cs="Arial"/>
          <w:sz w:val="26"/>
          <w:szCs w:val="26"/>
        </w:rPr>
        <w:t xml:space="preserve"> Kazakhstan Program</w:t>
      </w:r>
      <w:r w:rsidR="00001BB3" w:rsidRPr="00CB234B">
        <w:rPr>
          <w:rFonts w:ascii="Garamond" w:eastAsia="Times New Roman" w:hAnsi="Garamond" w:cs="Arial"/>
          <w:sz w:val="26"/>
          <w:szCs w:val="26"/>
        </w:rPr>
        <w:t xml:space="preserve"> objectives</w:t>
      </w:r>
      <w:r w:rsidR="00DE3FCA" w:rsidRPr="00CB234B">
        <w:rPr>
          <w:rFonts w:ascii="Garamond" w:eastAsia="Times New Roman" w:hAnsi="Garamond" w:cs="Arial"/>
          <w:sz w:val="26"/>
          <w:szCs w:val="26"/>
        </w:rPr>
        <w:t>,</w:t>
      </w:r>
      <w:r w:rsidR="00001BB3" w:rsidRPr="00CB234B">
        <w:rPr>
          <w:rFonts w:ascii="Garamond" w:eastAsia="Times New Roman" w:hAnsi="Garamond" w:cs="Arial"/>
          <w:sz w:val="26"/>
          <w:szCs w:val="26"/>
        </w:rPr>
        <w:t xml:space="preserve"> which is to strengthen the </w:t>
      </w:r>
      <w:r w:rsidR="00DE3FCA" w:rsidRPr="00CB234B">
        <w:rPr>
          <w:rFonts w:ascii="Garamond" w:eastAsia="Times New Roman" w:hAnsi="Garamond" w:cs="Arial"/>
          <w:sz w:val="26"/>
          <w:szCs w:val="26"/>
        </w:rPr>
        <w:t>reproductive health of citizens</w:t>
      </w:r>
      <w:r w:rsidR="00001BB3" w:rsidRPr="00CB234B">
        <w:rPr>
          <w:rFonts w:ascii="Garamond" w:eastAsia="Times New Roman" w:hAnsi="Garamond" w:cs="Arial"/>
          <w:sz w:val="26"/>
          <w:szCs w:val="26"/>
        </w:rPr>
        <w:t>.</w:t>
      </w:r>
      <w:r w:rsidR="00DE3FCA" w:rsidRPr="00CB234B">
        <w:rPr>
          <w:rStyle w:val="FootnoteReference"/>
          <w:rFonts w:ascii="Garamond" w:eastAsia="Times New Roman" w:hAnsi="Garamond" w:cs="Arial"/>
          <w:sz w:val="26"/>
          <w:szCs w:val="26"/>
        </w:rPr>
        <w:footnoteReference w:id="72"/>
      </w:r>
      <w:r w:rsidR="00001BB3" w:rsidRPr="00CB234B">
        <w:rPr>
          <w:rFonts w:ascii="Garamond" w:eastAsia="Times New Roman" w:hAnsi="Garamond" w:cs="Arial"/>
          <w:sz w:val="26"/>
          <w:szCs w:val="26"/>
        </w:rPr>
        <w:t xml:space="preserve"> </w:t>
      </w:r>
      <w:r w:rsidR="00DE3FCA" w:rsidRPr="00CB234B">
        <w:rPr>
          <w:rFonts w:ascii="Garamond" w:eastAsia="Times New Roman" w:hAnsi="Garamond" w:cs="Arial"/>
          <w:sz w:val="26"/>
          <w:szCs w:val="26"/>
        </w:rPr>
        <w:t xml:space="preserve">Unfortunately, this decree </w:t>
      </w:r>
      <w:proofErr w:type="gramStart"/>
      <w:r w:rsidR="00DE3FCA" w:rsidRPr="00CB234B">
        <w:rPr>
          <w:rFonts w:ascii="Garamond" w:eastAsia="Times New Roman" w:hAnsi="Garamond" w:cs="Arial"/>
          <w:sz w:val="26"/>
          <w:szCs w:val="26"/>
        </w:rPr>
        <w:t>is not fully carried out</w:t>
      </w:r>
      <w:proofErr w:type="gramEnd"/>
      <w:r w:rsidR="00DE3FCA" w:rsidRPr="00CB234B">
        <w:rPr>
          <w:rFonts w:ascii="Garamond" w:eastAsia="Times New Roman" w:hAnsi="Garamond" w:cs="Arial"/>
          <w:sz w:val="26"/>
          <w:szCs w:val="26"/>
        </w:rPr>
        <w:t xml:space="preserve"> in practice, as discussed in the following sections. </w:t>
      </w:r>
    </w:p>
    <w:p w14:paraId="1B0A0025" w14:textId="77777777" w:rsidR="00B978DF" w:rsidRPr="00CB234B" w:rsidRDefault="00B978DF" w:rsidP="00014EEA">
      <w:pPr>
        <w:pStyle w:val="Heading3"/>
        <w:spacing w:before="100" w:beforeAutospacing="1" w:after="100" w:afterAutospacing="1" w:line="240" w:lineRule="auto"/>
        <w:ind w:firstLine="720"/>
        <w:jc w:val="both"/>
        <w:rPr>
          <w:rFonts w:ascii="Garamond" w:eastAsia="Garamond" w:hAnsi="Garamond" w:cs="Garamond"/>
          <w:b/>
          <w:i/>
          <w:color w:val="000000"/>
          <w:sz w:val="26"/>
          <w:szCs w:val="26"/>
          <w:u w:val="single"/>
        </w:rPr>
      </w:pPr>
      <w:bookmarkStart w:id="22" w:name="_lnxbz9" w:colFirst="0" w:colLast="0"/>
      <w:bookmarkStart w:id="23" w:name="_Toc535310382"/>
      <w:bookmarkEnd w:id="22"/>
      <w:r w:rsidRPr="00CB234B">
        <w:rPr>
          <w:rFonts w:ascii="Garamond" w:eastAsia="Garamond" w:hAnsi="Garamond" w:cs="Garamond"/>
          <w:i/>
          <w:color w:val="000000"/>
          <w:sz w:val="26"/>
          <w:szCs w:val="26"/>
          <w:u w:val="single"/>
        </w:rPr>
        <w:t>Abortion</w:t>
      </w:r>
      <w:bookmarkEnd w:id="23"/>
    </w:p>
    <w:p w14:paraId="69B44C54" w14:textId="62A1B151" w:rsidR="00B978DF" w:rsidRPr="00CB234B" w:rsidRDefault="00DF1631"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37</w:t>
      </w:r>
      <w:r w:rsidR="00B978DF" w:rsidRPr="00CB234B">
        <w:rPr>
          <w:rFonts w:ascii="Garamond" w:eastAsia="Garamond" w:hAnsi="Garamond" w:cs="Garamond"/>
          <w:sz w:val="26"/>
          <w:szCs w:val="26"/>
        </w:rPr>
        <w:t xml:space="preserve">) “Abortion” means the termination of pregnancy by the removal or expulsion from the uterus of a fetus or embryo prior to viability. </w:t>
      </w:r>
      <w:r w:rsidR="00544E24" w:rsidRPr="00CB234B">
        <w:rPr>
          <w:rFonts w:ascii="Garamond" w:eastAsia="Garamond" w:hAnsi="Garamond" w:cs="Garamond"/>
          <w:sz w:val="26"/>
          <w:szCs w:val="26"/>
        </w:rPr>
        <w:t xml:space="preserve">Under Kazakhstan’s </w:t>
      </w:r>
      <w:r w:rsidR="00B83686" w:rsidRPr="00CB234B">
        <w:rPr>
          <w:rFonts w:ascii="Garamond" w:eastAsia="Garamond" w:hAnsi="Garamond" w:cs="Garamond"/>
          <w:sz w:val="26"/>
          <w:szCs w:val="26"/>
        </w:rPr>
        <w:t xml:space="preserve">Code on the </w:t>
      </w:r>
      <w:r w:rsidR="00544E24" w:rsidRPr="00CB234B">
        <w:rPr>
          <w:rFonts w:ascii="Garamond" w:eastAsia="Garamond" w:hAnsi="Garamond" w:cs="Garamond"/>
          <w:sz w:val="26"/>
          <w:szCs w:val="26"/>
        </w:rPr>
        <w:t xml:space="preserve">Right of People’s Health and Health Care System, </w:t>
      </w:r>
      <w:r w:rsidR="00FF08AC" w:rsidRPr="00CB234B">
        <w:rPr>
          <w:rFonts w:ascii="Garamond" w:eastAsia="Garamond" w:hAnsi="Garamond" w:cs="Garamond"/>
          <w:sz w:val="26"/>
          <w:szCs w:val="26"/>
        </w:rPr>
        <w:t>women have</w:t>
      </w:r>
      <w:r w:rsidR="00544E24" w:rsidRPr="00CB234B">
        <w:rPr>
          <w:rFonts w:ascii="Garamond" w:eastAsia="Garamond" w:hAnsi="Garamond" w:cs="Garamond"/>
          <w:sz w:val="26"/>
          <w:szCs w:val="26"/>
        </w:rPr>
        <w:t xml:space="preserve"> the right to abortion and free reproductive choice.</w:t>
      </w:r>
      <w:r w:rsidR="00544E24" w:rsidRPr="00CB234B">
        <w:rPr>
          <w:rStyle w:val="FootnoteReference"/>
          <w:rFonts w:ascii="Garamond" w:eastAsia="Garamond" w:hAnsi="Garamond" w:cs="Garamond"/>
          <w:sz w:val="26"/>
          <w:szCs w:val="26"/>
        </w:rPr>
        <w:footnoteReference w:id="73"/>
      </w:r>
      <w:r w:rsidR="00544E24" w:rsidRPr="00CB234B">
        <w:rPr>
          <w:rFonts w:ascii="Garamond" w:eastAsia="Garamond" w:hAnsi="Garamond" w:cs="Garamond"/>
          <w:sz w:val="26"/>
          <w:szCs w:val="26"/>
        </w:rPr>
        <w:t xml:space="preserve"> Under this law, citizens </w:t>
      </w:r>
      <w:proofErr w:type="gramStart"/>
      <w:r w:rsidR="00544E24" w:rsidRPr="00CB234B">
        <w:rPr>
          <w:rFonts w:ascii="Garamond" w:eastAsia="Garamond" w:hAnsi="Garamond" w:cs="Garamond"/>
          <w:sz w:val="26"/>
          <w:szCs w:val="26"/>
        </w:rPr>
        <w:t>are also given</w:t>
      </w:r>
      <w:proofErr w:type="gramEnd"/>
      <w:r w:rsidR="00544E24" w:rsidRPr="00CB234B">
        <w:rPr>
          <w:rFonts w:ascii="Garamond" w:eastAsia="Garamond" w:hAnsi="Garamond" w:cs="Garamond"/>
          <w:sz w:val="26"/>
          <w:szCs w:val="26"/>
        </w:rPr>
        <w:t xml:space="preserve"> protection of their reproductive rights, and the use and free choice of contraceptive methods.</w:t>
      </w:r>
      <w:r w:rsidR="00544E24" w:rsidRPr="00CB234B">
        <w:rPr>
          <w:rStyle w:val="FootnoteReference"/>
          <w:rFonts w:ascii="Garamond" w:eastAsia="Garamond" w:hAnsi="Garamond" w:cs="Garamond"/>
          <w:sz w:val="26"/>
          <w:szCs w:val="26"/>
        </w:rPr>
        <w:footnoteReference w:id="74"/>
      </w:r>
    </w:p>
    <w:p w14:paraId="0298F139" w14:textId="1492DF50" w:rsidR="00C32532" w:rsidRPr="00CB234B" w:rsidRDefault="00DF1631"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Garamond" w:hAnsi="Garamond" w:cs="Garamond"/>
          <w:sz w:val="26"/>
          <w:szCs w:val="26"/>
        </w:rPr>
        <w:t>38</w:t>
      </w:r>
      <w:r w:rsidR="00B978DF" w:rsidRPr="00CB234B">
        <w:rPr>
          <w:rFonts w:ascii="Garamond" w:eastAsia="Garamond" w:hAnsi="Garamond" w:cs="Garamond"/>
          <w:sz w:val="26"/>
          <w:szCs w:val="26"/>
        </w:rPr>
        <w:t xml:space="preserve">) </w:t>
      </w:r>
      <w:r w:rsidR="00B83686" w:rsidRPr="00CB234B">
        <w:rPr>
          <w:rFonts w:ascii="Garamond" w:eastAsia="Garamond" w:hAnsi="Garamond" w:cs="Garamond"/>
          <w:sz w:val="26"/>
          <w:szCs w:val="26"/>
        </w:rPr>
        <w:t xml:space="preserve">Under the Code on the Right of People’s Health and Health Care System, </w:t>
      </w:r>
      <w:r w:rsidR="0046100B" w:rsidRPr="00CB234B">
        <w:rPr>
          <w:rFonts w:ascii="Garamond" w:eastAsia="Times New Roman" w:hAnsi="Garamond" w:cs="Times New Roman"/>
          <w:color w:val="auto"/>
          <w:sz w:val="26"/>
          <w:szCs w:val="26"/>
        </w:rPr>
        <w:t xml:space="preserve">abortions </w:t>
      </w:r>
      <w:proofErr w:type="gramStart"/>
      <w:r w:rsidR="0046100B" w:rsidRPr="00CB234B">
        <w:rPr>
          <w:rFonts w:ascii="Garamond" w:eastAsia="Times New Roman" w:hAnsi="Garamond" w:cs="Times New Roman"/>
          <w:color w:val="auto"/>
          <w:sz w:val="26"/>
          <w:szCs w:val="26"/>
        </w:rPr>
        <w:t>shall be performed</w:t>
      </w:r>
      <w:proofErr w:type="gramEnd"/>
      <w:r w:rsidR="0046100B" w:rsidRPr="00CB234B">
        <w:rPr>
          <w:rFonts w:ascii="Garamond" w:eastAsia="Times New Roman" w:hAnsi="Garamond" w:cs="Times New Roman"/>
          <w:color w:val="auto"/>
          <w:sz w:val="26"/>
          <w:szCs w:val="26"/>
        </w:rPr>
        <w:t xml:space="preserve"> at a woman’s r</w:t>
      </w:r>
      <w:r w:rsidR="00FF08AC" w:rsidRPr="00CB234B">
        <w:rPr>
          <w:rFonts w:ascii="Garamond" w:eastAsia="Times New Roman" w:hAnsi="Garamond" w:cs="Times New Roman"/>
          <w:color w:val="auto"/>
          <w:sz w:val="26"/>
          <w:szCs w:val="26"/>
        </w:rPr>
        <w:t xml:space="preserve">equest </w:t>
      </w:r>
      <w:r w:rsidR="0046100B" w:rsidRPr="00CB234B">
        <w:rPr>
          <w:rFonts w:ascii="Garamond" w:eastAsia="Times New Roman" w:hAnsi="Garamond" w:cs="Times New Roman"/>
          <w:color w:val="auto"/>
          <w:sz w:val="26"/>
          <w:szCs w:val="26"/>
        </w:rPr>
        <w:t>up to twelve weeks</w:t>
      </w:r>
      <w:r w:rsidR="00FF08AC" w:rsidRPr="00CB234B">
        <w:rPr>
          <w:rFonts w:ascii="Garamond" w:eastAsia="Times New Roman" w:hAnsi="Garamond" w:cs="Times New Roman"/>
          <w:color w:val="auto"/>
          <w:sz w:val="26"/>
          <w:szCs w:val="26"/>
        </w:rPr>
        <w:t>. Abortion is legal u</w:t>
      </w:r>
      <w:r w:rsidR="0046100B" w:rsidRPr="00CB234B">
        <w:rPr>
          <w:rFonts w:ascii="Garamond" w:eastAsia="Times New Roman" w:hAnsi="Garamond" w:cs="Times New Roman"/>
          <w:color w:val="auto"/>
          <w:sz w:val="26"/>
          <w:szCs w:val="26"/>
        </w:rPr>
        <w:t>p to twenty-two weeks</w:t>
      </w:r>
      <w:r w:rsidR="00FF08AC" w:rsidRPr="00CB234B">
        <w:rPr>
          <w:rFonts w:ascii="Garamond" w:eastAsia="Times New Roman" w:hAnsi="Garamond" w:cs="Times New Roman"/>
          <w:color w:val="auto"/>
          <w:sz w:val="26"/>
          <w:szCs w:val="26"/>
        </w:rPr>
        <w:t xml:space="preserve"> after fertilization for </w:t>
      </w:r>
      <w:r w:rsidR="00CD5BF6" w:rsidRPr="00CB234B">
        <w:rPr>
          <w:rFonts w:ascii="Garamond" w:eastAsia="Times New Roman" w:hAnsi="Garamond" w:cs="Times New Roman"/>
          <w:color w:val="auto"/>
          <w:sz w:val="26"/>
          <w:szCs w:val="26"/>
        </w:rPr>
        <w:t>social reasons, a</w:t>
      </w:r>
      <w:r w:rsidR="00FF08AC" w:rsidRPr="00CB234B">
        <w:rPr>
          <w:rFonts w:ascii="Garamond" w:eastAsia="Times New Roman" w:hAnsi="Garamond" w:cs="Times New Roman"/>
          <w:color w:val="auto"/>
          <w:sz w:val="26"/>
          <w:szCs w:val="26"/>
        </w:rPr>
        <w:t>nd</w:t>
      </w:r>
      <w:r w:rsidR="0046100B" w:rsidRPr="00CB234B">
        <w:rPr>
          <w:rFonts w:ascii="Garamond" w:eastAsia="Times New Roman" w:hAnsi="Garamond" w:cs="Times New Roman"/>
          <w:color w:val="auto"/>
          <w:sz w:val="26"/>
          <w:szCs w:val="26"/>
        </w:rPr>
        <w:t xml:space="preserve"> </w:t>
      </w:r>
      <w:r w:rsidR="00FF08AC" w:rsidRPr="00CB234B">
        <w:rPr>
          <w:rFonts w:ascii="Garamond" w:eastAsia="Times New Roman" w:hAnsi="Garamond" w:cs="Times New Roman"/>
          <w:color w:val="auto"/>
          <w:sz w:val="26"/>
          <w:szCs w:val="26"/>
        </w:rPr>
        <w:t xml:space="preserve">there is no time limit for </w:t>
      </w:r>
      <w:r w:rsidR="0046100B" w:rsidRPr="00CB234B">
        <w:rPr>
          <w:rFonts w:ascii="Garamond" w:eastAsia="Times New Roman" w:hAnsi="Garamond" w:cs="Times New Roman"/>
          <w:color w:val="auto"/>
          <w:sz w:val="26"/>
          <w:szCs w:val="26"/>
        </w:rPr>
        <w:t>medical indications,</w:t>
      </w:r>
      <w:r w:rsidR="00FF08AC" w:rsidRPr="00CB234B">
        <w:rPr>
          <w:rFonts w:ascii="Garamond" w:eastAsia="Times New Roman" w:hAnsi="Garamond" w:cs="Times New Roman"/>
          <w:color w:val="auto"/>
          <w:sz w:val="26"/>
          <w:szCs w:val="26"/>
        </w:rPr>
        <w:t xml:space="preserve"> for instance when pregnancy threatens the life of a woman and (or) a fetus, or when </w:t>
      </w:r>
      <w:r w:rsidR="0046100B" w:rsidRPr="00CB234B">
        <w:rPr>
          <w:rFonts w:ascii="Garamond" w:eastAsia="Times New Roman" w:hAnsi="Garamond" w:cs="Times New Roman"/>
          <w:color w:val="auto"/>
          <w:sz w:val="26"/>
          <w:szCs w:val="26"/>
        </w:rPr>
        <w:t>in the presence of mono-gene genetic diseases, not-corrective congenital malformat</w:t>
      </w:r>
      <w:r w:rsidR="00FF08AC" w:rsidRPr="00CB234B">
        <w:rPr>
          <w:rFonts w:ascii="Garamond" w:eastAsia="Times New Roman" w:hAnsi="Garamond" w:cs="Times New Roman"/>
          <w:color w:val="auto"/>
          <w:sz w:val="26"/>
          <w:szCs w:val="26"/>
        </w:rPr>
        <w:t>ions and fatal fetal conditions.</w:t>
      </w:r>
      <w:r w:rsidR="0046100B" w:rsidRPr="00CB234B">
        <w:rPr>
          <w:rStyle w:val="FootnoteReference"/>
          <w:rFonts w:ascii="Garamond" w:eastAsia="Times New Roman" w:hAnsi="Garamond" w:cs="Times New Roman"/>
          <w:color w:val="auto"/>
          <w:sz w:val="26"/>
          <w:szCs w:val="26"/>
        </w:rPr>
        <w:footnoteReference w:id="75"/>
      </w:r>
      <w:r w:rsidR="0048274D" w:rsidRPr="00CB234B">
        <w:rPr>
          <w:rFonts w:ascii="Garamond" w:eastAsia="Times New Roman" w:hAnsi="Garamond" w:cs="Times New Roman"/>
          <w:color w:val="auto"/>
          <w:sz w:val="26"/>
          <w:szCs w:val="26"/>
        </w:rPr>
        <w:t xml:space="preserve"> Under the Code, women under 18 </w:t>
      </w:r>
      <w:proofErr w:type="gramStart"/>
      <w:r w:rsidR="0048274D" w:rsidRPr="00CB234B">
        <w:rPr>
          <w:rFonts w:ascii="Garamond" w:eastAsia="Times New Roman" w:hAnsi="Garamond" w:cs="Times New Roman"/>
          <w:color w:val="auto"/>
          <w:sz w:val="26"/>
          <w:szCs w:val="26"/>
        </w:rPr>
        <w:t>are only allowed</w:t>
      </w:r>
      <w:proofErr w:type="gramEnd"/>
      <w:r w:rsidR="0048274D" w:rsidRPr="00CB234B">
        <w:rPr>
          <w:rFonts w:ascii="Garamond" w:eastAsia="Times New Roman" w:hAnsi="Garamond" w:cs="Times New Roman"/>
          <w:color w:val="auto"/>
          <w:sz w:val="26"/>
          <w:szCs w:val="26"/>
        </w:rPr>
        <w:t xml:space="preserve"> to receive an abortion with the consent of their parent or guardian.</w:t>
      </w:r>
      <w:r w:rsidR="00B71D53" w:rsidRPr="00CB234B">
        <w:rPr>
          <w:rStyle w:val="FootnoteReference"/>
          <w:rFonts w:ascii="Garamond" w:eastAsia="Times New Roman" w:hAnsi="Garamond" w:cs="Times New Roman"/>
          <w:color w:val="auto"/>
          <w:sz w:val="26"/>
          <w:szCs w:val="26"/>
        </w:rPr>
        <w:footnoteReference w:id="76"/>
      </w:r>
    </w:p>
    <w:p w14:paraId="3FC197D7" w14:textId="39285FFA" w:rsidR="009E789F" w:rsidRPr="00CB234B" w:rsidRDefault="00DF1631"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39</w:t>
      </w:r>
      <w:r w:rsidR="009E789F" w:rsidRPr="00CB234B">
        <w:rPr>
          <w:rFonts w:ascii="Garamond" w:eastAsia="Garamond" w:hAnsi="Garamond" w:cs="Garamond"/>
          <w:sz w:val="26"/>
          <w:szCs w:val="26"/>
        </w:rPr>
        <w:t>) While Kazakhstan Min</w:t>
      </w:r>
      <w:r w:rsidR="00187F4F" w:rsidRPr="00CB234B">
        <w:rPr>
          <w:rFonts w:ascii="Garamond" w:eastAsia="Garamond" w:hAnsi="Garamond" w:cs="Garamond"/>
          <w:sz w:val="26"/>
          <w:szCs w:val="26"/>
        </w:rPr>
        <w:t>istry of Health Decree No. 626, which was issued in 2009, s</w:t>
      </w:r>
      <w:r w:rsidR="009E789F" w:rsidRPr="00CB234B">
        <w:rPr>
          <w:rFonts w:ascii="Garamond" w:eastAsia="Garamond" w:hAnsi="Garamond" w:cs="Garamond"/>
          <w:sz w:val="26"/>
          <w:szCs w:val="26"/>
        </w:rPr>
        <w:t xml:space="preserve">ets out the requirements and regulations for </w:t>
      </w:r>
      <w:proofErr w:type="gramStart"/>
      <w:r w:rsidR="009E789F" w:rsidRPr="00CB234B">
        <w:rPr>
          <w:rFonts w:ascii="Garamond" w:eastAsia="Garamond" w:hAnsi="Garamond" w:cs="Garamond"/>
          <w:sz w:val="26"/>
          <w:szCs w:val="26"/>
        </w:rPr>
        <w:t>abortion,</w:t>
      </w:r>
      <w:proofErr w:type="gramEnd"/>
      <w:r w:rsidR="009E789F" w:rsidRPr="00CB234B">
        <w:rPr>
          <w:rFonts w:ascii="Garamond" w:eastAsia="Garamond" w:hAnsi="Garamond" w:cs="Garamond"/>
          <w:sz w:val="26"/>
          <w:szCs w:val="26"/>
        </w:rPr>
        <w:t xml:space="preserve"> it fails to accurately or adequately describe the proper medical procedures that should be used. For example, it leaves out the practice of Manual Vacuum Aspiration, which is a widely recognized and practice safe form of abortion.</w:t>
      </w:r>
      <w:r w:rsidR="009E789F" w:rsidRPr="00CB234B">
        <w:rPr>
          <w:rStyle w:val="FootnoteReference"/>
          <w:rFonts w:ascii="Garamond" w:eastAsia="Garamond" w:hAnsi="Garamond" w:cs="Garamond"/>
          <w:sz w:val="26"/>
          <w:szCs w:val="26"/>
        </w:rPr>
        <w:footnoteReference w:id="77"/>
      </w:r>
      <w:r w:rsidR="00942161" w:rsidRPr="00CB234B">
        <w:rPr>
          <w:rFonts w:ascii="Garamond" w:eastAsia="Garamond" w:hAnsi="Garamond" w:cs="Garamond"/>
          <w:sz w:val="26"/>
          <w:szCs w:val="26"/>
        </w:rPr>
        <w:t xml:space="preserve"> Furthermore, many doctors do not have the skills to perform the medical abortion procedures </w:t>
      </w:r>
      <w:r w:rsidR="004514E0" w:rsidRPr="00CB234B">
        <w:rPr>
          <w:rFonts w:ascii="Garamond" w:eastAsia="Garamond" w:hAnsi="Garamond" w:cs="Garamond"/>
          <w:sz w:val="26"/>
          <w:szCs w:val="26"/>
        </w:rPr>
        <w:t xml:space="preserve">allowed under Decree No. </w:t>
      </w:r>
      <w:r w:rsidR="004514E0" w:rsidRPr="00CB234B">
        <w:rPr>
          <w:rFonts w:ascii="Garamond" w:eastAsia="Garamond" w:hAnsi="Garamond" w:cs="Garamond"/>
          <w:sz w:val="26"/>
          <w:szCs w:val="26"/>
        </w:rPr>
        <w:lastRenderedPageBreak/>
        <w:t xml:space="preserve">626, which in turn leads to unsafe and illegal abortions </w:t>
      </w:r>
      <w:proofErr w:type="gramStart"/>
      <w:r w:rsidR="004514E0" w:rsidRPr="00CB234B">
        <w:rPr>
          <w:rFonts w:ascii="Garamond" w:eastAsia="Garamond" w:hAnsi="Garamond" w:cs="Garamond"/>
          <w:sz w:val="26"/>
          <w:szCs w:val="26"/>
        </w:rPr>
        <w:t>being performed</w:t>
      </w:r>
      <w:proofErr w:type="gramEnd"/>
      <w:r w:rsidR="004514E0" w:rsidRPr="00CB234B">
        <w:rPr>
          <w:rFonts w:ascii="Garamond" w:eastAsia="Garamond" w:hAnsi="Garamond" w:cs="Garamond"/>
          <w:sz w:val="26"/>
          <w:szCs w:val="26"/>
        </w:rPr>
        <w:t xml:space="preserve"> by either the woman herself, or an unlicensed individual.</w:t>
      </w:r>
      <w:r w:rsidR="00B71D53" w:rsidRPr="00CB234B">
        <w:rPr>
          <w:rStyle w:val="FootnoteReference"/>
          <w:rFonts w:ascii="Garamond" w:eastAsia="Garamond" w:hAnsi="Garamond" w:cs="Garamond"/>
          <w:sz w:val="26"/>
          <w:szCs w:val="26"/>
        </w:rPr>
        <w:footnoteReference w:id="78"/>
      </w:r>
      <w:r w:rsidR="004514E0" w:rsidRPr="00CB234B">
        <w:rPr>
          <w:rFonts w:ascii="Garamond" w:eastAsia="Garamond" w:hAnsi="Garamond" w:cs="Garamond"/>
          <w:sz w:val="26"/>
          <w:szCs w:val="26"/>
        </w:rPr>
        <w:t xml:space="preserve"> The Decree does not address these issues or provide a remedy to resolve this issue.</w:t>
      </w:r>
      <w:r w:rsidR="004514E0" w:rsidRPr="00CB234B">
        <w:rPr>
          <w:rStyle w:val="FootnoteReference"/>
          <w:rFonts w:ascii="Garamond" w:eastAsia="Garamond" w:hAnsi="Garamond" w:cs="Garamond"/>
          <w:sz w:val="26"/>
          <w:szCs w:val="26"/>
        </w:rPr>
        <w:footnoteReference w:id="79"/>
      </w:r>
      <w:r w:rsidR="00942161" w:rsidRPr="00CB234B">
        <w:rPr>
          <w:rFonts w:ascii="Garamond" w:eastAsia="Garamond" w:hAnsi="Garamond" w:cs="Garamond"/>
          <w:sz w:val="26"/>
          <w:szCs w:val="26"/>
        </w:rPr>
        <w:t xml:space="preserve"> </w:t>
      </w:r>
      <w:r w:rsidR="00AC37D7" w:rsidRPr="00CB234B">
        <w:rPr>
          <w:rFonts w:ascii="Garamond" w:eastAsia="Garamond" w:hAnsi="Garamond" w:cs="Garamond"/>
          <w:sz w:val="26"/>
          <w:szCs w:val="26"/>
        </w:rPr>
        <w:t xml:space="preserve">Furthermore, women are </w:t>
      </w:r>
      <w:r w:rsidR="00B014E1" w:rsidRPr="00CB234B">
        <w:rPr>
          <w:rFonts w:ascii="Garamond" w:eastAsia="Garamond" w:hAnsi="Garamond" w:cs="Garamond"/>
          <w:sz w:val="26"/>
          <w:szCs w:val="26"/>
        </w:rPr>
        <w:t xml:space="preserve">generally </w:t>
      </w:r>
      <w:r w:rsidR="00AC37D7" w:rsidRPr="00CB234B">
        <w:rPr>
          <w:rFonts w:ascii="Garamond" w:eastAsia="Garamond" w:hAnsi="Garamond" w:cs="Garamond"/>
          <w:sz w:val="26"/>
          <w:szCs w:val="26"/>
        </w:rPr>
        <w:t xml:space="preserve">not </w:t>
      </w:r>
      <w:r w:rsidR="00B014E1" w:rsidRPr="00CB234B">
        <w:rPr>
          <w:rFonts w:ascii="Garamond" w:eastAsia="Garamond" w:hAnsi="Garamond" w:cs="Garamond"/>
          <w:sz w:val="26"/>
          <w:szCs w:val="26"/>
        </w:rPr>
        <w:t>aware of their ability to access safe abortions, especially in rural areas, which leads to further unsafe abortions, resulting in death.</w:t>
      </w:r>
      <w:r w:rsidR="00B014E1" w:rsidRPr="00CB234B">
        <w:rPr>
          <w:rStyle w:val="FootnoteReference"/>
          <w:rFonts w:ascii="Garamond" w:eastAsia="Garamond" w:hAnsi="Garamond" w:cs="Garamond"/>
          <w:sz w:val="26"/>
          <w:szCs w:val="26"/>
        </w:rPr>
        <w:footnoteReference w:id="80"/>
      </w:r>
    </w:p>
    <w:p w14:paraId="25A990D1" w14:textId="5397E0E2" w:rsidR="00B978DF" w:rsidRPr="00CB234B" w:rsidRDefault="29EECA82"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highlight w:val="white"/>
        </w:rPr>
        <w:t>4</w:t>
      </w:r>
      <w:r w:rsidR="00DF1631" w:rsidRPr="00CB234B">
        <w:rPr>
          <w:rFonts w:ascii="Garamond" w:eastAsia="Garamond" w:hAnsi="Garamond" w:cs="Garamond"/>
          <w:sz w:val="26"/>
          <w:szCs w:val="26"/>
          <w:highlight w:val="white"/>
        </w:rPr>
        <w:t>0</w:t>
      </w:r>
      <w:r w:rsidR="00D60C45" w:rsidRPr="00CB234B">
        <w:rPr>
          <w:rFonts w:ascii="Garamond" w:eastAsia="Garamond" w:hAnsi="Garamond" w:cs="Garamond"/>
          <w:sz w:val="26"/>
          <w:szCs w:val="26"/>
          <w:highlight w:val="white"/>
        </w:rPr>
        <w:t xml:space="preserve">) Abortions requested prior to 12 weeks of pregnancy, for any reason, </w:t>
      </w:r>
      <w:proofErr w:type="gramStart"/>
      <w:r w:rsidR="00D60C45" w:rsidRPr="00CB234B">
        <w:rPr>
          <w:rFonts w:ascii="Garamond" w:eastAsia="Garamond" w:hAnsi="Garamond" w:cs="Garamond"/>
          <w:sz w:val="26"/>
          <w:szCs w:val="26"/>
          <w:highlight w:val="white"/>
        </w:rPr>
        <w:t>are covered</w:t>
      </w:r>
      <w:proofErr w:type="gramEnd"/>
      <w:r w:rsidR="00D60C45" w:rsidRPr="00CB234B">
        <w:rPr>
          <w:rFonts w:ascii="Garamond" w:eastAsia="Garamond" w:hAnsi="Garamond" w:cs="Garamond"/>
          <w:sz w:val="26"/>
          <w:szCs w:val="26"/>
          <w:highlight w:val="white"/>
        </w:rPr>
        <w:t xml:space="preserve"> under state funding, and are therefore free to women.</w:t>
      </w:r>
      <w:r w:rsidR="00D60C45" w:rsidRPr="00CB234B">
        <w:rPr>
          <w:rStyle w:val="FootnoteReference"/>
          <w:rFonts w:ascii="Garamond" w:eastAsia="Garamond" w:hAnsi="Garamond" w:cs="Garamond"/>
          <w:sz w:val="26"/>
          <w:szCs w:val="26"/>
          <w:highlight w:val="white"/>
        </w:rPr>
        <w:footnoteReference w:id="81"/>
      </w:r>
      <w:r w:rsidR="00D60C45" w:rsidRPr="00CB234B">
        <w:rPr>
          <w:rFonts w:ascii="Garamond" w:eastAsia="Garamond" w:hAnsi="Garamond" w:cs="Garamond"/>
          <w:sz w:val="26"/>
          <w:szCs w:val="26"/>
          <w:highlight w:val="white"/>
        </w:rPr>
        <w:t xml:space="preserve"> Gynecological exams and intrauterine devices are also free to women and </w:t>
      </w:r>
      <w:proofErr w:type="gramStart"/>
      <w:r w:rsidR="00D60C45" w:rsidRPr="00CB234B">
        <w:rPr>
          <w:rFonts w:ascii="Garamond" w:eastAsia="Garamond" w:hAnsi="Garamond" w:cs="Garamond"/>
          <w:sz w:val="26"/>
          <w:szCs w:val="26"/>
          <w:highlight w:val="white"/>
        </w:rPr>
        <w:t>are funded</w:t>
      </w:r>
      <w:proofErr w:type="gramEnd"/>
      <w:r w:rsidR="00D60C45" w:rsidRPr="00CB234B">
        <w:rPr>
          <w:rFonts w:ascii="Garamond" w:eastAsia="Garamond" w:hAnsi="Garamond" w:cs="Garamond"/>
          <w:sz w:val="26"/>
          <w:szCs w:val="26"/>
          <w:highlight w:val="white"/>
        </w:rPr>
        <w:t xml:space="preserve"> by the state.</w:t>
      </w:r>
      <w:r w:rsidR="00D60C45" w:rsidRPr="00CB234B">
        <w:rPr>
          <w:rStyle w:val="FootnoteReference"/>
          <w:rFonts w:ascii="Garamond" w:eastAsia="Garamond" w:hAnsi="Garamond" w:cs="Garamond"/>
          <w:sz w:val="26"/>
          <w:szCs w:val="26"/>
          <w:highlight w:val="white"/>
        </w:rPr>
        <w:footnoteReference w:id="82"/>
      </w:r>
      <w:r w:rsidR="00D60C45" w:rsidRPr="00CB234B">
        <w:rPr>
          <w:rFonts w:ascii="Garamond" w:eastAsia="Garamond" w:hAnsi="Garamond" w:cs="Garamond"/>
          <w:sz w:val="26"/>
          <w:szCs w:val="26"/>
          <w:highlight w:val="white"/>
        </w:rPr>
        <w:t xml:space="preserve"> </w:t>
      </w:r>
      <w:r w:rsidR="00586B1F" w:rsidRPr="00CB234B">
        <w:rPr>
          <w:rFonts w:ascii="Garamond" w:eastAsia="Garamond" w:hAnsi="Garamond" w:cs="Garamond"/>
          <w:sz w:val="26"/>
          <w:szCs w:val="26"/>
          <w:highlight w:val="white"/>
        </w:rPr>
        <w:t xml:space="preserve">However, Kazakh women have testified that the free public clinics generally do not provide the most thorough service, and women </w:t>
      </w:r>
      <w:proofErr w:type="gramStart"/>
      <w:r w:rsidR="00586B1F" w:rsidRPr="00CB234B">
        <w:rPr>
          <w:rFonts w:ascii="Garamond" w:eastAsia="Garamond" w:hAnsi="Garamond" w:cs="Garamond"/>
          <w:sz w:val="26"/>
          <w:szCs w:val="26"/>
          <w:highlight w:val="white"/>
        </w:rPr>
        <w:t>are forced</w:t>
      </w:r>
      <w:proofErr w:type="gramEnd"/>
      <w:r w:rsidR="00586B1F" w:rsidRPr="00CB234B">
        <w:rPr>
          <w:rFonts w:ascii="Garamond" w:eastAsia="Garamond" w:hAnsi="Garamond" w:cs="Garamond"/>
          <w:sz w:val="26"/>
          <w:szCs w:val="26"/>
          <w:highlight w:val="white"/>
        </w:rPr>
        <w:t xml:space="preserve"> to wait in long lines and “wait for hours.”</w:t>
      </w:r>
      <w:r w:rsidR="00586B1F" w:rsidRPr="00CB234B">
        <w:rPr>
          <w:rStyle w:val="FootnoteReference"/>
          <w:rFonts w:ascii="Garamond" w:eastAsia="Garamond" w:hAnsi="Garamond" w:cs="Garamond"/>
          <w:sz w:val="26"/>
          <w:szCs w:val="26"/>
          <w:highlight w:val="white"/>
        </w:rPr>
        <w:footnoteReference w:id="83"/>
      </w:r>
      <w:r w:rsidR="00586B1F" w:rsidRPr="00CB234B">
        <w:rPr>
          <w:rFonts w:ascii="Garamond" w:eastAsia="Garamond" w:hAnsi="Garamond" w:cs="Garamond"/>
          <w:sz w:val="26"/>
          <w:szCs w:val="26"/>
          <w:highlight w:val="white"/>
        </w:rPr>
        <w:t xml:space="preserve"> </w:t>
      </w:r>
      <w:r w:rsidR="00586B1F" w:rsidRPr="00CB234B">
        <w:rPr>
          <w:rFonts w:ascii="Garamond" w:eastAsia="Garamond" w:hAnsi="Garamond" w:cs="Garamond"/>
          <w:sz w:val="26"/>
          <w:szCs w:val="26"/>
        </w:rPr>
        <w:t>Additionally</w:t>
      </w:r>
      <w:proofErr w:type="gramStart"/>
      <w:r w:rsidR="00586B1F" w:rsidRPr="00CB234B">
        <w:rPr>
          <w:rFonts w:ascii="Garamond" w:eastAsia="Garamond" w:hAnsi="Garamond" w:cs="Garamond"/>
          <w:sz w:val="26"/>
          <w:szCs w:val="26"/>
        </w:rPr>
        <w:t>,  most</w:t>
      </w:r>
      <w:proofErr w:type="gramEnd"/>
      <w:r w:rsidR="00586B1F" w:rsidRPr="00CB234B">
        <w:rPr>
          <w:rFonts w:ascii="Garamond" w:eastAsia="Garamond" w:hAnsi="Garamond" w:cs="Garamond"/>
          <w:sz w:val="26"/>
          <w:szCs w:val="26"/>
        </w:rPr>
        <w:t xml:space="preserve"> women are unaware of the availability</w:t>
      </w:r>
      <w:r w:rsidR="00114F6E" w:rsidRPr="00CB234B">
        <w:rPr>
          <w:rFonts w:ascii="Garamond" w:eastAsia="Garamond" w:hAnsi="Garamond" w:cs="Garamond"/>
          <w:sz w:val="26"/>
          <w:szCs w:val="26"/>
        </w:rPr>
        <w:t xml:space="preserve"> of these services</w:t>
      </w:r>
      <w:r w:rsidR="00586B1F" w:rsidRPr="00CB234B">
        <w:rPr>
          <w:rFonts w:ascii="Garamond" w:eastAsia="Garamond" w:hAnsi="Garamond" w:cs="Garamond"/>
          <w:sz w:val="26"/>
          <w:szCs w:val="26"/>
        </w:rPr>
        <w:t>, particularly in rural areas</w:t>
      </w:r>
      <w:r w:rsidR="00114F6E" w:rsidRPr="00CB234B">
        <w:rPr>
          <w:rFonts w:ascii="Garamond" w:eastAsia="Garamond" w:hAnsi="Garamond" w:cs="Garamond"/>
          <w:sz w:val="26"/>
          <w:szCs w:val="26"/>
        </w:rPr>
        <w:t>,</w:t>
      </w:r>
      <w:r w:rsidR="00586B1F" w:rsidRPr="00CB234B">
        <w:rPr>
          <w:rStyle w:val="FootnoteReference"/>
          <w:rFonts w:ascii="Garamond" w:eastAsia="Garamond" w:hAnsi="Garamond" w:cs="Garamond"/>
          <w:sz w:val="26"/>
          <w:szCs w:val="26"/>
        </w:rPr>
        <w:footnoteReference w:id="84"/>
      </w:r>
      <w:r w:rsidR="00433777" w:rsidRPr="00CB234B">
        <w:rPr>
          <w:rFonts w:ascii="Garamond" w:eastAsia="Garamond" w:hAnsi="Garamond" w:cs="Garamond"/>
          <w:sz w:val="26"/>
          <w:szCs w:val="26"/>
        </w:rPr>
        <w:t xml:space="preserve"> </w:t>
      </w:r>
      <w:r w:rsidR="00114F6E" w:rsidRPr="00CB234B">
        <w:rPr>
          <w:rFonts w:ascii="Garamond" w:eastAsia="Garamond" w:hAnsi="Garamond" w:cs="Garamond"/>
          <w:sz w:val="26"/>
          <w:szCs w:val="26"/>
        </w:rPr>
        <w:t xml:space="preserve">where there </w:t>
      </w:r>
      <w:r w:rsidR="00433777" w:rsidRPr="00CB234B">
        <w:rPr>
          <w:rFonts w:ascii="Garamond" w:eastAsia="Garamond" w:hAnsi="Garamond" w:cs="Garamond"/>
          <w:sz w:val="26"/>
          <w:szCs w:val="26"/>
        </w:rPr>
        <w:t xml:space="preserve">are few health care facilities, </w:t>
      </w:r>
      <w:r w:rsidR="00502666" w:rsidRPr="00CB234B">
        <w:rPr>
          <w:rFonts w:ascii="Garamond" w:eastAsia="Garamond" w:hAnsi="Garamond" w:cs="Garamond"/>
          <w:sz w:val="26"/>
          <w:szCs w:val="26"/>
        </w:rPr>
        <w:t>usually only</w:t>
      </w:r>
      <w:r w:rsidR="00114F6E" w:rsidRPr="00CB234B">
        <w:rPr>
          <w:rFonts w:ascii="Garamond" w:eastAsia="Garamond" w:hAnsi="Garamond" w:cs="Garamond"/>
          <w:sz w:val="26"/>
          <w:szCs w:val="26"/>
        </w:rPr>
        <w:t xml:space="preserve"> staffed by</w:t>
      </w:r>
      <w:r w:rsidR="00502666" w:rsidRPr="00CB234B">
        <w:rPr>
          <w:rFonts w:ascii="Garamond" w:eastAsia="Garamond" w:hAnsi="Garamond" w:cs="Garamond"/>
          <w:sz w:val="26"/>
          <w:szCs w:val="26"/>
        </w:rPr>
        <w:t xml:space="preserve"> </w:t>
      </w:r>
      <w:r w:rsidR="009937DA" w:rsidRPr="00CB234B">
        <w:rPr>
          <w:rFonts w:ascii="Garamond" w:eastAsia="Garamond" w:hAnsi="Garamond" w:cs="Garamond"/>
          <w:sz w:val="26"/>
          <w:szCs w:val="26"/>
        </w:rPr>
        <w:t>an internist</w:t>
      </w:r>
      <w:r w:rsidR="008278E6" w:rsidRPr="00CB234B">
        <w:rPr>
          <w:rFonts w:ascii="Garamond" w:eastAsia="Garamond" w:hAnsi="Garamond" w:cs="Garamond"/>
          <w:sz w:val="26"/>
          <w:szCs w:val="26"/>
        </w:rPr>
        <w:t>, pediatrician, nurse, and s</w:t>
      </w:r>
      <w:r w:rsidR="009937DA" w:rsidRPr="00CB234B">
        <w:rPr>
          <w:rFonts w:ascii="Garamond" w:eastAsia="Garamond" w:hAnsi="Garamond" w:cs="Garamond"/>
          <w:sz w:val="26"/>
          <w:szCs w:val="26"/>
        </w:rPr>
        <w:t>ometimes a midwife. There are few</w:t>
      </w:r>
      <w:r w:rsidR="008278E6" w:rsidRPr="00CB234B">
        <w:rPr>
          <w:rFonts w:ascii="Garamond" w:eastAsia="Garamond" w:hAnsi="Garamond" w:cs="Garamond"/>
          <w:sz w:val="26"/>
          <w:szCs w:val="26"/>
        </w:rPr>
        <w:t xml:space="preserve"> specialists, and particularly women’s health specialists; therefore, </w:t>
      </w:r>
      <w:proofErr w:type="gramStart"/>
      <w:r w:rsidR="008278E6" w:rsidRPr="00CB234B">
        <w:rPr>
          <w:rFonts w:ascii="Garamond" w:eastAsia="Garamond" w:hAnsi="Garamond" w:cs="Garamond"/>
          <w:sz w:val="26"/>
          <w:szCs w:val="26"/>
        </w:rPr>
        <w:t>legal abortions cannot be performed in rural areas, since by law</w:t>
      </w:r>
      <w:proofErr w:type="gramEnd"/>
      <w:r w:rsidR="008278E6" w:rsidRPr="00CB234B">
        <w:rPr>
          <w:rFonts w:ascii="Garamond" w:eastAsia="Garamond" w:hAnsi="Garamond" w:cs="Garamond"/>
          <w:sz w:val="26"/>
          <w:szCs w:val="26"/>
        </w:rPr>
        <w:t>, abortions can only be performed by licensed gynecologists.</w:t>
      </w:r>
      <w:r w:rsidR="008278E6" w:rsidRPr="00CB234B">
        <w:rPr>
          <w:rStyle w:val="FootnoteReference"/>
          <w:rFonts w:ascii="Garamond" w:eastAsia="Garamond" w:hAnsi="Garamond" w:cs="Garamond"/>
          <w:sz w:val="26"/>
          <w:szCs w:val="26"/>
        </w:rPr>
        <w:footnoteReference w:id="85"/>
      </w:r>
      <w:r w:rsidR="00C32532" w:rsidRPr="00CB234B">
        <w:rPr>
          <w:rFonts w:ascii="Garamond" w:eastAsia="Garamond" w:hAnsi="Garamond" w:cs="Garamond"/>
          <w:sz w:val="26"/>
          <w:szCs w:val="26"/>
        </w:rPr>
        <w:t xml:space="preserve"> Under</w:t>
      </w:r>
      <w:r w:rsidR="00D3157C" w:rsidRPr="00CB234B">
        <w:rPr>
          <w:rFonts w:ascii="Garamond" w:eastAsia="Garamond" w:hAnsi="Garamond" w:cs="Garamond"/>
          <w:sz w:val="26"/>
          <w:szCs w:val="26"/>
        </w:rPr>
        <w:t xml:space="preserve"> Kazakhstan Ministry of Health Decree No. 626</w:t>
      </w:r>
      <w:r w:rsidR="00114F6E" w:rsidRPr="00CB234B">
        <w:rPr>
          <w:rFonts w:ascii="Garamond" w:eastAsia="Garamond" w:hAnsi="Garamond" w:cs="Garamond"/>
          <w:sz w:val="26"/>
          <w:szCs w:val="26"/>
        </w:rPr>
        <w:t>.</w:t>
      </w:r>
      <w:r w:rsidR="00C32532" w:rsidRPr="00CB234B">
        <w:rPr>
          <w:rStyle w:val="FootnoteReference"/>
          <w:rFonts w:ascii="Garamond" w:eastAsia="Times New Roman" w:hAnsi="Garamond" w:cs="Times New Roman"/>
          <w:color w:val="auto"/>
          <w:sz w:val="26"/>
          <w:szCs w:val="26"/>
        </w:rPr>
        <w:footnoteReference w:id="86"/>
      </w:r>
      <w:r w:rsidR="00C32532" w:rsidRPr="00CB234B">
        <w:rPr>
          <w:rFonts w:ascii="Garamond" w:eastAsia="Garamond" w:hAnsi="Garamond" w:cs="Garamond"/>
          <w:sz w:val="26"/>
          <w:szCs w:val="26"/>
        </w:rPr>
        <w:t xml:space="preserve"> </w:t>
      </w:r>
      <w:r w:rsidR="008278E6" w:rsidRPr="00CB234B">
        <w:rPr>
          <w:rFonts w:ascii="Garamond" w:eastAsia="Garamond" w:hAnsi="Garamond" w:cs="Garamond"/>
          <w:sz w:val="26"/>
          <w:szCs w:val="26"/>
        </w:rPr>
        <w:t>The government has offered social benefit packages and incentives to specialists who will perfo</w:t>
      </w:r>
      <w:r w:rsidR="009937DA" w:rsidRPr="00CB234B">
        <w:rPr>
          <w:rFonts w:ascii="Garamond" w:eastAsia="Garamond" w:hAnsi="Garamond" w:cs="Garamond"/>
          <w:sz w:val="26"/>
          <w:szCs w:val="26"/>
        </w:rPr>
        <w:t>rm in rural areas, but there is</w:t>
      </w:r>
      <w:r w:rsidR="008278E6" w:rsidRPr="00CB234B">
        <w:rPr>
          <w:rFonts w:ascii="Garamond" w:eastAsia="Garamond" w:hAnsi="Garamond" w:cs="Garamond"/>
          <w:sz w:val="26"/>
          <w:szCs w:val="26"/>
        </w:rPr>
        <w:t xml:space="preserve"> still a lack of such specialists.</w:t>
      </w:r>
      <w:r w:rsidR="008278E6" w:rsidRPr="00CB234B">
        <w:rPr>
          <w:rStyle w:val="FootnoteReference"/>
          <w:rFonts w:ascii="Garamond" w:eastAsia="Garamond" w:hAnsi="Garamond" w:cs="Garamond"/>
          <w:sz w:val="26"/>
          <w:szCs w:val="26"/>
        </w:rPr>
        <w:footnoteReference w:id="87"/>
      </w:r>
    </w:p>
    <w:p w14:paraId="4AB97AE8" w14:textId="389B8C82" w:rsidR="00114F6E" w:rsidRPr="00CB234B" w:rsidRDefault="29EECA82" w:rsidP="00014EEA">
      <w:pPr>
        <w:pStyle w:val="NormalWeb"/>
        <w:ind w:firstLine="720"/>
        <w:jc w:val="both"/>
        <w:textAlignment w:val="baseline"/>
        <w:rPr>
          <w:rFonts w:ascii="Garamond" w:hAnsi="Garamond" w:cs="Arial"/>
          <w:color w:val="000000"/>
          <w:sz w:val="26"/>
          <w:szCs w:val="26"/>
        </w:rPr>
      </w:pPr>
      <w:r w:rsidRPr="00CB234B">
        <w:rPr>
          <w:rFonts w:ascii="Garamond" w:eastAsia="Garamond" w:hAnsi="Garamond" w:cs="Garamond"/>
          <w:sz w:val="26"/>
          <w:szCs w:val="26"/>
        </w:rPr>
        <w:t>4</w:t>
      </w:r>
      <w:r w:rsidR="00DF1631" w:rsidRPr="00CB234B">
        <w:rPr>
          <w:rFonts w:ascii="Garamond" w:eastAsia="Garamond" w:hAnsi="Garamond" w:cs="Garamond"/>
          <w:sz w:val="26"/>
          <w:szCs w:val="26"/>
        </w:rPr>
        <w:t>1</w:t>
      </w:r>
      <w:r w:rsidR="00B978DF" w:rsidRPr="00CB234B">
        <w:rPr>
          <w:rFonts w:ascii="Garamond" w:eastAsia="Garamond" w:hAnsi="Garamond" w:cs="Garamond"/>
          <w:sz w:val="26"/>
          <w:szCs w:val="26"/>
        </w:rPr>
        <w:t xml:space="preserve">) </w:t>
      </w:r>
      <w:r w:rsidR="00F536CB" w:rsidRPr="00CB234B">
        <w:rPr>
          <w:rFonts w:ascii="Garamond" w:eastAsia="Garamond" w:hAnsi="Garamond" w:cs="Garamond"/>
          <w:sz w:val="26"/>
          <w:szCs w:val="26"/>
        </w:rPr>
        <w:t>Furthermore, rural areas in South Kazakhstan tend to be more conservatively traditional and religious, and t</w:t>
      </w:r>
      <w:r w:rsidR="00F536CB" w:rsidRPr="00CB234B">
        <w:rPr>
          <w:rFonts w:ascii="Garamond" w:hAnsi="Garamond" w:cs="Arial"/>
          <w:color w:val="000000"/>
          <w:sz w:val="26"/>
          <w:szCs w:val="26"/>
        </w:rPr>
        <w:t>here are “reported cases where husbands or mothers-in-law, have restricted married women’s access to family planning counselling or other services related to her reproductive health. Such situations violate the individual’s right to obtain the highest attainable standard of health.”</w:t>
      </w:r>
      <w:r w:rsidR="00F536CB" w:rsidRPr="00CB234B">
        <w:rPr>
          <w:rStyle w:val="FootnoteReference"/>
          <w:rFonts w:ascii="Garamond" w:hAnsi="Garamond" w:cs="Arial"/>
          <w:color w:val="000000"/>
          <w:sz w:val="26"/>
          <w:szCs w:val="26"/>
        </w:rPr>
        <w:footnoteReference w:id="88"/>
      </w:r>
      <w:r w:rsidR="00F536CB" w:rsidRPr="00CB234B">
        <w:rPr>
          <w:rFonts w:ascii="Garamond" w:hAnsi="Garamond" w:cs="Arial"/>
          <w:color w:val="000000"/>
          <w:sz w:val="26"/>
          <w:szCs w:val="26"/>
        </w:rPr>
        <w:t xml:space="preserve"> </w:t>
      </w:r>
    </w:p>
    <w:p w14:paraId="3005AA18" w14:textId="77777777" w:rsidR="00114F6E" w:rsidRPr="00CB234B" w:rsidRDefault="00114F6E" w:rsidP="00014EEA">
      <w:pPr>
        <w:pStyle w:val="NormalWeb"/>
        <w:ind w:firstLine="720"/>
        <w:jc w:val="both"/>
        <w:textAlignment w:val="baseline"/>
        <w:rPr>
          <w:rFonts w:ascii="Garamond" w:hAnsi="Garamond" w:cs="Arial"/>
          <w:color w:val="000000"/>
          <w:sz w:val="26"/>
          <w:szCs w:val="26"/>
        </w:rPr>
      </w:pPr>
    </w:p>
    <w:p w14:paraId="05568FE7" w14:textId="426A3590" w:rsidR="00884CAE" w:rsidRPr="00CB234B" w:rsidRDefault="29EECA82" w:rsidP="00014EEA">
      <w:pPr>
        <w:pStyle w:val="NormalWeb"/>
        <w:ind w:firstLine="720"/>
        <w:jc w:val="both"/>
        <w:textAlignment w:val="baseline"/>
        <w:rPr>
          <w:rFonts w:ascii="Garamond" w:hAnsi="Garamond" w:cs="Arial"/>
          <w:color w:val="000000"/>
          <w:sz w:val="26"/>
          <w:szCs w:val="26"/>
        </w:rPr>
      </w:pPr>
      <w:r w:rsidRPr="00CB234B">
        <w:rPr>
          <w:rFonts w:ascii="Garamond" w:eastAsia="Times New Roman" w:hAnsi="Garamond"/>
          <w:sz w:val="26"/>
          <w:szCs w:val="26"/>
        </w:rPr>
        <w:t>4</w:t>
      </w:r>
      <w:r w:rsidR="00DF1631" w:rsidRPr="00CB234B">
        <w:rPr>
          <w:rFonts w:ascii="Garamond" w:eastAsia="Times New Roman" w:hAnsi="Garamond"/>
          <w:sz w:val="26"/>
          <w:szCs w:val="26"/>
        </w:rPr>
        <w:t>2</w:t>
      </w:r>
      <w:r w:rsidR="00884CAE" w:rsidRPr="00CB234B">
        <w:rPr>
          <w:rFonts w:ascii="Garamond" w:eastAsia="Times New Roman" w:hAnsi="Garamond"/>
          <w:sz w:val="26"/>
          <w:szCs w:val="26"/>
        </w:rPr>
        <w:t>) Additionally, doctors performing an abortion are required to conduct interviews to women seeking abortion to “explain ethical, psychological, physiological adverse effects and possible complications.”</w:t>
      </w:r>
      <w:r w:rsidR="00884CAE" w:rsidRPr="00CB234B">
        <w:rPr>
          <w:rStyle w:val="FootnoteReference"/>
          <w:rFonts w:ascii="Garamond" w:eastAsia="Times New Roman" w:hAnsi="Garamond"/>
          <w:sz w:val="26"/>
          <w:szCs w:val="26"/>
        </w:rPr>
        <w:footnoteReference w:id="89"/>
      </w:r>
      <w:r w:rsidR="00884CAE" w:rsidRPr="00CB234B">
        <w:rPr>
          <w:rFonts w:ascii="Garamond" w:eastAsia="Times New Roman" w:hAnsi="Garamond"/>
          <w:sz w:val="26"/>
          <w:szCs w:val="26"/>
        </w:rPr>
        <w:t xml:space="preserve"> However,</w:t>
      </w:r>
      <w:r w:rsidR="00884CAE" w:rsidRPr="00CB234B">
        <w:rPr>
          <w:rFonts w:ascii="Garamond" w:eastAsia="Garamond" w:hAnsi="Garamond" w:cs="Garamond"/>
          <w:sz w:val="26"/>
          <w:szCs w:val="26"/>
        </w:rPr>
        <w:t xml:space="preserve"> </w:t>
      </w:r>
      <w:r w:rsidR="00884CAE" w:rsidRPr="00CB234B">
        <w:rPr>
          <w:rFonts w:ascii="Garamond" w:eastAsia="Garamond" w:hAnsi="Garamond" w:cs="Garamond"/>
          <w:sz w:val="26"/>
          <w:szCs w:val="26"/>
          <w:highlight w:val="white"/>
        </w:rPr>
        <w:t xml:space="preserve">mandatory counseling for unwanted pregnancy can make women feel </w:t>
      </w:r>
      <w:r w:rsidR="00884CAE" w:rsidRPr="00CB234B">
        <w:rPr>
          <w:rFonts w:ascii="Garamond" w:eastAsia="Garamond" w:hAnsi="Garamond" w:cs="Garamond"/>
          <w:sz w:val="26"/>
          <w:szCs w:val="26"/>
          <w:highlight w:val="white"/>
        </w:rPr>
        <w:lastRenderedPageBreak/>
        <w:t>guilty, ashamed or very uncomfortable, which is at odds with the obligation of all states party to the Covenant to encourage reproductive autonomy and freedom.</w:t>
      </w:r>
    </w:p>
    <w:p w14:paraId="752578EA" w14:textId="2A9E71AA" w:rsidR="00B978DF" w:rsidRPr="00CB234B" w:rsidRDefault="29EECA82" w:rsidP="00014EEA">
      <w:pPr>
        <w:pStyle w:val="NormalWeb"/>
        <w:ind w:firstLine="720"/>
        <w:jc w:val="both"/>
        <w:textAlignment w:val="baseline"/>
        <w:rPr>
          <w:rFonts w:ascii="Garamond" w:hAnsi="Garamond" w:cs="Arial"/>
          <w:color w:val="000000"/>
          <w:sz w:val="26"/>
          <w:szCs w:val="26"/>
        </w:rPr>
      </w:pPr>
      <w:r w:rsidRPr="00CB234B">
        <w:rPr>
          <w:rFonts w:ascii="Garamond" w:hAnsi="Garamond" w:cs="Arial"/>
          <w:color w:val="000000"/>
          <w:sz w:val="26"/>
          <w:szCs w:val="26"/>
        </w:rPr>
        <w:t>4</w:t>
      </w:r>
      <w:r w:rsidR="00DF1631" w:rsidRPr="00CB234B">
        <w:rPr>
          <w:rFonts w:ascii="Garamond" w:hAnsi="Garamond" w:cs="Arial"/>
          <w:color w:val="000000"/>
          <w:sz w:val="26"/>
          <w:szCs w:val="26"/>
        </w:rPr>
        <w:t>3</w:t>
      </w:r>
      <w:r w:rsidR="00114F6E" w:rsidRPr="00CB234B">
        <w:rPr>
          <w:rFonts w:ascii="Garamond" w:hAnsi="Garamond" w:cs="Arial"/>
          <w:color w:val="000000"/>
          <w:sz w:val="26"/>
          <w:szCs w:val="26"/>
        </w:rPr>
        <w:t xml:space="preserve">) </w:t>
      </w:r>
      <w:r w:rsidR="00884CAE" w:rsidRPr="00CB234B">
        <w:rPr>
          <w:rFonts w:ascii="Garamond" w:eastAsia="Garamond" w:hAnsi="Garamond" w:cs="Garamond"/>
          <w:sz w:val="26"/>
          <w:szCs w:val="26"/>
        </w:rPr>
        <w:t>Finally</w:t>
      </w:r>
      <w:r w:rsidR="009F395E" w:rsidRPr="00CB234B">
        <w:rPr>
          <w:rFonts w:ascii="Garamond" w:eastAsia="Garamond" w:hAnsi="Garamond" w:cs="Garamond"/>
          <w:sz w:val="26"/>
          <w:szCs w:val="26"/>
        </w:rPr>
        <w:t xml:space="preserve">, </w:t>
      </w:r>
      <w:r w:rsidR="00B613EC" w:rsidRPr="00CB234B">
        <w:rPr>
          <w:rFonts w:ascii="Garamond" w:eastAsia="Garamond" w:hAnsi="Garamond" w:cs="Garamond"/>
          <w:sz w:val="26"/>
          <w:szCs w:val="26"/>
        </w:rPr>
        <w:t>not allowing minors to receive abortions without the consent of their parent/guardian is a violation of these minors’ rights.</w:t>
      </w:r>
      <w:r w:rsidR="009F395E" w:rsidRPr="00CB234B">
        <w:rPr>
          <w:rFonts w:ascii="Garamond" w:eastAsia="Garamond" w:hAnsi="Garamond" w:cs="Garamond"/>
          <w:sz w:val="26"/>
          <w:szCs w:val="26"/>
        </w:rPr>
        <w:t xml:space="preserve"> </w:t>
      </w:r>
      <w:r w:rsidR="00B77AAE" w:rsidRPr="00CB234B">
        <w:rPr>
          <w:rFonts w:ascii="Garamond" w:eastAsia="Garamond" w:hAnsi="Garamond" w:cs="Garamond"/>
          <w:sz w:val="26"/>
          <w:szCs w:val="26"/>
        </w:rPr>
        <w:t xml:space="preserve">If a parent/guardian forbids a minor from receiving an abortion, </w:t>
      </w:r>
      <w:r w:rsidR="00610599" w:rsidRPr="00CB234B">
        <w:rPr>
          <w:rFonts w:ascii="Garamond" w:eastAsia="Garamond" w:hAnsi="Garamond" w:cs="Garamond"/>
          <w:sz w:val="26"/>
          <w:szCs w:val="26"/>
        </w:rPr>
        <w:t xml:space="preserve">it can put her at risk. </w:t>
      </w:r>
      <w:r w:rsidR="00B978DF" w:rsidRPr="00CB234B">
        <w:rPr>
          <w:rFonts w:ascii="Garamond" w:eastAsia="Garamond" w:hAnsi="Garamond" w:cs="Garamond"/>
          <w:sz w:val="26"/>
          <w:szCs w:val="26"/>
        </w:rPr>
        <w:t>Particularly for adolescent girls, it can be dangerous to carry a pregnancy to full term. In fact, the risk of death from abortion through the middle of the second trimester is lower than the risk of death in childbirth.</w:t>
      </w:r>
      <w:r w:rsidR="00B978DF" w:rsidRPr="00CB234B">
        <w:rPr>
          <w:rFonts w:ascii="Garamond" w:eastAsia="Garamond" w:hAnsi="Garamond" w:cs="Garamond"/>
          <w:sz w:val="26"/>
          <w:szCs w:val="26"/>
          <w:vertAlign w:val="superscript"/>
        </w:rPr>
        <w:footnoteReference w:id="90"/>
      </w:r>
      <w:r w:rsidR="00B77AAE" w:rsidRPr="00CB234B">
        <w:rPr>
          <w:rFonts w:ascii="Garamond" w:eastAsia="Garamond" w:hAnsi="Garamond" w:cs="Garamond"/>
          <w:sz w:val="26"/>
          <w:szCs w:val="26"/>
        </w:rPr>
        <w:t xml:space="preserve"> </w:t>
      </w:r>
      <w:r w:rsidR="00B978DF" w:rsidRPr="00CB234B">
        <w:rPr>
          <w:rFonts w:ascii="Garamond" w:eastAsia="Garamond" w:hAnsi="Garamond" w:cs="Garamond"/>
          <w:sz w:val="26"/>
          <w:szCs w:val="26"/>
        </w:rPr>
        <w:t>Whatever the reason, the woman should be in charge of her decision without the interference of the government</w:t>
      </w:r>
      <w:r w:rsidR="009937DA" w:rsidRPr="00CB234B">
        <w:rPr>
          <w:rFonts w:ascii="Garamond" w:eastAsia="Garamond" w:hAnsi="Garamond" w:cs="Garamond"/>
          <w:sz w:val="26"/>
          <w:szCs w:val="26"/>
        </w:rPr>
        <w:t xml:space="preserve"> or her family</w:t>
      </w:r>
      <w:r w:rsidR="00B978DF" w:rsidRPr="00CB234B">
        <w:rPr>
          <w:rFonts w:ascii="Garamond" w:eastAsia="Garamond" w:hAnsi="Garamond" w:cs="Garamond"/>
          <w:sz w:val="26"/>
          <w:szCs w:val="26"/>
        </w:rPr>
        <w:t xml:space="preserve">. </w:t>
      </w:r>
    </w:p>
    <w:p w14:paraId="399CA4CA" w14:textId="77777777" w:rsidR="00B978DF" w:rsidRPr="00CB234B" w:rsidRDefault="00B978DF" w:rsidP="00014EEA">
      <w:pPr>
        <w:pStyle w:val="Heading3"/>
        <w:spacing w:before="100" w:beforeAutospacing="1" w:after="100" w:afterAutospacing="1" w:line="240" w:lineRule="auto"/>
        <w:ind w:firstLine="720"/>
        <w:jc w:val="both"/>
        <w:rPr>
          <w:rFonts w:ascii="Garamond" w:eastAsia="Garamond" w:hAnsi="Garamond" w:cs="Garamond"/>
          <w:b/>
          <w:i/>
          <w:color w:val="000000"/>
          <w:sz w:val="26"/>
          <w:szCs w:val="26"/>
          <w:u w:val="single"/>
        </w:rPr>
      </w:pPr>
      <w:bookmarkStart w:id="24" w:name="_35nkun2" w:colFirst="0" w:colLast="0"/>
      <w:bookmarkStart w:id="25" w:name="_Toc535310383"/>
      <w:bookmarkEnd w:id="24"/>
      <w:r w:rsidRPr="00CB234B">
        <w:rPr>
          <w:rFonts w:ascii="Garamond" w:eastAsia="Garamond" w:hAnsi="Garamond" w:cs="Garamond"/>
          <w:i/>
          <w:color w:val="000000"/>
          <w:sz w:val="26"/>
          <w:szCs w:val="26"/>
          <w:u w:val="single"/>
        </w:rPr>
        <w:t>Contraception</w:t>
      </w:r>
      <w:bookmarkEnd w:id="25"/>
    </w:p>
    <w:p w14:paraId="496AB5EB" w14:textId="1B7B452D" w:rsidR="00B978DF" w:rsidRPr="00CB234B" w:rsidRDefault="29EECA82" w:rsidP="002129BD">
      <w:pPr>
        <w:spacing w:before="100" w:beforeAutospacing="1" w:after="100" w:afterAutospacing="1" w:line="240" w:lineRule="auto"/>
        <w:ind w:firstLine="720"/>
        <w:jc w:val="both"/>
        <w:rPr>
          <w:rFonts w:ascii="Garamond" w:eastAsia="Garamond" w:hAnsi="Garamond" w:cs="Garamond"/>
          <w:sz w:val="26"/>
          <w:szCs w:val="26"/>
          <w:highlight w:val="white"/>
        </w:rPr>
      </w:pPr>
      <w:r w:rsidRPr="00CB234B">
        <w:rPr>
          <w:rFonts w:ascii="Garamond" w:eastAsia="Garamond" w:hAnsi="Garamond" w:cs="Garamond"/>
          <w:sz w:val="26"/>
          <w:szCs w:val="26"/>
          <w:highlight w:val="white"/>
        </w:rPr>
        <w:t>4</w:t>
      </w:r>
      <w:r w:rsidR="00DF1631" w:rsidRPr="00CB234B">
        <w:rPr>
          <w:rFonts w:ascii="Garamond" w:eastAsia="Garamond" w:hAnsi="Garamond" w:cs="Garamond"/>
          <w:sz w:val="26"/>
          <w:szCs w:val="26"/>
          <w:highlight w:val="white"/>
        </w:rPr>
        <w:t>4</w:t>
      </w:r>
      <w:r w:rsidR="00B978DF" w:rsidRPr="00CB234B">
        <w:rPr>
          <w:rFonts w:ascii="Garamond" w:eastAsia="Garamond" w:hAnsi="Garamond" w:cs="Garamond"/>
          <w:sz w:val="26"/>
          <w:szCs w:val="26"/>
          <w:highlight w:val="white"/>
        </w:rPr>
        <w:t xml:space="preserve">) </w:t>
      </w:r>
      <w:r w:rsidR="00D053C5" w:rsidRPr="00CB234B">
        <w:rPr>
          <w:rFonts w:ascii="Garamond" w:eastAsia="Garamond" w:hAnsi="Garamond" w:cs="Garamond"/>
          <w:sz w:val="26"/>
          <w:szCs w:val="26"/>
          <w:highlight w:val="white"/>
        </w:rPr>
        <w:t>Kazakhstan</w:t>
      </w:r>
      <w:r w:rsidR="00B978DF" w:rsidRPr="00CB234B">
        <w:rPr>
          <w:rFonts w:ascii="Garamond" w:eastAsia="Garamond" w:hAnsi="Garamond" w:cs="Garamond"/>
          <w:sz w:val="26"/>
          <w:szCs w:val="26"/>
          <w:highlight w:val="white"/>
        </w:rPr>
        <w:t xml:space="preserve"> fares </w:t>
      </w:r>
      <w:r w:rsidR="000D3CFF" w:rsidRPr="00CB234B">
        <w:rPr>
          <w:rFonts w:ascii="Garamond" w:eastAsia="Garamond" w:hAnsi="Garamond" w:cs="Garamond"/>
          <w:sz w:val="26"/>
          <w:szCs w:val="26"/>
          <w:highlight w:val="white"/>
        </w:rPr>
        <w:t>worse on the issue of access to c</w:t>
      </w:r>
      <w:r w:rsidR="00C32532" w:rsidRPr="00CB234B">
        <w:rPr>
          <w:rFonts w:ascii="Garamond" w:eastAsia="Garamond" w:hAnsi="Garamond" w:cs="Garamond"/>
          <w:sz w:val="26"/>
          <w:szCs w:val="26"/>
          <w:highlight w:val="white"/>
        </w:rPr>
        <w:t>ontraception. It</w:t>
      </w:r>
      <w:r w:rsidR="00B978DF" w:rsidRPr="00CB234B">
        <w:rPr>
          <w:rFonts w:ascii="Garamond" w:eastAsia="Garamond" w:hAnsi="Garamond" w:cs="Garamond"/>
          <w:sz w:val="26"/>
          <w:szCs w:val="26"/>
          <w:highlight w:val="white"/>
        </w:rPr>
        <w:t xml:space="preserve"> could make further progress towards ensuring greater reproductive autonomy of women.</w:t>
      </w:r>
      <w:r w:rsidR="001A27A7" w:rsidRPr="00CB234B">
        <w:rPr>
          <w:rFonts w:ascii="Garamond" w:eastAsia="Garamond" w:hAnsi="Garamond" w:cs="Garamond"/>
          <w:sz w:val="26"/>
          <w:szCs w:val="26"/>
          <w:highlight w:val="white"/>
        </w:rPr>
        <w:t xml:space="preserve"> </w:t>
      </w:r>
    </w:p>
    <w:p w14:paraId="06D2457B" w14:textId="2250427D" w:rsidR="00C32532" w:rsidRPr="00CB234B" w:rsidRDefault="00DF1631" w:rsidP="00014EEA">
      <w:pPr>
        <w:pStyle w:val="NormalWeb"/>
        <w:ind w:firstLine="720"/>
        <w:jc w:val="both"/>
        <w:textAlignment w:val="baseline"/>
        <w:rPr>
          <w:rFonts w:ascii="Garamond" w:hAnsi="Garamond" w:cs="Arial"/>
          <w:color w:val="000000"/>
          <w:sz w:val="26"/>
          <w:szCs w:val="26"/>
        </w:rPr>
      </w:pPr>
      <w:r w:rsidRPr="00CB234B">
        <w:rPr>
          <w:rFonts w:ascii="Garamond" w:hAnsi="Garamond" w:cs="Arial"/>
          <w:color w:val="000000"/>
          <w:sz w:val="26"/>
          <w:szCs w:val="26"/>
        </w:rPr>
        <w:t>45</w:t>
      </w:r>
      <w:r w:rsidR="00DE3FCA" w:rsidRPr="00CB234B">
        <w:rPr>
          <w:rFonts w:ascii="Garamond" w:hAnsi="Garamond" w:cs="Arial"/>
          <w:color w:val="000000"/>
          <w:sz w:val="26"/>
          <w:szCs w:val="26"/>
        </w:rPr>
        <w:t xml:space="preserve">) </w:t>
      </w:r>
      <w:r w:rsidR="00837CE7" w:rsidRPr="00CB234B">
        <w:rPr>
          <w:rFonts w:ascii="Garamond" w:hAnsi="Garamond" w:cs="Arial"/>
          <w:color w:val="000000"/>
          <w:sz w:val="26"/>
          <w:szCs w:val="26"/>
        </w:rPr>
        <w:t xml:space="preserve">Citizens </w:t>
      </w:r>
      <w:proofErr w:type="gramStart"/>
      <w:r w:rsidR="00837CE7" w:rsidRPr="00CB234B">
        <w:rPr>
          <w:rFonts w:ascii="Garamond" w:hAnsi="Garamond" w:cs="Arial"/>
          <w:color w:val="000000"/>
          <w:sz w:val="26"/>
          <w:szCs w:val="26"/>
        </w:rPr>
        <w:t>are given</w:t>
      </w:r>
      <w:proofErr w:type="gramEnd"/>
      <w:r w:rsidR="00837CE7" w:rsidRPr="00CB234B">
        <w:rPr>
          <w:rFonts w:ascii="Garamond" w:hAnsi="Garamond" w:cs="Arial"/>
          <w:color w:val="000000"/>
          <w:sz w:val="26"/>
          <w:szCs w:val="26"/>
        </w:rPr>
        <w:t xml:space="preserve"> the right to use and free choice of contraceptives under Article 96 of the Code on the Right of People’s Health and the Health Care System.</w:t>
      </w:r>
      <w:r w:rsidR="00837CE7" w:rsidRPr="00CB234B">
        <w:rPr>
          <w:rStyle w:val="FootnoteReference"/>
          <w:rFonts w:ascii="Garamond" w:hAnsi="Garamond" w:cs="Arial"/>
          <w:color w:val="000000"/>
          <w:sz w:val="26"/>
          <w:szCs w:val="26"/>
        </w:rPr>
        <w:footnoteReference w:id="91"/>
      </w:r>
      <w:r w:rsidR="00837CE7" w:rsidRPr="00CB234B">
        <w:rPr>
          <w:rFonts w:ascii="Garamond" w:hAnsi="Garamond" w:cs="Arial"/>
          <w:color w:val="000000"/>
          <w:sz w:val="26"/>
          <w:szCs w:val="26"/>
        </w:rPr>
        <w:t xml:space="preserve"> </w:t>
      </w:r>
      <w:r w:rsidR="00DE3FCA" w:rsidRPr="00CB234B">
        <w:rPr>
          <w:rFonts w:ascii="Garamond" w:hAnsi="Garamond" w:cs="Arial"/>
          <w:color w:val="000000"/>
          <w:sz w:val="26"/>
          <w:szCs w:val="26"/>
        </w:rPr>
        <w:t xml:space="preserve">Ministry of Health Degree No. 881 </w:t>
      </w:r>
      <w:r w:rsidR="00837CE7" w:rsidRPr="00CB234B">
        <w:rPr>
          <w:rFonts w:ascii="Garamond" w:hAnsi="Garamond" w:cs="Arial"/>
          <w:color w:val="000000"/>
          <w:sz w:val="26"/>
          <w:szCs w:val="26"/>
        </w:rPr>
        <w:t xml:space="preserve">further </w:t>
      </w:r>
      <w:r w:rsidR="00DE3FCA" w:rsidRPr="00CB234B">
        <w:rPr>
          <w:rFonts w:ascii="Garamond" w:hAnsi="Garamond" w:cs="Arial"/>
          <w:color w:val="000000"/>
          <w:sz w:val="26"/>
          <w:szCs w:val="26"/>
        </w:rPr>
        <w:t>“outlines activities and responsibilities of regional administrative unit health departments to ensure the provision of reproductive health services, including contraceptives at all regions.”</w:t>
      </w:r>
      <w:r w:rsidR="00DE3FCA" w:rsidRPr="00CB234B">
        <w:rPr>
          <w:rStyle w:val="FootnoteReference"/>
          <w:rFonts w:ascii="Garamond" w:hAnsi="Garamond" w:cs="Arial"/>
          <w:color w:val="000000"/>
          <w:sz w:val="26"/>
          <w:szCs w:val="26"/>
        </w:rPr>
        <w:footnoteReference w:id="92"/>
      </w:r>
      <w:r w:rsidR="00DE3FCA" w:rsidRPr="00CB234B">
        <w:rPr>
          <w:rFonts w:ascii="Garamond" w:hAnsi="Garamond" w:cs="Arial"/>
          <w:color w:val="000000"/>
          <w:sz w:val="26"/>
          <w:szCs w:val="26"/>
        </w:rPr>
        <w:t xml:space="preserve"> </w:t>
      </w:r>
      <w:r w:rsidR="00837CE7" w:rsidRPr="00CB234B">
        <w:rPr>
          <w:rFonts w:ascii="Garamond" w:hAnsi="Garamond" w:cs="Arial"/>
          <w:color w:val="000000"/>
          <w:sz w:val="26"/>
          <w:szCs w:val="26"/>
        </w:rPr>
        <w:t>Under the state benefit pl</w:t>
      </w:r>
      <w:r w:rsidR="00D5557E" w:rsidRPr="00CB234B">
        <w:rPr>
          <w:rFonts w:ascii="Garamond" w:hAnsi="Garamond" w:cs="Arial"/>
          <w:color w:val="000000"/>
          <w:sz w:val="26"/>
          <w:szCs w:val="26"/>
        </w:rPr>
        <w:t xml:space="preserve">an, outpatient pharmaceuticals </w:t>
      </w:r>
      <w:proofErr w:type="gramStart"/>
      <w:r w:rsidR="00837CE7" w:rsidRPr="00CB234B">
        <w:rPr>
          <w:rFonts w:ascii="Garamond" w:hAnsi="Garamond" w:cs="Arial"/>
          <w:color w:val="000000"/>
          <w:sz w:val="26"/>
          <w:szCs w:val="26"/>
        </w:rPr>
        <w:t>are made</w:t>
      </w:r>
      <w:proofErr w:type="gramEnd"/>
      <w:r w:rsidR="00837CE7" w:rsidRPr="00CB234B">
        <w:rPr>
          <w:rFonts w:ascii="Garamond" w:hAnsi="Garamond" w:cs="Arial"/>
          <w:color w:val="000000"/>
          <w:sz w:val="26"/>
          <w:szCs w:val="26"/>
        </w:rPr>
        <w:t xml:space="preserve"> available to all women of reproductive age</w:t>
      </w:r>
      <w:r w:rsidR="00C32532" w:rsidRPr="00CB234B">
        <w:rPr>
          <w:rFonts w:ascii="Garamond" w:hAnsi="Garamond" w:cs="Arial"/>
          <w:color w:val="000000"/>
          <w:sz w:val="26"/>
          <w:szCs w:val="26"/>
        </w:rPr>
        <w:t>.</w:t>
      </w:r>
      <w:r w:rsidR="00837CE7" w:rsidRPr="00CB234B">
        <w:rPr>
          <w:rStyle w:val="FootnoteReference"/>
          <w:rFonts w:ascii="Garamond" w:hAnsi="Garamond" w:cs="Arial"/>
          <w:color w:val="000000"/>
          <w:sz w:val="26"/>
          <w:szCs w:val="26"/>
        </w:rPr>
        <w:footnoteReference w:id="93"/>
      </w:r>
    </w:p>
    <w:p w14:paraId="654BC090" w14:textId="63198E96" w:rsidR="00C32532" w:rsidRPr="00CB234B" w:rsidRDefault="00DF1631" w:rsidP="00014EEA">
      <w:pPr>
        <w:pStyle w:val="NormalWeb"/>
        <w:ind w:firstLine="720"/>
        <w:jc w:val="both"/>
        <w:textAlignment w:val="baseline"/>
        <w:rPr>
          <w:rFonts w:ascii="Garamond" w:hAnsi="Garamond" w:cs="Arial"/>
          <w:color w:val="000000"/>
          <w:sz w:val="26"/>
          <w:szCs w:val="26"/>
        </w:rPr>
      </w:pPr>
      <w:r w:rsidRPr="00CB234B">
        <w:rPr>
          <w:rFonts w:ascii="Garamond" w:hAnsi="Garamond" w:cs="Arial"/>
          <w:color w:val="000000"/>
          <w:sz w:val="26"/>
          <w:szCs w:val="26"/>
        </w:rPr>
        <w:t>46</w:t>
      </w:r>
      <w:r w:rsidR="00A66164" w:rsidRPr="00CB234B">
        <w:rPr>
          <w:rFonts w:ascii="Garamond" w:hAnsi="Garamond" w:cs="Arial"/>
          <w:color w:val="000000"/>
          <w:sz w:val="26"/>
          <w:szCs w:val="26"/>
        </w:rPr>
        <w:t xml:space="preserve">) </w:t>
      </w:r>
      <w:r w:rsidR="00C32532" w:rsidRPr="00CB234B">
        <w:rPr>
          <w:rFonts w:ascii="Garamond" w:hAnsi="Garamond" w:cs="Arial"/>
          <w:color w:val="000000"/>
          <w:sz w:val="26"/>
          <w:szCs w:val="26"/>
        </w:rPr>
        <w:t xml:space="preserve">However, </w:t>
      </w:r>
      <w:r w:rsidR="00D5557E" w:rsidRPr="00CB234B">
        <w:rPr>
          <w:rFonts w:ascii="Garamond" w:hAnsi="Garamond" w:cs="Arial"/>
          <w:color w:val="000000"/>
          <w:sz w:val="26"/>
          <w:szCs w:val="26"/>
        </w:rPr>
        <w:t>contraceptives are</w:t>
      </w:r>
      <w:r w:rsidR="00C32532" w:rsidRPr="00CB234B">
        <w:rPr>
          <w:rFonts w:ascii="Garamond" w:hAnsi="Garamond" w:cs="Arial"/>
          <w:color w:val="000000"/>
          <w:sz w:val="26"/>
          <w:szCs w:val="26"/>
        </w:rPr>
        <w:t xml:space="preserve"> not</w:t>
      </w:r>
      <w:r w:rsidR="00D5557E" w:rsidRPr="00CB234B">
        <w:rPr>
          <w:rFonts w:ascii="Garamond" w:hAnsi="Garamond" w:cs="Arial"/>
          <w:color w:val="000000"/>
          <w:sz w:val="26"/>
          <w:szCs w:val="26"/>
        </w:rPr>
        <w:t xml:space="preserve"> </w:t>
      </w:r>
      <w:r w:rsidR="00C32532" w:rsidRPr="00CB234B">
        <w:rPr>
          <w:rFonts w:ascii="Garamond" w:hAnsi="Garamond" w:cs="Arial"/>
          <w:color w:val="000000"/>
          <w:sz w:val="26"/>
          <w:szCs w:val="26"/>
        </w:rPr>
        <w:t>included among the</w:t>
      </w:r>
      <w:r w:rsidR="00D5557E" w:rsidRPr="00CB234B">
        <w:rPr>
          <w:rFonts w:ascii="Garamond" w:hAnsi="Garamond" w:cs="Arial"/>
          <w:color w:val="000000"/>
          <w:sz w:val="26"/>
          <w:szCs w:val="26"/>
        </w:rPr>
        <w:t xml:space="preserve"> outpatient pharmaceuticals that are accessible to the population free of charge or at a reduced cost.</w:t>
      </w:r>
      <w:r w:rsidR="00D5557E" w:rsidRPr="00CB234B">
        <w:rPr>
          <w:rStyle w:val="FootnoteReference"/>
          <w:rFonts w:ascii="Garamond" w:hAnsi="Garamond" w:cs="Arial"/>
          <w:color w:val="000000"/>
          <w:sz w:val="26"/>
          <w:szCs w:val="26"/>
        </w:rPr>
        <w:footnoteReference w:id="94"/>
      </w:r>
      <w:r w:rsidR="00D5557E" w:rsidRPr="00CB234B">
        <w:rPr>
          <w:rFonts w:ascii="Garamond" w:hAnsi="Garamond" w:cs="Arial"/>
          <w:color w:val="000000"/>
          <w:sz w:val="26"/>
          <w:szCs w:val="26"/>
        </w:rPr>
        <w:t xml:space="preserve"> Additionally</w:t>
      </w:r>
      <w:r w:rsidR="00DE3FCA" w:rsidRPr="00CB234B">
        <w:rPr>
          <w:rFonts w:ascii="Garamond" w:hAnsi="Garamond" w:cs="Arial"/>
          <w:color w:val="000000"/>
          <w:sz w:val="26"/>
          <w:szCs w:val="26"/>
        </w:rPr>
        <w:t xml:space="preserve">, mechanisms for the provision of contraceptives </w:t>
      </w:r>
      <w:proofErr w:type="gramStart"/>
      <w:r w:rsidR="00DE3FCA" w:rsidRPr="00CB234B">
        <w:rPr>
          <w:rFonts w:ascii="Garamond" w:hAnsi="Garamond" w:cs="Arial"/>
          <w:color w:val="000000"/>
          <w:sz w:val="26"/>
          <w:szCs w:val="26"/>
        </w:rPr>
        <w:t>are not regulated and monitored by the Ministry of Health</w:t>
      </w:r>
      <w:proofErr w:type="gramEnd"/>
      <w:r w:rsidR="00DE3FCA" w:rsidRPr="00CB234B">
        <w:rPr>
          <w:rFonts w:ascii="Garamond" w:hAnsi="Garamond" w:cs="Arial"/>
          <w:color w:val="000000"/>
          <w:sz w:val="26"/>
          <w:szCs w:val="26"/>
        </w:rPr>
        <w:t xml:space="preserve">. Prices of contraceptives are unregulated on the open market, which causes them to </w:t>
      </w:r>
      <w:proofErr w:type="gramStart"/>
      <w:r w:rsidR="00DE3FCA" w:rsidRPr="00CB234B">
        <w:rPr>
          <w:rFonts w:ascii="Garamond" w:hAnsi="Garamond" w:cs="Arial"/>
          <w:color w:val="000000"/>
          <w:sz w:val="26"/>
          <w:szCs w:val="26"/>
        </w:rPr>
        <w:t>be driven</w:t>
      </w:r>
      <w:proofErr w:type="gramEnd"/>
      <w:r w:rsidR="00DE3FCA" w:rsidRPr="00CB234B">
        <w:rPr>
          <w:rFonts w:ascii="Garamond" w:hAnsi="Garamond" w:cs="Arial"/>
          <w:color w:val="000000"/>
          <w:sz w:val="26"/>
          <w:szCs w:val="26"/>
        </w:rPr>
        <w:t xml:space="preserve"> up by pharmaceutical companies, making them inaccessible to large portions of the population.</w:t>
      </w:r>
      <w:r w:rsidR="00DE3FCA" w:rsidRPr="00CB234B">
        <w:rPr>
          <w:rStyle w:val="FootnoteReference"/>
          <w:rFonts w:ascii="Garamond" w:hAnsi="Garamond" w:cs="Arial"/>
          <w:color w:val="000000"/>
          <w:sz w:val="26"/>
          <w:szCs w:val="26"/>
        </w:rPr>
        <w:footnoteReference w:id="95"/>
      </w:r>
    </w:p>
    <w:p w14:paraId="1DD1DEBA" w14:textId="6348A89E" w:rsidR="00B978DF" w:rsidRPr="00CB234B" w:rsidRDefault="00DF1631" w:rsidP="00014EEA">
      <w:pPr>
        <w:pStyle w:val="NormalWeb"/>
        <w:ind w:firstLine="720"/>
        <w:jc w:val="both"/>
        <w:textAlignment w:val="baseline"/>
        <w:rPr>
          <w:rFonts w:ascii="Garamond" w:hAnsi="Garamond" w:cs="Arial"/>
          <w:color w:val="000000"/>
          <w:sz w:val="26"/>
          <w:szCs w:val="26"/>
        </w:rPr>
      </w:pPr>
      <w:r w:rsidRPr="00CB234B">
        <w:rPr>
          <w:rFonts w:ascii="Garamond" w:hAnsi="Garamond" w:cs="Arial"/>
          <w:color w:val="000000"/>
          <w:sz w:val="26"/>
          <w:szCs w:val="26"/>
        </w:rPr>
        <w:t>47</w:t>
      </w:r>
      <w:r w:rsidR="00292E54" w:rsidRPr="00CB234B">
        <w:rPr>
          <w:rFonts w:ascii="Garamond" w:hAnsi="Garamond" w:cs="Arial"/>
          <w:color w:val="000000"/>
          <w:sz w:val="26"/>
          <w:szCs w:val="26"/>
        </w:rPr>
        <w:t xml:space="preserve">) </w:t>
      </w:r>
      <w:r w:rsidR="00C32532" w:rsidRPr="00CB234B">
        <w:rPr>
          <w:rFonts w:ascii="Garamond" w:hAnsi="Garamond" w:cs="Arial"/>
          <w:color w:val="000000"/>
          <w:sz w:val="26"/>
          <w:szCs w:val="26"/>
        </w:rPr>
        <w:t>Even more alarmingly</w:t>
      </w:r>
      <w:r w:rsidR="00DE3FCA" w:rsidRPr="00CB234B">
        <w:rPr>
          <w:rFonts w:ascii="Garamond" w:hAnsi="Garamond" w:cs="Arial"/>
          <w:color w:val="000000"/>
          <w:sz w:val="26"/>
          <w:szCs w:val="26"/>
        </w:rPr>
        <w:t xml:space="preserve">, some contraceptives are completely unavailable on the market, since they </w:t>
      </w:r>
      <w:proofErr w:type="gramStart"/>
      <w:r w:rsidR="00DE3FCA" w:rsidRPr="00CB234B">
        <w:rPr>
          <w:rFonts w:ascii="Garamond" w:hAnsi="Garamond" w:cs="Arial"/>
          <w:color w:val="000000"/>
          <w:sz w:val="26"/>
          <w:szCs w:val="26"/>
        </w:rPr>
        <w:t xml:space="preserve">are </w:t>
      </w:r>
      <w:r w:rsidR="00C32532" w:rsidRPr="00CB234B">
        <w:rPr>
          <w:rFonts w:ascii="Garamond" w:hAnsi="Garamond" w:cs="Arial"/>
          <w:color w:val="000000"/>
          <w:sz w:val="26"/>
          <w:szCs w:val="26"/>
        </w:rPr>
        <w:t>not registered</w:t>
      </w:r>
      <w:proofErr w:type="gramEnd"/>
      <w:r w:rsidR="00C32532" w:rsidRPr="00CB234B">
        <w:rPr>
          <w:rFonts w:ascii="Garamond" w:hAnsi="Garamond" w:cs="Arial"/>
          <w:color w:val="000000"/>
          <w:sz w:val="26"/>
          <w:szCs w:val="26"/>
        </w:rPr>
        <w:t xml:space="preserve"> within the state. T</w:t>
      </w:r>
      <w:r w:rsidR="00DE3FCA" w:rsidRPr="00CB234B">
        <w:rPr>
          <w:rFonts w:ascii="Garamond" w:hAnsi="Garamond" w:cs="Arial"/>
          <w:color w:val="000000"/>
          <w:sz w:val="26"/>
          <w:szCs w:val="26"/>
        </w:rPr>
        <w:t xml:space="preserve">hese include </w:t>
      </w:r>
      <w:proofErr w:type="spellStart"/>
      <w:r w:rsidR="00DE3FCA" w:rsidRPr="00CB234B">
        <w:rPr>
          <w:rFonts w:ascii="Garamond" w:hAnsi="Garamond" w:cs="Arial"/>
          <w:color w:val="000000"/>
          <w:sz w:val="26"/>
          <w:szCs w:val="26"/>
        </w:rPr>
        <w:t>transderm</w:t>
      </w:r>
      <w:proofErr w:type="spellEnd"/>
      <w:r w:rsidR="00DE3FCA" w:rsidRPr="00CB234B">
        <w:rPr>
          <w:rFonts w:ascii="Garamond" w:hAnsi="Garamond" w:cs="Arial"/>
          <w:color w:val="000000"/>
          <w:sz w:val="26"/>
          <w:szCs w:val="26"/>
        </w:rPr>
        <w:t xml:space="preserve"> patches, female condoms, and </w:t>
      </w:r>
      <w:r w:rsidR="009B0AC1" w:rsidRPr="00CB234B">
        <w:rPr>
          <w:rFonts w:ascii="Garamond" w:hAnsi="Garamond" w:cs="Arial"/>
          <w:color w:val="000000"/>
          <w:sz w:val="26"/>
          <w:szCs w:val="26"/>
        </w:rPr>
        <w:t>intra-uterine devices</w:t>
      </w:r>
      <w:r w:rsidR="00DE3FCA" w:rsidRPr="00CB234B">
        <w:rPr>
          <w:rFonts w:ascii="Garamond" w:hAnsi="Garamond" w:cs="Arial"/>
          <w:color w:val="000000"/>
          <w:sz w:val="26"/>
          <w:szCs w:val="26"/>
        </w:rPr>
        <w:t>.</w:t>
      </w:r>
      <w:r w:rsidR="00837CE7" w:rsidRPr="00CB234B">
        <w:rPr>
          <w:rFonts w:ascii="Garamond" w:hAnsi="Garamond" w:cs="Arial"/>
          <w:color w:val="000000"/>
          <w:sz w:val="26"/>
          <w:szCs w:val="26"/>
        </w:rPr>
        <w:t xml:space="preserve"> Although the Code on the Right of People’s Health and the Health Care System gives citizens the right of free choice of contraceptives, the state does not make all methods of </w:t>
      </w:r>
      <w:r w:rsidR="00837CE7" w:rsidRPr="00CB234B">
        <w:rPr>
          <w:rFonts w:ascii="Garamond" w:hAnsi="Garamond" w:cs="Arial"/>
          <w:color w:val="000000"/>
          <w:sz w:val="26"/>
          <w:szCs w:val="26"/>
        </w:rPr>
        <w:lastRenderedPageBreak/>
        <w:t>contraceptives available, thereby nullifying this right. The Code also says nothing about government co</w:t>
      </w:r>
      <w:r w:rsidR="000473DE" w:rsidRPr="00CB234B">
        <w:rPr>
          <w:rFonts w:ascii="Garamond" w:hAnsi="Garamond" w:cs="Arial"/>
          <w:color w:val="000000"/>
          <w:sz w:val="26"/>
          <w:szCs w:val="26"/>
        </w:rPr>
        <w:t>mmitments to meet contraceptives</w:t>
      </w:r>
      <w:r w:rsidR="00837CE7" w:rsidRPr="00CB234B">
        <w:rPr>
          <w:rFonts w:ascii="Garamond" w:hAnsi="Garamond" w:cs="Arial"/>
          <w:color w:val="000000"/>
          <w:sz w:val="26"/>
          <w:szCs w:val="26"/>
        </w:rPr>
        <w:t xml:space="preserve"> needs of the population.</w:t>
      </w:r>
      <w:r w:rsidR="00837CE7" w:rsidRPr="00CB234B">
        <w:rPr>
          <w:rStyle w:val="FootnoteReference"/>
          <w:rFonts w:ascii="Garamond" w:hAnsi="Garamond" w:cs="Arial"/>
          <w:color w:val="000000"/>
          <w:sz w:val="26"/>
          <w:szCs w:val="26"/>
        </w:rPr>
        <w:footnoteReference w:id="96"/>
      </w:r>
    </w:p>
    <w:p w14:paraId="59DD5FF7" w14:textId="2956496C" w:rsidR="00C32532" w:rsidRPr="00CB234B" w:rsidRDefault="00DF1631"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Garamond" w:hAnsi="Garamond" w:cs="Garamond"/>
          <w:sz w:val="26"/>
          <w:szCs w:val="26"/>
        </w:rPr>
        <w:t>48</w:t>
      </w:r>
      <w:r w:rsidR="00B978DF" w:rsidRPr="00CB234B">
        <w:rPr>
          <w:rFonts w:ascii="Garamond" w:eastAsia="Garamond" w:hAnsi="Garamond" w:cs="Garamond"/>
          <w:sz w:val="26"/>
          <w:szCs w:val="26"/>
        </w:rPr>
        <w:t xml:space="preserve">) </w:t>
      </w:r>
      <w:r w:rsidR="00C32532" w:rsidRPr="00CB234B">
        <w:rPr>
          <w:rFonts w:ascii="Garamond" w:eastAsia="Garamond" w:hAnsi="Garamond" w:cs="Garamond"/>
          <w:sz w:val="26"/>
          <w:szCs w:val="26"/>
        </w:rPr>
        <w:t>T</w:t>
      </w:r>
      <w:r w:rsidR="00930214" w:rsidRPr="00CB234B">
        <w:rPr>
          <w:rFonts w:ascii="Garamond" w:eastAsia="Garamond" w:hAnsi="Garamond" w:cs="Garamond"/>
          <w:sz w:val="26"/>
          <w:szCs w:val="26"/>
        </w:rPr>
        <w:t>he av</w:t>
      </w:r>
      <w:r w:rsidR="00C32532" w:rsidRPr="00CB234B">
        <w:rPr>
          <w:rFonts w:ascii="Garamond" w:eastAsia="Garamond" w:hAnsi="Garamond" w:cs="Garamond"/>
          <w:sz w:val="26"/>
          <w:szCs w:val="26"/>
        </w:rPr>
        <w:t>ailability of contraceptives depends on business choices</w:t>
      </w:r>
      <w:r w:rsidR="00930214" w:rsidRPr="00CB234B">
        <w:rPr>
          <w:rFonts w:ascii="Garamond" w:eastAsia="Garamond" w:hAnsi="Garamond" w:cs="Garamond"/>
          <w:sz w:val="26"/>
          <w:szCs w:val="26"/>
        </w:rPr>
        <w:t xml:space="preserve"> of p</w:t>
      </w:r>
      <w:r w:rsidR="00C32532" w:rsidRPr="00CB234B">
        <w:rPr>
          <w:rFonts w:ascii="Garamond" w:eastAsia="Garamond" w:hAnsi="Garamond" w:cs="Garamond"/>
          <w:sz w:val="26"/>
          <w:szCs w:val="26"/>
        </w:rPr>
        <w:t>rivate pharmaceutical companies.</w:t>
      </w:r>
      <w:r w:rsidR="00930214" w:rsidRPr="00CB234B">
        <w:rPr>
          <w:rFonts w:ascii="Garamond" w:eastAsia="Garamond" w:hAnsi="Garamond" w:cs="Garamond"/>
          <w:sz w:val="26"/>
          <w:szCs w:val="26"/>
        </w:rPr>
        <w:t xml:space="preserve"> </w:t>
      </w:r>
      <w:r w:rsidR="00821E5D" w:rsidRPr="00CB234B">
        <w:rPr>
          <w:rFonts w:ascii="Garamond" w:eastAsia="Garamond" w:hAnsi="Garamond" w:cs="Garamond"/>
          <w:sz w:val="26"/>
          <w:szCs w:val="26"/>
        </w:rPr>
        <w:t>“</w:t>
      </w:r>
      <w:r w:rsidR="00C32532" w:rsidRPr="00CB234B">
        <w:rPr>
          <w:rFonts w:ascii="Garamond" w:eastAsia="Times New Roman" w:hAnsi="Garamond" w:cs="Arial"/>
          <w:sz w:val="26"/>
          <w:szCs w:val="26"/>
        </w:rPr>
        <w:t>[I]</w:t>
      </w:r>
      <w:r w:rsidR="00821E5D" w:rsidRPr="00CB234B">
        <w:rPr>
          <w:rFonts w:ascii="Garamond" w:eastAsia="Times New Roman" w:hAnsi="Garamond" w:cs="Arial"/>
          <w:sz w:val="26"/>
          <w:szCs w:val="26"/>
        </w:rPr>
        <w:t>f they decide that selling contraceptives do not give them anticipated profits,” the population will not be able purchase contraceptives.</w:t>
      </w:r>
      <w:r w:rsidR="000473DE" w:rsidRPr="00CB234B">
        <w:rPr>
          <w:rStyle w:val="FootnoteReference"/>
          <w:rFonts w:ascii="Garamond" w:eastAsia="Times New Roman" w:hAnsi="Garamond" w:cs="Arial"/>
          <w:sz w:val="26"/>
          <w:szCs w:val="26"/>
        </w:rPr>
        <w:footnoteReference w:id="97"/>
      </w:r>
      <w:r w:rsidR="00821E5D" w:rsidRPr="00CB234B">
        <w:rPr>
          <w:rFonts w:ascii="Garamond" w:eastAsia="Times New Roman" w:hAnsi="Garamond" w:cs="Arial"/>
          <w:sz w:val="26"/>
          <w:szCs w:val="26"/>
        </w:rPr>
        <w:t xml:space="preserve"> For example, “from time to time tablets of 750 mg </w:t>
      </w:r>
      <w:proofErr w:type="spellStart"/>
      <w:r w:rsidR="00821E5D" w:rsidRPr="00CB234B">
        <w:rPr>
          <w:rFonts w:ascii="Garamond" w:eastAsia="Times New Roman" w:hAnsi="Garamond" w:cs="Arial"/>
          <w:sz w:val="26"/>
          <w:szCs w:val="26"/>
        </w:rPr>
        <w:t>Levonogesterel</w:t>
      </w:r>
      <w:proofErr w:type="spellEnd"/>
      <w:r w:rsidR="00821E5D" w:rsidRPr="00CB234B">
        <w:rPr>
          <w:rFonts w:ascii="Garamond" w:eastAsia="Times New Roman" w:hAnsi="Garamond" w:cs="Arial"/>
          <w:sz w:val="26"/>
          <w:szCs w:val="26"/>
        </w:rPr>
        <w:t xml:space="preserve"> (</w:t>
      </w:r>
      <w:proofErr w:type="spellStart"/>
      <w:r w:rsidR="00821E5D" w:rsidRPr="00CB234B">
        <w:rPr>
          <w:rFonts w:ascii="Garamond" w:eastAsia="Times New Roman" w:hAnsi="Garamond" w:cs="Arial"/>
          <w:sz w:val="26"/>
          <w:szCs w:val="26"/>
        </w:rPr>
        <w:t>Postinor</w:t>
      </w:r>
      <w:proofErr w:type="spellEnd"/>
      <w:r w:rsidR="00821E5D" w:rsidRPr="00CB234B">
        <w:rPr>
          <w:rFonts w:ascii="Garamond" w:eastAsia="Times New Roman" w:hAnsi="Garamond" w:cs="Arial"/>
          <w:sz w:val="26"/>
          <w:szCs w:val="26"/>
        </w:rPr>
        <w:t xml:space="preserve">) are unavailable to the population,” despite the fact </w:t>
      </w:r>
      <w:proofErr w:type="spellStart"/>
      <w:r w:rsidR="00821E5D" w:rsidRPr="00CB234B">
        <w:rPr>
          <w:rFonts w:ascii="Garamond" w:eastAsia="Times New Roman" w:hAnsi="Garamond" w:cs="Arial"/>
          <w:sz w:val="26"/>
          <w:szCs w:val="26"/>
        </w:rPr>
        <w:t>Postinor</w:t>
      </w:r>
      <w:proofErr w:type="spellEnd"/>
      <w:r w:rsidR="00821E5D" w:rsidRPr="00CB234B">
        <w:rPr>
          <w:rFonts w:ascii="Garamond" w:eastAsia="Times New Roman" w:hAnsi="Garamond" w:cs="Arial"/>
          <w:sz w:val="26"/>
          <w:szCs w:val="26"/>
        </w:rPr>
        <w:t xml:space="preserve"> is the only state registered medication for emergency contraception.</w:t>
      </w:r>
      <w:r w:rsidR="00821E5D" w:rsidRPr="00CB234B">
        <w:rPr>
          <w:rStyle w:val="FootnoteReference"/>
          <w:rFonts w:ascii="Garamond" w:eastAsia="Times New Roman" w:hAnsi="Garamond" w:cs="Arial"/>
          <w:sz w:val="26"/>
          <w:szCs w:val="26"/>
        </w:rPr>
        <w:footnoteReference w:id="98"/>
      </w:r>
    </w:p>
    <w:p w14:paraId="361061F9" w14:textId="4FED59F7" w:rsidR="008909AB" w:rsidRPr="00CB234B" w:rsidRDefault="00DF1631"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Garamond" w:hAnsi="Garamond" w:cs="Garamond"/>
          <w:sz w:val="26"/>
          <w:szCs w:val="26"/>
        </w:rPr>
        <w:t>49</w:t>
      </w:r>
      <w:r w:rsidR="00B978DF" w:rsidRPr="00CB234B">
        <w:rPr>
          <w:rFonts w:ascii="Garamond" w:eastAsia="Garamond" w:hAnsi="Garamond" w:cs="Garamond"/>
          <w:sz w:val="26"/>
          <w:szCs w:val="26"/>
        </w:rPr>
        <w:t xml:space="preserve">) </w:t>
      </w:r>
      <w:r w:rsidR="00210857" w:rsidRPr="00CB234B">
        <w:rPr>
          <w:rFonts w:ascii="Garamond" w:eastAsia="Garamond" w:hAnsi="Garamond" w:cs="Garamond"/>
          <w:sz w:val="26"/>
          <w:szCs w:val="26"/>
        </w:rPr>
        <w:t>Contraceptives are not available to the population free of charge or at a reduced cost under the state health plan. However, some women with contraindications to pregnancy can become eligible to receive contraceptives free of charge. This is</w:t>
      </w:r>
      <w:r w:rsidR="00C32532" w:rsidRPr="00CB234B">
        <w:rPr>
          <w:rFonts w:ascii="Garamond" w:eastAsia="Garamond" w:hAnsi="Garamond" w:cs="Garamond"/>
          <w:sz w:val="26"/>
          <w:szCs w:val="26"/>
        </w:rPr>
        <w:t xml:space="preserve"> not a legally guaranteed right. W</w:t>
      </w:r>
      <w:r w:rsidR="00210857" w:rsidRPr="00CB234B">
        <w:rPr>
          <w:rFonts w:ascii="Garamond" w:eastAsia="Garamond" w:hAnsi="Garamond" w:cs="Garamond"/>
          <w:sz w:val="26"/>
          <w:szCs w:val="26"/>
        </w:rPr>
        <w:t xml:space="preserve">hile local authorities have “pledged” to provide contraceptives to women with this condition, they </w:t>
      </w:r>
      <w:proofErr w:type="gramStart"/>
      <w:r w:rsidR="00210857" w:rsidRPr="00CB234B">
        <w:rPr>
          <w:rFonts w:ascii="Garamond" w:eastAsia="Garamond" w:hAnsi="Garamond" w:cs="Garamond"/>
          <w:sz w:val="26"/>
          <w:szCs w:val="26"/>
        </w:rPr>
        <w:t>are not bound</w:t>
      </w:r>
      <w:proofErr w:type="gramEnd"/>
      <w:r w:rsidR="00210857" w:rsidRPr="00CB234B">
        <w:rPr>
          <w:rFonts w:ascii="Garamond" w:eastAsia="Garamond" w:hAnsi="Garamond" w:cs="Garamond"/>
          <w:sz w:val="26"/>
          <w:szCs w:val="26"/>
        </w:rPr>
        <w:t xml:space="preserve"> by state law to do so.</w:t>
      </w:r>
      <w:r w:rsidR="008909AB" w:rsidRPr="00CB234B">
        <w:rPr>
          <w:rStyle w:val="FootnoteReference"/>
          <w:rFonts w:ascii="Garamond" w:eastAsia="Garamond" w:hAnsi="Garamond" w:cs="Garamond"/>
          <w:sz w:val="26"/>
          <w:szCs w:val="26"/>
        </w:rPr>
        <w:footnoteReference w:id="99"/>
      </w:r>
      <w:r w:rsidR="00210857" w:rsidRPr="00CB234B">
        <w:rPr>
          <w:rFonts w:ascii="Garamond" w:eastAsia="Garamond" w:hAnsi="Garamond" w:cs="Garamond"/>
          <w:sz w:val="26"/>
          <w:szCs w:val="26"/>
        </w:rPr>
        <w:t xml:space="preserve"> </w:t>
      </w:r>
      <w:r w:rsidR="008909AB" w:rsidRPr="00CB234B">
        <w:rPr>
          <w:rFonts w:ascii="Garamond" w:eastAsia="Garamond" w:hAnsi="Garamond" w:cs="Garamond"/>
          <w:sz w:val="26"/>
          <w:szCs w:val="26"/>
        </w:rPr>
        <w:t>“T</w:t>
      </w:r>
      <w:r w:rsidR="008909AB" w:rsidRPr="00CB234B">
        <w:rPr>
          <w:rFonts w:ascii="Garamond" w:eastAsia="Times New Roman" w:hAnsi="Garamond" w:cs="Arial"/>
          <w:sz w:val="26"/>
          <w:szCs w:val="26"/>
        </w:rPr>
        <w:t>he eligibility criteria to receive contraceptives for free are based on the approved list of extra-genital diseases, abnormalities and conditions making the pregnancy risky. Currently the average coverage of such women with contraceptives is about 50 percent varying in different regions of the country from 0 to 75 percent.”</w:t>
      </w:r>
      <w:r w:rsidR="008909AB" w:rsidRPr="00CB234B">
        <w:rPr>
          <w:rStyle w:val="FootnoteReference"/>
          <w:rFonts w:ascii="Garamond" w:eastAsia="Times New Roman" w:hAnsi="Garamond" w:cs="Arial"/>
          <w:sz w:val="26"/>
          <w:szCs w:val="26"/>
        </w:rPr>
        <w:footnoteReference w:id="100"/>
      </w:r>
      <w:r w:rsidR="008909AB" w:rsidRPr="00CB234B">
        <w:rPr>
          <w:rFonts w:ascii="Garamond" w:eastAsia="Times New Roman" w:hAnsi="Garamond" w:cs="Arial"/>
          <w:sz w:val="26"/>
          <w:szCs w:val="26"/>
        </w:rPr>
        <w:t xml:space="preserve"> The provision of contraceptives to such women </w:t>
      </w:r>
      <w:proofErr w:type="gramStart"/>
      <w:r w:rsidR="008909AB" w:rsidRPr="00CB234B">
        <w:rPr>
          <w:rFonts w:ascii="Garamond" w:eastAsia="Times New Roman" w:hAnsi="Garamond" w:cs="Arial"/>
          <w:sz w:val="26"/>
          <w:szCs w:val="26"/>
        </w:rPr>
        <w:t>are funded</w:t>
      </w:r>
      <w:proofErr w:type="gramEnd"/>
      <w:r w:rsidR="008909AB" w:rsidRPr="00CB234B">
        <w:rPr>
          <w:rFonts w:ascii="Garamond" w:eastAsia="Times New Roman" w:hAnsi="Garamond" w:cs="Arial"/>
          <w:sz w:val="26"/>
          <w:szCs w:val="26"/>
        </w:rPr>
        <w:t xml:space="preserve"> by local budgets, and the central government has only allocated a minimal portion of the budget to this provision.</w:t>
      </w:r>
      <w:r w:rsidR="008909AB" w:rsidRPr="00CB234B">
        <w:rPr>
          <w:rStyle w:val="FootnoteReference"/>
          <w:rFonts w:ascii="Garamond" w:eastAsia="Times New Roman" w:hAnsi="Garamond" w:cs="Arial"/>
          <w:sz w:val="26"/>
          <w:szCs w:val="26"/>
        </w:rPr>
        <w:footnoteReference w:id="101"/>
      </w:r>
    </w:p>
    <w:p w14:paraId="2BDC1962" w14:textId="44A54DA7" w:rsidR="005C4E0D" w:rsidRPr="00CB234B" w:rsidRDefault="00A66164" w:rsidP="002129B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Garamond" w:hAnsi="Garamond" w:cs="Garamond"/>
          <w:sz w:val="26"/>
          <w:szCs w:val="26"/>
          <w:highlight w:val="white"/>
        </w:rPr>
        <w:t>5</w:t>
      </w:r>
      <w:r w:rsidR="00DF1631" w:rsidRPr="00CB234B">
        <w:rPr>
          <w:rFonts w:ascii="Garamond" w:eastAsia="Garamond" w:hAnsi="Garamond" w:cs="Garamond"/>
          <w:sz w:val="26"/>
          <w:szCs w:val="26"/>
          <w:highlight w:val="white"/>
        </w:rPr>
        <w:t>0</w:t>
      </w:r>
      <w:r w:rsidR="008909AB" w:rsidRPr="00CB234B">
        <w:rPr>
          <w:rFonts w:ascii="Garamond" w:eastAsia="Garamond" w:hAnsi="Garamond" w:cs="Garamond"/>
          <w:sz w:val="26"/>
          <w:szCs w:val="26"/>
          <w:highlight w:val="white"/>
        </w:rPr>
        <w:t xml:space="preserve">) </w:t>
      </w:r>
      <w:r w:rsidR="00483B56" w:rsidRPr="00CB234B">
        <w:rPr>
          <w:rFonts w:ascii="Garamond" w:eastAsia="Garamond" w:hAnsi="Garamond" w:cs="Garamond"/>
          <w:sz w:val="26"/>
          <w:szCs w:val="26"/>
          <w:highlight w:val="white"/>
        </w:rPr>
        <w:t>Kazakhstan</w:t>
      </w:r>
      <w:r w:rsidR="00B978DF" w:rsidRPr="00CB234B">
        <w:rPr>
          <w:rFonts w:ascii="Garamond" w:eastAsia="Garamond" w:hAnsi="Garamond" w:cs="Garamond"/>
          <w:sz w:val="26"/>
          <w:szCs w:val="26"/>
          <w:highlight w:val="white"/>
        </w:rPr>
        <w:t xml:space="preserve"> could do much better to ensure </w:t>
      </w:r>
      <w:r w:rsidR="008909AB" w:rsidRPr="00CB234B">
        <w:rPr>
          <w:rFonts w:ascii="Garamond" w:eastAsia="Garamond" w:hAnsi="Garamond" w:cs="Garamond"/>
          <w:sz w:val="26"/>
          <w:szCs w:val="26"/>
          <w:highlight w:val="white"/>
        </w:rPr>
        <w:t xml:space="preserve">accessibility to contraception. </w:t>
      </w:r>
      <w:r w:rsidR="004056B3" w:rsidRPr="00CB234B">
        <w:rPr>
          <w:rFonts w:ascii="Garamond" w:eastAsia="Times New Roman" w:hAnsi="Garamond" w:cs="Arial"/>
          <w:sz w:val="26"/>
          <w:szCs w:val="26"/>
        </w:rPr>
        <w:t xml:space="preserve">According to the UN Population Division, </w:t>
      </w:r>
      <w:r w:rsidR="00C32532" w:rsidRPr="00CB234B">
        <w:rPr>
          <w:rFonts w:ascii="Garamond" w:eastAsia="Times New Roman" w:hAnsi="Garamond" w:cs="Arial"/>
          <w:sz w:val="26"/>
          <w:szCs w:val="26"/>
        </w:rPr>
        <w:t xml:space="preserve">in Kazakhstan </w:t>
      </w:r>
      <w:r w:rsidR="004056B3" w:rsidRPr="00CB234B">
        <w:rPr>
          <w:rFonts w:ascii="Garamond" w:eastAsia="Times New Roman" w:hAnsi="Garamond" w:cs="Arial"/>
          <w:sz w:val="26"/>
          <w:szCs w:val="26"/>
        </w:rPr>
        <w:t>an estimated 53 percent of women used a modern method of contraception during the year.</w:t>
      </w:r>
      <w:r w:rsidR="007767AF" w:rsidRPr="00CB234B">
        <w:rPr>
          <w:rStyle w:val="FootnoteReference"/>
          <w:rFonts w:ascii="Garamond" w:eastAsia="Times New Roman" w:hAnsi="Garamond" w:cs="Arial"/>
          <w:sz w:val="26"/>
          <w:szCs w:val="26"/>
        </w:rPr>
        <w:footnoteReference w:id="102"/>
      </w:r>
      <w:r w:rsidR="007767AF" w:rsidRPr="00CB234B">
        <w:rPr>
          <w:rFonts w:ascii="Garamond" w:eastAsia="Times New Roman" w:hAnsi="Garamond" w:cs="Arial"/>
          <w:sz w:val="26"/>
          <w:szCs w:val="26"/>
        </w:rPr>
        <w:t xml:space="preserve"> However, </w:t>
      </w:r>
      <w:r w:rsidR="001D7E9D" w:rsidRPr="00CB234B">
        <w:rPr>
          <w:rFonts w:ascii="Garamond" w:eastAsia="Times New Roman" w:hAnsi="Garamond" w:cs="Arial"/>
          <w:sz w:val="26"/>
          <w:szCs w:val="26"/>
        </w:rPr>
        <w:t xml:space="preserve">a large portion of the most population most vulnerable to reproductive health issues </w:t>
      </w:r>
      <w:r w:rsidR="000F3AD3" w:rsidRPr="00CB234B">
        <w:rPr>
          <w:rFonts w:ascii="Garamond" w:eastAsia="Times New Roman" w:hAnsi="Garamond" w:cs="Arial"/>
          <w:sz w:val="26"/>
          <w:szCs w:val="26"/>
        </w:rPr>
        <w:t>are unable to access contraceptives since they are unable to afford them. Such women include “women with disabilities, women with HIV, sex workers, migrants and other marginalized groups are not eligible to receive contraceptives for free.”</w:t>
      </w:r>
      <w:r w:rsidR="000F3AD3" w:rsidRPr="00CB234B">
        <w:rPr>
          <w:rStyle w:val="FootnoteReference"/>
          <w:rFonts w:ascii="Garamond" w:eastAsia="Times New Roman" w:hAnsi="Garamond" w:cs="Arial"/>
          <w:sz w:val="26"/>
          <w:szCs w:val="26"/>
        </w:rPr>
        <w:footnoteReference w:id="103"/>
      </w:r>
      <w:r w:rsidR="000F3AD3" w:rsidRPr="00CB234B">
        <w:rPr>
          <w:rFonts w:ascii="Garamond" w:eastAsia="Times New Roman" w:hAnsi="Garamond" w:cs="Arial"/>
          <w:sz w:val="26"/>
          <w:szCs w:val="26"/>
        </w:rPr>
        <w:t xml:space="preserve"> </w:t>
      </w:r>
      <w:r w:rsidR="00CF0EC7" w:rsidRPr="00CB234B">
        <w:rPr>
          <w:rFonts w:ascii="Garamond" w:eastAsia="Times New Roman" w:hAnsi="Garamond" w:cs="Arial"/>
          <w:sz w:val="26"/>
          <w:szCs w:val="26"/>
        </w:rPr>
        <w:t>Free condoms to individuals with HIV are</w:t>
      </w:r>
      <w:r w:rsidR="006D0D7C" w:rsidRPr="00CB234B">
        <w:rPr>
          <w:rFonts w:ascii="Garamond" w:eastAsia="Times New Roman" w:hAnsi="Garamond" w:cs="Arial"/>
          <w:sz w:val="26"/>
          <w:szCs w:val="26"/>
        </w:rPr>
        <w:t xml:space="preserve"> limited to funds allocated by AIDS centers rather than the state.</w:t>
      </w:r>
      <w:r w:rsidR="006D0D7C" w:rsidRPr="00CB234B">
        <w:rPr>
          <w:rStyle w:val="FootnoteReference"/>
          <w:rFonts w:ascii="Garamond" w:eastAsia="Times New Roman" w:hAnsi="Garamond" w:cs="Arial"/>
          <w:sz w:val="26"/>
          <w:szCs w:val="26"/>
        </w:rPr>
        <w:footnoteReference w:id="104"/>
      </w:r>
      <w:r w:rsidR="006D0D7C" w:rsidRPr="00CB234B">
        <w:rPr>
          <w:rFonts w:ascii="Garamond" w:eastAsia="Times New Roman" w:hAnsi="Garamond" w:cs="Arial"/>
          <w:sz w:val="26"/>
          <w:szCs w:val="26"/>
        </w:rPr>
        <w:t xml:space="preserve"> </w:t>
      </w:r>
      <w:proofErr w:type="gramStart"/>
      <w:r w:rsidR="00B33477" w:rsidRPr="00CB234B">
        <w:rPr>
          <w:rFonts w:ascii="Garamond" w:eastAsia="Times New Roman" w:hAnsi="Garamond" w:cs="Arial"/>
          <w:sz w:val="26"/>
          <w:szCs w:val="26"/>
        </w:rPr>
        <w:t xml:space="preserve">The state has issued several decrees </w:t>
      </w:r>
      <w:r w:rsidR="00147069" w:rsidRPr="00CB234B">
        <w:rPr>
          <w:rFonts w:ascii="Garamond" w:eastAsia="Times New Roman" w:hAnsi="Garamond" w:cs="Arial"/>
          <w:sz w:val="26"/>
          <w:szCs w:val="26"/>
        </w:rPr>
        <w:t>addressing initiatives for</w:t>
      </w:r>
      <w:r w:rsidR="00B33477" w:rsidRPr="00CB234B">
        <w:rPr>
          <w:rFonts w:ascii="Garamond" w:eastAsia="Times New Roman" w:hAnsi="Garamond" w:cs="Arial"/>
          <w:sz w:val="26"/>
          <w:szCs w:val="26"/>
        </w:rPr>
        <w:t xml:space="preserve"> women’s reproductive health, but takes a narrow approach to the subject, </w:t>
      </w:r>
      <w:r w:rsidR="00147069" w:rsidRPr="00CB234B">
        <w:rPr>
          <w:rFonts w:ascii="Garamond" w:eastAsia="Times New Roman" w:hAnsi="Garamond" w:cs="Arial"/>
          <w:sz w:val="26"/>
          <w:szCs w:val="26"/>
        </w:rPr>
        <w:t>focusing only on maternal mortality.</w:t>
      </w:r>
      <w:proofErr w:type="gramEnd"/>
      <w:r w:rsidR="004B1C97" w:rsidRPr="00CB234B">
        <w:rPr>
          <w:rStyle w:val="FootnoteReference"/>
          <w:rFonts w:ascii="Garamond" w:eastAsia="Times New Roman" w:hAnsi="Garamond" w:cs="Arial"/>
          <w:sz w:val="26"/>
          <w:szCs w:val="26"/>
        </w:rPr>
        <w:footnoteReference w:id="105"/>
      </w:r>
      <w:r w:rsidR="00147069" w:rsidRPr="00CB234B">
        <w:rPr>
          <w:rFonts w:ascii="Garamond" w:eastAsia="Times New Roman" w:hAnsi="Garamond" w:cs="Arial"/>
          <w:sz w:val="26"/>
          <w:szCs w:val="26"/>
        </w:rPr>
        <w:t xml:space="preserve"> </w:t>
      </w:r>
      <w:r w:rsidR="001A27A7" w:rsidRPr="00CB234B">
        <w:rPr>
          <w:rFonts w:ascii="Garamond" w:eastAsia="Times New Roman" w:hAnsi="Garamond" w:cs="Arial"/>
          <w:sz w:val="26"/>
          <w:szCs w:val="26"/>
        </w:rPr>
        <w:t>“</w:t>
      </w:r>
      <w:r w:rsidR="001A27A7" w:rsidRPr="00CB234B">
        <w:rPr>
          <w:rFonts w:ascii="Garamond" w:eastAsia="Times New Roman" w:hAnsi="Garamond" w:cs="Times New Roman"/>
          <w:color w:val="auto"/>
          <w:sz w:val="26"/>
          <w:szCs w:val="26"/>
          <w:shd w:val="clear" w:color="auto" w:fill="FFFFFF"/>
        </w:rPr>
        <w:t>Modern contraceptives are regularly used by 55% of the richest women and by only 45% of the poorest women; while intrauterine contraceptives are used by 90% of the poorest and 55% of the richest women. Contraceptives in Kazakhstan are among the most expensive in ex-Soviet countries.”</w:t>
      </w:r>
      <w:r w:rsidR="001A27A7" w:rsidRPr="00CB234B">
        <w:rPr>
          <w:rStyle w:val="FootnoteReference"/>
          <w:rFonts w:ascii="Garamond" w:eastAsia="Times New Roman" w:hAnsi="Garamond" w:cs="Times New Roman"/>
          <w:color w:val="auto"/>
          <w:sz w:val="26"/>
          <w:szCs w:val="26"/>
          <w:shd w:val="clear" w:color="auto" w:fill="FFFFFF"/>
        </w:rPr>
        <w:footnoteReference w:id="106"/>
      </w:r>
      <w:r w:rsidR="00FF72D4" w:rsidRPr="00CB234B">
        <w:rPr>
          <w:rFonts w:ascii="Garamond" w:eastAsia="Times New Roman" w:hAnsi="Garamond" w:cs="Times New Roman"/>
          <w:color w:val="auto"/>
          <w:sz w:val="26"/>
          <w:szCs w:val="26"/>
          <w:shd w:val="clear" w:color="auto" w:fill="FFFFFF"/>
        </w:rPr>
        <w:t xml:space="preserve"> </w:t>
      </w:r>
      <w:r w:rsidR="003C321B" w:rsidRPr="00CB234B">
        <w:rPr>
          <w:rFonts w:ascii="Garamond" w:eastAsia="Garamond" w:hAnsi="Garamond" w:cs="Garamond"/>
          <w:sz w:val="26"/>
          <w:szCs w:val="26"/>
          <w:highlight w:val="white"/>
        </w:rPr>
        <w:t xml:space="preserve">Women have </w:t>
      </w:r>
      <w:r w:rsidR="003C321B" w:rsidRPr="00CB234B">
        <w:rPr>
          <w:rFonts w:ascii="Garamond" w:eastAsia="Garamond" w:hAnsi="Garamond" w:cs="Garamond"/>
          <w:sz w:val="26"/>
          <w:szCs w:val="26"/>
          <w:highlight w:val="white"/>
        </w:rPr>
        <w:lastRenderedPageBreak/>
        <w:t>reported that a package of pills ranges from $5.92 - $13.47.</w:t>
      </w:r>
      <w:r w:rsidR="003C321B" w:rsidRPr="00CB234B">
        <w:rPr>
          <w:rStyle w:val="FootnoteReference"/>
          <w:rFonts w:ascii="Garamond" w:eastAsia="Garamond" w:hAnsi="Garamond" w:cs="Garamond"/>
          <w:sz w:val="26"/>
          <w:szCs w:val="26"/>
          <w:highlight w:val="white"/>
        </w:rPr>
        <w:footnoteReference w:id="107"/>
      </w:r>
      <w:r w:rsidR="00A531BB" w:rsidRPr="00CB234B">
        <w:rPr>
          <w:rFonts w:ascii="Garamond" w:eastAsia="Garamond" w:hAnsi="Garamond" w:cs="Garamond"/>
          <w:sz w:val="26"/>
          <w:szCs w:val="26"/>
          <w:highlight w:val="white"/>
        </w:rPr>
        <w:t xml:space="preserve"> </w:t>
      </w:r>
      <w:r w:rsidR="00B978DF" w:rsidRPr="00CB234B">
        <w:rPr>
          <w:rFonts w:ascii="Garamond" w:eastAsia="Garamond" w:hAnsi="Garamond" w:cs="Garamond"/>
          <w:sz w:val="26"/>
          <w:szCs w:val="26"/>
          <w:highlight w:val="white"/>
        </w:rPr>
        <w:t xml:space="preserve">Free access to contraception is a fundamental aspect of women’s autonomy. The fact that contraception </w:t>
      </w:r>
      <w:proofErr w:type="gramStart"/>
      <w:r w:rsidR="00B978DF" w:rsidRPr="00CB234B">
        <w:rPr>
          <w:rFonts w:ascii="Garamond" w:eastAsia="Garamond" w:hAnsi="Garamond" w:cs="Garamond"/>
          <w:sz w:val="26"/>
          <w:szCs w:val="26"/>
          <w:highlight w:val="white"/>
        </w:rPr>
        <w:t>is not covered</w:t>
      </w:r>
      <w:proofErr w:type="gramEnd"/>
      <w:r w:rsidR="00B978DF" w:rsidRPr="00CB234B">
        <w:rPr>
          <w:rFonts w:ascii="Garamond" w:eastAsia="Garamond" w:hAnsi="Garamond" w:cs="Garamond"/>
          <w:sz w:val="26"/>
          <w:szCs w:val="26"/>
          <w:highlight w:val="white"/>
        </w:rPr>
        <w:t xml:space="preserve"> by </w:t>
      </w:r>
      <w:r w:rsidR="005C4E0D" w:rsidRPr="00CB234B">
        <w:rPr>
          <w:rFonts w:ascii="Garamond" w:eastAsia="Garamond" w:hAnsi="Garamond" w:cs="Garamond"/>
          <w:sz w:val="26"/>
          <w:szCs w:val="26"/>
          <w:highlight w:val="white"/>
        </w:rPr>
        <w:t xml:space="preserve">state </w:t>
      </w:r>
      <w:r w:rsidR="00B978DF" w:rsidRPr="00CB234B">
        <w:rPr>
          <w:rFonts w:ascii="Garamond" w:eastAsia="Garamond" w:hAnsi="Garamond" w:cs="Garamond"/>
          <w:sz w:val="26"/>
          <w:szCs w:val="26"/>
          <w:highlight w:val="white"/>
        </w:rPr>
        <w:t xml:space="preserve">health insurance puts women who cannot afford paying for their own contraception at risk of unwanted pregnancy. </w:t>
      </w:r>
    </w:p>
    <w:p w14:paraId="28E1257C" w14:textId="44C25D95" w:rsidR="00B978DF" w:rsidRPr="00CB234B" w:rsidRDefault="00B978DF" w:rsidP="00014EEA">
      <w:pPr>
        <w:pStyle w:val="Heading2"/>
        <w:spacing w:before="100" w:beforeAutospacing="1" w:after="100" w:afterAutospacing="1" w:line="240" w:lineRule="auto"/>
        <w:ind w:firstLine="720"/>
        <w:jc w:val="both"/>
        <w:rPr>
          <w:rFonts w:ascii="Garamond" w:eastAsia="Garamond" w:hAnsi="Garamond" w:cs="Garamond"/>
          <w:b/>
          <w:color w:val="000000"/>
          <w:u w:val="single"/>
        </w:rPr>
      </w:pPr>
      <w:bookmarkStart w:id="26" w:name="_1ksv4uv" w:colFirst="0" w:colLast="0"/>
      <w:bookmarkStart w:id="27" w:name="_Toc535310384"/>
      <w:bookmarkEnd w:id="26"/>
      <w:r w:rsidRPr="00CB234B">
        <w:rPr>
          <w:rFonts w:ascii="Garamond" w:eastAsia="Garamond" w:hAnsi="Garamond" w:cs="Garamond"/>
          <w:b/>
          <w:color w:val="000000"/>
          <w:u w:val="single"/>
        </w:rPr>
        <w:t xml:space="preserve">Analysis: </w:t>
      </w:r>
      <w:r w:rsidR="00B467CD" w:rsidRPr="00CB234B">
        <w:rPr>
          <w:rFonts w:ascii="Garamond" w:eastAsia="Garamond" w:hAnsi="Garamond" w:cs="Garamond"/>
          <w:b/>
          <w:color w:val="000000"/>
          <w:u w:val="single"/>
        </w:rPr>
        <w:t>To What Extent are Kazakhstan’s Laws and Practices with regard to Abortion and Contraception Compatible with the Covenant?</w:t>
      </w:r>
      <w:bookmarkEnd w:id="27"/>
    </w:p>
    <w:p w14:paraId="6067BE3E" w14:textId="667FF605" w:rsidR="00B978DF" w:rsidRPr="00CB234B" w:rsidRDefault="6217D9D9"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5</w:t>
      </w:r>
      <w:r w:rsidR="00DF1631" w:rsidRPr="00CB234B">
        <w:rPr>
          <w:rFonts w:ascii="Garamond" w:eastAsia="Garamond" w:hAnsi="Garamond" w:cs="Garamond"/>
          <w:sz w:val="26"/>
          <w:szCs w:val="26"/>
        </w:rPr>
        <w:t>1</w:t>
      </w:r>
      <w:r w:rsidR="00B978DF" w:rsidRPr="00CB234B">
        <w:rPr>
          <w:rFonts w:ascii="Garamond" w:eastAsia="Garamond" w:hAnsi="Garamond" w:cs="Garamond"/>
          <w:sz w:val="26"/>
          <w:szCs w:val="26"/>
        </w:rPr>
        <w:t xml:space="preserve">) The right to benefit from scientific progress includes the right to benefit from scientific procedures and methods that help improve health and safety, including controlled, medical abortion procedures. Access to legal and safe abortion procedures falls within the rights </w:t>
      </w:r>
      <w:r w:rsidR="00610599" w:rsidRPr="00CB234B">
        <w:rPr>
          <w:rFonts w:ascii="Garamond" w:eastAsia="Garamond" w:hAnsi="Garamond" w:cs="Garamond"/>
          <w:sz w:val="26"/>
          <w:szCs w:val="26"/>
        </w:rPr>
        <w:t>Kazakhstan</w:t>
      </w:r>
      <w:r w:rsidR="00B978DF" w:rsidRPr="00CB234B">
        <w:rPr>
          <w:rFonts w:ascii="Garamond" w:eastAsia="Garamond" w:hAnsi="Garamond" w:cs="Garamond"/>
          <w:sz w:val="26"/>
          <w:szCs w:val="26"/>
        </w:rPr>
        <w:t xml:space="preserve"> has undertaken under the Covenant of Economic, Social, and Cultural Rights. Article 10 of the Covenant </w:t>
      </w:r>
      <w:proofErr w:type="gramStart"/>
      <w:r w:rsidR="00B978DF" w:rsidRPr="00CB234B">
        <w:rPr>
          <w:rFonts w:ascii="Garamond" w:eastAsia="Garamond" w:hAnsi="Garamond" w:cs="Garamond"/>
          <w:sz w:val="26"/>
          <w:szCs w:val="26"/>
        </w:rPr>
        <w:t>provides:</w:t>
      </w:r>
      <w:proofErr w:type="gramEnd"/>
      <w:r w:rsidR="00B978DF" w:rsidRPr="00CB234B">
        <w:rPr>
          <w:rFonts w:ascii="Garamond" w:eastAsia="Garamond" w:hAnsi="Garamond" w:cs="Garamond"/>
          <w:sz w:val="26"/>
          <w:szCs w:val="26"/>
        </w:rPr>
        <w:t xml:space="preserve"> "The widest possible protection and assistance should be accorded to the family ... particularly for its establishment". The Covenant demands that States respect the decision to become or not become a parent — including under what conditions conception should occur. As this honorable Committee remarked in General Comment 14, on Article 12 of the Covenant, “reproductive health means that women and men have the freedom to decide if and when to reproduce.”</w:t>
      </w:r>
      <w:r w:rsidR="00B978DF" w:rsidRPr="00CB234B">
        <w:rPr>
          <w:rFonts w:ascii="Garamond" w:eastAsia="Garamond" w:hAnsi="Garamond" w:cs="Garamond"/>
          <w:sz w:val="26"/>
          <w:szCs w:val="26"/>
          <w:vertAlign w:val="superscript"/>
        </w:rPr>
        <w:footnoteReference w:id="108"/>
      </w:r>
      <w:r w:rsidR="00B978DF" w:rsidRPr="00CB234B">
        <w:rPr>
          <w:rFonts w:ascii="Garamond" w:eastAsia="Garamond" w:hAnsi="Garamond" w:cs="Garamond"/>
          <w:sz w:val="26"/>
          <w:szCs w:val="26"/>
        </w:rPr>
        <w:t xml:space="preserve"> The right to health entails “the right to control one’s health and body, including sexual and reproductive freedom.”</w:t>
      </w:r>
      <w:r w:rsidR="00B978DF" w:rsidRPr="00CB234B">
        <w:rPr>
          <w:rFonts w:ascii="Garamond" w:eastAsia="Garamond" w:hAnsi="Garamond" w:cs="Garamond"/>
          <w:sz w:val="26"/>
          <w:szCs w:val="26"/>
          <w:vertAlign w:val="superscript"/>
        </w:rPr>
        <w:footnoteReference w:id="109"/>
      </w:r>
      <w:r w:rsidR="00B978DF" w:rsidRPr="00CB234B">
        <w:rPr>
          <w:rFonts w:ascii="Garamond" w:eastAsia="Garamond" w:hAnsi="Garamond" w:cs="Garamond"/>
          <w:sz w:val="26"/>
          <w:szCs w:val="26"/>
        </w:rPr>
        <w:t xml:space="preserve"> Specifically, “women and men have the freedom to decide if and when to reproduce,” and have a right of access to “appropriate health-care services that will, for example, enable women to go safely through pregnancy and childbirth.”</w:t>
      </w:r>
      <w:r w:rsidR="00B978DF" w:rsidRPr="00CB234B">
        <w:rPr>
          <w:rFonts w:ascii="Garamond" w:eastAsia="Garamond" w:hAnsi="Garamond" w:cs="Garamond"/>
          <w:sz w:val="26"/>
          <w:szCs w:val="26"/>
          <w:vertAlign w:val="superscript"/>
        </w:rPr>
        <w:footnoteReference w:id="110"/>
      </w:r>
    </w:p>
    <w:p w14:paraId="432FEF3A" w14:textId="412BC367" w:rsidR="00643CB1" w:rsidRPr="00CB234B" w:rsidRDefault="6217D9D9"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5</w:t>
      </w:r>
      <w:r w:rsidR="00DF1631" w:rsidRPr="00CB234B">
        <w:rPr>
          <w:rFonts w:ascii="Garamond" w:eastAsia="Garamond" w:hAnsi="Garamond" w:cs="Garamond"/>
          <w:sz w:val="26"/>
          <w:szCs w:val="26"/>
        </w:rPr>
        <w:t>2</w:t>
      </w:r>
      <w:r w:rsidR="00643CB1" w:rsidRPr="00CB234B">
        <w:rPr>
          <w:rFonts w:ascii="Garamond" w:eastAsia="Garamond" w:hAnsi="Garamond" w:cs="Garamond"/>
          <w:sz w:val="26"/>
          <w:szCs w:val="26"/>
        </w:rPr>
        <w:t xml:space="preserve">) Kazakhstan </w:t>
      </w:r>
      <w:r w:rsidR="00B63715" w:rsidRPr="00CB234B">
        <w:rPr>
          <w:rFonts w:ascii="Garamond" w:eastAsia="Garamond" w:hAnsi="Garamond" w:cs="Garamond"/>
          <w:sz w:val="26"/>
          <w:szCs w:val="26"/>
        </w:rPr>
        <w:t>is falling short of</w:t>
      </w:r>
      <w:r w:rsidR="0092481D" w:rsidRPr="00CB234B">
        <w:rPr>
          <w:rFonts w:ascii="Garamond" w:eastAsia="Garamond" w:hAnsi="Garamond" w:cs="Garamond"/>
          <w:sz w:val="26"/>
          <w:szCs w:val="26"/>
        </w:rPr>
        <w:t xml:space="preserve"> its obligations under the Covenant in several ways. By requiring women under 18 to receive the consent of their parent or guardian before receiving an abortion, the state fails to protect a woman’s autonomous right to decide if she wants to become a parent</w:t>
      </w:r>
      <w:r w:rsidR="00BE4C04" w:rsidRPr="00CB234B">
        <w:rPr>
          <w:rFonts w:ascii="Garamond" w:eastAsia="Garamond" w:hAnsi="Garamond" w:cs="Garamond"/>
          <w:sz w:val="26"/>
          <w:szCs w:val="26"/>
        </w:rPr>
        <w:t>,</w:t>
      </w:r>
      <w:r w:rsidR="0092481D" w:rsidRPr="00CB234B">
        <w:rPr>
          <w:rFonts w:ascii="Garamond" w:eastAsia="Garamond" w:hAnsi="Garamond" w:cs="Garamond"/>
          <w:sz w:val="26"/>
          <w:szCs w:val="26"/>
        </w:rPr>
        <w:t xml:space="preserve"> as guaranteed under Article 10. </w:t>
      </w:r>
      <w:r w:rsidR="00B63715" w:rsidRPr="00CB234B">
        <w:rPr>
          <w:rFonts w:ascii="Garamond" w:eastAsia="Garamond" w:hAnsi="Garamond" w:cs="Garamond"/>
          <w:sz w:val="26"/>
          <w:szCs w:val="26"/>
        </w:rPr>
        <w:t xml:space="preserve">Mandatory counseling for those who decide to proceed with an abortion also restricts a woman’s reproductive autonomy by making her feel guilty or ashamed by her decision. </w:t>
      </w:r>
    </w:p>
    <w:p w14:paraId="723A1AB8" w14:textId="46F42667" w:rsidR="00B63715" w:rsidRPr="00CB234B" w:rsidRDefault="6217D9D9" w:rsidP="002129BD">
      <w:pPr>
        <w:spacing w:before="100" w:beforeAutospacing="1" w:after="100" w:afterAutospacing="1" w:line="240" w:lineRule="auto"/>
        <w:ind w:firstLine="720"/>
        <w:jc w:val="both"/>
        <w:rPr>
          <w:rFonts w:ascii="Garamond" w:eastAsia="Times New Roman" w:hAnsi="Garamond" w:cs="Times New Roman"/>
          <w:color w:val="auto"/>
          <w:sz w:val="26"/>
          <w:szCs w:val="26"/>
        </w:rPr>
      </w:pPr>
      <w:r w:rsidRPr="00CB234B">
        <w:rPr>
          <w:rFonts w:ascii="Garamond" w:eastAsia="Garamond" w:hAnsi="Garamond" w:cs="Garamond"/>
          <w:sz w:val="26"/>
          <w:szCs w:val="26"/>
        </w:rPr>
        <w:t>5</w:t>
      </w:r>
      <w:r w:rsidR="00DF1631" w:rsidRPr="00CB234B">
        <w:rPr>
          <w:rFonts w:ascii="Garamond" w:eastAsia="Garamond" w:hAnsi="Garamond" w:cs="Garamond"/>
          <w:sz w:val="26"/>
          <w:szCs w:val="26"/>
        </w:rPr>
        <w:t>3</w:t>
      </w:r>
      <w:r w:rsidR="00A66164" w:rsidRPr="00CB234B">
        <w:rPr>
          <w:rFonts w:ascii="Garamond" w:eastAsia="Garamond" w:hAnsi="Garamond" w:cs="Garamond"/>
          <w:sz w:val="26"/>
          <w:szCs w:val="26"/>
        </w:rPr>
        <w:t xml:space="preserve">) </w:t>
      </w:r>
      <w:r w:rsidR="00B63715" w:rsidRPr="00CB234B">
        <w:rPr>
          <w:rFonts w:ascii="Garamond" w:eastAsia="Garamond" w:hAnsi="Garamond" w:cs="Garamond"/>
          <w:sz w:val="26"/>
          <w:szCs w:val="26"/>
        </w:rPr>
        <w:t xml:space="preserve">Additionally, the Covenant guarantees women the right to reproductive freedom under Article 12. Kazakhstan has violated this right by not ensuring widespread access to medical professionals who can perform abortions, and banning the practice of certain types of abortion procedures, such as Manual Vacuum Aspiration. A woman’s right to reproductive freedom and choice </w:t>
      </w:r>
      <w:proofErr w:type="gramStart"/>
      <w:r w:rsidR="00B63715" w:rsidRPr="00CB234B">
        <w:rPr>
          <w:rFonts w:ascii="Garamond" w:eastAsia="Garamond" w:hAnsi="Garamond" w:cs="Garamond"/>
          <w:sz w:val="26"/>
          <w:szCs w:val="26"/>
        </w:rPr>
        <w:t>is violated</w:t>
      </w:r>
      <w:proofErr w:type="gramEnd"/>
      <w:r w:rsidR="00B63715" w:rsidRPr="00CB234B">
        <w:rPr>
          <w:rFonts w:ascii="Garamond" w:eastAsia="Garamond" w:hAnsi="Garamond" w:cs="Garamond"/>
          <w:sz w:val="26"/>
          <w:szCs w:val="26"/>
        </w:rPr>
        <w:t xml:space="preserve"> when she cannot obtain a safe abortion due to the state’s inability to provide access to abortions in all areas, </w:t>
      </w:r>
      <w:r w:rsidR="00185EC4" w:rsidRPr="00CB234B">
        <w:rPr>
          <w:rFonts w:ascii="Garamond" w:eastAsia="Garamond" w:hAnsi="Garamond" w:cs="Garamond"/>
          <w:sz w:val="26"/>
          <w:szCs w:val="26"/>
        </w:rPr>
        <w:t>particularly</w:t>
      </w:r>
      <w:r w:rsidR="00B63715" w:rsidRPr="00CB234B">
        <w:rPr>
          <w:rFonts w:ascii="Garamond" w:eastAsia="Garamond" w:hAnsi="Garamond" w:cs="Garamond"/>
          <w:sz w:val="26"/>
          <w:szCs w:val="26"/>
        </w:rPr>
        <w:t xml:space="preserve"> rural areas, or does not know about the availability of abortion clinics or centers. Similarly, by </w:t>
      </w:r>
      <w:r w:rsidR="003B648C" w:rsidRPr="00CB234B">
        <w:rPr>
          <w:rFonts w:ascii="Garamond" w:eastAsia="Garamond" w:hAnsi="Garamond" w:cs="Garamond"/>
          <w:sz w:val="26"/>
          <w:szCs w:val="26"/>
        </w:rPr>
        <w:t xml:space="preserve">allowing contraceptive prices </w:t>
      </w:r>
      <w:r w:rsidR="00881C14" w:rsidRPr="00CB234B">
        <w:rPr>
          <w:rFonts w:ascii="Garamond" w:eastAsia="Garamond" w:hAnsi="Garamond" w:cs="Garamond"/>
          <w:sz w:val="26"/>
          <w:szCs w:val="26"/>
        </w:rPr>
        <w:t>to be</w:t>
      </w:r>
      <w:r w:rsidR="003B648C" w:rsidRPr="00CB234B">
        <w:rPr>
          <w:rFonts w:ascii="Garamond" w:eastAsia="Garamond" w:hAnsi="Garamond" w:cs="Garamond"/>
          <w:sz w:val="26"/>
          <w:szCs w:val="26"/>
        </w:rPr>
        <w:t xml:space="preserve"> subject to the whim of pharmaceutical companies, </w:t>
      </w:r>
      <w:r w:rsidR="00C21A15" w:rsidRPr="00CB234B">
        <w:rPr>
          <w:rFonts w:ascii="Garamond" w:eastAsia="Garamond" w:hAnsi="Garamond" w:cs="Garamond"/>
          <w:sz w:val="26"/>
          <w:szCs w:val="26"/>
        </w:rPr>
        <w:t xml:space="preserve">the state fails to ensure access to </w:t>
      </w:r>
      <w:proofErr w:type="gramStart"/>
      <w:r w:rsidR="00C21A15" w:rsidRPr="00CB234B">
        <w:rPr>
          <w:rFonts w:ascii="Garamond" w:eastAsia="Garamond" w:hAnsi="Garamond" w:cs="Garamond"/>
          <w:sz w:val="26"/>
          <w:szCs w:val="26"/>
        </w:rPr>
        <w:t>contraceptives for certain</w:t>
      </w:r>
      <w:proofErr w:type="gramEnd"/>
      <w:r w:rsidR="00C21A15" w:rsidRPr="00CB234B">
        <w:rPr>
          <w:rFonts w:ascii="Garamond" w:eastAsia="Garamond" w:hAnsi="Garamond" w:cs="Garamond"/>
          <w:sz w:val="26"/>
          <w:szCs w:val="26"/>
        </w:rPr>
        <w:t xml:space="preserve"> portions of </w:t>
      </w:r>
      <w:r w:rsidR="00C21A15" w:rsidRPr="00CB234B">
        <w:rPr>
          <w:rFonts w:ascii="Garamond" w:eastAsia="Garamond" w:hAnsi="Garamond" w:cs="Garamond"/>
          <w:sz w:val="26"/>
          <w:szCs w:val="26"/>
        </w:rPr>
        <w:lastRenderedPageBreak/>
        <w:t xml:space="preserve">the population, particularly those who are unable to afford expensive birth control or at-risk </w:t>
      </w:r>
      <w:r w:rsidR="00185EC4" w:rsidRPr="00CB234B">
        <w:rPr>
          <w:rFonts w:ascii="Garamond" w:eastAsia="Garamond" w:hAnsi="Garamond" w:cs="Garamond"/>
          <w:sz w:val="26"/>
          <w:szCs w:val="26"/>
        </w:rPr>
        <w:t>individuals</w:t>
      </w:r>
      <w:r w:rsidR="00C21A15" w:rsidRPr="00CB234B">
        <w:rPr>
          <w:rFonts w:ascii="Garamond" w:eastAsia="Garamond" w:hAnsi="Garamond" w:cs="Garamond"/>
          <w:sz w:val="26"/>
          <w:szCs w:val="26"/>
        </w:rPr>
        <w:t>.</w:t>
      </w:r>
      <w:r w:rsidR="00A531BB" w:rsidRPr="00CB234B">
        <w:rPr>
          <w:rFonts w:ascii="Garamond" w:eastAsia="Garamond" w:hAnsi="Garamond" w:cs="Garamond"/>
          <w:sz w:val="26"/>
          <w:szCs w:val="26"/>
        </w:rPr>
        <w:t xml:space="preserve"> </w:t>
      </w:r>
    </w:p>
    <w:p w14:paraId="39DF952A" w14:textId="77777777" w:rsidR="00B978DF" w:rsidRPr="00CB234B" w:rsidRDefault="00B978DF" w:rsidP="00014EEA">
      <w:pPr>
        <w:pStyle w:val="Heading1"/>
        <w:spacing w:before="100" w:beforeAutospacing="1" w:after="100" w:afterAutospacing="1" w:line="240" w:lineRule="auto"/>
        <w:ind w:firstLine="720"/>
        <w:jc w:val="both"/>
        <w:rPr>
          <w:rFonts w:ascii="Garamond" w:eastAsia="Garamond" w:hAnsi="Garamond" w:cs="Garamond"/>
          <w:b/>
          <w:smallCaps/>
          <w:color w:val="000000"/>
          <w:sz w:val="26"/>
          <w:szCs w:val="26"/>
        </w:rPr>
      </w:pPr>
      <w:bookmarkStart w:id="28" w:name="_44sinio" w:colFirst="0" w:colLast="0"/>
      <w:bookmarkStart w:id="29" w:name="_Toc535310385"/>
      <w:bookmarkEnd w:id="28"/>
      <w:r w:rsidRPr="00CB234B">
        <w:rPr>
          <w:rFonts w:ascii="Garamond" w:eastAsia="Garamond" w:hAnsi="Garamond" w:cs="Garamond"/>
          <w:b/>
          <w:smallCaps/>
          <w:color w:val="000000"/>
          <w:sz w:val="26"/>
          <w:szCs w:val="26"/>
        </w:rPr>
        <w:t>RECOMMENDATIONS</w:t>
      </w:r>
      <w:bookmarkEnd w:id="29"/>
    </w:p>
    <w:p w14:paraId="516A5010" w14:textId="43341455" w:rsidR="00B978DF" w:rsidRPr="00CB234B" w:rsidRDefault="6217D9D9" w:rsidP="002129BD">
      <w:p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5</w:t>
      </w:r>
      <w:r w:rsidR="00DF1631" w:rsidRPr="00CB234B">
        <w:rPr>
          <w:rFonts w:ascii="Garamond" w:eastAsia="Garamond" w:hAnsi="Garamond" w:cs="Garamond"/>
          <w:sz w:val="26"/>
          <w:szCs w:val="26"/>
        </w:rPr>
        <w:t>4</w:t>
      </w:r>
      <w:r w:rsidR="00B978DF" w:rsidRPr="00CB234B">
        <w:rPr>
          <w:rFonts w:ascii="Garamond" w:eastAsia="Garamond" w:hAnsi="Garamond" w:cs="Garamond"/>
          <w:sz w:val="26"/>
          <w:szCs w:val="26"/>
        </w:rPr>
        <w:t xml:space="preserve">) We recommend this honorable </w:t>
      </w:r>
      <w:r w:rsidR="0015042B" w:rsidRPr="00CB234B">
        <w:rPr>
          <w:rFonts w:ascii="Garamond" w:eastAsia="Garamond" w:hAnsi="Garamond" w:cs="Garamond"/>
          <w:sz w:val="26"/>
          <w:szCs w:val="26"/>
        </w:rPr>
        <w:t>C</w:t>
      </w:r>
      <w:r w:rsidR="00B978DF" w:rsidRPr="00CB234B">
        <w:rPr>
          <w:rFonts w:ascii="Garamond" w:eastAsia="Garamond" w:hAnsi="Garamond" w:cs="Garamond"/>
          <w:sz w:val="26"/>
          <w:szCs w:val="26"/>
        </w:rPr>
        <w:t xml:space="preserve">ommittee to </w:t>
      </w:r>
      <w:r w:rsidR="00AE2876" w:rsidRPr="00CB234B">
        <w:rPr>
          <w:rFonts w:ascii="Garamond" w:eastAsia="Garamond" w:hAnsi="Garamond" w:cs="Garamond"/>
          <w:sz w:val="26"/>
          <w:szCs w:val="26"/>
        </w:rPr>
        <w:t xml:space="preserve">ask </w:t>
      </w:r>
      <w:r w:rsidR="005041D3" w:rsidRPr="00CB234B">
        <w:rPr>
          <w:rFonts w:ascii="Garamond" w:eastAsia="Garamond" w:hAnsi="Garamond" w:cs="Garamond"/>
          <w:sz w:val="26"/>
          <w:szCs w:val="26"/>
        </w:rPr>
        <w:t>Kazakhstan</w:t>
      </w:r>
      <w:r w:rsidR="00AE2876" w:rsidRPr="00CB234B">
        <w:rPr>
          <w:rFonts w:ascii="Garamond" w:eastAsia="Garamond" w:hAnsi="Garamond" w:cs="Garamond"/>
          <w:sz w:val="26"/>
          <w:szCs w:val="26"/>
        </w:rPr>
        <w:t xml:space="preserve"> </w:t>
      </w:r>
      <w:proofErr w:type="gramStart"/>
      <w:r w:rsidR="00AE2876" w:rsidRPr="00CB234B">
        <w:rPr>
          <w:rFonts w:ascii="Garamond" w:eastAsia="Garamond" w:hAnsi="Garamond" w:cs="Garamond"/>
          <w:sz w:val="26"/>
          <w:szCs w:val="26"/>
        </w:rPr>
        <w:t>to</w:t>
      </w:r>
      <w:proofErr w:type="gramEnd"/>
      <w:r w:rsidR="00AE2876" w:rsidRPr="00CB234B">
        <w:rPr>
          <w:rFonts w:ascii="Garamond" w:eastAsia="Garamond" w:hAnsi="Garamond" w:cs="Garamond"/>
          <w:sz w:val="26"/>
          <w:szCs w:val="26"/>
        </w:rPr>
        <w:t>:</w:t>
      </w:r>
    </w:p>
    <w:p w14:paraId="7B92EA68" w14:textId="21209A47" w:rsidR="006C696C" w:rsidRPr="00CB234B" w:rsidRDefault="006C696C" w:rsidP="00014EEA">
      <w:pPr>
        <w:numPr>
          <w:ilvl w:val="0"/>
          <w:numId w:val="1"/>
        </w:num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 xml:space="preserve">Please, explain the rationale for prohibiting research on stem cells derived from pre-implantation or non-aborted embryos. </w:t>
      </w:r>
    </w:p>
    <w:p w14:paraId="5A0D44F6" w14:textId="53338C1C" w:rsidR="00B978DF" w:rsidRPr="00CB234B" w:rsidRDefault="00B978DF" w:rsidP="00014EEA">
      <w:pPr>
        <w:numPr>
          <w:ilvl w:val="0"/>
          <w:numId w:val="1"/>
        </w:num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Please, explain how denying access to Artificial Reproductive Te</w:t>
      </w:r>
      <w:r w:rsidR="007345B6" w:rsidRPr="00CB234B">
        <w:rPr>
          <w:rFonts w:ascii="Garamond" w:eastAsia="Garamond" w:hAnsi="Garamond" w:cs="Garamond"/>
          <w:sz w:val="26"/>
          <w:szCs w:val="26"/>
        </w:rPr>
        <w:t xml:space="preserve">chnology to homosexual couples </w:t>
      </w:r>
      <w:r w:rsidRPr="00CB234B">
        <w:rPr>
          <w:rFonts w:ascii="Garamond" w:eastAsia="Garamond" w:hAnsi="Garamond" w:cs="Garamond"/>
          <w:sz w:val="26"/>
          <w:szCs w:val="26"/>
        </w:rPr>
        <w:t>is compatible with the duty to ensure everyone’s right to health, without discrimination.</w:t>
      </w:r>
    </w:p>
    <w:p w14:paraId="4A1B72B3" w14:textId="3815231B" w:rsidR="00B978DF" w:rsidRPr="00CB234B" w:rsidRDefault="00B978DF" w:rsidP="00014EEA">
      <w:pPr>
        <w:numPr>
          <w:ilvl w:val="0"/>
          <w:numId w:val="1"/>
        </w:num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 xml:space="preserve">Please, report on what steps has </w:t>
      </w:r>
      <w:r w:rsidR="007345B6" w:rsidRPr="00CB234B">
        <w:rPr>
          <w:rFonts w:ascii="Garamond" w:eastAsia="Garamond" w:hAnsi="Garamond" w:cs="Garamond"/>
          <w:sz w:val="26"/>
          <w:szCs w:val="26"/>
        </w:rPr>
        <w:t>Kazakhstan</w:t>
      </w:r>
      <w:r w:rsidRPr="00CB234B">
        <w:rPr>
          <w:rFonts w:ascii="Garamond" w:eastAsia="Garamond" w:hAnsi="Garamond" w:cs="Garamond"/>
          <w:sz w:val="26"/>
          <w:szCs w:val="26"/>
        </w:rPr>
        <w:t xml:space="preserve"> taken, or intends to take, to ensure respect of the “right to reproductive autonomy”.</w:t>
      </w:r>
    </w:p>
    <w:p w14:paraId="1A0C14FF" w14:textId="4C43A328" w:rsidR="00B978DF" w:rsidRPr="00CB234B" w:rsidRDefault="00B978DF" w:rsidP="00014EEA">
      <w:pPr>
        <w:numPr>
          <w:ilvl w:val="0"/>
          <w:numId w:val="1"/>
        </w:num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 xml:space="preserve">Please, report on what steps has </w:t>
      </w:r>
      <w:r w:rsidR="007345B6" w:rsidRPr="00CB234B">
        <w:rPr>
          <w:rFonts w:ascii="Garamond" w:eastAsia="Garamond" w:hAnsi="Garamond" w:cs="Garamond"/>
          <w:sz w:val="26"/>
          <w:szCs w:val="26"/>
        </w:rPr>
        <w:t>Kazakhstan</w:t>
      </w:r>
      <w:r w:rsidRPr="00CB234B">
        <w:rPr>
          <w:rFonts w:ascii="Garamond" w:eastAsia="Garamond" w:hAnsi="Garamond" w:cs="Garamond"/>
          <w:sz w:val="26"/>
          <w:szCs w:val="26"/>
        </w:rPr>
        <w:t xml:space="preserve"> taken, or intends to take, to</w:t>
      </w:r>
      <w:r w:rsidR="007345B6" w:rsidRPr="00CB234B">
        <w:rPr>
          <w:rFonts w:ascii="Garamond" w:eastAsia="Garamond" w:hAnsi="Garamond" w:cs="Garamond"/>
          <w:sz w:val="26"/>
          <w:szCs w:val="26"/>
        </w:rPr>
        <w:t xml:space="preserve"> make abortion</w:t>
      </w:r>
      <w:r w:rsidR="00650B72" w:rsidRPr="00CB234B">
        <w:rPr>
          <w:rFonts w:ascii="Garamond" w:eastAsia="Garamond" w:hAnsi="Garamond" w:cs="Garamond"/>
          <w:sz w:val="26"/>
          <w:szCs w:val="26"/>
        </w:rPr>
        <w:t xml:space="preserve"> more</w:t>
      </w:r>
      <w:r w:rsidR="007345B6" w:rsidRPr="00CB234B">
        <w:rPr>
          <w:rFonts w:ascii="Garamond" w:eastAsia="Garamond" w:hAnsi="Garamond" w:cs="Garamond"/>
          <w:sz w:val="26"/>
          <w:szCs w:val="26"/>
        </w:rPr>
        <w:t xml:space="preserve"> accessible in rural areas.</w:t>
      </w:r>
      <w:r w:rsidRPr="00CB234B">
        <w:rPr>
          <w:rFonts w:ascii="Garamond" w:eastAsia="Garamond" w:hAnsi="Garamond" w:cs="Garamond"/>
          <w:sz w:val="26"/>
          <w:szCs w:val="26"/>
        </w:rPr>
        <w:t xml:space="preserve"> </w:t>
      </w:r>
    </w:p>
    <w:p w14:paraId="7679FE2A" w14:textId="4BCD8960" w:rsidR="00DD65E3" w:rsidRPr="00CB234B" w:rsidRDefault="00DD65E3" w:rsidP="00014EEA">
      <w:pPr>
        <w:numPr>
          <w:ilvl w:val="0"/>
          <w:numId w:val="1"/>
        </w:num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Please, explain how denying autonomy to minors in their dec</w:t>
      </w:r>
      <w:r w:rsidR="00650B72" w:rsidRPr="00CB234B">
        <w:rPr>
          <w:rFonts w:ascii="Garamond" w:eastAsia="Garamond" w:hAnsi="Garamond" w:cs="Garamond"/>
          <w:sz w:val="26"/>
          <w:szCs w:val="26"/>
        </w:rPr>
        <w:t>ision to obtain an abortion can be reconciled with t</w:t>
      </w:r>
      <w:r w:rsidRPr="00CB234B">
        <w:rPr>
          <w:rFonts w:ascii="Garamond" w:eastAsia="Garamond" w:hAnsi="Garamond" w:cs="Garamond"/>
          <w:sz w:val="26"/>
          <w:szCs w:val="26"/>
        </w:rPr>
        <w:t xml:space="preserve">he state’s obligations under the Covenant. </w:t>
      </w:r>
    </w:p>
    <w:p w14:paraId="339B37BD" w14:textId="299A896F" w:rsidR="00DD65E3" w:rsidRPr="00CB234B" w:rsidRDefault="00DD65E3" w:rsidP="00014EEA">
      <w:pPr>
        <w:numPr>
          <w:ilvl w:val="0"/>
          <w:numId w:val="1"/>
        </w:num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 xml:space="preserve">Please, report on what steps has Kazakhstan taken, or intends to </w:t>
      </w:r>
      <w:proofErr w:type="gramStart"/>
      <w:r w:rsidRPr="00CB234B">
        <w:rPr>
          <w:rFonts w:ascii="Garamond" w:eastAsia="Garamond" w:hAnsi="Garamond" w:cs="Garamond"/>
          <w:sz w:val="26"/>
          <w:szCs w:val="26"/>
        </w:rPr>
        <w:t>take,</w:t>
      </w:r>
      <w:proofErr w:type="gramEnd"/>
      <w:r w:rsidRPr="00CB234B">
        <w:rPr>
          <w:rFonts w:ascii="Garamond" w:eastAsia="Garamond" w:hAnsi="Garamond" w:cs="Garamond"/>
          <w:sz w:val="26"/>
          <w:szCs w:val="26"/>
        </w:rPr>
        <w:t xml:space="preserve"> to increase awareness about government funded reproductive services in both rural and urban areas.</w:t>
      </w:r>
    </w:p>
    <w:p w14:paraId="5C8E378D" w14:textId="31ED979D" w:rsidR="00B978DF" w:rsidRPr="00CB234B" w:rsidRDefault="00B978DF" w:rsidP="00014EEA">
      <w:pPr>
        <w:numPr>
          <w:ilvl w:val="0"/>
          <w:numId w:val="1"/>
        </w:num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 xml:space="preserve">Please, report on what steps has </w:t>
      </w:r>
      <w:r w:rsidR="007345B6" w:rsidRPr="00CB234B">
        <w:rPr>
          <w:rFonts w:ascii="Garamond" w:eastAsia="Garamond" w:hAnsi="Garamond" w:cs="Garamond"/>
          <w:sz w:val="26"/>
          <w:szCs w:val="26"/>
        </w:rPr>
        <w:t>Kazakhstan</w:t>
      </w:r>
      <w:r w:rsidRPr="00CB234B">
        <w:rPr>
          <w:rFonts w:ascii="Garamond" w:eastAsia="Garamond" w:hAnsi="Garamond" w:cs="Garamond"/>
          <w:sz w:val="26"/>
          <w:szCs w:val="26"/>
        </w:rPr>
        <w:t xml:space="preserve"> taken, or intends to take, to make contraception more available and affordable.</w:t>
      </w:r>
    </w:p>
    <w:p w14:paraId="0286C85F" w14:textId="009EE6EB" w:rsidR="006C696C" w:rsidRPr="00CB234B" w:rsidRDefault="0048334D" w:rsidP="006C696C">
      <w:pPr>
        <w:numPr>
          <w:ilvl w:val="0"/>
          <w:numId w:val="1"/>
        </w:numPr>
        <w:spacing w:before="100" w:beforeAutospacing="1" w:after="100" w:afterAutospacing="1" w:line="240" w:lineRule="auto"/>
        <w:ind w:firstLine="720"/>
        <w:jc w:val="both"/>
        <w:rPr>
          <w:rFonts w:ascii="Garamond" w:eastAsia="Garamond" w:hAnsi="Garamond" w:cs="Garamond"/>
          <w:sz w:val="26"/>
          <w:szCs w:val="26"/>
        </w:rPr>
      </w:pPr>
      <w:r w:rsidRPr="00CB234B">
        <w:rPr>
          <w:rFonts w:ascii="Garamond" w:eastAsia="Garamond" w:hAnsi="Garamond" w:cs="Garamond"/>
          <w:sz w:val="26"/>
          <w:szCs w:val="26"/>
        </w:rPr>
        <w:t>Please, report on what steps has Kazakhstan taken, or intends to take, to make all modern contraceptive products available.</w:t>
      </w:r>
    </w:p>
    <w:p w14:paraId="58990CA4" w14:textId="77777777" w:rsidR="006C696C" w:rsidRPr="0022094C" w:rsidRDefault="006C696C" w:rsidP="006C696C">
      <w:pPr>
        <w:spacing w:before="100" w:beforeAutospacing="1" w:after="100" w:afterAutospacing="1" w:line="240" w:lineRule="auto"/>
        <w:ind w:left="2340"/>
        <w:jc w:val="both"/>
        <w:rPr>
          <w:rFonts w:ascii="Garamond" w:eastAsia="Garamond" w:hAnsi="Garamond" w:cs="Garamond"/>
          <w:sz w:val="24"/>
          <w:szCs w:val="24"/>
        </w:rPr>
      </w:pPr>
    </w:p>
    <w:sectPr w:rsidR="006C696C" w:rsidRPr="0022094C" w:rsidSect="002129BD">
      <w:footerReference w:type="default" r:id="rId13"/>
      <w:pgSz w:w="12240" w:h="15840"/>
      <w:pgMar w:top="1440" w:right="1080" w:bottom="1440" w:left="1080" w:header="720" w:footer="720"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5B3FE2" w16cid:durableId="1FE8314E"/>
  <w16cid:commentId w16cid:paraId="4CBBF712" w16cid:durableId="1FE83189"/>
  <w16cid:commentId w16cid:paraId="2F60DD0F" w16cid:durableId="1FE831A4"/>
  <w16cid:commentId w16cid:paraId="3A95F70B" w16cid:durableId="1FE83205"/>
  <w16cid:commentId w16cid:paraId="579EB0C7" w16cid:durableId="1FE8322C"/>
  <w16cid:commentId w16cid:paraId="2AE616A3" w16cid:durableId="1FE8325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F2F40" w14:textId="77777777" w:rsidR="003968C0" w:rsidRDefault="003968C0" w:rsidP="0087644D">
      <w:pPr>
        <w:spacing w:after="0" w:line="240" w:lineRule="auto"/>
      </w:pPr>
      <w:r>
        <w:separator/>
      </w:r>
    </w:p>
  </w:endnote>
  <w:endnote w:type="continuationSeparator" w:id="0">
    <w:p w14:paraId="4C85CA52" w14:textId="77777777" w:rsidR="003968C0" w:rsidRDefault="003968C0" w:rsidP="00876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altName w:val="Calibr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56351" w14:textId="77777777" w:rsidR="0066737F" w:rsidRDefault="0066737F">
    <w:pPr>
      <w:tabs>
        <w:tab w:val="center" w:pos="4819"/>
        <w:tab w:val="right" w:pos="9638"/>
      </w:tabs>
      <w:spacing w:after="72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FF64D" w14:textId="77777777" w:rsidR="0066737F" w:rsidRDefault="0066737F">
    <w:pPr>
      <w:tabs>
        <w:tab w:val="center" w:pos="4819"/>
        <w:tab w:val="right" w:pos="9638"/>
      </w:tabs>
      <w:spacing w:after="720"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CB711" w14:textId="27975536" w:rsidR="0066737F" w:rsidRDefault="0066737F">
    <w:pPr>
      <w:tabs>
        <w:tab w:val="center" w:pos="4819"/>
        <w:tab w:val="right" w:pos="9638"/>
      </w:tabs>
      <w:spacing w:after="0" w:line="240" w:lineRule="auto"/>
      <w:jc w:val="center"/>
      <w:rPr>
        <w:rFonts w:ascii="Garamond" w:eastAsia="Garamond" w:hAnsi="Garamond" w:cs="Garamond"/>
      </w:rPr>
    </w:pPr>
    <w:r>
      <w:rPr>
        <w:rFonts w:ascii="Garamond" w:eastAsia="Garamond" w:hAnsi="Garamond" w:cs="Garamond"/>
      </w:rPr>
      <w:fldChar w:fldCharType="begin"/>
    </w:r>
    <w:r>
      <w:rPr>
        <w:rFonts w:ascii="Garamond" w:eastAsia="Garamond" w:hAnsi="Garamond" w:cs="Garamond"/>
      </w:rPr>
      <w:instrText>PAGE</w:instrText>
    </w:r>
    <w:r>
      <w:rPr>
        <w:rFonts w:ascii="Garamond" w:eastAsia="Garamond" w:hAnsi="Garamond" w:cs="Garamond"/>
      </w:rPr>
      <w:fldChar w:fldCharType="separate"/>
    </w:r>
    <w:r w:rsidR="001F1FD0">
      <w:rPr>
        <w:rFonts w:ascii="Garamond" w:eastAsia="Garamond" w:hAnsi="Garamond" w:cs="Garamond"/>
        <w:noProof/>
      </w:rPr>
      <w:t>15</w:t>
    </w:r>
    <w:r>
      <w:rPr>
        <w:rFonts w:ascii="Garamond" w:eastAsia="Garamond" w:hAnsi="Garamond" w:cs="Garamond"/>
      </w:rPr>
      <w:fldChar w:fldCharType="end"/>
    </w:r>
  </w:p>
  <w:p w14:paraId="6D17F338" w14:textId="77777777" w:rsidR="0066737F" w:rsidRDefault="0066737F">
    <w:pPr>
      <w:tabs>
        <w:tab w:val="center" w:pos="4819"/>
        <w:tab w:val="right" w:pos="9638"/>
      </w:tabs>
      <w:spacing w:after="72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995F6" w14:textId="77777777" w:rsidR="003968C0" w:rsidRDefault="003968C0" w:rsidP="0087644D">
      <w:pPr>
        <w:spacing w:after="0" w:line="240" w:lineRule="auto"/>
      </w:pPr>
      <w:r>
        <w:separator/>
      </w:r>
    </w:p>
  </w:footnote>
  <w:footnote w:type="continuationSeparator" w:id="0">
    <w:p w14:paraId="0B078377" w14:textId="77777777" w:rsidR="003968C0" w:rsidRDefault="003968C0" w:rsidP="0087644D">
      <w:pPr>
        <w:spacing w:after="0" w:line="240" w:lineRule="auto"/>
      </w:pPr>
      <w:r>
        <w:continuationSeparator/>
      </w:r>
    </w:p>
  </w:footnote>
  <w:footnote w:id="1">
    <w:p w14:paraId="6DA05E2E" w14:textId="4DEC81FA"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U.N. Economic and Social Council, </w:t>
      </w:r>
      <w:r w:rsidRPr="00AE2876">
        <w:rPr>
          <w:rFonts w:ascii="Garamond" w:hAnsi="Garamond" w:cs="Times New Roman"/>
          <w:i/>
          <w:sz w:val="20"/>
          <w:szCs w:val="20"/>
        </w:rPr>
        <w:t>Concluding Observations of the Committee on Social, Economic, and Cultural Rights- Kazakhstan</w:t>
      </w:r>
      <w:r w:rsidRPr="00AE2876">
        <w:rPr>
          <w:rFonts w:ascii="Garamond" w:hAnsi="Garamond" w:cs="Times New Roman"/>
          <w:sz w:val="20"/>
          <w:szCs w:val="20"/>
        </w:rPr>
        <w:t xml:space="preserve">, </w:t>
      </w:r>
      <w:r w:rsidRPr="00AE2876">
        <w:rPr>
          <w:rFonts w:ascii="Garamond" w:eastAsia="Garamond" w:hAnsi="Garamond" w:cs="Times New Roman"/>
          <w:sz w:val="20"/>
          <w:szCs w:val="20"/>
        </w:rPr>
        <w:t>UN Doc. E/C.12/KAZ/CO/1, (21 May 2010).</w:t>
      </w:r>
    </w:p>
  </w:footnote>
  <w:footnote w:id="2">
    <w:p w14:paraId="44737DEB" w14:textId="6470ECF4"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Supra </w:t>
      </w:r>
      <w:r w:rsidRPr="00AE2876">
        <w:rPr>
          <w:rFonts w:ascii="Garamond" w:hAnsi="Garamond" w:cs="Times New Roman"/>
          <w:sz w:val="20"/>
          <w:szCs w:val="20"/>
        </w:rPr>
        <w:t xml:space="preserve">note </w:t>
      </w:r>
      <w:proofErr w:type="gramStart"/>
      <w:r w:rsidRPr="00AE2876">
        <w:rPr>
          <w:rFonts w:ascii="Garamond" w:hAnsi="Garamond" w:cs="Times New Roman"/>
          <w:sz w:val="20"/>
          <w:szCs w:val="20"/>
        </w:rPr>
        <w:t>2</w:t>
      </w:r>
      <w:proofErr w:type="gramEnd"/>
      <w:r w:rsidRPr="00AE2876">
        <w:rPr>
          <w:rFonts w:ascii="Garamond" w:hAnsi="Garamond" w:cs="Times New Roman"/>
          <w:i/>
          <w:sz w:val="20"/>
          <w:szCs w:val="20"/>
        </w:rPr>
        <w:t>,</w:t>
      </w:r>
      <w:r w:rsidRPr="00AE2876">
        <w:rPr>
          <w:rFonts w:ascii="Garamond" w:hAnsi="Garamond" w:cs="Times New Roman"/>
          <w:sz w:val="20"/>
          <w:szCs w:val="20"/>
        </w:rPr>
        <w:t xml:space="preserve"> at Recommendation 33. </w:t>
      </w:r>
    </w:p>
  </w:footnote>
  <w:footnote w:id="3">
    <w:p w14:paraId="555DA81C" w14:textId="425FED6F"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4">
    <w:p w14:paraId="625AA0BD" w14:textId="7259085A"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5">
    <w:p w14:paraId="1F9340E6" w14:textId="6BD25EBA"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6">
    <w:p w14:paraId="50C28539" w14:textId="598A1306"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p>
  </w:footnote>
  <w:footnote w:id="7">
    <w:p w14:paraId="6DAD642D" w14:textId="1CF72F5E"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8">
    <w:p w14:paraId="32BD3133" w14:textId="77777777" w:rsidR="0066737F" w:rsidRPr="00AE2876" w:rsidRDefault="0066737F" w:rsidP="00023552">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U</w:t>
      </w:r>
      <w:r w:rsidRPr="00AE2876">
        <w:rPr>
          <w:rFonts w:ascii="Garamond" w:eastAsia="Garamond" w:hAnsi="Garamond" w:cs="Times New Roman"/>
          <w:sz w:val="20"/>
          <w:szCs w:val="20"/>
        </w:rPr>
        <w:t xml:space="preserve">.N. Economic and Social Council, </w:t>
      </w:r>
      <w:r w:rsidRPr="00AE2876">
        <w:rPr>
          <w:rFonts w:ascii="Garamond" w:eastAsia="Garamond" w:hAnsi="Garamond" w:cs="Times New Roman"/>
          <w:i/>
          <w:iCs/>
          <w:sz w:val="20"/>
          <w:szCs w:val="20"/>
        </w:rPr>
        <w:t>Second Periodic Reports of States Parties Due in 2015 – Kazakhstan</w:t>
      </w:r>
      <w:r w:rsidRPr="00AE2876">
        <w:rPr>
          <w:rFonts w:ascii="Garamond" w:eastAsia="Garamond" w:hAnsi="Garamond" w:cs="Times New Roman"/>
          <w:sz w:val="20"/>
          <w:szCs w:val="20"/>
        </w:rPr>
        <w:t xml:space="preserve">, UN Doc. E/C.12/KAZ/1, </w:t>
      </w:r>
      <w:proofErr w:type="gramStart"/>
      <w:r w:rsidRPr="00AE2876">
        <w:rPr>
          <w:rFonts w:ascii="Garamond" w:eastAsia="Garamond" w:hAnsi="Garamond" w:cs="Times New Roman"/>
          <w:sz w:val="20"/>
          <w:szCs w:val="20"/>
        </w:rPr>
        <w:t>(</w:t>
      </w:r>
      <w:proofErr w:type="gramEnd"/>
      <w:r w:rsidRPr="00AE2876">
        <w:rPr>
          <w:rFonts w:ascii="Garamond" w:eastAsia="Garamond" w:hAnsi="Garamond" w:cs="Times New Roman"/>
          <w:sz w:val="20"/>
          <w:szCs w:val="20"/>
        </w:rPr>
        <w:t>13 September 2017).</w:t>
      </w:r>
    </w:p>
  </w:footnote>
  <w:footnote w:id="9">
    <w:p w14:paraId="69EE2D25"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See </w:t>
      </w:r>
      <w:r w:rsidRPr="00AE2876">
        <w:rPr>
          <w:rFonts w:ascii="Garamond" w:eastAsia="Garamond" w:hAnsi="Garamond" w:cs="Times New Roman"/>
          <w:i/>
          <w:sz w:val="20"/>
          <w:szCs w:val="20"/>
        </w:rPr>
        <w:t xml:space="preserve">International Human Rights Clinic, </w:t>
      </w:r>
      <w:r w:rsidRPr="00AE2876">
        <w:rPr>
          <w:rFonts w:ascii="Garamond" w:eastAsia="Garamond" w:hAnsi="Garamond" w:cs="Times New Roman"/>
          <w:sz w:val="20"/>
          <w:szCs w:val="20"/>
        </w:rPr>
        <w:t xml:space="preserve">Loyola Law School, Los Angeles, </w:t>
      </w:r>
      <w:hyperlink r:id="rId1">
        <w:r w:rsidRPr="00AE2876">
          <w:rPr>
            <w:rFonts w:ascii="Garamond" w:eastAsia="Garamond" w:hAnsi="Garamond" w:cs="Times New Roman"/>
            <w:sz w:val="20"/>
            <w:szCs w:val="20"/>
          </w:rPr>
          <w:t>http://www.lls.edu/academics/experientiallearning/clinics/socialcriminaljusticeclinics/internationalhumanrightsclinic/</w:t>
        </w:r>
      </w:hyperlink>
      <w:r w:rsidRPr="00AE2876">
        <w:rPr>
          <w:rFonts w:ascii="Garamond" w:eastAsia="Garamond" w:hAnsi="Garamond" w:cs="Times New Roman"/>
          <w:sz w:val="20"/>
          <w:szCs w:val="20"/>
        </w:rPr>
        <w:t xml:space="preserve"> (last visited Sept. 1, 2017).</w:t>
      </w:r>
    </w:p>
  </w:footnote>
  <w:footnote w:id="10">
    <w:p w14:paraId="7146E4A4" w14:textId="77777777" w:rsidR="0066737F" w:rsidRPr="00AE2876" w:rsidRDefault="0066737F" w:rsidP="00A66164">
      <w:pPr>
        <w:tabs>
          <w:tab w:val="left" w:pos="7476"/>
        </w:tabs>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See Luca </w:t>
      </w:r>
      <w:proofErr w:type="spellStart"/>
      <w:r w:rsidRPr="00AE2876">
        <w:rPr>
          <w:rFonts w:ascii="Garamond" w:eastAsia="Garamond" w:hAnsi="Garamond" w:cs="Times New Roman"/>
          <w:sz w:val="20"/>
          <w:szCs w:val="20"/>
        </w:rPr>
        <w:t>Coscioni</w:t>
      </w:r>
      <w:proofErr w:type="spellEnd"/>
      <w:r w:rsidRPr="00AE2876">
        <w:rPr>
          <w:rFonts w:ascii="Garamond" w:eastAsia="Garamond" w:hAnsi="Garamond" w:cs="Times New Roman"/>
          <w:sz w:val="20"/>
          <w:szCs w:val="20"/>
        </w:rPr>
        <w:t xml:space="preserve"> Association, </w:t>
      </w:r>
      <w:hyperlink r:id="rId2">
        <w:r w:rsidRPr="00AE2876">
          <w:rPr>
            <w:rFonts w:ascii="Garamond" w:eastAsia="Garamond" w:hAnsi="Garamond" w:cs="Times New Roman"/>
            <w:sz w:val="20"/>
            <w:szCs w:val="20"/>
          </w:rPr>
          <w:t>http://www.associazionelucacoscioni.it</w:t>
        </w:r>
      </w:hyperlink>
      <w:r w:rsidRPr="00AE2876">
        <w:rPr>
          <w:rFonts w:ascii="Garamond" w:eastAsia="Garamond" w:hAnsi="Garamond" w:cs="Times New Roman"/>
          <w:sz w:val="20"/>
          <w:szCs w:val="20"/>
        </w:rPr>
        <w:t xml:space="preserve"> (last visited Jan. 14, 2017).</w:t>
      </w:r>
    </w:p>
  </w:footnote>
  <w:footnote w:id="11">
    <w:p w14:paraId="455F7D98" w14:textId="60F7ED1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In Kazakhstan, Exciting Developments in Innovation Research and Technology</w:t>
      </w:r>
      <w:r w:rsidRPr="00AE2876">
        <w:rPr>
          <w:rFonts w:ascii="Garamond" w:hAnsi="Garamond" w:cs="Times New Roman"/>
          <w:sz w:val="20"/>
          <w:szCs w:val="20"/>
        </w:rPr>
        <w:t xml:space="preserve">, </w:t>
      </w:r>
      <w:r w:rsidRPr="00AE2876">
        <w:rPr>
          <w:rFonts w:ascii="Garamond" w:hAnsi="Garamond" w:cs="Times New Roman"/>
          <w:smallCaps/>
          <w:sz w:val="20"/>
          <w:szCs w:val="20"/>
        </w:rPr>
        <w:t>The World Bank</w:t>
      </w:r>
      <w:r w:rsidRPr="00AE2876">
        <w:rPr>
          <w:rFonts w:ascii="Garamond" w:hAnsi="Garamond" w:cs="Times New Roman"/>
          <w:sz w:val="20"/>
          <w:szCs w:val="20"/>
        </w:rPr>
        <w:t xml:space="preserve"> (Jan. 19, 2017) http://www.worldbank.org/en/news/feature/2017/01/19/in-kazakhstan-exciting-developments-in-innovation-research-and-technology.</w:t>
      </w:r>
    </w:p>
  </w:footnote>
  <w:footnote w:id="12">
    <w:p w14:paraId="37FA974C" w14:textId="5232287B"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13">
    <w:p w14:paraId="5B946410" w14:textId="098F575F"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14">
    <w:p w14:paraId="22CF7D4A" w14:textId="28122ECF"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Global Reproductive Health, IFFS Surveillance 2016, </w:t>
      </w:r>
      <w:r w:rsidRPr="00AE2876">
        <w:rPr>
          <w:rFonts w:ascii="Garamond" w:hAnsi="Garamond" w:cs="Times New Roman"/>
          <w:smallCaps/>
          <w:sz w:val="20"/>
          <w:szCs w:val="20"/>
        </w:rPr>
        <w:t>International Federation of Fertility Societies</w:t>
      </w:r>
      <w:r w:rsidRPr="00AE2876">
        <w:rPr>
          <w:rFonts w:ascii="Garamond" w:hAnsi="Garamond" w:cs="Times New Roman"/>
          <w:sz w:val="20"/>
          <w:szCs w:val="20"/>
        </w:rPr>
        <w:t>, 1, 144 (Sept. 2016),</w:t>
      </w:r>
      <w:r w:rsidRPr="00AE2876">
        <w:rPr>
          <w:rFonts w:ascii="Garamond" w:hAnsi="Garamond" w:cs="Times New Roman"/>
          <w:color w:val="auto"/>
          <w:sz w:val="20"/>
          <w:szCs w:val="20"/>
        </w:rPr>
        <w:t xml:space="preserve"> </w:t>
      </w:r>
      <w:hyperlink r:id="rId3" w:history="1">
        <w:r w:rsidRPr="00AE2876">
          <w:rPr>
            <w:rStyle w:val="Hyperlink"/>
            <w:rFonts w:ascii="Garamond" w:hAnsi="Garamond" w:cs="Times New Roman"/>
            <w:color w:val="auto"/>
            <w:sz w:val="20"/>
            <w:szCs w:val="20"/>
            <w:u w:val="none"/>
          </w:rPr>
          <w:t>https://www.scribd.com/document/323145609/GRH-D-16-00001-Manuscript</w:t>
        </w:r>
      </w:hyperlink>
      <w:r w:rsidRPr="00AE2876">
        <w:rPr>
          <w:rFonts w:ascii="Garamond" w:hAnsi="Garamond" w:cs="Times New Roman"/>
          <w:color w:val="auto"/>
          <w:sz w:val="20"/>
          <w:szCs w:val="20"/>
        </w:rPr>
        <w:t>.</w:t>
      </w:r>
    </w:p>
  </w:footnote>
  <w:footnote w:id="15">
    <w:p w14:paraId="6F5B0329" w14:textId="2677E77A"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The Code of the Republic of Kazakhstan on </w:t>
      </w:r>
      <w:proofErr w:type="gramStart"/>
      <w:r w:rsidRPr="00AE2876">
        <w:rPr>
          <w:rFonts w:ascii="Garamond" w:hAnsi="Garamond" w:cs="Times New Roman"/>
          <w:sz w:val="20"/>
          <w:szCs w:val="20"/>
        </w:rPr>
        <w:t>People’s</w:t>
      </w:r>
      <w:proofErr w:type="gramEnd"/>
      <w:r w:rsidRPr="00AE2876">
        <w:rPr>
          <w:rFonts w:ascii="Garamond" w:hAnsi="Garamond" w:cs="Times New Roman"/>
          <w:sz w:val="20"/>
          <w:szCs w:val="20"/>
        </w:rPr>
        <w:t xml:space="preserve"> Health and the Health Care System, Art. </w:t>
      </w:r>
      <w:proofErr w:type="gramStart"/>
      <w:r w:rsidRPr="00AE2876">
        <w:rPr>
          <w:rFonts w:ascii="Garamond" w:hAnsi="Garamond" w:cs="Times New Roman"/>
          <w:sz w:val="20"/>
          <w:szCs w:val="20"/>
        </w:rPr>
        <w:t>99</w:t>
      </w:r>
      <w:proofErr w:type="gramEnd"/>
      <w:r w:rsidRPr="00AE2876">
        <w:rPr>
          <w:rFonts w:ascii="Garamond" w:hAnsi="Garamond" w:cs="Times New Roman"/>
          <w:sz w:val="20"/>
          <w:szCs w:val="20"/>
        </w:rPr>
        <w:t xml:space="preserve"> (Sept. 18, 2009).</w:t>
      </w:r>
    </w:p>
  </w:footnote>
  <w:footnote w:id="16">
    <w:p w14:paraId="6235EC19" w14:textId="7DD9E95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at art. 13. </w:t>
      </w:r>
    </w:p>
  </w:footnote>
  <w:footnote w:id="17">
    <w:p w14:paraId="49AF53F2" w14:textId="7777777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at art. 172.</w:t>
      </w:r>
    </w:p>
  </w:footnote>
  <w:footnote w:id="18">
    <w:p w14:paraId="384C9414" w14:textId="4C2A887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31, at 125.</w:t>
      </w:r>
    </w:p>
  </w:footnote>
  <w:footnote w:id="19">
    <w:p w14:paraId="6CD983B4" w14:textId="4527371E"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p>
  </w:footnote>
  <w:footnote w:id="20">
    <w:p w14:paraId="6F9E7252" w14:textId="56792AF3"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r w:rsidRPr="00AE2876">
        <w:rPr>
          <w:rFonts w:ascii="Garamond" w:hAnsi="Garamond" w:cs="Times New Roman"/>
          <w:sz w:val="20"/>
          <w:szCs w:val="20"/>
        </w:rPr>
        <w:t xml:space="preserve">at 105. </w:t>
      </w:r>
    </w:p>
  </w:footnote>
  <w:footnote w:id="21">
    <w:p w14:paraId="39AFB6BF" w14:textId="7777777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Global Reproductive Health, IFFS Surveillance 2013, </w:t>
      </w:r>
      <w:r w:rsidRPr="00AE2876">
        <w:rPr>
          <w:rFonts w:ascii="Garamond" w:hAnsi="Garamond" w:cs="Times New Roman"/>
          <w:smallCaps/>
          <w:sz w:val="20"/>
          <w:szCs w:val="20"/>
        </w:rPr>
        <w:t>International Federation of Fertility Societies</w:t>
      </w:r>
      <w:r w:rsidRPr="00AE2876">
        <w:rPr>
          <w:rFonts w:ascii="Garamond" w:hAnsi="Garamond" w:cs="Times New Roman"/>
          <w:sz w:val="20"/>
          <w:szCs w:val="20"/>
        </w:rPr>
        <w:t xml:space="preserve">, 1, 127 (Oct. 2013), </w:t>
      </w:r>
      <w:hyperlink r:id="rId4" w:history="1">
        <w:r w:rsidRPr="00AE2876">
          <w:rPr>
            <w:rStyle w:val="Hyperlink"/>
            <w:rFonts w:ascii="Garamond" w:hAnsi="Garamond" w:cs="Times New Roman"/>
            <w:sz w:val="20"/>
            <w:szCs w:val="20"/>
          </w:rPr>
          <w:t>http://c.ymcdn.com/sites/www.iffs-reproduction.org/resource/resmgr/iffs_surveillance_09-19-13.pdf</w:t>
        </w:r>
      </w:hyperlink>
      <w:r w:rsidRPr="00AE2876">
        <w:rPr>
          <w:rFonts w:ascii="Garamond" w:hAnsi="Garamond" w:cs="Times New Roman"/>
          <w:sz w:val="20"/>
          <w:szCs w:val="20"/>
        </w:rPr>
        <w:t>.</w:t>
      </w:r>
    </w:p>
  </w:footnote>
  <w:footnote w:id="22">
    <w:p w14:paraId="7D6AB2BE" w14:textId="7777777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23">
    <w:p w14:paraId="1A77318D" w14:textId="34B1782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Fetal Stem Cells and the Sports Heroes They Revitalized</w:t>
      </w:r>
      <w:r w:rsidRPr="00AE2876">
        <w:rPr>
          <w:rFonts w:ascii="Garamond" w:hAnsi="Garamond" w:cs="Times New Roman"/>
          <w:sz w:val="20"/>
          <w:szCs w:val="20"/>
        </w:rPr>
        <w:t xml:space="preserve">, Brent </w:t>
      </w:r>
      <w:proofErr w:type="spellStart"/>
      <w:r w:rsidRPr="00AE2876">
        <w:rPr>
          <w:rFonts w:ascii="Garamond" w:hAnsi="Garamond" w:cs="Times New Roman"/>
          <w:sz w:val="20"/>
          <w:szCs w:val="20"/>
        </w:rPr>
        <w:t>Schrotenboer</w:t>
      </w:r>
      <w:proofErr w:type="spellEnd"/>
      <w:r w:rsidRPr="00AE2876">
        <w:rPr>
          <w:rFonts w:ascii="Garamond" w:hAnsi="Garamond" w:cs="Times New Roman"/>
          <w:sz w:val="20"/>
          <w:szCs w:val="20"/>
        </w:rPr>
        <w:t xml:space="preserve">, </w:t>
      </w:r>
      <w:r w:rsidRPr="00AE2876">
        <w:rPr>
          <w:rFonts w:ascii="Garamond" w:hAnsi="Garamond" w:cs="Times New Roman"/>
          <w:smallCaps/>
          <w:sz w:val="20"/>
          <w:szCs w:val="20"/>
        </w:rPr>
        <w:t>USA Today Sports</w:t>
      </w:r>
      <w:r w:rsidRPr="00AE2876">
        <w:rPr>
          <w:rFonts w:ascii="Garamond" w:hAnsi="Garamond" w:cs="Times New Roman"/>
          <w:sz w:val="20"/>
          <w:szCs w:val="20"/>
        </w:rPr>
        <w:t>, https://www.usatoday.com/story/sports/2015/05/18/fetal-stem-cells-gordie-howe-john-brodie-tijuana-stroke-stemedica/27501717/.</w:t>
      </w:r>
    </w:p>
  </w:footnote>
  <w:footnote w:id="24">
    <w:p w14:paraId="42C902AF" w14:textId="77777777" w:rsidR="0066737F" w:rsidRPr="00AE2876" w:rsidRDefault="0066737F" w:rsidP="00D43D92">
      <w:pPr>
        <w:pStyle w:val="FootnoteText"/>
        <w:rPr>
          <w:rFonts w:ascii="Garamond" w:hAnsi="Garamond"/>
          <w:sz w:val="20"/>
          <w:szCs w:val="20"/>
        </w:rPr>
      </w:pPr>
      <w:r w:rsidRPr="00AE2876">
        <w:rPr>
          <w:rStyle w:val="FootnoteReference"/>
          <w:rFonts w:ascii="Garamond" w:hAnsi="Garamond"/>
          <w:sz w:val="20"/>
          <w:szCs w:val="20"/>
        </w:rPr>
        <w:footnoteRef/>
      </w:r>
      <w:r w:rsidRPr="00AE2876">
        <w:rPr>
          <w:rFonts w:ascii="Garamond" w:hAnsi="Garamond"/>
          <w:sz w:val="20"/>
          <w:szCs w:val="20"/>
        </w:rPr>
        <w:t xml:space="preserve"> International Covenant on the Economic, Social and Cultural Rights. Art. 15. </w:t>
      </w:r>
      <w:hyperlink r:id="rId5" w:history="1">
        <w:r w:rsidRPr="00AE2876">
          <w:rPr>
            <w:rStyle w:val="Hyperlink"/>
            <w:rFonts w:ascii="Garamond" w:hAnsi="Garamond"/>
            <w:sz w:val="20"/>
            <w:szCs w:val="20"/>
          </w:rPr>
          <w:t>http://www.ohchr.org/Documents/ProfessionalInterest/cescr.pdf</w:t>
        </w:r>
      </w:hyperlink>
      <w:r w:rsidRPr="00AE2876">
        <w:rPr>
          <w:rFonts w:ascii="Garamond" w:hAnsi="Garamond"/>
          <w:sz w:val="20"/>
          <w:szCs w:val="20"/>
        </w:rPr>
        <w:t xml:space="preserve"> (last visited 12 Dec. 2017).</w:t>
      </w:r>
    </w:p>
  </w:footnote>
  <w:footnote w:id="25">
    <w:p w14:paraId="7E360674"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UNESCO, </w:t>
      </w:r>
      <w:r w:rsidRPr="00AE2876">
        <w:rPr>
          <w:rFonts w:ascii="Garamond" w:eastAsia="Garamond" w:hAnsi="Garamond" w:cs="Times New Roman"/>
          <w:i/>
          <w:sz w:val="20"/>
          <w:szCs w:val="20"/>
        </w:rPr>
        <w:t>Venice Statement: The Right to Enjoy the Benefits of Scientific Progress and its Applications</w:t>
      </w:r>
      <w:r w:rsidRPr="00AE2876">
        <w:rPr>
          <w:rFonts w:ascii="Garamond" w:eastAsia="Garamond" w:hAnsi="Garamond" w:cs="Times New Roman"/>
          <w:sz w:val="20"/>
          <w:szCs w:val="20"/>
        </w:rPr>
        <w:t xml:space="preserve">, ¶ 14 (Jul. 16-17, 2009), </w:t>
      </w:r>
      <w:hyperlink r:id="rId6">
        <w:r w:rsidRPr="00AE2876">
          <w:rPr>
            <w:rFonts w:ascii="Garamond" w:eastAsia="Garamond" w:hAnsi="Garamond" w:cs="Times New Roman"/>
            <w:sz w:val="20"/>
            <w:szCs w:val="20"/>
            <w:u w:val="single"/>
          </w:rPr>
          <w:t>http://unesdoc.unesco.org/images/0018/001855/185558e.pdf</w:t>
        </w:r>
      </w:hyperlink>
      <w:r w:rsidRPr="00AE2876">
        <w:rPr>
          <w:rFonts w:ascii="Garamond" w:eastAsia="Garamond" w:hAnsi="Garamond" w:cs="Times New Roman"/>
          <w:sz w:val="20"/>
          <w:szCs w:val="20"/>
        </w:rPr>
        <w:t>. (</w:t>
      </w:r>
      <w:proofErr w:type="gramStart"/>
      <w:r w:rsidRPr="00AE2876">
        <w:rPr>
          <w:rFonts w:ascii="Garamond" w:eastAsia="Garamond" w:hAnsi="Garamond" w:cs="Times New Roman"/>
          <w:sz w:val="20"/>
          <w:szCs w:val="20"/>
        </w:rPr>
        <w:t>last</w:t>
      </w:r>
      <w:proofErr w:type="gramEnd"/>
      <w:r w:rsidRPr="00AE2876">
        <w:rPr>
          <w:rFonts w:ascii="Garamond" w:eastAsia="Garamond" w:hAnsi="Garamond" w:cs="Times New Roman"/>
          <w:sz w:val="20"/>
          <w:szCs w:val="20"/>
        </w:rPr>
        <w:t xml:space="preserve"> visited Aug. 30, 2017).</w:t>
      </w:r>
    </w:p>
  </w:footnote>
  <w:footnote w:id="26">
    <w:p w14:paraId="68487920" w14:textId="77777777" w:rsidR="0066737F" w:rsidRPr="00AE2876" w:rsidRDefault="0066737F" w:rsidP="003D2582">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UNESCO, </w:t>
      </w:r>
      <w:r w:rsidRPr="00AE2876">
        <w:rPr>
          <w:rFonts w:ascii="Garamond" w:eastAsia="Garamond" w:hAnsi="Garamond" w:cs="Times New Roman"/>
          <w:i/>
          <w:iCs/>
          <w:sz w:val="20"/>
          <w:szCs w:val="20"/>
        </w:rPr>
        <w:t>Venice Statement: The Right to Enjoy the Benefits of Scientific Progress and its Applications</w:t>
      </w:r>
      <w:r w:rsidRPr="00AE2876">
        <w:rPr>
          <w:rFonts w:ascii="Garamond" w:eastAsia="Garamond" w:hAnsi="Garamond" w:cs="Times New Roman"/>
          <w:sz w:val="20"/>
          <w:szCs w:val="20"/>
        </w:rPr>
        <w:t xml:space="preserve">, ¶ 8 (Jul. 16-7, 2009), </w:t>
      </w:r>
      <w:hyperlink r:id="rId7">
        <w:r w:rsidRPr="00AE2876">
          <w:rPr>
            <w:rFonts w:ascii="Garamond" w:eastAsia="Garamond" w:hAnsi="Garamond" w:cs="Times New Roman"/>
            <w:sz w:val="20"/>
            <w:szCs w:val="20"/>
            <w:u w:val="single"/>
          </w:rPr>
          <w:t>http://unesdoc.unesco.org/images/0018/001855/185558e.pdf</w:t>
        </w:r>
      </w:hyperlink>
      <w:r w:rsidRPr="00AE2876">
        <w:rPr>
          <w:rFonts w:ascii="Garamond" w:eastAsia="Garamond" w:hAnsi="Garamond" w:cs="Times New Roman"/>
          <w:sz w:val="20"/>
          <w:szCs w:val="20"/>
        </w:rPr>
        <w:t>. (last visited Aug. 30, 2017)</w:t>
      </w:r>
    </w:p>
  </w:footnote>
  <w:footnote w:id="27">
    <w:p w14:paraId="7B280EBA" w14:textId="77777777" w:rsidR="0066737F" w:rsidRPr="00AE2876" w:rsidRDefault="0066737F" w:rsidP="007D2DA2">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France, Spain, Portugal, the Netherlands, Denmark, Norway, Finland, Estonia, Slovenia, Hungary, Czech Republic and Greece allow research with supernumerary embryos and the derivation of </w:t>
      </w:r>
      <w:proofErr w:type="spellStart"/>
      <w:r w:rsidRPr="00AE2876">
        <w:rPr>
          <w:rFonts w:ascii="Garamond" w:eastAsia="Garamond" w:hAnsi="Garamond" w:cs="Times New Roman"/>
          <w:sz w:val="20"/>
          <w:szCs w:val="20"/>
        </w:rPr>
        <w:t>hESC</w:t>
      </w:r>
      <w:proofErr w:type="spellEnd"/>
      <w:r w:rsidRPr="00AE2876">
        <w:rPr>
          <w:rFonts w:ascii="Garamond" w:eastAsia="Garamond" w:hAnsi="Garamond" w:cs="Times New Roman"/>
          <w:sz w:val="20"/>
          <w:szCs w:val="20"/>
        </w:rPr>
        <w:t xml:space="preserve"> from supernumerary embryos. France modified its statute concerning stem cell research and now allows it under special circumstances. </w:t>
      </w:r>
      <w:proofErr w:type="spellStart"/>
      <w:proofErr w:type="gramStart"/>
      <w:r w:rsidRPr="00AE2876">
        <w:rPr>
          <w:rFonts w:ascii="Garamond" w:eastAsia="Garamond" w:hAnsi="Garamond" w:cs="Times New Roman"/>
          <w:sz w:val="20"/>
          <w:szCs w:val="20"/>
        </w:rPr>
        <w:t>Loi</w:t>
      </w:r>
      <w:proofErr w:type="spellEnd"/>
      <w:r w:rsidRPr="00AE2876">
        <w:rPr>
          <w:rFonts w:ascii="Garamond" w:eastAsia="Garamond" w:hAnsi="Garamond" w:cs="Times New Roman"/>
          <w:sz w:val="20"/>
          <w:szCs w:val="20"/>
        </w:rPr>
        <w:t xml:space="preserve"> 2013-715 </w:t>
      </w:r>
      <w:proofErr w:type="spellStart"/>
      <w:r w:rsidRPr="00AE2876">
        <w:rPr>
          <w:rFonts w:ascii="Garamond" w:eastAsia="Garamond" w:hAnsi="Garamond" w:cs="Times New Roman"/>
          <w:sz w:val="20"/>
          <w:szCs w:val="20"/>
        </w:rPr>
        <w:t>tendant</w:t>
      </w:r>
      <w:proofErr w:type="spellEnd"/>
      <w:r w:rsidRPr="00AE2876">
        <w:rPr>
          <w:rFonts w:ascii="Garamond" w:eastAsia="Garamond" w:hAnsi="Garamond" w:cs="Times New Roman"/>
          <w:sz w:val="20"/>
          <w:szCs w:val="20"/>
        </w:rPr>
        <w:t xml:space="preserve"> à modifier la </w:t>
      </w:r>
      <w:proofErr w:type="spellStart"/>
      <w:r w:rsidRPr="00AE2876">
        <w:rPr>
          <w:rFonts w:ascii="Garamond" w:eastAsia="Garamond" w:hAnsi="Garamond" w:cs="Times New Roman"/>
          <w:sz w:val="20"/>
          <w:szCs w:val="20"/>
        </w:rPr>
        <w:t>loi</w:t>
      </w:r>
      <w:proofErr w:type="spellEnd"/>
      <w:r w:rsidRPr="00AE2876">
        <w:rPr>
          <w:rFonts w:ascii="Garamond" w:eastAsia="Garamond" w:hAnsi="Garamond" w:cs="Times New Roman"/>
          <w:sz w:val="20"/>
          <w:szCs w:val="20"/>
        </w:rPr>
        <w:t xml:space="preserve"> 2011-814 du 7 </w:t>
      </w:r>
      <w:proofErr w:type="spellStart"/>
      <w:r w:rsidRPr="00AE2876">
        <w:rPr>
          <w:rFonts w:ascii="Garamond" w:eastAsia="Garamond" w:hAnsi="Garamond" w:cs="Times New Roman"/>
          <w:sz w:val="20"/>
          <w:szCs w:val="20"/>
        </w:rPr>
        <w:t>juillet</w:t>
      </w:r>
      <w:proofErr w:type="spellEnd"/>
      <w:r w:rsidRPr="00AE2876">
        <w:rPr>
          <w:rFonts w:ascii="Garamond" w:eastAsia="Garamond" w:hAnsi="Garamond" w:cs="Times New Roman"/>
          <w:sz w:val="20"/>
          <w:szCs w:val="20"/>
        </w:rPr>
        <w:t xml:space="preserve"> 2011 relative à la </w:t>
      </w:r>
      <w:proofErr w:type="spellStart"/>
      <w:r w:rsidRPr="00AE2876">
        <w:rPr>
          <w:rFonts w:ascii="Garamond" w:eastAsia="Garamond" w:hAnsi="Garamond" w:cs="Times New Roman"/>
          <w:sz w:val="20"/>
          <w:szCs w:val="20"/>
        </w:rPr>
        <w:t>bioéthique</w:t>
      </w:r>
      <w:proofErr w:type="spellEnd"/>
      <w:r w:rsidRPr="00AE2876">
        <w:rPr>
          <w:rFonts w:ascii="Garamond" w:eastAsia="Garamond" w:hAnsi="Garamond" w:cs="Times New Roman"/>
          <w:sz w:val="20"/>
          <w:szCs w:val="20"/>
        </w:rPr>
        <w:t xml:space="preserve"> </w:t>
      </w:r>
      <w:proofErr w:type="spellStart"/>
      <w:r w:rsidRPr="00AE2876">
        <w:rPr>
          <w:rFonts w:ascii="Garamond" w:eastAsia="Garamond" w:hAnsi="Garamond" w:cs="Times New Roman"/>
          <w:sz w:val="20"/>
          <w:szCs w:val="20"/>
        </w:rPr>
        <w:t>en</w:t>
      </w:r>
      <w:proofErr w:type="spellEnd"/>
      <w:r w:rsidRPr="00AE2876">
        <w:rPr>
          <w:rFonts w:ascii="Garamond" w:eastAsia="Garamond" w:hAnsi="Garamond" w:cs="Times New Roman"/>
          <w:sz w:val="20"/>
          <w:szCs w:val="20"/>
        </w:rPr>
        <w:t xml:space="preserve"> </w:t>
      </w:r>
      <w:proofErr w:type="spellStart"/>
      <w:r w:rsidRPr="00AE2876">
        <w:rPr>
          <w:rFonts w:ascii="Garamond" w:eastAsia="Garamond" w:hAnsi="Garamond" w:cs="Times New Roman"/>
          <w:sz w:val="20"/>
          <w:szCs w:val="20"/>
        </w:rPr>
        <w:t>autorisant</w:t>
      </w:r>
      <w:proofErr w:type="spellEnd"/>
      <w:r w:rsidRPr="00AE2876">
        <w:rPr>
          <w:rFonts w:ascii="Garamond" w:eastAsia="Garamond" w:hAnsi="Garamond" w:cs="Times New Roman"/>
          <w:sz w:val="20"/>
          <w:szCs w:val="20"/>
        </w:rPr>
        <w:t xml:space="preserve"> sous </w:t>
      </w:r>
      <w:proofErr w:type="spellStart"/>
      <w:r w:rsidRPr="00AE2876">
        <w:rPr>
          <w:rFonts w:ascii="Garamond" w:eastAsia="Garamond" w:hAnsi="Garamond" w:cs="Times New Roman"/>
          <w:sz w:val="20"/>
          <w:szCs w:val="20"/>
        </w:rPr>
        <w:t>certaines</w:t>
      </w:r>
      <w:proofErr w:type="spellEnd"/>
      <w:r w:rsidRPr="00AE2876">
        <w:rPr>
          <w:rFonts w:ascii="Garamond" w:eastAsia="Garamond" w:hAnsi="Garamond" w:cs="Times New Roman"/>
          <w:sz w:val="20"/>
          <w:szCs w:val="20"/>
        </w:rPr>
        <w:t xml:space="preserve"> conditions la </w:t>
      </w:r>
      <w:proofErr w:type="spellStart"/>
      <w:r w:rsidRPr="00AE2876">
        <w:rPr>
          <w:rFonts w:ascii="Garamond" w:eastAsia="Garamond" w:hAnsi="Garamond" w:cs="Times New Roman"/>
          <w:sz w:val="20"/>
          <w:szCs w:val="20"/>
        </w:rPr>
        <w:t>recherche</w:t>
      </w:r>
      <w:proofErr w:type="spellEnd"/>
      <w:r w:rsidRPr="00AE2876">
        <w:rPr>
          <w:rFonts w:ascii="Garamond" w:eastAsia="Garamond" w:hAnsi="Garamond" w:cs="Times New Roman"/>
          <w:sz w:val="20"/>
          <w:szCs w:val="20"/>
        </w:rPr>
        <w:t xml:space="preserve"> sur </w:t>
      </w:r>
      <w:proofErr w:type="spellStart"/>
      <w:r w:rsidRPr="00AE2876">
        <w:rPr>
          <w:rFonts w:ascii="Garamond" w:eastAsia="Garamond" w:hAnsi="Garamond" w:cs="Times New Roman"/>
          <w:sz w:val="20"/>
          <w:szCs w:val="20"/>
        </w:rPr>
        <w:t>l’embryon</w:t>
      </w:r>
      <w:proofErr w:type="spellEnd"/>
      <w:r w:rsidRPr="00AE2876">
        <w:rPr>
          <w:rFonts w:ascii="Garamond" w:eastAsia="Garamond" w:hAnsi="Garamond" w:cs="Times New Roman"/>
          <w:sz w:val="20"/>
          <w:szCs w:val="20"/>
        </w:rPr>
        <w:t xml:space="preserve"> et les cellules </w:t>
      </w:r>
      <w:proofErr w:type="spellStart"/>
      <w:r w:rsidRPr="00AE2876">
        <w:rPr>
          <w:rFonts w:ascii="Garamond" w:eastAsia="Garamond" w:hAnsi="Garamond" w:cs="Times New Roman"/>
          <w:sz w:val="20"/>
          <w:szCs w:val="20"/>
        </w:rPr>
        <w:t>souches</w:t>
      </w:r>
      <w:proofErr w:type="spellEnd"/>
      <w:r w:rsidRPr="00AE2876">
        <w:rPr>
          <w:rFonts w:ascii="Garamond" w:eastAsia="Garamond" w:hAnsi="Garamond" w:cs="Times New Roman"/>
          <w:sz w:val="20"/>
          <w:szCs w:val="20"/>
        </w:rPr>
        <w:t xml:space="preserve"> </w:t>
      </w:r>
      <w:proofErr w:type="spellStart"/>
      <w:r w:rsidRPr="00AE2876">
        <w:rPr>
          <w:rFonts w:ascii="Garamond" w:eastAsia="Garamond" w:hAnsi="Garamond" w:cs="Times New Roman"/>
          <w:sz w:val="20"/>
          <w:szCs w:val="20"/>
        </w:rPr>
        <w:t>embryonnaires</w:t>
      </w:r>
      <w:proofErr w:type="spellEnd"/>
      <w:r w:rsidRPr="00AE2876">
        <w:rPr>
          <w:rFonts w:ascii="Garamond" w:eastAsia="Garamond" w:hAnsi="Garamond" w:cs="Times New Roman"/>
          <w:sz w:val="20"/>
          <w:szCs w:val="20"/>
        </w:rPr>
        <w:t xml:space="preserve"> du 6 </w:t>
      </w:r>
      <w:proofErr w:type="spellStart"/>
      <w:r w:rsidRPr="00AE2876">
        <w:rPr>
          <w:rFonts w:ascii="Garamond" w:eastAsia="Garamond" w:hAnsi="Garamond" w:cs="Times New Roman"/>
          <w:sz w:val="20"/>
          <w:szCs w:val="20"/>
        </w:rPr>
        <w:t>août</w:t>
      </w:r>
      <w:proofErr w:type="spellEnd"/>
      <w:r w:rsidRPr="00AE2876">
        <w:rPr>
          <w:rFonts w:ascii="Garamond" w:eastAsia="Garamond" w:hAnsi="Garamond" w:cs="Times New Roman"/>
          <w:sz w:val="20"/>
          <w:szCs w:val="20"/>
        </w:rPr>
        <w:t xml:space="preserve"> 2013 [Law 2013-715 of August 6, 2013 to amend Law No. 2011-814 of 7 July 2011 on bioethics by authorizing under certain conditions research on the embryo and embryonic stem cells], Journal </w:t>
      </w:r>
      <w:proofErr w:type="spellStart"/>
      <w:r w:rsidRPr="00AE2876">
        <w:rPr>
          <w:rFonts w:ascii="Garamond" w:eastAsia="Garamond" w:hAnsi="Garamond" w:cs="Times New Roman"/>
          <w:sz w:val="20"/>
          <w:szCs w:val="20"/>
        </w:rPr>
        <w:t>Officiel</w:t>
      </w:r>
      <w:proofErr w:type="spellEnd"/>
      <w:r w:rsidRPr="00AE2876">
        <w:rPr>
          <w:rFonts w:ascii="Garamond" w:eastAsia="Garamond" w:hAnsi="Garamond" w:cs="Times New Roman"/>
          <w:sz w:val="20"/>
          <w:szCs w:val="20"/>
        </w:rPr>
        <w:t xml:space="preserve"> de la </w:t>
      </w:r>
      <w:proofErr w:type="spellStart"/>
      <w:r w:rsidRPr="00AE2876">
        <w:rPr>
          <w:rFonts w:ascii="Garamond" w:eastAsia="Garamond" w:hAnsi="Garamond" w:cs="Times New Roman"/>
          <w:sz w:val="20"/>
          <w:szCs w:val="20"/>
        </w:rPr>
        <w:t>République</w:t>
      </w:r>
      <w:proofErr w:type="spellEnd"/>
      <w:r w:rsidRPr="00AE2876">
        <w:rPr>
          <w:rFonts w:ascii="Garamond" w:eastAsia="Garamond" w:hAnsi="Garamond" w:cs="Times New Roman"/>
          <w:sz w:val="20"/>
          <w:szCs w:val="20"/>
        </w:rPr>
        <w:t xml:space="preserve"> </w:t>
      </w:r>
      <w:proofErr w:type="spellStart"/>
      <w:r w:rsidRPr="00AE2876">
        <w:rPr>
          <w:rFonts w:ascii="Garamond" w:eastAsia="Garamond" w:hAnsi="Garamond" w:cs="Times New Roman"/>
          <w:sz w:val="20"/>
          <w:szCs w:val="20"/>
        </w:rPr>
        <w:t>Française</w:t>
      </w:r>
      <w:proofErr w:type="spellEnd"/>
      <w:r w:rsidRPr="00AE2876">
        <w:rPr>
          <w:rFonts w:ascii="Garamond" w:eastAsia="Garamond" w:hAnsi="Garamond" w:cs="Times New Roman"/>
          <w:sz w:val="20"/>
          <w:szCs w:val="20"/>
        </w:rPr>
        <w:t xml:space="preserve"> [J.O.] [Official Gazette of France], Aug. 6, 2013.</w:t>
      </w:r>
      <w:proofErr w:type="gramEnd"/>
      <w:r w:rsidRPr="00AE2876">
        <w:rPr>
          <w:rFonts w:ascii="Garamond" w:eastAsia="Garamond" w:hAnsi="Garamond" w:cs="Times New Roman"/>
          <w:sz w:val="20"/>
          <w:szCs w:val="20"/>
        </w:rPr>
        <w:t xml:space="preserve"> The regulations in the United Kingdom, Belgium and Sweden are even more liberal. They allow the production of embryos for research purposes. The United Kingdom and Belgium allow the derivation of stem cells from embryos created by nuclear transfer, which in fact means therapeutic cloning (Eur. Grp. on Ethics in Sci. and New Techs. Opinion No. 15/2000, at 11). </w:t>
      </w:r>
      <w:r w:rsidRPr="00AE2876">
        <w:rPr>
          <w:rFonts w:ascii="Garamond" w:eastAsia="Garamond" w:hAnsi="Garamond" w:cs="Times New Roman"/>
          <w:i/>
          <w:sz w:val="20"/>
          <w:szCs w:val="20"/>
        </w:rPr>
        <w:t>Id.</w:t>
      </w:r>
    </w:p>
  </w:footnote>
  <w:footnote w:id="28">
    <w:p w14:paraId="669151F3" w14:textId="77777777" w:rsidR="0066737F" w:rsidRPr="00AE2876" w:rsidRDefault="0066737F" w:rsidP="00FB2C77">
      <w:pPr>
        <w:pStyle w:val="FootnoteText"/>
        <w:rPr>
          <w:rFonts w:ascii="Garamond" w:hAnsi="Garamond"/>
          <w:i/>
          <w:sz w:val="20"/>
          <w:szCs w:val="20"/>
        </w:rPr>
      </w:pPr>
      <w:r w:rsidRPr="00AE2876">
        <w:rPr>
          <w:rStyle w:val="FootnoteReference"/>
          <w:rFonts w:ascii="Garamond" w:hAnsi="Garamond"/>
          <w:sz w:val="20"/>
          <w:szCs w:val="20"/>
        </w:rPr>
        <w:footnoteRef/>
      </w:r>
      <w:r w:rsidRPr="00AE2876">
        <w:rPr>
          <w:rFonts w:ascii="Garamond" w:hAnsi="Garamond"/>
          <w:sz w:val="20"/>
          <w:szCs w:val="20"/>
        </w:rPr>
        <w:t xml:space="preserve"> Patrick </w:t>
      </w:r>
      <w:proofErr w:type="spellStart"/>
      <w:r w:rsidRPr="00AE2876">
        <w:rPr>
          <w:rFonts w:ascii="Garamond" w:hAnsi="Garamond"/>
          <w:sz w:val="20"/>
          <w:szCs w:val="20"/>
        </w:rPr>
        <w:t>Präg</w:t>
      </w:r>
      <w:proofErr w:type="spellEnd"/>
      <w:r w:rsidRPr="00AE2876">
        <w:rPr>
          <w:rFonts w:ascii="Garamond" w:hAnsi="Garamond"/>
          <w:sz w:val="20"/>
          <w:szCs w:val="20"/>
        </w:rPr>
        <w:t xml:space="preserve"> and Melinda C. Mills, </w:t>
      </w:r>
      <w:r w:rsidRPr="00AE2876">
        <w:rPr>
          <w:rFonts w:ascii="Garamond" w:hAnsi="Garamond"/>
          <w:i/>
          <w:sz w:val="20"/>
          <w:szCs w:val="20"/>
        </w:rPr>
        <w:t>Assisted Reproductive Technology in Europe: Usage and Regulation in the Context of Cross-Border Reproductive Care</w:t>
      </w:r>
      <w:r w:rsidRPr="00AE2876">
        <w:rPr>
          <w:rFonts w:ascii="Garamond" w:hAnsi="Garamond"/>
          <w:sz w:val="20"/>
          <w:szCs w:val="20"/>
        </w:rPr>
        <w:t xml:space="preserve">, Childlessness in Europe: Contexts, Causes, and Consequences, Demographic Research Monographs, DOI 10.1007/978-3-319-44667-7_14, 289-309, (2017) </w:t>
      </w:r>
      <w:hyperlink r:id="rId8" w:history="1">
        <w:r w:rsidRPr="00AE2876">
          <w:rPr>
            <w:rStyle w:val="Hyperlink"/>
            <w:rFonts w:ascii="Garamond" w:hAnsi="Garamond"/>
            <w:sz w:val="20"/>
            <w:szCs w:val="20"/>
          </w:rPr>
          <w:t>https://link.springer.com/content/pdf/10.1007%2F978-3-319-44667-7_14.pdf</w:t>
        </w:r>
      </w:hyperlink>
      <w:r w:rsidRPr="00AE2876">
        <w:rPr>
          <w:rFonts w:ascii="Garamond" w:hAnsi="Garamond"/>
          <w:sz w:val="20"/>
          <w:szCs w:val="20"/>
        </w:rPr>
        <w:t xml:space="preserve"> (last visited 11 Dec. 2017).</w:t>
      </w:r>
    </w:p>
  </w:footnote>
  <w:footnote w:id="29">
    <w:p w14:paraId="7001C1E6" w14:textId="77777777" w:rsidR="0066737F" w:rsidRPr="00AE2876" w:rsidRDefault="0066737F" w:rsidP="00FB2C77">
      <w:pPr>
        <w:pStyle w:val="FootnoteText"/>
        <w:rPr>
          <w:rFonts w:ascii="Garamond" w:hAnsi="Garamond"/>
          <w:i/>
          <w:sz w:val="20"/>
          <w:szCs w:val="20"/>
        </w:rPr>
      </w:pPr>
      <w:r w:rsidRPr="00AE2876">
        <w:rPr>
          <w:rStyle w:val="FootnoteReference"/>
          <w:rFonts w:ascii="Garamond" w:hAnsi="Garamond"/>
          <w:sz w:val="20"/>
          <w:szCs w:val="20"/>
        </w:rPr>
        <w:footnoteRef/>
      </w:r>
      <w:r w:rsidRPr="00AE2876">
        <w:rPr>
          <w:rFonts w:ascii="Garamond" w:hAnsi="Garamond"/>
          <w:sz w:val="20"/>
          <w:szCs w:val="20"/>
        </w:rPr>
        <w:t xml:space="preserve"> </w:t>
      </w:r>
      <w:r w:rsidRPr="00AE2876">
        <w:rPr>
          <w:rFonts w:ascii="Garamond" w:hAnsi="Garamond"/>
          <w:i/>
          <w:sz w:val="20"/>
          <w:szCs w:val="20"/>
        </w:rPr>
        <w:t xml:space="preserve">Id. </w:t>
      </w:r>
    </w:p>
  </w:footnote>
  <w:footnote w:id="30">
    <w:p w14:paraId="5513BE4A" w14:textId="7113C2B9"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The first IVF laboratory opened in the city center in October 1995, and the first Kazakhstan child “from a test tube” was born a year later. http://www.enbek.gov.kz/en/node/332400</w:t>
      </w:r>
    </w:p>
  </w:footnote>
  <w:footnote w:id="31">
    <w:p w14:paraId="717807F4" w14:textId="7BBA187D"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Supra</w:t>
      </w:r>
      <w:r w:rsidRPr="00AE2876">
        <w:rPr>
          <w:rFonts w:ascii="Garamond" w:eastAsia="Garamond" w:hAnsi="Garamond" w:cs="Times New Roman"/>
          <w:sz w:val="20"/>
          <w:szCs w:val="20"/>
        </w:rPr>
        <w:t xml:space="preserve"> note 32</w:t>
      </w:r>
    </w:p>
  </w:footnote>
  <w:footnote w:id="32">
    <w:p w14:paraId="485BA8DE" w14:textId="679012C0"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Emily Graham, </w:t>
      </w:r>
      <w:r w:rsidRPr="00AE2876">
        <w:rPr>
          <w:rFonts w:ascii="Garamond" w:hAnsi="Garamond" w:cs="Times New Roman"/>
          <w:i/>
          <w:sz w:val="20"/>
          <w:szCs w:val="20"/>
        </w:rPr>
        <w:t>15 Laws on IVF Treatments From Around the World</w:t>
      </w:r>
      <w:r w:rsidRPr="00AE2876">
        <w:rPr>
          <w:rFonts w:ascii="Garamond" w:hAnsi="Garamond" w:cs="Times New Roman"/>
          <w:sz w:val="20"/>
          <w:szCs w:val="20"/>
        </w:rPr>
        <w:t xml:space="preserve">, </w:t>
      </w:r>
      <w:r w:rsidRPr="00AE2876">
        <w:rPr>
          <w:rFonts w:ascii="Garamond" w:hAnsi="Garamond" w:cs="Times New Roman"/>
          <w:smallCaps/>
          <w:sz w:val="20"/>
          <w:szCs w:val="20"/>
        </w:rPr>
        <w:t>Baby Gaga</w:t>
      </w:r>
      <w:r w:rsidRPr="00AE2876">
        <w:rPr>
          <w:rFonts w:ascii="Garamond" w:hAnsi="Garamond" w:cs="Times New Roman"/>
          <w:sz w:val="20"/>
          <w:szCs w:val="20"/>
        </w:rPr>
        <w:t xml:space="preserve"> (Feb. 28, 2017), https://www.babygaga.com/15-laws-on-ivf-treatments-from-around-the-world/</w:t>
      </w:r>
    </w:p>
  </w:footnote>
  <w:footnote w:id="33">
    <w:p w14:paraId="277734E1" w14:textId="510040F0"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34">
    <w:p w14:paraId="5450794F" w14:textId="644D422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at 195. </w:t>
      </w:r>
    </w:p>
  </w:footnote>
  <w:footnote w:id="35">
    <w:p w14:paraId="4FBE8555" w14:textId="23986CE9"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hyperlink r:id="rId9" w:history="1">
        <w:r w:rsidRPr="00AE2876">
          <w:rPr>
            <w:rStyle w:val="Hyperlink"/>
            <w:rFonts w:ascii="Garamond" w:hAnsi="Garamond" w:cs="Times New Roman"/>
            <w:i/>
            <w:color w:val="auto"/>
            <w:sz w:val="20"/>
            <w:szCs w:val="20"/>
            <w:u w:val="none"/>
          </w:rPr>
          <w:t>Id.</w:t>
        </w:r>
        <w:r w:rsidRPr="00AE2876">
          <w:rPr>
            <w:rStyle w:val="Hyperlink"/>
            <w:rFonts w:ascii="Garamond" w:hAnsi="Garamond" w:cs="Times New Roman"/>
            <w:color w:val="auto"/>
            <w:sz w:val="20"/>
            <w:szCs w:val="20"/>
            <w:u w:val="none"/>
          </w:rPr>
          <w:t xml:space="preserve"> at</w:t>
        </w:r>
      </w:hyperlink>
      <w:r w:rsidRPr="00AE2876">
        <w:rPr>
          <w:rFonts w:ascii="Garamond" w:hAnsi="Garamond" w:cs="Times New Roman"/>
          <w:color w:val="auto"/>
          <w:sz w:val="20"/>
          <w:szCs w:val="20"/>
        </w:rPr>
        <w:t xml:space="preserve"> 54.</w:t>
      </w:r>
    </w:p>
  </w:footnote>
  <w:footnote w:id="36">
    <w:p w14:paraId="62331F79" w14:textId="430E023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31, at 36.</w:t>
      </w:r>
    </w:p>
  </w:footnote>
  <w:footnote w:id="37">
    <w:p w14:paraId="13C0BB10" w14:textId="2245BE3B"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38, at 47. </w:t>
      </w:r>
    </w:p>
  </w:footnote>
  <w:footnote w:id="38">
    <w:p w14:paraId="22064B5B" w14:textId="279A830E"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39">
    <w:p w14:paraId="3747D3C3" w14:textId="3680A4E3"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Jan </w:t>
      </w:r>
      <w:proofErr w:type="spellStart"/>
      <w:r w:rsidRPr="00AE2876">
        <w:rPr>
          <w:rFonts w:ascii="Garamond" w:hAnsi="Garamond" w:cs="Times New Roman"/>
          <w:sz w:val="20"/>
          <w:szCs w:val="20"/>
        </w:rPr>
        <w:t>Tesarik</w:t>
      </w:r>
      <w:proofErr w:type="spellEnd"/>
      <w:r w:rsidRPr="00AE2876">
        <w:rPr>
          <w:rFonts w:ascii="Garamond" w:hAnsi="Garamond" w:cs="Times New Roman"/>
          <w:sz w:val="20"/>
          <w:szCs w:val="20"/>
        </w:rPr>
        <w:t xml:space="preserve">, </w:t>
      </w:r>
      <w:r w:rsidRPr="00AE2876">
        <w:rPr>
          <w:rFonts w:ascii="Garamond" w:hAnsi="Garamond" w:cs="Times New Roman"/>
          <w:i/>
          <w:sz w:val="20"/>
          <w:szCs w:val="20"/>
        </w:rPr>
        <w:t>Egg Donation and Surrogate Motherhood: Opposed Ideologies, Common Goal</w:t>
      </w:r>
      <w:r w:rsidRPr="00AE2876">
        <w:rPr>
          <w:rFonts w:ascii="Garamond" w:hAnsi="Garamond" w:cs="Times New Roman"/>
          <w:sz w:val="20"/>
          <w:szCs w:val="20"/>
        </w:rPr>
        <w:t xml:space="preserve">, </w:t>
      </w:r>
      <w:proofErr w:type="spellStart"/>
      <w:r w:rsidRPr="00AE2876">
        <w:rPr>
          <w:rFonts w:ascii="Garamond" w:hAnsi="Garamond" w:cs="Times New Roman"/>
          <w:smallCaps/>
          <w:sz w:val="20"/>
          <w:szCs w:val="20"/>
        </w:rPr>
        <w:t>MedCrave</w:t>
      </w:r>
      <w:proofErr w:type="spellEnd"/>
      <w:r w:rsidRPr="00AE2876">
        <w:rPr>
          <w:rFonts w:ascii="Garamond" w:hAnsi="Garamond" w:cs="Times New Roman"/>
          <w:sz w:val="20"/>
          <w:szCs w:val="20"/>
        </w:rPr>
        <w:t xml:space="preserve">, MOJ Women’s Health (Feb. 22, 2017), </w:t>
      </w:r>
      <w:hyperlink r:id="rId10" w:history="1">
        <w:r w:rsidRPr="00AE2876">
          <w:rPr>
            <w:rStyle w:val="Hyperlink"/>
            <w:rFonts w:ascii="Garamond" w:hAnsi="Garamond" w:cs="Times New Roman"/>
            <w:sz w:val="20"/>
            <w:szCs w:val="20"/>
          </w:rPr>
          <w:t>http://medcraveonline.com/MOJWH/MOJWH-04-00087.pdf/</w:t>
        </w:r>
      </w:hyperlink>
      <w:r w:rsidRPr="00AE2876">
        <w:rPr>
          <w:rFonts w:ascii="Garamond" w:hAnsi="Garamond" w:cs="Times New Roman"/>
          <w:sz w:val="20"/>
          <w:szCs w:val="20"/>
        </w:rPr>
        <w:t xml:space="preserve">. </w:t>
      </w:r>
    </w:p>
  </w:footnote>
  <w:footnote w:id="40">
    <w:p w14:paraId="3296027C" w14:textId="4E5B973C"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38, at 54. </w:t>
      </w:r>
    </w:p>
  </w:footnote>
  <w:footnote w:id="41">
    <w:p w14:paraId="0FA4AAE0" w14:textId="27CFEFC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42">
    <w:p w14:paraId="200207CF" w14:textId="3E757A29"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43">
    <w:p w14:paraId="13707C47" w14:textId="65ECF6B2" w:rsidR="0066737F" w:rsidRPr="00AE2876" w:rsidRDefault="0066737F" w:rsidP="002129BD">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hyperlink r:id="rId11" w:history="1">
        <w:r w:rsidRPr="00AE2876">
          <w:rPr>
            <w:rStyle w:val="Hyperlink"/>
            <w:rFonts w:ascii="Garamond" w:eastAsia="Garamond" w:hAnsi="Garamond" w:cs="Times New Roman"/>
            <w:i/>
            <w:iCs/>
            <w:color w:val="auto"/>
            <w:sz w:val="20"/>
            <w:szCs w:val="20"/>
            <w:u w:val="none"/>
          </w:rPr>
          <w:t xml:space="preserve">Id. </w:t>
        </w:r>
        <w:r w:rsidRPr="00AE2876">
          <w:rPr>
            <w:rStyle w:val="Hyperlink"/>
            <w:rFonts w:ascii="Garamond" w:eastAsia="Garamond" w:hAnsi="Garamond" w:cs="Times New Roman"/>
            <w:color w:val="auto"/>
            <w:sz w:val="20"/>
            <w:szCs w:val="20"/>
            <w:u w:val="none"/>
          </w:rPr>
          <w:t>at</w:t>
        </w:r>
      </w:hyperlink>
      <w:r w:rsidRPr="00AE2876">
        <w:rPr>
          <w:rFonts w:ascii="Garamond" w:eastAsia="Garamond" w:hAnsi="Garamond" w:cs="Times New Roman"/>
          <w:color w:val="auto"/>
          <w:sz w:val="20"/>
          <w:szCs w:val="20"/>
        </w:rPr>
        <w:t xml:space="preserve"> </w:t>
      </w:r>
      <w:r w:rsidRPr="00AE2876">
        <w:rPr>
          <w:rFonts w:ascii="Garamond" w:eastAsia="Garamond" w:hAnsi="Garamond" w:cs="Times New Roman"/>
          <w:sz w:val="20"/>
          <w:szCs w:val="20"/>
        </w:rPr>
        <w:t xml:space="preserve">70. </w:t>
      </w:r>
    </w:p>
  </w:footnote>
  <w:footnote w:id="44">
    <w:p w14:paraId="1A8EB257" w14:textId="20B2A66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45">
    <w:p w14:paraId="2A946794" w14:textId="4172372F"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at 54. </w:t>
      </w:r>
    </w:p>
  </w:footnote>
  <w:footnote w:id="46">
    <w:p w14:paraId="3B030F21" w14:textId="53156709"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Supra</w:t>
      </w:r>
      <w:r w:rsidRPr="00AE2876">
        <w:rPr>
          <w:rFonts w:ascii="Garamond" w:eastAsia="Garamond" w:hAnsi="Garamond" w:cs="Times New Roman"/>
          <w:sz w:val="20"/>
          <w:szCs w:val="20"/>
        </w:rPr>
        <w:t xml:space="preserve"> note 45, at art. 54.</w:t>
      </w:r>
    </w:p>
  </w:footnote>
  <w:footnote w:id="47">
    <w:p w14:paraId="69A043F0" w14:textId="725081A9" w:rsidR="0066737F" w:rsidRPr="00AE2876" w:rsidRDefault="0066737F" w:rsidP="00A66164">
      <w:pPr>
        <w:spacing w:after="0" w:line="240" w:lineRule="auto"/>
        <w:rPr>
          <w:rFonts w:ascii="Garamond" w:eastAsia="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eastAsia="Garamond" w:hAnsi="Garamond" w:cs="Times New Roman"/>
          <w:sz w:val="20"/>
          <w:szCs w:val="20"/>
        </w:rPr>
        <w:t xml:space="preserve">In Kazakhstan, marriage </w:t>
      </w:r>
      <w:proofErr w:type="gramStart"/>
      <w:r w:rsidRPr="00AE2876">
        <w:rPr>
          <w:rFonts w:ascii="Garamond" w:eastAsia="Garamond" w:hAnsi="Garamond" w:cs="Times New Roman"/>
          <w:sz w:val="20"/>
          <w:szCs w:val="20"/>
        </w:rPr>
        <w:t>is defined</w:t>
      </w:r>
      <w:proofErr w:type="gramEnd"/>
      <w:r w:rsidRPr="00AE2876">
        <w:rPr>
          <w:rFonts w:ascii="Garamond" w:eastAsia="Garamond" w:hAnsi="Garamond" w:cs="Times New Roman"/>
          <w:sz w:val="20"/>
          <w:szCs w:val="20"/>
        </w:rPr>
        <w:t xml:space="preserve"> as “a union with equal rights between a man and a woman.” </w:t>
      </w:r>
      <w:r w:rsidRPr="00AE2876">
        <w:rPr>
          <w:rFonts w:ascii="Garamond" w:hAnsi="Garamond" w:cs="Times New Roman"/>
          <w:sz w:val="20"/>
          <w:szCs w:val="20"/>
        </w:rPr>
        <w:t xml:space="preserve">The Code of the Republic of Kazakhstan on Marriage (Matrimony) and Family, Art. </w:t>
      </w:r>
      <w:proofErr w:type="gramStart"/>
      <w:r w:rsidRPr="00AE2876">
        <w:rPr>
          <w:rFonts w:ascii="Garamond" w:hAnsi="Garamond" w:cs="Times New Roman"/>
          <w:sz w:val="20"/>
          <w:szCs w:val="20"/>
        </w:rPr>
        <w:t>1(</w:t>
      </w:r>
      <w:proofErr w:type="gramEnd"/>
      <w:r w:rsidRPr="00AE2876">
        <w:rPr>
          <w:rFonts w:ascii="Garamond" w:hAnsi="Garamond" w:cs="Times New Roman"/>
          <w:sz w:val="20"/>
          <w:szCs w:val="20"/>
        </w:rPr>
        <w:t>26), (Dec. 26, 2011 (amended 2014)).</w:t>
      </w:r>
    </w:p>
  </w:footnote>
  <w:footnote w:id="48">
    <w:p w14:paraId="04C856A6" w14:textId="00232935"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Id</w:t>
      </w:r>
      <w:r w:rsidRPr="00AE2876">
        <w:rPr>
          <w:rFonts w:ascii="Garamond" w:eastAsia="Garamond" w:hAnsi="Garamond" w:cs="Times New Roman"/>
          <w:sz w:val="20"/>
          <w:szCs w:val="20"/>
        </w:rPr>
        <w:t xml:space="preserve">. at art. 58(1); </w:t>
      </w:r>
      <w:r w:rsidRPr="00AE2876">
        <w:rPr>
          <w:rFonts w:ascii="Garamond" w:eastAsia="Garamond" w:hAnsi="Garamond" w:cs="Times New Roman"/>
          <w:i/>
          <w:sz w:val="20"/>
          <w:szCs w:val="20"/>
        </w:rPr>
        <w:t>supra</w:t>
      </w:r>
      <w:r w:rsidRPr="00AE2876">
        <w:rPr>
          <w:rFonts w:ascii="Garamond" w:eastAsia="Garamond" w:hAnsi="Garamond" w:cs="Times New Roman"/>
          <w:sz w:val="20"/>
          <w:szCs w:val="20"/>
        </w:rPr>
        <w:t xml:space="preserve"> note 38, at 196. </w:t>
      </w:r>
    </w:p>
  </w:footnote>
  <w:footnote w:id="49">
    <w:p w14:paraId="77C1B8F9" w14:textId="0D3A27E0"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50">
    <w:p w14:paraId="208BFBA3" w14:textId="42B604CF"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51">
    <w:p w14:paraId="3EDBB6EC" w14:textId="27FAD27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38, at 109. </w:t>
      </w:r>
    </w:p>
  </w:footnote>
  <w:footnote w:id="52">
    <w:p w14:paraId="168CA1A6" w14:textId="121645F9"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53">
    <w:p w14:paraId="49FD2EE5" w14:textId="6D1CC28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r w:rsidRPr="00AE2876">
        <w:rPr>
          <w:rFonts w:ascii="Garamond" w:hAnsi="Garamond" w:cs="Times New Roman"/>
          <w:sz w:val="20"/>
          <w:szCs w:val="20"/>
        </w:rPr>
        <w:t>at 107.</w:t>
      </w:r>
    </w:p>
  </w:footnote>
  <w:footnote w:id="54">
    <w:p w14:paraId="5C2C8EA2" w14:textId="4FB0D2A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proofErr w:type="spellStart"/>
      <w:r w:rsidRPr="00AE2876">
        <w:rPr>
          <w:rFonts w:ascii="Garamond" w:hAnsi="Garamond" w:cs="Times New Roman"/>
          <w:sz w:val="20"/>
          <w:szCs w:val="20"/>
        </w:rPr>
        <w:t>Salamatty</w:t>
      </w:r>
      <w:proofErr w:type="spellEnd"/>
      <w:r w:rsidRPr="00AE2876">
        <w:rPr>
          <w:rFonts w:ascii="Garamond" w:hAnsi="Garamond" w:cs="Times New Roman"/>
          <w:sz w:val="20"/>
          <w:szCs w:val="20"/>
        </w:rPr>
        <w:t xml:space="preserve"> Kazakhstan.  </w:t>
      </w:r>
    </w:p>
  </w:footnote>
  <w:footnote w:id="55">
    <w:p w14:paraId="1B7EA895" w14:textId="19F3809E"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proofErr w:type="spellStart"/>
      <w:r w:rsidRPr="00AE2876">
        <w:rPr>
          <w:rFonts w:ascii="Garamond" w:hAnsi="Garamond" w:cs="Times New Roman"/>
          <w:sz w:val="20"/>
          <w:szCs w:val="20"/>
        </w:rPr>
        <w:t>Frol</w:t>
      </w:r>
      <w:proofErr w:type="spellEnd"/>
      <w:r w:rsidRPr="00AE2876">
        <w:rPr>
          <w:rFonts w:ascii="Garamond" w:hAnsi="Garamond" w:cs="Times New Roman"/>
          <w:sz w:val="20"/>
          <w:szCs w:val="20"/>
        </w:rPr>
        <w:t xml:space="preserve"> </w:t>
      </w:r>
      <w:proofErr w:type="spellStart"/>
      <w:r w:rsidRPr="00AE2876">
        <w:rPr>
          <w:rFonts w:ascii="Garamond" w:hAnsi="Garamond" w:cs="Times New Roman"/>
          <w:sz w:val="20"/>
          <w:szCs w:val="20"/>
        </w:rPr>
        <w:t>Leandoer</w:t>
      </w:r>
      <w:proofErr w:type="spellEnd"/>
      <w:r w:rsidRPr="00AE2876">
        <w:rPr>
          <w:rFonts w:ascii="Garamond" w:hAnsi="Garamond" w:cs="Times New Roman"/>
          <w:sz w:val="20"/>
          <w:szCs w:val="20"/>
        </w:rPr>
        <w:t xml:space="preserve">, </w:t>
      </w:r>
      <w:r w:rsidRPr="00AE2876">
        <w:rPr>
          <w:rFonts w:ascii="Garamond" w:hAnsi="Garamond" w:cs="Times New Roman"/>
          <w:i/>
          <w:sz w:val="20"/>
          <w:szCs w:val="20"/>
        </w:rPr>
        <w:t xml:space="preserve">14,000 Babies Born </w:t>
      </w:r>
      <w:proofErr w:type="gramStart"/>
      <w:r w:rsidRPr="00AE2876">
        <w:rPr>
          <w:rFonts w:ascii="Garamond" w:hAnsi="Garamond" w:cs="Times New Roman"/>
          <w:i/>
          <w:sz w:val="20"/>
          <w:szCs w:val="20"/>
        </w:rPr>
        <w:t>With</w:t>
      </w:r>
      <w:proofErr w:type="gramEnd"/>
      <w:r w:rsidRPr="00AE2876">
        <w:rPr>
          <w:rFonts w:ascii="Garamond" w:hAnsi="Garamond" w:cs="Times New Roman"/>
          <w:i/>
          <w:sz w:val="20"/>
          <w:szCs w:val="20"/>
        </w:rPr>
        <w:t xml:space="preserve"> IVF in Kazakhstan in Seven Years</w:t>
      </w:r>
      <w:r w:rsidRPr="00AE2876">
        <w:rPr>
          <w:rFonts w:ascii="Garamond" w:hAnsi="Garamond" w:cs="Times New Roman"/>
          <w:sz w:val="20"/>
          <w:szCs w:val="20"/>
        </w:rPr>
        <w:t xml:space="preserve">, </w:t>
      </w:r>
      <w:r w:rsidRPr="00AE2876">
        <w:rPr>
          <w:rFonts w:ascii="Garamond" w:hAnsi="Garamond" w:cs="Times New Roman"/>
          <w:smallCaps/>
          <w:sz w:val="20"/>
          <w:szCs w:val="20"/>
        </w:rPr>
        <w:t>Astana Times</w:t>
      </w:r>
      <w:r w:rsidRPr="00AE2876">
        <w:rPr>
          <w:rFonts w:ascii="Garamond" w:hAnsi="Garamond" w:cs="Times New Roman"/>
          <w:sz w:val="20"/>
          <w:szCs w:val="20"/>
        </w:rPr>
        <w:t xml:space="preserve"> (Nov. 19, 2017), https://astanatimes.com/2017/11/14000-babies-born-with-ivf-in-kazakhstan-in-seven-years/.</w:t>
      </w:r>
    </w:p>
  </w:footnote>
  <w:footnote w:id="56">
    <w:p w14:paraId="7ED7A031" w14:textId="2360D681"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How Much Does Artificial Insemination Cost In Kazakhstan</w:t>
      </w:r>
      <w:proofErr w:type="gramStart"/>
      <w:r w:rsidRPr="00AE2876">
        <w:rPr>
          <w:rFonts w:ascii="Garamond" w:hAnsi="Garamond" w:cs="Times New Roman"/>
          <w:i/>
          <w:sz w:val="20"/>
          <w:szCs w:val="20"/>
        </w:rPr>
        <w:t>?</w:t>
      </w:r>
      <w:r w:rsidRPr="00AE2876">
        <w:rPr>
          <w:rFonts w:ascii="Garamond" w:hAnsi="Garamond" w:cs="Times New Roman"/>
          <w:sz w:val="20"/>
          <w:szCs w:val="20"/>
        </w:rPr>
        <w:t>,</w:t>
      </w:r>
      <w:proofErr w:type="gramEnd"/>
      <w:r w:rsidRPr="00AE2876">
        <w:rPr>
          <w:rFonts w:ascii="Garamond" w:hAnsi="Garamond" w:cs="Times New Roman"/>
          <w:sz w:val="20"/>
          <w:szCs w:val="20"/>
        </w:rPr>
        <w:t xml:space="preserve"> </w:t>
      </w:r>
      <w:r w:rsidRPr="00AE2876">
        <w:rPr>
          <w:rFonts w:ascii="Garamond" w:hAnsi="Garamond" w:cs="Times New Roman"/>
          <w:smallCaps/>
          <w:sz w:val="20"/>
          <w:szCs w:val="20"/>
        </w:rPr>
        <w:t>BNEWS KZ</w:t>
      </w:r>
      <w:r w:rsidRPr="00AE2876">
        <w:rPr>
          <w:rFonts w:ascii="Garamond" w:hAnsi="Garamond" w:cs="Times New Roman"/>
          <w:sz w:val="20"/>
          <w:szCs w:val="20"/>
        </w:rPr>
        <w:t xml:space="preserve"> (Dec. 10, 2015), https://bnews.kz/en/news/how_much_does_artificial_insemination_cost_in_kazakhstan.</w:t>
      </w:r>
    </w:p>
  </w:footnote>
  <w:footnote w:id="57">
    <w:p w14:paraId="05D46F1F" w14:textId="06F25968"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proofErr w:type="spellStart"/>
      <w:r w:rsidRPr="00AE2876">
        <w:rPr>
          <w:rFonts w:ascii="Garamond" w:hAnsi="Garamond" w:cs="Times New Roman"/>
          <w:sz w:val="20"/>
          <w:szCs w:val="20"/>
        </w:rPr>
        <w:t>Leandoer</w:t>
      </w:r>
      <w:proofErr w:type="spellEnd"/>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74.</w:t>
      </w:r>
    </w:p>
  </w:footnote>
  <w:footnote w:id="58">
    <w:p w14:paraId="3E4CA70C" w14:textId="66882BCB" w:rsidR="0066737F" w:rsidRPr="00AE2876" w:rsidRDefault="0066737F" w:rsidP="00A66164">
      <w:pPr>
        <w:pBdr>
          <w:top w:val="none" w:sz="0" w:space="0" w:color="auto"/>
          <w:left w:val="none" w:sz="0" w:space="0" w:color="auto"/>
          <w:bottom w:val="none" w:sz="0" w:space="0" w:color="auto"/>
          <w:right w:val="none" w:sz="0" w:space="0" w:color="auto"/>
          <w:between w:val="none" w:sz="0" w:space="0" w:color="auto"/>
        </w:pBdr>
        <w:spacing w:after="0" w:line="240" w:lineRule="auto"/>
        <w:rPr>
          <w:rFonts w:ascii="Garamond" w:eastAsia="Times New Roman" w:hAnsi="Garamond" w:cs="Times New Roman"/>
          <w:color w:val="auto"/>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Kazakhstan’s Fertility </w:t>
      </w:r>
      <w:proofErr w:type="spellStart"/>
      <w:r w:rsidRPr="00AE2876">
        <w:rPr>
          <w:rFonts w:ascii="Garamond" w:hAnsi="Garamond" w:cs="Times New Roman"/>
          <w:i/>
          <w:sz w:val="20"/>
          <w:szCs w:val="20"/>
        </w:rPr>
        <w:t>Programme</w:t>
      </w:r>
      <w:proofErr w:type="spellEnd"/>
      <w:r w:rsidRPr="00AE2876">
        <w:rPr>
          <w:rFonts w:ascii="Garamond" w:hAnsi="Garamond" w:cs="Times New Roman"/>
          <w:i/>
          <w:sz w:val="20"/>
          <w:szCs w:val="20"/>
        </w:rPr>
        <w:t xml:space="preserve"> to Help Families Conceive Children</w:t>
      </w:r>
      <w:r w:rsidRPr="00AE2876">
        <w:rPr>
          <w:rFonts w:ascii="Garamond" w:hAnsi="Garamond" w:cs="Times New Roman"/>
          <w:sz w:val="20"/>
          <w:szCs w:val="20"/>
        </w:rPr>
        <w:t xml:space="preserve">, </w:t>
      </w:r>
      <w:proofErr w:type="spellStart"/>
      <w:r w:rsidRPr="00AE2876">
        <w:rPr>
          <w:rFonts w:ascii="Garamond" w:hAnsi="Garamond" w:cs="Times New Roman"/>
          <w:smallCaps/>
          <w:sz w:val="20"/>
          <w:szCs w:val="20"/>
        </w:rPr>
        <w:t>Kazinform</w:t>
      </w:r>
      <w:proofErr w:type="spellEnd"/>
      <w:r w:rsidRPr="00AE2876">
        <w:rPr>
          <w:rFonts w:ascii="Garamond" w:hAnsi="Garamond" w:cs="Times New Roman"/>
          <w:sz w:val="20"/>
          <w:szCs w:val="20"/>
        </w:rPr>
        <w:t xml:space="preserve"> (Nov. 2, 2011), </w:t>
      </w:r>
      <w:hyperlink r:id="rId12" w:history="1">
        <w:r w:rsidRPr="00AE2876">
          <w:rPr>
            <w:rStyle w:val="Hyperlink"/>
            <w:rFonts w:ascii="Garamond" w:eastAsia="Times New Roman" w:hAnsi="Garamond" w:cs="Times New Roman"/>
            <w:color w:val="1155CC"/>
            <w:sz w:val="20"/>
            <w:szCs w:val="20"/>
          </w:rPr>
          <w:t>http://www.inform.kz/en/kazakhstan-s-fertility-programme-to-help-families-conceive-children_a2416210</w:t>
        </w:r>
      </w:hyperlink>
      <w:r w:rsidRPr="00AE2876">
        <w:rPr>
          <w:rFonts w:ascii="Garamond" w:eastAsia="Times New Roman" w:hAnsi="Garamond" w:cs="Times New Roman"/>
          <w:sz w:val="20"/>
          <w:szCs w:val="20"/>
        </w:rPr>
        <w:t>.</w:t>
      </w:r>
    </w:p>
  </w:footnote>
  <w:footnote w:id="59">
    <w:p w14:paraId="2ACCB595" w14:textId="04B69F28"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38.</w:t>
      </w:r>
    </w:p>
  </w:footnote>
  <w:footnote w:id="60">
    <w:p w14:paraId="69C3435E" w14:textId="686E7885"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75. </w:t>
      </w:r>
    </w:p>
  </w:footnote>
  <w:footnote w:id="61">
    <w:p w14:paraId="1BF93C6A" w14:textId="5D0132A0"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62">
    <w:p w14:paraId="68ADE4BC"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Reproductive Medicine Associates of Connecticut</w:t>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What is a Reproductive Endocrinologist</w:t>
      </w:r>
      <w:proofErr w:type="gramStart"/>
      <w:r w:rsidRPr="00AE2876">
        <w:rPr>
          <w:rFonts w:ascii="Garamond" w:eastAsia="Garamond" w:hAnsi="Garamond" w:cs="Times New Roman"/>
          <w:smallCaps/>
          <w:sz w:val="20"/>
          <w:szCs w:val="20"/>
        </w:rPr>
        <w:t>?,</w:t>
      </w:r>
      <w:proofErr w:type="gramEnd"/>
      <w:r w:rsidRPr="00AE2876">
        <w:rPr>
          <w:rFonts w:ascii="Garamond" w:eastAsia="Garamond" w:hAnsi="Garamond" w:cs="Times New Roman"/>
          <w:i/>
          <w:sz w:val="20"/>
          <w:szCs w:val="20"/>
        </w:rPr>
        <w:t xml:space="preserve"> </w:t>
      </w:r>
      <w:hyperlink r:id="rId13">
        <w:r w:rsidRPr="00AE2876">
          <w:rPr>
            <w:rFonts w:ascii="Garamond" w:eastAsia="Garamond" w:hAnsi="Garamond" w:cs="Times New Roman"/>
            <w:sz w:val="20"/>
            <w:szCs w:val="20"/>
            <w:u w:val="single"/>
          </w:rPr>
          <w:t>http://www.rmact.com/our-fertility-doctors/what-is-a-reproductive-endocrinologist</w:t>
        </w:r>
      </w:hyperlink>
      <w:r w:rsidRPr="00AE2876">
        <w:rPr>
          <w:rFonts w:ascii="Garamond" w:eastAsia="Garamond" w:hAnsi="Garamond" w:cs="Times New Roman"/>
          <w:sz w:val="20"/>
          <w:szCs w:val="20"/>
        </w:rPr>
        <w:t xml:space="preserve"> (last visited Jan. 23, 2015).</w:t>
      </w:r>
    </w:p>
  </w:footnote>
  <w:footnote w:id="63">
    <w:p w14:paraId="722CE107"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The U.N. Special Rapporteur on Cultural Rights stated in her 2012 Report on the Right to Enjoy the Benefits of Scientific Progress that the term “science” as used in the ICESCR is “knowledge that is testable and refutable, in all fields of inquiry . . . and encompassing all research.” </w:t>
      </w:r>
      <w:r w:rsidRPr="00AE2876">
        <w:rPr>
          <w:rFonts w:ascii="Garamond" w:eastAsia="Garamond" w:hAnsi="Garamond" w:cs="Times New Roman"/>
          <w:i/>
          <w:sz w:val="20"/>
          <w:szCs w:val="20"/>
        </w:rPr>
        <w:t xml:space="preserve">Id., </w:t>
      </w:r>
      <w:r w:rsidRPr="00AE2876">
        <w:rPr>
          <w:rFonts w:ascii="Garamond" w:eastAsia="Garamond" w:hAnsi="Garamond" w:cs="Times New Roman"/>
          <w:sz w:val="20"/>
          <w:szCs w:val="20"/>
        </w:rPr>
        <w:t xml:space="preserve">¶ 24. She elaborated that “[t]he ‘benefits’ of science encompass not only scientific results and outcomes but also the scientific process, its methodologies and tools.” </w:t>
      </w:r>
      <w:r w:rsidRPr="00AE2876">
        <w:rPr>
          <w:rFonts w:ascii="Garamond" w:eastAsia="Garamond" w:hAnsi="Garamond" w:cs="Times New Roman"/>
          <w:i/>
          <w:sz w:val="20"/>
          <w:szCs w:val="20"/>
        </w:rPr>
        <w:t>Id.</w:t>
      </w:r>
      <w:r w:rsidRPr="00AE2876">
        <w:rPr>
          <w:rFonts w:ascii="Garamond" w:eastAsia="Garamond" w:hAnsi="Garamond" w:cs="Times New Roman"/>
          <w:sz w:val="20"/>
          <w:szCs w:val="20"/>
        </w:rPr>
        <w:t xml:space="preserve"> Consistent with the Special Rapporteur’s definition, the Venice Statement says that the right to benefit from scientific research is “applicable to all fields of science and its applications.” UNESCO, </w:t>
      </w:r>
      <w:r w:rsidRPr="00AE2876">
        <w:rPr>
          <w:rFonts w:ascii="Garamond" w:eastAsia="Garamond" w:hAnsi="Garamond" w:cs="Times New Roman"/>
          <w:i/>
          <w:sz w:val="20"/>
          <w:szCs w:val="20"/>
        </w:rPr>
        <w:t>Venice Statement: The Right to Enjoy the Benefits of Scientific Progress and its Applications</w:t>
      </w:r>
      <w:r w:rsidRPr="00AE2876">
        <w:rPr>
          <w:rFonts w:ascii="Garamond" w:eastAsia="Garamond" w:hAnsi="Garamond" w:cs="Times New Roman"/>
          <w:sz w:val="20"/>
          <w:szCs w:val="20"/>
        </w:rPr>
        <w:t>, §12(a) (Jul. 16-7, 2009).</w:t>
      </w:r>
    </w:p>
  </w:footnote>
  <w:footnote w:id="64">
    <w:p w14:paraId="3EC1B67D"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WHO Infertility Definitions and Terminology</w:t>
      </w:r>
      <w:r w:rsidRPr="00AE2876">
        <w:rPr>
          <w:rFonts w:ascii="Garamond" w:eastAsia="Garamond" w:hAnsi="Garamond" w:cs="Times New Roman"/>
          <w:sz w:val="20"/>
          <w:szCs w:val="20"/>
        </w:rPr>
        <w:t xml:space="preserve">, </w:t>
      </w:r>
      <w:hyperlink r:id="rId14">
        <w:r w:rsidRPr="00AE2876">
          <w:rPr>
            <w:rFonts w:ascii="Garamond" w:eastAsia="Garamond" w:hAnsi="Garamond" w:cs="Times New Roman"/>
            <w:sz w:val="20"/>
            <w:szCs w:val="20"/>
            <w:u w:val="single"/>
          </w:rPr>
          <w:t>http://www.who.int/reproductivehealth/topics/infertility/definitions/en/</w:t>
        </w:r>
      </w:hyperlink>
      <w:r w:rsidRPr="00AE2876">
        <w:rPr>
          <w:rFonts w:ascii="Garamond" w:eastAsia="Garamond" w:hAnsi="Garamond" w:cs="Times New Roman"/>
          <w:sz w:val="20"/>
          <w:szCs w:val="20"/>
        </w:rPr>
        <w:t xml:space="preserve"> (last visited Jan. 23, 2016); </w:t>
      </w:r>
      <w:proofErr w:type="spellStart"/>
      <w:r w:rsidRPr="00AE2876">
        <w:rPr>
          <w:rFonts w:ascii="Garamond" w:eastAsia="Garamond" w:hAnsi="Garamond" w:cs="Times New Roman"/>
          <w:sz w:val="20"/>
          <w:szCs w:val="20"/>
        </w:rPr>
        <w:t>Shorge</w:t>
      </w:r>
      <w:proofErr w:type="spellEnd"/>
      <w:r w:rsidRPr="00AE2876">
        <w:rPr>
          <w:rFonts w:ascii="Garamond" w:eastAsia="Garamond" w:hAnsi="Garamond" w:cs="Times New Roman"/>
          <w:sz w:val="20"/>
          <w:szCs w:val="20"/>
        </w:rPr>
        <w:t xml:space="preserve"> Sato, </w:t>
      </w:r>
      <w:r w:rsidRPr="00AE2876">
        <w:rPr>
          <w:rFonts w:ascii="Garamond" w:eastAsia="Garamond" w:hAnsi="Garamond" w:cs="Times New Roman"/>
          <w:i/>
          <w:sz w:val="20"/>
          <w:szCs w:val="20"/>
        </w:rPr>
        <w:t xml:space="preserve">A Little Bit Disabled: Infertility and the Americans </w:t>
      </w:r>
      <w:proofErr w:type="gramStart"/>
      <w:r w:rsidRPr="00AE2876">
        <w:rPr>
          <w:rFonts w:ascii="Garamond" w:eastAsia="Garamond" w:hAnsi="Garamond" w:cs="Times New Roman"/>
          <w:i/>
          <w:sz w:val="20"/>
          <w:szCs w:val="20"/>
        </w:rPr>
        <w:t>With</w:t>
      </w:r>
      <w:proofErr w:type="gramEnd"/>
      <w:r w:rsidRPr="00AE2876">
        <w:rPr>
          <w:rFonts w:ascii="Garamond" w:eastAsia="Garamond" w:hAnsi="Garamond" w:cs="Times New Roman"/>
          <w:i/>
          <w:sz w:val="20"/>
          <w:szCs w:val="20"/>
        </w:rPr>
        <w:t xml:space="preserve"> Disabilities Act</w:t>
      </w:r>
      <w:r w:rsidRPr="00AE2876">
        <w:rPr>
          <w:rFonts w:ascii="Garamond" w:eastAsia="Garamond" w:hAnsi="Garamond" w:cs="Times New Roman"/>
          <w:sz w:val="20"/>
          <w:szCs w:val="20"/>
        </w:rPr>
        <w:t xml:space="preserve">, 5 </w:t>
      </w:r>
      <w:r w:rsidRPr="00AE2876">
        <w:rPr>
          <w:rFonts w:ascii="Garamond" w:eastAsia="Garamond" w:hAnsi="Garamond" w:cs="Times New Roman"/>
          <w:smallCaps/>
          <w:sz w:val="20"/>
          <w:szCs w:val="20"/>
        </w:rPr>
        <w:t xml:space="preserve">N.Y.U.J. Legis. &amp; Pub. </w:t>
      </w:r>
      <w:proofErr w:type="spellStart"/>
      <w:r w:rsidRPr="00AE2876">
        <w:rPr>
          <w:rFonts w:ascii="Garamond" w:eastAsia="Garamond" w:hAnsi="Garamond" w:cs="Times New Roman"/>
          <w:smallCaps/>
          <w:sz w:val="20"/>
          <w:szCs w:val="20"/>
        </w:rPr>
        <w:t>Pol’y</w:t>
      </w:r>
      <w:proofErr w:type="spellEnd"/>
      <w:r w:rsidRPr="00AE2876">
        <w:rPr>
          <w:rFonts w:ascii="Garamond" w:eastAsia="Garamond" w:hAnsi="Garamond" w:cs="Times New Roman"/>
          <w:sz w:val="20"/>
          <w:szCs w:val="20"/>
        </w:rPr>
        <w:t xml:space="preserve"> 223 (2002).</w:t>
      </w:r>
    </w:p>
  </w:footnote>
  <w:footnote w:id="65">
    <w:p w14:paraId="39C468AE" w14:textId="77777777" w:rsidR="0066737F" w:rsidRPr="00AE2876" w:rsidRDefault="0066737F" w:rsidP="00A66164">
      <w:pPr>
        <w:spacing w:after="0" w:line="240" w:lineRule="auto"/>
        <w:rPr>
          <w:rFonts w:ascii="Garamond" w:eastAsia="Garamond" w:hAnsi="Garamond" w:cs="Times New Roman"/>
          <w:i/>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Id.</w:t>
      </w:r>
    </w:p>
  </w:footnote>
  <w:footnote w:id="66">
    <w:p w14:paraId="3EF0B400"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United Nations Committee on Economic, Social, and Cultural Rights, General Comment No. 14, </w:t>
      </w:r>
      <w:r w:rsidRPr="00AE2876">
        <w:rPr>
          <w:rFonts w:ascii="Garamond" w:eastAsia="Garamond" w:hAnsi="Garamond" w:cs="Times New Roman"/>
          <w:i/>
          <w:sz w:val="20"/>
          <w:szCs w:val="20"/>
        </w:rPr>
        <w:t>Substantive Issues Arising in the Implementation of the International Covenant on Economic, Social, and Cultural Rights: The Right to the Highest Attainable Standard of Health</w:t>
      </w:r>
      <w:r w:rsidRPr="00AE2876">
        <w:rPr>
          <w:rFonts w:ascii="Garamond" w:eastAsia="Garamond" w:hAnsi="Garamond" w:cs="Times New Roman"/>
          <w:sz w:val="20"/>
          <w:szCs w:val="20"/>
        </w:rPr>
        <w:t xml:space="preserve"> at ¶ 8, Doc. E/C. 12/2000/4 (Aug. 11, 2000).</w:t>
      </w:r>
    </w:p>
  </w:footnote>
  <w:footnote w:id="67">
    <w:p w14:paraId="33364735"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 xml:space="preserve">Id. </w:t>
      </w:r>
      <w:r w:rsidRPr="00AE2876">
        <w:rPr>
          <w:rFonts w:ascii="Garamond" w:eastAsia="Garamond" w:hAnsi="Garamond" w:cs="Times New Roman"/>
          <w:sz w:val="20"/>
          <w:szCs w:val="20"/>
        </w:rPr>
        <w:t>at 20, ¶ 14, n. 12.</w:t>
      </w:r>
    </w:p>
  </w:footnote>
  <w:footnote w:id="68">
    <w:p w14:paraId="4456829D"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proofErr w:type="spellStart"/>
      <w:r w:rsidRPr="00AE2876">
        <w:rPr>
          <w:rFonts w:ascii="Garamond" w:eastAsia="Garamond" w:hAnsi="Garamond" w:cs="Times New Roman"/>
          <w:sz w:val="20"/>
          <w:szCs w:val="20"/>
          <w:highlight w:val="white"/>
        </w:rPr>
        <w:t>Artavia</w:t>
      </w:r>
      <w:proofErr w:type="spellEnd"/>
      <w:r w:rsidRPr="00AE2876">
        <w:rPr>
          <w:rFonts w:ascii="Garamond" w:eastAsia="Garamond" w:hAnsi="Garamond" w:cs="Times New Roman"/>
          <w:sz w:val="20"/>
          <w:szCs w:val="20"/>
          <w:highlight w:val="white"/>
        </w:rPr>
        <w:t xml:space="preserve"> Murillo et al. (In vitro fertilization) v. Costa Rica, Preliminary Objections, Merits, Reparations and Costs, Judgment of November 28, 2012, I/A Court H.R., Series C No. 257 (2012),</w:t>
      </w:r>
      <w:r w:rsidRPr="00AE2876">
        <w:rPr>
          <w:rFonts w:ascii="Garamond" w:eastAsia="Garamond" w:hAnsi="Garamond" w:cs="Times New Roman"/>
          <w:b/>
          <w:bCs/>
          <w:i/>
          <w:iCs/>
          <w:sz w:val="20"/>
          <w:szCs w:val="20"/>
        </w:rPr>
        <w:t xml:space="preserve"> </w:t>
      </w:r>
      <w:r w:rsidRPr="00AE2876">
        <w:rPr>
          <w:rFonts w:ascii="Garamond" w:eastAsia="Garamond" w:hAnsi="Garamond" w:cs="Times New Roman"/>
          <w:sz w:val="20"/>
          <w:szCs w:val="20"/>
        </w:rPr>
        <w:t>¶ 146.</w:t>
      </w:r>
      <w:r w:rsidRPr="00AE2876">
        <w:rPr>
          <w:rFonts w:ascii="Garamond" w:eastAsia="Garamond" w:hAnsi="Garamond" w:cs="Times New Roman"/>
          <w:b/>
          <w:bCs/>
          <w:sz w:val="20"/>
          <w:szCs w:val="20"/>
        </w:rPr>
        <w:t xml:space="preserve"> </w:t>
      </w:r>
    </w:p>
  </w:footnote>
  <w:footnote w:id="69">
    <w:p w14:paraId="45DD8A04"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Id</w:t>
      </w:r>
      <w:r w:rsidRPr="00AE2876">
        <w:rPr>
          <w:rFonts w:ascii="Garamond" w:eastAsia="Garamond" w:hAnsi="Garamond" w:cs="Times New Roman"/>
          <w:sz w:val="20"/>
          <w:szCs w:val="20"/>
        </w:rPr>
        <w:t>.,</w:t>
      </w:r>
      <w:r w:rsidRPr="00AE2876">
        <w:rPr>
          <w:rFonts w:ascii="Garamond" w:eastAsia="Garamond" w:hAnsi="Garamond" w:cs="Times New Roman"/>
          <w:i/>
          <w:sz w:val="20"/>
          <w:szCs w:val="20"/>
        </w:rPr>
        <w:t xml:space="preserve"> </w:t>
      </w:r>
      <w:r w:rsidRPr="00AE2876">
        <w:rPr>
          <w:rFonts w:ascii="Garamond" w:eastAsia="Garamond" w:hAnsi="Garamond" w:cs="Times New Roman"/>
          <w:sz w:val="20"/>
          <w:szCs w:val="20"/>
        </w:rPr>
        <w:t>¶¶ 287-284</w:t>
      </w:r>
      <w:r w:rsidRPr="00AE2876">
        <w:rPr>
          <w:rFonts w:ascii="Garamond" w:eastAsia="Garamond" w:hAnsi="Garamond" w:cs="Times New Roman"/>
          <w:i/>
          <w:sz w:val="20"/>
          <w:szCs w:val="20"/>
        </w:rPr>
        <w:t>.</w:t>
      </w:r>
    </w:p>
  </w:footnote>
  <w:footnote w:id="70">
    <w:p w14:paraId="5F049225" w14:textId="789B5668"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Id.</w:t>
      </w:r>
      <w:r w:rsidRPr="00AE2876">
        <w:rPr>
          <w:rFonts w:ascii="Garamond" w:eastAsia="Garamond" w:hAnsi="Garamond" w:cs="Times New Roman"/>
          <w:sz w:val="20"/>
          <w:szCs w:val="20"/>
        </w:rPr>
        <w:t xml:space="preserve"> at ¶ 146. </w:t>
      </w:r>
    </w:p>
  </w:footnote>
  <w:footnote w:id="71">
    <w:p w14:paraId="147ADD92" w14:textId="7777777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proofErr w:type="spellStart"/>
      <w:r w:rsidRPr="00AE2876">
        <w:rPr>
          <w:rFonts w:ascii="Garamond" w:hAnsi="Garamond" w:cs="Times New Roman"/>
          <w:sz w:val="20"/>
          <w:szCs w:val="20"/>
        </w:rPr>
        <w:t>Kamini</w:t>
      </w:r>
      <w:proofErr w:type="spellEnd"/>
      <w:r w:rsidRPr="00AE2876">
        <w:rPr>
          <w:rFonts w:ascii="Garamond" w:hAnsi="Garamond" w:cs="Times New Roman"/>
          <w:sz w:val="20"/>
          <w:szCs w:val="20"/>
        </w:rPr>
        <w:t xml:space="preserve"> Rao, </w:t>
      </w:r>
      <w:proofErr w:type="gramStart"/>
      <w:r w:rsidRPr="00AE2876">
        <w:rPr>
          <w:rFonts w:ascii="Garamond" w:hAnsi="Garamond" w:cs="Times New Roman"/>
          <w:sz w:val="20"/>
          <w:szCs w:val="20"/>
        </w:rPr>
        <w:t>1</w:t>
      </w:r>
      <w:proofErr w:type="gramEnd"/>
      <w:r w:rsidRPr="00AE2876">
        <w:rPr>
          <w:rFonts w:ascii="Garamond" w:hAnsi="Garamond" w:cs="Times New Roman"/>
          <w:sz w:val="20"/>
          <w:szCs w:val="20"/>
        </w:rPr>
        <w:t xml:space="preserve"> Principles &amp; Practice of Assisted Reproductive Technology, </w:t>
      </w:r>
      <w:r w:rsidRPr="00AE2876">
        <w:rPr>
          <w:rFonts w:ascii="Garamond" w:hAnsi="Garamond" w:cs="Times New Roman"/>
          <w:i/>
          <w:sz w:val="20"/>
          <w:szCs w:val="20"/>
        </w:rPr>
        <w:t>Infertility</w:t>
      </w:r>
      <w:r w:rsidRPr="00AE2876">
        <w:rPr>
          <w:rFonts w:ascii="Garamond" w:hAnsi="Garamond" w:cs="Times New Roman"/>
          <w:sz w:val="20"/>
          <w:szCs w:val="20"/>
        </w:rPr>
        <w:t>, 816.</w:t>
      </w:r>
    </w:p>
  </w:footnote>
  <w:footnote w:id="72">
    <w:p w14:paraId="00388B47" w14:textId="60DD5957" w:rsidR="0066737F" w:rsidRPr="00AE2876" w:rsidRDefault="0066737F" w:rsidP="00A66164">
      <w:pPr>
        <w:pBdr>
          <w:top w:val="none" w:sz="0" w:space="0" w:color="auto"/>
          <w:left w:val="none" w:sz="0" w:space="0" w:color="auto"/>
          <w:bottom w:val="none" w:sz="0" w:space="0" w:color="auto"/>
          <w:right w:val="none" w:sz="0" w:space="0" w:color="auto"/>
          <w:between w:val="none" w:sz="0" w:space="0" w:color="auto"/>
        </w:pBdr>
        <w:spacing w:after="0" w:line="240" w:lineRule="auto"/>
        <w:rPr>
          <w:rFonts w:ascii="Garamond" w:eastAsia="Times New Roman" w:hAnsi="Garamond" w:cs="Times New Roman"/>
          <w:color w:val="auto"/>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Kazakhstan Association on Sexual and Reproductive Health &amp; Sexual Rights Initiative, UPR of Kazakhstan (Oct.-Nov., 2014)</w:t>
      </w:r>
      <w:proofErr w:type="gramStart"/>
      <w:r w:rsidRPr="00AE2876">
        <w:rPr>
          <w:rFonts w:ascii="Garamond" w:hAnsi="Garamond" w:cs="Times New Roman"/>
          <w:sz w:val="20"/>
          <w:szCs w:val="20"/>
        </w:rPr>
        <w:t xml:space="preserve">,  </w:t>
      </w:r>
      <w:proofErr w:type="gramEnd"/>
      <w:r w:rsidR="002E4774" w:rsidRPr="00AE2876">
        <w:rPr>
          <w:rStyle w:val="Hyperlink"/>
          <w:rFonts w:ascii="Garamond" w:eastAsia="Times New Roman" w:hAnsi="Garamond" w:cs="Times New Roman"/>
          <w:color w:val="1155CC"/>
          <w:sz w:val="20"/>
          <w:szCs w:val="20"/>
        </w:rPr>
        <w:fldChar w:fldCharType="begin"/>
      </w:r>
      <w:r w:rsidR="002E4774" w:rsidRPr="00AE2876">
        <w:rPr>
          <w:rStyle w:val="Hyperlink"/>
          <w:rFonts w:ascii="Garamond" w:eastAsia="Times New Roman" w:hAnsi="Garamond" w:cs="Times New Roman"/>
          <w:color w:val="1155CC"/>
          <w:sz w:val="20"/>
          <w:szCs w:val="20"/>
        </w:rPr>
        <w:instrText xml:space="preserve"> HYPERLINK "http://www.sexualrightsinitiative.com/wp-content/uploads/Universal-Periodic-Review-of-Kazakhstan-SRHR_KMPA_March2014_Final.pdf" </w:instrText>
      </w:r>
      <w:r w:rsidR="002E4774" w:rsidRPr="00AE2876">
        <w:rPr>
          <w:rStyle w:val="Hyperlink"/>
          <w:rFonts w:ascii="Garamond" w:eastAsia="Times New Roman" w:hAnsi="Garamond" w:cs="Times New Roman"/>
          <w:color w:val="1155CC"/>
          <w:sz w:val="20"/>
          <w:szCs w:val="20"/>
        </w:rPr>
        <w:fldChar w:fldCharType="separate"/>
      </w:r>
      <w:r w:rsidRPr="00AE2876">
        <w:rPr>
          <w:rStyle w:val="Hyperlink"/>
          <w:rFonts w:ascii="Garamond" w:eastAsia="Times New Roman" w:hAnsi="Garamond" w:cs="Times New Roman"/>
          <w:color w:val="1155CC"/>
          <w:sz w:val="20"/>
          <w:szCs w:val="20"/>
        </w:rPr>
        <w:t>http://www.sexualrightsinitiative.com/wp-content/uploads/Universal-Periodic-Review-of-Kazakhstan-SRHR_KMPA_March2014_Final.pdf</w:t>
      </w:r>
      <w:r w:rsidR="002E4774" w:rsidRPr="00AE2876">
        <w:rPr>
          <w:rStyle w:val="Hyperlink"/>
          <w:rFonts w:ascii="Garamond" w:eastAsia="Times New Roman" w:hAnsi="Garamond" w:cs="Times New Roman"/>
          <w:color w:val="1155CC"/>
          <w:sz w:val="20"/>
          <w:szCs w:val="20"/>
        </w:rPr>
        <w:fldChar w:fldCharType="end"/>
      </w:r>
      <w:r w:rsidRPr="00AE2876">
        <w:rPr>
          <w:rFonts w:ascii="Garamond" w:eastAsia="Times New Roman" w:hAnsi="Garamond" w:cs="Times New Roman"/>
          <w:sz w:val="20"/>
          <w:szCs w:val="20"/>
        </w:rPr>
        <w:t>.</w:t>
      </w:r>
    </w:p>
  </w:footnote>
  <w:footnote w:id="73">
    <w:p w14:paraId="76848910" w14:textId="1A04C6DF" w:rsidR="0066737F" w:rsidRPr="00AE2876" w:rsidRDefault="0066737F" w:rsidP="00A66164">
      <w:pPr>
        <w:pBdr>
          <w:top w:val="none" w:sz="0" w:space="0" w:color="auto"/>
          <w:left w:val="none" w:sz="0" w:space="0" w:color="auto"/>
          <w:bottom w:val="none" w:sz="0" w:space="0" w:color="auto"/>
          <w:right w:val="none" w:sz="0" w:space="0" w:color="auto"/>
          <w:between w:val="none" w:sz="0" w:space="0" w:color="auto"/>
        </w:pBdr>
        <w:spacing w:after="0" w:line="240" w:lineRule="auto"/>
        <w:rPr>
          <w:rFonts w:ascii="Garamond" w:eastAsia="Times New Roman" w:hAnsi="Garamond" w:cs="Times New Roman"/>
          <w:color w:val="auto"/>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32, at art. 96(1). </w:t>
      </w:r>
    </w:p>
  </w:footnote>
  <w:footnote w:id="74">
    <w:p w14:paraId="72BE0391" w14:textId="2C410D5F"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75">
    <w:p w14:paraId="57BCBDA4" w14:textId="46948352"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76">
    <w:p w14:paraId="1546B1BD" w14:textId="5C435FC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77">
    <w:p w14:paraId="05879153" w14:textId="6D0472FB" w:rsidR="0066737F" w:rsidRPr="00AE2876" w:rsidRDefault="0066737F" w:rsidP="00A66164">
      <w:pPr>
        <w:pBdr>
          <w:top w:val="none" w:sz="0" w:space="0" w:color="auto"/>
          <w:left w:val="none" w:sz="0" w:space="0" w:color="auto"/>
          <w:bottom w:val="none" w:sz="0" w:space="0" w:color="auto"/>
          <w:right w:val="none" w:sz="0" w:space="0" w:color="auto"/>
          <w:between w:val="none" w:sz="0" w:space="0" w:color="auto"/>
        </w:pBdr>
        <w:spacing w:after="0" w:line="240" w:lineRule="auto"/>
        <w:rPr>
          <w:rFonts w:ascii="Garamond" w:eastAsia="Times New Roman" w:hAnsi="Garamond" w:cs="Times New Roman"/>
          <w:color w:val="auto"/>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94</w:t>
      </w:r>
      <w:r w:rsidRPr="00AE2876">
        <w:rPr>
          <w:rFonts w:ascii="Garamond" w:eastAsia="Times New Roman" w:hAnsi="Garamond" w:cs="Times New Roman"/>
          <w:sz w:val="20"/>
          <w:szCs w:val="20"/>
        </w:rPr>
        <w:t>.</w:t>
      </w:r>
    </w:p>
  </w:footnote>
  <w:footnote w:id="78">
    <w:p w14:paraId="2206B21C" w14:textId="50CDE8EF"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79">
    <w:p w14:paraId="6011A8F2" w14:textId="7DC3A50A"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80">
    <w:p w14:paraId="76703F81" w14:textId="5C46749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proofErr w:type="gramStart"/>
      <w:r w:rsidRPr="00AE2876">
        <w:rPr>
          <w:rFonts w:ascii="Garamond" w:hAnsi="Garamond" w:cs="Times New Roman"/>
          <w:sz w:val="20"/>
          <w:szCs w:val="20"/>
        </w:rPr>
        <w:t>74</w:t>
      </w:r>
      <w:proofErr w:type="gramEnd"/>
      <w:r w:rsidRPr="00AE2876">
        <w:rPr>
          <w:rFonts w:ascii="Garamond" w:hAnsi="Garamond" w:cs="Times New Roman"/>
          <w:sz w:val="20"/>
          <w:szCs w:val="20"/>
        </w:rPr>
        <w:t xml:space="preserve"> </w:t>
      </w:r>
      <w:r w:rsidRPr="00AE2876">
        <w:rPr>
          <w:rFonts w:ascii="Garamond" w:hAnsi="Garamond" w:cs="Times New Roman"/>
          <w:i/>
          <w:sz w:val="20"/>
          <w:szCs w:val="20"/>
        </w:rPr>
        <w:t>Improvement of Maternal and Child Health in Kazakhstan</w:t>
      </w:r>
      <w:r w:rsidRPr="00AE2876">
        <w:rPr>
          <w:rFonts w:ascii="Garamond" w:hAnsi="Garamond" w:cs="Times New Roman"/>
          <w:sz w:val="20"/>
          <w:szCs w:val="20"/>
        </w:rPr>
        <w:t xml:space="preserve">, Entre Nous: The European Magazine for Sexual and Reproductive Health, WHO Regional Office for Europe, 17 (2011), </w:t>
      </w:r>
      <w:hyperlink r:id="rId15" w:history="1">
        <w:r w:rsidRPr="00AE2876">
          <w:rPr>
            <w:rStyle w:val="Hyperlink"/>
            <w:rFonts w:ascii="Garamond" w:hAnsi="Garamond" w:cs="Times New Roman"/>
            <w:sz w:val="20"/>
            <w:szCs w:val="20"/>
          </w:rPr>
          <w:t>http://www.euro.who.int/__data/assets/pdf_file/0008/146978/313914_Entre_Nous_74_low.pdf</w:t>
        </w:r>
      </w:hyperlink>
      <w:r w:rsidRPr="00AE2876">
        <w:rPr>
          <w:rFonts w:ascii="Garamond" w:hAnsi="Garamond" w:cs="Times New Roman"/>
          <w:sz w:val="20"/>
          <w:szCs w:val="20"/>
        </w:rPr>
        <w:t>.</w:t>
      </w:r>
    </w:p>
  </w:footnote>
  <w:footnote w:id="81">
    <w:p w14:paraId="5E5E4AF4" w14:textId="79469786"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Michelle Witte, </w:t>
      </w:r>
      <w:r w:rsidRPr="00AE2876">
        <w:rPr>
          <w:rFonts w:ascii="Garamond" w:hAnsi="Garamond" w:cs="Times New Roman"/>
          <w:i/>
          <w:sz w:val="20"/>
          <w:szCs w:val="20"/>
        </w:rPr>
        <w:t>Women’s Health Coverage in Kazakhstan Becoming More Comprehensive</w:t>
      </w:r>
      <w:r w:rsidRPr="00AE2876">
        <w:rPr>
          <w:rFonts w:ascii="Garamond" w:hAnsi="Garamond" w:cs="Times New Roman"/>
          <w:sz w:val="20"/>
          <w:szCs w:val="20"/>
        </w:rPr>
        <w:t xml:space="preserve">, </w:t>
      </w:r>
      <w:r w:rsidRPr="00AE2876">
        <w:rPr>
          <w:rFonts w:ascii="Garamond" w:hAnsi="Garamond" w:cs="Times New Roman"/>
          <w:smallCaps/>
          <w:sz w:val="20"/>
          <w:szCs w:val="20"/>
        </w:rPr>
        <w:t>Astana Times</w:t>
      </w:r>
      <w:r w:rsidRPr="00AE2876">
        <w:rPr>
          <w:rFonts w:ascii="Garamond" w:hAnsi="Garamond" w:cs="Times New Roman"/>
          <w:sz w:val="20"/>
          <w:szCs w:val="20"/>
        </w:rPr>
        <w:t xml:space="preserve"> (Mar. 30, 2015), https://astanatimes.com/2015/03/womens-health-coverage-in-kazakhstan-becoming-more-comprehensive/.</w:t>
      </w:r>
    </w:p>
  </w:footnote>
  <w:footnote w:id="82">
    <w:p w14:paraId="6B2AF0FA" w14:textId="5961001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83">
    <w:p w14:paraId="55D621E4" w14:textId="3E954172"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84">
    <w:p w14:paraId="45F7A08B" w14:textId="7DDBD809"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85">
    <w:p w14:paraId="5EA2B3A7" w14:textId="1A0055FB" w:rsidR="0066737F" w:rsidRPr="00AE2876" w:rsidRDefault="0066737F" w:rsidP="00A66164">
      <w:pPr>
        <w:pStyle w:val="NormalWeb"/>
        <w:spacing w:before="0" w:beforeAutospacing="0" w:after="0" w:afterAutospacing="0"/>
        <w:textAlignment w:val="baseline"/>
        <w:rPr>
          <w:rFonts w:ascii="Garamond" w:hAnsi="Garamond"/>
          <w:color w:val="000000"/>
          <w:sz w:val="20"/>
          <w:szCs w:val="20"/>
        </w:rPr>
      </w:pPr>
      <w:r w:rsidRPr="00AE2876">
        <w:rPr>
          <w:rStyle w:val="FootnoteReference"/>
          <w:rFonts w:ascii="Garamond" w:hAnsi="Garamond"/>
          <w:sz w:val="20"/>
          <w:szCs w:val="20"/>
        </w:rPr>
        <w:footnoteRef/>
      </w:r>
      <w:r w:rsidRPr="00AE2876">
        <w:rPr>
          <w:rFonts w:ascii="Garamond" w:hAnsi="Garamond"/>
          <w:sz w:val="20"/>
          <w:szCs w:val="20"/>
        </w:rPr>
        <w:t xml:space="preserve"> </w:t>
      </w:r>
      <w:r w:rsidRPr="00AE2876">
        <w:rPr>
          <w:rFonts w:ascii="Garamond" w:hAnsi="Garamond"/>
          <w:i/>
          <w:sz w:val="20"/>
          <w:szCs w:val="20"/>
        </w:rPr>
        <w:t>Supra</w:t>
      </w:r>
      <w:r w:rsidRPr="00AE2876">
        <w:rPr>
          <w:rFonts w:ascii="Garamond" w:hAnsi="Garamond"/>
          <w:sz w:val="20"/>
          <w:szCs w:val="20"/>
        </w:rPr>
        <w:t xml:space="preserve"> note 103. </w:t>
      </w:r>
    </w:p>
  </w:footnote>
  <w:footnote w:id="86">
    <w:p w14:paraId="0D4C25DA" w14:textId="7777777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Kazakhstan Ministry of Health Decree No. 626 </w:t>
      </w:r>
    </w:p>
  </w:footnote>
  <w:footnote w:id="87">
    <w:p w14:paraId="74B308D9" w14:textId="76840952"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i/>
          <w:sz w:val="20"/>
          <w:szCs w:val="20"/>
        </w:rPr>
        <w:t xml:space="preserve"> Id. </w:t>
      </w:r>
    </w:p>
  </w:footnote>
  <w:footnote w:id="88">
    <w:p w14:paraId="503AF212" w14:textId="649D1E6A"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94. </w:t>
      </w:r>
    </w:p>
  </w:footnote>
  <w:footnote w:id="89">
    <w:p w14:paraId="69FBEF73" w14:textId="77777777" w:rsidR="0066737F" w:rsidRPr="00AE2876" w:rsidRDefault="0066737F" w:rsidP="00884CAE">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iCs/>
          <w:sz w:val="20"/>
          <w:szCs w:val="20"/>
        </w:rPr>
        <w:t>Id.</w:t>
      </w:r>
      <w:r w:rsidRPr="00AE2876">
        <w:rPr>
          <w:rFonts w:ascii="Garamond" w:hAnsi="Garamond" w:cs="Times New Roman"/>
          <w:sz w:val="20"/>
          <w:szCs w:val="20"/>
        </w:rPr>
        <w:t xml:space="preserve"> at art. 104(a).</w:t>
      </w:r>
    </w:p>
  </w:footnote>
  <w:footnote w:id="90">
    <w:p w14:paraId="6C238F00"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Rachel N. Pine, </w:t>
      </w:r>
      <w:r w:rsidRPr="00AE2876">
        <w:rPr>
          <w:rFonts w:ascii="Garamond" w:eastAsia="Garamond" w:hAnsi="Garamond" w:cs="Times New Roman"/>
          <w:i/>
          <w:sz w:val="20"/>
          <w:szCs w:val="20"/>
        </w:rPr>
        <w:t>Achieving Public Health Objectives through Family Planning Services</w:t>
      </w:r>
      <w:r w:rsidRPr="00AE2876">
        <w:rPr>
          <w:rFonts w:ascii="Garamond" w:eastAsia="Garamond" w:hAnsi="Garamond" w:cs="Times New Roman"/>
          <w:sz w:val="20"/>
          <w:szCs w:val="20"/>
        </w:rPr>
        <w:t>, 1 Reproductive Health Matters 2 (November 1993) at 79, available at</w:t>
      </w:r>
      <w:r w:rsidRPr="00AE2876">
        <w:rPr>
          <w:rFonts w:ascii="Garamond" w:eastAsia="Garamond" w:hAnsi="Garamond" w:cs="Times New Roman"/>
          <w:i/>
          <w:sz w:val="20"/>
          <w:szCs w:val="20"/>
        </w:rPr>
        <w:t xml:space="preserve"> </w:t>
      </w:r>
      <w:hyperlink r:id="rId16">
        <w:r w:rsidRPr="00AE2876">
          <w:rPr>
            <w:rFonts w:ascii="Garamond" w:eastAsia="Garamond" w:hAnsi="Garamond" w:cs="Times New Roman"/>
            <w:sz w:val="20"/>
            <w:szCs w:val="20"/>
            <w:u w:val="single"/>
          </w:rPr>
          <w:t>http://www.rhm-elsevier.com/article/0968-8080(93)90010-Q/abstract</w:t>
        </w:r>
      </w:hyperlink>
      <w:r w:rsidRPr="00AE2876">
        <w:rPr>
          <w:rFonts w:ascii="Garamond" w:eastAsia="Garamond" w:hAnsi="Garamond" w:cs="Times New Roman"/>
          <w:sz w:val="20"/>
          <w:szCs w:val="20"/>
        </w:rPr>
        <w:t xml:space="preserve"> (last visited Jan. 26, 2017).</w:t>
      </w:r>
    </w:p>
  </w:footnote>
  <w:footnote w:id="91">
    <w:p w14:paraId="7251A3EF" w14:textId="10F03BE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32, at art. 96. </w:t>
      </w:r>
    </w:p>
  </w:footnote>
  <w:footnote w:id="92">
    <w:p w14:paraId="443072BC" w14:textId="0850F212" w:rsidR="0066737F" w:rsidRPr="00AE2876" w:rsidRDefault="0066737F" w:rsidP="00A66164">
      <w:pPr>
        <w:pBdr>
          <w:top w:val="none" w:sz="0" w:space="0" w:color="auto"/>
          <w:left w:val="none" w:sz="0" w:space="0" w:color="auto"/>
          <w:bottom w:val="none" w:sz="0" w:space="0" w:color="auto"/>
          <w:right w:val="none" w:sz="0" w:space="0" w:color="auto"/>
          <w:between w:val="none" w:sz="0" w:space="0" w:color="auto"/>
        </w:pBdr>
        <w:spacing w:after="0" w:line="240" w:lineRule="auto"/>
        <w:rPr>
          <w:rFonts w:ascii="Garamond" w:eastAsia="Times New Roman" w:hAnsi="Garamond" w:cs="Times New Roman"/>
          <w:color w:val="auto"/>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94.</w:t>
      </w:r>
      <w:r w:rsidRPr="00AE2876">
        <w:rPr>
          <w:rFonts w:ascii="Garamond" w:eastAsia="Times New Roman" w:hAnsi="Garamond" w:cs="Times New Roman"/>
          <w:color w:val="auto"/>
          <w:sz w:val="20"/>
          <w:szCs w:val="20"/>
        </w:rPr>
        <w:t xml:space="preserve"> </w:t>
      </w:r>
    </w:p>
  </w:footnote>
  <w:footnote w:id="93">
    <w:p w14:paraId="45F78032" w14:textId="2B11A4A6" w:rsidR="0066737F" w:rsidRPr="00AE2876" w:rsidRDefault="0066737F" w:rsidP="00A66164">
      <w:pPr>
        <w:pStyle w:val="NormalWeb"/>
        <w:spacing w:before="0" w:beforeAutospacing="0" w:after="0" w:afterAutospacing="0"/>
        <w:textAlignment w:val="baseline"/>
        <w:rPr>
          <w:rFonts w:ascii="Garamond" w:hAnsi="Garamond"/>
          <w:color w:val="000000"/>
          <w:sz w:val="20"/>
          <w:szCs w:val="20"/>
        </w:rPr>
      </w:pPr>
      <w:r w:rsidRPr="00AE2876">
        <w:rPr>
          <w:rStyle w:val="FootnoteReference"/>
          <w:rFonts w:ascii="Garamond" w:hAnsi="Garamond"/>
          <w:sz w:val="20"/>
          <w:szCs w:val="20"/>
        </w:rPr>
        <w:footnoteRef/>
      </w:r>
      <w:r w:rsidRPr="00AE2876">
        <w:rPr>
          <w:rFonts w:ascii="Garamond" w:hAnsi="Garamond"/>
          <w:sz w:val="20"/>
          <w:szCs w:val="20"/>
        </w:rPr>
        <w:t xml:space="preserve"> </w:t>
      </w:r>
      <w:proofErr w:type="spellStart"/>
      <w:r w:rsidRPr="00AE2876">
        <w:rPr>
          <w:rFonts w:ascii="Garamond" w:hAnsi="Garamond"/>
          <w:sz w:val="20"/>
          <w:szCs w:val="20"/>
        </w:rPr>
        <w:t>Alexandr</w:t>
      </w:r>
      <w:proofErr w:type="spellEnd"/>
      <w:r w:rsidRPr="00AE2876">
        <w:rPr>
          <w:rFonts w:ascii="Garamond" w:hAnsi="Garamond"/>
          <w:sz w:val="20"/>
          <w:szCs w:val="20"/>
        </w:rPr>
        <w:t xml:space="preserve"> </w:t>
      </w:r>
      <w:proofErr w:type="spellStart"/>
      <w:r w:rsidRPr="00AE2876">
        <w:rPr>
          <w:rFonts w:ascii="Garamond" w:hAnsi="Garamond"/>
          <w:sz w:val="20"/>
          <w:szCs w:val="20"/>
        </w:rPr>
        <w:t>Katsaga</w:t>
      </w:r>
      <w:proofErr w:type="spellEnd"/>
      <w:r w:rsidRPr="00AE2876">
        <w:rPr>
          <w:rFonts w:ascii="Garamond" w:hAnsi="Garamond"/>
          <w:sz w:val="20"/>
          <w:szCs w:val="20"/>
        </w:rPr>
        <w:t xml:space="preserve"> et al., </w:t>
      </w:r>
      <w:r w:rsidRPr="00AE2876">
        <w:rPr>
          <w:rFonts w:ascii="Garamond" w:hAnsi="Garamond"/>
          <w:i/>
          <w:sz w:val="20"/>
          <w:szCs w:val="20"/>
        </w:rPr>
        <w:t>Kazakhstan: Health System Review</w:t>
      </w:r>
      <w:r w:rsidRPr="00AE2876">
        <w:rPr>
          <w:rFonts w:ascii="Garamond" w:hAnsi="Garamond"/>
          <w:sz w:val="20"/>
          <w:szCs w:val="20"/>
        </w:rPr>
        <w:t xml:space="preserve">, 14 </w:t>
      </w:r>
      <w:r w:rsidRPr="00AE2876">
        <w:rPr>
          <w:rFonts w:ascii="Garamond" w:hAnsi="Garamond"/>
          <w:smallCaps/>
          <w:sz w:val="20"/>
          <w:szCs w:val="20"/>
        </w:rPr>
        <w:t>Health Systems in Transition</w:t>
      </w:r>
      <w:r w:rsidRPr="00AE2876">
        <w:rPr>
          <w:rFonts w:ascii="Garamond" w:hAnsi="Garamond"/>
          <w:sz w:val="20"/>
          <w:szCs w:val="20"/>
        </w:rPr>
        <w:t>, 41 (2012)</w:t>
      </w:r>
      <w:proofErr w:type="gramStart"/>
      <w:r w:rsidRPr="00AE2876">
        <w:rPr>
          <w:rFonts w:ascii="Garamond" w:hAnsi="Garamond"/>
          <w:sz w:val="20"/>
          <w:szCs w:val="20"/>
        </w:rPr>
        <w:t xml:space="preserve">,  </w:t>
      </w:r>
      <w:proofErr w:type="gramEnd"/>
      <w:r w:rsidR="002E4774" w:rsidRPr="00AE2876">
        <w:rPr>
          <w:rStyle w:val="Hyperlink"/>
          <w:rFonts w:ascii="Garamond" w:hAnsi="Garamond"/>
          <w:color w:val="1155CC"/>
          <w:sz w:val="20"/>
          <w:szCs w:val="20"/>
        </w:rPr>
        <w:fldChar w:fldCharType="begin"/>
      </w:r>
      <w:r w:rsidR="002E4774" w:rsidRPr="00AE2876">
        <w:rPr>
          <w:rStyle w:val="Hyperlink"/>
          <w:rFonts w:ascii="Garamond" w:hAnsi="Garamond"/>
          <w:color w:val="1155CC"/>
          <w:sz w:val="20"/>
          <w:szCs w:val="20"/>
        </w:rPr>
        <w:instrText xml:space="preserve"> HYPERLINK "http://www.euro.who.int/__data/assets/pdf_file/0007/161557/e96451.pdf" </w:instrText>
      </w:r>
      <w:r w:rsidR="002E4774" w:rsidRPr="00AE2876">
        <w:rPr>
          <w:rStyle w:val="Hyperlink"/>
          <w:rFonts w:ascii="Garamond" w:hAnsi="Garamond"/>
          <w:color w:val="1155CC"/>
          <w:sz w:val="20"/>
          <w:szCs w:val="20"/>
        </w:rPr>
        <w:fldChar w:fldCharType="separate"/>
      </w:r>
      <w:r w:rsidRPr="00AE2876">
        <w:rPr>
          <w:rStyle w:val="Hyperlink"/>
          <w:rFonts w:ascii="Garamond" w:hAnsi="Garamond"/>
          <w:color w:val="1155CC"/>
          <w:sz w:val="20"/>
          <w:szCs w:val="20"/>
        </w:rPr>
        <w:t>http://www.euro.who.int/__data/assets/pdf_file/0007/161557/e96451.pdf</w:t>
      </w:r>
      <w:r w:rsidR="002E4774" w:rsidRPr="00AE2876">
        <w:rPr>
          <w:rStyle w:val="Hyperlink"/>
          <w:rFonts w:ascii="Garamond" w:hAnsi="Garamond"/>
          <w:color w:val="1155CC"/>
          <w:sz w:val="20"/>
          <w:szCs w:val="20"/>
        </w:rPr>
        <w:fldChar w:fldCharType="end"/>
      </w:r>
      <w:r w:rsidRPr="00AE2876">
        <w:rPr>
          <w:rFonts w:ascii="Garamond" w:hAnsi="Garamond"/>
          <w:color w:val="000000"/>
          <w:sz w:val="20"/>
          <w:szCs w:val="20"/>
        </w:rPr>
        <w:t>.</w:t>
      </w:r>
    </w:p>
  </w:footnote>
  <w:footnote w:id="94">
    <w:p w14:paraId="0601A39C" w14:textId="1319CF84"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proofErr w:type="spellStart"/>
      <w:r w:rsidRPr="00AE2876">
        <w:rPr>
          <w:rFonts w:ascii="Garamond" w:hAnsi="Garamond" w:cs="Times New Roman"/>
          <w:sz w:val="20"/>
          <w:szCs w:val="20"/>
        </w:rPr>
        <w:t>Ilze</w:t>
      </w:r>
      <w:proofErr w:type="spellEnd"/>
      <w:r w:rsidRPr="00AE2876">
        <w:rPr>
          <w:rFonts w:ascii="Garamond" w:hAnsi="Garamond" w:cs="Times New Roman"/>
          <w:sz w:val="20"/>
          <w:szCs w:val="20"/>
        </w:rPr>
        <w:t xml:space="preserve"> </w:t>
      </w:r>
      <w:proofErr w:type="spellStart"/>
      <w:r w:rsidRPr="00AE2876">
        <w:rPr>
          <w:rFonts w:ascii="Garamond" w:hAnsi="Garamond" w:cs="Times New Roman"/>
          <w:sz w:val="20"/>
          <w:szCs w:val="20"/>
        </w:rPr>
        <w:t>Viberga</w:t>
      </w:r>
      <w:proofErr w:type="spellEnd"/>
      <w:r w:rsidRPr="00AE2876">
        <w:rPr>
          <w:rFonts w:ascii="Garamond" w:hAnsi="Garamond" w:cs="Times New Roman"/>
          <w:sz w:val="20"/>
          <w:szCs w:val="20"/>
        </w:rPr>
        <w:t xml:space="preserve">, </w:t>
      </w:r>
      <w:r w:rsidRPr="00AE2876">
        <w:rPr>
          <w:rFonts w:ascii="Garamond" w:hAnsi="Garamond" w:cs="Times New Roman"/>
          <w:i/>
          <w:sz w:val="20"/>
          <w:szCs w:val="20"/>
        </w:rPr>
        <w:t>Improvement of Family Planning in Kazakhstan Through Application of UNFPA/WHO Approaches</w:t>
      </w:r>
      <w:r w:rsidRPr="00AE2876">
        <w:rPr>
          <w:rFonts w:ascii="Garamond" w:hAnsi="Garamond" w:cs="Times New Roman"/>
          <w:sz w:val="20"/>
          <w:szCs w:val="20"/>
        </w:rPr>
        <w:t xml:space="preserve">, UNFPA, 7 (Oct. 2011),  </w:t>
      </w:r>
      <w:hyperlink r:id="rId17" w:history="1">
        <w:r w:rsidRPr="00AE2876">
          <w:rPr>
            <w:rStyle w:val="Hyperlink"/>
            <w:rFonts w:ascii="Garamond" w:eastAsia="Times New Roman" w:hAnsi="Garamond" w:cs="Times New Roman"/>
            <w:color w:val="1155CC"/>
            <w:sz w:val="20"/>
            <w:szCs w:val="20"/>
          </w:rPr>
          <w:t>http://kazakhstan.unfpa.org/sites/default/files/pub-pdf/Viberga_REPORTFINAL_AMproofread.pdf</w:t>
        </w:r>
      </w:hyperlink>
      <w:r w:rsidRPr="00AE2876">
        <w:rPr>
          <w:rFonts w:ascii="Garamond" w:eastAsia="Times New Roman" w:hAnsi="Garamond" w:cs="Times New Roman"/>
          <w:sz w:val="20"/>
          <w:szCs w:val="20"/>
        </w:rPr>
        <w:t>.</w:t>
      </w:r>
    </w:p>
  </w:footnote>
  <w:footnote w:id="95">
    <w:p w14:paraId="6F7C80A4" w14:textId="0A30B7E2" w:rsidR="0066737F" w:rsidRPr="00AE2876" w:rsidRDefault="0066737F" w:rsidP="00A66164">
      <w:pPr>
        <w:pStyle w:val="FootnoteText"/>
        <w:tabs>
          <w:tab w:val="left" w:pos="4157"/>
        </w:tabs>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r w:rsidRPr="00AE2876">
        <w:rPr>
          <w:rFonts w:ascii="Garamond" w:hAnsi="Garamond" w:cs="Times New Roman"/>
          <w:sz w:val="20"/>
          <w:szCs w:val="20"/>
        </w:rPr>
        <w:tab/>
      </w:r>
    </w:p>
  </w:footnote>
  <w:footnote w:id="96">
    <w:p w14:paraId="03B79B6E" w14:textId="0B8D429B" w:rsidR="0066737F" w:rsidRPr="00AE2876" w:rsidRDefault="0066737F" w:rsidP="00A66164">
      <w:pPr>
        <w:pBdr>
          <w:top w:val="none" w:sz="0" w:space="0" w:color="auto"/>
          <w:left w:val="none" w:sz="0" w:space="0" w:color="auto"/>
          <w:bottom w:val="none" w:sz="0" w:space="0" w:color="auto"/>
          <w:right w:val="none" w:sz="0" w:space="0" w:color="auto"/>
          <w:between w:val="none" w:sz="0" w:space="0" w:color="auto"/>
        </w:pBdr>
        <w:spacing w:after="0" w:line="240" w:lineRule="auto"/>
        <w:rPr>
          <w:rFonts w:ascii="Garamond" w:eastAsia="Times New Roman" w:hAnsi="Garamond" w:cs="Times New Roman"/>
          <w:color w:val="auto"/>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eastAsia="Times New Roman" w:hAnsi="Garamond" w:cs="Times New Roman"/>
          <w:i/>
          <w:sz w:val="20"/>
          <w:szCs w:val="20"/>
        </w:rPr>
        <w:t>Id.</w:t>
      </w:r>
      <w:r w:rsidRPr="00AE2876">
        <w:rPr>
          <w:rFonts w:ascii="Garamond" w:eastAsia="Times New Roman" w:hAnsi="Garamond" w:cs="Times New Roman"/>
          <w:sz w:val="20"/>
          <w:szCs w:val="20"/>
        </w:rPr>
        <w:t xml:space="preserve"> at </w:t>
      </w:r>
      <w:proofErr w:type="gramStart"/>
      <w:r w:rsidRPr="00AE2876">
        <w:rPr>
          <w:rFonts w:ascii="Garamond" w:eastAsia="Times New Roman" w:hAnsi="Garamond" w:cs="Times New Roman"/>
          <w:sz w:val="20"/>
          <w:szCs w:val="20"/>
        </w:rPr>
        <w:t>6</w:t>
      </w:r>
      <w:proofErr w:type="gramEnd"/>
      <w:r w:rsidRPr="00AE2876">
        <w:rPr>
          <w:rFonts w:ascii="Garamond" w:eastAsia="Times New Roman" w:hAnsi="Garamond" w:cs="Times New Roman"/>
          <w:sz w:val="20"/>
          <w:szCs w:val="20"/>
        </w:rPr>
        <w:t xml:space="preserve">. </w:t>
      </w:r>
    </w:p>
  </w:footnote>
  <w:footnote w:id="97">
    <w:p w14:paraId="037DB738" w14:textId="061E25F8"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98">
    <w:p w14:paraId="3B9128BF" w14:textId="5CDE334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at </w:t>
      </w:r>
      <w:proofErr w:type="gramStart"/>
      <w:r w:rsidRPr="00AE2876">
        <w:rPr>
          <w:rFonts w:ascii="Garamond" w:hAnsi="Garamond" w:cs="Times New Roman"/>
          <w:sz w:val="20"/>
          <w:szCs w:val="20"/>
        </w:rPr>
        <w:t>7</w:t>
      </w:r>
      <w:proofErr w:type="gramEnd"/>
      <w:r w:rsidRPr="00AE2876">
        <w:rPr>
          <w:rFonts w:ascii="Garamond" w:hAnsi="Garamond" w:cs="Times New Roman"/>
          <w:sz w:val="20"/>
          <w:szCs w:val="20"/>
        </w:rPr>
        <w:t xml:space="preserve">. </w:t>
      </w:r>
    </w:p>
  </w:footnote>
  <w:footnote w:id="99">
    <w:p w14:paraId="7936FE2A" w14:textId="0748F15A"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100">
    <w:p w14:paraId="6B38AB77" w14:textId="72BE3858"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101">
    <w:p w14:paraId="1FFEE763" w14:textId="65F1A0B3"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r w:rsidRPr="00AE2876">
        <w:rPr>
          <w:rFonts w:ascii="Garamond" w:hAnsi="Garamond" w:cs="Times New Roman"/>
          <w:sz w:val="20"/>
          <w:szCs w:val="20"/>
        </w:rPr>
        <w:t xml:space="preserve"> </w:t>
      </w:r>
    </w:p>
  </w:footnote>
  <w:footnote w:id="102">
    <w:p w14:paraId="5C669981" w14:textId="6633854C" w:rsidR="0066737F" w:rsidRPr="00AE2876" w:rsidRDefault="0066737F" w:rsidP="00A66164">
      <w:pPr>
        <w:pBdr>
          <w:top w:val="none" w:sz="0" w:space="0" w:color="auto"/>
          <w:left w:val="none" w:sz="0" w:space="0" w:color="auto"/>
          <w:bottom w:val="none" w:sz="0" w:space="0" w:color="auto"/>
          <w:right w:val="none" w:sz="0" w:space="0" w:color="auto"/>
          <w:between w:val="none" w:sz="0" w:space="0" w:color="auto"/>
        </w:pBdr>
        <w:spacing w:after="0" w:line="240" w:lineRule="auto"/>
        <w:rPr>
          <w:rFonts w:ascii="Garamond" w:eastAsia="Times New Roman" w:hAnsi="Garamond" w:cs="Times New Roman"/>
          <w:color w:val="auto"/>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Kazakhstan 2016 Human Rights Report, United States Department of State, Bureau of Democracy, Human Rights and Labor (2016), </w:t>
      </w:r>
      <w:hyperlink r:id="rId18" w:history="1">
        <w:r w:rsidRPr="00AE2876">
          <w:rPr>
            <w:rStyle w:val="Hyperlink"/>
            <w:rFonts w:ascii="Garamond" w:eastAsia="Times New Roman" w:hAnsi="Garamond" w:cs="Times New Roman"/>
            <w:color w:val="1155CC"/>
            <w:sz w:val="20"/>
            <w:szCs w:val="20"/>
          </w:rPr>
          <w:t>https://www.state.gov/documents/organization/265750.pdf</w:t>
        </w:r>
      </w:hyperlink>
      <w:r w:rsidRPr="00AE2876">
        <w:rPr>
          <w:rFonts w:ascii="Garamond" w:eastAsia="Times New Roman" w:hAnsi="Garamond" w:cs="Times New Roman"/>
          <w:sz w:val="20"/>
          <w:szCs w:val="20"/>
        </w:rPr>
        <w:t>.</w:t>
      </w:r>
    </w:p>
  </w:footnote>
  <w:footnote w:id="103">
    <w:p w14:paraId="69AAB91D" w14:textId="055531E7"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proofErr w:type="spellStart"/>
      <w:r w:rsidRPr="00AE2876">
        <w:rPr>
          <w:rFonts w:ascii="Garamond" w:hAnsi="Garamond" w:cs="Times New Roman"/>
          <w:sz w:val="20"/>
          <w:szCs w:val="20"/>
        </w:rPr>
        <w:t>Viberga</w:t>
      </w:r>
      <w:proofErr w:type="spellEnd"/>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116, at </w:t>
      </w:r>
      <w:proofErr w:type="gramStart"/>
      <w:r w:rsidRPr="00AE2876">
        <w:rPr>
          <w:rFonts w:ascii="Garamond" w:hAnsi="Garamond" w:cs="Times New Roman"/>
          <w:sz w:val="20"/>
          <w:szCs w:val="20"/>
        </w:rPr>
        <w:t>7</w:t>
      </w:r>
      <w:proofErr w:type="gramEnd"/>
      <w:r w:rsidRPr="00AE2876">
        <w:rPr>
          <w:rFonts w:ascii="Garamond" w:hAnsi="Garamond" w:cs="Times New Roman"/>
          <w:sz w:val="20"/>
          <w:szCs w:val="20"/>
        </w:rPr>
        <w:t>.</w:t>
      </w:r>
      <w:r w:rsidRPr="00AE2876">
        <w:rPr>
          <w:rFonts w:ascii="Garamond" w:eastAsia="Times New Roman" w:hAnsi="Garamond" w:cs="Times New Roman"/>
          <w:sz w:val="20"/>
          <w:szCs w:val="20"/>
        </w:rPr>
        <w:t xml:space="preserve"> </w:t>
      </w:r>
    </w:p>
  </w:footnote>
  <w:footnote w:id="104">
    <w:p w14:paraId="4D500ACD" w14:textId="55DB744D"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 xml:space="preserve">Id. </w:t>
      </w:r>
    </w:p>
  </w:footnote>
  <w:footnote w:id="105">
    <w:p w14:paraId="5E23041D" w14:textId="6B36D8AB" w:rsidR="0066737F" w:rsidRPr="00AE2876" w:rsidRDefault="0066737F" w:rsidP="00A66164">
      <w:pPr>
        <w:pStyle w:val="FootnoteText"/>
        <w:rPr>
          <w:rFonts w:ascii="Garamond" w:hAnsi="Garamond" w:cs="Times New Roman"/>
          <w:i/>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r w:rsidRPr="00AE2876">
        <w:rPr>
          <w:rFonts w:ascii="Garamond" w:hAnsi="Garamond" w:cs="Times New Roman"/>
          <w:i/>
          <w:sz w:val="20"/>
          <w:szCs w:val="20"/>
        </w:rPr>
        <w:t>Id.</w:t>
      </w:r>
    </w:p>
  </w:footnote>
  <w:footnote w:id="106">
    <w:p w14:paraId="43228275" w14:textId="26AD6B7E"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t>
      </w:r>
      <w:proofErr w:type="spellStart"/>
      <w:r w:rsidRPr="00AE2876">
        <w:rPr>
          <w:rFonts w:ascii="Garamond" w:hAnsi="Garamond" w:cs="Times New Roman"/>
          <w:sz w:val="20"/>
          <w:szCs w:val="20"/>
        </w:rPr>
        <w:t>Viberga</w:t>
      </w:r>
      <w:proofErr w:type="spellEnd"/>
      <w:r w:rsidRPr="00AE2876">
        <w:rPr>
          <w:rFonts w:ascii="Garamond" w:hAnsi="Garamond" w:cs="Times New Roman"/>
          <w:sz w:val="20"/>
          <w:szCs w:val="20"/>
        </w:rPr>
        <w:t xml:space="preserve">, </w:t>
      </w:r>
      <w:r w:rsidRPr="00AE2876">
        <w:rPr>
          <w:rFonts w:ascii="Garamond" w:hAnsi="Garamond" w:cs="Times New Roman"/>
          <w:i/>
          <w:sz w:val="20"/>
          <w:szCs w:val="20"/>
        </w:rPr>
        <w:t>supra</w:t>
      </w:r>
      <w:r w:rsidRPr="00AE2876">
        <w:rPr>
          <w:rFonts w:ascii="Garamond" w:hAnsi="Garamond" w:cs="Times New Roman"/>
          <w:sz w:val="20"/>
          <w:szCs w:val="20"/>
        </w:rPr>
        <w:t xml:space="preserve"> note 116, at </w:t>
      </w:r>
      <w:proofErr w:type="gramStart"/>
      <w:r w:rsidRPr="00AE2876">
        <w:rPr>
          <w:rFonts w:ascii="Garamond" w:hAnsi="Garamond" w:cs="Times New Roman"/>
          <w:sz w:val="20"/>
          <w:szCs w:val="20"/>
        </w:rPr>
        <w:t>7</w:t>
      </w:r>
      <w:proofErr w:type="gramEnd"/>
      <w:r w:rsidRPr="00AE2876">
        <w:rPr>
          <w:rFonts w:ascii="Garamond" w:hAnsi="Garamond" w:cs="Times New Roman"/>
          <w:sz w:val="20"/>
          <w:szCs w:val="20"/>
        </w:rPr>
        <w:t xml:space="preserve">. </w:t>
      </w:r>
    </w:p>
  </w:footnote>
  <w:footnote w:id="107">
    <w:p w14:paraId="5E9E606A" w14:textId="647BC2E4" w:rsidR="0066737F" w:rsidRPr="00AE2876" w:rsidRDefault="0066737F" w:rsidP="00A66164">
      <w:pPr>
        <w:pStyle w:val="FootnoteText"/>
        <w:rPr>
          <w:rFonts w:ascii="Garamond" w:hAnsi="Garamond" w:cs="Times New Roman"/>
          <w:sz w:val="20"/>
          <w:szCs w:val="20"/>
        </w:rPr>
      </w:pPr>
      <w:r w:rsidRPr="00AE2876">
        <w:rPr>
          <w:rStyle w:val="FootnoteReference"/>
          <w:rFonts w:ascii="Garamond" w:hAnsi="Garamond" w:cs="Times New Roman"/>
          <w:sz w:val="20"/>
          <w:szCs w:val="20"/>
        </w:rPr>
        <w:footnoteRef/>
      </w:r>
      <w:r w:rsidRPr="00AE2876">
        <w:rPr>
          <w:rFonts w:ascii="Garamond" w:hAnsi="Garamond" w:cs="Times New Roman"/>
          <w:sz w:val="20"/>
          <w:szCs w:val="20"/>
        </w:rPr>
        <w:t xml:space="preserve"> Witte, </w:t>
      </w:r>
      <w:r w:rsidRPr="00AE2876">
        <w:rPr>
          <w:rFonts w:ascii="Garamond" w:hAnsi="Garamond" w:cs="Times New Roman"/>
          <w:i/>
          <w:sz w:val="20"/>
          <w:szCs w:val="20"/>
        </w:rPr>
        <w:t>supra</w:t>
      </w:r>
      <w:r w:rsidRPr="00AE2876">
        <w:rPr>
          <w:rFonts w:ascii="Garamond" w:hAnsi="Garamond" w:cs="Times New Roman"/>
          <w:sz w:val="20"/>
          <w:szCs w:val="20"/>
        </w:rPr>
        <w:t xml:space="preserve"> note 104.</w:t>
      </w:r>
    </w:p>
  </w:footnote>
  <w:footnote w:id="108">
    <w:p w14:paraId="430E49C4"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U.N. Committee on Economic, Social, and Cultural Rights, General Comment No. 14, </w:t>
      </w:r>
      <w:r w:rsidRPr="00AE2876">
        <w:rPr>
          <w:rFonts w:ascii="Garamond" w:eastAsia="Garamond" w:hAnsi="Garamond" w:cs="Times New Roman"/>
          <w:i/>
          <w:sz w:val="20"/>
          <w:szCs w:val="20"/>
        </w:rPr>
        <w:t>Substantive Issues Arising in the Implementation of the International Covenant on Economic, Social, and Cultural Rights: The Right to the Highest Attainable Standard of Health</w:t>
      </w:r>
      <w:r w:rsidRPr="00AE2876">
        <w:rPr>
          <w:rFonts w:ascii="Garamond" w:eastAsia="Garamond" w:hAnsi="Garamond" w:cs="Times New Roman"/>
          <w:sz w:val="20"/>
          <w:szCs w:val="20"/>
        </w:rPr>
        <w:t>, ¶ 14, n. 12, U.N. Doc. E/C. 12/2000/4 (Aug. 11, 2000).</w:t>
      </w:r>
    </w:p>
  </w:footnote>
  <w:footnote w:id="109">
    <w:p w14:paraId="1630A997"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Id.</w:t>
      </w:r>
      <w:r w:rsidRPr="00AE2876">
        <w:rPr>
          <w:rFonts w:ascii="Garamond" w:eastAsia="Garamond" w:hAnsi="Garamond" w:cs="Times New Roman"/>
          <w:sz w:val="20"/>
          <w:szCs w:val="20"/>
        </w:rPr>
        <w:t xml:space="preserve"> at ¶ 8.</w:t>
      </w:r>
    </w:p>
  </w:footnote>
  <w:footnote w:id="110">
    <w:p w14:paraId="63E6C0F9" w14:textId="77777777" w:rsidR="0066737F" w:rsidRPr="00AE2876" w:rsidRDefault="0066737F" w:rsidP="00A66164">
      <w:pPr>
        <w:spacing w:after="0" w:line="240" w:lineRule="auto"/>
        <w:rPr>
          <w:rFonts w:ascii="Garamond" w:eastAsia="Garamond" w:hAnsi="Garamond" w:cs="Times New Roman"/>
          <w:sz w:val="20"/>
          <w:szCs w:val="20"/>
        </w:rPr>
      </w:pPr>
      <w:r w:rsidRPr="00AE2876">
        <w:rPr>
          <w:rFonts w:ascii="Garamond" w:hAnsi="Garamond" w:cs="Times New Roman"/>
          <w:sz w:val="20"/>
          <w:szCs w:val="20"/>
          <w:vertAlign w:val="superscript"/>
        </w:rPr>
        <w:footnoteRef/>
      </w:r>
      <w:r w:rsidRPr="00AE2876">
        <w:rPr>
          <w:rFonts w:ascii="Garamond" w:eastAsia="Garamond" w:hAnsi="Garamond" w:cs="Times New Roman"/>
          <w:sz w:val="20"/>
          <w:szCs w:val="20"/>
        </w:rPr>
        <w:t xml:space="preserve"> </w:t>
      </w:r>
      <w:r w:rsidRPr="00AE2876">
        <w:rPr>
          <w:rFonts w:ascii="Garamond" w:eastAsia="Garamond" w:hAnsi="Garamond" w:cs="Times New Roman"/>
          <w:i/>
          <w:sz w:val="20"/>
          <w:szCs w:val="20"/>
        </w:rPr>
        <w:t xml:space="preserve">Id. </w:t>
      </w:r>
      <w:r w:rsidRPr="00AE2876">
        <w:rPr>
          <w:rFonts w:ascii="Garamond" w:eastAsia="Garamond" w:hAnsi="Garamond" w:cs="Times New Roman"/>
          <w:sz w:val="20"/>
          <w:szCs w:val="20"/>
        </w:rPr>
        <w:t>at ¶ 14, n. 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AF4"/>
    <w:multiLevelType w:val="multilevel"/>
    <w:tmpl w:val="D9786B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200C91"/>
    <w:multiLevelType w:val="multilevel"/>
    <w:tmpl w:val="7CD0BC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F30E20"/>
    <w:multiLevelType w:val="multilevel"/>
    <w:tmpl w:val="15EAFF0C"/>
    <w:lvl w:ilvl="0">
      <w:start w:val="1"/>
      <w:numFmt w:val="lowerRoman"/>
      <w:lvlText w:val="%1."/>
      <w:lvlJc w:val="right"/>
      <w:pPr>
        <w:ind w:left="1620" w:hanging="360"/>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3" w15:restartNumberingAfterBreak="0">
    <w:nsid w:val="12213EFD"/>
    <w:multiLevelType w:val="hybridMultilevel"/>
    <w:tmpl w:val="393E621C"/>
    <w:lvl w:ilvl="0" w:tplc="DAD6D782">
      <w:start w:val="64"/>
      <w:numFmt w:val="decimal"/>
      <w:lvlText w:val="%1)"/>
      <w:lvlJc w:val="left"/>
      <w:pPr>
        <w:ind w:left="720" w:hanging="360"/>
      </w:pPr>
      <w:rPr>
        <w:rFonts w:ascii="Garamond" w:eastAsia="Garamond" w:hAnsi="Garamond" w:cs="Garamond"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7975EE"/>
    <w:multiLevelType w:val="hybridMultilevel"/>
    <w:tmpl w:val="1512C006"/>
    <w:lvl w:ilvl="0" w:tplc="B82639D6">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96830F9"/>
    <w:multiLevelType w:val="multilevel"/>
    <w:tmpl w:val="E0B885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D738F4"/>
    <w:multiLevelType w:val="multilevel"/>
    <w:tmpl w:val="5ECAFE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8252E9"/>
    <w:multiLevelType w:val="multilevel"/>
    <w:tmpl w:val="1B560E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4A3B4B"/>
    <w:multiLevelType w:val="multilevel"/>
    <w:tmpl w:val="B6963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D906F2"/>
    <w:multiLevelType w:val="hybridMultilevel"/>
    <w:tmpl w:val="23969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1"/>
    <w:lvlOverride w:ilvl="2">
      <w:lvl w:ilvl="2">
        <w:numFmt w:val="lowerRoman"/>
        <w:lvlText w:val="%3."/>
        <w:lvlJc w:val="right"/>
      </w:lvl>
    </w:lvlOverride>
  </w:num>
  <w:num w:numId="4">
    <w:abstractNumId w:val="8"/>
    <w:lvlOverride w:ilvl="1">
      <w:lvl w:ilvl="1">
        <w:numFmt w:val="lowerLetter"/>
        <w:lvlText w:val="%2."/>
        <w:lvlJc w:val="left"/>
      </w:lvl>
    </w:lvlOverride>
  </w:num>
  <w:num w:numId="5">
    <w:abstractNumId w:val="3"/>
  </w:num>
  <w:num w:numId="6">
    <w:abstractNumId w:val="7"/>
    <w:lvlOverride w:ilvl="2">
      <w:lvl w:ilvl="2">
        <w:numFmt w:val="lowerRoman"/>
        <w:lvlText w:val="%3."/>
        <w:lvlJc w:val="right"/>
      </w:lvl>
    </w:lvlOverride>
  </w:num>
  <w:num w:numId="7">
    <w:abstractNumId w:val="0"/>
    <w:lvlOverride w:ilvl="2">
      <w:lvl w:ilvl="2">
        <w:numFmt w:val="lowerRoman"/>
        <w:lvlText w:val="%3."/>
        <w:lvlJc w:val="right"/>
      </w:lvl>
    </w:lvlOverride>
  </w:num>
  <w:num w:numId="8">
    <w:abstractNumId w:val="6"/>
    <w:lvlOverride w:ilvl="2">
      <w:lvl w:ilvl="2">
        <w:numFmt w:val="lowerRoman"/>
        <w:lvlText w:val="%3."/>
        <w:lvlJc w:val="right"/>
      </w:lvl>
    </w:lvlOverride>
  </w:num>
  <w:num w:numId="9">
    <w:abstractNumId w:val="5"/>
    <w:lvlOverride w:ilvl="1">
      <w:lvl w:ilvl="1">
        <w:numFmt w:val="lowerLetter"/>
        <w:lvlText w:val="%2."/>
        <w:lvlJc w:val="left"/>
      </w:lvl>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FBE"/>
    <w:rsid w:val="00000CBE"/>
    <w:rsid w:val="00001BB3"/>
    <w:rsid w:val="00007252"/>
    <w:rsid w:val="00012BED"/>
    <w:rsid w:val="00014EEA"/>
    <w:rsid w:val="00016630"/>
    <w:rsid w:val="00020422"/>
    <w:rsid w:val="00023552"/>
    <w:rsid w:val="0003209D"/>
    <w:rsid w:val="00040132"/>
    <w:rsid w:val="0004013F"/>
    <w:rsid w:val="000473DE"/>
    <w:rsid w:val="00055B25"/>
    <w:rsid w:val="00065723"/>
    <w:rsid w:val="00070305"/>
    <w:rsid w:val="000707A5"/>
    <w:rsid w:val="00075339"/>
    <w:rsid w:val="00084E15"/>
    <w:rsid w:val="0008616E"/>
    <w:rsid w:val="000A6FA3"/>
    <w:rsid w:val="000B603C"/>
    <w:rsid w:val="000B7A57"/>
    <w:rsid w:val="000C2255"/>
    <w:rsid w:val="000D3CFF"/>
    <w:rsid w:val="000F3AD3"/>
    <w:rsid w:val="000F5ADB"/>
    <w:rsid w:val="00102AE1"/>
    <w:rsid w:val="00114F6E"/>
    <w:rsid w:val="0012044C"/>
    <w:rsid w:val="001209E3"/>
    <w:rsid w:val="001225FA"/>
    <w:rsid w:val="00131B27"/>
    <w:rsid w:val="00141B89"/>
    <w:rsid w:val="00147069"/>
    <w:rsid w:val="0015042B"/>
    <w:rsid w:val="00151223"/>
    <w:rsid w:val="001527FF"/>
    <w:rsid w:val="00152FE2"/>
    <w:rsid w:val="0018502C"/>
    <w:rsid w:val="00185EC4"/>
    <w:rsid w:val="00186156"/>
    <w:rsid w:val="00187F4F"/>
    <w:rsid w:val="00192D8D"/>
    <w:rsid w:val="001A27A7"/>
    <w:rsid w:val="001A312A"/>
    <w:rsid w:val="001B41E5"/>
    <w:rsid w:val="001B66BA"/>
    <w:rsid w:val="001D37CB"/>
    <w:rsid w:val="001D6C6F"/>
    <w:rsid w:val="001D7E9D"/>
    <w:rsid w:val="001E0D7B"/>
    <w:rsid w:val="001E6C32"/>
    <w:rsid w:val="001F1FD0"/>
    <w:rsid w:val="00203116"/>
    <w:rsid w:val="00210857"/>
    <w:rsid w:val="002129BD"/>
    <w:rsid w:val="0022094C"/>
    <w:rsid w:val="00231D4A"/>
    <w:rsid w:val="002564CF"/>
    <w:rsid w:val="00263772"/>
    <w:rsid w:val="002653A3"/>
    <w:rsid w:val="00283121"/>
    <w:rsid w:val="00285FB7"/>
    <w:rsid w:val="002877FA"/>
    <w:rsid w:val="00292E54"/>
    <w:rsid w:val="00296C37"/>
    <w:rsid w:val="002B166C"/>
    <w:rsid w:val="002B2BEF"/>
    <w:rsid w:val="002B4698"/>
    <w:rsid w:val="002C0937"/>
    <w:rsid w:val="002E4774"/>
    <w:rsid w:val="002E49B0"/>
    <w:rsid w:val="002F2BAF"/>
    <w:rsid w:val="00316941"/>
    <w:rsid w:val="00317003"/>
    <w:rsid w:val="0032439E"/>
    <w:rsid w:val="003265AD"/>
    <w:rsid w:val="00332259"/>
    <w:rsid w:val="003371AE"/>
    <w:rsid w:val="00353A49"/>
    <w:rsid w:val="00373BF8"/>
    <w:rsid w:val="00384FAA"/>
    <w:rsid w:val="00393E4F"/>
    <w:rsid w:val="003968C0"/>
    <w:rsid w:val="003A72AD"/>
    <w:rsid w:val="003B648C"/>
    <w:rsid w:val="003C321B"/>
    <w:rsid w:val="003D1F1E"/>
    <w:rsid w:val="003D2582"/>
    <w:rsid w:val="003D2ABC"/>
    <w:rsid w:val="003E0B62"/>
    <w:rsid w:val="003F2F53"/>
    <w:rsid w:val="003F30B1"/>
    <w:rsid w:val="003F4ED4"/>
    <w:rsid w:val="003F6E77"/>
    <w:rsid w:val="003F722F"/>
    <w:rsid w:val="004056B3"/>
    <w:rsid w:val="0041433E"/>
    <w:rsid w:val="00426908"/>
    <w:rsid w:val="00433777"/>
    <w:rsid w:val="004341F4"/>
    <w:rsid w:val="0044641F"/>
    <w:rsid w:val="004514E0"/>
    <w:rsid w:val="00453A97"/>
    <w:rsid w:val="004541BB"/>
    <w:rsid w:val="0046100B"/>
    <w:rsid w:val="0046165A"/>
    <w:rsid w:val="00466E61"/>
    <w:rsid w:val="0047655C"/>
    <w:rsid w:val="00477CBC"/>
    <w:rsid w:val="0048274D"/>
    <w:rsid w:val="0048334D"/>
    <w:rsid w:val="00483B56"/>
    <w:rsid w:val="00495F5C"/>
    <w:rsid w:val="004B1C97"/>
    <w:rsid w:val="004C1997"/>
    <w:rsid w:val="004C1C9D"/>
    <w:rsid w:val="004C4BB4"/>
    <w:rsid w:val="004C6D63"/>
    <w:rsid w:val="004C709B"/>
    <w:rsid w:val="004D63C1"/>
    <w:rsid w:val="004E1E1A"/>
    <w:rsid w:val="004E7738"/>
    <w:rsid w:val="005011E1"/>
    <w:rsid w:val="00502666"/>
    <w:rsid w:val="00503CF3"/>
    <w:rsid w:val="005041D3"/>
    <w:rsid w:val="00511216"/>
    <w:rsid w:val="00517E65"/>
    <w:rsid w:val="005313ED"/>
    <w:rsid w:val="005344D9"/>
    <w:rsid w:val="00540D8C"/>
    <w:rsid w:val="00544E24"/>
    <w:rsid w:val="00546A96"/>
    <w:rsid w:val="0055021E"/>
    <w:rsid w:val="00553000"/>
    <w:rsid w:val="00553B25"/>
    <w:rsid w:val="00554EEE"/>
    <w:rsid w:val="0055679C"/>
    <w:rsid w:val="00560FC6"/>
    <w:rsid w:val="0056716C"/>
    <w:rsid w:val="00576A3B"/>
    <w:rsid w:val="00576FE2"/>
    <w:rsid w:val="00580A67"/>
    <w:rsid w:val="00583861"/>
    <w:rsid w:val="00586227"/>
    <w:rsid w:val="00586B1F"/>
    <w:rsid w:val="005A562F"/>
    <w:rsid w:val="005A770A"/>
    <w:rsid w:val="005B3384"/>
    <w:rsid w:val="005C06F2"/>
    <w:rsid w:val="005C12DA"/>
    <w:rsid w:val="005C2B0E"/>
    <w:rsid w:val="005C2CC8"/>
    <w:rsid w:val="005C2E4D"/>
    <w:rsid w:val="005C4E0D"/>
    <w:rsid w:val="005D059A"/>
    <w:rsid w:val="005E393F"/>
    <w:rsid w:val="005E6B9B"/>
    <w:rsid w:val="005E7D94"/>
    <w:rsid w:val="0060689A"/>
    <w:rsid w:val="00610599"/>
    <w:rsid w:val="0061533F"/>
    <w:rsid w:val="006274EB"/>
    <w:rsid w:val="00643CB1"/>
    <w:rsid w:val="00646945"/>
    <w:rsid w:val="006502CE"/>
    <w:rsid w:val="00650B72"/>
    <w:rsid w:val="00652CE4"/>
    <w:rsid w:val="00661696"/>
    <w:rsid w:val="0066737F"/>
    <w:rsid w:val="0068753A"/>
    <w:rsid w:val="006A15BE"/>
    <w:rsid w:val="006A6284"/>
    <w:rsid w:val="006B26D4"/>
    <w:rsid w:val="006C518F"/>
    <w:rsid w:val="006C696C"/>
    <w:rsid w:val="006D0D7C"/>
    <w:rsid w:val="006D43A7"/>
    <w:rsid w:val="006E5FBE"/>
    <w:rsid w:val="006F4C2D"/>
    <w:rsid w:val="0070578F"/>
    <w:rsid w:val="00705FB4"/>
    <w:rsid w:val="00724544"/>
    <w:rsid w:val="00725415"/>
    <w:rsid w:val="00732A97"/>
    <w:rsid w:val="007345B6"/>
    <w:rsid w:val="00747B0A"/>
    <w:rsid w:val="00751F8B"/>
    <w:rsid w:val="00765998"/>
    <w:rsid w:val="00770AB8"/>
    <w:rsid w:val="00770B6B"/>
    <w:rsid w:val="00774AC8"/>
    <w:rsid w:val="007767AF"/>
    <w:rsid w:val="00790689"/>
    <w:rsid w:val="00790D0F"/>
    <w:rsid w:val="00796200"/>
    <w:rsid w:val="007B0ECA"/>
    <w:rsid w:val="007B1E11"/>
    <w:rsid w:val="007B74FC"/>
    <w:rsid w:val="007C7472"/>
    <w:rsid w:val="007D2DA2"/>
    <w:rsid w:val="007D38CD"/>
    <w:rsid w:val="008053AF"/>
    <w:rsid w:val="00805BE1"/>
    <w:rsid w:val="00821E5D"/>
    <w:rsid w:val="008278E6"/>
    <w:rsid w:val="00837CE7"/>
    <w:rsid w:val="008415D5"/>
    <w:rsid w:val="00856C10"/>
    <w:rsid w:val="00861EA0"/>
    <w:rsid w:val="00862883"/>
    <w:rsid w:val="00873986"/>
    <w:rsid w:val="0087644D"/>
    <w:rsid w:val="00881C14"/>
    <w:rsid w:val="00884CAE"/>
    <w:rsid w:val="00890016"/>
    <w:rsid w:val="008909AB"/>
    <w:rsid w:val="008A620C"/>
    <w:rsid w:val="008A7E1A"/>
    <w:rsid w:val="008C59D8"/>
    <w:rsid w:val="008F1B2C"/>
    <w:rsid w:val="008F39E9"/>
    <w:rsid w:val="00900BB2"/>
    <w:rsid w:val="009136BE"/>
    <w:rsid w:val="00921473"/>
    <w:rsid w:val="009235BE"/>
    <w:rsid w:val="00923D6A"/>
    <w:rsid w:val="0092481D"/>
    <w:rsid w:val="009265CA"/>
    <w:rsid w:val="0092669A"/>
    <w:rsid w:val="00930214"/>
    <w:rsid w:val="00942161"/>
    <w:rsid w:val="00953333"/>
    <w:rsid w:val="00956A2B"/>
    <w:rsid w:val="009608FC"/>
    <w:rsid w:val="00963FAE"/>
    <w:rsid w:val="00981867"/>
    <w:rsid w:val="009937DA"/>
    <w:rsid w:val="009A19BC"/>
    <w:rsid w:val="009B0AC1"/>
    <w:rsid w:val="009B0CEC"/>
    <w:rsid w:val="009B2FAB"/>
    <w:rsid w:val="009B3273"/>
    <w:rsid w:val="009C0662"/>
    <w:rsid w:val="009C07D6"/>
    <w:rsid w:val="009C0C03"/>
    <w:rsid w:val="009C7EEE"/>
    <w:rsid w:val="009D1618"/>
    <w:rsid w:val="009E167B"/>
    <w:rsid w:val="009E789F"/>
    <w:rsid w:val="009F0470"/>
    <w:rsid w:val="009F395E"/>
    <w:rsid w:val="00A07111"/>
    <w:rsid w:val="00A11A16"/>
    <w:rsid w:val="00A15115"/>
    <w:rsid w:val="00A15C89"/>
    <w:rsid w:val="00A16BB1"/>
    <w:rsid w:val="00A33425"/>
    <w:rsid w:val="00A43BB0"/>
    <w:rsid w:val="00A44B2E"/>
    <w:rsid w:val="00A531BB"/>
    <w:rsid w:val="00A60AEA"/>
    <w:rsid w:val="00A63168"/>
    <w:rsid w:val="00A63455"/>
    <w:rsid w:val="00A66164"/>
    <w:rsid w:val="00A71A68"/>
    <w:rsid w:val="00A9612F"/>
    <w:rsid w:val="00AB3CB7"/>
    <w:rsid w:val="00AC37D7"/>
    <w:rsid w:val="00AE19A2"/>
    <w:rsid w:val="00AE2876"/>
    <w:rsid w:val="00AF0D43"/>
    <w:rsid w:val="00B00094"/>
    <w:rsid w:val="00B014E1"/>
    <w:rsid w:val="00B022E9"/>
    <w:rsid w:val="00B03DE3"/>
    <w:rsid w:val="00B17A96"/>
    <w:rsid w:val="00B2139E"/>
    <w:rsid w:val="00B22628"/>
    <w:rsid w:val="00B23D78"/>
    <w:rsid w:val="00B24314"/>
    <w:rsid w:val="00B33477"/>
    <w:rsid w:val="00B467CD"/>
    <w:rsid w:val="00B4700B"/>
    <w:rsid w:val="00B51910"/>
    <w:rsid w:val="00B613EC"/>
    <w:rsid w:val="00B63715"/>
    <w:rsid w:val="00B71D53"/>
    <w:rsid w:val="00B77AAE"/>
    <w:rsid w:val="00B81EFB"/>
    <w:rsid w:val="00B83686"/>
    <w:rsid w:val="00B92B33"/>
    <w:rsid w:val="00B940E3"/>
    <w:rsid w:val="00B96FD8"/>
    <w:rsid w:val="00B978DF"/>
    <w:rsid w:val="00BA093C"/>
    <w:rsid w:val="00BA2201"/>
    <w:rsid w:val="00BB0A50"/>
    <w:rsid w:val="00BB17F1"/>
    <w:rsid w:val="00BD1FCA"/>
    <w:rsid w:val="00BD7DD8"/>
    <w:rsid w:val="00BE4C04"/>
    <w:rsid w:val="00C21A15"/>
    <w:rsid w:val="00C23B6F"/>
    <w:rsid w:val="00C32532"/>
    <w:rsid w:val="00C375DB"/>
    <w:rsid w:val="00C4528F"/>
    <w:rsid w:val="00C46A90"/>
    <w:rsid w:val="00C5703A"/>
    <w:rsid w:val="00C67DF9"/>
    <w:rsid w:val="00C71FDD"/>
    <w:rsid w:val="00CA0670"/>
    <w:rsid w:val="00CA291F"/>
    <w:rsid w:val="00CB234B"/>
    <w:rsid w:val="00CB643E"/>
    <w:rsid w:val="00CD3B73"/>
    <w:rsid w:val="00CD5BF6"/>
    <w:rsid w:val="00CE000C"/>
    <w:rsid w:val="00CE429C"/>
    <w:rsid w:val="00CF0EC7"/>
    <w:rsid w:val="00CF0FBA"/>
    <w:rsid w:val="00CF3BE8"/>
    <w:rsid w:val="00CF5190"/>
    <w:rsid w:val="00D053C5"/>
    <w:rsid w:val="00D07D90"/>
    <w:rsid w:val="00D13074"/>
    <w:rsid w:val="00D243EB"/>
    <w:rsid w:val="00D30AAE"/>
    <w:rsid w:val="00D3157C"/>
    <w:rsid w:val="00D400E7"/>
    <w:rsid w:val="00D41F18"/>
    <w:rsid w:val="00D42F2F"/>
    <w:rsid w:val="00D43D92"/>
    <w:rsid w:val="00D5557E"/>
    <w:rsid w:val="00D60C45"/>
    <w:rsid w:val="00D67140"/>
    <w:rsid w:val="00D72641"/>
    <w:rsid w:val="00D92B75"/>
    <w:rsid w:val="00DA1801"/>
    <w:rsid w:val="00DA3369"/>
    <w:rsid w:val="00DA4643"/>
    <w:rsid w:val="00DA62A4"/>
    <w:rsid w:val="00DB0668"/>
    <w:rsid w:val="00DB0E05"/>
    <w:rsid w:val="00DB5B19"/>
    <w:rsid w:val="00DD470E"/>
    <w:rsid w:val="00DD65E3"/>
    <w:rsid w:val="00DE3FCA"/>
    <w:rsid w:val="00DE5C1A"/>
    <w:rsid w:val="00DF1631"/>
    <w:rsid w:val="00E112E8"/>
    <w:rsid w:val="00E21772"/>
    <w:rsid w:val="00E40CFA"/>
    <w:rsid w:val="00E420E5"/>
    <w:rsid w:val="00E60A5B"/>
    <w:rsid w:val="00E63A9E"/>
    <w:rsid w:val="00E63CB5"/>
    <w:rsid w:val="00E815D7"/>
    <w:rsid w:val="00E96DFA"/>
    <w:rsid w:val="00EA115A"/>
    <w:rsid w:val="00EB2CFB"/>
    <w:rsid w:val="00ED68FC"/>
    <w:rsid w:val="00EE206E"/>
    <w:rsid w:val="00EE3377"/>
    <w:rsid w:val="00F11D79"/>
    <w:rsid w:val="00F21A2A"/>
    <w:rsid w:val="00F25112"/>
    <w:rsid w:val="00F468C9"/>
    <w:rsid w:val="00F536CB"/>
    <w:rsid w:val="00F53758"/>
    <w:rsid w:val="00F60A5A"/>
    <w:rsid w:val="00F61207"/>
    <w:rsid w:val="00F66A11"/>
    <w:rsid w:val="00F77240"/>
    <w:rsid w:val="00F90DCE"/>
    <w:rsid w:val="00F930BB"/>
    <w:rsid w:val="00F96EFA"/>
    <w:rsid w:val="00FA1F40"/>
    <w:rsid w:val="00FB264B"/>
    <w:rsid w:val="00FB2C77"/>
    <w:rsid w:val="00FB3347"/>
    <w:rsid w:val="00FB5F56"/>
    <w:rsid w:val="00FC10FC"/>
    <w:rsid w:val="00FF08AC"/>
    <w:rsid w:val="00FF72D4"/>
    <w:rsid w:val="00FF7E12"/>
    <w:rsid w:val="1C874504"/>
    <w:rsid w:val="29EECA82"/>
    <w:rsid w:val="2E46A86A"/>
    <w:rsid w:val="6217D9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09E45"/>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E5FBE"/>
    <w:pPr>
      <w:pBdr>
        <w:top w:val="nil"/>
        <w:left w:val="nil"/>
        <w:bottom w:val="nil"/>
        <w:right w:val="nil"/>
        <w:between w:val="nil"/>
      </w:pBd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uiPriority w:val="9"/>
    <w:qFormat/>
    <w:rsid w:val="00B17A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764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78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A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7A96"/>
    <w:pPr>
      <w:pBdr>
        <w:top w:val="none" w:sz="0" w:space="0" w:color="auto"/>
        <w:left w:val="none" w:sz="0" w:space="0" w:color="auto"/>
        <w:bottom w:val="none" w:sz="0" w:space="0" w:color="auto"/>
        <w:right w:val="none" w:sz="0" w:space="0" w:color="auto"/>
        <w:between w:val="none" w:sz="0" w:space="0" w:color="auto"/>
      </w:pBdr>
      <w:spacing w:before="480"/>
      <w:outlineLvl w:val="9"/>
    </w:pPr>
    <w:rPr>
      <w:b/>
      <w:bCs/>
      <w:sz w:val="28"/>
      <w:szCs w:val="28"/>
    </w:rPr>
  </w:style>
  <w:style w:type="paragraph" w:styleId="TOC1">
    <w:name w:val="toc 1"/>
    <w:basedOn w:val="Normal"/>
    <w:next w:val="Normal"/>
    <w:autoRedefine/>
    <w:uiPriority w:val="39"/>
    <w:unhideWhenUsed/>
    <w:rsid w:val="00B17A96"/>
    <w:pPr>
      <w:spacing w:before="120" w:after="0"/>
    </w:pPr>
    <w:rPr>
      <w:rFonts w:asciiTheme="minorHAnsi" w:hAnsiTheme="minorHAnsi"/>
      <w:b/>
      <w:bCs/>
      <w:caps/>
    </w:rPr>
  </w:style>
  <w:style w:type="paragraph" w:styleId="TOC2">
    <w:name w:val="toc 2"/>
    <w:basedOn w:val="Normal"/>
    <w:next w:val="Normal"/>
    <w:autoRedefine/>
    <w:uiPriority w:val="39"/>
    <w:unhideWhenUsed/>
    <w:rsid w:val="00B17A96"/>
    <w:pPr>
      <w:spacing w:after="0"/>
      <w:ind w:left="220"/>
    </w:pPr>
    <w:rPr>
      <w:rFonts w:asciiTheme="minorHAnsi" w:hAnsiTheme="minorHAnsi"/>
      <w:smallCaps/>
    </w:rPr>
  </w:style>
  <w:style w:type="paragraph" w:styleId="TOC3">
    <w:name w:val="toc 3"/>
    <w:basedOn w:val="Normal"/>
    <w:next w:val="Normal"/>
    <w:autoRedefine/>
    <w:uiPriority w:val="39"/>
    <w:unhideWhenUsed/>
    <w:rsid w:val="00B17A96"/>
    <w:pPr>
      <w:spacing w:after="0"/>
      <w:ind w:left="440"/>
    </w:pPr>
    <w:rPr>
      <w:rFonts w:asciiTheme="minorHAnsi" w:hAnsiTheme="minorHAnsi"/>
      <w:i/>
      <w:iCs/>
    </w:rPr>
  </w:style>
  <w:style w:type="paragraph" w:styleId="TOC4">
    <w:name w:val="toc 4"/>
    <w:basedOn w:val="Normal"/>
    <w:next w:val="Normal"/>
    <w:autoRedefine/>
    <w:uiPriority w:val="39"/>
    <w:semiHidden/>
    <w:unhideWhenUsed/>
    <w:rsid w:val="00B17A96"/>
    <w:pPr>
      <w:spacing w:after="0"/>
      <w:ind w:left="660"/>
    </w:pPr>
    <w:rPr>
      <w:rFonts w:asciiTheme="minorHAnsi" w:hAnsiTheme="minorHAnsi"/>
      <w:sz w:val="18"/>
      <w:szCs w:val="18"/>
    </w:rPr>
  </w:style>
  <w:style w:type="paragraph" w:styleId="TOC5">
    <w:name w:val="toc 5"/>
    <w:basedOn w:val="Normal"/>
    <w:next w:val="Normal"/>
    <w:autoRedefine/>
    <w:uiPriority w:val="39"/>
    <w:semiHidden/>
    <w:unhideWhenUsed/>
    <w:rsid w:val="00B17A96"/>
    <w:pPr>
      <w:spacing w:after="0"/>
      <w:ind w:left="880"/>
    </w:pPr>
    <w:rPr>
      <w:rFonts w:asciiTheme="minorHAnsi" w:hAnsiTheme="minorHAnsi"/>
      <w:sz w:val="18"/>
      <w:szCs w:val="18"/>
    </w:rPr>
  </w:style>
  <w:style w:type="paragraph" w:styleId="TOC6">
    <w:name w:val="toc 6"/>
    <w:basedOn w:val="Normal"/>
    <w:next w:val="Normal"/>
    <w:autoRedefine/>
    <w:uiPriority w:val="39"/>
    <w:semiHidden/>
    <w:unhideWhenUsed/>
    <w:rsid w:val="00B17A96"/>
    <w:pPr>
      <w:spacing w:after="0"/>
      <w:ind w:left="1100"/>
    </w:pPr>
    <w:rPr>
      <w:rFonts w:asciiTheme="minorHAnsi" w:hAnsiTheme="minorHAnsi"/>
      <w:sz w:val="18"/>
      <w:szCs w:val="18"/>
    </w:rPr>
  </w:style>
  <w:style w:type="paragraph" w:styleId="TOC7">
    <w:name w:val="toc 7"/>
    <w:basedOn w:val="Normal"/>
    <w:next w:val="Normal"/>
    <w:autoRedefine/>
    <w:uiPriority w:val="39"/>
    <w:semiHidden/>
    <w:unhideWhenUsed/>
    <w:rsid w:val="00B17A96"/>
    <w:pPr>
      <w:spacing w:after="0"/>
      <w:ind w:left="1320"/>
    </w:pPr>
    <w:rPr>
      <w:rFonts w:asciiTheme="minorHAnsi" w:hAnsiTheme="minorHAnsi"/>
      <w:sz w:val="18"/>
      <w:szCs w:val="18"/>
    </w:rPr>
  </w:style>
  <w:style w:type="paragraph" w:styleId="TOC8">
    <w:name w:val="toc 8"/>
    <w:basedOn w:val="Normal"/>
    <w:next w:val="Normal"/>
    <w:autoRedefine/>
    <w:uiPriority w:val="39"/>
    <w:semiHidden/>
    <w:unhideWhenUsed/>
    <w:rsid w:val="00B17A96"/>
    <w:pPr>
      <w:spacing w:after="0"/>
      <w:ind w:left="1540"/>
    </w:pPr>
    <w:rPr>
      <w:rFonts w:asciiTheme="minorHAnsi" w:hAnsiTheme="minorHAnsi"/>
      <w:sz w:val="18"/>
      <w:szCs w:val="18"/>
    </w:rPr>
  </w:style>
  <w:style w:type="paragraph" w:styleId="TOC9">
    <w:name w:val="toc 9"/>
    <w:basedOn w:val="Normal"/>
    <w:next w:val="Normal"/>
    <w:autoRedefine/>
    <w:uiPriority w:val="39"/>
    <w:semiHidden/>
    <w:unhideWhenUsed/>
    <w:rsid w:val="00B17A96"/>
    <w:pPr>
      <w:spacing w:after="0"/>
      <w:ind w:left="1760"/>
    </w:pPr>
    <w:rPr>
      <w:rFonts w:asciiTheme="minorHAnsi" w:hAnsiTheme="minorHAnsi"/>
      <w:sz w:val="18"/>
      <w:szCs w:val="18"/>
    </w:rPr>
  </w:style>
  <w:style w:type="paragraph" w:styleId="NoSpacing">
    <w:name w:val="No Spacing"/>
    <w:uiPriority w:val="1"/>
    <w:qFormat/>
    <w:rsid w:val="00B17A96"/>
    <w:pPr>
      <w:pBdr>
        <w:top w:val="nil"/>
        <w:left w:val="nil"/>
        <w:bottom w:val="nil"/>
        <w:right w:val="nil"/>
        <w:between w:val="nil"/>
      </w:pBdr>
    </w:pPr>
    <w:rPr>
      <w:rFonts w:ascii="Garamond" w:eastAsia="Calibri" w:hAnsi="Garamond" w:cs="Calibri"/>
      <w:color w:val="000000"/>
      <w:sz w:val="22"/>
      <w:szCs w:val="22"/>
    </w:rPr>
  </w:style>
  <w:style w:type="character" w:styleId="SubtleEmphasis">
    <w:name w:val="Subtle Emphasis"/>
    <w:basedOn w:val="DefaultParagraphFont"/>
    <w:uiPriority w:val="19"/>
    <w:qFormat/>
    <w:rsid w:val="00B17A96"/>
    <w:rPr>
      <w:i/>
      <w:iCs/>
      <w:color w:val="404040" w:themeColor="text1" w:themeTint="BF"/>
    </w:rPr>
  </w:style>
  <w:style w:type="character" w:customStyle="1" w:styleId="Heading2Char">
    <w:name w:val="Heading 2 Char"/>
    <w:basedOn w:val="DefaultParagraphFont"/>
    <w:link w:val="Heading2"/>
    <w:uiPriority w:val="9"/>
    <w:semiHidden/>
    <w:rsid w:val="008764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978DF"/>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B978DF"/>
    <w:pPr>
      <w:ind w:left="720"/>
      <w:contextualSpacing/>
    </w:pPr>
  </w:style>
  <w:style w:type="paragraph" w:styleId="FootnoteText">
    <w:name w:val="footnote text"/>
    <w:aliases w:val="5_G"/>
    <w:basedOn w:val="Normal"/>
    <w:link w:val="FootnoteTextChar"/>
    <w:uiPriority w:val="99"/>
    <w:unhideWhenUsed/>
    <w:rsid w:val="00B81EFB"/>
    <w:pPr>
      <w:spacing w:after="0" w:line="240" w:lineRule="auto"/>
    </w:pPr>
    <w:rPr>
      <w:sz w:val="24"/>
      <w:szCs w:val="24"/>
    </w:rPr>
  </w:style>
  <w:style w:type="character" w:customStyle="1" w:styleId="FootnoteTextChar">
    <w:name w:val="Footnote Text Char"/>
    <w:aliases w:val="5_G Char"/>
    <w:basedOn w:val="DefaultParagraphFont"/>
    <w:link w:val="FootnoteText"/>
    <w:uiPriority w:val="99"/>
    <w:rsid w:val="00B81EFB"/>
    <w:rPr>
      <w:rFonts w:ascii="Calibri" w:eastAsia="Calibri" w:hAnsi="Calibri" w:cs="Calibri"/>
      <w:color w:val="000000"/>
    </w:rPr>
  </w:style>
  <w:style w:type="character" w:styleId="FootnoteReference">
    <w:name w:val="footnote reference"/>
    <w:aliases w:val="4_G"/>
    <w:basedOn w:val="DefaultParagraphFont"/>
    <w:uiPriority w:val="99"/>
    <w:unhideWhenUsed/>
    <w:rsid w:val="00B81EFB"/>
    <w:rPr>
      <w:vertAlign w:val="superscript"/>
    </w:rPr>
  </w:style>
  <w:style w:type="character" w:styleId="Strong">
    <w:name w:val="Strong"/>
    <w:basedOn w:val="DefaultParagraphFont"/>
    <w:uiPriority w:val="22"/>
    <w:qFormat/>
    <w:rsid w:val="00CD3B73"/>
    <w:rPr>
      <w:b/>
      <w:bCs/>
    </w:rPr>
  </w:style>
  <w:style w:type="character" w:styleId="Hyperlink">
    <w:name w:val="Hyperlink"/>
    <w:basedOn w:val="DefaultParagraphFont"/>
    <w:uiPriority w:val="99"/>
    <w:unhideWhenUsed/>
    <w:rsid w:val="00DD470E"/>
    <w:rPr>
      <w:color w:val="0563C1" w:themeColor="hyperlink"/>
      <w:u w:val="single"/>
    </w:rPr>
  </w:style>
  <w:style w:type="character" w:styleId="FollowedHyperlink">
    <w:name w:val="FollowedHyperlink"/>
    <w:basedOn w:val="DefaultParagraphFont"/>
    <w:uiPriority w:val="99"/>
    <w:semiHidden/>
    <w:unhideWhenUsed/>
    <w:rsid w:val="00C71FDD"/>
    <w:rPr>
      <w:color w:val="954F72" w:themeColor="followedHyperlink"/>
      <w:u w:val="single"/>
    </w:rPr>
  </w:style>
  <w:style w:type="paragraph" w:styleId="NormalWeb">
    <w:name w:val="Normal (Web)"/>
    <w:basedOn w:val="Normal"/>
    <w:uiPriority w:val="99"/>
    <w:unhideWhenUsed/>
    <w:rsid w:val="008278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heme="minorHAnsi" w:hAnsi="Times New Roman" w:cs="Times New Roman"/>
      <w:color w:val="auto"/>
      <w:sz w:val="24"/>
      <w:szCs w:val="24"/>
    </w:rPr>
  </w:style>
  <w:style w:type="character" w:styleId="CommentReference">
    <w:name w:val="annotation reference"/>
    <w:basedOn w:val="DefaultParagraphFont"/>
    <w:uiPriority w:val="99"/>
    <w:semiHidden/>
    <w:unhideWhenUsed/>
    <w:rsid w:val="00B96FD8"/>
    <w:rPr>
      <w:sz w:val="16"/>
      <w:szCs w:val="16"/>
    </w:rPr>
  </w:style>
  <w:style w:type="paragraph" w:styleId="CommentText">
    <w:name w:val="annotation text"/>
    <w:basedOn w:val="Normal"/>
    <w:link w:val="CommentTextChar"/>
    <w:uiPriority w:val="99"/>
    <w:semiHidden/>
    <w:unhideWhenUsed/>
    <w:rsid w:val="00B96FD8"/>
    <w:pPr>
      <w:spacing w:line="240" w:lineRule="auto"/>
    </w:pPr>
    <w:rPr>
      <w:sz w:val="20"/>
      <w:szCs w:val="20"/>
    </w:rPr>
  </w:style>
  <w:style w:type="character" w:customStyle="1" w:styleId="CommentTextChar">
    <w:name w:val="Comment Text Char"/>
    <w:basedOn w:val="DefaultParagraphFont"/>
    <w:link w:val="CommentText"/>
    <w:uiPriority w:val="99"/>
    <w:semiHidden/>
    <w:rsid w:val="00B96FD8"/>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B96FD8"/>
    <w:rPr>
      <w:b/>
      <w:bCs/>
    </w:rPr>
  </w:style>
  <w:style w:type="character" w:customStyle="1" w:styleId="CommentSubjectChar">
    <w:name w:val="Comment Subject Char"/>
    <w:basedOn w:val="CommentTextChar"/>
    <w:link w:val="CommentSubject"/>
    <w:uiPriority w:val="99"/>
    <w:semiHidden/>
    <w:rsid w:val="00B96FD8"/>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B96F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FD8"/>
    <w:rPr>
      <w:rFonts w:ascii="Segoe UI" w:eastAsia="Calibri" w:hAnsi="Segoe UI" w:cs="Segoe UI"/>
      <w:color w:val="000000"/>
      <w:sz w:val="18"/>
      <w:szCs w:val="18"/>
    </w:rPr>
  </w:style>
  <w:style w:type="table" w:styleId="TableGrid">
    <w:name w:val="Table Grid"/>
    <w:basedOn w:val="TableNormal"/>
    <w:uiPriority w:val="39"/>
    <w:rsid w:val="00650B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70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03A"/>
    <w:rPr>
      <w:rFonts w:ascii="Calibri" w:eastAsia="Calibri" w:hAnsi="Calibri" w:cs="Calibri"/>
      <w:color w:val="000000"/>
      <w:sz w:val="22"/>
      <w:szCs w:val="22"/>
    </w:rPr>
  </w:style>
  <w:style w:type="paragraph" w:styleId="Footer">
    <w:name w:val="footer"/>
    <w:basedOn w:val="Normal"/>
    <w:link w:val="FooterChar"/>
    <w:uiPriority w:val="99"/>
    <w:unhideWhenUsed/>
    <w:rsid w:val="00C570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03A"/>
    <w:rPr>
      <w:rFonts w:ascii="Calibri" w:eastAsia="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4545">
      <w:bodyDiv w:val="1"/>
      <w:marLeft w:val="0"/>
      <w:marRight w:val="0"/>
      <w:marTop w:val="0"/>
      <w:marBottom w:val="0"/>
      <w:divBdr>
        <w:top w:val="none" w:sz="0" w:space="0" w:color="auto"/>
        <w:left w:val="none" w:sz="0" w:space="0" w:color="auto"/>
        <w:bottom w:val="none" w:sz="0" w:space="0" w:color="auto"/>
        <w:right w:val="none" w:sz="0" w:space="0" w:color="auto"/>
      </w:divBdr>
    </w:div>
    <w:div w:id="223108339">
      <w:bodyDiv w:val="1"/>
      <w:marLeft w:val="0"/>
      <w:marRight w:val="0"/>
      <w:marTop w:val="0"/>
      <w:marBottom w:val="0"/>
      <w:divBdr>
        <w:top w:val="none" w:sz="0" w:space="0" w:color="auto"/>
        <w:left w:val="none" w:sz="0" w:space="0" w:color="auto"/>
        <w:bottom w:val="none" w:sz="0" w:space="0" w:color="auto"/>
        <w:right w:val="none" w:sz="0" w:space="0" w:color="auto"/>
      </w:divBdr>
    </w:div>
    <w:div w:id="265776557">
      <w:bodyDiv w:val="1"/>
      <w:marLeft w:val="0"/>
      <w:marRight w:val="0"/>
      <w:marTop w:val="0"/>
      <w:marBottom w:val="0"/>
      <w:divBdr>
        <w:top w:val="none" w:sz="0" w:space="0" w:color="auto"/>
        <w:left w:val="none" w:sz="0" w:space="0" w:color="auto"/>
        <w:bottom w:val="none" w:sz="0" w:space="0" w:color="auto"/>
        <w:right w:val="none" w:sz="0" w:space="0" w:color="auto"/>
      </w:divBdr>
    </w:div>
    <w:div w:id="481118922">
      <w:bodyDiv w:val="1"/>
      <w:marLeft w:val="0"/>
      <w:marRight w:val="0"/>
      <w:marTop w:val="0"/>
      <w:marBottom w:val="0"/>
      <w:divBdr>
        <w:top w:val="none" w:sz="0" w:space="0" w:color="auto"/>
        <w:left w:val="none" w:sz="0" w:space="0" w:color="auto"/>
        <w:bottom w:val="none" w:sz="0" w:space="0" w:color="auto"/>
        <w:right w:val="none" w:sz="0" w:space="0" w:color="auto"/>
      </w:divBdr>
    </w:div>
    <w:div w:id="577984599">
      <w:bodyDiv w:val="1"/>
      <w:marLeft w:val="0"/>
      <w:marRight w:val="0"/>
      <w:marTop w:val="0"/>
      <w:marBottom w:val="0"/>
      <w:divBdr>
        <w:top w:val="none" w:sz="0" w:space="0" w:color="auto"/>
        <w:left w:val="none" w:sz="0" w:space="0" w:color="auto"/>
        <w:bottom w:val="none" w:sz="0" w:space="0" w:color="auto"/>
        <w:right w:val="none" w:sz="0" w:space="0" w:color="auto"/>
      </w:divBdr>
    </w:div>
    <w:div w:id="669799091">
      <w:bodyDiv w:val="1"/>
      <w:marLeft w:val="0"/>
      <w:marRight w:val="0"/>
      <w:marTop w:val="0"/>
      <w:marBottom w:val="0"/>
      <w:divBdr>
        <w:top w:val="none" w:sz="0" w:space="0" w:color="auto"/>
        <w:left w:val="none" w:sz="0" w:space="0" w:color="auto"/>
        <w:bottom w:val="none" w:sz="0" w:space="0" w:color="auto"/>
        <w:right w:val="none" w:sz="0" w:space="0" w:color="auto"/>
      </w:divBdr>
    </w:div>
    <w:div w:id="1023558309">
      <w:bodyDiv w:val="1"/>
      <w:marLeft w:val="0"/>
      <w:marRight w:val="0"/>
      <w:marTop w:val="0"/>
      <w:marBottom w:val="0"/>
      <w:divBdr>
        <w:top w:val="none" w:sz="0" w:space="0" w:color="auto"/>
        <w:left w:val="none" w:sz="0" w:space="0" w:color="auto"/>
        <w:bottom w:val="none" w:sz="0" w:space="0" w:color="auto"/>
        <w:right w:val="none" w:sz="0" w:space="0" w:color="auto"/>
      </w:divBdr>
    </w:div>
    <w:div w:id="1144547615">
      <w:bodyDiv w:val="1"/>
      <w:marLeft w:val="0"/>
      <w:marRight w:val="0"/>
      <w:marTop w:val="0"/>
      <w:marBottom w:val="0"/>
      <w:divBdr>
        <w:top w:val="none" w:sz="0" w:space="0" w:color="auto"/>
        <w:left w:val="none" w:sz="0" w:space="0" w:color="auto"/>
        <w:bottom w:val="none" w:sz="0" w:space="0" w:color="auto"/>
        <w:right w:val="none" w:sz="0" w:space="0" w:color="auto"/>
      </w:divBdr>
    </w:div>
    <w:div w:id="1153138314">
      <w:bodyDiv w:val="1"/>
      <w:marLeft w:val="0"/>
      <w:marRight w:val="0"/>
      <w:marTop w:val="0"/>
      <w:marBottom w:val="0"/>
      <w:divBdr>
        <w:top w:val="none" w:sz="0" w:space="0" w:color="auto"/>
        <w:left w:val="none" w:sz="0" w:space="0" w:color="auto"/>
        <w:bottom w:val="none" w:sz="0" w:space="0" w:color="auto"/>
        <w:right w:val="none" w:sz="0" w:space="0" w:color="auto"/>
      </w:divBdr>
    </w:div>
    <w:div w:id="1166016577">
      <w:bodyDiv w:val="1"/>
      <w:marLeft w:val="0"/>
      <w:marRight w:val="0"/>
      <w:marTop w:val="0"/>
      <w:marBottom w:val="0"/>
      <w:divBdr>
        <w:top w:val="none" w:sz="0" w:space="0" w:color="auto"/>
        <w:left w:val="none" w:sz="0" w:space="0" w:color="auto"/>
        <w:bottom w:val="none" w:sz="0" w:space="0" w:color="auto"/>
        <w:right w:val="none" w:sz="0" w:space="0" w:color="auto"/>
      </w:divBdr>
    </w:div>
    <w:div w:id="1363359134">
      <w:bodyDiv w:val="1"/>
      <w:marLeft w:val="0"/>
      <w:marRight w:val="0"/>
      <w:marTop w:val="0"/>
      <w:marBottom w:val="0"/>
      <w:divBdr>
        <w:top w:val="none" w:sz="0" w:space="0" w:color="auto"/>
        <w:left w:val="none" w:sz="0" w:space="0" w:color="auto"/>
        <w:bottom w:val="none" w:sz="0" w:space="0" w:color="auto"/>
        <w:right w:val="none" w:sz="0" w:space="0" w:color="auto"/>
      </w:divBdr>
    </w:div>
    <w:div w:id="1390760164">
      <w:bodyDiv w:val="1"/>
      <w:marLeft w:val="0"/>
      <w:marRight w:val="0"/>
      <w:marTop w:val="0"/>
      <w:marBottom w:val="0"/>
      <w:divBdr>
        <w:top w:val="none" w:sz="0" w:space="0" w:color="auto"/>
        <w:left w:val="none" w:sz="0" w:space="0" w:color="auto"/>
        <w:bottom w:val="none" w:sz="0" w:space="0" w:color="auto"/>
        <w:right w:val="none" w:sz="0" w:space="0" w:color="auto"/>
      </w:divBdr>
    </w:div>
    <w:div w:id="1394740399">
      <w:bodyDiv w:val="1"/>
      <w:marLeft w:val="0"/>
      <w:marRight w:val="0"/>
      <w:marTop w:val="0"/>
      <w:marBottom w:val="0"/>
      <w:divBdr>
        <w:top w:val="none" w:sz="0" w:space="0" w:color="auto"/>
        <w:left w:val="none" w:sz="0" w:space="0" w:color="auto"/>
        <w:bottom w:val="none" w:sz="0" w:space="0" w:color="auto"/>
        <w:right w:val="none" w:sz="0" w:space="0" w:color="auto"/>
      </w:divBdr>
    </w:div>
    <w:div w:id="1408503469">
      <w:bodyDiv w:val="1"/>
      <w:marLeft w:val="0"/>
      <w:marRight w:val="0"/>
      <w:marTop w:val="0"/>
      <w:marBottom w:val="0"/>
      <w:divBdr>
        <w:top w:val="none" w:sz="0" w:space="0" w:color="auto"/>
        <w:left w:val="none" w:sz="0" w:space="0" w:color="auto"/>
        <w:bottom w:val="none" w:sz="0" w:space="0" w:color="auto"/>
        <w:right w:val="none" w:sz="0" w:space="0" w:color="auto"/>
      </w:divBdr>
    </w:div>
    <w:div w:id="1477331773">
      <w:bodyDiv w:val="1"/>
      <w:marLeft w:val="0"/>
      <w:marRight w:val="0"/>
      <w:marTop w:val="0"/>
      <w:marBottom w:val="0"/>
      <w:divBdr>
        <w:top w:val="none" w:sz="0" w:space="0" w:color="auto"/>
        <w:left w:val="none" w:sz="0" w:space="0" w:color="auto"/>
        <w:bottom w:val="none" w:sz="0" w:space="0" w:color="auto"/>
        <w:right w:val="none" w:sz="0" w:space="0" w:color="auto"/>
      </w:divBdr>
    </w:div>
    <w:div w:id="1535382235">
      <w:bodyDiv w:val="1"/>
      <w:marLeft w:val="0"/>
      <w:marRight w:val="0"/>
      <w:marTop w:val="0"/>
      <w:marBottom w:val="0"/>
      <w:divBdr>
        <w:top w:val="none" w:sz="0" w:space="0" w:color="auto"/>
        <w:left w:val="none" w:sz="0" w:space="0" w:color="auto"/>
        <w:bottom w:val="none" w:sz="0" w:space="0" w:color="auto"/>
        <w:right w:val="none" w:sz="0" w:space="0" w:color="auto"/>
      </w:divBdr>
    </w:div>
    <w:div w:id="1565947960">
      <w:bodyDiv w:val="1"/>
      <w:marLeft w:val="0"/>
      <w:marRight w:val="0"/>
      <w:marTop w:val="0"/>
      <w:marBottom w:val="0"/>
      <w:divBdr>
        <w:top w:val="none" w:sz="0" w:space="0" w:color="auto"/>
        <w:left w:val="none" w:sz="0" w:space="0" w:color="auto"/>
        <w:bottom w:val="none" w:sz="0" w:space="0" w:color="auto"/>
        <w:right w:val="none" w:sz="0" w:space="0" w:color="auto"/>
      </w:divBdr>
    </w:div>
    <w:div w:id="1587105415">
      <w:bodyDiv w:val="1"/>
      <w:marLeft w:val="0"/>
      <w:marRight w:val="0"/>
      <w:marTop w:val="0"/>
      <w:marBottom w:val="0"/>
      <w:divBdr>
        <w:top w:val="none" w:sz="0" w:space="0" w:color="auto"/>
        <w:left w:val="none" w:sz="0" w:space="0" w:color="auto"/>
        <w:bottom w:val="none" w:sz="0" w:space="0" w:color="auto"/>
        <w:right w:val="none" w:sz="0" w:space="0" w:color="auto"/>
      </w:divBdr>
    </w:div>
    <w:div w:id="1595089804">
      <w:bodyDiv w:val="1"/>
      <w:marLeft w:val="0"/>
      <w:marRight w:val="0"/>
      <w:marTop w:val="0"/>
      <w:marBottom w:val="0"/>
      <w:divBdr>
        <w:top w:val="none" w:sz="0" w:space="0" w:color="auto"/>
        <w:left w:val="none" w:sz="0" w:space="0" w:color="auto"/>
        <w:bottom w:val="none" w:sz="0" w:space="0" w:color="auto"/>
        <w:right w:val="none" w:sz="0" w:space="0" w:color="auto"/>
      </w:divBdr>
    </w:div>
    <w:div w:id="1684237188">
      <w:bodyDiv w:val="1"/>
      <w:marLeft w:val="0"/>
      <w:marRight w:val="0"/>
      <w:marTop w:val="0"/>
      <w:marBottom w:val="0"/>
      <w:divBdr>
        <w:top w:val="none" w:sz="0" w:space="0" w:color="auto"/>
        <w:left w:val="none" w:sz="0" w:space="0" w:color="auto"/>
        <w:bottom w:val="none" w:sz="0" w:space="0" w:color="auto"/>
        <w:right w:val="none" w:sz="0" w:space="0" w:color="auto"/>
      </w:divBdr>
    </w:div>
    <w:div w:id="1690641926">
      <w:bodyDiv w:val="1"/>
      <w:marLeft w:val="0"/>
      <w:marRight w:val="0"/>
      <w:marTop w:val="0"/>
      <w:marBottom w:val="0"/>
      <w:divBdr>
        <w:top w:val="none" w:sz="0" w:space="0" w:color="auto"/>
        <w:left w:val="none" w:sz="0" w:space="0" w:color="auto"/>
        <w:bottom w:val="none" w:sz="0" w:space="0" w:color="auto"/>
        <w:right w:val="none" w:sz="0" w:space="0" w:color="auto"/>
      </w:divBdr>
    </w:div>
    <w:div w:id="1797605575">
      <w:bodyDiv w:val="1"/>
      <w:marLeft w:val="0"/>
      <w:marRight w:val="0"/>
      <w:marTop w:val="0"/>
      <w:marBottom w:val="0"/>
      <w:divBdr>
        <w:top w:val="none" w:sz="0" w:space="0" w:color="auto"/>
        <w:left w:val="none" w:sz="0" w:space="0" w:color="auto"/>
        <w:bottom w:val="none" w:sz="0" w:space="0" w:color="auto"/>
        <w:right w:val="none" w:sz="0" w:space="0" w:color="auto"/>
      </w:divBdr>
    </w:div>
    <w:div w:id="1921450436">
      <w:bodyDiv w:val="1"/>
      <w:marLeft w:val="0"/>
      <w:marRight w:val="0"/>
      <w:marTop w:val="0"/>
      <w:marBottom w:val="0"/>
      <w:divBdr>
        <w:top w:val="none" w:sz="0" w:space="0" w:color="auto"/>
        <w:left w:val="none" w:sz="0" w:space="0" w:color="auto"/>
        <w:bottom w:val="none" w:sz="0" w:space="0" w:color="auto"/>
        <w:right w:val="none" w:sz="0" w:space="0" w:color="auto"/>
      </w:divBdr>
    </w:div>
    <w:div w:id="1930699298">
      <w:bodyDiv w:val="1"/>
      <w:marLeft w:val="0"/>
      <w:marRight w:val="0"/>
      <w:marTop w:val="0"/>
      <w:marBottom w:val="0"/>
      <w:divBdr>
        <w:top w:val="none" w:sz="0" w:space="0" w:color="auto"/>
        <w:left w:val="none" w:sz="0" w:space="0" w:color="auto"/>
        <w:bottom w:val="none" w:sz="0" w:space="0" w:color="auto"/>
        <w:right w:val="none" w:sz="0" w:space="0" w:color="auto"/>
      </w:divBdr>
    </w:div>
    <w:div w:id="2021351662">
      <w:bodyDiv w:val="1"/>
      <w:marLeft w:val="0"/>
      <w:marRight w:val="0"/>
      <w:marTop w:val="0"/>
      <w:marBottom w:val="0"/>
      <w:divBdr>
        <w:top w:val="none" w:sz="0" w:space="0" w:color="auto"/>
        <w:left w:val="none" w:sz="0" w:space="0" w:color="auto"/>
        <w:bottom w:val="none" w:sz="0" w:space="0" w:color="auto"/>
        <w:right w:val="none" w:sz="0" w:space="0" w:color="auto"/>
      </w:divBdr>
    </w:div>
    <w:div w:id="2067682922">
      <w:bodyDiv w:val="1"/>
      <w:marLeft w:val="0"/>
      <w:marRight w:val="0"/>
      <w:marTop w:val="0"/>
      <w:marBottom w:val="0"/>
      <w:divBdr>
        <w:top w:val="none" w:sz="0" w:space="0" w:color="auto"/>
        <w:left w:val="none" w:sz="0" w:space="0" w:color="auto"/>
        <w:bottom w:val="none" w:sz="0" w:space="0" w:color="auto"/>
        <w:right w:val="none" w:sz="0" w:space="0" w:color="auto"/>
      </w:divBdr>
    </w:div>
    <w:div w:id="2118600905">
      <w:bodyDiv w:val="1"/>
      <w:marLeft w:val="0"/>
      <w:marRight w:val="0"/>
      <w:marTop w:val="0"/>
      <w:marBottom w:val="0"/>
      <w:divBdr>
        <w:top w:val="none" w:sz="0" w:space="0" w:color="auto"/>
        <w:left w:val="none" w:sz="0" w:space="0" w:color="auto"/>
        <w:bottom w:val="none" w:sz="0" w:space="0" w:color="auto"/>
        <w:right w:val="none" w:sz="0" w:space="0" w:color="auto"/>
      </w:divBdr>
    </w:div>
    <w:div w:id="21462697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are.romano@lls.edu" TargetMode="External"/><Relationship Id="rId13" Type="http://schemas.openxmlformats.org/officeDocument/2006/relationships/footer" Target="footer3.xml"/><Relationship Id="rId18" Type="http://schemas.microsoft.com/office/2016/09/relationships/commentsIds" Target="commentsId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gretariocoscioni@gmail.com"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studiolegalegallo.f@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ink.springer.com/content/pdf/10.1007%2F978-3-319-44667-7_14.pdf" TargetMode="External"/><Relationship Id="rId13" Type="http://schemas.openxmlformats.org/officeDocument/2006/relationships/hyperlink" Target="http://www.rmact.com/our-fertility-doctors/what-is-a-reproductive-endocrinologist" TargetMode="External"/><Relationship Id="rId18" Type="http://schemas.openxmlformats.org/officeDocument/2006/relationships/hyperlink" Target="https://www.state.gov/documents/organization/265750.pdf" TargetMode="External"/><Relationship Id="rId3" Type="http://schemas.openxmlformats.org/officeDocument/2006/relationships/hyperlink" Target="https://www.scribd.com/document/323145609/GRH-D-16-00001-Manuscript" TargetMode="External"/><Relationship Id="rId7" Type="http://schemas.openxmlformats.org/officeDocument/2006/relationships/hyperlink" Target="http://unesdoc.unesco.org/images/0018/001855/185558e.pdf" TargetMode="External"/><Relationship Id="rId12" Type="http://schemas.openxmlformats.org/officeDocument/2006/relationships/hyperlink" Target="http://www.inform.kz/en/kazakhstan-s-fertility-programme-to-help-families-conceive-children_a2416210" TargetMode="External"/><Relationship Id="rId17" Type="http://schemas.openxmlformats.org/officeDocument/2006/relationships/hyperlink" Target="http://kazakhstan.unfpa.org/sites/default/files/pub-pdf/Viberga_REPORTFINAL_AMproofread.pdf" TargetMode="External"/><Relationship Id="rId2" Type="http://schemas.openxmlformats.org/officeDocument/2006/relationships/hyperlink" Target="http://www.associazionelucacoscioni.it" TargetMode="External"/><Relationship Id="rId16" Type="http://schemas.openxmlformats.org/officeDocument/2006/relationships/hyperlink" Target="http://www.rhm-elsevier.com/article/0968-8080(93)90010-Q/abstract" TargetMode="External"/><Relationship Id="rId1" Type="http://schemas.openxmlformats.org/officeDocument/2006/relationships/hyperlink" Target="http://www.lls.edu/academics/experientiallearning/clinics/socialcriminaljusticeclinics/internationalhumanrightsclinic/" TargetMode="External"/><Relationship Id="rId6" Type="http://schemas.openxmlformats.org/officeDocument/2006/relationships/hyperlink" Target="http://unesdoc.unesco.org/images/0018/001855/185558e.pdf" TargetMode="External"/><Relationship Id="rId11" Type="http://schemas.openxmlformats.org/officeDocument/2006/relationships/hyperlink" Target="https://www.scribd.com/document/323145609/GRH-D-16-00001-Manuscript" TargetMode="External"/><Relationship Id="rId5" Type="http://schemas.openxmlformats.org/officeDocument/2006/relationships/hyperlink" Target="http://www.ohchr.org/Documents/ProfessionalInterest/cescr.pdf" TargetMode="External"/><Relationship Id="rId15" Type="http://schemas.openxmlformats.org/officeDocument/2006/relationships/hyperlink" Target="http://www.euro.who.int/__data/assets/pdf_file/0008/146978/313914_Entre_Nous_74_low.pdf" TargetMode="External"/><Relationship Id="rId10" Type="http://schemas.openxmlformats.org/officeDocument/2006/relationships/hyperlink" Target="http://medcraveonline.com/MOJWH/MOJWH-04-00087.pdf/" TargetMode="External"/><Relationship Id="rId4" Type="http://schemas.openxmlformats.org/officeDocument/2006/relationships/hyperlink" Target="http://c.ymcdn.com/sites/www.iffs-reproduction.org/resource/resmgr/iffs_surveillance_09-19-13.pdf" TargetMode="External"/><Relationship Id="rId9" Type="http://schemas.openxmlformats.org/officeDocument/2006/relationships/hyperlink" Target="https://www.scribd.com/document/323145609/GRH-D-16-00001-Manuscript" TargetMode="External"/><Relationship Id="rId14" Type="http://schemas.openxmlformats.org/officeDocument/2006/relationships/hyperlink" Target="http://www.who.int/reproductivehealth/topics/infertility/definition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7B66CB-C861-4B9F-BFCA-7533DC21EC90}"/>
</file>

<file path=customXml/itemProps2.xml><?xml version="1.0" encoding="utf-8"?>
<ds:datastoreItem xmlns:ds="http://schemas.openxmlformats.org/officeDocument/2006/customXml" ds:itemID="{29F1D5A3-A3CB-49E5-807D-CE4A96B249C3}"/>
</file>

<file path=customXml/itemProps3.xml><?xml version="1.0" encoding="utf-8"?>
<ds:datastoreItem xmlns:ds="http://schemas.openxmlformats.org/officeDocument/2006/customXml" ds:itemID="{24C93647-46DE-44C1-90B6-C6898F14A65F}"/>
</file>

<file path=customXml/itemProps4.xml><?xml version="1.0" encoding="utf-8"?>
<ds:datastoreItem xmlns:ds="http://schemas.openxmlformats.org/officeDocument/2006/customXml" ds:itemID="{ECF3CF34-22F2-4B87-B847-BCC6DB11A88A}"/>
</file>

<file path=docProps/app.xml><?xml version="1.0" encoding="utf-8"?>
<Properties xmlns="http://schemas.openxmlformats.org/officeDocument/2006/extended-properties" xmlns:vt="http://schemas.openxmlformats.org/officeDocument/2006/docPropsVTypes">
  <Template>Normal</Template>
  <TotalTime>5</TotalTime>
  <Pages>17</Pages>
  <Words>5424</Words>
  <Characters>30923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Loyola Marymount University</Company>
  <LinksUpToDate>false</LinksUpToDate>
  <CharactersWithSpaces>36275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Layal Bishara</dc:creator>
  <cp:keywords/>
  <dc:description/>
  <cp:lastModifiedBy>Romano, Cesare</cp:lastModifiedBy>
  <cp:revision>5</cp:revision>
  <dcterms:created xsi:type="dcterms:W3CDTF">2019-01-20T01:27:00Z</dcterms:created>
  <dcterms:modified xsi:type="dcterms:W3CDTF">2019-01-20T02:07:00Z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