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CE75D" w14:textId="1E78D343" w:rsidR="00441DD3" w:rsidRPr="00C527E8" w:rsidRDefault="00441DD3" w:rsidP="00E74C17">
      <w:pPr>
        <w:jc w:val="both"/>
        <w:rPr>
          <w:rFonts w:ascii="Times New Roman" w:hAnsi="Times New Roman" w:cs="Times New Roman"/>
          <w:b/>
          <w:bCs/>
          <w:lang w:val="en-GB"/>
        </w:rPr>
      </w:pPr>
      <w:r w:rsidRPr="00C527E8">
        <w:rPr>
          <w:rFonts w:ascii="Times New Roman" w:hAnsi="Times New Roman" w:cs="Times New Roman"/>
          <w:b/>
          <w:bCs/>
          <w:lang w:val="en-GB"/>
        </w:rPr>
        <w:t>Parallel Report of the Dutch Section of the International Commission of Jurists (NJCM) to</w:t>
      </w:r>
      <w:r w:rsidR="00E74C17" w:rsidRPr="00C527E8">
        <w:rPr>
          <w:rFonts w:ascii="Times New Roman" w:hAnsi="Times New Roman" w:cs="Times New Roman"/>
          <w:b/>
          <w:bCs/>
          <w:lang w:val="en-GB"/>
        </w:rPr>
        <w:t xml:space="preserve"> the </w:t>
      </w:r>
      <w:r w:rsidRPr="00C527E8">
        <w:rPr>
          <w:rFonts w:ascii="Times New Roman" w:hAnsi="Times New Roman" w:cs="Times New Roman"/>
          <w:b/>
          <w:bCs/>
          <w:lang w:val="en-GB"/>
        </w:rPr>
        <w:t>Seventh Periodic Report of the Kingdom of Netherlands on the International Covenant on Economic, Social and Cultural Rights (2023)</w:t>
      </w:r>
    </w:p>
    <w:p w14:paraId="02B86F51" w14:textId="77777777" w:rsidR="00E74C17" w:rsidRPr="00C527E8" w:rsidRDefault="00E74C17" w:rsidP="00E74C17">
      <w:pPr>
        <w:jc w:val="both"/>
        <w:rPr>
          <w:rFonts w:ascii="Times New Roman" w:hAnsi="Times New Roman" w:cs="Times New Roman"/>
          <w:lang w:val="en-GB"/>
        </w:rPr>
      </w:pPr>
    </w:p>
    <w:p w14:paraId="591EA1FA" w14:textId="64433E52" w:rsidR="00B63EF0" w:rsidRDefault="00B63EF0" w:rsidP="00B63EF0">
      <w:pPr>
        <w:jc w:val="both"/>
        <w:rPr>
          <w:rFonts w:ascii="Times New Roman" w:hAnsi="Times New Roman" w:cs="Times New Roman"/>
          <w:lang w:val="en-GB"/>
        </w:rPr>
      </w:pPr>
      <w:r>
        <w:rPr>
          <w:rFonts w:ascii="Times New Roman" w:hAnsi="Times New Roman" w:cs="Times New Roman"/>
          <w:lang w:val="en-GB"/>
        </w:rPr>
        <w:t xml:space="preserve">This report covers the period </w:t>
      </w:r>
      <w:r>
        <w:rPr>
          <w:rFonts w:ascii="Times New Roman" w:hAnsi="Times New Roman" w:cs="Times New Roman"/>
          <w:b/>
          <w:bCs/>
          <w:lang w:val="en-GB"/>
        </w:rPr>
        <w:t>2017 – 2022</w:t>
      </w:r>
      <w:r>
        <w:rPr>
          <w:rFonts w:ascii="Times New Roman" w:hAnsi="Times New Roman" w:cs="Times New Roman"/>
          <w:lang w:val="en-GB"/>
        </w:rPr>
        <w:t xml:space="preserve"> and is written and published by the Dutch Section of the International Commission of Jurists (NJCM). This report is co-signed by </w:t>
      </w:r>
      <w:r>
        <w:rPr>
          <w:rFonts w:ascii="Times New Roman" w:hAnsi="Times New Roman" w:cs="Times New Roman"/>
          <w:color w:val="000000" w:themeColor="text1"/>
          <w:lang w:val="en-GB"/>
        </w:rPr>
        <w:t xml:space="preserve">Bureau Clara Wichmann, </w:t>
      </w:r>
      <w:r>
        <w:rPr>
          <w:rFonts w:ascii="Times New Roman" w:hAnsi="Times New Roman" w:cs="Times New Roman"/>
          <w:lang w:val="en-GB"/>
        </w:rPr>
        <w:t xml:space="preserve">Defence for Children The Netherlands, Johannes Wier </w:t>
      </w:r>
      <w:proofErr w:type="spellStart"/>
      <w:r>
        <w:rPr>
          <w:rFonts w:ascii="Times New Roman" w:hAnsi="Times New Roman" w:cs="Times New Roman"/>
          <w:lang w:val="en-GB"/>
        </w:rPr>
        <w:t>Stichting</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voor</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gezondheidszorg</w:t>
      </w:r>
      <w:proofErr w:type="spellEnd"/>
      <w:r>
        <w:rPr>
          <w:rFonts w:ascii="Times New Roman" w:hAnsi="Times New Roman" w:cs="Times New Roman"/>
          <w:lang w:val="en-GB"/>
        </w:rPr>
        <w:t xml:space="preserve"> en </w:t>
      </w:r>
      <w:proofErr w:type="spellStart"/>
      <w:r>
        <w:rPr>
          <w:rFonts w:ascii="Times New Roman" w:hAnsi="Times New Roman" w:cs="Times New Roman"/>
          <w:lang w:val="en-GB"/>
        </w:rPr>
        <w:t>mensenrechten</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Médécins</w:t>
      </w:r>
      <w:proofErr w:type="spellEnd"/>
      <w:r>
        <w:rPr>
          <w:rFonts w:ascii="Times New Roman" w:hAnsi="Times New Roman" w:cs="Times New Roman"/>
          <w:lang w:val="en-GB"/>
        </w:rPr>
        <w:t xml:space="preserve"> du Monde Netherlands, Network of advocates on homelessness, SamenThuis</w:t>
      </w:r>
      <w:r w:rsidR="00CB3F7A">
        <w:rPr>
          <w:rFonts w:ascii="Times New Roman" w:hAnsi="Times New Roman" w:cs="Times New Roman"/>
          <w:lang w:val="en-GB"/>
        </w:rPr>
        <w:t>2</w:t>
      </w:r>
      <w:r>
        <w:rPr>
          <w:rFonts w:ascii="Times New Roman" w:hAnsi="Times New Roman" w:cs="Times New Roman"/>
          <w:lang w:val="en-GB"/>
        </w:rPr>
        <w:t>030 (network of advocates on youth homelessness</w:t>
      </w:r>
      <w:r>
        <w:rPr>
          <w:rFonts w:ascii="Times New Roman" w:hAnsi="Times New Roman" w:cs="Times New Roman"/>
          <w:color w:val="000000" w:themeColor="text1"/>
          <w:lang w:val="en-GB"/>
        </w:rPr>
        <w:t xml:space="preserve">), The Shift (#Right2Housing), </w:t>
      </w:r>
      <w:proofErr w:type="spellStart"/>
      <w:r>
        <w:rPr>
          <w:rFonts w:ascii="Times New Roman" w:hAnsi="Times New Roman" w:cs="Times New Roman"/>
          <w:color w:val="000000" w:themeColor="text1"/>
          <w:lang w:val="en-GB"/>
        </w:rPr>
        <w:t>Stichting</w:t>
      </w:r>
      <w:proofErr w:type="spellEnd"/>
      <w:r>
        <w:rPr>
          <w:rFonts w:ascii="Times New Roman" w:hAnsi="Times New Roman" w:cs="Times New Roman"/>
          <w:color w:val="000000" w:themeColor="text1"/>
          <w:lang w:val="en-GB"/>
        </w:rPr>
        <w:t xml:space="preserve"> </w:t>
      </w:r>
      <w:proofErr w:type="spellStart"/>
      <w:r>
        <w:rPr>
          <w:rFonts w:ascii="Times New Roman" w:hAnsi="Times New Roman" w:cs="Times New Roman"/>
          <w:color w:val="000000" w:themeColor="text1"/>
          <w:lang w:val="en-GB"/>
        </w:rPr>
        <w:t>Landelijk</w:t>
      </w:r>
      <w:proofErr w:type="spellEnd"/>
      <w:r>
        <w:rPr>
          <w:rFonts w:ascii="Times New Roman" w:hAnsi="Times New Roman" w:cs="Times New Roman"/>
          <w:color w:val="000000" w:themeColor="text1"/>
          <w:lang w:val="en-GB"/>
        </w:rPr>
        <w:t xml:space="preserve"> </w:t>
      </w:r>
      <w:proofErr w:type="spellStart"/>
      <w:r>
        <w:rPr>
          <w:rFonts w:ascii="Times New Roman" w:hAnsi="Times New Roman" w:cs="Times New Roman"/>
          <w:color w:val="000000" w:themeColor="text1"/>
          <w:lang w:val="en-GB"/>
        </w:rPr>
        <w:t>Ongedocumenteerden</w:t>
      </w:r>
      <w:proofErr w:type="spellEnd"/>
      <w:r>
        <w:rPr>
          <w:rFonts w:ascii="Times New Roman" w:hAnsi="Times New Roman" w:cs="Times New Roman"/>
          <w:color w:val="000000" w:themeColor="text1"/>
          <w:lang w:val="en-GB"/>
        </w:rPr>
        <w:t xml:space="preserve"> </w:t>
      </w:r>
      <w:proofErr w:type="spellStart"/>
      <w:r>
        <w:rPr>
          <w:rFonts w:ascii="Times New Roman" w:hAnsi="Times New Roman" w:cs="Times New Roman"/>
          <w:color w:val="000000" w:themeColor="text1"/>
          <w:lang w:val="en-GB"/>
        </w:rPr>
        <w:t>Steunpunt</w:t>
      </w:r>
      <w:proofErr w:type="spellEnd"/>
      <w:r>
        <w:rPr>
          <w:rFonts w:ascii="Times New Roman" w:hAnsi="Times New Roman" w:cs="Times New Roman"/>
          <w:color w:val="000000" w:themeColor="text1"/>
          <w:lang w:val="en-GB"/>
        </w:rPr>
        <w:t xml:space="preserve">, </w:t>
      </w:r>
      <w:proofErr w:type="spellStart"/>
      <w:r w:rsidR="00CB3F7A" w:rsidRPr="00CB3F7A">
        <w:rPr>
          <w:rFonts w:ascii="Times New Roman" w:hAnsi="Times New Roman" w:cs="Times New Roman"/>
          <w:color w:val="000000" w:themeColor="text1"/>
          <w:lang w:val="en-GB"/>
        </w:rPr>
        <w:t>Tiye</w:t>
      </w:r>
      <w:proofErr w:type="spellEnd"/>
      <w:r w:rsidR="00CB3F7A" w:rsidRPr="00CB3F7A">
        <w:rPr>
          <w:rFonts w:ascii="Times New Roman" w:hAnsi="Times New Roman" w:cs="Times New Roman"/>
          <w:color w:val="000000" w:themeColor="text1"/>
          <w:lang w:val="en-GB"/>
        </w:rPr>
        <w:t xml:space="preserve"> International</w:t>
      </w:r>
      <w:r w:rsidR="00CB3F7A">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VSAN </w:t>
      </w:r>
      <w:r>
        <w:rPr>
          <w:rFonts w:ascii="Times New Roman" w:hAnsi="Times New Roman" w:cs="Times New Roman"/>
          <w:lang w:val="en-GB"/>
        </w:rPr>
        <w:t>– Association of Social Lawyers in the Netherlands and WO=MEN Dutch Gender Platform.</w:t>
      </w:r>
    </w:p>
    <w:p w14:paraId="0738E57E" w14:textId="77777777" w:rsidR="00B63EF0" w:rsidRDefault="00B63EF0" w:rsidP="00B63EF0">
      <w:pPr>
        <w:jc w:val="both"/>
        <w:rPr>
          <w:rFonts w:ascii="Times New Roman" w:hAnsi="Times New Roman" w:cs="Times New Roman"/>
          <w:lang w:val="en-GB"/>
        </w:rPr>
      </w:pPr>
    </w:p>
    <w:p w14:paraId="2CC8B4F1" w14:textId="77777777" w:rsidR="00B63EF0" w:rsidRDefault="00B63EF0" w:rsidP="00B63EF0">
      <w:pPr>
        <w:jc w:val="both"/>
        <w:rPr>
          <w:rFonts w:ascii="Times New Roman" w:hAnsi="Times New Roman" w:cs="Times New Roman"/>
          <w:lang w:val="en-GB"/>
        </w:rPr>
      </w:pPr>
      <w:r>
        <w:rPr>
          <w:rFonts w:ascii="Times New Roman" w:hAnsi="Times New Roman" w:cs="Times New Roman"/>
          <w:lang w:val="en-GB"/>
        </w:rPr>
        <w:t>7 August 2023, The Netherlands.</w:t>
      </w:r>
    </w:p>
    <w:p w14:paraId="6E329B66" w14:textId="77777777" w:rsidR="00E74C17" w:rsidRPr="00C527E8" w:rsidRDefault="00E74C17" w:rsidP="00E74C17">
      <w:pPr>
        <w:jc w:val="both"/>
        <w:rPr>
          <w:rFonts w:ascii="Times New Roman" w:hAnsi="Times New Roman" w:cs="Times New Roman"/>
          <w:lang w:val="en-GB"/>
        </w:rPr>
      </w:pPr>
    </w:p>
    <w:p w14:paraId="2A759ABB" w14:textId="77777777" w:rsidR="00E74C17" w:rsidRPr="00C527E8" w:rsidRDefault="00E74C17" w:rsidP="00E74C17">
      <w:pPr>
        <w:jc w:val="both"/>
        <w:rPr>
          <w:rFonts w:ascii="Times New Roman" w:hAnsi="Times New Roman" w:cs="Times New Roman"/>
          <w:b/>
          <w:bCs/>
          <w:lang w:val="en-GB"/>
        </w:rPr>
      </w:pPr>
    </w:p>
    <w:p w14:paraId="7CBDC09C" w14:textId="77777777" w:rsidR="00E74C17" w:rsidRPr="00C527E8" w:rsidRDefault="00E74C17" w:rsidP="00E74C17">
      <w:pPr>
        <w:jc w:val="both"/>
        <w:rPr>
          <w:rFonts w:ascii="Times New Roman" w:hAnsi="Times New Roman" w:cs="Times New Roman"/>
          <w:b/>
          <w:bCs/>
          <w:lang w:val="en-GB"/>
        </w:rPr>
      </w:pPr>
    </w:p>
    <w:p w14:paraId="16932838" w14:textId="77777777" w:rsidR="00E74C17" w:rsidRPr="00C527E8" w:rsidRDefault="00E74C17" w:rsidP="00E74C17">
      <w:pPr>
        <w:jc w:val="both"/>
        <w:rPr>
          <w:rFonts w:ascii="Times New Roman" w:hAnsi="Times New Roman" w:cs="Times New Roman"/>
          <w:b/>
          <w:bCs/>
          <w:lang w:val="en-GB"/>
        </w:rPr>
      </w:pPr>
    </w:p>
    <w:p w14:paraId="267AB673" w14:textId="77777777" w:rsidR="00E74C17" w:rsidRPr="00C527E8" w:rsidRDefault="00E74C17" w:rsidP="00E74C17">
      <w:pPr>
        <w:jc w:val="both"/>
        <w:rPr>
          <w:rFonts w:ascii="Times New Roman" w:hAnsi="Times New Roman" w:cs="Times New Roman"/>
          <w:b/>
          <w:bCs/>
          <w:lang w:val="en-GB"/>
        </w:rPr>
      </w:pPr>
    </w:p>
    <w:p w14:paraId="4CB625E7" w14:textId="77777777" w:rsidR="00E74C17" w:rsidRPr="00C527E8" w:rsidRDefault="00E74C17" w:rsidP="00E74C17">
      <w:pPr>
        <w:jc w:val="both"/>
        <w:rPr>
          <w:rFonts w:ascii="Times New Roman" w:hAnsi="Times New Roman" w:cs="Times New Roman"/>
          <w:b/>
          <w:bCs/>
          <w:lang w:val="en-GB"/>
        </w:rPr>
      </w:pPr>
    </w:p>
    <w:p w14:paraId="02D8FDBE" w14:textId="1753FFD9" w:rsidR="00E74C17" w:rsidRPr="00C527E8" w:rsidRDefault="00E74C17" w:rsidP="00E74C17">
      <w:pPr>
        <w:jc w:val="both"/>
        <w:rPr>
          <w:rFonts w:ascii="Times New Roman" w:hAnsi="Times New Roman" w:cs="Times New Roman"/>
          <w:b/>
          <w:bCs/>
          <w:lang w:val="en-GB"/>
        </w:rPr>
      </w:pPr>
    </w:p>
    <w:p w14:paraId="598B07F0" w14:textId="284F4403" w:rsidR="00E74C17" w:rsidRPr="00C527E8" w:rsidRDefault="00E74C17" w:rsidP="00E74C17">
      <w:pPr>
        <w:jc w:val="both"/>
        <w:rPr>
          <w:rFonts w:ascii="Times New Roman" w:hAnsi="Times New Roman" w:cs="Times New Roman"/>
          <w:b/>
          <w:bCs/>
          <w:lang w:val="en-GB"/>
        </w:rPr>
      </w:pPr>
    </w:p>
    <w:p w14:paraId="45BC5895" w14:textId="0350F679" w:rsidR="00E74C17" w:rsidRPr="00C527E8" w:rsidRDefault="00E74C17" w:rsidP="00E74C17">
      <w:pPr>
        <w:jc w:val="both"/>
        <w:rPr>
          <w:rFonts w:ascii="Times New Roman" w:hAnsi="Times New Roman" w:cs="Times New Roman"/>
          <w:b/>
          <w:bCs/>
          <w:lang w:val="en-GB"/>
        </w:rPr>
      </w:pPr>
    </w:p>
    <w:p w14:paraId="659F272A" w14:textId="7E56BFAA" w:rsidR="00E74C17" w:rsidRPr="00C527E8" w:rsidRDefault="00E74C17" w:rsidP="00E74C17">
      <w:pPr>
        <w:jc w:val="both"/>
        <w:rPr>
          <w:rFonts w:ascii="Times New Roman" w:hAnsi="Times New Roman" w:cs="Times New Roman"/>
          <w:b/>
          <w:bCs/>
          <w:lang w:val="en-GB"/>
        </w:rPr>
      </w:pPr>
    </w:p>
    <w:p w14:paraId="25AE6AB3" w14:textId="48D0196C" w:rsidR="00E74C17" w:rsidRPr="00C527E8" w:rsidRDefault="00E74C17" w:rsidP="00E74C17">
      <w:pPr>
        <w:jc w:val="both"/>
        <w:rPr>
          <w:rFonts w:ascii="Times New Roman" w:hAnsi="Times New Roman" w:cs="Times New Roman"/>
          <w:b/>
          <w:bCs/>
          <w:lang w:val="en-GB"/>
        </w:rPr>
      </w:pPr>
    </w:p>
    <w:p w14:paraId="1E886A1B" w14:textId="77777777" w:rsidR="00E74C17" w:rsidRPr="00C527E8" w:rsidRDefault="00E74C17" w:rsidP="00E74C17">
      <w:pPr>
        <w:jc w:val="both"/>
        <w:rPr>
          <w:rFonts w:ascii="Times New Roman" w:hAnsi="Times New Roman" w:cs="Times New Roman"/>
          <w:b/>
          <w:bCs/>
          <w:lang w:val="en-GB"/>
        </w:rPr>
      </w:pPr>
    </w:p>
    <w:p w14:paraId="725B3FEF" w14:textId="77777777" w:rsidR="00E74C17" w:rsidRPr="00C527E8" w:rsidRDefault="00E74C17" w:rsidP="00E74C17">
      <w:pPr>
        <w:jc w:val="both"/>
        <w:rPr>
          <w:rFonts w:ascii="Times New Roman" w:hAnsi="Times New Roman" w:cs="Times New Roman"/>
          <w:b/>
          <w:bCs/>
          <w:lang w:val="en-GB"/>
        </w:rPr>
      </w:pPr>
    </w:p>
    <w:p w14:paraId="31B0A185" w14:textId="77777777" w:rsidR="00E74C17" w:rsidRPr="00C527E8" w:rsidRDefault="00E74C17" w:rsidP="00E74C17">
      <w:pPr>
        <w:jc w:val="both"/>
        <w:rPr>
          <w:rFonts w:ascii="Times New Roman" w:hAnsi="Times New Roman" w:cs="Times New Roman"/>
          <w:b/>
          <w:bCs/>
          <w:lang w:val="en-GB"/>
        </w:rPr>
      </w:pPr>
    </w:p>
    <w:p w14:paraId="5CC3E660" w14:textId="77777777" w:rsidR="00E74C17" w:rsidRPr="00C527E8" w:rsidRDefault="00E74C17" w:rsidP="00E74C17">
      <w:pPr>
        <w:jc w:val="both"/>
        <w:rPr>
          <w:rFonts w:ascii="Times New Roman" w:hAnsi="Times New Roman" w:cs="Times New Roman"/>
          <w:b/>
          <w:bCs/>
          <w:lang w:val="en-GB"/>
        </w:rPr>
      </w:pPr>
    </w:p>
    <w:p w14:paraId="378E9C58" w14:textId="77777777" w:rsidR="00E74C17" w:rsidRPr="00C527E8" w:rsidRDefault="00E74C17" w:rsidP="00E74C17">
      <w:pPr>
        <w:jc w:val="both"/>
        <w:rPr>
          <w:rFonts w:ascii="Times New Roman" w:hAnsi="Times New Roman" w:cs="Times New Roman"/>
          <w:b/>
          <w:bCs/>
          <w:lang w:val="en-GB"/>
        </w:rPr>
      </w:pPr>
    </w:p>
    <w:p w14:paraId="7510BA4D" w14:textId="77777777" w:rsidR="00E74C17" w:rsidRPr="00C527E8" w:rsidRDefault="00E74C17" w:rsidP="00E74C17">
      <w:pPr>
        <w:jc w:val="both"/>
        <w:rPr>
          <w:rFonts w:ascii="Times New Roman" w:hAnsi="Times New Roman" w:cs="Times New Roman"/>
          <w:b/>
          <w:bCs/>
          <w:lang w:val="en-GB"/>
        </w:rPr>
      </w:pPr>
      <w:r w:rsidRPr="00C527E8">
        <w:rPr>
          <w:rFonts w:ascii="Times New Roman" w:hAnsi="Times New Roman" w:cs="Times New Roman"/>
          <w:b/>
          <w:bCs/>
          <w:lang w:val="en-GB"/>
        </w:rPr>
        <w:t xml:space="preserve">Contact information: </w:t>
      </w:r>
    </w:p>
    <w:p w14:paraId="1DC8101D" w14:textId="77777777" w:rsidR="00E74C17" w:rsidRPr="00C527E8" w:rsidRDefault="00E74C17" w:rsidP="00E74C17">
      <w:pPr>
        <w:jc w:val="both"/>
        <w:rPr>
          <w:rFonts w:ascii="Times New Roman" w:hAnsi="Times New Roman" w:cs="Times New Roman"/>
          <w:lang w:val="en-GB"/>
        </w:rPr>
      </w:pPr>
      <w:r w:rsidRPr="00C527E8">
        <w:rPr>
          <w:rFonts w:ascii="Times New Roman" w:hAnsi="Times New Roman" w:cs="Times New Roman"/>
          <w:lang w:val="en-GB"/>
        </w:rPr>
        <w:t>Dutch section of the International Commission of Jurists (NJCM), 1974</w:t>
      </w:r>
    </w:p>
    <w:p w14:paraId="1F1EF0FE" w14:textId="77777777" w:rsidR="00E74C17" w:rsidRPr="00C527E8" w:rsidRDefault="00E74C17" w:rsidP="00E74C17">
      <w:pPr>
        <w:jc w:val="both"/>
        <w:rPr>
          <w:rFonts w:ascii="Times New Roman" w:hAnsi="Times New Roman" w:cs="Times New Roman"/>
          <w:lang w:val="en-GB"/>
        </w:rPr>
      </w:pPr>
      <w:r w:rsidRPr="00C527E8">
        <w:rPr>
          <w:rFonts w:ascii="Times New Roman" w:hAnsi="Times New Roman" w:cs="Times New Roman"/>
          <w:lang w:val="en-GB"/>
        </w:rPr>
        <w:t>P.O. Box 778</w:t>
      </w:r>
    </w:p>
    <w:p w14:paraId="01100C8E" w14:textId="77777777" w:rsidR="00E74C17" w:rsidRPr="00C527E8" w:rsidRDefault="00E74C17" w:rsidP="00E74C17">
      <w:pPr>
        <w:jc w:val="both"/>
        <w:rPr>
          <w:rFonts w:ascii="Times New Roman" w:hAnsi="Times New Roman" w:cs="Times New Roman"/>
          <w:lang w:val="en-GB"/>
        </w:rPr>
      </w:pPr>
      <w:r w:rsidRPr="00C527E8">
        <w:rPr>
          <w:rFonts w:ascii="Times New Roman" w:hAnsi="Times New Roman" w:cs="Times New Roman"/>
          <w:lang w:val="en-GB"/>
        </w:rPr>
        <w:t>2300 AT Leiden</w:t>
      </w:r>
    </w:p>
    <w:p w14:paraId="5FBE539D" w14:textId="77777777" w:rsidR="00E74C17" w:rsidRPr="00C527E8" w:rsidRDefault="00E74C17" w:rsidP="00E74C17">
      <w:pPr>
        <w:jc w:val="both"/>
        <w:rPr>
          <w:rFonts w:ascii="Times New Roman" w:hAnsi="Times New Roman" w:cs="Times New Roman"/>
          <w:lang w:val="en-GB"/>
        </w:rPr>
      </w:pPr>
      <w:r w:rsidRPr="00C527E8">
        <w:rPr>
          <w:rFonts w:ascii="Times New Roman" w:hAnsi="Times New Roman" w:cs="Times New Roman"/>
          <w:lang w:val="en-GB"/>
        </w:rPr>
        <w:t>The Netherlands</w:t>
      </w:r>
    </w:p>
    <w:p w14:paraId="239A9870" w14:textId="77777777" w:rsidR="00E74C17" w:rsidRPr="00C527E8" w:rsidRDefault="00E74C17" w:rsidP="00E74C17">
      <w:pPr>
        <w:jc w:val="both"/>
        <w:rPr>
          <w:rFonts w:ascii="Times New Roman" w:hAnsi="Times New Roman" w:cs="Times New Roman"/>
          <w:lang w:val="en-GB"/>
        </w:rPr>
      </w:pPr>
      <w:r w:rsidRPr="00C527E8">
        <w:rPr>
          <w:rFonts w:ascii="Times New Roman" w:hAnsi="Times New Roman" w:cs="Times New Roman"/>
          <w:lang w:val="en-GB"/>
        </w:rPr>
        <w:t>Phone: +31 (0)71 527 7748</w:t>
      </w:r>
    </w:p>
    <w:p w14:paraId="7CD6BCED" w14:textId="77777777" w:rsidR="00E74C17" w:rsidRPr="00C527E8" w:rsidRDefault="00E74C17" w:rsidP="00E74C17">
      <w:pPr>
        <w:jc w:val="both"/>
        <w:rPr>
          <w:rFonts w:ascii="Times New Roman" w:hAnsi="Times New Roman" w:cs="Times New Roman"/>
          <w:lang w:val="en-GB"/>
        </w:rPr>
      </w:pPr>
      <w:r w:rsidRPr="00C527E8">
        <w:rPr>
          <w:rFonts w:ascii="Times New Roman" w:hAnsi="Times New Roman" w:cs="Times New Roman"/>
          <w:lang w:val="en-GB"/>
        </w:rPr>
        <w:t>Email: njcm@law.leidenuniv.nl</w:t>
      </w:r>
    </w:p>
    <w:p w14:paraId="551AD1CC" w14:textId="77777777" w:rsidR="00E74C17" w:rsidRPr="00C527E8" w:rsidRDefault="00E74C17" w:rsidP="00E74C17">
      <w:pPr>
        <w:jc w:val="both"/>
        <w:rPr>
          <w:rFonts w:ascii="Times New Roman" w:hAnsi="Times New Roman" w:cs="Times New Roman"/>
          <w:lang w:val="en-GB"/>
        </w:rPr>
      </w:pPr>
      <w:r w:rsidRPr="00C527E8">
        <w:rPr>
          <w:rFonts w:ascii="Times New Roman" w:hAnsi="Times New Roman" w:cs="Times New Roman"/>
          <w:lang w:val="en-GB"/>
        </w:rPr>
        <w:t xml:space="preserve">Website: </w:t>
      </w:r>
      <w:hyperlink r:id="rId8" w:history="1">
        <w:r w:rsidRPr="00C527E8">
          <w:rPr>
            <w:rStyle w:val="Hyperlink"/>
            <w:rFonts w:ascii="Times New Roman" w:hAnsi="Times New Roman" w:cs="Times New Roman"/>
            <w:lang w:val="en-GB"/>
          </w:rPr>
          <w:t>www.njcm.nl</w:t>
        </w:r>
      </w:hyperlink>
    </w:p>
    <w:p w14:paraId="7BA11803" w14:textId="590FCD5A" w:rsidR="00E74C17" w:rsidRPr="00C527E8" w:rsidRDefault="00E74C17" w:rsidP="00C94F8F">
      <w:pPr>
        <w:jc w:val="center"/>
        <w:rPr>
          <w:rFonts w:ascii="Times New Roman" w:hAnsi="Times New Roman" w:cs="Times New Roman"/>
          <w:b/>
          <w:bCs/>
          <w:lang w:val="en-GB"/>
        </w:rPr>
      </w:pPr>
      <w:r w:rsidRPr="00C527E8">
        <w:rPr>
          <w:rFonts w:ascii="Times New Roman" w:hAnsi="Times New Roman" w:cs="Times New Roman"/>
          <w:lang w:val="en-GB"/>
        </w:rPr>
        <w:br w:type="page"/>
      </w:r>
      <w:r w:rsidR="00B122F6" w:rsidRPr="00C527E8">
        <w:rPr>
          <w:rFonts w:ascii="Times New Roman" w:hAnsi="Times New Roman" w:cs="Times New Roman"/>
          <w:b/>
          <w:bCs/>
          <w:lang w:val="en-GB"/>
        </w:rPr>
        <w:lastRenderedPageBreak/>
        <w:t>PARALLEL REPORT TO THE SEVENTH PERIODIC REPORT OF THE KINGDOM OF NETHERLANDS ON THE INTERNATIONAL COVENANT ON ECONOMIC, SOCIAL AND CULTURAL RIGHTS</w:t>
      </w:r>
    </w:p>
    <w:p w14:paraId="6E23230C" w14:textId="090C7F4B" w:rsidR="00E74C17" w:rsidRPr="00C527E8" w:rsidRDefault="00E74C17" w:rsidP="00E74C17">
      <w:pPr>
        <w:jc w:val="both"/>
        <w:rPr>
          <w:rFonts w:ascii="Times New Roman" w:hAnsi="Times New Roman" w:cs="Times New Roman"/>
          <w:lang w:val="en-GB"/>
        </w:rPr>
      </w:pPr>
    </w:p>
    <w:p w14:paraId="3F7C1871" w14:textId="77777777" w:rsidR="000974B8" w:rsidRPr="00C527E8" w:rsidRDefault="000974B8" w:rsidP="00E74C17">
      <w:pPr>
        <w:jc w:val="both"/>
        <w:rPr>
          <w:rFonts w:ascii="Times New Roman" w:hAnsi="Times New Roman" w:cs="Times New Roman"/>
          <w:lang w:val="en-GB"/>
        </w:rPr>
      </w:pPr>
    </w:p>
    <w:p w14:paraId="550487C2" w14:textId="43671592" w:rsidR="00E74C17" w:rsidRPr="00C527E8" w:rsidRDefault="00E74C17" w:rsidP="00E74C17">
      <w:pPr>
        <w:pStyle w:val="Lijstalinea"/>
        <w:numPr>
          <w:ilvl w:val="0"/>
          <w:numId w:val="3"/>
        </w:numPr>
        <w:ind w:left="1080" w:hanging="1080"/>
        <w:jc w:val="both"/>
        <w:rPr>
          <w:rFonts w:ascii="Times New Roman" w:hAnsi="Times New Roman" w:cs="Times New Roman"/>
          <w:b/>
          <w:bCs/>
          <w:lang w:val="en-GB"/>
        </w:rPr>
      </w:pPr>
      <w:r w:rsidRPr="00C527E8">
        <w:rPr>
          <w:rFonts w:ascii="Times New Roman" w:hAnsi="Times New Roman" w:cs="Times New Roman"/>
          <w:b/>
          <w:bCs/>
          <w:lang w:val="en-GB"/>
        </w:rPr>
        <w:t xml:space="preserve">Introduction </w:t>
      </w:r>
    </w:p>
    <w:p w14:paraId="64B35894" w14:textId="18A1C5B2" w:rsidR="008411EC" w:rsidRPr="00C527E8" w:rsidRDefault="008411EC" w:rsidP="008411EC">
      <w:pPr>
        <w:jc w:val="both"/>
        <w:rPr>
          <w:rFonts w:ascii="Times New Roman" w:hAnsi="Times New Roman" w:cs="Times New Roman"/>
          <w:b/>
          <w:bCs/>
          <w:lang w:val="en-GB"/>
        </w:rPr>
      </w:pPr>
    </w:p>
    <w:p w14:paraId="32FD0E44" w14:textId="38E0316D" w:rsidR="002A0A3F" w:rsidRPr="00C527E8" w:rsidRDefault="50E72B6D" w:rsidP="00333A15">
      <w:pPr>
        <w:jc w:val="both"/>
        <w:rPr>
          <w:rFonts w:ascii="Times New Roman" w:hAnsi="Times New Roman" w:cs="Times New Roman"/>
          <w:lang w:val="en-GB"/>
        </w:rPr>
      </w:pPr>
      <w:r w:rsidRPr="00C527E8">
        <w:rPr>
          <w:rFonts w:ascii="Times New Roman" w:hAnsi="Times New Roman" w:cs="Times New Roman"/>
          <w:lang w:val="en-GB"/>
        </w:rPr>
        <w:t xml:space="preserve">1. </w:t>
      </w:r>
      <w:r w:rsidR="00B946DE">
        <w:rPr>
          <w:rFonts w:ascii="Times New Roman" w:hAnsi="Times New Roman" w:cs="Times New Roman"/>
          <w:lang w:val="en-GB"/>
        </w:rPr>
        <w:t xml:space="preserve">COVID-19, the </w:t>
      </w:r>
      <w:r w:rsidR="009E03D5">
        <w:rPr>
          <w:rFonts w:ascii="Times New Roman" w:hAnsi="Times New Roman" w:cs="Times New Roman"/>
          <w:lang w:val="en-GB"/>
        </w:rPr>
        <w:t xml:space="preserve">military </w:t>
      </w:r>
      <w:r w:rsidR="00B946DE">
        <w:rPr>
          <w:rFonts w:ascii="Times New Roman" w:hAnsi="Times New Roman" w:cs="Times New Roman"/>
          <w:lang w:val="en-GB"/>
        </w:rPr>
        <w:t xml:space="preserve">invasion of Ukraine, climate change, </w:t>
      </w:r>
      <w:r w:rsidR="007923FD">
        <w:rPr>
          <w:rFonts w:ascii="Times New Roman" w:hAnsi="Times New Roman" w:cs="Times New Roman"/>
          <w:lang w:val="en-GB"/>
        </w:rPr>
        <w:t>the cost of living-crisis</w:t>
      </w:r>
      <w:r w:rsidR="00B946DE">
        <w:rPr>
          <w:rFonts w:ascii="Times New Roman" w:hAnsi="Times New Roman" w:cs="Times New Roman"/>
          <w:lang w:val="en-GB"/>
        </w:rPr>
        <w:t>: t</w:t>
      </w:r>
      <w:r w:rsidRPr="00C527E8">
        <w:rPr>
          <w:rFonts w:ascii="Times New Roman" w:hAnsi="Times New Roman" w:cs="Times New Roman"/>
          <w:lang w:val="en-GB"/>
        </w:rPr>
        <w:t xml:space="preserve">he past years have been turbulent </w:t>
      </w:r>
      <w:r w:rsidR="00B946DE">
        <w:rPr>
          <w:rFonts w:ascii="Times New Roman" w:hAnsi="Times New Roman" w:cs="Times New Roman"/>
          <w:lang w:val="en-GB"/>
        </w:rPr>
        <w:t xml:space="preserve">in the international community </w:t>
      </w:r>
      <w:r w:rsidRPr="00C527E8">
        <w:rPr>
          <w:rFonts w:ascii="Times New Roman" w:hAnsi="Times New Roman" w:cs="Times New Roman"/>
          <w:lang w:val="en-GB"/>
        </w:rPr>
        <w:t xml:space="preserve">and the situation within the Kingdom of the Netherlands has been no exception. During such times, upholding and promoting human rights is </w:t>
      </w:r>
      <w:r w:rsidR="00B946DE">
        <w:rPr>
          <w:rFonts w:ascii="Times New Roman" w:hAnsi="Times New Roman" w:cs="Times New Roman"/>
          <w:lang w:val="en-GB"/>
        </w:rPr>
        <w:t>paramount</w:t>
      </w:r>
      <w:r w:rsidRPr="00C527E8">
        <w:rPr>
          <w:rFonts w:ascii="Times New Roman" w:hAnsi="Times New Roman" w:cs="Times New Roman"/>
          <w:lang w:val="en-GB"/>
        </w:rPr>
        <w:t xml:space="preserve">. </w:t>
      </w:r>
      <w:r w:rsidR="009E03D5">
        <w:rPr>
          <w:rFonts w:ascii="Times New Roman" w:hAnsi="Times New Roman" w:cs="Times New Roman"/>
          <w:lang w:val="en-GB"/>
        </w:rPr>
        <w:t>Whilst t</w:t>
      </w:r>
      <w:r w:rsidR="00B946DE">
        <w:rPr>
          <w:rFonts w:ascii="Times New Roman" w:hAnsi="Times New Roman" w:cs="Times New Roman"/>
          <w:lang w:val="en-GB"/>
        </w:rPr>
        <w:t>he</w:t>
      </w:r>
      <w:r w:rsidRPr="00C527E8">
        <w:rPr>
          <w:rFonts w:ascii="Times New Roman" w:hAnsi="Times New Roman" w:cs="Times New Roman"/>
          <w:lang w:val="en-GB"/>
        </w:rPr>
        <w:t xml:space="preserve"> </w:t>
      </w:r>
      <w:r w:rsidR="00B946DE">
        <w:rPr>
          <w:rFonts w:ascii="Times New Roman" w:hAnsi="Times New Roman" w:cs="Times New Roman"/>
          <w:lang w:val="en-GB"/>
        </w:rPr>
        <w:t>Netherlands</w:t>
      </w:r>
      <w:r w:rsidRPr="00C527E8">
        <w:rPr>
          <w:rFonts w:ascii="Times New Roman" w:hAnsi="Times New Roman" w:cs="Times New Roman"/>
          <w:lang w:val="en-GB"/>
        </w:rPr>
        <w:t xml:space="preserve"> </w:t>
      </w:r>
      <w:r w:rsidR="00B946DE">
        <w:rPr>
          <w:rFonts w:ascii="Times New Roman" w:hAnsi="Times New Roman" w:cs="Times New Roman"/>
          <w:lang w:val="en-GB"/>
        </w:rPr>
        <w:t>is</w:t>
      </w:r>
      <w:r w:rsidRPr="00C527E8">
        <w:rPr>
          <w:rFonts w:ascii="Times New Roman" w:hAnsi="Times New Roman" w:cs="Times New Roman"/>
          <w:lang w:val="en-GB"/>
        </w:rPr>
        <w:t xml:space="preserve"> known for highly valuing the rule of law and human rights, in practice it seems that the promotion of economic, social and cultural rights has remained low on the </w:t>
      </w:r>
      <w:r w:rsidR="001947F3">
        <w:rPr>
          <w:rFonts w:ascii="Times New Roman" w:hAnsi="Times New Roman" w:cs="Times New Roman"/>
          <w:lang w:val="en-GB"/>
        </w:rPr>
        <w:t>G</w:t>
      </w:r>
      <w:r w:rsidRPr="00C527E8">
        <w:rPr>
          <w:rFonts w:ascii="Times New Roman" w:hAnsi="Times New Roman" w:cs="Times New Roman"/>
          <w:lang w:val="en-GB"/>
        </w:rPr>
        <w:t xml:space="preserve">overnment’s agenda. </w:t>
      </w:r>
    </w:p>
    <w:p w14:paraId="16CC15AE" w14:textId="77777777" w:rsidR="00AF70EB" w:rsidRPr="00C527E8" w:rsidRDefault="00AF70EB" w:rsidP="008411EC">
      <w:pPr>
        <w:jc w:val="both"/>
        <w:rPr>
          <w:rFonts w:ascii="Times New Roman" w:hAnsi="Times New Roman" w:cs="Times New Roman"/>
          <w:lang w:val="en-GB"/>
        </w:rPr>
      </w:pPr>
    </w:p>
    <w:p w14:paraId="112A0E84" w14:textId="3B1B9C01" w:rsidR="000974B8" w:rsidRPr="00C527E8" w:rsidRDefault="00B21939" w:rsidP="008411EC">
      <w:pPr>
        <w:jc w:val="both"/>
        <w:rPr>
          <w:rFonts w:ascii="Times New Roman" w:hAnsi="Times New Roman" w:cs="Times New Roman"/>
          <w:lang w:val="en-GB"/>
        </w:rPr>
      </w:pPr>
      <w:r w:rsidRPr="00C527E8">
        <w:rPr>
          <w:rFonts w:ascii="Times New Roman" w:hAnsi="Times New Roman" w:cs="Times New Roman"/>
          <w:lang w:val="en-GB"/>
        </w:rPr>
        <w:t xml:space="preserve">2. </w:t>
      </w:r>
      <w:r w:rsidR="007F7390">
        <w:rPr>
          <w:rFonts w:ascii="Times New Roman" w:hAnsi="Times New Roman" w:cs="Times New Roman"/>
          <w:lang w:val="en-GB"/>
        </w:rPr>
        <w:t xml:space="preserve">This report covers </w:t>
      </w:r>
      <w:r w:rsidR="00B946DE">
        <w:rPr>
          <w:rFonts w:ascii="Times New Roman" w:hAnsi="Times New Roman" w:cs="Times New Roman"/>
          <w:lang w:val="en-GB"/>
        </w:rPr>
        <w:t>eight</w:t>
      </w:r>
      <w:r w:rsidR="007F7390">
        <w:rPr>
          <w:rFonts w:ascii="Times New Roman" w:hAnsi="Times New Roman" w:cs="Times New Roman"/>
          <w:lang w:val="en-GB"/>
        </w:rPr>
        <w:t xml:space="preserve"> themes</w:t>
      </w:r>
      <w:r w:rsidR="00CD3E27">
        <w:rPr>
          <w:rFonts w:ascii="Times New Roman" w:hAnsi="Times New Roman" w:cs="Times New Roman"/>
          <w:lang w:val="en-GB"/>
        </w:rPr>
        <w:t>, including</w:t>
      </w:r>
      <w:r w:rsidR="00D369DC">
        <w:rPr>
          <w:rFonts w:ascii="Times New Roman" w:hAnsi="Times New Roman" w:cs="Times New Roman"/>
          <w:lang w:val="en-GB"/>
        </w:rPr>
        <w:t>, but not limited to</w:t>
      </w:r>
      <w:r w:rsidR="008411EC" w:rsidRPr="00C527E8">
        <w:rPr>
          <w:rFonts w:ascii="Times New Roman" w:hAnsi="Times New Roman" w:cs="Times New Roman"/>
          <w:lang w:val="en-GB"/>
        </w:rPr>
        <w:t>:</w:t>
      </w:r>
      <w:r w:rsidR="00D369DC">
        <w:rPr>
          <w:rFonts w:ascii="Times New Roman" w:hAnsi="Times New Roman" w:cs="Times New Roman"/>
          <w:lang w:val="en-GB"/>
        </w:rPr>
        <w:t xml:space="preserve"> </w:t>
      </w:r>
      <w:r w:rsidR="008411EC" w:rsidRPr="00C527E8">
        <w:rPr>
          <w:rFonts w:ascii="Times New Roman" w:hAnsi="Times New Roman" w:cs="Times New Roman"/>
          <w:lang w:val="en-GB"/>
        </w:rPr>
        <w:t xml:space="preserve">the problems </w:t>
      </w:r>
      <w:r w:rsidR="00FA3793" w:rsidRPr="00C527E8">
        <w:rPr>
          <w:rFonts w:ascii="Times New Roman" w:hAnsi="Times New Roman" w:cs="Times New Roman"/>
          <w:lang w:val="en-GB"/>
        </w:rPr>
        <w:t>that have emerged</w:t>
      </w:r>
      <w:r w:rsidR="008411EC" w:rsidRPr="00C527E8">
        <w:rPr>
          <w:rFonts w:ascii="Times New Roman" w:hAnsi="Times New Roman" w:cs="Times New Roman"/>
          <w:lang w:val="en-GB"/>
        </w:rPr>
        <w:t xml:space="preserve"> in relation to the reception of asylum seekers in the Netherlands, the </w:t>
      </w:r>
      <w:r w:rsidR="00FA3793" w:rsidRPr="00C527E8">
        <w:rPr>
          <w:rFonts w:ascii="Times New Roman" w:hAnsi="Times New Roman" w:cs="Times New Roman"/>
          <w:lang w:val="en-GB"/>
        </w:rPr>
        <w:t xml:space="preserve">revision of the curriculum on human rights education </w:t>
      </w:r>
      <w:r w:rsidR="00041DBA" w:rsidRPr="00C527E8">
        <w:rPr>
          <w:rFonts w:ascii="Times New Roman" w:hAnsi="Times New Roman" w:cs="Times New Roman"/>
          <w:lang w:val="en-GB"/>
        </w:rPr>
        <w:t xml:space="preserve">in primary and secondary education </w:t>
      </w:r>
      <w:r w:rsidR="00FA3793" w:rsidRPr="00C527E8">
        <w:rPr>
          <w:rFonts w:ascii="Times New Roman" w:hAnsi="Times New Roman" w:cs="Times New Roman"/>
          <w:lang w:val="en-GB"/>
        </w:rPr>
        <w:t xml:space="preserve">and the </w:t>
      </w:r>
      <w:r w:rsidR="008411EC" w:rsidRPr="00C527E8">
        <w:rPr>
          <w:rFonts w:ascii="Times New Roman" w:hAnsi="Times New Roman" w:cs="Times New Roman"/>
          <w:lang w:val="en-GB"/>
        </w:rPr>
        <w:t xml:space="preserve">lack of transparency in </w:t>
      </w:r>
      <w:r w:rsidR="00041DBA" w:rsidRPr="00C527E8">
        <w:rPr>
          <w:rFonts w:ascii="Times New Roman" w:hAnsi="Times New Roman" w:cs="Times New Roman"/>
          <w:lang w:val="en-GB"/>
        </w:rPr>
        <w:t xml:space="preserve">its </w:t>
      </w:r>
      <w:r w:rsidR="00FA3793" w:rsidRPr="00C527E8">
        <w:rPr>
          <w:rFonts w:ascii="Times New Roman" w:hAnsi="Times New Roman" w:cs="Times New Roman"/>
          <w:lang w:val="en-GB"/>
        </w:rPr>
        <w:t>process,</w:t>
      </w:r>
      <w:r w:rsidR="00D369DC">
        <w:rPr>
          <w:rFonts w:ascii="Times New Roman" w:hAnsi="Times New Roman" w:cs="Times New Roman"/>
          <w:lang w:val="en-GB"/>
        </w:rPr>
        <w:t xml:space="preserve"> and</w:t>
      </w:r>
      <w:r w:rsidR="008411EC" w:rsidRPr="00C527E8">
        <w:rPr>
          <w:rFonts w:ascii="Times New Roman" w:hAnsi="Times New Roman" w:cs="Times New Roman"/>
          <w:lang w:val="en-GB"/>
        </w:rPr>
        <w:t xml:space="preserve"> the </w:t>
      </w:r>
      <w:r w:rsidR="00FA3793" w:rsidRPr="00C527E8">
        <w:rPr>
          <w:rFonts w:ascii="Times New Roman" w:hAnsi="Times New Roman" w:cs="Times New Roman"/>
          <w:lang w:val="en-GB"/>
        </w:rPr>
        <w:t xml:space="preserve">continuing </w:t>
      </w:r>
      <w:r w:rsidR="008411EC" w:rsidRPr="00C527E8">
        <w:rPr>
          <w:rFonts w:ascii="Times New Roman" w:hAnsi="Times New Roman" w:cs="Times New Roman"/>
          <w:lang w:val="en-GB"/>
        </w:rPr>
        <w:t xml:space="preserve">failure of the government to ratify the Optional Protocol to the International Covenant </w:t>
      </w:r>
      <w:r w:rsidR="00FA3793" w:rsidRPr="00C527E8">
        <w:rPr>
          <w:rFonts w:ascii="Times New Roman" w:hAnsi="Times New Roman" w:cs="Times New Roman"/>
          <w:lang w:val="en-GB"/>
        </w:rPr>
        <w:t>on Economic, Social and Cultural Rights</w:t>
      </w:r>
      <w:r w:rsidR="007274F8">
        <w:rPr>
          <w:rFonts w:ascii="Times New Roman" w:hAnsi="Times New Roman" w:cs="Times New Roman"/>
          <w:lang w:val="en-GB"/>
        </w:rPr>
        <w:t xml:space="preserve"> (</w:t>
      </w:r>
      <w:r w:rsidR="007F7390">
        <w:rPr>
          <w:rFonts w:ascii="Times New Roman" w:hAnsi="Times New Roman" w:cs="Times New Roman"/>
          <w:lang w:val="en-GB"/>
        </w:rPr>
        <w:t xml:space="preserve">hereafter referred to as </w:t>
      </w:r>
      <w:r w:rsidR="007274F8">
        <w:rPr>
          <w:rFonts w:ascii="Times New Roman" w:hAnsi="Times New Roman" w:cs="Times New Roman"/>
          <w:lang w:val="en-GB"/>
        </w:rPr>
        <w:t>the OP)</w:t>
      </w:r>
      <w:r w:rsidR="008411EC" w:rsidRPr="00C527E8">
        <w:rPr>
          <w:rFonts w:ascii="Times New Roman" w:hAnsi="Times New Roman" w:cs="Times New Roman"/>
          <w:lang w:val="en-GB"/>
        </w:rPr>
        <w:t>.</w:t>
      </w:r>
      <w:r w:rsidR="00041DBA" w:rsidRPr="00C527E8">
        <w:rPr>
          <w:rFonts w:ascii="Times New Roman" w:hAnsi="Times New Roman" w:cs="Times New Roman"/>
          <w:lang w:val="en-GB"/>
        </w:rPr>
        <w:t xml:space="preserve"> The</w:t>
      </w:r>
      <w:r w:rsidR="006F6B14" w:rsidRPr="00C527E8">
        <w:rPr>
          <w:rFonts w:ascii="Times New Roman" w:hAnsi="Times New Roman" w:cs="Times New Roman"/>
          <w:lang w:val="en-GB"/>
        </w:rPr>
        <w:t xml:space="preserve"> aforementioned </w:t>
      </w:r>
      <w:r w:rsidR="00041DBA" w:rsidRPr="00C527E8">
        <w:rPr>
          <w:rFonts w:ascii="Times New Roman" w:hAnsi="Times New Roman" w:cs="Times New Roman"/>
          <w:lang w:val="en-GB"/>
        </w:rPr>
        <w:t xml:space="preserve">themes are not new, </w:t>
      </w:r>
      <w:r w:rsidR="00705270" w:rsidRPr="00C527E8">
        <w:rPr>
          <w:rFonts w:ascii="Times New Roman" w:hAnsi="Times New Roman" w:cs="Times New Roman"/>
          <w:lang w:val="en-GB"/>
        </w:rPr>
        <w:t>as they</w:t>
      </w:r>
      <w:r w:rsidR="00041DBA" w:rsidRPr="00C527E8">
        <w:rPr>
          <w:rFonts w:ascii="Times New Roman" w:hAnsi="Times New Roman" w:cs="Times New Roman"/>
          <w:lang w:val="en-GB"/>
        </w:rPr>
        <w:t xml:space="preserve"> have </w:t>
      </w:r>
      <w:r w:rsidR="00246B28" w:rsidRPr="00C527E8">
        <w:rPr>
          <w:rFonts w:ascii="Times New Roman" w:hAnsi="Times New Roman" w:cs="Times New Roman"/>
          <w:lang w:val="en-GB"/>
        </w:rPr>
        <w:t xml:space="preserve">already </w:t>
      </w:r>
      <w:r w:rsidR="00041DBA" w:rsidRPr="00C527E8">
        <w:rPr>
          <w:rFonts w:ascii="Times New Roman" w:hAnsi="Times New Roman" w:cs="Times New Roman"/>
          <w:lang w:val="en-GB"/>
        </w:rPr>
        <w:t xml:space="preserve">been addressed in previous reporting cycles of this </w:t>
      </w:r>
      <w:r w:rsidR="00246B28" w:rsidRPr="00C527E8">
        <w:rPr>
          <w:rFonts w:ascii="Times New Roman" w:hAnsi="Times New Roman" w:cs="Times New Roman"/>
          <w:lang w:val="en-GB"/>
        </w:rPr>
        <w:t>Covenant</w:t>
      </w:r>
      <w:r w:rsidR="00041DBA" w:rsidRPr="00C527E8">
        <w:rPr>
          <w:rFonts w:ascii="Times New Roman" w:hAnsi="Times New Roman" w:cs="Times New Roman"/>
          <w:lang w:val="en-GB"/>
        </w:rPr>
        <w:t xml:space="preserve"> and during the latest Universal Periodic Review of the Kingdom of the Netherlands.</w:t>
      </w:r>
      <w:r w:rsidR="000974B8" w:rsidRPr="00C527E8">
        <w:rPr>
          <w:rStyle w:val="Eindnootmarkering"/>
          <w:rFonts w:ascii="Times New Roman" w:hAnsi="Times New Roman" w:cs="Times New Roman"/>
          <w:lang w:val="en-GB"/>
        </w:rPr>
        <w:endnoteReference w:id="2"/>
      </w:r>
      <w:r w:rsidR="00CA40D2">
        <w:rPr>
          <w:rFonts w:ascii="Times New Roman" w:hAnsi="Times New Roman" w:cs="Times New Roman"/>
          <w:lang w:val="en-GB"/>
        </w:rPr>
        <w:t xml:space="preserve"> Within each theme we have sought to </w:t>
      </w:r>
      <w:r w:rsidR="00977999">
        <w:rPr>
          <w:rFonts w:ascii="Times New Roman" w:hAnsi="Times New Roman" w:cs="Times New Roman"/>
          <w:lang w:val="en-GB"/>
        </w:rPr>
        <w:t xml:space="preserve">not only set out the causes and effects of current human rights issues, but also to give recommendations on the steps that the Government must take in order to address them. However, given to the limited size of this contribution and the NJCM’s limited capacity, it must be noted that this </w:t>
      </w:r>
      <w:r w:rsidR="00EF3F16" w:rsidRPr="00C527E8">
        <w:rPr>
          <w:rFonts w:ascii="Times New Roman" w:hAnsi="Times New Roman" w:cs="Times New Roman"/>
          <w:lang w:val="en-GB"/>
        </w:rPr>
        <w:t>report does not intend to be comprehensive</w:t>
      </w:r>
      <w:r w:rsidR="007376A5">
        <w:rPr>
          <w:rFonts w:ascii="Times New Roman" w:hAnsi="Times New Roman" w:cs="Times New Roman"/>
          <w:lang w:val="en-GB"/>
        </w:rPr>
        <w:t xml:space="preserve">. </w:t>
      </w:r>
    </w:p>
    <w:p w14:paraId="75BDA3D9" w14:textId="0743BC30" w:rsidR="000974B8" w:rsidRPr="00C527E8" w:rsidRDefault="000974B8" w:rsidP="008411EC">
      <w:pPr>
        <w:jc w:val="both"/>
        <w:rPr>
          <w:rFonts w:ascii="Times New Roman" w:hAnsi="Times New Roman" w:cs="Times New Roman"/>
          <w:lang w:val="en-GB"/>
        </w:rPr>
      </w:pPr>
    </w:p>
    <w:p w14:paraId="72602EF0" w14:textId="15014A55" w:rsidR="00B45691" w:rsidRPr="00C527E8" w:rsidRDefault="50E72B6D" w:rsidP="008411EC">
      <w:pPr>
        <w:jc w:val="both"/>
        <w:rPr>
          <w:rFonts w:ascii="Times New Roman" w:hAnsi="Times New Roman" w:cs="Times New Roman"/>
          <w:lang w:val="en-GB"/>
        </w:rPr>
      </w:pPr>
      <w:r w:rsidRPr="00C527E8">
        <w:rPr>
          <w:rFonts w:ascii="Times New Roman" w:hAnsi="Times New Roman" w:cs="Times New Roman"/>
          <w:lang w:val="en-GB"/>
        </w:rPr>
        <w:t xml:space="preserve">3. </w:t>
      </w:r>
      <w:r w:rsidR="009E03D5">
        <w:rPr>
          <w:rFonts w:ascii="Times New Roman" w:hAnsi="Times New Roman" w:cs="Times New Roman"/>
          <w:lang w:val="en-GB"/>
        </w:rPr>
        <w:t>Lastly, w</w:t>
      </w:r>
      <w:r w:rsidRPr="00C527E8">
        <w:rPr>
          <w:rFonts w:ascii="Times New Roman" w:hAnsi="Times New Roman" w:cs="Times New Roman"/>
          <w:lang w:val="en-GB"/>
        </w:rPr>
        <w:t xml:space="preserve">e would like to emphasise that the recommendations of United Nations treaty bodies and civil society actors must be taken seriously. We therefore welcome the opportunity to submit this parallel report </w:t>
      </w:r>
      <w:r w:rsidR="00CD3E27">
        <w:rPr>
          <w:rFonts w:ascii="Times New Roman" w:hAnsi="Times New Roman" w:cs="Times New Roman"/>
          <w:lang w:val="en-GB"/>
        </w:rPr>
        <w:t>on</w:t>
      </w:r>
      <w:r w:rsidRPr="00C527E8">
        <w:rPr>
          <w:rFonts w:ascii="Times New Roman" w:hAnsi="Times New Roman" w:cs="Times New Roman"/>
          <w:lang w:val="en-GB"/>
        </w:rPr>
        <w:t xml:space="preserve"> the seventh periodic report of the Kingdom of the Netherlands on the International Covenant on Economic, Social and Cultural Rights (the Covenant).</w:t>
      </w:r>
    </w:p>
    <w:p w14:paraId="22481AB7" w14:textId="77777777" w:rsidR="000974B8" w:rsidRPr="00C527E8" w:rsidRDefault="000974B8" w:rsidP="008411EC">
      <w:pPr>
        <w:jc w:val="both"/>
        <w:rPr>
          <w:rFonts w:ascii="Times New Roman" w:hAnsi="Times New Roman" w:cs="Times New Roman"/>
          <w:b/>
          <w:bCs/>
          <w:lang w:val="en-GB"/>
        </w:rPr>
      </w:pPr>
    </w:p>
    <w:p w14:paraId="7AA3FE02" w14:textId="63F188EF" w:rsidR="00B45691" w:rsidRPr="00C527E8" w:rsidRDefault="00B45691" w:rsidP="00E74C17">
      <w:pPr>
        <w:pStyle w:val="Lijstalinea"/>
        <w:numPr>
          <w:ilvl w:val="0"/>
          <w:numId w:val="3"/>
        </w:numPr>
        <w:ind w:left="1080" w:hanging="1080"/>
        <w:jc w:val="both"/>
        <w:rPr>
          <w:rFonts w:ascii="Times New Roman" w:hAnsi="Times New Roman" w:cs="Times New Roman"/>
          <w:b/>
          <w:bCs/>
          <w:lang w:val="en-GB"/>
        </w:rPr>
      </w:pPr>
      <w:r w:rsidRPr="00C527E8">
        <w:rPr>
          <w:rFonts w:ascii="Times New Roman" w:hAnsi="Times New Roman" w:cs="Times New Roman"/>
          <w:b/>
          <w:bCs/>
          <w:lang w:val="en-GB"/>
        </w:rPr>
        <w:t>The Right to Housing: towards a rights-based approach</w:t>
      </w:r>
    </w:p>
    <w:p w14:paraId="7C37BA95" w14:textId="77777777" w:rsidR="00B45691" w:rsidRPr="00C527E8" w:rsidRDefault="00B45691" w:rsidP="00B45691">
      <w:pPr>
        <w:jc w:val="both"/>
        <w:rPr>
          <w:rFonts w:ascii="Times New Roman" w:hAnsi="Times New Roman" w:cs="Times New Roman"/>
          <w:b/>
          <w:bCs/>
          <w:highlight w:val="yellow"/>
          <w:lang w:val="en-GB"/>
        </w:rPr>
      </w:pPr>
    </w:p>
    <w:p w14:paraId="7391A781" w14:textId="4B953BCA" w:rsidR="00B45691" w:rsidRPr="00C527E8" w:rsidRDefault="00B45691" w:rsidP="00B45691">
      <w:pPr>
        <w:jc w:val="both"/>
        <w:rPr>
          <w:rFonts w:ascii="Times New Roman" w:hAnsi="Times New Roman" w:cs="Times New Roman"/>
          <w:i/>
          <w:iCs/>
          <w:lang w:val="en-GB"/>
        </w:rPr>
      </w:pPr>
      <w:r w:rsidRPr="00C527E8">
        <w:rPr>
          <w:rFonts w:ascii="Times New Roman" w:hAnsi="Times New Roman" w:cs="Times New Roman"/>
          <w:i/>
          <w:iCs/>
          <w:lang w:val="en-GB"/>
        </w:rPr>
        <w:t>Increasing homelessness</w:t>
      </w:r>
    </w:p>
    <w:p w14:paraId="6B9800EB" w14:textId="77777777" w:rsidR="00B45691" w:rsidRPr="00C527E8" w:rsidRDefault="00B45691" w:rsidP="00B45691">
      <w:pPr>
        <w:jc w:val="both"/>
        <w:rPr>
          <w:rFonts w:ascii="Times New Roman" w:hAnsi="Times New Roman" w:cs="Times New Roman"/>
          <w:i/>
          <w:iCs/>
          <w:lang w:val="en-GB"/>
        </w:rPr>
      </w:pPr>
    </w:p>
    <w:p w14:paraId="17CC068B" w14:textId="6FBC643F" w:rsidR="00055ACB" w:rsidRPr="00C527E8" w:rsidRDefault="00B45691" w:rsidP="50E72B6D">
      <w:pPr>
        <w:spacing w:line="259" w:lineRule="auto"/>
        <w:jc w:val="both"/>
        <w:rPr>
          <w:rFonts w:ascii="Times New Roman" w:hAnsi="Times New Roman" w:cs="Times New Roman"/>
          <w:lang w:val="en-GB"/>
        </w:rPr>
      </w:pPr>
      <w:r w:rsidRPr="00C527E8">
        <w:rPr>
          <w:rFonts w:ascii="Times New Roman" w:hAnsi="Times New Roman" w:cs="Times New Roman"/>
          <w:lang w:val="en-GB"/>
        </w:rPr>
        <w:t xml:space="preserve">4. Homelessness has </w:t>
      </w:r>
      <w:r w:rsidR="00055ACB" w:rsidRPr="00C527E8">
        <w:rPr>
          <w:rFonts w:ascii="Times New Roman" w:hAnsi="Times New Roman" w:cs="Times New Roman"/>
          <w:lang w:val="en-GB"/>
        </w:rPr>
        <w:t>remained</w:t>
      </w:r>
      <w:r w:rsidRPr="00C527E8">
        <w:rPr>
          <w:rFonts w:ascii="Times New Roman" w:hAnsi="Times New Roman" w:cs="Times New Roman"/>
          <w:lang w:val="en-GB"/>
        </w:rPr>
        <w:t xml:space="preserve"> a widespread and an increasing problem in the Netherlands</w:t>
      </w:r>
      <w:r w:rsidR="00055ACB" w:rsidRPr="00C527E8">
        <w:rPr>
          <w:rFonts w:ascii="Times New Roman" w:hAnsi="Times New Roman" w:cs="Times New Roman"/>
          <w:lang w:val="en-GB"/>
        </w:rPr>
        <w:t xml:space="preserve"> since the last reporting cycle</w:t>
      </w:r>
      <w:r w:rsidRPr="00C527E8">
        <w:rPr>
          <w:rFonts w:ascii="Times New Roman" w:hAnsi="Times New Roman" w:cs="Times New Roman"/>
          <w:lang w:val="en-GB"/>
        </w:rPr>
        <w:t>.</w:t>
      </w:r>
      <w:r w:rsidR="00055ACB" w:rsidRPr="00C527E8">
        <w:rPr>
          <w:rStyle w:val="Eindnootmarkering"/>
          <w:rFonts w:ascii="Times New Roman" w:hAnsi="Times New Roman" w:cs="Times New Roman"/>
          <w:lang w:val="en-GB"/>
        </w:rPr>
        <w:endnoteReference w:id="3"/>
      </w:r>
      <w:r w:rsidR="00055ACB" w:rsidRPr="00C527E8">
        <w:rPr>
          <w:rFonts w:ascii="Times New Roman" w:hAnsi="Times New Roman" w:cs="Times New Roman"/>
          <w:lang w:val="en-GB"/>
        </w:rPr>
        <w:t xml:space="preserve"> Official statistics show that since 2009 numbers have doubled, with an estimated peak of 39.000 persons experiencing homelessness in 2018.</w:t>
      </w:r>
      <w:r w:rsidR="00055ACB" w:rsidRPr="00C527E8">
        <w:rPr>
          <w:rStyle w:val="Eindnootmarkering"/>
          <w:rFonts w:ascii="Times New Roman" w:hAnsi="Times New Roman" w:cs="Times New Roman"/>
          <w:lang w:val="en-GB"/>
        </w:rPr>
        <w:endnoteReference w:id="4"/>
      </w:r>
      <w:r w:rsidR="00055ACB" w:rsidRPr="00C527E8">
        <w:rPr>
          <w:rFonts w:ascii="Times New Roman" w:hAnsi="Times New Roman" w:cs="Times New Roman"/>
          <w:lang w:val="en-GB"/>
        </w:rPr>
        <w:t xml:space="preserve"> A</w:t>
      </w:r>
      <w:r w:rsidR="50E72B6D" w:rsidRPr="00C527E8">
        <w:rPr>
          <w:rFonts w:ascii="Times New Roman" w:hAnsi="Times New Roman" w:cs="Times New Roman"/>
          <w:lang w:val="en-GB"/>
        </w:rPr>
        <w:t xml:space="preserve">lthough </w:t>
      </w:r>
      <w:r w:rsidR="00055ACB" w:rsidRPr="00C527E8">
        <w:rPr>
          <w:rFonts w:ascii="Times New Roman" w:hAnsi="Times New Roman" w:cs="Times New Roman"/>
          <w:lang w:val="en-GB"/>
        </w:rPr>
        <w:t xml:space="preserve">these statistics also suggest that </w:t>
      </w:r>
      <w:r w:rsidR="50E72B6D" w:rsidRPr="00C527E8">
        <w:rPr>
          <w:rFonts w:ascii="Times New Roman" w:hAnsi="Times New Roman" w:cs="Times New Roman"/>
          <w:lang w:val="en-GB"/>
        </w:rPr>
        <w:t xml:space="preserve">the numbers </w:t>
      </w:r>
      <w:r w:rsidR="00713B73">
        <w:rPr>
          <w:rFonts w:ascii="Times New Roman" w:hAnsi="Times New Roman" w:cs="Times New Roman"/>
          <w:lang w:val="en-GB"/>
        </w:rPr>
        <w:t>have been</w:t>
      </w:r>
      <w:r w:rsidR="50E72B6D" w:rsidRPr="00C527E8">
        <w:rPr>
          <w:rFonts w:ascii="Times New Roman" w:hAnsi="Times New Roman" w:cs="Times New Roman"/>
          <w:lang w:val="en-GB"/>
        </w:rPr>
        <w:t xml:space="preserve"> decreasing</w:t>
      </w:r>
      <w:r w:rsidR="00055ACB" w:rsidRPr="00C527E8">
        <w:rPr>
          <w:rFonts w:ascii="Times New Roman" w:hAnsi="Times New Roman" w:cs="Times New Roman"/>
          <w:lang w:val="en-GB"/>
        </w:rPr>
        <w:t xml:space="preserve"> since 2020</w:t>
      </w:r>
      <w:r w:rsidR="00CD3E27">
        <w:rPr>
          <w:rFonts w:ascii="Times New Roman" w:hAnsi="Times New Roman" w:cs="Times New Roman"/>
          <w:lang w:val="en-GB"/>
        </w:rPr>
        <w:t>,</w:t>
      </w:r>
      <w:r w:rsidR="00055ACB" w:rsidRPr="00C527E8">
        <w:rPr>
          <w:rStyle w:val="Eindnootmarkering"/>
          <w:rFonts w:ascii="Times New Roman" w:hAnsi="Times New Roman" w:cs="Times New Roman"/>
          <w:lang w:val="en-GB"/>
        </w:rPr>
        <w:endnoteReference w:id="5"/>
      </w:r>
      <w:r w:rsidR="00055ACB" w:rsidRPr="00C527E8">
        <w:rPr>
          <w:rFonts w:ascii="Times New Roman" w:hAnsi="Times New Roman" w:cs="Times New Roman"/>
          <w:lang w:val="en-GB"/>
        </w:rPr>
        <w:t xml:space="preserve"> it is highly likely that in reality </w:t>
      </w:r>
      <w:r w:rsidR="00CD3E27">
        <w:rPr>
          <w:rFonts w:ascii="Times New Roman" w:hAnsi="Times New Roman" w:cs="Times New Roman"/>
          <w:lang w:val="en-GB"/>
        </w:rPr>
        <w:t>the current</w:t>
      </w:r>
      <w:r w:rsidR="00055ACB" w:rsidRPr="00C527E8">
        <w:rPr>
          <w:rFonts w:ascii="Times New Roman" w:hAnsi="Times New Roman" w:cs="Times New Roman"/>
          <w:lang w:val="en-GB"/>
        </w:rPr>
        <w:t xml:space="preserve"> numbers are much higher and increasing, </w:t>
      </w:r>
      <w:r w:rsidR="50E72B6D" w:rsidRPr="00C527E8">
        <w:rPr>
          <w:rFonts w:ascii="Times New Roman" w:hAnsi="Times New Roman" w:cs="Times New Roman"/>
          <w:lang w:val="en-GB"/>
        </w:rPr>
        <w:t xml:space="preserve">considering </w:t>
      </w:r>
      <w:r w:rsidR="00055ACB" w:rsidRPr="00C527E8">
        <w:rPr>
          <w:rFonts w:ascii="Times New Roman" w:hAnsi="Times New Roman" w:cs="Times New Roman"/>
          <w:lang w:val="en-GB"/>
        </w:rPr>
        <w:t xml:space="preserve">these </w:t>
      </w:r>
      <w:r w:rsidR="00882E2F" w:rsidRPr="00C527E8">
        <w:rPr>
          <w:rFonts w:ascii="Times New Roman" w:hAnsi="Times New Roman" w:cs="Times New Roman"/>
          <w:lang w:val="en-GB"/>
        </w:rPr>
        <w:t>findings</w:t>
      </w:r>
      <w:r w:rsidR="50E72B6D" w:rsidRPr="00C527E8">
        <w:rPr>
          <w:rFonts w:ascii="Times New Roman" w:hAnsi="Times New Roman" w:cs="Times New Roman"/>
          <w:lang w:val="en-GB"/>
        </w:rPr>
        <w:t xml:space="preserve"> </w:t>
      </w:r>
      <w:r w:rsidR="00055ACB" w:rsidRPr="00C527E8">
        <w:rPr>
          <w:rFonts w:ascii="Times New Roman" w:hAnsi="Times New Roman" w:cs="Times New Roman"/>
          <w:lang w:val="en-GB"/>
        </w:rPr>
        <w:t>are based on a narrow and incomprehensive definition of homelessness.</w:t>
      </w:r>
      <w:r w:rsidR="00055ACB" w:rsidRPr="00C527E8">
        <w:rPr>
          <w:rStyle w:val="Eindnootmarkering"/>
          <w:rFonts w:ascii="Times New Roman" w:hAnsi="Times New Roman" w:cs="Times New Roman"/>
          <w:lang w:val="en-GB"/>
        </w:rPr>
        <w:endnoteReference w:id="6"/>
      </w:r>
      <w:r w:rsidR="00055ACB" w:rsidRPr="00C527E8">
        <w:rPr>
          <w:rFonts w:ascii="Times New Roman" w:hAnsi="Times New Roman" w:cs="Times New Roman"/>
          <w:lang w:val="en-GB"/>
        </w:rPr>
        <w:t xml:space="preserve"> This </w:t>
      </w:r>
      <w:r w:rsidR="00CD3E27">
        <w:rPr>
          <w:rFonts w:ascii="Times New Roman" w:hAnsi="Times New Roman" w:cs="Times New Roman"/>
          <w:lang w:val="en-GB"/>
        </w:rPr>
        <w:t>data</w:t>
      </w:r>
      <w:r w:rsidR="00055ACB" w:rsidRPr="00C527E8">
        <w:rPr>
          <w:rFonts w:ascii="Times New Roman" w:hAnsi="Times New Roman" w:cs="Times New Roman"/>
          <w:lang w:val="en-GB"/>
        </w:rPr>
        <w:t xml:space="preserve"> excludes minors, persons above the age of 65 years, undocumented migrants, persons living in insecure or inadequate housing who seriously risk homelessness and </w:t>
      </w:r>
      <w:r w:rsidR="00CD3E27">
        <w:rPr>
          <w:rFonts w:ascii="Times New Roman" w:hAnsi="Times New Roman" w:cs="Times New Roman"/>
          <w:lang w:val="en-GB"/>
        </w:rPr>
        <w:t>those</w:t>
      </w:r>
      <w:r w:rsidR="00055ACB" w:rsidRPr="00C527E8">
        <w:rPr>
          <w:rFonts w:ascii="Times New Roman" w:hAnsi="Times New Roman" w:cs="Times New Roman"/>
          <w:lang w:val="en-GB"/>
        </w:rPr>
        <w:t xml:space="preserve"> who are financially independent but have no access to housing (“economic homelessness”).</w:t>
      </w:r>
      <w:r w:rsidR="00055ACB" w:rsidRPr="00C527E8">
        <w:rPr>
          <w:rStyle w:val="Eindnootmarkering"/>
          <w:rFonts w:ascii="Times New Roman" w:hAnsi="Times New Roman" w:cs="Times New Roman"/>
          <w:lang w:val="en-GB"/>
        </w:rPr>
        <w:endnoteReference w:id="7"/>
      </w:r>
      <w:r w:rsidR="00055ACB" w:rsidRPr="00C527E8">
        <w:rPr>
          <w:rFonts w:ascii="Times New Roman" w:hAnsi="Times New Roman" w:cs="Times New Roman"/>
          <w:lang w:val="en-GB"/>
        </w:rPr>
        <w:t xml:space="preserve"> This has resulted in </w:t>
      </w:r>
      <w:r w:rsidR="00CD3E27">
        <w:rPr>
          <w:rFonts w:ascii="Times New Roman" w:hAnsi="Times New Roman" w:cs="Times New Roman"/>
          <w:lang w:val="en-GB"/>
        </w:rPr>
        <w:lastRenderedPageBreak/>
        <w:t>underestimating</w:t>
      </w:r>
      <w:r w:rsidR="00055ACB" w:rsidRPr="00C527E8">
        <w:rPr>
          <w:rFonts w:ascii="Times New Roman" w:hAnsi="Times New Roman" w:cs="Times New Roman"/>
          <w:lang w:val="en-GB"/>
        </w:rPr>
        <w:t xml:space="preserve"> and misunderstanding the severity of the problem. </w:t>
      </w:r>
      <w:r w:rsidR="00CD3E27">
        <w:rPr>
          <w:rFonts w:ascii="Times New Roman" w:hAnsi="Times New Roman" w:cs="Times New Roman"/>
          <w:lang w:val="en-GB"/>
        </w:rPr>
        <w:t>For example, p</w:t>
      </w:r>
      <w:r w:rsidR="00055ACB" w:rsidRPr="00C527E8">
        <w:rPr>
          <w:rFonts w:ascii="Times New Roman" w:hAnsi="Times New Roman" w:cs="Times New Roman"/>
          <w:lang w:val="en-GB"/>
        </w:rPr>
        <w:t>ersons experiencing economic homelessness are categorically excluded from shelters.</w:t>
      </w:r>
      <w:r w:rsidR="00055ACB" w:rsidRPr="00C527E8">
        <w:rPr>
          <w:rStyle w:val="Eindnootmarkering"/>
          <w:rFonts w:ascii="Times New Roman" w:hAnsi="Times New Roman" w:cs="Times New Roman"/>
          <w:lang w:val="en-GB"/>
        </w:rPr>
        <w:endnoteReference w:id="8"/>
      </w:r>
      <w:r w:rsidR="00055ACB" w:rsidRPr="00C527E8">
        <w:rPr>
          <w:rFonts w:ascii="Times New Roman" w:hAnsi="Times New Roman" w:cs="Times New Roman"/>
          <w:lang w:val="en-GB"/>
        </w:rPr>
        <w:t xml:space="preserve"> Reasons for the increase of </w:t>
      </w:r>
      <w:r w:rsidR="00CD3E27">
        <w:rPr>
          <w:rFonts w:ascii="Times New Roman" w:hAnsi="Times New Roman" w:cs="Times New Roman"/>
          <w:lang w:val="en-GB"/>
        </w:rPr>
        <w:t>people</w:t>
      </w:r>
      <w:r w:rsidR="00055ACB" w:rsidRPr="00C527E8">
        <w:rPr>
          <w:rFonts w:ascii="Times New Roman" w:hAnsi="Times New Roman" w:cs="Times New Roman"/>
          <w:lang w:val="en-GB"/>
        </w:rPr>
        <w:t xml:space="preserve"> experiencing homelessness are complex and interlinked, but can be mainly found in the growing shortages of affordable housing, </w:t>
      </w:r>
      <w:r w:rsidR="00CD3E27">
        <w:rPr>
          <w:rFonts w:ascii="Times New Roman" w:hAnsi="Times New Roman" w:cs="Times New Roman"/>
          <w:lang w:val="en-GB"/>
        </w:rPr>
        <w:t>increasing</w:t>
      </w:r>
      <w:r w:rsidR="00055ACB" w:rsidRPr="00C527E8">
        <w:rPr>
          <w:rFonts w:ascii="Times New Roman" w:hAnsi="Times New Roman" w:cs="Times New Roman"/>
          <w:lang w:val="en-GB"/>
        </w:rPr>
        <w:t xml:space="preserve"> numbers of persons with an unstable income or job, low wages, </w:t>
      </w:r>
      <w:r w:rsidR="00CD3E27">
        <w:rPr>
          <w:rFonts w:ascii="Times New Roman" w:hAnsi="Times New Roman" w:cs="Times New Roman"/>
          <w:lang w:val="en-GB"/>
        </w:rPr>
        <w:t>a rising number of people</w:t>
      </w:r>
      <w:r w:rsidR="00055ACB" w:rsidRPr="00C527E8">
        <w:rPr>
          <w:rFonts w:ascii="Times New Roman" w:hAnsi="Times New Roman" w:cs="Times New Roman"/>
          <w:lang w:val="en-GB"/>
        </w:rPr>
        <w:t xml:space="preserve"> </w:t>
      </w:r>
      <w:r w:rsidR="0037083F">
        <w:rPr>
          <w:rFonts w:ascii="Times New Roman" w:hAnsi="Times New Roman" w:cs="Times New Roman"/>
          <w:lang w:val="en-GB"/>
        </w:rPr>
        <w:t>living with</w:t>
      </w:r>
      <w:r w:rsidR="00055ACB" w:rsidRPr="00C527E8">
        <w:rPr>
          <w:rFonts w:ascii="Times New Roman" w:hAnsi="Times New Roman" w:cs="Times New Roman"/>
          <w:lang w:val="en-GB"/>
        </w:rPr>
        <w:t xml:space="preserve"> debts and in fragile situations, and the inaccessibility of social security schemes.</w:t>
      </w:r>
      <w:r w:rsidR="00055ACB" w:rsidRPr="00C527E8">
        <w:rPr>
          <w:rStyle w:val="Eindnootmarkering"/>
          <w:rFonts w:ascii="Times New Roman" w:hAnsi="Times New Roman" w:cs="Times New Roman"/>
          <w:lang w:val="en-GB"/>
        </w:rPr>
        <w:endnoteReference w:id="9"/>
      </w:r>
      <w:r w:rsidR="00055ACB" w:rsidRPr="00C527E8">
        <w:rPr>
          <w:rFonts w:ascii="Times New Roman" w:hAnsi="Times New Roman" w:cs="Times New Roman"/>
          <w:lang w:val="en-GB"/>
        </w:rPr>
        <w:t xml:space="preserve"> </w:t>
      </w:r>
      <w:r w:rsidR="005475FD">
        <w:rPr>
          <w:rFonts w:ascii="Times New Roman" w:hAnsi="Times New Roman" w:cs="Times New Roman"/>
          <w:lang w:val="en-GB"/>
        </w:rPr>
        <w:t>Increasing homelessness</w:t>
      </w:r>
      <w:r w:rsidR="00055ACB" w:rsidRPr="00C527E8">
        <w:rPr>
          <w:rFonts w:ascii="Times New Roman" w:hAnsi="Times New Roman" w:cs="Times New Roman"/>
          <w:lang w:val="en-GB"/>
        </w:rPr>
        <w:t xml:space="preserve"> has been particularly present amongst young persons</w:t>
      </w:r>
      <w:r w:rsidR="005475FD">
        <w:rPr>
          <w:rFonts w:ascii="Times New Roman" w:hAnsi="Times New Roman" w:cs="Times New Roman"/>
          <w:lang w:val="en-GB"/>
        </w:rPr>
        <w:t xml:space="preserve"> and</w:t>
      </w:r>
      <w:r w:rsidR="00055ACB" w:rsidRPr="00C527E8">
        <w:rPr>
          <w:rFonts w:ascii="Times New Roman" w:hAnsi="Times New Roman" w:cs="Times New Roman"/>
          <w:lang w:val="en-GB"/>
        </w:rPr>
        <w:t xml:space="preserve"> people with a non-Western and East European migration background.</w:t>
      </w:r>
      <w:r w:rsidR="00055ACB" w:rsidRPr="00C527E8">
        <w:rPr>
          <w:rStyle w:val="Eindnootmarkering"/>
          <w:rFonts w:ascii="Times New Roman" w:hAnsi="Times New Roman" w:cs="Times New Roman"/>
          <w:lang w:val="en-GB"/>
        </w:rPr>
        <w:endnoteReference w:id="10"/>
      </w:r>
      <w:r w:rsidR="00055ACB" w:rsidRPr="00C527E8">
        <w:rPr>
          <w:rFonts w:ascii="Times New Roman" w:hAnsi="Times New Roman" w:cs="Times New Roman"/>
          <w:lang w:val="en-GB"/>
        </w:rPr>
        <w:t xml:space="preserve"> Research has also shown that due to stigma and discrimination, but also bureaucracy, it is extremely difficult to </w:t>
      </w:r>
      <w:r w:rsidR="0037083F">
        <w:rPr>
          <w:rFonts w:ascii="Times New Roman" w:hAnsi="Times New Roman" w:cs="Times New Roman"/>
          <w:lang w:val="en-GB"/>
        </w:rPr>
        <w:t>escape</w:t>
      </w:r>
      <w:r w:rsidR="00055ACB" w:rsidRPr="00C527E8">
        <w:rPr>
          <w:rFonts w:ascii="Times New Roman" w:hAnsi="Times New Roman" w:cs="Times New Roman"/>
          <w:lang w:val="en-GB"/>
        </w:rPr>
        <w:t xml:space="preserve"> a situation of homelessness.</w:t>
      </w:r>
      <w:r w:rsidR="00055ACB" w:rsidRPr="00C527E8">
        <w:rPr>
          <w:rStyle w:val="Eindnootmarkering"/>
          <w:rFonts w:ascii="Times New Roman" w:hAnsi="Times New Roman" w:cs="Times New Roman"/>
          <w:lang w:val="en-GB"/>
        </w:rPr>
        <w:endnoteReference w:id="11"/>
      </w:r>
    </w:p>
    <w:p w14:paraId="3EBC6936" w14:textId="77777777" w:rsidR="00055ACB" w:rsidRPr="00C527E8" w:rsidRDefault="00055ACB" w:rsidP="00B45691">
      <w:pPr>
        <w:jc w:val="both"/>
        <w:rPr>
          <w:rFonts w:ascii="Times New Roman" w:hAnsi="Times New Roman" w:cs="Times New Roman"/>
          <w:lang w:val="en-GB"/>
        </w:rPr>
      </w:pPr>
    </w:p>
    <w:p w14:paraId="766E51AA" w14:textId="2EBFE3E9" w:rsidR="00AD6083" w:rsidRPr="00C527E8" w:rsidRDefault="00055ACB" w:rsidP="00B45691">
      <w:pPr>
        <w:jc w:val="both"/>
        <w:rPr>
          <w:rFonts w:ascii="Times New Roman" w:hAnsi="Times New Roman" w:cs="Times New Roman"/>
          <w:highlight w:val="yellow"/>
          <w:lang w:val="en-GB"/>
        </w:rPr>
      </w:pPr>
      <w:r w:rsidRPr="00C527E8">
        <w:rPr>
          <w:rFonts w:ascii="Times New Roman" w:hAnsi="Times New Roman" w:cs="Times New Roman"/>
          <w:lang w:val="en-GB"/>
        </w:rPr>
        <w:t xml:space="preserve">5. Until recently, the government’s response to homelessness lacked policies to sustainably solve and prevent homelessness in the long-term. Possibilities to take legal action to claim housing have been unavailable. Both the Council for Public Health and Society and the National Human Rights Institute have emphasised </w:t>
      </w:r>
      <w:r w:rsidR="0037083F">
        <w:rPr>
          <w:rFonts w:ascii="Times New Roman" w:hAnsi="Times New Roman" w:cs="Times New Roman"/>
          <w:lang w:val="en-GB"/>
        </w:rPr>
        <w:t xml:space="preserve">both </w:t>
      </w:r>
      <w:r w:rsidRPr="00C527E8">
        <w:rPr>
          <w:rFonts w:ascii="Times New Roman" w:hAnsi="Times New Roman" w:cs="Times New Roman"/>
          <w:lang w:val="en-GB"/>
        </w:rPr>
        <w:t xml:space="preserve">the importance </w:t>
      </w:r>
      <w:r w:rsidR="0037083F">
        <w:rPr>
          <w:rFonts w:ascii="Times New Roman" w:hAnsi="Times New Roman" w:cs="Times New Roman"/>
          <w:lang w:val="en-GB"/>
        </w:rPr>
        <w:t>as well as</w:t>
      </w:r>
      <w:r w:rsidRPr="00C527E8">
        <w:rPr>
          <w:rFonts w:ascii="Times New Roman" w:hAnsi="Times New Roman" w:cs="Times New Roman"/>
          <w:lang w:val="en-GB"/>
        </w:rPr>
        <w:t xml:space="preserve"> </w:t>
      </w:r>
      <w:r w:rsidR="0037083F">
        <w:rPr>
          <w:rFonts w:ascii="Times New Roman" w:hAnsi="Times New Roman" w:cs="Times New Roman"/>
          <w:lang w:val="en-GB"/>
        </w:rPr>
        <w:t xml:space="preserve">the current </w:t>
      </w:r>
      <w:r w:rsidRPr="00C527E8">
        <w:rPr>
          <w:rFonts w:ascii="Times New Roman" w:hAnsi="Times New Roman" w:cs="Times New Roman"/>
          <w:lang w:val="en-GB"/>
        </w:rPr>
        <w:t xml:space="preserve">lack of an integral rights-based approach </w:t>
      </w:r>
      <w:r w:rsidR="221F5F3B" w:rsidRPr="00C527E8">
        <w:rPr>
          <w:rFonts w:ascii="Times New Roman" w:hAnsi="Times New Roman" w:cs="Times New Roman"/>
          <w:lang w:val="en-GB"/>
        </w:rPr>
        <w:t xml:space="preserve">to </w:t>
      </w:r>
      <w:r w:rsidRPr="00C527E8">
        <w:rPr>
          <w:rFonts w:ascii="Times New Roman" w:hAnsi="Times New Roman" w:cs="Times New Roman"/>
          <w:lang w:val="en-GB"/>
        </w:rPr>
        <w:t>homelessness.</w:t>
      </w:r>
      <w:r w:rsidRPr="00C527E8">
        <w:rPr>
          <w:rStyle w:val="Eindnootmarkering"/>
          <w:rFonts w:ascii="Times New Roman" w:hAnsi="Times New Roman" w:cs="Times New Roman"/>
          <w:lang w:val="en-GB"/>
        </w:rPr>
        <w:endnoteReference w:id="12"/>
      </w:r>
      <w:r w:rsidRPr="00C527E8">
        <w:rPr>
          <w:rFonts w:ascii="Times New Roman" w:hAnsi="Times New Roman" w:cs="Times New Roman"/>
          <w:lang w:val="en-GB"/>
        </w:rPr>
        <w:t xml:space="preserve"> As a result, in 2022 the government introduced a National Action Plan Against Homelessness,</w:t>
      </w:r>
      <w:r w:rsidRPr="00C527E8">
        <w:rPr>
          <w:rStyle w:val="Eindnootmarkering"/>
          <w:rFonts w:ascii="Times New Roman" w:hAnsi="Times New Roman" w:cs="Times New Roman"/>
          <w:lang w:val="en-GB"/>
        </w:rPr>
        <w:endnoteReference w:id="13"/>
      </w:r>
      <w:r w:rsidRPr="00C527E8">
        <w:rPr>
          <w:rFonts w:ascii="Times New Roman" w:hAnsi="Times New Roman" w:cs="Times New Roman"/>
          <w:lang w:val="en-GB"/>
        </w:rPr>
        <w:t xml:space="preserve"> with the right to housing as </w:t>
      </w:r>
      <w:r w:rsidR="0037083F">
        <w:rPr>
          <w:rFonts w:ascii="Times New Roman" w:hAnsi="Times New Roman" w:cs="Times New Roman"/>
          <w:lang w:val="en-GB"/>
        </w:rPr>
        <w:t>a</w:t>
      </w:r>
      <w:r w:rsidRPr="00C527E8">
        <w:rPr>
          <w:rFonts w:ascii="Times New Roman" w:hAnsi="Times New Roman" w:cs="Times New Roman"/>
          <w:lang w:val="en-GB"/>
        </w:rPr>
        <w:t xml:space="preserve"> starting point to combat and prevent homelessness and promising structural evaluations of the policies’ effects. </w:t>
      </w:r>
      <w:r w:rsidR="00263924">
        <w:rPr>
          <w:rFonts w:ascii="Times New Roman" w:hAnsi="Times New Roman" w:cs="Times New Roman"/>
          <w:lang w:val="en-GB"/>
        </w:rPr>
        <w:t xml:space="preserve">This Action Plan had yet to be enforced. </w:t>
      </w:r>
      <w:r w:rsidRPr="00C527E8">
        <w:rPr>
          <w:rFonts w:ascii="Times New Roman" w:hAnsi="Times New Roman" w:cs="Times New Roman"/>
          <w:lang w:val="en-GB"/>
        </w:rPr>
        <w:t xml:space="preserve">Whilst the NJCM welcomes this Action Plan, </w:t>
      </w:r>
      <w:r w:rsidR="221F5F3B" w:rsidRPr="00C527E8">
        <w:rPr>
          <w:rFonts w:ascii="Times New Roman" w:hAnsi="Times New Roman" w:cs="Times New Roman"/>
          <w:lang w:val="en-GB"/>
        </w:rPr>
        <w:t>we are</w:t>
      </w:r>
      <w:r w:rsidRPr="00C527E8">
        <w:rPr>
          <w:rFonts w:ascii="Times New Roman" w:hAnsi="Times New Roman" w:cs="Times New Roman"/>
          <w:lang w:val="en-GB"/>
        </w:rPr>
        <w:t xml:space="preserve"> worried that the subject will remain low on the political agenda and that without formal laws guaranteeing legal protection, insufficient steps will be taken to tackle this growing problem. </w:t>
      </w:r>
      <w:r w:rsidR="0037083F">
        <w:rPr>
          <w:rFonts w:ascii="Times New Roman" w:hAnsi="Times New Roman" w:cs="Times New Roman"/>
          <w:lang w:val="en-GB"/>
        </w:rPr>
        <w:t>According to</w:t>
      </w:r>
      <w:r w:rsidRPr="00C527E8">
        <w:rPr>
          <w:rFonts w:ascii="Times New Roman" w:hAnsi="Times New Roman" w:cs="Times New Roman"/>
          <w:lang w:val="en-GB"/>
        </w:rPr>
        <w:t xml:space="preserve"> the Action Plan, local governments will be responsible </w:t>
      </w:r>
      <w:r w:rsidR="221F5F3B" w:rsidRPr="00C527E8">
        <w:rPr>
          <w:rFonts w:ascii="Times New Roman" w:hAnsi="Times New Roman" w:cs="Times New Roman"/>
          <w:lang w:val="en-GB"/>
        </w:rPr>
        <w:t xml:space="preserve">to </w:t>
      </w:r>
      <w:r w:rsidRPr="00C527E8">
        <w:rPr>
          <w:rFonts w:ascii="Times New Roman" w:hAnsi="Times New Roman" w:cs="Times New Roman"/>
          <w:lang w:val="en-GB"/>
        </w:rPr>
        <w:t xml:space="preserve">further </w:t>
      </w:r>
      <w:r w:rsidR="221F5F3B" w:rsidRPr="00C527E8">
        <w:rPr>
          <w:rFonts w:ascii="Times New Roman" w:hAnsi="Times New Roman" w:cs="Times New Roman"/>
          <w:lang w:val="en-GB"/>
        </w:rPr>
        <w:t xml:space="preserve">develop </w:t>
      </w:r>
      <w:r w:rsidRPr="00C527E8">
        <w:rPr>
          <w:rFonts w:ascii="Times New Roman" w:hAnsi="Times New Roman" w:cs="Times New Roman"/>
          <w:lang w:val="en-GB"/>
        </w:rPr>
        <w:t>anti-homelessness policies and delivering services.</w:t>
      </w:r>
      <w:r w:rsidRPr="00C527E8">
        <w:rPr>
          <w:rStyle w:val="Eindnootmarkering"/>
          <w:rFonts w:ascii="Times New Roman" w:hAnsi="Times New Roman" w:cs="Times New Roman"/>
          <w:lang w:val="en-GB"/>
        </w:rPr>
        <w:endnoteReference w:id="14"/>
      </w:r>
      <w:r w:rsidRPr="00C527E8">
        <w:rPr>
          <w:rFonts w:ascii="Times New Roman" w:hAnsi="Times New Roman" w:cs="Times New Roman"/>
          <w:lang w:val="en-GB"/>
        </w:rPr>
        <w:t xml:space="preserve"> However, we worry that local authorities might have insufficient capacity and limited expertise to adequately deliver on this subject.</w:t>
      </w:r>
      <w:r w:rsidR="00AD6083" w:rsidRPr="00C527E8">
        <w:rPr>
          <w:rStyle w:val="Eindnootmarkering"/>
          <w:rFonts w:ascii="Times New Roman" w:hAnsi="Times New Roman" w:cs="Times New Roman"/>
          <w:lang w:val="en-GB"/>
        </w:rPr>
        <w:endnoteReference w:id="15"/>
      </w:r>
      <w:r w:rsidR="00AD6083" w:rsidRPr="00C527E8">
        <w:rPr>
          <w:rFonts w:ascii="Times New Roman" w:hAnsi="Times New Roman" w:cs="Times New Roman"/>
          <w:lang w:val="en-GB"/>
        </w:rPr>
        <w:t xml:space="preserve"> We furthermore emphasise the importance of rights-based monitoring and of ensuring meaningful participation in </w:t>
      </w:r>
      <w:r w:rsidR="00AD6083">
        <w:rPr>
          <w:rFonts w:ascii="Times New Roman" w:hAnsi="Times New Roman" w:cs="Times New Roman"/>
          <w:lang w:val="en-GB"/>
        </w:rPr>
        <w:t xml:space="preserve">the process of </w:t>
      </w:r>
      <w:r w:rsidR="00AD6083" w:rsidRPr="00C527E8">
        <w:rPr>
          <w:rFonts w:ascii="Times New Roman" w:hAnsi="Times New Roman" w:cs="Times New Roman"/>
          <w:lang w:val="en-GB"/>
        </w:rPr>
        <w:t>drafting policies of both civil society and persons who (have) experience(d) homelessness.</w:t>
      </w:r>
    </w:p>
    <w:p w14:paraId="4182E633" w14:textId="77777777" w:rsidR="00AD6083" w:rsidRPr="00C527E8" w:rsidRDefault="00AD6083" w:rsidP="00B45691">
      <w:pPr>
        <w:jc w:val="both"/>
        <w:rPr>
          <w:rFonts w:ascii="Times New Roman" w:hAnsi="Times New Roman" w:cs="Times New Roman"/>
          <w:lang w:val="en-GB"/>
        </w:rPr>
      </w:pPr>
    </w:p>
    <w:p w14:paraId="576907E6" w14:textId="1F980BC4" w:rsidR="00AD6083" w:rsidRPr="00C527E8" w:rsidRDefault="00AD6083" w:rsidP="00B45691">
      <w:pPr>
        <w:jc w:val="both"/>
        <w:rPr>
          <w:rFonts w:ascii="Times New Roman" w:hAnsi="Times New Roman" w:cs="Times New Roman"/>
          <w:b/>
          <w:bCs/>
          <w:lang w:val="en-GB"/>
        </w:rPr>
      </w:pPr>
      <w:r w:rsidRPr="00C527E8">
        <w:rPr>
          <w:rFonts w:ascii="Times New Roman" w:hAnsi="Times New Roman" w:cs="Times New Roman"/>
          <w:b/>
          <w:bCs/>
          <w:lang w:val="en-GB"/>
        </w:rPr>
        <w:t xml:space="preserve">6. We recommend the government to conduct a thorough research into the real number of homeless people in the Netherlands, using </w:t>
      </w:r>
      <w:r w:rsidR="00FD5EA5">
        <w:rPr>
          <w:rFonts w:ascii="Times New Roman" w:hAnsi="Times New Roman" w:cs="Times New Roman"/>
          <w:b/>
          <w:bCs/>
          <w:lang w:val="en-GB"/>
        </w:rPr>
        <w:t>a sufficiently comprehensive</w:t>
      </w:r>
      <w:r w:rsidRPr="00C527E8">
        <w:rPr>
          <w:rFonts w:ascii="Times New Roman" w:hAnsi="Times New Roman" w:cs="Times New Roman"/>
          <w:b/>
          <w:bCs/>
          <w:lang w:val="en-GB"/>
        </w:rPr>
        <w:t xml:space="preserve"> definition of homelessness;</w:t>
      </w:r>
    </w:p>
    <w:p w14:paraId="20DCC2EC" w14:textId="637180C1" w:rsidR="00AD6083" w:rsidRPr="00C527E8" w:rsidRDefault="00AD6083" w:rsidP="00B45691">
      <w:pPr>
        <w:jc w:val="both"/>
        <w:rPr>
          <w:rFonts w:ascii="Times New Roman" w:hAnsi="Times New Roman" w:cs="Times New Roman"/>
          <w:b/>
          <w:bCs/>
          <w:lang w:val="en-GB"/>
        </w:rPr>
      </w:pPr>
      <w:r w:rsidRPr="00C527E8">
        <w:rPr>
          <w:rFonts w:ascii="Times New Roman" w:hAnsi="Times New Roman" w:cs="Times New Roman"/>
          <w:b/>
          <w:bCs/>
          <w:lang w:val="en-GB"/>
        </w:rPr>
        <w:t xml:space="preserve">7. </w:t>
      </w:r>
      <w:r>
        <w:rPr>
          <w:rFonts w:ascii="Times New Roman" w:hAnsi="Times New Roman" w:cs="Times New Roman"/>
          <w:b/>
          <w:bCs/>
          <w:lang w:val="en-GB"/>
        </w:rPr>
        <w:t>As</w:t>
      </w:r>
      <w:r w:rsidRPr="00C527E8">
        <w:rPr>
          <w:rFonts w:ascii="Times New Roman" w:hAnsi="Times New Roman" w:cs="Times New Roman"/>
          <w:b/>
          <w:bCs/>
          <w:lang w:val="en-GB"/>
        </w:rPr>
        <w:t xml:space="preserve"> the right to housing is central to the National Action Plan Against Homelessness, we urgently ask the government to explain how and when it will implement a rights-based approach to sustainably prevent and tackle homelessness;</w:t>
      </w:r>
    </w:p>
    <w:p w14:paraId="4AA8E21F" w14:textId="06F85F31" w:rsidR="00AD6083" w:rsidRPr="00C527E8" w:rsidRDefault="00AD6083" w:rsidP="00B45691">
      <w:pPr>
        <w:jc w:val="both"/>
        <w:rPr>
          <w:rFonts w:ascii="Times New Roman" w:hAnsi="Times New Roman" w:cs="Times New Roman"/>
          <w:b/>
          <w:bCs/>
          <w:lang w:val="en-GB"/>
        </w:rPr>
      </w:pPr>
      <w:r w:rsidRPr="00C527E8">
        <w:rPr>
          <w:rFonts w:ascii="Times New Roman" w:hAnsi="Times New Roman" w:cs="Times New Roman"/>
          <w:b/>
          <w:bCs/>
          <w:lang w:val="en-GB"/>
        </w:rPr>
        <w:t xml:space="preserve">8. We recommend the government to implement the National Action Plan Against Homelessness with urgency and priority. It is essential that local authorities are adequately equipped to implement and apply rights-based policies; </w:t>
      </w:r>
    </w:p>
    <w:p w14:paraId="54F7E1E8" w14:textId="67671768" w:rsidR="00AD6083" w:rsidRPr="00C527E8" w:rsidRDefault="00AD6083" w:rsidP="00B45691">
      <w:pPr>
        <w:jc w:val="both"/>
        <w:rPr>
          <w:rFonts w:ascii="Times New Roman" w:hAnsi="Times New Roman" w:cs="Times New Roman"/>
          <w:b/>
          <w:bCs/>
          <w:lang w:val="en-GB"/>
        </w:rPr>
      </w:pPr>
      <w:r w:rsidRPr="00C527E8">
        <w:rPr>
          <w:rFonts w:ascii="Times New Roman" w:hAnsi="Times New Roman" w:cs="Times New Roman"/>
          <w:b/>
          <w:bCs/>
          <w:lang w:val="en-GB"/>
        </w:rPr>
        <w:t xml:space="preserve">9. </w:t>
      </w:r>
      <w:r>
        <w:rPr>
          <w:rFonts w:ascii="Times New Roman" w:hAnsi="Times New Roman" w:cs="Times New Roman"/>
          <w:b/>
          <w:bCs/>
          <w:lang w:val="en-GB"/>
        </w:rPr>
        <w:t>When</w:t>
      </w:r>
      <w:r w:rsidRPr="00C527E8">
        <w:rPr>
          <w:rFonts w:ascii="Times New Roman" w:hAnsi="Times New Roman" w:cs="Times New Roman"/>
          <w:b/>
          <w:bCs/>
          <w:lang w:val="en-GB"/>
        </w:rPr>
        <w:t xml:space="preserve"> drafting policies on homelessness, we urge the Government to guarantee meaningful participation not only of civil society, but also of persons who experience or who have experienced homelessness, in line with the right to participate.</w:t>
      </w:r>
    </w:p>
    <w:p w14:paraId="3D76CD5C" w14:textId="77777777" w:rsidR="00AD6083" w:rsidRPr="00C527E8" w:rsidRDefault="00AD6083" w:rsidP="00B45691">
      <w:pPr>
        <w:jc w:val="both"/>
        <w:rPr>
          <w:rFonts w:ascii="Times New Roman" w:hAnsi="Times New Roman" w:cs="Times New Roman"/>
          <w:lang w:val="en-GB"/>
        </w:rPr>
      </w:pPr>
    </w:p>
    <w:p w14:paraId="0125770C" w14:textId="77777777" w:rsidR="00AD6083" w:rsidRPr="00C527E8" w:rsidRDefault="00AD6083" w:rsidP="00C328A1">
      <w:pPr>
        <w:jc w:val="both"/>
        <w:rPr>
          <w:rFonts w:ascii="Times New Roman" w:hAnsi="Times New Roman" w:cs="Times New Roman"/>
          <w:i/>
          <w:iCs/>
          <w:lang w:val="en-GB"/>
        </w:rPr>
      </w:pPr>
      <w:r w:rsidRPr="00C527E8">
        <w:rPr>
          <w:rFonts w:ascii="Times New Roman" w:hAnsi="Times New Roman" w:cs="Times New Roman"/>
          <w:i/>
          <w:iCs/>
          <w:lang w:val="en-GB"/>
        </w:rPr>
        <w:t>The discriminatory Rotterdam Act</w:t>
      </w:r>
    </w:p>
    <w:p w14:paraId="02F47C7E" w14:textId="77777777" w:rsidR="00AD6083" w:rsidRPr="00C527E8" w:rsidRDefault="00AD6083" w:rsidP="00C328A1">
      <w:pPr>
        <w:jc w:val="both"/>
        <w:rPr>
          <w:rFonts w:ascii="Times New Roman" w:hAnsi="Times New Roman" w:cs="Times New Roman"/>
          <w:lang w:val="en-GB"/>
        </w:rPr>
      </w:pPr>
    </w:p>
    <w:p w14:paraId="1554B598" w14:textId="0B043ED5" w:rsidR="00AD6083" w:rsidRPr="00C527E8" w:rsidRDefault="00AD6083" w:rsidP="00C328A1">
      <w:pPr>
        <w:jc w:val="both"/>
        <w:rPr>
          <w:rFonts w:ascii="Times New Roman" w:hAnsi="Times New Roman" w:cs="Times New Roman"/>
          <w:lang w:val="en-GB"/>
        </w:rPr>
      </w:pPr>
      <w:r w:rsidRPr="00C527E8">
        <w:rPr>
          <w:rFonts w:ascii="Times New Roman" w:hAnsi="Times New Roman" w:cs="Times New Roman"/>
          <w:lang w:val="en-GB"/>
        </w:rPr>
        <w:t>10. The so-called ‘Rotterdam Act’ (Inner City (Special Measures) Problems Act)</w:t>
      </w:r>
      <w:r w:rsidRPr="00C527E8">
        <w:rPr>
          <w:rStyle w:val="Eindnootmarkering"/>
          <w:rFonts w:ascii="Times New Roman" w:hAnsi="Times New Roman" w:cs="Times New Roman"/>
          <w:lang w:val="en-GB"/>
        </w:rPr>
        <w:endnoteReference w:id="16"/>
      </w:r>
      <w:r w:rsidRPr="00C527E8">
        <w:rPr>
          <w:rFonts w:ascii="Times New Roman" w:hAnsi="Times New Roman" w:cs="Times New Roman"/>
          <w:lang w:val="en-GB"/>
        </w:rPr>
        <w:t xml:space="preserve"> has been a much-debated topic since its entry into force in December 2005. This act aims to improve the </w:t>
      </w:r>
      <w:r w:rsidRPr="00C527E8">
        <w:rPr>
          <w:rFonts w:ascii="Times New Roman" w:hAnsi="Times New Roman" w:cs="Times New Roman"/>
          <w:lang w:val="en-GB"/>
        </w:rPr>
        <w:lastRenderedPageBreak/>
        <w:t xml:space="preserve">safety and living conditions in problematic neighbourhoods in Dutch cities. </w:t>
      </w:r>
      <w:r>
        <w:rPr>
          <w:rFonts w:ascii="Times New Roman" w:hAnsi="Times New Roman" w:cs="Times New Roman"/>
          <w:lang w:val="en-GB"/>
        </w:rPr>
        <w:t>The</w:t>
      </w:r>
      <w:r w:rsidRPr="00C527E8">
        <w:rPr>
          <w:rFonts w:ascii="Times New Roman" w:hAnsi="Times New Roman" w:cs="Times New Roman"/>
          <w:lang w:val="en-GB"/>
        </w:rPr>
        <w:t xml:space="preserve"> </w:t>
      </w:r>
      <w:r>
        <w:rPr>
          <w:rFonts w:ascii="Times New Roman" w:hAnsi="Times New Roman" w:cs="Times New Roman"/>
          <w:lang w:val="en-GB"/>
        </w:rPr>
        <w:t>A</w:t>
      </w:r>
      <w:r w:rsidRPr="00C527E8">
        <w:rPr>
          <w:rFonts w:ascii="Times New Roman" w:hAnsi="Times New Roman" w:cs="Times New Roman"/>
          <w:lang w:val="en-GB"/>
        </w:rPr>
        <w:t>ct</w:t>
      </w:r>
      <w:r>
        <w:rPr>
          <w:rFonts w:ascii="Times New Roman" w:hAnsi="Times New Roman" w:cs="Times New Roman"/>
          <w:lang w:val="en-GB"/>
        </w:rPr>
        <w:t xml:space="preserve"> allows</w:t>
      </w:r>
      <w:r w:rsidRPr="00C527E8">
        <w:rPr>
          <w:rFonts w:ascii="Times New Roman" w:hAnsi="Times New Roman" w:cs="Times New Roman"/>
          <w:lang w:val="en-GB"/>
        </w:rPr>
        <w:t xml:space="preserve"> local authorities to refuse any rental housing in designated neighbourhoods to persons who have lived in the municipality’s region for less than six years and who have no source of income or receive state benefits. It additionally </w:t>
      </w:r>
      <w:r>
        <w:rPr>
          <w:rFonts w:ascii="Times New Roman" w:hAnsi="Times New Roman" w:cs="Times New Roman"/>
          <w:lang w:val="en-GB"/>
        </w:rPr>
        <w:t>provides for</w:t>
      </w:r>
      <w:r w:rsidRPr="00C527E8">
        <w:rPr>
          <w:rFonts w:ascii="Times New Roman" w:hAnsi="Times New Roman" w:cs="Times New Roman"/>
          <w:lang w:val="en-GB"/>
        </w:rPr>
        <w:t xml:space="preserve"> local authorities to refuse housing to those persons of which there is a well-founded suspicion that their moving in will increase nuisance or criminal activities in the neighbourhood.</w:t>
      </w:r>
      <w:r w:rsidRPr="00C527E8">
        <w:rPr>
          <w:rStyle w:val="Eindnootmarkering"/>
          <w:rFonts w:ascii="Times New Roman" w:hAnsi="Times New Roman" w:cs="Times New Roman"/>
          <w:lang w:val="en-GB"/>
        </w:rPr>
        <w:endnoteReference w:id="17"/>
      </w:r>
      <w:r w:rsidRPr="00C527E8">
        <w:rPr>
          <w:rFonts w:ascii="Times New Roman" w:hAnsi="Times New Roman" w:cs="Times New Roman"/>
          <w:lang w:val="en-GB"/>
        </w:rPr>
        <w:t xml:space="preserve"> The act has been applied in ten cities in the Netherlands so far.</w:t>
      </w:r>
    </w:p>
    <w:p w14:paraId="6DC73E77" w14:textId="77777777" w:rsidR="00AD6083" w:rsidRDefault="00AD6083" w:rsidP="00C328A1">
      <w:pPr>
        <w:jc w:val="both"/>
        <w:rPr>
          <w:rFonts w:ascii="Times New Roman" w:hAnsi="Times New Roman" w:cs="Times New Roman"/>
          <w:lang w:val="en-GB"/>
        </w:rPr>
      </w:pPr>
    </w:p>
    <w:p w14:paraId="6C95138F" w14:textId="77777777" w:rsidR="00AD6083" w:rsidRPr="00C527E8" w:rsidRDefault="00AD6083" w:rsidP="00C328A1">
      <w:pPr>
        <w:jc w:val="both"/>
        <w:rPr>
          <w:rFonts w:ascii="Times New Roman" w:hAnsi="Times New Roman" w:cs="Times New Roman"/>
          <w:lang w:val="en-GB"/>
        </w:rPr>
      </w:pPr>
    </w:p>
    <w:p w14:paraId="0FB4540E" w14:textId="5B7DA208" w:rsidR="00AD6083" w:rsidRPr="00C527E8" w:rsidRDefault="00AD6083" w:rsidP="00C328A1">
      <w:pPr>
        <w:jc w:val="both"/>
        <w:rPr>
          <w:rFonts w:ascii="Times New Roman" w:hAnsi="Times New Roman" w:cs="Times New Roman"/>
          <w:lang w:val="en-GB"/>
        </w:rPr>
      </w:pPr>
      <w:r w:rsidRPr="00C527E8">
        <w:rPr>
          <w:rFonts w:ascii="Times New Roman" w:hAnsi="Times New Roman" w:cs="Times New Roman"/>
          <w:lang w:val="en-GB"/>
        </w:rPr>
        <w:t xml:space="preserve">11. The Rotterdam Act is problematic </w:t>
      </w:r>
      <w:r>
        <w:rPr>
          <w:rFonts w:ascii="Times New Roman" w:hAnsi="Times New Roman" w:cs="Times New Roman"/>
          <w:lang w:val="en-GB"/>
        </w:rPr>
        <w:t>because</w:t>
      </w:r>
      <w:r w:rsidRPr="00C527E8">
        <w:rPr>
          <w:rFonts w:ascii="Times New Roman" w:hAnsi="Times New Roman" w:cs="Times New Roman"/>
          <w:lang w:val="en-GB"/>
        </w:rPr>
        <w:t xml:space="preserve"> it directly discriminates against persons with a lower income or a lower socio-economic status, i.e. persons living in poverty. Its application leads to a denial of this group’s right to housing and their ability to choose their place of residence. Persons with a non-Western or Eastern European migration background are disproportionately affected, and the </w:t>
      </w:r>
      <w:r>
        <w:rPr>
          <w:rFonts w:ascii="Times New Roman" w:hAnsi="Times New Roman" w:cs="Times New Roman"/>
          <w:lang w:val="en-GB"/>
        </w:rPr>
        <w:t>Act</w:t>
      </w:r>
      <w:r w:rsidRPr="00C527E8">
        <w:rPr>
          <w:rFonts w:ascii="Times New Roman" w:hAnsi="Times New Roman" w:cs="Times New Roman"/>
          <w:lang w:val="en-GB"/>
        </w:rPr>
        <w:t xml:space="preserve"> thus indirectly discriminates on race, ethnicity and nationality.</w:t>
      </w:r>
      <w:r w:rsidRPr="00C527E8">
        <w:rPr>
          <w:rStyle w:val="Eindnootmarkering"/>
          <w:rFonts w:ascii="Times New Roman" w:hAnsi="Times New Roman" w:cs="Times New Roman"/>
          <w:lang w:val="en-GB"/>
        </w:rPr>
        <w:endnoteReference w:id="18"/>
      </w:r>
      <w:r w:rsidRPr="00C527E8">
        <w:rPr>
          <w:rFonts w:ascii="Times New Roman" w:hAnsi="Times New Roman" w:cs="Times New Roman"/>
          <w:lang w:val="en-GB"/>
        </w:rPr>
        <w:t xml:space="preserve"> Furthermore, special attention must be paid to the differentiated impact of this </w:t>
      </w:r>
      <w:r>
        <w:rPr>
          <w:rFonts w:ascii="Times New Roman" w:hAnsi="Times New Roman" w:cs="Times New Roman"/>
          <w:lang w:val="en-GB"/>
        </w:rPr>
        <w:t>Act</w:t>
      </w:r>
      <w:r w:rsidRPr="00C527E8">
        <w:rPr>
          <w:rFonts w:ascii="Times New Roman" w:hAnsi="Times New Roman" w:cs="Times New Roman"/>
          <w:lang w:val="en-GB"/>
        </w:rPr>
        <w:t xml:space="preserve"> on women due to the intersection of different types of discrimination, for example in the case of single mothers with a migration background.</w:t>
      </w:r>
      <w:r w:rsidRPr="00C527E8">
        <w:rPr>
          <w:rStyle w:val="Eindnootmarkering"/>
          <w:rFonts w:ascii="Times New Roman" w:hAnsi="Times New Roman" w:cs="Times New Roman"/>
          <w:lang w:val="en-GB"/>
        </w:rPr>
        <w:endnoteReference w:id="19"/>
      </w:r>
      <w:r w:rsidRPr="00C527E8">
        <w:rPr>
          <w:rFonts w:ascii="Times New Roman" w:hAnsi="Times New Roman" w:cs="Times New Roman"/>
          <w:lang w:val="en-GB"/>
        </w:rPr>
        <w:t xml:space="preserve"> At the same time, studies have shown that the </w:t>
      </w:r>
      <w:r>
        <w:rPr>
          <w:rFonts w:ascii="Times New Roman" w:hAnsi="Times New Roman" w:cs="Times New Roman"/>
          <w:lang w:val="en-GB"/>
        </w:rPr>
        <w:t>Act</w:t>
      </w:r>
      <w:r w:rsidRPr="00C527E8">
        <w:rPr>
          <w:rFonts w:ascii="Times New Roman" w:hAnsi="Times New Roman" w:cs="Times New Roman"/>
          <w:lang w:val="en-GB"/>
        </w:rPr>
        <w:t xml:space="preserve"> has not been effective in improving </w:t>
      </w:r>
      <w:r w:rsidR="00EF46BE">
        <w:rPr>
          <w:rFonts w:ascii="Times New Roman" w:hAnsi="Times New Roman" w:cs="Times New Roman"/>
          <w:lang w:val="en-GB"/>
        </w:rPr>
        <w:t xml:space="preserve">the </w:t>
      </w:r>
      <w:r w:rsidRPr="00C527E8">
        <w:rPr>
          <w:rFonts w:ascii="Times New Roman" w:hAnsi="Times New Roman" w:cs="Times New Roman"/>
          <w:lang w:val="en-GB"/>
        </w:rPr>
        <w:t>living conditions and that it has led to stigmati</w:t>
      </w:r>
      <w:r>
        <w:rPr>
          <w:rFonts w:ascii="Times New Roman" w:hAnsi="Times New Roman" w:cs="Times New Roman"/>
          <w:lang w:val="en-GB"/>
        </w:rPr>
        <w:t>s</w:t>
      </w:r>
      <w:r w:rsidRPr="00C527E8">
        <w:rPr>
          <w:rFonts w:ascii="Times New Roman" w:hAnsi="Times New Roman" w:cs="Times New Roman"/>
          <w:lang w:val="en-GB"/>
        </w:rPr>
        <w:t>ation of these neighbourhoods.</w:t>
      </w:r>
      <w:r w:rsidRPr="00C527E8">
        <w:rPr>
          <w:rStyle w:val="Eindnootmarkering"/>
          <w:rFonts w:ascii="Times New Roman" w:hAnsi="Times New Roman" w:cs="Times New Roman"/>
          <w:lang w:val="en-GB"/>
        </w:rPr>
        <w:endnoteReference w:id="20"/>
      </w:r>
      <w:r w:rsidRPr="00C527E8">
        <w:rPr>
          <w:rFonts w:ascii="Times New Roman" w:hAnsi="Times New Roman" w:cs="Times New Roman"/>
          <w:lang w:val="en-GB"/>
        </w:rPr>
        <w:t xml:space="preserve"> The actual extent of the personal discriminatory consequences of this </w:t>
      </w:r>
      <w:r>
        <w:rPr>
          <w:rFonts w:ascii="Times New Roman" w:hAnsi="Times New Roman" w:cs="Times New Roman"/>
          <w:lang w:val="en-GB"/>
        </w:rPr>
        <w:t>Act</w:t>
      </w:r>
      <w:r w:rsidRPr="00C527E8">
        <w:rPr>
          <w:rFonts w:ascii="Times New Roman" w:hAnsi="Times New Roman" w:cs="Times New Roman"/>
          <w:lang w:val="en-GB"/>
        </w:rPr>
        <w:t xml:space="preserve"> has, however, never been </w:t>
      </w:r>
      <w:r>
        <w:rPr>
          <w:rFonts w:ascii="Times New Roman" w:hAnsi="Times New Roman" w:cs="Times New Roman"/>
          <w:lang w:val="en-GB"/>
        </w:rPr>
        <w:t>studied</w:t>
      </w:r>
      <w:r w:rsidRPr="00C527E8">
        <w:rPr>
          <w:rFonts w:ascii="Times New Roman" w:hAnsi="Times New Roman" w:cs="Times New Roman"/>
          <w:lang w:val="en-GB"/>
        </w:rPr>
        <w:t xml:space="preserve">. Therefore, </w:t>
      </w:r>
      <w:r w:rsidR="00B41201">
        <w:rPr>
          <w:rFonts w:ascii="Times New Roman" w:hAnsi="Times New Roman" w:cs="Times New Roman"/>
          <w:lang w:val="en-GB"/>
        </w:rPr>
        <w:t>insofar</w:t>
      </w:r>
      <w:r w:rsidR="00DC4D1E">
        <w:rPr>
          <w:rFonts w:ascii="Times New Roman" w:hAnsi="Times New Roman" w:cs="Times New Roman"/>
          <w:lang w:val="en-GB"/>
        </w:rPr>
        <w:t xml:space="preserve"> as the </w:t>
      </w:r>
      <w:r w:rsidR="00DC4D1E" w:rsidRPr="00C527E8">
        <w:rPr>
          <w:rFonts w:ascii="Times New Roman" w:hAnsi="Times New Roman" w:cs="Times New Roman"/>
          <w:lang w:val="en-GB"/>
        </w:rPr>
        <w:t>improve</w:t>
      </w:r>
      <w:r w:rsidR="00DC4D1E">
        <w:rPr>
          <w:rFonts w:ascii="Times New Roman" w:hAnsi="Times New Roman" w:cs="Times New Roman"/>
          <w:lang w:val="en-GB"/>
        </w:rPr>
        <w:t>ment of</w:t>
      </w:r>
      <w:r w:rsidR="00DC4D1E" w:rsidRPr="00C527E8">
        <w:rPr>
          <w:rFonts w:ascii="Times New Roman" w:hAnsi="Times New Roman" w:cs="Times New Roman"/>
          <w:lang w:val="en-GB"/>
        </w:rPr>
        <w:t xml:space="preserve"> the safety and living conditions in problematic neighbourhoods</w:t>
      </w:r>
      <w:r w:rsidR="00DC4D1E">
        <w:rPr>
          <w:rFonts w:ascii="Times New Roman" w:hAnsi="Times New Roman" w:cs="Times New Roman"/>
          <w:lang w:val="en-GB"/>
        </w:rPr>
        <w:t xml:space="preserve"> qualifies as a legitimate aim, the Act’s</w:t>
      </w:r>
      <w:r w:rsidRPr="00C527E8">
        <w:rPr>
          <w:rFonts w:ascii="Times New Roman" w:hAnsi="Times New Roman" w:cs="Times New Roman"/>
          <w:lang w:val="en-GB"/>
        </w:rPr>
        <w:t xml:space="preserve"> potentially far-reaching discriminatory effects cannot be justified under the Convention.</w:t>
      </w:r>
    </w:p>
    <w:p w14:paraId="575C0B2C" w14:textId="77777777" w:rsidR="00AD6083" w:rsidRPr="00C527E8" w:rsidRDefault="00AD6083" w:rsidP="00B45691">
      <w:pPr>
        <w:jc w:val="both"/>
        <w:rPr>
          <w:rFonts w:ascii="Times New Roman" w:hAnsi="Times New Roman" w:cs="Times New Roman"/>
          <w:lang w:val="en-GB"/>
        </w:rPr>
      </w:pPr>
    </w:p>
    <w:p w14:paraId="55F79441" w14:textId="5DC9DCBB" w:rsidR="00AD6083" w:rsidRPr="00C527E8" w:rsidRDefault="00AD6083" w:rsidP="00C328A1">
      <w:pPr>
        <w:jc w:val="both"/>
        <w:rPr>
          <w:rFonts w:ascii="Times New Roman" w:hAnsi="Times New Roman" w:cs="Times New Roman"/>
          <w:lang w:val="en-GB"/>
        </w:rPr>
      </w:pPr>
      <w:r w:rsidRPr="00C527E8">
        <w:rPr>
          <w:rFonts w:ascii="Times New Roman" w:hAnsi="Times New Roman" w:cs="Times New Roman"/>
          <w:lang w:val="en-GB"/>
        </w:rPr>
        <w:t>12. Before its entry into force, the National Human Rights Committee (then known as the “Equal Treatment</w:t>
      </w:r>
      <w:r w:rsidR="00870EAC">
        <w:rPr>
          <w:rFonts w:ascii="Times New Roman" w:hAnsi="Times New Roman" w:cs="Times New Roman"/>
          <w:lang w:val="en-GB"/>
        </w:rPr>
        <w:t xml:space="preserve"> Committee</w:t>
      </w:r>
      <w:r w:rsidRPr="00C527E8">
        <w:rPr>
          <w:rFonts w:ascii="Times New Roman" w:hAnsi="Times New Roman" w:cs="Times New Roman"/>
          <w:lang w:val="en-GB"/>
        </w:rPr>
        <w:t xml:space="preserve">”) expressed serious concerns on the discriminatory features of this </w:t>
      </w:r>
      <w:r>
        <w:rPr>
          <w:rFonts w:ascii="Times New Roman" w:hAnsi="Times New Roman" w:cs="Times New Roman"/>
          <w:lang w:val="en-GB"/>
        </w:rPr>
        <w:t>Act</w:t>
      </w:r>
      <w:r w:rsidRPr="00C527E8">
        <w:rPr>
          <w:rFonts w:ascii="Times New Roman" w:hAnsi="Times New Roman" w:cs="Times New Roman"/>
          <w:lang w:val="en-GB"/>
        </w:rPr>
        <w:t>.</w:t>
      </w:r>
      <w:r w:rsidRPr="00C527E8">
        <w:rPr>
          <w:rStyle w:val="Eindnootmarkering"/>
          <w:rFonts w:ascii="Times New Roman" w:hAnsi="Times New Roman" w:cs="Times New Roman"/>
          <w:lang w:val="en-GB"/>
        </w:rPr>
        <w:endnoteReference w:id="21"/>
      </w:r>
      <w:r w:rsidRPr="00C527E8">
        <w:rPr>
          <w:rFonts w:ascii="Times New Roman" w:hAnsi="Times New Roman" w:cs="Times New Roman"/>
          <w:lang w:val="en-GB"/>
        </w:rPr>
        <w:t xml:space="preserve"> Later in 2015, the Council of State found that the </w:t>
      </w:r>
      <w:r>
        <w:rPr>
          <w:rFonts w:ascii="Times New Roman" w:hAnsi="Times New Roman" w:cs="Times New Roman"/>
          <w:lang w:val="en-GB"/>
        </w:rPr>
        <w:t>A</w:t>
      </w:r>
      <w:r w:rsidRPr="00C527E8">
        <w:rPr>
          <w:rFonts w:ascii="Times New Roman" w:hAnsi="Times New Roman" w:cs="Times New Roman"/>
          <w:lang w:val="en-GB"/>
        </w:rPr>
        <w:t xml:space="preserve">ct’s interference with constitutional rights was most probably not </w:t>
      </w:r>
      <w:r>
        <w:rPr>
          <w:rFonts w:ascii="Times New Roman" w:hAnsi="Times New Roman" w:cs="Times New Roman"/>
          <w:lang w:val="en-GB"/>
        </w:rPr>
        <w:t>justified</w:t>
      </w:r>
      <w:r w:rsidRPr="00C527E8">
        <w:rPr>
          <w:rFonts w:ascii="Times New Roman" w:hAnsi="Times New Roman" w:cs="Times New Roman"/>
          <w:lang w:val="en-GB"/>
        </w:rPr>
        <w:t>, as its necessity and proportionality had not been proven.</w:t>
      </w:r>
      <w:r w:rsidRPr="00C527E8">
        <w:rPr>
          <w:rStyle w:val="Eindnootmarkering"/>
          <w:rFonts w:ascii="Times New Roman" w:hAnsi="Times New Roman" w:cs="Times New Roman"/>
          <w:lang w:val="en-GB"/>
        </w:rPr>
        <w:endnoteReference w:id="22"/>
      </w:r>
      <w:r w:rsidRPr="00C527E8">
        <w:rPr>
          <w:rFonts w:ascii="Times New Roman" w:hAnsi="Times New Roman" w:cs="Times New Roman"/>
          <w:lang w:val="en-GB"/>
        </w:rPr>
        <w:t xml:space="preserve"> In 2017, the </w:t>
      </w:r>
      <w:r>
        <w:rPr>
          <w:rFonts w:ascii="Times New Roman" w:hAnsi="Times New Roman" w:cs="Times New Roman"/>
          <w:lang w:val="en-GB"/>
        </w:rPr>
        <w:t>A</w:t>
      </w:r>
      <w:r w:rsidRPr="00C527E8">
        <w:rPr>
          <w:rFonts w:ascii="Times New Roman" w:hAnsi="Times New Roman" w:cs="Times New Roman"/>
          <w:lang w:val="en-GB"/>
        </w:rPr>
        <w:t xml:space="preserve">ct was the subject of discussion in the ECtHR’s Grand Chamber. Even though the Court found no breach, the </w:t>
      </w:r>
      <w:r>
        <w:rPr>
          <w:rFonts w:ascii="Times New Roman" w:hAnsi="Times New Roman" w:cs="Times New Roman"/>
          <w:lang w:val="en-GB"/>
        </w:rPr>
        <w:t>A</w:t>
      </w:r>
      <w:r w:rsidRPr="00C527E8">
        <w:rPr>
          <w:rFonts w:ascii="Times New Roman" w:hAnsi="Times New Roman" w:cs="Times New Roman"/>
          <w:lang w:val="en-GB"/>
        </w:rPr>
        <w:t>ct remained controversial.</w:t>
      </w:r>
      <w:r w:rsidRPr="00C527E8">
        <w:rPr>
          <w:rStyle w:val="Eindnootmarkering"/>
          <w:rFonts w:ascii="Times New Roman" w:hAnsi="Times New Roman" w:cs="Times New Roman"/>
          <w:lang w:val="en-GB"/>
        </w:rPr>
        <w:endnoteReference w:id="23"/>
      </w:r>
      <w:r w:rsidRPr="00C527E8">
        <w:rPr>
          <w:rFonts w:ascii="Times New Roman" w:hAnsi="Times New Roman" w:cs="Times New Roman"/>
          <w:lang w:val="en-GB"/>
        </w:rPr>
        <w:t xml:space="preserve"> In 2021 five UN Special Rapporteurs expressed their concerns over this </w:t>
      </w:r>
      <w:r>
        <w:rPr>
          <w:rFonts w:ascii="Times New Roman" w:hAnsi="Times New Roman" w:cs="Times New Roman"/>
          <w:lang w:val="en-GB"/>
        </w:rPr>
        <w:t>A</w:t>
      </w:r>
      <w:r w:rsidRPr="00C527E8">
        <w:rPr>
          <w:rFonts w:ascii="Times New Roman" w:hAnsi="Times New Roman" w:cs="Times New Roman"/>
          <w:lang w:val="en-GB"/>
        </w:rPr>
        <w:t>ct’s discriminatory features.</w:t>
      </w:r>
      <w:r w:rsidRPr="00C527E8">
        <w:rPr>
          <w:rStyle w:val="Eindnootmarkering"/>
          <w:rFonts w:ascii="Times New Roman" w:hAnsi="Times New Roman" w:cs="Times New Roman"/>
          <w:lang w:val="en-GB"/>
        </w:rPr>
        <w:endnoteReference w:id="24"/>
      </w:r>
      <w:r w:rsidRPr="00C527E8">
        <w:rPr>
          <w:rFonts w:ascii="Times New Roman" w:hAnsi="Times New Roman" w:cs="Times New Roman"/>
          <w:lang w:val="en-GB"/>
        </w:rPr>
        <w:t xml:space="preserve"> </w:t>
      </w:r>
      <w:r>
        <w:rPr>
          <w:rFonts w:ascii="Times New Roman" w:hAnsi="Times New Roman" w:cs="Times New Roman"/>
          <w:lang w:val="en-GB"/>
        </w:rPr>
        <w:t>In response</w:t>
      </w:r>
      <w:r w:rsidRPr="00C527E8">
        <w:rPr>
          <w:rFonts w:ascii="Times New Roman" w:hAnsi="Times New Roman" w:cs="Times New Roman"/>
          <w:lang w:val="en-GB"/>
        </w:rPr>
        <w:t xml:space="preserve">, </w:t>
      </w:r>
      <w:r>
        <w:rPr>
          <w:rFonts w:ascii="Times New Roman" w:hAnsi="Times New Roman" w:cs="Times New Roman"/>
          <w:lang w:val="en-GB"/>
        </w:rPr>
        <w:t xml:space="preserve">several </w:t>
      </w:r>
      <w:r w:rsidRPr="00C527E8">
        <w:rPr>
          <w:rFonts w:ascii="Times New Roman" w:hAnsi="Times New Roman" w:cs="Times New Roman"/>
          <w:lang w:val="en-GB"/>
        </w:rPr>
        <w:t xml:space="preserve">organisations including the NJCM, have called upon the government to seriously consider these concerns and </w:t>
      </w:r>
      <w:r>
        <w:rPr>
          <w:rFonts w:ascii="Times New Roman" w:hAnsi="Times New Roman" w:cs="Times New Roman"/>
          <w:lang w:val="en-GB"/>
        </w:rPr>
        <w:t xml:space="preserve">to </w:t>
      </w:r>
      <w:r w:rsidRPr="00C527E8">
        <w:rPr>
          <w:rFonts w:ascii="Times New Roman" w:hAnsi="Times New Roman" w:cs="Times New Roman"/>
          <w:lang w:val="en-GB"/>
        </w:rPr>
        <w:t xml:space="preserve">review the </w:t>
      </w:r>
      <w:r>
        <w:rPr>
          <w:rFonts w:ascii="Times New Roman" w:hAnsi="Times New Roman" w:cs="Times New Roman"/>
          <w:lang w:val="en-GB"/>
        </w:rPr>
        <w:t>A</w:t>
      </w:r>
      <w:r w:rsidRPr="00C527E8">
        <w:rPr>
          <w:rFonts w:ascii="Times New Roman" w:hAnsi="Times New Roman" w:cs="Times New Roman"/>
          <w:lang w:val="en-GB"/>
        </w:rPr>
        <w:t>ct.</w:t>
      </w:r>
      <w:r w:rsidRPr="00C527E8">
        <w:rPr>
          <w:rStyle w:val="Eindnootmarkering"/>
          <w:rFonts w:ascii="Times New Roman" w:hAnsi="Times New Roman" w:cs="Times New Roman"/>
          <w:lang w:val="en-GB"/>
        </w:rPr>
        <w:endnoteReference w:id="25"/>
      </w:r>
      <w:r w:rsidRPr="00C527E8">
        <w:rPr>
          <w:rFonts w:ascii="Times New Roman" w:hAnsi="Times New Roman" w:cs="Times New Roman"/>
          <w:lang w:val="en-GB"/>
        </w:rPr>
        <w:t xml:space="preserve"> The government has however continued to justify its application.</w:t>
      </w:r>
      <w:r w:rsidRPr="00C527E8">
        <w:rPr>
          <w:rStyle w:val="Eindnootmarkering"/>
          <w:rFonts w:ascii="Times New Roman" w:hAnsi="Times New Roman" w:cs="Times New Roman"/>
          <w:color w:val="000000" w:themeColor="text1"/>
          <w:lang w:val="en-GB"/>
        </w:rPr>
        <w:endnoteReference w:id="26"/>
      </w:r>
      <w:r w:rsidRPr="00C527E8">
        <w:rPr>
          <w:rFonts w:ascii="Times New Roman" w:hAnsi="Times New Roman" w:cs="Times New Roman"/>
          <w:color w:val="000000" w:themeColor="text1"/>
          <w:lang w:val="en-GB"/>
        </w:rPr>
        <w:t xml:space="preserve"> </w:t>
      </w:r>
      <w:r w:rsidRPr="00C527E8">
        <w:rPr>
          <w:rFonts w:ascii="Times New Roman" w:hAnsi="Times New Roman" w:cs="Times New Roman"/>
          <w:lang w:val="en-GB"/>
        </w:rPr>
        <w:t>I</w:t>
      </w:r>
      <w:r w:rsidRPr="00C527E8">
        <w:rPr>
          <w:rFonts w:ascii="Times New Roman" w:hAnsi="Times New Roman" w:cs="Times New Roman"/>
          <w:color w:val="000000" w:themeColor="text1"/>
          <w:lang w:val="en-GB"/>
        </w:rPr>
        <w:t xml:space="preserve">n </w:t>
      </w:r>
      <w:r w:rsidRPr="00C527E8">
        <w:rPr>
          <w:rFonts w:ascii="Times New Roman" w:hAnsi="Times New Roman" w:cs="Times New Roman"/>
          <w:lang w:val="en-GB"/>
        </w:rPr>
        <w:t>a climate of growing shortages of affordable housing and growing homelessness in the Netherlands, discriminatory measures such as these are unacceptable.</w:t>
      </w:r>
    </w:p>
    <w:p w14:paraId="1144CFA9" w14:textId="77777777" w:rsidR="00AD6083" w:rsidRPr="00C527E8" w:rsidRDefault="00AD6083" w:rsidP="00B45691">
      <w:pPr>
        <w:jc w:val="both"/>
        <w:rPr>
          <w:rFonts w:ascii="Times New Roman" w:hAnsi="Times New Roman" w:cs="Times New Roman"/>
          <w:lang w:val="en-GB"/>
        </w:rPr>
      </w:pPr>
    </w:p>
    <w:p w14:paraId="0A3FB358" w14:textId="0C79FC1D" w:rsidR="00AD6083" w:rsidRPr="00C527E8" w:rsidRDefault="00AD6083" w:rsidP="00C328A1">
      <w:pPr>
        <w:jc w:val="both"/>
        <w:rPr>
          <w:rFonts w:ascii="Times New Roman" w:hAnsi="Times New Roman" w:cs="Times New Roman"/>
          <w:b/>
          <w:bCs/>
          <w:color w:val="FF0000"/>
          <w:lang w:val="en-GB"/>
        </w:rPr>
      </w:pPr>
      <w:r w:rsidRPr="00C527E8">
        <w:rPr>
          <w:rFonts w:ascii="Times New Roman" w:hAnsi="Times New Roman" w:cs="Times New Roman"/>
          <w:b/>
          <w:bCs/>
          <w:lang w:val="en-GB"/>
        </w:rPr>
        <w:t xml:space="preserve">13. We </w:t>
      </w:r>
      <w:r>
        <w:rPr>
          <w:rFonts w:ascii="Times New Roman" w:hAnsi="Times New Roman" w:cs="Times New Roman"/>
          <w:b/>
          <w:bCs/>
          <w:lang w:val="en-GB"/>
        </w:rPr>
        <w:t>urge</w:t>
      </w:r>
      <w:r w:rsidRPr="00C527E8">
        <w:rPr>
          <w:rFonts w:ascii="Times New Roman" w:hAnsi="Times New Roman" w:cs="Times New Roman"/>
          <w:b/>
          <w:bCs/>
          <w:lang w:val="en-GB"/>
        </w:rPr>
        <w:t xml:space="preserve"> the government to abolish the Rotterdam Act and to refrain from discriminatory practices in its housing policies.</w:t>
      </w:r>
    </w:p>
    <w:p w14:paraId="3AF77865" w14:textId="77777777" w:rsidR="00AD6083" w:rsidRPr="00C527E8" w:rsidRDefault="00AD6083" w:rsidP="00B45691">
      <w:pPr>
        <w:jc w:val="both"/>
        <w:rPr>
          <w:rFonts w:ascii="Times New Roman" w:hAnsi="Times New Roman" w:cs="Times New Roman"/>
          <w:b/>
          <w:bCs/>
          <w:highlight w:val="yellow"/>
          <w:lang w:val="en-GB"/>
        </w:rPr>
      </w:pPr>
    </w:p>
    <w:p w14:paraId="16106404" w14:textId="3FF49A72" w:rsidR="00AD6083" w:rsidRPr="00C527E8" w:rsidRDefault="00AD6083" w:rsidP="00E74C17">
      <w:pPr>
        <w:pStyle w:val="Lijstalinea"/>
        <w:numPr>
          <w:ilvl w:val="0"/>
          <w:numId w:val="3"/>
        </w:numPr>
        <w:ind w:left="1080" w:hanging="1080"/>
        <w:jc w:val="both"/>
        <w:rPr>
          <w:rFonts w:ascii="Times New Roman" w:hAnsi="Times New Roman" w:cs="Times New Roman"/>
          <w:b/>
          <w:bCs/>
          <w:lang w:val="en-GB"/>
        </w:rPr>
      </w:pPr>
      <w:r w:rsidRPr="00C527E8">
        <w:rPr>
          <w:rFonts w:ascii="Times New Roman" w:hAnsi="Times New Roman" w:cs="Times New Roman"/>
          <w:b/>
          <w:bCs/>
          <w:lang w:val="en-GB"/>
        </w:rPr>
        <w:t>Marginalisation of immigrants</w:t>
      </w:r>
    </w:p>
    <w:p w14:paraId="5D759944" w14:textId="77777777" w:rsidR="00AD6083" w:rsidRPr="00C527E8" w:rsidRDefault="00AD6083" w:rsidP="004246F1">
      <w:pPr>
        <w:jc w:val="both"/>
        <w:rPr>
          <w:rFonts w:ascii="Times New Roman" w:hAnsi="Times New Roman" w:cs="Times New Roman"/>
          <w:b/>
          <w:bCs/>
          <w:lang w:val="en-GB"/>
        </w:rPr>
      </w:pPr>
    </w:p>
    <w:p w14:paraId="795FBC7C" w14:textId="2EC52DAA" w:rsidR="00AD6083" w:rsidRPr="00C527E8" w:rsidRDefault="00AD6083" w:rsidP="004246F1">
      <w:pPr>
        <w:jc w:val="both"/>
        <w:rPr>
          <w:rFonts w:ascii="Times New Roman" w:hAnsi="Times New Roman" w:cs="Times New Roman"/>
          <w:i/>
          <w:iCs/>
          <w:lang w:val="en-GB"/>
        </w:rPr>
      </w:pPr>
      <w:r w:rsidRPr="00C527E8">
        <w:rPr>
          <w:rFonts w:ascii="Times New Roman" w:hAnsi="Times New Roman" w:cs="Times New Roman"/>
          <w:i/>
          <w:iCs/>
          <w:lang w:val="en-GB"/>
        </w:rPr>
        <w:t>Reception of Asylum Seekers</w:t>
      </w:r>
    </w:p>
    <w:p w14:paraId="2CEEB001" w14:textId="77777777" w:rsidR="00AD6083" w:rsidRPr="00C527E8" w:rsidRDefault="00AD6083" w:rsidP="00906722">
      <w:pPr>
        <w:rPr>
          <w:rFonts w:ascii="Times New Roman" w:hAnsi="Times New Roman" w:cs="Times New Roman"/>
          <w:lang w:val="en-GB"/>
        </w:rPr>
      </w:pPr>
    </w:p>
    <w:p w14:paraId="2AFADA04" w14:textId="41F28AC9" w:rsidR="00D93926" w:rsidRDefault="00AD6083" w:rsidP="00906722">
      <w:pPr>
        <w:jc w:val="both"/>
        <w:rPr>
          <w:rFonts w:ascii="Times New Roman" w:hAnsi="Times New Roman" w:cs="Times New Roman"/>
          <w:lang w:val="en-GB"/>
        </w:rPr>
      </w:pPr>
      <w:r w:rsidRPr="00C527E8">
        <w:rPr>
          <w:rFonts w:ascii="Times New Roman" w:hAnsi="Times New Roman" w:cs="Times New Roman"/>
          <w:lang w:val="en-GB"/>
        </w:rPr>
        <w:lastRenderedPageBreak/>
        <w:t>1</w:t>
      </w:r>
      <w:r w:rsidR="000D27E9">
        <w:rPr>
          <w:rFonts w:ascii="Times New Roman" w:hAnsi="Times New Roman" w:cs="Times New Roman"/>
          <w:lang w:val="en-GB"/>
        </w:rPr>
        <w:t>4</w:t>
      </w:r>
      <w:r w:rsidRPr="00C527E8">
        <w:rPr>
          <w:rFonts w:ascii="Times New Roman" w:hAnsi="Times New Roman" w:cs="Times New Roman"/>
          <w:lang w:val="en-GB"/>
        </w:rPr>
        <w:t>. During the reporting period, the Dutch asylum system has been marred by severe logistical problems in the reception and accommodation of asylum seekers</w:t>
      </w:r>
      <w:r w:rsidR="002F33F5">
        <w:rPr>
          <w:rFonts w:ascii="Times New Roman" w:hAnsi="Times New Roman" w:cs="Times New Roman"/>
          <w:lang w:val="en-GB"/>
        </w:rPr>
        <w:t>.</w:t>
      </w:r>
      <w:r w:rsidRPr="00C527E8">
        <w:rPr>
          <w:rStyle w:val="Eindnootmarkering"/>
          <w:rFonts w:ascii="Times New Roman" w:hAnsi="Times New Roman" w:cs="Times New Roman"/>
          <w:lang w:val="en-GB"/>
        </w:rPr>
        <w:endnoteReference w:id="27"/>
      </w:r>
      <w:r w:rsidRPr="00C527E8">
        <w:rPr>
          <w:rFonts w:ascii="Times New Roman" w:hAnsi="Times New Roman" w:cs="Times New Roman"/>
          <w:lang w:val="en-GB"/>
        </w:rPr>
        <w:t xml:space="preserve"> </w:t>
      </w:r>
      <w:r w:rsidR="002F33F5">
        <w:rPr>
          <w:rFonts w:ascii="Times New Roman" w:hAnsi="Times New Roman" w:cs="Times New Roman"/>
          <w:lang w:val="en-GB"/>
        </w:rPr>
        <w:t xml:space="preserve">This has resulted in serious breaches of the minimum rights set out by the Convention </w:t>
      </w:r>
      <w:r w:rsidR="002F33F5" w:rsidRPr="00C527E8">
        <w:rPr>
          <w:rFonts w:ascii="Times New Roman" w:hAnsi="Times New Roman" w:cs="Times New Roman"/>
          <w:lang w:val="en-GB"/>
        </w:rPr>
        <w:t xml:space="preserve">in relation to </w:t>
      </w:r>
      <w:r w:rsidR="002F33F5">
        <w:rPr>
          <w:rFonts w:ascii="Times New Roman" w:hAnsi="Times New Roman" w:cs="Times New Roman"/>
          <w:lang w:val="en-GB"/>
        </w:rPr>
        <w:t>asylum seekers</w:t>
      </w:r>
      <w:r w:rsidR="002F33F5" w:rsidRPr="00C527E8">
        <w:rPr>
          <w:rFonts w:ascii="Times New Roman" w:hAnsi="Times New Roman" w:cs="Times New Roman"/>
          <w:lang w:val="en-GB"/>
        </w:rPr>
        <w:t xml:space="preserve"> under its jurisdiction, such as the non-discrimination principle, the right to an adequate standard of living and t</w:t>
      </w:r>
      <w:r w:rsidR="002F33F5" w:rsidRPr="00C527E8">
        <w:rPr>
          <w:rFonts w:ascii="Times New Roman" w:eastAsia="Times New Roman" w:hAnsi="Times New Roman" w:cs="Times New Roman"/>
          <w:kern w:val="36"/>
          <w:lang w:val="en-GB"/>
        </w:rPr>
        <w:t>he right to the highest attainable standard of health</w:t>
      </w:r>
      <w:r w:rsidR="002F33F5">
        <w:rPr>
          <w:rFonts w:ascii="Times New Roman" w:eastAsia="Times New Roman" w:hAnsi="Times New Roman" w:cs="Times New Roman"/>
          <w:kern w:val="36"/>
          <w:lang w:val="en-GB"/>
        </w:rPr>
        <w:t>.</w:t>
      </w:r>
      <w:r w:rsidR="00C26C0A" w:rsidRPr="00C527E8">
        <w:rPr>
          <w:rStyle w:val="Eindnootmarkering"/>
          <w:rFonts w:ascii="Times New Roman" w:hAnsi="Times New Roman" w:cs="Times New Roman"/>
          <w:lang w:val="en-GB"/>
        </w:rPr>
        <w:endnoteReference w:id="28"/>
      </w:r>
      <w:r w:rsidR="00C26C0A">
        <w:rPr>
          <w:rFonts w:ascii="Times New Roman" w:hAnsi="Times New Roman" w:cs="Times New Roman"/>
          <w:lang w:val="en-GB"/>
        </w:rPr>
        <w:t xml:space="preserve"> </w:t>
      </w:r>
      <w:r w:rsidRPr="00C527E8">
        <w:rPr>
          <w:rFonts w:ascii="Times New Roman" w:hAnsi="Times New Roman" w:cs="Times New Roman"/>
          <w:lang w:val="en-GB"/>
        </w:rPr>
        <w:t xml:space="preserve">The difference between the quality of the reception of Ukrainian refugees and other refugees has been </w:t>
      </w:r>
      <w:r w:rsidR="00C26DBE">
        <w:rPr>
          <w:rFonts w:ascii="Times New Roman" w:hAnsi="Times New Roman" w:cs="Times New Roman"/>
          <w:lang w:val="en-GB"/>
        </w:rPr>
        <w:t>striking</w:t>
      </w:r>
      <w:r w:rsidR="00DC4D1E">
        <w:rPr>
          <w:rFonts w:ascii="Times New Roman" w:hAnsi="Times New Roman" w:cs="Times New Roman"/>
          <w:lang w:val="en-GB"/>
        </w:rPr>
        <w:t>.</w:t>
      </w:r>
      <w:r w:rsidRPr="00C527E8">
        <w:rPr>
          <w:vertAlign w:val="superscript"/>
          <w:lang w:val="en-GB"/>
        </w:rPr>
        <w:endnoteReference w:id="29"/>
      </w:r>
      <w:r w:rsidR="00DC4D1E">
        <w:rPr>
          <w:rFonts w:ascii="Times New Roman" w:hAnsi="Times New Roman" w:cs="Times New Roman"/>
          <w:lang w:val="en-GB"/>
        </w:rPr>
        <w:t xml:space="preserve"> </w:t>
      </w:r>
      <w:r w:rsidR="00C26DBE">
        <w:rPr>
          <w:rFonts w:ascii="Times New Roman" w:hAnsi="Times New Roman" w:cs="Times New Roman"/>
          <w:lang w:val="en-GB"/>
        </w:rPr>
        <w:t xml:space="preserve">Not only do </w:t>
      </w:r>
      <w:r w:rsidR="0002079D">
        <w:rPr>
          <w:rFonts w:ascii="Times New Roman" w:hAnsi="Times New Roman" w:cs="Times New Roman"/>
          <w:lang w:val="en-GB"/>
        </w:rPr>
        <w:t>both groups</w:t>
      </w:r>
      <w:r w:rsidR="00DC4D1E">
        <w:rPr>
          <w:rFonts w:ascii="Times New Roman" w:hAnsi="Times New Roman" w:cs="Times New Roman"/>
          <w:lang w:val="en-GB"/>
        </w:rPr>
        <w:t xml:space="preserve"> enjoy </w:t>
      </w:r>
      <w:r w:rsidR="0002079D">
        <w:rPr>
          <w:rFonts w:ascii="Times New Roman" w:hAnsi="Times New Roman" w:cs="Times New Roman"/>
          <w:lang w:val="en-GB"/>
        </w:rPr>
        <w:t>different</w:t>
      </w:r>
      <w:r w:rsidR="00DC4D1E">
        <w:rPr>
          <w:rFonts w:ascii="Times New Roman" w:hAnsi="Times New Roman" w:cs="Times New Roman"/>
          <w:lang w:val="en-GB"/>
        </w:rPr>
        <w:t xml:space="preserve"> right</w:t>
      </w:r>
      <w:r w:rsidR="007A2E82">
        <w:rPr>
          <w:rFonts w:ascii="Times New Roman" w:hAnsi="Times New Roman" w:cs="Times New Roman"/>
          <w:lang w:val="en-GB"/>
        </w:rPr>
        <w:t>s</w:t>
      </w:r>
      <w:r w:rsidR="00DC4D1E">
        <w:rPr>
          <w:rFonts w:ascii="Times New Roman" w:hAnsi="Times New Roman" w:cs="Times New Roman"/>
          <w:lang w:val="en-GB"/>
        </w:rPr>
        <w:t>, but also</w:t>
      </w:r>
      <w:r w:rsidR="00C26DBE">
        <w:rPr>
          <w:rFonts w:ascii="Times New Roman" w:hAnsi="Times New Roman" w:cs="Times New Roman"/>
          <w:lang w:val="en-GB"/>
        </w:rPr>
        <w:t xml:space="preserve"> generally </w:t>
      </w:r>
      <w:r w:rsidR="0002079D">
        <w:rPr>
          <w:rFonts w:ascii="Times New Roman" w:hAnsi="Times New Roman" w:cs="Times New Roman"/>
          <w:lang w:val="en-GB"/>
        </w:rPr>
        <w:t>we have seen fundamentally less welcoming attitudes towards the latter group.</w:t>
      </w:r>
      <w:r w:rsidR="00D93926">
        <w:rPr>
          <w:rStyle w:val="Eindnootmarkering"/>
          <w:rFonts w:ascii="Times New Roman" w:hAnsi="Times New Roman" w:cs="Times New Roman"/>
          <w:lang w:val="en-GB"/>
        </w:rPr>
        <w:endnoteReference w:id="30"/>
      </w:r>
    </w:p>
    <w:p w14:paraId="5C1A049A" w14:textId="77777777" w:rsidR="00DC4D1E" w:rsidRPr="00C527E8" w:rsidRDefault="00DC4D1E" w:rsidP="00906722">
      <w:pPr>
        <w:jc w:val="both"/>
        <w:rPr>
          <w:rFonts w:ascii="Times New Roman" w:hAnsi="Times New Roman" w:cs="Times New Roman"/>
          <w:lang w:val="en-GB"/>
        </w:rPr>
      </w:pPr>
    </w:p>
    <w:p w14:paraId="6C244581" w14:textId="24C27FF0" w:rsidR="00AD6083" w:rsidRPr="00C527E8" w:rsidRDefault="00AD6083" w:rsidP="005E2927">
      <w:pPr>
        <w:jc w:val="both"/>
        <w:rPr>
          <w:rFonts w:ascii="Times New Roman" w:hAnsi="Times New Roman" w:cs="Times New Roman"/>
          <w:lang w:val="en-GB"/>
        </w:rPr>
      </w:pPr>
      <w:r w:rsidRPr="00C527E8">
        <w:rPr>
          <w:rFonts w:ascii="Times New Roman" w:hAnsi="Times New Roman" w:cs="Times New Roman"/>
          <w:lang w:val="en-GB"/>
        </w:rPr>
        <w:t>1</w:t>
      </w:r>
      <w:r w:rsidR="000D27E9">
        <w:rPr>
          <w:rFonts w:ascii="Times New Roman" w:hAnsi="Times New Roman" w:cs="Times New Roman"/>
          <w:lang w:val="en-GB"/>
        </w:rPr>
        <w:t>5</w:t>
      </w:r>
      <w:r w:rsidRPr="00C527E8">
        <w:rPr>
          <w:rFonts w:ascii="Times New Roman" w:hAnsi="Times New Roman" w:cs="Times New Roman"/>
          <w:lang w:val="en-GB"/>
        </w:rPr>
        <w:t>. The reception centres have been severely overcrowded for years,</w:t>
      </w:r>
      <w:r w:rsidRPr="00C527E8">
        <w:rPr>
          <w:rFonts w:ascii="Times New Roman" w:hAnsi="Times New Roman" w:cs="Times New Roman"/>
          <w:vertAlign w:val="superscript"/>
          <w:lang w:val="en-GB"/>
        </w:rPr>
        <w:endnoteReference w:id="31"/>
      </w:r>
      <w:r w:rsidRPr="00C527E8">
        <w:rPr>
          <w:rFonts w:ascii="Times New Roman" w:hAnsi="Times New Roman" w:cs="Times New Roman"/>
          <w:lang w:val="en-GB"/>
        </w:rPr>
        <w:t xml:space="preserve"> but the Central Agency for the Reception of Asylum Seekers (COA) </w:t>
      </w:r>
      <w:r>
        <w:rPr>
          <w:rFonts w:ascii="Times New Roman" w:hAnsi="Times New Roman" w:cs="Times New Roman"/>
          <w:lang w:val="en-GB"/>
        </w:rPr>
        <w:t>raised</w:t>
      </w:r>
      <w:r w:rsidRPr="00C527E8">
        <w:rPr>
          <w:rFonts w:ascii="Times New Roman" w:hAnsi="Times New Roman" w:cs="Times New Roman"/>
          <w:lang w:val="en-GB"/>
        </w:rPr>
        <w:t xml:space="preserve"> the alarm in 2022.</w:t>
      </w:r>
      <w:r w:rsidRPr="00C527E8">
        <w:rPr>
          <w:rStyle w:val="Eindnootmarkering"/>
          <w:rFonts w:ascii="Times New Roman" w:hAnsi="Times New Roman" w:cs="Times New Roman"/>
          <w:lang w:val="en-GB"/>
        </w:rPr>
        <w:endnoteReference w:id="32"/>
      </w:r>
      <w:r w:rsidRPr="00C527E8">
        <w:rPr>
          <w:rFonts w:ascii="Times New Roman" w:hAnsi="Times New Roman" w:cs="Times New Roman"/>
          <w:lang w:val="en-GB"/>
        </w:rPr>
        <w:t xml:space="preserve"> All reception centres, including emergency shelters, were completely full and as a result many asylum seekers were forced to sleep on the floor,</w:t>
      </w:r>
      <w:r w:rsidRPr="00C527E8">
        <w:rPr>
          <w:rFonts w:ascii="Times New Roman" w:hAnsi="Times New Roman" w:cs="Times New Roman"/>
          <w:vertAlign w:val="superscript"/>
          <w:lang w:val="en-GB"/>
        </w:rPr>
        <w:endnoteReference w:id="33"/>
      </w:r>
      <w:r w:rsidRPr="00C527E8">
        <w:rPr>
          <w:rFonts w:ascii="Times New Roman" w:hAnsi="Times New Roman" w:cs="Times New Roman"/>
          <w:lang w:val="en-GB"/>
        </w:rPr>
        <w:t xml:space="preserve"> on chairs, on stretchers,</w:t>
      </w:r>
      <w:r w:rsidRPr="00C527E8">
        <w:rPr>
          <w:rFonts w:ascii="Times New Roman" w:hAnsi="Times New Roman" w:cs="Times New Roman"/>
          <w:vertAlign w:val="superscript"/>
          <w:lang w:val="en-GB"/>
        </w:rPr>
        <w:endnoteReference w:id="34"/>
      </w:r>
      <w:r w:rsidRPr="00C527E8">
        <w:rPr>
          <w:rFonts w:ascii="Times New Roman" w:hAnsi="Times New Roman" w:cs="Times New Roman"/>
          <w:lang w:val="en-GB"/>
        </w:rPr>
        <w:t xml:space="preserve"> in tents, or even outside.</w:t>
      </w:r>
      <w:r w:rsidRPr="00C527E8">
        <w:rPr>
          <w:rFonts w:ascii="Times New Roman" w:hAnsi="Times New Roman" w:cs="Times New Roman"/>
          <w:vertAlign w:val="superscript"/>
          <w:lang w:val="en-GB"/>
        </w:rPr>
        <w:endnoteReference w:id="35"/>
      </w:r>
      <w:r w:rsidRPr="00C527E8">
        <w:rPr>
          <w:rFonts w:ascii="Times New Roman" w:hAnsi="Times New Roman" w:cs="Times New Roman"/>
          <w:lang w:val="en-GB"/>
        </w:rPr>
        <w:t xml:space="preserve"> Most centres were lacking privacy, hygiene and access to health care.</w:t>
      </w:r>
      <w:r w:rsidRPr="00C527E8">
        <w:rPr>
          <w:rStyle w:val="Eindnootmarkering"/>
          <w:rFonts w:ascii="Times New Roman" w:hAnsi="Times New Roman" w:cs="Times New Roman"/>
          <w:lang w:val="en-GB"/>
        </w:rPr>
        <w:endnoteReference w:id="36"/>
      </w:r>
      <w:r w:rsidRPr="00C527E8">
        <w:rPr>
          <w:rFonts w:ascii="Times New Roman" w:hAnsi="Times New Roman" w:cs="Times New Roman"/>
          <w:lang w:val="en-GB"/>
        </w:rPr>
        <w:t xml:space="preserve"> This situation has been especially worrying for families with young children and for unaccompanied minors. At the end of August 2022, a three-month old baby </w:t>
      </w:r>
      <w:r>
        <w:rPr>
          <w:rFonts w:ascii="Times New Roman" w:hAnsi="Times New Roman" w:cs="Times New Roman"/>
          <w:lang w:val="en-GB"/>
        </w:rPr>
        <w:t>died</w:t>
      </w:r>
      <w:r w:rsidRPr="00C527E8">
        <w:rPr>
          <w:rFonts w:ascii="Times New Roman" w:hAnsi="Times New Roman" w:cs="Times New Roman"/>
          <w:lang w:val="en-GB"/>
        </w:rPr>
        <w:t xml:space="preserve"> in the sports facility at Ter </w:t>
      </w:r>
      <w:proofErr w:type="spellStart"/>
      <w:r w:rsidRPr="00C527E8">
        <w:rPr>
          <w:rFonts w:ascii="Times New Roman" w:hAnsi="Times New Roman" w:cs="Times New Roman"/>
          <w:lang w:val="en-GB"/>
        </w:rPr>
        <w:t>Apel</w:t>
      </w:r>
      <w:proofErr w:type="spellEnd"/>
      <w:r w:rsidRPr="00C527E8">
        <w:rPr>
          <w:rFonts w:ascii="Times New Roman" w:hAnsi="Times New Roman" w:cs="Times New Roman"/>
          <w:lang w:val="en-GB"/>
        </w:rPr>
        <w:t>, the national reception centre,</w:t>
      </w:r>
      <w:r w:rsidRPr="00C527E8">
        <w:rPr>
          <w:rStyle w:val="Eindnootmarkering"/>
          <w:rFonts w:ascii="Times New Roman" w:hAnsi="Times New Roman" w:cs="Times New Roman"/>
          <w:lang w:val="en-GB"/>
        </w:rPr>
        <w:endnoteReference w:id="37"/>
      </w:r>
      <w:r w:rsidRPr="00C527E8">
        <w:rPr>
          <w:rFonts w:ascii="Times New Roman" w:hAnsi="Times New Roman" w:cs="Times New Roman"/>
          <w:lang w:val="en-GB"/>
        </w:rPr>
        <w:t xml:space="preserve"> which was used as a dorm due to a lack of capacity. </w:t>
      </w:r>
      <w:r>
        <w:rPr>
          <w:rFonts w:ascii="Times New Roman" w:hAnsi="Times New Roman" w:cs="Times New Roman"/>
          <w:lang w:val="en-GB"/>
        </w:rPr>
        <w:t xml:space="preserve">The cause of death remains unclear. </w:t>
      </w:r>
      <w:r w:rsidRPr="00C527E8">
        <w:rPr>
          <w:rFonts w:ascii="Times New Roman" w:hAnsi="Times New Roman" w:cs="Times New Roman"/>
          <w:lang w:val="en-GB"/>
        </w:rPr>
        <w:t xml:space="preserve">Humanitarian organisations such as Doctors Without Borders and the Red Cross had to intervene in Ter </w:t>
      </w:r>
      <w:proofErr w:type="spellStart"/>
      <w:r w:rsidRPr="00C527E8">
        <w:rPr>
          <w:rFonts w:ascii="Times New Roman" w:hAnsi="Times New Roman" w:cs="Times New Roman"/>
          <w:lang w:val="en-GB"/>
        </w:rPr>
        <w:t>Apel</w:t>
      </w:r>
      <w:proofErr w:type="spellEnd"/>
      <w:r w:rsidRPr="00C527E8">
        <w:rPr>
          <w:rFonts w:ascii="Times New Roman" w:hAnsi="Times New Roman" w:cs="Times New Roman"/>
          <w:lang w:val="en-GB"/>
        </w:rPr>
        <w:t xml:space="preserve"> by providing</w:t>
      </w:r>
      <w:r>
        <w:rPr>
          <w:rFonts w:ascii="Times New Roman" w:hAnsi="Times New Roman" w:cs="Times New Roman"/>
          <w:lang w:val="en-GB"/>
        </w:rPr>
        <w:t xml:space="preserve"> the lacking</w:t>
      </w:r>
      <w:r w:rsidRPr="00C527E8">
        <w:rPr>
          <w:rFonts w:ascii="Times New Roman" w:hAnsi="Times New Roman" w:cs="Times New Roman"/>
          <w:lang w:val="en-GB"/>
        </w:rPr>
        <w:t xml:space="preserve"> </w:t>
      </w:r>
      <w:r>
        <w:rPr>
          <w:rFonts w:ascii="Times New Roman" w:hAnsi="Times New Roman" w:cs="Times New Roman"/>
          <w:lang w:val="en-GB"/>
        </w:rPr>
        <w:t>basic</w:t>
      </w:r>
      <w:r w:rsidRPr="00C527E8">
        <w:rPr>
          <w:rFonts w:ascii="Times New Roman" w:hAnsi="Times New Roman" w:cs="Times New Roman"/>
          <w:lang w:val="en-GB"/>
        </w:rPr>
        <w:t xml:space="preserve"> (physical and mental) health.</w:t>
      </w:r>
      <w:r w:rsidRPr="00C527E8">
        <w:rPr>
          <w:rStyle w:val="Eindnootmarkering"/>
          <w:rFonts w:ascii="Times New Roman" w:hAnsi="Times New Roman" w:cs="Times New Roman"/>
          <w:lang w:val="en-GB"/>
        </w:rPr>
        <w:endnoteReference w:id="38"/>
      </w:r>
      <w:r w:rsidRPr="00C527E8">
        <w:rPr>
          <w:rFonts w:ascii="Times New Roman" w:hAnsi="Times New Roman" w:cs="Times New Roman"/>
          <w:lang w:val="en-GB"/>
        </w:rPr>
        <w:t xml:space="preserve"> </w:t>
      </w:r>
    </w:p>
    <w:p w14:paraId="011FF788" w14:textId="210274ED" w:rsidR="00AD6083" w:rsidRPr="00C527E8" w:rsidRDefault="00AD6083" w:rsidP="00906722">
      <w:pPr>
        <w:rPr>
          <w:rFonts w:ascii="Times New Roman" w:hAnsi="Times New Roman" w:cs="Times New Roman"/>
          <w:lang w:val="en-GB"/>
        </w:rPr>
      </w:pPr>
    </w:p>
    <w:p w14:paraId="5A7E1D6C" w14:textId="6B8898EB" w:rsidR="00AD6083" w:rsidRPr="00C527E8" w:rsidRDefault="00AD6083" w:rsidP="00A64C96">
      <w:pPr>
        <w:jc w:val="both"/>
        <w:rPr>
          <w:rFonts w:ascii="Times New Roman" w:hAnsi="Times New Roman" w:cs="Times New Roman"/>
          <w:lang w:val="en-GB"/>
        </w:rPr>
      </w:pPr>
      <w:r w:rsidRPr="00C527E8">
        <w:rPr>
          <w:rFonts w:ascii="Times New Roman" w:hAnsi="Times New Roman" w:cs="Times New Roman"/>
          <w:lang w:val="en-GB"/>
        </w:rPr>
        <w:t>1</w:t>
      </w:r>
      <w:r w:rsidR="000D27E9">
        <w:rPr>
          <w:rFonts w:ascii="Times New Roman" w:hAnsi="Times New Roman" w:cs="Times New Roman"/>
          <w:lang w:val="en-GB"/>
        </w:rPr>
        <w:t>6</w:t>
      </w:r>
      <w:r w:rsidRPr="00C527E8">
        <w:rPr>
          <w:rFonts w:ascii="Times New Roman" w:hAnsi="Times New Roman" w:cs="Times New Roman"/>
          <w:lang w:val="en-GB"/>
        </w:rPr>
        <w:t xml:space="preserve">. </w:t>
      </w:r>
      <w:r w:rsidR="00D26956">
        <w:rPr>
          <w:rFonts w:ascii="Times New Roman" w:eastAsia="Times New Roman" w:hAnsi="Times New Roman" w:cs="Times New Roman"/>
          <w:kern w:val="36"/>
          <w:lang w:val="en-GB"/>
        </w:rPr>
        <w:t xml:space="preserve">In December 2022, the Dutch </w:t>
      </w:r>
      <w:r w:rsidR="000974B2">
        <w:rPr>
          <w:rFonts w:ascii="Times New Roman" w:eastAsia="Times New Roman" w:hAnsi="Times New Roman" w:cs="Times New Roman"/>
          <w:kern w:val="36"/>
          <w:lang w:val="en-GB"/>
        </w:rPr>
        <w:t>C</w:t>
      </w:r>
      <w:r w:rsidR="00D26956">
        <w:rPr>
          <w:rFonts w:ascii="Times New Roman" w:eastAsia="Times New Roman" w:hAnsi="Times New Roman" w:cs="Times New Roman"/>
          <w:kern w:val="36"/>
          <w:lang w:val="en-GB"/>
        </w:rPr>
        <w:t xml:space="preserve">ourt of </w:t>
      </w:r>
      <w:r w:rsidR="000974B2">
        <w:rPr>
          <w:rFonts w:ascii="Times New Roman" w:eastAsia="Times New Roman" w:hAnsi="Times New Roman" w:cs="Times New Roman"/>
          <w:kern w:val="36"/>
          <w:lang w:val="en-GB"/>
        </w:rPr>
        <w:t>A</w:t>
      </w:r>
      <w:r w:rsidR="00D26956">
        <w:rPr>
          <w:rFonts w:ascii="Times New Roman" w:eastAsia="Times New Roman" w:hAnsi="Times New Roman" w:cs="Times New Roman"/>
          <w:kern w:val="36"/>
          <w:lang w:val="en-GB"/>
        </w:rPr>
        <w:t>ppeal found the circumstances at the emergency reception centres in breach with international and European law and ordered the Government to provide adequate reception facilities as urgently as possible.</w:t>
      </w:r>
      <w:r w:rsidR="00C26C0A">
        <w:rPr>
          <w:rStyle w:val="Eindnootmarkering"/>
          <w:rFonts w:ascii="Times New Roman" w:eastAsia="Times New Roman" w:hAnsi="Times New Roman" w:cs="Times New Roman"/>
          <w:kern w:val="36"/>
          <w:lang w:val="en-GB"/>
        </w:rPr>
        <w:endnoteReference w:id="39"/>
      </w:r>
      <w:r w:rsidR="00B10DBB" w:rsidRPr="00B10DBB">
        <w:rPr>
          <w:rFonts w:ascii="Times New Roman" w:hAnsi="Times New Roman" w:cs="Times New Roman"/>
          <w:lang w:val="en-GB"/>
        </w:rPr>
        <w:t xml:space="preserve"> </w:t>
      </w:r>
      <w:r w:rsidR="00B10DBB">
        <w:rPr>
          <w:rFonts w:ascii="Times New Roman" w:hAnsi="Times New Roman" w:cs="Times New Roman"/>
          <w:lang w:val="en-GB"/>
        </w:rPr>
        <w:t>The</w:t>
      </w:r>
      <w:r w:rsidR="00B10DBB" w:rsidRPr="00C527E8">
        <w:rPr>
          <w:rFonts w:ascii="Times New Roman" w:hAnsi="Times New Roman" w:cs="Times New Roman"/>
          <w:lang w:val="en-GB"/>
        </w:rPr>
        <w:t xml:space="preserve"> Advisory Council for Migration (</w:t>
      </w:r>
      <w:proofErr w:type="spellStart"/>
      <w:r w:rsidR="00B10DBB" w:rsidRPr="00C527E8">
        <w:rPr>
          <w:rFonts w:ascii="Times New Roman" w:hAnsi="Times New Roman" w:cs="Times New Roman"/>
          <w:lang w:val="en-GB"/>
        </w:rPr>
        <w:t>Adviesraad</w:t>
      </w:r>
      <w:proofErr w:type="spellEnd"/>
      <w:r w:rsidR="00B10DBB" w:rsidRPr="00C527E8">
        <w:rPr>
          <w:rFonts w:ascii="Times New Roman" w:hAnsi="Times New Roman" w:cs="Times New Roman"/>
          <w:lang w:val="en-GB"/>
        </w:rPr>
        <w:t xml:space="preserve"> </w:t>
      </w:r>
      <w:proofErr w:type="spellStart"/>
      <w:r w:rsidR="00B10DBB" w:rsidRPr="00C527E8">
        <w:rPr>
          <w:rFonts w:ascii="Times New Roman" w:hAnsi="Times New Roman" w:cs="Times New Roman"/>
          <w:lang w:val="en-GB"/>
        </w:rPr>
        <w:t>Migratie</w:t>
      </w:r>
      <w:proofErr w:type="spellEnd"/>
      <w:r w:rsidR="00B10DBB" w:rsidRPr="00C527E8">
        <w:rPr>
          <w:rFonts w:ascii="Times New Roman" w:hAnsi="Times New Roman" w:cs="Times New Roman"/>
          <w:lang w:val="en-GB"/>
        </w:rPr>
        <w:t xml:space="preserve">) has </w:t>
      </w:r>
      <w:r w:rsidR="00B10DBB">
        <w:rPr>
          <w:rFonts w:ascii="Times New Roman" w:hAnsi="Times New Roman" w:cs="Times New Roman"/>
          <w:lang w:val="en-GB"/>
        </w:rPr>
        <w:t xml:space="preserve">also </w:t>
      </w:r>
      <w:r w:rsidR="00D95705">
        <w:rPr>
          <w:rFonts w:ascii="Times New Roman" w:hAnsi="Times New Roman" w:cs="Times New Roman"/>
          <w:lang w:val="en-GB"/>
        </w:rPr>
        <w:t xml:space="preserve">advised </w:t>
      </w:r>
      <w:r w:rsidR="00B10DBB" w:rsidRPr="00C527E8">
        <w:rPr>
          <w:rFonts w:ascii="Times New Roman" w:hAnsi="Times New Roman" w:cs="Times New Roman"/>
          <w:lang w:val="en-GB"/>
        </w:rPr>
        <w:t xml:space="preserve">the government </w:t>
      </w:r>
      <w:r w:rsidR="00D95705">
        <w:rPr>
          <w:rFonts w:ascii="Times New Roman" w:hAnsi="Times New Roman" w:cs="Times New Roman"/>
          <w:lang w:val="en-GB"/>
        </w:rPr>
        <w:t xml:space="preserve">to </w:t>
      </w:r>
      <w:r w:rsidR="00B10DBB" w:rsidRPr="00C527E8">
        <w:rPr>
          <w:rFonts w:ascii="Times New Roman" w:hAnsi="Times New Roman" w:cs="Times New Roman"/>
          <w:lang w:val="en-GB"/>
        </w:rPr>
        <w:t>urgently provide for structural policy changes.</w:t>
      </w:r>
      <w:r w:rsidR="00B10DBB" w:rsidRPr="00C527E8">
        <w:rPr>
          <w:rStyle w:val="Eindnootmarkering"/>
          <w:rFonts w:ascii="Times New Roman" w:hAnsi="Times New Roman" w:cs="Times New Roman"/>
          <w:lang w:val="en-GB"/>
        </w:rPr>
        <w:endnoteReference w:id="40"/>
      </w:r>
      <w:r w:rsidR="00B10DBB">
        <w:rPr>
          <w:rFonts w:ascii="Times New Roman" w:hAnsi="Times New Roman" w:cs="Times New Roman"/>
          <w:lang w:val="en-GB"/>
        </w:rPr>
        <w:t xml:space="preserve"> However</w:t>
      </w:r>
      <w:r w:rsidRPr="00C527E8">
        <w:rPr>
          <w:rFonts w:ascii="Times New Roman" w:hAnsi="Times New Roman" w:cs="Times New Roman"/>
          <w:lang w:val="en-GB"/>
        </w:rPr>
        <w:t xml:space="preserve">, no </w:t>
      </w:r>
      <w:r w:rsidR="00D95705">
        <w:rPr>
          <w:rFonts w:ascii="Times New Roman" w:hAnsi="Times New Roman" w:cs="Times New Roman"/>
          <w:lang w:val="en-GB"/>
        </w:rPr>
        <w:t>such</w:t>
      </w:r>
      <w:r w:rsidRPr="00C527E8">
        <w:rPr>
          <w:rFonts w:ascii="Times New Roman" w:hAnsi="Times New Roman" w:cs="Times New Roman"/>
          <w:lang w:val="en-GB"/>
        </w:rPr>
        <w:t xml:space="preserve"> changes or improvements have yet been made. This crisis has shown how over the years the government’s approach to the reception and treatment of asylum seekers has been deeply flawed. </w:t>
      </w:r>
      <w:r>
        <w:rPr>
          <w:rFonts w:ascii="Times New Roman" w:hAnsi="Times New Roman" w:cs="Times New Roman"/>
          <w:lang w:val="en-GB"/>
        </w:rPr>
        <w:t xml:space="preserve">The budget for the reception centres have been dependent on the </w:t>
      </w:r>
      <w:r w:rsidR="00C82373">
        <w:rPr>
          <w:rFonts w:ascii="Times New Roman" w:hAnsi="Times New Roman" w:cs="Times New Roman"/>
          <w:lang w:val="en-GB"/>
        </w:rPr>
        <w:t xml:space="preserve">height of the </w:t>
      </w:r>
      <w:r>
        <w:rPr>
          <w:rFonts w:ascii="Times New Roman" w:hAnsi="Times New Roman" w:cs="Times New Roman"/>
          <w:lang w:val="en-GB"/>
        </w:rPr>
        <w:t xml:space="preserve">influx of asylum seekers </w:t>
      </w:r>
      <w:r w:rsidRPr="00C527E8">
        <w:rPr>
          <w:rFonts w:ascii="Times New Roman" w:hAnsi="Times New Roman" w:cs="Times New Roman"/>
          <w:lang w:val="en-GB"/>
        </w:rPr>
        <w:t>(the so-called ‘crisis mode’)</w:t>
      </w:r>
      <w:r w:rsidRPr="00C527E8">
        <w:rPr>
          <w:rStyle w:val="Eindnootmarkering"/>
          <w:rFonts w:ascii="Times New Roman" w:hAnsi="Times New Roman" w:cs="Times New Roman"/>
          <w:lang w:val="en-GB"/>
        </w:rPr>
        <w:endnoteReference w:id="41"/>
      </w:r>
      <w:r>
        <w:rPr>
          <w:rFonts w:ascii="Times New Roman" w:hAnsi="Times New Roman" w:cs="Times New Roman"/>
          <w:lang w:val="en-GB"/>
        </w:rPr>
        <w:t xml:space="preserve">. This in combination with the </w:t>
      </w:r>
      <w:r w:rsidRPr="00C527E8">
        <w:rPr>
          <w:rFonts w:ascii="Times New Roman" w:hAnsi="Times New Roman" w:cs="Times New Roman"/>
          <w:lang w:val="en-GB"/>
        </w:rPr>
        <w:t xml:space="preserve">failure to facilitate an efficient outflow from reception centres (partly because of the national housing crisis), </w:t>
      </w:r>
      <w:r>
        <w:rPr>
          <w:rFonts w:ascii="Times New Roman" w:hAnsi="Times New Roman" w:cs="Times New Roman"/>
          <w:lang w:val="en-GB"/>
        </w:rPr>
        <w:t xml:space="preserve">has </w:t>
      </w:r>
      <w:r w:rsidRPr="00C527E8">
        <w:rPr>
          <w:rFonts w:ascii="Times New Roman" w:hAnsi="Times New Roman" w:cs="Times New Roman"/>
          <w:lang w:val="en-GB"/>
        </w:rPr>
        <w:t>been the recipe for this self-made ‘crisis’.</w:t>
      </w:r>
      <w:r w:rsidRPr="00C527E8">
        <w:rPr>
          <w:rFonts w:ascii="Times New Roman" w:hAnsi="Times New Roman" w:cs="Times New Roman"/>
          <w:vertAlign w:val="superscript"/>
          <w:lang w:val="en-GB"/>
        </w:rPr>
        <w:endnoteReference w:id="42"/>
      </w:r>
      <w:r w:rsidRPr="00C527E8">
        <w:rPr>
          <w:rFonts w:ascii="Times New Roman" w:hAnsi="Times New Roman" w:cs="Times New Roman"/>
          <w:lang w:val="en-GB"/>
        </w:rPr>
        <w:t xml:space="preserve"> The situation might become even more precarious</w:t>
      </w:r>
      <w:r>
        <w:rPr>
          <w:rFonts w:ascii="Times New Roman" w:hAnsi="Times New Roman" w:cs="Times New Roman"/>
          <w:lang w:val="en-GB"/>
        </w:rPr>
        <w:t xml:space="preserve"> due to an expected increase in people seeking asylum in the Netherlands in </w:t>
      </w:r>
      <w:r w:rsidRPr="00C527E8">
        <w:rPr>
          <w:rFonts w:ascii="Times New Roman" w:hAnsi="Times New Roman" w:cs="Times New Roman"/>
          <w:lang w:val="en-GB"/>
        </w:rPr>
        <w:t>2023.</w:t>
      </w:r>
      <w:r w:rsidRPr="00C527E8">
        <w:rPr>
          <w:rStyle w:val="Eindnootmarkering"/>
          <w:rFonts w:ascii="Times New Roman" w:hAnsi="Times New Roman" w:cs="Times New Roman"/>
          <w:lang w:val="en-GB"/>
        </w:rPr>
        <w:endnoteReference w:id="43"/>
      </w:r>
    </w:p>
    <w:p w14:paraId="764C7160" w14:textId="13C573E4" w:rsidR="00AD6083" w:rsidRPr="00C527E8" w:rsidRDefault="00AD6083" w:rsidP="00A64C96">
      <w:pPr>
        <w:jc w:val="both"/>
        <w:rPr>
          <w:rFonts w:ascii="Times New Roman" w:hAnsi="Times New Roman" w:cs="Times New Roman"/>
          <w:lang w:val="en-GB"/>
        </w:rPr>
      </w:pPr>
    </w:p>
    <w:p w14:paraId="0AC1DED6" w14:textId="4EFDF21E" w:rsidR="00AD6083" w:rsidRPr="00C527E8" w:rsidRDefault="00AD6083" w:rsidP="00A64C96">
      <w:pPr>
        <w:jc w:val="both"/>
        <w:rPr>
          <w:rFonts w:ascii="Times New Roman" w:hAnsi="Times New Roman" w:cs="Times New Roman"/>
          <w:lang w:val="en-GB"/>
        </w:rPr>
      </w:pPr>
      <w:r w:rsidRPr="00C527E8">
        <w:rPr>
          <w:rFonts w:ascii="Times New Roman" w:hAnsi="Times New Roman" w:cs="Times New Roman"/>
          <w:lang w:val="en-GB"/>
        </w:rPr>
        <w:t>1</w:t>
      </w:r>
      <w:r w:rsidR="000D27E9">
        <w:rPr>
          <w:rFonts w:ascii="Times New Roman" w:hAnsi="Times New Roman" w:cs="Times New Roman"/>
          <w:lang w:val="en-GB"/>
        </w:rPr>
        <w:t>7</w:t>
      </w:r>
      <w:r w:rsidRPr="00C527E8">
        <w:rPr>
          <w:rFonts w:ascii="Times New Roman" w:hAnsi="Times New Roman" w:cs="Times New Roman"/>
          <w:lang w:val="en-GB"/>
        </w:rPr>
        <w:t xml:space="preserve">. In an apparent attempt to stem the influx of asylum seekers the </w:t>
      </w:r>
      <w:r>
        <w:rPr>
          <w:rFonts w:ascii="Times New Roman" w:hAnsi="Times New Roman" w:cs="Times New Roman"/>
          <w:lang w:val="en-GB"/>
        </w:rPr>
        <w:t>G</w:t>
      </w:r>
      <w:r w:rsidRPr="00C527E8">
        <w:rPr>
          <w:rFonts w:ascii="Times New Roman" w:hAnsi="Times New Roman" w:cs="Times New Roman"/>
          <w:lang w:val="en-GB"/>
        </w:rPr>
        <w:t>overnment decided to suspend or postpone family reunification for persons who have been granted international protection.</w:t>
      </w:r>
      <w:r w:rsidRPr="00C527E8">
        <w:rPr>
          <w:rStyle w:val="Eindnootmarkering"/>
          <w:rFonts w:ascii="Times New Roman" w:hAnsi="Times New Roman" w:cs="Times New Roman"/>
          <w:lang w:val="en-GB"/>
        </w:rPr>
        <w:endnoteReference w:id="44"/>
      </w:r>
      <w:r w:rsidRPr="00C527E8">
        <w:rPr>
          <w:rFonts w:ascii="Times New Roman" w:hAnsi="Times New Roman" w:cs="Times New Roman"/>
          <w:lang w:val="en-GB"/>
        </w:rPr>
        <w:t xml:space="preserve"> Many concerns </w:t>
      </w:r>
      <w:r>
        <w:rPr>
          <w:rFonts w:ascii="Times New Roman" w:hAnsi="Times New Roman" w:cs="Times New Roman"/>
          <w:lang w:val="en-GB"/>
        </w:rPr>
        <w:t>were</w:t>
      </w:r>
      <w:r w:rsidRPr="00C527E8">
        <w:rPr>
          <w:rFonts w:ascii="Times New Roman" w:hAnsi="Times New Roman" w:cs="Times New Roman"/>
          <w:lang w:val="en-GB"/>
        </w:rPr>
        <w:t xml:space="preserve"> raised as to the compatibility of this measure with the EU Family Reunification Directive (2003/86/EC) and the Dutch Aliens Act.</w:t>
      </w:r>
      <w:r w:rsidRPr="00C527E8">
        <w:rPr>
          <w:rStyle w:val="Eindnootmarkering"/>
          <w:rFonts w:ascii="Times New Roman" w:hAnsi="Times New Roman" w:cs="Times New Roman"/>
          <w:lang w:val="en-GB"/>
        </w:rPr>
        <w:endnoteReference w:id="45"/>
      </w:r>
      <w:r w:rsidRPr="00C527E8">
        <w:rPr>
          <w:rFonts w:ascii="Times New Roman" w:hAnsi="Times New Roman" w:cs="Times New Roman"/>
          <w:lang w:val="en-GB"/>
        </w:rPr>
        <w:t xml:space="preserve"> These concerns were affirmed by the Council of State on 8 February 2023.</w:t>
      </w:r>
      <w:r w:rsidRPr="00C527E8">
        <w:rPr>
          <w:rStyle w:val="Eindnootmarkering"/>
          <w:rFonts w:ascii="Times New Roman" w:hAnsi="Times New Roman" w:cs="Times New Roman"/>
          <w:lang w:val="en-GB"/>
        </w:rPr>
        <w:endnoteReference w:id="46"/>
      </w:r>
      <w:r w:rsidRPr="00C527E8">
        <w:rPr>
          <w:rFonts w:ascii="Times New Roman" w:hAnsi="Times New Roman" w:cs="Times New Roman"/>
          <w:lang w:val="en-GB"/>
        </w:rPr>
        <w:t xml:space="preserve"> The Council found that the measures were indeed incompatible with EU and national law and ordered the State Secretary to immediately allow the applicants entry into the country’s </w:t>
      </w:r>
      <w:r w:rsidRPr="00C527E8">
        <w:rPr>
          <w:rFonts w:ascii="Times New Roman" w:hAnsi="Times New Roman" w:cs="Times New Roman"/>
          <w:color w:val="000000" w:themeColor="text1"/>
          <w:lang w:val="en-GB"/>
        </w:rPr>
        <w:t xml:space="preserve">territory. </w:t>
      </w:r>
      <w:r w:rsidR="0046434C">
        <w:rPr>
          <w:rFonts w:ascii="Times New Roman" w:hAnsi="Times New Roman" w:cs="Times New Roman"/>
          <w:color w:val="000000" w:themeColor="text1"/>
          <w:lang w:val="en-GB"/>
        </w:rPr>
        <w:t>In</w:t>
      </w:r>
      <w:r w:rsidRPr="00C527E8">
        <w:rPr>
          <w:rFonts w:ascii="Times New Roman" w:hAnsi="Times New Roman" w:cs="Times New Roman"/>
          <w:color w:val="000000" w:themeColor="text1"/>
          <w:lang w:val="en-GB"/>
        </w:rPr>
        <w:t xml:space="preserve"> 2023 the Government discussed an alternative way to suspend family reunification, but heated debates resulted in the collapse of the Government in July 2023.</w:t>
      </w:r>
      <w:r w:rsidRPr="00C527E8">
        <w:rPr>
          <w:rStyle w:val="Eindnootmarkering"/>
          <w:rFonts w:ascii="Times New Roman" w:hAnsi="Times New Roman" w:cs="Times New Roman"/>
          <w:color w:val="000000" w:themeColor="text1"/>
          <w:lang w:val="en-GB"/>
        </w:rPr>
        <w:endnoteReference w:id="47"/>
      </w:r>
    </w:p>
    <w:p w14:paraId="52A05461" w14:textId="6BD1EB59" w:rsidR="00AD6083" w:rsidRPr="00C527E8" w:rsidRDefault="00AD6083" w:rsidP="00A64C96">
      <w:pPr>
        <w:jc w:val="both"/>
        <w:rPr>
          <w:rFonts w:ascii="Times New Roman" w:hAnsi="Times New Roman" w:cs="Times New Roman"/>
          <w:lang w:val="en-GB"/>
        </w:rPr>
      </w:pPr>
    </w:p>
    <w:p w14:paraId="6BE5CB32" w14:textId="119629B7" w:rsidR="004B2D23" w:rsidRDefault="00AD6083" w:rsidP="00906722">
      <w:pPr>
        <w:jc w:val="both"/>
        <w:rPr>
          <w:rFonts w:ascii="Times New Roman" w:hAnsi="Times New Roman" w:cs="Times New Roman"/>
          <w:b/>
          <w:bCs/>
          <w:lang w:val="en-GB"/>
        </w:rPr>
      </w:pPr>
      <w:r w:rsidRPr="00C527E8">
        <w:rPr>
          <w:rFonts w:ascii="Times New Roman" w:hAnsi="Times New Roman" w:cs="Times New Roman"/>
          <w:b/>
          <w:bCs/>
          <w:lang w:val="en-GB"/>
        </w:rPr>
        <w:lastRenderedPageBreak/>
        <w:t>1</w:t>
      </w:r>
      <w:r w:rsidR="000D27E9">
        <w:rPr>
          <w:rFonts w:ascii="Times New Roman" w:hAnsi="Times New Roman" w:cs="Times New Roman"/>
          <w:b/>
          <w:bCs/>
          <w:lang w:val="en-GB"/>
        </w:rPr>
        <w:t>8</w:t>
      </w:r>
      <w:r w:rsidRPr="00C527E8">
        <w:rPr>
          <w:rFonts w:ascii="Times New Roman" w:hAnsi="Times New Roman" w:cs="Times New Roman"/>
          <w:b/>
          <w:bCs/>
          <w:lang w:val="en-GB"/>
        </w:rPr>
        <w:t xml:space="preserve">. We urge the Government to ensure </w:t>
      </w:r>
      <w:r w:rsidR="004B2D23">
        <w:rPr>
          <w:rFonts w:ascii="Times New Roman" w:hAnsi="Times New Roman" w:cs="Times New Roman"/>
          <w:b/>
          <w:bCs/>
          <w:lang w:val="en-GB"/>
        </w:rPr>
        <w:t xml:space="preserve">sufficient reception facilities for all asylum seekers on its territory and to ensure that </w:t>
      </w:r>
      <w:r w:rsidRPr="00C527E8">
        <w:rPr>
          <w:rFonts w:ascii="Times New Roman" w:hAnsi="Times New Roman" w:cs="Times New Roman"/>
          <w:b/>
          <w:bCs/>
          <w:lang w:val="en-GB"/>
        </w:rPr>
        <w:t>the conditions at the</w:t>
      </w:r>
      <w:r w:rsidR="004B2D23">
        <w:rPr>
          <w:rFonts w:ascii="Times New Roman" w:hAnsi="Times New Roman" w:cs="Times New Roman"/>
          <w:b/>
          <w:bCs/>
          <w:lang w:val="en-GB"/>
        </w:rPr>
        <w:t xml:space="preserve">se facilities </w:t>
      </w:r>
      <w:r w:rsidRPr="00C527E8">
        <w:rPr>
          <w:rFonts w:ascii="Times New Roman" w:hAnsi="Times New Roman" w:cs="Times New Roman"/>
          <w:b/>
          <w:bCs/>
          <w:lang w:val="en-GB"/>
        </w:rPr>
        <w:t xml:space="preserve">meet the minimum standards of the rights enshrined in the Covenant, paying special attention to the most vulnerable people. </w:t>
      </w:r>
    </w:p>
    <w:p w14:paraId="3E8B88CC" w14:textId="5FEA2A9D" w:rsidR="004B2D23" w:rsidRDefault="000D27E9" w:rsidP="004B2D23">
      <w:pPr>
        <w:jc w:val="both"/>
        <w:rPr>
          <w:rFonts w:ascii="Times New Roman" w:hAnsi="Times New Roman" w:cs="Times New Roman"/>
          <w:b/>
          <w:bCs/>
          <w:lang w:val="en-GB"/>
        </w:rPr>
      </w:pPr>
      <w:r>
        <w:rPr>
          <w:rFonts w:ascii="Times New Roman" w:hAnsi="Times New Roman" w:cs="Times New Roman"/>
          <w:b/>
          <w:bCs/>
          <w:lang w:val="en-GB"/>
        </w:rPr>
        <w:t>19</w:t>
      </w:r>
      <w:r w:rsidR="004B2D23">
        <w:rPr>
          <w:rFonts w:ascii="Times New Roman" w:hAnsi="Times New Roman" w:cs="Times New Roman"/>
          <w:b/>
          <w:bCs/>
          <w:lang w:val="en-GB"/>
        </w:rPr>
        <w:t xml:space="preserve">. </w:t>
      </w:r>
      <w:r w:rsidR="00AD6083" w:rsidRPr="00C527E8">
        <w:rPr>
          <w:rFonts w:ascii="Times New Roman" w:hAnsi="Times New Roman" w:cs="Times New Roman"/>
          <w:b/>
          <w:bCs/>
          <w:lang w:val="en-GB"/>
        </w:rPr>
        <w:t>The government must move away from temporary suspension measures</w:t>
      </w:r>
      <w:r w:rsidR="004B2D23">
        <w:rPr>
          <w:rFonts w:ascii="Times New Roman" w:hAnsi="Times New Roman" w:cs="Times New Roman"/>
          <w:b/>
          <w:bCs/>
          <w:lang w:val="en-GB"/>
        </w:rPr>
        <w:t>, or any measures in breach of international law,</w:t>
      </w:r>
      <w:r w:rsidR="00AD6083" w:rsidRPr="00C527E8">
        <w:rPr>
          <w:rFonts w:ascii="Times New Roman" w:hAnsi="Times New Roman" w:cs="Times New Roman"/>
          <w:b/>
          <w:bCs/>
          <w:lang w:val="en-GB"/>
        </w:rPr>
        <w:t xml:space="preserve"> as a solution to the reception crisis.</w:t>
      </w:r>
      <w:r w:rsidR="004B2D23" w:rsidRPr="004B2D23">
        <w:rPr>
          <w:rFonts w:ascii="Times New Roman" w:hAnsi="Times New Roman" w:cs="Times New Roman"/>
          <w:b/>
          <w:bCs/>
          <w:lang w:val="en-GB"/>
        </w:rPr>
        <w:t xml:space="preserve"> </w:t>
      </w:r>
    </w:p>
    <w:p w14:paraId="34CA065C" w14:textId="74460DC7" w:rsidR="004B2D23" w:rsidRPr="00C527E8" w:rsidRDefault="004B2D23" w:rsidP="004B2D23">
      <w:pPr>
        <w:jc w:val="both"/>
        <w:rPr>
          <w:rFonts w:ascii="Times New Roman" w:hAnsi="Times New Roman" w:cs="Times New Roman"/>
          <w:b/>
          <w:bCs/>
          <w:lang w:val="en-GB"/>
        </w:rPr>
      </w:pPr>
      <w:r w:rsidRPr="00C527E8">
        <w:rPr>
          <w:rFonts w:ascii="Times New Roman" w:hAnsi="Times New Roman" w:cs="Times New Roman"/>
          <w:b/>
          <w:bCs/>
          <w:lang w:val="en-GB"/>
        </w:rPr>
        <w:t>20. We urge the Government to ensure that such action</w:t>
      </w:r>
      <w:r>
        <w:rPr>
          <w:rFonts w:ascii="Times New Roman" w:hAnsi="Times New Roman" w:cs="Times New Roman"/>
          <w:b/>
          <w:bCs/>
          <w:lang w:val="en-GB"/>
        </w:rPr>
        <w:t xml:space="preserve"> will be taken while</w:t>
      </w:r>
      <w:r w:rsidRPr="00C527E8">
        <w:rPr>
          <w:rFonts w:ascii="Times New Roman" w:hAnsi="Times New Roman" w:cs="Times New Roman"/>
          <w:b/>
          <w:bCs/>
          <w:lang w:val="en-GB"/>
        </w:rPr>
        <w:t xml:space="preserve"> waiting for a new Government to be elected.</w:t>
      </w:r>
    </w:p>
    <w:p w14:paraId="7C4F3197" w14:textId="77777777" w:rsidR="00AD6083" w:rsidRPr="00C527E8" w:rsidRDefault="00AD6083" w:rsidP="00906722">
      <w:pPr>
        <w:jc w:val="both"/>
        <w:rPr>
          <w:rFonts w:ascii="Times New Roman" w:hAnsi="Times New Roman" w:cs="Times New Roman"/>
          <w:b/>
          <w:bCs/>
          <w:lang w:val="en-GB"/>
        </w:rPr>
      </w:pPr>
    </w:p>
    <w:p w14:paraId="7B4B4DF2" w14:textId="6C48812C" w:rsidR="00AD6083" w:rsidRPr="00C527E8" w:rsidRDefault="00AD6083" w:rsidP="004246F1">
      <w:pPr>
        <w:jc w:val="both"/>
        <w:rPr>
          <w:rFonts w:ascii="Times New Roman" w:hAnsi="Times New Roman" w:cs="Times New Roman"/>
          <w:i/>
          <w:iCs/>
          <w:lang w:val="en-GB"/>
        </w:rPr>
      </w:pPr>
      <w:r w:rsidRPr="00C527E8">
        <w:rPr>
          <w:rFonts w:ascii="Times New Roman" w:hAnsi="Times New Roman" w:cs="Times New Roman"/>
          <w:i/>
          <w:iCs/>
          <w:lang w:val="en-GB"/>
        </w:rPr>
        <w:t>Living and working conditions of migrant workers</w:t>
      </w:r>
    </w:p>
    <w:p w14:paraId="1352F8F6" w14:textId="77777777" w:rsidR="00AD6083" w:rsidRPr="00C527E8" w:rsidRDefault="00AD6083" w:rsidP="002412E2">
      <w:pPr>
        <w:jc w:val="both"/>
        <w:rPr>
          <w:rFonts w:ascii="Times New Roman" w:hAnsi="Times New Roman" w:cs="Times New Roman"/>
          <w:b/>
          <w:bCs/>
          <w:highlight w:val="yellow"/>
          <w:lang w:val="en-GB"/>
        </w:rPr>
      </w:pPr>
    </w:p>
    <w:p w14:paraId="3AF06F98" w14:textId="678D0E7D" w:rsidR="005018AE" w:rsidRDefault="005018AE" w:rsidP="005018AE">
      <w:pPr>
        <w:jc w:val="both"/>
        <w:rPr>
          <w:rFonts w:ascii="Times New Roman" w:hAnsi="Times New Roman" w:cs="Times New Roman"/>
          <w:lang w:val="en-GB"/>
        </w:rPr>
      </w:pPr>
      <w:r>
        <w:rPr>
          <w:rFonts w:ascii="Times New Roman" w:hAnsi="Times New Roman" w:cs="Times New Roman"/>
          <w:lang w:val="en-GB"/>
        </w:rPr>
        <w:t>2</w:t>
      </w:r>
      <w:r w:rsidR="000D27E9">
        <w:rPr>
          <w:rFonts w:ascii="Times New Roman" w:hAnsi="Times New Roman" w:cs="Times New Roman"/>
          <w:lang w:val="en-GB"/>
        </w:rPr>
        <w:t>1</w:t>
      </w:r>
      <w:r>
        <w:rPr>
          <w:rFonts w:ascii="Times New Roman" w:hAnsi="Times New Roman" w:cs="Times New Roman"/>
          <w:lang w:val="en-GB"/>
        </w:rPr>
        <w:t>. Migrant workers, including those who are undocumented, are entitled to just and favourable working conditions as enshrined in Article 6 CESCR.</w:t>
      </w:r>
      <w:r>
        <w:rPr>
          <w:rStyle w:val="Eindnootmarkering"/>
          <w:rFonts w:ascii="Times New Roman" w:hAnsi="Times New Roman" w:cs="Times New Roman"/>
          <w:lang w:val="en-GB"/>
        </w:rPr>
        <w:endnoteReference w:id="48"/>
      </w:r>
      <w:r>
        <w:rPr>
          <w:rFonts w:ascii="Times New Roman" w:hAnsi="Times New Roman" w:cs="Times New Roman"/>
          <w:lang w:val="en-GB"/>
        </w:rPr>
        <w:t xml:space="preserve"> The Kingdom of the Netherlands has not met its Covenant obligations towards migrant workers regarding their right to work (which is integrally linked to other rights, such as the right to an adequate standard of living).</w:t>
      </w:r>
      <w:r>
        <w:rPr>
          <w:rStyle w:val="Eindnootmarkering"/>
          <w:rFonts w:ascii="Times New Roman" w:hAnsi="Times New Roman" w:cs="Times New Roman"/>
          <w:lang w:val="en-GB"/>
        </w:rPr>
        <w:endnoteReference w:id="49"/>
      </w:r>
      <w:r>
        <w:rPr>
          <w:rFonts w:ascii="Times New Roman" w:hAnsi="Times New Roman" w:cs="Times New Roman"/>
          <w:lang w:val="en-GB"/>
        </w:rPr>
        <w:t xml:space="preserve"> </w:t>
      </w:r>
    </w:p>
    <w:p w14:paraId="34F5EE97" w14:textId="77777777" w:rsidR="005018AE" w:rsidRDefault="005018AE" w:rsidP="005018AE">
      <w:pPr>
        <w:rPr>
          <w:rFonts w:ascii="Times New Roman" w:hAnsi="Times New Roman" w:cs="Times New Roman"/>
          <w:lang w:val="en-GB"/>
        </w:rPr>
      </w:pPr>
    </w:p>
    <w:p w14:paraId="59CEDE90" w14:textId="0A9532FA" w:rsidR="005018AE" w:rsidRPr="0097118A" w:rsidRDefault="005018AE" w:rsidP="005018AE">
      <w:pPr>
        <w:jc w:val="both"/>
        <w:rPr>
          <w:rFonts w:ascii="Times New Roman" w:hAnsi="Times New Roman" w:cs="Times New Roman"/>
          <w:lang w:val="en-US"/>
        </w:rPr>
      </w:pPr>
      <w:r>
        <w:rPr>
          <w:rFonts w:ascii="Times New Roman" w:hAnsi="Times New Roman" w:cs="Times New Roman"/>
          <w:lang w:val="en-GB"/>
        </w:rPr>
        <w:t>2</w:t>
      </w:r>
      <w:r w:rsidR="000D27E9">
        <w:rPr>
          <w:rFonts w:ascii="Times New Roman" w:hAnsi="Times New Roman" w:cs="Times New Roman"/>
          <w:lang w:val="en-GB"/>
        </w:rPr>
        <w:t>2</w:t>
      </w:r>
      <w:r>
        <w:rPr>
          <w:rFonts w:ascii="Times New Roman" w:hAnsi="Times New Roman" w:cs="Times New Roman"/>
          <w:lang w:val="en-GB"/>
        </w:rPr>
        <w:t>. Migrant workers are indispensable in the Dutch economy for jobs that often include heavy physical labour in exchange for minimum wage. A large portion of this group consists of EU-citizens.</w:t>
      </w:r>
      <w:r>
        <w:rPr>
          <w:rStyle w:val="Eindnootmarkering"/>
          <w:rFonts w:ascii="Times New Roman" w:hAnsi="Times New Roman" w:cs="Times New Roman"/>
          <w:lang w:val="en-GB"/>
        </w:rPr>
        <w:endnoteReference w:id="50"/>
      </w:r>
      <w:r>
        <w:rPr>
          <w:rStyle w:val="Eindnootmarkering"/>
          <w:rFonts w:ascii="Times New Roman" w:hAnsi="Times New Roman" w:cs="Times New Roman"/>
          <w:lang w:val="en-GB"/>
        </w:rPr>
        <w:t xml:space="preserve"> </w:t>
      </w:r>
      <w:r>
        <w:rPr>
          <w:rFonts w:ascii="Times New Roman" w:hAnsi="Times New Roman" w:cs="Times New Roman"/>
          <w:lang w:val="en-GB"/>
        </w:rPr>
        <w:t>Many migrant workers in the Netherlands are exploited by rogue employment agencies that hire them. According to an estimate made by the Dutch labour inspectorate, an average of 1 in 7 employment agencies knowingly violates national law.</w:t>
      </w:r>
      <w:r>
        <w:rPr>
          <w:rStyle w:val="Eindnootmarkering"/>
          <w:rFonts w:ascii="Times New Roman" w:hAnsi="Times New Roman" w:cs="Times New Roman"/>
          <w:lang w:val="en-GB"/>
        </w:rPr>
        <w:endnoteReference w:id="51"/>
      </w:r>
      <w:r>
        <w:rPr>
          <w:rFonts w:ascii="Times New Roman" w:hAnsi="Times New Roman" w:cs="Times New Roman"/>
          <w:lang w:val="en-GB"/>
        </w:rPr>
        <w:t xml:space="preserve"> For example, migrant workers endure poor working conditions, get substantially underpaid (less than minimum wage) and work more hours than allowed under national law. Moreover, they are reliant on employment agencies for housing, which is often substandard (unhygienic, small, dangerous) and they risk eviction in the event of a work-related accident.</w:t>
      </w:r>
      <w:r>
        <w:rPr>
          <w:rStyle w:val="Eindnootmarkering"/>
          <w:rFonts w:ascii="Times New Roman" w:hAnsi="Times New Roman" w:cs="Times New Roman"/>
          <w:lang w:val="en-GB"/>
        </w:rPr>
        <w:endnoteReference w:id="52"/>
      </w:r>
      <w:r>
        <w:rPr>
          <w:rFonts w:ascii="Times New Roman" w:hAnsi="Times New Roman" w:cs="Times New Roman"/>
          <w:lang w:val="en-GB"/>
        </w:rPr>
        <w:t xml:space="preserve"> U</w:t>
      </w:r>
      <w:r w:rsidRPr="00EC760D">
        <w:rPr>
          <w:rFonts w:ascii="Times New Roman" w:hAnsi="Times New Roman" w:cs="Times New Roman"/>
          <w:lang w:val="en-GB"/>
        </w:rPr>
        <w:t xml:space="preserve">ndocumented </w:t>
      </w:r>
      <w:r>
        <w:rPr>
          <w:rFonts w:ascii="Times New Roman" w:hAnsi="Times New Roman" w:cs="Times New Roman"/>
          <w:lang w:val="en-GB"/>
        </w:rPr>
        <w:t xml:space="preserve">migrants </w:t>
      </w:r>
      <w:r w:rsidRPr="00EC760D">
        <w:rPr>
          <w:rFonts w:ascii="Times New Roman" w:hAnsi="Times New Roman" w:cs="Times New Roman"/>
          <w:lang w:val="en-GB"/>
        </w:rPr>
        <w:t>are mo</w:t>
      </w:r>
      <w:r>
        <w:rPr>
          <w:rFonts w:ascii="Times New Roman" w:hAnsi="Times New Roman" w:cs="Times New Roman"/>
          <w:lang w:val="en-GB"/>
        </w:rPr>
        <w:t xml:space="preserve">st </w:t>
      </w:r>
      <w:r w:rsidRPr="00EC760D">
        <w:rPr>
          <w:rFonts w:ascii="Times New Roman" w:hAnsi="Times New Roman" w:cs="Times New Roman"/>
          <w:lang w:val="en-GB"/>
        </w:rPr>
        <w:t>easily taken advantage of</w:t>
      </w:r>
      <w:r>
        <w:rPr>
          <w:rFonts w:ascii="Times New Roman" w:hAnsi="Times New Roman" w:cs="Times New Roman"/>
          <w:lang w:val="en-GB"/>
        </w:rPr>
        <w:t xml:space="preserve">. </w:t>
      </w:r>
      <w:r w:rsidRPr="00EC760D">
        <w:rPr>
          <w:rFonts w:ascii="Times New Roman" w:hAnsi="Times New Roman" w:cs="Times New Roman"/>
          <w:lang w:val="en-US"/>
        </w:rPr>
        <w:t>Their invisibility in the shadow economy makes them</w:t>
      </w:r>
      <w:r>
        <w:rPr>
          <w:rFonts w:ascii="Times New Roman" w:hAnsi="Times New Roman" w:cs="Times New Roman"/>
          <w:lang w:val="en-US"/>
        </w:rPr>
        <w:t xml:space="preserve"> greatly </w:t>
      </w:r>
      <w:r w:rsidRPr="00EC760D">
        <w:rPr>
          <w:rFonts w:ascii="Times New Roman" w:hAnsi="Times New Roman" w:cs="Times New Roman"/>
          <w:lang w:val="en-US"/>
        </w:rPr>
        <w:t>vulnerable to exploitation.</w:t>
      </w:r>
      <w:r>
        <w:rPr>
          <w:rStyle w:val="Eindnootmarkering"/>
          <w:rFonts w:ascii="Times New Roman" w:hAnsi="Times New Roman" w:cs="Times New Roman"/>
          <w:lang w:val="en-US"/>
        </w:rPr>
        <w:endnoteReference w:id="53"/>
      </w:r>
      <w:r>
        <w:rPr>
          <w:rFonts w:ascii="Times New Roman" w:hAnsi="Times New Roman" w:cs="Times New Roman"/>
          <w:lang w:val="en-US"/>
        </w:rPr>
        <w:t xml:space="preserve"> </w:t>
      </w:r>
      <w:r>
        <w:rPr>
          <w:rFonts w:ascii="Times New Roman" w:hAnsi="Times New Roman" w:cs="Times New Roman"/>
          <w:lang w:val="en-GB"/>
        </w:rPr>
        <w:t>Migrant workers are also routinely excluded and discriminated against.</w:t>
      </w:r>
      <w:r>
        <w:rPr>
          <w:rStyle w:val="Eindnootmarkering"/>
          <w:rFonts w:ascii="Times New Roman" w:hAnsi="Times New Roman" w:cs="Times New Roman"/>
          <w:lang w:val="en-GB"/>
        </w:rPr>
        <w:endnoteReference w:id="54"/>
      </w:r>
      <w:r>
        <w:rPr>
          <w:rFonts w:ascii="Times New Roman" w:hAnsi="Times New Roman" w:cs="Times New Roman"/>
          <w:lang w:val="en-GB"/>
        </w:rPr>
        <w:t xml:space="preserve"> </w:t>
      </w:r>
    </w:p>
    <w:p w14:paraId="363AAD53" w14:textId="77777777" w:rsidR="00AD6083" w:rsidRPr="00C527E8" w:rsidRDefault="00AD6083" w:rsidP="002412E2">
      <w:pPr>
        <w:jc w:val="both"/>
        <w:rPr>
          <w:rFonts w:ascii="Times New Roman" w:hAnsi="Times New Roman" w:cs="Times New Roman"/>
          <w:b/>
          <w:bCs/>
          <w:highlight w:val="yellow"/>
          <w:lang w:val="en-GB"/>
        </w:rPr>
      </w:pPr>
    </w:p>
    <w:p w14:paraId="2DC7AEF1" w14:textId="2F3A54B3" w:rsidR="005018AE" w:rsidRDefault="005018AE" w:rsidP="005018AE">
      <w:pPr>
        <w:jc w:val="both"/>
        <w:rPr>
          <w:rFonts w:ascii="Times New Roman" w:hAnsi="Times New Roman" w:cs="Times New Roman"/>
          <w:lang w:val="en-GB"/>
        </w:rPr>
      </w:pPr>
      <w:r>
        <w:rPr>
          <w:rFonts w:ascii="Times New Roman" w:hAnsi="Times New Roman" w:cs="Times New Roman"/>
          <w:lang w:val="en-GB"/>
        </w:rPr>
        <w:t>2</w:t>
      </w:r>
      <w:r w:rsidR="000D27E9">
        <w:rPr>
          <w:rFonts w:ascii="Times New Roman" w:hAnsi="Times New Roman" w:cs="Times New Roman"/>
          <w:lang w:val="en-GB"/>
        </w:rPr>
        <w:t>3</w:t>
      </w:r>
      <w:r>
        <w:rPr>
          <w:rFonts w:ascii="Times New Roman" w:hAnsi="Times New Roman" w:cs="Times New Roman"/>
          <w:lang w:val="en-GB"/>
        </w:rPr>
        <w:t>. In 2020 a specially formed Government team published an advisory report with recommendations on how to structurally improve the protection of migrant workers.</w:t>
      </w:r>
      <w:r>
        <w:rPr>
          <w:rStyle w:val="Eindnootmarkering"/>
          <w:rFonts w:ascii="Times New Roman" w:hAnsi="Times New Roman" w:cs="Times New Roman"/>
          <w:lang w:val="en-GB"/>
        </w:rPr>
        <w:endnoteReference w:id="55"/>
      </w:r>
      <w:r>
        <w:rPr>
          <w:rFonts w:ascii="Times New Roman" w:hAnsi="Times New Roman" w:cs="Times New Roman"/>
          <w:lang w:val="en-GB"/>
        </w:rPr>
        <w:t xml:space="preserve"> Since then, the Government has implemented several of the recommendations, including plans for future legal reform. However, the impact of such reform will take time.</w:t>
      </w:r>
      <w:r>
        <w:rPr>
          <w:rStyle w:val="Eindnootmarkering"/>
          <w:rFonts w:ascii="Times New Roman" w:hAnsi="Times New Roman" w:cs="Times New Roman"/>
          <w:lang w:val="en-GB"/>
        </w:rPr>
        <w:endnoteReference w:id="56"/>
      </w:r>
      <w:r>
        <w:rPr>
          <w:rFonts w:ascii="Times New Roman" w:hAnsi="Times New Roman" w:cs="Times New Roman"/>
          <w:lang w:val="en-GB"/>
        </w:rPr>
        <w:t xml:space="preserve"> Since 2020 the government has published an annual report on the implementation of the advice report.</w:t>
      </w:r>
      <w:r>
        <w:rPr>
          <w:rStyle w:val="Eindnootmarkering"/>
          <w:rFonts w:ascii="Times New Roman" w:hAnsi="Times New Roman" w:cs="Times New Roman"/>
          <w:lang w:val="en-GB"/>
        </w:rPr>
        <w:endnoteReference w:id="57"/>
      </w:r>
      <w:r>
        <w:rPr>
          <w:rFonts w:ascii="Times New Roman" w:hAnsi="Times New Roman" w:cs="Times New Roman"/>
          <w:lang w:val="en-GB"/>
        </w:rPr>
        <w:t xml:space="preserve"> Overall, few of the recommendations have been addressed since 2020, and migrant workers are still too often victims of abuses.</w:t>
      </w:r>
      <w:r>
        <w:rPr>
          <w:rStyle w:val="Eindnootmarkering"/>
          <w:rFonts w:ascii="Times New Roman" w:hAnsi="Times New Roman" w:cs="Times New Roman"/>
          <w:lang w:val="en-GB"/>
        </w:rPr>
        <w:endnoteReference w:id="58"/>
      </w:r>
      <w:r>
        <w:rPr>
          <w:rFonts w:ascii="Times New Roman" w:hAnsi="Times New Roman" w:cs="Times New Roman"/>
          <w:lang w:val="en-GB"/>
        </w:rPr>
        <w:t xml:space="preserve"> In 2021, the Dutch Court of Audit criticised the government publicly for not effectively combating labour exploitation. Victims are inadequately protected while perpetrators hardly get fines or go free.</w:t>
      </w:r>
      <w:r>
        <w:rPr>
          <w:rStyle w:val="Eindnootmarkering"/>
          <w:rFonts w:ascii="Times New Roman" w:hAnsi="Times New Roman" w:cs="Times New Roman"/>
          <w:lang w:val="en-GB"/>
        </w:rPr>
        <w:endnoteReference w:id="59"/>
      </w:r>
    </w:p>
    <w:p w14:paraId="608F254C" w14:textId="77777777" w:rsidR="005018AE" w:rsidRDefault="005018AE" w:rsidP="005018AE">
      <w:pPr>
        <w:jc w:val="both"/>
        <w:rPr>
          <w:rFonts w:ascii="Times New Roman" w:hAnsi="Times New Roman" w:cs="Times New Roman"/>
          <w:lang w:val="en-GB"/>
        </w:rPr>
      </w:pPr>
    </w:p>
    <w:p w14:paraId="6E96B4F7" w14:textId="2B90D619" w:rsidR="005018AE" w:rsidRDefault="005018AE" w:rsidP="005018AE">
      <w:pPr>
        <w:jc w:val="both"/>
        <w:rPr>
          <w:rFonts w:ascii="Times New Roman" w:hAnsi="Times New Roman" w:cs="Times New Roman"/>
          <w:lang w:val="en-GB"/>
        </w:rPr>
      </w:pPr>
      <w:r>
        <w:rPr>
          <w:rFonts w:ascii="Times New Roman" w:hAnsi="Times New Roman" w:cs="Times New Roman"/>
          <w:lang w:val="en-GB"/>
        </w:rPr>
        <w:t>2</w:t>
      </w:r>
      <w:r w:rsidR="000D27E9">
        <w:rPr>
          <w:rFonts w:ascii="Times New Roman" w:hAnsi="Times New Roman" w:cs="Times New Roman"/>
          <w:lang w:val="en-GB"/>
        </w:rPr>
        <w:t>4</w:t>
      </w:r>
      <w:r>
        <w:rPr>
          <w:rFonts w:ascii="Times New Roman" w:hAnsi="Times New Roman" w:cs="Times New Roman"/>
          <w:lang w:val="en-GB"/>
        </w:rPr>
        <w:t>. While the NJCM welcomes the announced improvements and the monitoring through annual reporting, the Covenant rights of migrant workers have been violated during the reporting period and continue to be violated now.</w:t>
      </w:r>
      <w:r>
        <w:rPr>
          <w:rStyle w:val="Eindnootmarkering"/>
          <w:rFonts w:ascii="Times New Roman" w:hAnsi="Times New Roman" w:cs="Times New Roman"/>
          <w:lang w:val="en-GB"/>
        </w:rPr>
        <w:endnoteReference w:id="60"/>
      </w:r>
      <w:r>
        <w:rPr>
          <w:rFonts w:ascii="Times New Roman" w:hAnsi="Times New Roman" w:cs="Times New Roman"/>
          <w:lang w:val="en-GB"/>
        </w:rPr>
        <w:t xml:space="preserve"> </w:t>
      </w:r>
    </w:p>
    <w:p w14:paraId="405B70ED" w14:textId="77777777" w:rsidR="00AD6083" w:rsidRPr="00C527E8" w:rsidRDefault="00AD6083" w:rsidP="002412E2">
      <w:pPr>
        <w:jc w:val="both"/>
        <w:rPr>
          <w:rFonts w:ascii="Times New Roman" w:hAnsi="Times New Roman" w:cs="Times New Roman"/>
          <w:lang w:val="en-GB"/>
        </w:rPr>
      </w:pPr>
    </w:p>
    <w:p w14:paraId="592FB6FE" w14:textId="34076733" w:rsidR="005018AE" w:rsidRDefault="005018AE" w:rsidP="005018AE">
      <w:pPr>
        <w:jc w:val="both"/>
        <w:rPr>
          <w:rFonts w:ascii="Times New Roman" w:hAnsi="Times New Roman" w:cs="Times New Roman"/>
          <w:b/>
          <w:bCs/>
          <w:lang w:val="en-GB"/>
        </w:rPr>
      </w:pPr>
      <w:r>
        <w:rPr>
          <w:rFonts w:ascii="Times New Roman" w:hAnsi="Times New Roman" w:cs="Times New Roman"/>
          <w:b/>
          <w:bCs/>
          <w:lang w:val="en-GB"/>
        </w:rPr>
        <w:t>2</w:t>
      </w:r>
      <w:r w:rsidR="000D27E9">
        <w:rPr>
          <w:rFonts w:ascii="Times New Roman" w:hAnsi="Times New Roman" w:cs="Times New Roman"/>
          <w:b/>
          <w:bCs/>
          <w:lang w:val="en-GB"/>
        </w:rPr>
        <w:t>5</w:t>
      </w:r>
      <w:r>
        <w:rPr>
          <w:rFonts w:ascii="Times New Roman" w:hAnsi="Times New Roman" w:cs="Times New Roman"/>
          <w:b/>
          <w:bCs/>
          <w:lang w:val="en-GB"/>
        </w:rPr>
        <w:t>. We urge the Government to ensure that migrant workers enjoy treatment that is no less favourable than national workers in terms of payment and conditions of work.</w:t>
      </w:r>
      <w:r>
        <w:rPr>
          <w:rStyle w:val="Eindnootmarkering"/>
          <w:rFonts w:ascii="Times New Roman" w:hAnsi="Times New Roman" w:cs="Times New Roman"/>
          <w:b/>
          <w:bCs/>
          <w:lang w:val="en-GB"/>
        </w:rPr>
        <w:endnoteReference w:id="61"/>
      </w:r>
      <w:r>
        <w:rPr>
          <w:rFonts w:ascii="Times New Roman" w:hAnsi="Times New Roman" w:cs="Times New Roman"/>
          <w:b/>
          <w:bCs/>
          <w:lang w:val="en-GB"/>
        </w:rPr>
        <w:t xml:space="preserve"> The </w:t>
      </w:r>
      <w:r>
        <w:rPr>
          <w:rFonts w:ascii="Times New Roman" w:hAnsi="Times New Roman" w:cs="Times New Roman"/>
          <w:b/>
          <w:bCs/>
          <w:lang w:val="en-GB"/>
        </w:rPr>
        <w:lastRenderedPageBreak/>
        <w:t>Netherlands must take targeted, accelerated steps to fulfil their obligation to protect, by overseeing that rogue employment agencies do not interfere with the right to work, and by adequately punishing perpetrators in the event of violations.</w:t>
      </w:r>
      <w:r>
        <w:rPr>
          <w:rStyle w:val="Eindnootmarkering"/>
          <w:rFonts w:ascii="Times New Roman" w:hAnsi="Times New Roman" w:cs="Times New Roman"/>
          <w:b/>
          <w:bCs/>
          <w:lang w:val="en-GB"/>
        </w:rPr>
        <w:endnoteReference w:id="62"/>
      </w:r>
    </w:p>
    <w:p w14:paraId="168C00C6" w14:textId="252A17B0" w:rsidR="005018AE" w:rsidRDefault="005018AE" w:rsidP="005018AE">
      <w:pPr>
        <w:jc w:val="both"/>
        <w:rPr>
          <w:rFonts w:ascii="Times New Roman" w:hAnsi="Times New Roman" w:cs="Times New Roman"/>
          <w:b/>
          <w:bCs/>
          <w:lang w:val="en-GB"/>
        </w:rPr>
      </w:pPr>
      <w:r>
        <w:rPr>
          <w:rFonts w:ascii="Times New Roman" w:hAnsi="Times New Roman" w:cs="Times New Roman"/>
          <w:b/>
          <w:bCs/>
          <w:lang w:val="en-GB"/>
        </w:rPr>
        <w:t>2</w:t>
      </w:r>
      <w:r w:rsidR="000D27E9">
        <w:rPr>
          <w:rFonts w:ascii="Times New Roman" w:hAnsi="Times New Roman" w:cs="Times New Roman"/>
          <w:b/>
          <w:bCs/>
          <w:lang w:val="en-GB"/>
        </w:rPr>
        <w:t>6</w:t>
      </w:r>
      <w:r>
        <w:rPr>
          <w:rFonts w:ascii="Times New Roman" w:hAnsi="Times New Roman" w:cs="Times New Roman"/>
          <w:b/>
          <w:bCs/>
          <w:lang w:val="en-GB"/>
        </w:rPr>
        <w:t>. We urge the Government to take more steps to protect undocumented migrants from labour exploitation and to adequately investigate and punish perpetrators in the event of such violations.</w:t>
      </w:r>
    </w:p>
    <w:p w14:paraId="14065EE2" w14:textId="2F38E968" w:rsidR="005018AE" w:rsidRDefault="005018AE" w:rsidP="005018AE">
      <w:pPr>
        <w:jc w:val="both"/>
        <w:rPr>
          <w:rFonts w:ascii="Times New Roman" w:hAnsi="Times New Roman" w:cs="Times New Roman"/>
          <w:b/>
          <w:bCs/>
          <w:lang w:val="en-GB"/>
        </w:rPr>
      </w:pPr>
      <w:r>
        <w:rPr>
          <w:rFonts w:ascii="Times New Roman" w:hAnsi="Times New Roman" w:cs="Times New Roman"/>
          <w:b/>
          <w:bCs/>
          <w:lang w:val="en-GB"/>
        </w:rPr>
        <w:t>2</w:t>
      </w:r>
      <w:r w:rsidR="000D27E9">
        <w:rPr>
          <w:rFonts w:ascii="Times New Roman" w:hAnsi="Times New Roman" w:cs="Times New Roman"/>
          <w:b/>
          <w:bCs/>
          <w:lang w:val="en-GB"/>
        </w:rPr>
        <w:t>7</w:t>
      </w:r>
      <w:r>
        <w:rPr>
          <w:rFonts w:ascii="Times New Roman" w:hAnsi="Times New Roman" w:cs="Times New Roman"/>
          <w:b/>
          <w:bCs/>
          <w:lang w:val="en-GB"/>
        </w:rPr>
        <w:t>. We furthermore recommend the Government to adhere to its obligation under the Covenant to effectively monitor and demonstrate that it has taken all necessary steps to ascertain the full extent of inadequate housing under migrant workers.</w:t>
      </w:r>
      <w:r>
        <w:rPr>
          <w:rStyle w:val="Eindnootmarkering"/>
          <w:rFonts w:ascii="Times New Roman" w:hAnsi="Times New Roman" w:cs="Times New Roman"/>
          <w:b/>
          <w:bCs/>
          <w:lang w:val="en-GB"/>
        </w:rPr>
        <w:endnoteReference w:id="63"/>
      </w:r>
    </w:p>
    <w:p w14:paraId="7EC117B7" w14:textId="77777777" w:rsidR="00AD6083" w:rsidRPr="00C527E8" w:rsidRDefault="00AD6083" w:rsidP="002412E2">
      <w:pPr>
        <w:jc w:val="both"/>
        <w:rPr>
          <w:rFonts w:ascii="Times New Roman" w:hAnsi="Times New Roman" w:cs="Times New Roman"/>
          <w:b/>
          <w:bCs/>
          <w:highlight w:val="yellow"/>
          <w:lang w:val="en-GB"/>
        </w:rPr>
      </w:pPr>
    </w:p>
    <w:p w14:paraId="0E2A3A2B" w14:textId="77777777" w:rsidR="00AD6083" w:rsidRPr="00C527E8" w:rsidRDefault="00AD6083" w:rsidP="005C786B">
      <w:pPr>
        <w:pStyle w:val="Lijstalinea"/>
        <w:numPr>
          <w:ilvl w:val="0"/>
          <w:numId w:val="3"/>
        </w:numPr>
        <w:ind w:left="1080" w:hanging="1080"/>
        <w:jc w:val="both"/>
        <w:rPr>
          <w:rFonts w:ascii="Times New Roman" w:hAnsi="Times New Roman" w:cs="Times New Roman"/>
          <w:b/>
          <w:bCs/>
          <w:lang w:val="en-GB"/>
        </w:rPr>
      </w:pPr>
      <w:r w:rsidRPr="00C527E8">
        <w:rPr>
          <w:rFonts w:ascii="Times New Roman" w:hAnsi="Times New Roman" w:cs="Times New Roman"/>
          <w:b/>
          <w:bCs/>
          <w:lang w:val="en-GB"/>
        </w:rPr>
        <w:t>Human Rights Education</w:t>
      </w:r>
    </w:p>
    <w:p w14:paraId="5D9E87AC" w14:textId="17E114E4" w:rsidR="00AD6083" w:rsidRPr="006D37CD" w:rsidRDefault="00AD6083" w:rsidP="005C786B">
      <w:pPr>
        <w:spacing w:before="240"/>
        <w:jc w:val="both"/>
        <w:rPr>
          <w:rFonts w:ascii="Times New Roman" w:hAnsi="Times New Roman" w:cs="Times New Roman"/>
          <w:lang w:val="en-GB"/>
        </w:rPr>
      </w:pPr>
      <w:r w:rsidRPr="00C527E8">
        <w:rPr>
          <w:rFonts w:ascii="Times New Roman" w:hAnsi="Times New Roman" w:cs="Times New Roman"/>
          <w:lang w:val="en-GB"/>
        </w:rPr>
        <w:t>2</w:t>
      </w:r>
      <w:r w:rsidR="000D27E9">
        <w:rPr>
          <w:rFonts w:ascii="Times New Roman" w:hAnsi="Times New Roman" w:cs="Times New Roman"/>
          <w:lang w:val="en-GB"/>
        </w:rPr>
        <w:t>8</w:t>
      </w:r>
      <w:r w:rsidRPr="00C527E8">
        <w:rPr>
          <w:rFonts w:ascii="Times New Roman" w:hAnsi="Times New Roman" w:cs="Times New Roman"/>
          <w:lang w:val="en-GB"/>
        </w:rPr>
        <w:t xml:space="preserve">. </w:t>
      </w:r>
      <w:r w:rsidR="001F768E" w:rsidRPr="005C1131">
        <w:rPr>
          <w:rFonts w:ascii="Times New Roman" w:eastAsia="Calibri" w:hAnsi="Times New Roman" w:cs="Times New Roman"/>
          <w:lang w:val="en-GB"/>
        </w:rPr>
        <w:t>Since the NJCM’s last report on the implementation of Article 13 CESCR, on the right to education, the Dutch Government has adopted an amendment to the national law on citizenship education, (</w:t>
      </w:r>
      <w:r w:rsidR="001F768E" w:rsidRPr="005C1131">
        <w:rPr>
          <w:rFonts w:ascii="Times New Roman" w:eastAsia="Calibri" w:hAnsi="Times New Roman" w:cs="Times New Roman"/>
          <w:i/>
          <w:iCs/>
          <w:lang w:val="en-GB"/>
        </w:rPr>
        <w:t xml:space="preserve">Wet van 23 </w:t>
      </w:r>
      <w:proofErr w:type="spellStart"/>
      <w:r w:rsidR="001F768E" w:rsidRPr="005C1131">
        <w:rPr>
          <w:rFonts w:ascii="Times New Roman" w:eastAsia="Calibri" w:hAnsi="Times New Roman" w:cs="Times New Roman"/>
          <w:i/>
          <w:iCs/>
          <w:lang w:val="en-GB"/>
        </w:rPr>
        <w:t>juni</w:t>
      </w:r>
      <w:proofErr w:type="spellEnd"/>
      <w:r w:rsidR="001F768E" w:rsidRPr="005C1131">
        <w:rPr>
          <w:rFonts w:ascii="Times New Roman" w:eastAsia="Calibri" w:hAnsi="Times New Roman" w:cs="Times New Roman"/>
          <w:i/>
          <w:iCs/>
          <w:lang w:val="en-GB"/>
        </w:rPr>
        <w:t xml:space="preserve"> 2021 tot </w:t>
      </w:r>
      <w:proofErr w:type="spellStart"/>
      <w:r w:rsidR="001F768E" w:rsidRPr="005C1131">
        <w:rPr>
          <w:rFonts w:ascii="Times New Roman" w:eastAsia="Calibri" w:hAnsi="Times New Roman" w:cs="Times New Roman"/>
          <w:i/>
          <w:iCs/>
          <w:lang w:val="en-GB"/>
        </w:rPr>
        <w:t>wijziging</w:t>
      </w:r>
      <w:proofErr w:type="spellEnd"/>
      <w:r w:rsidR="001F768E" w:rsidRPr="005C1131">
        <w:rPr>
          <w:rFonts w:ascii="Times New Roman" w:eastAsia="Calibri" w:hAnsi="Times New Roman" w:cs="Times New Roman"/>
          <w:i/>
          <w:iCs/>
          <w:lang w:val="en-GB"/>
        </w:rPr>
        <w:t xml:space="preserve"> van </w:t>
      </w:r>
      <w:proofErr w:type="spellStart"/>
      <w:r w:rsidR="001F768E" w:rsidRPr="005C1131">
        <w:rPr>
          <w:rFonts w:ascii="Times New Roman" w:eastAsia="Calibri" w:hAnsi="Times New Roman" w:cs="Times New Roman"/>
          <w:i/>
          <w:iCs/>
          <w:lang w:val="en-GB"/>
        </w:rPr>
        <w:t>een</w:t>
      </w:r>
      <w:proofErr w:type="spellEnd"/>
      <w:r w:rsidR="001F768E" w:rsidRPr="005C1131">
        <w:rPr>
          <w:rFonts w:ascii="Times New Roman" w:eastAsia="Calibri" w:hAnsi="Times New Roman" w:cs="Times New Roman"/>
          <w:i/>
          <w:iCs/>
          <w:lang w:val="en-GB"/>
        </w:rPr>
        <w:t xml:space="preserve"> </w:t>
      </w:r>
      <w:proofErr w:type="spellStart"/>
      <w:r w:rsidR="001F768E" w:rsidRPr="005C1131">
        <w:rPr>
          <w:rFonts w:ascii="Times New Roman" w:eastAsia="Calibri" w:hAnsi="Times New Roman" w:cs="Times New Roman"/>
          <w:i/>
          <w:iCs/>
          <w:lang w:val="en-GB"/>
        </w:rPr>
        <w:t>aantal</w:t>
      </w:r>
      <w:proofErr w:type="spellEnd"/>
      <w:r w:rsidR="001F768E" w:rsidRPr="005C1131">
        <w:rPr>
          <w:rFonts w:ascii="Times New Roman" w:eastAsia="Calibri" w:hAnsi="Times New Roman" w:cs="Times New Roman"/>
          <w:i/>
          <w:iCs/>
          <w:lang w:val="en-GB"/>
        </w:rPr>
        <w:t xml:space="preserve"> </w:t>
      </w:r>
      <w:proofErr w:type="spellStart"/>
      <w:r w:rsidR="001F768E" w:rsidRPr="005C1131">
        <w:rPr>
          <w:rFonts w:ascii="Times New Roman" w:eastAsia="Calibri" w:hAnsi="Times New Roman" w:cs="Times New Roman"/>
          <w:i/>
          <w:iCs/>
          <w:lang w:val="en-GB"/>
        </w:rPr>
        <w:t>onderwijswetten</w:t>
      </w:r>
      <w:proofErr w:type="spellEnd"/>
      <w:r w:rsidR="001F768E" w:rsidRPr="005C1131">
        <w:rPr>
          <w:rFonts w:ascii="Times New Roman" w:eastAsia="Calibri" w:hAnsi="Times New Roman" w:cs="Times New Roman"/>
          <w:i/>
          <w:iCs/>
          <w:lang w:val="en-GB"/>
        </w:rPr>
        <w:t xml:space="preserve"> in </w:t>
      </w:r>
      <w:proofErr w:type="spellStart"/>
      <w:r w:rsidR="001F768E" w:rsidRPr="005C1131">
        <w:rPr>
          <w:rFonts w:ascii="Times New Roman" w:eastAsia="Calibri" w:hAnsi="Times New Roman" w:cs="Times New Roman"/>
          <w:i/>
          <w:iCs/>
          <w:lang w:val="en-GB"/>
        </w:rPr>
        <w:t>verband</w:t>
      </w:r>
      <w:proofErr w:type="spellEnd"/>
      <w:r w:rsidR="001F768E" w:rsidRPr="005C1131">
        <w:rPr>
          <w:rFonts w:ascii="Times New Roman" w:eastAsia="Calibri" w:hAnsi="Times New Roman" w:cs="Times New Roman"/>
          <w:i/>
          <w:iCs/>
          <w:lang w:val="en-GB"/>
        </w:rPr>
        <w:t xml:space="preserve"> met </w:t>
      </w:r>
      <w:proofErr w:type="spellStart"/>
      <w:r w:rsidR="001F768E" w:rsidRPr="005C1131">
        <w:rPr>
          <w:rFonts w:ascii="Times New Roman" w:eastAsia="Calibri" w:hAnsi="Times New Roman" w:cs="Times New Roman"/>
          <w:i/>
          <w:iCs/>
          <w:lang w:val="en-GB"/>
        </w:rPr>
        <w:t>verduidelijking</w:t>
      </w:r>
      <w:proofErr w:type="spellEnd"/>
      <w:r w:rsidR="001F768E" w:rsidRPr="005C1131">
        <w:rPr>
          <w:rFonts w:ascii="Times New Roman" w:eastAsia="Calibri" w:hAnsi="Times New Roman" w:cs="Times New Roman"/>
          <w:i/>
          <w:iCs/>
          <w:lang w:val="en-GB"/>
        </w:rPr>
        <w:t xml:space="preserve"> van de </w:t>
      </w:r>
      <w:proofErr w:type="spellStart"/>
      <w:r w:rsidR="001F768E" w:rsidRPr="005C1131">
        <w:rPr>
          <w:rFonts w:ascii="Times New Roman" w:eastAsia="Calibri" w:hAnsi="Times New Roman" w:cs="Times New Roman"/>
          <w:i/>
          <w:iCs/>
          <w:lang w:val="en-GB"/>
        </w:rPr>
        <w:t>burgerschapsopdracht</w:t>
      </w:r>
      <w:proofErr w:type="spellEnd"/>
      <w:r w:rsidR="001F768E" w:rsidRPr="005C1131">
        <w:rPr>
          <w:rFonts w:ascii="Times New Roman" w:eastAsia="Calibri" w:hAnsi="Times New Roman" w:cs="Times New Roman"/>
          <w:i/>
          <w:iCs/>
          <w:lang w:val="en-GB"/>
        </w:rPr>
        <w:t xml:space="preserve"> </w:t>
      </w:r>
      <w:proofErr w:type="spellStart"/>
      <w:r w:rsidR="001F768E" w:rsidRPr="005C1131">
        <w:rPr>
          <w:rFonts w:ascii="Times New Roman" w:eastAsia="Calibri" w:hAnsi="Times New Roman" w:cs="Times New Roman"/>
          <w:i/>
          <w:iCs/>
          <w:lang w:val="en-GB"/>
        </w:rPr>
        <w:t>aan</w:t>
      </w:r>
      <w:proofErr w:type="spellEnd"/>
      <w:r w:rsidR="001F768E" w:rsidRPr="005C1131">
        <w:rPr>
          <w:rFonts w:ascii="Times New Roman" w:eastAsia="Calibri" w:hAnsi="Times New Roman" w:cs="Times New Roman"/>
          <w:i/>
          <w:iCs/>
          <w:lang w:val="en-GB"/>
        </w:rPr>
        <w:t xml:space="preserve"> </w:t>
      </w:r>
      <w:proofErr w:type="spellStart"/>
      <w:r w:rsidR="001F768E" w:rsidRPr="005C1131">
        <w:rPr>
          <w:rFonts w:ascii="Times New Roman" w:eastAsia="Calibri" w:hAnsi="Times New Roman" w:cs="Times New Roman"/>
          <w:i/>
          <w:iCs/>
          <w:lang w:val="en-GB"/>
        </w:rPr>
        <w:t>scholen</w:t>
      </w:r>
      <w:proofErr w:type="spellEnd"/>
      <w:r w:rsidR="001F768E" w:rsidRPr="005C1131">
        <w:rPr>
          <w:rFonts w:ascii="Times New Roman" w:eastAsia="Calibri" w:hAnsi="Times New Roman" w:cs="Times New Roman"/>
          <w:i/>
          <w:iCs/>
          <w:lang w:val="en-GB"/>
        </w:rPr>
        <w:t xml:space="preserve"> in het </w:t>
      </w:r>
      <w:proofErr w:type="spellStart"/>
      <w:r w:rsidR="001F768E" w:rsidRPr="005C1131">
        <w:rPr>
          <w:rFonts w:ascii="Times New Roman" w:eastAsia="Calibri" w:hAnsi="Times New Roman" w:cs="Times New Roman"/>
          <w:i/>
          <w:iCs/>
          <w:lang w:val="en-GB"/>
        </w:rPr>
        <w:t>funderend</w:t>
      </w:r>
      <w:proofErr w:type="spellEnd"/>
      <w:r w:rsidR="001F768E" w:rsidRPr="005C1131">
        <w:rPr>
          <w:rFonts w:ascii="Times New Roman" w:eastAsia="Calibri" w:hAnsi="Times New Roman" w:cs="Times New Roman"/>
          <w:i/>
          <w:iCs/>
          <w:lang w:val="en-GB"/>
        </w:rPr>
        <w:t xml:space="preserve"> </w:t>
      </w:r>
      <w:proofErr w:type="spellStart"/>
      <w:r w:rsidR="001F768E" w:rsidRPr="005C1131">
        <w:rPr>
          <w:rFonts w:ascii="Times New Roman" w:eastAsia="Calibri" w:hAnsi="Times New Roman" w:cs="Times New Roman"/>
          <w:i/>
          <w:iCs/>
          <w:lang w:val="en-GB"/>
        </w:rPr>
        <w:t>onderwijs</w:t>
      </w:r>
      <w:proofErr w:type="spellEnd"/>
      <w:r w:rsidR="001F768E" w:rsidRPr="005C1131">
        <w:rPr>
          <w:rFonts w:ascii="Times New Roman" w:eastAsia="Calibri" w:hAnsi="Times New Roman" w:cs="Times New Roman"/>
          <w:i/>
          <w:iCs/>
          <w:lang w:val="en-GB"/>
        </w:rPr>
        <w:t>)</w:t>
      </w:r>
      <w:r w:rsidR="001F768E" w:rsidRPr="005C1131">
        <w:rPr>
          <w:rFonts w:ascii="Times New Roman" w:eastAsia="Calibri" w:hAnsi="Times New Roman" w:cs="Times New Roman"/>
          <w:lang w:val="en-GB"/>
        </w:rPr>
        <w:t xml:space="preserve"> which entered into force in August 2021.</w:t>
      </w:r>
      <w:r w:rsidR="001F768E" w:rsidRPr="005C1131">
        <w:rPr>
          <w:rFonts w:ascii="Times New Roman" w:eastAsia="Calibri" w:hAnsi="Times New Roman" w:cs="Times New Roman"/>
          <w:vertAlign w:val="superscript"/>
          <w:lang w:val="en-GB"/>
        </w:rPr>
        <w:endnoteReference w:id="64"/>
      </w:r>
      <w:r w:rsidR="001F768E" w:rsidRPr="005C1131">
        <w:rPr>
          <w:rFonts w:ascii="Times New Roman" w:eastAsia="Calibri" w:hAnsi="Times New Roman" w:cs="Times New Roman"/>
          <w:lang w:val="en-GB"/>
        </w:rPr>
        <w:t xml:space="preserve"> This amendment aims, among other things, to strengthen the position of human rights and children’s rights in citizenship education. The NJCM and the Platform on Human Rights Education have welcomed this development.</w:t>
      </w:r>
    </w:p>
    <w:p w14:paraId="25C7AC00" w14:textId="77777777" w:rsidR="00AD6083" w:rsidRPr="00C527E8" w:rsidRDefault="00AD6083" w:rsidP="005C786B">
      <w:pPr>
        <w:jc w:val="both"/>
        <w:rPr>
          <w:rFonts w:ascii="Times New Roman" w:hAnsi="Times New Roman" w:cs="Times New Roman"/>
          <w:lang w:val="en-GB"/>
        </w:rPr>
      </w:pPr>
    </w:p>
    <w:p w14:paraId="604A7B99" w14:textId="48089693" w:rsidR="00AD6083" w:rsidRDefault="00AD6083" w:rsidP="005C786B">
      <w:pPr>
        <w:jc w:val="both"/>
        <w:rPr>
          <w:rFonts w:ascii="Times New Roman" w:hAnsi="Times New Roman" w:cs="Times New Roman"/>
          <w:lang w:val="en-GB"/>
        </w:rPr>
      </w:pPr>
      <w:r w:rsidRPr="00C527E8">
        <w:rPr>
          <w:rFonts w:ascii="Times New Roman" w:hAnsi="Times New Roman" w:cs="Times New Roman"/>
          <w:lang w:val="en-GB"/>
        </w:rPr>
        <w:t>2</w:t>
      </w:r>
      <w:r w:rsidR="000D27E9">
        <w:rPr>
          <w:rFonts w:ascii="Times New Roman" w:hAnsi="Times New Roman" w:cs="Times New Roman"/>
          <w:lang w:val="en-GB"/>
        </w:rPr>
        <w:t>9</w:t>
      </w:r>
      <w:r w:rsidRPr="00C527E8">
        <w:rPr>
          <w:rFonts w:ascii="Times New Roman" w:hAnsi="Times New Roman" w:cs="Times New Roman"/>
          <w:lang w:val="en-GB"/>
        </w:rPr>
        <w:t xml:space="preserve">. </w:t>
      </w:r>
      <w:r w:rsidR="001F768E" w:rsidRPr="005C1131">
        <w:rPr>
          <w:rFonts w:ascii="Times New Roman" w:eastAsia="Calibri" w:hAnsi="Times New Roman" w:cs="Times New Roman"/>
          <w:lang w:val="en-GB"/>
        </w:rPr>
        <w:t>Although this amendment is highly appreciated, it is long overdue. Research has shown that children’s knowledge on citizenship has declined since 2009,</w:t>
      </w:r>
      <w:r w:rsidR="001F768E" w:rsidRPr="005C1131">
        <w:rPr>
          <w:rFonts w:ascii="Times New Roman" w:eastAsia="Calibri" w:hAnsi="Times New Roman" w:cs="Times New Roman"/>
          <w:vertAlign w:val="superscript"/>
          <w:lang w:val="en-GB"/>
        </w:rPr>
        <w:endnoteReference w:id="65"/>
      </w:r>
      <w:r w:rsidR="001F768E" w:rsidRPr="005C1131">
        <w:rPr>
          <w:rFonts w:ascii="Times New Roman" w:eastAsia="Calibri" w:hAnsi="Times New Roman" w:cs="Times New Roman"/>
          <w:lang w:val="en-GB"/>
        </w:rPr>
        <w:t xml:space="preserve"> and that only 34% of Dutch children has heard about the Convention of the Rights of the Child.</w:t>
      </w:r>
      <w:r w:rsidR="001F768E" w:rsidRPr="005C1131">
        <w:rPr>
          <w:rFonts w:ascii="Times New Roman" w:eastAsia="Calibri" w:hAnsi="Times New Roman" w:cs="Times New Roman"/>
          <w:vertAlign w:val="superscript"/>
          <w:lang w:val="en-GB"/>
        </w:rPr>
        <w:endnoteReference w:id="66"/>
      </w:r>
      <w:r w:rsidR="001F768E" w:rsidRPr="005C1131">
        <w:rPr>
          <w:rFonts w:ascii="Times New Roman" w:eastAsia="Calibri" w:hAnsi="Times New Roman" w:cs="Times New Roman"/>
          <w:lang w:val="en-GB"/>
        </w:rPr>
        <w:t xml:space="preserve"> These findings can partially be explained by insufficient education provided to children on these topics.</w:t>
      </w:r>
    </w:p>
    <w:p w14:paraId="25E99CA3" w14:textId="77777777" w:rsidR="00AD6083" w:rsidRDefault="00AD6083" w:rsidP="005C786B">
      <w:pPr>
        <w:jc w:val="both"/>
        <w:rPr>
          <w:rFonts w:ascii="Times New Roman" w:hAnsi="Times New Roman" w:cs="Times New Roman"/>
          <w:lang w:val="en-GB"/>
        </w:rPr>
      </w:pPr>
    </w:p>
    <w:p w14:paraId="6C4F1173" w14:textId="5406F95C" w:rsidR="001F768E" w:rsidRPr="005C1131" w:rsidRDefault="000D27E9" w:rsidP="001F768E">
      <w:pPr>
        <w:jc w:val="both"/>
        <w:rPr>
          <w:rFonts w:ascii="Times New Roman" w:eastAsia="Calibri" w:hAnsi="Times New Roman" w:cs="Times New Roman"/>
          <w:lang w:val="en-GB"/>
        </w:rPr>
      </w:pPr>
      <w:r>
        <w:rPr>
          <w:rFonts w:ascii="Times New Roman" w:eastAsia="Calibri" w:hAnsi="Times New Roman" w:cs="Times New Roman"/>
          <w:lang w:val="en-GB"/>
        </w:rPr>
        <w:t>30</w:t>
      </w:r>
      <w:r w:rsidR="001F768E">
        <w:rPr>
          <w:rFonts w:ascii="Times New Roman" w:eastAsia="Calibri" w:hAnsi="Times New Roman" w:cs="Times New Roman"/>
          <w:lang w:val="en-GB"/>
        </w:rPr>
        <w:t xml:space="preserve">. </w:t>
      </w:r>
      <w:r w:rsidR="001F768E" w:rsidRPr="005C1131">
        <w:rPr>
          <w:rFonts w:ascii="Times New Roman" w:eastAsia="Calibri" w:hAnsi="Times New Roman" w:cs="Times New Roman"/>
          <w:lang w:val="en-GB"/>
        </w:rPr>
        <w:t>Moreover, a study from 2017 shows that a popular social studies-textbook lacks basic information on human rights and may even convey potential misinformation, partly due to the author’s misunderstanding of the topic.</w:t>
      </w:r>
      <w:r w:rsidR="001F768E" w:rsidRPr="005C1131">
        <w:rPr>
          <w:rFonts w:ascii="Times New Roman" w:eastAsia="Calibri" w:hAnsi="Times New Roman" w:cs="Times New Roman"/>
          <w:vertAlign w:val="superscript"/>
          <w:lang w:val="en-GB"/>
        </w:rPr>
        <w:endnoteReference w:id="67"/>
      </w:r>
      <w:r w:rsidR="001F768E" w:rsidRPr="005C1131">
        <w:rPr>
          <w:rFonts w:ascii="Times New Roman" w:eastAsia="Calibri" w:hAnsi="Times New Roman" w:cs="Times New Roman"/>
          <w:lang w:val="en-GB"/>
        </w:rPr>
        <w:t xml:space="preserve"> Although the amended law has entered into force almost 2 years ago, the necessary changes to the new curriculum have, as of yet, not been made. Consequently, it is left to individual schools and teachers to provide education concerning these topics in any manner they see fit. The consequential absence of uniformity this situation creates is problematic.  </w:t>
      </w:r>
    </w:p>
    <w:p w14:paraId="65D2E485" w14:textId="77777777" w:rsidR="00AD6083" w:rsidRPr="00C527E8" w:rsidRDefault="00AD6083" w:rsidP="005C786B">
      <w:pPr>
        <w:jc w:val="both"/>
        <w:rPr>
          <w:rFonts w:ascii="Times New Roman" w:hAnsi="Times New Roman" w:cs="Times New Roman"/>
          <w:lang w:val="en-GB"/>
        </w:rPr>
      </w:pPr>
    </w:p>
    <w:p w14:paraId="71C5E8D5" w14:textId="6647C488" w:rsidR="001F768E" w:rsidRPr="005C1131" w:rsidRDefault="000D27E9" w:rsidP="001F768E">
      <w:pPr>
        <w:jc w:val="both"/>
        <w:rPr>
          <w:rFonts w:ascii="Times New Roman" w:eastAsia="Calibri" w:hAnsi="Times New Roman" w:cs="Times New Roman"/>
          <w:lang w:val="en-GB"/>
        </w:rPr>
      </w:pPr>
      <w:r>
        <w:rPr>
          <w:rFonts w:ascii="Times New Roman" w:eastAsia="Calibri" w:hAnsi="Times New Roman" w:cs="Times New Roman"/>
          <w:lang w:val="en-GB"/>
        </w:rPr>
        <w:t>31</w:t>
      </w:r>
      <w:r w:rsidR="001F768E" w:rsidRPr="005C1131">
        <w:rPr>
          <w:rFonts w:ascii="Times New Roman" w:eastAsia="Calibri" w:hAnsi="Times New Roman" w:cs="Times New Roman"/>
          <w:lang w:val="en-GB"/>
        </w:rPr>
        <w:t xml:space="preserve">. The development process of a new curriculum for primary and secondary education has (finally) started at the beginning of 2023 and will last about a year. Previously, the NJCM has actively and enthusiastically participated in the stakeholder consultations for the reform of the curriculum called “Onderwijs2032” </w:t>
      </w:r>
      <w:r w:rsidR="001F768E" w:rsidRPr="005C1131">
        <w:rPr>
          <w:rFonts w:ascii="Times New Roman" w:eastAsia="Calibri" w:hAnsi="Times New Roman" w:cs="Times New Roman"/>
          <w:i/>
          <w:iCs/>
          <w:lang w:val="en-GB"/>
        </w:rPr>
        <w:t>(“Education2032”)</w:t>
      </w:r>
      <w:r w:rsidR="001F768E" w:rsidRPr="005C1131">
        <w:rPr>
          <w:rFonts w:ascii="Times New Roman" w:eastAsia="Calibri" w:hAnsi="Times New Roman" w:cs="Times New Roman"/>
          <w:lang w:val="en-GB"/>
        </w:rPr>
        <w:t xml:space="preserve"> which was launched in 2015 and is part of an ongoing process.</w:t>
      </w:r>
      <w:r w:rsidR="001F768E" w:rsidRPr="005C1131">
        <w:rPr>
          <w:rFonts w:ascii="Times New Roman" w:eastAsia="Calibri" w:hAnsi="Times New Roman" w:cs="Times New Roman"/>
          <w:vertAlign w:val="superscript"/>
          <w:lang w:val="en-GB"/>
        </w:rPr>
        <w:endnoteReference w:id="68"/>
      </w:r>
      <w:r w:rsidR="001F768E" w:rsidRPr="005C1131">
        <w:rPr>
          <w:rFonts w:ascii="Times New Roman" w:eastAsia="Calibri" w:hAnsi="Times New Roman" w:cs="Times New Roman"/>
          <w:lang w:val="en-GB"/>
        </w:rPr>
        <w:t xml:space="preserve"> However, there is currently no seat at the table of th</w:t>
      </w:r>
      <w:r w:rsidR="001F768E">
        <w:rPr>
          <w:rFonts w:ascii="Times New Roman" w:eastAsia="Calibri" w:hAnsi="Times New Roman" w:cs="Times New Roman"/>
          <w:lang w:val="en-GB"/>
        </w:rPr>
        <w:t>e</w:t>
      </w:r>
      <w:r w:rsidR="001F768E" w:rsidRPr="005C1131">
        <w:rPr>
          <w:rFonts w:ascii="Times New Roman" w:eastAsia="Calibri" w:hAnsi="Times New Roman" w:cs="Times New Roman"/>
          <w:lang w:val="en-GB"/>
        </w:rPr>
        <w:t xml:space="preserve"> Curriculum Committee for civil society organisations like the NJCM and other members of the Platform on Human Rights Education who possess the necessary knowledge on human rights and citizenship education. The process to develop a new curriculum is therefore uncertain and neither transparent nor clearly structured.</w:t>
      </w:r>
    </w:p>
    <w:p w14:paraId="17F89526" w14:textId="77777777" w:rsidR="00AD6083" w:rsidRPr="00C527E8" w:rsidRDefault="00AD6083" w:rsidP="005C786B">
      <w:pPr>
        <w:jc w:val="both"/>
        <w:rPr>
          <w:rFonts w:ascii="Times New Roman" w:hAnsi="Times New Roman" w:cs="Times New Roman"/>
          <w:lang w:val="en-GB"/>
        </w:rPr>
      </w:pPr>
    </w:p>
    <w:p w14:paraId="6B853D7C" w14:textId="01692805" w:rsidR="001F768E" w:rsidRPr="005C1131" w:rsidRDefault="000D27E9" w:rsidP="001F768E">
      <w:pPr>
        <w:jc w:val="both"/>
        <w:rPr>
          <w:rFonts w:ascii="Times New Roman" w:eastAsia="Calibri" w:hAnsi="Times New Roman" w:cs="Times New Roman"/>
          <w:b/>
          <w:bCs/>
          <w:lang w:val="en-GB"/>
        </w:rPr>
      </w:pPr>
      <w:r>
        <w:rPr>
          <w:rFonts w:ascii="Times New Roman" w:eastAsia="Calibri" w:hAnsi="Times New Roman" w:cs="Times New Roman"/>
          <w:b/>
          <w:bCs/>
          <w:lang w:val="en-GB"/>
        </w:rPr>
        <w:t>32</w:t>
      </w:r>
      <w:r w:rsidR="001F768E" w:rsidRPr="005C1131">
        <w:rPr>
          <w:rFonts w:ascii="Times New Roman" w:eastAsia="Calibri" w:hAnsi="Times New Roman" w:cs="Times New Roman"/>
          <w:b/>
          <w:bCs/>
          <w:lang w:val="en-GB"/>
        </w:rPr>
        <w:t>. We urge the Government to ensure that the importance of human rights, including children’s rights, which is imbedded in the new law on citizenship education, will be reflected brightly in the new curriculum.</w:t>
      </w:r>
    </w:p>
    <w:p w14:paraId="5502CA6B" w14:textId="04F9F45A" w:rsidR="001F768E" w:rsidRPr="005C1131" w:rsidRDefault="001F768E" w:rsidP="001F768E">
      <w:pPr>
        <w:jc w:val="both"/>
        <w:rPr>
          <w:rFonts w:ascii="Times New Roman" w:eastAsia="Calibri" w:hAnsi="Times New Roman" w:cs="Times New Roman"/>
          <w:b/>
          <w:bCs/>
          <w:lang w:val="en-GB"/>
        </w:rPr>
      </w:pPr>
      <w:r w:rsidRPr="005C1131">
        <w:rPr>
          <w:rFonts w:ascii="Times New Roman" w:eastAsia="Calibri" w:hAnsi="Times New Roman" w:cs="Times New Roman"/>
          <w:b/>
          <w:bCs/>
          <w:lang w:val="en-GB"/>
        </w:rPr>
        <w:lastRenderedPageBreak/>
        <w:t>3</w:t>
      </w:r>
      <w:r w:rsidR="000D27E9">
        <w:rPr>
          <w:rFonts w:ascii="Times New Roman" w:eastAsia="Calibri" w:hAnsi="Times New Roman" w:cs="Times New Roman"/>
          <w:b/>
          <w:bCs/>
          <w:lang w:val="en-GB"/>
        </w:rPr>
        <w:t>3</w:t>
      </w:r>
      <w:r w:rsidRPr="005C1131">
        <w:rPr>
          <w:rFonts w:ascii="Times New Roman" w:eastAsia="Calibri" w:hAnsi="Times New Roman" w:cs="Times New Roman"/>
          <w:b/>
          <w:bCs/>
          <w:lang w:val="en-GB"/>
        </w:rPr>
        <w:t xml:space="preserve">. The Government must also ensure that civil society organisations, such as the members of the Platform on Human Rights Education, will be actively involved throughout the entire development process of the new curriculum and will be given a say in the final decision regarding the content of the curriculum. </w:t>
      </w:r>
    </w:p>
    <w:p w14:paraId="3D0AF4CB" w14:textId="77777777" w:rsidR="00AD6083" w:rsidRPr="00C527E8" w:rsidRDefault="00AD6083" w:rsidP="005C786B">
      <w:pPr>
        <w:jc w:val="both"/>
        <w:rPr>
          <w:rFonts w:ascii="Times New Roman" w:hAnsi="Times New Roman" w:cs="Times New Roman"/>
          <w:b/>
          <w:bCs/>
          <w:lang w:val="en-GB"/>
        </w:rPr>
      </w:pPr>
    </w:p>
    <w:p w14:paraId="685DD3C7" w14:textId="77777777" w:rsidR="00AD6083" w:rsidRPr="00C527E8" w:rsidRDefault="00AD6083" w:rsidP="005C786B">
      <w:pPr>
        <w:pStyle w:val="Lijstalinea"/>
        <w:numPr>
          <w:ilvl w:val="0"/>
          <w:numId w:val="3"/>
        </w:numPr>
        <w:ind w:left="1080" w:hanging="1080"/>
        <w:jc w:val="both"/>
        <w:rPr>
          <w:rFonts w:ascii="Times New Roman" w:hAnsi="Times New Roman" w:cs="Times New Roman"/>
          <w:b/>
          <w:bCs/>
          <w:lang w:val="en-GB"/>
        </w:rPr>
      </w:pPr>
      <w:r w:rsidRPr="00C527E8">
        <w:rPr>
          <w:rFonts w:ascii="Times New Roman" w:hAnsi="Times New Roman" w:cs="Times New Roman"/>
          <w:b/>
          <w:bCs/>
          <w:lang w:val="en-GB"/>
        </w:rPr>
        <w:t>Climate change in the Caribbean parts of the Kingdom of the Netherlands</w:t>
      </w:r>
    </w:p>
    <w:p w14:paraId="729276CC" w14:textId="77777777" w:rsidR="00AD6083" w:rsidRPr="00C527E8" w:rsidRDefault="00AD6083" w:rsidP="005C786B">
      <w:pPr>
        <w:jc w:val="both"/>
        <w:rPr>
          <w:rFonts w:ascii="Times New Roman" w:hAnsi="Times New Roman" w:cs="Times New Roman"/>
          <w:b/>
          <w:bCs/>
          <w:highlight w:val="yellow"/>
          <w:lang w:val="en-GB"/>
        </w:rPr>
      </w:pPr>
    </w:p>
    <w:p w14:paraId="77E45376" w14:textId="560CB748" w:rsidR="00AD6083" w:rsidRPr="00834EE4" w:rsidRDefault="00AD6083" w:rsidP="005C786B">
      <w:pPr>
        <w:jc w:val="both"/>
        <w:rPr>
          <w:rFonts w:ascii="Times New Roman" w:hAnsi="Times New Roman" w:cs="Times New Roman"/>
          <w:lang w:val="en-GB"/>
        </w:rPr>
      </w:pPr>
      <w:r w:rsidRPr="00C527E8">
        <w:rPr>
          <w:rFonts w:ascii="Times New Roman" w:hAnsi="Times New Roman" w:cs="Times New Roman"/>
          <w:lang w:val="en-GB"/>
        </w:rPr>
        <w:t>3</w:t>
      </w:r>
      <w:r w:rsidR="000D27E9">
        <w:rPr>
          <w:rFonts w:ascii="Times New Roman" w:hAnsi="Times New Roman" w:cs="Times New Roman"/>
          <w:lang w:val="en-GB"/>
        </w:rPr>
        <w:t>4</w:t>
      </w:r>
      <w:r w:rsidRPr="00C527E8">
        <w:rPr>
          <w:rFonts w:ascii="Times New Roman" w:hAnsi="Times New Roman" w:cs="Times New Roman"/>
          <w:lang w:val="en-GB"/>
        </w:rPr>
        <w:t xml:space="preserve">. </w:t>
      </w:r>
      <w:r w:rsidR="007D7129" w:rsidRPr="005C1131">
        <w:rPr>
          <w:rFonts w:ascii="Times New Roman" w:eastAsia="Calibri" w:hAnsi="Times New Roman" w:cs="Times New Roman"/>
          <w:lang w:val="en-GB"/>
        </w:rPr>
        <w:t>In a 2022 study by the Vrije Universiteit Amsterdam, researchers concluded that increasing emissions will have a devastating impact on the economy, public health and cultural heritage on the island of Bonaire. Without a climate change adaptation by 2050, the infrastructure in the southern part of the island will become inaccessible due to the sea level rising. Furthermore, the greater part of the island’s cultural heritage is located in the southern part of Bonaire and will become vulnerable to flood hazards and the impact of storms.</w:t>
      </w:r>
      <w:r w:rsidR="007D7129" w:rsidRPr="005C1131">
        <w:rPr>
          <w:rFonts w:ascii="Times New Roman" w:eastAsia="Calibri" w:hAnsi="Times New Roman" w:cs="Times New Roman"/>
          <w:vertAlign w:val="superscript"/>
          <w:lang w:val="en-GB"/>
        </w:rPr>
        <w:endnoteReference w:id="69"/>
      </w:r>
      <w:r w:rsidR="007D7129" w:rsidRPr="005C1131">
        <w:rPr>
          <w:rFonts w:ascii="Times New Roman" w:eastAsia="Calibri" w:hAnsi="Times New Roman" w:cs="Times New Roman"/>
          <w:lang w:val="en-GB"/>
        </w:rPr>
        <w:t xml:space="preserve"> Additionally, the coral reefs of Bonaire would be negatively impacted due to the sea level rising, acidification, and increasing temperatures. Loss of coral reefs would affect tourism and consequently the economic development of various sectors of Bonaire.</w:t>
      </w:r>
      <w:r w:rsidR="007D7129" w:rsidRPr="005C1131">
        <w:rPr>
          <w:rFonts w:ascii="Times New Roman" w:eastAsia="Calibri" w:hAnsi="Times New Roman" w:cs="Times New Roman"/>
          <w:vertAlign w:val="superscript"/>
          <w:lang w:val="en-GB"/>
        </w:rPr>
        <w:endnoteReference w:id="70"/>
      </w:r>
      <w:r w:rsidR="007D7129" w:rsidRPr="005C1131">
        <w:rPr>
          <w:rFonts w:ascii="Times New Roman" w:eastAsia="Calibri" w:hAnsi="Times New Roman" w:cs="Times New Roman"/>
          <w:lang w:val="en-GB"/>
        </w:rPr>
        <w:t xml:space="preserve"> Prior research conducted in 2017 pointed out similar results.</w:t>
      </w:r>
      <w:r w:rsidR="007D7129" w:rsidRPr="005C1131">
        <w:rPr>
          <w:rFonts w:ascii="Times New Roman" w:eastAsia="Calibri" w:hAnsi="Times New Roman" w:cs="Times New Roman"/>
          <w:vertAlign w:val="superscript"/>
          <w:lang w:val="en-GB"/>
        </w:rPr>
        <w:endnoteReference w:id="71"/>
      </w:r>
      <w:r w:rsidR="007D7129" w:rsidRPr="005C1131">
        <w:rPr>
          <w:rFonts w:ascii="Times New Roman" w:eastAsia="Calibri" w:hAnsi="Times New Roman" w:cs="Times New Roman"/>
          <w:lang w:val="en-GB"/>
        </w:rPr>
        <w:t xml:space="preserve"> Notwithstanding the current deficiency of similar research regar</w:t>
      </w:r>
      <w:r w:rsidR="007D7129">
        <w:rPr>
          <w:rFonts w:ascii="Times New Roman" w:eastAsia="Calibri" w:hAnsi="Times New Roman" w:cs="Times New Roman"/>
          <w:lang w:val="en-GB"/>
        </w:rPr>
        <w:t>d</w:t>
      </w:r>
      <w:r w:rsidR="007D7129" w:rsidRPr="005C1131">
        <w:rPr>
          <w:rFonts w:ascii="Times New Roman" w:eastAsia="Calibri" w:hAnsi="Times New Roman" w:cs="Times New Roman"/>
          <w:lang w:val="en-GB"/>
        </w:rPr>
        <w:t>ing the five other islands that are part of the Kingdom of the Netherlands, concern for the effects of climate change on those islands also exists.</w:t>
      </w:r>
    </w:p>
    <w:p w14:paraId="0D62D0AE" w14:textId="77777777" w:rsidR="00AD6083" w:rsidRPr="00C527E8" w:rsidRDefault="00AD6083" w:rsidP="005C786B">
      <w:pPr>
        <w:jc w:val="both"/>
        <w:rPr>
          <w:rFonts w:ascii="Times New Roman" w:hAnsi="Times New Roman" w:cs="Times New Roman"/>
          <w:lang w:val="en-GB"/>
        </w:rPr>
      </w:pPr>
    </w:p>
    <w:p w14:paraId="22EC4B99" w14:textId="7364F389" w:rsidR="005C786B" w:rsidRPr="00834EE4" w:rsidRDefault="00AD6083" w:rsidP="00834EE4">
      <w:pPr>
        <w:jc w:val="both"/>
        <w:rPr>
          <w:rFonts w:ascii="Times New Roman" w:hAnsi="Times New Roman" w:cs="Times New Roman"/>
          <w:lang w:val="en-GB"/>
        </w:rPr>
      </w:pPr>
      <w:r w:rsidRPr="00C527E8">
        <w:rPr>
          <w:rFonts w:ascii="Times New Roman" w:hAnsi="Times New Roman" w:cs="Times New Roman"/>
          <w:lang w:val="en-GB"/>
        </w:rPr>
        <w:t>3</w:t>
      </w:r>
      <w:r w:rsidR="000D27E9">
        <w:rPr>
          <w:rFonts w:ascii="Times New Roman" w:hAnsi="Times New Roman" w:cs="Times New Roman"/>
          <w:lang w:val="en-GB"/>
        </w:rPr>
        <w:t>5</w:t>
      </w:r>
      <w:r w:rsidRPr="00C527E8">
        <w:rPr>
          <w:rFonts w:ascii="Times New Roman" w:hAnsi="Times New Roman" w:cs="Times New Roman"/>
          <w:lang w:val="en-GB"/>
        </w:rPr>
        <w:t xml:space="preserve">. </w:t>
      </w:r>
      <w:r w:rsidR="007D7129" w:rsidRPr="005C1131">
        <w:rPr>
          <w:rFonts w:ascii="Times New Roman" w:eastAsia="Calibri" w:hAnsi="Times New Roman" w:cs="Times New Roman"/>
          <w:lang w:val="en-GB"/>
        </w:rPr>
        <w:t>Up until now the response by the Dutch Government to these alarming messages has been insufficient. In response to the research conducted in 2022, the Dutch Minister of the Interior and Kingdom Relations, responsible for climate policy, has announced that the Government is willing to undertake action in order to create greater climate resiliency amongst the islands of the Dutch Caribbean.</w:t>
      </w:r>
      <w:r w:rsidR="007D7129" w:rsidRPr="005C1131">
        <w:rPr>
          <w:rFonts w:ascii="Times New Roman" w:eastAsia="Calibri" w:hAnsi="Times New Roman" w:cs="Times New Roman"/>
          <w:vertAlign w:val="superscript"/>
          <w:lang w:val="en-GB"/>
        </w:rPr>
        <w:endnoteReference w:id="72"/>
      </w:r>
      <w:r w:rsidR="007D7129" w:rsidRPr="005C1131">
        <w:rPr>
          <w:rFonts w:ascii="Times New Roman" w:eastAsia="Calibri" w:hAnsi="Times New Roman" w:cs="Times New Roman"/>
          <w:lang w:val="en-GB"/>
        </w:rPr>
        <w:t xml:space="preserve"> As part of this action, climate scenarios will be developed by the Royal Netherlands Meteorological Institute and adaptation strategies will be drafted with the support of the government. Furthermore, a broader assessment was announced to take place in 2023 with regard to the impact of climate change on the islands pertaining to the Caribbean part of the Netherlands. While these actions are a good place to start, more proactive and rapid action is needed in order to prevent disastrous consequences.</w:t>
      </w:r>
    </w:p>
    <w:p w14:paraId="5E1D02C0" w14:textId="77777777" w:rsidR="005C786B" w:rsidRPr="00C527E8" w:rsidRDefault="005C786B" w:rsidP="005C786B">
      <w:pPr>
        <w:jc w:val="both"/>
        <w:rPr>
          <w:rFonts w:ascii="Times New Roman" w:hAnsi="Times New Roman" w:cs="Times New Roman"/>
          <w:lang w:val="en-GB"/>
        </w:rPr>
      </w:pPr>
    </w:p>
    <w:p w14:paraId="19FF553F" w14:textId="5DA6E88D" w:rsidR="005C786B" w:rsidRPr="00C527E8" w:rsidRDefault="005C786B" w:rsidP="005C786B">
      <w:pPr>
        <w:jc w:val="both"/>
        <w:rPr>
          <w:rFonts w:ascii="Times New Roman" w:hAnsi="Times New Roman" w:cs="Times New Roman"/>
          <w:lang w:val="en-GB"/>
        </w:rPr>
      </w:pPr>
      <w:r w:rsidRPr="00C527E8">
        <w:rPr>
          <w:rFonts w:ascii="Times New Roman" w:hAnsi="Times New Roman" w:cs="Times New Roman"/>
          <w:b/>
          <w:bCs/>
          <w:lang w:val="en-GB"/>
        </w:rPr>
        <w:t>3</w:t>
      </w:r>
      <w:r w:rsidR="000D27E9">
        <w:rPr>
          <w:rFonts w:ascii="Times New Roman" w:hAnsi="Times New Roman" w:cs="Times New Roman"/>
          <w:b/>
          <w:bCs/>
          <w:lang w:val="en-GB"/>
        </w:rPr>
        <w:t>6</w:t>
      </w:r>
      <w:r w:rsidRPr="00C527E8">
        <w:rPr>
          <w:rFonts w:ascii="Times New Roman" w:hAnsi="Times New Roman" w:cs="Times New Roman"/>
          <w:b/>
          <w:bCs/>
          <w:lang w:val="en-GB"/>
        </w:rPr>
        <w:t xml:space="preserve">. </w:t>
      </w:r>
      <w:r w:rsidR="007D7129" w:rsidRPr="005C1131">
        <w:rPr>
          <w:rFonts w:ascii="Times New Roman" w:eastAsia="Calibri" w:hAnsi="Times New Roman" w:cs="Times New Roman"/>
          <w:b/>
          <w:bCs/>
          <w:lang w:val="en-GB"/>
        </w:rPr>
        <w:t>We call upon the Dutch Government to prepare adequate adaptation plans and mitigation policies in the context of climate change for all entities that are part of the Kingdom of the Netherlands, and thus ensure that the importance of cultural and economic rights of its Caribbean Islands are sufficiently protected against the harmful impact of climate change</w:t>
      </w:r>
      <w:r w:rsidR="007D7129" w:rsidRPr="005C1131">
        <w:rPr>
          <w:rFonts w:ascii="Times New Roman" w:eastAsia="Calibri" w:hAnsi="Times New Roman" w:cs="Times New Roman"/>
          <w:lang w:val="en-GB"/>
        </w:rPr>
        <w:t>.</w:t>
      </w:r>
    </w:p>
    <w:p w14:paraId="73760F07" w14:textId="77777777" w:rsidR="005C786B" w:rsidRPr="00C527E8" w:rsidRDefault="005C786B" w:rsidP="005C786B">
      <w:pPr>
        <w:jc w:val="both"/>
        <w:rPr>
          <w:rFonts w:ascii="Times New Roman" w:hAnsi="Times New Roman" w:cs="Times New Roman"/>
          <w:b/>
          <w:bCs/>
          <w:highlight w:val="yellow"/>
          <w:lang w:val="en-GB"/>
        </w:rPr>
      </w:pPr>
    </w:p>
    <w:p w14:paraId="132B61C7" w14:textId="77777777" w:rsidR="005C786B" w:rsidRPr="00C527E8" w:rsidRDefault="005C786B" w:rsidP="005C786B">
      <w:pPr>
        <w:pStyle w:val="Lijstalinea"/>
        <w:numPr>
          <w:ilvl w:val="0"/>
          <w:numId w:val="3"/>
        </w:numPr>
        <w:ind w:left="1080" w:hanging="1080"/>
        <w:jc w:val="both"/>
        <w:rPr>
          <w:rFonts w:ascii="Times New Roman" w:hAnsi="Times New Roman" w:cs="Times New Roman"/>
          <w:b/>
          <w:bCs/>
          <w:lang w:val="en-GB"/>
        </w:rPr>
      </w:pPr>
      <w:r w:rsidRPr="00C527E8">
        <w:rPr>
          <w:rFonts w:ascii="Times New Roman" w:hAnsi="Times New Roman" w:cs="Times New Roman"/>
          <w:b/>
          <w:bCs/>
          <w:lang w:val="en-GB"/>
        </w:rPr>
        <w:t>Gender Pay Gap</w:t>
      </w:r>
    </w:p>
    <w:p w14:paraId="0252C7DE" w14:textId="77777777" w:rsidR="005C786B" w:rsidRPr="00C527E8" w:rsidRDefault="005C786B" w:rsidP="005C786B">
      <w:pPr>
        <w:jc w:val="both"/>
        <w:rPr>
          <w:rFonts w:ascii="Times New Roman" w:hAnsi="Times New Roman" w:cs="Times New Roman"/>
          <w:b/>
          <w:bCs/>
          <w:highlight w:val="yellow"/>
          <w:lang w:val="en-GB"/>
        </w:rPr>
      </w:pPr>
    </w:p>
    <w:p w14:paraId="20394059" w14:textId="5E9E1BB7" w:rsidR="003842F0" w:rsidRPr="00B46573" w:rsidRDefault="005C786B" w:rsidP="003842F0">
      <w:pPr>
        <w:jc w:val="both"/>
        <w:rPr>
          <w:rFonts w:ascii="Times New Roman" w:hAnsi="Times New Roman" w:cs="Times New Roman"/>
          <w:lang w:val="en-GB"/>
        </w:rPr>
      </w:pPr>
      <w:r w:rsidRPr="00C527E8">
        <w:rPr>
          <w:rFonts w:ascii="Times New Roman" w:hAnsi="Times New Roman" w:cs="Times New Roman"/>
          <w:lang w:val="en-GB"/>
        </w:rPr>
        <w:t>3</w:t>
      </w:r>
      <w:r w:rsidR="000D27E9">
        <w:rPr>
          <w:rFonts w:ascii="Times New Roman" w:hAnsi="Times New Roman" w:cs="Times New Roman"/>
          <w:lang w:val="en-GB"/>
        </w:rPr>
        <w:t>7</w:t>
      </w:r>
      <w:r w:rsidRPr="00C527E8">
        <w:rPr>
          <w:rFonts w:ascii="Times New Roman" w:hAnsi="Times New Roman" w:cs="Times New Roman"/>
          <w:lang w:val="en-GB"/>
        </w:rPr>
        <w:t xml:space="preserve">. </w:t>
      </w:r>
      <w:r w:rsidR="003842F0" w:rsidRPr="00B46573">
        <w:rPr>
          <w:rFonts w:ascii="Times New Roman" w:hAnsi="Times New Roman" w:cs="Times New Roman"/>
          <w:lang w:val="en-GB"/>
        </w:rPr>
        <w:t xml:space="preserve">In its previous concluding observations, </w:t>
      </w:r>
      <w:r w:rsidR="003842F0" w:rsidRPr="00C527E8">
        <w:rPr>
          <w:rFonts w:ascii="Times New Roman" w:eastAsia="Calibri" w:hAnsi="Times New Roman" w:cs="Times New Roman"/>
          <w:lang w:val="en-GB"/>
        </w:rPr>
        <w:t>the Committee on Economic, Social and Cultural Rights</w:t>
      </w:r>
      <w:r w:rsidR="003842F0" w:rsidRPr="00B46573">
        <w:rPr>
          <w:rFonts w:ascii="Times New Roman" w:hAnsi="Times New Roman" w:cs="Times New Roman"/>
          <w:lang w:val="en-GB"/>
        </w:rPr>
        <w:t xml:space="preserve"> expressed its concern about the significant gender pay gap in the Netherlands.</w:t>
      </w:r>
      <w:r w:rsidR="003842F0" w:rsidRPr="00B46573">
        <w:rPr>
          <w:rFonts w:ascii="Times New Roman" w:hAnsi="Times New Roman" w:cs="Times New Roman"/>
          <w:vertAlign w:val="superscript"/>
          <w:lang w:val="en-GB"/>
        </w:rPr>
        <w:endnoteReference w:id="73"/>
      </w:r>
      <w:r w:rsidR="003842F0" w:rsidRPr="00B46573">
        <w:rPr>
          <w:rFonts w:ascii="Times New Roman" w:hAnsi="Times New Roman" w:cs="Times New Roman"/>
          <w:lang w:val="en-GB"/>
        </w:rPr>
        <w:t xml:space="preserve"> According to the Pay-gap Monitor, a biennial report published by Statistics Netherlands (CBS) in 2020, </w:t>
      </w:r>
      <w:r w:rsidR="003842F0">
        <w:rPr>
          <w:rFonts w:ascii="Times New Roman" w:hAnsi="Times New Roman" w:cs="Times New Roman"/>
          <w:lang w:val="en-GB"/>
        </w:rPr>
        <w:t>the</w:t>
      </w:r>
      <w:r w:rsidR="003842F0" w:rsidRPr="00B46573">
        <w:rPr>
          <w:rFonts w:ascii="Times New Roman" w:hAnsi="Times New Roman" w:cs="Times New Roman"/>
          <w:lang w:val="en-GB"/>
        </w:rPr>
        <w:t xml:space="preserve"> average hourly wage</w:t>
      </w:r>
      <w:r w:rsidR="003842F0">
        <w:rPr>
          <w:rFonts w:ascii="Times New Roman" w:hAnsi="Times New Roman" w:cs="Times New Roman"/>
          <w:lang w:val="en-GB"/>
        </w:rPr>
        <w:t xml:space="preserve"> earned by women</w:t>
      </w:r>
      <w:r w:rsidR="003842F0" w:rsidRPr="00B46573">
        <w:rPr>
          <w:rFonts w:ascii="Times New Roman" w:hAnsi="Times New Roman" w:cs="Times New Roman"/>
          <w:lang w:val="en-GB"/>
        </w:rPr>
        <w:t xml:space="preserve"> is still lower than </w:t>
      </w:r>
      <w:r w:rsidR="003842F0">
        <w:rPr>
          <w:rFonts w:ascii="Times New Roman" w:hAnsi="Times New Roman" w:cs="Times New Roman"/>
          <w:lang w:val="en-GB"/>
        </w:rPr>
        <w:t xml:space="preserve">that of </w:t>
      </w:r>
      <w:r w:rsidR="003842F0" w:rsidRPr="00B46573">
        <w:rPr>
          <w:rFonts w:ascii="Times New Roman" w:hAnsi="Times New Roman" w:cs="Times New Roman"/>
          <w:lang w:val="en-GB"/>
        </w:rPr>
        <w:t>men, both in the public and private sector.</w:t>
      </w:r>
      <w:r w:rsidR="003842F0" w:rsidRPr="00B46573">
        <w:rPr>
          <w:rStyle w:val="Eindnootmarkering"/>
          <w:rFonts w:ascii="Times New Roman" w:hAnsi="Times New Roman" w:cs="Times New Roman"/>
          <w:lang w:val="en-GB"/>
        </w:rPr>
        <w:t xml:space="preserve"> </w:t>
      </w:r>
      <w:r w:rsidR="003842F0" w:rsidRPr="00B46573">
        <w:rPr>
          <w:rStyle w:val="Eindnootmarkering"/>
          <w:rFonts w:ascii="Times New Roman" w:hAnsi="Times New Roman" w:cs="Times New Roman"/>
          <w:lang w:val="en-GB"/>
        </w:rPr>
        <w:endnoteReference w:id="74"/>
      </w:r>
      <w:r w:rsidR="003842F0" w:rsidRPr="00B46573">
        <w:rPr>
          <w:rFonts w:ascii="Times New Roman" w:hAnsi="Times New Roman" w:cs="Times New Roman"/>
          <w:lang w:val="en-GB"/>
        </w:rPr>
        <w:t xml:space="preserve"> Women in the public sector earned 6% less than their male colleagues and women in the private sector earned 19% less.</w:t>
      </w:r>
      <w:r w:rsidR="003842F0" w:rsidRPr="00B46573">
        <w:rPr>
          <w:rStyle w:val="Eindnootmarkering"/>
          <w:rFonts w:ascii="Times New Roman" w:hAnsi="Times New Roman" w:cs="Times New Roman"/>
          <w:lang w:val="en-GB"/>
        </w:rPr>
        <w:endnoteReference w:id="75"/>
      </w:r>
      <w:r w:rsidR="003842F0" w:rsidRPr="00B46573">
        <w:rPr>
          <w:rFonts w:ascii="Times New Roman" w:hAnsi="Times New Roman" w:cs="Times New Roman"/>
          <w:lang w:val="en-GB"/>
        </w:rPr>
        <w:t xml:space="preserve"> </w:t>
      </w:r>
      <w:r w:rsidR="003842F0">
        <w:rPr>
          <w:rFonts w:ascii="Times New Roman" w:hAnsi="Times New Roman" w:cs="Times New Roman"/>
          <w:lang w:val="en-GB"/>
        </w:rPr>
        <w:t>Looking at</w:t>
      </w:r>
      <w:r w:rsidR="003842F0" w:rsidRPr="00B46573">
        <w:rPr>
          <w:rFonts w:ascii="Times New Roman" w:hAnsi="Times New Roman" w:cs="Times New Roman"/>
          <w:lang w:val="en-GB"/>
        </w:rPr>
        <w:t xml:space="preserve"> the pay gap over a </w:t>
      </w:r>
      <w:r w:rsidR="003842F0" w:rsidRPr="00B46573">
        <w:rPr>
          <w:rFonts w:ascii="Times New Roman" w:hAnsi="Times New Roman" w:cs="Times New Roman"/>
          <w:lang w:val="en-GB"/>
        </w:rPr>
        <w:lastRenderedPageBreak/>
        <w:t>longer period of time</w:t>
      </w:r>
      <w:r w:rsidR="003842F0">
        <w:rPr>
          <w:rFonts w:ascii="Times New Roman" w:hAnsi="Times New Roman" w:cs="Times New Roman"/>
          <w:lang w:val="en-GB"/>
        </w:rPr>
        <w:t xml:space="preserve"> (</w:t>
      </w:r>
      <w:r w:rsidR="003842F0" w:rsidRPr="00B46573">
        <w:rPr>
          <w:rFonts w:ascii="Times New Roman" w:hAnsi="Times New Roman" w:cs="Times New Roman"/>
          <w:lang w:val="en-GB"/>
        </w:rPr>
        <w:t>between 2008 and 2020</w:t>
      </w:r>
      <w:r w:rsidR="003842F0">
        <w:rPr>
          <w:rFonts w:ascii="Times New Roman" w:hAnsi="Times New Roman" w:cs="Times New Roman"/>
          <w:lang w:val="en-GB"/>
        </w:rPr>
        <w:t>), it</w:t>
      </w:r>
      <w:r w:rsidR="003842F0" w:rsidRPr="00B46573">
        <w:rPr>
          <w:rFonts w:ascii="Times New Roman" w:hAnsi="Times New Roman" w:cs="Times New Roman"/>
          <w:lang w:val="en-GB"/>
        </w:rPr>
        <w:t xml:space="preserve"> </w:t>
      </w:r>
      <w:r w:rsidR="003842F0">
        <w:rPr>
          <w:rFonts w:ascii="Times New Roman" w:hAnsi="Times New Roman" w:cs="Times New Roman"/>
          <w:lang w:val="en-GB"/>
        </w:rPr>
        <w:t>becomes clear that it is</w:t>
      </w:r>
      <w:r w:rsidR="003842F0" w:rsidRPr="00B46573">
        <w:rPr>
          <w:rFonts w:ascii="Times New Roman" w:hAnsi="Times New Roman" w:cs="Times New Roman"/>
          <w:lang w:val="en-GB"/>
        </w:rPr>
        <w:t xml:space="preserve"> decreasing very slowly.</w:t>
      </w:r>
      <w:r w:rsidR="003842F0" w:rsidRPr="00B46573">
        <w:rPr>
          <w:rFonts w:ascii="Times New Roman" w:hAnsi="Times New Roman" w:cs="Times New Roman"/>
          <w:vertAlign w:val="superscript"/>
          <w:lang w:val="en-GB"/>
        </w:rPr>
        <w:endnoteReference w:id="76"/>
      </w:r>
    </w:p>
    <w:p w14:paraId="374A0B1E" w14:textId="77777777" w:rsidR="005C786B" w:rsidRPr="00C527E8" w:rsidRDefault="005C786B" w:rsidP="005C786B">
      <w:pPr>
        <w:jc w:val="both"/>
        <w:rPr>
          <w:rFonts w:ascii="Times New Roman" w:hAnsi="Times New Roman" w:cs="Times New Roman"/>
          <w:lang w:val="en-GB"/>
        </w:rPr>
      </w:pPr>
    </w:p>
    <w:p w14:paraId="48A9EE23" w14:textId="1C8138D8" w:rsidR="003842F0" w:rsidRDefault="005C786B" w:rsidP="003842F0">
      <w:pPr>
        <w:jc w:val="both"/>
        <w:rPr>
          <w:rFonts w:ascii="Times New Roman" w:hAnsi="Times New Roman" w:cs="Times New Roman"/>
          <w:lang w:val="en-GB"/>
        </w:rPr>
      </w:pPr>
      <w:r w:rsidRPr="00C527E8">
        <w:rPr>
          <w:rFonts w:ascii="Times New Roman" w:hAnsi="Times New Roman" w:cs="Times New Roman"/>
          <w:lang w:val="en-GB"/>
        </w:rPr>
        <w:t>3</w:t>
      </w:r>
      <w:r w:rsidR="000D27E9">
        <w:rPr>
          <w:rFonts w:ascii="Times New Roman" w:hAnsi="Times New Roman" w:cs="Times New Roman"/>
          <w:lang w:val="en-GB"/>
        </w:rPr>
        <w:t>8</w:t>
      </w:r>
      <w:r w:rsidRPr="00C527E8">
        <w:rPr>
          <w:rFonts w:ascii="Times New Roman" w:hAnsi="Times New Roman" w:cs="Times New Roman"/>
          <w:lang w:val="en-GB"/>
        </w:rPr>
        <w:t xml:space="preserve">. </w:t>
      </w:r>
      <w:r w:rsidR="003842F0" w:rsidRPr="00B46573">
        <w:rPr>
          <w:rFonts w:ascii="Times New Roman" w:hAnsi="Times New Roman" w:cs="Times New Roman"/>
          <w:lang w:val="en-GB"/>
        </w:rPr>
        <w:t xml:space="preserve">The existence of this pay gap is the </w:t>
      </w:r>
      <w:r w:rsidR="003842F0">
        <w:rPr>
          <w:rFonts w:ascii="Times New Roman" w:hAnsi="Times New Roman" w:cs="Times New Roman"/>
          <w:lang w:val="en-GB"/>
        </w:rPr>
        <w:t>result</w:t>
      </w:r>
      <w:r w:rsidR="003842F0" w:rsidRPr="00B46573">
        <w:rPr>
          <w:rFonts w:ascii="Times New Roman" w:hAnsi="Times New Roman" w:cs="Times New Roman"/>
          <w:lang w:val="en-GB"/>
        </w:rPr>
        <w:t xml:space="preserve"> of multiple factors, including</w:t>
      </w:r>
      <w:r w:rsidR="003842F0">
        <w:rPr>
          <w:rFonts w:ascii="Times New Roman" w:hAnsi="Times New Roman" w:cs="Times New Roman"/>
          <w:lang w:val="en-GB"/>
        </w:rPr>
        <w:t>: 1) a lower</w:t>
      </w:r>
      <w:r w:rsidR="003842F0" w:rsidRPr="00B46573">
        <w:rPr>
          <w:rFonts w:ascii="Times New Roman" w:hAnsi="Times New Roman" w:cs="Times New Roman"/>
          <w:lang w:val="en-GB"/>
        </w:rPr>
        <w:t xml:space="preserve"> participation</w:t>
      </w:r>
      <w:r w:rsidR="003842F0">
        <w:rPr>
          <w:rFonts w:ascii="Times New Roman" w:hAnsi="Times New Roman" w:cs="Times New Roman"/>
          <w:lang w:val="en-GB"/>
        </w:rPr>
        <w:t xml:space="preserve"> rate</w:t>
      </w:r>
      <w:r w:rsidR="003842F0" w:rsidRPr="00B46573">
        <w:rPr>
          <w:rFonts w:ascii="Times New Roman" w:hAnsi="Times New Roman" w:cs="Times New Roman"/>
          <w:lang w:val="en-GB"/>
        </w:rPr>
        <w:t xml:space="preserve"> of women in higher ranking positions,</w:t>
      </w:r>
      <w:r w:rsidR="003842F0">
        <w:rPr>
          <w:rFonts w:ascii="Times New Roman" w:hAnsi="Times New Roman" w:cs="Times New Roman"/>
          <w:lang w:val="en-GB"/>
        </w:rPr>
        <w:t xml:space="preserve"> 2)</w:t>
      </w:r>
      <w:r w:rsidR="003842F0" w:rsidRPr="00B46573">
        <w:rPr>
          <w:rFonts w:ascii="Times New Roman" w:hAnsi="Times New Roman" w:cs="Times New Roman"/>
          <w:lang w:val="en-GB"/>
        </w:rPr>
        <w:t xml:space="preserve"> an overall lower participation </w:t>
      </w:r>
      <w:r w:rsidR="003842F0">
        <w:rPr>
          <w:rFonts w:ascii="Times New Roman" w:hAnsi="Times New Roman" w:cs="Times New Roman"/>
          <w:lang w:val="en-GB"/>
        </w:rPr>
        <w:t xml:space="preserve">rate </w:t>
      </w:r>
      <w:r w:rsidR="003842F0" w:rsidRPr="00B46573">
        <w:rPr>
          <w:rFonts w:ascii="Times New Roman" w:hAnsi="Times New Roman" w:cs="Times New Roman"/>
          <w:lang w:val="en-GB"/>
        </w:rPr>
        <w:t xml:space="preserve">of women in the labour market, </w:t>
      </w:r>
      <w:r w:rsidR="003842F0">
        <w:rPr>
          <w:rFonts w:ascii="Times New Roman" w:hAnsi="Times New Roman" w:cs="Times New Roman"/>
          <w:lang w:val="en-GB"/>
        </w:rPr>
        <w:t xml:space="preserve">3) </w:t>
      </w:r>
      <w:r w:rsidR="003842F0" w:rsidRPr="00B46573">
        <w:rPr>
          <w:rFonts w:ascii="Times New Roman" w:hAnsi="Times New Roman" w:cs="Times New Roman"/>
          <w:lang w:val="en-GB"/>
        </w:rPr>
        <w:t xml:space="preserve">women often working part-time, </w:t>
      </w:r>
      <w:r w:rsidR="003842F0">
        <w:rPr>
          <w:rFonts w:ascii="Times New Roman" w:hAnsi="Times New Roman" w:cs="Times New Roman"/>
          <w:lang w:val="en-GB"/>
        </w:rPr>
        <w:t xml:space="preserve">4) </w:t>
      </w:r>
      <w:r w:rsidR="003842F0" w:rsidRPr="00B46573">
        <w:rPr>
          <w:rFonts w:ascii="Times New Roman" w:hAnsi="Times New Roman" w:cs="Times New Roman"/>
          <w:lang w:val="en-GB"/>
        </w:rPr>
        <w:t xml:space="preserve">occupational segregation </w:t>
      </w:r>
      <w:r w:rsidR="003842F0">
        <w:rPr>
          <w:rFonts w:ascii="Times New Roman" w:hAnsi="Times New Roman" w:cs="Times New Roman"/>
          <w:lang w:val="en-GB"/>
        </w:rPr>
        <w:t>where</w:t>
      </w:r>
      <w:r w:rsidR="003842F0" w:rsidRPr="00B46573">
        <w:rPr>
          <w:rFonts w:ascii="Times New Roman" w:hAnsi="Times New Roman" w:cs="Times New Roman"/>
          <w:lang w:val="en-GB"/>
        </w:rPr>
        <w:t xml:space="preserve"> women often wor</w:t>
      </w:r>
      <w:r w:rsidR="003842F0">
        <w:rPr>
          <w:rFonts w:ascii="Times New Roman" w:hAnsi="Times New Roman" w:cs="Times New Roman"/>
          <w:lang w:val="en-GB"/>
        </w:rPr>
        <w:t>k</w:t>
      </w:r>
      <w:r w:rsidR="003842F0" w:rsidRPr="00B46573">
        <w:rPr>
          <w:rFonts w:ascii="Times New Roman" w:hAnsi="Times New Roman" w:cs="Times New Roman"/>
          <w:lang w:val="en-GB"/>
        </w:rPr>
        <w:t xml:space="preserve"> in sectors where wages are lower, and </w:t>
      </w:r>
      <w:r w:rsidR="003842F0">
        <w:rPr>
          <w:rFonts w:ascii="Times New Roman" w:hAnsi="Times New Roman" w:cs="Times New Roman"/>
          <w:lang w:val="en-GB"/>
        </w:rPr>
        <w:t xml:space="preserve">5) </w:t>
      </w:r>
      <w:r w:rsidR="003842F0" w:rsidRPr="00B46573">
        <w:rPr>
          <w:rFonts w:ascii="Times New Roman" w:hAnsi="Times New Roman" w:cs="Times New Roman"/>
          <w:lang w:val="en-GB"/>
        </w:rPr>
        <w:t>pay discrimination.</w:t>
      </w:r>
      <w:r w:rsidR="003842F0" w:rsidRPr="00B46573">
        <w:rPr>
          <w:rStyle w:val="Eindnootmarkering"/>
          <w:rFonts w:ascii="Times New Roman" w:hAnsi="Times New Roman" w:cs="Times New Roman"/>
          <w:lang w:val="en-GB"/>
        </w:rPr>
        <w:endnoteReference w:id="77"/>
      </w:r>
      <w:r w:rsidR="003842F0" w:rsidRPr="00B46573">
        <w:rPr>
          <w:rFonts w:ascii="Times New Roman" w:hAnsi="Times New Roman" w:cs="Times New Roman"/>
          <w:lang w:val="en-GB"/>
        </w:rPr>
        <w:t xml:space="preserve"> Gender stereotypes play an important role </w:t>
      </w:r>
      <w:r w:rsidR="003842F0">
        <w:rPr>
          <w:rFonts w:ascii="Times New Roman" w:hAnsi="Times New Roman" w:cs="Times New Roman"/>
          <w:lang w:val="en-GB"/>
        </w:rPr>
        <w:t>in</w:t>
      </w:r>
      <w:r w:rsidR="003842F0" w:rsidRPr="00B46573">
        <w:rPr>
          <w:rFonts w:ascii="Times New Roman" w:hAnsi="Times New Roman" w:cs="Times New Roman"/>
          <w:lang w:val="en-GB"/>
        </w:rPr>
        <w:t xml:space="preserve"> all of those factors.</w:t>
      </w:r>
      <w:r w:rsidR="003842F0" w:rsidRPr="00B46573">
        <w:rPr>
          <w:rStyle w:val="Eindnootmarkering"/>
          <w:rFonts w:ascii="Times New Roman" w:hAnsi="Times New Roman" w:cs="Times New Roman"/>
          <w:lang w:val="en-GB"/>
        </w:rPr>
        <w:endnoteReference w:id="78"/>
      </w:r>
      <w:r w:rsidR="003842F0" w:rsidRPr="00B46573">
        <w:rPr>
          <w:rFonts w:ascii="Times New Roman" w:hAnsi="Times New Roman" w:cs="Times New Roman"/>
          <w:lang w:val="en-GB"/>
        </w:rPr>
        <w:t xml:space="preserve"> </w:t>
      </w:r>
    </w:p>
    <w:p w14:paraId="3A218B42" w14:textId="77777777" w:rsidR="003842F0" w:rsidRPr="00B46573" w:rsidRDefault="003842F0" w:rsidP="003842F0">
      <w:pPr>
        <w:jc w:val="both"/>
        <w:rPr>
          <w:rFonts w:ascii="Times New Roman" w:hAnsi="Times New Roman" w:cs="Times New Roman"/>
          <w:lang w:val="en-GB"/>
        </w:rPr>
      </w:pPr>
      <w:r w:rsidRPr="00B46573">
        <w:rPr>
          <w:rFonts w:ascii="Times New Roman" w:hAnsi="Times New Roman" w:cs="Times New Roman"/>
          <w:lang w:val="en-GB"/>
        </w:rPr>
        <w:t xml:space="preserve">Certain policies in the Netherlands reinforce those stereotypes, and thus the gender pay gap, instead of actively combatting them. </w:t>
      </w:r>
      <w:r>
        <w:rPr>
          <w:rFonts w:ascii="Times New Roman" w:hAnsi="Times New Roman" w:cs="Times New Roman"/>
          <w:lang w:val="en-GB"/>
        </w:rPr>
        <w:t>An example here are the</w:t>
      </w:r>
      <w:r w:rsidRPr="00B46573">
        <w:rPr>
          <w:rFonts w:ascii="Times New Roman" w:hAnsi="Times New Roman" w:cs="Times New Roman"/>
          <w:lang w:val="en-GB"/>
        </w:rPr>
        <w:t xml:space="preserve"> policies regarding paternity/partner and parental leave as well as childcare allowance. </w:t>
      </w:r>
    </w:p>
    <w:p w14:paraId="4B8E41EB" w14:textId="33E834F3" w:rsidR="005C786B" w:rsidRPr="00C527E8" w:rsidRDefault="005C786B" w:rsidP="003842F0">
      <w:pPr>
        <w:jc w:val="both"/>
        <w:rPr>
          <w:rFonts w:ascii="Times New Roman" w:hAnsi="Times New Roman" w:cs="Times New Roman"/>
          <w:lang w:val="en-GB"/>
        </w:rPr>
      </w:pPr>
    </w:p>
    <w:p w14:paraId="2B83B375" w14:textId="3ACC3B9F" w:rsidR="005C786B" w:rsidRPr="00834EE4" w:rsidRDefault="005C786B" w:rsidP="005C786B">
      <w:pPr>
        <w:jc w:val="both"/>
        <w:rPr>
          <w:rFonts w:ascii="Times New Roman" w:hAnsi="Times New Roman" w:cs="Times New Roman"/>
          <w:lang w:val="en-GB"/>
        </w:rPr>
      </w:pPr>
      <w:r w:rsidRPr="00C527E8">
        <w:rPr>
          <w:rFonts w:ascii="Times New Roman" w:hAnsi="Times New Roman" w:cs="Times New Roman"/>
          <w:lang w:val="en-GB"/>
        </w:rPr>
        <w:t>3</w:t>
      </w:r>
      <w:r w:rsidR="000D27E9">
        <w:rPr>
          <w:rFonts w:ascii="Times New Roman" w:hAnsi="Times New Roman" w:cs="Times New Roman"/>
          <w:lang w:val="en-GB"/>
        </w:rPr>
        <w:t>9</w:t>
      </w:r>
      <w:r w:rsidRPr="00C527E8">
        <w:rPr>
          <w:rFonts w:ascii="Times New Roman" w:hAnsi="Times New Roman" w:cs="Times New Roman"/>
          <w:lang w:val="en-GB"/>
        </w:rPr>
        <w:t xml:space="preserve">. </w:t>
      </w:r>
      <w:r w:rsidR="003842F0" w:rsidRPr="0051314F">
        <w:rPr>
          <w:rFonts w:ascii="Times New Roman" w:hAnsi="Times New Roman" w:cs="Times New Roman"/>
          <w:lang w:val="en-GB"/>
        </w:rPr>
        <w:t xml:space="preserve">Obstacles in paternity/partner and parental leave </w:t>
      </w:r>
      <w:r w:rsidR="003842F0">
        <w:rPr>
          <w:rFonts w:ascii="Times New Roman" w:hAnsi="Times New Roman" w:cs="Times New Roman"/>
          <w:lang w:val="en-GB"/>
        </w:rPr>
        <w:t>contribute</w:t>
      </w:r>
      <w:r w:rsidR="003842F0" w:rsidRPr="0051314F">
        <w:rPr>
          <w:rFonts w:ascii="Times New Roman" w:hAnsi="Times New Roman" w:cs="Times New Roman"/>
          <w:lang w:val="en-GB"/>
        </w:rPr>
        <w:t xml:space="preserve"> to maintaining the traditional gender role division.</w:t>
      </w:r>
      <w:r w:rsidR="003842F0" w:rsidRPr="0051314F">
        <w:rPr>
          <w:rStyle w:val="Eindnootmarkering"/>
          <w:rFonts w:ascii="Times New Roman" w:hAnsi="Times New Roman" w:cs="Times New Roman"/>
          <w:lang w:val="en-GB"/>
        </w:rPr>
        <w:endnoteReference w:id="79"/>
      </w:r>
      <w:r w:rsidR="003842F0" w:rsidRPr="0051314F">
        <w:rPr>
          <w:rFonts w:ascii="Times New Roman" w:hAnsi="Times New Roman" w:cs="Times New Roman"/>
          <w:lang w:val="en-GB"/>
        </w:rPr>
        <w:t xml:space="preserve"> In the Netherlands, as a statutory minimum, a partner receives only one week of paternity/partner leave on full pay and an additional five weeks on a maximum of 70% of their usual income.</w:t>
      </w:r>
      <w:r w:rsidR="003842F0" w:rsidRPr="0051314F">
        <w:rPr>
          <w:rStyle w:val="Eindnootmarkering"/>
          <w:rFonts w:ascii="Times New Roman" w:hAnsi="Times New Roman" w:cs="Times New Roman"/>
          <w:lang w:val="en-GB"/>
        </w:rPr>
        <w:endnoteReference w:id="80"/>
      </w:r>
      <w:r w:rsidR="003842F0" w:rsidRPr="0051314F">
        <w:rPr>
          <w:rFonts w:ascii="Times New Roman" w:hAnsi="Times New Roman" w:cs="Times New Roman"/>
          <w:lang w:val="en-GB"/>
        </w:rPr>
        <w:t xml:space="preserve"> In addition, both parents have a right to parental leave, of which only nine weeks are paid on a maximum of 70% of their usual income.</w:t>
      </w:r>
      <w:r w:rsidR="003842F0" w:rsidRPr="0051314F">
        <w:rPr>
          <w:rStyle w:val="Eindnootmarkering"/>
          <w:rFonts w:ascii="Times New Roman" w:hAnsi="Times New Roman" w:cs="Times New Roman"/>
          <w:lang w:val="en-GB"/>
        </w:rPr>
        <w:endnoteReference w:id="81"/>
      </w:r>
      <w:r w:rsidR="003842F0" w:rsidRPr="0051314F">
        <w:rPr>
          <w:rFonts w:ascii="Times New Roman" w:hAnsi="Times New Roman" w:cs="Times New Roman"/>
          <w:lang w:val="en-GB"/>
        </w:rPr>
        <w:t xml:space="preserve"> This significant reduction of income could, especially for partners in low-income families, become too big of an obstacle to take paternity/partner and/or parental leave and encourages partners, most often men, to work and women to stay at home. Another example is inadequate childcare allowance, which makes it difficult for both parents to work.</w:t>
      </w:r>
      <w:r w:rsidR="003842F0" w:rsidRPr="0051314F">
        <w:rPr>
          <w:rStyle w:val="Eindnootmarkering"/>
          <w:rFonts w:ascii="Times New Roman" w:hAnsi="Times New Roman" w:cs="Times New Roman"/>
          <w:lang w:val="en-GB"/>
        </w:rPr>
        <w:endnoteReference w:id="82"/>
      </w:r>
      <w:r w:rsidR="003842F0" w:rsidRPr="0051314F">
        <w:rPr>
          <w:rFonts w:ascii="Times New Roman" w:hAnsi="Times New Roman" w:cs="Times New Roman"/>
          <w:lang w:val="en-GB"/>
        </w:rPr>
        <w:t xml:space="preserve"> It discourages women with children from entering paid work or at least from working full time. The difference in wages between men and women in the Netherlands is the highest among employees with children.</w:t>
      </w:r>
      <w:r w:rsidR="003842F0" w:rsidRPr="0051314F">
        <w:rPr>
          <w:rFonts w:ascii="Times New Roman" w:hAnsi="Times New Roman" w:cs="Times New Roman"/>
          <w:vertAlign w:val="superscript"/>
          <w:lang w:val="en-GB"/>
        </w:rPr>
        <w:endnoteReference w:id="83"/>
      </w:r>
      <w:r w:rsidR="003842F0" w:rsidRPr="0051314F">
        <w:rPr>
          <w:rFonts w:ascii="Times New Roman" w:hAnsi="Times New Roman" w:cs="Times New Roman"/>
          <w:lang w:val="en-GB"/>
        </w:rPr>
        <w:t xml:space="preserve"> The NJCM emphasi</w:t>
      </w:r>
      <w:r w:rsidR="003842F0">
        <w:rPr>
          <w:rFonts w:ascii="Times New Roman" w:hAnsi="Times New Roman" w:cs="Times New Roman"/>
          <w:lang w:val="en-GB"/>
        </w:rPr>
        <w:t>s</w:t>
      </w:r>
      <w:r w:rsidR="003842F0" w:rsidRPr="0051314F">
        <w:rPr>
          <w:rFonts w:ascii="Times New Roman" w:hAnsi="Times New Roman" w:cs="Times New Roman"/>
          <w:lang w:val="en-GB"/>
        </w:rPr>
        <w:t>es that, although the Government has taken steps to improve this situation, the gender pay gap is still a significant problem for the reali</w:t>
      </w:r>
      <w:r w:rsidR="003842F0">
        <w:rPr>
          <w:rFonts w:ascii="Times New Roman" w:hAnsi="Times New Roman" w:cs="Times New Roman"/>
          <w:lang w:val="en-GB"/>
        </w:rPr>
        <w:t>s</w:t>
      </w:r>
      <w:r w:rsidR="003842F0" w:rsidRPr="0051314F">
        <w:rPr>
          <w:rFonts w:ascii="Times New Roman" w:hAnsi="Times New Roman" w:cs="Times New Roman"/>
          <w:lang w:val="en-GB"/>
        </w:rPr>
        <w:t>ation of gender equality.</w:t>
      </w:r>
    </w:p>
    <w:p w14:paraId="7688563C" w14:textId="77777777" w:rsidR="005C786B" w:rsidRPr="00C527E8" w:rsidRDefault="005C786B" w:rsidP="005C786B">
      <w:pPr>
        <w:jc w:val="both"/>
        <w:rPr>
          <w:rFonts w:ascii="Times New Roman" w:hAnsi="Times New Roman" w:cs="Times New Roman"/>
          <w:lang w:val="en-GB"/>
        </w:rPr>
      </w:pPr>
    </w:p>
    <w:p w14:paraId="6761279E" w14:textId="5EABAACA" w:rsidR="005C786B" w:rsidRPr="00834EE4" w:rsidRDefault="000D27E9" w:rsidP="005C786B">
      <w:pPr>
        <w:jc w:val="both"/>
        <w:rPr>
          <w:rFonts w:ascii="Times New Roman" w:hAnsi="Times New Roman" w:cs="Times New Roman"/>
          <w:lang w:val="en-GB"/>
        </w:rPr>
      </w:pPr>
      <w:r>
        <w:rPr>
          <w:rFonts w:ascii="Times New Roman" w:hAnsi="Times New Roman" w:cs="Times New Roman"/>
          <w:lang w:val="en-GB"/>
        </w:rPr>
        <w:t>40</w:t>
      </w:r>
      <w:r w:rsidR="005C786B" w:rsidRPr="00C527E8">
        <w:rPr>
          <w:rFonts w:ascii="Times New Roman" w:hAnsi="Times New Roman" w:cs="Times New Roman"/>
          <w:lang w:val="en-GB"/>
        </w:rPr>
        <w:t xml:space="preserve">. </w:t>
      </w:r>
      <w:r w:rsidR="003842F0">
        <w:rPr>
          <w:rFonts w:ascii="Times New Roman" w:hAnsi="Times New Roman" w:cs="Times New Roman"/>
          <w:lang w:val="en-GB"/>
        </w:rPr>
        <w:t>The</w:t>
      </w:r>
      <w:r w:rsidR="003842F0" w:rsidRPr="000B085F">
        <w:rPr>
          <w:rFonts w:ascii="Times New Roman" w:hAnsi="Times New Roman" w:cs="Times New Roman"/>
          <w:lang w:val="en-GB"/>
        </w:rPr>
        <w:t xml:space="preserve"> Government needs to step up its efforts to increase public awareness of gender stereotypes in family and society and cancel policies which contribute to these stereotypes, e.g., by expanding paternity/partner and parental leave and increasing childcare allowance. The NJCM encourages the legislative proposal on equal pay for women and men, which is currently being debated in the Dutch Parliament.</w:t>
      </w:r>
      <w:r w:rsidR="003842F0" w:rsidRPr="000B085F">
        <w:rPr>
          <w:rStyle w:val="Eindnootmarkering"/>
          <w:rFonts w:ascii="Times New Roman" w:hAnsi="Times New Roman" w:cs="Times New Roman"/>
          <w:lang w:val="en-GB"/>
        </w:rPr>
        <w:endnoteReference w:id="84"/>
      </w:r>
      <w:r w:rsidR="003842F0" w:rsidRPr="000B085F">
        <w:rPr>
          <w:rFonts w:ascii="Times New Roman" w:hAnsi="Times New Roman" w:cs="Times New Roman"/>
          <w:lang w:val="en-GB"/>
        </w:rPr>
        <w:t xml:space="preserve"> This law would be a step in the right direction of ending unequal payment </w:t>
      </w:r>
      <w:r w:rsidR="003842F0">
        <w:rPr>
          <w:rFonts w:ascii="Times New Roman" w:hAnsi="Times New Roman" w:cs="Times New Roman"/>
          <w:lang w:val="en-GB"/>
        </w:rPr>
        <w:t>of</w:t>
      </w:r>
      <w:r w:rsidR="003842F0" w:rsidRPr="000B085F">
        <w:rPr>
          <w:rFonts w:ascii="Times New Roman" w:hAnsi="Times New Roman" w:cs="Times New Roman"/>
          <w:lang w:val="en-GB"/>
        </w:rPr>
        <w:t xml:space="preserve"> men and women in similar positions. However, besides tackling more direct forms of discrimination, the Government must </w:t>
      </w:r>
      <w:r w:rsidR="003842F0">
        <w:rPr>
          <w:rFonts w:ascii="Times New Roman" w:hAnsi="Times New Roman" w:cs="Times New Roman"/>
          <w:lang w:val="en-GB"/>
        </w:rPr>
        <w:t>address</w:t>
      </w:r>
      <w:r w:rsidR="003842F0" w:rsidRPr="000B085F">
        <w:rPr>
          <w:rFonts w:ascii="Times New Roman" w:hAnsi="Times New Roman" w:cs="Times New Roman"/>
          <w:lang w:val="en-GB"/>
        </w:rPr>
        <w:t xml:space="preserve"> the existing gender stereotypes as underlying factors of the gender pay gap</w:t>
      </w:r>
      <w:r w:rsidR="003842F0">
        <w:rPr>
          <w:rFonts w:ascii="Times New Roman" w:hAnsi="Times New Roman" w:cs="Times New Roman"/>
          <w:lang w:val="en-GB"/>
        </w:rPr>
        <w:t>.</w:t>
      </w:r>
    </w:p>
    <w:p w14:paraId="1539C0ED" w14:textId="77777777" w:rsidR="005C786B" w:rsidRPr="00C527E8" w:rsidRDefault="005C786B" w:rsidP="005C786B">
      <w:pPr>
        <w:jc w:val="both"/>
        <w:rPr>
          <w:rFonts w:ascii="Times New Roman" w:hAnsi="Times New Roman" w:cs="Times New Roman"/>
          <w:b/>
          <w:bCs/>
          <w:highlight w:val="yellow"/>
          <w:lang w:val="en-GB"/>
        </w:rPr>
      </w:pPr>
    </w:p>
    <w:p w14:paraId="5D48AAEE" w14:textId="5395BC2F" w:rsidR="003842F0" w:rsidRDefault="000D27E9" w:rsidP="003842F0">
      <w:pPr>
        <w:jc w:val="both"/>
        <w:rPr>
          <w:rFonts w:ascii="Times New Roman" w:hAnsi="Times New Roman" w:cs="Times New Roman"/>
          <w:b/>
          <w:bCs/>
          <w:lang w:val="en-GB"/>
        </w:rPr>
      </w:pPr>
      <w:r>
        <w:rPr>
          <w:rFonts w:ascii="Times New Roman" w:hAnsi="Times New Roman" w:cs="Times New Roman"/>
          <w:b/>
          <w:bCs/>
          <w:lang w:val="en-GB"/>
        </w:rPr>
        <w:t>41</w:t>
      </w:r>
      <w:r w:rsidR="003842F0">
        <w:rPr>
          <w:rFonts w:ascii="Times New Roman" w:hAnsi="Times New Roman" w:cs="Times New Roman"/>
          <w:b/>
          <w:bCs/>
          <w:lang w:val="en-GB"/>
        </w:rPr>
        <w:t>. The Government must step up its efforts in combatting the gender pay gap.</w:t>
      </w:r>
    </w:p>
    <w:p w14:paraId="47D251B0" w14:textId="4DCA5C85" w:rsidR="003842F0" w:rsidRPr="00C527E8" w:rsidRDefault="000D27E9" w:rsidP="003842F0">
      <w:pPr>
        <w:jc w:val="both"/>
        <w:rPr>
          <w:rFonts w:ascii="Times New Roman" w:hAnsi="Times New Roman" w:cs="Times New Roman"/>
          <w:b/>
          <w:bCs/>
          <w:lang w:val="en-GB"/>
        </w:rPr>
      </w:pPr>
      <w:r>
        <w:rPr>
          <w:rFonts w:ascii="Times New Roman" w:hAnsi="Times New Roman" w:cs="Times New Roman"/>
          <w:b/>
          <w:bCs/>
          <w:lang w:val="en-GB"/>
        </w:rPr>
        <w:t>42</w:t>
      </w:r>
      <w:r w:rsidR="003842F0">
        <w:rPr>
          <w:rFonts w:ascii="Times New Roman" w:hAnsi="Times New Roman" w:cs="Times New Roman"/>
          <w:b/>
          <w:bCs/>
          <w:lang w:val="en-GB"/>
        </w:rPr>
        <w:t xml:space="preserve">. </w:t>
      </w:r>
      <w:r w:rsidR="003842F0" w:rsidRPr="00C527E8">
        <w:rPr>
          <w:rFonts w:ascii="Times New Roman" w:hAnsi="Times New Roman" w:cs="Times New Roman"/>
          <w:b/>
          <w:bCs/>
          <w:lang w:val="en-GB"/>
        </w:rPr>
        <w:t xml:space="preserve">We urge the Government to counter gender stereotypes in family </w:t>
      </w:r>
      <w:r w:rsidR="003842F0">
        <w:rPr>
          <w:rFonts w:ascii="Times New Roman" w:hAnsi="Times New Roman" w:cs="Times New Roman"/>
          <w:b/>
          <w:bCs/>
          <w:lang w:val="en-GB"/>
        </w:rPr>
        <w:t xml:space="preserve">life </w:t>
      </w:r>
      <w:r w:rsidR="003842F0" w:rsidRPr="00C527E8">
        <w:rPr>
          <w:rFonts w:ascii="Times New Roman" w:hAnsi="Times New Roman" w:cs="Times New Roman"/>
          <w:b/>
          <w:bCs/>
          <w:lang w:val="en-GB"/>
        </w:rPr>
        <w:t>and society, and to raise awareness regarding their existence and effects on the gender pay gap.</w:t>
      </w:r>
    </w:p>
    <w:p w14:paraId="6A94B5FC" w14:textId="287FDE78" w:rsidR="003842F0" w:rsidRPr="00C527E8" w:rsidRDefault="000D27E9" w:rsidP="003842F0">
      <w:pPr>
        <w:jc w:val="both"/>
        <w:rPr>
          <w:rFonts w:ascii="Times New Roman" w:hAnsi="Times New Roman" w:cs="Times New Roman"/>
          <w:b/>
          <w:bCs/>
          <w:lang w:val="en-GB"/>
        </w:rPr>
      </w:pPr>
      <w:r>
        <w:rPr>
          <w:rFonts w:ascii="Times New Roman" w:hAnsi="Times New Roman" w:cs="Times New Roman"/>
          <w:b/>
          <w:bCs/>
          <w:lang w:val="en-GB"/>
        </w:rPr>
        <w:t>43</w:t>
      </w:r>
      <w:r w:rsidR="003842F0" w:rsidRPr="00C527E8">
        <w:rPr>
          <w:rFonts w:ascii="Times New Roman" w:hAnsi="Times New Roman" w:cs="Times New Roman"/>
          <w:b/>
          <w:bCs/>
          <w:lang w:val="en-GB"/>
        </w:rPr>
        <w:t xml:space="preserve">. We urge the Government to cancel policies that are based on and/or contribute to gender stereotypes. </w:t>
      </w:r>
    </w:p>
    <w:p w14:paraId="1E41C689" w14:textId="77777777" w:rsidR="005C786B" w:rsidRPr="00C527E8" w:rsidRDefault="005C786B" w:rsidP="005C786B">
      <w:pPr>
        <w:jc w:val="both"/>
        <w:rPr>
          <w:rFonts w:ascii="Times New Roman" w:hAnsi="Times New Roman" w:cs="Times New Roman"/>
          <w:b/>
          <w:bCs/>
          <w:highlight w:val="yellow"/>
          <w:lang w:val="en-GB"/>
        </w:rPr>
      </w:pPr>
    </w:p>
    <w:p w14:paraId="5C6A41D2" w14:textId="77777777" w:rsidR="005C786B" w:rsidRPr="00C527E8" w:rsidRDefault="005C786B" w:rsidP="005C786B">
      <w:pPr>
        <w:jc w:val="both"/>
        <w:rPr>
          <w:rFonts w:ascii="Times New Roman" w:hAnsi="Times New Roman" w:cs="Times New Roman"/>
          <w:b/>
          <w:bCs/>
          <w:highlight w:val="yellow"/>
          <w:lang w:val="en-GB"/>
        </w:rPr>
      </w:pPr>
    </w:p>
    <w:p w14:paraId="736BFD23" w14:textId="77777777" w:rsidR="005C786B" w:rsidRPr="00C527E8" w:rsidRDefault="005C786B" w:rsidP="005C786B">
      <w:pPr>
        <w:pStyle w:val="Lijstalinea"/>
        <w:numPr>
          <w:ilvl w:val="0"/>
          <w:numId w:val="3"/>
        </w:numPr>
        <w:ind w:left="1080" w:hanging="1080"/>
        <w:jc w:val="both"/>
        <w:rPr>
          <w:rFonts w:ascii="Times New Roman" w:hAnsi="Times New Roman" w:cs="Times New Roman"/>
          <w:b/>
          <w:bCs/>
          <w:lang w:val="en-GB"/>
        </w:rPr>
      </w:pPr>
      <w:r w:rsidRPr="00C527E8">
        <w:rPr>
          <w:rFonts w:ascii="Times New Roman" w:hAnsi="Times New Roman" w:cs="Times New Roman"/>
          <w:b/>
          <w:bCs/>
          <w:lang w:val="en-GB"/>
        </w:rPr>
        <w:t>Ratification of the Optional Protocol</w:t>
      </w:r>
    </w:p>
    <w:p w14:paraId="10DB1E7B" w14:textId="77777777" w:rsidR="005C786B" w:rsidRPr="00C527E8" w:rsidRDefault="005C786B" w:rsidP="005C786B">
      <w:pPr>
        <w:jc w:val="both"/>
        <w:rPr>
          <w:rFonts w:ascii="Times New Roman" w:hAnsi="Times New Roman" w:cs="Times New Roman"/>
          <w:b/>
          <w:bCs/>
          <w:lang w:val="en-GB"/>
        </w:rPr>
      </w:pPr>
    </w:p>
    <w:p w14:paraId="412D046A" w14:textId="59CAB614" w:rsidR="005C786B" w:rsidRPr="00C527E8" w:rsidRDefault="005C786B" w:rsidP="005C786B">
      <w:pPr>
        <w:jc w:val="both"/>
        <w:rPr>
          <w:rFonts w:ascii="Times New Roman" w:eastAsia="Calibri" w:hAnsi="Times New Roman" w:cs="Times New Roman"/>
          <w:lang w:val="en-GB"/>
        </w:rPr>
      </w:pPr>
      <w:r w:rsidRPr="00C527E8">
        <w:rPr>
          <w:rFonts w:ascii="Times New Roman" w:hAnsi="Times New Roman" w:cs="Times New Roman"/>
          <w:lang w:val="en-GB"/>
        </w:rPr>
        <w:lastRenderedPageBreak/>
        <w:t>4</w:t>
      </w:r>
      <w:r w:rsidR="000D27E9">
        <w:rPr>
          <w:rFonts w:ascii="Times New Roman" w:hAnsi="Times New Roman" w:cs="Times New Roman"/>
          <w:lang w:val="en-GB"/>
        </w:rPr>
        <w:t>4</w:t>
      </w:r>
      <w:r w:rsidRPr="00C527E8">
        <w:rPr>
          <w:rFonts w:ascii="Times New Roman" w:hAnsi="Times New Roman" w:cs="Times New Roman"/>
          <w:lang w:val="en-GB"/>
        </w:rPr>
        <w:t xml:space="preserve">. </w:t>
      </w:r>
      <w:r w:rsidR="003842F0" w:rsidRPr="00C527E8">
        <w:rPr>
          <w:rFonts w:ascii="Times New Roman" w:eastAsia="Calibri" w:hAnsi="Times New Roman" w:cs="Times New Roman"/>
          <w:lang w:val="en-GB"/>
        </w:rPr>
        <w:t>The Optional Protocol (</w:t>
      </w:r>
      <w:r w:rsidR="003842F0">
        <w:rPr>
          <w:rFonts w:ascii="Times New Roman" w:eastAsia="Calibri" w:hAnsi="Times New Roman" w:cs="Times New Roman"/>
          <w:lang w:val="en-GB"/>
        </w:rPr>
        <w:t xml:space="preserve">the </w:t>
      </w:r>
      <w:r w:rsidR="003842F0" w:rsidRPr="00C527E8">
        <w:rPr>
          <w:rFonts w:ascii="Times New Roman" w:eastAsia="Calibri" w:hAnsi="Times New Roman" w:cs="Times New Roman"/>
          <w:lang w:val="en-GB"/>
        </w:rPr>
        <w:t>OP) to the Covenant, which, amongst other things, grants individuals access to the Covenant’s complaints procedure at the Committee on Economic, Social and Cultural Rights (</w:t>
      </w:r>
      <w:r w:rsidR="003842F0">
        <w:rPr>
          <w:rFonts w:ascii="Times New Roman" w:eastAsia="Calibri" w:hAnsi="Times New Roman" w:cs="Times New Roman"/>
          <w:lang w:val="en-GB"/>
        </w:rPr>
        <w:t xml:space="preserve">the </w:t>
      </w:r>
      <w:r w:rsidR="003842F0" w:rsidRPr="00C527E8">
        <w:rPr>
          <w:rFonts w:ascii="Times New Roman" w:eastAsia="Calibri" w:hAnsi="Times New Roman" w:cs="Times New Roman"/>
          <w:lang w:val="en-GB"/>
        </w:rPr>
        <w:t>Committee), was signed by the Kingdom of the Netherlands in 2009. However, to this day, the Netherlands has not ratified the OP.</w:t>
      </w:r>
    </w:p>
    <w:p w14:paraId="770F2508" w14:textId="77777777" w:rsidR="005C786B" w:rsidRPr="00C527E8" w:rsidRDefault="005C786B" w:rsidP="005C786B">
      <w:pPr>
        <w:jc w:val="both"/>
        <w:rPr>
          <w:rFonts w:ascii="Times New Roman" w:hAnsi="Times New Roman" w:cs="Times New Roman"/>
          <w:lang w:val="en-GB"/>
        </w:rPr>
      </w:pPr>
    </w:p>
    <w:p w14:paraId="1B0C8B89" w14:textId="3EF99CAD" w:rsidR="005C786B" w:rsidRPr="00C527E8" w:rsidRDefault="005C786B" w:rsidP="005C786B">
      <w:pPr>
        <w:jc w:val="both"/>
        <w:rPr>
          <w:rFonts w:ascii="Times New Roman" w:eastAsia="Calibri" w:hAnsi="Times New Roman" w:cs="Times New Roman"/>
          <w:lang w:val="en-GB"/>
        </w:rPr>
      </w:pPr>
      <w:r w:rsidRPr="00C527E8">
        <w:rPr>
          <w:rFonts w:ascii="Times New Roman" w:hAnsi="Times New Roman" w:cs="Times New Roman"/>
          <w:lang w:val="en-GB"/>
        </w:rPr>
        <w:t>4</w:t>
      </w:r>
      <w:r w:rsidR="000D27E9">
        <w:rPr>
          <w:rFonts w:ascii="Times New Roman" w:hAnsi="Times New Roman" w:cs="Times New Roman"/>
          <w:lang w:val="en-GB"/>
        </w:rPr>
        <w:t>5</w:t>
      </w:r>
      <w:r w:rsidRPr="00C527E8">
        <w:rPr>
          <w:rFonts w:ascii="Times New Roman" w:hAnsi="Times New Roman" w:cs="Times New Roman"/>
          <w:lang w:val="en-GB"/>
        </w:rPr>
        <w:t xml:space="preserve">. </w:t>
      </w:r>
      <w:r w:rsidR="003842F0">
        <w:rPr>
          <w:rFonts w:ascii="Times New Roman" w:eastAsia="Calibri" w:hAnsi="Times New Roman" w:cs="Times New Roman"/>
          <w:lang w:val="en-GB"/>
        </w:rPr>
        <w:t>In 2017, t</w:t>
      </w:r>
      <w:r w:rsidR="003842F0" w:rsidRPr="00C527E8">
        <w:rPr>
          <w:rFonts w:ascii="Times New Roman" w:eastAsia="Calibri" w:hAnsi="Times New Roman" w:cs="Times New Roman"/>
          <w:lang w:val="en-GB"/>
        </w:rPr>
        <w:t>he Committee recommended the Netherlands</w:t>
      </w:r>
      <w:r w:rsidR="003842F0">
        <w:rPr>
          <w:rFonts w:ascii="Times New Roman" w:eastAsia="Calibri" w:hAnsi="Times New Roman" w:cs="Times New Roman"/>
          <w:lang w:val="en-GB"/>
        </w:rPr>
        <w:t xml:space="preserve"> </w:t>
      </w:r>
      <w:r w:rsidR="003842F0" w:rsidRPr="00C527E8">
        <w:rPr>
          <w:rFonts w:ascii="Times New Roman" w:eastAsia="Calibri" w:hAnsi="Times New Roman" w:cs="Times New Roman"/>
          <w:lang w:val="en-GB"/>
        </w:rPr>
        <w:t>in its Concluding Observations on the country’s sixth periodic report to finalise the ratification process of the OP as soon as possible.</w:t>
      </w:r>
      <w:r w:rsidR="003842F0" w:rsidRPr="00C527E8">
        <w:rPr>
          <w:rFonts w:ascii="Times New Roman" w:eastAsia="Calibri" w:hAnsi="Times New Roman" w:cs="Times New Roman"/>
          <w:vertAlign w:val="superscript"/>
          <w:lang w:val="en-GB"/>
        </w:rPr>
        <w:endnoteReference w:id="85"/>
      </w:r>
      <w:r w:rsidR="003842F0" w:rsidRPr="00C527E8">
        <w:rPr>
          <w:rFonts w:ascii="Times New Roman" w:eastAsia="Calibri" w:hAnsi="Times New Roman" w:cs="Times New Roman"/>
          <w:lang w:val="en-GB"/>
        </w:rPr>
        <w:t xml:space="preserve"> In the same year the Council of State </w:t>
      </w:r>
      <w:r w:rsidR="003842F0">
        <w:rPr>
          <w:rFonts w:ascii="Times New Roman" w:eastAsia="Calibri" w:hAnsi="Times New Roman" w:cs="Times New Roman"/>
          <w:lang w:val="en-GB"/>
        </w:rPr>
        <w:t xml:space="preserve">(the Council) </w:t>
      </w:r>
      <w:r w:rsidR="003842F0" w:rsidRPr="00C527E8">
        <w:rPr>
          <w:rFonts w:ascii="Times New Roman" w:eastAsia="Calibri" w:hAnsi="Times New Roman" w:cs="Times New Roman"/>
          <w:lang w:val="en-GB"/>
        </w:rPr>
        <w:t xml:space="preserve">gave its advice on the ratification </w:t>
      </w:r>
      <w:r w:rsidR="003842F0">
        <w:rPr>
          <w:rFonts w:ascii="Times New Roman" w:eastAsia="Calibri" w:hAnsi="Times New Roman" w:cs="Times New Roman"/>
          <w:lang w:val="en-GB"/>
        </w:rPr>
        <w:t xml:space="preserve">of the </w:t>
      </w:r>
      <w:r w:rsidR="003842F0" w:rsidRPr="00C527E8">
        <w:rPr>
          <w:rFonts w:ascii="Times New Roman" w:eastAsia="Calibri" w:hAnsi="Times New Roman" w:cs="Times New Roman"/>
          <w:lang w:val="en-GB"/>
        </w:rPr>
        <w:t>OP</w:t>
      </w:r>
      <w:r w:rsidR="003842F0">
        <w:rPr>
          <w:rFonts w:ascii="Times New Roman" w:eastAsia="Calibri" w:hAnsi="Times New Roman" w:cs="Times New Roman"/>
          <w:lang w:val="en-GB"/>
        </w:rPr>
        <w:t>.</w:t>
      </w:r>
      <w:r w:rsidR="003842F0" w:rsidRPr="00C527E8">
        <w:rPr>
          <w:rFonts w:ascii="Times New Roman" w:eastAsia="Calibri" w:hAnsi="Times New Roman" w:cs="Times New Roman"/>
          <w:vertAlign w:val="superscript"/>
          <w:lang w:val="en-GB"/>
        </w:rPr>
        <w:endnoteReference w:id="86"/>
      </w:r>
      <w:r w:rsidR="003842F0" w:rsidRPr="00C527E8">
        <w:rPr>
          <w:rFonts w:ascii="Times New Roman" w:eastAsia="Calibri" w:hAnsi="Times New Roman" w:cs="Times New Roman"/>
          <w:lang w:val="en-GB"/>
        </w:rPr>
        <w:t xml:space="preserve"> The Council </w:t>
      </w:r>
      <w:r w:rsidR="003842F0">
        <w:rPr>
          <w:rFonts w:ascii="Times New Roman" w:eastAsia="Calibri" w:hAnsi="Times New Roman" w:cs="Times New Roman"/>
          <w:lang w:val="en-GB"/>
        </w:rPr>
        <w:t xml:space="preserve">emphasized that ratification of the OP can be seen as an important step towards the recognition of the equality and indivisibility of all human rights. It also </w:t>
      </w:r>
      <w:r w:rsidR="003842F0" w:rsidRPr="00C527E8">
        <w:rPr>
          <w:rFonts w:ascii="Times New Roman" w:eastAsia="Calibri" w:hAnsi="Times New Roman" w:cs="Times New Roman"/>
          <w:lang w:val="en-GB"/>
        </w:rPr>
        <w:t>particularly noted that, following the Dutch Constitution,</w:t>
      </w:r>
      <w:r w:rsidR="003842F0" w:rsidRPr="00C527E8">
        <w:rPr>
          <w:rFonts w:ascii="Times New Roman" w:eastAsia="Calibri" w:hAnsi="Times New Roman" w:cs="Times New Roman"/>
          <w:vertAlign w:val="superscript"/>
          <w:lang w:val="en-GB"/>
        </w:rPr>
        <w:endnoteReference w:id="87"/>
      </w:r>
      <w:r w:rsidR="003842F0" w:rsidRPr="00C527E8">
        <w:rPr>
          <w:rFonts w:ascii="Times New Roman" w:eastAsia="Calibri" w:hAnsi="Times New Roman" w:cs="Times New Roman"/>
          <w:lang w:val="en-GB"/>
        </w:rPr>
        <w:t xml:space="preserve"> the provisions of the Covenant will most likely not be directly applicable to the Dutch courts</w:t>
      </w:r>
      <w:r w:rsidR="003842F0">
        <w:rPr>
          <w:rFonts w:ascii="Times New Roman" w:eastAsia="Calibri" w:hAnsi="Times New Roman" w:cs="Times New Roman"/>
          <w:lang w:val="en-GB"/>
        </w:rPr>
        <w:t>,</w:t>
      </w:r>
      <w:r w:rsidR="003842F0" w:rsidRPr="00C527E8">
        <w:rPr>
          <w:rFonts w:ascii="Times New Roman" w:eastAsia="Calibri" w:hAnsi="Times New Roman" w:cs="Times New Roman"/>
          <w:lang w:val="en-GB"/>
        </w:rPr>
        <w:t xml:space="preserve"> merely because of the ratification of the OP. It has</w:t>
      </w:r>
      <w:r w:rsidR="003842F0">
        <w:rPr>
          <w:rFonts w:ascii="Times New Roman" w:eastAsia="Calibri" w:hAnsi="Times New Roman" w:cs="Times New Roman"/>
          <w:lang w:val="en-GB"/>
        </w:rPr>
        <w:t xml:space="preserve"> also</w:t>
      </w:r>
      <w:r w:rsidR="003842F0" w:rsidRPr="00C527E8">
        <w:rPr>
          <w:rFonts w:ascii="Times New Roman" w:eastAsia="Calibri" w:hAnsi="Times New Roman" w:cs="Times New Roman"/>
          <w:lang w:val="en-GB"/>
        </w:rPr>
        <w:t xml:space="preserve"> added, however, that the Committee’s views are authoritative and may render certain provisions directly applicable</w:t>
      </w:r>
      <w:r w:rsidR="003842F0">
        <w:rPr>
          <w:rFonts w:ascii="Times New Roman" w:eastAsia="Calibri" w:hAnsi="Times New Roman" w:cs="Times New Roman"/>
          <w:lang w:val="en-GB"/>
        </w:rPr>
        <w:t xml:space="preserve">, which </w:t>
      </w:r>
      <w:r w:rsidR="003842F0" w:rsidRPr="00C527E8">
        <w:rPr>
          <w:rFonts w:ascii="Times New Roman" w:eastAsia="Calibri" w:hAnsi="Times New Roman" w:cs="Times New Roman"/>
          <w:lang w:val="en-GB"/>
        </w:rPr>
        <w:t>may shift the main task of the interpretation of the Covenant toward the courts instead of the lawmakers.</w:t>
      </w:r>
    </w:p>
    <w:p w14:paraId="4B51C256" w14:textId="77777777" w:rsidR="005C786B" w:rsidRPr="00C527E8" w:rsidRDefault="005C786B" w:rsidP="005C786B">
      <w:pPr>
        <w:jc w:val="both"/>
        <w:rPr>
          <w:rFonts w:ascii="Times New Roman" w:hAnsi="Times New Roman" w:cs="Times New Roman"/>
          <w:lang w:val="en-GB"/>
        </w:rPr>
      </w:pPr>
    </w:p>
    <w:p w14:paraId="1A994698" w14:textId="572A82B9" w:rsidR="005C786B" w:rsidRPr="00C527E8" w:rsidRDefault="005C786B" w:rsidP="005C786B">
      <w:pPr>
        <w:jc w:val="both"/>
        <w:rPr>
          <w:rFonts w:ascii="Times New Roman" w:eastAsia="Calibri" w:hAnsi="Times New Roman" w:cs="Times New Roman"/>
          <w:lang w:val="en-GB"/>
        </w:rPr>
      </w:pPr>
      <w:r w:rsidRPr="00C527E8">
        <w:rPr>
          <w:rFonts w:ascii="Times New Roman" w:hAnsi="Times New Roman" w:cs="Times New Roman"/>
          <w:lang w:val="en-GB"/>
        </w:rPr>
        <w:t>4</w:t>
      </w:r>
      <w:r w:rsidR="000D27E9">
        <w:rPr>
          <w:rFonts w:ascii="Times New Roman" w:hAnsi="Times New Roman" w:cs="Times New Roman"/>
          <w:lang w:val="en-GB"/>
        </w:rPr>
        <w:t>6</w:t>
      </w:r>
      <w:r w:rsidRPr="00C527E8">
        <w:rPr>
          <w:rFonts w:ascii="Times New Roman" w:hAnsi="Times New Roman" w:cs="Times New Roman"/>
          <w:lang w:val="en-GB"/>
        </w:rPr>
        <w:t xml:space="preserve">. </w:t>
      </w:r>
      <w:r w:rsidR="003842F0" w:rsidRPr="00C527E8">
        <w:rPr>
          <w:rFonts w:ascii="Times New Roman" w:eastAsia="Calibri" w:hAnsi="Times New Roman" w:cs="Times New Roman"/>
          <w:lang w:val="en-GB"/>
        </w:rPr>
        <w:t>On 7 December 2021, the Government asked the Council of State to provide information concerning the Optional Protocols to the ICESCR, the Convention on the Rights of Persons with Disabilities</w:t>
      </w:r>
      <w:r w:rsidR="003842F0">
        <w:rPr>
          <w:rFonts w:ascii="Times New Roman" w:eastAsia="Calibri" w:hAnsi="Times New Roman" w:cs="Times New Roman"/>
          <w:lang w:val="en-GB"/>
        </w:rPr>
        <w:t xml:space="preserve"> (CRPD)</w:t>
      </w:r>
      <w:r w:rsidR="003842F0" w:rsidRPr="00C527E8">
        <w:rPr>
          <w:rFonts w:ascii="Times New Roman" w:eastAsia="Calibri" w:hAnsi="Times New Roman" w:cs="Times New Roman"/>
          <w:lang w:val="en-GB"/>
        </w:rPr>
        <w:t> and the Convention on the Rights of the Child</w:t>
      </w:r>
      <w:r w:rsidR="003842F0">
        <w:rPr>
          <w:rFonts w:ascii="Times New Roman" w:eastAsia="Calibri" w:hAnsi="Times New Roman" w:cs="Times New Roman"/>
          <w:lang w:val="en-GB"/>
        </w:rPr>
        <w:t xml:space="preserve"> (CRC)</w:t>
      </w:r>
      <w:r w:rsidR="003842F0" w:rsidRPr="00C527E8">
        <w:rPr>
          <w:rFonts w:ascii="Times New Roman" w:eastAsia="Calibri" w:hAnsi="Times New Roman" w:cs="Times New Roman"/>
          <w:lang w:val="en-GB"/>
        </w:rPr>
        <w:t>. This information was published on 4 July 2022.</w:t>
      </w:r>
      <w:r w:rsidR="003842F0" w:rsidRPr="00C527E8">
        <w:rPr>
          <w:rFonts w:ascii="Times New Roman" w:eastAsia="Calibri" w:hAnsi="Times New Roman" w:cs="Times New Roman"/>
          <w:vertAlign w:val="superscript"/>
          <w:lang w:val="en-GB"/>
        </w:rPr>
        <w:endnoteReference w:id="88"/>
      </w:r>
      <w:r w:rsidR="003842F0" w:rsidRPr="00C527E8">
        <w:rPr>
          <w:rFonts w:ascii="Times New Roman" w:eastAsia="Calibri" w:hAnsi="Times New Roman" w:cs="Times New Roman"/>
          <w:lang w:val="en-GB"/>
        </w:rPr>
        <w:t xml:space="preserve"> Among other things, the Council of State noted that ratification of the Optional Protocols could contribute to strengthening the international protection of human rights and the development of the international legal order. </w:t>
      </w:r>
      <w:r w:rsidR="003842F0">
        <w:rPr>
          <w:rFonts w:ascii="Times New Roman" w:eastAsia="Calibri" w:hAnsi="Times New Roman" w:cs="Times New Roman"/>
          <w:lang w:val="en-GB"/>
        </w:rPr>
        <w:t>On 26 May 2023, the Government published its decision to, first of all, ratify the OP to the CRPD and, thereafter, the OP to the CRC. However, the Government decided not to ratify to OP to the ICESCR.</w:t>
      </w:r>
      <w:r w:rsidR="003842F0">
        <w:rPr>
          <w:rStyle w:val="Eindnootmarkering"/>
          <w:rFonts w:ascii="Times New Roman" w:eastAsia="Calibri" w:hAnsi="Times New Roman" w:cs="Times New Roman"/>
          <w:lang w:val="en-GB"/>
        </w:rPr>
        <w:endnoteReference w:id="89"/>
      </w:r>
      <w:r w:rsidR="003842F0">
        <w:rPr>
          <w:rFonts w:ascii="Times New Roman" w:eastAsia="Calibri" w:hAnsi="Times New Roman" w:cs="Times New Roman"/>
          <w:lang w:val="en-GB"/>
        </w:rPr>
        <w:t xml:space="preserve"> The Government noted that it will further explain its decision not to ratify the latter after the summer of 2023.</w:t>
      </w:r>
    </w:p>
    <w:p w14:paraId="0535F789" w14:textId="77777777" w:rsidR="005C786B" w:rsidRPr="00C527E8" w:rsidRDefault="005C786B" w:rsidP="005C786B">
      <w:pPr>
        <w:jc w:val="both"/>
        <w:rPr>
          <w:rFonts w:ascii="Times New Roman" w:hAnsi="Times New Roman" w:cs="Times New Roman"/>
          <w:lang w:val="en-GB"/>
        </w:rPr>
      </w:pPr>
    </w:p>
    <w:p w14:paraId="0265ECBC" w14:textId="4E5FBDE3" w:rsidR="005C786B" w:rsidRPr="00C527E8" w:rsidRDefault="005C786B" w:rsidP="005C786B">
      <w:pPr>
        <w:jc w:val="both"/>
        <w:rPr>
          <w:rFonts w:ascii="Times New Roman" w:eastAsia="Calibri" w:hAnsi="Times New Roman" w:cs="Times New Roman"/>
          <w:lang w:val="en-GB"/>
        </w:rPr>
      </w:pPr>
      <w:r w:rsidRPr="00C527E8">
        <w:rPr>
          <w:rFonts w:ascii="Times New Roman" w:hAnsi="Times New Roman" w:cs="Times New Roman"/>
          <w:lang w:val="en-GB"/>
        </w:rPr>
        <w:t>4</w:t>
      </w:r>
      <w:r w:rsidR="000D27E9">
        <w:rPr>
          <w:rFonts w:ascii="Times New Roman" w:hAnsi="Times New Roman" w:cs="Times New Roman"/>
          <w:lang w:val="en-GB"/>
        </w:rPr>
        <w:t>7</w:t>
      </w:r>
      <w:r w:rsidRPr="00C527E8">
        <w:rPr>
          <w:rFonts w:ascii="Times New Roman" w:hAnsi="Times New Roman" w:cs="Times New Roman"/>
          <w:lang w:val="en-GB"/>
        </w:rPr>
        <w:t xml:space="preserve">. </w:t>
      </w:r>
      <w:r w:rsidR="003842F0" w:rsidRPr="00C527E8">
        <w:rPr>
          <w:rFonts w:ascii="Times New Roman" w:eastAsia="Calibri" w:hAnsi="Times New Roman" w:cs="Times New Roman"/>
          <w:lang w:val="en-GB"/>
        </w:rPr>
        <w:t xml:space="preserve">The NJCM </w:t>
      </w:r>
      <w:r w:rsidR="003842F0">
        <w:rPr>
          <w:rFonts w:ascii="Times New Roman" w:eastAsia="Calibri" w:hAnsi="Times New Roman" w:cs="Times New Roman"/>
          <w:lang w:val="en-GB"/>
        </w:rPr>
        <w:t xml:space="preserve">regrets the Governments decision not to ratify the OP to the ICESCR and </w:t>
      </w:r>
      <w:r w:rsidR="003842F0" w:rsidRPr="00C527E8">
        <w:rPr>
          <w:rFonts w:ascii="Times New Roman" w:eastAsia="Calibri" w:hAnsi="Times New Roman" w:cs="Times New Roman"/>
          <w:lang w:val="en-GB"/>
        </w:rPr>
        <w:t>cannot stress enough the importance of the ratification of the OP</w:t>
      </w:r>
      <w:r w:rsidR="003842F0">
        <w:rPr>
          <w:rFonts w:ascii="Times New Roman" w:eastAsia="Calibri" w:hAnsi="Times New Roman" w:cs="Times New Roman"/>
          <w:lang w:val="en-GB"/>
        </w:rPr>
        <w:t>.</w:t>
      </w:r>
      <w:r w:rsidR="003842F0" w:rsidRPr="00C527E8">
        <w:rPr>
          <w:rFonts w:ascii="Times New Roman" w:eastAsia="Calibri" w:hAnsi="Times New Roman" w:cs="Times New Roman"/>
          <w:lang w:val="en-GB"/>
        </w:rPr>
        <w:t xml:space="preserve"> </w:t>
      </w:r>
      <w:r w:rsidR="003842F0">
        <w:rPr>
          <w:rFonts w:ascii="Times New Roman" w:eastAsia="Calibri" w:hAnsi="Times New Roman" w:cs="Times New Roman"/>
          <w:lang w:val="en-GB"/>
        </w:rPr>
        <w:t xml:space="preserve">Ratifying the OP </w:t>
      </w:r>
      <w:r w:rsidR="003842F0" w:rsidRPr="00C527E8">
        <w:rPr>
          <w:rFonts w:ascii="Times New Roman" w:eastAsia="Calibri" w:hAnsi="Times New Roman" w:cs="Times New Roman"/>
          <w:lang w:val="en-GB"/>
        </w:rPr>
        <w:t>will contribute to the further reali</w:t>
      </w:r>
      <w:r w:rsidR="003842F0">
        <w:rPr>
          <w:rFonts w:ascii="Times New Roman" w:eastAsia="Calibri" w:hAnsi="Times New Roman" w:cs="Times New Roman"/>
          <w:lang w:val="en-GB"/>
        </w:rPr>
        <w:t>s</w:t>
      </w:r>
      <w:r w:rsidR="003842F0" w:rsidRPr="00C527E8">
        <w:rPr>
          <w:rFonts w:ascii="Times New Roman" w:eastAsia="Calibri" w:hAnsi="Times New Roman" w:cs="Times New Roman"/>
          <w:lang w:val="en-GB"/>
        </w:rPr>
        <w:t>ation of</w:t>
      </w:r>
      <w:r w:rsidR="003842F0">
        <w:rPr>
          <w:rFonts w:ascii="Times New Roman" w:eastAsia="Calibri" w:hAnsi="Times New Roman" w:cs="Times New Roman"/>
          <w:lang w:val="en-GB"/>
        </w:rPr>
        <w:t>,</w:t>
      </w:r>
      <w:r w:rsidR="003842F0" w:rsidRPr="00C527E8">
        <w:rPr>
          <w:rFonts w:ascii="Times New Roman" w:eastAsia="Calibri" w:hAnsi="Times New Roman" w:cs="Times New Roman"/>
          <w:lang w:val="en-GB"/>
        </w:rPr>
        <w:t xml:space="preserve"> and improve access to</w:t>
      </w:r>
      <w:r w:rsidR="003842F0">
        <w:rPr>
          <w:rFonts w:ascii="Times New Roman" w:eastAsia="Calibri" w:hAnsi="Times New Roman" w:cs="Times New Roman"/>
          <w:lang w:val="en-GB"/>
        </w:rPr>
        <w:t>,</w:t>
      </w:r>
      <w:r w:rsidR="003842F0" w:rsidRPr="00C527E8">
        <w:rPr>
          <w:rFonts w:ascii="Times New Roman" w:eastAsia="Calibri" w:hAnsi="Times New Roman" w:cs="Times New Roman"/>
          <w:lang w:val="en-GB"/>
        </w:rPr>
        <w:t xml:space="preserve"> economic, social and cultural rights </w:t>
      </w:r>
      <w:r w:rsidR="003842F0">
        <w:rPr>
          <w:rFonts w:ascii="Times New Roman" w:eastAsia="Calibri" w:hAnsi="Times New Roman" w:cs="Times New Roman"/>
          <w:lang w:val="en-GB"/>
        </w:rPr>
        <w:t>within the Netherlands</w:t>
      </w:r>
      <w:r w:rsidR="003842F0" w:rsidRPr="00C527E8">
        <w:rPr>
          <w:rFonts w:ascii="Times New Roman" w:eastAsia="Calibri" w:hAnsi="Times New Roman" w:cs="Times New Roman"/>
          <w:lang w:val="en-GB"/>
        </w:rPr>
        <w:t>. Moreover, by ratifying the OP the Government would underline that all human rights are indivisible, interdependent and equally important.</w:t>
      </w:r>
    </w:p>
    <w:p w14:paraId="1B3790FC" w14:textId="77777777" w:rsidR="005C786B" w:rsidRPr="00C527E8" w:rsidRDefault="005C786B" w:rsidP="005C786B">
      <w:pPr>
        <w:jc w:val="both"/>
        <w:rPr>
          <w:rFonts w:ascii="Times New Roman" w:hAnsi="Times New Roman" w:cs="Times New Roman"/>
          <w:lang w:val="en-GB"/>
        </w:rPr>
      </w:pPr>
    </w:p>
    <w:p w14:paraId="3DC1DF3A" w14:textId="28F30217" w:rsidR="005C786B" w:rsidRPr="00C527E8" w:rsidRDefault="005C786B" w:rsidP="005C786B">
      <w:pPr>
        <w:jc w:val="both"/>
        <w:rPr>
          <w:rFonts w:ascii="Times New Roman" w:hAnsi="Times New Roman" w:cs="Times New Roman"/>
          <w:b/>
          <w:bCs/>
          <w:lang w:val="en-GB"/>
        </w:rPr>
      </w:pPr>
      <w:r w:rsidRPr="00C527E8">
        <w:rPr>
          <w:rFonts w:ascii="Times New Roman" w:hAnsi="Times New Roman" w:cs="Times New Roman"/>
          <w:b/>
          <w:bCs/>
          <w:lang w:val="en-GB"/>
        </w:rPr>
        <w:t>4</w:t>
      </w:r>
      <w:r w:rsidR="000D27E9">
        <w:rPr>
          <w:rFonts w:ascii="Times New Roman" w:hAnsi="Times New Roman" w:cs="Times New Roman"/>
          <w:b/>
          <w:bCs/>
          <w:lang w:val="en-GB"/>
        </w:rPr>
        <w:t>8</w:t>
      </w:r>
      <w:r w:rsidRPr="00C527E8">
        <w:rPr>
          <w:rFonts w:ascii="Times New Roman" w:hAnsi="Times New Roman" w:cs="Times New Roman"/>
          <w:b/>
          <w:bCs/>
          <w:lang w:val="en-GB"/>
        </w:rPr>
        <w:t xml:space="preserve">. We urge the Government to finally ratify the Optional Protocol to the ICESCR. </w:t>
      </w:r>
    </w:p>
    <w:p w14:paraId="519D9015" w14:textId="77777777" w:rsidR="005C786B" w:rsidRPr="00C527E8" w:rsidRDefault="005C786B" w:rsidP="005C786B">
      <w:pPr>
        <w:jc w:val="both"/>
        <w:rPr>
          <w:rFonts w:ascii="Times New Roman" w:hAnsi="Times New Roman" w:cs="Times New Roman"/>
          <w:lang w:val="en-GB"/>
        </w:rPr>
      </w:pPr>
    </w:p>
    <w:p w14:paraId="24AD5191" w14:textId="77777777" w:rsidR="005C786B" w:rsidRPr="00C527E8" w:rsidRDefault="005C786B" w:rsidP="005C786B">
      <w:pPr>
        <w:jc w:val="both"/>
        <w:rPr>
          <w:rFonts w:ascii="Times New Roman" w:hAnsi="Times New Roman" w:cs="Times New Roman"/>
          <w:lang w:val="en-GB"/>
        </w:rPr>
      </w:pPr>
    </w:p>
    <w:p w14:paraId="281EFCA5" w14:textId="77777777" w:rsidR="005C786B" w:rsidRPr="00C527E8" w:rsidRDefault="005C786B" w:rsidP="005C786B">
      <w:pPr>
        <w:jc w:val="both"/>
        <w:rPr>
          <w:rFonts w:ascii="Times New Roman" w:hAnsi="Times New Roman" w:cs="Times New Roman"/>
          <w:lang w:val="en-GB"/>
        </w:rPr>
      </w:pPr>
    </w:p>
    <w:p w14:paraId="148DB5DE" w14:textId="77777777" w:rsidR="005C786B" w:rsidRPr="00C527E8" w:rsidRDefault="005C786B" w:rsidP="002412E2">
      <w:pPr>
        <w:jc w:val="both"/>
        <w:rPr>
          <w:rFonts w:ascii="Times New Roman" w:hAnsi="Times New Roman" w:cs="Times New Roman"/>
          <w:b/>
          <w:bCs/>
          <w:highlight w:val="yellow"/>
          <w:lang w:val="en-GB"/>
        </w:rPr>
      </w:pPr>
    </w:p>
    <w:sectPr w:rsidR="005C786B" w:rsidRPr="00C527E8" w:rsidSect="001C4C46">
      <w:headerReference w:type="default" r:id="rId9"/>
      <w:footerReference w:type="even" r:id="rId10"/>
      <w:footerReference w:type="default" r:id="rId11"/>
      <w:headerReference w:type="first" r:id="rId12"/>
      <w:footerReference w:type="first" r:id="rId13"/>
      <w:pgSz w:w="11906" w:h="16838"/>
      <w:pgMar w:top="1440" w:right="1440" w:bottom="1440" w:left="1440" w:header="709"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BB1DF" w14:textId="77777777" w:rsidR="00CA3857" w:rsidRDefault="00CA3857" w:rsidP="00E74C17">
      <w:r>
        <w:separator/>
      </w:r>
    </w:p>
  </w:endnote>
  <w:endnote w:type="continuationSeparator" w:id="0">
    <w:p w14:paraId="3EA706A2" w14:textId="77777777" w:rsidR="00CA3857" w:rsidRDefault="00CA3857" w:rsidP="00E74C17">
      <w:r>
        <w:continuationSeparator/>
      </w:r>
    </w:p>
  </w:endnote>
  <w:endnote w:type="continuationNotice" w:id="1">
    <w:p w14:paraId="76B339ED" w14:textId="77777777" w:rsidR="00CA3857" w:rsidRDefault="00CA3857"/>
  </w:endnote>
  <w:endnote w:id="2">
    <w:p w14:paraId="31566E93" w14:textId="7B81B806" w:rsidR="000974B8" w:rsidRPr="00936BD3" w:rsidRDefault="000974B8"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See</w:t>
      </w:r>
      <w:r w:rsidR="006A6A5C" w:rsidRPr="00936BD3">
        <w:rPr>
          <w:rFonts w:ascii="Times New Roman" w:hAnsi="Times New Roman" w:cs="Times New Roman"/>
        </w:rPr>
        <w:t xml:space="preserve"> ‘NGO’s informeren VN voor sessie over economische, sociale en culturele rechten in Nederland’</w:t>
      </w:r>
      <w:r w:rsidR="0027034B" w:rsidRPr="00936BD3">
        <w:rPr>
          <w:rFonts w:ascii="Times New Roman" w:hAnsi="Times New Roman" w:cs="Times New Roman"/>
        </w:rPr>
        <w:t xml:space="preserve"> [NGOs inform the UN on economic, social and cultural rights in the Netherlands]</w:t>
      </w:r>
      <w:r w:rsidR="006A6A5C" w:rsidRPr="00936BD3">
        <w:rPr>
          <w:rFonts w:ascii="Times New Roman" w:hAnsi="Times New Roman" w:cs="Times New Roman"/>
        </w:rPr>
        <w:t>, njcm.nl, 12 May 2017 (available at:</w:t>
      </w:r>
      <w:r w:rsidRPr="00936BD3">
        <w:rPr>
          <w:rFonts w:ascii="Times New Roman" w:hAnsi="Times New Roman" w:cs="Times New Roman"/>
        </w:rPr>
        <w:t xml:space="preserve"> </w:t>
      </w:r>
      <w:hyperlink r:id="rId1" w:history="1">
        <w:r w:rsidRPr="00936BD3">
          <w:rPr>
            <w:rStyle w:val="Hyperlink"/>
            <w:rFonts w:ascii="Times New Roman" w:hAnsi="Times New Roman" w:cs="Times New Roman"/>
          </w:rPr>
          <w:t>https://njcm.nl/actueel/ngos-informeren-vn-voor-sessie-economische-sociale-en-culturele-rechten-nederland/</w:t>
        </w:r>
      </w:hyperlink>
      <w:r w:rsidR="006A6A5C" w:rsidRPr="00936BD3">
        <w:rPr>
          <w:rFonts w:ascii="Times New Roman" w:hAnsi="Times New Roman" w:cs="Times New Roman"/>
        </w:rPr>
        <w:t>); see</w:t>
      </w:r>
      <w:r w:rsidR="0027034B" w:rsidRPr="00936BD3">
        <w:rPr>
          <w:rFonts w:ascii="Times New Roman" w:hAnsi="Times New Roman" w:cs="Times New Roman"/>
        </w:rPr>
        <w:t xml:space="preserve"> also</w:t>
      </w:r>
      <w:r w:rsidRPr="00936BD3">
        <w:rPr>
          <w:rFonts w:ascii="Times New Roman" w:hAnsi="Times New Roman" w:cs="Times New Roman"/>
        </w:rPr>
        <w:t xml:space="preserve"> </w:t>
      </w:r>
      <w:r w:rsidR="006A6A5C" w:rsidRPr="00936BD3">
        <w:rPr>
          <w:rFonts w:ascii="Times New Roman" w:hAnsi="Times New Roman" w:cs="Times New Roman"/>
        </w:rPr>
        <w:t>‘NJCM spreekt Verenigde Naties toe over mensenrechten in Nederland’</w:t>
      </w:r>
      <w:r w:rsidR="0027034B" w:rsidRPr="00936BD3">
        <w:rPr>
          <w:rFonts w:ascii="Times New Roman" w:hAnsi="Times New Roman" w:cs="Times New Roman"/>
        </w:rPr>
        <w:t xml:space="preserve"> [NJCM </w:t>
      </w:r>
      <w:r w:rsidR="006A6A5C" w:rsidRPr="00936BD3">
        <w:rPr>
          <w:rFonts w:ascii="Times New Roman" w:hAnsi="Times New Roman" w:cs="Times New Roman"/>
        </w:rPr>
        <w:t>, njcm.nl, 29 August 2022 (available at:</w:t>
      </w:r>
      <w:r w:rsidRPr="00936BD3">
        <w:rPr>
          <w:rFonts w:ascii="Times New Roman" w:hAnsi="Times New Roman" w:cs="Times New Roman"/>
        </w:rPr>
        <w:t xml:space="preserve"> </w:t>
      </w:r>
      <w:hyperlink r:id="rId2" w:history="1">
        <w:r w:rsidRPr="00936BD3">
          <w:rPr>
            <w:rStyle w:val="Hyperlink"/>
            <w:rFonts w:ascii="Times New Roman" w:hAnsi="Times New Roman" w:cs="Times New Roman"/>
          </w:rPr>
          <w:t>https://njcm.nl/actueel/njcm-spreekt-verenigde-naties-toe-over-mensenrechten-in-nederland/</w:t>
        </w:r>
      </w:hyperlink>
      <w:r w:rsidR="006A6A5C" w:rsidRPr="00936BD3">
        <w:rPr>
          <w:rFonts w:ascii="Times New Roman" w:hAnsi="Times New Roman" w:cs="Times New Roman"/>
        </w:rPr>
        <w:t>)</w:t>
      </w:r>
      <w:r w:rsidRPr="00936BD3">
        <w:rPr>
          <w:rFonts w:ascii="Times New Roman" w:hAnsi="Times New Roman" w:cs="Times New Roman"/>
        </w:rPr>
        <w:t xml:space="preserve">. </w:t>
      </w:r>
    </w:p>
  </w:endnote>
  <w:endnote w:id="3">
    <w:p w14:paraId="2FCCF55C" w14:textId="18022195" w:rsidR="00055ACB" w:rsidRPr="00936BD3" w:rsidRDefault="00055ACB"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Committee on Economic, Social and Cultural Rights, </w:t>
      </w:r>
      <w:r w:rsidRPr="00936BD3">
        <w:rPr>
          <w:rFonts w:ascii="Times New Roman" w:hAnsi="Times New Roman" w:cs="Times New Roman"/>
          <w:iCs/>
          <w:lang w:val="en-US"/>
        </w:rPr>
        <w:t>Concluding observations on the sixth periodic report of the Netherlands,</w:t>
      </w:r>
      <w:r w:rsidRPr="00936BD3">
        <w:rPr>
          <w:rFonts w:ascii="Times New Roman" w:hAnsi="Times New Roman" w:cs="Times New Roman"/>
          <w:i/>
          <w:lang w:val="en-US"/>
        </w:rPr>
        <w:t xml:space="preserve"> </w:t>
      </w:r>
      <w:r w:rsidRPr="00936BD3">
        <w:rPr>
          <w:rFonts w:ascii="Times New Roman" w:hAnsi="Times New Roman" w:cs="Times New Roman"/>
          <w:lang w:val="en-US"/>
        </w:rPr>
        <w:t>6 July 2017, UN Doc. E/C.12/NLD/CO/6, para. 43.</w:t>
      </w:r>
    </w:p>
  </w:endnote>
  <w:endnote w:id="4">
    <w:p w14:paraId="166BAE0F" w14:textId="7A569F05" w:rsidR="00055ACB" w:rsidRPr="00936BD3" w:rsidRDefault="00055ACB"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Centraal Bureau voor de Statistiek (CBS), </w:t>
      </w:r>
      <w:r w:rsidRPr="00936BD3">
        <w:rPr>
          <w:rFonts w:ascii="Times New Roman" w:hAnsi="Times New Roman" w:cs="Times New Roman"/>
          <w:i/>
          <w:iCs/>
          <w:lang w:val="en-US"/>
        </w:rPr>
        <w:t>Stijging van het aantal daklozen tot stilstand gekomen</w:t>
      </w:r>
      <w:r w:rsidRPr="00936BD3">
        <w:rPr>
          <w:rFonts w:ascii="Times New Roman" w:hAnsi="Times New Roman" w:cs="Times New Roman"/>
          <w:lang w:val="en-US"/>
        </w:rPr>
        <w:t xml:space="preserve"> [Increase of homelessness numbers has halted] 1 April 2021 (available at: </w:t>
      </w:r>
      <w:r w:rsidR="00000000">
        <w:fldChar w:fldCharType="begin"/>
      </w:r>
      <w:r w:rsidR="00000000" w:rsidRPr="00CB3F7A">
        <w:rPr>
          <w:lang w:val="en-US"/>
        </w:rPr>
        <w:instrText>HYPERLINK "https://www.cbs.nl/nl-nl/nieuws/2021/13/stijging-van-het-aantal-daklozen-tot-stilstand-gekomen"</w:instrText>
      </w:r>
      <w:r w:rsidR="00000000">
        <w:fldChar w:fldCharType="separate"/>
      </w:r>
      <w:r w:rsidRPr="00936BD3">
        <w:rPr>
          <w:rStyle w:val="Hyperlink"/>
          <w:rFonts w:ascii="Times New Roman" w:hAnsi="Times New Roman" w:cs="Times New Roman"/>
          <w:lang w:val="en-US"/>
        </w:rPr>
        <w:t>https://www.cbs.nl/nl-nl/nieuws/2021/13/stijging-van-het-aantal-daklozen-tot-stilstand-gekomen</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p>
  </w:endnote>
  <w:endnote w:id="5">
    <w:p w14:paraId="475B275F" w14:textId="3BA403C1" w:rsidR="00055ACB" w:rsidRPr="00936BD3" w:rsidRDefault="00055ACB"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Ibid; </w:t>
      </w:r>
      <w:r w:rsidRPr="00936BD3">
        <w:rPr>
          <w:rFonts w:ascii="Times New Roman" w:hAnsi="Times New Roman" w:cs="Times New Roman"/>
          <w:lang w:val="en-GB"/>
        </w:rPr>
        <w:t xml:space="preserve">In 2021 32.000 persons were estimated to be homeless. Also, the </w:t>
      </w:r>
      <w:r w:rsidRPr="00936BD3">
        <w:rPr>
          <w:rFonts w:ascii="Times New Roman" w:hAnsi="Times New Roman" w:cs="Times New Roman"/>
          <w:lang w:val="en-US"/>
        </w:rPr>
        <w:t>effect of the pandemic on these numbers has not been clear yet</w:t>
      </w:r>
      <w:r w:rsidRPr="00936BD3">
        <w:rPr>
          <w:rFonts w:ascii="Times New Roman" w:hAnsi="Times New Roman" w:cs="Times New Roman"/>
          <w:lang w:val="en-GB"/>
        </w:rPr>
        <w:t>.</w:t>
      </w:r>
    </w:p>
  </w:endnote>
  <w:endnote w:id="6">
    <w:p w14:paraId="3C0143AD" w14:textId="7FFCEE48" w:rsidR="00055ACB" w:rsidRPr="00936BD3" w:rsidRDefault="00055ACB"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The EU-endorsed definition called ETHOS Light is much more comprehensive. See FEANTSA, </w:t>
      </w:r>
      <w:r w:rsidRPr="00936BD3">
        <w:rPr>
          <w:rFonts w:ascii="Times New Roman" w:hAnsi="Times New Roman" w:cs="Times New Roman"/>
          <w:i/>
          <w:iCs/>
          <w:lang w:val="en-US"/>
        </w:rPr>
        <w:t>European typology of homelessness and housing exclusion</w:t>
      </w:r>
      <w:r w:rsidRPr="00936BD3">
        <w:rPr>
          <w:rFonts w:ascii="Times New Roman" w:hAnsi="Times New Roman" w:cs="Times New Roman"/>
          <w:lang w:val="en-US"/>
        </w:rPr>
        <w:t xml:space="preserve"> (available at: </w:t>
      </w:r>
      <w:r w:rsidR="00000000">
        <w:fldChar w:fldCharType="begin"/>
      </w:r>
      <w:r w:rsidR="00000000" w:rsidRPr="00CB3F7A">
        <w:rPr>
          <w:lang w:val="en-US"/>
        </w:rPr>
        <w:instrText>HYPERLINK "https://www.feantsa.org/download/fea-002-18-update-ethos-light-0032417441788687419154.pdf"</w:instrText>
      </w:r>
      <w:r w:rsidR="00000000">
        <w:fldChar w:fldCharType="separate"/>
      </w:r>
      <w:r w:rsidRPr="00936BD3">
        <w:rPr>
          <w:rStyle w:val="Hyperlink"/>
          <w:rFonts w:ascii="Times New Roman" w:hAnsi="Times New Roman" w:cs="Times New Roman"/>
          <w:lang w:val="en-US"/>
        </w:rPr>
        <w:t>https://www.feantsa.org/download/fea-002-18-update-ethos-light-0032417441788687419154.pdf</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7">
    <w:p w14:paraId="7C639C32" w14:textId="1E63DFF8" w:rsidR="00055ACB" w:rsidRPr="00936BD3" w:rsidRDefault="00055ACB"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for example Vereniging van Nederlandse Gemeenten (VNG) [Association of Dutch Municipalities], </w:t>
      </w:r>
      <w:r w:rsidR="004E6287" w:rsidRPr="00936BD3">
        <w:rPr>
          <w:rFonts w:ascii="Times New Roman" w:hAnsi="Times New Roman" w:cs="Times New Roman"/>
          <w:lang w:val="en-US"/>
        </w:rPr>
        <w:t>‘</w:t>
      </w:r>
      <w:r w:rsidRPr="00936BD3">
        <w:rPr>
          <w:rFonts w:ascii="Times New Roman" w:hAnsi="Times New Roman" w:cs="Times New Roman"/>
          <w:lang w:val="en-US"/>
        </w:rPr>
        <w:t>Nieuwe telling voor meer inzicht dak- en thuisloosheid</w:t>
      </w:r>
      <w:r w:rsidR="004E6287" w:rsidRPr="00936BD3">
        <w:rPr>
          <w:rFonts w:ascii="Times New Roman" w:hAnsi="Times New Roman" w:cs="Times New Roman"/>
          <w:lang w:val="en-US"/>
        </w:rPr>
        <w:t>’</w:t>
      </w:r>
      <w:r w:rsidRPr="00936BD3">
        <w:rPr>
          <w:rFonts w:ascii="Times New Roman" w:hAnsi="Times New Roman" w:cs="Times New Roman"/>
          <w:lang w:val="en-US"/>
        </w:rPr>
        <w:t xml:space="preserve"> [New count for more insight into homelessness] 22 May 2023 (available at: </w:t>
      </w:r>
      <w:r w:rsidR="00000000">
        <w:fldChar w:fldCharType="begin"/>
      </w:r>
      <w:r w:rsidR="00000000" w:rsidRPr="00CB3F7A">
        <w:rPr>
          <w:lang w:val="en-US"/>
        </w:rPr>
        <w:instrText>HYPERLINK "https://vng.nl/nieuws/nieuwe-telling-voor-meer-inzicht-dak-en-thuisloosheid"</w:instrText>
      </w:r>
      <w:r w:rsidR="00000000">
        <w:fldChar w:fldCharType="separate"/>
      </w:r>
      <w:r w:rsidRPr="00936BD3">
        <w:rPr>
          <w:rStyle w:val="Hyperlink"/>
          <w:rFonts w:ascii="Times New Roman" w:hAnsi="Times New Roman" w:cs="Times New Roman"/>
          <w:lang w:val="en-US"/>
        </w:rPr>
        <w:t>https://vng.nl/nieuws/nieuwe-telling-voor-meer-inzicht-dak-en-thuisloosheid</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See also K. Baggerman, CBS-cijfers over dakloosheid ijn te rooskleurig [CBS numbers on homelessness are to positive] 2 November 2021 (available at: </w:t>
      </w:r>
      <w:hyperlink r:id="rId3" w:history="1">
        <w:r w:rsidRPr="00936BD3">
          <w:rPr>
            <w:rStyle w:val="Hyperlink"/>
            <w:rFonts w:ascii="Times New Roman" w:hAnsi="Times New Roman" w:cs="Times New Roman"/>
            <w:lang w:val="en-US"/>
          </w:rPr>
          <w:t>https://stadszaken.nl/artikel/3830/cbs-cijfers-over-dakloosheid-zijn-te-rooskleurig</w:t>
        </w:r>
      </w:hyperlink>
      <w:r w:rsidRPr="00936BD3">
        <w:rPr>
          <w:rFonts w:ascii="Times New Roman" w:hAnsi="Times New Roman" w:cs="Times New Roman"/>
          <w:lang w:val="en-US"/>
        </w:rPr>
        <w:t xml:space="preserve">). </w:t>
      </w:r>
    </w:p>
  </w:endnote>
  <w:endnote w:id="8">
    <w:p w14:paraId="3A9E79EE" w14:textId="41BCCB21" w:rsidR="00055ACB" w:rsidRPr="00936BD3" w:rsidRDefault="00055ACB"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for example C. Klein, </w:t>
      </w:r>
      <w:r w:rsidR="00AB1409" w:rsidRPr="00936BD3">
        <w:rPr>
          <w:rFonts w:ascii="Times New Roman" w:hAnsi="Times New Roman" w:cs="Times New Roman"/>
          <w:lang w:val="en-US"/>
        </w:rPr>
        <w:t>‘</w:t>
      </w:r>
      <w:r w:rsidRPr="00936BD3">
        <w:rPr>
          <w:rFonts w:ascii="Times New Roman" w:hAnsi="Times New Roman" w:cs="Times New Roman"/>
          <w:lang w:val="en-US"/>
        </w:rPr>
        <w:t>Een groeiende, maar onzichtbare groep: mensen met inkomen, maar zonder woning</w:t>
      </w:r>
      <w:r w:rsidR="00AB1409" w:rsidRPr="00936BD3">
        <w:rPr>
          <w:rFonts w:ascii="Times New Roman" w:hAnsi="Times New Roman" w:cs="Times New Roman"/>
          <w:lang w:val="en-US"/>
        </w:rPr>
        <w:t>’</w:t>
      </w:r>
      <w:r w:rsidRPr="00936BD3">
        <w:rPr>
          <w:rFonts w:ascii="Times New Roman" w:hAnsi="Times New Roman" w:cs="Times New Roman"/>
          <w:lang w:val="en-US"/>
        </w:rPr>
        <w:t xml:space="preserve"> [A growing, but invisible group: persons with an income, but without a house]</w:t>
      </w:r>
      <w:r w:rsidR="00487B91" w:rsidRPr="00936BD3">
        <w:rPr>
          <w:rFonts w:ascii="Times New Roman" w:hAnsi="Times New Roman" w:cs="Times New Roman"/>
          <w:lang w:val="en-US"/>
        </w:rPr>
        <w:t xml:space="preserve">, nos.nl, </w:t>
      </w:r>
      <w:r w:rsidRPr="00936BD3">
        <w:rPr>
          <w:rFonts w:ascii="Times New Roman" w:hAnsi="Times New Roman" w:cs="Times New Roman"/>
          <w:lang w:val="en-US"/>
        </w:rPr>
        <w:t xml:space="preserve">10 March 2022 (available at: </w:t>
      </w:r>
      <w:r w:rsidR="00000000">
        <w:fldChar w:fldCharType="begin"/>
      </w:r>
      <w:r w:rsidR="00000000" w:rsidRPr="00CB3F7A">
        <w:rPr>
          <w:lang w:val="en-US"/>
        </w:rPr>
        <w:instrText>HYPERLINK "https://nos.nl/artikel/2420541-een-groeiende-maar-onzichtbare-groep-mensen-met-inkomen-maar-zonder-woning"</w:instrText>
      </w:r>
      <w:r w:rsidR="00000000">
        <w:fldChar w:fldCharType="separate"/>
      </w:r>
      <w:r w:rsidRPr="00936BD3">
        <w:rPr>
          <w:rStyle w:val="Hyperlink"/>
          <w:rFonts w:ascii="Times New Roman" w:hAnsi="Times New Roman" w:cs="Times New Roman"/>
          <w:lang w:val="en-US"/>
        </w:rPr>
        <w:t>https://nos.nl/artikel/2420541-een-groeiende-maar-onzichtbare-groep-mensen-met-inkomen-maar-zonder-woning</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p>
  </w:endnote>
  <w:endnote w:id="9">
    <w:p w14:paraId="3FF952EC" w14:textId="3C19F3E4" w:rsidR="00055ACB" w:rsidRPr="00936BD3" w:rsidRDefault="00055ACB"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Raad voor Volksgezondheid en Samenleving [</w:t>
      </w:r>
      <w:r w:rsidRPr="00936BD3">
        <w:rPr>
          <w:rFonts w:ascii="Times New Roman" w:hAnsi="Times New Roman" w:cs="Times New Roman"/>
          <w:lang w:val="en-GB"/>
        </w:rPr>
        <w:t xml:space="preserve">Council for Public Health and Society], </w:t>
      </w:r>
      <w:r w:rsidRPr="00936BD3">
        <w:rPr>
          <w:rFonts w:ascii="Times New Roman" w:hAnsi="Times New Roman" w:cs="Times New Roman"/>
          <w:i/>
          <w:iCs/>
          <w:lang w:val="en-GB"/>
        </w:rPr>
        <w:t>Herstel Begint met een Huis</w:t>
      </w:r>
      <w:r w:rsidRPr="00936BD3">
        <w:rPr>
          <w:rFonts w:ascii="Times New Roman" w:hAnsi="Times New Roman" w:cs="Times New Roman"/>
          <w:lang w:val="en-GB"/>
        </w:rPr>
        <w:t xml:space="preserve"> [Recovery Starts with a House] April 2020, p. 31, (available at: </w:t>
      </w:r>
      <w:r w:rsidR="00000000">
        <w:fldChar w:fldCharType="begin"/>
      </w:r>
      <w:r w:rsidR="00000000" w:rsidRPr="00CB3F7A">
        <w:rPr>
          <w:lang w:val="en-US"/>
        </w:rPr>
        <w:instrText>HYPERLINK "https://open.overheid.nl/documenten/ronl-591d7015-5a5f-42a9-87d0-d014c81154b9/pdf"</w:instrText>
      </w:r>
      <w:r w:rsidR="00000000">
        <w:fldChar w:fldCharType="separate"/>
      </w:r>
      <w:r w:rsidRPr="00936BD3">
        <w:rPr>
          <w:rStyle w:val="Hyperlink"/>
          <w:rFonts w:ascii="Times New Roman" w:hAnsi="Times New Roman" w:cs="Times New Roman"/>
          <w:lang w:val="en-US"/>
        </w:rPr>
        <w:t>https://open.overheid.nl/documenten/ronl-591d7015-5a5f-42a9-87d0-d014c81154b9/pdf</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p>
  </w:endnote>
  <w:endnote w:id="10">
    <w:p w14:paraId="5AEF089E" w14:textId="66D9F223" w:rsidR="00055ACB" w:rsidRPr="00936BD3" w:rsidRDefault="00055ACB"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Ibid.</w:t>
      </w:r>
    </w:p>
  </w:endnote>
  <w:endnote w:id="11">
    <w:p w14:paraId="1F2A69EB" w14:textId="37C15E57" w:rsidR="00055ACB" w:rsidRPr="00936BD3" w:rsidRDefault="00055ACB"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For example, until 2022, local authorities often refused to register persons without a permanent address in the Personal Records Database (BRP), which in turn made it effectively impossible for these persons to receive social services and benefits. Since January 2022 municipalities are forbidden by law to refuse their registration. See The National Ombudsman, </w:t>
      </w:r>
      <w:r w:rsidRPr="00936BD3">
        <w:rPr>
          <w:rFonts w:ascii="Times New Roman" w:hAnsi="Times New Roman" w:cs="Times New Roman"/>
          <w:i/>
          <w:iCs/>
          <w:lang w:val="en-US"/>
        </w:rPr>
        <w:t>Een Mens Leeft, Een Systeem Niet</w:t>
      </w:r>
      <w:r w:rsidRPr="00936BD3">
        <w:rPr>
          <w:rFonts w:ascii="Times New Roman" w:hAnsi="Times New Roman" w:cs="Times New Roman"/>
          <w:lang w:val="en-US"/>
        </w:rPr>
        <w:t xml:space="preserve"> [A Human Lives, A System Does Not], 1 November 2016 (available at: </w:t>
      </w:r>
      <w:r w:rsidR="00000000">
        <w:fldChar w:fldCharType="begin"/>
      </w:r>
      <w:r w:rsidR="00000000" w:rsidRPr="00CB3F7A">
        <w:rPr>
          <w:lang w:val="en-US"/>
        </w:rPr>
        <w:instrText>HYPERLINK "https://www.nationaleombudsman.nl/system/files/onderzoek/Rapport%202016-110%20Een%20mens%20leeft,%20een%20systeem%20niet.pdf"</w:instrText>
      </w:r>
      <w:r w:rsidR="00000000">
        <w:fldChar w:fldCharType="separate"/>
      </w:r>
      <w:r w:rsidRPr="00936BD3">
        <w:rPr>
          <w:rStyle w:val="Hyperlink"/>
          <w:rFonts w:ascii="Times New Roman" w:hAnsi="Times New Roman" w:cs="Times New Roman"/>
          <w:lang w:val="en-US"/>
        </w:rPr>
        <w:t>https://www.nationaleombudsman.nl/system/files/onderzoek/Rapport%202016-110%20Een%20mens%20leeft,%20een%20systeem%20niet.pdf</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Ministry of Internal Affairs, </w:t>
      </w:r>
      <w:r w:rsidRPr="00936BD3">
        <w:rPr>
          <w:rFonts w:ascii="Times New Roman" w:hAnsi="Times New Roman" w:cs="Times New Roman"/>
          <w:i/>
          <w:iCs/>
          <w:lang w:val="en-US"/>
        </w:rPr>
        <w:t>Het ambtshalve registreren op briefadres</w:t>
      </w:r>
      <w:r w:rsidRPr="00936BD3">
        <w:rPr>
          <w:rFonts w:ascii="Times New Roman" w:hAnsi="Times New Roman" w:cs="Times New Roman"/>
          <w:lang w:val="en-US"/>
        </w:rPr>
        <w:t xml:space="preserve"> [Ex officio registration of mail address] (available at: </w:t>
      </w:r>
      <w:hyperlink r:id="rId4" w:history="1">
        <w:r w:rsidRPr="00936BD3">
          <w:rPr>
            <w:rStyle w:val="Hyperlink"/>
            <w:rFonts w:ascii="Times New Roman" w:hAnsi="Times New Roman" w:cs="Times New Roman"/>
            <w:lang w:val="en-US"/>
          </w:rPr>
          <w:t>https://www.rvig.nl/Verzamelwet%20BRP</w:t>
        </w:r>
      </w:hyperlink>
      <w:r w:rsidRPr="00936BD3">
        <w:rPr>
          <w:rFonts w:ascii="Times New Roman" w:hAnsi="Times New Roman" w:cs="Times New Roman"/>
          <w:lang w:val="en-US"/>
        </w:rPr>
        <w:t xml:space="preserve">). </w:t>
      </w:r>
    </w:p>
  </w:endnote>
  <w:endnote w:id="12">
    <w:p w14:paraId="15865E62" w14:textId="5FAB3ED9" w:rsidR="00055ACB" w:rsidRPr="00936BD3" w:rsidRDefault="00055ACB"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Raad voor Volksgezondheid en Samenleving [</w:t>
      </w:r>
      <w:r w:rsidRPr="00936BD3">
        <w:rPr>
          <w:rFonts w:ascii="Times New Roman" w:hAnsi="Times New Roman" w:cs="Times New Roman"/>
          <w:lang w:val="en-GB"/>
        </w:rPr>
        <w:t xml:space="preserve">Council for Public Health and Society], </w:t>
      </w:r>
      <w:r w:rsidRPr="00936BD3">
        <w:rPr>
          <w:rFonts w:ascii="Times New Roman" w:hAnsi="Times New Roman" w:cs="Times New Roman"/>
          <w:i/>
          <w:iCs/>
          <w:lang w:val="en-GB"/>
        </w:rPr>
        <w:t>Herstel Begint met een Huis</w:t>
      </w:r>
      <w:r w:rsidRPr="00936BD3">
        <w:rPr>
          <w:rFonts w:ascii="Times New Roman" w:hAnsi="Times New Roman" w:cs="Times New Roman"/>
          <w:lang w:val="en-GB"/>
        </w:rPr>
        <w:t xml:space="preserve"> [Recovery Starts with a House] April 2020, </w:t>
      </w:r>
      <w:r w:rsidRPr="00936BD3">
        <w:rPr>
          <w:rFonts w:ascii="Times New Roman" w:hAnsi="Times New Roman" w:cs="Times New Roman"/>
          <w:lang w:val="en-US"/>
        </w:rPr>
        <w:t xml:space="preserve">p. 40; National Human Rights Institute, Rapportage Mensenrechten in Nederland: armoede, sociale uitsluiting en mensenrechten [Report Human Rights in the Netherlands: poverty, social exclusion and human rights] 16 May 2017 (available at: </w:t>
      </w:r>
      <w:r w:rsidR="00000000">
        <w:fldChar w:fldCharType="begin"/>
      </w:r>
      <w:r w:rsidR="00000000" w:rsidRPr="00CB3F7A">
        <w:rPr>
          <w:lang w:val="en-US"/>
        </w:rPr>
        <w:instrText>HYPERLINK "https://publicaties.mensenrechten.nl/publicatie/6dab1ad8-5fdd-4a4d-9fcc-b446f429ff6e"</w:instrText>
      </w:r>
      <w:r w:rsidR="00000000">
        <w:fldChar w:fldCharType="separate"/>
      </w:r>
      <w:r w:rsidRPr="00936BD3">
        <w:rPr>
          <w:rStyle w:val="Hyperlink"/>
          <w:rFonts w:ascii="Times New Roman" w:hAnsi="Times New Roman" w:cs="Times New Roman"/>
          <w:lang w:val="en-US"/>
        </w:rPr>
        <w:t>https://publicaties.mensenrechten.nl/publicatie/6dab1ad8-5fdd-4a4d-9fcc-b446f429ff6e</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see also the Letter to Parliament by the National Ombudsman and the Children’s Ombudsman, 4 June 2020 (available at: </w:t>
      </w:r>
      <w:hyperlink r:id="rId5" w:history="1">
        <w:r w:rsidRPr="00936BD3">
          <w:rPr>
            <w:rStyle w:val="Hyperlink"/>
            <w:rFonts w:ascii="Times New Roman" w:hAnsi="Times New Roman" w:cs="Times New Roman"/>
            <w:lang w:val="en-US"/>
          </w:rPr>
          <w:t>https://www.nationaleombudsman.nl/system/files/bijlage/Brief%20aan%20voorzitter%20Tweede%20Kamer%20mevrouw%20Arib%20inzake%20dak-%20en%20thuislozenproblematiek%20%284%20juni%202020%29.pdf</w:t>
        </w:r>
      </w:hyperlink>
      <w:r w:rsidRPr="00936BD3">
        <w:rPr>
          <w:rFonts w:ascii="Times New Roman" w:hAnsi="Times New Roman" w:cs="Times New Roman"/>
          <w:lang w:val="en-US"/>
        </w:rPr>
        <w:t>).</w:t>
      </w:r>
    </w:p>
  </w:endnote>
  <w:endnote w:id="13">
    <w:p w14:paraId="5EDF9A76" w14:textId="4225BFEF" w:rsidR="00055ACB" w:rsidRPr="00936BD3" w:rsidRDefault="00055ACB"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Ministry for Public Health, Wellbeing and Sport, </w:t>
      </w:r>
      <w:r w:rsidRPr="00936BD3">
        <w:rPr>
          <w:rFonts w:ascii="Times New Roman" w:hAnsi="Times New Roman" w:cs="Times New Roman"/>
          <w:i/>
          <w:iCs/>
          <w:lang w:val="en-US"/>
        </w:rPr>
        <w:t>Nationaal Actieplan Dakloosheid: Eerst een Thuis</w:t>
      </w:r>
      <w:r w:rsidRPr="00936BD3">
        <w:rPr>
          <w:rFonts w:ascii="Times New Roman" w:hAnsi="Times New Roman" w:cs="Times New Roman"/>
          <w:lang w:val="en-US"/>
        </w:rPr>
        <w:t xml:space="preserve"> [National Actionplan Homelessness: First a Home], November 2022 (available at: </w:t>
      </w:r>
      <w:r w:rsidR="00000000">
        <w:fldChar w:fldCharType="begin"/>
      </w:r>
      <w:r w:rsidR="00000000" w:rsidRPr="00CB3F7A">
        <w:rPr>
          <w:lang w:val="en-US"/>
        </w:rPr>
        <w:instrText>HYPERLINK "https://open.overheid.nl/documenten/ronl-bb529bd58adc8061e5c058d2fe9671197ba6244f/pdf"</w:instrText>
      </w:r>
      <w:r w:rsidR="00000000">
        <w:fldChar w:fldCharType="separate"/>
      </w:r>
      <w:r w:rsidRPr="00936BD3">
        <w:rPr>
          <w:rStyle w:val="Hyperlink"/>
          <w:rFonts w:ascii="Times New Roman" w:hAnsi="Times New Roman" w:cs="Times New Roman"/>
          <w:lang w:val="en-US"/>
        </w:rPr>
        <w:t>https://open.overheid.nl/documenten/ronl-bb529bd58adc8061e5c058d2fe9671197ba6244f/pdf</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14">
    <w:p w14:paraId="7EAAA5EF" w14:textId="0C217E36" w:rsidR="00055ACB" w:rsidRPr="00936BD3" w:rsidRDefault="00055ACB"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Ibid, p. 10.</w:t>
      </w:r>
    </w:p>
  </w:endnote>
  <w:endnote w:id="15">
    <w:p w14:paraId="6EB0B187" w14:textId="0EC87EFB" w:rsidR="00AD6083" w:rsidRPr="00897A69"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Committee on Economic, Social and Cultural Rights, </w:t>
      </w:r>
      <w:r w:rsidRPr="00936BD3">
        <w:rPr>
          <w:rFonts w:ascii="Times New Roman" w:hAnsi="Times New Roman" w:cs="Times New Roman"/>
          <w:iCs/>
          <w:lang w:val="en-US"/>
        </w:rPr>
        <w:t>Concluding observations on the sixth periodic report of the Netherlands,</w:t>
      </w:r>
      <w:r w:rsidRPr="00936BD3">
        <w:rPr>
          <w:rFonts w:ascii="Times New Roman" w:hAnsi="Times New Roman" w:cs="Times New Roman"/>
          <w:i/>
          <w:lang w:val="en-US"/>
        </w:rPr>
        <w:t xml:space="preserve"> </w:t>
      </w:r>
      <w:r w:rsidRPr="00936BD3">
        <w:rPr>
          <w:rFonts w:ascii="Times New Roman" w:hAnsi="Times New Roman" w:cs="Times New Roman"/>
          <w:lang w:val="en-US"/>
        </w:rPr>
        <w:t xml:space="preserve">6 July 2017, UN Doc. </w:t>
      </w:r>
      <w:r w:rsidRPr="00897A69">
        <w:rPr>
          <w:rFonts w:ascii="Times New Roman" w:hAnsi="Times New Roman" w:cs="Times New Roman"/>
          <w:lang w:val="en-US"/>
        </w:rPr>
        <w:t>E/C.12/NLD/CO/6, para. 16 – 17.</w:t>
      </w:r>
    </w:p>
  </w:endnote>
  <w:endnote w:id="16">
    <w:p w14:paraId="53406D7C" w14:textId="4C89906B" w:rsidR="00AD6083" w:rsidRPr="00897A69"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897A69">
        <w:rPr>
          <w:rFonts w:ascii="Times New Roman" w:hAnsi="Times New Roman" w:cs="Times New Roman"/>
          <w:lang w:val="en-US"/>
        </w:rPr>
        <w:t xml:space="preserve"> ‘Wet </w:t>
      </w:r>
      <w:r w:rsidRPr="00897A69">
        <w:rPr>
          <w:rFonts w:ascii="Times New Roman" w:hAnsi="Times New Roman" w:cs="Times New Roman"/>
          <w:lang w:val="en-US"/>
        </w:rPr>
        <w:t>bijzondere maatregelen grootstedelijke problematiek’</w:t>
      </w:r>
      <w:r w:rsidR="00C36AB9" w:rsidRPr="00897A69">
        <w:rPr>
          <w:rFonts w:ascii="Times New Roman" w:hAnsi="Times New Roman" w:cs="Times New Roman"/>
          <w:lang w:val="en-US"/>
        </w:rPr>
        <w:t xml:space="preserve"> [</w:t>
      </w:r>
      <w:r w:rsidR="00C36AB9" w:rsidRPr="00936BD3">
        <w:rPr>
          <w:rFonts w:ascii="Times New Roman" w:hAnsi="Times New Roman" w:cs="Times New Roman"/>
          <w:lang w:val="en-US"/>
        </w:rPr>
        <w:t>Inner City (Special Measures) Problems Act]</w:t>
      </w:r>
      <w:r w:rsidR="00C36AB9" w:rsidRPr="00897A69">
        <w:rPr>
          <w:rFonts w:ascii="Times New Roman" w:hAnsi="Times New Roman" w:cs="Times New Roman"/>
          <w:lang w:val="en-US"/>
        </w:rPr>
        <w:t xml:space="preserve"> (available at:</w:t>
      </w:r>
      <w:hyperlink r:id="rId6" w:history="1">
        <w:r w:rsidR="00C36AB9" w:rsidRPr="00897A69">
          <w:rPr>
            <w:rStyle w:val="Hyperlink"/>
            <w:rFonts w:ascii="Times New Roman" w:hAnsi="Times New Roman" w:cs="Times New Roman"/>
            <w:lang w:val="en-US"/>
          </w:rPr>
          <w:t>https://wetten.overheid.nl/BWBR0019388/2018-06-13</w:t>
        </w:r>
      </w:hyperlink>
      <w:r w:rsidR="00C36AB9" w:rsidRPr="00897A69">
        <w:rPr>
          <w:rFonts w:ascii="Times New Roman" w:hAnsi="Times New Roman" w:cs="Times New Roman"/>
          <w:lang w:val="en-US"/>
        </w:rPr>
        <w:t>).</w:t>
      </w:r>
    </w:p>
  </w:endnote>
  <w:endnote w:id="17">
    <w:p w14:paraId="116C1AD7" w14:textId="54080416"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articles 8 and 10 of the Inner City (Special Measures) Problems Act</w:t>
      </w:r>
      <w:r w:rsidR="00C36AB9" w:rsidRPr="00936BD3">
        <w:rPr>
          <w:rFonts w:ascii="Times New Roman" w:hAnsi="Times New Roman" w:cs="Times New Roman"/>
          <w:lang w:val="en-US"/>
        </w:rPr>
        <w:t>.</w:t>
      </w:r>
    </w:p>
  </w:endnote>
  <w:endnote w:id="18">
    <w:p w14:paraId="134D5C8C" w14:textId="1A80E363"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also the references to stereotypes in the legislative history of the act at Kamerstukken II 2004/05, 30 091, nr. 3 (available at: </w:t>
      </w:r>
      <w:r w:rsidR="00000000">
        <w:fldChar w:fldCharType="begin"/>
      </w:r>
      <w:r w:rsidR="00000000" w:rsidRPr="00CB3F7A">
        <w:rPr>
          <w:lang w:val="en-US"/>
        </w:rPr>
        <w:instrText>HYPERLINK "https://zoek.officielebekendmakingen.nl/kst-30091-3.html"</w:instrText>
      </w:r>
      <w:r w:rsidR="00000000">
        <w:fldChar w:fldCharType="separate"/>
      </w:r>
      <w:r w:rsidRPr="00936BD3">
        <w:rPr>
          <w:rStyle w:val="Hyperlink"/>
          <w:rFonts w:ascii="Times New Roman" w:hAnsi="Times New Roman" w:cs="Times New Roman"/>
          <w:lang w:val="en-US"/>
        </w:rPr>
        <w:t>https://zoek.officielebekendmakingen.nl/kst-30091-3.html</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19">
    <w:p w14:paraId="6395A575" w14:textId="7831B79D"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the dissenting opinion of Judge Pinto de Albuquerque in ECtHR, </w:t>
      </w:r>
      <w:r w:rsidRPr="00936BD3">
        <w:rPr>
          <w:rFonts w:ascii="Times New Roman" w:hAnsi="Times New Roman" w:cs="Times New Roman"/>
          <w:i/>
          <w:iCs/>
          <w:lang w:val="en-US"/>
        </w:rPr>
        <w:t>Garib v. The Netherlands</w:t>
      </w:r>
      <w:r w:rsidRPr="00936BD3">
        <w:rPr>
          <w:rFonts w:ascii="Times New Roman" w:hAnsi="Times New Roman" w:cs="Times New Roman"/>
          <w:lang w:val="en-US"/>
        </w:rPr>
        <w:t>, 6 November 2017, App. No. 43494/09, §34-39</w:t>
      </w:r>
      <w:r w:rsidR="00A73B25" w:rsidRPr="00936BD3">
        <w:rPr>
          <w:rFonts w:ascii="Times New Roman" w:hAnsi="Times New Roman" w:cs="Times New Roman"/>
          <w:lang w:val="en-US"/>
        </w:rPr>
        <w:t xml:space="preserve"> (</w:t>
      </w:r>
      <w:r w:rsidRPr="00936BD3">
        <w:rPr>
          <w:rFonts w:ascii="Times New Roman" w:hAnsi="Times New Roman" w:cs="Times New Roman"/>
          <w:lang w:val="en-US"/>
        </w:rPr>
        <w:t xml:space="preserve">available at: </w:t>
      </w:r>
      <w:r w:rsidR="00000000">
        <w:fldChar w:fldCharType="begin"/>
      </w:r>
      <w:r w:rsidR="00000000" w:rsidRPr="00CB3F7A">
        <w:rPr>
          <w:lang w:val="en-US"/>
        </w:rPr>
        <w:instrText>HYPERLINK "https://hudoc.echr.coe.int/eng" \l "_Toc496690065"</w:instrText>
      </w:r>
      <w:r w:rsidR="00000000">
        <w:fldChar w:fldCharType="separate"/>
      </w:r>
      <w:r w:rsidRPr="00936BD3">
        <w:rPr>
          <w:rStyle w:val="Hyperlink"/>
          <w:rFonts w:ascii="Times New Roman" w:hAnsi="Times New Roman" w:cs="Times New Roman"/>
          <w:lang w:val="en-US"/>
        </w:rPr>
        <w:t>https://hudoc.echr.coe.int/eng#_Toc496690065</w:t>
      </w:r>
      <w:r w:rsidR="00000000">
        <w:rPr>
          <w:rStyle w:val="Hyperlink"/>
          <w:rFonts w:ascii="Times New Roman" w:hAnsi="Times New Roman" w:cs="Times New Roman"/>
          <w:lang w:val="en-US"/>
        </w:rPr>
        <w:fldChar w:fldCharType="end"/>
      </w:r>
      <w:r w:rsidR="00A73B25" w:rsidRPr="00936BD3">
        <w:rPr>
          <w:rFonts w:ascii="Times New Roman" w:hAnsi="Times New Roman" w:cs="Times New Roman"/>
          <w:lang w:val="en-US"/>
        </w:rPr>
        <w:t>).</w:t>
      </w:r>
      <w:r w:rsidRPr="00936BD3">
        <w:rPr>
          <w:rFonts w:ascii="Times New Roman" w:hAnsi="Times New Roman" w:cs="Times New Roman"/>
          <w:lang w:val="en-US"/>
        </w:rPr>
        <w:t xml:space="preserve"> In this case the Grand Chamber found that the application of the ‘Rotterdam Act’ was justified under article 2, Protocol 4 ECHR</w:t>
      </w:r>
      <w:r w:rsidR="00C3552C" w:rsidRPr="00936BD3">
        <w:rPr>
          <w:rFonts w:ascii="Times New Roman" w:hAnsi="Times New Roman" w:cs="Times New Roman"/>
          <w:lang w:val="en-US"/>
        </w:rPr>
        <w:t xml:space="preserve">; </w:t>
      </w:r>
      <w:r w:rsidRPr="00936BD3">
        <w:rPr>
          <w:rFonts w:ascii="Times New Roman" w:hAnsi="Times New Roman" w:cs="Times New Roman"/>
          <w:lang w:val="en-US"/>
        </w:rPr>
        <w:t xml:space="preserve">See as an example the case of ms. Ramdat, who was denied the so-called housing permit and as a consequence seriously risked homelessness: R. Bouma and F. Damen, </w:t>
      </w:r>
      <w:r w:rsidRPr="00936BD3">
        <w:rPr>
          <w:rFonts w:ascii="Times New Roman" w:hAnsi="Times New Roman" w:cs="Times New Roman"/>
          <w:i/>
          <w:iCs/>
          <w:lang w:val="en-US"/>
        </w:rPr>
        <w:t>Met omstreden wet weren gemeenten bijstandsontvangers in kansarme wijken</w:t>
      </w:r>
      <w:r w:rsidRPr="00936BD3">
        <w:rPr>
          <w:rFonts w:ascii="Times New Roman" w:hAnsi="Times New Roman" w:cs="Times New Roman"/>
          <w:lang w:val="en-US"/>
        </w:rPr>
        <w:t xml:space="preserve"> [With controversial act municipalities bar social benefits recipients in underprivileged neighbourhoods] 30 November 2020 (available at: </w:t>
      </w:r>
      <w:hyperlink r:id="rId7" w:history="1">
        <w:r w:rsidRPr="00936BD3">
          <w:rPr>
            <w:rStyle w:val="Hyperlink"/>
            <w:rFonts w:ascii="Times New Roman" w:hAnsi="Times New Roman" w:cs="Times New Roman"/>
            <w:lang w:val="en-US"/>
          </w:rPr>
          <w:t>https://nos.nl/nieuwsuur/artikel/2358728-met-omstreden-wet-weren-gemeenten-bijstandsontvangers-in-kansarme-wijken</w:t>
        </w:r>
      </w:hyperlink>
      <w:r w:rsidRPr="00936BD3">
        <w:rPr>
          <w:rFonts w:ascii="Times New Roman" w:hAnsi="Times New Roman" w:cs="Times New Roman"/>
          <w:lang w:val="en-US"/>
        </w:rPr>
        <w:t xml:space="preserve">). </w:t>
      </w:r>
    </w:p>
  </w:endnote>
  <w:endnote w:id="20">
    <w:p w14:paraId="26D86F7D" w14:textId="6AC0C6C5" w:rsidR="00AD6083" w:rsidRPr="00936BD3" w:rsidRDefault="00AD6083"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J. van Ommeren and H. Koster, </w:t>
      </w:r>
      <w:r w:rsidRPr="00936BD3">
        <w:rPr>
          <w:rFonts w:ascii="Times New Roman" w:hAnsi="Times New Roman" w:cs="Times New Roman"/>
          <w:i/>
          <w:iCs/>
          <w:lang w:val="en-US"/>
        </w:rPr>
        <w:t>Neighbourhoods won’t be improved by banning the unemployed</w:t>
      </w:r>
      <w:r w:rsidRPr="00936BD3">
        <w:rPr>
          <w:rFonts w:ascii="Times New Roman" w:hAnsi="Times New Roman" w:cs="Times New Roman"/>
          <w:lang w:val="en-US"/>
        </w:rPr>
        <w:t xml:space="preserve">, 27 July 2022 (available at: </w:t>
      </w:r>
      <w:r w:rsidR="00000000">
        <w:fldChar w:fldCharType="begin"/>
      </w:r>
      <w:r w:rsidR="00000000" w:rsidRPr="00CB3F7A">
        <w:rPr>
          <w:lang w:val="en-US"/>
        </w:rPr>
        <w:instrText>HYPERLINK "https://cepr.org/voxeu/columns/neighbourhoods-wont-be-improved-banning-unemployed"</w:instrText>
      </w:r>
      <w:r w:rsidR="00000000">
        <w:fldChar w:fldCharType="separate"/>
      </w:r>
      <w:r w:rsidRPr="00936BD3">
        <w:rPr>
          <w:rStyle w:val="Hyperlink"/>
          <w:rFonts w:ascii="Times New Roman" w:hAnsi="Times New Roman" w:cs="Times New Roman"/>
          <w:lang w:val="en-US"/>
        </w:rPr>
        <w:t>https://cepr.org/voxeu/columns/neighbourhoods-wont-be-improved-banning-unemployed</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See also Sociale Vraagstukken, </w:t>
      </w:r>
      <w:r w:rsidRPr="00936BD3">
        <w:rPr>
          <w:rFonts w:ascii="Times New Roman" w:hAnsi="Times New Roman" w:cs="Times New Roman"/>
          <w:i/>
          <w:iCs/>
          <w:lang w:val="en-US"/>
        </w:rPr>
        <w:t>Rotterdamwet is mislukt</w:t>
      </w:r>
      <w:r w:rsidRPr="00936BD3">
        <w:rPr>
          <w:rFonts w:ascii="Times New Roman" w:hAnsi="Times New Roman" w:cs="Times New Roman"/>
          <w:lang w:val="en-US"/>
        </w:rPr>
        <w:t xml:space="preserve"> [Rotterdam Act failed], 10 June 2016 (available at: </w:t>
      </w:r>
      <w:hyperlink r:id="rId8" w:history="1">
        <w:r w:rsidRPr="00936BD3">
          <w:rPr>
            <w:rStyle w:val="Hyperlink"/>
            <w:rFonts w:ascii="Times New Roman" w:hAnsi="Times New Roman" w:cs="Times New Roman"/>
            <w:lang w:val="en-US"/>
          </w:rPr>
          <w:t>https://www.socialevraagstukken.nl/rotterdamwet-is-mislukt/</w:t>
        </w:r>
      </w:hyperlink>
      <w:r w:rsidRPr="00936BD3">
        <w:rPr>
          <w:rFonts w:ascii="Times New Roman" w:hAnsi="Times New Roman" w:cs="Times New Roman"/>
          <w:lang w:val="en-US"/>
        </w:rPr>
        <w:t xml:space="preserve">). </w:t>
      </w:r>
    </w:p>
  </w:endnote>
  <w:endnote w:id="21">
    <w:p w14:paraId="210D41ED" w14:textId="5025AF66" w:rsidR="00AD6083" w:rsidRPr="00936BD3" w:rsidRDefault="00AD6083" w:rsidP="00936BD3">
      <w:pPr>
        <w:pStyle w:val="Eindnoottekst"/>
        <w:rPr>
          <w:rFonts w:ascii="Times New Roman" w:hAnsi="Times New Roman" w:cs="Times New Roman"/>
          <w:i/>
          <w:iCs/>
        </w:rPr>
      </w:pPr>
      <w:r w:rsidRPr="00936BD3">
        <w:rPr>
          <w:rStyle w:val="Eindnootmarkering"/>
          <w:rFonts w:ascii="Times New Roman" w:hAnsi="Times New Roman" w:cs="Times New Roman"/>
        </w:rPr>
        <w:endnoteRef/>
      </w:r>
      <w:r w:rsidRPr="00936BD3">
        <w:rPr>
          <w:rFonts w:ascii="Times New Roman" w:hAnsi="Times New Roman" w:cs="Times New Roman"/>
        </w:rPr>
        <w:t xml:space="preserve"> Commissie Gelijke Behandeling [Equal Treatment</w:t>
      </w:r>
      <w:r w:rsidR="00AB1409" w:rsidRPr="00936BD3">
        <w:rPr>
          <w:rFonts w:ascii="Times New Roman" w:hAnsi="Times New Roman" w:cs="Times New Roman"/>
        </w:rPr>
        <w:t xml:space="preserve"> Committee</w:t>
      </w:r>
      <w:r w:rsidRPr="00936BD3">
        <w:rPr>
          <w:rFonts w:ascii="Times New Roman" w:hAnsi="Times New Roman" w:cs="Times New Roman"/>
        </w:rPr>
        <w:t xml:space="preserve">], </w:t>
      </w:r>
      <w:r w:rsidRPr="00936BD3">
        <w:rPr>
          <w:rFonts w:ascii="Times New Roman" w:hAnsi="Times New Roman" w:cs="Times New Roman"/>
          <w:i/>
          <w:iCs/>
        </w:rPr>
        <w:t>Gelijke behandeling: oordelen en</w:t>
      </w:r>
    </w:p>
    <w:p w14:paraId="2A4EA018" w14:textId="33EDBCC2" w:rsidR="00AD6083" w:rsidRPr="00936BD3" w:rsidRDefault="00AD6083" w:rsidP="00936BD3">
      <w:pPr>
        <w:pStyle w:val="Eindnoottekst"/>
        <w:rPr>
          <w:rFonts w:ascii="Times New Roman" w:hAnsi="Times New Roman" w:cs="Times New Roman"/>
          <w:highlight w:val="yellow"/>
          <w:lang w:val="en-US"/>
        </w:rPr>
      </w:pPr>
      <w:r w:rsidRPr="00936BD3">
        <w:rPr>
          <w:rFonts w:ascii="Times New Roman" w:hAnsi="Times New Roman" w:cs="Times New Roman"/>
          <w:i/>
          <w:iCs/>
          <w:lang w:val="en-US"/>
        </w:rPr>
        <w:t>commentaar 2005</w:t>
      </w:r>
      <w:r w:rsidRPr="00936BD3">
        <w:rPr>
          <w:rFonts w:ascii="Times New Roman" w:hAnsi="Times New Roman" w:cs="Times New Roman"/>
          <w:lang w:val="en-US"/>
        </w:rPr>
        <w:t xml:space="preserve"> [Equal treatment: judgments and commentary 2005] 2005, Wolf Legal Publishers: Nijmegen, p. 117 (available at </w:t>
      </w:r>
      <w:r w:rsidR="00000000">
        <w:fldChar w:fldCharType="begin"/>
      </w:r>
      <w:r w:rsidR="00000000" w:rsidRPr="00CB3F7A">
        <w:rPr>
          <w:lang w:val="en-US"/>
        </w:rPr>
        <w:instrText>HYPERLINK "https://publicaties.mensenrechten.nl/publicatie/55a47338-9605-48aa-b0ac-75d5d48a86ee"</w:instrText>
      </w:r>
      <w:r w:rsidR="00000000">
        <w:fldChar w:fldCharType="separate"/>
      </w:r>
      <w:r w:rsidRPr="00936BD3">
        <w:rPr>
          <w:rStyle w:val="Hyperlink"/>
          <w:rFonts w:ascii="Times New Roman" w:hAnsi="Times New Roman" w:cs="Times New Roman"/>
          <w:lang w:val="en-US"/>
        </w:rPr>
        <w:t>https://publicaties.mensenrechten.nl/publicatie/55a47338-9605-48aa-b0ac-75d5d48a86ee</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22">
    <w:p w14:paraId="76AAE88D" w14:textId="277F19A7"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Council of State, </w:t>
      </w:r>
      <w:r w:rsidRPr="00936BD3">
        <w:rPr>
          <w:rFonts w:ascii="Times New Roman" w:hAnsi="Times New Roman" w:cs="Times New Roman"/>
          <w:i/>
          <w:iCs/>
          <w:lang w:val="en-US"/>
        </w:rPr>
        <w:t>Voorstel van wet tot wijziging van de Wet bijzondere maatregelen grootstedelijke problematiek in verband met de selectieve woningtoewijzing ter beperking van overlastgevend en crimineel gedrag, met memorie van toelichting</w:t>
      </w:r>
      <w:r w:rsidRPr="00936BD3">
        <w:rPr>
          <w:rFonts w:ascii="Times New Roman" w:hAnsi="Times New Roman" w:cs="Times New Roman"/>
          <w:lang w:val="en-US"/>
        </w:rPr>
        <w:t xml:space="preserve"> [Bill on the amendment of the Inner City (Special Measures) Problems Act relating to the selective house allocation to limit nuisance and criminal behavious, with explanatory memorandum] W04.15.0092/I, 5 June 2015 (available at </w:t>
      </w:r>
      <w:r w:rsidR="00000000">
        <w:fldChar w:fldCharType="begin"/>
      </w:r>
      <w:r w:rsidR="00000000" w:rsidRPr="00CB3F7A">
        <w:rPr>
          <w:lang w:val="en-US"/>
        </w:rPr>
        <w:instrText>HYPERLINK "https://www.raadvanstate.nl/adviezen/@63693/w04-15-0092/"</w:instrText>
      </w:r>
      <w:r w:rsidR="00000000">
        <w:fldChar w:fldCharType="separate"/>
      </w:r>
      <w:r w:rsidRPr="00936BD3">
        <w:rPr>
          <w:rStyle w:val="Hyperlink"/>
          <w:rFonts w:ascii="Times New Roman" w:hAnsi="Times New Roman" w:cs="Times New Roman"/>
          <w:lang w:val="en-US"/>
        </w:rPr>
        <w:t>https://www.raadvanstate.nl/adviezen/@63693/w04-15-0092/</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23">
    <w:p w14:paraId="09B811A7" w14:textId="5A80CB56" w:rsidR="00AD6083" w:rsidRPr="00936BD3" w:rsidRDefault="00AD6083"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Also the National Coordinator against Discrimination and Racism has acknowledged the act must be reviewed. See National Coordinator against Discrimination and Racism, </w:t>
      </w:r>
      <w:r w:rsidRPr="00936BD3">
        <w:rPr>
          <w:rFonts w:ascii="Times New Roman" w:hAnsi="Times New Roman" w:cs="Times New Roman"/>
          <w:i/>
          <w:iCs/>
          <w:lang w:val="en-US"/>
        </w:rPr>
        <w:t>Nationaal Programma tegen Discriminatie en Racisme 2022</w:t>
      </w:r>
      <w:r w:rsidRPr="00936BD3">
        <w:rPr>
          <w:rFonts w:ascii="Times New Roman" w:hAnsi="Times New Roman" w:cs="Times New Roman"/>
          <w:lang w:val="en-US"/>
        </w:rPr>
        <w:t xml:space="preserve"> [National Program Against Discrimination and Racism], 30 August 2022, p. 84 (available at: </w:t>
      </w:r>
      <w:r w:rsidR="00000000">
        <w:fldChar w:fldCharType="begin"/>
      </w:r>
      <w:r w:rsidR="00000000" w:rsidRPr="00CB3F7A">
        <w:rPr>
          <w:lang w:val="en-US"/>
        </w:rPr>
        <w:instrText>HYPERLINK "https://open.overheid.nl/documenten/ronl-b6fd8ea3cf7bc818c3f73c8944d6bc8d48f8b3f6/pdf"</w:instrText>
      </w:r>
      <w:r w:rsidR="00000000">
        <w:fldChar w:fldCharType="separate"/>
      </w:r>
      <w:r w:rsidRPr="00936BD3">
        <w:rPr>
          <w:rStyle w:val="Hyperlink"/>
          <w:rFonts w:ascii="Times New Roman" w:hAnsi="Times New Roman" w:cs="Times New Roman"/>
          <w:lang w:val="en-US"/>
        </w:rPr>
        <w:t>https://open.overheid.nl/documenten/ronl-b6fd8ea3cf7bc818c3f73c8944d6bc8d48f8b3f6/pdf</w:t>
      </w:r>
      <w:r w:rsidR="00000000">
        <w:rPr>
          <w:rStyle w:val="Hyperlink"/>
          <w:rFonts w:ascii="Times New Roman" w:hAnsi="Times New Roman" w:cs="Times New Roman"/>
          <w:lang w:val="en-US"/>
        </w:rPr>
        <w:fldChar w:fldCharType="end"/>
      </w:r>
      <w:r w:rsidRPr="00936BD3">
        <w:rPr>
          <w:rStyle w:val="Hyperlink"/>
          <w:rFonts w:ascii="Times New Roman" w:hAnsi="Times New Roman" w:cs="Times New Roman"/>
          <w:lang w:val="en-US"/>
        </w:rPr>
        <w:t>).</w:t>
      </w:r>
    </w:p>
  </w:endnote>
  <w:endnote w:id="24">
    <w:p w14:paraId="154DDC05" w14:textId="4826D40B"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Joint communication of the Special Rapporteur on adequate housing, the Special Rapporteur on the right to development, the Special Rapporteur on the human rights of migrants, the Special Rapporteur on minority issues and the Special Rapporteur on extreme poverty and human rights tot he Government of the Kingdom of the Netherlands, AL NLD 3/2021, 19 April 2021 (available at: </w:t>
      </w:r>
      <w:r w:rsidR="00000000">
        <w:fldChar w:fldCharType="begin"/>
      </w:r>
      <w:r w:rsidR="00000000" w:rsidRPr="00CB3F7A">
        <w:rPr>
          <w:lang w:val="en-US"/>
        </w:rPr>
        <w:instrText>HYPERLINK "https://spcommreports.ohchr.org/TMResultsBase/DownLoadPublicCommunicationFile?gId=26359"</w:instrText>
      </w:r>
      <w:r w:rsidR="00000000">
        <w:fldChar w:fldCharType="separate"/>
      </w:r>
      <w:r w:rsidRPr="00936BD3">
        <w:rPr>
          <w:rStyle w:val="Hyperlink"/>
          <w:rFonts w:ascii="Times New Roman" w:hAnsi="Times New Roman" w:cs="Times New Roman"/>
          <w:lang w:val="en-US"/>
        </w:rPr>
        <w:t>https://spcommreports.ohchr.org/TMResultsBase/DownLoadPublicCommunicationFile?gId=26359</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p>
  </w:endnote>
  <w:endnote w:id="25">
    <w:p w14:paraId="66FE78C4" w14:textId="1F14FB08" w:rsidR="00AD6083" w:rsidRPr="00936BD3" w:rsidRDefault="00AD6083"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w:t>
      </w:r>
      <w:r w:rsidR="00487B91" w:rsidRPr="00936BD3">
        <w:rPr>
          <w:rFonts w:ascii="Times New Roman" w:hAnsi="Times New Roman" w:cs="Times New Roman"/>
          <w:lang w:val="en-US"/>
        </w:rPr>
        <w:t>‘</w:t>
      </w:r>
      <w:r w:rsidRPr="00936BD3">
        <w:rPr>
          <w:rFonts w:ascii="Times New Roman" w:hAnsi="Times New Roman" w:cs="Times New Roman"/>
          <w:lang w:val="en-US"/>
        </w:rPr>
        <w:t>Recht op de stad roept Tweede Kamer op recht op huisvesting te erkennen</w:t>
      </w:r>
      <w:r w:rsidR="00487B91" w:rsidRPr="00936BD3">
        <w:rPr>
          <w:rFonts w:ascii="Times New Roman" w:hAnsi="Times New Roman" w:cs="Times New Roman"/>
          <w:lang w:val="en-US"/>
        </w:rPr>
        <w:t>’</w:t>
      </w:r>
      <w:r w:rsidRPr="00936BD3">
        <w:rPr>
          <w:rFonts w:ascii="Times New Roman" w:hAnsi="Times New Roman" w:cs="Times New Roman"/>
          <w:lang w:val="en-US"/>
        </w:rPr>
        <w:t xml:space="preserve"> [‘Right to</w:t>
      </w:r>
      <w:r w:rsidR="00487B91" w:rsidRPr="00936BD3">
        <w:rPr>
          <w:rFonts w:ascii="Times New Roman" w:hAnsi="Times New Roman" w:cs="Times New Roman"/>
          <w:lang w:val="en-US"/>
        </w:rPr>
        <w:t xml:space="preserve"> t</w:t>
      </w:r>
      <w:r w:rsidRPr="00936BD3">
        <w:rPr>
          <w:rFonts w:ascii="Times New Roman" w:hAnsi="Times New Roman" w:cs="Times New Roman"/>
          <w:lang w:val="en-US"/>
        </w:rPr>
        <w:t xml:space="preserve">he City’ calls upon the Parliament to acknowledge the right to housing], </w:t>
      </w:r>
      <w:r w:rsidR="00487B91" w:rsidRPr="00936BD3">
        <w:rPr>
          <w:rFonts w:ascii="Times New Roman" w:hAnsi="Times New Roman" w:cs="Times New Roman"/>
          <w:lang w:val="en-US"/>
        </w:rPr>
        <w:t xml:space="preserve">njcm.nl </w:t>
      </w:r>
      <w:r w:rsidRPr="00936BD3">
        <w:rPr>
          <w:rFonts w:ascii="Times New Roman" w:hAnsi="Times New Roman" w:cs="Times New Roman"/>
          <w:lang w:val="en-US"/>
        </w:rPr>
        <w:t xml:space="preserve">25 june 2021 (available at: </w:t>
      </w:r>
      <w:r w:rsidR="00000000">
        <w:fldChar w:fldCharType="begin"/>
      </w:r>
      <w:r w:rsidR="00000000" w:rsidRPr="00CB3F7A">
        <w:rPr>
          <w:lang w:val="en-US"/>
        </w:rPr>
        <w:instrText>HYPERLINK "https://njcm.nl/actueel/recht-op-de-stad-roept-tweede-kamer-op-recht-op-huisvesting-te-erkennen/"</w:instrText>
      </w:r>
      <w:r w:rsidR="00000000">
        <w:fldChar w:fldCharType="separate"/>
      </w:r>
      <w:r w:rsidRPr="00936BD3">
        <w:rPr>
          <w:rStyle w:val="Hyperlink"/>
          <w:rFonts w:ascii="Times New Roman" w:hAnsi="Times New Roman" w:cs="Times New Roman"/>
          <w:lang w:val="en-US"/>
        </w:rPr>
        <w:t>https://njcm.nl/actueel/recht-op-de-stad-roept-tweede-kamer-op-recht-op-huisvesting-te-erkennen/</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26">
    <w:p w14:paraId="4B6BE5F2" w14:textId="5EC81394"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the Dutch response to the UN Joint Communication from the Special Procedures, GEV-PA-120/2021, 18 June 2021 (available at: </w:t>
      </w:r>
      <w:r w:rsidR="00000000">
        <w:fldChar w:fldCharType="begin"/>
      </w:r>
      <w:r w:rsidR="00000000" w:rsidRPr="00CB3F7A">
        <w:rPr>
          <w:lang w:val="en-US"/>
        </w:rPr>
        <w:instrText>HYPERLINK "https://spcommreports.ohchr.org/TMResultsBase/DownLoadFile?gId=36358"</w:instrText>
      </w:r>
      <w:r w:rsidR="00000000">
        <w:fldChar w:fldCharType="separate"/>
      </w:r>
      <w:r w:rsidRPr="00936BD3">
        <w:rPr>
          <w:rStyle w:val="Hyperlink"/>
          <w:rFonts w:ascii="Times New Roman" w:hAnsi="Times New Roman" w:cs="Times New Roman"/>
          <w:lang w:val="en-US"/>
        </w:rPr>
        <w:t>https://spcommreports.ohchr.org/TMResultsBase/DownLoadFile?gId=36358</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p>
  </w:endnote>
  <w:endnote w:id="27">
    <w:p w14:paraId="07C6BBAB" w14:textId="5EECB066" w:rsidR="00AD6083" w:rsidRPr="00936BD3" w:rsidRDefault="00AD6083"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897A69">
        <w:rPr>
          <w:rFonts w:ascii="Times New Roman" w:hAnsi="Times New Roman" w:cs="Times New Roman"/>
          <w:i/>
          <w:iCs/>
          <w:lang w:val="en-US"/>
        </w:rPr>
        <w:t>Vijf organisaties schrijven brandbrief aan Rutte: ‘neem verantwoordelijkheid voor de crisis in de asielopvang’</w:t>
      </w:r>
      <w:r w:rsidR="0096158C" w:rsidRPr="00897A69">
        <w:rPr>
          <w:rFonts w:ascii="Times New Roman" w:hAnsi="Times New Roman" w:cs="Times New Roman"/>
          <w:lang w:val="en-US"/>
        </w:rPr>
        <w:t xml:space="preserve"> [Five organisations write urgent letter to Rutte: ‘Take responsibility for the asylum reception crisis’]</w:t>
      </w:r>
      <w:r w:rsidRPr="00897A69">
        <w:rPr>
          <w:rFonts w:ascii="Times New Roman" w:hAnsi="Times New Roman" w:cs="Times New Roman"/>
          <w:color w:val="000000" w:themeColor="text1"/>
          <w:lang w:val="en-US"/>
        </w:rPr>
        <w:t xml:space="preserve">, unicef.nl, 26 July 2022 (available at: </w:t>
      </w:r>
      <w:hyperlink r:id="rId9" w:history="1">
        <w:r w:rsidRPr="00897A69">
          <w:rPr>
            <w:rStyle w:val="Hyperlink"/>
            <w:rFonts w:ascii="Times New Roman" w:hAnsi="Times New Roman" w:cs="Times New Roman"/>
            <w:lang w:val="en-US"/>
          </w:rPr>
          <w:t>https://www.unicef.nl/pers/2022-07-26-vijf-organisaties-schrijven-brandbrief-aan-rutte-neem-verantwoordelijkheid-voor-de-crisis-in-de-asielopvang</w:t>
        </w:r>
      </w:hyperlink>
      <w:r w:rsidRPr="00897A69">
        <w:rPr>
          <w:rFonts w:ascii="Times New Roman" w:hAnsi="Times New Roman" w:cs="Times New Roman"/>
          <w:color w:val="000000" w:themeColor="text1"/>
          <w:lang w:val="en-US"/>
        </w:rPr>
        <w:t>)</w:t>
      </w:r>
      <w:r w:rsidR="00A65440" w:rsidRPr="00897A69">
        <w:rPr>
          <w:rFonts w:ascii="Times New Roman" w:hAnsi="Times New Roman" w:cs="Times New Roman"/>
          <w:color w:val="000000" w:themeColor="text1"/>
          <w:lang w:val="en-US"/>
        </w:rPr>
        <w:t xml:space="preserve">; Many EU memberstates are experiencing increased difficulties in managing the influx and reception of asylum seekers. In the case of Belgium, the ECtHR </w:t>
      </w:r>
      <w:r w:rsidR="00A65440" w:rsidRPr="00936BD3">
        <w:rPr>
          <w:rFonts w:ascii="Times New Roman" w:hAnsi="Times New Roman" w:cs="Times New Roman"/>
          <w:lang w:val="en-US"/>
        </w:rPr>
        <w:t xml:space="preserve">ordered several interim measures: ECtHR 31 October 2022, </w:t>
      </w:r>
      <w:hyperlink r:id="rId10" w:anchor="{%22fulltext%22:[%22camara%20v%20belgium%22],%22itemid%22:[%22003-7477467-10255069%22]}" w:history="1">
        <w:r w:rsidR="00A65440" w:rsidRPr="00936BD3">
          <w:rPr>
            <w:rStyle w:val="Hyperlink"/>
            <w:rFonts w:ascii="Times New Roman" w:hAnsi="Times New Roman" w:cs="Times New Roman"/>
            <w:lang w:val="en-US"/>
          </w:rPr>
          <w:t>Camara v. Belgium</w:t>
        </w:r>
      </w:hyperlink>
      <w:r w:rsidR="00A65440" w:rsidRPr="00936BD3">
        <w:rPr>
          <w:rFonts w:ascii="Times New Roman" w:hAnsi="Times New Roman" w:cs="Times New Roman"/>
          <w:lang w:val="en-US"/>
        </w:rPr>
        <w:t xml:space="preserve">, no. 49255/22, and ECtHR 16 November 2022, </w:t>
      </w:r>
      <w:hyperlink r:id="rId11" w:anchor="{%22itemid%22:[%22003-7491508-10277706%22]}" w:history="1">
        <w:r w:rsidR="00A65440" w:rsidRPr="00936BD3">
          <w:rPr>
            <w:rStyle w:val="Hyperlink"/>
            <w:rFonts w:ascii="Times New Roman" w:hAnsi="Times New Roman" w:cs="Times New Roman"/>
            <w:lang w:val="en-US"/>
          </w:rPr>
          <w:t>Msallem and 147 others v. Belgium</w:t>
        </w:r>
      </w:hyperlink>
      <w:r w:rsidR="00A65440" w:rsidRPr="00936BD3">
        <w:rPr>
          <w:rFonts w:ascii="Times New Roman" w:hAnsi="Times New Roman" w:cs="Times New Roman"/>
          <w:lang w:val="en-US"/>
        </w:rPr>
        <w:t xml:space="preserve">, no. 48987/22 and 147 others. As of yet, the Court has however not been able to judge whether the reception conditions in Belgium are in breach of the ECHR’s provisions due to admissibility issues. See ECtHR 18 July 2023, </w:t>
      </w:r>
      <w:hyperlink r:id="rId12" w:anchor="{%22itemid%22:[%22001-225884%22]}" w:history="1">
        <w:r w:rsidR="00A65440" w:rsidRPr="00936BD3">
          <w:rPr>
            <w:rStyle w:val="Hyperlink"/>
            <w:rFonts w:ascii="Times New Roman" w:hAnsi="Times New Roman" w:cs="Times New Roman"/>
            <w:lang w:val="en-US"/>
          </w:rPr>
          <w:t>Camara v. Belgium</w:t>
        </w:r>
      </w:hyperlink>
      <w:r w:rsidR="00A65440" w:rsidRPr="00936BD3">
        <w:rPr>
          <w:rFonts w:ascii="Times New Roman" w:hAnsi="Times New Roman" w:cs="Times New Roman"/>
          <w:lang w:val="en-US"/>
        </w:rPr>
        <w:t xml:space="preserve">, no. </w:t>
      </w:r>
      <w:r w:rsidR="008C1EC0" w:rsidRPr="00936BD3">
        <w:rPr>
          <w:rFonts w:ascii="Times New Roman" w:hAnsi="Times New Roman" w:cs="Times New Roman"/>
          <w:lang w:val="en-US"/>
        </w:rPr>
        <w:t>49255/22.</w:t>
      </w:r>
    </w:p>
  </w:endnote>
  <w:endnote w:id="28">
    <w:p w14:paraId="1E2E888A" w14:textId="77777777" w:rsidR="00C26C0A" w:rsidRPr="00936BD3" w:rsidRDefault="00C26C0A"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CESCR, Duties of States towards refugees and migrants under the International Covenant on Economic, Social and Cultural Rights, E/C.12/2017/1, 13 March 2017; The ECtHR has recently ordered several interim measures against Belgium for very similar circumstances, see ECtHR 31 October 2022, </w:t>
      </w:r>
      <w:r w:rsidR="00000000">
        <w:fldChar w:fldCharType="begin"/>
      </w:r>
      <w:r w:rsidR="00000000" w:rsidRPr="00CB3F7A">
        <w:rPr>
          <w:lang w:val="en-US"/>
        </w:rPr>
        <w:instrText>HYPERLINK "https://hudoc.echr.coe.int/eng-press" \l "{%22fulltext%22:[%22camara%20v%20belgium%22],%22itemid%22:[%22003-7477467-10255069%22]}"</w:instrText>
      </w:r>
      <w:r w:rsidR="00000000">
        <w:fldChar w:fldCharType="separate"/>
      </w:r>
      <w:r w:rsidRPr="00936BD3">
        <w:rPr>
          <w:rStyle w:val="Hyperlink"/>
          <w:rFonts w:ascii="Times New Roman" w:hAnsi="Times New Roman" w:cs="Times New Roman"/>
          <w:lang w:val="en-US"/>
        </w:rPr>
        <w:t>Camara v. Belgium</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no. 49255/22, and ECtHR 16 November 2022, </w:t>
      </w:r>
      <w:hyperlink r:id="rId13" w:anchor="{%22itemid%22:[%22003-7491508-10277706%22]}" w:history="1">
        <w:r w:rsidRPr="00936BD3">
          <w:rPr>
            <w:rStyle w:val="Hyperlink"/>
            <w:rFonts w:ascii="Times New Roman" w:hAnsi="Times New Roman" w:cs="Times New Roman"/>
            <w:lang w:val="en-US"/>
          </w:rPr>
          <w:t>Msallem and 147 others v. Belgium</w:t>
        </w:r>
      </w:hyperlink>
      <w:r w:rsidRPr="00936BD3">
        <w:rPr>
          <w:rFonts w:ascii="Times New Roman" w:hAnsi="Times New Roman" w:cs="Times New Roman"/>
          <w:lang w:val="en-US"/>
        </w:rPr>
        <w:t>, no. 48987/22 and 147 others.</w:t>
      </w:r>
    </w:p>
  </w:endnote>
  <w:endnote w:id="29">
    <w:p w14:paraId="78388269" w14:textId="5141A82E" w:rsidR="00AD6083" w:rsidRPr="00897A69" w:rsidRDefault="00AD6083" w:rsidP="00936BD3">
      <w:pPr>
        <w:pStyle w:val="Kop1"/>
        <w:spacing w:before="0" w:line="240" w:lineRule="auto"/>
        <w:rPr>
          <w:rFonts w:ascii="Times New Roman" w:eastAsia="Times New Roman" w:hAnsi="Times New Roman" w:cs="Times New Roman"/>
          <w:b/>
          <w:bCs/>
          <w:color w:val="000000"/>
          <w:kern w:val="36"/>
          <w:sz w:val="20"/>
          <w:szCs w:val="20"/>
          <w:highlight w:val="yellow"/>
          <w:lang w:val="en-US"/>
        </w:rPr>
      </w:pPr>
      <w:r w:rsidRPr="00936BD3">
        <w:rPr>
          <w:rStyle w:val="Eindnootmarkering"/>
          <w:rFonts w:ascii="Times New Roman" w:hAnsi="Times New Roman" w:cs="Times New Roman"/>
          <w:color w:val="000000" w:themeColor="text1"/>
          <w:sz w:val="20"/>
          <w:szCs w:val="20"/>
        </w:rPr>
        <w:endnoteRef/>
      </w:r>
      <w:r w:rsidRPr="00897A69">
        <w:rPr>
          <w:rFonts w:ascii="Times New Roman" w:hAnsi="Times New Roman" w:cs="Times New Roman"/>
          <w:color w:val="000000" w:themeColor="text1"/>
          <w:sz w:val="20"/>
          <w:szCs w:val="20"/>
          <w:lang w:val="en-US"/>
        </w:rPr>
        <w:t xml:space="preserve"> </w:t>
      </w:r>
      <w:r w:rsidR="001F768E" w:rsidRPr="00897A69">
        <w:rPr>
          <w:rFonts w:ascii="Times New Roman" w:hAnsi="Times New Roman" w:cs="Times New Roman"/>
          <w:color w:val="000000" w:themeColor="text1"/>
          <w:sz w:val="20"/>
          <w:szCs w:val="20"/>
          <w:lang w:val="en-US"/>
        </w:rPr>
        <w:t xml:space="preserve">See for example: </w:t>
      </w:r>
      <w:r w:rsidRPr="00897A69">
        <w:rPr>
          <w:rFonts w:ascii="Times New Roman" w:eastAsia="Times New Roman" w:hAnsi="Times New Roman" w:cs="Times New Roman"/>
          <w:i/>
          <w:iCs/>
          <w:color w:val="000000"/>
          <w:kern w:val="36"/>
          <w:sz w:val="20"/>
          <w:szCs w:val="20"/>
          <w:lang w:val="en-US"/>
        </w:rPr>
        <w:t>Oproep aan de Staatssecretaris van Asiel &amp; Migratie: legitimeer geen discriminerend opvangbeleid van gemeenten</w:t>
      </w:r>
      <w:r w:rsidR="001313B9" w:rsidRPr="00897A69">
        <w:rPr>
          <w:rFonts w:ascii="Times New Roman" w:eastAsia="Times New Roman" w:hAnsi="Times New Roman" w:cs="Times New Roman"/>
          <w:color w:val="000000"/>
          <w:kern w:val="36"/>
          <w:sz w:val="20"/>
          <w:szCs w:val="20"/>
          <w:lang w:val="en-US"/>
        </w:rPr>
        <w:t xml:space="preserve"> [Call to</w:t>
      </w:r>
      <w:r w:rsidR="008A1ED0" w:rsidRPr="00897A69">
        <w:rPr>
          <w:rFonts w:ascii="Times New Roman" w:eastAsia="Times New Roman" w:hAnsi="Times New Roman" w:cs="Times New Roman"/>
          <w:color w:val="000000"/>
          <w:kern w:val="36"/>
          <w:sz w:val="20"/>
          <w:szCs w:val="20"/>
          <w:lang w:val="en-US"/>
        </w:rPr>
        <w:t xml:space="preserve"> t</w:t>
      </w:r>
      <w:r w:rsidR="001313B9" w:rsidRPr="00897A69">
        <w:rPr>
          <w:rFonts w:ascii="Times New Roman" w:eastAsia="Times New Roman" w:hAnsi="Times New Roman" w:cs="Times New Roman"/>
          <w:color w:val="000000"/>
          <w:kern w:val="36"/>
          <w:sz w:val="20"/>
          <w:szCs w:val="20"/>
          <w:lang w:val="en-US"/>
        </w:rPr>
        <w:t>he State Secretary for Asylum and Migration: do not legitimise discriminatory reception policies by municipalities]</w:t>
      </w:r>
      <w:r w:rsidRPr="00897A69">
        <w:rPr>
          <w:rFonts w:ascii="Times New Roman" w:eastAsia="Times New Roman" w:hAnsi="Times New Roman" w:cs="Times New Roman"/>
          <w:color w:val="000000"/>
          <w:kern w:val="36"/>
          <w:sz w:val="20"/>
          <w:szCs w:val="20"/>
          <w:lang w:val="en-US"/>
        </w:rPr>
        <w:t xml:space="preserve">, mensenrechten.nl, 22 July 2022 (available at: </w:t>
      </w:r>
      <w:hyperlink r:id="rId14" w:history="1">
        <w:r w:rsidRPr="00897A69">
          <w:rPr>
            <w:rStyle w:val="Hyperlink"/>
            <w:rFonts w:ascii="Times New Roman" w:hAnsi="Times New Roman" w:cs="Times New Roman"/>
            <w:sz w:val="20"/>
            <w:szCs w:val="20"/>
            <w:lang w:val="en-US"/>
          </w:rPr>
          <w:t>https://www.mensenrechten.nl/actueel/nieuws/2022/07/29/oproep-aan-de-staatssecretaris-van-asiel--migratie-legitimeer-geen-discriminerend-opvangbeleid-van-gemeenten</w:t>
        </w:r>
      </w:hyperlink>
      <w:r w:rsidRPr="00897A69">
        <w:rPr>
          <w:rFonts w:ascii="Times New Roman" w:hAnsi="Times New Roman" w:cs="Times New Roman"/>
          <w:sz w:val="20"/>
          <w:szCs w:val="20"/>
          <w:lang w:val="en-US"/>
        </w:rPr>
        <w:t>).</w:t>
      </w:r>
    </w:p>
  </w:endnote>
  <w:endnote w:id="30">
    <w:p w14:paraId="2B9EB1DB" w14:textId="6AFDBA93" w:rsidR="00D93926" w:rsidRPr="00936BD3" w:rsidRDefault="00D93926"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The Hague Court of Appeal, ECLI:NL:GHDHA:2022:2429, 20 December 2022 (available at: </w:t>
      </w:r>
      <w:r w:rsidR="00000000">
        <w:fldChar w:fldCharType="begin"/>
      </w:r>
      <w:r w:rsidR="00000000" w:rsidRPr="00CB3F7A">
        <w:rPr>
          <w:lang w:val="en-US"/>
        </w:rPr>
        <w:instrText>HYPERLINK "https://uitspraken.rechtspraak.nl/" \l "!/details?id=ECLI:NL:GHDHA:2022:2429"</w:instrText>
      </w:r>
      <w:r w:rsidR="00000000">
        <w:fldChar w:fldCharType="separate"/>
      </w:r>
      <w:r w:rsidRPr="00936BD3">
        <w:rPr>
          <w:rStyle w:val="Hyperlink"/>
          <w:rFonts w:ascii="Times New Roman" w:hAnsi="Times New Roman" w:cs="Times New Roman"/>
          <w:lang w:val="en-US"/>
        </w:rPr>
        <w:t>https://uitspraken.rechtspraak.nl/#!/details?id=ECLI:NL:GHDHA:2022:2429</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Besides the dire circumstances at the regular reception centres, the court found that providing better shelter facilities to Ukrainian asylum seekers was discriminatory towards other asylum seekers.</w:t>
      </w:r>
    </w:p>
  </w:endnote>
  <w:endnote w:id="31">
    <w:p w14:paraId="691D16DB" w14:textId="2F82560D" w:rsidR="00AD6083" w:rsidRPr="00897A69" w:rsidRDefault="00AD6083" w:rsidP="00936BD3">
      <w:pPr>
        <w:pStyle w:val="Eindnoottekst"/>
        <w:rPr>
          <w:rFonts w:ascii="Times New Roman" w:hAnsi="Times New Roman" w:cs="Times New Roman"/>
          <w:color w:val="000000" w:themeColor="text1"/>
          <w:lang w:val="en-US"/>
        </w:rPr>
      </w:pPr>
      <w:r w:rsidRPr="00936BD3">
        <w:rPr>
          <w:rStyle w:val="Eindnootmarkering"/>
          <w:rFonts w:ascii="Times New Roman" w:hAnsi="Times New Roman" w:cs="Times New Roman"/>
          <w:color w:val="000000" w:themeColor="text1"/>
        </w:rPr>
        <w:endnoteRef/>
      </w:r>
      <w:r w:rsidRPr="00897A69">
        <w:rPr>
          <w:rFonts w:ascii="Times New Roman" w:hAnsi="Times New Roman" w:cs="Times New Roman"/>
          <w:color w:val="000000" w:themeColor="text1"/>
          <w:lang w:val="en-US"/>
        </w:rPr>
        <w:t xml:space="preserve"> ‘Het is crisis in de </w:t>
      </w:r>
      <w:r w:rsidRPr="00897A69">
        <w:rPr>
          <w:rFonts w:ascii="Times New Roman" w:hAnsi="Times New Roman" w:cs="Times New Roman"/>
          <w:color w:val="000000" w:themeColor="text1"/>
          <w:lang w:val="en-US"/>
        </w:rPr>
        <w:t xml:space="preserve">asielzoekerscentra’, </w:t>
      </w:r>
      <w:r w:rsidRPr="00897A69">
        <w:rPr>
          <w:rFonts w:ascii="Times New Roman" w:hAnsi="Times New Roman" w:cs="Times New Roman"/>
          <w:i/>
          <w:iCs/>
          <w:color w:val="000000" w:themeColor="text1"/>
          <w:lang w:val="en-US"/>
        </w:rPr>
        <w:t>NRC Handelsblad</w:t>
      </w:r>
      <w:r w:rsidRPr="00897A69">
        <w:rPr>
          <w:rFonts w:ascii="Times New Roman" w:hAnsi="Times New Roman" w:cs="Times New Roman"/>
          <w:color w:val="000000" w:themeColor="text1"/>
          <w:lang w:val="en-US"/>
        </w:rPr>
        <w:t>, 4 November 2019 (available at:</w:t>
      </w:r>
      <w:r w:rsidRPr="00897A69">
        <w:rPr>
          <w:rFonts w:ascii="Times New Roman" w:hAnsi="Times New Roman" w:cs="Times New Roman"/>
          <w:lang w:val="en-US"/>
        </w:rPr>
        <w:t xml:space="preserve"> </w:t>
      </w:r>
      <w:hyperlink r:id="rId15" w:history="1">
        <w:r w:rsidRPr="00897A69">
          <w:rPr>
            <w:rStyle w:val="Hyperlink"/>
            <w:rFonts w:ascii="Times New Roman" w:hAnsi="Times New Roman" w:cs="Times New Roman"/>
            <w:lang w:val="en-US"/>
          </w:rPr>
          <w:t>https://www.nrc.nl/nieuws/2019/11/03/het-is-crisis-in-de-asielzoekerscentra-a3979015</w:t>
        </w:r>
      </w:hyperlink>
      <w:r w:rsidRPr="00897A69">
        <w:rPr>
          <w:rFonts w:ascii="Times New Roman" w:hAnsi="Times New Roman" w:cs="Times New Roman"/>
          <w:color w:val="000000" w:themeColor="text1"/>
          <w:lang w:val="en-US"/>
        </w:rPr>
        <w:t>).</w:t>
      </w:r>
    </w:p>
    <w:p w14:paraId="1C02C965" w14:textId="7CC6EC14" w:rsidR="00AD6083" w:rsidRPr="00936BD3" w:rsidRDefault="00AD6083" w:rsidP="00936BD3">
      <w:pPr>
        <w:pStyle w:val="Eindnoottekst"/>
        <w:rPr>
          <w:rFonts w:ascii="Times New Roman" w:hAnsi="Times New Roman" w:cs="Times New Roman"/>
          <w:color w:val="000000" w:themeColor="text1"/>
        </w:rPr>
      </w:pPr>
      <w:r w:rsidRPr="00936BD3">
        <w:rPr>
          <w:rFonts w:ascii="Times New Roman" w:hAnsi="Times New Roman" w:cs="Times New Roman"/>
          <w:color w:val="000000" w:themeColor="text1"/>
          <w:vertAlign w:val="superscript"/>
        </w:rPr>
        <w:t xml:space="preserve">iv </w:t>
      </w:r>
      <w:r w:rsidRPr="00936BD3">
        <w:rPr>
          <w:rFonts w:ascii="Times New Roman" w:hAnsi="Times New Roman" w:cs="Times New Roman"/>
          <w:color w:val="000000" w:themeColor="text1"/>
        </w:rPr>
        <w:t xml:space="preserve">‘Situatie asielzoekers Ter Apel ‘nog steeds schrijnend’’, </w:t>
      </w:r>
      <w:r w:rsidRPr="00936BD3">
        <w:rPr>
          <w:rFonts w:ascii="Times New Roman" w:hAnsi="Times New Roman" w:cs="Times New Roman"/>
          <w:i/>
          <w:iCs/>
          <w:color w:val="000000" w:themeColor="text1"/>
        </w:rPr>
        <w:t>AD</w:t>
      </w:r>
      <w:r w:rsidRPr="00936BD3">
        <w:rPr>
          <w:rFonts w:ascii="Times New Roman" w:hAnsi="Times New Roman" w:cs="Times New Roman"/>
          <w:color w:val="000000" w:themeColor="text1"/>
        </w:rPr>
        <w:t xml:space="preserve">, 3 October 2022 (available at: </w:t>
      </w:r>
      <w:hyperlink r:id="rId16" w:history="1">
        <w:r w:rsidRPr="00936BD3">
          <w:rPr>
            <w:rStyle w:val="Hyperlink"/>
            <w:rFonts w:ascii="Times New Roman" w:hAnsi="Times New Roman" w:cs="Times New Roman"/>
          </w:rPr>
          <w:t>https://www.ad.nl/binnenland/situatie-asielzoekers-ter-apel-nog-steeds-schrijnend~ac892fee/</w:t>
        </w:r>
      </w:hyperlink>
      <w:r w:rsidRPr="00936BD3">
        <w:rPr>
          <w:rFonts w:ascii="Times New Roman" w:hAnsi="Times New Roman" w:cs="Times New Roman"/>
          <w:color w:val="000000" w:themeColor="text1"/>
        </w:rPr>
        <w:t>).</w:t>
      </w:r>
    </w:p>
  </w:endnote>
  <w:endnote w:id="32">
    <w:p w14:paraId="0398A28C" w14:textId="289F4DF7" w:rsidR="00AD6083" w:rsidRPr="00936BD3" w:rsidRDefault="00AD6083"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‘Het COA staat op instorten’, </w:t>
      </w:r>
      <w:r w:rsidRPr="00936BD3">
        <w:rPr>
          <w:rFonts w:ascii="Times New Roman" w:hAnsi="Times New Roman" w:cs="Times New Roman"/>
          <w:i/>
          <w:iCs/>
          <w:color w:val="000000" w:themeColor="text1"/>
        </w:rPr>
        <w:t>NRC Handelsblad,</w:t>
      </w:r>
      <w:r w:rsidRPr="00936BD3">
        <w:rPr>
          <w:rFonts w:ascii="Times New Roman" w:hAnsi="Times New Roman" w:cs="Times New Roman"/>
          <w:color w:val="000000" w:themeColor="text1"/>
        </w:rPr>
        <w:t xml:space="preserve"> 28 July 2022 (available at:</w:t>
      </w:r>
      <w:r w:rsidRPr="00936BD3">
        <w:rPr>
          <w:rFonts w:ascii="Times New Roman" w:hAnsi="Times New Roman" w:cs="Times New Roman"/>
        </w:rPr>
        <w:t xml:space="preserve"> </w:t>
      </w:r>
      <w:hyperlink r:id="rId17" w:history="1">
        <w:r w:rsidRPr="00936BD3">
          <w:rPr>
            <w:rStyle w:val="Hyperlink"/>
            <w:rFonts w:ascii="Times New Roman" w:hAnsi="Times New Roman" w:cs="Times New Roman"/>
          </w:rPr>
          <w:t>https://www.nrc.nl/nieuws/2022/07/28/coa-staat-op-instorten-2-a4137677</w:t>
        </w:r>
      </w:hyperlink>
      <w:r w:rsidRPr="00936BD3">
        <w:rPr>
          <w:rFonts w:ascii="Times New Roman" w:hAnsi="Times New Roman" w:cs="Times New Roman"/>
          <w:color w:val="000000" w:themeColor="text1"/>
        </w:rPr>
        <w:t>).</w:t>
      </w:r>
    </w:p>
  </w:endnote>
  <w:endnote w:id="33">
    <w:p w14:paraId="1B887B47" w14:textId="77777777" w:rsidR="00AD6083" w:rsidRPr="00936BD3" w:rsidRDefault="00AD6083" w:rsidP="00936BD3">
      <w:pPr>
        <w:pStyle w:val="Eindnoottekst"/>
        <w:rPr>
          <w:rFonts w:ascii="Times New Roman" w:hAnsi="Times New Roman" w:cs="Times New Roman"/>
          <w:color w:val="000000" w:themeColor="text1"/>
          <w:highlight w:val="yellow"/>
        </w:rPr>
      </w:pPr>
    </w:p>
  </w:endnote>
  <w:endnote w:id="34">
    <w:p w14:paraId="5DEE012C" w14:textId="0B94F204" w:rsidR="00AD6083" w:rsidRPr="00936BD3" w:rsidRDefault="00AD6083" w:rsidP="00936BD3">
      <w:pPr>
        <w:pStyle w:val="Eindnoottekst"/>
        <w:rPr>
          <w:rFonts w:ascii="Times New Roman" w:hAnsi="Times New Roman" w:cs="Times New Roman"/>
          <w:color w:val="000000" w:themeColor="text1"/>
          <w:highlight w:val="yellow"/>
        </w:rPr>
      </w:pP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rPr>
        <w:t xml:space="preserve"> </w:t>
      </w:r>
      <w:r w:rsidR="0083624A" w:rsidRPr="00936BD3">
        <w:rPr>
          <w:rFonts w:ascii="Times New Roman" w:hAnsi="Times New Roman" w:cs="Times New Roman"/>
          <w:color w:val="000000" w:themeColor="text1"/>
        </w:rPr>
        <w:t>‘</w:t>
      </w:r>
      <w:r w:rsidRPr="00936BD3">
        <w:rPr>
          <w:rFonts w:ascii="Times New Roman" w:hAnsi="Times New Roman" w:cs="Times New Roman"/>
          <w:color w:val="000000" w:themeColor="text1"/>
        </w:rPr>
        <w:t>Burgermeester ‘heel boos’ over noodsituatie asielzoekers: ‘Nederland laat Ter Apel zitten’</w:t>
      </w:r>
      <w:r w:rsidR="0083624A" w:rsidRPr="00936BD3">
        <w:rPr>
          <w:rFonts w:ascii="Times New Roman" w:hAnsi="Times New Roman" w:cs="Times New Roman"/>
          <w:color w:val="000000" w:themeColor="text1"/>
        </w:rPr>
        <w:t>’</w:t>
      </w:r>
      <w:r w:rsidR="00F554AD" w:rsidRPr="00936BD3">
        <w:rPr>
          <w:rFonts w:ascii="Times New Roman" w:hAnsi="Times New Roman" w:cs="Times New Roman"/>
          <w:color w:val="000000" w:themeColor="text1"/>
        </w:rPr>
        <w:t>[Mayor ‘very angry’ about emegerncy situation of asylum seekers: ‘The Netherlands is failing Ter Apel’]</w:t>
      </w:r>
      <w:r w:rsidRPr="00936BD3">
        <w:rPr>
          <w:rFonts w:ascii="Times New Roman" w:hAnsi="Times New Roman" w:cs="Times New Roman"/>
          <w:color w:val="000000" w:themeColor="text1"/>
        </w:rPr>
        <w:t xml:space="preserve">, </w:t>
      </w:r>
      <w:r w:rsidRPr="00936BD3">
        <w:rPr>
          <w:rFonts w:ascii="Times New Roman" w:hAnsi="Times New Roman" w:cs="Times New Roman"/>
          <w:i/>
          <w:iCs/>
          <w:color w:val="000000" w:themeColor="text1"/>
        </w:rPr>
        <w:t xml:space="preserve">NOS Nieuwsuur, </w:t>
      </w:r>
      <w:r w:rsidRPr="00936BD3">
        <w:rPr>
          <w:rFonts w:ascii="Times New Roman" w:hAnsi="Times New Roman" w:cs="Times New Roman"/>
          <w:color w:val="000000" w:themeColor="text1"/>
        </w:rPr>
        <w:t>13 October 2021 (available at:</w:t>
      </w:r>
      <w:r w:rsidRPr="00936BD3">
        <w:rPr>
          <w:rFonts w:ascii="Times New Roman" w:hAnsi="Times New Roman" w:cs="Times New Roman"/>
        </w:rPr>
        <w:t xml:space="preserve"> </w:t>
      </w:r>
      <w:hyperlink r:id="rId18" w:history="1">
        <w:r w:rsidRPr="00936BD3">
          <w:rPr>
            <w:rStyle w:val="Hyperlink"/>
            <w:rFonts w:ascii="Times New Roman" w:hAnsi="Times New Roman" w:cs="Times New Roman"/>
          </w:rPr>
          <w:t>https://nos.nl/nieuwsuur/artikel/2401571-burgemeester-heel-boos-over-noodsituatie-asielzoekers-nederland-laat-ter-apel</w:t>
        </w:r>
      </w:hyperlink>
      <w:r w:rsidRPr="00936BD3">
        <w:rPr>
          <w:rFonts w:ascii="Times New Roman" w:hAnsi="Times New Roman" w:cs="Times New Roman"/>
          <w:color w:val="000000" w:themeColor="text1"/>
        </w:rPr>
        <w:t>).</w:t>
      </w:r>
    </w:p>
  </w:endnote>
  <w:endnote w:id="35">
    <w:p w14:paraId="0EAFDF89" w14:textId="0E2C4768" w:rsidR="00AD6083" w:rsidRPr="00936BD3" w:rsidRDefault="00AD6083" w:rsidP="00936BD3">
      <w:pPr>
        <w:pStyle w:val="Eindnoottekst"/>
        <w:rPr>
          <w:rFonts w:ascii="Times New Roman" w:hAnsi="Times New Roman" w:cs="Times New Roman"/>
          <w:color w:val="000000" w:themeColor="text1"/>
          <w:highlight w:val="yellow"/>
        </w:rPr>
      </w:pP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rPr>
        <w:t xml:space="preserve"> </w:t>
      </w:r>
      <w:r w:rsidR="0083624A" w:rsidRPr="00936BD3">
        <w:rPr>
          <w:rFonts w:ascii="Times New Roman" w:hAnsi="Times New Roman" w:cs="Times New Roman"/>
          <w:color w:val="000000" w:themeColor="text1"/>
        </w:rPr>
        <w:t>‘</w:t>
      </w:r>
      <w:r w:rsidRPr="00936BD3">
        <w:rPr>
          <w:rFonts w:ascii="Times New Roman" w:hAnsi="Times New Roman" w:cs="Times New Roman"/>
          <w:color w:val="000000" w:themeColor="text1"/>
        </w:rPr>
        <w:t>Opnieuw crisis in azc Ter Apel: ‘Opvang zit overvol’</w:t>
      </w:r>
      <w:r w:rsidR="0083624A" w:rsidRPr="00936BD3">
        <w:rPr>
          <w:rFonts w:ascii="Times New Roman" w:hAnsi="Times New Roman" w:cs="Times New Roman"/>
          <w:color w:val="000000" w:themeColor="text1"/>
        </w:rPr>
        <w:t>’</w:t>
      </w:r>
      <w:r w:rsidR="00F554AD" w:rsidRPr="00936BD3">
        <w:rPr>
          <w:rFonts w:ascii="Times New Roman" w:hAnsi="Times New Roman" w:cs="Times New Roman"/>
          <w:color w:val="000000" w:themeColor="text1"/>
        </w:rPr>
        <w:t>[Again a crisis in reception centre Ter Apel: ‘The facility is overcrowded’]</w:t>
      </w:r>
      <w:r w:rsidRPr="00936BD3">
        <w:rPr>
          <w:rFonts w:ascii="Times New Roman" w:hAnsi="Times New Roman" w:cs="Times New Roman"/>
          <w:color w:val="000000" w:themeColor="text1"/>
        </w:rPr>
        <w:t xml:space="preserve">, </w:t>
      </w:r>
      <w:r w:rsidRPr="00936BD3">
        <w:rPr>
          <w:rFonts w:ascii="Times New Roman" w:hAnsi="Times New Roman" w:cs="Times New Roman"/>
          <w:i/>
          <w:iCs/>
          <w:color w:val="000000" w:themeColor="text1"/>
        </w:rPr>
        <w:t xml:space="preserve">RTL Nieuws, </w:t>
      </w:r>
      <w:r w:rsidRPr="00936BD3">
        <w:rPr>
          <w:rFonts w:ascii="Times New Roman" w:hAnsi="Times New Roman" w:cs="Times New Roman"/>
          <w:color w:val="000000" w:themeColor="text1"/>
        </w:rPr>
        <w:t>24 November 2021, (available at:</w:t>
      </w:r>
      <w:r w:rsidRPr="00936BD3">
        <w:rPr>
          <w:rFonts w:ascii="Times New Roman" w:hAnsi="Times New Roman" w:cs="Times New Roman"/>
        </w:rPr>
        <w:t xml:space="preserve"> </w:t>
      </w:r>
      <w:hyperlink r:id="rId19" w:history="1">
        <w:r w:rsidRPr="00936BD3">
          <w:rPr>
            <w:rStyle w:val="Hyperlink"/>
            <w:rFonts w:ascii="Times New Roman" w:hAnsi="Times New Roman" w:cs="Times New Roman"/>
          </w:rPr>
          <w:t>https://www.rtlnieuws.nl/nieuws/nederland/artikel/5269306/ter-apel-opvang-overval-asielzoekers-vluchtelingen</w:t>
        </w:r>
      </w:hyperlink>
      <w:r w:rsidRPr="00936BD3">
        <w:rPr>
          <w:rFonts w:ascii="Times New Roman" w:hAnsi="Times New Roman" w:cs="Times New Roman"/>
          <w:color w:val="000000" w:themeColor="text1"/>
        </w:rPr>
        <w:t xml:space="preserve">). </w:t>
      </w:r>
    </w:p>
  </w:endnote>
  <w:endnote w:id="36">
    <w:p w14:paraId="0C1F497D" w14:textId="3468041A" w:rsidR="00AD6083" w:rsidRPr="00936BD3" w:rsidRDefault="00AD6083"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for example the Kinderombudsman’s letter to Parliament concerning the situation in Ter Apel, 5 September 2022 (available at: </w:t>
      </w:r>
      <w:r w:rsidR="00000000">
        <w:fldChar w:fldCharType="begin"/>
      </w:r>
      <w:r w:rsidR="00000000" w:rsidRPr="00CB3F7A">
        <w:rPr>
          <w:lang w:val="en-US"/>
        </w:rPr>
        <w:instrText>HYPERLINK "https://www.kinderombudsman.nl/publicaties/brief-aan-kamer-over-de-nieuwe-asieldeal"</w:instrText>
      </w:r>
      <w:r w:rsidR="00000000">
        <w:fldChar w:fldCharType="separate"/>
      </w:r>
      <w:r w:rsidRPr="00936BD3">
        <w:rPr>
          <w:rStyle w:val="Hyperlink"/>
          <w:rFonts w:ascii="Times New Roman" w:hAnsi="Times New Roman" w:cs="Times New Roman"/>
          <w:lang w:val="en-US"/>
        </w:rPr>
        <w:t>https://www.kinderombudsman.nl/publicaties/brief-aan-kamer-over-de-nieuwe-asieldeal</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37">
    <w:p w14:paraId="049F7BDE" w14:textId="76E3C624"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Directly upon arrival in the Netherlands, asylum seekers must report and register at the Immigration and Naturalization Services (IND) desk in Ter Apel. After a thorough intake, it is decided whether the person must remain at this reception center or whether they are relocated to other reception centers throughout the country to await the outcome of their asylum procedure.</w:t>
      </w:r>
    </w:p>
  </w:endnote>
  <w:endnote w:id="38">
    <w:p w14:paraId="3493FAF0" w14:textId="6BE77C34" w:rsidR="00AD6083" w:rsidRPr="00897A69" w:rsidRDefault="00AD6083"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897A69">
        <w:rPr>
          <w:rFonts w:ascii="Times New Roman" w:hAnsi="Times New Roman" w:cs="Times New Roman"/>
          <w:lang w:val="en-US"/>
        </w:rPr>
        <w:t xml:space="preserve"> See </w:t>
      </w:r>
      <w:r w:rsidR="0083624A" w:rsidRPr="00897A69">
        <w:rPr>
          <w:rFonts w:ascii="Times New Roman" w:hAnsi="Times New Roman" w:cs="Times New Roman"/>
          <w:lang w:val="en-US"/>
        </w:rPr>
        <w:t>‘</w:t>
      </w:r>
      <w:r w:rsidRPr="00897A69">
        <w:rPr>
          <w:rFonts w:ascii="Times New Roman" w:hAnsi="Times New Roman" w:cs="Times New Roman"/>
          <w:lang w:val="en-US"/>
        </w:rPr>
        <w:t xml:space="preserve">Crisis </w:t>
      </w:r>
      <w:r w:rsidRPr="00897A69">
        <w:rPr>
          <w:rFonts w:ascii="Times New Roman" w:hAnsi="Times New Roman" w:cs="Times New Roman"/>
          <w:lang w:val="en-US"/>
        </w:rPr>
        <w:t>bij aanmeldcentrum Ter Apel</w:t>
      </w:r>
      <w:r w:rsidR="0083624A" w:rsidRPr="00897A69">
        <w:rPr>
          <w:rFonts w:ascii="Times New Roman" w:hAnsi="Times New Roman" w:cs="Times New Roman"/>
          <w:lang w:val="en-US"/>
        </w:rPr>
        <w:t>’</w:t>
      </w:r>
      <w:r w:rsidR="007E2B2A" w:rsidRPr="00897A69">
        <w:rPr>
          <w:rFonts w:ascii="Times New Roman" w:hAnsi="Times New Roman" w:cs="Times New Roman"/>
          <w:lang w:val="en-US"/>
        </w:rPr>
        <w:t xml:space="preserve"> [Crisis in registration centre Ter Apel]</w:t>
      </w:r>
      <w:r w:rsidRPr="00897A69">
        <w:rPr>
          <w:rFonts w:ascii="Times New Roman" w:hAnsi="Times New Roman" w:cs="Times New Roman"/>
          <w:lang w:val="en-US"/>
        </w:rPr>
        <w:t xml:space="preserve">, artsenzondergrenzen.nl (available at: </w:t>
      </w:r>
      <w:hyperlink r:id="rId20" w:history="1">
        <w:r w:rsidRPr="00897A69">
          <w:rPr>
            <w:rStyle w:val="Hyperlink"/>
            <w:rFonts w:ascii="Times New Roman" w:hAnsi="Times New Roman" w:cs="Times New Roman"/>
            <w:lang w:val="en-US"/>
          </w:rPr>
          <w:t>https://www.artsenzondergrenzen.nl/projecten/nederland-ter-apel/</w:t>
        </w:r>
      </w:hyperlink>
      <w:r w:rsidRPr="00897A69">
        <w:rPr>
          <w:rFonts w:ascii="Times New Roman" w:hAnsi="Times New Roman" w:cs="Times New Roman"/>
          <w:lang w:val="en-US"/>
        </w:rPr>
        <w:t xml:space="preserve">); see </w:t>
      </w:r>
      <w:r w:rsidR="0083624A" w:rsidRPr="00897A69">
        <w:rPr>
          <w:rFonts w:ascii="Times New Roman" w:hAnsi="Times New Roman" w:cs="Times New Roman"/>
          <w:lang w:val="en-US"/>
        </w:rPr>
        <w:t>‘</w:t>
      </w:r>
      <w:r w:rsidRPr="00897A69">
        <w:rPr>
          <w:rFonts w:ascii="Times New Roman" w:hAnsi="Times New Roman" w:cs="Times New Roman"/>
          <w:lang w:val="en-US"/>
        </w:rPr>
        <w:t>Rode Kruis-hulpverlening in Ter Apel hervat</w:t>
      </w:r>
      <w:r w:rsidR="0083624A" w:rsidRPr="00897A69">
        <w:rPr>
          <w:rFonts w:ascii="Times New Roman" w:hAnsi="Times New Roman" w:cs="Times New Roman"/>
          <w:lang w:val="en-US"/>
        </w:rPr>
        <w:t>’</w:t>
      </w:r>
      <w:r w:rsidR="007E2B2A" w:rsidRPr="00897A69">
        <w:rPr>
          <w:rFonts w:ascii="Times New Roman" w:hAnsi="Times New Roman" w:cs="Times New Roman"/>
          <w:lang w:val="en-US"/>
        </w:rPr>
        <w:t xml:space="preserve"> [</w:t>
      </w:r>
      <w:r w:rsidR="0083624A" w:rsidRPr="00897A69">
        <w:rPr>
          <w:rFonts w:ascii="Times New Roman" w:hAnsi="Times New Roman" w:cs="Times New Roman"/>
          <w:lang w:val="en-US"/>
        </w:rPr>
        <w:t>Red Cross assistance in Ter Apel resumed]</w:t>
      </w:r>
      <w:r w:rsidRPr="00897A69">
        <w:rPr>
          <w:rFonts w:ascii="Times New Roman" w:hAnsi="Times New Roman" w:cs="Times New Roman"/>
          <w:lang w:val="en-US"/>
        </w:rPr>
        <w:t xml:space="preserve">, rodekruis.nl, 24 August 2022 (available at: </w:t>
      </w:r>
      <w:hyperlink r:id="rId21" w:history="1">
        <w:r w:rsidRPr="00897A69">
          <w:rPr>
            <w:rStyle w:val="Hyperlink"/>
            <w:rFonts w:ascii="Times New Roman" w:hAnsi="Times New Roman" w:cs="Times New Roman"/>
            <w:lang w:val="en-US"/>
          </w:rPr>
          <w:t>https://www.rodekruis.nl/persberichten/rode-kruis-hulpverlening-in-ter-apel-hervat/</w:t>
        </w:r>
      </w:hyperlink>
      <w:r w:rsidRPr="00897A69">
        <w:rPr>
          <w:rFonts w:ascii="Times New Roman" w:hAnsi="Times New Roman" w:cs="Times New Roman"/>
          <w:lang w:val="en-US"/>
        </w:rPr>
        <w:t>).</w:t>
      </w:r>
    </w:p>
  </w:endnote>
  <w:endnote w:id="39">
    <w:p w14:paraId="09E97628" w14:textId="393822B4" w:rsidR="00C26C0A" w:rsidRPr="00936BD3" w:rsidRDefault="00C26C0A"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w:t>
      </w:r>
      <w:r w:rsidR="00D93926" w:rsidRPr="00936BD3">
        <w:rPr>
          <w:rFonts w:ascii="Times New Roman" w:hAnsi="Times New Roman" w:cs="Times New Roman"/>
          <w:lang w:val="en-US"/>
        </w:rPr>
        <w:t>The</w:t>
      </w:r>
      <w:r w:rsidRPr="00936BD3">
        <w:rPr>
          <w:rFonts w:ascii="Times New Roman" w:hAnsi="Times New Roman" w:cs="Times New Roman"/>
          <w:lang w:val="en-US"/>
        </w:rPr>
        <w:t xml:space="preserve"> Hague Court of Appeal, ECLI:NL:GHDHA:2022:2429, 20 December 2022 (available at: </w:t>
      </w:r>
      <w:r w:rsidR="00000000">
        <w:fldChar w:fldCharType="begin"/>
      </w:r>
      <w:r w:rsidR="00000000" w:rsidRPr="00CB3F7A">
        <w:rPr>
          <w:lang w:val="en-US"/>
        </w:rPr>
        <w:instrText>HYPERLINK "https://uitspraken.rechtspraak.nl/" \l "!/details?id=ECLI:NL:GHDHA:2022:2429"</w:instrText>
      </w:r>
      <w:r w:rsidR="00000000">
        <w:fldChar w:fldCharType="separate"/>
      </w:r>
      <w:r w:rsidRPr="00936BD3">
        <w:rPr>
          <w:rStyle w:val="Hyperlink"/>
          <w:rFonts w:ascii="Times New Roman" w:hAnsi="Times New Roman" w:cs="Times New Roman"/>
          <w:lang w:val="en-US"/>
        </w:rPr>
        <w:t>https://uitspraken.rechtspraak.nl/#!/details?id=ECLI:NL:GHDHA:2022:2429</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r w:rsidR="00D93926" w:rsidRPr="00936BD3">
        <w:rPr>
          <w:rFonts w:ascii="Times New Roman" w:hAnsi="Times New Roman" w:cs="Times New Roman"/>
          <w:lang w:val="en-US"/>
        </w:rPr>
        <w:t xml:space="preserve"> See also endnote xx</w:t>
      </w:r>
      <w:r w:rsidR="00F554AD" w:rsidRPr="00936BD3">
        <w:rPr>
          <w:rFonts w:ascii="Times New Roman" w:hAnsi="Times New Roman" w:cs="Times New Roman"/>
          <w:lang w:val="en-US"/>
        </w:rPr>
        <w:t>i</w:t>
      </w:r>
      <w:r w:rsidR="00D93926" w:rsidRPr="00936BD3">
        <w:rPr>
          <w:rFonts w:ascii="Times New Roman" w:hAnsi="Times New Roman" w:cs="Times New Roman"/>
          <w:lang w:val="en-US"/>
        </w:rPr>
        <w:t>x.</w:t>
      </w:r>
    </w:p>
  </w:endnote>
  <w:endnote w:id="40">
    <w:p w14:paraId="0B22241E" w14:textId="77777777" w:rsidR="00B10DBB" w:rsidRPr="00936BD3" w:rsidRDefault="00B10DBB"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Adviesraad Migratie, ‘Asielopvang uit de crisis’, 14 June 2022, p. 5 (available at: </w:t>
      </w:r>
      <w:r w:rsidR="00000000">
        <w:fldChar w:fldCharType="begin"/>
      </w:r>
      <w:r w:rsidR="00000000" w:rsidRPr="00CB3F7A">
        <w:rPr>
          <w:lang w:val="en-US"/>
        </w:rPr>
        <w:instrText>HYPERLINK "https://www.adviesraadmigratie.nl/publicaties/publicaties/2022/06/14/asielopvang-uit-de-crisis"</w:instrText>
      </w:r>
      <w:r w:rsidR="00000000">
        <w:fldChar w:fldCharType="separate"/>
      </w:r>
      <w:r w:rsidRPr="00936BD3">
        <w:rPr>
          <w:rStyle w:val="Hyperlink"/>
          <w:rFonts w:ascii="Times New Roman" w:hAnsi="Times New Roman" w:cs="Times New Roman"/>
          <w:lang w:val="en-US"/>
        </w:rPr>
        <w:t>https://www.adviesraadmigratie.nl/publicaties/publicaties/2022/06/14/asielopvang-uit-de-crisis</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p>
  </w:endnote>
  <w:endnote w:id="41">
    <w:p w14:paraId="14141E64" w14:textId="4C822563"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Id.</w:t>
      </w:r>
    </w:p>
  </w:endnote>
  <w:endnote w:id="42">
    <w:p w14:paraId="62DE94FA" w14:textId="39C25DFF" w:rsidR="00AD6083" w:rsidRPr="00936BD3" w:rsidRDefault="00AD6083" w:rsidP="00936BD3">
      <w:pPr>
        <w:pStyle w:val="Eindnoottekst"/>
        <w:rPr>
          <w:rFonts w:ascii="Times New Roman" w:hAnsi="Times New Roman" w:cs="Times New Roman"/>
          <w:color w:val="000000" w:themeColor="text1"/>
          <w:highlight w:val="yellow"/>
          <w:lang w:val="en-US"/>
        </w:rPr>
      </w:pP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lang w:val="en-US"/>
        </w:rPr>
        <w:t xml:space="preserve"> </w:t>
      </w:r>
      <w:r w:rsidRPr="00936BD3">
        <w:rPr>
          <w:rFonts w:ascii="Times New Roman" w:hAnsi="Times New Roman" w:cs="Times New Roman"/>
          <w:lang w:val="en-US"/>
        </w:rPr>
        <w:t xml:space="preserve">Id.; See also </w:t>
      </w:r>
      <w:r w:rsidRPr="00936BD3">
        <w:rPr>
          <w:rFonts w:ascii="Times New Roman" w:hAnsi="Times New Roman" w:cs="Times New Roman"/>
          <w:color w:val="000000" w:themeColor="text1"/>
          <w:lang w:val="en-US"/>
        </w:rPr>
        <w:t xml:space="preserve">‘Asielzoekerscentra bomvol: </w:t>
      </w:r>
      <w:r w:rsidR="00EF176F" w:rsidRPr="00936BD3">
        <w:rPr>
          <w:rFonts w:ascii="Times New Roman" w:hAnsi="Times New Roman" w:cs="Times New Roman"/>
          <w:color w:val="000000" w:themeColor="text1"/>
          <w:lang w:val="en-US"/>
        </w:rPr>
        <w:t>‘</w:t>
      </w:r>
      <w:r w:rsidRPr="00936BD3">
        <w:rPr>
          <w:rFonts w:ascii="Times New Roman" w:hAnsi="Times New Roman" w:cs="Times New Roman"/>
          <w:color w:val="000000" w:themeColor="text1"/>
          <w:lang w:val="en-US"/>
        </w:rPr>
        <w:t>We zitten tegen crisisnoodopvang aan’</w:t>
      </w:r>
      <w:r w:rsidR="00EF176F" w:rsidRPr="00936BD3">
        <w:rPr>
          <w:rFonts w:ascii="Times New Roman" w:hAnsi="Times New Roman" w:cs="Times New Roman"/>
          <w:color w:val="000000" w:themeColor="text1"/>
          <w:lang w:val="en-US"/>
        </w:rPr>
        <w:t>’ [Asylum reception centres overcrowded: ‘we are approaching a crisis’]</w:t>
      </w:r>
      <w:r w:rsidRPr="00936BD3">
        <w:rPr>
          <w:rFonts w:ascii="Times New Roman" w:hAnsi="Times New Roman" w:cs="Times New Roman"/>
          <w:color w:val="000000" w:themeColor="text1"/>
          <w:lang w:val="en-US"/>
        </w:rPr>
        <w:t xml:space="preserve">, </w:t>
      </w:r>
      <w:r w:rsidRPr="00936BD3">
        <w:rPr>
          <w:rFonts w:ascii="Times New Roman" w:hAnsi="Times New Roman" w:cs="Times New Roman"/>
          <w:i/>
          <w:iCs/>
          <w:color w:val="000000" w:themeColor="text1"/>
          <w:lang w:val="en-US"/>
        </w:rPr>
        <w:t>RTL Nieuws</w:t>
      </w:r>
      <w:r w:rsidRPr="00936BD3">
        <w:rPr>
          <w:rFonts w:ascii="Times New Roman" w:hAnsi="Times New Roman" w:cs="Times New Roman"/>
          <w:color w:val="000000" w:themeColor="text1"/>
          <w:lang w:val="en-US"/>
        </w:rPr>
        <w:t>, 28 September 2021 (</w:t>
      </w:r>
      <w:r w:rsidRPr="00936BD3">
        <w:rPr>
          <w:rFonts w:ascii="Times New Roman" w:hAnsi="Times New Roman" w:cs="Times New Roman"/>
          <w:lang w:val="en-US"/>
        </w:rPr>
        <w:t>available at</w:t>
      </w:r>
      <w:r w:rsidRPr="00936BD3">
        <w:rPr>
          <w:rFonts w:ascii="Times New Roman" w:hAnsi="Times New Roman" w:cs="Times New Roman"/>
          <w:color w:val="000000" w:themeColor="text1"/>
          <w:lang w:val="en-US"/>
        </w:rPr>
        <w:t xml:space="preserve">: </w:t>
      </w:r>
      <w:r w:rsidR="00000000">
        <w:fldChar w:fldCharType="begin"/>
      </w:r>
      <w:r w:rsidR="00000000" w:rsidRPr="00CB3F7A">
        <w:rPr>
          <w:lang w:val="en-US"/>
        </w:rPr>
        <w:instrText>HYPERLINK "https://www.rtlnieuws.nl/nieuws/politiek/artikel/5256905/asielcrisis-ligt-op-de-loer-asielzoekerscentra-zitten-bomvol-azc"</w:instrText>
      </w:r>
      <w:r w:rsidR="00000000">
        <w:fldChar w:fldCharType="separate"/>
      </w:r>
      <w:r w:rsidRPr="00936BD3">
        <w:rPr>
          <w:rStyle w:val="Hyperlink"/>
          <w:rFonts w:ascii="Times New Roman" w:hAnsi="Times New Roman" w:cs="Times New Roman"/>
          <w:lang w:val="en-US"/>
        </w:rPr>
        <w:t>https://www.rtlnieuws.nl/nieuws/politiek/artikel/5256905/asielcrisis-ligt-op-de-loer-asielzoekerscentra-zitten-bomvol-azc</w:t>
      </w:r>
      <w:r w:rsidR="00000000">
        <w:rPr>
          <w:rStyle w:val="Hyperlink"/>
          <w:rFonts w:ascii="Times New Roman" w:hAnsi="Times New Roman" w:cs="Times New Roman"/>
          <w:lang w:val="en-US"/>
        </w:rPr>
        <w:fldChar w:fldCharType="end"/>
      </w:r>
      <w:r w:rsidRPr="00936BD3">
        <w:rPr>
          <w:rFonts w:ascii="Times New Roman" w:hAnsi="Times New Roman" w:cs="Times New Roman"/>
          <w:color w:val="000000" w:themeColor="text1"/>
          <w:lang w:val="en-US"/>
        </w:rPr>
        <w:t>); ‘Veel vertraging bij bouw van asielzoekercentra’</w:t>
      </w:r>
      <w:r w:rsidR="00D9192C" w:rsidRPr="00936BD3">
        <w:rPr>
          <w:rFonts w:ascii="Times New Roman" w:hAnsi="Times New Roman" w:cs="Times New Roman"/>
          <w:color w:val="000000" w:themeColor="text1"/>
          <w:lang w:val="en-US"/>
        </w:rPr>
        <w:t xml:space="preserve"> [Many delays in construction of asylum reception centres]</w:t>
      </w:r>
      <w:r w:rsidRPr="00936BD3">
        <w:rPr>
          <w:rFonts w:ascii="Times New Roman" w:hAnsi="Times New Roman" w:cs="Times New Roman"/>
          <w:color w:val="000000" w:themeColor="text1"/>
          <w:lang w:val="en-US"/>
        </w:rPr>
        <w:t xml:space="preserve">, </w:t>
      </w:r>
      <w:r w:rsidRPr="00936BD3">
        <w:rPr>
          <w:rFonts w:ascii="Times New Roman" w:hAnsi="Times New Roman" w:cs="Times New Roman"/>
          <w:i/>
          <w:iCs/>
          <w:color w:val="000000" w:themeColor="text1"/>
          <w:lang w:val="en-US"/>
        </w:rPr>
        <w:t>NRC Handelsblad,</w:t>
      </w:r>
      <w:r w:rsidRPr="00936BD3">
        <w:rPr>
          <w:rFonts w:ascii="Times New Roman" w:hAnsi="Times New Roman" w:cs="Times New Roman"/>
          <w:color w:val="000000" w:themeColor="text1"/>
          <w:lang w:val="en-US"/>
        </w:rPr>
        <w:t xml:space="preserve"> 30 December 2019 (</w:t>
      </w:r>
      <w:r w:rsidRPr="00936BD3">
        <w:rPr>
          <w:rFonts w:ascii="Times New Roman" w:hAnsi="Times New Roman" w:cs="Times New Roman"/>
          <w:lang w:val="en-US"/>
        </w:rPr>
        <w:t>available at</w:t>
      </w:r>
      <w:r w:rsidRPr="00936BD3">
        <w:rPr>
          <w:rFonts w:ascii="Times New Roman" w:hAnsi="Times New Roman" w:cs="Times New Roman"/>
          <w:color w:val="000000" w:themeColor="text1"/>
          <w:lang w:val="en-US"/>
        </w:rPr>
        <w:t xml:space="preserve">: </w:t>
      </w:r>
      <w:hyperlink r:id="rId22" w:history="1">
        <w:r w:rsidRPr="00936BD3">
          <w:rPr>
            <w:rStyle w:val="Hyperlink"/>
            <w:rFonts w:ascii="Times New Roman" w:hAnsi="Times New Roman" w:cs="Times New Roman"/>
            <w:lang w:val="en-US"/>
          </w:rPr>
          <w:t>https://www.nrc.nl/nieuws/2019/12/29/veel-vertraging-bij-bouw-van-asielzoekerscentra-a3985258</w:t>
        </w:r>
      </w:hyperlink>
      <w:r w:rsidRPr="00936BD3">
        <w:rPr>
          <w:rFonts w:ascii="Times New Roman" w:hAnsi="Times New Roman" w:cs="Times New Roman"/>
          <w:color w:val="000000" w:themeColor="text1"/>
          <w:lang w:val="en-US"/>
        </w:rPr>
        <w:t>); ‘Druk op asielproces door hogere instroom’</w:t>
      </w:r>
      <w:r w:rsidR="00D9192C" w:rsidRPr="00936BD3">
        <w:rPr>
          <w:rFonts w:ascii="Times New Roman" w:hAnsi="Times New Roman" w:cs="Times New Roman"/>
          <w:color w:val="000000" w:themeColor="text1"/>
          <w:lang w:val="en-US"/>
        </w:rPr>
        <w:t xml:space="preserve"> [Pressure on asylum procedure due to higher influx]</w:t>
      </w:r>
      <w:r w:rsidRPr="00936BD3">
        <w:rPr>
          <w:rFonts w:ascii="Times New Roman" w:hAnsi="Times New Roman" w:cs="Times New Roman"/>
          <w:color w:val="000000" w:themeColor="text1"/>
          <w:lang w:val="en-US"/>
        </w:rPr>
        <w:t xml:space="preserve">, </w:t>
      </w:r>
      <w:r w:rsidRPr="00936BD3">
        <w:rPr>
          <w:rFonts w:ascii="Times New Roman" w:hAnsi="Times New Roman" w:cs="Times New Roman"/>
          <w:i/>
          <w:iCs/>
          <w:color w:val="000000" w:themeColor="text1"/>
          <w:lang w:val="en-US"/>
        </w:rPr>
        <w:t>Immigration and Naturalisation Service</w:t>
      </w:r>
      <w:r w:rsidRPr="00936BD3">
        <w:rPr>
          <w:rFonts w:ascii="Times New Roman" w:hAnsi="Times New Roman" w:cs="Times New Roman"/>
          <w:color w:val="000000" w:themeColor="text1"/>
          <w:lang w:val="en-US"/>
        </w:rPr>
        <w:t>, ind.nl, 15 December 2021 (</w:t>
      </w:r>
      <w:r w:rsidRPr="00936BD3">
        <w:rPr>
          <w:rFonts w:ascii="Times New Roman" w:hAnsi="Times New Roman" w:cs="Times New Roman"/>
          <w:lang w:val="en-US"/>
        </w:rPr>
        <w:t>available at</w:t>
      </w:r>
      <w:r w:rsidRPr="00936BD3">
        <w:rPr>
          <w:rFonts w:ascii="Times New Roman" w:hAnsi="Times New Roman" w:cs="Times New Roman"/>
          <w:color w:val="000000" w:themeColor="text1"/>
          <w:lang w:val="en-US"/>
        </w:rPr>
        <w:t xml:space="preserve">: </w:t>
      </w:r>
      <w:hyperlink r:id="rId23" w:history="1">
        <w:r w:rsidRPr="00936BD3">
          <w:rPr>
            <w:rStyle w:val="Hyperlink"/>
            <w:rFonts w:ascii="Times New Roman" w:hAnsi="Times New Roman" w:cs="Times New Roman"/>
            <w:lang w:val="en-US"/>
          </w:rPr>
          <w:t>https://ind.nl/nieuws/paginas/druk-op-asielproces-door-hogere-instroom--.aspx</w:t>
        </w:r>
      </w:hyperlink>
      <w:r w:rsidRPr="00936BD3">
        <w:rPr>
          <w:rFonts w:ascii="Times New Roman" w:hAnsi="Times New Roman" w:cs="Times New Roman"/>
          <w:color w:val="000000" w:themeColor="text1"/>
          <w:lang w:val="en-US"/>
        </w:rPr>
        <w:t xml:space="preserve">). </w:t>
      </w:r>
    </w:p>
  </w:endnote>
  <w:endnote w:id="43">
    <w:p w14:paraId="100632EF" w14:textId="7AEE4B18" w:rsidR="00AD6083" w:rsidRPr="00897A69" w:rsidRDefault="00AD6083" w:rsidP="00936BD3">
      <w:pPr>
        <w:rPr>
          <w:rFonts w:ascii="Times New Roman" w:hAnsi="Times New Roman" w:cs="Times New Roman"/>
          <w:sz w:val="20"/>
          <w:szCs w:val="20"/>
          <w:highlight w:val="yellow"/>
          <w:lang w:val="en-US"/>
        </w:rPr>
      </w:pPr>
      <w:r w:rsidRPr="00936BD3">
        <w:rPr>
          <w:rStyle w:val="Eindnootmarkering"/>
          <w:rFonts w:ascii="Times New Roman" w:hAnsi="Times New Roman" w:cs="Times New Roman"/>
          <w:sz w:val="20"/>
          <w:szCs w:val="20"/>
        </w:rPr>
        <w:endnoteRef/>
      </w:r>
      <w:r w:rsidRPr="00897A69">
        <w:rPr>
          <w:rFonts w:ascii="Times New Roman" w:hAnsi="Times New Roman" w:cs="Times New Roman"/>
          <w:sz w:val="20"/>
          <w:szCs w:val="20"/>
          <w:lang w:val="en-US"/>
        </w:rPr>
        <w:t xml:space="preserve"> ‘</w:t>
      </w:r>
      <w:r w:rsidRPr="00897A69">
        <w:rPr>
          <w:rFonts w:ascii="Times New Roman" w:hAnsi="Times New Roman" w:cs="Times New Roman"/>
          <w:sz w:val="20"/>
          <w:szCs w:val="20"/>
          <w:lang w:val="en-US"/>
        </w:rPr>
        <w:t>Ministerie verwacht volgend jaar meer asielzoekers blijkt uit interne stukken’</w:t>
      </w:r>
      <w:r w:rsidR="00D9192C" w:rsidRPr="00897A69">
        <w:rPr>
          <w:rFonts w:ascii="Times New Roman" w:hAnsi="Times New Roman" w:cs="Times New Roman"/>
          <w:sz w:val="20"/>
          <w:szCs w:val="20"/>
          <w:lang w:val="en-US"/>
        </w:rPr>
        <w:t xml:space="preserve"> [Ministry expects more asylum seekers next year, follows from internal documents]</w:t>
      </w:r>
      <w:r w:rsidRPr="00897A69">
        <w:rPr>
          <w:rFonts w:ascii="Times New Roman" w:hAnsi="Times New Roman" w:cs="Times New Roman"/>
          <w:sz w:val="20"/>
          <w:szCs w:val="20"/>
          <w:lang w:val="en-US"/>
        </w:rPr>
        <w:t xml:space="preserve">, </w:t>
      </w:r>
      <w:r w:rsidRPr="00897A69">
        <w:rPr>
          <w:rFonts w:ascii="Times New Roman" w:hAnsi="Times New Roman" w:cs="Times New Roman"/>
          <w:i/>
          <w:iCs/>
          <w:color w:val="000000" w:themeColor="text1"/>
          <w:sz w:val="20"/>
          <w:szCs w:val="20"/>
          <w:lang w:val="en-US"/>
        </w:rPr>
        <w:t>NRC Handelsblad,</w:t>
      </w:r>
      <w:r w:rsidRPr="00897A69">
        <w:rPr>
          <w:rFonts w:ascii="Times New Roman" w:hAnsi="Times New Roman" w:cs="Times New Roman"/>
          <w:color w:val="000000" w:themeColor="text1"/>
          <w:sz w:val="20"/>
          <w:szCs w:val="20"/>
          <w:lang w:val="en-US"/>
        </w:rPr>
        <w:t xml:space="preserve"> 23 October 2022 (</w:t>
      </w:r>
      <w:r w:rsidRPr="00897A69">
        <w:rPr>
          <w:rFonts w:ascii="Times New Roman" w:hAnsi="Times New Roman" w:cs="Times New Roman"/>
          <w:sz w:val="20"/>
          <w:szCs w:val="20"/>
          <w:lang w:val="en-US"/>
        </w:rPr>
        <w:t xml:space="preserve">available at: </w:t>
      </w:r>
      <w:hyperlink r:id="rId24" w:history="1">
        <w:r w:rsidRPr="00897A69">
          <w:rPr>
            <w:rStyle w:val="Hyperlink"/>
            <w:rFonts w:ascii="Times New Roman" w:hAnsi="Times New Roman" w:cs="Times New Roman"/>
            <w:sz w:val="20"/>
            <w:szCs w:val="20"/>
            <w:lang w:val="en-US"/>
          </w:rPr>
          <w:t>https://www.nrc.nl/nieuws/2022/10/23/ministerie-verwacht-volgend-jaar-meer-asielzoekers-blijkt-uit-interne-stukken-</w:t>
        </w:r>
      </w:hyperlink>
      <w:r w:rsidRPr="00897A69">
        <w:rPr>
          <w:rFonts w:ascii="Times New Roman" w:hAnsi="Times New Roman" w:cs="Times New Roman"/>
          <w:sz w:val="20"/>
          <w:szCs w:val="20"/>
          <w:lang w:val="en-US"/>
        </w:rPr>
        <w:t>).</w:t>
      </w:r>
    </w:p>
  </w:endnote>
  <w:endnote w:id="44">
    <w:p w14:paraId="28747AFA" w14:textId="48AE11CD" w:rsidR="00AD6083" w:rsidRPr="00936BD3" w:rsidRDefault="00AD6083"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State Secretary of Justice and Safety, Letter to parliament on the decisions concerning the reception crisis, 26 August 2022, p.3 (available at: </w:t>
      </w:r>
      <w:r w:rsidR="00000000">
        <w:fldChar w:fldCharType="begin"/>
      </w:r>
      <w:r w:rsidR="00000000" w:rsidRPr="00CB3F7A">
        <w:rPr>
          <w:lang w:val="en-US"/>
        </w:rPr>
        <w:instrText>HYPERLINK "https://open.overheid.nl/repository/ronl-dbd85806d6050d6cc54edb722bf926d54e922ec9/1/pdf/tk-brief-besluitvorming-opvangcrisis.pdf"</w:instrText>
      </w:r>
      <w:r w:rsidR="00000000">
        <w:fldChar w:fldCharType="separate"/>
      </w:r>
      <w:r w:rsidRPr="00936BD3">
        <w:rPr>
          <w:rStyle w:val="Hyperlink"/>
          <w:rFonts w:ascii="Times New Roman" w:hAnsi="Times New Roman" w:cs="Times New Roman"/>
          <w:lang w:val="en-US"/>
        </w:rPr>
        <w:t>https://open.overheid.nl/repository/ronl-dbd85806d6050d6cc54edb722bf926d54e922ec9/1/pdf/tk-brief-besluitvorming-opvangcrisis.pdf</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p>
  </w:endnote>
  <w:endnote w:id="45">
    <w:p w14:paraId="06A0699A" w14:textId="76BA008A" w:rsidR="00AD6083" w:rsidRPr="00936BD3" w:rsidRDefault="00AD6083" w:rsidP="00936BD3">
      <w:pPr>
        <w:rPr>
          <w:rFonts w:ascii="Times New Roman" w:hAnsi="Times New Roman" w:cs="Times New Roman"/>
          <w:sz w:val="20"/>
          <w:szCs w:val="20"/>
          <w:highlight w:val="yellow"/>
          <w:lang w:val="en-US"/>
        </w:rPr>
      </w:pPr>
      <w:r w:rsidRPr="00936BD3">
        <w:rPr>
          <w:rStyle w:val="Eindnootmarkering"/>
          <w:rFonts w:ascii="Times New Roman" w:hAnsi="Times New Roman" w:cs="Times New Roman"/>
          <w:sz w:val="20"/>
          <w:szCs w:val="20"/>
        </w:rPr>
        <w:endnoteRef/>
      </w:r>
      <w:r w:rsidRPr="00936BD3">
        <w:rPr>
          <w:rFonts w:ascii="Times New Roman" w:hAnsi="Times New Roman" w:cs="Times New Roman"/>
          <w:sz w:val="20"/>
          <w:szCs w:val="20"/>
          <w:lang w:val="en-US"/>
        </w:rPr>
        <w:t xml:space="preserve"> see Meijers Committee, Reaction to the State Secretary’s letter to Parliament concerning the reception crisis, CM2207, September 2022 (available at: </w:t>
      </w:r>
      <w:r w:rsidR="00000000">
        <w:fldChar w:fldCharType="begin"/>
      </w:r>
      <w:r w:rsidR="00000000" w:rsidRPr="00CB3F7A">
        <w:rPr>
          <w:lang w:val="en-US"/>
        </w:rPr>
        <w:instrText>HYPERLINK "https://www.commissie-meijers.nl/wp-content/uploads/2022/09/220905-CM2207-Reactie-van-de-Commissie-Meijers-op-de-Kamerbrief-inzake-besluitvorming-omtrent-de-opvangcrisis.pdf"</w:instrText>
      </w:r>
      <w:r w:rsidR="00000000">
        <w:fldChar w:fldCharType="separate"/>
      </w:r>
      <w:r w:rsidRPr="00936BD3">
        <w:rPr>
          <w:rStyle w:val="Hyperlink"/>
          <w:rFonts w:ascii="Times New Roman" w:hAnsi="Times New Roman" w:cs="Times New Roman"/>
          <w:sz w:val="20"/>
          <w:szCs w:val="20"/>
          <w:lang w:val="en-US"/>
        </w:rPr>
        <w:t>https://www.commissie-meijers.nl/wp-content/uploads/2022/09/220905-CM2207-Reactie-van-de-Commissie-Meijers-op-de-Kamerbrief-inzake-besluitvorming-omtrent-de-opvangcrisis.pdf</w:t>
      </w:r>
      <w:r w:rsidR="00000000">
        <w:rPr>
          <w:rStyle w:val="Hyperlink"/>
          <w:rFonts w:ascii="Times New Roman" w:hAnsi="Times New Roman" w:cs="Times New Roman"/>
          <w:sz w:val="20"/>
          <w:szCs w:val="20"/>
          <w:lang w:val="en-US"/>
        </w:rPr>
        <w:fldChar w:fldCharType="end"/>
      </w:r>
      <w:r w:rsidRPr="00936BD3">
        <w:rPr>
          <w:rFonts w:ascii="Times New Roman" w:hAnsi="Times New Roman" w:cs="Times New Roman"/>
          <w:sz w:val="20"/>
          <w:szCs w:val="20"/>
          <w:lang w:val="en-US"/>
        </w:rPr>
        <w:t>); See Adviesraad Migratie, ‘Schurende maatregelen: Signalering over aangekondigde maatregelen in reactie op de asielopvangcrisis’</w:t>
      </w:r>
      <w:r w:rsidR="00D9192C" w:rsidRPr="00936BD3">
        <w:rPr>
          <w:rFonts w:ascii="Times New Roman" w:hAnsi="Times New Roman" w:cs="Times New Roman"/>
          <w:sz w:val="20"/>
          <w:szCs w:val="20"/>
          <w:lang w:val="en-US"/>
        </w:rPr>
        <w:t xml:space="preserve"> [Abrasive measures: observations on announced measures in reaction to asylum reception crisis]</w:t>
      </w:r>
      <w:r w:rsidRPr="00936BD3">
        <w:rPr>
          <w:rFonts w:ascii="Times New Roman" w:hAnsi="Times New Roman" w:cs="Times New Roman"/>
          <w:sz w:val="20"/>
          <w:szCs w:val="20"/>
          <w:lang w:val="en-US"/>
        </w:rPr>
        <w:t xml:space="preserve">, 11 November 2022 (available at: </w:t>
      </w:r>
      <w:hyperlink r:id="rId25" w:history="1">
        <w:r w:rsidRPr="00936BD3">
          <w:rPr>
            <w:rStyle w:val="Hyperlink"/>
            <w:rFonts w:ascii="Times New Roman" w:hAnsi="Times New Roman" w:cs="Times New Roman"/>
            <w:sz w:val="20"/>
            <w:szCs w:val="20"/>
            <w:lang w:val="en-US"/>
          </w:rPr>
          <w:t>https://www.adviesraadmigratie.nl/publicaties/publicaties/2022/11/11/signalering-schurende-maatregelen</w:t>
        </w:r>
      </w:hyperlink>
      <w:r w:rsidRPr="00936BD3">
        <w:rPr>
          <w:rFonts w:ascii="Times New Roman" w:hAnsi="Times New Roman" w:cs="Times New Roman"/>
          <w:sz w:val="20"/>
          <w:szCs w:val="20"/>
          <w:lang w:val="en-US"/>
        </w:rPr>
        <w:t xml:space="preserve">); See the Kinderombudsman’s letter to Parliament concerning the situation in Ter Apel, 5 September 2022. </w:t>
      </w:r>
    </w:p>
  </w:endnote>
  <w:endnote w:id="46">
    <w:p w14:paraId="67915EB9" w14:textId="3F3D6A99"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Council of State, ECLI:NL:RVS:2023:506, 8 February 2023 (available at: </w:t>
      </w:r>
      <w:r w:rsidR="00000000">
        <w:fldChar w:fldCharType="begin"/>
      </w:r>
      <w:r w:rsidR="00000000" w:rsidRPr="00CB3F7A">
        <w:rPr>
          <w:lang w:val="en-US"/>
        </w:rPr>
        <w:instrText>HYPERLINK "https://www.raadvanstate.nl/uitspraken/@135561/202207360-1-v1/"</w:instrText>
      </w:r>
      <w:r w:rsidR="00000000">
        <w:fldChar w:fldCharType="separate"/>
      </w:r>
      <w:r w:rsidRPr="00936BD3">
        <w:rPr>
          <w:rStyle w:val="Hyperlink"/>
          <w:rFonts w:ascii="Times New Roman" w:hAnsi="Times New Roman" w:cs="Times New Roman"/>
          <w:lang w:val="en-US"/>
        </w:rPr>
        <w:t>https://www.raadvanstate.nl/uitspraken/@135561/202207360-1-v1/</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47">
    <w:p w14:paraId="0DB9DA1D" w14:textId="238687CD" w:rsidR="00AD6083" w:rsidRPr="00936BD3" w:rsidRDefault="00AD6083"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w:t>
      </w:r>
      <w:r w:rsidR="00261FCF" w:rsidRPr="00936BD3">
        <w:rPr>
          <w:rFonts w:ascii="Times New Roman" w:hAnsi="Times New Roman" w:cs="Times New Roman"/>
          <w:lang w:val="en-US"/>
        </w:rPr>
        <w:t>‘</w:t>
      </w:r>
      <w:r w:rsidRPr="00936BD3">
        <w:rPr>
          <w:rFonts w:ascii="Times New Roman" w:hAnsi="Times New Roman" w:cs="Times New Roman"/>
          <w:lang w:val="en-US"/>
        </w:rPr>
        <w:t>Kabinet Rutte IV valt over vluchtelingengezinnen</w:t>
      </w:r>
      <w:r w:rsidR="00261FCF" w:rsidRPr="00936BD3">
        <w:rPr>
          <w:rFonts w:ascii="Times New Roman" w:hAnsi="Times New Roman" w:cs="Times New Roman"/>
          <w:lang w:val="en-US"/>
        </w:rPr>
        <w:t>’</w:t>
      </w:r>
      <w:r w:rsidRPr="00936BD3">
        <w:rPr>
          <w:rFonts w:ascii="Times New Roman" w:hAnsi="Times New Roman" w:cs="Times New Roman"/>
          <w:lang w:val="en-US"/>
        </w:rPr>
        <w:t xml:space="preserve"> [Cabinet Rutte IV falls over refugee families], </w:t>
      </w:r>
      <w:r w:rsidR="007E2B2A" w:rsidRPr="00936BD3">
        <w:rPr>
          <w:rFonts w:ascii="Times New Roman" w:hAnsi="Times New Roman" w:cs="Times New Roman"/>
          <w:lang w:val="en-US"/>
        </w:rPr>
        <w:t xml:space="preserve">bnnvara.nl, </w:t>
      </w:r>
      <w:r w:rsidRPr="00936BD3">
        <w:rPr>
          <w:rFonts w:ascii="Times New Roman" w:hAnsi="Times New Roman" w:cs="Times New Roman"/>
          <w:lang w:val="en-US"/>
        </w:rPr>
        <w:t xml:space="preserve">7 July 2023 (available at: </w:t>
      </w:r>
      <w:r w:rsidR="00000000">
        <w:fldChar w:fldCharType="begin"/>
      </w:r>
      <w:r w:rsidR="00000000" w:rsidRPr="00CB3F7A">
        <w:rPr>
          <w:lang w:val="en-US"/>
        </w:rPr>
        <w:instrText>HYPERLINK "https://www.bnnvara.nl/joop/artikelen/kabinet-rutte-iv-valt-over-vluchtelingengezinnen"</w:instrText>
      </w:r>
      <w:r w:rsidR="00000000">
        <w:fldChar w:fldCharType="separate"/>
      </w:r>
      <w:r w:rsidRPr="00936BD3">
        <w:rPr>
          <w:rStyle w:val="Hyperlink"/>
          <w:rFonts w:ascii="Times New Roman" w:hAnsi="Times New Roman" w:cs="Times New Roman"/>
          <w:lang w:val="en-US"/>
        </w:rPr>
        <w:t>https://www.bnnvara.nl/joop/artikelen/kabinet-rutte-iv-valt-over-vluchtelingengezinnen</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48">
    <w:p w14:paraId="703D0DA1" w14:textId="77777777" w:rsidR="005018AE" w:rsidRPr="00936BD3" w:rsidRDefault="005018AE"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w:t>
      </w:r>
      <w:r w:rsidRPr="00936BD3">
        <w:rPr>
          <w:rFonts w:ascii="Times New Roman" w:hAnsi="Times New Roman" w:cs="Times New Roman"/>
          <w:color w:val="000000" w:themeColor="text1"/>
          <w:lang w:val="en-US"/>
        </w:rPr>
        <w:t>Committee on Economic, Social and Cultural Rights, General Comment no. 23, 7 April 2016, UN doc E/C.12/GC/23</w:t>
      </w:r>
      <w:r w:rsidRPr="00936BD3">
        <w:rPr>
          <w:rFonts w:ascii="Times New Roman" w:hAnsi="Times New Roman" w:cs="Times New Roman"/>
          <w:lang w:val="en-US"/>
        </w:rPr>
        <w:t xml:space="preserve">, para 5; In the last general observations of 2017, the CESCR Committee was already concerned about the position of undocumented migrants in the Netherlands and recommended the State Party to ensure the minimum essential levels of the rights in the Covenant for them. See Committee on Eocnomic, Social and Cultural Rights, </w:t>
      </w:r>
      <w:r w:rsidRPr="00936BD3">
        <w:rPr>
          <w:rFonts w:ascii="Times New Roman" w:hAnsi="Times New Roman" w:cs="Times New Roman"/>
          <w:iCs/>
          <w:lang w:val="en-US"/>
        </w:rPr>
        <w:t>Concluding observations on the sixth periodic report of the Netherlands,</w:t>
      </w:r>
      <w:r w:rsidRPr="00936BD3">
        <w:rPr>
          <w:rFonts w:ascii="Times New Roman" w:hAnsi="Times New Roman" w:cs="Times New Roman"/>
          <w:i/>
          <w:lang w:val="en-US"/>
        </w:rPr>
        <w:t xml:space="preserve"> </w:t>
      </w:r>
      <w:r w:rsidRPr="00936BD3">
        <w:rPr>
          <w:rFonts w:ascii="Times New Roman" w:hAnsi="Times New Roman" w:cs="Times New Roman"/>
          <w:lang w:val="en-US"/>
        </w:rPr>
        <w:t>6 July 2017, UN Doc. E/C.12/NLD/CO/6, para 18.</w:t>
      </w:r>
    </w:p>
  </w:endnote>
  <w:endnote w:id="49">
    <w:p w14:paraId="7140D917" w14:textId="77777777" w:rsidR="005018AE" w:rsidRPr="00936BD3" w:rsidRDefault="005018AE"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w:t>
      </w:r>
      <w:r w:rsidRPr="00936BD3">
        <w:rPr>
          <w:rFonts w:ascii="Times New Roman" w:hAnsi="Times New Roman" w:cs="Times New Roman"/>
          <w:color w:val="000000" w:themeColor="text1"/>
          <w:lang w:val="en-US"/>
        </w:rPr>
        <w:t>Committee on Economic, Social and Cultural Rights, General Comment no. 23, 7 April 2016, UN doc E/C.12/GC/23</w:t>
      </w:r>
      <w:r w:rsidRPr="00936BD3">
        <w:rPr>
          <w:rFonts w:ascii="Times New Roman" w:hAnsi="Times New Roman" w:cs="Times New Roman"/>
          <w:lang w:val="en-US"/>
        </w:rPr>
        <w:t>.</w:t>
      </w:r>
    </w:p>
  </w:endnote>
  <w:endnote w:id="50">
    <w:p w14:paraId="5FD52E15" w14:textId="77777777" w:rsidR="005018AE" w:rsidRPr="00897A69" w:rsidRDefault="005018AE" w:rsidP="00936BD3">
      <w:pPr>
        <w:pStyle w:val="Eindnoottekst"/>
        <w:rPr>
          <w:rFonts w:ascii="Times New Roman" w:hAnsi="Times New Roman" w:cs="Times New Roman"/>
          <w:lang w:val="en-US"/>
        </w:rPr>
      </w:pP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lang w:val="en-US"/>
        </w:rPr>
        <w:t xml:space="preserve"> The term ‘migrant worker’ is explained by the International Convention on the Protection of the Rights of All Migrant Workers as someone ‘who is to be engaged, is engaged or has been engaged in a remunerated activity in a State of which he or she is not a national.’ </w:t>
      </w:r>
      <w:r w:rsidRPr="00897A69">
        <w:rPr>
          <w:rFonts w:ascii="Times New Roman" w:hAnsi="Times New Roman" w:cs="Times New Roman"/>
          <w:lang w:val="en-US"/>
        </w:rPr>
        <w:t xml:space="preserve">See International Convention on the Protection of the Rights of All Migrant Workers and Members of Their Families, Article 2 (1), 18 December 1990; Dutch Labor Inspectorate, ‘Monitor </w:t>
      </w:r>
      <w:r w:rsidRPr="00897A69">
        <w:rPr>
          <w:rFonts w:ascii="Times New Roman" w:hAnsi="Times New Roman" w:cs="Times New Roman"/>
          <w:lang w:val="en-US"/>
        </w:rPr>
        <w:t xml:space="preserve">arbeidsuitbuiting en ernstige benadeling 2020-2021’, 07 July 2022, p. 16 (available at: </w:t>
      </w:r>
      <w:hyperlink r:id="rId26" w:history="1">
        <w:r w:rsidRPr="00897A69">
          <w:rPr>
            <w:rStyle w:val="Hyperlink"/>
            <w:rFonts w:ascii="Times New Roman" w:hAnsi="Times New Roman" w:cs="Times New Roman"/>
            <w:lang w:val="en-US"/>
          </w:rPr>
          <w:t>Monitor arbeidsuitbuiting en ernstige benadeling 2020-2021 | Publicatie | Nederlandse Arbeidsinspectie (nlarbeidsinspectie.nl)</w:t>
        </w:r>
      </w:hyperlink>
      <w:r w:rsidRPr="00897A69">
        <w:rPr>
          <w:rFonts w:ascii="Times New Roman" w:hAnsi="Times New Roman" w:cs="Times New Roman"/>
          <w:lang w:val="en-US"/>
        </w:rPr>
        <w:t xml:space="preserve">); NOS, ’50.000 arbeidsmigranten per jaar erbij: ‘Anders loopt het hartstikke vast’, 24 February 2019 (available: </w:t>
      </w:r>
      <w:hyperlink r:id="rId27" w:history="1">
        <w:r w:rsidRPr="00897A69">
          <w:rPr>
            <w:rStyle w:val="Hyperlink"/>
            <w:rFonts w:ascii="Times New Roman" w:hAnsi="Times New Roman" w:cs="Times New Roman"/>
            <w:lang w:val="en-US"/>
          </w:rPr>
          <w:t>50.000 arbeidsmigranten per jaar erbij: 'Anders loopt het hartstikke vast' (nos.nl)</w:t>
        </w:r>
      </w:hyperlink>
      <w:r w:rsidRPr="00897A69">
        <w:rPr>
          <w:rFonts w:ascii="Times New Roman" w:hAnsi="Times New Roman" w:cs="Times New Roman"/>
          <w:lang w:val="en-US"/>
        </w:rPr>
        <w:t>).</w:t>
      </w:r>
    </w:p>
  </w:endnote>
  <w:endnote w:id="51">
    <w:p w14:paraId="1055B6AC" w14:textId="77777777" w:rsidR="005018AE" w:rsidRPr="00936BD3" w:rsidRDefault="005018AE" w:rsidP="00936BD3">
      <w:pPr>
        <w:pStyle w:val="Eindnoottekst"/>
        <w:rPr>
          <w:rFonts w:ascii="Times New Roman" w:hAnsi="Times New Roman" w:cs="Times New Roman"/>
          <w:color w:val="FF0000"/>
        </w:rPr>
      </w:pP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rPr>
        <w:t xml:space="preserve"> NRC, ‘</w:t>
      </w:r>
      <w:r w:rsidRPr="00936BD3">
        <w:rPr>
          <w:rFonts w:ascii="Times New Roman" w:eastAsia="Times New Roman" w:hAnsi="Times New Roman" w:cs="Times New Roman"/>
          <w:color w:val="000000" w:themeColor="text1"/>
          <w:lang w:eastAsia="en-GB"/>
        </w:rPr>
        <w:t xml:space="preserve">Een op de zeven uitzendbureaus overtreedt doelbewust de wet, denkt de arbeidsinspectie’, 17 november 2022 (available at: </w:t>
      </w:r>
      <w:hyperlink r:id="rId28" w:history="1">
        <w:r w:rsidRPr="00936BD3">
          <w:rPr>
            <w:rStyle w:val="Hyperlink"/>
            <w:rFonts w:ascii="Times New Roman" w:hAnsi="Times New Roman" w:cs="Times New Roman"/>
            <w:color w:val="0070C0"/>
          </w:rPr>
          <w:t>Een op de zeven uitzendbureaus overtreedt doelbewust de wet, denkt de Arbeidsinspectie - NRC</w:t>
        </w:r>
      </w:hyperlink>
      <w:r w:rsidRPr="00936BD3">
        <w:rPr>
          <w:rFonts w:ascii="Times New Roman" w:hAnsi="Times New Roman" w:cs="Times New Roman"/>
          <w:color w:val="000000" w:themeColor="text1"/>
        </w:rPr>
        <w:t>).</w:t>
      </w:r>
    </w:p>
  </w:endnote>
  <w:endnote w:id="52">
    <w:p w14:paraId="434D8C32" w14:textId="31BF9413" w:rsidR="005018AE" w:rsidRPr="00936BD3" w:rsidRDefault="005018AE" w:rsidP="00936BD3">
      <w:pPr>
        <w:pStyle w:val="Eindnoottekst"/>
        <w:rPr>
          <w:rFonts w:ascii="Times New Roman" w:eastAsia="Times New Roman" w:hAnsi="Times New Roman" w:cs="Times New Roman"/>
          <w:lang w:eastAsia="en-GB"/>
        </w:rPr>
      </w:pPr>
      <w:r w:rsidRPr="00936BD3">
        <w:rPr>
          <w:rStyle w:val="Eindnootmarkering"/>
          <w:rFonts w:ascii="Times New Roman" w:hAnsi="Times New Roman" w:cs="Times New Roman"/>
        </w:rPr>
        <w:endnoteRef/>
      </w:r>
      <w:r w:rsidRPr="00936BD3">
        <w:rPr>
          <w:rFonts w:ascii="Times New Roman" w:hAnsi="Times New Roman" w:cs="Times New Roman"/>
        </w:rPr>
        <w:t xml:space="preserve"> </w:t>
      </w:r>
      <w:r w:rsidRPr="00936BD3">
        <w:rPr>
          <w:rFonts w:ascii="Times New Roman" w:eastAsia="Times New Roman" w:hAnsi="Times New Roman" w:cs="Times New Roman"/>
          <w:lang w:eastAsia="en-GB"/>
        </w:rPr>
        <w:t>A great amount of e.g. newsarticles in the reporting period confirm this view, for example : ‘Mogelijk duizenden gevallen van arbeidsuitbuiting van Roemenen in Nederland’</w:t>
      </w:r>
      <w:r w:rsidR="00DF5430" w:rsidRPr="00936BD3">
        <w:rPr>
          <w:rFonts w:ascii="Times New Roman" w:eastAsia="Times New Roman" w:hAnsi="Times New Roman" w:cs="Times New Roman"/>
          <w:lang w:eastAsia="en-GB"/>
        </w:rPr>
        <w:t xml:space="preserve"> [Possibly thousands of cases of labour exploitation of Romanians in the Netherlands], NOS, </w:t>
      </w:r>
      <w:r w:rsidRPr="00936BD3">
        <w:rPr>
          <w:rFonts w:ascii="Times New Roman" w:eastAsia="Times New Roman" w:hAnsi="Times New Roman" w:cs="Times New Roman"/>
          <w:lang w:eastAsia="en-GB"/>
        </w:rPr>
        <w:t xml:space="preserve">2 December 2018 (available at: </w:t>
      </w:r>
      <w:hyperlink r:id="rId29" w:history="1">
        <w:r w:rsidRPr="00936BD3">
          <w:rPr>
            <w:rStyle w:val="Hyperlink"/>
            <w:rFonts w:ascii="Times New Roman" w:hAnsi="Times New Roman" w:cs="Times New Roman"/>
          </w:rPr>
          <w:t>'Mogelijk duizenden gevallen van arbeidsuitbuiting van Roemenen in Nederland' (nos.nl)</w:t>
        </w:r>
      </w:hyperlink>
      <w:r w:rsidRPr="00936BD3">
        <w:rPr>
          <w:rFonts w:ascii="Times New Roman" w:hAnsi="Times New Roman" w:cs="Times New Roman"/>
        </w:rPr>
        <w:t>); ‘Hoe Oost-Europese migranten worden uitgebuit in Nederland’</w:t>
      </w:r>
      <w:r w:rsidR="00056844" w:rsidRPr="00936BD3">
        <w:rPr>
          <w:rFonts w:ascii="Times New Roman" w:hAnsi="Times New Roman" w:cs="Times New Roman"/>
        </w:rPr>
        <w:t xml:space="preserve"> [How East Europen migrants are exploited in the Netherlands]</w:t>
      </w:r>
      <w:r w:rsidRPr="00936BD3">
        <w:rPr>
          <w:rFonts w:ascii="Times New Roman" w:hAnsi="Times New Roman" w:cs="Times New Roman"/>
        </w:rPr>
        <w:t xml:space="preserve">, </w:t>
      </w:r>
      <w:r w:rsidR="00056844" w:rsidRPr="00936BD3">
        <w:rPr>
          <w:rFonts w:ascii="Times New Roman" w:hAnsi="Times New Roman" w:cs="Times New Roman"/>
        </w:rPr>
        <w:t xml:space="preserve">NRC, </w:t>
      </w:r>
      <w:r w:rsidRPr="00936BD3">
        <w:rPr>
          <w:rFonts w:ascii="Times New Roman" w:hAnsi="Times New Roman" w:cs="Times New Roman"/>
        </w:rPr>
        <w:t xml:space="preserve">29 March 2019 (available at: </w:t>
      </w:r>
      <w:hyperlink r:id="rId30" w:history="1">
        <w:r w:rsidRPr="00936BD3">
          <w:rPr>
            <w:rStyle w:val="Hyperlink"/>
            <w:rFonts w:ascii="Times New Roman" w:hAnsi="Times New Roman" w:cs="Times New Roman"/>
          </w:rPr>
          <w:t>Hoe Oost-Europese migranten worden uitgebuit in Nederland - NRC</w:t>
        </w:r>
      </w:hyperlink>
      <w:r w:rsidRPr="00936BD3">
        <w:rPr>
          <w:rFonts w:ascii="Times New Roman" w:hAnsi="Times New Roman" w:cs="Times New Roman"/>
        </w:rPr>
        <w:t>); ‘Moderne slavernij in Nederland – hoe kan dat?’</w:t>
      </w:r>
      <w:r w:rsidR="00056844" w:rsidRPr="00936BD3">
        <w:rPr>
          <w:rFonts w:ascii="Times New Roman" w:hAnsi="Times New Roman" w:cs="Times New Roman"/>
        </w:rPr>
        <w:t xml:space="preserve"> [Modern slavery in the Netherlands – how is it possible?]</w:t>
      </w:r>
      <w:r w:rsidRPr="00936BD3">
        <w:rPr>
          <w:rFonts w:ascii="Times New Roman" w:hAnsi="Times New Roman" w:cs="Times New Roman"/>
        </w:rPr>
        <w:t xml:space="preserve">, </w:t>
      </w:r>
      <w:r w:rsidR="00056844" w:rsidRPr="00936BD3">
        <w:rPr>
          <w:rFonts w:ascii="Times New Roman" w:hAnsi="Times New Roman" w:cs="Times New Roman"/>
        </w:rPr>
        <w:t xml:space="preserve">NRC, </w:t>
      </w:r>
      <w:r w:rsidRPr="00936BD3">
        <w:rPr>
          <w:rFonts w:ascii="Times New Roman" w:hAnsi="Times New Roman" w:cs="Times New Roman"/>
        </w:rPr>
        <w:t xml:space="preserve">4 juni 2020 (available at: </w:t>
      </w:r>
      <w:hyperlink r:id="rId31" w:history="1">
        <w:r w:rsidRPr="00936BD3">
          <w:rPr>
            <w:rStyle w:val="Hyperlink"/>
            <w:rFonts w:ascii="Times New Roman" w:hAnsi="Times New Roman" w:cs="Times New Roman"/>
          </w:rPr>
          <w:t>‘Moderne slavernij’ in Nederland – hoe kan dat? - NRC</w:t>
        </w:r>
      </w:hyperlink>
      <w:r w:rsidRPr="00936BD3">
        <w:rPr>
          <w:rFonts w:ascii="Times New Roman" w:hAnsi="Times New Roman" w:cs="Times New Roman"/>
        </w:rPr>
        <w:t>); ‘Meldingen arbeidsuitbuiting met 70 procent toegenomen’</w:t>
      </w:r>
      <w:r w:rsidR="00056844" w:rsidRPr="00936BD3">
        <w:rPr>
          <w:rFonts w:ascii="Times New Roman" w:hAnsi="Times New Roman" w:cs="Times New Roman"/>
        </w:rPr>
        <w:t xml:space="preserve"> [Reports labour exploitation increased with 70 percent]</w:t>
      </w:r>
      <w:r w:rsidRPr="00936BD3">
        <w:rPr>
          <w:rFonts w:ascii="Times New Roman" w:hAnsi="Times New Roman" w:cs="Times New Roman"/>
        </w:rPr>
        <w:t xml:space="preserve">, </w:t>
      </w:r>
      <w:r w:rsidR="00056844" w:rsidRPr="00936BD3">
        <w:rPr>
          <w:rFonts w:ascii="Times New Roman" w:hAnsi="Times New Roman" w:cs="Times New Roman"/>
        </w:rPr>
        <w:t xml:space="preserve">NOS, </w:t>
      </w:r>
      <w:r w:rsidRPr="00936BD3">
        <w:rPr>
          <w:rFonts w:ascii="Times New Roman" w:hAnsi="Times New Roman" w:cs="Times New Roman"/>
        </w:rPr>
        <w:t xml:space="preserve">6 September 2021 (available at: </w:t>
      </w:r>
      <w:hyperlink r:id="rId32" w:history="1">
        <w:r w:rsidRPr="00936BD3">
          <w:rPr>
            <w:rStyle w:val="Hyperlink"/>
            <w:rFonts w:ascii="Times New Roman" w:hAnsi="Times New Roman" w:cs="Times New Roman"/>
          </w:rPr>
          <w:t>Meldingen arbeidsuitbuiting met 70 procent toegenomen (nos.nl)</w:t>
        </w:r>
      </w:hyperlink>
      <w:r w:rsidRPr="00936BD3">
        <w:rPr>
          <w:rFonts w:ascii="Times New Roman" w:hAnsi="Times New Roman" w:cs="Times New Roman"/>
        </w:rPr>
        <w:t>);</w:t>
      </w:r>
      <w:r w:rsidRPr="00936BD3">
        <w:rPr>
          <w:rFonts w:ascii="Times New Roman" w:eastAsia="Times New Roman" w:hAnsi="Times New Roman" w:cs="Times New Roman"/>
          <w:lang w:eastAsia="en-GB"/>
        </w:rPr>
        <w:t xml:space="preserve"> </w:t>
      </w:r>
      <w:r w:rsidR="00F52DC3" w:rsidRPr="00936BD3">
        <w:rPr>
          <w:rFonts w:ascii="Times New Roman" w:eastAsia="Times New Roman" w:hAnsi="Times New Roman" w:cs="Times New Roman"/>
          <w:color w:val="000000" w:themeColor="text1"/>
          <w:lang w:eastAsia="en-GB"/>
        </w:rPr>
        <w:t xml:space="preserve">‘Positie arbeidsmigranten verbetert, maar wetgeving laat nog op zich wachten’ [Position labour migrants improving, but no legislation yet], NOS, 29 October 2022 </w:t>
      </w:r>
      <w:r w:rsidR="00F52DC3" w:rsidRPr="00936BD3">
        <w:rPr>
          <w:rFonts w:ascii="Times New Roman" w:hAnsi="Times New Roman" w:cs="Times New Roman"/>
        </w:rPr>
        <w:t xml:space="preserve">(available at: </w:t>
      </w:r>
      <w:hyperlink r:id="rId33" w:history="1">
        <w:r w:rsidR="00F52DC3" w:rsidRPr="00936BD3">
          <w:rPr>
            <w:rStyle w:val="Hyperlink"/>
            <w:rFonts w:ascii="Times New Roman" w:hAnsi="Times New Roman" w:cs="Times New Roman"/>
          </w:rPr>
          <w:t>Positie arbeidsmigranten verbetert, maar wetgeving laat nog op zich wachten (nos.nl)</w:t>
        </w:r>
      </w:hyperlink>
      <w:r w:rsidR="00F52DC3" w:rsidRPr="00936BD3">
        <w:rPr>
          <w:rFonts w:ascii="Times New Roman" w:hAnsi="Times New Roman" w:cs="Times New Roman"/>
        </w:rPr>
        <w:t>).</w:t>
      </w:r>
    </w:p>
  </w:endnote>
  <w:endnote w:id="53">
    <w:p w14:paraId="11083E59" w14:textId="77777777" w:rsidR="005018AE" w:rsidRPr="00936BD3" w:rsidRDefault="005018AE"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Ombudsman Metropool Amsterdam, ‘Onzichtbaar. Onderzoek naar de leefwereld van ongedocumenteerden in Amsterdam en Nederland’, Februari 2021 (available at: </w:t>
      </w:r>
      <w:hyperlink r:id="rId34" w:history="1">
        <w:r w:rsidRPr="00936BD3">
          <w:rPr>
            <w:rStyle w:val="Hyperlink"/>
            <w:rFonts w:ascii="Times New Roman" w:hAnsi="Times New Roman" w:cs="Times New Roman"/>
          </w:rPr>
          <w:t>Onzichtbaar (openresearch.amsterdam)</w:t>
        </w:r>
      </w:hyperlink>
      <w:r w:rsidRPr="00936BD3">
        <w:rPr>
          <w:rFonts w:ascii="Times New Roman" w:hAnsi="Times New Roman" w:cs="Times New Roman"/>
        </w:rPr>
        <w:t xml:space="preserve">);Amnesty International Wordt Vervolgd, ‘Geen inkomsten en rechten: Het onzichtbare leed in de schaduweconomie’, 2 juni 2020 (available at: </w:t>
      </w:r>
      <w:hyperlink r:id="rId35" w:history="1">
        <w:r w:rsidRPr="00936BD3">
          <w:rPr>
            <w:rStyle w:val="Hyperlink"/>
            <w:rFonts w:ascii="Times New Roman" w:hAnsi="Times New Roman" w:cs="Times New Roman"/>
          </w:rPr>
          <w:t>Geen inkomsten en rechten: het onzichtbare leed in de schaduweconomie - Amnesty International Wordt Vervolgd</w:t>
        </w:r>
      </w:hyperlink>
      <w:r w:rsidRPr="00936BD3">
        <w:rPr>
          <w:rFonts w:ascii="Times New Roman" w:hAnsi="Times New Roman" w:cs="Times New Roman"/>
        </w:rPr>
        <w:t>).</w:t>
      </w:r>
    </w:p>
  </w:endnote>
  <w:endnote w:id="54">
    <w:p w14:paraId="044C8A31" w14:textId="7CC458AD" w:rsidR="005018AE" w:rsidRPr="00936BD3" w:rsidRDefault="005018AE"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According to the National Rapporteur on Human Trafficking, Conny Rijken in NRC, ‘Arbeidsmigranten worden uitgebuit en bedrijven komen ermee weg: ‘de economie staat op een’</w:t>
      </w:r>
      <w:r w:rsidR="00BB5030" w:rsidRPr="00936BD3">
        <w:rPr>
          <w:rFonts w:ascii="Times New Roman" w:hAnsi="Times New Roman" w:cs="Times New Roman"/>
        </w:rPr>
        <w:t xml:space="preserve"> [Labour migrants are exploited and businesses get away with it]</w:t>
      </w:r>
      <w:r w:rsidRPr="00936BD3">
        <w:rPr>
          <w:rFonts w:ascii="Times New Roman" w:hAnsi="Times New Roman" w:cs="Times New Roman"/>
        </w:rPr>
        <w:t>,</w:t>
      </w:r>
      <w:r w:rsidR="00BB5030" w:rsidRPr="00936BD3">
        <w:rPr>
          <w:rFonts w:ascii="Times New Roman" w:hAnsi="Times New Roman" w:cs="Times New Roman"/>
        </w:rPr>
        <w:t xml:space="preserve"> NRC,</w:t>
      </w:r>
      <w:r w:rsidRPr="00936BD3">
        <w:rPr>
          <w:rFonts w:ascii="Times New Roman" w:hAnsi="Times New Roman" w:cs="Times New Roman"/>
        </w:rPr>
        <w:t xml:space="preserve"> 24 oktober 2022 (available at: </w:t>
      </w:r>
      <w:hyperlink r:id="rId36" w:history="1">
        <w:r w:rsidRPr="00936BD3">
          <w:rPr>
            <w:rStyle w:val="Hyperlink"/>
            <w:rFonts w:ascii="Times New Roman" w:hAnsi="Times New Roman" w:cs="Times New Roman"/>
          </w:rPr>
          <w:t>Arbeidsmigranten worden uitgebuit en bedrijven komen ermee weg: ‘de economie staat op één’ - NRC</w:t>
        </w:r>
      </w:hyperlink>
      <w:r w:rsidRPr="00936BD3">
        <w:rPr>
          <w:rFonts w:ascii="Times New Roman" w:hAnsi="Times New Roman" w:cs="Times New Roman"/>
        </w:rPr>
        <w:t>).</w:t>
      </w:r>
    </w:p>
  </w:endnote>
  <w:endnote w:id="55">
    <w:p w14:paraId="26A95833" w14:textId="77777777" w:rsidR="005018AE" w:rsidRPr="00936BD3" w:rsidRDefault="005018AE"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Aanjaagteam Bescherming Arbeidsmigranten, ‘Geen tweederangsburgers. Aanbevelingen om misstanden bij arbeidsmigranten in Nederland’, 30 oktober 2020 (available at </w:t>
      </w:r>
      <w:hyperlink r:id="rId37" w:history="1">
        <w:r w:rsidRPr="00936BD3">
          <w:rPr>
            <w:rStyle w:val="Hyperlink"/>
            <w:rFonts w:ascii="Times New Roman" w:hAnsi="Times New Roman" w:cs="Times New Roman"/>
          </w:rPr>
          <w:t>Geen tweederangsburgers. Aanbevelingen om misstanden bij arbeidsmigranten in Nederland tegen te gaan | Rapport | Rijksoverheid.nl</w:t>
        </w:r>
      </w:hyperlink>
      <w:r w:rsidRPr="00936BD3">
        <w:rPr>
          <w:rFonts w:ascii="Times New Roman" w:hAnsi="Times New Roman" w:cs="Times New Roman"/>
        </w:rPr>
        <w:t xml:space="preserve">); </w:t>
      </w:r>
      <w:r w:rsidRPr="00936BD3">
        <w:rPr>
          <w:rFonts w:ascii="Times New Roman" w:hAnsi="Times New Roman" w:cs="Times New Roman"/>
          <w:color w:val="000000" w:themeColor="text1"/>
        </w:rPr>
        <w:t xml:space="preserve">Rijksoverheid, Jaarrapportage arbeidsmigranten 2021 and 2022, 17 December 2021 and December 2022 (available at: </w:t>
      </w:r>
      <w:hyperlink r:id="rId38" w:history="1">
        <w:r w:rsidRPr="00936BD3">
          <w:rPr>
            <w:rStyle w:val="Hyperlink"/>
            <w:rFonts w:ascii="Times New Roman" w:hAnsi="Times New Roman" w:cs="Times New Roman"/>
            <w:color w:val="000000" w:themeColor="text1"/>
          </w:rPr>
          <w:t>Jaarrapportage arbeidsmigranten 2021 | Rapport | Rijksoverheid.nl</w:t>
        </w:r>
      </w:hyperlink>
      <w:r w:rsidRPr="00936BD3">
        <w:rPr>
          <w:rFonts w:ascii="Times New Roman" w:hAnsi="Times New Roman" w:cs="Times New Roman"/>
          <w:color w:val="000000" w:themeColor="text1"/>
        </w:rPr>
        <w:t xml:space="preserve"> and </w:t>
      </w:r>
      <w:hyperlink r:id="rId39" w:history="1">
        <w:r w:rsidRPr="00936BD3">
          <w:rPr>
            <w:rStyle w:val="Hyperlink"/>
            <w:rFonts w:ascii="Times New Roman" w:hAnsi="Times New Roman" w:cs="Times New Roman"/>
            <w:color w:val="000000" w:themeColor="text1"/>
          </w:rPr>
          <w:t>Jaarrapportage Arbeidsmigranten 2022 | Kamerstuk | Rijksoverheid.nl</w:t>
        </w:r>
      </w:hyperlink>
      <w:r w:rsidRPr="00936BD3">
        <w:rPr>
          <w:rFonts w:ascii="Times New Roman" w:hAnsi="Times New Roman" w:cs="Times New Roman"/>
          <w:color w:val="000000" w:themeColor="text1"/>
        </w:rPr>
        <w:t>).</w:t>
      </w:r>
    </w:p>
  </w:endnote>
  <w:endnote w:id="56">
    <w:p w14:paraId="49A968BB" w14:textId="38BA43E6" w:rsidR="005018AE" w:rsidRPr="00936BD3" w:rsidRDefault="005018AE" w:rsidP="00936BD3">
      <w:pPr>
        <w:pStyle w:val="Eindnoottekst"/>
        <w:rPr>
          <w:rFonts w:ascii="Times New Roman" w:eastAsia="Times New Roman" w:hAnsi="Times New Roman" w:cs="Times New Roman"/>
          <w:lang w:eastAsia="en-GB"/>
        </w:rPr>
      </w:pPr>
      <w:r w:rsidRPr="00936BD3">
        <w:rPr>
          <w:rStyle w:val="Eindnootmarkering"/>
          <w:rFonts w:ascii="Times New Roman" w:hAnsi="Times New Roman" w:cs="Times New Roman"/>
        </w:rPr>
        <w:endnoteRef/>
      </w:r>
      <w:r w:rsidRPr="00936BD3">
        <w:rPr>
          <w:rFonts w:ascii="Times New Roman" w:hAnsi="Times New Roman" w:cs="Times New Roman"/>
        </w:rPr>
        <w:t xml:space="preserve"> Parliamentary </w:t>
      </w:r>
      <w:r w:rsidRPr="00936BD3">
        <w:rPr>
          <w:rFonts w:ascii="Times New Roman" w:hAnsi="Times New Roman" w:cs="Times New Roman"/>
          <w:color w:val="000000" w:themeColor="text1"/>
        </w:rPr>
        <w:t xml:space="preserve">Letter from Minister of Social Affairs and Employment, ‘Arbeidsmigratie en sociale zekerheid’, 11 januari 2023 (available at: </w:t>
      </w:r>
      <w:hyperlink r:id="rId40" w:history="1">
        <w:r w:rsidRPr="00936BD3">
          <w:rPr>
            <w:rStyle w:val="Hyperlink"/>
            <w:rFonts w:ascii="Times New Roman" w:hAnsi="Times New Roman" w:cs="Times New Roman"/>
          </w:rPr>
          <w:t>Kamerbrief Jaarrapportage arbeidsmigranten 2022 en aanverwante toezeggingen | Kamerstuk | Rijksoverheid.nl</w:t>
        </w:r>
      </w:hyperlink>
      <w:r w:rsidRPr="00936BD3">
        <w:rPr>
          <w:rFonts w:ascii="Times New Roman" w:hAnsi="Times New Roman" w:cs="Times New Roman"/>
        </w:rPr>
        <w:t xml:space="preserve">); Dutch Labour Inspectorate, ‘Multi-year plan labor inspection 2023-2026’, 25 November 2022 (available at: </w:t>
      </w:r>
      <w:hyperlink r:id="rId41" w:history="1">
        <w:r w:rsidRPr="00936BD3">
          <w:rPr>
            <w:rStyle w:val="Hyperlink"/>
            <w:rFonts w:ascii="Times New Roman" w:hAnsi="Times New Roman" w:cs="Times New Roman"/>
          </w:rPr>
          <w:t>Meerjarenplan 2023-2026 | Jaarplan | Nederlandse Arbeidsinspectie (nlarbeidsinspectie.nl)</w:t>
        </w:r>
      </w:hyperlink>
      <w:r w:rsidRPr="00936BD3">
        <w:rPr>
          <w:rFonts w:ascii="Times New Roman" w:hAnsi="Times New Roman" w:cs="Times New Roman"/>
        </w:rPr>
        <w:t xml:space="preserve">; Other plans are in the pipeline such as e.g. the possible overhaul of the legal definition of exploitation. </w:t>
      </w:r>
      <w:r w:rsidRPr="00936BD3">
        <w:rPr>
          <w:rFonts w:ascii="Times New Roman" w:hAnsi="Times New Roman" w:cs="Times New Roman"/>
          <w:lang w:val="en-GB"/>
        </w:rPr>
        <w:t xml:space="preserve">See Governmental Newsarticle, ‘Wetsvoorstel: Betere bescherming tegen mensenhandel’ 28 February 2022 (available at: </w:t>
      </w:r>
      <w:r w:rsidR="00000000">
        <w:fldChar w:fldCharType="begin"/>
      </w:r>
      <w:r w:rsidR="00000000" w:rsidRPr="00CB3F7A">
        <w:rPr>
          <w:lang w:val="en-US"/>
        </w:rPr>
        <w:instrText>HYPERLINK "https://www.rijksoverheid.nl/actueel/nieuws/2023/02/28/wetsvoorstel-betere-bescherming-tegen-mensenhandel"</w:instrText>
      </w:r>
      <w:r w:rsidR="00000000">
        <w:fldChar w:fldCharType="separate"/>
      </w:r>
      <w:r w:rsidRPr="00936BD3">
        <w:rPr>
          <w:rStyle w:val="Hyperlink"/>
          <w:rFonts w:ascii="Times New Roman" w:hAnsi="Times New Roman" w:cs="Times New Roman"/>
          <w:lang w:val="en-GB"/>
        </w:rPr>
        <w:t>Wetsvoorstel: Betere bescherming tegen mensenhandel | Nieuwsbericht | Rijksoverheid.nl</w:t>
      </w:r>
      <w:r w:rsidR="00000000">
        <w:rPr>
          <w:rStyle w:val="Hyperlink"/>
          <w:rFonts w:ascii="Times New Roman" w:hAnsi="Times New Roman" w:cs="Times New Roman"/>
          <w:lang w:val="en-GB"/>
        </w:rPr>
        <w:fldChar w:fldCharType="end"/>
      </w:r>
      <w:r w:rsidRPr="00936BD3">
        <w:rPr>
          <w:rFonts w:ascii="Times New Roman" w:hAnsi="Times New Roman" w:cs="Times New Roman"/>
          <w:lang w:val="en-GB"/>
        </w:rPr>
        <w:t xml:space="preserve">); The Council of State argued that this Bill should be better elaborated. </w:t>
      </w:r>
      <w:r w:rsidRPr="00936BD3">
        <w:rPr>
          <w:rFonts w:ascii="Times New Roman" w:hAnsi="Times New Roman" w:cs="Times New Roman"/>
          <w:lang w:val="en-US"/>
        </w:rPr>
        <w:t xml:space="preserve">See Council of State, ‘Opinion on draft bill to modernize and expand criminalization of human trafficking’ 10 May 2023, 2023/23 (available at: </w:t>
      </w:r>
      <w:hyperlink r:id="rId42" w:anchor="f7ee823d-c7d8-4b28-9671-997566e51385892cf88e-5061-4c45-b576-d51e6f9bc2b2190" w:history="1">
        <w:r w:rsidRPr="00936BD3">
          <w:rPr>
            <w:rStyle w:val="Hyperlink"/>
            <w:rFonts w:ascii="Times New Roman" w:hAnsi="Times New Roman" w:cs="Times New Roman"/>
            <w:lang w:val="en-US"/>
          </w:rPr>
          <w:t>Wetgevingsadvies 2023 (rechtspraak.nl)</w:t>
        </w:r>
      </w:hyperlink>
      <w:r w:rsidRPr="00936BD3">
        <w:rPr>
          <w:rFonts w:ascii="Times New Roman" w:hAnsi="Times New Roman" w:cs="Times New Roman"/>
          <w:lang w:val="en-US"/>
        </w:rPr>
        <w:t xml:space="preserve">); Another example is that the government is planning to create a mandatory certification system for employment agencies, which is expected to take effect in 2025. </w:t>
      </w:r>
      <w:r w:rsidRPr="00936BD3">
        <w:rPr>
          <w:rFonts w:ascii="Times New Roman" w:hAnsi="Times New Roman" w:cs="Times New Roman"/>
        </w:rPr>
        <w:t xml:space="preserve">See e.g. </w:t>
      </w:r>
      <w:r w:rsidR="00F52DC3" w:rsidRPr="00936BD3">
        <w:rPr>
          <w:rFonts w:ascii="Times New Roman" w:eastAsia="Times New Roman" w:hAnsi="Times New Roman" w:cs="Times New Roman"/>
          <w:color w:val="000000" w:themeColor="text1"/>
          <w:lang w:eastAsia="en-GB"/>
        </w:rPr>
        <w:t xml:space="preserve">‘Positie arbeidsmigranten verbetert, maar wetgeving laat nog op zich wachten’ [Position labour migrants improving, but no legislation yet], NOS, 29 October 2022 </w:t>
      </w:r>
      <w:r w:rsidRPr="00936BD3">
        <w:rPr>
          <w:rFonts w:ascii="Times New Roman" w:hAnsi="Times New Roman" w:cs="Times New Roman"/>
        </w:rPr>
        <w:t xml:space="preserve">(available at: </w:t>
      </w:r>
      <w:hyperlink r:id="rId43" w:history="1">
        <w:r w:rsidRPr="00936BD3">
          <w:rPr>
            <w:rStyle w:val="Hyperlink"/>
            <w:rFonts w:ascii="Times New Roman" w:hAnsi="Times New Roman" w:cs="Times New Roman"/>
          </w:rPr>
          <w:t>Positie arbeidsmigranten verbetert, maar wetgeving laat nog op zich wachten (nos.nl)</w:t>
        </w:r>
      </w:hyperlink>
      <w:r w:rsidRPr="00936BD3">
        <w:rPr>
          <w:rFonts w:ascii="Times New Roman" w:hAnsi="Times New Roman" w:cs="Times New Roman"/>
        </w:rPr>
        <w:t>).</w:t>
      </w:r>
    </w:p>
  </w:endnote>
  <w:endnote w:id="57">
    <w:p w14:paraId="03239D5D" w14:textId="77777777" w:rsidR="005018AE" w:rsidRPr="00936BD3" w:rsidRDefault="005018AE" w:rsidP="00936BD3">
      <w:pPr>
        <w:pStyle w:val="Eindnoottekst"/>
        <w:rPr>
          <w:rFonts w:ascii="Times New Roman" w:hAnsi="Times New Roman" w:cs="Times New Roman"/>
          <w:color w:val="FF0000"/>
        </w:rPr>
      </w:pP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rPr>
        <w:t xml:space="preserve"> Rijksoverheid, Jaarrapportage arbeidsmigranten 2021 and 2022, 17 December 2021 and December 2022 (available at: </w:t>
      </w:r>
      <w:hyperlink r:id="rId44" w:history="1">
        <w:r w:rsidRPr="00936BD3">
          <w:rPr>
            <w:rStyle w:val="Hyperlink"/>
            <w:rFonts w:ascii="Times New Roman" w:hAnsi="Times New Roman" w:cs="Times New Roman"/>
            <w:color w:val="4472C4" w:themeColor="accent1"/>
          </w:rPr>
          <w:t>Jaarrapportage arbeidsmigranten 2021 | Rapport | Rijksoverheid.nl</w:t>
        </w:r>
      </w:hyperlink>
      <w:r w:rsidRPr="00936BD3">
        <w:rPr>
          <w:rFonts w:ascii="Times New Roman" w:hAnsi="Times New Roman" w:cs="Times New Roman"/>
          <w:color w:val="4472C4" w:themeColor="accent1"/>
        </w:rPr>
        <w:t xml:space="preserve"> and </w:t>
      </w:r>
      <w:hyperlink r:id="rId45" w:history="1">
        <w:r w:rsidRPr="00936BD3">
          <w:rPr>
            <w:rStyle w:val="Hyperlink"/>
            <w:rFonts w:ascii="Times New Roman" w:hAnsi="Times New Roman" w:cs="Times New Roman"/>
            <w:color w:val="4472C4" w:themeColor="accent1"/>
          </w:rPr>
          <w:t>Jaarrapportage Arbeidsmigranten 2022 | Kamerstuk | Rijksoverheid.nl</w:t>
        </w:r>
      </w:hyperlink>
      <w:r w:rsidRPr="00936BD3">
        <w:rPr>
          <w:rFonts w:ascii="Times New Roman" w:hAnsi="Times New Roman" w:cs="Times New Roman"/>
          <w:color w:val="000000" w:themeColor="text1"/>
        </w:rPr>
        <w:t xml:space="preserve">). </w:t>
      </w:r>
    </w:p>
  </w:endnote>
  <w:endnote w:id="58">
    <w:p w14:paraId="08589A95" w14:textId="71847D40" w:rsidR="005018AE" w:rsidRPr="00936BD3" w:rsidRDefault="005018AE"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Several recent media items e.g. </w:t>
      </w:r>
      <w:r w:rsidRPr="00936BD3">
        <w:rPr>
          <w:rFonts w:ascii="Times New Roman" w:eastAsia="Times New Roman" w:hAnsi="Times New Roman" w:cs="Times New Roman"/>
          <w:lang w:eastAsia="en-GB"/>
        </w:rPr>
        <w:t>‘Arbeidsmigranten worden uitgebuit en bedrijven komen ermee weg: ‘de economie staat op een’</w:t>
      </w:r>
      <w:r w:rsidR="00C56023" w:rsidRPr="00936BD3">
        <w:rPr>
          <w:rFonts w:ascii="Times New Roman" w:eastAsia="Times New Roman" w:hAnsi="Times New Roman" w:cs="Times New Roman"/>
          <w:lang w:eastAsia="en-GB"/>
        </w:rPr>
        <w:t xml:space="preserve"> [Labour migrants are exploited and businesses get away wit hit], NRC,</w:t>
      </w:r>
      <w:r w:rsidRPr="00936BD3">
        <w:rPr>
          <w:rFonts w:ascii="Times New Roman" w:eastAsia="Times New Roman" w:hAnsi="Times New Roman" w:cs="Times New Roman"/>
          <w:lang w:eastAsia="en-GB"/>
        </w:rPr>
        <w:t xml:space="preserve"> 24 October 2022 (available at: </w:t>
      </w:r>
      <w:hyperlink r:id="rId46" w:history="1">
        <w:r w:rsidRPr="00936BD3">
          <w:rPr>
            <w:rStyle w:val="Hyperlink"/>
            <w:rFonts w:ascii="Times New Roman" w:hAnsi="Times New Roman" w:cs="Times New Roman"/>
          </w:rPr>
          <w:t>Arbeidsmigranten worden uitgebuit en bedrijven komen ermee weg: ‘de economie staat op één’ - NRC</w:t>
        </w:r>
      </w:hyperlink>
      <w:r w:rsidRPr="00936BD3">
        <w:rPr>
          <w:rFonts w:ascii="Times New Roman" w:hAnsi="Times New Roman" w:cs="Times New Roman"/>
        </w:rPr>
        <w:t>)</w:t>
      </w:r>
      <w:r w:rsidRPr="00936BD3">
        <w:rPr>
          <w:rFonts w:ascii="Times New Roman" w:eastAsia="Times New Roman" w:hAnsi="Times New Roman" w:cs="Times New Roman"/>
          <w:lang w:eastAsia="en-GB"/>
        </w:rPr>
        <w:t>; NOS, ‘Politie sluit ‘mensonwaardige’ huisvesting arbeidsmigranten in grensgebied’ 13 December 2022 (available at:</w:t>
      </w:r>
      <w:r w:rsidRPr="00936BD3">
        <w:rPr>
          <w:rFonts w:ascii="Times New Roman" w:hAnsi="Times New Roman" w:cs="Times New Roman"/>
        </w:rPr>
        <w:t xml:space="preserve"> </w:t>
      </w:r>
      <w:hyperlink r:id="rId47" w:history="1">
        <w:r w:rsidRPr="00936BD3">
          <w:rPr>
            <w:rStyle w:val="Hyperlink"/>
            <w:rFonts w:ascii="Times New Roman" w:hAnsi="Times New Roman" w:cs="Times New Roman"/>
          </w:rPr>
          <w:t>Politie sluit 'mensonwaardige' huisvesting arbeidsmigranten in grensgebied (nos.nl)</w:t>
        </w:r>
      </w:hyperlink>
      <w:r w:rsidRPr="00936BD3">
        <w:rPr>
          <w:rFonts w:ascii="Times New Roman" w:hAnsi="Times New Roman" w:cs="Times New Roman"/>
        </w:rPr>
        <w:t xml:space="preserve">); Trouw, ‘Minister Karien van Gennip: ‘De omstandigheden van arbeidsmigranten zijn Nederland onwaardig’ 28 November 2022 (available at: </w:t>
      </w:r>
      <w:hyperlink r:id="rId48" w:history="1">
        <w:r w:rsidRPr="00936BD3">
          <w:rPr>
            <w:rStyle w:val="Hyperlink"/>
            <w:rFonts w:ascii="Times New Roman" w:hAnsi="Times New Roman" w:cs="Times New Roman"/>
          </w:rPr>
          <w:t>Minister Karien van Gennip: ‘De omstandigheden van arbeidsmigranten zijn Nederland onwaardig’ (trouw.nl)</w:t>
        </w:r>
      </w:hyperlink>
      <w:r w:rsidRPr="00936BD3">
        <w:rPr>
          <w:rFonts w:ascii="Times New Roman" w:hAnsi="Times New Roman" w:cs="Times New Roman"/>
        </w:rPr>
        <w:t xml:space="preserve">; Labor Union FNV, ‘Kabinet en werkgevers nu aan zet, situatie arbeidsmigranten slechter dan ooit’ 31 mei 2022 (available at: </w:t>
      </w:r>
      <w:hyperlink r:id="rId49" w:history="1">
        <w:r w:rsidRPr="00936BD3">
          <w:rPr>
            <w:rStyle w:val="Hyperlink"/>
            <w:rFonts w:ascii="Times New Roman" w:hAnsi="Times New Roman" w:cs="Times New Roman"/>
          </w:rPr>
          <w:t>Kabinet en werkgevers nu aan zet, situatie arbeidsmigranten slechter dan ooit - FNV</w:t>
        </w:r>
      </w:hyperlink>
      <w:r w:rsidRPr="00936BD3">
        <w:rPr>
          <w:rFonts w:ascii="Times New Roman" w:hAnsi="Times New Roman" w:cs="Times New Roman"/>
        </w:rPr>
        <w:t xml:space="preserve">); Labor Union FNV, ‘FNV overhandigt vrijdag boek met schokkende inkijken in werk- en woonomstandigheden van arbeidsmigranten aan minister Van Gennip’, 4 oktober 2022 (available at: </w:t>
      </w:r>
      <w:hyperlink r:id="rId50" w:history="1">
        <w:r w:rsidRPr="00936BD3">
          <w:rPr>
            <w:rStyle w:val="Hyperlink"/>
            <w:rFonts w:ascii="Times New Roman" w:hAnsi="Times New Roman" w:cs="Times New Roman"/>
          </w:rPr>
          <w:t>FNV overhandigt vrijdag boek met schokkende inkijk in werk- en woonomstandigheden van arbeidsmigranten aan minister Van Gennip - FNV</w:t>
        </w:r>
      </w:hyperlink>
      <w:r w:rsidRPr="00936BD3">
        <w:rPr>
          <w:rFonts w:ascii="Times New Roman" w:hAnsi="Times New Roman" w:cs="Times New Roman"/>
        </w:rPr>
        <w:t>); A</w:t>
      </w:r>
      <w:r w:rsidR="00C56023" w:rsidRPr="00936BD3">
        <w:rPr>
          <w:rFonts w:ascii="Times New Roman" w:hAnsi="Times New Roman" w:cs="Times New Roman"/>
        </w:rPr>
        <w:t>.</w:t>
      </w:r>
      <w:r w:rsidRPr="00936BD3">
        <w:rPr>
          <w:rFonts w:ascii="Times New Roman" w:hAnsi="Times New Roman" w:cs="Times New Roman"/>
        </w:rPr>
        <w:t xml:space="preserve"> Sboczyk &amp; J</w:t>
      </w:r>
      <w:r w:rsidR="00C56023" w:rsidRPr="00936BD3">
        <w:rPr>
          <w:rFonts w:ascii="Times New Roman" w:hAnsi="Times New Roman" w:cs="Times New Roman"/>
        </w:rPr>
        <w:t>.</w:t>
      </w:r>
      <w:r w:rsidRPr="00936BD3">
        <w:rPr>
          <w:rFonts w:ascii="Times New Roman" w:hAnsi="Times New Roman" w:cs="Times New Roman"/>
        </w:rPr>
        <w:t xml:space="preserve"> Cremers, ‘De woon-, werk- en leefsituatie van arbeidsmigranten in Nederland’ </w:t>
      </w:r>
      <w:r w:rsidR="00C56023" w:rsidRPr="00936BD3">
        <w:rPr>
          <w:rFonts w:ascii="Times New Roman" w:hAnsi="Times New Roman" w:cs="Times New Roman"/>
        </w:rPr>
        <w:t>[</w:t>
      </w:r>
      <w:r w:rsidR="00936BD3" w:rsidRPr="00936BD3">
        <w:rPr>
          <w:rFonts w:ascii="Times New Roman" w:hAnsi="Times New Roman" w:cs="Times New Roman"/>
        </w:rPr>
        <w:t>The housing, living and working conditions of labour migrants in the Netherlands: The results of the 5th labour migrant panel</w:t>
      </w:r>
      <w:r w:rsidR="00C56023" w:rsidRPr="00936BD3">
        <w:rPr>
          <w:rFonts w:ascii="Times New Roman" w:hAnsi="Times New Roman" w:cs="Times New Roman"/>
        </w:rPr>
        <w:t xml:space="preserve">], </w:t>
      </w:r>
      <w:r w:rsidRPr="00936BD3">
        <w:rPr>
          <w:rFonts w:ascii="Times New Roman" w:hAnsi="Times New Roman" w:cs="Times New Roman"/>
          <w:i/>
          <w:iCs/>
        </w:rPr>
        <w:t>Het Kenniscentrum Arbeidsmigranten</w:t>
      </w:r>
      <w:r w:rsidR="00936BD3">
        <w:rPr>
          <w:rFonts w:ascii="Times New Roman" w:hAnsi="Times New Roman" w:cs="Times New Roman"/>
        </w:rPr>
        <w:t xml:space="preserve"> </w:t>
      </w:r>
      <w:r w:rsidR="00936BD3" w:rsidRPr="00936BD3">
        <w:rPr>
          <w:rFonts w:ascii="Times New Roman" w:hAnsi="Times New Roman" w:cs="Times New Roman"/>
        </w:rPr>
        <w:t xml:space="preserve">2023 (available at: </w:t>
      </w:r>
      <w:hyperlink r:id="rId51" w:history="1">
        <w:r w:rsidR="00936BD3" w:rsidRPr="00936BD3">
          <w:rPr>
            <w:rStyle w:val="Hyperlink"/>
            <w:rFonts w:ascii="Times New Roman" w:hAnsi="Times New Roman" w:cs="Times New Roman"/>
          </w:rPr>
          <w:t>https://research.tilburguniversity.edu/en/publications/de-woon-werk-en-leefsituatie-van-arbeidsmigranten-in-nederland-de</w:t>
        </w:r>
      </w:hyperlink>
      <w:r w:rsidR="00936BD3" w:rsidRPr="00936BD3">
        <w:rPr>
          <w:rFonts w:ascii="Times New Roman" w:hAnsi="Times New Roman" w:cs="Times New Roman"/>
        </w:rPr>
        <w:t xml:space="preserve">). </w:t>
      </w:r>
    </w:p>
  </w:endnote>
  <w:endnote w:id="59">
    <w:p w14:paraId="4A2EF689" w14:textId="6014D568" w:rsidR="005018AE" w:rsidRPr="00936BD3" w:rsidRDefault="005018AE"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w:t>
      </w:r>
      <w:r w:rsidRPr="00936BD3">
        <w:rPr>
          <w:rFonts w:ascii="Times New Roman" w:hAnsi="Times New Roman" w:cs="Times New Roman"/>
          <w:color w:val="000000" w:themeColor="text1"/>
        </w:rPr>
        <w:t>‘Een op de zeven uitzendbureaus overtreedt doelbewust de wet, denkt de arbeidsinspectie’ 17 november 2022’</w:t>
      </w:r>
      <w:r w:rsidR="00A229F9">
        <w:rPr>
          <w:rFonts w:ascii="Times New Roman" w:hAnsi="Times New Roman" w:cs="Times New Roman"/>
          <w:color w:val="000000" w:themeColor="text1"/>
        </w:rPr>
        <w:t>[One out of seven employment agencies knowingly breaches the law, labour inspection suspects]</w:t>
      </w:r>
      <w:r w:rsidRPr="00936BD3">
        <w:rPr>
          <w:rFonts w:ascii="Times New Roman" w:hAnsi="Times New Roman" w:cs="Times New Roman"/>
          <w:color w:val="000000" w:themeColor="text1"/>
        </w:rPr>
        <w:t xml:space="preserve">, </w:t>
      </w:r>
      <w:r w:rsidR="00A229F9">
        <w:rPr>
          <w:rFonts w:ascii="Times New Roman" w:hAnsi="Times New Roman" w:cs="Times New Roman"/>
          <w:color w:val="000000" w:themeColor="text1"/>
        </w:rPr>
        <w:t xml:space="preserve">NRC, </w:t>
      </w:r>
      <w:r w:rsidRPr="00936BD3">
        <w:rPr>
          <w:rFonts w:ascii="Times New Roman" w:hAnsi="Times New Roman" w:cs="Times New Roman"/>
          <w:color w:val="000000" w:themeColor="text1"/>
        </w:rPr>
        <w:t xml:space="preserve">17 November 2022 (available at: </w:t>
      </w:r>
      <w:hyperlink r:id="rId52" w:history="1">
        <w:r w:rsidRPr="00936BD3">
          <w:rPr>
            <w:rStyle w:val="Hyperlink"/>
            <w:rFonts w:ascii="Times New Roman" w:hAnsi="Times New Roman" w:cs="Times New Roman"/>
            <w:color w:val="000000" w:themeColor="text1"/>
          </w:rPr>
          <w:t>Een op de zeven uitzendbureaus overtreedt doelbewust de wet, denkt de Arbeidsinspectie - NRC</w:t>
        </w:r>
      </w:hyperlink>
      <w:r w:rsidRPr="00936BD3">
        <w:rPr>
          <w:rFonts w:ascii="Times New Roman" w:hAnsi="Times New Roman" w:cs="Times New Roman"/>
          <w:color w:val="000000" w:themeColor="text1"/>
        </w:rPr>
        <w:t xml:space="preserve">); </w:t>
      </w:r>
      <w:r w:rsidRPr="00936BD3">
        <w:rPr>
          <w:rFonts w:ascii="Times New Roman" w:hAnsi="Times New Roman" w:cs="Times New Roman"/>
        </w:rPr>
        <w:t xml:space="preserve">Algemene Rekenkamer, ‘Daders vrijuit, slachtoffers niet geholpen’, 28 September 2021, (available at: </w:t>
      </w:r>
      <w:hyperlink r:id="rId53" w:history="1">
        <w:r w:rsidRPr="00936BD3">
          <w:rPr>
            <w:rStyle w:val="Hyperlink"/>
            <w:rFonts w:ascii="Times New Roman" w:hAnsi="Times New Roman" w:cs="Times New Roman"/>
          </w:rPr>
          <w:t>Daders vrijuit, slachtoffers niet geholpen | Rapport | Algemene Rekenkamer</w:t>
        </w:r>
      </w:hyperlink>
      <w:r w:rsidRPr="00936BD3">
        <w:rPr>
          <w:rFonts w:ascii="Times New Roman" w:hAnsi="Times New Roman" w:cs="Times New Roman"/>
        </w:rPr>
        <w:t xml:space="preserve">); FNV and CoMensha argue that the say that the article of law criminalizing labor exploitation is not correctly applied in NL. </w:t>
      </w:r>
      <w:r w:rsidRPr="00936BD3">
        <w:rPr>
          <w:rFonts w:ascii="Times New Roman" w:hAnsi="Times New Roman" w:cs="Times New Roman"/>
          <w:lang w:val="en-US"/>
        </w:rPr>
        <w:t xml:space="preserve">Labor exploiters thus barely get to court while the number of reported victims increases. </w:t>
      </w:r>
      <w:r w:rsidRPr="00936BD3">
        <w:rPr>
          <w:rFonts w:ascii="Times New Roman" w:hAnsi="Times New Roman" w:cs="Times New Roman"/>
        </w:rPr>
        <w:t xml:space="preserve">See NRC, ‘Arbeidsuitbuiters worden nauwelijks aangepakt door slechte naleving van de wet’, 19 Octobre 2022 (available at: </w:t>
      </w:r>
      <w:hyperlink r:id="rId54" w:history="1">
        <w:r w:rsidRPr="00936BD3">
          <w:rPr>
            <w:rStyle w:val="Hyperlink"/>
            <w:rFonts w:ascii="Times New Roman" w:hAnsi="Times New Roman" w:cs="Times New Roman"/>
          </w:rPr>
          <w:t>Arbeidsuitbuiters worden nauwelijks aangepakt door slechte naleving van de wet - NRC</w:t>
        </w:r>
      </w:hyperlink>
      <w:r w:rsidRPr="00936BD3">
        <w:rPr>
          <w:rFonts w:ascii="Times New Roman" w:hAnsi="Times New Roman" w:cs="Times New Roman"/>
        </w:rPr>
        <w:t xml:space="preserve">). </w:t>
      </w:r>
    </w:p>
  </w:endnote>
  <w:endnote w:id="60">
    <w:p w14:paraId="06B4BD48" w14:textId="77777777" w:rsidR="005018AE" w:rsidRPr="00936BD3" w:rsidRDefault="005018AE" w:rsidP="00936BD3">
      <w:pPr>
        <w:pStyle w:val="Eindnoottekst"/>
        <w:rPr>
          <w:rFonts w:ascii="Times New Roman" w:hAnsi="Times New Roman" w:cs="Times New Roman"/>
          <w:color w:val="000000" w:themeColor="text1"/>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The ministry of social affairs has recently noted that “the situation of migrant workers who are dependent on abusive employers or living in substandard housing has not yet improved sufficiently.” </w:t>
      </w:r>
      <w:r w:rsidRPr="00936BD3">
        <w:rPr>
          <w:rFonts w:ascii="Times New Roman" w:hAnsi="Times New Roman" w:cs="Times New Roman"/>
        </w:rPr>
        <w:t xml:space="preserve">See Parliamentary </w:t>
      </w:r>
      <w:r w:rsidRPr="00936BD3">
        <w:rPr>
          <w:rFonts w:ascii="Times New Roman" w:hAnsi="Times New Roman" w:cs="Times New Roman"/>
          <w:color w:val="000000" w:themeColor="text1"/>
        </w:rPr>
        <w:t xml:space="preserve">Letter from Minister of Social Affairs and Employment, ‘Arbeidsmigratie en sociale zekerheid’, 11 januari 2023 (available at: </w:t>
      </w:r>
      <w:hyperlink r:id="rId55" w:history="1">
        <w:r w:rsidRPr="00936BD3">
          <w:rPr>
            <w:rStyle w:val="Hyperlink"/>
            <w:rFonts w:ascii="Times New Roman" w:hAnsi="Times New Roman" w:cs="Times New Roman"/>
          </w:rPr>
          <w:t>Kamerbrief Jaarrapportage arbeidsmigranten 2022 en aanverwante toezeggingen | Kamerstuk | Rijksoverheid.nl</w:t>
        </w:r>
      </w:hyperlink>
      <w:r w:rsidRPr="00936BD3">
        <w:rPr>
          <w:rFonts w:ascii="Times New Roman" w:hAnsi="Times New Roman" w:cs="Times New Roman"/>
        </w:rPr>
        <w:t>)</w:t>
      </w:r>
      <w:r w:rsidRPr="00936BD3">
        <w:rPr>
          <w:rFonts w:ascii="Times New Roman" w:hAnsi="Times New Roman" w:cs="Times New Roman"/>
          <w:color w:val="000000" w:themeColor="text1"/>
        </w:rPr>
        <w:t xml:space="preserve">; </w:t>
      </w:r>
    </w:p>
  </w:endnote>
  <w:endnote w:id="61">
    <w:p w14:paraId="5372CB5C" w14:textId="77777777" w:rsidR="005018AE" w:rsidRPr="00936BD3" w:rsidRDefault="005018AE" w:rsidP="00936BD3">
      <w:pPr>
        <w:pStyle w:val="Eindnoottekst"/>
        <w:rPr>
          <w:rFonts w:ascii="Times New Roman" w:hAnsi="Times New Roman" w:cs="Times New Roman"/>
          <w:color w:val="000000" w:themeColor="text1"/>
          <w:lang w:val="en-US"/>
        </w:rPr>
      </w:pP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lang w:val="en-US"/>
        </w:rPr>
        <w:t xml:space="preserve"> Committee on Economic, Social and Cultural Rights, General Comment no. 23, 7 April 2016, UN doc E/C.12/GC/23, para 47e.</w:t>
      </w:r>
    </w:p>
  </w:endnote>
  <w:endnote w:id="62">
    <w:p w14:paraId="75F0584B" w14:textId="77777777" w:rsidR="005018AE" w:rsidRPr="00936BD3" w:rsidRDefault="005018AE" w:rsidP="00936BD3">
      <w:pPr>
        <w:pStyle w:val="Eindnoottekst"/>
        <w:rPr>
          <w:rFonts w:ascii="Times New Roman" w:hAnsi="Times New Roman" w:cs="Times New Roman"/>
          <w:color w:val="FF0000"/>
          <w:lang w:val="en-US"/>
        </w:rPr>
      </w:pP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lang w:val="en-US"/>
        </w:rPr>
        <w:t xml:space="preserve"> Committee on Economic, Social and Cultural Rights, General Comment no. 23, 7 April 2016, UN doc E/C.12/GC/23, para 59.</w:t>
      </w:r>
    </w:p>
  </w:endnote>
  <w:endnote w:id="63">
    <w:p w14:paraId="20782737" w14:textId="77777777" w:rsidR="005018AE" w:rsidRPr="00936BD3" w:rsidRDefault="005018AE" w:rsidP="00936BD3">
      <w:pPr>
        <w:pStyle w:val="Eindnoottekst"/>
        <w:rPr>
          <w:rFonts w:ascii="Times New Roman" w:hAnsi="Times New Roman" w:cs="Times New Roman"/>
          <w:color w:val="FF0000"/>
          <w:lang w:val="en-US"/>
        </w:rPr>
      </w:pPr>
      <w:r w:rsidRPr="00936BD3">
        <w:rPr>
          <w:rFonts w:ascii="Times New Roman" w:hAnsi="Times New Roman" w:cs="Times New Roman"/>
          <w:color w:val="000000" w:themeColor="text1"/>
          <w:lang w:val="en-US"/>
        </w:rPr>
        <w:t xml:space="preserve"> </w:t>
      </w:r>
      <w:r w:rsidRPr="00936BD3">
        <w:rPr>
          <w:rStyle w:val="Eindnootmarkering"/>
          <w:rFonts w:ascii="Times New Roman" w:hAnsi="Times New Roman" w:cs="Times New Roman"/>
          <w:color w:val="000000" w:themeColor="text1"/>
        </w:rPr>
        <w:endnoteRef/>
      </w:r>
      <w:r w:rsidRPr="00936BD3">
        <w:rPr>
          <w:rFonts w:ascii="Times New Roman" w:hAnsi="Times New Roman" w:cs="Times New Roman"/>
          <w:color w:val="000000" w:themeColor="text1"/>
          <w:lang w:val="en-US"/>
        </w:rPr>
        <w:t xml:space="preserve"> Committee on Economic, Social and Cultural Rights, General Comment no. 11, 7 April 2016, UN doc E/C.12/GC/23, para 13.</w:t>
      </w:r>
    </w:p>
  </w:endnote>
  <w:endnote w:id="64">
    <w:p w14:paraId="79E3ED93" w14:textId="77777777" w:rsidR="001F768E" w:rsidRPr="00936BD3" w:rsidRDefault="001F768E" w:rsidP="00936BD3">
      <w:pPr>
        <w:pStyle w:val="FootnoteTextCharCharCharChar1"/>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Wet van 23 juni 2021 tot wijziging van een aantal onderwijswetten in verband met verduidelijking van de burgerschapsopdracht aan scholen in het funderend onderwijs, Staatsblad 2021, 320, see: https://zoek.officielebekendmakingen.nl/stb-2021-320.html</w:t>
      </w:r>
    </w:p>
  </w:endnote>
  <w:endnote w:id="65">
    <w:p w14:paraId="16E11D19" w14:textId="77777777" w:rsidR="001F768E" w:rsidRPr="00936BD3" w:rsidRDefault="001F768E" w:rsidP="00936BD3">
      <w:pPr>
        <w:pStyle w:val="FootnoteTextCharCharCharChar1"/>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Dutch Inspectorate of Education, ‘Peil.Burgerschap einde basisonderwijs 2019-2020’, 9 March 2022, p. 14, see: </w:t>
      </w:r>
      <w:hyperlink r:id="rId56" w:history="1">
        <w:r w:rsidRPr="00936BD3">
          <w:rPr>
            <w:rStyle w:val="Hyperlink1"/>
            <w:rFonts w:ascii="Times New Roman" w:hAnsi="Times New Roman" w:cs="Times New Roman"/>
          </w:rPr>
          <w:t>https://www.onderwijsinspectie.nl/onderwerpen/burgerschap/nieuws/2022/03/09/burgerschapsonderwijs-op-basisscholen-moet-verder-ontwikkeld-worden</w:t>
        </w:r>
      </w:hyperlink>
      <w:r w:rsidRPr="00936BD3">
        <w:rPr>
          <w:rFonts w:ascii="Times New Roman" w:hAnsi="Times New Roman" w:cs="Times New Roman"/>
        </w:rPr>
        <w:t>.</w:t>
      </w:r>
    </w:p>
  </w:endnote>
  <w:endnote w:id="66">
    <w:p w14:paraId="55261508" w14:textId="77777777" w:rsidR="001F768E" w:rsidRPr="00936BD3" w:rsidRDefault="001F768E" w:rsidP="00936BD3">
      <w:pPr>
        <w:pStyle w:val="FootnoteTextCharCharCharChar1"/>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Dutch National Youth Council, ‘Het geluid van de nieuwe generatie. Inbreng van Nederlandse jongeren op de List of Issues voor het VN-Kinderrechtencomité, July 2019, p. 8, see: </w:t>
      </w:r>
      <w:r w:rsidRPr="00936BD3">
        <w:rPr>
          <w:lang w:val="en-GB"/>
        </w:rPr>
        <w:fldChar w:fldCharType="begin"/>
      </w:r>
      <w:r w:rsidRPr="00936BD3">
        <w:rPr>
          <w:rFonts w:ascii="Times New Roman" w:hAnsi="Times New Roman" w:cs="Times New Roman"/>
        </w:rPr>
        <w:instrText>"https://www.njr.nl/documents/108/LOIPR_DEF.pdf"</w:instrText>
      </w:r>
      <w:r w:rsidRPr="00936BD3">
        <w:rPr>
          <w:lang w:val="en-GB"/>
        </w:rPr>
        <w:fldChar w:fldCharType="separate"/>
      </w:r>
      <w:r w:rsidRPr="00936BD3">
        <w:rPr>
          <w:rStyle w:val="Hyperlink1"/>
          <w:rFonts w:ascii="Times New Roman" w:hAnsi="Times New Roman" w:cs="Times New Roman"/>
        </w:rPr>
        <w:t>https://www.njr.nl/documents/108/LOIPR_DEF.pdf</w:t>
      </w:r>
      <w:r w:rsidRPr="00936BD3">
        <w:rPr>
          <w:rStyle w:val="Hyperlink1"/>
          <w:rFonts w:ascii="Times New Roman" w:hAnsi="Times New Roman" w:cs="Times New Roman"/>
        </w:rPr>
        <w:fldChar w:fldCharType="end"/>
      </w:r>
      <w:r w:rsidRPr="00936BD3">
        <w:rPr>
          <w:rFonts w:ascii="Times New Roman" w:hAnsi="Times New Roman" w:cs="Times New Roman"/>
        </w:rPr>
        <w:t>.</w:t>
      </w:r>
    </w:p>
  </w:endnote>
  <w:endnote w:id="67">
    <w:p w14:paraId="305D6BE7" w14:textId="77777777" w:rsidR="001F768E" w:rsidRPr="00936BD3" w:rsidRDefault="001F768E" w:rsidP="00936BD3">
      <w:pPr>
        <w:pStyle w:val="FootnoteTextCharCharCharChar1"/>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F. de Kort, ‘Human rights education in social studies in the Netherlands: A case study textbook analysis, </w:t>
      </w:r>
      <w:r w:rsidRPr="00936BD3">
        <w:rPr>
          <w:rFonts w:ascii="Times New Roman" w:hAnsi="Times New Roman" w:cs="Times New Roman"/>
          <w:i/>
          <w:lang w:val="en-US"/>
        </w:rPr>
        <w:t>Prospects</w:t>
      </w:r>
      <w:r w:rsidRPr="00936BD3">
        <w:rPr>
          <w:rFonts w:ascii="Times New Roman" w:hAnsi="Times New Roman" w:cs="Times New Roman"/>
          <w:lang w:val="en-US"/>
        </w:rPr>
        <w:t xml:space="preserve"> 47 (2017), p. 55–71, see: </w:t>
      </w:r>
      <w:r w:rsidR="00000000">
        <w:fldChar w:fldCharType="begin"/>
      </w:r>
      <w:r w:rsidR="00000000" w:rsidRPr="00CB3F7A">
        <w:rPr>
          <w:lang w:val="en-US"/>
        </w:rPr>
        <w:instrText>HYPERLINK "https://doi.org/10.1007/s11125-018-9431-3"</w:instrText>
      </w:r>
      <w:r w:rsidR="00000000">
        <w:fldChar w:fldCharType="separate"/>
      </w:r>
      <w:r w:rsidRPr="00936BD3">
        <w:rPr>
          <w:rStyle w:val="Hyperlink1"/>
          <w:rFonts w:ascii="Times New Roman" w:hAnsi="Times New Roman" w:cs="Times New Roman"/>
          <w:lang w:val="en-US"/>
        </w:rPr>
        <w:t>https://doi.org/10.1007/s11125-018-9431-3</w:t>
      </w:r>
      <w:r w:rsidR="00000000">
        <w:rPr>
          <w:rStyle w:val="Hyperlink1"/>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68">
    <w:p w14:paraId="508223D8" w14:textId="77777777" w:rsidR="001F768E" w:rsidRPr="00936BD3" w:rsidRDefault="001F768E" w:rsidP="00936BD3">
      <w:pPr>
        <w:pStyle w:val="FootnoteTextCharCharCharChar1"/>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See: https://njcm.nl/actueel/pleidooi-voor-mensenrechteneducatie-op-nederlandse-scholen/</w:t>
      </w:r>
    </w:p>
  </w:endnote>
  <w:endnote w:id="69">
    <w:p w14:paraId="03644E7D" w14:textId="77777777" w:rsidR="007D7129" w:rsidRPr="00936BD3" w:rsidRDefault="007D7129" w:rsidP="00936BD3">
      <w:pPr>
        <w:pStyle w:val="FootnoteTextCharCharCharChar1"/>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Id. p. 52-57.</w:t>
      </w:r>
    </w:p>
  </w:endnote>
  <w:endnote w:id="70">
    <w:p w14:paraId="3A23C0EA" w14:textId="77777777" w:rsidR="007D7129" w:rsidRPr="00936BD3" w:rsidRDefault="007D7129" w:rsidP="00936BD3">
      <w:pPr>
        <w:pStyle w:val="FootnoteTextCharCharCharChar1"/>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Id. p. 71.</w:t>
      </w:r>
    </w:p>
  </w:endnote>
  <w:endnote w:id="71">
    <w:p w14:paraId="08ACB0FF" w14:textId="77777777" w:rsidR="007D7129" w:rsidRPr="00936BD3" w:rsidRDefault="007D7129" w:rsidP="00936BD3">
      <w:pPr>
        <w:pStyle w:val="FootnoteTextCharCharCharChar1"/>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rPr>
        <w:t xml:space="preserve"> C. Homan, KNMI Klimaatbericht, ‘Klimaatverandering op de Caribische Eilanden’, 01 september 2017. </w:t>
      </w:r>
      <w:r w:rsidRPr="00936BD3">
        <w:rPr>
          <w:rFonts w:ascii="Times New Roman" w:hAnsi="Times New Roman" w:cs="Times New Roman"/>
          <w:lang w:val="en-US"/>
        </w:rPr>
        <w:t xml:space="preserve">See: </w:t>
      </w:r>
      <w:r w:rsidR="00000000">
        <w:fldChar w:fldCharType="begin"/>
      </w:r>
      <w:r w:rsidR="00000000" w:rsidRPr="00CB3F7A">
        <w:rPr>
          <w:lang w:val="en-US"/>
        </w:rPr>
        <w:instrText>HYPERLINK "https://www.knmi.nl/over-het-knmi/nieuws/klimaatverandering-op-de-caribische-eilanden"</w:instrText>
      </w:r>
      <w:r w:rsidR="00000000">
        <w:fldChar w:fldCharType="separate"/>
      </w:r>
      <w:r w:rsidRPr="00936BD3">
        <w:rPr>
          <w:rStyle w:val="Hyperlink1"/>
          <w:rFonts w:ascii="Times New Roman" w:hAnsi="Times New Roman" w:cs="Times New Roman"/>
          <w:lang w:val="en-US"/>
        </w:rPr>
        <w:t>https://www.knmi.nl/over-het-knmi/nieuws/klimaatverandering-op-de-caribische-eilanden</w:t>
      </w:r>
      <w:r w:rsidR="00000000">
        <w:rPr>
          <w:rStyle w:val="Hyperlink1"/>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72">
    <w:p w14:paraId="793D7924" w14:textId="77777777" w:rsidR="007D7129" w:rsidRPr="00936BD3" w:rsidRDefault="007D7129" w:rsidP="00936BD3">
      <w:pPr>
        <w:pStyle w:val="FootnoteTextCharCharCharChar1"/>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rPr>
        <w:t xml:space="preserve"> Kamerbief nr. 2022-0000597390 ‘Reactie verzoeken vaste Kamercommissie KR naar aanleiding van brief Greenpeace over klimaatverandering Bonaire en onderzoek IVM en VU naar klimaatverandering Bonaire’. </w:t>
      </w:r>
      <w:r w:rsidRPr="00936BD3">
        <w:rPr>
          <w:rFonts w:ascii="Times New Roman" w:hAnsi="Times New Roman" w:cs="Times New Roman"/>
          <w:lang w:val="en-US"/>
        </w:rPr>
        <w:t xml:space="preserve">17 November 2022. See: </w:t>
      </w:r>
      <w:r w:rsidR="00000000">
        <w:fldChar w:fldCharType="begin"/>
      </w:r>
      <w:r w:rsidR="00000000" w:rsidRPr="00CB3F7A">
        <w:rPr>
          <w:lang w:val="en-US"/>
        </w:rPr>
        <w:instrText>HYPERLINK "https://open.overheid.nl/documenten/ronl-160557a98ce651ee28b8a69be7f9850d5a69a7ac/pdf"</w:instrText>
      </w:r>
      <w:r w:rsidR="00000000">
        <w:fldChar w:fldCharType="separate"/>
      </w:r>
      <w:r w:rsidRPr="00936BD3">
        <w:rPr>
          <w:rStyle w:val="Hyperlink1"/>
          <w:rFonts w:ascii="Times New Roman" w:hAnsi="Times New Roman" w:cs="Times New Roman"/>
          <w:lang w:val="en-US"/>
        </w:rPr>
        <w:t>https://open.overheid.nl/documenten/ronl-160557a98ce651ee28b8a69be7f9850d5a69a7ac/pdf</w:t>
      </w:r>
      <w:r w:rsidR="00000000">
        <w:rPr>
          <w:rStyle w:val="Hyperlink1"/>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73">
    <w:p w14:paraId="23DF4837" w14:textId="77777777" w:rsidR="003842F0" w:rsidRPr="00936BD3" w:rsidRDefault="003842F0"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Committee on Economic, Social and Cultural Rights, </w:t>
      </w:r>
      <w:r w:rsidRPr="00936BD3">
        <w:rPr>
          <w:rFonts w:ascii="Times New Roman" w:hAnsi="Times New Roman" w:cs="Times New Roman"/>
          <w:iCs/>
          <w:lang w:val="en-US"/>
        </w:rPr>
        <w:t>Concluding observations on the sixth periodic report of the Netherlands,</w:t>
      </w:r>
      <w:r w:rsidRPr="00936BD3">
        <w:rPr>
          <w:rFonts w:ascii="Times New Roman" w:hAnsi="Times New Roman" w:cs="Times New Roman"/>
          <w:i/>
          <w:lang w:val="en-US"/>
        </w:rPr>
        <w:t xml:space="preserve"> </w:t>
      </w:r>
      <w:r w:rsidRPr="00936BD3">
        <w:rPr>
          <w:rFonts w:ascii="Times New Roman" w:hAnsi="Times New Roman" w:cs="Times New Roman"/>
          <w:lang w:val="en-US"/>
        </w:rPr>
        <w:t xml:space="preserve">6 July 2017, UN Doc. </w:t>
      </w:r>
      <w:r w:rsidRPr="00936BD3">
        <w:rPr>
          <w:rFonts w:ascii="Times New Roman" w:hAnsi="Times New Roman" w:cs="Times New Roman"/>
        </w:rPr>
        <w:t xml:space="preserve">E/C.12/NLD/CO/6, para. 22. </w:t>
      </w:r>
    </w:p>
  </w:endnote>
  <w:endnote w:id="74">
    <w:p w14:paraId="47E232C8" w14:textId="77777777" w:rsidR="003842F0" w:rsidRPr="00936BD3" w:rsidRDefault="003842F0"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rPr>
        <w:t xml:space="preserve"> Centraal Bureau voor Statistiek, Monitor Loonverschillen mannen en vrouwen 2020, para. </w:t>
      </w:r>
      <w:r w:rsidRPr="00936BD3">
        <w:rPr>
          <w:rFonts w:ascii="Times New Roman" w:hAnsi="Times New Roman" w:cs="Times New Roman"/>
          <w:lang w:val="en-US"/>
        </w:rPr>
        <w:t xml:space="preserve">1 and 2 (available at: </w:t>
      </w:r>
      <w:r w:rsidR="00000000">
        <w:fldChar w:fldCharType="begin"/>
      </w:r>
      <w:r w:rsidR="00000000" w:rsidRPr="00CB3F7A">
        <w:rPr>
          <w:lang w:val="en-US"/>
        </w:rPr>
        <w:instrText>HYPERLINK "https://www.cbs.nl/nl-nl/longread/aanvullende-statistische-diensten/2022/monitor-loonverschillen-mannen-en-vrouwen-2020"</w:instrText>
      </w:r>
      <w:r w:rsidR="00000000">
        <w:fldChar w:fldCharType="separate"/>
      </w:r>
      <w:r w:rsidRPr="00936BD3">
        <w:rPr>
          <w:rStyle w:val="Hyperlink"/>
          <w:rFonts w:ascii="Times New Roman" w:hAnsi="Times New Roman" w:cs="Times New Roman"/>
          <w:lang w:val="en-US"/>
        </w:rPr>
        <w:t>https://www.cbs.nl/nl-nl/longread/aanvullende-statistische-diensten/2022/monitor-loonverschillen-mannen-en-vrouwen-2020</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75">
    <w:p w14:paraId="4BC30377" w14:textId="77777777" w:rsidR="003842F0" w:rsidRPr="00936BD3" w:rsidRDefault="003842F0"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i/>
          <w:iCs/>
          <w:lang w:val="en-US"/>
        </w:rPr>
        <w:t xml:space="preserve"> </w:t>
      </w:r>
      <w:r w:rsidRPr="00936BD3">
        <w:rPr>
          <w:rFonts w:ascii="Times New Roman" w:hAnsi="Times New Roman" w:cs="Times New Roman"/>
          <w:lang w:val="en-US"/>
        </w:rPr>
        <w:t>Ibid. para. 1. When comparing hourly wages of men and women with similar jobs, and background characteristics, such as age, experience and education level, the pay gap was still 6% in the private sector and 3% in the public sector. See, Ibid. para. 2.</w:t>
      </w:r>
    </w:p>
  </w:endnote>
  <w:endnote w:id="76">
    <w:p w14:paraId="1368B9C9" w14:textId="77777777" w:rsidR="003842F0" w:rsidRPr="00936BD3" w:rsidRDefault="003842F0"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Ibid. para. 1 (figure 1.1) and 2 (figure 2.1).</w:t>
      </w:r>
    </w:p>
  </w:endnote>
  <w:endnote w:id="77">
    <w:p w14:paraId="6E441D2D" w14:textId="77777777" w:rsidR="003842F0" w:rsidRPr="00936BD3" w:rsidRDefault="003842F0"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Ibid. paras. </w:t>
      </w:r>
      <w:r w:rsidRPr="00936BD3">
        <w:rPr>
          <w:rFonts w:ascii="Times New Roman" w:hAnsi="Times New Roman" w:cs="Times New Roman"/>
        </w:rPr>
        <w:t>2 and 5.</w:t>
      </w:r>
    </w:p>
  </w:endnote>
  <w:endnote w:id="78">
    <w:p w14:paraId="46202B74" w14:textId="77777777" w:rsidR="003842F0" w:rsidRPr="00936BD3" w:rsidRDefault="003842F0" w:rsidP="00936BD3">
      <w:pPr>
        <w:pStyle w:val="Eindnoottekst"/>
        <w:rPr>
          <w:rFonts w:ascii="Times New Roman" w:hAnsi="Times New Roman" w:cs="Times New Roman"/>
          <w:b/>
          <w:bCs/>
          <w:lang w:val="en-US"/>
        </w:rPr>
      </w:pPr>
      <w:r w:rsidRPr="00936BD3">
        <w:rPr>
          <w:rStyle w:val="Eindnootmarkering"/>
          <w:rFonts w:ascii="Times New Roman" w:hAnsi="Times New Roman" w:cs="Times New Roman"/>
        </w:rPr>
        <w:endnoteRef/>
      </w:r>
      <w:r w:rsidRPr="00936BD3">
        <w:rPr>
          <w:rFonts w:ascii="Times New Roman" w:hAnsi="Times New Roman" w:cs="Times New Roman"/>
        </w:rPr>
        <w:t xml:space="preserve"> College voor de Rechtten van de Mens, Hoe gender(on)gelijk is Nederland? Vrouwen in leidinggevende functies, 11 May 2022; Centraal Bureau voor Statistiek, Emancipatiemonitor 2022, para. </w:t>
      </w:r>
      <w:r w:rsidRPr="00936BD3">
        <w:rPr>
          <w:rFonts w:ascii="Times New Roman" w:hAnsi="Times New Roman" w:cs="Times New Roman"/>
          <w:lang w:val="en-US"/>
        </w:rPr>
        <w:t xml:space="preserve">5.2 (available at: </w:t>
      </w:r>
      <w:r w:rsidR="00000000">
        <w:fldChar w:fldCharType="begin"/>
      </w:r>
      <w:r w:rsidR="00000000" w:rsidRPr="00CB3F7A">
        <w:rPr>
          <w:lang w:val="en-US"/>
        </w:rPr>
        <w:instrText>HYPERLINK "https://longreads.cbs.nl/emancipatiemonitor-2022/werken-en-zorgen/"</w:instrText>
      </w:r>
      <w:r w:rsidR="00000000">
        <w:fldChar w:fldCharType="separate"/>
      </w:r>
      <w:r w:rsidRPr="00936BD3">
        <w:rPr>
          <w:rStyle w:val="Hyperlink"/>
          <w:rFonts w:ascii="Times New Roman" w:hAnsi="Times New Roman" w:cs="Times New Roman"/>
          <w:lang w:val="en-US"/>
        </w:rPr>
        <w:t>https://longreads.cbs.nl/emancipatiemonitor-2022/werken-en-zorgen/</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For example, 35 percent of man and 16 percent of women in the Netherland think that a woman is more suitable to take care of children than a man.</w:t>
      </w:r>
    </w:p>
  </w:endnote>
  <w:endnote w:id="79">
    <w:p w14:paraId="1E97C034" w14:textId="77777777" w:rsidR="003842F0" w:rsidRPr="00936BD3" w:rsidRDefault="003842F0"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European Commission, Paternity and parental leave policies across the European Union, 2018, page 5.</w:t>
      </w:r>
    </w:p>
  </w:endnote>
  <w:endnote w:id="80">
    <w:p w14:paraId="3EB55A77" w14:textId="77777777" w:rsidR="003842F0" w:rsidRPr="00936BD3" w:rsidRDefault="003842F0"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Articles 4:2, 4:2a and 4:2b of the Wet arbeid en zorg. </w:t>
      </w:r>
    </w:p>
  </w:endnote>
  <w:endnote w:id="81">
    <w:p w14:paraId="4E5C5D53" w14:textId="77777777" w:rsidR="003842F0" w:rsidRPr="00936BD3" w:rsidRDefault="003842F0"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Articles 6:1 and 6:3 Wet arbeid en zorg. </w:t>
      </w:r>
    </w:p>
  </w:endnote>
  <w:endnote w:id="82">
    <w:p w14:paraId="487507AD" w14:textId="77777777" w:rsidR="003842F0" w:rsidRPr="00936BD3" w:rsidRDefault="003842F0"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In its coalition agreement presented on 15 December 2021, the Government announced its plan to </w:t>
      </w:r>
      <w:r w:rsidRPr="00936BD3">
        <w:rPr>
          <w:rFonts w:ascii="Times New Roman" w:hAnsi="Times New Roman" w:cs="Times New Roman"/>
          <w:lang w:val="en"/>
        </w:rPr>
        <w:t xml:space="preserve">increase the childcare allowance to 95% for working parents in 2025. </w:t>
      </w:r>
      <w:r w:rsidRPr="00936BD3">
        <w:rPr>
          <w:rFonts w:ascii="Times New Roman" w:hAnsi="Times New Roman" w:cs="Times New Roman"/>
          <w:lang w:val="en-US"/>
        </w:rPr>
        <w:t xml:space="preserve">However, in April 2023, the Government decided to postpone this plan until 2027. </w:t>
      </w:r>
    </w:p>
  </w:endnote>
  <w:endnote w:id="83">
    <w:p w14:paraId="4CB45F79" w14:textId="77777777" w:rsidR="003842F0" w:rsidRPr="00936BD3" w:rsidRDefault="003842F0"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rPr>
        <w:t xml:space="preserve"> Centraal Bureau voor Statistiek, Emancipatiemonitor 2022, para. </w:t>
      </w:r>
      <w:r w:rsidRPr="00936BD3">
        <w:rPr>
          <w:rFonts w:ascii="Times New Roman" w:hAnsi="Times New Roman" w:cs="Times New Roman"/>
          <w:lang w:val="en-US"/>
        </w:rPr>
        <w:t xml:space="preserve">5.1 (available at: </w:t>
      </w:r>
      <w:r w:rsidR="00000000">
        <w:fldChar w:fldCharType="begin"/>
      </w:r>
      <w:r w:rsidR="00000000" w:rsidRPr="00CB3F7A">
        <w:rPr>
          <w:lang w:val="en-US"/>
        </w:rPr>
        <w:instrText>HYPERLINK "https://longreads.cbs.nl/emancipatiemonitor-2022/werken-en-zorgen/"</w:instrText>
      </w:r>
      <w:r w:rsidR="00000000">
        <w:fldChar w:fldCharType="separate"/>
      </w:r>
      <w:r w:rsidRPr="00936BD3">
        <w:rPr>
          <w:rStyle w:val="Hyperlink"/>
          <w:rFonts w:ascii="Times New Roman" w:hAnsi="Times New Roman" w:cs="Times New Roman"/>
          <w:lang w:val="en-US"/>
        </w:rPr>
        <w:t>https://longreads.cbs.nl/emancipatiemonitor-2022/werken-en-zorgen/</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w:t>
      </w:r>
    </w:p>
  </w:endnote>
  <w:endnote w:id="84">
    <w:p w14:paraId="0882C6E5" w14:textId="77777777" w:rsidR="003842F0" w:rsidRPr="00936BD3" w:rsidRDefault="003842F0" w:rsidP="00936BD3">
      <w:pPr>
        <w:pStyle w:val="Eindnoottekst"/>
        <w:rPr>
          <w:rFonts w:ascii="Times New Roman" w:hAnsi="Times New Roman" w:cs="Times New Roman"/>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Available at: </w:t>
      </w:r>
      <w:r w:rsidR="00000000">
        <w:fldChar w:fldCharType="begin"/>
      </w:r>
      <w:r w:rsidR="00000000" w:rsidRPr="00CB3F7A">
        <w:rPr>
          <w:lang w:val="en-US"/>
        </w:rPr>
        <w:instrText>HYPERLINK "https://www.tweedekamer.nl/kamerstukken/wetsvoorstellen/detail?id=2019Z04407&amp;dossier=35157"</w:instrText>
      </w:r>
      <w:r w:rsidR="00000000">
        <w:fldChar w:fldCharType="separate"/>
      </w:r>
      <w:r w:rsidRPr="00936BD3">
        <w:rPr>
          <w:rStyle w:val="Hyperlink"/>
          <w:rFonts w:ascii="Times New Roman" w:hAnsi="Times New Roman" w:cs="Times New Roman"/>
          <w:lang w:val="en-US"/>
        </w:rPr>
        <w:t>https://www.tweedekamer.nl/kamerstukken/wetsvoorstellen/detail?id=2019Z04407&amp;dossier=35157</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85">
    <w:p w14:paraId="216A546C" w14:textId="77777777" w:rsidR="003842F0" w:rsidRPr="00936BD3" w:rsidRDefault="003842F0"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w:t>
      </w:r>
      <w:bookmarkStart w:id="0" w:name="_Hlk138837413"/>
      <w:r w:rsidRPr="00936BD3">
        <w:rPr>
          <w:rFonts w:ascii="Times New Roman" w:hAnsi="Times New Roman" w:cs="Times New Roman"/>
          <w:lang w:val="en-US"/>
        </w:rPr>
        <w:t xml:space="preserve">Committee on Economic, Social and Cultural Rights, </w:t>
      </w:r>
      <w:r w:rsidRPr="00936BD3">
        <w:rPr>
          <w:rFonts w:ascii="Times New Roman" w:hAnsi="Times New Roman" w:cs="Times New Roman"/>
          <w:iCs/>
          <w:lang w:val="en-US"/>
        </w:rPr>
        <w:t>Concluding observations on the sixth periodic report of the Netherlands,</w:t>
      </w:r>
      <w:r w:rsidRPr="00936BD3">
        <w:rPr>
          <w:rFonts w:ascii="Times New Roman" w:hAnsi="Times New Roman" w:cs="Times New Roman"/>
          <w:i/>
          <w:lang w:val="en-US"/>
        </w:rPr>
        <w:t xml:space="preserve"> </w:t>
      </w:r>
      <w:r w:rsidRPr="00936BD3">
        <w:rPr>
          <w:rFonts w:ascii="Times New Roman" w:hAnsi="Times New Roman" w:cs="Times New Roman"/>
          <w:lang w:val="en-US"/>
        </w:rPr>
        <w:t>6 July 2017, UN Doc. E/C.12/NLD/CO/6</w:t>
      </w:r>
      <w:bookmarkEnd w:id="0"/>
      <w:r w:rsidRPr="00936BD3">
        <w:rPr>
          <w:rFonts w:ascii="Times New Roman" w:hAnsi="Times New Roman" w:cs="Times New Roman"/>
          <w:lang w:val="en-US"/>
        </w:rPr>
        <w:t>.</w:t>
      </w:r>
    </w:p>
  </w:endnote>
  <w:endnote w:id="86">
    <w:p w14:paraId="073574BA" w14:textId="77777777" w:rsidR="003842F0" w:rsidRPr="00936BD3" w:rsidRDefault="003842F0"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Council of State, Goed</w:t>
      </w:r>
      <w:r w:rsidRPr="00936BD3">
        <w:rPr>
          <w:rFonts w:ascii="Times New Roman" w:hAnsi="Times New Roman" w:cs="Times New Roman"/>
          <w:lang w:val="en-US"/>
        </w:rPr>
        <w:softHyphen/>
        <w:t>keu</w:t>
      </w:r>
      <w:r w:rsidRPr="00936BD3">
        <w:rPr>
          <w:rFonts w:ascii="Times New Roman" w:hAnsi="Times New Roman" w:cs="Times New Roman"/>
          <w:lang w:val="en-US"/>
        </w:rPr>
        <w:softHyphen/>
        <w:t>ring van het op 10 de</w:t>
      </w:r>
      <w:r w:rsidRPr="00936BD3">
        <w:rPr>
          <w:rFonts w:ascii="Times New Roman" w:hAnsi="Times New Roman" w:cs="Times New Roman"/>
          <w:lang w:val="en-US"/>
        </w:rPr>
        <w:softHyphen/>
        <w:t>cem</w:t>
      </w:r>
      <w:r w:rsidRPr="00936BD3">
        <w:rPr>
          <w:rFonts w:ascii="Times New Roman" w:hAnsi="Times New Roman" w:cs="Times New Roman"/>
          <w:lang w:val="en-US"/>
        </w:rPr>
        <w:softHyphen/>
        <w:t>ber 2008 te New York tot</w:t>
      </w:r>
      <w:r w:rsidRPr="00936BD3">
        <w:rPr>
          <w:rFonts w:ascii="Times New Roman" w:hAnsi="Times New Roman" w:cs="Times New Roman"/>
          <w:lang w:val="en-US"/>
        </w:rPr>
        <w:softHyphen/>
        <w:t>stand</w:t>
      </w:r>
      <w:r w:rsidRPr="00936BD3">
        <w:rPr>
          <w:rFonts w:ascii="Times New Roman" w:hAnsi="Times New Roman" w:cs="Times New Roman"/>
          <w:lang w:val="en-US"/>
        </w:rPr>
        <w:softHyphen/>
        <w:t>ge</w:t>
      </w:r>
      <w:r w:rsidRPr="00936BD3">
        <w:rPr>
          <w:rFonts w:ascii="Times New Roman" w:hAnsi="Times New Roman" w:cs="Times New Roman"/>
          <w:lang w:val="en-US"/>
        </w:rPr>
        <w:softHyphen/>
        <w:t>ko</w:t>
      </w:r>
      <w:r w:rsidRPr="00936BD3">
        <w:rPr>
          <w:rFonts w:ascii="Times New Roman" w:hAnsi="Times New Roman" w:cs="Times New Roman"/>
          <w:lang w:val="en-US"/>
        </w:rPr>
        <w:softHyphen/>
        <w:t>men Fa</w:t>
      </w:r>
      <w:r w:rsidRPr="00936BD3">
        <w:rPr>
          <w:rFonts w:ascii="Times New Roman" w:hAnsi="Times New Roman" w:cs="Times New Roman"/>
          <w:lang w:val="en-US"/>
        </w:rPr>
        <w:softHyphen/>
        <w:t>cul</w:t>
      </w:r>
      <w:r w:rsidRPr="00936BD3">
        <w:rPr>
          <w:rFonts w:ascii="Times New Roman" w:hAnsi="Times New Roman" w:cs="Times New Roman"/>
          <w:lang w:val="en-US"/>
        </w:rPr>
        <w:softHyphen/>
        <w:t>ta</w:t>
      </w:r>
      <w:r w:rsidRPr="00936BD3">
        <w:rPr>
          <w:rFonts w:ascii="Times New Roman" w:hAnsi="Times New Roman" w:cs="Times New Roman"/>
          <w:lang w:val="en-US"/>
        </w:rPr>
        <w:softHyphen/>
        <w:t>tief Pro</w:t>
      </w:r>
      <w:r w:rsidRPr="00936BD3">
        <w:rPr>
          <w:rFonts w:ascii="Times New Roman" w:hAnsi="Times New Roman" w:cs="Times New Roman"/>
          <w:lang w:val="en-US"/>
        </w:rPr>
        <w:softHyphen/>
        <w:t>to</w:t>
      </w:r>
      <w:r w:rsidRPr="00936BD3">
        <w:rPr>
          <w:rFonts w:ascii="Times New Roman" w:hAnsi="Times New Roman" w:cs="Times New Roman"/>
          <w:lang w:val="en-US"/>
        </w:rPr>
        <w:softHyphen/>
        <w:t>col bij het In</w:t>
      </w:r>
      <w:r w:rsidRPr="00936BD3">
        <w:rPr>
          <w:rFonts w:ascii="Times New Roman" w:hAnsi="Times New Roman" w:cs="Times New Roman"/>
          <w:lang w:val="en-US"/>
        </w:rPr>
        <w:softHyphen/>
        <w:t>ter</w:t>
      </w:r>
      <w:r w:rsidRPr="00936BD3">
        <w:rPr>
          <w:rFonts w:ascii="Times New Roman" w:hAnsi="Times New Roman" w:cs="Times New Roman"/>
          <w:lang w:val="en-US"/>
        </w:rPr>
        <w:softHyphen/>
        <w:t>na</w:t>
      </w:r>
      <w:r w:rsidRPr="00936BD3">
        <w:rPr>
          <w:rFonts w:ascii="Times New Roman" w:hAnsi="Times New Roman" w:cs="Times New Roman"/>
          <w:lang w:val="en-US"/>
        </w:rPr>
        <w:softHyphen/>
        <w:t>ti</w:t>
      </w:r>
      <w:r w:rsidRPr="00936BD3">
        <w:rPr>
          <w:rFonts w:ascii="Times New Roman" w:hAnsi="Times New Roman" w:cs="Times New Roman"/>
          <w:lang w:val="en-US"/>
        </w:rPr>
        <w:softHyphen/>
        <w:t>o</w:t>
      </w:r>
      <w:r w:rsidRPr="00936BD3">
        <w:rPr>
          <w:rFonts w:ascii="Times New Roman" w:hAnsi="Times New Roman" w:cs="Times New Roman"/>
          <w:lang w:val="en-US"/>
        </w:rPr>
        <w:softHyphen/>
        <w:t>naal Ver</w:t>
      </w:r>
      <w:r w:rsidRPr="00936BD3">
        <w:rPr>
          <w:rFonts w:ascii="Times New Roman" w:hAnsi="Times New Roman" w:cs="Times New Roman"/>
          <w:lang w:val="en-US"/>
        </w:rPr>
        <w:softHyphen/>
        <w:t>drag in</w:t>
      </w:r>
      <w:r w:rsidRPr="00936BD3">
        <w:rPr>
          <w:rFonts w:ascii="Times New Roman" w:hAnsi="Times New Roman" w:cs="Times New Roman"/>
          <w:lang w:val="en-US"/>
        </w:rPr>
        <w:softHyphen/>
        <w:t>za</w:t>
      </w:r>
      <w:r w:rsidRPr="00936BD3">
        <w:rPr>
          <w:rFonts w:ascii="Times New Roman" w:hAnsi="Times New Roman" w:cs="Times New Roman"/>
          <w:lang w:val="en-US"/>
        </w:rPr>
        <w:softHyphen/>
        <w:t>ke eco</w:t>
      </w:r>
      <w:r w:rsidRPr="00936BD3">
        <w:rPr>
          <w:rFonts w:ascii="Times New Roman" w:hAnsi="Times New Roman" w:cs="Times New Roman"/>
          <w:lang w:val="en-US"/>
        </w:rPr>
        <w:softHyphen/>
        <w:t>no</w:t>
      </w:r>
      <w:r w:rsidRPr="00936BD3">
        <w:rPr>
          <w:rFonts w:ascii="Times New Roman" w:hAnsi="Times New Roman" w:cs="Times New Roman"/>
          <w:lang w:val="en-US"/>
        </w:rPr>
        <w:softHyphen/>
        <w:t>mi</w:t>
      </w:r>
      <w:r w:rsidRPr="00936BD3">
        <w:rPr>
          <w:rFonts w:ascii="Times New Roman" w:hAnsi="Times New Roman" w:cs="Times New Roman"/>
          <w:lang w:val="en-US"/>
        </w:rPr>
        <w:softHyphen/>
        <w:t>sche, so</w:t>
      </w:r>
      <w:r w:rsidRPr="00936BD3">
        <w:rPr>
          <w:rFonts w:ascii="Times New Roman" w:hAnsi="Times New Roman" w:cs="Times New Roman"/>
          <w:lang w:val="en-US"/>
        </w:rPr>
        <w:softHyphen/>
        <w:t>ci</w:t>
      </w:r>
      <w:r w:rsidRPr="00936BD3">
        <w:rPr>
          <w:rFonts w:ascii="Times New Roman" w:hAnsi="Times New Roman" w:cs="Times New Roman"/>
          <w:lang w:val="en-US"/>
        </w:rPr>
        <w:softHyphen/>
        <w:t>a</w:t>
      </w:r>
      <w:r w:rsidRPr="00936BD3">
        <w:rPr>
          <w:rFonts w:ascii="Times New Roman" w:hAnsi="Times New Roman" w:cs="Times New Roman"/>
          <w:lang w:val="en-US"/>
        </w:rPr>
        <w:softHyphen/>
        <w:t>le en cul</w:t>
      </w:r>
      <w:r w:rsidRPr="00936BD3">
        <w:rPr>
          <w:rFonts w:ascii="Times New Roman" w:hAnsi="Times New Roman" w:cs="Times New Roman"/>
          <w:lang w:val="en-US"/>
        </w:rPr>
        <w:softHyphen/>
        <w:t>tu</w:t>
      </w:r>
      <w:r w:rsidRPr="00936BD3">
        <w:rPr>
          <w:rFonts w:ascii="Times New Roman" w:hAnsi="Times New Roman" w:cs="Times New Roman"/>
          <w:lang w:val="en-US"/>
        </w:rPr>
        <w:softHyphen/>
        <w:t>re</w:t>
      </w:r>
      <w:r w:rsidRPr="00936BD3">
        <w:rPr>
          <w:rFonts w:ascii="Times New Roman" w:hAnsi="Times New Roman" w:cs="Times New Roman"/>
          <w:lang w:val="en-US"/>
        </w:rPr>
        <w:softHyphen/>
        <w:t>le rech</w:t>
      </w:r>
      <w:r w:rsidRPr="00936BD3">
        <w:rPr>
          <w:rFonts w:ascii="Times New Roman" w:hAnsi="Times New Roman" w:cs="Times New Roman"/>
          <w:lang w:val="en-US"/>
        </w:rPr>
        <w:softHyphen/>
        <w:t xml:space="preserve">ten, W02.17.0001/II/K, 1 May 2017 (available at: </w:t>
      </w:r>
      <w:r w:rsidR="00000000">
        <w:fldChar w:fldCharType="begin"/>
      </w:r>
      <w:r w:rsidR="00000000" w:rsidRPr="00CB3F7A">
        <w:rPr>
          <w:lang w:val="en-US"/>
        </w:rPr>
        <w:instrText>HYPERLINK "https://www.raadvanstate.nl/adviezen/@116935/w02-17-0001-ii/" \l "highlight=W02.17.0001%2fII%2fK"</w:instrText>
      </w:r>
      <w:r w:rsidR="00000000">
        <w:fldChar w:fldCharType="separate"/>
      </w:r>
      <w:r w:rsidRPr="00936BD3">
        <w:rPr>
          <w:rStyle w:val="Hyperlink"/>
          <w:rFonts w:ascii="Times New Roman" w:hAnsi="Times New Roman" w:cs="Times New Roman"/>
          <w:lang w:val="en-US"/>
        </w:rPr>
        <w:t>https://www.raadvanstate.nl/adviezen/@116935/w02-17-0001-ii/#highlight=W02.17.0001%2fII%2fK</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Note that this advice was only published upon request in June 2022.</w:t>
      </w:r>
    </w:p>
  </w:endnote>
  <w:endnote w:id="87">
    <w:p w14:paraId="28CBAD9B" w14:textId="77777777" w:rsidR="003842F0" w:rsidRPr="00936BD3" w:rsidRDefault="003842F0"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Article 94 of the Dutch Constitution requires that a provision of an international agreement be “binding upon everyone” for it to be directly applicable in the Dutch legal order. Typically, social and economic rights have not been seen as “binding upon everyone” by the Dutch courts, as they generally leave much room for policy.</w:t>
      </w:r>
    </w:p>
  </w:endnote>
  <w:endnote w:id="88">
    <w:p w14:paraId="4FC3E75E" w14:textId="77777777" w:rsidR="003842F0" w:rsidRPr="00936BD3" w:rsidRDefault="003842F0" w:rsidP="00936BD3">
      <w:pPr>
        <w:pStyle w:val="Eindnoottekst"/>
        <w:rPr>
          <w:rFonts w:ascii="Times New Roman" w:hAnsi="Times New Roman" w:cs="Times New Roman"/>
          <w:highlight w:val="yellow"/>
          <w:lang w:val="en-US"/>
        </w:rPr>
      </w:pPr>
      <w:r w:rsidRPr="00936BD3">
        <w:rPr>
          <w:rStyle w:val="Eindnootmarkering"/>
          <w:rFonts w:ascii="Times New Roman" w:hAnsi="Times New Roman" w:cs="Times New Roman"/>
        </w:rPr>
        <w:endnoteRef/>
      </w:r>
      <w:r w:rsidRPr="00936BD3">
        <w:rPr>
          <w:rFonts w:ascii="Times New Roman" w:hAnsi="Times New Roman" w:cs="Times New Roman"/>
          <w:lang w:val="en-US"/>
        </w:rPr>
        <w:t xml:space="preserve"> Council of State, Voor</w:t>
      </w:r>
      <w:r w:rsidRPr="00936BD3">
        <w:rPr>
          <w:rFonts w:ascii="Times New Roman" w:hAnsi="Times New Roman" w:cs="Times New Roman"/>
          <w:lang w:val="en-US"/>
        </w:rPr>
        <w:softHyphen/>
        <w:t>lich</w:t>
      </w:r>
      <w:r w:rsidRPr="00936BD3">
        <w:rPr>
          <w:rFonts w:ascii="Times New Roman" w:hAnsi="Times New Roman" w:cs="Times New Roman"/>
          <w:lang w:val="en-US"/>
        </w:rPr>
        <w:softHyphen/>
        <w:t>ting over de fa</w:t>
      </w:r>
      <w:r w:rsidRPr="00936BD3">
        <w:rPr>
          <w:rFonts w:ascii="Times New Roman" w:hAnsi="Times New Roman" w:cs="Times New Roman"/>
          <w:lang w:val="en-US"/>
        </w:rPr>
        <w:softHyphen/>
        <w:t>cul</w:t>
      </w:r>
      <w:r w:rsidRPr="00936BD3">
        <w:rPr>
          <w:rFonts w:ascii="Times New Roman" w:hAnsi="Times New Roman" w:cs="Times New Roman"/>
          <w:lang w:val="en-US"/>
        </w:rPr>
        <w:softHyphen/>
        <w:t>ta</w:t>
      </w:r>
      <w:r w:rsidRPr="00936BD3">
        <w:rPr>
          <w:rFonts w:ascii="Times New Roman" w:hAnsi="Times New Roman" w:cs="Times New Roman"/>
          <w:lang w:val="en-US"/>
        </w:rPr>
        <w:softHyphen/>
        <w:t>tie</w:t>
      </w:r>
      <w:r w:rsidRPr="00936BD3">
        <w:rPr>
          <w:rFonts w:ascii="Times New Roman" w:hAnsi="Times New Roman" w:cs="Times New Roman"/>
          <w:lang w:val="en-US"/>
        </w:rPr>
        <w:softHyphen/>
        <w:t>ve pro</w:t>
      </w:r>
      <w:r w:rsidRPr="00936BD3">
        <w:rPr>
          <w:rFonts w:ascii="Times New Roman" w:hAnsi="Times New Roman" w:cs="Times New Roman"/>
          <w:lang w:val="en-US"/>
        </w:rPr>
        <w:softHyphen/>
        <w:t>to</w:t>
      </w:r>
      <w:r w:rsidRPr="00936BD3">
        <w:rPr>
          <w:rFonts w:ascii="Times New Roman" w:hAnsi="Times New Roman" w:cs="Times New Roman"/>
          <w:lang w:val="en-US"/>
        </w:rPr>
        <w:softHyphen/>
        <w:t>col</w:t>
      </w:r>
      <w:r w:rsidRPr="00936BD3">
        <w:rPr>
          <w:rFonts w:ascii="Times New Roman" w:hAnsi="Times New Roman" w:cs="Times New Roman"/>
          <w:lang w:val="en-US"/>
        </w:rPr>
        <w:softHyphen/>
        <w:t>len bij het VN-ver</w:t>
      </w:r>
      <w:r w:rsidRPr="00936BD3">
        <w:rPr>
          <w:rFonts w:ascii="Times New Roman" w:hAnsi="Times New Roman" w:cs="Times New Roman"/>
          <w:lang w:val="en-US"/>
        </w:rPr>
        <w:softHyphen/>
        <w:t>drag han</w:t>
      </w:r>
      <w:r w:rsidRPr="00936BD3">
        <w:rPr>
          <w:rFonts w:ascii="Times New Roman" w:hAnsi="Times New Roman" w:cs="Times New Roman"/>
          <w:lang w:val="en-US"/>
        </w:rPr>
        <w:softHyphen/>
        <w:t>di</w:t>
      </w:r>
      <w:r w:rsidRPr="00936BD3">
        <w:rPr>
          <w:rFonts w:ascii="Times New Roman" w:hAnsi="Times New Roman" w:cs="Times New Roman"/>
          <w:lang w:val="en-US"/>
        </w:rPr>
        <w:softHyphen/>
        <w:t>cap en IVE</w:t>
      </w:r>
      <w:r w:rsidRPr="00936BD3">
        <w:rPr>
          <w:rFonts w:ascii="Times New Roman" w:hAnsi="Times New Roman" w:cs="Times New Roman"/>
          <w:lang w:val="en-US"/>
        </w:rPr>
        <w:softHyphen/>
        <w:t>S</w:t>
      </w:r>
      <w:r w:rsidRPr="00936BD3">
        <w:rPr>
          <w:rFonts w:ascii="Times New Roman" w:hAnsi="Times New Roman" w:cs="Times New Roman"/>
          <w:lang w:val="en-US"/>
        </w:rPr>
        <w:softHyphen/>
        <w:t>CR en het 3e pro</w:t>
      </w:r>
      <w:r w:rsidRPr="00936BD3">
        <w:rPr>
          <w:rFonts w:ascii="Times New Roman" w:hAnsi="Times New Roman" w:cs="Times New Roman"/>
          <w:lang w:val="en-US"/>
        </w:rPr>
        <w:softHyphen/>
        <w:t>to</w:t>
      </w:r>
      <w:r w:rsidRPr="00936BD3">
        <w:rPr>
          <w:rFonts w:ascii="Times New Roman" w:hAnsi="Times New Roman" w:cs="Times New Roman"/>
          <w:lang w:val="en-US"/>
        </w:rPr>
        <w:softHyphen/>
        <w:t xml:space="preserve">col bij het IVRK, W13.21.0367/III/Vo, 29 June 2022 (available at: </w:t>
      </w:r>
      <w:r w:rsidR="00000000">
        <w:fldChar w:fldCharType="begin"/>
      </w:r>
      <w:r w:rsidR="00000000" w:rsidRPr="00CB3F7A">
        <w:rPr>
          <w:lang w:val="en-US"/>
        </w:rPr>
        <w:instrText>HYPERLINK "https://www.raadvanstate.nl/adviezen/@128426/w13-21-0367-iii-vo/"</w:instrText>
      </w:r>
      <w:r w:rsidR="00000000">
        <w:fldChar w:fldCharType="separate"/>
      </w:r>
      <w:r w:rsidRPr="00936BD3">
        <w:rPr>
          <w:rStyle w:val="Hyperlink"/>
          <w:rFonts w:ascii="Times New Roman" w:hAnsi="Times New Roman" w:cs="Times New Roman"/>
          <w:lang w:val="en-US"/>
        </w:rPr>
        <w:t>https://www.raadvanstate.nl/adviezen/@128426/w13-21-0367-iii-vo/</w:t>
      </w:r>
      <w:r w:rsidR="00000000">
        <w:rPr>
          <w:rStyle w:val="Hyperlink"/>
          <w:rFonts w:ascii="Times New Roman" w:hAnsi="Times New Roman" w:cs="Times New Roman"/>
          <w:lang w:val="en-US"/>
        </w:rPr>
        <w:fldChar w:fldCharType="end"/>
      </w:r>
      <w:r w:rsidRPr="00936BD3">
        <w:rPr>
          <w:rFonts w:ascii="Times New Roman" w:hAnsi="Times New Roman" w:cs="Times New Roman"/>
          <w:lang w:val="en-US"/>
        </w:rPr>
        <w:t xml:space="preserve">). </w:t>
      </w:r>
    </w:p>
  </w:endnote>
  <w:endnote w:id="89">
    <w:p w14:paraId="298FF3CA" w14:textId="77777777" w:rsidR="003842F0" w:rsidRPr="00936BD3" w:rsidRDefault="003842F0" w:rsidP="00936BD3">
      <w:pPr>
        <w:pStyle w:val="Eindnoottekst"/>
        <w:rPr>
          <w:rFonts w:ascii="Times New Roman" w:hAnsi="Times New Roman" w:cs="Times New Roman"/>
        </w:rPr>
      </w:pPr>
      <w:r w:rsidRPr="00936BD3">
        <w:rPr>
          <w:rStyle w:val="Eindnootmarkering"/>
          <w:rFonts w:ascii="Times New Roman" w:hAnsi="Times New Roman" w:cs="Times New Roman"/>
        </w:rPr>
        <w:endnoteRef/>
      </w:r>
      <w:r w:rsidRPr="00936BD3">
        <w:rPr>
          <w:rFonts w:ascii="Times New Roman" w:hAnsi="Times New Roman" w:cs="Times New Roman"/>
        </w:rPr>
        <w:t xml:space="preserve"> Besluit kabinet rond facultatieve protocollen VN-verdrag handicap, IVRK en IVESCR, 26 May 2023 (available at: </w:t>
      </w:r>
      <w:hyperlink r:id="rId57" w:history="1">
        <w:r w:rsidRPr="00936BD3">
          <w:rPr>
            <w:rStyle w:val="Hyperlink"/>
            <w:rFonts w:ascii="Times New Roman" w:hAnsi="Times New Roman" w:cs="Times New Roman"/>
          </w:rPr>
          <w:t>https://open.overheid.nl/documenten/69fe2578-f885-42c1-b0ad-6cfdf3296099/file</w:t>
        </w:r>
      </w:hyperlink>
      <w:r w:rsidRPr="00936BD3">
        <w:rPr>
          <w:rFonts w:ascii="Times New Roman" w:hAnsi="Times New Roman"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D1FAF" w14:textId="7E07DC8D" w:rsidR="00400778" w:rsidRDefault="00400778" w:rsidP="006D55F1">
    <w:pPr>
      <w:pStyle w:val="Voettekst"/>
      <w:framePr w:wrap="none" w:vAnchor="text" w:hAnchor="margin" w:xAlign="center"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p w14:paraId="567D6D76" w14:textId="77777777" w:rsidR="00400778" w:rsidRDefault="0040077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2"/>
        <w:szCs w:val="22"/>
      </w:rPr>
      <w:id w:val="-772092173"/>
      <w:docPartObj>
        <w:docPartGallery w:val="Page Numbers (Bottom of Page)"/>
        <w:docPartUnique/>
      </w:docPartObj>
    </w:sdtPr>
    <w:sdtContent>
      <w:p w14:paraId="11654AE9" w14:textId="6655146E" w:rsidR="00897A69" w:rsidRPr="00897A69" w:rsidRDefault="00897A69">
        <w:pPr>
          <w:pStyle w:val="Voettekst"/>
          <w:jc w:val="right"/>
          <w:rPr>
            <w:rFonts w:ascii="Times New Roman" w:hAnsi="Times New Roman" w:cs="Times New Roman"/>
            <w:sz w:val="22"/>
            <w:szCs w:val="22"/>
          </w:rPr>
        </w:pPr>
        <w:r w:rsidRPr="00897A69">
          <w:rPr>
            <w:rFonts w:ascii="Times New Roman" w:hAnsi="Times New Roman" w:cs="Times New Roman"/>
            <w:sz w:val="22"/>
            <w:szCs w:val="22"/>
          </w:rPr>
          <w:fldChar w:fldCharType="begin"/>
        </w:r>
        <w:r w:rsidRPr="00897A69">
          <w:rPr>
            <w:rFonts w:ascii="Times New Roman" w:hAnsi="Times New Roman" w:cs="Times New Roman"/>
            <w:sz w:val="22"/>
            <w:szCs w:val="22"/>
          </w:rPr>
          <w:instrText>PAGE   \* MERGEFORMAT</w:instrText>
        </w:r>
        <w:r w:rsidRPr="00897A69">
          <w:rPr>
            <w:rFonts w:ascii="Times New Roman" w:hAnsi="Times New Roman" w:cs="Times New Roman"/>
            <w:sz w:val="22"/>
            <w:szCs w:val="22"/>
          </w:rPr>
          <w:fldChar w:fldCharType="separate"/>
        </w:r>
        <w:r w:rsidRPr="00897A69">
          <w:rPr>
            <w:rFonts w:ascii="Times New Roman" w:hAnsi="Times New Roman" w:cs="Times New Roman"/>
            <w:sz w:val="22"/>
            <w:szCs w:val="22"/>
          </w:rPr>
          <w:t>2</w:t>
        </w:r>
        <w:r w:rsidRPr="00897A69">
          <w:rPr>
            <w:rFonts w:ascii="Times New Roman" w:hAnsi="Times New Roman" w:cs="Times New Roman"/>
            <w:sz w:val="22"/>
            <w:szCs w:val="22"/>
          </w:rPr>
          <w:fldChar w:fldCharType="end"/>
        </w:r>
      </w:p>
    </w:sdtContent>
  </w:sdt>
  <w:p w14:paraId="0CD22A64" w14:textId="182D60FC" w:rsidR="00400778" w:rsidRPr="00897A69" w:rsidRDefault="00897A69" w:rsidP="00897A69">
    <w:pPr>
      <w:pBdr>
        <w:top w:val="nil"/>
        <w:left w:val="nil"/>
        <w:bottom w:val="nil"/>
        <w:right w:val="nil"/>
        <w:between w:val="nil"/>
      </w:pBdr>
      <w:tabs>
        <w:tab w:val="center" w:pos="4536"/>
        <w:tab w:val="right" w:pos="9072"/>
      </w:tabs>
      <w:ind w:right="360"/>
      <w:rPr>
        <w:rFonts w:ascii="Times New Roman" w:eastAsia="Verdana" w:hAnsi="Times New Roman" w:cs="Times New Roman"/>
        <w:color w:val="000000"/>
        <w:sz w:val="22"/>
        <w:szCs w:val="22"/>
      </w:rPr>
    </w:pPr>
    <w:r w:rsidRPr="00897A69">
      <w:rPr>
        <w:rFonts w:ascii="Times New Roman" w:eastAsia="Verdana" w:hAnsi="Times New Roman" w:cs="Times New Roman"/>
        <w:color w:val="000000"/>
        <w:sz w:val="22"/>
        <w:szCs w:val="22"/>
      </w:rPr>
      <w:t>Sterrenwachtlaan 11</w:t>
    </w:r>
    <w:r>
      <w:rPr>
        <w:rFonts w:ascii="Times New Roman" w:eastAsia="Verdana" w:hAnsi="Times New Roman" w:cs="Times New Roman"/>
        <w:color w:val="000000"/>
        <w:sz w:val="22"/>
        <w:szCs w:val="22"/>
      </w:rPr>
      <w:t xml:space="preserve"> •</w:t>
    </w:r>
    <w:r w:rsidRPr="00897A69">
      <w:rPr>
        <w:rFonts w:ascii="Times New Roman" w:eastAsia="Verdana" w:hAnsi="Times New Roman" w:cs="Times New Roman"/>
        <w:color w:val="000000"/>
        <w:sz w:val="22"/>
        <w:szCs w:val="22"/>
      </w:rPr>
      <w:t xml:space="preserve"> 2311 GW Leiden </w:t>
    </w:r>
    <w:proofErr w:type="spellStart"/>
    <w:r w:rsidRPr="00897A69">
      <w:rPr>
        <w:rFonts w:ascii="Times New Roman" w:eastAsia="Verdana" w:hAnsi="Times New Roman" w:cs="Times New Roman"/>
        <w:color w:val="000000"/>
        <w:sz w:val="22"/>
        <w:szCs w:val="22"/>
      </w:rPr>
      <w:t>the</w:t>
    </w:r>
    <w:proofErr w:type="spellEnd"/>
    <w:r w:rsidRPr="00897A69">
      <w:rPr>
        <w:rFonts w:ascii="Times New Roman" w:eastAsia="Verdana" w:hAnsi="Times New Roman" w:cs="Times New Roman"/>
        <w:color w:val="000000"/>
        <w:sz w:val="22"/>
        <w:szCs w:val="22"/>
      </w:rPr>
      <w:t xml:space="preserve"> Netherlands </w:t>
    </w:r>
    <w:r>
      <w:rPr>
        <w:rFonts w:ascii="Times New Roman" w:eastAsia="Verdana" w:hAnsi="Times New Roman" w:cs="Times New Roman"/>
        <w:color w:val="000000"/>
        <w:sz w:val="22"/>
        <w:szCs w:val="22"/>
      </w:rPr>
      <w:t>•</w:t>
    </w:r>
    <w:r w:rsidRPr="00897A69">
      <w:rPr>
        <w:rFonts w:ascii="Times New Roman" w:eastAsia="Verdana" w:hAnsi="Times New Roman" w:cs="Times New Roman"/>
        <w:color w:val="000000"/>
        <w:sz w:val="22"/>
        <w:szCs w:val="22"/>
      </w:rPr>
      <w:t xml:space="preserve"> +31 (0)71 527 77 48</w:t>
    </w:r>
    <w:r>
      <w:rPr>
        <w:rFonts w:ascii="Times New Roman" w:eastAsia="Verdana" w:hAnsi="Times New Roman" w:cs="Times New Roman"/>
        <w:color w:val="000000"/>
        <w:sz w:val="22"/>
        <w:szCs w:val="22"/>
      </w:rPr>
      <w:t xml:space="preserve"> •</w:t>
    </w:r>
    <w:r w:rsidRPr="00897A69">
      <w:rPr>
        <w:rFonts w:ascii="Times New Roman" w:eastAsia="Verdana" w:hAnsi="Times New Roman" w:cs="Times New Roman"/>
        <w:color w:val="000000"/>
        <w:sz w:val="22"/>
        <w:szCs w:val="22"/>
      </w:rPr>
      <w:t xml:space="preserve"> NJCM.nl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F7BDE" w14:textId="329D9767" w:rsidR="00897A69" w:rsidRPr="00897A69" w:rsidRDefault="00897A69" w:rsidP="00897A69">
    <w:pPr>
      <w:pBdr>
        <w:top w:val="nil"/>
        <w:left w:val="nil"/>
        <w:bottom w:val="nil"/>
        <w:right w:val="nil"/>
        <w:between w:val="nil"/>
      </w:pBdr>
      <w:tabs>
        <w:tab w:val="center" w:pos="4536"/>
        <w:tab w:val="right" w:pos="9072"/>
      </w:tabs>
      <w:ind w:right="360"/>
      <w:jc w:val="center"/>
      <w:rPr>
        <w:rFonts w:ascii="Verdana" w:eastAsia="Verdana" w:hAnsi="Verdana" w:cs="Verdana"/>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984E8" w14:textId="77777777" w:rsidR="00CA3857" w:rsidRDefault="00CA3857" w:rsidP="00E74C17">
      <w:r>
        <w:separator/>
      </w:r>
    </w:p>
  </w:footnote>
  <w:footnote w:type="continuationSeparator" w:id="0">
    <w:p w14:paraId="645943B8" w14:textId="77777777" w:rsidR="00CA3857" w:rsidRDefault="00CA3857" w:rsidP="00E74C17">
      <w:r>
        <w:continuationSeparator/>
      </w:r>
    </w:p>
  </w:footnote>
  <w:footnote w:type="continuationNotice" w:id="1">
    <w:p w14:paraId="2B8107AA" w14:textId="77777777" w:rsidR="00CA3857" w:rsidRDefault="00CA38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DFB3E" w14:textId="58732FE1" w:rsidR="00897A69" w:rsidRDefault="00897A69" w:rsidP="00897A69">
    <w:pPr>
      <w:pStyle w:val="Koptekst"/>
      <w:jc w:val="right"/>
    </w:pPr>
    <w:r>
      <w:rPr>
        <w:noProof/>
      </w:rPr>
      <w:drawing>
        <wp:anchor distT="0" distB="0" distL="114300" distR="114300" simplePos="0" relativeHeight="251658240" behindDoc="0" locked="0" layoutInCell="1" allowOverlap="1" wp14:anchorId="646CF0F5" wp14:editId="51AC422A">
          <wp:simplePos x="0" y="0"/>
          <wp:positionH relativeFrom="margin">
            <wp:posOffset>5143500</wp:posOffset>
          </wp:positionH>
          <wp:positionV relativeFrom="paragraph">
            <wp:posOffset>-252095</wp:posOffset>
          </wp:positionV>
          <wp:extent cx="1038225" cy="1345565"/>
          <wp:effectExtent l="0" t="0" r="9525" b="6985"/>
          <wp:wrapTopAndBottom/>
          <wp:docPr id="2" name="Afbeelding 2"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038225" cy="134556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458C9" w14:textId="10BE08DD" w:rsidR="00897A69" w:rsidRDefault="001C4C46" w:rsidP="00897A69">
    <w:pPr>
      <w:pStyle w:val="Koptekst"/>
      <w:jc w:val="right"/>
    </w:pPr>
    <w:r>
      <w:rPr>
        <w:noProof/>
      </w:rPr>
      <w:drawing>
        <wp:inline distT="0" distB="0" distL="0" distR="0" wp14:anchorId="6566D09D" wp14:editId="6C4E9AA8">
          <wp:extent cx="1700530" cy="2204185"/>
          <wp:effectExtent l="0" t="0" r="0" b="5715"/>
          <wp:docPr id="5" name="Afbeelding 5"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703981" cy="2208658"/>
                  </a:xfrm>
                  <a:prstGeom prst="rect">
                    <a:avLst/>
                  </a:prstGeom>
                </pic:spPr>
              </pic:pic>
            </a:graphicData>
          </a:graphic>
        </wp:inline>
      </w:drawing>
    </w:r>
  </w:p>
  <w:p w14:paraId="713816CF" w14:textId="77777777" w:rsidR="00897A69" w:rsidRDefault="00897A69" w:rsidP="00897A69">
    <w:pPr>
      <w:pStyle w:val="Kopteks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4408F"/>
    <w:multiLevelType w:val="hybridMultilevel"/>
    <w:tmpl w:val="B1720722"/>
    <w:lvl w:ilvl="0" w:tplc="135C1E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4E66E3"/>
    <w:multiLevelType w:val="hybridMultilevel"/>
    <w:tmpl w:val="62EC907A"/>
    <w:lvl w:ilvl="0" w:tplc="DBA4E590">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1F2E5F33"/>
    <w:multiLevelType w:val="multilevel"/>
    <w:tmpl w:val="B1720722"/>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1A62E2D"/>
    <w:multiLevelType w:val="hybridMultilevel"/>
    <w:tmpl w:val="22940F3C"/>
    <w:lvl w:ilvl="0" w:tplc="69B47D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7442FD"/>
    <w:multiLevelType w:val="hybridMultilevel"/>
    <w:tmpl w:val="EED8857C"/>
    <w:lvl w:ilvl="0" w:tplc="3AE25FB8">
      <w:start w:val="1"/>
      <w:numFmt w:val="upperRoman"/>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52F25E1B"/>
    <w:multiLevelType w:val="hybridMultilevel"/>
    <w:tmpl w:val="C1789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D384F4"/>
    <w:multiLevelType w:val="hybridMultilevel"/>
    <w:tmpl w:val="FFFFFFFF"/>
    <w:lvl w:ilvl="0" w:tplc="6FDE0242">
      <w:start w:val="1"/>
      <w:numFmt w:val="decimal"/>
      <w:lvlText w:val="%1."/>
      <w:lvlJc w:val="left"/>
      <w:pPr>
        <w:ind w:left="720" w:hanging="360"/>
      </w:pPr>
    </w:lvl>
    <w:lvl w:ilvl="1" w:tplc="FD16FCE8">
      <w:start w:val="1"/>
      <w:numFmt w:val="lowerLetter"/>
      <w:lvlText w:val="%2."/>
      <w:lvlJc w:val="left"/>
      <w:pPr>
        <w:ind w:left="1440" w:hanging="360"/>
      </w:pPr>
    </w:lvl>
    <w:lvl w:ilvl="2" w:tplc="ECA8A5D0">
      <w:start w:val="1"/>
      <w:numFmt w:val="lowerRoman"/>
      <w:lvlText w:val="%3."/>
      <w:lvlJc w:val="right"/>
      <w:pPr>
        <w:ind w:left="2160" w:hanging="180"/>
      </w:pPr>
    </w:lvl>
    <w:lvl w:ilvl="3" w:tplc="923CB0F4">
      <w:start w:val="1"/>
      <w:numFmt w:val="decimal"/>
      <w:lvlText w:val="%4."/>
      <w:lvlJc w:val="left"/>
      <w:pPr>
        <w:ind w:left="2880" w:hanging="360"/>
      </w:pPr>
    </w:lvl>
    <w:lvl w:ilvl="4" w:tplc="F800B0D0">
      <w:start w:val="1"/>
      <w:numFmt w:val="lowerLetter"/>
      <w:lvlText w:val="%5."/>
      <w:lvlJc w:val="left"/>
      <w:pPr>
        <w:ind w:left="3600" w:hanging="360"/>
      </w:pPr>
    </w:lvl>
    <w:lvl w:ilvl="5" w:tplc="AA24C0B2">
      <w:start w:val="1"/>
      <w:numFmt w:val="lowerRoman"/>
      <w:lvlText w:val="%6."/>
      <w:lvlJc w:val="right"/>
      <w:pPr>
        <w:ind w:left="4320" w:hanging="180"/>
      </w:pPr>
    </w:lvl>
    <w:lvl w:ilvl="6" w:tplc="EDBA942E">
      <w:start w:val="1"/>
      <w:numFmt w:val="decimal"/>
      <w:lvlText w:val="%7."/>
      <w:lvlJc w:val="left"/>
      <w:pPr>
        <w:ind w:left="5040" w:hanging="360"/>
      </w:pPr>
    </w:lvl>
    <w:lvl w:ilvl="7" w:tplc="1102D64C">
      <w:start w:val="1"/>
      <w:numFmt w:val="lowerLetter"/>
      <w:lvlText w:val="%8."/>
      <w:lvlJc w:val="left"/>
      <w:pPr>
        <w:ind w:left="5760" w:hanging="360"/>
      </w:pPr>
    </w:lvl>
    <w:lvl w:ilvl="8" w:tplc="B5E0EDA0">
      <w:start w:val="1"/>
      <w:numFmt w:val="lowerRoman"/>
      <w:lvlText w:val="%9."/>
      <w:lvlJc w:val="right"/>
      <w:pPr>
        <w:ind w:left="6480" w:hanging="180"/>
      </w:pPr>
    </w:lvl>
  </w:abstractNum>
  <w:abstractNum w:abstractNumId="7" w15:restartNumberingAfterBreak="0">
    <w:nsid w:val="5DDC09DB"/>
    <w:multiLevelType w:val="hybridMultilevel"/>
    <w:tmpl w:val="38A8D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FC31CD"/>
    <w:multiLevelType w:val="hybridMultilevel"/>
    <w:tmpl w:val="2902B97A"/>
    <w:lvl w:ilvl="0" w:tplc="D826B0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FEC518"/>
    <w:multiLevelType w:val="hybridMultilevel"/>
    <w:tmpl w:val="FFFFFFFF"/>
    <w:lvl w:ilvl="0" w:tplc="ED28A4D0">
      <w:start w:val="1"/>
      <w:numFmt w:val="decimal"/>
      <w:lvlText w:val="%1."/>
      <w:lvlJc w:val="left"/>
      <w:pPr>
        <w:ind w:left="720" w:hanging="360"/>
      </w:pPr>
    </w:lvl>
    <w:lvl w:ilvl="1" w:tplc="55A05056">
      <w:start w:val="1"/>
      <w:numFmt w:val="lowerLetter"/>
      <w:lvlText w:val="%2."/>
      <w:lvlJc w:val="left"/>
      <w:pPr>
        <w:ind w:left="1440" w:hanging="360"/>
      </w:pPr>
    </w:lvl>
    <w:lvl w:ilvl="2" w:tplc="795415E0">
      <w:start w:val="1"/>
      <w:numFmt w:val="lowerRoman"/>
      <w:lvlText w:val="%3."/>
      <w:lvlJc w:val="right"/>
      <w:pPr>
        <w:ind w:left="2160" w:hanging="180"/>
      </w:pPr>
    </w:lvl>
    <w:lvl w:ilvl="3" w:tplc="B372D44C">
      <w:start w:val="1"/>
      <w:numFmt w:val="decimal"/>
      <w:lvlText w:val="%4."/>
      <w:lvlJc w:val="left"/>
      <w:pPr>
        <w:ind w:left="2880" w:hanging="360"/>
      </w:pPr>
    </w:lvl>
    <w:lvl w:ilvl="4" w:tplc="27345EAC">
      <w:start w:val="1"/>
      <w:numFmt w:val="lowerLetter"/>
      <w:lvlText w:val="%5."/>
      <w:lvlJc w:val="left"/>
      <w:pPr>
        <w:ind w:left="3600" w:hanging="360"/>
      </w:pPr>
    </w:lvl>
    <w:lvl w:ilvl="5" w:tplc="7D3276DC">
      <w:start w:val="1"/>
      <w:numFmt w:val="lowerRoman"/>
      <w:lvlText w:val="%6."/>
      <w:lvlJc w:val="right"/>
      <w:pPr>
        <w:ind w:left="4320" w:hanging="180"/>
      </w:pPr>
    </w:lvl>
    <w:lvl w:ilvl="6" w:tplc="45D8C9D6">
      <w:start w:val="1"/>
      <w:numFmt w:val="decimal"/>
      <w:lvlText w:val="%7."/>
      <w:lvlJc w:val="left"/>
      <w:pPr>
        <w:ind w:left="5040" w:hanging="360"/>
      </w:pPr>
    </w:lvl>
    <w:lvl w:ilvl="7" w:tplc="CFB026F4">
      <w:start w:val="1"/>
      <w:numFmt w:val="lowerLetter"/>
      <w:lvlText w:val="%8."/>
      <w:lvlJc w:val="left"/>
      <w:pPr>
        <w:ind w:left="5760" w:hanging="360"/>
      </w:pPr>
    </w:lvl>
    <w:lvl w:ilvl="8" w:tplc="AA448D9A">
      <w:start w:val="1"/>
      <w:numFmt w:val="lowerRoman"/>
      <w:lvlText w:val="%9."/>
      <w:lvlJc w:val="right"/>
      <w:pPr>
        <w:ind w:left="6480" w:hanging="180"/>
      </w:pPr>
    </w:lvl>
  </w:abstractNum>
  <w:abstractNum w:abstractNumId="10" w15:restartNumberingAfterBreak="0">
    <w:nsid w:val="74B35447"/>
    <w:multiLevelType w:val="hybridMultilevel"/>
    <w:tmpl w:val="71486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6858BC"/>
    <w:multiLevelType w:val="hybridMultilevel"/>
    <w:tmpl w:val="BF9422AC"/>
    <w:lvl w:ilvl="0" w:tplc="E08E46E8">
      <w:start w:val="1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519735">
    <w:abstractNumId w:val="6"/>
  </w:num>
  <w:num w:numId="2" w16cid:durableId="1659070117">
    <w:abstractNumId w:val="9"/>
  </w:num>
  <w:num w:numId="3" w16cid:durableId="56319155">
    <w:abstractNumId w:val="4"/>
  </w:num>
  <w:num w:numId="4" w16cid:durableId="1782647997">
    <w:abstractNumId w:val="5"/>
  </w:num>
  <w:num w:numId="5" w16cid:durableId="605040306">
    <w:abstractNumId w:val="7"/>
  </w:num>
  <w:num w:numId="6" w16cid:durableId="1971551473">
    <w:abstractNumId w:val="10"/>
  </w:num>
  <w:num w:numId="7" w16cid:durableId="979847655">
    <w:abstractNumId w:val="1"/>
  </w:num>
  <w:num w:numId="8" w16cid:durableId="673798979">
    <w:abstractNumId w:val="11"/>
  </w:num>
  <w:num w:numId="9" w16cid:durableId="1389571063">
    <w:abstractNumId w:val="0"/>
  </w:num>
  <w:num w:numId="10" w16cid:durableId="2049639598">
    <w:abstractNumId w:val="2"/>
  </w:num>
  <w:num w:numId="11" w16cid:durableId="1553270132">
    <w:abstractNumId w:val="8"/>
  </w:num>
  <w:num w:numId="12" w16cid:durableId="1983345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C17"/>
    <w:rsid w:val="00006762"/>
    <w:rsid w:val="0002079D"/>
    <w:rsid w:val="00032924"/>
    <w:rsid w:val="00041DBA"/>
    <w:rsid w:val="00053344"/>
    <w:rsid w:val="00055ACB"/>
    <w:rsid w:val="00056844"/>
    <w:rsid w:val="000668F7"/>
    <w:rsid w:val="00084748"/>
    <w:rsid w:val="00090A62"/>
    <w:rsid w:val="000974B2"/>
    <w:rsid w:val="000974B8"/>
    <w:rsid w:val="000A11C4"/>
    <w:rsid w:val="000A328B"/>
    <w:rsid w:val="000A39C4"/>
    <w:rsid w:val="000A5794"/>
    <w:rsid w:val="000C3675"/>
    <w:rsid w:val="000D27E9"/>
    <w:rsid w:val="000D7329"/>
    <w:rsid w:val="000D7F69"/>
    <w:rsid w:val="000F04FB"/>
    <w:rsid w:val="000F4321"/>
    <w:rsid w:val="00100FB6"/>
    <w:rsid w:val="001052C2"/>
    <w:rsid w:val="00107537"/>
    <w:rsid w:val="00122F89"/>
    <w:rsid w:val="001313B9"/>
    <w:rsid w:val="00132ECF"/>
    <w:rsid w:val="00134C6F"/>
    <w:rsid w:val="00137680"/>
    <w:rsid w:val="00141024"/>
    <w:rsid w:val="001671EA"/>
    <w:rsid w:val="00171463"/>
    <w:rsid w:val="00181959"/>
    <w:rsid w:val="001947F3"/>
    <w:rsid w:val="00194D3D"/>
    <w:rsid w:val="001B6AC8"/>
    <w:rsid w:val="001C4C46"/>
    <w:rsid w:val="001D03F1"/>
    <w:rsid w:val="001D0C15"/>
    <w:rsid w:val="001D3D81"/>
    <w:rsid w:val="001D4A7E"/>
    <w:rsid w:val="001E673D"/>
    <w:rsid w:val="001F021D"/>
    <w:rsid w:val="001F1E8A"/>
    <w:rsid w:val="001F768E"/>
    <w:rsid w:val="002007F6"/>
    <w:rsid w:val="00220DEF"/>
    <w:rsid w:val="0022151C"/>
    <w:rsid w:val="00224D13"/>
    <w:rsid w:val="00224E69"/>
    <w:rsid w:val="002253F9"/>
    <w:rsid w:val="00230334"/>
    <w:rsid w:val="00237B2F"/>
    <w:rsid w:val="002412E2"/>
    <w:rsid w:val="002414F9"/>
    <w:rsid w:val="00246B28"/>
    <w:rsid w:val="00252DDC"/>
    <w:rsid w:val="00261FCF"/>
    <w:rsid w:val="00263924"/>
    <w:rsid w:val="00264266"/>
    <w:rsid w:val="002675E7"/>
    <w:rsid w:val="0027034B"/>
    <w:rsid w:val="00282FCA"/>
    <w:rsid w:val="00285EBA"/>
    <w:rsid w:val="00286D06"/>
    <w:rsid w:val="00287EDA"/>
    <w:rsid w:val="002A0A3F"/>
    <w:rsid w:val="002A0B5F"/>
    <w:rsid w:val="002A1407"/>
    <w:rsid w:val="002A7B98"/>
    <w:rsid w:val="002B0F49"/>
    <w:rsid w:val="002C4D9D"/>
    <w:rsid w:val="002E4B26"/>
    <w:rsid w:val="002F33F5"/>
    <w:rsid w:val="00314C1B"/>
    <w:rsid w:val="0031546B"/>
    <w:rsid w:val="00320BF5"/>
    <w:rsid w:val="00324659"/>
    <w:rsid w:val="00333A15"/>
    <w:rsid w:val="003341B9"/>
    <w:rsid w:val="0033504B"/>
    <w:rsid w:val="00336E0F"/>
    <w:rsid w:val="00365B44"/>
    <w:rsid w:val="0037083F"/>
    <w:rsid w:val="00374A6E"/>
    <w:rsid w:val="003842F0"/>
    <w:rsid w:val="00391A48"/>
    <w:rsid w:val="0039799A"/>
    <w:rsid w:val="003C4AD5"/>
    <w:rsid w:val="003C4E3A"/>
    <w:rsid w:val="003D542C"/>
    <w:rsid w:val="003F0ED0"/>
    <w:rsid w:val="003F5D6D"/>
    <w:rsid w:val="00400778"/>
    <w:rsid w:val="004050F2"/>
    <w:rsid w:val="004244F4"/>
    <w:rsid w:val="004246F1"/>
    <w:rsid w:val="00441DD3"/>
    <w:rsid w:val="00443F36"/>
    <w:rsid w:val="00450001"/>
    <w:rsid w:val="00454223"/>
    <w:rsid w:val="00461D02"/>
    <w:rsid w:val="0046434C"/>
    <w:rsid w:val="004722DC"/>
    <w:rsid w:val="0047745A"/>
    <w:rsid w:val="00487B91"/>
    <w:rsid w:val="0049206D"/>
    <w:rsid w:val="00494836"/>
    <w:rsid w:val="0049596A"/>
    <w:rsid w:val="004B2D23"/>
    <w:rsid w:val="004B470B"/>
    <w:rsid w:val="004C0318"/>
    <w:rsid w:val="004C1D03"/>
    <w:rsid w:val="004C475B"/>
    <w:rsid w:val="004D51C4"/>
    <w:rsid w:val="004E00A5"/>
    <w:rsid w:val="004E6287"/>
    <w:rsid w:val="005018AE"/>
    <w:rsid w:val="00513F88"/>
    <w:rsid w:val="00525F88"/>
    <w:rsid w:val="005334FB"/>
    <w:rsid w:val="00536B2B"/>
    <w:rsid w:val="00540260"/>
    <w:rsid w:val="005475FD"/>
    <w:rsid w:val="00553367"/>
    <w:rsid w:val="00555B9F"/>
    <w:rsid w:val="00561E35"/>
    <w:rsid w:val="00575C1A"/>
    <w:rsid w:val="005767FA"/>
    <w:rsid w:val="005866D1"/>
    <w:rsid w:val="005A3FF8"/>
    <w:rsid w:val="005A7882"/>
    <w:rsid w:val="005B20FE"/>
    <w:rsid w:val="005B49B2"/>
    <w:rsid w:val="005C786B"/>
    <w:rsid w:val="005C7F2B"/>
    <w:rsid w:val="005D2669"/>
    <w:rsid w:val="005D4320"/>
    <w:rsid w:val="005E2927"/>
    <w:rsid w:val="005F19CA"/>
    <w:rsid w:val="005F1C56"/>
    <w:rsid w:val="005F5AC2"/>
    <w:rsid w:val="00605655"/>
    <w:rsid w:val="00607A67"/>
    <w:rsid w:val="006104AF"/>
    <w:rsid w:val="00612574"/>
    <w:rsid w:val="00612930"/>
    <w:rsid w:val="00633E82"/>
    <w:rsid w:val="00651696"/>
    <w:rsid w:val="00654FD1"/>
    <w:rsid w:val="00667FAB"/>
    <w:rsid w:val="0067472A"/>
    <w:rsid w:val="00674C08"/>
    <w:rsid w:val="0068064D"/>
    <w:rsid w:val="0068096D"/>
    <w:rsid w:val="00685CB4"/>
    <w:rsid w:val="00685F34"/>
    <w:rsid w:val="00687EC5"/>
    <w:rsid w:val="006A6A5C"/>
    <w:rsid w:val="006B07E7"/>
    <w:rsid w:val="006B0B17"/>
    <w:rsid w:val="006B0FAC"/>
    <w:rsid w:val="006B12ED"/>
    <w:rsid w:val="006B2101"/>
    <w:rsid w:val="006B786D"/>
    <w:rsid w:val="006D37CD"/>
    <w:rsid w:val="006D398C"/>
    <w:rsid w:val="006D55F1"/>
    <w:rsid w:val="006E6EB5"/>
    <w:rsid w:val="006F521C"/>
    <w:rsid w:val="006F6B14"/>
    <w:rsid w:val="00701BEA"/>
    <w:rsid w:val="00702306"/>
    <w:rsid w:val="00705270"/>
    <w:rsid w:val="00713B73"/>
    <w:rsid w:val="00717CC0"/>
    <w:rsid w:val="00720A92"/>
    <w:rsid w:val="007274F8"/>
    <w:rsid w:val="007339F9"/>
    <w:rsid w:val="00737635"/>
    <w:rsid w:val="007376A5"/>
    <w:rsid w:val="00780981"/>
    <w:rsid w:val="00785890"/>
    <w:rsid w:val="00787434"/>
    <w:rsid w:val="007923FD"/>
    <w:rsid w:val="007A2E82"/>
    <w:rsid w:val="007A3570"/>
    <w:rsid w:val="007A4879"/>
    <w:rsid w:val="007B362E"/>
    <w:rsid w:val="007B40EA"/>
    <w:rsid w:val="007B75D4"/>
    <w:rsid w:val="007C3992"/>
    <w:rsid w:val="007C4DE3"/>
    <w:rsid w:val="007D513F"/>
    <w:rsid w:val="007D7129"/>
    <w:rsid w:val="007E2B2A"/>
    <w:rsid w:val="007F1CB9"/>
    <w:rsid w:val="007F4423"/>
    <w:rsid w:val="007F4C05"/>
    <w:rsid w:val="007F7390"/>
    <w:rsid w:val="00811C22"/>
    <w:rsid w:val="00821752"/>
    <w:rsid w:val="00833804"/>
    <w:rsid w:val="00834EE4"/>
    <w:rsid w:val="0083624A"/>
    <w:rsid w:val="008411EC"/>
    <w:rsid w:val="008416B5"/>
    <w:rsid w:val="00847F9D"/>
    <w:rsid w:val="00856242"/>
    <w:rsid w:val="0085673F"/>
    <w:rsid w:val="00861B34"/>
    <w:rsid w:val="00870EAC"/>
    <w:rsid w:val="00872CE1"/>
    <w:rsid w:val="0088178E"/>
    <w:rsid w:val="00882E2F"/>
    <w:rsid w:val="00897A69"/>
    <w:rsid w:val="008A1ED0"/>
    <w:rsid w:val="008A349D"/>
    <w:rsid w:val="008A4691"/>
    <w:rsid w:val="008A47D7"/>
    <w:rsid w:val="008B67CB"/>
    <w:rsid w:val="008C1EC0"/>
    <w:rsid w:val="008E04FA"/>
    <w:rsid w:val="008E5D82"/>
    <w:rsid w:val="008F1597"/>
    <w:rsid w:val="00900238"/>
    <w:rsid w:val="00906722"/>
    <w:rsid w:val="00907382"/>
    <w:rsid w:val="00936572"/>
    <w:rsid w:val="00936BD3"/>
    <w:rsid w:val="00947F48"/>
    <w:rsid w:val="00955D00"/>
    <w:rsid w:val="0096158C"/>
    <w:rsid w:val="00977999"/>
    <w:rsid w:val="009B13C6"/>
    <w:rsid w:val="009C4A52"/>
    <w:rsid w:val="009C617E"/>
    <w:rsid w:val="009D1F1E"/>
    <w:rsid w:val="009D2CCE"/>
    <w:rsid w:val="009E03D5"/>
    <w:rsid w:val="009F4A97"/>
    <w:rsid w:val="009F6472"/>
    <w:rsid w:val="00A00E8D"/>
    <w:rsid w:val="00A132EA"/>
    <w:rsid w:val="00A15CA1"/>
    <w:rsid w:val="00A207D7"/>
    <w:rsid w:val="00A20852"/>
    <w:rsid w:val="00A229F9"/>
    <w:rsid w:val="00A24FB9"/>
    <w:rsid w:val="00A42C6A"/>
    <w:rsid w:val="00A57633"/>
    <w:rsid w:val="00A64C96"/>
    <w:rsid w:val="00A6532F"/>
    <w:rsid w:val="00A65440"/>
    <w:rsid w:val="00A67AF4"/>
    <w:rsid w:val="00A73B25"/>
    <w:rsid w:val="00A81349"/>
    <w:rsid w:val="00A9206F"/>
    <w:rsid w:val="00A97988"/>
    <w:rsid w:val="00AA0794"/>
    <w:rsid w:val="00AA26A1"/>
    <w:rsid w:val="00AB1409"/>
    <w:rsid w:val="00AC144C"/>
    <w:rsid w:val="00AC1C26"/>
    <w:rsid w:val="00AC2570"/>
    <w:rsid w:val="00AD2025"/>
    <w:rsid w:val="00AD3543"/>
    <w:rsid w:val="00AD4722"/>
    <w:rsid w:val="00AD6083"/>
    <w:rsid w:val="00AF70EB"/>
    <w:rsid w:val="00B005A6"/>
    <w:rsid w:val="00B00B73"/>
    <w:rsid w:val="00B042CB"/>
    <w:rsid w:val="00B05F70"/>
    <w:rsid w:val="00B10DBB"/>
    <w:rsid w:val="00B122F6"/>
    <w:rsid w:val="00B21939"/>
    <w:rsid w:val="00B41201"/>
    <w:rsid w:val="00B421CA"/>
    <w:rsid w:val="00B45691"/>
    <w:rsid w:val="00B45804"/>
    <w:rsid w:val="00B469F2"/>
    <w:rsid w:val="00B63EF0"/>
    <w:rsid w:val="00B64634"/>
    <w:rsid w:val="00B80B83"/>
    <w:rsid w:val="00B86C61"/>
    <w:rsid w:val="00B946DE"/>
    <w:rsid w:val="00B966A5"/>
    <w:rsid w:val="00B96797"/>
    <w:rsid w:val="00BA072A"/>
    <w:rsid w:val="00BB5030"/>
    <w:rsid w:val="00BD6EDB"/>
    <w:rsid w:val="00BF0FC2"/>
    <w:rsid w:val="00C00F31"/>
    <w:rsid w:val="00C13854"/>
    <w:rsid w:val="00C2034C"/>
    <w:rsid w:val="00C21A12"/>
    <w:rsid w:val="00C26C0A"/>
    <w:rsid w:val="00C26DBE"/>
    <w:rsid w:val="00C313DE"/>
    <w:rsid w:val="00C328A1"/>
    <w:rsid w:val="00C33A7F"/>
    <w:rsid w:val="00C3552C"/>
    <w:rsid w:val="00C36AB9"/>
    <w:rsid w:val="00C45741"/>
    <w:rsid w:val="00C527E8"/>
    <w:rsid w:val="00C56023"/>
    <w:rsid w:val="00C7025D"/>
    <w:rsid w:val="00C82373"/>
    <w:rsid w:val="00C94F8F"/>
    <w:rsid w:val="00CA3857"/>
    <w:rsid w:val="00CA40D2"/>
    <w:rsid w:val="00CB28F0"/>
    <w:rsid w:val="00CB3F7A"/>
    <w:rsid w:val="00CB7ED3"/>
    <w:rsid w:val="00CD3E27"/>
    <w:rsid w:val="00CD5FF2"/>
    <w:rsid w:val="00CE1477"/>
    <w:rsid w:val="00CE3100"/>
    <w:rsid w:val="00D07425"/>
    <w:rsid w:val="00D07DB1"/>
    <w:rsid w:val="00D13C32"/>
    <w:rsid w:val="00D21C22"/>
    <w:rsid w:val="00D264B1"/>
    <w:rsid w:val="00D26956"/>
    <w:rsid w:val="00D339D8"/>
    <w:rsid w:val="00D369DC"/>
    <w:rsid w:val="00D62047"/>
    <w:rsid w:val="00D74C50"/>
    <w:rsid w:val="00D85031"/>
    <w:rsid w:val="00D85C52"/>
    <w:rsid w:val="00D9192C"/>
    <w:rsid w:val="00D91AE8"/>
    <w:rsid w:val="00D93926"/>
    <w:rsid w:val="00D95705"/>
    <w:rsid w:val="00D968DD"/>
    <w:rsid w:val="00DA0DA2"/>
    <w:rsid w:val="00DA1394"/>
    <w:rsid w:val="00DA27AD"/>
    <w:rsid w:val="00DA6FE2"/>
    <w:rsid w:val="00DB0077"/>
    <w:rsid w:val="00DB649E"/>
    <w:rsid w:val="00DB79F9"/>
    <w:rsid w:val="00DB7E83"/>
    <w:rsid w:val="00DC4D1E"/>
    <w:rsid w:val="00DD1E65"/>
    <w:rsid w:val="00DD4581"/>
    <w:rsid w:val="00DD69CF"/>
    <w:rsid w:val="00DF5430"/>
    <w:rsid w:val="00DF5C42"/>
    <w:rsid w:val="00E05359"/>
    <w:rsid w:val="00E13BFF"/>
    <w:rsid w:val="00E23C89"/>
    <w:rsid w:val="00E54708"/>
    <w:rsid w:val="00E74C17"/>
    <w:rsid w:val="00E916E4"/>
    <w:rsid w:val="00EB3220"/>
    <w:rsid w:val="00EB4A90"/>
    <w:rsid w:val="00EB562D"/>
    <w:rsid w:val="00EB7A98"/>
    <w:rsid w:val="00EC0060"/>
    <w:rsid w:val="00ED3071"/>
    <w:rsid w:val="00ED4518"/>
    <w:rsid w:val="00EF176F"/>
    <w:rsid w:val="00EF3F16"/>
    <w:rsid w:val="00EF46BE"/>
    <w:rsid w:val="00F05376"/>
    <w:rsid w:val="00F11DAA"/>
    <w:rsid w:val="00F11EB2"/>
    <w:rsid w:val="00F14C9F"/>
    <w:rsid w:val="00F17236"/>
    <w:rsid w:val="00F278AD"/>
    <w:rsid w:val="00F34AB9"/>
    <w:rsid w:val="00F3651F"/>
    <w:rsid w:val="00F52DC3"/>
    <w:rsid w:val="00F554AD"/>
    <w:rsid w:val="00F63C7A"/>
    <w:rsid w:val="00F663CC"/>
    <w:rsid w:val="00FA3793"/>
    <w:rsid w:val="00FA4A4D"/>
    <w:rsid w:val="00FA7524"/>
    <w:rsid w:val="00FC0277"/>
    <w:rsid w:val="00FD5EA5"/>
    <w:rsid w:val="00FD7B3F"/>
    <w:rsid w:val="00FE1C94"/>
    <w:rsid w:val="00FE6075"/>
    <w:rsid w:val="00FE6107"/>
    <w:rsid w:val="00FF5590"/>
    <w:rsid w:val="00FF73B7"/>
    <w:rsid w:val="174FA5BD"/>
    <w:rsid w:val="1E23DD4D"/>
    <w:rsid w:val="221F5F3B"/>
    <w:rsid w:val="27732C0C"/>
    <w:rsid w:val="4B02CACA"/>
    <w:rsid w:val="50E72B6D"/>
    <w:rsid w:val="65DFAD5A"/>
    <w:rsid w:val="677B7DBB"/>
    <w:rsid w:val="75B1A4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B523F"/>
  <w15:chartTrackingRefBased/>
  <w15:docId w15:val="{91AEF786-E25C-4F59-A654-847B920D4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74C17"/>
    <w:rPr>
      <w:lang w:val="nl-NL"/>
    </w:rPr>
  </w:style>
  <w:style w:type="paragraph" w:styleId="Kop1">
    <w:name w:val="heading 1"/>
    <w:basedOn w:val="Standaard"/>
    <w:next w:val="Standaard"/>
    <w:link w:val="Kop1Char"/>
    <w:uiPriority w:val="9"/>
    <w:qFormat/>
    <w:rsid w:val="00906722"/>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semiHidden/>
    <w:unhideWhenUsed/>
    <w:qFormat/>
    <w:rsid w:val="000A39C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E74C17"/>
    <w:rPr>
      <w:color w:val="0563C1" w:themeColor="hyperlink"/>
      <w:u w:val="single"/>
    </w:rPr>
  </w:style>
  <w:style w:type="paragraph" w:styleId="Lijstalinea">
    <w:name w:val="List Paragraph"/>
    <w:basedOn w:val="Standaard"/>
    <w:uiPriority w:val="34"/>
    <w:qFormat/>
    <w:rsid w:val="00E74C17"/>
    <w:pPr>
      <w:ind w:left="720"/>
      <w:contextualSpacing/>
    </w:pPr>
  </w:style>
  <w:style w:type="character" w:styleId="Verwijzingopmerking">
    <w:name w:val="annotation reference"/>
    <w:basedOn w:val="Standaardalinea-lettertype"/>
    <w:uiPriority w:val="99"/>
    <w:semiHidden/>
    <w:unhideWhenUsed/>
    <w:rsid w:val="00E74C17"/>
    <w:rPr>
      <w:sz w:val="16"/>
      <w:szCs w:val="16"/>
    </w:rPr>
  </w:style>
  <w:style w:type="paragraph" w:styleId="Tekstopmerking">
    <w:name w:val="annotation text"/>
    <w:basedOn w:val="Standaard"/>
    <w:link w:val="TekstopmerkingChar"/>
    <w:uiPriority w:val="99"/>
    <w:unhideWhenUsed/>
    <w:rsid w:val="00E74C17"/>
    <w:pPr>
      <w:spacing w:after="160"/>
    </w:pPr>
    <w:rPr>
      <w:sz w:val="20"/>
      <w:szCs w:val="20"/>
    </w:rPr>
  </w:style>
  <w:style w:type="character" w:customStyle="1" w:styleId="TekstopmerkingChar">
    <w:name w:val="Tekst opmerking Char"/>
    <w:basedOn w:val="Standaardalinea-lettertype"/>
    <w:link w:val="Tekstopmerking"/>
    <w:uiPriority w:val="99"/>
    <w:rsid w:val="00E74C17"/>
    <w:rPr>
      <w:sz w:val="20"/>
      <w:szCs w:val="20"/>
      <w:lang w:val="nl-NL"/>
    </w:rPr>
  </w:style>
  <w:style w:type="paragraph" w:styleId="Voetnoottekst">
    <w:name w:val="footnote text"/>
    <w:aliases w:val="Char Char,Char,Footnote Text Char1,Char Char11,Char Char Char2,Footnote Text Char Char,Char Char1 Char,Char Char Char Char,Char3,FA Fu,ft,Style 27,Footnote Text Char Char Char Char Char,Footnote Text Char Char Char Char"/>
    <w:basedOn w:val="Standaard"/>
    <w:link w:val="VoetnoottekstChar"/>
    <w:uiPriority w:val="99"/>
    <w:unhideWhenUsed/>
    <w:qFormat/>
    <w:rsid w:val="00E74C17"/>
    <w:rPr>
      <w:sz w:val="20"/>
      <w:szCs w:val="20"/>
    </w:rPr>
  </w:style>
  <w:style w:type="character" w:customStyle="1" w:styleId="VoetnoottekstChar">
    <w:name w:val="Voetnoottekst Char"/>
    <w:aliases w:val="Char Char Char1,Char Char2,Footnote Text Char1 Char1,Char Char11 Char1,Char Char Char2 Char1,Footnote Text Char Char Char1,Char Char1 Char Char1,Char Char Char Char Char1,Char3 Char1,FA Fu Char1,ft Char1,Style 27 Char1"/>
    <w:basedOn w:val="Standaardalinea-lettertype"/>
    <w:link w:val="Voetnoottekst"/>
    <w:uiPriority w:val="99"/>
    <w:rsid w:val="00E74C17"/>
    <w:rPr>
      <w:sz w:val="20"/>
      <w:szCs w:val="20"/>
      <w:lang w:val="nl-NL"/>
    </w:rPr>
  </w:style>
  <w:style w:type="character" w:styleId="Voetnootmarkering">
    <w:name w:val="footnote reference"/>
    <w:aliases w:val="Footnote Refernece,4_G,Footnotes refss,Footnote text,BVI fnr,callout,Style 10,ftref,Footnote number,Footnote Reference Char3,Footnote Reference Char1 Char,Char Char Car Char Car Char Car Char Car Char Car Char Char Char1 Char,4_G Char"/>
    <w:basedOn w:val="Standaardalinea-lettertype"/>
    <w:link w:val="16Point"/>
    <w:uiPriority w:val="99"/>
    <w:unhideWhenUsed/>
    <w:qFormat/>
    <w:rsid w:val="00E74C17"/>
    <w:rPr>
      <w:vertAlign w:val="superscript"/>
    </w:rPr>
  </w:style>
  <w:style w:type="character" w:styleId="GevolgdeHyperlink">
    <w:name w:val="FollowedHyperlink"/>
    <w:basedOn w:val="Standaardalinea-lettertype"/>
    <w:uiPriority w:val="99"/>
    <w:semiHidden/>
    <w:unhideWhenUsed/>
    <w:rsid w:val="00E74C17"/>
    <w:rPr>
      <w:color w:val="954F72" w:themeColor="followedHyperlink"/>
      <w:u w:val="single"/>
    </w:rPr>
  </w:style>
  <w:style w:type="paragraph" w:styleId="Revisie">
    <w:name w:val="Revision"/>
    <w:hidden/>
    <w:uiPriority w:val="99"/>
    <w:semiHidden/>
    <w:rsid w:val="00C00F31"/>
    <w:rPr>
      <w:lang w:val="nl-NL"/>
    </w:rPr>
  </w:style>
  <w:style w:type="paragraph" w:styleId="Onderwerpvanopmerking">
    <w:name w:val="annotation subject"/>
    <w:basedOn w:val="Tekstopmerking"/>
    <w:next w:val="Tekstopmerking"/>
    <w:link w:val="OnderwerpvanopmerkingChar"/>
    <w:uiPriority w:val="99"/>
    <w:semiHidden/>
    <w:unhideWhenUsed/>
    <w:rsid w:val="00C00F31"/>
    <w:pPr>
      <w:spacing w:after="0"/>
    </w:pPr>
    <w:rPr>
      <w:b/>
      <w:bCs/>
    </w:rPr>
  </w:style>
  <w:style w:type="character" w:customStyle="1" w:styleId="OnderwerpvanopmerkingChar">
    <w:name w:val="Onderwerp van opmerking Char"/>
    <w:basedOn w:val="TekstopmerkingChar"/>
    <w:link w:val="Onderwerpvanopmerking"/>
    <w:uiPriority w:val="99"/>
    <w:semiHidden/>
    <w:rsid w:val="00C00F31"/>
    <w:rPr>
      <w:b/>
      <w:bCs/>
      <w:sz w:val="20"/>
      <w:szCs w:val="20"/>
      <w:lang w:val="nl-NL"/>
    </w:rPr>
  </w:style>
  <w:style w:type="character" w:customStyle="1" w:styleId="Kop1Char">
    <w:name w:val="Kop 1 Char"/>
    <w:basedOn w:val="Standaardalinea-lettertype"/>
    <w:link w:val="Kop1"/>
    <w:uiPriority w:val="9"/>
    <w:rsid w:val="00906722"/>
    <w:rPr>
      <w:rFonts w:asciiTheme="majorHAnsi" w:eastAsiaTheme="majorEastAsia" w:hAnsiTheme="majorHAnsi" w:cstheme="majorBidi"/>
      <w:color w:val="2F5496" w:themeColor="accent1" w:themeShade="BF"/>
      <w:sz w:val="32"/>
      <w:szCs w:val="32"/>
      <w:lang w:val="nl-NL"/>
    </w:rPr>
  </w:style>
  <w:style w:type="paragraph" w:styleId="Eindnoottekst">
    <w:name w:val="endnote text"/>
    <w:basedOn w:val="Standaard"/>
    <w:link w:val="EindnoottekstChar"/>
    <w:uiPriority w:val="99"/>
    <w:unhideWhenUsed/>
    <w:rsid w:val="00906722"/>
    <w:rPr>
      <w:sz w:val="20"/>
      <w:szCs w:val="20"/>
    </w:rPr>
  </w:style>
  <w:style w:type="character" w:customStyle="1" w:styleId="EindnoottekstChar">
    <w:name w:val="Eindnoottekst Char"/>
    <w:basedOn w:val="Standaardalinea-lettertype"/>
    <w:link w:val="Eindnoottekst"/>
    <w:uiPriority w:val="99"/>
    <w:rsid w:val="00906722"/>
    <w:rPr>
      <w:sz w:val="20"/>
      <w:szCs w:val="20"/>
      <w:lang w:val="nl-NL"/>
    </w:rPr>
  </w:style>
  <w:style w:type="character" w:styleId="Eindnootmarkering">
    <w:name w:val="endnote reference"/>
    <w:basedOn w:val="Standaardalinea-lettertype"/>
    <w:uiPriority w:val="99"/>
    <w:semiHidden/>
    <w:unhideWhenUsed/>
    <w:rsid w:val="00906722"/>
    <w:rPr>
      <w:vertAlign w:val="superscript"/>
    </w:rPr>
  </w:style>
  <w:style w:type="character" w:styleId="Onopgelostemelding">
    <w:name w:val="Unresolved Mention"/>
    <w:basedOn w:val="Standaardalinea-lettertype"/>
    <w:uiPriority w:val="99"/>
    <w:semiHidden/>
    <w:unhideWhenUsed/>
    <w:rsid w:val="00906722"/>
    <w:rPr>
      <w:color w:val="605E5C"/>
      <w:shd w:val="clear" w:color="auto" w:fill="E1DFDD"/>
    </w:rPr>
  </w:style>
  <w:style w:type="character" w:customStyle="1" w:styleId="FootnoteTextChar2">
    <w:name w:val="Footnote Text Char2"/>
    <w:aliases w:val="Char Char Char,Char Char1,Footnote Text Char1 Char,Char Char11 Char,Char Char Char2 Char,Footnote Text Char Char Char,Char Char1 Char Char,Char Char Char Char Char,Footnote Text Char Char1,Char3 Char,FA Fu Char,ft Char,Style 27 Char"/>
    <w:basedOn w:val="Standaardalinea-lettertype"/>
    <w:uiPriority w:val="99"/>
    <w:qFormat/>
    <w:rsid w:val="000A11C4"/>
    <w:rPr>
      <w:rFonts w:ascii="Arial Narrow" w:eastAsia="Times New Roman" w:hAnsi="Arial Narrow" w:cs="Times New Roman"/>
      <w:sz w:val="20"/>
      <w:szCs w:val="20"/>
      <w:lang w:val="en-GB" w:eastAsia="nl-NL"/>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Standaard"/>
    <w:link w:val="Voetnootmarkering"/>
    <w:uiPriority w:val="99"/>
    <w:rsid w:val="000A11C4"/>
    <w:pPr>
      <w:spacing w:after="160" w:line="240" w:lineRule="exact"/>
      <w:jc w:val="both"/>
    </w:pPr>
    <w:rPr>
      <w:vertAlign w:val="superscript"/>
    </w:rPr>
  </w:style>
  <w:style w:type="character" w:customStyle="1" w:styleId="Kop2Char">
    <w:name w:val="Kop 2 Char"/>
    <w:basedOn w:val="Standaardalinea-lettertype"/>
    <w:link w:val="Kop2"/>
    <w:uiPriority w:val="9"/>
    <w:semiHidden/>
    <w:rsid w:val="000A39C4"/>
    <w:rPr>
      <w:rFonts w:asciiTheme="majorHAnsi" w:eastAsiaTheme="majorEastAsia" w:hAnsiTheme="majorHAnsi" w:cstheme="majorBidi"/>
      <w:color w:val="2F5496" w:themeColor="accent1" w:themeShade="BF"/>
      <w:sz w:val="26"/>
      <w:szCs w:val="26"/>
      <w:lang w:val="nl-NL"/>
    </w:rPr>
  </w:style>
  <w:style w:type="paragraph" w:styleId="Koptekst">
    <w:name w:val="header"/>
    <w:basedOn w:val="Standaard"/>
    <w:link w:val="KoptekstChar"/>
    <w:uiPriority w:val="99"/>
    <w:unhideWhenUsed/>
    <w:rsid w:val="00400778"/>
    <w:pPr>
      <w:tabs>
        <w:tab w:val="center" w:pos="4513"/>
        <w:tab w:val="right" w:pos="9026"/>
      </w:tabs>
    </w:pPr>
  </w:style>
  <w:style w:type="character" w:customStyle="1" w:styleId="KoptekstChar">
    <w:name w:val="Koptekst Char"/>
    <w:basedOn w:val="Standaardalinea-lettertype"/>
    <w:link w:val="Koptekst"/>
    <w:uiPriority w:val="99"/>
    <w:rsid w:val="00400778"/>
    <w:rPr>
      <w:lang w:val="nl-NL"/>
    </w:rPr>
  </w:style>
  <w:style w:type="paragraph" w:styleId="Voettekst">
    <w:name w:val="footer"/>
    <w:basedOn w:val="Standaard"/>
    <w:link w:val="VoettekstChar"/>
    <w:uiPriority w:val="99"/>
    <w:unhideWhenUsed/>
    <w:rsid w:val="00400778"/>
    <w:pPr>
      <w:tabs>
        <w:tab w:val="center" w:pos="4513"/>
        <w:tab w:val="right" w:pos="9026"/>
      </w:tabs>
    </w:pPr>
  </w:style>
  <w:style w:type="character" w:customStyle="1" w:styleId="VoettekstChar">
    <w:name w:val="Voettekst Char"/>
    <w:basedOn w:val="Standaardalinea-lettertype"/>
    <w:link w:val="Voettekst"/>
    <w:uiPriority w:val="99"/>
    <w:rsid w:val="00400778"/>
    <w:rPr>
      <w:lang w:val="nl-NL"/>
    </w:rPr>
  </w:style>
  <w:style w:type="character" w:styleId="Paginanummer">
    <w:name w:val="page number"/>
    <w:basedOn w:val="Standaardalinea-lettertype"/>
    <w:uiPriority w:val="99"/>
    <w:semiHidden/>
    <w:unhideWhenUsed/>
    <w:rsid w:val="00400778"/>
  </w:style>
  <w:style w:type="paragraph" w:styleId="Geenafstand">
    <w:name w:val="No Spacing"/>
    <w:uiPriority w:val="1"/>
    <w:qFormat/>
    <w:rsid w:val="005F1C56"/>
    <w:rPr>
      <w:lang w:val="nl-NL"/>
    </w:rPr>
  </w:style>
  <w:style w:type="numbering" w:customStyle="1" w:styleId="CurrentList1">
    <w:name w:val="Current List1"/>
    <w:uiPriority w:val="99"/>
    <w:rsid w:val="00333A15"/>
    <w:pPr>
      <w:numPr>
        <w:numId w:val="10"/>
      </w:numPr>
    </w:pPr>
  </w:style>
  <w:style w:type="character" w:styleId="Nadruk">
    <w:name w:val="Emphasis"/>
    <w:basedOn w:val="Standaardalinea-lettertype"/>
    <w:uiPriority w:val="20"/>
    <w:qFormat/>
    <w:rsid w:val="008B67CB"/>
    <w:rPr>
      <w:i/>
      <w:iCs/>
    </w:rPr>
  </w:style>
  <w:style w:type="character" w:customStyle="1" w:styleId="apple-converted-space">
    <w:name w:val="apple-converted-space"/>
    <w:basedOn w:val="Standaardalinea-lettertype"/>
    <w:rsid w:val="008B67CB"/>
  </w:style>
  <w:style w:type="paragraph" w:customStyle="1" w:styleId="FootnoteTextCharCharCharChar1">
    <w:name w:val="Footnote Text Char Char Char Char1"/>
    <w:basedOn w:val="Standaard"/>
    <w:next w:val="Voetnoottekst"/>
    <w:uiPriority w:val="99"/>
    <w:unhideWhenUsed/>
    <w:qFormat/>
    <w:rsid w:val="001F768E"/>
    <w:rPr>
      <w:sz w:val="20"/>
      <w:szCs w:val="20"/>
    </w:rPr>
  </w:style>
  <w:style w:type="character" w:customStyle="1" w:styleId="Hyperlink1">
    <w:name w:val="Hyperlink1"/>
    <w:basedOn w:val="Standaardalinea-lettertype"/>
    <w:uiPriority w:val="99"/>
    <w:unhideWhenUsed/>
    <w:rsid w:val="001F768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4325">
      <w:bodyDiv w:val="1"/>
      <w:marLeft w:val="0"/>
      <w:marRight w:val="0"/>
      <w:marTop w:val="0"/>
      <w:marBottom w:val="0"/>
      <w:divBdr>
        <w:top w:val="none" w:sz="0" w:space="0" w:color="auto"/>
        <w:left w:val="none" w:sz="0" w:space="0" w:color="auto"/>
        <w:bottom w:val="none" w:sz="0" w:space="0" w:color="auto"/>
        <w:right w:val="none" w:sz="0" w:space="0" w:color="auto"/>
      </w:divBdr>
    </w:div>
    <w:div w:id="155583929">
      <w:bodyDiv w:val="1"/>
      <w:marLeft w:val="0"/>
      <w:marRight w:val="0"/>
      <w:marTop w:val="0"/>
      <w:marBottom w:val="0"/>
      <w:divBdr>
        <w:top w:val="none" w:sz="0" w:space="0" w:color="auto"/>
        <w:left w:val="none" w:sz="0" w:space="0" w:color="auto"/>
        <w:bottom w:val="none" w:sz="0" w:space="0" w:color="auto"/>
        <w:right w:val="none" w:sz="0" w:space="0" w:color="auto"/>
      </w:divBdr>
    </w:div>
    <w:div w:id="315112452">
      <w:bodyDiv w:val="1"/>
      <w:marLeft w:val="0"/>
      <w:marRight w:val="0"/>
      <w:marTop w:val="0"/>
      <w:marBottom w:val="0"/>
      <w:divBdr>
        <w:top w:val="none" w:sz="0" w:space="0" w:color="auto"/>
        <w:left w:val="none" w:sz="0" w:space="0" w:color="auto"/>
        <w:bottom w:val="none" w:sz="0" w:space="0" w:color="auto"/>
        <w:right w:val="none" w:sz="0" w:space="0" w:color="auto"/>
      </w:divBdr>
    </w:div>
    <w:div w:id="405415317">
      <w:bodyDiv w:val="1"/>
      <w:marLeft w:val="0"/>
      <w:marRight w:val="0"/>
      <w:marTop w:val="0"/>
      <w:marBottom w:val="0"/>
      <w:divBdr>
        <w:top w:val="none" w:sz="0" w:space="0" w:color="auto"/>
        <w:left w:val="none" w:sz="0" w:space="0" w:color="auto"/>
        <w:bottom w:val="none" w:sz="0" w:space="0" w:color="auto"/>
        <w:right w:val="none" w:sz="0" w:space="0" w:color="auto"/>
      </w:divBdr>
    </w:div>
    <w:div w:id="468594376">
      <w:bodyDiv w:val="1"/>
      <w:marLeft w:val="0"/>
      <w:marRight w:val="0"/>
      <w:marTop w:val="0"/>
      <w:marBottom w:val="0"/>
      <w:divBdr>
        <w:top w:val="none" w:sz="0" w:space="0" w:color="auto"/>
        <w:left w:val="none" w:sz="0" w:space="0" w:color="auto"/>
        <w:bottom w:val="none" w:sz="0" w:space="0" w:color="auto"/>
        <w:right w:val="none" w:sz="0" w:space="0" w:color="auto"/>
      </w:divBdr>
    </w:div>
    <w:div w:id="538319523">
      <w:bodyDiv w:val="1"/>
      <w:marLeft w:val="0"/>
      <w:marRight w:val="0"/>
      <w:marTop w:val="0"/>
      <w:marBottom w:val="0"/>
      <w:divBdr>
        <w:top w:val="none" w:sz="0" w:space="0" w:color="auto"/>
        <w:left w:val="none" w:sz="0" w:space="0" w:color="auto"/>
        <w:bottom w:val="none" w:sz="0" w:space="0" w:color="auto"/>
        <w:right w:val="none" w:sz="0" w:space="0" w:color="auto"/>
      </w:divBdr>
    </w:div>
    <w:div w:id="598219980">
      <w:bodyDiv w:val="1"/>
      <w:marLeft w:val="0"/>
      <w:marRight w:val="0"/>
      <w:marTop w:val="0"/>
      <w:marBottom w:val="0"/>
      <w:divBdr>
        <w:top w:val="none" w:sz="0" w:space="0" w:color="auto"/>
        <w:left w:val="none" w:sz="0" w:space="0" w:color="auto"/>
        <w:bottom w:val="none" w:sz="0" w:space="0" w:color="auto"/>
        <w:right w:val="none" w:sz="0" w:space="0" w:color="auto"/>
      </w:divBdr>
    </w:div>
    <w:div w:id="609238013">
      <w:bodyDiv w:val="1"/>
      <w:marLeft w:val="0"/>
      <w:marRight w:val="0"/>
      <w:marTop w:val="0"/>
      <w:marBottom w:val="0"/>
      <w:divBdr>
        <w:top w:val="none" w:sz="0" w:space="0" w:color="auto"/>
        <w:left w:val="none" w:sz="0" w:space="0" w:color="auto"/>
        <w:bottom w:val="none" w:sz="0" w:space="0" w:color="auto"/>
        <w:right w:val="none" w:sz="0" w:space="0" w:color="auto"/>
      </w:divBdr>
    </w:div>
    <w:div w:id="733741803">
      <w:bodyDiv w:val="1"/>
      <w:marLeft w:val="0"/>
      <w:marRight w:val="0"/>
      <w:marTop w:val="0"/>
      <w:marBottom w:val="0"/>
      <w:divBdr>
        <w:top w:val="none" w:sz="0" w:space="0" w:color="auto"/>
        <w:left w:val="none" w:sz="0" w:space="0" w:color="auto"/>
        <w:bottom w:val="none" w:sz="0" w:space="0" w:color="auto"/>
        <w:right w:val="none" w:sz="0" w:space="0" w:color="auto"/>
      </w:divBdr>
    </w:div>
    <w:div w:id="740950309">
      <w:bodyDiv w:val="1"/>
      <w:marLeft w:val="0"/>
      <w:marRight w:val="0"/>
      <w:marTop w:val="0"/>
      <w:marBottom w:val="0"/>
      <w:divBdr>
        <w:top w:val="none" w:sz="0" w:space="0" w:color="auto"/>
        <w:left w:val="none" w:sz="0" w:space="0" w:color="auto"/>
        <w:bottom w:val="none" w:sz="0" w:space="0" w:color="auto"/>
        <w:right w:val="none" w:sz="0" w:space="0" w:color="auto"/>
      </w:divBdr>
    </w:div>
    <w:div w:id="911894858">
      <w:bodyDiv w:val="1"/>
      <w:marLeft w:val="0"/>
      <w:marRight w:val="0"/>
      <w:marTop w:val="0"/>
      <w:marBottom w:val="0"/>
      <w:divBdr>
        <w:top w:val="none" w:sz="0" w:space="0" w:color="auto"/>
        <w:left w:val="none" w:sz="0" w:space="0" w:color="auto"/>
        <w:bottom w:val="none" w:sz="0" w:space="0" w:color="auto"/>
        <w:right w:val="none" w:sz="0" w:space="0" w:color="auto"/>
      </w:divBdr>
    </w:div>
    <w:div w:id="1129864049">
      <w:bodyDiv w:val="1"/>
      <w:marLeft w:val="0"/>
      <w:marRight w:val="0"/>
      <w:marTop w:val="0"/>
      <w:marBottom w:val="0"/>
      <w:divBdr>
        <w:top w:val="none" w:sz="0" w:space="0" w:color="auto"/>
        <w:left w:val="none" w:sz="0" w:space="0" w:color="auto"/>
        <w:bottom w:val="none" w:sz="0" w:space="0" w:color="auto"/>
        <w:right w:val="none" w:sz="0" w:space="0" w:color="auto"/>
      </w:divBdr>
    </w:div>
    <w:div w:id="1225141646">
      <w:bodyDiv w:val="1"/>
      <w:marLeft w:val="0"/>
      <w:marRight w:val="0"/>
      <w:marTop w:val="0"/>
      <w:marBottom w:val="0"/>
      <w:divBdr>
        <w:top w:val="none" w:sz="0" w:space="0" w:color="auto"/>
        <w:left w:val="none" w:sz="0" w:space="0" w:color="auto"/>
        <w:bottom w:val="none" w:sz="0" w:space="0" w:color="auto"/>
        <w:right w:val="none" w:sz="0" w:space="0" w:color="auto"/>
      </w:divBdr>
    </w:div>
    <w:div w:id="1250315480">
      <w:bodyDiv w:val="1"/>
      <w:marLeft w:val="0"/>
      <w:marRight w:val="0"/>
      <w:marTop w:val="0"/>
      <w:marBottom w:val="0"/>
      <w:divBdr>
        <w:top w:val="none" w:sz="0" w:space="0" w:color="auto"/>
        <w:left w:val="none" w:sz="0" w:space="0" w:color="auto"/>
        <w:bottom w:val="none" w:sz="0" w:space="0" w:color="auto"/>
        <w:right w:val="none" w:sz="0" w:space="0" w:color="auto"/>
      </w:divBdr>
    </w:div>
    <w:div w:id="1259948607">
      <w:bodyDiv w:val="1"/>
      <w:marLeft w:val="0"/>
      <w:marRight w:val="0"/>
      <w:marTop w:val="0"/>
      <w:marBottom w:val="0"/>
      <w:divBdr>
        <w:top w:val="none" w:sz="0" w:space="0" w:color="auto"/>
        <w:left w:val="none" w:sz="0" w:space="0" w:color="auto"/>
        <w:bottom w:val="none" w:sz="0" w:space="0" w:color="auto"/>
        <w:right w:val="none" w:sz="0" w:space="0" w:color="auto"/>
      </w:divBdr>
    </w:div>
    <w:div w:id="1327512289">
      <w:bodyDiv w:val="1"/>
      <w:marLeft w:val="0"/>
      <w:marRight w:val="0"/>
      <w:marTop w:val="0"/>
      <w:marBottom w:val="0"/>
      <w:divBdr>
        <w:top w:val="none" w:sz="0" w:space="0" w:color="auto"/>
        <w:left w:val="none" w:sz="0" w:space="0" w:color="auto"/>
        <w:bottom w:val="none" w:sz="0" w:space="0" w:color="auto"/>
        <w:right w:val="none" w:sz="0" w:space="0" w:color="auto"/>
      </w:divBdr>
    </w:div>
    <w:div w:id="1342510863">
      <w:bodyDiv w:val="1"/>
      <w:marLeft w:val="0"/>
      <w:marRight w:val="0"/>
      <w:marTop w:val="0"/>
      <w:marBottom w:val="0"/>
      <w:divBdr>
        <w:top w:val="none" w:sz="0" w:space="0" w:color="auto"/>
        <w:left w:val="none" w:sz="0" w:space="0" w:color="auto"/>
        <w:bottom w:val="none" w:sz="0" w:space="0" w:color="auto"/>
        <w:right w:val="none" w:sz="0" w:space="0" w:color="auto"/>
      </w:divBdr>
      <w:divsChild>
        <w:div w:id="24143337">
          <w:marLeft w:val="0"/>
          <w:marRight w:val="0"/>
          <w:marTop w:val="0"/>
          <w:marBottom w:val="0"/>
          <w:divBdr>
            <w:top w:val="none" w:sz="0" w:space="0" w:color="auto"/>
            <w:left w:val="none" w:sz="0" w:space="0" w:color="auto"/>
            <w:bottom w:val="none" w:sz="0" w:space="0" w:color="auto"/>
            <w:right w:val="none" w:sz="0" w:space="0" w:color="auto"/>
          </w:divBdr>
          <w:divsChild>
            <w:div w:id="1027021769">
              <w:marLeft w:val="0"/>
              <w:marRight w:val="0"/>
              <w:marTop w:val="0"/>
              <w:marBottom w:val="0"/>
              <w:divBdr>
                <w:top w:val="none" w:sz="0" w:space="0" w:color="auto"/>
                <w:left w:val="none" w:sz="0" w:space="0" w:color="auto"/>
                <w:bottom w:val="none" w:sz="0" w:space="0" w:color="auto"/>
                <w:right w:val="none" w:sz="0" w:space="0" w:color="auto"/>
              </w:divBdr>
              <w:divsChild>
                <w:div w:id="85861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494080">
      <w:bodyDiv w:val="1"/>
      <w:marLeft w:val="0"/>
      <w:marRight w:val="0"/>
      <w:marTop w:val="0"/>
      <w:marBottom w:val="0"/>
      <w:divBdr>
        <w:top w:val="none" w:sz="0" w:space="0" w:color="auto"/>
        <w:left w:val="none" w:sz="0" w:space="0" w:color="auto"/>
        <w:bottom w:val="none" w:sz="0" w:space="0" w:color="auto"/>
        <w:right w:val="none" w:sz="0" w:space="0" w:color="auto"/>
      </w:divBdr>
    </w:div>
    <w:div w:id="1445491644">
      <w:bodyDiv w:val="1"/>
      <w:marLeft w:val="0"/>
      <w:marRight w:val="0"/>
      <w:marTop w:val="0"/>
      <w:marBottom w:val="0"/>
      <w:divBdr>
        <w:top w:val="none" w:sz="0" w:space="0" w:color="auto"/>
        <w:left w:val="none" w:sz="0" w:space="0" w:color="auto"/>
        <w:bottom w:val="none" w:sz="0" w:space="0" w:color="auto"/>
        <w:right w:val="none" w:sz="0" w:space="0" w:color="auto"/>
      </w:divBdr>
    </w:div>
    <w:div w:id="1677879084">
      <w:bodyDiv w:val="1"/>
      <w:marLeft w:val="0"/>
      <w:marRight w:val="0"/>
      <w:marTop w:val="0"/>
      <w:marBottom w:val="0"/>
      <w:divBdr>
        <w:top w:val="none" w:sz="0" w:space="0" w:color="auto"/>
        <w:left w:val="none" w:sz="0" w:space="0" w:color="auto"/>
        <w:bottom w:val="none" w:sz="0" w:space="0" w:color="auto"/>
        <w:right w:val="none" w:sz="0" w:space="0" w:color="auto"/>
      </w:divBdr>
    </w:div>
    <w:div w:id="1694304738">
      <w:bodyDiv w:val="1"/>
      <w:marLeft w:val="0"/>
      <w:marRight w:val="0"/>
      <w:marTop w:val="0"/>
      <w:marBottom w:val="0"/>
      <w:divBdr>
        <w:top w:val="none" w:sz="0" w:space="0" w:color="auto"/>
        <w:left w:val="none" w:sz="0" w:space="0" w:color="auto"/>
        <w:bottom w:val="none" w:sz="0" w:space="0" w:color="auto"/>
        <w:right w:val="none" w:sz="0" w:space="0" w:color="auto"/>
      </w:divBdr>
      <w:divsChild>
        <w:div w:id="781075580">
          <w:marLeft w:val="0"/>
          <w:marRight w:val="0"/>
          <w:marTop w:val="0"/>
          <w:marBottom w:val="0"/>
          <w:divBdr>
            <w:top w:val="none" w:sz="0" w:space="0" w:color="auto"/>
            <w:left w:val="none" w:sz="0" w:space="0" w:color="auto"/>
            <w:bottom w:val="none" w:sz="0" w:space="0" w:color="auto"/>
            <w:right w:val="none" w:sz="0" w:space="0" w:color="auto"/>
          </w:divBdr>
        </w:div>
      </w:divsChild>
    </w:div>
    <w:div w:id="1767655238">
      <w:bodyDiv w:val="1"/>
      <w:marLeft w:val="0"/>
      <w:marRight w:val="0"/>
      <w:marTop w:val="0"/>
      <w:marBottom w:val="0"/>
      <w:divBdr>
        <w:top w:val="none" w:sz="0" w:space="0" w:color="auto"/>
        <w:left w:val="none" w:sz="0" w:space="0" w:color="auto"/>
        <w:bottom w:val="none" w:sz="0" w:space="0" w:color="auto"/>
        <w:right w:val="none" w:sz="0" w:space="0" w:color="auto"/>
      </w:divBdr>
      <w:divsChild>
        <w:div w:id="130952585">
          <w:marLeft w:val="0"/>
          <w:marRight w:val="0"/>
          <w:marTop w:val="0"/>
          <w:marBottom w:val="0"/>
          <w:divBdr>
            <w:top w:val="none" w:sz="0" w:space="0" w:color="auto"/>
            <w:left w:val="none" w:sz="0" w:space="0" w:color="auto"/>
            <w:bottom w:val="none" w:sz="0" w:space="0" w:color="auto"/>
            <w:right w:val="none" w:sz="0" w:space="0" w:color="auto"/>
          </w:divBdr>
          <w:divsChild>
            <w:div w:id="458956258">
              <w:marLeft w:val="0"/>
              <w:marRight w:val="0"/>
              <w:marTop w:val="0"/>
              <w:marBottom w:val="0"/>
              <w:divBdr>
                <w:top w:val="none" w:sz="0" w:space="0" w:color="auto"/>
                <w:left w:val="none" w:sz="0" w:space="0" w:color="auto"/>
                <w:bottom w:val="none" w:sz="0" w:space="0" w:color="auto"/>
                <w:right w:val="none" w:sz="0" w:space="0" w:color="auto"/>
              </w:divBdr>
              <w:divsChild>
                <w:div w:id="7201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86682">
      <w:bodyDiv w:val="1"/>
      <w:marLeft w:val="0"/>
      <w:marRight w:val="0"/>
      <w:marTop w:val="0"/>
      <w:marBottom w:val="0"/>
      <w:divBdr>
        <w:top w:val="none" w:sz="0" w:space="0" w:color="auto"/>
        <w:left w:val="none" w:sz="0" w:space="0" w:color="auto"/>
        <w:bottom w:val="none" w:sz="0" w:space="0" w:color="auto"/>
        <w:right w:val="none" w:sz="0" w:space="0" w:color="auto"/>
      </w:divBdr>
    </w:div>
    <w:div w:id="2010792309">
      <w:bodyDiv w:val="1"/>
      <w:marLeft w:val="0"/>
      <w:marRight w:val="0"/>
      <w:marTop w:val="0"/>
      <w:marBottom w:val="0"/>
      <w:divBdr>
        <w:top w:val="none" w:sz="0" w:space="0" w:color="auto"/>
        <w:left w:val="none" w:sz="0" w:space="0" w:color="auto"/>
        <w:bottom w:val="none" w:sz="0" w:space="0" w:color="auto"/>
        <w:right w:val="none" w:sz="0" w:space="0" w:color="auto"/>
      </w:divBdr>
    </w:div>
    <w:div w:id="205797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jcm.n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hudoc.echr.coe.int/eng-press" TargetMode="External"/><Relationship Id="rId18" Type="http://schemas.openxmlformats.org/officeDocument/2006/relationships/hyperlink" Target="https://nos.nl/nieuwsuur/artikel/2401571-burgemeester-heel-boos-over-noodsituatie-asielzoekers-nederland-laat-ter-apel" TargetMode="External"/><Relationship Id="rId26" Type="http://schemas.openxmlformats.org/officeDocument/2006/relationships/hyperlink" Target="https://www.nlarbeidsinspectie.nl/publicaties/publicaties/2022/07/07/monitor-arbeidsuitbuiting-en-ernstige-benadeling-2020-2021" TargetMode="External"/><Relationship Id="rId39" Type="http://schemas.openxmlformats.org/officeDocument/2006/relationships/hyperlink" Target="https://www.rijksoverheid.nl/documenten/kamerstukken/2023/01/11/bijlage-1-jaarrapportagearbeidsmigranten" TargetMode="External"/><Relationship Id="rId21" Type="http://schemas.openxmlformats.org/officeDocument/2006/relationships/hyperlink" Target="https://www.rodekruis.nl/persberichten/rode-kruis-hulpverlening-in-ter-apel-hervat/" TargetMode="External"/><Relationship Id="rId34" Type="http://schemas.openxmlformats.org/officeDocument/2006/relationships/hyperlink" Target="https://openresearch.amsterdam/image/2021/4/1/rapport_onzichtbaar_gewijzigd.pdf" TargetMode="External"/><Relationship Id="rId42" Type="http://schemas.openxmlformats.org/officeDocument/2006/relationships/hyperlink" Target="https://www.rechtspraak.nl/Organisatie-en-contact/Organisatie/Raad-voor-de-rechtspraak/Wetgevingsadvies/Paginas/wetgevingsadvies-2023.aspx" TargetMode="External"/><Relationship Id="rId47" Type="http://schemas.openxmlformats.org/officeDocument/2006/relationships/hyperlink" Target="https://nos.nl/artikel/2456247-politie-sluit-mensonwaardige-huisvesting-arbeidsmigranten-in-grensgebied" TargetMode="External"/><Relationship Id="rId50" Type="http://schemas.openxmlformats.org/officeDocument/2006/relationships/hyperlink" Target="https://www.fnv.nl/nieuwsbericht/algemeen-nieuws/2022/10/fnv-overhandigt-vrijdag-boek-met-schokkende-inkijk" TargetMode="External"/><Relationship Id="rId55" Type="http://schemas.openxmlformats.org/officeDocument/2006/relationships/hyperlink" Target="https://www.rijksoverheid.nl/documenten/kamerstukken/2023/01/11/jaarrapportage-arbeidsmigranten-2022-en-aanverwante-toezeggingen" TargetMode="External"/><Relationship Id="rId7" Type="http://schemas.openxmlformats.org/officeDocument/2006/relationships/hyperlink" Target="https://nos.nl/nieuwsuur/artikel/2358728-met-omstreden-wet-weren-gemeenten-bijstandsontvangers-in-kansarme-wijken" TargetMode="External"/><Relationship Id="rId2" Type="http://schemas.openxmlformats.org/officeDocument/2006/relationships/hyperlink" Target="https://njcm.nl/actueel/njcm-spreekt-verenigde-naties-toe-over-mensenrechten-in-nederland/" TargetMode="External"/><Relationship Id="rId16" Type="http://schemas.openxmlformats.org/officeDocument/2006/relationships/hyperlink" Target="https://www.ad.nl/binnenland/situatie-asielzoekers-ter-apel-nog-steeds-schrijnend~ac892fee/" TargetMode="External"/><Relationship Id="rId29" Type="http://schemas.openxmlformats.org/officeDocument/2006/relationships/hyperlink" Target="https://nos.nl/nieuwsuur/artikel/2261749-mogelijk-duizenden-gevallen-van-arbeidsuitbuiting-van-roemenen-in-nederland" TargetMode="External"/><Relationship Id="rId11" Type="http://schemas.openxmlformats.org/officeDocument/2006/relationships/hyperlink" Target="https://hudoc.echr.coe.int/eng-press" TargetMode="External"/><Relationship Id="rId24" Type="http://schemas.openxmlformats.org/officeDocument/2006/relationships/hyperlink" Target="https://www.nrc.nl/nieuws/2022/10/23/ministerie-verwacht-volgend-jaar-meer-asielzoekers-blijkt-uit-interne-stukken-" TargetMode="External"/><Relationship Id="rId32" Type="http://schemas.openxmlformats.org/officeDocument/2006/relationships/hyperlink" Target="https://nos.nl/nieuwsuur/artikel/2396818-meldingen-arbeidsuitbuiting-met-70-procent-toegenomen" TargetMode="External"/><Relationship Id="rId37" Type="http://schemas.openxmlformats.org/officeDocument/2006/relationships/hyperlink" Target="https://www.rijksoverheid.nl/documenten/rapporten/2020/10/30/tweede-advies-aanjaagteam-bescherming-arbeidsmigranten" TargetMode="External"/><Relationship Id="rId40" Type="http://schemas.openxmlformats.org/officeDocument/2006/relationships/hyperlink" Target="https://www.rijksoverheid.nl/documenten/kamerstukken/2023/01/11/jaarrapportage-arbeidsmigranten-2022-en-aanverwante-toezeggingen" TargetMode="External"/><Relationship Id="rId45" Type="http://schemas.openxmlformats.org/officeDocument/2006/relationships/hyperlink" Target="https://www.rijksoverheid.nl/documenten/kamerstukken/2023/01/11/bijlage-1-jaarrapportagearbeidsmigranten" TargetMode="External"/><Relationship Id="rId53" Type="http://schemas.openxmlformats.org/officeDocument/2006/relationships/hyperlink" Target="https://www.rekenkamer.nl/publicaties/rapporten/2021/09/28/daders-vrijuit-slachtoffers-niet-geholpen" TargetMode="External"/><Relationship Id="rId5" Type="http://schemas.openxmlformats.org/officeDocument/2006/relationships/hyperlink" Target="https://www.nationaleombudsman.nl/system/files/bijlage/Brief%20aan%20voorzitter%20Tweede%20Kamer%20mevrouw%20Arib%20inzake%20dak-%20en%20thuislozenproblematiek%20%284%20juni%202020%29.pdf" TargetMode="External"/><Relationship Id="rId19" Type="http://schemas.openxmlformats.org/officeDocument/2006/relationships/hyperlink" Target="https://www.rtlnieuws.nl/nieuws/nederland/artikel/5269306/ter-apel-opvang-overval-asielzoekers-vluchtelingen" TargetMode="External"/><Relationship Id="rId4" Type="http://schemas.openxmlformats.org/officeDocument/2006/relationships/hyperlink" Target="https://www.rvig.nl/Verzamelwet%20BRP" TargetMode="External"/><Relationship Id="rId9" Type="http://schemas.openxmlformats.org/officeDocument/2006/relationships/hyperlink" Target="https://www.unicef.nl/pers/2022-07-26-vijf-organisaties-schrijven-brandbrief-aan-rutte-neem-verantwoordelijkheid-voor-de-crisis-in-de-asielopvang" TargetMode="External"/><Relationship Id="rId14" Type="http://schemas.openxmlformats.org/officeDocument/2006/relationships/hyperlink" Target="https://www.mensenrechten.nl/actueel/nieuws/2022/07/29/oproep-aan-de-staatssecretaris-van-asiel--migratie-legitimeer-geen-discriminerend-opvangbeleid-van-gemeenten" TargetMode="External"/><Relationship Id="rId22" Type="http://schemas.openxmlformats.org/officeDocument/2006/relationships/hyperlink" Target="https://www.nrc.nl/nieuws/2019/12/29/veel-vertraging-bij-bouw-van-asielzoekerscentra-a3985258" TargetMode="External"/><Relationship Id="rId27" Type="http://schemas.openxmlformats.org/officeDocument/2006/relationships/hyperlink" Target="https://nos.nl/artikel/2273310-50-000-arbeidsmigranten-per-jaar-erbij-anders-loopt-het-hartstikke-vast" TargetMode="External"/><Relationship Id="rId30" Type="http://schemas.openxmlformats.org/officeDocument/2006/relationships/hyperlink" Target="https://www.nrc.nl/nieuws/2019/03/29/hoe-de-arbeidsmigranteen-melkkoe-werd-a3955114" TargetMode="External"/><Relationship Id="rId35" Type="http://schemas.openxmlformats.org/officeDocument/2006/relationships/hyperlink" Target="https://www.amnesty.nl/wordt-vervolgd/het-onzichtbare-leed-in-de-schaduweconomie" TargetMode="External"/><Relationship Id="rId43" Type="http://schemas.openxmlformats.org/officeDocument/2006/relationships/hyperlink" Target="https://nos.nl/artikel/2450201-positie-arbeidsmigranten-verbetert-maar-wetgeving-laat-nog-op-zich-wachten" TargetMode="External"/><Relationship Id="rId48" Type="http://schemas.openxmlformats.org/officeDocument/2006/relationships/hyperlink" Target="https://www.trouw.nl/politiek/minister-karien-van-gennip-de-omstandigheden-van-arbeidsmigranten-zijn-nederland-onwaardig~b2e3109d/" TargetMode="External"/><Relationship Id="rId56" Type="http://schemas.openxmlformats.org/officeDocument/2006/relationships/hyperlink" Target="https://www.onderwijsinspectie.nl/onderwerpen/burgerschap/nieuws/2022/03/09/burgerschapsonderwijs-op-basisscholen-moet-verder-ontwikkeld-worden" TargetMode="External"/><Relationship Id="rId8" Type="http://schemas.openxmlformats.org/officeDocument/2006/relationships/hyperlink" Target="https://www.socialevraagstukken.nl/rotterdamwet-is-mislukt/" TargetMode="External"/><Relationship Id="rId51" Type="http://schemas.openxmlformats.org/officeDocument/2006/relationships/hyperlink" Target="https://research.tilburguniversity.edu/en/publications/de-woon-werk-en-leefsituatie-van-arbeidsmigranten-in-nederland-de" TargetMode="External"/><Relationship Id="rId3" Type="http://schemas.openxmlformats.org/officeDocument/2006/relationships/hyperlink" Target="https://stadszaken.nl/artikel/3830/cbs-cijfers-over-dakloosheid-zijn-te-rooskleurig" TargetMode="External"/><Relationship Id="rId12" Type="http://schemas.openxmlformats.org/officeDocument/2006/relationships/hyperlink" Target="https://hudoc.echr.coe.int/" TargetMode="External"/><Relationship Id="rId17" Type="http://schemas.openxmlformats.org/officeDocument/2006/relationships/hyperlink" Target="https://www.nrc.nl/nieuws/2022/07/28/coa-staat-op-instorten-2-a4137677" TargetMode="External"/><Relationship Id="rId25" Type="http://schemas.openxmlformats.org/officeDocument/2006/relationships/hyperlink" Target="https://www.adviesraadmigratie.nl/publicaties/publicaties/2022/11/11/signalering-schurende-maatregelen" TargetMode="External"/><Relationship Id="rId33" Type="http://schemas.openxmlformats.org/officeDocument/2006/relationships/hyperlink" Target="https://nos.nl/artikel/2450201-positie-arbeidsmigranten-verbetert-maar-wetgeving-laat-nog-op-zich-wachten" TargetMode="External"/><Relationship Id="rId38" Type="http://schemas.openxmlformats.org/officeDocument/2006/relationships/hyperlink" Target="https://www.rijksoverheid.nl/documenten/rapporten/2021/12/17/jaarrapportage-arbeidsmigranten-2021" TargetMode="External"/><Relationship Id="rId46" Type="http://schemas.openxmlformats.org/officeDocument/2006/relationships/hyperlink" Target="https://www.nrc.nl/nieuws/2022/10/24/arbeidsuitbuiting-iedereen-ziet-het-maar-we-accepteren-het-de-economie-staat-op-een-a4146124" TargetMode="External"/><Relationship Id="rId20" Type="http://schemas.openxmlformats.org/officeDocument/2006/relationships/hyperlink" Target="https://www.artsenzondergrenzen.nl/projecten/nederland-ter-apel/" TargetMode="External"/><Relationship Id="rId41" Type="http://schemas.openxmlformats.org/officeDocument/2006/relationships/hyperlink" Target="https://www.nlarbeidsinspectie.nl/publicaties/jaarplannen/2022/11/25/meerjarenplan-2023-2026" TargetMode="External"/><Relationship Id="rId54" Type="http://schemas.openxmlformats.org/officeDocument/2006/relationships/hyperlink" Target="https://www.nrc.nl/nieuws/2022/10/19/arbeidsuitbuiters-worden-nauwelijks-aangepakt-door-slechte-naleving-van-de-wet-a4145762" TargetMode="External"/><Relationship Id="rId1" Type="http://schemas.openxmlformats.org/officeDocument/2006/relationships/hyperlink" Target="https://njcm.nl/actueel/ngos-informeren-vn-voor-sessie-economische-sociale-en-culturele-rechten-nederland/" TargetMode="External"/><Relationship Id="rId6" Type="http://schemas.openxmlformats.org/officeDocument/2006/relationships/hyperlink" Target="https://wetten.overheid.nl/BWBR0019388/2018-06-13" TargetMode="External"/><Relationship Id="rId15" Type="http://schemas.openxmlformats.org/officeDocument/2006/relationships/hyperlink" Target="https://www.nrc.nl/nieuws/2019/11/03/het-is-crisis-in-de-asielzoekerscentra-a3979015" TargetMode="External"/><Relationship Id="rId23" Type="http://schemas.openxmlformats.org/officeDocument/2006/relationships/hyperlink" Target="https://ind.nl/nieuws/paginas/druk-op-asielproces-door-hogere-instroom--.aspx" TargetMode="External"/><Relationship Id="rId28" Type="http://schemas.openxmlformats.org/officeDocument/2006/relationships/hyperlink" Target="https://www.nrc.nl/nieuws/2022/11/17/uitzendbureaus-beschouwen-arbeidsmigranten-als-bulkgoed-a4148651" TargetMode="External"/><Relationship Id="rId36" Type="http://schemas.openxmlformats.org/officeDocument/2006/relationships/hyperlink" Target="https://www.nrc.nl/nieuws/2022/10/24/arbeidsuitbuiting-iedereen-ziet-het-maar-we-accepteren-het-de-economie-staat-op-een-a4146124" TargetMode="External"/><Relationship Id="rId49" Type="http://schemas.openxmlformats.org/officeDocument/2006/relationships/hyperlink" Target="https://www.fnv.nl/nieuwsbericht/algemeen-nieuws/2022/05/kabinet-en-werkgevers-nu-aan-zet-situatie-arbeidsm" TargetMode="External"/><Relationship Id="rId57" Type="http://schemas.openxmlformats.org/officeDocument/2006/relationships/hyperlink" Target="https://open.overheid.nl/documenten/69fe2578-f885-42c1-b0ad-6cfdf3296099/file" TargetMode="External"/><Relationship Id="rId10" Type="http://schemas.openxmlformats.org/officeDocument/2006/relationships/hyperlink" Target="https://hudoc.echr.coe.int/eng-press" TargetMode="External"/><Relationship Id="rId31" Type="http://schemas.openxmlformats.org/officeDocument/2006/relationships/hyperlink" Target="https://www.nrc.nl/nieuws/2020/06/04/uitbuiting-nauwelijks-aangepakt-a4001724" TargetMode="External"/><Relationship Id="rId44" Type="http://schemas.openxmlformats.org/officeDocument/2006/relationships/hyperlink" Target="https://www.rijksoverheid.nl/documenten/rapporten/2021/12/17/jaarrapportage-arbeidsmigranten-2021" TargetMode="External"/><Relationship Id="rId52" Type="http://schemas.openxmlformats.org/officeDocument/2006/relationships/hyperlink" Target="https://www.nrc.nl/nieuws/2022/11/17/uitzendbureaus-beschouwen-arbeidsmigranten-als-bulkgoed-a414865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A1A05-4681-5F44-9C9F-454D9501D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17</Pages>
  <Words>4509</Words>
  <Characters>24801</Characters>
  <Application>Microsoft Office Word</Application>
  <DocSecurity>0</DocSecurity>
  <Lines>206</Lines>
  <Paragraphs>58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van Dijk</dc:creator>
  <cp:keywords/>
  <dc:description/>
  <cp:lastModifiedBy>Pita Klaassen</cp:lastModifiedBy>
  <cp:revision>6</cp:revision>
  <dcterms:created xsi:type="dcterms:W3CDTF">2023-08-07T12:36:00Z</dcterms:created>
  <dcterms:modified xsi:type="dcterms:W3CDTF">2023-08-08T07:59:00Z</dcterms:modified>
</cp:coreProperties>
</file>