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842" w:rsidRPr="00612343" w:rsidRDefault="00C71842" w:rsidP="00142B08">
      <w:pPr>
        <w:pStyle w:val="FormatKennung"/>
        <w:rPr>
          <w:lang w:val="en-GB"/>
        </w:rPr>
      </w:pPr>
      <w:bookmarkStart w:id="0" w:name="_GoBack"/>
      <w:bookmarkEnd w:id="0"/>
    </w:p>
    <w:p w:rsidR="007F53AC" w:rsidRPr="00612343" w:rsidRDefault="009733C1" w:rsidP="00E73856">
      <w:pPr>
        <w:pStyle w:val="Titel"/>
        <w:rPr>
          <w:lang w:val="en-GB"/>
        </w:rPr>
      </w:pPr>
      <w:r w:rsidRPr="00612343">
        <w:rPr>
          <w:lang w:val="en-GB"/>
        </w:rPr>
        <w:t xml:space="preserve">Submission </w:t>
      </w:r>
    </w:p>
    <w:p w:rsidR="00E04319" w:rsidRPr="00612343" w:rsidRDefault="00612343" w:rsidP="00E04319">
      <w:pPr>
        <w:pStyle w:val="Titel2"/>
        <w:rPr>
          <w:lang w:val="en-GB"/>
        </w:rPr>
      </w:pPr>
      <w:proofErr w:type="gramStart"/>
      <w:r w:rsidRPr="00612343">
        <w:rPr>
          <w:lang w:val="en-GB"/>
        </w:rPr>
        <w:t>to</w:t>
      </w:r>
      <w:proofErr w:type="gramEnd"/>
      <w:r w:rsidRPr="00612343">
        <w:rPr>
          <w:lang w:val="en-GB"/>
        </w:rPr>
        <w:t xml:space="preserve"> </w:t>
      </w:r>
      <w:r w:rsidR="00B2706C">
        <w:rPr>
          <w:lang w:val="en-GB"/>
        </w:rPr>
        <w:t>I</w:t>
      </w:r>
      <w:r w:rsidRPr="00612343">
        <w:rPr>
          <w:lang w:val="en-GB"/>
        </w:rPr>
        <w:t>nform</w:t>
      </w:r>
      <w:r w:rsidR="00515D61" w:rsidRPr="00612343">
        <w:rPr>
          <w:lang w:val="en-GB"/>
        </w:rPr>
        <w:t xml:space="preserve"> the </w:t>
      </w:r>
      <w:r w:rsidR="00B2706C">
        <w:rPr>
          <w:lang w:val="en-GB"/>
        </w:rPr>
        <w:t>P</w:t>
      </w:r>
      <w:r w:rsidR="00515D61" w:rsidRPr="00612343">
        <w:rPr>
          <w:lang w:val="en-GB"/>
        </w:rPr>
        <w:t xml:space="preserve">reparation </w:t>
      </w:r>
      <w:r w:rsidRPr="00612343">
        <w:rPr>
          <w:lang w:val="en-GB"/>
        </w:rPr>
        <w:t xml:space="preserve">by the </w:t>
      </w:r>
      <w:r w:rsidR="002C7A68">
        <w:rPr>
          <w:lang w:val="en-GB"/>
        </w:rPr>
        <w:t xml:space="preserve">CEDAW </w:t>
      </w:r>
      <w:r w:rsidRPr="00612343">
        <w:rPr>
          <w:lang w:val="en-GB"/>
        </w:rPr>
        <w:t xml:space="preserve">Committee </w:t>
      </w:r>
      <w:r w:rsidR="00515D61" w:rsidRPr="00612343">
        <w:rPr>
          <w:lang w:val="en-GB"/>
        </w:rPr>
        <w:t xml:space="preserve">of a </w:t>
      </w:r>
      <w:r w:rsidR="00B2706C">
        <w:rPr>
          <w:lang w:val="en-GB"/>
        </w:rPr>
        <w:t>L</w:t>
      </w:r>
      <w:r w:rsidR="00515D61" w:rsidRPr="00612343">
        <w:rPr>
          <w:lang w:val="en-GB"/>
        </w:rPr>
        <w:t xml:space="preserve">ist of </w:t>
      </w:r>
      <w:r w:rsidR="00B2706C">
        <w:rPr>
          <w:lang w:val="en-GB"/>
        </w:rPr>
        <w:t>I</w:t>
      </w:r>
      <w:r w:rsidR="00515D61" w:rsidRPr="00612343">
        <w:rPr>
          <w:lang w:val="en-GB"/>
        </w:rPr>
        <w:t xml:space="preserve">ssues </w:t>
      </w:r>
      <w:r w:rsidR="00B2706C">
        <w:rPr>
          <w:lang w:val="en-GB"/>
        </w:rPr>
        <w:t>P</w:t>
      </w:r>
      <w:r w:rsidR="00515D61" w:rsidRPr="00612343">
        <w:rPr>
          <w:lang w:val="en-GB"/>
        </w:rPr>
        <w:t xml:space="preserve">rior to </w:t>
      </w:r>
      <w:r w:rsidR="00B2706C">
        <w:rPr>
          <w:lang w:val="en-GB"/>
        </w:rPr>
        <w:t>R</w:t>
      </w:r>
      <w:r w:rsidR="00515D61" w:rsidRPr="00612343">
        <w:rPr>
          <w:lang w:val="en-GB"/>
        </w:rPr>
        <w:t xml:space="preserve">eporting </w:t>
      </w:r>
      <w:r w:rsidRPr="00612343">
        <w:rPr>
          <w:lang w:val="en-GB"/>
        </w:rPr>
        <w:t>by Germany</w:t>
      </w:r>
    </w:p>
    <w:p w:rsidR="00515D61" w:rsidRPr="00612343" w:rsidRDefault="00515D61" w:rsidP="00C71FFF">
      <w:pPr>
        <w:pStyle w:val="ZwischenberschriftDATUM"/>
        <w:rPr>
          <w:lang w:val="en-GB"/>
        </w:rPr>
      </w:pPr>
    </w:p>
    <w:p w:rsidR="003B32C5" w:rsidRPr="00612343" w:rsidRDefault="00C9457D" w:rsidP="00C71FFF">
      <w:pPr>
        <w:pStyle w:val="ZwischenberschriftDATUM"/>
        <w:rPr>
          <w:lang w:val="en-GB"/>
        </w:rPr>
      </w:pPr>
      <w:r w:rsidRPr="00612343">
        <w:rPr>
          <w:lang w:val="en-GB"/>
        </w:rPr>
        <w:t xml:space="preserve">January 2020 </w:t>
      </w:r>
    </w:p>
    <w:p w:rsidR="00C71842" w:rsidRPr="00612343" w:rsidRDefault="00C71842" w:rsidP="00941F42">
      <w:pPr>
        <w:rPr>
          <w:lang w:val="en-GB"/>
        </w:rPr>
      </w:pPr>
    </w:p>
    <w:p w:rsidR="00D520EA" w:rsidRPr="00612343" w:rsidRDefault="00D520EA" w:rsidP="00941F42">
      <w:pPr>
        <w:rPr>
          <w:lang w:val="en-GB"/>
        </w:rPr>
        <w:sectPr w:rsidR="00D520EA" w:rsidRPr="00612343" w:rsidSect="001C6505">
          <w:headerReference w:type="even" r:id="rId9"/>
          <w:headerReference w:type="default" r:id="rId10"/>
          <w:headerReference w:type="first" r:id="rId11"/>
          <w:pgSz w:w="11906" w:h="16838" w:code="9"/>
          <w:pgMar w:top="4380" w:right="4676" w:bottom="992" w:left="680" w:header="992" w:footer="709" w:gutter="0"/>
          <w:cols w:space="708"/>
          <w:titlePg/>
          <w:docGrid w:linePitch="360"/>
        </w:sectPr>
      </w:pPr>
    </w:p>
    <w:p w:rsidR="001A6241" w:rsidRPr="00612343" w:rsidRDefault="00296C70">
      <w:pPr>
        <w:spacing w:after="200" w:line="276" w:lineRule="auto"/>
        <w:rPr>
          <w:lang w:val="en-GB"/>
        </w:rPr>
      </w:pPr>
      <w:r w:rsidRPr="00612343">
        <w:rPr>
          <w:lang w:val="en-GB"/>
        </w:rPr>
        <w:lastRenderedPageBreak/>
        <w:br w:type="page"/>
      </w:r>
    </w:p>
    <w:p w:rsidR="005A47DC" w:rsidRPr="00612343" w:rsidRDefault="002D57F8" w:rsidP="000531FF">
      <w:pPr>
        <w:pStyle w:val="Titel3Inhaltsverzeichnis"/>
        <w:rPr>
          <w:lang w:val="en-GB"/>
        </w:rPr>
      </w:pPr>
      <w:r w:rsidRPr="00612343">
        <w:rPr>
          <w:lang w:val="en-GB"/>
        </w:rPr>
        <w:lastRenderedPageBreak/>
        <w:t>Contents</w:t>
      </w:r>
    </w:p>
    <w:p w:rsidR="007C1523" w:rsidRDefault="00947151">
      <w:pPr>
        <w:pStyle w:val="Verzeichnis1"/>
        <w:rPr>
          <w:rFonts w:eastAsiaTheme="minorEastAsia"/>
          <w:b w:val="0"/>
          <w:noProof/>
          <w:sz w:val="22"/>
          <w:lang w:eastAsia="de-DE"/>
        </w:rPr>
      </w:pPr>
      <w:r w:rsidRPr="00612343">
        <w:rPr>
          <w:lang w:val="en-GB"/>
        </w:rPr>
        <w:fldChar w:fldCharType="begin"/>
      </w:r>
      <w:r w:rsidRPr="00612343">
        <w:rPr>
          <w:lang w:val="en-GB"/>
        </w:rPr>
        <w:instrText xml:space="preserve"> TOC \o "1-3" \h \z \u </w:instrText>
      </w:r>
      <w:r w:rsidRPr="00612343">
        <w:rPr>
          <w:lang w:val="en-GB"/>
        </w:rPr>
        <w:fldChar w:fldCharType="separate"/>
      </w:r>
      <w:hyperlink w:anchor="_Toc30683842" w:history="1">
        <w:r w:rsidR="007C1523" w:rsidRPr="000730B6">
          <w:rPr>
            <w:rStyle w:val="Hyperlink"/>
            <w:noProof/>
            <w:lang w:val="en-GB"/>
          </w:rPr>
          <w:t>1</w:t>
        </w:r>
        <w:r w:rsidR="007C1523">
          <w:rPr>
            <w:rFonts w:eastAsiaTheme="minorEastAsia"/>
            <w:b w:val="0"/>
            <w:noProof/>
            <w:sz w:val="22"/>
            <w:lang w:eastAsia="de-DE"/>
          </w:rPr>
          <w:tab/>
        </w:r>
        <w:r w:rsidR="007C1523" w:rsidRPr="000730B6">
          <w:rPr>
            <w:rStyle w:val="Hyperlink"/>
            <w:noProof/>
            <w:lang w:val="en-GB"/>
          </w:rPr>
          <w:t>Preliminary remarks</w:t>
        </w:r>
        <w:r w:rsidR="007C1523">
          <w:rPr>
            <w:noProof/>
            <w:webHidden/>
          </w:rPr>
          <w:tab/>
        </w:r>
        <w:r w:rsidR="007C1523">
          <w:rPr>
            <w:noProof/>
            <w:webHidden/>
          </w:rPr>
          <w:fldChar w:fldCharType="begin"/>
        </w:r>
        <w:r w:rsidR="007C1523">
          <w:rPr>
            <w:noProof/>
            <w:webHidden/>
          </w:rPr>
          <w:instrText xml:space="preserve"> PAGEREF _Toc30683842 \h </w:instrText>
        </w:r>
        <w:r w:rsidR="007C1523">
          <w:rPr>
            <w:noProof/>
            <w:webHidden/>
          </w:rPr>
        </w:r>
        <w:r w:rsidR="007C1523">
          <w:rPr>
            <w:noProof/>
            <w:webHidden/>
          </w:rPr>
          <w:fldChar w:fldCharType="separate"/>
        </w:r>
        <w:r w:rsidR="007C1523">
          <w:rPr>
            <w:noProof/>
            <w:webHidden/>
          </w:rPr>
          <w:t>3</w:t>
        </w:r>
        <w:r w:rsidR="007C1523">
          <w:rPr>
            <w:noProof/>
            <w:webHidden/>
          </w:rPr>
          <w:fldChar w:fldCharType="end"/>
        </w:r>
      </w:hyperlink>
    </w:p>
    <w:p w:rsidR="007C1523" w:rsidRDefault="00AB2752">
      <w:pPr>
        <w:pStyle w:val="Verzeichnis1"/>
        <w:rPr>
          <w:rFonts w:eastAsiaTheme="minorEastAsia"/>
          <w:b w:val="0"/>
          <w:noProof/>
          <w:sz w:val="22"/>
          <w:lang w:eastAsia="de-DE"/>
        </w:rPr>
      </w:pPr>
      <w:hyperlink w:anchor="_Toc30683843" w:history="1">
        <w:r w:rsidR="007C1523" w:rsidRPr="000730B6">
          <w:rPr>
            <w:rStyle w:val="Hyperlink"/>
            <w:noProof/>
            <w:lang w:val="en-GB"/>
          </w:rPr>
          <w:t>2</w:t>
        </w:r>
        <w:r w:rsidR="007C1523">
          <w:rPr>
            <w:rFonts w:eastAsiaTheme="minorEastAsia"/>
            <w:b w:val="0"/>
            <w:noProof/>
            <w:sz w:val="22"/>
            <w:lang w:eastAsia="de-DE"/>
          </w:rPr>
          <w:tab/>
        </w:r>
        <w:r w:rsidR="007C1523" w:rsidRPr="000730B6">
          <w:rPr>
            <w:rStyle w:val="Hyperlink"/>
            <w:noProof/>
            <w:lang w:val="en-GB"/>
          </w:rPr>
          <w:t>Suggested topics to be taken into account for the preparation of a list of issues</w:t>
        </w:r>
        <w:r w:rsidR="007C1523">
          <w:rPr>
            <w:noProof/>
            <w:webHidden/>
          </w:rPr>
          <w:tab/>
        </w:r>
        <w:r w:rsidR="007C1523">
          <w:rPr>
            <w:noProof/>
            <w:webHidden/>
          </w:rPr>
          <w:fldChar w:fldCharType="begin"/>
        </w:r>
        <w:r w:rsidR="007C1523">
          <w:rPr>
            <w:noProof/>
            <w:webHidden/>
          </w:rPr>
          <w:instrText xml:space="preserve"> PAGEREF _Toc30683843 \h </w:instrText>
        </w:r>
        <w:r w:rsidR="007C1523">
          <w:rPr>
            <w:noProof/>
            <w:webHidden/>
          </w:rPr>
        </w:r>
        <w:r w:rsidR="007C1523">
          <w:rPr>
            <w:noProof/>
            <w:webHidden/>
          </w:rPr>
          <w:fldChar w:fldCharType="separate"/>
        </w:r>
        <w:r w:rsidR="007C1523">
          <w:rPr>
            <w:noProof/>
            <w:webHidden/>
          </w:rPr>
          <w:t>3</w:t>
        </w:r>
        <w:r w:rsidR="007C1523">
          <w:rPr>
            <w:noProof/>
            <w:webHidden/>
          </w:rPr>
          <w:fldChar w:fldCharType="end"/>
        </w:r>
      </w:hyperlink>
    </w:p>
    <w:p w:rsidR="007C1523" w:rsidRDefault="00AB2752">
      <w:pPr>
        <w:pStyle w:val="Verzeichnis2"/>
        <w:rPr>
          <w:rFonts w:eastAsiaTheme="minorEastAsia"/>
          <w:noProof/>
          <w:sz w:val="22"/>
          <w:lang w:eastAsia="de-DE"/>
        </w:rPr>
      </w:pPr>
      <w:hyperlink w:anchor="_Toc30683844" w:history="1">
        <w:r w:rsidR="007C1523" w:rsidRPr="000730B6">
          <w:rPr>
            <w:rStyle w:val="Hyperlink"/>
            <w:noProof/>
            <w:lang w:val="en-GB"/>
          </w:rPr>
          <w:t>2.1</w:t>
        </w:r>
        <w:r w:rsidR="007C1523">
          <w:rPr>
            <w:rFonts w:eastAsiaTheme="minorEastAsia"/>
            <w:noProof/>
            <w:sz w:val="22"/>
            <w:lang w:eastAsia="de-DE"/>
          </w:rPr>
          <w:tab/>
        </w:r>
        <w:r w:rsidR="007C1523" w:rsidRPr="000730B6">
          <w:rPr>
            <w:rStyle w:val="Hyperlink"/>
            <w:noProof/>
            <w:lang w:val="en-GB"/>
          </w:rPr>
          <w:t>Gender responsive impact assessment of business activities</w:t>
        </w:r>
        <w:r w:rsidR="007C1523">
          <w:rPr>
            <w:noProof/>
            <w:webHidden/>
          </w:rPr>
          <w:tab/>
        </w:r>
        <w:r w:rsidR="007C1523">
          <w:rPr>
            <w:noProof/>
            <w:webHidden/>
          </w:rPr>
          <w:fldChar w:fldCharType="begin"/>
        </w:r>
        <w:r w:rsidR="007C1523">
          <w:rPr>
            <w:noProof/>
            <w:webHidden/>
          </w:rPr>
          <w:instrText xml:space="preserve"> PAGEREF _Toc30683844 \h </w:instrText>
        </w:r>
        <w:r w:rsidR="007C1523">
          <w:rPr>
            <w:noProof/>
            <w:webHidden/>
          </w:rPr>
        </w:r>
        <w:r w:rsidR="007C1523">
          <w:rPr>
            <w:noProof/>
            <w:webHidden/>
          </w:rPr>
          <w:fldChar w:fldCharType="separate"/>
        </w:r>
        <w:r w:rsidR="007C1523">
          <w:rPr>
            <w:noProof/>
            <w:webHidden/>
          </w:rPr>
          <w:t>3</w:t>
        </w:r>
        <w:r w:rsidR="007C1523">
          <w:rPr>
            <w:noProof/>
            <w:webHidden/>
          </w:rPr>
          <w:fldChar w:fldCharType="end"/>
        </w:r>
      </w:hyperlink>
    </w:p>
    <w:p w:rsidR="007C1523" w:rsidRDefault="00AB2752">
      <w:pPr>
        <w:pStyle w:val="Verzeichnis2"/>
        <w:rPr>
          <w:rFonts w:eastAsiaTheme="minorEastAsia"/>
          <w:noProof/>
          <w:sz w:val="22"/>
          <w:lang w:eastAsia="de-DE"/>
        </w:rPr>
      </w:pPr>
      <w:hyperlink w:anchor="_Toc30683845" w:history="1">
        <w:r w:rsidR="007C1523" w:rsidRPr="000730B6">
          <w:rPr>
            <w:rStyle w:val="Hyperlink"/>
            <w:noProof/>
            <w:lang w:val="en-GB"/>
          </w:rPr>
          <w:t>2.2</w:t>
        </w:r>
        <w:r w:rsidR="007C1523">
          <w:rPr>
            <w:rFonts w:eastAsiaTheme="minorEastAsia"/>
            <w:noProof/>
            <w:sz w:val="22"/>
            <w:lang w:eastAsia="de-DE"/>
          </w:rPr>
          <w:tab/>
        </w:r>
        <w:r w:rsidR="007C1523" w:rsidRPr="000730B6">
          <w:rPr>
            <w:rStyle w:val="Hyperlink"/>
            <w:noProof/>
            <w:lang w:val="en-GB"/>
          </w:rPr>
          <w:t>Protection against violence for women in vulnerable situations</w:t>
        </w:r>
        <w:r w:rsidR="007C1523">
          <w:rPr>
            <w:noProof/>
            <w:webHidden/>
          </w:rPr>
          <w:tab/>
        </w:r>
        <w:r w:rsidR="007C1523">
          <w:rPr>
            <w:noProof/>
            <w:webHidden/>
          </w:rPr>
          <w:fldChar w:fldCharType="begin"/>
        </w:r>
        <w:r w:rsidR="007C1523">
          <w:rPr>
            <w:noProof/>
            <w:webHidden/>
          </w:rPr>
          <w:instrText xml:space="preserve"> PAGEREF _Toc30683845 \h </w:instrText>
        </w:r>
        <w:r w:rsidR="007C1523">
          <w:rPr>
            <w:noProof/>
            <w:webHidden/>
          </w:rPr>
        </w:r>
        <w:r w:rsidR="007C1523">
          <w:rPr>
            <w:noProof/>
            <w:webHidden/>
          </w:rPr>
          <w:fldChar w:fldCharType="separate"/>
        </w:r>
        <w:r w:rsidR="007C1523">
          <w:rPr>
            <w:noProof/>
            <w:webHidden/>
          </w:rPr>
          <w:t>4</w:t>
        </w:r>
        <w:r w:rsidR="007C1523">
          <w:rPr>
            <w:noProof/>
            <w:webHidden/>
          </w:rPr>
          <w:fldChar w:fldCharType="end"/>
        </w:r>
      </w:hyperlink>
    </w:p>
    <w:p w:rsidR="007C1523" w:rsidRDefault="00AB2752">
      <w:pPr>
        <w:pStyle w:val="Verzeichnis2"/>
        <w:rPr>
          <w:rFonts w:eastAsiaTheme="minorEastAsia"/>
          <w:noProof/>
          <w:sz w:val="22"/>
          <w:lang w:eastAsia="de-DE"/>
        </w:rPr>
      </w:pPr>
      <w:hyperlink w:anchor="_Toc30683846" w:history="1">
        <w:r w:rsidR="007C1523" w:rsidRPr="000730B6">
          <w:rPr>
            <w:rStyle w:val="Hyperlink"/>
            <w:noProof/>
            <w:lang w:val="en-GB"/>
          </w:rPr>
          <w:t>2.3</w:t>
        </w:r>
        <w:r w:rsidR="007C1523">
          <w:rPr>
            <w:rFonts w:eastAsiaTheme="minorEastAsia"/>
            <w:noProof/>
            <w:sz w:val="22"/>
            <w:lang w:eastAsia="de-DE"/>
          </w:rPr>
          <w:tab/>
        </w:r>
        <w:r w:rsidR="007C1523" w:rsidRPr="000730B6">
          <w:rPr>
            <w:rStyle w:val="Hyperlink"/>
            <w:noProof/>
            <w:lang w:val="en-GB"/>
          </w:rPr>
          <w:t>Human trafficking</w:t>
        </w:r>
        <w:r w:rsidR="007C1523">
          <w:rPr>
            <w:noProof/>
            <w:webHidden/>
          </w:rPr>
          <w:tab/>
        </w:r>
        <w:r w:rsidR="007C1523">
          <w:rPr>
            <w:noProof/>
            <w:webHidden/>
          </w:rPr>
          <w:fldChar w:fldCharType="begin"/>
        </w:r>
        <w:r w:rsidR="007C1523">
          <w:rPr>
            <w:noProof/>
            <w:webHidden/>
          </w:rPr>
          <w:instrText xml:space="preserve"> PAGEREF _Toc30683846 \h </w:instrText>
        </w:r>
        <w:r w:rsidR="007C1523">
          <w:rPr>
            <w:noProof/>
            <w:webHidden/>
          </w:rPr>
        </w:r>
        <w:r w:rsidR="007C1523">
          <w:rPr>
            <w:noProof/>
            <w:webHidden/>
          </w:rPr>
          <w:fldChar w:fldCharType="separate"/>
        </w:r>
        <w:r w:rsidR="007C1523">
          <w:rPr>
            <w:noProof/>
            <w:webHidden/>
          </w:rPr>
          <w:t>5</w:t>
        </w:r>
        <w:r w:rsidR="007C1523">
          <w:rPr>
            <w:noProof/>
            <w:webHidden/>
          </w:rPr>
          <w:fldChar w:fldCharType="end"/>
        </w:r>
      </w:hyperlink>
    </w:p>
    <w:p w:rsidR="007C1523" w:rsidRDefault="00AB2752">
      <w:pPr>
        <w:pStyle w:val="Verzeichnis2"/>
        <w:rPr>
          <w:rFonts w:eastAsiaTheme="minorEastAsia"/>
          <w:noProof/>
          <w:sz w:val="22"/>
          <w:lang w:eastAsia="de-DE"/>
        </w:rPr>
      </w:pPr>
      <w:hyperlink w:anchor="_Toc30683847" w:history="1">
        <w:r w:rsidR="007C1523" w:rsidRPr="000730B6">
          <w:rPr>
            <w:rStyle w:val="Hyperlink"/>
            <w:noProof/>
            <w:lang w:val="en-GB"/>
          </w:rPr>
          <w:t>2.4</w:t>
        </w:r>
        <w:r w:rsidR="007C1523">
          <w:rPr>
            <w:rFonts w:eastAsiaTheme="minorEastAsia"/>
            <w:noProof/>
            <w:sz w:val="22"/>
            <w:lang w:eastAsia="de-DE"/>
          </w:rPr>
          <w:tab/>
        </w:r>
        <w:r w:rsidR="007C1523" w:rsidRPr="000730B6">
          <w:rPr>
            <w:rStyle w:val="Hyperlink"/>
            <w:noProof/>
            <w:lang w:val="en-GB"/>
          </w:rPr>
          <w:t>Reproductive rights and health: sterilisation of and administration of contraceptives to intellectually impaired women without free and informed consent</w:t>
        </w:r>
        <w:r w:rsidR="007C1523">
          <w:rPr>
            <w:noProof/>
            <w:webHidden/>
          </w:rPr>
          <w:tab/>
        </w:r>
        <w:r w:rsidR="007C1523">
          <w:rPr>
            <w:noProof/>
            <w:webHidden/>
          </w:rPr>
          <w:fldChar w:fldCharType="begin"/>
        </w:r>
        <w:r w:rsidR="007C1523">
          <w:rPr>
            <w:noProof/>
            <w:webHidden/>
          </w:rPr>
          <w:instrText xml:space="preserve"> PAGEREF _Toc30683847 \h </w:instrText>
        </w:r>
        <w:r w:rsidR="007C1523">
          <w:rPr>
            <w:noProof/>
            <w:webHidden/>
          </w:rPr>
        </w:r>
        <w:r w:rsidR="007C1523">
          <w:rPr>
            <w:noProof/>
            <w:webHidden/>
          </w:rPr>
          <w:fldChar w:fldCharType="separate"/>
        </w:r>
        <w:r w:rsidR="007C1523">
          <w:rPr>
            <w:noProof/>
            <w:webHidden/>
          </w:rPr>
          <w:t>6</w:t>
        </w:r>
        <w:r w:rsidR="007C1523">
          <w:rPr>
            <w:noProof/>
            <w:webHidden/>
          </w:rPr>
          <w:fldChar w:fldCharType="end"/>
        </w:r>
      </w:hyperlink>
    </w:p>
    <w:p w:rsidR="007C1523" w:rsidRDefault="00AB2752">
      <w:pPr>
        <w:pStyle w:val="Verzeichnis2"/>
        <w:rPr>
          <w:rFonts w:eastAsiaTheme="minorEastAsia"/>
          <w:noProof/>
          <w:sz w:val="22"/>
          <w:lang w:eastAsia="de-DE"/>
        </w:rPr>
      </w:pPr>
      <w:hyperlink w:anchor="_Toc30683848" w:history="1">
        <w:r w:rsidR="007C1523" w:rsidRPr="000730B6">
          <w:rPr>
            <w:rStyle w:val="Hyperlink"/>
            <w:noProof/>
            <w:lang w:val="en-GB"/>
          </w:rPr>
          <w:t>2.5</w:t>
        </w:r>
        <w:r w:rsidR="007C1523">
          <w:rPr>
            <w:rFonts w:eastAsiaTheme="minorEastAsia"/>
            <w:noProof/>
            <w:sz w:val="22"/>
            <w:lang w:eastAsia="de-DE"/>
          </w:rPr>
          <w:tab/>
        </w:r>
        <w:r w:rsidR="007C1523" w:rsidRPr="000730B6">
          <w:rPr>
            <w:rStyle w:val="Hyperlink"/>
            <w:noProof/>
            <w:lang w:val="en-GB"/>
          </w:rPr>
          <w:t>Healthcare: shortage of accessible gynaecological services</w:t>
        </w:r>
        <w:r w:rsidR="007C1523">
          <w:rPr>
            <w:noProof/>
            <w:webHidden/>
          </w:rPr>
          <w:tab/>
        </w:r>
        <w:r w:rsidR="007C1523">
          <w:rPr>
            <w:noProof/>
            <w:webHidden/>
          </w:rPr>
          <w:fldChar w:fldCharType="begin"/>
        </w:r>
        <w:r w:rsidR="007C1523">
          <w:rPr>
            <w:noProof/>
            <w:webHidden/>
          </w:rPr>
          <w:instrText xml:space="preserve"> PAGEREF _Toc30683848 \h </w:instrText>
        </w:r>
        <w:r w:rsidR="007C1523">
          <w:rPr>
            <w:noProof/>
            <w:webHidden/>
          </w:rPr>
        </w:r>
        <w:r w:rsidR="007C1523">
          <w:rPr>
            <w:noProof/>
            <w:webHidden/>
          </w:rPr>
          <w:fldChar w:fldCharType="separate"/>
        </w:r>
        <w:r w:rsidR="007C1523">
          <w:rPr>
            <w:noProof/>
            <w:webHidden/>
          </w:rPr>
          <w:t>7</w:t>
        </w:r>
        <w:r w:rsidR="007C1523">
          <w:rPr>
            <w:noProof/>
            <w:webHidden/>
          </w:rPr>
          <w:fldChar w:fldCharType="end"/>
        </w:r>
      </w:hyperlink>
    </w:p>
    <w:p w:rsidR="007C1523" w:rsidRDefault="00AB2752">
      <w:pPr>
        <w:pStyle w:val="Verzeichnis2"/>
        <w:rPr>
          <w:rFonts w:eastAsiaTheme="minorEastAsia"/>
          <w:noProof/>
          <w:sz w:val="22"/>
          <w:lang w:eastAsia="de-DE"/>
        </w:rPr>
      </w:pPr>
      <w:hyperlink w:anchor="_Toc30683849" w:history="1">
        <w:r w:rsidR="007C1523" w:rsidRPr="000730B6">
          <w:rPr>
            <w:rStyle w:val="Hyperlink"/>
            <w:noProof/>
            <w:lang w:val="en-GB"/>
          </w:rPr>
          <w:t>2.6</w:t>
        </w:r>
        <w:r w:rsidR="007C1523">
          <w:rPr>
            <w:rFonts w:eastAsiaTheme="minorEastAsia"/>
            <w:noProof/>
            <w:sz w:val="22"/>
            <w:lang w:eastAsia="de-DE"/>
          </w:rPr>
          <w:tab/>
        </w:r>
        <w:r w:rsidR="007C1523" w:rsidRPr="000730B6">
          <w:rPr>
            <w:rStyle w:val="Hyperlink"/>
            <w:noProof/>
            <w:lang w:val="en-GB"/>
          </w:rPr>
          <w:t>Older women</w:t>
        </w:r>
        <w:r w:rsidR="007C1523">
          <w:rPr>
            <w:noProof/>
            <w:webHidden/>
          </w:rPr>
          <w:tab/>
        </w:r>
        <w:r w:rsidR="007C1523">
          <w:rPr>
            <w:noProof/>
            <w:webHidden/>
          </w:rPr>
          <w:fldChar w:fldCharType="begin"/>
        </w:r>
        <w:r w:rsidR="007C1523">
          <w:rPr>
            <w:noProof/>
            <w:webHidden/>
          </w:rPr>
          <w:instrText xml:space="preserve"> PAGEREF _Toc30683849 \h </w:instrText>
        </w:r>
        <w:r w:rsidR="007C1523">
          <w:rPr>
            <w:noProof/>
            <w:webHidden/>
          </w:rPr>
        </w:r>
        <w:r w:rsidR="007C1523">
          <w:rPr>
            <w:noProof/>
            <w:webHidden/>
          </w:rPr>
          <w:fldChar w:fldCharType="separate"/>
        </w:r>
        <w:r w:rsidR="007C1523">
          <w:rPr>
            <w:noProof/>
            <w:webHidden/>
          </w:rPr>
          <w:t>8</w:t>
        </w:r>
        <w:r w:rsidR="007C1523">
          <w:rPr>
            <w:noProof/>
            <w:webHidden/>
          </w:rPr>
          <w:fldChar w:fldCharType="end"/>
        </w:r>
      </w:hyperlink>
    </w:p>
    <w:p w:rsidR="007C1523" w:rsidRDefault="00AB2752">
      <w:pPr>
        <w:pStyle w:val="Verzeichnis2"/>
        <w:rPr>
          <w:rFonts w:eastAsiaTheme="minorEastAsia"/>
          <w:noProof/>
          <w:sz w:val="22"/>
          <w:lang w:eastAsia="de-DE"/>
        </w:rPr>
      </w:pPr>
      <w:hyperlink w:anchor="_Toc30683850" w:history="1">
        <w:r w:rsidR="007C1523" w:rsidRPr="000730B6">
          <w:rPr>
            <w:rStyle w:val="Hyperlink"/>
            <w:noProof/>
            <w:lang w:val="en-GB"/>
          </w:rPr>
          <w:t>2.7</w:t>
        </w:r>
        <w:r w:rsidR="007C1523">
          <w:rPr>
            <w:rFonts w:eastAsiaTheme="minorEastAsia"/>
            <w:noProof/>
            <w:sz w:val="22"/>
            <w:lang w:eastAsia="de-DE"/>
          </w:rPr>
          <w:tab/>
        </w:r>
        <w:r w:rsidR="007C1523" w:rsidRPr="000730B6">
          <w:rPr>
            <w:rStyle w:val="Hyperlink"/>
            <w:noProof/>
            <w:lang w:val="en-GB"/>
          </w:rPr>
          <w:t>Combatting gender stereotypes in early childhood education</w:t>
        </w:r>
        <w:r w:rsidR="007C1523">
          <w:rPr>
            <w:noProof/>
            <w:webHidden/>
          </w:rPr>
          <w:tab/>
        </w:r>
        <w:r w:rsidR="007C1523">
          <w:rPr>
            <w:noProof/>
            <w:webHidden/>
          </w:rPr>
          <w:fldChar w:fldCharType="begin"/>
        </w:r>
        <w:r w:rsidR="007C1523">
          <w:rPr>
            <w:noProof/>
            <w:webHidden/>
          </w:rPr>
          <w:instrText xml:space="preserve"> PAGEREF _Toc30683850 \h </w:instrText>
        </w:r>
        <w:r w:rsidR="007C1523">
          <w:rPr>
            <w:noProof/>
            <w:webHidden/>
          </w:rPr>
        </w:r>
        <w:r w:rsidR="007C1523">
          <w:rPr>
            <w:noProof/>
            <w:webHidden/>
          </w:rPr>
          <w:fldChar w:fldCharType="separate"/>
        </w:r>
        <w:r w:rsidR="007C1523">
          <w:rPr>
            <w:noProof/>
            <w:webHidden/>
          </w:rPr>
          <w:t>9</w:t>
        </w:r>
        <w:r w:rsidR="007C1523">
          <w:rPr>
            <w:noProof/>
            <w:webHidden/>
          </w:rPr>
          <w:fldChar w:fldCharType="end"/>
        </w:r>
      </w:hyperlink>
    </w:p>
    <w:p w:rsidR="007C1523" w:rsidRDefault="00AB2752">
      <w:pPr>
        <w:pStyle w:val="Verzeichnis2"/>
        <w:rPr>
          <w:rFonts w:eastAsiaTheme="minorEastAsia"/>
          <w:noProof/>
          <w:sz w:val="22"/>
          <w:lang w:eastAsia="de-DE"/>
        </w:rPr>
      </w:pPr>
      <w:hyperlink w:anchor="_Toc30683851" w:history="1">
        <w:r w:rsidR="007C1523" w:rsidRPr="000730B6">
          <w:rPr>
            <w:rStyle w:val="Hyperlink"/>
            <w:noProof/>
            <w:lang w:val="en-GB"/>
          </w:rPr>
          <w:t>2.8</w:t>
        </w:r>
        <w:r w:rsidR="007C1523">
          <w:rPr>
            <w:rFonts w:eastAsiaTheme="minorEastAsia"/>
            <w:noProof/>
            <w:sz w:val="22"/>
            <w:lang w:eastAsia="de-DE"/>
          </w:rPr>
          <w:tab/>
        </w:r>
        <w:r w:rsidR="007C1523" w:rsidRPr="000730B6">
          <w:rPr>
            <w:rStyle w:val="Hyperlink"/>
            <w:noProof/>
            <w:lang w:val="en-GB"/>
          </w:rPr>
          <w:t>Unnecessary medical interventions on intersex children</w:t>
        </w:r>
        <w:r w:rsidR="007C1523">
          <w:rPr>
            <w:noProof/>
            <w:webHidden/>
          </w:rPr>
          <w:tab/>
        </w:r>
        <w:r w:rsidR="007C1523">
          <w:rPr>
            <w:noProof/>
            <w:webHidden/>
          </w:rPr>
          <w:fldChar w:fldCharType="begin"/>
        </w:r>
        <w:r w:rsidR="007C1523">
          <w:rPr>
            <w:noProof/>
            <w:webHidden/>
          </w:rPr>
          <w:instrText xml:space="preserve"> PAGEREF _Toc30683851 \h </w:instrText>
        </w:r>
        <w:r w:rsidR="007C1523">
          <w:rPr>
            <w:noProof/>
            <w:webHidden/>
          </w:rPr>
        </w:r>
        <w:r w:rsidR="007C1523">
          <w:rPr>
            <w:noProof/>
            <w:webHidden/>
          </w:rPr>
          <w:fldChar w:fldCharType="separate"/>
        </w:r>
        <w:r w:rsidR="007C1523">
          <w:rPr>
            <w:noProof/>
            <w:webHidden/>
          </w:rPr>
          <w:t>10</w:t>
        </w:r>
        <w:r w:rsidR="007C1523">
          <w:rPr>
            <w:noProof/>
            <w:webHidden/>
          </w:rPr>
          <w:fldChar w:fldCharType="end"/>
        </w:r>
      </w:hyperlink>
    </w:p>
    <w:p w:rsidR="00890E48" w:rsidRPr="00612343" w:rsidRDefault="00947151">
      <w:pPr>
        <w:spacing w:after="200" w:line="276" w:lineRule="auto"/>
        <w:rPr>
          <w:lang w:val="en-GB"/>
        </w:rPr>
      </w:pPr>
      <w:r w:rsidRPr="00612343">
        <w:rPr>
          <w:lang w:val="en-GB"/>
        </w:rPr>
        <w:fldChar w:fldCharType="end"/>
      </w:r>
      <w:r w:rsidR="00890E48" w:rsidRPr="00612343">
        <w:rPr>
          <w:lang w:val="en-GB"/>
        </w:rPr>
        <w:br w:type="page"/>
      </w:r>
    </w:p>
    <w:p w:rsidR="00AA278C" w:rsidRPr="00612343" w:rsidRDefault="00AA278C" w:rsidP="00AA278C">
      <w:pPr>
        <w:pStyle w:val="berschrift1"/>
        <w:rPr>
          <w:lang w:val="en-GB"/>
        </w:rPr>
      </w:pPr>
      <w:bookmarkStart w:id="1" w:name="_Toc30683842"/>
      <w:r w:rsidRPr="00612343">
        <w:rPr>
          <w:lang w:val="en-GB"/>
        </w:rPr>
        <w:lastRenderedPageBreak/>
        <w:t xml:space="preserve">Preliminary </w:t>
      </w:r>
      <w:r w:rsidR="00B2706C">
        <w:rPr>
          <w:lang w:val="en-GB"/>
        </w:rPr>
        <w:t>r</w:t>
      </w:r>
      <w:r w:rsidRPr="00612343">
        <w:rPr>
          <w:lang w:val="en-GB"/>
        </w:rPr>
        <w:t>emarks</w:t>
      </w:r>
      <w:bookmarkEnd w:id="1"/>
    </w:p>
    <w:p w:rsidR="00AA278C" w:rsidRPr="00612343" w:rsidRDefault="00AA278C" w:rsidP="006A7C9E">
      <w:pPr>
        <w:rPr>
          <w:lang w:val="en-GB"/>
        </w:rPr>
      </w:pPr>
      <w:bookmarkStart w:id="2" w:name="_Toc455234326"/>
      <w:r w:rsidRPr="00612343">
        <w:rPr>
          <w:lang w:val="en-GB"/>
        </w:rPr>
        <w:t xml:space="preserve">The German Institute for Human Rights </w:t>
      </w:r>
      <w:r w:rsidR="00360CBD">
        <w:rPr>
          <w:lang w:val="en-GB"/>
        </w:rPr>
        <w:t xml:space="preserve">(GIHR) </w:t>
      </w:r>
      <w:r w:rsidRPr="00612343">
        <w:rPr>
          <w:lang w:val="en-GB"/>
        </w:rPr>
        <w:t>is the independent National Human Rights Institution of Germany. It is accredited according to the Paris Principles of</w:t>
      </w:r>
      <w:r w:rsidR="00360CBD">
        <w:rPr>
          <w:lang w:val="en-GB"/>
        </w:rPr>
        <w:t xml:space="preserve"> the United Nations (A-status) and is </w:t>
      </w:r>
      <w:r w:rsidRPr="00612343">
        <w:rPr>
          <w:lang w:val="en-GB"/>
        </w:rPr>
        <w:t>specifically mandated to monitor the implementation of the UN Convention on the Rights of Persons with Disabilities and the UN Convention on the Rights of the Child.</w:t>
      </w:r>
    </w:p>
    <w:p w:rsidR="00AA278C" w:rsidRPr="00612343" w:rsidRDefault="00AA278C" w:rsidP="00AA278C">
      <w:pPr>
        <w:rPr>
          <w:lang w:val="en-GB"/>
        </w:rPr>
      </w:pPr>
      <w:r w:rsidRPr="00612343">
        <w:rPr>
          <w:lang w:val="en-GB"/>
        </w:rPr>
        <w:t xml:space="preserve">In the following, the </w:t>
      </w:r>
      <w:r w:rsidR="00360CBD">
        <w:rPr>
          <w:lang w:val="en-GB"/>
        </w:rPr>
        <w:t>GIHR</w:t>
      </w:r>
      <w:r w:rsidRPr="00612343">
        <w:rPr>
          <w:lang w:val="en-GB"/>
        </w:rPr>
        <w:t xml:space="preserve"> addresses a number of selected fields of implementation that it suggests the CEDAW Committee</w:t>
      </w:r>
      <w:r w:rsidR="002B6E3F">
        <w:rPr>
          <w:lang w:val="en-GB"/>
        </w:rPr>
        <w:t xml:space="preserve"> considers as it prepares the </w:t>
      </w:r>
      <w:r w:rsidRPr="00612343">
        <w:rPr>
          <w:lang w:val="en-GB"/>
        </w:rPr>
        <w:t xml:space="preserve">list of issues </w:t>
      </w:r>
      <w:r w:rsidR="002B6E3F" w:rsidRPr="002B6E3F">
        <w:rPr>
          <w:lang w:val="en-GB"/>
        </w:rPr>
        <w:t xml:space="preserve">to be transmitted to Germany </w:t>
      </w:r>
      <w:r w:rsidRPr="00612343">
        <w:rPr>
          <w:lang w:val="en-GB"/>
        </w:rPr>
        <w:t xml:space="preserve">prior to </w:t>
      </w:r>
      <w:r w:rsidR="002B6E3F">
        <w:rPr>
          <w:lang w:val="en-GB"/>
        </w:rPr>
        <w:t>the submission of its report</w:t>
      </w:r>
      <w:r w:rsidRPr="00612343">
        <w:rPr>
          <w:lang w:val="en-GB"/>
        </w:rPr>
        <w:t>.</w:t>
      </w:r>
    </w:p>
    <w:p w:rsidR="00AA278C" w:rsidRDefault="00AA278C" w:rsidP="00AA278C">
      <w:pPr>
        <w:rPr>
          <w:lang w:val="en-GB"/>
        </w:rPr>
      </w:pPr>
      <w:r w:rsidRPr="00612343">
        <w:rPr>
          <w:lang w:val="en-GB"/>
        </w:rPr>
        <w:t xml:space="preserve">The proposals concern those thematic areas related to women’s human rights in which the </w:t>
      </w:r>
      <w:r w:rsidR="00360CBD">
        <w:rPr>
          <w:lang w:val="en-GB"/>
        </w:rPr>
        <w:t>GIHR</w:t>
      </w:r>
      <w:r w:rsidRPr="00612343">
        <w:rPr>
          <w:lang w:val="en-GB"/>
        </w:rPr>
        <w:t xml:space="preserve"> has worked, gathered information and gained expertise during the past years.</w:t>
      </w:r>
    </w:p>
    <w:p w:rsidR="00973104" w:rsidRPr="00612343" w:rsidRDefault="00973104" w:rsidP="00AA278C">
      <w:pPr>
        <w:rPr>
          <w:lang w:val="en-GB"/>
        </w:rPr>
      </w:pPr>
    </w:p>
    <w:p w:rsidR="00AA278C" w:rsidRPr="00612343" w:rsidRDefault="00AA278C" w:rsidP="00AA278C">
      <w:pPr>
        <w:pStyle w:val="berschrift1"/>
        <w:rPr>
          <w:lang w:val="en-GB"/>
        </w:rPr>
      </w:pPr>
      <w:bookmarkStart w:id="3" w:name="_Toc30683843"/>
      <w:bookmarkEnd w:id="2"/>
      <w:r w:rsidRPr="00612343">
        <w:rPr>
          <w:lang w:val="en-GB"/>
        </w:rPr>
        <w:t>Suggested topics to be taken into account for the preparation of a list of issues</w:t>
      </w:r>
      <w:bookmarkEnd w:id="3"/>
    </w:p>
    <w:p w:rsidR="00AA278C" w:rsidRPr="00612343" w:rsidRDefault="00FA4E42" w:rsidP="00FA4E42">
      <w:pPr>
        <w:pStyle w:val="berschrift2"/>
        <w:rPr>
          <w:lang w:val="en-GB"/>
        </w:rPr>
      </w:pPr>
      <w:bookmarkStart w:id="4" w:name="_Toc30683844"/>
      <w:r w:rsidRPr="00612343">
        <w:rPr>
          <w:lang w:val="en-GB"/>
        </w:rPr>
        <w:t>Gender responsive impact assessment</w:t>
      </w:r>
      <w:r w:rsidR="00346797">
        <w:rPr>
          <w:lang w:val="en-GB"/>
        </w:rPr>
        <w:t xml:space="preserve"> of business activities</w:t>
      </w:r>
      <w:bookmarkEnd w:id="4"/>
    </w:p>
    <w:p w:rsidR="00F3624B" w:rsidRPr="00612343" w:rsidRDefault="00F3624B" w:rsidP="00F3624B">
      <w:pPr>
        <w:rPr>
          <w:lang w:val="en-GB"/>
        </w:rPr>
      </w:pPr>
      <w:r w:rsidRPr="00612343">
        <w:rPr>
          <w:lang w:val="en-GB"/>
        </w:rPr>
        <w:t>Women</w:t>
      </w:r>
      <w:r w:rsidR="00360CBD">
        <w:rPr>
          <w:lang w:val="en-GB"/>
        </w:rPr>
        <w:t xml:space="preserve"> (including girls)</w:t>
      </w:r>
      <w:r w:rsidRPr="00612343">
        <w:rPr>
          <w:lang w:val="en-GB"/>
        </w:rPr>
        <w:t xml:space="preserve"> experience business-related human rights abuses in unique ways and are often affected disproportionately. </w:t>
      </w:r>
      <w:r w:rsidR="002C7A68">
        <w:rPr>
          <w:lang w:val="en-GB"/>
        </w:rPr>
        <w:t>They</w:t>
      </w:r>
      <w:r w:rsidRPr="00612343">
        <w:rPr>
          <w:lang w:val="en-GB"/>
        </w:rPr>
        <w:t xml:space="preserve"> face multiple forms of discrimination and experience additional barriers in seeking access to effective remedies for business-related human rights abuses.</w:t>
      </w:r>
      <w:r w:rsidR="00360CBD">
        <w:rPr>
          <w:rStyle w:val="Funotenzeichen"/>
          <w:lang w:val="en-GB"/>
        </w:rPr>
        <w:footnoteReference w:id="1"/>
      </w:r>
      <w:r w:rsidRPr="00612343">
        <w:rPr>
          <w:lang w:val="en-GB"/>
        </w:rPr>
        <w:t xml:space="preserve"> </w:t>
      </w:r>
      <w:r w:rsidR="002B6E3F" w:rsidRPr="002B6E3F">
        <w:rPr>
          <w:lang w:val="en-GB"/>
        </w:rPr>
        <w:t>Particularly women human rights and environmental defenders are at high risk of gender-specific and identity-based intersecting forms of discrimination. Impacts of environmental pollution, climate change and land acquisition driven by business activities are not gender-neutral either.</w:t>
      </w:r>
      <w:r w:rsidR="002B6E3F">
        <w:rPr>
          <w:lang w:val="en-GB"/>
        </w:rPr>
        <w:t xml:space="preserve"> </w:t>
      </w:r>
      <w:r w:rsidRPr="00612343">
        <w:rPr>
          <w:lang w:val="en-GB"/>
        </w:rPr>
        <w:t xml:space="preserve">Therefore, in order to effectively meet their respective human rights duties and responsibilities under the UN Guiding Principles on Business and Human Rights (UNGPs), States and business enterprises need to give special attention to the unique experiences of women and the structural discrimination or barriers that they face. </w:t>
      </w:r>
    </w:p>
    <w:p w:rsidR="00F3624B" w:rsidRDefault="00F3624B" w:rsidP="00F3624B">
      <w:pPr>
        <w:rPr>
          <w:lang w:val="en-GB"/>
        </w:rPr>
      </w:pPr>
      <w:r w:rsidRPr="00612343">
        <w:rPr>
          <w:lang w:val="en-GB"/>
        </w:rPr>
        <w:t>The G</w:t>
      </w:r>
      <w:r w:rsidR="002C7A68">
        <w:rPr>
          <w:lang w:val="en-GB"/>
        </w:rPr>
        <w:t>erman National Action Plan</w:t>
      </w:r>
      <w:r w:rsidRPr="00612343">
        <w:rPr>
          <w:lang w:val="en-GB"/>
        </w:rPr>
        <w:t xml:space="preserve"> </w:t>
      </w:r>
      <w:r w:rsidR="00D04FAB">
        <w:rPr>
          <w:lang w:val="en-GB"/>
        </w:rPr>
        <w:t xml:space="preserve">(NAP) </w:t>
      </w:r>
      <w:r w:rsidRPr="00612343">
        <w:rPr>
          <w:lang w:val="en-GB"/>
        </w:rPr>
        <w:t xml:space="preserve">describes measures by the German </w:t>
      </w:r>
      <w:r w:rsidR="00F606CD">
        <w:rPr>
          <w:lang w:val="en-GB"/>
        </w:rPr>
        <w:t xml:space="preserve">Federal </w:t>
      </w:r>
      <w:r w:rsidRPr="00612343">
        <w:rPr>
          <w:lang w:val="en-GB"/>
        </w:rPr>
        <w:t>Government to uphold the state’s duty to protect human rights in the business context.</w:t>
      </w:r>
      <w:r w:rsidR="00360CBD">
        <w:rPr>
          <w:rStyle w:val="Funotenzeichen"/>
          <w:lang w:val="en-GB"/>
        </w:rPr>
        <w:footnoteReference w:id="2"/>
      </w:r>
      <w:r w:rsidRPr="00612343">
        <w:rPr>
          <w:lang w:val="en-GB"/>
        </w:rPr>
        <w:t xml:space="preserve"> </w:t>
      </w:r>
      <w:r w:rsidR="00360CBD">
        <w:rPr>
          <w:lang w:val="en-GB"/>
        </w:rPr>
        <w:t>It</w:t>
      </w:r>
      <w:r w:rsidRPr="00612343">
        <w:rPr>
          <w:lang w:val="en-GB"/>
        </w:rPr>
        <w:t xml:space="preserve"> also lays down German companies’ responsibility, with a focus on global supply and value chains. However, business enterprises in Germany have neither been placed under an obligation to undertake gender-responsive due diligence nor been instructed or especially encouraged to do so. Also lacking is a specific approach to remove barriers </w:t>
      </w:r>
      <w:r w:rsidR="003B4D13">
        <w:rPr>
          <w:lang w:val="en-GB"/>
        </w:rPr>
        <w:t>faced by</w:t>
      </w:r>
      <w:r w:rsidRPr="00612343">
        <w:rPr>
          <w:lang w:val="en-GB"/>
        </w:rPr>
        <w:t xml:space="preserve"> women in particular in the areas of participation or remedy.</w:t>
      </w:r>
    </w:p>
    <w:p w:rsidR="00D8033B" w:rsidRPr="00612343" w:rsidRDefault="00D8033B" w:rsidP="00F3624B">
      <w:pPr>
        <w:rPr>
          <w:lang w:val="en-GB"/>
        </w:rPr>
      </w:pPr>
    </w:p>
    <w:p w:rsidR="00F3624B" w:rsidRPr="00612343" w:rsidRDefault="00F3624B" w:rsidP="00F3624B">
      <w:pPr>
        <w:pStyle w:val="GraueHervorhebung"/>
        <w:rPr>
          <w:lang w:val="en-GB"/>
        </w:rPr>
      </w:pPr>
      <w:r w:rsidRPr="00612343">
        <w:rPr>
          <w:lang w:val="en-GB"/>
        </w:rPr>
        <w:lastRenderedPageBreak/>
        <w:t xml:space="preserve">The </w:t>
      </w:r>
      <w:r w:rsidR="00360CBD">
        <w:rPr>
          <w:lang w:val="en-GB"/>
        </w:rPr>
        <w:t>GIHR</w:t>
      </w:r>
      <w:r w:rsidRPr="00612343">
        <w:rPr>
          <w:lang w:val="en-GB"/>
        </w:rPr>
        <w:t xml:space="preserve"> recommends that the CEDAW Committee </w:t>
      </w:r>
      <w:r w:rsidR="00E97039">
        <w:rPr>
          <w:lang w:val="en-GB"/>
        </w:rPr>
        <w:t>request</w:t>
      </w:r>
      <w:r w:rsidR="00D8033B">
        <w:rPr>
          <w:lang w:val="en-GB"/>
        </w:rPr>
        <w:t>s</w:t>
      </w:r>
      <w:r w:rsidRPr="00612343">
        <w:rPr>
          <w:lang w:val="en-GB"/>
        </w:rPr>
        <w:t xml:space="preserve"> </w:t>
      </w:r>
      <w:r w:rsidR="00D8033B">
        <w:rPr>
          <w:lang w:val="en-GB"/>
        </w:rPr>
        <w:t>Germany</w:t>
      </w:r>
      <w:r w:rsidR="00E97039">
        <w:rPr>
          <w:lang w:val="en-GB"/>
        </w:rPr>
        <w:t xml:space="preserve"> to provide information on</w:t>
      </w:r>
      <w:r w:rsidR="00841B37">
        <w:rPr>
          <w:lang w:val="en-GB"/>
        </w:rPr>
        <w:t>:</w:t>
      </w:r>
    </w:p>
    <w:p w:rsidR="00F3624B" w:rsidRPr="00612343" w:rsidRDefault="00F3624B" w:rsidP="00F3624B">
      <w:pPr>
        <w:pStyle w:val="GraueHervorhebung"/>
        <w:rPr>
          <w:lang w:val="en-GB"/>
        </w:rPr>
      </w:pPr>
      <w:proofErr w:type="gramStart"/>
      <w:r w:rsidRPr="00612343">
        <w:rPr>
          <w:lang w:val="en-GB"/>
        </w:rPr>
        <w:t>how</w:t>
      </w:r>
      <w:proofErr w:type="gramEnd"/>
      <w:r w:rsidRPr="00612343">
        <w:rPr>
          <w:lang w:val="en-GB"/>
        </w:rPr>
        <w:t xml:space="preserve"> it intends to apply the gender framework and guidance of the UN Working Group on the issue of human rights and transnational corporations and other business enterprises in developing or revising all initiatives and measures, including the NAP, aimed at implementing the </w:t>
      </w:r>
      <w:r w:rsidR="00256378">
        <w:rPr>
          <w:lang w:val="en-GB"/>
        </w:rPr>
        <w:t>UNGPs</w:t>
      </w:r>
      <w:r w:rsidR="003B27ED">
        <w:rPr>
          <w:lang w:val="en-GB"/>
        </w:rPr>
        <w:t>.</w:t>
      </w:r>
    </w:p>
    <w:p w:rsidR="00437BE3" w:rsidRPr="00612343" w:rsidRDefault="00437BE3" w:rsidP="00AA278C">
      <w:pPr>
        <w:rPr>
          <w:lang w:val="en-GB"/>
        </w:rPr>
      </w:pPr>
    </w:p>
    <w:p w:rsidR="00437BE3" w:rsidRPr="00612343" w:rsidRDefault="00D679FD" w:rsidP="00FA4E42">
      <w:pPr>
        <w:pStyle w:val="berschrift2"/>
        <w:rPr>
          <w:lang w:val="en-GB"/>
        </w:rPr>
      </w:pPr>
      <w:bookmarkStart w:id="5" w:name="_Toc30683845"/>
      <w:r w:rsidRPr="00612343">
        <w:rPr>
          <w:lang w:val="en-GB"/>
        </w:rPr>
        <w:t>Protection</w:t>
      </w:r>
      <w:r w:rsidR="002958C9">
        <w:rPr>
          <w:lang w:val="en-GB"/>
        </w:rPr>
        <w:t xml:space="preserve"> against violence</w:t>
      </w:r>
      <w:r w:rsidR="0000048E">
        <w:rPr>
          <w:lang w:val="en-GB"/>
        </w:rPr>
        <w:t xml:space="preserve"> for</w:t>
      </w:r>
      <w:r w:rsidRPr="00612343">
        <w:rPr>
          <w:lang w:val="en-GB"/>
        </w:rPr>
        <w:t xml:space="preserve"> women </w:t>
      </w:r>
      <w:r w:rsidR="002958C9">
        <w:rPr>
          <w:lang w:val="en-GB"/>
        </w:rPr>
        <w:t>in vulnerable situations</w:t>
      </w:r>
      <w:bookmarkEnd w:id="5"/>
      <w:r w:rsidR="002958C9">
        <w:rPr>
          <w:lang w:val="en-GB"/>
        </w:rPr>
        <w:t xml:space="preserve"> </w:t>
      </w:r>
    </w:p>
    <w:p w:rsidR="00AF2470" w:rsidRPr="00612343" w:rsidRDefault="00215007" w:rsidP="00AF2470">
      <w:pPr>
        <w:rPr>
          <w:lang w:val="en-GB"/>
        </w:rPr>
      </w:pPr>
      <w:r w:rsidRPr="00612343">
        <w:rPr>
          <w:lang w:val="en-GB"/>
        </w:rPr>
        <w:t>Women</w:t>
      </w:r>
      <w:r w:rsidR="00AF2470" w:rsidRPr="00612343">
        <w:rPr>
          <w:lang w:val="en-GB"/>
        </w:rPr>
        <w:t xml:space="preserve"> who</w:t>
      </w:r>
      <w:r>
        <w:rPr>
          <w:lang w:val="en-GB"/>
        </w:rPr>
        <w:t xml:space="preserve"> </w:t>
      </w:r>
      <w:r w:rsidR="00586436">
        <w:rPr>
          <w:lang w:val="en-GB"/>
        </w:rPr>
        <w:t xml:space="preserve">live </w:t>
      </w:r>
      <w:r w:rsidR="00AF2470" w:rsidRPr="00612343">
        <w:rPr>
          <w:lang w:val="en-GB"/>
        </w:rPr>
        <w:t xml:space="preserve">in an institution </w:t>
      </w:r>
      <w:r w:rsidR="002C7A68">
        <w:rPr>
          <w:lang w:val="en-GB"/>
        </w:rPr>
        <w:t xml:space="preserve">permanently or </w:t>
      </w:r>
      <w:r w:rsidR="00AF2470" w:rsidRPr="00612343">
        <w:rPr>
          <w:lang w:val="en-GB"/>
        </w:rPr>
        <w:t>for a cert</w:t>
      </w:r>
      <w:r w:rsidR="002C7A68">
        <w:rPr>
          <w:lang w:val="en-GB"/>
        </w:rPr>
        <w:t>ain period of their lives</w:t>
      </w:r>
      <w:r w:rsidR="00AF2470" w:rsidRPr="00612343">
        <w:rPr>
          <w:lang w:val="en-GB"/>
        </w:rPr>
        <w:t xml:space="preserve"> are at increased risk of experiencing violence. </w:t>
      </w:r>
    </w:p>
    <w:p w:rsidR="00AF2470" w:rsidRPr="00612343" w:rsidRDefault="00AF2470" w:rsidP="00AF2470">
      <w:pPr>
        <w:rPr>
          <w:b/>
          <w:lang w:val="en-GB"/>
        </w:rPr>
      </w:pPr>
      <w:r w:rsidRPr="00612343">
        <w:rPr>
          <w:b/>
          <w:lang w:val="en-GB"/>
        </w:rPr>
        <w:t>Homelessness</w:t>
      </w:r>
    </w:p>
    <w:p w:rsidR="00AF2470" w:rsidRPr="00612343" w:rsidRDefault="00F606CD" w:rsidP="00AF2470">
      <w:pPr>
        <w:rPr>
          <w:lang w:val="en-GB"/>
        </w:rPr>
      </w:pPr>
      <w:r>
        <w:rPr>
          <w:lang w:val="en-GB"/>
        </w:rPr>
        <w:t>There are no n</w:t>
      </w:r>
      <w:r w:rsidR="00AF2470" w:rsidRPr="00612343">
        <w:rPr>
          <w:lang w:val="en-GB"/>
        </w:rPr>
        <w:t>ation-wide statistics showing the number of homeless persons in Germany.</w:t>
      </w:r>
      <w:r w:rsidR="00360CBD">
        <w:rPr>
          <w:rStyle w:val="Funotenzeichen"/>
          <w:lang w:val="en-GB"/>
        </w:rPr>
        <w:footnoteReference w:id="3"/>
      </w:r>
      <w:r w:rsidR="00AF2470" w:rsidRPr="00612343">
        <w:rPr>
          <w:lang w:val="en-GB"/>
        </w:rPr>
        <w:t xml:space="preserve"> Recent estimates assume that women account for between 27 and 37 percent of</w:t>
      </w:r>
      <w:r w:rsidR="005C73DC">
        <w:rPr>
          <w:lang w:val="en-GB"/>
        </w:rPr>
        <w:t xml:space="preserve"> the</w:t>
      </w:r>
      <w:r w:rsidR="00AF2470" w:rsidRPr="00612343">
        <w:rPr>
          <w:lang w:val="en-GB"/>
        </w:rPr>
        <w:t xml:space="preserve"> </w:t>
      </w:r>
      <w:r w:rsidR="00586436">
        <w:rPr>
          <w:lang w:val="en-GB"/>
        </w:rPr>
        <w:t>homeless population</w:t>
      </w:r>
      <w:r w:rsidR="00AF2470" w:rsidRPr="00612343">
        <w:rPr>
          <w:lang w:val="en-GB"/>
        </w:rPr>
        <w:t>.</w:t>
      </w:r>
      <w:r w:rsidR="00360CBD">
        <w:rPr>
          <w:rStyle w:val="Funotenzeichen"/>
          <w:lang w:val="en-GB"/>
        </w:rPr>
        <w:footnoteReference w:id="4"/>
      </w:r>
    </w:p>
    <w:p w:rsidR="00AF2470" w:rsidRPr="00612343" w:rsidRDefault="006A30DB" w:rsidP="00AF2470">
      <w:pPr>
        <w:rPr>
          <w:lang w:val="en-GB"/>
        </w:rPr>
      </w:pPr>
      <w:r>
        <w:rPr>
          <w:lang w:val="en-GB"/>
        </w:rPr>
        <w:t>Their</w:t>
      </w:r>
      <w:r w:rsidR="00AF2470" w:rsidRPr="00612343">
        <w:rPr>
          <w:lang w:val="en-GB"/>
        </w:rPr>
        <w:t xml:space="preserve"> gender and their situation</w:t>
      </w:r>
      <w:r>
        <w:rPr>
          <w:lang w:val="en-GB"/>
        </w:rPr>
        <w:t xml:space="preserve"> place </w:t>
      </w:r>
      <w:r w:rsidR="00AF2470" w:rsidRPr="00612343">
        <w:rPr>
          <w:lang w:val="en-GB"/>
        </w:rPr>
        <w:t xml:space="preserve">women experiencing homelessness particularly at risk of sexual assault and </w:t>
      </w:r>
      <w:r>
        <w:rPr>
          <w:lang w:val="en-GB"/>
        </w:rPr>
        <w:t xml:space="preserve">of </w:t>
      </w:r>
      <w:r w:rsidR="00AF2470" w:rsidRPr="00612343">
        <w:rPr>
          <w:lang w:val="en-GB"/>
        </w:rPr>
        <w:t xml:space="preserve">entering into positions of dependency involving the exchange of sex for shelter. </w:t>
      </w:r>
      <w:r>
        <w:rPr>
          <w:lang w:val="en-GB"/>
        </w:rPr>
        <w:t xml:space="preserve">Many of them tend to </w:t>
      </w:r>
      <w:r w:rsidR="00AF2470" w:rsidRPr="00612343">
        <w:rPr>
          <w:lang w:val="en-GB"/>
        </w:rPr>
        <w:t>avoid mixed-gender shelters run by homeless services providers, as the</w:t>
      </w:r>
      <w:r w:rsidR="00C65D2B">
        <w:rPr>
          <w:lang w:val="en-GB"/>
        </w:rPr>
        <w:t>se</w:t>
      </w:r>
      <w:r w:rsidR="00AF2470" w:rsidRPr="00612343">
        <w:rPr>
          <w:lang w:val="en-GB"/>
        </w:rPr>
        <w:t xml:space="preserve"> do not provide adequate safety. Homeless women also face barriers to access </w:t>
      </w:r>
      <w:r w:rsidR="00C65D2B">
        <w:rPr>
          <w:lang w:val="en-GB"/>
        </w:rPr>
        <w:t>structures for</w:t>
      </w:r>
      <w:r w:rsidR="00AF2470" w:rsidRPr="00612343">
        <w:rPr>
          <w:lang w:val="en-GB"/>
        </w:rPr>
        <w:t xml:space="preserve"> the protection and support of victims of gender-based violence. </w:t>
      </w:r>
      <w:r w:rsidR="00FE2C1E">
        <w:rPr>
          <w:lang w:val="en-GB"/>
        </w:rPr>
        <w:t>Furthermore</w:t>
      </w:r>
      <w:r w:rsidR="00AF2470" w:rsidRPr="00612343">
        <w:rPr>
          <w:lang w:val="en-GB"/>
        </w:rPr>
        <w:t xml:space="preserve">, </w:t>
      </w:r>
      <w:r w:rsidR="00C65D2B">
        <w:rPr>
          <w:lang w:val="en-GB"/>
        </w:rPr>
        <w:t xml:space="preserve">it is very difficult for </w:t>
      </w:r>
      <w:r w:rsidR="00C65D2B" w:rsidRPr="00612343">
        <w:rPr>
          <w:lang w:val="en-GB"/>
        </w:rPr>
        <w:t>homeless women with greater support needs, such as women suffering from addiction or mental illness</w:t>
      </w:r>
      <w:r w:rsidR="008D2593">
        <w:rPr>
          <w:lang w:val="en-GB"/>
        </w:rPr>
        <w:t>,</w:t>
      </w:r>
      <w:r w:rsidR="00C65D2B" w:rsidRPr="00612343">
        <w:rPr>
          <w:lang w:val="en-GB"/>
        </w:rPr>
        <w:t xml:space="preserve"> </w:t>
      </w:r>
      <w:r w:rsidR="00C65D2B">
        <w:rPr>
          <w:lang w:val="en-GB"/>
        </w:rPr>
        <w:t xml:space="preserve">to obtain </w:t>
      </w:r>
      <w:r w:rsidR="00AF2470" w:rsidRPr="00612343">
        <w:rPr>
          <w:lang w:val="en-GB"/>
        </w:rPr>
        <w:t xml:space="preserve">access to women's shelters. </w:t>
      </w:r>
    </w:p>
    <w:p w:rsidR="0061184E" w:rsidRDefault="00AF2470" w:rsidP="00AF2470">
      <w:pPr>
        <w:rPr>
          <w:b/>
          <w:lang w:val="en-GB"/>
        </w:rPr>
      </w:pPr>
      <w:r w:rsidRPr="00612343">
        <w:rPr>
          <w:b/>
          <w:lang w:val="en-GB"/>
        </w:rPr>
        <w:t>Disability</w:t>
      </w:r>
    </w:p>
    <w:p w:rsidR="00AF2470" w:rsidRPr="0061184E" w:rsidRDefault="00AF2470" w:rsidP="00AF2470">
      <w:pPr>
        <w:rPr>
          <w:b/>
          <w:lang w:val="en-GB"/>
        </w:rPr>
      </w:pPr>
      <w:r w:rsidRPr="00612343">
        <w:rPr>
          <w:lang w:val="en-GB"/>
        </w:rPr>
        <w:t xml:space="preserve">The most recent representative study </w:t>
      </w:r>
      <w:r w:rsidR="00C65D2B">
        <w:rPr>
          <w:lang w:val="en-GB"/>
        </w:rPr>
        <w:t>on</w:t>
      </w:r>
      <w:r w:rsidRPr="00612343">
        <w:rPr>
          <w:lang w:val="en-GB"/>
        </w:rPr>
        <w:t xml:space="preserve"> experience</w:t>
      </w:r>
      <w:r w:rsidR="00C65D2B">
        <w:rPr>
          <w:lang w:val="en-GB"/>
        </w:rPr>
        <w:t>s</w:t>
      </w:r>
      <w:r w:rsidRPr="00612343">
        <w:rPr>
          <w:lang w:val="en-GB"/>
        </w:rPr>
        <w:t xml:space="preserve"> of violence a</w:t>
      </w:r>
      <w:r w:rsidR="00FE2C1E">
        <w:rPr>
          <w:lang w:val="en-GB"/>
        </w:rPr>
        <w:t>gainst</w:t>
      </w:r>
      <w:r w:rsidRPr="00612343">
        <w:rPr>
          <w:lang w:val="en-GB"/>
        </w:rPr>
        <w:t xml:space="preserve"> women living in institutions run by disability services providers revealed that the majority of women with cognitive impairments </w:t>
      </w:r>
      <w:r w:rsidR="00586436">
        <w:rPr>
          <w:lang w:val="en-GB"/>
        </w:rPr>
        <w:t>living</w:t>
      </w:r>
      <w:r w:rsidRPr="00612343">
        <w:rPr>
          <w:lang w:val="en-GB"/>
        </w:rPr>
        <w:t xml:space="preserve"> in</w:t>
      </w:r>
      <w:r w:rsidR="00586436">
        <w:rPr>
          <w:lang w:val="en-GB"/>
        </w:rPr>
        <w:t xml:space="preserve"> such</w:t>
      </w:r>
      <w:r w:rsidRPr="00612343">
        <w:rPr>
          <w:lang w:val="en-GB"/>
        </w:rPr>
        <w:t xml:space="preserve"> institutions </w:t>
      </w:r>
      <w:r w:rsidR="00586436">
        <w:rPr>
          <w:lang w:val="en-GB"/>
        </w:rPr>
        <w:t>experience or have experienced</w:t>
      </w:r>
      <w:r w:rsidRPr="00612343">
        <w:rPr>
          <w:lang w:val="en-GB"/>
        </w:rPr>
        <w:t xml:space="preserve"> violence as</w:t>
      </w:r>
      <w:r w:rsidR="00C65D2B">
        <w:rPr>
          <w:lang w:val="en-GB"/>
        </w:rPr>
        <w:t xml:space="preserve"> an</w:t>
      </w:r>
      <w:r w:rsidRPr="00612343">
        <w:rPr>
          <w:lang w:val="en-GB"/>
        </w:rPr>
        <w:t xml:space="preserve"> adult. For instance, </w:t>
      </w:r>
      <w:r w:rsidR="00C65D2B">
        <w:rPr>
          <w:lang w:val="en-GB"/>
        </w:rPr>
        <w:t>over</w:t>
      </w:r>
      <w:r w:rsidRPr="00612343">
        <w:rPr>
          <w:lang w:val="en-GB"/>
        </w:rPr>
        <w:t xml:space="preserve"> two thirds (68%) of the women surveyed reported experiencing psychological violence or psychologically harmfu</w:t>
      </w:r>
      <w:r w:rsidR="00FE2C1E">
        <w:rPr>
          <w:lang w:val="en-GB"/>
        </w:rPr>
        <w:t>l treatment, more than half (</w:t>
      </w:r>
      <w:r w:rsidR="00C677CC">
        <w:rPr>
          <w:lang w:val="en-GB"/>
        </w:rPr>
        <w:t>52-</w:t>
      </w:r>
      <w:r w:rsidRPr="00612343">
        <w:rPr>
          <w:lang w:val="en-GB"/>
        </w:rPr>
        <w:t xml:space="preserve">58%) had been the victim of </w:t>
      </w:r>
      <w:r w:rsidR="00C65D2B">
        <w:rPr>
          <w:lang w:val="en-GB"/>
        </w:rPr>
        <w:t xml:space="preserve">one or more </w:t>
      </w:r>
      <w:r w:rsidRPr="00612343">
        <w:rPr>
          <w:lang w:val="en-GB"/>
        </w:rPr>
        <w:t>physical assaults and one in five (21%) had experienced</w:t>
      </w:r>
      <w:r w:rsidR="00C65D2B">
        <w:rPr>
          <w:lang w:val="en-GB"/>
        </w:rPr>
        <w:t xml:space="preserve"> </w:t>
      </w:r>
      <w:r w:rsidR="00740E5E">
        <w:rPr>
          <w:lang w:val="en-GB"/>
        </w:rPr>
        <w:t xml:space="preserve">acts of </w:t>
      </w:r>
      <w:r w:rsidRPr="00612343">
        <w:rPr>
          <w:lang w:val="en-GB"/>
        </w:rPr>
        <w:t>coercive sexual violence.</w:t>
      </w:r>
      <w:r w:rsidR="00FE2C1E">
        <w:rPr>
          <w:rStyle w:val="Funotenzeichen"/>
          <w:lang w:val="en-GB"/>
        </w:rPr>
        <w:footnoteReference w:id="5"/>
      </w:r>
    </w:p>
    <w:p w:rsidR="00AF2470" w:rsidRPr="00612343" w:rsidRDefault="0005167D" w:rsidP="00AF2470">
      <w:pPr>
        <w:rPr>
          <w:lang w:val="en-GB"/>
        </w:rPr>
      </w:pPr>
      <w:r>
        <w:rPr>
          <w:lang w:val="en-GB"/>
        </w:rPr>
        <w:t>I</w:t>
      </w:r>
      <w:r w:rsidR="00C65D2B">
        <w:rPr>
          <w:lang w:val="en-GB"/>
        </w:rPr>
        <w:t>nstruments</w:t>
      </w:r>
      <w:r>
        <w:rPr>
          <w:lang w:val="en-GB"/>
        </w:rPr>
        <w:t xml:space="preserve"> provided by legislation</w:t>
      </w:r>
      <w:r w:rsidR="00C65D2B">
        <w:rPr>
          <w:lang w:val="en-GB"/>
        </w:rPr>
        <w:t>,</w:t>
      </w:r>
      <w:r w:rsidR="00AF2470" w:rsidRPr="00612343">
        <w:rPr>
          <w:lang w:val="en-GB"/>
        </w:rPr>
        <w:t xml:space="preserve"> such as the police-issued banning order (</w:t>
      </w:r>
      <w:proofErr w:type="spellStart"/>
      <w:r w:rsidR="00AF2470" w:rsidRPr="002B6E3F">
        <w:rPr>
          <w:i/>
          <w:iCs/>
          <w:lang w:val="en-US"/>
        </w:rPr>
        <w:t>Wegweisung</w:t>
      </w:r>
      <w:proofErr w:type="spellEnd"/>
      <w:r w:rsidR="00AF2470" w:rsidRPr="00612343">
        <w:rPr>
          <w:lang w:val="en-GB"/>
        </w:rPr>
        <w:t xml:space="preserve">) or the temporary injunction under the Act on Protection </w:t>
      </w:r>
      <w:proofErr w:type="gramStart"/>
      <w:r w:rsidR="00AF2470" w:rsidRPr="00612343">
        <w:rPr>
          <w:lang w:val="en-GB"/>
        </w:rPr>
        <w:t>Against</w:t>
      </w:r>
      <w:proofErr w:type="gramEnd"/>
      <w:r w:rsidR="00AF2470" w:rsidRPr="00612343">
        <w:rPr>
          <w:lang w:val="en-GB"/>
        </w:rPr>
        <w:t xml:space="preserve"> Violence (</w:t>
      </w:r>
      <w:proofErr w:type="spellStart"/>
      <w:r w:rsidR="00AF2470" w:rsidRPr="002B6E3F">
        <w:rPr>
          <w:i/>
          <w:iCs/>
          <w:lang w:val="en-US"/>
        </w:rPr>
        <w:t>Gewaltschutzgesetz</w:t>
      </w:r>
      <w:proofErr w:type="spellEnd"/>
      <w:r w:rsidR="00AF2470" w:rsidRPr="00612343">
        <w:rPr>
          <w:lang w:val="en-GB"/>
        </w:rPr>
        <w:t>)</w:t>
      </w:r>
      <w:r w:rsidR="00C65D2B">
        <w:rPr>
          <w:lang w:val="en-GB"/>
        </w:rPr>
        <w:t xml:space="preserve">, </w:t>
      </w:r>
      <w:r w:rsidR="00AF2470" w:rsidRPr="00612343">
        <w:rPr>
          <w:lang w:val="en-GB"/>
        </w:rPr>
        <w:t xml:space="preserve">are often not applicable in such institutions. For </w:t>
      </w:r>
      <w:r w:rsidR="00AF2470" w:rsidRPr="00612343">
        <w:rPr>
          <w:lang w:val="en-GB"/>
        </w:rPr>
        <w:lastRenderedPageBreak/>
        <w:t xml:space="preserve">example, perpetrators who are themselves impaired and entitled to care cannot </w:t>
      </w:r>
      <w:r>
        <w:rPr>
          <w:lang w:val="en-GB"/>
        </w:rPr>
        <w:t xml:space="preserve">be </w:t>
      </w:r>
      <w:r w:rsidR="00586436">
        <w:rPr>
          <w:lang w:val="en-GB"/>
        </w:rPr>
        <w:t xml:space="preserve">simply </w:t>
      </w:r>
      <w:r w:rsidR="00AF2470" w:rsidRPr="00612343">
        <w:rPr>
          <w:lang w:val="en-GB"/>
        </w:rPr>
        <w:t xml:space="preserve">expelled from </w:t>
      </w:r>
      <w:r>
        <w:rPr>
          <w:lang w:val="en-GB"/>
        </w:rPr>
        <w:t xml:space="preserve">an </w:t>
      </w:r>
      <w:r w:rsidR="00AF2470" w:rsidRPr="00612343">
        <w:rPr>
          <w:lang w:val="en-GB"/>
        </w:rPr>
        <w:t>institution</w:t>
      </w:r>
      <w:r>
        <w:rPr>
          <w:lang w:val="en-GB"/>
        </w:rPr>
        <w:t xml:space="preserve"> without further action</w:t>
      </w:r>
      <w:r w:rsidR="00AF2470" w:rsidRPr="00612343">
        <w:rPr>
          <w:lang w:val="en-GB"/>
        </w:rPr>
        <w:t>.</w:t>
      </w:r>
    </w:p>
    <w:p w:rsidR="00AF2470" w:rsidRPr="00612343" w:rsidRDefault="00AF2470" w:rsidP="00AF2470">
      <w:pPr>
        <w:rPr>
          <w:lang w:val="en-GB"/>
        </w:rPr>
      </w:pPr>
      <w:r w:rsidRPr="00612343">
        <w:rPr>
          <w:lang w:val="en-GB"/>
        </w:rPr>
        <w:t xml:space="preserve">Individual organisations </w:t>
      </w:r>
      <w:r w:rsidR="0005167D">
        <w:rPr>
          <w:lang w:val="en-GB"/>
        </w:rPr>
        <w:t>which run</w:t>
      </w:r>
      <w:r w:rsidRPr="00612343">
        <w:rPr>
          <w:lang w:val="en-GB"/>
        </w:rPr>
        <w:t xml:space="preserve"> such institutions have responded to this situation by adopting violence protection policies. </w:t>
      </w:r>
      <w:r w:rsidR="0005167D">
        <w:rPr>
          <w:lang w:val="en-GB"/>
        </w:rPr>
        <w:t>They are under no</w:t>
      </w:r>
      <w:r w:rsidRPr="00612343">
        <w:rPr>
          <w:lang w:val="en-GB"/>
        </w:rPr>
        <w:t xml:space="preserve"> legal </w:t>
      </w:r>
      <w:r w:rsidR="0005167D">
        <w:rPr>
          <w:lang w:val="en-GB"/>
        </w:rPr>
        <w:t>obligation to</w:t>
      </w:r>
      <w:r w:rsidRPr="00612343">
        <w:rPr>
          <w:lang w:val="en-GB"/>
        </w:rPr>
        <w:t xml:space="preserve"> do so</w:t>
      </w:r>
      <w:r w:rsidR="0005167D">
        <w:rPr>
          <w:lang w:val="en-GB"/>
        </w:rPr>
        <w:t>, however</w:t>
      </w:r>
      <w:r w:rsidRPr="00612343">
        <w:rPr>
          <w:lang w:val="en-GB"/>
        </w:rPr>
        <w:t>. The</w:t>
      </w:r>
      <w:r w:rsidR="0005167D">
        <w:rPr>
          <w:lang w:val="en-GB"/>
        </w:rPr>
        <w:t xml:space="preserve">re is no </w:t>
      </w:r>
      <w:r w:rsidR="005C73DC">
        <w:rPr>
          <w:lang w:val="en-GB"/>
        </w:rPr>
        <w:t xml:space="preserve">nation-wide </w:t>
      </w:r>
      <w:r w:rsidR="0005167D">
        <w:rPr>
          <w:lang w:val="en-GB"/>
        </w:rPr>
        <w:t xml:space="preserve">guarantee </w:t>
      </w:r>
      <w:r w:rsidR="00586436">
        <w:rPr>
          <w:lang w:val="en-GB"/>
        </w:rPr>
        <w:t>of</w:t>
      </w:r>
      <w:r w:rsidRPr="00612343">
        <w:rPr>
          <w:lang w:val="en-GB"/>
        </w:rPr>
        <w:t xml:space="preserve"> standardised protection</w:t>
      </w:r>
      <w:r w:rsidR="00586436">
        <w:rPr>
          <w:lang w:val="en-GB"/>
        </w:rPr>
        <w:t xml:space="preserve"> for women</w:t>
      </w:r>
      <w:r w:rsidRPr="00612343">
        <w:rPr>
          <w:lang w:val="en-GB"/>
        </w:rPr>
        <w:t xml:space="preserve"> in institutions. </w:t>
      </w:r>
    </w:p>
    <w:p w:rsidR="00AF2470" w:rsidRPr="00612343" w:rsidRDefault="00AF2470" w:rsidP="00AF2470">
      <w:pPr>
        <w:rPr>
          <w:b/>
          <w:lang w:val="en-GB"/>
        </w:rPr>
      </w:pPr>
      <w:r w:rsidRPr="00612343">
        <w:rPr>
          <w:b/>
          <w:lang w:val="en-GB"/>
        </w:rPr>
        <w:t>Asylum seekers and refugees</w:t>
      </w:r>
    </w:p>
    <w:p w:rsidR="00437BE3" w:rsidRPr="00612343" w:rsidRDefault="00AF2470" w:rsidP="00AF2470">
      <w:pPr>
        <w:rPr>
          <w:lang w:val="en-GB"/>
        </w:rPr>
      </w:pPr>
      <w:r w:rsidRPr="00612343">
        <w:rPr>
          <w:lang w:val="en-GB"/>
        </w:rPr>
        <w:t>In response to incidents of violence in shelters for asylum seekers, the legislature introduced a</w:t>
      </w:r>
      <w:r w:rsidR="00C65D2B">
        <w:rPr>
          <w:lang w:val="en-GB"/>
        </w:rPr>
        <w:t xml:space="preserve"> new</w:t>
      </w:r>
      <w:r w:rsidRPr="00612343">
        <w:rPr>
          <w:lang w:val="en-GB"/>
        </w:rPr>
        <w:t xml:space="preserve"> provision </w:t>
      </w:r>
      <w:r w:rsidR="00C65D2B">
        <w:rPr>
          <w:lang w:val="en-GB"/>
        </w:rPr>
        <w:t xml:space="preserve">to </w:t>
      </w:r>
      <w:r w:rsidRPr="00612343">
        <w:rPr>
          <w:lang w:val="en-GB"/>
        </w:rPr>
        <w:t>the Asylum Act (</w:t>
      </w:r>
      <w:proofErr w:type="spellStart"/>
      <w:r w:rsidRPr="002B6E3F">
        <w:rPr>
          <w:i/>
          <w:iCs/>
          <w:lang w:val="en-US"/>
        </w:rPr>
        <w:t>Asylgesetz</w:t>
      </w:r>
      <w:proofErr w:type="spellEnd"/>
      <w:r w:rsidRPr="00612343">
        <w:rPr>
          <w:lang w:val="en-GB"/>
        </w:rPr>
        <w:t>)</w:t>
      </w:r>
      <w:r w:rsidR="00C65D2B">
        <w:rPr>
          <w:lang w:val="en-GB"/>
        </w:rPr>
        <w:t xml:space="preserve">, section </w:t>
      </w:r>
      <w:r w:rsidR="00C65D2B" w:rsidRPr="00612343">
        <w:rPr>
          <w:lang w:val="en-GB"/>
        </w:rPr>
        <w:t>44(2a)</w:t>
      </w:r>
      <w:r w:rsidR="00C65D2B">
        <w:rPr>
          <w:lang w:val="en-GB"/>
        </w:rPr>
        <w:t>,</w:t>
      </w:r>
      <w:r w:rsidRPr="00612343">
        <w:rPr>
          <w:lang w:val="en-GB"/>
        </w:rPr>
        <w:t xml:space="preserve"> calling on the </w:t>
      </w:r>
      <w:proofErr w:type="spellStart"/>
      <w:r w:rsidRPr="00612343">
        <w:rPr>
          <w:lang w:val="en-GB"/>
        </w:rPr>
        <w:t>Länder</w:t>
      </w:r>
      <w:proofErr w:type="spellEnd"/>
      <w:r w:rsidRPr="00612343">
        <w:rPr>
          <w:lang w:val="en-GB"/>
        </w:rPr>
        <w:t xml:space="preserve"> to </w:t>
      </w:r>
      <w:r w:rsidR="00A07E82">
        <w:rPr>
          <w:lang w:val="en-GB"/>
        </w:rPr>
        <w:t>“</w:t>
      </w:r>
      <w:r w:rsidRPr="00612343">
        <w:rPr>
          <w:lang w:val="en-GB"/>
        </w:rPr>
        <w:t>take appropriate measures</w:t>
      </w:r>
      <w:r w:rsidR="00A07E82">
        <w:rPr>
          <w:lang w:val="en-GB"/>
        </w:rPr>
        <w:t>”</w:t>
      </w:r>
      <w:r w:rsidRPr="00612343">
        <w:rPr>
          <w:lang w:val="en-GB"/>
        </w:rPr>
        <w:t xml:space="preserve"> to ensure the protection of</w:t>
      </w:r>
      <w:r w:rsidR="00C65D2B">
        <w:rPr>
          <w:lang w:val="en-GB"/>
        </w:rPr>
        <w:t xml:space="preserve"> </w:t>
      </w:r>
      <w:r w:rsidRPr="00612343">
        <w:rPr>
          <w:lang w:val="en-GB"/>
        </w:rPr>
        <w:t>women</w:t>
      </w:r>
      <w:r w:rsidR="00C65D2B">
        <w:rPr>
          <w:lang w:val="en-GB"/>
        </w:rPr>
        <w:t>, and other</w:t>
      </w:r>
      <w:r w:rsidR="003B4D13">
        <w:rPr>
          <w:lang w:val="en-GB"/>
        </w:rPr>
        <w:t xml:space="preserve"> vulnerable</w:t>
      </w:r>
      <w:r w:rsidR="00C65D2B">
        <w:rPr>
          <w:lang w:val="en-GB"/>
        </w:rPr>
        <w:t xml:space="preserve"> groups,</w:t>
      </w:r>
      <w:r w:rsidRPr="00612343">
        <w:rPr>
          <w:lang w:val="en-GB"/>
        </w:rPr>
        <w:t xml:space="preserve"> in connection with the accommodation of asylum seekers. Th</w:t>
      </w:r>
      <w:r w:rsidR="00C65D2B">
        <w:rPr>
          <w:lang w:val="en-GB"/>
        </w:rPr>
        <w:t>is</w:t>
      </w:r>
      <w:r w:rsidRPr="00612343">
        <w:rPr>
          <w:lang w:val="en-GB"/>
        </w:rPr>
        <w:t xml:space="preserve"> wording leaves the </w:t>
      </w:r>
      <w:proofErr w:type="spellStart"/>
      <w:r w:rsidRPr="00612343">
        <w:rPr>
          <w:lang w:val="en-GB"/>
        </w:rPr>
        <w:t>Länder</w:t>
      </w:r>
      <w:proofErr w:type="spellEnd"/>
      <w:r w:rsidRPr="00612343">
        <w:rPr>
          <w:lang w:val="en-GB"/>
        </w:rPr>
        <w:t xml:space="preserve"> a great deal of latitude.</w:t>
      </w:r>
    </w:p>
    <w:p w:rsidR="005D464F" w:rsidRPr="00612343" w:rsidRDefault="005D464F" w:rsidP="005D464F">
      <w:pPr>
        <w:pStyle w:val="GraueHervorhebung"/>
        <w:rPr>
          <w:lang w:val="en-GB"/>
        </w:rPr>
      </w:pPr>
      <w:r w:rsidRPr="00612343">
        <w:rPr>
          <w:lang w:val="en-GB"/>
        </w:rPr>
        <w:t xml:space="preserve">The </w:t>
      </w:r>
      <w:r w:rsidR="00FE2C1E">
        <w:rPr>
          <w:lang w:val="en-GB"/>
        </w:rPr>
        <w:t>GIHR</w:t>
      </w:r>
      <w:r w:rsidRPr="00612343">
        <w:rPr>
          <w:lang w:val="en-GB"/>
        </w:rPr>
        <w:t xml:space="preserve"> recommends that the CEDAW Committee </w:t>
      </w:r>
      <w:r w:rsidR="00E97039">
        <w:rPr>
          <w:lang w:val="en-GB"/>
        </w:rPr>
        <w:t>request</w:t>
      </w:r>
      <w:r w:rsidR="00D8033B">
        <w:rPr>
          <w:lang w:val="en-GB"/>
        </w:rPr>
        <w:t xml:space="preserve">s Germany </w:t>
      </w:r>
      <w:r w:rsidR="00E97039">
        <w:rPr>
          <w:lang w:val="en-GB"/>
        </w:rPr>
        <w:t>to provide information on</w:t>
      </w:r>
      <w:r w:rsidR="00841B37">
        <w:rPr>
          <w:lang w:val="en-GB"/>
        </w:rPr>
        <w:t>:</w:t>
      </w:r>
    </w:p>
    <w:p w:rsidR="005D464F" w:rsidRPr="00612343" w:rsidRDefault="005D464F" w:rsidP="005D464F">
      <w:pPr>
        <w:pStyle w:val="GraueHervorhebung"/>
        <w:rPr>
          <w:lang w:val="en-GB"/>
        </w:rPr>
      </w:pPr>
      <w:proofErr w:type="gramStart"/>
      <w:r w:rsidRPr="00612343">
        <w:rPr>
          <w:lang w:val="en-GB"/>
        </w:rPr>
        <w:t>measures</w:t>
      </w:r>
      <w:proofErr w:type="gramEnd"/>
      <w:r w:rsidR="0005167D">
        <w:rPr>
          <w:lang w:val="en-GB"/>
        </w:rPr>
        <w:t xml:space="preserve"> </w:t>
      </w:r>
      <w:r w:rsidRPr="00612343">
        <w:rPr>
          <w:lang w:val="en-GB"/>
        </w:rPr>
        <w:t xml:space="preserve">being taken at the federal and </w:t>
      </w:r>
      <w:proofErr w:type="spellStart"/>
      <w:r w:rsidRPr="00612343">
        <w:rPr>
          <w:lang w:val="en-GB"/>
        </w:rPr>
        <w:t>Länder</w:t>
      </w:r>
      <w:proofErr w:type="spellEnd"/>
      <w:r w:rsidRPr="00612343">
        <w:rPr>
          <w:lang w:val="en-GB"/>
        </w:rPr>
        <w:t xml:space="preserve"> level to ensure </w:t>
      </w:r>
    </w:p>
    <w:p w:rsidR="005D464F" w:rsidRPr="00612343" w:rsidRDefault="005D464F" w:rsidP="00E94F23">
      <w:pPr>
        <w:pStyle w:val="GraueHervorhebung"/>
        <w:spacing w:before="0" w:after="120"/>
        <w:ind w:left="822" w:hanging="709"/>
        <w:rPr>
          <w:lang w:val="en-GB"/>
        </w:rPr>
      </w:pPr>
      <w:r w:rsidRPr="00612343">
        <w:rPr>
          <w:lang w:val="en-GB"/>
        </w:rPr>
        <w:t>•</w:t>
      </w:r>
      <w:r w:rsidRPr="00612343">
        <w:rPr>
          <w:lang w:val="en-GB"/>
        </w:rPr>
        <w:tab/>
      </w:r>
      <w:proofErr w:type="gramStart"/>
      <w:r w:rsidR="0005167D">
        <w:rPr>
          <w:lang w:val="en-GB"/>
        </w:rPr>
        <w:t>the</w:t>
      </w:r>
      <w:proofErr w:type="gramEnd"/>
      <w:r w:rsidR="0005167D">
        <w:rPr>
          <w:lang w:val="en-GB"/>
        </w:rPr>
        <w:t xml:space="preserve"> establishment of </w:t>
      </w:r>
      <w:r w:rsidRPr="00612343">
        <w:rPr>
          <w:lang w:val="en-GB"/>
        </w:rPr>
        <w:t>violence protection policies that protect against gender-based violence in gender-mixed accommodation facilities run by homeless services providers (both municipal and non-state</w:t>
      </w:r>
      <w:r w:rsidR="00C65D2B">
        <w:rPr>
          <w:lang w:val="en-GB"/>
        </w:rPr>
        <w:t xml:space="preserve"> bodies</w:t>
      </w:r>
      <w:r w:rsidRPr="00612343">
        <w:rPr>
          <w:lang w:val="en-GB"/>
        </w:rPr>
        <w:t>)</w:t>
      </w:r>
      <w:r w:rsidR="00FE2C1E">
        <w:rPr>
          <w:lang w:val="en-GB"/>
        </w:rPr>
        <w:t>;</w:t>
      </w:r>
    </w:p>
    <w:p w:rsidR="005D464F" w:rsidRPr="00612343" w:rsidRDefault="005D464F" w:rsidP="00E94F23">
      <w:pPr>
        <w:pStyle w:val="GraueHervorhebung"/>
        <w:spacing w:before="0" w:after="120"/>
        <w:ind w:left="822" w:hanging="709"/>
        <w:rPr>
          <w:lang w:val="en-GB"/>
        </w:rPr>
      </w:pPr>
      <w:r w:rsidRPr="00612343">
        <w:rPr>
          <w:lang w:val="en-GB"/>
        </w:rPr>
        <w:t>•</w:t>
      </w:r>
      <w:r w:rsidRPr="00612343">
        <w:rPr>
          <w:lang w:val="en-GB"/>
        </w:rPr>
        <w:tab/>
      </w:r>
      <w:r w:rsidR="00DA2B9E" w:rsidRPr="00DA2B9E">
        <w:rPr>
          <w:lang w:val="en-GB"/>
        </w:rPr>
        <w:t>within the context of the planned supplementary reporting on the planned nation-wide homelessness statistics</w:t>
      </w:r>
      <w:r w:rsidR="00DA2B9E">
        <w:rPr>
          <w:lang w:val="en-GB"/>
        </w:rPr>
        <w:t>,</w:t>
      </w:r>
      <w:r w:rsidR="00DA2B9E" w:rsidRPr="00DA2B9E">
        <w:rPr>
          <w:lang w:val="en-GB"/>
        </w:rPr>
        <w:t xml:space="preserve"> </w:t>
      </w:r>
      <w:r w:rsidR="00C50149">
        <w:rPr>
          <w:lang w:val="en-GB"/>
        </w:rPr>
        <w:t>the compilation of comprehensive information</w:t>
      </w:r>
      <w:r w:rsidRPr="00612343">
        <w:rPr>
          <w:lang w:val="en-GB"/>
        </w:rPr>
        <w:t xml:space="preserve"> on the situation of homeless women</w:t>
      </w:r>
      <w:r w:rsidR="00C50149">
        <w:rPr>
          <w:lang w:val="en-GB"/>
        </w:rPr>
        <w:t xml:space="preserve"> </w:t>
      </w:r>
      <w:r w:rsidRPr="00612343">
        <w:rPr>
          <w:lang w:val="en-GB"/>
        </w:rPr>
        <w:t xml:space="preserve">and particularly on those living in </w:t>
      </w:r>
      <w:r w:rsidR="00A07E82">
        <w:rPr>
          <w:lang w:val="en-GB"/>
        </w:rPr>
        <w:t>“</w:t>
      </w:r>
      <w:r w:rsidRPr="00612343">
        <w:rPr>
          <w:lang w:val="en-GB"/>
        </w:rPr>
        <w:t>hidden</w:t>
      </w:r>
      <w:r w:rsidR="00A07E82">
        <w:rPr>
          <w:lang w:val="en-GB"/>
        </w:rPr>
        <w:t>”</w:t>
      </w:r>
      <w:r w:rsidRPr="00612343">
        <w:rPr>
          <w:lang w:val="en-GB"/>
        </w:rPr>
        <w:t xml:space="preserve"> homelessness and thus not reflected in the stati</w:t>
      </w:r>
      <w:r w:rsidR="00DA2B9E">
        <w:rPr>
          <w:lang w:val="en-GB"/>
        </w:rPr>
        <w:t>stics</w:t>
      </w:r>
      <w:r w:rsidRPr="00612343">
        <w:rPr>
          <w:lang w:val="en-GB"/>
        </w:rPr>
        <w:t>;</w:t>
      </w:r>
    </w:p>
    <w:p w:rsidR="005D464F" w:rsidRPr="00612343" w:rsidRDefault="005D464F" w:rsidP="00BE01B0">
      <w:pPr>
        <w:pStyle w:val="GraueHervorhebung"/>
        <w:spacing w:before="0" w:after="120"/>
        <w:rPr>
          <w:lang w:val="en-GB"/>
        </w:rPr>
      </w:pPr>
      <w:proofErr w:type="gramStart"/>
      <w:r w:rsidRPr="00612343">
        <w:rPr>
          <w:lang w:val="en-GB"/>
        </w:rPr>
        <w:t>measures</w:t>
      </w:r>
      <w:proofErr w:type="gramEnd"/>
      <w:r w:rsidRPr="00612343">
        <w:rPr>
          <w:lang w:val="en-GB"/>
        </w:rPr>
        <w:t xml:space="preserve"> being taken at the federal and </w:t>
      </w:r>
      <w:proofErr w:type="spellStart"/>
      <w:r w:rsidRPr="00612343">
        <w:rPr>
          <w:lang w:val="en-GB"/>
        </w:rPr>
        <w:t>Länder</w:t>
      </w:r>
      <w:proofErr w:type="spellEnd"/>
      <w:r w:rsidRPr="00612343">
        <w:rPr>
          <w:lang w:val="en-GB"/>
        </w:rPr>
        <w:t xml:space="preserve"> level to protect women in institutions run by disability services providers to ensure an effective, nation-wide standard of prot</w:t>
      </w:r>
      <w:r w:rsidR="003B4D13">
        <w:rPr>
          <w:lang w:val="en-GB"/>
        </w:rPr>
        <w:t xml:space="preserve">ection </w:t>
      </w:r>
      <w:r w:rsidRPr="00612343">
        <w:rPr>
          <w:lang w:val="en-GB"/>
        </w:rPr>
        <w:t>against gender-based violence;</w:t>
      </w:r>
    </w:p>
    <w:p w:rsidR="005D464F" w:rsidRPr="00612343" w:rsidRDefault="005D464F" w:rsidP="005D464F">
      <w:pPr>
        <w:pStyle w:val="GraueHervorhebung"/>
        <w:rPr>
          <w:lang w:val="en-GB"/>
        </w:rPr>
      </w:pPr>
      <w:proofErr w:type="gramStart"/>
      <w:r w:rsidRPr="00612343">
        <w:rPr>
          <w:lang w:val="en-GB"/>
        </w:rPr>
        <w:t>how</w:t>
      </w:r>
      <w:proofErr w:type="gramEnd"/>
      <w:r w:rsidRPr="00612343">
        <w:rPr>
          <w:lang w:val="en-GB"/>
        </w:rPr>
        <w:t xml:space="preserve"> </w:t>
      </w:r>
      <w:r w:rsidR="003B4D13">
        <w:rPr>
          <w:lang w:val="en-GB"/>
        </w:rPr>
        <w:t xml:space="preserve">section 44(2a) </w:t>
      </w:r>
      <w:r w:rsidR="00C50149" w:rsidRPr="00612343">
        <w:rPr>
          <w:lang w:val="en-GB"/>
        </w:rPr>
        <w:t>Asylum Act</w:t>
      </w:r>
      <w:r w:rsidRPr="00612343">
        <w:rPr>
          <w:lang w:val="en-GB"/>
        </w:rPr>
        <w:t xml:space="preserve"> is being implemented at the federal, </w:t>
      </w:r>
      <w:proofErr w:type="spellStart"/>
      <w:r w:rsidRPr="00612343">
        <w:rPr>
          <w:lang w:val="en-GB"/>
        </w:rPr>
        <w:t>Länder</w:t>
      </w:r>
      <w:proofErr w:type="spellEnd"/>
      <w:r w:rsidRPr="00612343">
        <w:rPr>
          <w:lang w:val="en-GB"/>
        </w:rPr>
        <w:t xml:space="preserve"> and municipal level.</w:t>
      </w:r>
    </w:p>
    <w:p w:rsidR="0061184E" w:rsidRPr="0061184E" w:rsidRDefault="0061184E" w:rsidP="0061184E">
      <w:pPr>
        <w:rPr>
          <w:lang w:val="en-GB"/>
        </w:rPr>
      </w:pPr>
    </w:p>
    <w:p w:rsidR="00437BE3" w:rsidRPr="00612343" w:rsidRDefault="00FA4E42" w:rsidP="00FA4E42">
      <w:pPr>
        <w:pStyle w:val="berschrift2"/>
        <w:rPr>
          <w:lang w:val="en-GB"/>
        </w:rPr>
      </w:pPr>
      <w:bookmarkStart w:id="6" w:name="_Toc30683846"/>
      <w:r w:rsidRPr="00612343">
        <w:rPr>
          <w:lang w:val="en-GB"/>
        </w:rPr>
        <w:t>Human trafficking</w:t>
      </w:r>
      <w:bookmarkEnd w:id="6"/>
    </w:p>
    <w:p w:rsidR="00437BE3" w:rsidRDefault="00C50149" w:rsidP="00437BE3">
      <w:pPr>
        <w:rPr>
          <w:lang w:val="en-GB"/>
        </w:rPr>
      </w:pPr>
      <w:r>
        <w:rPr>
          <w:lang w:val="en-GB"/>
        </w:rPr>
        <w:t>While</w:t>
      </w:r>
      <w:r w:rsidR="00D72FE5" w:rsidRPr="00612343">
        <w:rPr>
          <w:lang w:val="en-GB"/>
        </w:rPr>
        <w:t xml:space="preserve"> </w:t>
      </w:r>
      <w:r>
        <w:rPr>
          <w:lang w:val="en-GB"/>
        </w:rPr>
        <w:t>women who have been victims of trafficking</w:t>
      </w:r>
      <w:r w:rsidR="00D72FE5" w:rsidRPr="00612343">
        <w:rPr>
          <w:lang w:val="en-GB"/>
        </w:rPr>
        <w:t xml:space="preserve"> </w:t>
      </w:r>
      <w:r>
        <w:rPr>
          <w:lang w:val="en-GB"/>
        </w:rPr>
        <w:t>are entitled under German law to</w:t>
      </w:r>
      <w:r w:rsidR="00D72FE5" w:rsidRPr="00612343">
        <w:rPr>
          <w:lang w:val="en-GB"/>
        </w:rPr>
        <w:t xml:space="preserve"> claim compensation </w:t>
      </w:r>
      <w:r w:rsidR="001D0C6A">
        <w:rPr>
          <w:lang w:val="en-GB"/>
        </w:rPr>
        <w:t xml:space="preserve">from </w:t>
      </w:r>
      <w:r w:rsidR="007544D7">
        <w:rPr>
          <w:lang w:val="en-GB"/>
        </w:rPr>
        <w:t xml:space="preserve">the </w:t>
      </w:r>
      <w:r w:rsidR="001D0C6A">
        <w:rPr>
          <w:lang w:val="en-GB"/>
        </w:rPr>
        <w:t xml:space="preserve">perpetrators </w:t>
      </w:r>
      <w:r w:rsidR="00D72FE5" w:rsidRPr="00612343">
        <w:rPr>
          <w:lang w:val="en-GB"/>
        </w:rPr>
        <w:t xml:space="preserve">for material and non-material harm suffered and for loss of earnings, </w:t>
      </w:r>
      <w:r w:rsidR="001D0C6A">
        <w:rPr>
          <w:lang w:val="en-GB"/>
        </w:rPr>
        <w:t xml:space="preserve">collection of the full amount of such claims </w:t>
      </w:r>
      <w:r>
        <w:rPr>
          <w:lang w:val="en-GB"/>
        </w:rPr>
        <w:t>has been and remains</w:t>
      </w:r>
      <w:r w:rsidR="00D72FE5" w:rsidRPr="00612343">
        <w:rPr>
          <w:lang w:val="en-GB"/>
        </w:rPr>
        <w:t xml:space="preserve"> extremely rare. </w:t>
      </w:r>
      <w:r w:rsidR="001D0C6A">
        <w:rPr>
          <w:lang w:val="en-GB"/>
        </w:rPr>
        <w:t>This is due in part to the fact that the state</w:t>
      </w:r>
      <w:r w:rsidR="00D72FE5" w:rsidRPr="00612343">
        <w:rPr>
          <w:lang w:val="en-GB"/>
        </w:rPr>
        <w:t xml:space="preserve"> does not </w:t>
      </w:r>
      <w:r w:rsidR="00596735">
        <w:rPr>
          <w:lang w:val="en-GB"/>
        </w:rPr>
        <w:t xml:space="preserve">routinely freeze </w:t>
      </w:r>
      <w:r w:rsidR="00D72FE5" w:rsidRPr="00612343">
        <w:rPr>
          <w:lang w:val="en-GB"/>
        </w:rPr>
        <w:t xml:space="preserve">assets of </w:t>
      </w:r>
      <w:r w:rsidR="007544D7">
        <w:rPr>
          <w:lang w:val="en-GB"/>
        </w:rPr>
        <w:t xml:space="preserve">the </w:t>
      </w:r>
      <w:r w:rsidR="00596735">
        <w:rPr>
          <w:lang w:val="en-GB"/>
        </w:rPr>
        <w:t>perpetrators</w:t>
      </w:r>
      <w:r w:rsidR="00D72FE5" w:rsidRPr="00612343">
        <w:rPr>
          <w:lang w:val="en-GB"/>
        </w:rPr>
        <w:t xml:space="preserve">. The German legislature responded to this problem in 2017 by reforming </w:t>
      </w:r>
      <w:r w:rsidR="00B24805">
        <w:rPr>
          <w:lang w:val="en-GB"/>
        </w:rPr>
        <w:t>the criminal law provisions</w:t>
      </w:r>
      <w:r w:rsidR="001D0C6A">
        <w:rPr>
          <w:lang w:val="en-GB"/>
        </w:rPr>
        <w:t xml:space="preserve"> on</w:t>
      </w:r>
      <w:r w:rsidR="00D72FE5" w:rsidRPr="00612343">
        <w:rPr>
          <w:lang w:val="en-GB"/>
        </w:rPr>
        <w:t xml:space="preserve"> the </w:t>
      </w:r>
      <w:r w:rsidR="00BE7870">
        <w:rPr>
          <w:lang w:val="en-GB"/>
        </w:rPr>
        <w:t>asset recovery</w:t>
      </w:r>
      <w:r w:rsidR="001D0C6A">
        <w:rPr>
          <w:lang w:val="en-GB"/>
        </w:rPr>
        <w:t xml:space="preserve"> </w:t>
      </w:r>
      <w:r w:rsidR="00D72FE5" w:rsidRPr="00612343">
        <w:rPr>
          <w:lang w:val="en-GB"/>
        </w:rPr>
        <w:t>(</w:t>
      </w:r>
      <w:proofErr w:type="spellStart"/>
      <w:r w:rsidR="00D72FE5" w:rsidRPr="002B6E3F">
        <w:rPr>
          <w:i/>
          <w:iCs/>
          <w:lang w:val="en-US"/>
        </w:rPr>
        <w:t>Gesetz</w:t>
      </w:r>
      <w:proofErr w:type="spellEnd"/>
      <w:r w:rsidR="00D72FE5" w:rsidRPr="002B6E3F">
        <w:rPr>
          <w:i/>
          <w:iCs/>
          <w:lang w:val="en-US"/>
        </w:rPr>
        <w:t xml:space="preserve"> </w:t>
      </w:r>
      <w:proofErr w:type="spellStart"/>
      <w:r w:rsidR="00D72FE5" w:rsidRPr="002B6E3F">
        <w:rPr>
          <w:i/>
          <w:iCs/>
          <w:lang w:val="en-US"/>
        </w:rPr>
        <w:t>zur</w:t>
      </w:r>
      <w:proofErr w:type="spellEnd"/>
      <w:r w:rsidR="00D72FE5" w:rsidRPr="002B6E3F">
        <w:rPr>
          <w:i/>
          <w:iCs/>
          <w:lang w:val="en-US"/>
        </w:rPr>
        <w:t xml:space="preserve"> Reform der </w:t>
      </w:r>
      <w:proofErr w:type="spellStart"/>
      <w:r w:rsidR="00D72FE5" w:rsidRPr="002B6E3F">
        <w:rPr>
          <w:i/>
          <w:iCs/>
          <w:lang w:val="en-US"/>
        </w:rPr>
        <w:t>strafrechtlichen</w:t>
      </w:r>
      <w:proofErr w:type="spellEnd"/>
      <w:r w:rsidR="00D72FE5" w:rsidRPr="002B6E3F">
        <w:rPr>
          <w:i/>
          <w:iCs/>
          <w:lang w:val="en-US"/>
        </w:rPr>
        <w:t xml:space="preserve"> </w:t>
      </w:r>
      <w:proofErr w:type="spellStart"/>
      <w:r w:rsidR="00D72FE5" w:rsidRPr="002B6E3F">
        <w:rPr>
          <w:i/>
          <w:iCs/>
          <w:lang w:val="en-US"/>
        </w:rPr>
        <w:t>Vermögensabschöpfung</w:t>
      </w:r>
      <w:proofErr w:type="spellEnd"/>
      <w:r w:rsidR="00D72FE5" w:rsidRPr="00612343">
        <w:rPr>
          <w:lang w:val="en-GB"/>
        </w:rPr>
        <w:t>)</w:t>
      </w:r>
      <w:r w:rsidR="001D0C6A">
        <w:rPr>
          <w:lang w:val="en-GB"/>
        </w:rPr>
        <w:t>.</w:t>
      </w:r>
    </w:p>
    <w:p w:rsidR="00D8033B" w:rsidRPr="00612343" w:rsidRDefault="00D8033B" w:rsidP="00437BE3">
      <w:pPr>
        <w:rPr>
          <w:lang w:val="en-GB"/>
        </w:rPr>
      </w:pPr>
    </w:p>
    <w:p w:rsidR="00487ADB" w:rsidRPr="00612343" w:rsidRDefault="00487ADB" w:rsidP="00437BE3">
      <w:pPr>
        <w:pStyle w:val="GraueHervorhebung"/>
        <w:rPr>
          <w:lang w:val="en-GB"/>
        </w:rPr>
      </w:pPr>
      <w:r w:rsidRPr="00612343">
        <w:rPr>
          <w:lang w:val="en-GB"/>
        </w:rPr>
        <w:lastRenderedPageBreak/>
        <w:t xml:space="preserve">The </w:t>
      </w:r>
      <w:r w:rsidR="00A711F9">
        <w:rPr>
          <w:lang w:val="en-GB"/>
        </w:rPr>
        <w:t>GIHR</w:t>
      </w:r>
      <w:r w:rsidR="00841B37" w:rsidRPr="00612343">
        <w:rPr>
          <w:lang w:val="en-GB"/>
        </w:rPr>
        <w:t xml:space="preserve"> </w:t>
      </w:r>
      <w:r w:rsidRPr="00612343">
        <w:rPr>
          <w:lang w:val="en-GB"/>
        </w:rPr>
        <w:t xml:space="preserve">recommends that the CEDAW Committee </w:t>
      </w:r>
      <w:r w:rsidR="00E97039">
        <w:rPr>
          <w:lang w:val="en-GB"/>
        </w:rPr>
        <w:t>request</w:t>
      </w:r>
      <w:r w:rsidR="00D8033B">
        <w:rPr>
          <w:lang w:val="en-GB"/>
        </w:rPr>
        <w:t>s Germany</w:t>
      </w:r>
      <w:r w:rsidR="00E97039">
        <w:rPr>
          <w:lang w:val="en-GB"/>
        </w:rPr>
        <w:t xml:space="preserve"> to provide information on</w:t>
      </w:r>
      <w:r w:rsidR="006C1AE0">
        <w:rPr>
          <w:lang w:val="en-GB"/>
        </w:rPr>
        <w:t>:</w:t>
      </w:r>
    </w:p>
    <w:p w:rsidR="00437BE3" w:rsidRPr="00612343" w:rsidRDefault="00E97039" w:rsidP="00437BE3">
      <w:pPr>
        <w:pStyle w:val="GraueHervorhebung"/>
        <w:rPr>
          <w:lang w:val="en-GB"/>
        </w:rPr>
      </w:pPr>
      <w:proofErr w:type="gramStart"/>
      <w:r>
        <w:rPr>
          <w:lang w:val="en-GB"/>
        </w:rPr>
        <w:t>the</w:t>
      </w:r>
      <w:proofErr w:type="gramEnd"/>
      <w:r>
        <w:rPr>
          <w:lang w:val="en-GB"/>
        </w:rPr>
        <w:t xml:space="preserve"> number of</w:t>
      </w:r>
      <w:r w:rsidR="00487ADB" w:rsidRPr="00612343">
        <w:rPr>
          <w:lang w:val="en-GB"/>
        </w:rPr>
        <w:t xml:space="preserve"> </w:t>
      </w:r>
      <w:r w:rsidR="00C50149">
        <w:rPr>
          <w:lang w:val="en-GB"/>
        </w:rPr>
        <w:t>women who have been victims of human trafficking</w:t>
      </w:r>
      <w:r w:rsidR="00F606CD">
        <w:rPr>
          <w:lang w:val="en-GB"/>
        </w:rPr>
        <w:t xml:space="preserve"> who</w:t>
      </w:r>
      <w:r w:rsidR="00C50149">
        <w:rPr>
          <w:lang w:val="en-GB"/>
        </w:rPr>
        <w:t xml:space="preserve"> </w:t>
      </w:r>
      <w:r w:rsidR="00487ADB" w:rsidRPr="00612343">
        <w:rPr>
          <w:lang w:val="en-GB"/>
        </w:rPr>
        <w:t>obtained compensation in criminal law proceedings</w:t>
      </w:r>
      <w:r w:rsidR="00612343">
        <w:rPr>
          <w:lang w:val="en-GB"/>
        </w:rPr>
        <w:t xml:space="preserve"> </w:t>
      </w:r>
      <w:r w:rsidR="00487ADB" w:rsidRPr="00612343">
        <w:rPr>
          <w:lang w:val="en-GB"/>
        </w:rPr>
        <w:t>in 2018 and 2019 and</w:t>
      </w:r>
      <w:r w:rsidR="00B24805">
        <w:rPr>
          <w:lang w:val="en-GB"/>
        </w:rPr>
        <w:t xml:space="preserve"> on</w:t>
      </w:r>
      <w:r w:rsidR="00487ADB" w:rsidRPr="00612343">
        <w:rPr>
          <w:lang w:val="en-GB"/>
        </w:rPr>
        <w:t xml:space="preserve"> </w:t>
      </w:r>
      <w:r w:rsidR="002155F8">
        <w:rPr>
          <w:lang w:val="en-GB"/>
        </w:rPr>
        <w:t>the number of cases in which</w:t>
      </w:r>
      <w:r w:rsidR="00487ADB" w:rsidRPr="00612343">
        <w:rPr>
          <w:lang w:val="en-GB"/>
        </w:rPr>
        <w:t xml:space="preserve"> assets were </w:t>
      </w:r>
      <w:r w:rsidR="00BE7870">
        <w:rPr>
          <w:lang w:val="en-GB"/>
        </w:rPr>
        <w:t xml:space="preserve">recovered </w:t>
      </w:r>
      <w:r w:rsidR="00487ADB" w:rsidRPr="00612343">
        <w:rPr>
          <w:lang w:val="en-GB"/>
        </w:rPr>
        <w:t xml:space="preserve">for this purpose. </w:t>
      </w:r>
    </w:p>
    <w:p w:rsidR="00346797" w:rsidRPr="00612343" w:rsidRDefault="00346797" w:rsidP="00346797">
      <w:pPr>
        <w:rPr>
          <w:lang w:val="en-GB"/>
        </w:rPr>
      </w:pPr>
    </w:p>
    <w:p w:rsidR="00346797" w:rsidRPr="00612343" w:rsidRDefault="00346797" w:rsidP="00346797">
      <w:pPr>
        <w:pStyle w:val="berschrift2"/>
        <w:rPr>
          <w:lang w:val="en-GB"/>
        </w:rPr>
      </w:pPr>
      <w:bookmarkStart w:id="7" w:name="_Toc30683847"/>
      <w:r w:rsidRPr="00612343">
        <w:rPr>
          <w:lang w:val="en-GB"/>
        </w:rPr>
        <w:t xml:space="preserve">Reproductive rights and health: </w:t>
      </w:r>
      <w:r>
        <w:rPr>
          <w:lang w:val="en-GB"/>
        </w:rPr>
        <w:t>s</w:t>
      </w:r>
      <w:r w:rsidRPr="00612343">
        <w:rPr>
          <w:lang w:val="en-GB"/>
        </w:rPr>
        <w:t>terilisation of and administration of contraceptives to intellectually impaired women without free and informed consent</w:t>
      </w:r>
      <w:bookmarkEnd w:id="7"/>
    </w:p>
    <w:p w:rsidR="00346797" w:rsidRPr="00612343" w:rsidRDefault="00346797" w:rsidP="00346797">
      <w:pPr>
        <w:rPr>
          <w:lang w:val="en-GB"/>
        </w:rPr>
      </w:pPr>
      <w:r w:rsidRPr="00612343">
        <w:rPr>
          <w:lang w:val="en-GB"/>
        </w:rPr>
        <w:t>Too little is being done in Germany to strengthen the ability of women with disabilities to make autonomous decisions on when and how they want to use contraception and on whether they plan to have children. A total of 17% of all women with disabilities age</w:t>
      </w:r>
      <w:r w:rsidR="00337977">
        <w:rPr>
          <w:lang w:val="en-GB"/>
        </w:rPr>
        <w:t>d 15 to 65 have been sterilised</w:t>
      </w:r>
      <w:r w:rsidR="00A711F9">
        <w:rPr>
          <w:rStyle w:val="Funotenzeichen"/>
          <w:lang w:val="en-GB"/>
        </w:rPr>
        <w:footnoteReference w:id="6"/>
      </w:r>
      <w:r w:rsidR="00337977">
        <w:rPr>
          <w:lang w:val="en-GB"/>
        </w:rPr>
        <w:t xml:space="preserve"> compared to </w:t>
      </w:r>
      <w:r w:rsidR="00973104">
        <w:rPr>
          <w:lang w:val="en-GB"/>
        </w:rPr>
        <w:t xml:space="preserve">2% </w:t>
      </w:r>
      <w:r w:rsidR="00337977">
        <w:rPr>
          <w:lang w:val="en-GB"/>
        </w:rPr>
        <w:t>of women nation-wide</w:t>
      </w:r>
      <w:r>
        <w:rPr>
          <w:lang w:val="en-GB"/>
        </w:rPr>
        <w:t>.</w:t>
      </w:r>
      <w:r w:rsidR="00440B21">
        <w:rPr>
          <w:rStyle w:val="Funotenzeichen"/>
          <w:lang w:val="en-GB"/>
        </w:rPr>
        <w:footnoteReference w:id="7"/>
      </w:r>
      <w:r>
        <w:rPr>
          <w:lang w:val="en-GB"/>
        </w:rPr>
        <w:t xml:space="preserve"> </w:t>
      </w:r>
      <w:r w:rsidRPr="005C73DC">
        <w:rPr>
          <w:lang w:val="en-GB"/>
        </w:rPr>
        <w:t xml:space="preserve">Sterilisation especially affects women </w:t>
      </w:r>
      <w:r>
        <w:rPr>
          <w:lang w:val="en-GB"/>
        </w:rPr>
        <w:t>with intellectual impairments.</w:t>
      </w:r>
      <w:r w:rsidRPr="00612343">
        <w:rPr>
          <w:lang w:val="en-GB"/>
        </w:rPr>
        <w:t xml:space="preserve"> A representative survey of women living in institutions run by disability services providers revealed that </w:t>
      </w:r>
      <w:r>
        <w:rPr>
          <w:lang w:val="en-GB"/>
        </w:rPr>
        <w:t xml:space="preserve">means used to </w:t>
      </w:r>
      <w:r w:rsidRPr="00612343">
        <w:rPr>
          <w:lang w:val="en-GB"/>
        </w:rPr>
        <w:t xml:space="preserve">induce </w:t>
      </w:r>
      <w:r>
        <w:rPr>
          <w:lang w:val="en-GB"/>
        </w:rPr>
        <w:t xml:space="preserve">respondents </w:t>
      </w:r>
      <w:r w:rsidRPr="00612343">
        <w:rPr>
          <w:lang w:val="en-GB"/>
        </w:rPr>
        <w:t xml:space="preserve">to consent to sterilisation </w:t>
      </w:r>
      <w:r>
        <w:rPr>
          <w:lang w:val="en-GB"/>
        </w:rPr>
        <w:t>include</w:t>
      </w:r>
      <w:r w:rsidRPr="00612343">
        <w:rPr>
          <w:lang w:val="en-GB"/>
        </w:rPr>
        <w:t xml:space="preserve"> withholding information, </w:t>
      </w:r>
      <w:r>
        <w:rPr>
          <w:lang w:val="en-GB"/>
        </w:rPr>
        <w:t xml:space="preserve">the intentional </w:t>
      </w:r>
      <w:r w:rsidRPr="00612343">
        <w:rPr>
          <w:lang w:val="en-GB"/>
        </w:rPr>
        <w:t>prov</w:t>
      </w:r>
      <w:r>
        <w:rPr>
          <w:lang w:val="en-GB"/>
        </w:rPr>
        <w:t>ision</w:t>
      </w:r>
      <w:r w:rsidRPr="00612343">
        <w:rPr>
          <w:lang w:val="en-GB"/>
        </w:rPr>
        <w:t xml:space="preserve"> </w:t>
      </w:r>
      <w:r>
        <w:rPr>
          <w:lang w:val="en-GB"/>
        </w:rPr>
        <w:t xml:space="preserve">of </w:t>
      </w:r>
      <w:r w:rsidRPr="00612343">
        <w:rPr>
          <w:lang w:val="en-GB"/>
        </w:rPr>
        <w:t xml:space="preserve">false information and </w:t>
      </w:r>
      <w:r>
        <w:rPr>
          <w:lang w:val="en-GB"/>
        </w:rPr>
        <w:t>the creation of</w:t>
      </w:r>
      <w:r w:rsidRPr="00612343">
        <w:rPr>
          <w:lang w:val="en-GB"/>
        </w:rPr>
        <w:t xml:space="preserve"> emotional pressure.</w:t>
      </w:r>
      <w:r w:rsidR="007237FD">
        <w:rPr>
          <w:rStyle w:val="Funotenzeichen"/>
          <w:lang w:val="en-GB"/>
        </w:rPr>
        <w:footnoteReference w:id="8"/>
      </w:r>
      <w:r w:rsidRPr="00612343">
        <w:rPr>
          <w:lang w:val="en-GB"/>
        </w:rPr>
        <w:t xml:space="preserve"> A small </w:t>
      </w:r>
      <w:r w:rsidR="00973104">
        <w:rPr>
          <w:lang w:val="en-GB"/>
        </w:rPr>
        <w:t xml:space="preserve">number </w:t>
      </w:r>
      <w:r w:rsidRPr="00612343">
        <w:rPr>
          <w:lang w:val="en-GB"/>
        </w:rPr>
        <w:t xml:space="preserve">of women with disabilities have undergone a sterilisation procedure approved by a </w:t>
      </w:r>
      <w:r>
        <w:rPr>
          <w:lang w:val="en-GB"/>
        </w:rPr>
        <w:t xml:space="preserve">guardianship </w:t>
      </w:r>
      <w:r w:rsidRPr="00612343">
        <w:rPr>
          <w:lang w:val="en-GB"/>
        </w:rPr>
        <w:t xml:space="preserve">court </w:t>
      </w:r>
      <w:r>
        <w:rPr>
          <w:lang w:val="en-GB"/>
        </w:rPr>
        <w:t>(</w:t>
      </w:r>
      <w:proofErr w:type="spellStart"/>
      <w:r w:rsidRPr="002B6E3F">
        <w:rPr>
          <w:i/>
          <w:iCs/>
          <w:lang w:val="en-US"/>
        </w:rPr>
        <w:t>Betreuungsgericht</w:t>
      </w:r>
      <w:proofErr w:type="spellEnd"/>
      <w:r>
        <w:rPr>
          <w:lang w:val="en-GB"/>
        </w:rPr>
        <w:t xml:space="preserve">) </w:t>
      </w:r>
      <w:r w:rsidRPr="00612343">
        <w:rPr>
          <w:lang w:val="en-GB"/>
        </w:rPr>
        <w:t xml:space="preserve">at the request of a legal </w:t>
      </w:r>
      <w:r>
        <w:rPr>
          <w:lang w:val="en-GB"/>
        </w:rPr>
        <w:t>guard</w:t>
      </w:r>
      <w:r w:rsidRPr="00612343">
        <w:rPr>
          <w:lang w:val="en-GB"/>
        </w:rPr>
        <w:t>ian (</w:t>
      </w:r>
      <w:proofErr w:type="spellStart"/>
      <w:r w:rsidRPr="002B6E3F">
        <w:rPr>
          <w:i/>
          <w:iCs/>
          <w:lang w:val="en-US"/>
        </w:rPr>
        <w:t>rechtlicher</w:t>
      </w:r>
      <w:proofErr w:type="spellEnd"/>
      <w:r w:rsidRPr="002B6E3F">
        <w:rPr>
          <w:i/>
          <w:iCs/>
          <w:lang w:val="en-US"/>
        </w:rPr>
        <w:t xml:space="preserve"> </w:t>
      </w:r>
      <w:proofErr w:type="spellStart"/>
      <w:r w:rsidRPr="002B6E3F">
        <w:rPr>
          <w:i/>
          <w:iCs/>
          <w:lang w:val="en-US"/>
        </w:rPr>
        <w:t>Betreuer</w:t>
      </w:r>
      <w:proofErr w:type="spellEnd"/>
      <w:r w:rsidR="00440B21">
        <w:rPr>
          <w:lang w:val="en-GB"/>
        </w:rPr>
        <w:t xml:space="preserve">) </w:t>
      </w:r>
      <w:r w:rsidR="00C809C9">
        <w:rPr>
          <w:lang w:val="en-GB"/>
        </w:rPr>
        <w:t>(section</w:t>
      </w:r>
      <w:r w:rsidRPr="00612343">
        <w:rPr>
          <w:lang w:val="en-GB"/>
        </w:rPr>
        <w:t xml:space="preserve"> 1905</w:t>
      </w:r>
      <w:r w:rsidR="00621A8C">
        <w:rPr>
          <w:lang w:val="en-GB"/>
        </w:rPr>
        <w:t xml:space="preserve"> of the German Civil Code [</w:t>
      </w:r>
      <w:proofErr w:type="spellStart"/>
      <w:r w:rsidRPr="002B6E3F">
        <w:rPr>
          <w:i/>
          <w:iCs/>
          <w:lang w:val="en-US"/>
        </w:rPr>
        <w:t>Bürgerliches</w:t>
      </w:r>
      <w:proofErr w:type="spellEnd"/>
      <w:r w:rsidRPr="002B6E3F">
        <w:rPr>
          <w:i/>
          <w:iCs/>
          <w:lang w:val="en-US"/>
        </w:rPr>
        <w:t xml:space="preserve"> </w:t>
      </w:r>
      <w:proofErr w:type="spellStart"/>
      <w:r w:rsidRPr="002B6E3F">
        <w:rPr>
          <w:i/>
          <w:iCs/>
          <w:lang w:val="en-US"/>
        </w:rPr>
        <w:t>Gesetzbuch</w:t>
      </w:r>
      <w:proofErr w:type="spellEnd"/>
      <w:r w:rsidRPr="00612343">
        <w:rPr>
          <w:lang w:val="en-GB"/>
        </w:rPr>
        <w:t xml:space="preserve">]). In 2016, 31 </w:t>
      </w:r>
      <w:r w:rsidR="00621A8C">
        <w:rPr>
          <w:lang w:val="en-GB"/>
        </w:rPr>
        <w:t xml:space="preserve">such </w:t>
      </w:r>
      <w:r w:rsidRPr="00612343">
        <w:rPr>
          <w:lang w:val="en-GB"/>
        </w:rPr>
        <w:t>requests for approval of sterilisation were filed; 23 of these were approved.</w:t>
      </w:r>
      <w:r w:rsidR="00621A8C">
        <w:rPr>
          <w:rStyle w:val="Funotenzeichen"/>
          <w:lang w:val="en-GB"/>
        </w:rPr>
        <w:footnoteReference w:id="9"/>
      </w:r>
    </w:p>
    <w:p w:rsidR="00346797" w:rsidRPr="00612343" w:rsidRDefault="00346797" w:rsidP="00346797">
      <w:pPr>
        <w:rPr>
          <w:lang w:val="en-GB"/>
        </w:rPr>
      </w:pPr>
      <w:r>
        <w:rPr>
          <w:lang w:val="en-GB"/>
        </w:rPr>
        <w:t xml:space="preserve">Administering </w:t>
      </w:r>
      <w:r w:rsidRPr="00612343">
        <w:rPr>
          <w:lang w:val="en-GB"/>
        </w:rPr>
        <w:t xml:space="preserve">the contraceptive injection known as the </w:t>
      </w:r>
      <w:r>
        <w:rPr>
          <w:lang w:val="en-GB"/>
        </w:rPr>
        <w:t>“</w:t>
      </w:r>
      <w:r w:rsidRPr="00612343">
        <w:rPr>
          <w:lang w:val="en-GB"/>
        </w:rPr>
        <w:t>3</w:t>
      </w:r>
      <w:r>
        <w:rPr>
          <w:lang w:val="en-GB"/>
        </w:rPr>
        <w:t>-</w:t>
      </w:r>
      <w:r w:rsidRPr="00612343">
        <w:rPr>
          <w:lang w:val="en-GB"/>
        </w:rPr>
        <w:t>month birth control shot”</w:t>
      </w:r>
      <w:r>
        <w:rPr>
          <w:lang w:val="en-GB"/>
        </w:rPr>
        <w:t xml:space="preserve"> to</w:t>
      </w:r>
      <w:r w:rsidRPr="00612343">
        <w:rPr>
          <w:lang w:val="en-GB"/>
        </w:rPr>
        <w:t xml:space="preserve"> women with intellectual impairments </w:t>
      </w:r>
      <w:r>
        <w:rPr>
          <w:lang w:val="en-GB"/>
        </w:rPr>
        <w:t>is also a frequent practice.</w:t>
      </w:r>
      <w:r w:rsidRPr="00612343">
        <w:rPr>
          <w:lang w:val="en-GB"/>
        </w:rPr>
        <w:t xml:space="preserve"> One third of the women in residential facilities who had not undergone sterilisation reported receiving </w:t>
      </w:r>
      <w:r w:rsidR="00440B21">
        <w:rPr>
          <w:lang w:val="en-GB"/>
        </w:rPr>
        <w:t>such injections,</w:t>
      </w:r>
      <w:r w:rsidR="00621A8C">
        <w:rPr>
          <w:rStyle w:val="Funotenzeichen"/>
          <w:lang w:val="en-GB"/>
        </w:rPr>
        <w:footnoteReference w:id="10"/>
      </w:r>
      <w:r w:rsidRPr="00612343">
        <w:rPr>
          <w:lang w:val="en-GB"/>
        </w:rPr>
        <w:t xml:space="preserve"> </w:t>
      </w:r>
      <w:r w:rsidR="00440B21">
        <w:rPr>
          <w:lang w:val="en-GB"/>
        </w:rPr>
        <w:t xml:space="preserve">compared to </w:t>
      </w:r>
      <w:r w:rsidR="00973104">
        <w:rPr>
          <w:lang w:val="en-GB"/>
        </w:rPr>
        <w:t>1%</w:t>
      </w:r>
      <w:r w:rsidRPr="00612343">
        <w:rPr>
          <w:lang w:val="en-GB"/>
        </w:rPr>
        <w:t xml:space="preserve"> of women using </w:t>
      </w:r>
      <w:r w:rsidR="00440B21">
        <w:rPr>
          <w:lang w:val="en-GB"/>
        </w:rPr>
        <w:t xml:space="preserve">this </w:t>
      </w:r>
      <w:r w:rsidR="00DE2092">
        <w:rPr>
          <w:lang w:val="en-GB"/>
        </w:rPr>
        <w:t>method</w:t>
      </w:r>
      <w:r w:rsidRPr="00612343">
        <w:rPr>
          <w:lang w:val="en-GB"/>
        </w:rPr>
        <w:t xml:space="preserve"> nation-wide</w:t>
      </w:r>
      <w:r w:rsidR="00523924">
        <w:rPr>
          <w:lang w:val="en-GB"/>
        </w:rPr>
        <w:t>.</w:t>
      </w:r>
      <w:r w:rsidR="00A77CB1">
        <w:rPr>
          <w:rStyle w:val="Funotenzeichen"/>
          <w:lang w:val="en-GB"/>
        </w:rPr>
        <w:footnoteReference w:id="11"/>
      </w:r>
      <w:r w:rsidR="00523924">
        <w:rPr>
          <w:lang w:val="en-GB"/>
        </w:rPr>
        <w:t xml:space="preserve"> </w:t>
      </w:r>
    </w:p>
    <w:p w:rsidR="00346797" w:rsidRPr="00612343" w:rsidRDefault="00346797" w:rsidP="00346797">
      <w:pPr>
        <w:rPr>
          <w:lang w:val="en-GB"/>
        </w:rPr>
      </w:pPr>
      <w:r w:rsidRPr="00612343">
        <w:rPr>
          <w:lang w:val="en-GB"/>
        </w:rPr>
        <w:t xml:space="preserve">In 2015, the UN </w:t>
      </w:r>
      <w:r w:rsidRPr="002569CB">
        <w:rPr>
          <w:lang w:val="en-GB"/>
        </w:rPr>
        <w:t>Committee on the Rights of Persons with Disabilities</w:t>
      </w:r>
      <w:r>
        <w:rPr>
          <w:lang w:val="en-GB"/>
        </w:rPr>
        <w:t xml:space="preserve"> </w:t>
      </w:r>
      <w:r w:rsidRPr="00612343">
        <w:rPr>
          <w:lang w:val="en-GB"/>
        </w:rPr>
        <w:t xml:space="preserve">called on Germany to repeal section 1905 and </w:t>
      </w:r>
      <w:r>
        <w:rPr>
          <w:lang w:val="en-GB"/>
        </w:rPr>
        <w:t xml:space="preserve">to make it illegal to perform </w:t>
      </w:r>
      <w:r w:rsidR="00973104">
        <w:rPr>
          <w:lang w:val="en-GB"/>
        </w:rPr>
        <w:t>sterilis</w:t>
      </w:r>
      <w:r w:rsidRPr="00612343">
        <w:rPr>
          <w:lang w:val="en-GB"/>
        </w:rPr>
        <w:t>ation</w:t>
      </w:r>
      <w:r>
        <w:rPr>
          <w:lang w:val="en-GB"/>
        </w:rPr>
        <w:t>s</w:t>
      </w:r>
      <w:r w:rsidRPr="00612343">
        <w:rPr>
          <w:lang w:val="en-GB"/>
        </w:rPr>
        <w:t xml:space="preserve"> without the full and informed consent of the individual concerned, eliminating all exceptions, including those based upon substituted consent or court approval.</w:t>
      </w:r>
      <w:r w:rsidR="00A77CB1">
        <w:rPr>
          <w:rStyle w:val="Funotenzeichen"/>
          <w:lang w:val="en-GB"/>
        </w:rPr>
        <w:footnoteReference w:id="12"/>
      </w:r>
      <w:r>
        <w:rPr>
          <w:lang w:val="en-GB"/>
        </w:rPr>
        <w:t xml:space="preserve"> </w:t>
      </w:r>
      <w:r w:rsidRPr="00DD77D6">
        <w:rPr>
          <w:lang w:val="en-GB"/>
        </w:rPr>
        <w:t>The Fed</w:t>
      </w:r>
      <w:r w:rsidR="00C809C9">
        <w:rPr>
          <w:lang w:val="en-GB"/>
        </w:rPr>
        <w:t xml:space="preserve">eral Government announced that </w:t>
      </w:r>
      <w:r w:rsidRPr="00DD77D6">
        <w:rPr>
          <w:lang w:val="en-GB"/>
        </w:rPr>
        <w:t>it intended to review sectio</w:t>
      </w:r>
      <w:r w:rsidR="00C809C9">
        <w:rPr>
          <w:lang w:val="en-GB"/>
        </w:rPr>
        <w:t>n 190</w:t>
      </w:r>
      <w:r w:rsidR="00440B21">
        <w:rPr>
          <w:lang w:val="en-GB"/>
        </w:rPr>
        <w:t>5</w:t>
      </w:r>
      <w:r w:rsidR="00D441D9">
        <w:rPr>
          <w:lang w:val="en-GB"/>
        </w:rPr>
        <w:t xml:space="preserve"> and </w:t>
      </w:r>
      <w:r w:rsidR="00D441D9" w:rsidRPr="00DD77D6">
        <w:rPr>
          <w:lang w:val="en-GB"/>
        </w:rPr>
        <w:t>planned on conducting a research project in order to identify the circumstances under which courts approve or reject</w:t>
      </w:r>
      <w:r w:rsidR="00D441D9">
        <w:rPr>
          <w:lang w:val="en-GB"/>
        </w:rPr>
        <w:t xml:space="preserve"> such requests for sterilisation under section 1905</w:t>
      </w:r>
      <w:r>
        <w:rPr>
          <w:lang w:val="en-GB"/>
        </w:rPr>
        <w:t>.</w:t>
      </w:r>
      <w:r w:rsidR="00C809C9">
        <w:rPr>
          <w:rStyle w:val="Funotenzeichen"/>
          <w:lang w:val="en-GB"/>
        </w:rPr>
        <w:footnoteReference w:id="13"/>
      </w:r>
      <w:r w:rsidRPr="00612343">
        <w:rPr>
          <w:lang w:val="en-GB"/>
        </w:rPr>
        <w:t xml:space="preserve"> </w:t>
      </w:r>
    </w:p>
    <w:p w:rsidR="00346797" w:rsidRPr="00612343" w:rsidRDefault="00346797" w:rsidP="00346797">
      <w:pPr>
        <w:pStyle w:val="GraueHervorhebung"/>
        <w:rPr>
          <w:lang w:val="en-GB"/>
        </w:rPr>
      </w:pPr>
      <w:r w:rsidRPr="00612343">
        <w:rPr>
          <w:lang w:val="en-GB"/>
        </w:rPr>
        <w:lastRenderedPageBreak/>
        <w:t xml:space="preserve">The </w:t>
      </w:r>
      <w:r w:rsidR="00C809C9">
        <w:rPr>
          <w:lang w:val="en-GB"/>
        </w:rPr>
        <w:t>GIHR</w:t>
      </w:r>
      <w:r w:rsidRPr="00612343">
        <w:rPr>
          <w:lang w:val="en-GB"/>
        </w:rPr>
        <w:t xml:space="preserve"> recommends that the CEDAW Committee </w:t>
      </w:r>
      <w:r>
        <w:rPr>
          <w:lang w:val="en-GB"/>
        </w:rPr>
        <w:t>requests</w:t>
      </w:r>
      <w:r w:rsidR="00D8033B">
        <w:rPr>
          <w:lang w:val="en-GB"/>
        </w:rPr>
        <w:t xml:space="preserve"> Germany</w:t>
      </w:r>
      <w:r>
        <w:rPr>
          <w:lang w:val="en-GB"/>
        </w:rPr>
        <w:t xml:space="preserve"> to provide information on:</w:t>
      </w:r>
    </w:p>
    <w:p w:rsidR="00346797" w:rsidRPr="00612343" w:rsidRDefault="00346797" w:rsidP="00346797">
      <w:pPr>
        <w:pStyle w:val="GraueHervorhebung"/>
        <w:rPr>
          <w:lang w:val="en-GB"/>
        </w:rPr>
      </w:pPr>
      <w:proofErr w:type="gramStart"/>
      <w:r>
        <w:rPr>
          <w:lang w:val="en-GB"/>
        </w:rPr>
        <w:t>the</w:t>
      </w:r>
      <w:proofErr w:type="gramEnd"/>
      <w:r>
        <w:rPr>
          <w:lang w:val="en-GB"/>
        </w:rPr>
        <w:t xml:space="preserve"> </w:t>
      </w:r>
      <w:r w:rsidRPr="00612343">
        <w:rPr>
          <w:lang w:val="en-GB"/>
        </w:rPr>
        <w:t>results</w:t>
      </w:r>
      <w:r>
        <w:rPr>
          <w:lang w:val="en-GB"/>
        </w:rPr>
        <w:t xml:space="preserve"> obtained from</w:t>
      </w:r>
      <w:r w:rsidRPr="00612343">
        <w:rPr>
          <w:lang w:val="en-GB"/>
        </w:rPr>
        <w:t xml:space="preserve"> the research on sterilisation in </w:t>
      </w:r>
      <w:r>
        <w:rPr>
          <w:lang w:val="en-GB"/>
        </w:rPr>
        <w:t>guard</w:t>
      </w:r>
      <w:r w:rsidRPr="00612343">
        <w:rPr>
          <w:lang w:val="en-GB"/>
        </w:rPr>
        <w:t>ianship law;</w:t>
      </w:r>
    </w:p>
    <w:p w:rsidR="00346797" w:rsidRDefault="00346797" w:rsidP="00346797">
      <w:pPr>
        <w:pStyle w:val="GraueHervorhebung"/>
        <w:rPr>
          <w:lang w:val="en-GB"/>
        </w:rPr>
      </w:pPr>
      <w:proofErr w:type="gramStart"/>
      <w:r w:rsidRPr="00612343">
        <w:rPr>
          <w:lang w:val="en-GB"/>
        </w:rPr>
        <w:t>conclusions</w:t>
      </w:r>
      <w:proofErr w:type="gramEnd"/>
      <w:r w:rsidRPr="00612343">
        <w:rPr>
          <w:lang w:val="en-GB"/>
        </w:rPr>
        <w:t xml:space="preserve"> </w:t>
      </w:r>
      <w:r>
        <w:rPr>
          <w:lang w:val="en-GB"/>
        </w:rPr>
        <w:t>the Federal Government</w:t>
      </w:r>
      <w:r w:rsidRPr="00612343">
        <w:rPr>
          <w:lang w:val="en-GB"/>
        </w:rPr>
        <w:t xml:space="preserve"> drew from these results and measures </w:t>
      </w:r>
      <w:r>
        <w:rPr>
          <w:lang w:val="en-GB"/>
        </w:rPr>
        <w:t>it has taken or planned</w:t>
      </w:r>
      <w:r w:rsidRPr="00612343">
        <w:rPr>
          <w:lang w:val="en-GB"/>
        </w:rPr>
        <w:t xml:space="preserve"> </w:t>
      </w:r>
      <w:r>
        <w:rPr>
          <w:lang w:val="en-GB"/>
        </w:rPr>
        <w:t>as a result</w:t>
      </w:r>
      <w:r w:rsidRPr="00612343">
        <w:rPr>
          <w:lang w:val="en-GB"/>
        </w:rPr>
        <w:t>;</w:t>
      </w:r>
    </w:p>
    <w:p w:rsidR="00F4782A" w:rsidRDefault="00346797" w:rsidP="00F4782A">
      <w:pPr>
        <w:pStyle w:val="GraueHervorhebung"/>
        <w:rPr>
          <w:lang w:val="en-GB"/>
        </w:rPr>
      </w:pPr>
      <w:proofErr w:type="gramStart"/>
      <w:r>
        <w:rPr>
          <w:lang w:val="en-GB"/>
        </w:rPr>
        <w:t>the</w:t>
      </w:r>
      <w:proofErr w:type="gramEnd"/>
      <w:r>
        <w:rPr>
          <w:lang w:val="en-GB"/>
        </w:rPr>
        <w:t xml:space="preserve"> role played by</w:t>
      </w:r>
      <w:r w:rsidRPr="00612343">
        <w:rPr>
          <w:lang w:val="en-GB"/>
        </w:rPr>
        <w:t xml:space="preserve"> self-advocacy organisations in the design and performance of the research;</w:t>
      </w:r>
    </w:p>
    <w:p w:rsidR="00346797" w:rsidRPr="00612343" w:rsidRDefault="00346797" w:rsidP="00F4782A">
      <w:pPr>
        <w:pStyle w:val="GraueHervorhebung"/>
        <w:rPr>
          <w:lang w:val="en-GB"/>
        </w:rPr>
      </w:pPr>
      <w:r>
        <w:rPr>
          <w:lang w:val="en-GB"/>
        </w:rPr>
        <w:t>measures it</w:t>
      </w:r>
      <w:r w:rsidRPr="00612343">
        <w:rPr>
          <w:lang w:val="en-GB"/>
        </w:rPr>
        <w:t xml:space="preserve"> has taken to strengthen the right of women with intellectual impairments to make autonomous decisions on contraception and family planning so that medical interventions will only be performed with the free and informed consent of the persons </w:t>
      </w:r>
      <w:r>
        <w:rPr>
          <w:lang w:val="en-GB"/>
        </w:rPr>
        <w:t>undergoing them</w:t>
      </w:r>
      <w:r w:rsidRPr="00612343">
        <w:rPr>
          <w:lang w:val="en-GB"/>
        </w:rPr>
        <w:t>.</w:t>
      </w:r>
    </w:p>
    <w:p w:rsidR="00346797" w:rsidRPr="00612343" w:rsidRDefault="00346797" w:rsidP="00437BE3">
      <w:pPr>
        <w:rPr>
          <w:lang w:val="en-GB"/>
        </w:rPr>
      </w:pPr>
    </w:p>
    <w:p w:rsidR="00437BE3" w:rsidRPr="00612343" w:rsidRDefault="00FA4E42" w:rsidP="00FA4E42">
      <w:pPr>
        <w:pStyle w:val="berschrift2"/>
        <w:rPr>
          <w:lang w:val="en-GB"/>
        </w:rPr>
      </w:pPr>
      <w:bookmarkStart w:id="8" w:name="_Toc30683848"/>
      <w:r w:rsidRPr="00612343">
        <w:rPr>
          <w:lang w:val="en-GB"/>
        </w:rPr>
        <w:t>Healthcare: shortage of accessible gynaecological services</w:t>
      </w:r>
      <w:bookmarkEnd w:id="8"/>
    </w:p>
    <w:p w:rsidR="002239C2" w:rsidRPr="00612343" w:rsidRDefault="002239C2" w:rsidP="002239C2">
      <w:pPr>
        <w:rPr>
          <w:lang w:val="en-GB"/>
        </w:rPr>
      </w:pPr>
      <w:r w:rsidRPr="00612343">
        <w:rPr>
          <w:lang w:val="en-GB"/>
        </w:rPr>
        <w:t>Women with disabilities in Germany face substantial disadvantages when it comes to access to health services. Only around 2</w:t>
      </w:r>
      <w:r w:rsidR="00EC71B9">
        <w:rPr>
          <w:lang w:val="en-GB"/>
        </w:rPr>
        <w:t>3</w:t>
      </w:r>
      <w:r w:rsidRPr="00612343">
        <w:rPr>
          <w:lang w:val="en-GB"/>
        </w:rPr>
        <w:t xml:space="preserve">% of all medical practices </w:t>
      </w:r>
      <w:r w:rsidR="00366A75" w:rsidRPr="00612343">
        <w:rPr>
          <w:lang w:val="en-GB"/>
        </w:rPr>
        <w:t>can be accessed and used by women who use wheelchairs</w:t>
      </w:r>
      <w:r w:rsidR="0000048E">
        <w:rPr>
          <w:lang w:val="en-GB"/>
        </w:rPr>
        <w:t>.</w:t>
      </w:r>
      <w:r w:rsidR="00C809C9">
        <w:rPr>
          <w:rStyle w:val="Funotenzeichen"/>
          <w:lang w:val="en-GB"/>
        </w:rPr>
        <w:footnoteReference w:id="14"/>
      </w:r>
      <w:r w:rsidR="00366A75" w:rsidRPr="00612343">
        <w:rPr>
          <w:lang w:val="en-GB"/>
        </w:rPr>
        <w:t xml:space="preserve"> </w:t>
      </w:r>
      <w:r w:rsidR="00366A75" w:rsidRPr="00366A75">
        <w:rPr>
          <w:lang w:val="en-GB"/>
        </w:rPr>
        <w:t xml:space="preserve">Adapted examination furniture </w:t>
      </w:r>
      <w:r w:rsidR="00BA7F88">
        <w:rPr>
          <w:lang w:val="en-GB"/>
        </w:rPr>
        <w:t>is</w:t>
      </w:r>
      <w:r w:rsidR="00366A75" w:rsidRPr="00366A75">
        <w:rPr>
          <w:lang w:val="en-GB"/>
        </w:rPr>
        <w:t xml:space="preserve"> available in only 2% of </w:t>
      </w:r>
      <w:r w:rsidR="00366A75">
        <w:rPr>
          <w:lang w:val="en-GB"/>
        </w:rPr>
        <w:t>all medical practices.</w:t>
      </w:r>
      <w:r w:rsidR="007B3024">
        <w:rPr>
          <w:rStyle w:val="Funotenzeichen"/>
          <w:lang w:val="en-GB"/>
        </w:rPr>
        <w:footnoteReference w:id="15"/>
      </w:r>
      <w:r w:rsidRPr="00612343">
        <w:rPr>
          <w:lang w:val="en-GB"/>
        </w:rPr>
        <w:t xml:space="preserve"> </w:t>
      </w:r>
      <w:r w:rsidR="00366A75" w:rsidRPr="00366A75">
        <w:rPr>
          <w:lang w:val="en-GB"/>
        </w:rPr>
        <w:t>There is currently no data available on the extent to which access to gender-specific health services is provided.</w:t>
      </w:r>
      <w:r w:rsidR="007B3024">
        <w:rPr>
          <w:rStyle w:val="Funotenzeichen"/>
          <w:lang w:val="en-GB"/>
        </w:rPr>
        <w:footnoteReference w:id="16"/>
      </w:r>
      <w:r w:rsidR="00366A75" w:rsidRPr="00366A75" w:rsidDel="00366A75">
        <w:rPr>
          <w:lang w:val="en-GB"/>
        </w:rPr>
        <w:t xml:space="preserve"> </w:t>
      </w:r>
      <w:r w:rsidRPr="00612343">
        <w:rPr>
          <w:lang w:val="en-GB"/>
        </w:rPr>
        <w:t>Moreover, there are hardly any gynaecologists who are set up to treat women with other types of disabilities and, e.g. offer informational mater</w:t>
      </w:r>
      <w:r w:rsidR="00337977">
        <w:rPr>
          <w:lang w:val="en-GB"/>
        </w:rPr>
        <w:t>ial</w:t>
      </w:r>
      <w:r w:rsidRPr="00612343">
        <w:rPr>
          <w:lang w:val="en-GB"/>
        </w:rPr>
        <w:t xml:space="preserve"> </w:t>
      </w:r>
      <w:r w:rsidR="00D04FAB">
        <w:rPr>
          <w:lang w:val="en-GB"/>
        </w:rPr>
        <w:t xml:space="preserve">on reproductive health care </w:t>
      </w:r>
      <w:r w:rsidRPr="00612343">
        <w:rPr>
          <w:lang w:val="en-GB"/>
        </w:rPr>
        <w:t>in simple language for women with</w:t>
      </w:r>
      <w:r w:rsidR="007B3024">
        <w:rPr>
          <w:lang w:val="en-GB"/>
        </w:rPr>
        <w:t xml:space="preserve"> intellectual impairments</w:t>
      </w:r>
      <w:r w:rsidRPr="00612343">
        <w:rPr>
          <w:lang w:val="en-GB"/>
        </w:rPr>
        <w:t>. There are only five centres and practices in all of Germany that offer outpatient gynaecological consultation hours specifically for women with disabilities.</w:t>
      </w:r>
      <w:r w:rsidR="007B3024">
        <w:rPr>
          <w:rStyle w:val="Funotenzeichen"/>
          <w:lang w:val="en-GB"/>
        </w:rPr>
        <w:footnoteReference w:id="17"/>
      </w:r>
    </w:p>
    <w:p w:rsidR="00437BE3" w:rsidRDefault="002239C2" w:rsidP="002239C2">
      <w:pPr>
        <w:rPr>
          <w:lang w:val="en-GB"/>
        </w:rPr>
      </w:pPr>
      <w:r w:rsidRPr="00612343">
        <w:rPr>
          <w:lang w:val="en-GB"/>
        </w:rPr>
        <w:t>The Federal Government has commissioned a research project aimed at improving gynaecological care for wo</w:t>
      </w:r>
      <w:r w:rsidR="00BA7F88">
        <w:rPr>
          <w:lang w:val="en-GB"/>
        </w:rPr>
        <w:t>men and girls with disabilities</w:t>
      </w:r>
      <w:r w:rsidR="00D441D9">
        <w:rPr>
          <w:lang w:val="en-GB"/>
        </w:rPr>
        <w:t xml:space="preserve"> </w:t>
      </w:r>
      <w:r w:rsidR="00D441D9" w:rsidRPr="00612343">
        <w:rPr>
          <w:lang w:val="en-GB"/>
        </w:rPr>
        <w:t xml:space="preserve">expected to </w:t>
      </w:r>
      <w:r w:rsidR="00D441D9">
        <w:rPr>
          <w:lang w:val="en-GB"/>
        </w:rPr>
        <w:t xml:space="preserve">have </w:t>
      </w:r>
      <w:r w:rsidR="00D441D9" w:rsidRPr="00612343">
        <w:rPr>
          <w:lang w:val="en-GB"/>
        </w:rPr>
        <w:t>be</w:t>
      </w:r>
      <w:r w:rsidR="00D441D9">
        <w:rPr>
          <w:lang w:val="en-GB"/>
        </w:rPr>
        <w:t>en</w:t>
      </w:r>
      <w:r w:rsidR="00D441D9" w:rsidRPr="00612343">
        <w:rPr>
          <w:lang w:val="en-GB"/>
        </w:rPr>
        <w:t xml:space="preserve"> completed by the end of 2019.</w:t>
      </w:r>
      <w:r w:rsidR="007B3024">
        <w:rPr>
          <w:rStyle w:val="Funotenzeichen"/>
          <w:lang w:val="en-GB"/>
        </w:rPr>
        <w:footnoteReference w:id="18"/>
      </w:r>
      <w:r w:rsidR="00BA7F88">
        <w:rPr>
          <w:lang w:val="en-GB"/>
        </w:rPr>
        <w:t xml:space="preserve"> </w:t>
      </w:r>
    </w:p>
    <w:p w:rsidR="00D441D9" w:rsidRPr="00612343" w:rsidRDefault="00D441D9" w:rsidP="002239C2">
      <w:pPr>
        <w:rPr>
          <w:lang w:val="en-GB"/>
        </w:rPr>
      </w:pPr>
    </w:p>
    <w:p w:rsidR="0020156C" w:rsidRPr="00612343" w:rsidRDefault="0020156C" w:rsidP="0020156C">
      <w:pPr>
        <w:pStyle w:val="GraueHervorhebung"/>
        <w:rPr>
          <w:lang w:val="en-GB"/>
        </w:rPr>
      </w:pPr>
      <w:r w:rsidRPr="00612343">
        <w:rPr>
          <w:lang w:val="en-GB"/>
        </w:rPr>
        <w:t xml:space="preserve">The </w:t>
      </w:r>
      <w:r w:rsidR="007B3024">
        <w:rPr>
          <w:lang w:val="en-GB"/>
        </w:rPr>
        <w:t>GIHR</w:t>
      </w:r>
      <w:r w:rsidRPr="00612343">
        <w:rPr>
          <w:lang w:val="en-GB"/>
        </w:rPr>
        <w:t xml:space="preserve"> recommends that the CEDAW Committee </w:t>
      </w:r>
      <w:r w:rsidR="00E97039">
        <w:rPr>
          <w:lang w:val="en-GB"/>
        </w:rPr>
        <w:t>request</w:t>
      </w:r>
      <w:r w:rsidR="005C73DC">
        <w:rPr>
          <w:lang w:val="en-GB"/>
        </w:rPr>
        <w:t>s</w:t>
      </w:r>
      <w:r w:rsidR="006C1AE0">
        <w:rPr>
          <w:lang w:val="en-GB"/>
        </w:rPr>
        <w:t xml:space="preserve"> </w:t>
      </w:r>
      <w:r w:rsidR="00D8033B">
        <w:rPr>
          <w:lang w:val="en-GB"/>
        </w:rPr>
        <w:t xml:space="preserve">Germany </w:t>
      </w:r>
      <w:r w:rsidR="00E97039">
        <w:rPr>
          <w:lang w:val="en-GB"/>
        </w:rPr>
        <w:t>to provide information on</w:t>
      </w:r>
      <w:r w:rsidR="00841B37">
        <w:rPr>
          <w:lang w:val="en-GB"/>
        </w:rPr>
        <w:t>:</w:t>
      </w:r>
    </w:p>
    <w:p w:rsidR="0020156C" w:rsidRPr="00612343" w:rsidRDefault="0020156C" w:rsidP="0020156C">
      <w:pPr>
        <w:pStyle w:val="GraueHervorhebung"/>
        <w:rPr>
          <w:lang w:val="en-GB"/>
        </w:rPr>
      </w:pPr>
      <w:r w:rsidRPr="00612343">
        <w:rPr>
          <w:lang w:val="en-GB"/>
        </w:rPr>
        <w:t xml:space="preserve">results and recommendations for action </w:t>
      </w:r>
      <w:r w:rsidR="002155F8">
        <w:rPr>
          <w:lang w:val="en-GB"/>
        </w:rPr>
        <w:t>obtained in</w:t>
      </w:r>
      <w:r w:rsidRPr="00612343">
        <w:rPr>
          <w:lang w:val="en-GB"/>
        </w:rPr>
        <w:t xml:space="preserve"> the </w:t>
      </w:r>
      <w:r w:rsidR="007B3024">
        <w:rPr>
          <w:lang w:val="en-GB"/>
        </w:rPr>
        <w:t xml:space="preserve">research </w:t>
      </w:r>
      <w:r w:rsidRPr="00612343">
        <w:rPr>
          <w:lang w:val="en-GB"/>
        </w:rPr>
        <w:t xml:space="preserve">project and </w:t>
      </w:r>
      <w:r w:rsidR="002155F8">
        <w:rPr>
          <w:lang w:val="en-GB"/>
        </w:rPr>
        <w:t>on</w:t>
      </w:r>
      <w:r w:rsidRPr="00612343">
        <w:rPr>
          <w:lang w:val="en-GB"/>
        </w:rPr>
        <w:t xml:space="preserve"> policy measures aimed at improving gynaecological health services for women with disabilities</w:t>
      </w:r>
      <w:r w:rsidR="002155F8">
        <w:rPr>
          <w:lang w:val="en-GB"/>
        </w:rPr>
        <w:t xml:space="preserve"> that</w:t>
      </w:r>
      <w:r w:rsidRPr="00612343">
        <w:rPr>
          <w:lang w:val="en-GB"/>
        </w:rPr>
        <w:t xml:space="preserve"> have already been implemented or are being planned;</w:t>
      </w:r>
    </w:p>
    <w:p w:rsidR="0020156C" w:rsidRPr="00612343" w:rsidRDefault="0020156C" w:rsidP="0020156C">
      <w:pPr>
        <w:pStyle w:val="GraueHervorhebung"/>
        <w:rPr>
          <w:lang w:val="en-GB"/>
        </w:rPr>
      </w:pPr>
      <w:proofErr w:type="gramStart"/>
      <w:r w:rsidRPr="00612343">
        <w:rPr>
          <w:lang w:val="en-GB"/>
        </w:rPr>
        <w:lastRenderedPageBreak/>
        <w:t>accessibility</w:t>
      </w:r>
      <w:proofErr w:type="gramEnd"/>
      <w:r w:rsidRPr="00612343">
        <w:rPr>
          <w:lang w:val="en-GB"/>
        </w:rPr>
        <w:t xml:space="preserve"> criteria </w:t>
      </w:r>
      <w:r w:rsidR="002155F8">
        <w:rPr>
          <w:lang w:val="en-GB"/>
        </w:rPr>
        <w:t xml:space="preserve">that </w:t>
      </w:r>
      <w:r w:rsidRPr="00612343">
        <w:rPr>
          <w:lang w:val="en-GB"/>
        </w:rPr>
        <w:t xml:space="preserve">medical practices must meet or </w:t>
      </w:r>
      <w:r w:rsidR="005C73DC">
        <w:rPr>
          <w:lang w:val="en-GB"/>
        </w:rPr>
        <w:t>the government’s</w:t>
      </w:r>
      <w:r w:rsidR="002155F8">
        <w:rPr>
          <w:lang w:val="en-GB"/>
        </w:rPr>
        <w:t xml:space="preserve"> plans</w:t>
      </w:r>
      <w:r w:rsidRPr="00612343">
        <w:rPr>
          <w:lang w:val="en-GB"/>
        </w:rPr>
        <w:t xml:space="preserve"> to introduce such criteria; </w:t>
      </w:r>
      <w:r w:rsidR="004C2245">
        <w:rPr>
          <w:lang w:val="en-GB"/>
        </w:rPr>
        <w:t>i</w:t>
      </w:r>
      <w:r w:rsidR="004C2245" w:rsidRPr="004C2245">
        <w:rPr>
          <w:lang w:val="en-GB"/>
        </w:rPr>
        <w:t xml:space="preserve">n case no such criteria </w:t>
      </w:r>
      <w:r w:rsidR="004C2245">
        <w:rPr>
          <w:lang w:val="en-GB"/>
        </w:rPr>
        <w:t xml:space="preserve">or plans </w:t>
      </w:r>
      <w:r w:rsidR="004C2245" w:rsidRPr="004C2245">
        <w:rPr>
          <w:lang w:val="en-GB"/>
        </w:rPr>
        <w:t>exist, the government should provide an explanation on why not</w:t>
      </w:r>
      <w:r w:rsidRPr="00612343">
        <w:rPr>
          <w:lang w:val="en-GB"/>
        </w:rPr>
        <w:t>;</w:t>
      </w:r>
    </w:p>
    <w:p w:rsidR="0020156C" w:rsidRPr="00612343" w:rsidRDefault="002155F8" w:rsidP="0020156C">
      <w:pPr>
        <w:pStyle w:val="GraueHervorhebung"/>
        <w:rPr>
          <w:lang w:val="en-GB"/>
        </w:rPr>
      </w:pPr>
      <w:proofErr w:type="gramStart"/>
      <w:r>
        <w:rPr>
          <w:lang w:val="en-GB"/>
        </w:rPr>
        <w:t>f</w:t>
      </w:r>
      <w:r w:rsidR="0020156C" w:rsidRPr="00612343">
        <w:rPr>
          <w:lang w:val="en-GB"/>
        </w:rPr>
        <w:t>unds</w:t>
      </w:r>
      <w:proofErr w:type="gramEnd"/>
      <w:r w:rsidR="0020156C" w:rsidRPr="00612343">
        <w:rPr>
          <w:lang w:val="en-GB"/>
        </w:rPr>
        <w:t xml:space="preserve"> the State Party is making available to increase the number of accessible medical practices and </w:t>
      </w:r>
      <w:r>
        <w:rPr>
          <w:lang w:val="en-GB"/>
        </w:rPr>
        <w:t>the</w:t>
      </w:r>
      <w:r w:rsidR="006C1AE0">
        <w:rPr>
          <w:lang w:val="en-GB"/>
        </w:rPr>
        <w:t xml:space="preserve"> e</w:t>
      </w:r>
      <w:r w:rsidR="0020156C" w:rsidRPr="00612343">
        <w:rPr>
          <w:lang w:val="en-GB"/>
        </w:rPr>
        <w:t xml:space="preserve">xtent </w:t>
      </w:r>
      <w:r>
        <w:rPr>
          <w:lang w:val="en-GB"/>
        </w:rPr>
        <w:t xml:space="preserve">to which </w:t>
      </w:r>
      <w:r w:rsidR="0020156C" w:rsidRPr="00612343">
        <w:rPr>
          <w:lang w:val="en-GB"/>
        </w:rPr>
        <w:t>th</w:t>
      </w:r>
      <w:r w:rsidR="00D71241">
        <w:rPr>
          <w:lang w:val="en-GB"/>
        </w:rPr>
        <w:t>ese funds</w:t>
      </w:r>
      <w:r w:rsidR="0020156C" w:rsidRPr="00612343">
        <w:rPr>
          <w:lang w:val="en-GB"/>
        </w:rPr>
        <w:t xml:space="preserve"> </w:t>
      </w:r>
      <w:r w:rsidR="00D71241">
        <w:rPr>
          <w:lang w:val="en-GB"/>
        </w:rPr>
        <w:t>will be used to increase the availability of accessible</w:t>
      </w:r>
      <w:r w:rsidR="0020156C" w:rsidRPr="00612343">
        <w:rPr>
          <w:lang w:val="en-GB"/>
        </w:rPr>
        <w:t xml:space="preserve"> gynaecological </w:t>
      </w:r>
      <w:r w:rsidR="00D71241">
        <w:rPr>
          <w:lang w:val="en-GB"/>
        </w:rPr>
        <w:t>health service</w:t>
      </w:r>
      <w:r w:rsidR="0020156C" w:rsidRPr="00612343">
        <w:rPr>
          <w:lang w:val="en-GB"/>
        </w:rPr>
        <w:t>s.</w:t>
      </w:r>
    </w:p>
    <w:p w:rsidR="00437BE3" w:rsidRPr="00612343" w:rsidRDefault="00437BE3" w:rsidP="00437BE3">
      <w:pPr>
        <w:rPr>
          <w:lang w:val="en-GB"/>
        </w:rPr>
      </w:pPr>
    </w:p>
    <w:p w:rsidR="00437BE3" w:rsidRPr="00612343" w:rsidRDefault="00FA4E42" w:rsidP="00FA4E42">
      <w:pPr>
        <w:pStyle w:val="berschrift2"/>
        <w:rPr>
          <w:lang w:val="en-GB"/>
        </w:rPr>
      </w:pPr>
      <w:bookmarkStart w:id="9" w:name="_Toc30683849"/>
      <w:r w:rsidRPr="00612343">
        <w:rPr>
          <w:lang w:val="en-GB"/>
        </w:rPr>
        <w:t>Older women</w:t>
      </w:r>
      <w:bookmarkEnd w:id="9"/>
    </w:p>
    <w:p w:rsidR="009163C9" w:rsidRPr="00612343" w:rsidRDefault="004C0C51" w:rsidP="00437BE3">
      <w:pPr>
        <w:rPr>
          <w:lang w:val="en-GB"/>
        </w:rPr>
      </w:pPr>
      <w:r w:rsidRPr="00612343">
        <w:rPr>
          <w:lang w:val="en-GB"/>
        </w:rPr>
        <w:t xml:space="preserve">The </w:t>
      </w:r>
      <w:r w:rsidR="00A85B1A">
        <w:rPr>
          <w:lang w:val="en-GB"/>
        </w:rPr>
        <w:t xml:space="preserve">number </w:t>
      </w:r>
      <w:r w:rsidRPr="00612343">
        <w:rPr>
          <w:lang w:val="en-GB"/>
        </w:rPr>
        <w:t>of older persons in Germany has risen considerably</w:t>
      </w:r>
      <w:r w:rsidR="00A85B1A">
        <w:rPr>
          <w:lang w:val="en-GB"/>
        </w:rPr>
        <w:t xml:space="preserve"> and women make up the lager part of </w:t>
      </w:r>
      <w:r w:rsidR="00BA7F88">
        <w:rPr>
          <w:lang w:val="en-GB"/>
        </w:rPr>
        <w:t xml:space="preserve">all </w:t>
      </w:r>
      <w:r w:rsidR="00A85B1A">
        <w:rPr>
          <w:lang w:val="en-GB"/>
        </w:rPr>
        <w:t>older persons</w:t>
      </w:r>
      <w:r w:rsidR="0000048E">
        <w:rPr>
          <w:lang w:val="en-GB"/>
        </w:rPr>
        <w:t>.</w:t>
      </w:r>
      <w:r w:rsidR="005F1CEE">
        <w:rPr>
          <w:rStyle w:val="Funotenzeichen"/>
          <w:lang w:val="en-GB"/>
        </w:rPr>
        <w:footnoteReference w:id="19"/>
      </w:r>
      <w:r w:rsidRPr="00612343">
        <w:rPr>
          <w:lang w:val="en-GB"/>
        </w:rPr>
        <w:t xml:space="preserve"> Women are living longer and </w:t>
      </w:r>
      <w:r w:rsidR="0004264C">
        <w:rPr>
          <w:lang w:val="en-GB"/>
        </w:rPr>
        <w:t>there are indications that</w:t>
      </w:r>
      <w:r w:rsidRPr="00612343">
        <w:rPr>
          <w:lang w:val="en-GB"/>
        </w:rPr>
        <w:t xml:space="preserve"> in the future an increasing percentage of them will be living alone.</w:t>
      </w:r>
      <w:r w:rsidR="00A85B1A">
        <w:rPr>
          <w:rStyle w:val="Funotenzeichen"/>
          <w:lang w:val="en-GB"/>
        </w:rPr>
        <w:footnoteReference w:id="20"/>
      </w:r>
      <w:r w:rsidR="00FF7F5B">
        <w:rPr>
          <w:lang w:val="en-GB"/>
        </w:rPr>
        <w:t xml:space="preserve"> </w:t>
      </w:r>
      <w:r w:rsidRPr="00612343">
        <w:rPr>
          <w:lang w:val="en-GB"/>
        </w:rPr>
        <w:t xml:space="preserve">Older women make up a very diverse group even in </w:t>
      </w:r>
      <w:r w:rsidR="00BA7F88" w:rsidRPr="00612343">
        <w:rPr>
          <w:lang w:val="en-GB"/>
        </w:rPr>
        <w:t>Germany;</w:t>
      </w:r>
      <w:r w:rsidRPr="00612343">
        <w:rPr>
          <w:lang w:val="en-GB"/>
        </w:rPr>
        <w:t xml:space="preserve"> hence it is imperative that policies give greater consideration to the concerns</w:t>
      </w:r>
      <w:r w:rsidR="00612343">
        <w:rPr>
          <w:lang w:val="en-GB"/>
        </w:rPr>
        <w:t xml:space="preserve"> </w:t>
      </w:r>
      <w:r w:rsidRPr="00612343">
        <w:rPr>
          <w:lang w:val="en-GB"/>
        </w:rPr>
        <w:t xml:space="preserve">of older women and to gender equality in old age. </w:t>
      </w:r>
    </w:p>
    <w:p w:rsidR="009163C9" w:rsidRPr="00612343" w:rsidRDefault="009163C9" w:rsidP="00437BE3">
      <w:pPr>
        <w:rPr>
          <w:lang w:val="en-GB"/>
        </w:rPr>
      </w:pPr>
      <w:r w:rsidRPr="00612343">
        <w:rPr>
          <w:lang w:val="en-GB"/>
        </w:rPr>
        <w:t>The full realisation of human rights must also be ensured. This is because older women are often overlooked or left out in many discourses; for this reason, it is also essential that data disaggregated by age and sex</w:t>
      </w:r>
      <w:r w:rsidR="00612343">
        <w:rPr>
          <w:lang w:val="en-GB"/>
        </w:rPr>
        <w:t xml:space="preserve"> </w:t>
      </w:r>
      <w:r w:rsidRPr="00612343">
        <w:rPr>
          <w:lang w:val="en-GB"/>
        </w:rPr>
        <w:t>be collected</w:t>
      </w:r>
      <w:r w:rsidR="00FF7F5B">
        <w:rPr>
          <w:lang w:val="en-GB"/>
        </w:rPr>
        <w:t xml:space="preserve"> also for older aged persons, e.g. above 65 years.</w:t>
      </w:r>
      <w:r w:rsidRPr="00612343">
        <w:rPr>
          <w:lang w:val="en-GB"/>
        </w:rPr>
        <w:t xml:space="preserve"> </w:t>
      </w:r>
    </w:p>
    <w:p w:rsidR="00A649E8" w:rsidRDefault="009163C9" w:rsidP="00437BE3">
      <w:pPr>
        <w:rPr>
          <w:lang w:val="en-GB"/>
        </w:rPr>
      </w:pPr>
      <w:r w:rsidRPr="00612343">
        <w:rPr>
          <w:lang w:val="en-GB"/>
        </w:rPr>
        <w:t xml:space="preserve">Furthermore, very few of the recommendations contained in </w:t>
      </w:r>
      <w:r w:rsidR="009442A5">
        <w:rPr>
          <w:lang w:val="en-GB"/>
        </w:rPr>
        <w:t xml:space="preserve">the CEDAW Committee’s </w:t>
      </w:r>
      <w:r w:rsidRPr="00612343">
        <w:rPr>
          <w:lang w:val="en-GB"/>
        </w:rPr>
        <w:t>General recommendation No. 27 have been implemented in Germany thus far.</w:t>
      </w:r>
      <w:r w:rsidR="006148D8">
        <w:rPr>
          <w:lang w:val="en-GB"/>
        </w:rPr>
        <w:t xml:space="preserve"> </w:t>
      </w:r>
      <w:r w:rsidR="00A649E8">
        <w:rPr>
          <w:lang w:val="en-GB"/>
        </w:rPr>
        <w:t>Thus, o</w:t>
      </w:r>
      <w:r w:rsidR="006148D8">
        <w:rPr>
          <w:lang w:val="en-GB"/>
        </w:rPr>
        <w:t xml:space="preserve">lder women are not </w:t>
      </w:r>
      <w:r w:rsidR="00A649E8">
        <w:rPr>
          <w:lang w:val="en-GB"/>
        </w:rPr>
        <w:t xml:space="preserve">yet </w:t>
      </w:r>
      <w:r w:rsidR="00523924">
        <w:rPr>
          <w:lang w:val="en-GB"/>
        </w:rPr>
        <w:t xml:space="preserve">fully </w:t>
      </w:r>
      <w:r w:rsidR="006148D8">
        <w:rPr>
          <w:lang w:val="en-GB"/>
        </w:rPr>
        <w:t>recognized as an important resource of society</w:t>
      </w:r>
      <w:r w:rsidR="00A649E8">
        <w:rPr>
          <w:lang w:val="en-GB"/>
        </w:rPr>
        <w:t xml:space="preserve"> (para. 29) and negative stereotypes are still prevailing (para. 36). Protection against violence in all settings needs to be strengthened (para. 37) and discriminatory pension policies need to be eliminated (para. 41).</w:t>
      </w:r>
    </w:p>
    <w:p w:rsidR="002155F8" w:rsidRDefault="004C0C51" w:rsidP="00D71241">
      <w:pPr>
        <w:pStyle w:val="GraueHervorhebung"/>
        <w:pBdr>
          <w:left w:val="single" w:sz="4" w:space="0" w:color="ECECEC"/>
        </w:pBdr>
        <w:rPr>
          <w:lang w:val="en-GB"/>
        </w:rPr>
      </w:pPr>
      <w:r w:rsidRPr="00612343">
        <w:rPr>
          <w:lang w:val="en-GB"/>
        </w:rPr>
        <w:t xml:space="preserve">The </w:t>
      </w:r>
      <w:r w:rsidR="00A85B1A">
        <w:rPr>
          <w:lang w:val="en-GB"/>
        </w:rPr>
        <w:t>GIHR</w:t>
      </w:r>
      <w:r w:rsidRPr="00612343">
        <w:rPr>
          <w:lang w:val="en-GB"/>
        </w:rPr>
        <w:t xml:space="preserve"> recommends that the CEDAW Committee </w:t>
      </w:r>
      <w:r w:rsidR="00E97039">
        <w:rPr>
          <w:lang w:val="en-GB"/>
        </w:rPr>
        <w:t>request</w:t>
      </w:r>
      <w:r w:rsidR="00D71241">
        <w:rPr>
          <w:lang w:val="en-GB"/>
        </w:rPr>
        <w:t xml:space="preserve"> the </w:t>
      </w:r>
      <w:r w:rsidR="00D8033B">
        <w:rPr>
          <w:lang w:val="en-GB"/>
        </w:rPr>
        <w:t>Germany</w:t>
      </w:r>
      <w:r w:rsidR="002155F8">
        <w:rPr>
          <w:lang w:val="en-GB"/>
        </w:rPr>
        <w:t xml:space="preserve"> to provide information on</w:t>
      </w:r>
      <w:r w:rsidR="00841B37">
        <w:rPr>
          <w:lang w:val="en-GB"/>
        </w:rPr>
        <w:t>:</w:t>
      </w:r>
    </w:p>
    <w:p w:rsidR="004C0C51" w:rsidRPr="00612343" w:rsidRDefault="004C0C51" w:rsidP="00D71241">
      <w:pPr>
        <w:pStyle w:val="GraueHervorhebung"/>
        <w:pBdr>
          <w:left w:val="single" w:sz="4" w:space="0" w:color="ECECEC"/>
        </w:pBdr>
        <w:rPr>
          <w:lang w:val="en-GB"/>
        </w:rPr>
      </w:pPr>
      <w:proofErr w:type="gramStart"/>
      <w:r w:rsidRPr="00612343">
        <w:rPr>
          <w:lang w:val="en-GB"/>
        </w:rPr>
        <w:t>measures</w:t>
      </w:r>
      <w:proofErr w:type="gramEnd"/>
      <w:r w:rsidRPr="00612343">
        <w:rPr>
          <w:lang w:val="en-GB"/>
        </w:rPr>
        <w:t xml:space="preserve"> it is taking to make older women visible and take their concerns into account in its gender equality policy;</w:t>
      </w:r>
    </w:p>
    <w:p w:rsidR="004C0C51" w:rsidRPr="00612343" w:rsidRDefault="004C0C51" w:rsidP="00D71241">
      <w:pPr>
        <w:pStyle w:val="GraueHervorhebung"/>
        <w:pBdr>
          <w:left w:val="single" w:sz="4" w:space="0" w:color="ECECEC"/>
        </w:pBdr>
        <w:rPr>
          <w:lang w:val="en-GB"/>
        </w:rPr>
      </w:pPr>
      <w:proofErr w:type="gramStart"/>
      <w:r w:rsidRPr="00612343">
        <w:rPr>
          <w:lang w:val="en-GB"/>
        </w:rPr>
        <w:t>what</w:t>
      </w:r>
      <w:proofErr w:type="gramEnd"/>
      <w:r w:rsidRPr="00612343">
        <w:rPr>
          <w:lang w:val="en-GB"/>
        </w:rPr>
        <w:t xml:space="preserve"> data are collected on older women and at which calendar age they are collected;</w:t>
      </w:r>
    </w:p>
    <w:p w:rsidR="00437BE3" w:rsidRPr="00612343" w:rsidRDefault="002155F8" w:rsidP="00D71241">
      <w:pPr>
        <w:pStyle w:val="GraueHervorhebung"/>
        <w:pBdr>
          <w:left w:val="single" w:sz="4" w:space="0" w:color="ECECEC"/>
        </w:pBdr>
        <w:rPr>
          <w:lang w:val="en-GB"/>
        </w:rPr>
      </w:pPr>
      <w:proofErr w:type="gramStart"/>
      <w:r>
        <w:rPr>
          <w:lang w:val="en-GB"/>
        </w:rPr>
        <w:t>the</w:t>
      </w:r>
      <w:proofErr w:type="gramEnd"/>
      <w:r w:rsidR="00D71241">
        <w:rPr>
          <w:lang w:val="en-GB"/>
        </w:rPr>
        <w:t xml:space="preserve"> extent</w:t>
      </w:r>
      <w:r w:rsidR="004C0C51" w:rsidRPr="00612343">
        <w:rPr>
          <w:lang w:val="en-GB"/>
        </w:rPr>
        <w:t xml:space="preserve"> </w:t>
      </w:r>
      <w:r>
        <w:rPr>
          <w:lang w:val="en-GB"/>
        </w:rPr>
        <w:t xml:space="preserve">to which </w:t>
      </w:r>
      <w:r w:rsidR="004C0C51" w:rsidRPr="00612343">
        <w:rPr>
          <w:lang w:val="en-GB"/>
        </w:rPr>
        <w:t xml:space="preserve">the </w:t>
      </w:r>
      <w:r w:rsidR="009442A5">
        <w:rPr>
          <w:lang w:val="en-GB"/>
        </w:rPr>
        <w:t xml:space="preserve">CEDAW </w:t>
      </w:r>
      <w:r w:rsidR="004C0C51" w:rsidRPr="00612343">
        <w:rPr>
          <w:lang w:val="en-GB"/>
        </w:rPr>
        <w:t>Committee's recommendations in General Recommendation No. 27 have been implemented.</w:t>
      </w:r>
    </w:p>
    <w:p w:rsidR="00346797" w:rsidRPr="00612343" w:rsidRDefault="00346797" w:rsidP="00346797">
      <w:pPr>
        <w:rPr>
          <w:lang w:val="en-GB"/>
        </w:rPr>
      </w:pPr>
    </w:p>
    <w:p w:rsidR="00346797" w:rsidRPr="00612343" w:rsidRDefault="00346797" w:rsidP="00346797">
      <w:pPr>
        <w:pStyle w:val="berschrift2"/>
        <w:rPr>
          <w:lang w:val="en-GB"/>
        </w:rPr>
      </w:pPr>
      <w:bookmarkStart w:id="10" w:name="_Toc30683850"/>
      <w:r w:rsidRPr="00612343">
        <w:rPr>
          <w:lang w:val="en-GB"/>
        </w:rPr>
        <w:lastRenderedPageBreak/>
        <w:t>Combatting gender stereotypes in early childhood education</w:t>
      </w:r>
      <w:bookmarkEnd w:id="10"/>
    </w:p>
    <w:p w:rsidR="00346797" w:rsidRDefault="00346797" w:rsidP="00346797">
      <w:pPr>
        <w:rPr>
          <w:lang w:val="en-GB"/>
        </w:rPr>
      </w:pPr>
      <w:r>
        <w:rPr>
          <w:lang w:val="en-GB"/>
        </w:rPr>
        <w:t xml:space="preserve">As highlighted by </w:t>
      </w:r>
      <w:r w:rsidR="009442A5">
        <w:rPr>
          <w:lang w:val="en-GB"/>
        </w:rPr>
        <w:t>the CEDAW Committee’s General recommendation no. 36</w:t>
      </w:r>
      <w:r>
        <w:rPr>
          <w:lang w:val="en-GB"/>
        </w:rPr>
        <w:t>, the right to education itself is violated when gender stereotypes are being reproduced in educational institutions.</w:t>
      </w:r>
    </w:p>
    <w:p w:rsidR="00346797" w:rsidRPr="00612343" w:rsidRDefault="00346797" w:rsidP="00346797">
      <w:pPr>
        <w:rPr>
          <w:lang w:val="en-GB"/>
        </w:rPr>
      </w:pPr>
      <w:r w:rsidRPr="00612343">
        <w:rPr>
          <w:lang w:val="en-GB"/>
        </w:rPr>
        <w:t>The purpose of the 2018 Act on Improving the Quality of and on Participation in Child Day-care Facilities (</w:t>
      </w:r>
      <w:proofErr w:type="spellStart"/>
      <w:r w:rsidRPr="00612343">
        <w:rPr>
          <w:lang w:val="en-GB"/>
        </w:rPr>
        <w:t>KiQuTG</w:t>
      </w:r>
      <w:proofErr w:type="spellEnd"/>
      <w:r w:rsidRPr="00612343">
        <w:rPr>
          <w:lang w:val="en-GB"/>
        </w:rPr>
        <w:t xml:space="preserve">: </w:t>
      </w:r>
      <w:proofErr w:type="spellStart"/>
      <w:r w:rsidRPr="002B6E3F">
        <w:rPr>
          <w:i/>
          <w:iCs/>
          <w:lang w:val="en-US"/>
        </w:rPr>
        <w:t>Gesetz</w:t>
      </w:r>
      <w:proofErr w:type="spellEnd"/>
      <w:r w:rsidRPr="002B6E3F">
        <w:rPr>
          <w:i/>
          <w:iCs/>
          <w:lang w:val="en-US"/>
        </w:rPr>
        <w:t xml:space="preserve"> </w:t>
      </w:r>
      <w:proofErr w:type="spellStart"/>
      <w:r w:rsidRPr="002B6E3F">
        <w:rPr>
          <w:i/>
          <w:iCs/>
          <w:lang w:val="en-US"/>
        </w:rPr>
        <w:t>zur</w:t>
      </w:r>
      <w:proofErr w:type="spellEnd"/>
      <w:r w:rsidRPr="002B6E3F">
        <w:rPr>
          <w:i/>
          <w:iCs/>
          <w:lang w:val="en-US"/>
        </w:rPr>
        <w:t xml:space="preserve"> </w:t>
      </w:r>
      <w:proofErr w:type="spellStart"/>
      <w:r w:rsidRPr="002B6E3F">
        <w:rPr>
          <w:i/>
          <w:iCs/>
          <w:lang w:val="en-US"/>
        </w:rPr>
        <w:t>Weiterentwicklung</w:t>
      </w:r>
      <w:proofErr w:type="spellEnd"/>
      <w:r w:rsidRPr="002B6E3F">
        <w:rPr>
          <w:i/>
          <w:iCs/>
          <w:lang w:val="en-US"/>
        </w:rPr>
        <w:t xml:space="preserve"> der </w:t>
      </w:r>
      <w:proofErr w:type="spellStart"/>
      <w:r w:rsidRPr="002B6E3F">
        <w:rPr>
          <w:i/>
          <w:iCs/>
          <w:lang w:val="en-US"/>
        </w:rPr>
        <w:t>Qualität</w:t>
      </w:r>
      <w:proofErr w:type="spellEnd"/>
      <w:r w:rsidRPr="002B6E3F">
        <w:rPr>
          <w:i/>
          <w:iCs/>
          <w:lang w:val="en-US"/>
        </w:rPr>
        <w:t xml:space="preserve"> und </w:t>
      </w:r>
      <w:proofErr w:type="spellStart"/>
      <w:r w:rsidRPr="002B6E3F">
        <w:rPr>
          <w:i/>
          <w:iCs/>
          <w:lang w:val="en-US"/>
        </w:rPr>
        <w:t>zur</w:t>
      </w:r>
      <w:proofErr w:type="spellEnd"/>
      <w:r w:rsidRPr="002B6E3F">
        <w:rPr>
          <w:i/>
          <w:iCs/>
          <w:lang w:val="en-US"/>
        </w:rPr>
        <w:t xml:space="preserve"> </w:t>
      </w:r>
      <w:proofErr w:type="spellStart"/>
      <w:r w:rsidRPr="002B6E3F">
        <w:rPr>
          <w:i/>
          <w:iCs/>
          <w:lang w:val="en-US"/>
        </w:rPr>
        <w:t>Teilhabe</w:t>
      </w:r>
      <w:proofErr w:type="spellEnd"/>
      <w:r w:rsidRPr="002B6E3F">
        <w:rPr>
          <w:i/>
          <w:iCs/>
          <w:lang w:val="en-US"/>
        </w:rPr>
        <w:t xml:space="preserve"> in der </w:t>
      </w:r>
      <w:proofErr w:type="spellStart"/>
      <w:r w:rsidRPr="002B6E3F">
        <w:rPr>
          <w:i/>
          <w:iCs/>
          <w:lang w:val="en-US"/>
        </w:rPr>
        <w:t>Kindertagesbetreuung</w:t>
      </w:r>
      <w:proofErr w:type="spellEnd"/>
      <w:r w:rsidRPr="00612343">
        <w:rPr>
          <w:lang w:val="en-GB"/>
        </w:rPr>
        <w:t>) is to improve the experiences of participation and contribute towards the creation of equal living condi</w:t>
      </w:r>
      <w:r w:rsidR="00350C6E">
        <w:rPr>
          <w:lang w:val="en-GB"/>
        </w:rPr>
        <w:t xml:space="preserve">tions for all children (section </w:t>
      </w:r>
      <w:r w:rsidRPr="00612343">
        <w:rPr>
          <w:lang w:val="en-GB"/>
        </w:rPr>
        <w:t>1(1)</w:t>
      </w:r>
      <w:r w:rsidR="00350C6E" w:rsidRPr="00350C6E">
        <w:rPr>
          <w:lang w:val="en-GB"/>
        </w:rPr>
        <w:t xml:space="preserve"> </w:t>
      </w:r>
      <w:proofErr w:type="spellStart"/>
      <w:r w:rsidR="00350C6E">
        <w:rPr>
          <w:lang w:val="en-GB"/>
        </w:rPr>
        <w:t>KiQuTG</w:t>
      </w:r>
      <w:proofErr w:type="spellEnd"/>
      <w:r w:rsidRPr="00612343">
        <w:rPr>
          <w:lang w:val="en-GB"/>
        </w:rPr>
        <w:t xml:space="preserve">). </w:t>
      </w:r>
      <w:r>
        <w:rPr>
          <w:lang w:val="en-GB"/>
        </w:rPr>
        <w:t xml:space="preserve">Thus, it seeks, e.g. </w:t>
      </w:r>
      <w:r w:rsidRPr="00612343">
        <w:rPr>
          <w:lang w:val="en-GB"/>
        </w:rPr>
        <w:t>to contribute to the elimination of gender stereotypes</w:t>
      </w:r>
      <w:r>
        <w:rPr>
          <w:lang w:val="en-GB"/>
        </w:rPr>
        <w:t>”</w:t>
      </w:r>
      <w:r w:rsidR="00350C6E">
        <w:rPr>
          <w:lang w:val="en-GB"/>
        </w:rPr>
        <w:t xml:space="preserve"> (section </w:t>
      </w:r>
      <w:r w:rsidRPr="00612343">
        <w:rPr>
          <w:lang w:val="en-GB"/>
        </w:rPr>
        <w:t>2(10)</w:t>
      </w:r>
      <w:r w:rsidR="00350C6E" w:rsidRPr="00350C6E">
        <w:rPr>
          <w:lang w:val="en-GB"/>
        </w:rPr>
        <w:t xml:space="preserve"> </w:t>
      </w:r>
      <w:proofErr w:type="spellStart"/>
      <w:r w:rsidR="00350C6E">
        <w:rPr>
          <w:lang w:val="en-GB"/>
        </w:rPr>
        <w:t>KiQuTG</w:t>
      </w:r>
      <w:proofErr w:type="spellEnd"/>
      <w:r w:rsidRPr="00612343">
        <w:rPr>
          <w:lang w:val="en-GB"/>
        </w:rPr>
        <w:t xml:space="preserve">) and facilitate the </w:t>
      </w:r>
      <w:r>
        <w:rPr>
          <w:lang w:val="en-GB"/>
        </w:rPr>
        <w:t>“</w:t>
      </w:r>
      <w:r w:rsidRPr="00612343">
        <w:rPr>
          <w:lang w:val="en-GB"/>
        </w:rPr>
        <w:t>inclusive promotion of the development of all children</w:t>
      </w:r>
      <w:r>
        <w:rPr>
          <w:lang w:val="en-GB"/>
        </w:rPr>
        <w:t>”</w:t>
      </w:r>
      <w:r w:rsidR="00350C6E">
        <w:rPr>
          <w:lang w:val="en-GB"/>
        </w:rPr>
        <w:t xml:space="preserve"> (</w:t>
      </w:r>
      <w:r w:rsidRPr="00612343">
        <w:rPr>
          <w:lang w:val="en-GB"/>
        </w:rPr>
        <w:t>§2(1)</w:t>
      </w:r>
      <w:r w:rsidR="00350C6E" w:rsidRPr="00350C6E">
        <w:rPr>
          <w:lang w:val="en-GB"/>
        </w:rPr>
        <w:t xml:space="preserve"> </w:t>
      </w:r>
      <w:proofErr w:type="spellStart"/>
      <w:r w:rsidR="00350C6E">
        <w:rPr>
          <w:lang w:val="en-GB"/>
        </w:rPr>
        <w:t>KiQuTG</w:t>
      </w:r>
      <w:proofErr w:type="spellEnd"/>
      <w:r w:rsidRPr="00612343">
        <w:rPr>
          <w:lang w:val="en-GB"/>
        </w:rPr>
        <w:t>).</w:t>
      </w:r>
    </w:p>
    <w:p w:rsidR="00346797" w:rsidRPr="00612343" w:rsidRDefault="00346797" w:rsidP="00346797">
      <w:pPr>
        <w:rPr>
          <w:lang w:val="en-GB"/>
        </w:rPr>
      </w:pPr>
      <w:r w:rsidRPr="00612343">
        <w:rPr>
          <w:lang w:val="en-GB"/>
        </w:rPr>
        <w:t xml:space="preserve">Gender-sensitive education work is identified as a cross-cutting task in the </w:t>
      </w:r>
      <w:r w:rsidR="00523924" w:rsidRPr="00523924">
        <w:rPr>
          <w:lang w:val="en-GB"/>
        </w:rPr>
        <w:t xml:space="preserve">Joint framework of the </w:t>
      </w:r>
      <w:proofErr w:type="spellStart"/>
      <w:r w:rsidR="00523924" w:rsidRPr="00523924">
        <w:rPr>
          <w:lang w:val="en-GB"/>
        </w:rPr>
        <w:t>Länder</w:t>
      </w:r>
      <w:proofErr w:type="spellEnd"/>
      <w:r w:rsidR="00523924" w:rsidRPr="00523924">
        <w:rPr>
          <w:lang w:val="en-GB"/>
        </w:rPr>
        <w:t xml:space="preserve"> for early education in day-care centres for children</w:t>
      </w:r>
      <w:r w:rsidR="00523924">
        <w:rPr>
          <w:lang w:val="en-GB"/>
        </w:rPr>
        <w:t xml:space="preserve"> (</w:t>
      </w:r>
      <w:proofErr w:type="spellStart"/>
      <w:r w:rsidR="00523924">
        <w:rPr>
          <w:i/>
          <w:iCs/>
          <w:lang w:val="en-US"/>
        </w:rPr>
        <w:t>Gemeinsamer</w:t>
      </w:r>
      <w:proofErr w:type="spellEnd"/>
      <w:r w:rsidR="00523924" w:rsidRPr="002B6E3F">
        <w:rPr>
          <w:i/>
          <w:iCs/>
          <w:lang w:val="en-US"/>
        </w:rPr>
        <w:t xml:space="preserve"> </w:t>
      </w:r>
      <w:proofErr w:type="spellStart"/>
      <w:r w:rsidR="00523924" w:rsidRPr="002B6E3F">
        <w:rPr>
          <w:i/>
          <w:iCs/>
          <w:lang w:val="en-US"/>
        </w:rPr>
        <w:t>Rahmen</w:t>
      </w:r>
      <w:proofErr w:type="spellEnd"/>
      <w:r w:rsidR="00523924" w:rsidRPr="002B6E3F">
        <w:rPr>
          <w:i/>
          <w:iCs/>
          <w:lang w:val="en-US"/>
        </w:rPr>
        <w:t xml:space="preserve"> der </w:t>
      </w:r>
      <w:proofErr w:type="spellStart"/>
      <w:r w:rsidR="00523924" w:rsidRPr="002B6E3F">
        <w:rPr>
          <w:i/>
          <w:iCs/>
          <w:lang w:val="en-US"/>
        </w:rPr>
        <w:t>Länder</w:t>
      </w:r>
      <w:proofErr w:type="spellEnd"/>
      <w:r w:rsidR="00523924" w:rsidRPr="002B6E3F">
        <w:rPr>
          <w:i/>
          <w:iCs/>
          <w:lang w:val="en-US"/>
        </w:rPr>
        <w:t xml:space="preserve"> </w:t>
      </w:r>
      <w:proofErr w:type="spellStart"/>
      <w:r w:rsidR="00523924" w:rsidRPr="002B6E3F">
        <w:rPr>
          <w:i/>
          <w:iCs/>
          <w:lang w:val="en-US"/>
        </w:rPr>
        <w:t>für</w:t>
      </w:r>
      <w:proofErr w:type="spellEnd"/>
      <w:r w:rsidR="00523924" w:rsidRPr="002B6E3F">
        <w:rPr>
          <w:i/>
          <w:iCs/>
          <w:lang w:val="en-US"/>
        </w:rPr>
        <w:t xml:space="preserve"> die </w:t>
      </w:r>
      <w:proofErr w:type="spellStart"/>
      <w:r w:rsidR="00523924" w:rsidRPr="002B6E3F">
        <w:rPr>
          <w:i/>
          <w:iCs/>
          <w:lang w:val="en-US"/>
        </w:rPr>
        <w:t>frühe</w:t>
      </w:r>
      <w:proofErr w:type="spellEnd"/>
      <w:r w:rsidR="00523924" w:rsidRPr="002B6E3F">
        <w:rPr>
          <w:i/>
          <w:iCs/>
          <w:lang w:val="en-US"/>
        </w:rPr>
        <w:t xml:space="preserve"> </w:t>
      </w:r>
      <w:proofErr w:type="spellStart"/>
      <w:r w:rsidR="00523924" w:rsidRPr="002B6E3F">
        <w:rPr>
          <w:i/>
          <w:iCs/>
          <w:lang w:val="en-US"/>
        </w:rPr>
        <w:t>Bildung</w:t>
      </w:r>
      <w:proofErr w:type="spellEnd"/>
      <w:r w:rsidR="00523924" w:rsidRPr="002B6E3F">
        <w:rPr>
          <w:i/>
          <w:iCs/>
          <w:lang w:val="en-US"/>
        </w:rPr>
        <w:t xml:space="preserve"> in </w:t>
      </w:r>
      <w:proofErr w:type="spellStart"/>
      <w:r w:rsidR="00523924" w:rsidRPr="002B6E3F">
        <w:rPr>
          <w:i/>
          <w:iCs/>
          <w:lang w:val="en-US"/>
        </w:rPr>
        <w:t>Kindertageseinrichtungen</w:t>
      </w:r>
      <w:proofErr w:type="spellEnd"/>
      <w:r w:rsidR="00523924">
        <w:rPr>
          <w:i/>
          <w:iCs/>
          <w:lang w:val="en-US"/>
        </w:rPr>
        <w:t xml:space="preserve">) </w:t>
      </w:r>
      <w:r w:rsidRPr="00740006">
        <w:rPr>
          <w:lang w:val="en-GB"/>
        </w:rPr>
        <w:t xml:space="preserve">published by the Standing Conference of the Ministers of Education and Cultural Affairs of the </w:t>
      </w:r>
      <w:proofErr w:type="spellStart"/>
      <w:r w:rsidRPr="00740006">
        <w:rPr>
          <w:lang w:val="en-GB"/>
        </w:rPr>
        <w:t>Länder</w:t>
      </w:r>
      <w:proofErr w:type="spellEnd"/>
      <w:r w:rsidRPr="00740006">
        <w:rPr>
          <w:lang w:val="en-GB"/>
        </w:rPr>
        <w:t xml:space="preserve"> (KMK)</w:t>
      </w:r>
      <w:r w:rsidRPr="00612343">
        <w:rPr>
          <w:lang w:val="en-GB"/>
        </w:rPr>
        <w:t xml:space="preserve">. However, the education plans of the individual </w:t>
      </w:r>
      <w:proofErr w:type="spellStart"/>
      <w:r w:rsidRPr="00612343">
        <w:rPr>
          <w:lang w:val="en-GB"/>
        </w:rPr>
        <w:t>Länder</w:t>
      </w:r>
      <w:proofErr w:type="spellEnd"/>
      <w:r w:rsidRPr="00612343">
        <w:rPr>
          <w:lang w:val="en-GB"/>
        </w:rPr>
        <w:t xml:space="preserve"> vary significantly with respect to their description and implementation of this task.</w:t>
      </w:r>
      <w:r w:rsidR="008627B1">
        <w:rPr>
          <w:rStyle w:val="Funotenzeichen"/>
          <w:lang w:val="en-GB"/>
        </w:rPr>
        <w:footnoteReference w:id="21"/>
      </w:r>
    </w:p>
    <w:p w:rsidR="00346797" w:rsidRPr="00612343" w:rsidRDefault="00346797" w:rsidP="00346797">
      <w:pPr>
        <w:rPr>
          <w:lang w:val="en-GB"/>
        </w:rPr>
      </w:pPr>
      <w:r>
        <w:rPr>
          <w:lang w:val="en-GB"/>
        </w:rPr>
        <w:t>T</w:t>
      </w:r>
      <w:r w:rsidRPr="00612343">
        <w:rPr>
          <w:lang w:val="en-GB"/>
        </w:rPr>
        <w:t>here are some publications presenting approaches for use in early education that address the implementation of gender equality for boys and girls in day-care centres for children. Nonetheless, there is still a need for more extensive engagement with gender d</w:t>
      </w:r>
      <w:r w:rsidR="008627B1">
        <w:rPr>
          <w:lang w:val="en-GB"/>
        </w:rPr>
        <w:t>iversity and stereotypes and</w:t>
      </w:r>
      <w:r w:rsidRPr="00612343">
        <w:rPr>
          <w:lang w:val="en-GB"/>
        </w:rPr>
        <w:t xml:space="preserve"> for qualifying early education professionals</w:t>
      </w:r>
      <w:r w:rsidR="00BA7F88">
        <w:rPr>
          <w:lang w:val="en-GB"/>
        </w:rPr>
        <w:t xml:space="preserve"> in this regard</w:t>
      </w:r>
      <w:r w:rsidRPr="00612343">
        <w:rPr>
          <w:lang w:val="en-GB"/>
        </w:rPr>
        <w:t>.</w:t>
      </w:r>
      <w:r w:rsidR="008627B1">
        <w:rPr>
          <w:rStyle w:val="Funotenzeichen"/>
          <w:lang w:val="en-GB"/>
        </w:rPr>
        <w:footnoteReference w:id="22"/>
      </w:r>
    </w:p>
    <w:p w:rsidR="00346797" w:rsidRPr="00612343" w:rsidRDefault="00346797" w:rsidP="00346797">
      <w:pPr>
        <w:pStyle w:val="GraueHervorhebung"/>
        <w:rPr>
          <w:lang w:val="en-GB"/>
        </w:rPr>
      </w:pPr>
      <w:r w:rsidRPr="00612343">
        <w:rPr>
          <w:lang w:val="en-GB"/>
        </w:rPr>
        <w:t xml:space="preserve">The </w:t>
      </w:r>
      <w:r w:rsidR="008627B1">
        <w:rPr>
          <w:lang w:val="en-GB"/>
        </w:rPr>
        <w:t>GIHR</w:t>
      </w:r>
      <w:r w:rsidRPr="00612343">
        <w:rPr>
          <w:lang w:val="en-GB"/>
        </w:rPr>
        <w:t xml:space="preserve"> recommends that the </w:t>
      </w:r>
      <w:r>
        <w:rPr>
          <w:lang w:val="en-GB"/>
        </w:rPr>
        <w:t xml:space="preserve">CEDAW </w:t>
      </w:r>
      <w:r w:rsidRPr="00612343">
        <w:rPr>
          <w:lang w:val="en-GB"/>
        </w:rPr>
        <w:t xml:space="preserve">Committee </w:t>
      </w:r>
      <w:r w:rsidR="00D8033B">
        <w:rPr>
          <w:lang w:val="en-GB"/>
        </w:rPr>
        <w:t>requests Germany</w:t>
      </w:r>
      <w:r>
        <w:rPr>
          <w:lang w:val="en-GB"/>
        </w:rPr>
        <w:t xml:space="preserve"> to provide information on:</w:t>
      </w:r>
    </w:p>
    <w:p w:rsidR="00346797" w:rsidRPr="00612343" w:rsidRDefault="00346797" w:rsidP="00346797">
      <w:pPr>
        <w:pStyle w:val="GraueHervorhebung"/>
        <w:rPr>
          <w:lang w:val="en-GB"/>
        </w:rPr>
      </w:pPr>
      <w:proofErr w:type="gramStart"/>
      <w:r w:rsidRPr="00612343">
        <w:rPr>
          <w:lang w:val="en-GB"/>
        </w:rPr>
        <w:t>concrete</w:t>
      </w:r>
      <w:proofErr w:type="gramEnd"/>
      <w:r w:rsidRPr="00612343">
        <w:rPr>
          <w:lang w:val="en-GB"/>
        </w:rPr>
        <w:t xml:space="preserve"> measures being taken on the basis of the </w:t>
      </w:r>
      <w:proofErr w:type="spellStart"/>
      <w:r w:rsidRPr="00612343">
        <w:rPr>
          <w:lang w:val="en-GB"/>
        </w:rPr>
        <w:t>KiQuTG</w:t>
      </w:r>
      <w:proofErr w:type="spellEnd"/>
      <w:r w:rsidRPr="00612343">
        <w:rPr>
          <w:lang w:val="en-GB"/>
        </w:rPr>
        <w:t xml:space="preserve"> aimed at contributing towards the elimination of gender stereotyping and at promoting the development of the gender identity in all children;</w:t>
      </w:r>
    </w:p>
    <w:p w:rsidR="00346797" w:rsidRPr="00612343" w:rsidRDefault="00346797" w:rsidP="00346797">
      <w:pPr>
        <w:pStyle w:val="GraueHervorhebung"/>
        <w:rPr>
          <w:lang w:val="en-GB"/>
        </w:rPr>
      </w:pPr>
      <w:proofErr w:type="gramStart"/>
      <w:r w:rsidRPr="00612343">
        <w:rPr>
          <w:lang w:val="en-GB"/>
        </w:rPr>
        <w:t>measures</w:t>
      </w:r>
      <w:proofErr w:type="gramEnd"/>
      <w:r w:rsidRPr="00612343">
        <w:rPr>
          <w:lang w:val="en-GB"/>
        </w:rPr>
        <w:t xml:space="preserve"> </w:t>
      </w:r>
      <w:r>
        <w:rPr>
          <w:lang w:val="en-GB"/>
        </w:rPr>
        <w:t xml:space="preserve">the Federal Government </w:t>
      </w:r>
      <w:r w:rsidRPr="00612343">
        <w:rPr>
          <w:lang w:val="en-GB"/>
        </w:rPr>
        <w:t xml:space="preserve">is </w:t>
      </w:r>
      <w:r>
        <w:rPr>
          <w:lang w:val="en-GB"/>
        </w:rPr>
        <w:t>using</w:t>
      </w:r>
      <w:r w:rsidRPr="00612343">
        <w:rPr>
          <w:lang w:val="en-GB"/>
        </w:rPr>
        <w:t xml:space="preserve"> to support the elimination of gender stereotypes in materials used in early childhood education;</w:t>
      </w:r>
      <w:r>
        <w:rPr>
          <w:lang w:val="en-GB"/>
        </w:rPr>
        <w:t xml:space="preserve"> </w:t>
      </w:r>
    </w:p>
    <w:p w:rsidR="00346797" w:rsidRPr="00612343" w:rsidRDefault="00346797" w:rsidP="00346797">
      <w:pPr>
        <w:pStyle w:val="GraueHervorhebung"/>
        <w:rPr>
          <w:lang w:val="en-GB"/>
        </w:rPr>
      </w:pPr>
      <w:r>
        <w:rPr>
          <w:lang w:val="en-GB"/>
        </w:rPr>
        <w:t>the</w:t>
      </w:r>
      <w:r w:rsidRPr="00612343">
        <w:rPr>
          <w:lang w:val="en-GB"/>
        </w:rPr>
        <w:t xml:space="preserve"> extent </w:t>
      </w:r>
      <w:r>
        <w:rPr>
          <w:lang w:val="en-GB"/>
        </w:rPr>
        <w:t xml:space="preserve">to which </w:t>
      </w:r>
      <w:r w:rsidRPr="00612343">
        <w:rPr>
          <w:lang w:val="en-GB"/>
        </w:rPr>
        <w:t xml:space="preserve">the Federal Government is </w:t>
      </w:r>
      <w:r>
        <w:rPr>
          <w:lang w:val="en-GB"/>
        </w:rPr>
        <w:t>promoting research</w:t>
      </w:r>
      <w:r w:rsidRPr="00612343">
        <w:rPr>
          <w:lang w:val="en-GB"/>
        </w:rPr>
        <w:t xml:space="preserve"> on the genesis, reflection on and treatment of gender stereotypes in education practice, particularly in the pre-school area, and </w:t>
      </w:r>
      <w:r>
        <w:rPr>
          <w:lang w:val="en-GB"/>
        </w:rPr>
        <w:t>the</w:t>
      </w:r>
      <w:r w:rsidRPr="00612343">
        <w:rPr>
          <w:lang w:val="en-GB"/>
        </w:rPr>
        <w:t xml:space="preserve"> extent</w:t>
      </w:r>
      <w:r>
        <w:rPr>
          <w:lang w:val="en-GB"/>
        </w:rPr>
        <w:t xml:space="preserve"> to which</w:t>
      </w:r>
      <w:r w:rsidRPr="00612343">
        <w:rPr>
          <w:lang w:val="en-GB"/>
        </w:rPr>
        <w:t xml:space="preserve"> </w:t>
      </w:r>
      <w:r>
        <w:rPr>
          <w:lang w:val="en-GB"/>
        </w:rPr>
        <w:t xml:space="preserve">the </w:t>
      </w:r>
      <w:r w:rsidRPr="00612343">
        <w:rPr>
          <w:lang w:val="en-GB"/>
        </w:rPr>
        <w:t>findings of such research are informing programmes for the qualification of professionals.</w:t>
      </w:r>
    </w:p>
    <w:p w:rsidR="00346797" w:rsidRPr="00346797" w:rsidRDefault="00346797" w:rsidP="00346797">
      <w:pPr>
        <w:rPr>
          <w:lang w:val="en-GB"/>
        </w:rPr>
      </w:pPr>
    </w:p>
    <w:p w:rsidR="00346797" w:rsidRPr="00612343" w:rsidRDefault="00346797" w:rsidP="00346797">
      <w:pPr>
        <w:pStyle w:val="berschrift2"/>
        <w:rPr>
          <w:lang w:val="en-GB"/>
        </w:rPr>
      </w:pPr>
      <w:bookmarkStart w:id="11" w:name="_Toc30683851"/>
      <w:r>
        <w:rPr>
          <w:lang w:val="en-GB"/>
        </w:rPr>
        <w:lastRenderedPageBreak/>
        <w:t>U</w:t>
      </w:r>
      <w:r w:rsidRPr="00612343">
        <w:rPr>
          <w:lang w:val="en-GB"/>
        </w:rPr>
        <w:t>n</w:t>
      </w:r>
      <w:r>
        <w:rPr>
          <w:lang w:val="en-GB"/>
        </w:rPr>
        <w:t>necessary medical interventions</w:t>
      </w:r>
      <w:r w:rsidRPr="00612343">
        <w:rPr>
          <w:lang w:val="en-GB"/>
        </w:rPr>
        <w:t xml:space="preserve"> on intersex children</w:t>
      </w:r>
      <w:bookmarkEnd w:id="11"/>
      <w:r w:rsidRPr="00612343">
        <w:rPr>
          <w:lang w:val="en-GB"/>
        </w:rPr>
        <w:t xml:space="preserve"> </w:t>
      </w:r>
    </w:p>
    <w:p w:rsidR="00346797" w:rsidRDefault="00346797" w:rsidP="00346797">
      <w:pPr>
        <w:rPr>
          <w:lang w:val="en-GB"/>
        </w:rPr>
      </w:pPr>
      <w:r w:rsidRPr="00612343">
        <w:rPr>
          <w:lang w:val="en-GB"/>
        </w:rPr>
        <w:t>Recent years have seen a rise in public and political awareness in Germany of the need to protect intersex children from</w:t>
      </w:r>
      <w:r>
        <w:rPr>
          <w:lang w:val="en-GB"/>
        </w:rPr>
        <w:t xml:space="preserve"> being subjected to</w:t>
      </w:r>
      <w:r w:rsidRPr="00612343">
        <w:rPr>
          <w:lang w:val="en-GB"/>
        </w:rPr>
        <w:t xml:space="preserve"> medical procedures </w:t>
      </w:r>
      <w:r>
        <w:rPr>
          <w:lang w:val="en-GB"/>
        </w:rPr>
        <w:t xml:space="preserve">that change their sex characteristics </w:t>
      </w:r>
      <w:r w:rsidRPr="00612343">
        <w:rPr>
          <w:lang w:val="en-GB"/>
        </w:rPr>
        <w:t>without their valid consent.</w:t>
      </w:r>
      <w:r>
        <w:rPr>
          <w:lang w:val="en-GB"/>
        </w:rPr>
        <w:t xml:space="preserve"> </w:t>
      </w:r>
      <w:r w:rsidRPr="00612343">
        <w:rPr>
          <w:lang w:val="en-GB"/>
        </w:rPr>
        <w:t>Nonetheless,</w:t>
      </w:r>
      <w:r>
        <w:rPr>
          <w:lang w:val="en-GB"/>
        </w:rPr>
        <w:t xml:space="preserve"> there </w:t>
      </w:r>
      <w:proofErr w:type="gramStart"/>
      <w:r>
        <w:rPr>
          <w:lang w:val="en-GB"/>
        </w:rPr>
        <w:t>is still</w:t>
      </w:r>
      <w:proofErr w:type="gramEnd"/>
      <w:r>
        <w:rPr>
          <w:lang w:val="en-GB"/>
        </w:rPr>
        <w:t xml:space="preserve"> no statutory ban on such practices,</w:t>
      </w:r>
      <w:r w:rsidRPr="00612343">
        <w:rPr>
          <w:lang w:val="en-GB"/>
        </w:rPr>
        <w:t xml:space="preserve"> nor has an entitlement to counselling for families of intersex children been established.</w:t>
      </w:r>
      <w:r>
        <w:rPr>
          <w:lang w:val="en-GB"/>
        </w:rPr>
        <w:t xml:space="preserve"> </w:t>
      </w:r>
      <w:r w:rsidR="009442A5">
        <w:rPr>
          <w:lang w:val="en-GB"/>
        </w:rPr>
        <w:t xml:space="preserve">Most recent data </w:t>
      </w:r>
      <w:r w:rsidRPr="0000048E">
        <w:rPr>
          <w:lang w:val="en-GB"/>
        </w:rPr>
        <w:t>indicates that, despite the revision of medical guid</w:t>
      </w:r>
      <w:r>
        <w:rPr>
          <w:lang w:val="en-GB"/>
        </w:rPr>
        <w:t xml:space="preserve">elines, the relative frequency </w:t>
      </w:r>
      <w:r w:rsidRPr="0000048E">
        <w:rPr>
          <w:lang w:val="en-GB"/>
        </w:rPr>
        <w:t>of “sex normalising” genital operations performed on children under the age of 10 did not decli</w:t>
      </w:r>
      <w:r>
        <w:rPr>
          <w:lang w:val="en-GB"/>
        </w:rPr>
        <w:t>ne over the 2005–2016 period.</w:t>
      </w:r>
      <w:r w:rsidR="008627B1">
        <w:rPr>
          <w:rStyle w:val="Funotenzeichen"/>
          <w:lang w:val="en-GB"/>
        </w:rPr>
        <w:footnoteReference w:id="23"/>
      </w:r>
      <w:r w:rsidRPr="00612343">
        <w:rPr>
          <w:lang w:val="en-GB"/>
        </w:rPr>
        <w:t xml:space="preserve"> </w:t>
      </w:r>
    </w:p>
    <w:p w:rsidR="00346797" w:rsidRPr="00612343" w:rsidRDefault="00346797" w:rsidP="00346797">
      <w:pPr>
        <w:rPr>
          <w:lang w:val="en-GB"/>
        </w:rPr>
      </w:pPr>
      <w:r>
        <w:rPr>
          <w:lang w:val="en-GB"/>
        </w:rPr>
        <w:t>In their</w:t>
      </w:r>
      <w:r w:rsidRPr="00612343">
        <w:rPr>
          <w:lang w:val="en-GB"/>
        </w:rPr>
        <w:t xml:space="preserve"> coalition agreement</w:t>
      </w:r>
      <w:r>
        <w:rPr>
          <w:lang w:val="en-GB"/>
        </w:rPr>
        <w:t xml:space="preserve">, </w:t>
      </w:r>
      <w:r w:rsidRPr="00612343">
        <w:rPr>
          <w:lang w:val="en-GB"/>
        </w:rPr>
        <w:t xml:space="preserve">the parties forming the Federal Government </w:t>
      </w:r>
      <w:r>
        <w:rPr>
          <w:lang w:val="en-GB"/>
        </w:rPr>
        <w:t>committed to</w:t>
      </w:r>
      <w:r w:rsidRPr="00612343">
        <w:rPr>
          <w:lang w:val="en-GB"/>
        </w:rPr>
        <w:t xml:space="preserve"> the adoption </w:t>
      </w:r>
      <w:r>
        <w:rPr>
          <w:lang w:val="en-GB"/>
        </w:rPr>
        <w:t>of legislative</w:t>
      </w:r>
      <w:r w:rsidRPr="00612343">
        <w:rPr>
          <w:lang w:val="en-GB"/>
        </w:rPr>
        <w:t xml:space="preserve"> provisions making it clear that sex assignment surgery on children is permissible only if it cannot be postponed and</w:t>
      </w:r>
      <w:r>
        <w:rPr>
          <w:lang w:val="en-GB"/>
        </w:rPr>
        <w:t xml:space="preserve"> </w:t>
      </w:r>
      <w:r w:rsidRPr="00612343">
        <w:rPr>
          <w:lang w:val="en-GB"/>
        </w:rPr>
        <w:t>the child's</w:t>
      </w:r>
      <w:r w:rsidR="008627B1">
        <w:rPr>
          <w:lang w:val="en-GB"/>
        </w:rPr>
        <w:t xml:space="preserve"> life is at risk. In October </w:t>
      </w:r>
      <w:r w:rsidRPr="00612343">
        <w:rPr>
          <w:lang w:val="en-GB"/>
        </w:rPr>
        <w:t xml:space="preserve">2018, the Federal Ministry of Justice and Consumer Protection held a </w:t>
      </w:r>
      <w:r w:rsidR="008627B1">
        <w:rPr>
          <w:lang w:val="en-GB"/>
        </w:rPr>
        <w:t xml:space="preserve">broad stakeholder </w:t>
      </w:r>
      <w:r w:rsidRPr="00612343">
        <w:rPr>
          <w:lang w:val="en-GB"/>
        </w:rPr>
        <w:t xml:space="preserve">consultation </w:t>
      </w:r>
      <w:r w:rsidR="009442A5">
        <w:rPr>
          <w:lang w:val="en-GB"/>
        </w:rPr>
        <w:t xml:space="preserve">to discuss what form </w:t>
      </w:r>
      <w:r>
        <w:rPr>
          <w:lang w:val="en-GB"/>
        </w:rPr>
        <w:t>such a</w:t>
      </w:r>
      <w:r w:rsidRPr="00612343">
        <w:rPr>
          <w:lang w:val="en-GB"/>
        </w:rPr>
        <w:t xml:space="preserve"> statutory </w:t>
      </w:r>
      <w:r>
        <w:rPr>
          <w:lang w:val="en-GB"/>
        </w:rPr>
        <w:t>ban</w:t>
      </w:r>
      <w:r w:rsidRPr="00612343">
        <w:rPr>
          <w:lang w:val="en-GB"/>
        </w:rPr>
        <w:t xml:space="preserve"> </w:t>
      </w:r>
      <w:r>
        <w:rPr>
          <w:lang w:val="en-GB"/>
        </w:rPr>
        <w:t>should take</w:t>
      </w:r>
      <w:r w:rsidRPr="00612343">
        <w:rPr>
          <w:lang w:val="en-GB"/>
        </w:rPr>
        <w:t xml:space="preserve">. </w:t>
      </w:r>
      <w:r w:rsidR="00365992">
        <w:rPr>
          <w:lang w:val="en-GB"/>
        </w:rPr>
        <w:t>In January 2020</w:t>
      </w:r>
      <w:r w:rsidR="006A1E82">
        <w:rPr>
          <w:lang w:val="en-GB"/>
        </w:rPr>
        <w:t xml:space="preserve">, </w:t>
      </w:r>
      <w:r w:rsidR="00365992">
        <w:rPr>
          <w:lang w:val="en-GB"/>
        </w:rPr>
        <w:t>the Ministry published a draft bill. H</w:t>
      </w:r>
      <w:r w:rsidR="006A1E82">
        <w:rPr>
          <w:lang w:val="en-GB"/>
        </w:rPr>
        <w:t xml:space="preserve">owever, a cabinet-wide agreement has not yet been reached. </w:t>
      </w:r>
    </w:p>
    <w:p w:rsidR="00346797" w:rsidRPr="00612343" w:rsidRDefault="00346797" w:rsidP="00346797">
      <w:pPr>
        <w:pStyle w:val="GraueHervorhebung"/>
        <w:rPr>
          <w:lang w:val="en-GB"/>
        </w:rPr>
      </w:pPr>
      <w:r w:rsidRPr="00612343">
        <w:rPr>
          <w:lang w:val="en-GB"/>
        </w:rPr>
        <w:t xml:space="preserve">The </w:t>
      </w:r>
      <w:r w:rsidR="008627B1">
        <w:rPr>
          <w:lang w:val="en-GB"/>
        </w:rPr>
        <w:t>GIHR</w:t>
      </w:r>
      <w:r>
        <w:rPr>
          <w:lang w:val="en-GB"/>
        </w:rPr>
        <w:t xml:space="preserve"> </w:t>
      </w:r>
      <w:r w:rsidRPr="00612343">
        <w:rPr>
          <w:lang w:val="en-GB"/>
        </w:rPr>
        <w:t xml:space="preserve">recommends that the CEDAW Committee </w:t>
      </w:r>
      <w:r w:rsidR="00D8033B">
        <w:rPr>
          <w:lang w:val="en-GB"/>
        </w:rPr>
        <w:t>requests Germany</w:t>
      </w:r>
      <w:r>
        <w:rPr>
          <w:lang w:val="en-GB"/>
        </w:rPr>
        <w:t xml:space="preserve"> to provide information on:</w:t>
      </w:r>
    </w:p>
    <w:p w:rsidR="00346797" w:rsidRPr="00612343" w:rsidRDefault="00346797" w:rsidP="00346797">
      <w:pPr>
        <w:pStyle w:val="GraueHervorhebung"/>
        <w:rPr>
          <w:lang w:val="en-GB"/>
        </w:rPr>
      </w:pPr>
      <w:proofErr w:type="gramStart"/>
      <w:r w:rsidRPr="00612343">
        <w:rPr>
          <w:lang w:val="en-GB"/>
        </w:rPr>
        <w:t>legislative</w:t>
      </w:r>
      <w:proofErr w:type="gramEnd"/>
      <w:r w:rsidRPr="00612343">
        <w:rPr>
          <w:lang w:val="en-GB"/>
        </w:rPr>
        <w:t xml:space="preserve"> measures being planned to ensure that medical interventions </w:t>
      </w:r>
      <w:r>
        <w:rPr>
          <w:lang w:val="en-GB"/>
        </w:rPr>
        <w:t>associated with sex assignment are permissible only if</w:t>
      </w:r>
      <w:r w:rsidRPr="00612343">
        <w:rPr>
          <w:lang w:val="en-GB"/>
        </w:rPr>
        <w:t xml:space="preserve"> they cannot be postponed and the child's life is at risk</w:t>
      </w:r>
      <w:r>
        <w:rPr>
          <w:lang w:val="en-GB"/>
        </w:rPr>
        <w:t>,</w:t>
      </w:r>
      <w:r w:rsidRPr="00612343">
        <w:rPr>
          <w:lang w:val="en-GB"/>
        </w:rPr>
        <w:t xml:space="preserve"> in line with the coalition agreement;</w:t>
      </w:r>
    </w:p>
    <w:p w:rsidR="00346797" w:rsidRPr="00612343" w:rsidRDefault="00346797" w:rsidP="00346797">
      <w:pPr>
        <w:pStyle w:val="GraueHervorhebung"/>
        <w:rPr>
          <w:lang w:val="en-GB"/>
        </w:rPr>
      </w:pPr>
      <w:r w:rsidRPr="00612343">
        <w:rPr>
          <w:lang w:val="en-GB"/>
        </w:rPr>
        <w:t xml:space="preserve">whether </w:t>
      </w:r>
      <w:r>
        <w:rPr>
          <w:lang w:val="en-GB"/>
        </w:rPr>
        <w:t>it</w:t>
      </w:r>
      <w:r w:rsidRPr="00612343">
        <w:rPr>
          <w:lang w:val="en-GB"/>
        </w:rPr>
        <w:t xml:space="preserve"> intends to establish procedural safeguards in the form of a judicial review by a family court judge to verify that a medical necessity does exist or that the child in question has issued valid consent;</w:t>
      </w:r>
    </w:p>
    <w:p w:rsidR="00346797" w:rsidRPr="00612343" w:rsidRDefault="00346797" w:rsidP="00346797">
      <w:pPr>
        <w:pStyle w:val="GraueHervorhebung"/>
        <w:rPr>
          <w:lang w:val="en-GB"/>
        </w:rPr>
      </w:pPr>
      <w:r w:rsidRPr="00612343">
        <w:rPr>
          <w:lang w:val="en-GB"/>
        </w:rPr>
        <w:t>whether it also plans to take legislative measures to establish a legal entitlement on the part of families to specialised counselling, including peer counselling, and how it intends to establish accessible specialised counselling services throughout Germany;</w:t>
      </w:r>
    </w:p>
    <w:p w:rsidR="00467F84" w:rsidRDefault="00346797" w:rsidP="002C7A68">
      <w:pPr>
        <w:pStyle w:val="GraueHervorhebung"/>
        <w:rPr>
          <w:lang w:val="en-GB"/>
        </w:rPr>
      </w:pPr>
      <w:proofErr w:type="gramStart"/>
      <w:r w:rsidRPr="00612343">
        <w:rPr>
          <w:lang w:val="en-GB"/>
        </w:rPr>
        <w:t>what</w:t>
      </w:r>
      <w:proofErr w:type="gramEnd"/>
      <w:r w:rsidRPr="00612343">
        <w:rPr>
          <w:lang w:val="en-GB"/>
        </w:rPr>
        <w:t xml:space="preserve"> steps it has taken to set up a compensation scheme for persons subjected to such medical interventions without valid consent in the past. </w:t>
      </w:r>
    </w:p>
    <w:p w:rsidR="00D441D9" w:rsidRPr="00D441D9" w:rsidRDefault="00D441D9" w:rsidP="00D441D9">
      <w:pPr>
        <w:rPr>
          <w:lang w:val="en-GB"/>
        </w:rPr>
      </w:pPr>
    </w:p>
    <w:p w:rsidR="00437BE3" w:rsidRPr="00612343" w:rsidRDefault="00437BE3" w:rsidP="00467F84">
      <w:pPr>
        <w:pStyle w:val="Linie"/>
        <w:rPr>
          <w:rStyle w:val="Fett"/>
          <w:b w:val="0"/>
          <w:bCs w:val="0"/>
          <w:lang w:val="en-GB"/>
        </w:rPr>
      </w:pPr>
    </w:p>
    <w:p w:rsidR="00437BE3" w:rsidRPr="00612343" w:rsidRDefault="00437BE3" w:rsidP="00467F84">
      <w:pPr>
        <w:pStyle w:val="Linie"/>
        <w:rPr>
          <w:rStyle w:val="Fett"/>
          <w:b w:val="0"/>
          <w:bCs w:val="0"/>
          <w:lang w:val="en-GB"/>
        </w:rPr>
      </w:pPr>
    </w:p>
    <w:p w:rsidR="00437BE3" w:rsidRDefault="00437BE3" w:rsidP="00467F84">
      <w:pPr>
        <w:pStyle w:val="Linie"/>
        <w:rPr>
          <w:rStyle w:val="Fett"/>
          <w:b w:val="0"/>
          <w:bCs w:val="0"/>
          <w:lang w:val="en-GB"/>
        </w:rPr>
      </w:pPr>
    </w:p>
    <w:p w:rsidR="00D8033B" w:rsidRDefault="00D8033B" w:rsidP="00467F84">
      <w:pPr>
        <w:pStyle w:val="Linie"/>
        <w:rPr>
          <w:rStyle w:val="Fett"/>
          <w:b w:val="0"/>
          <w:bCs w:val="0"/>
          <w:lang w:val="en-GB"/>
        </w:rPr>
      </w:pPr>
    </w:p>
    <w:p w:rsidR="00D8033B" w:rsidRDefault="00D8033B" w:rsidP="00467F84">
      <w:pPr>
        <w:pStyle w:val="Linie"/>
        <w:rPr>
          <w:rStyle w:val="Fett"/>
          <w:b w:val="0"/>
          <w:bCs w:val="0"/>
          <w:lang w:val="en-GB"/>
        </w:rPr>
      </w:pPr>
    </w:p>
    <w:p w:rsidR="00D8033B" w:rsidRDefault="00D8033B" w:rsidP="00467F84">
      <w:pPr>
        <w:pStyle w:val="Linie"/>
        <w:rPr>
          <w:rStyle w:val="Fett"/>
          <w:b w:val="0"/>
          <w:bCs w:val="0"/>
          <w:lang w:val="en-GB"/>
        </w:rPr>
      </w:pPr>
    </w:p>
    <w:p w:rsidR="00D8033B" w:rsidRDefault="00D8033B"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D441D9" w:rsidRDefault="00D441D9" w:rsidP="00467F84">
      <w:pPr>
        <w:pStyle w:val="Linie"/>
        <w:rPr>
          <w:rStyle w:val="Fett"/>
          <w:b w:val="0"/>
          <w:bCs w:val="0"/>
          <w:lang w:val="en-GB"/>
        </w:rPr>
      </w:pPr>
    </w:p>
    <w:p w:rsidR="007C1523" w:rsidRDefault="007C1523" w:rsidP="00467F84">
      <w:pPr>
        <w:pStyle w:val="Linie"/>
        <w:rPr>
          <w:rStyle w:val="Fett"/>
          <w:b w:val="0"/>
          <w:bCs w:val="0"/>
          <w:lang w:val="en-GB"/>
        </w:rPr>
      </w:pPr>
    </w:p>
    <w:p w:rsidR="00D8033B" w:rsidRPr="00612343" w:rsidRDefault="00D8033B" w:rsidP="00467F84">
      <w:pPr>
        <w:pStyle w:val="Linie"/>
        <w:rPr>
          <w:rStyle w:val="Fett"/>
          <w:b w:val="0"/>
          <w:bCs w:val="0"/>
          <w:lang w:val="en-GB"/>
        </w:rPr>
      </w:pPr>
    </w:p>
    <w:tbl>
      <w:tblPr>
        <w:tblStyle w:val="Tabellenraster"/>
        <w:tblW w:w="9265" w:type="dxa"/>
        <w:tblLook w:val="04A0" w:firstRow="1" w:lastRow="0" w:firstColumn="1" w:lastColumn="0" w:noHBand="0" w:noVBand="1"/>
        <w:tblCaption w:val="Kontaktinformationen"/>
      </w:tblPr>
      <w:tblGrid>
        <w:gridCol w:w="4503"/>
        <w:gridCol w:w="4762"/>
      </w:tblGrid>
      <w:tr w:rsidR="00D94C13" w:rsidRPr="00365992" w:rsidTr="004354CB">
        <w:trPr>
          <w:tblHeader/>
        </w:trPr>
        <w:tc>
          <w:tcPr>
            <w:tcW w:w="4503" w:type="dxa"/>
            <w:tcBorders>
              <w:top w:val="nil"/>
              <w:left w:val="nil"/>
              <w:bottom w:val="nil"/>
              <w:right w:val="nil"/>
            </w:tcBorders>
          </w:tcPr>
          <w:p w:rsidR="00C275E1" w:rsidRPr="00612343" w:rsidRDefault="00C275E1" w:rsidP="004117C1">
            <w:pPr>
              <w:pStyle w:val="Impressum"/>
              <w:framePr w:wrap="notBeside"/>
              <w:rPr>
                <w:lang w:val="en-GB"/>
              </w:rPr>
            </w:pPr>
          </w:p>
          <w:p w:rsidR="004E46E0" w:rsidRPr="00612343" w:rsidRDefault="004E46E0" w:rsidP="004117C1">
            <w:pPr>
              <w:pStyle w:val="Impressum"/>
              <w:framePr w:wrap="notBeside"/>
              <w:rPr>
                <w:lang w:val="en-GB"/>
              </w:rPr>
            </w:pPr>
          </w:p>
          <w:p w:rsidR="00437BE3" w:rsidRPr="00612343" w:rsidRDefault="00437BE3" w:rsidP="004117C1">
            <w:pPr>
              <w:pStyle w:val="Impressum"/>
              <w:framePr w:wrap="notBeside"/>
              <w:rPr>
                <w:lang w:val="en-GB"/>
              </w:rPr>
            </w:pPr>
          </w:p>
          <w:p w:rsidR="005B11EE" w:rsidRPr="00612343" w:rsidRDefault="005B11EE" w:rsidP="004117C1">
            <w:pPr>
              <w:pStyle w:val="Impressum"/>
              <w:framePr w:wrap="notBeside"/>
              <w:rPr>
                <w:lang w:val="en-GB"/>
              </w:rPr>
            </w:pPr>
            <w:r w:rsidRPr="00612343">
              <w:rPr>
                <w:lang w:val="en-GB"/>
              </w:rPr>
              <w:t>© German Institute for Human Rights, 2020</w:t>
            </w:r>
          </w:p>
          <w:p w:rsidR="00C275E1" w:rsidRPr="00612343" w:rsidRDefault="002D57F8" w:rsidP="002D57F8">
            <w:pPr>
              <w:pStyle w:val="Impressum"/>
              <w:framePr w:wrap="notBeside"/>
              <w:rPr>
                <w:lang w:val="en-GB"/>
              </w:rPr>
            </w:pPr>
            <w:r w:rsidRPr="00612343">
              <w:rPr>
                <w:lang w:val="en-GB"/>
              </w:rPr>
              <w:t>All rights reserved</w:t>
            </w:r>
          </w:p>
        </w:tc>
        <w:tc>
          <w:tcPr>
            <w:tcW w:w="4762" w:type="dxa"/>
            <w:tcBorders>
              <w:top w:val="nil"/>
              <w:left w:val="nil"/>
              <w:bottom w:val="nil"/>
              <w:right w:val="nil"/>
            </w:tcBorders>
          </w:tcPr>
          <w:p w:rsidR="00593A99" w:rsidRPr="00612343" w:rsidRDefault="00593A99" w:rsidP="00150772">
            <w:pPr>
              <w:pStyle w:val="Impressum"/>
              <w:framePr w:wrap="notBeside"/>
              <w:rPr>
                <w:lang w:val="en-GB"/>
              </w:rPr>
            </w:pPr>
          </w:p>
        </w:tc>
      </w:tr>
    </w:tbl>
    <w:p w:rsidR="00234A09" w:rsidRPr="00612343" w:rsidRDefault="00234A09" w:rsidP="00C67A6F">
      <w:pPr>
        <w:rPr>
          <w:lang w:val="en-GB"/>
        </w:rPr>
      </w:pPr>
    </w:p>
    <w:sectPr w:rsidR="00234A09" w:rsidRPr="00612343" w:rsidSect="002C6227">
      <w:headerReference w:type="even" r:id="rId12"/>
      <w:headerReference w:type="first" r:id="rId13"/>
      <w:endnotePr>
        <w:numFmt w:val="decimal"/>
      </w:endnotePr>
      <w:type w:val="continuous"/>
      <w:pgSz w:w="11906" w:h="16838" w:code="9"/>
      <w:pgMar w:top="1134" w:right="3119" w:bottom="1418" w:left="1134" w:header="624"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3D1F97" w15:done="0"/>
  <w15:commentEx w15:paraId="3D857CDC" w15:done="0"/>
  <w15:commentEx w15:paraId="4891DEE6" w15:done="0"/>
  <w15:commentEx w15:paraId="29574383" w15:done="0"/>
  <w15:commentEx w15:paraId="14EFE2DC" w15:done="0"/>
  <w15:commentEx w15:paraId="43722152" w15:done="0"/>
  <w15:commentEx w15:paraId="526F24C9" w15:done="0"/>
  <w15:commentEx w15:paraId="64A9E3E0" w15:done="0"/>
  <w15:commentEx w15:paraId="20EFD87F" w15:done="0"/>
  <w15:commentEx w15:paraId="13363495" w15:done="0"/>
  <w15:commentEx w15:paraId="50498752" w15:done="0"/>
  <w15:commentEx w15:paraId="49781A73" w15:done="0"/>
  <w15:commentEx w15:paraId="566627EE" w15:done="0"/>
  <w15:commentEx w15:paraId="7DB786F6" w15:done="0"/>
  <w15:commentEx w15:paraId="55AA405C" w15:done="0"/>
  <w15:commentEx w15:paraId="12259D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3D1F97" w16cid:durableId="219B5209"/>
  <w16cid:commentId w16cid:paraId="3D857CDC" w16cid:durableId="219B736E"/>
  <w16cid:commentId w16cid:paraId="4891DEE6" w16cid:durableId="219B53CC"/>
  <w16cid:commentId w16cid:paraId="29574383" w16cid:durableId="219B54BF"/>
  <w16cid:commentId w16cid:paraId="14EFE2DC" w16cid:durableId="219B56A4"/>
  <w16cid:commentId w16cid:paraId="43722152" w16cid:durableId="219B5E22"/>
  <w16cid:commentId w16cid:paraId="526F24C9" w16cid:durableId="219C9979"/>
  <w16cid:commentId w16cid:paraId="64A9E3E0" w16cid:durableId="219B5D97"/>
  <w16cid:commentId w16cid:paraId="20EFD87F" w16cid:durableId="219B62CB"/>
  <w16cid:commentId w16cid:paraId="13363495" w16cid:durableId="219B639B"/>
  <w16cid:commentId w16cid:paraId="50498752" w16cid:durableId="219B63DC"/>
  <w16cid:commentId w16cid:paraId="49781A73" w16cid:durableId="219B647C"/>
  <w16cid:commentId w16cid:paraId="566627EE" w16cid:durableId="219B68B2"/>
  <w16cid:commentId w16cid:paraId="7DB786F6" w16cid:durableId="219B6F7D"/>
  <w16cid:commentId w16cid:paraId="55AA405C" w16cid:durableId="219B6F65"/>
  <w16cid:commentId w16cid:paraId="12259DFC" w16cid:durableId="219B714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33B" w:rsidRDefault="00D8033B" w:rsidP="00C4591D">
      <w:pPr>
        <w:spacing w:line="240" w:lineRule="auto"/>
      </w:pPr>
      <w:r>
        <w:separator/>
      </w:r>
    </w:p>
    <w:p w:rsidR="00D8033B" w:rsidRDefault="00D8033B"/>
  </w:endnote>
  <w:endnote w:type="continuationSeparator" w:id="0">
    <w:p w:rsidR="00D8033B" w:rsidRDefault="00D8033B" w:rsidP="00C4591D">
      <w:pPr>
        <w:spacing w:line="240" w:lineRule="auto"/>
      </w:pPr>
      <w:r>
        <w:continuationSeparator/>
      </w:r>
    </w:p>
    <w:p w:rsidR="00D8033B" w:rsidRDefault="00D803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33B" w:rsidRDefault="00D8033B" w:rsidP="006F433F">
      <w:pPr>
        <w:spacing w:after="100" w:line="240" w:lineRule="auto"/>
      </w:pPr>
      <w:r>
        <w:t>__</w:t>
      </w:r>
    </w:p>
  </w:footnote>
  <w:footnote w:type="continuationSeparator" w:id="0">
    <w:p w:rsidR="00D8033B" w:rsidRDefault="00D8033B" w:rsidP="00C4591D">
      <w:pPr>
        <w:spacing w:line="240" w:lineRule="auto"/>
      </w:pPr>
      <w:r>
        <w:continuationSeparator/>
      </w:r>
    </w:p>
    <w:p w:rsidR="00D8033B" w:rsidRDefault="00D8033B"/>
  </w:footnote>
  <w:footnote w:id="1">
    <w:p w:rsidR="00D8033B" w:rsidRPr="00360CBD" w:rsidRDefault="00D8033B" w:rsidP="00360CBD">
      <w:pPr>
        <w:pStyle w:val="Funotentext"/>
        <w:rPr>
          <w:lang w:val="en-US"/>
        </w:rPr>
      </w:pPr>
      <w:r>
        <w:rPr>
          <w:rStyle w:val="Funotenzeichen"/>
        </w:rPr>
        <w:footnoteRef/>
      </w:r>
      <w:r w:rsidRPr="00360CBD">
        <w:rPr>
          <w:lang w:val="en-US"/>
        </w:rPr>
        <w:tab/>
        <w:t xml:space="preserve">See UN, Working Group on the issue of human rights and transnational </w:t>
      </w:r>
      <w:r>
        <w:rPr>
          <w:lang w:val="en-US"/>
        </w:rPr>
        <w:t xml:space="preserve">corporations and other business </w:t>
      </w:r>
      <w:r w:rsidRPr="00360CBD">
        <w:rPr>
          <w:lang w:val="en-US"/>
        </w:rPr>
        <w:t>enterprises (2019): Gender dimensions of the Guiding Principles on Business and Human Rights,</w:t>
      </w:r>
      <w:r>
        <w:rPr>
          <w:lang w:val="en-US"/>
        </w:rPr>
        <w:t xml:space="preserve"> UN Doc. </w:t>
      </w:r>
      <w:proofErr w:type="gramStart"/>
      <w:r>
        <w:rPr>
          <w:lang w:val="en-US"/>
        </w:rPr>
        <w:t>A/HRC/41/43, para.</w:t>
      </w:r>
      <w:proofErr w:type="gramEnd"/>
      <w:r>
        <w:rPr>
          <w:lang w:val="en-US"/>
        </w:rPr>
        <w:t xml:space="preserve"> 19.</w:t>
      </w:r>
    </w:p>
  </w:footnote>
  <w:footnote w:id="2">
    <w:p w:rsidR="00D8033B" w:rsidRPr="00360CBD" w:rsidRDefault="00D8033B">
      <w:pPr>
        <w:pStyle w:val="Funotentext"/>
        <w:rPr>
          <w:lang w:val="en-US"/>
        </w:rPr>
      </w:pPr>
      <w:r>
        <w:rPr>
          <w:rStyle w:val="Funotenzeichen"/>
        </w:rPr>
        <w:footnoteRef/>
      </w:r>
      <w:r w:rsidRPr="00360CBD">
        <w:rPr>
          <w:lang w:val="en-US"/>
        </w:rPr>
        <w:tab/>
      </w:r>
      <w:r>
        <w:rPr>
          <w:lang w:val="en-US"/>
        </w:rPr>
        <w:t>Available at</w:t>
      </w:r>
      <w:r w:rsidRPr="00360CBD">
        <w:rPr>
          <w:lang w:val="en-US"/>
        </w:rPr>
        <w:t xml:space="preserve"> https://www.auswaertiges-amt.de/blob/610714/fb740510e8c2fa83dc507afad0b2d7ad/nap-wirtschaft-menschenrech</w:t>
      </w:r>
      <w:r>
        <w:rPr>
          <w:lang w:val="en-US"/>
        </w:rPr>
        <w:t>te-engl-data.pdf (retrieved: 13/12/</w:t>
      </w:r>
      <w:r w:rsidRPr="00360CBD">
        <w:rPr>
          <w:lang w:val="en-US"/>
        </w:rPr>
        <w:t>2019).</w:t>
      </w:r>
    </w:p>
  </w:footnote>
  <w:footnote w:id="3">
    <w:p w:rsidR="00D8033B" w:rsidRPr="00360CBD" w:rsidRDefault="00D8033B">
      <w:pPr>
        <w:pStyle w:val="Funotentext"/>
        <w:rPr>
          <w:lang w:val="en-US"/>
        </w:rPr>
      </w:pPr>
      <w:r>
        <w:rPr>
          <w:rStyle w:val="Funotenzeichen"/>
        </w:rPr>
        <w:footnoteRef/>
      </w:r>
      <w:r w:rsidRPr="00360CBD">
        <w:rPr>
          <w:lang w:val="en-US"/>
        </w:rPr>
        <w:tab/>
      </w:r>
      <w:r w:rsidR="006A1E82">
        <w:rPr>
          <w:lang w:val="en-US"/>
        </w:rPr>
        <w:t>On 16/01</w:t>
      </w:r>
      <w:r>
        <w:rPr>
          <w:lang w:val="en-US"/>
        </w:rPr>
        <w:t>/</w:t>
      </w:r>
      <w:r w:rsidR="006A1E82">
        <w:rPr>
          <w:lang w:val="en-US"/>
        </w:rPr>
        <w:t>2020</w:t>
      </w:r>
      <w:r w:rsidR="00365992">
        <w:rPr>
          <w:lang w:val="en-US"/>
        </w:rPr>
        <w:t xml:space="preserve"> the Bundestag</w:t>
      </w:r>
      <w:r w:rsidR="006A1E82">
        <w:rPr>
          <w:lang w:val="en-US"/>
        </w:rPr>
        <w:t xml:space="preserve"> adopted a</w:t>
      </w:r>
      <w:r w:rsidRPr="00360CBD">
        <w:rPr>
          <w:lang w:val="en-US"/>
        </w:rPr>
        <w:t xml:space="preserve"> bill </w:t>
      </w:r>
      <w:r w:rsidR="006A1E82">
        <w:rPr>
          <w:lang w:val="en-US"/>
        </w:rPr>
        <w:t>introducing the</w:t>
      </w:r>
      <w:r w:rsidRPr="00360CBD">
        <w:rPr>
          <w:lang w:val="en-US"/>
        </w:rPr>
        <w:t xml:space="preserve"> regular reporting on home</w:t>
      </w:r>
      <w:r w:rsidR="006A1E82">
        <w:rPr>
          <w:lang w:val="en-US"/>
        </w:rPr>
        <w:t xml:space="preserve">less persons in Germany and </w:t>
      </w:r>
      <w:r w:rsidRPr="00360CBD">
        <w:rPr>
          <w:lang w:val="en-US"/>
        </w:rPr>
        <w:t>the collecti</w:t>
      </w:r>
      <w:r w:rsidR="00365992">
        <w:rPr>
          <w:lang w:val="en-US"/>
        </w:rPr>
        <w:t>on and processing of data on</w:t>
      </w:r>
      <w:r w:rsidRPr="00360CBD">
        <w:rPr>
          <w:lang w:val="en-US"/>
        </w:rPr>
        <w:t xml:space="preserve"> homeless persons in shel</w:t>
      </w:r>
      <w:r w:rsidR="006A1E82">
        <w:rPr>
          <w:lang w:val="en-US"/>
        </w:rPr>
        <w:t>ters provided by municipalities.</w:t>
      </w:r>
      <w:r w:rsidR="00365992">
        <w:rPr>
          <w:lang w:val="en-US"/>
        </w:rPr>
        <w:t xml:space="preserve"> It now has </w:t>
      </w:r>
      <w:r w:rsidR="006A1E82">
        <w:rPr>
          <w:lang w:val="en-US"/>
        </w:rPr>
        <w:t>to be adopted by the Bundesrat</w:t>
      </w:r>
      <w:r w:rsidR="00365992">
        <w:rPr>
          <w:lang w:val="en-US"/>
        </w:rPr>
        <w:t>,</w:t>
      </w:r>
      <w:r w:rsidRPr="00360CBD">
        <w:rPr>
          <w:lang w:val="en-US"/>
        </w:rPr>
        <w:t xml:space="preserve"> see: Document of the Federal Parliament (</w:t>
      </w:r>
      <w:proofErr w:type="spellStart"/>
      <w:r w:rsidRPr="00D04FAB">
        <w:rPr>
          <w:i/>
          <w:lang w:val="en-US"/>
        </w:rPr>
        <w:t>Bundestagsdrucksache</w:t>
      </w:r>
      <w:proofErr w:type="spellEnd"/>
      <w:r w:rsidRPr="00360CBD">
        <w:rPr>
          <w:lang w:val="en-US"/>
        </w:rPr>
        <w:t>) 19/15651.</w:t>
      </w:r>
    </w:p>
  </w:footnote>
  <w:footnote w:id="4">
    <w:p w:rsidR="00D8033B" w:rsidRPr="00FE2C1E" w:rsidRDefault="00D8033B" w:rsidP="00215007">
      <w:pPr>
        <w:pStyle w:val="Funotentext"/>
      </w:pPr>
      <w:r>
        <w:rPr>
          <w:rStyle w:val="Funotenzeichen"/>
        </w:rPr>
        <w:footnoteRef/>
      </w:r>
      <w:r w:rsidRPr="00215007">
        <w:tab/>
        <w:t>Deutsches Institut für Menschenrechte (2019), Entwicklung der Menschenrechtssituation in Deutschl</w:t>
      </w:r>
      <w:r>
        <w:t>and Juli 2018 – Juni 2019, p. 45</w:t>
      </w:r>
      <w:r w:rsidRPr="00215007">
        <w:t>.</w:t>
      </w:r>
    </w:p>
  </w:footnote>
  <w:footnote w:id="5">
    <w:p w:rsidR="00D8033B" w:rsidRDefault="00D8033B">
      <w:pPr>
        <w:pStyle w:val="Funotentext"/>
      </w:pPr>
      <w:r>
        <w:rPr>
          <w:rStyle w:val="Funotenzeichen"/>
        </w:rPr>
        <w:footnoteRef/>
      </w:r>
      <w:r>
        <w:tab/>
      </w:r>
      <w:proofErr w:type="spellStart"/>
      <w:r w:rsidRPr="00FE2C1E">
        <w:t>Schröttle</w:t>
      </w:r>
      <w:proofErr w:type="spellEnd"/>
      <w:r w:rsidRPr="00FE2C1E">
        <w:t xml:space="preserve"> et al (2013): Lebenssituation und Belastungen von Frauen mit Beeinträchtigungen u</w:t>
      </w:r>
      <w:r>
        <w:t>nd Behinderungen in Deutschland.</w:t>
      </w:r>
      <w:r w:rsidRPr="00FE2C1E">
        <w:t xml:space="preserve"> Berlin: BMFSFJ</w:t>
      </w:r>
      <w:r>
        <w:t>, p. 25 (</w:t>
      </w:r>
      <w:proofErr w:type="spellStart"/>
      <w:r>
        <w:t>short</w:t>
      </w:r>
      <w:proofErr w:type="spellEnd"/>
      <w:r>
        <w:t xml:space="preserve"> </w:t>
      </w:r>
      <w:proofErr w:type="spellStart"/>
      <w:r>
        <w:t>version</w:t>
      </w:r>
      <w:proofErr w:type="spellEnd"/>
      <w:r>
        <w:t>)</w:t>
      </w:r>
      <w:r w:rsidRPr="00FE2C1E">
        <w:t>.</w:t>
      </w:r>
    </w:p>
  </w:footnote>
  <w:footnote w:id="6">
    <w:p w:rsidR="00D8033B" w:rsidRPr="00440B21" w:rsidRDefault="00D8033B">
      <w:pPr>
        <w:pStyle w:val="Funotentext"/>
      </w:pPr>
      <w:r>
        <w:rPr>
          <w:rStyle w:val="Funotenzeichen"/>
        </w:rPr>
        <w:footnoteRef/>
      </w:r>
      <w:r w:rsidRPr="00440B21">
        <w:tab/>
        <w:t xml:space="preserve">Zinsmeister, Julia (2017): Behinderungen reproduktiver Freiheit und Gesundheit, </w:t>
      </w:r>
      <w:proofErr w:type="spellStart"/>
      <w:r w:rsidRPr="00440B21">
        <w:t>djbZ</w:t>
      </w:r>
      <w:proofErr w:type="spellEnd"/>
      <w:r w:rsidRPr="00440B21">
        <w:t xml:space="preserve"> 2017/1, p. 16</w:t>
      </w:r>
      <w:r>
        <w:t xml:space="preserve">; </w:t>
      </w:r>
      <w:r w:rsidRPr="00440B21">
        <w:t xml:space="preserve">n. </w:t>
      </w:r>
      <w:r>
        <w:t>5</w:t>
      </w:r>
      <w:r w:rsidRPr="00440B21">
        <w:t>, p. 41 (</w:t>
      </w:r>
      <w:proofErr w:type="spellStart"/>
      <w:r w:rsidRPr="00440B21">
        <w:t>short</w:t>
      </w:r>
      <w:proofErr w:type="spellEnd"/>
      <w:r w:rsidRPr="00440B21">
        <w:t xml:space="preserve"> </w:t>
      </w:r>
      <w:proofErr w:type="spellStart"/>
      <w:r w:rsidRPr="00440B21">
        <w:t>version</w:t>
      </w:r>
      <w:proofErr w:type="spellEnd"/>
      <w:r w:rsidRPr="00440B21">
        <w:t>).</w:t>
      </w:r>
    </w:p>
  </w:footnote>
  <w:footnote w:id="7">
    <w:p w:rsidR="00D8033B" w:rsidRDefault="00D8033B">
      <w:pPr>
        <w:pStyle w:val="Funotentext"/>
      </w:pPr>
      <w:r>
        <w:rPr>
          <w:rStyle w:val="Funotenzeichen"/>
        </w:rPr>
        <w:footnoteRef/>
      </w:r>
      <w:r>
        <w:tab/>
      </w:r>
      <w:proofErr w:type="spellStart"/>
      <w:r w:rsidRPr="00440B21">
        <w:t>BZgA</w:t>
      </w:r>
      <w:proofErr w:type="spellEnd"/>
      <w:r w:rsidRPr="00440B21">
        <w:t xml:space="preserve"> (2019): Verhütungsverhalten Erwachsener 2018. https://www.forschung.sexualaufklaerung.de/verhuetung/verhuetungsverhalten-2018 (</w:t>
      </w:r>
      <w:proofErr w:type="spellStart"/>
      <w:r w:rsidRPr="00440B21">
        <w:t>retrieved</w:t>
      </w:r>
      <w:proofErr w:type="spellEnd"/>
      <w:r w:rsidRPr="00440B21">
        <w:t>: 07/01/2020).</w:t>
      </w:r>
    </w:p>
  </w:footnote>
  <w:footnote w:id="8">
    <w:p w:rsidR="00D8033B" w:rsidRDefault="00D8033B">
      <w:pPr>
        <w:pStyle w:val="Funotentext"/>
      </w:pPr>
      <w:r>
        <w:rPr>
          <w:rStyle w:val="Funotenzeichen"/>
        </w:rPr>
        <w:footnoteRef/>
      </w:r>
      <w:r>
        <w:tab/>
        <w:t>See n. 6.</w:t>
      </w:r>
    </w:p>
  </w:footnote>
  <w:footnote w:id="9">
    <w:p w:rsidR="00D8033B" w:rsidRDefault="00D8033B">
      <w:pPr>
        <w:pStyle w:val="Funotentext"/>
      </w:pPr>
      <w:r>
        <w:rPr>
          <w:rStyle w:val="Funotenzeichen"/>
        </w:rPr>
        <w:footnoteRef/>
      </w:r>
      <w:r>
        <w:tab/>
      </w:r>
      <w:r w:rsidRPr="00621A8C">
        <w:t>Bundesamt für Justiz (2018): Betreuungsverfahren. Zusammenstellung der Bundesergebnisse für die Jahre 1992 bis 2017</w:t>
      </w:r>
      <w:r>
        <w:t>, p.3</w:t>
      </w:r>
      <w:r w:rsidRPr="00621A8C">
        <w:t>.</w:t>
      </w:r>
    </w:p>
  </w:footnote>
  <w:footnote w:id="10">
    <w:p w:rsidR="00D8033B" w:rsidRPr="00337977" w:rsidRDefault="00D8033B">
      <w:pPr>
        <w:pStyle w:val="Funotentext"/>
        <w:rPr>
          <w:lang w:val="en-US"/>
        </w:rPr>
      </w:pPr>
      <w:r>
        <w:rPr>
          <w:rStyle w:val="Funotenzeichen"/>
        </w:rPr>
        <w:footnoteRef/>
      </w:r>
      <w:r w:rsidRPr="00337977">
        <w:rPr>
          <w:lang w:val="en-US"/>
        </w:rPr>
        <w:t xml:space="preserve"> </w:t>
      </w:r>
      <w:r w:rsidRPr="00337977">
        <w:rPr>
          <w:lang w:val="en-US"/>
        </w:rPr>
        <w:tab/>
        <w:t xml:space="preserve">See n. </w:t>
      </w:r>
      <w:r>
        <w:rPr>
          <w:lang w:val="en-US"/>
        </w:rPr>
        <w:t xml:space="preserve">6. </w:t>
      </w:r>
    </w:p>
  </w:footnote>
  <w:footnote w:id="11">
    <w:p w:rsidR="00D8033B" w:rsidRPr="00337977" w:rsidRDefault="00D8033B">
      <w:pPr>
        <w:pStyle w:val="Funotentext"/>
        <w:rPr>
          <w:lang w:val="en-US"/>
        </w:rPr>
      </w:pPr>
      <w:r>
        <w:rPr>
          <w:rStyle w:val="Funotenzeichen"/>
        </w:rPr>
        <w:footnoteRef/>
      </w:r>
      <w:r w:rsidRPr="00337977">
        <w:rPr>
          <w:lang w:val="en-US"/>
        </w:rPr>
        <w:tab/>
        <w:t>S</w:t>
      </w:r>
      <w:r>
        <w:rPr>
          <w:lang w:val="en-US"/>
        </w:rPr>
        <w:t>ee n. 7</w:t>
      </w:r>
      <w:r w:rsidRPr="00337977">
        <w:rPr>
          <w:lang w:val="en-US"/>
        </w:rPr>
        <w:t>.</w:t>
      </w:r>
    </w:p>
  </w:footnote>
  <w:footnote w:id="12">
    <w:p w:rsidR="00D8033B" w:rsidRPr="006A1E82" w:rsidRDefault="00D8033B">
      <w:pPr>
        <w:pStyle w:val="Funotentext"/>
        <w:rPr>
          <w:lang w:val="en-US"/>
        </w:rPr>
      </w:pPr>
      <w:r>
        <w:rPr>
          <w:rStyle w:val="Funotenzeichen"/>
        </w:rPr>
        <w:footnoteRef/>
      </w:r>
      <w:r w:rsidRPr="00A77CB1">
        <w:rPr>
          <w:lang w:val="en-US"/>
        </w:rPr>
        <w:tab/>
        <w:t xml:space="preserve">UN, Committee on the Rights of Persons with Disabilities (2015): Concluding observations on the initial report of Germany, UN Doc. </w:t>
      </w:r>
      <w:r w:rsidRPr="006A1E82">
        <w:rPr>
          <w:lang w:val="en-US"/>
        </w:rPr>
        <w:t xml:space="preserve">CRPD/C/DEU/CO/1, </w:t>
      </w:r>
      <w:proofErr w:type="gramStart"/>
      <w:r w:rsidRPr="006A1E82">
        <w:rPr>
          <w:lang w:val="en-US"/>
        </w:rPr>
        <w:t>para</w:t>
      </w:r>
      <w:proofErr w:type="gramEnd"/>
      <w:r w:rsidRPr="006A1E82">
        <w:rPr>
          <w:lang w:val="en-US"/>
        </w:rPr>
        <w:t>. 38a.</w:t>
      </w:r>
    </w:p>
  </w:footnote>
  <w:footnote w:id="13">
    <w:p w:rsidR="00D8033B" w:rsidRPr="00C809C9" w:rsidRDefault="00D8033B" w:rsidP="00EA0609">
      <w:pPr>
        <w:pStyle w:val="Funotentext"/>
        <w:rPr>
          <w:lang w:val="en-US"/>
        </w:rPr>
      </w:pPr>
      <w:r>
        <w:rPr>
          <w:rStyle w:val="Funotenzeichen"/>
        </w:rPr>
        <w:footnoteRef/>
      </w:r>
      <w:r w:rsidRPr="00EA0609">
        <w:rPr>
          <w:lang w:val="en-US"/>
        </w:rPr>
        <w:tab/>
        <w:t>See Combined Second and Third Periodic Report of the Federal Republic of Germany on the United Nations Convention on the Rights of Persons with Disabilities, p. 30. https://www.gemeinsam-einfach-machen.de/GEM/DE/AS/UN_BRK/Staatenpruefung/Zweite_Staatenpruefung/Bericht_englisch.pdf?__blob=publicationFile&amp;v=2 (retrieved: 07/01/2020).</w:t>
      </w:r>
    </w:p>
  </w:footnote>
  <w:footnote w:id="14">
    <w:p w:rsidR="00D8033B" w:rsidRPr="00C809C9" w:rsidRDefault="00D8033B" w:rsidP="00C809C9">
      <w:pPr>
        <w:pStyle w:val="Funotentext"/>
      </w:pPr>
      <w:r>
        <w:rPr>
          <w:rStyle w:val="Funotenzeichen"/>
        </w:rPr>
        <w:footnoteRef/>
      </w:r>
      <w:r>
        <w:tab/>
      </w:r>
      <w:r w:rsidRPr="00C809C9">
        <w:t>Bundesministerium für Arbeit und Soziales (2016): Zweiter Teilhabebericht der Bundesregierung über die Lebenslagen von Menschen mit Beeinträchtigungen. Teilhabe –</w:t>
      </w:r>
      <w:r>
        <w:t xml:space="preserve"> Beeinträchtigung – Behinderung. Bonn: BMAS, </w:t>
      </w:r>
      <w:r w:rsidRPr="006A1E82">
        <w:t xml:space="preserve">p. 321. </w:t>
      </w:r>
    </w:p>
  </w:footnote>
  <w:footnote w:id="15">
    <w:p w:rsidR="00D8033B" w:rsidRDefault="00D8033B">
      <w:pPr>
        <w:pStyle w:val="Funotentext"/>
      </w:pPr>
      <w:r>
        <w:rPr>
          <w:rStyle w:val="Funotenzeichen"/>
        </w:rPr>
        <w:footnoteRef/>
      </w:r>
      <w:r>
        <w:tab/>
      </w:r>
      <w:proofErr w:type="spellStart"/>
      <w:r>
        <w:t>Pösl</w:t>
      </w:r>
      <w:proofErr w:type="spellEnd"/>
      <w:r>
        <w:t xml:space="preserve">, Nora </w:t>
      </w:r>
      <w:proofErr w:type="spellStart"/>
      <w:r>
        <w:t>Feline</w:t>
      </w:r>
      <w:proofErr w:type="spellEnd"/>
      <w:r>
        <w:t xml:space="preserve"> / </w:t>
      </w:r>
      <w:proofErr w:type="spellStart"/>
      <w:r>
        <w:t>Wattenberg</w:t>
      </w:r>
      <w:proofErr w:type="spellEnd"/>
      <w:r>
        <w:t>, Ivonne /</w:t>
      </w:r>
      <w:r w:rsidRPr="007B3024">
        <w:t xml:space="preserve"> </w:t>
      </w:r>
      <w:proofErr w:type="spellStart"/>
      <w:r w:rsidRPr="007B3024">
        <w:t>Hornberg</w:t>
      </w:r>
      <w:proofErr w:type="spellEnd"/>
      <w:r w:rsidRPr="007B3024">
        <w:t xml:space="preserve">, Claudia (2018): Die gynäkologische Versorgung von Frauen mit Behinderungen in Deutschland mit besonderem Fokus auf Nordrhein-Westfalen, </w:t>
      </w:r>
      <w:proofErr w:type="spellStart"/>
      <w:r w:rsidRPr="007B3024">
        <w:t>Factsheet</w:t>
      </w:r>
      <w:proofErr w:type="spellEnd"/>
      <w:r w:rsidRPr="007B3024">
        <w:t>, p. 4. http://frauenundgesundheit-nrw.de/wp-content/uploads/2019/03/Faktenblatt_Gyn%C3%A4kologischeVersorgung_FrauenmitBehinderungen.pdf (</w:t>
      </w:r>
      <w:proofErr w:type="spellStart"/>
      <w:r w:rsidRPr="007B3024">
        <w:t>retrie</w:t>
      </w:r>
      <w:r>
        <w:t>ved</w:t>
      </w:r>
      <w:proofErr w:type="spellEnd"/>
      <w:r>
        <w:t>: 07/01/</w:t>
      </w:r>
      <w:r w:rsidRPr="007B3024">
        <w:t>2020).</w:t>
      </w:r>
    </w:p>
  </w:footnote>
  <w:footnote w:id="16">
    <w:p w:rsidR="00D8033B" w:rsidRPr="00BA7F88" w:rsidRDefault="00D8033B">
      <w:pPr>
        <w:pStyle w:val="Funotentext"/>
        <w:rPr>
          <w:lang w:val="en-US"/>
        </w:rPr>
      </w:pPr>
      <w:r>
        <w:rPr>
          <w:rStyle w:val="Funotenzeichen"/>
        </w:rPr>
        <w:footnoteRef/>
      </w:r>
      <w:r w:rsidRPr="00BA7F88">
        <w:rPr>
          <w:lang w:val="en-US"/>
        </w:rPr>
        <w:t xml:space="preserve"> </w:t>
      </w:r>
      <w:r w:rsidRPr="00BA7F88">
        <w:rPr>
          <w:lang w:val="en-US"/>
        </w:rPr>
        <w:tab/>
        <w:t>See n. 1</w:t>
      </w:r>
      <w:r w:rsidR="00D441D9">
        <w:rPr>
          <w:lang w:val="en-US"/>
        </w:rPr>
        <w:t>4</w:t>
      </w:r>
      <w:r w:rsidRPr="00BA7F88">
        <w:rPr>
          <w:lang w:val="en-US"/>
        </w:rPr>
        <w:t>, p. 321.</w:t>
      </w:r>
    </w:p>
  </w:footnote>
  <w:footnote w:id="17">
    <w:p w:rsidR="00D8033B" w:rsidRPr="00BA7F88" w:rsidRDefault="00D8033B">
      <w:pPr>
        <w:pStyle w:val="Funotentext"/>
        <w:rPr>
          <w:lang w:val="en-US"/>
        </w:rPr>
      </w:pPr>
      <w:r>
        <w:rPr>
          <w:rStyle w:val="Funotenzeichen"/>
        </w:rPr>
        <w:footnoteRef/>
      </w:r>
      <w:r w:rsidRPr="00BA7F88">
        <w:rPr>
          <w:lang w:val="en-US"/>
        </w:rPr>
        <w:tab/>
        <w:t>See n. 1</w:t>
      </w:r>
      <w:r w:rsidR="00D441D9">
        <w:rPr>
          <w:lang w:val="en-US"/>
        </w:rPr>
        <w:t>5</w:t>
      </w:r>
      <w:r w:rsidRPr="00BA7F88">
        <w:rPr>
          <w:lang w:val="en-US"/>
        </w:rPr>
        <w:t>, p. 5.</w:t>
      </w:r>
    </w:p>
  </w:footnote>
  <w:footnote w:id="18">
    <w:p w:rsidR="00D8033B" w:rsidRPr="006A1E82" w:rsidRDefault="00D8033B">
      <w:pPr>
        <w:pStyle w:val="Funotentext"/>
        <w:rPr>
          <w:lang w:val="en-US"/>
        </w:rPr>
      </w:pPr>
      <w:r>
        <w:rPr>
          <w:rStyle w:val="Funotenzeichen"/>
        </w:rPr>
        <w:footnoteRef/>
      </w:r>
      <w:r w:rsidRPr="006A1E82">
        <w:rPr>
          <w:lang w:val="en-US"/>
        </w:rPr>
        <w:tab/>
        <w:t>See n. 13, p. 8.</w:t>
      </w:r>
    </w:p>
  </w:footnote>
  <w:footnote w:id="19">
    <w:p w:rsidR="00D8033B" w:rsidRDefault="00D8033B">
      <w:pPr>
        <w:pStyle w:val="Funotentext"/>
      </w:pPr>
      <w:r>
        <w:rPr>
          <w:rStyle w:val="Funotenzeichen"/>
        </w:rPr>
        <w:footnoteRef/>
      </w:r>
      <w:r w:rsidRPr="005F1CEE">
        <w:rPr>
          <w:lang w:val="en-US"/>
        </w:rPr>
        <w:tab/>
        <w:t xml:space="preserve">The number of elderly women almost doubled in the period under review (1991-2018), from just under 0.9 million to just over 1.5 million. Women still make up a good two thirds (68%) of the very old persons in 2018. </w:t>
      </w:r>
      <w:r w:rsidRPr="005F1CEE">
        <w:t xml:space="preserve">Cf. </w:t>
      </w:r>
      <w:proofErr w:type="spellStart"/>
      <w:r w:rsidRPr="005F1CEE">
        <w:t>Destatis</w:t>
      </w:r>
      <w:proofErr w:type="spellEnd"/>
      <w:r w:rsidRPr="005F1CEE">
        <w:t xml:space="preserve"> (2018): Ältere Frauen sind in der Mehrheit. https://www.destatis.de/DE/Themen/Querschnitt/Demografischer-Wandel/Aeltere-Menschen/g</w:t>
      </w:r>
      <w:r>
        <w:t>eschlechter.html (</w:t>
      </w:r>
      <w:proofErr w:type="spellStart"/>
      <w:r>
        <w:t>retrieved</w:t>
      </w:r>
      <w:proofErr w:type="spellEnd"/>
      <w:r>
        <w:t>: 07/01/</w:t>
      </w:r>
      <w:r w:rsidRPr="005F1CEE">
        <w:t xml:space="preserve"> 2020).</w:t>
      </w:r>
    </w:p>
  </w:footnote>
  <w:footnote w:id="20">
    <w:p w:rsidR="00D8033B" w:rsidRDefault="00D8033B">
      <w:pPr>
        <w:pStyle w:val="Funotentext"/>
      </w:pPr>
      <w:r>
        <w:rPr>
          <w:rStyle w:val="Funotenzeichen"/>
        </w:rPr>
        <w:footnoteRef/>
      </w:r>
      <w:r w:rsidRPr="00A85B1A">
        <w:rPr>
          <w:lang w:val="en-US"/>
        </w:rPr>
        <w:tab/>
        <w:t xml:space="preserve">In 2017 Almost three quarters (73%) of the very old women aged 85 and over lived alone, while only one third (33%) of men in the same age group. </w:t>
      </w:r>
      <w:r w:rsidRPr="00A85B1A">
        <w:t xml:space="preserve">Cf. </w:t>
      </w:r>
      <w:proofErr w:type="spellStart"/>
      <w:r w:rsidRPr="00A85B1A">
        <w:t>Destatis</w:t>
      </w:r>
      <w:proofErr w:type="spellEnd"/>
      <w:r w:rsidRPr="00A85B1A">
        <w:t xml:space="preserve"> (2018): 45 % der Seniorinnen in Deutschland leben allein. https://www.destatis.de/DE/Presse/Pressemitteilungen/Zahl-der-Woche/2018/PD18</w:t>
      </w:r>
      <w:r>
        <w:t>_49_p002.html (</w:t>
      </w:r>
      <w:proofErr w:type="spellStart"/>
      <w:r>
        <w:t>retrieved</w:t>
      </w:r>
      <w:proofErr w:type="spellEnd"/>
      <w:r>
        <w:t>: 07/01/</w:t>
      </w:r>
      <w:r w:rsidRPr="00A85B1A">
        <w:t>2020).</w:t>
      </w:r>
    </w:p>
  </w:footnote>
  <w:footnote w:id="21">
    <w:p w:rsidR="00D8033B" w:rsidRDefault="00D8033B">
      <w:pPr>
        <w:pStyle w:val="Funotentext"/>
      </w:pPr>
      <w:r>
        <w:rPr>
          <w:rStyle w:val="Funotenzeichen"/>
        </w:rPr>
        <w:footnoteRef/>
      </w:r>
      <w:r>
        <w:tab/>
      </w:r>
      <w:r w:rsidRPr="008627B1">
        <w:t xml:space="preserve">Cf. </w:t>
      </w:r>
      <w:proofErr w:type="spellStart"/>
      <w:r w:rsidRPr="008627B1">
        <w:t>Kubandt</w:t>
      </w:r>
      <w:proofErr w:type="spellEnd"/>
      <w:r w:rsidRPr="008627B1">
        <w:t>, Melanie (2016): Relevanzsetzungen von Geschlecht in der Kindertageseinrichtung - theoretische und empirische Perspektiven. GENDER. Zeitschrift für Geschlecht, Kultur und Gesellschaft 2016 (3), pp. 46–60. p. 57.</w:t>
      </w:r>
    </w:p>
  </w:footnote>
  <w:footnote w:id="22">
    <w:p w:rsidR="00D8033B" w:rsidRDefault="00D8033B">
      <w:pPr>
        <w:pStyle w:val="Funotentext"/>
      </w:pPr>
      <w:r>
        <w:rPr>
          <w:rStyle w:val="Funotenzeichen"/>
        </w:rPr>
        <w:footnoteRef/>
      </w:r>
      <w:r>
        <w:tab/>
      </w:r>
      <w:r w:rsidRPr="008627B1">
        <w:t xml:space="preserve">Cf. </w:t>
      </w:r>
      <w:proofErr w:type="spellStart"/>
      <w:r w:rsidRPr="008627B1">
        <w:t>Kubandt</w:t>
      </w:r>
      <w:proofErr w:type="spellEnd"/>
      <w:r w:rsidRPr="008627B1">
        <w:t>, Melanie (2017): Geschlechtergerechtigkeit in der Kindertageseinrichtung, pp. 6, 9, 14. https://www.kita-fachtexte.de/fileadmin/Redaktion/Publikationen/KiTaFT_Kubandt_2017_Geschlechterg</w:t>
      </w:r>
      <w:r>
        <w:t>erechtigkeit.pdf (</w:t>
      </w:r>
      <w:proofErr w:type="spellStart"/>
      <w:r>
        <w:t>retrieved</w:t>
      </w:r>
      <w:proofErr w:type="spellEnd"/>
      <w:r>
        <w:t>: 03/12/</w:t>
      </w:r>
      <w:r w:rsidRPr="008627B1">
        <w:t>2019).</w:t>
      </w:r>
    </w:p>
  </w:footnote>
  <w:footnote w:id="23">
    <w:p w:rsidR="00D8033B" w:rsidRDefault="00D8033B">
      <w:pPr>
        <w:pStyle w:val="Funotentext"/>
      </w:pPr>
      <w:r>
        <w:rPr>
          <w:rStyle w:val="Funotenzeichen"/>
        </w:rPr>
        <w:footnoteRef/>
      </w:r>
      <w:r>
        <w:tab/>
      </w:r>
      <w:r w:rsidRPr="008627B1">
        <w:t>Klöppel, Ulrike (2016): Zur Aktualität kosmetischer Operationen "</w:t>
      </w:r>
      <w:proofErr w:type="spellStart"/>
      <w:r w:rsidRPr="008627B1">
        <w:t>uneindeutiger</w:t>
      </w:r>
      <w:proofErr w:type="spellEnd"/>
      <w:r w:rsidRPr="008627B1">
        <w:t>” Genitalien im Kindesalter. Berlin: Zentrum für transd</w:t>
      </w:r>
      <w:r>
        <w:t>isziplinäre Geschlechterstudien.</w:t>
      </w:r>
      <w:r w:rsidRPr="008627B1">
        <w:t xml:space="preserve"> https://www.gender.hu-berlin.de/de/publikationen/gender-bulletin-broschueren/bulletin-texte/texte-42/kloeppel-2016_zur-aktualitaet-kosmetischer-genitalop</w:t>
      </w:r>
      <w:r>
        <w:t>erationen/view</w:t>
      </w:r>
      <w:r w:rsidRPr="008627B1">
        <w:t xml:space="preserve">; </w:t>
      </w:r>
      <w:proofErr w:type="spellStart"/>
      <w:r w:rsidRPr="008627B1">
        <w:t>and</w:t>
      </w:r>
      <w:proofErr w:type="spellEnd"/>
      <w:r w:rsidRPr="008627B1">
        <w:t xml:space="preserve"> </w:t>
      </w:r>
      <w:proofErr w:type="spellStart"/>
      <w:r w:rsidRPr="008627B1">
        <w:t>the</w:t>
      </w:r>
      <w:proofErr w:type="spellEnd"/>
      <w:r w:rsidRPr="008627B1">
        <w:t xml:space="preserve"> follow-</w:t>
      </w:r>
      <w:proofErr w:type="spellStart"/>
      <w:r w:rsidRPr="008627B1">
        <w:t>up</w:t>
      </w:r>
      <w:proofErr w:type="spellEnd"/>
      <w:r w:rsidRPr="008627B1">
        <w:t xml:space="preserve"> </w:t>
      </w:r>
      <w:proofErr w:type="spellStart"/>
      <w:r w:rsidRPr="008627B1">
        <w:t>study</w:t>
      </w:r>
      <w:proofErr w:type="spellEnd"/>
      <w:r w:rsidRPr="008627B1">
        <w:t xml:space="preserve"> Klöppel, Ulrike / </w:t>
      </w:r>
      <w:proofErr w:type="spellStart"/>
      <w:r w:rsidRPr="008627B1">
        <w:t>Hoenes</w:t>
      </w:r>
      <w:proofErr w:type="spellEnd"/>
      <w:r w:rsidRPr="008627B1">
        <w:t xml:space="preserve">, </w:t>
      </w:r>
      <w:proofErr w:type="spellStart"/>
      <w:r w:rsidRPr="008627B1">
        <w:t>Josch</w:t>
      </w:r>
      <w:proofErr w:type="spellEnd"/>
      <w:r w:rsidRPr="008627B1">
        <w:t xml:space="preserve"> / </w:t>
      </w:r>
      <w:proofErr w:type="spellStart"/>
      <w:r w:rsidRPr="008627B1">
        <w:t>Januschke</w:t>
      </w:r>
      <w:proofErr w:type="spellEnd"/>
      <w:r w:rsidRPr="008627B1">
        <w:t xml:space="preserve"> Eugen (2019): Häufigkeit normangleichender Operationen “</w:t>
      </w:r>
      <w:proofErr w:type="spellStart"/>
      <w:r w:rsidRPr="008627B1">
        <w:t>uneindeutiger</w:t>
      </w:r>
      <w:proofErr w:type="spellEnd"/>
      <w:r w:rsidRPr="008627B1">
        <w:t>” Genitalien im Kindesalter. Berlin: Zentrum für transd</w:t>
      </w:r>
      <w:r>
        <w:t>isziplinäre Geschlechterstudien.</w:t>
      </w:r>
      <w:r w:rsidRPr="008627B1">
        <w:t xml:space="preserve"> https://www.gender.hu-berlin.de/de/publikationen/gender-bulletin-broschueren/bulletin-texte/texte-44-3/bulletin44-entwur</w:t>
      </w:r>
      <w:r>
        <w:t>f-final.pdf/view (</w:t>
      </w:r>
      <w:proofErr w:type="spellStart"/>
      <w:r>
        <w:t>both</w:t>
      </w:r>
      <w:proofErr w:type="spellEnd"/>
      <w:r>
        <w:t xml:space="preserve"> </w:t>
      </w:r>
      <w:proofErr w:type="spellStart"/>
      <w:r>
        <w:t>retrieved</w:t>
      </w:r>
      <w:proofErr w:type="spellEnd"/>
      <w:r>
        <w:t>: 13/12/</w:t>
      </w:r>
      <w:r w:rsidRPr="008627B1">
        <w:t>2019).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33B" w:rsidRDefault="00AB2752">
    <w:pPr>
      <w:pStyle w:val="Kopfzeile"/>
    </w:pPr>
    <w:r>
      <w:rPr>
        <w:noProof/>
        <w:lang w:eastAsia="de-DE"/>
      </w:rPr>
      <w:pict w14:anchorId="208FCB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1013" o:spid="_x0000_s2050" type="#_x0000_t75" style="position:absolute;margin-left:0;margin-top:0;width:595.3pt;height:841.9pt;z-index:-251658752;mso-position-horizontal:center;mso-position-horizontal-relative:margin;mso-position-vertical:center;mso-position-vertical-relative:margin" o:allowincell="f">
          <v:imagedata r:id="rId1" o:title="Stellungnahme_Titelhintergrund"/>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33B" w:rsidRPr="002D57F8" w:rsidRDefault="00D8033B" w:rsidP="002C6227">
    <w:pPr>
      <w:pStyle w:val="Kopfzeile"/>
      <w:tabs>
        <w:tab w:val="left" w:pos="7396"/>
      </w:tabs>
      <w:ind w:right="-1419"/>
      <w:rPr>
        <w:lang w:val="en-GB"/>
      </w:rPr>
    </w:pPr>
    <w:r w:rsidRPr="002D57F8">
      <w:rPr>
        <w:lang w:val="en-GB"/>
      </w:rPr>
      <w:t>GERMAN INSTITUTE FOR HUMAN RIGHTS | SUBMISSION | JANUARY 2020</w:t>
    </w:r>
    <w:r w:rsidRPr="002D57F8">
      <w:rPr>
        <w:lang w:val="en-GB"/>
      </w:rPr>
      <w:tab/>
    </w:r>
    <w:r w:rsidRPr="002D57F8">
      <w:rPr>
        <w:lang w:val="en-GB"/>
      </w:rPr>
      <w:tab/>
    </w:r>
    <w:r w:rsidRPr="005E4731">
      <w:fldChar w:fldCharType="begin"/>
    </w:r>
    <w:r w:rsidRPr="002D57F8">
      <w:rPr>
        <w:lang w:val="en-GB"/>
      </w:rPr>
      <w:instrText xml:space="preserve"> PAGE   \* MERGEFORMAT </w:instrText>
    </w:r>
    <w:r w:rsidRPr="005E4731">
      <w:fldChar w:fldCharType="separate"/>
    </w:r>
    <w:r w:rsidR="00AB2752">
      <w:rPr>
        <w:noProof/>
        <w:lang w:val="en-GB"/>
      </w:rPr>
      <w:t>11</w:t>
    </w:r>
    <w:r w:rsidRPr="005E4731">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33B" w:rsidRDefault="00D8033B" w:rsidP="00F42B1C">
    <w:r>
      <w:rPr>
        <w:noProof/>
        <w:lang w:eastAsia="de-DE"/>
      </w:rPr>
      <w:drawing>
        <wp:anchor distT="0" distB="0" distL="114300" distR="114300" simplePos="0" relativeHeight="251659264" behindDoc="1" locked="0" layoutInCell="1" allowOverlap="1" wp14:anchorId="4790C136" wp14:editId="18347A05">
          <wp:simplePos x="0" y="0"/>
          <wp:positionH relativeFrom="column">
            <wp:posOffset>-422275</wp:posOffset>
          </wp:positionH>
          <wp:positionV relativeFrom="paragraph">
            <wp:posOffset>-633095</wp:posOffset>
          </wp:positionV>
          <wp:extent cx="7560000" cy="10691124"/>
          <wp:effectExtent l="0" t="0" r="3175" b="0"/>
          <wp:wrapNone/>
          <wp:docPr id="1" name="Grafik 1" title="Logo des Deutschen Instituts für Menschenrech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M_CD_Pub_Word_Stellungnahme_14_ab_Hgr-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691124"/>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33B" w:rsidRDefault="00AB2752">
    <w:pPr>
      <w:pStyle w:val="Kopfzeile"/>
    </w:pPr>
    <w:r>
      <w:rPr>
        <w:noProof/>
        <w:lang w:eastAsia="de-DE"/>
      </w:rPr>
      <w:pict w14:anchorId="19658A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1016" o:spid="_x0000_s2053" type="#_x0000_t75" style="position:absolute;margin-left:0;margin-top:0;width:595.3pt;height:841.9pt;z-index:-251657728;mso-position-horizontal:center;mso-position-horizontal-relative:margin;mso-position-vertical:center;mso-position-vertical-relative:margin" o:allowincell="f">
          <v:imagedata r:id="rId1" o:title="Stellungnahme_Titelhintergrund"/>
          <w10:wrap anchorx="margin" anchory="margin"/>
        </v:shape>
      </w:pict>
    </w:r>
  </w:p>
  <w:p w:rsidR="00D8033B" w:rsidRDefault="00D8033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33B" w:rsidRPr="002B6E3F" w:rsidRDefault="00D8033B" w:rsidP="00A950AC">
    <w:pPr>
      <w:pStyle w:val="Kopfzeile"/>
      <w:ind w:right="-2270"/>
      <w:rPr>
        <w:lang w:val="en-US"/>
      </w:rPr>
    </w:pPr>
    <w:r w:rsidRPr="002B6E3F">
      <w:rPr>
        <w:lang w:val="en-US"/>
      </w:rPr>
      <w:t>GERMAN INSTITUTE FOR HUMAN RIGHTS | SUBMISSION</w:t>
    </w:r>
    <w:r w:rsidRPr="002B6E3F">
      <w:rPr>
        <w:lang w:val="en-US"/>
      </w:rPr>
      <w:tab/>
    </w:r>
    <w:r>
      <w:fldChar w:fldCharType="begin"/>
    </w:r>
    <w:r w:rsidRPr="002B6E3F">
      <w:rPr>
        <w:lang w:val="en-US"/>
      </w:rPr>
      <w:instrText xml:space="preserve"> PAGE   \* MERGEFORMAT </w:instrText>
    </w:r>
    <w:r>
      <w:fldChar w:fldCharType="separate"/>
    </w:r>
    <w:r w:rsidRPr="002B6E3F">
      <w:rPr>
        <w:noProof/>
        <w:lang w:val="en-US"/>
      </w:rPr>
      <w:t>2</w:t>
    </w:r>
    <w:r>
      <w:fldChar w:fldCharType="end"/>
    </w:r>
  </w:p>
  <w:p w:rsidR="00D8033B" w:rsidRPr="002B6E3F" w:rsidRDefault="00D8033B" w:rsidP="00A950AC">
    <w:pPr>
      <w:pStyle w:val="Kopfzeile"/>
      <w:ind w:right="-2270"/>
      <w:rPr>
        <w:lang w:val="en-US"/>
      </w:rPr>
    </w:pPr>
  </w:p>
  <w:p w:rsidR="00D8033B" w:rsidRPr="002B6E3F" w:rsidRDefault="00D8033B">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36.65pt;height:336.65pt;visibility:visible;mso-wrap-style:square" o:bullet="t">
        <v:imagedata r:id="rId1" o:title=""/>
      </v:shape>
    </w:pict>
  </w:numPicBullet>
  <w:abstractNum w:abstractNumId="0">
    <w:nsid w:val="FFFFFF80"/>
    <w:multiLevelType w:val="singleLevel"/>
    <w:tmpl w:val="CF265C42"/>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E66AEC60"/>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E2F09A8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F32A1C60"/>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23BAE02E"/>
    <w:lvl w:ilvl="0">
      <w:start w:val="1"/>
      <w:numFmt w:val="bullet"/>
      <w:lvlText w:val=""/>
      <w:lvlJc w:val="left"/>
      <w:pPr>
        <w:tabs>
          <w:tab w:val="num" w:pos="360"/>
        </w:tabs>
        <w:ind w:left="360" w:hanging="360"/>
      </w:pPr>
      <w:rPr>
        <w:rFonts w:ascii="Symbol" w:hAnsi="Symbol" w:hint="default"/>
      </w:rPr>
    </w:lvl>
  </w:abstractNum>
  <w:abstractNum w:abstractNumId="5">
    <w:nsid w:val="05566F4D"/>
    <w:multiLevelType w:val="hybridMultilevel"/>
    <w:tmpl w:val="6040EA9C"/>
    <w:lvl w:ilvl="0" w:tplc="AA341DBE">
      <w:start w:val="1"/>
      <w:numFmt w:val="decimal"/>
      <w:pStyle w:val="brschriftmitNummer"/>
      <w:lvlText w:val="%1.0"/>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0B3E064B"/>
    <w:multiLevelType w:val="hybridMultilevel"/>
    <w:tmpl w:val="2FE00608"/>
    <w:lvl w:ilvl="0" w:tplc="C4940454">
      <w:start w:val="1"/>
      <w:numFmt w:val="decimal"/>
      <w:pStyle w:val="Nummerierung"/>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nsid w:val="0F3170B9"/>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8">
    <w:nsid w:val="1392021A"/>
    <w:multiLevelType w:val="multilevel"/>
    <w:tmpl w:val="007CD5AA"/>
    <w:lvl w:ilvl="0">
      <w:start w:val="1"/>
      <w:numFmt w:val="bullet"/>
      <w:pStyle w:val="Listenabsatz"/>
      <w:lvlText w:val=""/>
      <w:lvlJc w:val="left"/>
      <w:pPr>
        <w:ind w:left="284" w:hanging="284"/>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567" w:hanging="283"/>
      </w:pPr>
      <w:rPr>
        <w:rFonts w:ascii="Symbol" w:hAnsi="Symbol" w:hint="default"/>
      </w:rPr>
    </w:lvl>
    <w:lvl w:ilvl="2">
      <w:start w:val="1"/>
      <w:numFmt w:val="bullet"/>
      <w:lvlText w:val=""/>
      <w:lvlJc w:val="left"/>
      <w:pPr>
        <w:ind w:left="851" w:hanging="284"/>
      </w:pPr>
      <w:rPr>
        <w:rFonts w:ascii="Symbol" w:hAnsi="Symbol" w:hint="default"/>
      </w:rPr>
    </w:lvl>
    <w:lvl w:ilvl="3">
      <w:start w:val="1"/>
      <w:numFmt w:val="bullet"/>
      <w:lvlText w:val=""/>
      <w:lvlJc w:val="left"/>
      <w:pPr>
        <w:ind w:left="1134" w:hanging="283"/>
      </w:pPr>
      <w:rPr>
        <w:rFonts w:ascii="Symbol" w:hAnsi="Symbol" w:hint="default"/>
      </w:rPr>
    </w:lvl>
    <w:lvl w:ilvl="4">
      <w:start w:val="1"/>
      <w:numFmt w:val="bullet"/>
      <w:lvlText w:val="o"/>
      <w:lvlJc w:val="left"/>
      <w:pPr>
        <w:ind w:left="1418" w:hanging="284"/>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nsid w:val="56831DBE"/>
    <w:multiLevelType w:val="multilevel"/>
    <w:tmpl w:val="CC0445D6"/>
    <w:lvl w:ilvl="0">
      <w:start w:val="1"/>
      <w:numFmt w:val="bullet"/>
      <w:lvlText w:val=""/>
      <w:lvlJc w:val="left"/>
      <w:pPr>
        <w:ind w:left="340" w:hanging="34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680" w:hanging="340"/>
      </w:pPr>
      <w:rPr>
        <w:rFonts w:ascii="Symbol" w:hAnsi="Symbol" w:hint="default"/>
      </w:rPr>
    </w:lvl>
    <w:lvl w:ilvl="2">
      <w:start w:val="1"/>
      <w:numFmt w:val="bullet"/>
      <w:lvlText w:val=""/>
      <w:lvlJc w:val="left"/>
      <w:pPr>
        <w:ind w:left="1021" w:hanging="341"/>
      </w:pPr>
      <w:rPr>
        <w:rFonts w:ascii="Symbol" w:hAnsi="Symbol"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nsid w:val="6B1F5EB4"/>
    <w:multiLevelType w:val="hybridMultilevel"/>
    <w:tmpl w:val="DE68B7E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abstractNumId w:val="10"/>
  </w:num>
  <w:num w:numId="2">
    <w:abstractNumId w:va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3"/>
  </w:num>
  <w:num w:numId="7">
    <w:abstractNumId w:val="2"/>
  </w:num>
  <w:num w:numId="8">
    <w:abstractNumId w:val="1"/>
  </w:num>
  <w:num w:numId="9">
    <w:abstractNumId w:val="0"/>
  </w:num>
  <w:num w:numId="10">
    <w:abstractNumId w:val="7"/>
  </w:num>
  <w:num w:numId="11">
    <w:abstractNumId w:val="9"/>
  </w:num>
  <w:num w:numId="12">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ison Borrowman">
    <w15:presenceInfo w15:providerId="Windows Live" w15:userId="6d38f08db10acd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readOnly" w:enforcement="1" w:cryptProviderType="rsaFull" w:cryptAlgorithmClass="hash" w:cryptAlgorithmType="typeAny" w:cryptAlgorithmSid="4" w:cryptSpinCount="100000" w:hash="a32favbdtkT/hqVj0pAuw0U4JMg=" w:salt="zb8yLFO0lnIavl75UfXJhQ=="/>
  <w:defaultTabStop w:val="709"/>
  <w:hyphenationZone w:val="425"/>
  <w:defaultTableStyle w:val="Tabellenraster1"/>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C46"/>
    <w:rsid w:val="0000048E"/>
    <w:rsid w:val="000152EF"/>
    <w:rsid w:val="00016983"/>
    <w:rsid w:val="000179F0"/>
    <w:rsid w:val="000377C7"/>
    <w:rsid w:val="0004264C"/>
    <w:rsid w:val="000426F7"/>
    <w:rsid w:val="00046077"/>
    <w:rsid w:val="000503D0"/>
    <w:rsid w:val="0005167D"/>
    <w:rsid w:val="00051CC2"/>
    <w:rsid w:val="000531FF"/>
    <w:rsid w:val="00056628"/>
    <w:rsid w:val="00064084"/>
    <w:rsid w:val="00065146"/>
    <w:rsid w:val="0006671F"/>
    <w:rsid w:val="000761F2"/>
    <w:rsid w:val="00077214"/>
    <w:rsid w:val="000852D9"/>
    <w:rsid w:val="00090C67"/>
    <w:rsid w:val="000A5BAC"/>
    <w:rsid w:val="000A6C72"/>
    <w:rsid w:val="000A7154"/>
    <w:rsid w:val="000B4ACD"/>
    <w:rsid w:val="000E4486"/>
    <w:rsid w:val="000E7790"/>
    <w:rsid w:val="000E7EF2"/>
    <w:rsid w:val="00102DF9"/>
    <w:rsid w:val="0010650C"/>
    <w:rsid w:val="00113AFE"/>
    <w:rsid w:val="00116F20"/>
    <w:rsid w:val="00131F62"/>
    <w:rsid w:val="001344E6"/>
    <w:rsid w:val="001345E3"/>
    <w:rsid w:val="00141B05"/>
    <w:rsid w:val="00142B08"/>
    <w:rsid w:val="001467CB"/>
    <w:rsid w:val="00150772"/>
    <w:rsid w:val="001557AF"/>
    <w:rsid w:val="00182917"/>
    <w:rsid w:val="00190ACC"/>
    <w:rsid w:val="001A0063"/>
    <w:rsid w:val="001A6241"/>
    <w:rsid w:val="001B10B3"/>
    <w:rsid w:val="001B10C5"/>
    <w:rsid w:val="001B2ACF"/>
    <w:rsid w:val="001B3F99"/>
    <w:rsid w:val="001C6505"/>
    <w:rsid w:val="001D0C6A"/>
    <w:rsid w:val="001D13E4"/>
    <w:rsid w:val="001D39D7"/>
    <w:rsid w:val="001D4DC3"/>
    <w:rsid w:val="001D5C67"/>
    <w:rsid w:val="001F2A6B"/>
    <w:rsid w:val="001F5337"/>
    <w:rsid w:val="0020156C"/>
    <w:rsid w:val="00202E72"/>
    <w:rsid w:val="00205007"/>
    <w:rsid w:val="00215007"/>
    <w:rsid w:val="002155F8"/>
    <w:rsid w:val="00217E4B"/>
    <w:rsid w:val="00222723"/>
    <w:rsid w:val="002234C9"/>
    <w:rsid w:val="002239C2"/>
    <w:rsid w:val="00224A8E"/>
    <w:rsid w:val="002305A0"/>
    <w:rsid w:val="00232D50"/>
    <w:rsid w:val="00234A09"/>
    <w:rsid w:val="0024357E"/>
    <w:rsid w:val="0025046D"/>
    <w:rsid w:val="0025099A"/>
    <w:rsid w:val="00256378"/>
    <w:rsid w:val="002569CB"/>
    <w:rsid w:val="00256D4E"/>
    <w:rsid w:val="00260BB1"/>
    <w:rsid w:val="002623E7"/>
    <w:rsid w:val="00264D78"/>
    <w:rsid w:val="002671ED"/>
    <w:rsid w:val="0026768C"/>
    <w:rsid w:val="002749D5"/>
    <w:rsid w:val="00275AD8"/>
    <w:rsid w:val="00280DA6"/>
    <w:rsid w:val="00282B35"/>
    <w:rsid w:val="002857E1"/>
    <w:rsid w:val="00292008"/>
    <w:rsid w:val="00294CBB"/>
    <w:rsid w:val="002958C9"/>
    <w:rsid w:val="00296C70"/>
    <w:rsid w:val="002A2F07"/>
    <w:rsid w:val="002B42EF"/>
    <w:rsid w:val="002B67F2"/>
    <w:rsid w:val="002B6E3F"/>
    <w:rsid w:val="002B79BD"/>
    <w:rsid w:val="002C31C5"/>
    <w:rsid w:val="002C6227"/>
    <w:rsid w:val="002C748A"/>
    <w:rsid w:val="002C7A68"/>
    <w:rsid w:val="002D2D7B"/>
    <w:rsid w:val="002D57F8"/>
    <w:rsid w:val="00300F3E"/>
    <w:rsid w:val="00302E1D"/>
    <w:rsid w:val="003139F8"/>
    <w:rsid w:val="003179B9"/>
    <w:rsid w:val="00317DD3"/>
    <w:rsid w:val="003205FC"/>
    <w:rsid w:val="0032262C"/>
    <w:rsid w:val="00324BD1"/>
    <w:rsid w:val="00332177"/>
    <w:rsid w:val="0033249E"/>
    <w:rsid w:val="00336607"/>
    <w:rsid w:val="00337977"/>
    <w:rsid w:val="00346797"/>
    <w:rsid w:val="00350C6E"/>
    <w:rsid w:val="0035492B"/>
    <w:rsid w:val="00360CBD"/>
    <w:rsid w:val="00365992"/>
    <w:rsid w:val="00365CD4"/>
    <w:rsid w:val="00366A75"/>
    <w:rsid w:val="00370D80"/>
    <w:rsid w:val="00372F8B"/>
    <w:rsid w:val="00394B11"/>
    <w:rsid w:val="003A6DA9"/>
    <w:rsid w:val="003B27ED"/>
    <w:rsid w:val="003B32C5"/>
    <w:rsid w:val="003B4D13"/>
    <w:rsid w:val="003D25C6"/>
    <w:rsid w:val="003D5041"/>
    <w:rsid w:val="003E47A6"/>
    <w:rsid w:val="003E5EF1"/>
    <w:rsid w:val="004117C1"/>
    <w:rsid w:val="00415A08"/>
    <w:rsid w:val="004173CF"/>
    <w:rsid w:val="004232DA"/>
    <w:rsid w:val="004354CB"/>
    <w:rsid w:val="004369B5"/>
    <w:rsid w:val="00437BE3"/>
    <w:rsid w:val="00440B21"/>
    <w:rsid w:val="004472D9"/>
    <w:rsid w:val="004544DE"/>
    <w:rsid w:val="00456D31"/>
    <w:rsid w:val="00457054"/>
    <w:rsid w:val="0046032D"/>
    <w:rsid w:val="00462187"/>
    <w:rsid w:val="00467F84"/>
    <w:rsid w:val="00471A55"/>
    <w:rsid w:val="0047587C"/>
    <w:rsid w:val="00475B6D"/>
    <w:rsid w:val="00487ADB"/>
    <w:rsid w:val="004B390C"/>
    <w:rsid w:val="004C0C51"/>
    <w:rsid w:val="004C13C1"/>
    <w:rsid w:val="004C2245"/>
    <w:rsid w:val="004C3320"/>
    <w:rsid w:val="004C3961"/>
    <w:rsid w:val="004C4BC3"/>
    <w:rsid w:val="004C5324"/>
    <w:rsid w:val="004C6A30"/>
    <w:rsid w:val="004D13BA"/>
    <w:rsid w:val="004E46E0"/>
    <w:rsid w:val="004E6F07"/>
    <w:rsid w:val="00503973"/>
    <w:rsid w:val="00511366"/>
    <w:rsid w:val="00515D61"/>
    <w:rsid w:val="0051757C"/>
    <w:rsid w:val="00523924"/>
    <w:rsid w:val="0053428F"/>
    <w:rsid w:val="00545BE6"/>
    <w:rsid w:val="00550FC3"/>
    <w:rsid w:val="00552551"/>
    <w:rsid w:val="00562962"/>
    <w:rsid w:val="005629AA"/>
    <w:rsid w:val="005703B2"/>
    <w:rsid w:val="00575F97"/>
    <w:rsid w:val="00583694"/>
    <w:rsid w:val="005861F5"/>
    <w:rsid w:val="00586436"/>
    <w:rsid w:val="0059270D"/>
    <w:rsid w:val="00593A99"/>
    <w:rsid w:val="00593E6A"/>
    <w:rsid w:val="00594FFD"/>
    <w:rsid w:val="00596439"/>
    <w:rsid w:val="00596735"/>
    <w:rsid w:val="005A47DC"/>
    <w:rsid w:val="005B11EE"/>
    <w:rsid w:val="005C184D"/>
    <w:rsid w:val="005C55CB"/>
    <w:rsid w:val="005C69A7"/>
    <w:rsid w:val="005C73DC"/>
    <w:rsid w:val="005D079D"/>
    <w:rsid w:val="005D0911"/>
    <w:rsid w:val="005D0E71"/>
    <w:rsid w:val="005D2839"/>
    <w:rsid w:val="005D464F"/>
    <w:rsid w:val="005D694A"/>
    <w:rsid w:val="005E0359"/>
    <w:rsid w:val="005E4731"/>
    <w:rsid w:val="005F1CEE"/>
    <w:rsid w:val="005F2973"/>
    <w:rsid w:val="005F4E50"/>
    <w:rsid w:val="005F75FA"/>
    <w:rsid w:val="005F7C98"/>
    <w:rsid w:val="00603F3E"/>
    <w:rsid w:val="0061184E"/>
    <w:rsid w:val="00612343"/>
    <w:rsid w:val="006148D8"/>
    <w:rsid w:val="00621A8C"/>
    <w:rsid w:val="00627BD9"/>
    <w:rsid w:val="0063650E"/>
    <w:rsid w:val="00643195"/>
    <w:rsid w:val="006550A7"/>
    <w:rsid w:val="00656A73"/>
    <w:rsid w:val="006576DE"/>
    <w:rsid w:val="006624C3"/>
    <w:rsid w:val="006634A1"/>
    <w:rsid w:val="00663868"/>
    <w:rsid w:val="00670354"/>
    <w:rsid w:val="00676185"/>
    <w:rsid w:val="00690E25"/>
    <w:rsid w:val="00691109"/>
    <w:rsid w:val="00694701"/>
    <w:rsid w:val="00694EDF"/>
    <w:rsid w:val="006976DC"/>
    <w:rsid w:val="006A0101"/>
    <w:rsid w:val="006A1E82"/>
    <w:rsid w:val="006A30DB"/>
    <w:rsid w:val="006A7738"/>
    <w:rsid w:val="006A7C9E"/>
    <w:rsid w:val="006C0B10"/>
    <w:rsid w:val="006C10B9"/>
    <w:rsid w:val="006C1209"/>
    <w:rsid w:val="006C1AE0"/>
    <w:rsid w:val="006C22DA"/>
    <w:rsid w:val="006D7237"/>
    <w:rsid w:val="006D7E17"/>
    <w:rsid w:val="006E1337"/>
    <w:rsid w:val="006E35A6"/>
    <w:rsid w:val="006F1EC1"/>
    <w:rsid w:val="006F433F"/>
    <w:rsid w:val="006F4B97"/>
    <w:rsid w:val="006F4BFE"/>
    <w:rsid w:val="006F52BF"/>
    <w:rsid w:val="00701C7F"/>
    <w:rsid w:val="0070518E"/>
    <w:rsid w:val="00706680"/>
    <w:rsid w:val="00711585"/>
    <w:rsid w:val="0071350E"/>
    <w:rsid w:val="007140F7"/>
    <w:rsid w:val="007157AB"/>
    <w:rsid w:val="00716381"/>
    <w:rsid w:val="00716C01"/>
    <w:rsid w:val="00720FA7"/>
    <w:rsid w:val="007216F4"/>
    <w:rsid w:val="007237FD"/>
    <w:rsid w:val="007250F5"/>
    <w:rsid w:val="0073374B"/>
    <w:rsid w:val="007375A8"/>
    <w:rsid w:val="00740006"/>
    <w:rsid w:val="00740E5E"/>
    <w:rsid w:val="00741AEB"/>
    <w:rsid w:val="0074326F"/>
    <w:rsid w:val="00746EC5"/>
    <w:rsid w:val="00750510"/>
    <w:rsid w:val="007544D7"/>
    <w:rsid w:val="0075722A"/>
    <w:rsid w:val="007645C0"/>
    <w:rsid w:val="00765B9B"/>
    <w:rsid w:val="00767FB8"/>
    <w:rsid w:val="00776739"/>
    <w:rsid w:val="00777F07"/>
    <w:rsid w:val="007902D2"/>
    <w:rsid w:val="007979FF"/>
    <w:rsid w:val="007A0CAE"/>
    <w:rsid w:val="007A7597"/>
    <w:rsid w:val="007B3024"/>
    <w:rsid w:val="007C1523"/>
    <w:rsid w:val="007C36C9"/>
    <w:rsid w:val="007C7E12"/>
    <w:rsid w:val="007D1DA2"/>
    <w:rsid w:val="007E1057"/>
    <w:rsid w:val="007F1C35"/>
    <w:rsid w:val="007F53AC"/>
    <w:rsid w:val="00803595"/>
    <w:rsid w:val="00814E61"/>
    <w:rsid w:val="00830375"/>
    <w:rsid w:val="00832C41"/>
    <w:rsid w:val="00833850"/>
    <w:rsid w:val="008404D7"/>
    <w:rsid w:val="00841B37"/>
    <w:rsid w:val="00846723"/>
    <w:rsid w:val="00847C92"/>
    <w:rsid w:val="00853156"/>
    <w:rsid w:val="00857B35"/>
    <w:rsid w:val="008627B1"/>
    <w:rsid w:val="00863847"/>
    <w:rsid w:val="0086396F"/>
    <w:rsid w:val="008662A4"/>
    <w:rsid w:val="00871E06"/>
    <w:rsid w:val="0087663D"/>
    <w:rsid w:val="00882871"/>
    <w:rsid w:val="008847A5"/>
    <w:rsid w:val="008870B4"/>
    <w:rsid w:val="008870E7"/>
    <w:rsid w:val="008874E9"/>
    <w:rsid w:val="00890E48"/>
    <w:rsid w:val="00891EB7"/>
    <w:rsid w:val="00894484"/>
    <w:rsid w:val="0089515E"/>
    <w:rsid w:val="008A5D1E"/>
    <w:rsid w:val="008A6873"/>
    <w:rsid w:val="008A6A1D"/>
    <w:rsid w:val="008A771A"/>
    <w:rsid w:val="008B64D9"/>
    <w:rsid w:val="008C0E9D"/>
    <w:rsid w:val="008C1429"/>
    <w:rsid w:val="008C1AC3"/>
    <w:rsid w:val="008C3B4A"/>
    <w:rsid w:val="008C77BA"/>
    <w:rsid w:val="008D2593"/>
    <w:rsid w:val="008D4272"/>
    <w:rsid w:val="008D6BDF"/>
    <w:rsid w:val="008E0A76"/>
    <w:rsid w:val="008E41EB"/>
    <w:rsid w:val="00902109"/>
    <w:rsid w:val="00902703"/>
    <w:rsid w:val="009029DA"/>
    <w:rsid w:val="009063FD"/>
    <w:rsid w:val="009126A2"/>
    <w:rsid w:val="00914DF5"/>
    <w:rsid w:val="009163C9"/>
    <w:rsid w:val="00922B4E"/>
    <w:rsid w:val="009350D1"/>
    <w:rsid w:val="009404C8"/>
    <w:rsid w:val="0094128A"/>
    <w:rsid w:val="00941F42"/>
    <w:rsid w:val="00942630"/>
    <w:rsid w:val="0094290E"/>
    <w:rsid w:val="009442A5"/>
    <w:rsid w:val="00947151"/>
    <w:rsid w:val="00953875"/>
    <w:rsid w:val="0096399F"/>
    <w:rsid w:val="00972D4A"/>
    <w:rsid w:val="00973104"/>
    <w:rsid w:val="00973142"/>
    <w:rsid w:val="009733C1"/>
    <w:rsid w:val="00974372"/>
    <w:rsid w:val="0097535B"/>
    <w:rsid w:val="009825A0"/>
    <w:rsid w:val="0098432A"/>
    <w:rsid w:val="00986B79"/>
    <w:rsid w:val="009A4EE6"/>
    <w:rsid w:val="009A519E"/>
    <w:rsid w:val="009B5AF7"/>
    <w:rsid w:val="009C08F3"/>
    <w:rsid w:val="009C7A31"/>
    <w:rsid w:val="009D2460"/>
    <w:rsid w:val="009D390D"/>
    <w:rsid w:val="009D3C2B"/>
    <w:rsid w:val="009E7E2E"/>
    <w:rsid w:val="009F03D0"/>
    <w:rsid w:val="00A07D37"/>
    <w:rsid w:val="00A07E82"/>
    <w:rsid w:val="00A108A6"/>
    <w:rsid w:val="00A11710"/>
    <w:rsid w:val="00A15781"/>
    <w:rsid w:val="00A17B42"/>
    <w:rsid w:val="00A25B11"/>
    <w:rsid w:val="00A35850"/>
    <w:rsid w:val="00A4482B"/>
    <w:rsid w:val="00A55EA8"/>
    <w:rsid w:val="00A63346"/>
    <w:rsid w:val="00A649E8"/>
    <w:rsid w:val="00A711F9"/>
    <w:rsid w:val="00A754C7"/>
    <w:rsid w:val="00A77CB1"/>
    <w:rsid w:val="00A812C5"/>
    <w:rsid w:val="00A8170D"/>
    <w:rsid w:val="00A82025"/>
    <w:rsid w:val="00A85B1A"/>
    <w:rsid w:val="00A912EF"/>
    <w:rsid w:val="00A9455F"/>
    <w:rsid w:val="00A950AC"/>
    <w:rsid w:val="00A9563A"/>
    <w:rsid w:val="00A979C3"/>
    <w:rsid w:val="00AA278C"/>
    <w:rsid w:val="00AA27D1"/>
    <w:rsid w:val="00AA4836"/>
    <w:rsid w:val="00AA6478"/>
    <w:rsid w:val="00AB2752"/>
    <w:rsid w:val="00AC699A"/>
    <w:rsid w:val="00AD206A"/>
    <w:rsid w:val="00AD56B9"/>
    <w:rsid w:val="00AE06AA"/>
    <w:rsid w:val="00AF099A"/>
    <w:rsid w:val="00AF2470"/>
    <w:rsid w:val="00AF3A42"/>
    <w:rsid w:val="00B14EF9"/>
    <w:rsid w:val="00B24805"/>
    <w:rsid w:val="00B256C6"/>
    <w:rsid w:val="00B2706C"/>
    <w:rsid w:val="00B271C2"/>
    <w:rsid w:val="00B277EF"/>
    <w:rsid w:val="00B31C1C"/>
    <w:rsid w:val="00B52F2E"/>
    <w:rsid w:val="00B5432B"/>
    <w:rsid w:val="00B64ED7"/>
    <w:rsid w:val="00B652C8"/>
    <w:rsid w:val="00B6560B"/>
    <w:rsid w:val="00B71D93"/>
    <w:rsid w:val="00B825E7"/>
    <w:rsid w:val="00B84863"/>
    <w:rsid w:val="00BA0858"/>
    <w:rsid w:val="00BA6F02"/>
    <w:rsid w:val="00BA7F88"/>
    <w:rsid w:val="00BB44C1"/>
    <w:rsid w:val="00BB467D"/>
    <w:rsid w:val="00BB4A4C"/>
    <w:rsid w:val="00BB4AA3"/>
    <w:rsid w:val="00BC07BF"/>
    <w:rsid w:val="00BC2B27"/>
    <w:rsid w:val="00BC413D"/>
    <w:rsid w:val="00BC6F66"/>
    <w:rsid w:val="00BD2F17"/>
    <w:rsid w:val="00BD4303"/>
    <w:rsid w:val="00BD5AF6"/>
    <w:rsid w:val="00BD611D"/>
    <w:rsid w:val="00BE01B0"/>
    <w:rsid w:val="00BE4E7B"/>
    <w:rsid w:val="00BE6C03"/>
    <w:rsid w:val="00BE76BD"/>
    <w:rsid w:val="00BE7870"/>
    <w:rsid w:val="00C0165B"/>
    <w:rsid w:val="00C0323B"/>
    <w:rsid w:val="00C17D7A"/>
    <w:rsid w:val="00C211DB"/>
    <w:rsid w:val="00C2280F"/>
    <w:rsid w:val="00C275E1"/>
    <w:rsid w:val="00C36367"/>
    <w:rsid w:val="00C4591D"/>
    <w:rsid w:val="00C50149"/>
    <w:rsid w:val="00C5552F"/>
    <w:rsid w:val="00C6053F"/>
    <w:rsid w:val="00C65436"/>
    <w:rsid w:val="00C65D2B"/>
    <w:rsid w:val="00C6643C"/>
    <w:rsid w:val="00C677CC"/>
    <w:rsid w:val="00C67A6F"/>
    <w:rsid w:val="00C71842"/>
    <w:rsid w:val="00C71FFF"/>
    <w:rsid w:val="00C73781"/>
    <w:rsid w:val="00C76FA9"/>
    <w:rsid w:val="00C7771C"/>
    <w:rsid w:val="00C809C9"/>
    <w:rsid w:val="00C9457D"/>
    <w:rsid w:val="00C9558C"/>
    <w:rsid w:val="00CA000C"/>
    <w:rsid w:val="00CA7204"/>
    <w:rsid w:val="00CB022B"/>
    <w:rsid w:val="00CB18BB"/>
    <w:rsid w:val="00CB6EF1"/>
    <w:rsid w:val="00CC0695"/>
    <w:rsid w:val="00CC5A69"/>
    <w:rsid w:val="00CC7A0B"/>
    <w:rsid w:val="00CD0BAB"/>
    <w:rsid w:val="00CD30D2"/>
    <w:rsid w:val="00CD5444"/>
    <w:rsid w:val="00CE076B"/>
    <w:rsid w:val="00CE5011"/>
    <w:rsid w:val="00CF04E2"/>
    <w:rsid w:val="00CF24C1"/>
    <w:rsid w:val="00CF671C"/>
    <w:rsid w:val="00D04FAB"/>
    <w:rsid w:val="00D10477"/>
    <w:rsid w:val="00D14C2A"/>
    <w:rsid w:val="00D25488"/>
    <w:rsid w:val="00D26948"/>
    <w:rsid w:val="00D33502"/>
    <w:rsid w:val="00D41341"/>
    <w:rsid w:val="00D434DB"/>
    <w:rsid w:val="00D441D9"/>
    <w:rsid w:val="00D520EA"/>
    <w:rsid w:val="00D53B91"/>
    <w:rsid w:val="00D546CD"/>
    <w:rsid w:val="00D60712"/>
    <w:rsid w:val="00D610EC"/>
    <w:rsid w:val="00D61228"/>
    <w:rsid w:val="00D62683"/>
    <w:rsid w:val="00D63761"/>
    <w:rsid w:val="00D679FD"/>
    <w:rsid w:val="00D71241"/>
    <w:rsid w:val="00D72FE5"/>
    <w:rsid w:val="00D8033B"/>
    <w:rsid w:val="00D82A44"/>
    <w:rsid w:val="00D8590E"/>
    <w:rsid w:val="00D91098"/>
    <w:rsid w:val="00D94C13"/>
    <w:rsid w:val="00D957CF"/>
    <w:rsid w:val="00D97A09"/>
    <w:rsid w:val="00DA268B"/>
    <w:rsid w:val="00DA2B9E"/>
    <w:rsid w:val="00DA54E0"/>
    <w:rsid w:val="00DC1630"/>
    <w:rsid w:val="00DC34D4"/>
    <w:rsid w:val="00DC516B"/>
    <w:rsid w:val="00DC6CF5"/>
    <w:rsid w:val="00DD1D84"/>
    <w:rsid w:val="00DD77D6"/>
    <w:rsid w:val="00DE2092"/>
    <w:rsid w:val="00DE2B68"/>
    <w:rsid w:val="00DE3EC6"/>
    <w:rsid w:val="00DE409C"/>
    <w:rsid w:val="00DE62DC"/>
    <w:rsid w:val="00DE78DC"/>
    <w:rsid w:val="00DF513E"/>
    <w:rsid w:val="00E00CAD"/>
    <w:rsid w:val="00E04319"/>
    <w:rsid w:val="00E0517E"/>
    <w:rsid w:val="00E16E37"/>
    <w:rsid w:val="00E2122C"/>
    <w:rsid w:val="00E23AA9"/>
    <w:rsid w:val="00E30520"/>
    <w:rsid w:val="00E3258E"/>
    <w:rsid w:val="00E35530"/>
    <w:rsid w:val="00E4423E"/>
    <w:rsid w:val="00E50762"/>
    <w:rsid w:val="00E5145F"/>
    <w:rsid w:val="00E551F3"/>
    <w:rsid w:val="00E7000A"/>
    <w:rsid w:val="00E73856"/>
    <w:rsid w:val="00E73C0F"/>
    <w:rsid w:val="00E854B8"/>
    <w:rsid w:val="00E94F23"/>
    <w:rsid w:val="00E97039"/>
    <w:rsid w:val="00EA0609"/>
    <w:rsid w:val="00EA3FFA"/>
    <w:rsid w:val="00EB155E"/>
    <w:rsid w:val="00EB3CD3"/>
    <w:rsid w:val="00EB5C54"/>
    <w:rsid w:val="00EC71B9"/>
    <w:rsid w:val="00ED4981"/>
    <w:rsid w:val="00ED5EEB"/>
    <w:rsid w:val="00EE6A36"/>
    <w:rsid w:val="00F00BE7"/>
    <w:rsid w:val="00F16326"/>
    <w:rsid w:val="00F24572"/>
    <w:rsid w:val="00F3624B"/>
    <w:rsid w:val="00F37709"/>
    <w:rsid w:val="00F400C0"/>
    <w:rsid w:val="00F42B1C"/>
    <w:rsid w:val="00F4782A"/>
    <w:rsid w:val="00F57CF2"/>
    <w:rsid w:val="00F606CD"/>
    <w:rsid w:val="00F62FD5"/>
    <w:rsid w:val="00F6423F"/>
    <w:rsid w:val="00F65A08"/>
    <w:rsid w:val="00F73D99"/>
    <w:rsid w:val="00F84232"/>
    <w:rsid w:val="00F842BB"/>
    <w:rsid w:val="00F864E5"/>
    <w:rsid w:val="00FA187F"/>
    <w:rsid w:val="00FA4349"/>
    <w:rsid w:val="00FA4E42"/>
    <w:rsid w:val="00FA6939"/>
    <w:rsid w:val="00FB6619"/>
    <w:rsid w:val="00FC5647"/>
    <w:rsid w:val="00FC6CD4"/>
    <w:rsid w:val="00FC7E5D"/>
    <w:rsid w:val="00FD5AAA"/>
    <w:rsid w:val="00FD6C46"/>
    <w:rsid w:val="00FE2C1E"/>
    <w:rsid w:val="00FF117F"/>
    <w:rsid w:val="00FF574B"/>
    <w:rsid w:val="00FF7578"/>
    <w:rsid w:val="00FF7F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94A3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8D6BDF"/>
    <w:pPr>
      <w:spacing w:after="280" w:line="280" w:lineRule="exact"/>
    </w:pPr>
    <w:rPr>
      <w:sz w:val="20"/>
    </w:rPr>
  </w:style>
  <w:style w:type="paragraph" w:styleId="berschrift1">
    <w:name w:val="heading 1"/>
    <w:basedOn w:val="Standard"/>
    <w:next w:val="Standard"/>
    <w:link w:val="berschrift1Zchn"/>
    <w:uiPriority w:val="9"/>
    <w:qFormat/>
    <w:rsid w:val="00B52F2E"/>
    <w:pPr>
      <w:keepNext/>
      <w:keepLines/>
      <w:numPr>
        <w:numId w:val="10"/>
      </w:numPr>
      <w:spacing w:after="120" w:line="420" w:lineRule="exact"/>
      <w:contextualSpacing/>
      <w:outlineLvl w:val="0"/>
    </w:pPr>
    <w:rPr>
      <w:rFonts w:asciiTheme="majorHAnsi" w:eastAsiaTheme="majorEastAsia" w:hAnsiTheme="majorHAnsi" w:cstheme="majorBidi"/>
      <w:b/>
      <w:bCs/>
      <w:color w:val="004F7C"/>
      <w:sz w:val="34"/>
      <w:szCs w:val="28"/>
    </w:rPr>
  </w:style>
  <w:style w:type="paragraph" w:styleId="berschrift2">
    <w:name w:val="heading 2"/>
    <w:basedOn w:val="Standard"/>
    <w:next w:val="Standard"/>
    <w:link w:val="berschrift2Zchn"/>
    <w:uiPriority w:val="9"/>
    <w:unhideWhenUsed/>
    <w:qFormat/>
    <w:rsid w:val="00B52F2E"/>
    <w:pPr>
      <w:keepNext/>
      <w:keepLines/>
      <w:numPr>
        <w:ilvl w:val="1"/>
        <w:numId w:val="10"/>
      </w:numPr>
      <w:spacing w:after="0"/>
      <w:outlineLvl w:val="1"/>
    </w:pPr>
    <w:rPr>
      <w:rFonts w:asciiTheme="majorHAnsi" w:eastAsiaTheme="majorEastAsia" w:hAnsiTheme="majorHAnsi" w:cstheme="majorBidi"/>
      <w:b/>
      <w:bCs/>
      <w:color w:val="004F7C"/>
      <w:sz w:val="24"/>
      <w:szCs w:val="26"/>
    </w:rPr>
  </w:style>
  <w:style w:type="paragraph" w:styleId="berschrift3">
    <w:name w:val="heading 3"/>
    <w:basedOn w:val="Standard"/>
    <w:next w:val="Standard"/>
    <w:link w:val="berschrift3Zchn"/>
    <w:uiPriority w:val="9"/>
    <w:unhideWhenUsed/>
    <w:qFormat/>
    <w:rsid w:val="00B52F2E"/>
    <w:pPr>
      <w:keepNext/>
      <w:keepLines/>
      <w:numPr>
        <w:ilvl w:val="2"/>
        <w:numId w:val="10"/>
      </w:numPr>
      <w:spacing w:after="0"/>
      <w:outlineLvl w:val="2"/>
    </w:pPr>
    <w:rPr>
      <w:rFonts w:asciiTheme="majorHAnsi" w:eastAsiaTheme="majorEastAsia" w:hAnsiTheme="majorHAnsi" w:cstheme="majorBidi"/>
      <w:b/>
      <w:bCs/>
      <w:color w:val="004F7C"/>
    </w:rPr>
  </w:style>
  <w:style w:type="paragraph" w:styleId="berschrift4">
    <w:name w:val="heading 4"/>
    <w:basedOn w:val="Standard"/>
    <w:next w:val="Standard"/>
    <w:link w:val="berschrift4Zchn"/>
    <w:uiPriority w:val="9"/>
    <w:unhideWhenUsed/>
    <w:qFormat/>
    <w:rsid w:val="00CD0BAB"/>
    <w:pPr>
      <w:keepNext/>
      <w:keepLines/>
      <w:numPr>
        <w:ilvl w:val="3"/>
        <w:numId w:val="10"/>
      </w:numPr>
      <w:spacing w:before="280" w:after="0"/>
      <w:outlineLvl w:val="3"/>
    </w:pPr>
    <w:rPr>
      <w:rFonts w:asciiTheme="majorHAnsi" w:eastAsiaTheme="majorEastAsia" w:hAnsiTheme="majorHAnsi" w:cstheme="majorBidi"/>
      <w:b/>
      <w:bCs/>
      <w:iCs/>
    </w:rPr>
  </w:style>
  <w:style w:type="paragraph" w:styleId="berschrift5">
    <w:name w:val="heading 5"/>
    <w:basedOn w:val="Standard"/>
    <w:next w:val="Standard"/>
    <w:link w:val="berschrift5Zchn"/>
    <w:uiPriority w:val="9"/>
    <w:unhideWhenUsed/>
    <w:rsid w:val="0074326F"/>
    <w:pPr>
      <w:keepNext/>
      <w:keepLines/>
      <w:numPr>
        <w:ilvl w:val="4"/>
        <w:numId w:val="10"/>
      </w:numPr>
      <w:spacing w:before="200"/>
      <w:outlineLvl w:val="4"/>
    </w:pPr>
    <w:rPr>
      <w:rFonts w:asciiTheme="majorHAnsi" w:eastAsiaTheme="majorEastAsia" w:hAnsiTheme="majorHAnsi" w:cstheme="majorBidi"/>
      <w:b/>
      <w:sz w:val="24"/>
    </w:rPr>
  </w:style>
  <w:style w:type="paragraph" w:styleId="berschrift6">
    <w:name w:val="heading 6"/>
    <w:basedOn w:val="Standard"/>
    <w:next w:val="Standard"/>
    <w:link w:val="berschrift6Zchn"/>
    <w:uiPriority w:val="9"/>
    <w:unhideWhenUsed/>
    <w:rsid w:val="00E30520"/>
    <w:pPr>
      <w:widowControl w:val="0"/>
      <w:numPr>
        <w:ilvl w:val="5"/>
        <w:numId w:val="10"/>
      </w:numPr>
      <w:spacing w:before="200"/>
      <w:outlineLvl w:val="5"/>
    </w:pPr>
    <w:rPr>
      <w:rFonts w:asciiTheme="majorHAnsi" w:eastAsiaTheme="majorEastAsia" w:hAnsiTheme="majorHAnsi" w:cstheme="majorBidi"/>
      <w:b/>
      <w:iCs/>
      <w:color w:val="004F7C"/>
    </w:rPr>
  </w:style>
  <w:style w:type="paragraph" w:styleId="berschrift7">
    <w:name w:val="heading 7"/>
    <w:basedOn w:val="Standard"/>
    <w:next w:val="Standard"/>
    <w:link w:val="berschrift7Zchn"/>
    <w:uiPriority w:val="9"/>
    <w:unhideWhenUsed/>
    <w:rsid w:val="00E50762"/>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rsid w:val="005A47DC"/>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5A47DC"/>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qFormat/>
    <w:rsid w:val="002C6227"/>
    <w:pPr>
      <w:pBdr>
        <w:bottom w:val="single" w:sz="4" w:space="8" w:color="auto"/>
      </w:pBdr>
      <w:tabs>
        <w:tab w:val="right" w:pos="9072"/>
      </w:tabs>
      <w:spacing w:after="240"/>
      <w:ind w:right="-1985"/>
      <w:contextualSpacing/>
    </w:pPr>
    <w:rPr>
      <w:spacing w:val="20"/>
      <w:sz w:val="15"/>
    </w:rPr>
  </w:style>
  <w:style w:type="character" w:customStyle="1" w:styleId="KopfzeileZchn">
    <w:name w:val="Kopfzeile Zchn"/>
    <w:basedOn w:val="Absatz-Standardschriftart"/>
    <w:link w:val="Kopfzeile"/>
    <w:uiPriority w:val="99"/>
    <w:rsid w:val="002C6227"/>
    <w:rPr>
      <w:spacing w:val="20"/>
      <w:sz w:val="15"/>
    </w:rPr>
  </w:style>
  <w:style w:type="paragraph" w:customStyle="1" w:styleId="brschriftmitNummer">
    <w:name w:val="Übrschrift mit Nummer"/>
    <w:basedOn w:val="berschrift1"/>
    <w:next w:val="Standard"/>
    <w:rsid w:val="00D520EA"/>
    <w:pPr>
      <w:numPr>
        <w:numId w:val="4"/>
      </w:numPr>
      <w:tabs>
        <w:tab w:val="left" w:pos="709"/>
      </w:tabs>
      <w:ind w:left="709" w:hanging="709"/>
    </w:pPr>
  </w:style>
  <w:style w:type="paragraph" w:styleId="Fuzeile">
    <w:name w:val="footer"/>
    <w:basedOn w:val="Standard"/>
    <w:link w:val="FuzeileZchn"/>
    <w:uiPriority w:val="99"/>
    <w:unhideWhenUsed/>
    <w:rsid w:val="0010650C"/>
    <w:pPr>
      <w:tabs>
        <w:tab w:val="left" w:pos="227"/>
        <w:tab w:val="center" w:pos="4536"/>
        <w:tab w:val="right" w:pos="9072"/>
      </w:tabs>
      <w:spacing w:after="0" w:line="220" w:lineRule="exact"/>
    </w:pPr>
  </w:style>
  <w:style w:type="character" w:styleId="Fett">
    <w:name w:val="Strong"/>
    <w:basedOn w:val="Absatz-Standardschriftart"/>
    <w:uiPriority w:val="6"/>
    <w:qFormat/>
    <w:rsid w:val="00C211DB"/>
    <w:rPr>
      <w:b/>
      <w:bCs/>
    </w:rPr>
  </w:style>
  <w:style w:type="character" w:customStyle="1" w:styleId="FuzeileZchn">
    <w:name w:val="Fußzeile Zchn"/>
    <w:basedOn w:val="Absatz-Standardschriftart"/>
    <w:link w:val="Fuzeile"/>
    <w:uiPriority w:val="99"/>
    <w:rsid w:val="0010650C"/>
    <w:rPr>
      <w:sz w:val="20"/>
    </w:rPr>
  </w:style>
  <w:style w:type="paragraph" w:styleId="Zitat">
    <w:name w:val="Quote"/>
    <w:basedOn w:val="Standard"/>
    <w:next w:val="Standard"/>
    <w:link w:val="ZitatZchn"/>
    <w:uiPriority w:val="29"/>
    <w:semiHidden/>
    <w:rsid w:val="00583694"/>
    <w:rPr>
      <w:i/>
      <w:iCs/>
      <w:color w:val="000000" w:themeColor="text1"/>
    </w:rPr>
  </w:style>
  <w:style w:type="character" w:customStyle="1" w:styleId="ZitatZchn">
    <w:name w:val="Zitat Zchn"/>
    <w:basedOn w:val="Absatz-Standardschriftart"/>
    <w:link w:val="Zitat"/>
    <w:uiPriority w:val="29"/>
    <w:semiHidden/>
    <w:rsid w:val="00AA6478"/>
    <w:rPr>
      <w:i/>
      <w:iCs/>
      <w:color w:val="000000" w:themeColor="text1"/>
      <w:sz w:val="20"/>
    </w:rPr>
  </w:style>
  <w:style w:type="paragraph" w:styleId="IntensivesZitat">
    <w:name w:val="Intense Quote"/>
    <w:basedOn w:val="Standard"/>
    <w:next w:val="Standard"/>
    <w:link w:val="IntensivesZitatZchn"/>
    <w:uiPriority w:val="30"/>
    <w:semiHidden/>
    <w:rsid w:val="00583694"/>
    <w:pPr>
      <w:pBdr>
        <w:bottom w:val="single" w:sz="4" w:space="4" w:color="002653" w:themeColor="accent1"/>
      </w:pBdr>
      <w:spacing w:before="200"/>
      <w:ind w:left="936" w:right="936"/>
    </w:pPr>
    <w:rPr>
      <w:b/>
      <w:bCs/>
      <w:i/>
      <w:iCs/>
      <w:color w:val="002653" w:themeColor="accent1"/>
    </w:rPr>
  </w:style>
  <w:style w:type="character" w:customStyle="1" w:styleId="IntensivesZitatZchn">
    <w:name w:val="Intensives Zitat Zchn"/>
    <w:basedOn w:val="Absatz-Standardschriftart"/>
    <w:link w:val="IntensivesZitat"/>
    <w:uiPriority w:val="30"/>
    <w:semiHidden/>
    <w:rsid w:val="00AA6478"/>
    <w:rPr>
      <w:b/>
      <w:bCs/>
      <w:i/>
      <w:iCs/>
      <w:color w:val="002653" w:themeColor="accent1"/>
      <w:sz w:val="20"/>
    </w:rPr>
  </w:style>
  <w:style w:type="character" w:styleId="SchwacherVerweis">
    <w:name w:val="Subtle Reference"/>
    <w:basedOn w:val="Absatz-Standardschriftart"/>
    <w:uiPriority w:val="31"/>
    <w:semiHidden/>
    <w:rsid w:val="00583694"/>
    <w:rPr>
      <w:smallCaps/>
      <w:color w:val="877BB0" w:themeColor="accent2"/>
      <w:u w:val="single"/>
    </w:rPr>
  </w:style>
  <w:style w:type="character" w:styleId="IntensiverVerweis">
    <w:name w:val="Intense Reference"/>
    <w:basedOn w:val="Absatz-Standardschriftart"/>
    <w:uiPriority w:val="32"/>
    <w:semiHidden/>
    <w:rsid w:val="00583694"/>
    <w:rPr>
      <w:b/>
      <w:bCs/>
      <w:smallCaps/>
      <w:color w:val="877BB0" w:themeColor="accent2"/>
      <w:spacing w:val="5"/>
      <w:u w:val="single"/>
    </w:rPr>
  </w:style>
  <w:style w:type="character" w:styleId="IntensiveHervorhebung">
    <w:name w:val="Intense Emphasis"/>
    <w:basedOn w:val="Absatz-Standardschriftart"/>
    <w:uiPriority w:val="21"/>
    <w:semiHidden/>
    <w:rsid w:val="00583694"/>
    <w:rPr>
      <w:rFonts w:asciiTheme="minorHAnsi" w:hAnsiTheme="minorHAnsi"/>
      <w:b/>
      <w:bCs/>
      <w:i w:val="0"/>
      <w:iCs/>
      <w:color w:val="002653" w:themeColor="accent1"/>
      <w:sz w:val="12"/>
    </w:rPr>
  </w:style>
  <w:style w:type="paragraph" w:styleId="Sprechblasentext">
    <w:name w:val="Balloon Text"/>
    <w:basedOn w:val="Standard"/>
    <w:link w:val="SprechblasentextZchn"/>
    <w:uiPriority w:val="99"/>
    <w:semiHidden/>
    <w:unhideWhenUsed/>
    <w:rsid w:val="00765B9B"/>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5B9B"/>
    <w:rPr>
      <w:rFonts w:ascii="Tahoma" w:hAnsi="Tahoma" w:cs="Tahoma"/>
      <w:sz w:val="16"/>
      <w:szCs w:val="16"/>
    </w:rPr>
  </w:style>
  <w:style w:type="character" w:customStyle="1" w:styleId="berschrift1Zchn">
    <w:name w:val="Überschrift 1 Zchn"/>
    <w:basedOn w:val="Absatz-Standardschriftart"/>
    <w:link w:val="berschrift1"/>
    <w:uiPriority w:val="9"/>
    <w:rsid w:val="00B52F2E"/>
    <w:rPr>
      <w:rFonts w:asciiTheme="majorHAnsi" w:eastAsiaTheme="majorEastAsia" w:hAnsiTheme="majorHAnsi" w:cstheme="majorBidi"/>
      <w:b/>
      <w:bCs/>
      <w:color w:val="004F7C"/>
      <w:sz w:val="34"/>
      <w:szCs w:val="28"/>
    </w:rPr>
  </w:style>
  <w:style w:type="character" w:customStyle="1" w:styleId="berschrift2Zchn">
    <w:name w:val="Überschrift 2 Zchn"/>
    <w:basedOn w:val="Absatz-Standardschriftart"/>
    <w:link w:val="berschrift2"/>
    <w:uiPriority w:val="9"/>
    <w:rsid w:val="00B52F2E"/>
    <w:rPr>
      <w:rFonts w:asciiTheme="majorHAnsi" w:eastAsiaTheme="majorEastAsia" w:hAnsiTheme="majorHAnsi" w:cstheme="majorBidi"/>
      <w:b/>
      <w:bCs/>
      <w:color w:val="004F7C"/>
      <w:sz w:val="24"/>
      <w:szCs w:val="26"/>
    </w:rPr>
  </w:style>
  <w:style w:type="character" w:customStyle="1" w:styleId="berschrift3Zchn">
    <w:name w:val="Überschrift 3 Zchn"/>
    <w:basedOn w:val="Absatz-Standardschriftart"/>
    <w:link w:val="berschrift3"/>
    <w:uiPriority w:val="9"/>
    <w:rsid w:val="00B52F2E"/>
    <w:rPr>
      <w:rFonts w:asciiTheme="majorHAnsi" w:eastAsiaTheme="majorEastAsia" w:hAnsiTheme="majorHAnsi" w:cstheme="majorBidi"/>
      <w:b/>
      <w:bCs/>
      <w:color w:val="004F7C"/>
      <w:sz w:val="20"/>
    </w:rPr>
  </w:style>
  <w:style w:type="paragraph" w:styleId="KeinLeerraum">
    <w:name w:val="No Spacing"/>
    <w:uiPriority w:val="1"/>
    <w:qFormat/>
    <w:rsid w:val="00D546CD"/>
    <w:pPr>
      <w:spacing w:after="0" w:line="280" w:lineRule="exact"/>
    </w:pPr>
    <w:rPr>
      <w:sz w:val="20"/>
    </w:rPr>
  </w:style>
  <w:style w:type="character" w:styleId="Hyperlink">
    <w:name w:val="Hyperlink"/>
    <w:basedOn w:val="Absatz-Standardschriftart"/>
    <w:uiPriority w:val="99"/>
    <w:unhideWhenUsed/>
    <w:rsid w:val="00090C67"/>
    <w:rPr>
      <w:color w:val="auto"/>
      <w:u w:val="none"/>
    </w:rPr>
  </w:style>
  <w:style w:type="paragraph" w:styleId="Untertitel">
    <w:name w:val="Subtitle"/>
    <w:basedOn w:val="Standard"/>
    <w:next w:val="Standard"/>
    <w:link w:val="UntertitelZchn"/>
    <w:uiPriority w:val="4"/>
    <w:qFormat/>
    <w:rsid w:val="005629AA"/>
    <w:pPr>
      <w:numPr>
        <w:ilvl w:val="1"/>
      </w:numPr>
    </w:pPr>
    <w:rPr>
      <w:rFonts w:asciiTheme="majorHAnsi" w:eastAsiaTheme="majorEastAsia" w:hAnsiTheme="majorHAnsi" w:cstheme="majorBidi"/>
      <w:iCs/>
      <w:color w:val="796D60"/>
      <w:sz w:val="26"/>
      <w:szCs w:val="24"/>
    </w:rPr>
  </w:style>
  <w:style w:type="character" w:customStyle="1" w:styleId="UntertitelZchn">
    <w:name w:val="Untertitel Zchn"/>
    <w:basedOn w:val="Absatz-Standardschriftart"/>
    <w:link w:val="Untertitel"/>
    <w:uiPriority w:val="4"/>
    <w:rsid w:val="005629AA"/>
    <w:rPr>
      <w:rFonts w:asciiTheme="majorHAnsi" w:eastAsiaTheme="majorEastAsia" w:hAnsiTheme="majorHAnsi" w:cstheme="majorBidi"/>
      <w:iCs/>
      <w:color w:val="796D60"/>
      <w:sz w:val="26"/>
      <w:szCs w:val="24"/>
    </w:rPr>
  </w:style>
  <w:style w:type="character" w:styleId="Buchtitel">
    <w:name w:val="Book Title"/>
    <w:basedOn w:val="Absatz-Standardschriftart"/>
    <w:uiPriority w:val="33"/>
    <w:semiHidden/>
    <w:rsid w:val="00E16E37"/>
    <w:rPr>
      <w:b/>
      <w:bCs/>
      <w:smallCaps/>
      <w:spacing w:val="5"/>
    </w:rPr>
  </w:style>
  <w:style w:type="paragraph" w:styleId="Listenabsatz">
    <w:name w:val="List Paragraph"/>
    <w:basedOn w:val="Standard"/>
    <w:autoRedefine/>
    <w:uiPriority w:val="7"/>
    <w:qFormat/>
    <w:rsid w:val="000377C7"/>
    <w:pPr>
      <w:numPr>
        <w:numId w:val="2"/>
      </w:numPr>
      <w:contextualSpacing/>
    </w:pPr>
  </w:style>
  <w:style w:type="table" w:styleId="Tabellenraster">
    <w:name w:val="Table Grid"/>
    <w:basedOn w:val="NormaleTabelle"/>
    <w:uiPriority w:val="59"/>
    <w:rsid w:val="006E1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4Zchn">
    <w:name w:val="Überschrift 4 Zchn"/>
    <w:basedOn w:val="Absatz-Standardschriftart"/>
    <w:link w:val="berschrift4"/>
    <w:uiPriority w:val="9"/>
    <w:rsid w:val="00CD0BAB"/>
    <w:rPr>
      <w:rFonts w:asciiTheme="majorHAnsi" w:eastAsiaTheme="majorEastAsia" w:hAnsiTheme="majorHAnsi" w:cstheme="majorBidi"/>
      <w:b/>
      <w:bCs/>
      <w:iCs/>
      <w:sz w:val="20"/>
    </w:rPr>
  </w:style>
  <w:style w:type="paragraph" w:customStyle="1" w:styleId="PositionsrahmenBezeichnungsfeld">
    <w:name w:val="Positionsrahmen Bezeichnungsfeld"/>
    <w:basedOn w:val="berschrift2"/>
    <w:rsid w:val="00BE6C03"/>
    <w:pPr>
      <w:framePr w:h="437" w:hRule="exact" w:wrap="notBeside" w:vAnchor="page" w:hAnchor="page" w:x="1135" w:y="5302" w:anchorLock="1"/>
      <w:pBdr>
        <w:top w:val="single" w:sz="4" w:space="3" w:color="004F7C"/>
        <w:left w:val="single" w:sz="4" w:space="4" w:color="004F7C"/>
        <w:bottom w:val="single" w:sz="4" w:space="1" w:color="004F7C"/>
        <w:right w:val="single" w:sz="4" w:space="4" w:color="004F7C"/>
      </w:pBdr>
      <w:shd w:val="clear" w:color="auto" w:fill="004F7C"/>
      <w:ind w:left="113"/>
    </w:pPr>
    <w:rPr>
      <w:color w:val="FFFFFF" w:themeColor="background1"/>
    </w:rPr>
  </w:style>
  <w:style w:type="character" w:customStyle="1" w:styleId="berschrift5Zchn">
    <w:name w:val="Überschrift 5 Zchn"/>
    <w:basedOn w:val="Absatz-Standardschriftart"/>
    <w:link w:val="berschrift5"/>
    <w:uiPriority w:val="9"/>
    <w:rsid w:val="0074326F"/>
    <w:rPr>
      <w:rFonts w:asciiTheme="majorHAnsi" w:eastAsiaTheme="majorEastAsia" w:hAnsiTheme="majorHAnsi" w:cstheme="majorBidi"/>
      <w:b/>
      <w:sz w:val="24"/>
    </w:rPr>
  </w:style>
  <w:style w:type="character" w:customStyle="1" w:styleId="berschrift6Zchn">
    <w:name w:val="Überschrift 6 Zchn"/>
    <w:basedOn w:val="Absatz-Standardschriftart"/>
    <w:link w:val="berschrift6"/>
    <w:uiPriority w:val="9"/>
    <w:rsid w:val="00E30520"/>
    <w:rPr>
      <w:rFonts w:asciiTheme="majorHAnsi" w:eastAsiaTheme="majorEastAsia" w:hAnsiTheme="majorHAnsi" w:cstheme="majorBidi"/>
      <w:b/>
      <w:iCs/>
      <w:color w:val="004F7C"/>
      <w:sz w:val="20"/>
    </w:rPr>
  </w:style>
  <w:style w:type="character" w:customStyle="1" w:styleId="berschrift7Zchn">
    <w:name w:val="Überschrift 7 Zchn"/>
    <w:basedOn w:val="Absatz-Standardschriftart"/>
    <w:link w:val="berschrift7"/>
    <w:uiPriority w:val="9"/>
    <w:rsid w:val="00E50762"/>
    <w:rPr>
      <w:rFonts w:asciiTheme="majorHAnsi" w:eastAsiaTheme="majorEastAsia" w:hAnsiTheme="majorHAnsi" w:cstheme="majorBidi"/>
      <w:i/>
      <w:iCs/>
      <w:color w:val="404040" w:themeColor="text1" w:themeTint="BF"/>
      <w:sz w:val="20"/>
    </w:rPr>
  </w:style>
  <w:style w:type="paragraph" w:customStyle="1" w:styleId="KapitelberschriftStellungnahme">
    <w:name w:val="Kapitelüberschrift Stellungnahme"/>
    <w:basedOn w:val="Standard"/>
    <w:rsid w:val="00767FB8"/>
    <w:pPr>
      <w:spacing w:line="700" w:lineRule="exact"/>
    </w:pPr>
    <w:rPr>
      <w:rFonts w:asciiTheme="majorHAnsi" w:hAnsiTheme="majorHAnsi"/>
      <w:b/>
      <w:color w:val="004F7C"/>
      <w:sz w:val="60"/>
    </w:rPr>
  </w:style>
  <w:style w:type="paragraph" w:customStyle="1" w:styleId="Kontaktinfo">
    <w:name w:val="Kontaktinfo"/>
    <w:rsid w:val="00D546CD"/>
    <w:pPr>
      <w:framePr w:w="3232" w:vSpace="5670" w:wrap="around" w:vAnchor="page" w:hAnchor="page" w:x="8223" w:y="3380" w:anchorLock="1"/>
      <w:spacing w:after="0" w:line="200" w:lineRule="exact"/>
    </w:pPr>
    <w:rPr>
      <w:sz w:val="14"/>
    </w:rPr>
  </w:style>
  <w:style w:type="paragraph" w:customStyle="1" w:styleId="Impressum">
    <w:name w:val="Impressum"/>
    <w:basedOn w:val="Standard"/>
    <w:uiPriority w:val="14"/>
    <w:qFormat/>
    <w:rsid w:val="00593A99"/>
    <w:pPr>
      <w:framePr w:w="9072" w:h="2835" w:wrap="notBeside" w:vAnchor="text" w:hAnchor="text" w:y="1"/>
      <w:spacing w:after="0" w:line="200" w:lineRule="exact"/>
    </w:pPr>
    <w:rPr>
      <w:color w:val="004F7C"/>
      <w:sz w:val="15"/>
    </w:rPr>
  </w:style>
  <w:style w:type="table" w:customStyle="1" w:styleId="Tabellenraster1">
    <w:name w:val="Tabellenraster1"/>
    <w:basedOn w:val="NormaleTabelle"/>
    <w:uiPriority w:val="59"/>
    <w:rsid w:val="006F4B97"/>
    <w:pPr>
      <w:spacing w:after="0" w:line="280" w:lineRule="exact"/>
      <w:contextualSpacing/>
    </w:pPr>
    <w:rPr>
      <w:sz w:val="20"/>
    </w:rPr>
    <w:tblPr>
      <w:tblBorders>
        <w:bottom w:val="single" w:sz="2" w:space="0" w:color="auto"/>
        <w:insideH w:val="single" w:sz="2" w:space="0" w:color="auto"/>
      </w:tblBorders>
      <w:tblCellMar>
        <w:top w:w="85" w:type="dxa"/>
        <w:left w:w="0" w:type="dxa"/>
        <w:bottom w:w="85" w:type="dxa"/>
        <w:right w:w="340" w:type="dxa"/>
      </w:tblCellMar>
    </w:tblPr>
    <w:tblStylePr w:type="firstRow">
      <w:rPr>
        <w:b/>
      </w:rPr>
      <w:tblPr/>
      <w:tcPr>
        <w:tcBorders>
          <w:bottom w:val="single" w:sz="12" w:space="0" w:color="auto"/>
        </w:tcBorders>
      </w:tcPr>
    </w:tblStylePr>
  </w:style>
  <w:style w:type="paragraph" w:styleId="Titel">
    <w:name w:val="Title"/>
    <w:aliases w:val="Titel 1"/>
    <w:basedOn w:val="Standard"/>
    <w:next w:val="Standard"/>
    <w:link w:val="TitelZchn"/>
    <w:uiPriority w:val="1"/>
    <w:qFormat/>
    <w:rsid w:val="00A9563A"/>
    <w:pPr>
      <w:spacing w:line="560" w:lineRule="exact"/>
      <w:contextualSpacing/>
    </w:pPr>
    <w:rPr>
      <w:rFonts w:asciiTheme="majorHAnsi" w:eastAsiaTheme="majorEastAsia" w:hAnsiTheme="majorHAnsi" w:cstheme="majorBidi"/>
      <w:b/>
      <w:color w:val="004F7C"/>
      <w:kern w:val="28"/>
      <w:sz w:val="46"/>
      <w:szCs w:val="52"/>
    </w:rPr>
  </w:style>
  <w:style w:type="character" w:customStyle="1" w:styleId="TitelZchn">
    <w:name w:val="Titel Zchn"/>
    <w:aliases w:val="Titel 1 Zchn"/>
    <w:basedOn w:val="Absatz-Standardschriftart"/>
    <w:link w:val="Titel"/>
    <w:uiPriority w:val="1"/>
    <w:rsid w:val="00A9563A"/>
    <w:rPr>
      <w:rFonts w:asciiTheme="majorHAnsi" w:eastAsiaTheme="majorEastAsia" w:hAnsiTheme="majorHAnsi" w:cstheme="majorBidi"/>
      <w:b/>
      <w:color w:val="004F7C"/>
      <w:kern w:val="28"/>
      <w:sz w:val="46"/>
      <w:szCs w:val="52"/>
    </w:rPr>
  </w:style>
  <w:style w:type="paragraph" w:styleId="Inhaltsverzeichnisberschrift">
    <w:name w:val="TOC Heading"/>
    <w:basedOn w:val="berschrift1"/>
    <w:next w:val="Standard"/>
    <w:uiPriority w:val="39"/>
    <w:semiHidden/>
    <w:unhideWhenUsed/>
    <w:qFormat/>
    <w:rsid w:val="001A6241"/>
    <w:pPr>
      <w:spacing w:before="480" w:line="276" w:lineRule="auto"/>
      <w:outlineLvl w:val="9"/>
    </w:pPr>
    <w:rPr>
      <w:color w:val="001C3E" w:themeColor="accent1" w:themeShade="BF"/>
      <w:sz w:val="28"/>
      <w:lang w:eastAsia="de-DE"/>
    </w:rPr>
  </w:style>
  <w:style w:type="paragraph" w:styleId="Verzeichnis1">
    <w:name w:val="toc 1"/>
    <w:basedOn w:val="Standard"/>
    <w:next w:val="Standard"/>
    <w:autoRedefine/>
    <w:uiPriority w:val="39"/>
    <w:unhideWhenUsed/>
    <w:rsid w:val="00DE62DC"/>
    <w:pPr>
      <w:pBdr>
        <w:bottom w:val="single" w:sz="4" w:space="5" w:color="auto"/>
      </w:pBdr>
      <w:tabs>
        <w:tab w:val="left" w:pos="567"/>
        <w:tab w:val="right" w:pos="7655"/>
      </w:tabs>
      <w:spacing w:before="480" w:after="0"/>
      <w:ind w:left="567" w:hanging="567"/>
    </w:pPr>
    <w:rPr>
      <w:b/>
    </w:rPr>
  </w:style>
  <w:style w:type="character" w:customStyle="1" w:styleId="berschrift8Zchn">
    <w:name w:val="Überschrift 8 Zchn"/>
    <w:basedOn w:val="Absatz-Standardschriftart"/>
    <w:link w:val="berschrift8"/>
    <w:uiPriority w:val="9"/>
    <w:semiHidden/>
    <w:rsid w:val="005A47D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5A47DC"/>
    <w:rPr>
      <w:rFonts w:asciiTheme="majorHAnsi" w:eastAsiaTheme="majorEastAsia" w:hAnsiTheme="majorHAnsi" w:cstheme="majorBidi"/>
      <w:i/>
      <w:iCs/>
      <w:color w:val="404040" w:themeColor="text1" w:themeTint="BF"/>
      <w:sz w:val="20"/>
      <w:szCs w:val="20"/>
    </w:rPr>
  </w:style>
  <w:style w:type="paragraph" w:customStyle="1" w:styleId="Titel2">
    <w:name w:val="Titel 2"/>
    <w:basedOn w:val="Titel"/>
    <w:uiPriority w:val="2"/>
    <w:qFormat/>
    <w:rsid w:val="004D13BA"/>
    <w:pPr>
      <w:spacing w:line="420" w:lineRule="exact"/>
    </w:pPr>
    <w:rPr>
      <w:sz w:val="34"/>
    </w:rPr>
  </w:style>
  <w:style w:type="paragraph" w:customStyle="1" w:styleId="FormatKennung">
    <w:name w:val="Format_Kennung"/>
    <w:basedOn w:val="Untertitel"/>
    <w:uiPriority w:val="5"/>
    <w:qFormat/>
    <w:rsid w:val="005629AA"/>
    <w:rPr>
      <w:b/>
      <w:sz w:val="24"/>
    </w:rPr>
  </w:style>
  <w:style w:type="paragraph" w:styleId="Verzeichnis2">
    <w:name w:val="toc 2"/>
    <w:basedOn w:val="Standard"/>
    <w:next w:val="Standard"/>
    <w:autoRedefine/>
    <w:uiPriority w:val="39"/>
    <w:unhideWhenUsed/>
    <w:rsid w:val="00DE62DC"/>
    <w:pPr>
      <w:tabs>
        <w:tab w:val="left" w:pos="567"/>
        <w:tab w:val="right" w:pos="7655"/>
      </w:tabs>
      <w:spacing w:after="100"/>
      <w:ind w:left="567" w:hanging="567"/>
    </w:pPr>
  </w:style>
  <w:style w:type="paragraph" w:styleId="Verzeichnis3">
    <w:name w:val="toc 3"/>
    <w:basedOn w:val="Standard"/>
    <w:next w:val="Standard"/>
    <w:autoRedefine/>
    <w:uiPriority w:val="39"/>
    <w:unhideWhenUsed/>
    <w:rsid w:val="00DE62DC"/>
    <w:pPr>
      <w:spacing w:after="0"/>
      <w:ind w:left="1276" w:hanging="709"/>
    </w:pPr>
  </w:style>
  <w:style w:type="paragraph" w:customStyle="1" w:styleId="Linie">
    <w:name w:val="Linie"/>
    <w:basedOn w:val="Standard"/>
    <w:uiPriority w:val="11"/>
    <w:qFormat/>
    <w:rsid w:val="009029DA"/>
    <w:pPr>
      <w:pBdr>
        <w:bottom w:val="single" w:sz="4" w:space="1" w:color="004F7C"/>
      </w:pBdr>
      <w:ind w:right="-1588"/>
    </w:pPr>
  </w:style>
  <w:style w:type="paragraph" w:customStyle="1" w:styleId="LangeHervorhebungen">
    <w:name w:val="Lange Hervorhebungen"/>
    <w:basedOn w:val="Standard"/>
    <w:uiPriority w:val="7"/>
    <w:qFormat/>
    <w:rsid w:val="00CD0BAB"/>
    <w:pPr>
      <w:pBdr>
        <w:left w:val="single" w:sz="4" w:space="4" w:color="auto"/>
      </w:pBdr>
      <w:spacing w:after="0"/>
      <w:ind w:left="113"/>
    </w:pPr>
  </w:style>
  <w:style w:type="table" w:styleId="HelleSchattierung">
    <w:name w:val="Light Shading"/>
    <w:basedOn w:val="NormaleTabelle"/>
    <w:uiPriority w:val="60"/>
    <w:rsid w:val="00DA54E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erschriftKontaktinfoundInst">
    <w:name w:val="Überschrift Kontaktinfo und Inst."/>
    <w:basedOn w:val="Standard"/>
    <w:qFormat/>
    <w:rsid w:val="00593A99"/>
    <w:pPr>
      <w:spacing w:after="80"/>
    </w:pPr>
    <w:rPr>
      <w:b/>
      <w:color w:val="004F7C"/>
    </w:rPr>
  </w:style>
  <w:style w:type="paragraph" w:customStyle="1" w:styleId="Titel3Inhaltsverzeichnis">
    <w:name w:val="Titel 3 Inhaltsverzeichnis"/>
    <w:basedOn w:val="Titel2"/>
    <w:next w:val="Standard"/>
    <w:qFormat/>
    <w:rsid w:val="008E41EB"/>
    <w:pPr>
      <w:spacing w:before="840" w:after="420"/>
    </w:pPr>
    <w:rPr>
      <w:color w:val="auto"/>
      <w:sz w:val="24"/>
    </w:rPr>
  </w:style>
  <w:style w:type="paragraph" w:customStyle="1" w:styleId="MStKennung">
    <w:name w:val="MSt_Kennung"/>
    <w:basedOn w:val="FormatKennung"/>
    <w:qFormat/>
    <w:rsid w:val="00FC7E5D"/>
    <w:rPr>
      <w:color w:val="004F7C"/>
    </w:rPr>
  </w:style>
  <w:style w:type="paragraph" w:customStyle="1" w:styleId="GraueHervorhebung">
    <w:name w:val="Graue Hervorhebung"/>
    <w:basedOn w:val="Standard"/>
    <w:next w:val="Standard"/>
    <w:uiPriority w:val="6"/>
    <w:qFormat/>
    <w:rsid w:val="0025099A"/>
    <w:pPr>
      <w:pBdr>
        <w:top w:val="single" w:sz="4" w:space="1" w:color="ECECEC"/>
        <w:left w:val="single" w:sz="4" w:space="4" w:color="ECECEC"/>
        <w:bottom w:val="single" w:sz="4" w:space="1" w:color="ECECEC"/>
        <w:right w:val="single" w:sz="4" w:space="4" w:color="ECECEC"/>
      </w:pBdr>
      <w:shd w:val="clear" w:color="auto" w:fill="ECECEC"/>
      <w:spacing w:before="280"/>
      <w:ind w:left="113" w:right="113"/>
    </w:pPr>
  </w:style>
  <w:style w:type="paragraph" w:styleId="Beschriftung">
    <w:name w:val="caption"/>
    <w:basedOn w:val="Standard"/>
    <w:next w:val="Standard"/>
    <w:uiPriority w:val="35"/>
    <w:unhideWhenUsed/>
    <w:qFormat/>
    <w:rsid w:val="00D25488"/>
    <w:pPr>
      <w:spacing w:after="200"/>
    </w:pPr>
    <w:rPr>
      <w:bCs/>
      <w:color w:val="000000" w:themeColor="text1"/>
      <w:sz w:val="16"/>
      <w:szCs w:val="18"/>
    </w:rPr>
  </w:style>
  <w:style w:type="paragraph" w:styleId="Funotentext">
    <w:name w:val="footnote text"/>
    <w:basedOn w:val="Standard"/>
    <w:link w:val="FunotentextZchn"/>
    <w:uiPriority w:val="99"/>
    <w:rsid w:val="00CC0695"/>
    <w:pPr>
      <w:tabs>
        <w:tab w:val="left" w:pos="227"/>
      </w:tabs>
      <w:spacing w:after="0" w:line="240" w:lineRule="auto"/>
      <w:ind w:left="227" w:hanging="227"/>
    </w:pPr>
    <w:rPr>
      <w:sz w:val="15"/>
      <w:szCs w:val="20"/>
    </w:rPr>
  </w:style>
  <w:style w:type="character" w:customStyle="1" w:styleId="FunotentextZchn">
    <w:name w:val="Fußnotentext Zchn"/>
    <w:basedOn w:val="Absatz-Standardschriftart"/>
    <w:link w:val="Funotentext"/>
    <w:uiPriority w:val="99"/>
    <w:rsid w:val="00CC0695"/>
    <w:rPr>
      <w:sz w:val="15"/>
      <w:szCs w:val="20"/>
    </w:rPr>
  </w:style>
  <w:style w:type="character" w:styleId="Funotenzeichen">
    <w:name w:val="footnote reference"/>
    <w:basedOn w:val="Absatz-Standardschriftart"/>
    <w:uiPriority w:val="99"/>
    <w:rsid w:val="00EB5C54"/>
    <w:rPr>
      <w:vertAlign w:val="superscript"/>
    </w:rPr>
  </w:style>
  <w:style w:type="paragraph" w:customStyle="1" w:styleId="ZwischenberschriftDATUM">
    <w:name w:val="Zwischenüberschrift DATUM"/>
    <w:basedOn w:val="FormatKennung"/>
    <w:qFormat/>
    <w:rsid w:val="004D13BA"/>
    <w:rPr>
      <w:color w:val="auto"/>
    </w:rPr>
  </w:style>
  <w:style w:type="paragraph" w:customStyle="1" w:styleId="Nummerierung">
    <w:name w:val="Nummerierung"/>
    <w:basedOn w:val="Standard"/>
    <w:uiPriority w:val="8"/>
    <w:qFormat/>
    <w:rsid w:val="00FC7E5D"/>
    <w:pPr>
      <w:numPr>
        <w:numId w:val="12"/>
      </w:numPr>
      <w:contextualSpacing/>
    </w:pPr>
  </w:style>
  <w:style w:type="character" w:styleId="BesuchterHyperlink">
    <w:name w:val="FollowedHyperlink"/>
    <w:basedOn w:val="Absatz-Standardschriftart"/>
    <w:uiPriority w:val="99"/>
    <w:semiHidden/>
    <w:unhideWhenUsed/>
    <w:rsid w:val="008D6BDF"/>
    <w:rPr>
      <w:color w:val="9A8B7B" w:themeColor="followedHyperlink"/>
      <w:u w:val="none"/>
    </w:rPr>
  </w:style>
  <w:style w:type="character" w:styleId="Kommentarzeichen">
    <w:name w:val="annotation reference"/>
    <w:basedOn w:val="Absatz-Standardschriftart"/>
    <w:uiPriority w:val="99"/>
    <w:semiHidden/>
    <w:unhideWhenUsed/>
    <w:rsid w:val="004173CF"/>
    <w:rPr>
      <w:sz w:val="16"/>
      <w:szCs w:val="16"/>
    </w:rPr>
  </w:style>
  <w:style w:type="paragraph" w:styleId="Kommentartext">
    <w:name w:val="annotation text"/>
    <w:basedOn w:val="Standard"/>
    <w:link w:val="KommentartextZchn"/>
    <w:uiPriority w:val="99"/>
    <w:unhideWhenUsed/>
    <w:rsid w:val="004173CF"/>
    <w:pPr>
      <w:spacing w:line="240" w:lineRule="auto"/>
    </w:pPr>
    <w:rPr>
      <w:szCs w:val="20"/>
    </w:rPr>
  </w:style>
  <w:style w:type="character" w:customStyle="1" w:styleId="KommentartextZchn">
    <w:name w:val="Kommentartext Zchn"/>
    <w:basedOn w:val="Absatz-Standardschriftart"/>
    <w:link w:val="Kommentartext"/>
    <w:uiPriority w:val="99"/>
    <w:rsid w:val="004173CF"/>
    <w:rPr>
      <w:sz w:val="20"/>
      <w:szCs w:val="20"/>
    </w:rPr>
  </w:style>
  <w:style w:type="paragraph" w:styleId="Kommentarthema">
    <w:name w:val="annotation subject"/>
    <w:basedOn w:val="Kommentartext"/>
    <w:next w:val="Kommentartext"/>
    <w:link w:val="KommentarthemaZchn"/>
    <w:uiPriority w:val="99"/>
    <w:semiHidden/>
    <w:unhideWhenUsed/>
    <w:rsid w:val="004173CF"/>
    <w:rPr>
      <w:b/>
      <w:bCs/>
    </w:rPr>
  </w:style>
  <w:style w:type="character" w:customStyle="1" w:styleId="KommentarthemaZchn">
    <w:name w:val="Kommentarthema Zchn"/>
    <w:basedOn w:val="KommentartextZchn"/>
    <w:link w:val="Kommentarthema"/>
    <w:uiPriority w:val="99"/>
    <w:semiHidden/>
    <w:rsid w:val="004173CF"/>
    <w:rPr>
      <w:b/>
      <w:bCs/>
      <w:sz w:val="20"/>
      <w:szCs w:val="20"/>
    </w:rPr>
  </w:style>
  <w:style w:type="paragraph" w:styleId="berarbeitung">
    <w:name w:val="Revision"/>
    <w:hidden/>
    <w:uiPriority w:val="99"/>
    <w:semiHidden/>
    <w:rsid w:val="006148D8"/>
    <w:pPr>
      <w:spacing w:after="0" w:line="240" w:lineRule="auto"/>
    </w:pPr>
    <w:rPr>
      <w:sz w:val="20"/>
    </w:rPr>
  </w:style>
  <w:style w:type="paragraph" w:styleId="Endnotentext">
    <w:name w:val="endnote text"/>
    <w:basedOn w:val="Standard"/>
    <w:link w:val="EndnotentextZchn"/>
    <w:uiPriority w:val="99"/>
    <w:semiHidden/>
    <w:unhideWhenUsed/>
    <w:rsid w:val="001D13E4"/>
    <w:pPr>
      <w:spacing w:after="0" w:line="240" w:lineRule="auto"/>
    </w:pPr>
    <w:rPr>
      <w:szCs w:val="20"/>
    </w:rPr>
  </w:style>
  <w:style w:type="character" w:customStyle="1" w:styleId="EndnotentextZchn">
    <w:name w:val="Endnotentext Zchn"/>
    <w:basedOn w:val="Absatz-Standardschriftart"/>
    <w:link w:val="Endnotentext"/>
    <w:uiPriority w:val="99"/>
    <w:semiHidden/>
    <w:rsid w:val="001D13E4"/>
    <w:rPr>
      <w:sz w:val="20"/>
      <w:szCs w:val="20"/>
    </w:rPr>
  </w:style>
  <w:style w:type="character" w:styleId="Endnotenzeichen">
    <w:name w:val="endnote reference"/>
    <w:basedOn w:val="Absatz-Standardschriftart"/>
    <w:uiPriority w:val="99"/>
    <w:semiHidden/>
    <w:unhideWhenUsed/>
    <w:rsid w:val="001D13E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8D6BDF"/>
    <w:pPr>
      <w:spacing w:after="280" w:line="280" w:lineRule="exact"/>
    </w:pPr>
    <w:rPr>
      <w:sz w:val="20"/>
    </w:rPr>
  </w:style>
  <w:style w:type="paragraph" w:styleId="berschrift1">
    <w:name w:val="heading 1"/>
    <w:basedOn w:val="Standard"/>
    <w:next w:val="Standard"/>
    <w:link w:val="berschrift1Zchn"/>
    <w:uiPriority w:val="9"/>
    <w:qFormat/>
    <w:rsid w:val="00B52F2E"/>
    <w:pPr>
      <w:keepNext/>
      <w:keepLines/>
      <w:numPr>
        <w:numId w:val="10"/>
      </w:numPr>
      <w:spacing w:after="120" w:line="420" w:lineRule="exact"/>
      <w:contextualSpacing/>
      <w:outlineLvl w:val="0"/>
    </w:pPr>
    <w:rPr>
      <w:rFonts w:asciiTheme="majorHAnsi" w:eastAsiaTheme="majorEastAsia" w:hAnsiTheme="majorHAnsi" w:cstheme="majorBidi"/>
      <w:b/>
      <w:bCs/>
      <w:color w:val="004F7C"/>
      <w:sz w:val="34"/>
      <w:szCs w:val="28"/>
    </w:rPr>
  </w:style>
  <w:style w:type="paragraph" w:styleId="berschrift2">
    <w:name w:val="heading 2"/>
    <w:basedOn w:val="Standard"/>
    <w:next w:val="Standard"/>
    <w:link w:val="berschrift2Zchn"/>
    <w:uiPriority w:val="9"/>
    <w:unhideWhenUsed/>
    <w:qFormat/>
    <w:rsid w:val="00B52F2E"/>
    <w:pPr>
      <w:keepNext/>
      <w:keepLines/>
      <w:numPr>
        <w:ilvl w:val="1"/>
        <w:numId w:val="10"/>
      </w:numPr>
      <w:spacing w:after="0"/>
      <w:outlineLvl w:val="1"/>
    </w:pPr>
    <w:rPr>
      <w:rFonts w:asciiTheme="majorHAnsi" w:eastAsiaTheme="majorEastAsia" w:hAnsiTheme="majorHAnsi" w:cstheme="majorBidi"/>
      <w:b/>
      <w:bCs/>
      <w:color w:val="004F7C"/>
      <w:sz w:val="24"/>
      <w:szCs w:val="26"/>
    </w:rPr>
  </w:style>
  <w:style w:type="paragraph" w:styleId="berschrift3">
    <w:name w:val="heading 3"/>
    <w:basedOn w:val="Standard"/>
    <w:next w:val="Standard"/>
    <w:link w:val="berschrift3Zchn"/>
    <w:uiPriority w:val="9"/>
    <w:unhideWhenUsed/>
    <w:qFormat/>
    <w:rsid w:val="00B52F2E"/>
    <w:pPr>
      <w:keepNext/>
      <w:keepLines/>
      <w:numPr>
        <w:ilvl w:val="2"/>
        <w:numId w:val="10"/>
      </w:numPr>
      <w:spacing w:after="0"/>
      <w:outlineLvl w:val="2"/>
    </w:pPr>
    <w:rPr>
      <w:rFonts w:asciiTheme="majorHAnsi" w:eastAsiaTheme="majorEastAsia" w:hAnsiTheme="majorHAnsi" w:cstheme="majorBidi"/>
      <w:b/>
      <w:bCs/>
      <w:color w:val="004F7C"/>
    </w:rPr>
  </w:style>
  <w:style w:type="paragraph" w:styleId="berschrift4">
    <w:name w:val="heading 4"/>
    <w:basedOn w:val="Standard"/>
    <w:next w:val="Standard"/>
    <w:link w:val="berschrift4Zchn"/>
    <w:uiPriority w:val="9"/>
    <w:unhideWhenUsed/>
    <w:qFormat/>
    <w:rsid w:val="00CD0BAB"/>
    <w:pPr>
      <w:keepNext/>
      <w:keepLines/>
      <w:numPr>
        <w:ilvl w:val="3"/>
        <w:numId w:val="10"/>
      </w:numPr>
      <w:spacing w:before="280" w:after="0"/>
      <w:outlineLvl w:val="3"/>
    </w:pPr>
    <w:rPr>
      <w:rFonts w:asciiTheme="majorHAnsi" w:eastAsiaTheme="majorEastAsia" w:hAnsiTheme="majorHAnsi" w:cstheme="majorBidi"/>
      <w:b/>
      <w:bCs/>
      <w:iCs/>
    </w:rPr>
  </w:style>
  <w:style w:type="paragraph" w:styleId="berschrift5">
    <w:name w:val="heading 5"/>
    <w:basedOn w:val="Standard"/>
    <w:next w:val="Standard"/>
    <w:link w:val="berschrift5Zchn"/>
    <w:uiPriority w:val="9"/>
    <w:unhideWhenUsed/>
    <w:rsid w:val="0074326F"/>
    <w:pPr>
      <w:keepNext/>
      <w:keepLines/>
      <w:numPr>
        <w:ilvl w:val="4"/>
        <w:numId w:val="10"/>
      </w:numPr>
      <w:spacing w:before="200"/>
      <w:outlineLvl w:val="4"/>
    </w:pPr>
    <w:rPr>
      <w:rFonts w:asciiTheme="majorHAnsi" w:eastAsiaTheme="majorEastAsia" w:hAnsiTheme="majorHAnsi" w:cstheme="majorBidi"/>
      <w:b/>
      <w:sz w:val="24"/>
    </w:rPr>
  </w:style>
  <w:style w:type="paragraph" w:styleId="berschrift6">
    <w:name w:val="heading 6"/>
    <w:basedOn w:val="Standard"/>
    <w:next w:val="Standard"/>
    <w:link w:val="berschrift6Zchn"/>
    <w:uiPriority w:val="9"/>
    <w:unhideWhenUsed/>
    <w:rsid w:val="00E30520"/>
    <w:pPr>
      <w:widowControl w:val="0"/>
      <w:numPr>
        <w:ilvl w:val="5"/>
        <w:numId w:val="10"/>
      </w:numPr>
      <w:spacing w:before="200"/>
      <w:outlineLvl w:val="5"/>
    </w:pPr>
    <w:rPr>
      <w:rFonts w:asciiTheme="majorHAnsi" w:eastAsiaTheme="majorEastAsia" w:hAnsiTheme="majorHAnsi" w:cstheme="majorBidi"/>
      <w:b/>
      <w:iCs/>
      <w:color w:val="004F7C"/>
    </w:rPr>
  </w:style>
  <w:style w:type="paragraph" w:styleId="berschrift7">
    <w:name w:val="heading 7"/>
    <w:basedOn w:val="Standard"/>
    <w:next w:val="Standard"/>
    <w:link w:val="berschrift7Zchn"/>
    <w:uiPriority w:val="9"/>
    <w:unhideWhenUsed/>
    <w:rsid w:val="00E50762"/>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rsid w:val="005A47DC"/>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5A47DC"/>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qFormat/>
    <w:rsid w:val="002C6227"/>
    <w:pPr>
      <w:pBdr>
        <w:bottom w:val="single" w:sz="4" w:space="8" w:color="auto"/>
      </w:pBdr>
      <w:tabs>
        <w:tab w:val="right" w:pos="9072"/>
      </w:tabs>
      <w:spacing w:after="240"/>
      <w:ind w:right="-1985"/>
      <w:contextualSpacing/>
    </w:pPr>
    <w:rPr>
      <w:spacing w:val="20"/>
      <w:sz w:val="15"/>
    </w:rPr>
  </w:style>
  <w:style w:type="character" w:customStyle="1" w:styleId="KopfzeileZchn">
    <w:name w:val="Kopfzeile Zchn"/>
    <w:basedOn w:val="Absatz-Standardschriftart"/>
    <w:link w:val="Kopfzeile"/>
    <w:uiPriority w:val="99"/>
    <w:rsid w:val="002C6227"/>
    <w:rPr>
      <w:spacing w:val="20"/>
      <w:sz w:val="15"/>
    </w:rPr>
  </w:style>
  <w:style w:type="paragraph" w:customStyle="1" w:styleId="brschriftmitNummer">
    <w:name w:val="Übrschrift mit Nummer"/>
    <w:basedOn w:val="berschrift1"/>
    <w:next w:val="Standard"/>
    <w:rsid w:val="00D520EA"/>
    <w:pPr>
      <w:numPr>
        <w:numId w:val="4"/>
      </w:numPr>
      <w:tabs>
        <w:tab w:val="left" w:pos="709"/>
      </w:tabs>
      <w:ind w:left="709" w:hanging="709"/>
    </w:pPr>
  </w:style>
  <w:style w:type="paragraph" w:styleId="Fuzeile">
    <w:name w:val="footer"/>
    <w:basedOn w:val="Standard"/>
    <w:link w:val="FuzeileZchn"/>
    <w:uiPriority w:val="99"/>
    <w:unhideWhenUsed/>
    <w:rsid w:val="0010650C"/>
    <w:pPr>
      <w:tabs>
        <w:tab w:val="left" w:pos="227"/>
        <w:tab w:val="center" w:pos="4536"/>
        <w:tab w:val="right" w:pos="9072"/>
      </w:tabs>
      <w:spacing w:after="0" w:line="220" w:lineRule="exact"/>
    </w:pPr>
  </w:style>
  <w:style w:type="character" w:styleId="Fett">
    <w:name w:val="Strong"/>
    <w:basedOn w:val="Absatz-Standardschriftart"/>
    <w:uiPriority w:val="6"/>
    <w:qFormat/>
    <w:rsid w:val="00C211DB"/>
    <w:rPr>
      <w:b/>
      <w:bCs/>
    </w:rPr>
  </w:style>
  <w:style w:type="character" w:customStyle="1" w:styleId="FuzeileZchn">
    <w:name w:val="Fußzeile Zchn"/>
    <w:basedOn w:val="Absatz-Standardschriftart"/>
    <w:link w:val="Fuzeile"/>
    <w:uiPriority w:val="99"/>
    <w:rsid w:val="0010650C"/>
    <w:rPr>
      <w:sz w:val="20"/>
    </w:rPr>
  </w:style>
  <w:style w:type="paragraph" w:styleId="Zitat">
    <w:name w:val="Quote"/>
    <w:basedOn w:val="Standard"/>
    <w:next w:val="Standard"/>
    <w:link w:val="ZitatZchn"/>
    <w:uiPriority w:val="29"/>
    <w:semiHidden/>
    <w:rsid w:val="00583694"/>
    <w:rPr>
      <w:i/>
      <w:iCs/>
      <w:color w:val="000000" w:themeColor="text1"/>
    </w:rPr>
  </w:style>
  <w:style w:type="character" w:customStyle="1" w:styleId="ZitatZchn">
    <w:name w:val="Zitat Zchn"/>
    <w:basedOn w:val="Absatz-Standardschriftart"/>
    <w:link w:val="Zitat"/>
    <w:uiPriority w:val="29"/>
    <w:semiHidden/>
    <w:rsid w:val="00AA6478"/>
    <w:rPr>
      <w:i/>
      <w:iCs/>
      <w:color w:val="000000" w:themeColor="text1"/>
      <w:sz w:val="20"/>
    </w:rPr>
  </w:style>
  <w:style w:type="paragraph" w:styleId="IntensivesZitat">
    <w:name w:val="Intense Quote"/>
    <w:basedOn w:val="Standard"/>
    <w:next w:val="Standard"/>
    <w:link w:val="IntensivesZitatZchn"/>
    <w:uiPriority w:val="30"/>
    <w:semiHidden/>
    <w:rsid w:val="00583694"/>
    <w:pPr>
      <w:pBdr>
        <w:bottom w:val="single" w:sz="4" w:space="4" w:color="002653" w:themeColor="accent1"/>
      </w:pBdr>
      <w:spacing w:before="200"/>
      <w:ind w:left="936" w:right="936"/>
    </w:pPr>
    <w:rPr>
      <w:b/>
      <w:bCs/>
      <w:i/>
      <w:iCs/>
      <w:color w:val="002653" w:themeColor="accent1"/>
    </w:rPr>
  </w:style>
  <w:style w:type="character" w:customStyle="1" w:styleId="IntensivesZitatZchn">
    <w:name w:val="Intensives Zitat Zchn"/>
    <w:basedOn w:val="Absatz-Standardschriftart"/>
    <w:link w:val="IntensivesZitat"/>
    <w:uiPriority w:val="30"/>
    <w:semiHidden/>
    <w:rsid w:val="00AA6478"/>
    <w:rPr>
      <w:b/>
      <w:bCs/>
      <w:i/>
      <w:iCs/>
      <w:color w:val="002653" w:themeColor="accent1"/>
      <w:sz w:val="20"/>
    </w:rPr>
  </w:style>
  <w:style w:type="character" w:styleId="SchwacherVerweis">
    <w:name w:val="Subtle Reference"/>
    <w:basedOn w:val="Absatz-Standardschriftart"/>
    <w:uiPriority w:val="31"/>
    <w:semiHidden/>
    <w:rsid w:val="00583694"/>
    <w:rPr>
      <w:smallCaps/>
      <w:color w:val="877BB0" w:themeColor="accent2"/>
      <w:u w:val="single"/>
    </w:rPr>
  </w:style>
  <w:style w:type="character" w:styleId="IntensiverVerweis">
    <w:name w:val="Intense Reference"/>
    <w:basedOn w:val="Absatz-Standardschriftart"/>
    <w:uiPriority w:val="32"/>
    <w:semiHidden/>
    <w:rsid w:val="00583694"/>
    <w:rPr>
      <w:b/>
      <w:bCs/>
      <w:smallCaps/>
      <w:color w:val="877BB0" w:themeColor="accent2"/>
      <w:spacing w:val="5"/>
      <w:u w:val="single"/>
    </w:rPr>
  </w:style>
  <w:style w:type="character" w:styleId="IntensiveHervorhebung">
    <w:name w:val="Intense Emphasis"/>
    <w:basedOn w:val="Absatz-Standardschriftart"/>
    <w:uiPriority w:val="21"/>
    <w:semiHidden/>
    <w:rsid w:val="00583694"/>
    <w:rPr>
      <w:rFonts w:asciiTheme="minorHAnsi" w:hAnsiTheme="minorHAnsi"/>
      <w:b/>
      <w:bCs/>
      <w:i w:val="0"/>
      <w:iCs/>
      <w:color w:val="002653" w:themeColor="accent1"/>
      <w:sz w:val="12"/>
    </w:rPr>
  </w:style>
  <w:style w:type="paragraph" w:styleId="Sprechblasentext">
    <w:name w:val="Balloon Text"/>
    <w:basedOn w:val="Standard"/>
    <w:link w:val="SprechblasentextZchn"/>
    <w:uiPriority w:val="99"/>
    <w:semiHidden/>
    <w:unhideWhenUsed/>
    <w:rsid w:val="00765B9B"/>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5B9B"/>
    <w:rPr>
      <w:rFonts w:ascii="Tahoma" w:hAnsi="Tahoma" w:cs="Tahoma"/>
      <w:sz w:val="16"/>
      <w:szCs w:val="16"/>
    </w:rPr>
  </w:style>
  <w:style w:type="character" w:customStyle="1" w:styleId="berschrift1Zchn">
    <w:name w:val="Überschrift 1 Zchn"/>
    <w:basedOn w:val="Absatz-Standardschriftart"/>
    <w:link w:val="berschrift1"/>
    <w:uiPriority w:val="9"/>
    <w:rsid w:val="00B52F2E"/>
    <w:rPr>
      <w:rFonts w:asciiTheme="majorHAnsi" w:eastAsiaTheme="majorEastAsia" w:hAnsiTheme="majorHAnsi" w:cstheme="majorBidi"/>
      <w:b/>
      <w:bCs/>
      <w:color w:val="004F7C"/>
      <w:sz w:val="34"/>
      <w:szCs w:val="28"/>
    </w:rPr>
  </w:style>
  <w:style w:type="character" w:customStyle="1" w:styleId="berschrift2Zchn">
    <w:name w:val="Überschrift 2 Zchn"/>
    <w:basedOn w:val="Absatz-Standardschriftart"/>
    <w:link w:val="berschrift2"/>
    <w:uiPriority w:val="9"/>
    <w:rsid w:val="00B52F2E"/>
    <w:rPr>
      <w:rFonts w:asciiTheme="majorHAnsi" w:eastAsiaTheme="majorEastAsia" w:hAnsiTheme="majorHAnsi" w:cstheme="majorBidi"/>
      <w:b/>
      <w:bCs/>
      <w:color w:val="004F7C"/>
      <w:sz w:val="24"/>
      <w:szCs w:val="26"/>
    </w:rPr>
  </w:style>
  <w:style w:type="character" w:customStyle="1" w:styleId="berschrift3Zchn">
    <w:name w:val="Überschrift 3 Zchn"/>
    <w:basedOn w:val="Absatz-Standardschriftart"/>
    <w:link w:val="berschrift3"/>
    <w:uiPriority w:val="9"/>
    <w:rsid w:val="00B52F2E"/>
    <w:rPr>
      <w:rFonts w:asciiTheme="majorHAnsi" w:eastAsiaTheme="majorEastAsia" w:hAnsiTheme="majorHAnsi" w:cstheme="majorBidi"/>
      <w:b/>
      <w:bCs/>
      <w:color w:val="004F7C"/>
      <w:sz w:val="20"/>
    </w:rPr>
  </w:style>
  <w:style w:type="paragraph" w:styleId="KeinLeerraum">
    <w:name w:val="No Spacing"/>
    <w:uiPriority w:val="1"/>
    <w:qFormat/>
    <w:rsid w:val="00D546CD"/>
    <w:pPr>
      <w:spacing w:after="0" w:line="280" w:lineRule="exact"/>
    </w:pPr>
    <w:rPr>
      <w:sz w:val="20"/>
    </w:rPr>
  </w:style>
  <w:style w:type="character" w:styleId="Hyperlink">
    <w:name w:val="Hyperlink"/>
    <w:basedOn w:val="Absatz-Standardschriftart"/>
    <w:uiPriority w:val="99"/>
    <w:unhideWhenUsed/>
    <w:rsid w:val="00090C67"/>
    <w:rPr>
      <w:color w:val="auto"/>
      <w:u w:val="none"/>
    </w:rPr>
  </w:style>
  <w:style w:type="paragraph" w:styleId="Untertitel">
    <w:name w:val="Subtitle"/>
    <w:basedOn w:val="Standard"/>
    <w:next w:val="Standard"/>
    <w:link w:val="UntertitelZchn"/>
    <w:uiPriority w:val="4"/>
    <w:qFormat/>
    <w:rsid w:val="005629AA"/>
    <w:pPr>
      <w:numPr>
        <w:ilvl w:val="1"/>
      </w:numPr>
    </w:pPr>
    <w:rPr>
      <w:rFonts w:asciiTheme="majorHAnsi" w:eastAsiaTheme="majorEastAsia" w:hAnsiTheme="majorHAnsi" w:cstheme="majorBidi"/>
      <w:iCs/>
      <w:color w:val="796D60"/>
      <w:sz w:val="26"/>
      <w:szCs w:val="24"/>
    </w:rPr>
  </w:style>
  <w:style w:type="character" w:customStyle="1" w:styleId="UntertitelZchn">
    <w:name w:val="Untertitel Zchn"/>
    <w:basedOn w:val="Absatz-Standardschriftart"/>
    <w:link w:val="Untertitel"/>
    <w:uiPriority w:val="4"/>
    <w:rsid w:val="005629AA"/>
    <w:rPr>
      <w:rFonts w:asciiTheme="majorHAnsi" w:eastAsiaTheme="majorEastAsia" w:hAnsiTheme="majorHAnsi" w:cstheme="majorBidi"/>
      <w:iCs/>
      <w:color w:val="796D60"/>
      <w:sz w:val="26"/>
      <w:szCs w:val="24"/>
    </w:rPr>
  </w:style>
  <w:style w:type="character" w:styleId="Buchtitel">
    <w:name w:val="Book Title"/>
    <w:basedOn w:val="Absatz-Standardschriftart"/>
    <w:uiPriority w:val="33"/>
    <w:semiHidden/>
    <w:rsid w:val="00E16E37"/>
    <w:rPr>
      <w:b/>
      <w:bCs/>
      <w:smallCaps/>
      <w:spacing w:val="5"/>
    </w:rPr>
  </w:style>
  <w:style w:type="paragraph" w:styleId="Listenabsatz">
    <w:name w:val="List Paragraph"/>
    <w:basedOn w:val="Standard"/>
    <w:autoRedefine/>
    <w:uiPriority w:val="7"/>
    <w:qFormat/>
    <w:rsid w:val="000377C7"/>
    <w:pPr>
      <w:numPr>
        <w:numId w:val="2"/>
      </w:numPr>
      <w:contextualSpacing/>
    </w:pPr>
  </w:style>
  <w:style w:type="table" w:styleId="Tabellenraster">
    <w:name w:val="Table Grid"/>
    <w:basedOn w:val="NormaleTabelle"/>
    <w:uiPriority w:val="59"/>
    <w:rsid w:val="006E1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4Zchn">
    <w:name w:val="Überschrift 4 Zchn"/>
    <w:basedOn w:val="Absatz-Standardschriftart"/>
    <w:link w:val="berschrift4"/>
    <w:uiPriority w:val="9"/>
    <w:rsid w:val="00CD0BAB"/>
    <w:rPr>
      <w:rFonts w:asciiTheme="majorHAnsi" w:eastAsiaTheme="majorEastAsia" w:hAnsiTheme="majorHAnsi" w:cstheme="majorBidi"/>
      <w:b/>
      <w:bCs/>
      <w:iCs/>
      <w:sz w:val="20"/>
    </w:rPr>
  </w:style>
  <w:style w:type="paragraph" w:customStyle="1" w:styleId="PositionsrahmenBezeichnungsfeld">
    <w:name w:val="Positionsrahmen Bezeichnungsfeld"/>
    <w:basedOn w:val="berschrift2"/>
    <w:rsid w:val="00BE6C03"/>
    <w:pPr>
      <w:framePr w:h="437" w:hRule="exact" w:wrap="notBeside" w:vAnchor="page" w:hAnchor="page" w:x="1135" w:y="5302" w:anchorLock="1"/>
      <w:pBdr>
        <w:top w:val="single" w:sz="4" w:space="3" w:color="004F7C"/>
        <w:left w:val="single" w:sz="4" w:space="4" w:color="004F7C"/>
        <w:bottom w:val="single" w:sz="4" w:space="1" w:color="004F7C"/>
        <w:right w:val="single" w:sz="4" w:space="4" w:color="004F7C"/>
      </w:pBdr>
      <w:shd w:val="clear" w:color="auto" w:fill="004F7C"/>
      <w:ind w:left="113"/>
    </w:pPr>
    <w:rPr>
      <w:color w:val="FFFFFF" w:themeColor="background1"/>
    </w:rPr>
  </w:style>
  <w:style w:type="character" w:customStyle="1" w:styleId="berschrift5Zchn">
    <w:name w:val="Überschrift 5 Zchn"/>
    <w:basedOn w:val="Absatz-Standardschriftart"/>
    <w:link w:val="berschrift5"/>
    <w:uiPriority w:val="9"/>
    <w:rsid w:val="0074326F"/>
    <w:rPr>
      <w:rFonts w:asciiTheme="majorHAnsi" w:eastAsiaTheme="majorEastAsia" w:hAnsiTheme="majorHAnsi" w:cstheme="majorBidi"/>
      <w:b/>
      <w:sz w:val="24"/>
    </w:rPr>
  </w:style>
  <w:style w:type="character" w:customStyle="1" w:styleId="berschrift6Zchn">
    <w:name w:val="Überschrift 6 Zchn"/>
    <w:basedOn w:val="Absatz-Standardschriftart"/>
    <w:link w:val="berschrift6"/>
    <w:uiPriority w:val="9"/>
    <w:rsid w:val="00E30520"/>
    <w:rPr>
      <w:rFonts w:asciiTheme="majorHAnsi" w:eastAsiaTheme="majorEastAsia" w:hAnsiTheme="majorHAnsi" w:cstheme="majorBidi"/>
      <w:b/>
      <w:iCs/>
      <w:color w:val="004F7C"/>
      <w:sz w:val="20"/>
    </w:rPr>
  </w:style>
  <w:style w:type="character" w:customStyle="1" w:styleId="berschrift7Zchn">
    <w:name w:val="Überschrift 7 Zchn"/>
    <w:basedOn w:val="Absatz-Standardschriftart"/>
    <w:link w:val="berschrift7"/>
    <w:uiPriority w:val="9"/>
    <w:rsid w:val="00E50762"/>
    <w:rPr>
      <w:rFonts w:asciiTheme="majorHAnsi" w:eastAsiaTheme="majorEastAsia" w:hAnsiTheme="majorHAnsi" w:cstheme="majorBidi"/>
      <w:i/>
      <w:iCs/>
      <w:color w:val="404040" w:themeColor="text1" w:themeTint="BF"/>
      <w:sz w:val="20"/>
    </w:rPr>
  </w:style>
  <w:style w:type="paragraph" w:customStyle="1" w:styleId="KapitelberschriftStellungnahme">
    <w:name w:val="Kapitelüberschrift Stellungnahme"/>
    <w:basedOn w:val="Standard"/>
    <w:rsid w:val="00767FB8"/>
    <w:pPr>
      <w:spacing w:line="700" w:lineRule="exact"/>
    </w:pPr>
    <w:rPr>
      <w:rFonts w:asciiTheme="majorHAnsi" w:hAnsiTheme="majorHAnsi"/>
      <w:b/>
      <w:color w:val="004F7C"/>
      <w:sz w:val="60"/>
    </w:rPr>
  </w:style>
  <w:style w:type="paragraph" w:customStyle="1" w:styleId="Kontaktinfo">
    <w:name w:val="Kontaktinfo"/>
    <w:rsid w:val="00D546CD"/>
    <w:pPr>
      <w:framePr w:w="3232" w:vSpace="5670" w:wrap="around" w:vAnchor="page" w:hAnchor="page" w:x="8223" w:y="3380" w:anchorLock="1"/>
      <w:spacing w:after="0" w:line="200" w:lineRule="exact"/>
    </w:pPr>
    <w:rPr>
      <w:sz w:val="14"/>
    </w:rPr>
  </w:style>
  <w:style w:type="paragraph" w:customStyle="1" w:styleId="Impressum">
    <w:name w:val="Impressum"/>
    <w:basedOn w:val="Standard"/>
    <w:uiPriority w:val="14"/>
    <w:qFormat/>
    <w:rsid w:val="00593A99"/>
    <w:pPr>
      <w:framePr w:w="9072" w:h="2835" w:wrap="notBeside" w:vAnchor="text" w:hAnchor="text" w:y="1"/>
      <w:spacing w:after="0" w:line="200" w:lineRule="exact"/>
    </w:pPr>
    <w:rPr>
      <w:color w:val="004F7C"/>
      <w:sz w:val="15"/>
    </w:rPr>
  </w:style>
  <w:style w:type="table" w:customStyle="1" w:styleId="Tabellenraster1">
    <w:name w:val="Tabellenraster1"/>
    <w:basedOn w:val="NormaleTabelle"/>
    <w:uiPriority w:val="59"/>
    <w:rsid w:val="006F4B97"/>
    <w:pPr>
      <w:spacing w:after="0" w:line="280" w:lineRule="exact"/>
      <w:contextualSpacing/>
    </w:pPr>
    <w:rPr>
      <w:sz w:val="20"/>
    </w:rPr>
    <w:tblPr>
      <w:tblBorders>
        <w:bottom w:val="single" w:sz="2" w:space="0" w:color="auto"/>
        <w:insideH w:val="single" w:sz="2" w:space="0" w:color="auto"/>
      </w:tblBorders>
      <w:tblCellMar>
        <w:top w:w="85" w:type="dxa"/>
        <w:left w:w="0" w:type="dxa"/>
        <w:bottom w:w="85" w:type="dxa"/>
        <w:right w:w="340" w:type="dxa"/>
      </w:tblCellMar>
    </w:tblPr>
    <w:tblStylePr w:type="firstRow">
      <w:rPr>
        <w:b/>
      </w:rPr>
      <w:tblPr/>
      <w:tcPr>
        <w:tcBorders>
          <w:bottom w:val="single" w:sz="12" w:space="0" w:color="auto"/>
        </w:tcBorders>
      </w:tcPr>
    </w:tblStylePr>
  </w:style>
  <w:style w:type="paragraph" w:styleId="Titel">
    <w:name w:val="Title"/>
    <w:aliases w:val="Titel 1"/>
    <w:basedOn w:val="Standard"/>
    <w:next w:val="Standard"/>
    <w:link w:val="TitelZchn"/>
    <w:uiPriority w:val="1"/>
    <w:qFormat/>
    <w:rsid w:val="00A9563A"/>
    <w:pPr>
      <w:spacing w:line="560" w:lineRule="exact"/>
      <w:contextualSpacing/>
    </w:pPr>
    <w:rPr>
      <w:rFonts w:asciiTheme="majorHAnsi" w:eastAsiaTheme="majorEastAsia" w:hAnsiTheme="majorHAnsi" w:cstheme="majorBidi"/>
      <w:b/>
      <w:color w:val="004F7C"/>
      <w:kern w:val="28"/>
      <w:sz w:val="46"/>
      <w:szCs w:val="52"/>
    </w:rPr>
  </w:style>
  <w:style w:type="character" w:customStyle="1" w:styleId="TitelZchn">
    <w:name w:val="Titel Zchn"/>
    <w:aliases w:val="Titel 1 Zchn"/>
    <w:basedOn w:val="Absatz-Standardschriftart"/>
    <w:link w:val="Titel"/>
    <w:uiPriority w:val="1"/>
    <w:rsid w:val="00A9563A"/>
    <w:rPr>
      <w:rFonts w:asciiTheme="majorHAnsi" w:eastAsiaTheme="majorEastAsia" w:hAnsiTheme="majorHAnsi" w:cstheme="majorBidi"/>
      <w:b/>
      <w:color w:val="004F7C"/>
      <w:kern w:val="28"/>
      <w:sz w:val="46"/>
      <w:szCs w:val="52"/>
    </w:rPr>
  </w:style>
  <w:style w:type="paragraph" w:styleId="Inhaltsverzeichnisberschrift">
    <w:name w:val="TOC Heading"/>
    <w:basedOn w:val="berschrift1"/>
    <w:next w:val="Standard"/>
    <w:uiPriority w:val="39"/>
    <w:semiHidden/>
    <w:unhideWhenUsed/>
    <w:qFormat/>
    <w:rsid w:val="001A6241"/>
    <w:pPr>
      <w:spacing w:before="480" w:line="276" w:lineRule="auto"/>
      <w:outlineLvl w:val="9"/>
    </w:pPr>
    <w:rPr>
      <w:color w:val="001C3E" w:themeColor="accent1" w:themeShade="BF"/>
      <w:sz w:val="28"/>
      <w:lang w:eastAsia="de-DE"/>
    </w:rPr>
  </w:style>
  <w:style w:type="paragraph" w:styleId="Verzeichnis1">
    <w:name w:val="toc 1"/>
    <w:basedOn w:val="Standard"/>
    <w:next w:val="Standard"/>
    <w:autoRedefine/>
    <w:uiPriority w:val="39"/>
    <w:unhideWhenUsed/>
    <w:rsid w:val="00DE62DC"/>
    <w:pPr>
      <w:pBdr>
        <w:bottom w:val="single" w:sz="4" w:space="5" w:color="auto"/>
      </w:pBdr>
      <w:tabs>
        <w:tab w:val="left" w:pos="567"/>
        <w:tab w:val="right" w:pos="7655"/>
      </w:tabs>
      <w:spacing w:before="480" w:after="0"/>
      <w:ind w:left="567" w:hanging="567"/>
    </w:pPr>
    <w:rPr>
      <w:b/>
    </w:rPr>
  </w:style>
  <w:style w:type="character" w:customStyle="1" w:styleId="berschrift8Zchn">
    <w:name w:val="Überschrift 8 Zchn"/>
    <w:basedOn w:val="Absatz-Standardschriftart"/>
    <w:link w:val="berschrift8"/>
    <w:uiPriority w:val="9"/>
    <w:semiHidden/>
    <w:rsid w:val="005A47D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5A47DC"/>
    <w:rPr>
      <w:rFonts w:asciiTheme="majorHAnsi" w:eastAsiaTheme="majorEastAsia" w:hAnsiTheme="majorHAnsi" w:cstheme="majorBidi"/>
      <w:i/>
      <w:iCs/>
      <w:color w:val="404040" w:themeColor="text1" w:themeTint="BF"/>
      <w:sz w:val="20"/>
      <w:szCs w:val="20"/>
    </w:rPr>
  </w:style>
  <w:style w:type="paragraph" w:customStyle="1" w:styleId="Titel2">
    <w:name w:val="Titel 2"/>
    <w:basedOn w:val="Titel"/>
    <w:uiPriority w:val="2"/>
    <w:qFormat/>
    <w:rsid w:val="004D13BA"/>
    <w:pPr>
      <w:spacing w:line="420" w:lineRule="exact"/>
    </w:pPr>
    <w:rPr>
      <w:sz w:val="34"/>
    </w:rPr>
  </w:style>
  <w:style w:type="paragraph" w:customStyle="1" w:styleId="FormatKennung">
    <w:name w:val="Format_Kennung"/>
    <w:basedOn w:val="Untertitel"/>
    <w:uiPriority w:val="5"/>
    <w:qFormat/>
    <w:rsid w:val="005629AA"/>
    <w:rPr>
      <w:b/>
      <w:sz w:val="24"/>
    </w:rPr>
  </w:style>
  <w:style w:type="paragraph" w:styleId="Verzeichnis2">
    <w:name w:val="toc 2"/>
    <w:basedOn w:val="Standard"/>
    <w:next w:val="Standard"/>
    <w:autoRedefine/>
    <w:uiPriority w:val="39"/>
    <w:unhideWhenUsed/>
    <w:rsid w:val="00DE62DC"/>
    <w:pPr>
      <w:tabs>
        <w:tab w:val="left" w:pos="567"/>
        <w:tab w:val="right" w:pos="7655"/>
      </w:tabs>
      <w:spacing w:after="100"/>
      <w:ind w:left="567" w:hanging="567"/>
    </w:pPr>
  </w:style>
  <w:style w:type="paragraph" w:styleId="Verzeichnis3">
    <w:name w:val="toc 3"/>
    <w:basedOn w:val="Standard"/>
    <w:next w:val="Standard"/>
    <w:autoRedefine/>
    <w:uiPriority w:val="39"/>
    <w:unhideWhenUsed/>
    <w:rsid w:val="00DE62DC"/>
    <w:pPr>
      <w:spacing w:after="0"/>
      <w:ind w:left="1276" w:hanging="709"/>
    </w:pPr>
  </w:style>
  <w:style w:type="paragraph" w:customStyle="1" w:styleId="Linie">
    <w:name w:val="Linie"/>
    <w:basedOn w:val="Standard"/>
    <w:uiPriority w:val="11"/>
    <w:qFormat/>
    <w:rsid w:val="009029DA"/>
    <w:pPr>
      <w:pBdr>
        <w:bottom w:val="single" w:sz="4" w:space="1" w:color="004F7C"/>
      </w:pBdr>
      <w:ind w:right="-1588"/>
    </w:pPr>
  </w:style>
  <w:style w:type="paragraph" w:customStyle="1" w:styleId="LangeHervorhebungen">
    <w:name w:val="Lange Hervorhebungen"/>
    <w:basedOn w:val="Standard"/>
    <w:uiPriority w:val="7"/>
    <w:qFormat/>
    <w:rsid w:val="00CD0BAB"/>
    <w:pPr>
      <w:pBdr>
        <w:left w:val="single" w:sz="4" w:space="4" w:color="auto"/>
      </w:pBdr>
      <w:spacing w:after="0"/>
      <w:ind w:left="113"/>
    </w:pPr>
  </w:style>
  <w:style w:type="table" w:styleId="HelleSchattierung">
    <w:name w:val="Light Shading"/>
    <w:basedOn w:val="NormaleTabelle"/>
    <w:uiPriority w:val="60"/>
    <w:rsid w:val="00DA54E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erschriftKontaktinfoundInst">
    <w:name w:val="Überschrift Kontaktinfo und Inst."/>
    <w:basedOn w:val="Standard"/>
    <w:qFormat/>
    <w:rsid w:val="00593A99"/>
    <w:pPr>
      <w:spacing w:after="80"/>
    </w:pPr>
    <w:rPr>
      <w:b/>
      <w:color w:val="004F7C"/>
    </w:rPr>
  </w:style>
  <w:style w:type="paragraph" w:customStyle="1" w:styleId="Titel3Inhaltsverzeichnis">
    <w:name w:val="Titel 3 Inhaltsverzeichnis"/>
    <w:basedOn w:val="Titel2"/>
    <w:next w:val="Standard"/>
    <w:qFormat/>
    <w:rsid w:val="008E41EB"/>
    <w:pPr>
      <w:spacing w:before="840" w:after="420"/>
    </w:pPr>
    <w:rPr>
      <w:color w:val="auto"/>
      <w:sz w:val="24"/>
    </w:rPr>
  </w:style>
  <w:style w:type="paragraph" w:customStyle="1" w:styleId="MStKennung">
    <w:name w:val="MSt_Kennung"/>
    <w:basedOn w:val="FormatKennung"/>
    <w:qFormat/>
    <w:rsid w:val="00FC7E5D"/>
    <w:rPr>
      <w:color w:val="004F7C"/>
    </w:rPr>
  </w:style>
  <w:style w:type="paragraph" w:customStyle="1" w:styleId="GraueHervorhebung">
    <w:name w:val="Graue Hervorhebung"/>
    <w:basedOn w:val="Standard"/>
    <w:next w:val="Standard"/>
    <w:uiPriority w:val="6"/>
    <w:qFormat/>
    <w:rsid w:val="0025099A"/>
    <w:pPr>
      <w:pBdr>
        <w:top w:val="single" w:sz="4" w:space="1" w:color="ECECEC"/>
        <w:left w:val="single" w:sz="4" w:space="4" w:color="ECECEC"/>
        <w:bottom w:val="single" w:sz="4" w:space="1" w:color="ECECEC"/>
        <w:right w:val="single" w:sz="4" w:space="4" w:color="ECECEC"/>
      </w:pBdr>
      <w:shd w:val="clear" w:color="auto" w:fill="ECECEC"/>
      <w:spacing w:before="280"/>
      <w:ind w:left="113" w:right="113"/>
    </w:pPr>
  </w:style>
  <w:style w:type="paragraph" w:styleId="Beschriftung">
    <w:name w:val="caption"/>
    <w:basedOn w:val="Standard"/>
    <w:next w:val="Standard"/>
    <w:uiPriority w:val="35"/>
    <w:unhideWhenUsed/>
    <w:qFormat/>
    <w:rsid w:val="00D25488"/>
    <w:pPr>
      <w:spacing w:after="200"/>
    </w:pPr>
    <w:rPr>
      <w:bCs/>
      <w:color w:val="000000" w:themeColor="text1"/>
      <w:sz w:val="16"/>
      <w:szCs w:val="18"/>
    </w:rPr>
  </w:style>
  <w:style w:type="paragraph" w:styleId="Funotentext">
    <w:name w:val="footnote text"/>
    <w:basedOn w:val="Standard"/>
    <w:link w:val="FunotentextZchn"/>
    <w:uiPriority w:val="99"/>
    <w:rsid w:val="00CC0695"/>
    <w:pPr>
      <w:tabs>
        <w:tab w:val="left" w:pos="227"/>
      </w:tabs>
      <w:spacing w:after="0" w:line="240" w:lineRule="auto"/>
      <w:ind w:left="227" w:hanging="227"/>
    </w:pPr>
    <w:rPr>
      <w:sz w:val="15"/>
      <w:szCs w:val="20"/>
    </w:rPr>
  </w:style>
  <w:style w:type="character" w:customStyle="1" w:styleId="FunotentextZchn">
    <w:name w:val="Fußnotentext Zchn"/>
    <w:basedOn w:val="Absatz-Standardschriftart"/>
    <w:link w:val="Funotentext"/>
    <w:uiPriority w:val="99"/>
    <w:rsid w:val="00CC0695"/>
    <w:rPr>
      <w:sz w:val="15"/>
      <w:szCs w:val="20"/>
    </w:rPr>
  </w:style>
  <w:style w:type="character" w:styleId="Funotenzeichen">
    <w:name w:val="footnote reference"/>
    <w:basedOn w:val="Absatz-Standardschriftart"/>
    <w:uiPriority w:val="99"/>
    <w:rsid w:val="00EB5C54"/>
    <w:rPr>
      <w:vertAlign w:val="superscript"/>
    </w:rPr>
  </w:style>
  <w:style w:type="paragraph" w:customStyle="1" w:styleId="ZwischenberschriftDATUM">
    <w:name w:val="Zwischenüberschrift DATUM"/>
    <w:basedOn w:val="FormatKennung"/>
    <w:qFormat/>
    <w:rsid w:val="004D13BA"/>
    <w:rPr>
      <w:color w:val="auto"/>
    </w:rPr>
  </w:style>
  <w:style w:type="paragraph" w:customStyle="1" w:styleId="Nummerierung">
    <w:name w:val="Nummerierung"/>
    <w:basedOn w:val="Standard"/>
    <w:uiPriority w:val="8"/>
    <w:qFormat/>
    <w:rsid w:val="00FC7E5D"/>
    <w:pPr>
      <w:numPr>
        <w:numId w:val="12"/>
      </w:numPr>
      <w:contextualSpacing/>
    </w:pPr>
  </w:style>
  <w:style w:type="character" w:styleId="BesuchterHyperlink">
    <w:name w:val="FollowedHyperlink"/>
    <w:basedOn w:val="Absatz-Standardschriftart"/>
    <w:uiPriority w:val="99"/>
    <w:semiHidden/>
    <w:unhideWhenUsed/>
    <w:rsid w:val="008D6BDF"/>
    <w:rPr>
      <w:color w:val="9A8B7B" w:themeColor="followedHyperlink"/>
      <w:u w:val="none"/>
    </w:rPr>
  </w:style>
  <w:style w:type="character" w:styleId="Kommentarzeichen">
    <w:name w:val="annotation reference"/>
    <w:basedOn w:val="Absatz-Standardschriftart"/>
    <w:uiPriority w:val="99"/>
    <w:semiHidden/>
    <w:unhideWhenUsed/>
    <w:rsid w:val="004173CF"/>
    <w:rPr>
      <w:sz w:val="16"/>
      <w:szCs w:val="16"/>
    </w:rPr>
  </w:style>
  <w:style w:type="paragraph" w:styleId="Kommentartext">
    <w:name w:val="annotation text"/>
    <w:basedOn w:val="Standard"/>
    <w:link w:val="KommentartextZchn"/>
    <w:uiPriority w:val="99"/>
    <w:unhideWhenUsed/>
    <w:rsid w:val="004173CF"/>
    <w:pPr>
      <w:spacing w:line="240" w:lineRule="auto"/>
    </w:pPr>
    <w:rPr>
      <w:szCs w:val="20"/>
    </w:rPr>
  </w:style>
  <w:style w:type="character" w:customStyle="1" w:styleId="KommentartextZchn">
    <w:name w:val="Kommentartext Zchn"/>
    <w:basedOn w:val="Absatz-Standardschriftart"/>
    <w:link w:val="Kommentartext"/>
    <w:uiPriority w:val="99"/>
    <w:rsid w:val="004173CF"/>
    <w:rPr>
      <w:sz w:val="20"/>
      <w:szCs w:val="20"/>
    </w:rPr>
  </w:style>
  <w:style w:type="paragraph" w:styleId="Kommentarthema">
    <w:name w:val="annotation subject"/>
    <w:basedOn w:val="Kommentartext"/>
    <w:next w:val="Kommentartext"/>
    <w:link w:val="KommentarthemaZchn"/>
    <w:uiPriority w:val="99"/>
    <w:semiHidden/>
    <w:unhideWhenUsed/>
    <w:rsid w:val="004173CF"/>
    <w:rPr>
      <w:b/>
      <w:bCs/>
    </w:rPr>
  </w:style>
  <w:style w:type="character" w:customStyle="1" w:styleId="KommentarthemaZchn">
    <w:name w:val="Kommentarthema Zchn"/>
    <w:basedOn w:val="KommentartextZchn"/>
    <w:link w:val="Kommentarthema"/>
    <w:uiPriority w:val="99"/>
    <w:semiHidden/>
    <w:rsid w:val="004173CF"/>
    <w:rPr>
      <w:b/>
      <w:bCs/>
      <w:sz w:val="20"/>
      <w:szCs w:val="20"/>
    </w:rPr>
  </w:style>
  <w:style w:type="paragraph" w:styleId="berarbeitung">
    <w:name w:val="Revision"/>
    <w:hidden/>
    <w:uiPriority w:val="99"/>
    <w:semiHidden/>
    <w:rsid w:val="006148D8"/>
    <w:pPr>
      <w:spacing w:after="0" w:line="240" w:lineRule="auto"/>
    </w:pPr>
    <w:rPr>
      <w:sz w:val="20"/>
    </w:rPr>
  </w:style>
  <w:style w:type="paragraph" w:styleId="Endnotentext">
    <w:name w:val="endnote text"/>
    <w:basedOn w:val="Standard"/>
    <w:link w:val="EndnotentextZchn"/>
    <w:uiPriority w:val="99"/>
    <w:semiHidden/>
    <w:unhideWhenUsed/>
    <w:rsid w:val="001D13E4"/>
    <w:pPr>
      <w:spacing w:after="0" w:line="240" w:lineRule="auto"/>
    </w:pPr>
    <w:rPr>
      <w:szCs w:val="20"/>
    </w:rPr>
  </w:style>
  <w:style w:type="character" w:customStyle="1" w:styleId="EndnotentextZchn">
    <w:name w:val="Endnotentext Zchn"/>
    <w:basedOn w:val="Absatz-Standardschriftart"/>
    <w:link w:val="Endnotentext"/>
    <w:uiPriority w:val="99"/>
    <w:semiHidden/>
    <w:rsid w:val="001D13E4"/>
    <w:rPr>
      <w:sz w:val="20"/>
      <w:szCs w:val="20"/>
    </w:rPr>
  </w:style>
  <w:style w:type="character" w:styleId="Endnotenzeichen">
    <w:name w:val="endnote reference"/>
    <w:basedOn w:val="Absatz-Standardschriftart"/>
    <w:uiPriority w:val="99"/>
    <w:semiHidden/>
    <w:unhideWhenUsed/>
    <w:rsid w:val="001D13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49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17" Type="http://schemas.microsoft.com/office/2011/relationships/people" Target="people.xm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 Id="rId22"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Inst._f._Menschenrechte">
      <a:dk1>
        <a:sysClr val="windowText" lastClr="000000"/>
      </a:dk1>
      <a:lt1>
        <a:sysClr val="window" lastClr="FFFFFF"/>
      </a:lt1>
      <a:dk2>
        <a:srgbClr val="002653"/>
      </a:dk2>
      <a:lt2>
        <a:srgbClr val="B9E6FF"/>
      </a:lt2>
      <a:accent1>
        <a:srgbClr val="002653"/>
      </a:accent1>
      <a:accent2>
        <a:srgbClr val="877BB0"/>
      </a:accent2>
      <a:accent3>
        <a:srgbClr val="A61380"/>
      </a:accent3>
      <a:accent4>
        <a:srgbClr val="EF7C00"/>
      </a:accent4>
      <a:accent5>
        <a:srgbClr val="FBBA00"/>
      </a:accent5>
      <a:accent6>
        <a:srgbClr val="94C11C"/>
      </a:accent6>
      <a:hlink>
        <a:srgbClr val="0F8E2E"/>
      </a:hlink>
      <a:folHlink>
        <a:srgbClr val="9A8B7B"/>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3B8006-2090-4487-9686-BA00CBE4FEBF}">
  <ds:schemaRefs>
    <ds:schemaRef ds:uri="http://schemas.openxmlformats.org/officeDocument/2006/bibliography"/>
  </ds:schemaRefs>
</ds:datastoreItem>
</file>

<file path=customXml/itemProps2.xml><?xml version="1.0" encoding="utf-8"?>
<ds:datastoreItem xmlns:ds="http://schemas.openxmlformats.org/officeDocument/2006/customXml" ds:itemID="{8B07A458-E043-4DB0-894D-16B9E82E07E8}"/>
</file>

<file path=customXml/itemProps3.xml><?xml version="1.0" encoding="utf-8"?>
<ds:datastoreItem xmlns:ds="http://schemas.openxmlformats.org/officeDocument/2006/customXml" ds:itemID="{DBAF5F3E-438A-4850-A124-9543156BC28A}"/>
</file>

<file path=customXml/itemProps4.xml><?xml version="1.0" encoding="utf-8"?>
<ds:datastoreItem xmlns:ds="http://schemas.openxmlformats.org/officeDocument/2006/customXml" ds:itemID="{D870981D-A088-4EE8-AB5B-827CA1D89274}"/>
</file>

<file path=docProps/app.xml><?xml version="1.0" encoding="utf-8"?>
<Properties xmlns="http://schemas.openxmlformats.org/officeDocument/2006/extended-properties" xmlns:vt="http://schemas.openxmlformats.org/officeDocument/2006/docPropsVTypes">
  <Template>Normal</Template>
  <TotalTime>0</TotalTime>
  <Pages>11</Pages>
  <Words>2662</Words>
  <Characters>16776</Characters>
  <Application>Microsoft Office Word</Application>
  <DocSecurity>8</DocSecurity>
  <Lines>139</Lines>
  <Paragraphs>38</Paragraphs>
  <ScaleCrop>false</ScaleCrop>
  <HeadingPairs>
    <vt:vector size="2" baseType="variant">
      <vt:variant>
        <vt:lpstr>Titel</vt:lpstr>
      </vt:variant>
      <vt:variant>
        <vt:i4>1</vt:i4>
      </vt:variant>
    </vt:vector>
  </HeadingPairs>
  <TitlesOfParts>
    <vt:vector size="1" baseType="lpstr">
      <vt:lpstr>Stellungnahme</vt:lpstr>
    </vt:vector>
  </TitlesOfParts>
  <Company>Deutsches Institut für Menschenrechte</Company>
  <LinksUpToDate>false</LinksUpToDate>
  <CharactersWithSpaces>19400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Stellungnahme</dc:title>
  <dc:creator>Öktem, Rosa</dc:creator>
  <cp:keywords>Stellungnahme</cp:keywords>
  <cp:lastModifiedBy>Öktem, Rosa</cp:lastModifiedBy>
  <cp:revision>3</cp:revision>
  <cp:lastPrinted>2019-12-13T12:36:00Z</cp:lastPrinted>
  <dcterms:created xsi:type="dcterms:W3CDTF">2020-01-23T13:57:00Z</dcterms:created>
  <dcterms:modified xsi:type="dcterms:W3CDTF">2020-01-23T13:59:00Z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