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9F3014" w14:textId="4B792943" w:rsidR="00B64F41" w:rsidRPr="008A7235" w:rsidRDefault="00B64F41" w:rsidP="00B64F41">
      <w:pPr>
        <w:spacing w:before="240" w:after="0"/>
        <w:jc w:val="center"/>
        <w:rPr>
          <w:rFonts w:asciiTheme="majorBidi" w:hAnsiTheme="majorBidi" w:cstheme="majorBidi"/>
          <w:spacing w:val="60"/>
          <w:sz w:val="24"/>
          <w:szCs w:val="24"/>
          <w:rtl/>
        </w:rPr>
      </w:pPr>
      <w:r w:rsidRPr="008A7235">
        <w:rPr>
          <w:rFonts w:asciiTheme="majorBidi" w:hAnsiTheme="majorBidi" w:cstheme="majorBidi"/>
          <w:noProof/>
          <w:sz w:val="24"/>
          <w:szCs w:val="24"/>
        </w:rPr>
        <w:drawing>
          <wp:inline distT="0" distB="0" distL="0" distR="0" wp14:anchorId="0230C510" wp14:editId="2404A27F">
            <wp:extent cx="826770" cy="760730"/>
            <wp:effectExtent l="0" t="0" r="0" b="1270"/>
            <wp:docPr id="2" name="תמונה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26770" cy="760730"/>
                    </a:xfrm>
                    <a:prstGeom prst="rect">
                      <a:avLst/>
                    </a:prstGeom>
                    <a:noFill/>
                    <a:ln>
                      <a:noFill/>
                    </a:ln>
                  </pic:spPr>
                </pic:pic>
              </a:graphicData>
            </a:graphic>
          </wp:inline>
        </w:drawing>
      </w:r>
    </w:p>
    <w:p w14:paraId="4E044F19" w14:textId="77777777" w:rsidR="00B64F41" w:rsidRPr="008A7235" w:rsidRDefault="00B64F41" w:rsidP="00B64F41">
      <w:pPr>
        <w:spacing w:before="240" w:after="0"/>
        <w:jc w:val="center"/>
        <w:rPr>
          <w:rFonts w:asciiTheme="majorBidi" w:hAnsiTheme="majorBidi" w:cstheme="majorBidi"/>
          <w:i/>
          <w:iCs/>
          <w:sz w:val="24"/>
          <w:szCs w:val="24"/>
        </w:rPr>
      </w:pPr>
    </w:p>
    <w:p w14:paraId="165B5823" w14:textId="77777777" w:rsidR="00B64F41" w:rsidRPr="008A7235" w:rsidRDefault="00B64F41" w:rsidP="00B64F41">
      <w:pPr>
        <w:bidi w:val="0"/>
        <w:spacing w:before="240" w:after="0"/>
        <w:jc w:val="center"/>
        <w:rPr>
          <w:rFonts w:asciiTheme="majorBidi" w:hAnsiTheme="majorBidi" w:cstheme="majorBidi"/>
          <w:b/>
          <w:bCs/>
          <w:i/>
          <w:iCs/>
          <w:sz w:val="24"/>
          <w:szCs w:val="24"/>
          <w:rtl/>
        </w:rPr>
      </w:pPr>
      <w:r w:rsidRPr="008A7235">
        <w:rPr>
          <w:rFonts w:asciiTheme="majorBidi" w:hAnsiTheme="majorBidi" w:cstheme="majorBidi"/>
          <w:b/>
          <w:bCs/>
          <w:sz w:val="24"/>
          <w:szCs w:val="24"/>
        </w:rPr>
        <w:t>STATE OF ISRAEL</w:t>
      </w:r>
    </w:p>
    <w:p w14:paraId="4950F953" w14:textId="77777777" w:rsidR="00B64F41" w:rsidRPr="008A7235" w:rsidRDefault="00B64F41" w:rsidP="00B64F41">
      <w:pPr>
        <w:bidi w:val="0"/>
        <w:spacing w:before="240" w:after="0"/>
        <w:jc w:val="center"/>
        <w:rPr>
          <w:rFonts w:asciiTheme="majorBidi" w:hAnsiTheme="majorBidi" w:cstheme="majorBidi"/>
          <w:b/>
          <w:bCs/>
          <w:sz w:val="24"/>
          <w:szCs w:val="24"/>
          <w:u w:val="single"/>
        </w:rPr>
      </w:pPr>
      <w:r w:rsidRPr="008A7235">
        <w:rPr>
          <w:rFonts w:asciiTheme="majorBidi" w:hAnsiTheme="majorBidi" w:cstheme="majorBidi"/>
          <w:b/>
          <w:bCs/>
          <w:sz w:val="24"/>
          <w:szCs w:val="24"/>
        </w:rPr>
        <w:t>Ministry of Justice</w:t>
      </w:r>
    </w:p>
    <w:p w14:paraId="4279D159" w14:textId="77777777" w:rsidR="00B64F41" w:rsidRPr="00B64F41" w:rsidRDefault="00B64F41" w:rsidP="00B64F41">
      <w:pPr>
        <w:pStyle w:val="Heading8"/>
        <w:bidi w:val="0"/>
        <w:spacing w:before="240"/>
        <w:jc w:val="center"/>
        <w:rPr>
          <w:rFonts w:ascii="Times New Roman" w:eastAsiaTheme="minorHAnsi" w:hAnsi="Times New Roman" w:cs="Times New Roman"/>
          <w:b/>
          <w:bCs/>
          <w:color w:val="000000"/>
          <w:kern w:val="0"/>
          <w:sz w:val="28"/>
          <w:szCs w:val="28"/>
          <w:rtl/>
          <w14:ligatures w14:val="none"/>
        </w:rPr>
      </w:pPr>
    </w:p>
    <w:p w14:paraId="56612842" w14:textId="77777777" w:rsidR="00B64F41" w:rsidRPr="00B64F41" w:rsidRDefault="00B64F41" w:rsidP="00B64F41">
      <w:pPr>
        <w:autoSpaceDE w:val="0"/>
        <w:autoSpaceDN w:val="0"/>
        <w:bidi w:val="0"/>
        <w:adjustRightInd w:val="0"/>
        <w:spacing w:after="0" w:line="240" w:lineRule="auto"/>
        <w:rPr>
          <w:rFonts w:ascii="Times New Roman" w:hAnsi="Times New Roman" w:cs="Times New Roman"/>
          <w:b/>
          <w:bCs/>
          <w:color w:val="000000"/>
          <w:sz w:val="28"/>
          <w:szCs w:val="28"/>
        </w:rPr>
      </w:pPr>
    </w:p>
    <w:p w14:paraId="68525F84" w14:textId="05F5B246" w:rsidR="00B64F41" w:rsidRPr="005736CE" w:rsidRDefault="00B64F41" w:rsidP="00B64F41">
      <w:pPr>
        <w:bidi w:val="0"/>
        <w:spacing w:before="240" w:after="0"/>
        <w:jc w:val="center"/>
        <w:rPr>
          <w:rFonts w:ascii="Times New Roman" w:hAnsi="Times New Roman" w:cs="Times New Roman"/>
          <w:b/>
          <w:bCs/>
          <w:color w:val="000000"/>
          <w:sz w:val="28"/>
          <w:szCs w:val="28"/>
        </w:rPr>
      </w:pPr>
      <w:r w:rsidRPr="00B64F41">
        <w:rPr>
          <w:rFonts w:ascii="Times New Roman" w:hAnsi="Times New Roman" w:cs="Times New Roman"/>
          <w:b/>
          <w:bCs/>
          <w:color w:val="000000"/>
          <w:sz w:val="28"/>
          <w:szCs w:val="28"/>
        </w:rPr>
        <w:t>Additional comments to the Concluding Observations of the Committee for Israel’s combined</w:t>
      </w:r>
      <w:r w:rsidRPr="00387AA4">
        <w:rPr>
          <w:rFonts w:asciiTheme="majorBidi" w:eastAsia="Times New Roman" w:hAnsiTheme="majorBidi" w:cstheme="majorBidi"/>
          <w:sz w:val="24"/>
          <w:szCs w:val="24"/>
        </w:rPr>
        <w:t xml:space="preserve"> </w:t>
      </w:r>
      <w:r>
        <w:rPr>
          <w:rFonts w:ascii="Times New Roman" w:hAnsi="Times New Roman" w:cs="Times New Roman"/>
          <w:b/>
          <w:bCs/>
          <w:color w:val="000000"/>
          <w:sz w:val="28"/>
          <w:szCs w:val="28"/>
        </w:rPr>
        <w:t>F</w:t>
      </w:r>
      <w:r w:rsidRPr="005736CE">
        <w:rPr>
          <w:rFonts w:ascii="Times New Roman" w:hAnsi="Times New Roman" w:cs="Times New Roman"/>
          <w:b/>
          <w:bCs/>
          <w:color w:val="000000"/>
          <w:sz w:val="28"/>
          <w:szCs w:val="28"/>
        </w:rPr>
        <w:t xml:space="preserve">ifth and </w:t>
      </w:r>
      <w:r>
        <w:rPr>
          <w:rFonts w:ascii="Times New Roman" w:hAnsi="Times New Roman" w:cs="Times New Roman"/>
          <w:b/>
          <w:bCs/>
          <w:color w:val="000000"/>
          <w:sz w:val="28"/>
          <w:szCs w:val="28"/>
        </w:rPr>
        <w:t>S</w:t>
      </w:r>
      <w:r w:rsidRPr="005736CE">
        <w:rPr>
          <w:rFonts w:ascii="Times New Roman" w:hAnsi="Times New Roman" w:cs="Times New Roman"/>
          <w:b/>
          <w:bCs/>
          <w:color w:val="000000"/>
          <w:sz w:val="28"/>
          <w:szCs w:val="28"/>
        </w:rPr>
        <w:t xml:space="preserve">ixth periodic reports </w:t>
      </w:r>
    </w:p>
    <w:p w14:paraId="3B27283D" w14:textId="77777777" w:rsidR="00B64F41" w:rsidRDefault="00B64F41" w:rsidP="00B64F41">
      <w:pPr>
        <w:bidi w:val="0"/>
        <w:spacing w:before="240" w:after="0" w:line="360" w:lineRule="auto"/>
        <w:jc w:val="center"/>
        <w:rPr>
          <w:rFonts w:asciiTheme="majorBidi" w:hAnsiTheme="majorBidi" w:cstheme="majorBidi"/>
          <w:b/>
          <w:bCs/>
          <w:sz w:val="24"/>
          <w:szCs w:val="24"/>
        </w:rPr>
      </w:pPr>
    </w:p>
    <w:p w14:paraId="01B6F4E5" w14:textId="77777777" w:rsidR="00B64F41" w:rsidRPr="008A7235" w:rsidRDefault="00B64F41" w:rsidP="00B64F41">
      <w:pPr>
        <w:pStyle w:val="Heading7"/>
        <w:bidi w:val="0"/>
        <w:spacing w:before="240" w:line="360" w:lineRule="auto"/>
        <w:jc w:val="center"/>
        <w:rPr>
          <w:rFonts w:asciiTheme="majorBidi" w:hAnsiTheme="majorBidi"/>
          <w:b/>
          <w:bCs/>
          <w:i w:val="0"/>
          <w:iCs w:val="0"/>
          <w:color w:val="auto"/>
          <w:sz w:val="24"/>
          <w:szCs w:val="24"/>
        </w:rPr>
      </w:pPr>
    </w:p>
    <w:p w14:paraId="62DDB866" w14:textId="77777777" w:rsidR="00B64F41" w:rsidRPr="008A7235" w:rsidRDefault="00B64F41" w:rsidP="00B64F41">
      <w:pPr>
        <w:pStyle w:val="Heading9"/>
        <w:bidi w:val="0"/>
        <w:spacing w:before="240"/>
        <w:jc w:val="center"/>
        <w:rPr>
          <w:rFonts w:asciiTheme="majorBidi" w:hAnsiTheme="majorBidi"/>
          <w:i w:val="0"/>
          <w:iCs w:val="0"/>
          <w:color w:val="auto"/>
          <w:sz w:val="24"/>
          <w:szCs w:val="24"/>
        </w:rPr>
      </w:pPr>
    </w:p>
    <w:p w14:paraId="2A1311D0" w14:textId="086B8D4E" w:rsidR="00B64F41" w:rsidRDefault="00B64F41" w:rsidP="000B69D2">
      <w:pPr>
        <w:bidi w:val="0"/>
        <w:spacing w:before="100" w:beforeAutospacing="1" w:after="100" w:afterAutospacing="1" w:line="360" w:lineRule="auto"/>
        <w:jc w:val="both"/>
        <w:rPr>
          <w:rFonts w:asciiTheme="majorBidi" w:eastAsia="Times New Roman" w:hAnsiTheme="majorBidi" w:cstheme="majorBidi"/>
          <w:sz w:val="24"/>
          <w:szCs w:val="24"/>
        </w:rPr>
      </w:pPr>
    </w:p>
    <w:p w14:paraId="211896BF" w14:textId="475BD3B6" w:rsidR="00B64F41" w:rsidRDefault="00B64F41" w:rsidP="00B64F41">
      <w:pPr>
        <w:bidi w:val="0"/>
        <w:spacing w:before="100" w:beforeAutospacing="1" w:after="100" w:afterAutospacing="1" w:line="360" w:lineRule="auto"/>
        <w:jc w:val="both"/>
        <w:rPr>
          <w:rFonts w:asciiTheme="majorBidi" w:eastAsia="Times New Roman" w:hAnsiTheme="majorBidi" w:cstheme="majorBidi"/>
          <w:sz w:val="24"/>
          <w:szCs w:val="24"/>
        </w:rPr>
      </w:pPr>
    </w:p>
    <w:p w14:paraId="28D5BB0B" w14:textId="2A756B3D" w:rsidR="00B64F41" w:rsidRDefault="00B64F41" w:rsidP="00B64F41">
      <w:pPr>
        <w:bidi w:val="0"/>
        <w:spacing w:before="100" w:beforeAutospacing="1" w:after="100" w:afterAutospacing="1" w:line="360" w:lineRule="auto"/>
        <w:jc w:val="both"/>
        <w:rPr>
          <w:rFonts w:asciiTheme="majorBidi" w:eastAsia="Times New Roman" w:hAnsiTheme="majorBidi" w:cstheme="majorBidi"/>
          <w:sz w:val="24"/>
          <w:szCs w:val="24"/>
        </w:rPr>
      </w:pPr>
    </w:p>
    <w:p w14:paraId="759FDF9E" w14:textId="1152B626" w:rsidR="00B64F41" w:rsidRDefault="00B64F41" w:rsidP="00B64F41">
      <w:pPr>
        <w:bidi w:val="0"/>
        <w:spacing w:before="100" w:beforeAutospacing="1" w:after="100" w:afterAutospacing="1" w:line="360" w:lineRule="auto"/>
        <w:jc w:val="both"/>
        <w:rPr>
          <w:rFonts w:asciiTheme="majorBidi" w:eastAsia="Times New Roman" w:hAnsiTheme="majorBidi" w:cstheme="majorBidi"/>
          <w:sz w:val="24"/>
          <w:szCs w:val="24"/>
        </w:rPr>
      </w:pPr>
    </w:p>
    <w:p w14:paraId="2D228C20" w14:textId="21666392" w:rsidR="00B64F41" w:rsidRDefault="00B64F41" w:rsidP="00B64F41">
      <w:pPr>
        <w:bidi w:val="0"/>
        <w:spacing w:before="100" w:beforeAutospacing="1" w:after="100" w:afterAutospacing="1" w:line="360" w:lineRule="auto"/>
        <w:jc w:val="both"/>
        <w:rPr>
          <w:rFonts w:asciiTheme="majorBidi" w:eastAsia="Times New Roman" w:hAnsiTheme="majorBidi" w:cstheme="majorBidi"/>
          <w:sz w:val="24"/>
          <w:szCs w:val="24"/>
        </w:rPr>
      </w:pPr>
    </w:p>
    <w:p w14:paraId="70069780" w14:textId="7A1285EF" w:rsidR="00B64F41" w:rsidRDefault="00B64F41" w:rsidP="00B64F41">
      <w:pPr>
        <w:bidi w:val="0"/>
        <w:spacing w:before="100" w:beforeAutospacing="1" w:after="100" w:afterAutospacing="1" w:line="360" w:lineRule="auto"/>
        <w:jc w:val="both"/>
        <w:rPr>
          <w:rFonts w:asciiTheme="majorBidi" w:eastAsia="Times New Roman" w:hAnsiTheme="majorBidi" w:cstheme="majorBidi"/>
          <w:sz w:val="24"/>
          <w:szCs w:val="24"/>
        </w:rPr>
      </w:pPr>
    </w:p>
    <w:p w14:paraId="33A9161D" w14:textId="4E6F8DA5" w:rsidR="00B64F41" w:rsidRDefault="00B64F41" w:rsidP="00B64F41">
      <w:pPr>
        <w:bidi w:val="0"/>
        <w:spacing w:before="100" w:beforeAutospacing="1" w:after="100" w:afterAutospacing="1" w:line="360" w:lineRule="auto"/>
        <w:jc w:val="both"/>
        <w:rPr>
          <w:rFonts w:asciiTheme="majorBidi" w:eastAsia="Times New Roman" w:hAnsiTheme="majorBidi" w:cstheme="majorBidi"/>
          <w:sz w:val="24"/>
          <w:szCs w:val="24"/>
        </w:rPr>
      </w:pPr>
    </w:p>
    <w:p w14:paraId="2899E37C" w14:textId="32B8DF25" w:rsidR="00B64F41" w:rsidRDefault="00B64F41" w:rsidP="00B64F41">
      <w:pPr>
        <w:bidi w:val="0"/>
        <w:spacing w:before="100" w:beforeAutospacing="1" w:after="100" w:afterAutospacing="1" w:line="360" w:lineRule="auto"/>
        <w:jc w:val="both"/>
        <w:rPr>
          <w:rFonts w:asciiTheme="majorBidi" w:eastAsia="Times New Roman" w:hAnsiTheme="majorBidi" w:cstheme="majorBidi"/>
          <w:sz w:val="24"/>
          <w:szCs w:val="24"/>
        </w:rPr>
      </w:pPr>
    </w:p>
    <w:p w14:paraId="795552C6" w14:textId="77777777" w:rsidR="00B64F41" w:rsidRDefault="00B64F41" w:rsidP="00B64F41">
      <w:pPr>
        <w:bidi w:val="0"/>
        <w:spacing w:before="100" w:beforeAutospacing="1" w:after="100" w:afterAutospacing="1" w:line="360" w:lineRule="auto"/>
        <w:jc w:val="both"/>
        <w:rPr>
          <w:rFonts w:asciiTheme="majorBidi" w:eastAsia="Times New Roman" w:hAnsiTheme="majorBidi" w:cstheme="majorBidi"/>
          <w:sz w:val="24"/>
          <w:szCs w:val="24"/>
        </w:rPr>
      </w:pPr>
    </w:p>
    <w:p w14:paraId="4C3CAAC1" w14:textId="77777777" w:rsidR="00B64F41" w:rsidRDefault="00B64F41" w:rsidP="00B64F41">
      <w:pPr>
        <w:bidi w:val="0"/>
        <w:spacing w:before="100" w:beforeAutospacing="1" w:after="100" w:afterAutospacing="1" w:line="360" w:lineRule="auto"/>
        <w:jc w:val="both"/>
        <w:rPr>
          <w:rFonts w:asciiTheme="majorBidi" w:eastAsia="Times New Roman" w:hAnsiTheme="majorBidi" w:cstheme="majorBidi"/>
          <w:sz w:val="24"/>
          <w:szCs w:val="24"/>
        </w:rPr>
      </w:pPr>
    </w:p>
    <w:p w14:paraId="28F1DB9F" w14:textId="001A7FA6" w:rsidR="000B69D2" w:rsidRPr="00387AA4" w:rsidRDefault="000B69D2" w:rsidP="00B64F41">
      <w:pPr>
        <w:bidi w:val="0"/>
        <w:spacing w:before="100" w:beforeAutospacing="1" w:after="100" w:afterAutospacing="1" w:line="360" w:lineRule="auto"/>
        <w:jc w:val="both"/>
        <w:rPr>
          <w:rFonts w:asciiTheme="majorBidi" w:eastAsia="Times New Roman" w:hAnsiTheme="majorBidi" w:cstheme="majorBidi"/>
          <w:sz w:val="24"/>
          <w:szCs w:val="24"/>
        </w:rPr>
      </w:pPr>
      <w:r w:rsidRPr="00387AA4">
        <w:rPr>
          <w:rFonts w:asciiTheme="majorBidi" w:eastAsia="Times New Roman" w:hAnsiTheme="majorBidi" w:cstheme="majorBidi"/>
          <w:sz w:val="24"/>
          <w:szCs w:val="24"/>
        </w:rPr>
        <w:lastRenderedPageBreak/>
        <w:t xml:space="preserve">The </w:t>
      </w:r>
      <w:r w:rsidR="007B2382" w:rsidRPr="00387AA4">
        <w:rPr>
          <w:rFonts w:asciiTheme="majorBidi" w:eastAsia="Times New Roman" w:hAnsiTheme="majorBidi" w:cstheme="majorBidi"/>
          <w:sz w:val="24"/>
          <w:szCs w:val="24"/>
        </w:rPr>
        <w:t xml:space="preserve">State of </w:t>
      </w:r>
      <w:r w:rsidRPr="00387AA4">
        <w:rPr>
          <w:rFonts w:asciiTheme="majorBidi" w:eastAsia="Times New Roman" w:hAnsiTheme="majorBidi" w:cstheme="majorBidi"/>
          <w:sz w:val="24"/>
          <w:szCs w:val="24"/>
        </w:rPr>
        <w:t xml:space="preserve">Israel </w:t>
      </w:r>
      <w:r w:rsidR="007B2382" w:rsidRPr="00387AA4">
        <w:rPr>
          <w:rFonts w:asciiTheme="majorBidi" w:eastAsia="Times New Roman" w:hAnsiTheme="majorBidi" w:cstheme="majorBidi"/>
          <w:sz w:val="24"/>
          <w:szCs w:val="24"/>
        </w:rPr>
        <w:t xml:space="preserve">hereby conveys </w:t>
      </w:r>
      <w:r w:rsidR="002D561D" w:rsidRPr="00387AA4">
        <w:rPr>
          <w:rFonts w:asciiTheme="majorBidi" w:eastAsia="Times New Roman" w:hAnsiTheme="majorBidi" w:cstheme="majorBidi"/>
          <w:sz w:val="24"/>
          <w:szCs w:val="24"/>
        </w:rPr>
        <w:t>further comments</w:t>
      </w:r>
      <w:r w:rsidR="007B2382" w:rsidRPr="00387AA4">
        <w:rPr>
          <w:rFonts w:asciiTheme="majorBidi" w:eastAsia="Times New Roman" w:hAnsiTheme="majorBidi" w:cstheme="majorBidi"/>
          <w:sz w:val="24"/>
          <w:szCs w:val="24"/>
        </w:rPr>
        <w:t xml:space="preserve"> to the </w:t>
      </w:r>
      <w:r w:rsidRPr="00387AA4">
        <w:rPr>
          <w:rFonts w:asciiTheme="majorBidi" w:eastAsia="Times New Roman" w:hAnsiTheme="majorBidi" w:cstheme="majorBidi"/>
          <w:sz w:val="24"/>
          <w:szCs w:val="24"/>
        </w:rPr>
        <w:t xml:space="preserve">Concluding Observations </w:t>
      </w:r>
      <w:r w:rsidR="002D561D" w:rsidRPr="00387AA4">
        <w:rPr>
          <w:rFonts w:asciiTheme="majorBidi" w:eastAsia="Times New Roman" w:hAnsiTheme="majorBidi" w:cstheme="majorBidi"/>
          <w:sz w:val="24"/>
          <w:szCs w:val="24"/>
        </w:rPr>
        <w:t>of the Committee for the Rights of the Child on the combined fifth and sixth periodic reports of Israel</w:t>
      </w:r>
      <w:r w:rsidRPr="00387AA4">
        <w:rPr>
          <w:rFonts w:asciiTheme="majorBidi" w:eastAsia="Times New Roman" w:hAnsiTheme="majorBidi" w:cstheme="majorBidi"/>
          <w:sz w:val="24"/>
          <w:szCs w:val="24"/>
        </w:rPr>
        <w:t xml:space="preserve">, dated </w:t>
      </w:r>
      <w:r w:rsidR="00A51406" w:rsidRPr="00387AA4">
        <w:rPr>
          <w:rFonts w:asciiTheme="majorBidi" w:eastAsia="Times New Roman" w:hAnsiTheme="majorBidi" w:cstheme="majorBidi"/>
          <w:sz w:val="24"/>
          <w:szCs w:val="24"/>
        </w:rPr>
        <w:t>19</w:t>
      </w:r>
      <w:r w:rsidRPr="00387AA4">
        <w:rPr>
          <w:rFonts w:asciiTheme="majorBidi" w:eastAsia="Times New Roman" w:hAnsiTheme="majorBidi" w:cstheme="majorBidi"/>
          <w:sz w:val="24"/>
          <w:szCs w:val="24"/>
        </w:rPr>
        <w:t xml:space="preserve"> September 2024.</w:t>
      </w:r>
    </w:p>
    <w:p w14:paraId="0A5E3552" w14:textId="281354DC" w:rsidR="00E97D7C" w:rsidRPr="00387AA4" w:rsidRDefault="000B69D2" w:rsidP="000B69D2">
      <w:pPr>
        <w:bidi w:val="0"/>
        <w:spacing w:before="100" w:beforeAutospacing="1" w:after="100" w:afterAutospacing="1" w:line="360" w:lineRule="auto"/>
        <w:jc w:val="both"/>
        <w:rPr>
          <w:rFonts w:asciiTheme="majorBidi" w:eastAsia="Times New Roman" w:hAnsiTheme="majorBidi" w:cstheme="majorBidi"/>
          <w:color w:val="000000"/>
          <w:sz w:val="24"/>
          <w:szCs w:val="24"/>
        </w:rPr>
      </w:pPr>
      <w:r w:rsidRPr="00387AA4">
        <w:rPr>
          <w:rFonts w:asciiTheme="majorBidi" w:eastAsia="Times New Roman" w:hAnsiTheme="majorBidi" w:cstheme="majorBidi"/>
          <w:sz w:val="24"/>
          <w:szCs w:val="24"/>
        </w:rPr>
        <w:t xml:space="preserve">At the outset, </w:t>
      </w:r>
      <w:r w:rsidR="000A66C7" w:rsidRPr="00387AA4">
        <w:rPr>
          <w:rFonts w:asciiTheme="majorBidi" w:eastAsia="Times New Roman" w:hAnsiTheme="majorBidi" w:cstheme="majorBidi"/>
          <w:sz w:val="24"/>
          <w:szCs w:val="24"/>
        </w:rPr>
        <w:t xml:space="preserve">Israel </w:t>
      </w:r>
      <w:r w:rsidRPr="00387AA4">
        <w:rPr>
          <w:rFonts w:asciiTheme="majorBidi" w:eastAsia="Times New Roman" w:hAnsiTheme="majorBidi" w:cstheme="majorBidi"/>
          <w:sz w:val="24"/>
          <w:szCs w:val="24"/>
        </w:rPr>
        <w:t>wish</w:t>
      </w:r>
      <w:r w:rsidR="000A66C7" w:rsidRPr="00387AA4">
        <w:rPr>
          <w:rFonts w:asciiTheme="majorBidi" w:eastAsia="Times New Roman" w:hAnsiTheme="majorBidi" w:cstheme="majorBidi"/>
          <w:sz w:val="24"/>
          <w:szCs w:val="24"/>
        </w:rPr>
        <w:t>es</w:t>
      </w:r>
      <w:r w:rsidRPr="00387AA4">
        <w:rPr>
          <w:rFonts w:asciiTheme="majorBidi" w:eastAsia="Times New Roman" w:hAnsiTheme="majorBidi" w:cstheme="majorBidi"/>
          <w:sz w:val="24"/>
          <w:szCs w:val="24"/>
        </w:rPr>
        <w:t xml:space="preserve"> to </w:t>
      </w:r>
      <w:r w:rsidR="009E0344" w:rsidRPr="00387AA4">
        <w:rPr>
          <w:rFonts w:asciiTheme="majorBidi" w:eastAsia="Times New Roman" w:hAnsiTheme="majorBidi" w:cstheme="majorBidi"/>
          <w:sz w:val="24"/>
          <w:szCs w:val="24"/>
        </w:rPr>
        <w:t xml:space="preserve">express deep disappointment and strong objection to the </w:t>
      </w:r>
      <w:r w:rsidR="000A66C7" w:rsidRPr="00387AA4">
        <w:rPr>
          <w:rFonts w:asciiTheme="majorBidi" w:eastAsia="Times New Roman" w:hAnsiTheme="majorBidi" w:cstheme="majorBidi"/>
          <w:sz w:val="24"/>
          <w:szCs w:val="24"/>
        </w:rPr>
        <w:t>evident</w:t>
      </w:r>
      <w:r w:rsidR="009E0344" w:rsidRPr="00387AA4">
        <w:rPr>
          <w:rFonts w:asciiTheme="majorBidi" w:eastAsia="Times New Roman" w:hAnsiTheme="majorBidi" w:cstheme="majorBidi"/>
          <w:sz w:val="24"/>
          <w:szCs w:val="24"/>
        </w:rPr>
        <w:t xml:space="preserve"> disregard and </w:t>
      </w:r>
      <w:r w:rsidR="000A66C7" w:rsidRPr="00387AA4">
        <w:rPr>
          <w:rFonts w:asciiTheme="majorBidi" w:eastAsia="Times New Roman" w:hAnsiTheme="majorBidi" w:cstheme="majorBidi"/>
          <w:sz w:val="24"/>
          <w:szCs w:val="24"/>
        </w:rPr>
        <w:t xml:space="preserve">deliberate </w:t>
      </w:r>
      <w:r w:rsidRPr="00387AA4">
        <w:rPr>
          <w:rFonts w:asciiTheme="majorBidi" w:eastAsia="Times New Roman" w:hAnsiTheme="majorBidi" w:cstheme="majorBidi"/>
          <w:sz w:val="24"/>
          <w:szCs w:val="24"/>
        </w:rPr>
        <w:t xml:space="preserve">omission of much of the </w:t>
      </w:r>
      <w:r w:rsidR="00667ADB" w:rsidRPr="00387AA4">
        <w:rPr>
          <w:rFonts w:asciiTheme="majorBidi" w:eastAsia="Times New Roman" w:hAnsiTheme="majorBidi" w:cstheme="majorBidi"/>
          <w:sz w:val="24"/>
          <w:szCs w:val="24"/>
        </w:rPr>
        <w:t xml:space="preserve">substantive </w:t>
      </w:r>
      <w:r w:rsidRPr="00387AA4">
        <w:rPr>
          <w:rFonts w:asciiTheme="majorBidi" w:eastAsia="Times New Roman" w:hAnsiTheme="majorBidi" w:cstheme="majorBidi"/>
          <w:sz w:val="24"/>
          <w:szCs w:val="24"/>
        </w:rPr>
        <w:t xml:space="preserve">information provided by the delegation during the review, which was not reflected in the concluding observations. </w:t>
      </w:r>
    </w:p>
    <w:p w14:paraId="45652D8C" w14:textId="2DA0923F" w:rsidR="009E0344" w:rsidRPr="00387AA4" w:rsidRDefault="009E0344" w:rsidP="009E0344">
      <w:pPr>
        <w:bidi w:val="0"/>
        <w:spacing w:before="100" w:beforeAutospacing="1" w:after="100" w:afterAutospacing="1" w:line="360" w:lineRule="auto"/>
        <w:jc w:val="both"/>
        <w:rPr>
          <w:rFonts w:asciiTheme="majorBidi" w:eastAsia="Times New Roman" w:hAnsiTheme="majorBidi" w:cstheme="majorBidi"/>
          <w:color w:val="000000"/>
          <w:sz w:val="24"/>
          <w:szCs w:val="24"/>
        </w:rPr>
      </w:pPr>
      <w:r w:rsidRPr="00387AA4">
        <w:rPr>
          <w:rFonts w:asciiTheme="majorBidi" w:eastAsia="Times New Roman" w:hAnsiTheme="majorBidi" w:cstheme="majorBidi"/>
          <w:color w:val="000000"/>
          <w:sz w:val="24"/>
          <w:szCs w:val="24"/>
        </w:rPr>
        <w:t xml:space="preserve">This omission is not coincidental, but rather reflects a pattern of bias </w:t>
      </w:r>
      <w:r w:rsidR="00C57428" w:rsidRPr="00387AA4">
        <w:rPr>
          <w:rFonts w:asciiTheme="majorBidi" w:eastAsia="Times New Roman" w:hAnsiTheme="majorBidi" w:cstheme="majorBidi"/>
          <w:color w:val="000000"/>
          <w:sz w:val="24"/>
          <w:szCs w:val="24"/>
        </w:rPr>
        <w:t>against</w:t>
      </w:r>
      <w:r w:rsidRPr="00387AA4">
        <w:rPr>
          <w:rFonts w:asciiTheme="majorBidi" w:eastAsia="Times New Roman" w:hAnsiTheme="majorBidi" w:cstheme="majorBidi"/>
          <w:color w:val="000000"/>
          <w:sz w:val="24"/>
          <w:szCs w:val="24"/>
        </w:rPr>
        <w:t xml:space="preserve"> Israel, </w:t>
      </w:r>
      <w:r w:rsidR="00C57428" w:rsidRPr="00387AA4">
        <w:rPr>
          <w:rFonts w:asciiTheme="majorBidi" w:eastAsia="Times New Roman" w:hAnsiTheme="majorBidi" w:cstheme="majorBidi"/>
          <w:color w:val="000000"/>
          <w:sz w:val="24"/>
          <w:szCs w:val="24"/>
        </w:rPr>
        <w:t>thus</w:t>
      </w:r>
      <w:r w:rsidR="00667ADB" w:rsidRPr="00387AA4">
        <w:rPr>
          <w:rFonts w:asciiTheme="majorBidi" w:eastAsia="Times New Roman" w:hAnsiTheme="majorBidi" w:cstheme="majorBidi"/>
          <w:color w:val="000000"/>
          <w:sz w:val="24"/>
          <w:szCs w:val="24"/>
        </w:rPr>
        <w:t xml:space="preserve"> eroding </w:t>
      </w:r>
      <w:r w:rsidRPr="00387AA4">
        <w:rPr>
          <w:rFonts w:asciiTheme="majorBidi" w:eastAsia="Times New Roman" w:hAnsiTheme="majorBidi" w:cstheme="majorBidi"/>
          <w:color w:val="000000"/>
          <w:sz w:val="24"/>
          <w:szCs w:val="24"/>
        </w:rPr>
        <w:t>the credibility of the review process.</w:t>
      </w:r>
    </w:p>
    <w:p w14:paraId="36F05ABE" w14:textId="22D8B9EB" w:rsidR="00A8213D" w:rsidRPr="000B69D2" w:rsidRDefault="000B69D2" w:rsidP="00A8213D">
      <w:pPr>
        <w:bidi w:val="0"/>
        <w:spacing w:before="100" w:beforeAutospacing="1" w:after="100" w:afterAutospacing="1" w:line="360" w:lineRule="auto"/>
        <w:jc w:val="both"/>
        <w:rPr>
          <w:rFonts w:asciiTheme="majorBidi" w:eastAsia="Times New Roman" w:hAnsiTheme="majorBidi" w:cstheme="majorBidi"/>
          <w:sz w:val="24"/>
          <w:szCs w:val="24"/>
        </w:rPr>
      </w:pPr>
      <w:r w:rsidRPr="00387AA4">
        <w:rPr>
          <w:rFonts w:asciiTheme="majorBidi" w:eastAsia="Times New Roman" w:hAnsiTheme="majorBidi" w:cstheme="majorBidi"/>
          <w:color w:val="000000"/>
          <w:sz w:val="24"/>
          <w:szCs w:val="24"/>
        </w:rPr>
        <w:t xml:space="preserve">Following </w:t>
      </w:r>
      <w:r w:rsidRPr="00387AA4">
        <w:rPr>
          <w:rFonts w:asciiTheme="majorBidi" w:eastAsia="Times New Roman" w:hAnsiTheme="majorBidi" w:cstheme="majorBidi"/>
          <w:sz w:val="24"/>
          <w:szCs w:val="24"/>
        </w:rPr>
        <w:t xml:space="preserve">are some of the </w:t>
      </w:r>
      <w:r w:rsidRPr="00387AA4">
        <w:rPr>
          <w:rFonts w:asciiTheme="majorBidi" w:eastAsia="Times New Roman" w:hAnsiTheme="majorBidi" w:cstheme="majorBidi"/>
          <w:color w:val="000000"/>
          <w:sz w:val="24"/>
          <w:szCs w:val="24"/>
        </w:rPr>
        <w:t xml:space="preserve">main </w:t>
      </w:r>
      <w:r w:rsidR="00C158EC" w:rsidRPr="00387AA4">
        <w:rPr>
          <w:rFonts w:asciiTheme="majorBidi" w:eastAsia="Times New Roman" w:hAnsiTheme="majorBidi" w:cstheme="majorBidi"/>
          <w:sz w:val="24"/>
          <w:szCs w:val="24"/>
        </w:rPr>
        <w:t xml:space="preserve">instances </w:t>
      </w:r>
      <w:r w:rsidR="00A8213D" w:rsidRPr="00387AA4">
        <w:rPr>
          <w:rFonts w:asciiTheme="majorBidi" w:eastAsia="Times New Roman" w:hAnsiTheme="majorBidi" w:cstheme="majorBidi"/>
          <w:sz w:val="24"/>
          <w:szCs w:val="24"/>
        </w:rPr>
        <w:t xml:space="preserve">in which </w:t>
      </w:r>
      <w:r w:rsidRPr="00387AA4">
        <w:rPr>
          <w:rFonts w:asciiTheme="majorBidi" w:eastAsia="Times New Roman" w:hAnsiTheme="majorBidi" w:cstheme="majorBidi"/>
          <w:sz w:val="24"/>
          <w:szCs w:val="24"/>
        </w:rPr>
        <w:t>the</w:t>
      </w:r>
      <w:r w:rsidRPr="000B69D2">
        <w:rPr>
          <w:rFonts w:asciiTheme="majorBidi" w:eastAsia="Times New Roman" w:hAnsiTheme="majorBidi" w:cstheme="majorBidi"/>
          <w:sz w:val="24"/>
          <w:szCs w:val="24"/>
        </w:rPr>
        <w:t xml:space="preserve"> </w:t>
      </w:r>
      <w:r w:rsidR="00E97D7C">
        <w:rPr>
          <w:rFonts w:asciiTheme="majorBidi" w:eastAsia="Times New Roman" w:hAnsiTheme="majorBidi" w:cstheme="majorBidi"/>
          <w:sz w:val="24"/>
          <w:szCs w:val="24"/>
        </w:rPr>
        <w:t>Concluding O</w:t>
      </w:r>
      <w:r w:rsidR="00E97D7C" w:rsidRPr="000B69D2">
        <w:rPr>
          <w:rFonts w:asciiTheme="majorBidi" w:eastAsia="Times New Roman" w:hAnsiTheme="majorBidi" w:cstheme="majorBidi"/>
          <w:sz w:val="24"/>
          <w:szCs w:val="24"/>
        </w:rPr>
        <w:t xml:space="preserve">bservations </w:t>
      </w:r>
      <w:r w:rsidR="00A8213D">
        <w:rPr>
          <w:rFonts w:asciiTheme="majorBidi" w:eastAsia="Times New Roman" w:hAnsiTheme="majorBidi" w:cstheme="majorBidi"/>
          <w:sz w:val="24"/>
          <w:szCs w:val="24"/>
        </w:rPr>
        <w:t xml:space="preserve">either </w:t>
      </w:r>
      <w:r w:rsidRPr="000B69D2">
        <w:rPr>
          <w:rFonts w:asciiTheme="majorBidi" w:eastAsia="Times New Roman" w:hAnsiTheme="majorBidi" w:cstheme="majorBidi"/>
          <w:sz w:val="24"/>
          <w:szCs w:val="24"/>
        </w:rPr>
        <w:t xml:space="preserve">do not accurately reflect, or indeed </w:t>
      </w:r>
      <w:r w:rsidR="007B2382">
        <w:rPr>
          <w:rFonts w:asciiTheme="majorBidi" w:eastAsia="Times New Roman" w:hAnsiTheme="majorBidi" w:cstheme="majorBidi"/>
          <w:sz w:val="24"/>
          <w:szCs w:val="24"/>
        </w:rPr>
        <w:t xml:space="preserve">completely </w:t>
      </w:r>
      <w:r w:rsidRPr="000B69D2">
        <w:rPr>
          <w:rFonts w:asciiTheme="majorBidi" w:eastAsia="Times New Roman" w:hAnsiTheme="majorBidi" w:cstheme="majorBidi"/>
          <w:sz w:val="24"/>
          <w:szCs w:val="24"/>
        </w:rPr>
        <w:t xml:space="preserve">overlook, the information presented </w:t>
      </w:r>
      <w:r w:rsidRPr="00F514B4">
        <w:rPr>
          <w:rFonts w:asciiTheme="majorBidi" w:eastAsia="Times New Roman" w:hAnsiTheme="majorBidi" w:cstheme="majorBidi"/>
          <w:sz w:val="24"/>
          <w:szCs w:val="24"/>
        </w:rPr>
        <w:t xml:space="preserve">by Israel </w:t>
      </w:r>
      <w:r w:rsidRPr="000B69D2">
        <w:rPr>
          <w:rFonts w:asciiTheme="majorBidi" w:eastAsia="Times New Roman" w:hAnsiTheme="majorBidi" w:cstheme="majorBidi"/>
          <w:sz w:val="24"/>
          <w:szCs w:val="24"/>
        </w:rPr>
        <w:t>during the review</w:t>
      </w:r>
      <w:r w:rsidR="008B77D1">
        <w:rPr>
          <w:rFonts w:asciiTheme="majorBidi" w:eastAsia="Times New Roman" w:hAnsiTheme="majorBidi" w:cstheme="majorBidi"/>
          <w:sz w:val="24"/>
          <w:szCs w:val="24"/>
        </w:rPr>
        <w:t xml:space="preserve"> and the additional data </w:t>
      </w:r>
      <w:r w:rsidR="00A8213D">
        <w:rPr>
          <w:rFonts w:asciiTheme="majorBidi" w:eastAsia="Times New Roman" w:hAnsiTheme="majorBidi" w:cstheme="majorBidi"/>
          <w:sz w:val="24"/>
          <w:szCs w:val="24"/>
        </w:rPr>
        <w:t>submitted thereafter</w:t>
      </w:r>
      <w:r w:rsidRPr="000B69D2">
        <w:rPr>
          <w:rFonts w:asciiTheme="majorBidi" w:eastAsia="Times New Roman" w:hAnsiTheme="majorBidi" w:cstheme="majorBidi"/>
          <w:sz w:val="24"/>
          <w:szCs w:val="24"/>
        </w:rPr>
        <w:t>.</w:t>
      </w:r>
    </w:p>
    <w:p w14:paraId="5420B10A" w14:textId="77777777" w:rsidR="000B69D2" w:rsidRPr="008B084A" w:rsidRDefault="000B69D2" w:rsidP="000B69D2">
      <w:pPr>
        <w:bidi w:val="0"/>
        <w:spacing w:before="100" w:beforeAutospacing="1" w:after="100" w:afterAutospacing="1" w:line="360" w:lineRule="auto"/>
        <w:jc w:val="both"/>
        <w:rPr>
          <w:rFonts w:asciiTheme="majorBidi" w:eastAsia="Times New Roman" w:hAnsiTheme="majorBidi" w:cstheme="majorBidi"/>
          <w:i/>
          <w:iCs/>
          <w:sz w:val="24"/>
          <w:szCs w:val="24"/>
        </w:rPr>
      </w:pPr>
      <w:r w:rsidRPr="008B084A">
        <w:rPr>
          <w:rFonts w:asciiTheme="majorBidi" w:eastAsia="Times New Roman" w:hAnsiTheme="majorBidi" w:cstheme="majorBidi"/>
          <w:b/>
          <w:bCs/>
          <w:i/>
          <w:iCs/>
          <w:sz w:val="24"/>
          <w:szCs w:val="24"/>
        </w:rPr>
        <w:t>Article 9:</w:t>
      </w:r>
      <w:r w:rsidRPr="008B084A">
        <w:rPr>
          <w:rFonts w:asciiTheme="majorBidi" w:eastAsia="Times New Roman" w:hAnsiTheme="majorBidi" w:cstheme="majorBidi"/>
          <w:i/>
          <w:iCs/>
          <w:sz w:val="24"/>
          <w:szCs w:val="24"/>
        </w:rPr>
        <w:t xml:space="preserve"> The Committee recommended that the State of Israel develop and adopt a policy and plan on the rights of the child, aimed at strengthening all areas of the Convention and its Protocols, while involving children.</w:t>
      </w:r>
    </w:p>
    <w:p w14:paraId="56BA82DC" w14:textId="115377AB" w:rsidR="00E02296" w:rsidRDefault="002206D1" w:rsidP="000B69D2">
      <w:pPr>
        <w:bidi w:val="0"/>
        <w:spacing w:before="100" w:beforeAutospacing="1" w:after="100" w:afterAutospacing="1" w:line="360" w:lineRule="auto"/>
        <w:jc w:val="both"/>
        <w:rPr>
          <w:rFonts w:asciiTheme="majorBidi" w:eastAsia="Times New Roman" w:hAnsiTheme="majorBidi" w:cstheme="majorBidi"/>
          <w:sz w:val="24"/>
          <w:szCs w:val="24"/>
          <w:rtl/>
        </w:rPr>
      </w:pPr>
      <w:r w:rsidRPr="00F514B4">
        <w:rPr>
          <w:rFonts w:asciiTheme="majorBidi" w:eastAsia="Times New Roman" w:hAnsiTheme="majorBidi" w:cstheme="majorBidi"/>
          <w:color w:val="000000"/>
          <w:sz w:val="24"/>
          <w:szCs w:val="24"/>
        </w:rPr>
        <w:t xml:space="preserve">Israel </w:t>
      </w:r>
      <w:r w:rsidRPr="006F612E">
        <w:rPr>
          <w:rFonts w:asciiTheme="majorBidi" w:eastAsia="Times New Roman" w:hAnsiTheme="majorBidi" w:cstheme="majorBidi"/>
          <w:color w:val="000000"/>
          <w:sz w:val="24"/>
          <w:szCs w:val="24"/>
        </w:rPr>
        <w:t>wishes to emphasize</w:t>
      </w:r>
      <w:r w:rsidRPr="006F612E">
        <w:rPr>
          <w:rFonts w:asciiTheme="majorBidi" w:eastAsia="Times New Roman" w:hAnsiTheme="majorBidi" w:cstheme="majorBidi"/>
          <w:sz w:val="24"/>
          <w:szCs w:val="24"/>
        </w:rPr>
        <w:t xml:space="preserve"> </w:t>
      </w:r>
      <w:r w:rsidR="000B69D2" w:rsidRPr="006F612E">
        <w:rPr>
          <w:rFonts w:asciiTheme="majorBidi" w:eastAsia="Times New Roman" w:hAnsiTheme="majorBidi" w:cstheme="majorBidi"/>
          <w:sz w:val="24"/>
          <w:szCs w:val="24"/>
        </w:rPr>
        <w:t>that</w:t>
      </w:r>
      <w:r w:rsidR="00DC5C3E" w:rsidRPr="006F612E">
        <w:rPr>
          <w:rFonts w:asciiTheme="majorBidi" w:eastAsia="Times New Roman" w:hAnsiTheme="majorBidi" w:cstheme="majorBidi"/>
          <w:sz w:val="24"/>
          <w:szCs w:val="24"/>
        </w:rPr>
        <w:t>,</w:t>
      </w:r>
      <w:r w:rsidR="000B69D2" w:rsidRPr="006F612E">
        <w:rPr>
          <w:rFonts w:asciiTheme="majorBidi" w:eastAsia="Times New Roman" w:hAnsiTheme="majorBidi" w:cstheme="majorBidi"/>
          <w:sz w:val="24"/>
          <w:szCs w:val="24"/>
        </w:rPr>
        <w:t xml:space="preserve"> </w:t>
      </w:r>
      <w:r w:rsidR="00DC5C3E" w:rsidRPr="006F612E">
        <w:rPr>
          <w:rFonts w:asciiTheme="majorBidi" w:eastAsia="Times New Roman" w:hAnsiTheme="majorBidi" w:cstheme="majorBidi"/>
          <w:sz w:val="24"/>
          <w:szCs w:val="24"/>
        </w:rPr>
        <w:t xml:space="preserve">as acknowledged by the committee itself, </w:t>
      </w:r>
      <w:r w:rsidR="008D653C" w:rsidRPr="006F612E">
        <w:rPr>
          <w:rFonts w:asciiTheme="majorBidi" w:eastAsia="Times New Roman" w:hAnsiTheme="majorBidi" w:cstheme="majorBidi"/>
          <w:sz w:val="24"/>
          <w:szCs w:val="24"/>
        </w:rPr>
        <w:t xml:space="preserve">the Director General's </w:t>
      </w:r>
      <w:r w:rsidR="003A69E7" w:rsidRPr="006F612E">
        <w:rPr>
          <w:rFonts w:asciiTheme="majorBidi" w:eastAsia="Times New Roman" w:hAnsiTheme="majorBidi" w:cstheme="majorBidi"/>
          <w:sz w:val="24"/>
          <w:szCs w:val="24"/>
        </w:rPr>
        <w:t>C</w:t>
      </w:r>
      <w:r w:rsidR="008D653C" w:rsidRPr="006F612E">
        <w:rPr>
          <w:rFonts w:asciiTheme="majorBidi" w:eastAsia="Times New Roman" w:hAnsiTheme="majorBidi" w:cstheme="majorBidi"/>
          <w:sz w:val="24"/>
          <w:szCs w:val="24"/>
        </w:rPr>
        <w:t>ommittee</w:t>
      </w:r>
      <w:r w:rsidR="00DC5C3E" w:rsidRPr="006F612E">
        <w:rPr>
          <w:rFonts w:asciiTheme="majorBidi" w:eastAsia="Times New Roman" w:hAnsiTheme="majorBidi" w:cstheme="majorBidi"/>
          <w:sz w:val="24"/>
          <w:szCs w:val="24"/>
        </w:rPr>
        <w:t xml:space="preserve"> </w:t>
      </w:r>
      <w:r w:rsidR="003A69E7" w:rsidRPr="006F612E">
        <w:rPr>
          <w:rFonts w:asciiTheme="majorBidi" w:eastAsia="Times New Roman" w:hAnsiTheme="majorBidi" w:cstheme="majorBidi"/>
          <w:sz w:val="24"/>
          <w:szCs w:val="24"/>
        </w:rPr>
        <w:t xml:space="preserve">(DGC) </w:t>
      </w:r>
      <w:r w:rsidR="008D653C" w:rsidRPr="006F612E">
        <w:rPr>
          <w:rFonts w:asciiTheme="majorBidi" w:eastAsia="Times New Roman" w:hAnsiTheme="majorBidi" w:cstheme="majorBidi"/>
          <w:sz w:val="24"/>
          <w:szCs w:val="24"/>
        </w:rPr>
        <w:t>meets</w:t>
      </w:r>
      <w:r w:rsidR="00DC5C3E" w:rsidRPr="006F612E">
        <w:rPr>
          <w:rFonts w:asciiTheme="majorBidi" w:eastAsia="Times New Roman" w:hAnsiTheme="majorBidi" w:cstheme="majorBidi"/>
          <w:sz w:val="24"/>
          <w:szCs w:val="24"/>
        </w:rPr>
        <w:t xml:space="preserve"> regularly to coordinate government polic</w:t>
      </w:r>
      <w:r w:rsidR="008D653C" w:rsidRPr="006F612E">
        <w:rPr>
          <w:rFonts w:asciiTheme="majorBidi" w:eastAsia="Times New Roman" w:hAnsiTheme="majorBidi" w:cstheme="majorBidi"/>
          <w:sz w:val="24"/>
          <w:szCs w:val="24"/>
        </w:rPr>
        <w:t>ies</w:t>
      </w:r>
      <w:r w:rsidR="00DC5C3E" w:rsidRPr="006F612E">
        <w:rPr>
          <w:rFonts w:asciiTheme="majorBidi" w:eastAsia="Times New Roman" w:hAnsiTheme="majorBidi" w:cstheme="majorBidi"/>
          <w:sz w:val="24"/>
          <w:szCs w:val="24"/>
        </w:rPr>
        <w:t xml:space="preserve"> and activities in this field. The Coordination Unit is responsible, </w:t>
      </w:r>
      <w:r w:rsidR="00DC5C3E" w:rsidRPr="006F612E">
        <w:rPr>
          <w:rFonts w:asciiTheme="majorBidi" w:eastAsia="Times New Roman" w:hAnsiTheme="majorBidi" w:cstheme="majorBidi"/>
          <w:i/>
          <w:iCs/>
          <w:sz w:val="24"/>
          <w:szCs w:val="24"/>
        </w:rPr>
        <w:t>inter alia</w:t>
      </w:r>
      <w:r w:rsidR="00DC5C3E" w:rsidRPr="006F612E">
        <w:rPr>
          <w:rFonts w:asciiTheme="majorBidi" w:eastAsia="Times New Roman" w:hAnsiTheme="majorBidi" w:cstheme="majorBidi"/>
          <w:sz w:val="24"/>
          <w:szCs w:val="24"/>
        </w:rPr>
        <w:t xml:space="preserve">, for facilitating and planning joint governmental efforts on various matters, in accordance with the decisions made by the </w:t>
      </w:r>
      <w:r w:rsidR="003A69E7" w:rsidRPr="006F612E">
        <w:rPr>
          <w:rFonts w:asciiTheme="majorBidi" w:eastAsia="Times New Roman" w:hAnsiTheme="majorBidi" w:cstheme="majorBidi"/>
          <w:sz w:val="24"/>
          <w:szCs w:val="24"/>
        </w:rPr>
        <w:t>DGC</w:t>
      </w:r>
      <w:r w:rsidR="00EC7AF8" w:rsidRPr="006F612E">
        <w:rPr>
          <w:rFonts w:asciiTheme="majorBidi" w:eastAsia="Times New Roman" w:hAnsiTheme="majorBidi" w:cstheme="majorBidi"/>
          <w:sz w:val="24"/>
          <w:szCs w:val="24"/>
        </w:rPr>
        <w:t xml:space="preserve">. </w:t>
      </w:r>
      <w:r w:rsidR="00DC5C3E" w:rsidRPr="006F612E">
        <w:rPr>
          <w:rFonts w:asciiTheme="majorBidi" w:eastAsia="Times New Roman" w:hAnsiTheme="majorBidi" w:cstheme="majorBidi"/>
          <w:sz w:val="24"/>
          <w:szCs w:val="24"/>
        </w:rPr>
        <w:t>In this context,</w:t>
      </w:r>
      <w:r w:rsidR="00E02296" w:rsidRPr="006F612E">
        <w:rPr>
          <w:rFonts w:asciiTheme="majorBidi" w:eastAsia="Times New Roman" w:hAnsiTheme="majorBidi" w:cstheme="majorBidi"/>
          <w:sz w:val="24"/>
          <w:szCs w:val="24"/>
        </w:rPr>
        <w:t xml:space="preserve"> the Governmental Unit for the Rights of the Child and Youth within the Ministry of Justice </w:t>
      </w:r>
      <w:r w:rsidR="00AB4F33" w:rsidRPr="006F612E">
        <w:rPr>
          <w:rFonts w:asciiTheme="majorBidi" w:eastAsia="Times New Roman" w:hAnsiTheme="majorBidi" w:cstheme="majorBidi"/>
          <w:sz w:val="24"/>
          <w:szCs w:val="24"/>
        </w:rPr>
        <w:t xml:space="preserve">(MoJ) </w:t>
      </w:r>
      <w:r w:rsidR="00E02296" w:rsidRPr="006F612E">
        <w:rPr>
          <w:rFonts w:asciiTheme="majorBidi" w:eastAsia="Times New Roman" w:hAnsiTheme="majorBidi" w:cstheme="majorBidi"/>
          <w:sz w:val="24"/>
          <w:szCs w:val="24"/>
        </w:rPr>
        <w:t xml:space="preserve">plays a central role in coordinating inter-ministerial policies and actions related to children and youth. Its work includes convening cross-sectoral forums, fostering cooperation between government ministries and external stakeholders, and developing evidence-based policy responses. </w:t>
      </w:r>
      <w:r w:rsidR="00B23EE0" w:rsidRPr="006F612E">
        <w:rPr>
          <w:rFonts w:asciiTheme="majorBidi" w:eastAsia="Times New Roman" w:hAnsiTheme="majorBidi" w:cstheme="majorBidi"/>
          <w:sz w:val="24"/>
          <w:szCs w:val="24"/>
        </w:rPr>
        <w:t xml:space="preserve">Additionally, the Coordination Unit maintains </w:t>
      </w:r>
      <w:r w:rsidR="0008779B" w:rsidRPr="0008779B">
        <w:rPr>
          <w:rFonts w:asciiTheme="majorBidi" w:eastAsia="Times New Roman" w:hAnsiTheme="majorBidi" w:cstheme="majorBidi"/>
          <w:sz w:val="24"/>
          <w:szCs w:val="24"/>
        </w:rPr>
        <w:t>continuous</w:t>
      </w:r>
      <w:r w:rsidR="0008779B" w:rsidRPr="0008779B" w:rsidDel="0008779B">
        <w:rPr>
          <w:rFonts w:asciiTheme="majorBidi" w:eastAsia="Times New Roman" w:hAnsiTheme="majorBidi" w:cstheme="majorBidi"/>
          <w:sz w:val="24"/>
          <w:szCs w:val="24"/>
        </w:rPr>
        <w:t xml:space="preserve"> </w:t>
      </w:r>
      <w:r w:rsidR="00B23EE0" w:rsidRPr="006F612E">
        <w:rPr>
          <w:rFonts w:asciiTheme="majorBidi" w:eastAsia="Times New Roman" w:hAnsiTheme="majorBidi" w:cstheme="majorBidi"/>
          <w:sz w:val="24"/>
          <w:szCs w:val="24"/>
        </w:rPr>
        <w:t>, proactive, and structured collaboration with youth, as further detailed below in relation to its work with the Ministry of Education.</w:t>
      </w:r>
    </w:p>
    <w:p w14:paraId="7E7FE23D" w14:textId="245A6512" w:rsidR="000B69D2" w:rsidRDefault="00EF4C87" w:rsidP="00E02296">
      <w:pPr>
        <w:bidi w:val="0"/>
        <w:spacing w:before="100" w:beforeAutospacing="1" w:after="100" w:afterAutospacing="1" w:line="360" w:lineRule="auto"/>
        <w:jc w:val="both"/>
        <w:rPr>
          <w:rFonts w:asciiTheme="majorBidi" w:eastAsia="Times New Roman" w:hAnsiTheme="majorBidi" w:cstheme="majorBidi"/>
          <w:sz w:val="24"/>
          <w:szCs w:val="24"/>
        </w:rPr>
      </w:pPr>
      <w:r>
        <w:rPr>
          <w:rFonts w:asciiTheme="majorBidi" w:eastAsia="Times New Roman" w:hAnsiTheme="majorBidi" w:cstheme="majorBidi"/>
          <w:sz w:val="24"/>
          <w:szCs w:val="24"/>
        </w:rPr>
        <w:t>Furthermore</w:t>
      </w:r>
      <w:r w:rsidR="00E02296">
        <w:rPr>
          <w:rFonts w:asciiTheme="majorBidi" w:eastAsia="Times New Roman" w:hAnsiTheme="majorBidi" w:cstheme="majorBidi"/>
          <w:sz w:val="24"/>
          <w:szCs w:val="24"/>
        </w:rPr>
        <w:t>, t</w:t>
      </w:r>
      <w:r w:rsidR="000B69D2" w:rsidRPr="000B69D2">
        <w:rPr>
          <w:rFonts w:asciiTheme="majorBidi" w:eastAsia="Times New Roman" w:hAnsiTheme="majorBidi" w:cstheme="majorBidi"/>
          <w:sz w:val="24"/>
          <w:szCs w:val="24"/>
        </w:rPr>
        <w:t xml:space="preserve">he supervisory mechanism overseeing the implementation of </w:t>
      </w:r>
      <w:r w:rsidR="00E97D7C">
        <w:rPr>
          <w:rFonts w:asciiTheme="majorBidi" w:eastAsia="Times New Roman" w:hAnsiTheme="majorBidi" w:cstheme="majorBidi"/>
          <w:sz w:val="24"/>
          <w:szCs w:val="24"/>
        </w:rPr>
        <w:t>pupils</w:t>
      </w:r>
      <w:r w:rsidR="00E97D7C" w:rsidRPr="000B69D2">
        <w:rPr>
          <w:rFonts w:asciiTheme="majorBidi" w:eastAsia="Times New Roman" w:hAnsiTheme="majorBidi" w:cstheme="majorBidi"/>
          <w:sz w:val="24"/>
          <w:szCs w:val="24"/>
        </w:rPr>
        <w:t xml:space="preserve">' </w:t>
      </w:r>
      <w:r w:rsidR="000B69D2" w:rsidRPr="000B69D2">
        <w:rPr>
          <w:rFonts w:asciiTheme="majorBidi" w:eastAsia="Times New Roman" w:hAnsiTheme="majorBidi" w:cstheme="majorBidi"/>
          <w:sz w:val="24"/>
          <w:szCs w:val="24"/>
        </w:rPr>
        <w:t xml:space="preserve">rights within the Ministry of Education </w:t>
      </w:r>
      <w:r w:rsidR="00E97D7C">
        <w:rPr>
          <w:rFonts w:asciiTheme="majorBidi" w:eastAsia="Times New Roman" w:hAnsiTheme="majorBidi" w:cstheme="majorBidi"/>
          <w:sz w:val="24"/>
          <w:szCs w:val="24"/>
        </w:rPr>
        <w:t xml:space="preserve">(MoE) </w:t>
      </w:r>
      <w:r>
        <w:rPr>
          <w:rFonts w:asciiTheme="majorBidi" w:eastAsia="Times New Roman" w:hAnsiTheme="majorBidi" w:cstheme="majorBidi"/>
          <w:sz w:val="24"/>
          <w:szCs w:val="24"/>
        </w:rPr>
        <w:t>assists</w:t>
      </w:r>
      <w:r w:rsidR="000B69D2" w:rsidRPr="000B69D2">
        <w:rPr>
          <w:rFonts w:asciiTheme="majorBidi" w:eastAsia="Times New Roman" w:hAnsiTheme="majorBidi" w:cstheme="majorBidi"/>
          <w:sz w:val="24"/>
          <w:szCs w:val="24"/>
        </w:rPr>
        <w:t xml:space="preserve"> local authorities in formulating </w:t>
      </w:r>
      <w:r w:rsidR="000B69D2" w:rsidRPr="000B69D2">
        <w:rPr>
          <w:rFonts w:asciiTheme="majorBidi" w:eastAsia="Times New Roman" w:hAnsiTheme="majorBidi" w:cstheme="majorBidi"/>
          <w:sz w:val="24"/>
          <w:szCs w:val="24"/>
        </w:rPr>
        <w:lastRenderedPageBreak/>
        <w:t xml:space="preserve">work plans </w:t>
      </w:r>
      <w:r>
        <w:rPr>
          <w:rFonts w:asciiTheme="majorBidi" w:eastAsia="Times New Roman" w:hAnsiTheme="majorBidi" w:cstheme="majorBidi"/>
          <w:sz w:val="24"/>
          <w:szCs w:val="24"/>
        </w:rPr>
        <w:t xml:space="preserve">that include children and youth representatives in </w:t>
      </w:r>
      <w:r w:rsidR="000B69D2" w:rsidRPr="000B69D2">
        <w:rPr>
          <w:rFonts w:asciiTheme="majorBidi" w:eastAsia="Times New Roman" w:hAnsiTheme="majorBidi" w:cstheme="majorBidi"/>
          <w:sz w:val="24"/>
          <w:szCs w:val="24"/>
        </w:rPr>
        <w:t xml:space="preserve">committees dedicated to advancing </w:t>
      </w:r>
      <w:r>
        <w:rPr>
          <w:rFonts w:asciiTheme="majorBidi" w:eastAsia="Times New Roman" w:hAnsiTheme="majorBidi" w:cstheme="majorBidi"/>
          <w:sz w:val="24"/>
          <w:szCs w:val="24"/>
        </w:rPr>
        <w:t>policies promoting the</w:t>
      </w:r>
      <w:r w:rsidRPr="000B69D2">
        <w:rPr>
          <w:rFonts w:asciiTheme="majorBidi" w:eastAsia="Times New Roman" w:hAnsiTheme="majorBidi" w:cstheme="majorBidi"/>
          <w:sz w:val="24"/>
          <w:szCs w:val="24"/>
        </w:rPr>
        <w:t xml:space="preserve"> </w:t>
      </w:r>
      <w:r w:rsidR="000B69D2" w:rsidRPr="000B69D2">
        <w:rPr>
          <w:rFonts w:asciiTheme="majorBidi" w:eastAsia="Times New Roman" w:hAnsiTheme="majorBidi" w:cstheme="majorBidi"/>
          <w:sz w:val="24"/>
          <w:szCs w:val="24"/>
        </w:rPr>
        <w:t xml:space="preserve">status of the child. The </w:t>
      </w:r>
      <w:r w:rsidR="00127763">
        <w:rPr>
          <w:rFonts w:asciiTheme="majorBidi" w:eastAsia="Times New Roman" w:hAnsiTheme="majorBidi" w:cstheme="majorBidi"/>
          <w:sz w:val="24"/>
          <w:szCs w:val="24"/>
        </w:rPr>
        <w:t xml:space="preserve">active </w:t>
      </w:r>
      <w:r w:rsidR="000B69D2" w:rsidRPr="000B69D2">
        <w:rPr>
          <w:rFonts w:asciiTheme="majorBidi" w:eastAsia="Times New Roman" w:hAnsiTheme="majorBidi" w:cstheme="majorBidi"/>
          <w:sz w:val="24"/>
          <w:szCs w:val="24"/>
        </w:rPr>
        <w:t xml:space="preserve">participation of children is a fundamental principle in the activities of these committees, in line with the provisions of the Convention (Articles 12–13), and enables them to raise initiatives and take part in significant processes within their communities. The </w:t>
      </w:r>
      <w:r w:rsidR="00C073E8" w:rsidRPr="000B69D2">
        <w:rPr>
          <w:rFonts w:asciiTheme="majorBidi" w:eastAsia="Times New Roman" w:hAnsiTheme="majorBidi" w:cstheme="majorBidi"/>
          <w:sz w:val="24"/>
          <w:szCs w:val="24"/>
        </w:rPr>
        <w:t xml:space="preserve">activities </w:t>
      </w:r>
      <w:r w:rsidR="00C073E8">
        <w:rPr>
          <w:rFonts w:asciiTheme="majorBidi" w:eastAsia="Times New Roman" w:hAnsiTheme="majorBidi" w:cstheme="majorBidi"/>
          <w:sz w:val="24"/>
          <w:szCs w:val="24"/>
        </w:rPr>
        <w:t xml:space="preserve">of each of these </w:t>
      </w:r>
      <w:r w:rsidR="00B20E70">
        <w:rPr>
          <w:rFonts w:asciiTheme="majorBidi" w:eastAsia="Times New Roman" w:hAnsiTheme="majorBidi" w:cstheme="majorBidi"/>
          <w:sz w:val="24"/>
          <w:szCs w:val="24"/>
        </w:rPr>
        <w:t>c</w:t>
      </w:r>
      <w:r w:rsidR="00B20E70" w:rsidRPr="000B69D2">
        <w:rPr>
          <w:rFonts w:asciiTheme="majorBidi" w:eastAsia="Times New Roman" w:hAnsiTheme="majorBidi" w:cstheme="majorBidi"/>
          <w:sz w:val="24"/>
          <w:szCs w:val="24"/>
        </w:rPr>
        <w:t>ommittee</w:t>
      </w:r>
      <w:r w:rsidR="00B20E70">
        <w:rPr>
          <w:rFonts w:asciiTheme="majorBidi" w:eastAsia="Times New Roman" w:hAnsiTheme="majorBidi" w:cstheme="majorBidi"/>
          <w:sz w:val="24"/>
          <w:szCs w:val="24"/>
        </w:rPr>
        <w:t xml:space="preserve">s </w:t>
      </w:r>
      <w:r w:rsidR="000B69D2" w:rsidRPr="000B69D2">
        <w:rPr>
          <w:rFonts w:asciiTheme="majorBidi" w:eastAsia="Times New Roman" w:hAnsiTheme="majorBidi" w:cstheme="majorBidi"/>
          <w:sz w:val="24"/>
          <w:szCs w:val="24"/>
        </w:rPr>
        <w:t xml:space="preserve">are grounded in </w:t>
      </w:r>
      <w:r w:rsidR="00C073E8">
        <w:rPr>
          <w:rFonts w:asciiTheme="majorBidi" w:eastAsia="Times New Roman" w:hAnsiTheme="majorBidi" w:cstheme="majorBidi"/>
          <w:sz w:val="24"/>
          <w:szCs w:val="24"/>
        </w:rPr>
        <w:t>A</w:t>
      </w:r>
      <w:r w:rsidR="000B69D2" w:rsidRPr="000B69D2">
        <w:rPr>
          <w:rFonts w:asciiTheme="majorBidi" w:eastAsia="Times New Roman" w:hAnsiTheme="majorBidi" w:cstheme="majorBidi"/>
          <w:sz w:val="24"/>
          <w:szCs w:val="24"/>
        </w:rPr>
        <w:t>mendment</w:t>
      </w:r>
      <w:r w:rsidR="00C073E8">
        <w:rPr>
          <w:rFonts w:asciiTheme="majorBidi" w:eastAsia="Times New Roman" w:hAnsiTheme="majorBidi" w:cstheme="majorBidi"/>
          <w:sz w:val="24"/>
          <w:szCs w:val="24"/>
        </w:rPr>
        <w:t xml:space="preserve"> No. 72 of 2000</w:t>
      </w:r>
      <w:r w:rsidR="000B69D2" w:rsidRPr="000B69D2">
        <w:rPr>
          <w:rFonts w:asciiTheme="majorBidi" w:eastAsia="Times New Roman" w:hAnsiTheme="majorBidi" w:cstheme="majorBidi"/>
          <w:sz w:val="24"/>
          <w:szCs w:val="24"/>
        </w:rPr>
        <w:t xml:space="preserve"> to the </w:t>
      </w:r>
      <w:r w:rsidR="000B69D2" w:rsidRPr="00C32269">
        <w:rPr>
          <w:rFonts w:asciiTheme="majorBidi" w:eastAsia="Times New Roman" w:hAnsiTheme="majorBidi" w:cstheme="majorBidi"/>
          <w:i/>
          <w:iCs/>
          <w:sz w:val="24"/>
          <w:szCs w:val="24"/>
        </w:rPr>
        <w:t>Municipalities Ordinance</w:t>
      </w:r>
      <w:r w:rsidR="000B69D2" w:rsidRPr="000B69D2">
        <w:rPr>
          <w:rFonts w:asciiTheme="majorBidi" w:eastAsia="Times New Roman" w:hAnsiTheme="majorBidi" w:cstheme="majorBidi"/>
          <w:sz w:val="24"/>
          <w:szCs w:val="24"/>
        </w:rPr>
        <w:t xml:space="preserve"> </w:t>
      </w:r>
      <w:r w:rsidR="00C073E8" w:rsidRPr="00C32269">
        <w:rPr>
          <w:rFonts w:asciiTheme="majorBidi" w:eastAsia="Times New Roman" w:hAnsiTheme="majorBidi" w:cstheme="majorBidi"/>
          <w:i/>
          <w:iCs/>
          <w:sz w:val="24"/>
          <w:szCs w:val="24"/>
        </w:rPr>
        <w:t>[New Version]</w:t>
      </w:r>
      <w:r w:rsidR="000B69D2" w:rsidRPr="000B69D2">
        <w:rPr>
          <w:rFonts w:asciiTheme="majorBidi" w:eastAsia="Times New Roman" w:hAnsiTheme="majorBidi" w:cstheme="majorBidi"/>
          <w:sz w:val="24"/>
          <w:szCs w:val="24"/>
        </w:rPr>
        <w:t xml:space="preserve">, which mandates </w:t>
      </w:r>
      <w:r w:rsidR="00B20E70">
        <w:rPr>
          <w:rFonts w:asciiTheme="majorBidi" w:eastAsia="Times New Roman" w:hAnsiTheme="majorBidi" w:cstheme="majorBidi"/>
          <w:sz w:val="24"/>
          <w:szCs w:val="24"/>
        </w:rPr>
        <w:t>local authorities to</w:t>
      </w:r>
      <w:r w:rsidR="000B69D2" w:rsidRPr="000B69D2">
        <w:rPr>
          <w:rFonts w:asciiTheme="majorBidi" w:eastAsia="Times New Roman" w:hAnsiTheme="majorBidi" w:cstheme="majorBidi"/>
          <w:sz w:val="24"/>
          <w:szCs w:val="24"/>
        </w:rPr>
        <w:t xml:space="preserve"> establish committee</w:t>
      </w:r>
      <w:r w:rsidR="00B20E70">
        <w:rPr>
          <w:rFonts w:asciiTheme="majorBidi" w:eastAsia="Times New Roman" w:hAnsiTheme="majorBidi" w:cstheme="majorBidi"/>
          <w:sz w:val="24"/>
          <w:szCs w:val="24"/>
        </w:rPr>
        <w:t>s</w:t>
      </w:r>
      <w:r w:rsidR="000B69D2" w:rsidRPr="000B69D2">
        <w:rPr>
          <w:rFonts w:asciiTheme="majorBidi" w:eastAsia="Times New Roman" w:hAnsiTheme="majorBidi" w:cstheme="majorBidi"/>
          <w:sz w:val="24"/>
          <w:szCs w:val="24"/>
        </w:rPr>
        <w:t xml:space="preserve"> responsible for promoting policies </w:t>
      </w:r>
      <w:r w:rsidR="00127763">
        <w:rPr>
          <w:rFonts w:asciiTheme="majorBidi" w:eastAsia="Times New Roman" w:hAnsiTheme="majorBidi" w:cstheme="majorBidi"/>
          <w:sz w:val="24"/>
          <w:szCs w:val="24"/>
        </w:rPr>
        <w:t xml:space="preserve">for the </w:t>
      </w:r>
      <w:r w:rsidR="000B69D2" w:rsidRPr="000B69D2">
        <w:rPr>
          <w:rFonts w:asciiTheme="majorBidi" w:eastAsia="Times New Roman" w:hAnsiTheme="majorBidi" w:cstheme="majorBidi"/>
          <w:sz w:val="24"/>
          <w:szCs w:val="24"/>
        </w:rPr>
        <w:t>protect</w:t>
      </w:r>
      <w:r w:rsidR="00127763">
        <w:rPr>
          <w:rFonts w:asciiTheme="majorBidi" w:eastAsia="Times New Roman" w:hAnsiTheme="majorBidi" w:cstheme="majorBidi"/>
          <w:sz w:val="24"/>
          <w:szCs w:val="24"/>
        </w:rPr>
        <w:t>ion of</w:t>
      </w:r>
      <w:r w:rsidR="000B69D2" w:rsidRPr="000B69D2">
        <w:rPr>
          <w:rFonts w:asciiTheme="majorBidi" w:eastAsia="Times New Roman" w:hAnsiTheme="majorBidi" w:cstheme="majorBidi"/>
          <w:sz w:val="24"/>
          <w:szCs w:val="24"/>
        </w:rPr>
        <w:t xml:space="preserve"> children's rights.</w:t>
      </w:r>
    </w:p>
    <w:p w14:paraId="323EC6B7" w14:textId="77777777" w:rsidR="00C073E8" w:rsidRPr="008B084A" w:rsidRDefault="000B69D2" w:rsidP="000B69D2">
      <w:pPr>
        <w:bidi w:val="0"/>
        <w:spacing w:before="100" w:beforeAutospacing="1" w:after="100" w:afterAutospacing="1" w:line="360" w:lineRule="auto"/>
        <w:jc w:val="both"/>
        <w:rPr>
          <w:rFonts w:asciiTheme="majorBidi" w:eastAsia="Times New Roman" w:hAnsiTheme="majorBidi" w:cstheme="majorBidi"/>
          <w:i/>
          <w:iCs/>
          <w:sz w:val="24"/>
          <w:szCs w:val="24"/>
        </w:rPr>
      </w:pPr>
      <w:r w:rsidRPr="008B084A">
        <w:rPr>
          <w:rFonts w:asciiTheme="majorBidi" w:eastAsia="Times New Roman" w:hAnsiTheme="majorBidi" w:cstheme="majorBidi"/>
          <w:b/>
          <w:bCs/>
          <w:i/>
          <w:iCs/>
          <w:sz w:val="24"/>
          <w:szCs w:val="24"/>
        </w:rPr>
        <w:t>Article 13(a):</w:t>
      </w:r>
      <w:r w:rsidRPr="008B084A">
        <w:rPr>
          <w:rFonts w:asciiTheme="majorBidi" w:eastAsia="Times New Roman" w:hAnsiTheme="majorBidi" w:cstheme="majorBidi"/>
          <w:i/>
          <w:iCs/>
          <w:sz w:val="24"/>
          <w:szCs w:val="24"/>
        </w:rPr>
        <w:t xml:space="preserve"> The Committee recommended continued efforts to ensure that all children have access to confidential, child-friendly, and independent complaint mechanisms for reporting violations of their rights. </w:t>
      </w:r>
    </w:p>
    <w:p w14:paraId="024619A7" w14:textId="056E0249" w:rsidR="002571A7" w:rsidRPr="002571A7" w:rsidRDefault="00B05E6D" w:rsidP="002571A7">
      <w:pPr>
        <w:bidi w:val="0"/>
        <w:spacing w:before="100" w:beforeAutospacing="1" w:after="100" w:afterAutospacing="1" w:line="360" w:lineRule="auto"/>
        <w:jc w:val="both"/>
        <w:rPr>
          <w:rFonts w:asciiTheme="majorBidi" w:eastAsia="Times New Roman" w:hAnsiTheme="majorBidi" w:cstheme="majorBidi"/>
          <w:sz w:val="24"/>
          <w:szCs w:val="24"/>
        </w:rPr>
      </w:pPr>
      <w:r w:rsidRPr="00B05E6D">
        <w:rPr>
          <w:rFonts w:asciiTheme="majorBidi" w:eastAsia="Times New Roman" w:hAnsiTheme="majorBidi" w:cstheme="majorBidi"/>
          <w:sz w:val="24"/>
          <w:szCs w:val="24"/>
        </w:rPr>
        <w:t>Israel clarifies that the education system</w:t>
      </w:r>
      <w:r>
        <w:rPr>
          <w:rFonts w:asciiTheme="majorBidi" w:eastAsia="Times New Roman" w:hAnsiTheme="majorBidi" w:cstheme="majorBidi"/>
          <w:sz w:val="24"/>
          <w:szCs w:val="24"/>
        </w:rPr>
        <w:t xml:space="preserve"> </w:t>
      </w:r>
      <w:r w:rsidR="0083298C" w:rsidRPr="0083298C">
        <w:rPr>
          <w:rFonts w:asciiTheme="majorBidi" w:eastAsia="Times New Roman" w:hAnsiTheme="majorBidi" w:cstheme="majorBidi"/>
          <w:sz w:val="24"/>
          <w:szCs w:val="24"/>
        </w:rPr>
        <w:t xml:space="preserve">provides </w:t>
      </w:r>
      <w:r w:rsidR="00C073E8">
        <w:rPr>
          <w:rFonts w:asciiTheme="majorBidi" w:eastAsia="Times New Roman" w:hAnsiTheme="majorBidi" w:cstheme="majorBidi"/>
          <w:sz w:val="24"/>
          <w:szCs w:val="24"/>
        </w:rPr>
        <w:t>pupils</w:t>
      </w:r>
      <w:r w:rsidR="00C073E8" w:rsidRPr="000B69D2">
        <w:rPr>
          <w:rFonts w:asciiTheme="majorBidi" w:eastAsia="Times New Roman" w:hAnsiTheme="majorBidi" w:cstheme="majorBidi"/>
          <w:sz w:val="24"/>
          <w:szCs w:val="24"/>
        </w:rPr>
        <w:t xml:space="preserve"> </w:t>
      </w:r>
      <w:r w:rsidR="000B69D2" w:rsidRPr="000B69D2">
        <w:rPr>
          <w:rFonts w:asciiTheme="majorBidi" w:eastAsia="Times New Roman" w:hAnsiTheme="majorBidi" w:cstheme="majorBidi"/>
          <w:sz w:val="24"/>
          <w:szCs w:val="24"/>
        </w:rPr>
        <w:t xml:space="preserve">and their families with opportunities to </w:t>
      </w:r>
      <w:r w:rsidR="00846C3E">
        <w:rPr>
          <w:rFonts w:asciiTheme="majorBidi" w:eastAsia="Times New Roman" w:hAnsiTheme="majorBidi" w:cstheme="majorBidi"/>
          <w:sz w:val="24"/>
          <w:szCs w:val="24"/>
        </w:rPr>
        <w:t xml:space="preserve">seek </w:t>
      </w:r>
      <w:r w:rsidR="00846C3E" w:rsidRPr="000B69D2">
        <w:rPr>
          <w:rFonts w:asciiTheme="majorBidi" w:eastAsia="Times New Roman" w:hAnsiTheme="majorBidi" w:cstheme="majorBidi"/>
          <w:sz w:val="24"/>
          <w:szCs w:val="24"/>
        </w:rPr>
        <w:t xml:space="preserve">assistance, advice, and support </w:t>
      </w:r>
      <w:r w:rsidR="00846C3E">
        <w:rPr>
          <w:rFonts w:asciiTheme="majorBidi" w:eastAsia="Times New Roman" w:hAnsiTheme="majorBidi" w:cstheme="majorBidi"/>
          <w:sz w:val="24"/>
          <w:szCs w:val="24"/>
        </w:rPr>
        <w:t>from</w:t>
      </w:r>
      <w:r w:rsidR="00846C3E" w:rsidRPr="000B69D2">
        <w:rPr>
          <w:rFonts w:asciiTheme="majorBidi" w:eastAsia="Times New Roman" w:hAnsiTheme="majorBidi" w:cstheme="majorBidi"/>
          <w:sz w:val="24"/>
          <w:szCs w:val="24"/>
        </w:rPr>
        <w:t xml:space="preserve"> </w:t>
      </w:r>
      <w:r w:rsidR="000B69D2" w:rsidRPr="000B69D2">
        <w:rPr>
          <w:rFonts w:asciiTheme="majorBidi" w:eastAsia="Times New Roman" w:hAnsiTheme="majorBidi" w:cstheme="majorBidi"/>
          <w:sz w:val="24"/>
          <w:szCs w:val="24"/>
        </w:rPr>
        <w:t xml:space="preserve">various </w:t>
      </w:r>
      <w:r w:rsidR="00846C3E">
        <w:rPr>
          <w:rFonts w:asciiTheme="majorBidi" w:eastAsia="Times New Roman" w:hAnsiTheme="majorBidi" w:cstheme="majorBidi"/>
          <w:sz w:val="24"/>
          <w:szCs w:val="24"/>
        </w:rPr>
        <w:t>bodies</w:t>
      </w:r>
      <w:r w:rsidR="000B69D2" w:rsidRPr="000B69D2">
        <w:rPr>
          <w:rFonts w:asciiTheme="majorBidi" w:eastAsia="Times New Roman" w:hAnsiTheme="majorBidi" w:cstheme="majorBidi"/>
          <w:sz w:val="24"/>
          <w:szCs w:val="24"/>
        </w:rPr>
        <w:t>, including school inspectors</w:t>
      </w:r>
      <w:r w:rsidR="0083298C">
        <w:rPr>
          <w:rFonts w:asciiTheme="majorBidi" w:eastAsia="Times New Roman" w:hAnsiTheme="majorBidi" w:cstheme="majorBidi"/>
          <w:sz w:val="24"/>
          <w:szCs w:val="24"/>
        </w:rPr>
        <w:t>;</w:t>
      </w:r>
      <w:r w:rsidR="0083298C" w:rsidRPr="000B69D2">
        <w:rPr>
          <w:rFonts w:asciiTheme="majorBidi" w:eastAsia="Times New Roman" w:hAnsiTheme="majorBidi" w:cstheme="majorBidi"/>
          <w:sz w:val="24"/>
          <w:szCs w:val="24"/>
        </w:rPr>
        <w:t xml:space="preserve"> </w:t>
      </w:r>
      <w:r w:rsidR="000B69D2" w:rsidRPr="000B69D2">
        <w:rPr>
          <w:rFonts w:asciiTheme="majorBidi" w:eastAsia="Times New Roman" w:hAnsiTheme="majorBidi" w:cstheme="majorBidi"/>
          <w:sz w:val="24"/>
          <w:szCs w:val="24"/>
        </w:rPr>
        <w:t xml:space="preserve">public relations departments </w:t>
      </w:r>
      <w:r w:rsidR="0083298C">
        <w:rPr>
          <w:rFonts w:asciiTheme="majorBidi" w:eastAsia="Times New Roman" w:hAnsiTheme="majorBidi" w:cstheme="majorBidi"/>
          <w:sz w:val="24"/>
          <w:szCs w:val="24"/>
        </w:rPr>
        <w:t>at</w:t>
      </w:r>
      <w:r w:rsidR="0083298C" w:rsidRPr="000B69D2">
        <w:rPr>
          <w:rFonts w:asciiTheme="majorBidi" w:eastAsia="Times New Roman" w:hAnsiTheme="majorBidi" w:cstheme="majorBidi"/>
          <w:sz w:val="24"/>
          <w:szCs w:val="24"/>
        </w:rPr>
        <w:t xml:space="preserve"> </w:t>
      </w:r>
      <w:r w:rsidR="000B69D2" w:rsidRPr="000B69D2">
        <w:rPr>
          <w:rFonts w:asciiTheme="majorBidi" w:eastAsia="Times New Roman" w:hAnsiTheme="majorBidi" w:cstheme="majorBidi"/>
          <w:sz w:val="24"/>
          <w:szCs w:val="24"/>
        </w:rPr>
        <w:t xml:space="preserve">the districts </w:t>
      </w:r>
      <w:r w:rsidR="0083298C">
        <w:rPr>
          <w:rFonts w:asciiTheme="majorBidi" w:eastAsia="Times New Roman" w:hAnsiTheme="majorBidi" w:cstheme="majorBidi"/>
          <w:sz w:val="24"/>
          <w:szCs w:val="24"/>
        </w:rPr>
        <w:t xml:space="preserve">level </w:t>
      </w:r>
      <w:r w:rsidR="000B69D2" w:rsidRPr="000B69D2">
        <w:rPr>
          <w:rFonts w:asciiTheme="majorBidi" w:eastAsia="Times New Roman" w:hAnsiTheme="majorBidi" w:cstheme="majorBidi"/>
          <w:sz w:val="24"/>
          <w:szCs w:val="24"/>
        </w:rPr>
        <w:t xml:space="preserve">and </w:t>
      </w:r>
      <w:r w:rsidR="0083298C">
        <w:rPr>
          <w:rFonts w:asciiTheme="majorBidi" w:eastAsia="Times New Roman" w:hAnsiTheme="majorBidi" w:cstheme="majorBidi"/>
          <w:sz w:val="24"/>
          <w:szCs w:val="24"/>
        </w:rPr>
        <w:t>within</w:t>
      </w:r>
      <w:r w:rsidR="0083298C" w:rsidRPr="000B69D2">
        <w:rPr>
          <w:rFonts w:asciiTheme="majorBidi" w:eastAsia="Times New Roman" w:hAnsiTheme="majorBidi" w:cstheme="majorBidi"/>
          <w:sz w:val="24"/>
          <w:szCs w:val="24"/>
        </w:rPr>
        <w:t xml:space="preserve"> </w:t>
      </w:r>
      <w:r w:rsidR="000B69D2" w:rsidRPr="000B69D2">
        <w:rPr>
          <w:rFonts w:asciiTheme="majorBidi" w:eastAsia="Times New Roman" w:hAnsiTheme="majorBidi" w:cstheme="majorBidi"/>
          <w:sz w:val="24"/>
          <w:szCs w:val="24"/>
        </w:rPr>
        <w:t>the M</w:t>
      </w:r>
      <w:r w:rsidR="00C073E8">
        <w:rPr>
          <w:rFonts w:asciiTheme="majorBidi" w:eastAsia="Times New Roman" w:hAnsiTheme="majorBidi" w:cstheme="majorBidi"/>
          <w:sz w:val="24"/>
          <w:szCs w:val="24"/>
        </w:rPr>
        <w:t>oE</w:t>
      </w:r>
      <w:r w:rsidR="000B69D2" w:rsidRPr="000B69D2">
        <w:rPr>
          <w:rFonts w:asciiTheme="majorBidi" w:eastAsia="Times New Roman" w:hAnsiTheme="majorBidi" w:cstheme="majorBidi"/>
          <w:sz w:val="24"/>
          <w:szCs w:val="24"/>
        </w:rPr>
        <w:t>'s headquarters</w:t>
      </w:r>
      <w:r w:rsidR="0083298C">
        <w:rPr>
          <w:rFonts w:asciiTheme="majorBidi" w:eastAsia="Times New Roman" w:hAnsiTheme="majorBidi" w:cstheme="majorBidi"/>
          <w:sz w:val="24"/>
          <w:szCs w:val="24"/>
        </w:rPr>
        <w:t>;</w:t>
      </w:r>
      <w:r w:rsidR="0083298C" w:rsidRPr="000B69D2">
        <w:rPr>
          <w:rFonts w:asciiTheme="majorBidi" w:eastAsia="Times New Roman" w:hAnsiTheme="majorBidi" w:cstheme="majorBidi"/>
          <w:sz w:val="24"/>
          <w:szCs w:val="24"/>
        </w:rPr>
        <w:t xml:space="preserve"> </w:t>
      </w:r>
      <w:r w:rsidR="000B69D2" w:rsidRPr="000B69D2">
        <w:rPr>
          <w:rFonts w:asciiTheme="majorBidi" w:eastAsia="Times New Roman" w:hAnsiTheme="majorBidi" w:cstheme="majorBidi"/>
          <w:sz w:val="24"/>
          <w:szCs w:val="24"/>
        </w:rPr>
        <w:t>the Psychological-Counseling Service Division</w:t>
      </w:r>
      <w:r w:rsidR="00800BA4">
        <w:rPr>
          <w:rFonts w:asciiTheme="majorBidi" w:eastAsia="Times New Roman" w:hAnsiTheme="majorBidi" w:cstheme="majorBidi"/>
          <w:sz w:val="24"/>
          <w:szCs w:val="24"/>
        </w:rPr>
        <w:t xml:space="preserve"> (PCS</w:t>
      </w:r>
      <w:r w:rsidR="0083298C">
        <w:rPr>
          <w:rFonts w:asciiTheme="majorBidi" w:eastAsia="Times New Roman" w:hAnsiTheme="majorBidi" w:cstheme="majorBidi"/>
          <w:sz w:val="24"/>
          <w:szCs w:val="24"/>
        </w:rPr>
        <w:t>);</w:t>
      </w:r>
      <w:r w:rsidR="0083298C" w:rsidRPr="000B69D2">
        <w:rPr>
          <w:rFonts w:asciiTheme="majorBidi" w:eastAsia="Times New Roman" w:hAnsiTheme="majorBidi" w:cstheme="majorBidi"/>
          <w:sz w:val="24"/>
          <w:szCs w:val="24"/>
        </w:rPr>
        <w:t xml:space="preserve"> </w:t>
      </w:r>
      <w:r w:rsidR="000B69D2" w:rsidRPr="000B69D2">
        <w:rPr>
          <w:rFonts w:asciiTheme="majorBidi" w:eastAsia="Times New Roman" w:hAnsiTheme="majorBidi" w:cstheme="majorBidi"/>
          <w:sz w:val="24"/>
          <w:szCs w:val="24"/>
        </w:rPr>
        <w:t xml:space="preserve">and the National Inspectorate for </w:t>
      </w:r>
      <w:r w:rsidR="00027761">
        <w:rPr>
          <w:rFonts w:asciiTheme="majorBidi" w:eastAsia="Times New Roman" w:hAnsiTheme="majorBidi" w:cstheme="majorBidi"/>
          <w:sz w:val="24"/>
          <w:szCs w:val="24"/>
        </w:rPr>
        <w:t>Pupil</w:t>
      </w:r>
      <w:r w:rsidR="00027761" w:rsidRPr="000B69D2">
        <w:rPr>
          <w:rFonts w:asciiTheme="majorBidi" w:eastAsia="Times New Roman" w:hAnsiTheme="majorBidi" w:cstheme="majorBidi"/>
          <w:sz w:val="24"/>
          <w:szCs w:val="24"/>
        </w:rPr>
        <w:t xml:space="preserve"> </w:t>
      </w:r>
      <w:r w:rsidR="000B69D2" w:rsidRPr="000B69D2">
        <w:rPr>
          <w:rFonts w:asciiTheme="majorBidi" w:eastAsia="Times New Roman" w:hAnsiTheme="majorBidi" w:cstheme="majorBidi"/>
          <w:sz w:val="24"/>
          <w:szCs w:val="24"/>
        </w:rPr>
        <w:t>Rights</w:t>
      </w:r>
      <w:r w:rsidR="00846C3E">
        <w:rPr>
          <w:rFonts w:asciiTheme="majorBidi" w:eastAsia="Times New Roman" w:hAnsiTheme="majorBidi" w:cstheme="majorBidi"/>
          <w:sz w:val="24"/>
          <w:szCs w:val="24"/>
        </w:rPr>
        <w:t xml:space="preserve">, which </w:t>
      </w:r>
      <w:r w:rsidR="000B69D2" w:rsidRPr="00387AA4">
        <w:rPr>
          <w:rFonts w:asciiTheme="majorBidi" w:eastAsia="Times New Roman" w:hAnsiTheme="majorBidi" w:cstheme="majorBidi"/>
          <w:sz w:val="24"/>
          <w:szCs w:val="24"/>
        </w:rPr>
        <w:t xml:space="preserve">is </w:t>
      </w:r>
      <w:r w:rsidR="00846C3E" w:rsidRPr="00387AA4">
        <w:rPr>
          <w:rFonts w:asciiTheme="majorBidi" w:eastAsia="Times New Roman" w:hAnsiTheme="majorBidi" w:cstheme="majorBidi"/>
          <w:sz w:val="24"/>
          <w:szCs w:val="24"/>
        </w:rPr>
        <w:t xml:space="preserve">also </w:t>
      </w:r>
      <w:r w:rsidR="000B69D2" w:rsidRPr="00387AA4">
        <w:rPr>
          <w:rFonts w:asciiTheme="majorBidi" w:eastAsia="Times New Roman" w:hAnsiTheme="majorBidi" w:cstheme="majorBidi"/>
          <w:sz w:val="24"/>
          <w:szCs w:val="24"/>
        </w:rPr>
        <w:t xml:space="preserve">available for personal meetings with children seeking assistance. Each request is </w:t>
      </w:r>
      <w:r w:rsidR="002673EB" w:rsidRPr="00387AA4">
        <w:rPr>
          <w:rFonts w:asciiTheme="majorBidi" w:eastAsia="Times New Roman" w:hAnsiTheme="majorBidi" w:cstheme="majorBidi"/>
          <w:sz w:val="24"/>
          <w:szCs w:val="24"/>
        </w:rPr>
        <w:t xml:space="preserve">handled </w:t>
      </w:r>
      <w:r w:rsidR="000B69D2" w:rsidRPr="00387AA4">
        <w:rPr>
          <w:rFonts w:asciiTheme="majorBidi" w:eastAsia="Times New Roman" w:hAnsiTheme="majorBidi" w:cstheme="majorBidi"/>
          <w:sz w:val="24"/>
          <w:szCs w:val="24"/>
        </w:rPr>
        <w:t xml:space="preserve">confidentially in accordance with its nature, and are forwarded for review without </w:t>
      </w:r>
      <w:r w:rsidR="002673EB" w:rsidRPr="00387AA4">
        <w:rPr>
          <w:rFonts w:asciiTheme="majorBidi" w:eastAsia="Times New Roman" w:hAnsiTheme="majorBidi" w:cstheme="majorBidi"/>
          <w:sz w:val="24"/>
          <w:szCs w:val="24"/>
        </w:rPr>
        <w:t xml:space="preserve">disclosing </w:t>
      </w:r>
      <w:r w:rsidR="000B69D2" w:rsidRPr="00387AA4">
        <w:rPr>
          <w:rFonts w:asciiTheme="majorBidi" w:eastAsia="Times New Roman" w:hAnsiTheme="majorBidi" w:cstheme="majorBidi"/>
          <w:sz w:val="24"/>
          <w:szCs w:val="24"/>
        </w:rPr>
        <w:t xml:space="preserve">the </w:t>
      </w:r>
      <w:r w:rsidR="002673EB" w:rsidRPr="00387AA4">
        <w:rPr>
          <w:rFonts w:asciiTheme="majorBidi" w:eastAsia="Times New Roman" w:hAnsiTheme="majorBidi" w:cstheme="majorBidi"/>
          <w:sz w:val="24"/>
          <w:szCs w:val="24"/>
        </w:rPr>
        <w:t xml:space="preserve">applicant's </w:t>
      </w:r>
      <w:r w:rsidR="000B69D2" w:rsidRPr="00387AA4">
        <w:rPr>
          <w:rFonts w:asciiTheme="majorBidi" w:eastAsia="Times New Roman" w:hAnsiTheme="majorBidi" w:cstheme="majorBidi"/>
          <w:sz w:val="24"/>
          <w:szCs w:val="24"/>
        </w:rPr>
        <w:t>identity. These mechanisms are enshrined in the directives issued by the Director-General’s circulars and legal guidelines.</w:t>
      </w:r>
      <w:r w:rsidR="000229AB" w:rsidRPr="00387AA4">
        <w:rPr>
          <w:rFonts w:asciiTheme="majorBidi" w:eastAsia="Times New Roman" w:hAnsiTheme="majorBidi" w:cstheme="majorBidi"/>
          <w:sz w:val="24"/>
          <w:szCs w:val="24"/>
        </w:rPr>
        <w:t xml:space="preserve"> </w:t>
      </w:r>
      <w:r w:rsidR="002571A7" w:rsidRPr="00387AA4">
        <w:rPr>
          <w:rFonts w:asciiTheme="majorBidi" w:eastAsia="Times New Roman" w:hAnsiTheme="majorBidi" w:cstheme="majorBidi"/>
          <w:sz w:val="24"/>
          <w:szCs w:val="24"/>
        </w:rPr>
        <w:t>In addition, children in out-of-home placements can turn to the Children and</w:t>
      </w:r>
      <w:r w:rsidR="002571A7" w:rsidRPr="002571A7">
        <w:rPr>
          <w:rFonts w:asciiTheme="majorBidi" w:eastAsia="Times New Roman" w:hAnsiTheme="majorBidi" w:cstheme="majorBidi"/>
          <w:sz w:val="24"/>
          <w:szCs w:val="24"/>
        </w:rPr>
        <w:t xml:space="preserve"> Youth Complaints Commission (CaYCC), which works to ensure their voices are heard by developing accessible tools, including for children with disabilities, and </w:t>
      </w:r>
      <w:r w:rsidR="00474F5F">
        <w:rPr>
          <w:rFonts w:asciiTheme="majorBidi" w:eastAsia="Times New Roman" w:hAnsiTheme="majorBidi" w:cstheme="majorBidi"/>
          <w:sz w:val="24"/>
          <w:szCs w:val="24"/>
        </w:rPr>
        <w:t xml:space="preserve">by </w:t>
      </w:r>
      <w:r w:rsidR="002571A7" w:rsidRPr="002571A7">
        <w:rPr>
          <w:rFonts w:asciiTheme="majorBidi" w:eastAsia="Times New Roman" w:hAnsiTheme="majorBidi" w:cstheme="majorBidi"/>
          <w:sz w:val="24"/>
          <w:szCs w:val="24"/>
        </w:rPr>
        <w:t xml:space="preserve">providing information in </w:t>
      </w:r>
      <w:r w:rsidR="00474F5F">
        <w:rPr>
          <w:rFonts w:asciiTheme="majorBidi" w:eastAsia="Times New Roman" w:hAnsiTheme="majorBidi" w:cstheme="majorBidi"/>
          <w:sz w:val="24"/>
          <w:szCs w:val="24"/>
        </w:rPr>
        <w:t xml:space="preserve">both </w:t>
      </w:r>
      <w:r w:rsidR="002571A7" w:rsidRPr="002571A7">
        <w:rPr>
          <w:rFonts w:asciiTheme="majorBidi" w:eastAsia="Times New Roman" w:hAnsiTheme="majorBidi" w:cstheme="majorBidi"/>
          <w:sz w:val="24"/>
          <w:szCs w:val="24"/>
        </w:rPr>
        <w:t xml:space="preserve">Hebrew and Arabic. Youth in detention or imprisonment may submit complaints regarding police investigations to the Department of Investigation of Police Officers (DIPO), an independent unit within the </w:t>
      </w:r>
      <w:r w:rsidR="00AB4F33">
        <w:rPr>
          <w:rFonts w:asciiTheme="majorBidi" w:eastAsia="Times New Roman" w:hAnsiTheme="majorBidi" w:cstheme="majorBidi"/>
          <w:sz w:val="24"/>
          <w:szCs w:val="24"/>
        </w:rPr>
        <w:t>MoJ</w:t>
      </w:r>
      <w:r w:rsidR="002571A7" w:rsidRPr="002571A7">
        <w:rPr>
          <w:rFonts w:asciiTheme="majorBidi" w:eastAsia="Times New Roman" w:hAnsiTheme="majorBidi" w:cstheme="majorBidi"/>
          <w:sz w:val="24"/>
          <w:szCs w:val="24"/>
        </w:rPr>
        <w:t>. These complaints can be filed directly or through representatives, and the process is accessible online in both Hebrew and Arabic, with special sensitivity given to youth cases.</w:t>
      </w:r>
    </w:p>
    <w:p w14:paraId="7C912B7B" w14:textId="7F1976B8" w:rsidR="000C5AF3" w:rsidRDefault="002571A7" w:rsidP="000B69D2">
      <w:pPr>
        <w:bidi w:val="0"/>
        <w:spacing w:before="100" w:beforeAutospacing="1" w:after="100" w:afterAutospacing="1" w:line="360" w:lineRule="auto"/>
        <w:jc w:val="both"/>
        <w:rPr>
          <w:rFonts w:asciiTheme="majorBidi" w:eastAsia="Times New Roman" w:hAnsiTheme="majorBidi" w:cstheme="majorBidi"/>
          <w:b/>
          <w:bCs/>
          <w:sz w:val="24"/>
          <w:szCs w:val="24"/>
        </w:rPr>
      </w:pPr>
      <w:r w:rsidRPr="002571A7">
        <w:rPr>
          <w:rFonts w:asciiTheme="majorBidi" w:eastAsia="Times New Roman" w:hAnsiTheme="majorBidi" w:cstheme="majorBidi"/>
          <w:sz w:val="24"/>
          <w:szCs w:val="24"/>
        </w:rPr>
        <w:t xml:space="preserve">Prisoners in Israel Prison Service (IPS) custody have several avenues to address grievances, including complaints to the Prison Director, petitions to the District Court, complaints to the Warden's Investigation Unit (WIU), or contact with official visitors appointed under the Prisons Ordinance. </w:t>
      </w:r>
      <w:r w:rsidR="007829A1" w:rsidRPr="007829A1">
        <w:rPr>
          <w:rFonts w:asciiTheme="majorBidi" w:eastAsia="Times New Roman" w:hAnsiTheme="majorBidi" w:cstheme="majorBidi"/>
          <w:sz w:val="24"/>
          <w:szCs w:val="24"/>
        </w:rPr>
        <w:t>Additionally</w:t>
      </w:r>
      <w:r w:rsidRPr="002571A7">
        <w:rPr>
          <w:rFonts w:asciiTheme="majorBidi" w:eastAsia="Times New Roman" w:hAnsiTheme="majorBidi" w:cstheme="majorBidi"/>
          <w:sz w:val="24"/>
          <w:szCs w:val="24"/>
        </w:rPr>
        <w:t xml:space="preserve">, complaints against ISA </w:t>
      </w:r>
      <w:r w:rsidRPr="002571A7">
        <w:rPr>
          <w:rFonts w:asciiTheme="majorBidi" w:eastAsia="Times New Roman" w:hAnsiTheme="majorBidi" w:cstheme="majorBidi"/>
          <w:sz w:val="24"/>
          <w:szCs w:val="24"/>
        </w:rPr>
        <w:lastRenderedPageBreak/>
        <w:t>interrogators are monitored by a dedicated Inspector who prioritizes cases involving youth, supervises interrogations, and personally meets detained minors without</w:t>
      </w:r>
      <w:r w:rsidR="00E028EC">
        <w:rPr>
          <w:rFonts w:asciiTheme="majorBidi" w:eastAsia="Times New Roman" w:hAnsiTheme="majorBidi" w:cstheme="majorBidi"/>
          <w:sz w:val="24"/>
          <w:szCs w:val="24"/>
        </w:rPr>
        <w:t xml:space="preserve"> the presence of</w:t>
      </w:r>
      <w:r w:rsidRPr="002571A7">
        <w:rPr>
          <w:rFonts w:asciiTheme="majorBidi" w:eastAsia="Times New Roman" w:hAnsiTheme="majorBidi" w:cstheme="majorBidi"/>
          <w:sz w:val="24"/>
          <w:szCs w:val="24"/>
        </w:rPr>
        <w:t xml:space="preserve"> </w:t>
      </w:r>
      <w:r w:rsidR="00E028EC">
        <w:rPr>
          <w:rFonts w:asciiTheme="majorBidi" w:eastAsia="Times New Roman" w:hAnsiTheme="majorBidi" w:cstheme="majorBidi"/>
          <w:sz w:val="24"/>
          <w:szCs w:val="24"/>
        </w:rPr>
        <w:t xml:space="preserve">the detention facility's </w:t>
      </w:r>
      <w:r w:rsidRPr="002571A7">
        <w:rPr>
          <w:rFonts w:asciiTheme="majorBidi" w:eastAsia="Times New Roman" w:hAnsiTheme="majorBidi" w:cstheme="majorBidi"/>
          <w:sz w:val="24"/>
          <w:szCs w:val="24"/>
        </w:rPr>
        <w:t>staff. To improve</w:t>
      </w:r>
      <w:r w:rsidR="00F86B2B">
        <w:rPr>
          <w:rFonts w:asciiTheme="majorBidi" w:eastAsia="Times New Roman" w:hAnsiTheme="majorBidi" w:cstheme="majorBidi"/>
          <w:sz w:val="24"/>
          <w:szCs w:val="24"/>
        </w:rPr>
        <w:t xml:space="preserve"> the</w:t>
      </w:r>
      <w:r w:rsidRPr="002571A7">
        <w:rPr>
          <w:rFonts w:asciiTheme="majorBidi" w:eastAsia="Times New Roman" w:hAnsiTheme="majorBidi" w:cstheme="majorBidi"/>
          <w:sz w:val="24"/>
          <w:szCs w:val="24"/>
        </w:rPr>
        <w:t xml:space="preserve"> handling of such complaints, an investigator from the Inspector’s office underwent a youth-specific </w:t>
      </w:r>
      <w:r w:rsidR="00F86B2B" w:rsidRPr="00F86B2B">
        <w:rPr>
          <w:rFonts w:asciiTheme="majorBidi" w:eastAsia="Times New Roman" w:hAnsiTheme="majorBidi" w:cstheme="majorBidi"/>
          <w:sz w:val="24"/>
          <w:szCs w:val="24"/>
        </w:rPr>
        <w:t xml:space="preserve">investigative </w:t>
      </w:r>
      <w:r w:rsidRPr="002571A7">
        <w:rPr>
          <w:rFonts w:asciiTheme="majorBidi" w:eastAsia="Times New Roman" w:hAnsiTheme="majorBidi" w:cstheme="majorBidi"/>
          <w:sz w:val="24"/>
          <w:szCs w:val="24"/>
        </w:rPr>
        <w:t>training in 2020.</w:t>
      </w:r>
    </w:p>
    <w:p w14:paraId="4C489290" w14:textId="06CAB57F" w:rsidR="00027761" w:rsidRPr="008B084A" w:rsidRDefault="000B69D2" w:rsidP="000C5AF3">
      <w:pPr>
        <w:bidi w:val="0"/>
        <w:spacing w:before="100" w:beforeAutospacing="1" w:after="100" w:afterAutospacing="1" w:line="360" w:lineRule="auto"/>
        <w:jc w:val="both"/>
        <w:rPr>
          <w:rFonts w:asciiTheme="majorBidi" w:eastAsia="Times New Roman" w:hAnsiTheme="majorBidi" w:cstheme="majorBidi"/>
          <w:i/>
          <w:iCs/>
          <w:sz w:val="24"/>
          <w:szCs w:val="24"/>
        </w:rPr>
      </w:pPr>
      <w:r w:rsidRPr="008B084A">
        <w:rPr>
          <w:rFonts w:asciiTheme="majorBidi" w:eastAsia="Times New Roman" w:hAnsiTheme="majorBidi" w:cstheme="majorBidi"/>
          <w:b/>
          <w:bCs/>
          <w:i/>
          <w:iCs/>
          <w:sz w:val="24"/>
          <w:szCs w:val="24"/>
        </w:rPr>
        <w:t>Article 13(c):</w:t>
      </w:r>
      <w:r w:rsidRPr="008B084A">
        <w:rPr>
          <w:rFonts w:asciiTheme="majorBidi" w:eastAsia="Times New Roman" w:hAnsiTheme="majorBidi" w:cstheme="majorBidi"/>
          <w:i/>
          <w:iCs/>
          <w:sz w:val="24"/>
          <w:szCs w:val="24"/>
        </w:rPr>
        <w:t xml:space="preserve"> The Committee recommended ensuring systematic and mandatory training for relevant professionals working with children. </w:t>
      </w:r>
    </w:p>
    <w:p w14:paraId="1DE14B8E" w14:textId="3F7CB236" w:rsidR="000B69D2" w:rsidRDefault="002206D1" w:rsidP="00027761">
      <w:pPr>
        <w:bidi w:val="0"/>
        <w:spacing w:before="100" w:beforeAutospacing="1" w:after="100" w:afterAutospacing="1" w:line="360" w:lineRule="auto"/>
        <w:jc w:val="both"/>
        <w:rPr>
          <w:rFonts w:asciiTheme="majorBidi" w:eastAsia="Times New Roman" w:hAnsiTheme="majorBidi" w:cstheme="majorBidi"/>
          <w:sz w:val="24"/>
          <w:szCs w:val="24"/>
        </w:rPr>
      </w:pPr>
      <w:r w:rsidRPr="00F514B4">
        <w:rPr>
          <w:rFonts w:asciiTheme="majorBidi" w:eastAsia="Times New Roman" w:hAnsiTheme="majorBidi" w:cstheme="majorBidi"/>
          <w:sz w:val="24"/>
          <w:szCs w:val="24"/>
        </w:rPr>
        <w:t>Contrary to the recommendation</w:t>
      </w:r>
      <w:r w:rsidR="00B05E6D">
        <w:rPr>
          <w:rFonts w:asciiTheme="majorBidi" w:eastAsia="Times New Roman" w:hAnsiTheme="majorBidi" w:cstheme="majorBidi"/>
          <w:sz w:val="24"/>
          <w:szCs w:val="24"/>
        </w:rPr>
        <w:t>,</w:t>
      </w:r>
      <w:r w:rsidRPr="00F514B4">
        <w:rPr>
          <w:rFonts w:asciiTheme="majorBidi" w:eastAsia="Times New Roman" w:hAnsiTheme="majorBidi" w:cstheme="majorBidi"/>
          <w:sz w:val="24"/>
          <w:szCs w:val="24"/>
        </w:rPr>
        <w:t xml:space="preserve"> </w:t>
      </w:r>
      <w:r w:rsidR="000B69D2" w:rsidRPr="000B69D2">
        <w:rPr>
          <w:rFonts w:asciiTheme="majorBidi" w:eastAsia="Times New Roman" w:hAnsiTheme="majorBidi" w:cstheme="majorBidi"/>
          <w:sz w:val="24"/>
          <w:szCs w:val="24"/>
        </w:rPr>
        <w:t xml:space="preserve">the National Supervision </w:t>
      </w:r>
      <w:r w:rsidR="00137912">
        <w:rPr>
          <w:rFonts w:asciiTheme="majorBidi" w:eastAsia="Times New Roman" w:hAnsiTheme="majorBidi" w:cstheme="majorBidi"/>
          <w:sz w:val="24"/>
          <w:szCs w:val="24"/>
        </w:rPr>
        <w:t xml:space="preserve">Unit </w:t>
      </w:r>
      <w:r w:rsidR="000B69D2" w:rsidRPr="000B69D2">
        <w:rPr>
          <w:rFonts w:asciiTheme="majorBidi" w:eastAsia="Times New Roman" w:hAnsiTheme="majorBidi" w:cstheme="majorBidi"/>
          <w:sz w:val="24"/>
          <w:szCs w:val="24"/>
        </w:rPr>
        <w:t xml:space="preserve">for the Implementation of </w:t>
      </w:r>
      <w:r w:rsidR="00027761">
        <w:rPr>
          <w:rFonts w:asciiTheme="majorBidi" w:eastAsia="Times New Roman" w:hAnsiTheme="majorBidi" w:cstheme="majorBidi"/>
          <w:sz w:val="24"/>
          <w:szCs w:val="24"/>
        </w:rPr>
        <w:t>Pupil</w:t>
      </w:r>
      <w:r w:rsidR="00027761" w:rsidRPr="000B69D2">
        <w:rPr>
          <w:rFonts w:asciiTheme="majorBidi" w:eastAsia="Times New Roman" w:hAnsiTheme="majorBidi" w:cstheme="majorBidi"/>
          <w:sz w:val="24"/>
          <w:szCs w:val="24"/>
        </w:rPr>
        <w:t xml:space="preserve"> </w:t>
      </w:r>
      <w:r w:rsidR="000B69D2" w:rsidRPr="000B69D2">
        <w:rPr>
          <w:rFonts w:asciiTheme="majorBidi" w:eastAsia="Times New Roman" w:hAnsiTheme="majorBidi" w:cstheme="majorBidi"/>
          <w:sz w:val="24"/>
          <w:szCs w:val="24"/>
        </w:rPr>
        <w:t xml:space="preserve">Rights </w:t>
      </w:r>
      <w:r w:rsidRPr="00F514B4">
        <w:rPr>
          <w:rFonts w:asciiTheme="majorBidi" w:eastAsia="Times New Roman" w:hAnsiTheme="majorBidi" w:cstheme="majorBidi"/>
          <w:sz w:val="24"/>
          <w:szCs w:val="24"/>
        </w:rPr>
        <w:t xml:space="preserve">already </w:t>
      </w:r>
      <w:r w:rsidR="000B69D2" w:rsidRPr="000B69D2">
        <w:rPr>
          <w:rFonts w:asciiTheme="majorBidi" w:eastAsia="Times New Roman" w:hAnsiTheme="majorBidi" w:cstheme="majorBidi"/>
          <w:sz w:val="24"/>
          <w:szCs w:val="24"/>
        </w:rPr>
        <w:t xml:space="preserve">provides professional training </w:t>
      </w:r>
      <w:r w:rsidR="00B00839">
        <w:rPr>
          <w:rFonts w:asciiTheme="majorBidi" w:eastAsia="Times New Roman" w:hAnsiTheme="majorBidi" w:cstheme="majorBidi"/>
          <w:sz w:val="24"/>
          <w:szCs w:val="24"/>
        </w:rPr>
        <w:t xml:space="preserve">to personnel within the </w:t>
      </w:r>
      <w:r w:rsidR="000B69D2" w:rsidRPr="000B69D2">
        <w:rPr>
          <w:rFonts w:asciiTheme="majorBidi" w:eastAsia="Times New Roman" w:hAnsiTheme="majorBidi" w:cstheme="majorBidi"/>
          <w:sz w:val="24"/>
          <w:szCs w:val="24"/>
        </w:rPr>
        <w:t xml:space="preserve">education system, including teachers, principals, visiting officers, kindergarten teachers, and </w:t>
      </w:r>
      <w:r w:rsidR="00027761">
        <w:rPr>
          <w:rFonts w:asciiTheme="majorBidi" w:eastAsia="Times New Roman" w:hAnsiTheme="majorBidi" w:cstheme="majorBidi"/>
          <w:sz w:val="24"/>
          <w:szCs w:val="24"/>
        </w:rPr>
        <w:t xml:space="preserve">many </w:t>
      </w:r>
      <w:r w:rsidR="000B69D2" w:rsidRPr="000B69D2">
        <w:rPr>
          <w:rFonts w:asciiTheme="majorBidi" w:eastAsia="Times New Roman" w:hAnsiTheme="majorBidi" w:cstheme="majorBidi"/>
          <w:sz w:val="24"/>
          <w:szCs w:val="24"/>
        </w:rPr>
        <w:t xml:space="preserve">others. The training </w:t>
      </w:r>
      <w:r w:rsidR="00470996">
        <w:rPr>
          <w:rFonts w:asciiTheme="majorBidi" w:eastAsia="Times New Roman" w:hAnsiTheme="majorBidi" w:cstheme="majorBidi"/>
          <w:sz w:val="24"/>
          <w:szCs w:val="24"/>
        </w:rPr>
        <w:t>sessions</w:t>
      </w:r>
      <w:r w:rsidR="00470996" w:rsidRPr="000B69D2">
        <w:rPr>
          <w:rFonts w:asciiTheme="majorBidi" w:eastAsia="Times New Roman" w:hAnsiTheme="majorBidi" w:cstheme="majorBidi"/>
          <w:sz w:val="24"/>
          <w:szCs w:val="24"/>
        </w:rPr>
        <w:t xml:space="preserve"> </w:t>
      </w:r>
      <w:r w:rsidR="000B69D2" w:rsidRPr="000B69D2">
        <w:rPr>
          <w:rFonts w:asciiTheme="majorBidi" w:eastAsia="Times New Roman" w:hAnsiTheme="majorBidi" w:cstheme="majorBidi"/>
          <w:sz w:val="24"/>
          <w:szCs w:val="24"/>
        </w:rPr>
        <w:t xml:space="preserve">cover key principles of the International Convention on the Rights of the Child, relevant legislation and procedures, and issues related to the implementation of the Convention, including the rights of minors in criminal proceedings, violence prevention, and the privacy and confidentiality of information. These training </w:t>
      </w:r>
      <w:r w:rsidR="00907E78">
        <w:rPr>
          <w:rFonts w:asciiTheme="majorBidi" w:eastAsia="Times New Roman" w:hAnsiTheme="majorBidi" w:cstheme="majorBidi"/>
          <w:sz w:val="24"/>
          <w:szCs w:val="24"/>
        </w:rPr>
        <w:t>sessions</w:t>
      </w:r>
      <w:r w:rsidR="00907E78" w:rsidRPr="000B69D2">
        <w:rPr>
          <w:rFonts w:asciiTheme="majorBidi" w:eastAsia="Times New Roman" w:hAnsiTheme="majorBidi" w:cstheme="majorBidi"/>
          <w:sz w:val="24"/>
          <w:szCs w:val="24"/>
        </w:rPr>
        <w:t xml:space="preserve"> </w:t>
      </w:r>
      <w:r w:rsidR="000B69D2" w:rsidRPr="000B69D2">
        <w:rPr>
          <w:rFonts w:asciiTheme="majorBidi" w:eastAsia="Times New Roman" w:hAnsiTheme="majorBidi" w:cstheme="majorBidi"/>
          <w:sz w:val="24"/>
          <w:szCs w:val="24"/>
        </w:rPr>
        <w:t>are conducted in collaboration with experts from various government ministries and other professional bodies.</w:t>
      </w:r>
    </w:p>
    <w:p w14:paraId="1D9A4FDC" w14:textId="1CBEE0A1" w:rsidR="00541847" w:rsidRPr="00541847" w:rsidRDefault="00541847" w:rsidP="00541847">
      <w:pPr>
        <w:bidi w:val="0"/>
        <w:spacing w:before="100" w:beforeAutospacing="1" w:after="100" w:afterAutospacing="1" w:line="360" w:lineRule="auto"/>
        <w:jc w:val="both"/>
        <w:rPr>
          <w:rFonts w:asciiTheme="majorBidi" w:eastAsia="Times New Roman" w:hAnsiTheme="majorBidi" w:cstheme="majorBidi"/>
          <w:sz w:val="24"/>
          <w:szCs w:val="24"/>
        </w:rPr>
      </w:pPr>
      <w:r w:rsidRPr="00541847">
        <w:rPr>
          <w:rFonts w:asciiTheme="majorBidi" w:eastAsia="Times New Roman" w:hAnsiTheme="majorBidi" w:cstheme="majorBidi"/>
          <w:sz w:val="24"/>
          <w:szCs w:val="24"/>
        </w:rPr>
        <w:t>In addition, professionals working with children across multiple sectors receive specialized training. The Children and Youth Complaints Commission (CaYCC) conducts training on the CRC and its implementation for social workers in social services departments, foster care and boarding school coordinators</w:t>
      </w:r>
      <w:r>
        <w:rPr>
          <w:rFonts w:asciiTheme="majorBidi" w:eastAsia="Times New Roman" w:hAnsiTheme="majorBidi" w:cstheme="majorBidi"/>
          <w:sz w:val="24"/>
          <w:szCs w:val="24"/>
        </w:rPr>
        <w:t xml:space="preserve"> </w:t>
      </w:r>
      <w:r w:rsidRPr="00541847">
        <w:rPr>
          <w:rFonts w:asciiTheme="majorBidi" w:eastAsia="Times New Roman" w:hAnsiTheme="majorBidi" w:cstheme="majorBidi"/>
          <w:sz w:val="24"/>
          <w:szCs w:val="24"/>
        </w:rPr>
        <w:t xml:space="preserve">and team leaders, focusing on children's rights and complaint mechanisms. </w:t>
      </w:r>
    </w:p>
    <w:p w14:paraId="43F65F12" w14:textId="63CE921C" w:rsidR="00541847" w:rsidRPr="00541847" w:rsidRDefault="00541847" w:rsidP="00541847">
      <w:pPr>
        <w:bidi w:val="0"/>
        <w:spacing w:before="100" w:beforeAutospacing="1" w:after="100" w:afterAutospacing="1" w:line="360" w:lineRule="auto"/>
        <w:jc w:val="both"/>
        <w:rPr>
          <w:rFonts w:asciiTheme="majorBidi" w:eastAsia="Times New Roman" w:hAnsiTheme="majorBidi" w:cstheme="majorBidi"/>
          <w:sz w:val="24"/>
          <w:szCs w:val="24"/>
        </w:rPr>
      </w:pPr>
      <w:r w:rsidRPr="00541847">
        <w:rPr>
          <w:rFonts w:asciiTheme="majorBidi" w:eastAsia="Times New Roman" w:hAnsiTheme="majorBidi" w:cstheme="majorBidi"/>
          <w:sz w:val="24"/>
          <w:szCs w:val="24"/>
        </w:rPr>
        <w:t xml:space="preserve">Legal professionals also receive child-focused training. The National Civil Representation Unit (NCRU) provides legal aid to children who are victims of severe sexual offenses, with all lawyers undergoing a mandatory </w:t>
      </w:r>
      <w:r w:rsidR="00384BDE" w:rsidRPr="00384BDE">
        <w:rPr>
          <w:rFonts w:asciiTheme="majorBidi" w:eastAsia="Times New Roman" w:hAnsiTheme="majorBidi" w:cstheme="majorBidi"/>
          <w:sz w:val="24"/>
          <w:szCs w:val="24"/>
        </w:rPr>
        <w:t>year-long</w:t>
      </w:r>
      <w:r w:rsidR="00384BDE">
        <w:rPr>
          <w:rFonts w:asciiTheme="majorBidi" w:eastAsia="Times New Roman" w:hAnsiTheme="majorBidi" w:cstheme="majorBidi"/>
          <w:sz w:val="24"/>
          <w:szCs w:val="24"/>
        </w:rPr>
        <w:t xml:space="preserve"> </w:t>
      </w:r>
      <w:r w:rsidRPr="00541847">
        <w:rPr>
          <w:rFonts w:asciiTheme="majorBidi" w:eastAsia="Times New Roman" w:hAnsiTheme="majorBidi" w:cstheme="majorBidi"/>
          <w:sz w:val="24"/>
          <w:szCs w:val="24"/>
        </w:rPr>
        <w:t xml:space="preserve">multidisciplinary training in child development, trauma-informed representation, and communication. In civil proceedings, the “Lawyer of My Own” program, established in </w:t>
      </w:r>
      <w:r w:rsidR="00384BDE">
        <w:rPr>
          <w:rFonts w:asciiTheme="majorBidi" w:eastAsia="Times New Roman" w:hAnsiTheme="majorBidi" w:cstheme="majorBidi"/>
          <w:sz w:val="24"/>
          <w:szCs w:val="24"/>
        </w:rPr>
        <w:t>accordance</w:t>
      </w:r>
      <w:r w:rsidR="00384BDE" w:rsidRPr="00541847">
        <w:rPr>
          <w:rFonts w:asciiTheme="majorBidi" w:eastAsia="Times New Roman" w:hAnsiTheme="majorBidi" w:cstheme="majorBidi"/>
          <w:sz w:val="24"/>
          <w:szCs w:val="24"/>
        </w:rPr>
        <w:t xml:space="preserve"> </w:t>
      </w:r>
      <w:r w:rsidRPr="00541847">
        <w:rPr>
          <w:rFonts w:asciiTheme="majorBidi" w:eastAsia="Times New Roman" w:hAnsiTheme="majorBidi" w:cstheme="majorBidi"/>
          <w:sz w:val="24"/>
          <w:szCs w:val="24"/>
        </w:rPr>
        <w:t>with</w:t>
      </w:r>
      <w:r w:rsidR="00FD1CC7">
        <w:rPr>
          <w:rFonts w:asciiTheme="majorBidi" w:eastAsia="Times New Roman" w:hAnsiTheme="majorBidi" w:cstheme="majorBidi"/>
          <w:sz w:val="24"/>
          <w:szCs w:val="24"/>
        </w:rPr>
        <w:t xml:space="preserve"> guidelines of the</w:t>
      </w:r>
      <w:r w:rsidRPr="00541847">
        <w:rPr>
          <w:rFonts w:asciiTheme="majorBidi" w:eastAsia="Times New Roman" w:hAnsiTheme="majorBidi" w:cstheme="majorBidi"/>
          <w:sz w:val="24"/>
          <w:szCs w:val="24"/>
        </w:rPr>
        <w:t xml:space="preserve"> CRC and </w:t>
      </w:r>
      <w:r w:rsidR="00FD1CC7">
        <w:rPr>
          <w:rFonts w:asciiTheme="majorBidi" w:eastAsia="Times New Roman" w:hAnsiTheme="majorBidi" w:cstheme="majorBidi"/>
          <w:sz w:val="24"/>
          <w:szCs w:val="24"/>
        </w:rPr>
        <w:t xml:space="preserve">the </w:t>
      </w:r>
      <w:r w:rsidRPr="00541847">
        <w:rPr>
          <w:rFonts w:asciiTheme="majorBidi" w:eastAsia="Times New Roman" w:hAnsiTheme="majorBidi" w:cstheme="majorBidi"/>
          <w:sz w:val="24"/>
          <w:szCs w:val="24"/>
        </w:rPr>
        <w:t xml:space="preserve">Council of Europe, offers legal aid </w:t>
      </w:r>
      <w:r w:rsidR="00384BDE" w:rsidRPr="00384BDE">
        <w:rPr>
          <w:rFonts w:asciiTheme="majorBidi" w:eastAsia="Times New Roman" w:hAnsiTheme="majorBidi" w:cstheme="majorBidi"/>
          <w:sz w:val="24"/>
          <w:szCs w:val="24"/>
        </w:rPr>
        <w:t>through lawyers with specialized</w:t>
      </w:r>
      <w:r w:rsidRPr="00541847">
        <w:rPr>
          <w:rFonts w:asciiTheme="majorBidi" w:eastAsia="Times New Roman" w:hAnsiTheme="majorBidi" w:cstheme="majorBidi"/>
          <w:sz w:val="24"/>
          <w:szCs w:val="24"/>
        </w:rPr>
        <w:t xml:space="preserve"> training and expertise in representing children.</w:t>
      </w:r>
    </w:p>
    <w:p w14:paraId="586947C3" w14:textId="44B1DF17" w:rsidR="00A8213D" w:rsidRPr="00541847" w:rsidRDefault="00541847" w:rsidP="00A8213D">
      <w:pPr>
        <w:bidi w:val="0"/>
        <w:spacing w:before="100" w:beforeAutospacing="1" w:after="100" w:afterAutospacing="1" w:line="360" w:lineRule="auto"/>
        <w:jc w:val="both"/>
        <w:rPr>
          <w:rFonts w:asciiTheme="majorBidi" w:eastAsia="Times New Roman" w:hAnsiTheme="majorBidi" w:cstheme="majorBidi"/>
          <w:sz w:val="24"/>
          <w:szCs w:val="24"/>
        </w:rPr>
      </w:pPr>
      <w:r w:rsidRPr="00541847">
        <w:rPr>
          <w:rFonts w:asciiTheme="majorBidi" w:eastAsia="Times New Roman" w:hAnsiTheme="majorBidi" w:cstheme="majorBidi"/>
          <w:sz w:val="24"/>
          <w:szCs w:val="24"/>
        </w:rPr>
        <w:t xml:space="preserve">In the field of child safety and protection, the Child Online Protection Bureau Hotline (Unit 105) trains police officers to respond to online abuse against children, supported </w:t>
      </w:r>
      <w:r w:rsidRPr="00541847">
        <w:rPr>
          <w:rFonts w:asciiTheme="majorBidi" w:eastAsia="Times New Roman" w:hAnsiTheme="majorBidi" w:cstheme="majorBidi"/>
          <w:sz w:val="24"/>
          <w:szCs w:val="24"/>
        </w:rPr>
        <w:lastRenderedPageBreak/>
        <w:t>by an inter-ministerial “Partnership Desk” that ensures a holistic, therapeutic response. Moreover, suicide prevention training is provided to “gatekeepers” such as physicians, youth and welfare</w:t>
      </w:r>
      <w:r w:rsidR="00A8213D">
        <w:rPr>
          <w:rFonts w:asciiTheme="majorBidi" w:eastAsia="Times New Roman" w:hAnsiTheme="majorBidi" w:cstheme="majorBidi"/>
          <w:sz w:val="24"/>
          <w:szCs w:val="24"/>
        </w:rPr>
        <w:t xml:space="preserve"> profes</w:t>
      </w:r>
      <w:r w:rsidR="00761576">
        <w:rPr>
          <w:rFonts w:asciiTheme="majorBidi" w:eastAsia="Times New Roman" w:hAnsiTheme="majorBidi" w:cstheme="majorBidi"/>
          <w:sz w:val="24"/>
          <w:szCs w:val="24"/>
        </w:rPr>
        <w:t>s</w:t>
      </w:r>
      <w:r w:rsidR="00A8213D">
        <w:rPr>
          <w:rFonts w:asciiTheme="majorBidi" w:eastAsia="Times New Roman" w:hAnsiTheme="majorBidi" w:cstheme="majorBidi"/>
          <w:sz w:val="24"/>
          <w:szCs w:val="24"/>
        </w:rPr>
        <w:t>ionals</w:t>
      </w:r>
      <w:r w:rsidRPr="00541847">
        <w:rPr>
          <w:rFonts w:asciiTheme="majorBidi" w:eastAsia="Times New Roman" w:hAnsiTheme="majorBidi" w:cstheme="majorBidi"/>
          <w:sz w:val="24"/>
          <w:szCs w:val="24"/>
        </w:rPr>
        <w:t>, and local authority staff. Around 500 youth promotion workers were trained in 2023 alone, as part of a joint effort by the Ministry of Health and M</w:t>
      </w:r>
      <w:r w:rsidR="008B084A">
        <w:rPr>
          <w:rFonts w:asciiTheme="majorBidi" w:eastAsia="Times New Roman" w:hAnsiTheme="majorBidi" w:cstheme="majorBidi"/>
          <w:sz w:val="24"/>
          <w:szCs w:val="24"/>
        </w:rPr>
        <w:t>oE</w:t>
      </w:r>
      <w:r w:rsidRPr="00541847">
        <w:rPr>
          <w:rFonts w:asciiTheme="majorBidi" w:eastAsia="Times New Roman" w:hAnsiTheme="majorBidi" w:cstheme="majorBidi"/>
          <w:sz w:val="24"/>
          <w:szCs w:val="24"/>
        </w:rPr>
        <w:t>.</w:t>
      </w:r>
    </w:p>
    <w:p w14:paraId="1C11D48C" w14:textId="04173C4E" w:rsidR="00541847" w:rsidRPr="00541847" w:rsidRDefault="00541847" w:rsidP="00541847">
      <w:pPr>
        <w:bidi w:val="0"/>
        <w:spacing w:before="100" w:beforeAutospacing="1" w:after="100" w:afterAutospacing="1" w:line="360" w:lineRule="auto"/>
        <w:jc w:val="both"/>
        <w:rPr>
          <w:rFonts w:asciiTheme="majorBidi" w:eastAsia="Times New Roman" w:hAnsiTheme="majorBidi" w:cstheme="majorBidi"/>
          <w:sz w:val="24"/>
          <w:szCs w:val="24"/>
        </w:rPr>
      </w:pPr>
      <w:r w:rsidRPr="00541847">
        <w:rPr>
          <w:rFonts w:asciiTheme="majorBidi" w:eastAsia="Times New Roman" w:hAnsiTheme="majorBidi" w:cstheme="majorBidi"/>
          <w:sz w:val="24"/>
          <w:szCs w:val="24"/>
        </w:rPr>
        <w:t>Finally, the Population and Immigration Authority</w:t>
      </w:r>
      <w:r w:rsidR="00B00839">
        <w:rPr>
          <w:rFonts w:asciiTheme="majorBidi" w:eastAsia="Times New Roman" w:hAnsiTheme="majorBidi" w:cstheme="majorBidi"/>
          <w:sz w:val="24"/>
          <w:szCs w:val="24"/>
        </w:rPr>
        <w:t xml:space="preserve">, in collaboration with </w:t>
      </w:r>
      <w:r w:rsidR="00B00839" w:rsidRPr="00541847">
        <w:rPr>
          <w:rFonts w:asciiTheme="majorBidi" w:eastAsia="Times New Roman" w:hAnsiTheme="majorBidi" w:cstheme="majorBidi"/>
          <w:sz w:val="24"/>
          <w:szCs w:val="24"/>
        </w:rPr>
        <w:t>social workers and legal experts</w:t>
      </w:r>
      <w:r w:rsidR="00B00839">
        <w:rPr>
          <w:rFonts w:asciiTheme="majorBidi" w:eastAsia="Times New Roman" w:hAnsiTheme="majorBidi" w:cstheme="majorBidi"/>
          <w:sz w:val="24"/>
          <w:szCs w:val="24"/>
        </w:rPr>
        <w:t xml:space="preserve"> </w:t>
      </w:r>
      <w:r w:rsidR="0093424D">
        <w:rPr>
          <w:rFonts w:asciiTheme="majorBidi" w:eastAsia="Times New Roman" w:hAnsiTheme="majorBidi" w:cstheme="majorBidi"/>
          <w:sz w:val="24"/>
          <w:szCs w:val="24"/>
        </w:rPr>
        <w:t xml:space="preserve">from the </w:t>
      </w:r>
      <w:r w:rsidR="00B00839" w:rsidRPr="00F514B4">
        <w:rPr>
          <w:rFonts w:asciiTheme="majorBidi" w:eastAsia="Times New Roman" w:hAnsiTheme="majorBidi" w:cstheme="majorBidi"/>
          <w:sz w:val="24"/>
          <w:szCs w:val="24"/>
        </w:rPr>
        <w:t xml:space="preserve">Ministry of </w:t>
      </w:r>
      <w:r w:rsidR="00B00839" w:rsidRPr="00DE3595">
        <w:rPr>
          <w:rFonts w:asciiTheme="majorBidi" w:eastAsia="Times New Roman" w:hAnsiTheme="majorBidi" w:cstheme="majorBidi"/>
          <w:sz w:val="24"/>
          <w:szCs w:val="24"/>
        </w:rPr>
        <w:t>Welfare and Social Affairs</w:t>
      </w:r>
      <w:r w:rsidR="00B00839" w:rsidRPr="00F514B4">
        <w:rPr>
          <w:rFonts w:asciiTheme="majorBidi" w:eastAsia="Times New Roman" w:hAnsiTheme="majorBidi" w:cstheme="majorBidi"/>
          <w:sz w:val="24"/>
          <w:szCs w:val="24"/>
        </w:rPr>
        <w:t xml:space="preserve"> </w:t>
      </w:r>
      <w:r w:rsidR="00B00839">
        <w:rPr>
          <w:rFonts w:asciiTheme="majorBidi" w:eastAsia="Times New Roman" w:hAnsiTheme="majorBidi" w:cstheme="majorBidi"/>
          <w:sz w:val="24"/>
          <w:szCs w:val="24"/>
        </w:rPr>
        <w:t>(MoWSA)</w:t>
      </w:r>
      <w:r w:rsidR="0093424D">
        <w:rPr>
          <w:rFonts w:asciiTheme="majorBidi" w:eastAsia="Times New Roman" w:hAnsiTheme="majorBidi" w:cstheme="majorBidi"/>
          <w:sz w:val="24"/>
          <w:szCs w:val="24"/>
        </w:rPr>
        <w:t xml:space="preserve">, </w:t>
      </w:r>
      <w:r w:rsidRPr="00541847">
        <w:rPr>
          <w:rFonts w:asciiTheme="majorBidi" w:eastAsia="Times New Roman" w:hAnsiTheme="majorBidi" w:cstheme="majorBidi"/>
          <w:sz w:val="24"/>
          <w:szCs w:val="24"/>
        </w:rPr>
        <w:t>provides special training to Border Control Supervisors</w:t>
      </w:r>
      <w:r w:rsidR="008B084A">
        <w:rPr>
          <w:rFonts w:asciiTheme="majorBidi" w:eastAsia="Times New Roman" w:hAnsiTheme="majorBidi" w:cstheme="majorBidi"/>
          <w:sz w:val="24"/>
          <w:szCs w:val="24"/>
        </w:rPr>
        <w:t xml:space="preserve"> </w:t>
      </w:r>
      <w:r w:rsidR="00126335">
        <w:rPr>
          <w:rFonts w:asciiTheme="majorBidi" w:eastAsia="Times New Roman" w:hAnsiTheme="majorBidi" w:cstheme="majorBidi"/>
          <w:sz w:val="24"/>
          <w:szCs w:val="24"/>
        </w:rPr>
        <w:t xml:space="preserve">- </w:t>
      </w:r>
      <w:r w:rsidRPr="00541847">
        <w:rPr>
          <w:rFonts w:asciiTheme="majorBidi" w:eastAsia="Times New Roman" w:hAnsiTheme="majorBidi" w:cstheme="majorBidi"/>
          <w:sz w:val="24"/>
          <w:szCs w:val="24"/>
        </w:rPr>
        <w:t>on assessing the best interest of children during removal proceedings.</w:t>
      </w:r>
    </w:p>
    <w:p w14:paraId="1C48E647" w14:textId="77777777" w:rsidR="005E2CAF" w:rsidRPr="00AB4F33" w:rsidRDefault="005E2CAF" w:rsidP="000B69D2">
      <w:pPr>
        <w:bidi w:val="0"/>
        <w:spacing w:before="100" w:beforeAutospacing="1" w:after="100" w:afterAutospacing="1" w:line="360" w:lineRule="auto"/>
        <w:jc w:val="both"/>
        <w:rPr>
          <w:rFonts w:asciiTheme="majorBidi" w:eastAsia="Times New Roman" w:hAnsiTheme="majorBidi" w:cstheme="majorBidi"/>
          <w:i/>
          <w:iCs/>
          <w:sz w:val="24"/>
          <w:szCs w:val="24"/>
        </w:rPr>
      </w:pPr>
      <w:r w:rsidRPr="00AB4F33">
        <w:rPr>
          <w:rFonts w:asciiTheme="majorBidi" w:eastAsia="Times New Roman" w:hAnsiTheme="majorBidi" w:cstheme="majorBidi"/>
          <w:b/>
          <w:bCs/>
          <w:i/>
          <w:iCs/>
          <w:sz w:val="24"/>
          <w:szCs w:val="24"/>
        </w:rPr>
        <w:t>Article</w:t>
      </w:r>
      <w:r w:rsidR="000B69D2" w:rsidRPr="00AB4F33">
        <w:rPr>
          <w:rFonts w:asciiTheme="majorBidi" w:eastAsia="Times New Roman" w:hAnsiTheme="majorBidi" w:cstheme="majorBidi"/>
          <w:b/>
          <w:bCs/>
          <w:i/>
          <w:iCs/>
          <w:sz w:val="24"/>
          <w:szCs w:val="24"/>
        </w:rPr>
        <w:t xml:space="preserve"> 15:</w:t>
      </w:r>
      <w:r w:rsidR="000B69D2" w:rsidRPr="00AB4F33">
        <w:rPr>
          <w:rFonts w:asciiTheme="majorBidi" w:eastAsia="Times New Roman" w:hAnsiTheme="majorBidi" w:cstheme="majorBidi"/>
          <w:i/>
          <w:iCs/>
          <w:sz w:val="24"/>
          <w:szCs w:val="24"/>
        </w:rPr>
        <w:t xml:space="preserve"> The Committee recommended strengthening programs to raise awareness of the Convention and its Protocols among children, parents, and the general public, using accessible languages and in collaboration with civil society. </w:t>
      </w:r>
    </w:p>
    <w:p w14:paraId="0AA08187" w14:textId="510B2D6B" w:rsidR="00410398" w:rsidRPr="000B69D2" w:rsidRDefault="00EC7AF8" w:rsidP="00410398">
      <w:pPr>
        <w:bidi w:val="0"/>
        <w:spacing w:before="100" w:beforeAutospacing="1" w:after="100" w:afterAutospacing="1" w:line="360" w:lineRule="auto"/>
        <w:jc w:val="both"/>
        <w:rPr>
          <w:rFonts w:asciiTheme="majorBidi" w:eastAsia="Times New Roman" w:hAnsiTheme="majorBidi" w:cstheme="majorBidi"/>
          <w:sz w:val="24"/>
          <w:szCs w:val="24"/>
          <w:rtl/>
        </w:rPr>
      </w:pPr>
      <w:r w:rsidRPr="00F514B4">
        <w:rPr>
          <w:rFonts w:asciiTheme="majorBidi" w:eastAsia="Times New Roman" w:hAnsiTheme="majorBidi" w:cstheme="majorBidi"/>
          <w:sz w:val="24"/>
          <w:szCs w:val="24"/>
        </w:rPr>
        <w:t>Israel has already taken comprehensive steps to integrate these principles into its education system. T</w:t>
      </w:r>
      <w:r w:rsidR="000B69D2" w:rsidRPr="000B69D2">
        <w:rPr>
          <w:rFonts w:asciiTheme="majorBidi" w:eastAsia="Times New Roman" w:hAnsiTheme="majorBidi" w:cstheme="majorBidi"/>
          <w:sz w:val="24"/>
          <w:szCs w:val="24"/>
        </w:rPr>
        <w:t>he M</w:t>
      </w:r>
      <w:r w:rsidR="00027761">
        <w:rPr>
          <w:rFonts w:asciiTheme="majorBidi" w:eastAsia="Times New Roman" w:hAnsiTheme="majorBidi" w:cstheme="majorBidi"/>
          <w:sz w:val="24"/>
          <w:szCs w:val="24"/>
        </w:rPr>
        <w:t>oE</w:t>
      </w:r>
      <w:r w:rsidR="000B69D2" w:rsidRPr="000B69D2">
        <w:rPr>
          <w:rFonts w:asciiTheme="majorBidi" w:eastAsia="Times New Roman" w:hAnsiTheme="majorBidi" w:cstheme="majorBidi"/>
          <w:sz w:val="24"/>
          <w:szCs w:val="24"/>
        </w:rPr>
        <w:t xml:space="preserve"> is working to instill the values of the Convention through the publication and distribution of educational materials in Hebrew, Arabic, English, Russian, and Braille. The Ministry also develops learning materials tailored to diverse groups within Israeli society, with particular attention to cultural sensitivity (the </w:t>
      </w:r>
      <w:r w:rsidR="007829A1" w:rsidRPr="000B69D2">
        <w:rPr>
          <w:rFonts w:asciiTheme="majorBidi" w:eastAsia="Times New Roman" w:hAnsiTheme="majorBidi" w:cstheme="majorBidi"/>
          <w:sz w:val="24"/>
          <w:szCs w:val="24"/>
        </w:rPr>
        <w:t xml:space="preserve">materials </w:t>
      </w:r>
      <w:r w:rsidR="007829A1" w:rsidRPr="00384BDE">
        <w:rPr>
          <w:rFonts w:asciiTheme="majorBidi" w:eastAsia="Times New Roman" w:hAnsiTheme="majorBidi" w:cstheme="majorBidi"/>
          <w:sz w:val="24"/>
          <w:szCs w:val="24"/>
        </w:rPr>
        <w:t>can</w:t>
      </w:r>
      <w:r w:rsidR="00384BDE" w:rsidRPr="00384BDE">
        <w:rPr>
          <w:rFonts w:asciiTheme="majorBidi" w:eastAsia="Times New Roman" w:hAnsiTheme="majorBidi" w:cstheme="majorBidi"/>
          <w:sz w:val="24"/>
          <w:szCs w:val="24"/>
        </w:rPr>
        <w:t xml:space="preserve"> also be accessed</w:t>
      </w:r>
      <w:r w:rsidR="00384BDE">
        <w:rPr>
          <w:rFonts w:asciiTheme="majorBidi" w:eastAsia="Times New Roman" w:hAnsiTheme="majorBidi" w:cstheme="majorBidi"/>
          <w:sz w:val="24"/>
          <w:szCs w:val="24"/>
        </w:rPr>
        <w:t xml:space="preserve"> </w:t>
      </w:r>
      <w:r w:rsidR="000B69D2" w:rsidRPr="000B69D2">
        <w:rPr>
          <w:rFonts w:asciiTheme="majorBidi" w:eastAsia="Times New Roman" w:hAnsiTheme="majorBidi" w:cstheme="majorBidi"/>
          <w:sz w:val="24"/>
          <w:szCs w:val="24"/>
        </w:rPr>
        <w:t xml:space="preserve">digitally) and promotes dedicated educational programs to foster discussion and learning about children's rights. Furthermore, workshops are conducted on </w:t>
      </w:r>
      <w:r w:rsidR="00410398">
        <w:rPr>
          <w:rFonts w:asciiTheme="majorBidi" w:eastAsia="Times New Roman" w:hAnsiTheme="majorBidi" w:cstheme="majorBidi"/>
          <w:sz w:val="24"/>
          <w:szCs w:val="24"/>
        </w:rPr>
        <w:t xml:space="preserve">various </w:t>
      </w:r>
      <w:r w:rsidR="000B69D2" w:rsidRPr="000B69D2">
        <w:rPr>
          <w:rFonts w:asciiTheme="majorBidi" w:eastAsia="Times New Roman" w:hAnsiTheme="majorBidi" w:cstheme="majorBidi"/>
          <w:sz w:val="24"/>
          <w:szCs w:val="24"/>
        </w:rPr>
        <w:t>topics</w:t>
      </w:r>
      <w:r w:rsidR="00410398">
        <w:rPr>
          <w:rFonts w:asciiTheme="majorBidi" w:eastAsia="Times New Roman" w:hAnsiTheme="majorBidi" w:cstheme="majorBidi"/>
          <w:sz w:val="24"/>
          <w:szCs w:val="24"/>
        </w:rPr>
        <w:t>,</w:t>
      </w:r>
      <w:r w:rsidR="000B69D2" w:rsidRPr="000B69D2">
        <w:rPr>
          <w:rFonts w:asciiTheme="majorBidi" w:eastAsia="Times New Roman" w:hAnsiTheme="majorBidi" w:cstheme="majorBidi"/>
          <w:sz w:val="24"/>
          <w:szCs w:val="24"/>
        </w:rPr>
        <w:t xml:space="preserve"> </w:t>
      </w:r>
      <w:r w:rsidR="00410398">
        <w:rPr>
          <w:rFonts w:asciiTheme="majorBidi" w:eastAsia="Times New Roman" w:hAnsiTheme="majorBidi" w:cstheme="majorBidi"/>
          <w:sz w:val="24"/>
          <w:szCs w:val="24"/>
        </w:rPr>
        <w:t>including</w:t>
      </w:r>
      <w:r w:rsidR="000B69D2" w:rsidRPr="000B69D2">
        <w:rPr>
          <w:rFonts w:asciiTheme="majorBidi" w:eastAsia="Times New Roman" w:hAnsiTheme="majorBidi" w:cstheme="majorBidi"/>
          <w:sz w:val="24"/>
          <w:szCs w:val="24"/>
        </w:rPr>
        <w:t xml:space="preserve"> children's rights within the criminal process (in collaboration with the youth departments of the Public Defender's Office at the </w:t>
      </w:r>
      <w:r w:rsidR="00027761">
        <w:rPr>
          <w:rFonts w:asciiTheme="majorBidi" w:eastAsia="Times New Roman" w:hAnsiTheme="majorBidi" w:cstheme="majorBidi"/>
          <w:sz w:val="24"/>
          <w:szCs w:val="24"/>
        </w:rPr>
        <w:t>MoJ</w:t>
      </w:r>
      <w:r w:rsidR="00AB4F33">
        <w:rPr>
          <w:rFonts w:asciiTheme="majorBidi" w:eastAsia="Times New Roman" w:hAnsiTheme="majorBidi" w:cstheme="majorBidi"/>
          <w:sz w:val="24"/>
          <w:szCs w:val="24"/>
        </w:rPr>
        <w:t>)</w:t>
      </w:r>
      <w:r w:rsidR="000B69D2" w:rsidRPr="000B69D2">
        <w:rPr>
          <w:rFonts w:asciiTheme="majorBidi" w:eastAsia="Times New Roman" w:hAnsiTheme="majorBidi" w:cstheme="majorBidi"/>
          <w:sz w:val="24"/>
          <w:szCs w:val="24"/>
        </w:rPr>
        <w:t xml:space="preserve">, children's rights in the workplace, and </w:t>
      </w:r>
      <w:r w:rsidR="005E2CAF" w:rsidRPr="00F514B4">
        <w:rPr>
          <w:rFonts w:asciiTheme="majorBidi" w:eastAsia="Times New Roman" w:hAnsiTheme="majorBidi" w:cstheme="majorBidi"/>
          <w:sz w:val="24"/>
          <w:szCs w:val="24"/>
        </w:rPr>
        <w:t>mock</w:t>
      </w:r>
      <w:r w:rsidR="000B69D2" w:rsidRPr="000B69D2">
        <w:rPr>
          <w:rFonts w:asciiTheme="majorBidi" w:eastAsia="Times New Roman" w:hAnsiTheme="majorBidi" w:cstheme="majorBidi"/>
          <w:sz w:val="24"/>
          <w:szCs w:val="24"/>
        </w:rPr>
        <w:t xml:space="preserve"> trials involving </w:t>
      </w:r>
      <w:r w:rsidR="00027761">
        <w:rPr>
          <w:rFonts w:asciiTheme="majorBidi" w:eastAsia="Times New Roman" w:hAnsiTheme="majorBidi" w:cstheme="majorBidi"/>
          <w:sz w:val="24"/>
          <w:szCs w:val="24"/>
        </w:rPr>
        <w:t>pupils</w:t>
      </w:r>
      <w:r w:rsidR="00027761" w:rsidRPr="000B69D2">
        <w:rPr>
          <w:rFonts w:asciiTheme="majorBidi" w:eastAsia="Times New Roman" w:hAnsiTheme="majorBidi" w:cstheme="majorBidi"/>
          <w:sz w:val="24"/>
          <w:szCs w:val="24"/>
        </w:rPr>
        <w:t xml:space="preserve"> </w:t>
      </w:r>
      <w:r w:rsidR="000B69D2" w:rsidRPr="000B69D2">
        <w:rPr>
          <w:rFonts w:asciiTheme="majorBidi" w:eastAsia="Times New Roman" w:hAnsiTheme="majorBidi" w:cstheme="majorBidi"/>
          <w:sz w:val="24"/>
          <w:szCs w:val="24"/>
        </w:rPr>
        <w:t xml:space="preserve">and juvenile court judges. </w:t>
      </w:r>
    </w:p>
    <w:p w14:paraId="43B52969" w14:textId="1D822780" w:rsidR="000B69D2" w:rsidRPr="000B69D2" w:rsidRDefault="00E02296" w:rsidP="000B69D2">
      <w:pPr>
        <w:bidi w:val="0"/>
        <w:spacing w:before="100" w:beforeAutospacing="1" w:after="100" w:afterAutospacing="1" w:line="360" w:lineRule="auto"/>
        <w:jc w:val="both"/>
        <w:rPr>
          <w:rFonts w:asciiTheme="majorBidi" w:eastAsia="Times New Roman" w:hAnsiTheme="majorBidi" w:cstheme="majorBidi"/>
          <w:sz w:val="24"/>
          <w:szCs w:val="24"/>
        </w:rPr>
      </w:pPr>
      <w:r>
        <w:rPr>
          <w:rFonts w:asciiTheme="majorBidi" w:eastAsia="Times New Roman" w:hAnsiTheme="majorBidi" w:cstheme="majorBidi"/>
          <w:sz w:val="24"/>
          <w:szCs w:val="24"/>
        </w:rPr>
        <w:t>T</w:t>
      </w:r>
      <w:r w:rsidR="000B69D2" w:rsidRPr="000B69D2">
        <w:rPr>
          <w:rFonts w:asciiTheme="majorBidi" w:eastAsia="Times New Roman" w:hAnsiTheme="majorBidi" w:cstheme="majorBidi"/>
          <w:sz w:val="24"/>
          <w:szCs w:val="24"/>
        </w:rPr>
        <w:t xml:space="preserve">he topics of the Convention are taught in </w:t>
      </w:r>
      <w:r w:rsidR="00027761">
        <w:rPr>
          <w:rFonts w:asciiTheme="majorBidi" w:eastAsia="Times New Roman" w:hAnsiTheme="majorBidi" w:cstheme="majorBidi"/>
          <w:sz w:val="24"/>
          <w:szCs w:val="24"/>
        </w:rPr>
        <w:t>pupil</w:t>
      </w:r>
      <w:r w:rsidR="00027761" w:rsidRPr="000B69D2">
        <w:rPr>
          <w:rFonts w:asciiTheme="majorBidi" w:eastAsia="Times New Roman" w:hAnsiTheme="majorBidi" w:cstheme="majorBidi"/>
          <w:sz w:val="24"/>
          <w:szCs w:val="24"/>
        </w:rPr>
        <w:t xml:space="preserve"> </w:t>
      </w:r>
      <w:r w:rsidR="000B69D2" w:rsidRPr="000B69D2">
        <w:rPr>
          <w:rFonts w:asciiTheme="majorBidi" w:eastAsia="Times New Roman" w:hAnsiTheme="majorBidi" w:cstheme="majorBidi"/>
          <w:sz w:val="24"/>
          <w:szCs w:val="24"/>
        </w:rPr>
        <w:t>councils, schools, and local and national projects in Hebrew, Arabic and English, as well as in youth frameworks focus</w:t>
      </w:r>
      <w:r w:rsidR="00384BDE">
        <w:rPr>
          <w:rFonts w:asciiTheme="majorBidi" w:eastAsia="Times New Roman" w:hAnsiTheme="majorBidi" w:cstheme="majorBidi"/>
          <w:sz w:val="24"/>
          <w:szCs w:val="24"/>
        </w:rPr>
        <w:t>ed</w:t>
      </w:r>
      <w:r w:rsidR="000B69D2" w:rsidRPr="000B69D2">
        <w:rPr>
          <w:rFonts w:asciiTheme="majorBidi" w:eastAsia="Times New Roman" w:hAnsiTheme="majorBidi" w:cstheme="majorBidi"/>
          <w:sz w:val="24"/>
          <w:szCs w:val="24"/>
        </w:rPr>
        <w:t xml:space="preserve"> on rights, in collaboration with UNICEF, within the framework of rights</w:t>
      </w:r>
      <w:r w:rsidR="003D353C" w:rsidRPr="00F514B4">
        <w:rPr>
          <w:rFonts w:asciiTheme="majorBidi" w:eastAsia="Times New Roman" w:hAnsiTheme="majorBidi" w:cstheme="majorBidi"/>
          <w:sz w:val="24"/>
          <w:szCs w:val="24"/>
        </w:rPr>
        <w:t xml:space="preserve"> </w:t>
      </w:r>
      <w:r w:rsidR="000B69D2" w:rsidRPr="000B69D2">
        <w:rPr>
          <w:rFonts w:asciiTheme="majorBidi" w:eastAsia="Times New Roman" w:hAnsiTheme="majorBidi" w:cstheme="majorBidi"/>
          <w:sz w:val="24"/>
          <w:szCs w:val="24"/>
        </w:rPr>
        <w:t>respecting schools.</w:t>
      </w:r>
    </w:p>
    <w:p w14:paraId="31D23703" w14:textId="77777777" w:rsidR="00027761" w:rsidRPr="00AB4F33" w:rsidRDefault="003D353C" w:rsidP="000B69D2">
      <w:pPr>
        <w:bidi w:val="0"/>
        <w:spacing w:before="100" w:beforeAutospacing="1" w:after="100" w:afterAutospacing="1" w:line="360" w:lineRule="auto"/>
        <w:jc w:val="both"/>
        <w:rPr>
          <w:rFonts w:asciiTheme="majorBidi" w:eastAsia="Times New Roman" w:hAnsiTheme="majorBidi" w:cstheme="majorBidi"/>
          <w:i/>
          <w:iCs/>
          <w:sz w:val="24"/>
          <w:szCs w:val="24"/>
        </w:rPr>
      </w:pPr>
      <w:r w:rsidRPr="00AB4F33">
        <w:rPr>
          <w:rFonts w:asciiTheme="majorBidi" w:eastAsia="Times New Roman" w:hAnsiTheme="majorBidi" w:cstheme="majorBidi"/>
          <w:b/>
          <w:bCs/>
          <w:i/>
          <w:iCs/>
          <w:sz w:val="24"/>
          <w:szCs w:val="24"/>
        </w:rPr>
        <w:t>Article</w:t>
      </w:r>
      <w:r w:rsidR="000B69D2" w:rsidRPr="00AB4F33">
        <w:rPr>
          <w:rFonts w:asciiTheme="majorBidi" w:eastAsia="Times New Roman" w:hAnsiTheme="majorBidi" w:cstheme="majorBidi"/>
          <w:b/>
          <w:bCs/>
          <w:i/>
          <w:iCs/>
          <w:sz w:val="24"/>
          <w:szCs w:val="24"/>
        </w:rPr>
        <w:t xml:space="preserve"> 16(f):</w:t>
      </w:r>
      <w:r w:rsidR="000B69D2" w:rsidRPr="00AB4F33">
        <w:rPr>
          <w:rFonts w:asciiTheme="majorBidi" w:eastAsia="Times New Roman" w:hAnsiTheme="majorBidi" w:cstheme="majorBidi"/>
          <w:i/>
          <w:iCs/>
          <w:sz w:val="24"/>
          <w:szCs w:val="24"/>
        </w:rPr>
        <w:t xml:space="preserve"> The Committee recommended increasing the allocation of resources to non-governmental organizations</w:t>
      </w:r>
      <w:r w:rsidR="00027761" w:rsidRPr="00AB4F33">
        <w:rPr>
          <w:rFonts w:asciiTheme="majorBidi" w:eastAsia="Times New Roman" w:hAnsiTheme="majorBidi" w:cstheme="majorBidi"/>
          <w:i/>
          <w:iCs/>
          <w:sz w:val="24"/>
          <w:szCs w:val="24"/>
        </w:rPr>
        <w:t xml:space="preserve"> (NGOs)</w:t>
      </w:r>
      <w:r w:rsidR="000B69D2" w:rsidRPr="00AB4F33">
        <w:rPr>
          <w:rFonts w:asciiTheme="majorBidi" w:eastAsia="Times New Roman" w:hAnsiTheme="majorBidi" w:cstheme="majorBidi"/>
          <w:i/>
          <w:iCs/>
          <w:sz w:val="24"/>
          <w:szCs w:val="24"/>
        </w:rPr>
        <w:t xml:space="preserve"> and integrating them into the promotion of </w:t>
      </w:r>
      <w:r w:rsidR="000B69D2" w:rsidRPr="00AB4F33">
        <w:rPr>
          <w:rFonts w:asciiTheme="majorBidi" w:eastAsia="Times New Roman" w:hAnsiTheme="majorBidi" w:cstheme="majorBidi"/>
          <w:i/>
          <w:iCs/>
          <w:sz w:val="24"/>
          <w:szCs w:val="24"/>
        </w:rPr>
        <w:lastRenderedPageBreak/>
        <w:t xml:space="preserve">children's rights, as well as the development of legislation, policies, and programs for children. </w:t>
      </w:r>
    </w:p>
    <w:p w14:paraId="18028853" w14:textId="4F1A2D73" w:rsidR="000B69D2" w:rsidRPr="000B69D2" w:rsidRDefault="000B69D2" w:rsidP="006704C5">
      <w:pPr>
        <w:bidi w:val="0"/>
        <w:spacing w:line="360" w:lineRule="auto"/>
        <w:jc w:val="both"/>
        <w:rPr>
          <w:rFonts w:asciiTheme="majorBidi" w:eastAsia="Times New Roman" w:hAnsiTheme="majorBidi" w:cstheme="majorBidi"/>
          <w:sz w:val="24"/>
          <w:szCs w:val="24"/>
        </w:rPr>
      </w:pPr>
      <w:r w:rsidRPr="000B69D2">
        <w:rPr>
          <w:rFonts w:asciiTheme="majorBidi" w:eastAsia="Times New Roman" w:hAnsiTheme="majorBidi" w:cstheme="majorBidi"/>
          <w:sz w:val="24"/>
          <w:szCs w:val="24"/>
        </w:rPr>
        <w:t xml:space="preserve">In this regard, </w:t>
      </w:r>
      <w:r w:rsidR="002206D1" w:rsidRPr="00F514B4">
        <w:rPr>
          <w:rFonts w:asciiTheme="majorBidi" w:eastAsia="Times New Roman" w:hAnsiTheme="majorBidi" w:cstheme="majorBidi"/>
          <w:sz w:val="24"/>
          <w:szCs w:val="24"/>
        </w:rPr>
        <w:t>Israel notes</w:t>
      </w:r>
      <w:r w:rsidRPr="000B69D2">
        <w:rPr>
          <w:rFonts w:asciiTheme="majorBidi" w:eastAsia="Times New Roman" w:hAnsiTheme="majorBidi" w:cstheme="majorBidi"/>
          <w:sz w:val="24"/>
          <w:szCs w:val="24"/>
        </w:rPr>
        <w:t xml:space="preserve"> that the Administrative Flexibility Program (AFP) allows schools to select educational solutions, including programs operated by civil society organizations. These programs are available in Hebrew and Arabic and encompass a wide range of educational, emotional, and social areas.</w:t>
      </w:r>
      <w:r w:rsidR="009D2108" w:rsidRPr="009D2108">
        <w:rPr>
          <w:rFonts w:asciiTheme="majorBidi" w:eastAsia="Times New Roman" w:hAnsiTheme="majorBidi" w:cstheme="majorBidi"/>
          <w:sz w:val="24"/>
          <w:szCs w:val="24"/>
        </w:rPr>
        <w:t xml:space="preserve"> More broadly, Israel recognizes the essential role of NGOs in advancing children's rights, and works in collaboration with numerous organizations across </w:t>
      </w:r>
      <w:r w:rsidR="009A71B3">
        <w:rPr>
          <w:rFonts w:asciiTheme="majorBidi" w:eastAsia="Times New Roman" w:hAnsiTheme="majorBidi" w:cstheme="majorBidi"/>
          <w:sz w:val="24"/>
          <w:szCs w:val="24"/>
        </w:rPr>
        <w:t>all population groups</w:t>
      </w:r>
      <w:r w:rsidR="009D2108">
        <w:rPr>
          <w:rFonts w:asciiTheme="majorBidi" w:eastAsia="Times New Roman" w:hAnsiTheme="majorBidi" w:cstheme="majorBidi"/>
          <w:sz w:val="24"/>
          <w:szCs w:val="24"/>
        </w:rPr>
        <w:t xml:space="preserve">, </w:t>
      </w:r>
      <w:r w:rsidR="009D2108" w:rsidRPr="009D2108">
        <w:rPr>
          <w:rFonts w:asciiTheme="majorBidi" w:eastAsia="Times New Roman" w:hAnsiTheme="majorBidi" w:cstheme="majorBidi"/>
          <w:sz w:val="24"/>
          <w:szCs w:val="24"/>
        </w:rPr>
        <w:t xml:space="preserve">including </w:t>
      </w:r>
      <w:r w:rsidR="009A71B3">
        <w:rPr>
          <w:rFonts w:asciiTheme="majorBidi" w:eastAsia="Times New Roman" w:hAnsiTheme="majorBidi" w:cstheme="majorBidi"/>
          <w:sz w:val="24"/>
          <w:szCs w:val="24"/>
        </w:rPr>
        <w:t xml:space="preserve">in </w:t>
      </w:r>
      <w:r w:rsidR="009D2108" w:rsidRPr="009D2108">
        <w:rPr>
          <w:rFonts w:asciiTheme="majorBidi" w:eastAsia="Times New Roman" w:hAnsiTheme="majorBidi" w:cstheme="majorBidi"/>
          <w:sz w:val="24"/>
          <w:szCs w:val="24"/>
        </w:rPr>
        <w:t>education, health, welfare, and legal advocacy</w:t>
      </w:r>
      <w:r w:rsidR="009D2108">
        <w:rPr>
          <w:rFonts w:asciiTheme="majorBidi" w:eastAsia="Times New Roman" w:hAnsiTheme="majorBidi" w:cstheme="majorBidi"/>
          <w:sz w:val="24"/>
          <w:szCs w:val="24"/>
        </w:rPr>
        <w:t xml:space="preserve">, </w:t>
      </w:r>
      <w:r w:rsidR="009D2108" w:rsidRPr="009D2108">
        <w:rPr>
          <w:rFonts w:asciiTheme="majorBidi" w:eastAsia="Times New Roman" w:hAnsiTheme="majorBidi" w:cstheme="majorBidi"/>
          <w:sz w:val="24"/>
          <w:szCs w:val="24"/>
        </w:rPr>
        <w:t>to enhance the protection and well-being of children. These organizations contribute significantly to the development and implementation of child-centered initiatives, often reaching vulnerable populations and amplifying children's voices in national policy discussions.</w:t>
      </w:r>
    </w:p>
    <w:p w14:paraId="6BAC20EB" w14:textId="06CBBE0B" w:rsidR="00027761" w:rsidRPr="00AB4F33" w:rsidRDefault="003D353C" w:rsidP="003D353C">
      <w:pPr>
        <w:bidi w:val="0"/>
        <w:spacing w:before="100" w:beforeAutospacing="1" w:after="100" w:afterAutospacing="1" w:line="360" w:lineRule="auto"/>
        <w:jc w:val="both"/>
        <w:rPr>
          <w:rFonts w:asciiTheme="majorBidi" w:eastAsia="Times New Roman" w:hAnsiTheme="majorBidi" w:cstheme="majorBidi"/>
          <w:i/>
          <w:iCs/>
          <w:sz w:val="24"/>
          <w:szCs w:val="24"/>
        </w:rPr>
      </w:pPr>
      <w:r w:rsidRPr="00AB4F33">
        <w:rPr>
          <w:rFonts w:asciiTheme="majorBidi" w:eastAsia="Times New Roman" w:hAnsiTheme="majorBidi" w:cstheme="majorBidi"/>
          <w:b/>
          <w:bCs/>
          <w:i/>
          <w:iCs/>
          <w:sz w:val="24"/>
          <w:szCs w:val="24"/>
        </w:rPr>
        <w:t>Article 17</w:t>
      </w:r>
      <w:r w:rsidRPr="00AB4F33">
        <w:rPr>
          <w:rFonts w:asciiTheme="majorBidi" w:hAnsiTheme="majorBidi" w:cstheme="majorBidi"/>
          <w:i/>
          <w:iCs/>
        </w:rPr>
        <w:t xml:space="preserve">: </w:t>
      </w:r>
      <w:r w:rsidRPr="00AB4F33">
        <w:rPr>
          <w:rFonts w:asciiTheme="majorBidi" w:eastAsia="Times New Roman" w:hAnsiTheme="majorBidi" w:cstheme="majorBidi"/>
          <w:i/>
          <w:iCs/>
          <w:sz w:val="24"/>
          <w:szCs w:val="24"/>
        </w:rPr>
        <w:t xml:space="preserve">The Committee expressed concern </w:t>
      </w:r>
      <w:r w:rsidRPr="00C50EA5">
        <w:rPr>
          <w:rFonts w:asciiTheme="majorBidi" w:eastAsia="Times New Roman" w:hAnsiTheme="majorBidi" w:cstheme="majorBidi"/>
          <w:i/>
          <w:iCs/>
          <w:sz w:val="24"/>
          <w:szCs w:val="24"/>
        </w:rPr>
        <w:t>regarding legal discrimination against non-Jewish children and the stereotypes and racism that may affect their access to essential services.</w:t>
      </w:r>
      <w:r w:rsidRPr="00AB4F33">
        <w:rPr>
          <w:rFonts w:asciiTheme="majorBidi" w:eastAsia="Times New Roman" w:hAnsiTheme="majorBidi" w:cstheme="majorBidi"/>
          <w:i/>
          <w:iCs/>
          <w:sz w:val="24"/>
          <w:szCs w:val="24"/>
        </w:rPr>
        <w:t xml:space="preserve"> </w:t>
      </w:r>
    </w:p>
    <w:p w14:paraId="578D71CF" w14:textId="1FD8DDD1" w:rsidR="003D353C" w:rsidRPr="00F514B4" w:rsidRDefault="002206D1" w:rsidP="00C50EA5">
      <w:pPr>
        <w:bidi w:val="0"/>
        <w:spacing w:before="100" w:beforeAutospacing="1" w:after="100" w:afterAutospacing="1" w:line="360" w:lineRule="auto"/>
        <w:jc w:val="both"/>
        <w:rPr>
          <w:rFonts w:asciiTheme="majorBidi" w:eastAsia="Times New Roman" w:hAnsiTheme="majorBidi" w:cstheme="majorBidi"/>
          <w:sz w:val="24"/>
          <w:szCs w:val="24"/>
        </w:rPr>
      </w:pPr>
      <w:r w:rsidRPr="00027761">
        <w:rPr>
          <w:rFonts w:asciiTheme="majorBidi" w:eastAsia="Times New Roman" w:hAnsiTheme="majorBidi" w:cstheme="majorBidi"/>
          <w:sz w:val="24"/>
          <w:szCs w:val="24"/>
        </w:rPr>
        <w:t xml:space="preserve">Israel’s </w:t>
      </w:r>
      <w:r w:rsidR="00027761" w:rsidRPr="00C32269">
        <w:rPr>
          <w:rFonts w:asciiTheme="majorBidi" w:eastAsia="Times New Roman" w:hAnsiTheme="majorBidi" w:cstheme="majorBidi"/>
          <w:i/>
          <w:iCs/>
          <w:sz w:val="24"/>
          <w:szCs w:val="24"/>
        </w:rPr>
        <w:t>Compulsory Education Law</w:t>
      </w:r>
      <w:r w:rsidR="00027761" w:rsidRPr="00F514B4">
        <w:rPr>
          <w:rFonts w:asciiTheme="majorBidi" w:eastAsia="Times New Roman" w:hAnsiTheme="majorBidi" w:cstheme="majorBidi"/>
          <w:sz w:val="24"/>
          <w:szCs w:val="24"/>
        </w:rPr>
        <w:t xml:space="preserve"> </w:t>
      </w:r>
      <w:r w:rsidR="00027761">
        <w:rPr>
          <w:rFonts w:asciiTheme="majorBidi" w:eastAsia="Times New Roman" w:hAnsiTheme="majorBidi" w:cstheme="majorBidi"/>
          <w:sz w:val="24"/>
          <w:szCs w:val="24"/>
        </w:rPr>
        <w:t xml:space="preserve">5709-1949 </w:t>
      </w:r>
      <w:r w:rsidR="003D353C" w:rsidRPr="00F514B4">
        <w:rPr>
          <w:rFonts w:asciiTheme="majorBidi" w:eastAsia="Times New Roman" w:hAnsiTheme="majorBidi" w:cstheme="majorBidi"/>
          <w:sz w:val="24"/>
          <w:szCs w:val="24"/>
        </w:rPr>
        <w:t>applies to all children from the age of 3 through the 12th grade, equally to all children within the country. The M</w:t>
      </w:r>
      <w:r w:rsidR="00052B24">
        <w:rPr>
          <w:rFonts w:asciiTheme="majorBidi" w:eastAsia="Times New Roman" w:hAnsiTheme="majorBidi" w:cstheme="majorBidi"/>
          <w:sz w:val="24"/>
          <w:szCs w:val="24"/>
        </w:rPr>
        <w:t>oE</w:t>
      </w:r>
      <w:r w:rsidR="003D353C" w:rsidRPr="00F514B4">
        <w:rPr>
          <w:rFonts w:asciiTheme="majorBidi" w:eastAsia="Times New Roman" w:hAnsiTheme="majorBidi" w:cstheme="majorBidi"/>
          <w:sz w:val="24"/>
          <w:szCs w:val="24"/>
        </w:rPr>
        <w:t xml:space="preserve"> prohibits the sorting of </w:t>
      </w:r>
      <w:r w:rsidR="00052B24">
        <w:rPr>
          <w:rFonts w:asciiTheme="majorBidi" w:eastAsia="Times New Roman" w:hAnsiTheme="majorBidi" w:cstheme="majorBidi"/>
          <w:sz w:val="24"/>
          <w:szCs w:val="24"/>
        </w:rPr>
        <w:t>pupils</w:t>
      </w:r>
      <w:r w:rsidR="00052B24" w:rsidRPr="00F514B4">
        <w:rPr>
          <w:rFonts w:asciiTheme="majorBidi" w:eastAsia="Times New Roman" w:hAnsiTheme="majorBidi" w:cstheme="majorBidi"/>
          <w:sz w:val="24"/>
          <w:szCs w:val="24"/>
        </w:rPr>
        <w:t xml:space="preserve"> </w:t>
      </w:r>
      <w:r w:rsidR="003D353C" w:rsidRPr="00F514B4">
        <w:rPr>
          <w:rFonts w:asciiTheme="majorBidi" w:eastAsia="Times New Roman" w:hAnsiTheme="majorBidi" w:cstheme="majorBidi"/>
          <w:sz w:val="24"/>
          <w:szCs w:val="24"/>
        </w:rPr>
        <w:t xml:space="preserve">based on their origin, in accordance with the provisions of the Convention (Articles 2 and 28), which were enshrined in the </w:t>
      </w:r>
      <w:r w:rsidR="00174CD6" w:rsidRPr="00174CD6">
        <w:rPr>
          <w:rFonts w:asciiTheme="majorBidi" w:eastAsia="Times New Roman" w:hAnsiTheme="majorBidi" w:cstheme="majorBidi"/>
          <w:i/>
          <w:iCs/>
          <w:sz w:val="24"/>
          <w:szCs w:val="24"/>
        </w:rPr>
        <w:t>Pupil's</w:t>
      </w:r>
      <w:r w:rsidR="003D353C" w:rsidRPr="00174CD6">
        <w:rPr>
          <w:rFonts w:asciiTheme="majorBidi" w:eastAsia="Times New Roman" w:hAnsiTheme="majorBidi" w:cstheme="majorBidi"/>
          <w:i/>
          <w:iCs/>
          <w:sz w:val="24"/>
          <w:szCs w:val="24"/>
        </w:rPr>
        <w:t xml:space="preserve"> Rights Law</w:t>
      </w:r>
      <w:r w:rsidR="003D353C" w:rsidRPr="00F514B4">
        <w:rPr>
          <w:rFonts w:asciiTheme="majorBidi" w:eastAsia="Times New Roman" w:hAnsiTheme="majorBidi" w:cstheme="majorBidi"/>
          <w:sz w:val="24"/>
          <w:szCs w:val="24"/>
        </w:rPr>
        <w:t xml:space="preserve">. Furthermore, </w:t>
      </w:r>
      <w:r w:rsidR="00052B24">
        <w:rPr>
          <w:rFonts w:asciiTheme="majorBidi" w:eastAsia="Times New Roman" w:hAnsiTheme="majorBidi" w:cstheme="majorBidi"/>
          <w:sz w:val="24"/>
          <w:szCs w:val="24"/>
        </w:rPr>
        <w:t>Israel</w:t>
      </w:r>
      <w:r w:rsidR="003D353C" w:rsidRPr="00F514B4">
        <w:rPr>
          <w:rFonts w:asciiTheme="majorBidi" w:eastAsia="Times New Roman" w:hAnsiTheme="majorBidi" w:cstheme="majorBidi"/>
          <w:sz w:val="24"/>
          <w:szCs w:val="24"/>
        </w:rPr>
        <w:t xml:space="preserve"> is working to raise awareness of early childhood education within Bedouin society through programs aimed at encouraging kindergarten registration, the construction of centralized kindergarten complexes, and the implementation of initiatives such as "Echo of Life" (transporting mothers to kindergartens and providing guidance from an educational counselor) and "</w:t>
      </w:r>
      <w:proofErr w:type="spellStart"/>
      <w:r w:rsidR="003D353C" w:rsidRPr="00F514B4">
        <w:rPr>
          <w:rFonts w:asciiTheme="majorBidi" w:eastAsia="Times New Roman" w:hAnsiTheme="majorBidi" w:cstheme="majorBidi"/>
          <w:sz w:val="24"/>
          <w:szCs w:val="24"/>
        </w:rPr>
        <w:t>Alphanus</w:t>
      </w:r>
      <w:proofErr w:type="spellEnd"/>
      <w:r w:rsidR="003D353C" w:rsidRPr="00F514B4">
        <w:rPr>
          <w:rFonts w:asciiTheme="majorBidi" w:eastAsia="Times New Roman" w:hAnsiTheme="majorBidi" w:cstheme="majorBidi"/>
          <w:sz w:val="24"/>
          <w:szCs w:val="24"/>
        </w:rPr>
        <w:t xml:space="preserve"> Library" (distributing seven books annually to each child).</w:t>
      </w:r>
    </w:p>
    <w:p w14:paraId="76371171" w14:textId="6CF4424E" w:rsidR="003D353C" w:rsidRPr="00F514B4" w:rsidRDefault="003D353C" w:rsidP="003D353C">
      <w:pPr>
        <w:bidi w:val="0"/>
        <w:spacing w:before="100" w:beforeAutospacing="1" w:after="100" w:afterAutospacing="1" w:line="360" w:lineRule="auto"/>
        <w:jc w:val="both"/>
        <w:rPr>
          <w:rFonts w:asciiTheme="majorBidi" w:eastAsia="Times New Roman" w:hAnsiTheme="majorBidi" w:cstheme="majorBidi"/>
          <w:sz w:val="24"/>
          <w:szCs w:val="24"/>
        </w:rPr>
      </w:pPr>
      <w:r w:rsidRPr="00F514B4">
        <w:rPr>
          <w:rFonts w:asciiTheme="majorBidi" w:eastAsia="Times New Roman" w:hAnsiTheme="majorBidi" w:cstheme="majorBidi"/>
          <w:sz w:val="24"/>
          <w:szCs w:val="24"/>
        </w:rPr>
        <w:t>Regarding the fight against racism, the M</w:t>
      </w:r>
      <w:r w:rsidR="00052B24">
        <w:rPr>
          <w:rFonts w:asciiTheme="majorBidi" w:eastAsia="Times New Roman" w:hAnsiTheme="majorBidi" w:cstheme="majorBidi"/>
          <w:sz w:val="24"/>
          <w:szCs w:val="24"/>
        </w:rPr>
        <w:t>oE</w:t>
      </w:r>
      <w:r w:rsidRPr="00F514B4">
        <w:rPr>
          <w:rFonts w:asciiTheme="majorBidi" w:eastAsia="Times New Roman" w:hAnsiTheme="majorBidi" w:cstheme="majorBidi"/>
          <w:sz w:val="24"/>
          <w:szCs w:val="24"/>
        </w:rPr>
        <w:t xml:space="preserve"> promotes programs designed to strengthen social cohesion and prevent racism, which include training educational staff and implementing educational programs in schools, in both Hebrew and Arabic. Within the framework of the </w:t>
      </w:r>
      <w:r w:rsidRPr="00C32269">
        <w:rPr>
          <w:rFonts w:asciiTheme="majorBidi" w:eastAsia="Times New Roman" w:hAnsiTheme="majorBidi" w:cstheme="majorBidi"/>
          <w:i/>
          <w:iCs/>
          <w:sz w:val="24"/>
          <w:szCs w:val="24"/>
        </w:rPr>
        <w:t xml:space="preserve">National Education </w:t>
      </w:r>
      <w:r w:rsidR="00052B24" w:rsidRPr="00C32269">
        <w:rPr>
          <w:rFonts w:asciiTheme="majorBidi" w:eastAsia="Times New Roman" w:hAnsiTheme="majorBidi" w:cstheme="majorBidi"/>
          <w:i/>
          <w:iCs/>
          <w:sz w:val="24"/>
          <w:szCs w:val="24"/>
        </w:rPr>
        <w:t>Law</w:t>
      </w:r>
      <w:r w:rsidR="00052B24">
        <w:rPr>
          <w:rFonts w:asciiTheme="majorBidi" w:eastAsia="Times New Roman" w:hAnsiTheme="majorBidi" w:cstheme="majorBidi"/>
          <w:sz w:val="24"/>
          <w:szCs w:val="24"/>
        </w:rPr>
        <w:t xml:space="preserve"> 5713-1953, </w:t>
      </w:r>
      <w:r w:rsidRPr="00F514B4">
        <w:rPr>
          <w:rFonts w:asciiTheme="majorBidi" w:eastAsia="Times New Roman" w:hAnsiTheme="majorBidi" w:cstheme="majorBidi"/>
          <w:sz w:val="24"/>
          <w:szCs w:val="24"/>
        </w:rPr>
        <w:t xml:space="preserve">educational institutions are required to allocate at least a portion of their budgets to programs addressing the prevention of racism, as well as to designate </w:t>
      </w:r>
      <w:r w:rsidR="00052B24">
        <w:rPr>
          <w:rFonts w:asciiTheme="majorBidi" w:eastAsia="Times New Roman" w:hAnsiTheme="majorBidi" w:cstheme="majorBidi"/>
          <w:sz w:val="24"/>
          <w:szCs w:val="24"/>
        </w:rPr>
        <w:t xml:space="preserve">and commemorate </w:t>
      </w:r>
      <w:r w:rsidRPr="00F514B4">
        <w:rPr>
          <w:rFonts w:asciiTheme="majorBidi" w:eastAsia="Times New Roman" w:hAnsiTheme="majorBidi" w:cstheme="majorBidi"/>
          <w:sz w:val="24"/>
          <w:szCs w:val="24"/>
        </w:rPr>
        <w:t xml:space="preserve">specific days such as </w:t>
      </w:r>
      <w:r w:rsidRPr="00F514B4">
        <w:rPr>
          <w:rFonts w:asciiTheme="majorBidi" w:eastAsia="Times New Roman" w:hAnsiTheme="majorBidi" w:cstheme="majorBidi"/>
          <w:sz w:val="24"/>
          <w:szCs w:val="24"/>
        </w:rPr>
        <w:lastRenderedPageBreak/>
        <w:t xml:space="preserve">Children's Rights Day and the Day for the Fight Against Racism. In 2024, schools and kindergartens purchased programs promoting coexistence within Israeli society, with a budget totaling 43 </w:t>
      </w:r>
      <w:r w:rsidR="00FF5B00">
        <w:rPr>
          <w:rFonts w:asciiTheme="majorBidi" w:eastAsia="Times New Roman" w:hAnsiTheme="majorBidi" w:cstheme="majorBidi"/>
          <w:sz w:val="24"/>
          <w:szCs w:val="24"/>
        </w:rPr>
        <w:t>M</w:t>
      </w:r>
      <w:r w:rsidR="00FF5B00" w:rsidRPr="00F514B4">
        <w:rPr>
          <w:rFonts w:asciiTheme="majorBidi" w:eastAsia="Times New Roman" w:hAnsiTheme="majorBidi" w:cstheme="majorBidi"/>
          <w:sz w:val="24"/>
          <w:szCs w:val="24"/>
        </w:rPr>
        <w:t xml:space="preserve">illion </w:t>
      </w:r>
      <w:r w:rsidR="00596DE7" w:rsidRPr="00F514B4">
        <w:rPr>
          <w:rFonts w:asciiTheme="majorBidi" w:eastAsia="Times New Roman" w:hAnsiTheme="majorBidi" w:cstheme="majorBidi"/>
          <w:sz w:val="24"/>
          <w:szCs w:val="24"/>
        </w:rPr>
        <w:t>NIS</w:t>
      </w:r>
      <w:r w:rsidR="00052B24">
        <w:rPr>
          <w:rFonts w:asciiTheme="majorBidi" w:eastAsia="Times New Roman" w:hAnsiTheme="majorBidi" w:cstheme="majorBidi"/>
          <w:sz w:val="24"/>
          <w:szCs w:val="24"/>
        </w:rPr>
        <w:t xml:space="preserve"> (11.6 Million USD)</w:t>
      </w:r>
      <w:r w:rsidRPr="00F514B4">
        <w:rPr>
          <w:rFonts w:asciiTheme="majorBidi" w:eastAsia="Times New Roman" w:hAnsiTheme="majorBidi" w:cstheme="majorBidi"/>
          <w:sz w:val="24"/>
          <w:szCs w:val="24"/>
        </w:rPr>
        <w:t>.</w:t>
      </w:r>
    </w:p>
    <w:p w14:paraId="0AECA163" w14:textId="0F1CBB34" w:rsidR="003D353C" w:rsidRPr="00F514B4" w:rsidRDefault="003D353C" w:rsidP="003D353C">
      <w:pPr>
        <w:bidi w:val="0"/>
        <w:spacing w:before="100" w:beforeAutospacing="1" w:after="100" w:afterAutospacing="1" w:line="360" w:lineRule="auto"/>
        <w:jc w:val="both"/>
        <w:rPr>
          <w:rFonts w:asciiTheme="majorBidi" w:eastAsia="Times New Roman" w:hAnsiTheme="majorBidi" w:cstheme="majorBidi"/>
          <w:sz w:val="24"/>
          <w:szCs w:val="24"/>
        </w:rPr>
      </w:pPr>
      <w:r w:rsidRPr="00F514B4">
        <w:rPr>
          <w:rFonts w:asciiTheme="majorBidi" w:eastAsia="Times New Roman" w:hAnsiTheme="majorBidi" w:cstheme="majorBidi"/>
          <w:sz w:val="24"/>
          <w:szCs w:val="24"/>
        </w:rPr>
        <w:t xml:space="preserve">Additionally, there are specialized educational programs focused on intercultural dialogue and reducing stereotypes, such as: "Leading Change" (education against racism in high schools), "Child Rights Ambassadors" (a program addressing, among other topics, the Convention on the Rights of the Child), "Civil Responsibility – On the Paths of Rights" (a program discussing various forms of discrimination and racism against children from different cultural and social communities), as well as programs fostering dialogue between different groups within Israeli society, including religious Jews, secular Jews, </w:t>
      </w:r>
      <w:r w:rsidR="00AA02B5">
        <w:rPr>
          <w:rFonts w:asciiTheme="majorBidi" w:eastAsia="Times New Roman" w:hAnsiTheme="majorBidi" w:cstheme="majorBidi"/>
          <w:sz w:val="24"/>
          <w:szCs w:val="24"/>
        </w:rPr>
        <w:t xml:space="preserve">ultra-Orthodox </w:t>
      </w:r>
      <w:r w:rsidRPr="00F514B4">
        <w:rPr>
          <w:rFonts w:asciiTheme="majorBidi" w:eastAsia="Times New Roman" w:hAnsiTheme="majorBidi" w:cstheme="majorBidi"/>
          <w:sz w:val="24"/>
          <w:szCs w:val="24"/>
        </w:rPr>
        <w:t xml:space="preserve">Jews, Arab Muslims and Christians, Druze, and Circassians. These initiatives aim to encourage mutual recognition and strengthen respect among </w:t>
      </w:r>
      <w:r w:rsidR="0008744C">
        <w:rPr>
          <w:rFonts w:asciiTheme="majorBidi" w:eastAsia="Times New Roman" w:hAnsiTheme="majorBidi" w:cstheme="majorBidi"/>
          <w:sz w:val="24"/>
          <w:szCs w:val="24"/>
        </w:rPr>
        <w:t>pupils</w:t>
      </w:r>
      <w:r w:rsidR="0008744C" w:rsidRPr="00F514B4">
        <w:rPr>
          <w:rFonts w:asciiTheme="majorBidi" w:eastAsia="Times New Roman" w:hAnsiTheme="majorBidi" w:cstheme="majorBidi"/>
          <w:sz w:val="24"/>
          <w:szCs w:val="24"/>
        </w:rPr>
        <w:t xml:space="preserve"> </w:t>
      </w:r>
      <w:r w:rsidRPr="00F514B4">
        <w:rPr>
          <w:rFonts w:asciiTheme="majorBidi" w:eastAsia="Times New Roman" w:hAnsiTheme="majorBidi" w:cstheme="majorBidi"/>
          <w:sz w:val="24"/>
          <w:szCs w:val="24"/>
        </w:rPr>
        <w:t>from all sectors.</w:t>
      </w:r>
    </w:p>
    <w:p w14:paraId="0631A57A" w14:textId="0A711F68" w:rsidR="00AA02B5" w:rsidRPr="00AB4F33" w:rsidRDefault="003D353C" w:rsidP="00596DE7">
      <w:pPr>
        <w:bidi w:val="0"/>
        <w:spacing w:before="100" w:beforeAutospacing="1" w:after="100" w:afterAutospacing="1" w:line="360" w:lineRule="auto"/>
        <w:jc w:val="both"/>
        <w:rPr>
          <w:rFonts w:asciiTheme="majorBidi" w:eastAsia="Times New Roman" w:hAnsiTheme="majorBidi" w:cstheme="majorBidi"/>
          <w:i/>
          <w:iCs/>
          <w:sz w:val="24"/>
          <w:szCs w:val="24"/>
        </w:rPr>
      </w:pPr>
      <w:r w:rsidRPr="00AB4F33">
        <w:rPr>
          <w:rFonts w:asciiTheme="majorBidi" w:eastAsia="Times New Roman" w:hAnsiTheme="majorBidi" w:cstheme="majorBidi"/>
          <w:b/>
          <w:bCs/>
          <w:i/>
          <w:iCs/>
          <w:sz w:val="24"/>
          <w:szCs w:val="24"/>
        </w:rPr>
        <w:t>Article 22(a)</w:t>
      </w:r>
      <w:r w:rsidR="00596DE7" w:rsidRPr="00AB4F33">
        <w:rPr>
          <w:rFonts w:asciiTheme="majorBidi" w:eastAsia="Times New Roman" w:hAnsiTheme="majorBidi" w:cstheme="majorBidi"/>
          <w:b/>
          <w:bCs/>
          <w:i/>
          <w:iCs/>
          <w:sz w:val="24"/>
          <w:szCs w:val="24"/>
        </w:rPr>
        <w:t>:</w:t>
      </w:r>
      <w:r w:rsidRPr="00AB4F33">
        <w:rPr>
          <w:rFonts w:asciiTheme="majorBidi" w:eastAsia="Times New Roman" w:hAnsiTheme="majorBidi" w:cstheme="majorBidi"/>
          <w:i/>
          <w:iCs/>
          <w:sz w:val="24"/>
          <w:szCs w:val="24"/>
        </w:rPr>
        <w:t xml:space="preserve"> </w:t>
      </w:r>
      <w:r w:rsidR="00596DE7" w:rsidRPr="00AB4F33">
        <w:rPr>
          <w:rFonts w:asciiTheme="majorBidi" w:eastAsia="Times New Roman" w:hAnsiTheme="majorBidi" w:cstheme="majorBidi"/>
          <w:i/>
          <w:iCs/>
          <w:sz w:val="24"/>
          <w:szCs w:val="24"/>
        </w:rPr>
        <w:t>T</w:t>
      </w:r>
      <w:r w:rsidRPr="00AB4F33">
        <w:rPr>
          <w:rFonts w:asciiTheme="majorBidi" w:eastAsia="Times New Roman" w:hAnsiTheme="majorBidi" w:cstheme="majorBidi"/>
          <w:i/>
          <w:iCs/>
          <w:sz w:val="24"/>
          <w:szCs w:val="24"/>
        </w:rPr>
        <w:t>he Committee recommended that the State work to promote the empowerment of children across all frameworks and in national policies, ensuring mechanisms are in place to integrate the child’s perspective into public decision-making processes.</w:t>
      </w:r>
      <w:r w:rsidR="00596DE7" w:rsidRPr="00AB4F33">
        <w:rPr>
          <w:rFonts w:asciiTheme="majorBidi" w:eastAsia="Times New Roman" w:hAnsiTheme="majorBidi" w:cstheme="majorBidi"/>
          <w:i/>
          <w:iCs/>
          <w:sz w:val="24"/>
          <w:szCs w:val="24"/>
        </w:rPr>
        <w:t xml:space="preserve"> </w:t>
      </w:r>
    </w:p>
    <w:p w14:paraId="5C43EFD4" w14:textId="3B9F2286" w:rsidR="003D353C" w:rsidRPr="00F514B4" w:rsidRDefault="00715E54" w:rsidP="00AA02B5">
      <w:pPr>
        <w:bidi w:val="0"/>
        <w:spacing w:before="100" w:beforeAutospacing="1" w:after="100" w:afterAutospacing="1" w:line="360" w:lineRule="auto"/>
        <w:jc w:val="both"/>
        <w:rPr>
          <w:rFonts w:asciiTheme="majorBidi" w:eastAsia="Times New Roman" w:hAnsiTheme="majorBidi" w:cstheme="majorBidi"/>
          <w:sz w:val="24"/>
          <w:szCs w:val="24"/>
        </w:rPr>
      </w:pPr>
      <w:r w:rsidRPr="00F514B4">
        <w:rPr>
          <w:rFonts w:asciiTheme="majorBidi" w:eastAsia="Times New Roman" w:hAnsiTheme="majorBidi" w:cstheme="majorBidi"/>
          <w:sz w:val="24"/>
          <w:szCs w:val="24"/>
        </w:rPr>
        <w:t>Israel emphasize</w:t>
      </w:r>
      <w:r w:rsidR="00EC7AF8" w:rsidRPr="00F514B4">
        <w:rPr>
          <w:rFonts w:asciiTheme="majorBidi" w:eastAsia="Times New Roman" w:hAnsiTheme="majorBidi" w:cstheme="majorBidi"/>
          <w:sz w:val="24"/>
          <w:szCs w:val="24"/>
        </w:rPr>
        <w:t>s</w:t>
      </w:r>
      <w:r w:rsidRPr="00F514B4">
        <w:rPr>
          <w:rFonts w:asciiTheme="majorBidi" w:eastAsia="Times New Roman" w:hAnsiTheme="majorBidi" w:cstheme="majorBidi"/>
          <w:sz w:val="24"/>
          <w:szCs w:val="24"/>
        </w:rPr>
        <w:t xml:space="preserve"> that the </w:t>
      </w:r>
      <w:r w:rsidR="00AA02B5">
        <w:rPr>
          <w:rFonts w:asciiTheme="majorBidi" w:eastAsia="Times New Roman" w:hAnsiTheme="majorBidi" w:cstheme="majorBidi"/>
          <w:sz w:val="24"/>
          <w:szCs w:val="24"/>
        </w:rPr>
        <w:t>MoWSA</w:t>
      </w:r>
      <w:r w:rsidR="008B77D1">
        <w:rPr>
          <w:rFonts w:asciiTheme="majorBidi" w:eastAsia="Times New Roman" w:hAnsiTheme="majorBidi" w:cstheme="majorBidi"/>
          <w:sz w:val="24"/>
          <w:szCs w:val="24"/>
        </w:rPr>
        <w:t xml:space="preserve"> </w:t>
      </w:r>
      <w:r w:rsidR="003D353C" w:rsidRPr="00F514B4">
        <w:rPr>
          <w:rFonts w:asciiTheme="majorBidi" w:eastAsia="Times New Roman" w:hAnsiTheme="majorBidi" w:cstheme="majorBidi"/>
          <w:sz w:val="24"/>
          <w:szCs w:val="24"/>
        </w:rPr>
        <w:t xml:space="preserve">works to ensure that all professional intervention processes concerning children are guided by the principle of their best interests, including their fundamental right to participate in proceedings that affect their lives and to express their views on decisions made regarding their cases. The law governing work with at-risk children, the </w:t>
      </w:r>
      <w:r w:rsidR="003D353C" w:rsidRPr="00174CD6">
        <w:rPr>
          <w:rFonts w:asciiTheme="majorBidi" w:eastAsia="Times New Roman" w:hAnsiTheme="majorBidi" w:cstheme="majorBidi"/>
          <w:i/>
          <w:iCs/>
          <w:sz w:val="24"/>
          <w:szCs w:val="24"/>
        </w:rPr>
        <w:t>Youth Law</w:t>
      </w:r>
      <w:r w:rsidR="00DE3595" w:rsidRPr="00174CD6">
        <w:rPr>
          <w:rFonts w:asciiTheme="majorBidi" w:eastAsia="Times New Roman" w:hAnsiTheme="majorBidi" w:cstheme="majorBidi"/>
          <w:i/>
          <w:iCs/>
          <w:sz w:val="24"/>
          <w:szCs w:val="24"/>
        </w:rPr>
        <w:t xml:space="preserve"> (Care and Supervision)</w:t>
      </w:r>
      <w:r w:rsidR="003D353C" w:rsidRPr="00F514B4">
        <w:rPr>
          <w:rFonts w:asciiTheme="majorBidi" w:eastAsia="Times New Roman" w:hAnsiTheme="majorBidi" w:cstheme="majorBidi"/>
          <w:sz w:val="24"/>
          <w:szCs w:val="24"/>
        </w:rPr>
        <w:t xml:space="preserve"> </w:t>
      </w:r>
      <w:r w:rsidR="00DE3595" w:rsidRPr="00DE3595">
        <w:rPr>
          <w:rFonts w:asciiTheme="majorBidi" w:eastAsia="Times New Roman" w:hAnsiTheme="majorBidi" w:cstheme="majorBidi"/>
          <w:sz w:val="24"/>
          <w:szCs w:val="24"/>
        </w:rPr>
        <w:t>5720-1960</w:t>
      </w:r>
      <w:r w:rsidR="00174CD6">
        <w:rPr>
          <w:rFonts w:asciiTheme="majorBidi" w:eastAsia="Times New Roman" w:hAnsiTheme="majorBidi" w:cstheme="majorBidi"/>
          <w:sz w:val="24"/>
          <w:szCs w:val="24"/>
        </w:rPr>
        <w:t xml:space="preserve"> (hereinafter: "the </w:t>
      </w:r>
      <w:r w:rsidR="00174CD6" w:rsidRPr="00174CD6">
        <w:rPr>
          <w:rFonts w:asciiTheme="majorBidi" w:eastAsia="Times New Roman" w:hAnsiTheme="majorBidi" w:cstheme="majorBidi"/>
          <w:i/>
          <w:iCs/>
          <w:sz w:val="24"/>
          <w:szCs w:val="24"/>
        </w:rPr>
        <w:t>Youth Law</w:t>
      </w:r>
      <w:r w:rsidR="00174CD6">
        <w:rPr>
          <w:rFonts w:asciiTheme="majorBidi" w:eastAsia="Times New Roman" w:hAnsiTheme="majorBidi" w:cstheme="majorBidi"/>
          <w:sz w:val="24"/>
          <w:szCs w:val="24"/>
        </w:rPr>
        <w:t>")</w:t>
      </w:r>
      <w:r w:rsidR="003D353C" w:rsidRPr="00F514B4">
        <w:rPr>
          <w:rFonts w:asciiTheme="majorBidi" w:eastAsia="Times New Roman" w:hAnsiTheme="majorBidi" w:cstheme="majorBidi"/>
          <w:sz w:val="24"/>
          <w:szCs w:val="24"/>
        </w:rPr>
        <w:t>, and its associated regulations (</w:t>
      </w:r>
      <w:r w:rsidR="00F8565D" w:rsidRPr="00AB4F33">
        <w:rPr>
          <w:rFonts w:asciiTheme="majorBidi" w:eastAsia="Times New Roman" w:hAnsiTheme="majorBidi" w:cstheme="majorBidi"/>
          <w:i/>
          <w:iCs/>
          <w:sz w:val="24"/>
          <w:szCs w:val="24"/>
        </w:rPr>
        <w:t>Youth Regulations (Care and Supervision) (Various Provisions)</w:t>
      </w:r>
      <w:r w:rsidR="00F8565D">
        <w:rPr>
          <w:rFonts w:asciiTheme="majorBidi" w:eastAsia="Times New Roman" w:hAnsiTheme="majorBidi" w:cstheme="majorBidi"/>
          <w:sz w:val="24"/>
          <w:szCs w:val="24"/>
        </w:rPr>
        <w:t xml:space="preserve"> </w:t>
      </w:r>
      <w:r w:rsidR="00F8565D" w:rsidRPr="00F8565D">
        <w:rPr>
          <w:rFonts w:asciiTheme="majorBidi" w:eastAsia="Times New Roman" w:hAnsiTheme="majorBidi" w:cstheme="majorBidi"/>
          <w:sz w:val="24"/>
          <w:szCs w:val="24"/>
        </w:rPr>
        <w:t>5722-1962</w:t>
      </w:r>
      <w:r w:rsidR="00F8565D">
        <w:rPr>
          <w:rFonts w:asciiTheme="majorBidi" w:eastAsia="Times New Roman" w:hAnsiTheme="majorBidi" w:cstheme="majorBidi"/>
          <w:sz w:val="24"/>
          <w:szCs w:val="24"/>
        </w:rPr>
        <w:t xml:space="preserve"> </w:t>
      </w:r>
      <w:r w:rsidR="00F8565D" w:rsidRPr="00AB4F33">
        <w:rPr>
          <w:rFonts w:asciiTheme="majorBidi" w:eastAsia="Times New Roman" w:hAnsiTheme="majorBidi" w:cstheme="majorBidi"/>
          <w:i/>
          <w:iCs/>
          <w:sz w:val="24"/>
          <w:szCs w:val="24"/>
        </w:rPr>
        <w:t>Youth Regulations (Care and Supervision) (Procedural Rules)</w:t>
      </w:r>
      <w:r w:rsidR="00F8565D" w:rsidRPr="00F8565D">
        <w:rPr>
          <w:rFonts w:asciiTheme="majorBidi" w:eastAsia="Times New Roman" w:hAnsiTheme="majorBidi" w:cstheme="majorBidi"/>
          <w:sz w:val="24"/>
          <w:szCs w:val="24"/>
        </w:rPr>
        <w:t xml:space="preserve"> (5731-1970)</w:t>
      </w:r>
      <w:r w:rsidR="003D353C" w:rsidRPr="00F514B4">
        <w:rPr>
          <w:rFonts w:asciiTheme="majorBidi" w:eastAsia="Times New Roman" w:hAnsiTheme="majorBidi" w:cstheme="majorBidi"/>
          <w:sz w:val="24"/>
          <w:szCs w:val="24"/>
        </w:rPr>
        <w:t>), already provide mechanisms that guarantee children's active participation in relevant proceedings. Under the</w:t>
      </w:r>
      <w:r w:rsidR="00160BBD">
        <w:rPr>
          <w:rFonts w:asciiTheme="majorBidi" w:eastAsia="Times New Roman" w:hAnsiTheme="majorBidi" w:cstheme="majorBidi"/>
          <w:sz w:val="24"/>
          <w:szCs w:val="24"/>
        </w:rPr>
        <w:t>se</w:t>
      </w:r>
      <w:r w:rsidR="003D353C" w:rsidRPr="00F514B4">
        <w:rPr>
          <w:rFonts w:asciiTheme="majorBidi" w:eastAsia="Times New Roman" w:hAnsiTheme="majorBidi" w:cstheme="majorBidi"/>
          <w:sz w:val="24"/>
          <w:szCs w:val="24"/>
        </w:rPr>
        <w:t xml:space="preserve">, children must be </w:t>
      </w:r>
      <w:r w:rsidR="007A7FF3">
        <w:rPr>
          <w:rFonts w:asciiTheme="majorBidi" w:eastAsia="Times New Roman" w:hAnsiTheme="majorBidi" w:cstheme="majorBidi"/>
          <w:sz w:val="24"/>
          <w:szCs w:val="24"/>
        </w:rPr>
        <w:t>granted</w:t>
      </w:r>
      <w:r w:rsidR="007A7FF3" w:rsidRPr="00F514B4">
        <w:rPr>
          <w:rFonts w:asciiTheme="majorBidi" w:eastAsia="Times New Roman" w:hAnsiTheme="majorBidi" w:cstheme="majorBidi"/>
          <w:sz w:val="24"/>
          <w:szCs w:val="24"/>
        </w:rPr>
        <w:t xml:space="preserve"> </w:t>
      </w:r>
      <w:r w:rsidR="003D353C" w:rsidRPr="00F514B4">
        <w:rPr>
          <w:rFonts w:asciiTheme="majorBidi" w:eastAsia="Times New Roman" w:hAnsiTheme="majorBidi" w:cstheme="majorBidi"/>
          <w:sz w:val="24"/>
          <w:szCs w:val="24"/>
        </w:rPr>
        <w:t xml:space="preserve">the right to express their position before a decision is made in their case, and the proceedings must be conducted in a language they understand, with appropriate translation provided when required (Section 8 of the </w:t>
      </w:r>
      <w:r w:rsidR="00FF5B00">
        <w:rPr>
          <w:rFonts w:asciiTheme="majorBidi" w:eastAsia="Times New Roman" w:hAnsiTheme="majorBidi" w:cstheme="majorBidi"/>
          <w:sz w:val="24"/>
          <w:szCs w:val="24"/>
        </w:rPr>
        <w:t>L</w:t>
      </w:r>
      <w:r w:rsidR="00FF5B00" w:rsidRPr="00F514B4">
        <w:rPr>
          <w:rFonts w:asciiTheme="majorBidi" w:eastAsia="Times New Roman" w:hAnsiTheme="majorBidi" w:cstheme="majorBidi"/>
          <w:sz w:val="24"/>
          <w:szCs w:val="24"/>
        </w:rPr>
        <w:t>aw</w:t>
      </w:r>
      <w:r w:rsidR="003D353C" w:rsidRPr="00F514B4">
        <w:rPr>
          <w:rFonts w:asciiTheme="majorBidi" w:eastAsia="Times New Roman" w:hAnsiTheme="majorBidi" w:cstheme="majorBidi"/>
          <w:sz w:val="24"/>
          <w:szCs w:val="24"/>
        </w:rPr>
        <w:t>, Section 7a</w:t>
      </w:r>
      <w:r w:rsidR="00160BBD">
        <w:rPr>
          <w:rFonts w:asciiTheme="majorBidi" w:eastAsia="Times New Roman" w:hAnsiTheme="majorBidi" w:cstheme="majorBidi"/>
          <w:sz w:val="24"/>
          <w:szCs w:val="24"/>
        </w:rPr>
        <w:t xml:space="preserve"> of the regulations</w:t>
      </w:r>
      <w:r w:rsidR="003D353C" w:rsidRPr="00F514B4">
        <w:rPr>
          <w:rFonts w:asciiTheme="majorBidi" w:eastAsia="Times New Roman" w:hAnsiTheme="majorBidi" w:cstheme="majorBidi"/>
          <w:sz w:val="24"/>
          <w:szCs w:val="24"/>
        </w:rPr>
        <w:t>).</w:t>
      </w:r>
    </w:p>
    <w:p w14:paraId="35548A48" w14:textId="62FC375C" w:rsidR="003D353C" w:rsidRPr="00F514B4" w:rsidRDefault="003D353C" w:rsidP="003D353C">
      <w:pPr>
        <w:bidi w:val="0"/>
        <w:spacing w:before="100" w:beforeAutospacing="1" w:after="100" w:afterAutospacing="1" w:line="360" w:lineRule="auto"/>
        <w:jc w:val="both"/>
        <w:rPr>
          <w:rFonts w:asciiTheme="majorBidi" w:eastAsia="Times New Roman" w:hAnsiTheme="majorBidi" w:cstheme="majorBidi"/>
          <w:sz w:val="24"/>
          <w:szCs w:val="24"/>
        </w:rPr>
      </w:pPr>
      <w:r w:rsidRPr="00F514B4">
        <w:rPr>
          <w:rFonts w:asciiTheme="majorBidi" w:eastAsia="Times New Roman" w:hAnsiTheme="majorBidi" w:cstheme="majorBidi"/>
          <w:sz w:val="24"/>
          <w:szCs w:val="24"/>
        </w:rPr>
        <w:lastRenderedPageBreak/>
        <w:t xml:space="preserve">Additionally, the regulations require that child welfare officers, under the </w:t>
      </w:r>
      <w:r w:rsidRPr="00174CD6">
        <w:rPr>
          <w:rFonts w:asciiTheme="majorBidi" w:eastAsia="Times New Roman" w:hAnsiTheme="majorBidi" w:cstheme="majorBidi"/>
          <w:i/>
          <w:iCs/>
          <w:sz w:val="24"/>
          <w:szCs w:val="24"/>
        </w:rPr>
        <w:t>Youth Law</w:t>
      </w:r>
      <w:r w:rsidRPr="00F514B4">
        <w:rPr>
          <w:rFonts w:asciiTheme="majorBidi" w:eastAsia="Times New Roman" w:hAnsiTheme="majorBidi" w:cstheme="majorBidi"/>
          <w:sz w:val="24"/>
          <w:szCs w:val="24"/>
        </w:rPr>
        <w:t xml:space="preserve">, engage in direct dialogue with the child about the proposed treatment and the child’s consent (Section 5(a)(1) of the 1962 regulations), and take the child’s wishes into account as part of the assessment of their best interests, considering their age and evolving capabilities (Section 1a of the 1970 regulations). When further protection of the child’s rights is necessary, the law </w:t>
      </w:r>
      <w:r w:rsidR="007A7FF3">
        <w:rPr>
          <w:rFonts w:asciiTheme="majorBidi" w:eastAsia="Times New Roman" w:hAnsiTheme="majorBidi" w:cstheme="majorBidi"/>
          <w:sz w:val="24"/>
          <w:szCs w:val="24"/>
        </w:rPr>
        <w:t>provides</w:t>
      </w:r>
      <w:r w:rsidR="007A7FF3" w:rsidRPr="00F514B4">
        <w:rPr>
          <w:rFonts w:asciiTheme="majorBidi" w:eastAsia="Times New Roman" w:hAnsiTheme="majorBidi" w:cstheme="majorBidi"/>
          <w:sz w:val="24"/>
          <w:szCs w:val="24"/>
        </w:rPr>
        <w:t xml:space="preserve"> </w:t>
      </w:r>
      <w:r w:rsidRPr="00F514B4">
        <w:rPr>
          <w:rFonts w:asciiTheme="majorBidi" w:eastAsia="Times New Roman" w:hAnsiTheme="majorBidi" w:cstheme="majorBidi"/>
          <w:sz w:val="24"/>
          <w:szCs w:val="24"/>
        </w:rPr>
        <w:t xml:space="preserve">for the appointment of a legal guardian to represent the child's positions independently (Article 8c). The principles of child involvement are embodied in the policy documents and guidelines that direct the work of child welfare officers under the </w:t>
      </w:r>
      <w:r w:rsidRPr="00C32269">
        <w:rPr>
          <w:rFonts w:asciiTheme="majorBidi" w:eastAsia="Times New Roman" w:hAnsiTheme="majorBidi" w:cstheme="majorBidi"/>
          <w:i/>
          <w:iCs/>
          <w:sz w:val="24"/>
          <w:szCs w:val="24"/>
        </w:rPr>
        <w:t>Youth Law</w:t>
      </w:r>
      <w:r w:rsidRPr="00F514B4">
        <w:rPr>
          <w:rFonts w:asciiTheme="majorBidi" w:eastAsia="Times New Roman" w:hAnsiTheme="majorBidi" w:cstheme="majorBidi"/>
          <w:sz w:val="24"/>
          <w:szCs w:val="24"/>
        </w:rPr>
        <w:t>. For example, a briefing document for writing reports requires reference to the child’s perspective and addresses emergency situations where the right to participate must be safeguarded. Additionally, a new briefing document provides guidance for child welfare officers on initial therapeutic dialogues with at-risk children.</w:t>
      </w:r>
    </w:p>
    <w:p w14:paraId="3440792E" w14:textId="20F00BC3" w:rsidR="003D353C" w:rsidRPr="00F514B4" w:rsidRDefault="003D353C" w:rsidP="003D353C">
      <w:pPr>
        <w:bidi w:val="0"/>
        <w:spacing w:before="100" w:beforeAutospacing="1" w:after="100" w:afterAutospacing="1" w:line="360" w:lineRule="auto"/>
        <w:jc w:val="both"/>
        <w:rPr>
          <w:rFonts w:asciiTheme="majorBidi" w:eastAsia="Times New Roman" w:hAnsiTheme="majorBidi" w:cstheme="majorBidi"/>
          <w:sz w:val="24"/>
          <w:szCs w:val="24"/>
        </w:rPr>
      </w:pPr>
      <w:r w:rsidRPr="00F514B4">
        <w:rPr>
          <w:rFonts w:asciiTheme="majorBidi" w:eastAsia="Times New Roman" w:hAnsiTheme="majorBidi" w:cstheme="majorBidi"/>
          <w:sz w:val="24"/>
          <w:szCs w:val="24"/>
        </w:rPr>
        <w:t xml:space="preserve">Moreover, continuous monitoring of the implementation of the child’s right to participate is carried out through the Ministry’s control systems, which explicitly address the examination of the implementation of the principle of participation in the work of child welfare officers. This system strengthens the application of the right to participate through professional training provided to child welfare officers and through ongoing oversight in accordance with the </w:t>
      </w:r>
      <w:r w:rsidRPr="000C5AF3">
        <w:rPr>
          <w:rFonts w:asciiTheme="majorBidi" w:eastAsia="Times New Roman" w:hAnsiTheme="majorBidi" w:cstheme="majorBidi"/>
          <w:i/>
          <w:iCs/>
          <w:sz w:val="24"/>
          <w:szCs w:val="24"/>
        </w:rPr>
        <w:t>Youth Law</w:t>
      </w:r>
      <w:r w:rsidRPr="00F514B4">
        <w:rPr>
          <w:rFonts w:asciiTheme="majorBidi" w:eastAsia="Times New Roman" w:hAnsiTheme="majorBidi" w:cstheme="majorBidi"/>
          <w:sz w:val="24"/>
          <w:szCs w:val="24"/>
        </w:rPr>
        <w:t xml:space="preserve">. In recent years, a public committee has been established to examine the </w:t>
      </w:r>
      <w:r w:rsidRPr="00174CD6">
        <w:rPr>
          <w:rFonts w:asciiTheme="majorBidi" w:eastAsia="Times New Roman" w:hAnsiTheme="majorBidi" w:cstheme="majorBidi"/>
          <w:i/>
          <w:iCs/>
          <w:sz w:val="24"/>
          <w:szCs w:val="24"/>
        </w:rPr>
        <w:t xml:space="preserve">Youth </w:t>
      </w:r>
      <w:r w:rsidR="00DE3595" w:rsidRPr="00174CD6">
        <w:rPr>
          <w:rFonts w:asciiTheme="majorBidi" w:eastAsia="Times New Roman" w:hAnsiTheme="majorBidi" w:cstheme="majorBidi"/>
          <w:i/>
          <w:iCs/>
          <w:sz w:val="24"/>
          <w:szCs w:val="24"/>
        </w:rPr>
        <w:t>Law</w:t>
      </w:r>
      <w:r w:rsidR="00DE3595" w:rsidRPr="00F514B4">
        <w:rPr>
          <w:rFonts w:asciiTheme="majorBidi" w:eastAsia="Times New Roman" w:hAnsiTheme="majorBidi" w:cstheme="majorBidi"/>
          <w:sz w:val="24"/>
          <w:szCs w:val="24"/>
        </w:rPr>
        <w:t xml:space="preserve"> </w:t>
      </w:r>
      <w:r w:rsidRPr="00F514B4">
        <w:rPr>
          <w:rFonts w:asciiTheme="majorBidi" w:eastAsia="Times New Roman" w:hAnsiTheme="majorBidi" w:cstheme="majorBidi"/>
          <w:sz w:val="24"/>
          <w:szCs w:val="24"/>
        </w:rPr>
        <w:t xml:space="preserve">and its related procedures. The committee has formed a subcommittee focused on the implementation of the right of children to participate, which will conclude its work in the coming </w:t>
      </w:r>
      <w:r w:rsidRPr="00DE3595">
        <w:rPr>
          <w:rFonts w:asciiTheme="majorBidi" w:eastAsia="Times New Roman" w:hAnsiTheme="majorBidi" w:cstheme="majorBidi"/>
          <w:sz w:val="24"/>
          <w:szCs w:val="24"/>
        </w:rPr>
        <w:t>months</w:t>
      </w:r>
      <w:r w:rsidRPr="00F514B4">
        <w:rPr>
          <w:rFonts w:asciiTheme="majorBidi" w:eastAsia="Times New Roman" w:hAnsiTheme="majorBidi" w:cstheme="majorBidi"/>
          <w:sz w:val="24"/>
          <w:szCs w:val="24"/>
        </w:rPr>
        <w:t xml:space="preserve"> and provide recommendations for advancing this issue.</w:t>
      </w:r>
    </w:p>
    <w:p w14:paraId="569A432E" w14:textId="0B21C373" w:rsidR="0079354C" w:rsidRDefault="003D353C" w:rsidP="003D353C">
      <w:pPr>
        <w:bidi w:val="0"/>
        <w:spacing w:before="100" w:beforeAutospacing="1" w:after="100" w:afterAutospacing="1" w:line="360" w:lineRule="auto"/>
        <w:jc w:val="both"/>
        <w:rPr>
          <w:rFonts w:asciiTheme="majorBidi" w:eastAsia="Times New Roman" w:hAnsiTheme="majorBidi" w:cstheme="majorBidi"/>
          <w:sz w:val="24"/>
          <w:szCs w:val="24"/>
        </w:rPr>
      </w:pPr>
      <w:r w:rsidRPr="00F514B4">
        <w:rPr>
          <w:rFonts w:asciiTheme="majorBidi" w:eastAsia="Times New Roman" w:hAnsiTheme="majorBidi" w:cstheme="majorBidi"/>
          <w:sz w:val="24"/>
          <w:szCs w:val="24"/>
        </w:rPr>
        <w:t>Simultaneously, the M</w:t>
      </w:r>
      <w:r w:rsidR="004A7FA4">
        <w:rPr>
          <w:rFonts w:asciiTheme="majorBidi" w:eastAsia="Times New Roman" w:hAnsiTheme="majorBidi" w:cstheme="majorBidi"/>
          <w:sz w:val="24"/>
          <w:szCs w:val="24"/>
        </w:rPr>
        <w:t>oE</w:t>
      </w:r>
      <w:r w:rsidRPr="00F514B4">
        <w:rPr>
          <w:rFonts w:asciiTheme="majorBidi" w:eastAsia="Times New Roman" w:hAnsiTheme="majorBidi" w:cstheme="majorBidi"/>
          <w:sz w:val="24"/>
          <w:szCs w:val="24"/>
        </w:rPr>
        <w:t xml:space="preserve"> also promotes the involvement of children and youth in decisions that affect their lives within the framework of various programs. For example, children participate in municipal committees under the Municipalities Ordinance of 2000. Within the "Young Ambassadors of Children's Rights" program, </w:t>
      </w:r>
      <w:r w:rsidR="00800BA4">
        <w:rPr>
          <w:rFonts w:asciiTheme="majorBidi" w:eastAsia="Times New Roman" w:hAnsiTheme="majorBidi" w:cstheme="majorBidi"/>
          <w:sz w:val="24"/>
          <w:szCs w:val="24"/>
        </w:rPr>
        <w:t>pupils</w:t>
      </w:r>
      <w:r w:rsidR="00800BA4" w:rsidRPr="00F514B4">
        <w:rPr>
          <w:rFonts w:asciiTheme="majorBidi" w:eastAsia="Times New Roman" w:hAnsiTheme="majorBidi" w:cstheme="majorBidi"/>
          <w:sz w:val="24"/>
          <w:szCs w:val="24"/>
        </w:rPr>
        <w:t xml:space="preserve"> </w:t>
      </w:r>
      <w:r w:rsidRPr="00F514B4">
        <w:rPr>
          <w:rFonts w:asciiTheme="majorBidi" w:eastAsia="Times New Roman" w:hAnsiTheme="majorBidi" w:cstheme="majorBidi"/>
          <w:sz w:val="24"/>
          <w:szCs w:val="24"/>
        </w:rPr>
        <w:t xml:space="preserve">learn about the challenges of implementing the </w:t>
      </w:r>
      <w:r w:rsidR="003F1682">
        <w:rPr>
          <w:rFonts w:asciiTheme="majorBidi" w:eastAsia="Times New Roman" w:hAnsiTheme="majorBidi" w:cstheme="majorBidi"/>
          <w:sz w:val="24"/>
          <w:szCs w:val="24"/>
        </w:rPr>
        <w:t>CRC</w:t>
      </w:r>
      <w:r w:rsidRPr="00F514B4">
        <w:rPr>
          <w:rFonts w:asciiTheme="majorBidi" w:eastAsia="Times New Roman" w:hAnsiTheme="majorBidi" w:cstheme="majorBidi"/>
          <w:sz w:val="24"/>
          <w:szCs w:val="24"/>
        </w:rPr>
        <w:t xml:space="preserve"> and develop proposals for proactive actions that can advance the realization of rights through personal and civic responsibility. They present their findings to diplomats and to the </w:t>
      </w:r>
      <w:r w:rsidR="004F2C91">
        <w:rPr>
          <w:rFonts w:asciiTheme="majorBidi" w:eastAsia="Times New Roman" w:hAnsiTheme="majorBidi" w:cstheme="majorBidi"/>
          <w:sz w:val="24"/>
          <w:szCs w:val="24"/>
        </w:rPr>
        <w:t xml:space="preserve">Knesset's </w:t>
      </w:r>
      <w:r w:rsidRPr="00F514B4">
        <w:rPr>
          <w:rFonts w:asciiTheme="majorBidi" w:eastAsia="Times New Roman" w:hAnsiTheme="majorBidi" w:cstheme="majorBidi"/>
          <w:sz w:val="24"/>
          <w:szCs w:val="24"/>
        </w:rPr>
        <w:t>Committee on the Rights of the Child. In the "</w:t>
      </w:r>
      <w:r w:rsidRPr="00AA47F9">
        <w:rPr>
          <w:rFonts w:asciiTheme="majorBidi" w:eastAsia="Times New Roman" w:hAnsiTheme="majorBidi" w:cstheme="majorBidi"/>
          <w:sz w:val="24"/>
          <w:szCs w:val="24"/>
        </w:rPr>
        <w:t>Civil</w:t>
      </w:r>
      <w:r w:rsidRPr="00F514B4">
        <w:rPr>
          <w:rFonts w:asciiTheme="majorBidi" w:eastAsia="Times New Roman" w:hAnsiTheme="majorBidi" w:cstheme="majorBidi"/>
          <w:sz w:val="24"/>
          <w:szCs w:val="24"/>
        </w:rPr>
        <w:t xml:space="preserve"> Responsibility – Trustees of Children’s Rights" program, middle school </w:t>
      </w:r>
      <w:r w:rsidR="00800BA4">
        <w:rPr>
          <w:rFonts w:asciiTheme="majorBidi" w:eastAsia="Times New Roman" w:hAnsiTheme="majorBidi" w:cstheme="majorBidi"/>
          <w:sz w:val="24"/>
          <w:szCs w:val="24"/>
        </w:rPr>
        <w:t>pupils</w:t>
      </w:r>
      <w:r w:rsidR="00800BA4" w:rsidRPr="00F514B4">
        <w:rPr>
          <w:rFonts w:asciiTheme="majorBidi" w:eastAsia="Times New Roman" w:hAnsiTheme="majorBidi" w:cstheme="majorBidi"/>
          <w:sz w:val="24"/>
          <w:szCs w:val="24"/>
        </w:rPr>
        <w:t xml:space="preserve"> </w:t>
      </w:r>
      <w:r w:rsidRPr="00F514B4">
        <w:rPr>
          <w:rFonts w:asciiTheme="majorBidi" w:eastAsia="Times New Roman" w:hAnsiTheme="majorBidi" w:cstheme="majorBidi"/>
          <w:sz w:val="24"/>
          <w:szCs w:val="24"/>
        </w:rPr>
        <w:t xml:space="preserve">work to raise awareness of their rights and lead </w:t>
      </w:r>
      <w:r w:rsidRPr="00F514B4">
        <w:rPr>
          <w:rFonts w:asciiTheme="majorBidi" w:eastAsia="Times New Roman" w:hAnsiTheme="majorBidi" w:cstheme="majorBidi"/>
          <w:sz w:val="24"/>
          <w:szCs w:val="24"/>
        </w:rPr>
        <w:lastRenderedPageBreak/>
        <w:t xml:space="preserve">initiatives with local authorities to promote children’s rights, which are presented in the Knesset. Additionally, children participate in the creation of urban master plans, with 3,000 children and youth involved in developing urban growth and development plans in areas relevant to their lives. </w:t>
      </w:r>
    </w:p>
    <w:p w14:paraId="12D78A88" w14:textId="2552A71D" w:rsidR="008D653C" w:rsidRPr="00F514B4" w:rsidRDefault="008D653C" w:rsidP="008D653C">
      <w:pPr>
        <w:bidi w:val="0"/>
        <w:spacing w:before="100" w:beforeAutospacing="1" w:after="100" w:afterAutospacing="1" w:line="360" w:lineRule="auto"/>
        <w:jc w:val="both"/>
        <w:rPr>
          <w:rFonts w:asciiTheme="majorBidi" w:eastAsia="Times New Roman" w:hAnsiTheme="majorBidi" w:cstheme="majorBidi"/>
          <w:sz w:val="24"/>
          <w:szCs w:val="24"/>
        </w:rPr>
      </w:pPr>
      <w:r w:rsidRPr="006F612E">
        <w:rPr>
          <w:rFonts w:asciiTheme="majorBidi" w:eastAsia="Times New Roman" w:hAnsiTheme="majorBidi" w:cstheme="majorBidi"/>
          <w:sz w:val="24"/>
          <w:szCs w:val="24"/>
        </w:rPr>
        <w:t xml:space="preserve">Furthermore, </w:t>
      </w:r>
      <w:r w:rsidR="00137912">
        <w:rPr>
          <w:rFonts w:asciiTheme="majorBidi" w:eastAsia="Times New Roman" w:hAnsiTheme="majorBidi" w:cstheme="majorBidi"/>
          <w:sz w:val="24"/>
          <w:szCs w:val="24"/>
        </w:rPr>
        <w:t xml:space="preserve">the Ministry of Justice </w:t>
      </w:r>
      <w:r w:rsidRPr="006F612E">
        <w:rPr>
          <w:rFonts w:asciiTheme="majorBidi" w:eastAsia="Times New Roman" w:hAnsiTheme="majorBidi" w:cstheme="majorBidi"/>
          <w:sz w:val="24"/>
          <w:szCs w:val="24"/>
        </w:rPr>
        <w:t xml:space="preserve">has fostered the participation of youth representatives in various platforms such as the Director General's Committee, the annual conference of the Coordination Unit for Children and Youth Rights, as well as in various </w:t>
      </w:r>
      <w:r w:rsidR="00AA39FA">
        <w:rPr>
          <w:rFonts w:asciiTheme="majorBidi" w:eastAsia="Times New Roman" w:hAnsiTheme="majorBidi" w:cstheme="majorBidi"/>
          <w:sz w:val="24"/>
          <w:szCs w:val="24"/>
        </w:rPr>
        <w:t>seminars and workshops</w:t>
      </w:r>
      <w:r w:rsidRPr="006F612E">
        <w:rPr>
          <w:rFonts w:asciiTheme="majorBidi" w:eastAsia="Times New Roman" w:hAnsiTheme="majorBidi" w:cstheme="majorBidi"/>
          <w:sz w:val="24"/>
          <w:szCs w:val="24"/>
        </w:rPr>
        <w:t xml:space="preserve">. In addition, </w:t>
      </w:r>
      <w:r w:rsidR="00137912">
        <w:rPr>
          <w:rFonts w:asciiTheme="majorBidi" w:eastAsia="Times New Roman" w:hAnsiTheme="majorBidi" w:cstheme="majorBidi"/>
          <w:sz w:val="24"/>
          <w:szCs w:val="24"/>
        </w:rPr>
        <w:t xml:space="preserve">the Ministry of Justice </w:t>
      </w:r>
      <w:r w:rsidRPr="006F612E">
        <w:rPr>
          <w:rFonts w:asciiTheme="majorBidi" w:eastAsia="Times New Roman" w:hAnsiTheme="majorBidi" w:cstheme="majorBidi"/>
          <w:sz w:val="24"/>
          <w:szCs w:val="24"/>
        </w:rPr>
        <w:t xml:space="preserve">actively promotes </w:t>
      </w:r>
      <w:r w:rsidR="00753A62">
        <w:rPr>
          <w:rFonts w:asciiTheme="majorBidi" w:eastAsia="Times New Roman" w:hAnsiTheme="majorBidi" w:cstheme="majorBidi"/>
          <w:sz w:val="24"/>
          <w:szCs w:val="24"/>
        </w:rPr>
        <w:t xml:space="preserve">public </w:t>
      </w:r>
      <w:r w:rsidR="00AA39FA">
        <w:rPr>
          <w:rFonts w:asciiTheme="majorBidi" w:eastAsia="Times New Roman" w:hAnsiTheme="majorBidi" w:cstheme="majorBidi"/>
          <w:sz w:val="24"/>
          <w:szCs w:val="24"/>
        </w:rPr>
        <w:t xml:space="preserve">awareness of </w:t>
      </w:r>
      <w:r w:rsidRPr="006F612E">
        <w:rPr>
          <w:rFonts w:asciiTheme="majorBidi" w:eastAsia="Times New Roman" w:hAnsiTheme="majorBidi" w:cstheme="majorBidi"/>
          <w:sz w:val="24"/>
          <w:szCs w:val="24"/>
        </w:rPr>
        <w:t>children's rights through TikTok videos in collaboration with the National Pupils and Youth Council.</w:t>
      </w:r>
      <w:r>
        <w:rPr>
          <w:rFonts w:asciiTheme="majorBidi" w:eastAsia="Times New Roman" w:hAnsiTheme="majorBidi" w:cstheme="majorBidi"/>
          <w:sz w:val="24"/>
          <w:szCs w:val="24"/>
        </w:rPr>
        <w:t xml:space="preserve"> </w:t>
      </w:r>
    </w:p>
    <w:p w14:paraId="45C6A1C9" w14:textId="64C4E0B2" w:rsidR="003D353C" w:rsidRPr="00F514B4" w:rsidRDefault="008D653C" w:rsidP="0079354C">
      <w:pPr>
        <w:bidi w:val="0"/>
        <w:spacing w:before="100" w:beforeAutospacing="1" w:after="100" w:afterAutospacing="1" w:line="360" w:lineRule="auto"/>
        <w:jc w:val="both"/>
        <w:rPr>
          <w:rFonts w:asciiTheme="majorBidi" w:eastAsia="Times New Roman" w:hAnsiTheme="majorBidi" w:cstheme="majorBidi"/>
          <w:sz w:val="24"/>
          <w:szCs w:val="24"/>
        </w:rPr>
      </w:pPr>
      <w:r>
        <w:rPr>
          <w:rFonts w:asciiTheme="majorBidi" w:eastAsia="Times New Roman" w:hAnsiTheme="majorBidi" w:cstheme="majorBidi"/>
          <w:sz w:val="24"/>
          <w:szCs w:val="24"/>
        </w:rPr>
        <w:t>Lastly</w:t>
      </w:r>
      <w:r w:rsidR="003D353C" w:rsidRPr="00F514B4">
        <w:rPr>
          <w:rFonts w:asciiTheme="majorBidi" w:eastAsia="Times New Roman" w:hAnsiTheme="majorBidi" w:cstheme="majorBidi"/>
          <w:sz w:val="24"/>
          <w:szCs w:val="24"/>
        </w:rPr>
        <w:t>, the M</w:t>
      </w:r>
      <w:r w:rsidR="004A7FA4">
        <w:rPr>
          <w:rFonts w:asciiTheme="majorBidi" w:eastAsia="Times New Roman" w:hAnsiTheme="majorBidi" w:cstheme="majorBidi"/>
          <w:sz w:val="24"/>
          <w:szCs w:val="24"/>
        </w:rPr>
        <w:t>oE</w:t>
      </w:r>
      <w:r w:rsidR="003D353C" w:rsidRPr="00F514B4">
        <w:rPr>
          <w:rFonts w:asciiTheme="majorBidi" w:eastAsia="Times New Roman" w:hAnsiTheme="majorBidi" w:cstheme="majorBidi"/>
          <w:sz w:val="24"/>
          <w:szCs w:val="24"/>
        </w:rPr>
        <w:t xml:space="preserve"> collaborates with the National </w:t>
      </w:r>
      <w:r w:rsidR="0008744C">
        <w:rPr>
          <w:rFonts w:asciiTheme="majorBidi" w:eastAsia="Times New Roman" w:hAnsiTheme="majorBidi" w:cstheme="majorBidi"/>
          <w:sz w:val="24"/>
          <w:szCs w:val="24"/>
        </w:rPr>
        <w:t xml:space="preserve">Pupils and </w:t>
      </w:r>
      <w:r>
        <w:rPr>
          <w:rFonts w:asciiTheme="majorBidi" w:eastAsia="Times New Roman" w:hAnsiTheme="majorBidi" w:cstheme="majorBidi"/>
          <w:sz w:val="24"/>
          <w:szCs w:val="24"/>
        </w:rPr>
        <w:t xml:space="preserve">Youth </w:t>
      </w:r>
      <w:r w:rsidR="003D353C" w:rsidRPr="00F514B4">
        <w:rPr>
          <w:rFonts w:asciiTheme="majorBidi" w:eastAsia="Times New Roman" w:hAnsiTheme="majorBidi" w:cstheme="majorBidi"/>
          <w:sz w:val="24"/>
          <w:szCs w:val="24"/>
        </w:rPr>
        <w:t xml:space="preserve">Council to promote changes in Director General’s circulars and various procedures, such as issues related to </w:t>
      </w:r>
      <w:r w:rsidR="00FF5B00">
        <w:rPr>
          <w:rFonts w:asciiTheme="majorBidi" w:eastAsia="Times New Roman" w:hAnsiTheme="majorBidi" w:cstheme="majorBidi"/>
          <w:sz w:val="24"/>
          <w:szCs w:val="24"/>
        </w:rPr>
        <w:t>pupils'</w:t>
      </w:r>
      <w:r w:rsidR="003F1682" w:rsidRPr="00F514B4">
        <w:rPr>
          <w:rFonts w:asciiTheme="majorBidi" w:eastAsia="Times New Roman" w:hAnsiTheme="majorBidi" w:cstheme="majorBidi"/>
          <w:sz w:val="24"/>
          <w:szCs w:val="24"/>
        </w:rPr>
        <w:t xml:space="preserve"> </w:t>
      </w:r>
      <w:r w:rsidR="003D353C" w:rsidRPr="00F514B4">
        <w:rPr>
          <w:rFonts w:asciiTheme="majorBidi" w:eastAsia="Times New Roman" w:hAnsiTheme="majorBidi" w:cstheme="majorBidi"/>
          <w:sz w:val="24"/>
          <w:szCs w:val="24"/>
        </w:rPr>
        <w:t>rights, participation in programs for the rights of minors in criminal proceedings, and preparation for representation in the Knesset.</w:t>
      </w:r>
    </w:p>
    <w:p w14:paraId="1524BE24" w14:textId="77777777" w:rsidR="0008744C" w:rsidRPr="00AB4F33" w:rsidRDefault="00715E54" w:rsidP="003D353C">
      <w:pPr>
        <w:bidi w:val="0"/>
        <w:spacing w:before="100" w:beforeAutospacing="1" w:after="100" w:afterAutospacing="1" w:line="360" w:lineRule="auto"/>
        <w:jc w:val="both"/>
        <w:rPr>
          <w:rFonts w:asciiTheme="majorBidi" w:eastAsia="Times New Roman" w:hAnsiTheme="majorBidi" w:cstheme="majorBidi"/>
          <w:i/>
          <w:iCs/>
          <w:sz w:val="24"/>
          <w:szCs w:val="24"/>
        </w:rPr>
      </w:pPr>
      <w:r w:rsidRPr="00AB4F33">
        <w:rPr>
          <w:rFonts w:asciiTheme="majorBidi" w:eastAsia="Times New Roman" w:hAnsiTheme="majorBidi" w:cstheme="majorBidi"/>
          <w:b/>
          <w:bCs/>
          <w:i/>
          <w:iCs/>
          <w:sz w:val="24"/>
          <w:szCs w:val="24"/>
        </w:rPr>
        <w:t>Article</w:t>
      </w:r>
      <w:r w:rsidR="003D353C" w:rsidRPr="00AB4F33">
        <w:rPr>
          <w:rFonts w:asciiTheme="majorBidi" w:eastAsia="Times New Roman" w:hAnsiTheme="majorBidi" w:cstheme="majorBidi"/>
          <w:b/>
          <w:bCs/>
          <w:i/>
          <w:iCs/>
          <w:sz w:val="24"/>
          <w:szCs w:val="24"/>
        </w:rPr>
        <w:t xml:space="preserve"> 24(a)</w:t>
      </w:r>
      <w:r w:rsidRPr="00AB4F33">
        <w:rPr>
          <w:rFonts w:asciiTheme="majorBidi" w:eastAsia="Times New Roman" w:hAnsiTheme="majorBidi" w:cstheme="majorBidi"/>
          <w:b/>
          <w:bCs/>
          <w:i/>
          <w:iCs/>
          <w:sz w:val="24"/>
          <w:szCs w:val="24"/>
        </w:rPr>
        <w:t>:</w:t>
      </w:r>
      <w:r w:rsidRPr="00AB4F33">
        <w:rPr>
          <w:rFonts w:asciiTheme="majorBidi" w:eastAsia="Times New Roman" w:hAnsiTheme="majorBidi" w:cstheme="majorBidi"/>
          <w:i/>
          <w:iCs/>
          <w:sz w:val="24"/>
          <w:szCs w:val="24"/>
        </w:rPr>
        <w:t xml:space="preserve"> The</w:t>
      </w:r>
      <w:r w:rsidR="003D353C" w:rsidRPr="00AB4F33">
        <w:rPr>
          <w:rFonts w:asciiTheme="majorBidi" w:eastAsia="Times New Roman" w:hAnsiTheme="majorBidi" w:cstheme="majorBidi"/>
          <w:i/>
          <w:iCs/>
          <w:sz w:val="24"/>
          <w:szCs w:val="24"/>
        </w:rPr>
        <w:t xml:space="preserve"> </w:t>
      </w:r>
      <w:r w:rsidR="003D353C" w:rsidRPr="000229AB">
        <w:rPr>
          <w:rFonts w:asciiTheme="majorBidi" w:eastAsia="Times New Roman" w:hAnsiTheme="majorBidi" w:cstheme="majorBidi"/>
          <w:i/>
          <w:iCs/>
          <w:sz w:val="24"/>
          <w:szCs w:val="24"/>
        </w:rPr>
        <w:t>Committee expressed concern about the suppression of children’s freedom of expression following the events of October</w:t>
      </w:r>
      <w:r w:rsidR="003D353C" w:rsidRPr="003C501E">
        <w:rPr>
          <w:rFonts w:asciiTheme="majorBidi" w:eastAsia="Times New Roman" w:hAnsiTheme="majorBidi" w:cstheme="majorBidi"/>
          <w:i/>
          <w:iCs/>
          <w:sz w:val="24"/>
          <w:szCs w:val="24"/>
        </w:rPr>
        <w:t xml:space="preserve"> 7th and recommended ensuring that the right of all children to freedom of expression and association is upheld, allowing children to e</w:t>
      </w:r>
      <w:r w:rsidR="003D353C" w:rsidRPr="000229AB">
        <w:rPr>
          <w:rFonts w:asciiTheme="majorBidi" w:eastAsia="Times New Roman" w:hAnsiTheme="majorBidi" w:cstheme="majorBidi"/>
          <w:i/>
          <w:iCs/>
          <w:sz w:val="24"/>
          <w:szCs w:val="24"/>
        </w:rPr>
        <w:t>xpress criticism of the government without fear of arrest or prosecution</w:t>
      </w:r>
      <w:r w:rsidR="00F514B4" w:rsidRPr="000229AB">
        <w:rPr>
          <w:rFonts w:asciiTheme="majorBidi" w:eastAsia="Times New Roman" w:hAnsiTheme="majorBidi" w:cstheme="majorBidi"/>
          <w:i/>
          <w:iCs/>
          <w:sz w:val="24"/>
          <w:szCs w:val="24"/>
        </w:rPr>
        <w:t>.</w:t>
      </w:r>
      <w:r w:rsidR="00F514B4" w:rsidRPr="00AB4F33">
        <w:rPr>
          <w:rFonts w:asciiTheme="majorBidi" w:eastAsia="Times New Roman" w:hAnsiTheme="majorBidi" w:cstheme="majorBidi"/>
          <w:i/>
          <w:iCs/>
          <w:sz w:val="24"/>
          <w:szCs w:val="24"/>
        </w:rPr>
        <w:t xml:space="preserve"> </w:t>
      </w:r>
    </w:p>
    <w:p w14:paraId="64C7C8FC" w14:textId="63102CB3" w:rsidR="003D353C" w:rsidRPr="00F514B4" w:rsidRDefault="00F8565D" w:rsidP="002D653F">
      <w:pPr>
        <w:bidi w:val="0"/>
        <w:spacing w:before="100" w:beforeAutospacing="1" w:after="100" w:afterAutospacing="1" w:line="360" w:lineRule="auto"/>
        <w:jc w:val="both"/>
        <w:rPr>
          <w:rFonts w:asciiTheme="majorBidi" w:eastAsia="Times New Roman" w:hAnsiTheme="majorBidi" w:cstheme="majorBidi"/>
          <w:sz w:val="24"/>
          <w:szCs w:val="24"/>
        </w:rPr>
      </w:pPr>
      <w:r w:rsidRPr="00F8565D">
        <w:rPr>
          <w:rFonts w:asciiTheme="majorBidi" w:eastAsia="Times New Roman" w:hAnsiTheme="majorBidi" w:cstheme="majorBidi"/>
          <w:sz w:val="24"/>
          <w:szCs w:val="24"/>
        </w:rPr>
        <w:t xml:space="preserve">The Committee's concern is </w:t>
      </w:r>
      <w:r w:rsidRPr="00B1515D">
        <w:rPr>
          <w:rFonts w:asciiTheme="majorBidi" w:eastAsia="Times New Roman" w:hAnsiTheme="majorBidi" w:cstheme="majorBidi"/>
          <w:sz w:val="24"/>
          <w:szCs w:val="24"/>
        </w:rPr>
        <w:t>unfounded</w:t>
      </w:r>
      <w:r w:rsidRPr="00F8565D">
        <w:rPr>
          <w:rFonts w:asciiTheme="majorBidi" w:eastAsia="Times New Roman" w:hAnsiTheme="majorBidi" w:cstheme="majorBidi"/>
          <w:sz w:val="24"/>
          <w:szCs w:val="24"/>
        </w:rPr>
        <w:t xml:space="preserve">, </w:t>
      </w:r>
      <w:r>
        <w:rPr>
          <w:rFonts w:asciiTheme="majorBidi" w:eastAsia="Times New Roman" w:hAnsiTheme="majorBidi" w:cstheme="majorBidi"/>
          <w:sz w:val="24"/>
          <w:szCs w:val="24"/>
        </w:rPr>
        <w:t xml:space="preserve">as </w:t>
      </w:r>
      <w:r w:rsidR="0008744C">
        <w:rPr>
          <w:rFonts w:asciiTheme="majorBidi" w:eastAsia="Times New Roman" w:hAnsiTheme="majorBidi" w:cstheme="majorBidi"/>
          <w:sz w:val="24"/>
          <w:szCs w:val="24"/>
        </w:rPr>
        <w:t>pupils</w:t>
      </w:r>
      <w:r w:rsidR="0008744C" w:rsidRPr="00F514B4">
        <w:rPr>
          <w:rFonts w:asciiTheme="majorBidi" w:eastAsia="Times New Roman" w:hAnsiTheme="majorBidi" w:cstheme="majorBidi"/>
          <w:sz w:val="24"/>
          <w:szCs w:val="24"/>
        </w:rPr>
        <w:t xml:space="preserve"> </w:t>
      </w:r>
      <w:r w:rsidR="003D353C" w:rsidRPr="00F514B4">
        <w:rPr>
          <w:rFonts w:asciiTheme="majorBidi" w:eastAsia="Times New Roman" w:hAnsiTheme="majorBidi" w:cstheme="majorBidi"/>
          <w:sz w:val="24"/>
          <w:szCs w:val="24"/>
        </w:rPr>
        <w:t xml:space="preserve">are not penalized for expressing their views in social and civic discourse conducted </w:t>
      </w:r>
      <w:r w:rsidR="004F2C91">
        <w:rPr>
          <w:rFonts w:asciiTheme="majorBidi" w:eastAsia="Times New Roman" w:hAnsiTheme="majorBidi" w:cstheme="majorBidi"/>
          <w:sz w:val="24"/>
          <w:szCs w:val="24"/>
        </w:rPr>
        <w:t xml:space="preserve">in general, as well as </w:t>
      </w:r>
      <w:r w:rsidR="003D353C" w:rsidRPr="00F514B4">
        <w:rPr>
          <w:rFonts w:asciiTheme="majorBidi" w:eastAsia="Times New Roman" w:hAnsiTheme="majorBidi" w:cstheme="majorBidi"/>
          <w:sz w:val="24"/>
          <w:szCs w:val="24"/>
        </w:rPr>
        <w:t xml:space="preserve">within the framework of lessons and activities in the classroom and school. During lessons </w:t>
      </w:r>
      <w:r w:rsidR="0008744C">
        <w:rPr>
          <w:rFonts w:asciiTheme="majorBidi" w:eastAsia="Times New Roman" w:hAnsiTheme="majorBidi" w:cstheme="majorBidi"/>
          <w:sz w:val="24"/>
          <w:szCs w:val="24"/>
        </w:rPr>
        <w:t>pupils</w:t>
      </w:r>
      <w:r w:rsidR="0008744C" w:rsidRPr="00F514B4">
        <w:rPr>
          <w:rFonts w:asciiTheme="majorBidi" w:eastAsia="Times New Roman" w:hAnsiTheme="majorBidi" w:cstheme="majorBidi"/>
          <w:sz w:val="24"/>
          <w:szCs w:val="24"/>
        </w:rPr>
        <w:t xml:space="preserve"> </w:t>
      </w:r>
      <w:r w:rsidR="003D353C" w:rsidRPr="00F514B4">
        <w:rPr>
          <w:rFonts w:asciiTheme="majorBidi" w:eastAsia="Times New Roman" w:hAnsiTheme="majorBidi" w:cstheme="majorBidi"/>
          <w:sz w:val="24"/>
          <w:szCs w:val="24"/>
        </w:rPr>
        <w:t xml:space="preserve">have the opportunity to present reasoned opinions, raise critical perspectives, and engage in independent thinking, provided that such expression does not harm others. Furthermore, the 2016 circular issued by the </w:t>
      </w:r>
      <w:r w:rsidR="0008744C">
        <w:rPr>
          <w:rFonts w:asciiTheme="majorBidi" w:eastAsia="Times New Roman" w:hAnsiTheme="majorBidi" w:cstheme="majorBidi"/>
          <w:sz w:val="24"/>
          <w:szCs w:val="24"/>
        </w:rPr>
        <w:t>MoE</w:t>
      </w:r>
      <w:r w:rsidR="003F1682">
        <w:rPr>
          <w:rFonts w:asciiTheme="majorBidi" w:eastAsia="Times New Roman" w:hAnsiTheme="majorBidi" w:cstheme="majorBidi"/>
          <w:sz w:val="24"/>
          <w:szCs w:val="24"/>
        </w:rPr>
        <w:t>'</w:t>
      </w:r>
      <w:r w:rsidR="0008744C">
        <w:rPr>
          <w:rFonts w:asciiTheme="majorBidi" w:eastAsia="Times New Roman" w:hAnsiTheme="majorBidi" w:cstheme="majorBidi"/>
          <w:sz w:val="24"/>
          <w:szCs w:val="24"/>
        </w:rPr>
        <w:t xml:space="preserve">s </w:t>
      </w:r>
      <w:r w:rsidR="003D353C" w:rsidRPr="00F514B4">
        <w:rPr>
          <w:rFonts w:asciiTheme="majorBidi" w:eastAsia="Times New Roman" w:hAnsiTheme="majorBidi" w:cstheme="majorBidi"/>
          <w:sz w:val="24"/>
          <w:szCs w:val="24"/>
        </w:rPr>
        <w:t>Director General, titled "National Program for Meaningful Learning"</w:t>
      </w:r>
      <w:r w:rsidR="0008744C">
        <w:rPr>
          <w:rFonts w:asciiTheme="majorBidi" w:eastAsia="Times New Roman" w:hAnsiTheme="majorBidi" w:cstheme="majorBidi"/>
          <w:sz w:val="24"/>
          <w:szCs w:val="24"/>
        </w:rPr>
        <w:t>,</w:t>
      </w:r>
      <w:r w:rsidR="003D353C" w:rsidRPr="00F514B4">
        <w:rPr>
          <w:rFonts w:asciiTheme="majorBidi" w:eastAsia="Times New Roman" w:hAnsiTheme="majorBidi" w:cstheme="majorBidi"/>
          <w:sz w:val="24"/>
          <w:szCs w:val="24"/>
        </w:rPr>
        <w:t xml:space="preserve"> encourages educational discussions on controversial topics. The program promotes open, fair, and respectful dialogue, in which </w:t>
      </w:r>
      <w:r w:rsidR="00800BA4">
        <w:rPr>
          <w:rFonts w:asciiTheme="majorBidi" w:eastAsia="Times New Roman" w:hAnsiTheme="majorBidi" w:cstheme="majorBidi"/>
          <w:sz w:val="24"/>
          <w:szCs w:val="24"/>
        </w:rPr>
        <w:t>pupils</w:t>
      </w:r>
      <w:r w:rsidR="00800BA4" w:rsidRPr="00F514B4">
        <w:rPr>
          <w:rFonts w:asciiTheme="majorBidi" w:eastAsia="Times New Roman" w:hAnsiTheme="majorBidi" w:cstheme="majorBidi"/>
          <w:sz w:val="24"/>
          <w:szCs w:val="24"/>
        </w:rPr>
        <w:t xml:space="preserve"> </w:t>
      </w:r>
      <w:r w:rsidR="003D353C" w:rsidRPr="00F514B4">
        <w:rPr>
          <w:rFonts w:asciiTheme="majorBidi" w:eastAsia="Times New Roman" w:hAnsiTheme="majorBidi" w:cstheme="majorBidi"/>
          <w:sz w:val="24"/>
          <w:szCs w:val="24"/>
        </w:rPr>
        <w:t>can express their opinions and think independently, while respecting differing viewpoints.</w:t>
      </w:r>
    </w:p>
    <w:p w14:paraId="5BDB48B5" w14:textId="77777777" w:rsidR="0008744C" w:rsidRPr="00AB4F33" w:rsidRDefault="0079354C" w:rsidP="003D353C">
      <w:pPr>
        <w:bidi w:val="0"/>
        <w:spacing w:before="100" w:beforeAutospacing="1" w:after="100" w:afterAutospacing="1" w:line="360" w:lineRule="auto"/>
        <w:jc w:val="both"/>
        <w:rPr>
          <w:rFonts w:asciiTheme="majorBidi" w:eastAsia="Times New Roman" w:hAnsiTheme="majorBidi" w:cstheme="majorBidi"/>
          <w:i/>
          <w:iCs/>
          <w:sz w:val="24"/>
          <w:szCs w:val="24"/>
        </w:rPr>
      </w:pPr>
      <w:r w:rsidRPr="00AB4F33">
        <w:rPr>
          <w:rFonts w:asciiTheme="majorBidi" w:eastAsia="Times New Roman" w:hAnsiTheme="majorBidi" w:cstheme="majorBidi"/>
          <w:b/>
          <w:bCs/>
          <w:i/>
          <w:iCs/>
          <w:sz w:val="24"/>
          <w:szCs w:val="24"/>
        </w:rPr>
        <w:lastRenderedPageBreak/>
        <w:t xml:space="preserve">Article </w:t>
      </w:r>
      <w:r w:rsidR="003D353C" w:rsidRPr="00AB4F33">
        <w:rPr>
          <w:rFonts w:asciiTheme="majorBidi" w:eastAsia="Times New Roman" w:hAnsiTheme="majorBidi" w:cstheme="majorBidi"/>
          <w:b/>
          <w:bCs/>
          <w:i/>
          <w:iCs/>
          <w:sz w:val="24"/>
          <w:szCs w:val="24"/>
        </w:rPr>
        <w:t>24(b)</w:t>
      </w:r>
      <w:r w:rsidRPr="00AB4F33">
        <w:rPr>
          <w:rFonts w:asciiTheme="majorBidi" w:eastAsia="Times New Roman" w:hAnsiTheme="majorBidi" w:cstheme="majorBidi"/>
          <w:b/>
          <w:bCs/>
          <w:i/>
          <w:iCs/>
          <w:sz w:val="24"/>
          <w:szCs w:val="24"/>
        </w:rPr>
        <w:t>:</w:t>
      </w:r>
      <w:r w:rsidR="003D353C" w:rsidRPr="00AB4F33">
        <w:rPr>
          <w:rFonts w:asciiTheme="majorBidi" w:eastAsia="Times New Roman" w:hAnsiTheme="majorBidi" w:cstheme="majorBidi"/>
          <w:i/>
          <w:iCs/>
          <w:sz w:val="24"/>
          <w:szCs w:val="24"/>
        </w:rPr>
        <w:t xml:space="preserve"> </w:t>
      </w:r>
      <w:r w:rsidRPr="00AB4F33">
        <w:rPr>
          <w:rFonts w:asciiTheme="majorBidi" w:eastAsia="Times New Roman" w:hAnsiTheme="majorBidi" w:cstheme="majorBidi"/>
          <w:i/>
          <w:iCs/>
          <w:sz w:val="24"/>
          <w:szCs w:val="24"/>
        </w:rPr>
        <w:t>T</w:t>
      </w:r>
      <w:r w:rsidR="003D353C" w:rsidRPr="00AB4F33">
        <w:rPr>
          <w:rFonts w:asciiTheme="majorBidi" w:eastAsia="Times New Roman" w:hAnsiTheme="majorBidi" w:cstheme="majorBidi"/>
          <w:i/>
          <w:iCs/>
          <w:sz w:val="24"/>
          <w:szCs w:val="24"/>
        </w:rPr>
        <w:t xml:space="preserve">he Committee recommended ensuring that children receive support for their initiatives. </w:t>
      </w:r>
    </w:p>
    <w:p w14:paraId="4C94AB52" w14:textId="6027C451" w:rsidR="00A552AD" w:rsidRPr="006F612E" w:rsidRDefault="00715E54" w:rsidP="00A552AD">
      <w:pPr>
        <w:bidi w:val="0"/>
        <w:spacing w:before="100" w:beforeAutospacing="1" w:after="100" w:afterAutospacing="1" w:line="360" w:lineRule="auto"/>
        <w:jc w:val="both"/>
        <w:rPr>
          <w:rFonts w:asciiTheme="majorBidi" w:eastAsia="Times New Roman" w:hAnsiTheme="majorBidi" w:cstheme="majorBidi"/>
          <w:sz w:val="24"/>
          <w:szCs w:val="24"/>
        </w:rPr>
      </w:pPr>
      <w:r w:rsidRPr="00F514B4">
        <w:rPr>
          <w:rFonts w:asciiTheme="majorBidi" w:eastAsia="Times New Roman" w:hAnsiTheme="majorBidi" w:cstheme="majorBidi"/>
          <w:sz w:val="24"/>
          <w:szCs w:val="24"/>
        </w:rPr>
        <w:t>Israel</w:t>
      </w:r>
      <w:r w:rsidR="00B05E6D">
        <w:rPr>
          <w:rFonts w:asciiTheme="majorBidi" w:eastAsia="Times New Roman" w:hAnsiTheme="majorBidi" w:cstheme="majorBidi"/>
          <w:sz w:val="24"/>
          <w:szCs w:val="24"/>
        </w:rPr>
        <w:t>'s</w:t>
      </w:r>
      <w:r w:rsidRPr="00F514B4">
        <w:rPr>
          <w:rFonts w:asciiTheme="majorBidi" w:eastAsia="Times New Roman" w:hAnsiTheme="majorBidi" w:cstheme="majorBidi"/>
          <w:sz w:val="24"/>
          <w:szCs w:val="24"/>
        </w:rPr>
        <w:t xml:space="preserve"> </w:t>
      </w:r>
      <w:r w:rsidR="003D353C" w:rsidRPr="00F514B4">
        <w:rPr>
          <w:rFonts w:asciiTheme="majorBidi" w:eastAsia="Times New Roman" w:hAnsiTheme="majorBidi" w:cstheme="majorBidi"/>
          <w:sz w:val="24"/>
          <w:szCs w:val="24"/>
        </w:rPr>
        <w:t xml:space="preserve">educational system </w:t>
      </w:r>
      <w:r w:rsidR="00F514B4">
        <w:rPr>
          <w:rFonts w:asciiTheme="majorBidi" w:eastAsia="Times New Roman" w:hAnsiTheme="majorBidi" w:cstheme="majorBidi"/>
          <w:sz w:val="24"/>
          <w:szCs w:val="24"/>
        </w:rPr>
        <w:t xml:space="preserve">already </w:t>
      </w:r>
      <w:r w:rsidR="003D353C" w:rsidRPr="00F514B4">
        <w:rPr>
          <w:rFonts w:asciiTheme="majorBidi" w:eastAsia="Times New Roman" w:hAnsiTheme="majorBidi" w:cstheme="majorBidi"/>
          <w:sz w:val="24"/>
          <w:szCs w:val="24"/>
        </w:rPr>
        <w:t xml:space="preserve">encourages entrepreneurship and innovation among children and youth in all areas, both within the school curriculum and in civic and social initiatives. A prominent example of this is the initiative of high school </w:t>
      </w:r>
      <w:r w:rsidR="0008744C">
        <w:rPr>
          <w:rFonts w:asciiTheme="majorBidi" w:eastAsia="Times New Roman" w:hAnsiTheme="majorBidi" w:cstheme="majorBidi"/>
          <w:sz w:val="24"/>
          <w:szCs w:val="24"/>
        </w:rPr>
        <w:t>pupils</w:t>
      </w:r>
      <w:r w:rsidR="0008744C" w:rsidRPr="00F514B4">
        <w:rPr>
          <w:rFonts w:asciiTheme="majorBidi" w:eastAsia="Times New Roman" w:hAnsiTheme="majorBidi" w:cstheme="majorBidi"/>
          <w:sz w:val="24"/>
          <w:szCs w:val="24"/>
        </w:rPr>
        <w:t xml:space="preserve"> </w:t>
      </w:r>
      <w:r w:rsidR="003D353C" w:rsidRPr="00F514B4">
        <w:rPr>
          <w:rFonts w:asciiTheme="majorBidi" w:eastAsia="Times New Roman" w:hAnsiTheme="majorBidi" w:cstheme="majorBidi"/>
          <w:sz w:val="24"/>
          <w:szCs w:val="24"/>
        </w:rPr>
        <w:t xml:space="preserve">in Rishon </w:t>
      </w:r>
      <w:proofErr w:type="spellStart"/>
      <w:r w:rsidR="003D353C" w:rsidRPr="00F514B4">
        <w:rPr>
          <w:rFonts w:asciiTheme="majorBidi" w:eastAsia="Times New Roman" w:hAnsiTheme="majorBidi" w:cstheme="majorBidi"/>
          <w:sz w:val="24"/>
          <w:szCs w:val="24"/>
        </w:rPr>
        <w:t>Le</w:t>
      </w:r>
      <w:r w:rsidR="00D30AE4" w:rsidRPr="00F514B4">
        <w:rPr>
          <w:rFonts w:asciiTheme="majorBidi" w:eastAsia="Times New Roman" w:hAnsiTheme="majorBidi" w:cstheme="majorBidi"/>
          <w:sz w:val="24"/>
          <w:szCs w:val="24"/>
        </w:rPr>
        <w:t>z</w:t>
      </w:r>
      <w:r w:rsidR="003D353C" w:rsidRPr="00F514B4">
        <w:rPr>
          <w:rFonts w:asciiTheme="majorBidi" w:eastAsia="Times New Roman" w:hAnsiTheme="majorBidi" w:cstheme="majorBidi"/>
          <w:sz w:val="24"/>
          <w:szCs w:val="24"/>
        </w:rPr>
        <w:t>ion</w:t>
      </w:r>
      <w:proofErr w:type="spellEnd"/>
      <w:r w:rsidR="003D353C" w:rsidRPr="00F514B4">
        <w:rPr>
          <w:rFonts w:asciiTheme="majorBidi" w:eastAsia="Times New Roman" w:hAnsiTheme="majorBidi" w:cstheme="majorBidi"/>
          <w:sz w:val="24"/>
          <w:szCs w:val="24"/>
        </w:rPr>
        <w:t xml:space="preserve">, who launched a campaign supporting the release of </w:t>
      </w:r>
      <w:r w:rsidR="003F1682" w:rsidRPr="00F514B4">
        <w:rPr>
          <w:rFonts w:asciiTheme="majorBidi" w:eastAsia="Times New Roman" w:hAnsiTheme="majorBidi" w:cstheme="majorBidi"/>
          <w:sz w:val="24"/>
          <w:szCs w:val="24"/>
        </w:rPr>
        <w:t xml:space="preserve">children </w:t>
      </w:r>
      <w:r w:rsidR="003F1682">
        <w:rPr>
          <w:rFonts w:asciiTheme="majorBidi" w:eastAsia="Times New Roman" w:hAnsiTheme="majorBidi" w:cstheme="majorBidi"/>
          <w:sz w:val="24"/>
          <w:szCs w:val="24"/>
        </w:rPr>
        <w:t xml:space="preserve">taken hostage </w:t>
      </w:r>
      <w:r w:rsidR="003F1682" w:rsidRPr="00B1515D">
        <w:rPr>
          <w:rFonts w:asciiTheme="majorBidi" w:eastAsia="Times New Roman" w:hAnsiTheme="majorBidi" w:cstheme="majorBidi"/>
          <w:sz w:val="24"/>
          <w:szCs w:val="24"/>
        </w:rPr>
        <w:t xml:space="preserve">during </w:t>
      </w:r>
      <w:r w:rsidR="003D353C" w:rsidRPr="00B1515D">
        <w:rPr>
          <w:rFonts w:asciiTheme="majorBidi" w:eastAsia="Times New Roman" w:hAnsiTheme="majorBidi" w:cstheme="majorBidi"/>
          <w:sz w:val="24"/>
          <w:szCs w:val="24"/>
        </w:rPr>
        <w:t xml:space="preserve">the </w:t>
      </w:r>
      <w:r w:rsidR="003D353C" w:rsidRPr="00387AA4">
        <w:rPr>
          <w:rFonts w:asciiTheme="majorBidi" w:eastAsia="Times New Roman" w:hAnsiTheme="majorBidi" w:cstheme="majorBidi"/>
          <w:sz w:val="24"/>
          <w:szCs w:val="24"/>
        </w:rPr>
        <w:t xml:space="preserve">events </w:t>
      </w:r>
      <w:r w:rsidR="003D353C" w:rsidRPr="00B1515D">
        <w:rPr>
          <w:rFonts w:asciiTheme="majorBidi" w:eastAsia="Times New Roman" w:hAnsiTheme="majorBidi" w:cstheme="majorBidi"/>
          <w:sz w:val="24"/>
          <w:szCs w:val="24"/>
        </w:rPr>
        <w:t>of October 7</w:t>
      </w:r>
      <w:r w:rsidR="003D353C" w:rsidRPr="00B1515D">
        <w:rPr>
          <w:rFonts w:asciiTheme="majorBidi" w:eastAsia="Times New Roman" w:hAnsiTheme="majorBidi" w:cstheme="majorBidi"/>
          <w:sz w:val="24"/>
          <w:szCs w:val="24"/>
          <w:vertAlign w:val="superscript"/>
        </w:rPr>
        <w:t>th</w:t>
      </w:r>
      <w:r w:rsidR="00140853" w:rsidRPr="00B1515D">
        <w:rPr>
          <w:rFonts w:asciiTheme="majorBidi" w:eastAsia="Times New Roman" w:hAnsiTheme="majorBidi" w:cstheme="majorBidi"/>
          <w:sz w:val="24"/>
          <w:szCs w:val="24"/>
        </w:rPr>
        <w:t>,</w:t>
      </w:r>
      <w:r w:rsidR="00140853">
        <w:rPr>
          <w:rFonts w:asciiTheme="majorBidi" w:eastAsia="Times New Roman" w:hAnsiTheme="majorBidi" w:cstheme="majorBidi"/>
          <w:sz w:val="24"/>
          <w:szCs w:val="24"/>
        </w:rPr>
        <w:t xml:space="preserve"> 2023 (hereinafter, "October 7</w:t>
      </w:r>
      <w:r w:rsidR="00140853" w:rsidRPr="00137912">
        <w:rPr>
          <w:rFonts w:asciiTheme="majorBidi" w:eastAsia="Times New Roman" w:hAnsiTheme="majorBidi" w:cstheme="majorBidi"/>
          <w:sz w:val="24"/>
          <w:szCs w:val="24"/>
          <w:vertAlign w:val="superscript"/>
        </w:rPr>
        <w:t>th</w:t>
      </w:r>
      <w:r w:rsidR="00140853">
        <w:rPr>
          <w:rFonts w:asciiTheme="majorBidi" w:eastAsia="Times New Roman" w:hAnsiTheme="majorBidi" w:cstheme="majorBidi"/>
          <w:sz w:val="24"/>
          <w:szCs w:val="24"/>
        </w:rPr>
        <w:t>")</w:t>
      </w:r>
      <w:r w:rsidR="003D353C" w:rsidRPr="00F514B4">
        <w:rPr>
          <w:rFonts w:asciiTheme="majorBidi" w:eastAsia="Times New Roman" w:hAnsiTheme="majorBidi" w:cstheme="majorBidi"/>
          <w:sz w:val="24"/>
          <w:szCs w:val="24"/>
        </w:rPr>
        <w:t xml:space="preserve">. The </w:t>
      </w:r>
      <w:r w:rsidR="0008744C">
        <w:rPr>
          <w:rFonts w:asciiTheme="majorBidi" w:eastAsia="Times New Roman" w:hAnsiTheme="majorBidi" w:cstheme="majorBidi"/>
          <w:sz w:val="24"/>
          <w:szCs w:val="24"/>
        </w:rPr>
        <w:t>pupils</w:t>
      </w:r>
      <w:r w:rsidR="0008744C" w:rsidRPr="00F514B4">
        <w:rPr>
          <w:rFonts w:asciiTheme="majorBidi" w:eastAsia="Times New Roman" w:hAnsiTheme="majorBidi" w:cstheme="majorBidi"/>
          <w:sz w:val="24"/>
          <w:szCs w:val="24"/>
        </w:rPr>
        <w:t xml:space="preserve"> </w:t>
      </w:r>
      <w:r w:rsidR="003D353C" w:rsidRPr="00F514B4">
        <w:rPr>
          <w:rFonts w:asciiTheme="majorBidi" w:eastAsia="Times New Roman" w:hAnsiTheme="majorBidi" w:cstheme="majorBidi"/>
          <w:sz w:val="24"/>
          <w:szCs w:val="24"/>
        </w:rPr>
        <w:t xml:space="preserve">urged all Israeli </w:t>
      </w:r>
      <w:r w:rsidR="0008744C">
        <w:rPr>
          <w:rFonts w:asciiTheme="majorBidi" w:eastAsia="Times New Roman" w:hAnsiTheme="majorBidi" w:cstheme="majorBidi"/>
          <w:sz w:val="24"/>
          <w:szCs w:val="24"/>
        </w:rPr>
        <w:t>pupils</w:t>
      </w:r>
      <w:r w:rsidR="0008744C" w:rsidRPr="00F514B4">
        <w:rPr>
          <w:rFonts w:asciiTheme="majorBidi" w:eastAsia="Times New Roman" w:hAnsiTheme="majorBidi" w:cstheme="majorBidi"/>
          <w:sz w:val="24"/>
          <w:szCs w:val="24"/>
        </w:rPr>
        <w:t xml:space="preserve"> </w:t>
      </w:r>
      <w:r w:rsidR="003D353C" w:rsidRPr="00F514B4">
        <w:rPr>
          <w:rFonts w:asciiTheme="majorBidi" w:eastAsia="Times New Roman" w:hAnsiTheme="majorBidi" w:cstheme="majorBidi"/>
          <w:sz w:val="24"/>
          <w:szCs w:val="24"/>
        </w:rPr>
        <w:t xml:space="preserve">to write letters advocating for the release of the </w:t>
      </w:r>
      <w:r w:rsidR="003F1682">
        <w:rPr>
          <w:rFonts w:asciiTheme="majorBidi" w:eastAsia="Times New Roman" w:hAnsiTheme="majorBidi" w:cstheme="majorBidi"/>
          <w:sz w:val="24"/>
          <w:szCs w:val="24"/>
        </w:rPr>
        <w:t>hostage</w:t>
      </w:r>
      <w:r w:rsidR="003F1682" w:rsidRPr="00F514B4">
        <w:rPr>
          <w:rFonts w:asciiTheme="majorBidi" w:eastAsia="Times New Roman" w:hAnsiTheme="majorBidi" w:cstheme="majorBidi"/>
          <w:sz w:val="24"/>
          <w:szCs w:val="24"/>
        </w:rPr>
        <w:t xml:space="preserve"> </w:t>
      </w:r>
      <w:r w:rsidR="003D353C" w:rsidRPr="00F514B4">
        <w:rPr>
          <w:rFonts w:asciiTheme="majorBidi" w:eastAsia="Times New Roman" w:hAnsiTheme="majorBidi" w:cstheme="majorBidi"/>
          <w:sz w:val="24"/>
          <w:szCs w:val="24"/>
        </w:rPr>
        <w:t xml:space="preserve">children. Due to the success of the campaign, these letters were published worldwide, reaching 40 countries and tens of thousands of opinion leaders, social </w:t>
      </w:r>
      <w:r w:rsidR="003D353C" w:rsidRPr="006F612E">
        <w:rPr>
          <w:rFonts w:asciiTheme="majorBidi" w:eastAsia="Times New Roman" w:hAnsiTheme="majorBidi" w:cstheme="majorBidi"/>
          <w:sz w:val="24"/>
          <w:szCs w:val="24"/>
        </w:rPr>
        <w:t xml:space="preserve">activists, and political figures. </w:t>
      </w:r>
    </w:p>
    <w:p w14:paraId="281EDD7C" w14:textId="77777777" w:rsidR="006F612E" w:rsidRPr="006F612E" w:rsidRDefault="006F612E" w:rsidP="006F612E">
      <w:pPr>
        <w:bidi w:val="0"/>
        <w:spacing w:before="100" w:beforeAutospacing="1" w:after="100" w:afterAutospacing="1" w:line="360" w:lineRule="auto"/>
        <w:jc w:val="both"/>
        <w:rPr>
          <w:rFonts w:asciiTheme="majorBidi" w:eastAsia="Times New Roman" w:hAnsiTheme="majorBidi" w:cstheme="majorBidi"/>
          <w:sz w:val="24"/>
          <w:szCs w:val="24"/>
        </w:rPr>
      </w:pPr>
      <w:r w:rsidRPr="006F612E">
        <w:rPr>
          <w:rFonts w:asciiTheme="majorBidi" w:eastAsia="Times New Roman" w:hAnsiTheme="majorBidi" w:cstheme="majorBidi"/>
          <w:sz w:val="24"/>
          <w:szCs w:val="24"/>
        </w:rPr>
        <w:t xml:space="preserve">In addition, the Government Coordination Unit for Children’s and Youth Rights holds an annual conference on International Children’s Rights Day. Last year’s conference focused on the theme “Children in War, Children in Routine,” with a significant portion dedicated to ‘Youth Leading Change.’ During this segment, seven diverse youth organizations from across the country showcased their inspiring initiatives during these challenging times. These included diverse youth organizations and schools from across the country, such as national councils, special education institutions, and regional youth forums. Children and youth also participated in panels and roundtable discussions held at the conference. </w:t>
      </w:r>
    </w:p>
    <w:p w14:paraId="500543BB" w14:textId="0C0284A7" w:rsidR="00800BA4" w:rsidRPr="00AB4F33" w:rsidRDefault="00032F66" w:rsidP="00D30AE4">
      <w:pPr>
        <w:bidi w:val="0"/>
        <w:spacing w:before="100" w:beforeAutospacing="1" w:after="100" w:afterAutospacing="1" w:line="360" w:lineRule="auto"/>
        <w:jc w:val="both"/>
        <w:rPr>
          <w:rFonts w:asciiTheme="majorBidi" w:hAnsiTheme="majorBidi" w:cstheme="majorBidi"/>
          <w:i/>
          <w:iCs/>
          <w:sz w:val="24"/>
          <w:szCs w:val="24"/>
        </w:rPr>
      </w:pPr>
      <w:r w:rsidRPr="006F612E">
        <w:rPr>
          <w:rFonts w:asciiTheme="majorBidi" w:eastAsia="Times New Roman" w:hAnsiTheme="majorBidi" w:cstheme="majorBidi"/>
          <w:b/>
          <w:bCs/>
          <w:i/>
          <w:iCs/>
          <w:sz w:val="24"/>
          <w:szCs w:val="24"/>
        </w:rPr>
        <w:t>Article</w:t>
      </w:r>
      <w:r w:rsidR="00D30AE4" w:rsidRPr="006F612E">
        <w:rPr>
          <w:rFonts w:asciiTheme="majorBidi" w:eastAsia="Times New Roman" w:hAnsiTheme="majorBidi" w:cstheme="majorBidi"/>
          <w:b/>
          <w:bCs/>
          <w:i/>
          <w:iCs/>
          <w:sz w:val="24"/>
          <w:szCs w:val="24"/>
        </w:rPr>
        <w:t xml:space="preserve"> 26</w:t>
      </w:r>
      <w:r w:rsidRPr="006F612E">
        <w:rPr>
          <w:rFonts w:asciiTheme="majorBidi" w:eastAsia="Times New Roman" w:hAnsiTheme="majorBidi" w:cstheme="majorBidi"/>
          <w:b/>
          <w:bCs/>
          <w:i/>
          <w:iCs/>
          <w:sz w:val="24"/>
          <w:szCs w:val="24"/>
        </w:rPr>
        <w:t>:</w:t>
      </w:r>
      <w:r w:rsidR="00D30AE4" w:rsidRPr="006F612E">
        <w:rPr>
          <w:rFonts w:asciiTheme="majorBidi" w:eastAsia="Times New Roman" w:hAnsiTheme="majorBidi" w:cstheme="majorBidi"/>
          <w:i/>
          <w:iCs/>
          <w:sz w:val="24"/>
          <w:szCs w:val="24"/>
        </w:rPr>
        <w:t xml:space="preserve"> </w:t>
      </w:r>
      <w:r w:rsidRPr="006F612E">
        <w:rPr>
          <w:rFonts w:asciiTheme="majorBidi" w:eastAsia="Times New Roman" w:hAnsiTheme="majorBidi" w:cstheme="majorBidi"/>
          <w:i/>
          <w:iCs/>
          <w:sz w:val="24"/>
          <w:szCs w:val="24"/>
        </w:rPr>
        <w:t>T</w:t>
      </w:r>
      <w:r w:rsidR="00D30AE4" w:rsidRPr="006F612E">
        <w:rPr>
          <w:rFonts w:asciiTheme="majorBidi" w:eastAsia="Times New Roman" w:hAnsiTheme="majorBidi" w:cstheme="majorBidi"/>
          <w:i/>
          <w:iCs/>
          <w:sz w:val="24"/>
          <w:szCs w:val="24"/>
        </w:rPr>
        <w:t>he Committee recommended enhancing the capabilities of professionals to prevent and respond to cases</w:t>
      </w:r>
      <w:r w:rsidR="00D30AE4" w:rsidRPr="00AB4F33">
        <w:rPr>
          <w:rFonts w:asciiTheme="majorBidi" w:eastAsia="Times New Roman" w:hAnsiTheme="majorBidi" w:cstheme="majorBidi"/>
          <w:i/>
          <w:iCs/>
          <w:sz w:val="24"/>
          <w:szCs w:val="24"/>
        </w:rPr>
        <w:t xml:space="preserve"> of violence against children, including sexual and domestic violence, and ensuring that all victims have access to tailored services and support. </w:t>
      </w:r>
    </w:p>
    <w:p w14:paraId="68D0716F" w14:textId="04121562" w:rsidR="00D30AE4" w:rsidRPr="00D30AE4" w:rsidRDefault="003F1682" w:rsidP="00800BA4">
      <w:pPr>
        <w:bidi w:val="0"/>
        <w:spacing w:before="100" w:beforeAutospacing="1" w:after="100" w:afterAutospacing="1" w:line="360" w:lineRule="auto"/>
        <w:jc w:val="both"/>
        <w:rPr>
          <w:rFonts w:asciiTheme="majorBidi" w:eastAsia="Times New Roman" w:hAnsiTheme="majorBidi" w:cstheme="majorBidi"/>
          <w:sz w:val="24"/>
          <w:szCs w:val="24"/>
        </w:rPr>
      </w:pPr>
      <w:r>
        <w:rPr>
          <w:rFonts w:asciiTheme="majorBidi" w:hAnsiTheme="majorBidi" w:cstheme="majorBidi"/>
          <w:sz w:val="24"/>
          <w:szCs w:val="24"/>
        </w:rPr>
        <w:t>A</w:t>
      </w:r>
      <w:r w:rsidR="00D30AE4" w:rsidRPr="00D30AE4">
        <w:rPr>
          <w:rFonts w:asciiTheme="majorBidi" w:eastAsia="Times New Roman" w:hAnsiTheme="majorBidi" w:cstheme="majorBidi"/>
          <w:sz w:val="24"/>
          <w:szCs w:val="24"/>
        </w:rPr>
        <w:t xml:space="preserve"> circular from the Director General</w:t>
      </w:r>
      <w:r>
        <w:rPr>
          <w:rFonts w:asciiTheme="majorBidi" w:eastAsia="Times New Roman" w:hAnsiTheme="majorBidi" w:cstheme="majorBidi"/>
          <w:sz w:val="24"/>
          <w:szCs w:val="24"/>
        </w:rPr>
        <w:t xml:space="preserve"> of the M</w:t>
      </w:r>
      <w:r w:rsidR="00FF5B00">
        <w:rPr>
          <w:rFonts w:asciiTheme="majorBidi" w:eastAsia="Times New Roman" w:hAnsiTheme="majorBidi" w:cstheme="majorBidi"/>
          <w:sz w:val="24"/>
          <w:szCs w:val="24"/>
        </w:rPr>
        <w:t>oE</w:t>
      </w:r>
      <w:r w:rsidR="00D30AE4" w:rsidRPr="00D30AE4">
        <w:rPr>
          <w:rFonts w:asciiTheme="majorBidi" w:eastAsia="Times New Roman" w:hAnsiTheme="majorBidi" w:cstheme="majorBidi"/>
          <w:sz w:val="24"/>
          <w:szCs w:val="24"/>
        </w:rPr>
        <w:t xml:space="preserve">, titled "The Obligation to Report a Crime Against a Minor According to Law and the Investigation of </w:t>
      </w:r>
      <w:r w:rsidR="00800BA4">
        <w:rPr>
          <w:rFonts w:asciiTheme="majorBidi" w:eastAsia="Times New Roman" w:hAnsiTheme="majorBidi" w:cstheme="majorBidi"/>
          <w:sz w:val="24"/>
          <w:szCs w:val="24"/>
        </w:rPr>
        <w:t>Pupils</w:t>
      </w:r>
      <w:r w:rsidR="00800BA4" w:rsidRPr="00F514B4">
        <w:rPr>
          <w:rFonts w:asciiTheme="majorBidi" w:eastAsia="Times New Roman" w:hAnsiTheme="majorBidi" w:cstheme="majorBidi"/>
          <w:sz w:val="24"/>
          <w:szCs w:val="24"/>
        </w:rPr>
        <w:t xml:space="preserve"> </w:t>
      </w:r>
      <w:r w:rsidR="00D30AE4" w:rsidRPr="00D30AE4">
        <w:rPr>
          <w:rFonts w:asciiTheme="majorBidi" w:eastAsia="Times New Roman" w:hAnsiTheme="majorBidi" w:cstheme="majorBidi"/>
          <w:sz w:val="24"/>
          <w:szCs w:val="24"/>
        </w:rPr>
        <w:t xml:space="preserve">as Victims or Witnesses" (2022), addresses the need for education personnel to be equipped with appropriate knowledge to assist </w:t>
      </w:r>
      <w:r w:rsidR="00800BA4">
        <w:rPr>
          <w:rFonts w:asciiTheme="majorBidi" w:eastAsia="Times New Roman" w:hAnsiTheme="majorBidi" w:cstheme="majorBidi"/>
          <w:sz w:val="24"/>
          <w:szCs w:val="24"/>
        </w:rPr>
        <w:t>pupils</w:t>
      </w:r>
      <w:r w:rsidR="00800BA4" w:rsidRPr="00F514B4">
        <w:rPr>
          <w:rFonts w:asciiTheme="majorBidi" w:eastAsia="Times New Roman" w:hAnsiTheme="majorBidi" w:cstheme="majorBidi"/>
          <w:sz w:val="24"/>
          <w:szCs w:val="24"/>
        </w:rPr>
        <w:t xml:space="preserve"> </w:t>
      </w:r>
      <w:r w:rsidR="00D30AE4" w:rsidRPr="00D30AE4">
        <w:rPr>
          <w:rFonts w:asciiTheme="majorBidi" w:eastAsia="Times New Roman" w:hAnsiTheme="majorBidi" w:cstheme="majorBidi"/>
          <w:sz w:val="24"/>
          <w:szCs w:val="24"/>
        </w:rPr>
        <w:t>in a professional manner. The M</w:t>
      </w:r>
      <w:r w:rsidR="00800BA4">
        <w:rPr>
          <w:rFonts w:asciiTheme="majorBidi" w:eastAsia="Times New Roman" w:hAnsiTheme="majorBidi" w:cstheme="majorBidi"/>
          <w:sz w:val="24"/>
          <w:szCs w:val="24"/>
        </w:rPr>
        <w:t>oE</w:t>
      </w:r>
      <w:r w:rsidR="00D30AE4" w:rsidRPr="00D30AE4">
        <w:rPr>
          <w:rFonts w:asciiTheme="majorBidi" w:eastAsia="Times New Roman" w:hAnsiTheme="majorBidi" w:cstheme="majorBidi"/>
          <w:sz w:val="24"/>
          <w:szCs w:val="24"/>
        </w:rPr>
        <w:t xml:space="preserve"> collaborates with the professionals of the</w:t>
      </w:r>
      <w:r w:rsidR="00800BA4">
        <w:rPr>
          <w:rFonts w:asciiTheme="majorBidi" w:eastAsia="Times New Roman" w:hAnsiTheme="majorBidi" w:cstheme="majorBidi"/>
          <w:sz w:val="24"/>
          <w:szCs w:val="24"/>
        </w:rPr>
        <w:t xml:space="preserve"> PCS</w:t>
      </w:r>
      <w:r w:rsidR="00D30AE4" w:rsidRPr="00D30AE4">
        <w:rPr>
          <w:rFonts w:asciiTheme="majorBidi" w:eastAsia="Times New Roman" w:hAnsiTheme="majorBidi" w:cstheme="majorBidi"/>
          <w:sz w:val="24"/>
          <w:szCs w:val="24"/>
        </w:rPr>
        <w:t xml:space="preserve"> to provide training to education teams on identifying at-risk children and youth, with an emphasis on all </w:t>
      </w:r>
      <w:r w:rsidR="004F2C91">
        <w:rPr>
          <w:rFonts w:asciiTheme="majorBidi" w:eastAsia="Times New Roman" w:hAnsiTheme="majorBidi" w:cstheme="majorBidi"/>
          <w:sz w:val="24"/>
          <w:szCs w:val="24"/>
        </w:rPr>
        <w:t>populations</w:t>
      </w:r>
      <w:r w:rsidR="004F2C91" w:rsidRPr="00D30AE4">
        <w:rPr>
          <w:rFonts w:asciiTheme="majorBidi" w:eastAsia="Times New Roman" w:hAnsiTheme="majorBidi" w:cstheme="majorBidi"/>
          <w:sz w:val="24"/>
          <w:szCs w:val="24"/>
        </w:rPr>
        <w:t xml:space="preserve"> </w:t>
      </w:r>
      <w:r w:rsidR="00D30AE4" w:rsidRPr="00D30AE4">
        <w:rPr>
          <w:rFonts w:asciiTheme="majorBidi" w:eastAsia="Times New Roman" w:hAnsiTheme="majorBidi" w:cstheme="majorBidi"/>
          <w:sz w:val="24"/>
          <w:szCs w:val="24"/>
        </w:rPr>
        <w:t>and various age groups. Furthermore, each year, the education system observes</w:t>
      </w:r>
      <w:r w:rsidR="00350C12">
        <w:rPr>
          <w:rFonts w:asciiTheme="majorBidi" w:eastAsia="Times New Roman" w:hAnsiTheme="majorBidi" w:cstheme="majorBidi"/>
          <w:sz w:val="24"/>
          <w:szCs w:val="24"/>
        </w:rPr>
        <w:t xml:space="preserve"> the</w:t>
      </w:r>
      <w:r w:rsidR="00D30AE4" w:rsidRPr="00D30AE4">
        <w:rPr>
          <w:rFonts w:asciiTheme="majorBidi" w:eastAsia="Times New Roman" w:hAnsiTheme="majorBidi" w:cstheme="majorBidi"/>
          <w:sz w:val="24"/>
          <w:szCs w:val="24"/>
        </w:rPr>
        <w:t xml:space="preserve"> "Education System Week Against Sexual Violence," where the topic is explored with </w:t>
      </w:r>
      <w:r w:rsidR="00800BA4">
        <w:rPr>
          <w:rFonts w:asciiTheme="majorBidi" w:eastAsia="Times New Roman" w:hAnsiTheme="majorBidi" w:cstheme="majorBidi"/>
          <w:sz w:val="24"/>
          <w:szCs w:val="24"/>
        </w:rPr>
        <w:t>pupils</w:t>
      </w:r>
      <w:r w:rsidR="00800BA4" w:rsidRPr="00F514B4">
        <w:rPr>
          <w:rFonts w:asciiTheme="majorBidi" w:eastAsia="Times New Roman" w:hAnsiTheme="majorBidi" w:cstheme="majorBidi"/>
          <w:sz w:val="24"/>
          <w:szCs w:val="24"/>
        </w:rPr>
        <w:t xml:space="preserve"> </w:t>
      </w:r>
      <w:r w:rsidR="00D30AE4" w:rsidRPr="00D30AE4">
        <w:rPr>
          <w:rFonts w:asciiTheme="majorBidi" w:eastAsia="Times New Roman" w:hAnsiTheme="majorBidi" w:cstheme="majorBidi"/>
          <w:sz w:val="24"/>
          <w:szCs w:val="24"/>
        </w:rPr>
        <w:t xml:space="preserve">based on their age </w:t>
      </w:r>
      <w:r w:rsidR="00D30AE4" w:rsidRPr="00D30AE4">
        <w:rPr>
          <w:rFonts w:asciiTheme="majorBidi" w:eastAsia="Times New Roman" w:hAnsiTheme="majorBidi" w:cstheme="majorBidi"/>
          <w:sz w:val="24"/>
          <w:szCs w:val="24"/>
        </w:rPr>
        <w:lastRenderedPageBreak/>
        <w:t>and developmental stage. Topics such as healthy sexuality, the prevention of sexual abuse, and the maintenance of personal safety are discussed in talks and lessons.</w:t>
      </w:r>
    </w:p>
    <w:p w14:paraId="1F9C8F29" w14:textId="6EE1C5D8" w:rsidR="00D30AE4" w:rsidRPr="00D30AE4" w:rsidRDefault="00D30AE4" w:rsidP="00D30AE4">
      <w:pPr>
        <w:bidi w:val="0"/>
        <w:spacing w:before="100" w:beforeAutospacing="1" w:after="100" w:afterAutospacing="1" w:line="360" w:lineRule="auto"/>
        <w:jc w:val="both"/>
        <w:rPr>
          <w:rFonts w:asciiTheme="majorBidi" w:eastAsia="Times New Roman" w:hAnsiTheme="majorBidi" w:cstheme="majorBidi"/>
          <w:sz w:val="24"/>
          <w:szCs w:val="24"/>
        </w:rPr>
      </w:pPr>
      <w:r w:rsidRPr="00D30AE4">
        <w:rPr>
          <w:rFonts w:asciiTheme="majorBidi" w:eastAsia="Times New Roman" w:hAnsiTheme="majorBidi" w:cstheme="majorBidi"/>
          <w:sz w:val="24"/>
          <w:szCs w:val="24"/>
        </w:rPr>
        <w:t xml:space="preserve">Moreover, sexual abuse is addressed in training for educational counselors, with a focus on promoting healthy sexuality, aiming to empower education teams and </w:t>
      </w:r>
      <w:r w:rsidR="00350C12">
        <w:rPr>
          <w:rFonts w:asciiTheme="majorBidi" w:eastAsia="Times New Roman" w:hAnsiTheme="majorBidi" w:cstheme="majorBidi"/>
          <w:sz w:val="24"/>
          <w:szCs w:val="24"/>
        </w:rPr>
        <w:t>prevent</w:t>
      </w:r>
      <w:r w:rsidR="00350C12" w:rsidRPr="00D30AE4">
        <w:rPr>
          <w:rFonts w:asciiTheme="majorBidi" w:eastAsia="Times New Roman" w:hAnsiTheme="majorBidi" w:cstheme="majorBidi"/>
          <w:sz w:val="24"/>
          <w:szCs w:val="24"/>
        </w:rPr>
        <w:t xml:space="preserve"> </w:t>
      </w:r>
      <w:r w:rsidRPr="00D30AE4">
        <w:rPr>
          <w:rFonts w:asciiTheme="majorBidi" w:eastAsia="Times New Roman" w:hAnsiTheme="majorBidi" w:cstheme="majorBidi"/>
          <w:sz w:val="24"/>
          <w:szCs w:val="24"/>
        </w:rPr>
        <w:t xml:space="preserve">incidents of sexual abuse among </w:t>
      </w:r>
      <w:r w:rsidR="00800BA4">
        <w:rPr>
          <w:rFonts w:asciiTheme="majorBidi" w:eastAsia="Times New Roman" w:hAnsiTheme="majorBidi" w:cstheme="majorBidi"/>
          <w:sz w:val="24"/>
          <w:szCs w:val="24"/>
        </w:rPr>
        <w:t>pupils</w:t>
      </w:r>
      <w:r w:rsidRPr="00D30AE4">
        <w:rPr>
          <w:rFonts w:asciiTheme="majorBidi" w:eastAsia="Times New Roman" w:hAnsiTheme="majorBidi" w:cstheme="majorBidi"/>
          <w:sz w:val="24"/>
          <w:szCs w:val="24"/>
        </w:rPr>
        <w:t xml:space="preserve">. Counselors and psychologists also provide support to </w:t>
      </w:r>
      <w:r w:rsidR="00800BA4">
        <w:rPr>
          <w:rFonts w:asciiTheme="majorBidi" w:eastAsia="Times New Roman" w:hAnsiTheme="majorBidi" w:cstheme="majorBidi"/>
          <w:sz w:val="24"/>
          <w:szCs w:val="24"/>
        </w:rPr>
        <w:t>pupils</w:t>
      </w:r>
      <w:r w:rsidR="00800BA4" w:rsidRPr="00F514B4">
        <w:rPr>
          <w:rFonts w:asciiTheme="majorBidi" w:eastAsia="Times New Roman" w:hAnsiTheme="majorBidi" w:cstheme="majorBidi"/>
          <w:sz w:val="24"/>
          <w:szCs w:val="24"/>
        </w:rPr>
        <w:t xml:space="preserve"> </w:t>
      </w:r>
      <w:r w:rsidRPr="00D30AE4">
        <w:rPr>
          <w:rFonts w:asciiTheme="majorBidi" w:eastAsia="Times New Roman" w:hAnsiTheme="majorBidi" w:cstheme="majorBidi"/>
          <w:sz w:val="24"/>
          <w:szCs w:val="24"/>
        </w:rPr>
        <w:t xml:space="preserve">in the event of abuse, and inter-ministerial collaborations are initiated when necessary. Educational institutions can consult subject-matter expert instructors from all </w:t>
      </w:r>
      <w:r w:rsidR="00D9770B">
        <w:rPr>
          <w:rFonts w:asciiTheme="majorBidi" w:eastAsia="Times New Roman" w:hAnsiTheme="majorBidi" w:cstheme="majorBidi"/>
          <w:sz w:val="24"/>
          <w:szCs w:val="24"/>
        </w:rPr>
        <w:t>segments of the population</w:t>
      </w:r>
      <w:r w:rsidRPr="00D30AE4">
        <w:rPr>
          <w:rFonts w:asciiTheme="majorBidi" w:eastAsia="Times New Roman" w:hAnsiTheme="majorBidi" w:cstheme="majorBidi"/>
          <w:sz w:val="24"/>
          <w:szCs w:val="24"/>
        </w:rPr>
        <w:t>, forming the professional framework for counselors and education teams in this field.</w:t>
      </w:r>
    </w:p>
    <w:p w14:paraId="7EFA0E66" w14:textId="2E5842C2" w:rsidR="00632B1F" w:rsidRPr="00AB4F33" w:rsidRDefault="00D30AE4" w:rsidP="00001FD9">
      <w:pPr>
        <w:bidi w:val="0"/>
        <w:spacing w:before="100" w:beforeAutospacing="1" w:after="100" w:afterAutospacing="1" w:line="360" w:lineRule="auto"/>
        <w:jc w:val="both"/>
        <w:rPr>
          <w:rFonts w:asciiTheme="majorBidi" w:eastAsia="Times New Roman" w:hAnsiTheme="majorBidi" w:cstheme="majorBidi"/>
          <w:i/>
          <w:iCs/>
          <w:sz w:val="24"/>
          <w:szCs w:val="24"/>
        </w:rPr>
      </w:pPr>
      <w:r w:rsidRPr="00AB4F33">
        <w:rPr>
          <w:rFonts w:asciiTheme="majorBidi" w:eastAsia="Times New Roman" w:hAnsiTheme="majorBidi" w:cstheme="majorBidi"/>
          <w:b/>
          <w:bCs/>
          <w:i/>
          <w:iCs/>
          <w:sz w:val="24"/>
          <w:szCs w:val="24"/>
        </w:rPr>
        <w:t>Article 31(a)</w:t>
      </w:r>
      <w:r w:rsidR="00C618D9" w:rsidRPr="00AB4F33">
        <w:rPr>
          <w:rFonts w:asciiTheme="majorBidi" w:eastAsia="Times New Roman" w:hAnsiTheme="majorBidi" w:cstheme="majorBidi"/>
          <w:b/>
          <w:bCs/>
          <w:i/>
          <w:iCs/>
          <w:sz w:val="24"/>
          <w:szCs w:val="24"/>
        </w:rPr>
        <w:t>:</w:t>
      </w:r>
      <w:r w:rsidR="00C618D9" w:rsidRPr="00AB4F33">
        <w:rPr>
          <w:rFonts w:asciiTheme="majorBidi" w:eastAsia="Times New Roman" w:hAnsiTheme="majorBidi" w:cstheme="majorBidi"/>
          <w:i/>
          <w:iCs/>
          <w:sz w:val="24"/>
          <w:szCs w:val="24"/>
        </w:rPr>
        <w:t xml:space="preserve"> T</w:t>
      </w:r>
      <w:r w:rsidRPr="00AB4F33">
        <w:rPr>
          <w:rFonts w:asciiTheme="majorBidi" w:eastAsia="Times New Roman" w:hAnsiTheme="majorBidi" w:cstheme="majorBidi"/>
          <w:i/>
          <w:iCs/>
          <w:sz w:val="24"/>
          <w:szCs w:val="24"/>
        </w:rPr>
        <w:t xml:space="preserve">he Committee recommended that the State of Israel define and criminalize the sale of children as a distinct offense, separate from trafficking in persons. </w:t>
      </w:r>
    </w:p>
    <w:p w14:paraId="648953A7" w14:textId="7C37AD23" w:rsidR="00001FD9" w:rsidRPr="00F514B4" w:rsidRDefault="00D30AE4" w:rsidP="00632B1F">
      <w:pPr>
        <w:bidi w:val="0"/>
        <w:spacing w:before="100" w:beforeAutospacing="1" w:after="100" w:afterAutospacing="1" w:line="360" w:lineRule="auto"/>
        <w:jc w:val="both"/>
        <w:rPr>
          <w:rFonts w:asciiTheme="majorBidi" w:eastAsia="Times New Roman" w:hAnsiTheme="majorBidi" w:cstheme="majorBidi"/>
          <w:sz w:val="24"/>
          <w:szCs w:val="24"/>
        </w:rPr>
      </w:pPr>
      <w:r w:rsidRPr="00D30AE4">
        <w:rPr>
          <w:rFonts w:asciiTheme="majorBidi" w:eastAsia="Times New Roman" w:hAnsiTheme="majorBidi" w:cstheme="majorBidi"/>
          <w:sz w:val="24"/>
          <w:szCs w:val="24"/>
        </w:rPr>
        <w:t xml:space="preserve">Israeli legislation criminalizes trafficking in persons, encompassing a wide range of exploitative purposes, including organ removal, slavery, forced labor, prostitution, pornography, and sexual offenses. The law explicitly prohibits any transactions involving </w:t>
      </w:r>
      <w:r w:rsidRPr="00C32269">
        <w:rPr>
          <w:rFonts w:asciiTheme="majorBidi" w:eastAsia="Times New Roman" w:hAnsiTheme="majorBidi" w:cstheme="majorBidi"/>
          <w:b/>
          <w:bCs/>
          <w:sz w:val="24"/>
          <w:szCs w:val="24"/>
        </w:rPr>
        <w:t>persons</w:t>
      </w:r>
      <w:r w:rsidRPr="00D30AE4">
        <w:rPr>
          <w:rFonts w:asciiTheme="majorBidi" w:eastAsia="Times New Roman" w:hAnsiTheme="majorBidi" w:cstheme="majorBidi"/>
          <w:sz w:val="24"/>
          <w:szCs w:val="24"/>
        </w:rPr>
        <w:t xml:space="preserve"> for such exploitative purposes, with the maximum penalty for this offense being 20 years in prison when minors are involved. </w:t>
      </w:r>
    </w:p>
    <w:p w14:paraId="5757581A" w14:textId="745A9CE8" w:rsidR="00D30AE4" w:rsidRDefault="00D30AE4" w:rsidP="00001FD9">
      <w:pPr>
        <w:bidi w:val="0"/>
        <w:spacing w:before="100" w:beforeAutospacing="1" w:after="100" w:afterAutospacing="1" w:line="360" w:lineRule="auto"/>
        <w:jc w:val="both"/>
        <w:rPr>
          <w:rFonts w:asciiTheme="majorBidi" w:eastAsia="Times New Roman" w:hAnsiTheme="majorBidi" w:cstheme="majorBidi"/>
          <w:sz w:val="24"/>
          <w:szCs w:val="24"/>
        </w:rPr>
      </w:pPr>
      <w:r w:rsidRPr="00D30AE4">
        <w:rPr>
          <w:rFonts w:asciiTheme="majorBidi" w:eastAsia="Times New Roman" w:hAnsiTheme="majorBidi" w:cstheme="majorBidi"/>
          <w:sz w:val="24"/>
          <w:szCs w:val="24"/>
        </w:rPr>
        <w:t>The definition of trafficking in persons under Israeli law includes two central components: the carrying out of a transaction in a person (whether by sale, purchase, or any other transaction) and the purpose of exploitation. Thus, the law also covers actions such as offering, supplying, or receiving children, which align with the actions defined in the Optional Protocol as the sale of children. Therefore, the crime of trafficking in persons in Israel is sufficiently broad to encompass the sale of children under the existing prohibition, without necessitating a separate definition or additional requirements beyond those outlined in the Optional Protocol.</w:t>
      </w:r>
    </w:p>
    <w:p w14:paraId="31007FB2" w14:textId="4183805C" w:rsidR="000C5AF3" w:rsidRDefault="004F2C91" w:rsidP="00D30AE4">
      <w:pPr>
        <w:bidi w:val="0"/>
        <w:spacing w:before="100" w:beforeAutospacing="1" w:after="100" w:afterAutospacing="1" w:line="360" w:lineRule="auto"/>
        <w:jc w:val="both"/>
        <w:rPr>
          <w:rFonts w:asciiTheme="majorBidi" w:eastAsia="Times New Roman" w:hAnsiTheme="majorBidi" w:cstheme="majorBidi"/>
          <w:b/>
          <w:bCs/>
          <w:sz w:val="24"/>
          <w:szCs w:val="24"/>
        </w:rPr>
      </w:pPr>
      <w:r w:rsidRPr="000C5AF3">
        <w:rPr>
          <w:rFonts w:asciiTheme="majorBidi" w:eastAsia="Times New Roman" w:hAnsiTheme="majorBidi" w:cstheme="majorBidi"/>
          <w:sz w:val="24"/>
          <w:szCs w:val="24"/>
        </w:rPr>
        <w:t>Moreover, Israel has recently completed the final stage of its</w:t>
      </w:r>
      <w:r w:rsidR="00350C12">
        <w:rPr>
          <w:rFonts w:asciiTheme="majorBidi" w:eastAsia="Times New Roman" w:hAnsiTheme="majorBidi" w:cstheme="majorBidi"/>
          <w:sz w:val="24"/>
          <w:szCs w:val="24"/>
        </w:rPr>
        <w:t xml:space="preserve"> review under the </w:t>
      </w:r>
      <w:r w:rsidR="00350C12" w:rsidRPr="00350C12">
        <w:rPr>
          <w:rFonts w:asciiTheme="majorBidi" w:eastAsia="Times New Roman" w:hAnsiTheme="majorBidi" w:cstheme="majorBidi"/>
          <w:sz w:val="24"/>
          <w:szCs w:val="24"/>
        </w:rPr>
        <w:t>UN Convention against Transnational Organized Crime</w:t>
      </w:r>
      <w:r w:rsidR="00350C12">
        <w:rPr>
          <w:rFonts w:asciiTheme="majorBidi" w:eastAsia="Times New Roman" w:hAnsiTheme="majorBidi" w:cstheme="majorBidi"/>
          <w:sz w:val="24"/>
          <w:szCs w:val="24"/>
        </w:rPr>
        <w:t xml:space="preserve"> (</w:t>
      </w:r>
      <w:r w:rsidRPr="000C5AF3">
        <w:rPr>
          <w:rFonts w:asciiTheme="majorBidi" w:eastAsia="Times New Roman" w:hAnsiTheme="majorBidi" w:cstheme="majorBidi"/>
          <w:sz w:val="24"/>
          <w:szCs w:val="24"/>
        </w:rPr>
        <w:t>UNTOC</w:t>
      </w:r>
      <w:r w:rsidR="00350C12">
        <w:rPr>
          <w:rFonts w:asciiTheme="majorBidi" w:eastAsia="Times New Roman" w:hAnsiTheme="majorBidi" w:cstheme="majorBidi"/>
          <w:sz w:val="24"/>
          <w:szCs w:val="24"/>
        </w:rPr>
        <w:t>) and its Protocols</w:t>
      </w:r>
      <w:r w:rsidRPr="000C5AF3">
        <w:rPr>
          <w:rFonts w:asciiTheme="majorBidi" w:eastAsia="Times New Roman" w:hAnsiTheme="majorBidi" w:cstheme="majorBidi"/>
          <w:sz w:val="24"/>
          <w:szCs w:val="24"/>
        </w:rPr>
        <w:t xml:space="preserve">, examining its adherence to the criminalization provisions in the UNTOC and the TIP Protocol, becoming the second country globally to do so. The final document approved in February 2025 in relation to the TIP Protocol, following several years of examination </w:t>
      </w:r>
      <w:r w:rsidRPr="000C5AF3">
        <w:rPr>
          <w:rFonts w:asciiTheme="majorBidi" w:eastAsia="Times New Roman" w:hAnsiTheme="majorBidi" w:cstheme="majorBidi"/>
          <w:sz w:val="24"/>
          <w:szCs w:val="24"/>
        </w:rPr>
        <w:lastRenderedPageBreak/>
        <w:t xml:space="preserve">by the reviewing states, concluded that "Israeli legislation appears to be largely aligned with the Trafficking in Persons Protocol". </w:t>
      </w:r>
    </w:p>
    <w:p w14:paraId="70E80CDD" w14:textId="683E16E0" w:rsidR="00632B1F" w:rsidRPr="00AB4F33" w:rsidRDefault="00001FD9" w:rsidP="000C5AF3">
      <w:pPr>
        <w:bidi w:val="0"/>
        <w:spacing w:before="100" w:beforeAutospacing="1" w:after="100" w:afterAutospacing="1" w:line="360" w:lineRule="auto"/>
        <w:jc w:val="both"/>
        <w:rPr>
          <w:rFonts w:asciiTheme="majorBidi" w:eastAsia="Times New Roman" w:hAnsiTheme="majorBidi" w:cstheme="majorBidi"/>
          <w:i/>
          <w:iCs/>
          <w:sz w:val="24"/>
          <w:szCs w:val="24"/>
        </w:rPr>
      </w:pPr>
      <w:r w:rsidRPr="00AB4F33">
        <w:rPr>
          <w:rFonts w:asciiTheme="majorBidi" w:eastAsia="Times New Roman" w:hAnsiTheme="majorBidi" w:cstheme="majorBidi"/>
          <w:b/>
          <w:bCs/>
          <w:i/>
          <w:iCs/>
          <w:sz w:val="24"/>
          <w:szCs w:val="24"/>
        </w:rPr>
        <w:t>Article 38</w:t>
      </w:r>
      <w:r w:rsidR="00D30AE4" w:rsidRPr="00AB4F33">
        <w:rPr>
          <w:rFonts w:asciiTheme="majorBidi" w:eastAsia="Times New Roman" w:hAnsiTheme="majorBidi" w:cstheme="majorBidi"/>
          <w:b/>
          <w:bCs/>
          <w:i/>
          <w:iCs/>
          <w:sz w:val="24"/>
          <w:szCs w:val="24"/>
        </w:rPr>
        <w:t>(c)</w:t>
      </w:r>
      <w:r w:rsidRPr="00AB4F33">
        <w:rPr>
          <w:rFonts w:asciiTheme="majorBidi" w:eastAsia="Times New Roman" w:hAnsiTheme="majorBidi" w:cstheme="majorBidi"/>
          <w:b/>
          <w:bCs/>
          <w:i/>
          <w:iCs/>
          <w:sz w:val="24"/>
          <w:szCs w:val="24"/>
        </w:rPr>
        <w:t>:</w:t>
      </w:r>
      <w:r w:rsidR="00D30AE4" w:rsidRPr="00AB4F33">
        <w:rPr>
          <w:rFonts w:asciiTheme="majorBidi" w:eastAsia="Times New Roman" w:hAnsiTheme="majorBidi" w:cstheme="majorBidi"/>
          <w:i/>
          <w:iCs/>
          <w:sz w:val="24"/>
          <w:szCs w:val="24"/>
        </w:rPr>
        <w:t xml:space="preserve"> </w:t>
      </w:r>
      <w:r w:rsidRPr="00AB4F33">
        <w:rPr>
          <w:rFonts w:asciiTheme="majorBidi" w:eastAsia="Times New Roman" w:hAnsiTheme="majorBidi" w:cstheme="majorBidi"/>
          <w:i/>
          <w:iCs/>
          <w:sz w:val="24"/>
          <w:szCs w:val="24"/>
        </w:rPr>
        <w:t>T</w:t>
      </w:r>
      <w:r w:rsidR="00D30AE4" w:rsidRPr="00AB4F33">
        <w:rPr>
          <w:rFonts w:asciiTheme="majorBidi" w:eastAsia="Times New Roman" w:hAnsiTheme="majorBidi" w:cstheme="majorBidi"/>
          <w:i/>
          <w:iCs/>
          <w:sz w:val="24"/>
          <w:szCs w:val="24"/>
        </w:rPr>
        <w:t xml:space="preserve">he Committee urged the State of Israel to ensure the early identification of mental health issues in schools and to expand the coverage of educational psychology services to all children aged 3–18. </w:t>
      </w:r>
    </w:p>
    <w:p w14:paraId="1A82B168" w14:textId="6554F3B6" w:rsidR="00D30AE4" w:rsidRDefault="00AA47F9" w:rsidP="00632B1F">
      <w:pPr>
        <w:bidi w:val="0"/>
        <w:spacing w:before="100" w:beforeAutospacing="1" w:after="100" w:afterAutospacing="1" w:line="360" w:lineRule="auto"/>
        <w:jc w:val="both"/>
        <w:rPr>
          <w:rFonts w:asciiTheme="majorBidi" w:eastAsia="Times New Roman" w:hAnsiTheme="majorBidi" w:cstheme="majorBidi"/>
          <w:sz w:val="24"/>
          <w:szCs w:val="24"/>
        </w:rPr>
      </w:pPr>
      <w:r>
        <w:rPr>
          <w:rFonts w:asciiTheme="majorBidi" w:eastAsia="Times New Roman" w:hAnsiTheme="majorBidi" w:cstheme="majorBidi"/>
          <w:sz w:val="24"/>
          <w:szCs w:val="24"/>
        </w:rPr>
        <w:t xml:space="preserve">Israel </w:t>
      </w:r>
      <w:r w:rsidR="00651813">
        <w:rPr>
          <w:rFonts w:asciiTheme="majorBidi" w:eastAsia="Times New Roman" w:hAnsiTheme="majorBidi" w:cstheme="majorBidi"/>
          <w:sz w:val="24"/>
          <w:szCs w:val="24"/>
        </w:rPr>
        <w:t>notes</w:t>
      </w:r>
      <w:r>
        <w:rPr>
          <w:rFonts w:asciiTheme="majorBidi" w:eastAsia="Times New Roman" w:hAnsiTheme="majorBidi" w:cstheme="majorBidi"/>
          <w:sz w:val="24"/>
          <w:szCs w:val="24"/>
        </w:rPr>
        <w:t xml:space="preserve"> that</w:t>
      </w:r>
      <w:r w:rsidR="00970AFE" w:rsidRPr="00F514B4">
        <w:rPr>
          <w:rFonts w:asciiTheme="majorBidi" w:eastAsia="Times New Roman" w:hAnsiTheme="majorBidi" w:cstheme="majorBidi"/>
          <w:sz w:val="24"/>
          <w:szCs w:val="24"/>
        </w:rPr>
        <w:t xml:space="preserve"> </w:t>
      </w:r>
      <w:r w:rsidR="00D30AE4" w:rsidRPr="00D30AE4">
        <w:rPr>
          <w:rFonts w:asciiTheme="majorBidi" w:eastAsia="Times New Roman" w:hAnsiTheme="majorBidi" w:cstheme="majorBidi"/>
          <w:sz w:val="24"/>
          <w:szCs w:val="24"/>
        </w:rPr>
        <w:t xml:space="preserve">the psychologists and educational counselors of the </w:t>
      </w:r>
      <w:r w:rsidR="00800BA4">
        <w:rPr>
          <w:rFonts w:asciiTheme="majorBidi" w:eastAsia="Times New Roman" w:hAnsiTheme="majorBidi" w:cstheme="majorBidi"/>
          <w:sz w:val="24"/>
          <w:szCs w:val="24"/>
        </w:rPr>
        <w:t>PCS</w:t>
      </w:r>
      <w:r w:rsidR="00800BA4" w:rsidRPr="00D30AE4" w:rsidDel="00800BA4">
        <w:rPr>
          <w:rFonts w:asciiTheme="majorBidi" w:eastAsia="Times New Roman" w:hAnsiTheme="majorBidi" w:cstheme="majorBidi"/>
          <w:sz w:val="24"/>
          <w:szCs w:val="24"/>
        </w:rPr>
        <w:t xml:space="preserve"> </w:t>
      </w:r>
      <w:r w:rsidR="00D30AE4" w:rsidRPr="00D30AE4">
        <w:rPr>
          <w:rFonts w:asciiTheme="majorBidi" w:eastAsia="Times New Roman" w:hAnsiTheme="majorBidi" w:cstheme="majorBidi"/>
          <w:sz w:val="24"/>
          <w:szCs w:val="24"/>
        </w:rPr>
        <w:t xml:space="preserve">provide comprehensive services to all school communities, across all age groups and social </w:t>
      </w:r>
      <w:r w:rsidR="00D9770B">
        <w:rPr>
          <w:rFonts w:asciiTheme="majorBidi" w:eastAsia="Times New Roman" w:hAnsiTheme="majorBidi" w:cstheme="majorBidi"/>
          <w:sz w:val="24"/>
          <w:szCs w:val="24"/>
        </w:rPr>
        <w:t>groups</w:t>
      </w:r>
      <w:r w:rsidR="00D30AE4" w:rsidRPr="00D30AE4">
        <w:rPr>
          <w:rFonts w:asciiTheme="majorBidi" w:eastAsia="Times New Roman" w:hAnsiTheme="majorBidi" w:cstheme="majorBidi"/>
          <w:sz w:val="24"/>
          <w:szCs w:val="24"/>
        </w:rPr>
        <w:t xml:space="preserve">. These services include diagnosis, treatment, advice for </w:t>
      </w:r>
      <w:r w:rsidR="00800BA4">
        <w:rPr>
          <w:rFonts w:asciiTheme="majorBidi" w:eastAsia="Times New Roman" w:hAnsiTheme="majorBidi" w:cstheme="majorBidi"/>
          <w:sz w:val="24"/>
          <w:szCs w:val="24"/>
        </w:rPr>
        <w:t>pupils</w:t>
      </w:r>
      <w:r w:rsidR="00800BA4" w:rsidRPr="00F514B4">
        <w:rPr>
          <w:rFonts w:asciiTheme="majorBidi" w:eastAsia="Times New Roman" w:hAnsiTheme="majorBidi" w:cstheme="majorBidi"/>
          <w:sz w:val="24"/>
          <w:szCs w:val="24"/>
        </w:rPr>
        <w:t xml:space="preserve"> </w:t>
      </w:r>
      <w:r w:rsidR="00D30AE4" w:rsidRPr="00D30AE4">
        <w:rPr>
          <w:rFonts w:asciiTheme="majorBidi" w:eastAsia="Times New Roman" w:hAnsiTheme="majorBidi" w:cstheme="majorBidi"/>
          <w:sz w:val="24"/>
          <w:szCs w:val="24"/>
        </w:rPr>
        <w:t xml:space="preserve">and parents, as well as guidance for educational teams and school administrations, both in regular and special education settings, in routine and emergency situations. </w:t>
      </w:r>
      <w:r w:rsidR="0093424D">
        <w:rPr>
          <w:rFonts w:asciiTheme="majorBidi" w:eastAsia="Times New Roman" w:hAnsiTheme="majorBidi" w:cstheme="majorBidi"/>
          <w:sz w:val="24"/>
          <w:szCs w:val="24"/>
        </w:rPr>
        <w:t xml:space="preserve">They </w:t>
      </w:r>
      <w:r w:rsidR="00D30AE4" w:rsidRPr="00D30AE4">
        <w:rPr>
          <w:rFonts w:asciiTheme="majorBidi" w:eastAsia="Times New Roman" w:hAnsiTheme="majorBidi" w:cstheme="majorBidi"/>
          <w:sz w:val="24"/>
          <w:szCs w:val="24"/>
        </w:rPr>
        <w:t xml:space="preserve">address mental well-being and mental health </w:t>
      </w:r>
      <w:r w:rsidR="0093424D">
        <w:rPr>
          <w:rFonts w:asciiTheme="majorBidi" w:eastAsia="Times New Roman" w:hAnsiTheme="majorBidi" w:cstheme="majorBidi"/>
          <w:sz w:val="24"/>
          <w:szCs w:val="24"/>
        </w:rPr>
        <w:t xml:space="preserve">concerns </w:t>
      </w:r>
      <w:r w:rsidR="00D30AE4" w:rsidRPr="00D30AE4">
        <w:rPr>
          <w:rFonts w:asciiTheme="majorBidi" w:eastAsia="Times New Roman" w:hAnsiTheme="majorBidi" w:cstheme="majorBidi"/>
          <w:sz w:val="24"/>
          <w:szCs w:val="24"/>
        </w:rPr>
        <w:t>across all populations, covering the entire developmental continuum.</w:t>
      </w:r>
    </w:p>
    <w:p w14:paraId="5888824E" w14:textId="0B6465FF" w:rsidR="0095474B" w:rsidRPr="0095474B" w:rsidRDefault="0095474B" w:rsidP="0095474B">
      <w:pPr>
        <w:bidi w:val="0"/>
        <w:spacing w:before="100" w:beforeAutospacing="1" w:after="100" w:afterAutospacing="1" w:line="360" w:lineRule="auto"/>
        <w:jc w:val="both"/>
        <w:rPr>
          <w:rFonts w:asciiTheme="majorBidi" w:eastAsia="Times New Roman" w:hAnsiTheme="majorBidi" w:cstheme="majorBidi"/>
          <w:sz w:val="24"/>
          <w:szCs w:val="24"/>
          <w:rtl/>
        </w:rPr>
      </w:pPr>
      <w:r w:rsidRPr="0095474B">
        <w:rPr>
          <w:rFonts w:asciiTheme="majorBidi" w:eastAsia="Times New Roman" w:hAnsiTheme="majorBidi" w:cstheme="majorBidi"/>
          <w:sz w:val="24"/>
          <w:szCs w:val="24"/>
        </w:rPr>
        <w:t xml:space="preserve">In response to the traumatic </w:t>
      </w:r>
      <w:r w:rsidRPr="00B1515D">
        <w:rPr>
          <w:rFonts w:asciiTheme="majorBidi" w:eastAsia="Times New Roman" w:hAnsiTheme="majorBidi" w:cstheme="majorBidi"/>
          <w:sz w:val="24"/>
          <w:szCs w:val="24"/>
        </w:rPr>
        <w:t xml:space="preserve">impact of the </w:t>
      </w:r>
      <w:r w:rsidRPr="00387AA4">
        <w:rPr>
          <w:rFonts w:asciiTheme="majorBidi" w:eastAsia="Times New Roman" w:hAnsiTheme="majorBidi" w:cstheme="majorBidi"/>
          <w:sz w:val="24"/>
          <w:szCs w:val="24"/>
        </w:rPr>
        <w:t>events</w:t>
      </w:r>
      <w:r w:rsidRPr="00B1515D">
        <w:rPr>
          <w:rFonts w:asciiTheme="majorBidi" w:eastAsia="Times New Roman" w:hAnsiTheme="majorBidi" w:cstheme="majorBidi"/>
          <w:sz w:val="24"/>
          <w:szCs w:val="24"/>
        </w:rPr>
        <w:t xml:space="preserve"> of October 7th, </w:t>
      </w:r>
      <w:r w:rsidR="00C84A89" w:rsidRPr="00B1515D">
        <w:rPr>
          <w:rFonts w:asciiTheme="majorBidi" w:eastAsia="Times New Roman" w:hAnsiTheme="majorBidi" w:cstheme="majorBidi"/>
          <w:sz w:val="24"/>
          <w:szCs w:val="24"/>
        </w:rPr>
        <w:t>and the</w:t>
      </w:r>
      <w:r w:rsidR="00C84A89">
        <w:rPr>
          <w:rFonts w:asciiTheme="majorBidi" w:eastAsia="Times New Roman" w:hAnsiTheme="majorBidi" w:cstheme="majorBidi"/>
          <w:sz w:val="24"/>
          <w:szCs w:val="24"/>
        </w:rPr>
        <w:t xml:space="preserve"> ensuing multi-front war, </w:t>
      </w:r>
      <w:r w:rsidRPr="0095474B">
        <w:rPr>
          <w:rFonts w:asciiTheme="majorBidi" w:eastAsia="Times New Roman" w:hAnsiTheme="majorBidi" w:cstheme="majorBidi"/>
          <w:sz w:val="24"/>
          <w:szCs w:val="24"/>
        </w:rPr>
        <w:t xml:space="preserve">the Ministry of Education established a national Victim Response Directorate to coordinate the rehabilitation and integration of </w:t>
      </w:r>
      <w:r w:rsidR="0095683E">
        <w:rPr>
          <w:rFonts w:asciiTheme="majorBidi" w:eastAsia="Times New Roman" w:hAnsiTheme="majorBidi" w:cstheme="majorBidi"/>
          <w:sz w:val="24"/>
          <w:szCs w:val="24"/>
        </w:rPr>
        <w:t>pupils</w:t>
      </w:r>
      <w:r w:rsidRPr="0095474B">
        <w:rPr>
          <w:rFonts w:asciiTheme="majorBidi" w:eastAsia="Times New Roman" w:hAnsiTheme="majorBidi" w:cstheme="majorBidi"/>
          <w:sz w:val="24"/>
          <w:szCs w:val="24"/>
        </w:rPr>
        <w:t xml:space="preserve"> affected by armed conflict, including those who were </w:t>
      </w:r>
      <w:r w:rsidR="0095683E">
        <w:rPr>
          <w:rFonts w:asciiTheme="majorBidi" w:eastAsia="Times New Roman" w:hAnsiTheme="majorBidi" w:cstheme="majorBidi"/>
          <w:sz w:val="24"/>
          <w:szCs w:val="24"/>
        </w:rPr>
        <w:t>taken hostage</w:t>
      </w:r>
      <w:r w:rsidRPr="0095474B">
        <w:rPr>
          <w:rFonts w:asciiTheme="majorBidi" w:eastAsia="Times New Roman" w:hAnsiTheme="majorBidi" w:cstheme="majorBidi"/>
          <w:sz w:val="24"/>
          <w:szCs w:val="24"/>
        </w:rPr>
        <w:t>, missing, murdered, injured, or orphaned. This Directorate develops policies and procedures to address trauma, bereavement, and loss, while also ensuring the provision of welfare, health, economic, and legal support.</w:t>
      </w:r>
    </w:p>
    <w:p w14:paraId="602069D6" w14:textId="5493007E" w:rsidR="0095474B" w:rsidRDefault="0095474B" w:rsidP="0095474B">
      <w:pPr>
        <w:bidi w:val="0"/>
        <w:spacing w:before="100" w:beforeAutospacing="1" w:after="100" w:afterAutospacing="1" w:line="360" w:lineRule="auto"/>
        <w:jc w:val="both"/>
        <w:rPr>
          <w:rFonts w:asciiTheme="majorBidi" w:eastAsia="Times New Roman" w:hAnsiTheme="majorBidi" w:cstheme="majorBidi"/>
          <w:sz w:val="24"/>
          <w:szCs w:val="24"/>
        </w:rPr>
      </w:pPr>
      <w:r w:rsidRPr="0095474B">
        <w:rPr>
          <w:rFonts w:asciiTheme="majorBidi" w:eastAsia="Times New Roman" w:hAnsiTheme="majorBidi" w:cstheme="majorBidi"/>
          <w:sz w:val="24"/>
          <w:szCs w:val="24"/>
        </w:rPr>
        <w:t xml:space="preserve">A structured, multi-tiered response system was implemented, including national, regional, and school-level teams. These teams provide psychological and emotional support, designate a dedicated educational contact person for each affected </w:t>
      </w:r>
      <w:r w:rsidR="0095683E">
        <w:rPr>
          <w:rFonts w:asciiTheme="majorBidi" w:eastAsia="Times New Roman" w:hAnsiTheme="majorBidi" w:cstheme="majorBidi"/>
          <w:sz w:val="24"/>
          <w:szCs w:val="24"/>
        </w:rPr>
        <w:t>pupil</w:t>
      </w:r>
      <w:r w:rsidRPr="0095474B">
        <w:rPr>
          <w:rFonts w:asciiTheme="majorBidi" w:eastAsia="Times New Roman" w:hAnsiTheme="majorBidi" w:cstheme="majorBidi"/>
          <w:sz w:val="24"/>
          <w:szCs w:val="24"/>
        </w:rPr>
        <w:t>, and collaborate closely with other government bodies including the Ministry of Welfare, Health, Justice, and the National Insurance Institute.</w:t>
      </w:r>
    </w:p>
    <w:p w14:paraId="257C146F" w14:textId="59DCC1D4" w:rsidR="00DF2421" w:rsidRPr="0095474B" w:rsidRDefault="00DF2421" w:rsidP="00DF2421">
      <w:pPr>
        <w:bidi w:val="0"/>
        <w:spacing w:before="100" w:beforeAutospacing="1" w:after="100" w:afterAutospacing="1" w:line="360" w:lineRule="auto"/>
        <w:jc w:val="both"/>
        <w:rPr>
          <w:rFonts w:asciiTheme="majorBidi" w:eastAsia="Times New Roman" w:hAnsiTheme="majorBidi" w:cstheme="majorBidi"/>
          <w:sz w:val="24"/>
          <w:szCs w:val="24"/>
        </w:rPr>
      </w:pPr>
      <w:r w:rsidRPr="00DF2421">
        <w:rPr>
          <w:rFonts w:asciiTheme="majorBidi" w:eastAsia="Times New Roman" w:hAnsiTheme="majorBidi" w:cstheme="majorBidi"/>
          <w:sz w:val="24"/>
          <w:szCs w:val="24"/>
        </w:rPr>
        <w:t>To immediately address the mass trauma caused by the October 7 attacks, the Ministry of Education’s Psychological Counseling Service (SHEFI) launched a national mental health response. This included the recruitment of over 1,000 psychologists and educational counselors, strategically deployed to evacuation centers, host schools, and crisis-affected communities. SHEFI professionals also supported educators and caregivers, recognizing the shared trauma many experienced and promoting both coping and resilience through a systemic, community-based therapeutic model.</w:t>
      </w:r>
      <w:r>
        <w:rPr>
          <w:rFonts w:asciiTheme="majorBidi" w:eastAsia="Times New Roman" w:hAnsiTheme="majorBidi" w:cstheme="majorBidi"/>
          <w:sz w:val="24"/>
          <w:szCs w:val="24"/>
        </w:rPr>
        <w:t xml:space="preserve"> </w:t>
      </w:r>
    </w:p>
    <w:p w14:paraId="68081F5A" w14:textId="071668D5" w:rsidR="0095474B" w:rsidRPr="0095474B" w:rsidRDefault="0095474B" w:rsidP="0095474B">
      <w:pPr>
        <w:bidi w:val="0"/>
        <w:spacing w:before="100" w:beforeAutospacing="1" w:after="100" w:afterAutospacing="1" w:line="360" w:lineRule="auto"/>
        <w:jc w:val="both"/>
        <w:rPr>
          <w:rFonts w:asciiTheme="majorBidi" w:eastAsia="Times New Roman" w:hAnsiTheme="majorBidi" w:cstheme="majorBidi"/>
          <w:sz w:val="24"/>
          <w:szCs w:val="24"/>
        </w:rPr>
      </w:pPr>
      <w:r w:rsidRPr="0095474B">
        <w:rPr>
          <w:rFonts w:asciiTheme="majorBidi" w:eastAsia="Times New Roman" w:hAnsiTheme="majorBidi" w:cstheme="majorBidi"/>
          <w:sz w:val="24"/>
          <w:szCs w:val="24"/>
        </w:rPr>
        <w:lastRenderedPageBreak/>
        <w:t xml:space="preserve">A special circular, published on April 14th, </w:t>
      </w:r>
      <w:r w:rsidR="0095683E">
        <w:rPr>
          <w:rFonts w:asciiTheme="majorBidi" w:eastAsia="Times New Roman" w:hAnsiTheme="majorBidi" w:cstheme="majorBidi"/>
          <w:sz w:val="24"/>
          <w:szCs w:val="24"/>
        </w:rPr>
        <w:t xml:space="preserve">2024 </w:t>
      </w:r>
      <w:r w:rsidRPr="0095474B">
        <w:rPr>
          <w:rFonts w:asciiTheme="majorBidi" w:eastAsia="Times New Roman" w:hAnsiTheme="majorBidi" w:cstheme="majorBidi"/>
          <w:sz w:val="24"/>
          <w:szCs w:val="24"/>
        </w:rPr>
        <w:t xml:space="preserve">outlines comprehensive procedures for supporting </w:t>
      </w:r>
      <w:r w:rsidR="0095683E">
        <w:rPr>
          <w:rFonts w:asciiTheme="majorBidi" w:eastAsia="Times New Roman" w:hAnsiTheme="majorBidi" w:cstheme="majorBidi"/>
          <w:sz w:val="24"/>
          <w:szCs w:val="24"/>
        </w:rPr>
        <w:t>pupils</w:t>
      </w:r>
      <w:r w:rsidRPr="0095474B">
        <w:rPr>
          <w:rFonts w:asciiTheme="majorBidi" w:eastAsia="Times New Roman" w:hAnsiTheme="majorBidi" w:cstheme="majorBidi"/>
          <w:sz w:val="24"/>
          <w:szCs w:val="24"/>
        </w:rPr>
        <w:t xml:space="preserve"> dealing with prolonged crises. It includes both short</w:t>
      </w:r>
      <w:r w:rsidR="0095683E">
        <w:rPr>
          <w:rFonts w:asciiTheme="majorBidi" w:eastAsia="Times New Roman" w:hAnsiTheme="majorBidi" w:cstheme="majorBidi"/>
          <w:sz w:val="24"/>
          <w:szCs w:val="24"/>
        </w:rPr>
        <w:t xml:space="preserve">, </w:t>
      </w:r>
      <w:r w:rsidRPr="0095474B">
        <w:rPr>
          <w:rFonts w:asciiTheme="majorBidi" w:eastAsia="Times New Roman" w:hAnsiTheme="majorBidi" w:cstheme="majorBidi"/>
          <w:sz w:val="24"/>
          <w:szCs w:val="24"/>
        </w:rPr>
        <w:t xml:space="preserve">and long-term interventions for children who have lost family members or whose relatives were injured, </w:t>
      </w:r>
      <w:r w:rsidR="0095683E">
        <w:rPr>
          <w:rFonts w:asciiTheme="majorBidi" w:eastAsia="Times New Roman" w:hAnsiTheme="majorBidi" w:cstheme="majorBidi"/>
          <w:sz w:val="24"/>
          <w:szCs w:val="24"/>
        </w:rPr>
        <w:t>taken hostage</w:t>
      </w:r>
      <w:r w:rsidRPr="0095474B">
        <w:rPr>
          <w:rFonts w:asciiTheme="majorBidi" w:eastAsia="Times New Roman" w:hAnsiTheme="majorBidi" w:cstheme="majorBidi"/>
          <w:sz w:val="24"/>
          <w:szCs w:val="24"/>
        </w:rPr>
        <w:t xml:space="preserve">, or are missing. Support measures include emotional, educational, and social accommodations tailored to the </w:t>
      </w:r>
      <w:r w:rsidR="0095683E">
        <w:rPr>
          <w:rFonts w:asciiTheme="majorBidi" w:eastAsia="Times New Roman" w:hAnsiTheme="majorBidi" w:cstheme="majorBidi"/>
          <w:sz w:val="24"/>
          <w:szCs w:val="24"/>
        </w:rPr>
        <w:t>pupil</w:t>
      </w:r>
      <w:r w:rsidRPr="0095474B">
        <w:rPr>
          <w:rFonts w:asciiTheme="majorBidi" w:eastAsia="Times New Roman" w:hAnsiTheme="majorBidi" w:cstheme="majorBidi"/>
          <w:sz w:val="24"/>
          <w:szCs w:val="24"/>
        </w:rPr>
        <w:t>'s developmental stage, staff training, classroom support, parental engagement, and adjustments to academic expectations and assessments.</w:t>
      </w:r>
    </w:p>
    <w:p w14:paraId="1AA7B6D5" w14:textId="1C9B6410" w:rsidR="0095474B" w:rsidRDefault="0095683E" w:rsidP="0095474B">
      <w:pPr>
        <w:bidi w:val="0"/>
        <w:spacing w:before="100" w:beforeAutospacing="1" w:after="100" w:afterAutospacing="1" w:line="360" w:lineRule="auto"/>
        <w:jc w:val="both"/>
        <w:rPr>
          <w:rFonts w:asciiTheme="majorBidi" w:eastAsia="Times New Roman" w:hAnsiTheme="majorBidi" w:cstheme="majorBidi"/>
          <w:sz w:val="24"/>
          <w:szCs w:val="24"/>
        </w:rPr>
      </w:pPr>
      <w:r>
        <w:rPr>
          <w:rFonts w:asciiTheme="majorBidi" w:eastAsia="Times New Roman" w:hAnsiTheme="majorBidi" w:cstheme="majorBidi"/>
          <w:sz w:val="24"/>
          <w:szCs w:val="24"/>
        </w:rPr>
        <w:t>Pupil</w:t>
      </w:r>
      <w:r w:rsidR="0095474B" w:rsidRPr="0095474B">
        <w:rPr>
          <w:rFonts w:asciiTheme="majorBidi" w:eastAsia="Times New Roman" w:hAnsiTheme="majorBidi" w:cstheme="majorBidi"/>
          <w:sz w:val="24"/>
          <w:szCs w:val="24"/>
        </w:rPr>
        <w:t>s returning from captivity or displacement are supported through individualized educational and therapeutic plans developed collaboratively by educators, psychological services, and social workers. Unique interventions such as one-on-one mentoring, transportation services, Hebrew language instruction for families of hostages, and home-based learning options are also provided.</w:t>
      </w:r>
    </w:p>
    <w:p w14:paraId="45173204" w14:textId="105A887E" w:rsidR="00DF2421" w:rsidRPr="0095474B" w:rsidRDefault="00DF2421" w:rsidP="00DF2421">
      <w:pPr>
        <w:bidi w:val="0"/>
        <w:spacing w:before="100" w:beforeAutospacing="1" w:after="100" w:afterAutospacing="1" w:line="360" w:lineRule="auto"/>
        <w:jc w:val="both"/>
        <w:rPr>
          <w:rFonts w:asciiTheme="majorBidi" w:eastAsia="Times New Roman" w:hAnsiTheme="majorBidi" w:cstheme="majorBidi"/>
          <w:sz w:val="24"/>
          <w:szCs w:val="24"/>
        </w:rPr>
      </w:pPr>
      <w:r w:rsidRPr="00DF2421">
        <w:rPr>
          <w:rFonts w:asciiTheme="majorBidi" w:eastAsia="Times New Roman" w:hAnsiTheme="majorBidi" w:cstheme="majorBidi"/>
          <w:sz w:val="24"/>
          <w:szCs w:val="24"/>
        </w:rPr>
        <w:t xml:space="preserve">A 24/7 emotional support hotline was activated immediately on October 7th, offering multilingual psychological assistance to </w:t>
      </w:r>
      <w:r w:rsidR="0095683E">
        <w:rPr>
          <w:rFonts w:asciiTheme="majorBidi" w:eastAsia="Times New Roman" w:hAnsiTheme="majorBidi" w:cstheme="majorBidi"/>
          <w:sz w:val="24"/>
          <w:szCs w:val="24"/>
        </w:rPr>
        <w:t>pupils</w:t>
      </w:r>
      <w:r w:rsidRPr="00DF2421">
        <w:rPr>
          <w:rFonts w:asciiTheme="majorBidi" w:eastAsia="Times New Roman" w:hAnsiTheme="majorBidi" w:cstheme="majorBidi"/>
          <w:sz w:val="24"/>
          <w:szCs w:val="24"/>
        </w:rPr>
        <w:t>, parents, and educators. It evolved in real-time to meet shifting needs, ranging from coping with active danger to managing grief and school reintegration. Parallel efforts included school-based consultations, over 30 targeted Zoom sessions for parents in various languages, and tailored guidance to communities. SHEFI also produced resilience-building materials</w:t>
      </w:r>
      <w:r>
        <w:rPr>
          <w:rFonts w:asciiTheme="majorBidi" w:eastAsia="Times New Roman" w:hAnsiTheme="majorBidi" w:cstheme="majorBidi"/>
          <w:sz w:val="24"/>
          <w:szCs w:val="24"/>
        </w:rPr>
        <w:t xml:space="preserve">, </w:t>
      </w:r>
      <w:r w:rsidRPr="00DF2421">
        <w:rPr>
          <w:rFonts w:asciiTheme="majorBidi" w:eastAsia="Times New Roman" w:hAnsiTheme="majorBidi" w:cstheme="majorBidi"/>
          <w:sz w:val="24"/>
          <w:szCs w:val="24"/>
        </w:rPr>
        <w:t>such as classroom activities and social-emotional content</w:t>
      </w:r>
      <w:r>
        <w:rPr>
          <w:rFonts w:asciiTheme="majorBidi" w:eastAsia="Times New Roman" w:hAnsiTheme="majorBidi" w:cstheme="majorBidi"/>
          <w:sz w:val="24"/>
          <w:szCs w:val="24"/>
        </w:rPr>
        <w:t xml:space="preserve">, </w:t>
      </w:r>
      <w:r w:rsidRPr="00DF2421">
        <w:rPr>
          <w:rFonts w:asciiTheme="majorBidi" w:eastAsia="Times New Roman" w:hAnsiTheme="majorBidi" w:cstheme="majorBidi"/>
          <w:sz w:val="24"/>
          <w:szCs w:val="24"/>
        </w:rPr>
        <w:t>as part of the national “Life Skills” curriculum.</w:t>
      </w:r>
    </w:p>
    <w:p w14:paraId="578A627F" w14:textId="7C33099C" w:rsidR="0095474B" w:rsidRDefault="0095474B" w:rsidP="0095474B">
      <w:pPr>
        <w:bidi w:val="0"/>
        <w:spacing w:before="100" w:beforeAutospacing="1" w:after="100" w:afterAutospacing="1" w:line="360" w:lineRule="auto"/>
        <w:jc w:val="both"/>
        <w:rPr>
          <w:rFonts w:asciiTheme="majorBidi" w:eastAsia="Times New Roman" w:hAnsiTheme="majorBidi" w:cstheme="majorBidi"/>
          <w:sz w:val="24"/>
          <w:szCs w:val="24"/>
        </w:rPr>
      </w:pPr>
      <w:r w:rsidRPr="0095474B">
        <w:rPr>
          <w:rFonts w:asciiTheme="majorBidi" w:eastAsia="Times New Roman" w:hAnsiTheme="majorBidi" w:cstheme="majorBidi"/>
          <w:sz w:val="24"/>
          <w:szCs w:val="24"/>
        </w:rPr>
        <w:t xml:space="preserve">Orphaned children are given additional protection and care through the appointment of guardians by social services and close coordination between welfare authorities and educational institutions. All such </w:t>
      </w:r>
      <w:r w:rsidR="0095683E">
        <w:rPr>
          <w:rFonts w:asciiTheme="majorBidi" w:eastAsia="Times New Roman" w:hAnsiTheme="majorBidi" w:cstheme="majorBidi"/>
          <w:sz w:val="24"/>
          <w:szCs w:val="24"/>
        </w:rPr>
        <w:t>pupil</w:t>
      </w:r>
      <w:r w:rsidRPr="0095474B">
        <w:rPr>
          <w:rFonts w:asciiTheme="majorBidi" w:eastAsia="Times New Roman" w:hAnsiTheme="majorBidi" w:cstheme="majorBidi"/>
          <w:sz w:val="24"/>
          <w:szCs w:val="24"/>
        </w:rPr>
        <w:t>s are integrated into the education system with ongoing support from psychological and counseling services, tailored to their emotional and academic needs.</w:t>
      </w:r>
    </w:p>
    <w:p w14:paraId="166824D3" w14:textId="44F7E428" w:rsidR="00DF2421" w:rsidRPr="00D30AE4" w:rsidRDefault="00DF2421" w:rsidP="00DF2421">
      <w:pPr>
        <w:bidi w:val="0"/>
        <w:spacing w:before="100" w:beforeAutospacing="1" w:after="100" w:afterAutospacing="1" w:line="360" w:lineRule="auto"/>
        <w:jc w:val="both"/>
        <w:rPr>
          <w:rFonts w:asciiTheme="majorBidi" w:eastAsia="Times New Roman" w:hAnsiTheme="majorBidi" w:cstheme="majorBidi"/>
          <w:sz w:val="24"/>
          <w:szCs w:val="24"/>
        </w:rPr>
      </w:pPr>
      <w:r w:rsidRPr="00DF2421">
        <w:rPr>
          <w:rFonts w:asciiTheme="majorBidi" w:eastAsia="Times New Roman" w:hAnsiTheme="majorBidi" w:cstheme="majorBidi"/>
          <w:sz w:val="24"/>
          <w:szCs w:val="24"/>
        </w:rPr>
        <w:t>Special focus was given to younger children through initiatives like the “</w:t>
      </w:r>
      <w:proofErr w:type="spellStart"/>
      <w:r w:rsidRPr="00DF2421">
        <w:rPr>
          <w:rFonts w:asciiTheme="majorBidi" w:eastAsia="Times New Roman" w:hAnsiTheme="majorBidi" w:cstheme="majorBidi"/>
          <w:sz w:val="24"/>
          <w:szCs w:val="24"/>
        </w:rPr>
        <w:t>Hibuki</w:t>
      </w:r>
      <w:proofErr w:type="spellEnd"/>
      <w:r w:rsidRPr="00DF2421">
        <w:rPr>
          <w:rFonts w:asciiTheme="majorBidi" w:eastAsia="Times New Roman" w:hAnsiTheme="majorBidi" w:cstheme="majorBidi"/>
          <w:sz w:val="24"/>
          <w:szCs w:val="24"/>
        </w:rPr>
        <w:t xml:space="preserve">” </w:t>
      </w:r>
      <w:r w:rsidR="0095683E">
        <w:rPr>
          <w:rFonts w:asciiTheme="majorBidi" w:eastAsia="Times New Roman" w:hAnsiTheme="majorBidi" w:cstheme="majorBidi"/>
          <w:sz w:val="24"/>
          <w:szCs w:val="24"/>
        </w:rPr>
        <w:t xml:space="preserve">(a hug) </w:t>
      </w:r>
      <w:r w:rsidRPr="00DF2421">
        <w:rPr>
          <w:rFonts w:asciiTheme="majorBidi" w:eastAsia="Times New Roman" w:hAnsiTheme="majorBidi" w:cstheme="majorBidi"/>
          <w:sz w:val="24"/>
          <w:szCs w:val="24"/>
        </w:rPr>
        <w:t xml:space="preserve">program, which offered psychological first aid using therapeutic dolls, reaching over 5,000 children and parents. Furthermore, a dedicated support framework was created for </w:t>
      </w:r>
      <w:r w:rsidR="0095683E">
        <w:rPr>
          <w:rFonts w:asciiTheme="majorBidi" w:eastAsia="Times New Roman" w:hAnsiTheme="majorBidi" w:cstheme="majorBidi"/>
          <w:sz w:val="24"/>
          <w:szCs w:val="24"/>
        </w:rPr>
        <w:t>pupil</w:t>
      </w:r>
      <w:r w:rsidRPr="00DF2421">
        <w:rPr>
          <w:rFonts w:asciiTheme="majorBidi" w:eastAsia="Times New Roman" w:hAnsiTheme="majorBidi" w:cstheme="majorBidi"/>
          <w:sz w:val="24"/>
          <w:szCs w:val="24"/>
        </w:rPr>
        <w:t xml:space="preserve">s impacted by death, </w:t>
      </w:r>
      <w:r w:rsidR="0095683E">
        <w:rPr>
          <w:rFonts w:asciiTheme="majorBidi" w:eastAsia="Times New Roman" w:hAnsiTheme="majorBidi" w:cstheme="majorBidi"/>
          <w:sz w:val="24"/>
          <w:szCs w:val="24"/>
        </w:rPr>
        <w:t>hostage taking</w:t>
      </w:r>
      <w:r w:rsidRPr="00DF2421">
        <w:rPr>
          <w:rFonts w:asciiTheme="majorBidi" w:eastAsia="Times New Roman" w:hAnsiTheme="majorBidi" w:cstheme="majorBidi"/>
          <w:sz w:val="24"/>
          <w:szCs w:val="24"/>
        </w:rPr>
        <w:t xml:space="preserve">, or captivity, in close collaboration with the Hostage and Missing Persons </w:t>
      </w:r>
      <w:r w:rsidR="00676B38" w:rsidRPr="00676B38">
        <w:rPr>
          <w:rFonts w:asciiTheme="majorBidi" w:eastAsia="Times New Roman" w:hAnsiTheme="majorBidi" w:cstheme="majorBidi"/>
          <w:sz w:val="24"/>
          <w:szCs w:val="24"/>
        </w:rPr>
        <w:t>Directorate</w:t>
      </w:r>
      <w:r w:rsidRPr="00DF2421">
        <w:rPr>
          <w:rFonts w:asciiTheme="majorBidi" w:eastAsia="Times New Roman" w:hAnsiTheme="majorBidi" w:cstheme="majorBidi"/>
          <w:sz w:val="24"/>
          <w:szCs w:val="24"/>
        </w:rPr>
        <w:t>. This multidimensional approach reflects Israel’s commitment to ensuring holistic and sustained mental health care during and after cris</w:t>
      </w:r>
      <w:r>
        <w:rPr>
          <w:rFonts w:asciiTheme="majorBidi" w:eastAsia="Times New Roman" w:hAnsiTheme="majorBidi" w:cstheme="majorBidi"/>
          <w:sz w:val="24"/>
          <w:szCs w:val="24"/>
        </w:rPr>
        <w:t>es</w:t>
      </w:r>
      <w:r w:rsidRPr="00DF2421">
        <w:rPr>
          <w:rFonts w:asciiTheme="majorBidi" w:eastAsia="Times New Roman" w:hAnsiTheme="majorBidi" w:cstheme="majorBidi"/>
          <w:sz w:val="24"/>
          <w:szCs w:val="24"/>
        </w:rPr>
        <w:t>.</w:t>
      </w:r>
    </w:p>
    <w:p w14:paraId="3DFA63D0" w14:textId="77777777" w:rsidR="00632B1F" w:rsidRPr="00AB4F33" w:rsidRDefault="00F02048" w:rsidP="00D30AE4">
      <w:pPr>
        <w:bidi w:val="0"/>
        <w:spacing w:before="100" w:beforeAutospacing="1" w:after="100" w:afterAutospacing="1" w:line="360" w:lineRule="auto"/>
        <w:jc w:val="both"/>
        <w:rPr>
          <w:rFonts w:asciiTheme="majorBidi" w:eastAsia="Times New Roman" w:hAnsiTheme="majorBidi" w:cstheme="majorBidi"/>
          <w:i/>
          <w:iCs/>
          <w:sz w:val="24"/>
          <w:szCs w:val="24"/>
        </w:rPr>
      </w:pPr>
      <w:bookmarkStart w:id="0" w:name="_Hlk194852121"/>
      <w:r w:rsidRPr="00AB4F33">
        <w:rPr>
          <w:rFonts w:asciiTheme="majorBidi" w:eastAsia="Times New Roman" w:hAnsiTheme="majorBidi" w:cstheme="majorBidi"/>
          <w:b/>
          <w:bCs/>
          <w:i/>
          <w:iCs/>
          <w:sz w:val="24"/>
          <w:szCs w:val="24"/>
        </w:rPr>
        <w:lastRenderedPageBreak/>
        <w:t>Article</w:t>
      </w:r>
      <w:r w:rsidR="00D30AE4" w:rsidRPr="00AB4F33">
        <w:rPr>
          <w:rFonts w:asciiTheme="majorBidi" w:eastAsia="Times New Roman" w:hAnsiTheme="majorBidi" w:cstheme="majorBidi"/>
          <w:b/>
          <w:bCs/>
          <w:i/>
          <w:iCs/>
          <w:sz w:val="24"/>
          <w:szCs w:val="24"/>
        </w:rPr>
        <w:t xml:space="preserve"> 40(a)</w:t>
      </w:r>
      <w:r w:rsidRPr="00AB4F33">
        <w:rPr>
          <w:rFonts w:asciiTheme="majorBidi" w:eastAsia="Times New Roman" w:hAnsiTheme="majorBidi" w:cstheme="majorBidi"/>
          <w:b/>
          <w:bCs/>
          <w:i/>
          <w:iCs/>
          <w:sz w:val="24"/>
          <w:szCs w:val="24"/>
        </w:rPr>
        <w:t>:</w:t>
      </w:r>
      <w:r w:rsidRPr="00AB4F33">
        <w:rPr>
          <w:rFonts w:asciiTheme="majorBidi" w:eastAsia="Times New Roman" w:hAnsiTheme="majorBidi" w:cstheme="majorBidi"/>
          <w:i/>
          <w:iCs/>
          <w:sz w:val="24"/>
          <w:szCs w:val="24"/>
        </w:rPr>
        <w:t xml:space="preserve"> The </w:t>
      </w:r>
      <w:r w:rsidR="00D30AE4" w:rsidRPr="00AB4F33">
        <w:rPr>
          <w:rFonts w:asciiTheme="majorBidi" w:eastAsia="Times New Roman" w:hAnsiTheme="majorBidi" w:cstheme="majorBidi"/>
          <w:i/>
          <w:iCs/>
          <w:sz w:val="24"/>
          <w:szCs w:val="24"/>
        </w:rPr>
        <w:t xml:space="preserve">Committee recommended the rapid </w:t>
      </w:r>
      <w:r w:rsidR="00174CD6" w:rsidRPr="00AB4F33">
        <w:rPr>
          <w:rFonts w:asciiTheme="majorBidi" w:eastAsia="Times New Roman" w:hAnsiTheme="majorBidi" w:cstheme="majorBidi"/>
          <w:i/>
          <w:iCs/>
          <w:sz w:val="24"/>
          <w:szCs w:val="24"/>
        </w:rPr>
        <w:t>legislation</w:t>
      </w:r>
      <w:r w:rsidR="00D30AE4" w:rsidRPr="00AB4F33">
        <w:rPr>
          <w:rFonts w:asciiTheme="majorBidi" w:eastAsia="Times New Roman" w:hAnsiTheme="majorBidi" w:cstheme="majorBidi"/>
          <w:i/>
          <w:iCs/>
          <w:sz w:val="24"/>
          <w:szCs w:val="24"/>
        </w:rPr>
        <w:t xml:space="preserve"> of the Climate Law and the allocation of sufficient resources to mitigate the impacts of climate change. </w:t>
      </w:r>
    </w:p>
    <w:p w14:paraId="22DC99B5" w14:textId="17FD4314" w:rsidR="00D30AE4" w:rsidRPr="00D30AE4" w:rsidRDefault="00970AFE" w:rsidP="00632B1F">
      <w:pPr>
        <w:bidi w:val="0"/>
        <w:spacing w:before="100" w:beforeAutospacing="1" w:after="100" w:afterAutospacing="1" w:line="360" w:lineRule="auto"/>
        <w:jc w:val="both"/>
        <w:rPr>
          <w:rFonts w:asciiTheme="majorBidi" w:eastAsia="Times New Roman" w:hAnsiTheme="majorBidi" w:cstheme="majorBidi"/>
          <w:sz w:val="24"/>
          <w:szCs w:val="24"/>
        </w:rPr>
      </w:pPr>
      <w:r w:rsidRPr="00F514B4">
        <w:rPr>
          <w:rFonts w:asciiTheme="majorBidi" w:eastAsia="Times New Roman" w:hAnsiTheme="majorBidi" w:cstheme="majorBidi"/>
          <w:sz w:val="24"/>
          <w:szCs w:val="24"/>
        </w:rPr>
        <w:t>Please note</w:t>
      </w:r>
      <w:r w:rsidR="00D30AE4" w:rsidRPr="00D30AE4">
        <w:rPr>
          <w:rFonts w:asciiTheme="majorBidi" w:eastAsia="Times New Roman" w:hAnsiTheme="majorBidi" w:cstheme="majorBidi"/>
          <w:sz w:val="24"/>
          <w:szCs w:val="24"/>
        </w:rPr>
        <w:t xml:space="preserve"> that the Climate </w:t>
      </w:r>
      <w:r w:rsidR="00632B1F">
        <w:rPr>
          <w:rFonts w:asciiTheme="majorBidi" w:eastAsia="Times New Roman" w:hAnsiTheme="majorBidi" w:cstheme="majorBidi"/>
          <w:sz w:val="24"/>
          <w:szCs w:val="24"/>
        </w:rPr>
        <w:t>B</w:t>
      </w:r>
      <w:r w:rsidR="00D30AE4" w:rsidRPr="00D30AE4">
        <w:rPr>
          <w:rFonts w:asciiTheme="majorBidi" w:eastAsia="Times New Roman" w:hAnsiTheme="majorBidi" w:cstheme="majorBidi"/>
          <w:sz w:val="24"/>
          <w:szCs w:val="24"/>
        </w:rPr>
        <w:t xml:space="preserve">ill is currently under discussion in the Knesset as part of the standard legislative process. Additionally, the issue of resource allocation is being examined within the framework of the Ministry of Finance </w:t>
      </w:r>
      <w:r w:rsidR="00632B1F">
        <w:rPr>
          <w:rFonts w:asciiTheme="majorBidi" w:eastAsia="Times New Roman" w:hAnsiTheme="majorBidi" w:cstheme="majorBidi"/>
          <w:sz w:val="24"/>
          <w:szCs w:val="24"/>
        </w:rPr>
        <w:t xml:space="preserve">(MoF) </w:t>
      </w:r>
      <w:r w:rsidR="00D30AE4" w:rsidRPr="00D30AE4">
        <w:rPr>
          <w:rFonts w:asciiTheme="majorBidi" w:eastAsia="Times New Roman" w:hAnsiTheme="majorBidi" w:cstheme="majorBidi"/>
          <w:sz w:val="24"/>
          <w:szCs w:val="24"/>
        </w:rPr>
        <w:t xml:space="preserve">and other relevant government ministries, in accordance with the processes of law enactment and policy implementation. It is important to </w:t>
      </w:r>
      <w:r w:rsidR="00D30AE4" w:rsidRPr="00B1515D">
        <w:rPr>
          <w:rFonts w:asciiTheme="majorBidi" w:eastAsia="Times New Roman" w:hAnsiTheme="majorBidi" w:cstheme="majorBidi"/>
          <w:sz w:val="24"/>
          <w:szCs w:val="24"/>
        </w:rPr>
        <w:t xml:space="preserve">highlight that following the </w:t>
      </w:r>
      <w:r w:rsidR="00D30AE4" w:rsidRPr="00387AA4">
        <w:rPr>
          <w:rFonts w:asciiTheme="majorBidi" w:eastAsia="Times New Roman" w:hAnsiTheme="majorBidi" w:cstheme="majorBidi"/>
          <w:sz w:val="24"/>
          <w:szCs w:val="24"/>
        </w:rPr>
        <w:t>events</w:t>
      </w:r>
      <w:r w:rsidR="00D30AE4" w:rsidRPr="00B1515D">
        <w:rPr>
          <w:rFonts w:asciiTheme="majorBidi" w:eastAsia="Times New Roman" w:hAnsiTheme="majorBidi" w:cstheme="majorBidi"/>
          <w:sz w:val="24"/>
          <w:szCs w:val="24"/>
        </w:rPr>
        <w:t xml:space="preserve"> of October 7, the </w:t>
      </w:r>
      <w:r w:rsidR="00632B1F" w:rsidRPr="00B1515D">
        <w:rPr>
          <w:rFonts w:asciiTheme="majorBidi" w:eastAsia="Times New Roman" w:hAnsiTheme="majorBidi" w:cstheme="majorBidi"/>
          <w:sz w:val="24"/>
          <w:szCs w:val="24"/>
        </w:rPr>
        <w:t xml:space="preserve">Government’s </w:t>
      </w:r>
      <w:r w:rsidR="00D30AE4" w:rsidRPr="00B1515D">
        <w:rPr>
          <w:rFonts w:asciiTheme="majorBidi" w:eastAsia="Times New Roman" w:hAnsiTheme="majorBidi" w:cstheme="majorBidi"/>
          <w:sz w:val="24"/>
          <w:szCs w:val="24"/>
        </w:rPr>
        <w:t xml:space="preserve">budgetary priorities are being reviewed. Nevertheless, the Ministry of Environmental Protection </w:t>
      </w:r>
      <w:r w:rsidR="00632B1F" w:rsidRPr="00B1515D">
        <w:rPr>
          <w:rFonts w:asciiTheme="majorBidi" w:eastAsia="Times New Roman" w:hAnsiTheme="majorBidi" w:cstheme="majorBidi"/>
          <w:sz w:val="24"/>
          <w:szCs w:val="24"/>
        </w:rPr>
        <w:t>(MoEP</w:t>
      </w:r>
      <w:r w:rsidR="00632B1F">
        <w:rPr>
          <w:rFonts w:asciiTheme="majorBidi" w:eastAsia="Times New Roman" w:hAnsiTheme="majorBidi" w:cstheme="majorBidi"/>
          <w:sz w:val="24"/>
          <w:szCs w:val="24"/>
        </w:rPr>
        <w:t xml:space="preserve">) </w:t>
      </w:r>
      <w:r w:rsidR="00D30AE4" w:rsidRPr="00D30AE4">
        <w:rPr>
          <w:rFonts w:asciiTheme="majorBidi" w:eastAsia="Times New Roman" w:hAnsiTheme="majorBidi" w:cstheme="majorBidi"/>
          <w:sz w:val="24"/>
          <w:szCs w:val="24"/>
        </w:rPr>
        <w:t xml:space="preserve">remains committed to securing the necessary resources to meet Israel’s international </w:t>
      </w:r>
      <w:r w:rsidR="00233071">
        <w:rPr>
          <w:rFonts w:asciiTheme="majorBidi" w:eastAsia="Times New Roman" w:hAnsiTheme="majorBidi" w:cstheme="majorBidi"/>
          <w:sz w:val="24"/>
          <w:szCs w:val="24"/>
        </w:rPr>
        <w:t>targets</w:t>
      </w:r>
      <w:r w:rsidR="00233071" w:rsidRPr="00D30AE4">
        <w:rPr>
          <w:rFonts w:asciiTheme="majorBidi" w:eastAsia="Times New Roman" w:hAnsiTheme="majorBidi" w:cstheme="majorBidi"/>
          <w:sz w:val="24"/>
          <w:szCs w:val="24"/>
        </w:rPr>
        <w:t xml:space="preserve"> </w:t>
      </w:r>
      <w:r w:rsidR="00D30AE4" w:rsidRPr="00D30AE4">
        <w:rPr>
          <w:rFonts w:asciiTheme="majorBidi" w:eastAsia="Times New Roman" w:hAnsiTheme="majorBidi" w:cstheme="majorBidi"/>
          <w:sz w:val="24"/>
          <w:szCs w:val="24"/>
        </w:rPr>
        <w:t xml:space="preserve">and obligations under the </w:t>
      </w:r>
      <w:r w:rsidR="00D9770B" w:rsidRPr="00F02048">
        <w:rPr>
          <w:rFonts w:asciiTheme="majorBidi" w:eastAsia="Times New Roman" w:hAnsiTheme="majorBidi" w:cstheme="majorBidi"/>
          <w:sz w:val="24"/>
          <w:szCs w:val="24"/>
        </w:rPr>
        <w:t>Paris Agreement</w:t>
      </w:r>
      <w:r w:rsidR="00233071">
        <w:rPr>
          <w:rFonts w:asciiTheme="majorBidi" w:eastAsia="Times New Roman" w:hAnsiTheme="majorBidi" w:cstheme="majorBidi"/>
          <w:sz w:val="24"/>
          <w:szCs w:val="24"/>
        </w:rPr>
        <w:t xml:space="preserve"> and the</w:t>
      </w:r>
      <w:r w:rsidR="00D9770B">
        <w:rPr>
          <w:rFonts w:asciiTheme="majorBidi" w:eastAsia="Times New Roman" w:hAnsiTheme="majorBidi" w:cstheme="majorBidi"/>
          <w:sz w:val="24"/>
          <w:szCs w:val="24"/>
        </w:rPr>
        <w:t xml:space="preserve"> </w:t>
      </w:r>
      <w:r w:rsidR="00D9770B" w:rsidRPr="00F8565D">
        <w:rPr>
          <w:rFonts w:asciiTheme="majorBidi" w:eastAsia="Times New Roman" w:hAnsiTheme="majorBidi" w:cstheme="majorBidi"/>
          <w:sz w:val="24"/>
          <w:szCs w:val="24"/>
        </w:rPr>
        <w:t>United Nations Framework Convention on Climate Change</w:t>
      </w:r>
      <w:r w:rsidR="00D30AE4" w:rsidRPr="00D30AE4">
        <w:rPr>
          <w:rFonts w:asciiTheme="majorBidi" w:eastAsia="Times New Roman" w:hAnsiTheme="majorBidi" w:cstheme="majorBidi"/>
          <w:sz w:val="24"/>
          <w:szCs w:val="24"/>
        </w:rPr>
        <w:t>.</w:t>
      </w:r>
    </w:p>
    <w:bookmarkEnd w:id="0"/>
    <w:p w14:paraId="44D2A9C3" w14:textId="77777777" w:rsidR="00632B1F" w:rsidRPr="00AB4F33" w:rsidRDefault="00F02048" w:rsidP="00F02048">
      <w:pPr>
        <w:bidi w:val="0"/>
        <w:spacing w:before="100" w:beforeAutospacing="1" w:after="100" w:afterAutospacing="1" w:line="360" w:lineRule="auto"/>
        <w:jc w:val="both"/>
        <w:rPr>
          <w:rFonts w:asciiTheme="majorBidi" w:eastAsia="Times New Roman" w:hAnsiTheme="majorBidi" w:cstheme="majorBidi"/>
          <w:i/>
          <w:iCs/>
          <w:sz w:val="24"/>
          <w:szCs w:val="24"/>
        </w:rPr>
      </w:pPr>
      <w:r w:rsidRPr="00AB4F33">
        <w:rPr>
          <w:rFonts w:asciiTheme="majorBidi" w:eastAsia="Times New Roman" w:hAnsiTheme="majorBidi" w:cstheme="majorBidi"/>
          <w:b/>
          <w:bCs/>
          <w:i/>
          <w:iCs/>
          <w:sz w:val="24"/>
          <w:szCs w:val="24"/>
        </w:rPr>
        <w:t>Article 40(b):</w:t>
      </w:r>
      <w:r w:rsidRPr="00AB4F33">
        <w:rPr>
          <w:rFonts w:asciiTheme="majorBidi" w:eastAsia="Times New Roman" w:hAnsiTheme="majorBidi" w:cstheme="majorBidi"/>
          <w:i/>
          <w:iCs/>
          <w:sz w:val="24"/>
          <w:szCs w:val="24"/>
        </w:rPr>
        <w:t xml:space="preserve"> The Committee recommended strengthening measures to reduce greenhouse gas emissions to ensure compliance with the net-zero carbon emissions target by 2050 at the latest. </w:t>
      </w:r>
    </w:p>
    <w:p w14:paraId="3AD0BAEF" w14:textId="528C475C" w:rsidR="00F02048" w:rsidRPr="00F02048" w:rsidRDefault="00FF5B00" w:rsidP="00632B1F">
      <w:pPr>
        <w:bidi w:val="0"/>
        <w:spacing w:before="100" w:beforeAutospacing="1" w:after="100" w:afterAutospacing="1" w:line="360" w:lineRule="auto"/>
        <w:jc w:val="both"/>
        <w:rPr>
          <w:rFonts w:asciiTheme="majorBidi" w:eastAsia="Times New Roman" w:hAnsiTheme="majorBidi" w:cstheme="majorBidi"/>
          <w:sz w:val="24"/>
          <w:szCs w:val="24"/>
        </w:rPr>
      </w:pPr>
      <w:r>
        <w:rPr>
          <w:rFonts w:asciiTheme="majorBidi" w:eastAsia="Times New Roman" w:hAnsiTheme="majorBidi" w:cstheme="majorBidi"/>
          <w:sz w:val="24"/>
          <w:szCs w:val="24"/>
        </w:rPr>
        <w:t>I</w:t>
      </w:r>
      <w:r w:rsidR="00F02048" w:rsidRPr="00F02048">
        <w:rPr>
          <w:rFonts w:asciiTheme="majorBidi" w:eastAsia="Times New Roman" w:hAnsiTheme="majorBidi" w:cstheme="majorBidi"/>
          <w:sz w:val="24"/>
          <w:szCs w:val="24"/>
        </w:rPr>
        <w:t>n accordance with the Paris Agreement, Israel has committed to an 85% reduction in greenhouse gas emissions by 2050, as outlined in its latest Nationally Determined Contribution (NDC), and remains committed to achieving this target. Additionally, Israel has declared its aspiration to reach net-zero emissions by 2050, a goal reflected in the climate bill currently under discussion in the Knesset.</w:t>
      </w:r>
    </w:p>
    <w:p w14:paraId="0B51B9FC" w14:textId="77777777" w:rsidR="00D252F8" w:rsidRPr="00AB4F33" w:rsidRDefault="00F02048" w:rsidP="00F02048">
      <w:pPr>
        <w:bidi w:val="0"/>
        <w:spacing w:before="100" w:beforeAutospacing="1" w:after="100" w:afterAutospacing="1" w:line="360" w:lineRule="auto"/>
        <w:jc w:val="both"/>
        <w:rPr>
          <w:rFonts w:asciiTheme="majorBidi" w:eastAsia="Times New Roman" w:hAnsiTheme="majorBidi" w:cstheme="majorBidi"/>
          <w:i/>
          <w:iCs/>
          <w:sz w:val="24"/>
          <w:szCs w:val="24"/>
        </w:rPr>
      </w:pPr>
      <w:r w:rsidRPr="00AB4F33">
        <w:rPr>
          <w:rFonts w:asciiTheme="majorBidi" w:eastAsia="Times New Roman" w:hAnsiTheme="majorBidi" w:cstheme="majorBidi"/>
          <w:b/>
          <w:bCs/>
          <w:i/>
          <w:iCs/>
          <w:sz w:val="24"/>
          <w:szCs w:val="24"/>
        </w:rPr>
        <w:t>Article 40(c):</w:t>
      </w:r>
      <w:r w:rsidRPr="00AB4F33">
        <w:rPr>
          <w:rFonts w:asciiTheme="majorBidi" w:eastAsia="Times New Roman" w:hAnsiTheme="majorBidi" w:cstheme="majorBidi"/>
          <w:i/>
          <w:iCs/>
          <w:sz w:val="24"/>
          <w:szCs w:val="24"/>
        </w:rPr>
        <w:t xml:space="preserve"> The Committee recommended ensuring that environmental legislation and policies incorporate an ongoing assessment of their impacts on children’s rights. </w:t>
      </w:r>
    </w:p>
    <w:p w14:paraId="74A0280E" w14:textId="5ABC77EE" w:rsidR="00F02048" w:rsidRPr="00F02048" w:rsidRDefault="00632B1F" w:rsidP="00D252F8">
      <w:pPr>
        <w:bidi w:val="0"/>
        <w:spacing w:before="100" w:beforeAutospacing="1" w:after="100" w:afterAutospacing="1" w:line="360" w:lineRule="auto"/>
        <w:jc w:val="both"/>
        <w:rPr>
          <w:rFonts w:asciiTheme="majorBidi" w:eastAsia="Times New Roman" w:hAnsiTheme="majorBidi" w:cstheme="majorBidi"/>
          <w:sz w:val="24"/>
          <w:szCs w:val="24"/>
        </w:rPr>
      </w:pPr>
      <w:r>
        <w:rPr>
          <w:rFonts w:asciiTheme="majorBidi" w:eastAsia="Times New Roman" w:hAnsiTheme="majorBidi" w:cstheme="majorBidi"/>
          <w:sz w:val="24"/>
          <w:szCs w:val="24"/>
        </w:rPr>
        <w:t>Please n</w:t>
      </w:r>
      <w:r w:rsidR="0074200C" w:rsidRPr="00F514B4">
        <w:rPr>
          <w:rFonts w:asciiTheme="majorBidi" w:eastAsia="Times New Roman" w:hAnsiTheme="majorBidi" w:cstheme="majorBidi"/>
          <w:sz w:val="24"/>
          <w:szCs w:val="24"/>
        </w:rPr>
        <w:t>ote</w:t>
      </w:r>
      <w:r>
        <w:rPr>
          <w:rFonts w:asciiTheme="majorBidi" w:eastAsia="Times New Roman" w:hAnsiTheme="majorBidi" w:cstheme="majorBidi"/>
          <w:sz w:val="24"/>
          <w:szCs w:val="24"/>
        </w:rPr>
        <w:t>,</w:t>
      </w:r>
      <w:r w:rsidR="0074200C" w:rsidRPr="00F514B4">
        <w:rPr>
          <w:rFonts w:asciiTheme="majorBidi" w:eastAsia="Times New Roman" w:hAnsiTheme="majorBidi" w:cstheme="majorBidi"/>
          <w:sz w:val="24"/>
          <w:szCs w:val="24"/>
        </w:rPr>
        <w:t xml:space="preserve"> that a</w:t>
      </w:r>
      <w:r w:rsidR="00F02048" w:rsidRPr="00F02048">
        <w:rPr>
          <w:rFonts w:asciiTheme="majorBidi" w:eastAsia="Times New Roman" w:hAnsiTheme="majorBidi" w:cstheme="majorBidi"/>
          <w:sz w:val="24"/>
          <w:szCs w:val="24"/>
        </w:rPr>
        <w:t xml:space="preserve">s in other countries, environmental policy seeks to balance </w:t>
      </w:r>
      <w:r w:rsidR="00D9770B">
        <w:rPr>
          <w:rFonts w:asciiTheme="majorBidi" w:eastAsia="Times New Roman" w:hAnsiTheme="majorBidi" w:cstheme="majorBidi"/>
          <w:sz w:val="24"/>
          <w:szCs w:val="24"/>
        </w:rPr>
        <w:t>current</w:t>
      </w:r>
      <w:r w:rsidR="00D9770B" w:rsidRPr="00F02048" w:rsidDel="00D9770B">
        <w:rPr>
          <w:rFonts w:asciiTheme="majorBidi" w:eastAsia="Times New Roman" w:hAnsiTheme="majorBidi" w:cstheme="majorBidi"/>
          <w:sz w:val="24"/>
          <w:szCs w:val="24"/>
        </w:rPr>
        <w:t xml:space="preserve"> </w:t>
      </w:r>
      <w:r w:rsidR="00F02048" w:rsidRPr="00F02048">
        <w:rPr>
          <w:rFonts w:asciiTheme="majorBidi" w:eastAsia="Times New Roman" w:hAnsiTheme="majorBidi" w:cstheme="majorBidi"/>
          <w:sz w:val="24"/>
          <w:szCs w:val="24"/>
        </w:rPr>
        <w:t>needs with long-term considerations, including the well-being of future generations. This balance is inherently political, and Israel's commitment is reflected in its NDC, as submitted in accordance with Article 4 of the Paris Agreement.</w:t>
      </w:r>
    </w:p>
    <w:p w14:paraId="0A78E998" w14:textId="77777777" w:rsidR="00DD22B7" w:rsidRPr="00AB4F33" w:rsidRDefault="00F02048" w:rsidP="00F02048">
      <w:pPr>
        <w:bidi w:val="0"/>
        <w:spacing w:before="100" w:beforeAutospacing="1" w:after="100" w:afterAutospacing="1" w:line="360" w:lineRule="auto"/>
        <w:jc w:val="both"/>
        <w:rPr>
          <w:rFonts w:asciiTheme="majorBidi" w:eastAsia="Times New Roman" w:hAnsiTheme="majorBidi" w:cstheme="majorBidi"/>
          <w:i/>
          <w:iCs/>
          <w:sz w:val="24"/>
          <w:szCs w:val="24"/>
        </w:rPr>
      </w:pPr>
      <w:r w:rsidRPr="00AB4F33">
        <w:rPr>
          <w:rFonts w:asciiTheme="majorBidi" w:eastAsia="Times New Roman" w:hAnsiTheme="majorBidi" w:cstheme="majorBidi"/>
          <w:b/>
          <w:bCs/>
          <w:i/>
          <w:iCs/>
          <w:sz w:val="24"/>
          <w:szCs w:val="24"/>
        </w:rPr>
        <w:t>Article 40(d):</w:t>
      </w:r>
      <w:r w:rsidRPr="00AB4F33">
        <w:rPr>
          <w:rFonts w:asciiTheme="majorBidi" w:eastAsia="Times New Roman" w:hAnsiTheme="majorBidi" w:cstheme="majorBidi"/>
          <w:i/>
          <w:iCs/>
          <w:sz w:val="24"/>
          <w:szCs w:val="24"/>
        </w:rPr>
        <w:t xml:space="preserve"> The Committee recommended establishing age-appropriate mechanisms to enable children and youth to express their views on environmental policy decisions. </w:t>
      </w:r>
    </w:p>
    <w:p w14:paraId="3F2D9AFF" w14:textId="6E2FFA14" w:rsidR="00F02048" w:rsidRDefault="00F02048" w:rsidP="00DD22B7">
      <w:pPr>
        <w:bidi w:val="0"/>
        <w:spacing w:before="100" w:beforeAutospacing="1" w:after="100" w:afterAutospacing="1" w:line="360" w:lineRule="auto"/>
        <w:jc w:val="both"/>
        <w:rPr>
          <w:rFonts w:asciiTheme="majorBidi" w:eastAsia="Times New Roman" w:hAnsiTheme="majorBidi" w:cstheme="majorBidi"/>
          <w:sz w:val="24"/>
          <w:szCs w:val="24"/>
        </w:rPr>
      </w:pPr>
      <w:r w:rsidRPr="00F02048">
        <w:rPr>
          <w:rFonts w:asciiTheme="majorBidi" w:eastAsia="Times New Roman" w:hAnsiTheme="majorBidi" w:cstheme="majorBidi"/>
          <w:sz w:val="24"/>
          <w:szCs w:val="24"/>
        </w:rPr>
        <w:t>In this regard, the M</w:t>
      </w:r>
      <w:r w:rsidR="00632B1F">
        <w:rPr>
          <w:rFonts w:asciiTheme="majorBidi" w:eastAsia="Times New Roman" w:hAnsiTheme="majorBidi" w:cstheme="majorBidi"/>
          <w:sz w:val="24"/>
          <w:szCs w:val="24"/>
        </w:rPr>
        <w:t>oEP</w:t>
      </w:r>
      <w:r w:rsidRPr="00F02048">
        <w:rPr>
          <w:rFonts w:asciiTheme="majorBidi" w:eastAsia="Times New Roman" w:hAnsiTheme="majorBidi" w:cstheme="majorBidi"/>
          <w:sz w:val="24"/>
          <w:szCs w:val="24"/>
        </w:rPr>
        <w:t xml:space="preserve"> maintains an ongoing dialogue with </w:t>
      </w:r>
      <w:r w:rsidR="00DD22B7">
        <w:rPr>
          <w:rFonts w:asciiTheme="majorBidi" w:eastAsia="Times New Roman" w:hAnsiTheme="majorBidi" w:cstheme="majorBidi"/>
          <w:sz w:val="24"/>
          <w:szCs w:val="24"/>
        </w:rPr>
        <w:t xml:space="preserve">children and </w:t>
      </w:r>
      <w:r w:rsidRPr="00F02048">
        <w:rPr>
          <w:rFonts w:asciiTheme="majorBidi" w:eastAsia="Times New Roman" w:hAnsiTheme="majorBidi" w:cstheme="majorBidi"/>
          <w:sz w:val="24"/>
          <w:szCs w:val="24"/>
        </w:rPr>
        <w:t xml:space="preserve">youth on environmental issues. For example, the Ministry participated in a joint meeting with </w:t>
      </w:r>
      <w:r w:rsidRPr="00F02048">
        <w:rPr>
          <w:rFonts w:asciiTheme="majorBidi" w:eastAsia="Times New Roman" w:hAnsiTheme="majorBidi" w:cstheme="majorBidi"/>
          <w:sz w:val="24"/>
          <w:szCs w:val="24"/>
        </w:rPr>
        <w:lastRenderedPageBreak/>
        <w:t xml:space="preserve">youth to discuss the implications of climate change. Additionally, </w:t>
      </w:r>
      <w:r w:rsidR="00DD22B7">
        <w:rPr>
          <w:rFonts w:asciiTheme="majorBidi" w:eastAsia="Times New Roman" w:hAnsiTheme="majorBidi" w:cstheme="majorBidi"/>
          <w:sz w:val="24"/>
          <w:szCs w:val="24"/>
        </w:rPr>
        <w:t xml:space="preserve">children and youth representatives are invited to attend relevant Knesset Committees. One such example is a recent discussion in the </w:t>
      </w:r>
      <w:r w:rsidR="00DD22B7" w:rsidRPr="00F02048">
        <w:rPr>
          <w:rFonts w:asciiTheme="majorBidi" w:eastAsia="Times New Roman" w:hAnsiTheme="majorBidi" w:cstheme="majorBidi"/>
          <w:sz w:val="24"/>
          <w:szCs w:val="24"/>
        </w:rPr>
        <w:t>Knesset’s Interior and Environment Committee</w:t>
      </w:r>
      <w:r w:rsidR="00DD22B7">
        <w:rPr>
          <w:rFonts w:asciiTheme="majorBidi" w:eastAsia="Times New Roman" w:hAnsiTheme="majorBidi" w:cstheme="majorBidi"/>
          <w:sz w:val="24"/>
          <w:szCs w:val="24"/>
        </w:rPr>
        <w:t>,</w:t>
      </w:r>
      <w:r w:rsidR="00DD22B7" w:rsidRPr="00F02048">
        <w:rPr>
          <w:rFonts w:asciiTheme="majorBidi" w:eastAsia="Times New Roman" w:hAnsiTheme="majorBidi" w:cstheme="majorBidi"/>
          <w:sz w:val="24"/>
          <w:szCs w:val="24"/>
        </w:rPr>
        <w:t xml:space="preserve"> </w:t>
      </w:r>
      <w:r w:rsidRPr="00F02048">
        <w:rPr>
          <w:rFonts w:asciiTheme="majorBidi" w:eastAsia="Times New Roman" w:hAnsiTheme="majorBidi" w:cstheme="majorBidi"/>
          <w:sz w:val="24"/>
          <w:szCs w:val="24"/>
        </w:rPr>
        <w:t>during</w:t>
      </w:r>
      <w:r w:rsidR="00DD22B7">
        <w:rPr>
          <w:rFonts w:asciiTheme="majorBidi" w:eastAsia="Times New Roman" w:hAnsiTheme="majorBidi" w:cstheme="majorBidi"/>
          <w:sz w:val="24"/>
          <w:szCs w:val="24"/>
        </w:rPr>
        <w:t xml:space="preserve"> which</w:t>
      </w:r>
      <w:r w:rsidRPr="00F02048">
        <w:rPr>
          <w:rFonts w:asciiTheme="majorBidi" w:eastAsia="Times New Roman" w:hAnsiTheme="majorBidi" w:cstheme="majorBidi"/>
          <w:sz w:val="24"/>
          <w:szCs w:val="24"/>
        </w:rPr>
        <w:t>, a 15-year-old girl was invited to present her perspective, offering a critical evaluation of climate policy’s impact on young people. Moreover, various organizations in Israel actively represent youth in public discussions on environmental issues, ensuring their voices are heard in relevant policy debates.</w:t>
      </w:r>
    </w:p>
    <w:p w14:paraId="4199B405" w14:textId="01C07372" w:rsidR="003C1E75" w:rsidRPr="00F02048" w:rsidRDefault="003C1E75" w:rsidP="003C1E75">
      <w:pPr>
        <w:bidi w:val="0"/>
        <w:spacing w:before="100" w:beforeAutospacing="1" w:after="100" w:afterAutospacing="1" w:line="360" w:lineRule="auto"/>
        <w:jc w:val="both"/>
        <w:rPr>
          <w:rFonts w:asciiTheme="majorBidi" w:eastAsia="Times New Roman" w:hAnsiTheme="majorBidi" w:cstheme="majorBidi"/>
          <w:sz w:val="24"/>
          <w:szCs w:val="24"/>
        </w:rPr>
      </w:pPr>
      <w:r w:rsidRPr="003C1E75">
        <w:rPr>
          <w:rFonts w:asciiTheme="majorBidi" w:eastAsia="Times New Roman" w:hAnsiTheme="majorBidi" w:cstheme="majorBidi"/>
          <w:sz w:val="24"/>
          <w:szCs w:val="24"/>
        </w:rPr>
        <w:t>Looking ahead, Israel is launching a national program</w:t>
      </w:r>
      <w:r w:rsidR="00D252F8">
        <w:rPr>
          <w:rFonts w:asciiTheme="majorBidi" w:eastAsia="Times New Roman" w:hAnsiTheme="majorBidi" w:cstheme="majorBidi"/>
          <w:sz w:val="24"/>
          <w:szCs w:val="24"/>
        </w:rPr>
        <w:t xml:space="preserve"> </w:t>
      </w:r>
      <w:r>
        <w:rPr>
          <w:rFonts w:asciiTheme="majorBidi" w:eastAsia="Times New Roman" w:hAnsiTheme="majorBidi" w:cstheme="majorBidi"/>
          <w:sz w:val="24"/>
          <w:szCs w:val="24"/>
        </w:rPr>
        <w:t>-</w:t>
      </w:r>
      <w:r w:rsidRPr="003C1E75">
        <w:rPr>
          <w:rFonts w:asciiTheme="majorBidi" w:eastAsia="Times New Roman" w:hAnsiTheme="majorBidi" w:cstheme="majorBidi"/>
          <w:sz w:val="24"/>
          <w:szCs w:val="24"/>
        </w:rPr>
        <w:t xml:space="preserve"> the Israeli Youth Climate</w:t>
      </w:r>
      <w:r>
        <w:rPr>
          <w:rFonts w:asciiTheme="majorBidi" w:eastAsia="Times New Roman" w:hAnsiTheme="majorBidi" w:cstheme="majorBidi"/>
          <w:sz w:val="24"/>
          <w:szCs w:val="24"/>
        </w:rPr>
        <w:t xml:space="preserve"> Conference</w:t>
      </w:r>
      <w:r w:rsidRPr="003C1E75">
        <w:rPr>
          <w:rFonts w:asciiTheme="majorBidi" w:eastAsia="Times New Roman" w:hAnsiTheme="majorBidi" w:cstheme="majorBidi"/>
          <w:sz w:val="24"/>
          <w:szCs w:val="24"/>
        </w:rPr>
        <w:t xml:space="preserve"> </w:t>
      </w:r>
      <w:r>
        <w:rPr>
          <w:rFonts w:asciiTheme="majorBidi" w:eastAsia="Times New Roman" w:hAnsiTheme="majorBidi" w:cstheme="majorBidi"/>
          <w:sz w:val="24"/>
          <w:szCs w:val="24"/>
        </w:rPr>
        <w:t xml:space="preserve">- </w:t>
      </w:r>
      <w:r w:rsidRPr="003C1E75">
        <w:rPr>
          <w:rFonts w:asciiTheme="majorBidi" w:eastAsia="Times New Roman" w:hAnsiTheme="majorBidi" w:cstheme="majorBidi"/>
          <w:sz w:val="24"/>
          <w:szCs w:val="24"/>
        </w:rPr>
        <w:t xml:space="preserve">where </w:t>
      </w:r>
      <w:r w:rsidR="00D252F8">
        <w:rPr>
          <w:rFonts w:asciiTheme="majorBidi" w:eastAsia="Times New Roman" w:hAnsiTheme="majorBidi" w:cstheme="majorBidi"/>
          <w:sz w:val="24"/>
          <w:szCs w:val="24"/>
        </w:rPr>
        <w:t>pupils</w:t>
      </w:r>
      <w:r w:rsidRPr="003C1E75">
        <w:rPr>
          <w:rFonts w:asciiTheme="majorBidi" w:eastAsia="Times New Roman" w:hAnsiTheme="majorBidi" w:cstheme="majorBidi"/>
          <w:sz w:val="24"/>
          <w:szCs w:val="24"/>
        </w:rPr>
        <w:t xml:space="preserve"> from across the country will engage in webinars led by climate researchers, analyze outcomes of recent summits, and develop youth-authored environmental policy proposals. These proposals will be presented to decision-makers, rooted in principles of active citizenship and relevant legislation</w:t>
      </w:r>
      <w:r w:rsidRPr="003C1E75">
        <w:rPr>
          <w:rFonts w:asciiTheme="majorBidi" w:eastAsia="Times New Roman" w:hAnsiTheme="majorBidi" w:cstheme="majorBidi"/>
          <w:sz w:val="24"/>
          <w:szCs w:val="24"/>
          <w:rtl/>
        </w:rPr>
        <w:t>.</w:t>
      </w:r>
      <w:r>
        <w:rPr>
          <w:rFonts w:asciiTheme="majorBidi" w:eastAsia="Times New Roman" w:hAnsiTheme="majorBidi" w:cstheme="majorBidi"/>
          <w:sz w:val="24"/>
          <w:szCs w:val="24"/>
        </w:rPr>
        <w:t xml:space="preserve"> </w:t>
      </w:r>
    </w:p>
    <w:p w14:paraId="62B92673" w14:textId="77777777" w:rsidR="00DD22B7" w:rsidRPr="00AB4F33" w:rsidRDefault="00F02048" w:rsidP="00F02048">
      <w:pPr>
        <w:bidi w:val="0"/>
        <w:spacing w:before="100" w:beforeAutospacing="1" w:after="100" w:afterAutospacing="1" w:line="360" w:lineRule="auto"/>
        <w:jc w:val="both"/>
        <w:rPr>
          <w:rFonts w:asciiTheme="majorBidi" w:eastAsia="Times New Roman" w:hAnsiTheme="majorBidi" w:cstheme="majorBidi"/>
          <w:i/>
          <w:iCs/>
          <w:sz w:val="24"/>
          <w:szCs w:val="24"/>
        </w:rPr>
      </w:pPr>
      <w:r w:rsidRPr="00AB4F33">
        <w:rPr>
          <w:rFonts w:asciiTheme="majorBidi" w:eastAsia="Times New Roman" w:hAnsiTheme="majorBidi" w:cstheme="majorBidi"/>
          <w:b/>
          <w:bCs/>
          <w:i/>
          <w:iCs/>
          <w:sz w:val="24"/>
          <w:szCs w:val="24"/>
        </w:rPr>
        <w:t>Article 40(e):</w:t>
      </w:r>
      <w:r w:rsidRPr="00AB4F33">
        <w:rPr>
          <w:rFonts w:asciiTheme="majorBidi" w:eastAsia="Times New Roman" w:hAnsiTheme="majorBidi" w:cstheme="majorBidi"/>
          <w:i/>
          <w:iCs/>
          <w:sz w:val="24"/>
          <w:szCs w:val="24"/>
        </w:rPr>
        <w:t xml:space="preserve"> The Committee recommended integrating rights-based environmental education into school curricula. </w:t>
      </w:r>
    </w:p>
    <w:p w14:paraId="539FF07E" w14:textId="2B267CE9" w:rsidR="00F02048" w:rsidRDefault="0074200C" w:rsidP="00DD22B7">
      <w:pPr>
        <w:bidi w:val="0"/>
        <w:spacing w:before="100" w:beforeAutospacing="1" w:after="100" w:afterAutospacing="1" w:line="360" w:lineRule="auto"/>
        <w:jc w:val="both"/>
        <w:rPr>
          <w:rFonts w:asciiTheme="majorBidi" w:eastAsia="Times New Roman" w:hAnsiTheme="majorBidi" w:cstheme="majorBidi"/>
          <w:sz w:val="24"/>
          <w:szCs w:val="24"/>
        </w:rPr>
      </w:pPr>
      <w:r w:rsidRPr="00F514B4">
        <w:rPr>
          <w:rFonts w:asciiTheme="majorBidi" w:eastAsia="Times New Roman" w:hAnsiTheme="majorBidi" w:cstheme="majorBidi"/>
          <w:sz w:val="24"/>
          <w:szCs w:val="24"/>
        </w:rPr>
        <w:t>Israel wishe</w:t>
      </w:r>
      <w:r w:rsidR="00651813">
        <w:rPr>
          <w:rFonts w:asciiTheme="majorBidi" w:eastAsia="Times New Roman" w:hAnsiTheme="majorBidi" w:cstheme="majorBidi"/>
          <w:sz w:val="24"/>
          <w:szCs w:val="24"/>
        </w:rPr>
        <w:t>s</w:t>
      </w:r>
      <w:r w:rsidRPr="00F514B4">
        <w:rPr>
          <w:rFonts w:asciiTheme="majorBidi" w:eastAsia="Times New Roman" w:hAnsiTheme="majorBidi" w:cstheme="majorBidi"/>
          <w:sz w:val="24"/>
          <w:szCs w:val="24"/>
        </w:rPr>
        <w:t xml:space="preserve"> to clarify</w:t>
      </w:r>
      <w:r w:rsidRPr="000B69D2">
        <w:rPr>
          <w:rFonts w:asciiTheme="majorBidi" w:eastAsia="Times New Roman" w:hAnsiTheme="majorBidi" w:cstheme="majorBidi"/>
          <w:sz w:val="24"/>
          <w:szCs w:val="24"/>
        </w:rPr>
        <w:t xml:space="preserve"> </w:t>
      </w:r>
      <w:r w:rsidRPr="00F514B4">
        <w:rPr>
          <w:rFonts w:asciiTheme="majorBidi" w:eastAsia="Times New Roman" w:hAnsiTheme="majorBidi" w:cstheme="majorBidi"/>
          <w:sz w:val="24"/>
          <w:szCs w:val="24"/>
        </w:rPr>
        <w:t xml:space="preserve">that </w:t>
      </w:r>
      <w:r w:rsidR="00F02048" w:rsidRPr="00F02048">
        <w:rPr>
          <w:rFonts w:asciiTheme="majorBidi" w:eastAsia="Times New Roman" w:hAnsiTheme="majorBidi" w:cstheme="majorBidi"/>
          <w:sz w:val="24"/>
          <w:szCs w:val="24"/>
        </w:rPr>
        <w:t xml:space="preserve">environmental education is incorporated </w:t>
      </w:r>
      <w:r w:rsidR="00A8689B">
        <w:rPr>
          <w:rFonts w:asciiTheme="majorBidi" w:eastAsia="Times New Roman" w:hAnsiTheme="majorBidi" w:cstheme="majorBidi"/>
          <w:sz w:val="24"/>
          <w:szCs w:val="24"/>
        </w:rPr>
        <w:t xml:space="preserve">into the curricula </w:t>
      </w:r>
      <w:r w:rsidR="00F02048" w:rsidRPr="00F02048">
        <w:rPr>
          <w:rFonts w:asciiTheme="majorBidi" w:eastAsia="Times New Roman" w:hAnsiTheme="majorBidi" w:cstheme="majorBidi"/>
          <w:sz w:val="24"/>
          <w:szCs w:val="24"/>
        </w:rPr>
        <w:t xml:space="preserve">throughout the Israeli education system, from kindergarten through twelfth grade. In early childhood and elementary education, the focus is on fostering an emotional connection to nature, instilling a sense of environmental responsibility, and introducing foundational concepts related to climate change. In middle school, environmental education </w:t>
      </w:r>
      <w:r w:rsidR="00A8689B">
        <w:rPr>
          <w:rFonts w:asciiTheme="majorBidi" w:eastAsia="Times New Roman" w:hAnsiTheme="majorBidi" w:cstheme="majorBidi"/>
          <w:sz w:val="24"/>
          <w:szCs w:val="24"/>
        </w:rPr>
        <w:t>comprises</w:t>
      </w:r>
      <w:r w:rsidR="00F02048" w:rsidRPr="00F02048">
        <w:rPr>
          <w:rFonts w:asciiTheme="majorBidi" w:eastAsia="Times New Roman" w:hAnsiTheme="majorBidi" w:cstheme="majorBidi"/>
          <w:sz w:val="24"/>
          <w:szCs w:val="24"/>
        </w:rPr>
        <w:t xml:space="preserve"> scientific, social, and technological perspectives, exposing </w:t>
      </w:r>
      <w:r w:rsidR="00800BA4">
        <w:rPr>
          <w:rFonts w:asciiTheme="majorBidi" w:eastAsia="Times New Roman" w:hAnsiTheme="majorBidi" w:cstheme="majorBidi"/>
          <w:sz w:val="24"/>
          <w:szCs w:val="24"/>
        </w:rPr>
        <w:t>pupils</w:t>
      </w:r>
      <w:r w:rsidR="00800BA4" w:rsidRPr="00F514B4">
        <w:rPr>
          <w:rFonts w:asciiTheme="majorBidi" w:eastAsia="Times New Roman" w:hAnsiTheme="majorBidi" w:cstheme="majorBidi"/>
          <w:sz w:val="24"/>
          <w:szCs w:val="24"/>
        </w:rPr>
        <w:t xml:space="preserve"> </w:t>
      </w:r>
      <w:r w:rsidR="00F02048" w:rsidRPr="00F02048">
        <w:rPr>
          <w:rFonts w:asciiTheme="majorBidi" w:eastAsia="Times New Roman" w:hAnsiTheme="majorBidi" w:cstheme="majorBidi"/>
          <w:sz w:val="24"/>
          <w:szCs w:val="24"/>
        </w:rPr>
        <w:t xml:space="preserve">to global environmental challenges such as climate change, air and water pollution, and biodiversity loss. At the high school level, the curriculum emphasizes critical thinking, decision-making, and practical engagement in environmental issues. </w:t>
      </w:r>
      <w:r w:rsidR="00800BA4">
        <w:rPr>
          <w:rFonts w:asciiTheme="majorBidi" w:eastAsia="Times New Roman" w:hAnsiTheme="majorBidi" w:cstheme="majorBidi"/>
          <w:sz w:val="24"/>
          <w:szCs w:val="24"/>
        </w:rPr>
        <w:t>Pupils</w:t>
      </w:r>
      <w:r w:rsidR="00800BA4" w:rsidRPr="00F514B4">
        <w:rPr>
          <w:rFonts w:asciiTheme="majorBidi" w:eastAsia="Times New Roman" w:hAnsiTheme="majorBidi" w:cstheme="majorBidi"/>
          <w:sz w:val="24"/>
          <w:szCs w:val="24"/>
        </w:rPr>
        <w:t xml:space="preserve"> </w:t>
      </w:r>
      <w:r w:rsidR="00F02048" w:rsidRPr="00F02048">
        <w:rPr>
          <w:rFonts w:asciiTheme="majorBidi" w:eastAsia="Times New Roman" w:hAnsiTheme="majorBidi" w:cstheme="majorBidi"/>
          <w:sz w:val="24"/>
          <w:szCs w:val="24"/>
        </w:rPr>
        <w:t>study the interconnections between the environment, society, and the economy, while also exploring topics such as renewable energy, environmental policy, and green innovation. These subjects are integrated across multiple disciplines, including science, geography, and technology.</w:t>
      </w:r>
    </w:p>
    <w:p w14:paraId="7D261F0A" w14:textId="63E00EF1" w:rsidR="003C1E75" w:rsidRPr="00F02048" w:rsidRDefault="003C1E75" w:rsidP="003C1E75">
      <w:pPr>
        <w:bidi w:val="0"/>
        <w:spacing w:before="100" w:beforeAutospacing="1" w:after="100" w:afterAutospacing="1" w:line="360" w:lineRule="auto"/>
        <w:jc w:val="both"/>
        <w:rPr>
          <w:rFonts w:asciiTheme="majorBidi" w:eastAsia="Times New Roman" w:hAnsiTheme="majorBidi" w:cstheme="majorBidi"/>
          <w:sz w:val="24"/>
          <w:szCs w:val="24"/>
        </w:rPr>
      </w:pPr>
      <w:r w:rsidRPr="003C1E75">
        <w:rPr>
          <w:rFonts w:asciiTheme="majorBidi" w:eastAsia="Times New Roman" w:hAnsiTheme="majorBidi" w:cstheme="majorBidi"/>
          <w:sz w:val="24"/>
          <w:szCs w:val="24"/>
        </w:rPr>
        <w:t>These efforts were further reinforced through the educational initiative developed around the COP29 Climate Conference in Baku, Azerbaijan</w:t>
      </w:r>
      <w:r w:rsidR="00DE7142">
        <w:rPr>
          <w:rFonts w:asciiTheme="majorBidi" w:eastAsia="Times New Roman" w:hAnsiTheme="majorBidi" w:cstheme="majorBidi"/>
          <w:sz w:val="24"/>
          <w:szCs w:val="24"/>
        </w:rPr>
        <w:t>. The initiative</w:t>
      </w:r>
      <w:r w:rsidR="00DE7142" w:rsidRPr="003C1E75">
        <w:rPr>
          <w:rFonts w:asciiTheme="majorBidi" w:eastAsia="Times New Roman" w:hAnsiTheme="majorBidi" w:cstheme="majorBidi"/>
          <w:sz w:val="24"/>
          <w:szCs w:val="24"/>
        </w:rPr>
        <w:t xml:space="preserve"> </w:t>
      </w:r>
      <w:r w:rsidRPr="003C1E75">
        <w:rPr>
          <w:rFonts w:asciiTheme="majorBidi" w:eastAsia="Times New Roman" w:hAnsiTheme="majorBidi" w:cstheme="majorBidi"/>
          <w:sz w:val="24"/>
          <w:szCs w:val="24"/>
        </w:rPr>
        <w:t xml:space="preserve">included the live participation of over 2,000 </w:t>
      </w:r>
      <w:r w:rsidR="00D252F8">
        <w:rPr>
          <w:rFonts w:asciiTheme="majorBidi" w:eastAsia="Times New Roman" w:hAnsiTheme="majorBidi" w:cstheme="majorBidi"/>
          <w:sz w:val="24"/>
          <w:szCs w:val="24"/>
        </w:rPr>
        <w:t>pupils</w:t>
      </w:r>
      <w:r w:rsidRPr="003C1E75">
        <w:rPr>
          <w:rFonts w:asciiTheme="majorBidi" w:eastAsia="Times New Roman" w:hAnsiTheme="majorBidi" w:cstheme="majorBidi"/>
          <w:sz w:val="24"/>
          <w:szCs w:val="24"/>
        </w:rPr>
        <w:t xml:space="preserve"> from across Israel in a series of real-time educational broadcasts. These sessions encouraged </w:t>
      </w:r>
      <w:r w:rsidR="00D252F8">
        <w:rPr>
          <w:rFonts w:asciiTheme="majorBidi" w:eastAsia="Times New Roman" w:hAnsiTheme="majorBidi" w:cstheme="majorBidi"/>
          <w:sz w:val="24"/>
          <w:szCs w:val="24"/>
        </w:rPr>
        <w:t>pupil</w:t>
      </w:r>
      <w:r w:rsidRPr="003C1E75">
        <w:rPr>
          <w:rFonts w:asciiTheme="majorBidi" w:eastAsia="Times New Roman" w:hAnsiTheme="majorBidi" w:cstheme="majorBidi"/>
          <w:sz w:val="24"/>
          <w:szCs w:val="24"/>
        </w:rPr>
        <w:t xml:space="preserve">s to express their views and </w:t>
      </w:r>
      <w:r w:rsidRPr="003C1E75">
        <w:rPr>
          <w:rFonts w:asciiTheme="majorBidi" w:eastAsia="Times New Roman" w:hAnsiTheme="majorBidi" w:cstheme="majorBidi"/>
          <w:sz w:val="24"/>
          <w:szCs w:val="24"/>
        </w:rPr>
        <w:lastRenderedPageBreak/>
        <w:t xml:space="preserve">engage in open </w:t>
      </w:r>
      <w:r w:rsidR="00DE7142">
        <w:rPr>
          <w:rFonts w:asciiTheme="majorBidi" w:eastAsia="Times New Roman" w:hAnsiTheme="majorBidi" w:cstheme="majorBidi"/>
          <w:sz w:val="24"/>
          <w:szCs w:val="24"/>
        </w:rPr>
        <w:t xml:space="preserve">dialogue </w:t>
      </w:r>
      <w:r w:rsidRPr="003C1E75">
        <w:rPr>
          <w:rFonts w:asciiTheme="majorBidi" w:eastAsia="Times New Roman" w:hAnsiTheme="majorBidi" w:cstheme="majorBidi"/>
          <w:sz w:val="24"/>
          <w:szCs w:val="24"/>
        </w:rPr>
        <w:t>on global climate policy, offering a unique platform for youth participation in international environmental discourse</w:t>
      </w:r>
      <w:r w:rsidRPr="003C1E75">
        <w:rPr>
          <w:rFonts w:asciiTheme="majorBidi" w:eastAsia="Times New Roman" w:hAnsiTheme="majorBidi" w:cstheme="majorBidi"/>
          <w:sz w:val="24"/>
          <w:szCs w:val="24"/>
          <w:rtl/>
        </w:rPr>
        <w:t>.</w:t>
      </w:r>
    </w:p>
    <w:p w14:paraId="024C7F05" w14:textId="77777777" w:rsidR="00DD22B7" w:rsidRPr="00B1515D" w:rsidRDefault="0080256C" w:rsidP="0080256C">
      <w:pPr>
        <w:bidi w:val="0"/>
        <w:spacing w:before="100" w:beforeAutospacing="1" w:after="100" w:afterAutospacing="1" w:line="360" w:lineRule="auto"/>
        <w:jc w:val="both"/>
        <w:rPr>
          <w:rFonts w:asciiTheme="majorBidi" w:eastAsia="Times New Roman" w:hAnsiTheme="majorBidi" w:cstheme="majorBidi"/>
          <w:i/>
          <w:iCs/>
          <w:sz w:val="24"/>
          <w:szCs w:val="24"/>
        </w:rPr>
      </w:pPr>
      <w:r w:rsidRPr="00305CCF">
        <w:rPr>
          <w:rFonts w:asciiTheme="majorBidi" w:eastAsia="Times New Roman" w:hAnsiTheme="majorBidi" w:cstheme="majorBidi"/>
          <w:b/>
          <w:bCs/>
          <w:i/>
          <w:iCs/>
          <w:sz w:val="24"/>
          <w:szCs w:val="24"/>
        </w:rPr>
        <w:t xml:space="preserve">Article 43: </w:t>
      </w:r>
      <w:r w:rsidRPr="00574917">
        <w:rPr>
          <w:rFonts w:asciiTheme="majorBidi" w:eastAsia="Times New Roman" w:hAnsiTheme="majorBidi" w:cstheme="majorBidi"/>
          <w:i/>
          <w:iCs/>
          <w:sz w:val="24"/>
          <w:szCs w:val="24"/>
        </w:rPr>
        <w:t xml:space="preserve">The </w:t>
      </w:r>
      <w:r w:rsidR="00F02048" w:rsidRPr="002D653F">
        <w:rPr>
          <w:rFonts w:asciiTheme="majorBidi" w:eastAsia="Times New Roman" w:hAnsiTheme="majorBidi" w:cstheme="majorBidi"/>
          <w:i/>
          <w:iCs/>
          <w:sz w:val="24"/>
          <w:szCs w:val="24"/>
        </w:rPr>
        <w:t xml:space="preserve">Committee recommended the development of educational materials </w:t>
      </w:r>
      <w:r w:rsidRPr="002D653F">
        <w:rPr>
          <w:rFonts w:asciiTheme="majorBidi" w:eastAsia="Times New Roman" w:hAnsiTheme="majorBidi" w:cstheme="majorBidi"/>
          <w:i/>
          <w:iCs/>
          <w:sz w:val="24"/>
          <w:szCs w:val="24"/>
        </w:rPr>
        <w:t xml:space="preserve">with the participation of both Israeli and </w:t>
      </w:r>
      <w:r w:rsidRPr="00761576">
        <w:rPr>
          <w:rFonts w:asciiTheme="majorBidi" w:eastAsia="Times New Roman" w:hAnsiTheme="majorBidi" w:cstheme="majorBidi"/>
          <w:i/>
          <w:iCs/>
          <w:sz w:val="24"/>
          <w:szCs w:val="24"/>
        </w:rPr>
        <w:t>Palestinian children</w:t>
      </w:r>
      <w:r w:rsidR="00F02048" w:rsidRPr="00305CCF">
        <w:rPr>
          <w:rFonts w:asciiTheme="majorBidi" w:eastAsia="Times New Roman" w:hAnsiTheme="majorBidi" w:cstheme="majorBidi"/>
          <w:i/>
          <w:iCs/>
          <w:sz w:val="24"/>
          <w:szCs w:val="24"/>
        </w:rPr>
        <w:t xml:space="preserve">, </w:t>
      </w:r>
      <w:r w:rsidRPr="00574917">
        <w:rPr>
          <w:rFonts w:asciiTheme="majorBidi" w:eastAsia="Times New Roman" w:hAnsiTheme="majorBidi" w:cstheme="majorBidi"/>
          <w:i/>
          <w:iCs/>
          <w:sz w:val="24"/>
          <w:szCs w:val="24"/>
        </w:rPr>
        <w:t>that foster</w:t>
      </w:r>
      <w:r w:rsidR="00F02048" w:rsidRPr="002D653F">
        <w:rPr>
          <w:rFonts w:asciiTheme="majorBidi" w:eastAsia="Times New Roman" w:hAnsiTheme="majorBidi" w:cstheme="majorBidi"/>
          <w:i/>
          <w:iCs/>
          <w:sz w:val="24"/>
          <w:szCs w:val="24"/>
        </w:rPr>
        <w:t xml:space="preserve"> respect and appreciation for race, ethnicity, culture, and gender, while strengthening education on children's rights in accordance with the Convention on the Rights of the Child. </w:t>
      </w:r>
    </w:p>
    <w:p w14:paraId="39D9F308" w14:textId="63BE62F3" w:rsidR="00F02048" w:rsidRPr="00F02048" w:rsidRDefault="00A51406" w:rsidP="00DD22B7">
      <w:pPr>
        <w:bidi w:val="0"/>
        <w:spacing w:before="100" w:beforeAutospacing="1" w:after="100" w:afterAutospacing="1" w:line="360" w:lineRule="auto"/>
        <w:jc w:val="both"/>
        <w:rPr>
          <w:rFonts w:asciiTheme="majorBidi" w:eastAsia="Times New Roman" w:hAnsiTheme="majorBidi" w:cstheme="majorBidi"/>
          <w:sz w:val="24"/>
          <w:szCs w:val="24"/>
        </w:rPr>
      </w:pPr>
      <w:r w:rsidRPr="00305CCF">
        <w:rPr>
          <w:rFonts w:asciiTheme="majorBidi" w:eastAsia="Times New Roman" w:hAnsiTheme="majorBidi" w:cstheme="majorBidi"/>
          <w:sz w:val="24"/>
          <w:szCs w:val="24"/>
        </w:rPr>
        <w:t>Israel notes that</w:t>
      </w:r>
      <w:r w:rsidR="00F02048" w:rsidRPr="00305CCF">
        <w:rPr>
          <w:rFonts w:asciiTheme="majorBidi" w:eastAsia="Times New Roman" w:hAnsiTheme="majorBidi" w:cstheme="majorBidi"/>
          <w:sz w:val="24"/>
          <w:szCs w:val="24"/>
        </w:rPr>
        <w:t xml:space="preserve"> the National Supervision of </w:t>
      </w:r>
      <w:r w:rsidR="00800BA4" w:rsidRPr="00305CCF">
        <w:rPr>
          <w:rFonts w:asciiTheme="majorBidi" w:eastAsia="Times New Roman" w:hAnsiTheme="majorBidi" w:cstheme="majorBidi"/>
          <w:sz w:val="24"/>
          <w:szCs w:val="24"/>
        </w:rPr>
        <w:t>Pupils</w:t>
      </w:r>
      <w:r w:rsidR="00F02048" w:rsidRPr="00305CCF">
        <w:rPr>
          <w:rFonts w:asciiTheme="majorBidi" w:eastAsia="Times New Roman" w:hAnsiTheme="majorBidi" w:cstheme="majorBidi"/>
          <w:sz w:val="24"/>
          <w:szCs w:val="24"/>
        </w:rPr>
        <w:t xml:space="preserve">’ Rights is engaged in developing teaching materials and learning units for </w:t>
      </w:r>
      <w:r w:rsidR="00800BA4" w:rsidRPr="00305CCF">
        <w:rPr>
          <w:rFonts w:asciiTheme="majorBidi" w:eastAsia="Times New Roman" w:hAnsiTheme="majorBidi" w:cstheme="majorBidi"/>
          <w:sz w:val="24"/>
          <w:szCs w:val="24"/>
        </w:rPr>
        <w:t xml:space="preserve">pupils </w:t>
      </w:r>
      <w:r w:rsidR="00F02048" w:rsidRPr="00305CCF">
        <w:rPr>
          <w:rFonts w:asciiTheme="majorBidi" w:eastAsia="Times New Roman" w:hAnsiTheme="majorBidi" w:cstheme="majorBidi"/>
          <w:sz w:val="24"/>
          <w:szCs w:val="24"/>
        </w:rPr>
        <w:t xml:space="preserve">and educators on these topics, in accordance with Articles 2, 28, and 29 of the Convention. These educational materials also include content marking international observances and significant national days in Israel, such as International Women’s Day, the International Day for the Elimination of Racial Discrimination (January), Children's Rights Day, the International Day for the Elimination of Violence Against Women (October), and Accessibility Day for Persons with Disabilities. The materials are based on the fundamental principles of the State of Israel, as well as international frameworks such as the </w:t>
      </w:r>
      <w:r w:rsidR="00FF5B00" w:rsidRPr="00305CCF">
        <w:rPr>
          <w:rFonts w:asciiTheme="majorBidi" w:eastAsia="Times New Roman" w:hAnsiTheme="majorBidi" w:cstheme="majorBidi"/>
          <w:sz w:val="24"/>
          <w:szCs w:val="24"/>
        </w:rPr>
        <w:t>CRC</w:t>
      </w:r>
      <w:r w:rsidR="00137912" w:rsidRPr="00305CCF">
        <w:rPr>
          <w:rFonts w:asciiTheme="majorBidi" w:eastAsia="Times New Roman" w:hAnsiTheme="majorBidi" w:cstheme="majorBidi"/>
          <w:sz w:val="24"/>
          <w:szCs w:val="24"/>
        </w:rPr>
        <w:t>, CERD</w:t>
      </w:r>
      <w:r w:rsidR="00F02048" w:rsidRPr="00305CCF">
        <w:rPr>
          <w:rFonts w:asciiTheme="majorBidi" w:eastAsia="Times New Roman" w:hAnsiTheme="majorBidi" w:cstheme="majorBidi"/>
          <w:sz w:val="24"/>
          <w:szCs w:val="24"/>
        </w:rPr>
        <w:t xml:space="preserve"> and the </w:t>
      </w:r>
      <w:r w:rsidR="00FF5B00" w:rsidRPr="00305CCF">
        <w:rPr>
          <w:rFonts w:asciiTheme="majorBidi" w:eastAsia="Times New Roman" w:hAnsiTheme="majorBidi" w:cstheme="majorBidi"/>
          <w:sz w:val="24"/>
          <w:szCs w:val="24"/>
        </w:rPr>
        <w:t>CESCR</w:t>
      </w:r>
      <w:r w:rsidR="00F02048" w:rsidRPr="00305CCF">
        <w:rPr>
          <w:rFonts w:asciiTheme="majorBidi" w:eastAsia="Times New Roman" w:hAnsiTheme="majorBidi" w:cstheme="majorBidi"/>
          <w:sz w:val="24"/>
          <w:szCs w:val="24"/>
        </w:rPr>
        <w:t>.</w:t>
      </w:r>
    </w:p>
    <w:p w14:paraId="78CDF6AC" w14:textId="77777777" w:rsidR="00DD22B7" w:rsidRPr="00D252F8" w:rsidRDefault="0080256C" w:rsidP="00F02048">
      <w:pPr>
        <w:bidi w:val="0"/>
        <w:spacing w:before="100" w:beforeAutospacing="1" w:after="100" w:afterAutospacing="1" w:line="360" w:lineRule="auto"/>
        <w:jc w:val="both"/>
        <w:rPr>
          <w:rFonts w:asciiTheme="majorBidi" w:eastAsia="Times New Roman" w:hAnsiTheme="majorBidi" w:cstheme="majorBidi"/>
          <w:i/>
          <w:iCs/>
          <w:sz w:val="24"/>
          <w:szCs w:val="24"/>
        </w:rPr>
      </w:pPr>
      <w:r w:rsidRPr="00D252F8">
        <w:rPr>
          <w:rFonts w:asciiTheme="majorBidi" w:eastAsia="Times New Roman" w:hAnsiTheme="majorBidi" w:cstheme="majorBidi"/>
          <w:b/>
          <w:bCs/>
          <w:i/>
          <w:iCs/>
          <w:sz w:val="24"/>
          <w:szCs w:val="24"/>
        </w:rPr>
        <w:t xml:space="preserve">Article </w:t>
      </w:r>
      <w:r w:rsidR="00F02048" w:rsidRPr="00D252F8">
        <w:rPr>
          <w:rFonts w:asciiTheme="majorBidi" w:eastAsia="Times New Roman" w:hAnsiTheme="majorBidi" w:cstheme="majorBidi"/>
          <w:b/>
          <w:bCs/>
          <w:i/>
          <w:iCs/>
          <w:sz w:val="24"/>
          <w:szCs w:val="24"/>
        </w:rPr>
        <w:t>56(b)</w:t>
      </w:r>
      <w:r w:rsidRPr="00D252F8">
        <w:rPr>
          <w:rFonts w:asciiTheme="majorBidi" w:eastAsia="Times New Roman" w:hAnsiTheme="majorBidi" w:cstheme="majorBidi"/>
          <w:b/>
          <w:bCs/>
          <w:i/>
          <w:iCs/>
          <w:sz w:val="24"/>
          <w:szCs w:val="24"/>
        </w:rPr>
        <w:t>:</w:t>
      </w:r>
      <w:r w:rsidR="00F02048" w:rsidRPr="00D252F8">
        <w:rPr>
          <w:rFonts w:asciiTheme="majorBidi" w:eastAsia="Times New Roman" w:hAnsiTheme="majorBidi" w:cstheme="majorBidi"/>
          <w:i/>
          <w:iCs/>
          <w:sz w:val="24"/>
          <w:szCs w:val="24"/>
        </w:rPr>
        <w:t xml:space="preserve"> </w:t>
      </w:r>
      <w:r w:rsidRPr="00D252F8">
        <w:rPr>
          <w:rFonts w:asciiTheme="majorBidi" w:eastAsia="Times New Roman" w:hAnsiTheme="majorBidi" w:cstheme="majorBidi"/>
          <w:i/>
          <w:iCs/>
          <w:sz w:val="24"/>
          <w:szCs w:val="24"/>
        </w:rPr>
        <w:t>T</w:t>
      </w:r>
      <w:r w:rsidR="00F02048" w:rsidRPr="00D252F8">
        <w:rPr>
          <w:rFonts w:asciiTheme="majorBidi" w:eastAsia="Times New Roman" w:hAnsiTheme="majorBidi" w:cstheme="majorBidi"/>
          <w:i/>
          <w:iCs/>
          <w:sz w:val="24"/>
          <w:szCs w:val="24"/>
        </w:rPr>
        <w:t xml:space="preserve">he Committee recommended ensuring that recruitment policies align with the provisions of the Optional Protocol and considering an increase in the minimum recruitment age to 18 years. </w:t>
      </w:r>
    </w:p>
    <w:p w14:paraId="794D4AE7" w14:textId="5371B407" w:rsidR="00F02048" w:rsidRPr="00F02048" w:rsidRDefault="0074200C" w:rsidP="00DD22B7">
      <w:pPr>
        <w:bidi w:val="0"/>
        <w:spacing w:before="100" w:beforeAutospacing="1" w:after="100" w:afterAutospacing="1" w:line="360" w:lineRule="auto"/>
        <w:jc w:val="both"/>
        <w:rPr>
          <w:rFonts w:asciiTheme="majorBidi" w:eastAsia="Times New Roman" w:hAnsiTheme="majorBidi" w:cstheme="majorBidi"/>
          <w:sz w:val="24"/>
          <w:szCs w:val="24"/>
        </w:rPr>
      </w:pPr>
      <w:r w:rsidRPr="00F514B4">
        <w:rPr>
          <w:rFonts w:asciiTheme="majorBidi" w:eastAsia="Times New Roman" w:hAnsiTheme="majorBidi" w:cstheme="majorBidi"/>
          <w:sz w:val="24"/>
          <w:szCs w:val="24"/>
        </w:rPr>
        <w:t>Israel emphasizes</w:t>
      </w:r>
      <w:r w:rsidR="00F02048" w:rsidRPr="00F02048">
        <w:rPr>
          <w:rFonts w:asciiTheme="majorBidi" w:eastAsia="Times New Roman" w:hAnsiTheme="majorBidi" w:cstheme="majorBidi"/>
          <w:sz w:val="24"/>
          <w:szCs w:val="24"/>
        </w:rPr>
        <w:t xml:space="preserve"> that, in accordance with Military Service Order 09-10, Section 14, no individual recruited for military service at an early age is deployed on combat missions before reaching the age of 18, as calculated according to the Hebrew calendar. Furthermore, Section 2(1) of the </w:t>
      </w:r>
      <w:r w:rsidR="009D0527" w:rsidRPr="009D0527">
        <w:rPr>
          <w:rFonts w:asciiTheme="majorBidi" w:eastAsia="Times New Roman" w:hAnsiTheme="majorBidi" w:cstheme="majorBidi"/>
          <w:i/>
          <w:iCs/>
          <w:sz w:val="24"/>
          <w:szCs w:val="24"/>
        </w:rPr>
        <w:t>Defense Service Law [Consolidated Version]</w:t>
      </w:r>
      <w:r w:rsidR="009D0527" w:rsidRPr="009D0527">
        <w:rPr>
          <w:rFonts w:asciiTheme="majorBidi" w:eastAsia="Times New Roman" w:hAnsiTheme="majorBidi" w:cstheme="majorBidi"/>
          <w:sz w:val="24"/>
          <w:szCs w:val="24"/>
        </w:rPr>
        <w:t xml:space="preserve"> 5746-1986</w:t>
      </w:r>
      <w:r w:rsidR="00F02048" w:rsidRPr="00F02048">
        <w:rPr>
          <w:rFonts w:asciiTheme="majorBidi" w:eastAsia="Times New Roman" w:hAnsiTheme="majorBidi" w:cstheme="majorBidi"/>
          <w:sz w:val="24"/>
          <w:szCs w:val="24"/>
        </w:rPr>
        <w:t xml:space="preserve"> stipulates that the determination of ages for recruitment and combat assignment purposes is based on the Hebrew calendar. Given that the Hebrew calendar is largely aligned with the Gregorian calendar, significant discrepancies in age calculation are not anticipated</w:t>
      </w:r>
      <w:r w:rsidR="00A8689B">
        <w:rPr>
          <w:rFonts w:asciiTheme="majorBidi" w:eastAsia="Times New Roman" w:hAnsiTheme="majorBidi" w:cstheme="majorBidi"/>
          <w:sz w:val="24"/>
          <w:szCs w:val="24"/>
        </w:rPr>
        <w:t xml:space="preserve"> and cannot surpass a few weeks</w:t>
      </w:r>
      <w:r w:rsidR="00F02048" w:rsidRPr="00F02048">
        <w:rPr>
          <w:rFonts w:asciiTheme="majorBidi" w:eastAsia="Times New Roman" w:hAnsiTheme="majorBidi" w:cstheme="majorBidi"/>
          <w:sz w:val="24"/>
          <w:szCs w:val="24"/>
        </w:rPr>
        <w:t>.</w:t>
      </w:r>
    </w:p>
    <w:p w14:paraId="2C991E3D" w14:textId="77777777" w:rsidR="00DD22B7" w:rsidRPr="00AB4F33" w:rsidRDefault="0080256C" w:rsidP="00F02048">
      <w:pPr>
        <w:bidi w:val="0"/>
        <w:spacing w:before="100" w:beforeAutospacing="1" w:after="100" w:afterAutospacing="1" w:line="360" w:lineRule="auto"/>
        <w:jc w:val="both"/>
        <w:rPr>
          <w:rFonts w:asciiTheme="majorBidi" w:eastAsia="Times New Roman" w:hAnsiTheme="majorBidi" w:cstheme="majorBidi"/>
          <w:i/>
          <w:iCs/>
          <w:sz w:val="24"/>
          <w:szCs w:val="24"/>
        </w:rPr>
      </w:pPr>
      <w:r w:rsidRPr="00AB4F33">
        <w:rPr>
          <w:rFonts w:asciiTheme="majorBidi" w:eastAsia="Times New Roman" w:hAnsiTheme="majorBidi" w:cstheme="majorBidi"/>
          <w:b/>
          <w:bCs/>
          <w:i/>
          <w:iCs/>
          <w:sz w:val="24"/>
          <w:szCs w:val="24"/>
        </w:rPr>
        <w:t>Article 56(f):</w:t>
      </w:r>
      <w:r w:rsidRPr="00AB4F33">
        <w:rPr>
          <w:rFonts w:asciiTheme="majorBidi" w:eastAsia="Times New Roman" w:hAnsiTheme="majorBidi" w:cstheme="majorBidi"/>
          <w:i/>
          <w:iCs/>
          <w:sz w:val="24"/>
          <w:szCs w:val="24"/>
        </w:rPr>
        <w:t xml:space="preserve"> The </w:t>
      </w:r>
      <w:r w:rsidR="00F02048" w:rsidRPr="00AB4F33">
        <w:rPr>
          <w:rFonts w:asciiTheme="majorBidi" w:eastAsia="Times New Roman" w:hAnsiTheme="majorBidi" w:cstheme="majorBidi"/>
          <w:i/>
          <w:iCs/>
          <w:sz w:val="24"/>
          <w:szCs w:val="24"/>
        </w:rPr>
        <w:t xml:space="preserve">Committee recommended that the military committee responsible for reviewing applications for exemption from military service on the grounds of conscientious objection include at least one expert in children's rights and child psychology. </w:t>
      </w:r>
    </w:p>
    <w:p w14:paraId="253F6752" w14:textId="0F5F1A80" w:rsidR="00F02048" w:rsidRPr="00F02048" w:rsidRDefault="00EF2AFF" w:rsidP="00DD22B7">
      <w:pPr>
        <w:bidi w:val="0"/>
        <w:spacing w:before="100" w:beforeAutospacing="1" w:after="100" w:afterAutospacing="1" w:line="360" w:lineRule="auto"/>
        <w:jc w:val="both"/>
        <w:rPr>
          <w:rFonts w:asciiTheme="majorBidi" w:eastAsia="Times New Roman" w:hAnsiTheme="majorBidi" w:cstheme="majorBidi"/>
          <w:sz w:val="24"/>
          <w:szCs w:val="24"/>
        </w:rPr>
      </w:pPr>
      <w:r>
        <w:rPr>
          <w:rFonts w:asciiTheme="majorBidi" w:eastAsia="Times New Roman" w:hAnsiTheme="majorBidi" w:cstheme="majorBidi"/>
          <w:sz w:val="24"/>
          <w:szCs w:val="24"/>
        </w:rPr>
        <w:lastRenderedPageBreak/>
        <w:t>I</w:t>
      </w:r>
      <w:r w:rsidR="00F02048" w:rsidRPr="00F02048">
        <w:rPr>
          <w:rFonts w:asciiTheme="majorBidi" w:eastAsia="Times New Roman" w:hAnsiTheme="majorBidi" w:cstheme="majorBidi"/>
          <w:sz w:val="24"/>
          <w:szCs w:val="24"/>
        </w:rPr>
        <w:t>t should be noted that applications for exemption on grounds of conscience are only considered once a candidate for military service</w:t>
      </w:r>
      <w:r w:rsidR="00BE1601">
        <w:rPr>
          <w:rFonts w:asciiTheme="majorBidi" w:eastAsia="Times New Roman" w:hAnsiTheme="majorBidi" w:cstheme="majorBidi"/>
          <w:sz w:val="24"/>
          <w:szCs w:val="24"/>
        </w:rPr>
        <w:t xml:space="preserve"> </w:t>
      </w:r>
      <w:r w:rsidR="00F02048" w:rsidRPr="00F02048">
        <w:rPr>
          <w:rFonts w:asciiTheme="majorBidi" w:eastAsia="Times New Roman" w:hAnsiTheme="majorBidi" w:cstheme="majorBidi"/>
          <w:sz w:val="24"/>
          <w:szCs w:val="24"/>
        </w:rPr>
        <w:t>has reached the age of 18. Consequently, neither the Advisory Committee for Exemption on Grounds of Conscience nor the Appeals Committee above it</w:t>
      </w:r>
      <w:r w:rsidR="0083298C">
        <w:rPr>
          <w:rFonts w:asciiTheme="majorBidi" w:eastAsia="Times New Roman" w:hAnsiTheme="majorBidi" w:cstheme="majorBidi"/>
          <w:sz w:val="24"/>
          <w:szCs w:val="24"/>
        </w:rPr>
        <w:t>,</w:t>
      </w:r>
      <w:r w:rsidR="00F02048" w:rsidRPr="00F02048">
        <w:rPr>
          <w:rFonts w:asciiTheme="majorBidi" w:eastAsia="Times New Roman" w:hAnsiTheme="majorBidi" w:cstheme="majorBidi"/>
          <w:sz w:val="24"/>
          <w:szCs w:val="24"/>
        </w:rPr>
        <w:t xml:space="preserve"> process cases involving minors. </w:t>
      </w:r>
      <w:r w:rsidR="005A5774">
        <w:rPr>
          <w:rFonts w:asciiTheme="majorBidi" w:eastAsia="Times New Roman" w:hAnsiTheme="majorBidi" w:cstheme="majorBidi"/>
          <w:sz w:val="24"/>
          <w:szCs w:val="24"/>
        </w:rPr>
        <w:t>Therefore</w:t>
      </w:r>
      <w:r w:rsidR="00F02048" w:rsidRPr="00F02048">
        <w:rPr>
          <w:rFonts w:asciiTheme="majorBidi" w:eastAsia="Times New Roman" w:hAnsiTheme="majorBidi" w:cstheme="majorBidi"/>
          <w:sz w:val="24"/>
          <w:szCs w:val="24"/>
        </w:rPr>
        <w:t>, there is no justification for requiring the inclusion of an expert in child psychology or children's rights on these committees.</w:t>
      </w:r>
    </w:p>
    <w:p w14:paraId="7514625F" w14:textId="7F0B12A4" w:rsidR="00F24901" w:rsidRPr="00F514B4" w:rsidRDefault="00F24901" w:rsidP="003D353C">
      <w:pPr>
        <w:bidi w:val="0"/>
        <w:spacing w:before="100" w:beforeAutospacing="1" w:after="100" w:afterAutospacing="1" w:line="360" w:lineRule="auto"/>
        <w:jc w:val="both"/>
        <w:rPr>
          <w:rFonts w:asciiTheme="majorBidi" w:eastAsia="Times New Roman" w:hAnsiTheme="majorBidi" w:cstheme="majorBidi"/>
          <w:sz w:val="24"/>
          <w:szCs w:val="24"/>
          <w:rtl/>
        </w:rPr>
      </w:pPr>
    </w:p>
    <w:sectPr w:rsidR="00F24901" w:rsidRPr="00F514B4" w:rsidSect="00BA61A0">
      <w:footerReference w:type="default" r:id="rId8"/>
      <w:pgSz w:w="11906" w:h="16838"/>
      <w:pgMar w:top="1440" w:right="1800" w:bottom="1440" w:left="1800" w:header="720" w:footer="720" w:gutter="0"/>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910A95" w14:textId="77777777" w:rsidR="009801AA" w:rsidRDefault="009801AA" w:rsidP="008B77D1">
      <w:pPr>
        <w:spacing w:after="0" w:line="240" w:lineRule="auto"/>
      </w:pPr>
      <w:r>
        <w:separator/>
      </w:r>
    </w:p>
  </w:endnote>
  <w:endnote w:type="continuationSeparator" w:id="0">
    <w:p w14:paraId="7D24B13C" w14:textId="77777777" w:rsidR="009801AA" w:rsidRDefault="009801AA" w:rsidP="008B77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Miriam">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42256899"/>
      <w:docPartObj>
        <w:docPartGallery w:val="Page Numbers (Bottom of Page)"/>
        <w:docPartUnique/>
      </w:docPartObj>
    </w:sdtPr>
    <w:sdtEndPr>
      <w:rPr>
        <w:rFonts w:asciiTheme="majorBidi" w:hAnsiTheme="majorBidi" w:cstheme="majorBidi"/>
      </w:rPr>
    </w:sdtEndPr>
    <w:sdtContent>
      <w:p w14:paraId="19B5E2BD" w14:textId="29E0FE36" w:rsidR="008B77D1" w:rsidRPr="00E375D4" w:rsidRDefault="008B77D1">
        <w:pPr>
          <w:pStyle w:val="Footer"/>
          <w:jc w:val="center"/>
          <w:rPr>
            <w:rFonts w:asciiTheme="majorBidi" w:hAnsiTheme="majorBidi" w:cstheme="majorBidi"/>
          </w:rPr>
        </w:pPr>
        <w:r w:rsidRPr="00E375D4">
          <w:rPr>
            <w:rFonts w:asciiTheme="majorBidi" w:hAnsiTheme="majorBidi" w:cstheme="majorBidi"/>
          </w:rPr>
          <w:fldChar w:fldCharType="begin"/>
        </w:r>
        <w:r w:rsidRPr="00E375D4">
          <w:rPr>
            <w:rFonts w:asciiTheme="majorBidi" w:hAnsiTheme="majorBidi" w:cstheme="majorBidi"/>
          </w:rPr>
          <w:instrText>PAGE   \* MERGEFORMAT</w:instrText>
        </w:r>
        <w:r w:rsidRPr="00E375D4">
          <w:rPr>
            <w:rFonts w:asciiTheme="majorBidi" w:hAnsiTheme="majorBidi" w:cstheme="majorBidi"/>
          </w:rPr>
          <w:fldChar w:fldCharType="separate"/>
        </w:r>
        <w:r w:rsidRPr="00E375D4">
          <w:rPr>
            <w:rFonts w:asciiTheme="majorBidi" w:hAnsiTheme="majorBidi" w:cstheme="majorBidi"/>
            <w:rtl/>
            <w:lang w:val="he-IL"/>
          </w:rPr>
          <w:t>2</w:t>
        </w:r>
        <w:r w:rsidRPr="00E375D4">
          <w:rPr>
            <w:rFonts w:asciiTheme="majorBidi" w:hAnsiTheme="majorBidi" w:cstheme="majorBidi"/>
          </w:rPr>
          <w:fldChar w:fldCharType="end"/>
        </w:r>
      </w:p>
    </w:sdtContent>
  </w:sdt>
  <w:p w14:paraId="6FE195EC" w14:textId="77777777" w:rsidR="008B77D1" w:rsidRDefault="008B77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F3595C" w14:textId="77777777" w:rsidR="009801AA" w:rsidRDefault="009801AA" w:rsidP="008B77D1">
      <w:pPr>
        <w:spacing w:after="0" w:line="240" w:lineRule="auto"/>
      </w:pPr>
      <w:r>
        <w:separator/>
      </w:r>
    </w:p>
  </w:footnote>
  <w:footnote w:type="continuationSeparator" w:id="0">
    <w:p w14:paraId="61C0E5BE" w14:textId="77777777" w:rsidR="009801AA" w:rsidRDefault="009801AA" w:rsidP="008B77D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69D2"/>
    <w:rsid w:val="00001FD9"/>
    <w:rsid w:val="000135D0"/>
    <w:rsid w:val="000229AB"/>
    <w:rsid w:val="00027761"/>
    <w:rsid w:val="00032F66"/>
    <w:rsid w:val="00052B24"/>
    <w:rsid w:val="00064DA1"/>
    <w:rsid w:val="000737E4"/>
    <w:rsid w:val="0007725C"/>
    <w:rsid w:val="0008744C"/>
    <w:rsid w:val="0008779B"/>
    <w:rsid w:val="000A0D2F"/>
    <w:rsid w:val="000A66C7"/>
    <w:rsid w:val="000B4E7A"/>
    <w:rsid w:val="000B69D2"/>
    <w:rsid w:val="000C0D4B"/>
    <w:rsid w:val="000C5AF3"/>
    <w:rsid w:val="000C6D7D"/>
    <w:rsid w:val="000D4498"/>
    <w:rsid w:val="000F3182"/>
    <w:rsid w:val="0012148A"/>
    <w:rsid w:val="00124D9E"/>
    <w:rsid w:val="00126335"/>
    <w:rsid w:val="001269A1"/>
    <w:rsid w:val="00127763"/>
    <w:rsid w:val="00137912"/>
    <w:rsid w:val="00140853"/>
    <w:rsid w:val="00145EDA"/>
    <w:rsid w:val="00160BBD"/>
    <w:rsid w:val="001706B6"/>
    <w:rsid w:val="00174CD6"/>
    <w:rsid w:val="001848D8"/>
    <w:rsid w:val="001850BE"/>
    <w:rsid w:val="002206D1"/>
    <w:rsid w:val="00233071"/>
    <w:rsid w:val="00234959"/>
    <w:rsid w:val="00237553"/>
    <w:rsid w:val="002571A7"/>
    <w:rsid w:val="002673EB"/>
    <w:rsid w:val="002A2C01"/>
    <w:rsid w:val="002D561D"/>
    <w:rsid w:val="002D653F"/>
    <w:rsid w:val="00303820"/>
    <w:rsid w:val="00305CCF"/>
    <w:rsid w:val="00306FBB"/>
    <w:rsid w:val="00307EFA"/>
    <w:rsid w:val="003102AA"/>
    <w:rsid w:val="00350C12"/>
    <w:rsid w:val="00355570"/>
    <w:rsid w:val="00363559"/>
    <w:rsid w:val="0036457F"/>
    <w:rsid w:val="00384BDE"/>
    <w:rsid w:val="00387AA4"/>
    <w:rsid w:val="00395060"/>
    <w:rsid w:val="003A69E7"/>
    <w:rsid w:val="003C1E75"/>
    <w:rsid w:val="003C501E"/>
    <w:rsid w:val="003D353C"/>
    <w:rsid w:val="003F1682"/>
    <w:rsid w:val="00410398"/>
    <w:rsid w:val="00470996"/>
    <w:rsid w:val="00474F5F"/>
    <w:rsid w:val="0048454E"/>
    <w:rsid w:val="004A7FA4"/>
    <w:rsid w:val="004D0F7E"/>
    <w:rsid w:val="004F2C91"/>
    <w:rsid w:val="0051240B"/>
    <w:rsid w:val="00521AEA"/>
    <w:rsid w:val="005349A6"/>
    <w:rsid w:val="0054161F"/>
    <w:rsid w:val="00541847"/>
    <w:rsid w:val="005730CE"/>
    <w:rsid w:val="00574917"/>
    <w:rsid w:val="0057503A"/>
    <w:rsid w:val="00596DE7"/>
    <w:rsid w:val="005A5774"/>
    <w:rsid w:val="005E2CAF"/>
    <w:rsid w:val="00632B1F"/>
    <w:rsid w:val="00637B52"/>
    <w:rsid w:val="00643941"/>
    <w:rsid w:val="00651813"/>
    <w:rsid w:val="00667ADB"/>
    <w:rsid w:val="006704C5"/>
    <w:rsid w:val="00673B73"/>
    <w:rsid w:val="00676B38"/>
    <w:rsid w:val="006F612E"/>
    <w:rsid w:val="00715E54"/>
    <w:rsid w:val="0074200C"/>
    <w:rsid w:val="00753A62"/>
    <w:rsid w:val="00761576"/>
    <w:rsid w:val="007637FC"/>
    <w:rsid w:val="007829A1"/>
    <w:rsid w:val="00791C0F"/>
    <w:rsid w:val="0079354C"/>
    <w:rsid w:val="0079363E"/>
    <w:rsid w:val="007A1225"/>
    <w:rsid w:val="007A7FF3"/>
    <w:rsid w:val="007B2382"/>
    <w:rsid w:val="007D22B1"/>
    <w:rsid w:val="007F5334"/>
    <w:rsid w:val="00800BA4"/>
    <w:rsid w:val="0080256C"/>
    <w:rsid w:val="00831303"/>
    <w:rsid w:val="0083298C"/>
    <w:rsid w:val="00846C3E"/>
    <w:rsid w:val="008768B6"/>
    <w:rsid w:val="00890455"/>
    <w:rsid w:val="008B084A"/>
    <w:rsid w:val="008B3295"/>
    <w:rsid w:val="008B77D1"/>
    <w:rsid w:val="008D653C"/>
    <w:rsid w:val="008E5D1B"/>
    <w:rsid w:val="008F1569"/>
    <w:rsid w:val="00907E78"/>
    <w:rsid w:val="0093424D"/>
    <w:rsid w:val="0095474B"/>
    <w:rsid w:val="0095683E"/>
    <w:rsid w:val="009664AC"/>
    <w:rsid w:val="00970AFE"/>
    <w:rsid w:val="009801AA"/>
    <w:rsid w:val="00987FBE"/>
    <w:rsid w:val="00995DC1"/>
    <w:rsid w:val="00997E28"/>
    <w:rsid w:val="009A71B3"/>
    <w:rsid w:val="009D0527"/>
    <w:rsid w:val="009D2108"/>
    <w:rsid w:val="009E0344"/>
    <w:rsid w:val="009E64B5"/>
    <w:rsid w:val="009F6378"/>
    <w:rsid w:val="00A51406"/>
    <w:rsid w:val="00A552AD"/>
    <w:rsid w:val="00A61A1B"/>
    <w:rsid w:val="00A63EED"/>
    <w:rsid w:val="00A8213D"/>
    <w:rsid w:val="00A8689B"/>
    <w:rsid w:val="00A95209"/>
    <w:rsid w:val="00A95765"/>
    <w:rsid w:val="00AA02B5"/>
    <w:rsid w:val="00AA39FA"/>
    <w:rsid w:val="00AA47F9"/>
    <w:rsid w:val="00AB4F33"/>
    <w:rsid w:val="00AC744A"/>
    <w:rsid w:val="00B00839"/>
    <w:rsid w:val="00B05E6D"/>
    <w:rsid w:val="00B1515D"/>
    <w:rsid w:val="00B20E70"/>
    <w:rsid w:val="00B23EE0"/>
    <w:rsid w:val="00B64F41"/>
    <w:rsid w:val="00BA61A0"/>
    <w:rsid w:val="00BE1601"/>
    <w:rsid w:val="00C073E8"/>
    <w:rsid w:val="00C1262D"/>
    <w:rsid w:val="00C158EC"/>
    <w:rsid w:val="00C16E0B"/>
    <w:rsid w:val="00C32269"/>
    <w:rsid w:val="00C46CF1"/>
    <w:rsid w:val="00C50EA5"/>
    <w:rsid w:val="00C57428"/>
    <w:rsid w:val="00C618D9"/>
    <w:rsid w:val="00C84A89"/>
    <w:rsid w:val="00CB5001"/>
    <w:rsid w:val="00CD6BA1"/>
    <w:rsid w:val="00CE736D"/>
    <w:rsid w:val="00CF3581"/>
    <w:rsid w:val="00CF7DC2"/>
    <w:rsid w:val="00D00464"/>
    <w:rsid w:val="00D252F8"/>
    <w:rsid w:val="00D30AE4"/>
    <w:rsid w:val="00D91CE5"/>
    <w:rsid w:val="00D9770B"/>
    <w:rsid w:val="00DA10AC"/>
    <w:rsid w:val="00DA4C7A"/>
    <w:rsid w:val="00DC5C3E"/>
    <w:rsid w:val="00DD22B7"/>
    <w:rsid w:val="00DE3595"/>
    <w:rsid w:val="00DE7142"/>
    <w:rsid w:val="00DF2421"/>
    <w:rsid w:val="00E02296"/>
    <w:rsid w:val="00E028EC"/>
    <w:rsid w:val="00E22B2D"/>
    <w:rsid w:val="00E375D4"/>
    <w:rsid w:val="00E52EB3"/>
    <w:rsid w:val="00E629C8"/>
    <w:rsid w:val="00E63773"/>
    <w:rsid w:val="00E97D7C"/>
    <w:rsid w:val="00EB3225"/>
    <w:rsid w:val="00EC7AF8"/>
    <w:rsid w:val="00EF294F"/>
    <w:rsid w:val="00EF2AFF"/>
    <w:rsid w:val="00EF4C87"/>
    <w:rsid w:val="00F02048"/>
    <w:rsid w:val="00F032AE"/>
    <w:rsid w:val="00F24901"/>
    <w:rsid w:val="00F514B4"/>
    <w:rsid w:val="00F61D42"/>
    <w:rsid w:val="00F8565D"/>
    <w:rsid w:val="00F86B2B"/>
    <w:rsid w:val="00FA60BC"/>
    <w:rsid w:val="00FC11D4"/>
    <w:rsid w:val="00FD1CC7"/>
    <w:rsid w:val="00FD41A9"/>
    <w:rsid w:val="00FF5B00"/>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BA82F5"/>
  <w15:chartTrackingRefBased/>
  <w15:docId w15:val="{6B1B8C0C-E473-484D-9EA1-0465CDAFF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7">
    <w:name w:val="heading 7"/>
    <w:basedOn w:val="Normal"/>
    <w:next w:val="Normal"/>
    <w:link w:val="Heading7Char"/>
    <w:uiPriority w:val="9"/>
    <w:semiHidden/>
    <w:unhideWhenUsed/>
    <w:qFormat/>
    <w:rsid w:val="00B64F41"/>
    <w:pPr>
      <w:keepNext/>
      <w:keepLines/>
      <w:spacing w:before="40" w:after="0" w:line="259" w:lineRule="auto"/>
      <w:jc w:val="both"/>
      <w:outlineLvl w:val="6"/>
    </w:pPr>
    <w:rPr>
      <w:rFonts w:asciiTheme="majorHAnsi" w:eastAsiaTheme="majorEastAsia" w:hAnsiTheme="majorHAnsi" w:cstheme="majorBidi"/>
      <w:i/>
      <w:iCs/>
      <w:color w:val="243F60" w:themeColor="accent1" w:themeShade="7F"/>
      <w:kern w:val="2"/>
      <w14:ligatures w14:val="standardContextual"/>
    </w:rPr>
  </w:style>
  <w:style w:type="paragraph" w:styleId="Heading8">
    <w:name w:val="heading 8"/>
    <w:basedOn w:val="Normal"/>
    <w:next w:val="Normal"/>
    <w:link w:val="Heading8Char"/>
    <w:uiPriority w:val="9"/>
    <w:semiHidden/>
    <w:unhideWhenUsed/>
    <w:qFormat/>
    <w:rsid w:val="00B64F41"/>
    <w:pPr>
      <w:keepNext/>
      <w:keepLines/>
      <w:spacing w:before="40" w:after="0" w:line="259" w:lineRule="auto"/>
      <w:jc w:val="both"/>
      <w:outlineLvl w:val="7"/>
    </w:pPr>
    <w:rPr>
      <w:rFonts w:asciiTheme="majorHAnsi" w:eastAsiaTheme="majorEastAsia" w:hAnsiTheme="majorHAnsi" w:cstheme="majorBidi"/>
      <w:color w:val="272727" w:themeColor="text1" w:themeTint="D8"/>
      <w:kern w:val="2"/>
      <w:sz w:val="21"/>
      <w:szCs w:val="21"/>
      <w14:ligatures w14:val="standardContextual"/>
    </w:rPr>
  </w:style>
  <w:style w:type="paragraph" w:styleId="Heading9">
    <w:name w:val="heading 9"/>
    <w:basedOn w:val="Normal"/>
    <w:next w:val="Normal"/>
    <w:link w:val="Heading9Char"/>
    <w:uiPriority w:val="9"/>
    <w:semiHidden/>
    <w:unhideWhenUsed/>
    <w:qFormat/>
    <w:rsid w:val="00B64F41"/>
    <w:pPr>
      <w:keepNext/>
      <w:keepLines/>
      <w:spacing w:before="40" w:after="0" w:line="259" w:lineRule="auto"/>
      <w:jc w:val="both"/>
      <w:outlineLvl w:val="8"/>
    </w:pPr>
    <w:rPr>
      <w:rFonts w:asciiTheme="majorHAnsi" w:eastAsiaTheme="majorEastAsia" w:hAnsiTheme="majorHAnsi" w:cstheme="majorBidi"/>
      <w:i/>
      <w:iCs/>
      <w:color w:val="272727" w:themeColor="text1" w:themeTint="D8"/>
      <w:kern w:val="2"/>
      <w:sz w:val="21"/>
      <w:szCs w:val="21"/>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B69D2"/>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69D2"/>
    <w:rPr>
      <w:b/>
      <w:bCs/>
    </w:rPr>
  </w:style>
  <w:style w:type="character" w:styleId="CommentReference">
    <w:name w:val="annotation reference"/>
    <w:basedOn w:val="DefaultParagraphFont"/>
    <w:uiPriority w:val="99"/>
    <w:semiHidden/>
    <w:unhideWhenUsed/>
    <w:rsid w:val="00643941"/>
    <w:rPr>
      <w:sz w:val="16"/>
      <w:szCs w:val="16"/>
    </w:rPr>
  </w:style>
  <w:style w:type="paragraph" w:styleId="CommentText">
    <w:name w:val="annotation text"/>
    <w:basedOn w:val="Normal"/>
    <w:link w:val="CommentTextChar"/>
    <w:uiPriority w:val="99"/>
    <w:semiHidden/>
    <w:unhideWhenUsed/>
    <w:rsid w:val="00643941"/>
    <w:pPr>
      <w:spacing w:line="240" w:lineRule="auto"/>
    </w:pPr>
    <w:rPr>
      <w:sz w:val="20"/>
      <w:szCs w:val="20"/>
    </w:rPr>
  </w:style>
  <w:style w:type="character" w:customStyle="1" w:styleId="CommentTextChar">
    <w:name w:val="Comment Text Char"/>
    <w:basedOn w:val="DefaultParagraphFont"/>
    <w:link w:val="CommentText"/>
    <w:uiPriority w:val="99"/>
    <w:semiHidden/>
    <w:rsid w:val="00643941"/>
    <w:rPr>
      <w:sz w:val="20"/>
      <w:szCs w:val="20"/>
    </w:rPr>
  </w:style>
  <w:style w:type="paragraph" w:styleId="CommentSubject">
    <w:name w:val="annotation subject"/>
    <w:basedOn w:val="CommentText"/>
    <w:next w:val="CommentText"/>
    <w:link w:val="CommentSubjectChar"/>
    <w:uiPriority w:val="99"/>
    <w:semiHidden/>
    <w:unhideWhenUsed/>
    <w:rsid w:val="00643941"/>
    <w:rPr>
      <w:b/>
      <w:bCs/>
    </w:rPr>
  </w:style>
  <w:style w:type="character" w:customStyle="1" w:styleId="CommentSubjectChar">
    <w:name w:val="Comment Subject Char"/>
    <w:basedOn w:val="CommentTextChar"/>
    <w:link w:val="CommentSubject"/>
    <w:uiPriority w:val="99"/>
    <w:semiHidden/>
    <w:rsid w:val="00643941"/>
    <w:rPr>
      <w:b/>
      <w:bCs/>
      <w:sz w:val="20"/>
      <w:szCs w:val="20"/>
    </w:rPr>
  </w:style>
  <w:style w:type="paragraph" w:styleId="Header">
    <w:name w:val="header"/>
    <w:basedOn w:val="Normal"/>
    <w:link w:val="HeaderChar"/>
    <w:rsid w:val="00CF3581"/>
    <w:pPr>
      <w:tabs>
        <w:tab w:val="center" w:pos="4153"/>
        <w:tab w:val="right" w:pos="8306"/>
      </w:tabs>
      <w:spacing w:after="0" w:line="240" w:lineRule="auto"/>
    </w:pPr>
    <w:rPr>
      <w:rFonts w:ascii="Times New Roman" w:eastAsia="Times New Roman" w:hAnsi="Times New Roman" w:cs="Miriam"/>
      <w:sz w:val="20"/>
      <w:szCs w:val="20"/>
      <w:lang w:eastAsia="he-IL"/>
    </w:rPr>
  </w:style>
  <w:style w:type="character" w:customStyle="1" w:styleId="HeaderChar">
    <w:name w:val="Header Char"/>
    <w:basedOn w:val="DefaultParagraphFont"/>
    <w:link w:val="Header"/>
    <w:uiPriority w:val="99"/>
    <w:rsid w:val="00CF3581"/>
    <w:rPr>
      <w:rFonts w:ascii="Times New Roman" w:eastAsia="Times New Roman" w:hAnsi="Times New Roman" w:cs="Miriam"/>
      <w:sz w:val="20"/>
      <w:szCs w:val="20"/>
      <w:lang w:eastAsia="he-IL"/>
    </w:rPr>
  </w:style>
  <w:style w:type="character" w:styleId="Hyperlink">
    <w:name w:val="Hyperlink"/>
    <w:basedOn w:val="DefaultParagraphFont"/>
    <w:uiPriority w:val="99"/>
    <w:semiHidden/>
    <w:unhideWhenUsed/>
    <w:rsid w:val="00CF3581"/>
    <w:rPr>
      <w:color w:val="0563C1"/>
      <w:u w:val="single"/>
    </w:rPr>
  </w:style>
  <w:style w:type="paragraph" w:styleId="Footer">
    <w:name w:val="footer"/>
    <w:basedOn w:val="Normal"/>
    <w:link w:val="FooterChar"/>
    <w:uiPriority w:val="99"/>
    <w:unhideWhenUsed/>
    <w:rsid w:val="008B77D1"/>
    <w:pPr>
      <w:tabs>
        <w:tab w:val="center" w:pos="4153"/>
        <w:tab w:val="right" w:pos="8306"/>
      </w:tabs>
      <w:spacing w:after="0" w:line="240" w:lineRule="auto"/>
    </w:pPr>
  </w:style>
  <w:style w:type="character" w:customStyle="1" w:styleId="FooterChar">
    <w:name w:val="Footer Char"/>
    <w:basedOn w:val="DefaultParagraphFont"/>
    <w:link w:val="Footer"/>
    <w:uiPriority w:val="99"/>
    <w:rsid w:val="008B77D1"/>
  </w:style>
  <w:style w:type="character" w:customStyle="1" w:styleId="Heading7Char">
    <w:name w:val="Heading 7 Char"/>
    <w:basedOn w:val="DefaultParagraphFont"/>
    <w:link w:val="Heading7"/>
    <w:uiPriority w:val="9"/>
    <w:semiHidden/>
    <w:rsid w:val="00B64F41"/>
    <w:rPr>
      <w:rFonts w:asciiTheme="majorHAnsi" w:eastAsiaTheme="majorEastAsia" w:hAnsiTheme="majorHAnsi" w:cstheme="majorBidi"/>
      <w:i/>
      <w:iCs/>
      <w:color w:val="243F60" w:themeColor="accent1" w:themeShade="7F"/>
      <w:kern w:val="2"/>
      <w14:ligatures w14:val="standardContextual"/>
    </w:rPr>
  </w:style>
  <w:style w:type="character" w:customStyle="1" w:styleId="Heading8Char">
    <w:name w:val="Heading 8 Char"/>
    <w:basedOn w:val="DefaultParagraphFont"/>
    <w:link w:val="Heading8"/>
    <w:uiPriority w:val="9"/>
    <w:semiHidden/>
    <w:rsid w:val="00B64F41"/>
    <w:rPr>
      <w:rFonts w:asciiTheme="majorHAnsi" w:eastAsiaTheme="majorEastAsia" w:hAnsiTheme="majorHAnsi" w:cstheme="majorBidi"/>
      <w:color w:val="272727" w:themeColor="text1" w:themeTint="D8"/>
      <w:kern w:val="2"/>
      <w:sz w:val="21"/>
      <w:szCs w:val="21"/>
      <w14:ligatures w14:val="standardContextual"/>
    </w:rPr>
  </w:style>
  <w:style w:type="character" w:customStyle="1" w:styleId="Heading9Char">
    <w:name w:val="Heading 9 Char"/>
    <w:basedOn w:val="DefaultParagraphFont"/>
    <w:link w:val="Heading9"/>
    <w:uiPriority w:val="9"/>
    <w:semiHidden/>
    <w:rsid w:val="00B64F41"/>
    <w:rPr>
      <w:rFonts w:asciiTheme="majorHAnsi" w:eastAsiaTheme="majorEastAsia" w:hAnsiTheme="majorHAnsi" w:cstheme="majorBidi"/>
      <w:i/>
      <w:iCs/>
      <w:color w:val="272727" w:themeColor="text1" w:themeTint="D8"/>
      <w:kern w:val="2"/>
      <w:sz w:val="21"/>
      <w:szCs w:val="21"/>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91767">
      <w:bodyDiv w:val="1"/>
      <w:marLeft w:val="0"/>
      <w:marRight w:val="0"/>
      <w:marTop w:val="0"/>
      <w:marBottom w:val="0"/>
      <w:divBdr>
        <w:top w:val="none" w:sz="0" w:space="0" w:color="auto"/>
        <w:left w:val="none" w:sz="0" w:space="0" w:color="auto"/>
        <w:bottom w:val="none" w:sz="0" w:space="0" w:color="auto"/>
        <w:right w:val="none" w:sz="0" w:space="0" w:color="auto"/>
      </w:divBdr>
    </w:div>
    <w:div w:id="148055819">
      <w:bodyDiv w:val="1"/>
      <w:marLeft w:val="0"/>
      <w:marRight w:val="0"/>
      <w:marTop w:val="0"/>
      <w:marBottom w:val="0"/>
      <w:divBdr>
        <w:top w:val="none" w:sz="0" w:space="0" w:color="auto"/>
        <w:left w:val="none" w:sz="0" w:space="0" w:color="auto"/>
        <w:bottom w:val="none" w:sz="0" w:space="0" w:color="auto"/>
        <w:right w:val="none" w:sz="0" w:space="0" w:color="auto"/>
      </w:divBdr>
    </w:div>
    <w:div w:id="218900416">
      <w:bodyDiv w:val="1"/>
      <w:marLeft w:val="0"/>
      <w:marRight w:val="0"/>
      <w:marTop w:val="0"/>
      <w:marBottom w:val="0"/>
      <w:divBdr>
        <w:top w:val="none" w:sz="0" w:space="0" w:color="auto"/>
        <w:left w:val="none" w:sz="0" w:space="0" w:color="auto"/>
        <w:bottom w:val="none" w:sz="0" w:space="0" w:color="auto"/>
        <w:right w:val="none" w:sz="0" w:space="0" w:color="auto"/>
      </w:divBdr>
    </w:div>
    <w:div w:id="305014255">
      <w:bodyDiv w:val="1"/>
      <w:marLeft w:val="0"/>
      <w:marRight w:val="0"/>
      <w:marTop w:val="0"/>
      <w:marBottom w:val="0"/>
      <w:divBdr>
        <w:top w:val="none" w:sz="0" w:space="0" w:color="auto"/>
        <w:left w:val="none" w:sz="0" w:space="0" w:color="auto"/>
        <w:bottom w:val="none" w:sz="0" w:space="0" w:color="auto"/>
        <w:right w:val="none" w:sz="0" w:space="0" w:color="auto"/>
      </w:divBdr>
      <w:divsChild>
        <w:div w:id="562720306">
          <w:marLeft w:val="0"/>
          <w:marRight w:val="0"/>
          <w:marTop w:val="0"/>
          <w:marBottom w:val="0"/>
          <w:divBdr>
            <w:top w:val="none" w:sz="0" w:space="0" w:color="auto"/>
            <w:left w:val="none" w:sz="0" w:space="0" w:color="auto"/>
            <w:bottom w:val="none" w:sz="0" w:space="0" w:color="auto"/>
            <w:right w:val="none" w:sz="0" w:space="0" w:color="auto"/>
          </w:divBdr>
          <w:divsChild>
            <w:div w:id="1930967562">
              <w:marLeft w:val="0"/>
              <w:marRight w:val="0"/>
              <w:marTop w:val="0"/>
              <w:marBottom w:val="0"/>
              <w:divBdr>
                <w:top w:val="none" w:sz="0" w:space="0" w:color="auto"/>
                <w:left w:val="none" w:sz="0" w:space="0" w:color="auto"/>
                <w:bottom w:val="none" w:sz="0" w:space="0" w:color="auto"/>
                <w:right w:val="none" w:sz="0" w:space="0" w:color="auto"/>
              </w:divBdr>
              <w:divsChild>
                <w:div w:id="115415999">
                  <w:marLeft w:val="0"/>
                  <w:marRight w:val="0"/>
                  <w:marTop w:val="0"/>
                  <w:marBottom w:val="0"/>
                  <w:divBdr>
                    <w:top w:val="none" w:sz="0" w:space="0" w:color="auto"/>
                    <w:left w:val="none" w:sz="0" w:space="0" w:color="auto"/>
                    <w:bottom w:val="none" w:sz="0" w:space="0" w:color="auto"/>
                    <w:right w:val="none" w:sz="0" w:space="0" w:color="auto"/>
                  </w:divBdr>
                  <w:divsChild>
                    <w:div w:id="1270359503">
                      <w:marLeft w:val="0"/>
                      <w:marRight w:val="0"/>
                      <w:marTop w:val="0"/>
                      <w:marBottom w:val="0"/>
                      <w:divBdr>
                        <w:top w:val="none" w:sz="0" w:space="0" w:color="auto"/>
                        <w:left w:val="none" w:sz="0" w:space="0" w:color="auto"/>
                        <w:bottom w:val="none" w:sz="0" w:space="0" w:color="auto"/>
                        <w:right w:val="none" w:sz="0" w:space="0" w:color="auto"/>
                      </w:divBdr>
                      <w:divsChild>
                        <w:div w:id="113713670">
                          <w:marLeft w:val="0"/>
                          <w:marRight w:val="0"/>
                          <w:marTop w:val="0"/>
                          <w:marBottom w:val="0"/>
                          <w:divBdr>
                            <w:top w:val="none" w:sz="0" w:space="0" w:color="auto"/>
                            <w:left w:val="none" w:sz="0" w:space="0" w:color="auto"/>
                            <w:bottom w:val="none" w:sz="0" w:space="0" w:color="auto"/>
                            <w:right w:val="none" w:sz="0" w:space="0" w:color="auto"/>
                          </w:divBdr>
                          <w:divsChild>
                            <w:div w:id="1872109977">
                              <w:marLeft w:val="0"/>
                              <w:marRight w:val="0"/>
                              <w:marTop w:val="0"/>
                              <w:marBottom w:val="0"/>
                              <w:divBdr>
                                <w:top w:val="none" w:sz="0" w:space="0" w:color="auto"/>
                                <w:left w:val="none" w:sz="0" w:space="0" w:color="auto"/>
                                <w:bottom w:val="none" w:sz="0" w:space="0" w:color="auto"/>
                                <w:right w:val="none" w:sz="0" w:space="0" w:color="auto"/>
                              </w:divBdr>
                              <w:divsChild>
                                <w:div w:id="812597118">
                                  <w:marLeft w:val="0"/>
                                  <w:marRight w:val="0"/>
                                  <w:marTop w:val="0"/>
                                  <w:marBottom w:val="0"/>
                                  <w:divBdr>
                                    <w:top w:val="none" w:sz="0" w:space="0" w:color="auto"/>
                                    <w:left w:val="none" w:sz="0" w:space="0" w:color="auto"/>
                                    <w:bottom w:val="none" w:sz="0" w:space="0" w:color="auto"/>
                                    <w:right w:val="none" w:sz="0" w:space="0" w:color="auto"/>
                                  </w:divBdr>
                                  <w:divsChild>
                                    <w:div w:id="320737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5804040">
      <w:bodyDiv w:val="1"/>
      <w:marLeft w:val="0"/>
      <w:marRight w:val="0"/>
      <w:marTop w:val="0"/>
      <w:marBottom w:val="0"/>
      <w:divBdr>
        <w:top w:val="none" w:sz="0" w:space="0" w:color="auto"/>
        <w:left w:val="none" w:sz="0" w:space="0" w:color="auto"/>
        <w:bottom w:val="none" w:sz="0" w:space="0" w:color="auto"/>
        <w:right w:val="none" w:sz="0" w:space="0" w:color="auto"/>
      </w:divBdr>
    </w:div>
    <w:div w:id="469134824">
      <w:bodyDiv w:val="1"/>
      <w:marLeft w:val="0"/>
      <w:marRight w:val="0"/>
      <w:marTop w:val="0"/>
      <w:marBottom w:val="0"/>
      <w:divBdr>
        <w:top w:val="none" w:sz="0" w:space="0" w:color="auto"/>
        <w:left w:val="none" w:sz="0" w:space="0" w:color="auto"/>
        <w:bottom w:val="none" w:sz="0" w:space="0" w:color="auto"/>
        <w:right w:val="none" w:sz="0" w:space="0" w:color="auto"/>
      </w:divBdr>
    </w:div>
    <w:div w:id="693655466">
      <w:bodyDiv w:val="1"/>
      <w:marLeft w:val="0"/>
      <w:marRight w:val="0"/>
      <w:marTop w:val="0"/>
      <w:marBottom w:val="0"/>
      <w:divBdr>
        <w:top w:val="none" w:sz="0" w:space="0" w:color="auto"/>
        <w:left w:val="none" w:sz="0" w:space="0" w:color="auto"/>
        <w:bottom w:val="none" w:sz="0" w:space="0" w:color="auto"/>
        <w:right w:val="none" w:sz="0" w:space="0" w:color="auto"/>
      </w:divBdr>
    </w:div>
    <w:div w:id="736822346">
      <w:bodyDiv w:val="1"/>
      <w:marLeft w:val="0"/>
      <w:marRight w:val="0"/>
      <w:marTop w:val="0"/>
      <w:marBottom w:val="0"/>
      <w:divBdr>
        <w:top w:val="none" w:sz="0" w:space="0" w:color="auto"/>
        <w:left w:val="none" w:sz="0" w:space="0" w:color="auto"/>
        <w:bottom w:val="none" w:sz="0" w:space="0" w:color="auto"/>
        <w:right w:val="none" w:sz="0" w:space="0" w:color="auto"/>
      </w:divBdr>
    </w:div>
    <w:div w:id="815876839">
      <w:bodyDiv w:val="1"/>
      <w:marLeft w:val="0"/>
      <w:marRight w:val="0"/>
      <w:marTop w:val="0"/>
      <w:marBottom w:val="0"/>
      <w:divBdr>
        <w:top w:val="none" w:sz="0" w:space="0" w:color="auto"/>
        <w:left w:val="none" w:sz="0" w:space="0" w:color="auto"/>
        <w:bottom w:val="none" w:sz="0" w:space="0" w:color="auto"/>
        <w:right w:val="none" w:sz="0" w:space="0" w:color="auto"/>
      </w:divBdr>
    </w:div>
    <w:div w:id="1075471089">
      <w:bodyDiv w:val="1"/>
      <w:marLeft w:val="0"/>
      <w:marRight w:val="0"/>
      <w:marTop w:val="0"/>
      <w:marBottom w:val="0"/>
      <w:divBdr>
        <w:top w:val="none" w:sz="0" w:space="0" w:color="auto"/>
        <w:left w:val="none" w:sz="0" w:space="0" w:color="auto"/>
        <w:bottom w:val="none" w:sz="0" w:space="0" w:color="auto"/>
        <w:right w:val="none" w:sz="0" w:space="0" w:color="auto"/>
      </w:divBdr>
    </w:div>
    <w:div w:id="1545672414">
      <w:bodyDiv w:val="1"/>
      <w:marLeft w:val="0"/>
      <w:marRight w:val="0"/>
      <w:marTop w:val="0"/>
      <w:marBottom w:val="0"/>
      <w:divBdr>
        <w:top w:val="none" w:sz="0" w:space="0" w:color="auto"/>
        <w:left w:val="none" w:sz="0" w:space="0" w:color="auto"/>
        <w:bottom w:val="none" w:sz="0" w:space="0" w:color="auto"/>
        <w:right w:val="none" w:sz="0" w:space="0" w:color="auto"/>
      </w:divBdr>
    </w:div>
    <w:div w:id="1612198366">
      <w:bodyDiv w:val="1"/>
      <w:marLeft w:val="0"/>
      <w:marRight w:val="0"/>
      <w:marTop w:val="0"/>
      <w:marBottom w:val="0"/>
      <w:divBdr>
        <w:top w:val="none" w:sz="0" w:space="0" w:color="auto"/>
        <w:left w:val="none" w:sz="0" w:space="0" w:color="auto"/>
        <w:bottom w:val="none" w:sz="0" w:space="0" w:color="auto"/>
        <w:right w:val="none" w:sz="0" w:space="0" w:color="auto"/>
      </w:divBdr>
    </w:div>
    <w:div w:id="1726878412">
      <w:bodyDiv w:val="1"/>
      <w:marLeft w:val="0"/>
      <w:marRight w:val="0"/>
      <w:marTop w:val="0"/>
      <w:marBottom w:val="0"/>
      <w:divBdr>
        <w:top w:val="none" w:sz="0" w:space="0" w:color="auto"/>
        <w:left w:val="none" w:sz="0" w:space="0" w:color="auto"/>
        <w:bottom w:val="none" w:sz="0" w:space="0" w:color="auto"/>
        <w:right w:val="none" w:sz="0" w:space="0" w:color="auto"/>
      </w:divBdr>
    </w:div>
    <w:div w:id="1785493368">
      <w:bodyDiv w:val="1"/>
      <w:marLeft w:val="0"/>
      <w:marRight w:val="0"/>
      <w:marTop w:val="0"/>
      <w:marBottom w:val="0"/>
      <w:divBdr>
        <w:top w:val="none" w:sz="0" w:space="0" w:color="auto"/>
        <w:left w:val="none" w:sz="0" w:space="0" w:color="auto"/>
        <w:bottom w:val="none" w:sz="0" w:space="0" w:color="auto"/>
        <w:right w:val="none" w:sz="0" w:space="0" w:color="auto"/>
      </w:divBdr>
    </w:div>
    <w:div w:id="1790124438">
      <w:bodyDiv w:val="1"/>
      <w:marLeft w:val="0"/>
      <w:marRight w:val="0"/>
      <w:marTop w:val="0"/>
      <w:marBottom w:val="0"/>
      <w:divBdr>
        <w:top w:val="none" w:sz="0" w:space="0" w:color="auto"/>
        <w:left w:val="none" w:sz="0" w:space="0" w:color="auto"/>
        <w:bottom w:val="none" w:sz="0" w:space="0" w:color="auto"/>
        <w:right w:val="none" w:sz="0" w:space="0" w:color="auto"/>
      </w:divBdr>
      <w:divsChild>
        <w:div w:id="709233451">
          <w:marLeft w:val="0"/>
          <w:marRight w:val="0"/>
          <w:marTop w:val="0"/>
          <w:marBottom w:val="0"/>
          <w:divBdr>
            <w:top w:val="none" w:sz="0" w:space="0" w:color="auto"/>
            <w:left w:val="none" w:sz="0" w:space="0" w:color="auto"/>
            <w:bottom w:val="none" w:sz="0" w:space="0" w:color="auto"/>
            <w:right w:val="none" w:sz="0" w:space="0" w:color="auto"/>
          </w:divBdr>
          <w:divsChild>
            <w:div w:id="138116156">
              <w:marLeft w:val="0"/>
              <w:marRight w:val="0"/>
              <w:marTop w:val="0"/>
              <w:marBottom w:val="0"/>
              <w:divBdr>
                <w:top w:val="none" w:sz="0" w:space="0" w:color="auto"/>
                <w:left w:val="none" w:sz="0" w:space="0" w:color="auto"/>
                <w:bottom w:val="none" w:sz="0" w:space="0" w:color="auto"/>
                <w:right w:val="none" w:sz="0" w:space="0" w:color="auto"/>
              </w:divBdr>
              <w:divsChild>
                <w:div w:id="115950917">
                  <w:marLeft w:val="0"/>
                  <w:marRight w:val="0"/>
                  <w:marTop w:val="0"/>
                  <w:marBottom w:val="0"/>
                  <w:divBdr>
                    <w:top w:val="none" w:sz="0" w:space="0" w:color="auto"/>
                    <w:left w:val="none" w:sz="0" w:space="0" w:color="auto"/>
                    <w:bottom w:val="none" w:sz="0" w:space="0" w:color="auto"/>
                    <w:right w:val="none" w:sz="0" w:space="0" w:color="auto"/>
                  </w:divBdr>
                  <w:divsChild>
                    <w:div w:id="288435780">
                      <w:marLeft w:val="0"/>
                      <w:marRight w:val="0"/>
                      <w:marTop w:val="0"/>
                      <w:marBottom w:val="0"/>
                      <w:divBdr>
                        <w:top w:val="none" w:sz="0" w:space="0" w:color="auto"/>
                        <w:left w:val="none" w:sz="0" w:space="0" w:color="auto"/>
                        <w:bottom w:val="none" w:sz="0" w:space="0" w:color="auto"/>
                        <w:right w:val="none" w:sz="0" w:space="0" w:color="auto"/>
                      </w:divBdr>
                      <w:divsChild>
                        <w:div w:id="709499289">
                          <w:marLeft w:val="0"/>
                          <w:marRight w:val="0"/>
                          <w:marTop w:val="0"/>
                          <w:marBottom w:val="0"/>
                          <w:divBdr>
                            <w:top w:val="none" w:sz="0" w:space="0" w:color="auto"/>
                            <w:left w:val="none" w:sz="0" w:space="0" w:color="auto"/>
                            <w:bottom w:val="none" w:sz="0" w:space="0" w:color="auto"/>
                            <w:right w:val="none" w:sz="0" w:space="0" w:color="auto"/>
                          </w:divBdr>
                          <w:divsChild>
                            <w:div w:id="413280233">
                              <w:marLeft w:val="0"/>
                              <w:marRight w:val="0"/>
                              <w:marTop w:val="0"/>
                              <w:marBottom w:val="0"/>
                              <w:divBdr>
                                <w:top w:val="none" w:sz="0" w:space="0" w:color="auto"/>
                                <w:left w:val="none" w:sz="0" w:space="0" w:color="auto"/>
                                <w:bottom w:val="none" w:sz="0" w:space="0" w:color="auto"/>
                                <w:right w:val="none" w:sz="0" w:space="0" w:color="auto"/>
                              </w:divBdr>
                              <w:divsChild>
                                <w:div w:id="670182147">
                                  <w:marLeft w:val="0"/>
                                  <w:marRight w:val="0"/>
                                  <w:marTop w:val="0"/>
                                  <w:marBottom w:val="0"/>
                                  <w:divBdr>
                                    <w:top w:val="none" w:sz="0" w:space="0" w:color="auto"/>
                                    <w:left w:val="none" w:sz="0" w:space="0" w:color="auto"/>
                                    <w:bottom w:val="none" w:sz="0" w:space="0" w:color="auto"/>
                                    <w:right w:val="none" w:sz="0" w:space="0" w:color="auto"/>
                                  </w:divBdr>
                                  <w:divsChild>
                                    <w:div w:id="139639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90315884">
      <w:bodyDiv w:val="1"/>
      <w:marLeft w:val="0"/>
      <w:marRight w:val="0"/>
      <w:marTop w:val="0"/>
      <w:marBottom w:val="0"/>
      <w:divBdr>
        <w:top w:val="none" w:sz="0" w:space="0" w:color="auto"/>
        <w:left w:val="none" w:sz="0" w:space="0" w:color="auto"/>
        <w:bottom w:val="none" w:sz="0" w:space="0" w:color="auto"/>
        <w:right w:val="none" w:sz="0" w:space="0" w:color="auto"/>
      </w:divBdr>
    </w:div>
    <w:div w:id="1792439026">
      <w:bodyDiv w:val="1"/>
      <w:marLeft w:val="0"/>
      <w:marRight w:val="0"/>
      <w:marTop w:val="0"/>
      <w:marBottom w:val="0"/>
      <w:divBdr>
        <w:top w:val="none" w:sz="0" w:space="0" w:color="auto"/>
        <w:left w:val="none" w:sz="0" w:space="0" w:color="auto"/>
        <w:bottom w:val="none" w:sz="0" w:space="0" w:color="auto"/>
        <w:right w:val="none" w:sz="0" w:space="0" w:color="auto"/>
      </w:divBdr>
    </w:div>
    <w:div w:id="1801460345">
      <w:bodyDiv w:val="1"/>
      <w:marLeft w:val="0"/>
      <w:marRight w:val="0"/>
      <w:marTop w:val="0"/>
      <w:marBottom w:val="0"/>
      <w:divBdr>
        <w:top w:val="none" w:sz="0" w:space="0" w:color="auto"/>
        <w:left w:val="none" w:sz="0" w:space="0" w:color="auto"/>
        <w:bottom w:val="none" w:sz="0" w:space="0" w:color="auto"/>
        <w:right w:val="none" w:sz="0" w:space="0" w:color="auto"/>
      </w:divBdr>
    </w:div>
    <w:div w:id="1818495915">
      <w:bodyDiv w:val="1"/>
      <w:marLeft w:val="0"/>
      <w:marRight w:val="0"/>
      <w:marTop w:val="0"/>
      <w:marBottom w:val="0"/>
      <w:divBdr>
        <w:top w:val="none" w:sz="0" w:space="0" w:color="auto"/>
        <w:left w:val="none" w:sz="0" w:space="0" w:color="auto"/>
        <w:bottom w:val="none" w:sz="0" w:space="0" w:color="auto"/>
        <w:right w:val="none" w:sz="0" w:space="0" w:color="auto"/>
      </w:divBdr>
    </w:div>
    <w:div w:id="1975139391">
      <w:bodyDiv w:val="1"/>
      <w:marLeft w:val="0"/>
      <w:marRight w:val="0"/>
      <w:marTop w:val="0"/>
      <w:marBottom w:val="0"/>
      <w:divBdr>
        <w:top w:val="none" w:sz="0" w:space="0" w:color="auto"/>
        <w:left w:val="none" w:sz="0" w:space="0" w:color="auto"/>
        <w:bottom w:val="none" w:sz="0" w:space="0" w:color="auto"/>
        <w:right w:val="none" w:sz="0" w:space="0" w:color="auto"/>
      </w:divBdr>
    </w:div>
    <w:div w:id="2038195542">
      <w:bodyDiv w:val="1"/>
      <w:marLeft w:val="0"/>
      <w:marRight w:val="0"/>
      <w:marTop w:val="0"/>
      <w:marBottom w:val="0"/>
      <w:divBdr>
        <w:top w:val="none" w:sz="0" w:space="0" w:color="auto"/>
        <w:left w:val="none" w:sz="0" w:space="0" w:color="auto"/>
        <w:bottom w:val="none" w:sz="0" w:space="0" w:color="auto"/>
        <w:right w:val="none" w:sz="0" w:space="0" w:color="auto"/>
      </w:divBdr>
    </w:div>
    <w:div w:id="2140419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D3B07C576B11344B7E9A46591500914" ma:contentTypeVersion="41" ma:contentTypeDescription="Create a new document." ma:contentTypeScope="" ma:versionID="853004608f35c786a49a9e6a2f70588d">
  <xsd:schema xmlns:xsd="http://www.w3.org/2001/XMLSchema" xmlns:xs="http://www.w3.org/2001/XMLSchema" xmlns:p="http://schemas.microsoft.com/office/2006/metadata/properties" xmlns:ns3="985ec44e-1bab-4c0b-9df0-6ba128686fc9" xmlns:ns4="11a6fe0c-d8de-4390-afb3-d9c7c54181f0" xmlns:ns5="0a0fe80c-6852-45b7-aff0-e5fdc5f4ca9f" targetNamespace="http://schemas.microsoft.com/office/2006/metadata/properties" ma:root="true" ma:fieldsID="ad5190dbd84af4ca805f25a63d39aff6" ns3:_="" ns4:_="" ns5:_="">
    <xsd:import namespace="985ec44e-1bab-4c0b-9df0-6ba128686fc9"/>
    <xsd:import namespace="11a6fe0c-d8de-4390-afb3-d9c7c54181f0"/>
    <xsd:import namespace="0a0fe80c-6852-45b7-aff0-e5fdc5f4ca9f"/>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GenerationTime" minOccurs="0"/>
                <xsd:element ref="ns5:MediaServiceEventHashCode" minOccurs="0"/>
                <xsd:element ref="ns5:MediaServiceOCR" minOccurs="0"/>
                <xsd:element ref="ns5:MediaServiceDateTaken" minOccurs="0"/>
                <xsd:element ref="ns5:MediaLengthInSeconds" minOccurs="0"/>
                <xsd:element ref="ns5:MediaServiceSearchProperties" minOccurs="0"/>
                <xsd:element ref="ns5:MediaServiceObjectDetectorVersions" minOccurs="0"/>
                <xsd:element ref="ns5:lcf76f155ced4ddcb4097134ff3c332f" minOccurs="0"/>
                <xsd:element ref="ns3:TaxCatchAll" minOccurs="0"/>
                <xsd:element ref="ns4:SharedWithUsers" minOccurs="0"/>
                <xsd:element ref="ns4:SharedWithDetail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4"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a0fe80c-6852-45b7-aff0-e5fdc5f4ca9f"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AutoTags" ma:index="34" nillable="true" ma:displayName="Tags" ma:internalName="MediaServiceAutoTags"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ServiceOCR" ma:index="37" nillable="true" ma:displayName="Extracted Text" ma:internalName="MediaServiceOCR" ma:readOnly="true">
      <xsd:simpleType>
        <xsd:restriction base="dms:Note">
          <xsd:maxLength value="255"/>
        </xsd:restriction>
      </xsd:simpleType>
    </xsd:element>
    <xsd:element name="MediaServiceDateTaken" ma:index="38" nillable="true" ma:displayName="MediaServiceDateTaken" ma:hidden="true" ma:internalName="MediaServiceDateTaken" ma:readOnly="true">
      <xsd:simpleType>
        <xsd:restriction base="dms:Text"/>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lcf76f155ced4ddcb4097134ff3c332f" ma:index="43"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2025-07-31T13:05:23+00:00</Document_x0020_Date>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lcf76f155ced4ddcb4097134ff3c332f xmlns="0a0fe80c-6852-45b7-aff0-e5fdc5f4ca9f">
      <Terms xmlns="http://schemas.microsoft.com/office/infopath/2007/PartnerControls"/>
    </lcf76f155ced4ddcb4097134ff3c332f>
    <Meeting xmlns="11a6fe0c-d8de-4390-afb3-d9c7c54181f0" xsi:nil="true"/>
    <UD_x0020_Office_x0020_of_x0020_Origin xmlns="11a6fe0c-d8de-4390-afb3-d9c7c54181f0" xsi:nil="true"/>
    <Country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Props1.xml><?xml version="1.0" encoding="utf-8"?>
<ds:datastoreItem xmlns:ds="http://schemas.openxmlformats.org/officeDocument/2006/customXml" ds:itemID="{7E379738-12C6-417B-9835-4867E6A99CF5}">
  <ds:schemaRefs>
    <ds:schemaRef ds:uri="http://schemas.openxmlformats.org/officeDocument/2006/bibliography"/>
  </ds:schemaRefs>
</ds:datastoreItem>
</file>

<file path=customXml/itemProps2.xml><?xml version="1.0" encoding="utf-8"?>
<ds:datastoreItem xmlns:ds="http://schemas.openxmlformats.org/officeDocument/2006/customXml" ds:itemID="{CDB653F9-D524-405C-A1F1-BD3F6CC4D3BF}"/>
</file>

<file path=customXml/itemProps3.xml><?xml version="1.0" encoding="utf-8"?>
<ds:datastoreItem xmlns:ds="http://schemas.openxmlformats.org/officeDocument/2006/customXml" ds:itemID="{995562E3-90EE-4338-931A-7FD3C8F80A24}"/>
</file>

<file path=customXml/itemProps4.xml><?xml version="1.0" encoding="utf-8"?>
<ds:datastoreItem xmlns:ds="http://schemas.openxmlformats.org/officeDocument/2006/customXml" ds:itemID="{3FCE717A-3E6A-4956-8F35-A510B6FFDB50}"/>
</file>

<file path=docProps/app.xml><?xml version="1.0" encoding="utf-8"?>
<Properties xmlns="http://schemas.openxmlformats.org/officeDocument/2006/extended-properties" xmlns:vt="http://schemas.openxmlformats.org/officeDocument/2006/docPropsVTypes">
  <Template>Normal</Template>
  <TotalTime>3</TotalTime>
  <Pages>17</Pages>
  <Words>5400</Words>
  <Characters>30783</Characters>
  <Application>Microsoft Office Word</Application>
  <DocSecurity>4</DocSecurity>
  <Lines>256</Lines>
  <Paragraphs>72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Nitsah Kezurer</dc:creator>
  <cp:keywords/>
  <dc:description/>
  <cp:lastModifiedBy>James Boit</cp:lastModifiedBy>
  <cp:revision>2</cp:revision>
  <cp:lastPrinted>2025-05-28T10:16:00Z</cp:lastPrinted>
  <dcterms:created xsi:type="dcterms:W3CDTF">2025-07-31T13:05:00Z</dcterms:created>
  <dcterms:modified xsi:type="dcterms:W3CDTF">2025-07-31T13:05:00Z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0x0101006D3B07C576B11344B7E9A46591500914</vt:lpwstr>
  </property>
</Properties>
</file>