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80CEF7" w14:textId="77777777" w:rsidR="00CA13D4" w:rsidRDefault="00704339" w:rsidP="00075F16">
      <w:pPr>
        <w:pStyle w:val="Title"/>
        <w:spacing w:after="240"/>
      </w:pPr>
      <w:bookmarkStart w:id="0" w:name="_GoBack"/>
      <w:bookmarkEnd w:id="0"/>
      <w:r>
        <w:t>Our Voices, Our Rights</w:t>
      </w:r>
    </w:p>
    <w:p w14:paraId="3A3B7B9A" w14:textId="77777777" w:rsidR="00075F16" w:rsidRDefault="00075F16" w:rsidP="00075F16">
      <w:pPr>
        <w:pStyle w:val="Heading1"/>
        <w:spacing w:before="0"/>
      </w:pPr>
      <w:r>
        <w:t>25 key</w:t>
      </w:r>
      <w:r w:rsidR="00704339">
        <w:t xml:space="preserve"> questions arising from this Supplementary Report </w:t>
      </w:r>
    </w:p>
    <w:p w14:paraId="1B90B9A4" w14:textId="17019059" w:rsidR="00704339" w:rsidRDefault="00704339" w:rsidP="00075F16">
      <w:pPr>
        <w:pStyle w:val="Heading1"/>
        <w:spacing w:before="0"/>
      </w:pPr>
      <w:proofErr w:type="gramStart"/>
      <w:r>
        <w:t>for</w:t>
      </w:r>
      <w:proofErr w:type="gramEnd"/>
      <w:r>
        <w:t xml:space="preserve"> the UN Committee of the Rights of the Child</w:t>
      </w:r>
      <w:r w:rsidR="00862BB0">
        <w:t xml:space="preserve"> (CRC)</w:t>
      </w:r>
    </w:p>
    <w:p w14:paraId="1A2E8F3D" w14:textId="165546EA" w:rsidR="00704339" w:rsidRDefault="00532CAB" w:rsidP="00EF0625">
      <w:pPr>
        <w:pStyle w:val="Heading3"/>
      </w:pPr>
      <w:r>
        <w:t>August 15</w:t>
      </w:r>
      <w:r w:rsidR="00704339">
        <w:t>, 2016</w:t>
      </w:r>
    </w:p>
    <w:p w14:paraId="0739D5A7" w14:textId="77777777" w:rsidR="00EF0625" w:rsidRDefault="00EF0625"/>
    <w:p w14:paraId="50C62DE0" w14:textId="77777777" w:rsidR="00704339" w:rsidRDefault="00704339">
      <w:r>
        <w:t xml:space="preserve">Save the Children and UNICEF NZ collaborated on this youth-led initiative to gather children’s opinions for the Alternative Report in an effort to include children in the monitoring and reporting of children’s rights in New Zealand. This project was made possible with the support of Action for Children and Youth </w:t>
      </w:r>
      <w:proofErr w:type="spellStart"/>
      <w:r>
        <w:t>Aotearoa</w:t>
      </w:r>
      <w:proofErr w:type="spellEnd"/>
      <w:r>
        <w:t xml:space="preserve"> (</w:t>
      </w:r>
      <w:proofErr w:type="spellStart"/>
      <w:r>
        <w:t>ACYA</w:t>
      </w:r>
      <w:proofErr w:type="spellEnd"/>
      <w:r>
        <w:t xml:space="preserve">). Youth teams worked together to consult with 1198 New Zealanders up to 18 years old across </w:t>
      </w:r>
      <w:proofErr w:type="spellStart"/>
      <w:r>
        <w:t>Aotearoa</w:t>
      </w:r>
      <w:proofErr w:type="spellEnd"/>
      <w:r>
        <w:t xml:space="preserve"> New Zealand.</w:t>
      </w:r>
    </w:p>
    <w:p w14:paraId="5DDACBC8" w14:textId="77777777" w:rsidR="00704339" w:rsidRDefault="00704339">
      <w:r>
        <w:t xml:space="preserve">A summary of findings and our recommendations to New Zealand government can be found on pages 7-8. This supplementary paper proposes questions relevant to these </w:t>
      </w:r>
      <w:proofErr w:type="gramStart"/>
      <w:r>
        <w:t>findings, that</w:t>
      </w:r>
      <w:proofErr w:type="gramEnd"/>
      <w:r>
        <w:t xml:space="preserve"> can be addressed to the State’s delegation during the Fifth Periodic Review</w:t>
      </w:r>
      <w:r w:rsidR="00862BB0">
        <w:t xml:space="preserve"> (FPR)</w:t>
      </w:r>
      <w:r>
        <w:t>.</w:t>
      </w:r>
    </w:p>
    <w:p w14:paraId="2DC89698" w14:textId="77777777" w:rsidR="00704339" w:rsidRDefault="00862BB0" w:rsidP="00EF0625">
      <w:pPr>
        <w:pStyle w:val="Heading2"/>
      </w:pPr>
      <w:r>
        <w:t>General Principle – respect for the views of the child (Article 12)</w:t>
      </w:r>
    </w:p>
    <w:p w14:paraId="0345FE05" w14:textId="77777777" w:rsidR="00862BB0" w:rsidRDefault="00862BB0">
      <w:r>
        <w:t xml:space="preserve">Our Voices, Our Rights was an initiative undertaken in response to the UNCROC Monitoring Group’s belief (stated in their report to the CRC) that efforts to involve children in consultations on the draft FPR were adult-led, for specific policy purposes and without child-friendly versions. The Ministry of Youth Development may have results from a child survey it conducted through selected schools and </w:t>
      </w:r>
      <w:r w:rsidR="00EF0625">
        <w:t xml:space="preserve">youth networks, collected too late to be included inside the </w:t>
      </w:r>
      <w:proofErr w:type="gramStart"/>
      <w:r w:rsidR="00EF0625">
        <w:t>FPR, that</w:t>
      </w:r>
      <w:proofErr w:type="gramEnd"/>
      <w:r w:rsidR="00EF0625">
        <w:t xml:space="preserve"> may contribute or counter its information. </w:t>
      </w:r>
      <w:r>
        <w:t xml:space="preserve">We recommend the CRC asks the New Zealand </w:t>
      </w:r>
      <w:proofErr w:type="spellStart"/>
      <w:r>
        <w:t>Govt</w:t>
      </w:r>
      <w:proofErr w:type="spellEnd"/>
      <w:r>
        <w:t xml:space="preserve"> delegation:</w:t>
      </w:r>
    </w:p>
    <w:p w14:paraId="2F2EAD28" w14:textId="77777777" w:rsidR="00862BB0" w:rsidRDefault="00862BB0" w:rsidP="00862BB0">
      <w:pPr>
        <w:pStyle w:val="ListParagraph"/>
        <w:numPr>
          <w:ilvl w:val="0"/>
          <w:numId w:val="1"/>
        </w:numPr>
      </w:pPr>
      <w:r>
        <w:t xml:space="preserve">Were any efforts made to make </w:t>
      </w:r>
      <w:proofErr w:type="spellStart"/>
      <w:r>
        <w:t>Govt’s</w:t>
      </w:r>
      <w:proofErr w:type="spellEnd"/>
      <w:r>
        <w:t xml:space="preserve"> </w:t>
      </w:r>
      <w:proofErr w:type="spellStart"/>
      <w:r>
        <w:t>FPR</w:t>
      </w:r>
      <w:proofErr w:type="spellEnd"/>
      <w:r>
        <w:t xml:space="preserve"> child-friendly, to ensure all children throughout New Zealand were aware of this process and capable of feeding back on its contents?</w:t>
      </w:r>
    </w:p>
    <w:p w14:paraId="2CB598DF" w14:textId="77777777" w:rsidR="00862BB0" w:rsidRDefault="00862BB0" w:rsidP="00862BB0">
      <w:pPr>
        <w:pStyle w:val="ListParagraph"/>
        <w:numPr>
          <w:ilvl w:val="0"/>
          <w:numId w:val="1"/>
        </w:numPr>
      </w:pPr>
      <w:r>
        <w:t xml:space="preserve">How did the State utilise the mechanisms it cites – Youth Parliament, local </w:t>
      </w:r>
      <w:proofErr w:type="spellStart"/>
      <w:r>
        <w:t>Govt</w:t>
      </w:r>
      <w:proofErr w:type="spellEnd"/>
      <w:r>
        <w:t xml:space="preserve"> Youth Councils, </w:t>
      </w:r>
      <w:proofErr w:type="gramStart"/>
      <w:r>
        <w:t>the</w:t>
      </w:r>
      <w:proofErr w:type="gramEnd"/>
      <w:r>
        <w:t xml:space="preserve"> Ministry of Youth Development’s Youth Advisory Group – in involving children in general in the public consultation on the draft FPR?</w:t>
      </w:r>
    </w:p>
    <w:p w14:paraId="4DB67C7A" w14:textId="77777777" w:rsidR="00862BB0" w:rsidRDefault="00862BB0" w:rsidP="00862BB0">
      <w:pPr>
        <w:pStyle w:val="ListParagraph"/>
        <w:numPr>
          <w:ilvl w:val="0"/>
          <w:numId w:val="1"/>
        </w:numPr>
      </w:pPr>
      <w:r>
        <w:t xml:space="preserve">What are the findings of the child-friendly survey in selected schools and selected youth networks led by the Ministry of Youth Development, and are they consistent or inconsistent with the FPR? </w:t>
      </w:r>
    </w:p>
    <w:p w14:paraId="6CD22983" w14:textId="77777777" w:rsidR="00EF0625" w:rsidRDefault="00EF0625" w:rsidP="00862BB0">
      <w:pPr>
        <w:pStyle w:val="ListParagraph"/>
        <w:numPr>
          <w:ilvl w:val="0"/>
          <w:numId w:val="1"/>
        </w:numPr>
      </w:pPr>
      <w:r>
        <w:t>Over and above these methods for involving children in general, how did the State ensure the voices of disabled children, including those with communication difficulties and those with mental illnesses, were not excluded from public consultation on the draft FPR?</w:t>
      </w:r>
    </w:p>
    <w:p w14:paraId="558F7495" w14:textId="77777777" w:rsidR="00EF0625" w:rsidRDefault="00EF0625" w:rsidP="00EF0625">
      <w:pPr>
        <w:pStyle w:val="Heading2"/>
      </w:pPr>
      <w:r>
        <w:t xml:space="preserve">Question 1 – What rights do you know and where did you learn about them? </w:t>
      </w:r>
    </w:p>
    <w:p w14:paraId="7B786AD7" w14:textId="77777777" w:rsidR="00EF0625" w:rsidRDefault="00EF0625" w:rsidP="00EF0625">
      <w:pPr>
        <w:pStyle w:val="Heading2"/>
      </w:pPr>
      <w:r>
        <w:t>(Articles 1, 2, 4, 42)</w:t>
      </w:r>
    </w:p>
    <w:p w14:paraId="55A7BDD4" w14:textId="77777777" w:rsidR="00EF0625" w:rsidRDefault="00EF0625" w:rsidP="00EF0625">
      <w:r>
        <w:t xml:space="preserve">Disappointingly, 38% had no knowledge or were unable to answer what rights they knew, particularly as they were ratified by government in 1993. Only 4 children were able to state that it was their right to learn about their rights and that the government was responsible for this. A summary of what knowledge children did have of their rights and our recommendations are on pages </w:t>
      </w:r>
      <w:r w:rsidR="00E66425">
        <w:t xml:space="preserve">17-18. We recommend the CRC asks the New Zealand </w:t>
      </w:r>
      <w:proofErr w:type="spellStart"/>
      <w:r w:rsidR="00E66425">
        <w:t>Govt</w:t>
      </w:r>
      <w:proofErr w:type="spellEnd"/>
      <w:r w:rsidR="00E66425">
        <w:t xml:space="preserve"> delegation:</w:t>
      </w:r>
    </w:p>
    <w:p w14:paraId="1F2A5472" w14:textId="77777777" w:rsidR="00E66425" w:rsidRDefault="00E66425" w:rsidP="00E66425">
      <w:pPr>
        <w:pStyle w:val="ListParagraph"/>
        <w:numPr>
          <w:ilvl w:val="0"/>
          <w:numId w:val="1"/>
        </w:numPr>
      </w:pPr>
      <w:r>
        <w:lastRenderedPageBreak/>
        <w:t>How will the government ensure that all children in New Zealand have opportunities to become aware of their rights and how to represent themselves when their rights are breached?</w:t>
      </w:r>
    </w:p>
    <w:p w14:paraId="35F65881" w14:textId="77777777" w:rsidR="00E66425" w:rsidRDefault="00E66425" w:rsidP="00E66425">
      <w:pPr>
        <w:pStyle w:val="ListParagraph"/>
        <w:numPr>
          <w:ilvl w:val="0"/>
          <w:numId w:val="1"/>
        </w:numPr>
      </w:pPr>
      <w:r>
        <w:t>What leadership has government shown to its departments, agencies and workforce, in building awareness of children’s rights to inform the way children are treated in New Zealand</w:t>
      </w:r>
      <w:r w:rsidR="002B39D5">
        <w:t xml:space="preserve"> and ensure best practice</w:t>
      </w:r>
      <w:r>
        <w:t>?</w:t>
      </w:r>
    </w:p>
    <w:p w14:paraId="46AE2474" w14:textId="77777777" w:rsidR="00E66425" w:rsidRDefault="00E66425" w:rsidP="00E66425">
      <w:pPr>
        <w:pStyle w:val="ListParagraph"/>
        <w:numPr>
          <w:ilvl w:val="0"/>
          <w:numId w:val="1"/>
        </w:numPr>
      </w:pPr>
      <w:r>
        <w:t>How does the government use and embed the Convention on the Rights of the Child and its optimal protocol in the development of policy and work programmes, across all key agencies responsible for delivering on the wellbeing of children?</w:t>
      </w:r>
    </w:p>
    <w:p w14:paraId="21B95CF2" w14:textId="77777777" w:rsidR="002B39D5" w:rsidRDefault="002B39D5" w:rsidP="002B39D5">
      <w:pPr>
        <w:pStyle w:val="Heading2"/>
      </w:pPr>
      <w:r>
        <w:t>Question 2 – What makes you happy? (Articles 9, 15, 24, 28, 29, 31)</w:t>
      </w:r>
    </w:p>
    <w:p w14:paraId="5F2F6B7B" w14:textId="77777777" w:rsidR="002B39D5" w:rsidRDefault="002B39D5" w:rsidP="002B39D5">
      <w:r>
        <w:t xml:space="preserve">Given that New Zealand is deemed a high-income nation, it was interesting to note the answers to this question remained focused on basic physical and emotional needs, rather than material possessions or acquisitions. 88% identified family and friend relationships as being the most important to their happiness. 64% stated hobbies, recreation, animals, playing sport and exercise as contributing to their happiness, while a further 22% noted the importance of food and water. We recommend the CRC asks the New Zealand </w:t>
      </w:r>
      <w:proofErr w:type="spellStart"/>
      <w:r>
        <w:t>Govt</w:t>
      </w:r>
      <w:proofErr w:type="spellEnd"/>
      <w:r>
        <w:t xml:space="preserve"> delegation:</w:t>
      </w:r>
    </w:p>
    <w:p w14:paraId="393B3709" w14:textId="77777777" w:rsidR="002B39D5" w:rsidRDefault="002B39D5" w:rsidP="002B39D5">
      <w:pPr>
        <w:pStyle w:val="ListParagraph"/>
        <w:numPr>
          <w:ilvl w:val="0"/>
          <w:numId w:val="1"/>
        </w:numPr>
      </w:pPr>
      <w:r>
        <w:t>What resources does the government provide families that support and inform care-giving, such as flexible working conditions or adequate parental work leave provisions/parental out of work subsidies?</w:t>
      </w:r>
    </w:p>
    <w:p w14:paraId="2FBB1695" w14:textId="77777777" w:rsidR="002B39D5" w:rsidRDefault="002B39D5" w:rsidP="002B39D5">
      <w:pPr>
        <w:pStyle w:val="ListParagraph"/>
        <w:numPr>
          <w:ilvl w:val="0"/>
          <w:numId w:val="1"/>
        </w:numPr>
      </w:pPr>
      <w:r>
        <w:t xml:space="preserve">How does the government ensure that free, positive recreational experiences for families provided by all local governments? </w:t>
      </w:r>
    </w:p>
    <w:p w14:paraId="375E2274" w14:textId="77777777" w:rsidR="002B39D5" w:rsidRDefault="002B39D5" w:rsidP="002B39D5">
      <w:pPr>
        <w:pStyle w:val="Heading2"/>
      </w:pPr>
      <w:r>
        <w:t>Question 3 – What would you do to help other children/</w:t>
      </w:r>
      <w:proofErr w:type="spellStart"/>
      <w:r>
        <w:t>tamariki</w:t>
      </w:r>
      <w:proofErr w:type="spellEnd"/>
      <w:r>
        <w:t xml:space="preserve"> in New Zealand if you could? (Articles 19, 24a, 26, 27, 28, 29)</w:t>
      </w:r>
    </w:p>
    <w:p w14:paraId="315C8B31" w14:textId="77777777" w:rsidR="002B39D5" w:rsidRDefault="002B39D5" w:rsidP="002B39D5">
      <w:r>
        <w:t xml:space="preserve">The level of introspection and maturity in children’s answers to this question was unexpected. 88% of children were concerned about serious issues such as the inequity of education, adequate shelter, food security and violence affecting children in New Zealand. A number of responses articulated preventative measures, such as free healthcare, teaching parents key care-giving skills, providing someone to talk to, and safe places for children to go. Many respondents also felt the government is responsible for making sure these measures are taken. We recommend the CRC asks the New Zealand </w:t>
      </w:r>
      <w:proofErr w:type="spellStart"/>
      <w:r>
        <w:t>Govt</w:t>
      </w:r>
      <w:proofErr w:type="spellEnd"/>
      <w:r>
        <w:t xml:space="preserve"> delegation:</w:t>
      </w:r>
    </w:p>
    <w:p w14:paraId="4654A27A" w14:textId="77777777" w:rsidR="002B39D5" w:rsidRDefault="002B39D5" w:rsidP="002B39D5">
      <w:pPr>
        <w:pStyle w:val="ListParagraph"/>
        <w:numPr>
          <w:ilvl w:val="0"/>
          <w:numId w:val="1"/>
        </w:numPr>
      </w:pPr>
      <w:r>
        <w:t>What standards have been set, such as a comprehensive housing Warrant of Fitness, or other measures being taken to improve the availability, affordability, and quality of housing, particularly for children living in poverty in New Zealand?</w:t>
      </w:r>
    </w:p>
    <w:p w14:paraId="37EA0DB2" w14:textId="77777777" w:rsidR="002B39D5" w:rsidRDefault="002B39D5" w:rsidP="002B39D5">
      <w:pPr>
        <w:pStyle w:val="ListParagraph"/>
        <w:numPr>
          <w:ilvl w:val="0"/>
          <w:numId w:val="1"/>
        </w:numPr>
      </w:pPr>
      <w:r>
        <w:t>How does the government ensure that all schools are equipped with resources to provide a breakfast or lunch programme for their students?</w:t>
      </w:r>
    </w:p>
    <w:p w14:paraId="291C244E" w14:textId="77777777" w:rsidR="002B39D5" w:rsidRDefault="002B39D5" w:rsidP="002B39D5">
      <w:pPr>
        <w:pStyle w:val="Heading2"/>
      </w:pPr>
      <w:r>
        <w:t>Question 4 – Do you ever feel like some children/</w:t>
      </w:r>
      <w:proofErr w:type="spellStart"/>
      <w:r>
        <w:t>tamariki</w:t>
      </w:r>
      <w:proofErr w:type="spellEnd"/>
      <w:r>
        <w:t xml:space="preserve"> in </w:t>
      </w:r>
      <w:proofErr w:type="spellStart"/>
      <w:r>
        <w:t>Aotearoa</w:t>
      </w:r>
      <w:proofErr w:type="spellEnd"/>
      <w:r>
        <w:t xml:space="preserve"> New Zealand are treated differently by others? (Article 14, 16, 23, 27, 30)</w:t>
      </w:r>
    </w:p>
    <w:p w14:paraId="37A9987B" w14:textId="77777777" w:rsidR="002B39D5" w:rsidRDefault="002B39D5" w:rsidP="002B39D5">
      <w:r>
        <w:t xml:space="preserve">A large majority of children </w:t>
      </w:r>
      <w:r w:rsidR="00C37083">
        <w:t xml:space="preserve">believed some were treated differently by both adults and other children. Only 23% did not feel this way or responded they did not know. Ethnicity was the most common reason given for differential treatment, while many also saw socio-economic status as a reason. Bullying was seen as a significant issue, with appearance, gender, sexuality, perceived intelligence, disabilities, as well as ethnicity and socio-economic status given as causes for bullying among children. Abuse, neglect and violence were also serious concerns identified by children. We recommend the CRC asks the New Zealand </w:t>
      </w:r>
      <w:proofErr w:type="spellStart"/>
      <w:r w:rsidR="00C37083">
        <w:t>Govt</w:t>
      </w:r>
      <w:proofErr w:type="spellEnd"/>
      <w:r w:rsidR="00C37083">
        <w:t xml:space="preserve"> delegation:</w:t>
      </w:r>
    </w:p>
    <w:p w14:paraId="004B7FDA" w14:textId="77777777" w:rsidR="00C37083" w:rsidRDefault="00C37083" w:rsidP="00C37083">
      <w:pPr>
        <w:pStyle w:val="ListParagraph"/>
        <w:numPr>
          <w:ilvl w:val="0"/>
          <w:numId w:val="1"/>
        </w:numPr>
      </w:pPr>
      <w:r>
        <w:lastRenderedPageBreak/>
        <w:t>What resources and programmes have been prioritised that will ensure the improved treatment of all children, prevent their differential treatment and resultant inequity within society, especially those in state care?</w:t>
      </w:r>
    </w:p>
    <w:p w14:paraId="6B748783" w14:textId="77777777" w:rsidR="00C37083" w:rsidRDefault="00C37083" w:rsidP="00C37083">
      <w:pPr>
        <w:pStyle w:val="ListParagraph"/>
        <w:numPr>
          <w:ilvl w:val="0"/>
          <w:numId w:val="1"/>
        </w:numPr>
      </w:pPr>
      <w:r>
        <w:t xml:space="preserve">What steps have been taken by government to ensure schools are safe for children regardless of their ethnicity, socio-economic status, </w:t>
      </w:r>
      <w:proofErr w:type="gramStart"/>
      <w:r>
        <w:t>abilities</w:t>
      </w:r>
      <w:proofErr w:type="gramEnd"/>
      <w:r>
        <w:t xml:space="preserve"> inside and outside of class?</w:t>
      </w:r>
    </w:p>
    <w:p w14:paraId="707FAB11" w14:textId="77777777" w:rsidR="00C37083" w:rsidRDefault="00C37083" w:rsidP="00C37083">
      <w:pPr>
        <w:pStyle w:val="ListParagraph"/>
        <w:numPr>
          <w:ilvl w:val="0"/>
          <w:numId w:val="1"/>
        </w:numPr>
      </w:pPr>
      <w:r>
        <w:t>What further steps will government take to reduce the inequities in educational outcomes, given that steps taken to date have not produced the quantum change needed to ensure all children have successful educational outcomes?</w:t>
      </w:r>
    </w:p>
    <w:p w14:paraId="6CD2AAC7" w14:textId="60542E98" w:rsidR="00C37083" w:rsidRPr="002B39D5" w:rsidRDefault="00C37083" w:rsidP="00C37083">
      <w:pPr>
        <w:pStyle w:val="Heading2"/>
      </w:pPr>
      <w:r>
        <w:t xml:space="preserve">Question 5 – Is your individuality, beliefs or culture supported and respected? </w:t>
      </w:r>
      <w:r w:rsidR="00532CAB">
        <w:t xml:space="preserve">(Articles </w:t>
      </w:r>
      <w:r w:rsidR="00C34D8A">
        <w:t>2, 3, 4, 14, 22, 23, 29, 30)</w:t>
      </w:r>
    </w:p>
    <w:p w14:paraId="639500B4" w14:textId="29D72F43" w:rsidR="00532CAB" w:rsidRDefault="00532CAB" w:rsidP="00532CAB">
      <w:r>
        <w:t xml:space="preserve">A number of children were negatively affected through cultural discrimination, religious intolerance or racism. 16% felt their culture was not respected or supported. 5% felt unsupported in their religious beliefs, while 2% had experienced racism. Children said other areas where they experience discrimination include; disabilities, sexual orientation, and socio-economic status. Children </w:t>
      </w:r>
      <w:proofErr w:type="spellStart"/>
      <w:r>
        <w:t>sahred</w:t>
      </w:r>
      <w:proofErr w:type="spellEnd"/>
      <w:r>
        <w:t xml:space="preserve"> very clear messages that they want people in their community to be inclusive and support all types of diversity. We recommend the CRC asks the New Zealand </w:t>
      </w:r>
      <w:proofErr w:type="spellStart"/>
      <w:r>
        <w:t>govt</w:t>
      </w:r>
      <w:proofErr w:type="spellEnd"/>
      <w:r>
        <w:t xml:space="preserve"> delegation:</w:t>
      </w:r>
    </w:p>
    <w:p w14:paraId="3046DE9E" w14:textId="1F32F675" w:rsidR="00532CAB" w:rsidRDefault="00532CAB" w:rsidP="00532CAB">
      <w:pPr>
        <w:pStyle w:val="ListParagraph"/>
        <w:numPr>
          <w:ilvl w:val="0"/>
          <w:numId w:val="1"/>
        </w:numPr>
      </w:pPr>
      <w:r>
        <w:t xml:space="preserve">What resources have </w:t>
      </w:r>
      <w:proofErr w:type="gramStart"/>
      <w:r>
        <w:t>your</w:t>
      </w:r>
      <w:proofErr w:type="gramEnd"/>
      <w:r>
        <w:t xml:space="preserve"> provided to ensure children and adults are educated on welcoming and including different languages and culture in New Zealand?</w:t>
      </w:r>
    </w:p>
    <w:p w14:paraId="0AE57129" w14:textId="2E373FEB" w:rsidR="00532CAB" w:rsidRDefault="00532CAB" w:rsidP="00532CAB">
      <w:pPr>
        <w:pStyle w:val="ListParagraph"/>
        <w:numPr>
          <w:ilvl w:val="0"/>
          <w:numId w:val="1"/>
        </w:numPr>
      </w:pPr>
      <w:r>
        <w:t>How have you ensured all schools support and provide opportunities for children to practice their culture and beliefs and develop their individuality?</w:t>
      </w:r>
    </w:p>
    <w:p w14:paraId="224AE4C6" w14:textId="557291DA" w:rsidR="00532CAB" w:rsidRDefault="00532CAB" w:rsidP="00532CAB">
      <w:pPr>
        <w:pStyle w:val="ListParagraph"/>
        <w:numPr>
          <w:ilvl w:val="0"/>
          <w:numId w:val="1"/>
        </w:numPr>
      </w:pPr>
      <w:r>
        <w:t>What training and tools for teachers have been developed to enable them to create classroom environments that support diversity and overcome unconscious bias?</w:t>
      </w:r>
    </w:p>
    <w:p w14:paraId="6DE3C111" w14:textId="5C98593D" w:rsidR="00532CAB" w:rsidRDefault="00532CAB" w:rsidP="00532CAB">
      <w:pPr>
        <w:pStyle w:val="Heading2"/>
      </w:pPr>
      <w:r>
        <w:t xml:space="preserve">Question 6 – What areas should be given more attention by government to help children in </w:t>
      </w:r>
      <w:proofErr w:type="spellStart"/>
      <w:r>
        <w:t>Aotearoa</w:t>
      </w:r>
      <w:proofErr w:type="spellEnd"/>
      <w:r>
        <w:t xml:space="preserve"> New Zealand?</w:t>
      </w:r>
      <w:r w:rsidR="00C34D8A">
        <w:t xml:space="preserve"> (Articles 4, 5, 6, 12, 19, 24, 26, 27, 28, 29)</w:t>
      </w:r>
    </w:p>
    <w:p w14:paraId="188C6200" w14:textId="4BD1647F" w:rsidR="00C34D8A" w:rsidRDefault="00C34D8A" w:rsidP="00C34D8A">
      <w:r>
        <w:t xml:space="preserve">Children clearly identified four areas as needing more attention by the government: </w:t>
      </w:r>
    </w:p>
    <w:p w14:paraId="0825E6F2" w14:textId="50FCDDAF" w:rsidR="00C34D8A" w:rsidRDefault="00C34D8A" w:rsidP="00C34D8A">
      <w:pPr>
        <w:pStyle w:val="ListParagraph"/>
        <w:numPr>
          <w:ilvl w:val="0"/>
          <w:numId w:val="2"/>
        </w:numPr>
      </w:pPr>
      <w:r>
        <w:t>Education and educational achievement (47%)</w:t>
      </w:r>
    </w:p>
    <w:p w14:paraId="0FD16C87" w14:textId="703D245F" w:rsidR="00C34D8A" w:rsidRDefault="00C34D8A" w:rsidP="00C34D8A">
      <w:pPr>
        <w:pStyle w:val="ListParagraph"/>
      </w:pPr>
      <w:r>
        <w:t>Children believed the government should help with improving achievement, address bullying, help more children go to university, make education cheaper or free, and provide breakfast or lunch in school.</w:t>
      </w:r>
    </w:p>
    <w:p w14:paraId="3BB362E8" w14:textId="4AB56383" w:rsidR="00C34D8A" w:rsidRDefault="00C34D8A" w:rsidP="00C34D8A">
      <w:pPr>
        <w:pStyle w:val="ListParagraph"/>
        <w:numPr>
          <w:ilvl w:val="0"/>
          <w:numId w:val="2"/>
        </w:numPr>
      </w:pPr>
      <w:r>
        <w:t>Healthcare (35%)</w:t>
      </w:r>
    </w:p>
    <w:p w14:paraId="74A94C97" w14:textId="329BD8AE" w:rsidR="00C34D8A" w:rsidRDefault="00C34D8A" w:rsidP="00C34D8A">
      <w:pPr>
        <w:pStyle w:val="ListParagraph"/>
      </w:pPr>
      <w:r>
        <w:t xml:space="preserve">Children and particularly teens believed they needed access to free healthcare. Concern was shown for mental health services, saying those with mental health issues were not well supported. </w:t>
      </w:r>
    </w:p>
    <w:p w14:paraId="1FD455C4" w14:textId="06DC8841" w:rsidR="00C34D8A" w:rsidRDefault="00C34D8A" w:rsidP="00C34D8A">
      <w:pPr>
        <w:pStyle w:val="ListParagraph"/>
        <w:numPr>
          <w:ilvl w:val="0"/>
          <w:numId w:val="2"/>
        </w:numPr>
      </w:pPr>
      <w:r>
        <w:t>Safety on the streets and at home (18%)</w:t>
      </w:r>
    </w:p>
    <w:p w14:paraId="5563C741" w14:textId="4EF67A7C" w:rsidR="00C34D8A" w:rsidRDefault="00BB300B" w:rsidP="00C34D8A">
      <w:pPr>
        <w:pStyle w:val="ListParagraph"/>
      </w:pPr>
      <w:r>
        <w:t>Participants felt that violence and abuse could happen to them anywhere, whether on the streets or at home, and government could do more to make children safer. 3% also believed government must improve the way children are treated in foster homes, and ending violent treatment was part of what was needed.</w:t>
      </w:r>
    </w:p>
    <w:p w14:paraId="257856CA" w14:textId="37C79678" w:rsidR="00C34D8A" w:rsidRDefault="00C34D8A" w:rsidP="00C34D8A">
      <w:pPr>
        <w:pStyle w:val="ListParagraph"/>
        <w:numPr>
          <w:ilvl w:val="0"/>
          <w:numId w:val="2"/>
        </w:numPr>
      </w:pPr>
      <w:r>
        <w:t>Improved Housing (17%)</w:t>
      </w:r>
    </w:p>
    <w:p w14:paraId="60C5BE30" w14:textId="1AC53411" w:rsidR="00BB300B" w:rsidRDefault="00BB300B" w:rsidP="00BB300B">
      <w:pPr>
        <w:pStyle w:val="ListParagraph"/>
      </w:pPr>
      <w:r>
        <w:t>Many of the child participants demonstrated clear understanding of the relationship between affordability and the quality of housing. Many said they believed government should provide more affordable, warm, safer housing in Auckland.</w:t>
      </w:r>
    </w:p>
    <w:p w14:paraId="1B912BDA" w14:textId="31D6DFB0" w:rsidR="00BB300B" w:rsidRDefault="00BB300B" w:rsidP="00BB300B">
      <w:r>
        <w:t xml:space="preserve">A large number of children felt very strongly money would be better spent solving these issues rather than spending millions to change the flag. Such responses indicate that children are capable of active citizenship and provide insightful and practical solutions to ensure that all children can live healthy, fulfilling lives. We recommend the CRC asks the New Zealand </w:t>
      </w:r>
      <w:proofErr w:type="spellStart"/>
      <w:r>
        <w:t>govt</w:t>
      </w:r>
      <w:proofErr w:type="spellEnd"/>
      <w:r>
        <w:t xml:space="preserve"> delegation:</w:t>
      </w:r>
    </w:p>
    <w:p w14:paraId="11BB3AFB" w14:textId="77777777" w:rsidR="008E1B07" w:rsidRDefault="00BB300B" w:rsidP="00BB300B">
      <w:pPr>
        <w:pStyle w:val="ListParagraph"/>
        <w:numPr>
          <w:ilvl w:val="0"/>
          <w:numId w:val="1"/>
        </w:numPr>
      </w:pPr>
      <w:r>
        <w:t xml:space="preserve">What measures have been taken to improve the state of housing in New Zealand, particularly for children living in poverty, such as adopting a Healthy Homes Warrant of Fitness and allotting adequate </w:t>
      </w:r>
      <w:r w:rsidR="008E1B07">
        <w:t>funding towards its enforcement?</w:t>
      </w:r>
    </w:p>
    <w:p w14:paraId="1B50234E" w14:textId="600D7BD1" w:rsidR="00BB300B" w:rsidRDefault="007A1B45" w:rsidP="00BB300B">
      <w:pPr>
        <w:pStyle w:val="ListParagraph"/>
        <w:numPr>
          <w:ilvl w:val="0"/>
          <w:numId w:val="1"/>
        </w:numPr>
      </w:pPr>
      <w:r>
        <w:t>What measures have been taken</w:t>
      </w:r>
      <w:r w:rsidR="001E7E40">
        <w:t xml:space="preserve"> and what resources allocated</w:t>
      </w:r>
      <w:r>
        <w:t xml:space="preserve"> to improve the state of education in New Zealand</w:t>
      </w:r>
      <w:r w:rsidR="001E7E40">
        <w:t>, to help all children with the hurdles they face in achieving what’s important to them and ensuring their future success?</w:t>
      </w:r>
      <w:r w:rsidR="00BB300B">
        <w:t xml:space="preserve"> </w:t>
      </w:r>
    </w:p>
    <w:p w14:paraId="50B6623E" w14:textId="2DD3CDAB" w:rsidR="001E7E40" w:rsidRDefault="001E7E40" w:rsidP="00BB300B">
      <w:pPr>
        <w:pStyle w:val="ListParagraph"/>
        <w:numPr>
          <w:ilvl w:val="0"/>
          <w:numId w:val="1"/>
        </w:numPr>
      </w:pPr>
      <w:r>
        <w:t>Is free healthcare provided to all children up to 18 years of age, with specialised mental health services for children and youth? If not, what timeframe has been allocated for implementing these in the future?</w:t>
      </w:r>
    </w:p>
    <w:p w14:paraId="0053E70F" w14:textId="77291111" w:rsidR="001E7E40" w:rsidRDefault="001E7E40" w:rsidP="00BB300B">
      <w:pPr>
        <w:pStyle w:val="ListParagraph"/>
        <w:numPr>
          <w:ilvl w:val="0"/>
          <w:numId w:val="1"/>
        </w:numPr>
      </w:pPr>
      <w:r>
        <w:t>What resources and programmes are in place in New Zealand to improve the treatment of vulnerable children, especially those in state care, and protect them from violence and abuse?</w:t>
      </w:r>
    </w:p>
    <w:p w14:paraId="7D80A465" w14:textId="0449337C" w:rsidR="001E7E40" w:rsidRDefault="001E7E40" w:rsidP="00BB300B">
      <w:pPr>
        <w:pStyle w:val="ListParagraph"/>
        <w:numPr>
          <w:ilvl w:val="0"/>
          <w:numId w:val="1"/>
        </w:numPr>
      </w:pPr>
      <w:r>
        <w:t>How does New Zealand fulfil its duty to article 12 in listening to and taking into account the voices of children in policy making and democratic processes?</w:t>
      </w:r>
    </w:p>
    <w:p w14:paraId="0748D8AB" w14:textId="51E53EEF" w:rsidR="001E7E40" w:rsidRDefault="001E7E40" w:rsidP="00BB300B">
      <w:pPr>
        <w:pStyle w:val="ListParagraph"/>
        <w:numPr>
          <w:ilvl w:val="0"/>
          <w:numId w:val="1"/>
        </w:numPr>
      </w:pPr>
      <w:r>
        <w:t>What efforts are there being made by government to build consensus about the rights of children and the outcomes we expect for children, to remain consistent with the Articles of UNCROC?</w:t>
      </w:r>
    </w:p>
    <w:p w14:paraId="10ACD7F3" w14:textId="0464B96E" w:rsidR="001E7E40" w:rsidRDefault="001E7E40" w:rsidP="00BB300B">
      <w:pPr>
        <w:pStyle w:val="ListParagraph"/>
        <w:numPr>
          <w:ilvl w:val="0"/>
          <w:numId w:val="1"/>
        </w:numPr>
      </w:pPr>
      <w:r>
        <w:t>What efforts are there being made by government to monitor and evaluate the impact of policies on children, such as a Child Impact Assessment during policy development and/or legislation?</w:t>
      </w:r>
    </w:p>
    <w:p w14:paraId="2C81BFD9" w14:textId="30A0E90D" w:rsidR="00075F16" w:rsidRDefault="00075F16" w:rsidP="00BB300B">
      <w:pPr>
        <w:pStyle w:val="ListParagraph"/>
        <w:numPr>
          <w:ilvl w:val="0"/>
          <w:numId w:val="1"/>
        </w:numPr>
      </w:pPr>
      <w:r>
        <w:t>Why has UNICEF NZ and Save the Children NZ brought before the Child Rights Committee the New Zealand data on children’s views about their rights, when this is the responsibility of government?</w:t>
      </w:r>
    </w:p>
    <w:p w14:paraId="2BB7731B" w14:textId="77777777" w:rsidR="00C34D8A" w:rsidRPr="00C34D8A" w:rsidRDefault="00C34D8A" w:rsidP="00C34D8A"/>
    <w:p w14:paraId="501C6566" w14:textId="77777777" w:rsidR="00532CAB" w:rsidRPr="00532CAB" w:rsidRDefault="00532CAB" w:rsidP="00532CAB"/>
    <w:sectPr w:rsidR="00532CAB" w:rsidRPr="00532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D6524"/>
    <w:multiLevelType w:val="hybridMultilevel"/>
    <w:tmpl w:val="2BA2648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3B086CBA"/>
    <w:multiLevelType w:val="hybridMultilevel"/>
    <w:tmpl w:val="F1C6D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339"/>
    <w:rsid w:val="00075F16"/>
    <w:rsid w:val="001E7E40"/>
    <w:rsid w:val="002B39D5"/>
    <w:rsid w:val="003C4FB2"/>
    <w:rsid w:val="00532CAB"/>
    <w:rsid w:val="00704339"/>
    <w:rsid w:val="007A1B45"/>
    <w:rsid w:val="007C28D2"/>
    <w:rsid w:val="00862BB0"/>
    <w:rsid w:val="008E1B07"/>
    <w:rsid w:val="00BB300B"/>
    <w:rsid w:val="00C34D8A"/>
    <w:rsid w:val="00C37083"/>
    <w:rsid w:val="00CA13D4"/>
    <w:rsid w:val="00CF07AE"/>
    <w:rsid w:val="00E66425"/>
    <w:rsid w:val="00E7250D"/>
    <w:rsid w:val="00EF062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6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06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06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BB0"/>
    <w:pPr>
      <w:ind w:left="720"/>
      <w:contextualSpacing/>
    </w:pPr>
  </w:style>
  <w:style w:type="character" w:customStyle="1" w:styleId="Heading2Char">
    <w:name w:val="Heading 2 Char"/>
    <w:basedOn w:val="DefaultParagraphFont"/>
    <w:link w:val="Heading2"/>
    <w:uiPriority w:val="9"/>
    <w:rsid w:val="00EF062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EF06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2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062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EF0625"/>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6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06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06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BB0"/>
    <w:pPr>
      <w:ind w:left="720"/>
      <w:contextualSpacing/>
    </w:pPr>
  </w:style>
  <w:style w:type="character" w:customStyle="1" w:styleId="Heading2Char">
    <w:name w:val="Heading 2 Char"/>
    <w:basedOn w:val="DefaultParagraphFont"/>
    <w:link w:val="Heading2"/>
    <w:uiPriority w:val="9"/>
    <w:rsid w:val="00EF062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EF06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2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062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EF062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E64E34-B17C-4A76-8ADA-B163B1342C4F}"/>
</file>

<file path=customXml/itemProps2.xml><?xml version="1.0" encoding="utf-8"?>
<ds:datastoreItem xmlns:ds="http://schemas.openxmlformats.org/officeDocument/2006/customXml" ds:itemID="{DE995EA1-2F31-423C-BE64-EA504BAFB9EE}"/>
</file>

<file path=customXml/itemProps3.xml><?xml version="1.0" encoding="utf-8"?>
<ds:datastoreItem xmlns:ds="http://schemas.openxmlformats.org/officeDocument/2006/customXml" ds:itemID="{6FFE434C-B111-486B-8394-352DD5FA7F9E}"/>
</file>

<file path=docProps/app.xml><?xml version="1.0" encoding="utf-8"?>
<Properties xmlns="http://schemas.openxmlformats.org/officeDocument/2006/extended-properties" xmlns:vt="http://schemas.openxmlformats.org/officeDocument/2006/docPropsVTypes">
  <Template>Normal</Template>
  <TotalTime>0</TotalTime>
  <Pages>4</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Prudence Stone</dc:creator>
  <cp:lastModifiedBy>CRC Intern</cp:lastModifiedBy>
  <cp:revision>2</cp:revision>
  <dcterms:created xsi:type="dcterms:W3CDTF">2016-08-16T08:28:00Z</dcterms:created>
  <dcterms:modified xsi:type="dcterms:W3CDTF">2016-08-16T08:28:00Z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