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1B3603" w14:textId="4BC4657D" w:rsidR="35B034C2" w:rsidRPr="007B5B8C" w:rsidRDefault="017E9725" w:rsidP="0096696D">
      <w:pPr>
        <w:spacing w:after="0" w:line="240" w:lineRule="auto"/>
        <w:jc w:val="center"/>
        <w:rPr>
          <w:rFonts w:ascii="Arial" w:eastAsia="Arial" w:hAnsi="Arial" w:cs="Arial"/>
          <w:color w:val="000000" w:themeColor="text1"/>
          <w:sz w:val="32"/>
          <w:szCs w:val="32"/>
        </w:rPr>
      </w:pPr>
      <w:r w:rsidRPr="007B5B8C">
        <w:rPr>
          <w:rFonts w:ascii="Arial" w:eastAsia="Arial" w:hAnsi="Arial" w:cs="Arial"/>
          <w:b/>
          <w:color w:val="000000" w:themeColor="text1"/>
          <w:sz w:val="32"/>
          <w:szCs w:val="32"/>
        </w:rPr>
        <w:t>Solidarity</w:t>
      </w:r>
      <w:r w:rsidR="3392EA49" w:rsidRPr="007B5B8C">
        <w:rPr>
          <w:rFonts w:ascii="Arial" w:eastAsia="Arial" w:hAnsi="Arial" w:cs="Arial"/>
          <w:b/>
          <w:color w:val="000000" w:themeColor="text1"/>
          <w:sz w:val="32"/>
          <w:szCs w:val="32"/>
        </w:rPr>
        <w:t xml:space="preserve"> Submission</w:t>
      </w:r>
      <w:r w:rsidR="765D0236" w:rsidRPr="007B5B8C">
        <w:rPr>
          <w:rFonts w:ascii="Arial" w:eastAsia="Arial" w:hAnsi="Arial" w:cs="Arial"/>
          <w:b/>
          <w:color w:val="000000" w:themeColor="text1"/>
          <w:sz w:val="32"/>
          <w:szCs w:val="32"/>
        </w:rPr>
        <w:t xml:space="preserve"> on </w:t>
      </w:r>
      <w:r w:rsidR="3392EA49" w:rsidRPr="007B5B8C">
        <w:rPr>
          <w:rFonts w:ascii="Arial" w:eastAsia="Arial" w:hAnsi="Arial" w:cs="Arial"/>
          <w:b/>
          <w:color w:val="000000" w:themeColor="text1"/>
          <w:sz w:val="32"/>
          <w:szCs w:val="32"/>
        </w:rPr>
        <w:t xml:space="preserve">Article 11-Situation of persons with disabilities in </w:t>
      </w:r>
      <w:r w:rsidR="28A079CD" w:rsidRPr="007B5B8C">
        <w:rPr>
          <w:rFonts w:ascii="Arial" w:eastAsia="Arial" w:hAnsi="Arial" w:cs="Arial"/>
          <w:b/>
          <w:color w:val="000000" w:themeColor="text1"/>
          <w:sz w:val="32"/>
          <w:szCs w:val="32"/>
        </w:rPr>
        <w:t xml:space="preserve">Palestine, </w:t>
      </w:r>
      <w:r w:rsidR="3392EA49" w:rsidRPr="007B5B8C">
        <w:rPr>
          <w:rFonts w:ascii="Arial" w:eastAsia="Arial" w:hAnsi="Arial" w:cs="Arial"/>
          <w:b/>
          <w:color w:val="000000" w:themeColor="text1"/>
          <w:sz w:val="32"/>
          <w:szCs w:val="32"/>
        </w:rPr>
        <w:t>Gaza and the West Bank</w:t>
      </w:r>
    </w:p>
    <w:p w14:paraId="6719E006" w14:textId="516D39F3" w:rsidR="35B034C2" w:rsidRDefault="1731FBC1" w:rsidP="0096696D">
      <w:pPr>
        <w:spacing w:after="0" w:line="240" w:lineRule="auto"/>
        <w:jc w:val="center"/>
        <w:rPr>
          <w:rFonts w:ascii="Arial" w:eastAsia="Arial" w:hAnsi="Arial" w:cs="Arial"/>
          <w:i/>
          <w:color w:val="000000" w:themeColor="text1"/>
        </w:rPr>
      </w:pPr>
      <w:r>
        <w:br/>
      </w:r>
      <w:r w:rsidR="46644522" w:rsidRPr="35B034C2">
        <w:rPr>
          <w:rFonts w:ascii="Arial" w:eastAsia="Arial" w:hAnsi="Arial" w:cs="Arial"/>
          <w:color w:val="000000" w:themeColor="text1"/>
        </w:rPr>
        <w:t xml:space="preserve">“The first genocide in history where its victims are broadcasting their own destruction in real time in the desperate — so far vain — hope that the world might do something.” -- </w:t>
      </w:r>
      <w:r w:rsidR="59183FFA" w:rsidRPr="35B034C2">
        <w:rPr>
          <w:rFonts w:ascii="Arial" w:eastAsia="Arial" w:hAnsi="Arial" w:cs="Arial"/>
          <w:color w:val="000000" w:themeColor="text1"/>
        </w:rPr>
        <w:t xml:space="preserve">Ms </w:t>
      </w:r>
      <w:r w:rsidR="46644522" w:rsidRPr="35B034C2">
        <w:rPr>
          <w:rFonts w:ascii="Arial" w:eastAsia="Arial" w:hAnsi="Arial" w:cs="Arial"/>
          <w:i/>
          <w:color w:val="000000" w:themeColor="text1"/>
        </w:rPr>
        <w:t xml:space="preserve">Blinne Ní Ghrálaigh, </w:t>
      </w:r>
      <w:r w:rsidR="4684D2CA" w:rsidRPr="35B034C2">
        <w:rPr>
          <w:rFonts w:ascii="Arial" w:eastAsia="Arial" w:hAnsi="Arial" w:cs="Arial"/>
          <w:i/>
          <w:color w:val="000000" w:themeColor="text1"/>
        </w:rPr>
        <w:t xml:space="preserve">Counsel at the </w:t>
      </w:r>
      <w:r w:rsidR="46644522" w:rsidRPr="35B034C2">
        <w:rPr>
          <w:rFonts w:ascii="Arial" w:eastAsia="Arial" w:hAnsi="Arial" w:cs="Arial"/>
          <w:i/>
          <w:color w:val="000000" w:themeColor="text1"/>
        </w:rPr>
        <w:t xml:space="preserve">International Court of Justice, </w:t>
      </w:r>
      <w:r w:rsidR="6456AA8D" w:rsidRPr="35B034C2">
        <w:rPr>
          <w:rFonts w:ascii="Arial" w:eastAsia="Arial" w:hAnsi="Arial" w:cs="Arial"/>
          <w:i/>
          <w:color w:val="000000" w:themeColor="text1"/>
        </w:rPr>
        <w:t xml:space="preserve">South Africa v. Israel </w:t>
      </w:r>
      <w:r w:rsidR="46644522" w:rsidRPr="35B034C2">
        <w:rPr>
          <w:rFonts w:ascii="Arial" w:eastAsia="Arial" w:hAnsi="Arial" w:cs="Arial"/>
          <w:i/>
          <w:color w:val="000000" w:themeColor="text1"/>
        </w:rPr>
        <w:t>2024</w:t>
      </w:r>
    </w:p>
    <w:p w14:paraId="0598EBA9" w14:textId="77777777" w:rsidR="0096696D" w:rsidRPr="007B5B8C" w:rsidRDefault="0096696D" w:rsidP="0096696D">
      <w:pPr>
        <w:spacing w:after="0" w:line="240" w:lineRule="auto"/>
        <w:jc w:val="center"/>
        <w:rPr>
          <w:rFonts w:ascii="Arial" w:eastAsia="Arial" w:hAnsi="Arial" w:cs="Arial"/>
          <w:color w:val="000000" w:themeColor="text1"/>
        </w:rPr>
      </w:pPr>
    </w:p>
    <w:p w14:paraId="0919B241" w14:textId="6E45BA5D" w:rsidR="5FB4EA24" w:rsidRDefault="5FB4EA24" w:rsidP="0096696D">
      <w:pPr>
        <w:pStyle w:val="ListParagraph"/>
        <w:numPr>
          <w:ilvl w:val="0"/>
          <w:numId w:val="8"/>
        </w:numPr>
        <w:spacing w:after="0" w:line="240" w:lineRule="auto"/>
        <w:rPr>
          <w:rFonts w:ascii="Arial" w:eastAsia="Arial" w:hAnsi="Arial" w:cs="Arial"/>
          <w:color w:val="000000" w:themeColor="text1"/>
        </w:rPr>
      </w:pPr>
      <w:r w:rsidRPr="35B034C2">
        <w:rPr>
          <w:rFonts w:ascii="Arial" w:eastAsia="Arial" w:hAnsi="Arial" w:cs="Arial"/>
          <w:color w:val="000000" w:themeColor="text1"/>
        </w:rPr>
        <w:t>Introduction</w:t>
      </w:r>
    </w:p>
    <w:p w14:paraId="7CAA061F" w14:textId="77777777" w:rsidR="0096696D" w:rsidRPr="00D90955" w:rsidRDefault="0096696D" w:rsidP="0096696D">
      <w:pPr>
        <w:pStyle w:val="ListParagraph"/>
        <w:spacing w:after="0" w:line="240" w:lineRule="auto"/>
        <w:rPr>
          <w:rFonts w:ascii="Arial" w:eastAsia="Arial" w:hAnsi="Arial" w:cs="Arial"/>
          <w:color w:val="000000" w:themeColor="text1"/>
        </w:rPr>
      </w:pPr>
    </w:p>
    <w:p w14:paraId="260AA6E0" w14:textId="0D7A096D" w:rsidR="5094DD09" w:rsidRPr="00D90955" w:rsidRDefault="5094DD09" w:rsidP="0096696D">
      <w:pPr>
        <w:spacing w:after="0" w:line="240" w:lineRule="auto"/>
        <w:rPr>
          <w:rFonts w:ascii="Arial" w:eastAsia="Arial" w:hAnsi="Arial" w:cs="Arial"/>
          <w:color w:val="000000" w:themeColor="text1"/>
        </w:rPr>
      </w:pPr>
      <w:r w:rsidRPr="35B034C2">
        <w:rPr>
          <w:rFonts w:ascii="Arial" w:eastAsia="Arial" w:hAnsi="Arial" w:cs="Arial"/>
          <w:color w:val="000000" w:themeColor="text1"/>
        </w:rPr>
        <w:t xml:space="preserve">This submission is being made on behalf of </w:t>
      </w:r>
      <w:r w:rsidR="367C30E6" w:rsidRPr="35B034C2">
        <w:rPr>
          <w:rFonts w:ascii="Arial" w:eastAsia="Arial" w:hAnsi="Arial" w:cs="Arial"/>
          <w:color w:val="000000" w:themeColor="text1"/>
        </w:rPr>
        <w:t>30</w:t>
      </w:r>
      <w:r w:rsidR="3E206E6D" w:rsidRPr="35B034C2">
        <w:rPr>
          <w:rFonts w:ascii="Arial" w:eastAsia="Arial" w:hAnsi="Arial" w:cs="Arial"/>
          <w:color w:val="000000" w:themeColor="text1"/>
        </w:rPr>
        <w:t xml:space="preserve"> </w:t>
      </w:r>
      <w:r w:rsidR="746EAA8E" w:rsidRPr="35B034C2">
        <w:rPr>
          <w:rFonts w:ascii="Arial" w:eastAsia="Arial" w:hAnsi="Arial" w:cs="Arial"/>
          <w:color w:val="000000" w:themeColor="text1"/>
        </w:rPr>
        <w:t>organizations</w:t>
      </w:r>
      <w:r w:rsidRPr="35B034C2">
        <w:rPr>
          <w:rFonts w:ascii="Arial" w:eastAsia="Arial" w:hAnsi="Arial" w:cs="Arial"/>
          <w:color w:val="000000" w:themeColor="text1"/>
        </w:rPr>
        <w:t xml:space="preserve"> </w:t>
      </w:r>
      <w:r w:rsidRPr="35B034C2">
        <w:rPr>
          <w:rFonts w:ascii="Arial" w:eastAsia="Arial" w:hAnsi="Arial" w:cs="Arial"/>
        </w:rPr>
        <w:t xml:space="preserve">of </w:t>
      </w:r>
      <w:r w:rsidR="746EAA8E" w:rsidRPr="35B034C2">
        <w:rPr>
          <w:rFonts w:ascii="Arial" w:eastAsia="Arial" w:hAnsi="Arial" w:cs="Arial"/>
        </w:rPr>
        <w:t>persons</w:t>
      </w:r>
      <w:r w:rsidR="581816C3" w:rsidRPr="35B034C2">
        <w:rPr>
          <w:rFonts w:ascii="Arial" w:eastAsia="Arial" w:hAnsi="Arial" w:cs="Arial"/>
        </w:rPr>
        <w:t xml:space="preserve"> </w:t>
      </w:r>
      <w:r w:rsidRPr="35B034C2">
        <w:rPr>
          <w:rFonts w:ascii="Arial" w:eastAsia="Arial" w:hAnsi="Arial" w:cs="Arial"/>
        </w:rPr>
        <w:t>with disabilitie</w:t>
      </w:r>
      <w:r w:rsidR="1750906D" w:rsidRPr="35B034C2">
        <w:rPr>
          <w:rFonts w:ascii="Arial" w:eastAsia="Arial" w:hAnsi="Arial" w:cs="Arial"/>
        </w:rPr>
        <w:t>s</w:t>
      </w:r>
      <w:r w:rsidR="746EAA8E" w:rsidRPr="35B034C2">
        <w:rPr>
          <w:rFonts w:ascii="Arial" w:eastAsia="Arial" w:hAnsi="Arial" w:cs="Arial"/>
        </w:rPr>
        <w:t xml:space="preserve"> and other disability rights and justice organizations</w:t>
      </w:r>
      <w:r w:rsidR="746EAA8E" w:rsidRPr="35B034C2">
        <w:rPr>
          <w:rFonts w:ascii="Arial" w:eastAsia="Arial" w:hAnsi="Arial" w:cs="Arial"/>
          <w:color w:val="000000" w:themeColor="text1"/>
        </w:rPr>
        <w:t xml:space="preserve"> </w:t>
      </w:r>
      <w:r w:rsidR="6DC3D462" w:rsidRPr="35B034C2">
        <w:rPr>
          <w:rFonts w:ascii="Arial" w:eastAsia="Arial" w:hAnsi="Arial" w:cs="Arial"/>
          <w:color w:val="000000" w:themeColor="text1"/>
        </w:rPr>
        <w:t>and</w:t>
      </w:r>
      <w:r w:rsidR="738AB488" w:rsidRPr="35B034C2">
        <w:rPr>
          <w:rFonts w:ascii="Arial" w:eastAsia="Arial" w:hAnsi="Arial" w:cs="Arial"/>
          <w:color w:val="000000" w:themeColor="text1"/>
        </w:rPr>
        <w:t xml:space="preserve"> 7 individuals</w:t>
      </w:r>
      <w:r w:rsidRPr="35B034C2">
        <w:rPr>
          <w:rFonts w:ascii="Arial" w:eastAsia="Arial" w:hAnsi="Arial" w:cs="Arial"/>
          <w:color w:val="000000" w:themeColor="text1"/>
        </w:rPr>
        <w:t xml:space="preserve">. </w:t>
      </w:r>
      <w:r w:rsidR="76FA7751" w:rsidRPr="35B034C2">
        <w:rPr>
          <w:rFonts w:ascii="Arial" w:eastAsia="Arial" w:hAnsi="Arial" w:cs="Arial"/>
          <w:color w:val="000000" w:themeColor="text1"/>
        </w:rPr>
        <w:t xml:space="preserve">In </w:t>
      </w:r>
      <w:r w:rsidR="6738827E" w:rsidRPr="35B034C2">
        <w:rPr>
          <w:rFonts w:ascii="Arial" w:eastAsia="Arial" w:hAnsi="Arial" w:cs="Arial"/>
          <w:color w:val="000000" w:themeColor="text1"/>
        </w:rPr>
        <w:t>recognition</w:t>
      </w:r>
      <w:r w:rsidR="76FA7751" w:rsidRPr="35B034C2">
        <w:rPr>
          <w:rFonts w:ascii="Arial" w:eastAsia="Arial" w:hAnsi="Arial" w:cs="Arial"/>
          <w:color w:val="000000" w:themeColor="text1"/>
        </w:rPr>
        <w:t xml:space="preserve"> of the </w:t>
      </w:r>
      <w:r w:rsidR="50E9776B" w:rsidRPr="35B034C2">
        <w:rPr>
          <w:rFonts w:ascii="Arial" w:eastAsia="Arial" w:hAnsi="Arial" w:cs="Arial"/>
          <w:color w:val="000000" w:themeColor="text1"/>
        </w:rPr>
        <w:t>catastrophic</w:t>
      </w:r>
      <w:r w:rsidR="3098DF1B" w:rsidRPr="35B034C2">
        <w:rPr>
          <w:rFonts w:ascii="Arial" w:eastAsia="Arial" w:hAnsi="Arial" w:cs="Arial"/>
          <w:color w:val="000000" w:themeColor="text1"/>
        </w:rPr>
        <w:t xml:space="preserve"> situati</w:t>
      </w:r>
      <w:r w:rsidR="2C5F4B43" w:rsidRPr="35B034C2">
        <w:rPr>
          <w:rFonts w:ascii="Arial" w:eastAsia="Arial" w:hAnsi="Arial" w:cs="Arial"/>
          <w:color w:val="000000" w:themeColor="text1"/>
        </w:rPr>
        <w:t xml:space="preserve">on of people with disabilities in Gaza and </w:t>
      </w:r>
      <w:r w:rsidR="7D77BD78" w:rsidRPr="35B034C2">
        <w:rPr>
          <w:rFonts w:ascii="Arial" w:eastAsia="Arial" w:hAnsi="Arial" w:cs="Arial"/>
          <w:color w:val="000000" w:themeColor="text1"/>
        </w:rPr>
        <w:t xml:space="preserve">the </w:t>
      </w:r>
      <w:r w:rsidR="2C5F4B43" w:rsidRPr="35B034C2">
        <w:rPr>
          <w:rFonts w:ascii="Arial" w:eastAsia="Arial" w:hAnsi="Arial" w:cs="Arial"/>
          <w:color w:val="000000" w:themeColor="text1"/>
        </w:rPr>
        <w:t xml:space="preserve">West Bank as Israel continues its genocide against </w:t>
      </w:r>
      <w:r w:rsidR="118695B7" w:rsidRPr="35B034C2">
        <w:rPr>
          <w:rFonts w:ascii="Arial" w:eastAsia="Arial" w:hAnsi="Arial" w:cs="Arial"/>
          <w:color w:val="000000" w:themeColor="text1"/>
        </w:rPr>
        <w:t xml:space="preserve">the people </w:t>
      </w:r>
      <w:r w:rsidR="08948B97" w:rsidRPr="35B034C2">
        <w:rPr>
          <w:rFonts w:ascii="Arial" w:eastAsia="Arial" w:hAnsi="Arial" w:cs="Arial"/>
          <w:color w:val="000000" w:themeColor="text1"/>
        </w:rPr>
        <w:t>o</w:t>
      </w:r>
      <w:r w:rsidR="118695B7" w:rsidRPr="35B034C2">
        <w:rPr>
          <w:rFonts w:ascii="Arial" w:eastAsia="Arial" w:hAnsi="Arial" w:cs="Arial"/>
          <w:color w:val="000000" w:themeColor="text1"/>
        </w:rPr>
        <w:t xml:space="preserve">f </w:t>
      </w:r>
      <w:r w:rsidR="2C5F4B43" w:rsidRPr="35B034C2">
        <w:rPr>
          <w:rFonts w:ascii="Arial" w:eastAsia="Arial" w:hAnsi="Arial" w:cs="Arial"/>
          <w:color w:val="000000" w:themeColor="text1"/>
        </w:rPr>
        <w:t>Palesti</w:t>
      </w:r>
      <w:r w:rsidR="12EBB8B6" w:rsidRPr="35B034C2">
        <w:rPr>
          <w:rFonts w:ascii="Arial" w:eastAsia="Arial" w:hAnsi="Arial" w:cs="Arial"/>
          <w:color w:val="000000" w:themeColor="text1"/>
        </w:rPr>
        <w:t>ne</w:t>
      </w:r>
      <w:r w:rsidR="1EA7427B" w:rsidRPr="35B034C2">
        <w:rPr>
          <w:rFonts w:ascii="Arial" w:eastAsia="Arial" w:hAnsi="Arial" w:cs="Arial"/>
          <w:color w:val="000000" w:themeColor="text1"/>
        </w:rPr>
        <w:t xml:space="preserve">, the endorsers of this submission stand in solidarity </w:t>
      </w:r>
      <w:r w:rsidR="3CF166E7" w:rsidRPr="35B034C2">
        <w:rPr>
          <w:rFonts w:ascii="Arial" w:eastAsia="Arial" w:hAnsi="Arial" w:cs="Arial"/>
          <w:color w:val="000000" w:themeColor="text1"/>
        </w:rPr>
        <w:t>with disability rights activists</w:t>
      </w:r>
      <w:r w:rsidR="612D5EB8" w:rsidRPr="35B034C2">
        <w:rPr>
          <w:rFonts w:ascii="Arial" w:eastAsia="Arial" w:hAnsi="Arial" w:cs="Arial"/>
          <w:color w:val="000000" w:themeColor="text1"/>
        </w:rPr>
        <w:t>, including women, girls and gender diverse people with disabilities,</w:t>
      </w:r>
      <w:r w:rsidR="3CF166E7" w:rsidRPr="35B034C2">
        <w:rPr>
          <w:rFonts w:ascii="Arial" w:eastAsia="Arial" w:hAnsi="Arial" w:cs="Arial"/>
          <w:color w:val="000000" w:themeColor="text1"/>
        </w:rPr>
        <w:t xml:space="preserve"> in and from </w:t>
      </w:r>
      <w:r w:rsidR="2E08BE39" w:rsidRPr="35B034C2">
        <w:rPr>
          <w:rFonts w:ascii="Arial" w:eastAsia="Arial" w:hAnsi="Arial" w:cs="Arial"/>
          <w:color w:val="000000" w:themeColor="text1"/>
        </w:rPr>
        <w:t>Palestine</w:t>
      </w:r>
      <w:r w:rsidR="3CF166E7" w:rsidRPr="35B034C2">
        <w:rPr>
          <w:rFonts w:ascii="Arial" w:eastAsia="Arial" w:hAnsi="Arial" w:cs="Arial"/>
          <w:color w:val="000000" w:themeColor="text1"/>
        </w:rPr>
        <w:t xml:space="preserve"> as well as all </w:t>
      </w:r>
      <w:r w:rsidR="166A1A91" w:rsidRPr="35B034C2">
        <w:rPr>
          <w:rFonts w:ascii="Arial" w:eastAsia="Arial" w:hAnsi="Arial" w:cs="Arial"/>
          <w:color w:val="000000" w:themeColor="text1"/>
        </w:rPr>
        <w:t>Palestinians.</w:t>
      </w:r>
      <w:r w:rsidR="2C5F4B43" w:rsidRPr="35B034C2">
        <w:rPr>
          <w:rFonts w:ascii="Arial" w:eastAsia="Arial" w:hAnsi="Arial" w:cs="Arial"/>
          <w:color w:val="000000" w:themeColor="text1"/>
        </w:rPr>
        <w:t xml:space="preserve"> </w:t>
      </w:r>
      <w:r w:rsidR="7A8598C0" w:rsidRPr="35B034C2">
        <w:rPr>
          <w:rFonts w:ascii="Arial" w:eastAsia="Arial" w:hAnsi="Arial" w:cs="Arial"/>
          <w:color w:val="000000" w:themeColor="text1"/>
        </w:rPr>
        <w:t xml:space="preserve">This submission focuses </w:t>
      </w:r>
      <w:proofErr w:type="gramStart"/>
      <w:r w:rsidR="7A8598C0" w:rsidRPr="35B034C2">
        <w:rPr>
          <w:rFonts w:ascii="Arial" w:eastAsia="Arial" w:hAnsi="Arial" w:cs="Arial"/>
          <w:color w:val="000000" w:themeColor="text1"/>
        </w:rPr>
        <w:t>on the situation of</w:t>
      </w:r>
      <w:proofErr w:type="gramEnd"/>
      <w:r w:rsidR="7A8598C0" w:rsidRPr="35B034C2">
        <w:rPr>
          <w:rFonts w:ascii="Arial" w:eastAsia="Arial" w:hAnsi="Arial" w:cs="Arial"/>
          <w:color w:val="000000" w:themeColor="text1"/>
        </w:rPr>
        <w:t xml:space="preserve"> women, girls and gender diverse people with disabilities in Gaza and the West Bank. </w:t>
      </w:r>
    </w:p>
    <w:p w14:paraId="0ADA671F" w14:textId="77777777" w:rsidR="001F4C87" w:rsidRDefault="001F4C87" w:rsidP="0096696D">
      <w:pPr>
        <w:spacing w:after="0" w:line="240" w:lineRule="auto"/>
        <w:rPr>
          <w:rFonts w:ascii="Arial" w:eastAsia="Arial" w:hAnsi="Arial" w:cs="Arial"/>
          <w:color w:val="000000" w:themeColor="text1"/>
        </w:rPr>
      </w:pPr>
    </w:p>
    <w:p w14:paraId="1E141680" w14:textId="14E40682" w:rsidR="7789CA98" w:rsidRPr="00D90955" w:rsidRDefault="7789CA98" w:rsidP="0096696D">
      <w:pPr>
        <w:spacing w:after="0" w:line="240" w:lineRule="auto"/>
        <w:rPr>
          <w:rFonts w:ascii="Arial" w:eastAsia="Arial" w:hAnsi="Arial" w:cs="Arial"/>
          <w:color w:val="000000" w:themeColor="text1"/>
        </w:rPr>
      </w:pPr>
      <w:r w:rsidRPr="35B034C2">
        <w:rPr>
          <w:rFonts w:ascii="Arial" w:eastAsia="Arial" w:hAnsi="Arial" w:cs="Arial"/>
          <w:color w:val="000000" w:themeColor="text1"/>
        </w:rPr>
        <w:t>As such, t</w:t>
      </w:r>
      <w:r w:rsidR="718212E9" w:rsidRPr="35B034C2">
        <w:rPr>
          <w:rFonts w:ascii="Arial" w:eastAsia="Arial" w:hAnsi="Arial" w:cs="Arial"/>
          <w:color w:val="000000" w:themeColor="text1"/>
        </w:rPr>
        <w:t xml:space="preserve">he genocide in Gaza must be understood not only as a </w:t>
      </w:r>
      <w:r w:rsidR="0594E81B" w:rsidRPr="35B034C2">
        <w:rPr>
          <w:rFonts w:ascii="Arial" w:eastAsia="Arial" w:hAnsi="Arial" w:cs="Arial"/>
          <w:color w:val="000000" w:themeColor="text1"/>
        </w:rPr>
        <w:t>catastrophic</w:t>
      </w:r>
      <w:r w:rsidR="718212E9" w:rsidRPr="35B034C2">
        <w:rPr>
          <w:rFonts w:ascii="Arial" w:eastAsia="Arial" w:hAnsi="Arial" w:cs="Arial"/>
          <w:color w:val="000000" w:themeColor="text1"/>
        </w:rPr>
        <w:t xml:space="preserve"> humanitarian and legal failure but also as a stark reminder of the recurring erasure and targeted harm inflicted on persons with disabilities during mass atrocities. Fro</w:t>
      </w:r>
      <w:r w:rsidR="46B3D7FC" w:rsidRPr="35B034C2">
        <w:rPr>
          <w:rFonts w:ascii="Arial" w:eastAsia="Arial" w:hAnsi="Arial" w:cs="Arial"/>
          <w:color w:val="000000" w:themeColor="text1"/>
        </w:rPr>
        <w:t xml:space="preserve">m the Nazi T4 program that systematically murdered disabled people, to the 1994 Rwandan genocide and the 1995 Srebrenica genocide, where disabled people were among the first to be abandoned </w:t>
      </w:r>
      <w:r w:rsidR="1C4B0D2E" w:rsidRPr="35B034C2">
        <w:rPr>
          <w:rFonts w:ascii="Arial" w:eastAsia="Arial" w:hAnsi="Arial" w:cs="Arial"/>
          <w:color w:val="000000" w:themeColor="text1"/>
        </w:rPr>
        <w:t>or executed</w:t>
      </w:r>
      <w:r w:rsidR="72857819" w:rsidRPr="35B034C2">
        <w:rPr>
          <w:rFonts w:ascii="Arial" w:eastAsia="Arial" w:hAnsi="Arial" w:cs="Arial"/>
          <w:color w:val="000000" w:themeColor="text1"/>
        </w:rPr>
        <w:t>, h</w:t>
      </w:r>
      <w:r w:rsidR="1C4B0D2E" w:rsidRPr="35B034C2">
        <w:rPr>
          <w:rFonts w:ascii="Arial" w:eastAsia="Arial" w:hAnsi="Arial" w:cs="Arial"/>
          <w:color w:val="000000" w:themeColor="text1"/>
        </w:rPr>
        <w:t xml:space="preserve">istory has shown that persons with disabilities are disproportionately impacted and yet constantly excluded from protection, response, and </w:t>
      </w:r>
      <w:r w:rsidR="22EFDA5C" w:rsidRPr="35B034C2">
        <w:rPr>
          <w:rFonts w:ascii="Arial" w:eastAsia="Arial" w:hAnsi="Arial" w:cs="Arial"/>
          <w:color w:val="000000" w:themeColor="text1"/>
        </w:rPr>
        <w:t xml:space="preserve">remembrance. </w:t>
      </w:r>
      <w:r w:rsidR="3E4A34F9" w:rsidRPr="35B034C2">
        <w:rPr>
          <w:rFonts w:ascii="Arial" w:eastAsia="Arial" w:hAnsi="Arial" w:cs="Arial"/>
          <w:color w:val="000000" w:themeColor="text1"/>
        </w:rPr>
        <w:t xml:space="preserve">It is critical to recognise that </w:t>
      </w:r>
      <w:r w:rsidR="135F798B" w:rsidRPr="35B034C2">
        <w:rPr>
          <w:rFonts w:ascii="Arial" w:eastAsia="Arial" w:hAnsi="Arial" w:cs="Arial"/>
          <w:color w:val="000000" w:themeColor="text1"/>
        </w:rPr>
        <w:t xml:space="preserve">that as </w:t>
      </w:r>
      <w:r w:rsidR="42303DE6" w:rsidRPr="35B034C2">
        <w:rPr>
          <w:rFonts w:ascii="Arial" w:eastAsia="Arial" w:hAnsi="Arial" w:cs="Arial"/>
          <w:color w:val="000000" w:themeColor="text1"/>
        </w:rPr>
        <w:t>we are also witnessing</w:t>
      </w:r>
      <w:r w:rsidR="2AC0C372" w:rsidRPr="35B034C2">
        <w:rPr>
          <w:rFonts w:ascii="Arial" w:eastAsia="Arial" w:hAnsi="Arial" w:cs="Arial"/>
          <w:color w:val="000000" w:themeColor="text1"/>
        </w:rPr>
        <w:t xml:space="preserve"> a rise in</w:t>
      </w:r>
      <w:r w:rsidR="42303DE6" w:rsidRPr="35B034C2">
        <w:rPr>
          <w:rFonts w:ascii="Arial" w:eastAsia="Arial" w:hAnsi="Arial" w:cs="Arial"/>
          <w:color w:val="000000" w:themeColor="text1"/>
        </w:rPr>
        <w:t xml:space="preserve"> </w:t>
      </w:r>
      <w:r w:rsidR="55FAA5E7" w:rsidRPr="35B034C2">
        <w:rPr>
          <w:rFonts w:ascii="Arial" w:eastAsia="Arial" w:hAnsi="Arial" w:cs="Arial"/>
          <w:color w:val="000000" w:themeColor="text1"/>
        </w:rPr>
        <w:t>genocides and conflicts in other parts of the world that</w:t>
      </w:r>
      <w:r w:rsidR="49ED7CBD" w:rsidRPr="35B034C2">
        <w:rPr>
          <w:rFonts w:ascii="Arial" w:eastAsia="Arial" w:hAnsi="Arial" w:cs="Arial"/>
          <w:color w:val="000000" w:themeColor="text1"/>
        </w:rPr>
        <w:t>,</w:t>
      </w:r>
      <w:r w:rsidR="55FAA5E7" w:rsidRPr="35B034C2">
        <w:rPr>
          <w:rFonts w:ascii="Arial" w:eastAsia="Arial" w:hAnsi="Arial" w:cs="Arial"/>
          <w:color w:val="000000" w:themeColor="text1"/>
        </w:rPr>
        <w:t xml:space="preserve"> </w:t>
      </w:r>
      <w:r w:rsidR="7D913F6D" w:rsidRPr="35B034C2">
        <w:rPr>
          <w:rFonts w:ascii="Arial" w:eastAsia="Arial" w:hAnsi="Arial" w:cs="Arial"/>
          <w:color w:val="000000" w:themeColor="text1"/>
        </w:rPr>
        <w:t>States</w:t>
      </w:r>
      <w:r w:rsidR="1ADAEDFE" w:rsidRPr="35B034C2">
        <w:rPr>
          <w:rFonts w:ascii="Arial" w:eastAsia="Arial" w:hAnsi="Arial" w:cs="Arial"/>
          <w:color w:val="000000" w:themeColor="text1"/>
        </w:rPr>
        <w:t xml:space="preserve"> are</w:t>
      </w:r>
      <w:r w:rsidR="7D913F6D" w:rsidRPr="35B034C2">
        <w:rPr>
          <w:rFonts w:ascii="Arial" w:eastAsia="Arial" w:hAnsi="Arial" w:cs="Arial"/>
          <w:color w:val="000000" w:themeColor="text1"/>
        </w:rPr>
        <w:t xml:space="preserve"> </w:t>
      </w:r>
      <w:r w:rsidR="5DBCCE6F" w:rsidRPr="35B034C2">
        <w:rPr>
          <w:rFonts w:ascii="Arial" w:eastAsia="Arial" w:hAnsi="Arial" w:cs="Arial"/>
          <w:color w:val="000000" w:themeColor="text1"/>
        </w:rPr>
        <w:t>complicit</w:t>
      </w:r>
      <w:r w:rsidR="7D913F6D" w:rsidRPr="35B034C2">
        <w:rPr>
          <w:rFonts w:ascii="Arial" w:eastAsia="Arial" w:hAnsi="Arial" w:cs="Arial"/>
          <w:color w:val="000000" w:themeColor="text1"/>
        </w:rPr>
        <w:t xml:space="preserve"> </w:t>
      </w:r>
      <w:r w:rsidR="55FAA5E7" w:rsidRPr="35B034C2">
        <w:rPr>
          <w:rFonts w:ascii="Arial" w:eastAsia="Arial" w:hAnsi="Arial" w:cs="Arial"/>
          <w:color w:val="000000" w:themeColor="text1"/>
        </w:rPr>
        <w:t xml:space="preserve">in </w:t>
      </w:r>
      <w:r w:rsidR="23C11FD0" w:rsidRPr="35B034C2">
        <w:rPr>
          <w:rFonts w:ascii="Arial" w:eastAsia="Arial" w:hAnsi="Arial" w:cs="Arial"/>
          <w:color w:val="000000" w:themeColor="text1"/>
        </w:rPr>
        <w:t xml:space="preserve">the </w:t>
      </w:r>
      <w:r w:rsidR="12CEC80F" w:rsidRPr="35B034C2">
        <w:rPr>
          <w:rFonts w:ascii="Arial" w:eastAsia="Arial" w:hAnsi="Arial" w:cs="Arial"/>
          <w:color w:val="000000" w:themeColor="text1"/>
        </w:rPr>
        <w:t>mass production of disability.</w:t>
      </w:r>
      <w:r w:rsidR="298F5991" w:rsidRPr="35B034C2">
        <w:rPr>
          <w:rFonts w:ascii="Arial" w:eastAsia="Arial" w:hAnsi="Arial" w:cs="Arial"/>
          <w:color w:val="000000" w:themeColor="text1"/>
        </w:rPr>
        <w:t xml:space="preserve"> Any conflict or genocide impact</w:t>
      </w:r>
      <w:r w:rsidR="7C7B90A9" w:rsidRPr="35B034C2">
        <w:rPr>
          <w:rFonts w:ascii="Arial" w:eastAsia="Arial" w:hAnsi="Arial" w:cs="Arial"/>
          <w:color w:val="000000" w:themeColor="text1"/>
        </w:rPr>
        <w:t>s</w:t>
      </w:r>
      <w:r w:rsidR="298F5991" w:rsidRPr="35B034C2">
        <w:rPr>
          <w:rFonts w:ascii="Arial" w:eastAsia="Arial" w:hAnsi="Arial" w:cs="Arial"/>
          <w:color w:val="000000" w:themeColor="text1"/>
        </w:rPr>
        <w:t xml:space="preserve"> people</w:t>
      </w:r>
      <w:r w:rsidR="60C5EEC0" w:rsidRPr="35B034C2">
        <w:rPr>
          <w:rFonts w:ascii="Arial" w:eastAsia="Arial" w:hAnsi="Arial" w:cs="Arial"/>
          <w:color w:val="000000" w:themeColor="text1"/>
        </w:rPr>
        <w:t xml:space="preserve"> with disabilities</w:t>
      </w:r>
      <w:r w:rsidR="298F5991" w:rsidRPr="35B034C2">
        <w:rPr>
          <w:rFonts w:ascii="Arial" w:eastAsia="Arial" w:hAnsi="Arial" w:cs="Arial"/>
          <w:color w:val="000000" w:themeColor="text1"/>
        </w:rPr>
        <w:t>, especially women, girls and gender diverse people with disabil</w:t>
      </w:r>
      <w:r w:rsidR="34989243" w:rsidRPr="35B034C2">
        <w:rPr>
          <w:rFonts w:ascii="Arial" w:eastAsia="Arial" w:hAnsi="Arial" w:cs="Arial"/>
          <w:color w:val="000000" w:themeColor="text1"/>
        </w:rPr>
        <w:t xml:space="preserve">ities, </w:t>
      </w:r>
      <w:r w:rsidR="39579A2F" w:rsidRPr="35B034C2">
        <w:rPr>
          <w:rFonts w:ascii="Arial" w:eastAsia="Arial" w:hAnsi="Arial" w:cs="Arial"/>
          <w:color w:val="000000" w:themeColor="text1"/>
        </w:rPr>
        <w:t>disproportionately</w:t>
      </w:r>
      <w:r w:rsidR="1184C779" w:rsidRPr="35B034C2">
        <w:rPr>
          <w:rFonts w:ascii="Arial" w:eastAsia="Arial" w:hAnsi="Arial" w:cs="Arial"/>
          <w:color w:val="000000" w:themeColor="text1"/>
        </w:rPr>
        <w:t>.</w:t>
      </w:r>
      <w:r w:rsidR="298F5991" w:rsidRPr="35B034C2">
        <w:rPr>
          <w:rFonts w:ascii="Arial" w:eastAsia="Arial" w:hAnsi="Arial" w:cs="Arial"/>
          <w:color w:val="000000" w:themeColor="text1"/>
        </w:rPr>
        <w:t xml:space="preserve"> </w:t>
      </w:r>
      <w:r w:rsidR="12CEC80F" w:rsidRPr="35B034C2">
        <w:rPr>
          <w:rFonts w:ascii="Arial" w:eastAsia="Arial" w:hAnsi="Arial" w:cs="Arial"/>
          <w:color w:val="000000" w:themeColor="text1"/>
        </w:rPr>
        <w:t xml:space="preserve"> </w:t>
      </w:r>
      <w:r w:rsidR="1512B833" w:rsidRPr="35B034C2">
        <w:rPr>
          <w:rFonts w:ascii="Arial" w:eastAsia="Arial" w:hAnsi="Arial" w:cs="Arial"/>
          <w:color w:val="000000" w:themeColor="text1"/>
        </w:rPr>
        <w:t>This is a</w:t>
      </w:r>
      <w:r w:rsidR="12CEC80F" w:rsidRPr="35B034C2">
        <w:rPr>
          <w:rFonts w:ascii="Arial" w:eastAsia="Arial" w:hAnsi="Arial" w:cs="Arial"/>
          <w:color w:val="000000" w:themeColor="text1"/>
        </w:rPr>
        <w:t xml:space="preserve"> topic that would be extremely </w:t>
      </w:r>
      <w:r w:rsidR="059F289C" w:rsidRPr="35B034C2">
        <w:rPr>
          <w:rFonts w:ascii="Arial" w:eastAsia="Arial" w:hAnsi="Arial" w:cs="Arial"/>
          <w:color w:val="000000" w:themeColor="text1"/>
        </w:rPr>
        <w:t xml:space="preserve">important for the CRPD </w:t>
      </w:r>
      <w:r w:rsidR="7C30CA38" w:rsidRPr="35B034C2">
        <w:rPr>
          <w:rFonts w:ascii="Arial" w:eastAsia="Arial" w:hAnsi="Arial" w:cs="Arial"/>
          <w:color w:val="000000" w:themeColor="text1"/>
        </w:rPr>
        <w:t>Committee</w:t>
      </w:r>
      <w:r w:rsidR="059F289C" w:rsidRPr="35B034C2">
        <w:rPr>
          <w:rFonts w:ascii="Arial" w:eastAsia="Arial" w:hAnsi="Arial" w:cs="Arial"/>
          <w:color w:val="000000" w:themeColor="text1"/>
        </w:rPr>
        <w:t xml:space="preserve"> to address from disability rights standpoint.</w:t>
      </w:r>
    </w:p>
    <w:p w14:paraId="203FB902" w14:textId="77777777" w:rsidR="001F4C87" w:rsidRDefault="001F4C87" w:rsidP="0096696D">
      <w:pPr>
        <w:spacing w:after="0" w:line="240" w:lineRule="auto"/>
        <w:rPr>
          <w:rFonts w:ascii="Arial" w:eastAsia="Arial" w:hAnsi="Arial" w:cs="Arial"/>
          <w:color w:val="000000" w:themeColor="text1"/>
        </w:rPr>
      </w:pPr>
    </w:p>
    <w:p w14:paraId="2D75AAA9" w14:textId="77B2C515" w:rsidR="22EFDA5C" w:rsidRPr="00D90955" w:rsidRDefault="22EFDA5C" w:rsidP="0096696D">
      <w:pPr>
        <w:spacing w:after="0" w:line="240" w:lineRule="auto"/>
        <w:rPr>
          <w:rFonts w:ascii="Arial" w:eastAsia="Arial" w:hAnsi="Arial" w:cs="Arial"/>
          <w:color w:val="000000" w:themeColor="text1"/>
        </w:rPr>
      </w:pPr>
      <w:r w:rsidRPr="35B034C2">
        <w:rPr>
          <w:rFonts w:ascii="Arial" w:eastAsia="Arial" w:hAnsi="Arial" w:cs="Arial"/>
          <w:color w:val="000000" w:themeColor="text1"/>
        </w:rPr>
        <w:t xml:space="preserve">The current genocide in Gaza constitutes a moment of moral reckoning and a test of the CRPD’s relevance in the face of mass violence. </w:t>
      </w:r>
      <w:r>
        <w:br/>
      </w:r>
    </w:p>
    <w:p w14:paraId="0B362C9D" w14:textId="22120FC0" w:rsidR="5BC58094" w:rsidRPr="00D90955" w:rsidRDefault="5BC58094" w:rsidP="0096696D">
      <w:pPr>
        <w:pStyle w:val="ListParagraph"/>
        <w:numPr>
          <w:ilvl w:val="0"/>
          <w:numId w:val="8"/>
        </w:numPr>
        <w:spacing w:after="0" w:line="240" w:lineRule="auto"/>
        <w:rPr>
          <w:rFonts w:ascii="Arial" w:eastAsia="Arial" w:hAnsi="Arial" w:cs="Arial"/>
          <w:color w:val="000000" w:themeColor="text1"/>
        </w:rPr>
      </w:pPr>
      <w:r w:rsidRPr="35B034C2">
        <w:rPr>
          <w:rFonts w:ascii="Arial" w:eastAsia="Arial" w:hAnsi="Arial" w:cs="Arial"/>
          <w:color w:val="000000" w:themeColor="text1"/>
        </w:rPr>
        <w:t xml:space="preserve">Current situation of women, girls and gender-diverse people with disabilities </w:t>
      </w:r>
    </w:p>
    <w:p w14:paraId="2E0F6BF8" w14:textId="20223938" w:rsidR="1731FBC1" w:rsidRPr="00D90955" w:rsidRDefault="1731FBC1" w:rsidP="0096696D">
      <w:pPr>
        <w:pStyle w:val="ListParagraph"/>
        <w:spacing w:after="0" w:line="240" w:lineRule="auto"/>
        <w:rPr>
          <w:rFonts w:ascii="Arial" w:eastAsia="Arial" w:hAnsi="Arial" w:cs="Arial"/>
          <w:color w:val="000000" w:themeColor="text1"/>
        </w:rPr>
      </w:pPr>
    </w:p>
    <w:p w14:paraId="557249F2" w14:textId="7A53106C" w:rsidR="0F3AC58E" w:rsidRPr="00D90955" w:rsidRDefault="0F3AC58E" w:rsidP="0096696D">
      <w:pPr>
        <w:spacing w:after="0" w:line="240" w:lineRule="auto"/>
        <w:rPr>
          <w:rFonts w:ascii="Arial" w:eastAsia="Arial" w:hAnsi="Arial" w:cs="Arial"/>
          <w:color w:val="000000" w:themeColor="text1"/>
        </w:rPr>
      </w:pPr>
      <w:r w:rsidRPr="35B034C2">
        <w:rPr>
          <w:rFonts w:ascii="Arial" w:eastAsia="Arial" w:hAnsi="Arial" w:cs="Arial"/>
          <w:color w:val="000000" w:themeColor="text1"/>
        </w:rPr>
        <w:t xml:space="preserve">The dire situation of persons with disabilities in Palestine, particularly women, girls and gender diverse people with disabilities, did not begin in October 2023. The current genocide must be understood within the continuum of decades-long-settler-colonial violence, military occupation, and apartheid. In Gaza, even before the events of October 2023, women and girls with disabilities endured a prolonged systemic marginalization under Israel’s 17-year illegal blockade, compounded by repeated military assaults and the deliberate dismantling of Gaza’s healthcare, sanitation, and social service infrastructure. Access to assistive devices, sexual and reproductive health care, and psychosocial support was routinely obstructed and denied, with specialized disability services either non-existent or made inaccessible due to fuel shortages, travel restrictions, or destroyed facilities. The blockade </w:t>
      </w:r>
      <w:r w:rsidRPr="35B034C2">
        <w:rPr>
          <w:rFonts w:ascii="Arial" w:eastAsia="Arial" w:hAnsi="Arial" w:cs="Arial"/>
          <w:color w:val="000000" w:themeColor="text1"/>
        </w:rPr>
        <w:lastRenderedPageBreak/>
        <w:t>severely limited access to education, employment, and community life, with women and girls with disabilities often subjected to isolation, poverty, and heightened risk of gender-based violence</w:t>
      </w:r>
      <w:r w:rsidR="1BC9D395" w:rsidRPr="35B034C2">
        <w:rPr>
          <w:rFonts w:ascii="Arial" w:eastAsia="Arial" w:hAnsi="Arial" w:cs="Arial"/>
          <w:color w:val="000000" w:themeColor="text1"/>
        </w:rPr>
        <w:t>.</w:t>
      </w:r>
      <w:r w:rsidRPr="35B034C2">
        <w:rPr>
          <w:rStyle w:val="FootnoteReference"/>
          <w:rFonts w:ascii="Arial" w:eastAsia="Arial" w:hAnsi="Arial" w:cs="Arial"/>
          <w:color w:val="000000" w:themeColor="text1"/>
        </w:rPr>
        <w:footnoteReference w:id="2"/>
      </w:r>
      <w:r w:rsidRPr="35B034C2">
        <w:rPr>
          <w:rFonts w:ascii="Arial" w:eastAsia="Arial" w:hAnsi="Arial" w:cs="Arial"/>
          <w:color w:val="000000" w:themeColor="text1"/>
        </w:rPr>
        <w:t xml:space="preserve"> </w:t>
      </w:r>
    </w:p>
    <w:p w14:paraId="05564ACD" w14:textId="499A074A" w:rsidR="0F3AC58E" w:rsidRDefault="0F3AC58E" w:rsidP="0096696D">
      <w:pPr>
        <w:spacing w:after="0" w:line="240" w:lineRule="auto"/>
        <w:rPr>
          <w:rFonts w:ascii="Arial" w:eastAsia="Arial" w:hAnsi="Arial" w:cs="Arial"/>
          <w:color w:val="000000" w:themeColor="text1"/>
        </w:rPr>
      </w:pPr>
      <w:r w:rsidRPr="00D90955">
        <w:rPr>
          <w:rFonts w:ascii="Arial" w:hAnsi="Arial" w:cs="Arial"/>
        </w:rPr>
        <w:br/>
      </w:r>
      <w:r w:rsidRPr="35B034C2">
        <w:rPr>
          <w:rFonts w:ascii="Arial" w:eastAsia="Arial" w:hAnsi="Arial" w:cs="Arial"/>
          <w:color w:val="000000" w:themeColor="text1"/>
        </w:rPr>
        <w:t>In the West Bank, women and girls with disabilities have long faced systemic discrimination and targeted harm: the expansion of illegal Israeli settlements, widespread settler violence, home demolitions, arbitrary detention (including of minors and those with psychosocial disabilities), and the ongoing routine denial of access to healthcare through checkpoints have collectively produced conditions of chronic fear, deprivation, and disablement. The fragmentation of Palestinian land and institutions, combined with an intentional strategy of infrastructural and health degradation, has made the realization of the rights enshrined in the CRPD systematically impossible. This prolonged context of oppression must be fully acknowledged in any effort to redress the human rights violations now unfolding at an even more catastrophic scale</w:t>
      </w:r>
      <w:r w:rsidR="0C23002E" w:rsidRPr="35B034C2">
        <w:rPr>
          <w:rFonts w:ascii="Arial" w:eastAsia="Arial" w:hAnsi="Arial" w:cs="Arial"/>
          <w:color w:val="000000" w:themeColor="text1"/>
        </w:rPr>
        <w:t>.</w:t>
      </w:r>
      <w:r w:rsidRPr="35B034C2">
        <w:rPr>
          <w:rStyle w:val="FootnoteReference"/>
          <w:rFonts w:ascii="Arial" w:eastAsia="Arial" w:hAnsi="Arial" w:cs="Arial"/>
          <w:color w:val="000000" w:themeColor="text1"/>
        </w:rPr>
        <w:footnoteReference w:id="3"/>
      </w:r>
      <w:r w:rsidRPr="35B034C2">
        <w:rPr>
          <w:rFonts w:ascii="Arial" w:eastAsia="Arial" w:hAnsi="Arial" w:cs="Arial"/>
          <w:color w:val="000000" w:themeColor="text1"/>
        </w:rPr>
        <w:t xml:space="preserve"> </w:t>
      </w:r>
    </w:p>
    <w:p w14:paraId="41BB59F1" w14:textId="77777777" w:rsidR="001F4C87" w:rsidRPr="00D90955" w:rsidRDefault="001F4C87" w:rsidP="0096696D">
      <w:pPr>
        <w:spacing w:after="0" w:line="240" w:lineRule="auto"/>
        <w:rPr>
          <w:rFonts w:ascii="Arial" w:eastAsia="Arial" w:hAnsi="Arial" w:cs="Arial"/>
          <w:color w:val="000000" w:themeColor="text1"/>
        </w:rPr>
      </w:pPr>
    </w:p>
    <w:p w14:paraId="7365C1EB" w14:textId="5C183163" w:rsidR="56653B79" w:rsidRPr="00D90955" w:rsidRDefault="56653B79" w:rsidP="0096696D">
      <w:pPr>
        <w:shd w:val="clear" w:color="auto" w:fill="FFFFFF" w:themeFill="background1"/>
        <w:spacing w:after="0" w:line="240" w:lineRule="auto"/>
        <w:rPr>
          <w:rFonts w:ascii="Arial" w:eastAsia="Arial" w:hAnsi="Arial" w:cs="Arial"/>
          <w:color w:val="000000" w:themeColor="text1"/>
        </w:rPr>
      </w:pPr>
      <w:r w:rsidRPr="35B034C2">
        <w:rPr>
          <w:rFonts w:ascii="Arial" w:eastAsia="Arial" w:hAnsi="Arial" w:cs="Arial"/>
          <w:color w:val="000000" w:themeColor="text1"/>
        </w:rPr>
        <w:t xml:space="preserve">According to the Palestinian Central Bureau of Statistics, </w:t>
      </w:r>
      <w:r w:rsidR="3CD7B6D1" w:rsidRPr="35B034C2">
        <w:rPr>
          <w:rFonts w:ascii="Arial" w:eastAsia="Arial" w:hAnsi="Arial" w:cs="Arial"/>
          <w:color w:val="000000" w:themeColor="text1"/>
        </w:rPr>
        <w:t>before the start of the genocide, Palestine had approximately 155,000 people with disabilities</w:t>
      </w:r>
      <w:r w:rsidR="37E92FAF" w:rsidRPr="35B034C2">
        <w:rPr>
          <w:rFonts w:ascii="Arial" w:eastAsia="Arial" w:hAnsi="Arial" w:cs="Arial"/>
          <w:color w:val="000000" w:themeColor="text1"/>
        </w:rPr>
        <w:t>.</w:t>
      </w:r>
      <w:r w:rsidRPr="35B034C2">
        <w:rPr>
          <w:rStyle w:val="FootnoteReference"/>
          <w:rFonts w:ascii="Arial" w:eastAsia="Arial" w:hAnsi="Arial" w:cs="Arial"/>
          <w:color w:val="000000" w:themeColor="text1"/>
        </w:rPr>
        <w:footnoteReference w:id="4"/>
      </w:r>
      <w:r w:rsidR="3CD7B6D1" w:rsidRPr="35B034C2">
        <w:rPr>
          <w:rFonts w:ascii="Arial" w:eastAsia="Arial" w:hAnsi="Arial" w:cs="Arial"/>
          <w:color w:val="000000" w:themeColor="text1"/>
        </w:rPr>
        <w:t xml:space="preserve"> </w:t>
      </w:r>
      <w:r w:rsidR="7322292B" w:rsidRPr="35B034C2">
        <w:rPr>
          <w:rFonts w:ascii="Arial" w:eastAsia="Arial" w:hAnsi="Arial" w:cs="Arial"/>
          <w:color w:val="000000" w:themeColor="text1"/>
        </w:rPr>
        <w:t>This number</w:t>
      </w:r>
      <w:r w:rsidR="3CD7B6D1" w:rsidRPr="35B034C2">
        <w:rPr>
          <w:rFonts w:ascii="Arial" w:eastAsia="Arial" w:hAnsi="Arial" w:cs="Arial"/>
          <w:color w:val="000000" w:themeColor="text1"/>
        </w:rPr>
        <w:t xml:space="preserve"> is </w:t>
      </w:r>
      <w:r w:rsidR="30158D83" w:rsidRPr="35B034C2">
        <w:rPr>
          <w:rFonts w:ascii="Arial" w:eastAsia="Arial" w:hAnsi="Arial" w:cs="Arial"/>
          <w:color w:val="000000" w:themeColor="text1"/>
        </w:rPr>
        <w:t>very likely much</w:t>
      </w:r>
      <w:r w:rsidR="3CD7B6D1" w:rsidRPr="35B034C2">
        <w:rPr>
          <w:rFonts w:ascii="Arial" w:eastAsia="Arial" w:hAnsi="Arial" w:cs="Arial"/>
          <w:color w:val="000000" w:themeColor="text1"/>
        </w:rPr>
        <w:t xml:space="preserve"> higher now </w:t>
      </w:r>
      <w:proofErr w:type="gramStart"/>
      <w:r w:rsidR="31B327EE" w:rsidRPr="35B034C2">
        <w:rPr>
          <w:rFonts w:ascii="Arial" w:eastAsia="Arial" w:hAnsi="Arial" w:cs="Arial"/>
          <w:color w:val="000000" w:themeColor="text1"/>
        </w:rPr>
        <w:t>as a result o</w:t>
      </w:r>
      <w:r w:rsidR="2F92D9C5" w:rsidRPr="35B034C2">
        <w:rPr>
          <w:rFonts w:ascii="Arial" w:eastAsia="Arial" w:hAnsi="Arial" w:cs="Arial"/>
          <w:color w:val="000000" w:themeColor="text1"/>
        </w:rPr>
        <w:t>f</w:t>
      </w:r>
      <w:proofErr w:type="gramEnd"/>
      <w:r w:rsidR="31B327EE" w:rsidRPr="35B034C2">
        <w:rPr>
          <w:rFonts w:ascii="Arial" w:eastAsia="Arial" w:hAnsi="Arial" w:cs="Arial"/>
          <w:color w:val="000000" w:themeColor="text1"/>
        </w:rPr>
        <w:t xml:space="preserve"> disability being produced by Israel through its relentless attack on the people of Palestine in Gaza and the West Bank.</w:t>
      </w:r>
      <w:r w:rsidR="37CEE490" w:rsidRPr="35B034C2">
        <w:rPr>
          <w:rFonts w:ascii="Arial" w:eastAsia="Arial" w:hAnsi="Arial" w:cs="Arial"/>
          <w:color w:val="000000" w:themeColor="text1"/>
        </w:rPr>
        <w:t xml:space="preserve"> </w:t>
      </w:r>
      <w:r w:rsidR="4D86E88A" w:rsidRPr="35B034C2">
        <w:rPr>
          <w:rFonts w:ascii="Arial" w:eastAsia="Arial" w:hAnsi="Arial" w:cs="Arial"/>
          <w:color w:val="000000" w:themeColor="text1"/>
        </w:rPr>
        <w:t>I</w:t>
      </w:r>
      <w:r w:rsidR="68F30658" w:rsidRPr="35B034C2">
        <w:rPr>
          <w:rFonts w:ascii="Arial" w:eastAsia="Arial" w:hAnsi="Arial" w:cs="Arial"/>
          <w:color w:val="000000" w:themeColor="text1"/>
        </w:rPr>
        <w:t>n a 2024 Gender Alert, UN Women highlighted that of the civilians killed in the Gaza strip since October 2023, more than 70 percent are women or children, while nearly 1,000,000 women and girls had been displaced</w:t>
      </w:r>
      <w:r w:rsidR="3AC70368" w:rsidRPr="35B034C2">
        <w:rPr>
          <w:rFonts w:ascii="Arial" w:eastAsia="Arial" w:hAnsi="Arial" w:cs="Arial"/>
          <w:color w:val="000000" w:themeColor="text1"/>
        </w:rPr>
        <w:t>.</w:t>
      </w:r>
      <w:r w:rsidRPr="35B034C2">
        <w:rPr>
          <w:rStyle w:val="FootnoteReference"/>
          <w:rFonts w:ascii="Arial" w:eastAsia="Arial" w:hAnsi="Arial" w:cs="Arial"/>
          <w:color w:val="000000" w:themeColor="text1"/>
        </w:rPr>
        <w:footnoteReference w:id="5"/>
      </w:r>
      <w:r w:rsidR="221A4885" w:rsidRPr="35B034C2">
        <w:rPr>
          <w:rFonts w:ascii="Arial" w:eastAsia="Arial" w:hAnsi="Arial" w:cs="Arial"/>
          <w:color w:val="000000" w:themeColor="text1"/>
        </w:rPr>
        <w:t xml:space="preserve"> The available data</w:t>
      </w:r>
      <w:r w:rsidR="26961C06" w:rsidRPr="35B034C2">
        <w:rPr>
          <w:rFonts w:ascii="Arial" w:eastAsia="Arial" w:hAnsi="Arial" w:cs="Arial"/>
          <w:color w:val="000000" w:themeColor="text1"/>
        </w:rPr>
        <w:t xml:space="preserve"> on number of killed and displaced persons</w:t>
      </w:r>
      <w:r w:rsidR="221A4885" w:rsidRPr="35B034C2">
        <w:rPr>
          <w:rFonts w:ascii="Arial" w:eastAsia="Arial" w:hAnsi="Arial" w:cs="Arial"/>
          <w:color w:val="000000" w:themeColor="text1"/>
        </w:rPr>
        <w:t xml:space="preserve"> </w:t>
      </w:r>
      <w:r w:rsidR="11A1EC08" w:rsidRPr="35B034C2">
        <w:rPr>
          <w:rFonts w:ascii="Arial" w:eastAsia="Arial" w:hAnsi="Arial" w:cs="Arial"/>
          <w:color w:val="000000" w:themeColor="text1"/>
        </w:rPr>
        <w:t>is under</w:t>
      </w:r>
      <w:r w:rsidR="005C17F5" w:rsidRPr="35B034C2">
        <w:rPr>
          <w:rFonts w:ascii="Arial" w:eastAsia="Arial" w:hAnsi="Arial" w:cs="Arial"/>
          <w:color w:val="000000" w:themeColor="text1"/>
        </w:rPr>
        <w:t>counted</w:t>
      </w:r>
      <w:r w:rsidR="157C020C" w:rsidRPr="35B034C2">
        <w:rPr>
          <w:rFonts w:ascii="Arial" w:eastAsia="Arial" w:hAnsi="Arial" w:cs="Arial"/>
          <w:color w:val="000000" w:themeColor="text1"/>
        </w:rPr>
        <w:t xml:space="preserve"> as demonstrated by </w:t>
      </w:r>
      <w:r w:rsidR="3528566B" w:rsidRPr="35B034C2">
        <w:rPr>
          <w:rFonts w:ascii="Arial" w:eastAsia="Arial" w:hAnsi="Arial" w:cs="Arial"/>
          <w:color w:val="000000" w:themeColor="text1"/>
        </w:rPr>
        <w:t>analysis published in the Lance</w:t>
      </w:r>
      <w:r w:rsidR="2ECD86DD" w:rsidRPr="35B034C2">
        <w:rPr>
          <w:rFonts w:ascii="Arial" w:eastAsia="Arial" w:hAnsi="Arial" w:cs="Arial"/>
          <w:color w:val="000000" w:themeColor="text1"/>
        </w:rPr>
        <w:t>t</w:t>
      </w:r>
      <w:r w:rsidR="21D36C9F" w:rsidRPr="35B034C2">
        <w:rPr>
          <w:rFonts w:ascii="Arial" w:eastAsia="Arial" w:hAnsi="Arial" w:cs="Arial"/>
          <w:color w:val="000000" w:themeColor="text1"/>
        </w:rPr>
        <w:t>,</w:t>
      </w:r>
      <w:r w:rsidRPr="35B034C2">
        <w:rPr>
          <w:rStyle w:val="FootnoteReference"/>
          <w:rFonts w:ascii="Arial" w:eastAsia="Arial" w:hAnsi="Arial" w:cs="Arial"/>
          <w:color w:val="000000" w:themeColor="text1"/>
        </w:rPr>
        <w:footnoteReference w:id="6"/>
      </w:r>
      <w:r w:rsidR="11A1EC08" w:rsidRPr="35B034C2">
        <w:rPr>
          <w:rFonts w:ascii="Arial" w:eastAsia="Arial" w:hAnsi="Arial" w:cs="Arial"/>
          <w:color w:val="000000" w:themeColor="text1"/>
        </w:rPr>
        <w:t xml:space="preserve"> and as </w:t>
      </w:r>
      <w:r w:rsidR="71D7D1B3" w:rsidRPr="35B034C2">
        <w:rPr>
          <w:rFonts w:ascii="Arial" w:eastAsia="Arial" w:hAnsi="Arial" w:cs="Arial"/>
          <w:color w:val="000000" w:themeColor="text1"/>
        </w:rPr>
        <w:t xml:space="preserve">the Special Rapporteur on the situation of human rights in the Palestinian territories, </w:t>
      </w:r>
      <w:r w:rsidR="11A1EC08" w:rsidRPr="35B034C2">
        <w:rPr>
          <w:rFonts w:ascii="Arial" w:eastAsia="Arial" w:hAnsi="Arial" w:cs="Arial"/>
          <w:color w:val="000000" w:themeColor="text1"/>
        </w:rPr>
        <w:t>Francesca Albanese</w:t>
      </w:r>
      <w:r w:rsidR="7D944A34" w:rsidRPr="35B034C2">
        <w:rPr>
          <w:rFonts w:ascii="Arial" w:eastAsia="Arial" w:hAnsi="Arial" w:cs="Arial"/>
          <w:color w:val="000000" w:themeColor="text1"/>
        </w:rPr>
        <w:t>,</w:t>
      </w:r>
      <w:r w:rsidR="11A1EC08" w:rsidRPr="35B034C2">
        <w:rPr>
          <w:rFonts w:ascii="Arial" w:eastAsia="Arial" w:hAnsi="Arial" w:cs="Arial"/>
          <w:color w:val="000000" w:themeColor="text1"/>
        </w:rPr>
        <w:t xml:space="preserve"> says in her report the </w:t>
      </w:r>
      <w:r w:rsidR="5450E328" w:rsidRPr="35B034C2">
        <w:rPr>
          <w:rFonts w:ascii="Arial" w:eastAsia="Arial" w:hAnsi="Arial" w:cs="Arial"/>
          <w:color w:val="000000" w:themeColor="text1"/>
        </w:rPr>
        <w:t>human, material and environmental costs of the assault is unquantifiable</w:t>
      </w:r>
      <w:r w:rsidR="41E4455C" w:rsidRPr="35B034C2">
        <w:rPr>
          <w:rFonts w:ascii="Arial" w:eastAsia="Arial" w:hAnsi="Arial" w:cs="Arial"/>
          <w:color w:val="000000" w:themeColor="text1"/>
        </w:rPr>
        <w:t>.</w:t>
      </w:r>
      <w:r w:rsidRPr="35B034C2">
        <w:rPr>
          <w:rStyle w:val="FootnoteReference"/>
          <w:rFonts w:ascii="Arial" w:eastAsia="Arial" w:hAnsi="Arial" w:cs="Arial"/>
          <w:color w:val="000000" w:themeColor="text1"/>
        </w:rPr>
        <w:footnoteReference w:id="7"/>
      </w:r>
      <w:r w:rsidR="5450E328" w:rsidRPr="35B034C2">
        <w:rPr>
          <w:rFonts w:ascii="Arial" w:eastAsia="Arial" w:hAnsi="Arial" w:cs="Arial"/>
          <w:color w:val="000000" w:themeColor="text1"/>
        </w:rPr>
        <w:t xml:space="preserve"> </w:t>
      </w:r>
    </w:p>
    <w:p w14:paraId="29C8E6C0" w14:textId="77777777" w:rsidR="003F4F5F" w:rsidRDefault="37CEE490" w:rsidP="0096696D">
      <w:pPr>
        <w:shd w:val="clear" w:color="auto" w:fill="FFFFFF" w:themeFill="background1"/>
        <w:spacing w:after="0" w:line="240" w:lineRule="auto"/>
        <w:rPr>
          <w:rFonts w:ascii="Arial" w:eastAsia="Arial" w:hAnsi="Arial" w:cs="Arial"/>
          <w:color w:val="000000" w:themeColor="text1"/>
        </w:rPr>
      </w:pPr>
      <w:r w:rsidRPr="35B034C2">
        <w:rPr>
          <w:rFonts w:ascii="Arial" w:eastAsia="Arial" w:hAnsi="Arial" w:cs="Arial"/>
          <w:color w:val="000000" w:themeColor="text1"/>
        </w:rPr>
        <w:t xml:space="preserve">The genocide is not </w:t>
      </w:r>
      <w:r w:rsidR="74808014" w:rsidRPr="35B034C2">
        <w:rPr>
          <w:rFonts w:ascii="Arial" w:eastAsia="Arial" w:hAnsi="Arial" w:cs="Arial"/>
          <w:color w:val="000000" w:themeColor="text1"/>
        </w:rPr>
        <w:t xml:space="preserve">only </w:t>
      </w:r>
      <w:r w:rsidRPr="35B034C2">
        <w:rPr>
          <w:rFonts w:ascii="Arial" w:eastAsia="Arial" w:hAnsi="Arial" w:cs="Arial"/>
          <w:color w:val="000000" w:themeColor="text1"/>
        </w:rPr>
        <w:t>impacting people</w:t>
      </w:r>
      <w:r w:rsidR="1E57F64F" w:rsidRPr="35B034C2">
        <w:rPr>
          <w:rFonts w:ascii="Arial" w:eastAsia="Arial" w:hAnsi="Arial" w:cs="Arial"/>
          <w:color w:val="000000" w:themeColor="text1"/>
        </w:rPr>
        <w:t xml:space="preserve"> with disabilities</w:t>
      </w:r>
      <w:r w:rsidRPr="35B034C2">
        <w:rPr>
          <w:rFonts w:ascii="Arial" w:eastAsia="Arial" w:hAnsi="Arial" w:cs="Arial"/>
          <w:color w:val="000000" w:themeColor="text1"/>
        </w:rPr>
        <w:t xml:space="preserve">, especially women, girls and gender diverse people with disabilities, in </w:t>
      </w:r>
      <w:r w:rsidR="67D96330" w:rsidRPr="35B034C2">
        <w:rPr>
          <w:rFonts w:ascii="Arial" w:eastAsia="Arial" w:hAnsi="Arial" w:cs="Arial"/>
          <w:color w:val="000000" w:themeColor="text1"/>
        </w:rPr>
        <w:t>unimaginable</w:t>
      </w:r>
      <w:r w:rsidRPr="35B034C2">
        <w:rPr>
          <w:rFonts w:ascii="Arial" w:eastAsia="Arial" w:hAnsi="Arial" w:cs="Arial"/>
          <w:color w:val="000000" w:themeColor="text1"/>
        </w:rPr>
        <w:t xml:space="preserve"> ways, </w:t>
      </w:r>
      <w:r w:rsidR="2D555932" w:rsidRPr="35B034C2">
        <w:rPr>
          <w:rFonts w:ascii="Arial" w:eastAsia="Arial" w:hAnsi="Arial" w:cs="Arial"/>
          <w:color w:val="000000" w:themeColor="text1"/>
        </w:rPr>
        <w:t xml:space="preserve">but </w:t>
      </w:r>
      <w:r w:rsidRPr="35B034C2">
        <w:rPr>
          <w:rFonts w:ascii="Arial" w:eastAsia="Arial" w:hAnsi="Arial" w:cs="Arial"/>
          <w:color w:val="000000" w:themeColor="text1"/>
        </w:rPr>
        <w:t>the geno</w:t>
      </w:r>
      <w:r w:rsidR="6DB44EE8" w:rsidRPr="35B034C2">
        <w:rPr>
          <w:rFonts w:ascii="Arial" w:eastAsia="Arial" w:hAnsi="Arial" w:cs="Arial"/>
          <w:color w:val="000000" w:themeColor="text1"/>
        </w:rPr>
        <w:t>cide has also been a mass disabling event.</w:t>
      </w:r>
      <w:r w:rsidR="0FB2F709" w:rsidRPr="35B034C2">
        <w:rPr>
          <w:rFonts w:ascii="Arial" w:eastAsia="Arial" w:hAnsi="Arial" w:cs="Arial"/>
          <w:color w:val="000000" w:themeColor="text1"/>
        </w:rPr>
        <w:t xml:space="preserve"> It has produced large scale disability – both visible and invisible.</w:t>
      </w:r>
      <w:r w:rsidR="6DB44EE8" w:rsidRPr="35B034C2">
        <w:rPr>
          <w:rFonts w:ascii="Arial" w:eastAsia="Arial" w:hAnsi="Arial" w:cs="Arial"/>
          <w:color w:val="000000" w:themeColor="text1"/>
        </w:rPr>
        <w:t xml:space="preserve"> </w:t>
      </w:r>
      <w:r w:rsidR="37DD14B4" w:rsidRPr="35B034C2">
        <w:rPr>
          <w:rFonts w:ascii="Arial" w:eastAsia="Arial" w:hAnsi="Arial" w:cs="Arial"/>
          <w:color w:val="000000" w:themeColor="text1"/>
        </w:rPr>
        <w:t xml:space="preserve">The economy of genocide—as described by UN Special Rapporteur Francesca Albanese—is built on the dispossession and disablement of Palestinians. And disability justice helps us understand and name how war, surveillance, and militarism profit from the destruction of bodies and communities. </w:t>
      </w:r>
    </w:p>
    <w:p w14:paraId="104AC97B" w14:textId="45A01816" w:rsidR="37CEE490" w:rsidRPr="00D90955" w:rsidRDefault="37DD14B4" w:rsidP="0096696D">
      <w:pPr>
        <w:shd w:val="clear" w:color="auto" w:fill="FFFFFF" w:themeFill="background1"/>
        <w:spacing w:after="0" w:line="240" w:lineRule="auto"/>
        <w:rPr>
          <w:rFonts w:ascii="Arial" w:eastAsia="Arial" w:hAnsi="Arial" w:cs="Arial"/>
          <w:color w:val="000000" w:themeColor="text1"/>
        </w:rPr>
      </w:pPr>
      <w:r w:rsidRPr="35B034C2">
        <w:rPr>
          <w:rFonts w:ascii="Arial" w:eastAsia="Arial" w:hAnsi="Arial" w:cs="Arial"/>
          <w:color w:val="000000" w:themeColor="text1"/>
        </w:rPr>
        <w:lastRenderedPageBreak/>
        <w:t>International arms sales, border militarization, and the blocking of humanitarian aid are capitalist ventures that produce and sustain disability on a mass scale.</w:t>
      </w:r>
    </w:p>
    <w:p w14:paraId="6C147310" w14:textId="5B9EE9AE" w:rsidR="716157FC" w:rsidRDefault="716157FC" w:rsidP="0096696D">
      <w:pPr>
        <w:shd w:val="clear" w:color="auto" w:fill="FFFFFF" w:themeFill="background1"/>
        <w:spacing w:after="0" w:line="240" w:lineRule="auto"/>
        <w:rPr>
          <w:rFonts w:ascii="Arial" w:eastAsia="Arial" w:hAnsi="Arial" w:cs="Arial"/>
          <w:color w:val="000000" w:themeColor="text1"/>
        </w:rPr>
      </w:pPr>
      <w:r w:rsidRPr="35B034C2">
        <w:rPr>
          <w:rFonts w:ascii="Arial" w:eastAsia="Arial" w:hAnsi="Arial" w:cs="Arial"/>
          <w:color w:val="000000" w:themeColor="text1"/>
        </w:rPr>
        <w:t>While it is imperative to recognise that due to the actions of Israel, it is close to impossible at this point to</w:t>
      </w:r>
      <w:r w:rsidR="537D99E0" w:rsidRPr="35B034C2">
        <w:rPr>
          <w:rFonts w:ascii="Arial" w:eastAsia="Arial" w:hAnsi="Arial" w:cs="Arial"/>
          <w:color w:val="000000" w:themeColor="text1"/>
        </w:rPr>
        <w:t xml:space="preserve"> obtain accurate </w:t>
      </w:r>
      <w:r w:rsidR="36AC5D3C" w:rsidRPr="35B034C2">
        <w:rPr>
          <w:rFonts w:ascii="Arial" w:eastAsia="Arial" w:hAnsi="Arial" w:cs="Arial"/>
          <w:color w:val="000000" w:themeColor="text1"/>
        </w:rPr>
        <w:t xml:space="preserve">and timely </w:t>
      </w:r>
      <w:r w:rsidR="537D99E0" w:rsidRPr="35B034C2">
        <w:rPr>
          <w:rFonts w:ascii="Arial" w:eastAsia="Arial" w:hAnsi="Arial" w:cs="Arial"/>
          <w:color w:val="000000" w:themeColor="text1"/>
        </w:rPr>
        <w:t>data on the situation of women, girls and gender diverse people with disabilities in Gaza and West Bank,</w:t>
      </w:r>
      <w:r w:rsidR="31B327EE" w:rsidRPr="35B034C2">
        <w:rPr>
          <w:rFonts w:ascii="Arial" w:eastAsia="Arial" w:hAnsi="Arial" w:cs="Arial"/>
          <w:color w:val="000000" w:themeColor="text1"/>
        </w:rPr>
        <w:t xml:space="preserve"> </w:t>
      </w:r>
      <w:r w:rsidR="5454A7A4" w:rsidRPr="35B034C2">
        <w:rPr>
          <w:rFonts w:ascii="Arial" w:eastAsia="Arial" w:hAnsi="Arial" w:cs="Arial"/>
          <w:color w:val="000000" w:themeColor="text1"/>
        </w:rPr>
        <w:t>s</w:t>
      </w:r>
      <w:r w:rsidR="38DBB574" w:rsidRPr="35B034C2">
        <w:rPr>
          <w:rFonts w:ascii="Arial" w:eastAsia="Arial" w:hAnsi="Arial" w:cs="Arial"/>
          <w:color w:val="000000" w:themeColor="text1"/>
        </w:rPr>
        <w:t>ince October 2023, thousands have been rendered newly disabled due to mass amputations, traumatic injuries, psychological trauma, and the denial of critical medical care</w:t>
      </w:r>
      <w:r w:rsidR="423FA2A5" w:rsidRPr="35B034C2">
        <w:rPr>
          <w:rFonts w:ascii="Arial" w:eastAsia="Arial" w:hAnsi="Arial" w:cs="Arial"/>
          <w:color w:val="000000" w:themeColor="text1"/>
        </w:rPr>
        <w:t>.</w:t>
      </w:r>
      <w:r w:rsidRPr="35B034C2">
        <w:rPr>
          <w:rStyle w:val="FootnoteReference"/>
          <w:rFonts w:ascii="Arial" w:eastAsia="Arial" w:hAnsi="Arial" w:cs="Arial"/>
          <w:color w:val="000000" w:themeColor="text1"/>
        </w:rPr>
        <w:footnoteReference w:id="8"/>
      </w:r>
      <w:r w:rsidR="38DBB574" w:rsidRPr="35B034C2">
        <w:rPr>
          <w:rFonts w:ascii="Arial" w:eastAsia="Arial" w:hAnsi="Arial" w:cs="Arial"/>
          <w:color w:val="000000" w:themeColor="text1"/>
        </w:rPr>
        <w:t xml:space="preserve"> </w:t>
      </w:r>
      <w:r w:rsidR="6490ACEC" w:rsidRPr="35B034C2">
        <w:rPr>
          <w:rFonts w:ascii="Arial" w:eastAsia="Arial" w:hAnsi="Arial" w:cs="Arial"/>
          <w:color w:val="000000" w:themeColor="text1"/>
        </w:rPr>
        <w:t>The destruction of healthcare infrastructure, including rehabilitation and mental health services, has resulted in widespread and untreate</w:t>
      </w:r>
      <w:r w:rsidR="2D571AB5" w:rsidRPr="35B034C2">
        <w:rPr>
          <w:rFonts w:ascii="Arial" w:eastAsia="Arial" w:hAnsi="Arial" w:cs="Arial"/>
          <w:color w:val="000000" w:themeColor="text1"/>
        </w:rPr>
        <w:t>d injury.</w:t>
      </w:r>
      <w:r w:rsidR="467EEF9C" w:rsidRPr="35B034C2">
        <w:rPr>
          <w:rFonts w:ascii="Arial" w:eastAsia="Arial" w:hAnsi="Arial" w:cs="Arial"/>
          <w:color w:val="000000" w:themeColor="text1"/>
        </w:rPr>
        <w:t xml:space="preserve"> The latest targeted </w:t>
      </w:r>
      <w:r w:rsidR="74EF0181" w:rsidRPr="35B034C2">
        <w:rPr>
          <w:rFonts w:ascii="Arial" w:eastAsia="Arial" w:hAnsi="Arial" w:cs="Arial"/>
          <w:color w:val="000000" w:themeColor="text1"/>
        </w:rPr>
        <w:t>attacks on the Community Centre of Humanity &amp; Inclusion’s local partner, Al-Jaleel Society for Care and Community-based Rehabilitation, is an example of the multiple ways in which those with disabilities</w:t>
      </w:r>
      <w:r w:rsidR="2CB6F3F6" w:rsidRPr="35B034C2">
        <w:rPr>
          <w:rFonts w:ascii="Arial" w:eastAsia="Arial" w:hAnsi="Arial" w:cs="Arial"/>
          <w:color w:val="000000" w:themeColor="text1"/>
        </w:rPr>
        <w:t xml:space="preserve"> and/or providing disability support</w:t>
      </w:r>
      <w:r w:rsidR="74EF0181" w:rsidRPr="35B034C2">
        <w:rPr>
          <w:rFonts w:ascii="Arial" w:eastAsia="Arial" w:hAnsi="Arial" w:cs="Arial"/>
          <w:color w:val="000000" w:themeColor="text1"/>
        </w:rPr>
        <w:t xml:space="preserve"> are being </w:t>
      </w:r>
      <w:r w:rsidR="75C47D2F" w:rsidRPr="35B034C2">
        <w:rPr>
          <w:rFonts w:ascii="Arial" w:eastAsia="Arial" w:hAnsi="Arial" w:cs="Arial"/>
          <w:color w:val="000000" w:themeColor="text1"/>
        </w:rPr>
        <w:t xml:space="preserve">destroyed. </w:t>
      </w:r>
    </w:p>
    <w:p w14:paraId="5DF73319" w14:textId="77777777" w:rsidR="003F4F5F" w:rsidRPr="00D90955" w:rsidRDefault="003F4F5F" w:rsidP="0096696D">
      <w:pPr>
        <w:shd w:val="clear" w:color="auto" w:fill="FFFFFF" w:themeFill="background1"/>
        <w:spacing w:after="0" w:line="240" w:lineRule="auto"/>
        <w:rPr>
          <w:rFonts w:ascii="Arial" w:eastAsia="Arial" w:hAnsi="Arial" w:cs="Arial"/>
          <w:color w:val="000000" w:themeColor="text1"/>
        </w:rPr>
      </w:pPr>
    </w:p>
    <w:p w14:paraId="101B0A47" w14:textId="7882BB8C" w:rsidR="0192519F" w:rsidRDefault="0192519F" w:rsidP="0096696D">
      <w:pPr>
        <w:shd w:val="clear" w:color="auto" w:fill="FFFFFF" w:themeFill="background1"/>
        <w:spacing w:after="0" w:line="240" w:lineRule="auto"/>
        <w:rPr>
          <w:rFonts w:ascii="Arial" w:eastAsia="Arial" w:hAnsi="Arial" w:cs="Arial"/>
          <w:color w:val="000000" w:themeColor="text1"/>
        </w:rPr>
      </w:pPr>
      <w:r w:rsidRPr="35B034C2">
        <w:rPr>
          <w:rFonts w:ascii="Arial" w:eastAsia="Arial" w:hAnsi="Arial" w:cs="Arial"/>
          <w:color w:val="000000" w:themeColor="text1"/>
        </w:rPr>
        <w:t>As this Committee has previously noted, of the people with disabilities killed and injured in Gaza and the West Bank in the first seven months since Israeli attacks, a majority were women and children with disabilities. Additionally, this Committee has also highlighted the heightened vulnerability to sexual abuse, lack of SRHR services and safe and accessible shelter and access to food and water inter alia women with disabilities are facing</w:t>
      </w:r>
      <w:r w:rsidR="5FFAD1B4" w:rsidRPr="35B034C2">
        <w:rPr>
          <w:rFonts w:ascii="Arial" w:eastAsia="Arial" w:hAnsi="Arial" w:cs="Arial"/>
          <w:color w:val="000000" w:themeColor="text1"/>
        </w:rPr>
        <w:t>.</w:t>
      </w:r>
      <w:r w:rsidRPr="35B034C2">
        <w:rPr>
          <w:rStyle w:val="FootnoteReference"/>
          <w:rFonts w:ascii="Arial" w:eastAsia="Arial" w:hAnsi="Arial" w:cs="Arial"/>
          <w:color w:val="000000" w:themeColor="text1"/>
        </w:rPr>
        <w:footnoteReference w:id="9"/>
      </w:r>
      <w:r w:rsidRPr="35B034C2">
        <w:rPr>
          <w:rFonts w:ascii="Arial" w:eastAsia="Arial" w:hAnsi="Arial" w:cs="Arial"/>
          <w:color w:val="000000" w:themeColor="text1"/>
        </w:rPr>
        <w:t xml:space="preserve"> </w:t>
      </w:r>
      <w:r w:rsidR="2D5F9CF8" w:rsidRPr="35B034C2">
        <w:rPr>
          <w:rFonts w:ascii="Arial" w:eastAsia="Arial" w:hAnsi="Arial" w:cs="Arial"/>
          <w:color w:val="000000" w:themeColor="text1"/>
        </w:rPr>
        <w:t>T</w:t>
      </w:r>
      <w:r w:rsidR="303786E2" w:rsidRPr="35B034C2">
        <w:rPr>
          <w:rFonts w:ascii="Arial" w:eastAsia="Arial" w:hAnsi="Arial" w:cs="Arial"/>
          <w:color w:val="000000" w:themeColor="text1"/>
        </w:rPr>
        <w:t>he Palestinian Association for Human Rights</w:t>
      </w:r>
      <w:r w:rsidR="7D91820A" w:rsidRPr="35B034C2">
        <w:rPr>
          <w:rFonts w:ascii="Arial" w:eastAsia="Arial" w:hAnsi="Arial" w:cs="Arial"/>
          <w:color w:val="000000" w:themeColor="text1"/>
        </w:rPr>
        <w:t xml:space="preserve"> has also noted in their November 2024 report</w:t>
      </w:r>
      <w:r w:rsidR="303786E2" w:rsidRPr="35B034C2">
        <w:rPr>
          <w:rFonts w:ascii="Arial" w:eastAsia="Arial" w:hAnsi="Arial" w:cs="Arial"/>
          <w:color w:val="000000" w:themeColor="text1"/>
        </w:rPr>
        <w:t xml:space="preserve">, </w:t>
      </w:r>
      <w:r w:rsidR="19C593D4" w:rsidRPr="35B034C2">
        <w:rPr>
          <w:rFonts w:ascii="Arial" w:eastAsia="Arial" w:hAnsi="Arial" w:cs="Arial"/>
          <w:color w:val="000000" w:themeColor="text1"/>
        </w:rPr>
        <w:t>‘(W)omen constitute a significant portion of persons with disabilities in Gaza, and their suffering is exacerbated by displacement, overcrowding, and the lack of privacy and security. These challenges are further intensified as they face continuous displacement, often on foot and without access to food or water</w:t>
      </w:r>
      <w:r w:rsidR="3BDEB447" w:rsidRPr="35B034C2">
        <w:rPr>
          <w:rFonts w:ascii="Arial" w:eastAsia="Arial" w:hAnsi="Arial" w:cs="Arial"/>
          <w:color w:val="000000" w:themeColor="text1"/>
        </w:rPr>
        <w:t>.</w:t>
      </w:r>
      <w:r w:rsidRPr="35B034C2">
        <w:rPr>
          <w:rStyle w:val="FootnoteReference"/>
          <w:rFonts w:ascii="Arial" w:eastAsia="Arial" w:hAnsi="Arial" w:cs="Arial"/>
          <w:color w:val="000000" w:themeColor="text1"/>
        </w:rPr>
        <w:footnoteReference w:id="10"/>
      </w:r>
      <w:r w:rsidR="19C593D4" w:rsidRPr="35B034C2">
        <w:rPr>
          <w:rFonts w:ascii="Arial" w:eastAsia="Arial" w:hAnsi="Arial" w:cs="Arial"/>
          <w:color w:val="000000" w:themeColor="text1"/>
        </w:rPr>
        <w:t>’</w:t>
      </w:r>
    </w:p>
    <w:p w14:paraId="40763981" w14:textId="77777777" w:rsidR="003F4F5F" w:rsidRPr="00D90955" w:rsidRDefault="003F4F5F" w:rsidP="0096696D">
      <w:pPr>
        <w:shd w:val="clear" w:color="auto" w:fill="FFFFFF" w:themeFill="background1"/>
        <w:spacing w:after="0" w:line="240" w:lineRule="auto"/>
        <w:rPr>
          <w:rFonts w:ascii="Arial" w:eastAsia="Arial" w:hAnsi="Arial" w:cs="Arial"/>
          <w:color w:val="000000" w:themeColor="text1"/>
        </w:rPr>
      </w:pPr>
    </w:p>
    <w:p w14:paraId="5B95446C" w14:textId="7EF8572D" w:rsidR="30DE0B80" w:rsidRDefault="30DE0B80" w:rsidP="0096696D">
      <w:pPr>
        <w:shd w:val="clear" w:color="auto" w:fill="FFFFFF" w:themeFill="background1"/>
        <w:spacing w:after="0" w:line="240" w:lineRule="auto"/>
        <w:rPr>
          <w:rFonts w:ascii="Arial" w:eastAsia="Arial" w:hAnsi="Arial" w:cs="Arial"/>
          <w:color w:val="000000" w:themeColor="text1"/>
        </w:rPr>
      </w:pPr>
      <w:r w:rsidRPr="35B034C2">
        <w:rPr>
          <w:rFonts w:ascii="Arial" w:eastAsia="Arial" w:hAnsi="Arial" w:cs="Arial"/>
          <w:color w:val="000000" w:themeColor="text1"/>
        </w:rPr>
        <w:t>While the CRPD Committee has long advanced the rights of persons with disabilities through its principles, the situation of Palestinian women and girls with disabilities reveals a deep pattern of gendered and disability-based dispossession. This dispossession is not incidental; it is structured through the ongoing settler colonial occupation, expansion, and systemic destruction. Physically, it manifests through violence, displacement, and the destruction of healthcare and essential services, leaving disabled women and girls without access to life-saving support. Systemically, dispossession is embedded in the Israeli settler colonial policies, which intentionally target and undermine both their bodies and livelihoods. Disability-based dispossession is further entrenched by the occupation, where impairment is generated or worsened through violence, deprivation, and denial of access to care, education, and freedom of movement. This gendered and disability-based dispossession specifically</w:t>
      </w:r>
      <w:r w:rsidR="3CFE3403" w:rsidRPr="35B034C2">
        <w:rPr>
          <w:rFonts w:ascii="Arial" w:eastAsia="Arial" w:hAnsi="Arial" w:cs="Arial"/>
          <w:color w:val="000000" w:themeColor="text1"/>
        </w:rPr>
        <w:t xml:space="preserve"> illustrates</w:t>
      </w:r>
      <w:r w:rsidRPr="35B034C2">
        <w:rPr>
          <w:rFonts w:ascii="Arial" w:eastAsia="Arial" w:hAnsi="Arial" w:cs="Arial"/>
          <w:color w:val="000000" w:themeColor="text1"/>
        </w:rPr>
        <w:t xml:space="preserve"> how the bodies, autonomy, and rights of women and girls are disproportionately affected. This reality challenges traditional frameworks and compels the CRPD Committee to consider different approaches in its monitoring and reporting. The context of Palestine compels the Committee to </w:t>
      </w:r>
      <w:r w:rsidRPr="35B034C2">
        <w:rPr>
          <w:rFonts w:ascii="Arial" w:eastAsia="Arial" w:hAnsi="Arial" w:cs="Arial"/>
          <w:color w:val="000000" w:themeColor="text1"/>
        </w:rPr>
        <w:lastRenderedPageBreak/>
        <w:t>acknowledge the disabling effects of settler colonial violence and genocidal warfare</w:t>
      </w:r>
      <w:r w:rsidR="00CC120F">
        <w:rPr>
          <w:rFonts w:ascii="Arial" w:eastAsia="Arial" w:hAnsi="Arial" w:cs="Arial"/>
          <w:color w:val="000000" w:themeColor="text1"/>
        </w:rPr>
        <w:t>.</w:t>
      </w:r>
      <w:r w:rsidRPr="35B034C2">
        <w:rPr>
          <w:rStyle w:val="FootnoteReference"/>
          <w:rFonts w:ascii="Arial" w:eastAsia="Arial" w:hAnsi="Arial" w:cs="Arial"/>
          <w:color w:val="000000" w:themeColor="text1"/>
        </w:rPr>
        <w:footnoteReference w:id="11"/>
      </w:r>
    </w:p>
    <w:p w14:paraId="4FE1DD2E" w14:textId="77777777" w:rsidR="00CC120F" w:rsidRPr="00D90955" w:rsidRDefault="00CC120F" w:rsidP="0096696D">
      <w:pPr>
        <w:shd w:val="clear" w:color="auto" w:fill="FFFFFF" w:themeFill="background1"/>
        <w:spacing w:after="0" w:line="240" w:lineRule="auto"/>
        <w:rPr>
          <w:rFonts w:ascii="Arial" w:eastAsia="Arial" w:hAnsi="Arial" w:cs="Arial"/>
          <w:color w:val="000000" w:themeColor="text1"/>
        </w:rPr>
      </w:pPr>
    </w:p>
    <w:p w14:paraId="4FA80164" w14:textId="58A324E2" w:rsidR="6EC74331" w:rsidRDefault="6EC74331" w:rsidP="0096696D">
      <w:pPr>
        <w:shd w:val="clear" w:color="auto" w:fill="FFFFFF" w:themeFill="background1"/>
        <w:spacing w:after="0" w:line="240" w:lineRule="auto"/>
        <w:rPr>
          <w:rFonts w:ascii="Arial" w:eastAsia="Arial" w:hAnsi="Arial" w:cs="Arial"/>
          <w:i/>
          <w:color w:val="000000" w:themeColor="text1"/>
        </w:rPr>
      </w:pPr>
      <w:r w:rsidRPr="35B034C2">
        <w:rPr>
          <w:rFonts w:ascii="Arial" w:eastAsia="Arial" w:hAnsi="Arial" w:cs="Arial"/>
          <w:color w:val="000000" w:themeColor="text1"/>
        </w:rPr>
        <w:t>As other submissions for the Committee’s hearing</w:t>
      </w:r>
      <w:r w:rsidR="23CEED8A" w:rsidRPr="35B034C2">
        <w:rPr>
          <w:rFonts w:ascii="Arial" w:eastAsia="Arial" w:hAnsi="Arial" w:cs="Arial"/>
          <w:color w:val="000000" w:themeColor="text1"/>
        </w:rPr>
        <w:t xml:space="preserve"> will have </w:t>
      </w:r>
      <w:r w:rsidR="46A91E87" w:rsidRPr="35B034C2">
        <w:rPr>
          <w:rFonts w:ascii="Arial" w:eastAsia="Arial" w:hAnsi="Arial" w:cs="Arial"/>
          <w:color w:val="000000" w:themeColor="text1"/>
        </w:rPr>
        <w:t>highlighted</w:t>
      </w:r>
      <w:r w:rsidRPr="35B034C2">
        <w:rPr>
          <w:rFonts w:ascii="Arial" w:eastAsia="Arial" w:hAnsi="Arial" w:cs="Arial"/>
          <w:color w:val="000000" w:themeColor="text1"/>
        </w:rPr>
        <w:t>, organizations inside and outside of Gaza and the West Bank have been documenting the impact of Israel</w:t>
      </w:r>
      <w:r w:rsidR="116E4898" w:rsidRPr="35B034C2">
        <w:rPr>
          <w:rFonts w:ascii="Arial" w:eastAsia="Arial" w:hAnsi="Arial" w:cs="Arial"/>
          <w:color w:val="000000" w:themeColor="text1"/>
        </w:rPr>
        <w:t>’s</w:t>
      </w:r>
      <w:r w:rsidRPr="35B034C2">
        <w:rPr>
          <w:rFonts w:ascii="Arial" w:eastAsia="Arial" w:hAnsi="Arial" w:cs="Arial"/>
          <w:color w:val="000000" w:themeColor="text1"/>
        </w:rPr>
        <w:t xml:space="preserve"> </w:t>
      </w:r>
      <w:r w:rsidR="14B85290" w:rsidRPr="35B034C2">
        <w:rPr>
          <w:rFonts w:ascii="Arial" w:eastAsia="Arial" w:hAnsi="Arial" w:cs="Arial"/>
          <w:color w:val="000000" w:themeColor="text1"/>
        </w:rPr>
        <w:t xml:space="preserve">concerted and relentless </w:t>
      </w:r>
      <w:r w:rsidRPr="35B034C2">
        <w:rPr>
          <w:rFonts w:ascii="Arial" w:eastAsia="Arial" w:hAnsi="Arial" w:cs="Arial"/>
          <w:color w:val="000000" w:themeColor="text1"/>
        </w:rPr>
        <w:t xml:space="preserve">attacks and occupation since October 2023 and long before this, as well. </w:t>
      </w:r>
      <w:r w:rsidR="1086BAC3" w:rsidRPr="35B034C2">
        <w:rPr>
          <w:rFonts w:ascii="Arial" w:eastAsia="Arial" w:hAnsi="Arial" w:cs="Arial"/>
          <w:color w:val="000000" w:themeColor="text1"/>
        </w:rPr>
        <w:t>According to Gaza’s Health Ministry</w:t>
      </w:r>
      <w:r w:rsidRPr="35B034C2">
        <w:rPr>
          <w:rStyle w:val="FootnoteReference"/>
          <w:rFonts w:ascii="Arial" w:eastAsia="Arial" w:hAnsi="Arial" w:cs="Arial"/>
          <w:color w:val="000000" w:themeColor="text1"/>
        </w:rPr>
        <w:footnoteReference w:id="12"/>
      </w:r>
      <w:r w:rsidR="1086BAC3" w:rsidRPr="35B034C2">
        <w:rPr>
          <w:rFonts w:ascii="Arial" w:eastAsia="Arial" w:hAnsi="Arial" w:cs="Arial"/>
          <w:color w:val="000000" w:themeColor="text1"/>
        </w:rPr>
        <w:t xml:space="preserve"> </w:t>
      </w:r>
      <w:r w:rsidR="74647FD4" w:rsidRPr="35B034C2">
        <w:rPr>
          <w:rFonts w:ascii="Arial" w:eastAsia="Arial" w:hAnsi="Arial" w:cs="Arial"/>
          <w:color w:val="000000" w:themeColor="text1"/>
        </w:rPr>
        <w:t>as of 7</w:t>
      </w:r>
      <w:r w:rsidR="74647FD4" w:rsidRPr="35B034C2">
        <w:rPr>
          <w:rFonts w:ascii="Arial" w:eastAsia="Arial" w:hAnsi="Arial" w:cs="Arial"/>
          <w:color w:val="000000" w:themeColor="text1"/>
          <w:vertAlign w:val="superscript"/>
        </w:rPr>
        <w:t>th</w:t>
      </w:r>
      <w:r w:rsidR="74647FD4" w:rsidRPr="35B034C2">
        <w:rPr>
          <w:rFonts w:ascii="Arial" w:eastAsia="Arial" w:hAnsi="Arial" w:cs="Arial"/>
          <w:color w:val="000000" w:themeColor="text1"/>
        </w:rPr>
        <w:t xml:space="preserve"> July 2025</w:t>
      </w:r>
      <w:r w:rsidR="7D5E4F69" w:rsidRPr="35B034C2">
        <w:rPr>
          <w:rFonts w:ascii="Arial" w:eastAsia="Arial" w:hAnsi="Arial" w:cs="Arial"/>
          <w:color w:val="000000" w:themeColor="text1"/>
        </w:rPr>
        <w:t>,</w:t>
      </w:r>
      <w:r w:rsidR="74647FD4" w:rsidRPr="35B034C2">
        <w:rPr>
          <w:rFonts w:ascii="Arial" w:eastAsia="Arial" w:hAnsi="Arial" w:cs="Arial"/>
          <w:color w:val="000000" w:themeColor="text1"/>
        </w:rPr>
        <w:t xml:space="preserve"> </w:t>
      </w:r>
      <w:r w:rsidR="1086BAC3" w:rsidRPr="35B034C2">
        <w:rPr>
          <w:rFonts w:ascii="Arial" w:eastAsia="Arial" w:hAnsi="Arial" w:cs="Arial"/>
          <w:color w:val="000000" w:themeColor="text1"/>
        </w:rPr>
        <w:t>since October 2023 Israel has killed at least 57,575 people and wounded 136,879.</w:t>
      </w:r>
      <w:r w:rsidR="327DC638" w:rsidRPr="35B034C2">
        <w:rPr>
          <w:rFonts w:ascii="Arial" w:eastAsia="Arial" w:hAnsi="Arial" w:cs="Arial"/>
          <w:color w:val="000000" w:themeColor="text1"/>
        </w:rPr>
        <w:t xml:space="preserve"> </w:t>
      </w:r>
      <w:r w:rsidR="4815FF18" w:rsidRPr="35B034C2">
        <w:rPr>
          <w:rFonts w:ascii="Arial" w:eastAsia="Arial" w:hAnsi="Arial" w:cs="Arial"/>
          <w:color w:val="000000" w:themeColor="text1"/>
        </w:rPr>
        <w:t xml:space="preserve"> </w:t>
      </w:r>
      <w:r w:rsidR="4BFF99A2" w:rsidRPr="35B034C2">
        <w:rPr>
          <w:rFonts w:ascii="Arial" w:eastAsia="Arial" w:hAnsi="Arial" w:cs="Arial"/>
          <w:color w:val="000000" w:themeColor="text1"/>
        </w:rPr>
        <w:t>However,</w:t>
      </w:r>
      <w:r w:rsidR="2E10A1FF" w:rsidRPr="35B034C2">
        <w:rPr>
          <w:rFonts w:ascii="Arial" w:eastAsia="Arial" w:hAnsi="Arial" w:cs="Arial"/>
          <w:color w:val="000000" w:themeColor="text1"/>
        </w:rPr>
        <w:t xml:space="preserve"> </w:t>
      </w:r>
      <w:r w:rsidR="4BFF99A2" w:rsidRPr="35B034C2">
        <w:rPr>
          <w:rFonts w:ascii="Arial" w:eastAsia="Arial" w:hAnsi="Arial" w:cs="Arial"/>
          <w:color w:val="000000" w:themeColor="text1"/>
        </w:rPr>
        <w:t>the Ministry</w:t>
      </w:r>
      <w:r w:rsidR="13E35A4B" w:rsidRPr="35B034C2">
        <w:rPr>
          <w:rFonts w:ascii="Arial" w:eastAsia="Arial" w:hAnsi="Arial" w:cs="Arial"/>
          <w:color w:val="000000" w:themeColor="text1"/>
        </w:rPr>
        <w:t xml:space="preserve"> has also noted that</w:t>
      </w:r>
      <w:r w:rsidR="4BFF99A2" w:rsidRPr="35B034C2">
        <w:rPr>
          <w:rFonts w:ascii="Arial" w:eastAsia="Arial" w:hAnsi="Arial" w:cs="Arial"/>
          <w:color w:val="000000" w:themeColor="text1"/>
        </w:rPr>
        <w:t xml:space="preserve"> collecting accurate data is close to impossible at this time</w:t>
      </w:r>
      <w:r w:rsidR="099465CF" w:rsidRPr="35B034C2">
        <w:rPr>
          <w:rFonts w:ascii="Arial" w:eastAsia="Arial" w:hAnsi="Arial" w:cs="Arial"/>
          <w:color w:val="000000" w:themeColor="text1"/>
        </w:rPr>
        <w:t>.</w:t>
      </w:r>
      <w:r w:rsidRPr="35B034C2">
        <w:rPr>
          <w:rStyle w:val="FootnoteReference"/>
          <w:rFonts w:ascii="Arial" w:eastAsia="Arial" w:hAnsi="Arial" w:cs="Arial"/>
          <w:color w:val="000000" w:themeColor="text1"/>
        </w:rPr>
        <w:footnoteReference w:id="13"/>
      </w:r>
      <w:r w:rsidR="4BFF99A2" w:rsidRPr="35B034C2">
        <w:rPr>
          <w:rFonts w:ascii="Arial" w:eastAsia="Arial" w:hAnsi="Arial" w:cs="Arial"/>
          <w:color w:val="000000" w:themeColor="text1"/>
        </w:rPr>
        <w:t xml:space="preserve"> Thus, it </w:t>
      </w:r>
      <w:r w:rsidR="0F725985" w:rsidRPr="35B034C2">
        <w:rPr>
          <w:rFonts w:ascii="Arial" w:eastAsia="Arial" w:hAnsi="Arial" w:cs="Arial"/>
          <w:color w:val="000000" w:themeColor="text1"/>
        </w:rPr>
        <w:t xml:space="preserve">should </w:t>
      </w:r>
      <w:r w:rsidR="4BFF99A2" w:rsidRPr="35B034C2">
        <w:rPr>
          <w:rFonts w:ascii="Arial" w:eastAsia="Arial" w:hAnsi="Arial" w:cs="Arial"/>
          <w:color w:val="000000" w:themeColor="text1"/>
        </w:rPr>
        <w:t xml:space="preserve">be assumed that the numbers might be much higher than reported. </w:t>
      </w:r>
      <w:r w:rsidR="46ED1747" w:rsidRPr="35B034C2">
        <w:rPr>
          <w:rFonts w:ascii="Arial" w:eastAsia="Arial" w:hAnsi="Arial" w:cs="Arial"/>
          <w:color w:val="000000" w:themeColor="text1"/>
        </w:rPr>
        <w:t>The recent estimations published in Harvard Datavers speak about “</w:t>
      </w:r>
      <w:r w:rsidR="46ED1747" w:rsidRPr="35B034C2">
        <w:rPr>
          <w:rFonts w:ascii="Arial" w:eastAsia="Arial" w:hAnsi="Arial" w:cs="Arial"/>
          <w:i/>
          <w:color w:val="000000" w:themeColor="text1"/>
        </w:rPr>
        <w:t>377,000 people in Gaza have been ‘disappeared’ by the Israeli military</w:t>
      </w:r>
      <w:r w:rsidR="7EDDAC31" w:rsidRPr="35B034C2">
        <w:rPr>
          <w:rFonts w:ascii="Arial" w:eastAsia="Arial" w:hAnsi="Arial" w:cs="Arial"/>
          <w:i/>
          <w:color w:val="000000" w:themeColor="text1"/>
        </w:rPr>
        <w:t>.</w:t>
      </w:r>
      <w:r w:rsidR="46ED1747" w:rsidRPr="35B034C2">
        <w:rPr>
          <w:rFonts w:ascii="Arial" w:eastAsia="Arial" w:hAnsi="Arial" w:cs="Arial"/>
          <w:i/>
          <w:color w:val="000000" w:themeColor="text1"/>
        </w:rPr>
        <w:t>”</w:t>
      </w:r>
    </w:p>
    <w:p w14:paraId="39C82BFE" w14:textId="77777777" w:rsidR="00CC120F" w:rsidRPr="00D90955" w:rsidRDefault="00CC120F" w:rsidP="0096696D">
      <w:pPr>
        <w:shd w:val="clear" w:color="auto" w:fill="FFFFFF" w:themeFill="background1"/>
        <w:spacing w:after="0" w:line="240" w:lineRule="auto"/>
        <w:rPr>
          <w:rFonts w:ascii="Arial" w:eastAsia="Arial" w:hAnsi="Arial" w:cs="Arial"/>
          <w:color w:val="000000" w:themeColor="text1"/>
        </w:rPr>
      </w:pPr>
    </w:p>
    <w:p w14:paraId="7EBBEDC8" w14:textId="59E419C0" w:rsidR="12653720" w:rsidRDefault="12653720" w:rsidP="0096696D">
      <w:pPr>
        <w:shd w:val="clear" w:color="auto" w:fill="FFFFFF" w:themeFill="background1"/>
        <w:spacing w:after="0" w:line="240" w:lineRule="auto"/>
        <w:rPr>
          <w:rFonts w:ascii="Arial" w:eastAsia="Arial" w:hAnsi="Arial" w:cs="Arial"/>
          <w:color w:val="000000" w:themeColor="text1"/>
        </w:rPr>
      </w:pPr>
      <w:r w:rsidRPr="35B034C2">
        <w:rPr>
          <w:rFonts w:ascii="Arial" w:eastAsia="Arial" w:hAnsi="Arial" w:cs="Arial"/>
          <w:color w:val="000000" w:themeColor="text1"/>
        </w:rPr>
        <w:t>If the international community fails to act in the face of such catastrophe, the promise of Article 11 and the Convention’s commitment to dignity, safety, and equality in situations of risk stands to be rendered meaningless.</w:t>
      </w:r>
      <w:r w:rsidR="1D6BF068" w:rsidRPr="35B034C2">
        <w:rPr>
          <w:rFonts w:ascii="Arial" w:eastAsia="Arial" w:hAnsi="Arial" w:cs="Arial"/>
          <w:color w:val="000000" w:themeColor="text1"/>
        </w:rPr>
        <w:t xml:space="preserve"> </w:t>
      </w:r>
    </w:p>
    <w:p w14:paraId="44776341" w14:textId="77777777" w:rsidR="00CC120F" w:rsidRPr="00D90955" w:rsidRDefault="00CC120F" w:rsidP="0096696D">
      <w:pPr>
        <w:shd w:val="clear" w:color="auto" w:fill="FFFFFF" w:themeFill="background1"/>
        <w:spacing w:after="0" w:line="240" w:lineRule="auto"/>
        <w:rPr>
          <w:rFonts w:ascii="Arial" w:eastAsia="Arial" w:hAnsi="Arial" w:cs="Arial"/>
          <w:color w:val="000000" w:themeColor="text1"/>
        </w:rPr>
      </w:pPr>
    </w:p>
    <w:p w14:paraId="4431226D" w14:textId="3FAF7F75" w:rsidR="1D6BF068" w:rsidRDefault="1D6BF068" w:rsidP="0096696D">
      <w:pPr>
        <w:shd w:val="clear" w:color="auto" w:fill="FFFFFF" w:themeFill="background1"/>
        <w:spacing w:after="0" w:line="240" w:lineRule="auto"/>
        <w:rPr>
          <w:rFonts w:ascii="Arial" w:eastAsia="Arial" w:hAnsi="Arial" w:cs="Arial"/>
          <w:color w:val="000000" w:themeColor="text1"/>
        </w:rPr>
      </w:pPr>
      <w:r w:rsidRPr="35B034C2">
        <w:rPr>
          <w:rFonts w:ascii="Arial" w:eastAsia="Arial" w:hAnsi="Arial" w:cs="Arial"/>
          <w:color w:val="000000" w:themeColor="text1"/>
        </w:rPr>
        <w:t xml:space="preserve">Sporadic data available </w:t>
      </w:r>
      <w:proofErr w:type="gramStart"/>
      <w:r w:rsidRPr="35B034C2">
        <w:rPr>
          <w:rFonts w:ascii="Arial" w:eastAsia="Arial" w:hAnsi="Arial" w:cs="Arial"/>
          <w:color w:val="000000" w:themeColor="text1"/>
        </w:rPr>
        <w:t>on the situation of</w:t>
      </w:r>
      <w:proofErr w:type="gramEnd"/>
      <w:r w:rsidRPr="35B034C2">
        <w:rPr>
          <w:rFonts w:ascii="Arial" w:eastAsia="Arial" w:hAnsi="Arial" w:cs="Arial"/>
          <w:color w:val="000000" w:themeColor="text1"/>
        </w:rPr>
        <w:t xml:space="preserve"> women in Gaza and West Bank as well as the situation of people with disabilities points to the gr</w:t>
      </w:r>
      <w:r w:rsidR="104B0C3D" w:rsidRPr="35B034C2">
        <w:rPr>
          <w:rFonts w:ascii="Arial" w:eastAsia="Arial" w:hAnsi="Arial" w:cs="Arial"/>
          <w:color w:val="000000" w:themeColor="text1"/>
        </w:rPr>
        <w:t xml:space="preserve">ave situation of women and girls with disabilities. The 2024 report on the </w:t>
      </w:r>
      <w:r w:rsidR="36DB3FCB" w:rsidRPr="35B034C2">
        <w:rPr>
          <w:rFonts w:ascii="Arial" w:eastAsia="Arial" w:hAnsi="Arial" w:cs="Arial"/>
          <w:color w:val="000000" w:themeColor="text1"/>
        </w:rPr>
        <w:t xml:space="preserve">impact of the genocide on people with disabilities in Gaza </w:t>
      </w:r>
      <w:r w:rsidR="60B148BF" w:rsidRPr="35B034C2">
        <w:rPr>
          <w:rFonts w:ascii="Arial" w:eastAsia="Arial" w:hAnsi="Arial" w:cs="Arial"/>
          <w:color w:val="000000" w:themeColor="text1"/>
        </w:rPr>
        <w:t xml:space="preserve">by </w:t>
      </w:r>
      <w:r w:rsidR="522D59AC" w:rsidRPr="35B034C2">
        <w:rPr>
          <w:rFonts w:ascii="Arial" w:eastAsia="Arial" w:hAnsi="Arial" w:cs="Arial"/>
          <w:color w:val="000000" w:themeColor="text1"/>
        </w:rPr>
        <w:t xml:space="preserve">ACAPS, an independent disaster </w:t>
      </w:r>
      <w:r w:rsidR="38A52EFA" w:rsidRPr="35B034C2">
        <w:rPr>
          <w:rFonts w:ascii="Arial" w:eastAsia="Arial" w:hAnsi="Arial" w:cs="Arial"/>
          <w:color w:val="000000" w:themeColor="text1"/>
        </w:rPr>
        <w:t xml:space="preserve">data </w:t>
      </w:r>
      <w:r w:rsidR="522D59AC" w:rsidRPr="35B034C2">
        <w:rPr>
          <w:rFonts w:ascii="Arial" w:eastAsia="Arial" w:hAnsi="Arial" w:cs="Arial"/>
          <w:color w:val="000000" w:themeColor="text1"/>
        </w:rPr>
        <w:t>analysis organisation</w:t>
      </w:r>
      <w:r w:rsidR="621B761F" w:rsidRPr="35B034C2">
        <w:rPr>
          <w:rFonts w:ascii="Arial" w:eastAsia="Arial" w:hAnsi="Arial" w:cs="Arial"/>
          <w:color w:val="000000" w:themeColor="text1"/>
        </w:rPr>
        <w:t>,</w:t>
      </w:r>
      <w:r w:rsidR="60B148BF" w:rsidRPr="35B034C2">
        <w:rPr>
          <w:rFonts w:ascii="Arial" w:eastAsia="Arial" w:hAnsi="Arial" w:cs="Arial"/>
          <w:color w:val="000000" w:themeColor="text1"/>
        </w:rPr>
        <w:t xml:space="preserve"> </w:t>
      </w:r>
      <w:r w:rsidR="37EC3238" w:rsidRPr="35B034C2">
        <w:rPr>
          <w:rFonts w:ascii="Arial" w:eastAsia="Arial" w:hAnsi="Arial" w:cs="Arial"/>
          <w:color w:val="000000" w:themeColor="text1"/>
        </w:rPr>
        <w:t xml:space="preserve">highlights multiple challenges people with disabilities have been facing. These include difficulties in accessing assistive devices, </w:t>
      </w:r>
      <w:r w:rsidR="45684CD5" w:rsidRPr="35B034C2">
        <w:rPr>
          <w:rFonts w:ascii="Arial" w:eastAsia="Arial" w:hAnsi="Arial" w:cs="Arial"/>
          <w:color w:val="000000" w:themeColor="text1"/>
        </w:rPr>
        <w:t>Palestinian sign language services</w:t>
      </w:r>
      <w:r w:rsidR="37EC3238" w:rsidRPr="35B034C2">
        <w:rPr>
          <w:rFonts w:ascii="Arial" w:eastAsia="Arial" w:hAnsi="Arial" w:cs="Arial"/>
          <w:color w:val="000000" w:themeColor="text1"/>
        </w:rPr>
        <w:t xml:space="preserve">, </w:t>
      </w:r>
      <w:r w:rsidR="0D1CAF0B" w:rsidRPr="35B034C2">
        <w:rPr>
          <w:rFonts w:ascii="Arial" w:eastAsia="Arial" w:hAnsi="Arial" w:cs="Arial"/>
          <w:color w:val="000000" w:themeColor="text1"/>
        </w:rPr>
        <w:t>deterioration</w:t>
      </w:r>
      <w:r w:rsidR="37EC3238" w:rsidRPr="35B034C2">
        <w:rPr>
          <w:rFonts w:ascii="Arial" w:eastAsia="Arial" w:hAnsi="Arial" w:cs="Arial"/>
          <w:color w:val="000000" w:themeColor="text1"/>
        </w:rPr>
        <w:t xml:space="preserve"> of health conditions of people with disa</w:t>
      </w:r>
      <w:r w:rsidR="2F2902B1" w:rsidRPr="35B034C2">
        <w:rPr>
          <w:rFonts w:ascii="Arial" w:eastAsia="Arial" w:hAnsi="Arial" w:cs="Arial"/>
          <w:color w:val="000000" w:themeColor="text1"/>
        </w:rPr>
        <w:t>bilities, lack of access to any form of healthcare services, a disproportionate impact on people with intellectual and psychosocial disabilities, rise in gender</w:t>
      </w:r>
      <w:r w:rsidR="408D8561" w:rsidRPr="35B034C2">
        <w:rPr>
          <w:rFonts w:ascii="Arial" w:eastAsia="Arial" w:hAnsi="Arial" w:cs="Arial"/>
          <w:color w:val="000000" w:themeColor="text1"/>
        </w:rPr>
        <w:t>-</w:t>
      </w:r>
      <w:r w:rsidR="2F2902B1" w:rsidRPr="35B034C2">
        <w:rPr>
          <w:rFonts w:ascii="Arial" w:eastAsia="Arial" w:hAnsi="Arial" w:cs="Arial"/>
          <w:color w:val="000000" w:themeColor="text1"/>
        </w:rPr>
        <w:t xml:space="preserve">based violence </w:t>
      </w:r>
      <w:r w:rsidR="7BA04ECE" w:rsidRPr="35B034C2">
        <w:rPr>
          <w:rFonts w:ascii="Arial" w:eastAsia="Arial" w:hAnsi="Arial" w:cs="Arial"/>
          <w:color w:val="000000" w:themeColor="text1"/>
        </w:rPr>
        <w:t>in shelters, separation from family members/caregivers etc.</w:t>
      </w:r>
      <w:r w:rsidRPr="35B034C2">
        <w:rPr>
          <w:rStyle w:val="FootnoteReference"/>
          <w:rFonts w:ascii="Arial" w:eastAsia="Arial" w:hAnsi="Arial" w:cs="Arial"/>
          <w:color w:val="000000" w:themeColor="text1"/>
        </w:rPr>
        <w:footnoteReference w:id="14"/>
      </w:r>
      <w:r w:rsidR="7BA04ECE" w:rsidRPr="35B034C2">
        <w:rPr>
          <w:rFonts w:ascii="Arial" w:eastAsia="Arial" w:hAnsi="Arial" w:cs="Arial"/>
          <w:color w:val="000000" w:themeColor="text1"/>
        </w:rPr>
        <w:t xml:space="preserve"> </w:t>
      </w:r>
      <w:r w:rsidR="1731FBC1" w:rsidRPr="35B034C2">
        <w:rPr>
          <w:rFonts w:ascii="Arial" w:eastAsia="Arial" w:hAnsi="Arial" w:cs="Arial"/>
          <w:color w:val="000000" w:themeColor="text1"/>
        </w:rPr>
        <w:t xml:space="preserve"> </w:t>
      </w:r>
      <w:r w:rsidR="3D380AB0" w:rsidRPr="35B034C2">
        <w:rPr>
          <w:rFonts w:ascii="Arial" w:eastAsia="Arial" w:hAnsi="Arial" w:cs="Arial"/>
          <w:color w:val="000000" w:themeColor="text1"/>
        </w:rPr>
        <w:t xml:space="preserve">Similarly, multiple reports highlight the challenges women face including having to give birth without access to </w:t>
      </w:r>
      <w:r w:rsidR="3816A07F" w:rsidRPr="35B034C2">
        <w:rPr>
          <w:rFonts w:ascii="Arial" w:eastAsia="Arial" w:hAnsi="Arial" w:cs="Arial"/>
          <w:color w:val="000000" w:themeColor="text1"/>
        </w:rPr>
        <w:t xml:space="preserve">anaesthesia, illegal detention and rape by Israeli forces, no access to </w:t>
      </w:r>
      <w:r w:rsidR="3C7BB049" w:rsidRPr="35B034C2">
        <w:rPr>
          <w:rFonts w:ascii="Arial" w:eastAsia="Arial" w:hAnsi="Arial" w:cs="Arial"/>
          <w:color w:val="000000" w:themeColor="text1"/>
        </w:rPr>
        <w:t>menstrual hygiene products etc</w:t>
      </w:r>
      <w:r w:rsidR="1F49616B" w:rsidRPr="35B034C2">
        <w:rPr>
          <w:rFonts w:ascii="Arial" w:eastAsia="Arial" w:hAnsi="Arial" w:cs="Arial"/>
          <w:color w:val="000000" w:themeColor="text1"/>
        </w:rPr>
        <w:t>.</w:t>
      </w:r>
      <w:r w:rsidRPr="35B034C2">
        <w:rPr>
          <w:rStyle w:val="FootnoteReference"/>
          <w:rFonts w:ascii="Arial" w:eastAsia="Arial" w:hAnsi="Arial" w:cs="Arial"/>
          <w:color w:val="000000" w:themeColor="text1"/>
        </w:rPr>
        <w:footnoteReference w:id="15"/>
      </w:r>
      <w:r w:rsidR="3C7BB049" w:rsidRPr="35B034C2">
        <w:rPr>
          <w:rFonts w:ascii="Arial" w:eastAsia="Arial" w:hAnsi="Arial" w:cs="Arial"/>
          <w:color w:val="000000" w:themeColor="text1"/>
        </w:rPr>
        <w:t xml:space="preserve"> </w:t>
      </w:r>
      <w:r w:rsidR="00453B12" w:rsidRPr="35B034C2">
        <w:rPr>
          <w:rFonts w:ascii="Arial" w:eastAsia="Arial" w:hAnsi="Arial" w:cs="Arial"/>
          <w:color w:val="000000" w:themeColor="text1"/>
        </w:rPr>
        <w:t>As</w:t>
      </w:r>
      <w:r w:rsidR="004C7F40" w:rsidRPr="35B034C2">
        <w:rPr>
          <w:rFonts w:ascii="Arial" w:eastAsia="Arial" w:hAnsi="Arial" w:cs="Arial"/>
          <w:color w:val="000000" w:themeColor="text1"/>
        </w:rPr>
        <w:t xml:space="preserve"> </w:t>
      </w:r>
      <w:r w:rsidR="52062DB2" w:rsidRPr="35B034C2">
        <w:rPr>
          <w:rFonts w:ascii="Arial" w:eastAsia="Arial" w:hAnsi="Arial" w:cs="Arial"/>
          <w:color w:val="000000" w:themeColor="text1"/>
        </w:rPr>
        <w:t xml:space="preserve">the </w:t>
      </w:r>
      <w:r w:rsidR="004C7F40" w:rsidRPr="35B034C2">
        <w:rPr>
          <w:rFonts w:ascii="Arial" w:eastAsia="Arial" w:hAnsi="Arial" w:cs="Arial"/>
          <w:color w:val="000000" w:themeColor="text1"/>
        </w:rPr>
        <w:t>Palestinian</w:t>
      </w:r>
      <w:r w:rsidR="00453B12" w:rsidRPr="35B034C2">
        <w:rPr>
          <w:rFonts w:ascii="Arial" w:eastAsia="Arial" w:hAnsi="Arial" w:cs="Arial"/>
          <w:color w:val="000000" w:themeColor="text1"/>
        </w:rPr>
        <w:t xml:space="preserve"> Femini</w:t>
      </w:r>
      <w:r w:rsidR="004C7F40" w:rsidRPr="35B034C2">
        <w:rPr>
          <w:rFonts w:ascii="Arial" w:eastAsia="Arial" w:hAnsi="Arial" w:cs="Arial"/>
          <w:color w:val="000000" w:themeColor="text1"/>
        </w:rPr>
        <w:t xml:space="preserve">st </w:t>
      </w:r>
      <w:r w:rsidR="00960757" w:rsidRPr="35B034C2">
        <w:rPr>
          <w:rFonts w:ascii="Arial" w:eastAsia="Arial" w:hAnsi="Arial" w:cs="Arial"/>
          <w:color w:val="000000" w:themeColor="text1"/>
        </w:rPr>
        <w:t>Collective</w:t>
      </w:r>
      <w:r w:rsidR="00507A5D" w:rsidRPr="35B034C2">
        <w:rPr>
          <w:rFonts w:ascii="Arial" w:eastAsia="Arial" w:hAnsi="Arial" w:cs="Arial"/>
          <w:color w:val="000000" w:themeColor="text1"/>
        </w:rPr>
        <w:t xml:space="preserve"> writes</w:t>
      </w:r>
      <w:r w:rsidR="004C6E0F" w:rsidRPr="35B034C2">
        <w:rPr>
          <w:rFonts w:ascii="Arial" w:eastAsia="Arial" w:hAnsi="Arial" w:cs="Arial"/>
          <w:color w:val="000000" w:themeColor="text1"/>
        </w:rPr>
        <w:t>:</w:t>
      </w:r>
    </w:p>
    <w:p w14:paraId="0D7D01BE" w14:textId="77777777" w:rsidR="00CC120F" w:rsidRPr="00D90955" w:rsidRDefault="00CC120F" w:rsidP="0096696D">
      <w:pPr>
        <w:shd w:val="clear" w:color="auto" w:fill="FFFFFF" w:themeFill="background1"/>
        <w:spacing w:after="0" w:line="240" w:lineRule="auto"/>
        <w:rPr>
          <w:rFonts w:ascii="Arial" w:eastAsia="Arial" w:hAnsi="Arial" w:cs="Arial"/>
          <w:color w:val="000000" w:themeColor="text1"/>
        </w:rPr>
      </w:pPr>
    </w:p>
    <w:p w14:paraId="1B882BF8" w14:textId="7A1A4141" w:rsidR="1D6BF068" w:rsidRPr="00F13D17" w:rsidRDefault="003F1C67" w:rsidP="0096696D">
      <w:pPr>
        <w:shd w:val="clear" w:color="auto" w:fill="FFFFFF" w:themeFill="background1"/>
        <w:spacing w:after="0" w:line="240" w:lineRule="auto"/>
        <w:ind w:left="708"/>
        <w:rPr>
          <w:rFonts w:ascii="Arial" w:eastAsia="Arial" w:hAnsi="Arial" w:cs="Arial"/>
          <w:color w:val="000000" w:themeColor="text1"/>
        </w:rPr>
      </w:pPr>
      <w:r w:rsidRPr="35B034C2">
        <w:rPr>
          <w:rFonts w:ascii="Arial" w:eastAsia="Arial" w:hAnsi="Arial" w:cs="Arial"/>
          <w:color w:val="000000" w:themeColor="text1"/>
          <w:lang w:val="en-US" w:eastAsia="pl-PL"/>
        </w:rPr>
        <w:t>We bear witness to the reproductive genocide taking place in Palestine by the Israeli regime. We bear witness to </w:t>
      </w:r>
      <w:hyperlink r:id="rId7" w:history="1">
        <w:r w:rsidRPr="35B034C2">
          <w:rPr>
            <w:rFonts w:ascii="Arial" w:eastAsia="Arial" w:hAnsi="Arial" w:cs="Arial"/>
            <w:color w:val="000000" w:themeColor="text1"/>
            <w:lang w:val="en-US" w:eastAsia="pl-PL"/>
          </w:rPr>
          <w:t>traumatized mothers</w:t>
        </w:r>
      </w:hyperlink>
      <w:r w:rsidRPr="35B034C2">
        <w:rPr>
          <w:rFonts w:ascii="Arial" w:eastAsia="Arial" w:hAnsi="Arial" w:cs="Arial"/>
          <w:color w:val="000000" w:themeColor="text1"/>
          <w:lang w:val="en-US" w:eastAsia="pl-PL"/>
        </w:rPr>
        <w:t> who have to deliver their babies </w:t>
      </w:r>
      <w:hyperlink r:id="rId8" w:history="1">
        <w:r w:rsidRPr="35B034C2">
          <w:rPr>
            <w:rFonts w:ascii="Arial" w:eastAsia="Arial" w:hAnsi="Arial" w:cs="Arial"/>
            <w:color w:val="000000" w:themeColor="text1"/>
            <w:lang w:val="en-US" w:eastAsia="pl-PL"/>
          </w:rPr>
          <w:t>without anesthesia</w:t>
        </w:r>
      </w:hyperlink>
      <w:r w:rsidRPr="35B034C2">
        <w:rPr>
          <w:rFonts w:ascii="Arial" w:eastAsia="Arial" w:hAnsi="Arial" w:cs="Arial"/>
          <w:color w:val="000000" w:themeColor="text1"/>
          <w:lang w:val="en-US" w:eastAsia="pl-PL"/>
        </w:rPr>
        <w:t xml:space="preserve">, with doctors using the flashlights of their phones to conduct the operations due to being cut off from electricity by the occupation forces. As Palestinian women and girls of reproductive age are </w:t>
      </w:r>
      <w:r w:rsidRPr="35B034C2">
        <w:rPr>
          <w:rFonts w:ascii="Arial" w:eastAsia="Arial" w:hAnsi="Arial" w:cs="Arial"/>
          <w:color w:val="000000" w:themeColor="text1"/>
          <w:lang w:val="en-US" w:eastAsia="pl-PL"/>
        </w:rPr>
        <w:lastRenderedPageBreak/>
        <w:t>dealing with aerial strikes on their neighborhoods, schools, and shelters in Gaza, they are forced to take pills to stop their </w:t>
      </w:r>
      <w:hyperlink r:id="rId9" w:history="1">
        <w:r w:rsidRPr="35B034C2">
          <w:rPr>
            <w:rFonts w:ascii="Arial" w:eastAsia="Arial" w:hAnsi="Arial" w:cs="Arial"/>
            <w:color w:val="000000" w:themeColor="text1"/>
            <w:lang w:val="en-US" w:eastAsia="pl-PL"/>
          </w:rPr>
          <w:t>menstrual flow </w:t>
        </w:r>
      </w:hyperlink>
      <w:r w:rsidRPr="35B034C2">
        <w:rPr>
          <w:rFonts w:ascii="Arial" w:eastAsia="Arial" w:hAnsi="Arial" w:cs="Arial"/>
          <w:color w:val="000000" w:themeColor="text1"/>
          <w:lang w:val="en-US" w:eastAsia="pl-PL"/>
        </w:rPr>
        <w:t>in the sheer absence of basic feminine care. Since October, </w:t>
      </w:r>
      <w:r w:rsidR="569546F2" w:rsidRPr="35B034C2">
        <w:rPr>
          <w:rFonts w:ascii="Arial" w:eastAsia="Arial" w:hAnsi="Arial" w:cs="Arial"/>
          <w:color w:val="000000" w:themeColor="text1"/>
          <w:lang w:val="en-US" w:eastAsia="pl-PL"/>
        </w:rPr>
        <w:t>over 20,000</w:t>
      </w:r>
      <w:r>
        <w:t> women have given birth under </w:t>
      </w:r>
      <w:r w:rsidRPr="00F13D17">
        <w:rPr>
          <w:rFonts w:ascii="Arial" w:eastAsia="Times New Roman" w:hAnsi="Arial" w:cs="Arial"/>
          <w:lang w:val="en-US" w:eastAsia="pl-PL"/>
        </w:rPr>
        <w:t>women have given birth under </w:t>
      </w:r>
      <w:hyperlink r:id="rId10" w:history="1">
        <w:r w:rsidRPr="00F13D17">
          <w:rPr>
            <w:rFonts w:ascii="Arial" w:eastAsia="Times New Roman" w:hAnsi="Arial" w:cs="Arial"/>
            <w:lang w:val="en-US" w:eastAsia="pl-PL"/>
          </w:rPr>
          <w:t>genocidal conditions</w:t>
        </w:r>
      </w:hyperlink>
      <w:r w:rsidRPr="00F13D17">
        <w:rPr>
          <w:rFonts w:ascii="Arial" w:eastAsia="Times New Roman" w:hAnsi="Arial" w:cs="Arial"/>
          <w:lang w:val="en-US" w:eastAsia="pl-PL"/>
        </w:rPr>
        <w:t>. We are unable to determine the outcome of these births and the conditions of mother and baby</w:t>
      </w:r>
      <w:r w:rsidR="00F13D17" w:rsidRPr="00F13D17">
        <w:rPr>
          <w:rFonts w:ascii="Arial" w:eastAsia="Times New Roman" w:hAnsi="Arial" w:cs="Arial"/>
          <w:lang w:val="en-US" w:eastAsia="pl-PL"/>
        </w:rPr>
        <w:t xml:space="preserve">. </w:t>
      </w:r>
      <w:r w:rsidR="00960757" w:rsidRPr="00F13D17">
        <w:rPr>
          <w:rFonts w:ascii="Arial" w:eastAsia="Times New Roman" w:hAnsi="Arial" w:cs="Arial"/>
          <w:i/>
          <w:iCs/>
          <w:shd w:val="clear" w:color="auto" w:fill="FBF9F2"/>
        </w:rPr>
        <w:t xml:space="preserve">We bear witness to the deprivation of prenatal and postnatal care that puts Palestinian mothers and babies especially at risk of death, and forces mothers to give birth under intense bombings on the floors of crowded hospitals with no pain medication. We see women having miscarriages, stillbirths, and early deliveries </w:t>
      </w:r>
      <w:proofErr w:type="gramStart"/>
      <w:r w:rsidR="00960757" w:rsidRPr="00F13D17">
        <w:rPr>
          <w:rFonts w:ascii="Arial" w:eastAsia="Times New Roman" w:hAnsi="Arial" w:cs="Arial"/>
          <w:i/>
          <w:iCs/>
          <w:shd w:val="clear" w:color="auto" w:fill="FBF9F2"/>
        </w:rPr>
        <w:t>as a result of</w:t>
      </w:r>
      <w:proofErr w:type="gramEnd"/>
      <w:r w:rsidR="00960757" w:rsidRPr="00F13D17">
        <w:rPr>
          <w:rFonts w:ascii="Arial" w:eastAsia="Times New Roman" w:hAnsi="Arial" w:cs="Arial"/>
          <w:i/>
          <w:iCs/>
          <w:shd w:val="clear" w:color="auto" w:fill="FBF9F2"/>
        </w:rPr>
        <w:t xml:space="preserve"> stress, trauma, and fear, and babies prematurely dying after birth due to the lack of fuel and electricity necessary to maintain their incubators. As a result of the lack of food and water due to the blockade, birthing women are deprived of the ability to properly clean after delivery and have resorted to mass hysterectomies because they are unable to control their postpartum bleeding. Moreover, starvation has made it impossible for mothers to produce milk or to nurse.</w:t>
      </w:r>
      <w:r w:rsidR="005E5D70" w:rsidRPr="00F13D17">
        <w:rPr>
          <w:rStyle w:val="FootnoteReference"/>
          <w:rFonts w:ascii="Arial" w:eastAsia="Times New Roman" w:hAnsi="Arial" w:cs="Arial"/>
          <w:shd w:val="clear" w:color="auto" w:fill="FBF9F2"/>
        </w:rPr>
        <w:footnoteReference w:id="16"/>
      </w:r>
      <w:r w:rsidRPr="00F13D17">
        <w:rPr>
          <w:rFonts w:ascii="Arial" w:eastAsia="Arial" w:hAnsi="Arial" w:cs="Arial"/>
          <w:color w:val="000000" w:themeColor="text1"/>
          <w:lang w:val="en-US" w:eastAsia="pl-PL"/>
        </w:rPr>
        <w:t xml:space="preserve"> We are unable to determine the outcome of these births and the conditions of mother and baby.</w:t>
      </w:r>
      <w:r w:rsidR="00F13D17" w:rsidRPr="00F13D17">
        <w:rPr>
          <w:rFonts w:ascii="Arial" w:eastAsia="Arial" w:hAnsi="Arial" w:cs="Arial"/>
          <w:color w:val="000000" w:themeColor="text1"/>
          <w:lang w:val="en-US" w:eastAsia="pl-PL"/>
        </w:rPr>
        <w:t xml:space="preserve"> </w:t>
      </w:r>
      <w:r w:rsidR="00960757" w:rsidRPr="00F13D17">
        <w:rPr>
          <w:rFonts w:ascii="Arial" w:eastAsia="Arial" w:hAnsi="Arial" w:cs="Arial"/>
          <w:i/>
          <w:iCs/>
          <w:color w:val="000000" w:themeColor="text1"/>
        </w:rPr>
        <w:t>We bear witness to the deprivation of prenatal and postnatal care that puts Palestinian mothers and babies especially at risk of death, and forces mothers to give birth under intense bombings on the</w:t>
      </w:r>
      <w:r w:rsidR="00960757" w:rsidRPr="35B034C2">
        <w:rPr>
          <w:rFonts w:ascii="Arial" w:eastAsia="Arial" w:hAnsi="Arial" w:cs="Arial"/>
          <w:i/>
          <w:iCs/>
          <w:color w:val="000000" w:themeColor="text1"/>
        </w:rPr>
        <w:t xml:space="preserve"> floors of crowded hospitals with no pain medication. We see women having miscarriages, stillbirths, and early deliveries </w:t>
      </w:r>
      <w:proofErr w:type="gramStart"/>
      <w:r w:rsidR="00960757" w:rsidRPr="35B034C2">
        <w:rPr>
          <w:rFonts w:ascii="Arial" w:eastAsia="Arial" w:hAnsi="Arial" w:cs="Arial"/>
          <w:i/>
          <w:iCs/>
          <w:color w:val="000000" w:themeColor="text1"/>
        </w:rPr>
        <w:t>as a result of</w:t>
      </w:r>
      <w:proofErr w:type="gramEnd"/>
      <w:r w:rsidR="00960757" w:rsidRPr="35B034C2">
        <w:rPr>
          <w:rFonts w:ascii="Arial" w:eastAsia="Arial" w:hAnsi="Arial" w:cs="Arial"/>
          <w:i/>
          <w:iCs/>
          <w:color w:val="000000" w:themeColor="text1"/>
        </w:rPr>
        <w:t xml:space="preserve"> stress, trauma, and fear, and babies prematurely dying after birth due to the lack of fuel and electricity necessary to maintain their incubators. As a result of the lack of food and water due to the blockade, birthing women are deprived of the ability to properly </w:t>
      </w:r>
      <w:r w:rsidR="00960757" w:rsidRPr="00CC120F">
        <w:rPr>
          <w:rFonts w:ascii="Arial" w:eastAsia="Arial" w:hAnsi="Arial" w:cs="Arial"/>
          <w:i/>
          <w:iCs/>
          <w:color w:val="000000" w:themeColor="text1"/>
        </w:rPr>
        <w:t>clean after delivery and have resorted to mass hysterectomies because they are unable to control their postpartum bleeding. Moreover, starvation has made it impossible for mothers to produce milk or to nurse</w:t>
      </w:r>
      <w:r w:rsidR="00F13D17">
        <w:rPr>
          <w:rFonts w:ascii="Arial" w:eastAsia="Arial" w:hAnsi="Arial" w:cs="Arial"/>
          <w:i/>
          <w:iCs/>
          <w:color w:val="000000" w:themeColor="text1"/>
        </w:rPr>
        <w:t>.</w:t>
      </w:r>
      <w:r w:rsidR="00F13D17">
        <w:rPr>
          <w:rStyle w:val="FootnoteReference"/>
          <w:rFonts w:ascii="Arial" w:eastAsia="Arial" w:hAnsi="Arial" w:cs="Arial"/>
          <w:i/>
          <w:iCs/>
          <w:color w:val="000000" w:themeColor="text1"/>
        </w:rPr>
        <w:footnoteReference w:id="17"/>
      </w:r>
    </w:p>
    <w:p w14:paraId="34B3AE5B" w14:textId="77777777" w:rsidR="00CC120F" w:rsidRPr="00CC120F" w:rsidRDefault="00CC120F" w:rsidP="0096696D">
      <w:pPr>
        <w:shd w:val="clear" w:color="auto" w:fill="FFFFFF" w:themeFill="background1"/>
        <w:spacing w:after="0" w:line="240" w:lineRule="auto"/>
        <w:ind w:left="708"/>
        <w:rPr>
          <w:rFonts w:ascii="Arial" w:eastAsia="Arial" w:hAnsi="Arial" w:cs="Arial"/>
          <w:color w:val="000000" w:themeColor="text1"/>
        </w:rPr>
      </w:pPr>
    </w:p>
    <w:p w14:paraId="60EBC4BD" w14:textId="5E9058A8" w:rsidR="1731FBC1" w:rsidRPr="0096696D" w:rsidRDefault="00F13D17" w:rsidP="0096696D">
      <w:pPr>
        <w:shd w:val="clear" w:color="auto" w:fill="FFFFFF" w:themeFill="background1"/>
        <w:spacing w:after="0" w:line="240" w:lineRule="auto"/>
        <w:rPr>
          <w:rFonts w:ascii="Arial" w:eastAsia="Arial" w:hAnsi="Arial" w:cs="Arial"/>
          <w:color w:val="000000" w:themeColor="text1"/>
        </w:rPr>
      </w:pPr>
      <w:proofErr w:type="gramStart"/>
      <w:r>
        <w:rPr>
          <w:rFonts w:ascii="Arial" w:eastAsia="Arial" w:hAnsi="Arial" w:cs="Arial"/>
          <w:color w:val="000000" w:themeColor="text1"/>
        </w:rPr>
        <w:t>It is clear that women</w:t>
      </w:r>
      <w:proofErr w:type="gramEnd"/>
      <w:r>
        <w:rPr>
          <w:rFonts w:ascii="Arial" w:eastAsia="Arial" w:hAnsi="Arial" w:cs="Arial"/>
          <w:color w:val="000000" w:themeColor="text1"/>
        </w:rPr>
        <w:t xml:space="preserve"> with disabilities are experiencing this, and it is</w:t>
      </w:r>
      <w:r w:rsidR="3C7BB049" w:rsidRPr="00CC120F">
        <w:rPr>
          <w:rFonts w:ascii="Arial" w:eastAsia="Arial" w:hAnsi="Arial" w:cs="Arial"/>
          <w:color w:val="000000" w:themeColor="text1"/>
        </w:rPr>
        <w:t xml:space="preserve"> crucial </w:t>
      </w:r>
      <w:r w:rsidR="5D8EF04A" w:rsidRPr="00CC120F">
        <w:rPr>
          <w:rFonts w:ascii="Arial" w:eastAsia="Arial" w:hAnsi="Arial" w:cs="Arial"/>
          <w:color w:val="000000" w:themeColor="text1"/>
        </w:rPr>
        <w:t>to</w:t>
      </w:r>
      <w:r w:rsidR="3C7BB049" w:rsidRPr="00CC120F">
        <w:rPr>
          <w:rFonts w:ascii="Arial" w:eastAsia="Arial" w:hAnsi="Arial" w:cs="Arial"/>
          <w:color w:val="000000" w:themeColor="text1"/>
        </w:rPr>
        <w:t xml:space="preserve"> recognise that each of these violations </w:t>
      </w:r>
      <w:r w:rsidR="1938386A" w:rsidRPr="00CC120F">
        <w:rPr>
          <w:rFonts w:ascii="Arial" w:eastAsia="Arial" w:hAnsi="Arial" w:cs="Arial"/>
          <w:color w:val="000000" w:themeColor="text1"/>
        </w:rPr>
        <w:t>constitute grave human rights violations under the CRPD, CEDAW as well as the Geneva Convention</w:t>
      </w:r>
      <w:r w:rsidR="5803BB01" w:rsidRPr="00CC120F">
        <w:rPr>
          <w:rFonts w:ascii="Arial" w:eastAsia="Arial" w:hAnsi="Arial" w:cs="Arial"/>
          <w:color w:val="000000" w:themeColor="text1"/>
        </w:rPr>
        <w:t>.</w:t>
      </w:r>
      <w:r w:rsidR="1D6BF068" w:rsidRPr="00CC120F">
        <w:rPr>
          <w:rStyle w:val="FootnoteReference"/>
          <w:rFonts w:ascii="Arial" w:eastAsia="Arial" w:hAnsi="Arial" w:cs="Arial"/>
          <w:color w:val="000000" w:themeColor="text1"/>
        </w:rPr>
        <w:footnoteReference w:id="18"/>
      </w:r>
    </w:p>
    <w:p w14:paraId="2FB8A812" w14:textId="77777777" w:rsidR="00C4112F" w:rsidRDefault="00C4112F" w:rsidP="0096696D">
      <w:pPr>
        <w:pStyle w:val="ListParagraph"/>
        <w:spacing w:after="0" w:line="240" w:lineRule="auto"/>
        <w:ind w:left="0"/>
        <w:rPr>
          <w:rFonts w:ascii="Arial" w:eastAsia="Arial" w:hAnsi="Arial" w:cs="Arial"/>
          <w:color w:val="000000" w:themeColor="text1"/>
        </w:rPr>
      </w:pPr>
    </w:p>
    <w:p w14:paraId="1580D820" w14:textId="799A4E3E" w:rsidR="29F741CB" w:rsidRPr="00D90955" w:rsidRDefault="29F741CB" w:rsidP="0096696D">
      <w:pPr>
        <w:pStyle w:val="ListParagraph"/>
        <w:spacing w:after="0" w:line="240" w:lineRule="auto"/>
        <w:ind w:left="0"/>
        <w:rPr>
          <w:rFonts w:ascii="Arial" w:eastAsia="Arial" w:hAnsi="Arial" w:cs="Arial"/>
          <w:color w:val="000000" w:themeColor="text1"/>
        </w:rPr>
      </w:pPr>
      <w:r w:rsidRPr="35B034C2">
        <w:rPr>
          <w:rFonts w:ascii="Arial" w:eastAsia="Arial" w:hAnsi="Arial" w:cs="Arial"/>
          <w:color w:val="000000" w:themeColor="text1"/>
        </w:rPr>
        <w:t xml:space="preserve">As a State Party to the CRPD, Israel is legally bound to uphold the rights of persons with disabilities, including under Article 11, which requires protection and safety in situations of risk, including armed conflict and humanitarian emergencies. Moreover, as the occupying power in the Gaza Strip and the West Bank, Israel is bound by the Fourth Geneva Convention, which mandates the protection of civilians, including persons with disabilities, from collective punishment, forced displacement, and deprivation of essential services. These obligations are further reinforced by Israel’s commitments under CEDAW, CRC, and customary international law. The Committee must urgently reaffirm that non-compliance with these obligations, particularly in the </w:t>
      </w:r>
      <w:r w:rsidRPr="35B034C2">
        <w:rPr>
          <w:rFonts w:ascii="Arial" w:eastAsia="Arial" w:hAnsi="Arial" w:cs="Arial"/>
          <w:color w:val="000000" w:themeColor="text1"/>
        </w:rPr>
        <w:lastRenderedPageBreak/>
        <w:t>context of widespread and systemic harm, may amount to grave breaches of international law and warrant independent investigation and accountability.</w:t>
      </w:r>
    </w:p>
    <w:p w14:paraId="00811058" w14:textId="28CA8BC4" w:rsidR="1731FBC1" w:rsidRPr="00D90955" w:rsidRDefault="1731FBC1" w:rsidP="0096696D">
      <w:pPr>
        <w:pStyle w:val="ListParagraph"/>
        <w:spacing w:after="0" w:line="240" w:lineRule="auto"/>
        <w:rPr>
          <w:rFonts w:ascii="Arial" w:eastAsia="Arial" w:hAnsi="Arial" w:cs="Arial"/>
          <w:color w:val="000000" w:themeColor="text1"/>
        </w:rPr>
      </w:pPr>
    </w:p>
    <w:p w14:paraId="3F32B18F" w14:textId="0DD65B02" w:rsidR="1731FBC1" w:rsidRPr="00D90955" w:rsidRDefault="1731FBC1" w:rsidP="0096696D">
      <w:pPr>
        <w:pStyle w:val="ListParagraph"/>
        <w:spacing w:after="0" w:line="240" w:lineRule="auto"/>
        <w:rPr>
          <w:rFonts w:ascii="Arial" w:eastAsia="Arial" w:hAnsi="Arial" w:cs="Arial"/>
          <w:color w:val="000000" w:themeColor="text1"/>
        </w:rPr>
      </w:pPr>
    </w:p>
    <w:p w14:paraId="1481545F" w14:textId="00F2F160" w:rsidR="5A52C29B" w:rsidRPr="00D90955" w:rsidRDefault="5A52C29B" w:rsidP="0096696D">
      <w:pPr>
        <w:pStyle w:val="ListParagraph"/>
        <w:numPr>
          <w:ilvl w:val="0"/>
          <w:numId w:val="8"/>
        </w:numPr>
        <w:spacing w:after="0" w:line="240" w:lineRule="auto"/>
        <w:rPr>
          <w:rFonts w:ascii="Arial" w:eastAsia="Arial" w:hAnsi="Arial" w:cs="Arial"/>
          <w:b/>
          <w:color w:val="000000" w:themeColor="text1"/>
        </w:rPr>
      </w:pPr>
      <w:r w:rsidRPr="35B034C2">
        <w:rPr>
          <w:rFonts w:ascii="Arial" w:eastAsia="Arial" w:hAnsi="Arial" w:cs="Arial"/>
          <w:b/>
          <w:color w:val="000000" w:themeColor="text1"/>
        </w:rPr>
        <w:t>Recommendations:</w:t>
      </w:r>
    </w:p>
    <w:p w14:paraId="201F4880" w14:textId="06DC25B9" w:rsidR="1731FBC1" w:rsidRPr="00D90955" w:rsidRDefault="1731FBC1" w:rsidP="0096696D">
      <w:pPr>
        <w:pStyle w:val="ListParagraph"/>
        <w:spacing w:after="0" w:line="240" w:lineRule="auto"/>
        <w:rPr>
          <w:rFonts w:ascii="Arial" w:eastAsia="Arial" w:hAnsi="Arial" w:cs="Arial"/>
          <w:b/>
          <w:color w:val="000000" w:themeColor="text1"/>
        </w:rPr>
      </w:pPr>
    </w:p>
    <w:p w14:paraId="55CDD18F" w14:textId="3FBBA9B9" w:rsidR="5A52C29B" w:rsidRDefault="5A52C29B" w:rsidP="0096696D">
      <w:pPr>
        <w:spacing w:after="0" w:line="240" w:lineRule="auto"/>
        <w:rPr>
          <w:rFonts w:ascii="Arial" w:eastAsia="Arial" w:hAnsi="Arial" w:cs="Arial"/>
          <w:color w:val="000000" w:themeColor="text1"/>
        </w:rPr>
      </w:pPr>
      <w:proofErr w:type="gramStart"/>
      <w:r w:rsidRPr="35B034C2">
        <w:rPr>
          <w:rFonts w:ascii="Arial" w:eastAsia="Arial" w:hAnsi="Arial" w:cs="Arial"/>
          <w:color w:val="000000" w:themeColor="text1"/>
        </w:rPr>
        <w:t>In light of</w:t>
      </w:r>
      <w:proofErr w:type="gramEnd"/>
      <w:r w:rsidRPr="35B034C2">
        <w:rPr>
          <w:rFonts w:ascii="Arial" w:eastAsia="Arial" w:hAnsi="Arial" w:cs="Arial"/>
          <w:color w:val="000000" w:themeColor="text1"/>
        </w:rPr>
        <w:t xml:space="preserve"> the above, we </w:t>
      </w:r>
      <w:r w:rsidR="689F146D" w:rsidRPr="35B034C2">
        <w:rPr>
          <w:rFonts w:ascii="Arial" w:eastAsia="Arial" w:hAnsi="Arial" w:cs="Arial"/>
          <w:color w:val="000000" w:themeColor="text1"/>
        </w:rPr>
        <w:t>recommend the following:</w:t>
      </w:r>
    </w:p>
    <w:p w14:paraId="60317A11" w14:textId="77777777" w:rsidR="00C4112F" w:rsidRPr="00D90955" w:rsidRDefault="00C4112F" w:rsidP="0096696D">
      <w:pPr>
        <w:spacing w:after="0" w:line="240" w:lineRule="auto"/>
        <w:rPr>
          <w:rFonts w:ascii="Arial" w:eastAsia="Arial" w:hAnsi="Arial" w:cs="Arial"/>
          <w:color w:val="000000" w:themeColor="text1"/>
        </w:rPr>
      </w:pPr>
    </w:p>
    <w:p w14:paraId="08BDC152" w14:textId="215212DE" w:rsidR="689F146D" w:rsidRPr="00D90955" w:rsidRDefault="689F146D" w:rsidP="0096696D">
      <w:pPr>
        <w:pStyle w:val="ListParagraph"/>
        <w:numPr>
          <w:ilvl w:val="0"/>
          <w:numId w:val="2"/>
        </w:numPr>
        <w:spacing w:after="0" w:line="240" w:lineRule="auto"/>
        <w:rPr>
          <w:rFonts w:ascii="Arial" w:eastAsia="Arial" w:hAnsi="Arial" w:cs="Arial"/>
          <w:color w:val="000000" w:themeColor="text1"/>
        </w:rPr>
      </w:pPr>
      <w:r w:rsidRPr="35B034C2">
        <w:rPr>
          <w:rFonts w:ascii="Arial" w:eastAsia="Arial" w:hAnsi="Arial" w:cs="Arial"/>
          <w:color w:val="000000" w:themeColor="text1"/>
        </w:rPr>
        <w:t>F</w:t>
      </w:r>
      <w:r w:rsidR="50C9C197" w:rsidRPr="35B034C2">
        <w:rPr>
          <w:rFonts w:ascii="Arial" w:eastAsia="Arial" w:hAnsi="Arial" w:cs="Arial"/>
          <w:color w:val="000000" w:themeColor="text1"/>
        </w:rPr>
        <w:t>or</w:t>
      </w:r>
      <w:r w:rsidRPr="35B034C2">
        <w:rPr>
          <w:rFonts w:ascii="Arial" w:eastAsia="Arial" w:hAnsi="Arial" w:cs="Arial"/>
          <w:color w:val="000000" w:themeColor="text1"/>
        </w:rPr>
        <w:t xml:space="preserve"> the </w:t>
      </w:r>
      <w:r w:rsidR="50898B93" w:rsidRPr="35B034C2">
        <w:rPr>
          <w:rFonts w:ascii="Arial" w:eastAsia="Arial" w:hAnsi="Arial" w:cs="Arial"/>
          <w:color w:val="000000" w:themeColor="text1"/>
        </w:rPr>
        <w:t xml:space="preserve">CRPD </w:t>
      </w:r>
      <w:r w:rsidRPr="35B034C2">
        <w:rPr>
          <w:rFonts w:ascii="Arial" w:eastAsia="Arial" w:hAnsi="Arial" w:cs="Arial"/>
          <w:color w:val="000000" w:themeColor="text1"/>
        </w:rPr>
        <w:t>Committee</w:t>
      </w:r>
      <w:r w:rsidR="43900C42" w:rsidRPr="35B034C2">
        <w:rPr>
          <w:rFonts w:ascii="Arial" w:eastAsia="Arial" w:hAnsi="Arial" w:cs="Arial"/>
          <w:color w:val="000000" w:themeColor="text1"/>
        </w:rPr>
        <w:t>:</w:t>
      </w:r>
    </w:p>
    <w:p w14:paraId="01DCE770" w14:textId="53C43607" w:rsidR="1731FBC1" w:rsidRPr="00D90955" w:rsidRDefault="1731FBC1" w:rsidP="0096696D">
      <w:pPr>
        <w:pStyle w:val="ListParagraph"/>
        <w:spacing w:after="0" w:line="240" w:lineRule="auto"/>
        <w:rPr>
          <w:rFonts w:ascii="Arial" w:eastAsia="Arial" w:hAnsi="Arial" w:cs="Arial"/>
          <w:color w:val="000000" w:themeColor="text1"/>
        </w:rPr>
      </w:pPr>
    </w:p>
    <w:p w14:paraId="69DB1051" w14:textId="63051625" w:rsidR="4B3B776E" w:rsidRPr="00D90955" w:rsidRDefault="4B3B776E" w:rsidP="00C4112F">
      <w:pPr>
        <w:pStyle w:val="ListParagraph"/>
        <w:numPr>
          <w:ilvl w:val="1"/>
          <w:numId w:val="2"/>
        </w:numPr>
        <w:spacing w:afterLines="180" w:after="432" w:line="240" w:lineRule="auto"/>
        <w:rPr>
          <w:rFonts w:ascii="Arial" w:eastAsia="Arial" w:hAnsi="Arial" w:cs="Arial"/>
          <w:color w:val="000000" w:themeColor="text1"/>
        </w:rPr>
      </w:pPr>
      <w:r w:rsidRPr="35B034C2">
        <w:rPr>
          <w:rFonts w:ascii="Arial" w:eastAsia="Arial" w:hAnsi="Arial" w:cs="Arial"/>
          <w:color w:val="000000" w:themeColor="text1"/>
        </w:rPr>
        <w:t>U</w:t>
      </w:r>
      <w:r w:rsidR="60D5517E" w:rsidRPr="35B034C2">
        <w:rPr>
          <w:rFonts w:ascii="Arial" w:eastAsia="Arial" w:hAnsi="Arial" w:cs="Arial"/>
          <w:color w:val="000000" w:themeColor="text1"/>
        </w:rPr>
        <w:t>rgently call on Israel to comply with its obligations under the CRPD, Internati</w:t>
      </w:r>
      <w:r w:rsidR="00C4112F">
        <w:rPr>
          <w:rFonts w:ascii="Arial" w:eastAsia="Arial" w:hAnsi="Arial" w:cs="Arial"/>
          <w:color w:val="000000" w:themeColor="text1"/>
        </w:rPr>
        <w:t>o</w:t>
      </w:r>
      <w:r w:rsidR="60D5517E" w:rsidRPr="35B034C2">
        <w:rPr>
          <w:rFonts w:ascii="Arial" w:eastAsia="Arial" w:hAnsi="Arial" w:cs="Arial"/>
          <w:color w:val="000000" w:themeColor="text1"/>
        </w:rPr>
        <w:t xml:space="preserve">nal Humanitarian Law, and International Human Rights Law, including by ceasing military operations that target or disproportionately impact persons with disabilities.  </w:t>
      </w:r>
    </w:p>
    <w:p w14:paraId="22A9B411" w14:textId="25081BA3" w:rsidR="1731FBC1" w:rsidRPr="00D90955" w:rsidRDefault="1731FBC1" w:rsidP="00C4112F">
      <w:pPr>
        <w:pStyle w:val="ListParagraph"/>
        <w:spacing w:afterLines="180" w:after="432" w:line="240" w:lineRule="auto"/>
        <w:ind w:left="1440"/>
        <w:rPr>
          <w:rFonts w:ascii="Arial" w:eastAsia="Arial" w:hAnsi="Arial" w:cs="Arial"/>
          <w:color w:val="000000" w:themeColor="text1"/>
        </w:rPr>
      </w:pPr>
    </w:p>
    <w:p w14:paraId="7D1D9FF4" w14:textId="48D943E6" w:rsidR="798C0B10" w:rsidRPr="00D90955" w:rsidRDefault="798C0B10" w:rsidP="00C4112F">
      <w:pPr>
        <w:pStyle w:val="ListParagraph"/>
        <w:numPr>
          <w:ilvl w:val="1"/>
          <w:numId w:val="2"/>
        </w:numPr>
        <w:spacing w:afterLines="180" w:after="432" w:line="240" w:lineRule="auto"/>
        <w:rPr>
          <w:rFonts w:ascii="Arial" w:eastAsia="Arial" w:hAnsi="Arial" w:cs="Arial"/>
          <w:color w:val="000000" w:themeColor="text1"/>
        </w:rPr>
      </w:pPr>
      <w:r w:rsidRPr="35B034C2">
        <w:rPr>
          <w:rFonts w:ascii="Arial" w:eastAsia="Arial" w:hAnsi="Arial" w:cs="Arial"/>
          <w:color w:val="000000" w:themeColor="text1"/>
        </w:rPr>
        <w:t>I</w:t>
      </w:r>
      <w:r w:rsidR="45A76E3A" w:rsidRPr="35B034C2">
        <w:rPr>
          <w:rFonts w:ascii="Arial" w:eastAsia="Arial" w:hAnsi="Arial" w:cs="Arial"/>
          <w:color w:val="000000" w:themeColor="text1"/>
        </w:rPr>
        <w:t>nitiate an independent inquiry in</w:t>
      </w:r>
      <w:r w:rsidR="57486F03" w:rsidRPr="35B034C2">
        <w:rPr>
          <w:rFonts w:ascii="Arial" w:eastAsia="Arial" w:hAnsi="Arial" w:cs="Arial"/>
          <w:color w:val="000000" w:themeColor="text1"/>
        </w:rPr>
        <w:t>to</w:t>
      </w:r>
      <w:r w:rsidR="45A76E3A" w:rsidRPr="35B034C2">
        <w:rPr>
          <w:rFonts w:ascii="Arial" w:eastAsia="Arial" w:hAnsi="Arial" w:cs="Arial"/>
          <w:color w:val="000000" w:themeColor="text1"/>
        </w:rPr>
        <w:t xml:space="preserve"> the violations committed by Israel on people with disabilities, with special focus on women and girls with disabi</w:t>
      </w:r>
      <w:r w:rsidR="7E13D659" w:rsidRPr="35B034C2">
        <w:rPr>
          <w:rFonts w:ascii="Arial" w:eastAsia="Arial" w:hAnsi="Arial" w:cs="Arial"/>
          <w:color w:val="000000" w:themeColor="text1"/>
        </w:rPr>
        <w:t>lities.</w:t>
      </w:r>
    </w:p>
    <w:p w14:paraId="0BF1EA7C" w14:textId="626BF3A7" w:rsidR="1731FBC1" w:rsidRPr="00D90955" w:rsidRDefault="1731FBC1" w:rsidP="00C4112F">
      <w:pPr>
        <w:pStyle w:val="ListParagraph"/>
        <w:spacing w:afterLines="180" w:after="432" w:line="240" w:lineRule="auto"/>
        <w:ind w:left="1440"/>
        <w:rPr>
          <w:rFonts w:ascii="Arial" w:eastAsia="Arial" w:hAnsi="Arial" w:cs="Arial"/>
          <w:color w:val="000000" w:themeColor="text1"/>
        </w:rPr>
      </w:pPr>
    </w:p>
    <w:p w14:paraId="2376E1A8" w14:textId="1CC5E6A8" w:rsidR="40693CE9" w:rsidRPr="00D90955" w:rsidRDefault="40693CE9" w:rsidP="00C4112F">
      <w:pPr>
        <w:pStyle w:val="ListParagraph"/>
        <w:numPr>
          <w:ilvl w:val="1"/>
          <w:numId w:val="2"/>
        </w:numPr>
        <w:spacing w:afterLines="180" w:after="432" w:line="240" w:lineRule="auto"/>
        <w:rPr>
          <w:rFonts w:ascii="Arial" w:eastAsia="Arial" w:hAnsi="Arial" w:cs="Arial"/>
          <w:color w:val="000000" w:themeColor="text1"/>
        </w:rPr>
      </w:pPr>
      <w:r w:rsidRPr="35B034C2">
        <w:rPr>
          <w:rFonts w:ascii="Arial" w:eastAsia="Arial" w:hAnsi="Arial" w:cs="Arial"/>
          <w:color w:val="000000" w:themeColor="text1"/>
        </w:rPr>
        <w:t xml:space="preserve">Acknowledge the gendered and structural nature of disability-based oppression and discrimination in the context of </w:t>
      </w:r>
      <w:r w:rsidR="3226C03A" w:rsidRPr="35B034C2">
        <w:rPr>
          <w:rFonts w:ascii="Arial" w:eastAsia="Arial" w:hAnsi="Arial" w:cs="Arial"/>
          <w:color w:val="000000" w:themeColor="text1"/>
        </w:rPr>
        <w:t xml:space="preserve">Israel’s </w:t>
      </w:r>
      <w:r w:rsidRPr="35B034C2">
        <w:rPr>
          <w:rFonts w:ascii="Arial" w:eastAsia="Arial" w:hAnsi="Arial" w:cs="Arial"/>
          <w:color w:val="000000" w:themeColor="text1"/>
        </w:rPr>
        <w:t>settler colonial occupation and genocide.</w:t>
      </w:r>
    </w:p>
    <w:p w14:paraId="631DF139" w14:textId="4E89B70C" w:rsidR="1731FBC1" w:rsidRPr="00D90955" w:rsidRDefault="1731FBC1" w:rsidP="00C4112F">
      <w:pPr>
        <w:pStyle w:val="ListParagraph"/>
        <w:spacing w:afterLines="180" w:after="432" w:line="240" w:lineRule="auto"/>
        <w:ind w:left="1440"/>
        <w:rPr>
          <w:rFonts w:ascii="Arial" w:eastAsia="Arial" w:hAnsi="Arial" w:cs="Arial"/>
          <w:color w:val="000000" w:themeColor="text1"/>
        </w:rPr>
      </w:pPr>
    </w:p>
    <w:p w14:paraId="188B7F39" w14:textId="555CBB84" w:rsidR="40693CE9" w:rsidRPr="00D90955" w:rsidRDefault="40693CE9" w:rsidP="00C4112F">
      <w:pPr>
        <w:pStyle w:val="ListParagraph"/>
        <w:numPr>
          <w:ilvl w:val="1"/>
          <w:numId w:val="2"/>
        </w:numPr>
        <w:spacing w:afterLines="180" w:after="432" w:line="240" w:lineRule="auto"/>
        <w:rPr>
          <w:rFonts w:ascii="Arial" w:eastAsia="Arial" w:hAnsi="Arial" w:cs="Arial"/>
          <w:color w:val="000000" w:themeColor="text1"/>
        </w:rPr>
      </w:pPr>
      <w:r w:rsidRPr="35B034C2">
        <w:rPr>
          <w:rFonts w:ascii="Arial" w:eastAsia="Arial" w:hAnsi="Arial" w:cs="Arial"/>
          <w:color w:val="000000" w:themeColor="text1"/>
        </w:rPr>
        <w:t>Recognize that</w:t>
      </w:r>
      <w:r w:rsidR="193B0948" w:rsidRPr="35B034C2">
        <w:rPr>
          <w:rFonts w:ascii="Arial" w:eastAsia="Arial" w:hAnsi="Arial" w:cs="Arial"/>
          <w:color w:val="000000" w:themeColor="text1"/>
        </w:rPr>
        <w:t>,</w:t>
      </w:r>
      <w:r w:rsidRPr="35B034C2">
        <w:rPr>
          <w:rFonts w:ascii="Arial" w:eastAsia="Arial" w:hAnsi="Arial" w:cs="Arial"/>
          <w:color w:val="000000" w:themeColor="text1"/>
        </w:rPr>
        <w:t xml:space="preserve"> </w:t>
      </w:r>
      <w:r w:rsidR="43F669D4" w:rsidRPr="35B034C2">
        <w:rPr>
          <w:rFonts w:ascii="Arial" w:eastAsia="Arial" w:hAnsi="Arial" w:cs="Arial"/>
          <w:color w:val="000000" w:themeColor="text1"/>
        </w:rPr>
        <w:t xml:space="preserve">for </w:t>
      </w:r>
      <w:r w:rsidRPr="35B034C2">
        <w:rPr>
          <w:rFonts w:ascii="Arial" w:eastAsia="Arial" w:hAnsi="Arial" w:cs="Arial"/>
          <w:color w:val="000000" w:themeColor="text1"/>
        </w:rPr>
        <w:t>the realization of the rights protected under the CRPD</w:t>
      </w:r>
      <w:r w:rsidR="0DEAF4E7" w:rsidRPr="35B034C2">
        <w:rPr>
          <w:rFonts w:ascii="Arial" w:eastAsia="Arial" w:hAnsi="Arial" w:cs="Arial"/>
          <w:color w:val="000000" w:themeColor="text1"/>
        </w:rPr>
        <w:t xml:space="preserve"> and international human rights standards</w:t>
      </w:r>
      <w:r w:rsidR="0080B54C" w:rsidRPr="35B034C2">
        <w:rPr>
          <w:rFonts w:ascii="Arial" w:eastAsia="Arial" w:hAnsi="Arial" w:cs="Arial"/>
          <w:color w:val="000000" w:themeColor="text1"/>
        </w:rPr>
        <w:t>,</w:t>
      </w:r>
      <w:r w:rsidR="23352997" w:rsidRPr="35B034C2">
        <w:rPr>
          <w:rFonts w:ascii="Arial" w:eastAsia="Arial" w:hAnsi="Arial" w:cs="Arial"/>
          <w:color w:val="000000" w:themeColor="text1"/>
        </w:rPr>
        <w:t xml:space="preserve"> Palestinian liberation is imperative. </w:t>
      </w:r>
    </w:p>
    <w:p w14:paraId="7CE9F329" w14:textId="40C92B1B" w:rsidR="1731FBC1" w:rsidRPr="00D90955" w:rsidRDefault="1731FBC1" w:rsidP="00C4112F">
      <w:pPr>
        <w:pStyle w:val="ListParagraph"/>
        <w:spacing w:afterLines="180" w:after="432" w:line="240" w:lineRule="auto"/>
        <w:ind w:left="1440"/>
        <w:rPr>
          <w:rFonts w:ascii="Arial" w:eastAsia="Arial" w:hAnsi="Arial" w:cs="Arial"/>
          <w:color w:val="000000" w:themeColor="text1"/>
        </w:rPr>
      </w:pPr>
    </w:p>
    <w:p w14:paraId="46394DB7" w14:textId="77777777" w:rsidR="00C4112F" w:rsidRDefault="49EF87FD" w:rsidP="00C4112F">
      <w:pPr>
        <w:pStyle w:val="ListParagraph"/>
        <w:numPr>
          <w:ilvl w:val="1"/>
          <w:numId w:val="2"/>
        </w:numPr>
        <w:spacing w:afterLines="180" w:after="432" w:line="240" w:lineRule="auto"/>
        <w:rPr>
          <w:rFonts w:ascii="Arial" w:eastAsia="Arial" w:hAnsi="Arial" w:cs="Arial"/>
          <w:color w:val="000000" w:themeColor="text1"/>
        </w:rPr>
      </w:pPr>
      <w:r w:rsidRPr="35B034C2">
        <w:rPr>
          <w:rFonts w:ascii="Arial" w:eastAsia="Arial" w:hAnsi="Arial" w:cs="Arial"/>
          <w:color w:val="000000" w:themeColor="text1"/>
        </w:rPr>
        <w:t xml:space="preserve">Ensure the full and meaningful consultation of women and girls with disabilities in all monitoring, reporting, accountability, and reparative processes related to the ongoing </w:t>
      </w:r>
      <w:r w:rsidR="00B0FFBD" w:rsidRPr="35B034C2">
        <w:rPr>
          <w:rFonts w:ascii="Arial" w:eastAsia="Arial" w:hAnsi="Arial" w:cs="Arial"/>
          <w:color w:val="000000" w:themeColor="text1"/>
        </w:rPr>
        <w:t>genocide</w:t>
      </w:r>
      <w:r w:rsidRPr="35B034C2">
        <w:rPr>
          <w:rFonts w:ascii="Arial" w:eastAsia="Arial" w:hAnsi="Arial" w:cs="Arial"/>
          <w:color w:val="000000" w:themeColor="text1"/>
        </w:rPr>
        <w:t xml:space="preserve">, in accordance with Articles 4(3) and 33(3) of the CRPD.  </w:t>
      </w:r>
    </w:p>
    <w:p w14:paraId="1F67428B" w14:textId="77777777" w:rsidR="00C4112F" w:rsidRPr="00C4112F" w:rsidRDefault="00C4112F" w:rsidP="00C4112F">
      <w:pPr>
        <w:pStyle w:val="ListParagraph"/>
        <w:spacing w:afterLines="180" w:after="432" w:line="240" w:lineRule="auto"/>
        <w:rPr>
          <w:rFonts w:ascii="Arial" w:eastAsia="Arial" w:hAnsi="Arial" w:cs="Arial"/>
          <w:color w:val="000000" w:themeColor="text1"/>
        </w:rPr>
      </w:pPr>
    </w:p>
    <w:p w14:paraId="2B536D63" w14:textId="0A5A5346" w:rsidR="49EF87FD" w:rsidRPr="00C4112F" w:rsidRDefault="49EF87FD" w:rsidP="00C4112F">
      <w:pPr>
        <w:pStyle w:val="ListParagraph"/>
        <w:numPr>
          <w:ilvl w:val="1"/>
          <w:numId w:val="2"/>
        </w:numPr>
        <w:spacing w:afterLines="180" w:after="432" w:line="240" w:lineRule="auto"/>
        <w:rPr>
          <w:rFonts w:ascii="Arial" w:eastAsia="Arial" w:hAnsi="Arial" w:cs="Arial"/>
          <w:color w:val="000000" w:themeColor="text1"/>
        </w:rPr>
      </w:pPr>
      <w:r w:rsidRPr="00C4112F">
        <w:rPr>
          <w:rFonts w:ascii="Arial" w:eastAsia="Arial" w:hAnsi="Arial" w:cs="Arial"/>
          <w:color w:val="000000" w:themeColor="text1"/>
        </w:rPr>
        <w:t>Mandate a gender</w:t>
      </w:r>
      <w:r w:rsidR="56A8EB6C" w:rsidRPr="00C4112F">
        <w:rPr>
          <w:rFonts w:ascii="Arial" w:eastAsia="Arial" w:hAnsi="Arial" w:cs="Arial"/>
          <w:color w:val="000000" w:themeColor="text1"/>
        </w:rPr>
        <w:t xml:space="preserve"> </w:t>
      </w:r>
      <w:r w:rsidRPr="00C4112F">
        <w:rPr>
          <w:rFonts w:ascii="Arial" w:eastAsia="Arial" w:hAnsi="Arial" w:cs="Arial"/>
          <w:color w:val="000000" w:themeColor="text1"/>
        </w:rPr>
        <w:t>and disability</w:t>
      </w:r>
      <w:r w:rsidR="544D467F" w:rsidRPr="00C4112F">
        <w:rPr>
          <w:rFonts w:ascii="Arial" w:eastAsia="Arial" w:hAnsi="Arial" w:cs="Arial"/>
          <w:color w:val="000000" w:themeColor="text1"/>
        </w:rPr>
        <w:t xml:space="preserve"> </w:t>
      </w:r>
      <w:r w:rsidRPr="00C4112F">
        <w:rPr>
          <w:rFonts w:ascii="Arial" w:eastAsia="Arial" w:hAnsi="Arial" w:cs="Arial"/>
          <w:color w:val="000000" w:themeColor="text1"/>
        </w:rPr>
        <w:t>responsive design of humanitarian aid</w:t>
      </w:r>
      <w:r w:rsidR="6482046B" w:rsidRPr="00C4112F">
        <w:rPr>
          <w:rFonts w:ascii="Arial" w:eastAsia="Arial" w:hAnsi="Arial" w:cs="Arial"/>
          <w:color w:val="000000" w:themeColor="text1"/>
        </w:rPr>
        <w:t xml:space="preserve">, recognising the specific needs to women and girls with disabilities. </w:t>
      </w:r>
      <w:r w:rsidR="3660E2DF" w:rsidRPr="00C4112F">
        <w:rPr>
          <w:rFonts w:ascii="Arial" w:eastAsia="Arial" w:hAnsi="Arial" w:cs="Arial"/>
        </w:rPr>
        <w:t>To recognise the actions of Israel as genocide against the people of Palestine</w:t>
      </w:r>
    </w:p>
    <w:p w14:paraId="2307E2F9" w14:textId="1D470987" w:rsidR="1731FBC1" w:rsidRPr="00D90955" w:rsidRDefault="1731FBC1" w:rsidP="00C4112F">
      <w:pPr>
        <w:pStyle w:val="ListParagraph"/>
        <w:spacing w:afterLines="180" w:after="432" w:line="240" w:lineRule="auto"/>
        <w:ind w:left="1440"/>
        <w:rPr>
          <w:rFonts w:ascii="Arial" w:eastAsia="Arial" w:hAnsi="Arial" w:cs="Arial"/>
          <w:color w:val="000000" w:themeColor="text1"/>
          <w:highlight w:val="yellow"/>
        </w:rPr>
      </w:pPr>
    </w:p>
    <w:p w14:paraId="6279DA08" w14:textId="70F3A46D" w:rsidR="60D5517E" w:rsidRPr="00D90955" w:rsidRDefault="60D5517E" w:rsidP="00717794">
      <w:pPr>
        <w:pStyle w:val="ListParagraph"/>
        <w:numPr>
          <w:ilvl w:val="0"/>
          <w:numId w:val="2"/>
        </w:numPr>
        <w:spacing w:after="0" w:line="240" w:lineRule="auto"/>
        <w:rPr>
          <w:rFonts w:ascii="Arial" w:eastAsia="Arial" w:hAnsi="Arial" w:cs="Arial"/>
          <w:color w:val="000000" w:themeColor="text1"/>
        </w:rPr>
      </w:pPr>
      <w:r w:rsidRPr="35B034C2">
        <w:rPr>
          <w:rFonts w:ascii="Arial" w:eastAsia="Arial" w:hAnsi="Arial" w:cs="Arial"/>
          <w:color w:val="000000" w:themeColor="text1"/>
        </w:rPr>
        <w:t xml:space="preserve">For the Committee to ask </w:t>
      </w:r>
      <w:r w:rsidR="75902A43" w:rsidRPr="35B034C2">
        <w:rPr>
          <w:rFonts w:ascii="Arial" w:eastAsia="Arial" w:hAnsi="Arial" w:cs="Arial"/>
          <w:color w:val="000000" w:themeColor="text1"/>
        </w:rPr>
        <w:t>of</w:t>
      </w:r>
      <w:r w:rsidRPr="35B034C2">
        <w:rPr>
          <w:rFonts w:ascii="Arial" w:eastAsia="Arial" w:hAnsi="Arial" w:cs="Arial"/>
          <w:color w:val="000000" w:themeColor="text1"/>
        </w:rPr>
        <w:t xml:space="preserve"> Israel</w:t>
      </w:r>
      <w:r w:rsidR="3D1EE70A" w:rsidRPr="35B034C2">
        <w:rPr>
          <w:rFonts w:ascii="Arial" w:eastAsia="Arial" w:hAnsi="Arial" w:cs="Arial"/>
          <w:color w:val="000000" w:themeColor="text1"/>
        </w:rPr>
        <w:t>:</w:t>
      </w:r>
    </w:p>
    <w:p w14:paraId="579F4D81" w14:textId="64421FE4" w:rsidR="1731FBC1" w:rsidRPr="00D90955" w:rsidRDefault="1731FBC1" w:rsidP="00717794">
      <w:pPr>
        <w:pStyle w:val="ListParagraph"/>
        <w:spacing w:after="0" w:line="240" w:lineRule="auto"/>
        <w:rPr>
          <w:rFonts w:ascii="Arial" w:eastAsia="Arial" w:hAnsi="Arial" w:cs="Arial"/>
          <w:color w:val="000000" w:themeColor="text1"/>
        </w:rPr>
      </w:pPr>
    </w:p>
    <w:p w14:paraId="2D3BE0A9" w14:textId="0785EE38" w:rsidR="1F371C8E" w:rsidRPr="00D90955" w:rsidRDefault="1F371C8E" w:rsidP="00717794">
      <w:pPr>
        <w:pStyle w:val="ListParagraph"/>
        <w:numPr>
          <w:ilvl w:val="1"/>
          <w:numId w:val="2"/>
        </w:numPr>
        <w:spacing w:after="0" w:line="240" w:lineRule="auto"/>
        <w:rPr>
          <w:rFonts w:ascii="Arial" w:eastAsia="Arial" w:hAnsi="Arial" w:cs="Arial"/>
          <w:color w:val="000000" w:themeColor="text1"/>
        </w:rPr>
      </w:pPr>
      <w:r w:rsidRPr="35B034C2">
        <w:rPr>
          <w:rFonts w:ascii="Arial" w:eastAsia="Arial" w:hAnsi="Arial" w:cs="Arial"/>
          <w:color w:val="000000" w:themeColor="text1"/>
        </w:rPr>
        <w:t>Call upon Israel for an immediate and complete ceasefire, and provide full access to aid agencies, especially for those with disabilities, and thus, the most vulnerable.</w:t>
      </w:r>
    </w:p>
    <w:p w14:paraId="36A58DAA" w14:textId="36E0716B" w:rsidR="1731FBC1" w:rsidRPr="00D90955" w:rsidRDefault="1731FBC1" w:rsidP="00717794">
      <w:pPr>
        <w:pStyle w:val="ListParagraph"/>
        <w:spacing w:after="0" w:line="240" w:lineRule="auto"/>
        <w:ind w:left="1440"/>
        <w:rPr>
          <w:rFonts w:ascii="Arial" w:eastAsia="Arial" w:hAnsi="Arial" w:cs="Arial"/>
          <w:color w:val="000000" w:themeColor="text1"/>
        </w:rPr>
      </w:pPr>
    </w:p>
    <w:p w14:paraId="62AFA7AC" w14:textId="6C470EAD" w:rsidR="5743DFDC" w:rsidRPr="00D90955" w:rsidRDefault="5743DFDC" w:rsidP="00717794">
      <w:pPr>
        <w:pStyle w:val="ListParagraph"/>
        <w:numPr>
          <w:ilvl w:val="1"/>
          <w:numId w:val="2"/>
        </w:numPr>
        <w:spacing w:after="0" w:line="240" w:lineRule="auto"/>
        <w:rPr>
          <w:rFonts w:ascii="Arial" w:eastAsia="Arial" w:hAnsi="Arial" w:cs="Arial"/>
          <w:color w:val="000000" w:themeColor="text1"/>
        </w:rPr>
      </w:pPr>
      <w:r w:rsidRPr="35B034C2">
        <w:rPr>
          <w:rFonts w:ascii="Arial" w:eastAsia="Arial" w:hAnsi="Arial" w:cs="Arial"/>
          <w:color w:val="000000" w:themeColor="text1"/>
        </w:rPr>
        <w:t>Recommend that Israel permit immediate access</w:t>
      </w:r>
      <w:r w:rsidR="3BD03C9A" w:rsidRPr="35B034C2">
        <w:rPr>
          <w:rFonts w:ascii="Arial" w:eastAsia="Arial" w:hAnsi="Arial" w:cs="Arial"/>
          <w:color w:val="000000" w:themeColor="text1"/>
        </w:rPr>
        <w:t xml:space="preserve">, in Gaza and the West Bank, </w:t>
      </w:r>
      <w:r w:rsidRPr="35B034C2">
        <w:rPr>
          <w:rFonts w:ascii="Arial" w:eastAsia="Arial" w:hAnsi="Arial" w:cs="Arial"/>
          <w:color w:val="000000" w:themeColor="text1"/>
        </w:rPr>
        <w:t xml:space="preserve">to services including </w:t>
      </w:r>
      <w:r w:rsidR="6BBA9D91" w:rsidRPr="35B034C2">
        <w:rPr>
          <w:rFonts w:ascii="Arial" w:eastAsia="Arial" w:hAnsi="Arial" w:cs="Arial"/>
          <w:color w:val="000000" w:themeColor="text1"/>
        </w:rPr>
        <w:t>access to food, water, lifesaving accessible medical services,</w:t>
      </w:r>
      <w:r w:rsidR="41954096" w:rsidRPr="35B034C2">
        <w:rPr>
          <w:rFonts w:ascii="Arial" w:eastAsia="Arial" w:hAnsi="Arial" w:cs="Arial"/>
          <w:color w:val="000000" w:themeColor="text1"/>
        </w:rPr>
        <w:t xml:space="preserve"> medication, especially for people with chronic health conditions and disabilities,</w:t>
      </w:r>
      <w:r w:rsidR="6BBA9D91" w:rsidRPr="35B034C2">
        <w:rPr>
          <w:rFonts w:ascii="Arial" w:eastAsia="Arial" w:hAnsi="Arial" w:cs="Arial"/>
          <w:color w:val="000000" w:themeColor="text1"/>
        </w:rPr>
        <w:t xml:space="preserve"> </w:t>
      </w:r>
      <w:r w:rsidRPr="35B034C2">
        <w:rPr>
          <w:rFonts w:ascii="Arial" w:eastAsia="Arial" w:hAnsi="Arial" w:cs="Arial"/>
          <w:color w:val="000000" w:themeColor="text1"/>
        </w:rPr>
        <w:t>sexual and reproductive health services as well as accessibility services for people with disabilities, including women and girls with disabilities.</w:t>
      </w:r>
    </w:p>
    <w:p w14:paraId="51DBBF69" w14:textId="45FF2FCA" w:rsidR="1731FBC1" w:rsidRPr="00D90955" w:rsidRDefault="1731FBC1" w:rsidP="00717794">
      <w:pPr>
        <w:pStyle w:val="ListParagraph"/>
        <w:spacing w:after="0" w:line="240" w:lineRule="auto"/>
        <w:ind w:left="1440"/>
        <w:rPr>
          <w:rFonts w:ascii="Arial" w:eastAsia="Arial" w:hAnsi="Arial" w:cs="Arial"/>
          <w:color w:val="000000" w:themeColor="text1"/>
        </w:rPr>
      </w:pPr>
    </w:p>
    <w:p w14:paraId="7A8BB519" w14:textId="24147A75" w:rsidR="6D5DB071" w:rsidRDefault="6D5DB071" w:rsidP="00717794">
      <w:pPr>
        <w:pStyle w:val="ListParagraph"/>
        <w:numPr>
          <w:ilvl w:val="0"/>
          <w:numId w:val="2"/>
        </w:numPr>
        <w:spacing w:after="0" w:line="240" w:lineRule="auto"/>
        <w:rPr>
          <w:rFonts w:ascii="Arial" w:eastAsia="Arial" w:hAnsi="Arial" w:cs="Arial"/>
          <w:color w:val="000000" w:themeColor="text1"/>
        </w:rPr>
      </w:pPr>
      <w:r w:rsidRPr="35B034C2">
        <w:rPr>
          <w:rFonts w:ascii="Arial" w:eastAsia="Arial" w:hAnsi="Arial" w:cs="Arial"/>
          <w:color w:val="000000" w:themeColor="text1"/>
        </w:rPr>
        <w:lastRenderedPageBreak/>
        <w:t>For</w:t>
      </w:r>
      <w:r w:rsidR="771923AB" w:rsidRPr="35B034C2">
        <w:rPr>
          <w:rFonts w:ascii="Arial" w:eastAsia="Arial" w:hAnsi="Arial" w:cs="Arial"/>
          <w:color w:val="000000" w:themeColor="text1"/>
        </w:rPr>
        <w:t xml:space="preserve"> the Committee to ask of</w:t>
      </w:r>
      <w:r w:rsidRPr="35B034C2">
        <w:rPr>
          <w:rFonts w:ascii="Arial" w:eastAsia="Arial" w:hAnsi="Arial" w:cs="Arial"/>
          <w:color w:val="000000" w:themeColor="text1"/>
        </w:rPr>
        <w:t xml:space="preserve"> Third Party State</w:t>
      </w:r>
      <w:r w:rsidR="6C22100F" w:rsidRPr="35B034C2">
        <w:rPr>
          <w:rFonts w:ascii="Arial" w:eastAsia="Arial" w:hAnsi="Arial" w:cs="Arial"/>
          <w:color w:val="000000" w:themeColor="text1"/>
        </w:rPr>
        <w:t>s</w:t>
      </w:r>
      <w:r w:rsidRPr="35B034C2">
        <w:rPr>
          <w:rFonts w:ascii="Arial" w:eastAsia="Arial" w:hAnsi="Arial" w:cs="Arial"/>
          <w:color w:val="000000" w:themeColor="text1"/>
        </w:rPr>
        <w:t>:</w:t>
      </w:r>
    </w:p>
    <w:p w14:paraId="493B61C1" w14:textId="77777777" w:rsidR="00A30408" w:rsidRPr="00D90955" w:rsidRDefault="00A30408" w:rsidP="00A30408">
      <w:pPr>
        <w:pStyle w:val="ListParagraph"/>
        <w:spacing w:after="0" w:line="240" w:lineRule="auto"/>
        <w:rPr>
          <w:rFonts w:ascii="Arial" w:eastAsia="Arial" w:hAnsi="Arial" w:cs="Arial"/>
          <w:color w:val="000000" w:themeColor="text1"/>
        </w:rPr>
      </w:pPr>
    </w:p>
    <w:p w14:paraId="06253285" w14:textId="312B3790" w:rsidR="50D01C4E" w:rsidRDefault="50D01C4E" w:rsidP="00717794">
      <w:pPr>
        <w:pStyle w:val="ListParagraph"/>
        <w:numPr>
          <w:ilvl w:val="1"/>
          <w:numId w:val="2"/>
        </w:numPr>
        <w:spacing w:after="0" w:line="240" w:lineRule="auto"/>
        <w:rPr>
          <w:rFonts w:ascii="Arial" w:eastAsia="Arial" w:hAnsi="Arial" w:cs="Arial"/>
          <w:color w:val="000000" w:themeColor="text1"/>
        </w:rPr>
      </w:pPr>
      <w:r w:rsidRPr="35B034C2">
        <w:rPr>
          <w:rFonts w:ascii="Arial" w:eastAsia="Arial" w:hAnsi="Arial" w:cs="Arial"/>
          <w:color w:val="000000" w:themeColor="text1"/>
        </w:rPr>
        <w:t>U</w:t>
      </w:r>
      <w:r w:rsidR="776D7E49" w:rsidRPr="35B034C2">
        <w:rPr>
          <w:rFonts w:ascii="Arial" w:eastAsia="Arial" w:hAnsi="Arial" w:cs="Arial"/>
          <w:color w:val="000000" w:themeColor="text1"/>
        </w:rPr>
        <w:t xml:space="preserve">rge member States to ensure the protection and safety of the people of Palestine and support </w:t>
      </w:r>
      <w:r w:rsidR="12BF55C6" w:rsidRPr="35B034C2">
        <w:rPr>
          <w:rFonts w:ascii="Arial" w:eastAsia="Arial" w:hAnsi="Arial" w:cs="Arial"/>
          <w:color w:val="000000" w:themeColor="text1"/>
        </w:rPr>
        <w:t>access to essential services, and facilitating humanitarian aid, such as medical care, food, and mobility aids</w:t>
      </w:r>
      <w:r w:rsidR="68F25F15" w:rsidRPr="35B034C2">
        <w:rPr>
          <w:rFonts w:ascii="Arial" w:eastAsia="Arial" w:hAnsi="Arial" w:cs="Arial"/>
          <w:color w:val="000000" w:themeColor="text1"/>
        </w:rPr>
        <w:t xml:space="preserve"> for people with disabilities, especially women and girls with disabilities.</w:t>
      </w:r>
      <w:r w:rsidR="12BF55C6" w:rsidRPr="35B034C2">
        <w:rPr>
          <w:rFonts w:ascii="Arial" w:eastAsia="Arial" w:hAnsi="Arial" w:cs="Arial"/>
          <w:color w:val="000000" w:themeColor="text1"/>
        </w:rPr>
        <w:t xml:space="preserve"> </w:t>
      </w:r>
    </w:p>
    <w:p w14:paraId="37BA0460" w14:textId="77777777" w:rsidR="00717794" w:rsidRPr="00D90955" w:rsidRDefault="00717794" w:rsidP="00717794">
      <w:pPr>
        <w:pStyle w:val="ListParagraph"/>
        <w:spacing w:after="0" w:line="240" w:lineRule="auto"/>
        <w:ind w:left="1440"/>
        <w:rPr>
          <w:rFonts w:ascii="Arial" w:eastAsia="Arial" w:hAnsi="Arial" w:cs="Arial"/>
          <w:color w:val="000000" w:themeColor="text1"/>
        </w:rPr>
      </w:pPr>
    </w:p>
    <w:p w14:paraId="0827900F" w14:textId="498E95AD" w:rsidR="4189687A" w:rsidRDefault="4189687A" w:rsidP="00717794">
      <w:pPr>
        <w:pStyle w:val="ListParagraph"/>
        <w:numPr>
          <w:ilvl w:val="1"/>
          <w:numId w:val="2"/>
        </w:numPr>
        <w:spacing w:after="0" w:line="240" w:lineRule="auto"/>
        <w:rPr>
          <w:rFonts w:ascii="Arial" w:eastAsia="Arial" w:hAnsi="Arial" w:cs="Arial"/>
          <w:color w:val="000000" w:themeColor="text1"/>
        </w:rPr>
      </w:pPr>
      <w:r w:rsidRPr="35B034C2">
        <w:rPr>
          <w:rFonts w:ascii="Arial" w:eastAsia="Arial" w:hAnsi="Arial" w:cs="Arial"/>
          <w:color w:val="000000" w:themeColor="text1"/>
        </w:rPr>
        <w:t>U</w:t>
      </w:r>
      <w:r w:rsidR="1DC29BB5" w:rsidRPr="35B034C2">
        <w:rPr>
          <w:rFonts w:ascii="Arial" w:eastAsia="Arial" w:hAnsi="Arial" w:cs="Arial"/>
          <w:color w:val="000000" w:themeColor="text1"/>
        </w:rPr>
        <w:t>rge member States to u</w:t>
      </w:r>
      <w:r w:rsidR="12BF55C6" w:rsidRPr="35B034C2">
        <w:rPr>
          <w:rFonts w:ascii="Arial" w:eastAsia="Arial" w:hAnsi="Arial" w:cs="Arial"/>
          <w:color w:val="000000" w:themeColor="text1"/>
        </w:rPr>
        <w:t>pholding</w:t>
      </w:r>
      <w:r w:rsidR="731DF037" w:rsidRPr="35B034C2">
        <w:rPr>
          <w:rFonts w:ascii="Arial" w:eastAsia="Arial" w:hAnsi="Arial" w:cs="Arial"/>
          <w:color w:val="000000" w:themeColor="text1"/>
        </w:rPr>
        <w:t xml:space="preserve"> their</w:t>
      </w:r>
      <w:r w:rsidR="12BF55C6" w:rsidRPr="35B034C2">
        <w:rPr>
          <w:rFonts w:ascii="Arial" w:eastAsia="Arial" w:hAnsi="Arial" w:cs="Arial"/>
          <w:color w:val="000000" w:themeColor="text1"/>
        </w:rPr>
        <w:t xml:space="preserve"> International Law Obligations</w:t>
      </w:r>
      <w:r w:rsidR="694AE8DC" w:rsidRPr="35B034C2">
        <w:rPr>
          <w:rFonts w:ascii="Arial" w:eastAsia="Arial" w:hAnsi="Arial" w:cs="Arial"/>
          <w:color w:val="000000" w:themeColor="text1"/>
        </w:rPr>
        <w:t xml:space="preserve"> and</w:t>
      </w:r>
      <w:r w:rsidR="12BF55C6" w:rsidRPr="35B034C2">
        <w:rPr>
          <w:rFonts w:ascii="Arial" w:eastAsia="Arial" w:hAnsi="Arial" w:cs="Arial"/>
          <w:color w:val="000000" w:themeColor="text1"/>
        </w:rPr>
        <w:t xml:space="preserve"> hold the occupying power</w:t>
      </w:r>
      <w:r w:rsidR="3D0B2BB7" w:rsidRPr="35B034C2">
        <w:rPr>
          <w:rFonts w:ascii="Arial" w:eastAsia="Arial" w:hAnsi="Arial" w:cs="Arial"/>
          <w:color w:val="000000" w:themeColor="text1"/>
        </w:rPr>
        <w:t xml:space="preserve"> of Israel</w:t>
      </w:r>
      <w:r w:rsidR="12BF55C6" w:rsidRPr="35B034C2">
        <w:rPr>
          <w:rFonts w:ascii="Arial" w:eastAsia="Arial" w:hAnsi="Arial" w:cs="Arial"/>
          <w:color w:val="000000" w:themeColor="text1"/>
        </w:rPr>
        <w:t xml:space="preserve"> accountable </w:t>
      </w:r>
      <w:r w:rsidR="5FA7FDBB" w:rsidRPr="35B034C2">
        <w:rPr>
          <w:rFonts w:ascii="Arial" w:eastAsia="Arial" w:hAnsi="Arial" w:cs="Arial"/>
          <w:color w:val="000000" w:themeColor="text1"/>
        </w:rPr>
        <w:t>to</w:t>
      </w:r>
      <w:r w:rsidR="12BF55C6" w:rsidRPr="35B034C2">
        <w:rPr>
          <w:rFonts w:ascii="Arial" w:eastAsia="Arial" w:hAnsi="Arial" w:cs="Arial"/>
          <w:color w:val="000000" w:themeColor="text1"/>
        </w:rPr>
        <w:t xml:space="preserve"> its obligations to protect civilians, particularly those with disabilities. </w:t>
      </w:r>
    </w:p>
    <w:p w14:paraId="0D30599C" w14:textId="77777777" w:rsidR="00717794" w:rsidRPr="00717794" w:rsidRDefault="00717794" w:rsidP="00717794">
      <w:pPr>
        <w:spacing w:after="0" w:line="240" w:lineRule="auto"/>
        <w:rPr>
          <w:rFonts w:ascii="Arial" w:eastAsia="Arial" w:hAnsi="Arial" w:cs="Arial"/>
          <w:color w:val="000000" w:themeColor="text1"/>
        </w:rPr>
      </w:pPr>
    </w:p>
    <w:p w14:paraId="761A49F9" w14:textId="6D1879A3" w:rsidR="2FE4DF05" w:rsidRDefault="2FE4DF05" w:rsidP="00717794">
      <w:pPr>
        <w:pStyle w:val="ListParagraph"/>
        <w:numPr>
          <w:ilvl w:val="1"/>
          <w:numId w:val="2"/>
        </w:numPr>
        <w:spacing w:after="0" w:line="240" w:lineRule="auto"/>
        <w:rPr>
          <w:rFonts w:ascii="Arial" w:eastAsia="Arial" w:hAnsi="Arial" w:cs="Arial"/>
          <w:color w:val="000000" w:themeColor="text1"/>
        </w:rPr>
      </w:pPr>
      <w:r w:rsidRPr="35B034C2">
        <w:rPr>
          <w:rFonts w:ascii="Arial" w:eastAsia="Arial" w:hAnsi="Arial" w:cs="Arial"/>
          <w:color w:val="000000" w:themeColor="text1"/>
        </w:rPr>
        <w:t>U</w:t>
      </w:r>
      <w:r w:rsidR="59B18A66" w:rsidRPr="35B034C2">
        <w:rPr>
          <w:rFonts w:ascii="Arial" w:eastAsia="Arial" w:hAnsi="Arial" w:cs="Arial"/>
          <w:color w:val="000000" w:themeColor="text1"/>
        </w:rPr>
        <w:t xml:space="preserve">rge member States to immediately </w:t>
      </w:r>
      <w:r w:rsidR="2E9D44E6" w:rsidRPr="35B034C2">
        <w:rPr>
          <w:rFonts w:ascii="Arial" w:eastAsia="Arial" w:hAnsi="Arial" w:cs="Arial"/>
          <w:color w:val="000000" w:themeColor="text1"/>
        </w:rPr>
        <w:t xml:space="preserve">and urgently demand an </w:t>
      </w:r>
      <w:r w:rsidR="59B18A66" w:rsidRPr="35B034C2">
        <w:rPr>
          <w:rFonts w:ascii="Arial" w:eastAsia="Arial" w:hAnsi="Arial" w:cs="Arial"/>
          <w:color w:val="000000" w:themeColor="text1"/>
        </w:rPr>
        <w:t xml:space="preserve">arms embargo against Israel to </w:t>
      </w:r>
      <w:r w:rsidR="4FB8A86E" w:rsidRPr="35B034C2">
        <w:rPr>
          <w:rFonts w:ascii="Arial" w:eastAsia="Arial" w:hAnsi="Arial" w:cs="Arial"/>
          <w:color w:val="000000" w:themeColor="text1"/>
        </w:rPr>
        <w:t xml:space="preserve">stop </w:t>
      </w:r>
      <w:r w:rsidR="59B18A66" w:rsidRPr="35B034C2">
        <w:rPr>
          <w:rFonts w:ascii="Arial" w:eastAsia="Arial" w:hAnsi="Arial" w:cs="Arial"/>
          <w:color w:val="000000" w:themeColor="text1"/>
        </w:rPr>
        <w:t>genocide</w:t>
      </w:r>
      <w:r w:rsidR="3D22EDE0" w:rsidRPr="35B034C2">
        <w:rPr>
          <w:rFonts w:ascii="Arial" w:eastAsia="Arial" w:hAnsi="Arial" w:cs="Arial"/>
          <w:color w:val="000000" w:themeColor="text1"/>
        </w:rPr>
        <w:t xml:space="preserve"> against the </w:t>
      </w:r>
      <w:r w:rsidR="6D18F7DD" w:rsidRPr="35B034C2">
        <w:rPr>
          <w:rFonts w:ascii="Arial" w:eastAsia="Arial" w:hAnsi="Arial" w:cs="Arial"/>
          <w:color w:val="000000" w:themeColor="text1"/>
        </w:rPr>
        <w:t>people of Palestine.</w:t>
      </w:r>
    </w:p>
    <w:p w14:paraId="0949A021" w14:textId="77777777" w:rsidR="00717794" w:rsidRPr="00717794" w:rsidRDefault="00717794" w:rsidP="00717794">
      <w:pPr>
        <w:spacing w:after="0" w:line="240" w:lineRule="auto"/>
        <w:rPr>
          <w:rFonts w:ascii="Arial" w:eastAsia="Arial" w:hAnsi="Arial" w:cs="Arial"/>
          <w:color w:val="000000" w:themeColor="text1"/>
        </w:rPr>
      </w:pPr>
    </w:p>
    <w:p w14:paraId="2DEB6334" w14:textId="5DE5A95A" w:rsidR="18C585D4" w:rsidRPr="00D90955" w:rsidRDefault="18C585D4" w:rsidP="00717794">
      <w:pPr>
        <w:pStyle w:val="ListParagraph"/>
        <w:numPr>
          <w:ilvl w:val="1"/>
          <w:numId w:val="2"/>
        </w:numPr>
        <w:spacing w:after="0" w:line="240" w:lineRule="auto"/>
        <w:rPr>
          <w:rFonts w:ascii="Arial" w:eastAsia="Arial" w:hAnsi="Arial" w:cs="Arial"/>
          <w:color w:val="000000" w:themeColor="text1"/>
        </w:rPr>
      </w:pPr>
      <w:r w:rsidRPr="35B034C2">
        <w:rPr>
          <w:rFonts w:ascii="Arial" w:eastAsia="Arial" w:hAnsi="Arial" w:cs="Arial"/>
          <w:color w:val="000000" w:themeColor="text1"/>
        </w:rPr>
        <w:t>U</w:t>
      </w:r>
      <w:r w:rsidR="6D18F7DD" w:rsidRPr="35B034C2">
        <w:rPr>
          <w:rFonts w:ascii="Arial" w:eastAsia="Arial" w:hAnsi="Arial" w:cs="Arial"/>
          <w:color w:val="000000" w:themeColor="text1"/>
        </w:rPr>
        <w:t xml:space="preserve">rge member States to impose sanctions on Israel and hold the State accountable to the targeted genocide it is committing against Palestine. </w:t>
      </w:r>
    </w:p>
    <w:p w14:paraId="3979E96A" w14:textId="6E46B7C5" w:rsidR="1731FBC1" w:rsidRPr="00D90955" w:rsidRDefault="1731FBC1" w:rsidP="0096696D">
      <w:pPr>
        <w:spacing w:after="0" w:line="240" w:lineRule="auto"/>
        <w:rPr>
          <w:rFonts w:ascii="Arial" w:eastAsia="Arial" w:hAnsi="Arial" w:cs="Arial"/>
          <w:color w:val="000000" w:themeColor="text1"/>
        </w:rPr>
      </w:pPr>
    </w:p>
    <w:p w14:paraId="21FC9CC9" w14:textId="3436C16A" w:rsidR="1731FBC1" w:rsidRPr="00D90955" w:rsidRDefault="2D166BF2" w:rsidP="0096696D">
      <w:pPr>
        <w:spacing w:after="0" w:line="240" w:lineRule="auto"/>
        <w:rPr>
          <w:rFonts w:ascii="Arial" w:eastAsia="Arial" w:hAnsi="Arial" w:cs="Arial"/>
          <w:color w:val="000000" w:themeColor="text1"/>
        </w:rPr>
      </w:pPr>
      <w:r w:rsidRPr="35B034C2">
        <w:rPr>
          <w:rFonts w:ascii="Arial" w:eastAsia="Arial" w:hAnsi="Arial" w:cs="Arial"/>
          <w:color w:val="000000" w:themeColor="text1"/>
        </w:rPr>
        <w:t>Endorsed by:</w:t>
      </w:r>
    </w:p>
    <w:p w14:paraId="6298B3A5" w14:textId="77777777" w:rsidR="00A30408" w:rsidRDefault="00A30408" w:rsidP="0096696D">
      <w:pPr>
        <w:spacing w:after="0" w:line="240" w:lineRule="auto"/>
        <w:rPr>
          <w:rFonts w:ascii="Arial" w:eastAsia="Arial" w:hAnsi="Arial" w:cs="Arial"/>
          <w:color w:val="000000" w:themeColor="text1"/>
        </w:rPr>
      </w:pPr>
    </w:p>
    <w:p w14:paraId="163D0179" w14:textId="062207FA" w:rsidR="271F3C1B" w:rsidRDefault="2D166BF2" w:rsidP="0096696D">
      <w:pPr>
        <w:spacing w:after="0" w:line="240" w:lineRule="auto"/>
        <w:rPr>
          <w:rFonts w:ascii="Arial" w:eastAsia="Arial" w:hAnsi="Arial" w:cs="Arial"/>
          <w:color w:val="000000" w:themeColor="text1"/>
        </w:rPr>
      </w:pPr>
      <w:r w:rsidRPr="35B034C2">
        <w:rPr>
          <w:rFonts w:ascii="Arial" w:eastAsia="Arial" w:hAnsi="Arial" w:cs="Arial"/>
          <w:color w:val="000000" w:themeColor="text1"/>
        </w:rPr>
        <w:t>Organizations</w:t>
      </w:r>
    </w:p>
    <w:p w14:paraId="62BE1A32" w14:textId="4CB52466" w:rsidR="6E7C716B" w:rsidRDefault="6E7C716B" w:rsidP="0096696D">
      <w:pPr>
        <w:pStyle w:val="ListParagraph"/>
        <w:numPr>
          <w:ilvl w:val="0"/>
          <w:numId w:val="19"/>
        </w:numPr>
        <w:spacing w:after="0" w:line="240" w:lineRule="auto"/>
        <w:rPr>
          <w:rFonts w:ascii="Arial" w:eastAsia="Arial" w:hAnsi="Arial" w:cs="Arial"/>
          <w:color w:val="000000" w:themeColor="text1"/>
        </w:rPr>
      </w:pPr>
      <w:r w:rsidRPr="35B034C2">
        <w:rPr>
          <w:rFonts w:ascii="Arial" w:eastAsia="Arial" w:hAnsi="Arial" w:cs="Arial"/>
          <w:color w:val="000000" w:themeColor="text1"/>
        </w:rPr>
        <w:t>Women Enabled International</w:t>
      </w:r>
    </w:p>
    <w:p w14:paraId="7A4F7FC8" w14:textId="174BDF0D" w:rsidR="125C1F16" w:rsidRDefault="125C1F16" w:rsidP="0096696D">
      <w:pPr>
        <w:pStyle w:val="ListParagraph"/>
        <w:numPr>
          <w:ilvl w:val="0"/>
          <w:numId w:val="19"/>
        </w:numPr>
        <w:spacing w:after="0" w:line="240" w:lineRule="auto"/>
        <w:rPr>
          <w:rFonts w:ascii="Arial" w:eastAsia="Arial" w:hAnsi="Arial" w:cs="Arial"/>
          <w:color w:val="000000" w:themeColor="text1"/>
        </w:rPr>
      </w:pPr>
      <w:r w:rsidRPr="35B034C2">
        <w:rPr>
          <w:rFonts w:ascii="Arial" w:eastAsia="Arial" w:hAnsi="Arial" w:cs="Arial"/>
          <w:color w:val="000000" w:themeColor="text1"/>
        </w:rPr>
        <w:t>New Disabled South</w:t>
      </w:r>
    </w:p>
    <w:p w14:paraId="67B8DF10" w14:textId="38A12CD0" w:rsidR="125C1F16" w:rsidRDefault="125C1F16" w:rsidP="0096696D">
      <w:pPr>
        <w:pStyle w:val="ListParagraph"/>
        <w:numPr>
          <w:ilvl w:val="0"/>
          <w:numId w:val="19"/>
        </w:numPr>
        <w:spacing w:after="0" w:line="240" w:lineRule="auto"/>
        <w:rPr>
          <w:rFonts w:ascii="Arial" w:eastAsia="Arial" w:hAnsi="Arial" w:cs="Arial"/>
          <w:color w:val="000000" w:themeColor="text1"/>
        </w:rPr>
      </w:pPr>
      <w:r w:rsidRPr="35B034C2">
        <w:rPr>
          <w:rFonts w:ascii="Arial" w:eastAsia="Arial" w:hAnsi="Arial" w:cs="Arial"/>
          <w:color w:val="000000" w:themeColor="text1"/>
        </w:rPr>
        <w:t>Mad Thinking</w:t>
      </w:r>
    </w:p>
    <w:p w14:paraId="5030C7A0" w14:textId="5AA0EA74" w:rsidR="125C1F16" w:rsidRDefault="125C1F16" w:rsidP="0096696D">
      <w:pPr>
        <w:pStyle w:val="ListParagraph"/>
        <w:numPr>
          <w:ilvl w:val="0"/>
          <w:numId w:val="19"/>
        </w:numPr>
        <w:spacing w:after="0" w:line="240" w:lineRule="auto"/>
        <w:rPr>
          <w:rFonts w:ascii="Arial" w:eastAsia="Arial" w:hAnsi="Arial" w:cs="Arial"/>
          <w:color w:val="000000" w:themeColor="text1"/>
        </w:rPr>
      </w:pPr>
      <w:r w:rsidRPr="35B034C2">
        <w:rPr>
          <w:rFonts w:ascii="Arial" w:eastAsia="Arial" w:hAnsi="Arial" w:cs="Arial"/>
          <w:color w:val="000000" w:themeColor="text1"/>
        </w:rPr>
        <w:t>Disability Victory</w:t>
      </w:r>
    </w:p>
    <w:p w14:paraId="47F7FAFC" w14:textId="1B0D4B4C" w:rsidR="125C1F16" w:rsidRDefault="125C1F16" w:rsidP="0096696D">
      <w:pPr>
        <w:pStyle w:val="ListParagraph"/>
        <w:numPr>
          <w:ilvl w:val="0"/>
          <w:numId w:val="19"/>
        </w:numPr>
        <w:spacing w:after="0" w:line="240" w:lineRule="auto"/>
        <w:rPr>
          <w:rFonts w:ascii="Arial" w:eastAsia="Arial" w:hAnsi="Arial" w:cs="Arial"/>
          <w:color w:val="000000" w:themeColor="text1"/>
        </w:rPr>
      </w:pPr>
      <w:r w:rsidRPr="35B034C2">
        <w:rPr>
          <w:rFonts w:ascii="Arial" w:eastAsia="Arial" w:hAnsi="Arial" w:cs="Arial"/>
          <w:color w:val="000000" w:themeColor="text1"/>
        </w:rPr>
        <w:t>Humanity Welfare Organization Helpline</w:t>
      </w:r>
    </w:p>
    <w:p w14:paraId="38000A16" w14:textId="2E274B8A" w:rsidR="125C1F16" w:rsidRDefault="125C1F16" w:rsidP="0096696D">
      <w:pPr>
        <w:pStyle w:val="ListParagraph"/>
        <w:numPr>
          <w:ilvl w:val="0"/>
          <w:numId w:val="19"/>
        </w:numPr>
        <w:spacing w:after="0" w:line="240" w:lineRule="auto"/>
        <w:rPr>
          <w:rFonts w:ascii="Arial" w:eastAsia="Arial" w:hAnsi="Arial" w:cs="Arial"/>
          <w:color w:val="000000" w:themeColor="text1"/>
        </w:rPr>
      </w:pPr>
      <w:r w:rsidRPr="35B034C2">
        <w:rPr>
          <w:rFonts w:ascii="Arial" w:eastAsia="Arial" w:hAnsi="Arial" w:cs="Arial"/>
          <w:color w:val="000000" w:themeColor="text1"/>
        </w:rPr>
        <w:t>F.R.i.D.A - Feminist Response in Disability Activism</w:t>
      </w:r>
    </w:p>
    <w:p w14:paraId="1C41EB14" w14:textId="74DC1FC1" w:rsidR="125C1F16" w:rsidRDefault="125C1F16" w:rsidP="0096696D">
      <w:pPr>
        <w:pStyle w:val="ListParagraph"/>
        <w:numPr>
          <w:ilvl w:val="0"/>
          <w:numId w:val="19"/>
        </w:numPr>
        <w:spacing w:after="0" w:line="240" w:lineRule="auto"/>
        <w:rPr>
          <w:rFonts w:ascii="Arial" w:eastAsia="Arial" w:hAnsi="Arial" w:cs="Arial"/>
          <w:color w:val="000000" w:themeColor="text1"/>
        </w:rPr>
      </w:pPr>
      <w:r w:rsidRPr="35B034C2">
        <w:rPr>
          <w:rFonts w:ascii="Arial" w:eastAsia="Arial" w:hAnsi="Arial" w:cs="Arial"/>
          <w:color w:val="000000" w:themeColor="text1"/>
        </w:rPr>
        <w:t>Disabled Women Ireland</w:t>
      </w:r>
    </w:p>
    <w:p w14:paraId="60DF84DB" w14:textId="329B9501" w:rsidR="125C1F16" w:rsidRDefault="125C1F16" w:rsidP="0096696D">
      <w:pPr>
        <w:pStyle w:val="ListParagraph"/>
        <w:numPr>
          <w:ilvl w:val="0"/>
          <w:numId w:val="19"/>
        </w:numPr>
        <w:spacing w:after="0" w:line="240" w:lineRule="auto"/>
        <w:rPr>
          <w:rFonts w:ascii="Arial" w:eastAsia="Arial" w:hAnsi="Arial" w:cs="Arial"/>
          <w:color w:val="000000" w:themeColor="text1"/>
        </w:rPr>
      </w:pPr>
      <w:r w:rsidRPr="35B034C2">
        <w:rPr>
          <w:rFonts w:ascii="Arial" w:eastAsia="Arial" w:hAnsi="Arial" w:cs="Arial"/>
          <w:color w:val="000000" w:themeColor="text1"/>
        </w:rPr>
        <w:t>Yellowdot</w:t>
      </w:r>
    </w:p>
    <w:p w14:paraId="22CA0460" w14:textId="243A6656" w:rsidR="5604083F" w:rsidRDefault="5604083F" w:rsidP="0096696D">
      <w:pPr>
        <w:pStyle w:val="ListParagraph"/>
        <w:numPr>
          <w:ilvl w:val="0"/>
          <w:numId w:val="19"/>
        </w:numPr>
        <w:spacing w:after="0" w:line="240" w:lineRule="auto"/>
        <w:rPr>
          <w:rFonts w:ascii="Arial" w:eastAsia="Arial" w:hAnsi="Arial" w:cs="Arial"/>
          <w:color w:val="000000" w:themeColor="text1"/>
        </w:rPr>
      </w:pPr>
      <w:r w:rsidRPr="35B034C2">
        <w:rPr>
          <w:rFonts w:ascii="Arial" w:eastAsia="Arial" w:hAnsi="Arial" w:cs="Arial"/>
          <w:color w:val="000000" w:themeColor="text1"/>
        </w:rPr>
        <w:t>Autism Inclusiveness Direct Action Group</w:t>
      </w:r>
    </w:p>
    <w:p w14:paraId="479B8D9E" w14:textId="18BA3E49" w:rsidR="5604083F" w:rsidRDefault="5604083F" w:rsidP="0096696D">
      <w:pPr>
        <w:pStyle w:val="ListParagraph"/>
        <w:numPr>
          <w:ilvl w:val="0"/>
          <w:numId w:val="19"/>
        </w:numPr>
        <w:spacing w:after="0" w:line="240" w:lineRule="auto"/>
        <w:rPr>
          <w:rFonts w:ascii="Arial" w:eastAsia="Arial" w:hAnsi="Arial" w:cs="Arial"/>
          <w:color w:val="000000" w:themeColor="text1"/>
        </w:rPr>
      </w:pPr>
      <w:r w:rsidRPr="35B034C2">
        <w:rPr>
          <w:rFonts w:ascii="Arial" w:eastAsia="Arial" w:hAnsi="Arial" w:cs="Arial"/>
          <w:color w:val="000000" w:themeColor="text1"/>
        </w:rPr>
        <w:t>Disability Justice Network of Ontario</w:t>
      </w:r>
    </w:p>
    <w:p w14:paraId="1D703E76" w14:textId="7B534C68" w:rsidR="690142F6" w:rsidRDefault="690142F6" w:rsidP="0096696D">
      <w:pPr>
        <w:pStyle w:val="ListParagraph"/>
        <w:numPr>
          <w:ilvl w:val="0"/>
          <w:numId w:val="19"/>
        </w:numPr>
        <w:spacing w:after="0" w:line="240" w:lineRule="auto"/>
        <w:rPr>
          <w:rFonts w:ascii="Arial" w:eastAsia="Arial" w:hAnsi="Arial" w:cs="Arial"/>
          <w:color w:val="000000" w:themeColor="text1"/>
        </w:rPr>
      </w:pPr>
      <w:r w:rsidRPr="35B034C2">
        <w:rPr>
          <w:rFonts w:ascii="Arial" w:eastAsia="Arial" w:hAnsi="Arial" w:cs="Arial"/>
          <w:color w:val="000000" w:themeColor="text1"/>
        </w:rPr>
        <w:t>European Network on Independent Living</w:t>
      </w:r>
      <w:r w:rsidR="1DC58F42" w:rsidRPr="35B034C2">
        <w:rPr>
          <w:rFonts w:ascii="Arial" w:eastAsia="Arial" w:hAnsi="Arial" w:cs="Arial"/>
          <w:color w:val="000000" w:themeColor="text1"/>
        </w:rPr>
        <w:t xml:space="preserve"> – </w:t>
      </w:r>
      <w:r w:rsidRPr="35B034C2">
        <w:rPr>
          <w:rFonts w:ascii="Arial" w:eastAsia="Arial" w:hAnsi="Arial" w:cs="Arial"/>
          <w:color w:val="000000" w:themeColor="text1"/>
        </w:rPr>
        <w:t>ENIL</w:t>
      </w:r>
    </w:p>
    <w:p w14:paraId="00F34428" w14:textId="0187B874" w:rsidR="4DA93492" w:rsidRDefault="4DA93492" w:rsidP="0096696D">
      <w:pPr>
        <w:pStyle w:val="ListParagraph"/>
        <w:numPr>
          <w:ilvl w:val="0"/>
          <w:numId w:val="19"/>
        </w:numPr>
        <w:spacing w:after="0" w:line="240" w:lineRule="auto"/>
        <w:rPr>
          <w:rFonts w:ascii="Arial" w:eastAsia="Arial" w:hAnsi="Arial" w:cs="Arial"/>
          <w:color w:val="000000" w:themeColor="text1"/>
        </w:rPr>
      </w:pPr>
      <w:r w:rsidRPr="35B034C2">
        <w:rPr>
          <w:rFonts w:ascii="Arial" w:eastAsia="Arial" w:hAnsi="Arial" w:cs="Arial"/>
          <w:color w:val="000000" w:themeColor="text1"/>
        </w:rPr>
        <w:t>Disabled Women in Africa (DIWA)</w:t>
      </w:r>
    </w:p>
    <w:p w14:paraId="7AE250CF" w14:textId="751596C6" w:rsidR="768A9A64" w:rsidRDefault="768A9A64" w:rsidP="0096696D">
      <w:pPr>
        <w:pStyle w:val="ListParagraph"/>
        <w:numPr>
          <w:ilvl w:val="0"/>
          <w:numId w:val="19"/>
        </w:numPr>
        <w:spacing w:after="0" w:line="240" w:lineRule="auto"/>
        <w:rPr>
          <w:rFonts w:ascii="Arial" w:eastAsia="Arial" w:hAnsi="Arial" w:cs="Arial"/>
          <w:color w:val="000000" w:themeColor="text1"/>
        </w:rPr>
      </w:pPr>
      <w:r w:rsidRPr="35B034C2">
        <w:rPr>
          <w:rFonts w:ascii="Arial" w:eastAsia="Arial" w:hAnsi="Arial" w:cs="Arial"/>
          <w:color w:val="000000" w:themeColor="text1"/>
        </w:rPr>
        <w:t>Taiwan Mad Alliance</w:t>
      </w:r>
    </w:p>
    <w:p w14:paraId="3EB1AFD8" w14:textId="76B752C9" w:rsidR="3BFAD1D3" w:rsidRDefault="3BFAD1D3" w:rsidP="0096696D">
      <w:pPr>
        <w:pStyle w:val="ListParagraph"/>
        <w:numPr>
          <w:ilvl w:val="0"/>
          <w:numId w:val="19"/>
        </w:numPr>
        <w:spacing w:after="0" w:line="240" w:lineRule="auto"/>
        <w:rPr>
          <w:rFonts w:ascii="Arial" w:eastAsia="Arial" w:hAnsi="Arial" w:cs="Arial"/>
          <w:color w:val="000000" w:themeColor="text1"/>
        </w:rPr>
      </w:pPr>
      <w:r w:rsidRPr="35B034C2">
        <w:rPr>
          <w:rFonts w:ascii="Arial" w:eastAsia="Arial" w:hAnsi="Arial" w:cs="Arial"/>
          <w:color w:val="000000" w:themeColor="text1"/>
        </w:rPr>
        <w:t>Arab Foundations Forum</w:t>
      </w:r>
    </w:p>
    <w:p w14:paraId="7EFF879A" w14:textId="10B553A8" w:rsidR="3BFAD1D3" w:rsidRDefault="3BFAD1D3" w:rsidP="0096696D">
      <w:pPr>
        <w:pStyle w:val="ListParagraph"/>
        <w:numPr>
          <w:ilvl w:val="0"/>
          <w:numId w:val="19"/>
        </w:numPr>
        <w:spacing w:after="0" w:line="240" w:lineRule="auto"/>
        <w:rPr>
          <w:rFonts w:ascii="Arial" w:eastAsia="Arial" w:hAnsi="Arial" w:cs="Arial"/>
          <w:color w:val="000000" w:themeColor="text1"/>
        </w:rPr>
      </w:pPr>
      <w:r w:rsidRPr="35B034C2">
        <w:rPr>
          <w:rFonts w:ascii="Arial" w:eastAsia="Arial" w:hAnsi="Arial" w:cs="Arial"/>
          <w:color w:val="000000" w:themeColor="text1"/>
        </w:rPr>
        <w:t>National Platform for the Rights of the Disabled (NPRD), India</w:t>
      </w:r>
    </w:p>
    <w:p w14:paraId="08473E33" w14:textId="526336BA" w:rsidR="3BFAD1D3" w:rsidRDefault="3BFAD1D3" w:rsidP="0096696D">
      <w:pPr>
        <w:pStyle w:val="ListParagraph"/>
        <w:numPr>
          <w:ilvl w:val="0"/>
          <w:numId w:val="19"/>
        </w:numPr>
        <w:spacing w:after="0" w:line="240" w:lineRule="auto"/>
        <w:jc w:val="both"/>
        <w:rPr>
          <w:rFonts w:ascii="Arial" w:eastAsia="Arial" w:hAnsi="Arial" w:cs="Arial"/>
          <w:color w:val="000000" w:themeColor="text1"/>
        </w:rPr>
      </w:pPr>
      <w:r w:rsidRPr="35B034C2">
        <w:rPr>
          <w:rFonts w:ascii="Arial" w:eastAsia="Arial" w:hAnsi="Arial" w:cs="Arial"/>
          <w:color w:val="000000" w:themeColor="text1"/>
        </w:rPr>
        <w:t>Paschimbanga Rajya Pratibandhi Sammilani, West Bengal, India</w:t>
      </w:r>
    </w:p>
    <w:p w14:paraId="07BF1B9A" w14:textId="167C99F6" w:rsidR="3BFAD1D3" w:rsidRDefault="3BFAD1D3" w:rsidP="0096696D">
      <w:pPr>
        <w:pStyle w:val="ListParagraph"/>
        <w:numPr>
          <w:ilvl w:val="0"/>
          <w:numId w:val="19"/>
        </w:numPr>
        <w:spacing w:after="0" w:line="240" w:lineRule="auto"/>
        <w:jc w:val="both"/>
        <w:rPr>
          <w:rFonts w:ascii="Arial" w:eastAsia="Arial" w:hAnsi="Arial" w:cs="Arial"/>
          <w:color w:val="000000" w:themeColor="text1"/>
        </w:rPr>
      </w:pPr>
      <w:r w:rsidRPr="35B034C2">
        <w:rPr>
          <w:rFonts w:ascii="Arial" w:eastAsia="Arial" w:hAnsi="Arial" w:cs="Arial"/>
          <w:color w:val="000000" w:themeColor="text1"/>
        </w:rPr>
        <w:t>Vikalangalu Hakkulu Jatiya Vedike, Telangana, India</w:t>
      </w:r>
    </w:p>
    <w:p w14:paraId="52F2896C" w14:textId="1815742E" w:rsidR="3BFAD1D3" w:rsidRDefault="3BFAD1D3" w:rsidP="0096696D">
      <w:pPr>
        <w:pStyle w:val="ListParagraph"/>
        <w:numPr>
          <w:ilvl w:val="0"/>
          <w:numId w:val="19"/>
        </w:numPr>
        <w:spacing w:after="0" w:line="240" w:lineRule="auto"/>
        <w:jc w:val="both"/>
        <w:rPr>
          <w:rFonts w:ascii="Arial" w:eastAsia="Arial" w:hAnsi="Arial" w:cs="Arial"/>
          <w:color w:val="000000" w:themeColor="text1"/>
        </w:rPr>
      </w:pPr>
      <w:r w:rsidRPr="35B034C2">
        <w:rPr>
          <w:rFonts w:ascii="Arial" w:eastAsia="Arial" w:hAnsi="Arial" w:cs="Arial"/>
          <w:color w:val="000000" w:themeColor="text1"/>
        </w:rPr>
        <w:t>Differently Abled Welfare Federation, Kerala, India</w:t>
      </w:r>
    </w:p>
    <w:p w14:paraId="6375CDDF" w14:textId="3F039724" w:rsidR="3BFAD1D3" w:rsidRDefault="3BFAD1D3" w:rsidP="0096696D">
      <w:pPr>
        <w:pStyle w:val="ListParagraph"/>
        <w:numPr>
          <w:ilvl w:val="0"/>
          <w:numId w:val="19"/>
        </w:numPr>
        <w:spacing w:after="0" w:line="240" w:lineRule="auto"/>
        <w:jc w:val="both"/>
        <w:rPr>
          <w:rFonts w:ascii="Arial" w:eastAsia="Arial" w:hAnsi="Arial" w:cs="Arial"/>
          <w:color w:val="000000" w:themeColor="text1"/>
        </w:rPr>
      </w:pPr>
      <w:r w:rsidRPr="35B034C2">
        <w:rPr>
          <w:rFonts w:ascii="Arial" w:eastAsia="Arial" w:hAnsi="Arial" w:cs="Arial"/>
          <w:color w:val="000000" w:themeColor="text1"/>
        </w:rPr>
        <w:t>Tamil</w:t>
      </w:r>
      <w:r w:rsidR="09E407C5" w:rsidRPr="35B034C2">
        <w:rPr>
          <w:rFonts w:ascii="Arial" w:eastAsia="Arial" w:hAnsi="Arial" w:cs="Arial"/>
          <w:color w:val="000000" w:themeColor="text1"/>
        </w:rPr>
        <w:t xml:space="preserve"> N</w:t>
      </w:r>
      <w:r w:rsidRPr="35B034C2">
        <w:rPr>
          <w:rFonts w:ascii="Arial" w:eastAsia="Arial" w:hAnsi="Arial" w:cs="Arial"/>
          <w:color w:val="000000" w:themeColor="text1"/>
        </w:rPr>
        <w:t>adu Association for the Rights of All Types of Differently Abled &amp; Caregivers, Tamil Nadu, India</w:t>
      </w:r>
    </w:p>
    <w:p w14:paraId="7CE878C8" w14:textId="3D8F15A2" w:rsidR="3BFAD1D3" w:rsidRDefault="3BFAD1D3" w:rsidP="0096696D">
      <w:pPr>
        <w:pStyle w:val="ListParagraph"/>
        <w:numPr>
          <w:ilvl w:val="0"/>
          <w:numId w:val="19"/>
        </w:numPr>
        <w:spacing w:after="0" w:line="240" w:lineRule="auto"/>
        <w:jc w:val="both"/>
        <w:rPr>
          <w:rFonts w:ascii="Arial" w:eastAsia="Arial" w:hAnsi="Arial" w:cs="Arial"/>
          <w:color w:val="000000" w:themeColor="text1"/>
        </w:rPr>
      </w:pPr>
      <w:r w:rsidRPr="35B034C2">
        <w:rPr>
          <w:rFonts w:ascii="Arial" w:eastAsia="Arial" w:hAnsi="Arial" w:cs="Arial"/>
          <w:color w:val="000000" w:themeColor="text1"/>
        </w:rPr>
        <w:t>Haryana Viklang Adhikar Manch, Haryana, India</w:t>
      </w:r>
    </w:p>
    <w:p w14:paraId="6DAA9C06" w14:textId="3073FDA5" w:rsidR="3BFAD1D3" w:rsidRDefault="3BFAD1D3" w:rsidP="0096696D">
      <w:pPr>
        <w:pStyle w:val="ListParagraph"/>
        <w:numPr>
          <w:ilvl w:val="0"/>
          <w:numId w:val="19"/>
        </w:numPr>
        <w:spacing w:after="0" w:line="240" w:lineRule="auto"/>
        <w:jc w:val="both"/>
        <w:rPr>
          <w:rFonts w:ascii="Arial" w:eastAsia="Arial" w:hAnsi="Arial" w:cs="Arial"/>
          <w:color w:val="000000" w:themeColor="text1"/>
        </w:rPr>
      </w:pPr>
      <w:r w:rsidRPr="35B034C2">
        <w:rPr>
          <w:rFonts w:ascii="Arial" w:eastAsia="Arial" w:hAnsi="Arial" w:cs="Arial"/>
          <w:color w:val="000000" w:themeColor="text1"/>
        </w:rPr>
        <w:t>Madhya Pradesh Viklang Adhikar Manch, Madhya Pradesh, India</w:t>
      </w:r>
    </w:p>
    <w:p w14:paraId="14D3535C" w14:textId="2BD533DA" w:rsidR="3BFAD1D3" w:rsidRDefault="3BFAD1D3" w:rsidP="0096696D">
      <w:pPr>
        <w:pStyle w:val="ListParagraph"/>
        <w:numPr>
          <w:ilvl w:val="0"/>
          <w:numId w:val="19"/>
        </w:numPr>
        <w:spacing w:after="0" w:line="240" w:lineRule="auto"/>
        <w:jc w:val="both"/>
        <w:rPr>
          <w:rFonts w:ascii="Arial" w:eastAsia="Arial" w:hAnsi="Arial" w:cs="Arial"/>
          <w:color w:val="000000" w:themeColor="text1"/>
        </w:rPr>
      </w:pPr>
      <w:r w:rsidRPr="35B034C2">
        <w:rPr>
          <w:rFonts w:ascii="Arial" w:eastAsia="Arial" w:hAnsi="Arial" w:cs="Arial"/>
          <w:color w:val="000000" w:themeColor="text1"/>
        </w:rPr>
        <w:t>Delhi Viklang Adhikar Manch, Delhi, India</w:t>
      </w:r>
    </w:p>
    <w:p w14:paraId="3612D476" w14:textId="7B38853D" w:rsidR="3BFAD1D3" w:rsidRDefault="3BFAD1D3" w:rsidP="0096696D">
      <w:pPr>
        <w:pStyle w:val="ListParagraph"/>
        <w:numPr>
          <w:ilvl w:val="0"/>
          <w:numId w:val="19"/>
        </w:numPr>
        <w:spacing w:after="0" w:line="240" w:lineRule="auto"/>
        <w:jc w:val="both"/>
        <w:rPr>
          <w:rFonts w:ascii="Arial" w:eastAsia="Arial" w:hAnsi="Arial" w:cs="Arial"/>
          <w:color w:val="000000" w:themeColor="text1"/>
        </w:rPr>
      </w:pPr>
      <w:r w:rsidRPr="35B034C2">
        <w:rPr>
          <w:rFonts w:ascii="Arial" w:eastAsia="Arial" w:hAnsi="Arial" w:cs="Arial"/>
          <w:color w:val="000000" w:themeColor="text1"/>
        </w:rPr>
        <w:t>Tripura Pratibandhi Adhikar Mancha, Tripura, India</w:t>
      </w:r>
    </w:p>
    <w:p w14:paraId="66AFA174" w14:textId="338B06E8" w:rsidR="3BFAD1D3" w:rsidRDefault="3BFAD1D3" w:rsidP="0096696D">
      <w:pPr>
        <w:pStyle w:val="ListParagraph"/>
        <w:numPr>
          <w:ilvl w:val="0"/>
          <w:numId w:val="19"/>
        </w:numPr>
        <w:spacing w:after="0" w:line="240" w:lineRule="auto"/>
        <w:jc w:val="both"/>
        <w:rPr>
          <w:rFonts w:ascii="Arial" w:eastAsia="Arial" w:hAnsi="Arial" w:cs="Arial"/>
          <w:color w:val="000000" w:themeColor="text1"/>
        </w:rPr>
      </w:pPr>
      <w:r w:rsidRPr="35B034C2">
        <w:rPr>
          <w:rFonts w:ascii="Arial" w:eastAsia="Arial" w:hAnsi="Arial" w:cs="Arial"/>
          <w:color w:val="000000" w:themeColor="text1"/>
        </w:rPr>
        <w:t>Karnataka State Disabled &amp; Caregivers Federation, Karnataka, India</w:t>
      </w:r>
    </w:p>
    <w:p w14:paraId="65535E4E" w14:textId="714492EE" w:rsidR="3BFAD1D3" w:rsidRDefault="3BFAD1D3" w:rsidP="0096696D">
      <w:pPr>
        <w:pStyle w:val="ListParagraph"/>
        <w:numPr>
          <w:ilvl w:val="0"/>
          <w:numId w:val="19"/>
        </w:numPr>
        <w:spacing w:after="0" w:line="240" w:lineRule="auto"/>
        <w:jc w:val="both"/>
        <w:rPr>
          <w:rFonts w:ascii="Arial" w:eastAsia="Arial" w:hAnsi="Arial" w:cs="Arial"/>
          <w:color w:val="000000" w:themeColor="text1"/>
        </w:rPr>
      </w:pPr>
      <w:r w:rsidRPr="35B034C2">
        <w:rPr>
          <w:rFonts w:ascii="Arial" w:eastAsia="Arial" w:hAnsi="Arial" w:cs="Arial"/>
          <w:color w:val="000000" w:themeColor="text1"/>
        </w:rPr>
        <w:t xml:space="preserve">Vikalangalu Hakkulu Jatiya Vedike, Andhra Pradesh, India </w:t>
      </w:r>
    </w:p>
    <w:p w14:paraId="43673EE3" w14:textId="24BD8DB6" w:rsidR="298C0F56" w:rsidRDefault="298C0F56" w:rsidP="0096696D">
      <w:pPr>
        <w:pStyle w:val="ListParagraph"/>
        <w:numPr>
          <w:ilvl w:val="0"/>
          <w:numId w:val="19"/>
        </w:numPr>
        <w:spacing w:after="0" w:line="240" w:lineRule="auto"/>
        <w:rPr>
          <w:rFonts w:ascii="Arial" w:eastAsia="Arial" w:hAnsi="Arial" w:cs="Arial"/>
          <w:color w:val="000000" w:themeColor="text1"/>
        </w:rPr>
      </w:pPr>
      <w:r w:rsidRPr="35B034C2">
        <w:rPr>
          <w:rFonts w:ascii="Arial" w:eastAsia="Arial" w:hAnsi="Arial" w:cs="Arial"/>
          <w:color w:val="000000" w:themeColor="text1"/>
        </w:rPr>
        <w:t>Palestinian Deaf Federation</w:t>
      </w:r>
    </w:p>
    <w:p w14:paraId="446A73D9" w14:textId="6B546479" w:rsidR="637FE41A" w:rsidRDefault="637FE41A" w:rsidP="0096696D">
      <w:pPr>
        <w:pStyle w:val="ListParagraph"/>
        <w:numPr>
          <w:ilvl w:val="0"/>
          <w:numId w:val="19"/>
        </w:numPr>
        <w:spacing w:after="0" w:line="240" w:lineRule="auto"/>
        <w:rPr>
          <w:rFonts w:ascii="Arial" w:eastAsia="Arial" w:hAnsi="Arial" w:cs="Arial"/>
          <w:color w:val="000000" w:themeColor="text1"/>
        </w:rPr>
      </w:pPr>
      <w:r w:rsidRPr="35B034C2">
        <w:rPr>
          <w:rFonts w:ascii="Arial" w:eastAsia="Arial" w:hAnsi="Arial" w:cs="Arial"/>
          <w:color w:val="000000" w:themeColor="text1"/>
        </w:rPr>
        <w:t>Tunisian Association of Disabled People</w:t>
      </w:r>
    </w:p>
    <w:p w14:paraId="04347306" w14:textId="13EE41D5" w:rsidR="7097DBDB" w:rsidRDefault="7097DBDB" w:rsidP="0096696D">
      <w:pPr>
        <w:pStyle w:val="ListParagraph"/>
        <w:numPr>
          <w:ilvl w:val="0"/>
          <w:numId w:val="19"/>
        </w:numPr>
        <w:spacing w:after="0" w:line="240" w:lineRule="auto"/>
        <w:rPr>
          <w:rFonts w:ascii="Arial" w:eastAsia="Arial" w:hAnsi="Arial" w:cs="Arial"/>
          <w:color w:val="000000" w:themeColor="text1"/>
        </w:rPr>
      </w:pPr>
      <w:r w:rsidRPr="35B034C2">
        <w:rPr>
          <w:rFonts w:ascii="Arial" w:eastAsia="Arial" w:hAnsi="Arial" w:cs="Arial"/>
          <w:color w:val="000000" w:themeColor="text1"/>
        </w:rPr>
        <w:t>Women Spaces Africa</w:t>
      </w:r>
    </w:p>
    <w:p w14:paraId="00FC26E5" w14:textId="4BC87AED" w:rsidR="246189E0" w:rsidRDefault="246189E0" w:rsidP="0096696D">
      <w:pPr>
        <w:pStyle w:val="ListParagraph"/>
        <w:numPr>
          <w:ilvl w:val="0"/>
          <w:numId w:val="19"/>
        </w:numPr>
        <w:spacing w:after="0" w:line="240" w:lineRule="auto"/>
        <w:rPr>
          <w:rFonts w:ascii="Arial" w:eastAsia="Arial" w:hAnsi="Arial" w:cs="Arial"/>
          <w:color w:val="000000" w:themeColor="text1"/>
        </w:rPr>
      </w:pPr>
      <w:r w:rsidRPr="35B034C2">
        <w:rPr>
          <w:rFonts w:ascii="Arial" w:eastAsia="Arial" w:hAnsi="Arial" w:cs="Arial"/>
          <w:color w:val="000000" w:themeColor="text1"/>
        </w:rPr>
        <w:lastRenderedPageBreak/>
        <w:t xml:space="preserve">The Unsound Project, India  </w:t>
      </w:r>
    </w:p>
    <w:p w14:paraId="4722A0D8" w14:textId="438ECDD2" w:rsidR="46C61B60" w:rsidRDefault="46C61B60" w:rsidP="0096696D">
      <w:pPr>
        <w:pStyle w:val="ListParagraph"/>
        <w:numPr>
          <w:ilvl w:val="0"/>
          <w:numId w:val="19"/>
        </w:numPr>
        <w:spacing w:after="0" w:line="240" w:lineRule="auto"/>
        <w:rPr>
          <w:rFonts w:ascii="Arial" w:eastAsia="Arial" w:hAnsi="Arial" w:cs="Arial"/>
          <w:color w:val="000000" w:themeColor="text1"/>
        </w:rPr>
      </w:pPr>
      <w:r w:rsidRPr="35B034C2">
        <w:rPr>
          <w:rFonts w:ascii="Arial" w:eastAsia="Arial" w:hAnsi="Arial" w:cs="Arial"/>
          <w:color w:val="000000" w:themeColor="text1"/>
        </w:rPr>
        <w:t>U.S. Gender and Disability Justice Alliance</w:t>
      </w:r>
    </w:p>
    <w:p w14:paraId="37E20E1C" w14:textId="62A39D82" w:rsidR="35B034C2" w:rsidRDefault="35B034C2" w:rsidP="0096696D">
      <w:pPr>
        <w:spacing w:after="0" w:line="240" w:lineRule="auto"/>
      </w:pPr>
    </w:p>
    <w:p w14:paraId="6DF0C3B1" w14:textId="1085E22C" w:rsidR="739FFD50" w:rsidRDefault="739FFD50" w:rsidP="0096696D">
      <w:pPr>
        <w:spacing w:after="0" w:line="240" w:lineRule="auto"/>
      </w:pPr>
      <w:r w:rsidRPr="35B034C2">
        <w:t>Individuals:</w:t>
      </w:r>
    </w:p>
    <w:p w14:paraId="6E5F60A4" w14:textId="41910663" w:rsidR="7F772F18" w:rsidRDefault="7F772F18" w:rsidP="0096696D">
      <w:pPr>
        <w:pStyle w:val="ListParagraph"/>
        <w:numPr>
          <w:ilvl w:val="0"/>
          <w:numId w:val="18"/>
        </w:numPr>
        <w:shd w:val="clear" w:color="auto" w:fill="FFFFFF" w:themeFill="background1"/>
        <w:spacing w:after="0" w:line="240" w:lineRule="auto"/>
        <w:rPr>
          <w:rFonts w:ascii="Arial" w:eastAsia="Arial" w:hAnsi="Arial" w:cs="Arial"/>
          <w:color w:val="000000" w:themeColor="text1"/>
        </w:rPr>
      </w:pPr>
      <w:r w:rsidRPr="35B034C2">
        <w:rPr>
          <w:rFonts w:ascii="Arial" w:eastAsia="Arial" w:hAnsi="Arial" w:cs="Arial"/>
          <w:color w:val="000000" w:themeColor="text1"/>
        </w:rPr>
        <w:t>Vijay Kishor Tiwari</w:t>
      </w:r>
    </w:p>
    <w:p w14:paraId="3E6EE563" w14:textId="1B41507B" w:rsidR="7F772F18" w:rsidRDefault="7F772F18" w:rsidP="0096696D">
      <w:pPr>
        <w:pStyle w:val="ListParagraph"/>
        <w:numPr>
          <w:ilvl w:val="0"/>
          <w:numId w:val="18"/>
        </w:numPr>
        <w:spacing w:after="0" w:line="240" w:lineRule="auto"/>
        <w:rPr>
          <w:rFonts w:ascii="Arial" w:eastAsia="Arial" w:hAnsi="Arial" w:cs="Arial"/>
          <w:color w:val="000000" w:themeColor="text1"/>
        </w:rPr>
      </w:pPr>
      <w:r w:rsidRPr="35B034C2">
        <w:rPr>
          <w:rFonts w:ascii="Arial" w:eastAsia="Arial" w:hAnsi="Arial" w:cs="Arial"/>
          <w:color w:val="000000" w:themeColor="text1"/>
        </w:rPr>
        <w:t>Dr. Tanya Titchkosky</w:t>
      </w:r>
    </w:p>
    <w:p w14:paraId="61419247" w14:textId="751EE3ED" w:rsidR="7F772F18" w:rsidRDefault="3D283EAD" w:rsidP="0096696D">
      <w:pPr>
        <w:pStyle w:val="ListParagraph"/>
        <w:numPr>
          <w:ilvl w:val="0"/>
          <w:numId w:val="18"/>
        </w:numPr>
        <w:spacing w:after="0" w:line="240" w:lineRule="auto"/>
        <w:rPr>
          <w:rFonts w:ascii="Arial" w:eastAsia="Arial" w:hAnsi="Arial" w:cs="Arial"/>
          <w:color w:val="000000" w:themeColor="text1"/>
        </w:rPr>
      </w:pPr>
      <w:r w:rsidRPr="35B034C2">
        <w:rPr>
          <w:rFonts w:ascii="Arial" w:eastAsia="Arial" w:hAnsi="Arial" w:cs="Arial"/>
          <w:color w:val="000000" w:themeColor="text1"/>
        </w:rPr>
        <w:t>Dr. Victor John Cordeiro</w:t>
      </w:r>
    </w:p>
    <w:p w14:paraId="2F0FA109" w14:textId="62FE0B25" w:rsidR="7F772F18" w:rsidRDefault="3D283EAD" w:rsidP="0096696D">
      <w:pPr>
        <w:pStyle w:val="ListParagraph"/>
        <w:numPr>
          <w:ilvl w:val="0"/>
          <w:numId w:val="18"/>
        </w:numPr>
        <w:spacing w:after="0" w:line="240" w:lineRule="auto"/>
        <w:rPr>
          <w:rFonts w:ascii="Arial" w:eastAsia="Arial" w:hAnsi="Arial" w:cs="Arial"/>
          <w:color w:val="000000" w:themeColor="text1"/>
        </w:rPr>
      </w:pPr>
      <w:r w:rsidRPr="35B034C2">
        <w:rPr>
          <w:rFonts w:ascii="Arial" w:eastAsia="Arial" w:hAnsi="Arial" w:cs="Arial"/>
          <w:color w:val="000000" w:themeColor="text1"/>
        </w:rPr>
        <w:t>Pamela Molina</w:t>
      </w:r>
    </w:p>
    <w:p w14:paraId="3962358F" w14:textId="004449A2" w:rsidR="5CD14DC6" w:rsidRDefault="5CD14DC6" w:rsidP="0096696D">
      <w:pPr>
        <w:pStyle w:val="ListParagraph"/>
        <w:numPr>
          <w:ilvl w:val="0"/>
          <w:numId w:val="18"/>
        </w:numPr>
        <w:spacing w:after="0" w:line="240" w:lineRule="auto"/>
        <w:rPr>
          <w:rFonts w:ascii="Arial" w:eastAsia="Arial" w:hAnsi="Arial" w:cs="Arial"/>
          <w:color w:val="000000" w:themeColor="text1"/>
        </w:rPr>
      </w:pPr>
      <w:r w:rsidRPr="35B034C2">
        <w:rPr>
          <w:rFonts w:ascii="Arial" w:eastAsia="Arial" w:hAnsi="Arial" w:cs="Arial"/>
          <w:color w:val="000000" w:themeColor="text1"/>
        </w:rPr>
        <w:t>G Ravi</w:t>
      </w:r>
    </w:p>
    <w:p w14:paraId="02C3989F" w14:textId="5988372A" w:rsidR="5CD14DC6" w:rsidRDefault="5CD14DC6" w:rsidP="0096696D">
      <w:pPr>
        <w:pStyle w:val="ListParagraph"/>
        <w:numPr>
          <w:ilvl w:val="0"/>
          <w:numId w:val="18"/>
        </w:numPr>
        <w:spacing w:after="0" w:line="240" w:lineRule="auto"/>
        <w:jc w:val="both"/>
        <w:rPr>
          <w:rFonts w:ascii="Arial" w:eastAsia="Arial" w:hAnsi="Arial" w:cs="Arial"/>
          <w:color w:val="000000" w:themeColor="text1"/>
        </w:rPr>
      </w:pPr>
      <w:r w:rsidRPr="35B034C2">
        <w:rPr>
          <w:rFonts w:ascii="Arial" w:eastAsia="Arial" w:hAnsi="Arial" w:cs="Arial"/>
          <w:color w:val="000000" w:themeColor="text1"/>
        </w:rPr>
        <w:t xml:space="preserve">Subhash Chandran K R </w:t>
      </w:r>
    </w:p>
    <w:p w14:paraId="0382A907" w14:textId="317A6C6A" w:rsidR="2275FB0C" w:rsidRDefault="2275FB0C" w:rsidP="0096696D">
      <w:pPr>
        <w:pStyle w:val="ListParagraph"/>
        <w:numPr>
          <w:ilvl w:val="0"/>
          <w:numId w:val="18"/>
        </w:numPr>
        <w:spacing w:after="0" w:line="240" w:lineRule="auto"/>
        <w:jc w:val="both"/>
        <w:rPr>
          <w:rFonts w:ascii="Arial" w:eastAsia="Arial" w:hAnsi="Arial" w:cs="Arial"/>
          <w:color w:val="000000" w:themeColor="text1"/>
        </w:rPr>
      </w:pPr>
      <w:r w:rsidRPr="35B034C2">
        <w:rPr>
          <w:rFonts w:ascii="Arial" w:eastAsia="Arial" w:hAnsi="Arial" w:cs="Arial"/>
          <w:color w:val="000000" w:themeColor="text1"/>
        </w:rPr>
        <w:t>Naila Farouky</w:t>
      </w:r>
    </w:p>
    <w:p w14:paraId="5DECDFD6" w14:textId="39D561E8" w:rsidR="1731FBC1" w:rsidRPr="00D90955" w:rsidRDefault="1731FBC1" w:rsidP="0096696D">
      <w:pPr>
        <w:pStyle w:val="ListParagraph"/>
        <w:spacing w:after="0" w:line="240" w:lineRule="auto"/>
        <w:rPr>
          <w:rFonts w:ascii="Arial" w:eastAsia="Arial" w:hAnsi="Arial" w:cs="Arial"/>
          <w:color w:val="000000" w:themeColor="text1"/>
        </w:rPr>
      </w:pPr>
    </w:p>
    <w:sectPr w:rsidR="1731FBC1" w:rsidRPr="00D90955">
      <w:footerReference w:type="even"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2E4E3E" w14:textId="77777777" w:rsidR="00845BD0" w:rsidRDefault="00845BD0">
      <w:pPr>
        <w:spacing w:after="0" w:line="240" w:lineRule="auto"/>
      </w:pPr>
      <w:r>
        <w:separator/>
      </w:r>
    </w:p>
  </w:endnote>
  <w:endnote w:type="continuationSeparator" w:id="0">
    <w:p w14:paraId="016FC180" w14:textId="77777777" w:rsidR="00845BD0" w:rsidRDefault="00845BD0">
      <w:pPr>
        <w:spacing w:after="0" w:line="240" w:lineRule="auto"/>
      </w:pPr>
      <w:r>
        <w:continuationSeparator/>
      </w:r>
    </w:p>
  </w:endnote>
  <w:endnote w:type="continuationNotice" w:id="1">
    <w:p w14:paraId="53BBBF3B" w14:textId="77777777" w:rsidR="00845BD0" w:rsidRDefault="00845BD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Neue">
    <w:altName w:val="Sylfaen"/>
    <w:charset w:val="00"/>
    <w:family w:val="auto"/>
    <w:pitch w:val="variable"/>
    <w:sig w:usb0="E50002FF" w:usb1="500079DB" w:usb2="0000001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832503986"/>
      <w:docPartObj>
        <w:docPartGallery w:val="Page Numbers (Bottom of Page)"/>
        <w:docPartUnique/>
      </w:docPartObj>
    </w:sdtPr>
    <w:sdtEndPr>
      <w:rPr>
        <w:rStyle w:val="PageNumber"/>
      </w:rPr>
    </w:sdtEndPr>
    <w:sdtContent>
      <w:p w14:paraId="7D54611F" w14:textId="1F339461" w:rsidR="00977402" w:rsidRDefault="00977402" w:rsidP="0097740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EAFE797" w14:textId="77777777" w:rsidR="00977402" w:rsidRDefault="0097740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084797417"/>
      <w:docPartObj>
        <w:docPartGallery w:val="Page Numbers (Bottom of Page)"/>
        <w:docPartUnique/>
      </w:docPartObj>
    </w:sdtPr>
    <w:sdtEndPr>
      <w:rPr>
        <w:rStyle w:val="PageNumber"/>
      </w:rPr>
    </w:sdtEndPr>
    <w:sdtContent>
      <w:p w14:paraId="6DE89010" w14:textId="37039299" w:rsidR="00977402" w:rsidRDefault="00977402" w:rsidP="0097740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BDAA493" w14:textId="77777777" w:rsidR="00977402" w:rsidRDefault="009774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1AB36C" w14:textId="77777777" w:rsidR="00845BD0" w:rsidRDefault="00845BD0">
      <w:pPr>
        <w:spacing w:after="0" w:line="240" w:lineRule="auto"/>
      </w:pPr>
      <w:r>
        <w:separator/>
      </w:r>
    </w:p>
  </w:footnote>
  <w:footnote w:type="continuationSeparator" w:id="0">
    <w:p w14:paraId="465F48FD" w14:textId="77777777" w:rsidR="00845BD0" w:rsidRDefault="00845BD0">
      <w:pPr>
        <w:spacing w:after="0" w:line="240" w:lineRule="auto"/>
      </w:pPr>
      <w:r>
        <w:continuationSeparator/>
      </w:r>
    </w:p>
  </w:footnote>
  <w:footnote w:type="continuationNotice" w:id="1">
    <w:p w14:paraId="5610FB98" w14:textId="77777777" w:rsidR="00845BD0" w:rsidRDefault="00845BD0">
      <w:pPr>
        <w:spacing w:after="0" w:line="240" w:lineRule="auto"/>
      </w:pPr>
    </w:p>
  </w:footnote>
  <w:footnote w:id="2">
    <w:p w14:paraId="65CE6879" w14:textId="057E2AAB" w:rsidR="1731FBC1" w:rsidRDefault="1731FBC1" w:rsidP="1731FBC1">
      <w:pPr>
        <w:pStyle w:val="FootnoteText"/>
      </w:pPr>
      <w:r w:rsidRPr="1731FBC1">
        <w:rPr>
          <w:rStyle w:val="FootnoteReference"/>
        </w:rPr>
        <w:footnoteRef/>
      </w:r>
      <w:r>
        <w:t xml:space="preserve"> UNFPA, 2019, WOMEN AND GIRLS WITH DISABILITIES: NEEDS OF SURVIVORS OF GENDER-BASED VIOLENCE AND SERVICES OFFERED TO THEM, https://palestine.unfpa.org/sites/default/files/pub-pdf/Women%20and%20Girls%20with%20Disabilities_0.PDF</w:t>
      </w:r>
    </w:p>
  </w:footnote>
  <w:footnote w:id="3">
    <w:p w14:paraId="0C643E41" w14:textId="43AA988C" w:rsidR="1731FBC1" w:rsidRDefault="1731FBC1" w:rsidP="1731FBC1">
      <w:pPr>
        <w:pStyle w:val="FootnoteText"/>
      </w:pPr>
      <w:r w:rsidRPr="1731FBC1">
        <w:rPr>
          <w:rStyle w:val="FootnoteReference"/>
        </w:rPr>
        <w:footnoteRef/>
      </w:r>
      <w:r>
        <w:t xml:space="preserve"> ESCWA, (2019), Social and Economic Situation of Palestinian Women and Girls (July 2016 – June 2018), https://www.un.org/unispal/wp-content/uploads/2019/06/ESCWARPT_090119.pdf</w:t>
      </w:r>
    </w:p>
  </w:footnote>
  <w:footnote w:id="4">
    <w:p w14:paraId="551C8E9D" w14:textId="69C064BC" w:rsidR="1731FBC1" w:rsidRDefault="1731FBC1" w:rsidP="1731FBC1">
      <w:pPr>
        <w:pStyle w:val="FootnoteText"/>
      </w:pPr>
      <w:r w:rsidRPr="1731FBC1">
        <w:rPr>
          <w:rStyle w:val="FootnoteReference"/>
        </w:rPr>
        <w:footnoteRef/>
      </w:r>
      <w:r>
        <w:t xml:space="preserve"> COSPE (2024), Legal landscape and regulations affecting women with disabilities in the labor sector in the West Bank and Gaza, https://palestina.cospe.org/wordpress/wp-content/uploads/2024/06/COSPE-Fact-Sheet-En-2024-Preview.pdf</w:t>
      </w:r>
    </w:p>
  </w:footnote>
  <w:footnote w:id="5">
    <w:p w14:paraId="026C0110" w14:textId="60BC588B" w:rsidR="1731FBC1" w:rsidRDefault="1731FBC1" w:rsidP="1731FBC1">
      <w:pPr>
        <w:pStyle w:val="FootnoteText"/>
      </w:pPr>
      <w:r w:rsidRPr="1731FBC1">
        <w:rPr>
          <w:rStyle w:val="FootnoteReference"/>
        </w:rPr>
        <w:footnoteRef/>
      </w:r>
      <w:r>
        <w:t xml:space="preserve"> UN WOMEN, 2024, Gender Alert: The Gendered Impact of the Crisis in Gaza, https://www.unwomen.org/sites/default/files/2024-01/Gender%20Alert%20The%20Gendered%20Impact%20of%20the%20Crisis%20in%20Gaza.pdf</w:t>
      </w:r>
    </w:p>
  </w:footnote>
  <w:footnote w:id="6">
    <w:p w14:paraId="38662519" w14:textId="278D7FC5" w:rsidR="1731FBC1" w:rsidRDefault="1731FBC1" w:rsidP="1731FBC1">
      <w:pPr>
        <w:pStyle w:val="FootnoteText"/>
      </w:pPr>
      <w:r w:rsidRPr="1731FBC1">
        <w:rPr>
          <w:rStyle w:val="FootnoteReference"/>
        </w:rPr>
        <w:footnoteRef/>
      </w:r>
      <w:r>
        <w:t xml:space="preserve"> Khatib R. et all, 20204, Counting the dead in Gaza: difficult but essential, The Lancet, https://www.thelancet.com/action/showPdf?pii=S0140-6736%2824%2901169-3</w:t>
      </w:r>
    </w:p>
  </w:footnote>
  <w:footnote w:id="7">
    <w:p w14:paraId="2406E294" w14:textId="380FF4E6" w:rsidR="1731FBC1" w:rsidRDefault="1731FBC1" w:rsidP="1731FBC1">
      <w:pPr>
        <w:pStyle w:val="FootnoteText"/>
      </w:pPr>
      <w:r w:rsidRPr="1731FBC1">
        <w:rPr>
          <w:rStyle w:val="FootnoteReference"/>
        </w:rPr>
        <w:footnoteRef/>
      </w:r>
      <w:r>
        <w:t xml:space="preserve"> Report of the Special Rapporteur </w:t>
      </w:r>
      <w:r>
        <w:t>on the situation of human rights in the Palestinian territories occupied since 1967, Francesca Albanese, Genocide as colonial erasure,</w:t>
      </w:r>
    </w:p>
    <w:p w14:paraId="03435ECE" w14:textId="4754C316" w:rsidR="1731FBC1" w:rsidRDefault="1731FBC1" w:rsidP="1731FBC1">
      <w:pPr>
        <w:pStyle w:val="FootnoteText"/>
        <w:rPr>
          <w:rFonts w:ascii="Segoe UI" w:eastAsia="Segoe UI" w:hAnsi="Segoe UI" w:cs="Segoe UI"/>
          <w:color w:val="333333"/>
          <w:sz w:val="18"/>
          <w:szCs w:val="18"/>
        </w:rPr>
      </w:pPr>
      <w:r w:rsidRPr="1731FBC1">
        <w:rPr>
          <w:rFonts w:ascii="Segoe UI" w:eastAsia="Segoe UI" w:hAnsi="Segoe UI" w:cs="Segoe UI"/>
          <w:color w:val="333333"/>
          <w:sz w:val="18"/>
          <w:szCs w:val="18"/>
        </w:rPr>
        <w:t>https://www.un.org/unispal/document/genocide-as-colonial-erasure-report-francesca-albanese-01oct24/</w:t>
      </w:r>
    </w:p>
  </w:footnote>
  <w:footnote w:id="8">
    <w:p w14:paraId="6DD9067F" w14:textId="4FE255B4" w:rsidR="1731FBC1" w:rsidRDefault="1731FBC1" w:rsidP="1731FBC1">
      <w:pPr>
        <w:pStyle w:val="FootnoteText"/>
      </w:pPr>
      <w:r w:rsidRPr="1731FBC1">
        <w:rPr>
          <w:rStyle w:val="FootnoteReference"/>
        </w:rPr>
        <w:footnoteRef/>
      </w:r>
      <w:r>
        <w:t xml:space="preserve"> OCHA, 2025, Humanitarian Situation Update #297 Gaza Strip, https://www.ochaopt.org/content/humanitarian-situation-update-297-gaza-strip</w:t>
      </w:r>
    </w:p>
  </w:footnote>
  <w:footnote w:id="9">
    <w:p w14:paraId="3BE35718" w14:textId="08CC7423" w:rsidR="1731FBC1" w:rsidRDefault="1731FBC1" w:rsidP="1731FBC1">
      <w:pPr>
        <w:pStyle w:val="FootnoteText"/>
      </w:pPr>
      <w:r w:rsidRPr="1731FBC1">
        <w:rPr>
          <w:rStyle w:val="FootnoteReference"/>
        </w:rPr>
        <w:footnoteRef/>
      </w:r>
      <w:r>
        <w:t xml:space="preserve"> UN 2024, </w:t>
      </w:r>
      <w:r w:rsidRPr="1731FBC1">
        <w:rPr>
          <w:rFonts w:ascii="Helvetica Neue" w:eastAsia="Helvetica Neue" w:hAnsi="Helvetica Neue" w:cs="Helvetica Neue"/>
          <w:color w:val="000000" w:themeColor="text1"/>
        </w:rPr>
        <w:t xml:space="preserve">Palestinians with disabilities subject to unbearable consequences of the ongoing hostilities and violence in the OPT, </w:t>
      </w:r>
      <w:r>
        <w:t>https://www.ohchr.org/en/statements-and-speeches/2024/05/palestinians-disabilities-subject-unbearable-consequences-ongoing</w:t>
      </w:r>
    </w:p>
    <w:p w14:paraId="6F5F93F6" w14:textId="5E822AFC" w:rsidR="1731FBC1" w:rsidRDefault="1731FBC1" w:rsidP="1731FBC1">
      <w:pPr>
        <w:pStyle w:val="FootnoteText"/>
      </w:pPr>
    </w:p>
  </w:footnote>
  <w:footnote w:id="10">
    <w:p w14:paraId="12E283EE" w14:textId="11ADE8ED" w:rsidR="1731FBC1" w:rsidRDefault="1731FBC1" w:rsidP="1731FBC1">
      <w:pPr>
        <w:pStyle w:val="FootnoteText"/>
      </w:pPr>
      <w:r w:rsidRPr="1731FBC1">
        <w:rPr>
          <w:rStyle w:val="FootnoteReference"/>
        </w:rPr>
        <w:footnoteRef/>
      </w:r>
      <w:r>
        <w:t xml:space="preserve"> PAHRW (2024), Women Facing Genocide, The Challenges of Health and Care in Gaza, https://pahrw.org/assets//tkryr-alnsaa-english.pdf</w:t>
      </w:r>
    </w:p>
  </w:footnote>
  <w:footnote w:id="11">
    <w:p w14:paraId="0677A2C9" w14:textId="0DE5DD84" w:rsidR="1731FBC1" w:rsidRDefault="1731FBC1" w:rsidP="1731FBC1">
      <w:pPr>
        <w:pStyle w:val="FootnoteText"/>
      </w:pPr>
      <w:r w:rsidRPr="1731FBC1">
        <w:rPr>
          <w:rStyle w:val="FootnoteReference"/>
        </w:rPr>
        <w:footnoteRef/>
      </w:r>
      <w:r>
        <w:t xml:space="preserve"> UN 2024, </w:t>
      </w:r>
      <w:r w:rsidRPr="1731FBC1">
        <w:rPr>
          <w:rFonts w:ascii="Helvetica Neue" w:eastAsia="Helvetica Neue" w:hAnsi="Helvetica Neue" w:cs="Helvetica Neue"/>
          <w:color w:val="000000" w:themeColor="text1"/>
        </w:rPr>
        <w:t xml:space="preserve">Palestinians with disabilities subject to unbearable consequences of the ongoing hostilities and violence in the OPT, </w:t>
      </w:r>
      <w:r>
        <w:t xml:space="preserve">https://www.ohchr.org/en/statements-and-speeches/2024/05/palestinians-disabilities-subject-unbearable-consequences-ongoing </w:t>
      </w:r>
    </w:p>
  </w:footnote>
  <w:footnote w:id="12">
    <w:p w14:paraId="0949787F" w14:textId="28C1BD25" w:rsidR="1731FBC1" w:rsidRDefault="1731FBC1" w:rsidP="00F13D17">
      <w:pPr>
        <w:pStyle w:val="FootnoteText"/>
        <w:rPr>
          <w:lang w:val="es-ES"/>
        </w:rPr>
      </w:pPr>
      <w:r w:rsidRPr="1731FBC1">
        <w:rPr>
          <w:rStyle w:val="FootnoteReference"/>
          <w:lang w:val="es-ES"/>
        </w:rPr>
        <w:footnoteRef/>
      </w:r>
      <w:r w:rsidRPr="1731FBC1">
        <w:rPr>
          <w:lang w:val="es-ES"/>
        </w:rPr>
        <w:t xml:space="preserve"> Al Jazeera, LIVE: Israel kills 82 in Gaza; Rafah ‘concentration camps’ plan slammed, https://www.aljazeera.com/news/liveblog/2025/7/10/live-israel-kills-dozens-in-gaza-as-trump-says-very-good-chance-of-truce</w:t>
      </w:r>
    </w:p>
  </w:footnote>
  <w:footnote w:id="13">
    <w:p w14:paraId="7B277E25" w14:textId="3BD1764A" w:rsidR="1731FBC1" w:rsidRDefault="1731FBC1" w:rsidP="00F13D17">
      <w:pPr>
        <w:pStyle w:val="FootnoteText"/>
      </w:pPr>
      <w:r w:rsidRPr="1731FBC1">
        <w:rPr>
          <w:rStyle w:val="FootnoteReference"/>
        </w:rPr>
        <w:footnoteRef/>
      </w:r>
      <w:r>
        <w:t xml:space="preserve"> Khatib R. et all, 20204, Counting the dead in Gaza: difficult but essential, The Lancet, https://www.thelancet.com/action/showPdf?pii=S0140-6736%2824%2901169-3</w:t>
      </w:r>
    </w:p>
  </w:footnote>
  <w:footnote w:id="14">
    <w:p w14:paraId="50932428" w14:textId="73BCC892" w:rsidR="1731FBC1" w:rsidRDefault="1731FBC1" w:rsidP="00F13D17">
      <w:pPr>
        <w:pStyle w:val="FootnoteText"/>
      </w:pPr>
      <w:r w:rsidRPr="1731FBC1">
        <w:rPr>
          <w:rStyle w:val="FootnoteReference"/>
        </w:rPr>
        <w:footnoteRef/>
      </w:r>
      <w:r w:rsidR="004C6E0F">
        <w:t xml:space="preserve"> </w:t>
      </w:r>
      <w:r>
        <w:t xml:space="preserve">ACAPS, 2024, Impact of the conflict on people with disabilities in the Gaza Strip, </w:t>
      </w:r>
      <w:hyperlink r:id="rId1">
        <w:r w:rsidRPr="1731FBC1">
          <w:rPr>
            <w:rStyle w:val="Hyperlink"/>
          </w:rPr>
          <w:t>https://www.acaps.org/fileadmin/Data_Product/Main_media/20240214_ACAPS_Palestine_Impact_of_the_conflict_on_people_with_disabilities_in_the_Gaza_Strip.pdf</w:t>
        </w:r>
      </w:hyperlink>
    </w:p>
  </w:footnote>
  <w:footnote w:id="15">
    <w:p w14:paraId="5BDECDD3" w14:textId="34D9273C" w:rsidR="1731FBC1" w:rsidRDefault="1731FBC1" w:rsidP="00F13D17">
      <w:pPr>
        <w:pStyle w:val="FootnoteText"/>
      </w:pPr>
      <w:r w:rsidRPr="1731FBC1">
        <w:rPr>
          <w:rStyle w:val="FootnoteReference"/>
        </w:rPr>
        <w:footnoteRef/>
      </w:r>
      <w:r>
        <w:t xml:space="preserve"> Palestinian Feminist Collective, The Palestinian Feminist Collective Condemns Reproductive Genocide in Gaza, https://palestinianfeministcollective.org/the-pfc-condemns-reproductive-genocide-in-gaza/</w:t>
      </w:r>
    </w:p>
  </w:footnote>
  <w:footnote w:id="16">
    <w:p w14:paraId="4696C51E" w14:textId="1EF82D77" w:rsidR="005E5D70" w:rsidRDefault="005E5D70" w:rsidP="00F13D17">
      <w:pPr>
        <w:spacing w:after="0" w:line="240" w:lineRule="auto"/>
      </w:pPr>
    </w:p>
  </w:footnote>
  <w:footnote w:id="17">
    <w:p w14:paraId="5C464F6D" w14:textId="310A2C9A" w:rsidR="00F13D17" w:rsidRPr="00F13D17" w:rsidRDefault="00F13D17">
      <w:pPr>
        <w:pStyle w:val="FootnoteText"/>
        <w:rPr>
          <w:lang w:val="en-US"/>
        </w:rPr>
      </w:pPr>
      <w:r>
        <w:rPr>
          <w:rStyle w:val="FootnoteReference"/>
        </w:rPr>
        <w:footnoteRef/>
      </w:r>
      <w:r>
        <w:t xml:space="preserve"> Palestinian Feminist Collective, The Palestinian Feminist Collective Condemns Reproductive Genocide in Gaza, https://palestinianfeministcollective.org/the-pfc-condemns-reproductive-genocide-in-gaza/</w:t>
      </w:r>
    </w:p>
  </w:footnote>
  <w:footnote w:id="18">
    <w:p w14:paraId="26754068" w14:textId="1FF9FD56" w:rsidR="1731FBC1" w:rsidRDefault="1731FBC1" w:rsidP="00F13D17">
      <w:pPr>
        <w:pStyle w:val="FootnoteText"/>
        <w:shd w:val="clear" w:color="auto" w:fill="F5F5F1"/>
      </w:pPr>
      <w:r w:rsidRPr="00F13D17">
        <w:rPr>
          <w:rStyle w:val="FootnoteReference"/>
        </w:rPr>
        <w:footnoteRef/>
      </w:r>
      <w:r w:rsidRPr="00F13D17">
        <w:t xml:space="preserve"> UN 2024, Palestinians with disabilities subject to unbearable consequences of the ongoing hostilities and violence in the OPT, https://www.ohchr.org/en/statements-and-speeches/2024/05/palestinians-disabilities-subject-unbearable-consequences-ongoing</w:t>
      </w:r>
    </w:p>
  </w:footnote>
</w:footnotes>
</file>

<file path=word/intelligence2.xml><?xml version="1.0" encoding="utf-8"?>
<int2:intelligence xmlns:int2="http://schemas.microsoft.com/office/intelligence/2020/intelligence" xmlns:oel="http://schemas.microsoft.com/office/2019/extlst">
  <int2:observations>
    <int2:textHash int2:hashCode="YYCWDix6GEYDoT" int2:id="4W0p0sET">
      <int2:state int2:value="Rejected" int2:type="spell"/>
    </int2:textHash>
    <int2:textHash int2:hashCode="TaDD3hnn3JhFqH" int2:id="hWbstyCA">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38102"/>
    <w:multiLevelType w:val="hybridMultilevel"/>
    <w:tmpl w:val="FFFFFFFF"/>
    <w:lvl w:ilvl="0" w:tplc="122ED1F6">
      <w:start w:val="1"/>
      <w:numFmt w:val="bullet"/>
      <w:lvlText w:val=""/>
      <w:lvlJc w:val="left"/>
      <w:pPr>
        <w:ind w:left="720" w:hanging="360"/>
      </w:pPr>
      <w:rPr>
        <w:rFonts w:ascii="Symbol" w:hAnsi="Symbol" w:hint="default"/>
      </w:rPr>
    </w:lvl>
    <w:lvl w:ilvl="1" w:tplc="41C6B7F0">
      <w:start w:val="1"/>
      <w:numFmt w:val="bullet"/>
      <w:lvlText w:val="o"/>
      <w:lvlJc w:val="left"/>
      <w:pPr>
        <w:ind w:left="1440" w:hanging="360"/>
      </w:pPr>
      <w:rPr>
        <w:rFonts w:ascii="Courier New" w:hAnsi="Courier New" w:hint="default"/>
      </w:rPr>
    </w:lvl>
    <w:lvl w:ilvl="2" w:tplc="F410BD36">
      <w:start w:val="1"/>
      <w:numFmt w:val="bullet"/>
      <w:lvlText w:val=""/>
      <w:lvlJc w:val="left"/>
      <w:pPr>
        <w:ind w:left="2160" w:hanging="360"/>
      </w:pPr>
      <w:rPr>
        <w:rFonts w:ascii="Wingdings" w:hAnsi="Wingdings" w:hint="default"/>
      </w:rPr>
    </w:lvl>
    <w:lvl w:ilvl="3" w:tplc="5F7A6A70">
      <w:start w:val="1"/>
      <w:numFmt w:val="bullet"/>
      <w:lvlText w:val=""/>
      <w:lvlJc w:val="left"/>
      <w:pPr>
        <w:ind w:left="2880" w:hanging="360"/>
      </w:pPr>
      <w:rPr>
        <w:rFonts w:ascii="Symbol" w:hAnsi="Symbol" w:hint="default"/>
      </w:rPr>
    </w:lvl>
    <w:lvl w:ilvl="4" w:tplc="C43CD2A6">
      <w:start w:val="1"/>
      <w:numFmt w:val="bullet"/>
      <w:lvlText w:val="o"/>
      <w:lvlJc w:val="left"/>
      <w:pPr>
        <w:ind w:left="3600" w:hanging="360"/>
      </w:pPr>
      <w:rPr>
        <w:rFonts w:ascii="Courier New" w:hAnsi="Courier New" w:hint="default"/>
      </w:rPr>
    </w:lvl>
    <w:lvl w:ilvl="5" w:tplc="A8D0AB8E">
      <w:start w:val="1"/>
      <w:numFmt w:val="bullet"/>
      <w:lvlText w:val=""/>
      <w:lvlJc w:val="left"/>
      <w:pPr>
        <w:ind w:left="4320" w:hanging="360"/>
      </w:pPr>
      <w:rPr>
        <w:rFonts w:ascii="Wingdings" w:hAnsi="Wingdings" w:hint="default"/>
      </w:rPr>
    </w:lvl>
    <w:lvl w:ilvl="6" w:tplc="17E4DC48">
      <w:start w:val="1"/>
      <w:numFmt w:val="bullet"/>
      <w:lvlText w:val=""/>
      <w:lvlJc w:val="left"/>
      <w:pPr>
        <w:ind w:left="5040" w:hanging="360"/>
      </w:pPr>
      <w:rPr>
        <w:rFonts w:ascii="Symbol" w:hAnsi="Symbol" w:hint="default"/>
      </w:rPr>
    </w:lvl>
    <w:lvl w:ilvl="7" w:tplc="6DD27F22">
      <w:start w:val="1"/>
      <w:numFmt w:val="bullet"/>
      <w:lvlText w:val="o"/>
      <w:lvlJc w:val="left"/>
      <w:pPr>
        <w:ind w:left="5760" w:hanging="360"/>
      </w:pPr>
      <w:rPr>
        <w:rFonts w:ascii="Courier New" w:hAnsi="Courier New" w:hint="default"/>
      </w:rPr>
    </w:lvl>
    <w:lvl w:ilvl="8" w:tplc="BA8C0F10">
      <w:start w:val="1"/>
      <w:numFmt w:val="bullet"/>
      <w:lvlText w:val=""/>
      <w:lvlJc w:val="left"/>
      <w:pPr>
        <w:ind w:left="6480" w:hanging="360"/>
      </w:pPr>
      <w:rPr>
        <w:rFonts w:ascii="Wingdings" w:hAnsi="Wingdings" w:hint="default"/>
      </w:rPr>
    </w:lvl>
  </w:abstractNum>
  <w:abstractNum w:abstractNumId="1" w15:restartNumberingAfterBreak="0">
    <w:nsid w:val="0B18D325"/>
    <w:multiLevelType w:val="hybridMultilevel"/>
    <w:tmpl w:val="FFFFFFFF"/>
    <w:lvl w:ilvl="0" w:tplc="1EE81306">
      <w:start w:val="1"/>
      <w:numFmt w:val="upperLetter"/>
      <w:lvlText w:val="%1."/>
      <w:lvlJc w:val="left"/>
      <w:pPr>
        <w:ind w:left="720" w:hanging="360"/>
      </w:pPr>
    </w:lvl>
    <w:lvl w:ilvl="1" w:tplc="23327DEC">
      <w:start w:val="1"/>
      <w:numFmt w:val="lowerLetter"/>
      <w:lvlText w:val="%2."/>
      <w:lvlJc w:val="left"/>
      <w:pPr>
        <w:ind w:left="2496" w:hanging="360"/>
      </w:pPr>
    </w:lvl>
    <w:lvl w:ilvl="2" w:tplc="667E50C6">
      <w:start w:val="1"/>
      <w:numFmt w:val="lowerRoman"/>
      <w:lvlText w:val="%3."/>
      <w:lvlJc w:val="right"/>
      <w:pPr>
        <w:ind w:left="3216" w:hanging="180"/>
      </w:pPr>
    </w:lvl>
    <w:lvl w:ilvl="3" w:tplc="3802F58C">
      <w:start w:val="1"/>
      <w:numFmt w:val="decimal"/>
      <w:lvlText w:val="%4."/>
      <w:lvlJc w:val="left"/>
      <w:pPr>
        <w:ind w:left="3936" w:hanging="360"/>
      </w:pPr>
    </w:lvl>
    <w:lvl w:ilvl="4" w:tplc="B0485924">
      <w:start w:val="1"/>
      <w:numFmt w:val="lowerLetter"/>
      <w:lvlText w:val="%5."/>
      <w:lvlJc w:val="left"/>
      <w:pPr>
        <w:ind w:left="4656" w:hanging="360"/>
      </w:pPr>
    </w:lvl>
    <w:lvl w:ilvl="5" w:tplc="2A8A6498">
      <w:start w:val="1"/>
      <w:numFmt w:val="lowerRoman"/>
      <w:lvlText w:val="%6."/>
      <w:lvlJc w:val="right"/>
      <w:pPr>
        <w:ind w:left="5376" w:hanging="180"/>
      </w:pPr>
    </w:lvl>
    <w:lvl w:ilvl="6" w:tplc="832E191E">
      <w:start w:val="1"/>
      <w:numFmt w:val="decimal"/>
      <w:lvlText w:val="%7."/>
      <w:lvlJc w:val="left"/>
      <w:pPr>
        <w:ind w:left="6096" w:hanging="360"/>
      </w:pPr>
    </w:lvl>
    <w:lvl w:ilvl="7" w:tplc="E5C0AB9E">
      <w:start w:val="1"/>
      <w:numFmt w:val="lowerLetter"/>
      <w:lvlText w:val="%8."/>
      <w:lvlJc w:val="left"/>
      <w:pPr>
        <w:ind w:left="6816" w:hanging="360"/>
      </w:pPr>
    </w:lvl>
    <w:lvl w:ilvl="8" w:tplc="5AC8240C">
      <w:start w:val="1"/>
      <w:numFmt w:val="lowerRoman"/>
      <w:lvlText w:val="%9."/>
      <w:lvlJc w:val="right"/>
      <w:pPr>
        <w:ind w:left="7536" w:hanging="180"/>
      </w:pPr>
    </w:lvl>
  </w:abstractNum>
  <w:abstractNum w:abstractNumId="2" w15:restartNumberingAfterBreak="0">
    <w:nsid w:val="192E3B8C"/>
    <w:multiLevelType w:val="hybridMultilevel"/>
    <w:tmpl w:val="FFFFFFFF"/>
    <w:lvl w:ilvl="0" w:tplc="29BA1E56">
      <w:start w:val="1"/>
      <w:numFmt w:val="bullet"/>
      <w:lvlText w:val=""/>
      <w:lvlJc w:val="left"/>
      <w:pPr>
        <w:ind w:left="2136" w:hanging="360"/>
      </w:pPr>
      <w:rPr>
        <w:rFonts w:ascii="Symbol" w:hAnsi="Symbol" w:hint="default"/>
      </w:rPr>
    </w:lvl>
    <w:lvl w:ilvl="1" w:tplc="5188455C">
      <w:start w:val="1"/>
      <w:numFmt w:val="bullet"/>
      <w:lvlText w:val="o"/>
      <w:lvlJc w:val="left"/>
      <w:pPr>
        <w:ind w:left="2856" w:hanging="360"/>
      </w:pPr>
      <w:rPr>
        <w:rFonts w:ascii="Courier New" w:hAnsi="Courier New" w:hint="default"/>
      </w:rPr>
    </w:lvl>
    <w:lvl w:ilvl="2" w:tplc="3B582E3E">
      <w:start w:val="1"/>
      <w:numFmt w:val="bullet"/>
      <w:lvlText w:val=""/>
      <w:lvlJc w:val="left"/>
      <w:pPr>
        <w:ind w:left="3576" w:hanging="360"/>
      </w:pPr>
      <w:rPr>
        <w:rFonts w:ascii="Wingdings" w:hAnsi="Wingdings" w:hint="default"/>
      </w:rPr>
    </w:lvl>
    <w:lvl w:ilvl="3" w:tplc="874AA796">
      <w:start w:val="1"/>
      <w:numFmt w:val="bullet"/>
      <w:lvlText w:val=""/>
      <w:lvlJc w:val="left"/>
      <w:pPr>
        <w:ind w:left="4296" w:hanging="360"/>
      </w:pPr>
      <w:rPr>
        <w:rFonts w:ascii="Symbol" w:hAnsi="Symbol" w:hint="default"/>
      </w:rPr>
    </w:lvl>
    <w:lvl w:ilvl="4" w:tplc="BEF8E974">
      <w:start w:val="1"/>
      <w:numFmt w:val="bullet"/>
      <w:lvlText w:val="o"/>
      <w:lvlJc w:val="left"/>
      <w:pPr>
        <w:ind w:left="5016" w:hanging="360"/>
      </w:pPr>
      <w:rPr>
        <w:rFonts w:ascii="Courier New" w:hAnsi="Courier New" w:hint="default"/>
      </w:rPr>
    </w:lvl>
    <w:lvl w:ilvl="5" w:tplc="9384D62E">
      <w:start w:val="1"/>
      <w:numFmt w:val="bullet"/>
      <w:lvlText w:val=""/>
      <w:lvlJc w:val="left"/>
      <w:pPr>
        <w:ind w:left="5736" w:hanging="360"/>
      </w:pPr>
      <w:rPr>
        <w:rFonts w:ascii="Wingdings" w:hAnsi="Wingdings" w:hint="default"/>
      </w:rPr>
    </w:lvl>
    <w:lvl w:ilvl="6" w:tplc="611CFC4E">
      <w:start w:val="1"/>
      <w:numFmt w:val="bullet"/>
      <w:lvlText w:val=""/>
      <w:lvlJc w:val="left"/>
      <w:pPr>
        <w:ind w:left="6456" w:hanging="360"/>
      </w:pPr>
      <w:rPr>
        <w:rFonts w:ascii="Symbol" w:hAnsi="Symbol" w:hint="default"/>
      </w:rPr>
    </w:lvl>
    <w:lvl w:ilvl="7" w:tplc="EA963E62">
      <w:start w:val="1"/>
      <w:numFmt w:val="bullet"/>
      <w:lvlText w:val="o"/>
      <w:lvlJc w:val="left"/>
      <w:pPr>
        <w:ind w:left="7176" w:hanging="360"/>
      </w:pPr>
      <w:rPr>
        <w:rFonts w:ascii="Courier New" w:hAnsi="Courier New" w:hint="default"/>
      </w:rPr>
    </w:lvl>
    <w:lvl w:ilvl="8" w:tplc="92F69036">
      <w:start w:val="1"/>
      <w:numFmt w:val="bullet"/>
      <w:lvlText w:val=""/>
      <w:lvlJc w:val="left"/>
      <w:pPr>
        <w:ind w:left="7896" w:hanging="360"/>
      </w:pPr>
      <w:rPr>
        <w:rFonts w:ascii="Wingdings" w:hAnsi="Wingdings" w:hint="default"/>
      </w:rPr>
    </w:lvl>
  </w:abstractNum>
  <w:abstractNum w:abstractNumId="3" w15:restartNumberingAfterBreak="0">
    <w:nsid w:val="21C87C3B"/>
    <w:multiLevelType w:val="hybridMultilevel"/>
    <w:tmpl w:val="833ACF6A"/>
    <w:lvl w:ilvl="0" w:tplc="C3727C06">
      <w:start w:val="1"/>
      <w:numFmt w:val="decimal"/>
      <w:lvlText w:val="%1."/>
      <w:lvlJc w:val="left"/>
      <w:pPr>
        <w:ind w:left="720" w:hanging="360"/>
      </w:pPr>
    </w:lvl>
    <w:lvl w:ilvl="1" w:tplc="53066D52">
      <w:start w:val="1"/>
      <w:numFmt w:val="lowerLetter"/>
      <w:lvlText w:val="%2."/>
      <w:lvlJc w:val="left"/>
      <w:pPr>
        <w:ind w:left="1440" w:hanging="360"/>
      </w:pPr>
    </w:lvl>
    <w:lvl w:ilvl="2" w:tplc="3F004346">
      <w:start w:val="1"/>
      <w:numFmt w:val="lowerRoman"/>
      <w:lvlText w:val="%3."/>
      <w:lvlJc w:val="right"/>
      <w:pPr>
        <w:ind w:left="2160" w:hanging="180"/>
      </w:pPr>
    </w:lvl>
    <w:lvl w:ilvl="3" w:tplc="44C22358">
      <w:start w:val="1"/>
      <w:numFmt w:val="decimal"/>
      <w:lvlText w:val="%4."/>
      <w:lvlJc w:val="left"/>
      <w:pPr>
        <w:ind w:left="2880" w:hanging="360"/>
      </w:pPr>
    </w:lvl>
    <w:lvl w:ilvl="4" w:tplc="286647EC">
      <w:start w:val="1"/>
      <w:numFmt w:val="lowerLetter"/>
      <w:lvlText w:val="%5."/>
      <w:lvlJc w:val="left"/>
      <w:pPr>
        <w:ind w:left="3600" w:hanging="360"/>
      </w:pPr>
    </w:lvl>
    <w:lvl w:ilvl="5" w:tplc="82544E98">
      <w:start w:val="1"/>
      <w:numFmt w:val="lowerRoman"/>
      <w:lvlText w:val="%6."/>
      <w:lvlJc w:val="right"/>
      <w:pPr>
        <w:ind w:left="4320" w:hanging="180"/>
      </w:pPr>
    </w:lvl>
    <w:lvl w:ilvl="6" w:tplc="7D468BB4">
      <w:start w:val="1"/>
      <w:numFmt w:val="decimal"/>
      <w:lvlText w:val="%7."/>
      <w:lvlJc w:val="left"/>
      <w:pPr>
        <w:ind w:left="5040" w:hanging="360"/>
      </w:pPr>
    </w:lvl>
    <w:lvl w:ilvl="7" w:tplc="FC84DC14">
      <w:start w:val="1"/>
      <w:numFmt w:val="lowerLetter"/>
      <w:lvlText w:val="%8."/>
      <w:lvlJc w:val="left"/>
      <w:pPr>
        <w:ind w:left="5760" w:hanging="360"/>
      </w:pPr>
    </w:lvl>
    <w:lvl w:ilvl="8" w:tplc="94A027A4">
      <w:start w:val="1"/>
      <w:numFmt w:val="lowerRoman"/>
      <w:lvlText w:val="%9."/>
      <w:lvlJc w:val="right"/>
      <w:pPr>
        <w:ind w:left="6480" w:hanging="180"/>
      </w:pPr>
    </w:lvl>
  </w:abstractNum>
  <w:abstractNum w:abstractNumId="4" w15:restartNumberingAfterBreak="0">
    <w:nsid w:val="25A9B72F"/>
    <w:multiLevelType w:val="hybridMultilevel"/>
    <w:tmpl w:val="FFFFFFFF"/>
    <w:lvl w:ilvl="0" w:tplc="ABBE0756">
      <w:start w:val="1"/>
      <w:numFmt w:val="decimal"/>
      <w:lvlText w:val="%1."/>
      <w:lvlJc w:val="left"/>
      <w:pPr>
        <w:ind w:left="1080" w:hanging="360"/>
      </w:pPr>
    </w:lvl>
    <w:lvl w:ilvl="1" w:tplc="C6682D8E">
      <w:start w:val="1"/>
      <w:numFmt w:val="lowerLetter"/>
      <w:lvlText w:val="%2."/>
      <w:lvlJc w:val="left"/>
      <w:pPr>
        <w:ind w:left="1800" w:hanging="360"/>
      </w:pPr>
    </w:lvl>
    <w:lvl w:ilvl="2" w:tplc="1D5A7A0E">
      <w:start w:val="1"/>
      <w:numFmt w:val="lowerRoman"/>
      <w:lvlText w:val="%3."/>
      <w:lvlJc w:val="right"/>
      <w:pPr>
        <w:ind w:left="2520" w:hanging="180"/>
      </w:pPr>
    </w:lvl>
    <w:lvl w:ilvl="3" w:tplc="CE08C6F8">
      <w:start w:val="1"/>
      <w:numFmt w:val="decimal"/>
      <w:lvlText w:val="%4."/>
      <w:lvlJc w:val="left"/>
      <w:pPr>
        <w:ind w:left="3240" w:hanging="360"/>
      </w:pPr>
    </w:lvl>
    <w:lvl w:ilvl="4" w:tplc="A1E6A60A">
      <w:start w:val="1"/>
      <w:numFmt w:val="lowerLetter"/>
      <w:lvlText w:val="%5."/>
      <w:lvlJc w:val="left"/>
      <w:pPr>
        <w:ind w:left="3960" w:hanging="360"/>
      </w:pPr>
    </w:lvl>
    <w:lvl w:ilvl="5" w:tplc="5240B07A">
      <w:start w:val="1"/>
      <w:numFmt w:val="lowerRoman"/>
      <w:lvlText w:val="%6."/>
      <w:lvlJc w:val="right"/>
      <w:pPr>
        <w:ind w:left="4680" w:hanging="180"/>
      </w:pPr>
    </w:lvl>
    <w:lvl w:ilvl="6" w:tplc="BE90143C">
      <w:start w:val="1"/>
      <w:numFmt w:val="decimal"/>
      <w:lvlText w:val="%7."/>
      <w:lvlJc w:val="left"/>
      <w:pPr>
        <w:ind w:left="5400" w:hanging="360"/>
      </w:pPr>
    </w:lvl>
    <w:lvl w:ilvl="7" w:tplc="B75A9CA6">
      <w:start w:val="1"/>
      <w:numFmt w:val="lowerLetter"/>
      <w:lvlText w:val="%8."/>
      <w:lvlJc w:val="left"/>
      <w:pPr>
        <w:ind w:left="6120" w:hanging="360"/>
      </w:pPr>
    </w:lvl>
    <w:lvl w:ilvl="8" w:tplc="28D6F8F6">
      <w:start w:val="1"/>
      <w:numFmt w:val="lowerRoman"/>
      <w:lvlText w:val="%9."/>
      <w:lvlJc w:val="right"/>
      <w:pPr>
        <w:ind w:left="6840" w:hanging="180"/>
      </w:pPr>
    </w:lvl>
  </w:abstractNum>
  <w:abstractNum w:abstractNumId="5" w15:restartNumberingAfterBreak="0">
    <w:nsid w:val="2F8D14F1"/>
    <w:multiLevelType w:val="hybridMultilevel"/>
    <w:tmpl w:val="FFFFFFFF"/>
    <w:lvl w:ilvl="0" w:tplc="3D04125E">
      <w:start w:val="1"/>
      <w:numFmt w:val="bullet"/>
      <w:lvlText w:val=""/>
      <w:lvlJc w:val="left"/>
      <w:pPr>
        <w:ind w:left="1080" w:hanging="360"/>
      </w:pPr>
      <w:rPr>
        <w:rFonts w:ascii="Symbol" w:hAnsi="Symbol" w:hint="default"/>
      </w:rPr>
    </w:lvl>
    <w:lvl w:ilvl="1" w:tplc="F57A0A68">
      <w:start w:val="1"/>
      <w:numFmt w:val="bullet"/>
      <w:lvlText w:val="o"/>
      <w:lvlJc w:val="left"/>
      <w:pPr>
        <w:ind w:left="1800" w:hanging="360"/>
      </w:pPr>
      <w:rPr>
        <w:rFonts w:ascii="Courier New" w:hAnsi="Courier New" w:hint="default"/>
      </w:rPr>
    </w:lvl>
    <w:lvl w:ilvl="2" w:tplc="8F1A4AAE">
      <w:start w:val="1"/>
      <w:numFmt w:val="bullet"/>
      <w:lvlText w:val=""/>
      <w:lvlJc w:val="left"/>
      <w:pPr>
        <w:ind w:left="2520" w:hanging="360"/>
      </w:pPr>
      <w:rPr>
        <w:rFonts w:ascii="Wingdings" w:hAnsi="Wingdings" w:hint="default"/>
      </w:rPr>
    </w:lvl>
    <w:lvl w:ilvl="3" w:tplc="6AD4E29C">
      <w:start w:val="1"/>
      <w:numFmt w:val="bullet"/>
      <w:lvlText w:val=""/>
      <w:lvlJc w:val="left"/>
      <w:pPr>
        <w:ind w:left="3240" w:hanging="360"/>
      </w:pPr>
      <w:rPr>
        <w:rFonts w:ascii="Symbol" w:hAnsi="Symbol" w:hint="default"/>
      </w:rPr>
    </w:lvl>
    <w:lvl w:ilvl="4" w:tplc="0FBAD14A">
      <w:start w:val="1"/>
      <w:numFmt w:val="bullet"/>
      <w:lvlText w:val="o"/>
      <w:lvlJc w:val="left"/>
      <w:pPr>
        <w:ind w:left="3960" w:hanging="360"/>
      </w:pPr>
      <w:rPr>
        <w:rFonts w:ascii="Courier New" w:hAnsi="Courier New" w:hint="default"/>
      </w:rPr>
    </w:lvl>
    <w:lvl w:ilvl="5" w:tplc="98881172">
      <w:start w:val="1"/>
      <w:numFmt w:val="bullet"/>
      <w:lvlText w:val=""/>
      <w:lvlJc w:val="left"/>
      <w:pPr>
        <w:ind w:left="4680" w:hanging="360"/>
      </w:pPr>
      <w:rPr>
        <w:rFonts w:ascii="Wingdings" w:hAnsi="Wingdings" w:hint="default"/>
      </w:rPr>
    </w:lvl>
    <w:lvl w:ilvl="6" w:tplc="8C66A906">
      <w:start w:val="1"/>
      <w:numFmt w:val="bullet"/>
      <w:lvlText w:val=""/>
      <w:lvlJc w:val="left"/>
      <w:pPr>
        <w:ind w:left="5400" w:hanging="360"/>
      </w:pPr>
      <w:rPr>
        <w:rFonts w:ascii="Symbol" w:hAnsi="Symbol" w:hint="default"/>
      </w:rPr>
    </w:lvl>
    <w:lvl w:ilvl="7" w:tplc="D3FADAB8">
      <w:start w:val="1"/>
      <w:numFmt w:val="bullet"/>
      <w:lvlText w:val="o"/>
      <w:lvlJc w:val="left"/>
      <w:pPr>
        <w:ind w:left="6120" w:hanging="360"/>
      </w:pPr>
      <w:rPr>
        <w:rFonts w:ascii="Courier New" w:hAnsi="Courier New" w:hint="default"/>
      </w:rPr>
    </w:lvl>
    <w:lvl w:ilvl="8" w:tplc="7178A80C">
      <w:start w:val="1"/>
      <w:numFmt w:val="bullet"/>
      <w:lvlText w:val=""/>
      <w:lvlJc w:val="left"/>
      <w:pPr>
        <w:ind w:left="6840" w:hanging="360"/>
      </w:pPr>
      <w:rPr>
        <w:rFonts w:ascii="Wingdings" w:hAnsi="Wingdings" w:hint="default"/>
      </w:rPr>
    </w:lvl>
  </w:abstractNum>
  <w:abstractNum w:abstractNumId="6" w15:restartNumberingAfterBreak="0">
    <w:nsid w:val="35D0809B"/>
    <w:multiLevelType w:val="hybridMultilevel"/>
    <w:tmpl w:val="FFFFFFFF"/>
    <w:lvl w:ilvl="0" w:tplc="6688F874">
      <w:start w:val="1"/>
      <w:numFmt w:val="bullet"/>
      <w:lvlText w:val=""/>
      <w:lvlJc w:val="left"/>
      <w:pPr>
        <w:ind w:left="1080" w:hanging="360"/>
      </w:pPr>
      <w:rPr>
        <w:rFonts w:ascii="Symbol" w:hAnsi="Symbol" w:hint="default"/>
      </w:rPr>
    </w:lvl>
    <w:lvl w:ilvl="1" w:tplc="18E8CE76">
      <w:start w:val="1"/>
      <w:numFmt w:val="bullet"/>
      <w:lvlText w:val="o"/>
      <w:lvlJc w:val="left"/>
      <w:pPr>
        <w:ind w:left="1800" w:hanging="360"/>
      </w:pPr>
      <w:rPr>
        <w:rFonts w:ascii="Courier New" w:hAnsi="Courier New" w:hint="default"/>
      </w:rPr>
    </w:lvl>
    <w:lvl w:ilvl="2" w:tplc="2A042F4A">
      <w:start w:val="1"/>
      <w:numFmt w:val="bullet"/>
      <w:lvlText w:val=""/>
      <w:lvlJc w:val="left"/>
      <w:pPr>
        <w:ind w:left="2520" w:hanging="360"/>
      </w:pPr>
      <w:rPr>
        <w:rFonts w:ascii="Wingdings" w:hAnsi="Wingdings" w:hint="default"/>
      </w:rPr>
    </w:lvl>
    <w:lvl w:ilvl="3" w:tplc="9B2A3B40">
      <w:start w:val="1"/>
      <w:numFmt w:val="bullet"/>
      <w:lvlText w:val=""/>
      <w:lvlJc w:val="left"/>
      <w:pPr>
        <w:ind w:left="3240" w:hanging="360"/>
      </w:pPr>
      <w:rPr>
        <w:rFonts w:ascii="Symbol" w:hAnsi="Symbol" w:hint="default"/>
      </w:rPr>
    </w:lvl>
    <w:lvl w:ilvl="4" w:tplc="6FA6D41C">
      <w:start w:val="1"/>
      <w:numFmt w:val="bullet"/>
      <w:lvlText w:val="o"/>
      <w:lvlJc w:val="left"/>
      <w:pPr>
        <w:ind w:left="3960" w:hanging="360"/>
      </w:pPr>
      <w:rPr>
        <w:rFonts w:ascii="Courier New" w:hAnsi="Courier New" w:hint="default"/>
      </w:rPr>
    </w:lvl>
    <w:lvl w:ilvl="5" w:tplc="B5529366">
      <w:start w:val="1"/>
      <w:numFmt w:val="bullet"/>
      <w:lvlText w:val=""/>
      <w:lvlJc w:val="left"/>
      <w:pPr>
        <w:ind w:left="4680" w:hanging="360"/>
      </w:pPr>
      <w:rPr>
        <w:rFonts w:ascii="Wingdings" w:hAnsi="Wingdings" w:hint="default"/>
      </w:rPr>
    </w:lvl>
    <w:lvl w:ilvl="6" w:tplc="38AA5620">
      <w:start w:val="1"/>
      <w:numFmt w:val="bullet"/>
      <w:lvlText w:val=""/>
      <w:lvlJc w:val="left"/>
      <w:pPr>
        <w:ind w:left="5400" w:hanging="360"/>
      </w:pPr>
      <w:rPr>
        <w:rFonts w:ascii="Symbol" w:hAnsi="Symbol" w:hint="default"/>
      </w:rPr>
    </w:lvl>
    <w:lvl w:ilvl="7" w:tplc="788CF430">
      <w:start w:val="1"/>
      <w:numFmt w:val="bullet"/>
      <w:lvlText w:val="o"/>
      <w:lvlJc w:val="left"/>
      <w:pPr>
        <w:ind w:left="6120" w:hanging="360"/>
      </w:pPr>
      <w:rPr>
        <w:rFonts w:ascii="Courier New" w:hAnsi="Courier New" w:hint="default"/>
      </w:rPr>
    </w:lvl>
    <w:lvl w:ilvl="8" w:tplc="73367C2C">
      <w:start w:val="1"/>
      <w:numFmt w:val="bullet"/>
      <w:lvlText w:val=""/>
      <w:lvlJc w:val="left"/>
      <w:pPr>
        <w:ind w:left="6840" w:hanging="360"/>
      </w:pPr>
      <w:rPr>
        <w:rFonts w:ascii="Wingdings" w:hAnsi="Wingdings" w:hint="default"/>
      </w:rPr>
    </w:lvl>
  </w:abstractNum>
  <w:abstractNum w:abstractNumId="7" w15:restartNumberingAfterBreak="0">
    <w:nsid w:val="4CC32697"/>
    <w:multiLevelType w:val="hybridMultilevel"/>
    <w:tmpl w:val="FFFFFFFF"/>
    <w:lvl w:ilvl="0" w:tplc="24648A7E">
      <w:start w:val="1"/>
      <w:numFmt w:val="upperLetter"/>
      <w:lvlText w:val="%1."/>
      <w:lvlJc w:val="left"/>
      <w:pPr>
        <w:ind w:left="720" w:hanging="360"/>
      </w:pPr>
    </w:lvl>
    <w:lvl w:ilvl="1" w:tplc="6F2A4120">
      <w:start w:val="1"/>
      <w:numFmt w:val="lowerLetter"/>
      <w:lvlText w:val="%2."/>
      <w:lvlJc w:val="left"/>
      <w:pPr>
        <w:ind w:left="1440" w:hanging="360"/>
      </w:pPr>
    </w:lvl>
    <w:lvl w:ilvl="2" w:tplc="F7181EE4">
      <w:start w:val="1"/>
      <w:numFmt w:val="lowerRoman"/>
      <w:lvlText w:val="%3."/>
      <w:lvlJc w:val="right"/>
      <w:pPr>
        <w:ind w:left="2160" w:hanging="180"/>
      </w:pPr>
    </w:lvl>
    <w:lvl w:ilvl="3" w:tplc="5C22F760">
      <w:start w:val="1"/>
      <w:numFmt w:val="decimal"/>
      <w:lvlText w:val="%4."/>
      <w:lvlJc w:val="left"/>
      <w:pPr>
        <w:ind w:left="2880" w:hanging="360"/>
      </w:pPr>
    </w:lvl>
    <w:lvl w:ilvl="4" w:tplc="BEB0EABA">
      <w:start w:val="1"/>
      <w:numFmt w:val="lowerLetter"/>
      <w:lvlText w:val="%5."/>
      <w:lvlJc w:val="left"/>
      <w:pPr>
        <w:ind w:left="3600" w:hanging="360"/>
      </w:pPr>
    </w:lvl>
    <w:lvl w:ilvl="5" w:tplc="9BD83CEC">
      <w:start w:val="1"/>
      <w:numFmt w:val="lowerRoman"/>
      <w:lvlText w:val="%6."/>
      <w:lvlJc w:val="right"/>
      <w:pPr>
        <w:ind w:left="4320" w:hanging="180"/>
      </w:pPr>
    </w:lvl>
    <w:lvl w:ilvl="6" w:tplc="8D069964">
      <w:start w:val="1"/>
      <w:numFmt w:val="decimal"/>
      <w:lvlText w:val="%7."/>
      <w:lvlJc w:val="left"/>
      <w:pPr>
        <w:ind w:left="5040" w:hanging="360"/>
      </w:pPr>
    </w:lvl>
    <w:lvl w:ilvl="7" w:tplc="17E2AE8E">
      <w:start w:val="1"/>
      <w:numFmt w:val="lowerLetter"/>
      <w:lvlText w:val="%8."/>
      <w:lvlJc w:val="left"/>
      <w:pPr>
        <w:ind w:left="5760" w:hanging="360"/>
      </w:pPr>
    </w:lvl>
    <w:lvl w:ilvl="8" w:tplc="EE361FCC">
      <w:start w:val="1"/>
      <w:numFmt w:val="lowerRoman"/>
      <w:lvlText w:val="%9."/>
      <w:lvlJc w:val="right"/>
      <w:pPr>
        <w:ind w:left="6480" w:hanging="180"/>
      </w:pPr>
    </w:lvl>
  </w:abstractNum>
  <w:abstractNum w:abstractNumId="8" w15:restartNumberingAfterBreak="0">
    <w:nsid w:val="4D67C185"/>
    <w:multiLevelType w:val="hybridMultilevel"/>
    <w:tmpl w:val="FFFFFFFF"/>
    <w:lvl w:ilvl="0" w:tplc="639E3B9C">
      <w:start w:val="1"/>
      <w:numFmt w:val="decimal"/>
      <w:lvlText w:val="%1."/>
      <w:lvlJc w:val="left"/>
      <w:pPr>
        <w:ind w:left="720" w:hanging="360"/>
      </w:pPr>
    </w:lvl>
    <w:lvl w:ilvl="1" w:tplc="35EC1A7C">
      <w:start w:val="1"/>
      <w:numFmt w:val="lowerLetter"/>
      <w:lvlText w:val="%2."/>
      <w:lvlJc w:val="left"/>
      <w:pPr>
        <w:ind w:left="1440" w:hanging="360"/>
      </w:pPr>
    </w:lvl>
    <w:lvl w:ilvl="2" w:tplc="7F44E046">
      <w:start w:val="1"/>
      <w:numFmt w:val="lowerRoman"/>
      <w:lvlText w:val="%3."/>
      <w:lvlJc w:val="right"/>
      <w:pPr>
        <w:ind w:left="2160" w:hanging="180"/>
      </w:pPr>
    </w:lvl>
    <w:lvl w:ilvl="3" w:tplc="82544450">
      <w:start w:val="1"/>
      <w:numFmt w:val="decimal"/>
      <w:lvlText w:val="%4."/>
      <w:lvlJc w:val="left"/>
      <w:pPr>
        <w:ind w:left="2880" w:hanging="360"/>
      </w:pPr>
    </w:lvl>
    <w:lvl w:ilvl="4" w:tplc="2362C8AA">
      <w:start w:val="1"/>
      <w:numFmt w:val="lowerLetter"/>
      <w:lvlText w:val="%5."/>
      <w:lvlJc w:val="left"/>
      <w:pPr>
        <w:ind w:left="3600" w:hanging="360"/>
      </w:pPr>
    </w:lvl>
    <w:lvl w:ilvl="5" w:tplc="E02CAA6A">
      <w:start w:val="1"/>
      <w:numFmt w:val="lowerRoman"/>
      <w:lvlText w:val="%6."/>
      <w:lvlJc w:val="right"/>
      <w:pPr>
        <w:ind w:left="4320" w:hanging="180"/>
      </w:pPr>
    </w:lvl>
    <w:lvl w:ilvl="6" w:tplc="4F943CA4">
      <w:start w:val="1"/>
      <w:numFmt w:val="decimal"/>
      <w:lvlText w:val="%7."/>
      <w:lvlJc w:val="left"/>
      <w:pPr>
        <w:ind w:left="5040" w:hanging="360"/>
      </w:pPr>
    </w:lvl>
    <w:lvl w:ilvl="7" w:tplc="C8669348">
      <w:start w:val="1"/>
      <w:numFmt w:val="lowerLetter"/>
      <w:lvlText w:val="%8."/>
      <w:lvlJc w:val="left"/>
      <w:pPr>
        <w:ind w:left="5760" w:hanging="360"/>
      </w:pPr>
    </w:lvl>
    <w:lvl w:ilvl="8" w:tplc="C8981A28">
      <w:start w:val="1"/>
      <w:numFmt w:val="lowerRoman"/>
      <w:lvlText w:val="%9."/>
      <w:lvlJc w:val="right"/>
      <w:pPr>
        <w:ind w:left="6480" w:hanging="180"/>
      </w:pPr>
    </w:lvl>
  </w:abstractNum>
  <w:abstractNum w:abstractNumId="9" w15:restartNumberingAfterBreak="0">
    <w:nsid w:val="4E7D6C62"/>
    <w:multiLevelType w:val="hybridMultilevel"/>
    <w:tmpl w:val="7696C5C6"/>
    <w:lvl w:ilvl="0" w:tplc="E8A255BE">
      <w:start w:val="1"/>
      <w:numFmt w:val="decimal"/>
      <w:lvlText w:val="%1."/>
      <w:lvlJc w:val="left"/>
      <w:pPr>
        <w:ind w:left="720" w:hanging="360"/>
      </w:pPr>
    </w:lvl>
    <w:lvl w:ilvl="1" w:tplc="C5B06CFA">
      <w:start w:val="1"/>
      <w:numFmt w:val="lowerLetter"/>
      <w:lvlText w:val="%2."/>
      <w:lvlJc w:val="left"/>
      <w:pPr>
        <w:ind w:left="1440" w:hanging="360"/>
      </w:pPr>
    </w:lvl>
    <w:lvl w:ilvl="2" w:tplc="3E826D36">
      <w:start w:val="1"/>
      <w:numFmt w:val="lowerRoman"/>
      <w:lvlText w:val="%3."/>
      <w:lvlJc w:val="right"/>
      <w:pPr>
        <w:ind w:left="2160" w:hanging="180"/>
      </w:pPr>
    </w:lvl>
    <w:lvl w:ilvl="3" w:tplc="4FF85A94">
      <w:start w:val="1"/>
      <w:numFmt w:val="decimal"/>
      <w:lvlText w:val="%4."/>
      <w:lvlJc w:val="left"/>
      <w:pPr>
        <w:ind w:left="2880" w:hanging="360"/>
      </w:pPr>
    </w:lvl>
    <w:lvl w:ilvl="4" w:tplc="346806B2">
      <w:start w:val="1"/>
      <w:numFmt w:val="lowerLetter"/>
      <w:lvlText w:val="%5."/>
      <w:lvlJc w:val="left"/>
      <w:pPr>
        <w:ind w:left="3600" w:hanging="360"/>
      </w:pPr>
    </w:lvl>
    <w:lvl w:ilvl="5" w:tplc="36AE2A70">
      <w:start w:val="1"/>
      <w:numFmt w:val="lowerRoman"/>
      <w:lvlText w:val="%6."/>
      <w:lvlJc w:val="right"/>
      <w:pPr>
        <w:ind w:left="4320" w:hanging="180"/>
      </w:pPr>
    </w:lvl>
    <w:lvl w:ilvl="6" w:tplc="5B74C4DE">
      <w:start w:val="1"/>
      <w:numFmt w:val="decimal"/>
      <w:lvlText w:val="%7."/>
      <w:lvlJc w:val="left"/>
      <w:pPr>
        <w:ind w:left="5040" w:hanging="360"/>
      </w:pPr>
    </w:lvl>
    <w:lvl w:ilvl="7" w:tplc="18302A6A">
      <w:start w:val="1"/>
      <w:numFmt w:val="lowerLetter"/>
      <w:lvlText w:val="%8."/>
      <w:lvlJc w:val="left"/>
      <w:pPr>
        <w:ind w:left="5760" w:hanging="360"/>
      </w:pPr>
    </w:lvl>
    <w:lvl w:ilvl="8" w:tplc="74568FB4">
      <w:start w:val="1"/>
      <w:numFmt w:val="lowerRoman"/>
      <w:lvlText w:val="%9."/>
      <w:lvlJc w:val="right"/>
      <w:pPr>
        <w:ind w:left="6480" w:hanging="180"/>
      </w:pPr>
    </w:lvl>
  </w:abstractNum>
  <w:abstractNum w:abstractNumId="10" w15:restartNumberingAfterBreak="0">
    <w:nsid w:val="5107ADE7"/>
    <w:multiLevelType w:val="hybridMultilevel"/>
    <w:tmpl w:val="FFFFFFFF"/>
    <w:lvl w:ilvl="0" w:tplc="50B49C24">
      <w:start w:val="1"/>
      <w:numFmt w:val="bullet"/>
      <w:lvlText w:val=""/>
      <w:lvlJc w:val="left"/>
      <w:pPr>
        <w:ind w:left="720" w:hanging="360"/>
      </w:pPr>
      <w:rPr>
        <w:rFonts w:ascii="Symbol" w:hAnsi="Symbol" w:hint="default"/>
      </w:rPr>
    </w:lvl>
    <w:lvl w:ilvl="1" w:tplc="973C5A58">
      <w:start w:val="1"/>
      <w:numFmt w:val="bullet"/>
      <w:lvlText w:val="o"/>
      <w:lvlJc w:val="left"/>
      <w:pPr>
        <w:ind w:left="1440" w:hanging="360"/>
      </w:pPr>
      <w:rPr>
        <w:rFonts w:ascii="Courier New" w:hAnsi="Courier New" w:hint="default"/>
      </w:rPr>
    </w:lvl>
    <w:lvl w:ilvl="2" w:tplc="6610CA40">
      <w:start w:val="1"/>
      <w:numFmt w:val="bullet"/>
      <w:lvlText w:val=""/>
      <w:lvlJc w:val="left"/>
      <w:pPr>
        <w:ind w:left="2160" w:hanging="360"/>
      </w:pPr>
      <w:rPr>
        <w:rFonts w:ascii="Wingdings" w:hAnsi="Wingdings" w:hint="default"/>
      </w:rPr>
    </w:lvl>
    <w:lvl w:ilvl="3" w:tplc="9AAEB282">
      <w:start w:val="1"/>
      <w:numFmt w:val="bullet"/>
      <w:lvlText w:val=""/>
      <w:lvlJc w:val="left"/>
      <w:pPr>
        <w:ind w:left="2880" w:hanging="360"/>
      </w:pPr>
      <w:rPr>
        <w:rFonts w:ascii="Symbol" w:hAnsi="Symbol" w:hint="default"/>
      </w:rPr>
    </w:lvl>
    <w:lvl w:ilvl="4" w:tplc="AE64C712">
      <w:start w:val="1"/>
      <w:numFmt w:val="bullet"/>
      <w:lvlText w:val="o"/>
      <w:lvlJc w:val="left"/>
      <w:pPr>
        <w:ind w:left="3600" w:hanging="360"/>
      </w:pPr>
      <w:rPr>
        <w:rFonts w:ascii="Courier New" w:hAnsi="Courier New" w:hint="default"/>
      </w:rPr>
    </w:lvl>
    <w:lvl w:ilvl="5" w:tplc="9968C9B2">
      <w:start w:val="1"/>
      <w:numFmt w:val="bullet"/>
      <w:lvlText w:val=""/>
      <w:lvlJc w:val="left"/>
      <w:pPr>
        <w:ind w:left="4320" w:hanging="360"/>
      </w:pPr>
      <w:rPr>
        <w:rFonts w:ascii="Wingdings" w:hAnsi="Wingdings" w:hint="default"/>
      </w:rPr>
    </w:lvl>
    <w:lvl w:ilvl="6" w:tplc="264A54C2">
      <w:start w:val="1"/>
      <w:numFmt w:val="bullet"/>
      <w:lvlText w:val=""/>
      <w:lvlJc w:val="left"/>
      <w:pPr>
        <w:ind w:left="5040" w:hanging="360"/>
      </w:pPr>
      <w:rPr>
        <w:rFonts w:ascii="Symbol" w:hAnsi="Symbol" w:hint="default"/>
      </w:rPr>
    </w:lvl>
    <w:lvl w:ilvl="7" w:tplc="3020B5DA">
      <w:start w:val="1"/>
      <w:numFmt w:val="bullet"/>
      <w:lvlText w:val="o"/>
      <w:lvlJc w:val="left"/>
      <w:pPr>
        <w:ind w:left="5760" w:hanging="360"/>
      </w:pPr>
      <w:rPr>
        <w:rFonts w:ascii="Courier New" w:hAnsi="Courier New" w:hint="default"/>
      </w:rPr>
    </w:lvl>
    <w:lvl w:ilvl="8" w:tplc="07CA3864">
      <w:start w:val="1"/>
      <w:numFmt w:val="bullet"/>
      <w:lvlText w:val=""/>
      <w:lvlJc w:val="left"/>
      <w:pPr>
        <w:ind w:left="6480" w:hanging="360"/>
      </w:pPr>
      <w:rPr>
        <w:rFonts w:ascii="Wingdings" w:hAnsi="Wingdings" w:hint="default"/>
      </w:rPr>
    </w:lvl>
  </w:abstractNum>
  <w:abstractNum w:abstractNumId="11" w15:restartNumberingAfterBreak="0">
    <w:nsid w:val="57047F44"/>
    <w:multiLevelType w:val="hybridMultilevel"/>
    <w:tmpl w:val="FFFFFFFF"/>
    <w:lvl w:ilvl="0" w:tplc="7AC69728">
      <w:start w:val="1"/>
      <w:numFmt w:val="upperRoman"/>
      <w:lvlText w:val="%1."/>
      <w:lvlJc w:val="left"/>
      <w:pPr>
        <w:ind w:left="720" w:hanging="360"/>
      </w:pPr>
    </w:lvl>
    <w:lvl w:ilvl="1" w:tplc="4F8C39FE">
      <w:start w:val="1"/>
      <w:numFmt w:val="lowerLetter"/>
      <w:lvlText w:val="%2."/>
      <w:lvlJc w:val="left"/>
      <w:pPr>
        <w:ind w:left="1440" w:hanging="360"/>
      </w:pPr>
    </w:lvl>
    <w:lvl w:ilvl="2" w:tplc="39804DC2">
      <w:start w:val="1"/>
      <w:numFmt w:val="lowerRoman"/>
      <w:lvlText w:val="%3."/>
      <w:lvlJc w:val="right"/>
      <w:pPr>
        <w:ind w:left="2160" w:hanging="180"/>
      </w:pPr>
    </w:lvl>
    <w:lvl w:ilvl="3" w:tplc="6DACCF34">
      <w:start w:val="1"/>
      <w:numFmt w:val="decimal"/>
      <w:lvlText w:val="%4."/>
      <w:lvlJc w:val="left"/>
      <w:pPr>
        <w:ind w:left="2880" w:hanging="360"/>
      </w:pPr>
    </w:lvl>
    <w:lvl w:ilvl="4" w:tplc="BE02CF38">
      <w:start w:val="1"/>
      <w:numFmt w:val="lowerLetter"/>
      <w:lvlText w:val="%5."/>
      <w:lvlJc w:val="left"/>
      <w:pPr>
        <w:ind w:left="3600" w:hanging="360"/>
      </w:pPr>
    </w:lvl>
    <w:lvl w:ilvl="5" w:tplc="34B68282">
      <w:start w:val="1"/>
      <w:numFmt w:val="lowerRoman"/>
      <w:lvlText w:val="%6."/>
      <w:lvlJc w:val="right"/>
      <w:pPr>
        <w:ind w:left="4320" w:hanging="180"/>
      </w:pPr>
    </w:lvl>
    <w:lvl w:ilvl="6" w:tplc="426EC998">
      <w:start w:val="1"/>
      <w:numFmt w:val="decimal"/>
      <w:lvlText w:val="%7."/>
      <w:lvlJc w:val="left"/>
      <w:pPr>
        <w:ind w:left="5040" w:hanging="360"/>
      </w:pPr>
    </w:lvl>
    <w:lvl w:ilvl="7" w:tplc="54EC3404">
      <w:start w:val="1"/>
      <w:numFmt w:val="lowerLetter"/>
      <w:lvlText w:val="%8."/>
      <w:lvlJc w:val="left"/>
      <w:pPr>
        <w:ind w:left="5760" w:hanging="360"/>
      </w:pPr>
    </w:lvl>
    <w:lvl w:ilvl="8" w:tplc="029A4100">
      <w:start w:val="1"/>
      <w:numFmt w:val="lowerRoman"/>
      <w:lvlText w:val="%9."/>
      <w:lvlJc w:val="right"/>
      <w:pPr>
        <w:ind w:left="6480" w:hanging="180"/>
      </w:pPr>
    </w:lvl>
  </w:abstractNum>
  <w:abstractNum w:abstractNumId="12" w15:restartNumberingAfterBreak="0">
    <w:nsid w:val="65737C51"/>
    <w:multiLevelType w:val="hybridMultilevel"/>
    <w:tmpl w:val="FFFFFFFF"/>
    <w:lvl w:ilvl="0" w:tplc="30C416C4">
      <w:start w:val="1"/>
      <w:numFmt w:val="decimal"/>
      <w:lvlText w:val="%1."/>
      <w:lvlJc w:val="left"/>
      <w:pPr>
        <w:ind w:left="720" w:hanging="360"/>
      </w:pPr>
    </w:lvl>
    <w:lvl w:ilvl="1" w:tplc="B40E284C">
      <w:start w:val="1"/>
      <w:numFmt w:val="lowerLetter"/>
      <w:lvlText w:val="%2."/>
      <w:lvlJc w:val="left"/>
      <w:pPr>
        <w:ind w:left="1440" w:hanging="360"/>
      </w:pPr>
    </w:lvl>
    <w:lvl w:ilvl="2" w:tplc="469C5A28">
      <w:start w:val="1"/>
      <w:numFmt w:val="lowerRoman"/>
      <w:lvlText w:val="%3."/>
      <w:lvlJc w:val="right"/>
      <w:pPr>
        <w:ind w:left="2160" w:hanging="180"/>
      </w:pPr>
    </w:lvl>
    <w:lvl w:ilvl="3" w:tplc="087CC260">
      <w:start w:val="1"/>
      <w:numFmt w:val="decimal"/>
      <w:lvlText w:val="%4."/>
      <w:lvlJc w:val="left"/>
      <w:pPr>
        <w:ind w:left="2880" w:hanging="360"/>
      </w:pPr>
    </w:lvl>
    <w:lvl w:ilvl="4" w:tplc="589A6EAC">
      <w:start w:val="1"/>
      <w:numFmt w:val="lowerLetter"/>
      <w:lvlText w:val="%5."/>
      <w:lvlJc w:val="left"/>
      <w:pPr>
        <w:ind w:left="3600" w:hanging="360"/>
      </w:pPr>
    </w:lvl>
    <w:lvl w:ilvl="5" w:tplc="25801572">
      <w:start w:val="1"/>
      <w:numFmt w:val="lowerRoman"/>
      <w:lvlText w:val="%6."/>
      <w:lvlJc w:val="right"/>
      <w:pPr>
        <w:ind w:left="4320" w:hanging="180"/>
      </w:pPr>
    </w:lvl>
    <w:lvl w:ilvl="6" w:tplc="254C3134">
      <w:start w:val="1"/>
      <w:numFmt w:val="decimal"/>
      <w:lvlText w:val="%7."/>
      <w:lvlJc w:val="left"/>
      <w:pPr>
        <w:ind w:left="5040" w:hanging="360"/>
      </w:pPr>
    </w:lvl>
    <w:lvl w:ilvl="7" w:tplc="0E46117A">
      <w:start w:val="1"/>
      <w:numFmt w:val="lowerLetter"/>
      <w:lvlText w:val="%8."/>
      <w:lvlJc w:val="left"/>
      <w:pPr>
        <w:ind w:left="5760" w:hanging="360"/>
      </w:pPr>
    </w:lvl>
    <w:lvl w:ilvl="8" w:tplc="EEEA4F26">
      <w:start w:val="1"/>
      <w:numFmt w:val="lowerRoman"/>
      <w:lvlText w:val="%9."/>
      <w:lvlJc w:val="right"/>
      <w:pPr>
        <w:ind w:left="6480" w:hanging="180"/>
      </w:pPr>
    </w:lvl>
  </w:abstractNum>
  <w:abstractNum w:abstractNumId="13" w15:restartNumberingAfterBreak="0">
    <w:nsid w:val="65F9DA46"/>
    <w:multiLevelType w:val="hybridMultilevel"/>
    <w:tmpl w:val="FFFFFFFF"/>
    <w:lvl w:ilvl="0" w:tplc="3C666960">
      <w:start w:val="1"/>
      <w:numFmt w:val="bullet"/>
      <w:lvlText w:val=""/>
      <w:lvlJc w:val="left"/>
      <w:pPr>
        <w:ind w:left="1068" w:hanging="360"/>
      </w:pPr>
      <w:rPr>
        <w:rFonts w:ascii="Symbol" w:hAnsi="Symbol" w:hint="default"/>
      </w:rPr>
    </w:lvl>
    <w:lvl w:ilvl="1" w:tplc="E3863DEE">
      <w:start w:val="1"/>
      <w:numFmt w:val="bullet"/>
      <w:lvlText w:val="o"/>
      <w:lvlJc w:val="left"/>
      <w:pPr>
        <w:ind w:left="1788" w:hanging="360"/>
      </w:pPr>
      <w:rPr>
        <w:rFonts w:ascii="Courier New" w:hAnsi="Courier New" w:hint="default"/>
      </w:rPr>
    </w:lvl>
    <w:lvl w:ilvl="2" w:tplc="2176314A">
      <w:start w:val="1"/>
      <w:numFmt w:val="bullet"/>
      <w:lvlText w:val=""/>
      <w:lvlJc w:val="left"/>
      <w:pPr>
        <w:ind w:left="2508" w:hanging="360"/>
      </w:pPr>
      <w:rPr>
        <w:rFonts w:ascii="Wingdings" w:hAnsi="Wingdings" w:hint="default"/>
      </w:rPr>
    </w:lvl>
    <w:lvl w:ilvl="3" w:tplc="2DD6EE62">
      <w:start w:val="1"/>
      <w:numFmt w:val="bullet"/>
      <w:lvlText w:val=""/>
      <w:lvlJc w:val="left"/>
      <w:pPr>
        <w:ind w:left="3228" w:hanging="360"/>
      </w:pPr>
      <w:rPr>
        <w:rFonts w:ascii="Symbol" w:hAnsi="Symbol" w:hint="default"/>
      </w:rPr>
    </w:lvl>
    <w:lvl w:ilvl="4" w:tplc="B1323F7E">
      <w:start w:val="1"/>
      <w:numFmt w:val="bullet"/>
      <w:lvlText w:val="o"/>
      <w:lvlJc w:val="left"/>
      <w:pPr>
        <w:ind w:left="3948" w:hanging="360"/>
      </w:pPr>
      <w:rPr>
        <w:rFonts w:ascii="Courier New" w:hAnsi="Courier New" w:hint="default"/>
      </w:rPr>
    </w:lvl>
    <w:lvl w:ilvl="5" w:tplc="194CDEB6">
      <w:start w:val="1"/>
      <w:numFmt w:val="bullet"/>
      <w:lvlText w:val=""/>
      <w:lvlJc w:val="left"/>
      <w:pPr>
        <w:ind w:left="4668" w:hanging="360"/>
      </w:pPr>
      <w:rPr>
        <w:rFonts w:ascii="Wingdings" w:hAnsi="Wingdings" w:hint="default"/>
      </w:rPr>
    </w:lvl>
    <w:lvl w:ilvl="6" w:tplc="8C422CB6">
      <w:start w:val="1"/>
      <w:numFmt w:val="bullet"/>
      <w:lvlText w:val=""/>
      <w:lvlJc w:val="left"/>
      <w:pPr>
        <w:ind w:left="5388" w:hanging="360"/>
      </w:pPr>
      <w:rPr>
        <w:rFonts w:ascii="Symbol" w:hAnsi="Symbol" w:hint="default"/>
      </w:rPr>
    </w:lvl>
    <w:lvl w:ilvl="7" w:tplc="CAAE149C">
      <w:start w:val="1"/>
      <w:numFmt w:val="bullet"/>
      <w:lvlText w:val="o"/>
      <w:lvlJc w:val="left"/>
      <w:pPr>
        <w:ind w:left="6108" w:hanging="360"/>
      </w:pPr>
      <w:rPr>
        <w:rFonts w:ascii="Courier New" w:hAnsi="Courier New" w:hint="default"/>
      </w:rPr>
    </w:lvl>
    <w:lvl w:ilvl="8" w:tplc="00421E46">
      <w:start w:val="1"/>
      <w:numFmt w:val="bullet"/>
      <w:lvlText w:val=""/>
      <w:lvlJc w:val="left"/>
      <w:pPr>
        <w:ind w:left="6828" w:hanging="360"/>
      </w:pPr>
      <w:rPr>
        <w:rFonts w:ascii="Wingdings" w:hAnsi="Wingdings" w:hint="default"/>
      </w:rPr>
    </w:lvl>
  </w:abstractNum>
  <w:abstractNum w:abstractNumId="14" w15:restartNumberingAfterBreak="0">
    <w:nsid w:val="68F0E945"/>
    <w:multiLevelType w:val="hybridMultilevel"/>
    <w:tmpl w:val="D4509D82"/>
    <w:lvl w:ilvl="0" w:tplc="ED4643AE">
      <w:start w:val="1"/>
      <w:numFmt w:val="decimal"/>
      <w:lvlText w:val="%1."/>
      <w:lvlJc w:val="left"/>
      <w:pPr>
        <w:ind w:left="720" w:hanging="360"/>
      </w:pPr>
    </w:lvl>
    <w:lvl w:ilvl="1" w:tplc="C4241DFC">
      <w:start w:val="1"/>
      <w:numFmt w:val="lowerLetter"/>
      <w:lvlText w:val="%2."/>
      <w:lvlJc w:val="left"/>
      <w:pPr>
        <w:ind w:left="1440" w:hanging="360"/>
      </w:pPr>
    </w:lvl>
    <w:lvl w:ilvl="2" w:tplc="C9A66A1A">
      <w:start w:val="1"/>
      <w:numFmt w:val="lowerRoman"/>
      <w:lvlText w:val="%3."/>
      <w:lvlJc w:val="right"/>
      <w:pPr>
        <w:ind w:left="2160" w:hanging="180"/>
      </w:pPr>
    </w:lvl>
    <w:lvl w:ilvl="3" w:tplc="FD36A0F6">
      <w:start w:val="1"/>
      <w:numFmt w:val="decimal"/>
      <w:lvlText w:val="%4."/>
      <w:lvlJc w:val="left"/>
      <w:pPr>
        <w:ind w:left="2880" w:hanging="360"/>
      </w:pPr>
    </w:lvl>
    <w:lvl w:ilvl="4" w:tplc="9FA625B4">
      <w:start w:val="1"/>
      <w:numFmt w:val="lowerLetter"/>
      <w:lvlText w:val="%5."/>
      <w:lvlJc w:val="left"/>
      <w:pPr>
        <w:ind w:left="3600" w:hanging="360"/>
      </w:pPr>
    </w:lvl>
    <w:lvl w:ilvl="5" w:tplc="C9DCB846">
      <w:start w:val="1"/>
      <w:numFmt w:val="lowerRoman"/>
      <w:lvlText w:val="%6."/>
      <w:lvlJc w:val="right"/>
      <w:pPr>
        <w:ind w:left="4320" w:hanging="180"/>
      </w:pPr>
    </w:lvl>
    <w:lvl w:ilvl="6" w:tplc="C2C48F5A">
      <w:start w:val="1"/>
      <w:numFmt w:val="decimal"/>
      <w:lvlText w:val="%7."/>
      <w:lvlJc w:val="left"/>
      <w:pPr>
        <w:ind w:left="5040" w:hanging="360"/>
      </w:pPr>
    </w:lvl>
    <w:lvl w:ilvl="7" w:tplc="EE526C44">
      <w:start w:val="1"/>
      <w:numFmt w:val="lowerLetter"/>
      <w:lvlText w:val="%8."/>
      <w:lvlJc w:val="left"/>
      <w:pPr>
        <w:ind w:left="5760" w:hanging="360"/>
      </w:pPr>
    </w:lvl>
    <w:lvl w:ilvl="8" w:tplc="056A0F16">
      <w:start w:val="1"/>
      <w:numFmt w:val="lowerRoman"/>
      <w:lvlText w:val="%9."/>
      <w:lvlJc w:val="right"/>
      <w:pPr>
        <w:ind w:left="6480" w:hanging="180"/>
      </w:pPr>
    </w:lvl>
  </w:abstractNum>
  <w:abstractNum w:abstractNumId="15" w15:restartNumberingAfterBreak="0">
    <w:nsid w:val="6B4ABA3C"/>
    <w:multiLevelType w:val="hybridMultilevel"/>
    <w:tmpl w:val="FFFFFFFF"/>
    <w:lvl w:ilvl="0" w:tplc="99B43404">
      <w:start w:val="1"/>
      <w:numFmt w:val="decimal"/>
      <w:lvlText w:val="%1."/>
      <w:lvlJc w:val="left"/>
      <w:pPr>
        <w:ind w:left="720" w:hanging="360"/>
      </w:pPr>
    </w:lvl>
    <w:lvl w:ilvl="1" w:tplc="05BC713A">
      <w:start w:val="1"/>
      <w:numFmt w:val="lowerLetter"/>
      <w:lvlText w:val="%2."/>
      <w:lvlJc w:val="left"/>
      <w:pPr>
        <w:ind w:left="1440" w:hanging="360"/>
      </w:pPr>
    </w:lvl>
    <w:lvl w:ilvl="2" w:tplc="52526434">
      <w:start w:val="1"/>
      <w:numFmt w:val="lowerRoman"/>
      <w:lvlText w:val="%3."/>
      <w:lvlJc w:val="right"/>
      <w:pPr>
        <w:ind w:left="2160" w:hanging="180"/>
      </w:pPr>
    </w:lvl>
    <w:lvl w:ilvl="3" w:tplc="862E1D84">
      <w:start w:val="1"/>
      <w:numFmt w:val="decimal"/>
      <w:lvlText w:val="%4."/>
      <w:lvlJc w:val="left"/>
      <w:pPr>
        <w:ind w:left="2880" w:hanging="360"/>
      </w:pPr>
    </w:lvl>
    <w:lvl w:ilvl="4" w:tplc="979CE4C6">
      <w:start w:val="1"/>
      <w:numFmt w:val="lowerLetter"/>
      <w:lvlText w:val="%5."/>
      <w:lvlJc w:val="left"/>
      <w:pPr>
        <w:ind w:left="3600" w:hanging="360"/>
      </w:pPr>
    </w:lvl>
    <w:lvl w:ilvl="5" w:tplc="3D904CA0">
      <w:start w:val="1"/>
      <w:numFmt w:val="lowerRoman"/>
      <w:lvlText w:val="%6."/>
      <w:lvlJc w:val="right"/>
      <w:pPr>
        <w:ind w:left="4320" w:hanging="180"/>
      </w:pPr>
    </w:lvl>
    <w:lvl w:ilvl="6" w:tplc="125CCE26">
      <w:start w:val="1"/>
      <w:numFmt w:val="decimal"/>
      <w:lvlText w:val="%7."/>
      <w:lvlJc w:val="left"/>
      <w:pPr>
        <w:ind w:left="5040" w:hanging="360"/>
      </w:pPr>
    </w:lvl>
    <w:lvl w:ilvl="7" w:tplc="2BEC6BFE">
      <w:start w:val="1"/>
      <w:numFmt w:val="lowerLetter"/>
      <w:lvlText w:val="%8."/>
      <w:lvlJc w:val="left"/>
      <w:pPr>
        <w:ind w:left="5760" w:hanging="360"/>
      </w:pPr>
    </w:lvl>
    <w:lvl w:ilvl="8" w:tplc="8432D624">
      <w:start w:val="1"/>
      <w:numFmt w:val="lowerRoman"/>
      <w:lvlText w:val="%9."/>
      <w:lvlJc w:val="right"/>
      <w:pPr>
        <w:ind w:left="6480" w:hanging="180"/>
      </w:pPr>
    </w:lvl>
  </w:abstractNum>
  <w:abstractNum w:abstractNumId="16" w15:restartNumberingAfterBreak="0">
    <w:nsid w:val="6C02BB59"/>
    <w:multiLevelType w:val="hybridMultilevel"/>
    <w:tmpl w:val="FFFFFFFF"/>
    <w:lvl w:ilvl="0" w:tplc="DCE83862">
      <w:start w:val="1"/>
      <w:numFmt w:val="decimal"/>
      <w:lvlText w:val="%1."/>
      <w:lvlJc w:val="left"/>
      <w:pPr>
        <w:ind w:left="1068" w:hanging="360"/>
      </w:pPr>
    </w:lvl>
    <w:lvl w:ilvl="1" w:tplc="69FEA0B6">
      <w:start w:val="1"/>
      <w:numFmt w:val="lowerLetter"/>
      <w:lvlText w:val="%2."/>
      <w:lvlJc w:val="left"/>
      <w:pPr>
        <w:ind w:left="1788" w:hanging="360"/>
      </w:pPr>
    </w:lvl>
    <w:lvl w:ilvl="2" w:tplc="D568A630">
      <w:start w:val="1"/>
      <w:numFmt w:val="lowerRoman"/>
      <w:lvlText w:val="%3."/>
      <w:lvlJc w:val="right"/>
      <w:pPr>
        <w:ind w:left="2508" w:hanging="180"/>
      </w:pPr>
    </w:lvl>
    <w:lvl w:ilvl="3" w:tplc="1CFAE304">
      <w:start w:val="1"/>
      <w:numFmt w:val="decimal"/>
      <w:lvlText w:val="%4."/>
      <w:lvlJc w:val="left"/>
      <w:pPr>
        <w:ind w:left="3228" w:hanging="360"/>
      </w:pPr>
    </w:lvl>
    <w:lvl w:ilvl="4" w:tplc="C9900D28">
      <w:start w:val="1"/>
      <w:numFmt w:val="lowerLetter"/>
      <w:lvlText w:val="%5."/>
      <w:lvlJc w:val="left"/>
      <w:pPr>
        <w:ind w:left="3948" w:hanging="360"/>
      </w:pPr>
    </w:lvl>
    <w:lvl w:ilvl="5" w:tplc="017C44F0">
      <w:start w:val="1"/>
      <w:numFmt w:val="lowerRoman"/>
      <w:lvlText w:val="%6."/>
      <w:lvlJc w:val="right"/>
      <w:pPr>
        <w:ind w:left="4668" w:hanging="180"/>
      </w:pPr>
    </w:lvl>
    <w:lvl w:ilvl="6" w:tplc="0E402164">
      <w:start w:val="1"/>
      <w:numFmt w:val="decimal"/>
      <w:lvlText w:val="%7."/>
      <w:lvlJc w:val="left"/>
      <w:pPr>
        <w:ind w:left="5388" w:hanging="360"/>
      </w:pPr>
    </w:lvl>
    <w:lvl w:ilvl="7" w:tplc="453A22D6">
      <w:start w:val="1"/>
      <w:numFmt w:val="lowerLetter"/>
      <w:lvlText w:val="%8."/>
      <w:lvlJc w:val="left"/>
      <w:pPr>
        <w:ind w:left="6108" w:hanging="360"/>
      </w:pPr>
    </w:lvl>
    <w:lvl w:ilvl="8" w:tplc="F36E8D16">
      <w:start w:val="1"/>
      <w:numFmt w:val="lowerRoman"/>
      <w:lvlText w:val="%9."/>
      <w:lvlJc w:val="right"/>
      <w:pPr>
        <w:ind w:left="6828" w:hanging="180"/>
      </w:pPr>
    </w:lvl>
  </w:abstractNum>
  <w:abstractNum w:abstractNumId="17" w15:restartNumberingAfterBreak="0">
    <w:nsid w:val="6F1078CD"/>
    <w:multiLevelType w:val="hybridMultilevel"/>
    <w:tmpl w:val="FFFFFFFF"/>
    <w:lvl w:ilvl="0" w:tplc="F574FD14">
      <w:start w:val="1"/>
      <w:numFmt w:val="upperRoman"/>
      <w:lvlText w:val="%1."/>
      <w:lvlJc w:val="left"/>
      <w:pPr>
        <w:ind w:left="720" w:hanging="360"/>
      </w:pPr>
    </w:lvl>
    <w:lvl w:ilvl="1" w:tplc="85AEEA78">
      <w:start w:val="1"/>
      <w:numFmt w:val="lowerLetter"/>
      <w:lvlText w:val="%2."/>
      <w:lvlJc w:val="left"/>
      <w:pPr>
        <w:ind w:left="1440" w:hanging="360"/>
      </w:pPr>
    </w:lvl>
    <w:lvl w:ilvl="2" w:tplc="803E6E3E">
      <w:start w:val="1"/>
      <w:numFmt w:val="lowerRoman"/>
      <w:lvlText w:val="%3."/>
      <w:lvlJc w:val="right"/>
      <w:pPr>
        <w:ind w:left="2160" w:hanging="180"/>
      </w:pPr>
    </w:lvl>
    <w:lvl w:ilvl="3" w:tplc="ADD8B4F0">
      <w:start w:val="1"/>
      <w:numFmt w:val="decimal"/>
      <w:lvlText w:val="%4."/>
      <w:lvlJc w:val="left"/>
      <w:pPr>
        <w:ind w:left="2880" w:hanging="360"/>
      </w:pPr>
    </w:lvl>
    <w:lvl w:ilvl="4" w:tplc="F4D2AB1E">
      <w:start w:val="1"/>
      <w:numFmt w:val="lowerLetter"/>
      <w:lvlText w:val="%5."/>
      <w:lvlJc w:val="left"/>
      <w:pPr>
        <w:ind w:left="3600" w:hanging="360"/>
      </w:pPr>
    </w:lvl>
    <w:lvl w:ilvl="5" w:tplc="1242D0DC">
      <w:start w:val="1"/>
      <w:numFmt w:val="lowerRoman"/>
      <w:lvlText w:val="%6."/>
      <w:lvlJc w:val="right"/>
      <w:pPr>
        <w:ind w:left="4320" w:hanging="180"/>
      </w:pPr>
    </w:lvl>
    <w:lvl w:ilvl="6" w:tplc="16262722">
      <w:start w:val="1"/>
      <w:numFmt w:val="decimal"/>
      <w:lvlText w:val="%7."/>
      <w:lvlJc w:val="left"/>
      <w:pPr>
        <w:ind w:left="5040" w:hanging="360"/>
      </w:pPr>
    </w:lvl>
    <w:lvl w:ilvl="7" w:tplc="ACB8B7FC">
      <w:start w:val="1"/>
      <w:numFmt w:val="lowerLetter"/>
      <w:lvlText w:val="%8."/>
      <w:lvlJc w:val="left"/>
      <w:pPr>
        <w:ind w:left="5760" w:hanging="360"/>
      </w:pPr>
    </w:lvl>
    <w:lvl w:ilvl="8" w:tplc="EB108476">
      <w:start w:val="1"/>
      <w:numFmt w:val="lowerRoman"/>
      <w:lvlText w:val="%9."/>
      <w:lvlJc w:val="right"/>
      <w:pPr>
        <w:ind w:left="6480" w:hanging="180"/>
      </w:pPr>
    </w:lvl>
  </w:abstractNum>
  <w:abstractNum w:abstractNumId="18" w15:restartNumberingAfterBreak="0">
    <w:nsid w:val="71160487"/>
    <w:multiLevelType w:val="hybridMultilevel"/>
    <w:tmpl w:val="FFFFFFFF"/>
    <w:lvl w:ilvl="0" w:tplc="8E722892">
      <w:start w:val="1"/>
      <w:numFmt w:val="bullet"/>
      <w:lvlText w:val=""/>
      <w:lvlJc w:val="left"/>
      <w:pPr>
        <w:ind w:left="720" w:hanging="360"/>
      </w:pPr>
      <w:rPr>
        <w:rFonts w:ascii="Symbol" w:hAnsi="Symbol" w:hint="default"/>
      </w:rPr>
    </w:lvl>
    <w:lvl w:ilvl="1" w:tplc="B0C61822">
      <w:start w:val="1"/>
      <w:numFmt w:val="bullet"/>
      <w:lvlText w:val="o"/>
      <w:lvlJc w:val="left"/>
      <w:pPr>
        <w:ind w:left="1440" w:hanging="360"/>
      </w:pPr>
      <w:rPr>
        <w:rFonts w:ascii="Courier New" w:hAnsi="Courier New" w:hint="default"/>
      </w:rPr>
    </w:lvl>
    <w:lvl w:ilvl="2" w:tplc="16E80C76">
      <w:start w:val="1"/>
      <w:numFmt w:val="bullet"/>
      <w:lvlText w:val=""/>
      <w:lvlJc w:val="left"/>
      <w:pPr>
        <w:ind w:left="2160" w:hanging="360"/>
      </w:pPr>
      <w:rPr>
        <w:rFonts w:ascii="Wingdings" w:hAnsi="Wingdings" w:hint="default"/>
      </w:rPr>
    </w:lvl>
    <w:lvl w:ilvl="3" w:tplc="77D21EC8">
      <w:start w:val="1"/>
      <w:numFmt w:val="bullet"/>
      <w:lvlText w:val=""/>
      <w:lvlJc w:val="left"/>
      <w:pPr>
        <w:ind w:left="2880" w:hanging="360"/>
      </w:pPr>
      <w:rPr>
        <w:rFonts w:ascii="Symbol" w:hAnsi="Symbol" w:hint="default"/>
      </w:rPr>
    </w:lvl>
    <w:lvl w:ilvl="4" w:tplc="372E29E0">
      <w:start w:val="1"/>
      <w:numFmt w:val="bullet"/>
      <w:lvlText w:val="o"/>
      <w:lvlJc w:val="left"/>
      <w:pPr>
        <w:ind w:left="3600" w:hanging="360"/>
      </w:pPr>
      <w:rPr>
        <w:rFonts w:ascii="Courier New" w:hAnsi="Courier New" w:hint="default"/>
      </w:rPr>
    </w:lvl>
    <w:lvl w:ilvl="5" w:tplc="CD2A5250">
      <w:start w:val="1"/>
      <w:numFmt w:val="bullet"/>
      <w:lvlText w:val=""/>
      <w:lvlJc w:val="left"/>
      <w:pPr>
        <w:ind w:left="4320" w:hanging="360"/>
      </w:pPr>
      <w:rPr>
        <w:rFonts w:ascii="Wingdings" w:hAnsi="Wingdings" w:hint="default"/>
      </w:rPr>
    </w:lvl>
    <w:lvl w:ilvl="6" w:tplc="3C108048">
      <w:start w:val="1"/>
      <w:numFmt w:val="bullet"/>
      <w:lvlText w:val=""/>
      <w:lvlJc w:val="left"/>
      <w:pPr>
        <w:ind w:left="5040" w:hanging="360"/>
      </w:pPr>
      <w:rPr>
        <w:rFonts w:ascii="Symbol" w:hAnsi="Symbol" w:hint="default"/>
      </w:rPr>
    </w:lvl>
    <w:lvl w:ilvl="7" w:tplc="AC781654">
      <w:start w:val="1"/>
      <w:numFmt w:val="bullet"/>
      <w:lvlText w:val="o"/>
      <w:lvlJc w:val="left"/>
      <w:pPr>
        <w:ind w:left="5760" w:hanging="360"/>
      </w:pPr>
      <w:rPr>
        <w:rFonts w:ascii="Courier New" w:hAnsi="Courier New" w:hint="default"/>
      </w:rPr>
    </w:lvl>
    <w:lvl w:ilvl="8" w:tplc="D26866FE">
      <w:start w:val="1"/>
      <w:numFmt w:val="bullet"/>
      <w:lvlText w:val=""/>
      <w:lvlJc w:val="left"/>
      <w:pPr>
        <w:ind w:left="6480" w:hanging="360"/>
      </w:pPr>
      <w:rPr>
        <w:rFonts w:ascii="Wingdings" w:hAnsi="Wingdings" w:hint="default"/>
      </w:rPr>
    </w:lvl>
  </w:abstractNum>
  <w:abstractNum w:abstractNumId="19" w15:restartNumberingAfterBreak="0">
    <w:nsid w:val="78B9FDED"/>
    <w:multiLevelType w:val="hybridMultilevel"/>
    <w:tmpl w:val="FFFFFFFF"/>
    <w:lvl w:ilvl="0" w:tplc="F2E27B54">
      <w:start w:val="1"/>
      <w:numFmt w:val="decimal"/>
      <w:lvlText w:val="%1."/>
      <w:lvlJc w:val="left"/>
      <w:pPr>
        <w:ind w:left="720" w:hanging="360"/>
      </w:pPr>
    </w:lvl>
    <w:lvl w:ilvl="1" w:tplc="BEE6219C">
      <w:start w:val="1"/>
      <w:numFmt w:val="lowerLetter"/>
      <w:lvlText w:val="%2."/>
      <w:lvlJc w:val="left"/>
      <w:pPr>
        <w:ind w:left="1440" w:hanging="360"/>
      </w:pPr>
    </w:lvl>
    <w:lvl w:ilvl="2" w:tplc="D6562A60">
      <w:start w:val="1"/>
      <w:numFmt w:val="lowerRoman"/>
      <w:lvlText w:val="%3."/>
      <w:lvlJc w:val="right"/>
      <w:pPr>
        <w:ind w:left="2160" w:hanging="180"/>
      </w:pPr>
    </w:lvl>
    <w:lvl w:ilvl="3" w:tplc="28D6EB50">
      <w:start w:val="1"/>
      <w:numFmt w:val="decimal"/>
      <w:lvlText w:val="%4."/>
      <w:lvlJc w:val="left"/>
      <w:pPr>
        <w:ind w:left="2880" w:hanging="360"/>
      </w:pPr>
    </w:lvl>
    <w:lvl w:ilvl="4" w:tplc="F02E9950">
      <w:start w:val="1"/>
      <w:numFmt w:val="lowerLetter"/>
      <w:lvlText w:val="%5."/>
      <w:lvlJc w:val="left"/>
      <w:pPr>
        <w:ind w:left="3600" w:hanging="360"/>
      </w:pPr>
    </w:lvl>
    <w:lvl w:ilvl="5" w:tplc="38E65460">
      <w:start w:val="1"/>
      <w:numFmt w:val="lowerRoman"/>
      <w:lvlText w:val="%6."/>
      <w:lvlJc w:val="right"/>
      <w:pPr>
        <w:ind w:left="4320" w:hanging="180"/>
      </w:pPr>
    </w:lvl>
    <w:lvl w:ilvl="6" w:tplc="6820FD02">
      <w:start w:val="1"/>
      <w:numFmt w:val="decimal"/>
      <w:lvlText w:val="%7."/>
      <w:lvlJc w:val="left"/>
      <w:pPr>
        <w:ind w:left="5040" w:hanging="360"/>
      </w:pPr>
    </w:lvl>
    <w:lvl w:ilvl="7" w:tplc="C1009744">
      <w:start w:val="1"/>
      <w:numFmt w:val="lowerLetter"/>
      <w:lvlText w:val="%8."/>
      <w:lvlJc w:val="left"/>
      <w:pPr>
        <w:ind w:left="5760" w:hanging="360"/>
      </w:pPr>
    </w:lvl>
    <w:lvl w:ilvl="8" w:tplc="90BAA160">
      <w:start w:val="1"/>
      <w:numFmt w:val="lowerRoman"/>
      <w:lvlText w:val="%9."/>
      <w:lvlJc w:val="right"/>
      <w:pPr>
        <w:ind w:left="6480" w:hanging="180"/>
      </w:pPr>
    </w:lvl>
  </w:abstractNum>
  <w:abstractNum w:abstractNumId="20" w15:restartNumberingAfterBreak="0">
    <w:nsid w:val="7984AC22"/>
    <w:multiLevelType w:val="hybridMultilevel"/>
    <w:tmpl w:val="B7E2DA16"/>
    <w:lvl w:ilvl="0" w:tplc="284A01C6">
      <w:start w:val="1"/>
      <w:numFmt w:val="bullet"/>
      <w:lvlText w:val=""/>
      <w:lvlJc w:val="left"/>
      <w:pPr>
        <w:ind w:left="1080" w:hanging="360"/>
      </w:pPr>
      <w:rPr>
        <w:rFonts w:ascii="Symbol" w:hAnsi="Symbol" w:hint="default"/>
      </w:rPr>
    </w:lvl>
    <w:lvl w:ilvl="1" w:tplc="78B66F0E">
      <w:start w:val="1"/>
      <w:numFmt w:val="bullet"/>
      <w:lvlText w:val="o"/>
      <w:lvlJc w:val="left"/>
      <w:pPr>
        <w:ind w:left="1800" w:hanging="360"/>
      </w:pPr>
      <w:rPr>
        <w:rFonts w:ascii="Courier New" w:hAnsi="Courier New" w:hint="default"/>
      </w:rPr>
    </w:lvl>
    <w:lvl w:ilvl="2" w:tplc="FC04BAA0">
      <w:start w:val="1"/>
      <w:numFmt w:val="bullet"/>
      <w:lvlText w:val=""/>
      <w:lvlJc w:val="left"/>
      <w:pPr>
        <w:ind w:left="2520" w:hanging="360"/>
      </w:pPr>
      <w:rPr>
        <w:rFonts w:ascii="Wingdings" w:hAnsi="Wingdings" w:hint="default"/>
      </w:rPr>
    </w:lvl>
    <w:lvl w:ilvl="3" w:tplc="20968874">
      <w:start w:val="1"/>
      <w:numFmt w:val="bullet"/>
      <w:lvlText w:val=""/>
      <w:lvlJc w:val="left"/>
      <w:pPr>
        <w:ind w:left="3240" w:hanging="360"/>
      </w:pPr>
      <w:rPr>
        <w:rFonts w:ascii="Symbol" w:hAnsi="Symbol" w:hint="default"/>
      </w:rPr>
    </w:lvl>
    <w:lvl w:ilvl="4" w:tplc="3C726588">
      <w:start w:val="1"/>
      <w:numFmt w:val="bullet"/>
      <w:lvlText w:val="o"/>
      <w:lvlJc w:val="left"/>
      <w:pPr>
        <w:ind w:left="3960" w:hanging="360"/>
      </w:pPr>
      <w:rPr>
        <w:rFonts w:ascii="Courier New" w:hAnsi="Courier New" w:hint="default"/>
      </w:rPr>
    </w:lvl>
    <w:lvl w:ilvl="5" w:tplc="9BF6C7D2">
      <w:start w:val="1"/>
      <w:numFmt w:val="bullet"/>
      <w:lvlText w:val=""/>
      <w:lvlJc w:val="left"/>
      <w:pPr>
        <w:ind w:left="4680" w:hanging="360"/>
      </w:pPr>
      <w:rPr>
        <w:rFonts w:ascii="Wingdings" w:hAnsi="Wingdings" w:hint="default"/>
      </w:rPr>
    </w:lvl>
    <w:lvl w:ilvl="6" w:tplc="7FB4BC4A">
      <w:start w:val="1"/>
      <w:numFmt w:val="bullet"/>
      <w:lvlText w:val=""/>
      <w:lvlJc w:val="left"/>
      <w:pPr>
        <w:ind w:left="5400" w:hanging="360"/>
      </w:pPr>
      <w:rPr>
        <w:rFonts w:ascii="Symbol" w:hAnsi="Symbol" w:hint="default"/>
      </w:rPr>
    </w:lvl>
    <w:lvl w:ilvl="7" w:tplc="F2D8CE2E">
      <w:start w:val="1"/>
      <w:numFmt w:val="bullet"/>
      <w:lvlText w:val="o"/>
      <w:lvlJc w:val="left"/>
      <w:pPr>
        <w:ind w:left="6120" w:hanging="360"/>
      </w:pPr>
      <w:rPr>
        <w:rFonts w:ascii="Courier New" w:hAnsi="Courier New" w:hint="default"/>
      </w:rPr>
    </w:lvl>
    <w:lvl w:ilvl="8" w:tplc="5E0A1FF0">
      <w:start w:val="1"/>
      <w:numFmt w:val="bullet"/>
      <w:lvlText w:val=""/>
      <w:lvlJc w:val="left"/>
      <w:pPr>
        <w:ind w:left="6840" w:hanging="360"/>
      </w:pPr>
      <w:rPr>
        <w:rFonts w:ascii="Wingdings" w:hAnsi="Wingdings" w:hint="default"/>
      </w:rPr>
    </w:lvl>
  </w:abstractNum>
  <w:abstractNum w:abstractNumId="21" w15:restartNumberingAfterBreak="0">
    <w:nsid w:val="7E5D88E0"/>
    <w:multiLevelType w:val="hybridMultilevel"/>
    <w:tmpl w:val="CC86C576"/>
    <w:lvl w:ilvl="0" w:tplc="F91C395E">
      <w:start w:val="1"/>
      <w:numFmt w:val="decimal"/>
      <w:lvlText w:val="%1."/>
      <w:lvlJc w:val="left"/>
      <w:pPr>
        <w:ind w:left="720" w:hanging="360"/>
      </w:pPr>
    </w:lvl>
    <w:lvl w:ilvl="1" w:tplc="4CB88BE8">
      <w:start w:val="1"/>
      <w:numFmt w:val="lowerLetter"/>
      <w:lvlText w:val="%2."/>
      <w:lvlJc w:val="left"/>
      <w:pPr>
        <w:ind w:left="1440" w:hanging="360"/>
      </w:pPr>
    </w:lvl>
    <w:lvl w:ilvl="2" w:tplc="CF6CF946">
      <w:start w:val="1"/>
      <w:numFmt w:val="lowerRoman"/>
      <w:lvlText w:val="%3."/>
      <w:lvlJc w:val="right"/>
      <w:pPr>
        <w:ind w:left="2160" w:hanging="180"/>
      </w:pPr>
    </w:lvl>
    <w:lvl w:ilvl="3" w:tplc="8BEEB418">
      <w:start w:val="1"/>
      <w:numFmt w:val="decimal"/>
      <w:lvlText w:val="%4."/>
      <w:lvlJc w:val="left"/>
      <w:pPr>
        <w:ind w:left="2880" w:hanging="360"/>
      </w:pPr>
    </w:lvl>
    <w:lvl w:ilvl="4" w:tplc="75CCAFC2">
      <w:start w:val="1"/>
      <w:numFmt w:val="lowerLetter"/>
      <w:lvlText w:val="%5."/>
      <w:lvlJc w:val="left"/>
      <w:pPr>
        <w:ind w:left="3600" w:hanging="360"/>
      </w:pPr>
    </w:lvl>
    <w:lvl w:ilvl="5" w:tplc="4C96921A">
      <w:start w:val="1"/>
      <w:numFmt w:val="lowerRoman"/>
      <w:lvlText w:val="%6."/>
      <w:lvlJc w:val="right"/>
      <w:pPr>
        <w:ind w:left="4320" w:hanging="180"/>
      </w:pPr>
    </w:lvl>
    <w:lvl w:ilvl="6" w:tplc="9118C98A">
      <w:start w:val="1"/>
      <w:numFmt w:val="decimal"/>
      <w:lvlText w:val="%7."/>
      <w:lvlJc w:val="left"/>
      <w:pPr>
        <w:ind w:left="5040" w:hanging="360"/>
      </w:pPr>
    </w:lvl>
    <w:lvl w:ilvl="7" w:tplc="578C001E">
      <w:start w:val="1"/>
      <w:numFmt w:val="lowerLetter"/>
      <w:lvlText w:val="%8."/>
      <w:lvlJc w:val="left"/>
      <w:pPr>
        <w:ind w:left="5760" w:hanging="360"/>
      </w:pPr>
    </w:lvl>
    <w:lvl w:ilvl="8" w:tplc="EF5AD6C2">
      <w:start w:val="1"/>
      <w:numFmt w:val="lowerRoman"/>
      <w:lvlText w:val="%9."/>
      <w:lvlJc w:val="right"/>
      <w:pPr>
        <w:ind w:left="6480" w:hanging="180"/>
      </w:pPr>
    </w:lvl>
  </w:abstractNum>
  <w:num w:numId="1" w16cid:durableId="25060773">
    <w:abstractNumId w:val="1"/>
  </w:num>
  <w:num w:numId="2" w16cid:durableId="221793075">
    <w:abstractNumId w:val="7"/>
  </w:num>
  <w:num w:numId="3" w16cid:durableId="316736902">
    <w:abstractNumId w:val="15"/>
  </w:num>
  <w:num w:numId="4" w16cid:durableId="1760709644">
    <w:abstractNumId w:val="10"/>
  </w:num>
  <w:num w:numId="5" w16cid:durableId="343557657">
    <w:abstractNumId w:val="12"/>
  </w:num>
  <w:num w:numId="6" w16cid:durableId="148331621">
    <w:abstractNumId w:val="0"/>
  </w:num>
  <w:num w:numId="7" w16cid:durableId="1559629897">
    <w:abstractNumId w:val="17"/>
  </w:num>
  <w:num w:numId="8" w16cid:durableId="421877756">
    <w:abstractNumId w:val="11"/>
  </w:num>
  <w:num w:numId="9" w16cid:durableId="140277000">
    <w:abstractNumId w:val="2"/>
  </w:num>
  <w:num w:numId="10" w16cid:durableId="133455653">
    <w:abstractNumId w:val="18"/>
  </w:num>
  <w:num w:numId="11" w16cid:durableId="439373459">
    <w:abstractNumId w:val="16"/>
  </w:num>
  <w:num w:numId="12" w16cid:durableId="1382900203">
    <w:abstractNumId w:val="4"/>
  </w:num>
  <w:num w:numId="13" w16cid:durableId="425736029">
    <w:abstractNumId w:val="5"/>
  </w:num>
  <w:num w:numId="14" w16cid:durableId="217323249">
    <w:abstractNumId w:val="6"/>
  </w:num>
  <w:num w:numId="15" w16cid:durableId="1453985639">
    <w:abstractNumId w:val="13"/>
  </w:num>
  <w:num w:numId="16" w16cid:durableId="2021158714">
    <w:abstractNumId w:val="19"/>
  </w:num>
  <w:num w:numId="17" w16cid:durableId="1823234063">
    <w:abstractNumId w:val="8"/>
  </w:num>
  <w:num w:numId="18" w16cid:durableId="1176964380">
    <w:abstractNumId w:val="9"/>
  </w:num>
  <w:num w:numId="19" w16cid:durableId="1180659091">
    <w:abstractNumId w:val="21"/>
  </w:num>
  <w:num w:numId="20" w16cid:durableId="1121535131">
    <w:abstractNumId w:val="20"/>
  </w:num>
  <w:num w:numId="21" w16cid:durableId="339083984">
    <w:abstractNumId w:val="14"/>
  </w:num>
  <w:num w:numId="22" w16cid:durableId="119669770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1B3887B"/>
    <w:rsid w:val="0001626E"/>
    <w:rsid w:val="000242B3"/>
    <w:rsid w:val="000772F2"/>
    <w:rsid w:val="000B18D7"/>
    <w:rsid w:val="000C522B"/>
    <w:rsid w:val="00142709"/>
    <w:rsid w:val="00153571"/>
    <w:rsid w:val="001B10F6"/>
    <w:rsid w:val="001F4C87"/>
    <w:rsid w:val="0020797C"/>
    <w:rsid w:val="00250BF7"/>
    <w:rsid w:val="002C550E"/>
    <w:rsid w:val="003757C8"/>
    <w:rsid w:val="00388782"/>
    <w:rsid w:val="0038F71E"/>
    <w:rsid w:val="003F0492"/>
    <w:rsid w:val="003F1C67"/>
    <w:rsid w:val="003F4F5F"/>
    <w:rsid w:val="00453B12"/>
    <w:rsid w:val="0046E36D"/>
    <w:rsid w:val="00475E46"/>
    <w:rsid w:val="004C6E0F"/>
    <w:rsid w:val="004C7F40"/>
    <w:rsid w:val="004D2261"/>
    <w:rsid w:val="004D7869"/>
    <w:rsid w:val="0050191F"/>
    <w:rsid w:val="00507A5D"/>
    <w:rsid w:val="00520350"/>
    <w:rsid w:val="005652A0"/>
    <w:rsid w:val="005C17F5"/>
    <w:rsid w:val="005E5D70"/>
    <w:rsid w:val="00624247"/>
    <w:rsid w:val="00634CBB"/>
    <w:rsid w:val="00717794"/>
    <w:rsid w:val="00721536"/>
    <w:rsid w:val="0075E06F"/>
    <w:rsid w:val="007B5B8C"/>
    <w:rsid w:val="007D6677"/>
    <w:rsid w:val="0080B54C"/>
    <w:rsid w:val="00845BD0"/>
    <w:rsid w:val="00856586"/>
    <w:rsid w:val="008664BE"/>
    <w:rsid w:val="00894197"/>
    <w:rsid w:val="008B52A3"/>
    <w:rsid w:val="008B7788"/>
    <w:rsid w:val="0091433E"/>
    <w:rsid w:val="00922740"/>
    <w:rsid w:val="00944099"/>
    <w:rsid w:val="00955131"/>
    <w:rsid w:val="00960757"/>
    <w:rsid w:val="0096696D"/>
    <w:rsid w:val="00977402"/>
    <w:rsid w:val="009D1A9C"/>
    <w:rsid w:val="009E4AB4"/>
    <w:rsid w:val="00A11B24"/>
    <w:rsid w:val="00A30408"/>
    <w:rsid w:val="00AA1D05"/>
    <w:rsid w:val="00B0FFBD"/>
    <w:rsid w:val="00B620FB"/>
    <w:rsid w:val="00B65C18"/>
    <w:rsid w:val="00B91473"/>
    <w:rsid w:val="00BA73FE"/>
    <w:rsid w:val="00BD35D7"/>
    <w:rsid w:val="00C0386B"/>
    <w:rsid w:val="00C172DA"/>
    <w:rsid w:val="00C4112F"/>
    <w:rsid w:val="00C51B2C"/>
    <w:rsid w:val="00C9575E"/>
    <w:rsid w:val="00CA5A60"/>
    <w:rsid w:val="00CA6063"/>
    <w:rsid w:val="00CC120F"/>
    <w:rsid w:val="00D07A27"/>
    <w:rsid w:val="00D248A2"/>
    <w:rsid w:val="00D26828"/>
    <w:rsid w:val="00D311D2"/>
    <w:rsid w:val="00D90955"/>
    <w:rsid w:val="00DB46FB"/>
    <w:rsid w:val="00E13C55"/>
    <w:rsid w:val="00E15116"/>
    <w:rsid w:val="00E22727"/>
    <w:rsid w:val="00E65FCC"/>
    <w:rsid w:val="00E77443"/>
    <w:rsid w:val="00E830D5"/>
    <w:rsid w:val="00E92049"/>
    <w:rsid w:val="00E94865"/>
    <w:rsid w:val="00EB017E"/>
    <w:rsid w:val="00F13D17"/>
    <w:rsid w:val="00F3591D"/>
    <w:rsid w:val="00F65666"/>
    <w:rsid w:val="00FC421F"/>
    <w:rsid w:val="017E9725"/>
    <w:rsid w:val="018B17F8"/>
    <w:rsid w:val="0192519F"/>
    <w:rsid w:val="01B9B444"/>
    <w:rsid w:val="026DF192"/>
    <w:rsid w:val="02CDA728"/>
    <w:rsid w:val="02D43E01"/>
    <w:rsid w:val="0372DF2B"/>
    <w:rsid w:val="03A87377"/>
    <w:rsid w:val="03CF9E3A"/>
    <w:rsid w:val="043405E2"/>
    <w:rsid w:val="044FF15B"/>
    <w:rsid w:val="045A7EB2"/>
    <w:rsid w:val="0474C905"/>
    <w:rsid w:val="04C2DBE7"/>
    <w:rsid w:val="04D596FA"/>
    <w:rsid w:val="05314A35"/>
    <w:rsid w:val="057B06E4"/>
    <w:rsid w:val="059141C4"/>
    <w:rsid w:val="0594E81B"/>
    <w:rsid w:val="059F289C"/>
    <w:rsid w:val="05AC9BB6"/>
    <w:rsid w:val="05B13FF3"/>
    <w:rsid w:val="063B4F3E"/>
    <w:rsid w:val="06ACFDFC"/>
    <w:rsid w:val="06C6C121"/>
    <w:rsid w:val="0711C053"/>
    <w:rsid w:val="0764D964"/>
    <w:rsid w:val="0769D7D0"/>
    <w:rsid w:val="077AE44C"/>
    <w:rsid w:val="07A24960"/>
    <w:rsid w:val="07AFE2BE"/>
    <w:rsid w:val="0810A9A0"/>
    <w:rsid w:val="086F8A57"/>
    <w:rsid w:val="0893E3CC"/>
    <w:rsid w:val="08948B97"/>
    <w:rsid w:val="08B106AC"/>
    <w:rsid w:val="091457DE"/>
    <w:rsid w:val="0935A2FB"/>
    <w:rsid w:val="09438A2B"/>
    <w:rsid w:val="099465CF"/>
    <w:rsid w:val="09B90685"/>
    <w:rsid w:val="09E407C5"/>
    <w:rsid w:val="0A19179B"/>
    <w:rsid w:val="0A38E913"/>
    <w:rsid w:val="0A3F5DAA"/>
    <w:rsid w:val="0A8ED188"/>
    <w:rsid w:val="0AC6F012"/>
    <w:rsid w:val="0AE1BA35"/>
    <w:rsid w:val="0AE852C5"/>
    <w:rsid w:val="0AEAA035"/>
    <w:rsid w:val="0AF6146E"/>
    <w:rsid w:val="0B65837B"/>
    <w:rsid w:val="0BCCE301"/>
    <w:rsid w:val="0BD35465"/>
    <w:rsid w:val="0BFD9292"/>
    <w:rsid w:val="0BFE0E8C"/>
    <w:rsid w:val="0C07C180"/>
    <w:rsid w:val="0C23002E"/>
    <w:rsid w:val="0C33DE8F"/>
    <w:rsid w:val="0C65CFCA"/>
    <w:rsid w:val="0C6AE684"/>
    <w:rsid w:val="0C8A807C"/>
    <w:rsid w:val="0C90FDEA"/>
    <w:rsid w:val="0CA828BB"/>
    <w:rsid w:val="0CAB5068"/>
    <w:rsid w:val="0D01D929"/>
    <w:rsid w:val="0D1CAF0B"/>
    <w:rsid w:val="0D314CFC"/>
    <w:rsid w:val="0D37CCCB"/>
    <w:rsid w:val="0D6B949D"/>
    <w:rsid w:val="0DA2A5D9"/>
    <w:rsid w:val="0DEAF4E7"/>
    <w:rsid w:val="0E85F32E"/>
    <w:rsid w:val="0E937471"/>
    <w:rsid w:val="0EF58F72"/>
    <w:rsid w:val="0F3AC58E"/>
    <w:rsid w:val="0F59EDF5"/>
    <w:rsid w:val="0F707921"/>
    <w:rsid w:val="0F725985"/>
    <w:rsid w:val="0FB2F709"/>
    <w:rsid w:val="0FC86135"/>
    <w:rsid w:val="0FD6F344"/>
    <w:rsid w:val="0FE065BC"/>
    <w:rsid w:val="104B0C3D"/>
    <w:rsid w:val="107DAD3F"/>
    <w:rsid w:val="10849D6C"/>
    <w:rsid w:val="1086BAC3"/>
    <w:rsid w:val="10C37D2D"/>
    <w:rsid w:val="10E6D9BB"/>
    <w:rsid w:val="10F15CF6"/>
    <w:rsid w:val="111734F9"/>
    <w:rsid w:val="1126D773"/>
    <w:rsid w:val="11638BDE"/>
    <w:rsid w:val="116E4898"/>
    <w:rsid w:val="1184C779"/>
    <w:rsid w:val="118695B7"/>
    <w:rsid w:val="11A1EC08"/>
    <w:rsid w:val="11D6FBA6"/>
    <w:rsid w:val="1204E6E3"/>
    <w:rsid w:val="12192CB6"/>
    <w:rsid w:val="121AF93C"/>
    <w:rsid w:val="12223A4F"/>
    <w:rsid w:val="125C1F16"/>
    <w:rsid w:val="12653720"/>
    <w:rsid w:val="127D8CCD"/>
    <w:rsid w:val="12B90438"/>
    <w:rsid w:val="12BF55C6"/>
    <w:rsid w:val="12CEC80F"/>
    <w:rsid w:val="12EBB8B6"/>
    <w:rsid w:val="135F798B"/>
    <w:rsid w:val="13B90204"/>
    <w:rsid w:val="13D3B32C"/>
    <w:rsid w:val="13DCAE1A"/>
    <w:rsid w:val="13E35A4B"/>
    <w:rsid w:val="141A7F5D"/>
    <w:rsid w:val="1476CD3D"/>
    <w:rsid w:val="149D4D70"/>
    <w:rsid w:val="14B85290"/>
    <w:rsid w:val="1512B833"/>
    <w:rsid w:val="154C425C"/>
    <w:rsid w:val="155319C2"/>
    <w:rsid w:val="156E3323"/>
    <w:rsid w:val="157C020C"/>
    <w:rsid w:val="15A6F223"/>
    <w:rsid w:val="15C2A58D"/>
    <w:rsid w:val="161A9EA6"/>
    <w:rsid w:val="164B66B0"/>
    <w:rsid w:val="166A1A91"/>
    <w:rsid w:val="1670D279"/>
    <w:rsid w:val="1673949A"/>
    <w:rsid w:val="1678F884"/>
    <w:rsid w:val="16AAD0D9"/>
    <w:rsid w:val="16B71C35"/>
    <w:rsid w:val="16F4C74E"/>
    <w:rsid w:val="172228EB"/>
    <w:rsid w:val="17238ACD"/>
    <w:rsid w:val="1731FBC1"/>
    <w:rsid w:val="1750906D"/>
    <w:rsid w:val="17BE850E"/>
    <w:rsid w:val="18622C96"/>
    <w:rsid w:val="187E534D"/>
    <w:rsid w:val="18C585D4"/>
    <w:rsid w:val="18F3813E"/>
    <w:rsid w:val="18FE63CA"/>
    <w:rsid w:val="192B4B5D"/>
    <w:rsid w:val="1938386A"/>
    <w:rsid w:val="193B0948"/>
    <w:rsid w:val="19C593D4"/>
    <w:rsid w:val="19DBBBA9"/>
    <w:rsid w:val="1A1A2046"/>
    <w:rsid w:val="1A4668FB"/>
    <w:rsid w:val="1A469BC9"/>
    <w:rsid w:val="1A5A1DE0"/>
    <w:rsid w:val="1A7B36F9"/>
    <w:rsid w:val="1A9D5589"/>
    <w:rsid w:val="1AD2892D"/>
    <w:rsid w:val="1AD71B14"/>
    <w:rsid w:val="1ADAEDFE"/>
    <w:rsid w:val="1B2C00F3"/>
    <w:rsid w:val="1B3C9093"/>
    <w:rsid w:val="1B869634"/>
    <w:rsid w:val="1B8BDD18"/>
    <w:rsid w:val="1BC9D395"/>
    <w:rsid w:val="1BEDE3BF"/>
    <w:rsid w:val="1C4B0D2E"/>
    <w:rsid w:val="1CAE25A4"/>
    <w:rsid w:val="1CB75DB7"/>
    <w:rsid w:val="1CBC60C3"/>
    <w:rsid w:val="1D311B08"/>
    <w:rsid w:val="1D3173B4"/>
    <w:rsid w:val="1D59071F"/>
    <w:rsid w:val="1D6BF068"/>
    <w:rsid w:val="1DC29BB5"/>
    <w:rsid w:val="1DC58F42"/>
    <w:rsid w:val="1DE5887A"/>
    <w:rsid w:val="1E0692FA"/>
    <w:rsid w:val="1E184537"/>
    <w:rsid w:val="1E498B66"/>
    <w:rsid w:val="1E4DF039"/>
    <w:rsid w:val="1E57F64F"/>
    <w:rsid w:val="1EA7427B"/>
    <w:rsid w:val="1ED0966C"/>
    <w:rsid w:val="1ED6E6B5"/>
    <w:rsid w:val="1EDD9E1C"/>
    <w:rsid w:val="1EFC11A3"/>
    <w:rsid w:val="1F331037"/>
    <w:rsid w:val="1F371C8E"/>
    <w:rsid w:val="1F49616B"/>
    <w:rsid w:val="1F56F3C5"/>
    <w:rsid w:val="1F5A6C4C"/>
    <w:rsid w:val="1F65A172"/>
    <w:rsid w:val="1F88F0A3"/>
    <w:rsid w:val="1FB247C5"/>
    <w:rsid w:val="1FD378FF"/>
    <w:rsid w:val="1FD58931"/>
    <w:rsid w:val="1FE4B5EF"/>
    <w:rsid w:val="200836A5"/>
    <w:rsid w:val="2063BAA0"/>
    <w:rsid w:val="20AC6581"/>
    <w:rsid w:val="20C6826E"/>
    <w:rsid w:val="20CF9238"/>
    <w:rsid w:val="20E4442F"/>
    <w:rsid w:val="213425D4"/>
    <w:rsid w:val="21593856"/>
    <w:rsid w:val="21693303"/>
    <w:rsid w:val="21B0BDDE"/>
    <w:rsid w:val="21D0B9EA"/>
    <w:rsid w:val="21D36C9F"/>
    <w:rsid w:val="21E302B5"/>
    <w:rsid w:val="221A4885"/>
    <w:rsid w:val="22426C94"/>
    <w:rsid w:val="22525EC9"/>
    <w:rsid w:val="2257B743"/>
    <w:rsid w:val="2263385F"/>
    <w:rsid w:val="2275FB0C"/>
    <w:rsid w:val="227CE8C1"/>
    <w:rsid w:val="22D187BD"/>
    <w:rsid w:val="22EFDA5C"/>
    <w:rsid w:val="23352997"/>
    <w:rsid w:val="234ECDBB"/>
    <w:rsid w:val="23ABDB3D"/>
    <w:rsid w:val="23B16147"/>
    <w:rsid w:val="23C11FD0"/>
    <w:rsid w:val="23CEED8A"/>
    <w:rsid w:val="242069B7"/>
    <w:rsid w:val="2426D87B"/>
    <w:rsid w:val="24322355"/>
    <w:rsid w:val="246189E0"/>
    <w:rsid w:val="2492F470"/>
    <w:rsid w:val="24A6C28C"/>
    <w:rsid w:val="24FE41B3"/>
    <w:rsid w:val="2552ACAD"/>
    <w:rsid w:val="259A16DC"/>
    <w:rsid w:val="25A2C618"/>
    <w:rsid w:val="25DFBE96"/>
    <w:rsid w:val="2612A25C"/>
    <w:rsid w:val="261719B3"/>
    <w:rsid w:val="26576A73"/>
    <w:rsid w:val="26770E37"/>
    <w:rsid w:val="269272BE"/>
    <w:rsid w:val="26961C06"/>
    <w:rsid w:val="26E352F3"/>
    <w:rsid w:val="271F3C1B"/>
    <w:rsid w:val="274372F4"/>
    <w:rsid w:val="27509B82"/>
    <w:rsid w:val="276BA210"/>
    <w:rsid w:val="277664D0"/>
    <w:rsid w:val="277A6161"/>
    <w:rsid w:val="2825AC20"/>
    <w:rsid w:val="28301C0A"/>
    <w:rsid w:val="2850DB35"/>
    <w:rsid w:val="288B9E8C"/>
    <w:rsid w:val="288FC387"/>
    <w:rsid w:val="289B6E08"/>
    <w:rsid w:val="28A079CD"/>
    <w:rsid w:val="28A3ADE9"/>
    <w:rsid w:val="294B6104"/>
    <w:rsid w:val="29614F27"/>
    <w:rsid w:val="2974A140"/>
    <w:rsid w:val="298C0F56"/>
    <w:rsid w:val="298F5991"/>
    <w:rsid w:val="29B3B00D"/>
    <w:rsid w:val="29D6A7CD"/>
    <w:rsid w:val="29F5AAF2"/>
    <w:rsid w:val="29F741CB"/>
    <w:rsid w:val="2A38EE5C"/>
    <w:rsid w:val="2A5C37BB"/>
    <w:rsid w:val="2A637FEB"/>
    <w:rsid w:val="2AA74B5B"/>
    <w:rsid w:val="2AC0C372"/>
    <w:rsid w:val="2AFE76FC"/>
    <w:rsid w:val="2B18E03A"/>
    <w:rsid w:val="2B1E67A4"/>
    <w:rsid w:val="2B80D828"/>
    <w:rsid w:val="2BC4E3D2"/>
    <w:rsid w:val="2BED8284"/>
    <w:rsid w:val="2C1B28CE"/>
    <w:rsid w:val="2C5F4B43"/>
    <w:rsid w:val="2C72D875"/>
    <w:rsid w:val="2C74BE35"/>
    <w:rsid w:val="2CB6F3F6"/>
    <w:rsid w:val="2D166BF2"/>
    <w:rsid w:val="2D349ECF"/>
    <w:rsid w:val="2D555932"/>
    <w:rsid w:val="2D571AB5"/>
    <w:rsid w:val="2D5F9CF8"/>
    <w:rsid w:val="2DA60184"/>
    <w:rsid w:val="2E08BE39"/>
    <w:rsid w:val="2E10A1FF"/>
    <w:rsid w:val="2E2C96C4"/>
    <w:rsid w:val="2E495217"/>
    <w:rsid w:val="2E7F95E7"/>
    <w:rsid w:val="2E9D44E6"/>
    <w:rsid w:val="2EAA7FF0"/>
    <w:rsid w:val="2EB604FB"/>
    <w:rsid w:val="2ECD86DD"/>
    <w:rsid w:val="2EFD829D"/>
    <w:rsid w:val="2F1D0B26"/>
    <w:rsid w:val="2F27A42E"/>
    <w:rsid w:val="2F27ADFA"/>
    <w:rsid w:val="2F2902B1"/>
    <w:rsid w:val="2F4798E1"/>
    <w:rsid w:val="2F5349AB"/>
    <w:rsid w:val="2F58C42E"/>
    <w:rsid w:val="2F8942B5"/>
    <w:rsid w:val="2F92D9C5"/>
    <w:rsid w:val="2F9CA140"/>
    <w:rsid w:val="2FA9983F"/>
    <w:rsid w:val="2FE4DF05"/>
    <w:rsid w:val="2FE95615"/>
    <w:rsid w:val="30079F61"/>
    <w:rsid w:val="30158D83"/>
    <w:rsid w:val="301F9823"/>
    <w:rsid w:val="303786E2"/>
    <w:rsid w:val="308402B8"/>
    <w:rsid w:val="3098DF1B"/>
    <w:rsid w:val="30B02535"/>
    <w:rsid w:val="30B66ED5"/>
    <w:rsid w:val="30BEB667"/>
    <w:rsid w:val="30C01CB5"/>
    <w:rsid w:val="30DE0B80"/>
    <w:rsid w:val="311C7B90"/>
    <w:rsid w:val="315F5600"/>
    <w:rsid w:val="31A5267F"/>
    <w:rsid w:val="31AE6F99"/>
    <w:rsid w:val="31B2D443"/>
    <w:rsid w:val="31B327EE"/>
    <w:rsid w:val="3226C03A"/>
    <w:rsid w:val="327DC638"/>
    <w:rsid w:val="32A705C9"/>
    <w:rsid w:val="32BBE9AC"/>
    <w:rsid w:val="32D964C4"/>
    <w:rsid w:val="32DD09B7"/>
    <w:rsid w:val="3362F376"/>
    <w:rsid w:val="338A14A8"/>
    <w:rsid w:val="3392EA49"/>
    <w:rsid w:val="33A4622A"/>
    <w:rsid w:val="33CAAF38"/>
    <w:rsid w:val="33CC8221"/>
    <w:rsid w:val="33FAD483"/>
    <w:rsid w:val="344481FA"/>
    <w:rsid w:val="34989243"/>
    <w:rsid w:val="349DD3D5"/>
    <w:rsid w:val="3528566B"/>
    <w:rsid w:val="3529EC04"/>
    <w:rsid w:val="3532E911"/>
    <w:rsid w:val="35574A05"/>
    <w:rsid w:val="358290A2"/>
    <w:rsid w:val="35B034C2"/>
    <w:rsid w:val="35DCE77A"/>
    <w:rsid w:val="35E771FA"/>
    <w:rsid w:val="35F5E7A1"/>
    <w:rsid w:val="3660E2DF"/>
    <w:rsid w:val="367C30E6"/>
    <w:rsid w:val="36880DF0"/>
    <w:rsid w:val="36AC5D3C"/>
    <w:rsid w:val="36B3AA89"/>
    <w:rsid w:val="36C7D12F"/>
    <w:rsid w:val="36DB3FCB"/>
    <w:rsid w:val="36F83AE9"/>
    <w:rsid w:val="3724C037"/>
    <w:rsid w:val="374FE4C4"/>
    <w:rsid w:val="37665D2E"/>
    <w:rsid w:val="377FFFC3"/>
    <w:rsid w:val="37831F55"/>
    <w:rsid w:val="37BC9FCA"/>
    <w:rsid w:val="37CEE490"/>
    <w:rsid w:val="37CFA521"/>
    <w:rsid w:val="37DD14B4"/>
    <w:rsid w:val="37E58C77"/>
    <w:rsid w:val="37E92FAF"/>
    <w:rsid w:val="37EC3238"/>
    <w:rsid w:val="3816A07F"/>
    <w:rsid w:val="38235D11"/>
    <w:rsid w:val="3868D453"/>
    <w:rsid w:val="38A52EFA"/>
    <w:rsid w:val="38AC1D8D"/>
    <w:rsid w:val="38C709B6"/>
    <w:rsid w:val="38DBB574"/>
    <w:rsid w:val="393751DF"/>
    <w:rsid w:val="393C54B7"/>
    <w:rsid w:val="39579A2F"/>
    <w:rsid w:val="395C9A07"/>
    <w:rsid w:val="3969DCBB"/>
    <w:rsid w:val="3987238E"/>
    <w:rsid w:val="39B1D897"/>
    <w:rsid w:val="39D629AD"/>
    <w:rsid w:val="39FCEA37"/>
    <w:rsid w:val="3A35FC24"/>
    <w:rsid w:val="3A688836"/>
    <w:rsid w:val="3A9E016F"/>
    <w:rsid w:val="3AC70368"/>
    <w:rsid w:val="3AD4E3B6"/>
    <w:rsid w:val="3AFDA44F"/>
    <w:rsid w:val="3B0608D1"/>
    <w:rsid w:val="3B3E2A0F"/>
    <w:rsid w:val="3B45EBBC"/>
    <w:rsid w:val="3B465C1A"/>
    <w:rsid w:val="3B4A94BB"/>
    <w:rsid w:val="3BC5D648"/>
    <w:rsid w:val="3BC92AED"/>
    <w:rsid w:val="3BD03C9A"/>
    <w:rsid w:val="3BD6347B"/>
    <w:rsid w:val="3BDEB447"/>
    <w:rsid w:val="3BF91298"/>
    <w:rsid w:val="3BFAD1D3"/>
    <w:rsid w:val="3C004A97"/>
    <w:rsid w:val="3C145A7F"/>
    <w:rsid w:val="3C1A35CE"/>
    <w:rsid w:val="3C5A0040"/>
    <w:rsid w:val="3C5B59B0"/>
    <w:rsid w:val="3C62A3E4"/>
    <w:rsid w:val="3C70BDB4"/>
    <w:rsid w:val="3C791EB1"/>
    <w:rsid w:val="3C7BB049"/>
    <w:rsid w:val="3CD7B6D1"/>
    <w:rsid w:val="3CF166E7"/>
    <w:rsid w:val="3CFE3403"/>
    <w:rsid w:val="3D0B2BB7"/>
    <w:rsid w:val="3D0C87E0"/>
    <w:rsid w:val="3D14E0AB"/>
    <w:rsid w:val="3D1EE70A"/>
    <w:rsid w:val="3D22EDE0"/>
    <w:rsid w:val="3D283EAD"/>
    <w:rsid w:val="3D3099B1"/>
    <w:rsid w:val="3D380AB0"/>
    <w:rsid w:val="3DAFD27B"/>
    <w:rsid w:val="3DD55EAA"/>
    <w:rsid w:val="3E13DBEE"/>
    <w:rsid w:val="3E206E6D"/>
    <w:rsid w:val="3E4A34F9"/>
    <w:rsid w:val="3E620B13"/>
    <w:rsid w:val="3E7925D4"/>
    <w:rsid w:val="3EB318CF"/>
    <w:rsid w:val="3EDF56ED"/>
    <w:rsid w:val="3F099EA9"/>
    <w:rsid w:val="3F5583A9"/>
    <w:rsid w:val="3FA26884"/>
    <w:rsid w:val="3FAA406E"/>
    <w:rsid w:val="3FD45D38"/>
    <w:rsid w:val="3FD729D8"/>
    <w:rsid w:val="3FE6AD43"/>
    <w:rsid w:val="401500F3"/>
    <w:rsid w:val="4045ECAD"/>
    <w:rsid w:val="406182C4"/>
    <w:rsid w:val="40693CE9"/>
    <w:rsid w:val="407546AD"/>
    <w:rsid w:val="408D8561"/>
    <w:rsid w:val="4159F5E2"/>
    <w:rsid w:val="4159FB27"/>
    <w:rsid w:val="416A2B3B"/>
    <w:rsid w:val="416F1130"/>
    <w:rsid w:val="4185465A"/>
    <w:rsid w:val="4189687A"/>
    <w:rsid w:val="419164C8"/>
    <w:rsid w:val="4194D1B7"/>
    <w:rsid w:val="41954096"/>
    <w:rsid w:val="41960939"/>
    <w:rsid w:val="41994EB8"/>
    <w:rsid w:val="41B7A716"/>
    <w:rsid w:val="41E4455C"/>
    <w:rsid w:val="422F030C"/>
    <w:rsid w:val="42303DE6"/>
    <w:rsid w:val="423FA2A5"/>
    <w:rsid w:val="425890CA"/>
    <w:rsid w:val="427C7F5A"/>
    <w:rsid w:val="42A899DB"/>
    <w:rsid w:val="42BAC252"/>
    <w:rsid w:val="42C5BFA7"/>
    <w:rsid w:val="42D20832"/>
    <w:rsid w:val="43319D08"/>
    <w:rsid w:val="43372EC2"/>
    <w:rsid w:val="4349C2B9"/>
    <w:rsid w:val="43900C42"/>
    <w:rsid w:val="43920FBB"/>
    <w:rsid w:val="43F669D4"/>
    <w:rsid w:val="43FC62B3"/>
    <w:rsid w:val="44151F06"/>
    <w:rsid w:val="44158287"/>
    <w:rsid w:val="4422B95E"/>
    <w:rsid w:val="4449DD4E"/>
    <w:rsid w:val="447D79F0"/>
    <w:rsid w:val="4482466A"/>
    <w:rsid w:val="44987EB3"/>
    <w:rsid w:val="44FF7FB1"/>
    <w:rsid w:val="454293FC"/>
    <w:rsid w:val="454B7AE6"/>
    <w:rsid w:val="45684CD5"/>
    <w:rsid w:val="45A76E3A"/>
    <w:rsid w:val="45AAB8CE"/>
    <w:rsid w:val="45C18F32"/>
    <w:rsid w:val="45E13F0F"/>
    <w:rsid w:val="45F05E12"/>
    <w:rsid w:val="46644522"/>
    <w:rsid w:val="46756B11"/>
    <w:rsid w:val="467EEF9C"/>
    <w:rsid w:val="467EFFEF"/>
    <w:rsid w:val="4684D2CA"/>
    <w:rsid w:val="46A91E87"/>
    <w:rsid w:val="46B3D7FC"/>
    <w:rsid w:val="46C61B60"/>
    <w:rsid w:val="46ED1747"/>
    <w:rsid w:val="46F93286"/>
    <w:rsid w:val="4718A77A"/>
    <w:rsid w:val="4747C6E6"/>
    <w:rsid w:val="47501CC0"/>
    <w:rsid w:val="478F4E7F"/>
    <w:rsid w:val="47BBC1C2"/>
    <w:rsid w:val="4813D010"/>
    <w:rsid w:val="4815FF18"/>
    <w:rsid w:val="4873318F"/>
    <w:rsid w:val="4889A397"/>
    <w:rsid w:val="48D9FC79"/>
    <w:rsid w:val="48DC32DA"/>
    <w:rsid w:val="490A0C6A"/>
    <w:rsid w:val="49172560"/>
    <w:rsid w:val="492FCB86"/>
    <w:rsid w:val="4956C867"/>
    <w:rsid w:val="497E5E38"/>
    <w:rsid w:val="49ED7CBD"/>
    <w:rsid w:val="49EF87FD"/>
    <w:rsid w:val="4A05FB5F"/>
    <w:rsid w:val="4A6905D4"/>
    <w:rsid w:val="4A72D7D0"/>
    <w:rsid w:val="4A9CA676"/>
    <w:rsid w:val="4B0017DD"/>
    <w:rsid w:val="4B3B776E"/>
    <w:rsid w:val="4B7B77AA"/>
    <w:rsid w:val="4BB0B9E3"/>
    <w:rsid w:val="4BDC6457"/>
    <w:rsid w:val="4BF26A0A"/>
    <w:rsid w:val="4BFA4868"/>
    <w:rsid w:val="4BFF99A2"/>
    <w:rsid w:val="4C04CB08"/>
    <w:rsid w:val="4C250EA9"/>
    <w:rsid w:val="4C3CB67F"/>
    <w:rsid w:val="4C6FD4DE"/>
    <w:rsid w:val="4C7EC663"/>
    <w:rsid w:val="4C87E328"/>
    <w:rsid w:val="4D01AC45"/>
    <w:rsid w:val="4D4488D4"/>
    <w:rsid w:val="4D632E79"/>
    <w:rsid w:val="4D86E88A"/>
    <w:rsid w:val="4DA93492"/>
    <w:rsid w:val="4DB4452B"/>
    <w:rsid w:val="4DDA1E28"/>
    <w:rsid w:val="4DED2846"/>
    <w:rsid w:val="4E5A4A79"/>
    <w:rsid w:val="4E853548"/>
    <w:rsid w:val="4F0073C6"/>
    <w:rsid w:val="4F138317"/>
    <w:rsid w:val="4F470997"/>
    <w:rsid w:val="4F6C3D61"/>
    <w:rsid w:val="4F70D83E"/>
    <w:rsid w:val="4FB8A86E"/>
    <w:rsid w:val="4FB9F553"/>
    <w:rsid w:val="4FD5F689"/>
    <w:rsid w:val="501FA014"/>
    <w:rsid w:val="5025B971"/>
    <w:rsid w:val="504EF9C6"/>
    <w:rsid w:val="50898B93"/>
    <w:rsid w:val="5094DD09"/>
    <w:rsid w:val="5099A94F"/>
    <w:rsid w:val="50B3796D"/>
    <w:rsid w:val="50C9C197"/>
    <w:rsid w:val="50D01C4E"/>
    <w:rsid w:val="50E9776B"/>
    <w:rsid w:val="511BA038"/>
    <w:rsid w:val="513F54BF"/>
    <w:rsid w:val="516B4A82"/>
    <w:rsid w:val="51B3887B"/>
    <w:rsid w:val="51B87D76"/>
    <w:rsid w:val="51E8F50F"/>
    <w:rsid w:val="51FD79E2"/>
    <w:rsid w:val="520041F4"/>
    <w:rsid w:val="52062DB2"/>
    <w:rsid w:val="522D59AC"/>
    <w:rsid w:val="52360E77"/>
    <w:rsid w:val="523C019F"/>
    <w:rsid w:val="525199CE"/>
    <w:rsid w:val="529AC877"/>
    <w:rsid w:val="52A71399"/>
    <w:rsid w:val="52F17D36"/>
    <w:rsid w:val="53483724"/>
    <w:rsid w:val="53601553"/>
    <w:rsid w:val="5365F325"/>
    <w:rsid w:val="53772885"/>
    <w:rsid w:val="537D99E0"/>
    <w:rsid w:val="53FDFFE4"/>
    <w:rsid w:val="54016E77"/>
    <w:rsid w:val="543CBDFF"/>
    <w:rsid w:val="544D467F"/>
    <w:rsid w:val="5450E328"/>
    <w:rsid w:val="5454A7A4"/>
    <w:rsid w:val="547E4FF8"/>
    <w:rsid w:val="54EEABDF"/>
    <w:rsid w:val="55067E7C"/>
    <w:rsid w:val="551D6E73"/>
    <w:rsid w:val="5524665B"/>
    <w:rsid w:val="55920E91"/>
    <w:rsid w:val="559F0D37"/>
    <w:rsid w:val="55CA4047"/>
    <w:rsid w:val="55E8453D"/>
    <w:rsid w:val="55FAA5E7"/>
    <w:rsid w:val="5604083F"/>
    <w:rsid w:val="565CE326"/>
    <w:rsid w:val="56653B79"/>
    <w:rsid w:val="569546F2"/>
    <w:rsid w:val="56A2AEBC"/>
    <w:rsid w:val="56A8EB6C"/>
    <w:rsid w:val="5743DFDC"/>
    <w:rsid w:val="57486F03"/>
    <w:rsid w:val="576C0D52"/>
    <w:rsid w:val="57C561C5"/>
    <w:rsid w:val="57FA4267"/>
    <w:rsid w:val="5803BB01"/>
    <w:rsid w:val="581816C3"/>
    <w:rsid w:val="58709D5F"/>
    <w:rsid w:val="5878EBCA"/>
    <w:rsid w:val="58904592"/>
    <w:rsid w:val="59183FFA"/>
    <w:rsid w:val="5943C42E"/>
    <w:rsid w:val="598F31A1"/>
    <w:rsid w:val="59A3C583"/>
    <w:rsid w:val="59B18A66"/>
    <w:rsid w:val="5A0E291E"/>
    <w:rsid w:val="5A2392E2"/>
    <w:rsid w:val="5A52C29B"/>
    <w:rsid w:val="5A6A59D9"/>
    <w:rsid w:val="5A70F08A"/>
    <w:rsid w:val="5A9C20E1"/>
    <w:rsid w:val="5AE4D9DF"/>
    <w:rsid w:val="5B456DA9"/>
    <w:rsid w:val="5B4A1CF7"/>
    <w:rsid w:val="5B50BEED"/>
    <w:rsid w:val="5B6E3C7A"/>
    <w:rsid w:val="5B792E6B"/>
    <w:rsid w:val="5B7F6361"/>
    <w:rsid w:val="5BC58094"/>
    <w:rsid w:val="5C22B229"/>
    <w:rsid w:val="5C323D4D"/>
    <w:rsid w:val="5C3DD8B2"/>
    <w:rsid w:val="5C3E65C4"/>
    <w:rsid w:val="5C9788B2"/>
    <w:rsid w:val="5C9882C2"/>
    <w:rsid w:val="5C9A5627"/>
    <w:rsid w:val="5CC283E6"/>
    <w:rsid w:val="5CC54D88"/>
    <w:rsid w:val="5CC8EB36"/>
    <w:rsid w:val="5CCC792E"/>
    <w:rsid w:val="5CD14DC6"/>
    <w:rsid w:val="5CE9EAF7"/>
    <w:rsid w:val="5D56750E"/>
    <w:rsid w:val="5D5A1780"/>
    <w:rsid w:val="5D64EF40"/>
    <w:rsid w:val="5D8996C6"/>
    <w:rsid w:val="5D8EF04A"/>
    <w:rsid w:val="5DA716A6"/>
    <w:rsid w:val="5DBCCE6F"/>
    <w:rsid w:val="5DCB35BB"/>
    <w:rsid w:val="5DF4A4D9"/>
    <w:rsid w:val="5E2073E9"/>
    <w:rsid w:val="5EE151DB"/>
    <w:rsid w:val="5F613CE4"/>
    <w:rsid w:val="5F8AE840"/>
    <w:rsid w:val="5FA7FDBB"/>
    <w:rsid w:val="5FB4EA24"/>
    <w:rsid w:val="5FE07D51"/>
    <w:rsid w:val="5FF1A415"/>
    <w:rsid w:val="5FFAD1B4"/>
    <w:rsid w:val="6022727E"/>
    <w:rsid w:val="602BA2CB"/>
    <w:rsid w:val="603E2B61"/>
    <w:rsid w:val="60587658"/>
    <w:rsid w:val="6067AC02"/>
    <w:rsid w:val="6092007C"/>
    <w:rsid w:val="60A25BD5"/>
    <w:rsid w:val="60B148BF"/>
    <w:rsid w:val="60C5EEC0"/>
    <w:rsid w:val="60D5517E"/>
    <w:rsid w:val="60D55BD3"/>
    <w:rsid w:val="60E9A54B"/>
    <w:rsid w:val="60F279F1"/>
    <w:rsid w:val="612D5EB8"/>
    <w:rsid w:val="61484801"/>
    <w:rsid w:val="618EB02D"/>
    <w:rsid w:val="61F7B16F"/>
    <w:rsid w:val="621B761F"/>
    <w:rsid w:val="622549D1"/>
    <w:rsid w:val="62837BBE"/>
    <w:rsid w:val="62B02DEA"/>
    <w:rsid w:val="62EC538A"/>
    <w:rsid w:val="631FC889"/>
    <w:rsid w:val="63324F66"/>
    <w:rsid w:val="633857E4"/>
    <w:rsid w:val="63672D96"/>
    <w:rsid w:val="637FE41A"/>
    <w:rsid w:val="6384F999"/>
    <w:rsid w:val="639CDE47"/>
    <w:rsid w:val="63A7D847"/>
    <w:rsid w:val="63B03313"/>
    <w:rsid w:val="63CD2DA4"/>
    <w:rsid w:val="6433EDA7"/>
    <w:rsid w:val="6434C1EC"/>
    <w:rsid w:val="6442A936"/>
    <w:rsid w:val="6450ACA4"/>
    <w:rsid w:val="6456AA8D"/>
    <w:rsid w:val="647A5D48"/>
    <w:rsid w:val="6480EA5E"/>
    <w:rsid w:val="6482046B"/>
    <w:rsid w:val="6490ACEC"/>
    <w:rsid w:val="64A944CA"/>
    <w:rsid w:val="64D1D8E1"/>
    <w:rsid w:val="6507EE63"/>
    <w:rsid w:val="652FE59A"/>
    <w:rsid w:val="6599D4E3"/>
    <w:rsid w:val="659E1C70"/>
    <w:rsid w:val="65F20239"/>
    <w:rsid w:val="66370189"/>
    <w:rsid w:val="663BE3BE"/>
    <w:rsid w:val="66619EE9"/>
    <w:rsid w:val="66826A96"/>
    <w:rsid w:val="6688E33B"/>
    <w:rsid w:val="66989CA4"/>
    <w:rsid w:val="66A0F31D"/>
    <w:rsid w:val="66E61DB7"/>
    <w:rsid w:val="67347F8C"/>
    <w:rsid w:val="6738827E"/>
    <w:rsid w:val="6741F2C3"/>
    <w:rsid w:val="67C885E2"/>
    <w:rsid w:val="67D96330"/>
    <w:rsid w:val="67E9FD6A"/>
    <w:rsid w:val="682D0A45"/>
    <w:rsid w:val="6836B898"/>
    <w:rsid w:val="6865A299"/>
    <w:rsid w:val="689F146D"/>
    <w:rsid w:val="68DEBF7B"/>
    <w:rsid w:val="68F25F15"/>
    <w:rsid w:val="68F30658"/>
    <w:rsid w:val="690142F6"/>
    <w:rsid w:val="693A4363"/>
    <w:rsid w:val="694AE8DC"/>
    <w:rsid w:val="696F7EAB"/>
    <w:rsid w:val="6998A8C1"/>
    <w:rsid w:val="69A24EAE"/>
    <w:rsid w:val="69B5B093"/>
    <w:rsid w:val="69F9B40C"/>
    <w:rsid w:val="69FF14E3"/>
    <w:rsid w:val="6A50A4D3"/>
    <w:rsid w:val="6A5529D9"/>
    <w:rsid w:val="6A7D1039"/>
    <w:rsid w:val="6A824D97"/>
    <w:rsid w:val="6A8680C4"/>
    <w:rsid w:val="6A90EE35"/>
    <w:rsid w:val="6A95C217"/>
    <w:rsid w:val="6AAED7F2"/>
    <w:rsid w:val="6AB57E9E"/>
    <w:rsid w:val="6AB8E822"/>
    <w:rsid w:val="6AC82135"/>
    <w:rsid w:val="6B40F311"/>
    <w:rsid w:val="6B5EA6AF"/>
    <w:rsid w:val="6B7551D0"/>
    <w:rsid w:val="6B7680F4"/>
    <w:rsid w:val="6B8F9882"/>
    <w:rsid w:val="6BBA9D91"/>
    <w:rsid w:val="6BD24FD0"/>
    <w:rsid w:val="6C22100F"/>
    <w:rsid w:val="6C2B8DD5"/>
    <w:rsid w:val="6C372566"/>
    <w:rsid w:val="6C4FE636"/>
    <w:rsid w:val="6C55F394"/>
    <w:rsid w:val="6C7545BB"/>
    <w:rsid w:val="6C778640"/>
    <w:rsid w:val="6C7E6A65"/>
    <w:rsid w:val="6D18F7DD"/>
    <w:rsid w:val="6D1A4B4C"/>
    <w:rsid w:val="6D3063C3"/>
    <w:rsid w:val="6D43F9AD"/>
    <w:rsid w:val="6D5DB071"/>
    <w:rsid w:val="6DB44EE8"/>
    <w:rsid w:val="6DC3D462"/>
    <w:rsid w:val="6DD2DE16"/>
    <w:rsid w:val="6DF5CEDB"/>
    <w:rsid w:val="6E4B167D"/>
    <w:rsid w:val="6E7C716B"/>
    <w:rsid w:val="6EAAD344"/>
    <w:rsid w:val="6EBCF42C"/>
    <w:rsid w:val="6EC74331"/>
    <w:rsid w:val="6EF812C9"/>
    <w:rsid w:val="6F104A27"/>
    <w:rsid w:val="6F320D72"/>
    <w:rsid w:val="6F6A224C"/>
    <w:rsid w:val="6FBE6142"/>
    <w:rsid w:val="700C3785"/>
    <w:rsid w:val="7037575A"/>
    <w:rsid w:val="7076A63F"/>
    <w:rsid w:val="708D7407"/>
    <w:rsid w:val="7097DBDB"/>
    <w:rsid w:val="709AE163"/>
    <w:rsid w:val="70E67AF3"/>
    <w:rsid w:val="71219A2B"/>
    <w:rsid w:val="7159E07F"/>
    <w:rsid w:val="716157FC"/>
    <w:rsid w:val="7177632B"/>
    <w:rsid w:val="718212E9"/>
    <w:rsid w:val="71D5E159"/>
    <w:rsid w:val="71D7D1B3"/>
    <w:rsid w:val="7214AB7E"/>
    <w:rsid w:val="726C3D99"/>
    <w:rsid w:val="72796BC7"/>
    <w:rsid w:val="727A7D0B"/>
    <w:rsid w:val="72857819"/>
    <w:rsid w:val="7292BEBA"/>
    <w:rsid w:val="729C0013"/>
    <w:rsid w:val="731DF037"/>
    <w:rsid w:val="73204776"/>
    <w:rsid w:val="7322292B"/>
    <w:rsid w:val="73296488"/>
    <w:rsid w:val="738AB488"/>
    <w:rsid w:val="739FFD50"/>
    <w:rsid w:val="73BD4200"/>
    <w:rsid w:val="73E039DE"/>
    <w:rsid w:val="73ED6213"/>
    <w:rsid w:val="741352E5"/>
    <w:rsid w:val="74536088"/>
    <w:rsid w:val="74647FD4"/>
    <w:rsid w:val="746EAA8E"/>
    <w:rsid w:val="74808014"/>
    <w:rsid w:val="74C3A58E"/>
    <w:rsid w:val="74E65E99"/>
    <w:rsid w:val="74EBE6D4"/>
    <w:rsid w:val="74EF0181"/>
    <w:rsid w:val="7515DA02"/>
    <w:rsid w:val="752FB0D6"/>
    <w:rsid w:val="75526EB3"/>
    <w:rsid w:val="7565B8BE"/>
    <w:rsid w:val="75902A43"/>
    <w:rsid w:val="75AD9876"/>
    <w:rsid w:val="75B1A0E3"/>
    <w:rsid w:val="75C47D2F"/>
    <w:rsid w:val="75C63F75"/>
    <w:rsid w:val="7604D61F"/>
    <w:rsid w:val="762F61CB"/>
    <w:rsid w:val="76369335"/>
    <w:rsid w:val="764B5EBC"/>
    <w:rsid w:val="765D0236"/>
    <w:rsid w:val="768A9A64"/>
    <w:rsid w:val="7690CE3E"/>
    <w:rsid w:val="769924F2"/>
    <w:rsid w:val="76C5E218"/>
    <w:rsid w:val="76FA7751"/>
    <w:rsid w:val="771923AB"/>
    <w:rsid w:val="7734CADE"/>
    <w:rsid w:val="7737D63F"/>
    <w:rsid w:val="77387BD0"/>
    <w:rsid w:val="77570413"/>
    <w:rsid w:val="776D7E49"/>
    <w:rsid w:val="7789CA98"/>
    <w:rsid w:val="77CD2209"/>
    <w:rsid w:val="784E5CA9"/>
    <w:rsid w:val="7867E9CC"/>
    <w:rsid w:val="787D8FE3"/>
    <w:rsid w:val="7917DECC"/>
    <w:rsid w:val="79235B01"/>
    <w:rsid w:val="792A73A8"/>
    <w:rsid w:val="798C0B10"/>
    <w:rsid w:val="79B3E7AC"/>
    <w:rsid w:val="7A0A7378"/>
    <w:rsid w:val="7A8598C0"/>
    <w:rsid w:val="7A957100"/>
    <w:rsid w:val="7AC4CFB9"/>
    <w:rsid w:val="7AE4255D"/>
    <w:rsid w:val="7B117B93"/>
    <w:rsid w:val="7B2EB633"/>
    <w:rsid w:val="7BA04ECE"/>
    <w:rsid w:val="7BAB6D3F"/>
    <w:rsid w:val="7BE49CF5"/>
    <w:rsid w:val="7C1DFF59"/>
    <w:rsid w:val="7C2D1E8E"/>
    <w:rsid w:val="7C30CA38"/>
    <w:rsid w:val="7C3C6C7A"/>
    <w:rsid w:val="7C7B90A9"/>
    <w:rsid w:val="7CE3CD38"/>
    <w:rsid w:val="7D1EE551"/>
    <w:rsid w:val="7D315B26"/>
    <w:rsid w:val="7D5E4F69"/>
    <w:rsid w:val="7D77BD78"/>
    <w:rsid w:val="7D913F6D"/>
    <w:rsid w:val="7D91820A"/>
    <w:rsid w:val="7D944A34"/>
    <w:rsid w:val="7E13D659"/>
    <w:rsid w:val="7EBF11E4"/>
    <w:rsid w:val="7ED79C30"/>
    <w:rsid w:val="7EDDAC31"/>
    <w:rsid w:val="7EFAEBEF"/>
    <w:rsid w:val="7F2CF386"/>
    <w:rsid w:val="7F382DAB"/>
    <w:rsid w:val="7F55615D"/>
    <w:rsid w:val="7F5EE071"/>
    <w:rsid w:val="7F772F18"/>
    <w:rsid w:val="7F971DB4"/>
    <w:rsid w:val="7FA43E58"/>
    <w:rsid w:val="7FA78153"/>
    <w:rsid w:val="7FB2D654"/>
    <w:rsid w:val="7FC26FA5"/>
    <w:rsid w:val="7FDF9AAD"/>
  </w:rsids>
  <m:mathPr>
    <m:mathFont m:val="Cambria Math"/>
    <m:brkBin m:val="before"/>
    <m:brkBinSub m:val="--"/>
    <m:smallFrac m:val="0"/>
    <m:dispDef/>
    <m:lMargin m:val="0"/>
    <m:rMargin m:val="0"/>
    <m:defJc m:val="centerGroup"/>
    <m:wrapIndent m:val="1440"/>
    <m:intLim m:val="subSup"/>
    <m:naryLim m:val="undOvr"/>
  </m:mathPr>
  <w:themeFontLang w:val="pl-PL"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B3887B"/>
  <w15:chartTrackingRefBased/>
  <w15:docId w15:val="{AE3EB924-7EB1-C745-8DEE-FF951B9865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pl-PL" w:eastAsia="en-US"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1731FBC1"/>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1731FBC1"/>
    <w:pPr>
      <w:ind w:left="720"/>
      <w:contextualSpacing/>
    </w:pPr>
  </w:style>
  <w:style w:type="character" w:styleId="Hyperlink">
    <w:name w:val="Hyperlink"/>
    <w:basedOn w:val="DefaultParagraphFont"/>
    <w:uiPriority w:val="99"/>
    <w:unhideWhenUsed/>
    <w:rsid w:val="1731FBC1"/>
    <w:rPr>
      <w:color w:val="467886"/>
      <w:u w:val="single"/>
    </w:rPr>
  </w:style>
  <w:style w:type="paragraph" w:styleId="FootnoteText">
    <w:name w:val="footnote text"/>
    <w:basedOn w:val="Normal"/>
    <w:uiPriority w:val="99"/>
    <w:semiHidden/>
    <w:unhideWhenUsed/>
    <w:rsid w:val="1731FBC1"/>
    <w:pPr>
      <w:spacing w:after="0" w:line="240" w:lineRule="auto"/>
    </w:pPr>
    <w:rPr>
      <w:sz w:val="20"/>
      <w:szCs w:val="20"/>
    </w:rPr>
  </w:style>
  <w:style w:type="character" w:styleId="FootnoteReference">
    <w:name w:val="footnote reference"/>
    <w:basedOn w:val="DefaultParagraphFont"/>
    <w:uiPriority w:val="99"/>
    <w:semiHidden/>
    <w:unhideWhenUsed/>
    <w:rsid w:val="1731FBC1"/>
    <w:rPr>
      <w:vertAlign w:val="superscript"/>
    </w:rPr>
  </w:style>
  <w:style w:type="paragraph" w:styleId="Header">
    <w:name w:val="header"/>
    <w:basedOn w:val="Normal"/>
    <w:link w:val="HeaderChar"/>
    <w:uiPriority w:val="99"/>
    <w:semiHidden/>
    <w:unhideWhenUsed/>
    <w:rsid w:val="00DB46FB"/>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FC421F"/>
    <w:rPr>
      <w:lang w:val="en-GB"/>
    </w:rPr>
  </w:style>
  <w:style w:type="paragraph" w:styleId="Footer">
    <w:name w:val="footer"/>
    <w:basedOn w:val="Normal"/>
    <w:link w:val="FooterChar"/>
    <w:uiPriority w:val="99"/>
    <w:unhideWhenUsed/>
    <w:rsid w:val="00DB46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421F"/>
    <w:rPr>
      <w:lang w:val="en-GB"/>
    </w:rPr>
  </w:style>
  <w:style w:type="character" w:customStyle="1" w:styleId="apple-converted-space">
    <w:name w:val="apple-converted-space"/>
    <w:basedOn w:val="DefaultParagraphFont"/>
    <w:rsid w:val="003F1C67"/>
  </w:style>
  <w:style w:type="character" w:styleId="PageNumber">
    <w:name w:val="page number"/>
    <w:basedOn w:val="DefaultParagraphFont"/>
    <w:uiPriority w:val="99"/>
    <w:semiHidden/>
    <w:unhideWhenUsed/>
    <w:rsid w:val="009774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bcnews.com/health/health-news/israel-hamas-gaza-hospitals-babies-pregnant-mothers-rcna125055" TargetMode="External"/><Relationship Id="rId13" Type="http://schemas.openxmlformats.org/officeDocument/2006/relationships/fontTable" Target="fontTable.xml"/><Relationship Id="rId18"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yperlink" Target="https://jezebel.com/pregnant-women-in-gaza-are-undergoing-c-sections-withou-1850982366" TargetMode="External"/><Relationship Id="rId12" Type="http://schemas.openxmlformats.org/officeDocument/2006/relationships/footer" Target="footer2.xml"/><Relationship Id="rId17"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microsoft.com/office/2020/10/relationships/intelligence" Target="intelligence2.xml"/><Relationship Id="rId10" Type="http://schemas.openxmlformats.org/officeDocument/2006/relationships/hyperlink" Target="https://news.un.org/en/interview/2023/11/1143327" TargetMode="External"/><Relationship Id="rId4" Type="http://schemas.openxmlformats.org/officeDocument/2006/relationships/webSettings" Target="webSettings.xml"/><Relationship Id="rId9" Type="http://schemas.openxmlformats.org/officeDocument/2006/relationships/hyperlink" Target="https://electronicintifada.net/content/surviving-your-period-amid-genocide/42186;"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acaps.org/fileadmin/Data_Product/Main_media/20240214_ACAPS_Palestine_Impact_of_the_conflict_on_people_with_disabilities_in_the_Gaza_Strip.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2025-07-15T08:53:39+00:00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CE0EA605-899A-4020-B65D-5FB04ABDF6BA}"/>
</file>

<file path=customXml/itemProps2.xml><?xml version="1.0" encoding="utf-8"?>
<ds:datastoreItem xmlns:ds="http://schemas.openxmlformats.org/officeDocument/2006/customXml" ds:itemID="{2664FF78-8B3E-4540-BC8C-5A33878EA542}"/>
</file>

<file path=customXml/itemProps3.xml><?xml version="1.0" encoding="utf-8"?>
<ds:datastoreItem xmlns:ds="http://schemas.openxmlformats.org/officeDocument/2006/customXml" ds:itemID="{4CFFA201-649F-4BAE-9997-181BF866A387}"/>
</file>

<file path=docProps/app.xml><?xml version="1.0" encoding="utf-8"?>
<Properties xmlns="http://schemas.openxmlformats.org/officeDocument/2006/extended-properties" xmlns:vt="http://schemas.openxmlformats.org/officeDocument/2006/docPropsVTypes">
  <Template>Normal</Template>
  <TotalTime>1</TotalTime>
  <Pages>8</Pages>
  <Words>2853</Words>
  <Characters>16264</Characters>
  <Application>Microsoft Office Word</Application>
  <DocSecurity>4</DocSecurity>
  <Lines>135</Lines>
  <Paragraphs>38</Paragraphs>
  <ScaleCrop>false</ScaleCrop>
  <Company/>
  <LinksUpToDate>false</LinksUpToDate>
  <CharactersWithSpaces>19079</CharactersWithSpaces>
  <SharedDoc>false</SharedDoc>
  <HLinks>
    <vt:vector size="36" baseType="variant">
      <vt:variant>
        <vt:i4>65601</vt:i4>
      </vt:variant>
      <vt:variant>
        <vt:i4>12</vt:i4>
      </vt:variant>
      <vt:variant>
        <vt:i4>0</vt:i4>
      </vt:variant>
      <vt:variant>
        <vt:i4>5</vt:i4>
      </vt:variant>
      <vt:variant>
        <vt:lpwstr>https://news.un.org/en/interview/2023/11/1143327</vt:lpwstr>
      </vt:variant>
      <vt:variant>
        <vt:lpwstr/>
      </vt:variant>
      <vt:variant>
        <vt:i4>6619241</vt:i4>
      </vt:variant>
      <vt:variant>
        <vt:i4>9</vt:i4>
      </vt:variant>
      <vt:variant>
        <vt:i4>0</vt:i4>
      </vt:variant>
      <vt:variant>
        <vt:i4>5</vt:i4>
      </vt:variant>
      <vt:variant>
        <vt:lpwstr>https://www.unicefusa.org/stories/babies-born-chaos-war-gaza-need-help-now</vt:lpwstr>
      </vt:variant>
      <vt:variant>
        <vt:lpwstr/>
      </vt:variant>
      <vt:variant>
        <vt:i4>6226010</vt:i4>
      </vt:variant>
      <vt:variant>
        <vt:i4>6</vt:i4>
      </vt:variant>
      <vt:variant>
        <vt:i4>0</vt:i4>
      </vt:variant>
      <vt:variant>
        <vt:i4>5</vt:i4>
      </vt:variant>
      <vt:variant>
        <vt:lpwstr>https://electronicintifada.net/content/surviving-your-period-amid-genocide/42186;</vt:lpwstr>
      </vt:variant>
      <vt:variant>
        <vt:lpwstr/>
      </vt:variant>
      <vt:variant>
        <vt:i4>917593</vt:i4>
      </vt:variant>
      <vt:variant>
        <vt:i4>3</vt:i4>
      </vt:variant>
      <vt:variant>
        <vt:i4>0</vt:i4>
      </vt:variant>
      <vt:variant>
        <vt:i4>5</vt:i4>
      </vt:variant>
      <vt:variant>
        <vt:lpwstr>https://www.nbcnews.com/health/health-news/israel-hamas-gaza-hospitals-babies-pregnant-mothers-rcna125055</vt:lpwstr>
      </vt:variant>
      <vt:variant>
        <vt:lpwstr/>
      </vt:variant>
      <vt:variant>
        <vt:i4>3473464</vt:i4>
      </vt:variant>
      <vt:variant>
        <vt:i4>0</vt:i4>
      </vt:variant>
      <vt:variant>
        <vt:i4>0</vt:i4>
      </vt:variant>
      <vt:variant>
        <vt:i4>5</vt:i4>
      </vt:variant>
      <vt:variant>
        <vt:lpwstr>https://jezebel.com/pregnant-women-in-gaza-are-undergoing-c-sections-withou-1850982366</vt:lpwstr>
      </vt:variant>
      <vt:variant>
        <vt:lpwstr/>
      </vt:variant>
      <vt:variant>
        <vt:i4>196631</vt:i4>
      </vt:variant>
      <vt:variant>
        <vt:i4>0</vt:i4>
      </vt:variant>
      <vt:variant>
        <vt:i4>0</vt:i4>
      </vt:variant>
      <vt:variant>
        <vt:i4>5</vt:i4>
      </vt:variant>
      <vt:variant>
        <vt:lpwstr>https://www.acaps.org/fileadmin/Data_Product/Main_media/20240214_ACAPS_Palestine_Impact_of_the_conflict_on_people_with_disabilities_in_the_Gaza_Strip.pdf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Król</dc:creator>
  <cp:keywords/>
  <dc:description/>
  <cp:lastModifiedBy>Jorge Araya</cp:lastModifiedBy>
  <cp:revision>2</cp:revision>
  <dcterms:created xsi:type="dcterms:W3CDTF">2025-07-15T08:53:00Z</dcterms:created>
  <dcterms:modified xsi:type="dcterms:W3CDTF">2025-07-15T08:53:00Z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