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61B" w:rsidRPr="00196736" w:rsidRDefault="00F86E61" w:rsidP="00F8261B">
      <w:pPr>
        <w:tabs>
          <w:tab w:val="left" w:pos="3585"/>
          <w:tab w:val="right" w:pos="9631"/>
        </w:tabs>
        <w:rPr>
          <w:rFonts w:ascii="Times New Roman" w:hAnsi="Times New Roman"/>
          <w:b/>
          <w:sz w:val="24"/>
          <w:szCs w:val="24"/>
          <w:lang w:val="en-GB"/>
        </w:rPr>
      </w:pPr>
    </w:p>
    <w:p w:rsidR="00F8261B" w:rsidRPr="00196736" w:rsidRDefault="00F86E61" w:rsidP="00F8261B">
      <w:pPr>
        <w:tabs>
          <w:tab w:val="left" w:pos="3585"/>
          <w:tab w:val="right" w:pos="9631"/>
        </w:tabs>
        <w:rPr>
          <w:rFonts w:ascii="Times New Roman" w:hAnsi="Times New Roman"/>
          <w:b/>
          <w:sz w:val="24"/>
          <w:szCs w:val="24"/>
          <w:lang w:val="en-GB"/>
        </w:rPr>
      </w:pPr>
      <w:r w:rsidRPr="00196736">
        <w:rPr>
          <w:rFonts w:ascii="Times New Roman" w:hAnsi="Times New Roman"/>
          <w:b/>
          <w:sz w:val="24"/>
          <w:szCs w:val="24"/>
          <w:lang w:val="en-GB"/>
        </w:rPr>
        <w:tab/>
      </w:r>
      <w:r w:rsidRPr="00196736">
        <w:rPr>
          <w:rFonts w:ascii="Times New Roman" w:hAnsi="Times New Roman"/>
          <w:b/>
          <w:sz w:val="24"/>
          <w:szCs w:val="24"/>
          <w:lang w:val="en-GB"/>
        </w:rPr>
        <w:tab/>
      </w:r>
      <w:r>
        <w:rPr>
          <w:rFonts w:ascii="Times New Roman" w:hAnsi="Times New Roman"/>
          <w:b/>
          <w:sz w:val="24"/>
          <w:szCs w:val="24"/>
          <w:lang w:val="en-GB"/>
        </w:rPr>
        <w:t>22</w:t>
      </w:r>
      <w:r w:rsidRPr="00196736">
        <w:rPr>
          <w:rFonts w:ascii="Times New Roman" w:hAnsi="Times New Roman"/>
          <w:b/>
          <w:sz w:val="24"/>
          <w:szCs w:val="24"/>
          <w:lang w:val="en-GB"/>
        </w:rPr>
        <w:t xml:space="preserve"> December 2014</w:t>
      </w:r>
    </w:p>
    <w:p w:rsidR="00F8261B" w:rsidRPr="00196736" w:rsidRDefault="00F86E61" w:rsidP="00F8261B">
      <w:pPr>
        <w:spacing w:before="120"/>
        <w:jc w:val="center"/>
        <w:rPr>
          <w:rFonts w:ascii="Times New Roman" w:hAnsi="Times New Roman"/>
          <w:b/>
          <w:sz w:val="32"/>
          <w:szCs w:val="32"/>
          <w:lang w:val="en-GB"/>
        </w:rPr>
      </w:pPr>
    </w:p>
    <w:p w:rsidR="001C76D0" w:rsidRPr="00196736" w:rsidRDefault="00F86E61" w:rsidP="001C76D0">
      <w:pPr>
        <w:spacing w:before="360" w:after="360"/>
        <w:jc w:val="center"/>
        <w:rPr>
          <w:rFonts w:ascii="Times New Roman" w:hAnsi="Times New Roman"/>
          <w:b/>
          <w:sz w:val="32"/>
          <w:szCs w:val="32"/>
          <w:lang w:val="en-GB"/>
        </w:rPr>
      </w:pPr>
      <w:r w:rsidRPr="00196736">
        <w:rPr>
          <w:rFonts w:ascii="Times New Roman" w:hAnsi="Times New Roman"/>
          <w:b/>
          <w:sz w:val="32"/>
          <w:szCs w:val="32"/>
          <w:lang w:val="en-GB"/>
        </w:rPr>
        <w:t xml:space="preserve">Submission to the UN Human Rights Committee </w:t>
      </w:r>
      <w:bookmarkStart w:id="0" w:name="_GoBack"/>
      <w:bookmarkEnd w:id="0"/>
    </w:p>
    <w:p w:rsidR="001C76D0" w:rsidRPr="00196736" w:rsidRDefault="00F86E61" w:rsidP="001C76D0">
      <w:pPr>
        <w:spacing w:after="0"/>
        <w:jc w:val="center"/>
        <w:rPr>
          <w:rFonts w:ascii="Times New Roman" w:hAnsi="Times New Roman"/>
          <w:b/>
          <w:sz w:val="32"/>
          <w:szCs w:val="32"/>
          <w:lang w:val="en-GB"/>
        </w:rPr>
      </w:pPr>
      <w:r w:rsidRPr="00196736">
        <w:rPr>
          <w:rFonts w:ascii="Times New Roman" w:hAnsi="Times New Roman"/>
          <w:b/>
          <w:sz w:val="32"/>
          <w:szCs w:val="32"/>
          <w:lang w:val="en-GB"/>
        </w:rPr>
        <w:t xml:space="preserve">Prior </w:t>
      </w:r>
      <w:r w:rsidRPr="00196736">
        <w:rPr>
          <w:rFonts w:ascii="Times New Roman" w:hAnsi="Times New Roman"/>
          <w:b/>
          <w:sz w:val="32"/>
          <w:szCs w:val="32"/>
          <w:lang w:val="en-GB"/>
        </w:rPr>
        <w:t xml:space="preserve">to </w:t>
      </w:r>
      <w:r w:rsidRPr="00196736">
        <w:rPr>
          <w:rFonts w:ascii="Times New Roman" w:hAnsi="Times New Roman"/>
          <w:b/>
          <w:sz w:val="32"/>
          <w:szCs w:val="32"/>
          <w:lang w:val="en-GB"/>
        </w:rPr>
        <w:t>the A</w:t>
      </w:r>
      <w:r w:rsidRPr="00196736">
        <w:rPr>
          <w:rFonts w:ascii="Times New Roman" w:hAnsi="Times New Roman"/>
          <w:b/>
          <w:sz w:val="32"/>
          <w:szCs w:val="32"/>
          <w:lang w:val="en-GB"/>
        </w:rPr>
        <w:t xml:space="preserve">doption of the List of Issues </w:t>
      </w:r>
    </w:p>
    <w:p w:rsidR="00F8261B" w:rsidRPr="00196736" w:rsidRDefault="00F86E61" w:rsidP="001C76D0">
      <w:pPr>
        <w:spacing w:after="0"/>
        <w:jc w:val="center"/>
        <w:rPr>
          <w:rFonts w:ascii="Times New Roman" w:hAnsi="Times New Roman"/>
          <w:b/>
          <w:sz w:val="24"/>
          <w:szCs w:val="24"/>
          <w:lang w:val="en-GB"/>
        </w:rPr>
      </w:pPr>
      <w:r w:rsidRPr="00196736">
        <w:rPr>
          <w:rFonts w:ascii="Times New Roman" w:hAnsi="Times New Roman"/>
          <w:b/>
          <w:sz w:val="24"/>
          <w:szCs w:val="24"/>
          <w:lang w:val="en-GB"/>
        </w:rPr>
        <w:t>(</w:t>
      </w:r>
      <w:r w:rsidRPr="00196736">
        <w:rPr>
          <w:rFonts w:ascii="Times New Roman" w:hAnsi="Times New Roman"/>
          <w:i/>
          <w:sz w:val="24"/>
          <w:szCs w:val="24"/>
          <w:lang w:val="en-GB"/>
        </w:rPr>
        <w:t>113</w:t>
      </w:r>
      <w:r w:rsidRPr="00196736">
        <w:rPr>
          <w:rFonts w:ascii="Times New Roman" w:hAnsi="Times New Roman"/>
          <w:i/>
          <w:sz w:val="24"/>
          <w:szCs w:val="24"/>
          <w:vertAlign w:val="superscript"/>
          <w:lang w:val="en-GB"/>
        </w:rPr>
        <w:t>th</w:t>
      </w:r>
      <w:r w:rsidRPr="00196736">
        <w:rPr>
          <w:rFonts w:ascii="Times New Roman" w:hAnsi="Times New Roman"/>
          <w:i/>
          <w:sz w:val="24"/>
          <w:szCs w:val="24"/>
          <w:lang w:val="en-GB"/>
        </w:rPr>
        <w:t xml:space="preserve"> Session </w:t>
      </w:r>
      <w:r w:rsidRPr="00196736">
        <w:rPr>
          <w:rFonts w:ascii="Times New Roman" w:hAnsi="Times New Roman"/>
          <w:i/>
          <w:sz w:val="24"/>
          <w:szCs w:val="24"/>
          <w:lang w:val="en-GB"/>
        </w:rPr>
        <w:t>–</w:t>
      </w:r>
      <w:r w:rsidRPr="00196736">
        <w:rPr>
          <w:rFonts w:ascii="Times New Roman" w:hAnsi="Times New Roman"/>
          <w:i/>
          <w:sz w:val="24"/>
          <w:szCs w:val="24"/>
          <w:lang w:val="en-GB"/>
        </w:rPr>
        <w:t xml:space="preserve"> </w:t>
      </w:r>
      <w:r w:rsidRPr="00196736">
        <w:rPr>
          <w:rFonts w:ascii="Times New Roman" w:hAnsi="Times New Roman"/>
          <w:i/>
          <w:sz w:val="24"/>
          <w:szCs w:val="24"/>
          <w:lang w:val="en-GB"/>
        </w:rPr>
        <w:t>16 March – 2 April</w:t>
      </w:r>
      <w:r w:rsidRPr="00196736">
        <w:rPr>
          <w:rFonts w:ascii="Times New Roman" w:hAnsi="Times New Roman"/>
          <w:i/>
          <w:sz w:val="24"/>
          <w:szCs w:val="24"/>
          <w:lang w:val="en-GB"/>
        </w:rPr>
        <w:t xml:space="preserve"> </w:t>
      </w:r>
      <w:r w:rsidRPr="00196736">
        <w:rPr>
          <w:rFonts w:ascii="Times New Roman" w:hAnsi="Times New Roman"/>
          <w:i/>
          <w:sz w:val="24"/>
          <w:szCs w:val="24"/>
          <w:lang w:val="en-GB"/>
        </w:rPr>
        <w:t>2015</w:t>
      </w:r>
      <w:r w:rsidRPr="00196736">
        <w:rPr>
          <w:rFonts w:ascii="Times New Roman" w:hAnsi="Times New Roman"/>
          <w:b/>
          <w:sz w:val="24"/>
          <w:szCs w:val="24"/>
          <w:lang w:val="en-GB"/>
        </w:rPr>
        <w:t>)</w:t>
      </w:r>
    </w:p>
    <w:p w:rsidR="00F8261B" w:rsidRPr="00196736" w:rsidRDefault="00F86E61" w:rsidP="00F8261B">
      <w:pPr>
        <w:spacing w:before="360" w:after="360"/>
        <w:jc w:val="center"/>
        <w:rPr>
          <w:rFonts w:ascii="Times New Roman" w:hAnsi="Times New Roman"/>
          <w:b/>
          <w:sz w:val="24"/>
          <w:szCs w:val="24"/>
          <w:lang w:val="en-GB"/>
        </w:rPr>
      </w:pPr>
      <w:r w:rsidRPr="00196736">
        <w:rPr>
          <w:rFonts w:ascii="Times New Roman" w:hAnsi="Times New Roman"/>
          <w:b/>
          <w:sz w:val="24"/>
          <w:szCs w:val="24"/>
          <w:lang w:val="en-GB"/>
        </w:rPr>
        <w:t>Fourth periodic report pursuant to article 40 of the Covenant</w:t>
      </w:r>
    </w:p>
    <w:p w:rsidR="00F8261B" w:rsidRPr="00196736" w:rsidRDefault="00F86E61" w:rsidP="00F8261B">
      <w:pPr>
        <w:spacing w:before="360" w:after="360"/>
        <w:jc w:val="center"/>
        <w:rPr>
          <w:rFonts w:ascii="Times New Roman" w:hAnsi="Times New Roman"/>
          <w:b/>
          <w:sz w:val="56"/>
          <w:szCs w:val="56"/>
          <w:lang w:val="en-GB"/>
        </w:rPr>
      </w:pPr>
      <w:r w:rsidRPr="00196736">
        <w:rPr>
          <w:rFonts w:ascii="Times New Roman" w:hAnsi="Times New Roman"/>
          <w:b/>
          <w:spacing w:val="40"/>
          <w:sz w:val="56"/>
          <w:szCs w:val="56"/>
          <w:lang w:val="en-GB"/>
        </w:rPr>
        <w:t>Republic of Korea</w:t>
      </w:r>
    </w:p>
    <w:p w:rsidR="00F8261B" w:rsidRPr="00196736" w:rsidRDefault="00F86E61" w:rsidP="00F8261B">
      <w:pPr>
        <w:spacing w:before="120"/>
        <w:jc w:val="center"/>
        <w:rPr>
          <w:rFonts w:ascii="Times New Roman" w:hAnsi="Times New Roman"/>
          <w:b/>
          <w:sz w:val="28"/>
          <w:szCs w:val="28"/>
          <w:lang w:val="en-GB"/>
        </w:rPr>
      </w:pPr>
      <w:r w:rsidRPr="00196736">
        <w:rPr>
          <w:rFonts w:ascii="Times New Roman" w:hAnsi="Times New Roman"/>
          <w:b/>
          <w:sz w:val="28"/>
          <w:szCs w:val="28"/>
          <w:lang w:val="en-GB"/>
        </w:rPr>
        <w:t>(115</w:t>
      </w:r>
      <w:r w:rsidRPr="00196736">
        <w:rPr>
          <w:rFonts w:ascii="Times New Roman" w:hAnsi="Times New Roman"/>
          <w:b/>
          <w:sz w:val="28"/>
          <w:szCs w:val="28"/>
          <w:vertAlign w:val="superscript"/>
          <w:lang w:val="en-GB"/>
        </w:rPr>
        <w:t>th</w:t>
      </w:r>
      <w:r w:rsidRPr="00196736">
        <w:rPr>
          <w:rFonts w:ascii="Times New Roman" w:hAnsi="Times New Roman"/>
          <w:b/>
          <w:sz w:val="28"/>
          <w:szCs w:val="28"/>
          <w:lang w:val="en-GB"/>
        </w:rPr>
        <w:t xml:space="preserve"> Session of the Human Rights Committee, </w:t>
      </w:r>
      <w:r w:rsidRPr="00196736">
        <w:rPr>
          <w:rFonts w:ascii="Times New Roman" w:hAnsi="Times New Roman"/>
          <w:b/>
          <w:sz w:val="28"/>
          <w:szCs w:val="28"/>
          <w:lang w:val="en-GB"/>
        </w:rPr>
        <w:t>19 October – 6 November</w:t>
      </w:r>
      <w:r w:rsidRPr="00196736">
        <w:rPr>
          <w:rFonts w:ascii="Times New Roman" w:hAnsi="Times New Roman"/>
          <w:b/>
          <w:sz w:val="28"/>
          <w:szCs w:val="28"/>
          <w:lang w:val="en-GB"/>
        </w:rPr>
        <w:t xml:space="preserve"> 2015)</w:t>
      </w:r>
    </w:p>
    <w:p w:rsidR="00F8261B" w:rsidRPr="00196736" w:rsidRDefault="00F86E61" w:rsidP="00F8261B">
      <w:pPr>
        <w:spacing w:after="0"/>
        <w:jc w:val="center"/>
        <w:rPr>
          <w:rFonts w:ascii="Times New Roman" w:hAnsi="Times New Roman"/>
          <w:b/>
          <w:sz w:val="28"/>
          <w:szCs w:val="28"/>
          <w:lang w:val="en-GB"/>
        </w:rPr>
      </w:pPr>
    </w:p>
    <w:p w:rsidR="00F8261B" w:rsidRPr="00196736" w:rsidRDefault="00F86E61" w:rsidP="00F8261B">
      <w:pPr>
        <w:spacing w:before="120" w:after="0"/>
        <w:jc w:val="center"/>
        <w:rPr>
          <w:rFonts w:ascii="Times New Roman" w:hAnsi="Times New Roman"/>
          <w:b/>
          <w:color w:val="4F81BD" w:themeColor="accent1"/>
          <w:szCs w:val="24"/>
          <w:lang w:val="en-GB"/>
        </w:rPr>
      </w:pPr>
    </w:p>
    <w:p w:rsidR="00F8261B" w:rsidRPr="00196736" w:rsidRDefault="00F86E61" w:rsidP="00F8261B">
      <w:pPr>
        <w:tabs>
          <w:tab w:val="left" w:pos="6450"/>
          <w:tab w:val="left" w:pos="6571"/>
          <w:tab w:val="left" w:pos="7232"/>
        </w:tabs>
        <w:spacing w:before="120"/>
        <w:rPr>
          <w:rFonts w:ascii="Times New Roman" w:hAnsi="Times New Roman"/>
          <w:b/>
          <w:szCs w:val="24"/>
          <w:lang w:val="en-GB"/>
        </w:rPr>
      </w:pPr>
      <w:r w:rsidRPr="00B86199">
        <w:rPr>
          <w:rFonts w:ascii="Times New Roman" w:hAnsi="Times New Roman"/>
          <w:b/>
          <w:noProof/>
          <w:szCs w:val="24"/>
        </w:rPr>
        <w:drawing>
          <wp:anchor distT="0" distB="0" distL="114300" distR="114300" simplePos="0" relativeHeight="251659264" behindDoc="0" locked="0" layoutInCell="1" allowOverlap="1">
            <wp:simplePos x="0" y="0"/>
            <wp:positionH relativeFrom="column">
              <wp:posOffset>4100830</wp:posOffset>
            </wp:positionH>
            <wp:positionV relativeFrom="paragraph">
              <wp:posOffset>40005</wp:posOffset>
            </wp:positionV>
            <wp:extent cx="1181735" cy="897255"/>
            <wp:effectExtent l="0" t="0" r="0" b="0"/>
            <wp:wrapNone/>
            <wp:docPr id="10" name="Picture 10" descr="signature mar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gnature marc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1735" cy="897255"/>
                    </a:xfrm>
                    <a:prstGeom prst="rect">
                      <a:avLst/>
                    </a:prstGeom>
                    <a:noFill/>
                    <a:ln>
                      <a:noFill/>
                    </a:ln>
                  </pic:spPr>
                </pic:pic>
              </a:graphicData>
            </a:graphic>
          </wp:anchor>
        </w:drawing>
      </w:r>
      <w:r w:rsidRPr="00B86199">
        <w:rPr>
          <w:rFonts w:ascii="Times New Roman" w:hAnsi="Times New Roman"/>
          <w:noProof/>
        </w:rPr>
        <w:drawing>
          <wp:anchor distT="0" distB="0" distL="114300" distR="114300" simplePos="0" relativeHeight="251660288" behindDoc="0" locked="0" layoutInCell="1" allowOverlap="1">
            <wp:simplePos x="0" y="0"/>
            <wp:positionH relativeFrom="column">
              <wp:posOffset>607695</wp:posOffset>
            </wp:positionH>
            <wp:positionV relativeFrom="paragraph">
              <wp:posOffset>43180</wp:posOffset>
            </wp:positionV>
            <wp:extent cx="1259205" cy="82931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1259205" cy="829310"/>
                    </a:xfrm>
                    <a:prstGeom prst="rect">
                      <a:avLst/>
                    </a:prstGeom>
                    <a:noFill/>
                    <a:ln>
                      <a:noFill/>
                    </a:ln>
                    <a:extLst>
                      <a:ext uri="{53640926-AAD7-44D8-BBD7-CCE9431645EC}">
                        <a14:shadowObscured xmlns:a14="http://schemas.microsoft.com/office/drawing/2010/main"/>
                      </a:ext>
                    </a:extLst>
                  </pic:spPr>
                </pic:pic>
              </a:graphicData>
            </a:graphic>
          </wp:anchor>
        </w:drawing>
      </w:r>
      <w:r w:rsidRPr="00196736">
        <w:rPr>
          <w:rFonts w:ascii="Times New Roman" w:hAnsi="Times New Roman"/>
          <w:b/>
          <w:szCs w:val="24"/>
          <w:lang w:val="en-GB"/>
        </w:rPr>
        <w:tab/>
      </w:r>
    </w:p>
    <w:p w:rsidR="00F8261B" w:rsidRPr="00196736" w:rsidRDefault="00F86E61" w:rsidP="00F8261B">
      <w:pPr>
        <w:tabs>
          <w:tab w:val="center" w:pos="1800"/>
          <w:tab w:val="center" w:pos="7200"/>
        </w:tabs>
        <w:spacing w:before="240" w:after="0"/>
        <w:rPr>
          <w:rFonts w:ascii="Times New Roman" w:hAnsi="Times New Roman"/>
          <w:b/>
          <w:szCs w:val="24"/>
          <w:lang w:val="en-GB"/>
        </w:rPr>
      </w:pPr>
      <w:r w:rsidRPr="00B86199">
        <w:rPr>
          <w:rFonts w:ascii="Times New Roman" w:hAnsi="Times New Roman"/>
          <w:b/>
          <w:noProof/>
          <w:szCs w:val="24"/>
        </w:rPr>
        <w:drawing>
          <wp:anchor distT="0" distB="0" distL="114300" distR="114300" simplePos="0" relativeHeight="251658240" behindDoc="0" locked="0" layoutInCell="1" allowOverlap="1">
            <wp:simplePos x="0" y="0"/>
            <wp:positionH relativeFrom="column">
              <wp:posOffset>1419860</wp:posOffset>
            </wp:positionH>
            <wp:positionV relativeFrom="paragraph">
              <wp:posOffset>7271385</wp:posOffset>
            </wp:positionV>
            <wp:extent cx="901065" cy="5937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1065" cy="593725"/>
                    </a:xfrm>
                    <a:prstGeom prst="rect">
                      <a:avLst/>
                    </a:prstGeom>
                    <a:noFill/>
                    <a:ln>
                      <a:noFill/>
                    </a:ln>
                  </pic:spPr>
                </pic:pic>
              </a:graphicData>
            </a:graphic>
          </wp:anchor>
        </w:drawing>
      </w:r>
      <w:r w:rsidRPr="00196736">
        <w:rPr>
          <w:rFonts w:ascii="Times New Roman" w:hAnsi="Times New Roman"/>
          <w:b/>
          <w:szCs w:val="24"/>
          <w:lang w:val="en-GB"/>
        </w:rPr>
        <w:tab/>
      </w:r>
    </w:p>
    <w:p w:rsidR="00F8261B" w:rsidRPr="004B3CDD" w:rsidRDefault="00F86E61" w:rsidP="00F8261B">
      <w:pPr>
        <w:tabs>
          <w:tab w:val="center" w:pos="1800"/>
          <w:tab w:val="center" w:pos="7200"/>
        </w:tabs>
        <w:spacing w:before="240" w:after="0"/>
        <w:rPr>
          <w:rFonts w:ascii="Times New Roman" w:hAnsi="Times New Roman"/>
          <w:b/>
          <w:szCs w:val="24"/>
          <w:lang w:val="en-GB"/>
        </w:rPr>
      </w:pPr>
    </w:p>
    <w:p w:rsidR="00F8261B" w:rsidRPr="004B3CDD" w:rsidRDefault="00F86E61" w:rsidP="00F8261B">
      <w:pPr>
        <w:tabs>
          <w:tab w:val="center" w:pos="1800"/>
          <w:tab w:val="center" w:pos="7200"/>
        </w:tabs>
        <w:spacing w:before="120" w:after="0"/>
        <w:rPr>
          <w:rFonts w:ascii="Times New Roman" w:hAnsi="Times New Roman"/>
          <w:szCs w:val="24"/>
          <w:lang w:val="en-GB"/>
        </w:rPr>
      </w:pPr>
      <w:r w:rsidRPr="004B3CDD">
        <w:rPr>
          <w:rFonts w:ascii="Times New Roman" w:hAnsi="Times New Roman"/>
          <w:szCs w:val="24"/>
          <w:lang w:val="en-GB"/>
        </w:rPr>
        <w:tab/>
        <w:t xml:space="preserve">    Luca Toffoli</w:t>
      </w:r>
      <w:r w:rsidRPr="004B3CDD">
        <w:rPr>
          <w:rFonts w:ascii="Times New Roman" w:hAnsi="Times New Roman"/>
          <w:szCs w:val="24"/>
          <w:lang w:val="en-GB"/>
        </w:rPr>
        <w:tab/>
        <w:t xml:space="preserve">       Marcel Gillet</w:t>
      </w:r>
    </w:p>
    <w:p w:rsidR="00F8261B" w:rsidRPr="004B3CDD" w:rsidRDefault="00F86E61" w:rsidP="00F8261B">
      <w:pPr>
        <w:tabs>
          <w:tab w:val="center" w:pos="1800"/>
          <w:tab w:val="center" w:pos="7200"/>
        </w:tabs>
        <w:spacing w:after="0"/>
        <w:jc w:val="right"/>
        <w:rPr>
          <w:rFonts w:ascii="Times New Roman" w:hAnsi="Times New Roman"/>
          <w:lang w:val="en-GB"/>
        </w:rPr>
      </w:pPr>
      <w:r w:rsidRPr="004B3CDD">
        <w:rPr>
          <w:rFonts w:ascii="Times New Roman" w:hAnsi="Times New Roman"/>
          <w:lang w:val="en-GB"/>
        </w:rPr>
        <w:tab/>
        <w:t>Counsel for Religious Freedom</w:t>
      </w:r>
      <w:r w:rsidRPr="004B3CDD">
        <w:rPr>
          <w:rFonts w:ascii="Times New Roman" w:hAnsi="Times New Roman"/>
          <w:lang w:val="en-GB"/>
        </w:rPr>
        <w:tab/>
        <w:t>Chairman of the Religious Freedom Subcommittee</w:t>
      </w:r>
    </w:p>
    <w:p w:rsidR="00F8261B" w:rsidRPr="004B3CDD" w:rsidRDefault="00F86E61" w:rsidP="00F8261B">
      <w:pPr>
        <w:tabs>
          <w:tab w:val="right" w:pos="8363"/>
        </w:tabs>
        <w:spacing w:after="0"/>
        <w:jc w:val="center"/>
        <w:rPr>
          <w:rFonts w:ascii="Times New Roman" w:hAnsi="Times New Roman"/>
          <w:b/>
          <w:lang w:val="en-GB"/>
        </w:rPr>
      </w:pPr>
    </w:p>
    <w:p w:rsidR="00F8261B" w:rsidRPr="004B3CDD" w:rsidRDefault="00F86E61" w:rsidP="00F8261B">
      <w:pPr>
        <w:tabs>
          <w:tab w:val="right" w:pos="8363"/>
        </w:tabs>
        <w:spacing w:before="480" w:after="0" w:line="240" w:lineRule="auto"/>
        <w:jc w:val="center"/>
        <w:rPr>
          <w:rFonts w:ascii="Times New Roman" w:hAnsi="Times New Roman"/>
          <w:lang w:val="en-GB"/>
        </w:rPr>
      </w:pPr>
      <w:r w:rsidRPr="004B3CDD">
        <w:rPr>
          <w:rFonts w:ascii="Times New Roman" w:hAnsi="Times New Roman"/>
          <w:lang w:val="en-GB"/>
        </w:rPr>
        <w:t xml:space="preserve">Contact address in Belgium: Rue </w:t>
      </w:r>
      <w:proofErr w:type="spellStart"/>
      <w:r w:rsidRPr="004B3CDD">
        <w:rPr>
          <w:rFonts w:ascii="Times New Roman" w:hAnsi="Times New Roman"/>
          <w:lang w:val="en-GB"/>
        </w:rPr>
        <w:t>d'Argile</w:t>
      </w:r>
      <w:proofErr w:type="spellEnd"/>
      <w:r w:rsidRPr="004B3CDD">
        <w:rPr>
          <w:rFonts w:ascii="Times New Roman" w:hAnsi="Times New Roman"/>
          <w:lang w:val="en-GB"/>
        </w:rPr>
        <w:t xml:space="preserve"> 60, 1950 </w:t>
      </w:r>
      <w:r w:rsidRPr="004B3CDD">
        <w:rPr>
          <w:rFonts w:ascii="Times New Roman" w:hAnsi="Times New Roman"/>
          <w:lang w:val="en-GB"/>
        </w:rPr>
        <w:t>Kraainem,</w:t>
      </w:r>
    </w:p>
    <w:p w:rsidR="00F8261B" w:rsidRPr="004B3CDD" w:rsidRDefault="00F86E61" w:rsidP="00F8261B">
      <w:pPr>
        <w:spacing w:before="60" w:after="0" w:line="240" w:lineRule="auto"/>
        <w:jc w:val="center"/>
        <w:rPr>
          <w:rFonts w:ascii="Times New Roman" w:hAnsi="Times New Roman"/>
          <w:lang w:val="en-GB"/>
        </w:rPr>
      </w:pPr>
      <w:r w:rsidRPr="004B3CDD">
        <w:rPr>
          <w:rFonts w:ascii="Times New Roman" w:hAnsi="Times New Roman"/>
          <w:lang w:val="en-GB"/>
        </w:rPr>
        <w:t>Tel.: ++ 32-2-782 00 15 - Fax: ++ 32-2-782 08 11 - E-mail: jwitnesses.be@jw.org</w:t>
      </w:r>
    </w:p>
    <w:p w:rsidR="00F8261B" w:rsidRPr="004B3CDD" w:rsidRDefault="00F86E61" w:rsidP="00F8261B">
      <w:pPr>
        <w:spacing w:before="60" w:after="0" w:line="240" w:lineRule="auto"/>
        <w:jc w:val="center"/>
        <w:rPr>
          <w:rFonts w:ascii="Times New Roman" w:hAnsi="Times New Roman"/>
          <w:i/>
          <w:lang w:val="en-GB"/>
        </w:rPr>
      </w:pPr>
      <w:r w:rsidRPr="004B3CDD">
        <w:rPr>
          <w:rFonts w:ascii="Times New Roman" w:hAnsi="Times New Roman"/>
          <w:i/>
          <w:lang w:val="en-GB"/>
        </w:rPr>
        <w:t>Contact in New York: Philip Brumley, General Counsel for Jehovah’s Witnesses: ++ 845 306 0711</w:t>
      </w:r>
    </w:p>
    <w:p w:rsidR="00F8261B" w:rsidRPr="004B3CDD" w:rsidRDefault="00F86E61" w:rsidP="00F8261B">
      <w:pPr>
        <w:spacing w:before="60" w:after="0" w:line="240" w:lineRule="auto"/>
        <w:jc w:val="center"/>
        <w:rPr>
          <w:rFonts w:ascii="Times New Roman" w:hAnsi="Times New Roman"/>
          <w:i/>
          <w:color w:val="4F81BD" w:themeColor="accent1"/>
          <w:lang w:val="en-GB"/>
        </w:rPr>
      </w:pPr>
    </w:p>
    <w:p w:rsidR="00F8261B" w:rsidRPr="004B3CDD" w:rsidRDefault="00F86E61" w:rsidP="00F8261B">
      <w:pPr>
        <w:spacing w:before="60" w:after="0" w:line="240" w:lineRule="auto"/>
        <w:jc w:val="center"/>
        <w:rPr>
          <w:rFonts w:ascii="Times New Roman" w:hAnsi="Times New Roman"/>
          <w:i/>
          <w:color w:val="4F81BD" w:themeColor="accent1"/>
          <w:lang w:val="en-GB"/>
        </w:rPr>
        <w:sectPr w:rsidR="00F8261B" w:rsidRPr="004B3CDD" w:rsidSect="00F8261B">
          <w:headerReference w:type="default" r:id="rId11"/>
          <w:footerReference w:type="default" r:id="rId12"/>
          <w:headerReference w:type="first" r:id="rId13"/>
          <w:footerReference w:type="first" r:id="rId14"/>
          <w:pgSz w:w="11899" w:h="16838" w:code="9"/>
          <w:pgMar w:top="238" w:right="1134" w:bottom="250" w:left="1134" w:header="0" w:footer="0" w:gutter="0"/>
          <w:paperSrc w:first="1" w:other="1"/>
          <w:pgNumType w:start="0"/>
          <w:cols w:space="720"/>
          <w:titlePg/>
          <w:docGrid w:linePitch="326"/>
        </w:sectPr>
      </w:pPr>
    </w:p>
    <w:p w:rsidR="00F8261B" w:rsidRPr="004B3CDD" w:rsidRDefault="00F86E61" w:rsidP="00F8261B">
      <w:pPr>
        <w:pStyle w:val="TOCHeading"/>
        <w:spacing w:after="360"/>
        <w:rPr>
          <w:rFonts w:ascii="Times New Roman" w:hAnsi="Times New Roman"/>
          <w:color w:val="auto"/>
          <w:sz w:val="36"/>
          <w:szCs w:val="36"/>
          <w:lang w:val="en-GB"/>
        </w:rPr>
      </w:pPr>
      <w:r w:rsidRPr="004B3CDD">
        <w:rPr>
          <w:rFonts w:ascii="Times New Roman" w:hAnsi="Times New Roman"/>
          <w:color w:val="auto"/>
          <w:sz w:val="36"/>
          <w:szCs w:val="36"/>
          <w:lang w:val="en-GB"/>
        </w:rPr>
        <w:lastRenderedPageBreak/>
        <w:t>Table of Contents</w:t>
      </w:r>
    </w:p>
    <w:p w:rsidR="009006C7" w:rsidRPr="00B86199" w:rsidRDefault="00F86E61">
      <w:pPr>
        <w:pStyle w:val="TOC1"/>
        <w:rPr>
          <w:rFonts w:asciiTheme="minorHAnsi" w:eastAsiaTheme="minorEastAsia" w:hAnsiTheme="minorHAnsi" w:cstheme="minorBidi"/>
          <w:b w:val="0"/>
        </w:rPr>
      </w:pPr>
      <w:r w:rsidRPr="00B86199">
        <w:rPr>
          <w:noProof w:val="0"/>
          <w:sz w:val="24"/>
          <w:szCs w:val="24"/>
        </w:rPr>
        <w:fldChar w:fldCharType="begin"/>
      </w:r>
      <w:r w:rsidRPr="004B3CDD">
        <w:rPr>
          <w:sz w:val="24"/>
          <w:szCs w:val="24"/>
        </w:rPr>
        <w:instrText xml:space="preserve"> TOC \o "1-3" \h \z \u </w:instrText>
      </w:r>
      <w:r w:rsidRPr="00B86199">
        <w:rPr>
          <w:noProof w:val="0"/>
          <w:sz w:val="24"/>
          <w:szCs w:val="24"/>
        </w:rPr>
        <w:fldChar w:fldCharType="separate"/>
      </w:r>
      <w:hyperlink w:anchor="_Toc406079537" w:history="1">
        <w:r w:rsidRPr="004B3CDD">
          <w:rPr>
            <w:rStyle w:val="Hyperlink"/>
            <w:rFonts w:eastAsia="Malgun Gothic"/>
            <w:bCs/>
          </w:rPr>
          <w:t>SUMMARY OF THE SUBMISSION</w:t>
        </w:r>
        <w:r w:rsidRPr="004B3CDD">
          <w:rPr>
            <w:webHidden/>
          </w:rPr>
          <w:tab/>
        </w:r>
        <w:r w:rsidRPr="00B86199">
          <w:rPr>
            <w:webHidden/>
          </w:rPr>
          <w:fldChar w:fldCharType="begin"/>
        </w:r>
        <w:r w:rsidRPr="004B3CDD">
          <w:rPr>
            <w:webHidden/>
          </w:rPr>
          <w:instrText xml:space="preserve"> PAGEREF _Toc406079537 \h </w:instrText>
        </w:r>
        <w:r w:rsidRPr="00B86199">
          <w:rPr>
            <w:webHidden/>
          </w:rPr>
        </w:r>
        <w:r w:rsidRPr="00B86199">
          <w:rPr>
            <w:webHidden/>
          </w:rPr>
          <w:fldChar w:fldCharType="separate"/>
        </w:r>
        <w:r>
          <w:rPr>
            <w:webHidden/>
          </w:rPr>
          <w:t>2</w:t>
        </w:r>
        <w:r w:rsidRPr="00B86199">
          <w:rPr>
            <w:webHidden/>
          </w:rPr>
          <w:fldChar w:fldCharType="end"/>
        </w:r>
      </w:hyperlink>
    </w:p>
    <w:p w:rsidR="009006C7" w:rsidRPr="00B86199" w:rsidRDefault="00F86E61">
      <w:pPr>
        <w:pStyle w:val="TOC1"/>
        <w:rPr>
          <w:rFonts w:asciiTheme="minorHAnsi" w:eastAsiaTheme="minorEastAsia" w:hAnsiTheme="minorHAnsi" w:cstheme="minorBidi"/>
          <w:b w:val="0"/>
        </w:rPr>
      </w:pPr>
      <w:hyperlink w:anchor="_Toc406079538" w:history="1">
        <w:r w:rsidRPr="004B3CDD">
          <w:rPr>
            <w:rStyle w:val="Hyperlink"/>
          </w:rPr>
          <w:t>I. Introduction</w:t>
        </w:r>
        <w:r w:rsidRPr="004B3CDD">
          <w:rPr>
            <w:webHidden/>
          </w:rPr>
          <w:tab/>
        </w:r>
        <w:r w:rsidRPr="00B86199">
          <w:rPr>
            <w:webHidden/>
          </w:rPr>
          <w:fldChar w:fldCharType="begin"/>
        </w:r>
        <w:r w:rsidRPr="004B3CDD">
          <w:rPr>
            <w:webHidden/>
          </w:rPr>
          <w:instrText xml:space="preserve"> PAGEREF _Toc406079538 \h </w:instrText>
        </w:r>
        <w:r w:rsidRPr="00B86199">
          <w:rPr>
            <w:webHidden/>
          </w:rPr>
        </w:r>
        <w:r w:rsidRPr="00B86199">
          <w:rPr>
            <w:webHidden/>
          </w:rPr>
          <w:fldChar w:fldCharType="separate"/>
        </w:r>
        <w:r>
          <w:rPr>
            <w:webHidden/>
          </w:rPr>
          <w:t>3</w:t>
        </w:r>
        <w:r w:rsidRPr="00B86199">
          <w:rPr>
            <w:webHidden/>
          </w:rPr>
          <w:fldChar w:fldCharType="end"/>
        </w:r>
      </w:hyperlink>
    </w:p>
    <w:p w:rsidR="009006C7" w:rsidRPr="00B86199" w:rsidRDefault="00F86E61">
      <w:pPr>
        <w:pStyle w:val="TOC1"/>
        <w:rPr>
          <w:rFonts w:asciiTheme="minorHAnsi" w:eastAsiaTheme="minorEastAsia" w:hAnsiTheme="minorHAnsi" w:cstheme="minorBidi"/>
          <w:b w:val="0"/>
        </w:rPr>
      </w:pPr>
      <w:hyperlink w:anchor="_Toc406079539" w:history="1">
        <w:r w:rsidRPr="004B3CDD">
          <w:rPr>
            <w:rStyle w:val="Hyperlink"/>
          </w:rPr>
          <w:t>II. Alleged Vi</w:t>
        </w:r>
        <w:r w:rsidRPr="004B3CDD">
          <w:rPr>
            <w:rStyle w:val="Hyperlink"/>
          </w:rPr>
          <w:t>olations of the International Covenant on Civil and Political Rights (ICCPR – Articles 18, 21, 22, and 27)</w:t>
        </w:r>
        <w:r w:rsidRPr="004B3CDD">
          <w:rPr>
            <w:webHidden/>
          </w:rPr>
          <w:tab/>
        </w:r>
        <w:r w:rsidRPr="00B86199">
          <w:rPr>
            <w:webHidden/>
          </w:rPr>
          <w:fldChar w:fldCharType="begin"/>
        </w:r>
        <w:r w:rsidRPr="004B3CDD">
          <w:rPr>
            <w:webHidden/>
          </w:rPr>
          <w:instrText xml:space="preserve"> PAGEREF _Toc406079539 \h </w:instrText>
        </w:r>
        <w:r w:rsidRPr="00B86199">
          <w:rPr>
            <w:webHidden/>
          </w:rPr>
        </w:r>
        <w:r w:rsidRPr="00B86199">
          <w:rPr>
            <w:webHidden/>
          </w:rPr>
          <w:fldChar w:fldCharType="separate"/>
        </w:r>
        <w:r>
          <w:rPr>
            <w:webHidden/>
          </w:rPr>
          <w:t>3</w:t>
        </w:r>
        <w:r w:rsidRPr="00B86199">
          <w:rPr>
            <w:webHidden/>
          </w:rPr>
          <w:fldChar w:fldCharType="end"/>
        </w:r>
      </w:hyperlink>
    </w:p>
    <w:p w:rsidR="009006C7" w:rsidRPr="00B86199" w:rsidRDefault="00F86E61">
      <w:pPr>
        <w:pStyle w:val="TOC1"/>
        <w:rPr>
          <w:rFonts w:asciiTheme="minorHAnsi" w:eastAsiaTheme="minorEastAsia" w:hAnsiTheme="minorHAnsi" w:cstheme="minorBidi"/>
          <w:b w:val="0"/>
        </w:rPr>
      </w:pPr>
      <w:hyperlink w:anchor="_Toc406079540" w:history="1">
        <w:r w:rsidRPr="004B3CDD">
          <w:rPr>
            <w:rStyle w:val="Hyperlink"/>
          </w:rPr>
          <w:t xml:space="preserve">III. Implementation </w:t>
        </w:r>
        <w:r w:rsidRPr="004B3CDD">
          <w:rPr>
            <w:rStyle w:val="Hyperlink"/>
          </w:rPr>
          <w:t>of Views against the Korean Government</w:t>
        </w:r>
        <w:r w:rsidRPr="004B3CDD">
          <w:rPr>
            <w:webHidden/>
          </w:rPr>
          <w:tab/>
        </w:r>
        <w:r w:rsidRPr="00B86199">
          <w:rPr>
            <w:webHidden/>
          </w:rPr>
          <w:fldChar w:fldCharType="begin"/>
        </w:r>
        <w:r w:rsidRPr="004B3CDD">
          <w:rPr>
            <w:webHidden/>
          </w:rPr>
          <w:instrText xml:space="preserve"> PAGEREF _Toc406079540 \h </w:instrText>
        </w:r>
        <w:r w:rsidRPr="00B86199">
          <w:rPr>
            <w:webHidden/>
          </w:rPr>
        </w:r>
        <w:r w:rsidRPr="00B86199">
          <w:rPr>
            <w:webHidden/>
          </w:rPr>
          <w:fldChar w:fldCharType="separate"/>
        </w:r>
        <w:r>
          <w:rPr>
            <w:webHidden/>
          </w:rPr>
          <w:t>7</w:t>
        </w:r>
        <w:r w:rsidRPr="00B86199">
          <w:rPr>
            <w:webHidden/>
          </w:rPr>
          <w:fldChar w:fldCharType="end"/>
        </w:r>
      </w:hyperlink>
    </w:p>
    <w:p w:rsidR="009006C7" w:rsidRPr="00B86199" w:rsidRDefault="00F86E61">
      <w:pPr>
        <w:pStyle w:val="TOC1"/>
        <w:rPr>
          <w:rFonts w:asciiTheme="minorHAnsi" w:eastAsiaTheme="minorEastAsia" w:hAnsiTheme="minorHAnsi" w:cstheme="minorBidi"/>
          <w:b w:val="0"/>
        </w:rPr>
      </w:pPr>
      <w:hyperlink w:anchor="_Toc406079541" w:history="1">
        <w:r w:rsidRPr="004B3CDD">
          <w:rPr>
            <w:rStyle w:val="Hyperlink"/>
          </w:rPr>
          <w:t>IV. Conclusions and Recommendations</w:t>
        </w:r>
        <w:r w:rsidRPr="004B3CDD">
          <w:rPr>
            <w:webHidden/>
          </w:rPr>
          <w:tab/>
        </w:r>
        <w:r w:rsidRPr="00B86199">
          <w:rPr>
            <w:webHidden/>
          </w:rPr>
          <w:fldChar w:fldCharType="begin"/>
        </w:r>
        <w:r w:rsidRPr="004B3CDD">
          <w:rPr>
            <w:webHidden/>
          </w:rPr>
          <w:instrText xml:space="preserve"> PAGEREF _Toc406079541 \h </w:instrText>
        </w:r>
        <w:r w:rsidRPr="00B86199">
          <w:rPr>
            <w:webHidden/>
          </w:rPr>
        </w:r>
        <w:r w:rsidRPr="00B86199">
          <w:rPr>
            <w:webHidden/>
          </w:rPr>
          <w:fldChar w:fldCharType="separate"/>
        </w:r>
        <w:r>
          <w:rPr>
            <w:webHidden/>
          </w:rPr>
          <w:t>8</w:t>
        </w:r>
        <w:r w:rsidRPr="00B86199">
          <w:rPr>
            <w:webHidden/>
          </w:rPr>
          <w:fldChar w:fldCharType="end"/>
        </w:r>
      </w:hyperlink>
    </w:p>
    <w:p w:rsidR="009006C7" w:rsidRPr="00196736" w:rsidRDefault="00F86E61" w:rsidP="00F8261B">
      <w:pPr>
        <w:jc w:val="both"/>
        <w:rPr>
          <w:rFonts w:ascii="Times New Roman" w:hAnsi="Times New Roman"/>
          <w:b/>
          <w:bCs/>
          <w:noProof/>
          <w:sz w:val="24"/>
          <w:szCs w:val="24"/>
          <w:lang w:val="en-GB"/>
        </w:rPr>
      </w:pPr>
      <w:r w:rsidRPr="00B86199">
        <w:rPr>
          <w:rFonts w:ascii="Times New Roman" w:hAnsi="Times New Roman"/>
          <w:b/>
          <w:bCs/>
          <w:noProof/>
          <w:sz w:val="24"/>
          <w:szCs w:val="24"/>
          <w:lang w:val="en-GB"/>
        </w:rPr>
        <w:fldChar w:fldCharType="end"/>
      </w:r>
    </w:p>
    <w:p w:rsidR="009006C7" w:rsidRPr="004B3CDD" w:rsidRDefault="00F86E61" w:rsidP="009006C7">
      <w:pPr>
        <w:pStyle w:val="TOC1"/>
        <w:rPr>
          <w:rStyle w:val="Hyperlink"/>
          <w:color w:val="auto"/>
          <w:u w:val="none"/>
        </w:rPr>
      </w:pPr>
      <w:r w:rsidRPr="004B3CDD">
        <w:rPr>
          <w:rStyle w:val="Hyperlink"/>
          <w:color w:val="auto"/>
          <w:u w:val="none"/>
        </w:rPr>
        <w:t>APPENDICES</w:t>
      </w:r>
    </w:p>
    <w:p w:rsidR="00B86199" w:rsidRDefault="00F86E61" w:rsidP="009006C7">
      <w:pPr>
        <w:pStyle w:val="TOC1"/>
        <w:rPr>
          <w:rStyle w:val="Hyperlink"/>
          <w:b w:val="0"/>
          <w:color w:val="auto"/>
        </w:rPr>
      </w:pPr>
      <w:r w:rsidRPr="004B3CDD">
        <w:rPr>
          <w:rStyle w:val="Hyperlink"/>
          <w:b w:val="0"/>
          <w:color w:val="auto"/>
        </w:rPr>
        <w:t xml:space="preserve">Appendix 1 – Brochure entitled </w:t>
      </w:r>
      <w:r w:rsidRPr="00B86199">
        <w:rPr>
          <w:rStyle w:val="Hyperlink"/>
          <w:b w:val="0"/>
          <w:color w:val="auto"/>
        </w:rPr>
        <w:t>Conscientious Objection to Military Service in Korea</w:t>
      </w:r>
      <w:r w:rsidRPr="00B86199">
        <w:rPr>
          <w:rStyle w:val="Hyperlink"/>
          <w:b w:val="0"/>
          <w:color w:val="auto"/>
        </w:rPr>
        <w:t xml:space="preserve"> </w:t>
      </w:r>
    </w:p>
    <w:p w:rsidR="009006C7" w:rsidRPr="004B3CDD" w:rsidRDefault="00F86E61" w:rsidP="009006C7">
      <w:pPr>
        <w:pStyle w:val="TOC1"/>
        <w:rPr>
          <w:rStyle w:val="Hyperlink"/>
          <w:b w:val="0"/>
          <w:color w:val="auto"/>
        </w:rPr>
      </w:pPr>
      <w:r w:rsidRPr="004B3CDD">
        <w:rPr>
          <w:rStyle w:val="Hyperlink"/>
          <w:b w:val="0"/>
          <w:color w:val="auto"/>
        </w:rPr>
        <w:t xml:space="preserve">Appendix 2 - Articles posted on jw.org </w:t>
      </w:r>
      <w:r w:rsidRPr="004B3CDD">
        <w:rPr>
          <w:rStyle w:val="Hyperlink"/>
          <w:b w:val="0"/>
          <w:color w:val="auto"/>
        </w:rPr>
        <w:t>W</w:t>
      </w:r>
      <w:r w:rsidRPr="004B3CDD">
        <w:rPr>
          <w:rStyle w:val="Hyperlink"/>
          <w:b w:val="0"/>
          <w:color w:val="auto"/>
        </w:rPr>
        <w:t>eb</w:t>
      </w:r>
      <w:r w:rsidRPr="004B3CDD">
        <w:rPr>
          <w:rStyle w:val="Hyperlink"/>
          <w:b w:val="0"/>
          <w:color w:val="auto"/>
        </w:rPr>
        <w:t xml:space="preserve"> </w:t>
      </w:r>
      <w:r w:rsidRPr="004B3CDD">
        <w:rPr>
          <w:rStyle w:val="Hyperlink"/>
          <w:b w:val="0"/>
          <w:color w:val="auto"/>
        </w:rPr>
        <w:t xml:space="preserve">site on the issue of conscientious objection in Korea </w:t>
      </w:r>
    </w:p>
    <w:p w:rsidR="009006C7" w:rsidRPr="00B86199" w:rsidRDefault="00F86E61" w:rsidP="00B86199">
      <w:pPr>
        <w:pStyle w:val="TOC1"/>
        <w:rPr>
          <w:b w:val="0"/>
          <w:u w:val="single"/>
        </w:rPr>
      </w:pPr>
      <w:r w:rsidRPr="004B3CDD">
        <w:rPr>
          <w:rStyle w:val="Hyperlink"/>
          <w:b w:val="0"/>
          <w:color w:val="auto"/>
        </w:rPr>
        <w:t xml:space="preserve">Appendix 3 – ECHR judgment - </w:t>
      </w:r>
      <w:r w:rsidRPr="00B86199">
        <w:rPr>
          <w:rStyle w:val="Hyperlink"/>
          <w:b w:val="0"/>
          <w:i/>
          <w:color w:val="auto"/>
        </w:rPr>
        <w:t>Bayatyan v. Armenia</w:t>
      </w:r>
      <w:r w:rsidRPr="00B86199">
        <w:rPr>
          <w:rStyle w:val="Hyperlink"/>
          <w:b w:val="0"/>
          <w:color w:val="auto"/>
        </w:rPr>
        <w:t xml:space="preserve"> </w:t>
      </w:r>
      <w:r w:rsidRPr="004B3CDD">
        <w:rPr>
          <w:rStyle w:val="Hyperlink"/>
          <w:b w:val="0"/>
          <w:color w:val="auto"/>
        </w:rPr>
        <w:t>[GC], no. 23459/03, ECHR 2011</w:t>
      </w:r>
    </w:p>
    <w:p w:rsidR="009006C7" w:rsidRPr="004B3CDD" w:rsidRDefault="00F86E61" w:rsidP="00F8261B">
      <w:pPr>
        <w:jc w:val="both"/>
        <w:rPr>
          <w:rFonts w:ascii="Times New Roman" w:hAnsi="Times New Roman"/>
          <w:color w:val="4F81BD" w:themeColor="accent1"/>
          <w:sz w:val="24"/>
          <w:szCs w:val="24"/>
          <w:lang w:val="en-GB"/>
        </w:rPr>
      </w:pPr>
    </w:p>
    <w:p w:rsidR="00F8261B" w:rsidRPr="004B3CDD" w:rsidRDefault="00F86E61" w:rsidP="00F8261B">
      <w:pPr>
        <w:rPr>
          <w:rFonts w:ascii="Times New Roman" w:hAnsi="Times New Roman"/>
          <w:color w:val="4F81BD" w:themeColor="accent1"/>
          <w:lang w:val="en-GB"/>
        </w:rPr>
        <w:sectPr w:rsidR="00F8261B" w:rsidRPr="004B3CDD" w:rsidSect="00F8261B">
          <w:headerReference w:type="default" r:id="rId15"/>
          <w:footerReference w:type="default" r:id="rId16"/>
          <w:headerReference w:type="first" r:id="rId17"/>
          <w:footerReference w:type="first" r:id="rId18"/>
          <w:pgSz w:w="11899" w:h="16838" w:code="9"/>
          <w:pgMar w:top="1134" w:right="1134" w:bottom="1134" w:left="1134" w:header="567" w:footer="567" w:gutter="0"/>
          <w:cols w:space="720"/>
          <w:titlePg/>
          <w:docGrid w:linePitch="299"/>
        </w:sectPr>
      </w:pPr>
    </w:p>
    <w:tbl>
      <w:tblPr>
        <w:tblW w:w="0" w:type="auto"/>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10490"/>
      </w:tblGrid>
      <w:tr w:rsidR="0051617B" w:rsidTr="00F8261B">
        <w:trPr>
          <w:trHeight w:val="11907"/>
          <w:jc w:val="center"/>
        </w:trPr>
        <w:tc>
          <w:tcPr>
            <w:tcW w:w="10490" w:type="dxa"/>
            <w:shd w:val="clear" w:color="auto" w:fill="D3DFEE"/>
            <w:tcMar>
              <w:top w:w="113" w:type="dxa"/>
              <w:left w:w="397" w:type="dxa"/>
              <w:bottom w:w="397" w:type="dxa"/>
              <w:right w:w="397" w:type="dxa"/>
            </w:tcMar>
          </w:tcPr>
          <w:p w:rsidR="00F8261B" w:rsidRPr="004B3CDD" w:rsidRDefault="00F86E61" w:rsidP="00F8261B">
            <w:pPr>
              <w:pStyle w:val="Heading1"/>
              <w:spacing w:before="360"/>
              <w:jc w:val="center"/>
              <w:rPr>
                <w:rFonts w:ascii="Times New Roman" w:eastAsia="Malgun Gothic" w:hAnsi="Times New Roman"/>
                <w:b w:val="0"/>
                <w:bCs/>
                <w:color w:val="auto"/>
                <w:lang w:val="en-GB"/>
              </w:rPr>
            </w:pPr>
            <w:bookmarkStart w:id="1" w:name="_Toc354402755"/>
            <w:bookmarkStart w:id="2" w:name="_Toc406079537"/>
            <w:bookmarkStart w:id="3" w:name="_Toc354402756"/>
            <w:r w:rsidRPr="004B3CDD">
              <w:rPr>
                <w:rFonts w:ascii="Times New Roman" w:eastAsia="Malgun Gothic" w:hAnsi="Times New Roman"/>
                <w:b w:val="0"/>
                <w:bCs/>
                <w:color w:val="auto"/>
                <w:lang w:val="en-GB"/>
              </w:rPr>
              <w:lastRenderedPageBreak/>
              <w:t>SUMMARY OF THE SUBMISSION</w:t>
            </w:r>
            <w:bookmarkEnd w:id="1"/>
            <w:bookmarkEnd w:id="2"/>
          </w:p>
          <w:p w:rsidR="001C76D0" w:rsidRPr="004B3CDD" w:rsidRDefault="00F86E61" w:rsidP="001C76D0">
            <w:pPr>
              <w:topLinePunct/>
              <w:spacing w:after="240" w:line="240" w:lineRule="auto"/>
              <w:ind w:right="213"/>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This submission to the Human Rights Committee</w:t>
            </w:r>
            <w:r w:rsidRPr="004B3CDD">
              <w:rPr>
                <w:rFonts w:ascii="Times New Roman" w:eastAsia="Malgun Gothic" w:hAnsi="Times New Roman"/>
                <w:bCs/>
                <w:kern w:val="2"/>
                <w:sz w:val="24"/>
                <w:szCs w:val="24"/>
                <w:lang w:val="en-GB"/>
              </w:rPr>
              <w:t xml:space="preserve"> (CCPR)</w:t>
            </w:r>
            <w:r w:rsidRPr="004B3CDD">
              <w:rPr>
                <w:rFonts w:ascii="Times New Roman" w:eastAsia="Malgun Gothic" w:hAnsi="Times New Roman"/>
                <w:bCs/>
                <w:kern w:val="2"/>
                <w:sz w:val="24"/>
                <w:szCs w:val="24"/>
                <w:lang w:val="en-GB"/>
              </w:rPr>
              <w:t xml:space="preserve"> on the Republic of Korea</w:t>
            </w:r>
            <w:r w:rsidRPr="004B3CDD">
              <w:rPr>
                <w:rFonts w:ascii="Times New Roman" w:eastAsia="Malgun Gothic" w:hAnsi="Times New Roman"/>
                <w:bCs/>
                <w:kern w:val="2"/>
                <w:sz w:val="24"/>
                <w:szCs w:val="24"/>
                <w:lang w:val="en-GB"/>
              </w:rPr>
              <w:t xml:space="preserve"> highlights violations of the provisions of the International Covenant on Civil and Political Rights (“ICCPR”) prior to the adoption</w:t>
            </w:r>
            <w:r w:rsidRPr="004B3CDD">
              <w:rPr>
                <w:rFonts w:ascii="Times New Roman" w:eastAsia="Malgun Gothic" w:hAnsi="Times New Roman"/>
                <w:b/>
                <w:bCs/>
                <w:kern w:val="2"/>
                <w:sz w:val="24"/>
                <w:szCs w:val="24"/>
                <w:lang w:val="en-GB"/>
              </w:rPr>
              <w:t xml:space="preserve"> </w:t>
            </w:r>
            <w:r w:rsidRPr="004B3CDD">
              <w:rPr>
                <w:rFonts w:ascii="Times New Roman" w:eastAsia="Malgun Gothic" w:hAnsi="Times New Roman"/>
                <w:bCs/>
                <w:kern w:val="2"/>
                <w:sz w:val="24"/>
                <w:szCs w:val="24"/>
                <w:lang w:val="en-GB"/>
              </w:rPr>
              <w:t>of the</w:t>
            </w:r>
            <w:r w:rsidRPr="004B3CDD">
              <w:rPr>
                <w:rFonts w:ascii="Times New Roman" w:eastAsia="Malgun Gothic" w:hAnsi="Times New Roman"/>
                <w:bCs/>
                <w:i/>
                <w:kern w:val="2"/>
                <w:sz w:val="24"/>
                <w:szCs w:val="24"/>
                <w:lang w:val="en-GB"/>
              </w:rPr>
              <w:t xml:space="preserve"> List of issues to be taken up in connection with the consideration of the fourth report of the Republic of Korea </w:t>
            </w:r>
            <w:r w:rsidRPr="004B3CDD">
              <w:rPr>
                <w:rFonts w:ascii="Times New Roman" w:eastAsia="Malgun Gothic" w:hAnsi="Times New Roman"/>
                <w:bCs/>
                <w:kern w:val="2"/>
                <w:sz w:val="24"/>
                <w:szCs w:val="24"/>
                <w:lang w:val="en-GB"/>
              </w:rPr>
              <w:t>(CCPR/C/KOR/4).</w:t>
            </w:r>
          </w:p>
          <w:p w:rsidR="00C30799" w:rsidRPr="004B3CDD" w:rsidRDefault="00F86E61" w:rsidP="00091A17">
            <w:pPr>
              <w:ind w:left="340" w:right="340"/>
              <w:jc w:val="both"/>
              <w:rPr>
                <w:rFonts w:ascii="Times New Roman" w:eastAsia="Malgun Gothic" w:hAnsi="Times New Roman"/>
                <w:bCs/>
                <w:kern w:val="2"/>
                <w:sz w:val="24"/>
                <w:szCs w:val="24"/>
                <w:lang w:val="en-GB" w:eastAsia="ko-KR"/>
              </w:rPr>
            </w:pPr>
            <w:r w:rsidRPr="004B3CDD">
              <w:rPr>
                <w:rFonts w:ascii="Times New Roman" w:eastAsia="Malgun Gothic" w:hAnsi="Times New Roman"/>
                <w:bCs/>
                <w:kern w:val="2"/>
                <w:sz w:val="24"/>
                <w:szCs w:val="24"/>
                <w:lang w:val="en-GB"/>
              </w:rPr>
              <w:t xml:space="preserve">Jehovah’s Witnesses have been active in Korea for </w:t>
            </w:r>
            <w:r w:rsidRPr="004B3CDD">
              <w:rPr>
                <w:rFonts w:ascii="Times New Roman" w:eastAsia="Malgun Gothic" w:hAnsi="Times New Roman"/>
                <w:bCs/>
                <w:kern w:val="2"/>
                <w:sz w:val="24"/>
                <w:szCs w:val="24"/>
                <w:lang w:val="en-GB"/>
              </w:rPr>
              <w:t xml:space="preserve">more </w:t>
            </w:r>
            <w:r w:rsidRPr="004B3CDD">
              <w:rPr>
                <w:rFonts w:ascii="Times New Roman" w:eastAsia="Malgun Gothic" w:hAnsi="Times New Roman"/>
                <w:bCs/>
                <w:kern w:val="2"/>
                <w:sz w:val="24"/>
                <w:szCs w:val="24"/>
                <w:lang w:val="en-GB"/>
              </w:rPr>
              <w:t xml:space="preserve">than </w:t>
            </w:r>
            <w:r w:rsidRPr="004B3CDD">
              <w:rPr>
                <w:rFonts w:ascii="Times New Roman" w:eastAsia="Malgun Gothic" w:hAnsi="Times New Roman"/>
                <w:bCs/>
                <w:kern w:val="2"/>
                <w:sz w:val="24"/>
                <w:szCs w:val="24"/>
                <w:lang w:val="en-GB"/>
              </w:rPr>
              <w:t xml:space="preserve">100 years and </w:t>
            </w:r>
            <w:r w:rsidRPr="004B3CDD">
              <w:rPr>
                <w:rFonts w:ascii="Times New Roman" w:eastAsia="Malgun Gothic" w:hAnsi="Times New Roman"/>
                <w:bCs/>
                <w:kern w:val="2"/>
                <w:sz w:val="24"/>
                <w:szCs w:val="24"/>
                <w:lang w:val="en-GB"/>
              </w:rPr>
              <w:t>generally</w:t>
            </w:r>
            <w:r w:rsidRPr="004B3CDD">
              <w:rPr>
                <w:rFonts w:ascii="Times New Roman" w:eastAsia="Malgun Gothic" w:hAnsi="Times New Roman"/>
                <w:bCs/>
                <w:kern w:val="2"/>
                <w:sz w:val="24"/>
                <w:szCs w:val="24"/>
                <w:lang w:val="en-GB"/>
              </w:rPr>
              <w:t xml:space="preserve"> enjoy freedom of worship. </w:t>
            </w:r>
            <w:r w:rsidRPr="004B3CDD">
              <w:rPr>
                <w:rFonts w:ascii="Times New Roman" w:eastAsia="Malgun Gothic" w:hAnsi="Times New Roman"/>
                <w:bCs/>
                <w:kern w:val="2"/>
                <w:sz w:val="24"/>
                <w:szCs w:val="24"/>
                <w:lang w:val="en-GB"/>
              </w:rPr>
              <w:t>O</w:t>
            </w:r>
            <w:r w:rsidRPr="004B3CDD">
              <w:rPr>
                <w:rFonts w:ascii="Times New Roman" w:eastAsia="Malgun Gothic" w:hAnsi="Times New Roman"/>
                <w:bCs/>
                <w:kern w:val="2"/>
                <w:sz w:val="24"/>
                <w:szCs w:val="24"/>
                <w:lang w:val="en-GB"/>
              </w:rPr>
              <w:t>ne significant issue is the government of South Korea’s relentless prosecution of conscientious objectors to military service.</w:t>
            </w:r>
            <w:r w:rsidRPr="004B3CDD">
              <w:rPr>
                <w:rFonts w:ascii="Times New Roman" w:eastAsia="Malgun Gothic" w:hAnsi="Times New Roman"/>
                <w:bCs/>
                <w:kern w:val="2"/>
                <w:sz w:val="24"/>
                <w:szCs w:val="24"/>
                <w:lang w:val="en-GB"/>
              </w:rPr>
              <w:t xml:space="preserve"> </w:t>
            </w:r>
            <w:r w:rsidRPr="004B3CDD">
              <w:rPr>
                <w:rFonts w:ascii="Times New Roman" w:eastAsia="Malgun Gothic" w:hAnsi="Times New Roman"/>
                <w:bCs/>
                <w:kern w:val="2"/>
                <w:sz w:val="24"/>
                <w:szCs w:val="24"/>
                <w:lang w:val="en-GB"/>
              </w:rPr>
              <w:t>S</w:t>
            </w:r>
            <w:r w:rsidRPr="004B3CDD">
              <w:rPr>
                <w:rFonts w:ascii="Times New Roman" w:eastAsia="Malgun Gothic" w:hAnsi="Times New Roman"/>
                <w:bCs/>
                <w:kern w:val="2"/>
                <w:sz w:val="24"/>
                <w:szCs w:val="24"/>
                <w:lang w:val="en-GB"/>
              </w:rPr>
              <w:t>i</w:t>
            </w:r>
            <w:r w:rsidRPr="004B3CDD">
              <w:rPr>
                <w:rFonts w:ascii="Times New Roman" w:eastAsia="Malgun Gothic" w:hAnsi="Times New Roman"/>
                <w:bCs/>
                <w:kern w:val="2"/>
                <w:sz w:val="24"/>
                <w:szCs w:val="24"/>
                <w:lang w:val="en-GB"/>
              </w:rPr>
              <w:t>nce 1950, more than 18</w:t>
            </w:r>
            <w:r w:rsidRPr="004B3CDD">
              <w:rPr>
                <w:rFonts w:ascii="Times New Roman" w:eastAsia="Malgun Gothic" w:hAnsi="Times New Roman"/>
                <w:bCs/>
                <w:kern w:val="2"/>
                <w:sz w:val="24"/>
                <w:szCs w:val="24"/>
                <w:lang w:val="en-GB"/>
              </w:rPr>
              <w:t>,000 of Jehovah’s Witnesse</w:t>
            </w:r>
            <w:r w:rsidRPr="004B3CDD">
              <w:rPr>
                <w:rFonts w:ascii="Times New Roman" w:eastAsia="Malgun Gothic" w:hAnsi="Times New Roman"/>
                <w:bCs/>
                <w:kern w:val="2"/>
                <w:sz w:val="24"/>
                <w:szCs w:val="24"/>
                <w:lang w:val="en-GB"/>
              </w:rPr>
              <w:t xml:space="preserve">s have been sentenced to </w:t>
            </w:r>
            <w:r w:rsidRPr="004B3CDD">
              <w:rPr>
                <w:rFonts w:ascii="Times New Roman" w:eastAsia="Malgun Gothic" w:hAnsi="Times New Roman"/>
                <w:bCs/>
                <w:kern w:val="2"/>
                <w:sz w:val="24"/>
                <w:szCs w:val="24"/>
                <w:lang w:val="en-GB"/>
              </w:rPr>
              <w:t xml:space="preserve">almost </w:t>
            </w:r>
            <w:r w:rsidRPr="004B3CDD">
              <w:rPr>
                <w:rFonts w:ascii="Times New Roman" w:eastAsia="Malgun Gothic" w:hAnsi="Times New Roman"/>
                <w:bCs/>
                <w:kern w:val="2"/>
                <w:sz w:val="24"/>
                <w:szCs w:val="24"/>
                <w:lang w:val="en-GB"/>
              </w:rPr>
              <w:t>3</w:t>
            </w:r>
            <w:r w:rsidRPr="004B3CDD">
              <w:rPr>
                <w:rFonts w:ascii="Times New Roman" w:eastAsia="Malgun Gothic" w:hAnsi="Times New Roman"/>
                <w:bCs/>
                <w:kern w:val="2"/>
                <w:sz w:val="24"/>
                <w:szCs w:val="24"/>
                <w:lang w:val="en-GB"/>
              </w:rPr>
              <w:t>5</w:t>
            </w:r>
            <w:r w:rsidRPr="004B3CDD">
              <w:rPr>
                <w:rFonts w:ascii="Times New Roman" w:eastAsia="Malgun Gothic" w:hAnsi="Times New Roman"/>
                <w:bCs/>
                <w:kern w:val="2"/>
                <w:sz w:val="24"/>
                <w:szCs w:val="24"/>
                <w:lang w:val="en-GB"/>
              </w:rPr>
              <w:t>,000 years in prison for refusing to perform military service.</w:t>
            </w:r>
            <w:r w:rsidRPr="004B3CDD">
              <w:rPr>
                <w:rFonts w:ascii="Times New Roman" w:eastAsia="Malgun Gothic" w:hAnsi="Times New Roman"/>
                <w:bCs/>
                <w:kern w:val="2"/>
                <w:sz w:val="24"/>
                <w:szCs w:val="24"/>
                <w:lang w:val="en-GB"/>
              </w:rPr>
              <w:t xml:space="preserve"> </w:t>
            </w:r>
            <w:r w:rsidRPr="004B3CDD">
              <w:rPr>
                <w:rFonts w:ascii="Times New Roman" w:eastAsia="Malgun Gothic" w:hAnsi="Times New Roman"/>
                <w:bCs/>
                <w:kern w:val="2"/>
                <w:sz w:val="24"/>
                <w:szCs w:val="24"/>
                <w:lang w:val="en-GB" w:eastAsia="ko-KR"/>
              </w:rPr>
              <w:t>S</w:t>
            </w:r>
            <w:r w:rsidRPr="004B3CDD">
              <w:rPr>
                <w:rFonts w:ascii="Times New Roman" w:eastAsia="Malgun Gothic" w:hAnsi="Times New Roman"/>
                <w:bCs/>
                <w:kern w:val="2"/>
                <w:sz w:val="24"/>
                <w:szCs w:val="24"/>
                <w:lang w:val="en-GB" w:eastAsia="ko-KR"/>
              </w:rPr>
              <w:t xml:space="preserve">ince the CCPR </w:t>
            </w:r>
            <w:r w:rsidRPr="004B3CDD">
              <w:rPr>
                <w:rFonts w:ascii="Times New Roman" w:eastAsia="Malgun Gothic" w:hAnsi="Times New Roman"/>
                <w:bCs/>
                <w:kern w:val="2"/>
                <w:sz w:val="24"/>
                <w:szCs w:val="24"/>
                <w:lang w:val="en-GB" w:eastAsia="ko-KR"/>
              </w:rPr>
              <w:t xml:space="preserve">first </w:t>
            </w:r>
            <w:r w:rsidRPr="004B3CDD">
              <w:rPr>
                <w:rFonts w:ascii="Times New Roman" w:eastAsia="Malgun Gothic" w:hAnsi="Times New Roman"/>
                <w:bCs/>
                <w:kern w:val="2"/>
                <w:sz w:val="24"/>
                <w:szCs w:val="24"/>
                <w:lang w:val="en-GB" w:eastAsia="ko-KR"/>
              </w:rPr>
              <w:t>ruled</w:t>
            </w:r>
            <w:r w:rsidRPr="004B3CDD">
              <w:rPr>
                <w:rFonts w:ascii="Times New Roman" w:eastAsia="Malgun Gothic" w:hAnsi="Times New Roman"/>
                <w:bCs/>
                <w:kern w:val="2"/>
                <w:sz w:val="24"/>
                <w:szCs w:val="24"/>
                <w:lang w:val="en-GB" w:eastAsia="ko-KR"/>
              </w:rPr>
              <w:t xml:space="preserve"> regarding Korean conscientious objectors</w:t>
            </w:r>
            <w:r w:rsidRPr="004B3CDD">
              <w:rPr>
                <w:rFonts w:ascii="Times New Roman" w:eastAsia="Malgun Gothic" w:hAnsi="Times New Roman"/>
                <w:bCs/>
                <w:kern w:val="2"/>
                <w:sz w:val="24"/>
                <w:szCs w:val="24"/>
                <w:lang w:val="en-GB" w:eastAsia="ko-KR"/>
              </w:rPr>
              <w:t xml:space="preserve"> </w:t>
            </w:r>
            <w:r w:rsidRPr="004B3CDD">
              <w:rPr>
                <w:rFonts w:ascii="Times New Roman" w:eastAsia="Malgun Gothic" w:hAnsi="Times New Roman"/>
                <w:bCs/>
                <w:kern w:val="2"/>
                <w:sz w:val="24"/>
                <w:szCs w:val="24"/>
                <w:lang w:val="en-GB" w:eastAsia="ko-KR"/>
              </w:rPr>
              <w:t xml:space="preserve">on November 3, 2006, </w:t>
            </w:r>
            <w:r w:rsidRPr="004B3CDD">
              <w:rPr>
                <w:rFonts w:ascii="Times New Roman" w:eastAsia="Malgun Gothic" w:hAnsi="Times New Roman"/>
                <w:bCs/>
                <w:kern w:val="2"/>
                <w:sz w:val="24"/>
                <w:szCs w:val="24"/>
                <w:lang w:val="en-GB" w:eastAsia="ko-KR"/>
              </w:rPr>
              <w:t xml:space="preserve">Korea has imprisoned </w:t>
            </w:r>
            <w:r w:rsidRPr="004B3CDD">
              <w:rPr>
                <w:rFonts w:ascii="Times New Roman" w:eastAsia="Malgun Gothic" w:hAnsi="Times New Roman"/>
                <w:bCs/>
                <w:kern w:val="2"/>
                <w:sz w:val="24"/>
                <w:szCs w:val="24"/>
                <w:lang w:val="en-GB" w:eastAsia="ko-KR"/>
              </w:rPr>
              <w:t xml:space="preserve">4,880 Witnesses </w:t>
            </w:r>
            <w:r w:rsidRPr="004B3CDD">
              <w:rPr>
                <w:rFonts w:ascii="Times New Roman" w:eastAsia="Malgun Gothic" w:hAnsi="Times New Roman"/>
                <w:bCs/>
                <w:kern w:val="2"/>
                <w:sz w:val="24"/>
                <w:szCs w:val="24"/>
                <w:lang w:val="en-GB" w:eastAsia="ko-KR"/>
              </w:rPr>
              <w:t xml:space="preserve">on this issue through </w:t>
            </w:r>
            <w:r w:rsidRPr="004B3CDD">
              <w:rPr>
                <w:rFonts w:ascii="Times New Roman" w:eastAsia="Malgun Gothic" w:hAnsi="Times New Roman"/>
                <w:bCs/>
                <w:kern w:val="2"/>
                <w:sz w:val="24"/>
                <w:szCs w:val="24"/>
                <w:lang w:val="en-GB" w:eastAsia="ko-KR"/>
              </w:rPr>
              <w:t xml:space="preserve">October 2014. </w:t>
            </w:r>
            <w:r w:rsidRPr="004B3CDD">
              <w:rPr>
                <w:rFonts w:ascii="Times New Roman" w:hAnsi="Times New Roman"/>
                <w:sz w:val="24"/>
                <w:szCs w:val="24"/>
                <w:lang w:val="en-GB"/>
              </w:rPr>
              <w:t>(see appendix 1)</w:t>
            </w:r>
          </w:p>
          <w:p w:rsidR="00C2664D" w:rsidRPr="004B3CDD" w:rsidRDefault="00F86E61" w:rsidP="00091A17">
            <w:pPr>
              <w:ind w:left="340" w:right="340"/>
              <w:jc w:val="both"/>
              <w:rPr>
                <w:rFonts w:ascii="Times New Roman" w:eastAsia="Malgun Gothic" w:hAnsi="Times New Roman"/>
                <w:bCs/>
                <w:kern w:val="2"/>
                <w:sz w:val="24"/>
                <w:szCs w:val="24"/>
                <w:lang w:val="en-GB" w:eastAsia="ko-KR"/>
              </w:rPr>
            </w:pPr>
            <w:r w:rsidRPr="004B3CDD">
              <w:rPr>
                <w:rFonts w:ascii="Times New Roman" w:eastAsia="Malgun Gothic" w:hAnsi="Times New Roman"/>
                <w:bCs/>
                <w:kern w:val="2"/>
                <w:sz w:val="24"/>
                <w:szCs w:val="24"/>
                <w:lang w:val="en-GB" w:eastAsia="ko-KR"/>
              </w:rPr>
              <w:t>Th</w:t>
            </w:r>
            <w:r w:rsidRPr="004B3CDD">
              <w:rPr>
                <w:rFonts w:ascii="Times New Roman" w:eastAsia="Malgun Gothic" w:hAnsi="Times New Roman"/>
                <w:bCs/>
                <w:kern w:val="2"/>
                <w:sz w:val="24"/>
                <w:szCs w:val="24"/>
                <w:lang w:val="en-GB" w:eastAsia="ko-KR"/>
              </w:rPr>
              <w:t>e significant number of</w:t>
            </w:r>
            <w:r w:rsidRPr="004B3CDD">
              <w:rPr>
                <w:rFonts w:ascii="Times New Roman" w:eastAsia="Malgun Gothic" w:hAnsi="Times New Roman"/>
                <w:bCs/>
                <w:kern w:val="2"/>
                <w:sz w:val="24"/>
                <w:szCs w:val="24"/>
                <w:lang w:val="en-GB"/>
              </w:rPr>
              <w:t xml:space="preserve"> Witnesses in </w:t>
            </w:r>
            <w:r w:rsidRPr="004B3CDD">
              <w:rPr>
                <w:rFonts w:ascii="Times New Roman" w:eastAsia="Malgun Gothic" w:hAnsi="Times New Roman"/>
                <w:bCs/>
                <w:kern w:val="2"/>
                <w:sz w:val="24"/>
                <w:szCs w:val="24"/>
                <w:lang w:val="en-GB"/>
              </w:rPr>
              <w:t xml:space="preserve">South </w:t>
            </w:r>
            <w:r w:rsidRPr="004B3CDD">
              <w:rPr>
                <w:rFonts w:ascii="Times New Roman" w:eastAsia="Malgun Gothic" w:hAnsi="Times New Roman"/>
                <w:bCs/>
                <w:kern w:val="2"/>
                <w:sz w:val="24"/>
                <w:szCs w:val="24"/>
                <w:lang w:val="en-GB"/>
              </w:rPr>
              <w:t>Korea incarcerated for their faith</w:t>
            </w:r>
            <w:r w:rsidRPr="004B3CDD">
              <w:rPr>
                <w:rFonts w:ascii="Times New Roman" w:eastAsia="Malgun Gothic" w:hAnsi="Times New Roman"/>
                <w:bCs/>
                <w:kern w:val="2"/>
                <w:sz w:val="24"/>
                <w:szCs w:val="24"/>
                <w:lang w:val="en-GB"/>
              </w:rPr>
              <w:t xml:space="preserve"> has produced an ongoing stigmatization of </w:t>
            </w:r>
            <w:r w:rsidRPr="004B3CDD">
              <w:rPr>
                <w:rFonts w:ascii="Times New Roman" w:eastAsia="Malgun Gothic" w:hAnsi="Times New Roman"/>
                <w:bCs/>
                <w:kern w:val="2"/>
                <w:sz w:val="24"/>
                <w:szCs w:val="24"/>
                <w:lang w:val="en-GB"/>
              </w:rPr>
              <w:t xml:space="preserve">Jehovah’s Witnesses </w:t>
            </w:r>
            <w:r w:rsidRPr="004B3CDD">
              <w:rPr>
                <w:rFonts w:ascii="Times New Roman" w:eastAsia="Malgun Gothic" w:hAnsi="Times New Roman"/>
                <w:bCs/>
                <w:kern w:val="2"/>
                <w:sz w:val="24"/>
                <w:szCs w:val="24"/>
                <w:lang w:val="en-GB"/>
              </w:rPr>
              <w:t>in Korea</w:t>
            </w:r>
            <w:r w:rsidRPr="004B3CDD">
              <w:rPr>
                <w:rFonts w:ascii="Times New Roman" w:eastAsia="Malgun Gothic" w:hAnsi="Times New Roman"/>
                <w:bCs/>
                <w:kern w:val="2"/>
                <w:sz w:val="24"/>
                <w:szCs w:val="24"/>
                <w:lang w:val="en-GB"/>
              </w:rPr>
              <w:t>,</w:t>
            </w:r>
            <w:r w:rsidRPr="004B3CDD">
              <w:rPr>
                <w:rFonts w:ascii="Times New Roman" w:eastAsia="Malgun Gothic" w:hAnsi="Times New Roman"/>
                <w:bCs/>
                <w:kern w:val="2"/>
                <w:sz w:val="24"/>
                <w:szCs w:val="24"/>
                <w:lang w:val="en-GB"/>
              </w:rPr>
              <w:t xml:space="preserve"> with weighty repercussions.</w:t>
            </w:r>
            <w:r w:rsidRPr="004B3CDD">
              <w:rPr>
                <w:rFonts w:ascii="Times New Roman" w:eastAsia="Malgun Gothic" w:hAnsi="Times New Roman"/>
                <w:bCs/>
                <w:kern w:val="2"/>
                <w:sz w:val="24"/>
                <w:szCs w:val="24"/>
                <w:lang w:val="en-GB" w:eastAsia="ko-KR"/>
              </w:rPr>
              <w:t xml:space="preserve"> The</w:t>
            </w:r>
            <w:r w:rsidRPr="004B3CDD">
              <w:rPr>
                <w:rFonts w:ascii="Times New Roman" w:eastAsia="Malgun Gothic" w:hAnsi="Times New Roman"/>
                <w:bCs/>
                <w:kern w:val="2"/>
                <w:sz w:val="24"/>
                <w:szCs w:val="24"/>
                <w:lang w:val="en-GB" w:eastAsia="ko-KR"/>
              </w:rPr>
              <w:t xml:space="preserve"> decades-long discrimination </w:t>
            </w:r>
            <w:r w:rsidRPr="004B3CDD">
              <w:rPr>
                <w:rFonts w:ascii="Times New Roman" w:eastAsia="Malgun Gothic" w:hAnsi="Times New Roman"/>
                <w:bCs/>
                <w:kern w:val="2"/>
                <w:sz w:val="24"/>
                <w:szCs w:val="24"/>
                <w:lang w:val="en-GB" w:eastAsia="ko-KR"/>
              </w:rPr>
              <w:t>in South Korea</w:t>
            </w:r>
            <w:r w:rsidRPr="004B3CDD">
              <w:rPr>
                <w:rFonts w:ascii="Times New Roman" w:eastAsia="Malgun Gothic" w:hAnsi="Times New Roman"/>
                <w:bCs/>
                <w:kern w:val="2"/>
                <w:sz w:val="24"/>
                <w:szCs w:val="24"/>
                <w:lang w:val="en-GB" w:eastAsia="ko-KR"/>
              </w:rPr>
              <w:t xml:space="preserve"> seems to </w:t>
            </w:r>
            <w:r w:rsidRPr="004B3CDD">
              <w:rPr>
                <w:rFonts w:ascii="Times New Roman" w:eastAsia="Malgun Gothic" w:hAnsi="Times New Roman"/>
                <w:bCs/>
                <w:kern w:val="2"/>
                <w:sz w:val="24"/>
                <w:szCs w:val="24"/>
                <w:lang w:val="en-GB" w:eastAsia="ko-KR"/>
              </w:rPr>
              <w:t xml:space="preserve">have </w:t>
            </w:r>
            <w:r w:rsidRPr="004B3CDD">
              <w:rPr>
                <w:rFonts w:ascii="Times New Roman" w:eastAsia="Malgun Gothic" w:hAnsi="Times New Roman"/>
                <w:bCs/>
                <w:kern w:val="2"/>
                <w:sz w:val="24"/>
                <w:szCs w:val="24"/>
                <w:lang w:val="en-GB" w:eastAsia="ko-KR"/>
              </w:rPr>
              <w:t xml:space="preserve">no </w:t>
            </w:r>
            <w:r w:rsidRPr="004B3CDD">
              <w:rPr>
                <w:rFonts w:ascii="Times New Roman" w:eastAsia="Malgun Gothic" w:hAnsi="Times New Roman"/>
                <w:bCs/>
                <w:kern w:val="2"/>
                <w:sz w:val="24"/>
                <w:szCs w:val="24"/>
                <w:lang w:val="en-GB" w:eastAsia="ko-KR"/>
              </w:rPr>
              <w:t>preceden</w:t>
            </w:r>
            <w:r w:rsidRPr="004B3CDD">
              <w:rPr>
                <w:rFonts w:ascii="Times New Roman" w:eastAsia="Malgun Gothic" w:hAnsi="Times New Roman"/>
                <w:bCs/>
                <w:kern w:val="2"/>
                <w:sz w:val="24"/>
                <w:szCs w:val="24"/>
                <w:lang w:val="en-GB" w:eastAsia="ko-KR"/>
              </w:rPr>
              <w:t>t</w:t>
            </w:r>
            <w:r w:rsidRPr="004B3CDD">
              <w:rPr>
                <w:rFonts w:ascii="Times New Roman" w:eastAsia="Malgun Gothic" w:hAnsi="Times New Roman"/>
                <w:bCs/>
                <w:kern w:val="2"/>
                <w:sz w:val="24"/>
                <w:szCs w:val="24"/>
                <w:lang w:val="en-GB" w:eastAsia="ko-KR"/>
              </w:rPr>
              <w:t xml:space="preserve"> </w:t>
            </w:r>
            <w:r w:rsidRPr="004B3CDD">
              <w:rPr>
                <w:rFonts w:ascii="Times New Roman" w:eastAsia="Malgun Gothic" w:hAnsi="Times New Roman"/>
                <w:bCs/>
                <w:kern w:val="2"/>
                <w:sz w:val="24"/>
                <w:szCs w:val="24"/>
                <w:lang w:val="en-GB" w:eastAsia="ko-KR"/>
              </w:rPr>
              <w:t xml:space="preserve">elsewhere </w:t>
            </w:r>
            <w:r w:rsidRPr="004B3CDD">
              <w:rPr>
                <w:rFonts w:ascii="Times New Roman" w:eastAsia="Malgun Gothic" w:hAnsi="Times New Roman"/>
                <w:bCs/>
                <w:kern w:val="2"/>
                <w:sz w:val="24"/>
                <w:szCs w:val="24"/>
                <w:lang w:val="en-GB" w:eastAsia="ko-KR"/>
              </w:rPr>
              <w:t xml:space="preserve">in </w:t>
            </w:r>
            <w:r w:rsidRPr="004B3CDD">
              <w:rPr>
                <w:rFonts w:ascii="Times New Roman" w:eastAsia="Malgun Gothic" w:hAnsi="Times New Roman"/>
                <w:bCs/>
                <w:kern w:val="2"/>
                <w:sz w:val="24"/>
                <w:szCs w:val="24"/>
                <w:lang w:val="en-GB" w:eastAsia="ko-KR"/>
              </w:rPr>
              <w:t>regard to the issue of conscientious objection to military service.</w:t>
            </w:r>
          </w:p>
          <w:p w:rsidR="002A0281" w:rsidRPr="004B3CDD" w:rsidRDefault="00F86E61" w:rsidP="002A0281">
            <w:pPr>
              <w:ind w:left="340" w:right="340"/>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 xml:space="preserve">Jehovah’s </w:t>
            </w:r>
            <w:r w:rsidRPr="004B3CDD">
              <w:rPr>
                <w:rFonts w:ascii="Times New Roman" w:eastAsia="Malgun Gothic" w:hAnsi="Times New Roman"/>
                <w:bCs/>
                <w:kern w:val="2"/>
                <w:sz w:val="24"/>
                <w:szCs w:val="24"/>
                <w:lang w:val="en-GB"/>
              </w:rPr>
              <w:t xml:space="preserve">Witnesses </w:t>
            </w:r>
            <w:r w:rsidRPr="004B3CDD">
              <w:rPr>
                <w:rFonts w:ascii="Times New Roman" w:eastAsia="Malgun Gothic" w:hAnsi="Times New Roman"/>
                <w:bCs/>
                <w:kern w:val="2"/>
                <w:sz w:val="24"/>
                <w:szCs w:val="24"/>
                <w:lang w:val="en-GB"/>
              </w:rPr>
              <w:t>are</w:t>
            </w:r>
            <w:r w:rsidRPr="004B3CDD">
              <w:rPr>
                <w:rFonts w:ascii="Times New Roman" w:eastAsia="Malgun Gothic" w:hAnsi="Times New Roman"/>
                <w:bCs/>
                <w:kern w:val="2"/>
                <w:sz w:val="24"/>
                <w:szCs w:val="24"/>
                <w:lang w:val="en-GB"/>
              </w:rPr>
              <w:t xml:space="preserve"> known in </w:t>
            </w:r>
            <w:r w:rsidRPr="004B3CDD">
              <w:rPr>
                <w:rFonts w:ascii="Times New Roman" w:eastAsia="Malgun Gothic" w:hAnsi="Times New Roman"/>
                <w:bCs/>
                <w:kern w:val="2"/>
                <w:sz w:val="24"/>
                <w:szCs w:val="24"/>
                <w:lang w:val="en-GB"/>
              </w:rPr>
              <w:t xml:space="preserve">South </w:t>
            </w:r>
            <w:r w:rsidRPr="004B3CDD">
              <w:rPr>
                <w:rFonts w:ascii="Times New Roman" w:eastAsia="Malgun Gothic" w:hAnsi="Times New Roman"/>
                <w:bCs/>
                <w:kern w:val="2"/>
                <w:sz w:val="24"/>
                <w:szCs w:val="24"/>
                <w:lang w:val="en-GB"/>
              </w:rPr>
              <w:t>Korea and worldwide as peaceful</w:t>
            </w:r>
            <w:r w:rsidRPr="004B3CDD">
              <w:rPr>
                <w:rFonts w:ascii="Times New Roman" w:eastAsia="Malgun Gothic" w:hAnsi="Times New Roman"/>
                <w:bCs/>
                <w:kern w:val="2"/>
                <w:sz w:val="24"/>
                <w:szCs w:val="24"/>
                <w:lang w:val="en-GB"/>
              </w:rPr>
              <w:t>,</w:t>
            </w:r>
            <w:r w:rsidRPr="004B3CDD">
              <w:rPr>
                <w:rFonts w:ascii="Times New Roman" w:eastAsia="Malgun Gothic" w:hAnsi="Times New Roman"/>
                <w:bCs/>
                <w:kern w:val="2"/>
                <w:sz w:val="24"/>
                <w:szCs w:val="24"/>
                <w:lang w:val="en-GB"/>
              </w:rPr>
              <w:t xml:space="preserve"> law-abiding citizens willing to serve their community</w:t>
            </w:r>
            <w:r w:rsidRPr="004B3CDD">
              <w:rPr>
                <w:rFonts w:ascii="Times New Roman" w:eastAsia="Malgun Gothic" w:hAnsi="Times New Roman"/>
                <w:bCs/>
                <w:kern w:val="2"/>
                <w:sz w:val="24"/>
                <w:szCs w:val="24"/>
                <w:lang w:val="en-GB"/>
              </w:rPr>
              <w:t>,</w:t>
            </w:r>
            <w:r w:rsidRPr="004B3CDD">
              <w:rPr>
                <w:rFonts w:ascii="Times New Roman" w:eastAsia="Malgun Gothic" w:hAnsi="Times New Roman"/>
                <w:bCs/>
                <w:kern w:val="2"/>
                <w:sz w:val="24"/>
                <w:szCs w:val="24"/>
                <w:lang w:val="en-GB"/>
              </w:rPr>
              <w:t xml:space="preserve"> </w:t>
            </w:r>
            <w:r w:rsidRPr="004B3CDD">
              <w:rPr>
                <w:rFonts w:ascii="Times New Roman" w:eastAsia="Malgun Gothic" w:hAnsi="Times New Roman"/>
                <w:bCs/>
                <w:kern w:val="2"/>
                <w:sz w:val="24"/>
                <w:szCs w:val="24"/>
                <w:lang w:val="en-GB"/>
              </w:rPr>
              <w:t xml:space="preserve">yet in South Korea </w:t>
            </w:r>
            <w:r w:rsidRPr="004B3CDD">
              <w:rPr>
                <w:rFonts w:ascii="Times New Roman" w:eastAsia="Malgun Gothic" w:hAnsi="Times New Roman"/>
                <w:bCs/>
                <w:kern w:val="2"/>
                <w:sz w:val="24"/>
                <w:szCs w:val="24"/>
                <w:lang w:val="en-GB"/>
              </w:rPr>
              <w:t xml:space="preserve">young </w:t>
            </w:r>
            <w:r w:rsidRPr="004B3CDD">
              <w:rPr>
                <w:rFonts w:ascii="Times New Roman" w:eastAsia="Malgun Gothic" w:hAnsi="Times New Roman"/>
                <w:bCs/>
                <w:kern w:val="2"/>
                <w:sz w:val="24"/>
                <w:szCs w:val="24"/>
                <w:lang w:val="en-GB"/>
              </w:rPr>
              <w:t xml:space="preserve">Witness men are </w:t>
            </w:r>
            <w:r w:rsidRPr="004B3CDD">
              <w:rPr>
                <w:rFonts w:ascii="Times New Roman" w:eastAsia="Malgun Gothic" w:hAnsi="Times New Roman"/>
                <w:bCs/>
                <w:kern w:val="2"/>
                <w:sz w:val="24"/>
                <w:szCs w:val="24"/>
                <w:lang w:val="en-GB"/>
              </w:rPr>
              <w:t xml:space="preserve">treated </w:t>
            </w:r>
            <w:r w:rsidRPr="004B3CDD">
              <w:rPr>
                <w:rFonts w:ascii="Times New Roman" w:eastAsia="Malgun Gothic" w:hAnsi="Times New Roman"/>
                <w:bCs/>
                <w:kern w:val="2"/>
                <w:sz w:val="24"/>
                <w:szCs w:val="24"/>
                <w:lang w:val="en-GB"/>
              </w:rPr>
              <w:t>by the government as criminals</w:t>
            </w:r>
            <w:r w:rsidRPr="004B3CDD">
              <w:rPr>
                <w:rFonts w:ascii="Times New Roman" w:eastAsia="Malgun Gothic" w:hAnsi="Times New Roman"/>
                <w:bCs/>
                <w:kern w:val="2"/>
                <w:sz w:val="24"/>
                <w:szCs w:val="24"/>
                <w:lang w:val="en-GB"/>
              </w:rPr>
              <w:t xml:space="preserve"> deserving to be imprisoned for their refusal to </w:t>
            </w:r>
            <w:r w:rsidRPr="004B3CDD">
              <w:rPr>
                <w:rFonts w:ascii="Times New Roman" w:eastAsia="Malgun Gothic" w:hAnsi="Times New Roman"/>
                <w:bCs/>
                <w:kern w:val="2"/>
                <w:sz w:val="24"/>
                <w:szCs w:val="24"/>
                <w:lang w:val="en-GB"/>
              </w:rPr>
              <w:t>serve in the military</w:t>
            </w:r>
            <w:r w:rsidRPr="004B3CDD">
              <w:rPr>
                <w:rFonts w:ascii="Times New Roman" w:eastAsia="Malgun Gothic" w:hAnsi="Times New Roman"/>
                <w:bCs/>
                <w:kern w:val="2"/>
                <w:sz w:val="24"/>
                <w:szCs w:val="24"/>
                <w:lang w:val="en-GB"/>
              </w:rPr>
              <w:t>.</w:t>
            </w:r>
            <w:r w:rsidRPr="004B3CDD">
              <w:rPr>
                <w:rFonts w:ascii="Times New Roman" w:eastAsia="Malgun Gothic" w:hAnsi="Times New Roman"/>
                <w:bCs/>
                <w:kern w:val="2"/>
                <w:sz w:val="24"/>
                <w:szCs w:val="24"/>
                <w:lang w:val="en-GB"/>
              </w:rPr>
              <w:t xml:space="preserve"> </w:t>
            </w:r>
            <w:r w:rsidRPr="004B3CDD">
              <w:rPr>
                <w:rFonts w:ascii="Times New Roman" w:eastAsia="Malgun Gothic" w:hAnsi="Times New Roman"/>
                <w:bCs/>
                <w:kern w:val="2"/>
                <w:sz w:val="24"/>
                <w:szCs w:val="24"/>
                <w:lang w:val="en-GB"/>
              </w:rPr>
              <w:t>These are brave young men</w:t>
            </w:r>
            <w:r w:rsidRPr="004B3CDD">
              <w:rPr>
                <w:rFonts w:ascii="Times New Roman" w:eastAsia="Malgun Gothic" w:hAnsi="Times New Roman"/>
                <w:bCs/>
                <w:kern w:val="2"/>
                <w:sz w:val="24"/>
                <w:szCs w:val="24"/>
                <w:lang w:val="en-GB"/>
              </w:rPr>
              <w:t xml:space="preserve"> who</w:t>
            </w:r>
            <w:r w:rsidRPr="004B3CDD">
              <w:rPr>
                <w:rFonts w:ascii="Times New Roman" w:eastAsia="Malgun Gothic" w:hAnsi="Times New Roman"/>
                <w:bCs/>
                <w:kern w:val="2"/>
                <w:sz w:val="24"/>
                <w:szCs w:val="24"/>
                <w:lang w:val="en-GB"/>
              </w:rPr>
              <w:t xml:space="preserve"> respond to the gove</w:t>
            </w:r>
            <w:r w:rsidRPr="004B3CDD">
              <w:rPr>
                <w:rFonts w:ascii="Times New Roman" w:eastAsia="Malgun Gothic" w:hAnsi="Times New Roman"/>
                <w:bCs/>
                <w:kern w:val="2"/>
                <w:sz w:val="24"/>
                <w:szCs w:val="24"/>
                <w:lang w:val="en-GB"/>
              </w:rPr>
              <w:t xml:space="preserve">rnment’s call-up knowing </w:t>
            </w:r>
            <w:r w:rsidRPr="004B3CDD">
              <w:rPr>
                <w:rFonts w:ascii="Times New Roman" w:eastAsia="Malgun Gothic" w:hAnsi="Times New Roman"/>
                <w:bCs/>
                <w:kern w:val="2"/>
                <w:sz w:val="24"/>
                <w:szCs w:val="24"/>
                <w:lang w:val="en-GB"/>
              </w:rPr>
              <w:t xml:space="preserve">that </w:t>
            </w:r>
            <w:r w:rsidRPr="004B3CDD">
              <w:rPr>
                <w:rFonts w:ascii="Times New Roman" w:eastAsia="Malgun Gothic" w:hAnsi="Times New Roman"/>
                <w:bCs/>
                <w:kern w:val="2"/>
                <w:sz w:val="24"/>
                <w:szCs w:val="24"/>
                <w:lang w:val="en-GB"/>
              </w:rPr>
              <w:t xml:space="preserve">they will be convicted and sent to prison. They are model citizens before imprisonment and they are model prisoners. </w:t>
            </w:r>
          </w:p>
          <w:p w:rsidR="00C2664D" w:rsidRPr="004B3CDD" w:rsidRDefault="00F86E61" w:rsidP="002A0281">
            <w:pPr>
              <w:ind w:left="340" w:right="340"/>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Once released from prison, t</w:t>
            </w:r>
            <w:r w:rsidRPr="004B3CDD">
              <w:rPr>
                <w:rFonts w:ascii="Times New Roman" w:eastAsia="Malgun Gothic" w:hAnsi="Times New Roman"/>
                <w:bCs/>
                <w:kern w:val="2"/>
                <w:sz w:val="24"/>
                <w:szCs w:val="24"/>
                <w:lang w:val="en-GB"/>
              </w:rPr>
              <w:t xml:space="preserve">hey </w:t>
            </w:r>
            <w:r w:rsidRPr="004B3CDD">
              <w:rPr>
                <w:rFonts w:ascii="Times New Roman" w:eastAsia="Malgun Gothic" w:hAnsi="Times New Roman"/>
                <w:bCs/>
                <w:kern w:val="2"/>
                <w:sz w:val="24"/>
                <w:szCs w:val="24"/>
                <w:lang w:val="en-GB"/>
              </w:rPr>
              <w:t xml:space="preserve">face a lifetime of </w:t>
            </w:r>
            <w:r w:rsidRPr="004B3CDD">
              <w:rPr>
                <w:rFonts w:ascii="Times New Roman" w:eastAsia="Malgun Gothic" w:hAnsi="Times New Roman"/>
                <w:bCs/>
                <w:kern w:val="2"/>
                <w:sz w:val="24"/>
                <w:szCs w:val="24"/>
                <w:lang w:val="en-GB"/>
              </w:rPr>
              <w:t>discriminat</w:t>
            </w:r>
            <w:r w:rsidRPr="004B3CDD">
              <w:rPr>
                <w:rFonts w:ascii="Times New Roman" w:eastAsia="Malgun Gothic" w:hAnsi="Times New Roman"/>
                <w:bCs/>
                <w:kern w:val="2"/>
                <w:sz w:val="24"/>
                <w:szCs w:val="24"/>
                <w:lang w:val="en-GB"/>
              </w:rPr>
              <w:t xml:space="preserve">ion </w:t>
            </w:r>
            <w:r w:rsidRPr="004B3CDD">
              <w:rPr>
                <w:rFonts w:ascii="Times New Roman" w:eastAsia="Malgun Gothic" w:hAnsi="Times New Roman"/>
                <w:bCs/>
                <w:kern w:val="2"/>
                <w:sz w:val="24"/>
                <w:szCs w:val="24"/>
                <w:lang w:val="en-GB"/>
              </w:rPr>
              <w:t>because</w:t>
            </w:r>
            <w:r w:rsidRPr="004B3CDD">
              <w:rPr>
                <w:rFonts w:ascii="Times New Roman" w:eastAsia="Malgun Gothic" w:hAnsi="Times New Roman"/>
                <w:bCs/>
                <w:kern w:val="2"/>
                <w:sz w:val="24"/>
                <w:szCs w:val="24"/>
                <w:lang w:val="en-GB"/>
              </w:rPr>
              <w:t xml:space="preserve"> </w:t>
            </w:r>
            <w:r w:rsidRPr="004B3CDD">
              <w:rPr>
                <w:rFonts w:ascii="Times New Roman" w:eastAsia="Malgun Gothic" w:hAnsi="Times New Roman"/>
                <w:bCs/>
                <w:kern w:val="2"/>
                <w:sz w:val="24"/>
                <w:szCs w:val="24"/>
                <w:lang w:val="en-GB"/>
              </w:rPr>
              <w:t xml:space="preserve">they have a criminal record that makes it nearly impossible for them to find employment in the public sector or with larger corporations. </w:t>
            </w:r>
            <w:r w:rsidRPr="004B3CDD">
              <w:rPr>
                <w:rFonts w:ascii="Times New Roman" w:eastAsia="Malgun Gothic" w:hAnsi="Times New Roman"/>
                <w:bCs/>
                <w:kern w:val="2"/>
                <w:sz w:val="24"/>
                <w:szCs w:val="24"/>
                <w:lang w:val="en-GB"/>
              </w:rPr>
              <w:t>This constitutes a gross human rights violation</w:t>
            </w:r>
            <w:r w:rsidRPr="004B3CDD">
              <w:rPr>
                <w:rFonts w:ascii="Times New Roman" w:eastAsia="Malgun Gothic" w:hAnsi="Times New Roman"/>
                <w:bCs/>
                <w:kern w:val="2"/>
                <w:sz w:val="24"/>
                <w:szCs w:val="24"/>
                <w:lang w:val="en-GB"/>
              </w:rPr>
              <w:t xml:space="preserve"> </w:t>
            </w:r>
            <w:r w:rsidRPr="004B3CDD">
              <w:rPr>
                <w:rFonts w:ascii="Times New Roman" w:eastAsia="Malgun Gothic" w:hAnsi="Times New Roman"/>
                <w:bCs/>
                <w:kern w:val="2"/>
                <w:sz w:val="24"/>
                <w:szCs w:val="24"/>
                <w:lang w:val="en-GB"/>
              </w:rPr>
              <w:t>of the rights</w:t>
            </w:r>
            <w:r w:rsidRPr="004B3CDD">
              <w:rPr>
                <w:rFonts w:ascii="Times New Roman" w:eastAsia="Malgun Gothic" w:hAnsi="Times New Roman"/>
                <w:bCs/>
                <w:kern w:val="2"/>
                <w:sz w:val="24"/>
                <w:szCs w:val="24"/>
                <w:lang w:val="en-GB"/>
              </w:rPr>
              <w:t xml:space="preserve"> </w:t>
            </w:r>
            <w:r w:rsidRPr="004B3CDD">
              <w:rPr>
                <w:rFonts w:ascii="Times New Roman" w:eastAsia="Malgun Gothic" w:hAnsi="Times New Roman"/>
                <w:bCs/>
                <w:kern w:val="2"/>
                <w:sz w:val="24"/>
                <w:szCs w:val="24"/>
                <w:lang w:val="en-GB"/>
              </w:rPr>
              <w:t xml:space="preserve">protected by </w:t>
            </w:r>
            <w:r w:rsidRPr="004B3CDD">
              <w:rPr>
                <w:rFonts w:ascii="Times New Roman" w:eastAsia="Malgun Gothic" w:hAnsi="Times New Roman"/>
                <w:bCs/>
                <w:kern w:val="2"/>
                <w:sz w:val="24"/>
                <w:szCs w:val="24"/>
                <w:lang w:val="en-GB"/>
              </w:rPr>
              <w:t xml:space="preserve">the </w:t>
            </w:r>
            <w:r w:rsidRPr="004B3CDD">
              <w:rPr>
                <w:rFonts w:ascii="Times New Roman" w:eastAsia="Malgun Gothic" w:hAnsi="Times New Roman"/>
                <w:bCs/>
                <w:kern w:val="2"/>
                <w:sz w:val="24"/>
                <w:szCs w:val="24"/>
                <w:lang w:val="en-GB"/>
              </w:rPr>
              <w:t xml:space="preserve">ICCPR. </w:t>
            </w:r>
          </w:p>
          <w:p w:rsidR="00C97E8B" w:rsidRPr="004B3CDD" w:rsidRDefault="00F86E61" w:rsidP="00C97E8B">
            <w:pPr>
              <w:ind w:left="340" w:right="340"/>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 xml:space="preserve">Jehovah’s Witnesses in </w:t>
            </w:r>
            <w:r w:rsidRPr="004B3CDD">
              <w:rPr>
                <w:rFonts w:ascii="Times New Roman" w:eastAsia="Malgun Gothic" w:hAnsi="Times New Roman"/>
                <w:bCs/>
                <w:kern w:val="2"/>
                <w:sz w:val="24"/>
                <w:szCs w:val="24"/>
                <w:lang w:val="en-GB"/>
              </w:rPr>
              <w:t xml:space="preserve">South </w:t>
            </w:r>
            <w:r w:rsidRPr="004B3CDD">
              <w:rPr>
                <w:rFonts w:ascii="Times New Roman" w:eastAsia="Malgun Gothic" w:hAnsi="Times New Roman"/>
                <w:bCs/>
                <w:kern w:val="2"/>
                <w:sz w:val="24"/>
                <w:szCs w:val="24"/>
                <w:lang w:val="en-GB"/>
              </w:rPr>
              <w:t>Korea and as a worldwide organization respectfully request the government of the Republic of Korea to:</w:t>
            </w:r>
          </w:p>
          <w:p w:rsidR="00FA6B9D" w:rsidRPr="004B3CDD" w:rsidRDefault="00F86E61" w:rsidP="00FA6B9D">
            <w:pPr>
              <w:pStyle w:val="ListParagraph"/>
              <w:numPr>
                <w:ilvl w:val="0"/>
                <w:numId w:val="1"/>
              </w:numPr>
              <w:topLinePunct/>
              <w:spacing w:after="240" w:line="240" w:lineRule="auto"/>
              <w:ind w:right="227"/>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 xml:space="preserve">Recognize the legal right of conscientious objection to military service as protected by article 18 of the ICCPR and </w:t>
            </w:r>
            <w:r w:rsidRPr="004B3CDD">
              <w:rPr>
                <w:rFonts w:ascii="Times New Roman" w:eastAsia="Malgun Gothic" w:hAnsi="Times New Roman"/>
                <w:bCs/>
                <w:kern w:val="2"/>
                <w:sz w:val="24"/>
                <w:szCs w:val="24"/>
                <w:lang w:val="en-GB"/>
              </w:rPr>
              <w:t xml:space="preserve">found </w:t>
            </w:r>
            <w:r w:rsidRPr="004B3CDD">
              <w:rPr>
                <w:rFonts w:ascii="Times New Roman" w:eastAsia="Malgun Gothic" w:hAnsi="Times New Roman"/>
                <w:bCs/>
                <w:kern w:val="2"/>
                <w:sz w:val="24"/>
                <w:szCs w:val="24"/>
                <w:lang w:val="en-GB"/>
              </w:rPr>
              <w:t>in General Comment No. 22;</w:t>
            </w:r>
          </w:p>
          <w:p w:rsidR="00FA6B9D" w:rsidRPr="004B3CDD" w:rsidRDefault="00F86E61" w:rsidP="00FA6B9D">
            <w:pPr>
              <w:pStyle w:val="ListParagraph"/>
              <w:numPr>
                <w:ilvl w:val="0"/>
                <w:numId w:val="1"/>
              </w:numPr>
              <w:topLinePunct/>
              <w:spacing w:after="240" w:line="240" w:lineRule="auto"/>
              <w:ind w:right="227"/>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Prevent future violations by adopting legislative measures guaranteeing the right to conscientious objection and that are in line with international standards and obligations which South Korea accepted as a State party to the ICCPR;</w:t>
            </w:r>
          </w:p>
          <w:p w:rsidR="00FA6B9D" w:rsidRPr="004B3CDD" w:rsidRDefault="00F86E61" w:rsidP="00FA6B9D">
            <w:pPr>
              <w:pStyle w:val="ListParagraph"/>
              <w:numPr>
                <w:ilvl w:val="0"/>
                <w:numId w:val="1"/>
              </w:numPr>
              <w:topLinePunct/>
              <w:spacing w:after="240" w:line="240" w:lineRule="auto"/>
              <w:ind w:right="227"/>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Grant amnesty for consc</w:t>
            </w:r>
            <w:r w:rsidRPr="004B3CDD">
              <w:rPr>
                <w:rFonts w:ascii="Times New Roman" w:eastAsia="Malgun Gothic" w:hAnsi="Times New Roman"/>
                <w:bCs/>
                <w:kern w:val="2"/>
                <w:sz w:val="24"/>
                <w:szCs w:val="24"/>
                <w:lang w:val="en-GB"/>
              </w:rPr>
              <w:t>ientious objectors currently imprisoned;</w:t>
            </w:r>
          </w:p>
          <w:p w:rsidR="00FA6B9D" w:rsidRPr="004B3CDD" w:rsidRDefault="00F86E61" w:rsidP="00FA6B9D">
            <w:pPr>
              <w:pStyle w:val="ListParagraph"/>
              <w:numPr>
                <w:ilvl w:val="0"/>
                <w:numId w:val="1"/>
              </w:numPr>
              <w:topLinePunct/>
              <w:spacing w:after="240" w:line="240" w:lineRule="auto"/>
              <w:ind w:right="227"/>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Expunge the criminal record of those convicted for conscientious objection to military service and provide for rehabilitation of their civil rights; and</w:t>
            </w:r>
          </w:p>
          <w:p w:rsidR="00F8261B" w:rsidRPr="004B3CDD" w:rsidRDefault="00F86E61" w:rsidP="004C1822">
            <w:pPr>
              <w:pStyle w:val="ListParagraph"/>
              <w:numPr>
                <w:ilvl w:val="0"/>
                <w:numId w:val="1"/>
              </w:numPr>
              <w:topLinePunct/>
              <w:spacing w:after="240" w:line="240" w:lineRule="auto"/>
              <w:ind w:right="213"/>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 xml:space="preserve">Educate civil society to stop discrimination </w:t>
            </w:r>
            <w:r w:rsidRPr="004B3CDD">
              <w:rPr>
                <w:rFonts w:ascii="Times New Roman" w:eastAsia="Malgun Gothic" w:hAnsi="Times New Roman"/>
                <w:bCs/>
                <w:kern w:val="2"/>
                <w:sz w:val="24"/>
                <w:szCs w:val="24"/>
                <w:lang w:val="en-GB"/>
              </w:rPr>
              <w:t xml:space="preserve">of </w:t>
            </w:r>
            <w:r w:rsidRPr="004B3CDD">
              <w:rPr>
                <w:rFonts w:ascii="Times New Roman" w:eastAsia="Malgun Gothic" w:hAnsi="Times New Roman"/>
                <w:bCs/>
                <w:kern w:val="2"/>
                <w:sz w:val="24"/>
                <w:szCs w:val="24"/>
                <w:lang w:val="en-GB"/>
              </w:rPr>
              <w:t>Jehovah’s Witn</w:t>
            </w:r>
            <w:r w:rsidRPr="004B3CDD">
              <w:rPr>
                <w:rFonts w:ascii="Times New Roman" w:eastAsia="Malgun Gothic" w:hAnsi="Times New Roman"/>
                <w:bCs/>
                <w:kern w:val="2"/>
                <w:sz w:val="24"/>
                <w:szCs w:val="24"/>
                <w:lang w:val="en-GB"/>
              </w:rPr>
              <w:t xml:space="preserve">esses </w:t>
            </w:r>
            <w:r w:rsidRPr="004B3CDD">
              <w:rPr>
                <w:rFonts w:ascii="Times New Roman" w:eastAsia="Malgun Gothic" w:hAnsi="Times New Roman"/>
                <w:bCs/>
                <w:kern w:val="2"/>
                <w:sz w:val="24"/>
                <w:szCs w:val="24"/>
                <w:lang w:val="en-GB"/>
              </w:rPr>
              <w:t>over</w:t>
            </w:r>
            <w:r w:rsidRPr="004B3CDD">
              <w:rPr>
                <w:rFonts w:ascii="Times New Roman" w:eastAsia="Malgun Gothic" w:hAnsi="Times New Roman"/>
                <w:bCs/>
                <w:kern w:val="2"/>
                <w:sz w:val="24"/>
                <w:szCs w:val="24"/>
                <w:lang w:val="en-GB"/>
              </w:rPr>
              <w:t xml:space="preserve"> their firm stand as conscientious objectors</w:t>
            </w:r>
            <w:r w:rsidRPr="004B3CDD">
              <w:rPr>
                <w:rFonts w:ascii="Times New Roman" w:eastAsia="Malgun Gothic" w:hAnsi="Times New Roman"/>
                <w:bCs/>
                <w:kern w:val="2"/>
                <w:sz w:val="24"/>
                <w:szCs w:val="24"/>
                <w:lang w:val="en-GB"/>
              </w:rPr>
              <w:t xml:space="preserve"> </w:t>
            </w:r>
            <w:r w:rsidRPr="004B3CDD">
              <w:rPr>
                <w:rFonts w:ascii="Times New Roman" w:hAnsi="Times New Roman"/>
                <w:sz w:val="24"/>
                <w:szCs w:val="24"/>
                <w:lang w:val="en-GB"/>
              </w:rPr>
              <w:t>(see appendix 2)</w:t>
            </w:r>
            <w:r w:rsidRPr="004B3CDD">
              <w:rPr>
                <w:rFonts w:ascii="Times New Roman" w:eastAsia="Malgun Gothic" w:hAnsi="Times New Roman"/>
                <w:bCs/>
                <w:kern w:val="2"/>
                <w:sz w:val="24"/>
                <w:szCs w:val="24"/>
                <w:lang w:val="en-GB"/>
              </w:rPr>
              <w:t>.</w:t>
            </w:r>
          </w:p>
        </w:tc>
      </w:tr>
    </w:tbl>
    <w:p w:rsidR="00F8261B" w:rsidRPr="004B3CDD" w:rsidRDefault="00F86E61" w:rsidP="00F8261B">
      <w:pPr>
        <w:pStyle w:val="Heading1"/>
        <w:rPr>
          <w:rFonts w:ascii="Times New Roman" w:hAnsi="Times New Roman"/>
          <w:color w:val="auto"/>
          <w:sz w:val="24"/>
          <w:szCs w:val="24"/>
          <w:lang w:val="en-GB"/>
        </w:rPr>
      </w:pPr>
      <w:bookmarkStart w:id="4" w:name="_Toc406079538"/>
      <w:r w:rsidRPr="004B3CDD">
        <w:rPr>
          <w:rFonts w:ascii="Times New Roman" w:hAnsi="Times New Roman"/>
          <w:color w:val="auto"/>
          <w:sz w:val="24"/>
          <w:szCs w:val="24"/>
          <w:lang w:val="en-GB"/>
        </w:rPr>
        <w:lastRenderedPageBreak/>
        <w:t>I. Introduction</w:t>
      </w:r>
      <w:bookmarkEnd w:id="3"/>
      <w:bookmarkEnd w:id="4"/>
    </w:p>
    <w:p w:rsidR="00F8261B"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The European Association of Jehovah’s Christian Witnesses (EAJCW) is a charity registered in the United Kingdom. It is assisting the adherents of the faith of Jehovah’s Witnesses in various areas of the world. </w:t>
      </w:r>
    </w:p>
    <w:p w:rsidR="00665FBC"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Jehovah’s Witnesses have been present in </w:t>
      </w:r>
      <w:r w:rsidRPr="004B3CDD">
        <w:rPr>
          <w:rFonts w:ascii="Times New Roman" w:hAnsi="Times New Roman"/>
          <w:sz w:val="24"/>
          <w:szCs w:val="24"/>
          <w:lang w:val="en-GB"/>
        </w:rPr>
        <w:t>Kore</w:t>
      </w:r>
      <w:r w:rsidRPr="004B3CDD">
        <w:rPr>
          <w:rFonts w:ascii="Times New Roman" w:hAnsi="Times New Roman"/>
          <w:sz w:val="24"/>
          <w:szCs w:val="24"/>
          <w:lang w:val="en-GB"/>
        </w:rPr>
        <w:t>a since 1912</w:t>
      </w:r>
      <w:r w:rsidRPr="004B3CDD">
        <w:rPr>
          <w:rFonts w:ascii="Times New Roman" w:hAnsi="Times New Roman"/>
          <w:sz w:val="24"/>
          <w:szCs w:val="24"/>
          <w:lang w:val="en-GB"/>
        </w:rPr>
        <w:t xml:space="preserve">. There </w:t>
      </w:r>
      <w:r w:rsidRPr="004B3CDD">
        <w:rPr>
          <w:rFonts w:ascii="Times New Roman" w:hAnsi="Times New Roman"/>
          <w:sz w:val="24"/>
          <w:szCs w:val="24"/>
          <w:lang w:val="en-GB"/>
        </w:rPr>
        <w:t>are now more than 100</w:t>
      </w:r>
      <w:r w:rsidRPr="004B3CDD">
        <w:rPr>
          <w:rFonts w:ascii="Times New Roman" w:hAnsi="Times New Roman"/>
          <w:sz w:val="24"/>
          <w:szCs w:val="24"/>
          <w:lang w:val="en-GB"/>
        </w:rPr>
        <w:t xml:space="preserve">,000 Jehovah’s Witnesses living in </w:t>
      </w:r>
      <w:r w:rsidRPr="004B3CDD">
        <w:rPr>
          <w:rFonts w:ascii="Times New Roman" w:hAnsi="Times New Roman"/>
          <w:sz w:val="24"/>
          <w:szCs w:val="24"/>
          <w:lang w:val="en-GB"/>
        </w:rPr>
        <w:t>Korea</w:t>
      </w:r>
      <w:r w:rsidRPr="004B3CDD">
        <w:rPr>
          <w:rFonts w:ascii="Times New Roman" w:hAnsi="Times New Roman"/>
          <w:sz w:val="24"/>
          <w:szCs w:val="24"/>
          <w:lang w:val="en-GB"/>
        </w:rPr>
        <w:t xml:space="preserve">. </w:t>
      </w:r>
      <w:r w:rsidRPr="004B3CDD">
        <w:rPr>
          <w:rFonts w:ascii="Times New Roman" w:hAnsi="Times New Roman"/>
          <w:sz w:val="24"/>
          <w:szCs w:val="24"/>
          <w:lang w:val="en-GB"/>
        </w:rPr>
        <w:t xml:space="preserve">They have enjoyed freedom to worship since receiving national registration in 1952. </w:t>
      </w:r>
      <w:r w:rsidRPr="004B3CDD">
        <w:rPr>
          <w:rFonts w:ascii="Times New Roman" w:hAnsi="Times New Roman"/>
          <w:sz w:val="24"/>
          <w:szCs w:val="24"/>
          <w:lang w:val="en-GB"/>
        </w:rPr>
        <w:t xml:space="preserve">However, </w:t>
      </w:r>
      <w:r w:rsidRPr="004B3CDD">
        <w:rPr>
          <w:rFonts w:ascii="Times New Roman" w:hAnsi="Times New Roman"/>
          <w:sz w:val="24"/>
          <w:szCs w:val="24"/>
          <w:lang w:val="en-GB"/>
        </w:rPr>
        <w:t xml:space="preserve">South </w:t>
      </w:r>
      <w:r w:rsidRPr="004B3CDD">
        <w:rPr>
          <w:rFonts w:ascii="Times New Roman" w:hAnsi="Times New Roman"/>
          <w:sz w:val="24"/>
          <w:szCs w:val="24"/>
          <w:lang w:val="en-GB"/>
        </w:rPr>
        <w:t xml:space="preserve">Korea has a long history of imprisoning Jehovah’s Witnesses for their </w:t>
      </w:r>
      <w:r w:rsidRPr="004B3CDD">
        <w:rPr>
          <w:rFonts w:ascii="Times New Roman" w:hAnsi="Times New Roman"/>
          <w:sz w:val="24"/>
          <w:szCs w:val="24"/>
          <w:lang w:val="en-GB"/>
        </w:rPr>
        <w:t>scri</w:t>
      </w:r>
      <w:r w:rsidRPr="004B3CDD">
        <w:rPr>
          <w:rFonts w:ascii="Times New Roman" w:hAnsi="Times New Roman"/>
          <w:sz w:val="24"/>
          <w:szCs w:val="24"/>
          <w:lang w:val="en-GB"/>
        </w:rPr>
        <w:t>pturally-</w:t>
      </w:r>
      <w:r w:rsidRPr="004B3CDD">
        <w:rPr>
          <w:rFonts w:ascii="Times New Roman" w:hAnsi="Times New Roman"/>
          <w:sz w:val="24"/>
          <w:szCs w:val="24"/>
          <w:lang w:val="en-GB"/>
        </w:rPr>
        <w:t>based refusal to bear arms. At present, approximately 600 Witnesses are being held for conscientious objection</w:t>
      </w:r>
      <w:r w:rsidRPr="004B3CDD">
        <w:rPr>
          <w:rFonts w:ascii="Times New Roman" w:hAnsi="Times New Roman"/>
          <w:sz w:val="24"/>
          <w:szCs w:val="24"/>
          <w:lang w:val="en-GB"/>
        </w:rPr>
        <w:t xml:space="preserve"> (Please see appendix 1</w:t>
      </w:r>
      <w:r>
        <w:rPr>
          <w:rFonts w:ascii="Times New Roman" w:hAnsi="Times New Roman"/>
          <w:sz w:val="24"/>
          <w:szCs w:val="24"/>
          <w:lang w:val="en-GB"/>
        </w:rPr>
        <w:t>)</w:t>
      </w:r>
      <w:r w:rsidRPr="004B3CDD">
        <w:rPr>
          <w:rFonts w:ascii="Times New Roman" w:hAnsi="Times New Roman"/>
          <w:sz w:val="24"/>
          <w:szCs w:val="24"/>
          <w:lang w:val="en-GB"/>
        </w:rPr>
        <w:t xml:space="preserve">. </w:t>
      </w:r>
    </w:p>
    <w:p w:rsidR="00F8261B"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Jehovah’s Witnesses have been stigmatized </w:t>
      </w:r>
      <w:r w:rsidRPr="004B3CDD">
        <w:rPr>
          <w:rFonts w:ascii="Times New Roman" w:hAnsi="Times New Roman"/>
          <w:sz w:val="24"/>
          <w:szCs w:val="24"/>
          <w:lang w:val="en-GB"/>
        </w:rPr>
        <w:t xml:space="preserve">for decades </w:t>
      </w:r>
      <w:r w:rsidRPr="004B3CDD">
        <w:rPr>
          <w:rFonts w:ascii="Times New Roman" w:hAnsi="Times New Roman"/>
          <w:sz w:val="24"/>
          <w:szCs w:val="24"/>
          <w:lang w:val="en-GB"/>
        </w:rPr>
        <w:t xml:space="preserve">as criminals for their firm stand regarding their refusal to </w:t>
      </w:r>
      <w:r w:rsidRPr="00BB19EB">
        <w:rPr>
          <w:rFonts w:ascii="Times New Roman" w:hAnsi="Times New Roman"/>
          <w:sz w:val="24"/>
          <w:szCs w:val="24"/>
          <w:lang w:val="en-GB"/>
        </w:rPr>
        <w:t>enrol</w:t>
      </w:r>
      <w:r w:rsidRPr="00196736">
        <w:rPr>
          <w:rFonts w:ascii="Times New Roman" w:hAnsi="Times New Roman"/>
          <w:sz w:val="24"/>
          <w:szCs w:val="24"/>
          <w:lang w:val="en-GB"/>
        </w:rPr>
        <w:t xml:space="preserve"> in the army as conscientious objectors.</w:t>
      </w:r>
      <w:r w:rsidRPr="00196736">
        <w:rPr>
          <w:rFonts w:ascii="Times New Roman" w:hAnsi="Times New Roman"/>
          <w:sz w:val="24"/>
          <w:szCs w:val="24"/>
          <w:lang w:val="en-GB"/>
        </w:rPr>
        <w:t xml:space="preserve"> It is noteworthy </w:t>
      </w:r>
      <w:r w:rsidRPr="00BB19EB">
        <w:rPr>
          <w:rFonts w:ascii="Times New Roman" w:hAnsi="Times New Roman"/>
          <w:sz w:val="24"/>
          <w:szCs w:val="24"/>
          <w:lang w:val="en-GB"/>
        </w:rPr>
        <w:t xml:space="preserve">that </w:t>
      </w:r>
      <w:r w:rsidRPr="00BB19EB">
        <w:rPr>
          <w:rFonts w:ascii="Times New Roman" w:hAnsi="Times New Roman"/>
          <w:sz w:val="24"/>
          <w:szCs w:val="24"/>
          <w:lang w:val="en-GB"/>
        </w:rPr>
        <w:t xml:space="preserve">young Jehovah’s Witnesses </w:t>
      </w:r>
      <w:r w:rsidRPr="004B3CDD">
        <w:rPr>
          <w:rFonts w:ascii="Times New Roman" w:hAnsi="Times New Roman"/>
          <w:sz w:val="24"/>
          <w:szCs w:val="24"/>
          <w:lang w:val="en-GB"/>
        </w:rPr>
        <w:t xml:space="preserve">are still facing the same issue </w:t>
      </w:r>
      <w:r w:rsidRPr="004B3CDD">
        <w:rPr>
          <w:rFonts w:ascii="Times New Roman" w:hAnsi="Times New Roman"/>
          <w:sz w:val="24"/>
          <w:szCs w:val="24"/>
          <w:lang w:val="en-GB"/>
        </w:rPr>
        <w:t xml:space="preserve">since the </w:t>
      </w:r>
      <w:r w:rsidRPr="004B3CDD">
        <w:rPr>
          <w:rFonts w:ascii="Times New Roman" w:hAnsi="Times New Roman"/>
          <w:sz w:val="24"/>
          <w:szCs w:val="24"/>
          <w:lang w:val="en-GB"/>
        </w:rPr>
        <w:t>CCPR</w:t>
      </w:r>
      <w:r w:rsidRPr="004B3CDD">
        <w:rPr>
          <w:rFonts w:ascii="Times New Roman" w:hAnsi="Times New Roman"/>
          <w:sz w:val="24"/>
          <w:szCs w:val="24"/>
          <w:lang w:val="en-GB"/>
        </w:rPr>
        <w:t xml:space="preserve"> adopted its concluding observations on </w:t>
      </w:r>
      <w:r w:rsidRPr="004B3CDD">
        <w:rPr>
          <w:rFonts w:ascii="Times New Roman" w:hAnsi="Times New Roman"/>
          <w:sz w:val="24"/>
          <w:szCs w:val="24"/>
          <w:lang w:val="en-GB"/>
        </w:rPr>
        <w:t xml:space="preserve">South </w:t>
      </w:r>
      <w:r w:rsidRPr="004B3CDD">
        <w:rPr>
          <w:rFonts w:ascii="Times New Roman" w:hAnsi="Times New Roman"/>
          <w:sz w:val="24"/>
          <w:szCs w:val="24"/>
          <w:lang w:val="en-GB"/>
        </w:rPr>
        <w:t>Korea (CC</w:t>
      </w:r>
      <w:r w:rsidRPr="004B3CDD">
        <w:rPr>
          <w:rFonts w:ascii="Times New Roman" w:hAnsi="Times New Roman"/>
          <w:sz w:val="24"/>
          <w:szCs w:val="24"/>
          <w:lang w:val="en-GB"/>
        </w:rPr>
        <w:t>PR/C/KOR/CO/3</w:t>
      </w:r>
      <w:r w:rsidRPr="004B3CDD">
        <w:rPr>
          <w:rFonts w:ascii="Times New Roman" w:hAnsi="Times New Roman"/>
          <w:sz w:val="24"/>
          <w:szCs w:val="24"/>
          <w:lang w:val="en-GB"/>
        </w:rPr>
        <w:t xml:space="preserve">) at its </w:t>
      </w:r>
      <w:r w:rsidRPr="004B3CDD">
        <w:rPr>
          <w:rFonts w:ascii="Times New Roman" w:hAnsi="Times New Roman"/>
          <w:sz w:val="24"/>
          <w:szCs w:val="24"/>
          <w:lang w:val="en-GB"/>
        </w:rPr>
        <w:t>2422</w:t>
      </w:r>
      <w:r w:rsidRPr="004B3CDD">
        <w:rPr>
          <w:rFonts w:ascii="Times New Roman" w:hAnsi="Times New Roman"/>
          <w:sz w:val="24"/>
          <w:szCs w:val="24"/>
          <w:vertAlign w:val="superscript"/>
          <w:lang w:val="en-GB"/>
        </w:rPr>
        <w:t>nd</w:t>
      </w:r>
      <w:r w:rsidRPr="004B3CDD">
        <w:rPr>
          <w:rFonts w:ascii="Times New Roman" w:hAnsi="Times New Roman"/>
          <w:sz w:val="24"/>
          <w:szCs w:val="24"/>
          <w:lang w:val="en-GB"/>
        </w:rPr>
        <w:t xml:space="preserve"> meeting (CCPR/C/SR.2422), held on </w:t>
      </w:r>
      <w:r w:rsidRPr="004B3CDD">
        <w:rPr>
          <w:rFonts w:ascii="Times New Roman" w:eastAsiaTheme="minorEastAsia" w:hAnsi="Times New Roman"/>
          <w:sz w:val="24"/>
          <w:szCs w:val="24"/>
          <w:lang w:val="en-GB" w:eastAsia="ko-KR"/>
        </w:rPr>
        <w:t>3</w:t>
      </w:r>
      <w:r w:rsidRPr="004B3CDD">
        <w:rPr>
          <w:rFonts w:ascii="Times New Roman" w:hAnsi="Times New Roman"/>
          <w:sz w:val="24"/>
          <w:szCs w:val="24"/>
          <w:lang w:val="en-GB"/>
        </w:rPr>
        <w:t xml:space="preserve"> </w:t>
      </w:r>
      <w:r w:rsidRPr="004B3CDD">
        <w:rPr>
          <w:rFonts w:ascii="Times New Roman" w:hAnsi="Times New Roman"/>
          <w:sz w:val="24"/>
          <w:szCs w:val="24"/>
          <w:lang w:val="en-GB"/>
        </w:rPr>
        <w:t>November 2006</w:t>
      </w:r>
      <w:r w:rsidRPr="004B3CDD">
        <w:rPr>
          <w:rFonts w:ascii="Times New Roman" w:hAnsi="Times New Roman"/>
          <w:sz w:val="24"/>
          <w:szCs w:val="24"/>
          <w:lang w:val="en-GB"/>
        </w:rPr>
        <w:t>,</w:t>
      </w:r>
      <w:r w:rsidRPr="004B3CDD">
        <w:rPr>
          <w:rFonts w:ascii="Times New Roman" w:hAnsi="Times New Roman"/>
          <w:sz w:val="24"/>
          <w:szCs w:val="24"/>
          <w:lang w:val="en-GB"/>
        </w:rPr>
        <w:t xml:space="preserve"> and numerous Views </w:t>
      </w:r>
      <w:r w:rsidRPr="004B3CDD">
        <w:rPr>
          <w:rFonts w:ascii="Times New Roman" w:hAnsi="Times New Roman"/>
          <w:sz w:val="24"/>
          <w:szCs w:val="24"/>
          <w:lang w:val="en-GB"/>
        </w:rPr>
        <w:t xml:space="preserve">of the CCPR </w:t>
      </w:r>
      <w:r w:rsidRPr="004B3CDD">
        <w:rPr>
          <w:rFonts w:ascii="Times New Roman" w:hAnsi="Times New Roman"/>
          <w:sz w:val="24"/>
          <w:szCs w:val="24"/>
          <w:lang w:val="en-GB"/>
        </w:rPr>
        <w:t xml:space="preserve">that </w:t>
      </w:r>
      <w:r w:rsidRPr="004B3CDD">
        <w:rPr>
          <w:rFonts w:ascii="Times New Roman" w:hAnsi="Times New Roman"/>
          <w:sz w:val="24"/>
          <w:szCs w:val="24"/>
          <w:lang w:val="en-GB"/>
        </w:rPr>
        <w:t>find violations in</w:t>
      </w:r>
      <w:r w:rsidRPr="004B3CDD">
        <w:rPr>
          <w:rFonts w:ascii="Times New Roman" w:hAnsi="Times New Roman"/>
          <w:sz w:val="24"/>
          <w:szCs w:val="24"/>
          <w:lang w:val="en-GB"/>
        </w:rPr>
        <w:t xml:space="preserve"> </w:t>
      </w:r>
      <w:r w:rsidRPr="004B3CDD">
        <w:rPr>
          <w:rFonts w:ascii="Times New Roman" w:hAnsi="Times New Roman"/>
          <w:sz w:val="24"/>
          <w:szCs w:val="24"/>
          <w:lang w:val="en-GB"/>
        </w:rPr>
        <w:t xml:space="preserve">the </w:t>
      </w:r>
      <w:r w:rsidRPr="004B3CDD">
        <w:rPr>
          <w:rFonts w:ascii="Times New Roman" w:hAnsi="Times New Roman"/>
          <w:sz w:val="24"/>
          <w:szCs w:val="24"/>
          <w:lang w:val="en-GB"/>
        </w:rPr>
        <w:t xml:space="preserve">position of </w:t>
      </w:r>
      <w:r w:rsidRPr="004B3CDD">
        <w:rPr>
          <w:rFonts w:ascii="Times New Roman" w:hAnsi="Times New Roman"/>
          <w:sz w:val="24"/>
          <w:szCs w:val="24"/>
          <w:lang w:val="en-GB"/>
        </w:rPr>
        <w:t>Korean authorities.</w:t>
      </w:r>
    </w:p>
    <w:p w:rsidR="00F8261B"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This submission focuses on the</w:t>
      </w:r>
      <w:r w:rsidRPr="004B3CDD">
        <w:rPr>
          <w:rFonts w:ascii="Times New Roman" w:hAnsi="Times New Roman"/>
          <w:sz w:val="24"/>
          <w:szCs w:val="24"/>
          <w:lang w:val="en-GB"/>
        </w:rPr>
        <w:t xml:space="preserve"> blatant </w:t>
      </w:r>
      <w:r w:rsidRPr="004B3CDD">
        <w:rPr>
          <w:rFonts w:ascii="Times New Roman" w:hAnsi="Times New Roman"/>
          <w:sz w:val="24"/>
          <w:szCs w:val="24"/>
          <w:lang w:val="en-GB"/>
        </w:rPr>
        <w:t>violations</w:t>
      </w:r>
      <w:r w:rsidRPr="004B3CDD">
        <w:rPr>
          <w:rFonts w:ascii="Times New Roman" w:hAnsi="Times New Roman"/>
          <w:sz w:val="24"/>
          <w:szCs w:val="24"/>
          <w:lang w:val="en-GB"/>
        </w:rPr>
        <w:t xml:space="preserve"> of the</w:t>
      </w:r>
      <w:r w:rsidRPr="004B3CDD">
        <w:rPr>
          <w:rFonts w:ascii="Times New Roman" w:hAnsi="Times New Roman"/>
          <w:sz w:val="24"/>
          <w:szCs w:val="24"/>
          <w:lang w:val="en-GB"/>
        </w:rPr>
        <w:t xml:space="preserve"> </w:t>
      </w:r>
      <w:r w:rsidRPr="004B3CDD">
        <w:rPr>
          <w:rFonts w:ascii="Times New Roman" w:hAnsi="Times New Roman"/>
          <w:sz w:val="24"/>
          <w:szCs w:val="24"/>
          <w:lang w:val="en-GB"/>
        </w:rPr>
        <w:t>rights protected under a</w:t>
      </w:r>
      <w:r w:rsidRPr="004B3CDD">
        <w:rPr>
          <w:rFonts w:ascii="Times New Roman" w:hAnsi="Times New Roman"/>
          <w:sz w:val="24"/>
          <w:szCs w:val="24"/>
          <w:lang w:val="en-GB"/>
        </w:rPr>
        <w:t xml:space="preserve">rticles 18, </w:t>
      </w:r>
      <w:r w:rsidRPr="004B3CDD">
        <w:rPr>
          <w:rFonts w:ascii="Times New Roman" w:hAnsi="Times New Roman"/>
          <w:sz w:val="24"/>
          <w:szCs w:val="24"/>
          <w:lang w:val="en-GB"/>
        </w:rPr>
        <w:t xml:space="preserve">21, 22, </w:t>
      </w:r>
      <w:r w:rsidRPr="004B3CDD">
        <w:rPr>
          <w:rFonts w:ascii="Times New Roman" w:hAnsi="Times New Roman"/>
          <w:sz w:val="24"/>
          <w:szCs w:val="24"/>
          <w:lang w:val="en-GB"/>
        </w:rPr>
        <w:t xml:space="preserve">and 27 of </w:t>
      </w:r>
      <w:r w:rsidRPr="004B3CDD">
        <w:rPr>
          <w:rFonts w:ascii="Times New Roman" w:hAnsi="Times New Roman"/>
          <w:sz w:val="24"/>
          <w:szCs w:val="24"/>
          <w:lang w:val="en-GB"/>
        </w:rPr>
        <w:t xml:space="preserve">the </w:t>
      </w:r>
      <w:r w:rsidRPr="004B3CDD">
        <w:rPr>
          <w:rFonts w:ascii="Times New Roman" w:hAnsi="Times New Roman"/>
          <w:sz w:val="24"/>
          <w:szCs w:val="24"/>
          <w:lang w:val="en-GB"/>
        </w:rPr>
        <w:t>ICCPR</w:t>
      </w:r>
      <w:r w:rsidRPr="004B3CDD">
        <w:rPr>
          <w:rFonts w:ascii="Times New Roman" w:hAnsi="Times New Roman"/>
          <w:sz w:val="24"/>
          <w:szCs w:val="24"/>
          <w:lang w:val="en-GB"/>
        </w:rPr>
        <w:t>.</w:t>
      </w:r>
    </w:p>
    <w:p w:rsidR="00F8261B" w:rsidRPr="004B3CDD" w:rsidRDefault="00F86E61" w:rsidP="00F8261B">
      <w:pPr>
        <w:pStyle w:val="Heading1"/>
        <w:ind w:left="630" w:hanging="346"/>
        <w:rPr>
          <w:rFonts w:ascii="Times New Roman" w:hAnsi="Times New Roman"/>
          <w:color w:val="auto"/>
          <w:sz w:val="24"/>
          <w:szCs w:val="24"/>
          <w:lang w:val="en-GB"/>
        </w:rPr>
      </w:pPr>
      <w:bookmarkStart w:id="5" w:name="_Toc406079539"/>
      <w:r w:rsidRPr="004B3CDD">
        <w:rPr>
          <w:rFonts w:ascii="Times New Roman" w:hAnsi="Times New Roman"/>
          <w:color w:val="auto"/>
          <w:sz w:val="24"/>
          <w:szCs w:val="24"/>
          <w:lang w:val="en-GB"/>
        </w:rPr>
        <w:t>II. Alleged Violations of the International Covenant on Civil and Politi</w:t>
      </w:r>
      <w:r w:rsidRPr="004B3CDD">
        <w:rPr>
          <w:rFonts w:ascii="Times New Roman" w:hAnsi="Times New Roman"/>
          <w:color w:val="auto"/>
          <w:sz w:val="24"/>
          <w:szCs w:val="24"/>
          <w:lang w:val="en-GB"/>
        </w:rPr>
        <w:t xml:space="preserve">cal Rights (ICCPR – Articles </w:t>
      </w:r>
      <w:r w:rsidRPr="004B3CDD">
        <w:rPr>
          <w:rFonts w:ascii="Times New Roman" w:hAnsi="Times New Roman"/>
          <w:color w:val="auto"/>
          <w:sz w:val="24"/>
          <w:szCs w:val="24"/>
          <w:lang w:val="en-GB"/>
        </w:rPr>
        <w:t>18, 21</w:t>
      </w:r>
      <w:r w:rsidRPr="004B3CDD">
        <w:rPr>
          <w:rFonts w:ascii="Times New Roman" w:hAnsi="Times New Roman"/>
          <w:color w:val="auto"/>
          <w:sz w:val="24"/>
          <w:szCs w:val="24"/>
          <w:lang w:val="en-GB"/>
        </w:rPr>
        <w:t xml:space="preserve">, </w:t>
      </w:r>
      <w:r w:rsidRPr="004B3CDD">
        <w:rPr>
          <w:rFonts w:ascii="Times New Roman" w:hAnsi="Times New Roman"/>
          <w:color w:val="auto"/>
          <w:sz w:val="24"/>
          <w:szCs w:val="24"/>
          <w:lang w:val="en-GB"/>
        </w:rPr>
        <w:t>22</w:t>
      </w:r>
      <w:r w:rsidRPr="004B3CDD">
        <w:rPr>
          <w:rFonts w:ascii="Times New Roman" w:hAnsi="Times New Roman"/>
          <w:color w:val="auto"/>
          <w:sz w:val="24"/>
          <w:szCs w:val="24"/>
          <w:lang w:val="en-GB"/>
        </w:rPr>
        <w:t>,</w:t>
      </w:r>
      <w:r w:rsidRPr="004B3CDD">
        <w:rPr>
          <w:rFonts w:ascii="Times New Roman" w:hAnsi="Times New Roman"/>
          <w:color w:val="auto"/>
          <w:sz w:val="24"/>
          <w:szCs w:val="24"/>
          <w:lang w:val="en-GB"/>
        </w:rPr>
        <w:t xml:space="preserve"> </w:t>
      </w:r>
      <w:r w:rsidRPr="004B3CDD">
        <w:rPr>
          <w:rFonts w:ascii="Times New Roman" w:hAnsi="Times New Roman"/>
          <w:color w:val="auto"/>
          <w:sz w:val="24"/>
          <w:szCs w:val="24"/>
          <w:lang w:val="en-GB"/>
        </w:rPr>
        <w:t>and 27)</w:t>
      </w:r>
      <w:bookmarkEnd w:id="5"/>
    </w:p>
    <w:p w:rsidR="008C22E3" w:rsidRPr="004B3CDD" w:rsidRDefault="00F86E61" w:rsidP="00B86199">
      <w:pPr>
        <w:ind w:left="360"/>
        <w:jc w:val="both"/>
        <w:rPr>
          <w:rFonts w:ascii="Times New Roman" w:hAnsi="Times New Roman"/>
          <w:b/>
          <w:sz w:val="24"/>
          <w:szCs w:val="24"/>
          <w:lang w:val="en-GB"/>
        </w:rPr>
      </w:pPr>
      <w:r w:rsidRPr="004B3CDD">
        <w:rPr>
          <w:rFonts w:ascii="Times New Roman" w:hAnsi="Times New Roman"/>
          <w:b/>
          <w:sz w:val="24"/>
          <w:szCs w:val="24"/>
          <w:lang w:val="en-GB"/>
        </w:rPr>
        <w:t>Freedom of thought, conscience and religion</w:t>
      </w:r>
      <w:r w:rsidRPr="004B3CDD">
        <w:rPr>
          <w:rFonts w:ascii="Times New Roman" w:hAnsi="Times New Roman"/>
          <w:b/>
          <w:sz w:val="24"/>
          <w:szCs w:val="24"/>
          <w:lang w:val="en-GB"/>
        </w:rPr>
        <w:t xml:space="preserve"> and right to non-discrimination</w:t>
      </w:r>
      <w:r w:rsidRPr="004B3CDD">
        <w:rPr>
          <w:rFonts w:ascii="Times New Roman" w:hAnsi="Times New Roman"/>
          <w:b/>
          <w:sz w:val="24"/>
          <w:szCs w:val="24"/>
          <w:lang w:val="en-GB"/>
        </w:rPr>
        <w:t xml:space="preserve"> (ICCPR – Articles 18 and 27)</w:t>
      </w:r>
    </w:p>
    <w:p w:rsidR="00BB28B9" w:rsidRPr="004B3CDD" w:rsidRDefault="00F86E61" w:rsidP="00BB28B9">
      <w:pPr>
        <w:ind w:left="360"/>
        <w:rPr>
          <w:rFonts w:ascii="Times New Roman" w:hAnsi="Times New Roman"/>
          <w:b/>
          <w:i/>
          <w:sz w:val="24"/>
          <w:szCs w:val="24"/>
          <w:lang w:val="en-GB"/>
        </w:rPr>
      </w:pPr>
      <w:r w:rsidRPr="004B3CDD">
        <w:rPr>
          <w:rFonts w:ascii="Times New Roman" w:hAnsi="Times New Roman"/>
          <w:b/>
          <w:i/>
          <w:sz w:val="24"/>
          <w:szCs w:val="24"/>
          <w:lang w:val="en-GB"/>
        </w:rPr>
        <w:t>No option for conscientious objectors to military service</w:t>
      </w:r>
    </w:p>
    <w:p w:rsidR="00665FBC"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The government of South Korea has no legislative provision for alternative civilian service. Conscientious objectors cannot decline military training or choose alternat</w:t>
      </w:r>
      <w:r w:rsidRPr="004B3CDD">
        <w:rPr>
          <w:rFonts w:ascii="Times New Roman" w:hAnsi="Times New Roman"/>
          <w:sz w:val="24"/>
          <w:szCs w:val="24"/>
          <w:lang w:val="en-GB"/>
        </w:rPr>
        <w:t>ive civilian service. Young Witness men suffer imprisonment rather than violate their Bible-trained conscience and personally</w:t>
      </w:r>
      <w:r w:rsidRPr="004B3CDD">
        <w:rPr>
          <w:rFonts w:ascii="Times New Roman" w:hAnsi="Times New Roman"/>
          <w:sz w:val="24"/>
          <w:szCs w:val="24"/>
          <w:lang w:val="en-GB"/>
        </w:rPr>
        <w:t xml:space="preserve"> </w:t>
      </w:r>
      <w:r w:rsidRPr="004B3CDD">
        <w:rPr>
          <w:rFonts w:ascii="Times New Roman" w:hAnsi="Times New Roman"/>
          <w:sz w:val="24"/>
          <w:szCs w:val="24"/>
          <w:lang w:val="en-GB"/>
        </w:rPr>
        <w:t>held religious convictions.</w:t>
      </w:r>
      <w:r w:rsidRPr="004B3CDD">
        <w:rPr>
          <w:rFonts w:ascii="Times New Roman" w:hAnsi="Times New Roman"/>
          <w:sz w:val="24"/>
          <w:szCs w:val="24"/>
          <w:lang w:val="en-GB"/>
        </w:rPr>
        <w:t xml:space="preserve"> The inaction of the government to provide a solution has perpetuated this situation for more than 60 y</w:t>
      </w:r>
      <w:r w:rsidRPr="004B3CDD">
        <w:rPr>
          <w:rFonts w:ascii="Times New Roman" w:hAnsi="Times New Roman"/>
          <w:sz w:val="24"/>
          <w:szCs w:val="24"/>
          <w:lang w:val="en-GB"/>
        </w:rPr>
        <w:t>ears.</w:t>
      </w:r>
    </w:p>
    <w:p w:rsidR="002E33A9"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The </w:t>
      </w:r>
      <w:r w:rsidRPr="004B3CDD">
        <w:rPr>
          <w:rFonts w:ascii="Times New Roman" w:hAnsi="Times New Roman"/>
          <w:sz w:val="24"/>
          <w:szCs w:val="24"/>
          <w:lang w:val="en-GB"/>
        </w:rPr>
        <w:t xml:space="preserve">South </w:t>
      </w:r>
      <w:r w:rsidRPr="004B3CDD">
        <w:rPr>
          <w:rFonts w:ascii="Times New Roman" w:hAnsi="Times New Roman"/>
          <w:sz w:val="24"/>
          <w:szCs w:val="24"/>
          <w:lang w:val="en-GB"/>
        </w:rPr>
        <w:t xml:space="preserve">Korean authorities refuse to follow the Committee’s </w:t>
      </w:r>
      <w:r w:rsidRPr="004B3CDD">
        <w:rPr>
          <w:rFonts w:ascii="Times New Roman" w:hAnsi="Times New Roman"/>
          <w:sz w:val="24"/>
          <w:szCs w:val="24"/>
          <w:lang w:val="en-GB"/>
        </w:rPr>
        <w:t xml:space="preserve">clear </w:t>
      </w:r>
      <w:r w:rsidRPr="004B3CDD">
        <w:rPr>
          <w:rFonts w:ascii="Times New Roman" w:hAnsi="Times New Roman"/>
          <w:sz w:val="24"/>
          <w:szCs w:val="24"/>
          <w:lang w:val="en-GB"/>
        </w:rPr>
        <w:t>recommendations t</w:t>
      </w:r>
      <w:r w:rsidRPr="004B3CDD">
        <w:rPr>
          <w:rFonts w:ascii="Times New Roman" w:hAnsi="Times New Roman"/>
          <w:sz w:val="24"/>
          <w:szCs w:val="24"/>
          <w:lang w:val="en-GB"/>
        </w:rPr>
        <w:t>hat they</w:t>
      </w:r>
      <w:r w:rsidRPr="004B3CDD">
        <w:rPr>
          <w:rFonts w:ascii="Times New Roman" w:hAnsi="Times New Roman"/>
          <w:sz w:val="24"/>
          <w:szCs w:val="24"/>
          <w:lang w:val="en-GB"/>
        </w:rPr>
        <w:t xml:space="preserve"> take all necessary measures to recognize the right of conscientious objectors to be exempted from military service and to bring legislation in line with art</w:t>
      </w:r>
      <w:r w:rsidRPr="004B3CDD">
        <w:rPr>
          <w:rFonts w:ascii="Times New Roman" w:hAnsi="Times New Roman"/>
          <w:sz w:val="24"/>
          <w:szCs w:val="24"/>
          <w:lang w:val="en-GB"/>
        </w:rPr>
        <w:t>icle 18 of the Covenant</w:t>
      </w:r>
      <w:r w:rsidRPr="004B3CDD">
        <w:rPr>
          <w:rFonts w:ascii="Times New Roman" w:hAnsi="Times New Roman"/>
          <w:sz w:val="24"/>
          <w:szCs w:val="24"/>
          <w:lang w:val="en-GB"/>
        </w:rPr>
        <w:t xml:space="preserve"> (</w:t>
      </w:r>
      <w:r w:rsidRPr="00B86199">
        <w:rPr>
          <w:rFonts w:ascii="Times New Roman" w:eastAsia="Calibri" w:hAnsi="Times New Roman"/>
          <w:sz w:val="23"/>
          <w:szCs w:val="23"/>
          <w:lang w:val="en-GB"/>
        </w:rPr>
        <w:t>CCPR/C/KOR/CO/3)</w:t>
      </w:r>
      <w:r w:rsidRPr="00196736">
        <w:rPr>
          <w:rFonts w:ascii="Times New Roman" w:hAnsi="Times New Roman"/>
          <w:sz w:val="24"/>
          <w:szCs w:val="24"/>
          <w:lang w:val="en-GB"/>
        </w:rPr>
        <w:t xml:space="preserve">. The Ministry of </w:t>
      </w:r>
      <w:r w:rsidRPr="00B86199">
        <w:rPr>
          <w:rFonts w:ascii="Times New Roman" w:hAnsi="Times New Roman"/>
          <w:sz w:val="24"/>
          <w:szCs w:val="24"/>
          <w:lang w:val="en-GB"/>
        </w:rPr>
        <w:t>Defen</w:t>
      </w:r>
      <w:r w:rsidRPr="00196736">
        <w:rPr>
          <w:rFonts w:ascii="Times New Roman" w:hAnsi="Times New Roman"/>
          <w:sz w:val="24"/>
          <w:szCs w:val="24"/>
          <w:lang w:val="en-GB"/>
        </w:rPr>
        <w:t>c</w:t>
      </w:r>
      <w:r w:rsidRPr="00B86199">
        <w:rPr>
          <w:rFonts w:ascii="Times New Roman" w:hAnsi="Times New Roman"/>
          <w:sz w:val="24"/>
          <w:szCs w:val="24"/>
          <w:lang w:val="en-GB"/>
        </w:rPr>
        <w:t>e</w:t>
      </w:r>
      <w:r w:rsidRPr="00196736">
        <w:rPr>
          <w:rFonts w:ascii="Times New Roman" w:hAnsi="Times New Roman"/>
          <w:sz w:val="24"/>
          <w:szCs w:val="24"/>
          <w:lang w:val="en-GB"/>
        </w:rPr>
        <w:t xml:space="preserve"> </w:t>
      </w:r>
      <w:r w:rsidRPr="00196736">
        <w:rPr>
          <w:rFonts w:ascii="Times New Roman" w:hAnsi="Times New Roman"/>
          <w:sz w:val="24"/>
          <w:szCs w:val="24"/>
          <w:lang w:val="en-GB"/>
        </w:rPr>
        <w:t xml:space="preserve">has been conducting research </w:t>
      </w:r>
      <w:r w:rsidRPr="00BB19EB">
        <w:rPr>
          <w:rFonts w:ascii="Times New Roman" w:hAnsi="Times New Roman"/>
          <w:sz w:val="24"/>
          <w:szCs w:val="24"/>
          <w:lang w:val="en-GB"/>
        </w:rPr>
        <w:t xml:space="preserve">for years </w:t>
      </w:r>
      <w:r w:rsidRPr="00BB19EB">
        <w:rPr>
          <w:rFonts w:ascii="Times New Roman" w:hAnsi="Times New Roman"/>
          <w:sz w:val="24"/>
          <w:szCs w:val="24"/>
          <w:lang w:val="en-GB"/>
        </w:rPr>
        <w:t xml:space="preserve">on </w:t>
      </w:r>
      <w:r w:rsidRPr="004B3CDD">
        <w:rPr>
          <w:rFonts w:ascii="Times New Roman" w:hAnsi="Times New Roman"/>
          <w:sz w:val="24"/>
          <w:szCs w:val="24"/>
          <w:lang w:val="en-GB"/>
        </w:rPr>
        <w:t xml:space="preserve">introducing </w:t>
      </w:r>
      <w:r w:rsidRPr="004B3CDD">
        <w:rPr>
          <w:rFonts w:ascii="Times New Roman" w:hAnsi="Times New Roman"/>
          <w:sz w:val="24"/>
          <w:szCs w:val="24"/>
          <w:lang w:val="en-GB"/>
        </w:rPr>
        <w:t xml:space="preserve">an </w:t>
      </w:r>
      <w:r w:rsidRPr="004B3CDD">
        <w:rPr>
          <w:rFonts w:ascii="Times New Roman" w:hAnsi="Times New Roman"/>
          <w:sz w:val="24"/>
          <w:szCs w:val="24"/>
          <w:lang w:val="en-GB"/>
        </w:rPr>
        <w:t>alternative service system</w:t>
      </w:r>
      <w:r w:rsidRPr="004B3CDD">
        <w:rPr>
          <w:rFonts w:ascii="Times New Roman" w:hAnsi="Times New Roman"/>
          <w:sz w:val="24"/>
          <w:szCs w:val="24"/>
          <w:lang w:val="en-GB"/>
        </w:rPr>
        <w:t xml:space="preserve"> without concrete results. </w:t>
      </w:r>
      <w:r w:rsidRPr="004B3CDD">
        <w:rPr>
          <w:rFonts w:ascii="Times New Roman" w:hAnsi="Times New Roman"/>
          <w:sz w:val="24"/>
          <w:szCs w:val="24"/>
          <w:lang w:val="en-GB"/>
        </w:rPr>
        <w:t xml:space="preserve">Several </w:t>
      </w:r>
      <w:r w:rsidRPr="004B3CDD">
        <w:rPr>
          <w:rFonts w:ascii="Times New Roman" w:hAnsi="Times New Roman"/>
          <w:sz w:val="24"/>
          <w:szCs w:val="24"/>
          <w:lang w:val="en-GB"/>
        </w:rPr>
        <w:t>concerns</w:t>
      </w:r>
      <w:r w:rsidRPr="004B3CDD">
        <w:rPr>
          <w:rFonts w:ascii="Times New Roman" w:hAnsi="Times New Roman"/>
          <w:sz w:val="24"/>
          <w:szCs w:val="24"/>
          <w:lang w:val="en-GB"/>
        </w:rPr>
        <w:t>,</w:t>
      </w:r>
      <w:r w:rsidRPr="004B3CDD">
        <w:rPr>
          <w:rFonts w:ascii="Times New Roman" w:hAnsi="Times New Roman"/>
          <w:sz w:val="24"/>
          <w:szCs w:val="24"/>
          <w:lang w:val="en-GB"/>
        </w:rPr>
        <w:t xml:space="preserve"> </w:t>
      </w:r>
      <w:r w:rsidRPr="004B3CDD">
        <w:rPr>
          <w:rFonts w:ascii="Times New Roman" w:hAnsi="Times New Roman"/>
          <w:sz w:val="24"/>
          <w:szCs w:val="24"/>
          <w:lang w:val="en-GB"/>
        </w:rPr>
        <w:t xml:space="preserve">such as </w:t>
      </w:r>
      <w:r w:rsidRPr="004B3CDD">
        <w:rPr>
          <w:rFonts w:ascii="Times New Roman" w:hAnsi="Times New Roman"/>
          <w:sz w:val="24"/>
          <w:szCs w:val="24"/>
          <w:lang w:val="en-GB"/>
        </w:rPr>
        <w:t>how to correctly identify conscientious</w:t>
      </w:r>
      <w:r w:rsidRPr="004B3CDD">
        <w:rPr>
          <w:rFonts w:ascii="Times New Roman" w:hAnsi="Times New Roman"/>
          <w:sz w:val="24"/>
          <w:szCs w:val="24"/>
          <w:lang w:val="en-GB"/>
        </w:rPr>
        <w:t xml:space="preserve"> objectors </w:t>
      </w:r>
      <w:r w:rsidRPr="004B3CDD">
        <w:rPr>
          <w:rFonts w:ascii="Times New Roman" w:hAnsi="Times New Roman"/>
          <w:sz w:val="24"/>
          <w:szCs w:val="24"/>
          <w:lang w:val="en-GB"/>
        </w:rPr>
        <w:t>and</w:t>
      </w:r>
      <w:r w:rsidRPr="004B3CDD">
        <w:rPr>
          <w:rFonts w:ascii="Times New Roman" w:hAnsi="Times New Roman"/>
          <w:sz w:val="24"/>
          <w:szCs w:val="24"/>
          <w:lang w:val="en-GB"/>
        </w:rPr>
        <w:t xml:space="preserve"> </w:t>
      </w:r>
      <w:r w:rsidRPr="004B3CDD">
        <w:rPr>
          <w:rFonts w:ascii="Times New Roman" w:hAnsi="Times New Roman"/>
          <w:sz w:val="24"/>
          <w:szCs w:val="24"/>
          <w:lang w:val="en-GB"/>
        </w:rPr>
        <w:t xml:space="preserve">how to maintain </w:t>
      </w:r>
      <w:r w:rsidRPr="004B3CDD">
        <w:rPr>
          <w:rFonts w:ascii="Times New Roman" w:hAnsi="Times New Roman"/>
          <w:bCs/>
          <w:sz w:val="24"/>
          <w:szCs w:val="24"/>
          <w:lang w:val="en-GB"/>
        </w:rPr>
        <w:t>national security</w:t>
      </w:r>
      <w:r w:rsidRPr="004B3CDD">
        <w:rPr>
          <w:rFonts w:ascii="Times New Roman" w:hAnsi="Times New Roman"/>
          <w:bCs/>
          <w:sz w:val="24"/>
          <w:szCs w:val="24"/>
          <w:lang w:val="en-GB"/>
        </w:rPr>
        <w:t xml:space="preserve"> without universal conscription</w:t>
      </w:r>
      <w:r w:rsidRPr="004B3CDD">
        <w:rPr>
          <w:rFonts w:ascii="Times New Roman" w:hAnsi="Times New Roman"/>
          <w:bCs/>
          <w:sz w:val="24"/>
          <w:szCs w:val="24"/>
          <w:lang w:val="en-GB"/>
        </w:rPr>
        <w:t>,</w:t>
      </w:r>
      <w:r w:rsidRPr="004B3CDD">
        <w:rPr>
          <w:rFonts w:ascii="Times New Roman" w:hAnsi="Times New Roman"/>
          <w:sz w:val="24"/>
          <w:szCs w:val="24"/>
          <w:lang w:val="en-GB"/>
        </w:rPr>
        <w:t xml:space="preserve"> </w:t>
      </w:r>
      <w:r w:rsidRPr="004B3CDD">
        <w:rPr>
          <w:rFonts w:ascii="Times New Roman" w:hAnsi="Times New Roman"/>
          <w:sz w:val="24"/>
          <w:szCs w:val="24"/>
          <w:lang w:val="en-GB"/>
        </w:rPr>
        <w:t>have been raised by the authorities</w:t>
      </w:r>
      <w:r w:rsidRPr="004B3CDD">
        <w:rPr>
          <w:rFonts w:ascii="Times New Roman" w:hAnsi="Times New Roman"/>
          <w:sz w:val="24"/>
          <w:szCs w:val="24"/>
          <w:lang w:val="en-GB"/>
        </w:rPr>
        <w:t xml:space="preserve"> and have caused them</w:t>
      </w:r>
      <w:r w:rsidRPr="004B3CDD">
        <w:rPr>
          <w:rFonts w:ascii="Times New Roman" w:hAnsi="Times New Roman"/>
          <w:sz w:val="24"/>
          <w:szCs w:val="24"/>
          <w:lang w:val="en-GB"/>
        </w:rPr>
        <w:t xml:space="preserve"> to postpone the introdu</w:t>
      </w:r>
      <w:r w:rsidRPr="004B3CDD">
        <w:rPr>
          <w:rFonts w:ascii="Times New Roman" w:hAnsi="Times New Roman"/>
          <w:sz w:val="24"/>
          <w:szCs w:val="24"/>
          <w:lang w:val="en-GB"/>
        </w:rPr>
        <w:t>ction of alternative service.</w:t>
      </w:r>
    </w:p>
    <w:p w:rsidR="00665FBC"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Young Witnesses in </w:t>
      </w:r>
      <w:r w:rsidRPr="004B3CDD">
        <w:rPr>
          <w:rFonts w:ascii="Times New Roman" w:hAnsi="Times New Roman"/>
          <w:sz w:val="24"/>
          <w:szCs w:val="24"/>
          <w:lang w:val="en-GB"/>
        </w:rPr>
        <w:t xml:space="preserve">South </w:t>
      </w:r>
      <w:r w:rsidRPr="004B3CDD">
        <w:rPr>
          <w:rFonts w:ascii="Times New Roman" w:hAnsi="Times New Roman"/>
          <w:sz w:val="24"/>
          <w:szCs w:val="24"/>
          <w:lang w:val="en-GB"/>
        </w:rPr>
        <w:t xml:space="preserve">Korea have undeniably proved over </w:t>
      </w:r>
      <w:r w:rsidRPr="004B3CDD">
        <w:rPr>
          <w:rFonts w:ascii="Times New Roman" w:hAnsi="Times New Roman"/>
          <w:sz w:val="24"/>
          <w:szCs w:val="24"/>
          <w:lang w:val="en-GB"/>
        </w:rPr>
        <w:t xml:space="preserve">the </w:t>
      </w:r>
      <w:r w:rsidRPr="004B3CDD">
        <w:rPr>
          <w:rFonts w:ascii="Times New Roman" w:hAnsi="Times New Roman"/>
          <w:sz w:val="24"/>
          <w:szCs w:val="24"/>
          <w:lang w:val="en-GB"/>
        </w:rPr>
        <w:t>decades t</w:t>
      </w:r>
      <w:r w:rsidRPr="004B3CDD">
        <w:rPr>
          <w:rFonts w:ascii="Times New Roman" w:hAnsi="Times New Roman"/>
          <w:sz w:val="24"/>
          <w:szCs w:val="24"/>
          <w:lang w:val="en-GB"/>
        </w:rPr>
        <w:t xml:space="preserve">hat </w:t>
      </w:r>
      <w:r w:rsidRPr="004B3CDD">
        <w:rPr>
          <w:rFonts w:ascii="Times New Roman" w:hAnsi="Times New Roman"/>
          <w:sz w:val="24"/>
          <w:szCs w:val="24"/>
          <w:lang w:val="en-GB"/>
        </w:rPr>
        <w:t xml:space="preserve">their refusal to serve in the army </w:t>
      </w:r>
      <w:r w:rsidRPr="004B3CDD">
        <w:rPr>
          <w:rFonts w:ascii="Times New Roman" w:hAnsi="Times New Roman"/>
          <w:sz w:val="24"/>
          <w:szCs w:val="24"/>
          <w:lang w:val="en-GB"/>
        </w:rPr>
        <w:t xml:space="preserve">is </w:t>
      </w:r>
      <w:r w:rsidRPr="004B3CDD">
        <w:rPr>
          <w:rFonts w:ascii="Times New Roman" w:hAnsi="Times New Roman"/>
          <w:sz w:val="24"/>
          <w:szCs w:val="24"/>
          <w:lang w:val="en-GB"/>
        </w:rPr>
        <w:t xml:space="preserve">motivated by genuinely held </w:t>
      </w:r>
      <w:r w:rsidRPr="004B3CDD">
        <w:rPr>
          <w:rFonts w:ascii="Times New Roman" w:hAnsi="Times New Roman"/>
          <w:sz w:val="24"/>
          <w:szCs w:val="24"/>
          <w:lang w:val="en-GB"/>
        </w:rPr>
        <w:t xml:space="preserve">religious beliefs. They </w:t>
      </w:r>
      <w:r w:rsidRPr="004B3CDD">
        <w:rPr>
          <w:rFonts w:ascii="Times New Roman" w:hAnsi="Times New Roman"/>
          <w:sz w:val="24"/>
          <w:szCs w:val="24"/>
          <w:lang w:val="en-GB"/>
        </w:rPr>
        <w:t>do not try</w:t>
      </w:r>
      <w:r w:rsidRPr="004B3CDD">
        <w:rPr>
          <w:rFonts w:ascii="Times New Roman" w:hAnsi="Times New Roman"/>
          <w:sz w:val="24"/>
          <w:szCs w:val="24"/>
          <w:lang w:val="en-GB"/>
        </w:rPr>
        <w:t xml:space="preserve"> to escape </w:t>
      </w:r>
      <w:r w:rsidRPr="004B3CDD">
        <w:rPr>
          <w:rFonts w:ascii="Times New Roman" w:hAnsi="Times New Roman"/>
          <w:sz w:val="24"/>
          <w:szCs w:val="24"/>
          <w:lang w:val="en-GB"/>
        </w:rPr>
        <w:t xml:space="preserve">military </w:t>
      </w:r>
      <w:r w:rsidRPr="004B3CDD">
        <w:rPr>
          <w:rFonts w:ascii="Times New Roman" w:hAnsi="Times New Roman"/>
          <w:sz w:val="24"/>
          <w:szCs w:val="24"/>
          <w:lang w:val="en-GB"/>
        </w:rPr>
        <w:t xml:space="preserve">service for </w:t>
      </w:r>
      <w:r w:rsidRPr="004B3CDD">
        <w:rPr>
          <w:rFonts w:ascii="Times New Roman" w:hAnsi="Times New Roman"/>
          <w:sz w:val="24"/>
          <w:szCs w:val="24"/>
          <w:lang w:val="en-GB"/>
        </w:rPr>
        <w:t xml:space="preserve">self-serving </w:t>
      </w:r>
      <w:r w:rsidRPr="004B3CDD">
        <w:rPr>
          <w:rFonts w:ascii="Times New Roman" w:hAnsi="Times New Roman"/>
          <w:sz w:val="24"/>
          <w:szCs w:val="24"/>
          <w:lang w:val="en-GB"/>
        </w:rPr>
        <w:t xml:space="preserve">reasons. </w:t>
      </w:r>
      <w:r w:rsidRPr="004B3CDD">
        <w:rPr>
          <w:rFonts w:ascii="Times New Roman" w:hAnsi="Times New Roman"/>
          <w:sz w:val="24"/>
          <w:szCs w:val="24"/>
          <w:lang w:val="en-GB"/>
        </w:rPr>
        <w:t xml:space="preserve">Rather, without an alternative that respects their conscience, they </w:t>
      </w:r>
      <w:r w:rsidRPr="004B3CDD">
        <w:rPr>
          <w:rFonts w:ascii="Times New Roman" w:hAnsi="Times New Roman"/>
          <w:sz w:val="24"/>
          <w:szCs w:val="24"/>
          <w:lang w:val="en-GB"/>
        </w:rPr>
        <w:t>suffer</w:t>
      </w:r>
      <w:r w:rsidRPr="004B3CDD">
        <w:rPr>
          <w:rFonts w:ascii="Times New Roman" w:hAnsi="Times New Roman"/>
          <w:sz w:val="24"/>
          <w:szCs w:val="24"/>
          <w:lang w:val="en-GB"/>
        </w:rPr>
        <w:t xml:space="preserve"> as criminals. The Grand Chamber of the European Court of Human Rights (ECHR) reached this conclusion in its </w:t>
      </w:r>
      <w:r w:rsidRPr="004B3CDD">
        <w:rPr>
          <w:rFonts w:ascii="Times New Roman" w:hAnsi="Times New Roman"/>
          <w:sz w:val="24"/>
          <w:szCs w:val="24"/>
          <w:lang w:val="en-GB"/>
        </w:rPr>
        <w:t xml:space="preserve">landmark </w:t>
      </w:r>
      <w:r w:rsidRPr="004B3CDD">
        <w:rPr>
          <w:rFonts w:ascii="Times New Roman" w:hAnsi="Times New Roman"/>
          <w:sz w:val="24"/>
          <w:szCs w:val="24"/>
          <w:lang w:val="en-GB"/>
        </w:rPr>
        <w:t>judgment</w:t>
      </w:r>
      <w:r w:rsidRPr="004B3CDD">
        <w:rPr>
          <w:rFonts w:ascii="Times New Roman" w:hAnsi="Times New Roman"/>
          <w:sz w:val="24"/>
          <w:szCs w:val="24"/>
          <w:lang w:val="en-GB"/>
        </w:rPr>
        <w:t xml:space="preserve"> </w:t>
      </w:r>
      <w:r w:rsidRPr="004B3CDD">
        <w:rPr>
          <w:rFonts w:ascii="Times New Roman" w:hAnsi="Times New Roman"/>
          <w:i/>
          <w:sz w:val="24"/>
          <w:szCs w:val="24"/>
          <w:lang w:val="en-GB"/>
        </w:rPr>
        <w:t>Bayatyan v. Armenia</w:t>
      </w:r>
      <w:r w:rsidRPr="004B3CDD">
        <w:rPr>
          <w:rFonts w:ascii="Times New Roman" w:hAnsi="Times New Roman"/>
          <w:sz w:val="24"/>
          <w:szCs w:val="24"/>
          <w:lang w:val="en-GB"/>
        </w:rPr>
        <w:t xml:space="preserve">, issued </w:t>
      </w:r>
      <w:r w:rsidRPr="004B3CDD">
        <w:rPr>
          <w:rFonts w:ascii="Times New Roman" w:hAnsi="Times New Roman"/>
          <w:sz w:val="24"/>
          <w:szCs w:val="24"/>
          <w:lang w:val="en-GB"/>
        </w:rPr>
        <w:t xml:space="preserve">on </w:t>
      </w:r>
      <w:r w:rsidRPr="004B3CDD">
        <w:rPr>
          <w:rFonts w:ascii="Times New Roman" w:hAnsi="Times New Roman"/>
          <w:b/>
          <w:sz w:val="24"/>
          <w:szCs w:val="24"/>
          <w:lang w:val="en-GB"/>
        </w:rPr>
        <w:t>7 July 2011</w:t>
      </w:r>
      <w:r w:rsidRPr="004B3CDD">
        <w:rPr>
          <w:rFonts w:ascii="Times New Roman" w:hAnsi="Times New Roman"/>
          <w:sz w:val="24"/>
          <w:szCs w:val="24"/>
          <w:lang w:val="en-GB"/>
        </w:rPr>
        <w:t>:</w:t>
      </w:r>
    </w:p>
    <w:p w:rsidR="005259D9" w:rsidRPr="004B3CDD" w:rsidRDefault="00F86E61" w:rsidP="001259F5">
      <w:pPr>
        <w:topLinePunct/>
        <w:spacing w:after="240" w:line="240" w:lineRule="auto"/>
        <w:ind w:left="720" w:right="720"/>
        <w:jc w:val="both"/>
        <w:rPr>
          <w:rFonts w:ascii="Times New Roman" w:hAnsi="Times New Roman"/>
          <w:sz w:val="24"/>
          <w:szCs w:val="24"/>
          <w:lang w:val="en-GB"/>
        </w:rPr>
      </w:pPr>
      <w:r w:rsidRPr="004B3CDD">
        <w:rPr>
          <w:rFonts w:ascii="Times New Roman" w:hAnsi="Times New Roman"/>
          <w:sz w:val="24"/>
          <w:szCs w:val="24"/>
          <w:lang w:val="en-GB"/>
        </w:rPr>
        <w:lastRenderedPageBreak/>
        <w:t xml:space="preserve">“The Court…considers that opposition to military service, where it is motivated by a </w:t>
      </w:r>
      <w:r w:rsidRPr="004B3CDD">
        <w:rPr>
          <w:rFonts w:ascii="Times New Roman" w:hAnsi="Times New Roman"/>
          <w:sz w:val="24"/>
          <w:szCs w:val="24"/>
          <w:lang w:val="en-GB"/>
        </w:rPr>
        <w:t>serious and insurmountable conflict between the obligation to serve in the army and a person’s conscience or his deeply and genuinely held religious or other beliefs, constitutes a conviction or belief of sufficient cogency, seriousness, cohesion and impor</w:t>
      </w:r>
      <w:r w:rsidRPr="004B3CDD">
        <w:rPr>
          <w:rFonts w:ascii="Times New Roman" w:hAnsi="Times New Roman"/>
          <w:sz w:val="24"/>
          <w:szCs w:val="24"/>
          <w:lang w:val="en-GB"/>
        </w:rPr>
        <w:t>tance to attract the guarantees of Article 9</w:t>
      </w:r>
      <w:r w:rsidRPr="004B3CDD">
        <w:rPr>
          <w:rFonts w:ascii="Times New Roman" w:hAnsi="Times New Roman"/>
          <w:sz w:val="24"/>
          <w:szCs w:val="24"/>
          <w:lang w:val="en-GB"/>
        </w:rPr>
        <w:t>.</w:t>
      </w:r>
      <w:r w:rsidRPr="004B3CDD">
        <w:rPr>
          <w:rFonts w:ascii="Times New Roman" w:hAnsi="Times New Roman"/>
          <w:sz w:val="24"/>
          <w:szCs w:val="24"/>
          <w:lang w:val="en-GB"/>
        </w:rPr>
        <w:t>”</w:t>
      </w:r>
    </w:p>
    <w:p w:rsidR="00DF65A2" w:rsidRPr="00196736" w:rsidRDefault="00F86E61" w:rsidP="001259F5">
      <w:pPr>
        <w:topLinePunct/>
        <w:spacing w:after="240" w:line="240" w:lineRule="auto"/>
        <w:ind w:left="720" w:right="720"/>
        <w:jc w:val="both"/>
        <w:rPr>
          <w:rFonts w:ascii="Times New Roman" w:hAnsi="Times New Roman"/>
          <w:sz w:val="24"/>
          <w:szCs w:val="24"/>
          <w:lang w:val="en-GB"/>
        </w:rPr>
      </w:pPr>
      <w:r w:rsidRPr="004B3CDD">
        <w:rPr>
          <w:rFonts w:ascii="Times New Roman" w:hAnsi="Times New Roman"/>
          <w:sz w:val="24"/>
          <w:szCs w:val="24"/>
          <w:lang w:val="en-GB"/>
        </w:rPr>
        <w:t>“The applicant in the present case is a member of Jehovah’s Witnesses…The applicant’s objection to military service was motivated by his religious beliefs, which were genuinely held and were in serious and ins</w:t>
      </w:r>
      <w:r w:rsidRPr="004B3CDD">
        <w:rPr>
          <w:rFonts w:ascii="Times New Roman" w:hAnsi="Times New Roman"/>
          <w:sz w:val="24"/>
          <w:szCs w:val="24"/>
          <w:lang w:val="en-GB"/>
        </w:rPr>
        <w:t>urmountable conflict with his obligation to perform military service.”—</w:t>
      </w:r>
      <w:r w:rsidRPr="004B3CDD">
        <w:rPr>
          <w:rFonts w:ascii="Times New Roman" w:hAnsi="Times New Roman"/>
          <w:i/>
          <w:sz w:val="24"/>
          <w:szCs w:val="24"/>
          <w:lang w:val="en-GB"/>
        </w:rPr>
        <w:t>Bayatyan v. Armenia</w:t>
      </w:r>
      <w:r w:rsidRPr="004B3CDD">
        <w:rPr>
          <w:rFonts w:ascii="Times New Roman" w:hAnsi="Times New Roman"/>
          <w:sz w:val="24"/>
          <w:szCs w:val="24"/>
          <w:lang w:val="en-GB"/>
        </w:rPr>
        <w:t xml:space="preserve"> [GC], no. 23459/03, </w:t>
      </w:r>
      <w:r w:rsidRPr="00196736">
        <w:rPr>
          <w:rFonts w:ascii="Times New Roman" w:hAnsi="Times New Roman"/>
          <w:sz w:val="24"/>
          <w:szCs w:val="24"/>
          <w:lang w:val="en-GB"/>
        </w:rPr>
        <w:t>§§ 110, 111</w:t>
      </w:r>
      <w:r w:rsidRPr="00B86199">
        <w:rPr>
          <w:rFonts w:ascii="Times New Roman" w:hAnsi="Times New Roman"/>
          <w:sz w:val="24"/>
          <w:szCs w:val="24"/>
          <w:lang w:val="en-GB"/>
        </w:rPr>
        <w:t>, ECHR 2011</w:t>
      </w:r>
      <w:r w:rsidRPr="00B86199">
        <w:rPr>
          <w:rFonts w:ascii="Times New Roman" w:hAnsi="Times New Roman"/>
          <w:sz w:val="24"/>
          <w:szCs w:val="24"/>
          <w:lang w:val="en-GB"/>
        </w:rPr>
        <w:t xml:space="preserve"> </w:t>
      </w:r>
      <w:r w:rsidRPr="00196736">
        <w:rPr>
          <w:rFonts w:ascii="Times New Roman" w:hAnsi="Times New Roman"/>
          <w:sz w:val="24"/>
          <w:szCs w:val="24"/>
          <w:lang w:val="en-GB"/>
        </w:rPr>
        <w:t>(see appendix 3)</w:t>
      </w:r>
      <w:r w:rsidRPr="00B86199">
        <w:rPr>
          <w:rFonts w:ascii="Times New Roman" w:hAnsi="Times New Roman"/>
          <w:sz w:val="24"/>
          <w:szCs w:val="24"/>
          <w:lang w:val="en-GB"/>
        </w:rPr>
        <w:t>.</w:t>
      </w:r>
    </w:p>
    <w:p w:rsidR="00961D1D" w:rsidRPr="00BB19EB"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South Korea argues that th</w:t>
      </w:r>
      <w:r w:rsidRPr="004B3CDD">
        <w:rPr>
          <w:rFonts w:ascii="Times New Roman" w:hAnsi="Times New Roman"/>
          <w:sz w:val="24"/>
          <w:szCs w:val="24"/>
          <w:lang w:val="en-GB"/>
        </w:rPr>
        <w:t>e</w:t>
      </w:r>
      <w:r w:rsidRPr="004B3CDD">
        <w:rPr>
          <w:rFonts w:ascii="Times New Roman" w:hAnsi="Times New Roman"/>
          <w:sz w:val="24"/>
          <w:szCs w:val="24"/>
          <w:lang w:val="en-GB"/>
        </w:rPr>
        <w:t xml:space="preserve"> restriction</w:t>
      </w:r>
      <w:r w:rsidRPr="004B3CDD">
        <w:rPr>
          <w:rFonts w:ascii="Times New Roman" w:hAnsi="Times New Roman"/>
          <w:sz w:val="24"/>
          <w:szCs w:val="24"/>
          <w:lang w:val="en-GB"/>
        </w:rPr>
        <w:t xml:space="preserve"> on conscientious objectors</w:t>
      </w:r>
      <w:r w:rsidRPr="004B3CDD">
        <w:rPr>
          <w:rFonts w:ascii="Times New Roman" w:hAnsi="Times New Roman"/>
          <w:sz w:val="24"/>
          <w:szCs w:val="24"/>
          <w:lang w:val="en-GB"/>
        </w:rPr>
        <w:t xml:space="preserve"> is necessary for public safety, in order to maintain its national </w:t>
      </w:r>
      <w:r w:rsidRPr="004B3CDD">
        <w:rPr>
          <w:rFonts w:ascii="Times New Roman" w:hAnsi="Times New Roman"/>
          <w:sz w:val="24"/>
          <w:szCs w:val="24"/>
          <w:lang w:val="en-GB"/>
        </w:rPr>
        <w:t>defence</w:t>
      </w:r>
      <w:r w:rsidRPr="004B3CDD">
        <w:rPr>
          <w:rFonts w:ascii="Times New Roman" w:hAnsi="Times New Roman"/>
          <w:sz w:val="24"/>
          <w:szCs w:val="24"/>
          <w:lang w:val="en-GB"/>
        </w:rPr>
        <w:t xml:space="preserve"> capacities. The Committee has consistently rejected this argument </w:t>
      </w:r>
      <w:r w:rsidRPr="004B3CDD">
        <w:rPr>
          <w:rFonts w:ascii="Times New Roman" w:hAnsi="Times New Roman"/>
          <w:sz w:val="24"/>
          <w:szCs w:val="24"/>
          <w:lang w:val="en-GB"/>
        </w:rPr>
        <w:t xml:space="preserve">in its </w:t>
      </w:r>
      <w:r w:rsidRPr="004B3CDD">
        <w:rPr>
          <w:rFonts w:ascii="Times New Roman" w:hAnsi="Times New Roman"/>
          <w:sz w:val="24"/>
          <w:szCs w:val="24"/>
          <w:lang w:val="en-GB"/>
        </w:rPr>
        <w:t>V</w:t>
      </w:r>
      <w:r w:rsidRPr="004B3CDD">
        <w:rPr>
          <w:rFonts w:ascii="Times New Roman" w:hAnsi="Times New Roman"/>
          <w:sz w:val="24"/>
          <w:szCs w:val="24"/>
          <w:lang w:val="en-GB"/>
        </w:rPr>
        <w:t xml:space="preserve">iews, </w:t>
      </w:r>
      <w:r w:rsidRPr="004B3CDD">
        <w:rPr>
          <w:rFonts w:ascii="Times New Roman" w:hAnsi="Times New Roman"/>
          <w:sz w:val="24"/>
          <w:szCs w:val="24"/>
          <w:lang w:val="en-GB"/>
        </w:rPr>
        <w:t>emphasizing</w:t>
      </w:r>
      <w:r w:rsidRPr="004B3CDD">
        <w:rPr>
          <w:rFonts w:ascii="Times New Roman" w:hAnsi="Times New Roman"/>
          <w:sz w:val="24"/>
          <w:szCs w:val="24"/>
          <w:lang w:val="en-GB"/>
        </w:rPr>
        <w:t xml:space="preserve"> that South Korea has failed to show </w:t>
      </w:r>
      <w:r w:rsidRPr="004B3CDD">
        <w:rPr>
          <w:rFonts w:ascii="Times New Roman" w:hAnsi="Times New Roman"/>
          <w:sz w:val="24"/>
          <w:szCs w:val="24"/>
          <w:lang w:val="en-GB"/>
        </w:rPr>
        <w:t>how it would be disadvantaged</w:t>
      </w:r>
      <w:r w:rsidRPr="004B3CDD">
        <w:rPr>
          <w:rFonts w:ascii="Times New Roman" w:hAnsi="Times New Roman"/>
          <w:sz w:val="24"/>
          <w:szCs w:val="24"/>
          <w:lang w:val="en-GB"/>
        </w:rPr>
        <w:t xml:space="preserve"> if the rights of the au</w:t>
      </w:r>
      <w:r w:rsidRPr="004B3CDD">
        <w:rPr>
          <w:rFonts w:ascii="Times New Roman" w:hAnsi="Times New Roman"/>
          <w:sz w:val="24"/>
          <w:szCs w:val="24"/>
          <w:lang w:val="en-GB"/>
        </w:rPr>
        <w:t xml:space="preserve">thors under article 18 </w:t>
      </w:r>
      <w:r w:rsidRPr="004B3CDD">
        <w:rPr>
          <w:rFonts w:ascii="Times New Roman" w:hAnsi="Times New Roman"/>
          <w:sz w:val="24"/>
          <w:szCs w:val="24"/>
          <w:lang w:val="en-GB"/>
        </w:rPr>
        <w:t xml:space="preserve">were to </w:t>
      </w:r>
      <w:r w:rsidRPr="004B3CDD">
        <w:rPr>
          <w:rFonts w:ascii="Times New Roman" w:hAnsi="Times New Roman"/>
          <w:sz w:val="24"/>
          <w:szCs w:val="24"/>
          <w:lang w:val="en-GB"/>
        </w:rPr>
        <w:t>be fully respected. An increasing number of domestic court</w:t>
      </w:r>
      <w:r w:rsidRPr="004B3CDD">
        <w:rPr>
          <w:rFonts w:ascii="Times New Roman" w:hAnsi="Times New Roman"/>
          <w:sz w:val="24"/>
          <w:szCs w:val="24"/>
          <w:lang w:val="en-GB"/>
        </w:rPr>
        <w:t xml:space="preserve"> magistrates</w:t>
      </w:r>
      <w:r w:rsidRPr="004B3CDD">
        <w:rPr>
          <w:rFonts w:ascii="Times New Roman" w:hAnsi="Times New Roman"/>
          <w:sz w:val="24"/>
          <w:szCs w:val="24"/>
          <w:lang w:val="en-GB"/>
        </w:rPr>
        <w:t xml:space="preserve"> </w:t>
      </w:r>
      <w:r w:rsidRPr="00196736">
        <w:rPr>
          <w:rFonts w:ascii="Times New Roman" w:hAnsi="Times New Roman"/>
          <w:sz w:val="24"/>
          <w:szCs w:val="24"/>
          <w:lang w:val="en-GB"/>
        </w:rPr>
        <w:t>expressed similar thoughts</w:t>
      </w:r>
      <w:r>
        <w:rPr>
          <w:rFonts w:ascii="Times New Roman" w:hAnsi="Times New Roman"/>
          <w:sz w:val="24"/>
          <w:szCs w:val="24"/>
          <w:lang w:val="en-GB"/>
        </w:rPr>
        <w:t xml:space="preserve">, as found in </w:t>
      </w:r>
      <w:r w:rsidRPr="00F97D7F">
        <w:rPr>
          <w:rFonts w:ascii="Times New Roman" w:eastAsiaTheme="minorEastAsia" w:hAnsi="Times New Roman"/>
          <w:sz w:val="24"/>
          <w:szCs w:val="24"/>
          <w:lang w:val="en-GB" w:eastAsia="ko-KR"/>
        </w:rPr>
        <w:t xml:space="preserve"> rulings that</w:t>
      </w:r>
      <w:r w:rsidRPr="00F97D7F">
        <w:rPr>
          <w:rFonts w:ascii="Times New Roman" w:eastAsiaTheme="minorEastAsia" w:hAnsi="Times New Roman"/>
          <w:sz w:val="24"/>
          <w:szCs w:val="24"/>
          <w:lang w:val="en-GB" w:eastAsia="ko-KR"/>
        </w:rPr>
        <w:t xml:space="preserve"> </w:t>
      </w:r>
      <w:r w:rsidRPr="00F97D7F">
        <w:rPr>
          <w:rFonts w:ascii="Times New Roman" w:eastAsiaTheme="minorEastAsia" w:hAnsi="Times New Roman"/>
          <w:sz w:val="24"/>
          <w:szCs w:val="24"/>
          <w:lang w:val="en-GB" w:eastAsia="ko-KR"/>
        </w:rPr>
        <w:t>refe</w:t>
      </w:r>
      <w:r w:rsidRPr="00BB19EB">
        <w:rPr>
          <w:rFonts w:ascii="Times New Roman" w:eastAsiaTheme="minorEastAsia" w:hAnsi="Times New Roman"/>
          <w:sz w:val="24"/>
          <w:szCs w:val="24"/>
          <w:lang w:val="en-GB" w:eastAsia="ko-KR"/>
        </w:rPr>
        <w:t>r</w:t>
      </w:r>
      <w:r w:rsidRPr="00BB19EB">
        <w:rPr>
          <w:rFonts w:ascii="Times New Roman" w:eastAsiaTheme="minorEastAsia" w:hAnsi="Times New Roman"/>
          <w:sz w:val="24"/>
          <w:szCs w:val="24"/>
          <w:lang w:val="en-GB" w:eastAsia="ko-KR"/>
        </w:rPr>
        <w:t>r</w:t>
      </w:r>
      <w:r w:rsidRPr="00BB19EB">
        <w:rPr>
          <w:rFonts w:ascii="Times New Roman" w:eastAsiaTheme="minorEastAsia" w:hAnsi="Times New Roman"/>
          <w:sz w:val="24"/>
          <w:szCs w:val="24"/>
          <w:lang w:val="en-GB" w:eastAsia="ko-KR"/>
        </w:rPr>
        <w:t>ed</w:t>
      </w:r>
      <w:r w:rsidRPr="004B3CDD">
        <w:rPr>
          <w:rFonts w:ascii="Times New Roman" w:eastAsiaTheme="minorEastAsia" w:hAnsi="Times New Roman"/>
          <w:sz w:val="24"/>
          <w:szCs w:val="24"/>
          <w:lang w:val="en-GB" w:eastAsia="ko-KR"/>
        </w:rPr>
        <w:t xml:space="preserve"> the criminal case</w:t>
      </w:r>
      <w:r>
        <w:rPr>
          <w:rFonts w:ascii="Times New Roman" w:eastAsiaTheme="minorEastAsia" w:hAnsi="Times New Roman"/>
          <w:sz w:val="24"/>
          <w:szCs w:val="24"/>
          <w:lang w:val="en-GB" w:eastAsia="ko-KR"/>
        </w:rPr>
        <w:t>s</w:t>
      </w:r>
      <w:r w:rsidRPr="00BB19EB">
        <w:rPr>
          <w:rFonts w:ascii="Times New Roman" w:eastAsiaTheme="minorEastAsia" w:hAnsi="Times New Roman"/>
          <w:sz w:val="24"/>
          <w:szCs w:val="24"/>
          <w:lang w:val="en-GB" w:eastAsia="ko-KR"/>
        </w:rPr>
        <w:t xml:space="preserve"> to the Constitutional Court of Korea for review</w:t>
      </w:r>
      <w:r w:rsidRPr="00BB19EB">
        <w:rPr>
          <w:rFonts w:ascii="Times New Roman" w:hAnsi="Times New Roman"/>
          <w:sz w:val="24"/>
          <w:szCs w:val="24"/>
          <w:lang w:val="en-GB"/>
        </w:rPr>
        <w:t>:</w:t>
      </w:r>
    </w:p>
    <w:p w:rsidR="00DF65A2" w:rsidRPr="004B3CDD" w:rsidRDefault="00F86E61" w:rsidP="001259F5">
      <w:pPr>
        <w:topLinePunct/>
        <w:spacing w:after="240" w:line="240" w:lineRule="auto"/>
        <w:ind w:left="720" w:right="720"/>
        <w:jc w:val="both"/>
        <w:rPr>
          <w:rFonts w:ascii="Times New Roman" w:hAnsi="Times New Roman"/>
          <w:sz w:val="24"/>
          <w:szCs w:val="24"/>
          <w:lang w:val="en-GB"/>
        </w:rPr>
      </w:pPr>
      <w:r w:rsidRPr="004B3CDD">
        <w:rPr>
          <w:rFonts w:ascii="Times New Roman" w:hAnsi="Times New Roman"/>
          <w:sz w:val="24"/>
          <w:szCs w:val="24"/>
          <w:lang w:val="en-GB"/>
        </w:rPr>
        <w:t xml:space="preserve">“There is no </w:t>
      </w:r>
      <w:r w:rsidRPr="004B3CDD">
        <w:rPr>
          <w:rFonts w:ascii="Times New Roman" w:hAnsi="Times New Roman"/>
          <w:sz w:val="24"/>
          <w:szCs w:val="24"/>
          <w:lang w:val="en-GB"/>
        </w:rPr>
        <w:t>substantial and specific evidence or data available that the adoption of the system of alternative service would undermine national security and equality of imposing the burden of military duty.”–</w:t>
      </w:r>
      <w:r w:rsidRPr="004B3CDD">
        <w:rPr>
          <w:rFonts w:ascii="Times New Roman" w:hAnsi="Times New Roman"/>
          <w:i/>
          <w:sz w:val="24"/>
          <w:szCs w:val="24"/>
          <w:lang w:val="en-GB"/>
        </w:rPr>
        <w:t xml:space="preserve">Judge </w:t>
      </w:r>
      <w:proofErr w:type="spellStart"/>
      <w:r w:rsidRPr="004B3CDD">
        <w:rPr>
          <w:rFonts w:ascii="Times New Roman" w:hAnsi="Times New Roman"/>
          <w:i/>
          <w:sz w:val="24"/>
          <w:szCs w:val="24"/>
          <w:lang w:val="en-GB"/>
        </w:rPr>
        <w:t>Gwan-gu</w:t>
      </w:r>
      <w:proofErr w:type="spellEnd"/>
      <w:r w:rsidRPr="004B3CDD">
        <w:rPr>
          <w:rFonts w:ascii="Times New Roman" w:hAnsi="Times New Roman"/>
          <w:i/>
          <w:sz w:val="24"/>
          <w:szCs w:val="24"/>
          <w:lang w:val="en-GB"/>
        </w:rPr>
        <w:t xml:space="preserve"> Kim, Changwon Masan District Court, August 9, </w:t>
      </w:r>
      <w:r w:rsidRPr="004B3CDD">
        <w:rPr>
          <w:rFonts w:ascii="Times New Roman" w:hAnsi="Times New Roman"/>
          <w:i/>
          <w:sz w:val="24"/>
          <w:szCs w:val="24"/>
          <w:lang w:val="en-GB"/>
        </w:rPr>
        <w:t>2012, 2012Chogi8</w:t>
      </w:r>
      <w:r w:rsidRPr="004B3CDD">
        <w:rPr>
          <w:rFonts w:ascii="Times New Roman" w:hAnsi="Times New Roman"/>
          <w:sz w:val="24"/>
          <w:szCs w:val="24"/>
          <w:lang w:val="en-GB"/>
        </w:rPr>
        <w:t>.</w:t>
      </w:r>
    </w:p>
    <w:p w:rsidR="00DF65A2" w:rsidRPr="004B3CDD" w:rsidRDefault="00F86E61" w:rsidP="001259F5">
      <w:pPr>
        <w:topLinePunct/>
        <w:spacing w:after="240" w:line="240" w:lineRule="auto"/>
        <w:ind w:left="720" w:right="720"/>
        <w:jc w:val="both"/>
        <w:rPr>
          <w:rFonts w:ascii="Times New Roman" w:hAnsi="Times New Roman"/>
          <w:sz w:val="24"/>
          <w:szCs w:val="24"/>
          <w:lang w:val="en-GB"/>
        </w:rPr>
      </w:pPr>
      <w:r w:rsidRPr="004B3CDD">
        <w:rPr>
          <w:rFonts w:ascii="Times New Roman" w:hAnsi="Times New Roman"/>
          <w:sz w:val="24"/>
          <w:szCs w:val="24"/>
          <w:lang w:val="en-GB"/>
        </w:rPr>
        <w:t xml:space="preserve">“There is no sufficient reason to claim that national security will be severely endangered to </w:t>
      </w:r>
      <w:r w:rsidRPr="004B3CDD">
        <w:rPr>
          <w:rFonts w:ascii="Times New Roman" w:hAnsi="Times New Roman"/>
          <w:sz w:val="24"/>
          <w:szCs w:val="24"/>
          <w:lang w:val="en-GB"/>
        </w:rPr>
        <w:t>the</w:t>
      </w:r>
      <w:r w:rsidRPr="004B3CDD">
        <w:rPr>
          <w:rFonts w:ascii="Times New Roman" w:hAnsi="Times New Roman"/>
          <w:sz w:val="24"/>
          <w:szCs w:val="24"/>
          <w:lang w:val="en-GB"/>
        </w:rPr>
        <w:t xml:space="preserve"> extent that it would be impossible to protect human dignity and [the] value of all citizens when a minority, including Jehovah’s Witnesses</w:t>
      </w:r>
      <w:proofErr w:type="gramStart"/>
      <w:r w:rsidRPr="004B3CDD">
        <w:rPr>
          <w:rFonts w:ascii="Times New Roman" w:hAnsi="Times New Roman"/>
          <w:sz w:val="24"/>
          <w:szCs w:val="24"/>
          <w:lang w:val="en-GB"/>
        </w:rPr>
        <w:t>,…</w:t>
      </w:r>
      <w:proofErr w:type="gramEnd"/>
      <w:r w:rsidRPr="004B3CDD">
        <w:rPr>
          <w:rFonts w:ascii="Times New Roman" w:hAnsi="Times New Roman"/>
          <w:sz w:val="24"/>
          <w:szCs w:val="24"/>
          <w:lang w:val="en-GB"/>
        </w:rPr>
        <w:t>refuses to take up arms and perform military training. In fact, the defendant…has already refused to perform milita</w:t>
      </w:r>
      <w:r w:rsidRPr="004B3CDD">
        <w:rPr>
          <w:rFonts w:ascii="Times New Roman" w:hAnsi="Times New Roman"/>
          <w:sz w:val="24"/>
          <w:szCs w:val="24"/>
          <w:lang w:val="en-GB"/>
        </w:rPr>
        <w:t>ry duty despite punishment. If the claim [were] sufficiently grounded, national security and human dignity and the value of all citizens would already be in serious danger.”</w:t>
      </w:r>
      <w:proofErr w:type="gramStart"/>
      <w:r w:rsidRPr="004B3CDD">
        <w:rPr>
          <w:rFonts w:ascii="Times New Roman" w:hAnsi="Times New Roman"/>
          <w:sz w:val="24"/>
          <w:szCs w:val="24"/>
          <w:lang w:val="en-GB"/>
        </w:rPr>
        <w:t>–</w:t>
      </w:r>
      <w:r w:rsidRPr="004B3CDD">
        <w:rPr>
          <w:rFonts w:ascii="Times New Roman" w:hAnsi="Times New Roman"/>
          <w:i/>
          <w:sz w:val="24"/>
          <w:szCs w:val="24"/>
          <w:lang w:val="en-GB"/>
        </w:rPr>
        <w:t xml:space="preserve">Judge </w:t>
      </w:r>
      <w:proofErr w:type="spellStart"/>
      <w:r w:rsidRPr="004B3CDD">
        <w:rPr>
          <w:rFonts w:ascii="Times New Roman" w:hAnsi="Times New Roman"/>
          <w:i/>
          <w:sz w:val="24"/>
          <w:szCs w:val="24"/>
          <w:lang w:val="en-GB"/>
        </w:rPr>
        <w:t>Seung-yeop</w:t>
      </w:r>
      <w:proofErr w:type="spellEnd"/>
      <w:r w:rsidRPr="004B3CDD">
        <w:rPr>
          <w:rFonts w:ascii="Times New Roman" w:hAnsi="Times New Roman"/>
          <w:i/>
          <w:sz w:val="24"/>
          <w:szCs w:val="24"/>
          <w:lang w:val="en-GB"/>
        </w:rPr>
        <w:t xml:space="preserve"> Lee, Ulsan District Court, August 27, 2013, 2013Godan601.</w:t>
      </w:r>
      <w:proofErr w:type="gramEnd"/>
    </w:p>
    <w:p w:rsidR="00E06094"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Korea </w:t>
      </w:r>
      <w:r w:rsidRPr="004B3CDD">
        <w:rPr>
          <w:rFonts w:ascii="Times New Roman" w:hAnsi="Times New Roman"/>
          <w:sz w:val="24"/>
          <w:szCs w:val="24"/>
          <w:lang w:val="en-GB"/>
        </w:rPr>
        <w:t>i</w:t>
      </w:r>
      <w:r w:rsidRPr="004B3CDD">
        <w:rPr>
          <w:rFonts w:ascii="Times New Roman" w:hAnsi="Times New Roman"/>
          <w:sz w:val="24"/>
          <w:szCs w:val="24"/>
          <w:lang w:val="en-GB"/>
        </w:rPr>
        <w:t>ndic</w:t>
      </w:r>
      <w:r w:rsidRPr="004B3CDD">
        <w:rPr>
          <w:rFonts w:ascii="Times New Roman" w:hAnsi="Times New Roman"/>
          <w:sz w:val="24"/>
          <w:szCs w:val="24"/>
          <w:lang w:val="en-GB"/>
        </w:rPr>
        <w:t>a</w:t>
      </w:r>
      <w:r w:rsidRPr="004B3CDD">
        <w:rPr>
          <w:rFonts w:ascii="Times New Roman" w:hAnsi="Times New Roman"/>
          <w:sz w:val="24"/>
          <w:szCs w:val="24"/>
          <w:lang w:val="en-GB"/>
        </w:rPr>
        <w:t xml:space="preserve">ted in its </w:t>
      </w:r>
      <w:r w:rsidRPr="004B3CDD">
        <w:rPr>
          <w:rFonts w:ascii="Times New Roman" w:hAnsi="Times New Roman"/>
          <w:sz w:val="24"/>
          <w:szCs w:val="24"/>
          <w:lang w:val="en-GB"/>
        </w:rPr>
        <w:t>fourth periodic report that between 2005 and 2010</w:t>
      </w:r>
      <w:r w:rsidRPr="004B3CDD">
        <w:rPr>
          <w:rFonts w:ascii="Times New Roman" w:hAnsi="Times New Roman"/>
          <w:sz w:val="24"/>
          <w:szCs w:val="24"/>
          <w:lang w:val="en-GB"/>
        </w:rPr>
        <w:t xml:space="preserve"> among the 3,975 persons refusing to enlist and to join manual exercise for religious reasons, </w:t>
      </w:r>
      <w:r w:rsidRPr="008376BF">
        <w:rPr>
          <w:rFonts w:ascii="Times New Roman" w:hAnsi="Times New Roman"/>
          <w:b/>
          <w:sz w:val="24"/>
          <w:szCs w:val="24"/>
          <w:u w:val="single"/>
          <w:lang w:val="en-GB"/>
        </w:rPr>
        <w:t>3,974 were Jehovah’s Witnesses</w:t>
      </w:r>
      <w:r w:rsidRPr="008376BF">
        <w:rPr>
          <w:rFonts w:ascii="Times New Roman" w:hAnsi="Times New Roman"/>
          <w:b/>
          <w:sz w:val="24"/>
          <w:szCs w:val="24"/>
          <w:u w:val="single"/>
          <w:lang w:val="en-GB"/>
        </w:rPr>
        <w:t xml:space="preserve"> </w:t>
      </w:r>
      <w:r w:rsidRPr="004B3CDD">
        <w:rPr>
          <w:rFonts w:ascii="Times New Roman" w:hAnsi="Times New Roman"/>
          <w:sz w:val="24"/>
          <w:szCs w:val="24"/>
          <w:lang w:val="en-GB"/>
        </w:rPr>
        <w:t>(CCPR/C/KOR/4 – Para. 271)</w:t>
      </w:r>
      <w:r w:rsidRPr="004B3CDD">
        <w:rPr>
          <w:rFonts w:ascii="Times New Roman" w:hAnsi="Times New Roman"/>
          <w:sz w:val="24"/>
          <w:szCs w:val="24"/>
          <w:lang w:val="en-GB"/>
        </w:rPr>
        <w:t>.</w:t>
      </w:r>
      <w:r w:rsidRPr="004B3CDD">
        <w:rPr>
          <w:rFonts w:ascii="Times New Roman" w:hAnsi="Times New Roman"/>
          <w:sz w:val="24"/>
          <w:szCs w:val="24"/>
          <w:lang w:val="en-GB"/>
        </w:rPr>
        <w:t xml:space="preserve"> </w:t>
      </w:r>
    </w:p>
    <w:p w:rsidR="00665FBC"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S</w:t>
      </w:r>
      <w:r w:rsidRPr="004B3CDD">
        <w:rPr>
          <w:rFonts w:ascii="Times New Roman" w:hAnsi="Times New Roman"/>
          <w:sz w:val="24"/>
          <w:szCs w:val="24"/>
          <w:lang w:val="en-GB"/>
        </w:rPr>
        <w:t>ome in the Korean legal community w</w:t>
      </w:r>
      <w:r w:rsidRPr="004B3CDD">
        <w:rPr>
          <w:rFonts w:ascii="Times New Roman" w:hAnsi="Times New Roman"/>
          <w:sz w:val="24"/>
          <w:szCs w:val="24"/>
          <w:lang w:val="en-GB"/>
        </w:rPr>
        <w:t>ould also prefer to have an option other than imprisonment for cases involving conscientious objection. In his editorial, “</w:t>
      </w:r>
      <w:r w:rsidRPr="004B3CDD">
        <w:rPr>
          <w:rFonts w:ascii="Times New Roman" w:hAnsi="Times New Roman"/>
          <w:i/>
          <w:sz w:val="24"/>
          <w:szCs w:val="24"/>
          <w:lang w:val="en-GB"/>
        </w:rPr>
        <w:t>Dilemma Surrounding Conscientious Objection to Military Service</w:t>
      </w:r>
      <w:r w:rsidRPr="004B3CDD">
        <w:rPr>
          <w:rFonts w:ascii="Times New Roman" w:hAnsi="Times New Roman"/>
          <w:sz w:val="24"/>
          <w:szCs w:val="24"/>
          <w:lang w:val="en-GB"/>
        </w:rPr>
        <w:t>,” Han In-</w:t>
      </w:r>
      <w:proofErr w:type="spellStart"/>
      <w:r w:rsidRPr="004B3CDD">
        <w:rPr>
          <w:rFonts w:ascii="Times New Roman" w:hAnsi="Times New Roman"/>
          <w:sz w:val="24"/>
          <w:szCs w:val="24"/>
          <w:lang w:val="en-GB"/>
        </w:rPr>
        <w:t>seop</w:t>
      </w:r>
      <w:proofErr w:type="spellEnd"/>
      <w:r w:rsidRPr="004B3CDD">
        <w:rPr>
          <w:rFonts w:ascii="Times New Roman" w:hAnsi="Times New Roman"/>
          <w:sz w:val="24"/>
          <w:szCs w:val="24"/>
          <w:lang w:val="en-GB"/>
        </w:rPr>
        <w:t xml:space="preserve">, a professor at the Seoul National University, School </w:t>
      </w:r>
      <w:r w:rsidRPr="004B3CDD">
        <w:rPr>
          <w:rFonts w:ascii="Times New Roman" w:hAnsi="Times New Roman"/>
          <w:sz w:val="24"/>
          <w:szCs w:val="24"/>
          <w:lang w:val="en-GB"/>
        </w:rPr>
        <w:t>of Law, stated: “</w:t>
      </w:r>
      <w:r w:rsidRPr="004B3CDD">
        <w:rPr>
          <w:rFonts w:ascii="Times New Roman" w:hAnsi="Times New Roman"/>
          <w:i/>
          <w:sz w:val="24"/>
          <w:szCs w:val="24"/>
          <w:lang w:val="en-GB"/>
        </w:rPr>
        <w:t xml:space="preserve">There is hardly a judge that would categorize these objectors with committing an ethical or social offense. A detention order is not even issued to conscientious objectors as there is no worry that they will flee. With each guilty verdict </w:t>
      </w:r>
      <w:r w:rsidRPr="004B3CDD">
        <w:rPr>
          <w:rFonts w:ascii="Times New Roman" w:hAnsi="Times New Roman"/>
          <w:i/>
          <w:sz w:val="24"/>
          <w:szCs w:val="24"/>
          <w:lang w:val="en-GB"/>
        </w:rPr>
        <w:t>that is decided, the judges are left feeling uneasy and apologetic</w:t>
      </w:r>
      <w:r w:rsidRPr="004B3CDD">
        <w:rPr>
          <w:rFonts w:ascii="Times New Roman" w:hAnsi="Times New Roman"/>
          <w:sz w:val="24"/>
          <w:szCs w:val="24"/>
          <w:lang w:val="en-GB"/>
        </w:rPr>
        <w:t>.”</w:t>
      </w:r>
    </w:p>
    <w:p w:rsidR="00B86199" w:rsidRPr="00B86199" w:rsidRDefault="00F86E61" w:rsidP="00B86199">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Those imprisoned for conscientious objection to military service continue to suffer after their release due to </w:t>
      </w:r>
      <w:r w:rsidRPr="004B3CDD">
        <w:rPr>
          <w:rFonts w:ascii="Times New Roman" w:hAnsi="Times New Roman"/>
          <w:sz w:val="24"/>
          <w:szCs w:val="24"/>
          <w:lang w:val="en-GB"/>
        </w:rPr>
        <w:t xml:space="preserve">the </w:t>
      </w:r>
      <w:r w:rsidRPr="004B3CDD">
        <w:rPr>
          <w:rFonts w:ascii="Times New Roman" w:hAnsi="Times New Roman"/>
          <w:sz w:val="24"/>
          <w:szCs w:val="24"/>
          <w:lang w:val="en-GB"/>
        </w:rPr>
        <w:t>criminalization of their conscientious position, e.g., employment discri</w:t>
      </w:r>
      <w:r w:rsidRPr="004B3CDD">
        <w:rPr>
          <w:rFonts w:ascii="Times New Roman" w:hAnsi="Times New Roman"/>
          <w:sz w:val="24"/>
          <w:szCs w:val="24"/>
          <w:lang w:val="en-GB"/>
        </w:rPr>
        <w:t>mination.</w:t>
      </w:r>
      <w:r w:rsidRPr="004B3CDD">
        <w:rPr>
          <w:rFonts w:ascii="Times New Roman" w:hAnsi="Times New Roman"/>
          <w:sz w:val="24"/>
          <w:szCs w:val="24"/>
          <w:lang w:val="en-GB"/>
        </w:rPr>
        <w:t xml:space="preserve"> </w:t>
      </w:r>
      <w:r w:rsidRPr="004B3CDD">
        <w:rPr>
          <w:rFonts w:ascii="Times New Roman" w:hAnsi="Times New Roman"/>
          <w:sz w:val="24"/>
          <w:szCs w:val="24"/>
          <w:lang w:val="en-GB"/>
        </w:rPr>
        <w:t xml:space="preserve">Prisoners who are incarcerated </w:t>
      </w:r>
      <w:r w:rsidRPr="004B3CDD">
        <w:rPr>
          <w:rFonts w:ascii="Times New Roman" w:hAnsi="Times New Roman"/>
          <w:sz w:val="24"/>
          <w:szCs w:val="24"/>
          <w:lang w:val="en-GB"/>
        </w:rPr>
        <w:t xml:space="preserve">for conscientious objection </w:t>
      </w:r>
      <w:r w:rsidRPr="004B3CDD">
        <w:rPr>
          <w:rFonts w:ascii="Times New Roman" w:hAnsi="Times New Roman"/>
          <w:sz w:val="24"/>
          <w:szCs w:val="24"/>
          <w:lang w:val="en-GB"/>
        </w:rPr>
        <w:t xml:space="preserve">to military service </w:t>
      </w:r>
      <w:r w:rsidRPr="004B3CDD">
        <w:rPr>
          <w:rFonts w:ascii="Times New Roman" w:hAnsi="Times New Roman"/>
          <w:sz w:val="24"/>
          <w:szCs w:val="24"/>
          <w:lang w:val="en-GB"/>
        </w:rPr>
        <w:t>should not</w:t>
      </w:r>
      <w:r w:rsidRPr="004B3CDD">
        <w:rPr>
          <w:rFonts w:ascii="Times New Roman" w:hAnsi="Times New Roman"/>
          <w:sz w:val="24"/>
          <w:szCs w:val="24"/>
          <w:lang w:val="en-GB"/>
        </w:rPr>
        <w:t xml:space="preserve"> be given a </w:t>
      </w:r>
      <w:r w:rsidRPr="004B3CDD">
        <w:rPr>
          <w:rFonts w:ascii="Times New Roman" w:hAnsi="Times New Roman"/>
          <w:sz w:val="24"/>
          <w:szCs w:val="24"/>
          <w:lang w:val="en-GB"/>
        </w:rPr>
        <w:t xml:space="preserve">criminal record. </w:t>
      </w:r>
      <w:r w:rsidRPr="00B86199">
        <w:rPr>
          <w:rFonts w:ascii="Times New Roman" w:hAnsi="Times New Roman"/>
          <w:sz w:val="24"/>
          <w:szCs w:val="24"/>
          <w:lang w:val="en-GB"/>
        </w:rPr>
        <w:t xml:space="preserve">The issue </w:t>
      </w:r>
      <w:r w:rsidRPr="00B86199">
        <w:rPr>
          <w:rFonts w:ascii="Times New Roman" w:hAnsi="Times New Roman"/>
          <w:sz w:val="24"/>
          <w:szCs w:val="24"/>
          <w:lang w:val="en-GB"/>
        </w:rPr>
        <w:t xml:space="preserve">affects </w:t>
      </w:r>
      <w:r w:rsidRPr="00B86199">
        <w:rPr>
          <w:rFonts w:ascii="Times New Roman" w:hAnsi="Times New Roman"/>
          <w:sz w:val="24"/>
          <w:szCs w:val="24"/>
          <w:lang w:val="en-GB"/>
        </w:rPr>
        <w:t>every family of Jehovah’s Witnesses</w:t>
      </w:r>
      <w:r w:rsidRPr="00B86199">
        <w:rPr>
          <w:rFonts w:ascii="Times New Roman" w:hAnsi="Times New Roman"/>
          <w:sz w:val="24"/>
          <w:szCs w:val="24"/>
          <w:lang w:val="en-GB"/>
        </w:rPr>
        <w:t>,</w:t>
      </w:r>
      <w:r w:rsidRPr="00B86199">
        <w:rPr>
          <w:rFonts w:ascii="Times New Roman" w:hAnsi="Times New Roman"/>
          <w:sz w:val="24"/>
          <w:szCs w:val="24"/>
          <w:lang w:val="en-GB"/>
        </w:rPr>
        <w:t xml:space="preserve"> and has for generations</w:t>
      </w:r>
      <w:r w:rsidRPr="00B86199">
        <w:rPr>
          <w:rFonts w:ascii="Times New Roman" w:hAnsi="Times New Roman"/>
          <w:sz w:val="24"/>
          <w:szCs w:val="24"/>
          <w:lang w:val="en-GB"/>
        </w:rPr>
        <w:t>.</w:t>
      </w:r>
      <w:r w:rsidRPr="00B86199">
        <w:rPr>
          <w:rFonts w:ascii="Times New Roman" w:hAnsi="Times New Roman"/>
          <w:sz w:val="24"/>
          <w:szCs w:val="24"/>
          <w:lang w:val="en-GB"/>
        </w:rPr>
        <w:t xml:space="preserve"> </w:t>
      </w:r>
    </w:p>
    <w:p w:rsidR="00B86199" w:rsidRPr="00B86199" w:rsidRDefault="00F86E61" w:rsidP="00B86199">
      <w:pPr>
        <w:pStyle w:val="ListParagraph"/>
        <w:numPr>
          <w:ilvl w:val="1"/>
          <w:numId w:val="1"/>
        </w:numPr>
        <w:topLinePunct/>
        <w:spacing w:after="240" w:line="240" w:lineRule="auto"/>
        <w:ind w:right="181"/>
        <w:jc w:val="both"/>
        <w:rPr>
          <w:rFonts w:ascii="Times New Roman" w:hAnsi="Times New Roman"/>
          <w:sz w:val="24"/>
          <w:szCs w:val="24"/>
          <w:lang w:val="en-GB"/>
        </w:rPr>
        <w:sectPr w:rsidR="00B86199" w:rsidRPr="00B86199" w:rsidSect="00F8261B">
          <w:pgSz w:w="11899" w:h="16838" w:code="9"/>
          <w:pgMar w:top="851" w:right="1134" w:bottom="851" w:left="1134" w:header="567" w:footer="567" w:gutter="0"/>
          <w:cols w:space="720"/>
          <w:titlePg/>
          <w:docGrid w:linePitch="299"/>
        </w:sectPr>
      </w:pPr>
    </w:p>
    <w:p w:rsidR="00F8261B" w:rsidRPr="00B86199" w:rsidRDefault="00F86E61" w:rsidP="00B86199">
      <w:pPr>
        <w:pStyle w:val="ListParagraph"/>
        <w:topLinePunct/>
        <w:spacing w:after="240" w:line="240" w:lineRule="auto"/>
        <w:ind w:left="435" w:right="181"/>
        <w:jc w:val="both"/>
        <w:rPr>
          <w:rFonts w:ascii="Times New Roman" w:hAnsi="Times New Roman"/>
          <w:sz w:val="24"/>
          <w:szCs w:val="24"/>
          <w:lang w:val="en-GB"/>
        </w:rPr>
      </w:pPr>
      <w:r w:rsidRPr="00B86199">
        <w:rPr>
          <w:rFonts w:ascii="Times New Roman" w:hAnsi="Times New Roman"/>
          <w:b/>
          <w:i/>
          <w:sz w:val="24"/>
          <w:szCs w:val="24"/>
          <w:lang w:val="en-GB"/>
        </w:rPr>
        <w:lastRenderedPageBreak/>
        <w:t xml:space="preserve">Ongoing criminalization of </w:t>
      </w:r>
      <w:r w:rsidRPr="00B86199">
        <w:rPr>
          <w:rFonts w:ascii="Times New Roman" w:hAnsi="Times New Roman"/>
          <w:b/>
          <w:i/>
          <w:sz w:val="24"/>
          <w:szCs w:val="24"/>
          <w:lang w:val="en-GB"/>
        </w:rPr>
        <w:t xml:space="preserve">Jehovah’s Witnesses due to their </w:t>
      </w:r>
      <w:r w:rsidRPr="00B86199">
        <w:rPr>
          <w:rFonts w:ascii="Times New Roman" w:hAnsi="Times New Roman"/>
          <w:b/>
          <w:i/>
          <w:sz w:val="24"/>
          <w:szCs w:val="24"/>
          <w:lang w:val="en-GB"/>
        </w:rPr>
        <w:t>conscientious object</w:t>
      </w:r>
      <w:r w:rsidRPr="00B86199">
        <w:rPr>
          <w:rFonts w:ascii="Times New Roman" w:hAnsi="Times New Roman"/>
          <w:b/>
          <w:i/>
          <w:sz w:val="24"/>
          <w:szCs w:val="24"/>
          <w:lang w:val="en-GB"/>
        </w:rPr>
        <w:t>ion</w:t>
      </w:r>
      <w:r w:rsidRPr="00B86199">
        <w:rPr>
          <w:rFonts w:ascii="Times New Roman" w:hAnsi="Times New Roman"/>
          <w:b/>
          <w:i/>
          <w:sz w:val="24"/>
          <w:szCs w:val="24"/>
          <w:lang w:val="en-GB"/>
        </w:rPr>
        <w:t xml:space="preserve"> to military service</w:t>
      </w:r>
    </w:p>
    <w:tbl>
      <w:tblPr>
        <w:tblW w:w="13207" w:type="dxa"/>
        <w:jc w:val="center"/>
        <w:tblLook w:val="04A0" w:firstRow="1" w:lastRow="0" w:firstColumn="1" w:lastColumn="0" w:noHBand="0" w:noVBand="1"/>
      </w:tblPr>
      <w:tblGrid>
        <w:gridCol w:w="1855"/>
        <w:gridCol w:w="516"/>
        <w:gridCol w:w="516"/>
        <w:gridCol w:w="516"/>
        <w:gridCol w:w="516"/>
        <w:gridCol w:w="516"/>
        <w:gridCol w:w="516"/>
        <w:gridCol w:w="516"/>
        <w:gridCol w:w="516"/>
        <w:gridCol w:w="516"/>
        <w:gridCol w:w="516"/>
        <w:gridCol w:w="516"/>
        <w:gridCol w:w="516"/>
        <w:gridCol w:w="516"/>
        <w:gridCol w:w="516"/>
        <w:gridCol w:w="516"/>
        <w:gridCol w:w="516"/>
        <w:gridCol w:w="516"/>
        <w:gridCol w:w="516"/>
        <w:gridCol w:w="516"/>
        <w:gridCol w:w="516"/>
        <w:gridCol w:w="516"/>
        <w:gridCol w:w="516"/>
      </w:tblGrid>
      <w:tr w:rsidR="0051617B" w:rsidTr="00B86199">
        <w:trPr>
          <w:cantSplit/>
          <w:trHeight w:val="288"/>
          <w:jc w:val="center"/>
        </w:trPr>
        <w:tc>
          <w:tcPr>
            <w:tcW w:w="1855" w:type="dxa"/>
            <w:tcBorders>
              <w:right w:val="single" w:sz="4" w:space="0" w:color="auto"/>
            </w:tcBorders>
            <w:shd w:val="clear" w:color="auto" w:fill="auto"/>
            <w:noWrap/>
            <w:hideMark/>
          </w:tcPr>
          <w:p w:rsidR="00B86199" w:rsidRPr="00B86199" w:rsidRDefault="00F86E61" w:rsidP="00B86199">
            <w:pPr>
              <w:spacing w:after="0" w:line="240" w:lineRule="auto"/>
              <w:rPr>
                <w:rFonts w:ascii="Times New Roman" w:eastAsia="Malgun Gothic" w:hAnsi="Times New Roman"/>
                <w:b/>
                <w:sz w:val="24"/>
                <w:szCs w:val="24"/>
                <w:lang w:val="en-GB"/>
              </w:rPr>
            </w:pPr>
          </w:p>
        </w:tc>
        <w:tc>
          <w:tcPr>
            <w:tcW w:w="6192"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rsidR="00B86199" w:rsidRPr="00B86199" w:rsidRDefault="00F86E61" w:rsidP="00B86199">
            <w:pPr>
              <w:spacing w:after="0" w:line="240" w:lineRule="auto"/>
              <w:jc w:val="center"/>
              <w:rPr>
                <w:rFonts w:ascii="Times New Roman" w:eastAsia="Malgun Gothic" w:hAnsi="Times New Roman"/>
                <w:b/>
                <w:bCs/>
                <w:sz w:val="24"/>
                <w:szCs w:val="24"/>
                <w:lang w:val="en-GB"/>
              </w:rPr>
            </w:pPr>
            <w:r w:rsidRPr="00B86199">
              <w:rPr>
                <w:rFonts w:ascii="Times New Roman" w:eastAsia="Malgun Gothic" w:hAnsi="Times New Roman"/>
                <w:b/>
                <w:bCs/>
                <w:sz w:val="24"/>
                <w:szCs w:val="24"/>
                <w:lang w:val="en-GB"/>
              </w:rPr>
              <w:t>2013</w:t>
            </w:r>
          </w:p>
        </w:tc>
        <w:tc>
          <w:tcPr>
            <w:tcW w:w="5160"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rsidR="00B86199" w:rsidRPr="00B86199" w:rsidRDefault="00F86E61" w:rsidP="00B86199">
            <w:pPr>
              <w:spacing w:after="0" w:line="240" w:lineRule="auto"/>
              <w:jc w:val="center"/>
              <w:rPr>
                <w:rFonts w:ascii="Times New Roman" w:eastAsia="Malgun Gothic" w:hAnsi="Times New Roman"/>
                <w:b/>
                <w:bCs/>
                <w:sz w:val="24"/>
                <w:szCs w:val="24"/>
                <w:lang w:val="en-GB"/>
              </w:rPr>
            </w:pPr>
            <w:r w:rsidRPr="00B86199">
              <w:rPr>
                <w:rFonts w:ascii="Times New Roman" w:eastAsia="Malgun Gothic" w:hAnsi="Times New Roman"/>
                <w:b/>
                <w:bCs/>
                <w:sz w:val="24"/>
                <w:szCs w:val="24"/>
                <w:lang w:val="en-GB"/>
              </w:rPr>
              <w:t>2014</w:t>
            </w:r>
          </w:p>
        </w:tc>
      </w:tr>
      <w:tr w:rsidR="0051617B" w:rsidTr="00B86199">
        <w:trPr>
          <w:cantSplit/>
          <w:trHeight w:val="720"/>
          <w:jc w:val="center"/>
        </w:trPr>
        <w:tc>
          <w:tcPr>
            <w:tcW w:w="1855" w:type="dxa"/>
            <w:tcBorders>
              <w:bottom w:val="single" w:sz="4" w:space="0" w:color="auto"/>
              <w:right w:val="single" w:sz="4" w:space="0" w:color="auto"/>
            </w:tcBorders>
            <w:shd w:val="clear" w:color="auto" w:fill="auto"/>
            <w:noWrap/>
            <w:hideMark/>
          </w:tcPr>
          <w:p w:rsidR="00B86199" w:rsidRPr="00B86199" w:rsidRDefault="00F86E61" w:rsidP="00E133EF">
            <w:pPr>
              <w:spacing w:after="0" w:line="240" w:lineRule="auto"/>
              <w:rPr>
                <w:rFonts w:ascii="Times New Roman" w:eastAsia="Malgun Gothic" w:hAnsi="Times New Roman"/>
                <w:b/>
                <w:sz w:val="16"/>
                <w:szCs w:val="16"/>
                <w:lang w:val="en-GB"/>
              </w:rPr>
            </w:pP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JAN</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FEB</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MAR</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APR</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MAY</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JUN</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JUL</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AUG</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SEP</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OCT</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NOV</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DEC</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JAN</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FEB</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MAR</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APR</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MAY</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JUN</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JUL</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AUG</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SEP</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extDirection w:val="tbRl"/>
            <w:hideMark/>
          </w:tcPr>
          <w:p w:rsidR="00B86199" w:rsidRPr="00B86199" w:rsidRDefault="00F86E61" w:rsidP="00E133EF">
            <w:pPr>
              <w:spacing w:after="0" w:line="240" w:lineRule="auto"/>
              <w:ind w:left="113" w:right="113"/>
              <w:jc w:val="center"/>
              <w:rPr>
                <w:rFonts w:ascii="Times New Roman" w:eastAsia="Malgun Gothic" w:hAnsi="Times New Roman"/>
                <w:b/>
                <w:bCs/>
                <w:sz w:val="18"/>
                <w:szCs w:val="18"/>
                <w:lang w:val="en-GB"/>
              </w:rPr>
            </w:pPr>
            <w:r w:rsidRPr="00B86199">
              <w:rPr>
                <w:rFonts w:ascii="Times New Roman" w:eastAsia="Malgun Gothic" w:hAnsi="Times New Roman"/>
                <w:b/>
                <w:bCs/>
                <w:sz w:val="18"/>
                <w:szCs w:val="18"/>
                <w:lang w:val="en-GB"/>
              </w:rPr>
              <w:t>OCT</w:t>
            </w: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b/>
                <w:lang w:val="en-GB"/>
              </w:rPr>
            </w:pPr>
            <w:r w:rsidRPr="00B86199">
              <w:rPr>
                <w:rFonts w:ascii="Times New Roman" w:eastAsia="Malgun Gothic" w:hAnsi="Times New Roman"/>
                <w:b/>
                <w:lang w:val="en-GB"/>
              </w:rPr>
              <w:t>Imprisoned</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634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627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612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604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626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602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580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579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599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603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607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603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513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580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602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657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649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618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581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561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576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597</w:t>
            </w: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i/>
                <w:lang w:val="en-GB"/>
              </w:rPr>
            </w:pPr>
            <w:r w:rsidRPr="00B86199">
              <w:rPr>
                <w:rFonts w:ascii="Times New Roman" w:eastAsia="Malgun Gothic" w:hAnsi="Times New Roman"/>
                <w:i/>
                <w:lang w:val="en-GB"/>
              </w:rPr>
              <w:t xml:space="preserve">Imprisoned </w:t>
            </w:r>
          </w:p>
          <w:p w:rsidR="00B86199" w:rsidRPr="00B86199" w:rsidRDefault="00F86E61" w:rsidP="00E133EF">
            <w:pPr>
              <w:spacing w:after="0" w:line="240" w:lineRule="auto"/>
              <w:rPr>
                <w:rFonts w:ascii="Times New Roman" w:eastAsia="Malgun Gothic" w:hAnsi="Times New Roman"/>
                <w:b/>
                <w:lang w:val="en-GB"/>
              </w:rPr>
            </w:pPr>
            <w:r w:rsidRPr="00B86199">
              <w:rPr>
                <w:rFonts w:ascii="Times New Roman" w:eastAsia="Malgun Gothic" w:hAnsi="Times New Roman"/>
                <w:i/>
                <w:lang w:val="en-GB"/>
              </w:rPr>
              <w:t>this month</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38</w:t>
            </w:r>
          </w:p>
        </w:tc>
      </w:tr>
      <w:tr w:rsidR="0051617B" w:rsidTr="00B86199">
        <w:trPr>
          <w:trHeight w:val="285"/>
          <w:jc w:val="center"/>
        </w:trPr>
        <w:tc>
          <w:tcPr>
            <w:tcW w:w="1855" w:type="dxa"/>
            <w:tcBorders>
              <w:top w:val="single" w:sz="4" w:space="0" w:color="auto"/>
              <w:left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rPr>
                <w:rFonts w:ascii="Times New Roman" w:eastAsia="Malgun Gothic" w:hAnsi="Times New Roman"/>
                <w:b/>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right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b/>
                <w:lang w:val="en-GB"/>
              </w:rPr>
            </w:pPr>
            <w:r w:rsidRPr="00B86199">
              <w:rPr>
                <w:rFonts w:ascii="Times New Roman" w:eastAsia="Malgun Gothic" w:hAnsi="Times New Roman"/>
                <w:b/>
                <w:lang w:val="en-GB"/>
              </w:rPr>
              <w:t>Sentenced prisoners</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629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623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607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594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610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590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567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563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581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586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585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583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494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555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587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630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624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594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559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544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560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580</w:t>
            </w: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i/>
                <w:lang w:val="en-GB"/>
              </w:rPr>
            </w:pPr>
            <w:r w:rsidRPr="00B86199">
              <w:rPr>
                <w:rFonts w:ascii="Times New Roman" w:eastAsia="Malgun Gothic" w:hAnsi="Times New Roman"/>
                <w:i/>
                <w:lang w:val="en-GB"/>
              </w:rPr>
              <w:t xml:space="preserve">Sentenced </w:t>
            </w:r>
          </w:p>
          <w:p w:rsidR="00B86199" w:rsidRPr="00B86199" w:rsidRDefault="00F86E61" w:rsidP="00E133EF">
            <w:pPr>
              <w:spacing w:after="0" w:line="240" w:lineRule="auto"/>
              <w:rPr>
                <w:rFonts w:ascii="Times New Roman" w:eastAsia="Malgun Gothic" w:hAnsi="Times New Roman"/>
                <w:b/>
                <w:lang w:val="en-GB"/>
              </w:rPr>
            </w:pPr>
            <w:r w:rsidRPr="00B86199">
              <w:rPr>
                <w:rFonts w:ascii="Times New Roman" w:eastAsia="Malgun Gothic" w:hAnsi="Times New Roman"/>
                <w:i/>
                <w:lang w:val="en-GB"/>
              </w:rPr>
              <w:t>this month</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37</w:t>
            </w:r>
          </w:p>
        </w:tc>
      </w:tr>
      <w:tr w:rsidR="0051617B" w:rsidTr="00B86199">
        <w:trPr>
          <w:trHeight w:val="285"/>
          <w:jc w:val="center"/>
        </w:trPr>
        <w:tc>
          <w:tcPr>
            <w:tcW w:w="1855" w:type="dxa"/>
            <w:tcBorders>
              <w:top w:val="single" w:sz="4" w:space="0" w:color="auto"/>
              <w:left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rPr>
                <w:rFonts w:ascii="Times New Roman" w:eastAsia="Malgun Gothic" w:hAnsi="Times New Roman"/>
                <w:b/>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right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b/>
                <w:lang w:val="en-GB"/>
              </w:rPr>
            </w:pPr>
            <w:r w:rsidRPr="00B86199">
              <w:rPr>
                <w:rFonts w:ascii="Times New Roman" w:eastAsia="Malgun Gothic" w:hAnsi="Times New Roman"/>
                <w:b/>
                <w:lang w:val="en-GB"/>
              </w:rPr>
              <w:t>Trial with detention</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17</w:t>
            </w: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i/>
                <w:lang w:val="en-GB"/>
              </w:rPr>
            </w:pPr>
            <w:r w:rsidRPr="00B86199">
              <w:rPr>
                <w:rFonts w:ascii="Times New Roman" w:eastAsia="Malgun Gothic" w:hAnsi="Times New Roman"/>
                <w:i/>
                <w:lang w:val="en-GB"/>
              </w:rPr>
              <w:t>Trial Court</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w:t>
            </w: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i/>
                <w:lang w:val="en-GB"/>
              </w:rPr>
            </w:pPr>
            <w:r w:rsidRPr="00B86199">
              <w:rPr>
                <w:rFonts w:ascii="Times New Roman" w:eastAsia="Malgun Gothic" w:hAnsi="Times New Roman"/>
                <w:i/>
                <w:lang w:val="en-GB"/>
              </w:rPr>
              <w:t>Appellate Court</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i/>
                <w:lang w:val="en-GB"/>
              </w:rPr>
            </w:pPr>
            <w:r w:rsidRPr="00B86199">
              <w:rPr>
                <w:rFonts w:ascii="Times New Roman" w:eastAsia="Malgun Gothic" w:hAnsi="Times New Roman"/>
                <w:i/>
                <w:lang w:val="en-GB"/>
              </w:rPr>
              <w:t>Supreme Court</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r>
      <w:tr w:rsidR="0051617B" w:rsidTr="00B86199">
        <w:trPr>
          <w:trHeight w:val="285"/>
          <w:jc w:val="center"/>
        </w:trPr>
        <w:tc>
          <w:tcPr>
            <w:tcW w:w="1855" w:type="dxa"/>
            <w:tcBorders>
              <w:top w:val="single" w:sz="4" w:space="0" w:color="auto"/>
              <w:left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rPr>
                <w:rFonts w:ascii="Times New Roman" w:eastAsia="Malgun Gothic" w:hAnsi="Times New Roman"/>
                <w:b/>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right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b/>
                <w:lang w:val="en-GB"/>
              </w:rPr>
            </w:pPr>
            <w:r w:rsidRPr="00B86199">
              <w:rPr>
                <w:rFonts w:ascii="Times New Roman" w:eastAsia="Malgun Gothic" w:hAnsi="Times New Roman"/>
                <w:b/>
                <w:lang w:val="en-GB"/>
              </w:rPr>
              <w:t>Trial without detention</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127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149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128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115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143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142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201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223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259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212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171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169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173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183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197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213</w:t>
            </w: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i/>
                <w:lang w:val="en-GB"/>
              </w:rPr>
            </w:pPr>
            <w:r w:rsidRPr="00B86199">
              <w:rPr>
                <w:rFonts w:ascii="Times New Roman" w:eastAsia="Malgun Gothic" w:hAnsi="Times New Roman"/>
                <w:i/>
                <w:lang w:val="en-GB"/>
              </w:rPr>
              <w:t>Trial Court</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110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151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171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203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119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136</w:t>
            </w: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i/>
                <w:lang w:val="en-GB"/>
              </w:rPr>
            </w:pPr>
            <w:r w:rsidRPr="00B86199">
              <w:rPr>
                <w:rFonts w:ascii="Times New Roman" w:eastAsia="Malgun Gothic" w:hAnsi="Times New Roman"/>
                <w:i/>
                <w:lang w:val="en-GB"/>
              </w:rPr>
              <w:t>Appellate Court</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52</w:t>
            </w: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i/>
                <w:lang w:val="en-GB"/>
              </w:rPr>
            </w:pPr>
            <w:r w:rsidRPr="00B86199">
              <w:rPr>
                <w:rFonts w:ascii="Times New Roman" w:eastAsia="Malgun Gothic" w:hAnsi="Times New Roman"/>
                <w:i/>
                <w:lang w:val="en-GB"/>
              </w:rPr>
              <w:t>Supreme Court</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25</w:t>
            </w:r>
          </w:p>
        </w:tc>
      </w:tr>
      <w:tr w:rsidR="0051617B" w:rsidTr="00B86199">
        <w:trPr>
          <w:trHeight w:val="285"/>
          <w:jc w:val="center"/>
        </w:trPr>
        <w:tc>
          <w:tcPr>
            <w:tcW w:w="1855" w:type="dxa"/>
            <w:tcBorders>
              <w:top w:val="single" w:sz="4" w:space="0" w:color="auto"/>
              <w:left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rPr>
                <w:rFonts w:ascii="Times New Roman" w:eastAsia="Malgun Gothic" w:hAnsi="Times New Roman"/>
                <w:b/>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right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b/>
                <w:lang w:val="en-GB"/>
              </w:rPr>
            </w:pPr>
            <w:r w:rsidRPr="00B86199">
              <w:rPr>
                <w:rFonts w:ascii="Times New Roman" w:eastAsia="Malgun Gothic" w:hAnsi="Times New Roman"/>
                <w:b/>
                <w:lang w:val="en-GB"/>
              </w:rPr>
              <w:t>Investigated</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115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100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57</w:t>
            </w:r>
          </w:p>
        </w:tc>
      </w:tr>
      <w:tr w:rsidR="0051617B" w:rsidTr="00B86199">
        <w:trPr>
          <w:trHeight w:val="285"/>
          <w:jc w:val="center"/>
        </w:trPr>
        <w:tc>
          <w:tcPr>
            <w:tcW w:w="1855" w:type="dxa"/>
            <w:tcBorders>
              <w:top w:val="single" w:sz="4" w:space="0" w:color="auto"/>
              <w:left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rPr>
                <w:rFonts w:ascii="Times New Roman" w:eastAsia="Malgun Gothic" w:hAnsi="Times New Roman"/>
                <w:b/>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c>
          <w:tcPr>
            <w:tcW w:w="516" w:type="dxa"/>
            <w:tcBorders>
              <w:top w:val="single" w:sz="4" w:space="0" w:color="auto"/>
              <w:bottom w:val="single" w:sz="4" w:space="0" w:color="auto"/>
              <w:right w:val="single" w:sz="4" w:space="0" w:color="auto"/>
            </w:tcBorders>
            <w:shd w:val="clear" w:color="auto" w:fill="FFFFFF" w:themeFill="background1"/>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b/>
                <w:lang w:val="en-GB"/>
              </w:rPr>
            </w:pPr>
            <w:r w:rsidRPr="00B86199">
              <w:rPr>
                <w:rFonts w:ascii="Times New Roman" w:eastAsia="Malgun Gothic" w:hAnsi="Times New Roman"/>
                <w:b/>
                <w:lang w:val="en-GB"/>
              </w:rPr>
              <w:t>Appeal to Supreme Court</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14</w:t>
            </w:r>
          </w:p>
        </w:tc>
      </w:tr>
      <w:tr w:rsidR="0051617B" w:rsidTr="00B86199">
        <w:trPr>
          <w:trHeight w:val="285"/>
          <w:jc w:val="center"/>
        </w:trPr>
        <w:tc>
          <w:tcPr>
            <w:tcW w:w="1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86199" w:rsidRPr="00B86199" w:rsidRDefault="00F86E61" w:rsidP="00E133EF">
            <w:pPr>
              <w:spacing w:after="0" w:line="240" w:lineRule="auto"/>
              <w:rPr>
                <w:rFonts w:ascii="Times New Roman" w:eastAsia="Malgun Gothic" w:hAnsi="Times New Roman"/>
                <w:b/>
                <w:lang w:val="en-GB"/>
              </w:rPr>
            </w:pPr>
            <w:r w:rsidRPr="00B86199">
              <w:rPr>
                <w:rFonts w:ascii="Times New Roman" w:eastAsia="Malgun Gothic" w:hAnsi="Times New Roman"/>
                <w:b/>
                <w:lang w:val="en-GB"/>
              </w:rPr>
              <w:t>Accumulative total</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219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220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221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225</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233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240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244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250</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253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257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257</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259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261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268</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271</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273</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276</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284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289</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292</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294</w:t>
            </w:r>
          </w:p>
        </w:tc>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6199" w:rsidRPr="00B86199" w:rsidRDefault="00F86E61" w:rsidP="00E133EF">
            <w:pPr>
              <w:spacing w:after="0" w:line="240" w:lineRule="auto"/>
              <w:jc w:val="center"/>
              <w:rPr>
                <w:rFonts w:ascii="Times New Roman" w:eastAsia="Dotum" w:hAnsi="Times New Roman"/>
                <w:color w:val="000000"/>
                <w:sz w:val="20"/>
                <w:szCs w:val="20"/>
                <w:lang w:val="en-GB"/>
              </w:rPr>
            </w:pPr>
            <w:r w:rsidRPr="00B86199">
              <w:rPr>
                <w:rFonts w:ascii="Times New Roman" w:eastAsia="Dotum" w:hAnsi="Times New Roman"/>
                <w:color w:val="000000"/>
                <w:sz w:val="20"/>
                <w:szCs w:val="20"/>
                <w:lang w:val="en-GB"/>
              </w:rPr>
              <w:t>309</w:t>
            </w:r>
          </w:p>
        </w:tc>
      </w:tr>
    </w:tbl>
    <w:p w:rsidR="001E5B01" w:rsidRPr="00B86199" w:rsidRDefault="00F86E61" w:rsidP="001E5B01">
      <w:pPr>
        <w:topLinePunct/>
        <w:spacing w:after="240" w:line="240" w:lineRule="auto"/>
        <w:ind w:right="181"/>
        <w:jc w:val="both"/>
        <w:rPr>
          <w:rFonts w:ascii="Times New Roman" w:hAnsi="Times New Roman"/>
          <w:color w:val="4F81BD" w:themeColor="accent1"/>
          <w:sz w:val="24"/>
          <w:szCs w:val="24"/>
          <w:lang w:val="en-GB"/>
        </w:rPr>
      </w:pPr>
    </w:p>
    <w:p w:rsidR="001E5B01" w:rsidRPr="00B86199" w:rsidRDefault="00F86E61" w:rsidP="001E5B01">
      <w:pPr>
        <w:topLinePunct/>
        <w:spacing w:after="240" w:line="240" w:lineRule="auto"/>
        <w:ind w:right="181"/>
        <w:jc w:val="both"/>
        <w:rPr>
          <w:rFonts w:ascii="Times New Roman" w:hAnsi="Times New Roman"/>
          <w:color w:val="4F81BD" w:themeColor="accent1"/>
          <w:sz w:val="24"/>
          <w:szCs w:val="24"/>
          <w:lang w:val="en-GB"/>
        </w:rPr>
        <w:sectPr w:rsidR="001E5B01" w:rsidRPr="00B86199" w:rsidSect="001E5B01">
          <w:pgSz w:w="16834" w:h="11909" w:orient="landscape" w:code="9"/>
          <w:pgMar w:top="1138" w:right="850" w:bottom="1138" w:left="850" w:header="562" w:footer="562" w:gutter="0"/>
          <w:cols w:space="720"/>
          <w:titlePg/>
          <w:docGrid w:linePitch="299"/>
        </w:sectPr>
      </w:pPr>
    </w:p>
    <w:p w:rsidR="00DB485F" w:rsidRPr="00BB19EB" w:rsidRDefault="00F86E61" w:rsidP="00DB485F">
      <w:pPr>
        <w:ind w:left="360"/>
        <w:rPr>
          <w:rFonts w:ascii="Times New Roman" w:hAnsi="Times New Roman"/>
          <w:b/>
          <w:i/>
          <w:sz w:val="24"/>
          <w:szCs w:val="24"/>
          <w:lang w:val="en-GB"/>
        </w:rPr>
      </w:pPr>
      <w:r w:rsidRPr="00196736">
        <w:rPr>
          <w:rFonts w:ascii="Times New Roman" w:hAnsi="Times New Roman"/>
          <w:b/>
          <w:i/>
          <w:sz w:val="24"/>
          <w:szCs w:val="24"/>
          <w:lang w:val="en-GB"/>
        </w:rPr>
        <w:lastRenderedPageBreak/>
        <w:t>Repeated punishments of conscientious objectors to reserve forces training</w:t>
      </w:r>
    </w:p>
    <w:p w:rsidR="00DB485F"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Conscientious objectors called up as reservists face multiple prosecutions and </w:t>
      </w:r>
      <w:r w:rsidRPr="004B3CDD">
        <w:rPr>
          <w:rFonts w:ascii="Times New Roman" w:hAnsi="Times New Roman"/>
          <w:sz w:val="24"/>
          <w:szCs w:val="24"/>
          <w:lang w:val="en-GB"/>
        </w:rPr>
        <w:t>repeated punishments over an eight-year period. A reservist is not exempt from being repeatedly called up for the very training that he failed to perform, even after paying fines or serving a prison term. When a conscientious objector refuses basic reservi</w:t>
      </w:r>
      <w:r w:rsidRPr="004B3CDD">
        <w:rPr>
          <w:rFonts w:ascii="Times New Roman" w:hAnsi="Times New Roman"/>
          <w:sz w:val="24"/>
          <w:szCs w:val="24"/>
          <w:lang w:val="en-GB"/>
        </w:rPr>
        <w:t>st training, the military requires supplementary training in addition to the basic training. If he refuses the basic and the supplemental training</w:t>
      </w:r>
      <w:r w:rsidRPr="004B3CDD">
        <w:rPr>
          <w:rFonts w:ascii="Times New Roman" w:hAnsi="Times New Roman"/>
          <w:sz w:val="24"/>
          <w:szCs w:val="24"/>
          <w:lang w:val="en-GB"/>
        </w:rPr>
        <w:t>,</w:t>
      </w:r>
      <w:r w:rsidRPr="004B3CDD">
        <w:rPr>
          <w:rFonts w:ascii="Times New Roman" w:hAnsi="Times New Roman"/>
          <w:sz w:val="24"/>
          <w:szCs w:val="24"/>
          <w:lang w:val="en-GB"/>
        </w:rPr>
        <w:t xml:space="preserve"> the military subjects him to criminal prosecution. Further refusals of basic and supplementary training brin</w:t>
      </w:r>
      <w:r w:rsidRPr="004B3CDD">
        <w:rPr>
          <w:rFonts w:ascii="Times New Roman" w:hAnsi="Times New Roman"/>
          <w:sz w:val="24"/>
          <w:szCs w:val="24"/>
          <w:lang w:val="en-GB"/>
        </w:rPr>
        <w:t>g repeated prosecution, subjecting a conscientious objector to reservist training to “multiple jeopardy.”</w:t>
      </w:r>
      <w:r w:rsidRPr="004B3CDD">
        <w:rPr>
          <w:rFonts w:ascii="Times New Roman" w:eastAsiaTheme="minorEastAsia" w:hAnsi="Times New Roman"/>
          <w:sz w:val="24"/>
          <w:szCs w:val="24"/>
          <w:lang w:val="en-GB" w:eastAsia="ko-KR"/>
        </w:rPr>
        <w:t xml:space="preserve"> For example, according to the 2011 Human Rights Report by </w:t>
      </w:r>
      <w:r w:rsidRPr="004B3CDD">
        <w:rPr>
          <w:rFonts w:ascii="Times New Roman" w:eastAsiaTheme="minorEastAsia" w:hAnsi="Times New Roman"/>
          <w:sz w:val="24"/>
          <w:szCs w:val="24"/>
          <w:lang w:val="en-GB" w:eastAsia="ko-KR"/>
        </w:rPr>
        <w:t xml:space="preserve">the </w:t>
      </w:r>
      <w:r w:rsidRPr="004B3CDD">
        <w:rPr>
          <w:rFonts w:ascii="Times New Roman" w:eastAsiaTheme="minorEastAsia" w:hAnsi="Times New Roman"/>
          <w:sz w:val="24"/>
          <w:szCs w:val="24"/>
          <w:lang w:val="en-GB" w:eastAsia="ko-KR"/>
        </w:rPr>
        <w:t xml:space="preserve">Korea Bar Association, Mr. Shin, a </w:t>
      </w:r>
      <w:r w:rsidRPr="004B3CDD">
        <w:rPr>
          <w:rFonts w:ascii="Times New Roman" w:eastAsiaTheme="minorEastAsia" w:hAnsi="Times New Roman"/>
          <w:sz w:val="24"/>
          <w:szCs w:val="24"/>
          <w:lang w:val="en-GB" w:eastAsia="ko-KR"/>
        </w:rPr>
        <w:t xml:space="preserve">young </w:t>
      </w:r>
      <w:r w:rsidRPr="004B3CDD">
        <w:rPr>
          <w:rFonts w:ascii="Times New Roman" w:eastAsiaTheme="minorEastAsia" w:hAnsi="Times New Roman"/>
          <w:sz w:val="24"/>
          <w:szCs w:val="24"/>
          <w:lang w:val="en-GB" w:eastAsia="ko-KR"/>
        </w:rPr>
        <w:t>Witness man</w:t>
      </w:r>
      <w:r w:rsidRPr="004B3CDD">
        <w:rPr>
          <w:rFonts w:ascii="Times New Roman" w:eastAsiaTheme="minorEastAsia" w:hAnsi="Times New Roman"/>
          <w:sz w:val="24"/>
          <w:szCs w:val="24"/>
          <w:lang w:val="en-GB" w:eastAsia="ko-KR"/>
        </w:rPr>
        <w:t>,</w:t>
      </w:r>
      <w:r w:rsidRPr="004B3CDD">
        <w:rPr>
          <w:rFonts w:ascii="Times New Roman" w:eastAsiaTheme="minorEastAsia" w:hAnsi="Times New Roman"/>
          <w:sz w:val="24"/>
          <w:szCs w:val="24"/>
          <w:lang w:val="en-GB" w:eastAsia="ko-KR"/>
        </w:rPr>
        <w:t xml:space="preserve"> was prosecuted 37 times </w:t>
      </w:r>
      <w:r>
        <w:rPr>
          <w:rFonts w:ascii="Times New Roman" w:eastAsiaTheme="minorEastAsia" w:hAnsi="Times New Roman"/>
          <w:sz w:val="24"/>
          <w:szCs w:val="24"/>
          <w:lang w:val="en-GB" w:eastAsia="ko-KR"/>
        </w:rPr>
        <w:t xml:space="preserve">in the </w:t>
      </w:r>
      <w:r>
        <w:rPr>
          <w:rFonts w:ascii="Times New Roman" w:eastAsiaTheme="minorEastAsia" w:hAnsi="Times New Roman"/>
          <w:sz w:val="24"/>
          <w:szCs w:val="24"/>
          <w:lang w:val="en-GB" w:eastAsia="ko-KR"/>
        </w:rPr>
        <w:t>span of</w:t>
      </w:r>
      <w:r w:rsidRPr="004B3CDD">
        <w:rPr>
          <w:rFonts w:ascii="Times New Roman" w:eastAsiaTheme="minorEastAsia" w:hAnsi="Times New Roman"/>
          <w:sz w:val="24"/>
          <w:szCs w:val="24"/>
          <w:lang w:val="en-GB" w:eastAsia="ko-KR"/>
        </w:rPr>
        <w:t xml:space="preserve"> 6 years.</w:t>
      </w:r>
    </w:p>
    <w:p w:rsidR="00DB485F"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Currently, over 80 Jehovah’s Witnesses are caught in the cycle of repeated prosecutions, fines, and possible prison terms because of their conscientious objection to reservist training based on beliefs that coalesced after serving in the m</w:t>
      </w:r>
      <w:r w:rsidRPr="004B3CDD">
        <w:rPr>
          <w:rFonts w:ascii="Times New Roman" w:hAnsi="Times New Roman"/>
          <w:sz w:val="24"/>
          <w:szCs w:val="24"/>
          <w:lang w:val="en-GB"/>
        </w:rPr>
        <w:t>ilitary. This treatment continues until the 8-year term of reserve forces training expires. The fines vary according to jurisdiction and timing but fines are generally KRW 200,000 (approximately USD 180) for the first conviction, KRW 300,000 (approximately</w:t>
      </w:r>
      <w:r w:rsidRPr="004B3CDD">
        <w:rPr>
          <w:rFonts w:ascii="Times New Roman" w:hAnsi="Times New Roman"/>
          <w:sz w:val="24"/>
          <w:szCs w:val="24"/>
          <w:lang w:val="en-GB"/>
        </w:rPr>
        <w:t xml:space="preserve"> USD 270) for the second conviction, KRW 500,000 (approximately USD 450) for the third conviction, and so on. Fines have been as much as KRW 3,000,000 (approximately USD 2,700). </w:t>
      </w:r>
    </w:p>
    <w:p w:rsidR="00DB485F"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Some conscientious objectors are incapable of paying their fines, which may a</w:t>
      </w:r>
      <w:r w:rsidRPr="004B3CDD">
        <w:rPr>
          <w:rFonts w:ascii="Times New Roman" w:hAnsi="Times New Roman"/>
          <w:sz w:val="24"/>
          <w:szCs w:val="24"/>
          <w:lang w:val="en-GB"/>
        </w:rPr>
        <w:t>mount to thousands of dollars each year</w:t>
      </w:r>
      <w:r w:rsidRPr="004B3CDD">
        <w:rPr>
          <w:rFonts w:ascii="Times New Roman" w:eastAsiaTheme="minorEastAsia" w:hAnsi="Times New Roman"/>
          <w:sz w:val="24"/>
          <w:szCs w:val="24"/>
          <w:lang w:val="en-GB" w:eastAsia="ko-KR"/>
        </w:rPr>
        <w:t>,</w:t>
      </w:r>
      <w:r w:rsidRPr="004B3CDD">
        <w:rPr>
          <w:rFonts w:ascii="Times New Roman" w:hAnsi="Times New Roman"/>
          <w:sz w:val="24"/>
          <w:szCs w:val="24"/>
          <w:lang w:val="en-GB"/>
        </w:rPr>
        <w:t xml:space="preserve"> </w:t>
      </w:r>
      <w:r w:rsidRPr="004B3CDD">
        <w:rPr>
          <w:rFonts w:ascii="Times New Roman" w:eastAsiaTheme="minorEastAsia" w:hAnsi="Times New Roman"/>
          <w:sz w:val="24"/>
          <w:szCs w:val="24"/>
          <w:lang w:val="en-GB" w:eastAsia="ko-KR"/>
        </w:rPr>
        <w:t>which will induce them</w:t>
      </w:r>
      <w:r w:rsidRPr="004B3CDD">
        <w:rPr>
          <w:rFonts w:ascii="Times New Roman" w:hAnsi="Times New Roman"/>
          <w:sz w:val="24"/>
          <w:szCs w:val="24"/>
          <w:lang w:val="en-GB"/>
        </w:rPr>
        <w:t xml:space="preserve"> to undertake </w:t>
      </w:r>
      <w:r w:rsidRPr="004B3CDD">
        <w:rPr>
          <w:rFonts w:ascii="Times New Roman" w:hAnsi="Times New Roman"/>
          <w:sz w:val="24"/>
          <w:szCs w:val="24"/>
          <w:lang w:val="en-GB"/>
        </w:rPr>
        <w:t>labour</w:t>
      </w:r>
      <w:r w:rsidRPr="004B3CDD">
        <w:rPr>
          <w:rFonts w:ascii="Times New Roman" w:hAnsi="Times New Roman"/>
          <w:sz w:val="24"/>
          <w:szCs w:val="24"/>
          <w:lang w:val="en-GB"/>
        </w:rPr>
        <w:t xml:space="preserve"> in a “work-house” (lock-up facilities inside a prison) instead of paying the fines. The length of such </w:t>
      </w:r>
      <w:r w:rsidRPr="004B3CDD">
        <w:rPr>
          <w:rFonts w:ascii="Times New Roman" w:hAnsi="Times New Roman"/>
          <w:sz w:val="24"/>
          <w:szCs w:val="24"/>
          <w:lang w:val="en-GB"/>
        </w:rPr>
        <w:t>labour</w:t>
      </w:r>
      <w:r w:rsidRPr="004B3CDD">
        <w:rPr>
          <w:rFonts w:ascii="Times New Roman" w:hAnsi="Times New Roman"/>
          <w:sz w:val="24"/>
          <w:szCs w:val="24"/>
          <w:lang w:val="en-GB"/>
        </w:rPr>
        <w:t xml:space="preserve"> arrangements varies from one day to three years, depending on </w:t>
      </w:r>
      <w:r w:rsidRPr="004B3CDD">
        <w:rPr>
          <w:rFonts w:ascii="Times New Roman" w:hAnsi="Times New Roman"/>
          <w:sz w:val="24"/>
          <w:szCs w:val="24"/>
          <w:lang w:val="en-GB"/>
        </w:rPr>
        <w:t xml:space="preserve">the amount of the unpaid fine (usually calculated at one day’s </w:t>
      </w:r>
      <w:r w:rsidRPr="004B3CDD">
        <w:rPr>
          <w:rFonts w:ascii="Times New Roman" w:hAnsi="Times New Roman"/>
          <w:sz w:val="24"/>
          <w:szCs w:val="24"/>
          <w:lang w:val="en-GB"/>
        </w:rPr>
        <w:t>labour</w:t>
      </w:r>
      <w:r w:rsidRPr="004B3CDD">
        <w:rPr>
          <w:rFonts w:ascii="Times New Roman" w:hAnsi="Times New Roman"/>
          <w:sz w:val="24"/>
          <w:szCs w:val="24"/>
          <w:lang w:val="en-GB"/>
        </w:rPr>
        <w:t xml:space="preserve"> for KRW 50,000 [approximately USD 50]). Those who can pay their fine often find their job in jeopardy because of the repeated time away from work to attend court proceedings.</w:t>
      </w:r>
    </w:p>
    <w:p w:rsidR="0022028D" w:rsidRPr="004B3CDD" w:rsidRDefault="00F86E61" w:rsidP="008376BF">
      <w:pPr>
        <w:ind w:left="360"/>
        <w:jc w:val="both"/>
        <w:rPr>
          <w:rFonts w:ascii="Times New Roman" w:hAnsi="Times New Roman"/>
          <w:b/>
          <w:sz w:val="24"/>
          <w:szCs w:val="24"/>
          <w:lang w:val="en-GB"/>
        </w:rPr>
      </w:pPr>
      <w:proofErr w:type="gramStart"/>
      <w:r w:rsidRPr="004B3CDD">
        <w:rPr>
          <w:rFonts w:ascii="Times New Roman" w:hAnsi="Times New Roman"/>
          <w:b/>
          <w:sz w:val="24"/>
          <w:szCs w:val="24"/>
          <w:lang w:val="en-GB"/>
        </w:rPr>
        <w:t>Freedom</w:t>
      </w:r>
      <w:r w:rsidRPr="004B3CDD">
        <w:rPr>
          <w:rFonts w:ascii="Times New Roman" w:hAnsi="Times New Roman"/>
          <w:b/>
          <w:sz w:val="24"/>
          <w:szCs w:val="24"/>
          <w:lang w:val="en-GB"/>
        </w:rPr>
        <w:t>s</w:t>
      </w:r>
      <w:r w:rsidRPr="004B3CDD">
        <w:rPr>
          <w:rFonts w:ascii="Times New Roman" w:hAnsi="Times New Roman"/>
          <w:b/>
          <w:sz w:val="24"/>
          <w:szCs w:val="24"/>
          <w:lang w:val="en-GB"/>
        </w:rPr>
        <w:t xml:space="preserve"> of</w:t>
      </w:r>
      <w:r w:rsidRPr="004B3CDD">
        <w:rPr>
          <w:rFonts w:ascii="Times New Roman" w:hAnsi="Times New Roman"/>
          <w:b/>
          <w:sz w:val="24"/>
          <w:szCs w:val="24"/>
          <w:lang w:val="en-GB"/>
        </w:rPr>
        <w:t xml:space="preserve"> thought, conscience and religion</w:t>
      </w:r>
      <w:r w:rsidRPr="004B3CDD">
        <w:rPr>
          <w:rFonts w:ascii="Times New Roman" w:hAnsi="Times New Roman"/>
          <w:b/>
          <w:sz w:val="24"/>
          <w:szCs w:val="24"/>
          <w:lang w:val="en-GB"/>
        </w:rPr>
        <w:t>, rights to peaceful assembly</w:t>
      </w:r>
      <w:r w:rsidRPr="004B3CDD">
        <w:rPr>
          <w:rFonts w:ascii="Times New Roman" w:hAnsi="Times New Roman"/>
          <w:b/>
          <w:sz w:val="24"/>
          <w:szCs w:val="24"/>
          <w:lang w:val="en-GB"/>
        </w:rPr>
        <w:t>,</w:t>
      </w:r>
      <w:r w:rsidRPr="004B3CDD">
        <w:rPr>
          <w:rFonts w:ascii="Times New Roman" w:hAnsi="Times New Roman"/>
          <w:b/>
          <w:sz w:val="24"/>
          <w:szCs w:val="24"/>
          <w:lang w:val="en-GB"/>
        </w:rPr>
        <w:t xml:space="preserve"> freedom of association</w:t>
      </w:r>
      <w:r w:rsidRPr="004B3CDD">
        <w:rPr>
          <w:rFonts w:ascii="Times New Roman" w:hAnsi="Times New Roman"/>
          <w:b/>
          <w:sz w:val="24"/>
          <w:szCs w:val="24"/>
          <w:lang w:val="en-GB"/>
        </w:rPr>
        <w:t>,</w:t>
      </w:r>
      <w:r w:rsidRPr="004B3CDD">
        <w:rPr>
          <w:rFonts w:ascii="Times New Roman" w:hAnsi="Times New Roman"/>
          <w:b/>
          <w:sz w:val="24"/>
          <w:szCs w:val="24"/>
          <w:lang w:val="en-GB"/>
        </w:rPr>
        <w:t xml:space="preserve"> and to non-discrimination</w:t>
      </w:r>
      <w:r w:rsidRPr="004B3CDD">
        <w:rPr>
          <w:rFonts w:ascii="Times New Roman" w:hAnsi="Times New Roman"/>
          <w:b/>
          <w:sz w:val="24"/>
          <w:szCs w:val="24"/>
          <w:lang w:val="en-GB"/>
        </w:rPr>
        <w:t>.</w:t>
      </w:r>
      <w:proofErr w:type="gramEnd"/>
      <w:r w:rsidRPr="004B3CDD">
        <w:rPr>
          <w:rFonts w:ascii="Times New Roman" w:hAnsi="Times New Roman"/>
          <w:b/>
          <w:sz w:val="24"/>
          <w:szCs w:val="24"/>
          <w:lang w:val="en-GB"/>
        </w:rPr>
        <w:t xml:space="preserve"> (ICCPR – Articles 18, 21, 22 and 27)</w:t>
      </w:r>
    </w:p>
    <w:p w:rsidR="00767D25" w:rsidRPr="004B3CDD" w:rsidRDefault="00F86E61" w:rsidP="008376BF">
      <w:pPr>
        <w:ind w:left="360"/>
        <w:jc w:val="both"/>
        <w:rPr>
          <w:rFonts w:ascii="Times New Roman" w:hAnsi="Times New Roman"/>
          <w:b/>
          <w:i/>
          <w:sz w:val="24"/>
          <w:szCs w:val="24"/>
          <w:lang w:val="en-GB"/>
        </w:rPr>
      </w:pPr>
      <w:r w:rsidRPr="004B3CDD">
        <w:rPr>
          <w:rFonts w:ascii="Times New Roman" w:hAnsi="Times New Roman"/>
          <w:b/>
          <w:i/>
          <w:sz w:val="24"/>
          <w:szCs w:val="24"/>
          <w:lang w:val="en-GB"/>
        </w:rPr>
        <w:t xml:space="preserve">Rejection of request to allow prisoners to attend a </w:t>
      </w:r>
      <w:r w:rsidRPr="004B3CDD">
        <w:rPr>
          <w:rFonts w:ascii="Times New Roman" w:hAnsi="Times New Roman"/>
          <w:b/>
          <w:i/>
          <w:sz w:val="24"/>
          <w:szCs w:val="24"/>
          <w:lang w:val="en-GB"/>
        </w:rPr>
        <w:t>three</w:t>
      </w:r>
      <w:r w:rsidRPr="004B3CDD">
        <w:rPr>
          <w:rFonts w:ascii="Times New Roman" w:hAnsi="Times New Roman"/>
          <w:b/>
          <w:i/>
          <w:sz w:val="24"/>
          <w:szCs w:val="24"/>
          <w:lang w:val="en-GB"/>
        </w:rPr>
        <w:t>-day religious convention</w:t>
      </w:r>
    </w:p>
    <w:p w:rsidR="00767D25"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Jehovah’s Witnesses throughout South Korea held a special religious convention on the first weekend of </w:t>
      </w:r>
      <w:r w:rsidRPr="004B3CDD">
        <w:rPr>
          <w:rFonts w:ascii="Times New Roman" w:hAnsi="Times New Roman"/>
          <w:b/>
          <w:sz w:val="24"/>
          <w:szCs w:val="24"/>
          <w:lang w:val="en-GB"/>
        </w:rPr>
        <w:t>September 2014</w:t>
      </w:r>
      <w:r w:rsidRPr="004B3CDD">
        <w:rPr>
          <w:rFonts w:ascii="Times New Roman" w:hAnsi="Times New Roman"/>
          <w:sz w:val="24"/>
          <w:szCs w:val="24"/>
          <w:lang w:val="en-GB"/>
        </w:rPr>
        <w:t>. The over 100,000 Witnesses in the country attended along with thousands of international delegates. Because this was a special program fo</w:t>
      </w:r>
      <w:r w:rsidRPr="004B3CDD">
        <w:rPr>
          <w:rFonts w:ascii="Times New Roman" w:hAnsi="Times New Roman"/>
          <w:sz w:val="24"/>
          <w:szCs w:val="24"/>
          <w:lang w:val="en-GB"/>
        </w:rPr>
        <w:t xml:space="preserve">r Jehovah’s Witnesses and a historic event, representatives of the </w:t>
      </w:r>
      <w:r w:rsidRPr="004B3CDD">
        <w:rPr>
          <w:rFonts w:ascii="Times New Roman" w:eastAsiaTheme="minorEastAsia" w:hAnsi="Times New Roman"/>
          <w:sz w:val="24"/>
          <w:szCs w:val="24"/>
          <w:lang w:val="en-GB" w:eastAsia="ko-KR"/>
        </w:rPr>
        <w:t>Korea B</w:t>
      </w:r>
      <w:r w:rsidRPr="004B3CDD">
        <w:rPr>
          <w:rFonts w:ascii="Times New Roman" w:hAnsi="Times New Roman"/>
          <w:sz w:val="24"/>
          <w:szCs w:val="24"/>
          <w:lang w:val="en-GB"/>
        </w:rPr>
        <w:t xml:space="preserve">ranch office </w:t>
      </w:r>
      <w:r w:rsidRPr="004B3CDD">
        <w:rPr>
          <w:rFonts w:ascii="Times New Roman" w:eastAsiaTheme="minorEastAsia" w:hAnsi="Times New Roman"/>
          <w:sz w:val="24"/>
          <w:szCs w:val="24"/>
          <w:lang w:val="en-GB" w:eastAsia="ko-KR"/>
        </w:rPr>
        <w:t xml:space="preserve">of Jehovah’s Witnesses </w:t>
      </w:r>
      <w:r w:rsidRPr="004B3CDD">
        <w:rPr>
          <w:rFonts w:ascii="Times New Roman" w:hAnsi="Times New Roman"/>
          <w:sz w:val="24"/>
          <w:szCs w:val="24"/>
          <w:lang w:val="en-GB"/>
        </w:rPr>
        <w:t xml:space="preserve">met with officials of the Ministry of Justice and the Correctional Service to request that imprisoned Witness conscientious objectors attend. The </w:t>
      </w:r>
      <w:r w:rsidRPr="004B3CDD">
        <w:rPr>
          <w:rFonts w:ascii="Times New Roman" w:hAnsi="Times New Roman"/>
          <w:sz w:val="24"/>
          <w:szCs w:val="24"/>
          <w:lang w:val="en-GB"/>
        </w:rPr>
        <w:t>legal provisions allow leave for prisoners for special occasions as stipulated in the Administration and Treatment of Correctional Institution Inmates Act.</w:t>
      </w:r>
    </w:p>
    <w:p w:rsidR="00767D25"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By letter dated </w:t>
      </w:r>
      <w:r w:rsidRPr="004B3CDD">
        <w:rPr>
          <w:rFonts w:ascii="Times New Roman" w:hAnsi="Times New Roman"/>
          <w:b/>
          <w:sz w:val="24"/>
          <w:szCs w:val="24"/>
          <w:lang w:val="en-GB"/>
        </w:rPr>
        <w:t>24</w:t>
      </w:r>
      <w:r w:rsidRPr="004B3CDD">
        <w:rPr>
          <w:rFonts w:ascii="Times New Roman" w:hAnsi="Times New Roman"/>
          <w:sz w:val="24"/>
          <w:szCs w:val="24"/>
          <w:lang w:val="en-GB"/>
        </w:rPr>
        <w:t xml:space="preserve"> </w:t>
      </w:r>
      <w:r w:rsidRPr="004B3CDD">
        <w:rPr>
          <w:rFonts w:ascii="Times New Roman" w:hAnsi="Times New Roman"/>
          <w:b/>
          <w:sz w:val="24"/>
          <w:szCs w:val="24"/>
          <w:lang w:val="en-GB"/>
        </w:rPr>
        <w:t>June 2014</w:t>
      </w:r>
      <w:r w:rsidRPr="004B3CDD">
        <w:rPr>
          <w:rFonts w:ascii="Times New Roman" w:hAnsi="Times New Roman"/>
          <w:sz w:val="24"/>
          <w:szCs w:val="24"/>
          <w:lang w:val="en-GB"/>
        </w:rPr>
        <w:t>, the Ministry of Justice rejected the request stating “prison leave for</w:t>
      </w:r>
      <w:r w:rsidRPr="004B3CDD">
        <w:rPr>
          <w:rFonts w:ascii="Times New Roman" w:hAnsi="Times New Roman"/>
          <w:sz w:val="24"/>
          <w:szCs w:val="24"/>
          <w:lang w:val="en-GB"/>
        </w:rPr>
        <w:t xml:space="preserve"> the attendance of a special event of a religious group would not be appropriate.”</w:t>
      </w:r>
    </w:p>
    <w:p w:rsidR="0022028D"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According to the law, each prison warden has authority to approve a leave in special circumstances. In </w:t>
      </w:r>
      <w:r w:rsidRPr="004B3CDD">
        <w:rPr>
          <w:rFonts w:ascii="Times New Roman" w:hAnsi="Times New Roman"/>
          <w:b/>
          <w:sz w:val="24"/>
          <w:szCs w:val="24"/>
          <w:lang w:val="en-GB"/>
        </w:rPr>
        <w:t>June 2014</w:t>
      </w:r>
      <w:r w:rsidRPr="004B3CDD">
        <w:rPr>
          <w:rFonts w:ascii="Times New Roman" w:hAnsi="Times New Roman"/>
          <w:sz w:val="24"/>
          <w:szCs w:val="24"/>
          <w:lang w:val="en-GB"/>
        </w:rPr>
        <w:t xml:space="preserve"> contact was made with 35 correctional facilities</w:t>
      </w:r>
      <w:r w:rsidRPr="004B3CDD">
        <w:rPr>
          <w:rFonts w:ascii="Times New Roman" w:hAnsi="Times New Roman"/>
          <w:sz w:val="24"/>
          <w:szCs w:val="24"/>
          <w:lang w:val="en-GB"/>
        </w:rPr>
        <w:t>,</w:t>
      </w:r>
      <w:r w:rsidRPr="004B3CDD">
        <w:rPr>
          <w:rFonts w:ascii="Times New Roman" w:hAnsi="Times New Roman"/>
          <w:sz w:val="24"/>
          <w:szCs w:val="24"/>
          <w:lang w:val="en-GB"/>
        </w:rPr>
        <w:t xml:space="preserve"> but none o</w:t>
      </w:r>
      <w:r w:rsidRPr="004B3CDD">
        <w:rPr>
          <w:rFonts w:ascii="Times New Roman" w:hAnsi="Times New Roman"/>
          <w:sz w:val="24"/>
          <w:szCs w:val="24"/>
          <w:lang w:val="en-GB"/>
        </w:rPr>
        <w:t xml:space="preserve">f the facilities allowed Witness prisoners to attend the convention. </w:t>
      </w:r>
    </w:p>
    <w:p w:rsidR="00BD1C50" w:rsidRPr="004B3CDD" w:rsidRDefault="00F86E61" w:rsidP="00BD1C50">
      <w:pPr>
        <w:pStyle w:val="Heading1"/>
        <w:ind w:hanging="66"/>
        <w:rPr>
          <w:rFonts w:ascii="Times New Roman" w:hAnsi="Times New Roman"/>
          <w:color w:val="auto"/>
          <w:sz w:val="24"/>
          <w:szCs w:val="24"/>
          <w:lang w:val="en-GB"/>
        </w:rPr>
      </w:pPr>
      <w:bookmarkStart w:id="6" w:name="_Toc406079540"/>
      <w:r w:rsidRPr="004B3CDD">
        <w:rPr>
          <w:rFonts w:ascii="Times New Roman" w:hAnsi="Times New Roman"/>
          <w:color w:val="auto"/>
          <w:sz w:val="24"/>
          <w:szCs w:val="24"/>
          <w:lang w:val="en-GB"/>
        </w:rPr>
        <w:lastRenderedPageBreak/>
        <w:t xml:space="preserve">III. </w:t>
      </w:r>
      <w:r w:rsidRPr="004B3CDD">
        <w:rPr>
          <w:rFonts w:ascii="Times New Roman" w:hAnsi="Times New Roman"/>
          <w:color w:val="auto"/>
          <w:sz w:val="24"/>
          <w:szCs w:val="24"/>
          <w:lang w:val="en-GB"/>
        </w:rPr>
        <w:t>Implementation of Views against the Korean Government</w:t>
      </w:r>
      <w:bookmarkEnd w:id="6"/>
      <w:r w:rsidRPr="004B3CDD">
        <w:rPr>
          <w:rFonts w:ascii="Times New Roman" w:hAnsi="Times New Roman"/>
          <w:color w:val="auto"/>
          <w:sz w:val="24"/>
          <w:szCs w:val="24"/>
          <w:lang w:val="en-GB"/>
        </w:rPr>
        <w:t xml:space="preserve"> </w:t>
      </w:r>
    </w:p>
    <w:p w:rsidR="00767D25"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The UN Human Rights Committee (CCPR) has ruled on 4 occasions, in </w:t>
      </w:r>
      <w:r w:rsidRPr="004B3CDD">
        <w:rPr>
          <w:rFonts w:ascii="Times New Roman" w:hAnsi="Times New Roman"/>
          <w:sz w:val="24"/>
          <w:szCs w:val="24"/>
          <w:lang w:val="en-GB"/>
        </w:rPr>
        <w:t>communications</w:t>
      </w:r>
      <w:r w:rsidRPr="004B3CDD">
        <w:rPr>
          <w:rFonts w:ascii="Times New Roman" w:hAnsi="Times New Roman"/>
          <w:sz w:val="24"/>
          <w:szCs w:val="24"/>
          <w:lang w:val="en-GB"/>
        </w:rPr>
        <w:t xml:space="preserve"> involving 501 men, that </w:t>
      </w:r>
      <w:r w:rsidRPr="004B3CDD">
        <w:rPr>
          <w:rFonts w:ascii="Times New Roman" w:hAnsi="Times New Roman"/>
          <w:sz w:val="24"/>
          <w:szCs w:val="24"/>
          <w:lang w:val="en-GB"/>
        </w:rPr>
        <w:t xml:space="preserve">South </w:t>
      </w:r>
      <w:r w:rsidRPr="004B3CDD">
        <w:rPr>
          <w:rFonts w:ascii="Times New Roman" w:hAnsi="Times New Roman"/>
          <w:sz w:val="24"/>
          <w:szCs w:val="24"/>
          <w:lang w:val="en-GB"/>
        </w:rPr>
        <w:t xml:space="preserve">Korea violated </w:t>
      </w:r>
      <w:r w:rsidRPr="004B3CDD">
        <w:rPr>
          <w:rFonts w:ascii="Times New Roman" w:hAnsi="Times New Roman"/>
          <w:sz w:val="24"/>
          <w:szCs w:val="24"/>
          <w:lang w:val="en-GB"/>
        </w:rPr>
        <w:t xml:space="preserve">its </w:t>
      </w:r>
      <w:r w:rsidRPr="004B3CDD">
        <w:rPr>
          <w:rFonts w:ascii="Times New Roman" w:hAnsi="Times New Roman"/>
          <w:sz w:val="24"/>
          <w:szCs w:val="24"/>
          <w:lang w:val="en-GB"/>
        </w:rPr>
        <w:t xml:space="preserve">ICCPR </w:t>
      </w:r>
      <w:r w:rsidRPr="004B3CDD">
        <w:rPr>
          <w:rFonts w:ascii="Times New Roman" w:hAnsi="Times New Roman"/>
          <w:sz w:val="24"/>
          <w:szCs w:val="24"/>
          <w:lang w:val="en-GB"/>
        </w:rPr>
        <w:t>commitments by prosecuting and imprisoning conscientious objectors.</w:t>
      </w:r>
    </w:p>
    <w:p w:rsidR="00767D25" w:rsidRPr="00B86199" w:rsidRDefault="00F86E61" w:rsidP="007356C1">
      <w:pPr>
        <w:pStyle w:val="ListParagraph"/>
        <w:numPr>
          <w:ilvl w:val="0"/>
          <w:numId w:val="4"/>
        </w:numPr>
        <w:spacing w:before="240" w:after="600" w:line="240" w:lineRule="auto"/>
        <w:contextualSpacing/>
        <w:jc w:val="both"/>
        <w:rPr>
          <w:rFonts w:ascii="Times New Roman" w:eastAsia="Malgun Gothic" w:hAnsi="Times New Roman"/>
          <w:sz w:val="24"/>
          <w:szCs w:val="24"/>
          <w:lang w:val="en-GB"/>
        </w:rPr>
      </w:pPr>
      <w:r w:rsidRPr="00B86199">
        <w:rPr>
          <w:rFonts w:ascii="Times New Roman" w:eastAsia="Malgun Gothic" w:hAnsi="Times New Roman"/>
          <w:i/>
          <w:sz w:val="24"/>
          <w:szCs w:val="24"/>
          <w:lang w:val="en-GB"/>
        </w:rPr>
        <w:t>Yoon and Choi v. The Republic of Korea</w:t>
      </w:r>
      <w:r w:rsidRPr="00B86199">
        <w:rPr>
          <w:rFonts w:ascii="Times New Roman" w:eastAsia="Malgun Gothic" w:hAnsi="Times New Roman"/>
          <w:sz w:val="24"/>
          <w:szCs w:val="24"/>
          <w:lang w:val="en-GB"/>
        </w:rPr>
        <w:t>, communications nos. 1321 and 1322/2004, Views adopted by the Committee on 3 November 2006; p. 1. (involving 2 Witness men)</w:t>
      </w:r>
    </w:p>
    <w:p w:rsidR="00767D25" w:rsidRPr="00B86199" w:rsidRDefault="00F86E61" w:rsidP="00767D25">
      <w:pPr>
        <w:pStyle w:val="ListParagraph"/>
        <w:spacing w:before="240" w:after="600" w:line="240" w:lineRule="auto"/>
        <w:ind w:left="1080"/>
        <w:contextualSpacing/>
        <w:jc w:val="both"/>
        <w:rPr>
          <w:rFonts w:ascii="Times New Roman" w:eastAsia="Malgun Gothic" w:hAnsi="Times New Roman"/>
          <w:sz w:val="24"/>
          <w:szCs w:val="24"/>
          <w:lang w:val="en-GB"/>
        </w:rPr>
      </w:pPr>
    </w:p>
    <w:p w:rsidR="00767D25" w:rsidRPr="00B86199" w:rsidRDefault="00F86E61" w:rsidP="007356C1">
      <w:pPr>
        <w:pStyle w:val="ListParagraph"/>
        <w:numPr>
          <w:ilvl w:val="0"/>
          <w:numId w:val="4"/>
        </w:numPr>
        <w:spacing w:before="240" w:after="600" w:line="240" w:lineRule="auto"/>
        <w:contextualSpacing/>
        <w:jc w:val="both"/>
        <w:rPr>
          <w:rFonts w:ascii="Times New Roman" w:eastAsia="Malgun Gothic" w:hAnsi="Times New Roman"/>
          <w:sz w:val="24"/>
          <w:szCs w:val="24"/>
          <w:lang w:val="en-GB"/>
        </w:rPr>
      </w:pPr>
      <w:r w:rsidRPr="00B86199">
        <w:rPr>
          <w:rFonts w:ascii="Times New Roman" w:eastAsia="Malgun Gothic" w:hAnsi="Times New Roman"/>
          <w:i/>
          <w:sz w:val="24"/>
          <w:szCs w:val="24"/>
          <w:lang w:val="en-GB"/>
        </w:rPr>
        <w:t>Jung et al. v.</w:t>
      </w:r>
      <w:r w:rsidRPr="00B86199">
        <w:rPr>
          <w:rFonts w:ascii="Times New Roman" w:eastAsia="Malgun Gothic" w:hAnsi="Times New Roman"/>
          <w:i/>
          <w:sz w:val="24"/>
          <w:szCs w:val="24"/>
          <w:lang w:val="en-GB"/>
        </w:rPr>
        <w:t xml:space="preserve"> the Republic of Korea,</w:t>
      </w:r>
      <w:r w:rsidRPr="00B86199">
        <w:rPr>
          <w:rFonts w:ascii="Times New Roman" w:eastAsia="Malgun Gothic" w:hAnsi="Times New Roman"/>
          <w:sz w:val="24"/>
          <w:szCs w:val="24"/>
          <w:lang w:val="en-GB"/>
        </w:rPr>
        <w:t xml:space="preserve"> communications nos. 1593-1603/2007, Views adopted by the Committee on 23 March 2010; p. 1. (involving 11 men who are not Jehovah’s Witnesses)</w:t>
      </w:r>
    </w:p>
    <w:p w:rsidR="00767D25" w:rsidRPr="00B86199" w:rsidRDefault="00F86E61" w:rsidP="00767D25">
      <w:pPr>
        <w:pStyle w:val="ListParagraph"/>
        <w:spacing w:before="240" w:after="600" w:line="240" w:lineRule="auto"/>
        <w:ind w:left="1080"/>
        <w:contextualSpacing/>
        <w:jc w:val="both"/>
        <w:rPr>
          <w:rFonts w:ascii="Times New Roman" w:eastAsia="Malgun Gothic" w:hAnsi="Times New Roman"/>
          <w:sz w:val="24"/>
          <w:szCs w:val="24"/>
          <w:lang w:val="en-GB"/>
        </w:rPr>
      </w:pPr>
    </w:p>
    <w:p w:rsidR="00767D25" w:rsidRPr="00B86199" w:rsidRDefault="00F86E61" w:rsidP="007356C1">
      <w:pPr>
        <w:pStyle w:val="ListParagraph"/>
        <w:numPr>
          <w:ilvl w:val="0"/>
          <w:numId w:val="4"/>
        </w:numPr>
        <w:spacing w:before="240" w:after="600" w:line="240" w:lineRule="auto"/>
        <w:contextualSpacing/>
        <w:jc w:val="both"/>
        <w:rPr>
          <w:rFonts w:ascii="Times New Roman" w:eastAsia="Malgun Gothic" w:hAnsi="Times New Roman"/>
          <w:sz w:val="24"/>
          <w:szCs w:val="24"/>
          <w:lang w:val="en-GB"/>
        </w:rPr>
      </w:pPr>
      <w:r w:rsidRPr="00B86199">
        <w:rPr>
          <w:rFonts w:ascii="Times New Roman" w:eastAsia="Malgun Gothic" w:hAnsi="Times New Roman"/>
          <w:i/>
          <w:sz w:val="24"/>
          <w:szCs w:val="24"/>
          <w:lang w:val="en-GB"/>
        </w:rPr>
        <w:t>Min-</w:t>
      </w:r>
      <w:proofErr w:type="spellStart"/>
      <w:r w:rsidRPr="00B86199">
        <w:rPr>
          <w:rFonts w:ascii="Times New Roman" w:eastAsia="Malgun Gothic" w:hAnsi="Times New Roman"/>
          <w:i/>
          <w:sz w:val="24"/>
          <w:szCs w:val="24"/>
          <w:lang w:val="en-GB"/>
        </w:rPr>
        <w:t>Kyu</w:t>
      </w:r>
      <w:proofErr w:type="spellEnd"/>
      <w:r w:rsidRPr="00B86199">
        <w:rPr>
          <w:rFonts w:ascii="Times New Roman" w:eastAsia="Malgun Gothic" w:hAnsi="Times New Roman"/>
          <w:i/>
          <w:sz w:val="24"/>
          <w:szCs w:val="24"/>
          <w:lang w:val="en-GB"/>
        </w:rPr>
        <w:t xml:space="preserve"> </w:t>
      </w:r>
      <w:proofErr w:type="spellStart"/>
      <w:r w:rsidRPr="00B86199">
        <w:rPr>
          <w:rFonts w:ascii="Times New Roman" w:eastAsia="Malgun Gothic" w:hAnsi="Times New Roman"/>
          <w:i/>
          <w:sz w:val="24"/>
          <w:szCs w:val="24"/>
          <w:lang w:val="en-GB"/>
        </w:rPr>
        <w:t>Jeong</w:t>
      </w:r>
      <w:proofErr w:type="spellEnd"/>
      <w:r w:rsidRPr="00B86199">
        <w:rPr>
          <w:rFonts w:ascii="Times New Roman" w:eastAsia="Malgun Gothic" w:hAnsi="Times New Roman"/>
          <w:i/>
          <w:sz w:val="24"/>
          <w:szCs w:val="24"/>
          <w:lang w:val="en-GB"/>
        </w:rPr>
        <w:t xml:space="preserve"> et al. v. The Republic of Korea,</w:t>
      </w:r>
      <w:r w:rsidRPr="00B86199">
        <w:rPr>
          <w:rFonts w:ascii="Times New Roman" w:eastAsia="Malgun Gothic" w:hAnsi="Times New Roman"/>
          <w:sz w:val="24"/>
          <w:szCs w:val="24"/>
          <w:lang w:val="en-GB"/>
        </w:rPr>
        <w:t xml:space="preserve"> communications nos. 1642-1741/2007, Views </w:t>
      </w:r>
      <w:r w:rsidRPr="00B86199">
        <w:rPr>
          <w:rFonts w:ascii="Times New Roman" w:eastAsia="Malgun Gothic" w:hAnsi="Times New Roman"/>
          <w:sz w:val="24"/>
          <w:szCs w:val="24"/>
          <w:lang w:val="en-GB"/>
        </w:rPr>
        <w:t>adopted by the Committee on 24 March 2011; p. 2. (involving 100 Witness men)</w:t>
      </w:r>
    </w:p>
    <w:p w:rsidR="00767D25" w:rsidRPr="00B86199" w:rsidRDefault="00F86E61" w:rsidP="00D7766A">
      <w:pPr>
        <w:pStyle w:val="ListParagraph"/>
        <w:spacing w:before="240" w:after="600" w:line="240" w:lineRule="auto"/>
        <w:ind w:left="1080"/>
        <w:contextualSpacing/>
        <w:jc w:val="both"/>
        <w:rPr>
          <w:rFonts w:ascii="Times New Roman" w:eastAsia="Malgun Gothic" w:hAnsi="Times New Roman"/>
          <w:sz w:val="24"/>
          <w:szCs w:val="24"/>
          <w:lang w:val="en-GB"/>
        </w:rPr>
      </w:pPr>
    </w:p>
    <w:p w:rsidR="00767D25" w:rsidRPr="00B86199" w:rsidRDefault="00F86E61" w:rsidP="007356C1">
      <w:pPr>
        <w:pStyle w:val="ListParagraph"/>
        <w:numPr>
          <w:ilvl w:val="0"/>
          <w:numId w:val="4"/>
        </w:numPr>
        <w:spacing w:before="240" w:after="600" w:line="240" w:lineRule="auto"/>
        <w:contextualSpacing/>
        <w:jc w:val="both"/>
        <w:rPr>
          <w:rFonts w:ascii="Times New Roman" w:eastAsia="Malgun Gothic" w:hAnsi="Times New Roman"/>
          <w:sz w:val="24"/>
          <w:szCs w:val="24"/>
          <w:lang w:val="en-GB"/>
        </w:rPr>
      </w:pPr>
      <w:r w:rsidRPr="00B86199">
        <w:rPr>
          <w:rFonts w:ascii="Times New Roman" w:eastAsia="Malgun Gothic" w:hAnsi="Times New Roman"/>
          <w:i/>
          <w:sz w:val="24"/>
          <w:szCs w:val="24"/>
          <w:lang w:val="en-GB"/>
        </w:rPr>
        <w:t>Jong-</w:t>
      </w:r>
      <w:proofErr w:type="spellStart"/>
      <w:r w:rsidRPr="00B86199">
        <w:rPr>
          <w:rFonts w:ascii="Times New Roman" w:eastAsia="Malgun Gothic" w:hAnsi="Times New Roman"/>
          <w:i/>
          <w:sz w:val="24"/>
          <w:szCs w:val="24"/>
          <w:lang w:val="en-GB"/>
        </w:rPr>
        <w:t>nam</w:t>
      </w:r>
      <w:proofErr w:type="spellEnd"/>
      <w:r w:rsidRPr="00B86199">
        <w:rPr>
          <w:rFonts w:ascii="Times New Roman" w:eastAsia="Malgun Gothic" w:hAnsi="Times New Roman"/>
          <w:i/>
          <w:sz w:val="24"/>
          <w:szCs w:val="24"/>
          <w:lang w:val="en-GB"/>
        </w:rPr>
        <w:t xml:space="preserve"> Kim et al. v. The Republic of Korea,</w:t>
      </w:r>
      <w:r w:rsidRPr="00B86199">
        <w:rPr>
          <w:rFonts w:ascii="Times New Roman" w:eastAsia="Malgun Gothic" w:hAnsi="Times New Roman"/>
          <w:sz w:val="24"/>
          <w:szCs w:val="24"/>
          <w:lang w:val="en-GB"/>
        </w:rPr>
        <w:t xml:space="preserve"> communication no. 1786/2008, Views adopted by the Committee on 25 October 2012; p. 2. (involving 388 Witness men)</w:t>
      </w:r>
    </w:p>
    <w:p w:rsidR="00767D25" w:rsidRPr="00B86199" w:rsidRDefault="00F86E61" w:rsidP="00D7766A">
      <w:pPr>
        <w:pStyle w:val="ListParagraph"/>
        <w:spacing w:before="240" w:after="600" w:line="240" w:lineRule="auto"/>
        <w:ind w:left="1080"/>
        <w:contextualSpacing/>
        <w:jc w:val="both"/>
        <w:rPr>
          <w:rFonts w:ascii="Times New Roman" w:eastAsia="Malgun Gothic" w:hAnsi="Times New Roman"/>
          <w:sz w:val="24"/>
          <w:szCs w:val="24"/>
          <w:lang w:val="en-GB"/>
        </w:rPr>
      </w:pPr>
    </w:p>
    <w:p w:rsidR="00767D25" w:rsidRPr="00BB19EB"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196736">
        <w:rPr>
          <w:rFonts w:ascii="Times New Roman" w:hAnsi="Times New Roman"/>
          <w:sz w:val="24"/>
          <w:szCs w:val="24"/>
          <w:lang w:val="en-GB"/>
        </w:rPr>
        <w:t xml:space="preserve">Korea </w:t>
      </w:r>
      <w:r w:rsidRPr="00BB19EB">
        <w:rPr>
          <w:rFonts w:ascii="Times New Roman" w:hAnsi="Times New Roman"/>
          <w:sz w:val="24"/>
          <w:szCs w:val="24"/>
          <w:lang w:val="en-GB"/>
        </w:rPr>
        <w:t xml:space="preserve">satisfied its obligation to publish the Committee's Views. However, the government has officially refused to implement </w:t>
      </w:r>
      <w:r w:rsidRPr="004B3CDD">
        <w:rPr>
          <w:rFonts w:ascii="Times New Roman" w:hAnsi="Times New Roman"/>
          <w:sz w:val="24"/>
          <w:szCs w:val="24"/>
          <w:lang w:val="en-GB"/>
        </w:rPr>
        <w:t xml:space="preserve">the CCPR rulings by its response to the complaints filed by conscientious objectors who have received a </w:t>
      </w:r>
      <w:r w:rsidRPr="00BB19EB">
        <w:rPr>
          <w:rFonts w:ascii="Times New Roman" w:hAnsi="Times New Roman"/>
          <w:sz w:val="24"/>
          <w:szCs w:val="24"/>
          <w:lang w:val="en-GB"/>
        </w:rPr>
        <w:t>favourable</w:t>
      </w:r>
      <w:r w:rsidRPr="00196736">
        <w:rPr>
          <w:rFonts w:ascii="Times New Roman" w:hAnsi="Times New Roman"/>
          <w:sz w:val="24"/>
          <w:szCs w:val="24"/>
          <w:lang w:val="en-GB"/>
        </w:rPr>
        <w:t xml:space="preserve"> decision from </w:t>
      </w:r>
      <w:r w:rsidRPr="00BB19EB">
        <w:rPr>
          <w:rFonts w:ascii="Times New Roman" w:hAnsi="Times New Roman"/>
          <w:sz w:val="24"/>
          <w:szCs w:val="24"/>
          <w:lang w:val="en-GB"/>
        </w:rPr>
        <w:t>the CCPR</w:t>
      </w:r>
      <w:r w:rsidRPr="00BB19EB">
        <w:rPr>
          <w:rFonts w:ascii="Times New Roman" w:hAnsi="Times New Roman"/>
          <w:sz w:val="24"/>
          <w:szCs w:val="24"/>
          <w:lang w:val="en-GB"/>
        </w:rPr>
        <w:t>.</w:t>
      </w:r>
    </w:p>
    <w:p w:rsidR="00767D25"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The Supreme Court </w:t>
      </w:r>
      <w:r w:rsidRPr="004B3CDD">
        <w:rPr>
          <w:rFonts w:ascii="Times New Roman" w:eastAsiaTheme="minorEastAsia" w:hAnsi="Times New Roman"/>
          <w:sz w:val="24"/>
          <w:szCs w:val="24"/>
          <w:lang w:val="en-GB" w:eastAsia="ko-KR"/>
        </w:rPr>
        <w:t xml:space="preserve">has </w:t>
      </w:r>
      <w:r w:rsidRPr="004B3CDD">
        <w:rPr>
          <w:rFonts w:ascii="Times New Roman" w:hAnsi="Times New Roman"/>
          <w:sz w:val="24"/>
          <w:szCs w:val="24"/>
          <w:lang w:val="en-GB"/>
        </w:rPr>
        <w:t>consistently reject</w:t>
      </w:r>
      <w:r w:rsidRPr="004B3CDD">
        <w:rPr>
          <w:rFonts w:ascii="Times New Roman" w:eastAsiaTheme="minorEastAsia" w:hAnsi="Times New Roman"/>
          <w:sz w:val="24"/>
          <w:szCs w:val="24"/>
          <w:lang w:val="en-GB" w:eastAsia="ko-KR"/>
        </w:rPr>
        <w:t>ed</w:t>
      </w:r>
      <w:r w:rsidRPr="004B3CDD">
        <w:rPr>
          <w:rFonts w:ascii="Times New Roman" w:hAnsi="Times New Roman"/>
          <w:sz w:val="24"/>
          <w:szCs w:val="24"/>
          <w:lang w:val="en-GB"/>
        </w:rPr>
        <w:t xml:space="preserve"> appeals from sentenced conscientious objectors</w:t>
      </w:r>
      <w:r w:rsidRPr="004B3CDD">
        <w:rPr>
          <w:rFonts w:ascii="Times New Roman" w:eastAsiaTheme="minorEastAsia" w:hAnsi="Times New Roman"/>
          <w:sz w:val="24"/>
          <w:szCs w:val="24"/>
          <w:lang w:val="en-GB" w:eastAsia="ko-KR"/>
        </w:rPr>
        <w:t xml:space="preserve"> who </w:t>
      </w:r>
      <w:r w:rsidRPr="004B3CDD">
        <w:rPr>
          <w:rFonts w:ascii="Times New Roman" w:eastAsiaTheme="minorEastAsia" w:hAnsi="Times New Roman"/>
          <w:sz w:val="24"/>
          <w:szCs w:val="24"/>
          <w:lang w:val="en-GB" w:eastAsia="ko-KR"/>
        </w:rPr>
        <w:t>have</w:t>
      </w:r>
      <w:r w:rsidRPr="004B3CDD">
        <w:rPr>
          <w:rFonts w:ascii="Times New Roman" w:eastAsiaTheme="minorEastAsia" w:hAnsi="Times New Roman"/>
          <w:sz w:val="24"/>
          <w:szCs w:val="24"/>
          <w:lang w:val="en-GB" w:eastAsia="ko-KR"/>
        </w:rPr>
        <w:t xml:space="preserve"> presented Article 18</w:t>
      </w:r>
      <w:r w:rsidRPr="004B3CDD">
        <w:rPr>
          <w:rFonts w:ascii="Times New Roman" w:eastAsiaTheme="minorEastAsia" w:hAnsi="Times New Roman"/>
          <w:sz w:val="24"/>
          <w:szCs w:val="24"/>
          <w:lang w:val="en-GB" w:eastAsia="ko-KR"/>
        </w:rPr>
        <w:t xml:space="preserve"> of the ICCPR</w:t>
      </w:r>
      <w:r w:rsidRPr="004B3CDD">
        <w:rPr>
          <w:rFonts w:ascii="Times New Roman" w:eastAsiaTheme="minorEastAsia" w:hAnsi="Times New Roman"/>
          <w:sz w:val="24"/>
          <w:szCs w:val="24"/>
          <w:lang w:val="en-GB" w:eastAsia="ko-KR"/>
        </w:rPr>
        <w:t xml:space="preserve"> and CCPR rulings as the justifiable reason to object to the military service</w:t>
      </w:r>
      <w:r w:rsidRPr="004B3CDD">
        <w:rPr>
          <w:rFonts w:ascii="Times New Roman" w:hAnsi="Times New Roman"/>
          <w:sz w:val="24"/>
          <w:szCs w:val="24"/>
          <w:lang w:val="en-GB"/>
        </w:rPr>
        <w:t xml:space="preserve"> now in excess of 284 appeals.</w:t>
      </w:r>
    </w:p>
    <w:p w:rsidR="00767D25"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On </w:t>
      </w:r>
      <w:r w:rsidRPr="004B3CDD">
        <w:rPr>
          <w:rFonts w:ascii="Times New Roman" w:hAnsi="Times New Roman"/>
          <w:b/>
          <w:sz w:val="24"/>
          <w:szCs w:val="24"/>
          <w:lang w:val="en-GB"/>
        </w:rPr>
        <w:t xml:space="preserve">30 </w:t>
      </w:r>
      <w:r w:rsidRPr="004B3CDD">
        <w:rPr>
          <w:rFonts w:ascii="Times New Roman" w:hAnsi="Times New Roman"/>
          <w:b/>
          <w:sz w:val="24"/>
          <w:szCs w:val="24"/>
          <w:lang w:val="en-GB"/>
        </w:rPr>
        <w:t xml:space="preserve">August </w:t>
      </w:r>
      <w:r w:rsidRPr="004B3CDD">
        <w:rPr>
          <w:rFonts w:ascii="Times New Roman" w:hAnsi="Times New Roman"/>
          <w:b/>
          <w:sz w:val="24"/>
          <w:szCs w:val="24"/>
          <w:lang w:val="en-GB"/>
        </w:rPr>
        <w:t>2011,</w:t>
      </w:r>
      <w:r w:rsidRPr="004B3CDD">
        <w:rPr>
          <w:rFonts w:ascii="Times New Roman" w:hAnsi="Times New Roman"/>
          <w:sz w:val="24"/>
          <w:szCs w:val="24"/>
          <w:lang w:val="en-GB"/>
        </w:rPr>
        <w:t xml:space="preserve"> the Constitutional Court ignored the CCPR rulings when they rendered </w:t>
      </w:r>
      <w:r w:rsidRPr="004B3CDD">
        <w:rPr>
          <w:rFonts w:ascii="Times New Roman" w:hAnsi="Times New Roman"/>
          <w:sz w:val="24"/>
          <w:szCs w:val="24"/>
          <w:lang w:val="en-GB"/>
        </w:rPr>
        <w:t>unfavourable</w:t>
      </w:r>
      <w:r w:rsidRPr="004B3CDD">
        <w:rPr>
          <w:rFonts w:ascii="Times New Roman" w:hAnsi="Times New Roman"/>
          <w:sz w:val="24"/>
          <w:szCs w:val="24"/>
          <w:lang w:val="en-GB"/>
        </w:rPr>
        <w:t xml:space="preserve"> decisions regarding the requests of local courts to review the constitutionality of law and appeals of conscientious objectors</w:t>
      </w:r>
      <w:r w:rsidRPr="004B3CDD">
        <w:rPr>
          <w:rFonts w:ascii="Times New Roman" w:eastAsiaTheme="minorEastAsia" w:hAnsi="Times New Roman"/>
          <w:sz w:val="24"/>
          <w:szCs w:val="24"/>
          <w:lang w:val="en-GB" w:eastAsia="ko-KR"/>
        </w:rPr>
        <w:t xml:space="preserve"> regarding the active military service</w:t>
      </w:r>
      <w:r w:rsidRPr="004B3CDD">
        <w:rPr>
          <w:rFonts w:ascii="Times New Roman" w:hAnsi="Times New Roman"/>
          <w:sz w:val="24"/>
          <w:szCs w:val="24"/>
          <w:lang w:val="en-GB"/>
        </w:rPr>
        <w:t>.</w:t>
      </w:r>
    </w:p>
    <w:p w:rsidR="00767D25"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Fo</w:t>
      </w:r>
      <w:r w:rsidRPr="004B3CDD">
        <w:rPr>
          <w:rFonts w:ascii="Times New Roman" w:hAnsi="Times New Roman"/>
          <w:sz w:val="24"/>
          <w:szCs w:val="24"/>
          <w:lang w:val="en-GB"/>
        </w:rPr>
        <w:t xml:space="preserve">llowing the </w:t>
      </w:r>
      <w:r w:rsidRPr="004B3CDD">
        <w:rPr>
          <w:rFonts w:ascii="Times New Roman" w:hAnsi="Times New Roman"/>
          <w:sz w:val="24"/>
          <w:szCs w:val="24"/>
          <w:lang w:val="en-GB"/>
        </w:rPr>
        <w:t>unfavourable</w:t>
      </w:r>
      <w:r w:rsidRPr="004B3CDD">
        <w:rPr>
          <w:rFonts w:ascii="Times New Roman" w:hAnsi="Times New Roman"/>
          <w:sz w:val="24"/>
          <w:szCs w:val="24"/>
          <w:lang w:val="en-GB"/>
        </w:rPr>
        <w:t xml:space="preserve"> Constitutional Court decision </w:t>
      </w:r>
      <w:r w:rsidRPr="004B3CDD">
        <w:rPr>
          <w:rFonts w:ascii="Times New Roman" w:hAnsi="Times New Roman"/>
          <w:sz w:val="24"/>
          <w:szCs w:val="24"/>
          <w:lang w:val="en-GB"/>
        </w:rPr>
        <w:t xml:space="preserve">of </w:t>
      </w:r>
      <w:r w:rsidRPr="004B3CDD">
        <w:rPr>
          <w:rFonts w:ascii="Times New Roman" w:hAnsi="Times New Roman"/>
          <w:b/>
          <w:sz w:val="24"/>
          <w:szCs w:val="24"/>
          <w:lang w:val="en-GB"/>
        </w:rPr>
        <w:t xml:space="preserve">30 </w:t>
      </w:r>
      <w:r w:rsidRPr="004B3CDD">
        <w:rPr>
          <w:rFonts w:ascii="Times New Roman" w:hAnsi="Times New Roman"/>
          <w:b/>
          <w:sz w:val="24"/>
          <w:szCs w:val="24"/>
          <w:lang w:val="en-GB"/>
        </w:rPr>
        <w:t>August 2011</w:t>
      </w:r>
      <w:r w:rsidRPr="004B3CDD">
        <w:rPr>
          <w:rFonts w:ascii="Times New Roman" w:hAnsi="Times New Roman"/>
          <w:sz w:val="24"/>
          <w:szCs w:val="24"/>
          <w:lang w:val="en-GB"/>
        </w:rPr>
        <w:t xml:space="preserve"> </w:t>
      </w:r>
      <w:r w:rsidRPr="004B3CDD">
        <w:rPr>
          <w:rFonts w:ascii="Times New Roman" w:hAnsi="Times New Roman"/>
          <w:sz w:val="24"/>
          <w:szCs w:val="24"/>
          <w:lang w:val="en-GB"/>
        </w:rPr>
        <w:t xml:space="preserve">regarding the constitutionality of punishing conscientious objectors to reservist training, these objectors </w:t>
      </w:r>
      <w:r w:rsidRPr="004B3CDD">
        <w:rPr>
          <w:rFonts w:ascii="Times New Roman" w:hAnsi="Times New Roman"/>
          <w:sz w:val="24"/>
          <w:szCs w:val="24"/>
          <w:lang w:val="en-GB"/>
        </w:rPr>
        <w:t xml:space="preserve">began </w:t>
      </w:r>
      <w:r w:rsidRPr="004B3CDD">
        <w:rPr>
          <w:rFonts w:ascii="Times New Roman" w:hAnsi="Times New Roman"/>
          <w:sz w:val="24"/>
          <w:szCs w:val="24"/>
          <w:lang w:val="en-GB"/>
        </w:rPr>
        <w:t>to face repeated trials, fines, and even prison terms. They undergo 8</w:t>
      </w:r>
      <w:r w:rsidRPr="004B3CDD">
        <w:rPr>
          <w:rFonts w:ascii="Times New Roman" w:hAnsi="Times New Roman"/>
          <w:sz w:val="24"/>
          <w:szCs w:val="24"/>
          <w:lang w:val="en-GB"/>
        </w:rPr>
        <w:t>-</w:t>
      </w:r>
      <w:r w:rsidRPr="004B3CDD">
        <w:rPr>
          <w:rFonts w:ascii="Times New Roman" w:hAnsi="Times New Roman"/>
          <w:sz w:val="24"/>
          <w:szCs w:val="24"/>
          <w:lang w:val="en-GB"/>
        </w:rPr>
        <w:t>year-long cycles of call-ups and prosecutions, over and over again.</w:t>
      </w:r>
    </w:p>
    <w:p w:rsidR="00E133EF"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A petition was submitted to the Presidential Transition Committee on </w:t>
      </w:r>
      <w:r w:rsidRPr="004B3CDD">
        <w:rPr>
          <w:rFonts w:ascii="Times New Roman" w:hAnsi="Times New Roman"/>
          <w:b/>
          <w:sz w:val="24"/>
          <w:szCs w:val="24"/>
          <w:lang w:val="en-GB"/>
        </w:rPr>
        <w:t xml:space="preserve">5 </w:t>
      </w:r>
      <w:r w:rsidRPr="004B3CDD">
        <w:rPr>
          <w:rFonts w:ascii="Times New Roman" w:hAnsi="Times New Roman"/>
          <w:b/>
          <w:sz w:val="24"/>
          <w:szCs w:val="24"/>
          <w:lang w:val="en-GB"/>
        </w:rPr>
        <w:t>February 2013</w:t>
      </w:r>
      <w:r w:rsidRPr="004B3CDD">
        <w:rPr>
          <w:rFonts w:ascii="Times New Roman" w:hAnsi="Times New Roman"/>
          <w:sz w:val="24"/>
          <w:szCs w:val="24"/>
          <w:lang w:val="en-GB"/>
        </w:rPr>
        <w:t xml:space="preserve">. The </w:t>
      </w:r>
      <w:r w:rsidRPr="004B3CDD">
        <w:rPr>
          <w:rFonts w:ascii="Times New Roman" w:eastAsiaTheme="minorEastAsia" w:hAnsi="Times New Roman"/>
          <w:sz w:val="24"/>
          <w:szCs w:val="24"/>
          <w:lang w:val="en-GB" w:eastAsia="ko-KR"/>
        </w:rPr>
        <w:t xml:space="preserve">newly inaugurated </w:t>
      </w:r>
      <w:r w:rsidRPr="004B3CDD">
        <w:rPr>
          <w:rFonts w:ascii="Times New Roman" w:hAnsi="Times New Roman"/>
          <w:sz w:val="24"/>
          <w:szCs w:val="24"/>
          <w:lang w:val="en-GB"/>
        </w:rPr>
        <w:t xml:space="preserve">government forwarded the petition to the Minister of Justice and the Minister of National </w:t>
      </w:r>
      <w:r w:rsidRPr="004B3CDD">
        <w:rPr>
          <w:rFonts w:ascii="Times New Roman" w:hAnsi="Times New Roman"/>
          <w:sz w:val="24"/>
          <w:szCs w:val="24"/>
          <w:lang w:val="en-GB"/>
        </w:rPr>
        <w:t>Defence</w:t>
      </w:r>
      <w:r w:rsidRPr="004B3CDD">
        <w:rPr>
          <w:rFonts w:ascii="Times New Roman" w:hAnsi="Times New Roman"/>
          <w:sz w:val="24"/>
          <w:szCs w:val="24"/>
          <w:lang w:val="en-GB"/>
        </w:rPr>
        <w:t>. Both ministers were unwilling to address the issue of conscientious objectors and to implement the Views of the CCPR. The argument</w:t>
      </w:r>
      <w:r w:rsidRPr="004B3CDD">
        <w:rPr>
          <w:rFonts w:ascii="Times New Roman" w:eastAsiaTheme="minorEastAsia" w:hAnsi="Times New Roman"/>
          <w:sz w:val="24"/>
          <w:szCs w:val="24"/>
          <w:lang w:val="en-GB" w:eastAsia="ko-KR"/>
        </w:rPr>
        <w:t xml:space="preserve"> of the Minister of Nationa</w:t>
      </w:r>
      <w:r w:rsidRPr="004B3CDD">
        <w:rPr>
          <w:rFonts w:ascii="Times New Roman" w:eastAsiaTheme="minorEastAsia" w:hAnsi="Times New Roman"/>
          <w:sz w:val="24"/>
          <w:szCs w:val="24"/>
          <w:lang w:val="en-GB" w:eastAsia="ko-KR"/>
        </w:rPr>
        <w:t xml:space="preserve">l </w:t>
      </w:r>
      <w:r w:rsidRPr="004B3CDD">
        <w:rPr>
          <w:rFonts w:ascii="Times New Roman" w:eastAsiaTheme="minorEastAsia" w:hAnsi="Times New Roman"/>
          <w:sz w:val="24"/>
          <w:szCs w:val="24"/>
          <w:lang w:val="en-GB" w:eastAsia="ko-KR"/>
        </w:rPr>
        <w:t>Defence</w:t>
      </w:r>
      <w:r w:rsidRPr="004B3CDD">
        <w:rPr>
          <w:rFonts w:ascii="Times New Roman" w:hAnsi="Times New Roman"/>
          <w:sz w:val="24"/>
          <w:szCs w:val="24"/>
          <w:lang w:val="en-GB"/>
        </w:rPr>
        <w:t xml:space="preserve"> was that “due to current </w:t>
      </w:r>
      <w:r w:rsidRPr="004B3CDD">
        <w:rPr>
          <w:rFonts w:ascii="Times New Roman" w:eastAsiaTheme="minorEastAsia" w:hAnsi="Times New Roman"/>
          <w:sz w:val="24"/>
          <w:szCs w:val="24"/>
          <w:lang w:val="en-GB" w:eastAsia="ko-KR"/>
        </w:rPr>
        <w:t>security</w:t>
      </w:r>
      <w:r w:rsidRPr="004B3CDD">
        <w:rPr>
          <w:rFonts w:ascii="Times New Roman" w:hAnsi="Times New Roman"/>
          <w:sz w:val="24"/>
          <w:szCs w:val="24"/>
          <w:lang w:val="en-GB"/>
        </w:rPr>
        <w:t xml:space="preserve"> </w:t>
      </w:r>
      <w:r w:rsidRPr="004B3CDD">
        <w:rPr>
          <w:rFonts w:ascii="Times New Roman" w:hAnsi="Times New Roman"/>
          <w:sz w:val="24"/>
          <w:szCs w:val="24"/>
          <w:lang w:val="en-GB"/>
        </w:rPr>
        <w:t>situation</w:t>
      </w:r>
      <w:r w:rsidRPr="004B3CDD">
        <w:rPr>
          <w:rFonts w:ascii="Times New Roman" w:hAnsi="Times New Roman"/>
          <w:sz w:val="24"/>
          <w:szCs w:val="24"/>
          <w:lang w:val="en-GB"/>
        </w:rPr>
        <w:t>s</w:t>
      </w:r>
      <w:r w:rsidRPr="004B3CDD">
        <w:rPr>
          <w:rFonts w:ascii="Times New Roman" w:eastAsiaTheme="minorEastAsia" w:hAnsi="Times New Roman"/>
          <w:sz w:val="24"/>
          <w:szCs w:val="24"/>
          <w:lang w:val="en-GB" w:eastAsia="ko-KR"/>
        </w:rPr>
        <w:t xml:space="preserve"> and the lack of public consensus,</w:t>
      </w:r>
      <w:r w:rsidRPr="004B3CDD">
        <w:rPr>
          <w:rFonts w:ascii="Times New Roman" w:hAnsi="Times New Roman"/>
          <w:sz w:val="24"/>
          <w:szCs w:val="24"/>
          <w:lang w:val="en-GB"/>
        </w:rPr>
        <w:t xml:space="preserve"> it is too early to consider granting </w:t>
      </w:r>
      <w:r w:rsidRPr="004B3CDD">
        <w:rPr>
          <w:rFonts w:ascii="Times New Roman" w:eastAsiaTheme="minorEastAsia" w:hAnsi="Times New Roman"/>
          <w:sz w:val="24"/>
          <w:szCs w:val="24"/>
          <w:lang w:val="en-GB" w:eastAsia="ko-KR"/>
        </w:rPr>
        <w:t>alternative service</w:t>
      </w:r>
      <w:r w:rsidRPr="004B3CDD">
        <w:rPr>
          <w:rFonts w:ascii="Times New Roman" w:hAnsi="Times New Roman"/>
          <w:sz w:val="24"/>
          <w:szCs w:val="24"/>
          <w:lang w:val="en-GB"/>
        </w:rPr>
        <w:t>.”</w:t>
      </w:r>
    </w:p>
    <w:p w:rsidR="001F3FB8"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A constitutional complaint</w:t>
      </w:r>
      <w:r w:rsidRPr="004B3CDD">
        <w:rPr>
          <w:rFonts w:ascii="Times New Roman" w:eastAsiaTheme="minorEastAsia" w:hAnsi="Times New Roman"/>
          <w:sz w:val="24"/>
          <w:szCs w:val="24"/>
          <w:lang w:val="en-GB" w:eastAsia="ko-KR"/>
        </w:rPr>
        <w:t xml:space="preserve"> </w:t>
      </w:r>
      <w:r w:rsidRPr="004B3CDD">
        <w:rPr>
          <w:rFonts w:ascii="Times New Roman" w:hAnsi="Times New Roman"/>
          <w:sz w:val="24"/>
          <w:szCs w:val="24"/>
          <w:lang w:val="en-GB"/>
        </w:rPr>
        <w:t xml:space="preserve">was filed on </w:t>
      </w:r>
      <w:r w:rsidRPr="004B3CDD">
        <w:rPr>
          <w:rFonts w:ascii="Times New Roman" w:hAnsi="Times New Roman"/>
          <w:b/>
          <w:sz w:val="24"/>
          <w:szCs w:val="24"/>
          <w:lang w:val="en-GB"/>
        </w:rPr>
        <w:t xml:space="preserve">18 </w:t>
      </w:r>
      <w:r w:rsidRPr="004B3CDD">
        <w:rPr>
          <w:rFonts w:ascii="Times New Roman" w:hAnsi="Times New Roman"/>
          <w:b/>
          <w:sz w:val="24"/>
          <w:szCs w:val="24"/>
          <w:lang w:val="en-GB"/>
        </w:rPr>
        <w:t>June 2013</w:t>
      </w:r>
      <w:r w:rsidRPr="004B3CDD">
        <w:rPr>
          <w:rFonts w:ascii="Times New Roman" w:hAnsi="Times New Roman"/>
          <w:b/>
          <w:sz w:val="24"/>
          <w:szCs w:val="24"/>
          <w:lang w:val="en-GB"/>
        </w:rPr>
        <w:t>,</w:t>
      </w:r>
      <w:r w:rsidRPr="004B3CDD">
        <w:rPr>
          <w:rFonts w:ascii="Times New Roman" w:hAnsi="Times New Roman"/>
          <w:sz w:val="24"/>
          <w:szCs w:val="24"/>
          <w:lang w:val="en-GB"/>
        </w:rPr>
        <w:t xml:space="preserve"> and petitions were submitted to the National Commission on Human Rights and to President Park </w:t>
      </w:r>
      <w:proofErr w:type="spellStart"/>
      <w:r w:rsidRPr="004B3CDD">
        <w:rPr>
          <w:rFonts w:ascii="Times New Roman" w:hAnsi="Times New Roman"/>
          <w:sz w:val="24"/>
          <w:szCs w:val="24"/>
          <w:lang w:val="en-GB"/>
        </w:rPr>
        <w:t>Geun-hye</w:t>
      </w:r>
      <w:proofErr w:type="spellEnd"/>
      <w:r w:rsidRPr="004B3CDD">
        <w:rPr>
          <w:rFonts w:ascii="Times New Roman" w:hAnsi="Times New Roman"/>
          <w:sz w:val="24"/>
          <w:szCs w:val="24"/>
          <w:lang w:val="en-GB"/>
        </w:rPr>
        <w:t xml:space="preserve"> in </w:t>
      </w:r>
      <w:r w:rsidRPr="004B3CDD">
        <w:rPr>
          <w:rFonts w:ascii="Times New Roman" w:hAnsi="Times New Roman"/>
          <w:b/>
          <w:sz w:val="24"/>
          <w:szCs w:val="24"/>
          <w:lang w:val="en-GB"/>
        </w:rPr>
        <w:t>August 2013</w:t>
      </w:r>
      <w:r w:rsidRPr="004B3CDD">
        <w:rPr>
          <w:rFonts w:ascii="Times New Roman" w:eastAsiaTheme="minorEastAsia" w:hAnsi="Times New Roman"/>
          <w:sz w:val="24"/>
          <w:szCs w:val="24"/>
          <w:lang w:val="en-GB" w:eastAsia="ko-KR"/>
        </w:rPr>
        <w:t xml:space="preserve"> </w:t>
      </w:r>
      <w:r w:rsidRPr="004B3CDD">
        <w:rPr>
          <w:rFonts w:ascii="Times New Roman" w:eastAsiaTheme="minorEastAsia" w:hAnsi="Times New Roman"/>
          <w:sz w:val="24"/>
          <w:szCs w:val="24"/>
          <w:lang w:val="en-GB" w:eastAsia="ko-KR"/>
        </w:rPr>
        <w:t xml:space="preserve">which </w:t>
      </w:r>
      <w:r w:rsidRPr="004B3CDD">
        <w:rPr>
          <w:rFonts w:ascii="Times New Roman" w:eastAsiaTheme="minorEastAsia" w:hAnsi="Times New Roman"/>
          <w:sz w:val="24"/>
          <w:szCs w:val="24"/>
          <w:lang w:val="en-GB" w:eastAsia="ko-KR"/>
        </w:rPr>
        <w:t>produced</w:t>
      </w:r>
      <w:r w:rsidRPr="004B3CDD">
        <w:rPr>
          <w:rFonts w:ascii="Times New Roman" w:eastAsiaTheme="minorEastAsia" w:hAnsi="Times New Roman"/>
          <w:sz w:val="24"/>
          <w:szCs w:val="24"/>
          <w:lang w:val="en-GB" w:eastAsia="ko-KR"/>
        </w:rPr>
        <w:t xml:space="preserve"> </w:t>
      </w:r>
      <w:r w:rsidRPr="004B3CDD">
        <w:rPr>
          <w:rFonts w:ascii="Times New Roman" w:eastAsiaTheme="minorEastAsia" w:hAnsi="Times New Roman"/>
          <w:sz w:val="24"/>
          <w:szCs w:val="24"/>
          <w:lang w:val="en-GB" w:eastAsia="ko-KR"/>
        </w:rPr>
        <w:t>no favourable responses or advancements</w:t>
      </w:r>
    </w:p>
    <w:p w:rsidR="00767D25"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On </w:t>
      </w:r>
      <w:r w:rsidRPr="004B3CDD">
        <w:rPr>
          <w:rFonts w:ascii="Times New Roman" w:hAnsi="Times New Roman"/>
          <w:b/>
          <w:sz w:val="24"/>
          <w:szCs w:val="24"/>
          <w:lang w:val="en-GB"/>
        </w:rPr>
        <w:t xml:space="preserve">31 </w:t>
      </w:r>
      <w:r w:rsidRPr="004B3CDD">
        <w:rPr>
          <w:rFonts w:ascii="Times New Roman" w:hAnsi="Times New Roman"/>
          <w:b/>
          <w:sz w:val="24"/>
          <w:szCs w:val="24"/>
          <w:lang w:val="en-GB"/>
        </w:rPr>
        <w:t>December 2013,</w:t>
      </w:r>
      <w:r w:rsidRPr="004B3CDD">
        <w:rPr>
          <w:rFonts w:ascii="Times New Roman" w:hAnsi="Times New Roman"/>
          <w:sz w:val="24"/>
          <w:szCs w:val="24"/>
          <w:lang w:val="en-GB"/>
        </w:rPr>
        <w:t xml:space="preserve"> a complaint was filed with the Seoul Central District Court s</w:t>
      </w:r>
      <w:r w:rsidRPr="004B3CDD">
        <w:rPr>
          <w:rFonts w:ascii="Times New Roman" w:hAnsi="Times New Roman"/>
          <w:sz w:val="24"/>
          <w:szCs w:val="24"/>
          <w:lang w:val="en-GB"/>
        </w:rPr>
        <w:t xml:space="preserve">eeking compensation on behalf of 50 individuals who were imprisoned as conscientious objectors. As parties in the CCPR rulings mentioned </w:t>
      </w:r>
      <w:proofErr w:type="gramStart"/>
      <w:r w:rsidRPr="004B3CDD">
        <w:rPr>
          <w:rFonts w:ascii="Times New Roman" w:hAnsi="Times New Roman"/>
          <w:sz w:val="24"/>
          <w:szCs w:val="24"/>
          <w:lang w:val="en-GB"/>
        </w:rPr>
        <w:t>above</w:t>
      </w:r>
      <w:r w:rsidRPr="004B3CDD">
        <w:rPr>
          <w:rFonts w:ascii="Times New Roman" w:eastAsiaTheme="minorEastAsia" w:hAnsi="Times New Roman"/>
          <w:sz w:val="24"/>
          <w:szCs w:val="24"/>
          <w:lang w:val="en-GB" w:eastAsia="ko-KR"/>
        </w:rPr>
        <w:t>(</w:t>
      </w:r>
      <w:proofErr w:type="gramEnd"/>
      <w:r w:rsidRPr="00B86199">
        <w:rPr>
          <w:rFonts w:ascii="Times New Roman" w:eastAsia="Malgun Gothic" w:hAnsi="Times New Roman"/>
          <w:i/>
          <w:sz w:val="24"/>
          <w:szCs w:val="24"/>
          <w:lang w:val="en-GB"/>
        </w:rPr>
        <w:t>Jong-</w:t>
      </w:r>
      <w:proofErr w:type="spellStart"/>
      <w:r w:rsidRPr="00B86199">
        <w:rPr>
          <w:rFonts w:ascii="Times New Roman" w:eastAsia="Malgun Gothic" w:hAnsi="Times New Roman"/>
          <w:i/>
          <w:sz w:val="24"/>
          <w:szCs w:val="24"/>
          <w:lang w:val="en-GB"/>
        </w:rPr>
        <w:t>nam</w:t>
      </w:r>
      <w:proofErr w:type="spellEnd"/>
      <w:r w:rsidRPr="00B86199">
        <w:rPr>
          <w:rFonts w:ascii="Times New Roman" w:eastAsia="Malgun Gothic" w:hAnsi="Times New Roman"/>
          <w:i/>
          <w:sz w:val="24"/>
          <w:szCs w:val="24"/>
          <w:lang w:val="en-GB"/>
        </w:rPr>
        <w:t xml:space="preserve"> Kim et al. v. The Republic of Korea,</w:t>
      </w:r>
      <w:r w:rsidRPr="00B86199">
        <w:rPr>
          <w:rFonts w:ascii="Times New Roman" w:eastAsia="Malgun Gothic" w:hAnsi="Times New Roman"/>
          <w:sz w:val="24"/>
          <w:szCs w:val="24"/>
          <w:lang w:val="en-GB"/>
        </w:rPr>
        <w:t xml:space="preserve"> communication no. 1786/2008</w:t>
      </w:r>
      <w:r w:rsidRPr="00B86199">
        <w:rPr>
          <w:rFonts w:ascii="Times New Roman" w:eastAsia="Malgun Gothic" w:hAnsi="Times New Roman"/>
          <w:sz w:val="24"/>
          <w:szCs w:val="24"/>
          <w:lang w:val="en-GB" w:eastAsia="ko-KR"/>
        </w:rPr>
        <w:t>)</w:t>
      </w:r>
      <w:r w:rsidRPr="00196736">
        <w:rPr>
          <w:rFonts w:ascii="Times New Roman" w:hAnsi="Times New Roman"/>
          <w:sz w:val="24"/>
          <w:szCs w:val="24"/>
          <w:lang w:val="en-GB"/>
        </w:rPr>
        <w:t xml:space="preserve">, the </w:t>
      </w:r>
      <w:r w:rsidRPr="00BB19EB">
        <w:rPr>
          <w:rFonts w:ascii="Times New Roman" w:hAnsi="Times New Roman"/>
          <w:sz w:val="24"/>
          <w:szCs w:val="24"/>
          <w:lang w:val="en-GB"/>
        </w:rPr>
        <w:t>CCPR</w:t>
      </w:r>
      <w:r w:rsidRPr="00BB19EB">
        <w:rPr>
          <w:rFonts w:ascii="Times New Roman" w:hAnsi="Times New Roman"/>
          <w:sz w:val="24"/>
          <w:szCs w:val="24"/>
          <w:lang w:val="en-GB"/>
        </w:rPr>
        <w:t xml:space="preserve"> found that these men had suffered infringement of their right to freedom of conscience, in breach of Article 18, paragraph 1 of </w:t>
      </w:r>
      <w:r w:rsidRPr="00BB19EB">
        <w:rPr>
          <w:rFonts w:ascii="Times New Roman" w:hAnsi="Times New Roman"/>
          <w:sz w:val="24"/>
          <w:szCs w:val="24"/>
          <w:lang w:val="en-GB"/>
        </w:rPr>
        <w:lastRenderedPageBreak/>
        <w:t>the Covenant. The Human Rights Committee determined that South Korea was under obligation to provide an effective remedy, inclu</w:t>
      </w:r>
      <w:r w:rsidRPr="00BB19EB">
        <w:rPr>
          <w:rFonts w:ascii="Times New Roman" w:hAnsi="Times New Roman"/>
          <w:sz w:val="24"/>
          <w:szCs w:val="24"/>
          <w:lang w:val="en-GB"/>
        </w:rPr>
        <w:t xml:space="preserve">ding expunging their criminal </w:t>
      </w:r>
      <w:r w:rsidRPr="004B3CDD">
        <w:rPr>
          <w:rFonts w:ascii="Times New Roman" w:hAnsi="Times New Roman"/>
          <w:sz w:val="24"/>
          <w:szCs w:val="24"/>
          <w:lang w:val="en-GB"/>
        </w:rPr>
        <w:t>records and providing them with adequate compensation.</w:t>
      </w:r>
    </w:p>
    <w:p w:rsidR="00767D25"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On</w:t>
      </w:r>
      <w:r w:rsidRPr="004B3CDD">
        <w:rPr>
          <w:rFonts w:ascii="Times New Roman" w:hAnsi="Times New Roman"/>
          <w:b/>
          <w:sz w:val="24"/>
          <w:szCs w:val="24"/>
          <w:lang w:val="en-GB"/>
        </w:rPr>
        <w:t xml:space="preserve"> </w:t>
      </w:r>
      <w:r w:rsidRPr="004B3CDD">
        <w:rPr>
          <w:rFonts w:ascii="Times New Roman" w:hAnsi="Times New Roman"/>
          <w:b/>
          <w:sz w:val="24"/>
          <w:szCs w:val="24"/>
          <w:lang w:val="en-GB"/>
        </w:rPr>
        <w:t xml:space="preserve">11 </w:t>
      </w:r>
      <w:r w:rsidRPr="004B3CDD">
        <w:rPr>
          <w:rFonts w:ascii="Times New Roman" w:hAnsi="Times New Roman"/>
          <w:b/>
          <w:sz w:val="24"/>
          <w:szCs w:val="24"/>
          <w:lang w:val="en-GB"/>
        </w:rPr>
        <w:t xml:space="preserve">June 2014, </w:t>
      </w:r>
      <w:r w:rsidRPr="004B3CDD">
        <w:rPr>
          <w:rFonts w:ascii="Times New Roman" w:hAnsi="Times New Roman"/>
          <w:sz w:val="24"/>
          <w:szCs w:val="24"/>
          <w:lang w:val="en-GB"/>
        </w:rPr>
        <w:t xml:space="preserve">the court rejected the complaint. An appeal was filed with the Seoul High Court on </w:t>
      </w:r>
      <w:r w:rsidRPr="004B3CDD">
        <w:rPr>
          <w:rFonts w:ascii="Times New Roman" w:hAnsi="Times New Roman"/>
          <w:b/>
          <w:sz w:val="24"/>
          <w:szCs w:val="24"/>
          <w:lang w:val="en-GB"/>
        </w:rPr>
        <w:t xml:space="preserve">20 </w:t>
      </w:r>
      <w:r w:rsidRPr="004B3CDD">
        <w:rPr>
          <w:rFonts w:ascii="Times New Roman" w:hAnsi="Times New Roman"/>
          <w:b/>
          <w:sz w:val="24"/>
          <w:szCs w:val="24"/>
          <w:lang w:val="en-GB"/>
        </w:rPr>
        <w:t>August 2014</w:t>
      </w:r>
      <w:r w:rsidRPr="004B3CDD">
        <w:rPr>
          <w:rFonts w:ascii="Times New Roman" w:hAnsi="Times New Roman"/>
          <w:sz w:val="24"/>
          <w:szCs w:val="24"/>
          <w:lang w:val="en-GB"/>
        </w:rPr>
        <w:t xml:space="preserve">, and the Court </w:t>
      </w:r>
      <w:r w:rsidRPr="004B3CDD">
        <w:rPr>
          <w:rFonts w:ascii="Times New Roman" w:hAnsi="Times New Roman"/>
          <w:sz w:val="24"/>
          <w:szCs w:val="24"/>
          <w:lang w:val="en-GB"/>
        </w:rPr>
        <w:t>opened</w:t>
      </w:r>
      <w:r w:rsidRPr="004B3CDD">
        <w:rPr>
          <w:rFonts w:ascii="Times New Roman" w:hAnsi="Times New Roman"/>
          <w:sz w:val="24"/>
          <w:szCs w:val="24"/>
          <w:lang w:val="en-GB"/>
        </w:rPr>
        <w:t xml:space="preserve"> the first hearing on </w:t>
      </w:r>
      <w:r w:rsidRPr="004B3CDD">
        <w:rPr>
          <w:rFonts w:ascii="Times New Roman" w:hAnsi="Times New Roman"/>
          <w:b/>
          <w:sz w:val="24"/>
          <w:szCs w:val="24"/>
          <w:lang w:val="en-GB"/>
        </w:rPr>
        <w:t xml:space="preserve">3 </w:t>
      </w:r>
      <w:r w:rsidRPr="004B3CDD">
        <w:rPr>
          <w:rFonts w:ascii="Times New Roman" w:hAnsi="Times New Roman"/>
          <w:b/>
          <w:sz w:val="24"/>
          <w:szCs w:val="24"/>
          <w:lang w:val="en-GB"/>
        </w:rPr>
        <w:t>December 20</w:t>
      </w:r>
      <w:r w:rsidRPr="004B3CDD">
        <w:rPr>
          <w:rFonts w:ascii="Times New Roman" w:hAnsi="Times New Roman"/>
          <w:b/>
          <w:sz w:val="24"/>
          <w:szCs w:val="24"/>
          <w:lang w:val="en-GB"/>
        </w:rPr>
        <w:t>14</w:t>
      </w:r>
      <w:r w:rsidRPr="004B3CDD">
        <w:rPr>
          <w:rFonts w:ascii="Times New Roman" w:eastAsiaTheme="minorEastAsia" w:hAnsi="Times New Roman"/>
          <w:b/>
          <w:sz w:val="24"/>
          <w:szCs w:val="24"/>
          <w:lang w:val="en-GB" w:eastAsia="ko-KR"/>
        </w:rPr>
        <w:t>.</w:t>
      </w:r>
      <w:r w:rsidRPr="004B3CDD">
        <w:rPr>
          <w:rFonts w:ascii="Times New Roman" w:hAnsi="Times New Roman"/>
          <w:sz w:val="24"/>
          <w:szCs w:val="24"/>
          <w:lang w:val="en-GB"/>
        </w:rPr>
        <w:t xml:space="preserve"> The next hearing is scheduled for </w:t>
      </w:r>
      <w:r w:rsidRPr="004B3CDD">
        <w:rPr>
          <w:rFonts w:ascii="Times New Roman" w:hAnsi="Times New Roman"/>
          <w:b/>
          <w:sz w:val="24"/>
          <w:szCs w:val="24"/>
          <w:lang w:val="en-GB"/>
        </w:rPr>
        <w:t>4 February 2015</w:t>
      </w:r>
      <w:r w:rsidRPr="004B3CDD">
        <w:rPr>
          <w:rFonts w:ascii="Times New Roman" w:hAnsi="Times New Roman"/>
          <w:sz w:val="24"/>
          <w:szCs w:val="24"/>
          <w:lang w:val="en-GB"/>
        </w:rPr>
        <w:t>.</w:t>
      </w:r>
    </w:p>
    <w:p w:rsidR="00F8261B" w:rsidRPr="004B3CDD" w:rsidRDefault="00F86E61" w:rsidP="00F8261B">
      <w:pPr>
        <w:pStyle w:val="Heading1"/>
        <w:ind w:hanging="66"/>
        <w:rPr>
          <w:rFonts w:ascii="Times New Roman" w:hAnsi="Times New Roman"/>
          <w:color w:val="auto"/>
          <w:sz w:val="24"/>
          <w:szCs w:val="24"/>
          <w:lang w:val="en-GB"/>
        </w:rPr>
      </w:pPr>
      <w:bookmarkStart w:id="7" w:name="_Toc406079541"/>
      <w:r w:rsidRPr="004B3CDD">
        <w:rPr>
          <w:rFonts w:ascii="Times New Roman" w:hAnsi="Times New Roman"/>
          <w:color w:val="auto"/>
          <w:sz w:val="24"/>
          <w:szCs w:val="24"/>
          <w:lang w:val="en-GB"/>
        </w:rPr>
        <w:t>IV</w:t>
      </w:r>
      <w:r w:rsidRPr="004B3CDD">
        <w:rPr>
          <w:rFonts w:ascii="Times New Roman" w:hAnsi="Times New Roman"/>
          <w:color w:val="auto"/>
          <w:sz w:val="24"/>
          <w:szCs w:val="24"/>
          <w:lang w:val="en-GB"/>
        </w:rPr>
        <w:t>. Conclusions and Recommendations</w:t>
      </w:r>
      <w:bookmarkEnd w:id="7"/>
    </w:p>
    <w:p w:rsidR="007D64BC"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Jehovah’s Witnesses in </w:t>
      </w:r>
      <w:r w:rsidRPr="004B3CDD">
        <w:rPr>
          <w:rFonts w:ascii="Times New Roman" w:hAnsi="Times New Roman"/>
          <w:sz w:val="24"/>
          <w:szCs w:val="24"/>
          <w:lang w:val="en-GB"/>
        </w:rPr>
        <w:t xml:space="preserve">South </w:t>
      </w:r>
      <w:r w:rsidRPr="004B3CDD">
        <w:rPr>
          <w:rFonts w:ascii="Times New Roman" w:hAnsi="Times New Roman"/>
          <w:sz w:val="24"/>
          <w:szCs w:val="24"/>
          <w:lang w:val="en-GB"/>
        </w:rPr>
        <w:t xml:space="preserve">Korea </w:t>
      </w:r>
      <w:r w:rsidRPr="004B3CDD">
        <w:rPr>
          <w:rFonts w:ascii="Times New Roman" w:hAnsi="Times New Roman"/>
          <w:sz w:val="24"/>
          <w:szCs w:val="24"/>
          <w:lang w:val="en-GB"/>
        </w:rPr>
        <w:t xml:space="preserve">and </w:t>
      </w:r>
      <w:r w:rsidRPr="004B3CDD">
        <w:rPr>
          <w:rFonts w:ascii="Times New Roman" w:hAnsi="Times New Roman"/>
          <w:sz w:val="24"/>
          <w:szCs w:val="24"/>
          <w:lang w:val="en-GB"/>
        </w:rPr>
        <w:t xml:space="preserve">as a </w:t>
      </w:r>
      <w:r w:rsidRPr="004B3CDD">
        <w:rPr>
          <w:rFonts w:ascii="Times New Roman" w:hAnsi="Times New Roman"/>
          <w:sz w:val="24"/>
          <w:szCs w:val="24"/>
          <w:lang w:val="en-GB"/>
        </w:rPr>
        <w:t>worldwide organization respectfully suggest that the Committee make the following</w:t>
      </w:r>
      <w:r w:rsidRPr="004B3CDD">
        <w:rPr>
          <w:rFonts w:ascii="Times New Roman" w:hAnsi="Times New Roman"/>
          <w:sz w:val="24"/>
          <w:szCs w:val="24"/>
          <w:lang w:val="en-GB"/>
        </w:rPr>
        <w:t xml:space="preserve"> recommendations to the </w:t>
      </w:r>
      <w:r w:rsidRPr="004B3CDD">
        <w:rPr>
          <w:rFonts w:ascii="Times New Roman" w:hAnsi="Times New Roman"/>
          <w:sz w:val="24"/>
          <w:szCs w:val="24"/>
          <w:lang w:val="en-GB"/>
        </w:rPr>
        <w:t xml:space="preserve">South </w:t>
      </w:r>
      <w:r w:rsidRPr="004B3CDD">
        <w:rPr>
          <w:rFonts w:ascii="Times New Roman" w:hAnsi="Times New Roman"/>
          <w:sz w:val="24"/>
          <w:szCs w:val="24"/>
          <w:lang w:val="en-GB"/>
        </w:rPr>
        <w:t>Korean g</w:t>
      </w:r>
      <w:r w:rsidRPr="004B3CDD">
        <w:rPr>
          <w:rFonts w:ascii="Times New Roman" w:hAnsi="Times New Roman"/>
          <w:sz w:val="24"/>
          <w:szCs w:val="24"/>
          <w:lang w:val="en-GB"/>
        </w:rPr>
        <w:t>overnment to:</w:t>
      </w:r>
    </w:p>
    <w:p w:rsidR="007D64BC" w:rsidRPr="004B3CDD" w:rsidRDefault="00F86E61" w:rsidP="007356C1">
      <w:pPr>
        <w:pStyle w:val="ListParagraph"/>
        <w:numPr>
          <w:ilvl w:val="0"/>
          <w:numId w:val="3"/>
        </w:numPr>
        <w:topLinePunct/>
        <w:spacing w:after="240" w:line="240" w:lineRule="auto"/>
        <w:ind w:right="227"/>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Recognize the legal right of conscientious objection to military service</w:t>
      </w:r>
      <w:r w:rsidRPr="004B3CDD">
        <w:rPr>
          <w:rFonts w:ascii="Times New Roman" w:eastAsia="Malgun Gothic" w:hAnsi="Times New Roman"/>
          <w:bCs/>
          <w:kern w:val="2"/>
          <w:sz w:val="24"/>
          <w:szCs w:val="24"/>
          <w:lang w:val="en-GB"/>
        </w:rPr>
        <w:t>,</w:t>
      </w:r>
      <w:r w:rsidRPr="004B3CDD">
        <w:rPr>
          <w:rFonts w:ascii="Times New Roman" w:eastAsia="Malgun Gothic" w:hAnsi="Times New Roman"/>
          <w:bCs/>
          <w:kern w:val="2"/>
          <w:sz w:val="24"/>
          <w:szCs w:val="24"/>
          <w:lang w:val="en-GB"/>
        </w:rPr>
        <w:t xml:space="preserve"> as protected by article 18 of the ICCPR and </w:t>
      </w:r>
      <w:r w:rsidRPr="004B3CDD">
        <w:rPr>
          <w:rFonts w:ascii="Times New Roman" w:eastAsia="Malgun Gothic" w:hAnsi="Times New Roman"/>
          <w:bCs/>
          <w:kern w:val="2"/>
          <w:sz w:val="24"/>
          <w:szCs w:val="24"/>
          <w:lang w:val="en-GB"/>
        </w:rPr>
        <w:t>found in General Comment No. 22</w:t>
      </w:r>
      <w:r w:rsidRPr="004B3CDD">
        <w:rPr>
          <w:rFonts w:ascii="Times New Roman" w:eastAsia="Malgun Gothic" w:hAnsi="Times New Roman"/>
          <w:bCs/>
          <w:kern w:val="2"/>
          <w:sz w:val="24"/>
          <w:szCs w:val="24"/>
          <w:lang w:val="en-GB"/>
        </w:rPr>
        <w:t>;</w:t>
      </w:r>
    </w:p>
    <w:p w:rsidR="007D64BC" w:rsidRPr="004B3CDD" w:rsidRDefault="00F86E61" w:rsidP="007356C1">
      <w:pPr>
        <w:pStyle w:val="ListParagraph"/>
        <w:numPr>
          <w:ilvl w:val="0"/>
          <w:numId w:val="3"/>
        </w:numPr>
        <w:topLinePunct/>
        <w:spacing w:after="240" w:line="240" w:lineRule="auto"/>
        <w:ind w:right="227"/>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Prevent future violations by adopting legislative measures guaranteeing the right to consci</w:t>
      </w:r>
      <w:r w:rsidRPr="004B3CDD">
        <w:rPr>
          <w:rFonts w:ascii="Times New Roman" w:eastAsia="Malgun Gothic" w:hAnsi="Times New Roman"/>
          <w:bCs/>
          <w:kern w:val="2"/>
          <w:sz w:val="24"/>
          <w:szCs w:val="24"/>
          <w:lang w:val="en-GB"/>
        </w:rPr>
        <w:t>entious objection</w:t>
      </w:r>
      <w:r w:rsidRPr="004B3CDD">
        <w:rPr>
          <w:rFonts w:ascii="Times New Roman" w:eastAsia="Malgun Gothic" w:hAnsi="Times New Roman"/>
          <w:bCs/>
          <w:kern w:val="2"/>
          <w:sz w:val="24"/>
          <w:szCs w:val="24"/>
          <w:lang w:val="en-GB"/>
        </w:rPr>
        <w:t xml:space="preserve"> and</w:t>
      </w:r>
      <w:r w:rsidRPr="004B3CDD">
        <w:rPr>
          <w:rFonts w:ascii="Times New Roman" w:eastAsia="Malgun Gothic" w:hAnsi="Times New Roman"/>
          <w:bCs/>
          <w:kern w:val="2"/>
          <w:sz w:val="24"/>
          <w:szCs w:val="24"/>
          <w:lang w:val="en-GB"/>
        </w:rPr>
        <w:t xml:space="preserve"> </w:t>
      </w:r>
      <w:r w:rsidRPr="004B3CDD">
        <w:rPr>
          <w:rFonts w:ascii="Times New Roman" w:eastAsia="Malgun Gothic" w:hAnsi="Times New Roman"/>
          <w:bCs/>
          <w:kern w:val="2"/>
          <w:sz w:val="24"/>
          <w:szCs w:val="24"/>
          <w:lang w:val="en-GB"/>
        </w:rPr>
        <w:t xml:space="preserve">that are </w:t>
      </w:r>
      <w:r w:rsidRPr="004B3CDD">
        <w:rPr>
          <w:rFonts w:ascii="Times New Roman" w:eastAsia="Malgun Gothic" w:hAnsi="Times New Roman"/>
          <w:bCs/>
          <w:kern w:val="2"/>
          <w:sz w:val="24"/>
          <w:szCs w:val="24"/>
          <w:lang w:val="en-GB"/>
        </w:rPr>
        <w:t>in line with international standards and obligations which South Korea accepted as a State party to the ICCPR;</w:t>
      </w:r>
    </w:p>
    <w:p w:rsidR="007D64BC" w:rsidRPr="004B3CDD" w:rsidRDefault="00F86E61" w:rsidP="007356C1">
      <w:pPr>
        <w:pStyle w:val="ListParagraph"/>
        <w:numPr>
          <w:ilvl w:val="0"/>
          <w:numId w:val="3"/>
        </w:numPr>
        <w:topLinePunct/>
        <w:spacing w:after="240" w:line="240" w:lineRule="auto"/>
        <w:ind w:right="227"/>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Grant amnesty for conscientious objectors currently imprisoned;</w:t>
      </w:r>
    </w:p>
    <w:p w:rsidR="007D64BC" w:rsidRPr="004B3CDD" w:rsidRDefault="00F86E61" w:rsidP="007356C1">
      <w:pPr>
        <w:pStyle w:val="ListParagraph"/>
        <w:numPr>
          <w:ilvl w:val="0"/>
          <w:numId w:val="3"/>
        </w:numPr>
        <w:topLinePunct/>
        <w:spacing w:after="240" w:line="240" w:lineRule="auto"/>
        <w:ind w:right="227"/>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Expunge the criminal record of those convicted for</w:t>
      </w:r>
      <w:r w:rsidRPr="004B3CDD">
        <w:rPr>
          <w:rFonts w:ascii="Times New Roman" w:eastAsia="Malgun Gothic" w:hAnsi="Times New Roman"/>
          <w:bCs/>
          <w:kern w:val="2"/>
          <w:sz w:val="24"/>
          <w:szCs w:val="24"/>
          <w:lang w:val="en-GB"/>
        </w:rPr>
        <w:t xml:space="preserve"> conscientious objection to military service and provide for rehabilitation of their civil rights;</w:t>
      </w:r>
      <w:r>
        <w:rPr>
          <w:rFonts w:ascii="Times New Roman" w:eastAsia="Malgun Gothic" w:hAnsi="Times New Roman"/>
          <w:bCs/>
          <w:kern w:val="2"/>
          <w:sz w:val="24"/>
          <w:szCs w:val="24"/>
          <w:lang w:val="en-GB"/>
        </w:rPr>
        <w:t xml:space="preserve"> and</w:t>
      </w:r>
    </w:p>
    <w:p w:rsidR="00F8261B" w:rsidRPr="004B3CDD" w:rsidRDefault="00F86E61" w:rsidP="00FA6B9D">
      <w:pPr>
        <w:pStyle w:val="ListParagraph"/>
        <w:numPr>
          <w:ilvl w:val="0"/>
          <w:numId w:val="3"/>
        </w:numPr>
        <w:topLinePunct/>
        <w:spacing w:after="240" w:line="240" w:lineRule="auto"/>
        <w:ind w:right="213"/>
        <w:jc w:val="both"/>
        <w:rPr>
          <w:rFonts w:ascii="Times New Roman" w:eastAsia="Malgun Gothic" w:hAnsi="Times New Roman"/>
          <w:bCs/>
          <w:kern w:val="2"/>
          <w:sz w:val="24"/>
          <w:szCs w:val="24"/>
          <w:lang w:val="en-GB"/>
        </w:rPr>
      </w:pPr>
      <w:r w:rsidRPr="004B3CDD">
        <w:rPr>
          <w:rFonts w:ascii="Times New Roman" w:eastAsia="Malgun Gothic" w:hAnsi="Times New Roman"/>
          <w:bCs/>
          <w:kern w:val="2"/>
          <w:sz w:val="24"/>
          <w:szCs w:val="24"/>
          <w:lang w:val="en-GB"/>
        </w:rPr>
        <w:t xml:space="preserve">Educate civil society to stop discrimination toward Jehovah’s Witnesses </w:t>
      </w:r>
      <w:r>
        <w:rPr>
          <w:rFonts w:ascii="Times New Roman" w:eastAsia="Malgun Gothic" w:hAnsi="Times New Roman"/>
          <w:bCs/>
          <w:kern w:val="2"/>
          <w:sz w:val="24"/>
          <w:szCs w:val="24"/>
          <w:lang w:val="en-GB"/>
        </w:rPr>
        <w:t xml:space="preserve">over their firm stand </w:t>
      </w:r>
      <w:r w:rsidRPr="004B3CDD">
        <w:rPr>
          <w:rFonts w:ascii="Times New Roman" w:eastAsia="Malgun Gothic" w:hAnsi="Times New Roman"/>
          <w:bCs/>
          <w:kern w:val="2"/>
          <w:sz w:val="24"/>
          <w:szCs w:val="24"/>
          <w:lang w:val="en-GB"/>
        </w:rPr>
        <w:t>as conscientious objectors</w:t>
      </w:r>
      <w:r w:rsidRPr="004B3CDD">
        <w:rPr>
          <w:rFonts w:ascii="Times New Roman" w:eastAsia="Malgun Gothic" w:hAnsi="Times New Roman"/>
          <w:bCs/>
          <w:kern w:val="2"/>
          <w:sz w:val="24"/>
          <w:szCs w:val="24"/>
          <w:lang w:val="en-GB"/>
        </w:rPr>
        <w:t>.</w:t>
      </w:r>
    </w:p>
    <w:p w:rsidR="00F8261B" w:rsidRPr="004B3CDD" w:rsidRDefault="00F86E61" w:rsidP="007356C1">
      <w:pPr>
        <w:pStyle w:val="ListParagraph"/>
        <w:numPr>
          <w:ilvl w:val="1"/>
          <w:numId w:val="1"/>
        </w:numPr>
        <w:topLinePunct/>
        <w:spacing w:after="240" w:line="240" w:lineRule="auto"/>
        <w:ind w:right="181"/>
        <w:jc w:val="both"/>
        <w:rPr>
          <w:rFonts w:ascii="Times New Roman" w:hAnsi="Times New Roman"/>
          <w:sz w:val="24"/>
          <w:szCs w:val="24"/>
          <w:lang w:val="en-GB"/>
        </w:rPr>
      </w:pPr>
      <w:r w:rsidRPr="004B3CDD">
        <w:rPr>
          <w:rFonts w:ascii="Times New Roman" w:hAnsi="Times New Roman"/>
          <w:sz w:val="24"/>
          <w:szCs w:val="24"/>
          <w:lang w:val="en-GB"/>
        </w:rPr>
        <w:t xml:space="preserve">The EAJCW </w:t>
      </w:r>
      <w:r w:rsidRPr="004B3CDD">
        <w:rPr>
          <w:rFonts w:ascii="Times New Roman" w:hAnsi="Times New Roman"/>
          <w:sz w:val="24"/>
          <w:szCs w:val="24"/>
          <w:lang w:val="en-GB"/>
        </w:rPr>
        <w:t>will consider</w:t>
      </w:r>
      <w:r w:rsidRPr="004B3CDD">
        <w:rPr>
          <w:rFonts w:ascii="Times New Roman" w:hAnsi="Times New Roman"/>
          <w:sz w:val="24"/>
          <w:szCs w:val="24"/>
          <w:lang w:val="en-GB"/>
        </w:rPr>
        <w:t xml:space="preserve"> </w:t>
      </w:r>
      <w:r w:rsidRPr="004B3CDD">
        <w:rPr>
          <w:rFonts w:ascii="Times New Roman" w:hAnsi="Times New Roman"/>
          <w:sz w:val="24"/>
          <w:szCs w:val="24"/>
          <w:lang w:val="en-GB"/>
        </w:rPr>
        <w:t>submitting</w:t>
      </w:r>
      <w:r w:rsidRPr="004B3CDD">
        <w:rPr>
          <w:rFonts w:ascii="Times New Roman" w:hAnsi="Times New Roman"/>
          <w:sz w:val="24"/>
          <w:szCs w:val="24"/>
          <w:lang w:val="en-GB"/>
        </w:rPr>
        <w:t xml:space="preserve"> an additional </w:t>
      </w:r>
      <w:r w:rsidRPr="004B3CDD">
        <w:rPr>
          <w:rFonts w:ascii="Times New Roman" w:hAnsi="Times New Roman"/>
          <w:sz w:val="24"/>
          <w:szCs w:val="24"/>
          <w:lang w:val="en-GB"/>
        </w:rPr>
        <w:t xml:space="preserve">complementary </w:t>
      </w:r>
      <w:r w:rsidRPr="004B3CDD">
        <w:rPr>
          <w:rFonts w:ascii="Times New Roman" w:hAnsi="Times New Roman"/>
          <w:sz w:val="24"/>
          <w:szCs w:val="24"/>
          <w:lang w:val="en-GB"/>
        </w:rPr>
        <w:t xml:space="preserve">report with the CCPR following the adoption of the </w:t>
      </w:r>
      <w:r w:rsidRPr="004B3CDD">
        <w:rPr>
          <w:rFonts w:ascii="Times New Roman" w:eastAsia="Malgun Gothic" w:hAnsi="Times New Roman"/>
          <w:bCs/>
          <w:i/>
          <w:kern w:val="2"/>
          <w:sz w:val="24"/>
          <w:szCs w:val="24"/>
          <w:lang w:val="en-GB"/>
        </w:rPr>
        <w:t xml:space="preserve">List of issues to be taken up in connection with the consideration of the </w:t>
      </w:r>
      <w:r w:rsidRPr="004B3CDD">
        <w:rPr>
          <w:rFonts w:ascii="Times New Roman" w:eastAsia="Malgun Gothic" w:hAnsi="Times New Roman"/>
          <w:bCs/>
          <w:i/>
          <w:kern w:val="2"/>
          <w:sz w:val="24"/>
          <w:szCs w:val="24"/>
          <w:lang w:val="en-GB"/>
        </w:rPr>
        <w:t>fourth</w:t>
      </w:r>
      <w:r w:rsidRPr="004B3CDD">
        <w:rPr>
          <w:rFonts w:ascii="Times New Roman" w:eastAsia="Malgun Gothic" w:hAnsi="Times New Roman"/>
          <w:bCs/>
          <w:i/>
          <w:kern w:val="2"/>
          <w:sz w:val="24"/>
          <w:szCs w:val="24"/>
          <w:lang w:val="en-GB"/>
        </w:rPr>
        <w:t xml:space="preserve"> report of the </w:t>
      </w:r>
      <w:r w:rsidRPr="004B3CDD">
        <w:rPr>
          <w:rFonts w:ascii="Times New Roman" w:eastAsia="Malgun Gothic" w:hAnsi="Times New Roman"/>
          <w:bCs/>
          <w:i/>
          <w:kern w:val="2"/>
          <w:sz w:val="24"/>
          <w:szCs w:val="24"/>
          <w:lang w:val="en-GB"/>
        </w:rPr>
        <w:t>Republic of Korea</w:t>
      </w:r>
      <w:r w:rsidRPr="004B3CDD">
        <w:rPr>
          <w:rFonts w:ascii="Times New Roman" w:eastAsia="Malgun Gothic" w:hAnsi="Times New Roman"/>
          <w:bCs/>
          <w:i/>
          <w:kern w:val="2"/>
          <w:sz w:val="24"/>
          <w:szCs w:val="24"/>
          <w:lang w:val="en-GB"/>
        </w:rPr>
        <w:t xml:space="preserve"> </w:t>
      </w:r>
      <w:r w:rsidRPr="004B3CDD">
        <w:rPr>
          <w:rFonts w:ascii="Times New Roman" w:eastAsia="Malgun Gothic" w:hAnsi="Times New Roman"/>
          <w:bCs/>
          <w:kern w:val="2"/>
          <w:sz w:val="24"/>
          <w:szCs w:val="24"/>
          <w:lang w:val="en-GB"/>
        </w:rPr>
        <w:t>(CCPR/C/KOR/4).</w:t>
      </w:r>
    </w:p>
    <w:p w:rsidR="00F8261B" w:rsidRPr="004B3CDD" w:rsidRDefault="00F86E61">
      <w:pPr>
        <w:rPr>
          <w:rFonts w:ascii="Times New Roman" w:hAnsi="Times New Roman"/>
          <w:color w:val="4F81BD" w:themeColor="accent1"/>
          <w:sz w:val="24"/>
          <w:szCs w:val="24"/>
          <w:lang w:val="en-GB"/>
        </w:rPr>
      </w:pPr>
    </w:p>
    <w:sectPr w:rsidR="00F8261B" w:rsidRPr="004B3CDD" w:rsidSect="001E5B01">
      <w:pgSz w:w="11909" w:h="16834" w:code="9"/>
      <w:pgMar w:top="850" w:right="1138" w:bottom="850" w:left="1138" w:header="562" w:footer="562"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86E61">
      <w:pPr>
        <w:spacing w:after="0" w:line="240" w:lineRule="auto"/>
      </w:pPr>
      <w:r>
        <w:separator/>
      </w:r>
    </w:p>
  </w:endnote>
  <w:endnote w:type="continuationSeparator" w:id="0">
    <w:p w:rsidR="00000000" w:rsidRDefault="00F8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Latha">
    <w:panose1 w:val="020B0604020202020204"/>
    <w:charset w:val="00"/>
    <w:family w:val="swiss"/>
    <w:pitch w:val="variable"/>
    <w:sig w:usb0="00100003" w:usb1="00000000" w:usb2="00000000" w:usb3="00000000" w:csb0="00000001" w:csb1="00000000"/>
  </w:font>
  <w:font w:name="Dotum">
    <w:altName w:val="돋움"/>
    <w:panose1 w:val="020B0600000101010101"/>
    <w:charset w:val="81"/>
    <w:family w:val="modern"/>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99" w:rsidRDefault="00F86E61">
    <w:pPr>
      <w:pStyle w:val="Footer"/>
      <w:ind w:left="-1021"/>
    </w:pPr>
    <w:r>
      <w:rPr>
        <w:noProof/>
        <w:lang w:eastAsia="en-US"/>
      </w:rPr>
      <w:drawing>
        <wp:inline distT="0" distB="0" distL="0" distR="0">
          <wp:extent cx="7559040" cy="1024255"/>
          <wp:effectExtent l="0" t="0" r="3810" b="4445"/>
          <wp:docPr id="1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2425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99" w:rsidRDefault="00F86E61" w:rsidP="00F8261B">
    <w:pPr>
      <w:pStyle w:val="Footer"/>
    </w:pPr>
    <w:r>
      <w:rPr>
        <w:noProof/>
        <w:lang w:eastAsia="en-US"/>
      </w:rPr>
      <w:drawing>
        <wp:anchor distT="0" distB="0" distL="114300" distR="114300" simplePos="0" relativeHeight="251659264" behindDoc="1" locked="0" layoutInCell="1" allowOverlap="0">
          <wp:simplePos x="0" y="0"/>
          <wp:positionH relativeFrom="column">
            <wp:posOffset>-624840</wp:posOffset>
          </wp:positionH>
          <wp:positionV relativeFrom="margin">
            <wp:posOffset>9488170</wp:posOffset>
          </wp:positionV>
          <wp:extent cx="7573010" cy="1023620"/>
          <wp:effectExtent l="0" t="0" r="8890" b="5080"/>
          <wp:wrapTight wrapText="bothSides">
            <wp:wrapPolygon edited="0">
              <wp:start x="0" y="0"/>
              <wp:lineTo x="0" y="21305"/>
              <wp:lineTo x="21571" y="21305"/>
              <wp:lineTo x="21571" y="0"/>
              <wp:lineTo x="0" y="0"/>
            </wp:wrapPolygon>
          </wp:wrapTight>
          <wp:docPr id="14"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010" cy="102362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99" w:rsidRPr="00317C2F" w:rsidRDefault="00F86E61" w:rsidP="00F8261B">
    <w:pPr>
      <w:pStyle w:val="Footer"/>
      <w:tabs>
        <w:tab w:val="left" w:pos="3829"/>
        <w:tab w:val="center" w:pos="4815"/>
      </w:tabs>
      <w:ind w:right="274"/>
      <w:jc w:val="right"/>
      <w:rPr>
        <w:rFonts w:ascii="Calibri" w:hAnsi="Calibri"/>
        <w:sz w:val="20"/>
      </w:rPr>
    </w:pPr>
    <w:r w:rsidRPr="00317C2F">
      <w:rPr>
        <w:rFonts w:ascii="Calibri" w:hAnsi="Calibri"/>
        <w:sz w:val="20"/>
      </w:rPr>
      <w:fldChar w:fldCharType="begin"/>
    </w:r>
    <w:r w:rsidRPr="00317C2F">
      <w:rPr>
        <w:rFonts w:ascii="Calibri" w:hAnsi="Calibri"/>
        <w:sz w:val="20"/>
      </w:rPr>
      <w:instrText xml:space="preserve"> PAGE   \* MERGEFORMAT </w:instrText>
    </w:r>
    <w:r w:rsidRPr="00317C2F">
      <w:rPr>
        <w:rFonts w:ascii="Calibri" w:hAnsi="Calibri"/>
        <w:sz w:val="20"/>
      </w:rPr>
      <w:fldChar w:fldCharType="separate"/>
    </w:r>
    <w:r>
      <w:rPr>
        <w:rFonts w:ascii="Calibri" w:hAnsi="Calibri"/>
        <w:noProof/>
        <w:sz w:val="20"/>
      </w:rPr>
      <w:t>8</w:t>
    </w:r>
    <w:r w:rsidRPr="00317C2F">
      <w:rPr>
        <w:rFonts w:ascii="Calibri" w:hAnsi="Calibri"/>
        <w:noProof/>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99" w:rsidRPr="00A35A64" w:rsidRDefault="00F86E61" w:rsidP="00F8261B">
    <w:pPr>
      <w:pStyle w:val="Footer"/>
      <w:jc w:val="right"/>
      <w:rPr>
        <w:rFonts w:ascii="Calibri" w:hAnsi="Calibri"/>
        <w:sz w:val="20"/>
      </w:rPr>
    </w:pPr>
    <w:r w:rsidRPr="00A35A64">
      <w:rPr>
        <w:rFonts w:ascii="Calibri" w:hAnsi="Calibri"/>
        <w:sz w:val="20"/>
      </w:rPr>
      <w:fldChar w:fldCharType="begin"/>
    </w:r>
    <w:r w:rsidRPr="00A35A64">
      <w:rPr>
        <w:rFonts w:ascii="Calibri" w:hAnsi="Calibri"/>
        <w:sz w:val="20"/>
      </w:rPr>
      <w:instrText xml:space="preserve"> PAGE   \* MERGEFORMAT </w:instrText>
    </w:r>
    <w:r w:rsidRPr="00A35A64">
      <w:rPr>
        <w:rFonts w:ascii="Calibri" w:hAnsi="Calibri"/>
        <w:sz w:val="20"/>
      </w:rPr>
      <w:fldChar w:fldCharType="separate"/>
    </w:r>
    <w:r>
      <w:rPr>
        <w:rFonts w:ascii="Calibri" w:hAnsi="Calibri"/>
        <w:noProof/>
        <w:sz w:val="20"/>
      </w:rPr>
      <w:t>6</w:t>
    </w:r>
    <w:r w:rsidRPr="00A35A64">
      <w:rPr>
        <w:rFonts w:ascii="Calibri" w:hAnsi="Calibri"/>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86E61">
      <w:pPr>
        <w:spacing w:after="0" w:line="240" w:lineRule="auto"/>
      </w:pPr>
      <w:r>
        <w:separator/>
      </w:r>
    </w:p>
  </w:footnote>
  <w:footnote w:type="continuationSeparator" w:id="0">
    <w:p w:rsidR="00000000" w:rsidRDefault="00F86E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99" w:rsidRDefault="00F86E61" w:rsidP="00F8261B">
    <w:pPr>
      <w:pStyle w:val="Header"/>
      <w:tabs>
        <w:tab w:val="clear" w:pos="4320"/>
        <w:tab w:val="clear" w:pos="8640"/>
      </w:tabs>
      <w:ind w:left="-102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99" w:rsidRDefault="00F86E61">
    <w:pPr>
      <w:pStyle w:val="Header"/>
    </w:pPr>
    <w:r>
      <w:rPr>
        <w:noProof/>
        <w:lang w:eastAsia="en-US"/>
      </w:rPr>
      <w:drawing>
        <wp:anchor distT="0" distB="0" distL="114300" distR="114300" simplePos="0" relativeHeight="251658240" behindDoc="0" locked="0" layoutInCell="1" allowOverlap="1">
          <wp:simplePos x="0" y="0"/>
          <wp:positionH relativeFrom="column">
            <wp:align>center</wp:align>
          </wp:positionH>
          <wp:positionV relativeFrom="paragraph">
            <wp:posOffset>0</wp:posOffset>
          </wp:positionV>
          <wp:extent cx="7573010" cy="2060575"/>
          <wp:effectExtent l="0" t="0" r="8890" b="0"/>
          <wp:wrapSquare wrapText="bothSides"/>
          <wp:docPr id="13" name="Picture 1" descr="eajcwhead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jcwheader.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010" cy="2060575"/>
                  </a:xfrm>
                  <a:prstGeom prst="rect">
                    <a:avLst/>
                  </a:prstGeom>
                  <a:noFill/>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99" w:rsidRPr="00040F89" w:rsidRDefault="00F86E61" w:rsidP="00F8261B">
    <w:pPr>
      <w:pStyle w:val="Header"/>
      <w:tabs>
        <w:tab w:val="clear" w:pos="4320"/>
        <w:tab w:val="clear" w:pos="8640"/>
        <w:tab w:val="left" w:pos="284"/>
      </w:tabs>
      <w:ind w:left="284"/>
      <w:rPr>
        <w:szCs w:val="24"/>
      </w:rPr>
    </w:pPr>
  </w:p>
  <w:p w:rsidR="00B86199" w:rsidRPr="00040F89" w:rsidRDefault="00F86E61" w:rsidP="002A0281">
    <w:pPr>
      <w:pStyle w:val="Header"/>
      <w:tabs>
        <w:tab w:val="clear" w:pos="4320"/>
        <w:tab w:val="clear" w:pos="8640"/>
      </w:tabs>
      <w:ind w:left="284"/>
      <w:rPr>
        <w:szCs w:val="24"/>
      </w:rPr>
    </w:pPr>
    <w:r w:rsidRPr="00040F89">
      <w:rPr>
        <w:szCs w:val="24"/>
      </w:rPr>
      <w:t>Submission to the</w:t>
    </w:r>
    <w:r>
      <w:rPr>
        <w:szCs w:val="24"/>
      </w:rPr>
      <w:t xml:space="preserve"> UN Human Rights Committee – </w:t>
    </w:r>
    <w:r w:rsidRPr="002A0281">
      <w:rPr>
        <w:szCs w:val="24"/>
      </w:rPr>
      <w:t>113</w:t>
    </w:r>
    <w:r w:rsidRPr="002A0281">
      <w:rPr>
        <w:szCs w:val="24"/>
        <w:vertAlign w:val="superscript"/>
      </w:rPr>
      <w:t>th</w:t>
    </w:r>
    <w:r>
      <w:rPr>
        <w:szCs w:val="24"/>
      </w:rPr>
      <w:t xml:space="preserve"> </w:t>
    </w:r>
    <w:r w:rsidRPr="002A0281">
      <w:rPr>
        <w:szCs w:val="24"/>
      </w:rPr>
      <w:t>Session – 16 March – 2 April 2015</w:t>
    </w:r>
  </w:p>
  <w:p w:rsidR="00B86199" w:rsidRPr="00040F89" w:rsidRDefault="00F86E61" w:rsidP="00F8261B">
    <w:pPr>
      <w:pStyle w:val="Header"/>
      <w:tabs>
        <w:tab w:val="clear" w:pos="4320"/>
        <w:tab w:val="clear" w:pos="8640"/>
      </w:tabs>
      <w:ind w:left="284"/>
      <w:rPr>
        <w:szCs w:val="24"/>
      </w:rPr>
    </w:pPr>
    <w:r w:rsidRPr="00040F89">
      <w:rPr>
        <w:szCs w:val="24"/>
      </w:rPr>
      <w:t xml:space="preserve">European Association of Jehovah’s Christian Witnesses – </w:t>
    </w:r>
    <w:r>
      <w:rPr>
        <w:szCs w:val="24"/>
      </w:rPr>
      <w:t>Republic of Korea</w:t>
    </w:r>
  </w:p>
  <w:p w:rsidR="00B86199" w:rsidRPr="00040F89" w:rsidRDefault="00F86E61" w:rsidP="00F8261B">
    <w:pPr>
      <w:pStyle w:val="Header"/>
      <w:tabs>
        <w:tab w:val="clear" w:pos="4320"/>
        <w:tab w:val="clear" w:pos="8640"/>
        <w:tab w:val="left" w:pos="0"/>
      </w:tabs>
      <w:rPr>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99" w:rsidRPr="00B7131A" w:rsidRDefault="00F86E61" w:rsidP="00F826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107D4910"/>
    <w:multiLevelType w:val="hybridMultilevel"/>
    <w:tmpl w:val="15C0DCCC"/>
    <w:lvl w:ilvl="0" w:tplc="AF84D63A">
      <w:start w:val="1"/>
      <w:numFmt w:val="decimal"/>
      <w:lvlText w:val="(%1)"/>
      <w:lvlJc w:val="left"/>
      <w:pPr>
        <w:ind w:left="720" w:hanging="360"/>
      </w:pPr>
      <w:rPr>
        <w:rFonts w:hint="default"/>
        <w:b w:val="0"/>
        <w:color w:val="auto"/>
      </w:rPr>
    </w:lvl>
    <w:lvl w:ilvl="1" w:tplc="1376D8F4">
      <w:start w:val="1"/>
      <w:numFmt w:val="decimal"/>
      <w:lvlText w:val="%2."/>
      <w:lvlJc w:val="left"/>
      <w:pPr>
        <w:ind w:left="615" w:hanging="435"/>
      </w:pPr>
      <w:rPr>
        <w:rFonts w:ascii="Times New Roman" w:hAnsi="Times New Roman" w:cs="Times New Roman" w:hint="default"/>
        <w:sz w:val="24"/>
        <w:szCs w:val="24"/>
      </w:rPr>
    </w:lvl>
    <w:lvl w:ilvl="2" w:tplc="90D0F7A6" w:tentative="1">
      <w:start w:val="1"/>
      <w:numFmt w:val="lowerRoman"/>
      <w:lvlText w:val="%3."/>
      <w:lvlJc w:val="right"/>
      <w:pPr>
        <w:ind w:left="2160" w:hanging="180"/>
      </w:pPr>
    </w:lvl>
    <w:lvl w:ilvl="3" w:tplc="5E00813C" w:tentative="1">
      <w:start w:val="1"/>
      <w:numFmt w:val="decimal"/>
      <w:lvlText w:val="%4."/>
      <w:lvlJc w:val="left"/>
      <w:pPr>
        <w:ind w:left="2880" w:hanging="360"/>
      </w:pPr>
    </w:lvl>
    <w:lvl w:ilvl="4" w:tplc="553C4848" w:tentative="1">
      <w:start w:val="1"/>
      <w:numFmt w:val="lowerLetter"/>
      <w:lvlText w:val="%5."/>
      <w:lvlJc w:val="left"/>
      <w:pPr>
        <w:ind w:left="3600" w:hanging="360"/>
      </w:pPr>
    </w:lvl>
    <w:lvl w:ilvl="5" w:tplc="78E0A6AC" w:tentative="1">
      <w:start w:val="1"/>
      <w:numFmt w:val="lowerRoman"/>
      <w:lvlText w:val="%6."/>
      <w:lvlJc w:val="right"/>
      <w:pPr>
        <w:ind w:left="4320" w:hanging="180"/>
      </w:pPr>
    </w:lvl>
    <w:lvl w:ilvl="6" w:tplc="9E3E5898" w:tentative="1">
      <w:start w:val="1"/>
      <w:numFmt w:val="decimal"/>
      <w:lvlText w:val="%7."/>
      <w:lvlJc w:val="left"/>
      <w:pPr>
        <w:ind w:left="5040" w:hanging="360"/>
      </w:pPr>
    </w:lvl>
    <w:lvl w:ilvl="7" w:tplc="1916BC92" w:tentative="1">
      <w:start w:val="1"/>
      <w:numFmt w:val="lowerLetter"/>
      <w:lvlText w:val="%8."/>
      <w:lvlJc w:val="left"/>
      <w:pPr>
        <w:ind w:left="5760" w:hanging="360"/>
      </w:pPr>
    </w:lvl>
    <w:lvl w:ilvl="8" w:tplc="C5F6F444" w:tentative="1">
      <w:start w:val="1"/>
      <w:numFmt w:val="lowerRoman"/>
      <w:lvlText w:val="%9."/>
      <w:lvlJc w:val="right"/>
      <w:pPr>
        <w:ind w:left="6480" w:hanging="180"/>
      </w:pPr>
    </w:lvl>
  </w:abstractNum>
  <w:abstractNum w:abstractNumId="2">
    <w:nsid w:val="1A0E4C95"/>
    <w:multiLevelType w:val="hybridMultilevel"/>
    <w:tmpl w:val="1C6C9A14"/>
    <w:lvl w:ilvl="0" w:tplc="A57C3A28">
      <w:start w:val="1"/>
      <w:numFmt w:val="decimal"/>
      <w:lvlText w:val="(%1)"/>
      <w:lvlJc w:val="left"/>
      <w:pPr>
        <w:ind w:left="720" w:hanging="360"/>
      </w:pPr>
      <w:rPr>
        <w:rFonts w:hint="default"/>
        <w:b w:val="0"/>
        <w:color w:val="auto"/>
      </w:rPr>
    </w:lvl>
    <w:lvl w:ilvl="1" w:tplc="9258AFD4">
      <w:start w:val="1"/>
      <w:numFmt w:val="decimal"/>
      <w:lvlText w:val="%2."/>
      <w:lvlJc w:val="left"/>
      <w:pPr>
        <w:ind w:left="435" w:hanging="435"/>
      </w:pPr>
      <w:rPr>
        <w:rFonts w:ascii="Times New Roman" w:hAnsi="Times New Roman" w:cs="Times New Roman" w:hint="default"/>
        <w:b w:val="0"/>
        <w:color w:val="auto"/>
        <w:sz w:val="24"/>
        <w:szCs w:val="24"/>
      </w:rPr>
    </w:lvl>
    <w:lvl w:ilvl="2" w:tplc="0F3A62AA">
      <w:start w:val="1"/>
      <w:numFmt w:val="lowerRoman"/>
      <w:lvlText w:val="%3."/>
      <w:lvlJc w:val="right"/>
      <w:pPr>
        <w:ind w:left="2160" w:hanging="180"/>
      </w:pPr>
    </w:lvl>
    <w:lvl w:ilvl="3" w:tplc="7014131A" w:tentative="1">
      <w:start w:val="1"/>
      <w:numFmt w:val="decimal"/>
      <w:lvlText w:val="%4."/>
      <w:lvlJc w:val="left"/>
      <w:pPr>
        <w:ind w:left="2880" w:hanging="360"/>
      </w:pPr>
    </w:lvl>
    <w:lvl w:ilvl="4" w:tplc="33A4664C" w:tentative="1">
      <w:start w:val="1"/>
      <w:numFmt w:val="lowerLetter"/>
      <w:lvlText w:val="%5."/>
      <w:lvlJc w:val="left"/>
      <w:pPr>
        <w:ind w:left="3600" w:hanging="360"/>
      </w:pPr>
    </w:lvl>
    <w:lvl w:ilvl="5" w:tplc="0F0A7254" w:tentative="1">
      <w:start w:val="1"/>
      <w:numFmt w:val="lowerRoman"/>
      <w:lvlText w:val="%6."/>
      <w:lvlJc w:val="right"/>
      <w:pPr>
        <w:ind w:left="4320" w:hanging="180"/>
      </w:pPr>
    </w:lvl>
    <w:lvl w:ilvl="6" w:tplc="88908A24" w:tentative="1">
      <w:start w:val="1"/>
      <w:numFmt w:val="decimal"/>
      <w:lvlText w:val="%7."/>
      <w:lvlJc w:val="left"/>
      <w:pPr>
        <w:ind w:left="5040" w:hanging="360"/>
      </w:pPr>
    </w:lvl>
    <w:lvl w:ilvl="7" w:tplc="E75427DE" w:tentative="1">
      <w:start w:val="1"/>
      <w:numFmt w:val="lowerLetter"/>
      <w:lvlText w:val="%8."/>
      <w:lvlJc w:val="left"/>
      <w:pPr>
        <w:ind w:left="5760" w:hanging="360"/>
      </w:pPr>
    </w:lvl>
    <w:lvl w:ilvl="8" w:tplc="F000E03C" w:tentative="1">
      <w:start w:val="1"/>
      <w:numFmt w:val="lowerRoman"/>
      <w:lvlText w:val="%9."/>
      <w:lvlJc w:val="right"/>
      <w:pPr>
        <w:ind w:left="6480" w:hanging="180"/>
      </w:pPr>
    </w:lvl>
  </w:abstractNum>
  <w:abstractNum w:abstractNumId="3">
    <w:nsid w:val="3A7D0B83"/>
    <w:multiLevelType w:val="hybridMultilevel"/>
    <w:tmpl w:val="A5B0C750"/>
    <w:lvl w:ilvl="0" w:tplc="1234B3AC">
      <w:start w:val="1"/>
      <w:numFmt w:val="bullet"/>
      <w:lvlText w:val=""/>
      <w:lvlJc w:val="left"/>
      <w:pPr>
        <w:ind w:left="1080" w:hanging="360"/>
      </w:pPr>
      <w:rPr>
        <w:rFonts w:ascii="Symbol" w:hAnsi="Symbol" w:hint="default"/>
      </w:rPr>
    </w:lvl>
    <w:lvl w:ilvl="1" w:tplc="78B42EB8" w:tentative="1">
      <w:start w:val="1"/>
      <w:numFmt w:val="bullet"/>
      <w:lvlText w:val="o"/>
      <w:lvlJc w:val="left"/>
      <w:pPr>
        <w:ind w:left="1800" w:hanging="360"/>
      </w:pPr>
      <w:rPr>
        <w:rFonts w:ascii="Courier New" w:hAnsi="Courier New" w:cs="Courier New" w:hint="default"/>
      </w:rPr>
    </w:lvl>
    <w:lvl w:ilvl="2" w:tplc="B06A6C40" w:tentative="1">
      <w:start w:val="1"/>
      <w:numFmt w:val="bullet"/>
      <w:lvlText w:val=""/>
      <w:lvlJc w:val="left"/>
      <w:pPr>
        <w:ind w:left="2520" w:hanging="360"/>
      </w:pPr>
      <w:rPr>
        <w:rFonts w:ascii="Wingdings" w:hAnsi="Wingdings" w:hint="default"/>
      </w:rPr>
    </w:lvl>
    <w:lvl w:ilvl="3" w:tplc="4C04B020" w:tentative="1">
      <w:start w:val="1"/>
      <w:numFmt w:val="bullet"/>
      <w:lvlText w:val=""/>
      <w:lvlJc w:val="left"/>
      <w:pPr>
        <w:ind w:left="3240" w:hanging="360"/>
      </w:pPr>
      <w:rPr>
        <w:rFonts w:ascii="Symbol" w:hAnsi="Symbol" w:hint="default"/>
      </w:rPr>
    </w:lvl>
    <w:lvl w:ilvl="4" w:tplc="5D4CAFF6" w:tentative="1">
      <w:start w:val="1"/>
      <w:numFmt w:val="bullet"/>
      <w:lvlText w:val="o"/>
      <w:lvlJc w:val="left"/>
      <w:pPr>
        <w:ind w:left="3960" w:hanging="360"/>
      </w:pPr>
      <w:rPr>
        <w:rFonts w:ascii="Courier New" w:hAnsi="Courier New" w:cs="Courier New" w:hint="default"/>
      </w:rPr>
    </w:lvl>
    <w:lvl w:ilvl="5" w:tplc="24B47D84" w:tentative="1">
      <w:start w:val="1"/>
      <w:numFmt w:val="bullet"/>
      <w:lvlText w:val=""/>
      <w:lvlJc w:val="left"/>
      <w:pPr>
        <w:ind w:left="4680" w:hanging="360"/>
      </w:pPr>
      <w:rPr>
        <w:rFonts w:ascii="Wingdings" w:hAnsi="Wingdings" w:hint="default"/>
      </w:rPr>
    </w:lvl>
    <w:lvl w:ilvl="6" w:tplc="D4626178" w:tentative="1">
      <w:start w:val="1"/>
      <w:numFmt w:val="bullet"/>
      <w:lvlText w:val=""/>
      <w:lvlJc w:val="left"/>
      <w:pPr>
        <w:ind w:left="5400" w:hanging="360"/>
      </w:pPr>
      <w:rPr>
        <w:rFonts w:ascii="Symbol" w:hAnsi="Symbol" w:hint="default"/>
      </w:rPr>
    </w:lvl>
    <w:lvl w:ilvl="7" w:tplc="AF26B6B8" w:tentative="1">
      <w:start w:val="1"/>
      <w:numFmt w:val="bullet"/>
      <w:lvlText w:val="o"/>
      <w:lvlJc w:val="left"/>
      <w:pPr>
        <w:ind w:left="6120" w:hanging="360"/>
      </w:pPr>
      <w:rPr>
        <w:rFonts w:ascii="Courier New" w:hAnsi="Courier New" w:cs="Courier New" w:hint="default"/>
      </w:rPr>
    </w:lvl>
    <w:lvl w:ilvl="8" w:tplc="37F4E3E8" w:tentative="1">
      <w:start w:val="1"/>
      <w:numFmt w:val="bullet"/>
      <w:lvlText w:val=""/>
      <w:lvlJc w:val="left"/>
      <w:pPr>
        <w:ind w:left="6840" w:hanging="360"/>
      </w:pPr>
      <w:rPr>
        <w:rFonts w:ascii="Wingdings" w:hAnsi="Wingdings" w:hint="default"/>
      </w:rPr>
    </w:lvl>
  </w:abstractNum>
  <w:abstractNum w:abstractNumId="4">
    <w:nsid w:val="708B492F"/>
    <w:multiLevelType w:val="multilevel"/>
    <w:tmpl w:val="5732A416"/>
    <w:lvl w:ilvl="0">
      <w:start w:val="1"/>
      <w:numFmt w:val="upperRoman"/>
      <w:pStyle w:val="ECHR1"/>
      <w:lvlText w:val="%1."/>
      <w:lvlJc w:val="left"/>
      <w:pPr>
        <w:tabs>
          <w:tab w:val="num" w:pos="720"/>
        </w:tabs>
        <w:ind w:left="720" w:hanging="720"/>
      </w:pPr>
      <w:rPr>
        <w:rFonts w:hint="default"/>
      </w:rPr>
    </w:lvl>
    <w:lvl w:ilvl="1">
      <w:start w:val="1"/>
      <w:numFmt w:val="upperLetter"/>
      <w:pStyle w:val="ECHR2"/>
      <w:lvlText w:val="%2."/>
      <w:lvlJc w:val="left"/>
      <w:pPr>
        <w:tabs>
          <w:tab w:val="num" w:pos="720"/>
        </w:tabs>
        <w:ind w:left="720" w:hanging="720"/>
      </w:pPr>
      <w:rPr>
        <w:rFonts w:hint="default"/>
      </w:rPr>
    </w:lvl>
    <w:lvl w:ilvl="2">
      <w:start w:val="1"/>
      <w:numFmt w:val="decimal"/>
      <w:pStyle w:val="ECHR3"/>
      <w:lvlText w:val="%3."/>
      <w:lvlJc w:val="left"/>
      <w:pPr>
        <w:tabs>
          <w:tab w:val="num" w:pos="1440"/>
        </w:tabs>
        <w:ind w:left="1440" w:hanging="72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ECHR4"/>
      <w:lvlText w:val="%4."/>
      <w:lvlJc w:val="left"/>
      <w:pPr>
        <w:tabs>
          <w:tab w:val="num" w:pos="2160"/>
        </w:tabs>
        <w:ind w:left="2160" w:hanging="720"/>
      </w:pPr>
      <w:rPr>
        <w:rFonts w:hint="default"/>
      </w:rPr>
    </w:lvl>
    <w:lvl w:ilvl="4">
      <w:start w:val="1"/>
      <w:numFmt w:val="lowerRoman"/>
      <w:pStyle w:val="ECHR4Char"/>
      <w:lvlText w:val="%5."/>
      <w:lvlJc w:val="left"/>
      <w:pPr>
        <w:tabs>
          <w:tab w:val="num" w:pos="2880"/>
        </w:tabs>
        <w:ind w:left="2880" w:hanging="720"/>
      </w:pPr>
      <w:rPr>
        <w:rFonts w:hint="default"/>
      </w:rPr>
    </w:lvl>
    <w:lvl w:ilvl="5">
      <w:start w:val="1"/>
      <w:numFmt w:val="decimal"/>
      <w:lvlRestart w:val="0"/>
      <w:pStyle w:val="ECHR6"/>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1440"/>
        </w:tabs>
        <w:ind w:left="1440" w:hanging="720"/>
      </w:pPr>
      <w:rPr>
        <w:rFonts w:hint="default"/>
      </w:rPr>
    </w:lvl>
    <w:lvl w:ilvl="7">
      <w:start w:val="1"/>
      <w:numFmt w:val="lowerRoman"/>
      <w:pStyle w:val="ECHR7"/>
      <w:lvlText w:val="(%8)"/>
      <w:lvlJc w:val="left"/>
      <w:pPr>
        <w:tabs>
          <w:tab w:val="num" w:pos="2160"/>
        </w:tabs>
        <w:ind w:left="2160" w:hanging="720"/>
      </w:pPr>
      <w:rPr>
        <w:rFonts w:hint="default"/>
      </w:rPr>
    </w:lvl>
    <w:lvl w:ilvl="8">
      <w:start w:val="1"/>
      <w:numFmt w:val="lowerLetter"/>
      <w:pStyle w:val="ECHR8"/>
      <w:lvlText w:val="(%9)"/>
      <w:lvlJc w:val="left"/>
      <w:pPr>
        <w:tabs>
          <w:tab w:val="num" w:pos="720"/>
        </w:tabs>
        <w:ind w:left="720" w:hanging="720"/>
      </w:pPr>
      <w:rPr>
        <w:rFonts w:hint="default"/>
      </w:rPr>
    </w:lvl>
  </w:abstractNum>
  <w:num w:numId="1">
    <w:abstractNumId w:val="2"/>
  </w:num>
  <w:num w:numId="2">
    <w:abstractNumId w:val="4"/>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doNotDisplayPageBoundaries/>
  <w:bordersDoNotSurroundHeader/>
  <w:bordersDoNotSurroundFooter/>
  <w:proofState w:spelling="clean" w:grammar="clean"/>
  <w:doNotTrackMove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17B"/>
    <w:rsid w:val="0051617B"/>
    <w:rsid w:val="00F86E61"/>
  </w:rsids>
  <m:mathPr>
    <m:mathFont m:val="Cambria Math"/>
    <m:brkBin m:val="before"/>
    <m:brkBinSub m:val="--"/>
    <m:smallFrac m:val="0"/>
    <m:dispDef/>
    <m:lMargin m:val="0"/>
    <m:rMargin m:val="0"/>
    <m:defJc m:val="centerGroup"/>
    <m:wrapIndent m:val="1440"/>
    <m:intLim m:val="subSup"/>
    <m:naryLim m:val="undOvr"/>
  </m:mathPr>
  <w:themeFontLang w:val="en-US" w:eastAsia="ko-KR"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F76601"/>
    <w:pPr>
      <w:tabs>
        <w:tab w:val="right" w:leader="dot" w:pos="9214"/>
      </w:tabs>
      <w:spacing w:before="360" w:after="360"/>
      <w:ind w:left="567" w:right="417" w:hanging="284"/>
      <w:jc w:val="both"/>
    </w:pPr>
    <w:rPr>
      <w:rFonts w:ascii="Times New Roman" w:hAnsi="Times New Roman"/>
      <w:b/>
      <w:noProof/>
      <w:lang w:val="en-GB"/>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2"/>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2"/>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2"/>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2"/>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2"/>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2"/>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2"/>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2"/>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al-MainText">
    <w:name w:val="Legal-Main Text"/>
    <w:basedOn w:val="Normal"/>
    <w:link w:val="Legal-MainTextChar"/>
    <w:qFormat/>
    <w:rsid w:val="00851408"/>
    <w:pPr>
      <w:tabs>
        <w:tab w:val="center" w:pos="5184"/>
        <w:tab w:val="right" w:pos="10368"/>
      </w:tabs>
      <w:spacing w:before="120" w:after="120" w:line="240" w:lineRule="auto"/>
      <w:jc w:val="both"/>
    </w:pPr>
    <w:rPr>
      <w:rFonts w:ascii="Times New Roman" w:hAnsi="Times New Roman"/>
      <w:sz w:val="24"/>
      <w:szCs w:val="24"/>
    </w:rPr>
  </w:style>
  <w:style w:type="character" w:customStyle="1" w:styleId="Legal-MainTextChar">
    <w:name w:val="Legal-Main Text Char"/>
    <w:link w:val="Legal-MainText"/>
    <w:rsid w:val="00851408"/>
    <w:rPr>
      <w:rFonts w:ascii="Times New Roman" w:eastAsia="Times New Roman" w:hAnsi="Times New Roman"/>
      <w:sz w:val="24"/>
      <w:szCs w:val="24"/>
    </w:rPr>
  </w:style>
  <w:style w:type="paragraph" w:customStyle="1" w:styleId="StyleHeading1NotBold">
    <w:name w:val="Style Heading 1 + Not Bold"/>
    <w:basedOn w:val="Heading1"/>
    <w:autoRedefine/>
    <w:rsid w:val="00FC3790"/>
    <w:pPr>
      <w:keepLines w:val="0"/>
      <w:topLinePunct w:val="0"/>
      <w:spacing w:before="0" w:after="0" w:line="240" w:lineRule="auto"/>
      <w:ind w:left="0" w:right="44" w:firstLine="0"/>
    </w:pPr>
    <w:rPr>
      <w:rFonts w:ascii="Arial" w:hAnsi="Arial" w:cs="Arial"/>
      <w:color w:val="auto"/>
      <w:kern w:val="0"/>
      <w:sz w:val="24"/>
      <w:szCs w:val="24"/>
      <w:lang w:val="en-GB"/>
    </w:rPr>
  </w:style>
  <w:style w:type="paragraph" w:styleId="NormalWeb">
    <w:name w:val="Normal (Web)"/>
    <w:basedOn w:val="Normal"/>
    <w:semiHidden/>
    <w:unhideWhenUsed/>
    <w:rsid w:val="00E5104D"/>
    <w:pPr>
      <w:suppressAutoHyphens/>
      <w:spacing w:before="280" w:after="280" w:line="240" w:lineRule="auto"/>
    </w:pPr>
    <w:rPr>
      <w:rFonts w:ascii="Times New Roman" w:hAnsi="Times New Roman"/>
      <w:sz w:val="24"/>
      <w:szCs w:val="24"/>
      <w:lang w:eastAsia="ar-SA"/>
    </w:rPr>
  </w:style>
  <w:style w:type="character" w:customStyle="1" w:styleId="Legal-Bold">
    <w:name w:val="Legal-Bold"/>
    <w:uiPriority w:val="99"/>
    <w:qFormat/>
    <w:rsid w:val="00E5104D"/>
    <w:rPr>
      <w:b/>
    </w:rPr>
  </w:style>
  <w:style w:type="character" w:styleId="Emphasis">
    <w:name w:val="Emphasis"/>
    <w:basedOn w:val="DefaultParagraphFont"/>
    <w:uiPriority w:val="20"/>
    <w:qFormat/>
    <w:rsid w:val="007F1B38"/>
    <w:rPr>
      <w:b/>
      <w:bCs/>
      <w:i w:val="0"/>
      <w:iCs w:val="0"/>
    </w:rPr>
  </w:style>
  <w:style w:type="character" w:styleId="Strong">
    <w:name w:val="Strong"/>
    <w:basedOn w:val="DefaultParagraphFont"/>
    <w:uiPriority w:val="22"/>
    <w:qFormat/>
    <w:rsid w:val="00433B5C"/>
    <w:rPr>
      <w:b/>
      <w:bCs/>
    </w:rPr>
  </w:style>
  <w:style w:type="paragraph" w:customStyle="1" w:styleId="p10">
    <w:name w:val="p10"/>
    <w:basedOn w:val="Normal"/>
    <w:rsid w:val="00DF65A2"/>
    <w:pPr>
      <w:spacing w:before="300" w:after="300" w:line="240" w:lineRule="auto"/>
    </w:pPr>
    <w:rPr>
      <w:rFonts w:ascii="Times New Roman" w:hAnsi="Times New Roman"/>
      <w:sz w:val="24"/>
      <w:szCs w:val="24"/>
    </w:rPr>
  </w:style>
  <w:style w:type="paragraph" w:customStyle="1" w:styleId="p11">
    <w:name w:val="p11"/>
    <w:basedOn w:val="Normal"/>
    <w:rsid w:val="00DF65A2"/>
    <w:pPr>
      <w:spacing w:before="300" w:after="300" w:line="240" w:lineRule="auto"/>
    </w:pPr>
    <w:rPr>
      <w:rFonts w:ascii="Times New Roman" w:hAnsi="Times New Roman"/>
      <w:sz w:val="24"/>
      <w:szCs w:val="24"/>
    </w:rPr>
  </w:style>
  <w:style w:type="paragraph" w:customStyle="1" w:styleId="p12">
    <w:name w:val="p12"/>
    <w:basedOn w:val="Normal"/>
    <w:rsid w:val="00DF65A2"/>
    <w:pPr>
      <w:spacing w:before="300" w:after="300"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DB"/>
    <w:pPr>
      <w:spacing w:after="200" w:line="276" w:lineRule="auto"/>
    </w:pPr>
    <w:rPr>
      <w:rFonts w:eastAsia="Times New Roman"/>
      <w:sz w:val="22"/>
      <w:szCs w:val="22"/>
    </w:rPr>
  </w:style>
  <w:style w:type="paragraph" w:styleId="Heading1">
    <w:name w:val="heading 1"/>
    <w:basedOn w:val="Normal"/>
    <w:next w:val="Normal"/>
    <w:link w:val="Heading1Char"/>
    <w:qFormat/>
    <w:rsid w:val="009B4A51"/>
    <w:pPr>
      <w:keepNext/>
      <w:keepLines/>
      <w:topLinePunct/>
      <w:spacing w:before="480" w:after="240" w:line="240" w:lineRule="atLeast"/>
      <w:ind w:left="681" w:hanging="397"/>
      <w:jc w:val="both"/>
      <w:outlineLvl w:val="0"/>
    </w:pPr>
    <w:rPr>
      <w:b/>
      <w:color w:val="244061"/>
      <w:kern w:val="32"/>
      <w:sz w:val="28"/>
      <w:szCs w:val="32"/>
    </w:rPr>
  </w:style>
  <w:style w:type="paragraph" w:styleId="Heading2">
    <w:name w:val="heading 2"/>
    <w:basedOn w:val="Normal"/>
    <w:next w:val="Normal"/>
    <w:link w:val="Heading2Char"/>
    <w:uiPriority w:val="9"/>
    <w:unhideWhenUsed/>
    <w:qFormat/>
    <w:rsid w:val="002342DB"/>
    <w:pPr>
      <w:keepNext/>
      <w:keepLines/>
      <w:topLinePunct/>
      <w:spacing w:before="120" w:after="240" w:line="240" w:lineRule="auto"/>
      <w:ind w:left="568" w:hanging="284"/>
      <w:outlineLvl w:val="1"/>
    </w:pPr>
    <w:rPr>
      <w:b/>
      <w:bCs/>
      <w:color w:val="0070C0"/>
      <w:sz w:val="24"/>
      <w:szCs w:val="26"/>
    </w:rPr>
  </w:style>
  <w:style w:type="paragraph" w:styleId="Heading3">
    <w:name w:val="heading 3"/>
    <w:basedOn w:val="Normal"/>
    <w:next w:val="Normal"/>
    <w:link w:val="Heading3Char"/>
    <w:uiPriority w:val="9"/>
    <w:unhideWhenUsed/>
    <w:qFormat/>
    <w:rsid w:val="00BA7928"/>
    <w:pPr>
      <w:keepNext/>
      <w:keepLines/>
      <w:spacing w:before="120" w:after="240"/>
      <w:ind w:left="567"/>
      <w:outlineLvl w:val="2"/>
    </w:pPr>
    <w:rPr>
      <w:b/>
      <w:bCs/>
      <w:i/>
      <w:color w:val="17365D"/>
      <w:sz w:val="24"/>
    </w:rPr>
  </w:style>
  <w:style w:type="paragraph" w:styleId="Heading4">
    <w:name w:val="heading 4"/>
    <w:basedOn w:val="Normal"/>
    <w:next w:val="Normal"/>
    <w:link w:val="Heading4Char"/>
    <w:uiPriority w:val="9"/>
    <w:unhideWhenUsed/>
    <w:qFormat/>
    <w:rsid w:val="002342DB"/>
    <w:pPr>
      <w:keepNext/>
      <w:keepLines/>
      <w:spacing w:after="240"/>
      <w:jc w:val="center"/>
      <w:outlineLvl w:val="3"/>
    </w:pPr>
    <w:rPr>
      <w:b/>
      <w:bCs/>
      <w:i/>
      <w:iCs/>
      <w:color w:val="000000"/>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4A51"/>
    <w:rPr>
      <w:rFonts w:eastAsia="Times New Roman" w:cs="Arial"/>
      <w:b/>
      <w:color w:val="244061"/>
      <w:kern w:val="32"/>
      <w:sz w:val="28"/>
      <w:szCs w:val="32"/>
      <w:lang w:val="en-US" w:eastAsia="en-US"/>
    </w:rPr>
  </w:style>
  <w:style w:type="character" w:customStyle="1" w:styleId="Heading2Char">
    <w:name w:val="Heading 2 Char"/>
    <w:link w:val="Heading2"/>
    <w:uiPriority w:val="9"/>
    <w:rsid w:val="002342DB"/>
    <w:rPr>
      <w:rFonts w:eastAsia="Times New Roman"/>
      <w:b/>
      <w:bCs/>
      <w:color w:val="0070C0"/>
      <w:sz w:val="24"/>
      <w:szCs w:val="26"/>
    </w:rPr>
  </w:style>
  <w:style w:type="character" w:customStyle="1" w:styleId="Heading3Char">
    <w:name w:val="Heading 3 Char"/>
    <w:link w:val="Heading3"/>
    <w:uiPriority w:val="9"/>
    <w:rsid w:val="00BA7928"/>
    <w:rPr>
      <w:rFonts w:eastAsia="Times New Roman"/>
      <w:b/>
      <w:bCs/>
      <w:i/>
      <w:color w:val="17365D"/>
      <w:sz w:val="24"/>
      <w:szCs w:val="22"/>
      <w:lang w:val="en-US" w:eastAsia="en-US"/>
    </w:rPr>
  </w:style>
  <w:style w:type="character" w:customStyle="1" w:styleId="Heading4Char">
    <w:name w:val="Heading 4 Char"/>
    <w:link w:val="Heading4"/>
    <w:uiPriority w:val="9"/>
    <w:rsid w:val="002342DB"/>
    <w:rPr>
      <w:rFonts w:eastAsia="Times New Roman"/>
      <w:b/>
      <w:bCs/>
      <w:i/>
      <w:iCs/>
      <w:color w:val="000000"/>
      <w:sz w:val="24"/>
      <w:szCs w:val="22"/>
      <w:u w:val="single"/>
    </w:rPr>
  </w:style>
  <w:style w:type="paragraph" w:styleId="Header">
    <w:name w:val="header"/>
    <w:basedOn w:val="Normal"/>
    <w:link w:val="HeaderChar"/>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HeaderChar">
    <w:name w:val="Header Char"/>
    <w:link w:val="Header"/>
    <w:rsid w:val="002342DB"/>
    <w:rPr>
      <w:rFonts w:ascii="Times New Roman" w:eastAsia="Times New Roman" w:hAnsi="Times New Roman"/>
      <w:sz w:val="24"/>
      <w:lang w:eastAsia="ko-KR"/>
    </w:rPr>
  </w:style>
  <w:style w:type="paragraph" w:styleId="Footer">
    <w:name w:val="footer"/>
    <w:basedOn w:val="Normal"/>
    <w:link w:val="FooterChar"/>
    <w:uiPriority w:val="99"/>
    <w:unhideWhenUsed/>
    <w:rsid w:val="002342DB"/>
    <w:pPr>
      <w:tabs>
        <w:tab w:val="center" w:pos="4320"/>
        <w:tab w:val="right" w:pos="8640"/>
      </w:tabs>
      <w:spacing w:after="0" w:line="240" w:lineRule="auto"/>
    </w:pPr>
    <w:rPr>
      <w:rFonts w:ascii="Times New Roman" w:hAnsi="Times New Roman"/>
      <w:sz w:val="24"/>
      <w:szCs w:val="20"/>
      <w:lang w:eastAsia="ko-KR"/>
    </w:rPr>
  </w:style>
  <w:style w:type="character" w:customStyle="1" w:styleId="FooterChar">
    <w:name w:val="Footer Char"/>
    <w:link w:val="Footer"/>
    <w:uiPriority w:val="99"/>
    <w:rsid w:val="002342DB"/>
    <w:rPr>
      <w:rFonts w:ascii="Times New Roman" w:eastAsia="Times New Roman" w:hAnsi="Times New Roman"/>
      <w:sz w:val="24"/>
      <w:lang w:eastAsia="ko-KR"/>
    </w:rPr>
  </w:style>
  <w:style w:type="paragraph" w:styleId="ListParagraph">
    <w:name w:val="List Paragraph"/>
    <w:basedOn w:val="Normal"/>
    <w:uiPriority w:val="34"/>
    <w:qFormat/>
    <w:rsid w:val="002342DB"/>
    <w:pPr>
      <w:ind w:left="720"/>
    </w:pPr>
  </w:style>
  <w:style w:type="table" w:styleId="MediumGrid1-Accent1">
    <w:name w:val="Medium Grid 1 Accent 1"/>
    <w:basedOn w:val="TableNormal"/>
    <w:uiPriority w:val="67"/>
    <w:rsid w:val="002342DB"/>
    <w:rPr>
      <w:rFonts w:eastAsia="Times New Roman"/>
      <w:lang w:val="fr-BE" w:eastAsia="fr-B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IntenseEmphasis">
    <w:name w:val="Intense Emphasis"/>
    <w:uiPriority w:val="21"/>
    <w:qFormat/>
    <w:rsid w:val="002342DB"/>
    <w:rPr>
      <w:b/>
      <w:bCs/>
      <w:i/>
      <w:iCs/>
      <w:color w:val="4F81BD"/>
    </w:rPr>
  </w:style>
  <w:style w:type="paragraph" w:styleId="TOCHeading">
    <w:name w:val="TOC Heading"/>
    <w:basedOn w:val="Heading1"/>
    <w:next w:val="Normal"/>
    <w:uiPriority w:val="39"/>
    <w:semiHidden/>
    <w:unhideWhenUsed/>
    <w:qFormat/>
    <w:rsid w:val="002342DB"/>
    <w:pPr>
      <w:spacing w:after="0" w:line="276" w:lineRule="auto"/>
      <w:jc w:val="left"/>
      <w:outlineLvl w:val="9"/>
    </w:pPr>
    <w:rPr>
      <w:rFonts w:ascii="Cambria" w:hAnsi="Cambria"/>
      <w:kern w:val="0"/>
      <w:szCs w:val="28"/>
      <w:lang w:eastAsia="ja-JP"/>
    </w:rPr>
  </w:style>
  <w:style w:type="paragraph" w:styleId="TOC1">
    <w:name w:val="toc 1"/>
    <w:basedOn w:val="Normal"/>
    <w:next w:val="Normal"/>
    <w:autoRedefine/>
    <w:uiPriority w:val="39"/>
    <w:unhideWhenUsed/>
    <w:qFormat/>
    <w:rsid w:val="00F76601"/>
    <w:pPr>
      <w:tabs>
        <w:tab w:val="right" w:leader="dot" w:pos="9214"/>
      </w:tabs>
      <w:spacing w:before="360" w:after="360"/>
      <w:ind w:left="567" w:right="417" w:hanging="284"/>
      <w:jc w:val="both"/>
    </w:pPr>
    <w:rPr>
      <w:rFonts w:ascii="Times New Roman" w:hAnsi="Times New Roman"/>
      <w:b/>
      <w:noProof/>
      <w:lang w:val="en-GB"/>
    </w:rPr>
  </w:style>
  <w:style w:type="paragraph" w:styleId="TOC2">
    <w:name w:val="toc 2"/>
    <w:basedOn w:val="Normal"/>
    <w:next w:val="Normal"/>
    <w:autoRedefine/>
    <w:uiPriority w:val="39"/>
    <w:unhideWhenUsed/>
    <w:qFormat/>
    <w:rsid w:val="00DD22C9"/>
    <w:pPr>
      <w:tabs>
        <w:tab w:val="right" w:leader="dot" w:pos="9214"/>
      </w:tabs>
      <w:spacing w:before="120" w:after="240"/>
      <w:ind w:left="851" w:right="417" w:hanging="283"/>
    </w:pPr>
    <w:rPr>
      <w:lang w:eastAsia="ja-JP"/>
    </w:rPr>
  </w:style>
  <w:style w:type="paragraph" w:styleId="TOC3">
    <w:name w:val="toc 3"/>
    <w:basedOn w:val="Normal"/>
    <w:next w:val="Normal"/>
    <w:autoRedefine/>
    <w:uiPriority w:val="39"/>
    <w:unhideWhenUsed/>
    <w:qFormat/>
    <w:rsid w:val="00283777"/>
    <w:pPr>
      <w:tabs>
        <w:tab w:val="left" w:pos="2475"/>
        <w:tab w:val="right" w:leader="dot" w:pos="9214"/>
      </w:tabs>
      <w:spacing w:after="240"/>
      <w:ind w:left="851" w:right="700"/>
      <w:jc w:val="both"/>
    </w:pPr>
    <w:rPr>
      <w:lang w:eastAsia="ja-JP"/>
    </w:rPr>
  </w:style>
  <w:style w:type="character" w:styleId="Hyperlink">
    <w:name w:val="Hyperlink"/>
    <w:uiPriority w:val="99"/>
    <w:unhideWhenUsed/>
    <w:rsid w:val="002342DB"/>
    <w:rPr>
      <w:color w:val="0000FF"/>
      <w:u w:val="single"/>
    </w:rPr>
  </w:style>
  <w:style w:type="character" w:customStyle="1" w:styleId="SingleTxtGChar">
    <w:name w:val="_ Single Txt_G Char"/>
    <w:link w:val="SingleTxtG"/>
    <w:locked/>
    <w:rsid w:val="002342DB"/>
    <w:rPr>
      <w:lang w:val="fr-CH"/>
    </w:rPr>
  </w:style>
  <w:style w:type="paragraph" w:customStyle="1" w:styleId="SingleTxtG">
    <w:name w:val="_ Single Txt_G"/>
    <w:basedOn w:val="Normal"/>
    <w:link w:val="SingleTxtGChar"/>
    <w:rsid w:val="002342DB"/>
    <w:pPr>
      <w:suppressAutoHyphens/>
      <w:spacing w:after="120" w:line="240" w:lineRule="atLeast"/>
      <w:ind w:left="1134" w:right="1134"/>
      <w:jc w:val="both"/>
    </w:pPr>
    <w:rPr>
      <w:rFonts w:eastAsia="Calibri"/>
      <w:sz w:val="20"/>
      <w:szCs w:val="20"/>
      <w:lang w:val="fr-CH"/>
    </w:rPr>
  </w:style>
  <w:style w:type="paragraph" w:customStyle="1" w:styleId="H1G">
    <w:name w:val="_ H_1_G"/>
    <w:basedOn w:val="Normal"/>
    <w:next w:val="Normal"/>
    <w:rsid w:val="002342DB"/>
    <w:pPr>
      <w:keepNext/>
      <w:keepLines/>
      <w:tabs>
        <w:tab w:val="right" w:pos="851"/>
      </w:tabs>
      <w:suppressAutoHyphens/>
      <w:spacing w:before="360" w:after="240" w:line="270" w:lineRule="exact"/>
      <w:ind w:left="1134" w:right="1134" w:hanging="1134"/>
    </w:pPr>
    <w:rPr>
      <w:rFonts w:ascii="Times New Roman" w:hAnsi="Times New Roman"/>
      <w:b/>
      <w:sz w:val="24"/>
      <w:szCs w:val="20"/>
      <w:lang w:val="fr-CH"/>
    </w:rPr>
  </w:style>
  <w:style w:type="paragraph" w:customStyle="1" w:styleId="H23G">
    <w:name w:val="_ H_2/3_G"/>
    <w:basedOn w:val="Normal"/>
    <w:next w:val="Normal"/>
    <w:rsid w:val="002342DB"/>
    <w:pPr>
      <w:keepNext/>
      <w:keepLines/>
      <w:tabs>
        <w:tab w:val="right" w:pos="851"/>
      </w:tabs>
      <w:suppressAutoHyphens/>
      <w:spacing w:before="240" w:after="120" w:line="240" w:lineRule="exact"/>
      <w:ind w:left="1134" w:right="1134" w:hanging="1134"/>
    </w:pPr>
    <w:rPr>
      <w:rFonts w:ascii="Times New Roman" w:hAnsi="Times New Roman"/>
      <w:b/>
      <w:sz w:val="20"/>
      <w:szCs w:val="20"/>
      <w:lang w:val="fr-CH"/>
    </w:rPr>
  </w:style>
  <w:style w:type="paragraph" w:customStyle="1" w:styleId="HChG">
    <w:name w:val="_ H _Ch_G"/>
    <w:basedOn w:val="Normal"/>
    <w:next w:val="Normal"/>
    <w:rsid w:val="002342DB"/>
    <w:pPr>
      <w:keepNext/>
      <w:keepLines/>
      <w:tabs>
        <w:tab w:val="right" w:pos="851"/>
      </w:tabs>
      <w:suppressAutoHyphens/>
      <w:spacing w:before="360" w:after="240" w:line="300" w:lineRule="exact"/>
      <w:ind w:left="1134" w:right="1134" w:hanging="1134"/>
    </w:pPr>
    <w:rPr>
      <w:rFonts w:ascii="Times New Roman" w:hAnsi="Times New Roman"/>
      <w:b/>
      <w:sz w:val="28"/>
      <w:szCs w:val="20"/>
      <w:lang w:val="fr-CH"/>
    </w:rPr>
  </w:style>
  <w:style w:type="paragraph" w:customStyle="1" w:styleId="NormalFstLineInd">
    <w:name w:val="Normal Fst Line Ind"/>
    <w:basedOn w:val="Normal"/>
    <w:rsid w:val="002342DB"/>
    <w:pPr>
      <w:spacing w:before="120" w:after="120" w:line="240" w:lineRule="auto"/>
      <w:ind w:firstLine="567"/>
      <w:jc w:val="both"/>
    </w:pPr>
    <w:rPr>
      <w:rFonts w:ascii="Times New Roman" w:hAnsi="Times New Roman"/>
      <w:color w:val="000080"/>
      <w:sz w:val="24"/>
      <w:szCs w:val="24"/>
    </w:rPr>
  </w:style>
  <w:style w:type="paragraph" w:styleId="BodyText">
    <w:name w:val="Body Text"/>
    <w:basedOn w:val="Normal"/>
    <w:link w:val="BodyTextChar"/>
    <w:rsid w:val="002342DB"/>
    <w:pPr>
      <w:spacing w:after="120" w:line="240" w:lineRule="atLeast"/>
      <w:jc w:val="both"/>
    </w:pPr>
    <w:rPr>
      <w:rFonts w:ascii="Times New Roman" w:hAnsi="Times New Roman"/>
      <w:sz w:val="24"/>
      <w:szCs w:val="24"/>
    </w:rPr>
  </w:style>
  <w:style w:type="character" w:customStyle="1" w:styleId="BodyTextChar">
    <w:name w:val="Body Text Char"/>
    <w:link w:val="BodyText"/>
    <w:rsid w:val="002342DB"/>
    <w:rPr>
      <w:rFonts w:ascii="Times New Roman" w:eastAsia="Times New Roman" w:hAnsi="Times New Roman"/>
      <w:sz w:val="24"/>
      <w:szCs w:val="24"/>
    </w:rPr>
  </w:style>
  <w:style w:type="character" w:styleId="FootnoteReference">
    <w:name w:val="footnote reference"/>
    <w:uiPriority w:val="99"/>
    <w:unhideWhenUsed/>
    <w:rsid w:val="00281238"/>
    <w:rPr>
      <w:vertAlign w:val="superscript"/>
    </w:rPr>
  </w:style>
  <w:style w:type="paragraph" w:styleId="BalloonText">
    <w:name w:val="Balloon Text"/>
    <w:basedOn w:val="Normal"/>
    <w:link w:val="BalloonTextChar"/>
    <w:uiPriority w:val="99"/>
    <w:semiHidden/>
    <w:unhideWhenUsed/>
    <w:rsid w:val="0029779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297798"/>
    <w:rPr>
      <w:rFonts w:ascii="Tahoma" w:eastAsia="Times New Roman" w:hAnsi="Tahoma" w:cs="Tahoma"/>
      <w:sz w:val="16"/>
      <w:szCs w:val="16"/>
    </w:rPr>
  </w:style>
  <w:style w:type="paragraph" w:styleId="FootnoteText">
    <w:name w:val="footnote text"/>
    <w:basedOn w:val="Normal"/>
    <w:link w:val="FootnoteTextChar"/>
    <w:uiPriority w:val="99"/>
    <w:unhideWhenUsed/>
    <w:rsid w:val="00540C0A"/>
    <w:pPr>
      <w:spacing w:after="0" w:line="240" w:lineRule="auto"/>
    </w:pPr>
    <w:rPr>
      <w:rFonts w:eastAsia="Calibri"/>
      <w:sz w:val="20"/>
      <w:szCs w:val="20"/>
    </w:rPr>
  </w:style>
  <w:style w:type="character" w:customStyle="1" w:styleId="FootnoteTextChar">
    <w:name w:val="Footnote Text Char"/>
    <w:link w:val="FootnoteText"/>
    <w:uiPriority w:val="99"/>
    <w:rsid w:val="00540C0A"/>
    <w:rPr>
      <w:lang w:eastAsia="en-US"/>
    </w:rPr>
  </w:style>
  <w:style w:type="character" w:styleId="CommentReference">
    <w:name w:val="annotation reference"/>
    <w:uiPriority w:val="99"/>
    <w:semiHidden/>
    <w:unhideWhenUsed/>
    <w:rsid w:val="00BA566B"/>
    <w:rPr>
      <w:sz w:val="16"/>
      <w:szCs w:val="16"/>
    </w:rPr>
  </w:style>
  <w:style w:type="paragraph" w:styleId="CommentText">
    <w:name w:val="annotation text"/>
    <w:basedOn w:val="Normal"/>
    <w:link w:val="CommentTextChar"/>
    <w:uiPriority w:val="99"/>
    <w:semiHidden/>
    <w:unhideWhenUsed/>
    <w:rsid w:val="00BA566B"/>
    <w:rPr>
      <w:sz w:val="20"/>
      <w:szCs w:val="20"/>
    </w:rPr>
  </w:style>
  <w:style w:type="character" w:customStyle="1" w:styleId="CommentTextChar">
    <w:name w:val="Comment Text Char"/>
    <w:link w:val="CommentText"/>
    <w:uiPriority w:val="99"/>
    <w:semiHidden/>
    <w:rsid w:val="00BA566B"/>
    <w:rPr>
      <w:rFonts w:eastAsia="Times New Roman"/>
      <w:lang w:val="en-US" w:eastAsia="en-US"/>
    </w:rPr>
  </w:style>
  <w:style w:type="paragraph" w:styleId="CommentSubject">
    <w:name w:val="annotation subject"/>
    <w:basedOn w:val="CommentText"/>
    <w:next w:val="CommentText"/>
    <w:link w:val="CommentSubjectChar"/>
    <w:uiPriority w:val="99"/>
    <w:semiHidden/>
    <w:unhideWhenUsed/>
    <w:rsid w:val="00BA566B"/>
    <w:rPr>
      <w:b/>
      <w:bCs/>
    </w:rPr>
  </w:style>
  <w:style w:type="character" w:customStyle="1" w:styleId="CommentSubjectChar">
    <w:name w:val="Comment Subject Char"/>
    <w:link w:val="CommentSubject"/>
    <w:uiPriority w:val="99"/>
    <w:semiHidden/>
    <w:rsid w:val="00BA566B"/>
    <w:rPr>
      <w:rFonts w:eastAsia="Times New Roman"/>
      <w:b/>
      <w:bCs/>
      <w:lang w:val="en-US" w:eastAsia="en-US"/>
    </w:rPr>
  </w:style>
  <w:style w:type="paragraph" w:styleId="Revision">
    <w:name w:val="Revision"/>
    <w:hidden/>
    <w:uiPriority w:val="99"/>
    <w:semiHidden/>
    <w:rsid w:val="00691425"/>
    <w:rPr>
      <w:rFonts w:eastAsia="Times New Roman"/>
      <w:sz w:val="22"/>
      <w:szCs w:val="22"/>
    </w:rPr>
  </w:style>
  <w:style w:type="paragraph" w:customStyle="1" w:styleId="ECHR1">
    <w:name w:val="ECHR 1"/>
    <w:basedOn w:val="Normal"/>
    <w:rsid w:val="00FD7B20"/>
    <w:pPr>
      <w:keepNext/>
      <w:numPr>
        <w:numId w:val="2"/>
      </w:numPr>
      <w:spacing w:before="400" w:after="120" w:line="240" w:lineRule="auto"/>
      <w:outlineLvl w:val="0"/>
    </w:pPr>
    <w:rPr>
      <w:rFonts w:ascii="Times New Roman Bold" w:hAnsi="Times New Roman Bold"/>
      <w:b/>
      <w:caps/>
      <w:sz w:val="24"/>
      <w:szCs w:val="24"/>
    </w:rPr>
  </w:style>
  <w:style w:type="paragraph" w:customStyle="1" w:styleId="ECHR2">
    <w:name w:val="ECHR 2"/>
    <w:basedOn w:val="Normal"/>
    <w:rsid w:val="00FD7B20"/>
    <w:pPr>
      <w:keepNext/>
      <w:numPr>
        <w:ilvl w:val="1"/>
        <w:numId w:val="2"/>
      </w:numPr>
      <w:spacing w:before="120" w:after="120" w:line="240" w:lineRule="auto"/>
      <w:outlineLvl w:val="1"/>
    </w:pPr>
    <w:rPr>
      <w:rFonts w:ascii="Times New Roman" w:hAnsi="Times New Roman"/>
      <w:b/>
      <w:sz w:val="24"/>
      <w:szCs w:val="24"/>
    </w:rPr>
  </w:style>
  <w:style w:type="paragraph" w:customStyle="1" w:styleId="ECHR3">
    <w:name w:val="ECHR 3"/>
    <w:basedOn w:val="Normal"/>
    <w:rsid w:val="00FD7B20"/>
    <w:pPr>
      <w:keepNext/>
      <w:numPr>
        <w:ilvl w:val="2"/>
        <w:numId w:val="2"/>
      </w:numPr>
      <w:spacing w:before="120" w:after="120" w:line="240" w:lineRule="auto"/>
      <w:outlineLvl w:val="2"/>
    </w:pPr>
    <w:rPr>
      <w:rFonts w:ascii="Times New Roman" w:hAnsi="Times New Roman"/>
      <w:b/>
      <w:sz w:val="24"/>
      <w:szCs w:val="24"/>
    </w:rPr>
  </w:style>
  <w:style w:type="paragraph" w:customStyle="1" w:styleId="ECHR4">
    <w:name w:val="ECHR 4"/>
    <w:basedOn w:val="Normal"/>
    <w:rsid w:val="00FD7B20"/>
    <w:pPr>
      <w:keepNext/>
      <w:numPr>
        <w:ilvl w:val="3"/>
        <w:numId w:val="2"/>
      </w:numPr>
      <w:spacing w:before="120" w:after="120" w:line="240" w:lineRule="auto"/>
      <w:outlineLvl w:val="3"/>
    </w:pPr>
    <w:rPr>
      <w:rFonts w:ascii="Times New Roman" w:hAnsi="Times New Roman"/>
      <w:b/>
      <w:sz w:val="24"/>
      <w:szCs w:val="24"/>
    </w:rPr>
  </w:style>
  <w:style w:type="paragraph" w:customStyle="1" w:styleId="ECHR6">
    <w:name w:val="ECHR 6"/>
    <w:basedOn w:val="Normal"/>
    <w:link w:val="ECHR6Char"/>
    <w:rsid w:val="00FD7B20"/>
    <w:pPr>
      <w:numPr>
        <w:ilvl w:val="5"/>
        <w:numId w:val="2"/>
      </w:numPr>
      <w:spacing w:after="120" w:line="300" w:lineRule="exact"/>
      <w:jc w:val="both"/>
    </w:pPr>
    <w:rPr>
      <w:rFonts w:ascii="Times New Roman" w:hAnsi="Times New Roman"/>
      <w:sz w:val="24"/>
      <w:szCs w:val="24"/>
    </w:rPr>
  </w:style>
  <w:style w:type="character" w:customStyle="1" w:styleId="ECHR6Char">
    <w:name w:val="ECHR 6 Char"/>
    <w:basedOn w:val="DefaultParagraphFont"/>
    <w:link w:val="ECHR6"/>
    <w:rsid w:val="00FD7B20"/>
    <w:rPr>
      <w:rFonts w:ascii="Times New Roman" w:eastAsia="Times New Roman" w:hAnsi="Times New Roman"/>
      <w:sz w:val="24"/>
      <w:szCs w:val="24"/>
    </w:rPr>
  </w:style>
  <w:style w:type="paragraph" w:customStyle="1" w:styleId="ECHR7">
    <w:name w:val="ECHR 7"/>
    <w:basedOn w:val="Normal"/>
    <w:rsid w:val="00FD7B20"/>
    <w:pPr>
      <w:numPr>
        <w:ilvl w:val="7"/>
        <w:numId w:val="2"/>
      </w:numPr>
      <w:spacing w:after="120" w:line="300" w:lineRule="exact"/>
      <w:jc w:val="both"/>
    </w:pPr>
    <w:rPr>
      <w:rFonts w:ascii="Times New Roman" w:hAnsi="Times New Roman"/>
      <w:sz w:val="24"/>
      <w:szCs w:val="24"/>
    </w:rPr>
  </w:style>
  <w:style w:type="paragraph" w:customStyle="1" w:styleId="ECHR8">
    <w:name w:val="ECHR 8"/>
    <w:basedOn w:val="Normal"/>
    <w:rsid w:val="00FD7B20"/>
    <w:pPr>
      <w:numPr>
        <w:ilvl w:val="8"/>
        <w:numId w:val="2"/>
      </w:numPr>
      <w:spacing w:after="120" w:line="300" w:lineRule="exact"/>
      <w:jc w:val="both"/>
    </w:pPr>
    <w:rPr>
      <w:rFonts w:ascii="Times New Roman" w:hAnsi="Times New Roman"/>
      <w:sz w:val="24"/>
      <w:szCs w:val="24"/>
    </w:rPr>
  </w:style>
  <w:style w:type="paragraph" w:customStyle="1" w:styleId="ECHR4Char">
    <w:name w:val="ECHR 4 Char"/>
    <w:basedOn w:val="Normal"/>
    <w:rsid w:val="00FD7B20"/>
    <w:pPr>
      <w:numPr>
        <w:ilvl w:val="4"/>
        <w:numId w:val="2"/>
      </w:numPr>
      <w:spacing w:after="120" w:line="240" w:lineRule="auto"/>
    </w:pPr>
    <w:rPr>
      <w:rFonts w:ascii="Times New Roman" w:hAnsi="Times New Roman"/>
      <w:sz w:val="24"/>
      <w:szCs w:val="24"/>
    </w:rPr>
  </w:style>
  <w:style w:type="paragraph" w:customStyle="1" w:styleId="Default">
    <w:name w:val="Default"/>
    <w:rsid w:val="00DD564B"/>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DC3B64"/>
    <w:rPr>
      <w:color w:val="800080" w:themeColor="followedHyperlink"/>
      <w:u w:val="single"/>
    </w:rPr>
  </w:style>
  <w:style w:type="table" w:styleId="TableGrid">
    <w:name w:val="Table Grid"/>
    <w:basedOn w:val="TableNormal"/>
    <w:uiPriority w:val="59"/>
    <w:rsid w:val="006368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al-MainText">
    <w:name w:val="Legal-Main Text"/>
    <w:basedOn w:val="Normal"/>
    <w:link w:val="Legal-MainTextChar"/>
    <w:qFormat/>
    <w:rsid w:val="00851408"/>
    <w:pPr>
      <w:tabs>
        <w:tab w:val="center" w:pos="5184"/>
        <w:tab w:val="right" w:pos="10368"/>
      </w:tabs>
      <w:spacing w:before="120" w:after="120" w:line="240" w:lineRule="auto"/>
      <w:jc w:val="both"/>
    </w:pPr>
    <w:rPr>
      <w:rFonts w:ascii="Times New Roman" w:hAnsi="Times New Roman"/>
      <w:sz w:val="24"/>
      <w:szCs w:val="24"/>
    </w:rPr>
  </w:style>
  <w:style w:type="character" w:customStyle="1" w:styleId="Legal-MainTextChar">
    <w:name w:val="Legal-Main Text Char"/>
    <w:link w:val="Legal-MainText"/>
    <w:rsid w:val="00851408"/>
    <w:rPr>
      <w:rFonts w:ascii="Times New Roman" w:eastAsia="Times New Roman" w:hAnsi="Times New Roman"/>
      <w:sz w:val="24"/>
      <w:szCs w:val="24"/>
    </w:rPr>
  </w:style>
  <w:style w:type="paragraph" w:customStyle="1" w:styleId="StyleHeading1NotBold">
    <w:name w:val="Style Heading 1 + Not Bold"/>
    <w:basedOn w:val="Heading1"/>
    <w:autoRedefine/>
    <w:rsid w:val="00FC3790"/>
    <w:pPr>
      <w:keepLines w:val="0"/>
      <w:topLinePunct w:val="0"/>
      <w:spacing w:before="0" w:after="0" w:line="240" w:lineRule="auto"/>
      <w:ind w:left="0" w:right="44" w:firstLine="0"/>
    </w:pPr>
    <w:rPr>
      <w:rFonts w:ascii="Arial" w:hAnsi="Arial" w:cs="Arial"/>
      <w:color w:val="auto"/>
      <w:kern w:val="0"/>
      <w:sz w:val="24"/>
      <w:szCs w:val="24"/>
      <w:lang w:val="en-GB"/>
    </w:rPr>
  </w:style>
  <w:style w:type="paragraph" w:styleId="NormalWeb">
    <w:name w:val="Normal (Web)"/>
    <w:basedOn w:val="Normal"/>
    <w:semiHidden/>
    <w:unhideWhenUsed/>
    <w:rsid w:val="00E5104D"/>
    <w:pPr>
      <w:suppressAutoHyphens/>
      <w:spacing w:before="280" w:after="280" w:line="240" w:lineRule="auto"/>
    </w:pPr>
    <w:rPr>
      <w:rFonts w:ascii="Times New Roman" w:hAnsi="Times New Roman"/>
      <w:sz w:val="24"/>
      <w:szCs w:val="24"/>
      <w:lang w:eastAsia="ar-SA"/>
    </w:rPr>
  </w:style>
  <w:style w:type="character" w:customStyle="1" w:styleId="Legal-Bold">
    <w:name w:val="Legal-Bold"/>
    <w:uiPriority w:val="99"/>
    <w:qFormat/>
    <w:rsid w:val="00E5104D"/>
    <w:rPr>
      <w:b/>
    </w:rPr>
  </w:style>
  <w:style w:type="character" w:styleId="Emphasis">
    <w:name w:val="Emphasis"/>
    <w:basedOn w:val="DefaultParagraphFont"/>
    <w:uiPriority w:val="20"/>
    <w:qFormat/>
    <w:rsid w:val="007F1B38"/>
    <w:rPr>
      <w:b/>
      <w:bCs/>
      <w:i w:val="0"/>
      <w:iCs w:val="0"/>
    </w:rPr>
  </w:style>
  <w:style w:type="character" w:styleId="Strong">
    <w:name w:val="Strong"/>
    <w:basedOn w:val="DefaultParagraphFont"/>
    <w:uiPriority w:val="22"/>
    <w:qFormat/>
    <w:rsid w:val="00433B5C"/>
    <w:rPr>
      <w:b/>
      <w:bCs/>
    </w:rPr>
  </w:style>
  <w:style w:type="paragraph" w:customStyle="1" w:styleId="p10">
    <w:name w:val="p10"/>
    <w:basedOn w:val="Normal"/>
    <w:rsid w:val="00DF65A2"/>
    <w:pPr>
      <w:spacing w:before="300" w:after="300" w:line="240" w:lineRule="auto"/>
    </w:pPr>
    <w:rPr>
      <w:rFonts w:ascii="Times New Roman" w:hAnsi="Times New Roman"/>
      <w:sz w:val="24"/>
      <w:szCs w:val="24"/>
    </w:rPr>
  </w:style>
  <w:style w:type="paragraph" w:customStyle="1" w:styleId="p11">
    <w:name w:val="p11"/>
    <w:basedOn w:val="Normal"/>
    <w:rsid w:val="00DF65A2"/>
    <w:pPr>
      <w:spacing w:before="300" w:after="300" w:line="240" w:lineRule="auto"/>
    </w:pPr>
    <w:rPr>
      <w:rFonts w:ascii="Times New Roman" w:hAnsi="Times New Roman"/>
      <w:sz w:val="24"/>
      <w:szCs w:val="24"/>
    </w:rPr>
  </w:style>
  <w:style w:type="paragraph" w:customStyle="1" w:styleId="p12">
    <w:name w:val="p12"/>
    <w:basedOn w:val="Normal"/>
    <w:rsid w:val="00DF65A2"/>
    <w:pPr>
      <w:spacing w:before="300" w:after="300"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customXml" Target="../customXml/item4.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071EF9-5054-4B19-8BBC-8930178894CE}"/>
</file>

<file path=customXml/itemProps2.xml><?xml version="1.0" encoding="utf-8"?>
<ds:datastoreItem xmlns:ds="http://schemas.openxmlformats.org/officeDocument/2006/customXml" ds:itemID="{5D74040C-4DF2-4E67-99A7-A98922339B6A}"/>
</file>

<file path=customXml/itemProps3.xml><?xml version="1.0" encoding="utf-8"?>
<ds:datastoreItem xmlns:ds="http://schemas.openxmlformats.org/officeDocument/2006/customXml" ds:itemID="{4D19C50D-15AA-4AE6-9E6D-893FA180ACAB}"/>
</file>

<file path=customXml/itemProps4.xml><?xml version="1.0" encoding="utf-8"?>
<ds:datastoreItem xmlns:ds="http://schemas.openxmlformats.org/officeDocument/2006/customXml" ds:itemID="{26B82107-22BE-436B-B1CF-9BBFF03BB1F4}"/>
</file>

<file path=docProps/app.xml><?xml version="1.0" encoding="utf-8"?>
<Properties xmlns="http://schemas.openxmlformats.org/officeDocument/2006/extended-properties" xmlns:vt="http://schemas.openxmlformats.org/officeDocument/2006/docPropsVTypes">
  <Template>23AC009F</Template>
  <TotalTime>0</TotalTime>
  <Pages>9</Pages>
  <Words>3140</Words>
  <Characters>17898</Characters>
  <Application>Microsoft Office Word</Application>
  <DocSecurity>4</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2014-12-22T13:24:00Z</dcterms:created>
  <dcterms:modified xsi:type="dcterms:W3CDTF">2014-12-22T13:24:00Z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