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5DC451" w14:textId="77777777" w:rsidR="00DA76EB" w:rsidRPr="00254633" w:rsidRDefault="00DA76EB" w:rsidP="005D0271">
      <w:pPr>
        <w:spacing w:after="0" w:line="276" w:lineRule="auto"/>
        <w:jc w:val="both"/>
        <w:rPr>
          <w:rFonts w:ascii="Calibri" w:hAnsi="Calibri"/>
          <w:sz w:val="40"/>
          <w:szCs w:val="40"/>
          <w:lang w:val="ka-GE"/>
        </w:rPr>
      </w:pPr>
    </w:p>
    <w:p w14:paraId="624101E9" w14:textId="3185CC12" w:rsidR="00DA76EB" w:rsidRPr="000D3535" w:rsidRDefault="00DA76EB" w:rsidP="005D0271">
      <w:pPr>
        <w:spacing w:after="0" w:line="276" w:lineRule="auto"/>
        <w:jc w:val="center"/>
        <w:rPr>
          <w:rFonts w:ascii="Calibri" w:hAnsi="Calibri"/>
          <w:b/>
          <w:bCs/>
          <w:sz w:val="40"/>
          <w:szCs w:val="40"/>
        </w:rPr>
      </w:pPr>
      <w:r w:rsidRPr="000D3535">
        <w:rPr>
          <w:rFonts w:ascii="Calibri" w:hAnsi="Calibri"/>
          <w:b/>
          <w:bCs/>
          <w:sz w:val="40"/>
          <w:szCs w:val="40"/>
        </w:rPr>
        <w:t>GEORGIA</w:t>
      </w:r>
    </w:p>
    <w:p w14:paraId="72F3211C" w14:textId="77777777" w:rsidR="00DA76EB" w:rsidRPr="000D3535" w:rsidRDefault="00DA76EB" w:rsidP="005D0271">
      <w:pPr>
        <w:spacing w:after="0" w:line="276" w:lineRule="auto"/>
        <w:jc w:val="center"/>
        <w:rPr>
          <w:rFonts w:ascii="Calibri" w:hAnsi="Calibri"/>
          <w:b/>
          <w:bCs/>
          <w:sz w:val="40"/>
          <w:szCs w:val="40"/>
        </w:rPr>
      </w:pPr>
      <w:r w:rsidRPr="000D3535">
        <w:rPr>
          <w:rFonts w:ascii="Calibri" w:hAnsi="Calibri"/>
          <w:b/>
          <w:bCs/>
          <w:sz w:val="40"/>
          <w:szCs w:val="40"/>
        </w:rPr>
        <w:t>List of Issues Prior to Reporting (LOIPR)</w:t>
      </w:r>
    </w:p>
    <w:p w14:paraId="744A1B5E" w14:textId="2671FCF0" w:rsidR="00DA76EB" w:rsidRPr="000D3535" w:rsidRDefault="00DA76EB" w:rsidP="005D0271">
      <w:pPr>
        <w:spacing w:after="0" w:line="276" w:lineRule="auto"/>
        <w:jc w:val="center"/>
        <w:rPr>
          <w:rFonts w:ascii="Calibri" w:hAnsi="Calibri"/>
          <w:bCs/>
          <w:i/>
          <w:sz w:val="40"/>
          <w:szCs w:val="40"/>
        </w:rPr>
      </w:pPr>
      <w:r w:rsidRPr="000D3535">
        <w:rPr>
          <w:rFonts w:ascii="Calibri" w:hAnsi="Calibri"/>
          <w:bCs/>
          <w:i/>
          <w:sz w:val="40"/>
          <w:szCs w:val="40"/>
        </w:rPr>
        <w:t>Prepared and submitted by</w:t>
      </w:r>
    </w:p>
    <w:p w14:paraId="7E0150BC" w14:textId="13833C6D" w:rsidR="003B5DEE" w:rsidRPr="000D3535" w:rsidRDefault="003B5DEE" w:rsidP="005D0271">
      <w:pPr>
        <w:spacing w:after="0" w:line="276" w:lineRule="auto"/>
        <w:jc w:val="center"/>
        <w:rPr>
          <w:rFonts w:ascii="Calibri" w:hAnsi="Calibri"/>
          <w:bCs/>
          <w:i/>
          <w:sz w:val="40"/>
          <w:szCs w:val="40"/>
        </w:rPr>
      </w:pPr>
    </w:p>
    <w:p w14:paraId="2CB1EC74" w14:textId="77777777" w:rsidR="003B5DEE" w:rsidRPr="000D3535" w:rsidRDefault="003B5DEE" w:rsidP="005D0271">
      <w:pPr>
        <w:spacing w:after="0" w:line="276" w:lineRule="auto"/>
        <w:jc w:val="center"/>
        <w:rPr>
          <w:rFonts w:ascii="Calibri" w:hAnsi="Calibri"/>
          <w:bCs/>
          <w:i/>
          <w:sz w:val="20"/>
          <w:szCs w:val="20"/>
        </w:rPr>
      </w:pPr>
    </w:p>
    <w:p w14:paraId="5A08CA13" w14:textId="77777777" w:rsidR="00DA76EB" w:rsidRPr="000D3535" w:rsidRDefault="00FA5A7D" w:rsidP="005D0271">
      <w:pPr>
        <w:spacing w:after="0" w:line="276" w:lineRule="auto"/>
        <w:jc w:val="center"/>
        <w:rPr>
          <w:rFonts w:ascii="Calibri" w:hAnsi="Calibri"/>
          <w:b/>
          <w:bCs/>
          <w:sz w:val="20"/>
          <w:szCs w:val="20"/>
        </w:rPr>
      </w:pPr>
      <w:r w:rsidRPr="000D3535">
        <w:rPr>
          <w:rFonts w:ascii="Calibri" w:hAnsi="Calibri"/>
          <w:noProof/>
          <w:sz w:val="20"/>
          <w:szCs w:val="20"/>
          <w:lang w:eastAsia="en-US"/>
        </w:rPr>
        <w:drawing>
          <wp:inline distT="0" distB="0" distL="0" distR="0" wp14:anchorId="694F06FF" wp14:editId="17CC49A5">
            <wp:extent cx="2482850" cy="2482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7834809_1305026979586591_7018891195780708616_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82850" cy="2482850"/>
                    </a:xfrm>
                    <a:prstGeom prst="rect">
                      <a:avLst/>
                    </a:prstGeom>
                  </pic:spPr>
                </pic:pic>
              </a:graphicData>
            </a:graphic>
          </wp:inline>
        </w:drawing>
      </w:r>
    </w:p>
    <w:p w14:paraId="1E3D2E85" w14:textId="77777777" w:rsidR="00DA76EB" w:rsidRPr="000D3535" w:rsidRDefault="00DA76EB" w:rsidP="005D0271">
      <w:pPr>
        <w:spacing w:after="0" w:line="276" w:lineRule="auto"/>
        <w:jc w:val="center"/>
        <w:rPr>
          <w:rFonts w:ascii="Calibri" w:hAnsi="Calibri"/>
          <w:b/>
          <w:bCs/>
          <w:sz w:val="20"/>
          <w:szCs w:val="20"/>
        </w:rPr>
      </w:pPr>
    </w:p>
    <w:p w14:paraId="2C2E6235" w14:textId="77777777" w:rsidR="00DA76EB" w:rsidRPr="000D3535" w:rsidRDefault="00DA76EB" w:rsidP="005D0271">
      <w:pPr>
        <w:spacing w:after="0" w:line="276" w:lineRule="auto"/>
        <w:jc w:val="center"/>
        <w:rPr>
          <w:rFonts w:ascii="Calibri" w:hAnsi="Calibri"/>
          <w:b/>
          <w:bCs/>
          <w:sz w:val="40"/>
          <w:szCs w:val="40"/>
        </w:rPr>
      </w:pPr>
      <w:r w:rsidRPr="000D3535">
        <w:rPr>
          <w:rFonts w:ascii="Calibri" w:hAnsi="Calibri"/>
          <w:b/>
          <w:bCs/>
          <w:sz w:val="40"/>
          <w:szCs w:val="40"/>
        </w:rPr>
        <w:t>2021</w:t>
      </w:r>
    </w:p>
    <w:p w14:paraId="0A7A6672" w14:textId="77777777" w:rsidR="00DA76EB" w:rsidRPr="000D3535" w:rsidRDefault="00DA76EB" w:rsidP="005D0271">
      <w:pPr>
        <w:spacing w:after="0" w:line="276" w:lineRule="auto"/>
        <w:jc w:val="both"/>
        <w:rPr>
          <w:rFonts w:ascii="Calibri" w:hAnsi="Calibri"/>
          <w:b/>
          <w:bCs/>
          <w:sz w:val="20"/>
          <w:szCs w:val="20"/>
        </w:rPr>
      </w:pPr>
      <w:r w:rsidRPr="000D3535">
        <w:rPr>
          <w:rFonts w:ascii="Calibri" w:hAnsi="Calibri"/>
          <w:b/>
          <w:bCs/>
          <w:sz w:val="20"/>
          <w:szCs w:val="20"/>
        </w:rPr>
        <w:br w:type="page"/>
      </w:r>
    </w:p>
    <w:p w14:paraId="14B8D911" w14:textId="77777777" w:rsidR="00DA76EB" w:rsidRPr="000D3535" w:rsidRDefault="00DA76EB" w:rsidP="005D0271">
      <w:pPr>
        <w:pStyle w:val="Heading1"/>
        <w:spacing w:line="276" w:lineRule="auto"/>
        <w:jc w:val="both"/>
        <w:rPr>
          <w:rFonts w:ascii="Calibri" w:hAnsi="Calibri"/>
          <w:sz w:val="20"/>
          <w:szCs w:val="20"/>
        </w:rPr>
      </w:pPr>
      <w:bookmarkStart w:id="0" w:name="_Toc77267252"/>
      <w:r w:rsidRPr="000D3535">
        <w:rPr>
          <w:rFonts w:ascii="Calibri" w:hAnsi="Calibri"/>
          <w:sz w:val="20"/>
          <w:szCs w:val="20"/>
        </w:rPr>
        <w:lastRenderedPageBreak/>
        <w:t>INTRODUCTION</w:t>
      </w:r>
      <w:bookmarkEnd w:id="0"/>
      <w:r w:rsidRPr="000D3535">
        <w:rPr>
          <w:rFonts w:ascii="Calibri" w:hAnsi="Calibri"/>
          <w:sz w:val="20"/>
          <w:szCs w:val="20"/>
        </w:rPr>
        <w:t xml:space="preserve"> </w:t>
      </w:r>
    </w:p>
    <w:p w14:paraId="126C16C1" w14:textId="77777777" w:rsidR="00DA76EB" w:rsidRPr="000D3535" w:rsidRDefault="00DA76EB" w:rsidP="005D0271">
      <w:pPr>
        <w:pStyle w:val="Default"/>
        <w:spacing w:line="276" w:lineRule="auto"/>
        <w:jc w:val="both"/>
        <w:rPr>
          <w:sz w:val="20"/>
          <w:szCs w:val="20"/>
        </w:rPr>
      </w:pPr>
      <w:r w:rsidRPr="000D3535">
        <w:rPr>
          <w:sz w:val="20"/>
          <w:szCs w:val="20"/>
        </w:rPr>
        <w:t>Th</w:t>
      </w:r>
      <w:r w:rsidR="00FA5A7D" w:rsidRPr="000D3535">
        <w:rPr>
          <w:sz w:val="20"/>
          <w:szCs w:val="20"/>
        </w:rPr>
        <w:t xml:space="preserve">e Georgian </w:t>
      </w:r>
      <w:r w:rsidR="00FA5A7D" w:rsidRPr="000D3535">
        <w:rPr>
          <w:b/>
          <w:sz w:val="20"/>
          <w:szCs w:val="20"/>
        </w:rPr>
        <w:t>Coalition</w:t>
      </w:r>
      <w:r w:rsidR="00FA5A7D" w:rsidRPr="000D3535">
        <w:rPr>
          <w:b/>
          <w:bCs/>
          <w:sz w:val="20"/>
          <w:szCs w:val="20"/>
        </w:rPr>
        <w:t xml:space="preserve"> for Children and Youth (CCY)</w:t>
      </w:r>
      <w:r w:rsidR="00FA5A7D" w:rsidRPr="000D3535">
        <w:rPr>
          <w:sz w:val="20"/>
          <w:szCs w:val="20"/>
        </w:rPr>
        <w:t xml:space="preserve"> prepared this LOIPR</w:t>
      </w:r>
      <w:r w:rsidR="001D65AF" w:rsidRPr="000D3535">
        <w:rPr>
          <w:b/>
          <w:bCs/>
          <w:sz w:val="20"/>
          <w:szCs w:val="20"/>
        </w:rPr>
        <w:t xml:space="preserve">. </w:t>
      </w:r>
      <w:r w:rsidRPr="000D3535">
        <w:rPr>
          <w:sz w:val="20"/>
          <w:szCs w:val="20"/>
        </w:rPr>
        <w:t>The report follows the cluster format of the Convent</w:t>
      </w:r>
      <w:r w:rsidR="007311E8" w:rsidRPr="000D3535">
        <w:rPr>
          <w:sz w:val="20"/>
          <w:szCs w:val="20"/>
        </w:rPr>
        <w:t>ion on the Rights of the Child (CRC).</w:t>
      </w:r>
    </w:p>
    <w:p w14:paraId="57B198B8" w14:textId="77777777" w:rsidR="007311E8" w:rsidRPr="000D3535" w:rsidRDefault="007311E8" w:rsidP="005D0271">
      <w:pPr>
        <w:pStyle w:val="Default"/>
        <w:spacing w:line="276" w:lineRule="auto"/>
        <w:jc w:val="both"/>
        <w:rPr>
          <w:sz w:val="20"/>
          <w:szCs w:val="20"/>
        </w:rPr>
      </w:pPr>
      <w:r w:rsidRPr="000D3535">
        <w:rPr>
          <w:sz w:val="20"/>
          <w:szCs w:val="20"/>
        </w:rPr>
        <w:t>CCY Committee member organizations which hav</w:t>
      </w:r>
      <w:r w:rsidR="001D65AF" w:rsidRPr="000D3535">
        <w:rPr>
          <w:sz w:val="20"/>
          <w:szCs w:val="20"/>
        </w:rPr>
        <w:t xml:space="preserve">e worked on </w:t>
      </w:r>
      <w:r w:rsidR="00DA76EB" w:rsidRPr="000D3535">
        <w:rPr>
          <w:sz w:val="20"/>
          <w:szCs w:val="20"/>
        </w:rPr>
        <w:t>this report are:</w:t>
      </w:r>
    </w:p>
    <w:p w14:paraId="533CA3EF" w14:textId="77777777" w:rsidR="007311E8" w:rsidRPr="000D3535" w:rsidRDefault="007311E8" w:rsidP="005D0271">
      <w:pPr>
        <w:pStyle w:val="Default"/>
        <w:spacing w:line="276" w:lineRule="auto"/>
        <w:jc w:val="both"/>
        <w:rPr>
          <w:sz w:val="20"/>
          <w:szCs w:val="20"/>
        </w:rPr>
      </w:pPr>
      <w:r w:rsidRPr="000D3535">
        <w:rPr>
          <w:sz w:val="20"/>
          <w:szCs w:val="20"/>
        </w:rPr>
        <w:t xml:space="preserve">Georgian Association of Social Workers (GASW) </w:t>
      </w:r>
    </w:p>
    <w:p w14:paraId="5869E08A" w14:textId="77777777" w:rsidR="00DC68F5" w:rsidRPr="000D3535" w:rsidRDefault="00DC68F5" w:rsidP="005D0271">
      <w:pPr>
        <w:pStyle w:val="Default"/>
        <w:spacing w:line="276" w:lineRule="auto"/>
        <w:jc w:val="both"/>
        <w:rPr>
          <w:sz w:val="20"/>
          <w:szCs w:val="20"/>
        </w:rPr>
      </w:pPr>
      <w:r w:rsidRPr="000D3535">
        <w:rPr>
          <w:sz w:val="20"/>
          <w:szCs w:val="20"/>
        </w:rPr>
        <w:t xml:space="preserve">Mac Georgia </w:t>
      </w:r>
    </w:p>
    <w:p w14:paraId="70D7EA5E" w14:textId="77777777" w:rsidR="00DC68F5" w:rsidRPr="000D3535" w:rsidRDefault="00DC68F5" w:rsidP="005D0271">
      <w:pPr>
        <w:pStyle w:val="Default"/>
        <w:spacing w:line="276" w:lineRule="auto"/>
        <w:jc w:val="both"/>
        <w:rPr>
          <w:sz w:val="20"/>
          <w:szCs w:val="20"/>
        </w:rPr>
      </w:pPr>
      <w:r w:rsidRPr="000D3535">
        <w:rPr>
          <w:sz w:val="20"/>
          <w:szCs w:val="20"/>
        </w:rPr>
        <w:t>Partnership for Human Rights (PHR)</w:t>
      </w:r>
    </w:p>
    <w:p w14:paraId="264708FE" w14:textId="77777777" w:rsidR="007311E8" w:rsidRPr="000D3535" w:rsidRDefault="007311E8" w:rsidP="005D0271">
      <w:pPr>
        <w:pStyle w:val="Default"/>
        <w:spacing w:line="276" w:lineRule="auto"/>
        <w:jc w:val="both"/>
        <w:rPr>
          <w:sz w:val="20"/>
          <w:szCs w:val="20"/>
        </w:rPr>
      </w:pPr>
      <w:r w:rsidRPr="000D3535">
        <w:rPr>
          <w:sz w:val="20"/>
          <w:szCs w:val="20"/>
        </w:rPr>
        <w:t>Save the Children Georgia (SCG)</w:t>
      </w:r>
    </w:p>
    <w:p w14:paraId="0E30C108" w14:textId="75301CA9" w:rsidR="007311E8" w:rsidRPr="000D3535" w:rsidRDefault="007311E8" w:rsidP="005D0271">
      <w:pPr>
        <w:pStyle w:val="Default"/>
        <w:spacing w:line="276" w:lineRule="auto"/>
        <w:jc w:val="both"/>
        <w:rPr>
          <w:sz w:val="20"/>
          <w:szCs w:val="20"/>
        </w:rPr>
      </w:pPr>
      <w:r w:rsidRPr="000D3535">
        <w:rPr>
          <w:sz w:val="20"/>
          <w:szCs w:val="20"/>
        </w:rPr>
        <w:t>SOS Children's Villages Georgia (SOS Georgia)</w:t>
      </w:r>
    </w:p>
    <w:p w14:paraId="7F6A11B1" w14:textId="77777777" w:rsidR="00DC68F5" w:rsidRPr="000D3535" w:rsidRDefault="00DC68F5" w:rsidP="005D0271">
      <w:pPr>
        <w:pStyle w:val="Default"/>
        <w:spacing w:line="276" w:lineRule="auto"/>
        <w:jc w:val="both"/>
        <w:rPr>
          <w:sz w:val="20"/>
          <w:szCs w:val="20"/>
        </w:rPr>
      </w:pPr>
      <w:r w:rsidRPr="000D3535">
        <w:rPr>
          <w:sz w:val="20"/>
          <w:szCs w:val="20"/>
        </w:rPr>
        <w:t>World Vision Georgia (WVG)</w:t>
      </w:r>
    </w:p>
    <w:p w14:paraId="23359F93" w14:textId="77777777" w:rsidR="00DC68F5" w:rsidRPr="000D3535" w:rsidRDefault="00DC68F5" w:rsidP="005D0271">
      <w:pPr>
        <w:pStyle w:val="Default"/>
        <w:spacing w:line="276" w:lineRule="auto"/>
        <w:jc w:val="both"/>
        <w:rPr>
          <w:sz w:val="20"/>
          <w:szCs w:val="20"/>
        </w:rPr>
      </w:pPr>
      <w:r w:rsidRPr="000D3535">
        <w:rPr>
          <w:sz w:val="20"/>
          <w:szCs w:val="20"/>
        </w:rPr>
        <w:t>Young Pedagogues’ Union (YPU)</w:t>
      </w:r>
    </w:p>
    <w:p w14:paraId="5B379002" w14:textId="77777777" w:rsidR="007311E8" w:rsidRPr="000D3535" w:rsidRDefault="007311E8" w:rsidP="005D0271">
      <w:pPr>
        <w:pStyle w:val="Default"/>
        <w:spacing w:line="276" w:lineRule="auto"/>
        <w:jc w:val="both"/>
        <w:rPr>
          <w:sz w:val="20"/>
          <w:szCs w:val="20"/>
        </w:rPr>
      </w:pPr>
    </w:p>
    <w:p w14:paraId="7D9C931C" w14:textId="23291C0C" w:rsidR="007311E8" w:rsidRPr="000D3535" w:rsidRDefault="007311E8" w:rsidP="005D0271">
      <w:pPr>
        <w:pStyle w:val="Default"/>
        <w:spacing w:line="276" w:lineRule="auto"/>
        <w:jc w:val="both"/>
        <w:rPr>
          <w:sz w:val="20"/>
          <w:szCs w:val="20"/>
        </w:rPr>
      </w:pPr>
      <w:r w:rsidRPr="000D3535">
        <w:rPr>
          <w:sz w:val="20"/>
          <w:szCs w:val="20"/>
        </w:rPr>
        <w:t>T</w:t>
      </w:r>
      <w:r w:rsidR="00381D05" w:rsidRPr="000D3535">
        <w:rPr>
          <w:sz w:val="20"/>
          <w:szCs w:val="20"/>
        </w:rPr>
        <w:t>he CCY member organizations: The Public Health Foundation of Georgia (PHF)</w:t>
      </w:r>
      <w:r w:rsidRPr="000D3535">
        <w:rPr>
          <w:sz w:val="20"/>
          <w:szCs w:val="20"/>
        </w:rPr>
        <w:t>,</w:t>
      </w:r>
      <w:r w:rsidR="00381D05" w:rsidRPr="000D3535">
        <w:rPr>
          <w:sz w:val="20"/>
          <w:szCs w:val="20"/>
        </w:rPr>
        <w:t xml:space="preserve"> Initiative for Social Changes (ISC)</w:t>
      </w:r>
      <w:r w:rsidRPr="000D3535">
        <w:rPr>
          <w:sz w:val="20"/>
          <w:szCs w:val="20"/>
        </w:rPr>
        <w:t xml:space="preserve"> as </w:t>
      </w:r>
      <w:r w:rsidR="00381D05" w:rsidRPr="000D3535">
        <w:rPr>
          <w:sz w:val="20"/>
          <w:szCs w:val="20"/>
        </w:rPr>
        <w:t>well as non-member organization</w:t>
      </w:r>
      <w:r w:rsidRPr="000D3535">
        <w:rPr>
          <w:sz w:val="20"/>
          <w:szCs w:val="20"/>
        </w:rPr>
        <w:t xml:space="preserve"> </w:t>
      </w:r>
      <w:r w:rsidR="00381D05" w:rsidRPr="000D3535">
        <w:rPr>
          <w:sz w:val="20"/>
          <w:szCs w:val="20"/>
        </w:rPr>
        <w:t xml:space="preserve">Social </w:t>
      </w:r>
      <w:r w:rsidR="007A08D2">
        <w:rPr>
          <w:sz w:val="20"/>
          <w:szCs w:val="20"/>
        </w:rPr>
        <w:t>Enterprise</w:t>
      </w:r>
      <w:r w:rsidR="00BB5FCB">
        <w:rPr>
          <w:sz w:val="20"/>
          <w:szCs w:val="20"/>
        </w:rPr>
        <w:t xml:space="preserve"> “</w:t>
      </w:r>
      <w:proofErr w:type="spellStart"/>
      <w:r w:rsidR="007A08D2" w:rsidRPr="000D3535">
        <w:rPr>
          <w:sz w:val="20"/>
          <w:szCs w:val="20"/>
        </w:rPr>
        <w:t>Babale</w:t>
      </w:r>
      <w:proofErr w:type="spellEnd"/>
      <w:r w:rsidR="00381D05" w:rsidRPr="000D3535">
        <w:rPr>
          <w:sz w:val="20"/>
          <w:szCs w:val="20"/>
        </w:rPr>
        <w:t>’’</w:t>
      </w:r>
      <w:r w:rsidRPr="000D3535">
        <w:rPr>
          <w:sz w:val="20"/>
          <w:szCs w:val="20"/>
        </w:rPr>
        <w:t xml:space="preserve"> also contributed to the LOIPR preparation by participating in the online focus-groups organized prior to this document </w:t>
      </w:r>
      <w:r w:rsidR="001D65AF" w:rsidRPr="000D3535">
        <w:rPr>
          <w:sz w:val="20"/>
          <w:szCs w:val="20"/>
        </w:rPr>
        <w:t>elaboration</w:t>
      </w:r>
      <w:r w:rsidRPr="000D3535">
        <w:rPr>
          <w:sz w:val="20"/>
          <w:szCs w:val="20"/>
        </w:rPr>
        <w:t>.</w:t>
      </w:r>
    </w:p>
    <w:p w14:paraId="7AC49912" w14:textId="77777777" w:rsidR="007311E8" w:rsidRPr="000D3535" w:rsidRDefault="007311E8" w:rsidP="005D0271">
      <w:pPr>
        <w:spacing w:after="0" w:line="276" w:lineRule="auto"/>
        <w:jc w:val="both"/>
        <w:rPr>
          <w:rFonts w:ascii="Calibri" w:hAnsi="Calibri"/>
          <w:sz w:val="20"/>
          <w:szCs w:val="20"/>
        </w:rPr>
      </w:pPr>
    </w:p>
    <w:p w14:paraId="63314A23" w14:textId="77777777" w:rsidR="007311E8" w:rsidRPr="000D3535" w:rsidRDefault="007311E8" w:rsidP="005D0271">
      <w:pPr>
        <w:spacing w:after="0" w:line="276" w:lineRule="auto"/>
        <w:jc w:val="both"/>
        <w:rPr>
          <w:rFonts w:ascii="Calibri" w:hAnsi="Calibri"/>
          <w:sz w:val="20"/>
          <w:szCs w:val="20"/>
        </w:rPr>
      </w:pPr>
    </w:p>
    <w:p w14:paraId="75C1EDAD" w14:textId="77777777" w:rsidR="003B5DEE" w:rsidRPr="000D3535" w:rsidRDefault="003B5DEE" w:rsidP="005D0271">
      <w:pPr>
        <w:spacing w:line="276" w:lineRule="auto"/>
        <w:rPr>
          <w:rFonts w:ascii="Calibri" w:eastAsiaTheme="majorEastAsia" w:hAnsi="Calibri" w:cstheme="majorBidi"/>
          <w:color w:val="2E74B5" w:themeColor="accent1" w:themeShade="BF"/>
          <w:sz w:val="20"/>
          <w:szCs w:val="20"/>
        </w:rPr>
      </w:pPr>
      <w:r w:rsidRPr="000D3535">
        <w:rPr>
          <w:rFonts w:ascii="Calibri" w:hAnsi="Calibri"/>
          <w:sz w:val="20"/>
          <w:szCs w:val="20"/>
        </w:rPr>
        <w:br w:type="page"/>
      </w:r>
    </w:p>
    <w:sdt>
      <w:sdtPr>
        <w:rPr>
          <w:rFonts w:asciiTheme="minorHAnsi" w:eastAsiaTheme="minorEastAsia" w:hAnsiTheme="minorHAnsi" w:cstheme="minorBidi"/>
          <w:color w:val="auto"/>
          <w:sz w:val="22"/>
          <w:szCs w:val="22"/>
          <w:lang w:eastAsia="zh-CN"/>
        </w:rPr>
        <w:id w:val="-1376687086"/>
        <w:docPartObj>
          <w:docPartGallery w:val="Table of Contents"/>
          <w:docPartUnique/>
        </w:docPartObj>
      </w:sdtPr>
      <w:sdtEndPr>
        <w:rPr>
          <w:b/>
          <w:bCs/>
          <w:noProof/>
        </w:rPr>
      </w:sdtEndPr>
      <w:sdtContent>
        <w:p w14:paraId="3135BC1D" w14:textId="4C5EE3D2" w:rsidR="008A32C4" w:rsidRDefault="008A32C4">
          <w:pPr>
            <w:pStyle w:val="TOCHeading"/>
          </w:pPr>
          <w:r>
            <w:t>Contents</w:t>
          </w:r>
        </w:p>
        <w:p w14:paraId="3970063D" w14:textId="7023DC48" w:rsidR="006065BB" w:rsidRDefault="008A32C4">
          <w:pPr>
            <w:pStyle w:val="TOC1"/>
            <w:tabs>
              <w:tab w:val="right" w:leader="dot" w:pos="9350"/>
            </w:tabs>
            <w:rPr>
              <w:noProof/>
              <w:sz w:val="24"/>
              <w:szCs w:val="24"/>
              <w:lang w:eastAsia="en-US"/>
            </w:rPr>
          </w:pPr>
          <w:r>
            <w:fldChar w:fldCharType="begin"/>
          </w:r>
          <w:r>
            <w:instrText xml:space="preserve"> TOC \o "1-3" \h \z \u </w:instrText>
          </w:r>
          <w:r>
            <w:fldChar w:fldCharType="separate"/>
          </w:r>
          <w:hyperlink w:anchor="_Toc77267252" w:history="1">
            <w:r w:rsidR="006065BB" w:rsidRPr="00C8792B">
              <w:rPr>
                <w:rStyle w:val="Hyperlink"/>
                <w:rFonts w:ascii="Calibri" w:hAnsi="Calibri"/>
                <w:noProof/>
              </w:rPr>
              <w:t>INTRODUCTION</w:t>
            </w:r>
            <w:r w:rsidR="006065BB">
              <w:rPr>
                <w:noProof/>
                <w:webHidden/>
              </w:rPr>
              <w:tab/>
            </w:r>
            <w:r w:rsidR="006065BB">
              <w:rPr>
                <w:noProof/>
                <w:webHidden/>
              </w:rPr>
              <w:fldChar w:fldCharType="begin"/>
            </w:r>
            <w:r w:rsidR="006065BB">
              <w:rPr>
                <w:noProof/>
                <w:webHidden/>
              </w:rPr>
              <w:instrText xml:space="preserve"> PAGEREF _Toc77267252 \h </w:instrText>
            </w:r>
            <w:r w:rsidR="006065BB">
              <w:rPr>
                <w:noProof/>
                <w:webHidden/>
              </w:rPr>
            </w:r>
            <w:r w:rsidR="006065BB">
              <w:rPr>
                <w:noProof/>
                <w:webHidden/>
              </w:rPr>
              <w:fldChar w:fldCharType="separate"/>
            </w:r>
            <w:r w:rsidR="006065BB">
              <w:rPr>
                <w:noProof/>
                <w:webHidden/>
              </w:rPr>
              <w:t>2</w:t>
            </w:r>
            <w:r w:rsidR="006065BB">
              <w:rPr>
                <w:noProof/>
                <w:webHidden/>
              </w:rPr>
              <w:fldChar w:fldCharType="end"/>
            </w:r>
          </w:hyperlink>
        </w:p>
        <w:p w14:paraId="19AC1FDE" w14:textId="6A10A36D" w:rsidR="006065BB" w:rsidRDefault="00FB6E4C">
          <w:pPr>
            <w:pStyle w:val="TOC1"/>
            <w:tabs>
              <w:tab w:val="right" w:leader="dot" w:pos="9350"/>
            </w:tabs>
            <w:rPr>
              <w:noProof/>
              <w:sz w:val="24"/>
              <w:szCs w:val="24"/>
              <w:lang w:eastAsia="en-US"/>
            </w:rPr>
          </w:pPr>
          <w:hyperlink w:anchor="_Toc77267253" w:history="1">
            <w:r w:rsidR="006065BB" w:rsidRPr="00C8792B">
              <w:rPr>
                <w:rStyle w:val="Hyperlink"/>
                <w:rFonts w:cstheme="minorHAnsi"/>
                <w:noProof/>
              </w:rPr>
              <w:t>GENERAL IMPLEMENTATION MEASURES</w:t>
            </w:r>
            <w:r w:rsidR="006065BB">
              <w:rPr>
                <w:noProof/>
                <w:webHidden/>
              </w:rPr>
              <w:tab/>
            </w:r>
            <w:r w:rsidR="006065BB">
              <w:rPr>
                <w:noProof/>
                <w:webHidden/>
              </w:rPr>
              <w:fldChar w:fldCharType="begin"/>
            </w:r>
            <w:r w:rsidR="006065BB">
              <w:rPr>
                <w:noProof/>
                <w:webHidden/>
              </w:rPr>
              <w:instrText xml:space="preserve"> PAGEREF _Toc77267253 \h </w:instrText>
            </w:r>
            <w:r w:rsidR="006065BB">
              <w:rPr>
                <w:noProof/>
                <w:webHidden/>
              </w:rPr>
            </w:r>
            <w:r w:rsidR="006065BB">
              <w:rPr>
                <w:noProof/>
                <w:webHidden/>
              </w:rPr>
              <w:fldChar w:fldCharType="separate"/>
            </w:r>
            <w:r w:rsidR="006065BB">
              <w:rPr>
                <w:noProof/>
                <w:webHidden/>
              </w:rPr>
              <w:t>4</w:t>
            </w:r>
            <w:r w:rsidR="006065BB">
              <w:rPr>
                <w:noProof/>
                <w:webHidden/>
              </w:rPr>
              <w:fldChar w:fldCharType="end"/>
            </w:r>
          </w:hyperlink>
        </w:p>
        <w:p w14:paraId="7B4F399F" w14:textId="4C0FB91A" w:rsidR="006065BB" w:rsidRDefault="00FB6E4C">
          <w:pPr>
            <w:pStyle w:val="TOC1"/>
            <w:tabs>
              <w:tab w:val="right" w:leader="dot" w:pos="9350"/>
            </w:tabs>
            <w:rPr>
              <w:noProof/>
              <w:sz w:val="24"/>
              <w:szCs w:val="24"/>
              <w:lang w:eastAsia="en-US"/>
            </w:rPr>
          </w:pPr>
          <w:hyperlink w:anchor="_Toc77267254" w:history="1">
            <w:r w:rsidR="006065BB" w:rsidRPr="00C8792B">
              <w:rPr>
                <w:rStyle w:val="Hyperlink"/>
                <w:rFonts w:cstheme="minorHAnsi"/>
                <w:noProof/>
              </w:rPr>
              <w:t>GENERAL PRINCIPLES</w:t>
            </w:r>
            <w:r w:rsidR="006065BB">
              <w:rPr>
                <w:noProof/>
                <w:webHidden/>
              </w:rPr>
              <w:tab/>
            </w:r>
            <w:r w:rsidR="006065BB">
              <w:rPr>
                <w:noProof/>
                <w:webHidden/>
              </w:rPr>
              <w:fldChar w:fldCharType="begin"/>
            </w:r>
            <w:r w:rsidR="006065BB">
              <w:rPr>
                <w:noProof/>
                <w:webHidden/>
              </w:rPr>
              <w:instrText xml:space="preserve"> PAGEREF _Toc77267254 \h </w:instrText>
            </w:r>
            <w:r w:rsidR="006065BB">
              <w:rPr>
                <w:noProof/>
                <w:webHidden/>
              </w:rPr>
            </w:r>
            <w:r w:rsidR="006065BB">
              <w:rPr>
                <w:noProof/>
                <w:webHidden/>
              </w:rPr>
              <w:fldChar w:fldCharType="separate"/>
            </w:r>
            <w:r w:rsidR="006065BB">
              <w:rPr>
                <w:noProof/>
                <w:webHidden/>
              </w:rPr>
              <w:t>5</w:t>
            </w:r>
            <w:r w:rsidR="006065BB">
              <w:rPr>
                <w:noProof/>
                <w:webHidden/>
              </w:rPr>
              <w:fldChar w:fldCharType="end"/>
            </w:r>
          </w:hyperlink>
        </w:p>
        <w:p w14:paraId="29628EE3" w14:textId="4578A3A6" w:rsidR="006065BB" w:rsidRDefault="00FB6E4C">
          <w:pPr>
            <w:pStyle w:val="TOC2"/>
            <w:tabs>
              <w:tab w:val="right" w:leader="dot" w:pos="9350"/>
            </w:tabs>
            <w:rPr>
              <w:noProof/>
              <w:sz w:val="24"/>
              <w:szCs w:val="24"/>
              <w:lang w:eastAsia="en-US"/>
            </w:rPr>
          </w:pPr>
          <w:hyperlink w:anchor="_Toc77267255" w:history="1">
            <w:r w:rsidR="006065BB" w:rsidRPr="00C8792B">
              <w:rPr>
                <w:rStyle w:val="Hyperlink"/>
                <w:rFonts w:cstheme="minorHAnsi"/>
                <w:b/>
                <w:i/>
                <w:noProof/>
              </w:rPr>
              <w:t>Non-Discrimination</w:t>
            </w:r>
            <w:r w:rsidR="006065BB">
              <w:rPr>
                <w:noProof/>
                <w:webHidden/>
              </w:rPr>
              <w:tab/>
            </w:r>
            <w:r w:rsidR="006065BB">
              <w:rPr>
                <w:noProof/>
                <w:webHidden/>
              </w:rPr>
              <w:fldChar w:fldCharType="begin"/>
            </w:r>
            <w:r w:rsidR="006065BB">
              <w:rPr>
                <w:noProof/>
                <w:webHidden/>
              </w:rPr>
              <w:instrText xml:space="preserve"> PAGEREF _Toc77267255 \h </w:instrText>
            </w:r>
            <w:r w:rsidR="006065BB">
              <w:rPr>
                <w:noProof/>
                <w:webHidden/>
              </w:rPr>
            </w:r>
            <w:r w:rsidR="006065BB">
              <w:rPr>
                <w:noProof/>
                <w:webHidden/>
              </w:rPr>
              <w:fldChar w:fldCharType="separate"/>
            </w:r>
            <w:r w:rsidR="006065BB">
              <w:rPr>
                <w:noProof/>
                <w:webHidden/>
              </w:rPr>
              <w:t>5</w:t>
            </w:r>
            <w:r w:rsidR="006065BB">
              <w:rPr>
                <w:noProof/>
                <w:webHidden/>
              </w:rPr>
              <w:fldChar w:fldCharType="end"/>
            </w:r>
          </w:hyperlink>
        </w:p>
        <w:p w14:paraId="45105356" w14:textId="031B8312" w:rsidR="006065BB" w:rsidRDefault="00FB6E4C">
          <w:pPr>
            <w:pStyle w:val="TOC2"/>
            <w:tabs>
              <w:tab w:val="right" w:leader="dot" w:pos="9350"/>
            </w:tabs>
            <w:rPr>
              <w:noProof/>
              <w:sz w:val="24"/>
              <w:szCs w:val="24"/>
              <w:lang w:eastAsia="en-US"/>
            </w:rPr>
          </w:pPr>
          <w:hyperlink w:anchor="_Toc77267256" w:history="1">
            <w:r w:rsidR="006065BB" w:rsidRPr="00C8792B">
              <w:rPr>
                <w:rStyle w:val="Hyperlink"/>
                <w:rFonts w:cstheme="minorHAnsi"/>
                <w:b/>
                <w:i/>
                <w:noProof/>
              </w:rPr>
              <w:t>Best Interests of the Child</w:t>
            </w:r>
            <w:r w:rsidR="006065BB">
              <w:rPr>
                <w:noProof/>
                <w:webHidden/>
              </w:rPr>
              <w:tab/>
            </w:r>
            <w:r w:rsidR="006065BB">
              <w:rPr>
                <w:noProof/>
                <w:webHidden/>
              </w:rPr>
              <w:fldChar w:fldCharType="begin"/>
            </w:r>
            <w:r w:rsidR="006065BB">
              <w:rPr>
                <w:noProof/>
                <w:webHidden/>
              </w:rPr>
              <w:instrText xml:space="preserve"> PAGEREF _Toc77267256 \h </w:instrText>
            </w:r>
            <w:r w:rsidR="006065BB">
              <w:rPr>
                <w:noProof/>
                <w:webHidden/>
              </w:rPr>
            </w:r>
            <w:r w:rsidR="006065BB">
              <w:rPr>
                <w:noProof/>
                <w:webHidden/>
              </w:rPr>
              <w:fldChar w:fldCharType="separate"/>
            </w:r>
            <w:r w:rsidR="006065BB">
              <w:rPr>
                <w:noProof/>
                <w:webHidden/>
              </w:rPr>
              <w:t>5</w:t>
            </w:r>
            <w:r w:rsidR="006065BB">
              <w:rPr>
                <w:noProof/>
                <w:webHidden/>
              </w:rPr>
              <w:fldChar w:fldCharType="end"/>
            </w:r>
          </w:hyperlink>
        </w:p>
        <w:p w14:paraId="1E59DEEA" w14:textId="70304EC3" w:rsidR="006065BB" w:rsidRDefault="00FB6E4C">
          <w:pPr>
            <w:pStyle w:val="TOC2"/>
            <w:tabs>
              <w:tab w:val="right" w:leader="dot" w:pos="9350"/>
            </w:tabs>
            <w:rPr>
              <w:noProof/>
              <w:sz w:val="24"/>
              <w:szCs w:val="24"/>
              <w:lang w:eastAsia="en-US"/>
            </w:rPr>
          </w:pPr>
          <w:hyperlink w:anchor="_Toc77267257" w:history="1">
            <w:r w:rsidR="006065BB" w:rsidRPr="00C8792B">
              <w:rPr>
                <w:rStyle w:val="Hyperlink"/>
                <w:rFonts w:cstheme="minorHAnsi"/>
                <w:b/>
                <w:i/>
                <w:noProof/>
              </w:rPr>
              <w:t>Respect for the Views of the Child</w:t>
            </w:r>
            <w:r w:rsidR="006065BB">
              <w:rPr>
                <w:noProof/>
                <w:webHidden/>
              </w:rPr>
              <w:tab/>
            </w:r>
            <w:r w:rsidR="006065BB">
              <w:rPr>
                <w:noProof/>
                <w:webHidden/>
              </w:rPr>
              <w:fldChar w:fldCharType="begin"/>
            </w:r>
            <w:r w:rsidR="006065BB">
              <w:rPr>
                <w:noProof/>
                <w:webHidden/>
              </w:rPr>
              <w:instrText xml:space="preserve"> PAGEREF _Toc77267257 \h </w:instrText>
            </w:r>
            <w:r w:rsidR="006065BB">
              <w:rPr>
                <w:noProof/>
                <w:webHidden/>
              </w:rPr>
            </w:r>
            <w:r w:rsidR="006065BB">
              <w:rPr>
                <w:noProof/>
                <w:webHidden/>
              </w:rPr>
              <w:fldChar w:fldCharType="separate"/>
            </w:r>
            <w:r w:rsidR="006065BB">
              <w:rPr>
                <w:noProof/>
                <w:webHidden/>
              </w:rPr>
              <w:t>6</w:t>
            </w:r>
            <w:r w:rsidR="006065BB">
              <w:rPr>
                <w:noProof/>
                <w:webHidden/>
              </w:rPr>
              <w:fldChar w:fldCharType="end"/>
            </w:r>
          </w:hyperlink>
        </w:p>
        <w:p w14:paraId="78C97439" w14:textId="2C440BE7" w:rsidR="006065BB" w:rsidRDefault="00FB6E4C">
          <w:pPr>
            <w:pStyle w:val="TOC1"/>
            <w:tabs>
              <w:tab w:val="right" w:leader="dot" w:pos="9350"/>
            </w:tabs>
            <w:rPr>
              <w:noProof/>
              <w:sz w:val="24"/>
              <w:szCs w:val="24"/>
              <w:lang w:eastAsia="en-US"/>
            </w:rPr>
          </w:pPr>
          <w:hyperlink w:anchor="_Toc77267258" w:history="1">
            <w:r w:rsidR="006065BB" w:rsidRPr="00C8792B">
              <w:rPr>
                <w:rStyle w:val="Hyperlink"/>
                <w:rFonts w:cstheme="minorHAnsi"/>
                <w:noProof/>
              </w:rPr>
              <w:t>VIOLENCE AGAINST CHILDREN</w:t>
            </w:r>
            <w:r w:rsidR="006065BB">
              <w:rPr>
                <w:noProof/>
                <w:webHidden/>
              </w:rPr>
              <w:tab/>
            </w:r>
            <w:r w:rsidR="006065BB">
              <w:rPr>
                <w:noProof/>
                <w:webHidden/>
              </w:rPr>
              <w:fldChar w:fldCharType="begin"/>
            </w:r>
            <w:r w:rsidR="006065BB">
              <w:rPr>
                <w:noProof/>
                <w:webHidden/>
              </w:rPr>
              <w:instrText xml:space="preserve"> PAGEREF _Toc77267258 \h </w:instrText>
            </w:r>
            <w:r w:rsidR="006065BB">
              <w:rPr>
                <w:noProof/>
                <w:webHidden/>
              </w:rPr>
            </w:r>
            <w:r w:rsidR="006065BB">
              <w:rPr>
                <w:noProof/>
                <w:webHidden/>
              </w:rPr>
              <w:fldChar w:fldCharType="separate"/>
            </w:r>
            <w:r w:rsidR="006065BB">
              <w:rPr>
                <w:noProof/>
                <w:webHidden/>
              </w:rPr>
              <w:t>6</w:t>
            </w:r>
            <w:r w:rsidR="006065BB">
              <w:rPr>
                <w:noProof/>
                <w:webHidden/>
              </w:rPr>
              <w:fldChar w:fldCharType="end"/>
            </w:r>
          </w:hyperlink>
        </w:p>
        <w:p w14:paraId="637C97E8" w14:textId="35B13CE4" w:rsidR="006065BB" w:rsidRDefault="00FB6E4C">
          <w:pPr>
            <w:pStyle w:val="TOC1"/>
            <w:tabs>
              <w:tab w:val="right" w:leader="dot" w:pos="9350"/>
            </w:tabs>
            <w:rPr>
              <w:noProof/>
              <w:sz w:val="24"/>
              <w:szCs w:val="24"/>
              <w:lang w:eastAsia="en-US"/>
            </w:rPr>
          </w:pPr>
          <w:hyperlink w:anchor="_Toc77267259" w:history="1">
            <w:r w:rsidR="006065BB" w:rsidRPr="00C8792B">
              <w:rPr>
                <w:rStyle w:val="Hyperlink"/>
                <w:rFonts w:cstheme="minorHAnsi"/>
                <w:noProof/>
              </w:rPr>
              <w:t>FAMILY ENVIRONMENT AND ALTERNATIVE CARE</w:t>
            </w:r>
            <w:r w:rsidR="006065BB">
              <w:rPr>
                <w:noProof/>
                <w:webHidden/>
              </w:rPr>
              <w:tab/>
            </w:r>
            <w:r w:rsidR="006065BB">
              <w:rPr>
                <w:noProof/>
                <w:webHidden/>
              </w:rPr>
              <w:fldChar w:fldCharType="begin"/>
            </w:r>
            <w:r w:rsidR="006065BB">
              <w:rPr>
                <w:noProof/>
                <w:webHidden/>
              </w:rPr>
              <w:instrText xml:space="preserve"> PAGEREF _Toc77267259 \h </w:instrText>
            </w:r>
            <w:r w:rsidR="006065BB">
              <w:rPr>
                <w:noProof/>
                <w:webHidden/>
              </w:rPr>
            </w:r>
            <w:r w:rsidR="006065BB">
              <w:rPr>
                <w:noProof/>
                <w:webHidden/>
              </w:rPr>
              <w:fldChar w:fldCharType="separate"/>
            </w:r>
            <w:r w:rsidR="006065BB">
              <w:rPr>
                <w:noProof/>
                <w:webHidden/>
              </w:rPr>
              <w:t>7</w:t>
            </w:r>
            <w:r w:rsidR="006065BB">
              <w:rPr>
                <w:noProof/>
                <w:webHidden/>
              </w:rPr>
              <w:fldChar w:fldCharType="end"/>
            </w:r>
          </w:hyperlink>
        </w:p>
        <w:p w14:paraId="3DDC7A05" w14:textId="7C567A81" w:rsidR="006065BB" w:rsidRDefault="00FB6E4C">
          <w:pPr>
            <w:pStyle w:val="TOC2"/>
            <w:tabs>
              <w:tab w:val="right" w:leader="dot" w:pos="9350"/>
            </w:tabs>
            <w:rPr>
              <w:noProof/>
              <w:sz w:val="24"/>
              <w:szCs w:val="24"/>
              <w:lang w:eastAsia="en-US"/>
            </w:rPr>
          </w:pPr>
          <w:hyperlink w:anchor="_Toc77267260" w:history="1">
            <w:r w:rsidR="006065BB" w:rsidRPr="00C8792B">
              <w:rPr>
                <w:rStyle w:val="Hyperlink"/>
                <w:rFonts w:cstheme="minorHAnsi"/>
                <w:b/>
                <w:i/>
                <w:noProof/>
              </w:rPr>
              <w:t>Child Family Seperation</w:t>
            </w:r>
            <w:r w:rsidR="006065BB">
              <w:rPr>
                <w:noProof/>
                <w:webHidden/>
              </w:rPr>
              <w:tab/>
            </w:r>
            <w:r w:rsidR="006065BB">
              <w:rPr>
                <w:noProof/>
                <w:webHidden/>
              </w:rPr>
              <w:fldChar w:fldCharType="begin"/>
            </w:r>
            <w:r w:rsidR="006065BB">
              <w:rPr>
                <w:noProof/>
                <w:webHidden/>
              </w:rPr>
              <w:instrText xml:space="preserve"> PAGEREF _Toc77267260 \h </w:instrText>
            </w:r>
            <w:r w:rsidR="006065BB">
              <w:rPr>
                <w:noProof/>
                <w:webHidden/>
              </w:rPr>
            </w:r>
            <w:r w:rsidR="006065BB">
              <w:rPr>
                <w:noProof/>
                <w:webHidden/>
              </w:rPr>
              <w:fldChar w:fldCharType="separate"/>
            </w:r>
            <w:r w:rsidR="006065BB">
              <w:rPr>
                <w:noProof/>
                <w:webHidden/>
              </w:rPr>
              <w:t>7</w:t>
            </w:r>
            <w:r w:rsidR="006065BB">
              <w:rPr>
                <w:noProof/>
                <w:webHidden/>
              </w:rPr>
              <w:fldChar w:fldCharType="end"/>
            </w:r>
          </w:hyperlink>
        </w:p>
        <w:p w14:paraId="4E41EA62" w14:textId="7FD12313" w:rsidR="006065BB" w:rsidRDefault="00FB6E4C">
          <w:pPr>
            <w:pStyle w:val="TOC2"/>
            <w:tabs>
              <w:tab w:val="right" w:leader="dot" w:pos="9350"/>
            </w:tabs>
            <w:rPr>
              <w:noProof/>
              <w:sz w:val="24"/>
              <w:szCs w:val="24"/>
              <w:lang w:eastAsia="en-US"/>
            </w:rPr>
          </w:pPr>
          <w:hyperlink w:anchor="_Toc77267261" w:history="1">
            <w:r w:rsidR="006065BB" w:rsidRPr="00C8792B">
              <w:rPr>
                <w:rStyle w:val="Hyperlink"/>
                <w:rFonts w:cstheme="minorHAnsi"/>
                <w:b/>
                <w:i/>
                <w:noProof/>
              </w:rPr>
              <w:t>Protecting Children Deprived from a Family Environment</w:t>
            </w:r>
            <w:r w:rsidR="006065BB">
              <w:rPr>
                <w:noProof/>
                <w:webHidden/>
              </w:rPr>
              <w:tab/>
            </w:r>
            <w:r w:rsidR="006065BB">
              <w:rPr>
                <w:noProof/>
                <w:webHidden/>
              </w:rPr>
              <w:fldChar w:fldCharType="begin"/>
            </w:r>
            <w:r w:rsidR="006065BB">
              <w:rPr>
                <w:noProof/>
                <w:webHidden/>
              </w:rPr>
              <w:instrText xml:space="preserve"> PAGEREF _Toc77267261 \h </w:instrText>
            </w:r>
            <w:r w:rsidR="006065BB">
              <w:rPr>
                <w:noProof/>
                <w:webHidden/>
              </w:rPr>
            </w:r>
            <w:r w:rsidR="006065BB">
              <w:rPr>
                <w:noProof/>
                <w:webHidden/>
              </w:rPr>
              <w:fldChar w:fldCharType="separate"/>
            </w:r>
            <w:r w:rsidR="006065BB">
              <w:rPr>
                <w:noProof/>
                <w:webHidden/>
              </w:rPr>
              <w:t>8</w:t>
            </w:r>
            <w:r w:rsidR="006065BB">
              <w:rPr>
                <w:noProof/>
                <w:webHidden/>
              </w:rPr>
              <w:fldChar w:fldCharType="end"/>
            </w:r>
          </w:hyperlink>
        </w:p>
        <w:p w14:paraId="51C97FE7" w14:textId="3C5FAF4A" w:rsidR="006065BB" w:rsidRDefault="00FB6E4C">
          <w:pPr>
            <w:pStyle w:val="TOC2"/>
            <w:tabs>
              <w:tab w:val="right" w:leader="dot" w:pos="9350"/>
            </w:tabs>
            <w:rPr>
              <w:noProof/>
              <w:sz w:val="24"/>
              <w:szCs w:val="24"/>
              <w:lang w:eastAsia="en-US"/>
            </w:rPr>
          </w:pPr>
          <w:hyperlink w:anchor="_Toc77267262" w:history="1">
            <w:r w:rsidR="006065BB" w:rsidRPr="00C8792B">
              <w:rPr>
                <w:rStyle w:val="Hyperlink"/>
                <w:rFonts w:cstheme="minorHAnsi"/>
                <w:b/>
                <w:i/>
                <w:noProof/>
              </w:rPr>
              <w:t>Large-scale Residential Care Institutions</w:t>
            </w:r>
            <w:r w:rsidR="006065BB">
              <w:rPr>
                <w:noProof/>
                <w:webHidden/>
              </w:rPr>
              <w:tab/>
            </w:r>
            <w:r w:rsidR="006065BB">
              <w:rPr>
                <w:noProof/>
                <w:webHidden/>
              </w:rPr>
              <w:fldChar w:fldCharType="begin"/>
            </w:r>
            <w:r w:rsidR="006065BB">
              <w:rPr>
                <w:noProof/>
                <w:webHidden/>
              </w:rPr>
              <w:instrText xml:space="preserve"> PAGEREF _Toc77267262 \h </w:instrText>
            </w:r>
            <w:r w:rsidR="006065BB">
              <w:rPr>
                <w:noProof/>
                <w:webHidden/>
              </w:rPr>
            </w:r>
            <w:r w:rsidR="006065BB">
              <w:rPr>
                <w:noProof/>
                <w:webHidden/>
              </w:rPr>
              <w:fldChar w:fldCharType="separate"/>
            </w:r>
            <w:r w:rsidR="006065BB">
              <w:rPr>
                <w:noProof/>
                <w:webHidden/>
              </w:rPr>
              <w:t>9</w:t>
            </w:r>
            <w:r w:rsidR="006065BB">
              <w:rPr>
                <w:noProof/>
                <w:webHidden/>
              </w:rPr>
              <w:fldChar w:fldCharType="end"/>
            </w:r>
          </w:hyperlink>
        </w:p>
        <w:p w14:paraId="3A3C93A4" w14:textId="6A36B52A" w:rsidR="006065BB" w:rsidRDefault="00FB6E4C">
          <w:pPr>
            <w:pStyle w:val="TOC2"/>
            <w:tabs>
              <w:tab w:val="right" w:leader="dot" w:pos="9350"/>
            </w:tabs>
            <w:rPr>
              <w:noProof/>
              <w:sz w:val="24"/>
              <w:szCs w:val="24"/>
              <w:lang w:eastAsia="en-US"/>
            </w:rPr>
          </w:pPr>
          <w:hyperlink w:anchor="_Toc77267263" w:history="1">
            <w:r w:rsidR="006065BB" w:rsidRPr="00C8792B">
              <w:rPr>
                <w:rStyle w:val="Hyperlink"/>
                <w:rFonts w:cstheme="minorHAnsi"/>
                <w:b/>
                <w:i/>
                <w:noProof/>
              </w:rPr>
              <w:t>Small family-type group homes</w:t>
            </w:r>
            <w:r w:rsidR="006065BB">
              <w:rPr>
                <w:noProof/>
                <w:webHidden/>
              </w:rPr>
              <w:tab/>
            </w:r>
            <w:r w:rsidR="006065BB">
              <w:rPr>
                <w:noProof/>
                <w:webHidden/>
              </w:rPr>
              <w:fldChar w:fldCharType="begin"/>
            </w:r>
            <w:r w:rsidR="006065BB">
              <w:rPr>
                <w:noProof/>
                <w:webHidden/>
              </w:rPr>
              <w:instrText xml:space="preserve"> PAGEREF _Toc77267263 \h </w:instrText>
            </w:r>
            <w:r w:rsidR="006065BB">
              <w:rPr>
                <w:noProof/>
                <w:webHidden/>
              </w:rPr>
            </w:r>
            <w:r w:rsidR="006065BB">
              <w:rPr>
                <w:noProof/>
                <w:webHidden/>
              </w:rPr>
              <w:fldChar w:fldCharType="separate"/>
            </w:r>
            <w:r w:rsidR="006065BB">
              <w:rPr>
                <w:noProof/>
                <w:webHidden/>
              </w:rPr>
              <w:t>10</w:t>
            </w:r>
            <w:r w:rsidR="006065BB">
              <w:rPr>
                <w:noProof/>
                <w:webHidden/>
              </w:rPr>
              <w:fldChar w:fldCharType="end"/>
            </w:r>
          </w:hyperlink>
        </w:p>
        <w:p w14:paraId="40F8C26F" w14:textId="1BF9FBC8" w:rsidR="006065BB" w:rsidRDefault="00FB6E4C">
          <w:pPr>
            <w:pStyle w:val="TOC2"/>
            <w:tabs>
              <w:tab w:val="right" w:leader="dot" w:pos="9350"/>
            </w:tabs>
            <w:rPr>
              <w:noProof/>
              <w:sz w:val="24"/>
              <w:szCs w:val="24"/>
              <w:lang w:eastAsia="en-US"/>
            </w:rPr>
          </w:pPr>
          <w:hyperlink w:anchor="_Toc77267264" w:history="1">
            <w:r w:rsidR="006065BB" w:rsidRPr="00C8792B">
              <w:rPr>
                <w:rStyle w:val="Hyperlink"/>
                <w:rFonts w:cstheme="minorHAnsi"/>
                <w:b/>
                <w:i/>
                <w:noProof/>
              </w:rPr>
              <w:t>Foster Care</w:t>
            </w:r>
            <w:r w:rsidR="006065BB">
              <w:rPr>
                <w:noProof/>
                <w:webHidden/>
              </w:rPr>
              <w:tab/>
            </w:r>
            <w:r w:rsidR="006065BB">
              <w:rPr>
                <w:noProof/>
                <w:webHidden/>
              </w:rPr>
              <w:fldChar w:fldCharType="begin"/>
            </w:r>
            <w:r w:rsidR="006065BB">
              <w:rPr>
                <w:noProof/>
                <w:webHidden/>
              </w:rPr>
              <w:instrText xml:space="preserve"> PAGEREF _Toc77267264 \h </w:instrText>
            </w:r>
            <w:r w:rsidR="006065BB">
              <w:rPr>
                <w:noProof/>
                <w:webHidden/>
              </w:rPr>
            </w:r>
            <w:r w:rsidR="006065BB">
              <w:rPr>
                <w:noProof/>
                <w:webHidden/>
              </w:rPr>
              <w:fldChar w:fldCharType="separate"/>
            </w:r>
            <w:r w:rsidR="006065BB">
              <w:rPr>
                <w:noProof/>
                <w:webHidden/>
              </w:rPr>
              <w:t>10</w:t>
            </w:r>
            <w:r w:rsidR="006065BB">
              <w:rPr>
                <w:noProof/>
                <w:webHidden/>
              </w:rPr>
              <w:fldChar w:fldCharType="end"/>
            </w:r>
          </w:hyperlink>
        </w:p>
        <w:p w14:paraId="2247FD95" w14:textId="09563537" w:rsidR="006065BB" w:rsidRDefault="00FB6E4C">
          <w:pPr>
            <w:pStyle w:val="TOC2"/>
            <w:tabs>
              <w:tab w:val="right" w:leader="dot" w:pos="9350"/>
            </w:tabs>
            <w:rPr>
              <w:noProof/>
              <w:sz w:val="24"/>
              <w:szCs w:val="24"/>
              <w:lang w:eastAsia="en-US"/>
            </w:rPr>
          </w:pPr>
          <w:hyperlink w:anchor="_Toc77267265" w:history="1">
            <w:r w:rsidR="006065BB" w:rsidRPr="00C8792B">
              <w:rPr>
                <w:rStyle w:val="Hyperlink"/>
                <w:rFonts w:cstheme="minorHAnsi"/>
                <w:b/>
                <w:i/>
                <w:noProof/>
              </w:rPr>
              <w:t>Periodic Review of the Placement</w:t>
            </w:r>
            <w:r w:rsidR="006065BB">
              <w:rPr>
                <w:noProof/>
                <w:webHidden/>
              </w:rPr>
              <w:tab/>
            </w:r>
            <w:r w:rsidR="006065BB">
              <w:rPr>
                <w:noProof/>
                <w:webHidden/>
              </w:rPr>
              <w:fldChar w:fldCharType="begin"/>
            </w:r>
            <w:r w:rsidR="006065BB">
              <w:rPr>
                <w:noProof/>
                <w:webHidden/>
              </w:rPr>
              <w:instrText xml:space="preserve"> PAGEREF _Toc77267265 \h </w:instrText>
            </w:r>
            <w:r w:rsidR="006065BB">
              <w:rPr>
                <w:noProof/>
                <w:webHidden/>
              </w:rPr>
            </w:r>
            <w:r w:rsidR="006065BB">
              <w:rPr>
                <w:noProof/>
                <w:webHidden/>
              </w:rPr>
              <w:fldChar w:fldCharType="separate"/>
            </w:r>
            <w:r w:rsidR="006065BB">
              <w:rPr>
                <w:noProof/>
                <w:webHidden/>
              </w:rPr>
              <w:t>11</w:t>
            </w:r>
            <w:r w:rsidR="006065BB">
              <w:rPr>
                <w:noProof/>
                <w:webHidden/>
              </w:rPr>
              <w:fldChar w:fldCharType="end"/>
            </w:r>
          </w:hyperlink>
        </w:p>
        <w:p w14:paraId="3ED80E20" w14:textId="025E8F3B" w:rsidR="006065BB" w:rsidRDefault="00FB6E4C">
          <w:pPr>
            <w:pStyle w:val="TOC2"/>
            <w:tabs>
              <w:tab w:val="right" w:leader="dot" w:pos="9350"/>
            </w:tabs>
            <w:rPr>
              <w:noProof/>
              <w:sz w:val="24"/>
              <w:szCs w:val="24"/>
              <w:lang w:eastAsia="en-US"/>
            </w:rPr>
          </w:pPr>
          <w:hyperlink w:anchor="_Toc77267266" w:history="1">
            <w:r w:rsidR="006065BB" w:rsidRPr="00C8792B">
              <w:rPr>
                <w:rStyle w:val="Hyperlink"/>
                <w:rFonts w:cstheme="minorHAnsi"/>
                <w:b/>
                <w:i/>
                <w:noProof/>
              </w:rPr>
              <w:t>Reintegration</w:t>
            </w:r>
            <w:r w:rsidR="006065BB">
              <w:rPr>
                <w:noProof/>
                <w:webHidden/>
              </w:rPr>
              <w:tab/>
            </w:r>
            <w:r w:rsidR="006065BB">
              <w:rPr>
                <w:noProof/>
                <w:webHidden/>
              </w:rPr>
              <w:fldChar w:fldCharType="begin"/>
            </w:r>
            <w:r w:rsidR="006065BB">
              <w:rPr>
                <w:noProof/>
                <w:webHidden/>
              </w:rPr>
              <w:instrText xml:space="preserve"> PAGEREF _Toc77267266 \h </w:instrText>
            </w:r>
            <w:r w:rsidR="006065BB">
              <w:rPr>
                <w:noProof/>
                <w:webHidden/>
              </w:rPr>
            </w:r>
            <w:r w:rsidR="006065BB">
              <w:rPr>
                <w:noProof/>
                <w:webHidden/>
              </w:rPr>
              <w:fldChar w:fldCharType="separate"/>
            </w:r>
            <w:r w:rsidR="006065BB">
              <w:rPr>
                <w:noProof/>
                <w:webHidden/>
              </w:rPr>
              <w:t>12</w:t>
            </w:r>
            <w:r w:rsidR="006065BB">
              <w:rPr>
                <w:noProof/>
                <w:webHidden/>
              </w:rPr>
              <w:fldChar w:fldCharType="end"/>
            </w:r>
          </w:hyperlink>
        </w:p>
        <w:p w14:paraId="01A2C908" w14:textId="5B4B2484" w:rsidR="006065BB" w:rsidRDefault="00FB6E4C">
          <w:pPr>
            <w:pStyle w:val="TOC2"/>
            <w:tabs>
              <w:tab w:val="right" w:leader="dot" w:pos="9350"/>
            </w:tabs>
            <w:rPr>
              <w:noProof/>
              <w:sz w:val="24"/>
              <w:szCs w:val="24"/>
              <w:lang w:eastAsia="en-US"/>
            </w:rPr>
          </w:pPr>
          <w:hyperlink w:anchor="_Toc77267267" w:history="1">
            <w:r w:rsidR="006065BB" w:rsidRPr="00C8792B">
              <w:rPr>
                <w:rStyle w:val="Hyperlink"/>
                <w:rFonts w:cstheme="minorHAnsi"/>
                <w:b/>
                <w:i/>
                <w:noProof/>
              </w:rPr>
              <w:t>Adoption</w:t>
            </w:r>
            <w:r w:rsidR="006065BB">
              <w:rPr>
                <w:noProof/>
                <w:webHidden/>
              </w:rPr>
              <w:tab/>
            </w:r>
            <w:r w:rsidR="006065BB">
              <w:rPr>
                <w:noProof/>
                <w:webHidden/>
              </w:rPr>
              <w:fldChar w:fldCharType="begin"/>
            </w:r>
            <w:r w:rsidR="006065BB">
              <w:rPr>
                <w:noProof/>
                <w:webHidden/>
              </w:rPr>
              <w:instrText xml:space="preserve"> PAGEREF _Toc77267267 \h </w:instrText>
            </w:r>
            <w:r w:rsidR="006065BB">
              <w:rPr>
                <w:noProof/>
                <w:webHidden/>
              </w:rPr>
            </w:r>
            <w:r w:rsidR="006065BB">
              <w:rPr>
                <w:noProof/>
                <w:webHidden/>
              </w:rPr>
              <w:fldChar w:fldCharType="separate"/>
            </w:r>
            <w:r w:rsidR="006065BB">
              <w:rPr>
                <w:noProof/>
                <w:webHidden/>
              </w:rPr>
              <w:t>12</w:t>
            </w:r>
            <w:r w:rsidR="006065BB">
              <w:rPr>
                <w:noProof/>
                <w:webHidden/>
              </w:rPr>
              <w:fldChar w:fldCharType="end"/>
            </w:r>
          </w:hyperlink>
        </w:p>
        <w:p w14:paraId="5D06DE7E" w14:textId="68F68299" w:rsidR="006065BB" w:rsidRDefault="00FB6E4C">
          <w:pPr>
            <w:pStyle w:val="TOC2"/>
            <w:tabs>
              <w:tab w:val="right" w:leader="dot" w:pos="9350"/>
            </w:tabs>
            <w:rPr>
              <w:noProof/>
              <w:sz w:val="24"/>
              <w:szCs w:val="24"/>
              <w:lang w:eastAsia="en-US"/>
            </w:rPr>
          </w:pPr>
          <w:hyperlink w:anchor="_Toc77267268" w:history="1">
            <w:r w:rsidR="006065BB" w:rsidRPr="00C8792B">
              <w:rPr>
                <w:rStyle w:val="Hyperlink"/>
                <w:rFonts w:cstheme="minorHAnsi"/>
                <w:b/>
                <w:i/>
                <w:noProof/>
              </w:rPr>
              <w:t>Standard of Living</w:t>
            </w:r>
            <w:r w:rsidR="006065BB">
              <w:rPr>
                <w:noProof/>
                <w:webHidden/>
              </w:rPr>
              <w:tab/>
            </w:r>
            <w:r w:rsidR="006065BB">
              <w:rPr>
                <w:noProof/>
                <w:webHidden/>
              </w:rPr>
              <w:fldChar w:fldCharType="begin"/>
            </w:r>
            <w:r w:rsidR="006065BB">
              <w:rPr>
                <w:noProof/>
                <w:webHidden/>
              </w:rPr>
              <w:instrText xml:space="preserve"> PAGEREF _Toc77267268 \h </w:instrText>
            </w:r>
            <w:r w:rsidR="006065BB">
              <w:rPr>
                <w:noProof/>
                <w:webHidden/>
              </w:rPr>
            </w:r>
            <w:r w:rsidR="006065BB">
              <w:rPr>
                <w:noProof/>
                <w:webHidden/>
              </w:rPr>
              <w:fldChar w:fldCharType="separate"/>
            </w:r>
            <w:r w:rsidR="006065BB">
              <w:rPr>
                <w:noProof/>
                <w:webHidden/>
              </w:rPr>
              <w:t>13</w:t>
            </w:r>
            <w:r w:rsidR="006065BB">
              <w:rPr>
                <w:noProof/>
                <w:webHidden/>
              </w:rPr>
              <w:fldChar w:fldCharType="end"/>
            </w:r>
          </w:hyperlink>
        </w:p>
        <w:p w14:paraId="6B927684" w14:textId="22FAB785" w:rsidR="006065BB" w:rsidRDefault="00FB6E4C">
          <w:pPr>
            <w:pStyle w:val="TOC2"/>
            <w:tabs>
              <w:tab w:val="right" w:leader="dot" w:pos="9350"/>
            </w:tabs>
            <w:rPr>
              <w:noProof/>
              <w:sz w:val="24"/>
              <w:szCs w:val="24"/>
              <w:lang w:eastAsia="en-US"/>
            </w:rPr>
          </w:pPr>
          <w:hyperlink w:anchor="_Toc77267269" w:history="1">
            <w:r w:rsidR="006065BB" w:rsidRPr="00C8792B">
              <w:rPr>
                <w:rStyle w:val="Hyperlink"/>
                <w:rFonts w:cstheme="minorHAnsi"/>
                <w:b/>
                <w:i/>
                <w:noProof/>
              </w:rPr>
              <w:t>Development of Municipal Social Work - new obligation stipulated in the Code on the Rights of the Child</w:t>
            </w:r>
            <w:r w:rsidR="006065BB">
              <w:rPr>
                <w:noProof/>
                <w:webHidden/>
              </w:rPr>
              <w:tab/>
            </w:r>
            <w:r w:rsidR="006065BB">
              <w:rPr>
                <w:noProof/>
                <w:webHidden/>
              </w:rPr>
              <w:fldChar w:fldCharType="begin"/>
            </w:r>
            <w:r w:rsidR="006065BB">
              <w:rPr>
                <w:noProof/>
                <w:webHidden/>
              </w:rPr>
              <w:instrText xml:space="preserve"> PAGEREF _Toc77267269 \h </w:instrText>
            </w:r>
            <w:r w:rsidR="006065BB">
              <w:rPr>
                <w:noProof/>
                <w:webHidden/>
              </w:rPr>
            </w:r>
            <w:r w:rsidR="006065BB">
              <w:rPr>
                <w:noProof/>
                <w:webHidden/>
              </w:rPr>
              <w:fldChar w:fldCharType="separate"/>
            </w:r>
            <w:r w:rsidR="006065BB">
              <w:rPr>
                <w:noProof/>
                <w:webHidden/>
              </w:rPr>
              <w:t>14</w:t>
            </w:r>
            <w:r w:rsidR="006065BB">
              <w:rPr>
                <w:noProof/>
                <w:webHidden/>
              </w:rPr>
              <w:fldChar w:fldCharType="end"/>
            </w:r>
          </w:hyperlink>
        </w:p>
        <w:p w14:paraId="6CD99D16" w14:textId="0907CBF0" w:rsidR="006065BB" w:rsidRDefault="00FB6E4C">
          <w:pPr>
            <w:pStyle w:val="TOC1"/>
            <w:tabs>
              <w:tab w:val="right" w:leader="dot" w:pos="9350"/>
            </w:tabs>
            <w:rPr>
              <w:noProof/>
              <w:sz w:val="24"/>
              <w:szCs w:val="24"/>
              <w:lang w:eastAsia="en-US"/>
            </w:rPr>
          </w:pPr>
          <w:hyperlink w:anchor="_Toc77267270" w:history="1">
            <w:r w:rsidR="006065BB" w:rsidRPr="00C8792B">
              <w:rPr>
                <w:rStyle w:val="Hyperlink"/>
                <w:rFonts w:cstheme="minorHAnsi"/>
                <w:noProof/>
              </w:rPr>
              <w:t>DISABILITY, BASIC HEALTH AND WELFARE</w:t>
            </w:r>
            <w:r w:rsidR="006065BB">
              <w:rPr>
                <w:noProof/>
                <w:webHidden/>
              </w:rPr>
              <w:tab/>
            </w:r>
            <w:r w:rsidR="006065BB">
              <w:rPr>
                <w:noProof/>
                <w:webHidden/>
              </w:rPr>
              <w:fldChar w:fldCharType="begin"/>
            </w:r>
            <w:r w:rsidR="006065BB">
              <w:rPr>
                <w:noProof/>
                <w:webHidden/>
              </w:rPr>
              <w:instrText xml:space="preserve"> PAGEREF _Toc77267270 \h </w:instrText>
            </w:r>
            <w:r w:rsidR="006065BB">
              <w:rPr>
                <w:noProof/>
                <w:webHidden/>
              </w:rPr>
            </w:r>
            <w:r w:rsidR="006065BB">
              <w:rPr>
                <w:noProof/>
                <w:webHidden/>
              </w:rPr>
              <w:fldChar w:fldCharType="separate"/>
            </w:r>
            <w:r w:rsidR="006065BB">
              <w:rPr>
                <w:noProof/>
                <w:webHidden/>
              </w:rPr>
              <w:t>15</w:t>
            </w:r>
            <w:r w:rsidR="006065BB">
              <w:rPr>
                <w:noProof/>
                <w:webHidden/>
              </w:rPr>
              <w:fldChar w:fldCharType="end"/>
            </w:r>
          </w:hyperlink>
        </w:p>
        <w:p w14:paraId="736C4E00" w14:textId="49AE19A2" w:rsidR="006065BB" w:rsidRDefault="00FB6E4C">
          <w:pPr>
            <w:pStyle w:val="TOC2"/>
            <w:tabs>
              <w:tab w:val="right" w:leader="dot" w:pos="9350"/>
            </w:tabs>
            <w:rPr>
              <w:noProof/>
              <w:sz w:val="24"/>
              <w:szCs w:val="24"/>
              <w:lang w:eastAsia="en-US"/>
            </w:rPr>
          </w:pPr>
          <w:hyperlink w:anchor="_Toc77267271" w:history="1">
            <w:r w:rsidR="006065BB" w:rsidRPr="00C8792B">
              <w:rPr>
                <w:rStyle w:val="Hyperlink"/>
                <w:rFonts w:cstheme="minorHAnsi"/>
                <w:b/>
                <w:i/>
                <w:noProof/>
              </w:rPr>
              <w:t>Shift to Bio-psycho-social Model of Assessment of Disability</w:t>
            </w:r>
            <w:r w:rsidR="006065BB">
              <w:rPr>
                <w:noProof/>
                <w:webHidden/>
              </w:rPr>
              <w:tab/>
            </w:r>
            <w:r w:rsidR="006065BB">
              <w:rPr>
                <w:noProof/>
                <w:webHidden/>
              </w:rPr>
              <w:fldChar w:fldCharType="begin"/>
            </w:r>
            <w:r w:rsidR="006065BB">
              <w:rPr>
                <w:noProof/>
                <w:webHidden/>
              </w:rPr>
              <w:instrText xml:space="preserve"> PAGEREF _Toc77267271 \h </w:instrText>
            </w:r>
            <w:r w:rsidR="006065BB">
              <w:rPr>
                <w:noProof/>
                <w:webHidden/>
              </w:rPr>
            </w:r>
            <w:r w:rsidR="006065BB">
              <w:rPr>
                <w:noProof/>
                <w:webHidden/>
              </w:rPr>
              <w:fldChar w:fldCharType="separate"/>
            </w:r>
            <w:r w:rsidR="006065BB">
              <w:rPr>
                <w:noProof/>
                <w:webHidden/>
              </w:rPr>
              <w:t>15</w:t>
            </w:r>
            <w:r w:rsidR="006065BB">
              <w:rPr>
                <w:noProof/>
                <w:webHidden/>
              </w:rPr>
              <w:fldChar w:fldCharType="end"/>
            </w:r>
          </w:hyperlink>
        </w:p>
        <w:p w14:paraId="1CF93D54" w14:textId="7876FD32" w:rsidR="006065BB" w:rsidRDefault="00FB6E4C">
          <w:pPr>
            <w:pStyle w:val="TOC2"/>
            <w:tabs>
              <w:tab w:val="right" w:leader="dot" w:pos="9350"/>
            </w:tabs>
            <w:rPr>
              <w:noProof/>
              <w:sz w:val="24"/>
              <w:szCs w:val="24"/>
              <w:lang w:eastAsia="en-US"/>
            </w:rPr>
          </w:pPr>
          <w:hyperlink w:anchor="_Toc77267272" w:history="1">
            <w:r w:rsidR="006065BB" w:rsidRPr="00C8792B">
              <w:rPr>
                <w:rStyle w:val="Hyperlink"/>
                <w:rFonts w:cstheme="minorHAnsi"/>
                <w:b/>
                <w:i/>
                <w:noProof/>
              </w:rPr>
              <w:t>Accessibility and Diversity of Social Services for Children with Disabilities and Special Needs</w:t>
            </w:r>
            <w:r w:rsidR="006065BB">
              <w:rPr>
                <w:noProof/>
                <w:webHidden/>
              </w:rPr>
              <w:tab/>
            </w:r>
            <w:r w:rsidR="006065BB">
              <w:rPr>
                <w:noProof/>
                <w:webHidden/>
              </w:rPr>
              <w:fldChar w:fldCharType="begin"/>
            </w:r>
            <w:r w:rsidR="006065BB">
              <w:rPr>
                <w:noProof/>
                <w:webHidden/>
              </w:rPr>
              <w:instrText xml:space="preserve"> PAGEREF _Toc77267272 \h </w:instrText>
            </w:r>
            <w:r w:rsidR="006065BB">
              <w:rPr>
                <w:noProof/>
                <w:webHidden/>
              </w:rPr>
            </w:r>
            <w:r w:rsidR="006065BB">
              <w:rPr>
                <w:noProof/>
                <w:webHidden/>
              </w:rPr>
              <w:fldChar w:fldCharType="separate"/>
            </w:r>
            <w:r w:rsidR="006065BB">
              <w:rPr>
                <w:noProof/>
                <w:webHidden/>
              </w:rPr>
              <w:t>16</w:t>
            </w:r>
            <w:r w:rsidR="006065BB">
              <w:rPr>
                <w:noProof/>
                <w:webHidden/>
              </w:rPr>
              <w:fldChar w:fldCharType="end"/>
            </w:r>
          </w:hyperlink>
        </w:p>
        <w:p w14:paraId="20B28593" w14:textId="33B8B7FB" w:rsidR="006065BB" w:rsidRDefault="00FB6E4C">
          <w:pPr>
            <w:pStyle w:val="TOC2"/>
            <w:tabs>
              <w:tab w:val="right" w:leader="dot" w:pos="9350"/>
            </w:tabs>
            <w:rPr>
              <w:noProof/>
              <w:sz w:val="24"/>
              <w:szCs w:val="24"/>
              <w:lang w:eastAsia="en-US"/>
            </w:rPr>
          </w:pPr>
          <w:hyperlink w:anchor="_Toc77267273" w:history="1">
            <w:r w:rsidR="006065BB" w:rsidRPr="00C8792B">
              <w:rPr>
                <w:rStyle w:val="Hyperlink"/>
                <w:rFonts w:cstheme="minorHAnsi"/>
                <w:b/>
                <w:i/>
                <w:noProof/>
              </w:rPr>
              <w:t>Data Collection and Coordination</w:t>
            </w:r>
            <w:r w:rsidR="006065BB">
              <w:rPr>
                <w:noProof/>
                <w:webHidden/>
              </w:rPr>
              <w:tab/>
            </w:r>
            <w:r w:rsidR="006065BB">
              <w:rPr>
                <w:noProof/>
                <w:webHidden/>
              </w:rPr>
              <w:fldChar w:fldCharType="begin"/>
            </w:r>
            <w:r w:rsidR="006065BB">
              <w:rPr>
                <w:noProof/>
                <w:webHidden/>
              </w:rPr>
              <w:instrText xml:space="preserve"> PAGEREF _Toc77267273 \h </w:instrText>
            </w:r>
            <w:r w:rsidR="006065BB">
              <w:rPr>
                <w:noProof/>
                <w:webHidden/>
              </w:rPr>
            </w:r>
            <w:r w:rsidR="006065BB">
              <w:rPr>
                <w:noProof/>
                <w:webHidden/>
              </w:rPr>
              <w:fldChar w:fldCharType="separate"/>
            </w:r>
            <w:r w:rsidR="006065BB">
              <w:rPr>
                <w:noProof/>
                <w:webHidden/>
              </w:rPr>
              <w:t>16</w:t>
            </w:r>
            <w:r w:rsidR="006065BB">
              <w:rPr>
                <w:noProof/>
                <w:webHidden/>
              </w:rPr>
              <w:fldChar w:fldCharType="end"/>
            </w:r>
          </w:hyperlink>
        </w:p>
        <w:p w14:paraId="7BBB2BDF" w14:textId="07F1A8A0" w:rsidR="006065BB" w:rsidRDefault="00FB6E4C">
          <w:pPr>
            <w:pStyle w:val="TOC1"/>
            <w:tabs>
              <w:tab w:val="right" w:leader="dot" w:pos="9350"/>
            </w:tabs>
            <w:rPr>
              <w:noProof/>
              <w:sz w:val="24"/>
              <w:szCs w:val="24"/>
              <w:lang w:eastAsia="en-US"/>
            </w:rPr>
          </w:pPr>
          <w:hyperlink w:anchor="_Toc77267274" w:history="1">
            <w:r w:rsidR="006065BB" w:rsidRPr="00C8792B">
              <w:rPr>
                <w:rStyle w:val="Hyperlink"/>
                <w:rFonts w:cstheme="minorHAnsi"/>
                <w:noProof/>
              </w:rPr>
              <w:t>EDUCATION LEISURE AND CULTURAL ACTIVITIES</w:t>
            </w:r>
            <w:r w:rsidR="006065BB">
              <w:rPr>
                <w:noProof/>
                <w:webHidden/>
              </w:rPr>
              <w:tab/>
            </w:r>
            <w:r w:rsidR="006065BB">
              <w:rPr>
                <w:noProof/>
                <w:webHidden/>
              </w:rPr>
              <w:fldChar w:fldCharType="begin"/>
            </w:r>
            <w:r w:rsidR="006065BB">
              <w:rPr>
                <w:noProof/>
                <w:webHidden/>
              </w:rPr>
              <w:instrText xml:space="preserve"> PAGEREF _Toc77267274 \h </w:instrText>
            </w:r>
            <w:r w:rsidR="006065BB">
              <w:rPr>
                <w:noProof/>
                <w:webHidden/>
              </w:rPr>
            </w:r>
            <w:r w:rsidR="006065BB">
              <w:rPr>
                <w:noProof/>
                <w:webHidden/>
              </w:rPr>
              <w:fldChar w:fldCharType="separate"/>
            </w:r>
            <w:r w:rsidR="006065BB">
              <w:rPr>
                <w:noProof/>
                <w:webHidden/>
              </w:rPr>
              <w:t>17</w:t>
            </w:r>
            <w:r w:rsidR="006065BB">
              <w:rPr>
                <w:noProof/>
                <w:webHidden/>
              </w:rPr>
              <w:fldChar w:fldCharType="end"/>
            </w:r>
          </w:hyperlink>
        </w:p>
        <w:p w14:paraId="568EF130" w14:textId="6EE3767B" w:rsidR="006065BB" w:rsidRDefault="00FB6E4C">
          <w:pPr>
            <w:pStyle w:val="TOC2"/>
            <w:tabs>
              <w:tab w:val="right" w:leader="dot" w:pos="9350"/>
            </w:tabs>
            <w:rPr>
              <w:noProof/>
              <w:sz w:val="24"/>
              <w:szCs w:val="24"/>
              <w:lang w:eastAsia="en-US"/>
            </w:rPr>
          </w:pPr>
          <w:hyperlink w:anchor="_Toc77267275" w:history="1">
            <w:r w:rsidR="006065BB" w:rsidRPr="00C8792B">
              <w:rPr>
                <w:rStyle w:val="Hyperlink"/>
                <w:rFonts w:cstheme="minorHAnsi"/>
                <w:b/>
                <w:i/>
                <w:noProof/>
              </w:rPr>
              <w:t>Inclusive Education</w:t>
            </w:r>
            <w:r w:rsidR="006065BB">
              <w:rPr>
                <w:noProof/>
                <w:webHidden/>
              </w:rPr>
              <w:tab/>
            </w:r>
            <w:r w:rsidR="006065BB">
              <w:rPr>
                <w:noProof/>
                <w:webHidden/>
              </w:rPr>
              <w:fldChar w:fldCharType="begin"/>
            </w:r>
            <w:r w:rsidR="006065BB">
              <w:rPr>
                <w:noProof/>
                <w:webHidden/>
              </w:rPr>
              <w:instrText xml:space="preserve"> PAGEREF _Toc77267275 \h </w:instrText>
            </w:r>
            <w:r w:rsidR="006065BB">
              <w:rPr>
                <w:noProof/>
                <w:webHidden/>
              </w:rPr>
            </w:r>
            <w:r w:rsidR="006065BB">
              <w:rPr>
                <w:noProof/>
                <w:webHidden/>
              </w:rPr>
              <w:fldChar w:fldCharType="separate"/>
            </w:r>
            <w:r w:rsidR="006065BB">
              <w:rPr>
                <w:noProof/>
                <w:webHidden/>
              </w:rPr>
              <w:t>17</w:t>
            </w:r>
            <w:r w:rsidR="006065BB">
              <w:rPr>
                <w:noProof/>
                <w:webHidden/>
              </w:rPr>
              <w:fldChar w:fldCharType="end"/>
            </w:r>
          </w:hyperlink>
        </w:p>
        <w:p w14:paraId="44C79CEC" w14:textId="6D4A7D9A" w:rsidR="006065BB" w:rsidRDefault="00FB6E4C">
          <w:pPr>
            <w:pStyle w:val="TOC2"/>
            <w:tabs>
              <w:tab w:val="right" w:leader="dot" w:pos="9350"/>
            </w:tabs>
            <w:rPr>
              <w:noProof/>
              <w:sz w:val="24"/>
              <w:szCs w:val="24"/>
              <w:lang w:eastAsia="en-US"/>
            </w:rPr>
          </w:pPr>
          <w:hyperlink w:anchor="_Toc77267276" w:history="1">
            <w:r w:rsidR="006065BB" w:rsidRPr="00C8792B">
              <w:rPr>
                <w:rStyle w:val="Hyperlink"/>
                <w:rFonts w:cstheme="minorHAnsi"/>
                <w:b/>
                <w:i/>
                <w:noProof/>
              </w:rPr>
              <w:t>Preschool Education</w:t>
            </w:r>
            <w:r w:rsidR="006065BB">
              <w:rPr>
                <w:noProof/>
                <w:webHidden/>
              </w:rPr>
              <w:tab/>
            </w:r>
            <w:r w:rsidR="006065BB">
              <w:rPr>
                <w:noProof/>
                <w:webHidden/>
              </w:rPr>
              <w:fldChar w:fldCharType="begin"/>
            </w:r>
            <w:r w:rsidR="006065BB">
              <w:rPr>
                <w:noProof/>
                <w:webHidden/>
              </w:rPr>
              <w:instrText xml:space="preserve"> PAGEREF _Toc77267276 \h </w:instrText>
            </w:r>
            <w:r w:rsidR="006065BB">
              <w:rPr>
                <w:noProof/>
                <w:webHidden/>
              </w:rPr>
            </w:r>
            <w:r w:rsidR="006065BB">
              <w:rPr>
                <w:noProof/>
                <w:webHidden/>
              </w:rPr>
              <w:fldChar w:fldCharType="separate"/>
            </w:r>
            <w:r w:rsidR="006065BB">
              <w:rPr>
                <w:noProof/>
                <w:webHidden/>
              </w:rPr>
              <w:t>17</w:t>
            </w:r>
            <w:r w:rsidR="006065BB">
              <w:rPr>
                <w:noProof/>
                <w:webHidden/>
              </w:rPr>
              <w:fldChar w:fldCharType="end"/>
            </w:r>
          </w:hyperlink>
        </w:p>
        <w:p w14:paraId="38DBE573" w14:textId="2FBC4D44" w:rsidR="006065BB" w:rsidRDefault="00FB6E4C">
          <w:pPr>
            <w:pStyle w:val="TOC2"/>
            <w:tabs>
              <w:tab w:val="right" w:leader="dot" w:pos="9350"/>
            </w:tabs>
            <w:rPr>
              <w:noProof/>
              <w:sz w:val="24"/>
              <w:szCs w:val="24"/>
              <w:lang w:eastAsia="en-US"/>
            </w:rPr>
          </w:pPr>
          <w:hyperlink w:anchor="_Toc77267277" w:history="1">
            <w:r w:rsidR="006065BB" w:rsidRPr="00C8792B">
              <w:rPr>
                <w:rStyle w:val="Hyperlink"/>
                <w:rFonts w:cstheme="minorHAnsi"/>
                <w:b/>
                <w:i/>
                <w:noProof/>
              </w:rPr>
              <w:t>Early Identification</w:t>
            </w:r>
            <w:r w:rsidR="006065BB">
              <w:rPr>
                <w:noProof/>
                <w:webHidden/>
              </w:rPr>
              <w:tab/>
            </w:r>
            <w:r w:rsidR="006065BB">
              <w:rPr>
                <w:noProof/>
                <w:webHidden/>
              </w:rPr>
              <w:fldChar w:fldCharType="begin"/>
            </w:r>
            <w:r w:rsidR="006065BB">
              <w:rPr>
                <w:noProof/>
                <w:webHidden/>
              </w:rPr>
              <w:instrText xml:space="preserve"> PAGEREF _Toc77267277 \h </w:instrText>
            </w:r>
            <w:r w:rsidR="006065BB">
              <w:rPr>
                <w:noProof/>
                <w:webHidden/>
              </w:rPr>
            </w:r>
            <w:r w:rsidR="006065BB">
              <w:rPr>
                <w:noProof/>
                <w:webHidden/>
              </w:rPr>
              <w:fldChar w:fldCharType="separate"/>
            </w:r>
            <w:r w:rsidR="006065BB">
              <w:rPr>
                <w:noProof/>
                <w:webHidden/>
              </w:rPr>
              <w:t>20</w:t>
            </w:r>
            <w:r w:rsidR="006065BB">
              <w:rPr>
                <w:noProof/>
                <w:webHidden/>
              </w:rPr>
              <w:fldChar w:fldCharType="end"/>
            </w:r>
          </w:hyperlink>
        </w:p>
        <w:p w14:paraId="66FE2CD7" w14:textId="0732137A" w:rsidR="006065BB" w:rsidRDefault="00FB6E4C">
          <w:pPr>
            <w:pStyle w:val="TOC1"/>
            <w:tabs>
              <w:tab w:val="right" w:leader="dot" w:pos="9350"/>
            </w:tabs>
            <w:rPr>
              <w:noProof/>
              <w:sz w:val="24"/>
              <w:szCs w:val="24"/>
              <w:lang w:eastAsia="en-US"/>
            </w:rPr>
          </w:pPr>
          <w:hyperlink w:anchor="_Toc77267278" w:history="1">
            <w:r w:rsidR="006065BB" w:rsidRPr="00C8792B">
              <w:rPr>
                <w:rStyle w:val="Hyperlink"/>
                <w:rFonts w:cstheme="minorHAnsi"/>
                <w:noProof/>
              </w:rPr>
              <w:t>SPECIAL PROTECTION MEASURES</w:t>
            </w:r>
            <w:r w:rsidR="006065BB">
              <w:rPr>
                <w:noProof/>
                <w:webHidden/>
              </w:rPr>
              <w:tab/>
            </w:r>
            <w:r w:rsidR="006065BB">
              <w:rPr>
                <w:noProof/>
                <w:webHidden/>
              </w:rPr>
              <w:fldChar w:fldCharType="begin"/>
            </w:r>
            <w:r w:rsidR="006065BB">
              <w:rPr>
                <w:noProof/>
                <w:webHidden/>
              </w:rPr>
              <w:instrText xml:space="preserve"> PAGEREF _Toc77267278 \h </w:instrText>
            </w:r>
            <w:r w:rsidR="006065BB">
              <w:rPr>
                <w:noProof/>
                <w:webHidden/>
              </w:rPr>
            </w:r>
            <w:r w:rsidR="006065BB">
              <w:rPr>
                <w:noProof/>
                <w:webHidden/>
              </w:rPr>
              <w:fldChar w:fldCharType="separate"/>
            </w:r>
            <w:r w:rsidR="006065BB">
              <w:rPr>
                <w:noProof/>
                <w:webHidden/>
              </w:rPr>
              <w:t>20</w:t>
            </w:r>
            <w:r w:rsidR="006065BB">
              <w:rPr>
                <w:noProof/>
                <w:webHidden/>
              </w:rPr>
              <w:fldChar w:fldCharType="end"/>
            </w:r>
          </w:hyperlink>
        </w:p>
        <w:p w14:paraId="400B198F" w14:textId="71D728CA" w:rsidR="006065BB" w:rsidRDefault="00FB6E4C">
          <w:pPr>
            <w:pStyle w:val="TOC2"/>
            <w:tabs>
              <w:tab w:val="right" w:leader="dot" w:pos="9350"/>
            </w:tabs>
            <w:rPr>
              <w:noProof/>
              <w:sz w:val="24"/>
              <w:szCs w:val="24"/>
              <w:lang w:eastAsia="en-US"/>
            </w:rPr>
          </w:pPr>
          <w:hyperlink w:anchor="_Toc77267279" w:history="1">
            <w:r w:rsidR="006065BB" w:rsidRPr="00C8792B">
              <w:rPr>
                <w:rStyle w:val="Hyperlink"/>
                <w:rFonts w:cstheme="minorHAnsi"/>
                <w:b/>
                <w:i/>
                <w:noProof/>
              </w:rPr>
              <w:t>Asylum-seeking and Refugee Children</w:t>
            </w:r>
            <w:r w:rsidR="006065BB">
              <w:rPr>
                <w:noProof/>
                <w:webHidden/>
              </w:rPr>
              <w:tab/>
            </w:r>
            <w:r w:rsidR="006065BB">
              <w:rPr>
                <w:noProof/>
                <w:webHidden/>
              </w:rPr>
              <w:fldChar w:fldCharType="begin"/>
            </w:r>
            <w:r w:rsidR="006065BB">
              <w:rPr>
                <w:noProof/>
                <w:webHidden/>
              </w:rPr>
              <w:instrText xml:space="preserve"> PAGEREF _Toc77267279 \h </w:instrText>
            </w:r>
            <w:r w:rsidR="006065BB">
              <w:rPr>
                <w:noProof/>
                <w:webHidden/>
              </w:rPr>
            </w:r>
            <w:r w:rsidR="006065BB">
              <w:rPr>
                <w:noProof/>
                <w:webHidden/>
              </w:rPr>
              <w:fldChar w:fldCharType="separate"/>
            </w:r>
            <w:r w:rsidR="006065BB">
              <w:rPr>
                <w:noProof/>
                <w:webHidden/>
              </w:rPr>
              <w:t>20</w:t>
            </w:r>
            <w:r w:rsidR="006065BB">
              <w:rPr>
                <w:noProof/>
                <w:webHidden/>
              </w:rPr>
              <w:fldChar w:fldCharType="end"/>
            </w:r>
          </w:hyperlink>
        </w:p>
        <w:p w14:paraId="04E05A8B" w14:textId="7CE735D0" w:rsidR="006065BB" w:rsidRDefault="00FB6E4C">
          <w:pPr>
            <w:pStyle w:val="TOC2"/>
            <w:tabs>
              <w:tab w:val="right" w:leader="dot" w:pos="9350"/>
            </w:tabs>
            <w:rPr>
              <w:noProof/>
              <w:sz w:val="24"/>
              <w:szCs w:val="24"/>
              <w:lang w:eastAsia="en-US"/>
            </w:rPr>
          </w:pPr>
          <w:hyperlink w:anchor="_Toc77267280" w:history="1">
            <w:r w:rsidR="006065BB" w:rsidRPr="00C8792B">
              <w:rPr>
                <w:rStyle w:val="Hyperlink"/>
                <w:rFonts w:cstheme="minorHAnsi"/>
                <w:b/>
                <w:i/>
                <w:noProof/>
              </w:rPr>
              <w:t>Economic Exploitation, including Child Labour and Children in Street Situations</w:t>
            </w:r>
            <w:r w:rsidR="006065BB">
              <w:rPr>
                <w:noProof/>
                <w:webHidden/>
              </w:rPr>
              <w:tab/>
            </w:r>
            <w:r w:rsidR="006065BB">
              <w:rPr>
                <w:noProof/>
                <w:webHidden/>
              </w:rPr>
              <w:fldChar w:fldCharType="begin"/>
            </w:r>
            <w:r w:rsidR="006065BB">
              <w:rPr>
                <w:noProof/>
                <w:webHidden/>
              </w:rPr>
              <w:instrText xml:space="preserve"> PAGEREF _Toc77267280 \h </w:instrText>
            </w:r>
            <w:r w:rsidR="006065BB">
              <w:rPr>
                <w:noProof/>
                <w:webHidden/>
              </w:rPr>
            </w:r>
            <w:r w:rsidR="006065BB">
              <w:rPr>
                <w:noProof/>
                <w:webHidden/>
              </w:rPr>
              <w:fldChar w:fldCharType="separate"/>
            </w:r>
            <w:r w:rsidR="006065BB">
              <w:rPr>
                <w:noProof/>
                <w:webHidden/>
              </w:rPr>
              <w:t>20</w:t>
            </w:r>
            <w:r w:rsidR="006065BB">
              <w:rPr>
                <w:noProof/>
                <w:webHidden/>
              </w:rPr>
              <w:fldChar w:fldCharType="end"/>
            </w:r>
          </w:hyperlink>
        </w:p>
        <w:p w14:paraId="2DFE46F0" w14:textId="3C31D4C1" w:rsidR="006065BB" w:rsidRDefault="00FB6E4C">
          <w:pPr>
            <w:pStyle w:val="TOC2"/>
            <w:tabs>
              <w:tab w:val="right" w:leader="dot" w:pos="9350"/>
            </w:tabs>
            <w:rPr>
              <w:noProof/>
              <w:sz w:val="24"/>
              <w:szCs w:val="24"/>
              <w:lang w:eastAsia="en-US"/>
            </w:rPr>
          </w:pPr>
          <w:hyperlink w:anchor="_Toc77267281" w:history="1">
            <w:r w:rsidR="006065BB" w:rsidRPr="00C8792B">
              <w:rPr>
                <w:rStyle w:val="Hyperlink"/>
                <w:rFonts w:cstheme="minorHAnsi"/>
                <w:b/>
                <w:i/>
                <w:noProof/>
              </w:rPr>
              <w:t>Child Labor</w:t>
            </w:r>
            <w:r w:rsidR="006065BB">
              <w:rPr>
                <w:noProof/>
                <w:webHidden/>
              </w:rPr>
              <w:tab/>
            </w:r>
            <w:r w:rsidR="006065BB">
              <w:rPr>
                <w:noProof/>
                <w:webHidden/>
              </w:rPr>
              <w:fldChar w:fldCharType="begin"/>
            </w:r>
            <w:r w:rsidR="006065BB">
              <w:rPr>
                <w:noProof/>
                <w:webHidden/>
              </w:rPr>
              <w:instrText xml:space="preserve"> PAGEREF _Toc77267281 \h </w:instrText>
            </w:r>
            <w:r w:rsidR="006065BB">
              <w:rPr>
                <w:noProof/>
                <w:webHidden/>
              </w:rPr>
            </w:r>
            <w:r w:rsidR="006065BB">
              <w:rPr>
                <w:noProof/>
                <w:webHidden/>
              </w:rPr>
              <w:fldChar w:fldCharType="separate"/>
            </w:r>
            <w:r w:rsidR="006065BB">
              <w:rPr>
                <w:noProof/>
                <w:webHidden/>
              </w:rPr>
              <w:t>21</w:t>
            </w:r>
            <w:r w:rsidR="006065BB">
              <w:rPr>
                <w:noProof/>
                <w:webHidden/>
              </w:rPr>
              <w:fldChar w:fldCharType="end"/>
            </w:r>
          </w:hyperlink>
        </w:p>
        <w:p w14:paraId="0EF420C2" w14:textId="1AB61E54" w:rsidR="006065BB" w:rsidRDefault="00FB6E4C">
          <w:pPr>
            <w:pStyle w:val="TOC2"/>
            <w:tabs>
              <w:tab w:val="right" w:leader="dot" w:pos="9350"/>
            </w:tabs>
            <w:rPr>
              <w:noProof/>
              <w:sz w:val="24"/>
              <w:szCs w:val="24"/>
              <w:lang w:eastAsia="en-US"/>
            </w:rPr>
          </w:pPr>
          <w:hyperlink w:anchor="_Toc77267282" w:history="1">
            <w:r w:rsidR="006065BB" w:rsidRPr="00C8792B">
              <w:rPr>
                <w:rStyle w:val="Hyperlink"/>
                <w:rFonts w:cstheme="minorHAnsi"/>
                <w:b/>
                <w:i/>
                <w:noProof/>
              </w:rPr>
              <w:t>Administration of Juvenile Justice</w:t>
            </w:r>
            <w:r w:rsidR="006065BB">
              <w:rPr>
                <w:noProof/>
                <w:webHidden/>
              </w:rPr>
              <w:tab/>
            </w:r>
            <w:r w:rsidR="006065BB">
              <w:rPr>
                <w:noProof/>
                <w:webHidden/>
              </w:rPr>
              <w:fldChar w:fldCharType="begin"/>
            </w:r>
            <w:r w:rsidR="006065BB">
              <w:rPr>
                <w:noProof/>
                <w:webHidden/>
              </w:rPr>
              <w:instrText xml:space="preserve"> PAGEREF _Toc77267282 \h </w:instrText>
            </w:r>
            <w:r w:rsidR="006065BB">
              <w:rPr>
                <w:noProof/>
                <w:webHidden/>
              </w:rPr>
            </w:r>
            <w:r w:rsidR="006065BB">
              <w:rPr>
                <w:noProof/>
                <w:webHidden/>
              </w:rPr>
              <w:fldChar w:fldCharType="separate"/>
            </w:r>
            <w:r w:rsidR="006065BB">
              <w:rPr>
                <w:noProof/>
                <w:webHidden/>
              </w:rPr>
              <w:t>21</w:t>
            </w:r>
            <w:r w:rsidR="006065BB">
              <w:rPr>
                <w:noProof/>
                <w:webHidden/>
              </w:rPr>
              <w:fldChar w:fldCharType="end"/>
            </w:r>
          </w:hyperlink>
        </w:p>
        <w:p w14:paraId="757E692B" w14:textId="0234AA25" w:rsidR="008A32C4" w:rsidRDefault="008A32C4">
          <w:r>
            <w:rPr>
              <w:b/>
              <w:bCs/>
              <w:noProof/>
            </w:rPr>
            <w:lastRenderedPageBreak/>
            <w:fldChar w:fldCharType="end"/>
          </w:r>
        </w:p>
      </w:sdtContent>
    </w:sdt>
    <w:p w14:paraId="261E9355" w14:textId="77777777" w:rsidR="008A32C4" w:rsidRDefault="008A32C4" w:rsidP="005D0271">
      <w:pPr>
        <w:pStyle w:val="Heading1"/>
        <w:spacing w:line="276" w:lineRule="auto"/>
        <w:jc w:val="both"/>
        <w:rPr>
          <w:rFonts w:ascii="Calibri" w:hAnsi="Calibri"/>
        </w:rPr>
      </w:pPr>
    </w:p>
    <w:p w14:paraId="74F611A1" w14:textId="4860014C" w:rsidR="007311E8" w:rsidRPr="006065BB" w:rsidRDefault="007311E8" w:rsidP="00AA226D">
      <w:pPr>
        <w:pStyle w:val="Heading1"/>
        <w:spacing w:line="276" w:lineRule="auto"/>
        <w:jc w:val="both"/>
        <w:rPr>
          <w:rFonts w:asciiTheme="minorHAnsi" w:hAnsiTheme="minorHAnsi" w:cstheme="minorHAnsi"/>
        </w:rPr>
      </w:pPr>
      <w:bookmarkStart w:id="1" w:name="_Toc77267253"/>
      <w:r w:rsidRPr="006065BB">
        <w:rPr>
          <w:rFonts w:asciiTheme="minorHAnsi" w:hAnsiTheme="minorHAnsi" w:cstheme="minorHAnsi"/>
        </w:rPr>
        <w:t>GENERAL IMPLEMENTATION MEASURES</w:t>
      </w:r>
      <w:bookmarkEnd w:id="1"/>
    </w:p>
    <w:p w14:paraId="1F0F436E" w14:textId="2CB045D3" w:rsidR="00412E94" w:rsidRPr="006065BB" w:rsidRDefault="00412E94">
      <w:pPr>
        <w:spacing w:after="0" w:line="276" w:lineRule="auto"/>
        <w:jc w:val="both"/>
        <w:rPr>
          <w:rFonts w:cstheme="minorHAnsi"/>
          <w:sz w:val="20"/>
          <w:szCs w:val="20"/>
        </w:rPr>
      </w:pPr>
      <w:r w:rsidRPr="006065BB">
        <w:rPr>
          <w:rFonts w:cstheme="minorHAnsi"/>
          <w:sz w:val="20"/>
          <w:szCs w:val="20"/>
        </w:rPr>
        <w:t>There are a number of systemic challenges in the field of childcare and protection, due to which the rights of child</w:t>
      </w:r>
      <w:r w:rsidR="007A08D2" w:rsidRPr="006065BB">
        <w:rPr>
          <w:rFonts w:cstheme="minorHAnsi"/>
          <w:sz w:val="20"/>
          <w:szCs w:val="20"/>
        </w:rPr>
        <w:t>ren</w:t>
      </w:r>
      <w:r w:rsidRPr="006065BB">
        <w:rPr>
          <w:rFonts w:cstheme="minorHAnsi"/>
          <w:sz w:val="20"/>
          <w:szCs w:val="20"/>
        </w:rPr>
        <w:t xml:space="preserve"> are violated on a daily basis. The working conditions of social workers </w:t>
      </w:r>
      <w:r w:rsidR="007A08D2" w:rsidRPr="006065BB">
        <w:rPr>
          <w:rFonts w:cstheme="minorHAnsi"/>
          <w:sz w:val="20"/>
          <w:szCs w:val="20"/>
        </w:rPr>
        <w:t xml:space="preserve">employed </w:t>
      </w:r>
      <w:r w:rsidR="000735E6" w:rsidRPr="006065BB">
        <w:rPr>
          <w:rFonts w:cstheme="minorHAnsi"/>
          <w:sz w:val="20"/>
          <w:szCs w:val="20"/>
        </w:rPr>
        <w:t xml:space="preserve">by the statutory system </w:t>
      </w:r>
      <w:r w:rsidRPr="006065BB">
        <w:rPr>
          <w:rFonts w:cstheme="minorHAnsi"/>
          <w:sz w:val="20"/>
          <w:szCs w:val="20"/>
        </w:rPr>
        <w:t xml:space="preserve">are </w:t>
      </w:r>
      <w:r w:rsidR="000735E6" w:rsidRPr="006065BB">
        <w:rPr>
          <w:rFonts w:cstheme="minorHAnsi"/>
          <w:sz w:val="20"/>
          <w:szCs w:val="20"/>
        </w:rPr>
        <w:t>extremely poor</w:t>
      </w:r>
      <w:r w:rsidRPr="006065BB">
        <w:rPr>
          <w:rFonts w:cstheme="minorHAnsi"/>
          <w:sz w:val="20"/>
          <w:szCs w:val="20"/>
        </w:rPr>
        <w:t xml:space="preserve">, which is </w:t>
      </w:r>
      <w:r w:rsidR="000735E6" w:rsidRPr="006065BB">
        <w:rPr>
          <w:rFonts w:cstheme="minorHAnsi"/>
          <w:sz w:val="20"/>
          <w:szCs w:val="20"/>
        </w:rPr>
        <w:t>one of the key reasons for</w:t>
      </w:r>
      <w:r w:rsidRPr="006065BB">
        <w:rPr>
          <w:rFonts w:cstheme="minorHAnsi"/>
          <w:sz w:val="20"/>
          <w:szCs w:val="20"/>
        </w:rPr>
        <w:t xml:space="preserve"> the failure of the state to fulfill its obligations </w:t>
      </w:r>
      <w:r w:rsidR="000735E6" w:rsidRPr="006065BB">
        <w:rPr>
          <w:rFonts w:cstheme="minorHAnsi"/>
          <w:sz w:val="20"/>
          <w:szCs w:val="20"/>
        </w:rPr>
        <w:t>in</w:t>
      </w:r>
      <w:r w:rsidRPr="006065BB">
        <w:rPr>
          <w:rFonts w:cstheme="minorHAnsi"/>
          <w:sz w:val="20"/>
          <w:szCs w:val="20"/>
        </w:rPr>
        <w:t xml:space="preserve"> protect</w:t>
      </w:r>
      <w:r w:rsidR="000735E6" w:rsidRPr="006065BB">
        <w:rPr>
          <w:rFonts w:cstheme="minorHAnsi"/>
          <w:sz w:val="20"/>
          <w:szCs w:val="20"/>
        </w:rPr>
        <w:t>ing</w:t>
      </w:r>
      <w:r w:rsidRPr="006065BB">
        <w:rPr>
          <w:rFonts w:cstheme="minorHAnsi"/>
          <w:sz w:val="20"/>
          <w:szCs w:val="20"/>
        </w:rPr>
        <w:t xml:space="preserve"> the rights of the child. There are few family support programs implemented by the state. Preschool education services for young children </w:t>
      </w:r>
      <w:proofErr w:type="gramStart"/>
      <w:r w:rsidRPr="006065BB">
        <w:rPr>
          <w:rFonts w:cstheme="minorHAnsi"/>
          <w:sz w:val="20"/>
          <w:szCs w:val="20"/>
        </w:rPr>
        <w:t>face</w:t>
      </w:r>
      <w:proofErr w:type="gramEnd"/>
      <w:r w:rsidRPr="006065BB">
        <w:rPr>
          <w:rFonts w:cstheme="minorHAnsi"/>
          <w:sz w:val="20"/>
          <w:szCs w:val="20"/>
        </w:rPr>
        <w:t xml:space="preserve"> serious challenges. Since the enactment of the Law on Early Childhood and Preschool Education in 2016, fundamental reforms to improve the quality of service have been very slow or ineffective </w:t>
      </w:r>
      <w:r w:rsidR="000735E6" w:rsidRPr="006065BB">
        <w:rPr>
          <w:rFonts w:cstheme="minorHAnsi"/>
          <w:sz w:val="20"/>
          <w:szCs w:val="20"/>
        </w:rPr>
        <w:t>in a</w:t>
      </w:r>
      <w:r w:rsidRPr="006065BB">
        <w:rPr>
          <w:rFonts w:cstheme="minorHAnsi"/>
          <w:sz w:val="20"/>
          <w:szCs w:val="20"/>
        </w:rPr>
        <w:t xml:space="preserve"> number of </w:t>
      </w:r>
      <w:r w:rsidR="000735E6" w:rsidRPr="006065BB">
        <w:rPr>
          <w:rFonts w:cstheme="minorHAnsi"/>
          <w:sz w:val="20"/>
          <w:szCs w:val="20"/>
        </w:rPr>
        <w:t>areas</w:t>
      </w:r>
      <w:r w:rsidRPr="006065BB">
        <w:rPr>
          <w:rFonts w:cstheme="minorHAnsi"/>
          <w:sz w:val="20"/>
          <w:szCs w:val="20"/>
        </w:rPr>
        <w:t xml:space="preserve">. There is no </w:t>
      </w:r>
      <w:r w:rsidR="000735E6" w:rsidRPr="006065BB">
        <w:rPr>
          <w:rFonts w:cstheme="minorHAnsi"/>
          <w:sz w:val="20"/>
          <w:szCs w:val="20"/>
        </w:rPr>
        <w:t xml:space="preserve">government </w:t>
      </w:r>
      <w:r w:rsidRPr="006065BB">
        <w:rPr>
          <w:rFonts w:cstheme="minorHAnsi"/>
          <w:sz w:val="20"/>
          <w:szCs w:val="20"/>
        </w:rPr>
        <w:t xml:space="preserve">strategy or action plan in </w:t>
      </w:r>
      <w:r w:rsidR="000735E6" w:rsidRPr="006065BB">
        <w:rPr>
          <w:rFonts w:cstheme="minorHAnsi"/>
          <w:sz w:val="20"/>
          <w:szCs w:val="20"/>
        </w:rPr>
        <w:t>place</w:t>
      </w:r>
      <w:r w:rsidRPr="006065BB">
        <w:rPr>
          <w:rFonts w:cstheme="minorHAnsi"/>
          <w:sz w:val="20"/>
          <w:szCs w:val="20"/>
        </w:rPr>
        <w:t xml:space="preserve"> to </w:t>
      </w:r>
      <w:r w:rsidR="000735E6" w:rsidRPr="006065BB">
        <w:rPr>
          <w:rFonts w:cstheme="minorHAnsi"/>
          <w:sz w:val="20"/>
          <w:szCs w:val="20"/>
        </w:rPr>
        <w:t xml:space="preserve">improve </w:t>
      </w:r>
      <w:r w:rsidRPr="006065BB">
        <w:rPr>
          <w:rFonts w:cstheme="minorHAnsi"/>
          <w:sz w:val="20"/>
          <w:szCs w:val="20"/>
        </w:rPr>
        <w:t xml:space="preserve">inclusive education in the education system </w:t>
      </w:r>
      <w:r w:rsidR="000735E6" w:rsidRPr="006065BB">
        <w:rPr>
          <w:rFonts w:cstheme="minorHAnsi"/>
          <w:sz w:val="20"/>
          <w:szCs w:val="20"/>
        </w:rPr>
        <w:t>including for ensuring</w:t>
      </w:r>
      <w:r w:rsidRPr="006065BB">
        <w:rPr>
          <w:rFonts w:cstheme="minorHAnsi"/>
          <w:sz w:val="20"/>
          <w:szCs w:val="20"/>
        </w:rPr>
        <w:t xml:space="preserve"> its quality. Although the number of social services and children </w:t>
      </w:r>
      <w:r w:rsidR="000735E6" w:rsidRPr="006065BB">
        <w:rPr>
          <w:rFonts w:cstheme="minorHAnsi"/>
          <w:sz w:val="20"/>
          <w:szCs w:val="20"/>
        </w:rPr>
        <w:t xml:space="preserve">benefitting from these services </w:t>
      </w:r>
      <w:r w:rsidRPr="006065BB">
        <w:rPr>
          <w:rFonts w:cstheme="minorHAnsi"/>
          <w:sz w:val="20"/>
          <w:szCs w:val="20"/>
        </w:rPr>
        <w:t xml:space="preserve">involved has increased in recent years, access to social services for children remains a </w:t>
      </w:r>
      <w:r w:rsidR="000735E6" w:rsidRPr="006065BB">
        <w:rPr>
          <w:rFonts w:cstheme="minorHAnsi"/>
          <w:sz w:val="20"/>
          <w:szCs w:val="20"/>
        </w:rPr>
        <w:t xml:space="preserve">huge </w:t>
      </w:r>
      <w:r w:rsidRPr="006065BB">
        <w:rPr>
          <w:rFonts w:cstheme="minorHAnsi"/>
          <w:sz w:val="20"/>
          <w:szCs w:val="20"/>
        </w:rPr>
        <w:t xml:space="preserve">challenge. </w:t>
      </w:r>
    </w:p>
    <w:p w14:paraId="119F30DE" w14:textId="77777777" w:rsidR="009975D2" w:rsidRPr="006065BB" w:rsidRDefault="009975D2">
      <w:pPr>
        <w:spacing w:after="0" w:line="276" w:lineRule="auto"/>
        <w:jc w:val="both"/>
        <w:rPr>
          <w:rFonts w:cstheme="minorHAnsi"/>
          <w:sz w:val="20"/>
          <w:szCs w:val="20"/>
        </w:rPr>
      </w:pPr>
    </w:p>
    <w:p w14:paraId="279A82D8" w14:textId="0AC9318F" w:rsidR="00412E94" w:rsidRPr="006065BB" w:rsidRDefault="00412E94">
      <w:pPr>
        <w:spacing w:after="0" w:line="276" w:lineRule="auto"/>
        <w:jc w:val="both"/>
        <w:rPr>
          <w:rFonts w:cstheme="minorHAnsi"/>
          <w:sz w:val="20"/>
          <w:szCs w:val="20"/>
        </w:rPr>
      </w:pPr>
      <w:r w:rsidRPr="006065BB">
        <w:rPr>
          <w:rFonts w:cstheme="minorHAnsi"/>
          <w:sz w:val="20"/>
          <w:szCs w:val="20"/>
        </w:rPr>
        <w:t xml:space="preserve">Despite the state's </w:t>
      </w:r>
      <w:r w:rsidR="000735E6" w:rsidRPr="006065BB">
        <w:rPr>
          <w:rFonts w:cstheme="minorHAnsi"/>
          <w:sz w:val="20"/>
          <w:szCs w:val="20"/>
        </w:rPr>
        <w:t xml:space="preserve">declared </w:t>
      </w:r>
      <w:r w:rsidRPr="006065BB">
        <w:rPr>
          <w:rFonts w:cstheme="minorHAnsi"/>
          <w:sz w:val="20"/>
          <w:szCs w:val="20"/>
        </w:rPr>
        <w:t xml:space="preserve">policy </w:t>
      </w:r>
      <w:r w:rsidR="000735E6" w:rsidRPr="006065BB">
        <w:rPr>
          <w:rFonts w:cstheme="minorHAnsi"/>
          <w:sz w:val="20"/>
          <w:szCs w:val="20"/>
        </w:rPr>
        <w:t>to</w:t>
      </w:r>
      <w:r w:rsidRPr="006065BB">
        <w:rPr>
          <w:rFonts w:cstheme="minorHAnsi"/>
          <w:sz w:val="20"/>
          <w:szCs w:val="20"/>
        </w:rPr>
        <w:t xml:space="preserve"> deinstitutionaliz</w:t>
      </w:r>
      <w:r w:rsidR="000735E6" w:rsidRPr="006065BB">
        <w:rPr>
          <w:rFonts w:cstheme="minorHAnsi"/>
          <w:sz w:val="20"/>
          <w:szCs w:val="20"/>
        </w:rPr>
        <w:t>e the childcare system</w:t>
      </w:r>
      <w:r w:rsidRPr="006065BB">
        <w:rPr>
          <w:rFonts w:cstheme="minorHAnsi"/>
          <w:sz w:val="20"/>
          <w:szCs w:val="20"/>
        </w:rPr>
        <w:t xml:space="preserve">, the </w:t>
      </w:r>
      <w:r w:rsidR="000735E6" w:rsidRPr="006065BB">
        <w:rPr>
          <w:rFonts w:cstheme="minorHAnsi"/>
          <w:sz w:val="20"/>
          <w:szCs w:val="20"/>
        </w:rPr>
        <w:t xml:space="preserve">large-scale institutional care facilities still remain and the child protection system still largely focuses on provision of alternative care rather than preventing the unnecessary separation by </w:t>
      </w:r>
      <w:r w:rsidRPr="006065BB">
        <w:rPr>
          <w:rFonts w:cstheme="minorHAnsi"/>
          <w:sz w:val="20"/>
          <w:szCs w:val="20"/>
        </w:rPr>
        <w:t xml:space="preserve">providing </w:t>
      </w:r>
      <w:r w:rsidR="000735E6" w:rsidRPr="006065BB">
        <w:rPr>
          <w:rFonts w:cstheme="minorHAnsi"/>
          <w:sz w:val="20"/>
          <w:szCs w:val="20"/>
        </w:rPr>
        <w:t xml:space="preserve">needed support to children and families, thus increasing the </w:t>
      </w:r>
      <w:r w:rsidRPr="006065BB">
        <w:rPr>
          <w:rFonts w:cstheme="minorHAnsi"/>
          <w:sz w:val="20"/>
          <w:szCs w:val="20"/>
        </w:rPr>
        <w:t>opportunities to</w:t>
      </w:r>
      <w:r w:rsidR="000735E6" w:rsidRPr="006065BB">
        <w:rPr>
          <w:rFonts w:cstheme="minorHAnsi"/>
          <w:sz w:val="20"/>
          <w:szCs w:val="20"/>
        </w:rPr>
        <w:t xml:space="preserve"> children to</w:t>
      </w:r>
      <w:r w:rsidRPr="006065BB">
        <w:rPr>
          <w:rFonts w:cstheme="minorHAnsi"/>
          <w:sz w:val="20"/>
          <w:szCs w:val="20"/>
        </w:rPr>
        <w:t xml:space="preserve"> be raised in a biological family. Almost 18,000 children under 18y live in the care system in Georgia.</w:t>
      </w:r>
    </w:p>
    <w:p w14:paraId="78C53385" w14:textId="77777777" w:rsidR="009975D2" w:rsidRPr="006065BB" w:rsidRDefault="009975D2">
      <w:pPr>
        <w:spacing w:after="0" w:line="276" w:lineRule="auto"/>
        <w:jc w:val="both"/>
        <w:rPr>
          <w:rFonts w:cstheme="minorHAnsi"/>
          <w:sz w:val="20"/>
          <w:szCs w:val="20"/>
        </w:rPr>
      </w:pPr>
    </w:p>
    <w:p w14:paraId="6D9A4E91" w14:textId="3BBF6DDA" w:rsidR="00412E94" w:rsidRPr="006065BB" w:rsidRDefault="00412E94">
      <w:pPr>
        <w:spacing w:after="0" w:line="276" w:lineRule="auto"/>
        <w:jc w:val="both"/>
        <w:rPr>
          <w:rFonts w:cstheme="minorHAnsi"/>
          <w:sz w:val="20"/>
          <w:szCs w:val="20"/>
        </w:rPr>
      </w:pPr>
      <w:r w:rsidRPr="006065BB">
        <w:rPr>
          <w:rFonts w:cstheme="minorHAnsi"/>
          <w:sz w:val="20"/>
          <w:szCs w:val="20"/>
        </w:rPr>
        <w:t>Child poverty and its dire consequences remain one of the major challenges that the child</w:t>
      </w:r>
      <w:r w:rsidR="00055258" w:rsidRPr="006065BB">
        <w:rPr>
          <w:rFonts w:cstheme="minorHAnsi"/>
          <w:sz w:val="20"/>
          <w:szCs w:val="20"/>
        </w:rPr>
        <w:t xml:space="preserve"> protection</w:t>
      </w:r>
      <w:r w:rsidRPr="006065BB">
        <w:rPr>
          <w:rFonts w:cstheme="minorHAnsi"/>
          <w:sz w:val="20"/>
          <w:szCs w:val="20"/>
        </w:rPr>
        <w:t xml:space="preserve"> system fails to </w:t>
      </w:r>
      <w:r w:rsidR="00055258" w:rsidRPr="006065BB">
        <w:rPr>
          <w:rFonts w:cstheme="minorHAnsi"/>
          <w:sz w:val="20"/>
          <w:szCs w:val="20"/>
        </w:rPr>
        <w:t>address effectively</w:t>
      </w:r>
      <w:r w:rsidRPr="006065BB">
        <w:rPr>
          <w:rFonts w:cstheme="minorHAnsi"/>
          <w:sz w:val="20"/>
          <w:szCs w:val="20"/>
        </w:rPr>
        <w:t xml:space="preserve">. </w:t>
      </w:r>
      <w:r w:rsidR="00055258" w:rsidRPr="006065BB">
        <w:rPr>
          <w:rFonts w:cstheme="minorHAnsi"/>
          <w:sz w:val="20"/>
          <w:szCs w:val="20"/>
        </w:rPr>
        <w:t>T</w:t>
      </w:r>
      <w:r w:rsidRPr="006065BB">
        <w:rPr>
          <w:rFonts w:cstheme="minorHAnsi"/>
          <w:sz w:val="20"/>
          <w:szCs w:val="20"/>
        </w:rPr>
        <w:t>he socio-economic har</w:t>
      </w:r>
      <w:r w:rsidR="00962AAA" w:rsidRPr="006065BB">
        <w:rPr>
          <w:rFonts w:cstheme="minorHAnsi"/>
          <w:sz w:val="20"/>
          <w:szCs w:val="20"/>
        </w:rPr>
        <w:t xml:space="preserve">dship of families is </w:t>
      </w:r>
      <w:r w:rsidR="00055258" w:rsidRPr="006065BB">
        <w:rPr>
          <w:rFonts w:cstheme="minorHAnsi"/>
          <w:sz w:val="20"/>
          <w:szCs w:val="20"/>
        </w:rPr>
        <w:t xml:space="preserve">frequently </w:t>
      </w:r>
      <w:r w:rsidR="00962AAA" w:rsidRPr="006065BB">
        <w:rPr>
          <w:rFonts w:cstheme="minorHAnsi"/>
          <w:sz w:val="20"/>
          <w:szCs w:val="20"/>
        </w:rPr>
        <w:t xml:space="preserve">the </w:t>
      </w:r>
      <w:r w:rsidR="00055258" w:rsidRPr="006065BB">
        <w:rPr>
          <w:rFonts w:cstheme="minorHAnsi"/>
          <w:sz w:val="20"/>
          <w:szCs w:val="20"/>
        </w:rPr>
        <w:t xml:space="preserve">sole </w:t>
      </w:r>
      <w:r w:rsidR="00962AAA" w:rsidRPr="006065BB">
        <w:rPr>
          <w:rFonts w:cstheme="minorHAnsi"/>
          <w:sz w:val="20"/>
          <w:szCs w:val="20"/>
        </w:rPr>
        <w:t>reason</w:t>
      </w:r>
      <w:r w:rsidRPr="006065BB">
        <w:rPr>
          <w:rFonts w:cstheme="minorHAnsi"/>
          <w:sz w:val="20"/>
          <w:szCs w:val="20"/>
        </w:rPr>
        <w:t xml:space="preserve"> </w:t>
      </w:r>
      <w:r w:rsidR="00055258" w:rsidRPr="006065BB">
        <w:rPr>
          <w:rFonts w:cstheme="minorHAnsi"/>
          <w:sz w:val="20"/>
          <w:szCs w:val="20"/>
        </w:rPr>
        <w:t xml:space="preserve">for placement of </w:t>
      </w:r>
      <w:r w:rsidRPr="006065BB">
        <w:rPr>
          <w:rFonts w:cstheme="minorHAnsi"/>
          <w:sz w:val="20"/>
          <w:szCs w:val="20"/>
        </w:rPr>
        <w:t xml:space="preserve">children </w:t>
      </w:r>
      <w:r w:rsidR="00055258" w:rsidRPr="006065BB">
        <w:rPr>
          <w:rFonts w:cstheme="minorHAnsi"/>
          <w:sz w:val="20"/>
          <w:szCs w:val="20"/>
        </w:rPr>
        <w:t xml:space="preserve">into care, often </w:t>
      </w:r>
      <w:r w:rsidRPr="006065BB">
        <w:rPr>
          <w:rFonts w:cstheme="minorHAnsi"/>
          <w:sz w:val="20"/>
          <w:szCs w:val="20"/>
        </w:rPr>
        <w:t>in large</w:t>
      </w:r>
      <w:r w:rsidR="00055258" w:rsidRPr="006065BB">
        <w:rPr>
          <w:rFonts w:cstheme="minorHAnsi"/>
          <w:sz w:val="20"/>
          <w:szCs w:val="20"/>
        </w:rPr>
        <w:t>-scale</w:t>
      </w:r>
      <w:r w:rsidRPr="006065BB">
        <w:rPr>
          <w:rFonts w:cstheme="minorHAnsi"/>
          <w:sz w:val="20"/>
          <w:szCs w:val="20"/>
        </w:rPr>
        <w:t>, mostly unlicensed institutional care</w:t>
      </w:r>
      <w:r w:rsidR="00055258" w:rsidRPr="006065BB">
        <w:rPr>
          <w:rFonts w:cstheme="minorHAnsi"/>
          <w:sz w:val="20"/>
          <w:szCs w:val="20"/>
        </w:rPr>
        <w:t xml:space="preserve"> run by faith-based groups</w:t>
      </w:r>
      <w:r w:rsidRPr="006065BB">
        <w:rPr>
          <w:rFonts w:cstheme="minorHAnsi"/>
          <w:sz w:val="20"/>
          <w:szCs w:val="20"/>
        </w:rPr>
        <w:t xml:space="preserve">. </w:t>
      </w:r>
    </w:p>
    <w:p w14:paraId="4EC7CDFF" w14:textId="77777777" w:rsidR="009975D2" w:rsidRPr="006065BB" w:rsidRDefault="009975D2">
      <w:pPr>
        <w:spacing w:after="0" w:line="276" w:lineRule="auto"/>
        <w:jc w:val="both"/>
        <w:rPr>
          <w:rFonts w:cstheme="minorHAnsi"/>
          <w:sz w:val="20"/>
          <w:szCs w:val="20"/>
        </w:rPr>
      </w:pPr>
    </w:p>
    <w:p w14:paraId="696D9E4B" w14:textId="39E60502" w:rsidR="00827E81" w:rsidRPr="006065BB" w:rsidRDefault="00412E94">
      <w:pPr>
        <w:spacing w:after="0" w:line="276" w:lineRule="auto"/>
        <w:jc w:val="both"/>
        <w:rPr>
          <w:rFonts w:cstheme="minorHAnsi"/>
          <w:sz w:val="20"/>
          <w:szCs w:val="20"/>
        </w:rPr>
      </w:pPr>
      <w:r w:rsidRPr="006065BB">
        <w:rPr>
          <w:rFonts w:cstheme="minorHAnsi"/>
          <w:sz w:val="20"/>
          <w:szCs w:val="20"/>
        </w:rPr>
        <w:t>Despite the</w:t>
      </w:r>
      <w:r w:rsidR="00055258" w:rsidRPr="006065BB">
        <w:rPr>
          <w:rFonts w:cstheme="minorHAnsi"/>
          <w:sz w:val="20"/>
          <w:szCs w:val="20"/>
        </w:rPr>
        <w:t xml:space="preserve"> decrease in</w:t>
      </w:r>
      <w:r w:rsidRPr="006065BB">
        <w:rPr>
          <w:rFonts w:cstheme="minorHAnsi"/>
          <w:sz w:val="20"/>
          <w:szCs w:val="20"/>
        </w:rPr>
        <w:t xml:space="preserve"> infant-child mortality and stillbirth rates, it is still higher than the average of </w:t>
      </w:r>
      <w:r w:rsidR="00962AAA" w:rsidRPr="006065BB">
        <w:rPr>
          <w:rFonts w:cstheme="minorHAnsi"/>
          <w:sz w:val="20"/>
          <w:szCs w:val="20"/>
        </w:rPr>
        <w:t xml:space="preserve">the </w:t>
      </w:r>
      <w:r w:rsidRPr="006065BB">
        <w:rPr>
          <w:rFonts w:cstheme="minorHAnsi"/>
          <w:sz w:val="20"/>
          <w:szCs w:val="20"/>
        </w:rPr>
        <w:t>European region. Significant steps have been taken in recent years to reform the juvenile justice system. However, systemic shortcomings exist when children first face the justice sys</w:t>
      </w:r>
      <w:r w:rsidR="009F1333" w:rsidRPr="006065BB">
        <w:rPr>
          <w:rFonts w:cstheme="minorHAnsi"/>
          <w:sz w:val="20"/>
          <w:szCs w:val="20"/>
        </w:rPr>
        <w:t>tem, mainly at police stations.</w:t>
      </w:r>
    </w:p>
    <w:p w14:paraId="2D5E8913" w14:textId="33271496" w:rsidR="00412E94" w:rsidRPr="006065BB" w:rsidRDefault="00412E94">
      <w:pPr>
        <w:spacing w:after="0" w:line="276" w:lineRule="auto"/>
        <w:jc w:val="both"/>
        <w:rPr>
          <w:rFonts w:cstheme="minorHAnsi"/>
          <w:sz w:val="20"/>
          <w:szCs w:val="20"/>
        </w:rPr>
      </w:pPr>
      <w:r w:rsidRPr="006065BB">
        <w:rPr>
          <w:rFonts w:cstheme="minorHAnsi"/>
          <w:sz w:val="20"/>
          <w:szCs w:val="20"/>
        </w:rPr>
        <w:t xml:space="preserve">The model for disability status classification </w:t>
      </w:r>
      <w:r w:rsidR="00055258" w:rsidRPr="006065BB">
        <w:rPr>
          <w:rFonts w:cstheme="minorHAnsi"/>
          <w:sz w:val="20"/>
          <w:szCs w:val="20"/>
        </w:rPr>
        <w:t xml:space="preserve">which is based solely </w:t>
      </w:r>
      <w:r w:rsidRPr="006065BB">
        <w:rPr>
          <w:rFonts w:cstheme="minorHAnsi"/>
          <w:sz w:val="20"/>
          <w:szCs w:val="20"/>
        </w:rPr>
        <w:t xml:space="preserve">on a medical </w:t>
      </w:r>
      <w:r w:rsidR="00055258" w:rsidRPr="006065BB">
        <w:rPr>
          <w:rFonts w:cstheme="minorHAnsi"/>
          <w:sz w:val="20"/>
          <w:szCs w:val="20"/>
        </w:rPr>
        <w:t xml:space="preserve">condition </w:t>
      </w:r>
      <w:r w:rsidRPr="006065BB">
        <w:rPr>
          <w:rFonts w:cstheme="minorHAnsi"/>
          <w:sz w:val="20"/>
          <w:szCs w:val="20"/>
        </w:rPr>
        <w:t xml:space="preserve">does not </w:t>
      </w:r>
      <w:r w:rsidR="00055258" w:rsidRPr="006065BB">
        <w:rPr>
          <w:rFonts w:cstheme="minorHAnsi"/>
          <w:sz w:val="20"/>
          <w:szCs w:val="20"/>
        </w:rPr>
        <w:t xml:space="preserve">enable </w:t>
      </w:r>
      <w:r w:rsidRPr="006065BB">
        <w:rPr>
          <w:rFonts w:cstheme="minorHAnsi"/>
          <w:sz w:val="20"/>
          <w:szCs w:val="20"/>
        </w:rPr>
        <w:t>address</w:t>
      </w:r>
      <w:r w:rsidR="00055258" w:rsidRPr="006065BB">
        <w:rPr>
          <w:rFonts w:cstheme="minorHAnsi"/>
          <w:sz w:val="20"/>
          <w:szCs w:val="20"/>
        </w:rPr>
        <w:t>ing the</w:t>
      </w:r>
      <w:r w:rsidRPr="006065BB">
        <w:rPr>
          <w:rFonts w:cstheme="minorHAnsi"/>
          <w:sz w:val="20"/>
          <w:szCs w:val="20"/>
        </w:rPr>
        <w:t xml:space="preserve"> individuals</w:t>
      </w:r>
      <w:r w:rsidR="00055258" w:rsidRPr="006065BB">
        <w:rPr>
          <w:rFonts w:cstheme="minorHAnsi"/>
          <w:sz w:val="20"/>
          <w:szCs w:val="20"/>
        </w:rPr>
        <w:t>’</w:t>
      </w:r>
      <w:r w:rsidRPr="006065BB">
        <w:rPr>
          <w:rFonts w:cstheme="minorHAnsi"/>
          <w:sz w:val="20"/>
          <w:szCs w:val="20"/>
        </w:rPr>
        <w:t xml:space="preserve"> personal needs. Large numbers of children with disabilities are left behind in the education system at the </w:t>
      </w:r>
      <w:r w:rsidR="00415FCB" w:rsidRPr="006065BB">
        <w:rPr>
          <w:rFonts w:cstheme="minorHAnsi"/>
          <w:sz w:val="20"/>
          <w:szCs w:val="20"/>
        </w:rPr>
        <w:t>general</w:t>
      </w:r>
      <w:r w:rsidRPr="006065BB">
        <w:rPr>
          <w:rFonts w:cstheme="minorHAnsi"/>
          <w:sz w:val="20"/>
          <w:szCs w:val="20"/>
        </w:rPr>
        <w:t xml:space="preserve"> and vocational</w:t>
      </w:r>
      <w:r w:rsidR="004A2BD2" w:rsidRPr="006065BB">
        <w:rPr>
          <w:rFonts w:cstheme="minorHAnsi"/>
          <w:sz w:val="20"/>
          <w:szCs w:val="20"/>
        </w:rPr>
        <w:t xml:space="preserve"> education</w:t>
      </w:r>
      <w:r w:rsidRPr="006065BB">
        <w:rPr>
          <w:rFonts w:cstheme="minorHAnsi"/>
          <w:sz w:val="20"/>
          <w:szCs w:val="20"/>
        </w:rPr>
        <w:t xml:space="preserve"> levels.</w:t>
      </w:r>
    </w:p>
    <w:p w14:paraId="1EBD71F9" w14:textId="77777777" w:rsidR="00E718A6" w:rsidRPr="006065BB" w:rsidRDefault="00E718A6">
      <w:pPr>
        <w:spacing w:after="0" w:line="276" w:lineRule="auto"/>
        <w:jc w:val="both"/>
        <w:rPr>
          <w:rFonts w:cstheme="minorHAnsi"/>
          <w:sz w:val="20"/>
          <w:szCs w:val="20"/>
        </w:rPr>
      </w:pPr>
    </w:p>
    <w:p w14:paraId="64CA2FA7" w14:textId="0D3B78DA" w:rsidR="00412E94" w:rsidRPr="006065BB" w:rsidRDefault="00412E94">
      <w:pPr>
        <w:spacing w:line="276" w:lineRule="auto"/>
        <w:jc w:val="both"/>
        <w:rPr>
          <w:rFonts w:cstheme="minorHAnsi"/>
          <w:sz w:val="20"/>
          <w:szCs w:val="20"/>
        </w:rPr>
      </w:pPr>
      <w:r w:rsidRPr="006065BB">
        <w:rPr>
          <w:rFonts w:cstheme="minorHAnsi"/>
          <w:sz w:val="20"/>
          <w:szCs w:val="20"/>
        </w:rPr>
        <w:t xml:space="preserve">The UN Committee on the Rights of the Child has prepared specific recommendations on these and other issues </w:t>
      </w:r>
      <w:r w:rsidR="00055258" w:rsidRPr="006065BB">
        <w:rPr>
          <w:rFonts w:cstheme="minorHAnsi"/>
          <w:sz w:val="20"/>
          <w:szCs w:val="20"/>
        </w:rPr>
        <w:t xml:space="preserve">as a result of </w:t>
      </w:r>
      <w:r w:rsidRPr="006065BB">
        <w:rPr>
          <w:rFonts w:cstheme="minorHAnsi"/>
          <w:sz w:val="20"/>
          <w:szCs w:val="20"/>
        </w:rPr>
        <w:t>the fourth periodic report submitted by Georgia in 2017</w:t>
      </w:r>
      <w:r w:rsidR="00017C06" w:rsidRPr="006065BB">
        <w:rPr>
          <w:rStyle w:val="FootnoteReference"/>
          <w:rFonts w:cstheme="minorHAnsi"/>
          <w:color w:val="000000"/>
          <w:sz w:val="20"/>
          <w:szCs w:val="20"/>
        </w:rPr>
        <w:footnoteReference w:id="1"/>
      </w:r>
      <w:r w:rsidR="00017C06" w:rsidRPr="006065BB">
        <w:rPr>
          <w:rStyle w:val="A2"/>
          <w:rFonts w:cstheme="minorHAnsi"/>
          <w:sz w:val="20"/>
          <w:szCs w:val="20"/>
        </w:rPr>
        <w:t xml:space="preserve">. </w:t>
      </w:r>
      <w:r w:rsidR="00017C06" w:rsidRPr="006065BB">
        <w:rPr>
          <w:rFonts w:cstheme="minorHAnsi"/>
          <w:sz w:val="20"/>
          <w:szCs w:val="20"/>
        </w:rPr>
        <w:t xml:space="preserve">If we look at the concluding observations of the Committee on the Rights of the Child for the previous reporting period, we can conclude that those observations provided by the Committee </w:t>
      </w:r>
      <w:r w:rsidR="00055258" w:rsidRPr="006065BB">
        <w:rPr>
          <w:rFonts w:cstheme="minorHAnsi"/>
          <w:sz w:val="20"/>
          <w:szCs w:val="20"/>
        </w:rPr>
        <w:t xml:space="preserve">have </w:t>
      </w:r>
      <w:r w:rsidR="00017C06" w:rsidRPr="006065BB">
        <w:rPr>
          <w:rFonts w:cstheme="minorHAnsi"/>
          <w:sz w:val="20"/>
          <w:szCs w:val="20"/>
        </w:rPr>
        <w:t>largely no</w:t>
      </w:r>
      <w:r w:rsidR="00A80560" w:rsidRPr="006065BB">
        <w:rPr>
          <w:rFonts w:cstheme="minorHAnsi"/>
          <w:sz w:val="20"/>
          <w:szCs w:val="20"/>
        </w:rPr>
        <w:t xml:space="preserve">t </w:t>
      </w:r>
      <w:r w:rsidR="00055258" w:rsidRPr="006065BB">
        <w:rPr>
          <w:rFonts w:cstheme="minorHAnsi"/>
          <w:sz w:val="20"/>
          <w:szCs w:val="20"/>
        </w:rPr>
        <w:t xml:space="preserve">been </w:t>
      </w:r>
      <w:r w:rsidR="00A80560" w:rsidRPr="006065BB">
        <w:rPr>
          <w:rFonts w:cstheme="minorHAnsi"/>
          <w:sz w:val="20"/>
          <w:szCs w:val="20"/>
        </w:rPr>
        <w:t xml:space="preserve">addressed and </w:t>
      </w:r>
      <w:r w:rsidR="00055258" w:rsidRPr="006065BB">
        <w:rPr>
          <w:rFonts w:cstheme="minorHAnsi"/>
          <w:sz w:val="20"/>
          <w:szCs w:val="20"/>
        </w:rPr>
        <w:t xml:space="preserve">still </w:t>
      </w:r>
      <w:r w:rsidR="00A80560" w:rsidRPr="006065BB">
        <w:rPr>
          <w:rFonts w:cstheme="minorHAnsi"/>
          <w:sz w:val="20"/>
          <w:szCs w:val="20"/>
        </w:rPr>
        <w:t>remain relevant.</w:t>
      </w:r>
    </w:p>
    <w:tbl>
      <w:tblPr>
        <w:tblStyle w:val="GridTable2-Accent1"/>
        <w:tblW w:w="0" w:type="auto"/>
        <w:tblLook w:val="04A0" w:firstRow="1" w:lastRow="0" w:firstColumn="1" w:lastColumn="0" w:noHBand="0" w:noVBand="1"/>
      </w:tblPr>
      <w:tblGrid>
        <w:gridCol w:w="562"/>
        <w:gridCol w:w="8788"/>
      </w:tblGrid>
      <w:tr w:rsidR="00C86E24" w:rsidRPr="00AA226D" w14:paraId="4735F11F" w14:textId="77777777" w:rsidTr="00C86E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D02879D" w14:textId="0A71B685" w:rsidR="00C86E24" w:rsidRPr="006065BB" w:rsidRDefault="00C86E24" w:rsidP="006065BB">
            <w:pPr>
              <w:spacing w:line="276" w:lineRule="auto"/>
              <w:jc w:val="both"/>
              <w:rPr>
                <w:rFonts w:cstheme="minorHAnsi"/>
                <w:b w:val="0"/>
                <w:sz w:val="40"/>
                <w:szCs w:val="40"/>
              </w:rPr>
            </w:pPr>
            <w:r w:rsidRPr="006065BB">
              <w:rPr>
                <w:rFonts w:cstheme="minorHAnsi"/>
                <w:color w:val="4472C4" w:themeColor="accent5"/>
                <w:sz w:val="40"/>
                <w:szCs w:val="40"/>
              </w:rPr>
              <w:t>?</w:t>
            </w:r>
          </w:p>
        </w:tc>
        <w:tc>
          <w:tcPr>
            <w:tcW w:w="8788" w:type="dxa"/>
          </w:tcPr>
          <w:p w14:paraId="55195099" w14:textId="77B360CE" w:rsidR="00C86E24" w:rsidRPr="006065BB" w:rsidRDefault="00C86E24" w:rsidP="006065BB">
            <w:pPr>
              <w:pStyle w:val="Default"/>
              <w:shd w:val="clear" w:color="auto" w:fill="BDD6EE" w:themeFill="accent1" w:themeFillTint="66"/>
              <w:spacing w:line="276"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i/>
                <w:sz w:val="20"/>
                <w:szCs w:val="20"/>
              </w:rPr>
            </w:pPr>
            <w:r w:rsidRPr="006065BB">
              <w:rPr>
                <w:rFonts w:asciiTheme="minorHAnsi" w:hAnsiTheme="minorHAnsi" w:cstheme="minorHAnsi"/>
                <w:i/>
                <w:sz w:val="20"/>
                <w:szCs w:val="20"/>
              </w:rPr>
              <w:t>How does the government of Georgia plan to prioritize to advance childcare system while bearing in mind the observations of the Committee on the Rights of the Child for the previous reporting period?</w:t>
            </w:r>
          </w:p>
        </w:tc>
      </w:tr>
    </w:tbl>
    <w:p w14:paraId="7A20CDA1" w14:textId="3726DCF6" w:rsidR="00BE0D20" w:rsidRPr="006065BB" w:rsidRDefault="00BE0D20" w:rsidP="006065BB">
      <w:pPr>
        <w:jc w:val="both"/>
        <w:rPr>
          <w:rFonts w:eastAsiaTheme="majorEastAsia" w:cstheme="minorHAnsi"/>
          <w:color w:val="2E74B5" w:themeColor="accent1" w:themeShade="BF"/>
          <w:sz w:val="32"/>
          <w:szCs w:val="32"/>
        </w:rPr>
      </w:pPr>
    </w:p>
    <w:p w14:paraId="36164DE8" w14:textId="040574D4" w:rsidR="007311E8" w:rsidRPr="006065BB" w:rsidRDefault="007311E8" w:rsidP="00AA226D">
      <w:pPr>
        <w:pStyle w:val="Heading1"/>
        <w:spacing w:line="276" w:lineRule="auto"/>
        <w:jc w:val="both"/>
        <w:rPr>
          <w:rFonts w:asciiTheme="minorHAnsi" w:hAnsiTheme="minorHAnsi" w:cstheme="minorHAnsi"/>
        </w:rPr>
      </w:pPr>
      <w:bookmarkStart w:id="2" w:name="_Toc77267254"/>
      <w:r w:rsidRPr="006065BB">
        <w:rPr>
          <w:rFonts w:asciiTheme="minorHAnsi" w:hAnsiTheme="minorHAnsi" w:cstheme="minorHAnsi"/>
        </w:rPr>
        <w:lastRenderedPageBreak/>
        <w:t>GENERAL PRINCIPLES</w:t>
      </w:r>
      <w:bookmarkEnd w:id="2"/>
      <w:r w:rsidR="00CF3E38" w:rsidRPr="006065BB">
        <w:rPr>
          <w:rFonts w:asciiTheme="minorHAnsi" w:hAnsiTheme="minorHAnsi" w:cstheme="minorHAnsi"/>
        </w:rPr>
        <w:t xml:space="preserve"> </w:t>
      </w:r>
    </w:p>
    <w:p w14:paraId="2ED93487" w14:textId="21700F21" w:rsidR="00CB5A36" w:rsidRPr="006065BB" w:rsidRDefault="00CF3E38" w:rsidP="1337DA4F">
      <w:pPr>
        <w:pStyle w:val="Heading2"/>
        <w:jc w:val="both"/>
        <w:rPr>
          <w:rFonts w:asciiTheme="minorHAnsi" w:hAnsiTheme="minorHAnsi" w:cstheme="minorBidi"/>
          <w:b/>
          <w:bCs/>
          <w:i/>
          <w:iCs/>
        </w:rPr>
      </w:pPr>
      <w:bookmarkStart w:id="3" w:name="_Toc77267255"/>
      <w:r w:rsidRPr="1337DA4F">
        <w:rPr>
          <w:rFonts w:asciiTheme="minorHAnsi" w:hAnsiTheme="minorHAnsi" w:cstheme="minorBidi"/>
          <w:b/>
          <w:bCs/>
          <w:i/>
          <w:iCs/>
        </w:rPr>
        <w:t>Non-</w:t>
      </w:r>
      <w:r w:rsidR="00A87F45" w:rsidRPr="1337DA4F">
        <w:rPr>
          <w:rFonts w:asciiTheme="minorHAnsi" w:hAnsiTheme="minorHAnsi" w:cstheme="minorBidi"/>
          <w:b/>
          <w:bCs/>
          <w:i/>
          <w:iCs/>
        </w:rPr>
        <w:t>D</w:t>
      </w:r>
      <w:r w:rsidRPr="1337DA4F">
        <w:rPr>
          <w:rFonts w:asciiTheme="minorHAnsi" w:hAnsiTheme="minorHAnsi" w:cstheme="minorBidi"/>
          <w:b/>
          <w:bCs/>
          <w:i/>
          <w:iCs/>
        </w:rPr>
        <w:t>iscrimination</w:t>
      </w:r>
      <w:bookmarkEnd w:id="3"/>
    </w:p>
    <w:p w14:paraId="76AE70C7" w14:textId="1D30D9E8" w:rsidR="0070530C" w:rsidRPr="00FB6E4C" w:rsidRDefault="0070530C" w:rsidP="1337DA4F">
      <w:pPr>
        <w:spacing w:line="276" w:lineRule="auto"/>
        <w:jc w:val="both"/>
        <w:rPr>
          <w:rFonts w:eastAsia="Georgia"/>
          <w:sz w:val="20"/>
          <w:szCs w:val="20"/>
        </w:rPr>
      </w:pPr>
      <w:r w:rsidRPr="00FB6E4C">
        <w:rPr>
          <w:rFonts w:eastAsia="Georgia"/>
          <w:sz w:val="20"/>
          <w:szCs w:val="20"/>
        </w:rPr>
        <w:t>The state is obliged to protect each child from various forms of discrimination, although often it fails to build a safe environment. A 2021 study</w:t>
      </w:r>
      <w:r w:rsidR="00426D69" w:rsidRPr="00FB6E4C">
        <w:rPr>
          <w:rStyle w:val="FootnoteReference"/>
          <w:rFonts w:eastAsia="Georgia"/>
          <w:sz w:val="20"/>
          <w:szCs w:val="20"/>
        </w:rPr>
        <w:footnoteReference w:id="2"/>
      </w:r>
      <w:r w:rsidRPr="00FB6E4C">
        <w:rPr>
          <w:rFonts w:eastAsia="Georgia"/>
          <w:sz w:val="20"/>
          <w:szCs w:val="20"/>
        </w:rPr>
        <w:t xml:space="preserve"> </w:t>
      </w:r>
      <w:r w:rsidR="00603160" w:rsidRPr="00FB6E4C">
        <w:rPr>
          <w:rFonts w:eastAsia="Georgia"/>
          <w:sz w:val="20"/>
          <w:szCs w:val="20"/>
        </w:rPr>
        <w:t xml:space="preserve">conducted </w:t>
      </w:r>
      <w:r w:rsidRPr="00FB6E4C">
        <w:rPr>
          <w:rFonts w:eastAsia="Georgia"/>
          <w:sz w:val="20"/>
          <w:szCs w:val="20"/>
        </w:rPr>
        <w:t xml:space="preserve">in </w:t>
      </w:r>
      <w:proofErr w:type="spellStart"/>
      <w:r w:rsidRPr="00FB6E4C">
        <w:rPr>
          <w:rFonts w:eastAsia="Georgia"/>
          <w:sz w:val="20"/>
          <w:szCs w:val="20"/>
        </w:rPr>
        <w:t>Imereti</w:t>
      </w:r>
      <w:proofErr w:type="spellEnd"/>
      <w:r w:rsidRPr="00FB6E4C">
        <w:rPr>
          <w:rFonts w:eastAsia="Georgia"/>
          <w:sz w:val="20"/>
          <w:szCs w:val="20"/>
        </w:rPr>
        <w:t xml:space="preserve"> and Tbilisi</w:t>
      </w:r>
      <w:r w:rsidR="00603160" w:rsidRPr="00FB6E4C">
        <w:rPr>
          <w:rFonts w:eastAsia="Georgia"/>
          <w:sz w:val="20"/>
          <w:szCs w:val="20"/>
        </w:rPr>
        <w:t xml:space="preserve"> by SOS Children’s Village</w:t>
      </w:r>
      <w:r w:rsidR="53C2E491" w:rsidRPr="00FB6E4C">
        <w:rPr>
          <w:rFonts w:eastAsia="Georgia"/>
          <w:sz w:val="20"/>
          <w:szCs w:val="20"/>
        </w:rPr>
        <w:t>s</w:t>
      </w:r>
      <w:r w:rsidR="00603160" w:rsidRPr="00FB6E4C">
        <w:rPr>
          <w:rFonts w:eastAsia="Georgia"/>
          <w:sz w:val="20"/>
          <w:szCs w:val="20"/>
        </w:rPr>
        <w:t xml:space="preserve"> Georgia</w:t>
      </w:r>
      <w:r w:rsidRPr="00FB6E4C">
        <w:rPr>
          <w:rFonts w:eastAsia="Georgia"/>
          <w:sz w:val="20"/>
          <w:szCs w:val="20"/>
        </w:rPr>
        <w:t xml:space="preserve"> </w:t>
      </w:r>
      <w:r w:rsidR="00603160" w:rsidRPr="00FB6E4C">
        <w:rPr>
          <w:rFonts w:eastAsia="Georgia"/>
          <w:sz w:val="20"/>
          <w:szCs w:val="20"/>
        </w:rPr>
        <w:t>showed</w:t>
      </w:r>
      <w:r w:rsidRPr="00FB6E4C">
        <w:rPr>
          <w:rFonts w:eastAsia="Georgia"/>
          <w:sz w:val="20"/>
          <w:szCs w:val="20"/>
        </w:rPr>
        <w:t xml:space="preserve"> that </w:t>
      </w:r>
      <w:r w:rsidR="00603160" w:rsidRPr="00FB6E4C">
        <w:rPr>
          <w:rFonts w:eastAsia="Georgia"/>
          <w:sz w:val="20"/>
          <w:szCs w:val="20"/>
        </w:rPr>
        <w:t xml:space="preserve">in terms of discrimination, </w:t>
      </w:r>
      <w:r w:rsidRPr="00FB6E4C">
        <w:rPr>
          <w:rFonts w:eastAsia="Georgia"/>
          <w:sz w:val="20"/>
          <w:szCs w:val="20"/>
        </w:rPr>
        <w:t>children in alternative care</w:t>
      </w:r>
      <w:r w:rsidR="00603160" w:rsidRPr="00FB6E4C">
        <w:rPr>
          <w:rFonts w:eastAsia="Georgia"/>
          <w:sz w:val="20"/>
          <w:szCs w:val="20"/>
        </w:rPr>
        <w:t xml:space="preserve"> were affected the most</w:t>
      </w:r>
      <w:r w:rsidRPr="00FB6E4C">
        <w:rPr>
          <w:rFonts w:eastAsia="Georgia"/>
          <w:sz w:val="20"/>
          <w:szCs w:val="20"/>
        </w:rPr>
        <w:t>. Th</w:t>
      </w:r>
      <w:r w:rsidR="00D47644" w:rsidRPr="00FB6E4C">
        <w:rPr>
          <w:rFonts w:eastAsia="Georgia"/>
          <w:sz w:val="20"/>
          <w:szCs w:val="20"/>
        </w:rPr>
        <w:t xml:space="preserve">is is manifested </w:t>
      </w:r>
      <w:r w:rsidR="00D435D9" w:rsidRPr="00FB6E4C">
        <w:rPr>
          <w:rFonts w:eastAsia="Georgia"/>
          <w:sz w:val="20"/>
          <w:szCs w:val="20"/>
        </w:rPr>
        <w:t>in the negative attitudes of their peers, parents of their peers and educators at school. They are often referred to as “children from care” or “problem children” and treated differently compared to children living with their families</w:t>
      </w:r>
      <w:r w:rsidR="00603160" w:rsidRPr="00FB6E4C">
        <w:rPr>
          <w:rFonts w:eastAsia="Georgia"/>
          <w:sz w:val="20"/>
          <w:szCs w:val="20"/>
        </w:rPr>
        <w:t xml:space="preserve">. </w:t>
      </w:r>
      <w:r w:rsidR="00D435D9" w:rsidRPr="00FB6E4C">
        <w:rPr>
          <w:rFonts w:eastAsia="Georgia"/>
          <w:sz w:val="20"/>
          <w:szCs w:val="20"/>
        </w:rPr>
        <w:t>T</w:t>
      </w:r>
      <w:r w:rsidRPr="00FB6E4C">
        <w:rPr>
          <w:rFonts w:eastAsia="Georgia"/>
          <w:sz w:val="20"/>
          <w:szCs w:val="20"/>
        </w:rPr>
        <w:t xml:space="preserve">he cause of this </w:t>
      </w:r>
      <w:r w:rsidR="00017982" w:rsidRPr="00FB6E4C">
        <w:rPr>
          <w:rFonts w:eastAsia="Georgia"/>
          <w:sz w:val="20"/>
          <w:szCs w:val="20"/>
        </w:rPr>
        <w:t>discr</w:t>
      </w:r>
      <w:r w:rsidR="00603160" w:rsidRPr="00FB6E4C">
        <w:rPr>
          <w:rFonts w:eastAsia="Georgia"/>
          <w:sz w:val="20"/>
          <w:szCs w:val="20"/>
        </w:rPr>
        <w:t>im</w:t>
      </w:r>
      <w:r w:rsidR="00017982" w:rsidRPr="00FB6E4C">
        <w:rPr>
          <w:rFonts w:eastAsia="Georgia"/>
          <w:sz w:val="20"/>
          <w:szCs w:val="20"/>
        </w:rPr>
        <w:t>in</w:t>
      </w:r>
      <w:r w:rsidR="00603160" w:rsidRPr="00FB6E4C">
        <w:rPr>
          <w:rFonts w:eastAsia="Georgia"/>
          <w:sz w:val="20"/>
          <w:szCs w:val="20"/>
        </w:rPr>
        <w:t xml:space="preserve">ative attitude is their place of </w:t>
      </w:r>
      <w:r w:rsidRPr="00FB6E4C">
        <w:rPr>
          <w:rFonts w:eastAsia="Georgia"/>
          <w:sz w:val="20"/>
          <w:szCs w:val="20"/>
        </w:rPr>
        <w:t xml:space="preserve">living in </w:t>
      </w:r>
      <w:r w:rsidR="00603160" w:rsidRPr="00FB6E4C">
        <w:rPr>
          <w:rFonts w:eastAsia="Georgia"/>
          <w:sz w:val="20"/>
          <w:szCs w:val="20"/>
        </w:rPr>
        <w:t>shared spaces</w:t>
      </w:r>
      <w:r w:rsidRPr="00FB6E4C">
        <w:rPr>
          <w:rFonts w:eastAsia="Georgia"/>
          <w:sz w:val="20"/>
          <w:szCs w:val="20"/>
        </w:rPr>
        <w:t xml:space="preserve"> or </w:t>
      </w:r>
      <w:r w:rsidR="00603160" w:rsidRPr="00FB6E4C">
        <w:rPr>
          <w:rFonts w:eastAsia="Georgia"/>
          <w:sz w:val="20"/>
          <w:szCs w:val="20"/>
        </w:rPr>
        <w:t xml:space="preserve">in </w:t>
      </w:r>
      <w:r w:rsidRPr="00FB6E4C">
        <w:rPr>
          <w:rFonts w:eastAsia="Georgia"/>
          <w:sz w:val="20"/>
          <w:szCs w:val="20"/>
        </w:rPr>
        <w:t>large institutions</w:t>
      </w:r>
      <w:r w:rsidR="00D435D9" w:rsidRPr="00FB6E4C">
        <w:rPr>
          <w:rFonts w:eastAsia="Georgia"/>
          <w:sz w:val="20"/>
          <w:szCs w:val="20"/>
        </w:rPr>
        <w:t>, and their “problem” behavior</w:t>
      </w:r>
      <w:r w:rsidR="002704BF" w:rsidRPr="00FB6E4C">
        <w:rPr>
          <w:rFonts w:eastAsia="Georgia"/>
          <w:sz w:val="20"/>
          <w:szCs w:val="20"/>
        </w:rPr>
        <w:t>.</w:t>
      </w:r>
    </w:p>
    <w:tbl>
      <w:tblPr>
        <w:tblStyle w:val="GridTable2-Accent1"/>
        <w:tblW w:w="0" w:type="auto"/>
        <w:tblLook w:val="04A0" w:firstRow="1" w:lastRow="0" w:firstColumn="1" w:lastColumn="0" w:noHBand="0" w:noVBand="1"/>
      </w:tblPr>
      <w:tblGrid>
        <w:gridCol w:w="562"/>
        <w:gridCol w:w="8788"/>
      </w:tblGrid>
      <w:tr w:rsidR="00BE0D20" w:rsidRPr="00AA226D" w14:paraId="394411B7" w14:textId="77777777" w:rsidTr="009616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201D490" w14:textId="77777777" w:rsidR="00BE0D20" w:rsidRPr="006065BB" w:rsidRDefault="00BE0D20" w:rsidP="006065BB">
            <w:pPr>
              <w:spacing w:line="276" w:lineRule="auto"/>
              <w:jc w:val="both"/>
              <w:rPr>
                <w:rFonts w:cstheme="minorHAnsi"/>
                <w:b w:val="0"/>
                <w:sz w:val="40"/>
                <w:szCs w:val="40"/>
                <w:highlight w:val="yellow"/>
              </w:rPr>
            </w:pPr>
            <w:r w:rsidRPr="006065BB">
              <w:rPr>
                <w:rFonts w:cstheme="minorHAnsi"/>
                <w:color w:val="4472C4" w:themeColor="accent5"/>
                <w:sz w:val="40"/>
                <w:szCs w:val="40"/>
              </w:rPr>
              <w:t>?</w:t>
            </w:r>
          </w:p>
        </w:tc>
        <w:tc>
          <w:tcPr>
            <w:tcW w:w="8788" w:type="dxa"/>
          </w:tcPr>
          <w:p w14:paraId="6B4460D7" w14:textId="6106288B" w:rsidR="00BE0D20" w:rsidRPr="006065BB" w:rsidRDefault="00BE0D20" w:rsidP="006065BB">
            <w:pPr>
              <w:pStyle w:val="Default"/>
              <w:shd w:val="clear" w:color="auto" w:fill="BDD6EE" w:themeFill="accent1" w:themeFillTint="66"/>
              <w:spacing w:line="276"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i/>
                <w:sz w:val="20"/>
                <w:szCs w:val="20"/>
              </w:rPr>
            </w:pPr>
            <w:r w:rsidRPr="006065BB">
              <w:rPr>
                <w:rFonts w:asciiTheme="minorHAnsi" w:hAnsiTheme="minorHAnsi" w:cstheme="minorHAnsi"/>
                <w:i/>
                <w:sz w:val="20"/>
                <w:szCs w:val="20"/>
              </w:rPr>
              <w:t>What measures does the state plan to take to reduce or eliminate discrimination against children in alternative care?</w:t>
            </w:r>
          </w:p>
        </w:tc>
      </w:tr>
    </w:tbl>
    <w:p w14:paraId="6F75509D" w14:textId="07F02E78" w:rsidR="005A3A91" w:rsidRPr="006065BB" w:rsidRDefault="005A3A91" w:rsidP="1337DA4F">
      <w:pPr>
        <w:spacing w:before="240" w:after="240" w:line="276" w:lineRule="auto"/>
        <w:jc w:val="both"/>
        <w:rPr>
          <w:rFonts w:eastAsia="Georgia"/>
          <w:sz w:val="20"/>
          <w:szCs w:val="20"/>
        </w:rPr>
      </w:pPr>
      <w:r w:rsidRPr="1337DA4F">
        <w:rPr>
          <w:rFonts w:eastAsia="Georgia"/>
          <w:sz w:val="20"/>
          <w:szCs w:val="20"/>
        </w:rPr>
        <w:t xml:space="preserve">According to the </w:t>
      </w:r>
      <w:proofErr w:type="spellStart"/>
      <w:r w:rsidR="778123F2" w:rsidRPr="1337DA4F">
        <w:rPr>
          <w:rFonts w:eastAsia="Georgia"/>
          <w:sz w:val="20"/>
          <w:szCs w:val="20"/>
        </w:rPr>
        <w:t>G</w:t>
      </w:r>
      <w:r w:rsidRPr="1337DA4F">
        <w:rPr>
          <w:rFonts w:eastAsia="Georgia"/>
          <w:sz w:val="20"/>
          <w:szCs w:val="20"/>
        </w:rPr>
        <w:t>eostat</w:t>
      </w:r>
      <w:r w:rsidR="1D8368AC" w:rsidRPr="1337DA4F">
        <w:rPr>
          <w:rFonts w:eastAsia="Georgia"/>
          <w:sz w:val="20"/>
          <w:szCs w:val="20"/>
        </w:rPr>
        <w:t>’s</w:t>
      </w:r>
      <w:proofErr w:type="spellEnd"/>
      <w:r w:rsidR="1D8368AC" w:rsidRPr="1337DA4F">
        <w:rPr>
          <w:rFonts w:eastAsia="Georgia"/>
          <w:sz w:val="20"/>
          <w:szCs w:val="20"/>
        </w:rPr>
        <w:t xml:space="preserve"> data</w:t>
      </w:r>
      <w:r w:rsidRPr="1337DA4F">
        <w:rPr>
          <w:rFonts w:eastAsia="Georgia"/>
          <w:sz w:val="20"/>
          <w:szCs w:val="20"/>
        </w:rPr>
        <w:t xml:space="preserve"> </w:t>
      </w:r>
      <w:r w:rsidR="4A8A9BE5" w:rsidRPr="1337DA4F">
        <w:rPr>
          <w:rFonts w:eastAsia="Georgia"/>
          <w:sz w:val="20"/>
          <w:szCs w:val="20"/>
        </w:rPr>
        <w:t>from</w:t>
      </w:r>
      <w:r w:rsidRPr="1337DA4F">
        <w:rPr>
          <w:rFonts w:eastAsia="Georgia"/>
          <w:sz w:val="20"/>
          <w:szCs w:val="20"/>
        </w:rPr>
        <w:t xml:space="preserve"> January</w:t>
      </w:r>
      <w:r w:rsidR="0A70B1ED" w:rsidRPr="1337DA4F">
        <w:rPr>
          <w:rFonts w:eastAsia="Georgia"/>
          <w:sz w:val="20"/>
          <w:szCs w:val="20"/>
        </w:rPr>
        <w:t xml:space="preserve"> 2021</w:t>
      </w:r>
      <w:r w:rsidRPr="1337DA4F">
        <w:rPr>
          <w:rFonts w:eastAsia="Georgia"/>
          <w:sz w:val="20"/>
          <w:szCs w:val="20"/>
        </w:rPr>
        <w:t xml:space="preserve">, gender statistics in Georgia is 51% women, versus 49% men. While looking at the gender balance in the social programs funded by the government, only 40% of girls are involved in the programs, versus 60% of boys. Since the access to the social programs are in most cases guaranteed by the disability status, it leaves room to judge why the girls are significantly underrepresented in the </w:t>
      </w:r>
      <w:r w:rsidR="00055258" w:rsidRPr="1337DA4F">
        <w:rPr>
          <w:rFonts w:eastAsia="Georgia"/>
          <w:sz w:val="20"/>
          <w:szCs w:val="20"/>
        </w:rPr>
        <w:t>support</w:t>
      </w:r>
      <w:r w:rsidRPr="1337DA4F">
        <w:rPr>
          <w:rFonts w:eastAsia="Georgia"/>
          <w:sz w:val="20"/>
          <w:szCs w:val="20"/>
        </w:rPr>
        <w:t xml:space="preserve"> programs.</w:t>
      </w:r>
    </w:p>
    <w:p w14:paraId="26DE20ED" w14:textId="45D4DD4E" w:rsidR="00DB35DA" w:rsidRPr="006065BB" w:rsidRDefault="00DB35DA" w:rsidP="1337DA4F">
      <w:pPr>
        <w:spacing w:after="0" w:line="276" w:lineRule="auto"/>
        <w:jc w:val="both"/>
        <w:rPr>
          <w:rFonts w:eastAsia="Georgia"/>
          <w:sz w:val="20"/>
          <w:szCs w:val="20"/>
        </w:rPr>
      </w:pPr>
      <w:r w:rsidRPr="1337DA4F">
        <w:rPr>
          <w:rFonts w:eastAsia="Georgia"/>
          <w:sz w:val="20"/>
          <w:szCs w:val="20"/>
        </w:rPr>
        <w:t>According to the Save the Children Georgia study on ‘Distance Inclusive Education Challenges and Ways to Overcome Them at the Family and School Levels’, 20</w:t>
      </w:r>
      <w:r w:rsidR="00254633">
        <w:rPr>
          <w:rFonts w:eastAsia="Georgia"/>
          <w:sz w:val="20"/>
          <w:szCs w:val="20"/>
          <w:lang w:val="ka-GE"/>
        </w:rPr>
        <w:t xml:space="preserve">19 </w:t>
      </w:r>
      <w:r w:rsidRPr="1337DA4F">
        <w:rPr>
          <w:rFonts w:eastAsia="Georgia"/>
          <w:sz w:val="20"/>
          <w:szCs w:val="20"/>
        </w:rPr>
        <w:t>pandemic and distance learning have become serious challenges for the whole education system. However, ensuring access to education for students with special educational needs and providing the necessary support to them have become particularly difficult. Due to changing the usual educational routine, isolation, and the non-existence of supportive services, the risk of leaving students with special educational needs out of the educational process</w:t>
      </w:r>
      <w:r w:rsidR="00055258" w:rsidRPr="1337DA4F">
        <w:rPr>
          <w:rFonts w:eastAsia="Georgia"/>
          <w:sz w:val="20"/>
          <w:szCs w:val="20"/>
        </w:rPr>
        <w:t xml:space="preserve"> has </w:t>
      </w:r>
      <w:r w:rsidR="08204FB4" w:rsidRPr="1337DA4F">
        <w:rPr>
          <w:rFonts w:eastAsia="Georgia"/>
          <w:sz w:val="20"/>
          <w:szCs w:val="20"/>
        </w:rPr>
        <w:t>heightened</w:t>
      </w:r>
      <w:r w:rsidRPr="1337DA4F">
        <w:rPr>
          <w:rFonts w:eastAsia="Georgia"/>
          <w:sz w:val="20"/>
          <w:szCs w:val="20"/>
        </w:rPr>
        <w:t>, significantly increasing these students’ vulnerability.</w:t>
      </w:r>
    </w:p>
    <w:p w14:paraId="0130F300" w14:textId="77777777" w:rsidR="00B605A7" w:rsidRPr="006065BB" w:rsidRDefault="00B605A7">
      <w:pPr>
        <w:spacing w:after="0" w:line="276" w:lineRule="auto"/>
        <w:jc w:val="both"/>
        <w:rPr>
          <w:rFonts w:eastAsia="Georgia" w:cstheme="minorHAnsi"/>
          <w:sz w:val="20"/>
          <w:szCs w:val="20"/>
        </w:rPr>
      </w:pPr>
    </w:p>
    <w:tbl>
      <w:tblPr>
        <w:tblStyle w:val="GridTable2-Accent1"/>
        <w:tblW w:w="0" w:type="auto"/>
        <w:tblLook w:val="04A0" w:firstRow="1" w:lastRow="0" w:firstColumn="1" w:lastColumn="0" w:noHBand="0" w:noVBand="1"/>
      </w:tblPr>
      <w:tblGrid>
        <w:gridCol w:w="562"/>
        <w:gridCol w:w="8788"/>
      </w:tblGrid>
      <w:tr w:rsidR="00BE0D20" w:rsidRPr="00AA226D" w14:paraId="4C62377A" w14:textId="77777777" w:rsidTr="1337DA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ED090CC" w14:textId="77777777" w:rsidR="00BE0D20" w:rsidRPr="006065BB" w:rsidRDefault="00BE0D20" w:rsidP="006065BB">
            <w:pPr>
              <w:spacing w:line="276" w:lineRule="auto"/>
              <w:jc w:val="both"/>
              <w:rPr>
                <w:rFonts w:cstheme="minorHAnsi"/>
                <w:b w:val="0"/>
                <w:sz w:val="40"/>
                <w:szCs w:val="40"/>
              </w:rPr>
            </w:pPr>
            <w:r w:rsidRPr="006065BB">
              <w:rPr>
                <w:rFonts w:cstheme="minorHAnsi"/>
                <w:color w:val="4472C4" w:themeColor="accent5"/>
                <w:sz w:val="40"/>
                <w:szCs w:val="40"/>
              </w:rPr>
              <w:t>?</w:t>
            </w:r>
          </w:p>
        </w:tc>
        <w:tc>
          <w:tcPr>
            <w:tcW w:w="8788" w:type="dxa"/>
          </w:tcPr>
          <w:p w14:paraId="024FD9C6" w14:textId="123ADF77" w:rsidR="00BE0D20" w:rsidRPr="006065BB" w:rsidRDefault="6032FE13" w:rsidP="1337DA4F">
            <w:pPr>
              <w:pStyle w:val="Default"/>
              <w:shd w:val="clear" w:color="auto" w:fill="BDD6EE" w:themeFill="accent1" w:themeFillTint="66"/>
              <w:spacing w:line="276"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Bidi"/>
                <w:i/>
                <w:iCs/>
                <w:sz w:val="20"/>
                <w:szCs w:val="20"/>
              </w:rPr>
            </w:pPr>
            <w:r w:rsidRPr="1337DA4F">
              <w:rPr>
                <w:rFonts w:asciiTheme="minorHAnsi" w:hAnsiTheme="minorHAnsi" w:cstheme="minorBidi"/>
                <w:i/>
                <w:iCs/>
                <w:sz w:val="20"/>
                <w:szCs w:val="20"/>
              </w:rPr>
              <w:t xml:space="preserve">For ensuring equity among children with or </w:t>
            </w:r>
            <w:r w:rsidR="1632CED5" w:rsidRPr="1337DA4F">
              <w:rPr>
                <w:rFonts w:asciiTheme="minorHAnsi" w:hAnsiTheme="minorHAnsi" w:cstheme="minorBidi"/>
                <w:i/>
                <w:iCs/>
                <w:sz w:val="20"/>
                <w:szCs w:val="20"/>
              </w:rPr>
              <w:t>without</w:t>
            </w:r>
            <w:r w:rsidRPr="1337DA4F">
              <w:rPr>
                <w:rFonts w:asciiTheme="minorHAnsi" w:hAnsiTheme="minorHAnsi" w:cstheme="minorBidi"/>
                <w:i/>
                <w:iCs/>
                <w:sz w:val="20"/>
                <w:szCs w:val="20"/>
              </w:rPr>
              <w:t xml:space="preserve"> disabilities and/or special needs what are the strategic measures planned for introduction, continuity and sustainability of inclusive education supportive services </w:t>
            </w:r>
            <w:r w:rsidR="009263AE" w:rsidRPr="1337DA4F">
              <w:rPr>
                <w:rFonts w:asciiTheme="minorHAnsi" w:hAnsiTheme="minorHAnsi" w:cstheme="minorBidi"/>
                <w:i/>
                <w:iCs/>
                <w:sz w:val="20"/>
                <w:szCs w:val="20"/>
              </w:rPr>
              <w:t xml:space="preserve">also </w:t>
            </w:r>
            <w:r w:rsidRPr="1337DA4F">
              <w:rPr>
                <w:rFonts w:asciiTheme="minorHAnsi" w:hAnsiTheme="minorHAnsi" w:cstheme="minorBidi"/>
                <w:i/>
                <w:iCs/>
                <w:sz w:val="20"/>
                <w:szCs w:val="20"/>
              </w:rPr>
              <w:t>during the pandemic and beyond at preschool and general education levels?</w:t>
            </w:r>
          </w:p>
        </w:tc>
      </w:tr>
    </w:tbl>
    <w:p w14:paraId="1BFC34F1" w14:textId="77777777" w:rsidR="00525C21" w:rsidRPr="006065BB" w:rsidRDefault="00525C21" w:rsidP="00AA226D">
      <w:pPr>
        <w:spacing w:after="0" w:line="276" w:lineRule="auto"/>
        <w:jc w:val="both"/>
        <w:rPr>
          <w:rFonts w:eastAsia="Georgia" w:cstheme="minorHAnsi"/>
          <w:sz w:val="20"/>
          <w:szCs w:val="20"/>
        </w:rPr>
      </w:pPr>
    </w:p>
    <w:p w14:paraId="335F5A8A" w14:textId="291DD99F" w:rsidR="00CF3E38" w:rsidRPr="006065BB" w:rsidRDefault="00CF3E38" w:rsidP="006065BB">
      <w:pPr>
        <w:pStyle w:val="Heading2"/>
        <w:jc w:val="both"/>
        <w:rPr>
          <w:rFonts w:asciiTheme="minorHAnsi" w:hAnsiTheme="minorHAnsi" w:cstheme="minorHAnsi"/>
          <w:b/>
          <w:i/>
        </w:rPr>
      </w:pPr>
      <w:bookmarkStart w:id="4" w:name="_Toc77267256"/>
      <w:r w:rsidRPr="006065BB">
        <w:rPr>
          <w:rFonts w:asciiTheme="minorHAnsi" w:hAnsiTheme="minorHAnsi" w:cstheme="minorHAnsi"/>
          <w:b/>
          <w:i/>
        </w:rPr>
        <w:t xml:space="preserve">Best </w:t>
      </w:r>
      <w:r w:rsidR="00A87F45" w:rsidRPr="006065BB">
        <w:rPr>
          <w:rFonts w:asciiTheme="minorHAnsi" w:hAnsiTheme="minorHAnsi" w:cstheme="minorHAnsi"/>
          <w:b/>
          <w:i/>
        </w:rPr>
        <w:t>I</w:t>
      </w:r>
      <w:r w:rsidRPr="006065BB">
        <w:rPr>
          <w:rFonts w:asciiTheme="minorHAnsi" w:hAnsiTheme="minorHAnsi" w:cstheme="minorHAnsi"/>
          <w:b/>
          <w:i/>
        </w:rPr>
        <w:t xml:space="preserve">nterests of the </w:t>
      </w:r>
      <w:r w:rsidR="00A87F45" w:rsidRPr="006065BB">
        <w:rPr>
          <w:rFonts w:asciiTheme="minorHAnsi" w:hAnsiTheme="minorHAnsi" w:cstheme="minorHAnsi"/>
          <w:b/>
          <w:i/>
        </w:rPr>
        <w:t>C</w:t>
      </w:r>
      <w:r w:rsidRPr="006065BB">
        <w:rPr>
          <w:rFonts w:asciiTheme="minorHAnsi" w:hAnsiTheme="minorHAnsi" w:cstheme="minorHAnsi"/>
          <w:b/>
          <w:i/>
        </w:rPr>
        <w:t>hild</w:t>
      </w:r>
      <w:bookmarkEnd w:id="4"/>
    </w:p>
    <w:p w14:paraId="4611ACBE" w14:textId="6D48E4CE" w:rsidR="009224A1" w:rsidRPr="006065BB" w:rsidRDefault="009224A1" w:rsidP="1337DA4F">
      <w:pPr>
        <w:spacing w:line="276" w:lineRule="auto"/>
        <w:jc w:val="both"/>
        <w:rPr>
          <w:sz w:val="20"/>
          <w:szCs w:val="20"/>
        </w:rPr>
      </w:pPr>
      <w:r w:rsidRPr="1337DA4F">
        <w:rPr>
          <w:sz w:val="20"/>
          <w:szCs w:val="20"/>
        </w:rPr>
        <w:t>The adoption of the Code o</w:t>
      </w:r>
      <w:r w:rsidR="37F4766A" w:rsidRPr="1337DA4F">
        <w:rPr>
          <w:sz w:val="20"/>
          <w:szCs w:val="20"/>
        </w:rPr>
        <w:t>n</w:t>
      </w:r>
      <w:r w:rsidRPr="1337DA4F">
        <w:rPr>
          <w:sz w:val="20"/>
          <w:szCs w:val="20"/>
        </w:rPr>
        <w:t xml:space="preserve"> the Rights of the Child</w:t>
      </w:r>
      <w:r w:rsidR="39EB63AB" w:rsidRPr="1337DA4F">
        <w:rPr>
          <w:sz w:val="20"/>
          <w:szCs w:val="20"/>
        </w:rPr>
        <w:t>,</w:t>
      </w:r>
      <w:r w:rsidRPr="1337DA4F">
        <w:rPr>
          <w:sz w:val="20"/>
          <w:szCs w:val="20"/>
        </w:rPr>
        <w:t xml:space="preserve"> in 2019 is considered a significant milestone on the path towards improving the situation of children's rights and best interest protection</w:t>
      </w:r>
      <w:r w:rsidR="74ED404B" w:rsidRPr="1337DA4F">
        <w:rPr>
          <w:sz w:val="20"/>
          <w:szCs w:val="20"/>
        </w:rPr>
        <w:t>.</w:t>
      </w:r>
      <w:r w:rsidRPr="1337DA4F">
        <w:rPr>
          <w:sz w:val="20"/>
          <w:szCs w:val="20"/>
        </w:rPr>
        <w:t xml:space="preserve"> </w:t>
      </w:r>
      <w:r w:rsidR="4C4D3B55" w:rsidRPr="1337DA4F">
        <w:rPr>
          <w:sz w:val="20"/>
          <w:szCs w:val="20"/>
        </w:rPr>
        <w:t>H</w:t>
      </w:r>
      <w:r w:rsidRPr="1337DA4F">
        <w:rPr>
          <w:sz w:val="20"/>
          <w:szCs w:val="20"/>
        </w:rPr>
        <w:t xml:space="preserve">owever, the state does not have clearly defined agencies responsible for the implementation of the Code and </w:t>
      </w:r>
      <w:r w:rsidR="00D47644" w:rsidRPr="1337DA4F">
        <w:rPr>
          <w:sz w:val="20"/>
          <w:szCs w:val="20"/>
        </w:rPr>
        <w:t xml:space="preserve">has not allocated </w:t>
      </w:r>
      <w:r w:rsidRPr="1337DA4F">
        <w:rPr>
          <w:sz w:val="20"/>
          <w:szCs w:val="20"/>
        </w:rPr>
        <w:t>proper budget</w:t>
      </w:r>
      <w:r w:rsidR="00D47644" w:rsidRPr="1337DA4F">
        <w:rPr>
          <w:sz w:val="20"/>
          <w:szCs w:val="20"/>
        </w:rPr>
        <w:t>s</w:t>
      </w:r>
      <w:r w:rsidRPr="1337DA4F">
        <w:rPr>
          <w:sz w:val="20"/>
          <w:szCs w:val="20"/>
        </w:rPr>
        <w:t>.</w:t>
      </w:r>
    </w:p>
    <w:tbl>
      <w:tblPr>
        <w:tblStyle w:val="GridTable2-Accent1"/>
        <w:tblW w:w="9474" w:type="dxa"/>
        <w:tblLook w:val="04A0" w:firstRow="1" w:lastRow="0" w:firstColumn="1" w:lastColumn="0" w:noHBand="0" w:noVBand="1"/>
      </w:tblPr>
      <w:tblGrid>
        <w:gridCol w:w="492"/>
        <w:gridCol w:w="8982"/>
      </w:tblGrid>
      <w:tr w:rsidR="004375C3" w:rsidRPr="00AA226D" w14:paraId="69DAA4B5" w14:textId="77777777" w:rsidTr="1337DA4F">
        <w:trPr>
          <w:cnfStyle w:val="100000000000" w:firstRow="1" w:lastRow="0" w:firstColumn="0" w:lastColumn="0" w:oddVBand="0" w:evenVBand="0" w:oddHBand="0" w:evenHBand="0" w:firstRowFirstColumn="0" w:firstRowLastColumn="0" w:lastRowFirstColumn="0" w:lastRowLastColumn="0"/>
          <w:trHeight w:val="686"/>
        </w:trPr>
        <w:tc>
          <w:tcPr>
            <w:cnfStyle w:val="001000000000" w:firstRow="0" w:lastRow="0" w:firstColumn="1" w:lastColumn="0" w:oddVBand="0" w:evenVBand="0" w:oddHBand="0" w:evenHBand="0" w:firstRowFirstColumn="0" w:firstRowLastColumn="0" w:lastRowFirstColumn="0" w:lastRowLastColumn="0"/>
            <w:tcW w:w="492" w:type="dxa"/>
          </w:tcPr>
          <w:p w14:paraId="0679A547" w14:textId="77777777" w:rsidR="004375C3" w:rsidRPr="006065BB" w:rsidRDefault="004375C3" w:rsidP="006065BB">
            <w:pPr>
              <w:spacing w:line="276" w:lineRule="auto"/>
              <w:jc w:val="both"/>
              <w:rPr>
                <w:rFonts w:cstheme="minorHAnsi"/>
                <w:b w:val="0"/>
                <w:sz w:val="40"/>
                <w:szCs w:val="40"/>
              </w:rPr>
            </w:pPr>
            <w:r w:rsidRPr="006065BB">
              <w:rPr>
                <w:rFonts w:cstheme="minorHAnsi"/>
                <w:color w:val="4472C4" w:themeColor="accent5"/>
                <w:sz w:val="40"/>
                <w:szCs w:val="40"/>
              </w:rPr>
              <w:t>?</w:t>
            </w:r>
          </w:p>
        </w:tc>
        <w:tc>
          <w:tcPr>
            <w:tcW w:w="8982" w:type="dxa"/>
          </w:tcPr>
          <w:p w14:paraId="03C64F3E" w14:textId="4B31A377" w:rsidR="004375C3" w:rsidRPr="006065BB" w:rsidRDefault="009263AE" w:rsidP="1337DA4F">
            <w:pPr>
              <w:pStyle w:val="Default"/>
              <w:shd w:val="clear" w:color="auto" w:fill="BDD6EE" w:themeFill="accent1" w:themeFillTint="66"/>
              <w:spacing w:line="276"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Bidi"/>
                <w:i/>
                <w:iCs/>
                <w:sz w:val="20"/>
                <w:szCs w:val="20"/>
              </w:rPr>
            </w:pPr>
            <w:r w:rsidRPr="1337DA4F">
              <w:rPr>
                <w:rFonts w:asciiTheme="minorHAnsi" w:hAnsiTheme="minorHAnsi" w:cstheme="minorBidi"/>
                <w:i/>
                <w:iCs/>
                <w:sz w:val="20"/>
                <w:szCs w:val="20"/>
              </w:rPr>
              <w:t>H</w:t>
            </w:r>
            <w:r w:rsidR="29FCF115" w:rsidRPr="1337DA4F">
              <w:rPr>
                <w:rFonts w:asciiTheme="minorHAnsi" w:hAnsiTheme="minorHAnsi" w:cstheme="minorBidi"/>
                <w:i/>
                <w:iCs/>
                <w:sz w:val="20"/>
                <w:szCs w:val="20"/>
              </w:rPr>
              <w:t xml:space="preserve">ow and in what timeframe does the state plan to define and fully execute the responsibilities and obligations of central and local </w:t>
            </w:r>
            <w:r w:rsidR="00D47644" w:rsidRPr="1337DA4F">
              <w:rPr>
                <w:rFonts w:asciiTheme="minorHAnsi" w:hAnsiTheme="minorHAnsi" w:cstheme="minorBidi"/>
                <w:i/>
                <w:iCs/>
                <w:sz w:val="20"/>
                <w:szCs w:val="20"/>
              </w:rPr>
              <w:t xml:space="preserve">authorities </w:t>
            </w:r>
            <w:r w:rsidR="29FCF115" w:rsidRPr="1337DA4F">
              <w:rPr>
                <w:rFonts w:asciiTheme="minorHAnsi" w:hAnsiTheme="minorHAnsi" w:cstheme="minorBidi"/>
                <w:i/>
                <w:iCs/>
                <w:sz w:val="20"/>
                <w:szCs w:val="20"/>
              </w:rPr>
              <w:t xml:space="preserve">declared under </w:t>
            </w:r>
            <w:r w:rsidR="00AF25C5" w:rsidRPr="1337DA4F">
              <w:rPr>
                <w:rFonts w:asciiTheme="minorHAnsi" w:hAnsiTheme="minorHAnsi" w:cstheme="minorBidi"/>
                <w:i/>
                <w:iCs/>
                <w:sz w:val="20"/>
                <w:szCs w:val="20"/>
              </w:rPr>
              <w:t>the Code</w:t>
            </w:r>
            <w:r w:rsidR="79AA1796" w:rsidRPr="1337DA4F">
              <w:rPr>
                <w:rFonts w:asciiTheme="minorHAnsi" w:hAnsiTheme="minorHAnsi" w:cstheme="minorBidi"/>
                <w:i/>
                <w:iCs/>
                <w:sz w:val="20"/>
                <w:szCs w:val="20"/>
              </w:rPr>
              <w:t xml:space="preserve"> on the Rights of the Child</w:t>
            </w:r>
            <w:r w:rsidR="29FCF115" w:rsidRPr="1337DA4F">
              <w:rPr>
                <w:rFonts w:asciiTheme="minorHAnsi" w:hAnsiTheme="minorHAnsi" w:cstheme="minorBidi"/>
                <w:i/>
                <w:iCs/>
                <w:sz w:val="20"/>
                <w:szCs w:val="20"/>
              </w:rPr>
              <w:t>?</w:t>
            </w:r>
          </w:p>
        </w:tc>
      </w:tr>
    </w:tbl>
    <w:p w14:paraId="31BF697B" w14:textId="315EE88F" w:rsidR="004375C3" w:rsidRPr="006065BB" w:rsidRDefault="004375C3" w:rsidP="00AA226D">
      <w:pPr>
        <w:spacing w:line="276" w:lineRule="auto"/>
        <w:jc w:val="both"/>
        <w:rPr>
          <w:rFonts w:cstheme="minorHAnsi"/>
          <w:sz w:val="20"/>
          <w:szCs w:val="20"/>
        </w:rPr>
      </w:pPr>
    </w:p>
    <w:tbl>
      <w:tblPr>
        <w:tblStyle w:val="GridTable2-Accent1"/>
        <w:tblW w:w="9563" w:type="dxa"/>
        <w:tblLook w:val="04A0" w:firstRow="1" w:lastRow="0" w:firstColumn="1" w:lastColumn="0" w:noHBand="0" w:noVBand="1"/>
      </w:tblPr>
      <w:tblGrid>
        <w:gridCol w:w="527"/>
        <w:gridCol w:w="9036"/>
      </w:tblGrid>
      <w:tr w:rsidR="004375C3" w:rsidRPr="00AA226D" w14:paraId="15522856" w14:textId="77777777" w:rsidTr="006065BB">
        <w:trPr>
          <w:cnfStyle w:val="100000000000" w:firstRow="1" w:lastRow="0" w:firstColumn="0" w:lastColumn="0" w:oddVBand="0" w:evenVBand="0" w:oddHBand="0" w:evenHBand="0" w:firstRowFirstColumn="0" w:firstRowLastColumn="0" w:lastRowFirstColumn="0" w:lastRowLastColumn="0"/>
          <w:trHeight w:val="632"/>
        </w:trPr>
        <w:tc>
          <w:tcPr>
            <w:cnfStyle w:val="001000000000" w:firstRow="0" w:lastRow="0" w:firstColumn="1" w:lastColumn="0" w:oddVBand="0" w:evenVBand="0" w:oddHBand="0" w:evenHBand="0" w:firstRowFirstColumn="0" w:firstRowLastColumn="0" w:lastRowFirstColumn="0" w:lastRowLastColumn="0"/>
            <w:tcW w:w="527" w:type="dxa"/>
          </w:tcPr>
          <w:p w14:paraId="772C2A20" w14:textId="77777777" w:rsidR="004375C3" w:rsidRPr="006065BB" w:rsidRDefault="004375C3" w:rsidP="006065BB">
            <w:pPr>
              <w:spacing w:line="276" w:lineRule="auto"/>
              <w:jc w:val="both"/>
              <w:rPr>
                <w:rFonts w:cstheme="minorHAnsi"/>
                <w:b w:val="0"/>
                <w:sz w:val="40"/>
                <w:szCs w:val="40"/>
              </w:rPr>
            </w:pPr>
            <w:r w:rsidRPr="006065BB">
              <w:rPr>
                <w:rFonts w:cstheme="minorHAnsi"/>
                <w:color w:val="4472C4" w:themeColor="accent5"/>
                <w:sz w:val="40"/>
                <w:szCs w:val="40"/>
              </w:rPr>
              <w:t>?</w:t>
            </w:r>
          </w:p>
        </w:tc>
        <w:tc>
          <w:tcPr>
            <w:tcW w:w="9036" w:type="dxa"/>
          </w:tcPr>
          <w:p w14:paraId="7458FF97" w14:textId="28CAE3F0" w:rsidR="004375C3" w:rsidRPr="006065BB" w:rsidRDefault="004375C3" w:rsidP="006065BB">
            <w:pPr>
              <w:pStyle w:val="Default"/>
              <w:shd w:val="clear" w:color="auto" w:fill="BDD6EE" w:themeFill="accent1" w:themeFillTint="66"/>
              <w:spacing w:line="276"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i/>
                <w:sz w:val="20"/>
                <w:szCs w:val="20"/>
              </w:rPr>
            </w:pPr>
            <w:r w:rsidRPr="006065BB">
              <w:rPr>
                <w:rFonts w:asciiTheme="minorHAnsi" w:hAnsiTheme="minorHAnsi" w:cstheme="minorHAnsi"/>
                <w:i/>
                <w:sz w:val="20"/>
                <w:szCs w:val="20"/>
              </w:rPr>
              <w:t xml:space="preserve">When and how </w:t>
            </w:r>
            <w:r w:rsidR="009263AE" w:rsidRPr="006065BB">
              <w:rPr>
                <w:rFonts w:asciiTheme="minorHAnsi" w:hAnsiTheme="minorHAnsi" w:cstheme="minorHAnsi"/>
                <w:i/>
                <w:sz w:val="20"/>
                <w:szCs w:val="20"/>
              </w:rPr>
              <w:t xml:space="preserve">does </w:t>
            </w:r>
            <w:r w:rsidRPr="006065BB">
              <w:rPr>
                <w:rFonts w:asciiTheme="minorHAnsi" w:hAnsiTheme="minorHAnsi" w:cstheme="minorHAnsi"/>
                <w:i/>
                <w:sz w:val="20"/>
                <w:szCs w:val="20"/>
              </w:rPr>
              <w:t>the government of Georgia plan to</w:t>
            </w:r>
            <w:r w:rsidR="009263AE" w:rsidRPr="006065BB">
              <w:rPr>
                <w:rFonts w:asciiTheme="minorHAnsi" w:hAnsiTheme="minorHAnsi" w:cstheme="minorHAnsi"/>
                <w:i/>
                <w:sz w:val="20"/>
                <w:szCs w:val="20"/>
              </w:rPr>
              <w:t xml:space="preserve"> define</w:t>
            </w:r>
            <w:r w:rsidRPr="006065BB">
              <w:rPr>
                <w:rFonts w:asciiTheme="minorHAnsi" w:hAnsiTheme="minorHAnsi" w:cstheme="minorHAnsi"/>
                <w:i/>
                <w:sz w:val="20"/>
                <w:szCs w:val="20"/>
              </w:rPr>
              <w:t xml:space="preserve"> prioriti</w:t>
            </w:r>
            <w:r w:rsidR="009263AE" w:rsidRPr="006065BB">
              <w:rPr>
                <w:rFonts w:asciiTheme="minorHAnsi" w:hAnsiTheme="minorHAnsi" w:cstheme="minorHAnsi"/>
                <w:i/>
                <w:sz w:val="20"/>
                <w:szCs w:val="20"/>
              </w:rPr>
              <w:t>es for</w:t>
            </w:r>
            <w:r w:rsidRPr="006065BB">
              <w:rPr>
                <w:rFonts w:asciiTheme="minorHAnsi" w:hAnsiTheme="minorHAnsi" w:cstheme="minorHAnsi"/>
                <w:i/>
                <w:sz w:val="20"/>
                <w:szCs w:val="20"/>
              </w:rPr>
              <w:t xml:space="preserve"> child welfare system development and its proper, targeted monitoring on a practice level, so that the best interests of all children in every area have a due weight as a primary </w:t>
            </w:r>
            <w:r w:rsidR="003C30DE" w:rsidRPr="006065BB">
              <w:rPr>
                <w:rFonts w:asciiTheme="minorHAnsi" w:hAnsiTheme="minorHAnsi" w:cstheme="minorHAnsi"/>
                <w:i/>
                <w:sz w:val="20"/>
                <w:szCs w:val="20"/>
              </w:rPr>
              <w:t>consideration?</w:t>
            </w:r>
          </w:p>
        </w:tc>
      </w:tr>
    </w:tbl>
    <w:p w14:paraId="5CC51EC5" w14:textId="63013370" w:rsidR="0070530C" w:rsidRPr="006065BB" w:rsidRDefault="0070530C" w:rsidP="00AA226D">
      <w:pPr>
        <w:pStyle w:val="Default"/>
        <w:spacing w:line="276" w:lineRule="auto"/>
        <w:jc w:val="both"/>
        <w:rPr>
          <w:rFonts w:asciiTheme="minorHAnsi" w:hAnsiTheme="minorHAnsi" w:cstheme="minorHAnsi"/>
          <w:b/>
          <w:sz w:val="20"/>
          <w:szCs w:val="20"/>
        </w:rPr>
      </w:pPr>
    </w:p>
    <w:p w14:paraId="7BEE03FB" w14:textId="23424A49" w:rsidR="00112658" w:rsidRPr="006065BB" w:rsidRDefault="00CF3E38" w:rsidP="006065BB">
      <w:pPr>
        <w:pStyle w:val="Heading2"/>
        <w:jc w:val="both"/>
        <w:rPr>
          <w:rFonts w:asciiTheme="minorHAnsi" w:hAnsiTheme="minorHAnsi" w:cstheme="minorHAnsi"/>
          <w:b/>
          <w:i/>
        </w:rPr>
      </w:pPr>
      <w:bookmarkStart w:id="5" w:name="_Toc77267257"/>
      <w:r w:rsidRPr="006065BB">
        <w:rPr>
          <w:rFonts w:asciiTheme="minorHAnsi" w:hAnsiTheme="minorHAnsi" w:cstheme="minorHAnsi"/>
          <w:b/>
          <w:i/>
        </w:rPr>
        <w:lastRenderedPageBreak/>
        <w:t xml:space="preserve">Respect for the </w:t>
      </w:r>
      <w:r w:rsidR="00131EB2" w:rsidRPr="006065BB">
        <w:rPr>
          <w:rFonts w:asciiTheme="minorHAnsi" w:hAnsiTheme="minorHAnsi" w:cstheme="minorHAnsi"/>
          <w:b/>
          <w:i/>
        </w:rPr>
        <w:t>V</w:t>
      </w:r>
      <w:r w:rsidRPr="006065BB">
        <w:rPr>
          <w:rFonts w:asciiTheme="minorHAnsi" w:hAnsiTheme="minorHAnsi" w:cstheme="minorHAnsi"/>
          <w:b/>
          <w:i/>
        </w:rPr>
        <w:t>i</w:t>
      </w:r>
      <w:r w:rsidR="00112658" w:rsidRPr="006065BB">
        <w:rPr>
          <w:rFonts w:asciiTheme="minorHAnsi" w:hAnsiTheme="minorHAnsi" w:cstheme="minorHAnsi"/>
          <w:b/>
          <w:i/>
        </w:rPr>
        <w:t xml:space="preserve">ews of the </w:t>
      </w:r>
      <w:r w:rsidR="00131EB2" w:rsidRPr="006065BB">
        <w:rPr>
          <w:rFonts w:asciiTheme="minorHAnsi" w:hAnsiTheme="minorHAnsi" w:cstheme="minorHAnsi"/>
          <w:b/>
          <w:i/>
        </w:rPr>
        <w:t>C</w:t>
      </w:r>
      <w:r w:rsidR="00112658" w:rsidRPr="006065BB">
        <w:rPr>
          <w:rFonts w:asciiTheme="minorHAnsi" w:hAnsiTheme="minorHAnsi" w:cstheme="minorHAnsi"/>
          <w:b/>
          <w:i/>
        </w:rPr>
        <w:t>hild</w:t>
      </w:r>
      <w:bookmarkEnd w:id="5"/>
    </w:p>
    <w:p w14:paraId="64162169" w14:textId="3645C836" w:rsidR="00BA0318" w:rsidRPr="006065BB" w:rsidRDefault="00BA0318" w:rsidP="1337DA4F">
      <w:pPr>
        <w:spacing w:after="0" w:line="276" w:lineRule="auto"/>
        <w:jc w:val="both"/>
        <w:rPr>
          <w:sz w:val="20"/>
          <w:szCs w:val="20"/>
        </w:rPr>
      </w:pPr>
      <w:r w:rsidRPr="1337DA4F">
        <w:rPr>
          <w:sz w:val="20"/>
          <w:szCs w:val="20"/>
        </w:rPr>
        <w:t>The recommendations of the Committee on the Rights of the Child emphasized the need for the refinement of appropriate legislation</w:t>
      </w:r>
      <w:r w:rsidR="50243B05" w:rsidRPr="1337DA4F">
        <w:rPr>
          <w:sz w:val="20"/>
          <w:szCs w:val="20"/>
        </w:rPr>
        <w:t xml:space="preserve"> and </w:t>
      </w:r>
      <w:r w:rsidRPr="1337DA4F">
        <w:rPr>
          <w:sz w:val="20"/>
          <w:szCs w:val="20"/>
        </w:rPr>
        <w:t>for continuous training of professionals. They also call for the support of various forms for children’s meaningful participation, and collaboration with civil society organizations, to increase opportunities for children’s participation, including in the media.</w:t>
      </w:r>
    </w:p>
    <w:p w14:paraId="078E85F3" w14:textId="01B576ED" w:rsidR="00A87F45" w:rsidRPr="006065BB" w:rsidRDefault="00A87F45">
      <w:pPr>
        <w:spacing w:after="0" w:line="276" w:lineRule="auto"/>
        <w:jc w:val="both"/>
        <w:rPr>
          <w:rFonts w:cstheme="minorHAnsi"/>
          <w:sz w:val="20"/>
          <w:szCs w:val="20"/>
        </w:rPr>
      </w:pPr>
    </w:p>
    <w:tbl>
      <w:tblPr>
        <w:tblStyle w:val="GridTable2-Accent1"/>
        <w:tblW w:w="0" w:type="auto"/>
        <w:tblLook w:val="04A0" w:firstRow="1" w:lastRow="0" w:firstColumn="1" w:lastColumn="0" w:noHBand="0" w:noVBand="1"/>
      </w:tblPr>
      <w:tblGrid>
        <w:gridCol w:w="562"/>
        <w:gridCol w:w="8788"/>
      </w:tblGrid>
      <w:tr w:rsidR="00A87F45" w:rsidRPr="00AA226D" w14:paraId="28E1580C" w14:textId="77777777" w:rsidTr="1337DA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326A82D" w14:textId="77777777" w:rsidR="00A87F45" w:rsidRPr="006065BB" w:rsidRDefault="00A87F45" w:rsidP="006065BB">
            <w:pPr>
              <w:spacing w:line="276" w:lineRule="auto"/>
              <w:jc w:val="both"/>
              <w:rPr>
                <w:rFonts w:cstheme="minorHAnsi"/>
                <w:b w:val="0"/>
                <w:sz w:val="40"/>
                <w:szCs w:val="40"/>
              </w:rPr>
            </w:pPr>
            <w:r w:rsidRPr="006065BB">
              <w:rPr>
                <w:rFonts w:cstheme="minorHAnsi"/>
                <w:color w:val="4472C4" w:themeColor="accent5"/>
                <w:sz w:val="40"/>
                <w:szCs w:val="40"/>
              </w:rPr>
              <w:t>?</w:t>
            </w:r>
          </w:p>
        </w:tc>
        <w:tc>
          <w:tcPr>
            <w:tcW w:w="8788" w:type="dxa"/>
          </w:tcPr>
          <w:p w14:paraId="2D0EB924" w14:textId="2E1EA12D" w:rsidR="00A87F45" w:rsidRPr="006065BB" w:rsidRDefault="00A87F45" w:rsidP="1337DA4F">
            <w:pPr>
              <w:pStyle w:val="Default"/>
              <w:shd w:val="clear" w:color="auto" w:fill="BDD6EE" w:themeFill="accent1" w:themeFillTint="66"/>
              <w:spacing w:line="276"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Bidi"/>
                <w:i/>
                <w:iCs/>
                <w:sz w:val="20"/>
                <w:szCs w:val="20"/>
              </w:rPr>
            </w:pPr>
            <w:r w:rsidRPr="1337DA4F">
              <w:rPr>
                <w:rFonts w:asciiTheme="minorHAnsi" w:hAnsiTheme="minorHAnsi" w:cstheme="minorBidi"/>
                <w:i/>
                <w:iCs/>
                <w:sz w:val="20"/>
                <w:szCs w:val="20"/>
              </w:rPr>
              <w:t xml:space="preserve">What are the measures that the state plans to </w:t>
            </w:r>
            <w:r w:rsidR="29FDAA6B" w:rsidRPr="1337DA4F">
              <w:rPr>
                <w:rFonts w:asciiTheme="minorHAnsi" w:hAnsiTheme="minorHAnsi" w:cstheme="minorBidi"/>
                <w:i/>
                <w:iCs/>
                <w:sz w:val="20"/>
                <w:szCs w:val="20"/>
              </w:rPr>
              <w:t>implement</w:t>
            </w:r>
            <w:r w:rsidRPr="1337DA4F">
              <w:rPr>
                <w:rFonts w:asciiTheme="minorHAnsi" w:hAnsiTheme="minorHAnsi" w:cstheme="minorBidi"/>
                <w:i/>
                <w:iCs/>
                <w:sz w:val="20"/>
                <w:szCs w:val="20"/>
              </w:rPr>
              <w:t xml:space="preserve"> to ensure meaningful and inclusive participation for all children considering their disabilities, ethnic /religious minority background and others?</w:t>
            </w:r>
          </w:p>
        </w:tc>
      </w:tr>
    </w:tbl>
    <w:p w14:paraId="29A005B1" w14:textId="77777777" w:rsidR="00A87F45" w:rsidRPr="006065BB" w:rsidRDefault="00A87F45" w:rsidP="00AA226D">
      <w:pPr>
        <w:spacing w:after="0" w:line="276" w:lineRule="auto"/>
        <w:jc w:val="both"/>
        <w:rPr>
          <w:rFonts w:cstheme="minorHAnsi"/>
          <w:b/>
          <w:sz w:val="20"/>
          <w:szCs w:val="20"/>
        </w:rPr>
      </w:pPr>
    </w:p>
    <w:p w14:paraId="494C8302" w14:textId="1A15E09D" w:rsidR="008B0C81" w:rsidRPr="006065BB" w:rsidRDefault="003F7DEB">
      <w:pPr>
        <w:pStyle w:val="Heading1"/>
        <w:spacing w:line="276" w:lineRule="auto"/>
        <w:jc w:val="both"/>
        <w:rPr>
          <w:rFonts w:asciiTheme="minorHAnsi" w:hAnsiTheme="minorHAnsi" w:cstheme="minorHAnsi"/>
        </w:rPr>
      </w:pPr>
      <w:bookmarkStart w:id="6" w:name="_Toc77267258"/>
      <w:r w:rsidRPr="006065BB">
        <w:rPr>
          <w:rFonts w:asciiTheme="minorHAnsi" w:hAnsiTheme="minorHAnsi" w:cstheme="minorHAnsi"/>
        </w:rPr>
        <w:t>VIOLENCE AGAINST CHILDREN</w:t>
      </w:r>
      <w:bookmarkEnd w:id="6"/>
    </w:p>
    <w:p w14:paraId="3165EEDD" w14:textId="1FF3201F" w:rsidR="001C3281" w:rsidRPr="006065BB" w:rsidRDefault="001C3281">
      <w:pPr>
        <w:jc w:val="both"/>
        <w:rPr>
          <w:rFonts w:cstheme="minorHAnsi"/>
          <w:sz w:val="20"/>
          <w:szCs w:val="20"/>
        </w:rPr>
      </w:pPr>
      <w:r w:rsidRPr="006065BB">
        <w:rPr>
          <w:rFonts w:cstheme="minorHAnsi"/>
          <w:sz w:val="20"/>
          <w:szCs w:val="20"/>
        </w:rPr>
        <w:t xml:space="preserve">Georgia has had </w:t>
      </w:r>
      <w:r w:rsidR="009263AE" w:rsidRPr="006065BB">
        <w:rPr>
          <w:rFonts w:cstheme="minorHAnsi"/>
          <w:sz w:val="20"/>
          <w:szCs w:val="20"/>
        </w:rPr>
        <w:t>the</w:t>
      </w:r>
      <w:r w:rsidRPr="006065BB">
        <w:rPr>
          <w:rFonts w:cstheme="minorHAnsi"/>
          <w:sz w:val="20"/>
          <w:szCs w:val="20"/>
        </w:rPr>
        <w:t xml:space="preserve"> child protection referral system since 2010, which aims to protect children from all forms of violence and abuse through the coordinated and effective work of all parties involved. Nevertheless, the professionals’ knowledge of identifying, detecting and referring procedures on child abus</w:t>
      </w:r>
      <w:r w:rsidR="000D3535" w:rsidRPr="006065BB">
        <w:rPr>
          <w:rFonts w:cstheme="minorHAnsi"/>
          <w:sz w:val="20"/>
          <w:szCs w:val="20"/>
        </w:rPr>
        <w:t>e cases (preschool caregivers</w:t>
      </w:r>
      <w:r w:rsidRPr="006065BB">
        <w:rPr>
          <w:rFonts w:cstheme="minorHAnsi"/>
          <w:sz w:val="20"/>
          <w:szCs w:val="20"/>
        </w:rPr>
        <w:t>, teachers, doctors, municipal staff, and representatives of medical institutions) remains a major challenge</w:t>
      </w:r>
      <w:r w:rsidR="0004523E" w:rsidRPr="006065BB">
        <w:rPr>
          <w:rStyle w:val="FootnoteReference"/>
          <w:rFonts w:cstheme="minorHAnsi"/>
          <w:sz w:val="20"/>
          <w:szCs w:val="20"/>
        </w:rPr>
        <w:footnoteReference w:id="3"/>
      </w:r>
      <w:r w:rsidRPr="006065BB">
        <w:rPr>
          <w:rFonts w:cstheme="minorHAnsi"/>
          <w:sz w:val="20"/>
          <w:szCs w:val="20"/>
        </w:rPr>
        <w:t>.</w:t>
      </w:r>
    </w:p>
    <w:p w14:paraId="7ADC861E" w14:textId="681A01DA" w:rsidR="00272D5C" w:rsidRPr="006065BB" w:rsidRDefault="00272D5C" w:rsidP="1337DA4F">
      <w:pPr>
        <w:spacing w:after="0"/>
        <w:jc w:val="both"/>
        <w:rPr>
          <w:sz w:val="20"/>
          <w:szCs w:val="20"/>
        </w:rPr>
      </w:pPr>
      <w:r w:rsidRPr="1337DA4F">
        <w:rPr>
          <w:sz w:val="20"/>
          <w:szCs w:val="20"/>
        </w:rPr>
        <w:t>Reports of domestic violence cases have been increasing by 50% annually since 2015.</w:t>
      </w:r>
      <w:r w:rsidRPr="1337DA4F">
        <w:rPr>
          <w:rStyle w:val="FootnoteReference"/>
          <w:sz w:val="20"/>
          <w:szCs w:val="20"/>
        </w:rPr>
        <w:footnoteReference w:id="4"/>
      </w:r>
      <w:r w:rsidRPr="1337DA4F">
        <w:rPr>
          <w:sz w:val="20"/>
          <w:szCs w:val="20"/>
        </w:rPr>
        <w:t xml:space="preserve"> 30% of the population in Georgia state that as a child their parents regularly used physical </w:t>
      </w:r>
      <w:r w:rsidR="2C660962" w:rsidRPr="1337DA4F">
        <w:rPr>
          <w:sz w:val="20"/>
          <w:szCs w:val="20"/>
        </w:rPr>
        <w:t>punishment</w:t>
      </w:r>
      <w:r w:rsidR="009263AE" w:rsidRPr="1337DA4F">
        <w:rPr>
          <w:sz w:val="20"/>
          <w:szCs w:val="20"/>
        </w:rPr>
        <w:t xml:space="preserve"> </w:t>
      </w:r>
      <w:r w:rsidRPr="1337DA4F">
        <w:rPr>
          <w:sz w:val="20"/>
          <w:szCs w:val="20"/>
        </w:rPr>
        <w:t xml:space="preserve">or other non-positive methods of </w:t>
      </w:r>
      <w:r w:rsidR="009263AE" w:rsidRPr="1337DA4F">
        <w:rPr>
          <w:sz w:val="20"/>
          <w:szCs w:val="20"/>
        </w:rPr>
        <w:t xml:space="preserve">disciplining </w:t>
      </w:r>
      <w:r w:rsidRPr="1337DA4F">
        <w:rPr>
          <w:sz w:val="20"/>
          <w:szCs w:val="20"/>
        </w:rPr>
        <w:t>them.</w:t>
      </w:r>
      <w:r w:rsidRPr="1337DA4F">
        <w:rPr>
          <w:rStyle w:val="FootnoteReference"/>
          <w:sz w:val="20"/>
          <w:szCs w:val="20"/>
        </w:rPr>
        <w:footnoteReference w:id="5"/>
      </w:r>
    </w:p>
    <w:p w14:paraId="10B2837E" w14:textId="77777777" w:rsidR="001C3281" w:rsidRPr="006065BB" w:rsidRDefault="001C3281">
      <w:pPr>
        <w:spacing w:after="0" w:line="240" w:lineRule="auto"/>
        <w:jc w:val="both"/>
        <w:rPr>
          <w:rFonts w:cstheme="minorHAnsi"/>
          <w:sz w:val="20"/>
          <w:szCs w:val="20"/>
        </w:rPr>
      </w:pPr>
    </w:p>
    <w:p w14:paraId="008F2468" w14:textId="19738F5D" w:rsidR="00272D5C" w:rsidRPr="006065BB" w:rsidRDefault="00272D5C" w:rsidP="1337DA4F">
      <w:pPr>
        <w:spacing w:after="0"/>
        <w:jc w:val="both"/>
        <w:rPr>
          <w:sz w:val="20"/>
          <w:szCs w:val="20"/>
        </w:rPr>
      </w:pPr>
      <w:r w:rsidRPr="1337DA4F">
        <w:rPr>
          <w:sz w:val="20"/>
          <w:szCs w:val="20"/>
        </w:rPr>
        <w:t xml:space="preserve">45% of the population </w:t>
      </w:r>
      <w:r w:rsidR="00C77717">
        <w:rPr>
          <w:sz w:val="20"/>
          <w:szCs w:val="20"/>
        </w:rPr>
        <w:t xml:space="preserve">of the country </w:t>
      </w:r>
      <w:r w:rsidRPr="1337DA4F">
        <w:rPr>
          <w:sz w:val="20"/>
          <w:szCs w:val="20"/>
        </w:rPr>
        <w:t>consider violence against children permissible</w:t>
      </w:r>
      <w:r w:rsidR="00C77717">
        <w:rPr>
          <w:sz w:val="20"/>
          <w:szCs w:val="20"/>
        </w:rPr>
        <w:t>.</w:t>
      </w:r>
      <w:r w:rsidRPr="1337DA4F">
        <w:rPr>
          <w:sz w:val="20"/>
          <w:szCs w:val="20"/>
        </w:rPr>
        <w:t xml:space="preserve"> 60% of the population believe that the use of </w:t>
      </w:r>
      <w:r w:rsidR="009263AE" w:rsidRPr="1337DA4F">
        <w:rPr>
          <w:sz w:val="20"/>
          <w:szCs w:val="20"/>
        </w:rPr>
        <w:t xml:space="preserve">corporal punishment for </w:t>
      </w:r>
      <w:r w:rsidRPr="1337DA4F">
        <w:rPr>
          <w:sz w:val="20"/>
          <w:szCs w:val="20"/>
        </w:rPr>
        <w:t>upbringing is more effective.</w:t>
      </w:r>
      <w:r w:rsidRPr="1337DA4F">
        <w:rPr>
          <w:rStyle w:val="FootnoteReference"/>
          <w:sz w:val="20"/>
          <w:szCs w:val="20"/>
        </w:rPr>
        <w:footnoteReference w:id="6"/>
      </w:r>
      <w:r w:rsidRPr="1337DA4F">
        <w:rPr>
          <w:sz w:val="20"/>
          <w:szCs w:val="20"/>
        </w:rPr>
        <w:t xml:space="preserve"> According to the United Nations Children’s Fund (</w:t>
      </w:r>
      <w:proofErr w:type="gramStart"/>
      <w:r w:rsidRPr="1337DA4F">
        <w:rPr>
          <w:sz w:val="20"/>
          <w:szCs w:val="20"/>
        </w:rPr>
        <w:t>UNICEF)  69</w:t>
      </w:r>
      <w:proofErr w:type="gramEnd"/>
      <w:r w:rsidRPr="1337DA4F">
        <w:rPr>
          <w:sz w:val="20"/>
          <w:szCs w:val="20"/>
        </w:rPr>
        <w:t>% of children have experienced domestic violence in the recent past.</w:t>
      </w:r>
      <w:r w:rsidRPr="1337DA4F">
        <w:rPr>
          <w:rStyle w:val="FootnoteReference"/>
          <w:sz w:val="20"/>
          <w:szCs w:val="20"/>
        </w:rPr>
        <w:footnoteReference w:id="7"/>
      </w:r>
      <w:r w:rsidRPr="1337DA4F">
        <w:rPr>
          <w:sz w:val="20"/>
          <w:szCs w:val="20"/>
        </w:rPr>
        <w:t xml:space="preserve"> In addition, cases of psychological and physical violence, both among students and adults, are common in educational institutions. To date, </w:t>
      </w:r>
      <w:r w:rsidR="009263AE" w:rsidRPr="1337DA4F">
        <w:rPr>
          <w:sz w:val="20"/>
          <w:szCs w:val="20"/>
        </w:rPr>
        <w:t xml:space="preserve">the agency managing </w:t>
      </w:r>
      <w:r w:rsidRPr="1337DA4F">
        <w:rPr>
          <w:sz w:val="20"/>
          <w:szCs w:val="20"/>
        </w:rPr>
        <w:t>preschool</w:t>
      </w:r>
      <w:r w:rsidR="009263AE" w:rsidRPr="1337DA4F">
        <w:rPr>
          <w:sz w:val="20"/>
          <w:szCs w:val="20"/>
        </w:rPr>
        <w:t xml:space="preserve"> education facilities</w:t>
      </w:r>
      <w:r w:rsidRPr="1337DA4F">
        <w:rPr>
          <w:sz w:val="20"/>
          <w:szCs w:val="20"/>
        </w:rPr>
        <w:t xml:space="preserve"> and </w:t>
      </w:r>
      <w:r w:rsidR="009263AE" w:rsidRPr="1337DA4F">
        <w:rPr>
          <w:sz w:val="20"/>
          <w:szCs w:val="20"/>
        </w:rPr>
        <w:t xml:space="preserve">the </w:t>
      </w:r>
      <w:r w:rsidRPr="1337DA4F">
        <w:rPr>
          <w:sz w:val="20"/>
          <w:szCs w:val="20"/>
        </w:rPr>
        <w:t xml:space="preserve">local governments have not issued </w:t>
      </w:r>
      <w:r w:rsidR="009263AE" w:rsidRPr="1337DA4F">
        <w:rPr>
          <w:sz w:val="20"/>
          <w:szCs w:val="20"/>
        </w:rPr>
        <w:t xml:space="preserve">any </w:t>
      </w:r>
      <w:r w:rsidRPr="1337DA4F">
        <w:rPr>
          <w:sz w:val="20"/>
          <w:szCs w:val="20"/>
        </w:rPr>
        <w:t>action guidelines for responding to cases of violence against children, which limits detecti</w:t>
      </w:r>
      <w:r w:rsidR="009263AE" w:rsidRPr="1337DA4F">
        <w:rPr>
          <w:sz w:val="20"/>
          <w:szCs w:val="20"/>
        </w:rPr>
        <w:t>on of</w:t>
      </w:r>
      <w:r w:rsidRPr="1337DA4F">
        <w:rPr>
          <w:sz w:val="20"/>
          <w:szCs w:val="20"/>
        </w:rPr>
        <w:t xml:space="preserve"> such facts by the</w:t>
      </w:r>
      <w:r w:rsidR="009263AE" w:rsidRPr="1337DA4F">
        <w:rPr>
          <w:sz w:val="20"/>
          <w:szCs w:val="20"/>
        </w:rPr>
        <w:t xml:space="preserve"> preschool education facilities </w:t>
      </w:r>
      <w:r w:rsidRPr="1337DA4F">
        <w:rPr>
          <w:sz w:val="20"/>
          <w:szCs w:val="20"/>
        </w:rPr>
        <w:t xml:space="preserve">and </w:t>
      </w:r>
      <w:r w:rsidR="00010148" w:rsidRPr="1337DA4F">
        <w:rPr>
          <w:sz w:val="20"/>
          <w:szCs w:val="20"/>
        </w:rPr>
        <w:t xml:space="preserve">ensuring appropriate </w:t>
      </w:r>
      <w:r w:rsidRPr="1337DA4F">
        <w:rPr>
          <w:sz w:val="20"/>
          <w:szCs w:val="20"/>
        </w:rPr>
        <w:t>respon</w:t>
      </w:r>
      <w:r w:rsidR="00F15C7A" w:rsidRPr="1337DA4F">
        <w:rPr>
          <w:sz w:val="20"/>
          <w:szCs w:val="20"/>
        </w:rPr>
        <w:t>s</w:t>
      </w:r>
      <w:r w:rsidR="00010148" w:rsidRPr="1337DA4F">
        <w:rPr>
          <w:sz w:val="20"/>
          <w:szCs w:val="20"/>
        </w:rPr>
        <w:t>e</w:t>
      </w:r>
      <w:r w:rsidRPr="1337DA4F">
        <w:rPr>
          <w:sz w:val="20"/>
          <w:szCs w:val="20"/>
        </w:rPr>
        <w:t xml:space="preserve"> </w:t>
      </w:r>
      <w:r w:rsidR="009263AE" w:rsidRPr="1337DA4F">
        <w:rPr>
          <w:sz w:val="20"/>
          <w:szCs w:val="20"/>
        </w:rPr>
        <w:t xml:space="preserve">to </w:t>
      </w:r>
      <w:r w:rsidR="006065BB" w:rsidRPr="1337DA4F">
        <w:rPr>
          <w:sz w:val="20"/>
          <w:szCs w:val="20"/>
        </w:rPr>
        <w:t>them.</w:t>
      </w:r>
      <w:r w:rsidR="008674AA" w:rsidRPr="1337DA4F">
        <w:rPr>
          <w:rStyle w:val="FootnoteReference"/>
          <w:sz w:val="20"/>
          <w:szCs w:val="20"/>
        </w:rPr>
        <w:footnoteReference w:id="8"/>
      </w:r>
      <w:r w:rsidRPr="1337DA4F">
        <w:rPr>
          <w:sz w:val="20"/>
          <w:szCs w:val="20"/>
        </w:rPr>
        <w:t xml:space="preserve"> In terms of response, it should be noted that there is no system of psychosocial rehabilitation of children victims of violence across the country.</w:t>
      </w:r>
    </w:p>
    <w:p w14:paraId="160F0D87" w14:textId="77777777" w:rsidR="00272D5C" w:rsidRPr="006065BB" w:rsidRDefault="00272D5C">
      <w:pPr>
        <w:spacing w:after="0"/>
        <w:jc w:val="both"/>
        <w:rPr>
          <w:rFonts w:cstheme="minorHAnsi"/>
          <w:sz w:val="20"/>
          <w:szCs w:val="20"/>
        </w:rPr>
      </w:pPr>
    </w:p>
    <w:p w14:paraId="6AC9AC9D" w14:textId="22E4513A" w:rsidR="008030DF" w:rsidRPr="006065BB" w:rsidRDefault="008030DF" w:rsidP="1337DA4F">
      <w:pPr>
        <w:spacing w:after="0" w:line="276" w:lineRule="auto"/>
        <w:jc w:val="both"/>
        <w:rPr>
          <w:sz w:val="20"/>
          <w:szCs w:val="20"/>
        </w:rPr>
      </w:pPr>
      <w:r w:rsidRPr="1337DA4F">
        <w:rPr>
          <w:sz w:val="20"/>
          <w:szCs w:val="20"/>
        </w:rPr>
        <w:t xml:space="preserve">The prevention and response to sexual crimes against children is also a challenge in Georgia. The state needs to take steps to implement an effective national system for the questioning </w:t>
      </w:r>
      <w:r w:rsidR="5566C16F" w:rsidRPr="1337DA4F">
        <w:rPr>
          <w:sz w:val="20"/>
          <w:szCs w:val="20"/>
        </w:rPr>
        <w:t xml:space="preserve">of </w:t>
      </w:r>
      <w:r w:rsidRPr="1337DA4F">
        <w:rPr>
          <w:sz w:val="20"/>
          <w:szCs w:val="20"/>
        </w:rPr>
        <w:t xml:space="preserve">child victims of sexual violence and an effective psychological and social rehabilitation (the so-called </w:t>
      </w:r>
      <w:proofErr w:type="spellStart"/>
      <w:r w:rsidRPr="1337DA4F">
        <w:rPr>
          <w:sz w:val="20"/>
          <w:szCs w:val="20"/>
        </w:rPr>
        <w:t>Barnahus</w:t>
      </w:r>
      <w:proofErr w:type="spellEnd"/>
      <w:r w:rsidRPr="1337DA4F">
        <w:rPr>
          <w:sz w:val="20"/>
          <w:szCs w:val="20"/>
        </w:rPr>
        <w:t xml:space="preserve"> model, pilot models of which operate in Tbilisi and Kutaisi). The identification of child victims of sexual violence is also problematic due to low awareness of parents, preschool caregivers, teachers, medical staff, law enforcement officials and lack of multisectoral </w:t>
      </w:r>
      <w:r w:rsidRPr="1337DA4F">
        <w:rPr>
          <w:sz w:val="20"/>
          <w:szCs w:val="20"/>
        </w:rPr>
        <w:lastRenderedPageBreak/>
        <w:t xml:space="preserve">cooperation. The low awareness of children about this type of crime or its victims is </w:t>
      </w:r>
      <w:r w:rsidR="5ACC23ED" w:rsidRPr="1337DA4F">
        <w:rPr>
          <w:sz w:val="20"/>
          <w:szCs w:val="20"/>
        </w:rPr>
        <w:t>aggravated</w:t>
      </w:r>
      <w:r w:rsidRPr="1337DA4F">
        <w:rPr>
          <w:sz w:val="20"/>
          <w:szCs w:val="20"/>
        </w:rPr>
        <w:t xml:space="preserve"> by the stigma in the society.</w:t>
      </w:r>
    </w:p>
    <w:p w14:paraId="218114BF" w14:textId="77777777" w:rsidR="008030DF" w:rsidRPr="006065BB" w:rsidRDefault="008030DF">
      <w:pPr>
        <w:spacing w:after="0" w:line="276" w:lineRule="auto"/>
        <w:jc w:val="both"/>
        <w:rPr>
          <w:rFonts w:eastAsia="Arial Unicode MS" w:cstheme="minorHAnsi"/>
          <w:sz w:val="20"/>
          <w:szCs w:val="20"/>
          <w:highlight w:val="white"/>
        </w:rPr>
      </w:pPr>
    </w:p>
    <w:tbl>
      <w:tblPr>
        <w:tblStyle w:val="GridTable2-Accent1"/>
        <w:tblW w:w="0" w:type="auto"/>
        <w:tblLook w:val="04A0" w:firstRow="1" w:lastRow="0" w:firstColumn="1" w:lastColumn="0" w:noHBand="0" w:noVBand="1"/>
      </w:tblPr>
      <w:tblGrid>
        <w:gridCol w:w="562"/>
        <w:gridCol w:w="8788"/>
      </w:tblGrid>
      <w:tr w:rsidR="00325023" w:rsidRPr="00AA226D" w14:paraId="077151FB" w14:textId="77777777" w:rsidTr="009616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0C5C023" w14:textId="77777777" w:rsidR="00325023" w:rsidRPr="006065BB" w:rsidRDefault="00325023" w:rsidP="006065BB">
            <w:pPr>
              <w:spacing w:line="276" w:lineRule="auto"/>
              <w:jc w:val="both"/>
              <w:rPr>
                <w:rFonts w:cstheme="minorHAnsi"/>
                <w:b w:val="0"/>
                <w:sz w:val="40"/>
                <w:szCs w:val="40"/>
              </w:rPr>
            </w:pPr>
            <w:r w:rsidRPr="006065BB">
              <w:rPr>
                <w:rFonts w:cstheme="minorHAnsi"/>
                <w:color w:val="4472C4" w:themeColor="accent5"/>
                <w:sz w:val="40"/>
                <w:szCs w:val="40"/>
              </w:rPr>
              <w:t>?</w:t>
            </w:r>
          </w:p>
        </w:tc>
        <w:tc>
          <w:tcPr>
            <w:tcW w:w="8788" w:type="dxa"/>
          </w:tcPr>
          <w:p w14:paraId="0D68C59A" w14:textId="7397995D" w:rsidR="00325023" w:rsidRPr="006065BB" w:rsidRDefault="009A4F3D" w:rsidP="006065BB">
            <w:pPr>
              <w:pStyle w:val="Default"/>
              <w:shd w:val="clear" w:color="auto" w:fill="BDD6EE" w:themeFill="accent1" w:themeFillTint="66"/>
              <w:spacing w:line="276"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i/>
                <w:sz w:val="20"/>
                <w:szCs w:val="20"/>
              </w:rPr>
            </w:pPr>
            <w:r w:rsidRPr="006065BB">
              <w:rPr>
                <w:rFonts w:asciiTheme="minorHAnsi" w:hAnsiTheme="minorHAnsi" w:cstheme="minorHAnsi"/>
                <w:sz w:val="20"/>
                <w:szCs w:val="20"/>
              </w:rPr>
              <w:t xml:space="preserve">By what systemic measures does the state plan to capacitate all representatives involved in the child protection referral system in the next two years on the issues of right attitude towards the facts of violence against children, identification of child victims / alleged victims and referral to competent </w:t>
            </w:r>
            <w:r w:rsidR="00010148" w:rsidRPr="006065BB">
              <w:rPr>
                <w:rFonts w:asciiTheme="minorHAnsi" w:hAnsiTheme="minorHAnsi" w:cstheme="minorHAnsi"/>
                <w:sz w:val="20"/>
                <w:szCs w:val="20"/>
              </w:rPr>
              <w:t>authorities</w:t>
            </w:r>
            <w:r w:rsidRPr="006065BB">
              <w:rPr>
                <w:rFonts w:asciiTheme="minorHAnsi" w:hAnsiTheme="minorHAnsi" w:cstheme="minorHAnsi"/>
                <w:sz w:val="20"/>
                <w:szCs w:val="20"/>
              </w:rPr>
              <w:t>?</w:t>
            </w:r>
          </w:p>
        </w:tc>
      </w:tr>
    </w:tbl>
    <w:p w14:paraId="54A5194E" w14:textId="08FE0E08" w:rsidR="00325023" w:rsidRPr="006065BB" w:rsidRDefault="00325023" w:rsidP="00AA226D">
      <w:pPr>
        <w:spacing w:line="276" w:lineRule="auto"/>
        <w:jc w:val="both"/>
        <w:rPr>
          <w:rFonts w:eastAsia="Georgia" w:cstheme="minorHAnsi"/>
          <w:sz w:val="20"/>
          <w:szCs w:val="20"/>
          <w:highlight w:val="white"/>
        </w:rPr>
      </w:pPr>
    </w:p>
    <w:tbl>
      <w:tblPr>
        <w:tblStyle w:val="GridTable2-Accent1"/>
        <w:tblW w:w="0" w:type="auto"/>
        <w:tblLook w:val="04A0" w:firstRow="1" w:lastRow="0" w:firstColumn="1" w:lastColumn="0" w:noHBand="0" w:noVBand="1"/>
      </w:tblPr>
      <w:tblGrid>
        <w:gridCol w:w="562"/>
        <w:gridCol w:w="8788"/>
      </w:tblGrid>
      <w:tr w:rsidR="00325023" w:rsidRPr="00AA226D" w14:paraId="111B88C4" w14:textId="77777777" w:rsidTr="009616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F415CD6" w14:textId="77777777" w:rsidR="00325023" w:rsidRPr="006065BB" w:rsidRDefault="00325023" w:rsidP="006065BB">
            <w:pPr>
              <w:spacing w:line="276" w:lineRule="auto"/>
              <w:jc w:val="both"/>
              <w:rPr>
                <w:rFonts w:cstheme="minorHAnsi"/>
                <w:b w:val="0"/>
                <w:sz w:val="40"/>
                <w:szCs w:val="40"/>
              </w:rPr>
            </w:pPr>
            <w:r w:rsidRPr="006065BB">
              <w:rPr>
                <w:rFonts w:cstheme="minorHAnsi"/>
                <w:color w:val="4472C4" w:themeColor="accent5"/>
                <w:sz w:val="40"/>
                <w:szCs w:val="40"/>
              </w:rPr>
              <w:t>?</w:t>
            </w:r>
          </w:p>
        </w:tc>
        <w:tc>
          <w:tcPr>
            <w:tcW w:w="8788" w:type="dxa"/>
          </w:tcPr>
          <w:p w14:paraId="2993406E" w14:textId="18DDB47A" w:rsidR="00325023" w:rsidRPr="006065BB" w:rsidRDefault="009A4F3D" w:rsidP="006065BB">
            <w:pPr>
              <w:pStyle w:val="Default"/>
              <w:shd w:val="clear" w:color="auto" w:fill="BDD6EE" w:themeFill="accent1" w:themeFillTint="66"/>
              <w:spacing w:line="276"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i/>
                <w:sz w:val="20"/>
                <w:szCs w:val="20"/>
              </w:rPr>
            </w:pPr>
            <w:r w:rsidRPr="006065BB">
              <w:rPr>
                <w:rFonts w:asciiTheme="minorHAnsi" w:hAnsiTheme="minorHAnsi" w:cstheme="minorHAnsi"/>
                <w:sz w:val="20"/>
                <w:szCs w:val="20"/>
              </w:rPr>
              <w:t xml:space="preserve">Specifically, what actions does the state intend to </w:t>
            </w:r>
            <w:r w:rsidR="00010148" w:rsidRPr="006065BB">
              <w:rPr>
                <w:rFonts w:asciiTheme="minorHAnsi" w:hAnsiTheme="minorHAnsi" w:cstheme="minorHAnsi"/>
                <w:sz w:val="20"/>
                <w:szCs w:val="20"/>
              </w:rPr>
              <w:t>under</w:t>
            </w:r>
            <w:r w:rsidRPr="006065BB">
              <w:rPr>
                <w:rFonts w:asciiTheme="minorHAnsi" w:hAnsiTheme="minorHAnsi" w:cstheme="minorHAnsi"/>
                <w:sz w:val="20"/>
                <w:szCs w:val="20"/>
              </w:rPr>
              <w:t>take in 2021-2022 to meet its commitments under the Global Partnership for the Ending of Violence against Children (including the INSPIRE Seven Strategies for the Ending of Violence against Children)?</w:t>
            </w:r>
          </w:p>
        </w:tc>
      </w:tr>
    </w:tbl>
    <w:p w14:paraId="156CF604" w14:textId="2FAF43B6" w:rsidR="00325023" w:rsidRPr="006065BB" w:rsidRDefault="00325023" w:rsidP="00AA226D">
      <w:pPr>
        <w:spacing w:line="276" w:lineRule="auto"/>
        <w:jc w:val="both"/>
        <w:rPr>
          <w:rFonts w:eastAsia="Georgia" w:cstheme="minorHAnsi"/>
          <w:sz w:val="20"/>
          <w:szCs w:val="20"/>
          <w:highlight w:val="white"/>
        </w:rPr>
      </w:pPr>
    </w:p>
    <w:tbl>
      <w:tblPr>
        <w:tblStyle w:val="GridTable2-Accent1"/>
        <w:tblW w:w="0" w:type="auto"/>
        <w:tblLook w:val="04A0" w:firstRow="1" w:lastRow="0" w:firstColumn="1" w:lastColumn="0" w:noHBand="0" w:noVBand="1"/>
      </w:tblPr>
      <w:tblGrid>
        <w:gridCol w:w="562"/>
        <w:gridCol w:w="8788"/>
      </w:tblGrid>
      <w:tr w:rsidR="00325023" w:rsidRPr="00AA226D" w14:paraId="51B101E2" w14:textId="77777777" w:rsidTr="009616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E8B881B" w14:textId="77777777" w:rsidR="00325023" w:rsidRPr="006065BB" w:rsidRDefault="00325023" w:rsidP="006065BB">
            <w:pPr>
              <w:spacing w:line="276" w:lineRule="auto"/>
              <w:jc w:val="both"/>
              <w:rPr>
                <w:rFonts w:cstheme="minorHAnsi"/>
                <w:b w:val="0"/>
                <w:sz w:val="40"/>
                <w:szCs w:val="40"/>
              </w:rPr>
            </w:pPr>
            <w:r w:rsidRPr="006065BB">
              <w:rPr>
                <w:rFonts w:cstheme="minorHAnsi"/>
                <w:color w:val="4472C4" w:themeColor="accent5"/>
                <w:sz w:val="40"/>
                <w:szCs w:val="40"/>
              </w:rPr>
              <w:t>?</w:t>
            </w:r>
          </w:p>
        </w:tc>
        <w:tc>
          <w:tcPr>
            <w:tcW w:w="8788" w:type="dxa"/>
          </w:tcPr>
          <w:p w14:paraId="19F11B4C" w14:textId="19E37B8D" w:rsidR="00325023" w:rsidRPr="006065BB" w:rsidRDefault="00B11F74" w:rsidP="006065BB">
            <w:pPr>
              <w:pStyle w:val="Default"/>
              <w:shd w:val="clear" w:color="auto" w:fill="BDD6EE" w:themeFill="accent1" w:themeFillTint="66"/>
              <w:spacing w:line="276"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i/>
                <w:sz w:val="20"/>
                <w:szCs w:val="20"/>
              </w:rPr>
            </w:pPr>
            <w:r w:rsidRPr="006065BB">
              <w:rPr>
                <w:rFonts w:asciiTheme="minorHAnsi" w:hAnsiTheme="minorHAnsi" w:cstheme="minorHAnsi"/>
                <w:sz w:val="20"/>
                <w:szCs w:val="20"/>
              </w:rPr>
              <w:t xml:space="preserve">With what systemic approach and within what timeframe do local governments plan to conduct awareness-raising campaigns on child abuse issues for preschool personnel and municipal stakeholders, as well as </w:t>
            </w:r>
            <w:r w:rsidR="00010148" w:rsidRPr="006065BB">
              <w:rPr>
                <w:rFonts w:asciiTheme="minorHAnsi" w:hAnsiTheme="minorHAnsi" w:cstheme="minorHAnsi"/>
                <w:sz w:val="20"/>
                <w:szCs w:val="20"/>
              </w:rPr>
              <w:t xml:space="preserve">to </w:t>
            </w:r>
            <w:r w:rsidRPr="006065BB">
              <w:rPr>
                <w:rFonts w:asciiTheme="minorHAnsi" w:hAnsiTheme="minorHAnsi" w:cstheme="minorHAnsi"/>
                <w:sz w:val="20"/>
                <w:szCs w:val="20"/>
              </w:rPr>
              <w:t>develop instructions for responding to violence in these respective settings?</w:t>
            </w:r>
          </w:p>
        </w:tc>
      </w:tr>
    </w:tbl>
    <w:p w14:paraId="71C569EA" w14:textId="4D8F213D" w:rsidR="00325023" w:rsidRPr="006065BB" w:rsidRDefault="00325023" w:rsidP="00AA226D">
      <w:pPr>
        <w:spacing w:line="276" w:lineRule="auto"/>
        <w:jc w:val="both"/>
        <w:rPr>
          <w:rFonts w:eastAsia="Georgia" w:cstheme="minorHAnsi"/>
          <w:sz w:val="20"/>
          <w:szCs w:val="20"/>
          <w:highlight w:val="white"/>
        </w:rPr>
      </w:pPr>
    </w:p>
    <w:tbl>
      <w:tblPr>
        <w:tblStyle w:val="GridTable2-Accent1"/>
        <w:tblW w:w="0" w:type="auto"/>
        <w:tblLook w:val="04A0" w:firstRow="1" w:lastRow="0" w:firstColumn="1" w:lastColumn="0" w:noHBand="0" w:noVBand="1"/>
      </w:tblPr>
      <w:tblGrid>
        <w:gridCol w:w="562"/>
        <w:gridCol w:w="8788"/>
      </w:tblGrid>
      <w:tr w:rsidR="00325023" w:rsidRPr="00AA226D" w14:paraId="61C6525C" w14:textId="77777777" w:rsidTr="1337DA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3B2F53C" w14:textId="77777777" w:rsidR="00325023" w:rsidRPr="006065BB" w:rsidRDefault="00325023" w:rsidP="006065BB">
            <w:pPr>
              <w:spacing w:line="276" w:lineRule="auto"/>
              <w:jc w:val="both"/>
              <w:rPr>
                <w:rFonts w:cstheme="minorHAnsi"/>
                <w:b w:val="0"/>
                <w:sz w:val="40"/>
                <w:szCs w:val="40"/>
              </w:rPr>
            </w:pPr>
            <w:r w:rsidRPr="006065BB">
              <w:rPr>
                <w:rFonts w:cstheme="minorHAnsi"/>
                <w:color w:val="4472C4" w:themeColor="accent5"/>
                <w:sz w:val="40"/>
                <w:szCs w:val="40"/>
              </w:rPr>
              <w:t>?</w:t>
            </w:r>
          </w:p>
        </w:tc>
        <w:tc>
          <w:tcPr>
            <w:tcW w:w="8788" w:type="dxa"/>
          </w:tcPr>
          <w:p w14:paraId="6376DB42" w14:textId="4A0C9CD1" w:rsidR="00325023" w:rsidRPr="00BD7665" w:rsidRDefault="2A393F0D" w:rsidP="1337DA4F">
            <w:pPr>
              <w:pStyle w:val="Default"/>
              <w:shd w:val="clear" w:color="auto" w:fill="BDD6EE" w:themeFill="accent1" w:themeFillTint="66"/>
              <w:spacing w:line="276"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Bidi"/>
                <w:sz w:val="20"/>
                <w:szCs w:val="20"/>
              </w:rPr>
            </w:pPr>
            <w:r w:rsidRPr="00BD7665">
              <w:rPr>
                <w:rFonts w:asciiTheme="minorHAnsi" w:hAnsiTheme="minorHAnsi" w:cstheme="minorBidi"/>
                <w:sz w:val="20"/>
                <w:szCs w:val="20"/>
              </w:rPr>
              <w:t>In what timeframe does the state plan to raise public awareness on the prevention and identification of sex crimes and integrate these components into the educational settings?</w:t>
            </w:r>
          </w:p>
        </w:tc>
      </w:tr>
    </w:tbl>
    <w:p w14:paraId="5F2EE415" w14:textId="24F0F5DD" w:rsidR="00325023" w:rsidRPr="006065BB" w:rsidRDefault="00325023" w:rsidP="00AA226D">
      <w:pPr>
        <w:spacing w:line="276" w:lineRule="auto"/>
        <w:jc w:val="both"/>
        <w:rPr>
          <w:rFonts w:eastAsia="Georgia" w:cstheme="minorHAnsi"/>
          <w:sz w:val="20"/>
          <w:szCs w:val="20"/>
          <w:highlight w:val="white"/>
        </w:rPr>
      </w:pPr>
    </w:p>
    <w:tbl>
      <w:tblPr>
        <w:tblStyle w:val="GridTable2-Accent1"/>
        <w:tblW w:w="0" w:type="auto"/>
        <w:tblLook w:val="04A0" w:firstRow="1" w:lastRow="0" w:firstColumn="1" w:lastColumn="0" w:noHBand="0" w:noVBand="1"/>
      </w:tblPr>
      <w:tblGrid>
        <w:gridCol w:w="562"/>
        <w:gridCol w:w="8788"/>
      </w:tblGrid>
      <w:tr w:rsidR="00325023" w:rsidRPr="00AA226D" w14:paraId="7B68621B" w14:textId="77777777" w:rsidTr="1337DA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9D209E7" w14:textId="77777777" w:rsidR="00325023" w:rsidRPr="006065BB" w:rsidRDefault="00325023" w:rsidP="006065BB">
            <w:pPr>
              <w:spacing w:line="276" w:lineRule="auto"/>
              <w:jc w:val="both"/>
              <w:rPr>
                <w:rFonts w:cstheme="minorHAnsi"/>
                <w:b w:val="0"/>
                <w:sz w:val="40"/>
                <w:szCs w:val="40"/>
              </w:rPr>
            </w:pPr>
            <w:r w:rsidRPr="006065BB">
              <w:rPr>
                <w:rFonts w:cstheme="minorHAnsi"/>
                <w:color w:val="4472C4" w:themeColor="accent5"/>
                <w:sz w:val="40"/>
                <w:szCs w:val="40"/>
              </w:rPr>
              <w:t>?</w:t>
            </w:r>
          </w:p>
        </w:tc>
        <w:tc>
          <w:tcPr>
            <w:tcW w:w="8788" w:type="dxa"/>
          </w:tcPr>
          <w:p w14:paraId="09D2EA04" w14:textId="33AD814C" w:rsidR="00325023" w:rsidRPr="006065BB" w:rsidRDefault="2A393F0D" w:rsidP="1337DA4F">
            <w:pPr>
              <w:pStyle w:val="Default"/>
              <w:shd w:val="clear" w:color="auto" w:fill="BDD6EE" w:themeFill="accent1" w:themeFillTint="66"/>
              <w:spacing w:line="276"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Bidi"/>
                <w:i/>
                <w:iCs/>
                <w:sz w:val="20"/>
                <w:szCs w:val="20"/>
              </w:rPr>
            </w:pPr>
            <w:r w:rsidRPr="1337DA4F">
              <w:rPr>
                <w:rFonts w:asciiTheme="minorHAnsi" w:hAnsiTheme="minorHAnsi" w:cstheme="minorBidi"/>
                <w:sz w:val="20"/>
                <w:szCs w:val="20"/>
              </w:rPr>
              <w:t xml:space="preserve">What will be the specific responsibilities/obligations </w:t>
            </w:r>
            <w:r w:rsidR="00FD5A3F">
              <w:rPr>
                <w:rFonts w:asciiTheme="minorHAnsi" w:hAnsiTheme="minorHAnsi" w:cstheme="minorBidi"/>
                <w:sz w:val="20"/>
                <w:szCs w:val="20"/>
              </w:rPr>
              <w:t>of</w:t>
            </w:r>
            <w:r w:rsidRPr="1337DA4F">
              <w:rPr>
                <w:rFonts w:asciiTheme="minorHAnsi" w:hAnsiTheme="minorHAnsi" w:cstheme="minorBidi"/>
                <w:sz w:val="20"/>
                <w:szCs w:val="20"/>
              </w:rPr>
              <w:t xml:space="preserve"> the municipalities (Child Rights Protection and Support Service</w:t>
            </w:r>
            <w:r w:rsidR="00FD5A3F">
              <w:rPr>
                <w:rFonts w:asciiTheme="minorHAnsi" w:hAnsiTheme="minorHAnsi" w:cstheme="minorBidi"/>
                <w:sz w:val="20"/>
                <w:szCs w:val="20"/>
              </w:rPr>
              <w:t xml:space="preserve"> established as a result of </w:t>
            </w:r>
            <w:proofErr w:type="spellStart"/>
            <w:r w:rsidR="00FD5A3F">
              <w:rPr>
                <w:rFonts w:asciiTheme="minorHAnsi" w:hAnsiTheme="minorHAnsi" w:cstheme="minorBidi"/>
                <w:sz w:val="20"/>
                <w:szCs w:val="20"/>
              </w:rPr>
              <w:t>adotion</w:t>
            </w:r>
            <w:proofErr w:type="spellEnd"/>
            <w:r w:rsidR="00FD5A3F">
              <w:rPr>
                <w:rFonts w:asciiTheme="minorHAnsi" w:hAnsiTheme="minorHAnsi" w:cstheme="minorBidi"/>
                <w:sz w:val="20"/>
                <w:szCs w:val="20"/>
              </w:rPr>
              <w:t xml:space="preserve"> of the Code on the Rights of the Child</w:t>
            </w:r>
            <w:r w:rsidRPr="1337DA4F">
              <w:rPr>
                <w:rFonts w:asciiTheme="minorHAnsi" w:hAnsiTheme="minorHAnsi" w:cstheme="minorBidi"/>
                <w:sz w:val="20"/>
                <w:szCs w:val="20"/>
              </w:rPr>
              <w:t xml:space="preserve">) in the field of prevention of violence against children, as well as what specific measures will be carried out to work with the local communities </w:t>
            </w:r>
            <w:r w:rsidR="00010148" w:rsidRPr="1337DA4F">
              <w:rPr>
                <w:rFonts w:asciiTheme="minorHAnsi" w:hAnsiTheme="minorHAnsi" w:cstheme="minorBidi"/>
                <w:sz w:val="20"/>
                <w:szCs w:val="20"/>
              </w:rPr>
              <w:t xml:space="preserve">to </w:t>
            </w:r>
            <w:r w:rsidRPr="1337DA4F">
              <w:rPr>
                <w:rFonts w:asciiTheme="minorHAnsi" w:hAnsiTheme="minorHAnsi" w:cstheme="minorBidi"/>
                <w:sz w:val="20"/>
                <w:szCs w:val="20"/>
              </w:rPr>
              <w:t>tackle the issue?</w:t>
            </w:r>
          </w:p>
        </w:tc>
      </w:tr>
    </w:tbl>
    <w:p w14:paraId="4B14D8E8" w14:textId="6E88B106" w:rsidR="00325023" w:rsidRPr="006065BB" w:rsidRDefault="00325023" w:rsidP="00AA226D">
      <w:pPr>
        <w:spacing w:line="276" w:lineRule="auto"/>
        <w:jc w:val="both"/>
        <w:rPr>
          <w:rFonts w:eastAsia="Georgia" w:cstheme="minorHAnsi"/>
          <w:sz w:val="20"/>
          <w:szCs w:val="20"/>
          <w:highlight w:val="white"/>
        </w:rPr>
      </w:pPr>
    </w:p>
    <w:tbl>
      <w:tblPr>
        <w:tblStyle w:val="GridTable2-Accent1"/>
        <w:tblW w:w="0" w:type="auto"/>
        <w:tblLook w:val="04A0" w:firstRow="1" w:lastRow="0" w:firstColumn="1" w:lastColumn="0" w:noHBand="0" w:noVBand="1"/>
      </w:tblPr>
      <w:tblGrid>
        <w:gridCol w:w="562"/>
        <w:gridCol w:w="8788"/>
      </w:tblGrid>
      <w:tr w:rsidR="00325023" w:rsidRPr="00AA226D" w14:paraId="65F7424B" w14:textId="77777777" w:rsidTr="009616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5C9C1B0" w14:textId="77777777" w:rsidR="00325023" w:rsidRPr="006065BB" w:rsidRDefault="00325023" w:rsidP="006065BB">
            <w:pPr>
              <w:spacing w:line="276" w:lineRule="auto"/>
              <w:jc w:val="both"/>
              <w:rPr>
                <w:rFonts w:cstheme="minorHAnsi"/>
                <w:b w:val="0"/>
                <w:sz w:val="40"/>
                <w:szCs w:val="40"/>
              </w:rPr>
            </w:pPr>
            <w:r w:rsidRPr="006065BB">
              <w:rPr>
                <w:rFonts w:cstheme="minorHAnsi"/>
                <w:color w:val="4472C4" w:themeColor="accent5"/>
                <w:sz w:val="40"/>
                <w:szCs w:val="40"/>
              </w:rPr>
              <w:t>?</w:t>
            </w:r>
          </w:p>
        </w:tc>
        <w:tc>
          <w:tcPr>
            <w:tcW w:w="8788" w:type="dxa"/>
          </w:tcPr>
          <w:p w14:paraId="4818440B" w14:textId="5A65DBF7" w:rsidR="00325023" w:rsidRPr="006065BB" w:rsidRDefault="003538DA" w:rsidP="006065BB">
            <w:pPr>
              <w:pStyle w:val="Default"/>
              <w:shd w:val="clear" w:color="auto" w:fill="BDD6EE" w:themeFill="accent1" w:themeFillTint="66"/>
              <w:spacing w:line="276"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i/>
                <w:sz w:val="20"/>
                <w:szCs w:val="20"/>
              </w:rPr>
            </w:pPr>
            <w:r w:rsidRPr="006065BB">
              <w:rPr>
                <w:rFonts w:asciiTheme="minorHAnsi" w:hAnsiTheme="minorHAnsi" w:cstheme="minorHAnsi"/>
                <w:sz w:val="20"/>
                <w:szCs w:val="20"/>
              </w:rPr>
              <w:t xml:space="preserve">When is the state going to introduce and provide psychosocial rehabilitation system (including the services of </w:t>
            </w:r>
            <w:r w:rsidR="00010148" w:rsidRPr="006065BB">
              <w:rPr>
                <w:rFonts w:asciiTheme="minorHAnsi" w:hAnsiTheme="minorHAnsi" w:cstheme="minorHAnsi"/>
                <w:sz w:val="20"/>
                <w:szCs w:val="20"/>
              </w:rPr>
              <w:t xml:space="preserve">specialist </w:t>
            </w:r>
            <w:r w:rsidRPr="006065BB">
              <w:rPr>
                <w:rFonts w:asciiTheme="minorHAnsi" w:hAnsiTheme="minorHAnsi" w:cstheme="minorHAnsi"/>
                <w:sz w:val="20"/>
                <w:szCs w:val="20"/>
              </w:rPr>
              <w:t>social workers, psychologists) and universal access for children (victims or perpetrators of violent behavior) across the country?</w:t>
            </w:r>
          </w:p>
        </w:tc>
      </w:tr>
    </w:tbl>
    <w:p w14:paraId="7A65931D" w14:textId="59B73174" w:rsidR="00325023" w:rsidRPr="006065BB" w:rsidRDefault="00325023" w:rsidP="00AA226D">
      <w:pPr>
        <w:spacing w:line="276" w:lineRule="auto"/>
        <w:jc w:val="both"/>
        <w:rPr>
          <w:rFonts w:eastAsia="Georgia" w:cstheme="minorHAnsi"/>
          <w:sz w:val="20"/>
          <w:szCs w:val="20"/>
          <w:highlight w:val="white"/>
        </w:rPr>
      </w:pPr>
    </w:p>
    <w:tbl>
      <w:tblPr>
        <w:tblStyle w:val="GridTable2-Accent1"/>
        <w:tblW w:w="0" w:type="auto"/>
        <w:tblLook w:val="04A0" w:firstRow="1" w:lastRow="0" w:firstColumn="1" w:lastColumn="0" w:noHBand="0" w:noVBand="1"/>
      </w:tblPr>
      <w:tblGrid>
        <w:gridCol w:w="562"/>
        <w:gridCol w:w="8788"/>
      </w:tblGrid>
      <w:tr w:rsidR="00325023" w:rsidRPr="00AA226D" w14:paraId="4807D645" w14:textId="77777777" w:rsidTr="009616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3D48B10" w14:textId="77777777" w:rsidR="00325023" w:rsidRPr="006065BB" w:rsidRDefault="00325023" w:rsidP="006065BB">
            <w:pPr>
              <w:spacing w:line="276" w:lineRule="auto"/>
              <w:jc w:val="both"/>
              <w:rPr>
                <w:rFonts w:cstheme="minorHAnsi"/>
                <w:b w:val="0"/>
                <w:sz w:val="40"/>
                <w:szCs w:val="40"/>
              </w:rPr>
            </w:pPr>
            <w:r w:rsidRPr="006065BB">
              <w:rPr>
                <w:rFonts w:cstheme="minorHAnsi"/>
                <w:color w:val="4472C4" w:themeColor="accent5"/>
                <w:sz w:val="40"/>
                <w:szCs w:val="40"/>
              </w:rPr>
              <w:t>?</w:t>
            </w:r>
          </w:p>
        </w:tc>
        <w:tc>
          <w:tcPr>
            <w:tcW w:w="8788" w:type="dxa"/>
          </w:tcPr>
          <w:p w14:paraId="3BE7D5F4" w14:textId="05C4822B" w:rsidR="00561C73" w:rsidRPr="006065BB" w:rsidRDefault="00561C73" w:rsidP="006065BB">
            <w:pPr>
              <w:pStyle w:val="Default"/>
              <w:shd w:val="clear" w:color="auto" w:fill="BDD6EE" w:themeFill="accent1" w:themeFillTint="66"/>
              <w:spacing w:line="276"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i/>
                <w:sz w:val="20"/>
                <w:szCs w:val="20"/>
              </w:rPr>
            </w:pPr>
            <w:r w:rsidRPr="006065BB">
              <w:rPr>
                <w:rFonts w:asciiTheme="minorHAnsi" w:hAnsiTheme="minorHAnsi" w:cstheme="minorHAnsi"/>
                <w:sz w:val="20"/>
                <w:szCs w:val="20"/>
              </w:rPr>
              <w:t xml:space="preserve">What steps will be </w:t>
            </w:r>
            <w:r w:rsidR="0079792C" w:rsidRPr="006065BB">
              <w:rPr>
                <w:rFonts w:asciiTheme="minorHAnsi" w:hAnsiTheme="minorHAnsi" w:cstheme="minorHAnsi"/>
                <w:sz w:val="20"/>
                <w:szCs w:val="20"/>
              </w:rPr>
              <w:t>under</w:t>
            </w:r>
            <w:r w:rsidRPr="006065BB">
              <w:rPr>
                <w:rFonts w:asciiTheme="minorHAnsi" w:hAnsiTheme="minorHAnsi" w:cstheme="minorHAnsi"/>
                <w:sz w:val="20"/>
                <w:szCs w:val="20"/>
              </w:rPr>
              <w:t>taken by the state to improve the qualifications of employees at the educational settings and to enhance the practice of non-violent treatment?</w:t>
            </w:r>
          </w:p>
        </w:tc>
      </w:tr>
    </w:tbl>
    <w:p w14:paraId="316069AD" w14:textId="2510BE41" w:rsidR="00BE2F4E" w:rsidRPr="006065BB" w:rsidRDefault="00BE2F4E" w:rsidP="00AA226D">
      <w:pPr>
        <w:spacing w:line="276" w:lineRule="auto"/>
        <w:jc w:val="both"/>
        <w:rPr>
          <w:rFonts w:eastAsia="Arial Unicode MS" w:cstheme="minorHAnsi"/>
          <w:b/>
          <w:sz w:val="20"/>
          <w:szCs w:val="20"/>
          <w:highlight w:val="white"/>
          <w:lang w:val="ka-GE"/>
        </w:rPr>
      </w:pPr>
    </w:p>
    <w:p w14:paraId="0BA83126" w14:textId="24C76689" w:rsidR="007311E8" w:rsidRPr="006065BB" w:rsidRDefault="007311E8" w:rsidP="00AA226D">
      <w:pPr>
        <w:pStyle w:val="Heading1"/>
        <w:spacing w:line="276" w:lineRule="auto"/>
        <w:jc w:val="both"/>
        <w:rPr>
          <w:rFonts w:asciiTheme="minorHAnsi" w:hAnsiTheme="minorHAnsi" w:cstheme="minorHAnsi"/>
        </w:rPr>
      </w:pPr>
      <w:bookmarkStart w:id="7" w:name="_Toc77267259"/>
      <w:r w:rsidRPr="006065BB">
        <w:rPr>
          <w:rFonts w:asciiTheme="minorHAnsi" w:hAnsiTheme="minorHAnsi" w:cstheme="minorHAnsi"/>
        </w:rPr>
        <w:t>FAMILY ENVIRONMENT AND ALTERNATIVE CARE</w:t>
      </w:r>
      <w:bookmarkEnd w:id="7"/>
      <w:r w:rsidR="00315CC8" w:rsidRPr="006065BB">
        <w:rPr>
          <w:rFonts w:asciiTheme="minorHAnsi" w:hAnsiTheme="minorHAnsi" w:cstheme="minorHAnsi"/>
        </w:rPr>
        <w:t xml:space="preserve"> </w:t>
      </w:r>
    </w:p>
    <w:p w14:paraId="4E7230A2" w14:textId="37EDCCE6" w:rsidR="008F7248" w:rsidRPr="006065BB" w:rsidRDefault="3F97FCF8" w:rsidP="1337DA4F">
      <w:pPr>
        <w:pStyle w:val="Heading2"/>
        <w:jc w:val="both"/>
        <w:rPr>
          <w:rFonts w:asciiTheme="minorHAnsi" w:hAnsiTheme="minorHAnsi" w:cstheme="minorBidi"/>
          <w:b/>
          <w:bCs/>
          <w:i/>
          <w:iCs/>
        </w:rPr>
      </w:pPr>
      <w:bookmarkStart w:id="8" w:name="_Toc77267260"/>
      <w:r w:rsidRPr="1337DA4F">
        <w:rPr>
          <w:rFonts w:asciiTheme="minorHAnsi" w:hAnsiTheme="minorHAnsi" w:cstheme="minorBidi"/>
          <w:b/>
          <w:bCs/>
          <w:i/>
          <w:iCs/>
        </w:rPr>
        <w:t>Separation</w:t>
      </w:r>
      <w:bookmarkEnd w:id="8"/>
      <w:r w:rsidR="00FD5A3F">
        <w:rPr>
          <w:rFonts w:asciiTheme="minorHAnsi" w:hAnsiTheme="minorHAnsi" w:cstheme="minorBidi"/>
          <w:b/>
          <w:bCs/>
          <w:i/>
          <w:iCs/>
        </w:rPr>
        <w:t xml:space="preserve"> of Children from their Families</w:t>
      </w:r>
    </w:p>
    <w:p w14:paraId="1EC6D23D" w14:textId="6E71FC9B" w:rsidR="00C819FA" w:rsidRPr="006065BB" w:rsidRDefault="00C819FA" w:rsidP="00AA226D">
      <w:pPr>
        <w:jc w:val="both"/>
        <w:rPr>
          <w:rFonts w:cstheme="minorHAnsi"/>
          <w:sz w:val="20"/>
          <w:szCs w:val="20"/>
        </w:rPr>
      </w:pPr>
      <w:r w:rsidRPr="00AA226D">
        <w:rPr>
          <w:rFonts w:cstheme="minorHAnsi"/>
          <w:sz w:val="20"/>
          <w:szCs w:val="20"/>
        </w:rPr>
        <w:t>The Committee, in a recommendation issued during the Fourth Periodic Review, called on the state to establish</w:t>
      </w:r>
      <w:r w:rsidRPr="006065BB">
        <w:rPr>
          <w:rStyle w:val="FootnoteReference"/>
          <w:rFonts w:eastAsia="Times New Roman" w:cstheme="minorHAnsi"/>
          <w:iCs/>
          <w:sz w:val="20"/>
          <w:szCs w:val="20"/>
        </w:rPr>
        <w:footnoteReference w:id="9"/>
      </w:r>
      <w:r w:rsidRPr="00AA226D">
        <w:rPr>
          <w:rFonts w:cstheme="minorHAnsi"/>
          <w:sz w:val="20"/>
          <w:szCs w:val="20"/>
        </w:rPr>
        <w:t xml:space="preserve"> families and children</w:t>
      </w:r>
      <w:r w:rsidRPr="006065BB">
        <w:rPr>
          <w:rFonts w:cstheme="minorHAnsi"/>
          <w:sz w:val="20"/>
          <w:szCs w:val="20"/>
          <w:lang w:val="ka-GE"/>
        </w:rPr>
        <w:t xml:space="preserve"> </w:t>
      </w:r>
      <w:r w:rsidRPr="00AA226D">
        <w:rPr>
          <w:rFonts w:cstheme="minorHAnsi"/>
          <w:sz w:val="20"/>
          <w:szCs w:val="20"/>
        </w:rPr>
        <w:t xml:space="preserve">needs early identification appropriate mechanisms and social protection programs. </w:t>
      </w:r>
      <w:r w:rsidR="00010148" w:rsidRPr="006065BB">
        <w:rPr>
          <w:rFonts w:cstheme="minorHAnsi"/>
          <w:sz w:val="20"/>
          <w:szCs w:val="20"/>
        </w:rPr>
        <w:t>S</w:t>
      </w:r>
      <w:r w:rsidRPr="006065BB">
        <w:rPr>
          <w:rFonts w:cstheme="minorHAnsi"/>
          <w:sz w:val="20"/>
          <w:szCs w:val="20"/>
        </w:rPr>
        <w:t>uch an effective mechanism is still not in place in the country, which often results in the removal of the child from the family due to poverty.</w:t>
      </w:r>
    </w:p>
    <w:p w14:paraId="4C7C34F8" w14:textId="77777777" w:rsidR="00C819FA" w:rsidRPr="006065BB" w:rsidRDefault="00C819FA">
      <w:pPr>
        <w:spacing w:after="0" w:line="240" w:lineRule="auto"/>
        <w:jc w:val="both"/>
        <w:rPr>
          <w:rFonts w:cstheme="minorHAnsi"/>
          <w:sz w:val="20"/>
          <w:szCs w:val="20"/>
        </w:rPr>
      </w:pPr>
    </w:p>
    <w:p w14:paraId="2E4815D0" w14:textId="19222A57" w:rsidR="008F7248" w:rsidRPr="006065BB" w:rsidRDefault="00C819FA" w:rsidP="1337DA4F">
      <w:pPr>
        <w:spacing w:after="240" w:line="276" w:lineRule="auto"/>
        <w:jc w:val="both"/>
        <w:rPr>
          <w:sz w:val="20"/>
          <w:szCs w:val="20"/>
        </w:rPr>
      </w:pPr>
      <w:r w:rsidRPr="00BD7665">
        <w:rPr>
          <w:sz w:val="20"/>
          <w:szCs w:val="20"/>
        </w:rPr>
        <w:lastRenderedPageBreak/>
        <w:t>The Code o</w:t>
      </w:r>
      <w:r w:rsidR="32F7865D" w:rsidRPr="00BD7665">
        <w:rPr>
          <w:sz w:val="20"/>
          <w:szCs w:val="20"/>
        </w:rPr>
        <w:t>n</w:t>
      </w:r>
      <w:r w:rsidRPr="00BD7665">
        <w:rPr>
          <w:sz w:val="20"/>
          <w:szCs w:val="20"/>
        </w:rPr>
        <w:t xml:space="preserve"> the Rights of the Child </w:t>
      </w:r>
      <w:r w:rsidR="18B08F5A" w:rsidRPr="1337DA4F">
        <w:rPr>
          <w:sz w:val="20"/>
          <w:szCs w:val="20"/>
        </w:rPr>
        <w:t>(2019)</w:t>
      </w:r>
      <w:r w:rsidR="00D96846">
        <w:rPr>
          <w:sz w:val="20"/>
          <w:szCs w:val="20"/>
        </w:rPr>
        <w:t xml:space="preserve"> </w:t>
      </w:r>
      <w:r w:rsidRPr="00BD7665">
        <w:rPr>
          <w:sz w:val="20"/>
          <w:szCs w:val="20"/>
        </w:rPr>
        <w:t xml:space="preserve">creates an important legal basis </w:t>
      </w:r>
      <w:r w:rsidR="00010148" w:rsidRPr="00BD7665">
        <w:rPr>
          <w:sz w:val="20"/>
          <w:szCs w:val="20"/>
        </w:rPr>
        <w:t>for undertaking efforts</w:t>
      </w:r>
      <w:r w:rsidRPr="00BD7665">
        <w:rPr>
          <w:sz w:val="20"/>
          <w:szCs w:val="20"/>
        </w:rPr>
        <w:t xml:space="preserve"> </w:t>
      </w:r>
      <w:r w:rsidR="00010148" w:rsidRPr="00BD7665">
        <w:rPr>
          <w:sz w:val="20"/>
          <w:szCs w:val="20"/>
        </w:rPr>
        <w:t>to</w:t>
      </w:r>
      <w:r w:rsidRPr="00BD7665">
        <w:rPr>
          <w:sz w:val="20"/>
          <w:szCs w:val="20"/>
        </w:rPr>
        <w:t xml:space="preserve"> keep</w:t>
      </w:r>
      <w:r w:rsidR="00010148" w:rsidRPr="00BD7665">
        <w:rPr>
          <w:sz w:val="20"/>
          <w:szCs w:val="20"/>
        </w:rPr>
        <w:t xml:space="preserve"> a</w:t>
      </w:r>
      <w:r w:rsidRPr="00BD7665">
        <w:rPr>
          <w:sz w:val="20"/>
          <w:szCs w:val="20"/>
        </w:rPr>
        <w:t xml:space="preserve"> child in a family environment. The law emphasizes that remov</w:t>
      </w:r>
      <w:r w:rsidR="00D96846">
        <w:rPr>
          <w:sz w:val="20"/>
          <w:szCs w:val="20"/>
        </w:rPr>
        <w:t>al of</w:t>
      </w:r>
      <w:r w:rsidRPr="00BD7665">
        <w:rPr>
          <w:sz w:val="20"/>
          <w:szCs w:val="20"/>
        </w:rPr>
        <w:t xml:space="preserve"> a child from the family </w:t>
      </w:r>
      <w:r w:rsidR="00D96846">
        <w:rPr>
          <w:sz w:val="20"/>
          <w:szCs w:val="20"/>
        </w:rPr>
        <w:t xml:space="preserve">solely </w:t>
      </w:r>
      <w:r w:rsidRPr="00BD7665">
        <w:rPr>
          <w:sz w:val="20"/>
          <w:szCs w:val="20"/>
        </w:rPr>
        <w:t xml:space="preserve">due to inadequate financial </w:t>
      </w:r>
      <w:r w:rsidR="00010148" w:rsidRPr="00BD7665">
        <w:rPr>
          <w:sz w:val="20"/>
          <w:szCs w:val="20"/>
        </w:rPr>
        <w:t>income</w:t>
      </w:r>
      <w:r w:rsidR="00D96846">
        <w:rPr>
          <w:sz w:val="20"/>
          <w:szCs w:val="20"/>
        </w:rPr>
        <w:t xml:space="preserve"> is prohibited</w:t>
      </w:r>
      <w:r w:rsidRPr="00BD7665">
        <w:rPr>
          <w:rStyle w:val="FootnoteReference"/>
          <w:rFonts w:eastAsia="Times New Roman"/>
          <w:sz w:val="20"/>
          <w:szCs w:val="20"/>
        </w:rPr>
        <w:footnoteReference w:id="10"/>
      </w:r>
      <w:r w:rsidRPr="00BD7665">
        <w:rPr>
          <w:sz w:val="20"/>
          <w:szCs w:val="20"/>
        </w:rPr>
        <w:t>. Nevertheless, the removal of a child from the family due to poverty is one of the core problems of the child</w:t>
      </w:r>
      <w:r w:rsidR="00010148" w:rsidRPr="00BD7665">
        <w:rPr>
          <w:sz w:val="20"/>
          <w:szCs w:val="20"/>
        </w:rPr>
        <w:t xml:space="preserve"> protection</w:t>
      </w:r>
      <w:r w:rsidRPr="00BD7665">
        <w:rPr>
          <w:sz w:val="20"/>
          <w:szCs w:val="20"/>
        </w:rPr>
        <w:t xml:space="preserve"> system. The statistics of recent years are a subject of serious concern and testify</w:t>
      </w:r>
      <w:r w:rsidR="00010148" w:rsidRPr="00BD7665">
        <w:rPr>
          <w:sz w:val="20"/>
          <w:szCs w:val="20"/>
        </w:rPr>
        <w:t xml:space="preserve"> </w:t>
      </w:r>
      <w:r w:rsidRPr="00BD7665">
        <w:rPr>
          <w:sz w:val="20"/>
          <w:szCs w:val="20"/>
        </w:rPr>
        <w:t>the challenges of enforc</w:t>
      </w:r>
      <w:r w:rsidR="00010148" w:rsidRPr="00BD7665">
        <w:rPr>
          <w:sz w:val="20"/>
          <w:szCs w:val="20"/>
        </w:rPr>
        <w:t xml:space="preserve">ing the above provision </w:t>
      </w:r>
      <w:r w:rsidRPr="00BD7665">
        <w:rPr>
          <w:sz w:val="20"/>
          <w:szCs w:val="20"/>
        </w:rPr>
        <w:t>in practice. This is primarily caused by the problem</w:t>
      </w:r>
      <w:r w:rsidR="00010148" w:rsidRPr="00BD7665">
        <w:rPr>
          <w:sz w:val="20"/>
          <w:szCs w:val="20"/>
        </w:rPr>
        <w:t>s in</w:t>
      </w:r>
      <w:r w:rsidRPr="00BD7665">
        <w:rPr>
          <w:sz w:val="20"/>
          <w:szCs w:val="20"/>
        </w:rPr>
        <w:t xml:space="preserve"> early identification of the needs of families and children and the lack of services relev</w:t>
      </w:r>
      <w:bookmarkStart w:id="9" w:name="_GoBack"/>
      <w:bookmarkEnd w:id="9"/>
      <w:r w:rsidRPr="00BD7665">
        <w:rPr>
          <w:sz w:val="20"/>
          <w:szCs w:val="20"/>
        </w:rPr>
        <w:t>ant to the identified needs. In 2019, 18.4%</w:t>
      </w:r>
      <w:r w:rsidRPr="00BD7665">
        <w:rPr>
          <w:rStyle w:val="FootnoteReference"/>
          <w:sz w:val="20"/>
          <w:szCs w:val="20"/>
        </w:rPr>
        <w:footnoteReference w:id="11"/>
      </w:r>
      <w:r w:rsidRPr="00BD7665">
        <w:rPr>
          <w:sz w:val="20"/>
          <w:szCs w:val="20"/>
        </w:rPr>
        <w:t xml:space="preserve"> of children were placed in care </w:t>
      </w:r>
      <w:r w:rsidR="00010148" w:rsidRPr="00BD7665">
        <w:rPr>
          <w:sz w:val="20"/>
          <w:szCs w:val="20"/>
        </w:rPr>
        <w:t xml:space="preserve">on the </w:t>
      </w:r>
      <w:r w:rsidRPr="00BD7665">
        <w:rPr>
          <w:sz w:val="20"/>
          <w:szCs w:val="20"/>
        </w:rPr>
        <w:t>bas</w:t>
      </w:r>
      <w:r w:rsidR="00010148" w:rsidRPr="00BD7665">
        <w:rPr>
          <w:sz w:val="20"/>
          <w:szCs w:val="20"/>
        </w:rPr>
        <w:t>is</w:t>
      </w:r>
      <w:r w:rsidRPr="00BD7665">
        <w:rPr>
          <w:sz w:val="20"/>
          <w:szCs w:val="20"/>
        </w:rPr>
        <w:t xml:space="preserve"> o</w:t>
      </w:r>
      <w:r w:rsidR="00010148" w:rsidRPr="00BD7665">
        <w:rPr>
          <w:sz w:val="20"/>
          <w:szCs w:val="20"/>
        </w:rPr>
        <w:t>f</w:t>
      </w:r>
      <w:r w:rsidRPr="00BD7665">
        <w:rPr>
          <w:sz w:val="20"/>
          <w:szCs w:val="20"/>
        </w:rPr>
        <w:t xml:space="preserve"> poverty and inadequate standard of living, and in 2020 </w:t>
      </w:r>
      <w:r w:rsidR="7BEB79D0" w:rsidRPr="1337DA4F">
        <w:rPr>
          <w:sz w:val="20"/>
          <w:szCs w:val="20"/>
        </w:rPr>
        <w:t xml:space="preserve">about </w:t>
      </w:r>
      <w:r w:rsidRPr="00BD7665">
        <w:rPr>
          <w:sz w:val="20"/>
          <w:szCs w:val="20"/>
        </w:rPr>
        <w:t>15%</w:t>
      </w:r>
      <w:r w:rsidRPr="00BD7665">
        <w:rPr>
          <w:rStyle w:val="FootnoteReference"/>
          <w:sz w:val="20"/>
          <w:szCs w:val="20"/>
        </w:rPr>
        <w:footnoteReference w:id="12"/>
      </w:r>
      <w:r w:rsidRPr="00BD7665">
        <w:rPr>
          <w:sz w:val="20"/>
          <w:szCs w:val="20"/>
        </w:rPr>
        <w:t>.</w:t>
      </w:r>
    </w:p>
    <w:tbl>
      <w:tblPr>
        <w:tblStyle w:val="GridTable2-Accent1"/>
        <w:tblW w:w="0" w:type="auto"/>
        <w:tblLook w:val="04A0" w:firstRow="1" w:lastRow="0" w:firstColumn="1" w:lastColumn="0" w:noHBand="0" w:noVBand="1"/>
      </w:tblPr>
      <w:tblGrid>
        <w:gridCol w:w="562"/>
        <w:gridCol w:w="8788"/>
      </w:tblGrid>
      <w:tr w:rsidR="00813898" w:rsidRPr="00AA226D" w14:paraId="7BA4633F" w14:textId="77777777" w:rsidTr="1337DA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09DC9BC" w14:textId="77777777" w:rsidR="00813898" w:rsidRPr="006065BB" w:rsidRDefault="6BE0C42A" w:rsidP="1337DA4F">
            <w:pPr>
              <w:spacing w:line="276" w:lineRule="auto"/>
              <w:jc w:val="both"/>
              <w:rPr>
                <w:b w:val="0"/>
                <w:bCs w:val="0"/>
                <w:sz w:val="40"/>
                <w:szCs w:val="40"/>
              </w:rPr>
            </w:pPr>
            <w:r w:rsidRPr="1337DA4F">
              <w:rPr>
                <w:color w:val="4472C4" w:themeColor="accent5"/>
                <w:sz w:val="40"/>
                <w:szCs w:val="40"/>
              </w:rPr>
              <w:t>?</w:t>
            </w:r>
          </w:p>
        </w:tc>
        <w:tc>
          <w:tcPr>
            <w:tcW w:w="8788" w:type="dxa"/>
          </w:tcPr>
          <w:p w14:paraId="4050ED17" w14:textId="1277A69D" w:rsidR="00813898" w:rsidRPr="006065BB" w:rsidRDefault="6ADC3CDE" w:rsidP="1337DA4F">
            <w:pPr>
              <w:pStyle w:val="Default"/>
              <w:shd w:val="clear" w:color="auto" w:fill="BDD6EE" w:themeFill="accent1" w:themeFillTint="66"/>
              <w:spacing w:line="276"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Bidi"/>
                <w:sz w:val="20"/>
                <w:szCs w:val="20"/>
              </w:rPr>
            </w:pPr>
            <w:r w:rsidRPr="1337DA4F">
              <w:rPr>
                <w:rFonts w:asciiTheme="minorHAnsi" w:hAnsiTheme="minorHAnsi" w:cstheme="minorBidi"/>
                <w:sz w:val="20"/>
                <w:szCs w:val="20"/>
              </w:rPr>
              <w:t xml:space="preserve">What policy measures does the state plan to take to prevent </w:t>
            </w:r>
            <w:r w:rsidR="00010148" w:rsidRPr="1337DA4F">
              <w:rPr>
                <w:rFonts w:asciiTheme="minorHAnsi" w:hAnsiTheme="minorHAnsi" w:cstheme="minorBidi"/>
                <w:sz w:val="20"/>
                <w:szCs w:val="20"/>
              </w:rPr>
              <w:t xml:space="preserve">unnecessary </w:t>
            </w:r>
            <w:r w:rsidRPr="1337DA4F">
              <w:rPr>
                <w:rFonts w:asciiTheme="minorHAnsi" w:hAnsiTheme="minorHAnsi" w:cstheme="minorBidi"/>
                <w:sz w:val="20"/>
                <w:szCs w:val="20"/>
              </w:rPr>
              <w:t>child-family separation?</w:t>
            </w:r>
          </w:p>
        </w:tc>
      </w:tr>
    </w:tbl>
    <w:p w14:paraId="54D21CE9" w14:textId="2FFA9C20" w:rsidR="00813898" w:rsidRPr="006065BB" w:rsidRDefault="00813898" w:rsidP="1337DA4F">
      <w:pPr>
        <w:spacing w:after="240" w:line="276" w:lineRule="auto"/>
        <w:jc w:val="both"/>
        <w:rPr>
          <w:sz w:val="20"/>
          <w:szCs w:val="20"/>
        </w:rPr>
      </w:pPr>
    </w:p>
    <w:tbl>
      <w:tblPr>
        <w:tblStyle w:val="GridTable2-Accent1"/>
        <w:tblW w:w="0" w:type="auto"/>
        <w:tblLook w:val="04A0" w:firstRow="1" w:lastRow="0" w:firstColumn="1" w:lastColumn="0" w:noHBand="0" w:noVBand="1"/>
      </w:tblPr>
      <w:tblGrid>
        <w:gridCol w:w="562"/>
        <w:gridCol w:w="8788"/>
      </w:tblGrid>
      <w:tr w:rsidR="00813898" w:rsidRPr="00AA226D" w14:paraId="20548BB3" w14:textId="77777777" w:rsidTr="1337DA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23B67D2" w14:textId="77777777" w:rsidR="00813898" w:rsidRPr="006065BB" w:rsidRDefault="6BE0C42A" w:rsidP="1337DA4F">
            <w:pPr>
              <w:spacing w:line="276" w:lineRule="auto"/>
              <w:jc w:val="both"/>
              <w:rPr>
                <w:b w:val="0"/>
                <w:bCs w:val="0"/>
                <w:sz w:val="40"/>
                <w:szCs w:val="40"/>
              </w:rPr>
            </w:pPr>
            <w:r w:rsidRPr="1337DA4F">
              <w:rPr>
                <w:color w:val="4472C4" w:themeColor="accent5"/>
                <w:sz w:val="40"/>
                <w:szCs w:val="40"/>
              </w:rPr>
              <w:t>?</w:t>
            </w:r>
          </w:p>
        </w:tc>
        <w:tc>
          <w:tcPr>
            <w:tcW w:w="8788" w:type="dxa"/>
          </w:tcPr>
          <w:p w14:paraId="5C0AAB25" w14:textId="10821B82" w:rsidR="00813898" w:rsidRPr="006065BB" w:rsidRDefault="6ADC3CDE" w:rsidP="1337DA4F">
            <w:pPr>
              <w:pStyle w:val="Default"/>
              <w:shd w:val="clear" w:color="auto" w:fill="BDD6EE" w:themeFill="accent1" w:themeFillTint="66"/>
              <w:spacing w:line="276"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Bidi"/>
                <w:sz w:val="20"/>
                <w:szCs w:val="20"/>
              </w:rPr>
            </w:pPr>
            <w:r w:rsidRPr="1337DA4F">
              <w:rPr>
                <w:rFonts w:asciiTheme="minorHAnsi" w:hAnsiTheme="minorHAnsi" w:cstheme="minorBidi"/>
                <w:sz w:val="20"/>
                <w:szCs w:val="20"/>
              </w:rPr>
              <w:t xml:space="preserve">What mechanisms and programs does the state plan to </w:t>
            </w:r>
            <w:r w:rsidR="00B130F6" w:rsidRPr="1337DA4F">
              <w:rPr>
                <w:rFonts w:asciiTheme="minorHAnsi" w:hAnsiTheme="minorHAnsi" w:cstheme="minorBidi"/>
                <w:sz w:val="20"/>
                <w:szCs w:val="20"/>
              </w:rPr>
              <w:t xml:space="preserve">put in place </w:t>
            </w:r>
            <w:r w:rsidRPr="1337DA4F">
              <w:rPr>
                <w:rFonts w:asciiTheme="minorHAnsi" w:hAnsiTheme="minorHAnsi" w:cstheme="minorBidi"/>
                <w:sz w:val="20"/>
                <w:szCs w:val="20"/>
              </w:rPr>
              <w:t xml:space="preserve">to prevent </w:t>
            </w:r>
            <w:r w:rsidR="00B130F6" w:rsidRPr="1337DA4F">
              <w:rPr>
                <w:rFonts w:asciiTheme="minorHAnsi" w:hAnsiTheme="minorHAnsi" w:cstheme="minorBidi"/>
                <w:sz w:val="20"/>
                <w:szCs w:val="20"/>
              </w:rPr>
              <w:t>unnecessary –</w:t>
            </w:r>
            <w:r w:rsidRPr="1337DA4F">
              <w:rPr>
                <w:rFonts w:asciiTheme="minorHAnsi" w:hAnsiTheme="minorHAnsi" w:cstheme="minorBidi"/>
                <w:sz w:val="20"/>
                <w:szCs w:val="20"/>
              </w:rPr>
              <w:t xml:space="preserve"> child</w:t>
            </w:r>
            <w:r w:rsidR="00B130F6" w:rsidRPr="1337DA4F">
              <w:rPr>
                <w:rFonts w:asciiTheme="minorHAnsi" w:hAnsiTheme="minorHAnsi" w:cstheme="minorBidi"/>
                <w:sz w:val="20"/>
                <w:szCs w:val="20"/>
              </w:rPr>
              <w:t xml:space="preserve">- family </w:t>
            </w:r>
            <w:r w:rsidRPr="1337DA4F">
              <w:rPr>
                <w:rFonts w:asciiTheme="minorHAnsi" w:hAnsiTheme="minorHAnsi" w:cstheme="minorBidi"/>
                <w:sz w:val="20"/>
                <w:szCs w:val="20"/>
              </w:rPr>
              <w:t>separation?</w:t>
            </w:r>
          </w:p>
        </w:tc>
      </w:tr>
    </w:tbl>
    <w:p w14:paraId="3C4445ED" w14:textId="33C393B1" w:rsidR="00813898" w:rsidRPr="006065BB" w:rsidRDefault="00813898" w:rsidP="1337DA4F">
      <w:pPr>
        <w:spacing w:after="240" w:line="276" w:lineRule="auto"/>
        <w:jc w:val="both"/>
        <w:rPr>
          <w:sz w:val="20"/>
          <w:szCs w:val="20"/>
        </w:rPr>
      </w:pPr>
    </w:p>
    <w:tbl>
      <w:tblPr>
        <w:tblStyle w:val="GridTable2-Accent1"/>
        <w:tblW w:w="0" w:type="auto"/>
        <w:tblLook w:val="04A0" w:firstRow="1" w:lastRow="0" w:firstColumn="1" w:lastColumn="0" w:noHBand="0" w:noVBand="1"/>
      </w:tblPr>
      <w:tblGrid>
        <w:gridCol w:w="562"/>
        <w:gridCol w:w="8788"/>
      </w:tblGrid>
      <w:tr w:rsidR="00813898" w:rsidRPr="00AA226D" w14:paraId="6B67BBB5" w14:textId="77777777" w:rsidTr="1337DA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07B01B4" w14:textId="77777777" w:rsidR="00813898" w:rsidRPr="006065BB" w:rsidRDefault="6BE0C42A" w:rsidP="1337DA4F">
            <w:pPr>
              <w:spacing w:line="276" w:lineRule="auto"/>
              <w:jc w:val="both"/>
              <w:rPr>
                <w:b w:val="0"/>
                <w:bCs w:val="0"/>
                <w:sz w:val="40"/>
                <w:szCs w:val="40"/>
              </w:rPr>
            </w:pPr>
            <w:r w:rsidRPr="1337DA4F">
              <w:rPr>
                <w:color w:val="4472C4" w:themeColor="accent5"/>
                <w:sz w:val="40"/>
                <w:szCs w:val="40"/>
              </w:rPr>
              <w:t>?</w:t>
            </w:r>
          </w:p>
        </w:tc>
        <w:tc>
          <w:tcPr>
            <w:tcW w:w="8788" w:type="dxa"/>
          </w:tcPr>
          <w:p w14:paraId="29FD09A5" w14:textId="1928074C" w:rsidR="00813898" w:rsidRPr="006065BB" w:rsidRDefault="6ADC3CDE" w:rsidP="1337DA4F">
            <w:pPr>
              <w:pStyle w:val="Default"/>
              <w:shd w:val="clear" w:color="auto" w:fill="BDD6EE" w:themeFill="accent1" w:themeFillTint="66"/>
              <w:spacing w:line="276"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Bidi"/>
                <w:sz w:val="20"/>
                <w:szCs w:val="20"/>
              </w:rPr>
            </w:pPr>
            <w:r w:rsidRPr="1337DA4F">
              <w:rPr>
                <w:rFonts w:asciiTheme="minorHAnsi" w:hAnsiTheme="minorHAnsi" w:cstheme="minorBidi"/>
                <w:sz w:val="20"/>
                <w:szCs w:val="20"/>
              </w:rPr>
              <w:t xml:space="preserve">What are the special measures defined by the state to prevent the </w:t>
            </w:r>
            <w:r w:rsidR="00B130F6" w:rsidRPr="1337DA4F">
              <w:rPr>
                <w:rFonts w:asciiTheme="minorHAnsi" w:hAnsiTheme="minorHAnsi" w:cstheme="minorBidi"/>
                <w:sz w:val="20"/>
                <w:szCs w:val="20"/>
              </w:rPr>
              <w:t>removal</w:t>
            </w:r>
            <w:r w:rsidRPr="1337DA4F">
              <w:rPr>
                <w:rFonts w:asciiTheme="minorHAnsi" w:hAnsiTheme="minorHAnsi" w:cstheme="minorBidi"/>
                <w:sz w:val="20"/>
                <w:szCs w:val="20"/>
              </w:rPr>
              <w:t xml:space="preserve"> of children from famil</w:t>
            </w:r>
            <w:r w:rsidR="00B130F6" w:rsidRPr="1337DA4F">
              <w:rPr>
                <w:rFonts w:asciiTheme="minorHAnsi" w:hAnsiTheme="minorHAnsi" w:cstheme="minorBidi"/>
                <w:sz w:val="20"/>
                <w:szCs w:val="20"/>
              </w:rPr>
              <w:t>ies</w:t>
            </w:r>
            <w:r w:rsidRPr="1337DA4F">
              <w:rPr>
                <w:rFonts w:asciiTheme="minorHAnsi" w:hAnsiTheme="minorHAnsi" w:cstheme="minorBidi"/>
                <w:sz w:val="20"/>
                <w:szCs w:val="20"/>
              </w:rPr>
              <w:t xml:space="preserve"> due to poverty?</w:t>
            </w:r>
          </w:p>
        </w:tc>
      </w:tr>
    </w:tbl>
    <w:p w14:paraId="7105BEE5" w14:textId="69DA0FFA" w:rsidR="00813898" w:rsidRPr="006065BB" w:rsidRDefault="00813898" w:rsidP="1337DA4F">
      <w:pPr>
        <w:spacing w:after="240" w:line="276" w:lineRule="auto"/>
        <w:jc w:val="both"/>
        <w:rPr>
          <w:sz w:val="20"/>
          <w:szCs w:val="20"/>
        </w:rPr>
      </w:pPr>
    </w:p>
    <w:p w14:paraId="6C510F71" w14:textId="77777777" w:rsidR="0012086B" w:rsidRPr="00AA226D" w:rsidRDefault="0012086B" w:rsidP="1337DA4F">
      <w:pPr>
        <w:pStyle w:val="Heading2"/>
        <w:jc w:val="both"/>
        <w:rPr>
          <w:rFonts w:asciiTheme="minorHAnsi" w:hAnsiTheme="minorHAnsi" w:cstheme="minorBidi"/>
          <w:b/>
          <w:bCs/>
          <w:i/>
          <w:iCs/>
        </w:rPr>
      </w:pPr>
      <w:bookmarkStart w:id="10" w:name="_Toc77267261"/>
      <w:r w:rsidRPr="1337DA4F">
        <w:rPr>
          <w:rFonts w:asciiTheme="minorHAnsi" w:hAnsiTheme="minorHAnsi" w:cstheme="minorBidi"/>
          <w:b/>
          <w:bCs/>
          <w:i/>
          <w:iCs/>
        </w:rPr>
        <w:t>Protecting Children Deprived from a Family Environment</w:t>
      </w:r>
      <w:bookmarkEnd w:id="10"/>
    </w:p>
    <w:p w14:paraId="7CCA4AB9" w14:textId="69C7A045" w:rsidR="0012086B" w:rsidRPr="006065BB" w:rsidRDefault="0012086B" w:rsidP="1337DA4F">
      <w:pPr>
        <w:spacing w:after="240" w:line="276" w:lineRule="auto"/>
        <w:jc w:val="both"/>
        <w:rPr>
          <w:sz w:val="20"/>
          <w:szCs w:val="20"/>
          <w:lang w:val="ka-GE"/>
        </w:rPr>
      </w:pPr>
      <w:r w:rsidRPr="00BD7665">
        <w:rPr>
          <w:sz w:val="20"/>
          <w:szCs w:val="20"/>
        </w:rPr>
        <w:t xml:space="preserve">In Georgia, children </w:t>
      </w:r>
      <w:r w:rsidR="00B130F6" w:rsidRPr="00BD7665">
        <w:rPr>
          <w:sz w:val="20"/>
          <w:szCs w:val="20"/>
        </w:rPr>
        <w:t>lacking parental care</w:t>
      </w:r>
      <w:r w:rsidRPr="00BD7665">
        <w:rPr>
          <w:sz w:val="20"/>
          <w:szCs w:val="20"/>
        </w:rPr>
        <w:t xml:space="preserve"> are </w:t>
      </w:r>
      <w:r w:rsidR="00B130F6" w:rsidRPr="00BD7665">
        <w:rPr>
          <w:sz w:val="20"/>
          <w:szCs w:val="20"/>
        </w:rPr>
        <w:t xml:space="preserve">placed </w:t>
      </w:r>
      <w:r w:rsidRPr="00BD7665">
        <w:rPr>
          <w:sz w:val="20"/>
          <w:szCs w:val="20"/>
        </w:rPr>
        <w:t xml:space="preserve">both in large residential institutions and in </w:t>
      </w:r>
      <w:r w:rsidR="00B130F6" w:rsidRPr="00BD7665">
        <w:rPr>
          <w:sz w:val="20"/>
          <w:szCs w:val="20"/>
        </w:rPr>
        <w:t>family-based or family-like</w:t>
      </w:r>
      <w:r w:rsidRPr="00BD7665">
        <w:rPr>
          <w:sz w:val="20"/>
          <w:szCs w:val="20"/>
        </w:rPr>
        <w:t xml:space="preserve"> env</w:t>
      </w:r>
      <w:r w:rsidR="00CF6E46" w:rsidRPr="00BD7665">
        <w:rPr>
          <w:sz w:val="20"/>
          <w:szCs w:val="20"/>
        </w:rPr>
        <w:t>ironment</w:t>
      </w:r>
      <w:r w:rsidR="00B130F6" w:rsidRPr="00BD7665">
        <w:rPr>
          <w:sz w:val="20"/>
          <w:szCs w:val="20"/>
        </w:rPr>
        <w:t>s</w:t>
      </w:r>
      <w:r w:rsidR="00CF6E46" w:rsidRPr="00BD7665">
        <w:rPr>
          <w:sz w:val="20"/>
          <w:szCs w:val="20"/>
        </w:rPr>
        <w:t>, such as</w:t>
      </w:r>
      <w:r w:rsidR="00B130F6" w:rsidRPr="00BD7665">
        <w:rPr>
          <w:sz w:val="20"/>
          <w:szCs w:val="20"/>
        </w:rPr>
        <w:t xml:space="preserve"> foster care and</w:t>
      </w:r>
      <w:r w:rsidRPr="00BD7665">
        <w:rPr>
          <w:sz w:val="20"/>
          <w:szCs w:val="20"/>
        </w:rPr>
        <w:t xml:space="preserve"> small family-type </w:t>
      </w:r>
      <w:r w:rsidR="00B130F6" w:rsidRPr="00BD7665">
        <w:rPr>
          <w:sz w:val="20"/>
          <w:szCs w:val="20"/>
        </w:rPr>
        <w:t>group homes.</w:t>
      </w:r>
      <w:r w:rsidRPr="00BD7665">
        <w:rPr>
          <w:sz w:val="20"/>
          <w:szCs w:val="20"/>
        </w:rPr>
        <w:t xml:space="preserve"> </w:t>
      </w:r>
      <w:r w:rsidR="00CC1314" w:rsidRPr="00BD7665">
        <w:rPr>
          <w:sz w:val="20"/>
          <w:szCs w:val="20"/>
        </w:rPr>
        <w:t xml:space="preserve">Despite the </w:t>
      </w:r>
      <w:r w:rsidR="006065BB" w:rsidRPr="00BD7665">
        <w:rPr>
          <w:sz w:val="20"/>
          <w:szCs w:val="20"/>
        </w:rPr>
        <w:t>Committee’s recommendations</w:t>
      </w:r>
      <w:r w:rsidR="00CC1314" w:rsidRPr="00BD7665">
        <w:rPr>
          <w:sz w:val="20"/>
          <w:szCs w:val="20"/>
        </w:rPr>
        <w:t xml:space="preserve"> to the State Party</w:t>
      </w:r>
      <w:r w:rsidRPr="00BD7665">
        <w:rPr>
          <w:rStyle w:val="FootnoteReference"/>
          <w:sz w:val="20"/>
          <w:szCs w:val="20"/>
        </w:rPr>
        <w:footnoteReference w:id="13"/>
      </w:r>
      <w:r w:rsidRPr="00BD7665">
        <w:rPr>
          <w:sz w:val="20"/>
          <w:szCs w:val="20"/>
        </w:rPr>
        <w:t xml:space="preserve"> </w:t>
      </w:r>
      <w:r w:rsidR="00CC1314" w:rsidRPr="00BD7665">
        <w:rPr>
          <w:sz w:val="20"/>
          <w:szCs w:val="20"/>
        </w:rPr>
        <w:t>following the</w:t>
      </w:r>
      <w:r w:rsidRPr="00BD7665">
        <w:rPr>
          <w:sz w:val="20"/>
          <w:szCs w:val="20"/>
        </w:rPr>
        <w:t xml:space="preserve"> fourth periodic review to </w:t>
      </w:r>
      <w:r w:rsidR="00CC1314" w:rsidRPr="00BD7665">
        <w:rPr>
          <w:sz w:val="20"/>
          <w:szCs w:val="20"/>
        </w:rPr>
        <w:t xml:space="preserve">ensure </w:t>
      </w:r>
      <w:r w:rsidRPr="00BD7665">
        <w:rPr>
          <w:sz w:val="20"/>
          <w:szCs w:val="20"/>
        </w:rPr>
        <w:t>licens</w:t>
      </w:r>
      <w:r w:rsidR="00CC1314" w:rsidRPr="00BD7665">
        <w:rPr>
          <w:sz w:val="20"/>
          <w:szCs w:val="20"/>
        </w:rPr>
        <w:t>ing of</w:t>
      </w:r>
      <w:r w:rsidRPr="00BD7665">
        <w:rPr>
          <w:sz w:val="20"/>
          <w:szCs w:val="20"/>
        </w:rPr>
        <w:t xml:space="preserve"> all childcare institutions and to manage alternative care </w:t>
      </w:r>
      <w:r w:rsidR="00CC1314" w:rsidRPr="00BD7665">
        <w:rPr>
          <w:sz w:val="20"/>
          <w:szCs w:val="20"/>
        </w:rPr>
        <w:t xml:space="preserve">services </w:t>
      </w:r>
      <w:r w:rsidRPr="00BD7665">
        <w:rPr>
          <w:sz w:val="20"/>
          <w:szCs w:val="20"/>
        </w:rPr>
        <w:t xml:space="preserve">as per standards, this requirement has not yet been </w:t>
      </w:r>
      <w:r w:rsidR="00CC1314" w:rsidRPr="00BD7665">
        <w:rPr>
          <w:sz w:val="20"/>
          <w:szCs w:val="20"/>
        </w:rPr>
        <w:t xml:space="preserve">properly </w:t>
      </w:r>
      <w:r w:rsidRPr="00BD7665">
        <w:rPr>
          <w:sz w:val="20"/>
          <w:szCs w:val="20"/>
        </w:rPr>
        <w:t>addressed.</w:t>
      </w:r>
      <w:r w:rsidRPr="1337DA4F">
        <w:rPr>
          <w:sz w:val="20"/>
          <w:szCs w:val="20"/>
        </w:rPr>
        <w:t xml:space="preserve"> </w:t>
      </w:r>
    </w:p>
    <w:p w14:paraId="77A191F7" w14:textId="34C654F0" w:rsidR="0012086B" w:rsidRPr="00BD7665" w:rsidRDefault="0012086B" w:rsidP="1337DA4F">
      <w:pPr>
        <w:spacing w:after="240" w:line="276" w:lineRule="auto"/>
        <w:jc w:val="both"/>
        <w:rPr>
          <w:sz w:val="20"/>
          <w:szCs w:val="20"/>
        </w:rPr>
      </w:pPr>
      <w:r w:rsidRPr="00BD7665">
        <w:rPr>
          <w:sz w:val="20"/>
          <w:szCs w:val="20"/>
        </w:rPr>
        <w:t xml:space="preserve">The challenge remains </w:t>
      </w:r>
      <w:r w:rsidR="00CC1314" w:rsidRPr="00BD7665">
        <w:rPr>
          <w:sz w:val="20"/>
          <w:szCs w:val="20"/>
        </w:rPr>
        <w:t xml:space="preserve">in </w:t>
      </w:r>
      <w:r w:rsidRPr="00BD7665">
        <w:rPr>
          <w:sz w:val="20"/>
          <w:szCs w:val="20"/>
        </w:rPr>
        <w:t>protect</w:t>
      </w:r>
      <w:r w:rsidR="00CC1314" w:rsidRPr="00BD7665">
        <w:rPr>
          <w:sz w:val="20"/>
          <w:szCs w:val="20"/>
        </w:rPr>
        <w:t>ing</w:t>
      </w:r>
      <w:r w:rsidRPr="00BD7665">
        <w:rPr>
          <w:sz w:val="20"/>
          <w:szCs w:val="20"/>
        </w:rPr>
        <w:t xml:space="preserve"> and rehabilitat</w:t>
      </w:r>
      <w:r w:rsidR="00CC1314" w:rsidRPr="00BD7665">
        <w:rPr>
          <w:sz w:val="20"/>
          <w:szCs w:val="20"/>
        </w:rPr>
        <w:t>ing</w:t>
      </w:r>
      <w:r w:rsidRPr="00BD7665">
        <w:rPr>
          <w:sz w:val="20"/>
          <w:szCs w:val="20"/>
        </w:rPr>
        <w:t xml:space="preserve"> children in care from violence, </w:t>
      </w:r>
      <w:r w:rsidR="00CC1314" w:rsidRPr="00BD7665">
        <w:rPr>
          <w:sz w:val="20"/>
          <w:szCs w:val="20"/>
        </w:rPr>
        <w:t xml:space="preserve">addressing </w:t>
      </w:r>
      <w:r w:rsidRPr="00BD7665">
        <w:rPr>
          <w:sz w:val="20"/>
          <w:szCs w:val="20"/>
        </w:rPr>
        <w:t>their mental health</w:t>
      </w:r>
      <w:r w:rsidR="00CC1314" w:rsidRPr="00BD7665">
        <w:rPr>
          <w:sz w:val="20"/>
          <w:szCs w:val="20"/>
        </w:rPr>
        <w:t xml:space="preserve"> needs</w:t>
      </w:r>
      <w:r w:rsidRPr="00BD7665">
        <w:rPr>
          <w:sz w:val="20"/>
          <w:szCs w:val="20"/>
        </w:rPr>
        <w:t>, protect</w:t>
      </w:r>
      <w:r w:rsidR="00CC1314" w:rsidRPr="00BD7665">
        <w:rPr>
          <w:sz w:val="20"/>
          <w:szCs w:val="20"/>
        </w:rPr>
        <w:t>ing</w:t>
      </w:r>
      <w:r w:rsidRPr="00BD7665">
        <w:rPr>
          <w:sz w:val="20"/>
          <w:szCs w:val="20"/>
        </w:rPr>
        <w:t xml:space="preserve"> their right to education, prepar</w:t>
      </w:r>
      <w:r w:rsidR="00CC1314" w:rsidRPr="00BD7665">
        <w:rPr>
          <w:sz w:val="20"/>
          <w:szCs w:val="20"/>
        </w:rPr>
        <w:t>ing</w:t>
      </w:r>
      <w:r w:rsidRPr="00BD7665">
        <w:rPr>
          <w:sz w:val="20"/>
          <w:szCs w:val="20"/>
        </w:rPr>
        <w:t xml:space="preserve"> them for independent living, and advanc</w:t>
      </w:r>
      <w:r w:rsidR="00CC1314" w:rsidRPr="00BD7665">
        <w:rPr>
          <w:sz w:val="20"/>
          <w:szCs w:val="20"/>
        </w:rPr>
        <w:t>ing</w:t>
      </w:r>
      <w:r w:rsidRPr="00BD7665">
        <w:rPr>
          <w:sz w:val="20"/>
          <w:szCs w:val="20"/>
        </w:rPr>
        <w:t xml:space="preserve"> competenc</w:t>
      </w:r>
      <w:r w:rsidR="00CF6E46" w:rsidRPr="00BD7665">
        <w:rPr>
          <w:sz w:val="20"/>
          <w:szCs w:val="20"/>
        </w:rPr>
        <w:t>i</w:t>
      </w:r>
      <w:r w:rsidRPr="00BD7665">
        <w:rPr>
          <w:sz w:val="20"/>
          <w:szCs w:val="20"/>
        </w:rPr>
        <w:t>es and qualifications of those in care</w:t>
      </w:r>
      <w:r w:rsidRPr="00BD7665">
        <w:rPr>
          <w:rStyle w:val="FootnoteReference"/>
          <w:sz w:val="20"/>
          <w:szCs w:val="20"/>
        </w:rPr>
        <w:footnoteReference w:id="14"/>
      </w:r>
      <w:r w:rsidRPr="00BD7665">
        <w:rPr>
          <w:sz w:val="20"/>
          <w:szCs w:val="20"/>
        </w:rPr>
        <w:t>.</w:t>
      </w:r>
    </w:p>
    <w:p w14:paraId="0C69AD31" w14:textId="2A5C5840" w:rsidR="0012086B" w:rsidRPr="00BD7665" w:rsidRDefault="0012086B" w:rsidP="1337DA4F">
      <w:pPr>
        <w:spacing w:after="240" w:line="276" w:lineRule="auto"/>
        <w:jc w:val="both"/>
        <w:rPr>
          <w:sz w:val="20"/>
          <w:szCs w:val="20"/>
        </w:rPr>
      </w:pPr>
      <w:r w:rsidRPr="00BD7665">
        <w:rPr>
          <w:sz w:val="20"/>
          <w:szCs w:val="20"/>
        </w:rPr>
        <w:t xml:space="preserve">Provision of services supporting independent living of youth above 18 </w:t>
      </w:r>
      <w:r w:rsidR="005D6D90" w:rsidRPr="00BD7665">
        <w:rPr>
          <w:sz w:val="20"/>
          <w:szCs w:val="20"/>
        </w:rPr>
        <w:t xml:space="preserve">years of age </w:t>
      </w:r>
      <w:r w:rsidRPr="00BD7665">
        <w:rPr>
          <w:sz w:val="20"/>
          <w:szCs w:val="20"/>
        </w:rPr>
        <w:t>remains an unresolved issue for many years</w:t>
      </w:r>
      <w:r w:rsidR="005D6D90" w:rsidRPr="00BD7665">
        <w:rPr>
          <w:sz w:val="20"/>
          <w:szCs w:val="20"/>
        </w:rPr>
        <w:t xml:space="preserve">. </w:t>
      </w:r>
      <w:proofErr w:type="gramStart"/>
      <w:r w:rsidR="005D6D90" w:rsidRPr="00BD7665">
        <w:rPr>
          <w:sz w:val="20"/>
          <w:szCs w:val="20"/>
        </w:rPr>
        <w:t>So</w:t>
      </w:r>
      <w:proofErr w:type="gramEnd"/>
      <w:r w:rsidR="005D6D90" w:rsidRPr="00BD7665">
        <w:rPr>
          <w:sz w:val="20"/>
          <w:szCs w:val="20"/>
        </w:rPr>
        <w:t xml:space="preserve"> does the</w:t>
      </w:r>
      <w:r w:rsidRPr="00BD7665">
        <w:rPr>
          <w:sz w:val="20"/>
          <w:szCs w:val="20"/>
        </w:rPr>
        <w:t xml:space="preserve"> provision of housing for those who leave the care system after beco</w:t>
      </w:r>
      <w:r w:rsidR="005D6D90" w:rsidRPr="00BD7665">
        <w:rPr>
          <w:sz w:val="20"/>
          <w:szCs w:val="20"/>
        </w:rPr>
        <w:t>ming</w:t>
      </w:r>
      <w:r w:rsidRPr="00BD7665">
        <w:rPr>
          <w:sz w:val="20"/>
          <w:szCs w:val="20"/>
        </w:rPr>
        <w:t xml:space="preserve"> 18. The situation for people with disabilities is particularly acute in this regard, as, in some cases</w:t>
      </w:r>
      <w:r w:rsidR="14D4CCD9" w:rsidRPr="00BD7665">
        <w:rPr>
          <w:sz w:val="20"/>
          <w:szCs w:val="20"/>
        </w:rPr>
        <w:t>,</w:t>
      </w:r>
      <w:r w:rsidRPr="00BD7665">
        <w:rPr>
          <w:sz w:val="20"/>
          <w:szCs w:val="20"/>
        </w:rPr>
        <w:t xml:space="preserve"> young people with status </w:t>
      </w:r>
      <w:r w:rsidR="005D6D90" w:rsidRPr="00BD7665">
        <w:rPr>
          <w:sz w:val="20"/>
          <w:szCs w:val="20"/>
        </w:rPr>
        <w:t xml:space="preserve">of a disabled person </w:t>
      </w:r>
      <w:r w:rsidRPr="00BD7665">
        <w:rPr>
          <w:sz w:val="20"/>
          <w:szCs w:val="20"/>
        </w:rPr>
        <w:t xml:space="preserve">who may not even have </w:t>
      </w:r>
      <w:r w:rsidR="005D6D90" w:rsidRPr="00BD7665">
        <w:rPr>
          <w:sz w:val="20"/>
          <w:szCs w:val="20"/>
        </w:rPr>
        <w:t xml:space="preserve">any </w:t>
      </w:r>
      <w:r w:rsidRPr="00BD7665">
        <w:rPr>
          <w:sz w:val="20"/>
          <w:szCs w:val="20"/>
        </w:rPr>
        <w:t xml:space="preserve">self-care skills are left </w:t>
      </w:r>
      <w:r w:rsidR="005D6D90" w:rsidRPr="00BD7665">
        <w:rPr>
          <w:sz w:val="20"/>
          <w:szCs w:val="20"/>
        </w:rPr>
        <w:t xml:space="preserve">without any </w:t>
      </w:r>
      <w:r w:rsidRPr="00BD7665">
        <w:rPr>
          <w:sz w:val="20"/>
          <w:szCs w:val="20"/>
        </w:rPr>
        <w:t xml:space="preserve">support and depend </w:t>
      </w:r>
      <w:r w:rsidR="005D6D90" w:rsidRPr="00BD7665">
        <w:rPr>
          <w:sz w:val="20"/>
          <w:szCs w:val="20"/>
        </w:rPr>
        <w:t xml:space="preserve">for such support </w:t>
      </w:r>
      <w:r w:rsidRPr="00BD7665">
        <w:rPr>
          <w:sz w:val="20"/>
          <w:szCs w:val="20"/>
        </w:rPr>
        <w:t xml:space="preserve">on the capacity of the </w:t>
      </w:r>
      <w:r w:rsidR="005D6D90" w:rsidRPr="00BD7665">
        <w:rPr>
          <w:sz w:val="20"/>
          <w:szCs w:val="20"/>
        </w:rPr>
        <w:t xml:space="preserve">foster family or the </w:t>
      </w:r>
      <w:r w:rsidRPr="00BD7665">
        <w:rPr>
          <w:sz w:val="20"/>
          <w:szCs w:val="20"/>
        </w:rPr>
        <w:t>organization</w:t>
      </w:r>
      <w:r w:rsidR="005D6D90" w:rsidRPr="00BD7665">
        <w:rPr>
          <w:sz w:val="20"/>
          <w:szCs w:val="20"/>
        </w:rPr>
        <w:t xml:space="preserve"> that has been providing care up to the age of 18. Most of these children end up in large-scale care institutions for adults for the rest of their lives</w:t>
      </w:r>
      <w:r w:rsidRPr="00BD7665">
        <w:rPr>
          <w:rStyle w:val="FootnoteReference"/>
          <w:sz w:val="20"/>
          <w:szCs w:val="20"/>
        </w:rPr>
        <w:footnoteReference w:id="15"/>
      </w:r>
      <w:r w:rsidRPr="00BD7665">
        <w:rPr>
          <w:sz w:val="20"/>
          <w:szCs w:val="20"/>
        </w:rPr>
        <w:t>.</w:t>
      </w:r>
    </w:p>
    <w:p w14:paraId="059DF512" w14:textId="5328CC94" w:rsidR="000E01FB" w:rsidRPr="006065BB" w:rsidRDefault="000E01FB" w:rsidP="1337DA4F">
      <w:pPr>
        <w:pStyle w:val="Heading2"/>
        <w:jc w:val="both"/>
        <w:rPr>
          <w:rFonts w:asciiTheme="minorHAnsi" w:hAnsiTheme="minorHAnsi" w:cstheme="minorBidi"/>
          <w:b/>
          <w:bCs/>
          <w:i/>
          <w:iCs/>
        </w:rPr>
      </w:pPr>
      <w:bookmarkStart w:id="11" w:name="_Toc77267262"/>
      <w:r w:rsidRPr="1337DA4F">
        <w:rPr>
          <w:rFonts w:asciiTheme="minorHAnsi" w:hAnsiTheme="minorHAnsi" w:cstheme="minorBidi"/>
          <w:b/>
          <w:bCs/>
          <w:i/>
          <w:iCs/>
        </w:rPr>
        <w:lastRenderedPageBreak/>
        <w:t>Large-s</w:t>
      </w:r>
      <w:r w:rsidR="00EB4DC1" w:rsidRPr="1337DA4F">
        <w:rPr>
          <w:rFonts w:asciiTheme="minorHAnsi" w:hAnsiTheme="minorHAnsi" w:cstheme="minorBidi"/>
          <w:b/>
          <w:bCs/>
          <w:i/>
          <w:iCs/>
        </w:rPr>
        <w:t>cale</w:t>
      </w:r>
      <w:r w:rsidRPr="1337DA4F">
        <w:rPr>
          <w:rFonts w:asciiTheme="minorHAnsi" w:hAnsiTheme="minorHAnsi" w:cstheme="minorBidi"/>
          <w:b/>
          <w:bCs/>
          <w:i/>
          <w:iCs/>
        </w:rPr>
        <w:t xml:space="preserve"> Residential</w:t>
      </w:r>
      <w:r w:rsidR="00EB4DC1" w:rsidRPr="1337DA4F">
        <w:rPr>
          <w:rFonts w:asciiTheme="minorHAnsi" w:hAnsiTheme="minorHAnsi" w:cstheme="minorBidi"/>
          <w:b/>
          <w:bCs/>
          <w:i/>
          <w:iCs/>
        </w:rPr>
        <w:t xml:space="preserve"> Care</w:t>
      </w:r>
      <w:r w:rsidRPr="1337DA4F">
        <w:rPr>
          <w:rFonts w:asciiTheme="minorHAnsi" w:hAnsiTheme="minorHAnsi" w:cstheme="minorBidi"/>
          <w:b/>
          <w:bCs/>
          <w:i/>
          <w:iCs/>
        </w:rPr>
        <w:t xml:space="preserve"> Institutions</w:t>
      </w:r>
      <w:bookmarkEnd w:id="11"/>
    </w:p>
    <w:p w14:paraId="17CF62F9" w14:textId="54C5B080" w:rsidR="000E01FB" w:rsidRPr="00BD7665" w:rsidRDefault="000E01FB" w:rsidP="1337DA4F">
      <w:pPr>
        <w:spacing w:after="240" w:line="276" w:lineRule="auto"/>
        <w:jc w:val="both"/>
        <w:rPr>
          <w:rFonts w:eastAsia="Times New Roman"/>
          <w:sz w:val="20"/>
          <w:szCs w:val="20"/>
        </w:rPr>
      </w:pPr>
      <w:r w:rsidRPr="00BD7665">
        <w:rPr>
          <w:rFonts w:eastAsia="Times New Roman"/>
          <w:sz w:val="20"/>
          <w:szCs w:val="20"/>
        </w:rPr>
        <w:t xml:space="preserve">Although the right </w:t>
      </w:r>
      <w:r w:rsidR="00B7052B" w:rsidRPr="00BD7665">
        <w:rPr>
          <w:rFonts w:eastAsia="Times New Roman"/>
          <w:sz w:val="20"/>
          <w:szCs w:val="20"/>
        </w:rPr>
        <w:t xml:space="preserve">of </w:t>
      </w:r>
      <w:r w:rsidRPr="00BD7665">
        <w:rPr>
          <w:rFonts w:eastAsia="Times New Roman"/>
          <w:sz w:val="20"/>
          <w:szCs w:val="20"/>
        </w:rPr>
        <w:t xml:space="preserve">a child </w:t>
      </w:r>
      <w:r w:rsidR="00B7052B" w:rsidRPr="00BD7665">
        <w:rPr>
          <w:rFonts w:eastAsia="Times New Roman"/>
          <w:sz w:val="20"/>
          <w:szCs w:val="20"/>
        </w:rPr>
        <w:t xml:space="preserve">to be brought up </w:t>
      </w:r>
      <w:r w:rsidRPr="00BD7665">
        <w:rPr>
          <w:rFonts w:eastAsia="Times New Roman"/>
          <w:sz w:val="20"/>
          <w:szCs w:val="20"/>
        </w:rPr>
        <w:t>in a family environment is recognized by the Georgian legislat</w:t>
      </w:r>
      <w:r w:rsidR="004D6518">
        <w:rPr>
          <w:rFonts w:eastAsia="Times New Roman"/>
          <w:sz w:val="20"/>
          <w:szCs w:val="20"/>
        </w:rPr>
        <w:t>ion</w:t>
      </w:r>
      <w:r w:rsidR="004D6518">
        <w:rPr>
          <w:rStyle w:val="FootnoteReference"/>
          <w:rFonts w:eastAsia="Times New Roman"/>
          <w:sz w:val="20"/>
          <w:szCs w:val="20"/>
        </w:rPr>
        <w:footnoteReference w:id="16"/>
      </w:r>
      <w:r w:rsidRPr="00BD7665">
        <w:rPr>
          <w:rFonts w:eastAsia="Times New Roman"/>
          <w:sz w:val="20"/>
          <w:szCs w:val="20"/>
        </w:rPr>
        <w:t xml:space="preserve">, </w:t>
      </w:r>
      <w:r w:rsidR="00B7052B" w:rsidRPr="00BD7665">
        <w:rPr>
          <w:rFonts w:eastAsia="Times New Roman"/>
          <w:sz w:val="20"/>
          <w:szCs w:val="20"/>
        </w:rPr>
        <w:t>in line with the</w:t>
      </w:r>
      <w:r w:rsidRPr="00BD7665">
        <w:rPr>
          <w:rFonts w:eastAsia="Times New Roman"/>
          <w:sz w:val="20"/>
          <w:szCs w:val="20"/>
        </w:rPr>
        <w:t xml:space="preserve"> international </w:t>
      </w:r>
      <w:r w:rsidR="00B7052B" w:rsidRPr="00BD7665">
        <w:rPr>
          <w:rFonts w:eastAsia="Times New Roman"/>
          <w:sz w:val="20"/>
          <w:szCs w:val="20"/>
        </w:rPr>
        <w:t xml:space="preserve">legal </w:t>
      </w:r>
      <w:r w:rsidRPr="00BD7665">
        <w:rPr>
          <w:rFonts w:eastAsia="Times New Roman"/>
          <w:sz w:val="20"/>
          <w:szCs w:val="20"/>
        </w:rPr>
        <w:t>obligations, some children still</w:t>
      </w:r>
      <w:r w:rsidR="00C95C9D" w:rsidRPr="00BD7665">
        <w:rPr>
          <w:rFonts w:eastAsia="Times New Roman"/>
          <w:sz w:val="20"/>
          <w:szCs w:val="20"/>
        </w:rPr>
        <w:t xml:space="preserve"> </w:t>
      </w:r>
      <w:r w:rsidRPr="00BD7665">
        <w:rPr>
          <w:rFonts w:eastAsia="Times New Roman"/>
          <w:sz w:val="20"/>
          <w:szCs w:val="20"/>
        </w:rPr>
        <w:t>live in large</w:t>
      </w:r>
      <w:r w:rsidR="00C95C9D" w:rsidRPr="00BD7665">
        <w:rPr>
          <w:rFonts w:eastAsia="Times New Roman"/>
          <w:sz w:val="20"/>
          <w:szCs w:val="20"/>
        </w:rPr>
        <w:t>-scale</w:t>
      </w:r>
      <w:r w:rsidRPr="00BD7665">
        <w:rPr>
          <w:rFonts w:eastAsia="Times New Roman"/>
          <w:sz w:val="20"/>
          <w:szCs w:val="20"/>
        </w:rPr>
        <w:t xml:space="preserve"> residential institutions. There are </w:t>
      </w:r>
      <w:r w:rsidR="0025626D" w:rsidRPr="00BD7665">
        <w:rPr>
          <w:rFonts w:eastAsia="Times New Roman"/>
          <w:sz w:val="20"/>
          <w:szCs w:val="20"/>
        </w:rPr>
        <w:t xml:space="preserve">currently </w:t>
      </w:r>
      <w:r w:rsidRPr="00BD7665">
        <w:rPr>
          <w:rFonts w:eastAsia="Times New Roman"/>
          <w:sz w:val="20"/>
          <w:szCs w:val="20"/>
        </w:rPr>
        <w:t>29</w:t>
      </w:r>
      <w:r w:rsidR="0025626D" w:rsidRPr="00BD7665">
        <w:rPr>
          <w:rFonts w:eastAsia="Times New Roman"/>
          <w:sz w:val="20"/>
          <w:szCs w:val="20"/>
        </w:rPr>
        <w:t xml:space="preserve"> facilities with care service being as one of the main elements, if not the core one, that can be regarded as</w:t>
      </w:r>
      <w:r w:rsidRPr="00BD7665">
        <w:rPr>
          <w:rFonts w:eastAsia="Times New Roman"/>
          <w:sz w:val="20"/>
          <w:szCs w:val="20"/>
        </w:rPr>
        <w:t xml:space="preserve"> institutions</w:t>
      </w:r>
      <w:r w:rsidR="0025626D" w:rsidRPr="00BD7665">
        <w:rPr>
          <w:rFonts w:eastAsia="Times New Roman"/>
          <w:sz w:val="20"/>
          <w:szCs w:val="20"/>
        </w:rPr>
        <w:t>,</w:t>
      </w:r>
      <w:r w:rsidRPr="00BD7665">
        <w:rPr>
          <w:rFonts w:eastAsia="Times New Roman"/>
          <w:sz w:val="20"/>
          <w:szCs w:val="20"/>
        </w:rPr>
        <w:t xml:space="preserve"> operating </w:t>
      </w:r>
      <w:r w:rsidR="0025626D" w:rsidRPr="00BD7665">
        <w:rPr>
          <w:rFonts w:eastAsia="Times New Roman"/>
          <w:sz w:val="20"/>
          <w:szCs w:val="20"/>
        </w:rPr>
        <w:t xml:space="preserve">without </w:t>
      </w:r>
      <w:r w:rsidRPr="00BD7665">
        <w:rPr>
          <w:rFonts w:eastAsia="Times New Roman"/>
          <w:sz w:val="20"/>
          <w:szCs w:val="20"/>
        </w:rPr>
        <w:t xml:space="preserve">state regulation. </w:t>
      </w:r>
      <w:r w:rsidR="0025626D" w:rsidRPr="00BD7665">
        <w:rPr>
          <w:rFonts w:eastAsia="Times New Roman"/>
          <w:sz w:val="20"/>
          <w:szCs w:val="20"/>
        </w:rPr>
        <w:t xml:space="preserve">These are mainly the so-called boarding schools. </w:t>
      </w:r>
      <w:r w:rsidRPr="00BD7665">
        <w:rPr>
          <w:rFonts w:eastAsia="Times New Roman"/>
          <w:sz w:val="20"/>
          <w:szCs w:val="20"/>
        </w:rPr>
        <w:t xml:space="preserve">Among them 7 </w:t>
      </w:r>
      <w:r w:rsidR="0025626D" w:rsidRPr="00BD7665">
        <w:rPr>
          <w:rFonts w:eastAsia="Times New Roman"/>
          <w:sz w:val="20"/>
          <w:szCs w:val="20"/>
        </w:rPr>
        <w:t xml:space="preserve">are financed and managed by </w:t>
      </w:r>
      <w:r w:rsidRPr="00BD7665">
        <w:rPr>
          <w:rFonts w:eastAsia="Times New Roman"/>
          <w:sz w:val="20"/>
          <w:szCs w:val="20"/>
        </w:rPr>
        <w:t>the local government</w:t>
      </w:r>
      <w:r w:rsidR="0025626D" w:rsidRPr="00BD7665">
        <w:rPr>
          <w:rFonts w:eastAsia="Times New Roman"/>
          <w:sz w:val="20"/>
          <w:szCs w:val="20"/>
        </w:rPr>
        <w:t>s</w:t>
      </w:r>
      <w:r w:rsidRPr="00BD7665">
        <w:rPr>
          <w:rFonts w:eastAsia="Times New Roman"/>
          <w:sz w:val="20"/>
          <w:szCs w:val="20"/>
        </w:rPr>
        <w:t xml:space="preserve">, 2 under the management of the Orthodox Church and 20 </w:t>
      </w:r>
      <w:r w:rsidR="0025626D" w:rsidRPr="00BD7665">
        <w:rPr>
          <w:rFonts w:eastAsia="Times New Roman"/>
          <w:sz w:val="20"/>
          <w:szCs w:val="20"/>
        </w:rPr>
        <w:t xml:space="preserve">managed and financed by </w:t>
      </w:r>
      <w:r w:rsidRPr="00BD7665">
        <w:rPr>
          <w:rFonts w:eastAsia="Times New Roman"/>
          <w:sz w:val="20"/>
          <w:szCs w:val="20"/>
        </w:rPr>
        <w:t xml:space="preserve">the Muslim </w:t>
      </w:r>
      <w:r w:rsidR="0025626D" w:rsidRPr="00BD7665">
        <w:rPr>
          <w:rFonts w:eastAsia="Times New Roman"/>
          <w:sz w:val="20"/>
          <w:szCs w:val="20"/>
        </w:rPr>
        <w:t>faith-based groups</w:t>
      </w:r>
      <w:r w:rsidRPr="00BD7665">
        <w:rPr>
          <w:rFonts w:eastAsia="Times New Roman"/>
          <w:sz w:val="20"/>
          <w:szCs w:val="20"/>
        </w:rPr>
        <w:t>.</w:t>
      </w:r>
      <w:r w:rsidR="79244011" w:rsidRPr="00BD7665">
        <w:rPr>
          <w:rFonts w:eastAsia="Times New Roman"/>
          <w:sz w:val="20"/>
          <w:szCs w:val="20"/>
        </w:rPr>
        <w:t xml:space="preserve"> A</w:t>
      </w:r>
      <w:r w:rsidRPr="00BD7665">
        <w:rPr>
          <w:rFonts w:eastAsia="Times New Roman"/>
          <w:sz w:val="20"/>
          <w:szCs w:val="20"/>
        </w:rPr>
        <w:t xml:space="preserve"> </w:t>
      </w:r>
      <w:r w:rsidR="31598C57" w:rsidRPr="00BD7665">
        <w:rPr>
          <w:rFonts w:eastAsia="Times New Roman"/>
          <w:sz w:val="20"/>
          <w:szCs w:val="20"/>
        </w:rPr>
        <w:t>t</w:t>
      </w:r>
      <w:r w:rsidR="0025626D" w:rsidRPr="00BD7665">
        <w:rPr>
          <w:rFonts w:eastAsia="Times New Roman"/>
          <w:sz w:val="20"/>
          <w:szCs w:val="20"/>
        </w:rPr>
        <w:t xml:space="preserve">otal of </w:t>
      </w:r>
      <w:r w:rsidRPr="00BD7665">
        <w:rPr>
          <w:rFonts w:eastAsia="Times New Roman"/>
          <w:sz w:val="20"/>
          <w:szCs w:val="20"/>
        </w:rPr>
        <w:t>686</w:t>
      </w:r>
      <w:r w:rsidRPr="00BD7665">
        <w:rPr>
          <w:rStyle w:val="FootnoteReference"/>
          <w:rFonts w:eastAsia="Times New Roman"/>
          <w:sz w:val="20"/>
          <w:szCs w:val="20"/>
        </w:rPr>
        <w:footnoteReference w:id="17"/>
      </w:r>
      <w:r w:rsidRPr="00BD7665">
        <w:rPr>
          <w:rFonts w:eastAsia="Times New Roman"/>
          <w:sz w:val="20"/>
          <w:szCs w:val="20"/>
        </w:rPr>
        <w:t xml:space="preserve"> children live in </w:t>
      </w:r>
      <w:r w:rsidR="0025626D" w:rsidRPr="00BD7665">
        <w:rPr>
          <w:rFonts w:eastAsia="Times New Roman"/>
          <w:sz w:val="20"/>
          <w:szCs w:val="20"/>
        </w:rPr>
        <w:t xml:space="preserve">these </w:t>
      </w:r>
      <w:r w:rsidRPr="00BD7665">
        <w:rPr>
          <w:rFonts w:eastAsia="Times New Roman"/>
          <w:sz w:val="20"/>
          <w:szCs w:val="20"/>
        </w:rPr>
        <w:t>unlicensed faciliti</w:t>
      </w:r>
      <w:r w:rsidR="0025626D" w:rsidRPr="00BD7665">
        <w:rPr>
          <w:rFonts w:eastAsia="Times New Roman"/>
          <w:sz w:val="20"/>
          <w:szCs w:val="20"/>
        </w:rPr>
        <w:t>es</w:t>
      </w:r>
      <w:r w:rsidRPr="00BD7665">
        <w:rPr>
          <w:rFonts w:eastAsia="Times New Roman"/>
          <w:sz w:val="20"/>
          <w:szCs w:val="20"/>
        </w:rPr>
        <w:t xml:space="preserve">. </w:t>
      </w:r>
      <w:r w:rsidR="0025626D" w:rsidRPr="00BD7665">
        <w:rPr>
          <w:rFonts w:eastAsia="Times New Roman"/>
          <w:sz w:val="20"/>
          <w:szCs w:val="20"/>
        </w:rPr>
        <w:t>The</w:t>
      </w:r>
      <w:r w:rsidRPr="00BD7665">
        <w:rPr>
          <w:rFonts w:eastAsia="Times New Roman"/>
          <w:sz w:val="20"/>
          <w:szCs w:val="20"/>
        </w:rPr>
        <w:t xml:space="preserve"> </w:t>
      </w:r>
      <w:r w:rsidR="0025626D" w:rsidRPr="00BD7665">
        <w:rPr>
          <w:rFonts w:eastAsia="Times New Roman"/>
          <w:sz w:val="20"/>
          <w:szCs w:val="20"/>
        </w:rPr>
        <w:t xml:space="preserve">statutory authorities </w:t>
      </w:r>
      <w:r w:rsidRPr="00BD7665">
        <w:rPr>
          <w:rFonts w:eastAsia="Times New Roman"/>
          <w:sz w:val="20"/>
          <w:szCs w:val="20"/>
        </w:rPr>
        <w:t xml:space="preserve">do not have </w:t>
      </w:r>
      <w:r w:rsidR="0025626D" w:rsidRPr="00BD7665">
        <w:rPr>
          <w:rFonts w:eastAsia="Times New Roman"/>
          <w:sz w:val="20"/>
          <w:szCs w:val="20"/>
        </w:rPr>
        <w:t xml:space="preserve">comprehensive, or sometimes even any </w:t>
      </w:r>
      <w:r w:rsidRPr="00BD7665">
        <w:rPr>
          <w:rFonts w:eastAsia="Times New Roman"/>
          <w:sz w:val="20"/>
          <w:szCs w:val="20"/>
        </w:rPr>
        <w:t xml:space="preserve">information on the state of these children, which is a systemic and serious violation of the rights of the child. </w:t>
      </w:r>
    </w:p>
    <w:p w14:paraId="0A149D1D" w14:textId="51B4389D" w:rsidR="000E01FB" w:rsidRPr="00BD7665" w:rsidRDefault="000E01FB" w:rsidP="1337DA4F">
      <w:pPr>
        <w:spacing w:after="240" w:line="276" w:lineRule="auto"/>
        <w:jc w:val="both"/>
        <w:rPr>
          <w:rFonts w:eastAsia="Times New Roman"/>
          <w:sz w:val="20"/>
          <w:szCs w:val="20"/>
        </w:rPr>
      </w:pPr>
      <w:r w:rsidRPr="00BD7665">
        <w:rPr>
          <w:rFonts w:eastAsia="Times New Roman"/>
          <w:sz w:val="20"/>
          <w:szCs w:val="20"/>
        </w:rPr>
        <w:t xml:space="preserve">In addition to </w:t>
      </w:r>
      <w:r w:rsidR="0025626D" w:rsidRPr="00BD7665">
        <w:rPr>
          <w:rFonts w:eastAsia="Times New Roman"/>
          <w:sz w:val="20"/>
          <w:szCs w:val="20"/>
        </w:rPr>
        <w:t xml:space="preserve">the </w:t>
      </w:r>
      <w:r w:rsidRPr="00BD7665">
        <w:rPr>
          <w:rFonts w:eastAsia="Times New Roman"/>
          <w:sz w:val="20"/>
          <w:szCs w:val="20"/>
        </w:rPr>
        <w:t>unlicensed institutions, there are licensed large-</w:t>
      </w:r>
      <w:r w:rsidR="0025626D" w:rsidRPr="00BD7665">
        <w:rPr>
          <w:rFonts w:eastAsia="Times New Roman"/>
          <w:sz w:val="20"/>
          <w:szCs w:val="20"/>
        </w:rPr>
        <w:t xml:space="preserve">scale care </w:t>
      </w:r>
      <w:r w:rsidRPr="00BD7665">
        <w:rPr>
          <w:rFonts w:eastAsia="Times New Roman"/>
          <w:sz w:val="20"/>
          <w:szCs w:val="20"/>
        </w:rPr>
        <w:t>institutions in the country: 2 residential institutions for children with disabilities</w:t>
      </w:r>
      <w:r w:rsidR="0025626D" w:rsidRPr="00BD7665">
        <w:rPr>
          <w:rFonts w:eastAsia="Times New Roman"/>
          <w:sz w:val="20"/>
          <w:szCs w:val="20"/>
        </w:rPr>
        <w:t xml:space="preserve"> and</w:t>
      </w:r>
      <w:r w:rsidRPr="00BD7665">
        <w:rPr>
          <w:rFonts w:eastAsia="Times New Roman"/>
          <w:sz w:val="20"/>
          <w:szCs w:val="20"/>
        </w:rPr>
        <w:t xml:space="preserve"> </w:t>
      </w:r>
      <w:r w:rsidR="0025626D" w:rsidRPr="00BD7665">
        <w:rPr>
          <w:rFonts w:eastAsia="Times New Roman"/>
          <w:sz w:val="20"/>
          <w:szCs w:val="20"/>
        </w:rPr>
        <w:t>2</w:t>
      </w:r>
      <w:r w:rsidRPr="00BD7665">
        <w:rPr>
          <w:rFonts w:eastAsia="Times New Roman"/>
          <w:sz w:val="20"/>
          <w:szCs w:val="20"/>
        </w:rPr>
        <w:t xml:space="preserve"> </w:t>
      </w:r>
      <w:r w:rsidR="0025626D" w:rsidRPr="00BD7665">
        <w:rPr>
          <w:rFonts w:eastAsia="Times New Roman"/>
          <w:sz w:val="20"/>
          <w:szCs w:val="20"/>
        </w:rPr>
        <w:t xml:space="preserve">care </w:t>
      </w:r>
      <w:r w:rsidRPr="00BD7665">
        <w:rPr>
          <w:rFonts w:eastAsia="Times New Roman"/>
          <w:sz w:val="20"/>
          <w:szCs w:val="20"/>
        </w:rPr>
        <w:t>institutions under the Orthodox Church</w:t>
      </w:r>
      <w:r w:rsidRPr="00BD7665">
        <w:rPr>
          <w:rStyle w:val="FootnoteReference"/>
          <w:rFonts w:eastAsia="Times New Roman"/>
          <w:sz w:val="20"/>
          <w:szCs w:val="20"/>
        </w:rPr>
        <w:footnoteReference w:id="18"/>
      </w:r>
      <w:r w:rsidRPr="00BD7665">
        <w:rPr>
          <w:rFonts w:eastAsia="Times New Roman"/>
          <w:sz w:val="20"/>
          <w:szCs w:val="20"/>
        </w:rPr>
        <w:t>. Poverty and inadequate standard of living are the reason for enroll</w:t>
      </w:r>
      <w:r w:rsidR="00822E53" w:rsidRPr="00BD7665">
        <w:rPr>
          <w:rFonts w:eastAsia="Times New Roman"/>
          <w:sz w:val="20"/>
          <w:szCs w:val="20"/>
        </w:rPr>
        <w:t>ment of</w:t>
      </w:r>
      <w:r w:rsidRPr="00BD7665">
        <w:rPr>
          <w:rFonts w:eastAsia="Times New Roman"/>
          <w:sz w:val="20"/>
          <w:szCs w:val="20"/>
        </w:rPr>
        <w:t xml:space="preserve"> students in </w:t>
      </w:r>
      <w:r w:rsidR="00822E53" w:rsidRPr="00BD7665">
        <w:rPr>
          <w:rFonts w:eastAsia="Times New Roman"/>
          <w:sz w:val="20"/>
          <w:szCs w:val="20"/>
        </w:rPr>
        <w:t xml:space="preserve">the above </w:t>
      </w:r>
      <w:r w:rsidRPr="00BD7665">
        <w:rPr>
          <w:rFonts w:eastAsia="Times New Roman"/>
          <w:sz w:val="20"/>
          <w:szCs w:val="20"/>
        </w:rPr>
        <w:t>boarding schools</w:t>
      </w:r>
      <w:r w:rsidR="00822E53" w:rsidRPr="00BD7665">
        <w:rPr>
          <w:rFonts w:eastAsia="Times New Roman"/>
          <w:sz w:val="20"/>
          <w:szCs w:val="20"/>
        </w:rPr>
        <w:t xml:space="preserve"> as well as the care institutions</w:t>
      </w:r>
      <w:r w:rsidRPr="00BD7665">
        <w:rPr>
          <w:rFonts w:eastAsia="Times New Roman"/>
          <w:sz w:val="20"/>
          <w:szCs w:val="20"/>
        </w:rPr>
        <w:t xml:space="preserve">. </w:t>
      </w:r>
      <w:r w:rsidR="006065BB" w:rsidRPr="00BD7665">
        <w:rPr>
          <w:rFonts w:eastAsia="Times New Roman"/>
          <w:sz w:val="20"/>
          <w:szCs w:val="20"/>
        </w:rPr>
        <w:t xml:space="preserve">Nevertheless, </w:t>
      </w:r>
      <w:r w:rsidRPr="00BD7665">
        <w:rPr>
          <w:rFonts w:eastAsia="Times New Roman"/>
          <w:sz w:val="20"/>
          <w:szCs w:val="20"/>
        </w:rPr>
        <w:t>standard</w:t>
      </w:r>
      <w:r w:rsidR="00822E53" w:rsidRPr="00BD7665">
        <w:rPr>
          <w:rFonts w:eastAsia="Times New Roman"/>
          <w:sz w:val="20"/>
          <w:szCs w:val="20"/>
        </w:rPr>
        <w:t>s for enrollment and for care</w:t>
      </w:r>
      <w:r w:rsidRPr="00BD7665">
        <w:rPr>
          <w:rFonts w:eastAsia="Times New Roman"/>
          <w:sz w:val="20"/>
          <w:szCs w:val="20"/>
        </w:rPr>
        <w:t xml:space="preserve"> </w:t>
      </w:r>
      <w:r w:rsidR="00822E53" w:rsidRPr="00BD7665">
        <w:rPr>
          <w:rFonts w:eastAsia="Times New Roman"/>
          <w:sz w:val="20"/>
          <w:szCs w:val="20"/>
        </w:rPr>
        <w:t>in</w:t>
      </w:r>
      <w:r w:rsidRPr="00BD7665">
        <w:rPr>
          <w:rFonts w:eastAsia="Times New Roman"/>
          <w:sz w:val="20"/>
          <w:szCs w:val="20"/>
        </w:rPr>
        <w:t xml:space="preserve"> boarding </w:t>
      </w:r>
      <w:r w:rsidR="00822E53" w:rsidRPr="00BD7665">
        <w:rPr>
          <w:rFonts w:eastAsia="Times New Roman"/>
          <w:sz w:val="20"/>
          <w:szCs w:val="20"/>
        </w:rPr>
        <w:t xml:space="preserve">schools </w:t>
      </w:r>
      <w:r w:rsidRPr="00BD7665">
        <w:rPr>
          <w:rFonts w:eastAsia="Times New Roman"/>
          <w:sz w:val="20"/>
          <w:szCs w:val="20"/>
        </w:rPr>
        <w:t xml:space="preserve">and an effective monitoring mechanism have not </w:t>
      </w:r>
      <w:r w:rsidR="1CFDFC1E" w:rsidRPr="00BD7665">
        <w:rPr>
          <w:rFonts w:eastAsia="Times New Roman"/>
          <w:sz w:val="20"/>
          <w:szCs w:val="20"/>
        </w:rPr>
        <w:t xml:space="preserve">yet </w:t>
      </w:r>
      <w:r w:rsidRPr="00BD7665">
        <w:rPr>
          <w:rFonts w:eastAsia="Times New Roman"/>
          <w:sz w:val="20"/>
          <w:szCs w:val="20"/>
        </w:rPr>
        <w:t>been developed</w:t>
      </w:r>
      <w:r w:rsidR="00822E53" w:rsidRPr="00BD7665">
        <w:rPr>
          <w:rFonts w:eastAsia="Times New Roman"/>
          <w:sz w:val="20"/>
          <w:szCs w:val="20"/>
        </w:rPr>
        <w:t>.</w:t>
      </w:r>
      <w:r w:rsidRPr="00BD7665">
        <w:rPr>
          <w:rFonts w:eastAsia="Times New Roman"/>
          <w:sz w:val="20"/>
          <w:szCs w:val="20"/>
        </w:rPr>
        <w:t xml:space="preserve"> </w:t>
      </w:r>
      <w:r w:rsidR="00822E53" w:rsidRPr="00BD7665">
        <w:rPr>
          <w:rFonts w:eastAsia="Times New Roman"/>
          <w:sz w:val="20"/>
          <w:szCs w:val="20"/>
        </w:rPr>
        <w:t>T</w:t>
      </w:r>
      <w:r w:rsidRPr="00BD7665">
        <w:rPr>
          <w:rFonts w:eastAsia="Times New Roman"/>
          <w:sz w:val="20"/>
          <w:szCs w:val="20"/>
        </w:rPr>
        <w:t xml:space="preserve">he state of minors </w:t>
      </w:r>
      <w:r w:rsidR="00822E53" w:rsidRPr="00BD7665">
        <w:rPr>
          <w:rFonts w:eastAsia="Times New Roman"/>
          <w:sz w:val="20"/>
          <w:szCs w:val="20"/>
        </w:rPr>
        <w:t xml:space="preserve">residing in these </w:t>
      </w:r>
      <w:r w:rsidR="7C506EB6" w:rsidRPr="00BD7665">
        <w:rPr>
          <w:rFonts w:eastAsia="Times New Roman"/>
          <w:sz w:val="20"/>
          <w:szCs w:val="20"/>
        </w:rPr>
        <w:t xml:space="preserve">facilities </w:t>
      </w:r>
      <w:r w:rsidRPr="00BD7665">
        <w:rPr>
          <w:rFonts w:eastAsia="Times New Roman"/>
          <w:sz w:val="20"/>
          <w:szCs w:val="20"/>
        </w:rPr>
        <w:t>has not been studied, their needs have not been identified and they have not been provided with services tailored to their</w:t>
      </w:r>
      <w:r w:rsidR="00822E53" w:rsidRPr="00BD7665">
        <w:rPr>
          <w:rFonts w:eastAsia="Times New Roman"/>
          <w:sz w:val="20"/>
          <w:szCs w:val="20"/>
        </w:rPr>
        <w:t xml:space="preserve"> needs and the</w:t>
      </w:r>
      <w:r w:rsidR="65FECAEF" w:rsidRPr="00BD7665">
        <w:rPr>
          <w:rFonts w:eastAsia="Times New Roman"/>
          <w:sz w:val="20"/>
          <w:szCs w:val="20"/>
        </w:rPr>
        <w:t>ir</w:t>
      </w:r>
      <w:r w:rsidR="00822E53" w:rsidRPr="00BD7665">
        <w:rPr>
          <w:rFonts w:eastAsia="Times New Roman"/>
          <w:sz w:val="20"/>
          <w:szCs w:val="20"/>
        </w:rPr>
        <w:t xml:space="preserve"> best</w:t>
      </w:r>
      <w:r w:rsidRPr="00BD7665">
        <w:rPr>
          <w:rFonts w:eastAsia="Times New Roman"/>
          <w:sz w:val="20"/>
          <w:szCs w:val="20"/>
        </w:rPr>
        <w:t xml:space="preserve"> interests.</w:t>
      </w:r>
      <w:r w:rsidRPr="00BD7665">
        <w:rPr>
          <w:rStyle w:val="FootnoteReference"/>
          <w:sz w:val="20"/>
          <w:szCs w:val="20"/>
        </w:rPr>
        <w:footnoteReference w:id="19"/>
      </w:r>
    </w:p>
    <w:p w14:paraId="53DC0CEB" w14:textId="6FAC8588" w:rsidR="000E01FB" w:rsidRPr="00BD7665" w:rsidRDefault="000E01FB" w:rsidP="1337DA4F">
      <w:pPr>
        <w:spacing w:after="240" w:line="276" w:lineRule="auto"/>
        <w:jc w:val="both"/>
        <w:rPr>
          <w:rFonts w:eastAsia="Times New Roman"/>
          <w:sz w:val="20"/>
          <w:szCs w:val="20"/>
        </w:rPr>
      </w:pPr>
      <w:r w:rsidRPr="00BD7665">
        <w:rPr>
          <w:rFonts w:eastAsia="Times New Roman"/>
          <w:sz w:val="20"/>
          <w:szCs w:val="20"/>
        </w:rPr>
        <w:t xml:space="preserve">Religious </w:t>
      </w:r>
      <w:r w:rsidR="00231118" w:rsidRPr="00BD7665">
        <w:rPr>
          <w:rFonts w:eastAsia="Times New Roman"/>
          <w:sz w:val="20"/>
          <w:szCs w:val="20"/>
        </w:rPr>
        <w:t xml:space="preserve">care institutions and </w:t>
      </w:r>
      <w:r w:rsidRPr="00BD7665">
        <w:rPr>
          <w:rFonts w:eastAsia="Times New Roman"/>
          <w:sz w:val="20"/>
          <w:szCs w:val="20"/>
        </w:rPr>
        <w:t>boarding schools do not provide a family-</w:t>
      </w:r>
      <w:r w:rsidR="00822E53" w:rsidRPr="00BD7665">
        <w:rPr>
          <w:rFonts w:eastAsia="Times New Roman"/>
          <w:sz w:val="20"/>
          <w:szCs w:val="20"/>
        </w:rPr>
        <w:t xml:space="preserve">like </w:t>
      </w:r>
      <w:r w:rsidRPr="00BD7665">
        <w:rPr>
          <w:rFonts w:eastAsia="Times New Roman"/>
          <w:sz w:val="20"/>
          <w:szCs w:val="20"/>
        </w:rPr>
        <w:t xml:space="preserve">environment for children. </w:t>
      </w:r>
      <w:r w:rsidR="001708F6" w:rsidRPr="00BD7665">
        <w:rPr>
          <w:rFonts w:eastAsia="Times New Roman"/>
          <w:sz w:val="20"/>
          <w:szCs w:val="20"/>
        </w:rPr>
        <w:t>The</w:t>
      </w:r>
      <w:r w:rsidR="00822E53" w:rsidRPr="00BD7665">
        <w:rPr>
          <w:rFonts w:eastAsia="Times New Roman"/>
          <w:sz w:val="20"/>
          <w:szCs w:val="20"/>
        </w:rPr>
        <w:t xml:space="preserve"> real</w:t>
      </w:r>
      <w:r w:rsidRPr="00BD7665">
        <w:rPr>
          <w:rFonts w:eastAsia="Times New Roman"/>
          <w:sz w:val="20"/>
          <w:szCs w:val="20"/>
        </w:rPr>
        <w:t xml:space="preserve"> </w:t>
      </w:r>
      <w:r w:rsidR="001708F6" w:rsidRPr="00BD7665">
        <w:rPr>
          <w:rFonts w:eastAsia="Times New Roman"/>
          <w:sz w:val="20"/>
          <w:szCs w:val="20"/>
        </w:rPr>
        <w:t xml:space="preserve">individual </w:t>
      </w:r>
      <w:r w:rsidRPr="00BD7665">
        <w:rPr>
          <w:rFonts w:eastAsia="Times New Roman"/>
          <w:sz w:val="20"/>
          <w:szCs w:val="20"/>
        </w:rPr>
        <w:t>needs</w:t>
      </w:r>
      <w:r w:rsidR="001708F6" w:rsidRPr="00BD7665">
        <w:rPr>
          <w:rFonts w:eastAsia="Times New Roman"/>
          <w:sz w:val="20"/>
          <w:szCs w:val="20"/>
        </w:rPr>
        <w:t xml:space="preserve"> of these children</w:t>
      </w:r>
      <w:r w:rsidRPr="00BD7665">
        <w:rPr>
          <w:rFonts w:eastAsia="Times New Roman"/>
          <w:sz w:val="20"/>
          <w:szCs w:val="20"/>
        </w:rPr>
        <w:t xml:space="preserve"> </w:t>
      </w:r>
      <w:r w:rsidR="00822E53" w:rsidRPr="00BD7665">
        <w:rPr>
          <w:rFonts w:eastAsia="Times New Roman"/>
          <w:sz w:val="20"/>
          <w:szCs w:val="20"/>
        </w:rPr>
        <w:t>have not been</w:t>
      </w:r>
      <w:r w:rsidR="001708F6" w:rsidRPr="00BD7665">
        <w:rPr>
          <w:rFonts w:eastAsia="Times New Roman"/>
          <w:sz w:val="20"/>
          <w:szCs w:val="20"/>
        </w:rPr>
        <w:t xml:space="preserve"> even attempted to be</w:t>
      </w:r>
      <w:r w:rsidR="00822E53" w:rsidRPr="00BD7665">
        <w:rPr>
          <w:rFonts w:eastAsia="Times New Roman"/>
          <w:sz w:val="20"/>
          <w:szCs w:val="20"/>
        </w:rPr>
        <w:t xml:space="preserve"> identified </w:t>
      </w:r>
      <w:r w:rsidRPr="00BD7665">
        <w:rPr>
          <w:rFonts w:eastAsia="Times New Roman"/>
          <w:sz w:val="20"/>
          <w:szCs w:val="20"/>
        </w:rPr>
        <w:t>and</w:t>
      </w:r>
      <w:r w:rsidR="00825A7C" w:rsidRPr="00BD7665">
        <w:rPr>
          <w:rFonts w:eastAsia="Times New Roman"/>
          <w:sz w:val="20"/>
          <w:szCs w:val="20"/>
        </w:rPr>
        <w:t xml:space="preserve"> </w:t>
      </w:r>
      <w:r w:rsidR="00822E53" w:rsidRPr="00BD7665">
        <w:rPr>
          <w:rFonts w:eastAsia="Times New Roman"/>
          <w:sz w:val="20"/>
          <w:szCs w:val="20"/>
        </w:rPr>
        <w:t>addressed</w:t>
      </w:r>
      <w:r w:rsidRPr="00BD7665">
        <w:rPr>
          <w:rFonts w:eastAsia="Times New Roman"/>
          <w:sz w:val="20"/>
          <w:szCs w:val="20"/>
        </w:rPr>
        <w:t>. The risks of institutional violence</w:t>
      </w:r>
      <w:r w:rsidR="001708F6" w:rsidRPr="00BD7665">
        <w:rPr>
          <w:rFonts w:eastAsia="Times New Roman"/>
          <w:sz w:val="20"/>
          <w:szCs w:val="20"/>
        </w:rPr>
        <w:t xml:space="preserve"> and abuse</w:t>
      </w:r>
      <w:r w:rsidRPr="00BD7665">
        <w:rPr>
          <w:rFonts w:eastAsia="Times New Roman"/>
          <w:sz w:val="20"/>
          <w:szCs w:val="20"/>
        </w:rPr>
        <w:t xml:space="preserve"> are </w:t>
      </w:r>
      <w:r w:rsidR="001708F6" w:rsidRPr="00BD7665">
        <w:rPr>
          <w:rFonts w:eastAsia="Times New Roman"/>
          <w:sz w:val="20"/>
          <w:szCs w:val="20"/>
        </w:rPr>
        <w:t xml:space="preserve">extremely </w:t>
      </w:r>
      <w:r w:rsidRPr="00BD7665">
        <w:rPr>
          <w:rFonts w:eastAsia="Times New Roman"/>
          <w:sz w:val="20"/>
          <w:szCs w:val="20"/>
        </w:rPr>
        <w:t xml:space="preserve">high. Additionally, the role of the social worker </w:t>
      </w:r>
      <w:r w:rsidR="001708F6" w:rsidRPr="00BD7665">
        <w:rPr>
          <w:rFonts w:eastAsia="Times New Roman"/>
          <w:sz w:val="20"/>
          <w:szCs w:val="20"/>
        </w:rPr>
        <w:t xml:space="preserve">in managing cases of children </w:t>
      </w:r>
      <w:r w:rsidR="00231118" w:rsidRPr="00BD7665">
        <w:rPr>
          <w:rFonts w:eastAsia="Times New Roman"/>
          <w:sz w:val="20"/>
          <w:szCs w:val="20"/>
        </w:rPr>
        <w:t xml:space="preserve">residing in these institutions </w:t>
      </w:r>
      <w:r w:rsidRPr="00BD7665">
        <w:rPr>
          <w:rFonts w:eastAsia="Times New Roman"/>
          <w:sz w:val="20"/>
          <w:szCs w:val="20"/>
        </w:rPr>
        <w:t>is only formal and does not ensure protection of an individual child</w:t>
      </w:r>
      <w:r w:rsidR="00231118" w:rsidRPr="00BD7665">
        <w:rPr>
          <w:rFonts w:eastAsia="Times New Roman"/>
          <w:sz w:val="20"/>
          <w:szCs w:val="20"/>
        </w:rPr>
        <w:t>’s best</w:t>
      </w:r>
      <w:r w:rsidRPr="00BD7665">
        <w:rPr>
          <w:rFonts w:eastAsia="Times New Roman"/>
          <w:sz w:val="20"/>
          <w:szCs w:val="20"/>
        </w:rPr>
        <w:t xml:space="preserve"> interests and addressing the needs.</w:t>
      </w:r>
      <w:r w:rsidRPr="00BD7665">
        <w:rPr>
          <w:rStyle w:val="FootnoteReference"/>
          <w:sz w:val="20"/>
          <w:szCs w:val="20"/>
        </w:rPr>
        <w:footnoteReference w:id="20"/>
      </w:r>
      <w:r w:rsidR="00231118" w:rsidRPr="00BD7665">
        <w:rPr>
          <w:rFonts w:eastAsia="Times New Roman"/>
          <w:sz w:val="20"/>
          <w:szCs w:val="20"/>
        </w:rPr>
        <w:t xml:space="preserve"> </w:t>
      </w:r>
    </w:p>
    <w:p w14:paraId="31173FDA" w14:textId="553D1337" w:rsidR="00884866" w:rsidRPr="006065BB" w:rsidRDefault="00884866" w:rsidP="1337DA4F">
      <w:pPr>
        <w:spacing w:after="240" w:line="276" w:lineRule="auto"/>
        <w:jc w:val="both"/>
        <w:rPr>
          <w:rFonts w:eastAsia="Times New Roman"/>
          <w:sz w:val="20"/>
          <w:szCs w:val="20"/>
        </w:rPr>
      </w:pPr>
      <w:r w:rsidRPr="00BD7665">
        <w:rPr>
          <w:rFonts w:eastAsia="Times New Roman"/>
          <w:sz w:val="20"/>
          <w:szCs w:val="20"/>
        </w:rPr>
        <w:t xml:space="preserve">The state control and monitoring </w:t>
      </w:r>
      <w:r w:rsidR="00231118" w:rsidRPr="00BD7665">
        <w:rPr>
          <w:rFonts w:eastAsia="Times New Roman"/>
          <w:sz w:val="20"/>
          <w:szCs w:val="20"/>
        </w:rPr>
        <w:t xml:space="preserve">in these </w:t>
      </w:r>
      <w:r w:rsidRPr="00BD7665">
        <w:rPr>
          <w:rFonts w:eastAsia="Times New Roman"/>
          <w:sz w:val="20"/>
          <w:szCs w:val="20"/>
        </w:rPr>
        <w:t>institutions</w:t>
      </w:r>
      <w:r w:rsidR="00231118" w:rsidRPr="00BD7665">
        <w:rPr>
          <w:rFonts w:eastAsia="Times New Roman"/>
          <w:sz w:val="20"/>
          <w:szCs w:val="20"/>
        </w:rPr>
        <w:t xml:space="preserve"> is extremely weak</w:t>
      </w:r>
      <w:r w:rsidRPr="00BD7665">
        <w:rPr>
          <w:rFonts w:eastAsia="Times New Roman"/>
          <w:sz w:val="20"/>
          <w:szCs w:val="20"/>
        </w:rPr>
        <w:t xml:space="preserve">. Continuous </w:t>
      </w:r>
      <w:r w:rsidR="00BD7665" w:rsidRPr="00BD7665">
        <w:rPr>
          <w:rFonts w:eastAsia="Times New Roman"/>
          <w:sz w:val="20"/>
          <w:szCs w:val="20"/>
        </w:rPr>
        <w:t>monitoring of</w:t>
      </w:r>
      <w:r w:rsidRPr="00BD7665">
        <w:rPr>
          <w:rFonts w:eastAsia="Times New Roman"/>
          <w:sz w:val="20"/>
          <w:szCs w:val="20"/>
        </w:rPr>
        <w:t xml:space="preserve"> children's rights in the </w:t>
      </w:r>
      <w:r w:rsidR="39B0FE18" w:rsidRPr="1337DA4F">
        <w:rPr>
          <w:rFonts w:eastAsia="Times New Roman"/>
          <w:sz w:val="20"/>
          <w:szCs w:val="20"/>
        </w:rPr>
        <w:t>above-</w:t>
      </w:r>
      <w:r w:rsidRPr="00BD7665">
        <w:rPr>
          <w:rFonts w:eastAsia="Times New Roman"/>
          <w:sz w:val="20"/>
          <w:szCs w:val="20"/>
        </w:rPr>
        <w:t xml:space="preserve">mentioned institutions by the state is </w:t>
      </w:r>
      <w:r w:rsidR="00231118" w:rsidRPr="00BD7665">
        <w:rPr>
          <w:rFonts w:eastAsia="Times New Roman"/>
          <w:sz w:val="20"/>
          <w:szCs w:val="20"/>
        </w:rPr>
        <w:t>being impeded by the Georgian Orthodox Church</w:t>
      </w:r>
      <w:r w:rsidRPr="00BD7665">
        <w:rPr>
          <w:rFonts w:eastAsia="Times New Roman"/>
          <w:sz w:val="20"/>
          <w:szCs w:val="20"/>
        </w:rPr>
        <w:t xml:space="preserve">. The monitoring in </w:t>
      </w:r>
      <w:proofErr w:type="spellStart"/>
      <w:r w:rsidRPr="00BD7665">
        <w:rPr>
          <w:rFonts w:eastAsia="Times New Roman"/>
          <w:sz w:val="20"/>
          <w:szCs w:val="20"/>
        </w:rPr>
        <w:t>Ninotsminda</w:t>
      </w:r>
      <w:proofErr w:type="spellEnd"/>
      <w:r w:rsidRPr="00BD7665">
        <w:rPr>
          <w:rFonts w:eastAsia="Times New Roman"/>
          <w:sz w:val="20"/>
          <w:szCs w:val="20"/>
        </w:rPr>
        <w:t xml:space="preserve"> </w:t>
      </w:r>
      <w:r w:rsidR="00231118" w:rsidRPr="00BD7665">
        <w:rPr>
          <w:rFonts w:eastAsia="Times New Roman"/>
          <w:sz w:val="20"/>
          <w:szCs w:val="20"/>
        </w:rPr>
        <w:t>care institution</w:t>
      </w:r>
      <w:r w:rsidRPr="00BD7665">
        <w:rPr>
          <w:rFonts w:eastAsia="Times New Roman"/>
          <w:sz w:val="20"/>
          <w:szCs w:val="20"/>
        </w:rPr>
        <w:t xml:space="preserve"> was </w:t>
      </w:r>
      <w:r w:rsidR="00231118" w:rsidRPr="00BD7665">
        <w:rPr>
          <w:rFonts w:eastAsia="Times New Roman"/>
          <w:sz w:val="20"/>
          <w:szCs w:val="20"/>
        </w:rPr>
        <w:t xml:space="preserve">continuously </w:t>
      </w:r>
      <w:r w:rsidRPr="00BD7665">
        <w:rPr>
          <w:rFonts w:eastAsia="Times New Roman"/>
          <w:sz w:val="20"/>
          <w:szCs w:val="20"/>
        </w:rPr>
        <w:t xml:space="preserve">hindered for years. The </w:t>
      </w:r>
      <w:r w:rsidR="00231118" w:rsidRPr="00BD7665">
        <w:rPr>
          <w:rFonts w:eastAsia="Times New Roman"/>
          <w:sz w:val="20"/>
          <w:szCs w:val="20"/>
        </w:rPr>
        <w:t>clergy in charge of the institution</w:t>
      </w:r>
      <w:r w:rsidRPr="00BD7665">
        <w:rPr>
          <w:rFonts w:eastAsia="Times New Roman"/>
          <w:sz w:val="20"/>
          <w:szCs w:val="20"/>
        </w:rPr>
        <w:t xml:space="preserve"> </w:t>
      </w:r>
      <w:r w:rsidR="00231118" w:rsidRPr="00BD7665">
        <w:rPr>
          <w:rFonts w:eastAsia="Times New Roman"/>
          <w:sz w:val="20"/>
          <w:szCs w:val="20"/>
        </w:rPr>
        <w:t xml:space="preserve">did not allow either </w:t>
      </w:r>
      <w:r w:rsidRPr="00BD7665">
        <w:rPr>
          <w:rFonts w:eastAsia="Times New Roman"/>
          <w:sz w:val="20"/>
          <w:szCs w:val="20"/>
        </w:rPr>
        <w:t xml:space="preserve">the visits of the </w:t>
      </w:r>
      <w:r w:rsidR="00231118" w:rsidRPr="00BD7665">
        <w:rPr>
          <w:rFonts w:eastAsia="Times New Roman"/>
          <w:sz w:val="20"/>
          <w:szCs w:val="20"/>
        </w:rPr>
        <w:t xml:space="preserve">statutory </w:t>
      </w:r>
      <w:r w:rsidRPr="00BD7665">
        <w:rPr>
          <w:rFonts w:eastAsia="Times New Roman"/>
          <w:sz w:val="20"/>
          <w:szCs w:val="20"/>
        </w:rPr>
        <w:t>social worker</w:t>
      </w:r>
      <w:r w:rsidR="00231118" w:rsidRPr="00BD7665">
        <w:rPr>
          <w:rFonts w:eastAsia="Times New Roman"/>
          <w:sz w:val="20"/>
          <w:szCs w:val="20"/>
        </w:rPr>
        <w:t>s</w:t>
      </w:r>
      <w:r w:rsidRPr="00BD7665">
        <w:rPr>
          <w:rFonts w:eastAsia="Times New Roman"/>
          <w:sz w:val="20"/>
          <w:szCs w:val="20"/>
        </w:rPr>
        <w:t xml:space="preserve"> </w:t>
      </w:r>
      <w:r w:rsidR="00231118" w:rsidRPr="00BD7665">
        <w:rPr>
          <w:rFonts w:eastAsia="Times New Roman"/>
          <w:sz w:val="20"/>
          <w:szCs w:val="20"/>
        </w:rPr>
        <w:t xml:space="preserve">or </w:t>
      </w:r>
      <w:r w:rsidRPr="00BD7665">
        <w:rPr>
          <w:rFonts w:eastAsia="Times New Roman"/>
          <w:sz w:val="20"/>
          <w:szCs w:val="20"/>
        </w:rPr>
        <w:t xml:space="preserve">of the Public Defender </w:t>
      </w:r>
      <w:r w:rsidR="00231118" w:rsidRPr="00BD7665">
        <w:rPr>
          <w:rFonts w:eastAsia="Times New Roman"/>
          <w:sz w:val="20"/>
          <w:szCs w:val="20"/>
        </w:rPr>
        <w:t>to undertake case work or the monitoring in line with their respective mandates</w:t>
      </w:r>
      <w:r w:rsidRPr="00BD7665">
        <w:rPr>
          <w:rFonts w:eastAsia="Times New Roman"/>
          <w:sz w:val="20"/>
          <w:szCs w:val="20"/>
        </w:rPr>
        <w:t xml:space="preserve">. In 2018, the </w:t>
      </w:r>
      <w:r w:rsidR="00231118" w:rsidRPr="00BD7665">
        <w:rPr>
          <w:rFonts w:eastAsia="Times New Roman"/>
          <w:sz w:val="20"/>
          <w:szCs w:val="20"/>
        </w:rPr>
        <w:t xml:space="preserve">representatives of the </w:t>
      </w:r>
      <w:r w:rsidRPr="00BD7665">
        <w:rPr>
          <w:rFonts w:eastAsia="Times New Roman"/>
          <w:sz w:val="20"/>
          <w:szCs w:val="20"/>
        </w:rPr>
        <w:t xml:space="preserve">Public Defender were allowed </w:t>
      </w:r>
      <w:r w:rsidR="00231118" w:rsidRPr="00BD7665">
        <w:rPr>
          <w:rFonts w:eastAsia="Times New Roman"/>
          <w:sz w:val="20"/>
          <w:szCs w:val="20"/>
        </w:rPr>
        <w:t>to enter the institution (</w:t>
      </w:r>
      <w:proofErr w:type="spellStart"/>
      <w:r w:rsidRPr="00BD7665">
        <w:rPr>
          <w:rFonts w:eastAsia="Times New Roman"/>
          <w:sz w:val="20"/>
          <w:szCs w:val="20"/>
        </w:rPr>
        <w:t>Ninotsminda</w:t>
      </w:r>
      <w:proofErr w:type="spellEnd"/>
      <w:r w:rsidR="00231118" w:rsidRPr="00BD7665">
        <w:rPr>
          <w:rFonts w:eastAsia="Times New Roman"/>
          <w:sz w:val="20"/>
          <w:szCs w:val="20"/>
        </w:rPr>
        <w:t>)</w:t>
      </w:r>
      <w:r w:rsidRPr="00BD7665">
        <w:rPr>
          <w:rFonts w:eastAsia="Times New Roman"/>
          <w:sz w:val="20"/>
          <w:szCs w:val="20"/>
        </w:rPr>
        <w:t xml:space="preserve">, but were </w:t>
      </w:r>
      <w:r w:rsidR="00231118" w:rsidRPr="00BD7665">
        <w:rPr>
          <w:rFonts w:eastAsia="Times New Roman"/>
          <w:sz w:val="20"/>
          <w:szCs w:val="20"/>
        </w:rPr>
        <w:t>precluded from</w:t>
      </w:r>
      <w:r w:rsidRPr="00BD7665">
        <w:rPr>
          <w:rFonts w:eastAsia="Times New Roman"/>
          <w:sz w:val="20"/>
          <w:szCs w:val="20"/>
        </w:rPr>
        <w:t xml:space="preserve"> talk</w:t>
      </w:r>
      <w:r w:rsidR="00231118" w:rsidRPr="00BD7665">
        <w:rPr>
          <w:rFonts w:eastAsia="Times New Roman"/>
          <w:sz w:val="20"/>
          <w:szCs w:val="20"/>
        </w:rPr>
        <w:t>ing</w:t>
      </w:r>
      <w:r w:rsidRPr="00BD7665">
        <w:rPr>
          <w:rFonts w:eastAsia="Times New Roman"/>
          <w:sz w:val="20"/>
          <w:szCs w:val="20"/>
        </w:rPr>
        <w:t xml:space="preserve"> to children</w:t>
      </w:r>
      <w:r w:rsidR="00231118" w:rsidRPr="00BD7665">
        <w:rPr>
          <w:rFonts w:eastAsia="Times New Roman"/>
          <w:sz w:val="20"/>
          <w:szCs w:val="20"/>
        </w:rPr>
        <w:t>.</w:t>
      </w:r>
      <w:r w:rsidRPr="00BD7665">
        <w:rPr>
          <w:rFonts w:eastAsia="Times New Roman"/>
          <w:sz w:val="20"/>
          <w:szCs w:val="20"/>
        </w:rPr>
        <w:t xml:space="preserve"> </w:t>
      </w:r>
      <w:r w:rsidR="22E790BE" w:rsidRPr="00BD7665">
        <w:rPr>
          <w:rFonts w:eastAsia="Times New Roman"/>
          <w:sz w:val="20"/>
          <w:szCs w:val="20"/>
        </w:rPr>
        <w:t>I</w:t>
      </w:r>
      <w:r w:rsidRPr="00BD7665">
        <w:rPr>
          <w:rFonts w:eastAsia="Times New Roman"/>
          <w:sz w:val="20"/>
          <w:szCs w:val="20"/>
        </w:rPr>
        <w:t>n 2020</w:t>
      </w:r>
      <w:r w:rsidR="403B7FB3" w:rsidRPr="00BD7665">
        <w:rPr>
          <w:rFonts w:eastAsia="Times New Roman"/>
          <w:sz w:val="20"/>
          <w:szCs w:val="20"/>
        </w:rPr>
        <w:t>,</w:t>
      </w:r>
      <w:r w:rsidRPr="00BD7665">
        <w:rPr>
          <w:rFonts w:eastAsia="Times New Roman"/>
          <w:sz w:val="20"/>
          <w:szCs w:val="20"/>
        </w:rPr>
        <w:t xml:space="preserve"> </w:t>
      </w:r>
      <w:r w:rsidR="00231118" w:rsidRPr="00BD7665">
        <w:rPr>
          <w:rFonts w:eastAsia="Times New Roman"/>
          <w:sz w:val="20"/>
          <w:szCs w:val="20"/>
        </w:rPr>
        <w:t xml:space="preserve">the Church </w:t>
      </w:r>
      <w:r w:rsidRPr="00BD7665">
        <w:rPr>
          <w:rFonts w:eastAsia="Times New Roman"/>
          <w:sz w:val="20"/>
          <w:szCs w:val="20"/>
        </w:rPr>
        <w:t xml:space="preserve">refused to </w:t>
      </w:r>
      <w:r w:rsidR="00231118" w:rsidRPr="00BD7665">
        <w:rPr>
          <w:rFonts w:eastAsia="Times New Roman"/>
          <w:sz w:val="20"/>
          <w:szCs w:val="20"/>
        </w:rPr>
        <w:t>allow the Public Defender into the institution in blatant violation of the legislation</w:t>
      </w:r>
      <w:r w:rsidRPr="00BD7665">
        <w:rPr>
          <w:rStyle w:val="FootnoteReference"/>
          <w:sz w:val="20"/>
          <w:szCs w:val="20"/>
        </w:rPr>
        <w:footnoteReference w:id="21"/>
      </w:r>
      <w:r w:rsidRPr="00BD7665">
        <w:rPr>
          <w:rFonts w:eastAsia="Times New Roman"/>
          <w:sz w:val="20"/>
          <w:szCs w:val="20"/>
        </w:rPr>
        <w:t>. Although the UN Committee on the Rights of the Child has issued an interim measure</w:t>
      </w:r>
      <w:r w:rsidRPr="00BD7665">
        <w:rPr>
          <w:rStyle w:val="FootnoteReference"/>
          <w:sz w:val="20"/>
          <w:szCs w:val="20"/>
        </w:rPr>
        <w:footnoteReference w:id="22"/>
      </w:r>
      <w:r w:rsidRPr="00BD7665">
        <w:rPr>
          <w:rFonts w:eastAsia="Times New Roman"/>
          <w:sz w:val="20"/>
          <w:szCs w:val="20"/>
        </w:rPr>
        <w:t xml:space="preserve"> to monitor the facility, the state has not yet </w:t>
      </w:r>
      <w:r w:rsidR="009F033B" w:rsidRPr="00BD7665">
        <w:rPr>
          <w:rFonts w:eastAsia="Times New Roman"/>
          <w:sz w:val="20"/>
          <w:szCs w:val="20"/>
        </w:rPr>
        <w:t xml:space="preserve">ensured the full </w:t>
      </w:r>
      <w:r w:rsidRPr="00BD7665">
        <w:rPr>
          <w:rFonts w:eastAsia="Times New Roman"/>
          <w:sz w:val="20"/>
          <w:szCs w:val="20"/>
        </w:rPr>
        <w:t>implement</w:t>
      </w:r>
      <w:r w:rsidR="009F033B" w:rsidRPr="00BD7665">
        <w:rPr>
          <w:rFonts w:eastAsia="Times New Roman"/>
          <w:sz w:val="20"/>
          <w:szCs w:val="20"/>
        </w:rPr>
        <w:t xml:space="preserve">ation of the measure, even after a month from issuing it. </w:t>
      </w:r>
      <w:r w:rsidRPr="00BD7665">
        <w:rPr>
          <w:rStyle w:val="FootnoteReference"/>
          <w:sz w:val="20"/>
          <w:szCs w:val="20"/>
        </w:rPr>
        <w:footnoteReference w:id="23"/>
      </w:r>
      <w:r w:rsidR="4BA5AB6D" w:rsidRPr="00BD7665">
        <w:rPr>
          <w:rStyle w:val="FootnoteReference"/>
          <w:sz w:val="20"/>
          <w:szCs w:val="20"/>
        </w:rPr>
        <w:t xml:space="preserve"> </w:t>
      </w:r>
      <w:r w:rsidR="009F033B" w:rsidRPr="00BD7665">
        <w:rPr>
          <w:rFonts w:eastAsia="Times New Roman"/>
          <w:sz w:val="20"/>
          <w:szCs w:val="20"/>
        </w:rPr>
        <w:t>Moreover</w:t>
      </w:r>
      <w:r w:rsidRPr="00BD7665">
        <w:rPr>
          <w:rFonts w:eastAsia="Times New Roman"/>
          <w:sz w:val="20"/>
          <w:szCs w:val="20"/>
        </w:rPr>
        <w:t xml:space="preserve">, due to the high </w:t>
      </w:r>
      <w:r w:rsidR="009F033B" w:rsidRPr="00BD7665">
        <w:rPr>
          <w:rFonts w:eastAsia="Times New Roman"/>
          <w:sz w:val="20"/>
          <w:szCs w:val="20"/>
        </w:rPr>
        <w:t xml:space="preserve">risk of further abuse </w:t>
      </w:r>
      <w:r w:rsidR="009F033B" w:rsidRPr="00BD7665">
        <w:rPr>
          <w:rFonts w:eastAsia="Times New Roman"/>
          <w:sz w:val="20"/>
          <w:szCs w:val="20"/>
        </w:rPr>
        <w:lastRenderedPageBreak/>
        <w:t xml:space="preserve">faced by the </w:t>
      </w:r>
      <w:r w:rsidRPr="00BD7665">
        <w:rPr>
          <w:rFonts w:eastAsia="Times New Roman"/>
          <w:sz w:val="20"/>
          <w:szCs w:val="20"/>
        </w:rPr>
        <w:t>children living in the facility</w:t>
      </w:r>
      <w:r w:rsidR="1EAF2360" w:rsidRPr="00BD7665">
        <w:rPr>
          <w:rFonts w:eastAsia="Times New Roman"/>
          <w:sz w:val="20"/>
          <w:szCs w:val="20"/>
        </w:rPr>
        <w:t>,</w:t>
      </w:r>
      <w:r w:rsidRPr="00BD7665">
        <w:rPr>
          <w:rFonts w:eastAsia="Times New Roman"/>
          <w:sz w:val="20"/>
          <w:szCs w:val="20"/>
        </w:rPr>
        <w:t xml:space="preserve"> the court issued an interim injunction ordering the state to immediately remove the children from the </w:t>
      </w:r>
      <w:proofErr w:type="spellStart"/>
      <w:r w:rsidRPr="00B70A43">
        <w:rPr>
          <w:rFonts w:eastAsia="Times New Roman"/>
          <w:sz w:val="20"/>
          <w:szCs w:val="20"/>
        </w:rPr>
        <w:t>Ninotsminda</w:t>
      </w:r>
      <w:proofErr w:type="spellEnd"/>
      <w:r w:rsidRPr="00B70A43">
        <w:rPr>
          <w:rFonts w:eastAsia="Times New Roman"/>
          <w:sz w:val="20"/>
          <w:szCs w:val="20"/>
        </w:rPr>
        <w:t xml:space="preserve"> </w:t>
      </w:r>
      <w:r w:rsidRPr="00B70A43">
        <w:rPr>
          <w:rStyle w:val="FootnoteReference"/>
          <w:rFonts w:cstheme="minorHAnsi"/>
        </w:rPr>
        <w:footnoteReference w:id="24"/>
      </w:r>
      <w:r w:rsidRPr="00B70A43">
        <w:rPr>
          <w:rFonts w:eastAsia="Times New Roman"/>
          <w:sz w:val="20"/>
          <w:szCs w:val="20"/>
        </w:rPr>
        <w:t xml:space="preserve">. The process of removing the children was flawed; the Public Defender was not allowed to observe the process. The process of </w:t>
      </w:r>
      <w:r w:rsidR="009F033B" w:rsidRPr="00B70A43">
        <w:rPr>
          <w:rFonts w:eastAsia="Times New Roman"/>
          <w:sz w:val="20"/>
          <w:szCs w:val="20"/>
        </w:rPr>
        <w:t xml:space="preserve">moving children out of the institution </w:t>
      </w:r>
      <w:r w:rsidRPr="00B70A43">
        <w:rPr>
          <w:rStyle w:val="FootnoteReference"/>
          <w:rFonts w:cstheme="minorHAnsi"/>
        </w:rPr>
        <w:footnoteReference w:id="25"/>
      </w:r>
      <w:r w:rsidRPr="00B70A43">
        <w:rPr>
          <w:rFonts w:eastAsia="Times New Roman"/>
          <w:sz w:val="20"/>
          <w:szCs w:val="20"/>
        </w:rPr>
        <w:t xml:space="preserve"> of violence. Pressure was also exerted on former residents of </w:t>
      </w:r>
      <w:proofErr w:type="spellStart"/>
      <w:r w:rsidRPr="00B70A43">
        <w:rPr>
          <w:rFonts w:eastAsia="Times New Roman"/>
          <w:sz w:val="20"/>
          <w:szCs w:val="20"/>
        </w:rPr>
        <w:t>Ninotsminda</w:t>
      </w:r>
      <w:proofErr w:type="spellEnd"/>
      <w:r w:rsidRPr="00B70A43">
        <w:rPr>
          <w:rFonts w:eastAsia="Times New Roman"/>
          <w:sz w:val="20"/>
          <w:szCs w:val="20"/>
        </w:rPr>
        <w:t xml:space="preserve"> </w:t>
      </w:r>
      <w:r w:rsidR="009F033B" w:rsidRPr="00B70A43">
        <w:rPr>
          <w:rFonts w:eastAsia="Times New Roman"/>
          <w:sz w:val="20"/>
          <w:szCs w:val="20"/>
        </w:rPr>
        <w:t>institution</w:t>
      </w:r>
      <w:r w:rsidRPr="00B70A43">
        <w:rPr>
          <w:rFonts w:eastAsia="Times New Roman"/>
          <w:sz w:val="20"/>
          <w:szCs w:val="20"/>
        </w:rPr>
        <w:t xml:space="preserve"> who have </w:t>
      </w:r>
      <w:r w:rsidR="009F033B" w:rsidRPr="00B70A43">
        <w:rPr>
          <w:rFonts w:eastAsia="Times New Roman"/>
          <w:sz w:val="20"/>
          <w:szCs w:val="20"/>
        </w:rPr>
        <w:t xml:space="preserve">dared to step up and </w:t>
      </w:r>
      <w:r w:rsidRPr="00B70A43">
        <w:rPr>
          <w:rFonts w:eastAsia="Times New Roman"/>
          <w:sz w:val="20"/>
          <w:szCs w:val="20"/>
        </w:rPr>
        <w:t>talked about the severe forms of violence and abuse</w:t>
      </w:r>
      <w:r w:rsidRPr="00B70A43">
        <w:rPr>
          <w:rStyle w:val="FootnoteReference"/>
          <w:rFonts w:cstheme="minorHAnsi"/>
        </w:rPr>
        <w:footnoteReference w:id="26"/>
      </w:r>
      <w:r w:rsidRPr="00B70A43">
        <w:rPr>
          <w:rFonts w:eastAsia="Times New Roman"/>
          <w:sz w:val="20"/>
          <w:szCs w:val="20"/>
        </w:rPr>
        <w:t xml:space="preserve">.  According to the official statement of the state, only 30 children have been removed from the boarding house, and </w:t>
      </w:r>
      <w:r w:rsidR="00957D24" w:rsidRPr="00B70A43">
        <w:rPr>
          <w:rFonts w:eastAsia="Times New Roman"/>
          <w:sz w:val="20"/>
          <w:szCs w:val="20"/>
        </w:rPr>
        <w:t>15</w:t>
      </w:r>
      <w:r w:rsidRPr="00B70A43">
        <w:rPr>
          <w:rFonts w:eastAsia="Times New Roman"/>
          <w:sz w:val="20"/>
          <w:szCs w:val="20"/>
        </w:rPr>
        <w:t xml:space="preserve"> children </w:t>
      </w:r>
      <w:r w:rsidR="009F033B" w:rsidRPr="00B70A43">
        <w:rPr>
          <w:rFonts w:eastAsia="Times New Roman"/>
          <w:sz w:val="20"/>
          <w:szCs w:val="20"/>
        </w:rPr>
        <w:t>still remain</w:t>
      </w:r>
      <w:r w:rsidRPr="00B70A43">
        <w:rPr>
          <w:rFonts w:eastAsia="Times New Roman"/>
          <w:sz w:val="20"/>
          <w:szCs w:val="20"/>
        </w:rPr>
        <w:t xml:space="preserve"> in th</w:t>
      </w:r>
      <w:r w:rsidR="009F033B" w:rsidRPr="00B70A43">
        <w:rPr>
          <w:rFonts w:eastAsia="Times New Roman"/>
          <w:sz w:val="20"/>
          <w:szCs w:val="20"/>
        </w:rPr>
        <w:t>is</w:t>
      </w:r>
      <w:r w:rsidRPr="00B70A43">
        <w:rPr>
          <w:rFonts w:eastAsia="Times New Roman"/>
          <w:sz w:val="20"/>
          <w:szCs w:val="20"/>
        </w:rPr>
        <w:t xml:space="preserve"> </w:t>
      </w:r>
      <w:r w:rsidR="009F033B" w:rsidRPr="00B70A43">
        <w:rPr>
          <w:rFonts w:eastAsia="Times New Roman"/>
          <w:sz w:val="20"/>
          <w:szCs w:val="20"/>
        </w:rPr>
        <w:t xml:space="preserve">care </w:t>
      </w:r>
      <w:r w:rsidRPr="00B70A43">
        <w:rPr>
          <w:rStyle w:val="FootnoteReference"/>
          <w:rFonts w:cstheme="minorHAnsi"/>
        </w:rPr>
        <w:footnoteReference w:id="27"/>
      </w:r>
      <w:r w:rsidRPr="00B70A43">
        <w:rPr>
          <w:rFonts w:eastAsia="Times New Roman"/>
          <w:sz w:val="20"/>
          <w:szCs w:val="20"/>
        </w:rPr>
        <w:t>.</w:t>
      </w:r>
    </w:p>
    <w:p w14:paraId="2EFF8AB4" w14:textId="74E40954" w:rsidR="00123685" w:rsidRPr="006065BB" w:rsidRDefault="00123685" w:rsidP="006065BB">
      <w:pPr>
        <w:pStyle w:val="Heading2"/>
        <w:jc w:val="both"/>
        <w:rPr>
          <w:rFonts w:asciiTheme="minorHAnsi" w:hAnsiTheme="minorHAnsi" w:cstheme="minorHAnsi"/>
          <w:b/>
          <w:i/>
        </w:rPr>
      </w:pPr>
      <w:bookmarkStart w:id="12" w:name="_Toc77267263"/>
      <w:r w:rsidRPr="006065BB">
        <w:rPr>
          <w:rFonts w:asciiTheme="minorHAnsi" w:hAnsiTheme="minorHAnsi" w:cstheme="minorHAnsi"/>
          <w:b/>
          <w:i/>
        </w:rPr>
        <w:t xml:space="preserve">Small family-type </w:t>
      </w:r>
      <w:r w:rsidR="009F033B" w:rsidRPr="006065BB">
        <w:rPr>
          <w:rFonts w:asciiTheme="minorHAnsi" w:hAnsiTheme="minorHAnsi" w:cstheme="minorHAnsi"/>
          <w:b/>
          <w:i/>
        </w:rPr>
        <w:t xml:space="preserve">group </w:t>
      </w:r>
      <w:r w:rsidRPr="006065BB">
        <w:rPr>
          <w:rFonts w:asciiTheme="minorHAnsi" w:hAnsiTheme="minorHAnsi" w:cstheme="minorHAnsi"/>
          <w:b/>
          <w:i/>
        </w:rPr>
        <w:t>ho</w:t>
      </w:r>
      <w:r w:rsidR="009F033B" w:rsidRPr="006065BB">
        <w:rPr>
          <w:rFonts w:asciiTheme="minorHAnsi" w:hAnsiTheme="minorHAnsi" w:cstheme="minorHAnsi"/>
          <w:b/>
          <w:i/>
        </w:rPr>
        <w:t>mes</w:t>
      </w:r>
      <w:bookmarkEnd w:id="12"/>
    </w:p>
    <w:p w14:paraId="1C78EDBD" w14:textId="4CDFEC85" w:rsidR="00123685" w:rsidRPr="00AA226D" w:rsidRDefault="00123685" w:rsidP="00AA226D">
      <w:pPr>
        <w:spacing w:after="240" w:line="276" w:lineRule="auto"/>
        <w:jc w:val="both"/>
        <w:rPr>
          <w:rFonts w:eastAsia="Times New Roman" w:cstheme="minorHAnsi"/>
          <w:bCs/>
          <w:iCs/>
          <w:sz w:val="20"/>
          <w:szCs w:val="20"/>
        </w:rPr>
      </w:pPr>
      <w:r w:rsidRPr="00AA226D">
        <w:rPr>
          <w:rFonts w:eastAsia="Times New Roman" w:cstheme="minorHAnsi"/>
          <w:bCs/>
          <w:iCs/>
          <w:sz w:val="20"/>
          <w:szCs w:val="20"/>
        </w:rPr>
        <w:t xml:space="preserve">The situation in small family-type </w:t>
      </w:r>
      <w:r w:rsidR="009F033B" w:rsidRPr="00AA226D">
        <w:rPr>
          <w:rFonts w:eastAsia="Times New Roman" w:cstheme="minorHAnsi"/>
          <w:bCs/>
          <w:iCs/>
          <w:sz w:val="20"/>
          <w:szCs w:val="20"/>
        </w:rPr>
        <w:t xml:space="preserve">group </w:t>
      </w:r>
      <w:r w:rsidRPr="00AA226D">
        <w:rPr>
          <w:rFonts w:eastAsia="Times New Roman" w:cstheme="minorHAnsi"/>
          <w:bCs/>
          <w:iCs/>
          <w:sz w:val="20"/>
          <w:szCs w:val="20"/>
        </w:rPr>
        <w:t xml:space="preserve">homes, which are an important part of the alternative childcare system, does not meet the standards of child protection. Small family-type homes do not provide rehabilitation for children victims of violence, there are no effective, therapeutic and result-oriented rehabilitation programs </w:t>
      </w:r>
      <w:r w:rsidR="009F033B" w:rsidRPr="00AA226D">
        <w:rPr>
          <w:rFonts w:eastAsia="Times New Roman" w:cstheme="minorHAnsi"/>
          <w:bCs/>
          <w:iCs/>
          <w:sz w:val="20"/>
          <w:szCs w:val="20"/>
        </w:rPr>
        <w:t xml:space="preserve">offered to </w:t>
      </w:r>
      <w:r w:rsidRPr="00AA226D">
        <w:rPr>
          <w:rFonts w:eastAsia="Times New Roman" w:cstheme="minorHAnsi"/>
          <w:bCs/>
          <w:iCs/>
          <w:sz w:val="20"/>
          <w:szCs w:val="20"/>
        </w:rPr>
        <w:t>them, which aggravates the emotional state of children</w:t>
      </w:r>
      <w:r w:rsidRPr="00AA226D">
        <w:rPr>
          <w:rStyle w:val="FootnoteReference"/>
          <w:rFonts w:cstheme="minorHAnsi"/>
          <w:sz w:val="20"/>
          <w:szCs w:val="20"/>
        </w:rPr>
        <w:footnoteReference w:id="28"/>
      </w:r>
      <w:r w:rsidRPr="00AA226D">
        <w:rPr>
          <w:rFonts w:eastAsia="Times New Roman" w:cstheme="minorHAnsi"/>
          <w:bCs/>
          <w:iCs/>
          <w:sz w:val="20"/>
          <w:szCs w:val="20"/>
        </w:rPr>
        <w:t>. In small family-type homes, identifying child victims of violence, managing challenging behaviors and crisis situations, preventing violence, responding in a timely manner, and provi</w:t>
      </w:r>
      <w:r w:rsidR="009F033B" w:rsidRPr="00AA226D">
        <w:rPr>
          <w:rFonts w:eastAsia="Times New Roman" w:cstheme="minorHAnsi"/>
          <w:bCs/>
          <w:iCs/>
          <w:sz w:val="20"/>
          <w:szCs w:val="20"/>
        </w:rPr>
        <w:t>sion of</w:t>
      </w:r>
      <w:r w:rsidRPr="00AA226D">
        <w:rPr>
          <w:rFonts w:eastAsia="Times New Roman" w:cstheme="minorHAnsi"/>
          <w:bCs/>
          <w:iCs/>
          <w:sz w:val="20"/>
          <w:szCs w:val="20"/>
        </w:rPr>
        <w:t xml:space="preserve"> psychosocial assistance </w:t>
      </w:r>
      <w:r w:rsidR="009F033B" w:rsidRPr="00AA226D">
        <w:rPr>
          <w:rFonts w:eastAsia="Times New Roman" w:cstheme="minorHAnsi"/>
          <w:bCs/>
          <w:iCs/>
          <w:sz w:val="20"/>
          <w:szCs w:val="20"/>
        </w:rPr>
        <w:t>remains</w:t>
      </w:r>
      <w:r w:rsidRPr="00AA226D">
        <w:rPr>
          <w:rFonts w:eastAsia="Times New Roman" w:cstheme="minorHAnsi"/>
          <w:bCs/>
          <w:iCs/>
          <w:sz w:val="20"/>
          <w:szCs w:val="20"/>
        </w:rPr>
        <w:t xml:space="preserve"> </w:t>
      </w:r>
      <w:r w:rsidR="009F033B" w:rsidRPr="00AA226D">
        <w:rPr>
          <w:rFonts w:eastAsia="Times New Roman" w:cstheme="minorHAnsi"/>
          <w:bCs/>
          <w:iCs/>
          <w:sz w:val="20"/>
          <w:szCs w:val="20"/>
        </w:rPr>
        <w:t xml:space="preserve">an </w:t>
      </w:r>
      <w:r w:rsidRPr="00AA226D">
        <w:rPr>
          <w:rFonts w:eastAsia="Times New Roman" w:cstheme="minorHAnsi"/>
          <w:bCs/>
          <w:iCs/>
          <w:sz w:val="20"/>
          <w:szCs w:val="20"/>
        </w:rPr>
        <w:t xml:space="preserve">unresolved </w:t>
      </w:r>
      <w:r w:rsidR="009F033B" w:rsidRPr="00AA226D">
        <w:rPr>
          <w:rFonts w:eastAsia="Times New Roman" w:cstheme="minorHAnsi"/>
          <w:bCs/>
          <w:iCs/>
          <w:sz w:val="20"/>
          <w:szCs w:val="20"/>
        </w:rPr>
        <w:t xml:space="preserve">issue </w:t>
      </w:r>
      <w:r w:rsidRPr="00AA226D">
        <w:rPr>
          <w:rFonts w:eastAsia="Times New Roman" w:cstheme="minorHAnsi"/>
          <w:bCs/>
          <w:iCs/>
          <w:sz w:val="20"/>
          <w:szCs w:val="20"/>
        </w:rPr>
        <w:t>for years. It is problematic to carry out educational activities tailored to the interests of minors and to prepare children for independent living</w:t>
      </w:r>
      <w:r w:rsidRPr="00AA226D">
        <w:rPr>
          <w:rStyle w:val="FootnoteReference"/>
          <w:rFonts w:cstheme="minorHAnsi"/>
          <w:sz w:val="20"/>
          <w:szCs w:val="20"/>
        </w:rPr>
        <w:footnoteReference w:id="29"/>
      </w:r>
      <w:r w:rsidRPr="00AA226D">
        <w:rPr>
          <w:rFonts w:eastAsia="Times New Roman" w:cstheme="minorHAnsi"/>
          <w:bCs/>
          <w:iCs/>
          <w:sz w:val="20"/>
          <w:szCs w:val="20"/>
        </w:rPr>
        <w:t xml:space="preserve">. </w:t>
      </w:r>
    </w:p>
    <w:p w14:paraId="66453709" w14:textId="4A749C62" w:rsidR="00123685" w:rsidRPr="00AA226D" w:rsidRDefault="00123685" w:rsidP="00AA226D">
      <w:pPr>
        <w:spacing w:after="240" w:line="276" w:lineRule="auto"/>
        <w:jc w:val="both"/>
        <w:rPr>
          <w:rFonts w:eastAsia="Times New Roman" w:cstheme="minorHAnsi"/>
          <w:bCs/>
          <w:iCs/>
          <w:sz w:val="20"/>
          <w:szCs w:val="20"/>
        </w:rPr>
      </w:pPr>
      <w:r w:rsidRPr="00AA226D">
        <w:rPr>
          <w:rFonts w:eastAsia="Times New Roman" w:cstheme="minorHAnsi"/>
          <w:bCs/>
          <w:iCs/>
          <w:sz w:val="20"/>
          <w:szCs w:val="20"/>
        </w:rPr>
        <w:t xml:space="preserve">The issue of protecting beneficiaries living in small family-type </w:t>
      </w:r>
      <w:r w:rsidR="009F033B" w:rsidRPr="00AA226D">
        <w:rPr>
          <w:rFonts w:eastAsia="Times New Roman" w:cstheme="minorHAnsi"/>
          <w:bCs/>
          <w:iCs/>
          <w:sz w:val="20"/>
          <w:szCs w:val="20"/>
        </w:rPr>
        <w:t xml:space="preserve">group </w:t>
      </w:r>
      <w:r w:rsidRPr="00AA226D">
        <w:rPr>
          <w:rFonts w:eastAsia="Times New Roman" w:cstheme="minorHAnsi"/>
          <w:bCs/>
          <w:iCs/>
          <w:sz w:val="20"/>
          <w:szCs w:val="20"/>
        </w:rPr>
        <w:t xml:space="preserve">homes from sexual violence is critical. While state officials may have been aware of </w:t>
      </w:r>
      <w:r w:rsidR="009F033B" w:rsidRPr="00AA226D">
        <w:rPr>
          <w:rFonts w:eastAsia="Times New Roman" w:cstheme="minorHAnsi"/>
          <w:bCs/>
          <w:iCs/>
          <w:sz w:val="20"/>
          <w:szCs w:val="20"/>
        </w:rPr>
        <w:t xml:space="preserve">the </w:t>
      </w:r>
      <w:r w:rsidRPr="00AA226D">
        <w:rPr>
          <w:rFonts w:eastAsia="Times New Roman" w:cstheme="minorHAnsi"/>
          <w:bCs/>
          <w:iCs/>
          <w:sz w:val="20"/>
          <w:szCs w:val="20"/>
        </w:rPr>
        <w:t>signs of sexual violence among minors, the alleged child victim</w:t>
      </w:r>
      <w:r w:rsidR="009F033B" w:rsidRPr="00AA226D">
        <w:rPr>
          <w:rFonts w:eastAsia="Times New Roman" w:cstheme="minorHAnsi"/>
          <w:bCs/>
          <w:iCs/>
          <w:sz w:val="20"/>
          <w:szCs w:val="20"/>
        </w:rPr>
        <w:t>s</w:t>
      </w:r>
      <w:r w:rsidRPr="00AA226D">
        <w:rPr>
          <w:rFonts w:eastAsia="Times New Roman" w:cstheme="minorHAnsi"/>
          <w:bCs/>
          <w:iCs/>
          <w:sz w:val="20"/>
          <w:szCs w:val="20"/>
        </w:rPr>
        <w:t xml:space="preserve"> have</w:t>
      </w:r>
      <w:r w:rsidRPr="00AA226D">
        <w:rPr>
          <w:rFonts w:eastAsia="Times New Roman" w:cstheme="minorHAnsi"/>
          <w:bCs/>
          <w:iCs/>
          <w:sz w:val="20"/>
          <w:szCs w:val="20"/>
          <w:lang w:val="ka-GE"/>
        </w:rPr>
        <w:t xml:space="preserve"> </w:t>
      </w:r>
      <w:r w:rsidRPr="00AA226D">
        <w:rPr>
          <w:rFonts w:eastAsia="Times New Roman" w:cstheme="minorHAnsi"/>
          <w:bCs/>
          <w:iCs/>
          <w:sz w:val="20"/>
          <w:szCs w:val="20"/>
        </w:rPr>
        <w:t>not received adequate support</w:t>
      </w:r>
      <w:r w:rsidR="009F033B" w:rsidRPr="00AA226D">
        <w:rPr>
          <w:rFonts w:eastAsia="Times New Roman" w:cstheme="minorHAnsi"/>
          <w:bCs/>
          <w:iCs/>
          <w:sz w:val="20"/>
          <w:szCs w:val="20"/>
        </w:rPr>
        <w:t>.</w:t>
      </w:r>
      <w:r w:rsidRPr="00AA226D">
        <w:rPr>
          <w:rFonts w:eastAsia="Times New Roman" w:cstheme="minorHAnsi"/>
          <w:bCs/>
          <w:iCs/>
          <w:sz w:val="20"/>
          <w:szCs w:val="20"/>
        </w:rPr>
        <w:t xml:space="preserve"> </w:t>
      </w:r>
      <w:r w:rsidR="009F033B" w:rsidRPr="00AA226D">
        <w:rPr>
          <w:rFonts w:eastAsia="Times New Roman" w:cstheme="minorHAnsi"/>
          <w:bCs/>
          <w:iCs/>
          <w:sz w:val="20"/>
          <w:szCs w:val="20"/>
        </w:rPr>
        <w:t>I</w:t>
      </w:r>
      <w:r w:rsidRPr="00AA226D">
        <w:rPr>
          <w:rFonts w:eastAsia="Times New Roman" w:cstheme="minorHAnsi"/>
          <w:bCs/>
          <w:iCs/>
          <w:sz w:val="20"/>
          <w:szCs w:val="20"/>
        </w:rPr>
        <w:t xml:space="preserve">n some </w:t>
      </w:r>
      <w:r w:rsidR="006065BB" w:rsidRPr="00AA226D">
        <w:rPr>
          <w:rFonts w:eastAsia="Times New Roman" w:cstheme="minorHAnsi"/>
          <w:bCs/>
          <w:iCs/>
          <w:sz w:val="20"/>
          <w:szCs w:val="20"/>
        </w:rPr>
        <w:t>cases,</w:t>
      </w:r>
      <w:r w:rsidRPr="00AA226D">
        <w:rPr>
          <w:rFonts w:eastAsia="Times New Roman" w:cstheme="minorHAnsi"/>
          <w:bCs/>
          <w:iCs/>
          <w:sz w:val="20"/>
          <w:szCs w:val="20"/>
        </w:rPr>
        <w:t xml:space="preserve"> the victim and the abuser continued liv</w:t>
      </w:r>
      <w:r w:rsidR="009F033B" w:rsidRPr="00AA226D">
        <w:rPr>
          <w:rFonts w:eastAsia="Times New Roman" w:cstheme="minorHAnsi"/>
          <w:bCs/>
          <w:iCs/>
          <w:sz w:val="20"/>
          <w:szCs w:val="20"/>
        </w:rPr>
        <w:t>ing</w:t>
      </w:r>
      <w:r w:rsidRPr="00AA226D">
        <w:rPr>
          <w:rFonts w:eastAsia="Times New Roman" w:cstheme="minorHAnsi"/>
          <w:bCs/>
          <w:iCs/>
          <w:sz w:val="20"/>
          <w:szCs w:val="20"/>
        </w:rPr>
        <w:t xml:space="preserve"> in the same ho</w:t>
      </w:r>
      <w:r w:rsidR="009F033B" w:rsidRPr="00AA226D">
        <w:rPr>
          <w:rFonts w:eastAsia="Times New Roman" w:cstheme="minorHAnsi"/>
          <w:bCs/>
          <w:iCs/>
          <w:sz w:val="20"/>
          <w:szCs w:val="20"/>
        </w:rPr>
        <w:t>me</w:t>
      </w:r>
      <w:r w:rsidRPr="00AA226D">
        <w:rPr>
          <w:rFonts w:eastAsia="Times New Roman" w:cstheme="minorHAnsi"/>
          <w:bCs/>
          <w:iCs/>
          <w:sz w:val="20"/>
          <w:szCs w:val="20"/>
        </w:rPr>
        <w:t xml:space="preserve">. </w:t>
      </w:r>
      <w:r w:rsidR="009F033B" w:rsidRPr="00AA226D">
        <w:rPr>
          <w:rFonts w:eastAsia="Times New Roman" w:cstheme="minorHAnsi"/>
          <w:bCs/>
          <w:iCs/>
          <w:sz w:val="20"/>
          <w:szCs w:val="20"/>
        </w:rPr>
        <w:t>C</w:t>
      </w:r>
      <w:r w:rsidRPr="00AA226D">
        <w:rPr>
          <w:rFonts w:eastAsia="Times New Roman" w:cstheme="minorHAnsi"/>
          <w:bCs/>
          <w:iCs/>
          <w:sz w:val="20"/>
          <w:szCs w:val="20"/>
        </w:rPr>
        <w:t xml:space="preserve">ases of violence are </w:t>
      </w:r>
      <w:r w:rsidR="009F033B" w:rsidRPr="00AA226D">
        <w:rPr>
          <w:rFonts w:eastAsia="Times New Roman" w:cstheme="minorHAnsi"/>
          <w:bCs/>
          <w:iCs/>
          <w:sz w:val="20"/>
          <w:szCs w:val="20"/>
        </w:rPr>
        <w:t xml:space="preserve">not </w:t>
      </w:r>
      <w:r w:rsidRPr="00AA226D">
        <w:rPr>
          <w:rFonts w:eastAsia="Times New Roman" w:cstheme="minorHAnsi"/>
          <w:bCs/>
          <w:iCs/>
          <w:sz w:val="20"/>
          <w:szCs w:val="20"/>
        </w:rPr>
        <w:t>reported and refer</w:t>
      </w:r>
      <w:r w:rsidR="009F033B" w:rsidRPr="00AA226D">
        <w:rPr>
          <w:rFonts w:eastAsia="Times New Roman" w:cstheme="minorHAnsi"/>
          <w:bCs/>
          <w:iCs/>
          <w:sz w:val="20"/>
          <w:szCs w:val="20"/>
        </w:rPr>
        <w:t>r</w:t>
      </w:r>
      <w:r w:rsidRPr="00AA226D">
        <w:rPr>
          <w:rFonts w:eastAsia="Times New Roman" w:cstheme="minorHAnsi"/>
          <w:bCs/>
          <w:iCs/>
          <w:sz w:val="20"/>
          <w:szCs w:val="20"/>
        </w:rPr>
        <w:t>ed</w:t>
      </w:r>
      <w:r w:rsidRPr="00AA226D">
        <w:rPr>
          <w:rStyle w:val="FootnoteReference"/>
          <w:rFonts w:cstheme="minorHAnsi"/>
          <w:sz w:val="20"/>
          <w:szCs w:val="20"/>
        </w:rPr>
        <w:footnoteReference w:id="30"/>
      </w:r>
      <w:r w:rsidRPr="00AA226D">
        <w:rPr>
          <w:rFonts w:eastAsia="Times New Roman" w:cstheme="minorHAnsi"/>
          <w:bCs/>
          <w:iCs/>
          <w:sz w:val="20"/>
          <w:szCs w:val="20"/>
        </w:rPr>
        <w:t>.</w:t>
      </w:r>
    </w:p>
    <w:p w14:paraId="2318E8DA" w14:textId="0AB56819" w:rsidR="00095E4F" w:rsidRPr="006065BB" w:rsidRDefault="00095E4F" w:rsidP="006065BB">
      <w:pPr>
        <w:pStyle w:val="Heading2"/>
        <w:jc w:val="both"/>
        <w:rPr>
          <w:rFonts w:asciiTheme="minorHAnsi" w:hAnsiTheme="minorHAnsi" w:cstheme="minorHAnsi"/>
          <w:b/>
          <w:i/>
        </w:rPr>
      </w:pPr>
      <w:bookmarkStart w:id="13" w:name="_Toc77267264"/>
      <w:r w:rsidRPr="006065BB">
        <w:rPr>
          <w:rFonts w:asciiTheme="minorHAnsi" w:hAnsiTheme="minorHAnsi" w:cstheme="minorHAnsi"/>
          <w:b/>
          <w:i/>
        </w:rPr>
        <w:t>Foster Care</w:t>
      </w:r>
      <w:bookmarkEnd w:id="13"/>
      <w:r w:rsidRPr="006065BB">
        <w:rPr>
          <w:rFonts w:asciiTheme="minorHAnsi" w:hAnsiTheme="minorHAnsi" w:cstheme="minorHAnsi"/>
          <w:b/>
          <w:i/>
        </w:rPr>
        <w:t xml:space="preserve"> </w:t>
      </w:r>
    </w:p>
    <w:p w14:paraId="5CD779CF" w14:textId="6C93FFE1" w:rsidR="00095E4F" w:rsidRPr="00AA226D" w:rsidRDefault="00095E4F" w:rsidP="1337DA4F">
      <w:pPr>
        <w:jc w:val="both"/>
        <w:rPr>
          <w:sz w:val="20"/>
          <w:szCs w:val="20"/>
        </w:rPr>
      </w:pPr>
      <w:r w:rsidRPr="1337DA4F">
        <w:rPr>
          <w:sz w:val="20"/>
          <w:szCs w:val="20"/>
        </w:rPr>
        <w:t xml:space="preserve">Foster caregivers/families have little or no knowledge and skills of working with children with difficult behaviors or victims of violence. </w:t>
      </w:r>
      <w:r w:rsidR="002415B1" w:rsidRPr="1337DA4F">
        <w:rPr>
          <w:sz w:val="20"/>
          <w:szCs w:val="20"/>
        </w:rPr>
        <w:t xml:space="preserve">The state does not organize any initial or in-service trainings for foster </w:t>
      </w:r>
      <w:proofErr w:type="spellStart"/>
      <w:r w:rsidR="002415B1" w:rsidRPr="1337DA4F">
        <w:rPr>
          <w:sz w:val="20"/>
          <w:szCs w:val="20"/>
        </w:rPr>
        <w:t>carers</w:t>
      </w:r>
      <w:proofErr w:type="spellEnd"/>
      <w:r w:rsidR="002415B1" w:rsidRPr="1337DA4F">
        <w:rPr>
          <w:sz w:val="20"/>
          <w:szCs w:val="20"/>
        </w:rPr>
        <w:t xml:space="preserve"> as required by the legislation</w:t>
      </w:r>
      <w:r w:rsidR="00D96846">
        <w:rPr>
          <w:rStyle w:val="FootnoteReference"/>
          <w:sz w:val="20"/>
          <w:szCs w:val="20"/>
        </w:rPr>
        <w:footnoteReference w:id="31"/>
      </w:r>
      <w:r w:rsidR="002415B1" w:rsidRPr="1337DA4F">
        <w:rPr>
          <w:sz w:val="20"/>
          <w:szCs w:val="20"/>
        </w:rPr>
        <w:t>. They are still mainly trained as part of donor funded projects. As a result,</w:t>
      </w:r>
      <w:r w:rsidRPr="1337DA4F">
        <w:rPr>
          <w:sz w:val="20"/>
          <w:szCs w:val="20"/>
        </w:rPr>
        <w:t xml:space="preserve"> </w:t>
      </w:r>
      <w:r w:rsidR="002415B1" w:rsidRPr="1337DA4F">
        <w:rPr>
          <w:sz w:val="20"/>
          <w:szCs w:val="20"/>
        </w:rPr>
        <w:t>the change of care placements</w:t>
      </w:r>
      <w:r w:rsidRPr="1337DA4F">
        <w:rPr>
          <w:sz w:val="20"/>
          <w:szCs w:val="20"/>
        </w:rPr>
        <w:t xml:space="preserve"> </w:t>
      </w:r>
      <w:r w:rsidR="002415B1" w:rsidRPr="1337DA4F">
        <w:rPr>
          <w:sz w:val="20"/>
          <w:szCs w:val="20"/>
        </w:rPr>
        <w:t>is increasingly frequent</w:t>
      </w:r>
      <w:r w:rsidRPr="1337DA4F">
        <w:rPr>
          <w:sz w:val="20"/>
          <w:szCs w:val="20"/>
        </w:rPr>
        <w:t>. In 2019</w:t>
      </w:r>
      <w:r w:rsidR="45A27CC9" w:rsidRPr="1337DA4F">
        <w:rPr>
          <w:sz w:val="20"/>
          <w:szCs w:val="20"/>
        </w:rPr>
        <w:t>,</w:t>
      </w:r>
      <w:r w:rsidRPr="1337DA4F">
        <w:rPr>
          <w:sz w:val="20"/>
          <w:szCs w:val="20"/>
        </w:rPr>
        <w:t xml:space="preserve"> </w:t>
      </w:r>
      <w:r w:rsidR="00AF25C5" w:rsidRPr="1337DA4F">
        <w:rPr>
          <w:sz w:val="20"/>
          <w:szCs w:val="20"/>
        </w:rPr>
        <w:t>only 63</w:t>
      </w:r>
      <w:r w:rsidRPr="1337DA4F">
        <w:rPr>
          <w:sz w:val="20"/>
          <w:szCs w:val="20"/>
        </w:rPr>
        <w:t xml:space="preserve"> children were transferred from foster care to other</w:t>
      </w:r>
      <w:r w:rsidR="0099699B" w:rsidRPr="1337DA4F">
        <w:rPr>
          <w:sz w:val="20"/>
          <w:szCs w:val="20"/>
        </w:rPr>
        <w:t xml:space="preserve"> forms of </w:t>
      </w:r>
      <w:r w:rsidR="006065BB" w:rsidRPr="1337DA4F">
        <w:rPr>
          <w:sz w:val="20"/>
          <w:szCs w:val="20"/>
        </w:rPr>
        <w:t>care due</w:t>
      </w:r>
      <w:r w:rsidR="0099699B" w:rsidRPr="1337DA4F">
        <w:rPr>
          <w:sz w:val="20"/>
          <w:szCs w:val="20"/>
        </w:rPr>
        <w:t xml:space="preserve"> to </w:t>
      </w:r>
      <w:r w:rsidRPr="1337DA4F">
        <w:rPr>
          <w:sz w:val="20"/>
          <w:szCs w:val="20"/>
        </w:rPr>
        <w:t>various grounds, whereas 130 minors changed the foster family</w:t>
      </w:r>
      <w:r w:rsidRPr="1337DA4F">
        <w:rPr>
          <w:rStyle w:val="FootnoteReference"/>
          <w:sz w:val="20"/>
          <w:szCs w:val="20"/>
        </w:rPr>
        <w:footnoteReference w:id="32"/>
      </w:r>
      <w:r w:rsidRPr="1337DA4F">
        <w:rPr>
          <w:sz w:val="20"/>
          <w:szCs w:val="20"/>
        </w:rPr>
        <w:t>.</w:t>
      </w:r>
    </w:p>
    <w:p w14:paraId="5168E8A5" w14:textId="5D9EC0BC" w:rsidR="00095E4F" w:rsidRPr="00AA226D" w:rsidRDefault="00095E4F" w:rsidP="1337DA4F">
      <w:pPr>
        <w:jc w:val="both"/>
        <w:rPr>
          <w:sz w:val="20"/>
          <w:szCs w:val="20"/>
        </w:rPr>
      </w:pPr>
      <w:r w:rsidRPr="1337DA4F">
        <w:rPr>
          <w:sz w:val="20"/>
          <w:szCs w:val="20"/>
        </w:rPr>
        <w:t xml:space="preserve">Provision of rehabilitation services to children victims of violence in foster care, low level of awareness of foster parents in terms of managing and preventing complex behavior, and the lack of regular contact of children with social workers remain to be </w:t>
      </w:r>
      <w:r w:rsidR="0099699B" w:rsidRPr="1337DA4F">
        <w:rPr>
          <w:sz w:val="20"/>
          <w:szCs w:val="20"/>
        </w:rPr>
        <w:t xml:space="preserve">the </w:t>
      </w:r>
      <w:r w:rsidRPr="1337DA4F">
        <w:rPr>
          <w:sz w:val="20"/>
          <w:szCs w:val="20"/>
        </w:rPr>
        <w:t>challeng</w:t>
      </w:r>
      <w:r w:rsidR="0099699B" w:rsidRPr="1337DA4F">
        <w:rPr>
          <w:sz w:val="20"/>
          <w:szCs w:val="20"/>
        </w:rPr>
        <w:t>e</w:t>
      </w:r>
      <w:r w:rsidRPr="1337DA4F">
        <w:rPr>
          <w:sz w:val="20"/>
          <w:szCs w:val="20"/>
        </w:rPr>
        <w:t>. Foster caregivers d</w:t>
      </w:r>
      <w:r w:rsidR="24F4EF62" w:rsidRPr="1337DA4F">
        <w:rPr>
          <w:sz w:val="20"/>
          <w:szCs w:val="20"/>
        </w:rPr>
        <w:t>o</w:t>
      </w:r>
      <w:r w:rsidRPr="1337DA4F">
        <w:rPr>
          <w:sz w:val="20"/>
          <w:szCs w:val="20"/>
        </w:rPr>
        <w:t xml:space="preserve"> not have the proper skills to offer care tailored to the individual needs of children. </w:t>
      </w:r>
      <w:r w:rsidR="0099699B" w:rsidRPr="1337DA4F">
        <w:rPr>
          <w:sz w:val="20"/>
          <w:szCs w:val="20"/>
        </w:rPr>
        <w:t>Some</w:t>
      </w:r>
      <w:r w:rsidR="0099699B" w:rsidRPr="1337DA4F">
        <w:rPr>
          <w:sz w:val="20"/>
          <w:szCs w:val="20"/>
          <w:lang w:val="ka-GE"/>
        </w:rPr>
        <w:t xml:space="preserve"> </w:t>
      </w:r>
      <w:r w:rsidR="006065BB" w:rsidRPr="1337DA4F">
        <w:rPr>
          <w:sz w:val="20"/>
          <w:szCs w:val="20"/>
        </w:rPr>
        <w:t>minors living</w:t>
      </w:r>
      <w:r w:rsidRPr="1337DA4F">
        <w:rPr>
          <w:sz w:val="20"/>
          <w:szCs w:val="20"/>
        </w:rPr>
        <w:t xml:space="preserve"> in foster care (24.2%) speak about the incidents of physical and/or psychological violence by the</w:t>
      </w:r>
      <w:r w:rsidR="0099699B" w:rsidRPr="1337DA4F">
        <w:rPr>
          <w:sz w:val="20"/>
          <w:szCs w:val="20"/>
        </w:rPr>
        <w:t>ir</w:t>
      </w:r>
      <w:r w:rsidRPr="1337DA4F">
        <w:rPr>
          <w:sz w:val="20"/>
          <w:szCs w:val="20"/>
        </w:rPr>
        <w:t xml:space="preserve"> foster parent.</w:t>
      </w:r>
      <w:r w:rsidRPr="1337DA4F">
        <w:rPr>
          <w:rStyle w:val="FootnoteReference"/>
          <w:sz w:val="20"/>
          <w:szCs w:val="20"/>
        </w:rPr>
        <w:footnoteReference w:id="33"/>
      </w:r>
    </w:p>
    <w:p w14:paraId="22E596D0" w14:textId="77777777" w:rsidR="00095E4F" w:rsidRPr="00AA226D" w:rsidRDefault="00095E4F">
      <w:pPr>
        <w:spacing w:line="276" w:lineRule="auto"/>
        <w:jc w:val="both"/>
        <w:rPr>
          <w:rFonts w:cstheme="minorHAnsi"/>
          <w:sz w:val="20"/>
          <w:szCs w:val="20"/>
        </w:rPr>
      </w:pPr>
    </w:p>
    <w:tbl>
      <w:tblPr>
        <w:tblStyle w:val="GridTable2-Accent1"/>
        <w:tblW w:w="0" w:type="auto"/>
        <w:tblLook w:val="04A0" w:firstRow="1" w:lastRow="0" w:firstColumn="1" w:lastColumn="0" w:noHBand="0" w:noVBand="1"/>
      </w:tblPr>
      <w:tblGrid>
        <w:gridCol w:w="562"/>
        <w:gridCol w:w="8788"/>
      </w:tblGrid>
      <w:tr w:rsidR="00872477" w:rsidRPr="00AA226D" w14:paraId="22368D7C" w14:textId="77777777" w:rsidTr="00101AE1">
        <w:trPr>
          <w:cnfStyle w:val="100000000000" w:firstRow="1" w:lastRow="0" w:firstColumn="0" w:lastColumn="0" w:oddVBand="0" w:evenVBand="0" w:oddHBand="0"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562" w:type="dxa"/>
          </w:tcPr>
          <w:p w14:paraId="7A8295DF" w14:textId="77777777" w:rsidR="00872477" w:rsidRPr="00AA226D" w:rsidRDefault="00872477" w:rsidP="006065BB">
            <w:pPr>
              <w:spacing w:line="276" w:lineRule="auto"/>
              <w:jc w:val="both"/>
              <w:rPr>
                <w:rFonts w:cstheme="minorHAnsi"/>
                <w:b w:val="0"/>
                <w:sz w:val="40"/>
                <w:szCs w:val="40"/>
              </w:rPr>
            </w:pPr>
            <w:r w:rsidRPr="00AA226D">
              <w:rPr>
                <w:rFonts w:cstheme="minorHAnsi"/>
                <w:b w:val="0"/>
                <w:color w:val="4472C4" w:themeColor="accent5"/>
                <w:sz w:val="40"/>
                <w:szCs w:val="40"/>
              </w:rPr>
              <w:lastRenderedPageBreak/>
              <w:t>?</w:t>
            </w:r>
          </w:p>
        </w:tc>
        <w:tc>
          <w:tcPr>
            <w:tcW w:w="8788" w:type="dxa"/>
          </w:tcPr>
          <w:p w14:paraId="7EBC8B3D" w14:textId="658FEA00" w:rsidR="00872477" w:rsidRPr="00AA226D" w:rsidRDefault="00101AE1" w:rsidP="006065BB">
            <w:pPr>
              <w:pStyle w:val="Default"/>
              <w:shd w:val="clear" w:color="auto" w:fill="BDD6EE" w:themeFill="accent1" w:themeFillTint="66"/>
              <w:spacing w:line="276"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i/>
                <w:sz w:val="20"/>
                <w:szCs w:val="20"/>
              </w:rPr>
            </w:pPr>
            <w:r w:rsidRPr="00AA226D">
              <w:rPr>
                <w:rFonts w:asciiTheme="minorHAnsi" w:hAnsiTheme="minorHAnsi" w:cstheme="minorHAnsi"/>
                <w:i/>
                <w:sz w:val="20"/>
                <w:szCs w:val="20"/>
              </w:rPr>
              <w:t>What is the state plan and policy to support the independent living of children in care reaching the age of 18?</w:t>
            </w:r>
          </w:p>
        </w:tc>
      </w:tr>
    </w:tbl>
    <w:p w14:paraId="5DA4133B" w14:textId="21DE9E4C" w:rsidR="00872477" w:rsidRPr="00AA226D" w:rsidRDefault="00872477" w:rsidP="00AA226D">
      <w:pPr>
        <w:spacing w:line="276" w:lineRule="auto"/>
        <w:jc w:val="both"/>
        <w:rPr>
          <w:rFonts w:eastAsia="SimSun" w:cstheme="minorHAnsi"/>
          <w:sz w:val="20"/>
          <w:szCs w:val="20"/>
        </w:rPr>
      </w:pPr>
    </w:p>
    <w:tbl>
      <w:tblPr>
        <w:tblStyle w:val="GridTable2-Accent1"/>
        <w:tblW w:w="0" w:type="auto"/>
        <w:tblLook w:val="04A0" w:firstRow="1" w:lastRow="0" w:firstColumn="1" w:lastColumn="0" w:noHBand="0" w:noVBand="1"/>
      </w:tblPr>
      <w:tblGrid>
        <w:gridCol w:w="562"/>
        <w:gridCol w:w="8788"/>
      </w:tblGrid>
      <w:tr w:rsidR="00872477" w:rsidRPr="00AA226D" w14:paraId="421EE4A9" w14:textId="77777777" w:rsidTr="009616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DC10319" w14:textId="77777777" w:rsidR="00872477" w:rsidRPr="00AA226D" w:rsidRDefault="00872477" w:rsidP="006065BB">
            <w:pPr>
              <w:spacing w:line="276" w:lineRule="auto"/>
              <w:jc w:val="both"/>
              <w:rPr>
                <w:rFonts w:cstheme="minorHAnsi"/>
                <w:b w:val="0"/>
                <w:sz w:val="40"/>
                <w:szCs w:val="40"/>
              </w:rPr>
            </w:pPr>
            <w:r w:rsidRPr="00AA226D">
              <w:rPr>
                <w:rFonts w:cstheme="minorHAnsi"/>
                <w:color w:val="4472C4" w:themeColor="accent5"/>
                <w:sz w:val="40"/>
                <w:szCs w:val="40"/>
              </w:rPr>
              <w:t>?</w:t>
            </w:r>
          </w:p>
        </w:tc>
        <w:tc>
          <w:tcPr>
            <w:tcW w:w="8788" w:type="dxa"/>
          </w:tcPr>
          <w:p w14:paraId="50A0C127" w14:textId="6E946D52" w:rsidR="00872477" w:rsidRPr="00AA226D" w:rsidRDefault="00101AE1" w:rsidP="006065BB">
            <w:pPr>
              <w:pStyle w:val="Default"/>
              <w:shd w:val="clear" w:color="auto" w:fill="BDD6EE" w:themeFill="accent1" w:themeFillTint="66"/>
              <w:spacing w:line="276"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i/>
                <w:sz w:val="20"/>
                <w:szCs w:val="20"/>
              </w:rPr>
            </w:pPr>
            <w:r w:rsidRPr="00AA226D">
              <w:rPr>
                <w:rFonts w:asciiTheme="minorHAnsi" w:hAnsiTheme="minorHAnsi" w:cstheme="minorHAnsi"/>
                <w:i/>
                <w:sz w:val="20"/>
                <w:szCs w:val="20"/>
              </w:rPr>
              <w:t xml:space="preserve">What is the state plan on the transfer and/or reintegration of children living in unlicensed institutions into </w:t>
            </w:r>
            <w:r w:rsidR="0099699B" w:rsidRPr="00AA226D">
              <w:rPr>
                <w:rFonts w:asciiTheme="minorHAnsi" w:hAnsiTheme="minorHAnsi" w:cstheme="minorHAnsi"/>
                <w:i/>
                <w:sz w:val="20"/>
                <w:szCs w:val="20"/>
              </w:rPr>
              <w:t xml:space="preserve">family-based or family-like forms of </w:t>
            </w:r>
            <w:r w:rsidRPr="00AA226D">
              <w:rPr>
                <w:rFonts w:asciiTheme="minorHAnsi" w:hAnsiTheme="minorHAnsi" w:cstheme="minorHAnsi"/>
                <w:i/>
                <w:sz w:val="20"/>
                <w:szCs w:val="20"/>
              </w:rPr>
              <w:t>alternative of care?</w:t>
            </w:r>
          </w:p>
        </w:tc>
      </w:tr>
    </w:tbl>
    <w:p w14:paraId="746B91B0" w14:textId="224D613E" w:rsidR="00872477" w:rsidRPr="00AA226D" w:rsidRDefault="00872477" w:rsidP="00AA226D">
      <w:pPr>
        <w:spacing w:line="276" w:lineRule="auto"/>
        <w:jc w:val="both"/>
        <w:rPr>
          <w:rFonts w:eastAsia="SimSun" w:cstheme="minorHAnsi"/>
          <w:sz w:val="20"/>
          <w:szCs w:val="20"/>
        </w:rPr>
      </w:pPr>
    </w:p>
    <w:tbl>
      <w:tblPr>
        <w:tblStyle w:val="GridTable2-Accent1"/>
        <w:tblW w:w="0" w:type="auto"/>
        <w:tblLook w:val="04A0" w:firstRow="1" w:lastRow="0" w:firstColumn="1" w:lastColumn="0" w:noHBand="0" w:noVBand="1"/>
      </w:tblPr>
      <w:tblGrid>
        <w:gridCol w:w="562"/>
        <w:gridCol w:w="8788"/>
      </w:tblGrid>
      <w:tr w:rsidR="00872477" w:rsidRPr="00AA226D" w14:paraId="5B574D8C" w14:textId="77777777" w:rsidTr="009616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4B779B1" w14:textId="77777777" w:rsidR="00872477" w:rsidRPr="00AA226D" w:rsidRDefault="00872477" w:rsidP="006065BB">
            <w:pPr>
              <w:spacing w:line="276" w:lineRule="auto"/>
              <w:jc w:val="both"/>
              <w:rPr>
                <w:rFonts w:cstheme="minorHAnsi"/>
                <w:b w:val="0"/>
                <w:sz w:val="40"/>
                <w:szCs w:val="40"/>
              </w:rPr>
            </w:pPr>
            <w:r w:rsidRPr="00AA226D">
              <w:rPr>
                <w:rFonts w:cstheme="minorHAnsi"/>
                <w:color w:val="4472C4" w:themeColor="accent5"/>
                <w:sz w:val="40"/>
                <w:szCs w:val="40"/>
              </w:rPr>
              <w:t>?</w:t>
            </w:r>
          </w:p>
        </w:tc>
        <w:tc>
          <w:tcPr>
            <w:tcW w:w="8788" w:type="dxa"/>
          </w:tcPr>
          <w:p w14:paraId="2DC435F9" w14:textId="6D9FC300" w:rsidR="00872477" w:rsidRPr="00AA226D" w:rsidRDefault="00101AE1" w:rsidP="006065BB">
            <w:pPr>
              <w:pStyle w:val="Default"/>
              <w:shd w:val="clear" w:color="auto" w:fill="BDD6EE" w:themeFill="accent1" w:themeFillTint="66"/>
              <w:spacing w:line="276"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i/>
                <w:sz w:val="20"/>
                <w:szCs w:val="20"/>
              </w:rPr>
            </w:pPr>
            <w:r w:rsidRPr="00AA226D">
              <w:rPr>
                <w:rFonts w:asciiTheme="minorHAnsi" w:hAnsiTheme="minorHAnsi" w:cstheme="minorHAnsi"/>
                <w:i/>
                <w:sz w:val="20"/>
                <w:szCs w:val="20"/>
              </w:rPr>
              <w:t xml:space="preserve">When and with what specific measures does the state intend to close licensed institutions and transfer children to </w:t>
            </w:r>
            <w:r w:rsidR="0099699B" w:rsidRPr="00AA226D">
              <w:rPr>
                <w:rFonts w:asciiTheme="minorHAnsi" w:hAnsiTheme="minorHAnsi" w:cstheme="minorHAnsi"/>
                <w:i/>
                <w:sz w:val="20"/>
                <w:szCs w:val="20"/>
              </w:rPr>
              <w:t xml:space="preserve">family-based or family-like forms of </w:t>
            </w:r>
            <w:r w:rsidRPr="00AA226D">
              <w:rPr>
                <w:rFonts w:asciiTheme="minorHAnsi" w:hAnsiTheme="minorHAnsi" w:cstheme="minorHAnsi"/>
                <w:i/>
                <w:sz w:val="20"/>
                <w:szCs w:val="20"/>
              </w:rPr>
              <w:t>alternative care and/or reintegrate them</w:t>
            </w:r>
            <w:r w:rsidR="0099699B" w:rsidRPr="00AA226D">
              <w:rPr>
                <w:rFonts w:asciiTheme="minorHAnsi" w:hAnsiTheme="minorHAnsi" w:cstheme="minorHAnsi"/>
                <w:i/>
                <w:sz w:val="20"/>
                <w:szCs w:val="20"/>
              </w:rPr>
              <w:t xml:space="preserve"> with the </w:t>
            </w:r>
            <w:r w:rsidR="006A4890" w:rsidRPr="00AA226D">
              <w:rPr>
                <w:rFonts w:asciiTheme="minorHAnsi" w:hAnsiTheme="minorHAnsi" w:cstheme="minorHAnsi"/>
                <w:i/>
                <w:sz w:val="20"/>
                <w:szCs w:val="20"/>
              </w:rPr>
              <w:t>biological families</w:t>
            </w:r>
            <w:r w:rsidRPr="00AA226D">
              <w:rPr>
                <w:rFonts w:asciiTheme="minorHAnsi" w:hAnsiTheme="minorHAnsi" w:cstheme="minorHAnsi"/>
                <w:i/>
                <w:sz w:val="20"/>
                <w:szCs w:val="20"/>
              </w:rPr>
              <w:t>?</w:t>
            </w:r>
          </w:p>
        </w:tc>
      </w:tr>
    </w:tbl>
    <w:p w14:paraId="0D983F0C" w14:textId="3F46E7A0" w:rsidR="00872477" w:rsidRPr="00AA226D" w:rsidRDefault="00872477" w:rsidP="00AA226D">
      <w:pPr>
        <w:spacing w:line="276" w:lineRule="auto"/>
        <w:jc w:val="both"/>
        <w:rPr>
          <w:rFonts w:eastAsia="SimSun" w:cstheme="minorHAnsi"/>
          <w:sz w:val="20"/>
          <w:szCs w:val="20"/>
        </w:rPr>
      </w:pPr>
    </w:p>
    <w:tbl>
      <w:tblPr>
        <w:tblStyle w:val="GridTable2-Accent1"/>
        <w:tblW w:w="0" w:type="auto"/>
        <w:tblLook w:val="04A0" w:firstRow="1" w:lastRow="0" w:firstColumn="1" w:lastColumn="0" w:noHBand="0" w:noVBand="1"/>
      </w:tblPr>
      <w:tblGrid>
        <w:gridCol w:w="562"/>
        <w:gridCol w:w="8788"/>
      </w:tblGrid>
      <w:tr w:rsidR="00872477" w:rsidRPr="00AA226D" w14:paraId="13285883" w14:textId="77777777" w:rsidTr="1337DA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D015396" w14:textId="2508D615" w:rsidR="00872477" w:rsidRPr="006065BB" w:rsidRDefault="00872477" w:rsidP="006065BB">
            <w:pPr>
              <w:spacing w:line="276" w:lineRule="auto"/>
              <w:jc w:val="both"/>
              <w:rPr>
                <w:rFonts w:cstheme="minorHAnsi"/>
                <w:b w:val="0"/>
                <w:sz w:val="40"/>
                <w:szCs w:val="40"/>
              </w:rPr>
            </w:pPr>
            <w:r w:rsidRPr="006065BB">
              <w:rPr>
                <w:rFonts w:cstheme="minorHAnsi"/>
                <w:color w:val="4472C4" w:themeColor="accent5"/>
                <w:sz w:val="40"/>
                <w:szCs w:val="40"/>
              </w:rPr>
              <w:t>?</w:t>
            </w:r>
            <w:r w:rsidR="00C7333B" w:rsidRPr="006065BB">
              <w:rPr>
                <w:rFonts w:cstheme="minorHAnsi"/>
              </w:rPr>
              <w:t xml:space="preserve"> </w:t>
            </w:r>
          </w:p>
        </w:tc>
        <w:tc>
          <w:tcPr>
            <w:tcW w:w="8788" w:type="dxa"/>
          </w:tcPr>
          <w:p w14:paraId="46F07E41" w14:textId="6C821A0F" w:rsidR="00872477" w:rsidRPr="00B70A43" w:rsidRDefault="3D36EF2E" w:rsidP="1337DA4F">
            <w:pPr>
              <w:pStyle w:val="Default"/>
              <w:shd w:val="clear" w:color="auto" w:fill="BDD6EE" w:themeFill="accent1" w:themeFillTint="66"/>
              <w:spacing w:line="276"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Bidi"/>
                <w:i/>
                <w:iCs/>
                <w:sz w:val="20"/>
                <w:szCs w:val="20"/>
              </w:rPr>
            </w:pPr>
            <w:r w:rsidRPr="00B70A43">
              <w:rPr>
                <w:rFonts w:asciiTheme="minorHAnsi" w:hAnsiTheme="minorHAnsi" w:cstheme="minorBidi"/>
                <w:i/>
                <w:iCs/>
                <w:sz w:val="20"/>
                <w:szCs w:val="20"/>
              </w:rPr>
              <w:t>Before the deinstitutionalization process is completed, what specific measures does the state intend to take to protect the rights of children living in large</w:t>
            </w:r>
            <w:r w:rsidR="006A4890" w:rsidRPr="00B70A43">
              <w:rPr>
                <w:rFonts w:asciiTheme="minorHAnsi" w:hAnsiTheme="minorHAnsi" w:cstheme="minorBidi"/>
                <w:i/>
                <w:iCs/>
                <w:sz w:val="20"/>
                <w:szCs w:val="20"/>
              </w:rPr>
              <w:t>-scale</w:t>
            </w:r>
            <w:r w:rsidRPr="00B70A43">
              <w:rPr>
                <w:rFonts w:asciiTheme="minorHAnsi" w:hAnsiTheme="minorHAnsi" w:cstheme="minorBidi"/>
                <w:i/>
                <w:iCs/>
                <w:sz w:val="20"/>
                <w:szCs w:val="20"/>
              </w:rPr>
              <w:t xml:space="preserve"> residential institutions?</w:t>
            </w:r>
          </w:p>
        </w:tc>
      </w:tr>
    </w:tbl>
    <w:p w14:paraId="1E30B0F4" w14:textId="02DAF91E" w:rsidR="00872477" w:rsidRPr="00AA226D" w:rsidRDefault="00872477" w:rsidP="00AA226D">
      <w:pPr>
        <w:spacing w:line="276" w:lineRule="auto"/>
        <w:jc w:val="both"/>
        <w:rPr>
          <w:rFonts w:eastAsia="SimSun" w:cstheme="minorHAnsi"/>
          <w:sz w:val="20"/>
          <w:szCs w:val="20"/>
        </w:rPr>
      </w:pPr>
    </w:p>
    <w:tbl>
      <w:tblPr>
        <w:tblStyle w:val="GridTable2-Accent1"/>
        <w:tblW w:w="0" w:type="auto"/>
        <w:tblLook w:val="04A0" w:firstRow="1" w:lastRow="0" w:firstColumn="1" w:lastColumn="0" w:noHBand="0" w:noVBand="1"/>
      </w:tblPr>
      <w:tblGrid>
        <w:gridCol w:w="562"/>
        <w:gridCol w:w="8788"/>
      </w:tblGrid>
      <w:tr w:rsidR="00872477" w:rsidRPr="00AA226D" w14:paraId="0CD66993" w14:textId="77777777" w:rsidTr="1337DA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BE9017B" w14:textId="77777777" w:rsidR="00872477" w:rsidRPr="00AA226D" w:rsidRDefault="00872477" w:rsidP="006065BB">
            <w:pPr>
              <w:spacing w:line="276" w:lineRule="auto"/>
              <w:jc w:val="both"/>
              <w:rPr>
                <w:rFonts w:cstheme="minorHAnsi"/>
                <w:b w:val="0"/>
                <w:sz w:val="40"/>
                <w:szCs w:val="40"/>
              </w:rPr>
            </w:pPr>
            <w:r w:rsidRPr="00AA226D">
              <w:rPr>
                <w:rFonts w:cstheme="minorHAnsi"/>
                <w:color w:val="4472C4" w:themeColor="accent5"/>
                <w:sz w:val="40"/>
                <w:szCs w:val="40"/>
              </w:rPr>
              <w:t>?</w:t>
            </w:r>
          </w:p>
        </w:tc>
        <w:tc>
          <w:tcPr>
            <w:tcW w:w="8788" w:type="dxa"/>
          </w:tcPr>
          <w:p w14:paraId="14EAC00D" w14:textId="22601332" w:rsidR="00872477" w:rsidRPr="00AA226D" w:rsidRDefault="3D36EF2E" w:rsidP="1337DA4F">
            <w:pPr>
              <w:pStyle w:val="Default"/>
              <w:shd w:val="clear" w:color="auto" w:fill="BDD6EE" w:themeFill="accent1" w:themeFillTint="66"/>
              <w:spacing w:line="276"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Bidi"/>
                <w:i/>
                <w:iCs/>
                <w:sz w:val="20"/>
                <w:szCs w:val="20"/>
              </w:rPr>
            </w:pPr>
            <w:r w:rsidRPr="1337DA4F">
              <w:rPr>
                <w:rFonts w:asciiTheme="minorHAnsi" w:hAnsiTheme="minorHAnsi" w:cstheme="minorBidi"/>
                <w:i/>
                <w:iCs/>
                <w:sz w:val="20"/>
                <w:szCs w:val="20"/>
              </w:rPr>
              <w:t xml:space="preserve">What is the state plan to legally regulate boarding schools operating under the Ministry of Education and Science of Georgia and bring them in </w:t>
            </w:r>
            <w:r w:rsidR="528E7CBB" w:rsidRPr="1337DA4F">
              <w:rPr>
                <w:rFonts w:asciiTheme="minorHAnsi" w:hAnsiTheme="minorHAnsi" w:cstheme="minorBidi"/>
                <w:i/>
                <w:iCs/>
                <w:sz w:val="20"/>
                <w:szCs w:val="20"/>
              </w:rPr>
              <w:t>conformity</w:t>
            </w:r>
            <w:r w:rsidR="006A4890" w:rsidRPr="1337DA4F">
              <w:rPr>
                <w:rFonts w:asciiTheme="minorHAnsi" w:hAnsiTheme="minorHAnsi" w:cstheme="minorBidi"/>
                <w:i/>
                <w:iCs/>
                <w:sz w:val="20"/>
                <w:szCs w:val="20"/>
              </w:rPr>
              <w:t xml:space="preserve"> </w:t>
            </w:r>
            <w:r w:rsidRPr="1337DA4F">
              <w:rPr>
                <w:rFonts w:asciiTheme="minorHAnsi" w:hAnsiTheme="minorHAnsi" w:cstheme="minorBidi"/>
                <w:i/>
                <w:iCs/>
                <w:sz w:val="20"/>
                <w:szCs w:val="20"/>
              </w:rPr>
              <w:t xml:space="preserve">with </w:t>
            </w:r>
            <w:r w:rsidR="006A4890" w:rsidRPr="1337DA4F">
              <w:rPr>
                <w:rFonts w:asciiTheme="minorHAnsi" w:hAnsiTheme="minorHAnsi" w:cstheme="minorBidi"/>
                <w:i/>
                <w:iCs/>
                <w:sz w:val="20"/>
                <w:szCs w:val="20"/>
              </w:rPr>
              <w:t xml:space="preserve">the </w:t>
            </w:r>
            <w:r w:rsidRPr="1337DA4F">
              <w:rPr>
                <w:rFonts w:asciiTheme="minorHAnsi" w:hAnsiTheme="minorHAnsi" w:cstheme="minorBidi"/>
                <w:i/>
                <w:iCs/>
                <w:sz w:val="20"/>
                <w:szCs w:val="20"/>
              </w:rPr>
              <w:t>child</w:t>
            </w:r>
            <w:r w:rsidR="006A4890" w:rsidRPr="1337DA4F">
              <w:rPr>
                <w:rFonts w:asciiTheme="minorHAnsi" w:hAnsiTheme="minorHAnsi" w:cstheme="minorBidi"/>
                <w:i/>
                <w:iCs/>
                <w:sz w:val="20"/>
                <w:szCs w:val="20"/>
              </w:rPr>
              <w:t xml:space="preserve">care </w:t>
            </w:r>
            <w:r w:rsidRPr="1337DA4F">
              <w:rPr>
                <w:rFonts w:asciiTheme="minorHAnsi" w:hAnsiTheme="minorHAnsi" w:cstheme="minorBidi"/>
                <w:i/>
                <w:iCs/>
                <w:sz w:val="20"/>
                <w:szCs w:val="20"/>
              </w:rPr>
              <w:t>standards?</w:t>
            </w:r>
          </w:p>
        </w:tc>
      </w:tr>
    </w:tbl>
    <w:p w14:paraId="3CE9442B" w14:textId="189CDE62" w:rsidR="00872477" w:rsidRPr="00AA226D" w:rsidRDefault="00872477" w:rsidP="00AA226D">
      <w:pPr>
        <w:spacing w:line="276" w:lineRule="auto"/>
        <w:jc w:val="both"/>
        <w:rPr>
          <w:rFonts w:eastAsia="SimSun" w:cstheme="minorHAnsi"/>
          <w:sz w:val="20"/>
          <w:szCs w:val="20"/>
        </w:rPr>
      </w:pPr>
    </w:p>
    <w:tbl>
      <w:tblPr>
        <w:tblStyle w:val="GridTable2-Accent1"/>
        <w:tblW w:w="0" w:type="auto"/>
        <w:tblLook w:val="04A0" w:firstRow="1" w:lastRow="0" w:firstColumn="1" w:lastColumn="0" w:noHBand="0" w:noVBand="1"/>
      </w:tblPr>
      <w:tblGrid>
        <w:gridCol w:w="562"/>
        <w:gridCol w:w="8788"/>
      </w:tblGrid>
      <w:tr w:rsidR="00872477" w:rsidRPr="00AA226D" w14:paraId="5689C902" w14:textId="77777777" w:rsidTr="1337DA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AA82BB8" w14:textId="77777777" w:rsidR="00872477" w:rsidRPr="00AA226D" w:rsidRDefault="00872477" w:rsidP="006065BB">
            <w:pPr>
              <w:spacing w:line="276" w:lineRule="auto"/>
              <w:jc w:val="both"/>
              <w:rPr>
                <w:rFonts w:cstheme="minorHAnsi"/>
                <w:b w:val="0"/>
                <w:sz w:val="40"/>
                <w:szCs w:val="40"/>
              </w:rPr>
            </w:pPr>
            <w:r w:rsidRPr="00AA226D">
              <w:rPr>
                <w:rFonts w:cstheme="minorHAnsi"/>
                <w:color w:val="4472C4" w:themeColor="accent5"/>
                <w:sz w:val="40"/>
                <w:szCs w:val="40"/>
              </w:rPr>
              <w:t>?</w:t>
            </w:r>
          </w:p>
        </w:tc>
        <w:tc>
          <w:tcPr>
            <w:tcW w:w="8788" w:type="dxa"/>
          </w:tcPr>
          <w:p w14:paraId="30A21EF1" w14:textId="709CDE0F" w:rsidR="00872477" w:rsidRPr="00AA226D" w:rsidRDefault="3D36EF2E" w:rsidP="1337DA4F">
            <w:pPr>
              <w:pStyle w:val="Default"/>
              <w:shd w:val="clear" w:color="auto" w:fill="BDD6EE" w:themeFill="accent1" w:themeFillTint="66"/>
              <w:spacing w:line="276"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Bidi"/>
                <w:i/>
                <w:iCs/>
                <w:sz w:val="20"/>
                <w:szCs w:val="20"/>
              </w:rPr>
            </w:pPr>
            <w:r w:rsidRPr="1337DA4F">
              <w:rPr>
                <w:rFonts w:asciiTheme="minorHAnsi" w:hAnsiTheme="minorHAnsi" w:cstheme="minorBidi"/>
                <w:i/>
                <w:iCs/>
                <w:sz w:val="20"/>
                <w:szCs w:val="20"/>
              </w:rPr>
              <w:t>What specific measures do</w:t>
            </w:r>
            <w:r w:rsidR="006A4890" w:rsidRPr="1337DA4F">
              <w:rPr>
                <w:rFonts w:asciiTheme="minorHAnsi" w:hAnsiTheme="minorHAnsi" w:cstheme="minorBidi"/>
                <w:i/>
                <w:iCs/>
                <w:sz w:val="20"/>
                <w:szCs w:val="20"/>
              </w:rPr>
              <w:t>es</w:t>
            </w:r>
            <w:r w:rsidRPr="1337DA4F">
              <w:rPr>
                <w:rFonts w:asciiTheme="minorHAnsi" w:hAnsiTheme="minorHAnsi" w:cstheme="minorBidi"/>
                <w:i/>
                <w:iCs/>
                <w:sz w:val="20"/>
                <w:szCs w:val="20"/>
              </w:rPr>
              <w:t xml:space="preserve"> the </w:t>
            </w:r>
            <w:proofErr w:type="gramStart"/>
            <w:r w:rsidRPr="1337DA4F">
              <w:rPr>
                <w:rFonts w:asciiTheme="minorHAnsi" w:hAnsiTheme="minorHAnsi" w:cstheme="minorBidi"/>
                <w:i/>
                <w:iCs/>
                <w:sz w:val="20"/>
                <w:szCs w:val="20"/>
              </w:rPr>
              <w:t xml:space="preserve">state </w:t>
            </w:r>
            <w:r w:rsidR="006A4890" w:rsidRPr="1337DA4F">
              <w:rPr>
                <w:rFonts w:asciiTheme="minorHAnsi" w:hAnsiTheme="minorHAnsi" w:cstheme="minorBidi"/>
                <w:i/>
                <w:iCs/>
                <w:sz w:val="20"/>
                <w:szCs w:val="20"/>
              </w:rPr>
              <w:t xml:space="preserve"> </w:t>
            </w:r>
            <w:r w:rsidRPr="1337DA4F">
              <w:rPr>
                <w:rFonts w:asciiTheme="minorHAnsi" w:hAnsiTheme="minorHAnsi" w:cstheme="minorBidi"/>
                <w:i/>
                <w:iCs/>
                <w:sz w:val="20"/>
                <w:szCs w:val="20"/>
              </w:rPr>
              <w:t>plan</w:t>
            </w:r>
            <w:proofErr w:type="gramEnd"/>
            <w:r w:rsidRPr="1337DA4F">
              <w:rPr>
                <w:rFonts w:asciiTheme="minorHAnsi" w:hAnsiTheme="minorHAnsi" w:cstheme="minorBidi"/>
                <w:i/>
                <w:iCs/>
                <w:sz w:val="20"/>
                <w:szCs w:val="20"/>
              </w:rPr>
              <w:t xml:space="preserve"> to </w:t>
            </w:r>
            <w:r w:rsidR="006A4890" w:rsidRPr="1337DA4F">
              <w:rPr>
                <w:rFonts w:asciiTheme="minorHAnsi" w:hAnsiTheme="minorHAnsi" w:cstheme="minorBidi"/>
                <w:i/>
                <w:iCs/>
                <w:sz w:val="20"/>
                <w:szCs w:val="20"/>
              </w:rPr>
              <w:t>under</w:t>
            </w:r>
            <w:r w:rsidRPr="1337DA4F">
              <w:rPr>
                <w:rFonts w:asciiTheme="minorHAnsi" w:hAnsiTheme="minorHAnsi" w:cstheme="minorBidi"/>
                <w:i/>
                <w:iCs/>
                <w:sz w:val="20"/>
                <w:szCs w:val="20"/>
              </w:rPr>
              <w:t>take to protect the rights of children in small family-</w:t>
            </w:r>
            <w:r w:rsidR="006A4890" w:rsidRPr="1337DA4F">
              <w:rPr>
                <w:rFonts w:asciiTheme="minorHAnsi" w:hAnsiTheme="minorHAnsi" w:cstheme="minorBidi"/>
                <w:i/>
                <w:iCs/>
                <w:sz w:val="20"/>
                <w:szCs w:val="20"/>
              </w:rPr>
              <w:t xml:space="preserve">like group </w:t>
            </w:r>
            <w:r w:rsidRPr="1337DA4F">
              <w:rPr>
                <w:rFonts w:asciiTheme="minorHAnsi" w:hAnsiTheme="minorHAnsi" w:cstheme="minorBidi"/>
                <w:i/>
                <w:iCs/>
                <w:sz w:val="20"/>
                <w:szCs w:val="20"/>
              </w:rPr>
              <w:t>homes and foster care?</w:t>
            </w:r>
          </w:p>
        </w:tc>
      </w:tr>
    </w:tbl>
    <w:p w14:paraId="4532C639" w14:textId="77777777" w:rsidR="009A3E56" w:rsidRPr="00AA226D" w:rsidRDefault="009A3E56" w:rsidP="00AA226D">
      <w:pPr>
        <w:pStyle w:val="Heading2"/>
        <w:jc w:val="both"/>
        <w:rPr>
          <w:rFonts w:asciiTheme="minorHAnsi" w:hAnsiTheme="minorHAnsi" w:cstheme="minorHAnsi"/>
          <w:b/>
          <w:i/>
          <w:sz w:val="20"/>
          <w:szCs w:val="20"/>
        </w:rPr>
      </w:pPr>
    </w:p>
    <w:p w14:paraId="62262202" w14:textId="71C28331" w:rsidR="009A3E56" w:rsidRPr="006065BB" w:rsidRDefault="009A3E56" w:rsidP="1337DA4F">
      <w:pPr>
        <w:pStyle w:val="Heading2"/>
        <w:jc w:val="both"/>
        <w:rPr>
          <w:rFonts w:asciiTheme="minorHAnsi" w:hAnsiTheme="minorHAnsi" w:cstheme="minorBidi"/>
          <w:b/>
          <w:bCs/>
          <w:i/>
          <w:iCs/>
        </w:rPr>
      </w:pPr>
      <w:bookmarkStart w:id="14" w:name="_Toc77267265"/>
      <w:r w:rsidRPr="1337DA4F">
        <w:rPr>
          <w:rFonts w:asciiTheme="minorHAnsi" w:hAnsiTheme="minorHAnsi" w:cstheme="minorBidi"/>
          <w:b/>
          <w:bCs/>
          <w:i/>
          <w:iCs/>
        </w:rPr>
        <w:t xml:space="preserve">Periodic </w:t>
      </w:r>
      <w:r w:rsidR="00DB1FCC" w:rsidRPr="1337DA4F">
        <w:rPr>
          <w:rFonts w:asciiTheme="minorHAnsi" w:hAnsiTheme="minorHAnsi" w:cstheme="minorBidi"/>
          <w:b/>
          <w:bCs/>
          <w:i/>
          <w:iCs/>
        </w:rPr>
        <w:t>R</w:t>
      </w:r>
      <w:r w:rsidRPr="1337DA4F">
        <w:rPr>
          <w:rFonts w:asciiTheme="minorHAnsi" w:hAnsiTheme="minorHAnsi" w:cstheme="minorBidi"/>
          <w:b/>
          <w:bCs/>
          <w:i/>
          <w:iCs/>
        </w:rPr>
        <w:t xml:space="preserve">eview of the </w:t>
      </w:r>
      <w:r w:rsidR="00DB1FCC" w:rsidRPr="1337DA4F">
        <w:rPr>
          <w:rFonts w:asciiTheme="minorHAnsi" w:hAnsiTheme="minorHAnsi" w:cstheme="minorBidi"/>
          <w:b/>
          <w:bCs/>
          <w:i/>
          <w:iCs/>
        </w:rPr>
        <w:t>P</w:t>
      </w:r>
      <w:r w:rsidRPr="1337DA4F">
        <w:rPr>
          <w:rFonts w:asciiTheme="minorHAnsi" w:hAnsiTheme="minorHAnsi" w:cstheme="minorBidi"/>
          <w:b/>
          <w:bCs/>
          <w:i/>
          <w:iCs/>
        </w:rPr>
        <w:t>lacement</w:t>
      </w:r>
      <w:bookmarkEnd w:id="14"/>
      <w:r w:rsidRPr="1337DA4F">
        <w:rPr>
          <w:rFonts w:asciiTheme="minorHAnsi" w:hAnsiTheme="minorHAnsi" w:cstheme="minorBidi"/>
          <w:b/>
          <w:bCs/>
          <w:i/>
          <w:iCs/>
        </w:rPr>
        <w:t xml:space="preserve"> </w:t>
      </w:r>
    </w:p>
    <w:p w14:paraId="6BF38FA0" w14:textId="337B31D9" w:rsidR="009A3E56" w:rsidRPr="00B70A43" w:rsidRDefault="009A3E56" w:rsidP="1337DA4F">
      <w:pPr>
        <w:jc w:val="both"/>
        <w:rPr>
          <w:sz w:val="20"/>
          <w:szCs w:val="20"/>
        </w:rPr>
      </w:pPr>
      <w:r w:rsidRPr="00B70A43">
        <w:rPr>
          <w:sz w:val="20"/>
          <w:szCs w:val="20"/>
        </w:rPr>
        <w:t>According to the Georgian legislation, the regular review of placement</w:t>
      </w:r>
      <w:r w:rsidR="00BA49CB" w:rsidRPr="00B70A43">
        <w:rPr>
          <w:sz w:val="20"/>
          <w:szCs w:val="20"/>
        </w:rPr>
        <w:t>s</w:t>
      </w:r>
      <w:r w:rsidRPr="00B70A43">
        <w:rPr>
          <w:sz w:val="20"/>
          <w:szCs w:val="20"/>
        </w:rPr>
        <w:t xml:space="preserve"> in</w:t>
      </w:r>
      <w:r w:rsidR="00BA49CB" w:rsidRPr="00B70A43">
        <w:rPr>
          <w:sz w:val="20"/>
          <w:szCs w:val="20"/>
        </w:rPr>
        <w:t>to alternative</w:t>
      </w:r>
      <w:r w:rsidRPr="00B70A43">
        <w:rPr>
          <w:sz w:val="20"/>
          <w:szCs w:val="20"/>
        </w:rPr>
        <w:t xml:space="preserve"> care should be taking place. More specifically, according to the Georgian Code on the Rights of the Child</w:t>
      </w:r>
      <w:r w:rsidR="006A5EA7">
        <w:rPr>
          <w:sz w:val="20"/>
          <w:szCs w:val="20"/>
        </w:rPr>
        <w:t>,</w:t>
      </w:r>
      <w:r w:rsidR="57642B5E" w:rsidRPr="00B70A43">
        <w:rPr>
          <w:sz w:val="20"/>
          <w:szCs w:val="20"/>
        </w:rPr>
        <w:t xml:space="preserve"> </w:t>
      </w:r>
      <w:r w:rsidR="006A5EA7" w:rsidRPr="006A5EA7">
        <w:rPr>
          <w:sz w:val="20"/>
          <w:szCs w:val="20"/>
        </w:rPr>
        <w:t>Chapter IV, A</w:t>
      </w:r>
      <w:r w:rsidR="57642B5E" w:rsidRPr="006A5EA7">
        <w:rPr>
          <w:sz w:val="20"/>
          <w:szCs w:val="20"/>
        </w:rPr>
        <w:t>rticle</w:t>
      </w:r>
      <w:r w:rsidR="006A5EA7" w:rsidRPr="006A5EA7">
        <w:rPr>
          <w:sz w:val="20"/>
          <w:szCs w:val="20"/>
        </w:rPr>
        <w:t xml:space="preserve"> 34, Point 1,</w:t>
      </w:r>
      <w:r w:rsidRPr="006A5EA7">
        <w:rPr>
          <w:sz w:val="20"/>
          <w:szCs w:val="20"/>
        </w:rPr>
        <w:t xml:space="preserve"> the</w:t>
      </w:r>
      <w:r w:rsidRPr="00B70A43">
        <w:rPr>
          <w:sz w:val="20"/>
          <w:szCs w:val="20"/>
        </w:rPr>
        <w:t xml:space="preserve"> assessment of the treatment of a child, existing environmental factors or the need to remain in any form of alternative care shall be reviewed at least once every 3 months. However, this is not happening due to the shortage of statutory social workers and their poor working conditions. A study carried out by the Center for Social Justice in 2017</w:t>
      </w:r>
      <w:r w:rsidRPr="00B70A43">
        <w:rPr>
          <w:rFonts w:eastAsia="Times New Roman"/>
          <w:sz w:val="20"/>
          <w:szCs w:val="20"/>
          <w:vertAlign w:val="superscript"/>
        </w:rPr>
        <w:footnoteReference w:id="34"/>
      </w:r>
      <w:r w:rsidRPr="00B70A43">
        <w:rPr>
          <w:sz w:val="20"/>
          <w:szCs w:val="20"/>
        </w:rPr>
        <w:t xml:space="preserve"> highlights the work schedule overload as well as bureaucratic or technical work overload. The same study notes that in 2017, there were 219 social workers in the country, which is not suffi</w:t>
      </w:r>
      <w:r w:rsidR="4900731F" w:rsidRPr="1337DA4F">
        <w:rPr>
          <w:sz w:val="20"/>
          <w:szCs w:val="20"/>
        </w:rPr>
        <w:t>ci</w:t>
      </w:r>
      <w:r w:rsidRPr="00B70A43">
        <w:rPr>
          <w:sz w:val="20"/>
          <w:szCs w:val="20"/>
        </w:rPr>
        <w:t>ent and often leads to overtime work.</w:t>
      </w:r>
    </w:p>
    <w:p w14:paraId="79D9D25A" w14:textId="65ADFA85" w:rsidR="009A3E56" w:rsidRPr="00B70A43" w:rsidRDefault="00BA49CB" w:rsidP="1337DA4F">
      <w:pPr>
        <w:jc w:val="both"/>
        <w:rPr>
          <w:sz w:val="20"/>
          <w:szCs w:val="20"/>
        </w:rPr>
      </w:pPr>
      <w:r w:rsidRPr="00B70A43">
        <w:rPr>
          <w:sz w:val="20"/>
          <w:szCs w:val="20"/>
        </w:rPr>
        <w:t>Also, in 2017</w:t>
      </w:r>
      <w:r w:rsidR="009A3E56" w:rsidRPr="00B70A43">
        <w:rPr>
          <w:sz w:val="20"/>
          <w:szCs w:val="20"/>
        </w:rPr>
        <w:t xml:space="preserve"> a study</w:t>
      </w:r>
      <w:r w:rsidR="009A3E56" w:rsidRPr="00B70A43">
        <w:rPr>
          <w:rFonts w:eastAsia="Times New Roman"/>
          <w:sz w:val="20"/>
          <w:szCs w:val="20"/>
          <w:vertAlign w:val="superscript"/>
        </w:rPr>
        <w:footnoteReference w:id="35"/>
      </w:r>
      <w:r w:rsidR="009A3E56" w:rsidRPr="00B70A43">
        <w:rPr>
          <w:sz w:val="20"/>
          <w:szCs w:val="20"/>
        </w:rPr>
        <w:t xml:space="preserve"> conducted by the Open Society Georgia Foundation shows that almost 90% of social workers describe their work as stressful and overwhelming. A report </w:t>
      </w:r>
      <w:r w:rsidR="00FD5A3F">
        <w:rPr>
          <w:sz w:val="20"/>
          <w:szCs w:val="20"/>
        </w:rPr>
        <w:t xml:space="preserve">on the </w:t>
      </w:r>
      <w:r w:rsidR="006A5EA7">
        <w:rPr>
          <w:sz w:val="20"/>
          <w:szCs w:val="20"/>
        </w:rPr>
        <w:t xml:space="preserve">“ State of </w:t>
      </w:r>
      <w:r w:rsidR="00FD5A3F">
        <w:rPr>
          <w:sz w:val="20"/>
          <w:szCs w:val="20"/>
        </w:rPr>
        <w:t xml:space="preserve">Child Rights in Georgia” </w:t>
      </w:r>
      <w:r w:rsidR="009A3E56" w:rsidRPr="00B70A43">
        <w:rPr>
          <w:sz w:val="20"/>
          <w:szCs w:val="20"/>
        </w:rPr>
        <w:t>prepared by the Coalition for Children and Youth in 2019</w:t>
      </w:r>
      <w:r w:rsidRPr="00B70A43">
        <w:rPr>
          <w:sz w:val="20"/>
          <w:szCs w:val="20"/>
        </w:rPr>
        <w:t xml:space="preserve"> states: "There is such</w:t>
      </w:r>
      <w:r w:rsidR="009A3E56" w:rsidRPr="00B70A43">
        <w:rPr>
          <w:sz w:val="20"/>
          <w:szCs w:val="20"/>
        </w:rPr>
        <w:t xml:space="preserve"> a shortage of quality services that the </w:t>
      </w:r>
      <w:r w:rsidR="009D5688">
        <w:rPr>
          <w:sz w:val="20"/>
          <w:szCs w:val="20"/>
        </w:rPr>
        <w:t>statutory social workers are unable to  effectively address the needs of children and families in order to capitalize on the resilience and other strengths of these families</w:t>
      </w:r>
      <w:r w:rsidR="009A3E56" w:rsidRPr="00B70A43">
        <w:rPr>
          <w:sz w:val="20"/>
          <w:szCs w:val="20"/>
        </w:rPr>
        <w:t>" These conditions often prevent accurate and timely assessment of the needs of children in care, which</w:t>
      </w:r>
      <w:r w:rsidR="00152E76" w:rsidRPr="00B70A43">
        <w:rPr>
          <w:sz w:val="20"/>
          <w:szCs w:val="20"/>
        </w:rPr>
        <w:t xml:space="preserve"> in turn may lead to the inability to act</w:t>
      </w:r>
      <w:r w:rsidR="009A3E56" w:rsidRPr="00B70A43">
        <w:rPr>
          <w:sz w:val="20"/>
          <w:szCs w:val="20"/>
        </w:rPr>
        <w:t xml:space="preserve"> </w:t>
      </w:r>
      <w:r w:rsidR="00152E76" w:rsidRPr="00B70A43">
        <w:rPr>
          <w:sz w:val="20"/>
          <w:szCs w:val="20"/>
        </w:rPr>
        <w:t>in</w:t>
      </w:r>
      <w:r w:rsidR="009A3E56" w:rsidRPr="00B70A43">
        <w:rPr>
          <w:sz w:val="20"/>
          <w:szCs w:val="20"/>
        </w:rPr>
        <w:t xml:space="preserve"> their </w:t>
      </w:r>
      <w:r w:rsidR="00152E76" w:rsidRPr="00B70A43">
        <w:rPr>
          <w:sz w:val="20"/>
          <w:szCs w:val="20"/>
        </w:rPr>
        <w:t>best interest</w:t>
      </w:r>
      <w:r w:rsidR="4DADCA18" w:rsidRPr="1337DA4F">
        <w:rPr>
          <w:sz w:val="20"/>
          <w:szCs w:val="20"/>
        </w:rPr>
        <w:t>s</w:t>
      </w:r>
      <w:r w:rsidR="009A3E56" w:rsidRPr="00B70A43">
        <w:rPr>
          <w:sz w:val="20"/>
          <w:szCs w:val="20"/>
        </w:rPr>
        <w:t>.</w:t>
      </w:r>
    </w:p>
    <w:tbl>
      <w:tblPr>
        <w:tblStyle w:val="GridTable2-Accent1"/>
        <w:tblW w:w="0" w:type="auto"/>
        <w:tblLook w:val="04A0" w:firstRow="1" w:lastRow="0" w:firstColumn="1" w:lastColumn="0" w:noHBand="0" w:noVBand="1"/>
      </w:tblPr>
      <w:tblGrid>
        <w:gridCol w:w="562"/>
        <w:gridCol w:w="8788"/>
      </w:tblGrid>
      <w:tr w:rsidR="009A3E56" w:rsidRPr="00AA226D" w14:paraId="500CFF01" w14:textId="77777777" w:rsidTr="1337DA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467AFD2" w14:textId="77777777" w:rsidR="009A3E56" w:rsidRPr="00B70A43" w:rsidRDefault="009A3E56" w:rsidP="1337DA4F">
            <w:pPr>
              <w:spacing w:line="276" w:lineRule="auto"/>
              <w:jc w:val="both"/>
              <w:rPr>
                <w:b w:val="0"/>
                <w:bCs w:val="0"/>
                <w:sz w:val="40"/>
                <w:szCs w:val="40"/>
              </w:rPr>
            </w:pPr>
            <w:r w:rsidRPr="00B70A43">
              <w:rPr>
                <w:color w:val="4472C4" w:themeColor="accent5"/>
                <w:sz w:val="40"/>
                <w:szCs w:val="40"/>
              </w:rPr>
              <w:t>?</w:t>
            </w:r>
          </w:p>
        </w:tc>
        <w:tc>
          <w:tcPr>
            <w:tcW w:w="8788" w:type="dxa"/>
          </w:tcPr>
          <w:p w14:paraId="08D0DF23" w14:textId="5D233249" w:rsidR="009A3E56" w:rsidRPr="00B70A43" w:rsidRDefault="009A3E56" w:rsidP="1337DA4F">
            <w:pPr>
              <w:pStyle w:val="Default"/>
              <w:shd w:val="clear" w:color="auto" w:fill="BDD6EE" w:themeFill="accent1" w:themeFillTint="66"/>
              <w:spacing w:line="276"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Bidi"/>
                <w:sz w:val="20"/>
                <w:szCs w:val="20"/>
              </w:rPr>
            </w:pPr>
            <w:r w:rsidRPr="00B70A43">
              <w:rPr>
                <w:rFonts w:asciiTheme="minorHAnsi" w:hAnsiTheme="minorHAnsi" w:cstheme="minorBidi"/>
                <w:sz w:val="20"/>
                <w:szCs w:val="20"/>
              </w:rPr>
              <w:t xml:space="preserve">What measures does the state plan to </w:t>
            </w:r>
            <w:r w:rsidR="00152E76" w:rsidRPr="00B70A43">
              <w:rPr>
                <w:rFonts w:asciiTheme="minorHAnsi" w:hAnsiTheme="minorHAnsi" w:cstheme="minorBidi"/>
                <w:sz w:val="20"/>
                <w:szCs w:val="20"/>
              </w:rPr>
              <w:t>under</w:t>
            </w:r>
            <w:r w:rsidRPr="00B70A43">
              <w:rPr>
                <w:rFonts w:asciiTheme="minorHAnsi" w:hAnsiTheme="minorHAnsi" w:cstheme="minorBidi"/>
                <w:sz w:val="20"/>
                <w:szCs w:val="20"/>
              </w:rPr>
              <w:t xml:space="preserve">take to </w:t>
            </w:r>
            <w:r w:rsidR="00152E76" w:rsidRPr="00B70A43">
              <w:rPr>
                <w:rFonts w:asciiTheme="minorHAnsi" w:hAnsiTheme="minorHAnsi" w:cstheme="minorBidi"/>
                <w:sz w:val="20"/>
                <w:szCs w:val="20"/>
              </w:rPr>
              <w:t>ensure proper</w:t>
            </w:r>
            <w:r w:rsidRPr="00B70A43">
              <w:rPr>
                <w:rFonts w:asciiTheme="minorHAnsi" w:hAnsiTheme="minorHAnsi" w:cstheme="minorBidi"/>
                <w:sz w:val="20"/>
                <w:szCs w:val="20"/>
              </w:rPr>
              <w:t xml:space="preserve"> </w:t>
            </w:r>
            <w:r w:rsidR="00152E76" w:rsidRPr="00B70A43">
              <w:rPr>
                <w:rFonts w:asciiTheme="minorHAnsi" w:hAnsiTheme="minorHAnsi" w:cstheme="minorBidi"/>
                <w:sz w:val="20"/>
                <w:szCs w:val="20"/>
              </w:rPr>
              <w:t xml:space="preserve">and regular </w:t>
            </w:r>
            <w:r w:rsidRPr="00B70A43">
              <w:rPr>
                <w:rFonts w:asciiTheme="minorHAnsi" w:hAnsiTheme="minorHAnsi" w:cstheme="minorBidi"/>
                <w:sz w:val="20"/>
                <w:szCs w:val="20"/>
              </w:rPr>
              <w:t xml:space="preserve">periodic assessment of </w:t>
            </w:r>
            <w:r w:rsidR="00152E76" w:rsidRPr="00B70A43">
              <w:rPr>
                <w:rFonts w:asciiTheme="minorHAnsi" w:hAnsiTheme="minorHAnsi" w:cstheme="minorBidi"/>
                <w:sz w:val="20"/>
                <w:szCs w:val="20"/>
              </w:rPr>
              <w:t xml:space="preserve">placement </w:t>
            </w:r>
            <w:r w:rsidR="40631DD3" w:rsidRPr="00B70A43">
              <w:rPr>
                <w:rFonts w:asciiTheme="minorHAnsi" w:hAnsiTheme="minorHAnsi" w:cstheme="minorBidi"/>
                <w:sz w:val="20"/>
                <w:szCs w:val="20"/>
              </w:rPr>
              <w:t>decisions</w:t>
            </w:r>
            <w:r w:rsidR="00152E76" w:rsidRPr="00B70A43">
              <w:rPr>
                <w:rFonts w:asciiTheme="minorHAnsi" w:hAnsiTheme="minorHAnsi" w:cstheme="minorBidi"/>
                <w:sz w:val="20"/>
                <w:szCs w:val="20"/>
              </w:rPr>
              <w:t xml:space="preserve"> for </w:t>
            </w:r>
            <w:r w:rsidRPr="00B70A43">
              <w:rPr>
                <w:rFonts w:asciiTheme="minorHAnsi" w:hAnsiTheme="minorHAnsi" w:cstheme="minorBidi"/>
                <w:sz w:val="20"/>
                <w:szCs w:val="20"/>
              </w:rPr>
              <w:t>children in care?</w:t>
            </w:r>
          </w:p>
        </w:tc>
      </w:tr>
      <w:tr w:rsidR="009D5688" w:rsidRPr="00AA226D" w14:paraId="494858D4" w14:textId="77777777" w:rsidTr="1337DA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F78DED9" w14:textId="21836DA3" w:rsidR="009D5688" w:rsidRPr="00B70A43" w:rsidRDefault="009D5688" w:rsidP="009D5688">
            <w:pPr>
              <w:spacing w:line="276" w:lineRule="auto"/>
              <w:jc w:val="both"/>
              <w:rPr>
                <w:color w:val="4472C4" w:themeColor="accent5"/>
                <w:sz w:val="40"/>
                <w:szCs w:val="40"/>
              </w:rPr>
            </w:pPr>
            <w:r>
              <w:rPr>
                <w:color w:val="4472C4" w:themeColor="accent5"/>
                <w:sz w:val="40"/>
                <w:szCs w:val="40"/>
              </w:rPr>
              <w:t>?</w:t>
            </w:r>
          </w:p>
        </w:tc>
        <w:tc>
          <w:tcPr>
            <w:tcW w:w="8788" w:type="dxa"/>
          </w:tcPr>
          <w:p w14:paraId="7B09FD53" w14:textId="3122859A" w:rsidR="009D5688" w:rsidRPr="009D5688" w:rsidRDefault="009D5688" w:rsidP="009D5688">
            <w:pPr>
              <w:pStyle w:val="Default"/>
              <w:shd w:val="clear" w:color="auto" w:fill="BDD6EE" w:themeFill="accent1" w:themeFillTint="66"/>
              <w:spacing w:line="276"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b/>
                <w:sz w:val="20"/>
                <w:szCs w:val="20"/>
              </w:rPr>
            </w:pPr>
            <w:r w:rsidRPr="009D5688">
              <w:rPr>
                <w:rFonts w:asciiTheme="minorHAnsi" w:hAnsiTheme="minorHAnsi" w:cstheme="minorBidi"/>
                <w:b/>
                <w:iCs/>
                <w:sz w:val="20"/>
                <w:szCs w:val="20"/>
              </w:rPr>
              <w:t>Before the deinstitutionalization process is completed, what specific measures does the state intend to take to protect the rights of children living in large-scale residential institutions?</w:t>
            </w:r>
          </w:p>
        </w:tc>
      </w:tr>
    </w:tbl>
    <w:p w14:paraId="1D9FB989" w14:textId="77777777" w:rsidR="009A3E56" w:rsidRPr="00B70A43" w:rsidRDefault="009A3E56" w:rsidP="1337DA4F">
      <w:pPr>
        <w:spacing w:before="240" w:after="240" w:line="276" w:lineRule="auto"/>
        <w:jc w:val="both"/>
        <w:rPr>
          <w:rFonts w:eastAsia="Times New Roman"/>
          <w:i/>
          <w:iCs/>
          <w:sz w:val="20"/>
          <w:szCs w:val="20"/>
          <w:shd w:val="clear" w:color="auto" w:fill="A4C2F4"/>
        </w:rPr>
      </w:pPr>
    </w:p>
    <w:tbl>
      <w:tblPr>
        <w:tblStyle w:val="GridTable2-Accent1"/>
        <w:tblW w:w="0" w:type="auto"/>
        <w:tblLook w:val="04A0" w:firstRow="1" w:lastRow="0" w:firstColumn="1" w:lastColumn="0" w:noHBand="0" w:noVBand="1"/>
      </w:tblPr>
      <w:tblGrid>
        <w:gridCol w:w="562"/>
        <w:gridCol w:w="8788"/>
      </w:tblGrid>
      <w:tr w:rsidR="009A3E56" w:rsidRPr="00AA226D" w14:paraId="6C7D680A" w14:textId="77777777" w:rsidTr="1337DA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39D6D07" w14:textId="77777777" w:rsidR="009A3E56" w:rsidRPr="00B70A43" w:rsidRDefault="009A3E56" w:rsidP="1337DA4F">
            <w:pPr>
              <w:spacing w:line="276" w:lineRule="auto"/>
              <w:jc w:val="both"/>
              <w:rPr>
                <w:b w:val="0"/>
                <w:bCs w:val="0"/>
                <w:sz w:val="40"/>
                <w:szCs w:val="40"/>
              </w:rPr>
            </w:pPr>
            <w:r w:rsidRPr="00B70A43">
              <w:rPr>
                <w:color w:val="4472C4" w:themeColor="accent5"/>
                <w:sz w:val="40"/>
                <w:szCs w:val="40"/>
              </w:rPr>
              <w:t>?</w:t>
            </w:r>
          </w:p>
        </w:tc>
        <w:tc>
          <w:tcPr>
            <w:tcW w:w="8788" w:type="dxa"/>
          </w:tcPr>
          <w:p w14:paraId="196C581F" w14:textId="77777777" w:rsidR="009A3E56" w:rsidRPr="00AA226D" w:rsidRDefault="009A3E56" w:rsidP="1337DA4F">
            <w:pPr>
              <w:pStyle w:val="Default"/>
              <w:shd w:val="clear" w:color="auto" w:fill="BDD6EE" w:themeFill="accent1" w:themeFillTint="66"/>
              <w:spacing w:line="276"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Bidi"/>
                <w:sz w:val="20"/>
                <w:szCs w:val="20"/>
              </w:rPr>
            </w:pPr>
            <w:r w:rsidRPr="00B70A43">
              <w:rPr>
                <w:rFonts w:asciiTheme="minorHAnsi" w:hAnsiTheme="minorHAnsi" w:cstheme="minorBidi"/>
                <w:sz w:val="20"/>
                <w:szCs w:val="20"/>
              </w:rPr>
              <w:t>What measures does the state undertake in terms of the professional advancement of social workers employed in the field of child welfare?</w:t>
            </w:r>
          </w:p>
        </w:tc>
      </w:tr>
    </w:tbl>
    <w:p w14:paraId="550C0EFF" w14:textId="77777777" w:rsidR="00872477" w:rsidRPr="00AA226D" w:rsidRDefault="00872477" w:rsidP="1337DA4F">
      <w:pPr>
        <w:spacing w:line="276" w:lineRule="auto"/>
        <w:jc w:val="both"/>
        <w:rPr>
          <w:rFonts w:eastAsia="SimSun"/>
          <w:sz w:val="20"/>
          <w:szCs w:val="20"/>
        </w:rPr>
      </w:pPr>
    </w:p>
    <w:p w14:paraId="54C7B726" w14:textId="744FD9B1" w:rsidR="00181C01" w:rsidRPr="00AA226D" w:rsidRDefault="00181C01" w:rsidP="006065BB">
      <w:pPr>
        <w:pStyle w:val="Heading2"/>
        <w:jc w:val="both"/>
        <w:rPr>
          <w:rFonts w:asciiTheme="minorHAnsi" w:hAnsiTheme="minorHAnsi" w:cstheme="minorHAnsi"/>
          <w:b/>
          <w:i/>
          <w:sz w:val="20"/>
          <w:szCs w:val="20"/>
        </w:rPr>
      </w:pPr>
      <w:bookmarkStart w:id="15" w:name="_Toc77267266"/>
      <w:r w:rsidRPr="006065BB">
        <w:rPr>
          <w:rFonts w:asciiTheme="minorHAnsi" w:hAnsiTheme="minorHAnsi" w:cstheme="minorHAnsi"/>
          <w:b/>
          <w:i/>
        </w:rPr>
        <w:t>Reintegration</w:t>
      </w:r>
      <w:bookmarkEnd w:id="15"/>
      <w:r w:rsidRPr="00AA226D">
        <w:rPr>
          <w:rFonts w:asciiTheme="minorHAnsi" w:hAnsiTheme="minorHAnsi" w:cstheme="minorHAnsi"/>
          <w:b/>
          <w:i/>
          <w:sz w:val="20"/>
          <w:szCs w:val="20"/>
        </w:rPr>
        <w:t xml:space="preserve"> </w:t>
      </w:r>
    </w:p>
    <w:p w14:paraId="6BDE807C" w14:textId="6E57DE72" w:rsidR="00095E4F" w:rsidRPr="00AA226D" w:rsidRDefault="00095E4F" w:rsidP="1337DA4F">
      <w:pPr>
        <w:spacing w:after="0"/>
        <w:jc w:val="both"/>
        <w:rPr>
          <w:rFonts w:eastAsia="Arial Unicode MS"/>
          <w:sz w:val="20"/>
          <w:szCs w:val="20"/>
        </w:rPr>
      </w:pPr>
      <w:r w:rsidRPr="1337DA4F">
        <w:rPr>
          <w:sz w:val="20"/>
          <w:szCs w:val="20"/>
        </w:rPr>
        <w:t>The number of children living in the state care system is on average 4 times higher than the number of reintegrated children</w:t>
      </w:r>
      <w:r w:rsidRPr="1337DA4F">
        <w:rPr>
          <w:rStyle w:val="FootnoteReference"/>
          <w:rFonts w:eastAsia="Arial Unicode MS"/>
          <w:sz w:val="20"/>
          <w:szCs w:val="20"/>
        </w:rPr>
        <w:footnoteReference w:id="36"/>
      </w:r>
      <w:r w:rsidRPr="1337DA4F">
        <w:rPr>
          <w:rFonts w:eastAsia="Arial Unicode MS"/>
          <w:sz w:val="20"/>
          <w:szCs w:val="20"/>
        </w:rPr>
        <w:t xml:space="preserve">. </w:t>
      </w:r>
      <w:r w:rsidRPr="1337DA4F">
        <w:rPr>
          <w:sz w:val="20"/>
          <w:szCs w:val="20"/>
        </w:rPr>
        <w:t xml:space="preserve">The state fails to provide solutions to the problems that </w:t>
      </w:r>
      <w:r w:rsidR="006A4890" w:rsidRPr="1337DA4F">
        <w:rPr>
          <w:sz w:val="20"/>
          <w:szCs w:val="20"/>
        </w:rPr>
        <w:t xml:space="preserve">necessitate placement of </w:t>
      </w:r>
      <w:r w:rsidRPr="1337DA4F">
        <w:rPr>
          <w:sz w:val="20"/>
          <w:szCs w:val="20"/>
        </w:rPr>
        <w:t xml:space="preserve">children in </w:t>
      </w:r>
      <w:r w:rsidR="006A4890" w:rsidRPr="1337DA4F">
        <w:rPr>
          <w:sz w:val="20"/>
          <w:szCs w:val="20"/>
        </w:rPr>
        <w:t xml:space="preserve">alternative </w:t>
      </w:r>
      <w:r w:rsidRPr="1337DA4F">
        <w:rPr>
          <w:sz w:val="20"/>
          <w:szCs w:val="20"/>
        </w:rPr>
        <w:t xml:space="preserve">care. The process of </w:t>
      </w:r>
      <w:r w:rsidR="006A4890" w:rsidRPr="1337DA4F">
        <w:rPr>
          <w:sz w:val="20"/>
          <w:szCs w:val="20"/>
        </w:rPr>
        <w:t xml:space="preserve">placing </w:t>
      </w:r>
      <w:r w:rsidRPr="1337DA4F">
        <w:rPr>
          <w:sz w:val="20"/>
          <w:szCs w:val="20"/>
        </w:rPr>
        <w:t xml:space="preserve">a child </w:t>
      </w:r>
      <w:r w:rsidR="006A4890" w:rsidRPr="1337DA4F">
        <w:rPr>
          <w:sz w:val="20"/>
          <w:szCs w:val="20"/>
        </w:rPr>
        <w:t>in</w:t>
      </w:r>
      <w:r w:rsidRPr="1337DA4F">
        <w:rPr>
          <w:sz w:val="20"/>
          <w:szCs w:val="20"/>
        </w:rPr>
        <w:t>to state care is simpl</w:t>
      </w:r>
      <w:r w:rsidR="006A4890" w:rsidRPr="1337DA4F">
        <w:rPr>
          <w:sz w:val="20"/>
          <w:szCs w:val="20"/>
        </w:rPr>
        <w:t>e</w:t>
      </w:r>
      <w:r w:rsidRPr="1337DA4F">
        <w:rPr>
          <w:sz w:val="20"/>
          <w:szCs w:val="20"/>
        </w:rPr>
        <w:t xml:space="preserve">, although the instances of return/reintegration of children </w:t>
      </w:r>
      <w:r w:rsidR="006A4890" w:rsidRPr="1337DA4F">
        <w:rPr>
          <w:sz w:val="20"/>
          <w:szCs w:val="20"/>
        </w:rPr>
        <w:t xml:space="preserve">to </w:t>
      </w:r>
      <w:r w:rsidRPr="1337DA4F">
        <w:rPr>
          <w:sz w:val="20"/>
          <w:szCs w:val="20"/>
        </w:rPr>
        <w:t>their biological families are practically nonexistent.</w:t>
      </w:r>
      <w:r w:rsidRPr="1337DA4F">
        <w:rPr>
          <w:rFonts w:eastAsia="Times New Roman"/>
          <w:sz w:val="20"/>
          <w:szCs w:val="20"/>
          <w:vertAlign w:val="superscript"/>
        </w:rPr>
        <w:t xml:space="preserve"> </w:t>
      </w:r>
      <w:r w:rsidRPr="1337DA4F">
        <w:rPr>
          <w:rFonts w:eastAsia="Times New Roman"/>
          <w:sz w:val="20"/>
          <w:szCs w:val="20"/>
          <w:vertAlign w:val="superscript"/>
        </w:rPr>
        <w:footnoteReference w:id="37"/>
      </w:r>
      <w:r w:rsidRPr="1337DA4F">
        <w:rPr>
          <w:sz w:val="20"/>
          <w:szCs w:val="20"/>
        </w:rPr>
        <w:t xml:space="preserve"> Namely, there is no system preparing/strengthening families for the reintegration process. Families mainly attempt to eliminate the reasons that led to placing their children in state care </w:t>
      </w:r>
      <w:r w:rsidR="006A4890" w:rsidRPr="1337DA4F">
        <w:rPr>
          <w:sz w:val="20"/>
          <w:szCs w:val="20"/>
        </w:rPr>
        <w:t>without any support from the state</w:t>
      </w:r>
      <w:r w:rsidRPr="1337DA4F">
        <w:rPr>
          <w:sz w:val="20"/>
          <w:szCs w:val="20"/>
        </w:rPr>
        <w:t xml:space="preserve"> (adjusting living conditions, finding shelter, employment, </w:t>
      </w:r>
      <w:proofErr w:type="spellStart"/>
      <w:r w:rsidRPr="1337DA4F">
        <w:rPr>
          <w:sz w:val="20"/>
          <w:szCs w:val="20"/>
        </w:rPr>
        <w:t>etc</w:t>
      </w:r>
      <w:proofErr w:type="spellEnd"/>
      <w:r w:rsidRPr="1337DA4F">
        <w:rPr>
          <w:sz w:val="20"/>
          <w:szCs w:val="20"/>
        </w:rPr>
        <w:t xml:space="preserve">). They then apply to the competent authority to initiate the reintegration process. Thus, the process is entirely dependent on </w:t>
      </w:r>
      <w:r w:rsidR="006A4890" w:rsidRPr="1337DA4F">
        <w:rPr>
          <w:sz w:val="20"/>
          <w:szCs w:val="20"/>
        </w:rPr>
        <w:t xml:space="preserve">often very limited ability of </w:t>
      </w:r>
      <w:r w:rsidRPr="1337DA4F">
        <w:rPr>
          <w:sz w:val="20"/>
          <w:szCs w:val="20"/>
        </w:rPr>
        <w:t xml:space="preserve">the parent/biological family to </w:t>
      </w:r>
      <w:r w:rsidR="006A4890" w:rsidRPr="1337DA4F">
        <w:rPr>
          <w:sz w:val="20"/>
          <w:szCs w:val="20"/>
        </w:rPr>
        <w:t xml:space="preserve">enable </w:t>
      </w:r>
      <w:r w:rsidRPr="1337DA4F">
        <w:rPr>
          <w:sz w:val="20"/>
          <w:szCs w:val="20"/>
        </w:rPr>
        <w:t>reintegrat</w:t>
      </w:r>
      <w:r w:rsidR="006A4890" w:rsidRPr="1337DA4F">
        <w:rPr>
          <w:sz w:val="20"/>
          <w:szCs w:val="20"/>
        </w:rPr>
        <w:t>ion of the child</w:t>
      </w:r>
      <w:r w:rsidRPr="1337DA4F">
        <w:rPr>
          <w:sz w:val="20"/>
          <w:szCs w:val="20"/>
        </w:rPr>
        <w:t xml:space="preserve">. The process in this area is not supported by state/local government-administered programs. Specific and complex needs of families (finding shelter, improving living conditions, </w:t>
      </w:r>
      <w:r w:rsidR="006A4890" w:rsidRPr="1337DA4F">
        <w:rPr>
          <w:sz w:val="20"/>
          <w:szCs w:val="20"/>
        </w:rPr>
        <w:t xml:space="preserve">improving </w:t>
      </w:r>
      <w:r w:rsidRPr="1337DA4F">
        <w:rPr>
          <w:sz w:val="20"/>
          <w:szCs w:val="20"/>
        </w:rPr>
        <w:t xml:space="preserve">parental capacity and professional training-employment of a parent) are not </w:t>
      </w:r>
      <w:r w:rsidR="006A4890" w:rsidRPr="1337DA4F">
        <w:rPr>
          <w:sz w:val="20"/>
          <w:szCs w:val="20"/>
        </w:rPr>
        <w:t>examined</w:t>
      </w:r>
      <w:r w:rsidRPr="1337DA4F">
        <w:rPr>
          <w:sz w:val="20"/>
          <w:szCs w:val="20"/>
        </w:rPr>
        <w:t>.</w:t>
      </w:r>
      <w:r w:rsidRPr="1337DA4F">
        <w:rPr>
          <w:rStyle w:val="FootnoteReference"/>
          <w:rFonts w:eastAsia="Arial Unicode MS"/>
          <w:sz w:val="20"/>
          <w:szCs w:val="20"/>
        </w:rPr>
        <w:footnoteReference w:id="38"/>
      </w:r>
      <w:r w:rsidRPr="1337DA4F">
        <w:rPr>
          <w:sz w:val="20"/>
          <w:szCs w:val="20"/>
        </w:rPr>
        <w:t xml:space="preserve"> </w:t>
      </w:r>
      <w:r w:rsidR="006A4890" w:rsidRPr="1337DA4F">
        <w:rPr>
          <w:sz w:val="20"/>
          <w:szCs w:val="20"/>
        </w:rPr>
        <w:t>T</w:t>
      </w:r>
      <w:r w:rsidRPr="1337DA4F">
        <w:rPr>
          <w:sz w:val="20"/>
          <w:szCs w:val="20"/>
        </w:rPr>
        <w:t xml:space="preserve">he economic empowerment system for </w:t>
      </w:r>
      <w:r w:rsidR="38E08F9E" w:rsidRPr="1337DA4F">
        <w:rPr>
          <w:sz w:val="20"/>
          <w:szCs w:val="20"/>
        </w:rPr>
        <w:t xml:space="preserve">disadvantaged </w:t>
      </w:r>
      <w:r w:rsidRPr="1337DA4F">
        <w:rPr>
          <w:sz w:val="20"/>
          <w:szCs w:val="20"/>
        </w:rPr>
        <w:t xml:space="preserve">families is limited to a monthly allowance of a mere 90 GEL (29 USD). This leads to a lack of </w:t>
      </w:r>
      <w:r w:rsidR="006A4890" w:rsidRPr="1337DA4F">
        <w:rPr>
          <w:sz w:val="20"/>
          <w:szCs w:val="20"/>
        </w:rPr>
        <w:t xml:space="preserve">any meaningful support </w:t>
      </w:r>
      <w:r w:rsidRPr="1337DA4F">
        <w:rPr>
          <w:sz w:val="20"/>
          <w:szCs w:val="20"/>
        </w:rPr>
        <w:t xml:space="preserve">aimed at strengthening families and </w:t>
      </w:r>
      <w:r w:rsidR="006A4890" w:rsidRPr="1337DA4F">
        <w:rPr>
          <w:sz w:val="20"/>
          <w:szCs w:val="20"/>
        </w:rPr>
        <w:t xml:space="preserve">thus result in </w:t>
      </w:r>
      <w:r w:rsidRPr="1337DA4F">
        <w:rPr>
          <w:sz w:val="20"/>
          <w:szCs w:val="20"/>
        </w:rPr>
        <w:t xml:space="preserve">children </w:t>
      </w:r>
      <w:r w:rsidR="006A4890" w:rsidRPr="1337DA4F">
        <w:rPr>
          <w:sz w:val="20"/>
          <w:szCs w:val="20"/>
        </w:rPr>
        <w:t xml:space="preserve">remaining </w:t>
      </w:r>
      <w:r w:rsidRPr="1337DA4F">
        <w:rPr>
          <w:sz w:val="20"/>
          <w:szCs w:val="20"/>
        </w:rPr>
        <w:t>in the state care system until they reach adulthood</w:t>
      </w:r>
      <w:r w:rsidRPr="1337DA4F">
        <w:rPr>
          <w:sz w:val="20"/>
          <w:szCs w:val="20"/>
          <w:lang w:val="ka-GE"/>
        </w:rPr>
        <w:t xml:space="preserve">. </w:t>
      </w:r>
      <w:r w:rsidRPr="1337DA4F">
        <w:rPr>
          <w:rStyle w:val="FootnoteReference"/>
          <w:rFonts w:eastAsia="Arial Unicode MS"/>
          <w:sz w:val="20"/>
          <w:szCs w:val="20"/>
        </w:rPr>
        <w:footnoteReference w:id="39"/>
      </w:r>
      <w:r w:rsidRPr="1337DA4F">
        <w:rPr>
          <w:rFonts w:eastAsia="Arial Unicode MS"/>
          <w:sz w:val="20"/>
          <w:szCs w:val="20"/>
        </w:rPr>
        <w:t xml:space="preserve"> </w:t>
      </w:r>
    </w:p>
    <w:p w14:paraId="5997FF07" w14:textId="75BDB608" w:rsidR="1337DA4F" w:rsidRDefault="1337DA4F" w:rsidP="1337DA4F">
      <w:pPr>
        <w:spacing w:after="0"/>
        <w:jc w:val="both"/>
        <w:rPr>
          <w:sz w:val="20"/>
          <w:szCs w:val="20"/>
        </w:rPr>
      </w:pPr>
    </w:p>
    <w:p w14:paraId="05429AE5" w14:textId="0617FCC5" w:rsidR="00095E4F" w:rsidRPr="00AA226D" w:rsidRDefault="00095E4F">
      <w:pPr>
        <w:spacing w:after="0"/>
        <w:jc w:val="both"/>
        <w:rPr>
          <w:rStyle w:val="FootnoteReference"/>
          <w:rFonts w:eastAsia="Arial Unicode MS" w:cstheme="minorHAnsi"/>
          <w:iCs/>
          <w:sz w:val="20"/>
          <w:szCs w:val="20"/>
        </w:rPr>
      </w:pPr>
      <w:r w:rsidRPr="00AA226D">
        <w:rPr>
          <w:rFonts w:cstheme="minorHAnsi"/>
          <w:sz w:val="20"/>
          <w:szCs w:val="20"/>
        </w:rPr>
        <w:t xml:space="preserve">In addition, the state does not provide educational training for parents to help them develop parenting skills, nor is it teaching </w:t>
      </w:r>
      <w:r w:rsidR="006A4890" w:rsidRPr="00AA226D">
        <w:rPr>
          <w:rFonts w:cstheme="minorHAnsi"/>
          <w:sz w:val="20"/>
          <w:szCs w:val="20"/>
        </w:rPr>
        <w:t xml:space="preserve">them </w:t>
      </w:r>
      <w:r w:rsidRPr="00AA226D">
        <w:rPr>
          <w:rFonts w:cstheme="minorHAnsi"/>
          <w:sz w:val="20"/>
          <w:szCs w:val="20"/>
        </w:rPr>
        <w:t>positive parenting methods and crisis coping strategies.</w:t>
      </w:r>
      <w:r w:rsidRPr="00AA226D">
        <w:rPr>
          <w:rStyle w:val="FootnoteReference"/>
          <w:rFonts w:eastAsia="Arial Unicode MS" w:cstheme="minorHAnsi"/>
          <w:iCs/>
          <w:sz w:val="20"/>
          <w:szCs w:val="20"/>
        </w:rPr>
        <w:t xml:space="preserve"> </w:t>
      </w:r>
      <w:r w:rsidRPr="00AA226D">
        <w:rPr>
          <w:rStyle w:val="FootnoteReference"/>
          <w:rFonts w:eastAsia="Arial Unicode MS" w:cstheme="minorHAnsi"/>
          <w:iCs/>
          <w:sz w:val="20"/>
          <w:szCs w:val="20"/>
        </w:rPr>
        <w:footnoteReference w:id="40"/>
      </w:r>
    </w:p>
    <w:p w14:paraId="673CFDDC" w14:textId="77777777" w:rsidR="00095E4F" w:rsidRPr="00AA226D" w:rsidRDefault="00095E4F">
      <w:pPr>
        <w:spacing w:after="0"/>
        <w:jc w:val="both"/>
        <w:rPr>
          <w:rFonts w:cstheme="minorHAnsi"/>
          <w:sz w:val="20"/>
          <w:szCs w:val="20"/>
        </w:rPr>
      </w:pPr>
    </w:p>
    <w:p w14:paraId="29E3C361" w14:textId="058B1421" w:rsidR="00095E4F" w:rsidRPr="00AA226D" w:rsidRDefault="00095E4F">
      <w:pPr>
        <w:spacing w:after="0"/>
        <w:jc w:val="both"/>
        <w:rPr>
          <w:rFonts w:cstheme="minorHAnsi"/>
          <w:sz w:val="20"/>
          <w:szCs w:val="20"/>
        </w:rPr>
      </w:pPr>
      <w:r w:rsidRPr="00AA226D">
        <w:rPr>
          <w:rFonts w:cstheme="minorHAnsi"/>
          <w:sz w:val="20"/>
          <w:szCs w:val="20"/>
        </w:rPr>
        <w:t xml:space="preserve">There are </w:t>
      </w:r>
      <w:r w:rsidR="006A4890" w:rsidRPr="00AA226D">
        <w:rPr>
          <w:rFonts w:cstheme="minorHAnsi"/>
          <w:sz w:val="20"/>
          <w:szCs w:val="20"/>
        </w:rPr>
        <w:t xml:space="preserve">numerous </w:t>
      </w:r>
      <w:r w:rsidRPr="00AA226D">
        <w:rPr>
          <w:rFonts w:cstheme="minorHAnsi"/>
          <w:sz w:val="20"/>
          <w:szCs w:val="20"/>
        </w:rPr>
        <w:t xml:space="preserve">instances when children reintegrated with their families are later returned </w:t>
      </w:r>
      <w:r w:rsidR="006A4890" w:rsidRPr="00AA226D">
        <w:rPr>
          <w:rFonts w:cstheme="minorHAnsi"/>
          <w:sz w:val="20"/>
          <w:szCs w:val="20"/>
        </w:rPr>
        <w:t xml:space="preserve">to </w:t>
      </w:r>
      <w:r w:rsidRPr="00AA226D">
        <w:rPr>
          <w:rFonts w:cstheme="minorHAnsi"/>
          <w:sz w:val="20"/>
          <w:szCs w:val="20"/>
        </w:rPr>
        <w:t>care</w:t>
      </w:r>
      <w:r w:rsidR="006A4890" w:rsidRPr="00AA226D">
        <w:rPr>
          <w:rFonts w:cstheme="minorHAnsi"/>
          <w:sz w:val="20"/>
          <w:szCs w:val="20"/>
        </w:rPr>
        <w:t xml:space="preserve"> system</w:t>
      </w:r>
      <w:r w:rsidRPr="00AA226D">
        <w:rPr>
          <w:rFonts w:cstheme="minorHAnsi"/>
          <w:sz w:val="20"/>
          <w:szCs w:val="20"/>
        </w:rPr>
        <w:t>. For example, in 2019, 130 children were reintegrated, and 9 children returned to state care after reintegration.</w:t>
      </w:r>
      <w:r w:rsidRPr="00AA226D">
        <w:rPr>
          <w:rStyle w:val="FootnoteReference"/>
          <w:rFonts w:cstheme="minorHAnsi"/>
          <w:sz w:val="20"/>
          <w:szCs w:val="20"/>
        </w:rPr>
        <w:t xml:space="preserve"> </w:t>
      </w:r>
      <w:r w:rsidRPr="00AA226D">
        <w:rPr>
          <w:rStyle w:val="FootnoteReference"/>
          <w:rFonts w:cstheme="minorHAnsi"/>
          <w:sz w:val="20"/>
          <w:szCs w:val="20"/>
        </w:rPr>
        <w:footnoteReference w:id="41"/>
      </w:r>
    </w:p>
    <w:p w14:paraId="56A465B4" w14:textId="77777777" w:rsidR="00095E4F" w:rsidRPr="00AA226D" w:rsidRDefault="00095E4F">
      <w:pPr>
        <w:spacing w:after="0"/>
        <w:jc w:val="both"/>
        <w:rPr>
          <w:rFonts w:cstheme="minorHAnsi"/>
          <w:sz w:val="20"/>
          <w:szCs w:val="20"/>
        </w:rPr>
      </w:pPr>
    </w:p>
    <w:tbl>
      <w:tblPr>
        <w:tblStyle w:val="GridTable2-Accent1"/>
        <w:tblW w:w="0" w:type="auto"/>
        <w:tblLook w:val="04A0" w:firstRow="1" w:lastRow="0" w:firstColumn="1" w:lastColumn="0" w:noHBand="0" w:noVBand="1"/>
      </w:tblPr>
      <w:tblGrid>
        <w:gridCol w:w="562"/>
        <w:gridCol w:w="8788"/>
      </w:tblGrid>
      <w:tr w:rsidR="00A730DE" w:rsidRPr="00AA226D" w14:paraId="5911B6DB" w14:textId="77777777" w:rsidTr="009616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D019898" w14:textId="77777777" w:rsidR="003F65D5" w:rsidRPr="00AA226D" w:rsidRDefault="003F65D5" w:rsidP="006065BB">
            <w:pPr>
              <w:spacing w:line="276" w:lineRule="auto"/>
              <w:jc w:val="both"/>
              <w:rPr>
                <w:rFonts w:cstheme="minorHAnsi"/>
                <w:b w:val="0"/>
                <w:color w:val="4472C4" w:themeColor="accent5"/>
                <w:sz w:val="40"/>
                <w:szCs w:val="40"/>
              </w:rPr>
            </w:pPr>
          </w:p>
          <w:p w14:paraId="7418935A" w14:textId="5866DB8D" w:rsidR="00A730DE" w:rsidRPr="00AA226D" w:rsidRDefault="00A730DE" w:rsidP="006065BB">
            <w:pPr>
              <w:spacing w:line="276" w:lineRule="auto"/>
              <w:jc w:val="both"/>
              <w:rPr>
                <w:rFonts w:cstheme="minorHAnsi"/>
                <w:b w:val="0"/>
                <w:sz w:val="40"/>
                <w:szCs w:val="40"/>
              </w:rPr>
            </w:pPr>
            <w:r w:rsidRPr="00AA226D">
              <w:rPr>
                <w:rFonts w:cstheme="minorHAnsi"/>
                <w:color w:val="4472C4" w:themeColor="accent5"/>
                <w:sz w:val="40"/>
                <w:szCs w:val="40"/>
              </w:rPr>
              <w:t>?</w:t>
            </w:r>
          </w:p>
        </w:tc>
        <w:tc>
          <w:tcPr>
            <w:tcW w:w="8788" w:type="dxa"/>
          </w:tcPr>
          <w:p w14:paraId="6DD9D6C8" w14:textId="54F8DAD7" w:rsidR="00A730DE" w:rsidRPr="006065BB" w:rsidRDefault="00D923F1" w:rsidP="00AA226D">
            <w:pPr>
              <w:pStyle w:val="Default"/>
              <w:shd w:val="clear" w:color="auto" w:fill="BDD6EE" w:themeFill="accent1" w:themeFillTint="66"/>
              <w:spacing w:line="276"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lang w:val="ka-GE"/>
              </w:rPr>
            </w:pPr>
            <w:r w:rsidRPr="006065BB">
              <w:rPr>
                <w:rFonts w:asciiTheme="minorHAnsi" w:hAnsiTheme="minorHAnsi" w:cstheme="minorHAnsi"/>
                <w:sz w:val="20"/>
                <w:szCs w:val="20"/>
              </w:rPr>
              <w:t>What is the vision of the state</w:t>
            </w:r>
            <w:r w:rsidR="006A4890" w:rsidRPr="00AA226D">
              <w:rPr>
                <w:rFonts w:asciiTheme="minorHAnsi" w:hAnsiTheme="minorHAnsi" w:cstheme="minorHAnsi"/>
                <w:sz w:val="20"/>
                <w:szCs w:val="20"/>
              </w:rPr>
              <w:t xml:space="preserve"> (strategy, action-plan)</w:t>
            </w:r>
            <w:r w:rsidRPr="006065BB">
              <w:rPr>
                <w:rFonts w:asciiTheme="minorHAnsi" w:hAnsiTheme="minorHAnsi" w:cstheme="minorHAnsi"/>
                <w:sz w:val="20"/>
                <w:szCs w:val="20"/>
              </w:rPr>
              <w:t xml:space="preserve"> </w:t>
            </w:r>
            <w:r w:rsidR="006A4890" w:rsidRPr="00AA226D">
              <w:rPr>
                <w:rFonts w:asciiTheme="minorHAnsi" w:hAnsiTheme="minorHAnsi" w:cstheme="minorHAnsi"/>
                <w:sz w:val="20"/>
                <w:szCs w:val="20"/>
              </w:rPr>
              <w:t>to support</w:t>
            </w:r>
            <w:r w:rsidR="006A4890" w:rsidRPr="006065BB">
              <w:rPr>
                <w:rFonts w:asciiTheme="minorHAnsi" w:hAnsiTheme="minorHAnsi" w:cstheme="minorHAnsi"/>
                <w:sz w:val="20"/>
                <w:szCs w:val="20"/>
              </w:rPr>
              <w:t xml:space="preserve"> </w:t>
            </w:r>
            <w:r w:rsidR="006A4890" w:rsidRPr="00AA226D">
              <w:rPr>
                <w:rFonts w:asciiTheme="minorHAnsi" w:hAnsiTheme="minorHAnsi" w:cstheme="minorHAnsi"/>
                <w:sz w:val="20"/>
                <w:szCs w:val="20"/>
              </w:rPr>
              <w:t xml:space="preserve">reintegration of children currently in care, </w:t>
            </w:r>
            <w:r w:rsidRPr="006065BB">
              <w:rPr>
                <w:rFonts w:asciiTheme="minorHAnsi" w:hAnsiTheme="minorHAnsi" w:cstheme="minorHAnsi"/>
                <w:sz w:val="20"/>
                <w:szCs w:val="20"/>
              </w:rPr>
              <w:t xml:space="preserve">which </w:t>
            </w:r>
            <w:r w:rsidR="006A4890" w:rsidRPr="00AA226D">
              <w:rPr>
                <w:rFonts w:asciiTheme="minorHAnsi" w:hAnsiTheme="minorHAnsi" w:cstheme="minorHAnsi"/>
                <w:sz w:val="20"/>
                <w:szCs w:val="20"/>
              </w:rPr>
              <w:t>would include</w:t>
            </w:r>
            <w:r w:rsidRPr="006065BB">
              <w:rPr>
                <w:rFonts w:asciiTheme="minorHAnsi" w:hAnsiTheme="minorHAnsi" w:cstheme="minorHAnsi"/>
                <w:sz w:val="20"/>
                <w:szCs w:val="20"/>
              </w:rPr>
              <w:t xml:space="preserve"> specific, time</w:t>
            </w:r>
            <w:r w:rsidR="006A4890" w:rsidRPr="00AA226D">
              <w:rPr>
                <w:rFonts w:asciiTheme="minorHAnsi" w:hAnsiTheme="minorHAnsi" w:cstheme="minorHAnsi"/>
                <w:sz w:val="20"/>
                <w:szCs w:val="20"/>
              </w:rPr>
              <w:t>-bound</w:t>
            </w:r>
            <w:r w:rsidRPr="006065BB">
              <w:rPr>
                <w:rFonts w:asciiTheme="minorHAnsi" w:hAnsiTheme="minorHAnsi" w:cstheme="minorHAnsi"/>
                <w:sz w:val="20"/>
                <w:szCs w:val="20"/>
              </w:rPr>
              <w:t xml:space="preserve"> and realistic measures (including the implementation of family economic empowerment (cash / non-cash) and </w:t>
            </w:r>
            <w:r w:rsidR="006A4890" w:rsidRPr="00AA226D">
              <w:rPr>
                <w:rFonts w:asciiTheme="minorHAnsi" w:hAnsiTheme="minorHAnsi" w:cstheme="minorHAnsi"/>
                <w:sz w:val="20"/>
                <w:szCs w:val="20"/>
              </w:rPr>
              <w:t>development</w:t>
            </w:r>
            <w:r w:rsidR="006A4890" w:rsidRPr="006065BB">
              <w:rPr>
                <w:rFonts w:asciiTheme="minorHAnsi" w:hAnsiTheme="minorHAnsi" w:cstheme="minorHAnsi"/>
                <w:sz w:val="20"/>
                <w:szCs w:val="20"/>
              </w:rPr>
              <w:t xml:space="preserve"> </w:t>
            </w:r>
            <w:r w:rsidRPr="006065BB">
              <w:rPr>
                <w:rFonts w:asciiTheme="minorHAnsi" w:hAnsiTheme="minorHAnsi" w:cstheme="minorHAnsi"/>
                <w:sz w:val="20"/>
                <w:szCs w:val="20"/>
              </w:rPr>
              <w:t>of other support systems?</w:t>
            </w:r>
          </w:p>
        </w:tc>
      </w:tr>
    </w:tbl>
    <w:p w14:paraId="296CFD8A" w14:textId="65D3D8BE" w:rsidR="00A730DE" w:rsidRPr="00AA226D" w:rsidRDefault="00A730DE" w:rsidP="00AA226D">
      <w:pPr>
        <w:spacing w:after="240" w:line="276" w:lineRule="auto"/>
        <w:jc w:val="both"/>
        <w:rPr>
          <w:rFonts w:eastAsia="Arial Unicode MS" w:cstheme="minorHAnsi"/>
          <w:iCs/>
          <w:sz w:val="20"/>
          <w:szCs w:val="20"/>
        </w:rPr>
      </w:pPr>
    </w:p>
    <w:tbl>
      <w:tblPr>
        <w:tblStyle w:val="GridTable2-Accent1"/>
        <w:tblW w:w="0" w:type="auto"/>
        <w:tblLook w:val="04A0" w:firstRow="1" w:lastRow="0" w:firstColumn="1" w:lastColumn="0" w:noHBand="0" w:noVBand="1"/>
      </w:tblPr>
      <w:tblGrid>
        <w:gridCol w:w="562"/>
        <w:gridCol w:w="8788"/>
      </w:tblGrid>
      <w:tr w:rsidR="00A730DE" w:rsidRPr="00AA226D" w14:paraId="499E3B2C" w14:textId="77777777" w:rsidTr="009616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F00BCC0" w14:textId="77777777" w:rsidR="00A730DE" w:rsidRPr="00AA226D" w:rsidRDefault="00A730DE" w:rsidP="006065BB">
            <w:pPr>
              <w:spacing w:line="276" w:lineRule="auto"/>
              <w:jc w:val="both"/>
              <w:rPr>
                <w:rFonts w:cstheme="minorHAnsi"/>
                <w:b w:val="0"/>
                <w:sz w:val="40"/>
                <w:szCs w:val="40"/>
              </w:rPr>
            </w:pPr>
            <w:r w:rsidRPr="00AA226D">
              <w:rPr>
                <w:rFonts w:cstheme="minorHAnsi"/>
                <w:color w:val="4472C4" w:themeColor="accent5"/>
                <w:sz w:val="40"/>
                <w:szCs w:val="40"/>
              </w:rPr>
              <w:t>?</w:t>
            </w:r>
          </w:p>
        </w:tc>
        <w:tc>
          <w:tcPr>
            <w:tcW w:w="8788" w:type="dxa"/>
          </w:tcPr>
          <w:p w14:paraId="7A55D375" w14:textId="256824C5" w:rsidR="00A730DE" w:rsidRPr="006065BB" w:rsidRDefault="00D923F1" w:rsidP="006065BB">
            <w:pPr>
              <w:pStyle w:val="Default"/>
              <w:shd w:val="clear" w:color="auto" w:fill="BDD6EE" w:themeFill="accent1" w:themeFillTint="66"/>
              <w:spacing w:line="276"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6065BB">
              <w:rPr>
                <w:rFonts w:asciiTheme="minorHAnsi" w:hAnsiTheme="minorHAnsi" w:cstheme="minorHAnsi"/>
                <w:sz w:val="20"/>
                <w:szCs w:val="20"/>
              </w:rPr>
              <w:t xml:space="preserve">What special measures does the state plan to </w:t>
            </w:r>
            <w:r w:rsidR="009A3E56" w:rsidRPr="00AA226D">
              <w:rPr>
                <w:rFonts w:asciiTheme="minorHAnsi" w:hAnsiTheme="minorHAnsi" w:cstheme="minorHAnsi"/>
                <w:sz w:val="20"/>
                <w:szCs w:val="20"/>
              </w:rPr>
              <w:t>boost</w:t>
            </w:r>
            <w:r w:rsidR="009A3E56" w:rsidRPr="006065BB">
              <w:rPr>
                <w:rFonts w:asciiTheme="minorHAnsi" w:hAnsiTheme="minorHAnsi" w:cstheme="minorHAnsi"/>
                <w:sz w:val="20"/>
                <w:szCs w:val="20"/>
              </w:rPr>
              <w:t xml:space="preserve"> </w:t>
            </w:r>
            <w:r w:rsidRPr="006065BB">
              <w:rPr>
                <w:rFonts w:asciiTheme="minorHAnsi" w:hAnsiTheme="minorHAnsi" w:cstheme="minorHAnsi"/>
                <w:sz w:val="20"/>
                <w:szCs w:val="20"/>
              </w:rPr>
              <w:t xml:space="preserve">reintegration </w:t>
            </w:r>
            <w:r w:rsidR="009A3E56" w:rsidRPr="00AA226D">
              <w:rPr>
                <w:rFonts w:asciiTheme="minorHAnsi" w:hAnsiTheme="minorHAnsi" w:cstheme="minorHAnsi"/>
                <w:sz w:val="20"/>
                <w:szCs w:val="20"/>
              </w:rPr>
              <w:t>of children from care</w:t>
            </w:r>
            <w:r w:rsidR="009A3E56" w:rsidRPr="006065BB">
              <w:rPr>
                <w:rFonts w:asciiTheme="minorHAnsi" w:hAnsiTheme="minorHAnsi" w:cstheme="minorHAnsi"/>
                <w:sz w:val="20"/>
                <w:szCs w:val="20"/>
              </w:rPr>
              <w:t xml:space="preserve"> </w:t>
            </w:r>
            <w:r w:rsidRPr="006065BB">
              <w:rPr>
                <w:rFonts w:asciiTheme="minorHAnsi" w:hAnsiTheme="minorHAnsi" w:cstheme="minorHAnsi"/>
                <w:sz w:val="20"/>
                <w:szCs w:val="20"/>
              </w:rPr>
              <w:t>in the next two years?</w:t>
            </w:r>
          </w:p>
        </w:tc>
      </w:tr>
    </w:tbl>
    <w:p w14:paraId="794B8C3E" w14:textId="77777777" w:rsidR="00181C01" w:rsidRPr="00AA226D" w:rsidRDefault="00181C01" w:rsidP="00AA226D">
      <w:pPr>
        <w:pStyle w:val="Heading2"/>
        <w:jc w:val="both"/>
        <w:rPr>
          <w:rFonts w:asciiTheme="minorHAnsi" w:hAnsiTheme="minorHAnsi" w:cstheme="minorHAnsi"/>
          <w:sz w:val="20"/>
          <w:szCs w:val="20"/>
        </w:rPr>
      </w:pPr>
    </w:p>
    <w:p w14:paraId="093EB841" w14:textId="52008718" w:rsidR="00181C01" w:rsidRPr="006065BB" w:rsidRDefault="00181C01" w:rsidP="00AA226D">
      <w:pPr>
        <w:pStyle w:val="Heading2"/>
        <w:jc w:val="both"/>
        <w:rPr>
          <w:rFonts w:asciiTheme="minorHAnsi" w:hAnsiTheme="minorHAnsi" w:cstheme="minorHAnsi"/>
          <w:b/>
          <w:i/>
        </w:rPr>
      </w:pPr>
      <w:bookmarkStart w:id="16" w:name="_Toc77267267"/>
      <w:r w:rsidRPr="006065BB">
        <w:rPr>
          <w:rFonts w:asciiTheme="minorHAnsi" w:hAnsiTheme="minorHAnsi" w:cstheme="minorHAnsi"/>
          <w:b/>
          <w:i/>
        </w:rPr>
        <w:t>Adoption</w:t>
      </w:r>
      <w:bookmarkEnd w:id="16"/>
    </w:p>
    <w:p w14:paraId="1F9F1030" w14:textId="717F3FF0" w:rsidR="003846F2" w:rsidRPr="00AA226D" w:rsidRDefault="00181C01" w:rsidP="1337DA4F">
      <w:pPr>
        <w:jc w:val="both"/>
        <w:rPr>
          <w:sz w:val="20"/>
          <w:szCs w:val="20"/>
        </w:rPr>
      </w:pPr>
      <w:r w:rsidRPr="1337DA4F">
        <w:rPr>
          <w:sz w:val="20"/>
          <w:szCs w:val="20"/>
        </w:rPr>
        <w:t xml:space="preserve">Pursuant to the recommendation issued within the frames of the Committee's fourth periodic review, the state should </w:t>
      </w:r>
      <w:r w:rsidR="009A3E56" w:rsidRPr="1337DA4F">
        <w:rPr>
          <w:sz w:val="20"/>
          <w:szCs w:val="20"/>
        </w:rPr>
        <w:t xml:space="preserve">have </w:t>
      </w:r>
      <w:r w:rsidRPr="1337DA4F">
        <w:rPr>
          <w:sz w:val="20"/>
          <w:szCs w:val="20"/>
        </w:rPr>
        <w:t>improve</w:t>
      </w:r>
      <w:r w:rsidR="009A3E56" w:rsidRPr="1337DA4F">
        <w:rPr>
          <w:sz w:val="20"/>
          <w:szCs w:val="20"/>
        </w:rPr>
        <w:t>d</w:t>
      </w:r>
      <w:r w:rsidRPr="1337DA4F">
        <w:rPr>
          <w:sz w:val="20"/>
          <w:szCs w:val="20"/>
        </w:rPr>
        <w:t xml:space="preserve"> its regulatory framework and practice in the area of child adoption.</w:t>
      </w:r>
      <w:r w:rsidRPr="1337DA4F">
        <w:rPr>
          <w:rStyle w:val="FootnoteReference"/>
          <w:sz w:val="20"/>
          <w:szCs w:val="20"/>
        </w:rPr>
        <w:t xml:space="preserve"> </w:t>
      </w:r>
      <w:r w:rsidRPr="1337DA4F">
        <w:rPr>
          <w:rStyle w:val="FootnoteReference"/>
          <w:sz w:val="20"/>
          <w:szCs w:val="20"/>
        </w:rPr>
        <w:footnoteReference w:id="42"/>
      </w:r>
      <w:r w:rsidRPr="1337DA4F">
        <w:rPr>
          <w:sz w:val="20"/>
          <w:szCs w:val="20"/>
        </w:rPr>
        <w:t xml:space="preserve"> The main challenge of </w:t>
      </w:r>
      <w:r w:rsidRPr="1337DA4F">
        <w:rPr>
          <w:sz w:val="20"/>
          <w:szCs w:val="20"/>
        </w:rPr>
        <w:lastRenderedPageBreak/>
        <w:t>the adoption process is the</w:t>
      </w:r>
      <w:r w:rsidR="00B70A43">
        <w:rPr>
          <w:sz w:val="20"/>
          <w:szCs w:val="20"/>
        </w:rPr>
        <w:t xml:space="preserve"> lack of</w:t>
      </w:r>
      <w:r w:rsidRPr="1337DA4F">
        <w:rPr>
          <w:sz w:val="20"/>
          <w:szCs w:val="20"/>
        </w:rPr>
        <w:t xml:space="preserve"> efficiency of social work that fail</w:t>
      </w:r>
      <w:r w:rsidR="40162825" w:rsidRPr="1337DA4F">
        <w:rPr>
          <w:sz w:val="20"/>
          <w:szCs w:val="20"/>
        </w:rPr>
        <w:t>s</w:t>
      </w:r>
      <w:r w:rsidRPr="1337DA4F">
        <w:rPr>
          <w:sz w:val="20"/>
          <w:szCs w:val="20"/>
        </w:rPr>
        <w:t xml:space="preserve"> to ensure the timely management of various processes, including, for example, timely identification of the adoptive child, granting him/her appropriate status, determining compatibility between the child and the adoptive parent, etc. </w:t>
      </w:r>
      <w:r w:rsidR="0F766FAF" w:rsidRPr="1337DA4F">
        <w:rPr>
          <w:sz w:val="20"/>
          <w:szCs w:val="20"/>
        </w:rPr>
        <w:t>The lack of p</w:t>
      </w:r>
      <w:r w:rsidRPr="1337DA4F">
        <w:rPr>
          <w:sz w:val="20"/>
          <w:szCs w:val="20"/>
        </w:rPr>
        <w:t xml:space="preserve">roper preparation of the child before adoption and </w:t>
      </w:r>
      <w:r w:rsidR="15DD0613" w:rsidRPr="1337DA4F">
        <w:rPr>
          <w:sz w:val="20"/>
          <w:szCs w:val="20"/>
        </w:rPr>
        <w:t xml:space="preserve">of </w:t>
      </w:r>
      <w:r w:rsidRPr="1337DA4F">
        <w:rPr>
          <w:sz w:val="20"/>
          <w:szCs w:val="20"/>
        </w:rPr>
        <w:t>a thorough assessment of his</w:t>
      </w:r>
      <w:r w:rsidR="009A3E56" w:rsidRPr="1337DA4F">
        <w:rPr>
          <w:sz w:val="20"/>
          <w:szCs w:val="20"/>
        </w:rPr>
        <w:t>/her</w:t>
      </w:r>
      <w:r w:rsidRPr="1337DA4F">
        <w:rPr>
          <w:sz w:val="20"/>
          <w:szCs w:val="20"/>
        </w:rPr>
        <w:t xml:space="preserve"> psychosocial condition remain a</w:t>
      </w:r>
      <w:r w:rsidR="63044154" w:rsidRPr="1337DA4F">
        <w:rPr>
          <w:sz w:val="20"/>
          <w:szCs w:val="20"/>
        </w:rPr>
        <w:t xml:space="preserve"> cause of concern</w:t>
      </w:r>
      <w:r w:rsidRPr="1337DA4F">
        <w:rPr>
          <w:sz w:val="20"/>
          <w:szCs w:val="20"/>
        </w:rPr>
        <w:t xml:space="preserve">. In most cases, a psychologist is not involved in the adoption process. </w:t>
      </w:r>
      <w:r w:rsidR="003846F2" w:rsidRPr="1337DA4F">
        <w:rPr>
          <w:sz w:val="20"/>
          <w:szCs w:val="20"/>
        </w:rPr>
        <w:t>The psychologist is involved only in extreme cases, for example, where instances of child abuse or manipulation are exposed.</w:t>
      </w:r>
      <w:r w:rsidRPr="1337DA4F">
        <w:rPr>
          <w:sz w:val="20"/>
          <w:szCs w:val="20"/>
        </w:rPr>
        <w:t xml:space="preserve"> There are no adapted and special rooms for children in the territorial units of guardianship and care agency, where it will be possible to meet the </w:t>
      </w:r>
      <w:r w:rsidR="009A3E56" w:rsidRPr="1337DA4F">
        <w:rPr>
          <w:sz w:val="20"/>
          <w:szCs w:val="20"/>
        </w:rPr>
        <w:t xml:space="preserve">child </w:t>
      </w:r>
      <w:r w:rsidRPr="1337DA4F">
        <w:rPr>
          <w:sz w:val="20"/>
          <w:szCs w:val="20"/>
        </w:rPr>
        <w:t>candidate for adoption and the adopti</w:t>
      </w:r>
      <w:r w:rsidR="009A3E56" w:rsidRPr="1337DA4F">
        <w:rPr>
          <w:sz w:val="20"/>
          <w:szCs w:val="20"/>
        </w:rPr>
        <w:t>ng</w:t>
      </w:r>
      <w:r w:rsidRPr="1337DA4F">
        <w:rPr>
          <w:sz w:val="20"/>
          <w:szCs w:val="20"/>
        </w:rPr>
        <w:t xml:space="preserve"> </w:t>
      </w:r>
      <w:r w:rsidR="009A3E56" w:rsidRPr="1337DA4F">
        <w:rPr>
          <w:sz w:val="20"/>
          <w:szCs w:val="20"/>
        </w:rPr>
        <w:t xml:space="preserve">parents </w:t>
      </w:r>
      <w:r w:rsidRPr="1337DA4F">
        <w:rPr>
          <w:sz w:val="20"/>
          <w:szCs w:val="20"/>
        </w:rPr>
        <w:t xml:space="preserve">in a benign isolated space. It </w:t>
      </w:r>
      <w:proofErr w:type="spellStart"/>
      <w:r w:rsidRPr="1337DA4F">
        <w:rPr>
          <w:sz w:val="20"/>
          <w:szCs w:val="20"/>
        </w:rPr>
        <w:t>should</w:t>
      </w:r>
      <w:r w:rsidR="0C3EE020" w:rsidRPr="1337DA4F">
        <w:rPr>
          <w:sz w:val="20"/>
          <w:szCs w:val="20"/>
        </w:rPr>
        <w:t>ƒ</w:t>
      </w:r>
      <w:proofErr w:type="spellEnd"/>
      <w:r w:rsidRPr="1337DA4F">
        <w:rPr>
          <w:sz w:val="20"/>
          <w:szCs w:val="20"/>
        </w:rPr>
        <w:t xml:space="preserve"> be noted that no capacity building activities or special trainings in the field of adoption for social workers have taken place throughout 2015-2019</w:t>
      </w:r>
      <w:r w:rsidR="009A3E56" w:rsidRPr="1337DA4F">
        <w:rPr>
          <w:sz w:val="20"/>
          <w:szCs w:val="20"/>
        </w:rPr>
        <w:t xml:space="preserve"> </w:t>
      </w:r>
      <w:r w:rsidRPr="1337DA4F">
        <w:rPr>
          <w:sz w:val="20"/>
          <w:szCs w:val="20"/>
        </w:rPr>
        <w:t>in the field of adoption. Moreover, there are no guidelines or recommendations for social workers to help them prepare a child before adoption and provide age and/or development appropriate information to them.</w:t>
      </w:r>
      <w:r w:rsidRPr="1337DA4F">
        <w:rPr>
          <w:rStyle w:val="FootnoteReference"/>
          <w:sz w:val="20"/>
          <w:szCs w:val="20"/>
        </w:rPr>
        <w:t xml:space="preserve"> </w:t>
      </w:r>
      <w:r w:rsidRPr="1337DA4F">
        <w:rPr>
          <w:rStyle w:val="FootnoteReference"/>
          <w:sz w:val="20"/>
          <w:szCs w:val="20"/>
        </w:rPr>
        <w:footnoteReference w:id="43"/>
      </w:r>
    </w:p>
    <w:p w14:paraId="4EF3D024" w14:textId="77777777" w:rsidR="00CD064A" w:rsidRPr="00AA226D" w:rsidRDefault="00CD064A">
      <w:pPr>
        <w:jc w:val="both"/>
        <w:rPr>
          <w:rFonts w:cstheme="minorHAnsi"/>
          <w:sz w:val="20"/>
          <w:szCs w:val="20"/>
        </w:rPr>
      </w:pPr>
    </w:p>
    <w:tbl>
      <w:tblPr>
        <w:tblStyle w:val="GridTable2-Accent1"/>
        <w:tblW w:w="0" w:type="auto"/>
        <w:tblLook w:val="04A0" w:firstRow="1" w:lastRow="0" w:firstColumn="1" w:lastColumn="0" w:noHBand="0" w:noVBand="1"/>
      </w:tblPr>
      <w:tblGrid>
        <w:gridCol w:w="562"/>
        <w:gridCol w:w="8788"/>
      </w:tblGrid>
      <w:tr w:rsidR="003F65D5" w:rsidRPr="00AA226D" w14:paraId="2334D569" w14:textId="77777777" w:rsidTr="1337DA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DBCA357" w14:textId="77777777" w:rsidR="003F65D5" w:rsidRPr="00AA226D" w:rsidRDefault="003F65D5" w:rsidP="006065BB">
            <w:pPr>
              <w:spacing w:line="276" w:lineRule="auto"/>
              <w:jc w:val="both"/>
              <w:rPr>
                <w:rFonts w:cstheme="minorHAnsi"/>
                <w:b w:val="0"/>
                <w:sz w:val="40"/>
                <w:szCs w:val="40"/>
              </w:rPr>
            </w:pPr>
            <w:r w:rsidRPr="00AA226D">
              <w:rPr>
                <w:rFonts w:cstheme="minorHAnsi"/>
                <w:b w:val="0"/>
                <w:color w:val="4472C4" w:themeColor="accent5"/>
                <w:sz w:val="40"/>
                <w:szCs w:val="40"/>
              </w:rPr>
              <w:t>?</w:t>
            </w:r>
          </w:p>
        </w:tc>
        <w:tc>
          <w:tcPr>
            <w:tcW w:w="8788" w:type="dxa"/>
          </w:tcPr>
          <w:p w14:paraId="08D30A0A" w14:textId="13472DCB" w:rsidR="003F65D5" w:rsidRPr="006065BB" w:rsidRDefault="498201DB" w:rsidP="1337DA4F">
            <w:pPr>
              <w:pStyle w:val="Default"/>
              <w:shd w:val="clear" w:color="auto" w:fill="BDD6EE" w:themeFill="accent1" w:themeFillTint="66"/>
              <w:spacing w:line="276"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Bidi"/>
                <w:sz w:val="20"/>
                <w:szCs w:val="20"/>
              </w:rPr>
            </w:pPr>
            <w:r w:rsidRPr="1337DA4F">
              <w:rPr>
                <w:rFonts w:asciiTheme="minorHAnsi" w:hAnsiTheme="minorHAnsi" w:cstheme="minorBidi"/>
                <w:sz w:val="20"/>
                <w:szCs w:val="20"/>
              </w:rPr>
              <w:t>What are the plan</w:t>
            </w:r>
            <w:r w:rsidR="46635372" w:rsidRPr="1337DA4F">
              <w:rPr>
                <w:rFonts w:asciiTheme="minorHAnsi" w:hAnsiTheme="minorHAnsi" w:cstheme="minorBidi"/>
                <w:sz w:val="20"/>
                <w:szCs w:val="20"/>
              </w:rPr>
              <w:t>s</w:t>
            </w:r>
            <w:r w:rsidRPr="1337DA4F">
              <w:rPr>
                <w:rFonts w:asciiTheme="minorHAnsi" w:hAnsiTheme="minorHAnsi" w:cstheme="minorBidi"/>
                <w:sz w:val="20"/>
                <w:szCs w:val="20"/>
              </w:rPr>
              <w:t xml:space="preserve"> and </w:t>
            </w:r>
            <w:r w:rsidR="4D0484DC" w:rsidRPr="1337DA4F">
              <w:rPr>
                <w:rFonts w:asciiTheme="minorHAnsi" w:hAnsiTheme="minorHAnsi" w:cstheme="minorBidi"/>
                <w:sz w:val="20"/>
                <w:szCs w:val="20"/>
              </w:rPr>
              <w:t xml:space="preserve">the </w:t>
            </w:r>
            <w:r w:rsidRPr="1337DA4F">
              <w:rPr>
                <w:rFonts w:asciiTheme="minorHAnsi" w:hAnsiTheme="minorHAnsi" w:cstheme="minorBidi"/>
                <w:sz w:val="20"/>
                <w:szCs w:val="20"/>
              </w:rPr>
              <w:t>respective specific measures of the state with regard to the development of social work in the adoption process and to conduct the process as per the best interest</w:t>
            </w:r>
            <w:r w:rsidR="5AD582AA" w:rsidRPr="1337DA4F">
              <w:rPr>
                <w:rFonts w:asciiTheme="minorHAnsi" w:hAnsiTheme="minorHAnsi" w:cstheme="minorBidi"/>
                <w:sz w:val="20"/>
                <w:szCs w:val="20"/>
              </w:rPr>
              <w:t>s</w:t>
            </w:r>
            <w:r w:rsidRPr="1337DA4F">
              <w:rPr>
                <w:rFonts w:asciiTheme="minorHAnsi" w:hAnsiTheme="minorHAnsi" w:cstheme="minorBidi"/>
                <w:sz w:val="20"/>
                <w:szCs w:val="20"/>
              </w:rPr>
              <w:t xml:space="preserve"> of the child?</w:t>
            </w:r>
          </w:p>
        </w:tc>
      </w:tr>
    </w:tbl>
    <w:p w14:paraId="77B130E3" w14:textId="77777777" w:rsidR="003846F2" w:rsidRPr="00AA226D" w:rsidRDefault="003846F2" w:rsidP="006065BB">
      <w:pPr>
        <w:pStyle w:val="Heading2"/>
        <w:spacing w:before="0"/>
        <w:jc w:val="both"/>
        <w:rPr>
          <w:rFonts w:asciiTheme="minorHAnsi" w:hAnsiTheme="minorHAnsi" w:cstheme="minorHAnsi"/>
          <w:b/>
          <w:i/>
        </w:rPr>
      </w:pPr>
    </w:p>
    <w:p w14:paraId="1EA49CBF" w14:textId="03225161" w:rsidR="003C483E" w:rsidRPr="006065BB" w:rsidRDefault="003C483E" w:rsidP="006065BB">
      <w:pPr>
        <w:jc w:val="both"/>
        <w:rPr>
          <w:rFonts w:eastAsiaTheme="majorEastAsia" w:cstheme="minorHAnsi"/>
          <w:b/>
          <w:i/>
          <w:color w:val="2E74B5" w:themeColor="accent1" w:themeShade="BF"/>
          <w:sz w:val="26"/>
          <w:szCs w:val="26"/>
        </w:rPr>
      </w:pPr>
    </w:p>
    <w:p w14:paraId="6DF3DD4F" w14:textId="31FEFFB5" w:rsidR="00CD00D7" w:rsidRPr="006065BB" w:rsidRDefault="00511954" w:rsidP="006065BB">
      <w:pPr>
        <w:pStyle w:val="Heading2"/>
        <w:jc w:val="both"/>
        <w:rPr>
          <w:rFonts w:asciiTheme="minorHAnsi" w:hAnsiTheme="minorHAnsi" w:cstheme="minorHAnsi"/>
          <w:b/>
          <w:i/>
        </w:rPr>
      </w:pPr>
      <w:bookmarkStart w:id="17" w:name="_Toc77267268"/>
      <w:r w:rsidRPr="006065BB">
        <w:rPr>
          <w:rFonts w:asciiTheme="minorHAnsi" w:hAnsiTheme="minorHAnsi" w:cstheme="minorHAnsi"/>
          <w:b/>
          <w:i/>
        </w:rPr>
        <w:t>S</w:t>
      </w:r>
      <w:r w:rsidR="00CD00D7" w:rsidRPr="006065BB">
        <w:rPr>
          <w:rFonts w:asciiTheme="minorHAnsi" w:hAnsiTheme="minorHAnsi" w:cstheme="minorHAnsi"/>
          <w:b/>
          <w:i/>
        </w:rPr>
        <w:t xml:space="preserve">tandard of </w:t>
      </w:r>
      <w:r w:rsidRPr="006065BB">
        <w:rPr>
          <w:rFonts w:asciiTheme="minorHAnsi" w:hAnsiTheme="minorHAnsi" w:cstheme="minorHAnsi"/>
          <w:b/>
          <w:i/>
        </w:rPr>
        <w:t>L</w:t>
      </w:r>
      <w:r w:rsidR="00CD00D7" w:rsidRPr="006065BB">
        <w:rPr>
          <w:rFonts w:asciiTheme="minorHAnsi" w:hAnsiTheme="minorHAnsi" w:cstheme="minorHAnsi"/>
          <w:b/>
          <w:i/>
        </w:rPr>
        <w:t>iving</w:t>
      </w:r>
      <w:bookmarkEnd w:id="17"/>
      <w:r w:rsidR="00CD00D7" w:rsidRPr="006065BB">
        <w:rPr>
          <w:rFonts w:asciiTheme="minorHAnsi" w:hAnsiTheme="minorHAnsi" w:cstheme="minorHAnsi"/>
          <w:b/>
          <w:i/>
        </w:rPr>
        <w:t xml:space="preserve"> </w:t>
      </w:r>
    </w:p>
    <w:p w14:paraId="3B2B232A" w14:textId="0C9825E8" w:rsidR="002B0537" w:rsidRPr="006065BB" w:rsidRDefault="002B0537" w:rsidP="00AA226D">
      <w:pPr>
        <w:spacing w:line="276" w:lineRule="auto"/>
        <w:jc w:val="both"/>
        <w:rPr>
          <w:rFonts w:cstheme="minorHAnsi"/>
          <w:sz w:val="20"/>
          <w:szCs w:val="20"/>
        </w:rPr>
      </w:pPr>
      <w:r w:rsidRPr="006065BB">
        <w:rPr>
          <w:rFonts w:cstheme="minorHAnsi"/>
          <w:sz w:val="20"/>
          <w:szCs w:val="20"/>
        </w:rPr>
        <w:t xml:space="preserve">The Committee made four recommendations in the Fourth Periodic Review to establish an adequate standard of living for children.  </w:t>
      </w:r>
      <w:r w:rsidRPr="006065BB">
        <w:rPr>
          <w:rStyle w:val="FootnoteReference"/>
          <w:rFonts w:cstheme="minorHAnsi"/>
          <w:sz w:val="20"/>
          <w:szCs w:val="20"/>
        </w:rPr>
        <w:footnoteReference w:id="44"/>
      </w:r>
      <w:r w:rsidRPr="006065BB">
        <w:rPr>
          <w:rFonts w:cstheme="minorHAnsi"/>
          <w:sz w:val="20"/>
          <w:szCs w:val="20"/>
        </w:rPr>
        <w:t>. The Committee requested that the State of Georgia allocate resources to strengthen families with children, which would ensure an adequate standard of living for all children</w:t>
      </w:r>
      <w:r w:rsidR="00152E76" w:rsidRPr="006065BB">
        <w:rPr>
          <w:rFonts w:cstheme="minorHAnsi"/>
          <w:sz w:val="20"/>
          <w:szCs w:val="20"/>
        </w:rPr>
        <w:t xml:space="preserve"> in need of such</w:t>
      </w:r>
      <w:r w:rsidRPr="006065BB">
        <w:rPr>
          <w:rFonts w:cstheme="minorHAnsi"/>
          <w:sz w:val="20"/>
          <w:szCs w:val="20"/>
        </w:rPr>
        <w:t>.</w:t>
      </w:r>
    </w:p>
    <w:p w14:paraId="00F0C745" w14:textId="5304A7AA" w:rsidR="002B0537" w:rsidRPr="006065BB" w:rsidRDefault="002B0537">
      <w:pPr>
        <w:spacing w:line="276" w:lineRule="auto"/>
        <w:jc w:val="both"/>
        <w:rPr>
          <w:rFonts w:cstheme="minorHAnsi"/>
          <w:sz w:val="20"/>
          <w:szCs w:val="20"/>
        </w:rPr>
      </w:pPr>
      <w:r w:rsidRPr="006065BB">
        <w:rPr>
          <w:rFonts w:cstheme="minorHAnsi"/>
          <w:sz w:val="20"/>
          <w:szCs w:val="20"/>
        </w:rPr>
        <w:t xml:space="preserve">According to the ombudsman, the current social protection system, existing state and municipal services have not been sufficient to address the challenges posed by poverty in families with children during the coronavirus pandemic, especially when a large number of families have lost their jobs. State </w:t>
      </w:r>
      <w:r w:rsidR="00B903B0" w:rsidRPr="006065BB">
        <w:rPr>
          <w:rFonts w:cstheme="minorHAnsi"/>
          <w:sz w:val="20"/>
          <w:szCs w:val="20"/>
        </w:rPr>
        <w:t>benefits</w:t>
      </w:r>
      <w:r w:rsidRPr="006065BB">
        <w:rPr>
          <w:rFonts w:cstheme="minorHAnsi"/>
          <w:sz w:val="20"/>
          <w:szCs w:val="20"/>
        </w:rPr>
        <w:t xml:space="preserve"> are </w:t>
      </w:r>
      <w:r w:rsidR="00152E76" w:rsidRPr="006065BB">
        <w:rPr>
          <w:rFonts w:cstheme="minorHAnsi"/>
          <w:sz w:val="20"/>
          <w:szCs w:val="20"/>
        </w:rPr>
        <w:t xml:space="preserve">largely </w:t>
      </w:r>
      <w:r w:rsidRPr="006065BB">
        <w:rPr>
          <w:rFonts w:cstheme="minorHAnsi"/>
          <w:sz w:val="20"/>
          <w:szCs w:val="20"/>
        </w:rPr>
        <w:t xml:space="preserve">insufficient for families to feed their children, buy clothes, and basic household / educational items. One of the reasons for this is also the lack of targeted social assistance programs focused on identifying the needs of families with children living in poverty and </w:t>
      </w:r>
      <w:r w:rsidR="00152E76" w:rsidRPr="006065BB">
        <w:rPr>
          <w:rFonts w:cstheme="minorHAnsi"/>
          <w:sz w:val="20"/>
          <w:szCs w:val="20"/>
        </w:rPr>
        <w:t xml:space="preserve">addressing </w:t>
      </w:r>
      <w:r w:rsidRPr="006065BB">
        <w:rPr>
          <w:rFonts w:cstheme="minorHAnsi"/>
          <w:sz w:val="20"/>
          <w:szCs w:val="20"/>
        </w:rPr>
        <w:t>the identified risks. The current social protection system cannot ensure the eradication or significant reduction of child poverty in the country.</w:t>
      </w:r>
    </w:p>
    <w:p w14:paraId="301960B5" w14:textId="77777777" w:rsidR="002B0537" w:rsidRPr="006065BB" w:rsidRDefault="002B0537">
      <w:pPr>
        <w:spacing w:line="276" w:lineRule="auto"/>
        <w:jc w:val="both"/>
        <w:rPr>
          <w:rFonts w:cstheme="minorHAnsi"/>
          <w:sz w:val="20"/>
          <w:szCs w:val="20"/>
        </w:rPr>
      </w:pPr>
      <w:r w:rsidRPr="006065BB">
        <w:rPr>
          <w:rFonts w:cstheme="minorHAnsi"/>
          <w:sz w:val="20"/>
          <w:szCs w:val="20"/>
        </w:rPr>
        <w:t>The main mechanism of assistance provided by the Government of Georgia to poor households is the "Targeted Social Assistance Program", which provides both monetary and some non-monetary assistance. Data from the Population Welfare Survey show that the targeted social assistance program coverage even among vulnerable population is rather limited, as it covers only 37% of children living below the general poverty line</w:t>
      </w:r>
      <w:r w:rsidRPr="006065BB">
        <w:rPr>
          <w:rStyle w:val="FootnoteReference"/>
          <w:rFonts w:cstheme="minorHAnsi"/>
          <w:sz w:val="20"/>
          <w:szCs w:val="20"/>
        </w:rPr>
        <w:footnoteReference w:id="45"/>
      </w:r>
      <w:r w:rsidRPr="006065BB">
        <w:rPr>
          <w:rFonts w:cstheme="minorHAnsi"/>
          <w:sz w:val="20"/>
          <w:szCs w:val="20"/>
        </w:rPr>
        <w:t>.</w:t>
      </w:r>
    </w:p>
    <w:p w14:paraId="16CE8365" w14:textId="7A3711AC" w:rsidR="0038192A" w:rsidRPr="006065BB" w:rsidRDefault="002B0537">
      <w:pPr>
        <w:spacing w:line="276" w:lineRule="auto"/>
        <w:jc w:val="both"/>
        <w:rPr>
          <w:rFonts w:cstheme="minorHAnsi"/>
          <w:sz w:val="20"/>
          <w:szCs w:val="20"/>
          <w:lang w:val="ka-GE"/>
        </w:rPr>
      </w:pPr>
      <w:r w:rsidRPr="006065BB">
        <w:rPr>
          <w:rFonts w:cstheme="minorHAnsi"/>
          <w:sz w:val="20"/>
          <w:szCs w:val="20"/>
        </w:rPr>
        <w:t xml:space="preserve">Child poverty and inadequate living standards prevent a large proportion of children from receiving age-appropriate food for development. According to the results of a multi-indicator cluster </w:t>
      </w:r>
      <w:r w:rsidR="00152E76" w:rsidRPr="006065BB">
        <w:rPr>
          <w:rFonts w:cstheme="minorHAnsi"/>
          <w:sz w:val="20"/>
          <w:szCs w:val="20"/>
        </w:rPr>
        <w:t xml:space="preserve">survey </w:t>
      </w:r>
      <w:r w:rsidRPr="006065BB">
        <w:rPr>
          <w:rFonts w:cstheme="minorHAnsi"/>
          <w:sz w:val="20"/>
          <w:szCs w:val="20"/>
        </w:rPr>
        <w:t>published in 2019, half of children aged 6-23 months receive only 5 groups out of the recommended 8 groups of food products. Only 66% of the mentioned age group receive solid / liquid foods with the recommended minimum frequency, appropriate to age, and 27% receive the minimum food ration and varied foods with the minimum frequency</w:t>
      </w:r>
      <w:r w:rsidRPr="006065BB">
        <w:rPr>
          <w:rStyle w:val="FootnoteReference"/>
          <w:rFonts w:cstheme="minorHAnsi"/>
          <w:sz w:val="20"/>
          <w:szCs w:val="20"/>
        </w:rPr>
        <w:footnoteReference w:id="46"/>
      </w:r>
      <w:r w:rsidRPr="006065BB">
        <w:rPr>
          <w:rFonts w:cstheme="minorHAnsi"/>
          <w:sz w:val="20"/>
          <w:szCs w:val="20"/>
        </w:rPr>
        <w:t>.</w:t>
      </w:r>
    </w:p>
    <w:p w14:paraId="0691033A" w14:textId="0D621E82" w:rsidR="002B0537" w:rsidRPr="006065BB" w:rsidRDefault="002B0537">
      <w:pPr>
        <w:spacing w:line="276" w:lineRule="auto"/>
        <w:jc w:val="both"/>
        <w:rPr>
          <w:rFonts w:cstheme="minorHAnsi"/>
          <w:sz w:val="20"/>
          <w:szCs w:val="20"/>
        </w:rPr>
      </w:pPr>
      <w:r w:rsidRPr="006065BB">
        <w:rPr>
          <w:rFonts w:cstheme="minorHAnsi"/>
          <w:sz w:val="20"/>
          <w:szCs w:val="20"/>
        </w:rPr>
        <w:lastRenderedPageBreak/>
        <w:t xml:space="preserve">The risks of poverty and inadequate living standards increased during the Covid-19 pandemic. In the face of the socio-economic problems caused by the pandemic, the inadequate standard of living has reached an even more critical level and has led to a </w:t>
      </w:r>
      <w:r w:rsidR="00B903B0" w:rsidRPr="006065BB">
        <w:rPr>
          <w:rFonts w:cstheme="minorHAnsi"/>
          <w:sz w:val="20"/>
          <w:szCs w:val="20"/>
        </w:rPr>
        <w:t>significant crisis</w:t>
      </w:r>
      <w:r w:rsidRPr="006065BB">
        <w:rPr>
          <w:rFonts w:cstheme="minorHAnsi"/>
          <w:sz w:val="20"/>
          <w:szCs w:val="20"/>
        </w:rPr>
        <w:t xml:space="preserve"> socially disadvantaged/vulnerable </w:t>
      </w:r>
      <w:r w:rsidR="00152E76" w:rsidRPr="006065BB">
        <w:rPr>
          <w:rFonts w:cstheme="minorHAnsi"/>
          <w:sz w:val="20"/>
          <w:szCs w:val="20"/>
        </w:rPr>
        <w:t xml:space="preserve">in families with </w:t>
      </w:r>
      <w:r w:rsidRPr="006065BB">
        <w:rPr>
          <w:rFonts w:cstheme="minorHAnsi"/>
          <w:sz w:val="20"/>
          <w:szCs w:val="20"/>
        </w:rPr>
        <w:t xml:space="preserve">children. In Georgia, from January to December 2020, the number of families receiving subsistence allowance, with at least one child, increased from 71,766 to 87,527 families. During the same period, </w:t>
      </w:r>
      <w:r w:rsidR="007C2E99" w:rsidRPr="006065BB">
        <w:rPr>
          <w:rFonts w:cstheme="minorHAnsi"/>
          <w:sz w:val="20"/>
          <w:szCs w:val="20"/>
        </w:rPr>
        <w:t xml:space="preserve">as by </w:t>
      </w:r>
      <w:r w:rsidRPr="006065BB">
        <w:rPr>
          <w:rFonts w:cstheme="minorHAnsi"/>
          <w:sz w:val="20"/>
          <w:szCs w:val="20"/>
        </w:rPr>
        <w:t>January, 152,353 minors were involved in the mentioned program, and at the end of the year - 186,131 minors</w:t>
      </w:r>
      <w:r w:rsidRPr="006065BB">
        <w:rPr>
          <w:rStyle w:val="FootnoteReference"/>
          <w:rFonts w:cstheme="minorHAnsi"/>
          <w:sz w:val="20"/>
          <w:szCs w:val="20"/>
        </w:rPr>
        <w:footnoteReference w:id="47"/>
      </w:r>
      <w:r w:rsidRPr="006065BB">
        <w:rPr>
          <w:rFonts w:cstheme="minorHAnsi"/>
          <w:sz w:val="20"/>
          <w:szCs w:val="20"/>
        </w:rPr>
        <w:t>.</w:t>
      </w:r>
    </w:p>
    <w:p w14:paraId="10227A71" w14:textId="7C7C802B" w:rsidR="002B0537" w:rsidRPr="006065BB" w:rsidRDefault="002B0537">
      <w:pPr>
        <w:spacing w:line="276" w:lineRule="auto"/>
        <w:jc w:val="both"/>
        <w:rPr>
          <w:rFonts w:cstheme="minorHAnsi"/>
          <w:sz w:val="20"/>
          <w:szCs w:val="20"/>
        </w:rPr>
      </w:pPr>
      <w:r w:rsidRPr="006065BB">
        <w:rPr>
          <w:rFonts w:cstheme="minorHAnsi"/>
          <w:sz w:val="20"/>
          <w:szCs w:val="20"/>
        </w:rPr>
        <w:t>The cases studied by the Public Defender of Georgia also demonstrate that, as in previous years, the involvement of families with children in the "Emergency State Aid for Families with Children in Crisis" still</w:t>
      </w:r>
      <w:r w:rsidR="007C2E99" w:rsidRPr="006065BB">
        <w:rPr>
          <w:rFonts w:cstheme="minorHAnsi"/>
          <w:sz w:val="20"/>
          <w:szCs w:val="20"/>
        </w:rPr>
        <w:t xml:space="preserve"> operates with significant</w:t>
      </w:r>
      <w:r w:rsidRPr="006065BB">
        <w:rPr>
          <w:rFonts w:cstheme="minorHAnsi"/>
          <w:sz w:val="20"/>
          <w:szCs w:val="20"/>
        </w:rPr>
        <w:t xml:space="preserve"> delay</w:t>
      </w:r>
      <w:r w:rsidR="007C2E99" w:rsidRPr="006065BB">
        <w:rPr>
          <w:rFonts w:cstheme="minorHAnsi"/>
          <w:sz w:val="20"/>
          <w:szCs w:val="20"/>
        </w:rPr>
        <w:t>s</w:t>
      </w:r>
      <w:r w:rsidRPr="006065BB">
        <w:rPr>
          <w:rFonts w:cstheme="minorHAnsi"/>
          <w:sz w:val="20"/>
          <w:szCs w:val="20"/>
        </w:rPr>
        <w:t>. Citizens' statements also indicate that in some cases, the assistance provided to beneficiaries (including food) under this sub-program is insufficient and does not meet the needs of the beneficiaries</w:t>
      </w:r>
      <w:r w:rsidRPr="006065BB">
        <w:rPr>
          <w:rStyle w:val="FootnoteReference"/>
          <w:rFonts w:cstheme="minorHAnsi"/>
          <w:sz w:val="20"/>
          <w:szCs w:val="20"/>
        </w:rPr>
        <w:footnoteReference w:id="48"/>
      </w:r>
      <w:r w:rsidRPr="006065BB">
        <w:rPr>
          <w:rFonts w:cstheme="minorHAnsi"/>
          <w:sz w:val="20"/>
          <w:szCs w:val="20"/>
        </w:rPr>
        <w:t>.</w:t>
      </w:r>
    </w:p>
    <w:p w14:paraId="15C00DEE" w14:textId="4F4DE888" w:rsidR="002B0537" w:rsidRPr="006065BB" w:rsidRDefault="002B0537">
      <w:pPr>
        <w:spacing w:line="276" w:lineRule="auto"/>
        <w:jc w:val="both"/>
        <w:rPr>
          <w:rFonts w:cstheme="minorHAnsi"/>
          <w:sz w:val="20"/>
          <w:szCs w:val="20"/>
        </w:rPr>
      </w:pPr>
      <w:r w:rsidRPr="006065BB">
        <w:rPr>
          <w:rFonts w:cstheme="minorHAnsi"/>
          <w:sz w:val="20"/>
          <w:szCs w:val="20"/>
        </w:rPr>
        <w:t xml:space="preserve">The existing programs at the municipal level are mostly one-time in nature and fail to meet the needs of families with children living in poverty in a timely and </w:t>
      </w:r>
      <w:r w:rsidR="007C2E99" w:rsidRPr="006065BB">
        <w:rPr>
          <w:rFonts w:cstheme="minorHAnsi"/>
          <w:sz w:val="20"/>
          <w:szCs w:val="20"/>
        </w:rPr>
        <w:t xml:space="preserve">comprehensive </w:t>
      </w:r>
      <w:r w:rsidRPr="006065BB">
        <w:rPr>
          <w:rFonts w:cstheme="minorHAnsi"/>
          <w:sz w:val="20"/>
          <w:szCs w:val="20"/>
        </w:rPr>
        <w:t>manner, especially in providing adequate housing for families with children, resulting in a number of children living in life-threatening conditions.</w:t>
      </w:r>
      <w:r w:rsidRPr="006065BB">
        <w:rPr>
          <w:rStyle w:val="FootnoteReference"/>
          <w:rFonts w:cstheme="minorHAnsi"/>
          <w:sz w:val="20"/>
          <w:szCs w:val="20"/>
        </w:rPr>
        <w:t xml:space="preserve"> </w:t>
      </w:r>
      <w:r w:rsidRPr="006065BB">
        <w:rPr>
          <w:rStyle w:val="FootnoteReference"/>
          <w:rFonts w:cstheme="minorHAnsi"/>
          <w:sz w:val="20"/>
          <w:szCs w:val="20"/>
        </w:rPr>
        <w:footnoteReference w:id="49"/>
      </w:r>
    </w:p>
    <w:tbl>
      <w:tblPr>
        <w:tblStyle w:val="GridTable2-Accent1"/>
        <w:tblW w:w="0" w:type="auto"/>
        <w:tblLook w:val="04A0" w:firstRow="1" w:lastRow="0" w:firstColumn="1" w:lastColumn="0" w:noHBand="0" w:noVBand="1"/>
      </w:tblPr>
      <w:tblGrid>
        <w:gridCol w:w="562"/>
        <w:gridCol w:w="8788"/>
      </w:tblGrid>
      <w:tr w:rsidR="00511954" w:rsidRPr="00AA226D" w14:paraId="1A8C62EB" w14:textId="77777777" w:rsidTr="009A4F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00D1FBF" w14:textId="77777777" w:rsidR="00511954" w:rsidRPr="00AA226D" w:rsidRDefault="00511954" w:rsidP="006065BB">
            <w:pPr>
              <w:spacing w:line="276" w:lineRule="auto"/>
              <w:jc w:val="both"/>
              <w:rPr>
                <w:rFonts w:cstheme="minorHAnsi"/>
                <w:b w:val="0"/>
                <w:sz w:val="40"/>
                <w:szCs w:val="40"/>
              </w:rPr>
            </w:pPr>
            <w:r w:rsidRPr="00AA226D">
              <w:rPr>
                <w:rFonts w:cstheme="minorHAnsi"/>
                <w:b w:val="0"/>
                <w:color w:val="4472C4" w:themeColor="accent5"/>
                <w:sz w:val="40"/>
                <w:szCs w:val="40"/>
              </w:rPr>
              <w:t>?</w:t>
            </w:r>
          </w:p>
        </w:tc>
        <w:tc>
          <w:tcPr>
            <w:tcW w:w="8788" w:type="dxa"/>
          </w:tcPr>
          <w:p w14:paraId="3287B08A" w14:textId="79E56106" w:rsidR="00511954" w:rsidRPr="006065BB" w:rsidRDefault="002B0537" w:rsidP="006065BB">
            <w:pPr>
              <w:pStyle w:val="Default"/>
              <w:shd w:val="clear" w:color="auto" w:fill="BDD6EE" w:themeFill="accent1" w:themeFillTint="66"/>
              <w:spacing w:line="276"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6065BB">
              <w:rPr>
                <w:rFonts w:asciiTheme="minorHAnsi" w:hAnsiTheme="minorHAnsi" w:cstheme="minorHAnsi"/>
                <w:sz w:val="20"/>
                <w:szCs w:val="20"/>
              </w:rPr>
              <w:t>What measures has the state taken to reduce child poverty and what is the specific plan to support families with children in the future?</w:t>
            </w:r>
          </w:p>
        </w:tc>
      </w:tr>
    </w:tbl>
    <w:p w14:paraId="684CFA4E" w14:textId="6C2B7952" w:rsidR="00511954" w:rsidRPr="00AA226D" w:rsidRDefault="00511954" w:rsidP="00AA226D">
      <w:pPr>
        <w:spacing w:line="276" w:lineRule="auto"/>
        <w:jc w:val="both"/>
        <w:rPr>
          <w:rFonts w:cstheme="minorHAnsi"/>
          <w:sz w:val="20"/>
          <w:szCs w:val="20"/>
        </w:rPr>
      </w:pPr>
    </w:p>
    <w:tbl>
      <w:tblPr>
        <w:tblStyle w:val="GridTable2-Accent1"/>
        <w:tblW w:w="0" w:type="auto"/>
        <w:tblLook w:val="04A0" w:firstRow="1" w:lastRow="0" w:firstColumn="1" w:lastColumn="0" w:noHBand="0" w:noVBand="1"/>
      </w:tblPr>
      <w:tblGrid>
        <w:gridCol w:w="562"/>
        <w:gridCol w:w="8788"/>
      </w:tblGrid>
      <w:tr w:rsidR="00511954" w:rsidRPr="00AA226D" w14:paraId="59C70C70" w14:textId="77777777" w:rsidTr="009A4F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58071D0" w14:textId="77777777" w:rsidR="00511954" w:rsidRPr="00AA226D" w:rsidRDefault="00511954" w:rsidP="006065BB">
            <w:pPr>
              <w:spacing w:line="276" w:lineRule="auto"/>
              <w:jc w:val="both"/>
              <w:rPr>
                <w:rFonts w:cstheme="minorHAnsi"/>
                <w:b w:val="0"/>
                <w:sz w:val="40"/>
                <w:szCs w:val="40"/>
              </w:rPr>
            </w:pPr>
            <w:r w:rsidRPr="00AA226D">
              <w:rPr>
                <w:rFonts w:cstheme="minorHAnsi"/>
                <w:color w:val="4472C4" w:themeColor="accent5"/>
                <w:sz w:val="40"/>
                <w:szCs w:val="40"/>
              </w:rPr>
              <w:t>?</w:t>
            </w:r>
          </w:p>
        </w:tc>
        <w:tc>
          <w:tcPr>
            <w:tcW w:w="8788" w:type="dxa"/>
          </w:tcPr>
          <w:p w14:paraId="0B9B242A" w14:textId="51D85D9E" w:rsidR="00511954" w:rsidRPr="006065BB" w:rsidRDefault="002B0537" w:rsidP="006065BB">
            <w:pPr>
              <w:pStyle w:val="Default"/>
              <w:shd w:val="clear" w:color="auto" w:fill="BDD6EE" w:themeFill="accent1" w:themeFillTint="66"/>
              <w:spacing w:line="276"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6065BB">
              <w:rPr>
                <w:rFonts w:asciiTheme="minorHAnsi" w:hAnsiTheme="minorHAnsi" w:cstheme="minorHAnsi"/>
                <w:sz w:val="20"/>
                <w:szCs w:val="20"/>
              </w:rPr>
              <w:t xml:space="preserve">What systemic change </w:t>
            </w:r>
            <w:r w:rsidR="007C2E99" w:rsidRPr="00AA226D">
              <w:rPr>
                <w:rFonts w:asciiTheme="minorHAnsi" w:hAnsiTheme="minorHAnsi" w:cstheme="minorHAnsi"/>
                <w:sz w:val="20"/>
                <w:szCs w:val="20"/>
              </w:rPr>
              <w:t xml:space="preserve">is </w:t>
            </w:r>
            <w:r w:rsidRPr="006065BB">
              <w:rPr>
                <w:rFonts w:asciiTheme="minorHAnsi" w:hAnsiTheme="minorHAnsi" w:cstheme="minorHAnsi"/>
                <w:sz w:val="20"/>
                <w:szCs w:val="20"/>
              </w:rPr>
              <w:t xml:space="preserve">the state going to make at a policy level to stop the growing </w:t>
            </w:r>
            <w:r w:rsidR="007C2E99" w:rsidRPr="00AA226D">
              <w:rPr>
                <w:rFonts w:asciiTheme="minorHAnsi" w:hAnsiTheme="minorHAnsi" w:cstheme="minorHAnsi"/>
                <w:sz w:val="20"/>
                <w:szCs w:val="20"/>
              </w:rPr>
              <w:t>number</w:t>
            </w:r>
            <w:r w:rsidR="007C2E99" w:rsidRPr="006065BB">
              <w:rPr>
                <w:rFonts w:asciiTheme="minorHAnsi" w:hAnsiTheme="minorHAnsi" w:cstheme="minorHAnsi"/>
                <w:sz w:val="20"/>
                <w:szCs w:val="20"/>
              </w:rPr>
              <w:t xml:space="preserve"> </w:t>
            </w:r>
            <w:r w:rsidRPr="006065BB">
              <w:rPr>
                <w:rFonts w:asciiTheme="minorHAnsi" w:hAnsiTheme="minorHAnsi" w:cstheme="minorHAnsi"/>
                <w:sz w:val="20"/>
                <w:szCs w:val="20"/>
              </w:rPr>
              <w:t>o</w:t>
            </w:r>
            <w:r w:rsidR="007C2E99" w:rsidRPr="00AA226D">
              <w:rPr>
                <w:rFonts w:asciiTheme="minorHAnsi" w:hAnsiTheme="minorHAnsi" w:cstheme="minorHAnsi"/>
                <w:sz w:val="20"/>
                <w:szCs w:val="20"/>
              </w:rPr>
              <w:t>f</w:t>
            </w:r>
            <w:r w:rsidRPr="006065BB">
              <w:rPr>
                <w:rFonts w:asciiTheme="minorHAnsi" w:hAnsiTheme="minorHAnsi" w:cstheme="minorHAnsi"/>
                <w:sz w:val="20"/>
                <w:szCs w:val="20"/>
              </w:rPr>
              <w:t xml:space="preserve"> child poverty?</w:t>
            </w:r>
          </w:p>
        </w:tc>
      </w:tr>
    </w:tbl>
    <w:p w14:paraId="5ADA29B6" w14:textId="443512D5" w:rsidR="00511954" w:rsidRPr="00AA226D" w:rsidRDefault="00511954" w:rsidP="00AA226D">
      <w:pPr>
        <w:spacing w:line="276" w:lineRule="auto"/>
        <w:jc w:val="both"/>
        <w:rPr>
          <w:rFonts w:cstheme="minorHAnsi"/>
          <w:sz w:val="20"/>
          <w:szCs w:val="20"/>
        </w:rPr>
      </w:pPr>
    </w:p>
    <w:tbl>
      <w:tblPr>
        <w:tblStyle w:val="GridTable2-Accent1"/>
        <w:tblW w:w="0" w:type="auto"/>
        <w:tblLook w:val="04A0" w:firstRow="1" w:lastRow="0" w:firstColumn="1" w:lastColumn="0" w:noHBand="0" w:noVBand="1"/>
      </w:tblPr>
      <w:tblGrid>
        <w:gridCol w:w="562"/>
        <w:gridCol w:w="8788"/>
      </w:tblGrid>
      <w:tr w:rsidR="00511954" w:rsidRPr="00AA226D" w14:paraId="62A468E9" w14:textId="77777777" w:rsidTr="009A4F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99D283D" w14:textId="77777777" w:rsidR="00511954" w:rsidRPr="00AA226D" w:rsidRDefault="00511954" w:rsidP="006065BB">
            <w:pPr>
              <w:spacing w:line="276" w:lineRule="auto"/>
              <w:jc w:val="both"/>
              <w:rPr>
                <w:rFonts w:cstheme="minorHAnsi"/>
                <w:b w:val="0"/>
                <w:sz w:val="40"/>
                <w:szCs w:val="40"/>
              </w:rPr>
            </w:pPr>
            <w:r w:rsidRPr="00AA226D">
              <w:rPr>
                <w:rFonts w:cstheme="minorHAnsi"/>
                <w:color w:val="4472C4" w:themeColor="accent5"/>
                <w:sz w:val="40"/>
                <w:szCs w:val="40"/>
              </w:rPr>
              <w:t>?</w:t>
            </w:r>
          </w:p>
        </w:tc>
        <w:tc>
          <w:tcPr>
            <w:tcW w:w="8788" w:type="dxa"/>
          </w:tcPr>
          <w:p w14:paraId="2D1D9330" w14:textId="7E4054F2" w:rsidR="00511954" w:rsidRPr="006065BB" w:rsidRDefault="002B0537" w:rsidP="006065BB">
            <w:pPr>
              <w:pStyle w:val="Default"/>
              <w:shd w:val="clear" w:color="auto" w:fill="BDD6EE" w:themeFill="accent1" w:themeFillTint="66"/>
              <w:spacing w:line="276"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6065BB">
              <w:rPr>
                <w:rFonts w:asciiTheme="minorHAnsi" w:hAnsiTheme="minorHAnsi" w:cstheme="minorHAnsi"/>
                <w:sz w:val="20"/>
                <w:szCs w:val="20"/>
              </w:rPr>
              <w:t>What are the specific measures the state plans for considering the individual needs of children and families in the process of eradicating child poverty?</w:t>
            </w:r>
          </w:p>
        </w:tc>
      </w:tr>
    </w:tbl>
    <w:p w14:paraId="552EDA4E" w14:textId="77777777" w:rsidR="00B56B9E" w:rsidRPr="006065BB" w:rsidRDefault="00B56B9E" w:rsidP="00AA226D">
      <w:pPr>
        <w:spacing w:line="276" w:lineRule="auto"/>
        <w:jc w:val="both"/>
        <w:rPr>
          <w:rFonts w:cstheme="minorHAnsi"/>
          <w:sz w:val="20"/>
          <w:szCs w:val="20"/>
        </w:rPr>
      </w:pPr>
    </w:p>
    <w:p w14:paraId="432C8893" w14:textId="2FA3E408" w:rsidR="009E097C" w:rsidRPr="00AF25C5" w:rsidRDefault="009E097C" w:rsidP="4B8CF093">
      <w:pPr>
        <w:spacing w:line="276" w:lineRule="auto"/>
        <w:jc w:val="both"/>
        <w:rPr>
          <w:sz w:val="20"/>
          <w:szCs w:val="20"/>
          <w:lang w:val="ka-GE"/>
        </w:rPr>
      </w:pPr>
      <w:r w:rsidRPr="00AF25C5">
        <w:rPr>
          <w:sz w:val="20"/>
          <w:szCs w:val="20"/>
        </w:rPr>
        <w:t xml:space="preserve">The government is obliged to provide proper living standards for each child living in a country, including </w:t>
      </w:r>
      <w:r w:rsidR="007C2E99" w:rsidRPr="00AF25C5">
        <w:rPr>
          <w:sz w:val="20"/>
          <w:szCs w:val="20"/>
        </w:rPr>
        <w:t xml:space="preserve">the </w:t>
      </w:r>
      <w:r w:rsidRPr="00AF25C5">
        <w:rPr>
          <w:sz w:val="20"/>
          <w:szCs w:val="20"/>
        </w:rPr>
        <w:t xml:space="preserve">refugee and/or internally displaced children. According to the latest data from </w:t>
      </w:r>
      <w:r w:rsidR="1035E9C6" w:rsidRPr="4B8CF093">
        <w:rPr>
          <w:sz w:val="20"/>
          <w:szCs w:val="20"/>
        </w:rPr>
        <w:t xml:space="preserve">the </w:t>
      </w:r>
      <w:proofErr w:type="gramStart"/>
      <w:r w:rsidRPr="00AF25C5">
        <w:rPr>
          <w:sz w:val="20"/>
          <w:szCs w:val="20"/>
        </w:rPr>
        <w:t>government ,</w:t>
      </w:r>
      <w:proofErr w:type="gramEnd"/>
      <w:r w:rsidRPr="00AF25C5">
        <w:rPr>
          <w:sz w:val="20"/>
          <w:szCs w:val="20"/>
        </w:rPr>
        <w:t xml:space="preserve"> there are 273 411 internally displaced persons</w:t>
      </w:r>
      <w:r w:rsidR="71B6AD69" w:rsidRPr="4B8CF093">
        <w:rPr>
          <w:sz w:val="20"/>
          <w:szCs w:val="20"/>
        </w:rPr>
        <w:t xml:space="preserve"> (IDPs)</w:t>
      </w:r>
      <w:r w:rsidRPr="00AF25C5">
        <w:rPr>
          <w:sz w:val="20"/>
          <w:szCs w:val="20"/>
        </w:rPr>
        <w:t xml:space="preserve"> in the country, more specifically 88704 families</w:t>
      </w:r>
      <w:r w:rsidRPr="00AF25C5">
        <w:rPr>
          <w:vertAlign w:val="superscript"/>
        </w:rPr>
        <w:footnoteReference w:id="50"/>
      </w:r>
      <w:r w:rsidRPr="00AF25C5">
        <w:rPr>
          <w:sz w:val="20"/>
          <w:szCs w:val="20"/>
        </w:rPr>
        <w:t xml:space="preserve"> . In this context, it is highly alarming that the unemployment rate of IDPs and the poverty rate within IDP families is much higher </w:t>
      </w:r>
      <w:r w:rsidR="007C2E99" w:rsidRPr="00AF25C5">
        <w:rPr>
          <w:sz w:val="20"/>
          <w:szCs w:val="20"/>
        </w:rPr>
        <w:t>than</w:t>
      </w:r>
      <w:r w:rsidRPr="00AF25C5">
        <w:rPr>
          <w:sz w:val="20"/>
          <w:szCs w:val="20"/>
        </w:rPr>
        <w:t xml:space="preserve"> </w:t>
      </w:r>
      <w:r w:rsidR="007C2E99" w:rsidRPr="00AF25C5">
        <w:rPr>
          <w:sz w:val="20"/>
          <w:szCs w:val="20"/>
        </w:rPr>
        <w:t xml:space="preserve">the average of the </w:t>
      </w:r>
      <w:r w:rsidRPr="00AF25C5">
        <w:rPr>
          <w:sz w:val="20"/>
          <w:szCs w:val="20"/>
        </w:rPr>
        <w:t>population</w:t>
      </w:r>
      <w:r w:rsidRPr="00AF25C5">
        <w:rPr>
          <w:vertAlign w:val="superscript"/>
        </w:rPr>
        <w:footnoteReference w:id="51"/>
      </w:r>
      <w:r w:rsidRPr="00AF25C5">
        <w:rPr>
          <w:sz w:val="20"/>
          <w:szCs w:val="20"/>
        </w:rPr>
        <w:t xml:space="preserve">. Therefore, children living in these families are </w:t>
      </w:r>
      <w:r w:rsidR="136D8A88" w:rsidRPr="4B8CF093">
        <w:rPr>
          <w:sz w:val="20"/>
          <w:szCs w:val="20"/>
        </w:rPr>
        <w:t>at</w:t>
      </w:r>
      <w:r w:rsidRPr="00AF25C5">
        <w:rPr>
          <w:sz w:val="20"/>
          <w:szCs w:val="20"/>
        </w:rPr>
        <w:t xml:space="preserve"> higher risk of vulnerability.  </w:t>
      </w:r>
    </w:p>
    <w:p w14:paraId="261FFFDB" w14:textId="484D4343" w:rsidR="008F7248" w:rsidRPr="006065BB" w:rsidRDefault="008F7248" w:rsidP="00AA226D">
      <w:pPr>
        <w:spacing w:line="276" w:lineRule="auto"/>
        <w:jc w:val="both"/>
        <w:rPr>
          <w:rFonts w:cstheme="minorHAnsi"/>
          <w:sz w:val="20"/>
          <w:szCs w:val="20"/>
        </w:rPr>
      </w:pPr>
    </w:p>
    <w:p w14:paraId="46090F31" w14:textId="2D5FEC6B" w:rsidR="00961C80" w:rsidRPr="006065BB" w:rsidRDefault="00DB1FCC" w:rsidP="006065BB">
      <w:pPr>
        <w:pStyle w:val="Heading2"/>
        <w:jc w:val="both"/>
        <w:rPr>
          <w:rFonts w:asciiTheme="minorHAnsi" w:hAnsiTheme="minorHAnsi" w:cstheme="minorHAnsi"/>
          <w:b/>
          <w:i/>
        </w:rPr>
      </w:pPr>
      <w:bookmarkStart w:id="18" w:name="_Toc77267269"/>
      <w:r w:rsidRPr="006065BB">
        <w:rPr>
          <w:rFonts w:asciiTheme="minorHAnsi" w:hAnsiTheme="minorHAnsi" w:cstheme="minorHAnsi"/>
          <w:b/>
          <w:i/>
        </w:rPr>
        <w:t>Development of Municipal Social W</w:t>
      </w:r>
      <w:r w:rsidR="00961C80" w:rsidRPr="006065BB">
        <w:rPr>
          <w:rFonts w:asciiTheme="minorHAnsi" w:hAnsiTheme="minorHAnsi" w:cstheme="minorHAnsi"/>
          <w:b/>
          <w:i/>
        </w:rPr>
        <w:t xml:space="preserve">ork - new </w:t>
      </w:r>
      <w:r w:rsidR="00724C80" w:rsidRPr="006065BB">
        <w:rPr>
          <w:rFonts w:asciiTheme="minorHAnsi" w:hAnsiTheme="minorHAnsi" w:cstheme="minorHAnsi"/>
          <w:b/>
          <w:i/>
        </w:rPr>
        <w:t>obligation stipulated i</w:t>
      </w:r>
      <w:r w:rsidR="00961C80" w:rsidRPr="006065BB">
        <w:rPr>
          <w:rFonts w:asciiTheme="minorHAnsi" w:hAnsiTheme="minorHAnsi" w:cstheme="minorHAnsi"/>
          <w:b/>
          <w:i/>
        </w:rPr>
        <w:t>n</w:t>
      </w:r>
      <w:r w:rsidR="00724C80" w:rsidRPr="006065BB">
        <w:rPr>
          <w:rFonts w:asciiTheme="minorHAnsi" w:hAnsiTheme="minorHAnsi" w:cstheme="minorHAnsi"/>
          <w:b/>
          <w:i/>
        </w:rPr>
        <w:t xml:space="preserve"> the </w:t>
      </w:r>
      <w:r w:rsidR="00961C80" w:rsidRPr="006065BB">
        <w:rPr>
          <w:rFonts w:asciiTheme="minorHAnsi" w:hAnsiTheme="minorHAnsi" w:cstheme="minorHAnsi"/>
          <w:b/>
          <w:i/>
        </w:rPr>
        <w:t xml:space="preserve">Code on </w:t>
      </w:r>
      <w:r w:rsidR="00724C80" w:rsidRPr="006065BB">
        <w:rPr>
          <w:rFonts w:asciiTheme="minorHAnsi" w:hAnsiTheme="minorHAnsi" w:cstheme="minorHAnsi"/>
          <w:b/>
          <w:i/>
        </w:rPr>
        <w:t xml:space="preserve">the Rights of the </w:t>
      </w:r>
      <w:r w:rsidR="00961C80" w:rsidRPr="006065BB">
        <w:rPr>
          <w:rFonts w:asciiTheme="minorHAnsi" w:hAnsiTheme="minorHAnsi" w:cstheme="minorHAnsi"/>
          <w:b/>
          <w:i/>
        </w:rPr>
        <w:t>Child</w:t>
      </w:r>
      <w:bookmarkEnd w:id="18"/>
      <w:r w:rsidR="00961C80" w:rsidRPr="006065BB">
        <w:rPr>
          <w:rFonts w:asciiTheme="minorHAnsi" w:hAnsiTheme="minorHAnsi" w:cstheme="minorHAnsi"/>
          <w:b/>
          <w:i/>
        </w:rPr>
        <w:t xml:space="preserve"> </w:t>
      </w:r>
    </w:p>
    <w:p w14:paraId="6436BBFD" w14:textId="35069C69" w:rsidR="00964D99" w:rsidRPr="006065BB" w:rsidRDefault="003615B3" w:rsidP="00AA226D">
      <w:pPr>
        <w:spacing w:before="240" w:after="240" w:line="276" w:lineRule="auto"/>
        <w:jc w:val="both"/>
        <w:rPr>
          <w:rFonts w:eastAsia="Georgia" w:cstheme="minorHAnsi"/>
          <w:sz w:val="20"/>
          <w:szCs w:val="20"/>
        </w:rPr>
      </w:pPr>
      <w:r w:rsidRPr="006065BB">
        <w:rPr>
          <w:rFonts w:eastAsia="Georgia" w:cstheme="minorHAnsi"/>
          <w:sz w:val="20"/>
          <w:szCs w:val="20"/>
        </w:rPr>
        <w:t xml:space="preserve">Georgia </w:t>
      </w:r>
      <w:r w:rsidR="00724C80" w:rsidRPr="006065BB">
        <w:rPr>
          <w:rFonts w:eastAsia="Georgia" w:cstheme="minorHAnsi"/>
          <w:sz w:val="20"/>
          <w:szCs w:val="20"/>
        </w:rPr>
        <w:t xml:space="preserve">adopted </w:t>
      </w:r>
      <w:r w:rsidRPr="006065BB">
        <w:rPr>
          <w:rFonts w:eastAsia="Georgia" w:cstheme="minorHAnsi"/>
          <w:sz w:val="20"/>
          <w:szCs w:val="20"/>
        </w:rPr>
        <w:t xml:space="preserve">the Child Rights Code in 2019, which entered into force in September 2020. The main purpose of the Code is to guarantee equal protection of all children, ensure provision of quality services aimed at child and </w:t>
      </w:r>
      <w:r w:rsidRPr="006065BB">
        <w:rPr>
          <w:rFonts w:eastAsia="Georgia" w:cstheme="minorHAnsi"/>
          <w:sz w:val="20"/>
          <w:szCs w:val="20"/>
        </w:rPr>
        <w:lastRenderedPageBreak/>
        <w:t xml:space="preserve">family strengthening. Thus, adoption of the national Code </w:t>
      </w:r>
      <w:r w:rsidR="00724C80" w:rsidRPr="006065BB">
        <w:rPr>
          <w:rFonts w:eastAsia="Georgia" w:cstheme="minorHAnsi"/>
          <w:sz w:val="20"/>
          <w:szCs w:val="20"/>
        </w:rPr>
        <w:t xml:space="preserve">should </w:t>
      </w:r>
      <w:r w:rsidRPr="006065BB">
        <w:rPr>
          <w:rFonts w:eastAsia="Georgia" w:cstheme="minorHAnsi"/>
          <w:sz w:val="20"/>
          <w:szCs w:val="20"/>
        </w:rPr>
        <w:t xml:space="preserve">ensure that the state obligations under the </w:t>
      </w:r>
      <w:proofErr w:type="spellStart"/>
      <w:r w:rsidRPr="006065BB">
        <w:rPr>
          <w:rFonts w:eastAsia="Georgia" w:cstheme="minorHAnsi"/>
          <w:sz w:val="20"/>
          <w:szCs w:val="20"/>
        </w:rPr>
        <w:t>the</w:t>
      </w:r>
      <w:proofErr w:type="spellEnd"/>
      <w:r w:rsidRPr="006065BB">
        <w:rPr>
          <w:rFonts w:eastAsia="Georgia" w:cstheme="minorHAnsi"/>
          <w:sz w:val="20"/>
          <w:szCs w:val="20"/>
        </w:rPr>
        <w:t xml:space="preserve"> Convention on the Rights of the Child are fulfilled. The Code envisages child protection system strengthening </w:t>
      </w:r>
      <w:r w:rsidR="00964D99" w:rsidRPr="006065BB">
        <w:rPr>
          <w:rFonts w:eastAsia="Georgia" w:cstheme="minorHAnsi"/>
          <w:sz w:val="20"/>
          <w:szCs w:val="20"/>
        </w:rPr>
        <w:t>via reinforcement</w:t>
      </w:r>
      <w:r w:rsidRPr="006065BB">
        <w:rPr>
          <w:rFonts w:eastAsia="Georgia" w:cstheme="minorHAnsi"/>
          <w:sz w:val="20"/>
          <w:szCs w:val="20"/>
        </w:rPr>
        <w:t xml:space="preserve"> of the social work profession and the creation of new structural units, in particular in municipalities / local self-governments, which will be responsible for preventive work and outreach. </w:t>
      </w:r>
    </w:p>
    <w:p w14:paraId="2D5B6086" w14:textId="59AB4893" w:rsidR="006D30B3" w:rsidRPr="006065BB" w:rsidRDefault="003615B3">
      <w:pPr>
        <w:spacing w:before="240" w:after="240" w:line="276" w:lineRule="auto"/>
        <w:jc w:val="both"/>
        <w:rPr>
          <w:rFonts w:eastAsia="Georgia" w:cstheme="minorHAnsi"/>
          <w:sz w:val="20"/>
          <w:szCs w:val="20"/>
        </w:rPr>
      </w:pPr>
      <w:r w:rsidRPr="006065BB">
        <w:rPr>
          <w:rFonts w:eastAsia="Georgia" w:cstheme="minorHAnsi"/>
          <w:sz w:val="20"/>
          <w:szCs w:val="20"/>
        </w:rPr>
        <w:t>Outreach and prevention</w:t>
      </w:r>
      <w:r w:rsidR="00964D99" w:rsidRPr="006065BB">
        <w:rPr>
          <w:rFonts w:eastAsia="Georgia" w:cstheme="minorHAnsi"/>
          <w:sz w:val="20"/>
          <w:szCs w:val="20"/>
        </w:rPr>
        <w:t xml:space="preserve"> are</w:t>
      </w:r>
      <w:r w:rsidRPr="006065BB">
        <w:rPr>
          <w:rFonts w:eastAsia="Georgia" w:cstheme="minorHAnsi"/>
          <w:sz w:val="20"/>
          <w:szCs w:val="20"/>
        </w:rPr>
        <w:t xml:space="preserve"> the most challenging areas of child</w:t>
      </w:r>
      <w:r w:rsidR="00724C80" w:rsidRPr="006065BB">
        <w:rPr>
          <w:rFonts w:eastAsia="Georgia" w:cstheme="minorHAnsi"/>
          <w:sz w:val="20"/>
          <w:szCs w:val="20"/>
        </w:rPr>
        <w:t xml:space="preserve"> protection</w:t>
      </w:r>
      <w:r w:rsidRPr="006065BB">
        <w:rPr>
          <w:rFonts w:eastAsia="Georgia" w:cstheme="minorHAnsi"/>
          <w:sz w:val="20"/>
          <w:szCs w:val="20"/>
        </w:rPr>
        <w:t xml:space="preserve"> system. To implement this important commitment, a structural unit has been set up in the municipalities, which includes a social worker, a psychologist, a coordinator and others. Decentralization of social work is an important process that must meet and respond to the above challenges. According to </w:t>
      </w:r>
      <w:r w:rsidR="00724C80" w:rsidRPr="006065BB">
        <w:rPr>
          <w:rFonts w:eastAsia="Georgia" w:cstheme="minorHAnsi"/>
          <w:sz w:val="20"/>
          <w:szCs w:val="20"/>
        </w:rPr>
        <w:t xml:space="preserve">the </w:t>
      </w:r>
      <w:r w:rsidRPr="006065BB">
        <w:rPr>
          <w:rFonts w:eastAsia="Georgia" w:cstheme="minorHAnsi"/>
          <w:sz w:val="20"/>
          <w:szCs w:val="20"/>
        </w:rPr>
        <w:t xml:space="preserve">Report Card on Child Rights prepared by </w:t>
      </w:r>
      <w:r w:rsidR="00724C80" w:rsidRPr="006065BB">
        <w:rPr>
          <w:rFonts w:eastAsia="Georgia" w:cstheme="minorHAnsi"/>
          <w:sz w:val="20"/>
          <w:szCs w:val="20"/>
        </w:rPr>
        <w:t xml:space="preserve">the </w:t>
      </w:r>
      <w:r w:rsidRPr="006065BB">
        <w:rPr>
          <w:rFonts w:eastAsia="Georgia" w:cstheme="minorHAnsi"/>
          <w:sz w:val="20"/>
          <w:szCs w:val="20"/>
        </w:rPr>
        <w:t xml:space="preserve">Coalition for Children and Youth social workers in State Care Agency (operating under the Ministry of Internally Displaced People, Labor, Health and Social Affairs) are facing major challenges as they mainly work on severe and crises cases and </w:t>
      </w:r>
      <w:r w:rsidR="00724C80" w:rsidRPr="006065BB">
        <w:rPr>
          <w:rFonts w:eastAsia="Georgia" w:cstheme="minorHAnsi"/>
          <w:sz w:val="20"/>
          <w:szCs w:val="20"/>
        </w:rPr>
        <w:t xml:space="preserve">their </w:t>
      </w:r>
      <w:r w:rsidRPr="006065BB">
        <w:rPr>
          <w:rFonts w:eastAsia="Georgia" w:cstheme="minorHAnsi"/>
          <w:sz w:val="20"/>
          <w:szCs w:val="20"/>
        </w:rPr>
        <w:t xml:space="preserve">caseload is </w:t>
      </w:r>
      <w:r w:rsidR="00724C80" w:rsidRPr="006065BB">
        <w:rPr>
          <w:rFonts w:eastAsia="Georgia" w:cstheme="minorHAnsi"/>
          <w:sz w:val="20"/>
          <w:szCs w:val="20"/>
        </w:rPr>
        <w:t xml:space="preserve">very </w:t>
      </w:r>
      <w:r w:rsidRPr="006065BB">
        <w:rPr>
          <w:rFonts w:eastAsia="Georgia" w:cstheme="minorHAnsi"/>
          <w:sz w:val="20"/>
          <w:szCs w:val="20"/>
        </w:rPr>
        <w:t>high.</w:t>
      </w:r>
    </w:p>
    <w:p w14:paraId="3D8B95CC" w14:textId="5DCC1B11" w:rsidR="003615B3" w:rsidRPr="006065BB" w:rsidRDefault="00724C80">
      <w:pPr>
        <w:spacing w:before="240" w:after="240" w:line="276" w:lineRule="auto"/>
        <w:jc w:val="both"/>
        <w:rPr>
          <w:rFonts w:eastAsia="Georgia" w:cstheme="minorHAnsi"/>
          <w:sz w:val="20"/>
          <w:szCs w:val="20"/>
        </w:rPr>
      </w:pPr>
      <w:r w:rsidRPr="006065BB">
        <w:rPr>
          <w:rFonts w:eastAsia="Georgia" w:cstheme="minorHAnsi"/>
          <w:sz w:val="20"/>
          <w:szCs w:val="20"/>
        </w:rPr>
        <w:t>W</w:t>
      </w:r>
      <w:r w:rsidR="003615B3" w:rsidRPr="006065BB">
        <w:rPr>
          <w:rFonts w:eastAsia="Georgia" w:cstheme="minorHAnsi"/>
          <w:sz w:val="20"/>
          <w:szCs w:val="20"/>
        </w:rPr>
        <w:t xml:space="preserve">orking on prevention of vulnerability locally will decrease the severe cases and ensure </w:t>
      </w:r>
      <w:proofErr w:type="spellStart"/>
      <w:r w:rsidR="003615B3" w:rsidRPr="006065BB">
        <w:rPr>
          <w:rFonts w:eastAsia="Georgia" w:cstheme="minorHAnsi"/>
          <w:sz w:val="20"/>
          <w:szCs w:val="20"/>
        </w:rPr>
        <w:t>well being</w:t>
      </w:r>
      <w:proofErr w:type="spellEnd"/>
      <w:r w:rsidR="003615B3" w:rsidRPr="006065BB">
        <w:rPr>
          <w:rFonts w:eastAsia="Georgia" w:cstheme="minorHAnsi"/>
          <w:sz w:val="20"/>
          <w:szCs w:val="20"/>
        </w:rPr>
        <w:t xml:space="preserve"> of a child and family. Prevention and outreach are therefore key to early identification and prevention of child vulnerability. The Law on Social Work adopted in June 2018 in Georgia, also focuses on the development of social work in municipalities. However, social workers who were employed at the municipalities lack of competencies and qualification in social work. </w:t>
      </w:r>
      <w:r w:rsidRPr="006065BB">
        <w:rPr>
          <w:rFonts w:eastAsia="Georgia" w:cstheme="minorHAnsi"/>
          <w:sz w:val="20"/>
          <w:szCs w:val="20"/>
        </w:rPr>
        <w:t>These works have only undergone a</w:t>
      </w:r>
      <w:r w:rsidR="003615B3" w:rsidRPr="006065BB">
        <w:rPr>
          <w:rFonts w:eastAsia="Georgia" w:cstheme="minorHAnsi"/>
          <w:sz w:val="20"/>
          <w:szCs w:val="20"/>
        </w:rPr>
        <w:t xml:space="preserve"> certification course</w:t>
      </w:r>
      <w:r w:rsidRPr="006065BB">
        <w:rPr>
          <w:rFonts w:eastAsia="Georgia" w:cstheme="minorHAnsi"/>
          <w:sz w:val="20"/>
          <w:szCs w:val="20"/>
        </w:rPr>
        <w:t>, which</w:t>
      </w:r>
      <w:r w:rsidR="003615B3" w:rsidRPr="006065BB">
        <w:rPr>
          <w:rFonts w:eastAsia="Georgia" w:cstheme="minorHAnsi"/>
          <w:sz w:val="20"/>
          <w:szCs w:val="20"/>
        </w:rPr>
        <w:t xml:space="preserve"> was very short and required the prior practical experience in the </w:t>
      </w:r>
      <w:r w:rsidRPr="006065BB">
        <w:rPr>
          <w:rFonts w:eastAsia="Georgia" w:cstheme="minorHAnsi"/>
          <w:sz w:val="20"/>
          <w:szCs w:val="20"/>
        </w:rPr>
        <w:t xml:space="preserve">field of </w:t>
      </w:r>
      <w:r w:rsidR="003615B3" w:rsidRPr="006065BB">
        <w:rPr>
          <w:rFonts w:eastAsia="Georgia" w:cstheme="minorHAnsi"/>
          <w:sz w:val="20"/>
          <w:szCs w:val="20"/>
        </w:rPr>
        <w:t>social work field</w:t>
      </w:r>
      <w:r w:rsidRPr="006065BB">
        <w:rPr>
          <w:rFonts w:eastAsia="Georgia" w:cstheme="minorHAnsi"/>
          <w:sz w:val="20"/>
          <w:szCs w:val="20"/>
        </w:rPr>
        <w:t xml:space="preserve">. Such requirement </w:t>
      </w:r>
      <w:r w:rsidR="003615B3" w:rsidRPr="006065BB">
        <w:rPr>
          <w:rFonts w:eastAsia="Georgia" w:cstheme="minorHAnsi"/>
          <w:sz w:val="20"/>
          <w:szCs w:val="20"/>
        </w:rPr>
        <w:t xml:space="preserve">was absent in the case of newly employed social workers at the Municipalities. </w:t>
      </w:r>
    </w:p>
    <w:tbl>
      <w:tblPr>
        <w:tblStyle w:val="GridTable2-Accent1"/>
        <w:tblW w:w="0" w:type="auto"/>
        <w:tblLook w:val="04A0" w:firstRow="1" w:lastRow="0" w:firstColumn="1" w:lastColumn="0" w:noHBand="0" w:noVBand="1"/>
      </w:tblPr>
      <w:tblGrid>
        <w:gridCol w:w="562"/>
        <w:gridCol w:w="8788"/>
      </w:tblGrid>
      <w:tr w:rsidR="006F0A77" w:rsidRPr="00AA226D" w14:paraId="63579A10" w14:textId="77777777" w:rsidTr="009A4F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AB0F613" w14:textId="77777777" w:rsidR="006F0A77" w:rsidRPr="006065BB" w:rsidRDefault="006F0A77" w:rsidP="006065BB">
            <w:pPr>
              <w:spacing w:line="276" w:lineRule="auto"/>
              <w:jc w:val="both"/>
              <w:rPr>
                <w:rFonts w:cstheme="minorHAnsi"/>
                <w:b w:val="0"/>
                <w:sz w:val="40"/>
                <w:szCs w:val="40"/>
              </w:rPr>
            </w:pPr>
            <w:r w:rsidRPr="006065BB">
              <w:rPr>
                <w:rFonts w:cstheme="minorHAnsi"/>
                <w:color w:val="4472C4" w:themeColor="accent5"/>
                <w:sz w:val="40"/>
                <w:szCs w:val="40"/>
              </w:rPr>
              <w:t>?</w:t>
            </w:r>
          </w:p>
        </w:tc>
        <w:tc>
          <w:tcPr>
            <w:tcW w:w="8788" w:type="dxa"/>
          </w:tcPr>
          <w:p w14:paraId="11DCEC08" w14:textId="3403D9F5" w:rsidR="006F0A77" w:rsidRPr="006065BB" w:rsidRDefault="006F0A77" w:rsidP="006065BB">
            <w:pPr>
              <w:pStyle w:val="Default"/>
              <w:shd w:val="clear" w:color="auto" w:fill="BDD6EE" w:themeFill="accent1" w:themeFillTint="66"/>
              <w:spacing w:line="276"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6065BB">
              <w:rPr>
                <w:rFonts w:asciiTheme="minorHAnsi" w:hAnsiTheme="minorHAnsi" w:cstheme="minorHAnsi"/>
                <w:sz w:val="20"/>
                <w:szCs w:val="20"/>
              </w:rPr>
              <w:t>How will the state manage to provide preventive work with municipal social workers who lack social work knowledge and competencies? How can the state comply with the high standards of protection of children's rights set by the Code?</w:t>
            </w:r>
          </w:p>
        </w:tc>
      </w:tr>
    </w:tbl>
    <w:p w14:paraId="43BF3DC1" w14:textId="77777777" w:rsidR="006F0A77" w:rsidRPr="006065BB" w:rsidRDefault="006F0A77" w:rsidP="00AA226D">
      <w:pPr>
        <w:spacing w:before="240" w:after="240" w:line="276" w:lineRule="auto"/>
        <w:jc w:val="both"/>
        <w:rPr>
          <w:rFonts w:eastAsia="Georgia" w:cstheme="minorHAnsi"/>
          <w:sz w:val="20"/>
          <w:szCs w:val="20"/>
        </w:rPr>
      </w:pPr>
    </w:p>
    <w:p w14:paraId="34A7476E" w14:textId="0B89DEB7" w:rsidR="007311E8" w:rsidRPr="006065BB" w:rsidRDefault="007311E8">
      <w:pPr>
        <w:pStyle w:val="Heading1"/>
        <w:spacing w:line="276" w:lineRule="auto"/>
        <w:jc w:val="both"/>
        <w:rPr>
          <w:rFonts w:asciiTheme="minorHAnsi" w:hAnsiTheme="minorHAnsi" w:cstheme="minorHAnsi"/>
        </w:rPr>
      </w:pPr>
      <w:bookmarkStart w:id="19" w:name="_Toc77267270"/>
      <w:r w:rsidRPr="006065BB">
        <w:rPr>
          <w:rFonts w:asciiTheme="minorHAnsi" w:hAnsiTheme="minorHAnsi" w:cstheme="minorHAnsi"/>
        </w:rPr>
        <w:t>DISABILITY, BASIC HEALTH AND WELFARE</w:t>
      </w:r>
      <w:bookmarkEnd w:id="19"/>
      <w:r w:rsidR="00315CC8" w:rsidRPr="006065BB">
        <w:rPr>
          <w:rFonts w:asciiTheme="minorHAnsi" w:hAnsiTheme="minorHAnsi" w:cstheme="minorHAnsi"/>
        </w:rPr>
        <w:t xml:space="preserve"> </w:t>
      </w:r>
    </w:p>
    <w:p w14:paraId="7A47F9EE" w14:textId="62BECEFB" w:rsidR="005D0271" w:rsidRPr="006065BB" w:rsidRDefault="005D0271" w:rsidP="006065BB">
      <w:pPr>
        <w:pStyle w:val="Heading2"/>
        <w:jc w:val="both"/>
        <w:rPr>
          <w:rFonts w:asciiTheme="minorHAnsi" w:hAnsiTheme="minorHAnsi" w:cstheme="minorHAnsi"/>
          <w:b/>
          <w:i/>
        </w:rPr>
      </w:pPr>
      <w:bookmarkStart w:id="20" w:name="_Toc77267271"/>
      <w:r w:rsidRPr="006065BB">
        <w:rPr>
          <w:rFonts w:asciiTheme="minorHAnsi" w:hAnsiTheme="minorHAnsi" w:cstheme="minorHAnsi"/>
          <w:b/>
          <w:i/>
        </w:rPr>
        <w:t xml:space="preserve">Shift to Bio-psycho-social </w:t>
      </w:r>
      <w:r w:rsidR="00EA2837" w:rsidRPr="006065BB">
        <w:rPr>
          <w:rFonts w:asciiTheme="minorHAnsi" w:hAnsiTheme="minorHAnsi" w:cstheme="minorHAnsi"/>
          <w:b/>
          <w:i/>
        </w:rPr>
        <w:t>M</w:t>
      </w:r>
      <w:r w:rsidRPr="006065BB">
        <w:rPr>
          <w:rFonts w:asciiTheme="minorHAnsi" w:hAnsiTheme="minorHAnsi" w:cstheme="minorHAnsi"/>
          <w:b/>
          <w:i/>
        </w:rPr>
        <w:t xml:space="preserve">odel </w:t>
      </w:r>
      <w:r w:rsidR="00724C80" w:rsidRPr="006065BB">
        <w:rPr>
          <w:rFonts w:asciiTheme="minorHAnsi" w:hAnsiTheme="minorHAnsi" w:cstheme="minorHAnsi"/>
          <w:b/>
          <w:i/>
        </w:rPr>
        <w:t xml:space="preserve">of </w:t>
      </w:r>
      <w:r w:rsidR="00EA2837" w:rsidRPr="006065BB">
        <w:rPr>
          <w:rFonts w:asciiTheme="minorHAnsi" w:hAnsiTheme="minorHAnsi" w:cstheme="minorHAnsi"/>
          <w:b/>
          <w:i/>
        </w:rPr>
        <w:t>A</w:t>
      </w:r>
      <w:r w:rsidRPr="006065BB">
        <w:rPr>
          <w:rFonts w:asciiTheme="minorHAnsi" w:hAnsiTheme="minorHAnsi" w:cstheme="minorHAnsi"/>
          <w:b/>
          <w:i/>
        </w:rPr>
        <w:t xml:space="preserve">ssessment of </w:t>
      </w:r>
      <w:r w:rsidR="00EA2837" w:rsidRPr="006065BB">
        <w:rPr>
          <w:rFonts w:asciiTheme="minorHAnsi" w:hAnsiTheme="minorHAnsi" w:cstheme="minorHAnsi"/>
          <w:b/>
          <w:i/>
        </w:rPr>
        <w:t>D</w:t>
      </w:r>
      <w:r w:rsidRPr="006065BB">
        <w:rPr>
          <w:rFonts w:asciiTheme="minorHAnsi" w:hAnsiTheme="minorHAnsi" w:cstheme="minorHAnsi"/>
          <w:b/>
          <w:i/>
        </w:rPr>
        <w:t>isability</w:t>
      </w:r>
      <w:bookmarkEnd w:id="20"/>
    </w:p>
    <w:p w14:paraId="740D2B2B" w14:textId="0BF4C43B" w:rsidR="004C1303" w:rsidRPr="006065BB" w:rsidRDefault="004C1303" w:rsidP="00AA226D">
      <w:pPr>
        <w:spacing w:after="0" w:line="276" w:lineRule="auto"/>
        <w:jc w:val="both"/>
        <w:rPr>
          <w:rFonts w:eastAsia="Georgia" w:cstheme="minorHAnsi"/>
          <w:color w:val="211D1E"/>
          <w:sz w:val="20"/>
          <w:szCs w:val="20"/>
        </w:rPr>
      </w:pPr>
      <w:r w:rsidRPr="006065BB">
        <w:rPr>
          <w:rFonts w:eastAsia="Georgia" w:cstheme="minorHAnsi"/>
          <w:color w:val="211D1E"/>
          <w:sz w:val="20"/>
          <w:szCs w:val="20"/>
        </w:rPr>
        <w:t>A pilot of the functional assessment tool for children based on the Model Disability Survey (MDS) develop</w:t>
      </w:r>
      <w:r w:rsidR="005D0271" w:rsidRPr="006065BB">
        <w:rPr>
          <w:rFonts w:eastAsia="Georgia" w:cstheme="minorHAnsi"/>
          <w:color w:val="211D1E"/>
          <w:sz w:val="20"/>
          <w:szCs w:val="20"/>
        </w:rPr>
        <w:t>ed by the World Health Organiza</w:t>
      </w:r>
      <w:r w:rsidRPr="006065BB">
        <w:rPr>
          <w:rFonts w:eastAsia="Georgia" w:cstheme="minorHAnsi"/>
          <w:color w:val="211D1E"/>
          <w:sz w:val="20"/>
          <w:szCs w:val="20"/>
        </w:rPr>
        <w:t>tion (WHO) has been finalized and tested in two regions of Georgia</w:t>
      </w:r>
      <w:r w:rsidR="005D0271" w:rsidRPr="006065BB">
        <w:rPr>
          <w:rFonts w:eastAsia="Georgia" w:cstheme="minorHAnsi"/>
          <w:color w:val="211D1E"/>
          <w:sz w:val="20"/>
          <w:szCs w:val="20"/>
        </w:rPr>
        <w:t>.</w:t>
      </w:r>
      <w:r w:rsidRPr="006065BB">
        <w:rPr>
          <w:rFonts w:eastAsia="Georgia" w:cstheme="minorHAnsi"/>
          <w:color w:val="211D1E"/>
          <w:sz w:val="20"/>
          <w:szCs w:val="20"/>
        </w:rPr>
        <w:t xml:space="preserve"> </w:t>
      </w:r>
      <w:r w:rsidR="005D0271" w:rsidRPr="006065BB">
        <w:rPr>
          <w:rFonts w:eastAsia="Georgia" w:cstheme="minorHAnsi"/>
          <w:color w:val="211D1E"/>
          <w:sz w:val="20"/>
          <w:szCs w:val="20"/>
        </w:rPr>
        <w:t>H</w:t>
      </w:r>
      <w:r w:rsidRPr="006065BB">
        <w:rPr>
          <w:rFonts w:eastAsia="Georgia" w:cstheme="minorHAnsi"/>
          <w:color w:val="211D1E"/>
          <w:sz w:val="20"/>
          <w:szCs w:val="20"/>
        </w:rPr>
        <w:t>owever, other efforts required alongside the functional assessment tool to move from the medical to the social model of disability have yet to be initiated, for example: necessary legislative amendments; development of new services and referrals and etc. The issue of assessing the child face-to-face is also a matter of concern: currently members of the multidisciplinary team</w:t>
      </w:r>
      <w:r w:rsidR="005D0271" w:rsidRPr="006065BB">
        <w:rPr>
          <w:rFonts w:eastAsia="Georgia" w:cstheme="minorHAnsi"/>
          <w:color w:val="211D1E"/>
          <w:sz w:val="20"/>
          <w:szCs w:val="20"/>
        </w:rPr>
        <w:t>s are more influenced by the in</w:t>
      </w:r>
      <w:r w:rsidRPr="006065BB">
        <w:rPr>
          <w:rFonts w:eastAsia="Georgia" w:cstheme="minorHAnsi"/>
          <w:color w:val="211D1E"/>
          <w:sz w:val="20"/>
          <w:szCs w:val="20"/>
        </w:rPr>
        <w:t>formation provided to them by parents than the assessment reports produced by coordinating doctors and the functional assessment specialists after their direct contact with and assessment of the child in question.</w:t>
      </w:r>
    </w:p>
    <w:p w14:paraId="22C579B2" w14:textId="0C28F4F6" w:rsidR="004C1303" w:rsidRPr="006065BB" w:rsidRDefault="004C1303">
      <w:pPr>
        <w:spacing w:after="0" w:line="276" w:lineRule="auto"/>
        <w:jc w:val="both"/>
        <w:rPr>
          <w:rFonts w:eastAsia="Georgia" w:cstheme="minorHAnsi"/>
          <w:i/>
          <w:color w:val="211D1E"/>
          <w:sz w:val="20"/>
          <w:szCs w:val="20"/>
        </w:rPr>
      </w:pPr>
      <w:r w:rsidRPr="006065BB">
        <w:rPr>
          <w:rFonts w:eastAsia="Georgia" w:cstheme="minorHAnsi"/>
          <w:color w:val="211D1E"/>
          <w:sz w:val="20"/>
          <w:szCs w:val="20"/>
        </w:rPr>
        <w:t xml:space="preserve">Georgian government is obliged to </w:t>
      </w:r>
      <w:r w:rsidR="00A52D57" w:rsidRPr="006065BB">
        <w:rPr>
          <w:rFonts w:eastAsia="Georgia" w:cstheme="minorHAnsi"/>
          <w:color w:val="211D1E"/>
          <w:sz w:val="20"/>
          <w:szCs w:val="20"/>
        </w:rPr>
        <w:t xml:space="preserve">develop </w:t>
      </w:r>
      <w:r w:rsidRPr="006065BB">
        <w:rPr>
          <w:rFonts w:eastAsia="Georgia" w:cstheme="minorHAnsi"/>
          <w:color w:val="211D1E"/>
          <w:sz w:val="20"/>
          <w:szCs w:val="20"/>
        </w:rPr>
        <w:t>a strategy for shifting th</w:t>
      </w:r>
      <w:r w:rsidR="005D0271" w:rsidRPr="006065BB">
        <w:rPr>
          <w:rFonts w:eastAsia="Georgia" w:cstheme="minorHAnsi"/>
          <w:color w:val="211D1E"/>
          <w:sz w:val="20"/>
          <w:szCs w:val="20"/>
        </w:rPr>
        <w:t xml:space="preserve">e status determination process </w:t>
      </w:r>
      <w:r w:rsidRPr="006065BB">
        <w:rPr>
          <w:rFonts w:eastAsia="Georgia" w:cstheme="minorHAnsi"/>
          <w:color w:val="211D1E"/>
          <w:sz w:val="20"/>
          <w:szCs w:val="20"/>
        </w:rPr>
        <w:t xml:space="preserve">from medical to social model of assessment for 2023. From 2018 with the help of international donors, Georgian Association of Social Workers in partnership with </w:t>
      </w:r>
      <w:proofErr w:type="spellStart"/>
      <w:r w:rsidRPr="006065BB">
        <w:rPr>
          <w:rFonts w:eastAsia="Georgia" w:cstheme="minorHAnsi"/>
          <w:color w:val="211D1E"/>
          <w:sz w:val="20"/>
          <w:szCs w:val="20"/>
        </w:rPr>
        <w:t>MoIDPLHSA</w:t>
      </w:r>
      <w:proofErr w:type="spellEnd"/>
      <w:r w:rsidRPr="006065BB">
        <w:rPr>
          <w:rFonts w:eastAsia="Georgia" w:cstheme="minorHAnsi"/>
          <w:color w:val="211D1E"/>
          <w:sz w:val="20"/>
          <w:szCs w:val="20"/>
        </w:rPr>
        <w:t xml:space="preserve"> is piloting the biopsychosocial model/social model of status determination process for children </w:t>
      </w:r>
      <w:r w:rsidR="005D0271" w:rsidRPr="006065BB">
        <w:rPr>
          <w:rFonts w:eastAsia="Georgia" w:cstheme="minorHAnsi"/>
          <w:color w:val="211D1E"/>
          <w:sz w:val="20"/>
          <w:szCs w:val="20"/>
        </w:rPr>
        <w:t>and</w:t>
      </w:r>
      <w:r w:rsidRPr="006065BB">
        <w:rPr>
          <w:rFonts w:eastAsia="Georgia" w:cstheme="minorHAnsi"/>
          <w:color w:val="211D1E"/>
          <w:sz w:val="20"/>
          <w:szCs w:val="20"/>
        </w:rPr>
        <w:t xml:space="preserve"> for adults in several regions. Since January </w:t>
      </w:r>
      <w:r w:rsidR="005D0271" w:rsidRPr="006065BB">
        <w:rPr>
          <w:rFonts w:eastAsia="Georgia" w:cstheme="minorHAnsi"/>
          <w:color w:val="211D1E"/>
          <w:sz w:val="20"/>
          <w:szCs w:val="20"/>
        </w:rPr>
        <w:t>2021,</w:t>
      </w:r>
      <w:r w:rsidRPr="006065BB">
        <w:rPr>
          <w:rFonts w:eastAsia="Georgia" w:cstheme="minorHAnsi"/>
          <w:color w:val="211D1E"/>
          <w:sz w:val="20"/>
          <w:szCs w:val="20"/>
        </w:rPr>
        <w:t xml:space="preserve"> the pilot has started in </w:t>
      </w:r>
      <w:r w:rsidR="006E2EE6" w:rsidRPr="006065BB">
        <w:rPr>
          <w:rFonts w:eastAsia="Georgia" w:cstheme="minorHAnsi"/>
          <w:color w:val="211D1E"/>
          <w:sz w:val="20"/>
          <w:szCs w:val="20"/>
        </w:rPr>
        <w:t>the ca</w:t>
      </w:r>
      <w:r w:rsidR="00165FAC" w:rsidRPr="006065BB">
        <w:rPr>
          <w:rFonts w:eastAsia="Georgia" w:cstheme="minorHAnsi"/>
          <w:color w:val="211D1E"/>
          <w:sz w:val="20"/>
          <w:szCs w:val="20"/>
        </w:rPr>
        <w:t>p</w:t>
      </w:r>
      <w:r w:rsidR="006E2EE6" w:rsidRPr="006065BB">
        <w:rPr>
          <w:rFonts w:eastAsia="Georgia" w:cstheme="minorHAnsi"/>
          <w:color w:val="211D1E"/>
          <w:sz w:val="20"/>
          <w:szCs w:val="20"/>
        </w:rPr>
        <w:t xml:space="preserve">ital </w:t>
      </w:r>
      <w:r w:rsidR="005D0271" w:rsidRPr="006065BB">
        <w:rPr>
          <w:rFonts w:eastAsia="Georgia" w:cstheme="minorHAnsi"/>
          <w:color w:val="211D1E"/>
          <w:sz w:val="20"/>
          <w:szCs w:val="20"/>
        </w:rPr>
        <w:t>Tbilisi, which</w:t>
      </w:r>
      <w:r w:rsidRPr="006065BB">
        <w:rPr>
          <w:rFonts w:eastAsia="Georgia" w:cstheme="minorHAnsi"/>
          <w:color w:val="211D1E"/>
          <w:sz w:val="20"/>
          <w:szCs w:val="20"/>
        </w:rPr>
        <w:t xml:space="preserve"> has </w:t>
      </w:r>
      <w:r w:rsidR="00CD00D7" w:rsidRPr="006065BB">
        <w:rPr>
          <w:rFonts w:eastAsia="Georgia" w:cstheme="minorHAnsi"/>
          <w:color w:val="211D1E"/>
          <w:sz w:val="20"/>
          <w:szCs w:val="20"/>
        </w:rPr>
        <w:t xml:space="preserve">two directions: 1.piloting the </w:t>
      </w:r>
      <w:r w:rsidRPr="006065BB">
        <w:rPr>
          <w:rFonts w:eastAsia="Georgia" w:cstheme="minorHAnsi"/>
          <w:color w:val="211D1E"/>
          <w:sz w:val="20"/>
          <w:szCs w:val="20"/>
        </w:rPr>
        <w:t xml:space="preserve">specific direction (among them mental health, people with oncological disease, children, audiology </w:t>
      </w:r>
      <w:proofErr w:type="spellStart"/>
      <w:r w:rsidRPr="006065BB">
        <w:rPr>
          <w:rFonts w:eastAsia="Georgia" w:cstheme="minorHAnsi"/>
          <w:color w:val="211D1E"/>
          <w:sz w:val="20"/>
          <w:szCs w:val="20"/>
        </w:rPr>
        <w:t>etc</w:t>
      </w:r>
      <w:proofErr w:type="spellEnd"/>
      <w:r w:rsidRPr="006065BB">
        <w:rPr>
          <w:rFonts w:eastAsia="Georgia" w:cstheme="minorHAnsi"/>
          <w:color w:val="211D1E"/>
          <w:sz w:val="20"/>
          <w:szCs w:val="20"/>
        </w:rPr>
        <w:t xml:space="preserve">) on field and 2. to support the </w:t>
      </w:r>
      <w:proofErr w:type="spellStart"/>
      <w:r w:rsidRPr="006065BB">
        <w:rPr>
          <w:rFonts w:eastAsia="Georgia" w:cstheme="minorHAnsi"/>
          <w:color w:val="211D1E"/>
          <w:sz w:val="20"/>
          <w:szCs w:val="20"/>
        </w:rPr>
        <w:t>institutionalisation</w:t>
      </w:r>
      <w:proofErr w:type="spellEnd"/>
      <w:r w:rsidRPr="006065BB">
        <w:rPr>
          <w:rFonts w:eastAsia="Georgia" w:cstheme="minorHAnsi"/>
          <w:color w:val="211D1E"/>
          <w:sz w:val="20"/>
          <w:szCs w:val="20"/>
        </w:rPr>
        <w:t xml:space="preserve"> of social model, which in turn includes to prepare sustainable educational materials, educational programs on university level for future specialists, </w:t>
      </w:r>
      <w:r w:rsidRPr="006065BB">
        <w:rPr>
          <w:rFonts w:eastAsia="Georgia" w:cstheme="minorHAnsi"/>
          <w:color w:val="211D1E"/>
          <w:sz w:val="20"/>
          <w:szCs w:val="20"/>
        </w:rPr>
        <w:lastRenderedPageBreak/>
        <w:t xml:space="preserve">also to prepare state sectors to supervise and monitor processes, also to prepare changes </w:t>
      </w:r>
      <w:r w:rsidRPr="006065BB">
        <w:rPr>
          <w:rFonts w:eastAsia="Georgia" w:cstheme="minorHAnsi"/>
          <w:i/>
          <w:color w:val="211D1E"/>
          <w:sz w:val="20"/>
          <w:szCs w:val="20"/>
        </w:rPr>
        <w:t xml:space="preserve">in the law and to assist state preparing the rollout plan for social model until the end of 2021 maximum mid 2022. </w:t>
      </w:r>
    </w:p>
    <w:p w14:paraId="7227755B" w14:textId="6ECE27EE" w:rsidR="00C51F0A" w:rsidRPr="006065BB" w:rsidRDefault="00C51F0A">
      <w:pPr>
        <w:spacing w:after="0" w:line="276" w:lineRule="auto"/>
        <w:jc w:val="both"/>
        <w:rPr>
          <w:rFonts w:eastAsia="Georgia" w:cstheme="minorHAnsi"/>
          <w:i/>
          <w:color w:val="211D1E"/>
          <w:sz w:val="20"/>
          <w:szCs w:val="20"/>
        </w:rPr>
      </w:pPr>
    </w:p>
    <w:tbl>
      <w:tblPr>
        <w:tblStyle w:val="GridTable2-Accent1"/>
        <w:tblW w:w="0" w:type="auto"/>
        <w:tblLook w:val="04A0" w:firstRow="1" w:lastRow="0" w:firstColumn="1" w:lastColumn="0" w:noHBand="0" w:noVBand="1"/>
      </w:tblPr>
      <w:tblGrid>
        <w:gridCol w:w="562"/>
        <w:gridCol w:w="8788"/>
      </w:tblGrid>
      <w:tr w:rsidR="006957AD" w:rsidRPr="00AA226D" w14:paraId="22227BD8" w14:textId="77777777" w:rsidTr="00FB6E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7D0C7B05" w14:textId="77777777" w:rsidR="006957AD" w:rsidRPr="001F7E9D" w:rsidRDefault="006957AD" w:rsidP="00FB6E4C">
            <w:pPr>
              <w:spacing w:line="276" w:lineRule="auto"/>
              <w:jc w:val="both"/>
              <w:rPr>
                <w:rFonts w:cstheme="minorHAnsi"/>
                <w:b w:val="0"/>
                <w:sz w:val="40"/>
                <w:szCs w:val="40"/>
              </w:rPr>
            </w:pPr>
            <w:r w:rsidRPr="001F7E9D">
              <w:rPr>
                <w:rFonts w:cstheme="minorHAnsi"/>
                <w:color w:val="4472C4" w:themeColor="accent5"/>
                <w:sz w:val="40"/>
                <w:szCs w:val="40"/>
              </w:rPr>
              <w:t>?</w:t>
            </w:r>
          </w:p>
        </w:tc>
        <w:tc>
          <w:tcPr>
            <w:tcW w:w="8788" w:type="dxa"/>
          </w:tcPr>
          <w:p w14:paraId="62D86188" w14:textId="7B7FA256" w:rsidR="006957AD" w:rsidRPr="001F7E9D" w:rsidRDefault="006957AD" w:rsidP="00FB6E4C">
            <w:pPr>
              <w:pStyle w:val="Default"/>
              <w:shd w:val="clear" w:color="auto" w:fill="BDD6EE" w:themeFill="accent1" w:themeFillTint="66"/>
              <w:spacing w:line="276"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501214">
              <w:rPr>
                <w:rFonts w:asciiTheme="minorHAnsi" w:hAnsiTheme="minorHAnsi" w:cstheme="minorHAnsi"/>
                <w:sz w:val="20"/>
                <w:szCs w:val="20"/>
              </w:rPr>
              <w:t xml:space="preserve">In parallel with implementation of the </w:t>
            </w:r>
            <w:r>
              <w:rPr>
                <w:rFonts w:asciiTheme="minorHAnsi" w:hAnsiTheme="minorHAnsi" w:cstheme="minorHAnsi"/>
                <w:sz w:val="20"/>
                <w:szCs w:val="20"/>
              </w:rPr>
              <w:t xml:space="preserve">state </w:t>
            </w:r>
            <w:r w:rsidRPr="00501214">
              <w:rPr>
                <w:rFonts w:asciiTheme="minorHAnsi" w:hAnsiTheme="minorHAnsi" w:cstheme="minorHAnsi"/>
                <w:sz w:val="20"/>
                <w:szCs w:val="20"/>
              </w:rPr>
              <w:t xml:space="preserve">decentralization strategy, what would be the role of the local municipalities in the process of planning and </w:t>
            </w:r>
            <w:r>
              <w:rPr>
                <w:rFonts w:asciiTheme="minorHAnsi" w:hAnsiTheme="minorHAnsi" w:cstheme="minorHAnsi"/>
                <w:sz w:val="20"/>
                <w:szCs w:val="20"/>
              </w:rPr>
              <w:t>roll-out of the</w:t>
            </w:r>
            <w:r w:rsidRPr="00501214">
              <w:rPr>
                <w:rFonts w:asciiTheme="minorHAnsi" w:hAnsiTheme="minorHAnsi" w:cstheme="minorHAnsi"/>
                <w:sz w:val="20"/>
                <w:szCs w:val="20"/>
              </w:rPr>
              <w:t xml:space="preserve"> bio-psycho-social model? </w:t>
            </w:r>
          </w:p>
        </w:tc>
      </w:tr>
    </w:tbl>
    <w:p w14:paraId="1FF5D45A" w14:textId="77777777" w:rsidR="006957AD" w:rsidRDefault="006957AD" w:rsidP="006957AD">
      <w:pPr>
        <w:spacing w:after="0" w:line="276" w:lineRule="auto"/>
        <w:jc w:val="both"/>
        <w:rPr>
          <w:rFonts w:eastAsia="Georgia" w:cstheme="minorHAnsi"/>
          <w:i/>
          <w:color w:val="211D1E"/>
          <w:sz w:val="20"/>
          <w:szCs w:val="20"/>
        </w:rPr>
      </w:pPr>
    </w:p>
    <w:tbl>
      <w:tblPr>
        <w:tblStyle w:val="GridTable2-Accent1"/>
        <w:tblW w:w="0" w:type="auto"/>
        <w:tblLook w:val="04A0" w:firstRow="1" w:lastRow="0" w:firstColumn="1" w:lastColumn="0" w:noHBand="0" w:noVBand="1"/>
      </w:tblPr>
      <w:tblGrid>
        <w:gridCol w:w="562"/>
        <w:gridCol w:w="8788"/>
      </w:tblGrid>
      <w:tr w:rsidR="006957AD" w:rsidRPr="00AA226D" w14:paraId="2A6234D8" w14:textId="77777777" w:rsidTr="00FB6E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4E05417" w14:textId="77777777" w:rsidR="006957AD" w:rsidRPr="001F7E9D" w:rsidRDefault="006957AD" w:rsidP="00FB6E4C">
            <w:pPr>
              <w:spacing w:line="276" w:lineRule="auto"/>
              <w:jc w:val="both"/>
              <w:rPr>
                <w:rFonts w:cstheme="minorHAnsi"/>
                <w:b w:val="0"/>
                <w:sz w:val="40"/>
                <w:szCs w:val="40"/>
              </w:rPr>
            </w:pPr>
            <w:r w:rsidRPr="001F7E9D">
              <w:rPr>
                <w:rFonts w:cstheme="minorHAnsi"/>
                <w:color w:val="4472C4" w:themeColor="accent5"/>
                <w:sz w:val="40"/>
                <w:szCs w:val="40"/>
              </w:rPr>
              <w:t>?</w:t>
            </w:r>
          </w:p>
        </w:tc>
        <w:tc>
          <w:tcPr>
            <w:tcW w:w="8788" w:type="dxa"/>
          </w:tcPr>
          <w:p w14:paraId="1D06D691" w14:textId="6B0F9C0D" w:rsidR="006957AD" w:rsidRPr="001F7E9D" w:rsidRDefault="006957AD" w:rsidP="00FB6E4C">
            <w:pPr>
              <w:pStyle w:val="Default"/>
              <w:shd w:val="clear" w:color="auto" w:fill="BDD6EE" w:themeFill="accent1" w:themeFillTint="66"/>
              <w:spacing w:line="276"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1F7E9D">
              <w:rPr>
                <w:rFonts w:asciiTheme="minorHAnsi" w:hAnsiTheme="minorHAnsi" w:cstheme="minorHAnsi"/>
                <w:sz w:val="20"/>
                <w:szCs w:val="20"/>
              </w:rPr>
              <w:t xml:space="preserve">How </w:t>
            </w:r>
            <w:r>
              <w:rPr>
                <w:rFonts w:asciiTheme="minorHAnsi" w:hAnsiTheme="minorHAnsi" w:cstheme="minorHAnsi"/>
                <w:sz w:val="20"/>
                <w:szCs w:val="20"/>
              </w:rPr>
              <w:t>will the cooperation of statutory agencies at national and local levels</w:t>
            </w:r>
            <w:r w:rsidRPr="001F7E9D">
              <w:rPr>
                <w:rFonts w:asciiTheme="minorHAnsi" w:hAnsiTheme="minorHAnsi" w:cstheme="minorHAnsi"/>
                <w:sz w:val="20"/>
                <w:szCs w:val="20"/>
              </w:rPr>
              <w:t xml:space="preserve"> </w:t>
            </w:r>
            <w:r>
              <w:rPr>
                <w:rFonts w:asciiTheme="minorHAnsi" w:hAnsiTheme="minorHAnsi" w:cstheme="minorHAnsi"/>
                <w:sz w:val="20"/>
                <w:szCs w:val="20"/>
              </w:rPr>
              <w:t>be ensured and what steps</w:t>
            </w:r>
            <w:r w:rsidRPr="001F7E9D">
              <w:rPr>
                <w:rFonts w:asciiTheme="minorHAnsi" w:hAnsiTheme="minorHAnsi" w:cstheme="minorHAnsi"/>
                <w:sz w:val="20"/>
                <w:szCs w:val="20"/>
              </w:rPr>
              <w:t xml:space="preserve"> does the state </w:t>
            </w:r>
            <w:r>
              <w:rPr>
                <w:rFonts w:asciiTheme="minorHAnsi" w:hAnsiTheme="minorHAnsi" w:cstheme="minorHAnsi"/>
                <w:sz w:val="20"/>
                <w:szCs w:val="20"/>
              </w:rPr>
              <w:t xml:space="preserve">plan to undertake </w:t>
            </w:r>
            <w:r w:rsidRPr="001F7E9D">
              <w:rPr>
                <w:rFonts w:asciiTheme="minorHAnsi" w:hAnsiTheme="minorHAnsi" w:cstheme="minorHAnsi"/>
                <w:sz w:val="20"/>
                <w:szCs w:val="20"/>
              </w:rPr>
              <w:t xml:space="preserve">in this regard? </w:t>
            </w:r>
          </w:p>
        </w:tc>
      </w:tr>
    </w:tbl>
    <w:p w14:paraId="75DEC9AC" w14:textId="77777777" w:rsidR="00C51F0A" w:rsidRPr="006065BB" w:rsidRDefault="00C51F0A" w:rsidP="00AA226D">
      <w:pPr>
        <w:spacing w:after="0" w:line="276" w:lineRule="auto"/>
        <w:jc w:val="both"/>
        <w:rPr>
          <w:rFonts w:eastAsia="Georgia" w:cstheme="minorHAnsi"/>
          <w:i/>
          <w:color w:val="211D1E"/>
          <w:sz w:val="20"/>
          <w:szCs w:val="20"/>
        </w:rPr>
      </w:pPr>
    </w:p>
    <w:p w14:paraId="0CDA7882" w14:textId="56C643AA" w:rsidR="004C1303" w:rsidRPr="006065BB" w:rsidRDefault="00DB1FCC" w:rsidP="006065BB">
      <w:pPr>
        <w:pStyle w:val="Heading2"/>
        <w:jc w:val="both"/>
        <w:rPr>
          <w:rFonts w:asciiTheme="minorHAnsi" w:hAnsiTheme="minorHAnsi" w:cstheme="minorHAnsi"/>
          <w:b/>
          <w:i/>
        </w:rPr>
      </w:pPr>
      <w:bookmarkStart w:id="21" w:name="_Toc77267272"/>
      <w:r w:rsidRPr="006065BB">
        <w:rPr>
          <w:rFonts w:asciiTheme="minorHAnsi" w:hAnsiTheme="minorHAnsi" w:cstheme="minorHAnsi"/>
          <w:b/>
          <w:i/>
        </w:rPr>
        <w:t>Accessibility and D</w:t>
      </w:r>
      <w:r w:rsidR="005D0271" w:rsidRPr="006065BB">
        <w:rPr>
          <w:rFonts w:asciiTheme="minorHAnsi" w:hAnsiTheme="minorHAnsi" w:cstheme="minorHAnsi"/>
          <w:b/>
          <w:i/>
        </w:rPr>
        <w:t xml:space="preserve">iversity of </w:t>
      </w:r>
      <w:r w:rsidR="004C1303" w:rsidRPr="006065BB">
        <w:rPr>
          <w:rFonts w:asciiTheme="minorHAnsi" w:hAnsiTheme="minorHAnsi" w:cstheme="minorHAnsi"/>
          <w:b/>
          <w:i/>
        </w:rPr>
        <w:t xml:space="preserve">Social </w:t>
      </w:r>
      <w:r w:rsidR="006B5982" w:rsidRPr="006065BB">
        <w:rPr>
          <w:rFonts w:asciiTheme="minorHAnsi" w:hAnsiTheme="minorHAnsi" w:cstheme="minorHAnsi"/>
          <w:b/>
          <w:i/>
        </w:rPr>
        <w:t>Services</w:t>
      </w:r>
      <w:r w:rsidRPr="006065BB">
        <w:rPr>
          <w:rFonts w:asciiTheme="minorHAnsi" w:hAnsiTheme="minorHAnsi" w:cstheme="minorHAnsi"/>
          <w:b/>
          <w:i/>
        </w:rPr>
        <w:t xml:space="preserve"> for Children with Disabilities and Special N</w:t>
      </w:r>
      <w:r w:rsidR="005D0271" w:rsidRPr="006065BB">
        <w:rPr>
          <w:rFonts w:asciiTheme="minorHAnsi" w:hAnsiTheme="minorHAnsi" w:cstheme="minorHAnsi"/>
          <w:b/>
          <w:i/>
        </w:rPr>
        <w:t>eeds</w:t>
      </w:r>
      <w:bookmarkEnd w:id="21"/>
      <w:r w:rsidR="004C1303" w:rsidRPr="006065BB">
        <w:rPr>
          <w:rFonts w:asciiTheme="minorHAnsi" w:hAnsiTheme="minorHAnsi" w:cstheme="minorHAnsi"/>
          <w:b/>
          <w:i/>
        </w:rPr>
        <w:t xml:space="preserve"> </w:t>
      </w:r>
    </w:p>
    <w:p w14:paraId="344DDAB6" w14:textId="31A08DB7" w:rsidR="004C1303" w:rsidRPr="006065BB" w:rsidRDefault="004C1303" w:rsidP="00AA226D">
      <w:pPr>
        <w:spacing w:after="0" w:line="276" w:lineRule="auto"/>
        <w:jc w:val="both"/>
        <w:rPr>
          <w:rFonts w:eastAsia="Georgia" w:cstheme="minorHAnsi"/>
          <w:color w:val="211D1E"/>
          <w:sz w:val="20"/>
          <w:szCs w:val="20"/>
        </w:rPr>
      </w:pPr>
      <w:r w:rsidRPr="006065BB">
        <w:rPr>
          <w:rFonts w:eastAsia="Georgia" w:cstheme="minorHAnsi"/>
          <w:color w:val="211D1E"/>
          <w:sz w:val="20"/>
          <w:szCs w:val="20"/>
        </w:rPr>
        <w:t>Despite increases in the funding of the State Program on Social Rehabilitat</w:t>
      </w:r>
      <w:r w:rsidR="005D0271" w:rsidRPr="006065BB">
        <w:rPr>
          <w:rFonts w:eastAsia="Georgia" w:cstheme="minorHAnsi"/>
          <w:color w:val="211D1E"/>
          <w:sz w:val="20"/>
          <w:szCs w:val="20"/>
        </w:rPr>
        <w:t xml:space="preserve">ion and Childcare, </w:t>
      </w:r>
      <w:r w:rsidR="006E2EE6" w:rsidRPr="006065BB">
        <w:rPr>
          <w:rFonts w:eastAsia="Georgia" w:cstheme="minorHAnsi"/>
          <w:color w:val="211D1E"/>
          <w:sz w:val="20"/>
          <w:szCs w:val="20"/>
        </w:rPr>
        <w:t>the</w:t>
      </w:r>
      <w:r w:rsidRPr="006065BB">
        <w:rPr>
          <w:rFonts w:eastAsia="Georgia" w:cstheme="minorHAnsi"/>
          <w:color w:val="211D1E"/>
          <w:sz w:val="20"/>
          <w:szCs w:val="20"/>
        </w:rPr>
        <w:t xml:space="preserve"> waiting</w:t>
      </w:r>
      <w:r w:rsidR="006E2EE6" w:rsidRPr="006065BB">
        <w:rPr>
          <w:rFonts w:eastAsia="Georgia" w:cstheme="minorHAnsi"/>
          <w:color w:val="211D1E"/>
          <w:sz w:val="20"/>
          <w:szCs w:val="20"/>
        </w:rPr>
        <w:t xml:space="preserve"> list</w:t>
      </w:r>
      <w:r w:rsidRPr="006065BB">
        <w:rPr>
          <w:rFonts w:eastAsia="Georgia" w:cstheme="minorHAnsi"/>
          <w:color w:val="211D1E"/>
          <w:sz w:val="20"/>
          <w:szCs w:val="20"/>
        </w:rPr>
        <w:t xml:space="preserve"> to </w:t>
      </w:r>
      <w:r w:rsidR="006E2EE6" w:rsidRPr="006065BB">
        <w:rPr>
          <w:rFonts w:eastAsia="Georgia" w:cstheme="minorHAnsi"/>
          <w:color w:val="211D1E"/>
          <w:sz w:val="20"/>
          <w:szCs w:val="20"/>
        </w:rPr>
        <w:t xml:space="preserve">access </w:t>
      </w:r>
      <w:r w:rsidRPr="006065BB">
        <w:rPr>
          <w:rFonts w:eastAsia="Georgia" w:cstheme="minorHAnsi"/>
          <w:color w:val="211D1E"/>
          <w:sz w:val="20"/>
          <w:szCs w:val="20"/>
        </w:rPr>
        <w:t xml:space="preserve">a variety of </w:t>
      </w:r>
      <w:r w:rsidR="006E2EE6" w:rsidRPr="006065BB">
        <w:rPr>
          <w:rFonts w:eastAsia="Georgia" w:cstheme="minorHAnsi"/>
          <w:color w:val="211D1E"/>
          <w:sz w:val="20"/>
          <w:szCs w:val="20"/>
        </w:rPr>
        <w:t xml:space="preserve">needed </w:t>
      </w:r>
      <w:r w:rsidRPr="006065BB">
        <w:rPr>
          <w:rFonts w:eastAsia="Georgia" w:cstheme="minorHAnsi"/>
          <w:color w:val="211D1E"/>
          <w:sz w:val="20"/>
          <w:szCs w:val="20"/>
        </w:rPr>
        <w:t xml:space="preserve">services, the geographical coverage and quality of service provision and overlaps between central and municipal budgetary allocations within certain state-funded programs continue to pose serious challenges. In spite of the rising number of service provider organizations, the Ministry does not look into the needs of children with disabilities and does not yet have a clear action plan on how to address these needs, what type of services to develop and at what pace. In the absence of the unified service provision standard and effective monitoring mechanisms - Day Care centers, which fail to meet the minimum standards for registration and operation as defined by the Ministry, find it easy to register as service providers of municipal programs as these programs do not impose monitoring </w:t>
      </w:r>
      <w:r w:rsidR="006E2EE6" w:rsidRPr="006065BB">
        <w:rPr>
          <w:rFonts w:eastAsia="Georgia" w:cstheme="minorHAnsi"/>
          <w:color w:val="211D1E"/>
          <w:sz w:val="20"/>
          <w:szCs w:val="20"/>
        </w:rPr>
        <w:t xml:space="preserve">processes </w:t>
      </w:r>
      <w:r w:rsidRPr="006065BB">
        <w:rPr>
          <w:rFonts w:eastAsia="Georgia" w:cstheme="minorHAnsi"/>
          <w:color w:val="211D1E"/>
          <w:sz w:val="20"/>
          <w:szCs w:val="20"/>
        </w:rPr>
        <w:t xml:space="preserve">or specific requirements for registration. Regrettably, </w:t>
      </w:r>
      <w:r w:rsidR="009776F5" w:rsidRPr="006065BB">
        <w:rPr>
          <w:rFonts w:eastAsia="Georgia" w:cstheme="minorHAnsi"/>
          <w:color w:val="211D1E"/>
          <w:sz w:val="20"/>
          <w:szCs w:val="20"/>
        </w:rPr>
        <w:t xml:space="preserve">the </w:t>
      </w:r>
      <w:r w:rsidRPr="006065BB">
        <w:rPr>
          <w:rFonts w:eastAsia="Georgia" w:cstheme="minorHAnsi"/>
          <w:color w:val="211D1E"/>
          <w:sz w:val="20"/>
          <w:szCs w:val="20"/>
        </w:rPr>
        <w:t xml:space="preserve">organizations providing early development services with funding from the Ministry of Health and Social Protection of the Autonomous Republic of Adjara do not follow the service standards established by the </w:t>
      </w:r>
      <w:r w:rsidR="009776F5" w:rsidRPr="006065BB">
        <w:rPr>
          <w:rFonts w:eastAsia="Georgia" w:cstheme="minorHAnsi"/>
          <w:color w:val="211D1E"/>
          <w:sz w:val="20"/>
          <w:szCs w:val="20"/>
        </w:rPr>
        <w:t xml:space="preserve">national </w:t>
      </w:r>
      <w:r w:rsidRPr="006065BB">
        <w:rPr>
          <w:rFonts w:eastAsia="Georgia" w:cstheme="minorHAnsi"/>
          <w:color w:val="211D1E"/>
          <w:sz w:val="20"/>
          <w:szCs w:val="20"/>
        </w:rPr>
        <w:t xml:space="preserve">Ministry of Internally Displaced Persons from the Occupied Territories, Health, Labor and Social Affairs of Georgia and the concept paper on early </w:t>
      </w:r>
      <w:r w:rsidR="009776F5" w:rsidRPr="006065BB">
        <w:rPr>
          <w:rFonts w:eastAsia="Georgia" w:cstheme="minorHAnsi"/>
          <w:color w:val="211D1E"/>
          <w:sz w:val="20"/>
          <w:szCs w:val="20"/>
        </w:rPr>
        <w:t xml:space="preserve">childhood </w:t>
      </w:r>
      <w:r w:rsidRPr="006065BB">
        <w:rPr>
          <w:rFonts w:eastAsia="Georgia" w:cstheme="minorHAnsi"/>
          <w:color w:val="211D1E"/>
          <w:sz w:val="20"/>
          <w:szCs w:val="20"/>
        </w:rPr>
        <w:t>development prepared by the Parliament of Georgia.</w:t>
      </w:r>
    </w:p>
    <w:p w14:paraId="333FB4DC" w14:textId="2E0A21E8" w:rsidR="00C36952" w:rsidRPr="006065BB" w:rsidRDefault="00C36952" w:rsidP="00AA226D">
      <w:pPr>
        <w:spacing w:after="0" w:line="276" w:lineRule="auto"/>
        <w:jc w:val="both"/>
        <w:rPr>
          <w:rFonts w:eastAsia="Georgia" w:cstheme="minorHAnsi"/>
          <w:color w:val="211D1E"/>
          <w:sz w:val="20"/>
          <w:szCs w:val="20"/>
        </w:rPr>
      </w:pPr>
    </w:p>
    <w:tbl>
      <w:tblPr>
        <w:tblStyle w:val="GridTable2-Accent1"/>
        <w:tblW w:w="0" w:type="auto"/>
        <w:tblLook w:val="04A0" w:firstRow="1" w:lastRow="0" w:firstColumn="1" w:lastColumn="0" w:noHBand="0" w:noVBand="1"/>
      </w:tblPr>
      <w:tblGrid>
        <w:gridCol w:w="562"/>
        <w:gridCol w:w="8788"/>
      </w:tblGrid>
      <w:tr w:rsidR="00C36952" w:rsidRPr="00AA226D" w14:paraId="15743BA4" w14:textId="77777777" w:rsidTr="009A4F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054CF5B" w14:textId="77777777" w:rsidR="00C36952" w:rsidRPr="006065BB" w:rsidRDefault="00C36952" w:rsidP="006065BB">
            <w:pPr>
              <w:spacing w:line="276" w:lineRule="auto"/>
              <w:jc w:val="both"/>
              <w:rPr>
                <w:rFonts w:cstheme="minorHAnsi"/>
                <w:b w:val="0"/>
                <w:sz w:val="40"/>
                <w:szCs w:val="40"/>
              </w:rPr>
            </w:pPr>
            <w:r w:rsidRPr="006065BB">
              <w:rPr>
                <w:rFonts w:cstheme="minorHAnsi"/>
                <w:color w:val="4472C4" w:themeColor="accent5"/>
                <w:sz w:val="40"/>
                <w:szCs w:val="40"/>
              </w:rPr>
              <w:t>?</w:t>
            </w:r>
          </w:p>
        </w:tc>
        <w:tc>
          <w:tcPr>
            <w:tcW w:w="8788" w:type="dxa"/>
          </w:tcPr>
          <w:p w14:paraId="30A3C2C8" w14:textId="326494EC" w:rsidR="00C36952" w:rsidRPr="006065BB" w:rsidRDefault="00C36952" w:rsidP="006065BB">
            <w:pPr>
              <w:pStyle w:val="Default"/>
              <w:shd w:val="clear" w:color="auto" w:fill="BDD6EE" w:themeFill="accent1" w:themeFillTint="66"/>
              <w:spacing w:line="276"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6065BB">
              <w:rPr>
                <w:rFonts w:asciiTheme="minorHAnsi" w:hAnsiTheme="minorHAnsi" w:cstheme="minorHAnsi"/>
                <w:sz w:val="20"/>
                <w:szCs w:val="20"/>
              </w:rPr>
              <w:t xml:space="preserve">By when </w:t>
            </w:r>
            <w:r w:rsidR="006E2EE6" w:rsidRPr="006065BB">
              <w:rPr>
                <w:rFonts w:asciiTheme="minorHAnsi" w:hAnsiTheme="minorHAnsi" w:cstheme="minorHAnsi"/>
                <w:sz w:val="20"/>
                <w:szCs w:val="20"/>
              </w:rPr>
              <w:t xml:space="preserve">does the </w:t>
            </w:r>
            <w:r w:rsidRPr="006065BB">
              <w:rPr>
                <w:rFonts w:asciiTheme="minorHAnsi" w:hAnsiTheme="minorHAnsi" w:cstheme="minorHAnsi"/>
                <w:sz w:val="20"/>
                <w:szCs w:val="20"/>
              </w:rPr>
              <w:t xml:space="preserve">government plan to create a unified standard of service provision and </w:t>
            </w:r>
            <w:r w:rsidR="006E2EE6" w:rsidRPr="006065BB">
              <w:rPr>
                <w:rFonts w:asciiTheme="minorHAnsi" w:hAnsiTheme="minorHAnsi" w:cstheme="minorHAnsi"/>
                <w:sz w:val="20"/>
                <w:szCs w:val="20"/>
              </w:rPr>
              <w:t xml:space="preserve">common </w:t>
            </w:r>
            <w:r w:rsidRPr="006065BB">
              <w:rPr>
                <w:rFonts w:asciiTheme="minorHAnsi" w:hAnsiTheme="minorHAnsi" w:cstheme="minorHAnsi"/>
                <w:sz w:val="20"/>
                <w:szCs w:val="20"/>
              </w:rPr>
              <w:t xml:space="preserve">monitoring mechanism, which </w:t>
            </w:r>
            <w:r w:rsidR="006E2EE6" w:rsidRPr="006065BB">
              <w:rPr>
                <w:rFonts w:asciiTheme="minorHAnsi" w:hAnsiTheme="minorHAnsi" w:cstheme="minorHAnsi"/>
                <w:sz w:val="20"/>
                <w:szCs w:val="20"/>
              </w:rPr>
              <w:t xml:space="preserve">would </w:t>
            </w:r>
            <w:r w:rsidRPr="006065BB">
              <w:rPr>
                <w:rFonts w:asciiTheme="minorHAnsi" w:hAnsiTheme="minorHAnsi" w:cstheme="minorHAnsi"/>
                <w:sz w:val="20"/>
                <w:szCs w:val="20"/>
              </w:rPr>
              <w:t xml:space="preserve">be mandatory regardless </w:t>
            </w:r>
            <w:r w:rsidR="006E2EE6" w:rsidRPr="006065BB">
              <w:rPr>
                <w:rFonts w:asciiTheme="minorHAnsi" w:hAnsiTheme="minorHAnsi" w:cstheme="minorHAnsi"/>
                <w:sz w:val="20"/>
                <w:szCs w:val="20"/>
              </w:rPr>
              <w:t xml:space="preserve">of </w:t>
            </w:r>
            <w:r w:rsidRPr="006065BB">
              <w:rPr>
                <w:rFonts w:asciiTheme="minorHAnsi" w:hAnsiTheme="minorHAnsi" w:cstheme="minorHAnsi"/>
                <w:sz w:val="20"/>
                <w:szCs w:val="20"/>
              </w:rPr>
              <w:t>the funding source of the service providers?</w:t>
            </w:r>
          </w:p>
        </w:tc>
      </w:tr>
    </w:tbl>
    <w:p w14:paraId="02902CF9" w14:textId="34F927E5" w:rsidR="00C36952" w:rsidRPr="006065BB" w:rsidRDefault="00C36952" w:rsidP="00AA226D">
      <w:pPr>
        <w:spacing w:before="240" w:after="240" w:line="276" w:lineRule="auto"/>
        <w:jc w:val="both"/>
        <w:rPr>
          <w:rFonts w:eastAsia="Georgia" w:cstheme="minorHAnsi"/>
          <w:b/>
          <w:color w:val="211D1E"/>
          <w:sz w:val="20"/>
          <w:szCs w:val="20"/>
        </w:rPr>
      </w:pPr>
    </w:p>
    <w:tbl>
      <w:tblPr>
        <w:tblStyle w:val="GridTable2-Accent1"/>
        <w:tblW w:w="0" w:type="auto"/>
        <w:tblLook w:val="04A0" w:firstRow="1" w:lastRow="0" w:firstColumn="1" w:lastColumn="0" w:noHBand="0" w:noVBand="1"/>
      </w:tblPr>
      <w:tblGrid>
        <w:gridCol w:w="562"/>
        <w:gridCol w:w="8788"/>
      </w:tblGrid>
      <w:tr w:rsidR="00C36952" w:rsidRPr="00AA226D" w14:paraId="42C301ED" w14:textId="77777777" w:rsidTr="009A4F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2EEAAE7" w14:textId="77777777" w:rsidR="00C36952" w:rsidRPr="006065BB" w:rsidRDefault="00C36952" w:rsidP="006065BB">
            <w:pPr>
              <w:spacing w:line="276" w:lineRule="auto"/>
              <w:jc w:val="both"/>
              <w:rPr>
                <w:rFonts w:cstheme="minorHAnsi"/>
                <w:b w:val="0"/>
                <w:sz w:val="40"/>
                <w:szCs w:val="40"/>
              </w:rPr>
            </w:pPr>
            <w:r w:rsidRPr="006065BB">
              <w:rPr>
                <w:rFonts w:cstheme="minorHAnsi"/>
                <w:color w:val="4472C4" w:themeColor="accent5"/>
                <w:sz w:val="40"/>
                <w:szCs w:val="40"/>
              </w:rPr>
              <w:t>?</w:t>
            </w:r>
          </w:p>
        </w:tc>
        <w:tc>
          <w:tcPr>
            <w:tcW w:w="8788" w:type="dxa"/>
          </w:tcPr>
          <w:p w14:paraId="791F59C0" w14:textId="5F6C6656" w:rsidR="00C36952" w:rsidRPr="006065BB" w:rsidRDefault="00C36952" w:rsidP="006065BB">
            <w:pPr>
              <w:pStyle w:val="Default"/>
              <w:shd w:val="clear" w:color="auto" w:fill="BDD6EE" w:themeFill="accent1" w:themeFillTint="66"/>
              <w:spacing w:line="276"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6065BB">
              <w:rPr>
                <w:rFonts w:asciiTheme="minorHAnsi" w:hAnsiTheme="minorHAnsi" w:cstheme="minorHAnsi"/>
                <w:sz w:val="20"/>
                <w:szCs w:val="20"/>
              </w:rPr>
              <w:t xml:space="preserve">By when </w:t>
            </w:r>
            <w:r w:rsidR="006E2EE6" w:rsidRPr="006065BB">
              <w:rPr>
                <w:rFonts w:asciiTheme="minorHAnsi" w:hAnsiTheme="minorHAnsi" w:cstheme="minorHAnsi"/>
                <w:sz w:val="20"/>
                <w:szCs w:val="20"/>
              </w:rPr>
              <w:t xml:space="preserve">does the </w:t>
            </w:r>
            <w:r w:rsidRPr="006065BB">
              <w:rPr>
                <w:rFonts w:asciiTheme="minorHAnsi" w:hAnsiTheme="minorHAnsi" w:cstheme="minorHAnsi"/>
                <w:sz w:val="20"/>
                <w:szCs w:val="20"/>
              </w:rPr>
              <w:t>government plan to develop new needs-based services, improve access to the existing ones and ensure their quality regardless</w:t>
            </w:r>
            <w:r w:rsidR="006E2EE6" w:rsidRPr="006065BB">
              <w:rPr>
                <w:rFonts w:asciiTheme="minorHAnsi" w:hAnsiTheme="minorHAnsi" w:cstheme="minorHAnsi"/>
                <w:sz w:val="20"/>
                <w:szCs w:val="20"/>
              </w:rPr>
              <w:t xml:space="preserve"> </w:t>
            </w:r>
            <w:r w:rsidRPr="006065BB">
              <w:rPr>
                <w:rFonts w:asciiTheme="minorHAnsi" w:hAnsiTheme="minorHAnsi" w:cstheme="minorHAnsi"/>
                <w:sz w:val="20"/>
                <w:szCs w:val="20"/>
              </w:rPr>
              <w:t>of a child</w:t>
            </w:r>
            <w:r w:rsidR="006E2EE6" w:rsidRPr="006065BB">
              <w:rPr>
                <w:rFonts w:asciiTheme="minorHAnsi" w:hAnsiTheme="minorHAnsi" w:cstheme="minorHAnsi"/>
                <w:sz w:val="20"/>
                <w:szCs w:val="20"/>
              </w:rPr>
              <w:t xml:space="preserve"> being in the care of the biological or alternative family</w:t>
            </w:r>
            <w:r w:rsidRPr="006065BB">
              <w:rPr>
                <w:rFonts w:asciiTheme="minorHAnsi" w:hAnsiTheme="minorHAnsi" w:cstheme="minorHAnsi"/>
                <w:sz w:val="20"/>
                <w:szCs w:val="20"/>
              </w:rPr>
              <w:t>?</w:t>
            </w:r>
          </w:p>
        </w:tc>
      </w:tr>
    </w:tbl>
    <w:p w14:paraId="4B7858AC" w14:textId="77777777" w:rsidR="00C36952" w:rsidRPr="006065BB" w:rsidRDefault="00C36952" w:rsidP="00AA226D">
      <w:pPr>
        <w:spacing w:before="240" w:after="240" w:line="276" w:lineRule="auto"/>
        <w:jc w:val="both"/>
        <w:rPr>
          <w:rFonts w:eastAsia="Georgia" w:cstheme="minorHAnsi"/>
          <w:b/>
          <w:color w:val="211D1E"/>
          <w:sz w:val="20"/>
          <w:szCs w:val="20"/>
        </w:rPr>
      </w:pPr>
    </w:p>
    <w:p w14:paraId="5E61031B" w14:textId="77777777" w:rsidR="002A4A79" w:rsidRPr="006065BB" w:rsidRDefault="002A4A79" w:rsidP="006065BB">
      <w:pPr>
        <w:pStyle w:val="Heading2"/>
        <w:jc w:val="both"/>
        <w:rPr>
          <w:rFonts w:asciiTheme="minorHAnsi" w:hAnsiTheme="minorHAnsi" w:cstheme="minorHAnsi"/>
          <w:b/>
          <w:i/>
        </w:rPr>
      </w:pPr>
      <w:bookmarkStart w:id="22" w:name="_Toc77267273"/>
      <w:r w:rsidRPr="006065BB">
        <w:rPr>
          <w:rFonts w:asciiTheme="minorHAnsi" w:hAnsiTheme="minorHAnsi" w:cstheme="minorHAnsi"/>
          <w:b/>
          <w:i/>
        </w:rPr>
        <w:t>Data Collection and Coordination</w:t>
      </w:r>
      <w:bookmarkEnd w:id="22"/>
    </w:p>
    <w:p w14:paraId="4AC0F8C0" w14:textId="56BEE40D" w:rsidR="002A4A79" w:rsidRPr="006065BB" w:rsidRDefault="002A4A79" w:rsidP="00AA226D">
      <w:pPr>
        <w:spacing w:after="0" w:line="276" w:lineRule="auto"/>
        <w:jc w:val="both"/>
        <w:rPr>
          <w:rFonts w:eastAsia="Georgia" w:cstheme="minorHAnsi"/>
          <w:color w:val="211D1E"/>
          <w:sz w:val="20"/>
          <w:szCs w:val="20"/>
        </w:rPr>
      </w:pPr>
      <w:r w:rsidRPr="006065BB">
        <w:rPr>
          <w:rFonts w:eastAsia="Georgia" w:cstheme="minorHAnsi"/>
          <w:color w:val="211D1E"/>
          <w:sz w:val="20"/>
          <w:szCs w:val="20"/>
        </w:rPr>
        <w:t xml:space="preserve">The Ministry of Internally Displaced Persons from the Occupied Territories, </w:t>
      </w:r>
      <w:proofErr w:type="spellStart"/>
      <w:r w:rsidRPr="006065BB">
        <w:rPr>
          <w:rFonts w:eastAsia="Georgia" w:cstheme="minorHAnsi"/>
          <w:color w:val="211D1E"/>
          <w:sz w:val="20"/>
          <w:szCs w:val="20"/>
        </w:rPr>
        <w:t>Labour</w:t>
      </w:r>
      <w:proofErr w:type="spellEnd"/>
      <w:r w:rsidRPr="006065BB">
        <w:rPr>
          <w:rFonts w:eastAsia="Georgia" w:cstheme="minorHAnsi"/>
          <w:color w:val="211D1E"/>
          <w:sz w:val="20"/>
          <w:szCs w:val="20"/>
        </w:rPr>
        <w:t>, Health</w:t>
      </w:r>
      <w:r w:rsidR="002D403D" w:rsidRPr="006065BB">
        <w:rPr>
          <w:rFonts w:eastAsia="Georgia" w:cstheme="minorHAnsi"/>
          <w:color w:val="211D1E"/>
          <w:sz w:val="20"/>
          <w:szCs w:val="20"/>
        </w:rPr>
        <w:t xml:space="preserve"> and Social Affairs of Georgia </w:t>
      </w:r>
      <w:r w:rsidRPr="006065BB">
        <w:rPr>
          <w:rFonts w:eastAsia="Georgia" w:cstheme="minorHAnsi"/>
          <w:color w:val="211D1E"/>
          <w:sz w:val="20"/>
          <w:szCs w:val="20"/>
        </w:rPr>
        <w:t xml:space="preserve">MIDPOTLHSA) does not work on building a data collection mechanism, as well as a coordinate </w:t>
      </w:r>
      <w:r w:rsidR="006E2EE6" w:rsidRPr="006065BB">
        <w:rPr>
          <w:rFonts w:eastAsia="Georgia" w:cstheme="minorHAnsi"/>
          <w:color w:val="211D1E"/>
          <w:sz w:val="20"/>
          <w:szCs w:val="20"/>
        </w:rPr>
        <w:t xml:space="preserve">collection of </w:t>
      </w:r>
      <w:r w:rsidR="009776F5" w:rsidRPr="006065BB">
        <w:rPr>
          <w:rFonts w:eastAsia="Georgia" w:cstheme="minorHAnsi"/>
          <w:color w:val="211D1E"/>
          <w:sz w:val="20"/>
          <w:szCs w:val="20"/>
        </w:rPr>
        <w:t xml:space="preserve">the </w:t>
      </w:r>
      <w:r w:rsidRPr="006065BB">
        <w:rPr>
          <w:rFonts w:eastAsia="Georgia" w:cstheme="minorHAnsi"/>
          <w:color w:val="211D1E"/>
          <w:sz w:val="20"/>
          <w:szCs w:val="20"/>
        </w:rPr>
        <w:t>available data on local and central level</w:t>
      </w:r>
      <w:r w:rsidR="006E2EE6" w:rsidRPr="006065BB">
        <w:rPr>
          <w:rFonts w:eastAsia="Georgia" w:cstheme="minorHAnsi"/>
          <w:color w:val="211D1E"/>
          <w:sz w:val="20"/>
          <w:szCs w:val="20"/>
        </w:rPr>
        <w:t>s</w:t>
      </w:r>
      <w:r w:rsidRPr="006065BB">
        <w:rPr>
          <w:rFonts w:eastAsia="Georgia" w:cstheme="minorHAnsi"/>
          <w:color w:val="211D1E"/>
          <w:sz w:val="20"/>
          <w:szCs w:val="20"/>
        </w:rPr>
        <w:t xml:space="preserve"> among </w:t>
      </w:r>
      <w:r w:rsidR="006E2EE6" w:rsidRPr="006065BB">
        <w:rPr>
          <w:rFonts w:eastAsia="Georgia" w:cstheme="minorHAnsi"/>
          <w:color w:val="211D1E"/>
          <w:sz w:val="20"/>
          <w:szCs w:val="20"/>
        </w:rPr>
        <w:t xml:space="preserve">various </w:t>
      </w:r>
      <w:r w:rsidRPr="006065BB">
        <w:rPr>
          <w:rFonts w:eastAsia="Georgia" w:cstheme="minorHAnsi"/>
          <w:color w:val="211D1E"/>
          <w:sz w:val="20"/>
          <w:szCs w:val="20"/>
        </w:rPr>
        <w:t xml:space="preserve">governmental institutions.  </w:t>
      </w:r>
      <w:r w:rsidR="007C42BA" w:rsidRPr="006065BB">
        <w:rPr>
          <w:rFonts w:eastAsia="Georgia" w:cstheme="minorHAnsi"/>
          <w:color w:val="211D1E"/>
          <w:sz w:val="20"/>
          <w:szCs w:val="20"/>
        </w:rPr>
        <w:t>Neither local level data collection nor</w:t>
      </w:r>
      <w:r w:rsidRPr="006065BB">
        <w:rPr>
          <w:rFonts w:eastAsia="Georgia" w:cstheme="minorHAnsi"/>
          <w:color w:val="211D1E"/>
          <w:sz w:val="20"/>
          <w:szCs w:val="20"/>
        </w:rPr>
        <w:t xml:space="preserve"> study of specific needs of the disability community is a common practice. Because of the lack of coordination, some of the municipalities offer co-funding of centrally funded social programs, which in the very best scenario could overlap the funding purpose of the service, while in other cases contradict the standards and conditions set forth by the state program.</w:t>
      </w:r>
    </w:p>
    <w:p w14:paraId="5098717F" w14:textId="77777777" w:rsidR="008A4583" w:rsidRPr="006065BB" w:rsidRDefault="008A4583">
      <w:pPr>
        <w:spacing w:after="0" w:line="276" w:lineRule="auto"/>
        <w:jc w:val="both"/>
        <w:rPr>
          <w:rFonts w:eastAsia="Georgia" w:cstheme="minorHAnsi"/>
          <w:color w:val="211D1E"/>
          <w:sz w:val="20"/>
          <w:szCs w:val="20"/>
        </w:rPr>
      </w:pPr>
    </w:p>
    <w:tbl>
      <w:tblPr>
        <w:tblStyle w:val="GridTable2-Accent1"/>
        <w:tblW w:w="0" w:type="auto"/>
        <w:tblLook w:val="04A0" w:firstRow="1" w:lastRow="0" w:firstColumn="1" w:lastColumn="0" w:noHBand="0" w:noVBand="1"/>
      </w:tblPr>
      <w:tblGrid>
        <w:gridCol w:w="562"/>
        <w:gridCol w:w="8788"/>
      </w:tblGrid>
      <w:tr w:rsidR="00EE156D" w:rsidRPr="00AA226D" w14:paraId="523CE454" w14:textId="77777777" w:rsidTr="009A4F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FD871C6" w14:textId="77777777" w:rsidR="00EE156D" w:rsidRPr="006065BB" w:rsidRDefault="00EE156D" w:rsidP="006065BB">
            <w:pPr>
              <w:spacing w:line="276" w:lineRule="auto"/>
              <w:jc w:val="both"/>
              <w:rPr>
                <w:rFonts w:cstheme="minorHAnsi"/>
                <w:b w:val="0"/>
                <w:sz w:val="40"/>
                <w:szCs w:val="40"/>
              </w:rPr>
            </w:pPr>
            <w:r w:rsidRPr="006065BB">
              <w:rPr>
                <w:rFonts w:cstheme="minorHAnsi"/>
                <w:color w:val="4472C4" w:themeColor="accent5"/>
                <w:sz w:val="40"/>
                <w:szCs w:val="40"/>
              </w:rPr>
              <w:lastRenderedPageBreak/>
              <w:t>?</w:t>
            </w:r>
          </w:p>
        </w:tc>
        <w:tc>
          <w:tcPr>
            <w:tcW w:w="8788" w:type="dxa"/>
          </w:tcPr>
          <w:p w14:paraId="7D918233" w14:textId="659218CE" w:rsidR="00EE156D" w:rsidRPr="006065BB" w:rsidRDefault="00EE156D" w:rsidP="006065BB">
            <w:pPr>
              <w:pStyle w:val="Default"/>
              <w:shd w:val="clear" w:color="auto" w:fill="BDD6EE" w:themeFill="accent1" w:themeFillTint="66"/>
              <w:spacing w:line="276"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6065BB">
              <w:rPr>
                <w:rFonts w:asciiTheme="minorHAnsi" w:hAnsiTheme="minorHAnsi" w:cstheme="minorHAnsi"/>
                <w:sz w:val="20"/>
                <w:szCs w:val="20"/>
              </w:rPr>
              <w:t xml:space="preserve">What type of coordination mechanism will be used between local and central levels, with the aim to most efficiently use </w:t>
            </w:r>
            <w:r w:rsidR="006E2EE6" w:rsidRPr="006065BB">
              <w:rPr>
                <w:rFonts w:asciiTheme="minorHAnsi" w:hAnsiTheme="minorHAnsi" w:cstheme="minorHAnsi"/>
                <w:sz w:val="20"/>
                <w:szCs w:val="20"/>
              </w:rPr>
              <w:t xml:space="preserve">the </w:t>
            </w:r>
            <w:r w:rsidRPr="006065BB">
              <w:rPr>
                <w:rFonts w:asciiTheme="minorHAnsi" w:hAnsiTheme="minorHAnsi" w:cstheme="minorHAnsi"/>
                <w:sz w:val="20"/>
                <w:szCs w:val="20"/>
              </w:rPr>
              <w:t xml:space="preserve">financial resources to establish needs-based quality services (standards of operation, monitoring system, </w:t>
            </w:r>
            <w:proofErr w:type="spellStart"/>
            <w:r w:rsidRPr="006065BB">
              <w:rPr>
                <w:rFonts w:asciiTheme="minorHAnsi" w:hAnsiTheme="minorHAnsi" w:cstheme="minorHAnsi"/>
                <w:sz w:val="20"/>
                <w:szCs w:val="20"/>
              </w:rPr>
              <w:t>etc</w:t>
            </w:r>
            <w:proofErr w:type="spellEnd"/>
            <w:r w:rsidRPr="006065BB">
              <w:rPr>
                <w:rFonts w:asciiTheme="minorHAnsi" w:hAnsiTheme="minorHAnsi" w:cstheme="minorHAnsi"/>
                <w:sz w:val="20"/>
                <w:szCs w:val="20"/>
              </w:rPr>
              <w:t>)?</w:t>
            </w:r>
          </w:p>
        </w:tc>
      </w:tr>
    </w:tbl>
    <w:p w14:paraId="6924E4CD" w14:textId="476A7B84" w:rsidR="00EE156D" w:rsidRPr="006065BB" w:rsidRDefault="00EE156D" w:rsidP="00AA226D">
      <w:pPr>
        <w:spacing w:after="0" w:line="276" w:lineRule="auto"/>
        <w:jc w:val="both"/>
        <w:rPr>
          <w:rFonts w:eastAsia="Georgia" w:cstheme="minorHAnsi"/>
          <w:color w:val="211D1E"/>
          <w:sz w:val="20"/>
          <w:szCs w:val="20"/>
        </w:rPr>
      </w:pPr>
    </w:p>
    <w:p w14:paraId="5B115822" w14:textId="77777777" w:rsidR="00EE156D" w:rsidRPr="006065BB" w:rsidRDefault="00EE156D">
      <w:pPr>
        <w:spacing w:after="0" w:line="276" w:lineRule="auto"/>
        <w:jc w:val="both"/>
        <w:rPr>
          <w:rFonts w:eastAsia="Georgia" w:cstheme="minorHAnsi"/>
          <w:color w:val="211D1E"/>
          <w:sz w:val="20"/>
          <w:szCs w:val="20"/>
        </w:rPr>
      </w:pPr>
    </w:p>
    <w:p w14:paraId="2CB5B968" w14:textId="701EF15E" w:rsidR="007311E8" w:rsidRPr="006065BB" w:rsidRDefault="007311E8">
      <w:pPr>
        <w:pStyle w:val="Heading1"/>
        <w:spacing w:line="276" w:lineRule="auto"/>
        <w:jc w:val="both"/>
        <w:rPr>
          <w:rFonts w:asciiTheme="minorHAnsi" w:hAnsiTheme="minorHAnsi" w:cstheme="minorHAnsi"/>
        </w:rPr>
      </w:pPr>
      <w:bookmarkStart w:id="23" w:name="_Toc77267274"/>
      <w:r w:rsidRPr="006065BB">
        <w:rPr>
          <w:rFonts w:asciiTheme="minorHAnsi" w:hAnsiTheme="minorHAnsi" w:cstheme="minorHAnsi"/>
        </w:rPr>
        <w:t>EDUCATION</w:t>
      </w:r>
      <w:r w:rsidR="00545225" w:rsidRPr="006065BB">
        <w:rPr>
          <w:rFonts w:asciiTheme="minorHAnsi" w:hAnsiTheme="minorHAnsi" w:cstheme="minorHAnsi"/>
        </w:rPr>
        <w:t xml:space="preserve"> </w:t>
      </w:r>
      <w:r w:rsidRPr="006065BB">
        <w:rPr>
          <w:rFonts w:asciiTheme="minorHAnsi" w:hAnsiTheme="minorHAnsi" w:cstheme="minorHAnsi"/>
        </w:rPr>
        <w:t>LEISURE AND CULTURAL ACTIVITIES</w:t>
      </w:r>
      <w:bookmarkEnd w:id="23"/>
      <w:r w:rsidR="00545225" w:rsidRPr="006065BB">
        <w:rPr>
          <w:rFonts w:asciiTheme="minorHAnsi" w:hAnsiTheme="minorHAnsi" w:cstheme="minorHAnsi"/>
        </w:rPr>
        <w:t xml:space="preserve"> </w:t>
      </w:r>
    </w:p>
    <w:p w14:paraId="6D28AF23" w14:textId="77777777" w:rsidR="003F2F15" w:rsidRPr="006065BB" w:rsidRDefault="003F2F15" w:rsidP="006065BB">
      <w:pPr>
        <w:pStyle w:val="Heading2"/>
        <w:jc w:val="both"/>
        <w:rPr>
          <w:rFonts w:asciiTheme="minorHAnsi" w:hAnsiTheme="minorHAnsi" w:cstheme="minorHAnsi"/>
          <w:b/>
          <w:i/>
        </w:rPr>
      </w:pPr>
      <w:bookmarkStart w:id="24" w:name="_Toc77267275"/>
      <w:r w:rsidRPr="006065BB">
        <w:rPr>
          <w:rFonts w:asciiTheme="minorHAnsi" w:hAnsiTheme="minorHAnsi" w:cstheme="minorHAnsi"/>
          <w:b/>
          <w:i/>
        </w:rPr>
        <w:t>Inclusive Education</w:t>
      </w:r>
      <w:bookmarkEnd w:id="24"/>
    </w:p>
    <w:p w14:paraId="0EA66FAB" w14:textId="68E5CBA5" w:rsidR="008A4583" w:rsidRPr="006065BB" w:rsidRDefault="002D6820" w:rsidP="00AA226D">
      <w:pPr>
        <w:spacing w:after="0" w:line="276" w:lineRule="auto"/>
        <w:jc w:val="both"/>
        <w:rPr>
          <w:rFonts w:eastAsia="Georgia" w:cstheme="minorHAnsi"/>
          <w:color w:val="211D1E"/>
          <w:sz w:val="20"/>
          <w:szCs w:val="20"/>
        </w:rPr>
      </w:pPr>
      <w:r w:rsidRPr="006065BB">
        <w:rPr>
          <w:rFonts w:eastAsia="Georgia" w:cstheme="minorHAnsi"/>
          <w:color w:val="211D1E"/>
          <w:sz w:val="20"/>
          <w:szCs w:val="20"/>
        </w:rPr>
        <w:t>10 years after the introduction of inclusive education in Georgia, only 65% of public schools report having students with special educational needs (SEN) in their classes. According to the 2019 monitoring report produced by the Public Defender, provision of quality inclusive education is hindered by the physical infrastructure of public schools; the short</w:t>
      </w:r>
      <w:r w:rsidR="006E2EE6" w:rsidRPr="006065BB">
        <w:rPr>
          <w:rFonts w:eastAsia="Georgia" w:cstheme="minorHAnsi"/>
          <w:color w:val="211D1E"/>
          <w:sz w:val="20"/>
          <w:szCs w:val="20"/>
        </w:rPr>
        <w:t>a</w:t>
      </w:r>
      <w:r w:rsidRPr="006065BB">
        <w:rPr>
          <w:rFonts w:eastAsia="Georgia" w:cstheme="minorHAnsi"/>
          <w:color w:val="211D1E"/>
          <w:sz w:val="20"/>
          <w:szCs w:val="20"/>
        </w:rPr>
        <w:t>ge of a range of resources; the lack of relevant specialists and the low level of their qualification; and the limitations of internal and external monitoring systems</w:t>
      </w:r>
      <w:r w:rsidR="003C7BDD" w:rsidRPr="006065BB">
        <w:rPr>
          <w:rStyle w:val="FootnoteReference"/>
          <w:rFonts w:eastAsia="Georgia" w:cstheme="minorHAnsi"/>
          <w:color w:val="211D1E"/>
          <w:sz w:val="20"/>
          <w:szCs w:val="20"/>
        </w:rPr>
        <w:footnoteReference w:id="52"/>
      </w:r>
      <w:r w:rsidR="005C532D" w:rsidRPr="006065BB">
        <w:rPr>
          <w:rFonts w:eastAsia="Georgia" w:cstheme="minorHAnsi"/>
          <w:color w:val="211D1E"/>
          <w:sz w:val="20"/>
          <w:szCs w:val="20"/>
        </w:rPr>
        <w:t>.</w:t>
      </w:r>
    </w:p>
    <w:p w14:paraId="0488BCBE" w14:textId="77777777" w:rsidR="00AA226D" w:rsidRPr="006065BB" w:rsidRDefault="00AA226D" w:rsidP="00AA226D">
      <w:pPr>
        <w:spacing w:after="0" w:line="276" w:lineRule="auto"/>
        <w:jc w:val="both"/>
        <w:rPr>
          <w:rFonts w:eastAsia="Georgia" w:cstheme="minorHAnsi"/>
          <w:color w:val="211D1E"/>
          <w:sz w:val="20"/>
          <w:szCs w:val="20"/>
        </w:rPr>
      </w:pPr>
    </w:p>
    <w:tbl>
      <w:tblPr>
        <w:tblStyle w:val="GridTable2-Accent1"/>
        <w:tblW w:w="0" w:type="auto"/>
        <w:tblLook w:val="04A0" w:firstRow="1" w:lastRow="0" w:firstColumn="1" w:lastColumn="0" w:noHBand="0" w:noVBand="1"/>
      </w:tblPr>
      <w:tblGrid>
        <w:gridCol w:w="562"/>
        <w:gridCol w:w="8788"/>
      </w:tblGrid>
      <w:tr w:rsidR="005C532D" w:rsidRPr="00AA226D" w14:paraId="788F0A98" w14:textId="77777777" w:rsidTr="009A4F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44D62180" w14:textId="77777777" w:rsidR="005C532D" w:rsidRPr="006065BB" w:rsidRDefault="005C532D" w:rsidP="006065BB">
            <w:pPr>
              <w:spacing w:line="276" w:lineRule="auto"/>
              <w:jc w:val="both"/>
              <w:rPr>
                <w:rFonts w:cstheme="minorHAnsi"/>
                <w:b w:val="0"/>
                <w:sz w:val="40"/>
                <w:szCs w:val="40"/>
              </w:rPr>
            </w:pPr>
            <w:r w:rsidRPr="006065BB">
              <w:rPr>
                <w:rFonts w:cstheme="minorHAnsi"/>
                <w:color w:val="4472C4" w:themeColor="accent5"/>
                <w:sz w:val="40"/>
                <w:szCs w:val="40"/>
              </w:rPr>
              <w:t>?</w:t>
            </w:r>
          </w:p>
        </w:tc>
        <w:tc>
          <w:tcPr>
            <w:tcW w:w="8788" w:type="dxa"/>
          </w:tcPr>
          <w:p w14:paraId="65D00650" w14:textId="2342625C" w:rsidR="005C532D" w:rsidRPr="006065BB" w:rsidRDefault="005C532D" w:rsidP="006065BB">
            <w:pPr>
              <w:pStyle w:val="Default"/>
              <w:shd w:val="clear" w:color="auto" w:fill="BDD6EE" w:themeFill="accent1" w:themeFillTint="66"/>
              <w:spacing w:line="276"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6065BB">
              <w:rPr>
                <w:rFonts w:asciiTheme="minorHAnsi" w:hAnsiTheme="minorHAnsi" w:cstheme="minorHAnsi"/>
                <w:sz w:val="20"/>
                <w:szCs w:val="20"/>
              </w:rPr>
              <w:t xml:space="preserve">By when </w:t>
            </w:r>
            <w:r w:rsidR="006E2EE6" w:rsidRPr="006065BB">
              <w:rPr>
                <w:rFonts w:asciiTheme="minorHAnsi" w:hAnsiTheme="minorHAnsi" w:cstheme="minorHAnsi"/>
                <w:sz w:val="20"/>
                <w:szCs w:val="20"/>
              </w:rPr>
              <w:t xml:space="preserve">is the </w:t>
            </w:r>
            <w:r w:rsidRPr="006065BB">
              <w:rPr>
                <w:rFonts w:asciiTheme="minorHAnsi" w:hAnsiTheme="minorHAnsi" w:cstheme="minorHAnsi"/>
                <w:sz w:val="20"/>
                <w:szCs w:val="20"/>
              </w:rPr>
              <w:t xml:space="preserve">government going to have a plan with a clearly defined set of indicators for designing, implementing and assessing/monitoring inclusive education and allocate sufficient resources for its </w:t>
            </w:r>
            <w:r w:rsidR="006E2EE6" w:rsidRPr="006065BB">
              <w:rPr>
                <w:rFonts w:asciiTheme="minorHAnsi" w:hAnsiTheme="minorHAnsi" w:cstheme="minorHAnsi"/>
                <w:sz w:val="20"/>
                <w:szCs w:val="20"/>
              </w:rPr>
              <w:t>implementation</w:t>
            </w:r>
            <w:r w:rsidRPr="006065BB">
              <w:rPr>
                <w:rFonts w:asciiTheme="minorHAnsi" w:hAnsiTheme="minorHAnsi" w:cstheme="minorHAnsi"/>
                <w:sz w:val="20"/>
                <w:szCs w:val="20"/>
              </w:rPr>
              <w:t>?</w:t>
            </w:r>
          </w:p>
        </w:tc>
      </w:tr>
    </w:tbl>
    <w:p w14:paraId="143E75D0" w14:textId="77777777" w:rsidR="008A4583" w:rsidRPr="006065BB" w:rsidRDefault="008A4583" w:rsidP="006065BB">
      <w:pPr>
        <w:pStyle w:val="Heading2"/>
        <w:jc w:val="both"/>
        <w:rPr>
          <w:rFonts w:asciiTheme="minorHAnsi" w:hAnsiTheme="minorHAnsi" w:cstheme="minorHAnsi"/>
          <w:b/>
          <w:i/>
        </w:rPr>
      </w:pPr>
      <w:bookmarkStart w:id="25" w:name="_Toc76070365"/>
    </w:p>
    <w:p w14:paraId="2788A88B" w14:textId="03B00F0F" w:rsidR="00C672ED" w:rsidRPr="006065BB" w:rsidRDefault="00C672ED" w:rsidP="006065BB">
      <w:pPr>
        <w:pStyle w:val="Heading2"/>
        <w:jc w:val="both"/>
        <w:rPr>
          <w:rFonts w:asciiTheme="minorHAnsi" w:hAnsiTheme="minorHAnsi" w:cstheme="minorHAnsi"/>
          <w:b/>
          <w:i/>
        </w:rPr>
      </w:pPr>
      <w:bookmarkStart w:id="26" w:name="_Toc77267276"/>
      <w:r w:rsidRPr="006065BB">
        <w:rPr>
          <w:rFonts w:asciiTheme="minorHAnsi" w:hAnsiTheme="minorHAnsi" w:cstheme="minorHAnsi"/>
          <w:b/>
          <w:i/>
        </w:rPr>
        <w:t>Preschool Education</w:t>
      </w:r>
      <w:bookmarkEnd w:id="25"/>
      <w:bookmarkEnd w:id="26"/>
    </w:p>
    <w:p w14:paraId="40B6A1E1" w14:textId="1BFA0ECE" w:rsidR="00C672ED" w:rsidRPr="006065BB" w:rsidRDefault="00C672ED" w:rsidP="00AA226D">
      <w:pPr>
        <w:spacing w:line="276" w:lineRule="auto"/>
        <w:jc w:val="both"/>
        <w:rPr>
          <w:rFonts w:cstheme="minorHAnsi"/>
          <w:color w:val="000000"/>
          <w:sz w:val="20"/>
          <w:szCs w:val="20"/>
        </w:rPr>
      </w:pPr>
      <w:r w:rsidRPr="006065BB">
        <w:rPr>
          <w:rFonts w:cstheme="minorHAnsi"/>
          <w:sz w:val="20"/>
          <w:szCs w:val="20"/>
        </w:rPr>
        <w:t xml:space="preserve">Preschool education system for children of early age also </w:t>
      </w:r>
      <w:r w:rsidR="009776F5" w:rsidRPr="006065BB">
        <w:rPr>
          <w:rFonts w:cstheme="minorHAnsi"/>
          <w:sz w:val="20"/>
          <w:szCs w:val="20"/>
        </w:rPr>
        <w:t xml:space="preserve">has </w:t>
      </w:r>
      <w:r w:rsidRPr="006065BB">
        <w:rPr>
          <w:rFonts w:cstheme="minorHAnsi"/>
          <w:sz w:val="20"/>
          <w:szCs w:val="20"/>
        </w:rPr>
        <w:t xml:space="preserve">a number of </w:t>
      </w:r>
      <w:r w:rsidR="009776F5" w:rsidRPr="006065BB">
        <w:rPr>
          <w:rFonts w:cstheme="minorHAnsi"/>
          <w:sz w:val="20"/>
          <w:szCs w:val="20"/>
        </w:rPr>
        <w:t xml:space="preserve">significant </w:t>
      </w:r>
      <w:r w:rsidRPr="006065BB">
        <w:rPr>
          <w:rFonts w:cstheme="minorHAnsi"/>
          <w:sz w:val="20"/>
          <w:szCs w:val="20"/>
        </w:rPr>
        <w:t xml:space="preserve">flaws. The </w:t>
      </w:r>
      <w:r w:rsidR="009D5688" w:rsidRPr="006065BB">
        <w:rPr>
          <w:rFonts w:cstheme="minorHAnsi"/>
          <w:sz w:val="20"/>
          <w:szCs w:val="20"/>
        </w:rPr>
        <w:t>reforms, that</w:t>
      </w:r>
      <w:r w:rsidRPr="006065BB">
        <w:rPr>
          <w:rFonts w:cstheme="minorHAnsi"/>
          <w:sz w:val="20"/>
          <w:szCs w:val="20"/>
        </w:rPr>
        <w:t xml:space="preserve"> were launched after the 2016 adoption of the law of Georgia on Early and Preschool Education to improve the service quality</w:t>
      </w:r>
      <w:r w:rsidR="00461494" w:rsidRPr="006065BB">
        <w:rPr>
          <w:rFonts w:cstheme="minorHAnsi"/>
          <w:sz w:val="20"/>
          <w:szCs w:val="20"/>
        </w:rPr>
        <w:t>,</w:t>
      </w:r>
      <w:r w:rsidRPr="006065BB">
        <w:rPr>
          <w:rFonts w:cstheme="minorHAnsi"/>
          <w:sz w:val="20"/>
          <w:szCs w:val="20"/>
        </w:rPr>
        <w:t xml:space="preserve"> are implemented at a very slow pace or delayed for an unknown period and for unclear reasons. Although the government has declared on a number of occasions that preschool education is one of its priorities, the lack of support </w:t>
      </w:r>
      <w:r w:rsidR="00461494" w:rsidRPr="006065BB">
        <w:rPr>
          <w:rFonts w:cstheme="minorHAnsi"/>
          <w:sz w:val="20"/>
          <w:szCs w:val="20"/>
        </w:rPr>
        <w:t xml:space="preserve">to </w:t>
      </w:r>
      <w:r w:rsidRPr="006065BB">
        <w:rPr>
          <w:rFonts w:cstheme="minorHAnsi"/>
          <w:sz w:val="20"/>
          <w:szCs w:val="20"/>
        </w:rPr>
        <w:t xml:space="preserve">municipalities </w:t>
      </w:r>
      <w:r w:rsidR="00461494" w:rsidRPr="006065BB">
        <w:rPr>
          <w:rFonts w:cstheme="minorHAnsi"/>
          <w:sz w:val="20"/>
          <w:szCs w:val="20"/>
        </w:rPr>
        <w:t xml:space="preserve">responsible for provision of preschool education </w:t>
      </w:r>
      <w:r w:rsidRPr="006065BB">
        <w:rPr>
          <w:rFonts w:cstheme="minorHAnsi"/>
          <w:sz w:val="20"/>
          <w:szCs w:val="20"/>
        </w:rPr>
        <w:t xml:space="preserve">and the lack of </w:t>
      </w:r>
      <w:r w:rsidR="00461494" w:rsidRPr="006065BB">
        <w:rPr>
          <w:rFonts w:cstheme="minorHAnsi"/>
          <w:sz w:val="20"/>
          <w:szCs w:val="20"/>
        </w:rPr>
        <w:t xml:space="preserve">the </w:t>
      </w:r>
      <w:r w:rsidRPr="006065BB">
        <w:rPr>
          <w:rFonts w:cstheme="minorHAnsi"/>
          <w:sz w:val="20"/>
          <w:szCs w:val="20"/>
        </w:rPr>
        <w:t xml:space="preserve">required allocations within </w:t>
      </w:r>
      <w:r w:rsidR="00461494" w:rsidRPr="006065BB">
        <w:rPr>
          <w:rFonts w:cstheme="minorHAnsi"/>
          <w:sz w:val="20"/>
          <w:szCs w:val="20"/>
        </w:rPr>
        <w:t xml:space="preserve">the respective </w:t>
      </w:r>
      <w:r w:rsidRPr="006065BB">
        <w:rPr>
          <w:rFonts w:cstheme="minorHAnsi"/>
          <w:sz w:val="20"/>
          <w:szCs w:val="20"/>
        </w:rPr>
        <w:t xml:space="preserve">municipal budgets continue to be a major </w:t>
      </w:r>
      <w:r w:rsidR="00461494" w:rsidRPr="006065BB">
        <w:rPr>
          <w:rFonts w:cstheme="minorHAnsi"/>
          <w:sz w:val="20"/>
          <w:szCs w:val="20"/>
        </w:rPr>
        <w:t>challenge</w:t>
      </w:r>
      <w:r w:rsidRPr="006065BB">
        <w:rPr>
          <w:rFonts w:cstheme="minorHAnsi"/>
          <w:sz w:val="20"/>
          <w:szCs w:val="20"/>
        </w:rPr>
        <w:t xml:space="preserve">. </w:t>
      </w:r>
      <w:r w:rsidRPr="006065BB">
        <w:rPr>
          <w:rFonts w:cstheme="minorHAnsi"/>
          <w:color w:val="000000"/>
          <w:sz w:val="20"/>
          <w:szCs w:val="20"/>
        </w:rPr>
        <w:t>The number of children aged 3-5 years enrolled in preschool education has soared in recent years and jumped from 46% in 2011-2012</w:t>
      </w:r>
      <w:r w:rsidRPr="006065BB">
        <w:rPr>
          <w:rStyle w:val="FootnoteReference"/>
          <w:rFonts w:cstheme="minorHAnsi"/>
          <w:color w:val="000000"/>
          <w:sz w:val="20"/>
          <w:szCs w:val="20"/>
        </w:rPr>
        <w:footnoteReference w:id="53"/>
      </w:r>
      <w:r w:rsidRPr="006065BB">
        <w:rPr>
          <w:rFonts w:cstheme="minorHAnsi"/>
          <w:color w:val="000000"/>
          <w:sz w:val="20"/>
          <w:szCs w:val="20"/>
        </w:rPr>
        <w:t xml:space="preserve"> to 78% of children aged 59 months who are enrolled in nursery schools</w:t>
      </w:r>
      <w:r w:rsidRPr="006065BB">
        <w:rPr>
          <w:rStyle w:val="FootnoteReference"/>
          <w:rFonts w:cstheme="minorHAnsi"/>
          <w:color w:val="000000"/>
          <w:sz w:val="20"/>
          <w:szCs w:val="20"/>
        </w:rPr>
        <w:footnoteReference w:id="54"/>
      </w:r>
      <w:r w:rsidRPr="006065BB">
        <w:rPr>
          <w:rFonts w:cstheme="minorHAnsi"/>
          <w:color w:val="000000"/>
          <w:sz w:val="20"/>
          <w:szCs w:val="20"/>
        </w:rPr>
        <w:t>. These numbers, however, differ significantly in terms of a range of characteristics (type of residence; re</w:t>
      </w:r>
      <w:r w:rsidRPr="006065BB">
        <w:rPr>
          <w:rFonts w:cstheme="minorHAnsi"/>
          <w:color w:val="000000"/>
          <w:sz w:val="20"/>
          <w:szCs w:val="20"/>
        </w:rPr>
        <w:softHyphen/>
        <w:t>gions where they reside; level of poverty; special educational needs). According to the UNICEF survey in 2017, 8.9% of the total number of children aged 3-5 years could not access preschool education due to the lack of nursery schools in the vicinity (in the same village or town)</w:t>
      </w:r>
      <w:r w:rsidRPr="006065BB">
        <w:rPr>
          <w:rStyle w:val="FootnoteReference"/>
          <w:rFonts w:cstheme="minorHAnsi"/>
          <w:color w:val="000000"/>
          <w:sz w:val="20"/>
          <w:szCs w:val="20"/>
        </w:rPr>
        <w:footnoteReference w:id="55"/>
      </w:r>
      <w:r w:rsidRPr="006065BB">
        <w:rPr>
          <w:rFonts w:cstheme="minorHAnsi"/>
          <w:color w:val="000000"/>
          <w:sz w:val="20"/>
          <w:szCs w:val="20"/>
        </w:rPr>
        <w:t xml:space="preserve">. </w:t>
      </w:r>
    </w:p>
    <w:p w14:paraId="396D1639" w14:textId="717FA4DC" w:rsidR="00C672ED" w:rsidRPr="006065BB" w:rsidRDefault="00C672ED" w:rsidP="00AA226D">
      <w:pPr>
        <w:pStyle w:val="Pa16"/>
        <w:spacing w:after="160" w:line="276" w:lineRule="auto"/>
        <w:jc w:val="both"/>
        <w:rPr>
          <w:rFonts w:asciiTheme="minorHAnsi" w:hAnsiTheme="minorHAnsi" w:cstheme="minorHAnsi"/>
          <w:color w:val="000000"/>
          <w:sz w:val="20"/>
          <w:szCs w:val="20"/>
        </w:rPr>
      </w:pPr>
      <w:r w:rsidRPr="006065BB">
        <w:rPr>
          <w:rFonts w:asciiTheme="minorHAnsi" w:hAnsiTheme="minorHAnsi" w:cstheme="minorHAnsi"/>
          <w:color w:val="000000"/>
          <w:sz w:val="20"/>
          <w:szCs w:val="20"/>
        </w:rPr>
        <w:t>The 2016 Law of Georgia on Early and Preschool Education established national standards</w:t>
      </w:r>
      <w:r w:rsidRPr="006065BB">
        <w:rPr>
          <w:rStyle w:val="FootnoteReference"/>
          <w:rFonts w:asciiTheme="minorHAnsi" w:hAnsiTheme="minorHAnsi" w:cstheme="minorHAnsi"/>
          <w:color w:val="000000"/>
          <w:sz w:val="20"/>
          <w:szCs w:val="20"/>
        </w:rPr>
        <w:footnoteReference w:id="56"/>
      </w:r>
      <w:r w:rsidRPr="006065BB">
        <w:rPr>
          <w:rFonts w:asciiTheme="minorHAnsi" w:hAnsiTheme="minorHAnsi" w:cstheme="minorHAnsi"/>
          <w:color w:val="000000"/>
          <w:sz w:val="20"/>
          <w:szCs w:val="20"/>
        </w:rPr>
        <w:t>, technical reg</w:t>
      </w:r>
      <w:r w:rsidRPr="006065BB">
        <w:rPr>
          <w:rFonts w:asciiTheme="minorHAnsi" w:hAnsiTheme="minorHAnsi" w:cstheme="minorHAnsi"/>
          <w:color w:val="000000"/>
          <w:sz w:val="20"/>
          <w:szCs w:val="20"/>
        </w:rPr>
        <w:softHyphen/>
        <w:t>ulations</w:t>
      </w:r>
      <w:r w:rsidRPr="006065BB">
        <w:rPr>
          <w:rStyle w:val="FootnoteReference"/>
          <w:rFonts w:asciiTheme="minorHAnsi" w:hAnsiTheme="minorHAnsi" w:cstheme="minorHAnsi"/>
          <w:color w:val="000000"/>
          <w:sz w:val="20"/>
          <w:szCs w:val="20"/>
        </w:rPr>
        <w:footnoteReference w:id="57"/>
      </w:r>
      <w:r w:rsidRPr="006065BB">
        <w:rPr>
          <w:rStyle w:val="A5"/>
          <w:rFonts w:asciiTheme="minorHAnsi" w:hAnsiTheme="minorHAnsi" w:cstheme="minorHAnsi"/>
          <w:sz w:val="20"/>
          <w:szCs w:val="20"/>
        </w:rPr>
        <w:t xml:space="preserve"> </w:t>
      </w:r>
      <w:r w:rsidRPr="006065BB">
        <w:rPr>
          <w:rFonts w:asciiTheme="minorHAnsi" w:hAnsiTheme="minorHAnsi" w:cstheme="minorHAnsi"/>
          <w:color w:val="000000"/>
          <w:sz w:val="20"/>
          <w:szCs w:val="20"/>
        </w:rPr>
        <w:t xml:space="preserve">and a number of related </w:t>
      </w:r>
      <w:r w:rsidR="00461494" w:rsidRPr="006065BB">
        <w:rPr>
          <w:rFonts w:asciiTheme="minorHAnsi" w:hAnsiTheme="minorHAnsi" w:cstheme="minorHAnsi"/>
          <w:color w:val="000000"/>
          <w:sz w:val="20"/>
          <w:szCs w:val="20"/>
        </w:rPr>
        <w:t>regulations</w:t>
      </w:r>
      <w:r w:rsidRPr="006065BB">
        <w:rPr>
          <w:rStyle w:val="FootnoteReference"/>
          <w:rFonts w:asciiTheme="minorHAnsi" w:hAnsiTheme="minorHAnsi" w:cstheme="minorHAnsi"/>
          <w:color w:val="000000"/>
          <w:sz w:val="20"/>
          <w:szCs w:val="20"/>
        </w:rPr>
        <w:footnoteReference w:id="58"/>
      </w:r>
      <w:r w:rsidRPr="006065BB">
        <w:rPr>
          <w:rFonts w:asciiTheme="minorHAnsi" w:hAnsiTheme="minorHAnsi" w:cstheme="minorHAnsi"/>
          <w:color w:val="000000"/>
          <w:sz w:val="20"/>
          <w:szCs w:val="20"/>
        </w:rPr>
        <w:t xml:space="preserve">. Although these provisions constitute a considerable advancement in the field </w:t>
      </w:r>
      <w:r w:rsidRPr="006065BB">
        <w:rPr>
          <w:rFonts w:asciiTheme="minorHAnsi" w:hAnsiTheme="minorHAnsi" w:cstheme="minorHAnsi"/>
          <w:color w:val="000000"/>
          <w:sz w:val="20"/>
          <w:szCs w:val="20"/>
        </w:rPr>
        <w:lastRenderedPageBreak/>
        <w:t xml:space="preserve">of early and preschool education policy, no substantial steps have been taken </w:t>
      </w:r>
      <w:r w:rsidR="00461494" w:rsidRPr="006065BB">
        <w:rPr>
          <w:rFonts w:asciiTheme="minorHAnsi" w:hAnsiTheme="minorHAnsi" w:cstheme="minorHAnsi"/>
          <w:color w:val="000000"/>
          <w:sz w:val="20"/>
          <w:szCs w:val="20"/>
        </w:rPr>
        <w:t xml:space="preserve">yet </w:t>
      </w:r>
      <w:r w:rsidRPr="006065BB">
        <w:rPr>
          <w:rFonts w:asciiTheme="minorHAnsi" w:hAnsiTheme="minorHAnsi" w:cstheme="minorHAnsi"/>
          <w:color w:val="000000"/>
          <w:sz w:val="20"/>
          <w:szCs w:val="20"/>
        </w:rPr>
        <w:t xml:space="preserve">in order to translate these standards, regulations and obligations into practice. </w:t>
      </w:r>
    </w:p>
    <w:p w14:paraId="28FA483F" w14:textId="4E660049" w:rsidR="00C672ED" w:rsidRPr="006065BB" w:rsidRDefault="00C672ED">
      <w:pPr>
        <w:pStyle w:val="Pa16"/>
        <w:spacing w:after="160" w:line="276" w:lineRule="auto"/>
        <w:jc w:val="both"/>
        <w:rPr>
          <w:rFonts w:asciiTheme="minorHAnsi" w:hAnsiTheme="minorHAnsi" w:cstheme="minorHAnsi"/>
          <w:color w:val="000000"/>
          <w:sz w:val="20"/>
          <w:szCs w:val="20"/>
        </w:rPr>
      </w:pPr>
      <w:r w:rsidRPr="006065BB">
        <w:rPr>
          <w:rFonts w:asciiTheme="minorHAnsi" w:hAnsiTheme="minorHAnsi" w:cstheme="minorHAnsi"/>
          <w:color w:val="000000"/>
          <w:sz w:val="20"/>
          <w:szCs w:val="20"/>
        </w:rPr>
        <w:t>Notably, as reported by UNICEF in 2018, majority of preschool education personnel either lack quali</w:t>
      </w:r>
      <w:r w:rsidRPr="006065BB">
        <w:rPr>
          <w:rFonts w:asciiTheme="minorHAnsi" w:hAnsiTheme="minorHAnsi" w:cstheme="minorHAnsi"/>
          <w:color w:val="000000"/>
          <w:sz w:val="20"/>
          <w:szCs w:val="20"/>
        </w:rPr>
        <w:softHyphen/>
        <w:t>fications</w:t>
      </w:r>
      <w:r w:rsidR="00461494" w:rsidRPr="006065BB">
        <w:rPr>
          <w:rFonts w:asciiTheme="minorHAnsi" w:hAnsiTheme="minorHAnsi" w:cstheme="minorHAnsi"/>
          <w:color w:val="000000"/>
          <w:sz w:val="20"/>
          <w:szCs w:val="20"/>
        </w:rPr>
        <w:t>,</w:t>
      </w:r>
      <w:r w:rsidRPr="006065BB">
        <w:rPr>
          <w:rFonts w:asciiTheme="minorHAnsi" w:hAnsiTheme="minorHAnsi" w:cstheme="minorHAnsi"/>
          <w:color w:val="000000"/>
          <w:sz w:val="20"/>
          <w:szCs w:val="20"/>
        </w:rPr>
        <w:t xml:space="preserve"> or their qualifications and skill-set are not relevant to early and preschool education. 44% of caregiver-pedagogues in 57 municipalities do not possess required qualifications. 50% of directors are not educated in early and preschool education matters. Low levels of competency and qualification of school personnel and the shortage of specialized assisting personnel pose serious challenges to the system and impede effective provision of inclusive education at preschool institutions</w:t>
      </w:r>
      <w:r w:rsidRPr="006065BB">
        <w:rPr>
          <w:rStyle w:val="FootnoteReference"/>
          <w:rFonts w:asciiTheme="minorHAnsi" w:hAnsiTheme="minorHAnsi" w:cstheme="minorHAnsi"/>
          <w:color w:val="000000"/>
          <w:sz w:val="20"/>
          <w:szCs w:val="20"/>
        </w:rPr>
        <w:footnoteReference w:id="59"/>
      </w:r>
      <w:r w:rsidRPr="006065BB">
        <w:rPr>
          <w:rFonts w:asciiTheme="minorHAnsi" w:hAnsiTheme="minorHAnsi" w:cstheme="minorHAnsi"/>
          <w:color w:val="000000"/>
          <w:sz w:val="20"/>
          <w:szCs w:val="20"/>
        </w:rPr>
        <w:t>. Pre-service and in-service professional development programs for preschool education personnel have been developed. A document on benchmarking early education has long been prepared and approved which lays groundwork for creating higher education programs. As of today, a number of Georgian uni</w:t>
      </w:r>
      <w:r w:rsidRPr="006065BB">
        <w:rPr>
          <w:rFonts w:asciiTheme="minorHAnsi" w:hAnsiTheme="minorHAnsi" w:cstheme="minorHAnsi"/>
          <w:color w:val="000000"/>
          <w:sz w:val="20"/>
          <w:szCs w:val="20"/>
        </w:rPr>
        <w:softHyphen/>
        <w:t>versities have drafted higher education curriculum</w:t>
      </w:r>
      <w:r w:rsidR="00461494" w:rsidRPr="006065BB">
        <w:rPr>
          <w:rFonts w:asciiTheme="minorHAnsi" w:hAnsiTheme="minorHAnsi" w:cstheme="minorHAnsi"/>
          <w:color w:val="000000"/>
          <w:sz w:val="20"/>
          <w:szCs w:val="20"/>
        </w:rPr>
        <w:t>s</w:t>
      </w:r>
      <w:r w:rsidRPr="006065BB">
        <w:rPr>
          <w:rFonts w:asciiTheme="minorHAnsi" w:hAnsiTheme="minorHAnsi" w:cstheme="minorHAnsi"/>
          <w:color w:val="000000"/>
          <w:sz w:val="20"/>
          <w:szCs w:val="20"/>
        </w:rPr>
        <w:t>, which are currently pending accreditation/autho</w:t>
      </w:r>
      <w:r w:rsidRPr="006065BB">
        <w:rPr>
          <w:rFonts w:asciiTheme="minorHAnsi" w:hAnsiTheme="minorHAnsi" w:cstheme="minorHAnsi"/>
          <w:color w:val="000000"/>
          <w:sz w:val="20"/>
          <w:szCs w:val="20"/>
        </w:rPr>
        <w:softHyphen/>
        <w:t>rization. Notably, the training module to build up professional qualifications of caregiver-pedagogues was adopted recently</w:t>
      </w:r>
      <w:r w:rsidRPr="006065BB">
        <w:rPr>
          <w:rStyle w:val="FootnoteReference"/>
          <w:rFonts w:asciiTheme="minorHAnsi" w:hAnsiTheme="minorHAnsi" w:cstheme="minorHAnsi"/>
          <w:color w:val="000000"/>
          <w:sz w:val="20"/>
          <w:szCs w:val="20"/>
        </w:rPr>
        <w:footnoteReference w:id="60"/>
      </w:r>
      <w:r w:rsidRPr="006065BB">
        <w:rPr>
          <w:rFonts w:asciiTheme="minorHAnsi" w:hAnsiTheme="minorHAnsi" w:cstheme="minorHAnsi"/>
          <w:color w:val="000000"/>
          <w:sz w:val="20"/>
          <w:szCs w:val="20"/>
        </w:rPr>
        <w:t>. From 2016 to this day, local municipalities have received no support to improve professional skills of personnel of preschool education institutions, as required by the professional development training module. This has prevented them from fulfilling their obligations, namely: providing training for caregiver-pedagogues</w:t>
      </w:r>
      <w:r w:rsidRPr="006065BB">
        <w:rPr>
          <w:rStyle w:val="FootnoteReference"/>
          <w:rFonts w:asciiTheme="minorHAnsi" w:hAnsiTheme="minorHAnsi" w:cstheme="minorHAnsi"/>
          <w:color w:val="000000"/>
          <w:sz w:val="20"/>
          <w:szCs w:val="20"/>
        </w:rPr>
        <w:footnoteReference w:id="61"/>
      </w:r>
      <w:r w:rsidRPr="006065BB">
        <w:rPr>
          <w:rStyle w:val="A5"/>
          <w:rFonts w:asciiTheme="minorHAnsi" w:hAnsiTheme="minorHAnsi" w:cstheme="minorHAnsi"/>
          <w:sz w:val="20"/>
          <w:szCs w:val="20"/>
        </w:rPr>
        <w:t xml:space="preserve"> </w:t>
      </w:r>
      <w:r w:rsidRPr="006065BB">
        <w:rPr>
          <w:rFonts w:asciiTheme="minorHAnsi" w:hAnsiTheme="minorHAnsi" w:cstheme="minorHAnsi"/>
          <w:color w:val="000000"/>
          <w:sz w:val="20"/>
          <w:szCs w:val="20"/>
        </w:rPr>
        <w:t>and directors of public preschool institutions</w:t>
      </w:r>
      <w:r w:rsidRPr="006065BB">
        <w:rPr>
          <w:rStyle w:val="FootnoteReference"/>
          <w:rFonts w:asciiTheme="minorHAnsi" w:hAnsiTheme="minorHAnsi" w:cstheme="minorHAnsi"/>
          <w:color w:val="000000"/>
          <w:sz w:val="20"/>
          <w:szCs w:val="20"/>
        </w:rPr>
        <w:footnoteReference w:id="62"/>
      </w:r>
      <w:r w:rsidRPr="006065BB">
        <w:rPr>
          <w:rFonts w:asciiTheme="minorHAnsi" w:hAnsiTheme="minorHAnsi" w:cstheme="minorHAnsi"/>
          <w:color w:val="000000"/>
          <w:sz w:val="20"/>
          <w:szCs w:val="20"/>
        </w:rPr>
        <w:t>.</w:t>
      </w:r>
    </w:p>
    <w:p w14:paraId="24B273ED" w14:textId="77777777" w:rsidR="00C672ED" w:rsidRPr="006065BB" w:rsidRDefault="00C672ED">
      <w:pPr>
        <w:pStyle w:val="Pa16"/>
        <w:spacing w:after="160" w:line="276" w:lineRule="auto"/>
        <w:jc w:val="both"/>
        <w:rPr>
          <w:rFonts w:asciiTheme="minorHAnsi" w:hAnsiTheme="minorHAnsi" w:cstheme="minorHAnsi"/>
          <w:color w:val="000000"/>
          <w:sz w:val="20"/>
          <w:szCs w:val="20"/>
        </w:rPr>
      </w:pPr>
      <w:r w:rsidRPr="006065BB">
        <w:rPr>
          <w:rFonts w:asciiTheme="minorHAnsi" w:hAnsiTheme="minorHAnsi" w:cstheme="minorHAnsi"/>
          <w:color w:val="000000"/>
          <w:sz w:val="20"/>
          <w:szCs w:val="20"/>
        </w:rPr>
        <w:t>As required by the Law of Georgia on Early and Preschool Education</w:t>
      </w:r>
      <w:r w:rsidRPr="006065BB">
        <w:rPr>
          <w:rStyle w:val="FootnoteReference"/>
          <w:rFonts w:asciiTheme="minorHAnsi" w:hAnsiTheme="minorHAnsi" w:cstheme="minorHAnsi"/>
          <w:color w:val="000000"/>
          <w:sz w:val="20"/>
          <w:szCs w:val="20"/>
        </w:rPr>
        <w:footnoteReference w:id="63"/>
      </w:r>
      <w:r w:rsidRPr="006065BB">
        <w:rPr>
          <w:rFonts w:asciiTheme="minorHAnsi" w:hAnsiTheme="minorHAnsi" w:cstheme="minorHAnsi"/>
          <w:color w:val="000000"/>
          <w:sz w:val="20"/>
          <w:szCs w:val="20"/>
        </w:rPr>
        <w:t>,</w:t>
      </w:r>
      <w:r w:rsidRPr="006065BB">
        <w:rPr>
          <w:rStyle w:val="A5"/>
          <w:rFonts w:asciiTheme="minorHAnsi" w:hAnsiTheme="minorHAnsi" w:cstheme="minorHAnsi"/>
          <w:sz w:val="20"/>
          <w:szCs w:val="20"/>
        </w:rPr>
        <w:t xml:space="preserve"> </w:t>
      </w:r>
      <w:r w:rsidRPr="006065BB">
        <w:rPr>
          <w:rFonts w:asciiTheme="minorHAnsi" w:hAnsiTheme="minorHAnsi" w:cstheme="minorHAnsi"/>
          <w:color w:val="000000"/>
          <w:sz w:val="20"/>
          <w:szCs w:val="20"/>
        </w:rPr>
        <w:t xml:space="preserve">by October 1, 2017 almost all of the municipalities adopted five (5) normative acts listed in paragraphs ‘a-e’ of the law; however, nothing has been done in terms of their enforcement. Interestingly, Tbilisi City Hall has only adopted normative acts regarding the service instructions, code of conduct and ethics for personnel of educational institutions. </w:t>
      </w:r>
    </w:p>
    <w:p w14:paraId="6D16192C" w14:textId="77777777" w:rsidR="00C672ED" w:rsidRPr="006065BB" w:rsidRDefault="00C672ED">
      <w:pPr>
        <w:pStyle w:val="Pa3"/>
        <w:spacing w:after="100" w:line="276" w:lineRule="auto"/>
        <w:jc w:val="both"/>
        <w:rPr>
          <w:rFonts w:asciiTheme="minorHAnsi" w:hAnsiTheme="minorHAnsi" w:cstheme="minorHAnsi"/>
          <w:color w:val="000000"/>
          <w:sz w:val="20"/>
          <w:szCs w:val="20"/>
        </w:rPr>
      </w:pPr>
      <w:r w:rsidRPr="006065BB">
        <w:rPr>
          <w:rFonts w:asciiTheme="minorHAnsi" w:hAnsiTheme="minorHAnsi" w:cstheme="minorHAnsi"/>
          <w:color w:val="000000"/>
          <w:sz w:val="20"/>
          <w:szCs w:val="20"/>
        </w:rPr>
        <w:t>An array of provisions prescribed in the law remain unfulfilled by various central and local government institutions:</w:t>
      </w:r>
    </w:p>
    <w:p w14:paraId="03D0912B" w14:textId="158C9CBF" w:rsidR="00C672ED" w:rsidRPr="006065BB" w:rsidRDefault="00C672ED">
      <w:pPr>
        <w:pStyle w:val="Default"/>
        <w:numPr>
          <w:ilvl w:val="0"/>
          <w:numId w:val="19"/>
        </w:numPr>
        <w:spacing w:after="19" w:line="276" w:lineRule="auto"/>
        <w:ind w:left="360" w:hanging="360"/>
        <w:jc w:val="both"/>
        <w:rPr>
          <w:rFonts w:asciiTheme="minorHAnsi" w:hAnsiTheme="minorHAnsi" w:cstheme="minorHAnsi"/>
          <w:sz w:val="20"/>
          <w:szCs w:val="20"/>
        </w:rPr>
      </w:pPr>
      <w:r w:rsidRPr="006065BB">
        <w:rPr>
          <w:rFonts w:asciiTheme="minorHAnsi" w:hAnsiTheme="minorHAnsi" w:cstheme="minorHAnsi"/>
          <w:sz w:val="20"/>
          <w:szCs w:val="20"/>
        </w:rPr>
        <w:t>The Government of Georgia has not yet adopted authorization act for preschool institutions, de</w:t>
      </w:r>
      <w:r w:rsidRPr="006065BB">
        <w:rPr>
          <w:rFonts w:asciiTheme="minorHAnsi" w:hAnsiTheme="minorHAnsi" w:cstheme="minorHAnsi"/>
          <w:sz w:val="20"/>
          <w:szCs w:val="20"/>
        </w:rPr>
        <w:softHyphen/>
        <w:t>laying the operation of the latter as independent not-for-profit, non-commercial legal entities, as prescribed by the law (which requires that all public and private preschool education receive authorization). Direct participation in different areas of management of preschool institutions (personnel selection, recruitment and dismissal; procurement decisions; decisions related to cur</w:t>
      </w:r>
      <w:r w:rsidRPr="006065BB">
        <w:rPr>
          <w:rFonts w:asciiTheme="minorHAnsi" w:hAnsiTheme="minorHAnsi" w:cstheme="minorHAnsi"/>
          <w:sz w:val="20"/>
          <w:szCs w:val="20"/>
        </w:rPr>
        <w:softHyphen/>
        <w:t>riculum) needs to be ensured. As of today, no measures are being taken to support these processes;</w:t>
      </w:r>
    </w:p>
    <w:p w14:paraId="735DCC8D" w14:textId="77777777" w:rsidR="00C672ED" w:rsidRPr="006065BB" w:rsidRDefault="00C672ED">
      <w:pPr>
        <w:pStyle w:val="Default"/>
        <w:numPr>
          <w:ilvl w:val="0"/>
          <w:numId w:val="19"/>
        </w:numPr>
        <w:spacing w:after="19" w:line="276" w:lineRule="auto"/>
        <w:ind w:left="360" w:hanging="360"/>
        <w:jc w:val="both"/>
        <w:rPr>
          <w:rFonts w:asciiTheme="minorHAnsi" w:hAnsiTheme="minorHAnsi" w:cstheme="minorHAnsi"/>
          <w:sz w:val="20"/>
          <w:szCs w:val="20"/>
        </w:rPr>
      </w:pPr>
      <w:r w:rsidRPr="006065BB">
        <w:rPr>
          <w:rFonts w:asciiTheme="minorHAnsi" w:hAnsiTheme="minorHAnsi" w:cstheme="minorHAnsi"/>
          <w:sz w:val="20"/>
          <w:szCs w:val="20"/>
        </w:rPr>
        <w:t>The Government of Georgia has not yet legislated the minimum remuneration threshold for care</w:t>
      </w:r>
      <w:r w:rsidRPr="006065BB">
        <w:rPr>
          <w:rFonts w:asciiTheme="minorHAnsi" w:hAnsiTheme="minorHAnsi" w:cstheme="minorHAnsi"/>
          <w:sz w:val="20"/>
          <w:szCs w:val="20"/>
        </w:rPr>
        <w:softHyphen/>
        <w:t xml:space="preserve">giver-pedagogues; </w:t>
      </w:r>
    </w:p>
    <w:p w14:paraId="707D2452" w14:textId="77777777" w:rsidR="00C672ED" w:rsidRPr="006065BB" w:rsidRDefault="00C672ED">
      <w:pPr>
        <w:pStyle w:val="Default"/>
        <w:numPr>
          <w:ilvl w:val="0"/>
          <w:numId w:val="19"/>
        </w:numPr>
        <w:spacing w:after="19" w:line="276" w:lineRule="auto"/>
        <w:ind w:left="360" w:hanging="360"/>
        <w:jc w:val="both"/>
        <w:rPr>
          <w:rFonts w:asciiTheme="minorHAnsi" w:hAnsiTheme="minorHAnsi" w:cstheme="minorHAnsi"/>
          <w:sz w:val="20"/>
          <w:szCs w:val="20"/>
        </w:rPr>
      </w:pPr>
      <w:r w:rsidRPr="006065BB">
        <w:rPr>
          <w:rFonts w:asciiTheme="minorHAnsi" w:hAnsiTheme="minorHAnsi" w:cstheme="minorHAnsi"/>
          <w:sz w:val="20"/>
          <w:szCs w:val="20"/>
        </w:rPr>
        <w:t>The Government of Georgia has not adopted technical regulations for buildings and facilities, in</w:t>
      </w:r>
      <w:r w:rsidRPr="006065BB">
        <w:rPr>
          <w:rFonts w:asciiTheme="minorHAnsi" w:hAnsiTheme="minorHAnsi" w:cstheme="minorHAnsi"/>
          <w:sz w:val="20"/>
          <w:szCs w:val="20"/>
        </w:rPr>
        <w:softHyphen/>
        <w:t>frastructure, logistics and material and technical arrangements of the institutions;</w:t>
      </w:r>
    </w:p>
    <w:p w14:paraId="0BE75B99" w14:textId="77777777" w:rsidR="00C672ED" w:rsidRPr="006065BB" w:rsidRDefault="00C672ED">
      <w:pPr>
        <w:pStyle w:val="Default"/>
        <w:numPr>
          <w:ilvl w:val="0"/>
          <w:numId w:val="19"/>
        </w:numPr>
        <w:spacing w:after="19" w:line="276" w:lineRule="auto"/>
        <w:ind w:left="360" w:hanging="360"/>
        <w:jc w:val="both"/>
        <w:rPr>
          <w:rFonts w:asciiTheme="minorHAnsi" w:hAnsiTheme="minorHAnsi" w:cstheme="minorHAnsi"/>
          <w:sz w:val="20"/>
          <w:szCs w:val="20"/>
        </w:rPr>
      </w:pPr>
      <w:r w:rsidRPr="006065BB">
        <w:rPr>
          <w:rFonts w:asciiTheme="minorHAnsi" w:hAnsiTheme="minorHAnsi" w:cstheme="minorHAnsi"/>
          <w:sz w:val="20"/>
          <w:szCs w:val="20"/>
        </w:rPr>
        <w:t>The Government of Georgia has not developed act for the registers of institutions by municipali</w:t>
      </w:r>
      <w:r w:rsidRPr="006065BB">
        <w:rPr>
          <w:rFonts w:asciiTheme="minorHAnsi" w:hAnsiTheme="minorHAnsi" w:cstheme="minorHAnsi"/>
          <w:sz w:val="20"/>
          <w:szCs w:val="20"/>
        </w:rPr>
        <w:softHyphen/>
        <w:t>ties and the list of indicators and data to be included in these registers;</w:t>
      </w:r>
    </w:p>
    <w:p w14:paraId="45B1AF29" w14:textId="77777777" w:rsidR="00C672ED" w:rsidRPr="006065BB" w:rsidRDefault="00C672ED">
      <w:pPr>
        <w:pStyle w:val="Default"/>
        <w:numPr>
          <w:ilvl w:val="0"/>
          <w:numId w:val="19"/>
        </w:numPr>
        <w:spacing w:after="19" w:line="276" w:lineRule="auto"/>
        <w:ind w:left="360" w:hanging="360"/>
        <w:jc w:val="both"/>
        <w:rPr>
          <w:rFonts w:asciiTheme="minorHAnsi" w:hAnsiTheme="minorHAnsi" w:cstheme="minorHAnsi"/>
          <w:sz w:val="20"/>
          <w:szCs w:val="20"/>
        </w:rPr>
      </w:pPr>
      <w:r w:rsidRPr="006065BB">
        <w:rPr>
          <w:rFonts w:asciiTheme="minorHAnsi" w:hAnsiTheme="minorHAnsi" w:cstheme="minorHAnsi"/>
          <w:sz w:val="20"/>
          <w:szCs w:val="20"/>
        </w:rPr>
        <w:t>The Ministry of Education, Science, Culture and Sports has not yet devised educational and meth</w:t>
      </w:r>
      <w:r w:rsidRPr="006065BB">
        <w:rPr>
          <w:rFonts w:asciiTheme="minorHAnsi" w:hAnsiTheme="minorHAnsi" w:cstheme="minorHAnsi"/>
          <w:sz w:val="20"/>
          <w:szCs w:val="20"/>
        </w:rPr>
        <w:softHyphen/>
        <w:t>odological resources in compliance with the principles of inclusive education and has not made these resources available to local municipalities;</w:t>
      </w:r>
    </w:p>
    <w:p w14:paraId="4C9982AC" w14:textId="48E48B86" w:rsidR="00C672ED" w:rsidRPr="006065BB" w:rsidRDefault="00C672ED">
      <w:pPr>
        <w:pStyle w:val="Default"/>
        <w:numPr>
          <w:ilvl w:val="0"/>
          <w:numId w:val="19"/>
        </w:numPr>
        <w:spacing w:line="276" w:lineRule="auto"/>
        <w:ind w:left="360" w:hanging="360"/>
        <w:jc w:val="both"/>
        <w:rPr>
          <w:rFonts w:asciiTheme="minorHAnsi" w:hAnsiTheme="minorHAnsi" w:cstheme="minorHAnsi"/>
          <w:sz w:val="20"/>
          <w:szCs w:val="20"/>
        </w:rPr>
      </w:pPr>
      <w:r w:rsidRPr="006065BB">
        <w:rPr>
          <w:rFonts w:asciiTheme="minorHAnsi" w:hAnsiTheme="minorHAnsi" w:cstheme="minorHAnsi"/>
          <w:sz w:val="20"/>
          <w:szCs w:val="20"/>
        </w:rPr>
        <w:lastRenderedPageBreak/>
        <w:t>Preschool education institutions do not follow restrictions in the law on the maximum number of children in the classroom per their age</w:t>
      </w:r>
      <w:r w:rsidRPr="006065BB">
        <w:rPr>
          <w:rStyle w:val="FootnoteReference"/>
          <w:rFonts w:asciiTheme="minorHAnsi" w:hAnsiTheme="minorHAnsi" w:cstheme="minorHAnsi"/>
          <w:sz w:val="20"/>
          <w:szCs w:val="20"/>
        </w:rPr>
        <w:footnoteReference w:id="64"/>
      </w:r>
      <w:r w:rsidRPr="006065BB">
        <w:rPr>
          <w:rStyle w:val="A5"/>
          <w:rFonts w:asciiTheme="minorHAnsi" w:hAnsiTheme="minorHAnsi" w:cstheme="minorHAnsi"/>
          <w:sz w:val="20"/>
          <w:szCs w:val="20"/>
        </w:rPr>
        <w:t xml:space="preserve">. </w:t>
      </w:r>
      <w:r w:rsidRPr="006065BB">
        <w:rPr>
          <w:rFonts w:asciiTheme="minorHAnsi" w:hAnsiTheme="minorHAnsi" w:cstheme="minorHAnsi"/>
          <w:sz w:val="20"/>
          <w:szCs w:val="20"/>
        </w:rPr>
        <w:t>The classroom sizes in big towns are very large.</w:t>
      </w:r>
      <w:r w:rsidRPr="006065BB">
        <w:rPr>
          <w:rStyle w:val="FootnoteReference"/>
          <w:rFonts w:asciiTheme="minorHAnsi" w:hAnsiTheme="minorHAnsi" w:cstheme="minorHAnsi"/>
          <w:sz w:val="20"/>
          <w:szCs w:val="20"/>
        </w:rPr>
        <w:footnoteReference w:id="65"/>
      </w:r>
      <w:r w:rsidRPr="006065BB">
        <w:rPr>
          <w:rFonts w:asciiTheme="minorHAnsi" w:hAnsiTheme="minorHAnsi" w:cstheme="minorHAnsi"/>
          <w:sz w:val="20"/>
          <w:szCs w:val="20"/>
        </w:rPr>
        <w:t xml:space="preserve">. This practice has a negative impact on the process and outcomes of education. </w:t>
      </w:r>
    </w:p>
    <w:p w14:paraId="3836E4F7" w14:textId="77777777" w:rsidR="00C672ED" w:rsidRPr="006065BB" w:rsidRDefault="00C672ED">
      <w:pPr>
        <w:pStyle w:val="Default"/>
        <w:spacing w:line="276" w:lineRule="auto"/>
        <w:jc w:val="both"/>
        <w:rPr>
          <w:rFonts w:asciiTheme="minorHAnsi" w:hAnsiTheme="minorHAnsi" w:cstheme="minorHAnsi"/>
          <w:sz w:val="20"/>
          <w:szCs w:val="20"/>
        </w:rPr>
      </w:pPr>
    </w:p>
    <w:p w14:paraId="2CFAA176" w14:textId="02C97A69" w:rsidR="00C672ED" w:rsidRPr="006065BB" w:rsidRDefault="00C672ED">
      <w:pPr>
        <w:spacing w:line="276" w:lineRule="auto"/>
        <w:jc w:val="both"/>
        <w:rPr>
          <w:rFonts w:cstheme="minorHAnsi"/>
          <w:color w:val="000000"/>
          <w:sz w:val="20"/>
          <w:szCs w:val="20"/>
        </w:rPr>
      </w:pPr>
      <w:r w:rsidRPr="006065BB">
        <w:rPr>
          <w:rFonts w:cstheme="minorHAnsi"/>
          <w:color w:val="000000"/>
          <w:sz w:val="20"/>
          <w:szCs w:val="20"/>
        </w:rPr>
        <w:t>The education process at preschool educational institutions also face</w:t>
      </w:r>
      <w:r w:rsidR="00461494" w:rsidRPr="006065BB">
        <w:rPr>
          <w:rFonts w:cstheme="minorHAnsi"/>
          <w:color w:val="000000"/>
          <w:sz w:val="20"/>
          <w:szCs w:val="20"/>
        </w:rPr>
        <w:t>s</w:t>
      </w:r>
      <w:r w:rsidRPr="006065BB">
        <w:rPr>
          <w:rFonts w:cstheme="minorHAnsi"/>
          <w:color w:val="000000"/>
          <w:sz w:val="20"/>
          <w:szCs w:val="20"/>
        </w:rPr>
        <w:t xml:space="preserve"> some challenges. Almost all of the 700 institutions participating in the benchmarking system</w:t>
      </w:r>
      <w:r w:rsidRPr="006065BB">
        <w:rPr>
          <w:rStyle w:val="FootnoteReference"/>
          <w:rFonts w:cstheme="minorHAnsi"/>
          <w:color w:val="000000"/>
          <w:sz w:val="20"/>
          <w:szCs w:val="20"/>
        </w:rPr>
        <w:footnoteReference w:id="66"/>
      </w:r>
      <w:r w:rsidRPr="006065BB">
        <w:rPr>
          <w:rStyle w:val="A5"/>
          <w:rFonts w:cstheme="minorHAnsi"/>
          <w:sz w:val="20"/>
          <w:szCs w:val="20"/>
        </w:rPr>
        <w:t xml:space="preserve"> </w:t>
      </w:r>
      <w:r w:rsidRPr="006065BB">
        <w:rPr>
          <w:rFonts w:cstheme="minorHAnsi"/>
          <w:color w:val="000000"/>
          <w:sz w:val="20"/>
          <w:szCs w:val="20"/>
        </w:rPr>
        <w:t>apply the program (educational and care pro</w:t>
      </w:r>
      <w:r w:rsidRPr="006065BB">
        <w:rPr>
          <w:rFonts w:cstheme="minorHAnsi"/>
          <w:color w:val="000000"/>
          <w:sz w:val="20"/>
          <w:szCs w:val="20"/>
        </w:rPr>
        <w:softHyphen/>
        <w:t>gram for Tbilisi nursery schools), which may not be completely fitting in with the local context and avail</w:t>
      </w:r>
      <w:r w:rsidRPr="006065BB">
        <w:rPr>
          <w:rFonts w:cstheme="minorHAnsi"/>
          <w:color w:val="000000"/>
          <w:sz w:val="20"/>
          <w:szCs w:val="20"/>
        </w:rPr>
        <w:softHyphen/>
        <w:t>ability of resources. Caregivers in 23% of the surveyed institutions follow the program activities strictly, without accommodating the specific characteristics of the children</w:t>
      </w:r>
      <w:r w:rsidRPr="006065BB">
        <w:rPr>
          <w:rStyle w:val="FootnoteReference"/>
          <w:rFonts w:cstheme="minorHAnsi"/>
          <w:color w:val="000000"/>
          <w:sz w:val="20"/>
          <w:szCs w:val="20"/>
        </w:rPr>
        <w:footnoteReference w:id="67"/>
      </w:r>
      <w:r w:rsidRPr="006065BB">
        <w:rPr>
          <w:rFonts w:cstheme="minorHAnsi"/>
          <w:color w:val="000000"/>
          <w:sz w:val="20"/>
          <w:szCs w:val="20"/>
        </w:rPr>
        <w:t>.</w:t>
      </w:r>
    </w:p>
    <w:p w14:paraId="2610FB85" w14:textId="0669C2BF" w:rsidR="00C672ED" w:rsidRPr="006065BB" w:rsidRDefault="00C672ED">
      <w:pPr>
        <w:autoSpaceDE w:val="0"/>
        <w:autoSpaceDN w:val="0"/>
        <w:adjustRightInd w:val="0"/>
        <w:spacing w:line="276" w:lineRule="auto"/>
        <w:jc w:val="both"/>
        <w:rPr>
          <w:rFonts w:cstheme="minorHAnsi"/>
          <w:color w:val="000000"/>
          <w:sz w:val="20"/>
          <w:szCs w:val="20"/>
        </w:rPr>
      </w:pPr>
      <w:r w:rsidRPr="006065BB">
        <w:rPr>
          <w:rFonts w:cstheme="minorHAnsi"/>
          <w:color w:val="000000"/>
          <w:sz w:val="20"/>
          <w:szCs w:val="20"/>
        </w:rPr>
        <w:t xml:space="preserve">There are preschool institutions of perpetuating gender stereotypes. 20% of them offer certain activities only for girls or only for boys. Repeated division on the grounds of gender stereotypes occur at 3% of the preschool education institutions, where children participate in activities based on their sex. </w:t>
      </w:r>
    </w:p>
    <w:p w14:paraId="748DD403" w14:textId="2260E080" w:rsidR="00C672ED" w:rsidRPr="006065BB" w:rsidRDefault="00C672ED">
      <w:pPr>
        <w:autoSpaceDE w:val="0"/>
        <w:autoSpaceDN w:val="0"/>
        <w:adjustRightInd w:val="0"/>
        <w:spacing w:after="0" w:line="276" w:lineRule="auto"/>
        <w:jc w:val="both"/>
        <w:rPr>
          <w:rFonts w:cstheme="minorHAnsi"/>
          <w:color w:val="000000"/>
          <w:sz w:val="20"/>
          <w:szCs w:val="20"/>
        </w:rPr>
      </w:pPr>
      <w:r w:rsidRPr="006065BB">
        <w:rPr>
          <w:rFonts w:cstheme="minorHAnsi"/>
          <w:color w:val="000000"/>
          <w:sz w:val="20"/>
          <w:szCs w:val="20"/>
        </w:rPr>
        <w:t>Preschool institutions are mandated to deliver government-authorized programs and resources as re</w:t>
      </w:r>
      <w:r w:rsidRPr="006065BB">
        <w:rPr>
          <w:rFonts w:cstheme="minorHAnsi"/>
          <w:color w:val="000000"/>
          <w:sz w:val="20"/>
          <w:szCs w:val="20"/>
        </w:rPr>
        <w:softHyphen/>
        <w:t>quired for children of language minority communities, both in the official as well as their native language; however, the institutions either completely fail in this requirement or deliver the programs in a very low quality and with limited institutional support</w:t>
      </w:r>
      <w:r w:rsidRPr="006065BB">
        <w:rPr>
          <w:rStyle w:val="FootnoteReference"/>
          <w:rFonts w:cstheme="minorHAnsi"/>
          <w:color w:val="000000"/>
          <w:sz w:val="20"/>
          <w:szCs w:val="20"/>
        </w:rPr>
        <w:footnoteReference w:id="68"/>
      </w:r>
      <w:r w:rsidRPr="006065BB">
        <w:rPr>
          <w:rFonts w:cstheme="minorHAnsi"/>
          <w:color w:val="000000"/>
          <w:sz w:val="20"/>
          <w:szCs w:val="20"/>
        </w:rPr>
        <w:t>. Consequently, preschool education institutions continue facing the problems of the shortage of caregivers trained in facilitating learning Georgian with bilingual/multilingual approaches and the scarcity of methodological and institutional resources. Preschool education institutions are required</w:t>
      </w:r>
      <w:r w:rsidRPr="006065BB">
        <w:rPr>
          <w:rStyle w:val="FootnoteReference"/>
          <w:rFonts w:cstheme="minorHAnsi"/>
          <w:color w:val="000000"/>
          <w:sz w:val="20"/>
          <w:szCs w:val="20"/>
        </w:rPr>
        <w:footnoteReference w:id="69"/>
      </w:r>
      <w:r w:rsidRPr="006065BB">
        <w:rPr>
          <w:rFonts w:cstheme="minorHAnsi"/>
          <w:color w:val="000000"/>
          <w:sz w:val="20"/>
          <w:szCs w:val="20"/>
        </w:rPr>
        <w:t xml:space="preserve"> to assign a staff who will safeguard children from violence and abuse. Currently, </w:t>
      </w:r>
      <w:r w:rsidR="00461494" w:rsidRPr="006065BB">
        <w:rPr>
          <w:rFonts w:cstheme="minorHAnsi"/>
          <w:color w:val="000000"/>
          <w:sz w:val="20"/>
          <w:szCs w:val="20"/>
        </w:rPr>
        <w:t xml:space="preserve">only </w:t>
      </w:r>
      <w:r w:rsidRPr="006065BB">
        <w:rPr>
          <w:rFonts w:cstheme="minorHAnsi"/>
          <w:color w:val="000000"/>
          <w:sz w:val="20"/>
          <w:szCs w:val="20"/>
        </w:rPr>
        <w:t>50% of public preschool educational institutions in 27 municipalities have such personnel</w:t>
      </w:r>
      <w:r w:rsidRPr="006065BB">
        <w:rPr>
          <w:rStyle w:val="FootnoteReference"/>
          <w:rFonts w:cstheme="minorHAnsi"/>
          <w:color w:val="000000"/>
          <w:sz w:val="20"/>
          <w:szCs w:val="20"/>
        </w:rPr>
        <w:footnoteReference w:id="70"/>
      </w:r>
      <w:r w:rsidRPr="006065BB">
        <w:rPr>
          <w:rFonts w:cstheme="minorHAnsi"/>
          <w:color w:val="000000"/>
          <w:sz w:val="20"/>
          <w:szCs w:val="20"/>
        </w:rPr>
        <w:t>.</w:t>
      </w:r>
    </w:p>
    <w:p w14:paraId="000B67DC" w14:textId="77777777" w:rsidR="00C672ED" w:rsidRPr="006065BB" w:rsidRDefault="00C672ED">
      <w:pPr>
        <w:autoSpaceDE w:val="0"/>
        <w:autoSpaceDN w:val="0"/>
        <w:adjustRightInd w:val="0"/>
        <w:spacing w:after="0" w:line="276" w:lineRule="auto"/>
        <w:jc w:val="both"/>
        <w:rPr>
          <w:rFonts w:cstheme="minorHAnsi"/>
          <w:color w:val="000000"/>
          <w:sz w:val="20"/>
          <w:szCs w:val="20"/>
        </w:rPr>
      </w:pPr>
      <w:r w:rsidRPr="006065BB">
        <w:rPr>
          <w:rFonts w:cstheme="minorHAnsi"/>
          <w:color w:val="000000"/>
          <w:sz w:val="20"/>
          <w:szCs w:val="20"/>
        </w:rPr>
        <w:t>The current practice of identifying and analyzing the needs and existing condi</w:t>
      </w:r>
      <w:r w:rsidRPr="006065BB">
        <w:rPr>
          <w:rFonts w:cstheme="minorHAnsi"/>
          <w:color w:val="000000"/>
          <w:sz w:val="20"/>
          <w:szCs w:val="20"/>
        </w:rPr>
        <w:softHyphen/>
        <w:t>tions at the local level are fragmented and mostly supported by donor-funded projects or other external initiatives.</w:t>
      </w:r>
    </w:p>
    <w:p w14:paraId="509C24A2" w14:textId="77777777" w:rsidR="00C672ED" w:rsidRPr="006065BB" w:rsidRDefault="00C672ED">
      <w:pPr>
        <w:autoSpaceDE w:val="0"/>
        <w:autoSpaceDN w:val="0"/>
        <w:adjustRightInd w:val="0"/>
        <w:spacing w:after="0" w:line="276" w:lineRule="auto"/>
        <w:jc w:val="both"/>
        <w:rPr>
          <w:rFonts w:cstheme="minorHAnsi"/>
          <w:color w:val="000000"/>
          <w:sz w:val="20"/>
          <w:szCs w:val="20"/>
        </w:rPr>
      </w:pPr>
    </w:p>
    <w:tbl>
      <w:tblPr>
        <w:tblStyle w:val="GridTable2-Accent1"/>
        <w:tblW w:w="0" w:type="auto"/>
        <w:tblLook w:val="04A0" w:firstRow="1" w:lastRow="0" w:firstColumn="1" w:lastColumn="0" w:noHBand="0" w:noVBand="1"/>
      </w:tblPr>
      <w:tblGrid>
        <w:gridCol w:w="562"/>
        <w:gridCol w:w="8788"/>
      </w:tblGrid>
      <w:tr w:rsidR="00C672ED" w:rsidRPr="00AA226D" w14:paraId="0D7A0A96" w14:textId="77777777" w:rsidTr="00DC4F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1364029" w14:textId="77777777" w:rsidR="00C672ED" w:rsidRPr="006065BB" w:rsidRDefault="00C672ED" w:rsidP="006065BB">
            <w:pPr>
              <w:spacing w:line="276" w:lineRule="auto"/>
              <w:jc w:val="both"/>
              <w:rPr>
                <w:rFonts w:cstheme="minorHAnsi"/>
                <w:b w:val="0"/>
                <w:sz w:val="40"/>
                <w:szCs w:val="40"/>
              </w:rPr>
            </w:pPr>
            <w:r w:rsidRPr="006065BB">
              <w:rPr>
                <w:rFonts w:cstheme="minorHAnsi"/>
                <w:color w:val="4472C4" w:themeColor="accent5"/>
                <w:sz w:val="40"/>
                <w:szCs w:val="40"/>
              </w:rPr>
              <w:t>?</w:t>
            </w:r>
          </w:p>
        </w:tc>
        <w:tc>
          <w:tcPr>
            <w:tcW w:w="8788" w:type="dxa"/>
          </w:tcPr>
          <w:p w14:paraId="694815D2" w14:textId="547A0B12" w:rsidR="00C672ED" w:rsidRPr="006065BB" w:rsidRDefault="00C672ED" w:rsidP="006065BB">
            <w:pPr>
              <w:pStyle w:val="Default"/>
              <w:shd w:val="clear" w:color="auto" w:fill="BDD6EE" w:themeFill="accent1" w:themeFillTint="66"/>
              <w:spacing w:line="276"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i/>
                <w:sz w:val="20"/>
                <w:szCs w:val="20"/>
              </w:rPr>
            </w:pPr>
            <w:r w:rsidRPr="006065BB">
              <w:rPr>
                <w:rFonts w:asciiTheme="minorHAnsi" w:hAnsiTheme="minorHAnsi" w:cstheme="minorHAnsi"/>
                <w:i/>
                <w:sz w:val="20"/>
                <w:szCs w:val="20"/>
              </w:rPr>
              <w:t xml:space="preserve">When does the state plan to develop and implement strategy to ensure </w:t>
            </w:r>
            <w:r w:rsidR="00B1023D" w:rsidRPr="006065BB">
              <w:rPr>
                <w:rFonts w:asciiTheme="minorHAnsi" w:hAnsiTheme="minorHAnsi" w:cstheme="minorHAnsi"/>
                <w:i/>
                <w:sz w:val="20"/>
                <w:szCs w:val="20"/>
              </w:rPr>
              <w:t xml:space="preserve">the </w:t>
            </w:r>
            <w:r w:rsidRPr="006065BB">
              <w:rPr>
                <w:rFonts w:asciiTheme="minorHAnsi" w:hAnsiTheme="minorHAnsi" w:cstheme="minorHAnsi"/>
                <w:i/>
                <w:sz w:val="20"/>
                <w:szCs w:val="20"/>
              </w:rPr>
              <w:t xml:space="preserve">enrollment of vulnerable children in preschool education institutions </w:t>
            </w:r>
            <w:r w:rsidR="00B1023D" w:rsidRPr="006065BB">
              <w:rPr>
                <w:rFonts w:asciiTheme="minorHAnsi" w:hAnsiTheme="minorHAnsi" w:cstheme="minorHAnsi"/>
                <w:i/>
                <w:sz w:val="20"/>
                <w:szCs w:val="20"/>
              </w:rPr>
              <w:t xml:space="preserve">also </w:t>
            </w:r>
            <w:r w:rsidRPr="006065BB">
              <w:rPr>
                <w:rFonts w:asciiTheme="minorHAnsi" w:hAnsiTheme="minorHAnsi" w:cstheme="minorHAnsi"/>
                <w:i/>
                <w:sz w:val="20"/>
                <w:szCs w:val="20"/>
              </w:rPr>
              <w:t>considering provi</w:t>
            </w:r>
            <w:r w:rsidR="00B1023D" w:rsidRPr="006065BB">
              <w:rPr>
                <w:rFonts w:asciiTheme="minorHAnsi" w:hAnsiTheme="minorHAnsi" w:cstheme="minorHAnsi"/>
                <w:i/>
                <w:sz w:val="20"/>
                <w:szCs w:val="20"/>
              </w:rPr>
              <w:t>sion of</w:t>
            </w:r>
            <w:r w:rsidRPr="006065BB">
              <w:rPr>
                <w:rFonts w:asciiTheme="minorHAnsi" w:hAnsiTheme="minorHAnsi" w:cstheme="minorHAnsi"/>
                <w:i/>
                <w:sz w:val="20"/>
                <w:szCs w:val="20"/>
              </w:rPr>
              <w:t xml:space="preserve"> alternative forms of preschool education and a voucher funding system?</w:t>
            </w:r>
          </w:p>
        </w:tc>
      </w:tr>
    </w:tbl>
    <w:p w14:paraId="1DF4C22F" w14:textId="77777777" w:rsidR="00C672ED" w:rsidRPr="006065BB" w:rsidRDefault="00C672ED" w:rsidP="00AA226D">
      <w:pPr>
        <w:autoSpaceDE w:val="0"/>
        <w:autoSpaceDN w:val="0"/>
        <w:adjustRightInd w:val="0"/>
        <w:spacing w:after="0" w:line="276" w:lineRule="auto"/>
        <w:jc w:val="both"/>
        <w:rPr>
          <w:rFonts w:cstheme="minorHAnsi"/>
          <w:color w:val="000000"/>
          <w:sz w:val="20"/>
          <w:szCs w:val="20"/>
        </w:rPr>
      </w:pPr>
    </w:p>
    <w:tbl>
      <w:tblPr>
        <w:tblStyle w:val="GridTable2-Accent1"/>
        <w:tblW w:w="0" w:type="auto"/>
        <w:tblLook w:val="04A0" w:firstRow="1" w:lastRow="0" w:firstColumn="1" w:lastColumn="0" w:noHBand="0" w:noVBand="1"/>
      </w:tblPr>
      <w:tblGrid>
        <w:gridCol w:w="562"/>
        <w:gridCol w:w="8788"/>
      </w:tblGrid>
      <w:tr w:rsidR="00C672ED" w:rsidRPr="00AA226D" w14:paraId="58FD6622" w14:textId="77777777" w:rsidTr="00DC4F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1CA4690" w14:textId="77777777" w:rsidR="00C672ED" w:rsidRPr="006065BB" w:rsidRDefault="00C672ED" w:rsidP="006065BB">
            <w:pPr>
              <w:spacing w:line="276" w:lineRule="auto"/>
              <w:jc w:val="both"/>
              <w:rPr>
                <w:rFonts w:cstheme="minorHAnsi"/>
                <w:b w:val="0"/>
                <w:sz w:val="40"/>
                <w:szCs w:val="40"/>
              </w:rPr>
            </w:pPr>
            <w:r w:rsidRPr="006065BB">
              <w:rPr>
                <w:rFonts w:cstheme="minorHAnsi"/>
                <w:color w:val="4472C4" w:themeColor="accent5"/>
                <w:sz w:val="40"/>
                <w:szCs w:val="40"/>
              </w:rPr>
              <w:t>?</w:t>
            </w:r>
          </w:p>
        </w:tc>
        <w:tc>
          <w:tcPr>
            <w:tcW w:w="8788" w:type="dxa"/>
          </w:tcPr>
          <w:p w14:paraId="5801D2B6" w14:textId="69078455" w:rsidR="00C672ED" w:rsidRPr="006065BB" w:rsidRDefault="00C672ED" w:rsidP="006065BB">
            <w:pPr>
              <w:pStyle w:val="Default"/>
              <w:shd w:val="clear" w:color="auto" w:fill="BDD6EE" w:themeFill="accent1" w:themeFillTint="66"/>
              <w:spacing w:line="276"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i/>
                <w:sz w:val="20"/>
                <w:szCs w:val="20"/>
              </w:rPr>
            </w:pPr>
            <w:r w:rsidRPr="006065BB">
              <w:rPr>
                <w:rFonts w:asciiTheme="minorHAnsi" w:hAnsiTheme="minorHAnsi" w:cstheme="minorHAnsi"/>
                <w:i/>
                <w:sz w:val="20"/>
                <w:szCs w:val="20"/>
              </w:rPr>
              <w:t>When will the government of Georgia enact the authorization act of preschool educational institutions, which should have been approved in 2017?</w:t>
            </w:r>
          </w:p>
        </w:tc>
      </w:tr>
    </w:tbl>
    <w:p w14:paraId="0C441446" w14:textId="77777777" w:rsidR="00C672ED" w:rsidRPr="006065BB" w:rsidRDefault="00C672ED" w:rsidP="00AA226D">
      <w:pPr>
        <w:pStyle w:val="ListParagraph"/>
        <w:suppressAutoHyphens/>
        <w:spacing w:after="0" w:line="276" w:lineRule="auto"/>
        <w:jc w:val="both"/>
        <w:rPr>
          <w:rFonts w:cstheme="minorHAnsi"/>
          <w:b/>
          <w:i/>
          <w:sz w:val="20"/>
          <w:szCs w:val="20"/>
        </w:rPr>
      </w:pPr>
    </w:p>
    <w:tbl>
      <w:tblPr>
        <w:tblStyle w:val="GridTable2-Accent1"/>
        <w:tblW w:w="0" w:type="auto"/>
        <w:tblLook w:val="04A0" w:firstRow="1" w:lastRow="0" w:firstColumn="1" w:lastColumn="0" w:noHBand="0" w:noVBand="1"/>
      </w:tblPr>
      <w:tblGrid>
        <w:gridCol w:w="562"/>
        <w:gridCol w:w="8788"/>
      </w:tblGrid>
      <w:tr w:rsidR="00C672ED" w:rsidRPr="00AA226D" w14:paraId="1BEE7AE7" w14:textId="77777777" w:rsidTr="00DC4F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ACA86D1" w14:textId="77777777" w:rsidR="00C672ED" w:rsidRPr="006065BB" w:rsidRDefault="00C672ED" w:rsidP="006065BB">
            <w:pPr>
              <w:spacing w:line="276" w:lineRule="auto"/>
              <w:jc w:val="both"/>
              <w:rPr>
                <w:rFonts w:cstheme="minorHAnsi"/>
                <w:b w:val="0"/>
                <w:sz w:val="40"/>
                <w:szCs w:val="40"/>
              </w:rPr>
            </w:pPr>
            <w:r w:rsidRPr="006065BB">
              <w:rPr>
                <w:rFonts w:cstheme="minorHAnsi"/>
                <w:color w:val="4472C4" w:themeColor="accent5"/>
                <w:sz w:val="40"/>
                <w:szCs w:val="40"/>
              </w:rPr>
              <w:t>?</w:t>
            </w:r>
          </w:p>
        </w:tc>
        <w:tc>
          <w:tcPr>
            <w:tcW w:w="8788" w:type="dxa"/>
          </w:tcPr>
          <w:p w14:paraId="36A2BB0C" w14:textId="432BB750" w:rsidR="00C672ED" w:rsidRPr="006065BB" w:rsidRDefault="00C672ED" w:rsidP="006065BB">
            <w:pPr>
              <w:pStyle w:val="Default"/>
              <w:shd w:val="clear" w:color="auto" w:fill="BDD6EE" w:themeFill="accent1" w:themeFillTint="66"/>
              <w:spacing w:line="276"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i/>
                <w:sz w:val="20"/>
                <w:szCs w:val="20"/>
              </w:rPr>
            </w:pPr>
            <w:r w:rsidRPr="006065BB">
              <w:rPr>
                <w:rFonts w:asciiTheme="minorHAnsi" w:hAnsiTheme="minorHAnsi" w:cstheme="minorHAnsi"/>
                <w:i/>
                <w:sz w:val="20"/>
                <w:szCs w:val="20"/>
              </w:rPr>
              <w:t>What concrete measures, including sufficient budget</w:t>
            </w:r>
            <w:r w:rsidR="00B1023D" w:rsidRPr="006065BB">
              <w:rPr>
                <w:rFonts w:asciiTheme="minorHAnsi" w:hAnsiTheme="minorHAnsi" w:cstheme="minorHAnsi"/>
                <w:i/>
                <w:sz w:val="20"/>
                <w:szCs w:val="20"/>
              </w:rPr>
              <w:t>s</w:t>
            </w:r>
            <w:r w:rsidRPr="006065BB">
              <w:rPr>
                <w:rFonts w:asciiTheme="minorHAnsi" w:hAnsiTheme="minorHAnsi" w:cstheme="minorHAnsi"/>
                <w:i/>
                <w:sz w:val="20"/>
                <w:szCs w:val="20"/>
              </w:rPr>
              <w:t xml:space="preserve"> are planned by the State to advance accessible and quality preschool education and in what period?</w:t>
            </w:r>
          </w:p>
        </w:tc>
      </w:tr>
    </w:tbl>
    <w:p w14:paraId="26EDA498" w14:textId="77777777" w:rsidR="00C672ED" w:rsidRPr="006065BB" w:rsidRDefault="00C672ED" w:rsidP="00AA226D">
      <w:pPr>
        <w:pStyle w:val="ListParagraph"/>
        <w:suppressAutoHyphens/>
        <w:spacing w:after="0" w:line="276" w:lineRule="auto"/>
        <w:jc w:val="both"/>
        <w:rPr>
          <w:rFonts w:cstheme="minorHAnsi"/>
          <w:b/>
          <w:i/>
          <w:sz w:val="20"/>
          <w:szCs w:val="20"/>
        </w:rPr>
      </w:pPr>
    </w:p>
    <w:tbl>
      <w:tblPr>
        <w:tblStyle w:val="GridTable2-Accent1"/>
        <w:tblW w:w="0" w:type="auto"/>
        <w:tblLook w:val="04A0" w:firstRow="1" w:lastRow="0" w:firstColumn="1" w:lastColumn="0" w:noHBand="0" w:noVBand="1"/>
      </w:tblPr>
      <w:tblGrid>
        <w:gridCol w:w="562"/>
        <w:gridCol w:w="8788"/>
      </w:tblGrid>
      <w:tr w:rsidR="00C672ED" w:rsidRPr="00AA226D" w14:paraId="5D7C57D1" w14:textId="77777777" w:rsidTr="00DC4F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5D0294C" w14:textId="77777777" w:rsidR="00C672ED" w:rsidRPr="006065BB" w:rsidRDefault="00C672ED" w:rsidP="006065BB">
            <w:pPr>
              <w:spacing w:line="276" w:lineRule="auto"/>
              <w:jc w:val="both"/>
              <w:rPr>
                <w:rFonts w:cstheme="minorHAnsi"/>
                <w:b w:val="0"/>
                <w:sz w:val="40"/>
                <w:szCs w:val="40"/>
              </w:rPr>
            </w:pPr>
            <w:r w:rsidRPr="006065BB">
              <w:rPr>
                <w:rFonts w:cstheme="minorHAnsi"/>
                <w:color w:val="4472C4" w:themeColor="accent5"/>
                <w:sz w:val="40"/>
                <w:szCs w:val="40"/>
              </w:rPr>
              <w:t>?</w:t>
            </w:r>
          </w:p>
        </w:tc>
        <w:tc>
          <w:tcPr>
            <w:tcW w:w="8788" w:type="dxa"/>
          </w:tcPr>
          <w:p w14:paraId="1DCD066D" w14:textId="77777777" w:rsidR="00C672ED" w:rsidRPr="006065BB" w:rsidRDefault="00C672ED" w:rsidP="006065BB">
            <w:pPr>
              <w:pStyle w:val="Default"/>
              <w:shd w:val="clear" w:color="auto" w:fill="BDD6EE" w:themeFill="accent1" w:themeFillTint="66"/>
              <w:spacing w:line="276"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i/>
                <w:sz w:val="20"/>
                <w:szCs w:val="20"/>
              </w:rPr>
            </w:pPr>
            <w:r w:rsidRPr="006065BB">
              <w:rPr>
                <w:rFonts w:asciiTheme="minorHAnsi" w:hAnsiTheme="minorHAnsi" w:cstheme="minorHAnsi"/>
                <w:i/>
                <w:sz w:val="20"/>
                <w:szCs w:val="20"/>
              </w:rPr>
              <w:t xml:space="preserve">What is the vision and the specific measures of the local governments of Georgia to support inclusive preschool education and other supportive services for children with special needs, disabilities and/or </w:t>
            </w:r>
            <w:r w:rsidRPr="006065BB">
              <w:rPr>
                <w:rFonts w:asciiTheme="minorHAnsi" w:hAnsiTheme="minorHAnsi" w:cstheme="minorHAnsi"/>
                <w:i/>
                <w:sz w:val="20"/>
                <w:szCs w:val="20"/>
              </w:rPr>
              <w:lastRenderedPageBreak/>
              <w:t xml:space="preserve">those at risk of developmental delays at preschool institutions? How do the local and central </w:t>
            </w:r>
            <w:proofErr w:type="spellStart"/>
            <w:r w:rsidRPr="006065BB">
              <w:rPr>
                <w:rFonts w:asciiTheme="minorHAnsi" w:hAnsiTheme="minorHAnsi" w:cstheme="minorHAnsi"/>
                <w:i/>
                <w:sz w:val="20"/>
                <w:szCs w:val="20"/>
              </w:rPr>
              <w:t>goverments</w:t>
            </w:r>
            <w:proofErr w:type="spellEnd"/>
            <w:r w:rsidRPr="006065BB">
              <w:rPr>
                <w:rFonts w:asciiTheme="minorHAnsi" w:hAnsiTheme="minorHAnsi" w:cstheme="minorHAnsi"/>
                <w:i/>
                <w:sz w:val="20"/>
                <w:szCs w:val="20"/>
              </w:rPr>
              <w:t xml:space="preserve"> plan to support bilingual/multilingual early education?</w:t>
            </w:r>
          </w:p>
        </w:tc>
      </w:tr>
    </w:tbl>
    <w:p w14:paraId="0641CD10" w14:textId="77777777" w:rsidR="00C672ED" w:rsidRPr="006065BB" w:rsidRDefault="00C672ED" w:rsidP="00AA226D">
      <w:pPr>
        <w:pStyle w:val="ListParagraph"/>
        <w:suppressAutoHyphens/>
        <w:spacing w:after="0" w:line="276" w:lineRule="auto"/>
        <w:jc w:val="both"/>
        <w:rPr>
          <w:rFonts w:cstheme="minorHAnsi"/>
          <w:b/>
          <w:i/>
          <w:sz w:val="20"/>
          <w:szCs w:val="20"/>
        </w:rPr>
      </w:pPr>
    </w:p>
    <w:tbl>
      <w:tblPr>
        <w:tblStyle w:val="GridTable2-Accent1"/>
        <w:tblW w:w="0" w:type="auto"/>
        <w:tblLook w:val="04A0" w:firstRow="1" w:lastRow="0" w:firstColumn="1" w:lastColumn="0" w:noHBand="0" w:noVBand="1"/>
      </w:tblPr>
      <w:tblGrid>
        <w:gridCol w:w="562"/>
        <w:gridCol w:w="8788"/>
      </w:tblGrid>
      <w:tr w:rsidR="00C672ED" w:rsidRPr="00AA226D" w14:paraId="71558E75" w14:textId="77777777" w:rsidTr="00DC4F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5649403" w14:textId="77777777" w:rsidR="00C672ED" w:rsidRPr="006065BB" w:rsidRDefault="00C672ED" w:rsidP="006065BB">
            <w:pPr>
              <w:spacing w:line="276" w:lineRule="auto"/>
              <w:jc w:val="both"/>
              <w:rPr>
                <w:rFonts w:cstheme="minorHAnsi"/>
                <w:b w:val="0"/>
                <w:sz w:val="40"/>
                <w:szCs w:val="40"/>
              </w:rPr>
            </w:pPr>
            <w:r w:rsidRPr="006065BB">
              <w:rPr>
                <w:rFonts w:cstheme="minorHAnsi"/>
                <w:color w:val="4472C4" w:themeColor="accent5"/>
                <w:sz w:val="40"/>
                <w:szCs w:val="40"/>
              </w:rPr>
              <w:t>?</w:t>
            </w:r>
          </w:p>
        </w:tc>
        <w:tc>
          <w:tcPr>
            <w:tcW w:w="8788" w:type="dxa"/>
          </w:tcPr>
          <w:p w14:paraId="1E8F0F95" w14:textId="1297C613" w:rsidR="00C672ED" w:rsidRPr="006065BB" w:rsidRDefault="00C672ED" w:rsidP="006065BB">
            <w:pPr>
              <w:pStyle w:val="Default"/>
              <w:shd w:val="clear" w:color="auto" w:fill="BDD6EE" w:themeFill="accent1" w:themeFillTint="66"/>
              <w:spacing w:line="276"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i/>
                <w:sz w:val="20"/>
                <w:szCs w:val="20"/>
              </w:rPr>
            </w:pPr>
            <w:r w:rsidRPr="006065BB">
              <w:rPr>
                <w:rFonts w:asciiTheme="minorHAnsi" w:hAnsiTheme="minorHAnsi" w:cstheme="minorHAnsi"/>
                <w:i/>
                <w:sz w:val="20"/>
                <w:szCs w:val="20"/>
              </w:rPr>
              <w:t xml:space="preserve">For effective and efficient implementation of preschool education services as required by the national standards, municipalities should assess the needs in local communities and </w:t>
            </w:r>
            <w:r w:rsidR="00B1023D" w:rsidRPr="006065BB">
              <w:rPr>
                <w:rFonts w:asciiTheme="minorHAnsi" w:hAnsiTheme="minorHAnsi" w:cstheme="minorHAnsi"/>
                <w:i/>
                <w:sz w:val="20"/>
                <w:szCs w:val="20"/>
              </w:rPr>
              <w:t xml:space="preserve">allocate </w:t>
            </w:r>
            <w:r w:rsidRPr="006065BB">
              <w:rPr>
                <w:rFonts w:asciiTheme="minorHAnsi" w:hAnsiTheme="minorHAnsi" w:cstheme="minorHAnsi"/>
                <w:i/>
                <w:sz w:val="20"/>
                <w:szCs w:val="20"/>
              </w:rPr>
              <w:t>budget</w:t>
            </w:r>
            <w:r w:rsidR="00B1023D" w:rsidRPr="006065BB">
              <w:rPr>
                <w:rFonts w:asciiTheme="minorHAnsi" w:hAnsiTheme="minorHAnsi" w:cstheme="minorHAnsi"/>
                <w:i/>
                <w:sz w:val="20"/>
                <w:szCs w:val="20"/>
              </w:rPr>
              <w:t>s</w:t>
            </w:r>
            <w:r w:rsidRPr="006065BB">
              <w:rPr>
                <w:rFonts w:asciiTheme="minorHAnsi" w:hAnsiTheme="minorHAnsi" w:cstheme="minorHAnsi"/>
                <w:i/>
                <w:sz w:val="20"/>
                <w:szCs w:val="20"/>
              </w:rPr>
              <w:t xml:space="preserve"> and resources accordingly</w:t>
            </w:r>
            <w:r w:rsidRPr="006065BB">
              <w:rPr>
                <w:rStyle w:val="FootnoteReference"/>
                <w:rFonts w:asciiTheme="minorHAnsi" w:hAnsiTheme="minorHAnsi" w:cstheme="minorHAnsi"/>
                <w:i/>
                <w:sz w:val="20"/>
                <w:szCs w:val="20"/>
              </w:rPr>
              <w:footnoteReference w:id="71"/>
            </w:r>
            <w:r w:rsidRPr="006065BB">
              <w:rPr>
                <w:rFonts w:asciiTheme="minorHAnsi" w:hAnsiTheme="minorHAnsi" w:cstheme="minorHAnsi"/>
                <w:i/>
                <w:sz w:val="20"/>
                <w:szCs w:val="20"/>
              </w:rPr>
              <w:t>. What is the expected timeframe to carry out this comprehensive assessment?</w:t>
            </w:r>
          </w:p>
        </w:tc>
      </w:tr>
    </w:tbl>
    <w:p w14:paraId="5B87D21C" w14:textId="1EA86D9B" w:rsidR="006B14D0" w:rsidRPr="006065BB" w:rsidRDefault="006B14D0" w:rsidP="00AA226D">
      <w:pPr>
        <w:pStyle w:val="ListParagraph"/>
        <w:suppressAutoHyphens/>
        <w:spacing w:after="0" w:line="276" w:lineRule="auto"/>
        <w:jc w:val="both"/>
        <w:rPr>
          <w:rFonts w:cstheme="minorHAnsi"/>
          <w:b/>
          <w:i/>
          <w:sz w:val="20"/>
          <w:szCs w:val="20"/>
        </w:rPr>
      </w:pPr>
    </w:p>
    <w:p w14:paraId="1E6F07FE" w14:textId="77777777" w:rsidR="006B14D0" w:rsidRPr="006065BB" w:rsidRDefault="006B14D0">
      <w:pPr>
        <w:pStyle w:val="ListParagraph"/>
        <w:suppressAutoHyphens/>
        <w:spacing w:after="0" w:line="276" w:lineRule="auto"/>
        <w:jc w:val="both"/>
        <w:rPr>
          <w:rFonts w:cstheme="minorHAnsi"/>
          <w:b/>
          <w:i/>
          <w:sz w:val="20"/>
          <w:szCs w:val="20"/>
        </w:rPr>
      </w:pPr>
    </w:p>
    <w:p w14:paraId="21F8148F" w14:textId="77777777" w:rsidR="00FC1672" w:rsidRPr="006065BB" w:rsidRDefault="00FC1672" w:rsidP="006065BB">
      <w:pPr>
        <w:pStyle w:val="Heading2"/>
        <w:jc w:val="both"/>
        <w:rPr>
          <w:rFonts w:asciiTheme="minorHAnsi" w:hAnsiTheme="minorHAnsi" w:cstheme="minorHAnsi"/>
          <w:b/>
          <w:i/>
        </w:rPr>
      </w:pPr>
      <w:bookmarkStart w:id="27" w:name="_Toc77267277"/>
      <w:r w:rsidRPr="006065BB">
        <w:rPr>
          <w:rFonts w:asciiTheme="minorHAnsi" w:hAnsiTheme="minorHAnsi" w:cstheme="minorHAnsi"/>
          <w:b/>
          <w:i/>
        </w:rPr>
        <w:t>Early Identification</w:t>
      </w:r>
      <w:bookmarkEnd w:id="27"/>
    </w:p>
    <w:p w14:paraId="43672AC5" w14:textId="3A1C8045" w:rsidR="00FC1672" w:rsidRPr="006065BB" w:rsidRDefault="00FC1672" w:rsidP="006065BB">
      <w:pPr>
        <w:shd w:val="clear" w:color="auto" w:fill="FFFFFF"/>
        <w:spacing w:after="0" w:line="276" w:lineRule="auto"/>
        <w:jc w:val="both"/>
        <w:rPr>
          <w:rFonts w:eastAsia="Georgia" w:cstheme="minorHAnsi"/>
          <w:b/>
          <w:sz w:val="20"/>
          <w:szCs w:val="20"/>
        </w:rPr>
      </w:pPr>
      <w:r w:rsidRPr="006065BB">
        <w:rPr>
          <w:rFonts w:eastAsia="Times New Roman" w:cstheme="minorHAnsi"/>
          <w:sz w:val="20"/>
          <w:szCs w:val="20"/>
        </w:rPr>
        <w:t>In order to fulfill a child's developmental potential, an early childhood intervention system must be in place. The process starts with the early identification and referral system of a child, which has its challenges. Based on the data from 2019 (Tbilisi and Rustavi case total 245 children) children involved in the state early intervention program (age 0-7 children), only 13% are identified below age of 3, while 35% were 3-5age children and 52% aged 5-7. Even though there is an approved protocol on "Monitoring and Screening for Child Neurodevelopment" for primary physicians, they rarely use them in practice and they do not have information on the programs supporting the early intervention of children</w:t>
      </w:r>
      <w:r w:rsidR="007E3A64" w:rsidRPr="006065BB">
        <w:rPr>
          <w:rFonts w:eastAsia="Times New Roman" w:cstheme="minorHAnsi"/>
          <w:sz w:val="20"/>
          <w:szCs w:val="20"/>
        </w:rPr>
        <w:t xml:space="preserve"> alongside the </w:t>
      </w:r>
      <w:r w:rsidRPr="006065BB">
        <w:rPr>
          <w:rFonts w:eastAsia="Times New Roman" w:cstheme="minorHAnsi"/>
          <w:sz w:val="20"/>
          <w:szCs w:val="20"/>
        </w:rPr>
        <w:t xml:space="preserve">parents and professionals working with the children in the </w:t>
      </w:r>
      <w:proofErr w:type="spellStart"/>
      <w:r w:rsidRPr="006065BB">
        <w:rPr>
          <w:rFonts w:eastAsia="Times New Roman" w:cstheme="minorHAnsi"/>
          <w:sz w:val="20"/>
          <w:szCs w:val="20"/>
        </w:rPr>
        <w:t>kindergarden</w:t>
      </w:r>
      <w:r w:rsidR="007E3A64" w:rsidRPr="006065BB">
        <w:rPr>
          <w:rFonts w:eastAsia="Times New Roman" w:cstheme="minorHAnsi"/>
          <w:sz w:val="20"/>
          <w:szCs w:val="20"/>
        </w:rPr>
        <w:t>s</w:t>
      </w:r>
      <w:proofErr w:type="spellEnd"/>
      <w:r w:rsidR="007E3A64" w:rsidRPr="006065BB">
        <w:rPr>
          <w:rFonts w:eastAsia="Times New Roman" w:cstheme="minorHAnsi"/>
          <w:sz w:val="20"/>
          <w:szCs w:val="20"/>
        </w:rPr>
        <w:t xml:space="preserve"> who</w:t>
      </w:r>
      <w:r w:rsidRPr="006065BB">
        <w:rPr>
          <w:rFonts w:eastAsia="Times New Roman" w:cstheme="minorHAnsi"/>
          <w:sz w:val="20"/>
          <w:szCs w:val="20"/>
        </w:rPr>
        <w:t xml:space="preserve"> </w:t>
      </w:r>
      <w:r w:rsidR="007E3A64" w:rsidRPr="006065BB">
        <w:rPr>
          <w:rFonts w:eastAsia="Times New Roman" w:cstheme="minorHAnsi"/>
          <w:sz w:val="20"/>
          <w:szCs w:val="20"/>
        </w:rPr>
        <w:t xml:space="preserve">might very well be </w:t>
      </w:r>
      <w:r w:rsidRPr="006065BB">
        <w:rPr>
          <w:rFonts w:eastAsia="Times New Roman" w:cstheme="minorHAnsi"/>
          <w:sz w:val="20"/>
          <w:szCs w:val="20"/>
        </w:rPr>
        <w:t>familiar with the early signs of developmental disorders.</w:t>
      </w:r>
    </w:p>
    <w:p w14:paraId="7E0B455E" w14:textId="77777777" w:rsidR="008A4583" w:rsidRPr="006065BB" w:rsidRDefault="008A4583" w:rsidP="00AA226D">
      <w:pPr>
        <w:shd w:val="clear" w:color="auto" w:fill="FFFFFF"/>
        <w:spacing w:after="0" w:line="276" w:lineRule="auto"/>
        <w:jc w:val="both"/>
        <w:rPr>
          <w:rFonts w:eastAsia="Georgia" w:cstheme="minorHAnsi"/>
          <w:b/>
          <w:sz w:val="20"/>
          <w:szCs w:val="20"/>
        </w:rPr>
      </w:pPr>
    </w:p>
    <w:tbl>
      <w:tblPr>
        <w:tblStyle w:val="GridTable2-Accent1"/>
        <w:tblW w:w="0" w:type="auto"/>
        <w:tblLook w:val="04A0" w:firstRow="1" w:lastRow="0" w:firstColumn="1" w:lastColumn="0" w:noHBand="0" w:noVBand="1"/>
      </w:tblPr>
      <w:tblGrid>
        <w:gridCol w:w="562"/>
        <w:gridCol w:w="8788"/>
      </w:tblGrid>
      <w:tr w:rsidR="007E3A64" w:rsidRPr="00AA226D" w14:paraId="3EEF5A9C" w14:textId="77777777" w:rsidTr="007E3A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607AAF2D" w14:textId="77777777" w:rsidR="007E3A64" w:rsidRPr="006065BB" w:rsidRDefault="007E3A64" w:rsidP="006065BB">
            <w:pPr>
              <w:spacing w:line="276" w:lineRule="auto"/>
              <w:jc w:val="both"/>
              <w:rPr>
                <w:rFonts w:cstheme="minorHAnsi"/>
                <w:b w:val="0"/>
                <w:sz w:val="40"/>
                <w:szCs w:val="40"/>
              </w:rPr>
            </w:pPr>
            <w:r w:rsidRPr="006065BB">
              <w:rPr>
                <w:rFonts w:cstheme="minorHAnsi"/>
                <w:color w:val="4472C4" w:themeColor="accent5"/>
                <w:sz w:val="40"/>
                <w:szCs w:val="40"/>
              </w:rPr>
              <w:t>?</w:t>
            </w:r>
          </w:p>
        </w:tc>
        <w:tc>
          <w:tcPr>
            <w:tcW w:w="8788" w:type="dxa"/>
          </w:tcPr>
          <w:p w14:paraId="5D9F2F88" w14:textId="0BED7471" w:rsidR="007E3A64" w:rsidRPr="006065BB" w:rsidRDefault="007E3A64" w:rsidP="006065BB">
            <w:pPr>
              <w:spacing w:before="240" w:after="240" w:line="276" w:lineRule="auto"/>
              <w:jc w:val="both"/>
              <w:cnfStyle w:val="100000000000" w:firstRow="1" w:lastRow="0" w:firstColumn="0" w:lastColumn="0" w:oddVBand="0" w:evenVBand="0" w:oddHBand="0" w:evenHBand="0" w:firstRowFirstColumn="0" w:firstRowLastColumn="0" w:lastRowFirstColumn="0" w:lastRowLastColumn="0"/>
              <w:rPr>
                <w:rFonts w:eastAsia="Georgia" w:cstheme="minorHAnsi"/>
                <w:sz w:val="20"/>
                <w:szCs w:val="20"/>
              </w:rPr>
            </w:pPr>
            <w:r w:rsidRPr="00AA226D">
              <w:rPr>
                <w:rFonts w:eastAsia="Georgia" w:cstheme="minorHAnsi"/>
                <w:sz w:val="20"/>
                <w:szCs w:val="20"/>
              </w:rPr>
              <w:t>How is the state going to ensure effective coordination between social workers, physicians, professionals and parents to increase early identification of at</w:t>
            </w:r>
            <w:r w:rsidRPr="006065BB">
              <w:rPr>
                <w:rFonts w:eastAsia="Georgia" w:cstheme="minorHAnsi"/>
                <w:sz w:val="20"/>
                <w:szCs w:val="20"/>
              </w:rPr>
              <w:t>-risk group children and their referral to the relevant services?</w:t>
            </w:r>
          </w:p>
        </w:tc>
      </w:tr>
    </w:tbl>
    <w:p w14:paraId="77B2D090" w14:textId="77777777" w:rsidR="00FC1672" w:rsidRPr="006065BB" w:rsidRDefault="00FC1672" w:rsidP="00AA226D">
      <w:pPr>
        <w:spacing w:line="276" w:lineRule="auto"/>
        <w:jc w:val="both"/>
        <w:rPr>
          <w:rFonts w:cstheme="minorHAnsi"/>
          <w:sz w:val="20"/>
          <w:szCs w:val="20"/>
        </w:rPr>
      </w:pPr>
    </w:p>
    <w:p w14:paraId="42410C65" w14:textId="46C4E9DF" w:rsidR="00883FC2" w:rsidRPr="006065BB" w:rsidRDefault="007311E8">
      <w:pPr>
        <w:pStyle w:val="Heading1"/>
        <w:spacing w:line="276" w:lineRule="auto"/>
        <w:jc w:val="both"/>
        <w:rPr>
          <w:rFonts w:asciiTheme="minorHAnsi" w:hAnsiTheme="minorHAnsi" w:cstheme="minorHAnsi"/>
        </w:rPr>
      </w:pPr>
      <w:bookmarkStart w:id="28" w:name="_Toc77267278"/>
      <w:r w:rsidRPr="006065BB">
        <w:rPr>
          <w:rFonts w:asciiTheme="minorHAnsi" w:hAnsiTheme="minorHAnsi" w:cstheme="minorHAnsi"/>
        </w:rPr>
        <w:t>SPECIAL PROTECTION MEASURES</w:t>
      </w:r>
      <w:bookmarkEnd w:id="28"/>
      <w:r w:rsidR="00883FC2" w:rsidRPr="006065BB">
        <w:rPr>
          <w:rFonts w:asciiTheme="minorHAnsi" w:eastAsia="Georgia" w:hAnsiTheme="minorHAnsi" w:cstheme="minorHAnsi"/>
          <w:b/>
          <w:sz w:val="20"/>
          <w:szCs w:val="20"/>
        </w:rPr>
        <w:t xml:space="preserve"> </w:t>
      </w:r>
    </w:p>
    <w:p w14:paraId="2EFE863A" w14:textId="279CC781" w:rsidR="00883FC2" w:rsidRPr="006065BB" w:rsidRDefault="00883FC2" w:rsidP="006065BB">
      <w:pPr>
        <w:pStyle w:val="Heading2"/>
        <w:jc w:val="both"/>
        <w:rPr>
          <w:rFonts w:asciiTheme="minorHAnsi" w:hAnsiTheme="minorHAnsi" w:cstheme="minorHAnsi"/>
          <w:b/>
          <w:i/>
        </w:rPr>
      </w:pPr>
      <w:bookmarkStart w:id="29" w:name="_Toc77267279"/>
      <w:r w:rsidRPr="006065BB">
        <w:rPr>
          <w:rFonts w:asciiTheme="minorHAnsi" w:hAnsiTheme="minorHAnsi" w:cstheme="minorHAnsi"/>
          <w:b/>
          <w:i/>
        </w:rPr>
        <w:t>Asyl</w:t>
      </w:r>
      <w:r w:rsidR="00874B71" w:rsidRPr="006065BB">
        <w:rPr>
          <w:rFonts w:asciiTheme="minorHAnsi" w:hAnsiTheme="minorHAnsi" w:cstheme="minorHAnsi"/>
          <w:b/>
          <w:i/>
        </w:rPr>
        <w:t>u</w:t>
      </w:r>
      <w:r w:rsidR="00462D0E" w:rsidRPr="006065BB">
        <w:rPr>
          <w:rFonts w:asciiTheme="minorHAnsi" w:hAnsiTheme="minorHAnsi" w:cstheme="minorHAnsi"/>
          <w:b/>
          <w:i/>
        </w:rPr>
        <w:t xml:space="preserve">m-seeking and </w:t>
      </w:r>
      <w:r w:rsidR="00AA226D" w:rsidRPr="006065BB">
        <w:rPr>
          <w:rFonts w:asciiTheme="minorHAnsi" w:hAnsiTheme="minorHAnsi" w:cstheme="minorHAnsi"/>
          <w:b/>
          <w:i/>
        </w:rPr>
        <w:t>R</w:t>
      </w:r>
      <w:r w:rsidR="00DB1FCC" w:rsidRPr="006065BB">
        <w:rPr>
          <w:rFonts w:asciiTheme="minorHAnsi" w:hAnsiTheme="minorHAnsi" w:cstheme="minorHAnsi"/>
          <w:b/>
          <w:i/>
        </w:rPr>
        <w:t>efugee C</w:t>
      </w:r>
      <w:r w:rsidR="00462D0E" w:rsidRPr="006065BB">
        <w:rPr>
          <w:rFonts w:asciiTheme="minorHAnsi" w:hAnsiTheme="minorHAnsi" w:cstheme="minorHAnsi"/>
          <w:b/>
          <w:i/>
        </w:rPr>
        <w:t>hildren</w:t>
      </w:r>
      <w:bookmarkEnd w:id="29"/>
    </w:p>
    <w:p w14:paraId="06184996" w14:textId="73B315BE" w:rsidR="00462D0E" w:rsidRPr="006065BB" w:rsidRDefault="00462D0E" w:rsidP="00AA226D">
      <w:pPr>
        <w:jc w:val="both"/>
        <w:rPr>
          <w:rFonts w:cstheme="minorHAnsi"/>
          <w:sz w:val="20"/>
          <w:szCs w:val="20"/>
        </w:rPr>
      </w:pPr>
      <w:r w:rsidRPr="006065BB">
        <w:rPr>
          <w:rFonts w:cstheme="minorHAnsi"/>
          <w:sz w:val="20"/>
          <w:szCs w:val="20"/>
        </w:rPr>
        <w:t>Major challenge was identified during the pandemic with regard to asylum seekers. The Anti-crisis plan of Georgia developed during the pandemic covered the refugees, humanitarian status holders and stateless persons with the targeted support, however the asylum seekers</w:t>
      </w:r>
      <w:r w:rsidR="007E3A64" w:rsidRPr="006065BB">
        <w:rPr>
          <w:rFonts w:cstheme="minorHAnsi"/>
          <w:sz w:val="20"/>
          <w:szCs w:val="20"/>
        </w:rPr>
        <w:t>’</w:t>
      </w:r>
      <w:r w:rsidRPr="006065BB">
        <w:rPr>
          <w:rFonts w:cstheme="minorHAnsi"/>
          <w:sz w:val="20"/>
          <w:szCs w:val="20"/>
        </w:rPr>
        <w:t xml:space="preserve"> families, including those with children were left out.</w:t>
      </w:r>
    </w:p>
    <w:tbl>
      <w:tblPr>
        <w:tblStyle w:val="GridTable2-Accent1"/>
        <w:tblW w:w="0" w:type="auto"/>
        <w:tblLook w:val="04A0" w:firstRow="1" w:lastRow="0" w:firstColumn="1" w:lastColumn="0" w:noHBand="0" w:noVBand="1"/>
      </w:tblPr>
      <w:tblGrid>
        <w:gridCol w:w="562"/>
        <w:gridCol w:w="8788"/>
      </w:tblGrid>
      <w:tr w:rsidR="00462D0E" w:rsidRPr="00AA226D" w14:paraId="19407E95" w14:textId="77777777" w:rsidTr="009A4F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563A6CAB" w14:textId="77777777" w:rsidR="00462D0E" w:rsidRPr="006065BB" w:rsidRDefault="00462D0E" w:rsidP="006065BB">
            <w:pPr>
              <w:spacing w:line="276" w:lineRule="auto"/>
              <w:jc w:val="both"/>
              <w:rPr>
                <w:rFonts w:cstheme="minorHAnsi"/>
                <w:b w:val="0"/>
                <w:sz w:val="40"/>
                <w:szCs w:val="40"/>
              </w:rPr>
            </w:pPr>
            <w:r w:rsidRPr="006065BB">
              <w:rPr>
                <w:rFonts w:cstheme="minorHAnsi"/>
                <w:color w:val="4472C4" w:themeColor="accent5"/>
                <w:sz w:val="40"/>
                <w:szCs w:val="40"/>
              </w:rPr>
              <w:t>?</w:t>
            </w:r>
          </w:p>
        </w:tc>
        <w:tc>
          <w:tcPr>
            <w:tcW w:w="8788" w:type="dxa"/>
          </w:tcPr>
          <w:p w14:paraId="1A67C014" w14:textId="7B133DB3" w:rsidR="00462D0E" w:rsidRPr="006065BB" w:rsidRDefault="00462D0E" w:rsidP="006065BB">
            <w:pPr>
              <w:pStyle w:val="Default"/>
              <w:shd w:val="clear" w:color="auto" w:fill="BDD6EE" w:themeFill="accent1" w:themeFillTint="66"/>
              <w:spacing w:line="276"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6065BB">
              <w:rPr>
                <w:rFonts w:asciiTheme="minorHAnsi" w:hAnsiTheme="minorHAnsi" w:cstheme="minorHAnsi"/>
                <w:sz w:val="20"/>
                <w:szCs w:val="20"/>
              </w:rPr>
              <w:t>What are the state measures to address the needs of asylum seekers equal to the refugees, humanitarian status holders and stateless persons during the crisis and beyond?</w:t>
            </w:r>
          </w:p>
        </w:tc>
      </w:tr>
    </w:tbl>
    <w:p w14:paraId="46AC2CAB" w14:textId="5A44E043" w:rsidR="00462D0E" w:rsidRPr="006065BB" w:rsidRDefault="00462D0E" w:rsidP="00AA226D">
      <w:pPr>
        <w:jc w:val="both"/>
        <w:rPr>
          <w:rFonts w:cstheme="minorHAnsi"/>
          <w:sz w:val="20"/>
          <w:szCs w:val="20"/>
        </w:rPr>
      </w:pPr>
    </w:p>
    <w:tbl>
      <w:tblPr>
        <w:tblStyle w:val="GridTable2-Accent1"/>
        <w:tblW w:w="0" w:type="auto"/>
        <w:tblLook w:val="04A0" w:firstRow="1" w:lastRow="0" w:firstColumn="1" w:lastColumn="0" w:noHBand="0" w:noVBand="1"/>
      </w:tblPr>
      <w:tblGrid>
        <w:gridCol w:w="562"/>
        <w:gridCol w:w="8788"/>
      </w:tblGrid>
      <w:tr w:rsidR="00462D0E" w:rsidRPr="00AA226D" w14:paraId="7C8B021E" w14:textId="77777777" w:rsidTr="009A4F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1C76959" w14:textId="77777777" w:rsidR="00462D0E" w:rsidRPr="006065BB" w:rsidRDefault="00462D0E" w:rsidP="006065BB">
            <w:pPr>
              <w:spacing w:line="276" w:lineRule="auto"/>
              <w:jc w:val="both"/>
              <w:rPr>
                <w:rFonts w:cstheme="minorHAnsi"/>
                <w:b w:val="0"/>
                <w:sz w:val="40"/>
                <w:szCs w:val="40"/>
              </w:rPr>
            </w:pPr>
            <w:r w:rsidRPr="006065BB">
              <w:rPr>
                <w:rFonts w:cstheme="minorHAnsi"/>
                <w:color w:val="4472C4" w:themeColor="accent5"/>
                <w:sz w:val="40"/>
                <w:szCs w:val="40"/>
              </w:rPr>
              <w:t>?</w:t>
            </w:r>
          </w:p>
        </w:tc>
        <w:tc>
          <w:tcPr>
            <w:tcW w:w="8788" w:type="dxa"/>
          </w:tcPr>
          <w:p w14:paraId="4A215A1E" w14:textId="422E7ED5" w:rsidR="00462D0E" w:rsidRPr="006065BB" w:rsidRDefault="00462D0E" w:rsidP="006065BB">
            <w:pPr>
              <w:pStyle w:val="Default"/>
              <w:shd w:val="clear" w:color="auto" w:fill="BDD6EE" w:themeFill="accent1" w:themeFillTint="66"/>
              <w:spacing w:line="276"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6065BB">
              <w:rPr>
                <w:rFonts w:asciiTheme="minorHAnsi" w:hAnsiTheme="minorHAnsi" w:cstheme="minorHAnsi"/>
                <w:sz w:val="20"/>
                <w:szCs w:val="20"/>
              </w:rPr>
              <w:t xml:space="preserve">As per child rights code the preventions services are planned to be delivered by the local governments on municipal level, hence there is a risk that asylum seekers, refugees, humanitarian status holders and stateless </w:t>
            </w:r>
            <w:r w:rsidR="007E3A64" w:rsidRPr="006065BB">
              <w:rPr>
                <w:rFonts w:asciiTheme="minorHAnsi" w:hAnsiTheme="minorHAnsi" w:cstheme="minorHAnsi"/>
                <w:sz w:val="20"/>
                <w:szCs w:val="20"/>
              </w:rPr>
              <w:t>persons will</w:t>
            </w:r>
            <w:r w:rsidRPr="006065BB">
              <w:rPr>
                <w:rFonts w:asciiTheme="minorHAnsi" w:hAnsiTheme="minorHAnsi" w:cstheme="minorHAnsi"/>
                <w:sz w:val="20"/>
                <w:szCs w:val="20"/>
              </w:rPr>
              <w:t xml:space="preserve"> be left </w:t>
            </w:r>
            <w:r w:rsidR="007E3A64" w:rsidRPr="006065BB">
              <w:rPr>
                <w:rFonts w:asciiTheme="minorHAnsi" w:hAnsiTheme="minorHAnsi" w:cstheme="minorHAnsi"/>
                <w:sz w:val="20"/>
                <w:szCs w:val="20"/>
              </w:rPr>
              <w:t xml:space="preserve">out </w:t>
            </w:r>
            <w:r w:rsidRPr="006065BB">
              <w:rPr>
                <w:rFonts w:asciiTheme="minorHAnsi" w:hAnsiTheme="minorHAnsi" w:cstheme="minorHAnsi"/>
                <w:sz w:val="20"/>
                <w:szCs w:val="20"/>
              </w:rPr>
              <w:t xml:space="preserve">the prevention services since only the citizens of Georgia are eligible to the services funded by local municipalities. How </w:t>
            </w:r>
            <w:r w:rsidR="007E3A64" w:rsidRPr="006065BB">
              <w:rPr>
                <w:rFonts w:asciiTheme="minorHAnsi" w:hAnsiTheme="minorHAnsi" w:cstheme="minorHAnsi"/>
                <w:sz w:val="20"/>
                <w:szCs w:val="20"/>
              </w:rPr>
              <w:t xml:space="preserve">does </w:t>
            </w:r>
            <w:r w:rsidRPr="006065BB">
              <w:rPr>
                <w:rFonts w:asciiTheme="minorHAnsi" w:hAnsiTheme="minorHAnsi" w:cstheme="minorHAnsi"/>
                <w:sz w:val="20"/>
                <w:szCs w:val="20"/>
              </w:rPr>
              <w:t xml:space="preserve">the government of Georgia plan to address the needs of </w:t>
            </w:r>
            <w:r w:rsidR="007E3A64" w:rsidRPr="006065BB">
              <w:rPr>
                <w:rFonts w:asciiTheme="minorHAnsi" w:hAnsiTheme="minorHAnsi" w:cstheme="minorHAnsi"/>
                <w:sz w:val="20"/>
                <w:szCs w:val="20"/>
              </w:rPr>
              <w:t xml:space="preserve">the </w:t>
            </w:r>
            <w:r w:rsidRPr="006065BB">
              <w:rPr>
                <w:rFonts w:asciiTheme="minorHAnsi" w:hAnsiTheme="minorHAnsi" w:cstheme="minorHAnsi"/>
                <w:sz w:val="20"/>
                <w:szCs w:val="20"/>
              </w:rPr>
              <w:t>above families and their children?</w:t>
            </w:r>
          </w:p>
        </w:tc>
      </w:tr>
    </w:tbl>
    <w:p w14:paraId="1F5C44C8" w14:textId="77777777" w:rsidR="00462D0E" w:rsidRPr="006065BB" w:rsidRDefault="00462D0E" w:rsidP="00AA226D">
      <w:pPr>
        <w:jc w:val="both"/>
        <w:rPr>
          <w:rFonts w:cstheme="minorHAnsi"/>
          <w:sz w:val="20"/>
          <w:szCs w:val="20"/>
        </w:rPr>
      </w:pPr>
    </w:p>
    <w:p w14:paraId="3144650D" w14:textId="0B410379" w:rsidR="002B5E12" w:rsidRPr="006065BB" w:rsidRDefault="00DB1FCC" w:rsidP="006065BB">
      <w:pPr>
        <w:pStyle w:val="Heading2"/>
        <w:jc w:val="both"/>
        <w:rPr>
          <w:rFonts w:asciiTheme="minorHAnsi" w:hAnsiTheme="minorHAnsi" w:cstheme="minorHAnsi"/>
          <w:b/>
          <w:i/>
        </w:rPr>
      </w:pPr>
      <w:bookmarkStart w:id="30" w:name="_Toc77267280"/>
      <w:r w:rsidRPr="006065BB">
        <w:rPr>
          <w:rFonts w:asciiTheme="minorHAnsi" w:hAnsiTheme="minorHAnsi" w:cstheme="minorHAnsi"/>
          <w:b/>
          <w:i/>
        </w:rPr>
        <w:lastRenderedPageBreak/>
        <w:t xml:space="preserve">Economic Exploitation, including Child </w:t>
      </w:r>
      <w:proofErr w:type="spellStart"/>
      <w:r w:rsidRPr="006065BB">
        <w:rPr>
          <w:rFonts w:asciiTheme="minorHAnsi" w:hAnsiTheme="minorHAnsi" w:cstheme="minorHAnsi"/>
          <w:b/>
          <w:i/>
        </w:rPr>
        <w:t>Labour</w:t>
      </w:r>
      <w:proofErr w:type="spellEnd"/>
      <w:r w:rsidRPr="006065BB">
        <w:rPr>
          <w:rFonts w:asciiTheme="minorHAnsi" w:hAnsiTheme="minorHAnsi" w:cstheme="minorHAnsi"/>
          <w:b/>
          <w:i/>
        </w:rPr>
        <w:t xml:space="preserve"> and Children in Street S</w:t>
      </w:r>
      <w:r w:rsidR="002B5E12" w:rsidRPr="006065BB">
        <w:rPr>
          <w:rFonts w:asciiTheme="minorHAnsi" w:hAnsiTheme="minorHAnsi" w:cstheme="minorHAnsi"/>
          <w:b/>
          <w:i/>
        </w:rPr>
        <w:t>ituations</w:t>
      </w:r>
      <w:bookmarkEnd w:id="30"/>
    </w:p>
    <w:p w14:paraId="27E56EE1" w14:textId="77777777" w:rsidR="002B5E12" w:rsidRPr="006065BB" w:rsidRDefault="002B5E12" w:rsidP="00AA226D">
      <w:pPr>
        <w:jc w:val="both"/>
        <w:rPr>
          <w:rFonts w:eastAsia="Times New Roman" w:cstheme="minorHAnsi"/>
          <w:sz w:val="20"/>
          <w:szCs w:val="20"/>
        </w:rPr>
      </w:pPr>
      <w:r w:rsidRPr="006065BB">
        <w:rPr>
          <w:rFonts w:eastAsia="Times New Roman" w:cstheme="minorHAnsi"/>
          <w:sz w:val="20"/>
          <w:szCs w:val="20"/>
        </w:rPr>
        <w:t xml:space="preserve">5.8% of children aged 5-17 are economically active (employed). 76.5% of employed children aged 5-17 are boys. 1.6% of children are engaged in economic activities in urban settlements, and 11.4% in rural areas. More than half (56.8%) of children aged 5-17 are involved in household labor, including 61.3% of girls and 52.8% of boys. Children spend an average of 2.9 hours a week on these activities. Girls spend an average of 1.3 hours more per week doing household chores than boys, a difference of 1.8 hours in the village. </w:t>
      </w:r>
    </w:p>
    <w:p w14:paraId="1F8AF777" w14:textId="48BEEE8A" w:rsidR="002B5E12" w:rsidRPr="006065BB" w:rsidRDefault="002B5E12">
      <w:pPr>
        <w:spacing w:before="240" w:after="240" w:line="276" w:lineRule="auto"/>
        <w:jc w:val="both"/>
        <w:rPr>
          <w:rFonts w:eastAsia="Arial Unicode MS" w:cstheme="minorHAnsi"/>
          <w:sz w:val="20"/>
          <w:szCs w:val="20"/>
        </w:rPr>
      </w:pPr>
      <w:r w:rsidRPr="006065BB">
        <w:rPr>
          <w:rFonts w:eastAsia="Times New Roman" w:cstheme="minorHAnsi"/>
          <w:sz w:val="20"/>
          <w:szCs w:val="20"/>
        </w:rPr>
        <w:t>More than half (51.8%) of children involved in child labor are 5-13 years old (below the minimum age for light work). Due to the dominance of agriculture in the structure of child employment, there are far more children involved in child labor in rural settlements than in urban settlements. In particular, 84.0% of children involved in child labor live in rural areas and 16.0% in urban areas. 63.9% of children involved in child labor are engaged in "hazardous work" and 36.1% are involved in "non-hazardous child labor". Of the children involved in child labor aged 5-13, 31.6% are engaged in hazardous labor and 68.4% in non-hazardous child labor.</w:t>
      </w:r>
    </w:p>
    <w:tbl>
      <w:tblPr>
        <w:tblStyle w:val="GridTable2-Accent1"/>
        <w:tblW w:w="0" w:type="auto"/>
        <w:tblLook w:val="04A0" w:firstRow="1" w:lastRow="0" w:firstColumn="1" w:lastColumn="0" w:noHBand="0" w:noVBand="1"/>
      </w:tblPr>
      <w:tblGrid>
        <w:gridCol w:w="562"/>
        <w:gridCol w:w="8788"/>
      </w:tblGrid>
      <w:tr w:rsidR="006B14D0" w:rsidRPr="00AA226D" w14:paraId="103D065F" w14:textId="77777777" w:rsidTr="009A4F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5029A0D" w14:textId="77777777" w:rsidR="006B14D0" w:rsidRPr="00AA226D" w:rsidRDefault="006B14D0">
            <w:pPr>
              <w:spacing w:line="276" w:lineRule="auto"/>
              <w:jc w:val="both"/>
              <w:rPr>
                <w:rFonts w:cstheme="minorHAnsi"/>
                <w:b w:val="0"/>
                <w:sz w:val="40"/>
                <w:szCs w:val="40"/>
              </w:rPr>
            </w:pPr>
            <w:r w:rsidRPr="00AA226D">
              <w:rPr>
                <w:rFonts w:cstheme="minorHAnsi"/>
                <w:b w:val="0"/>
                <w:color w:val="4472C4" w:themeColor="accent5"/>
                <w:sz w:val="40"/>
                <w:szCs w:val="40"/>
              </w:rPr>
              <w:t>?</w:t>
            </w:r>
          </w:p>
        </w:tc>
        <w:tc>
          <w:tcPr>
            <w:tcW w:w="8788" w:type="dxa"/>
          </w:tcPr>
          <w:p w14:paraId="3FDCAF47" w14:textId="1385281A" w:rsidR="006B14D0" w:rsidRPr="006065BB" w:rsidRDefault="002B5E12">
            <w:pPr>
              <w:pStyle w:val="Default"/>
              <w:shd w:val="clear" w:color="auto" w:fill="BDD6EE" w:themeFill="accent1" w:themeFillTint="66"/>
              <w:spacing w:line="276"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6065BB">
              <w:rPr>
                <w:rFonts w:asciiTheme="minorHAnsi" w:hAnsiTheme="minorHAnsi" w:cstheme="minorHAnsi"/>
                <w:sz w:val="20"/>
                <w:szCs w:val="20"/>
              </w:rPr>
              <w:t xml:space="preserve">What systemic change does the state plan to make in terms of defining the child labor as a form of violence </w:t>
            </w:r>
            <w:r w:rsidR="00751B1A" w:rsidRPr="00AA226D">
              <w:rPr>
                <w:rFonts w:asciiTheme="minorHAnsi" w:hAnsiTheme="minorHAnsi" w:cstheme="minorHAnsi"/>
                <w:sz w:val="20"/>
                <w:szCs w:val="20"/>
              </w:rPr>
              <w:t>in</w:t>
            </w:r>
            <w:r w:rsidR="00751B1A" w:rsidRPr="006065BB">
              <w:rPr>
                <w:rFonts w:asciiTheme="minorHAnsi" w:hAnsiTheme="minorHAnsi" w:cstheme="minorHAnsi"/>
                <w:sz w:val="20"/>
                <w:szCs w:val="20"/>
              </w:rPr>
              <w:t xml:space="preserve"> </w:t>
            </w:r>
            <w:r w:rsidRPr="006065BB">
              <w:rPr>
                <w:rFonts w:asciiTheme="minorHAnsi" w:hAnsiTheme="minorHAnsi" w:cstheme="minorHAnsi"/>
                <w:sz w:val="20"/>
                <w:szCs w:val="20"/>
              </w:rPr>
              <w:t>the legislati</w:t>
            </w:r>
            <w:r w:rsidR="00751B1A" w:rsidRPr="00AA226D">
              <w:rPr>
                <w:rFonts w:asciiTheme="minorHAnsi" w:hAnsiTheme="minorHAnsi" w:cstheme="minorHAnsi"/>
                <w:sz w:val="20"/>
                <w:szCs w:val="20"/>
              </w:rPr>
              <w:t>on</w:t>
            </w:r>
            <w:r w:rsidRPr="006065BB">
              <w:rPr>
                <w:rFonts w:asciiTheme="minorHAnsi" w:hAnsiTheme="minorHAnsi" w:cstheme="minorHAnsi"/>
                <w:sz w:val="20"/>
                <w:szCs w:val="20"/>
              </w:rPr>
              <w:t>?</w:t>
            </w:r>
          </w:p>
        </w:tc>
      </w:tr>
    </w:tbl>
    <w:p w14:paraId="102A1A3F" w14:textId="77777777" w:rsidR="006B14D0" w:rsidRPr="00AA226D" w:rsidRDefault="006B14D0" w:rsidP="00AA226D">
      <w:pPr>
        <w:pStyle w:val="ListParagraph"/>
        <w:suppressAutoHyphens/>
        <w:spacing w:after="0" w:line="276" w:lineRule="auto"/>
        <w:jc w:val="both"/>
        <w:rPr>
          <w:rFonts w:cstheme="minorHAnsi"/>
          <w:b/>
          <w:i/>
          <w:sz w:val="20"/>
          <w:szCs w:val="20"/>
        </w:rPr>
      </w:pPr>
    </w:p>
    <w:tbl>
      <w:tblPr>
        <w:tblStyle w:val="GridTable2-Accent1"/>
        <w:tblW w:w="0" w:type="auto"/>
        <w:tblLook w:val="04A0" w:firstRow="1" w:lastRow="0" w:firstColumn="1" w:lastColumn="0" w:noHBand="0" w:noVBand="1"/>
      </w:tblPr>
      <w:tblGrid>
        <w:gridCol w:w="562"/>
        <w:gridCol w:w="8788"/>
      </w:tblGrid>
      <w:tr w:rsidR="006B14D0" w:rsidRPr="00AA226D" w14:paraId="7D0CCF66" w14:textId="77777777" w:rsidTr="009A4F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3A3D8B0D" w14:textId="77777777" w:rsidR="006B14D0" w:rsidRPr="00AA226D" w:rsidRDefault="006B14D0">
            <w:pPr>
              <w:spacing w:line="276" w:lineRule="auto"/>
              <w:jc w:val="both"/>
              <w:rPr>
                <w:rFonts w:cstheme="minorHAnsi"/>
                <w:b w:val="0"/>
                <w:sz w:val="40"/>
                <w:szCs w:val="40"/>
              </w:rPr>
            </w:pPr>
            <w:r w:rsidRPr="00AA226D">
              <w:rPr>
                <w:rFonts w:cstheme="minorHAnsi"/>
                <w:color w:val="4472C4" w:themeColor="accent5"/>
                <w:sz w:val="40"/>
                <w:szCs w:val="40"/>
              </w:rPr>
              <w:t>?</w:t>
            </w:r>
          </w:p>
        </w:tc>
        <w:tc>
          <w:tcPr>
            <w:tcW w:w="8788" w:type="dxa"/>
          </w:tcPr>
          <w:p w14:paraId="660C32FC" w14:textId="34B6CA53" w:rsidR="006B14D0" w:rsidRPr="006065BB" w:rsidRDefault="002B5E12">
            <w:pPr>
              <w:pStyle w:val="Default"/>
              <w:shd w:val="clear" w:color="auto" w:fill="BDD6EE" w:themeFill="accent1" w:themeFillTint="66"/>
              <w:spacing w:line="276"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6065BB">
              <w:rPr>
                <w:rFonts w:asciiTheme="minorHAnsi" w:hAnsiTheme="minorHAnsi" w:cstheme="minorHAnsi"/>
                <w:sz w:val="20"/>
                <w:szCs w:val="20"/>
              </w:rPr>
              <w:t xml:space="preserve">What kind of preventive measures does the state plan to </w:t>
            </w:r>
            <w:r w:rsidR="00751B1A" w:rsidRPr="00AA226D">
              <w:rPr>
                <w:rFonts w:asciiTheme="minorHAnsi" w:hAnsiTheme="minorHAnsi" w:cstheme="minorHAnsi"/>
                <w:sz w:val="20"/>
                <w:szCs w:val="20"/>
              </w:rPr>
              <w:t>under</w:t>
            </w:r>
            <w:r w:rsidRPr="006065BB">
              <w:rPr>
                <w:rFonts w:asciiTheme="minorHAnsi" w:hAnsiTheme="minorHAnsi" w:cstheme="minorHAnsi"/>
                <w:sz w:val="20"/>
                <w:szCs w:val="20"/>
              </w:rPr>
              <w:t>take against child labor/labor exploitation?</w:t>
            </w:r>
          </w:p>
        </w:tc>
      </w:tr>
    </w:tbl>
    <w:p w14:paraId="6F7D84CC" w14:textId="0EBF439F" w:rsidR="006B14D0" w:rsidRPr="006065BB" w:rsidRDefault="006B14D0" w:rsidP="00AA226D">
      <w:pPr>
        <w:pStyle w:val="ListParagraph"/>
        <w:suppressAutoHyphens/>
        <w:spacing w:after="0" w:line="276" w:lineRule="auto"/>
        <w:jc w:val="both"/>
        <w:rPr>
          <w:rFonts w:cstheme="minorHAnsi"/>
          <w:b/>
          <w:i/>
          <w:sz w:val="20"/>
          <w:szCs w:val="20"/>
        </w:rPr>
      </w:pPr>
    </w:p>
    <w:p w14:paraId="5A91D997" w14:textId="77777777" w:rsidR="008A4583" w:rsidRPr="006065BB" w:rsidRDefault="008A4583">
      <w:pPr>
        <w:pStyle w:val="ListParagraph"/>
        <w:suppressAutoHyphens/>
        <w:spacing w:after="0" w:line="276" w:lineRule="auto"/>
        <w:jc w:val="both"/>
        <w:rPr>
          <w:rFonts w:cstheme="minorHAnsi"/>
          <w:b/>
          <w:i/>
          <w:sz w:val="20"/>
          <w:szCs w:val="20"/>
        </w:rPr>
      </w:pPr>
    </w:p>
    <w:p w14:paraId="2A15D98F" w14:textId="1D7C7084" w:rsidR="00131B02" w:rsidRPr="006065BB" w:rsidRDefault="00DB1FCC" w:rsidP="006065BB">
      <w:pPr>
        <w:pStyle w:val="Heading2"/>
        <w:jc w:val="both"/>
        <w:rPr>
          <w:rFonts w:asciiTheme="minorHAnsi" w:hAnsiTheme="minorHAnsi" w:cstheme="minorHAnsi"/>
          <w:b/>
          <w:i/>
        </w:rPr>
      </w:pPr>
      <w:bookmarkStart w:id="31" w:name="_Toc77267281"/>
      <w:r w:rsidRPr="006065BB">
        <w:rPr>
          <w:rFonts w:asciiTheme="minorHAnsi" w:hAnsiTheme="minorHAnsi" w:cstheme="minorHAnsi"/>
          <w:b/>
          <w:i/>
        </w:rPr>
        <w:t>Child L</w:t>
      </w:r>
      <w:r w:rsidR="00131B02" w:rsidRPr="006065BB">
        <w:rPr>
          <w:rFonts w:asciiTheme="minorHAnsi" w:hAnsiTheme="minorHAnsi" w:cstheme="minorHAnsi"/>
          <w:b/>
          <w:i/>
        </w:rPr>
        <w:t>abor</w:t>
      </w:r>
      <w:bookmarkEnd w:id="31"/>
    </w:p>
    <w:p w14:paraId="29373673" w14:textId="79BFED3B" w:rsidR="00883FC2" w:rsidRPr="006065BB" w:rsidRDefault="00131B02" w:rsidP="00AA226D">
      <w:pPr>
        <w:jc w:val="both"/>
        <w:rPr>
          <w:rFonts w:cstheme="minorHAnsi"/>
          <w:sz w:val="20"/>
          <w:szCs w:val="20"/>
        </w:rPr>
      </w:pPr>
      <w:r w:rsidRPr="006065BB">
        <w:rPr>
          <w:rFonts w:cstheme="minorHAnsi"/>
          <w:sz w:val="20"/>
          <w:szCs w:val="20"/>
        </w:rPr>
        <w:t>The practice of child labor migration is especially relevant in the two regions of Georgia (</w:t>
      </w:r>
      <w:proofErr w:type="spellStart"/>
      <w:r w:rsidRPr="006065BB">
        <w:rPr>
          <w:rFonts w:cstheme="minorHAnsi"/>
          <w:sz w:val="20"/>
          <w:szCs w:val="20"/>
        </w:rPr>
        <w:t>Guria</w:t>
      </w:r>
      <w:proofErr w:type="spellEnd"/>
      <w:r w:rsidRPr="006065BB">
        <w:rPr>
          <w:rFonts w:cstheme="minorHAnsi"/>
          <w:sz w:val="20"/>
          <w:szCs w:val="20"/>
        </w:rPr>
        <w:t>, Adjara), which are close to the Republic of Turkey. Minor citizens of Georgia engage in labor migration purposes to gain financial independence, provide financial assistance to their families and to escape from poverty. Children engage in labor migration mostly starting from the age of 15-17.</w:t>
      </w:r>
      <w:r w:rsidRPr="006065BB">
        <w:rPr>
          <w:rStyle w:val="FootnoteReference"/>
          <w:rFonts w:cstheme="minorHAnsi"/>
          <w:sz w:val="20"/>
          <w:szCs w:val="20"/>
        </w:rPr>
        <w:footnoteReference w:id="72"/>
      </w:r>
      <w:r w:rsidRPr="006065BB">
        <w:rPr>
          <w:rFonts w:cstheme="minorHAnsi"/>
          <w:sz w:val="20"/>
          <w:szCs w:val="20"/>
        </w:rPr>
        <w:t xml:space="preserve"> The main jobs available to them are in tea and hazelnut plantations. The vast majority of child migrants work physically for 9 hours or more, which means that minors under the age of 16 work almost twice as long as provided by current legislat</w:t>
      </w:r>
      <w:r w:rsidR="00751B1A" w:rsidRPr="006065BB">
        <w:rPr>
          <w:rFonts w:cstheme="minorHAnsi"/>
          <w:sz w:val="20"/>
          <w:szCs w:val="20"/>
        </w:rPr>
        <w:t xml:space="preserve">ion </w:t>
      </w:r>
      <w:r w:rsidRPr="006065BB">
        <w:rPr>
          <w:rFonts w:cstheme="minorHAnsi"/>
          <w:sz w:val="20"/>
          <w:szCs w:val="20"/>
        </w:rPr>
        <w:t>of Georgia, so they consider the performed work to be hard.</w:t>
      </w:r>
      <w:r w:rsidRPr="006065BB">
        <w:rPr>
          <w:rStyle w:val="FootnoteReference"/>
          <w:rFonts w:cstheme="minorHAnsi"/>
          <w:sz w:val="20"/>
          <w:szCs w:val="20"/>
        </w:rPr>
        <w:footnoteReference w:id="73"/>
      </w:r>
      <w:r w:rsidRPr="006065BB">
        <w:rPr>
          <w:rFonts w:cstheme="minorHAnsi"/>
          <w:sz w:val="20"/>
          <w:szCs w:val="20"/>
        </w:rPr>
        <w:t xml:space="preserve"> Most of the minors go to Turkey for seasonal work in the summer, but after each visit, the instances of labor migration become more frequent at th</w:t>
      </w:r>
      <w:r w:rsidR="008A4583" w:rsidRPr="006065BB">
        <w:rPr>
          <w:rFonts w:cstheme="minorHAnsi"/>
          <w:sz w:val="20"/>
          <w:szCs w:val="20"/>
        </w:rPr>
        <w:t>e expense of school attendance.</w:t>
      </w:r>
    </w:p>
    <w:p w14:paraId="79EC0F26" w14:textId="700E1F4F" w:rsidR="006B14D0" w:rsidRPr="006065BB" w:rsidRDefault="006B14D0">
      <w:pPr>
        <w:spacing w:after="0" w:line="276" w:lineRule="auto"/>
        <w:jc w:val="both"/>
        <w:rPr>
          <w:rFonts w:eastAsia="Arial Unicode MS" w:cstheme="minorHAnsi"/>
          <w:sz w:val="20"/>
          <w:szCs w:val="20"/>
          <w:highlight w:val="white"/>
        </w:rPr>
      </w:pPr>
    </w:p>
    <w:tbl>
      <w:tblPr>
        <w:tblStyle w:val="GridTable2-Accent1"/>
        <w:tblW w:w="0" w:type="auto"/>
        <w:tblLook w:val="04A0" w:firstRow="1" w:lastRow="0" w:firstColumn="1" w:lastColumn="0" w:noHBand="0" w:noVBand="1"/>
      </w:tblPr>
      <w:tblGrid>
        <w:gridCol w:w="562"/>
        <w:gridCol w:w="8788"/>
      </w:tblGrid>
      <w:tr w:rsidR="006B14D0" w:rsidRPr="00AA226D" w14:paraId="17D71D62" w14:textId="77777777" w:rsidTr="009A4F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BDB85B3" w14:textId="77777777" w:rsidR="006B14D0" w:rsidRPr="00AA226D" w:rsidRDefault="006B14D0" w:rsidP="006065BB">
            <w:pPr>
              <w:spacing w:line="276" w:lineRule="auto"/>
              <w:jc w:val="both"/>
              <w:rPr>
                <w:rFonts w:cstheme="minorHAnsi"/>
                <w:b w:val="0"/>
                <w:sz w:val="40"/>
                <w:szCs w:val="40"/>
              </w:rPr>
            </w:pPr>
            <w:r w:rsidRPr="00AA226D">
              <w:rPr>
                <w:rFonts w:cstheme="minorHAnsi"/>
                <w:b w:val="0"/>
                <w:color w:val="4472C4" w:themeColor="accent5"/>
                <w:sz w:val="40"/>
                <w:szCs w:val="40"/>
              </w:rPr>
              <w:t>?</w:t>
            </w:r>
          </w:p>
        </w:tc>
        <w:tc>
          <w:tcPr>
            <w:tcW w:w="8788" w:type="dxa"/>
          </w:tcPr>
          <w:p w14:paraId="1FA4FEFE" w14:textId="48DFCAD2" w:rsidR="00131B02" w:rsidRPr="006065BB" w:rsidRDefault="00131B02" w:rsidP="006065BB">
            <w:pPr>
              <w:pStyle w:val="Default"/>
              <w:shd w:val="clear" w:color="auto" w:fill="BDD6EE" w:themeFill="accent1" w:themeFillTint="66"/>
              <w:spacing w:line="276"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6065BB">
              <w:rPr>
                <w:rFonts w:asciiTheme="minorHAnsi" w:hAnsiTheme="minorHAnsi" w:cstheme="minorHAnsi"/>
                <w:sz w:val="20"/>
                <w:szCs w:val="20"/>
              </w:rPr>
              <w:t xml:space="preserve">Does the state plan to take actions to solve this problem? If yes, what </w:t>
            </w:r>
            <w:r w:rsidR="00751B1A" w:rsidRPr="00AA226D">
              <w:rPr>
                <w:rFonts w:asciiTheme="minorHAnsi" w:hAnsiTheme="minorHAnsi" w:cstheme="minorHAnsi"/>
                <w:sz w:val="20"/>
                <w:szCs w:val="20"/>
              </w:rPr>
              <w:t>is</w:t>
            </w:r>
            <w:r w:rsidR="00751B1A" w:rsidRPr="006065BB">
              <w:rPr>
                <w:rFonts w:asciiTheme="minorHAnsi" w:hAnsiTheme="minorHAnsi" w:cstheme="minorHAnsi"/>
                <w:sz w:val="20"/>
                <w:szCs w:val="20"/>
              </w:rPr>
              <w:t xml:space="preserve"> </w:t>
            </w:r>
            <w:r w:rsidRPr="006065BB">
              <w:rPr>
                <w:rFonts w:asciiTheme="minorHAnsi" w:hAnsiTheme="minorHAnsi" w:cstheme="minorHAnsi"/>
                <w:sz w:val="20"/>
                <w:szCs w:val="20"/>
              </w:rPr>
              <w:t xml:space="preserve">the state </w:t>
            </w:r>
            <w:r w:rsidR="003B5B2C" w:rsidRPr="006065BB">
              <w:rPr>
                <w:rFonts w:asciiTheme="minorHAnsi" w:hAnsiTheme="minorHAnsi" w:cstheme="minorHAnsi"/>
                <w:sz w:val="20"/>
                <w:szCs w:val="20"/>
              </w:rPr>
              <w:t xml:space="preserve">strategy and </w:t>
            </w:r>
            <w:r w:rsidR="00751B1A" w:rsidRPr="00AA226D">
              <w:rPr>
                <w:rFonts w:asciiTheme="minorHAnsi" w:hAnsiTheme="minorHAnsi" w:cstheme="minorHAnsi"/>
                <w:sz w:val="20"/>
                <w:szCs w:val="20"/>
              </w:rPr>
              <w:t xml:space="preserve">what </w:t>
            </w:r>
            <w:r w:rsidR="003B5B2C" w:rsidRPr="006065BB">
              <w:rPr>
                <w:rFonts w:asciiTheme="minorHAnsi" w:hAnsiTheme="minorHAnsi" w:cstheme="minorHAnsi"/>
                <w:sz w:val="20"/>
                <w:szCs w:val="20"/>
              </w:rPr>
              <w:t>concrete measures</w:t>
            </w:r>
            <w:r w:rsidRPr="006065BB">
              <w:rPr>
                <w:rFonts w:asciiTheme="minorHAnsi" w:hAnsiTheme="minorHAnsi" w:cstheme="minorHAnsi"/>
                <w:sz w:val="20"/>
                <w:szCs w:val="20"/>
              </w:rPr>
              <w:t xml:space="preserve"> </w:t>
            </w:r>
            <w:r w:rsidR="00751B1A" w:rsidRPr="00AA226D">
              <w:rPr>
                <w:rFonts w:asciiTheme="minorHAnsi" w:hAnsiTheme="minorHAnsi" w:cstheme="minorHAnsi"/>
                <w:sz w:val="20"/>
                <w:szCs w:val="20"/>
              </w:rPr>
              <w:t>are sought to be</w:t>
            </w:r>
            <w:r w:rsidR="00751B1A" w:rsidRPr="006065BB">
              <w:rPr>
                <w:rFonts w:asciiTheme="minorHAnsi" w:hAnsiTheme="minorHAnsi" w:cstheme="minorHAnsi"/>
                <w:sz w:val="20"/>
                <w:szCs w:val="20"/>
              </w:rPr>
              <w:t xml:space="preserve"> </w:t>
            </w:r>
            <w:r w:rsidRPr="006065BB">
              <w:rPr>
                <w:rFonts w:asciiTheme="minorHAnsi" w:hAnsiTheme="minorHAnsi" w:cstheme="minorHAnsi"/>
                <w:sz w:val="20"/>
                <w:szCs w:val="20"/>
              </w:rPr>
              <w:t>enact</w:t>
            </w:r>
            <w:r w:rsidR="00751B1A" w:rsidRPr="00AA226D">
              <w:rPr>
                <w:rFonts w:asciiTheme="minorHAnsi" w:hAnsiTheme="minorHAnsi" w:cstheme="minorHAnsi"/>
                <w:sz w:val="20"/>
                <w:szCs w:val="20"/>
              </w:rPr>
              <w:t xml:space="preserve">ed </w:t>
            </w:r>
            <w:r w:rsidRPr="006065BB">
              <w:rPr>
                <w:rFonts w:asciiTheme="minorHAnsi" w:hAnsiTheme="minorHAnsi" w:cstheme="minorHAnsi"/>
                <w:sz w:val="20"/>
                <w:szCs w:val="20"/>
              </w:rPr>
              <w:t>support families with children living in this region?</w:t>
            </w:r>
          </w:p>
        </w:tc>
      </w:tr>
    </w:tbl>
    <w:p w14:paraId="68D4194D" w14:textId="79FF2446" w:rsidR="006B14D0" w:rsidRPr="006065BB" w:rsidRDefault="006B14D0" w:rsidP="00AA226D">
      <w:pPr>
        <w:spacing w:after="0" w:line="276" w:lineRule="auto"/>
        <w:jc w:val="both"/>
        <w:rPr>
          <w:rFonts w:eastAsia="Times New Roman" w:cstheme="minorHAnsi"/>
          <w:sz w:val="20"/>
          <w:szCs w:val="20"/>
          <w:highlight w:val="white"/>
        </w:rPr>
      </w:pPr>
    </w:p>
    <w:p w14:paraId="4C1F8C9D" w14:textId="77777777" w:rsidR="005B447C" w:rsidRPr="006065BB" w:rsidRDefault="005B447C">
      <w:pPr>
        <w:spacing w:after="0" w:line="276" w:lineRule="auto"/>
        <w:jc w:val="both"/>
        <w:rPr>
          <w:rFonts w:eastAsia="Times New Roman" w:cstheme="minorHAnsi"/>
          <w:sz w:val="20"/>
          <w:szCs w:val="20"/>
          <w:highlight w:val="white"/>
        </w:rPr>
      </w:pPr>
    </w:p>
    <w:p w14:paraId="4B881227" w14:textId="14CE42A6" w:rsidR="00874B71" w:rsidRPr="00AA226D" w:rsidRDefault="00874B71" w:rsidP="006065BB">
      <w:pPr>
        <w:pStyle w:val="Heading2"/>
        <w:jc w:val="both"/>
        <w:rPr>
          <w:rFonts w:asciiTheme="minorHAnsi" w:hAnsiTheme="minorHAnsi" w:cstheme="minorHAnsi"/>
          <w:b/>
          <w:i/>
        </w:rPr>
      </w:pPr>
      <w:bookmarkStart w:id="32" w:name="_Toc77267282"/>
      <w:r w:rsidRPr="00AA226D">
        <w:rPr>
          <w:rFonts w:asciiTheme="minorHAnsi" w:hAnsiTheme="minorHAnsi" w:cstheme="minorHAnsi"/>
          <w:b/>
          <w:i/>
        </w:rPr>
        <w:t xml:space="preserve">Administration of </w:t>
      </w:r>
      <w:r w:rsidR="00A66259" w:rsidRPr="00AA226D">
        <w:rPr>
          <w:rFonts w:asciiTheme="minorHAnsi" w:hAnsiTheme="minorHAnsi" w:cstheme="minorHAnsi"/>
          <w:b/>
          <w:i/>
        </w:rPr>
        <w:t>J</w:t>
      </w:r>
      <w:r w:rsidRPr="00AA226D">
        <w:rPr>
          <w:rFonts w:asciiTheme="minorHAnsi" w:hAnsiTheme="minorHAnsi" w:cstheme="minorHAnsi"/>
          <w:b/>
          <w:i/>
        </w:rPr>
        <w:t xml:space="preserve">uvenile </w:t>
      </w:r>
      <w:r w:rsidR="00A66259" w:rsidRPr="00AA226D">
        <w:rPr>
          <w:rFonts w:asciiTheme="minorHAnsi" w:hAnsiTheme="minorHAnsi" w:cstheme="minorHAnsi"/>
          <w:b/>
          <w:i/>
        </w:rPr>
        <w:t>J</w:t>
      </w:r>
      <w:r w:rsidRPr="00AA226D">
        <w:rPr>
          <w:rFonts w:asciiTheme="minorHAnsi" w:hAnsiTheme="minorHAnsi" w:cstheme="minorHAnsi"/>
          <w:b/>
          <w:i/>
        </w:rPr>
        <w:t>ustice</w:t>
      </w:r>
      <w:bookmarkEnd w:id="32"/>
    </w:p>
    <w:p w14:paraId="04F19BCA" w14:textId="5D73E25B" w:rsidR="00AB3F1E" w:rsidRPr="006065BB" w:rsidRDefault="00AB3F1E" w:rsidP="00AA226D">
      <w:pPr>
        <w:jc w:val="both"/>
        <w:rPr>
          <w:rFonts w:cstheme="minorHAnsi"/>
          <w:sz w:val="20"/>
          <w:szCs w:val="20"/>
        </w:rPr>
      </w:pPr>
      <w:r w:rsidRPr="006065BB">
        <w:rPr>
          <w:rFonts w:cstheme="minorHAnsi"/>
          <w:sz w:val="20"/>
          <w:szCs w:val="20"/>
        </w:rPr>
        <w:t>The practice of juvenile restorative justice has been in force in Georgia since 2010 based on the principle of involving children in activities aimed at increasing responsibility, not punishment. During 2019, 797 persons were diverted from criminal prosecution, of which 437 were minors (14 to 18 years old) and 360 adults (18 to 21 years old). From 2010 to 2019, 4,430 persons under the age of 21 were diverted from criminal prosecution.</w:t>
      </w:r>
    </w:p>
    <w:p w14:paraId="054DA0DD" w14:textId="38ACE66B" w:rsidR="00732AF5" w:rsidRPr="006065BB" w:rsidRDefault="00AB3F1E">
      <w:pPr>
        <w:spacing w:before="240" w:after="240" w:line="276" w:lineRule="auto"/>
        <w:jc w:val="both"/>
        <w:rPr>
          <w:rFonts w:eastAsia="Arial Unicode MS" w:cstheme="minorHAnsi"/>
          <w:sz w:val="20"/>
          <w:szCs w:val="20"/>
        </w:rPr>
      </w:pPr>
      <w:r w:rsidRPr="006065BB">
        <w:rPr>
          <w:rFonts w:cstheme="minorHAnsi"/>
          <w:sz w:val="20"/>
          <w:szCs w:val="20"/>
        </w:rPr>
        <w:lastRenderedPageBreak/>
        <w:t>According to statistics, in 2018, among the crimes committed against minors, 42% were domestic violence, 22% - crimes against health, 13% - traffic violations, 12% - sexual violence (of which 7% were voluntary sexual intercourse), 10% - Property crime, and 1% - various crimes.</w:t>
      </w:r>
    </w:p>
    <w:tbl>
      <w:tblPr>
        <w:tblStyle w:val="GridTable2-Accent1"/>
        <w:tblW w:w="0" w:type="auto"/>
        <w:tblLook w:val="04A0" w:firstRow="1" w:lastRow="0" w:firstColumn="1" w:lastColumn="0" w:noHBand="0" w:noVBand="1"/>
      </w:tblPr>
      <w:tblGrid>
        <w:gridCol w:w="562"/>
        <w:gridCol w:w="8788"/>
      </w:tblGrid>
      <w:tr w:rsidR="00362BC7" w:rsidRPr="00AA226D" w14:paraId="146F0EA2" w14:textId="77777777" w:rsidTr="009A4F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1FE3B119" w14:textId="77777777" w:rsidR="00362BC7" w:rsidRPr="006065BB" w:rsidRDefault="00362BC7" w:rsidP="006065BB">
            <w:pPr>
              <w:spacing w:line="276" w:lineRule="auto"/>
              <w:jc w:val="both"/>
              <w:rPr>
                <w:rFonts w:cstheme="minorHAnsi"/>
                <w:b w:val="0"/>
                <w:sz w:val="40"/>
                <w:szCs w:val="40"/>
              </w:rPr>
            </w:pPr>
            <w:r w:rsidRPr="006065BB">
              <w:rPr>
                <w:rFonts w:cstheme="minorHAnsi"/>
                <w:color w:val="4472C4" w:themeColor="accent5"/>
                <w:sz w:val="40"/>
                <w:szCs w:val="40"/>
              </w:rPr>
              <w:t>?</w:t>
            </w:r>
          </w:p>
        </w:tc>
        <w:tc>
          <w:tcPr>
            <w:tcW w:w="8788" w:type="dxa"/>
          </w:tcPr>
          <w:p w14:paraId="7D0DC5ED" w14:textId="5FC99252" w:rsidR="00362BC7" w:rsidRPr="006065BB" w:rsidRDefault="0036091C" w:rsidP="006065BB">
            <w:pPr>
              <w:pStyle w:val="Default"/>
              <w:shd w:val="clear" w:color="auto" w:fill="BDD6EE" w:themeFill="accent1" w:themeFillTint="66"/>
              <w:spacing w:line="276"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i/>
                <w:sz w:val="20"/>
                <w:szCs w:val="20"/>
              </w:rPr>
            </w:pPr>
            <w:r w:rsidRPr="006065BB">
              <w:rPr>
                <w:rFonts w:asciiTheme="minorHAnsi" w:hAnsiTheme="minorHAnsi" w:cstheme="minorHAnsi"/>
                <w:i/>
                <w:sz w:val="20"/>
                <w:szCs w:val="20"/>
              </w:rPr>
              <w:t>When does the state plan to prepare a practical guide/protocol for the management of challenging behavior in educational institutions in order to prevent criminal behavior?</w:t>
            </w:r>
          </w:p>
        </w:tc>
      </w:tr>
    </w:tbl>
    <w:p w14:paraId="0258B350" w14:textId="27C66B77" w:rsidR="00362BC7" w:rsidRPr="006065BB" w:rsidRDefault="00362BC7" w:rsidP="00AA226D">
      <w:pPr>
        <w:spacing w:before="240" w:after="240" w:line="276" w:lineRule="auto"/>
        <w:jc w:val="both"/>
        <w:rPr>
          <w:rFonts w:eastAsia="Times New Roman" w:cstheme="minorHAnsi"/>
          <w:sz w:val="20"/>
          <w:szCs w:val="20"/>
        </w:rPr>
      </w:pPr>
    </w:p>
    <w:tbl>
      <w:tblPr>
        <w:tblStyle w:val="GridTable2-Accent1"/>
        <w:tblW w:w="0" w:type="auto"/>
        <w:tblLook w:val="04A0" w:firstRow="1" w:lastRow="0" w:firstColumn="1" w:lastColumn="0" w:noHBand="0" w:noVBand="1"/>
      </w:tblPr>
      <w:tblGrid>
        <w:gridCol w:w="562"/>
        <w:gridCol w:w="8788"/>
      </w:tblGrid>
      <w:tr w:rsidR="00362BC7" w:rsidRPr="00AA226D" w14:paraId="443B530E" w14:textId="77777777" w:rsidTr="009A4F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EC1A82E" w14:textId="77777777" w:rsidR="00362BC7" w:rsidRPr="006065BB" w:rsidRDefault="00362BC7" w:rsidP="006065BB">
            <w:pPr>
              <w:spacing w:line="276" w:lineRule="auto"/>
              <w:jc w:val="both"/>
              <w:rPr>
                <w:rFonts w:cstheme="minorHAnsi"/>
                <w:b w:val="0"/>
                <w:sz w:val="40"/>
                <w:szCs w:val="40"/>
              </w:rPr>
            </w:pPr>
            <w:r w:rsidRPr="006065BB">
              <w:rPr>
                <w:rFonts w:cstheme="minorHAnsi"/>
                <w:color w:val="4472C4" w:themeColor="accent5"/>
                <w:sz w:val="40"/>
                <w:szCs w:val="40"/>
              </w:rPr>
              <w:t>?</w:t>
            </w:r>
          </w:p>
        </w:tc>
        <w:tc>
          <w:tcPr>
            <w:tcW w:w="8788" w:type="dxa"/>
          </w:tcPr>
          <w:p w14:paraId="365DB6D1" w14:textId="345ABD52" w:rsidR="00362BC7" w:rsidRPr="006065BB" w:rsidRDefault="0036091C" w:rsidP="006065BB">
            <w:pPr>
              <w:pStyle w:val="Default"/>
              <w:shd w:val="clear" w:color="auto" w:fill="BDD6EE" w:themeFill="accent1" w:themeFillTint="66"/>
              <w:spacing w:line="276"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i/>
                <w:sz w:val="20"/>
                <w:szCs w:val="20"/>
              </w:rPr>
            </w:pPr>
            <w:r w:rsidRPr="006065BB">
              <w:rPr>
                <w:rFonts w:asciiTheme="minorHAnsi" w:hAnsiTheme="minorHAnsi" w:cstheme="minorHAnsi"/>
                <w:i/>
                <w:sz w:val="20"/>
                <w:szCs w:val="20"/>
              </w:rPr>
              <w:t>Apart from the third level prevention, what services does the state intend to create for children at risk of illegal behavior in order to support children and strengthen their prosocial skills?</w:t>
            </w:r>
          </w:p>
        </w:tc>
      </w:tr>
    </w:tbl>
    <w:p w14:paraId="021585FB" w14:textId="0BB4D7A0" w:rsidR="00362BC7" w:rsidRPr="006065BB" w:rsidRDefault="00362BC7" w:rsidP="00AA226D">
      <w:pPr>
        <w:spacing w:before="240" w:after="240" w:line="276" w:lineRule="auto"/>
        <w:jc w:val="both"/>
        <w:rPr>
          <w:rFonts w:eastAsia="Times New Roman" w:cstheme="minorHAnsi"/>
          <w:sz w:val="20"/>
          <w:szCs w:val="20"/>
        </w:rPr>
      </w:pPr>
    </w:p>
    <w:tbl>
      <w:tblPr>
        <w:tblStyle w:val="GridTable2-Accent1"/>
        <w:tblW w:w="0" w:type="auto"/>
        <w:tblLook w:val="04A0" w:firstRow="1" w:lastRow="0" w:firstColumn="1" w:lastColumn="0" w:noHBand="0" w:noVBand="1"/>
      </w:tblPr>
      <w:tblGrid>
        <w:gridCol w:w="562"/>
        <w:gridCol w:w="8788"/>
      </w:tblGrid>
      <w:tr w:rsidR="00362BC7" w:rsidRPr="00AA226D" w14:paraId="5A76F7A0" w14:textId="77777777" w:rsidTr="009A4F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E10BDC8" w14:textId="77777777" w:rsidR="00362BC7" w:rsidRPr="006065BB" w:rsidRDefault="00362BC7" w:rsidP="006065BB">
            <w:pPr>
              <w:spacing w:line="276" w:lineRule="auto"/>
              <w:jc w:val="both"/>
              <w:rPr>
                <w:rFonts w:cstheme="minorHAnsi"/>
                <w:b w:val="0"/>
                <w:sz w:val="40"/>
                <w:szCs w:val="40"/>
              </w:rPr>
            </w:pPr>
            <w:r w:rsidRPr="006065BB">
              <w:rPr>
                <w:rFonts w:cstheme="minorHAnsi"/>
                <w:color w:val="4472C4" w:themeColor="accent5"/>
                <w:sz w:val="40"/>
                <w:szCs w:val="40"/>
              </w:rPr>
              <w:t>?</w:t>
            </w:r>
          </w:p>
        </w:tc>
        <w:tc>
          <w:tcPr>
            <w:tcW w:w="8788" w:type="dxa"/>
          </w:tcPr>
          <w:p w14:paraId="534D605F" w14:textId="20D75660" w:rsidR="00362BC7" w:rsidRPr="006065BB" w:rsidRDefault="0036091C" w:rsidP="006065BB">
            <w:pPr>
              <w:pStyle w:val="Default"/>
              <w:shd w:val="clear" w:color="auto" w:fill="BDD6EE" w:themeFill="accent1" w:themeFillTint="66"/>
              <w:spacing w:line="276" w:lineRule="auto"/>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i/>
                <w:sz w:val="20"/>
                <w:szCs w:val="20"/>
              </w:rPr>
            </w:pPr>
            <w:r w:rsidRPr="006065BB">
              <w:rPr>
                <w:rFonts w:asciiTheme="minorHAnsi" w:hAnsiTheme="minorHAnsi" w:cstheme="minorHAnsi"/>
                <w:i/>
                <w:sz w:val="20"/>
                <w:szCs w:val="20"/>
              </w:rPr>
              <w:t>Does the state plan to conduct a comprehensive study on the provocative/ facilitating circumstances of juvenile criminal behavior and to establish / research-based and needs-tailored services?</w:t>
            </w:r>
          </w:p>
        </w:tc>
      </w:tr>
    </w:tbl>
    <w:p w14:paraId="00106EE6" w14:textId="0AD8BCA9" w:rsidR="00A37FD5" w:rsidRPr="006065BB" w:rsidRDefault="00A37FD5" w:rsidP="006065BB">
      <w:pPr>
        <w:jc w:val="both"/>
        <w:rPr>
          <w:rFonts w:cstheme="minorHAnsi"/>
          <w:sz w:val="20"/>
          <w:szCs w:val="20"/>
        </w:rPr>
      </w:pPr>
    </w:p>
    <w:sectPr w:rsidR="00A37FD5" w:rsidRPr="006065BB">
      <w:footerReference w:type="default" r:id="rId9"/>
      <w:pgSz w:w="12240" w:h="15840"/>
      <w:pgMar w:top="1440" w:right="1440" w:bottom="1440" w:left="1440" w:header="708" w:footer="708"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32BDD1B1" w16cex:dateUtc="2021-07-16T07:12:11.554Z"/>
  <w16cex:commentExtensible w16cex:durableId="7F189F4B" w16cex:dateUtc="2021-07-16T07:25:19.908Z"/>
  <w16cex:commentExtensible w16cex:durableId="4513FB95" w16cex:dateUtc="2021-07-16T07:44:49.15Z"/>
  <w16cex:commentExtensible w16cex:durableId="413F12FE" w16cex:dateUtc="2021-07-16T07:49:34.005Z"/>
  <w16cex:commentExtensible w16cex:durableId="14E122E9" w16cex:dateUtc="2021-07-16T07:52:13.092Z"/>
  <w16cex:commentExtensible w16cex:durableId="2C56975D" w16cex:dateUtc="2021-07-16T07:56:36.528Z"/>
  <w16cex:commentExtensible w16cex:durableId="14A8FFB2" w16cex:dateUtc="2021-07-16T07:57:50.074Z"/>
  <w16cex:commentExtensible w16cex:durableId="04AE0E66" w16cex:dateUtc="2021-07-16T07:58:13.704Z"/>
  <w16cex:commentExtensible w16cex:durableId="1A589B66" w16cex:dateUtc="2021-07-16T08:13:57.456Z"/>
  <w16cex:commentExtensible w16cex:durableId="0B6B3CB4" w16cex:dateUtc="2021-07-16T08:20:51.28Z"/>
  <w16cex:commentExtensible w16cex:durableId="59D1967A" w16cex:dateUtc="2021-07-16T08:27:18.716Z"/>
  <w16cex:commentExtensible w16cex:durableId="4FABF821" w16cex:dateUtc="2021-07-16T08:34:18.349Z"/>
  <w16cex:commentExtensible w16cex:durableId="12C1109F" w16cex:dateUtc="2021-07-16T08:39:00.487Z"/>
  <w16cex:commentExtensible w16cex:durableId="39A6621A" w16cex:dateUtc="2021-07-16T08:48:32.243Z"/>
  <w16cex:commentExtensible w16cex:durableId="62458EAD" w16cex:dateUtc="2021-07-16T08:57:10.409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880879" w14:textId="77777777" w:rsidR="00DD51C6" w:rsidRDefault="00DD51C6" w:rsidP="00DA76EB">
      <w:pPr>
        <w:spacing w:after="0" w:line="240" w:lineRule="auto"/>
      </w:pPr>
      <w:r>
        <w:separator/>
      </w:r>
    </w:p>
  </w:endnote>
  <w:endnote w:type="continuationSeparator" w:id="0">
    <w:p w14:paraId="637BD9BF" w14:textId="77777777" w:rsidR="00DD51C6" w:rsidRDefault="00DD51C6" w:rsidP="00DA76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BPG Rioni">
    <w:altName w:val="Sylfaen"/>
    <w:panose1 w:val="020B0604020202020204"/>
    <w:charset w:val="00"/>
    <w:family w:val="swiss"/>
    <w:notTrueType/>
    <w:pitch w:val="variable"/>
    <w:sig w:usb0="8400002F" w:usb1="0000000A" w:usb2="00000000" w:usb3="00000000" w:csb0="00000111" w:csb1="00000000"/>
  </w:font>
  <w:font w:name="Segoe UI">
    <w:altName w:val="Calibri"/>
    <w:panose1 w:val="020B0604020202020204"/>
    <w:charset w:val="00"/>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4613656"/>
      <w:docPartObj>
        <w:docPartGallery w:val="Page Numbers (Bottom of Page)"/>
        <w:docPartUnique/>
      </w:docPartObj>
    </w:sdtPr>
    <w:sdtEndPr>
      <w:rPr>
        <w:noProof/>
      </w:rPr>
    </w:sdtEndPr>
    <w:sdtContent>
      <w:p w14:paraId="46C2D991" w14:textId="30BFA92D" w:rsidR="00FB6E4C" w:rsidRDefault="00FB6E4C">
        <w:pPr>
          <w:pStyle w:val="Footer"/>
          <w:jc w:val="right"/>
        </w:pPr>
        <w:r>
          <w:fldChar w:fldCharType="begin"/>
        </w:r>
        <w:r>
          <w:instrText xml:space="preserve"> PAGE   \* MERGEFORMAT </w:instrText>
        </w:r>
        <w:r>
          <w:fldChar w:fldCharType="separate"/>
        </w:r>
        <w:r>
          <w:rPr>
            <w:noProof/>
          </w:rPr>
          <w:t>20</w:t>
        </w:r>
        <w:r>
          <w:rPr>
            <w:noProof/>
          </w:rPr>
          <w:fldChar w:fldCharType="end"/>
        </w:r>
      </w:p>
    </w:sdtContent>
  </w:sdt>
  <w:p w14:paraId="40E94076" w14:textId="77777777" w:rsidR="00FB6E4C" w:rsidRDefault="00FB6E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E0F1AF" w14:textId="77777777" w:rsidR="00DD51C6" w:rsidRDefault="00DD51C6" w:rsidP="00DA76EB">
      <w:pPr>
        <w:spacing w:after="0" w:line="240" w:lineRule="auto"/>
      </w:pPr>
      <w:r>
        <w:separator/>
      </w:r>
    </w:p>
  </w:footnote>
  <w:footnote w:type="continuationSeparator" w:id="0">
    <w:p w14:paraId="3BEC6EAD" w14:textId="77777777" w:rsidR="00DD51C6" w:rsidRDefault="00DD51C6" w:rsidP="00DA76EB">
      <w:pPr>
        <w:spacing w:after="0" w:line="240" w:lineRule="auto"/>
      </w:pPr>
      <w:r>
        <w:continuationSeparator/>
      </w:r>
    </w:p>
  </w:footnote>
  <w:footnote w:id="1">
    <w:p w14:paraId="70A62A05" w14:textId="24A8A4D3" w:rsidR="00FB6E4C" w:rsidRPr="00364679" w:rsidRDefault="00FB6E4C" w:rsidP="00364679">
      <w:pPr>
        <w:pStyle w:val="FootnoteText"/>
        <w:rPr>
          <w:rFonts w:ascii="Calibri" w:hAnsi="Calibri" w:cs="Calibri"/>
          <w:sz w:val="16"/>
          <w:szCs w:val="16"/>
        </w:rPr>
      </w:pPr>
      <w:r w:rsidRPr="00364679">
        <w:rPr>
          <w:rStyle w:val="FootnoteReference"/>
          <w:rFonts w:ascii="Calibri" w:hAnsi="Calibri" w:cs="Calibri"/>
          <w:sz w:val="16"/>
          <w:szCs w:val="16"/>
        </w:rPr>
        <w:footnoteRef/>
      </w:r>
      <w:r w:rsidRPr="00364679">
        <w:rPr>
          <w:rFonts w:ascii="Calibri" w:hAnsi="Calibri" w:cs="Calibri"/>
          <w:sz w:val="16"/>
          <w:szCs w:val="16"/>
        </w:rPr>
        <w:t xml:space="preserve"> </w:t>
      </w:r>
      <w:r w:rsidRPr="00364679">
        <w:rPr>
          <w:rFonts w:ascii="Calibri" w:hAnsi="Calibri" w:cs="Calibri"/>
          <w:sz w:val="16"/>
          <w:szCs w:val="16"/>
          <w:lang w:val="ka-GE"/>
        </w:rPr>
        <w:t>Committee on the Rights of the Child Concluding observations on the fourth periodic report of Georgia</w:t>
      </w:r>
      <w:r w:rsidRPr="00364679">
        <w:rPr>
          <w:rFonts w:ascii="Calibri" w:hAnsi="Calibri" w:cs="Calibri"/>
          <w:sz w:val="16"/>
          <w:szCs w:val="16"/>
        </w:rPr>
        <w:t xml:space="preserve">: </w:t>
      </w:r>
      <w:hyperlink r:id="rId1" w:history="1">
        <w:r w:rsidRPr="00364679">
          <w:rPr>
            <w:rStyle w:val="Hyperlink"/>
            <w:rFonts w:ascii="Calibri" w:hAnsi="Calibri" w:cs="Calibri"/>
            <w:sz w:val="16"/>
            <w:szCs w:val="16"/>
          </w:rPr>
          <w:t>https://undocs.org/en/CRC/C/GEO/CO/4</w:t>
        </w:r>
      </w:hyperlink>
    </w:p>
  </w:footnote>
  <w:footnote w:id="2">
    <w:p w14:paraId="3D269E2E" w14:textId="42D3B114" w:rsidR="00FB6E4C" w:rsidRPr="00364679" w:rsidRDefault="00FB6E4C" w:rsidP="00364679">
      <w:pPr>
        <w:pStyle w:val="FootnoteText"/>
        <w:rPr>
          <w:rFonts w:ascii="Calibri" w:hAnsi="Calibri" w:cs="Calibri"/>
          <w:sz w:val="16"/>
          <w:szCs w:val="16"/>
          <w:lang w:val="ka-GE"/>
        </w:rPr>
      </w:pPr>
      <w:r w:rsidRPr="00364679">
        <w:rPr>
          <w:rStyle w:val="FootnoteReference"/>
          <w:rFonts w:ascii="Calibri" w:hAnsi="Calibri" w:cs="Calibri"/>
          <w:sz w:val="16"/>
          <w:szCs w:val="16"/>
        </w:rPr>
        <w:footnoteRef/>
      </w:r>
      <w:r w:rsidRPr="00364679">
        <w:rPr>
          <w:rFonts w:ascii="Calibri" w:hAnsi="Calibri" w:cs="Calibri"/>
          <w:sz w:val="16"/>
          <w:szCs w:val="16"/>
          <w:lang w:val="ka-GE"/>
        </w:rPr>
        <w:t xml:space="preserve"> </w:t>
      </w:r>
      <w:r w:rsidRPr="00364679">
        <w:rPr>
          <w:rFonts w:ascii="Calibri" w:hAnsi="Calibri" w:cs="Calibri"/>
          <w:sz w:val="16"/>
          <w:szCs w:val="16"/>
        </w:rPr>
        <w:t xml:space="preserve">Needs </w:t>
      </w:r>
      <w:proofErr w:type="spellStart"/>
      <w:r w:rsidRPr="00364679">
        <w:rPr>
          <w:rFonts w:ascii="Calibri" w:hAnsi="Calibri" w:cs="Calibri"/>
          <w:sz w:val="16"/>
          <w:szCs w:val="16"/>
        </w:rPr>
        <w:t>assesment</w:t>
      </w:r>
      <w:proofErr w:type="spellEnd"/>
      <w:r w:rsidRPr="00364679">
        <w:rPr>
          <w:rFonts w:ascii="Calibri" w:hAnsi="Calibri" w:cs="Calibri"/>
          <w:sz w:val="16"/>
          <w:szCs w:val="16"/>
        </w:rPr>
        <w:t xml:space="preserve"> in Tbilisi and </w:t>
      </w:r>
      <w:proofErr w:type="spellStart"/>
      <w:r w:rsidRPr="00364679">
        <w:rPr>
          <w:rFonts w:ascii="Calibri" w:hAnsi="Calibri" w:cs="Calibri"/>
          <w:sz w:val="16"/>
          <w:szCs w:val="16"/>
        </w:rPr>
        <w:t>Imereti</w:t>
      </w:r>
      <w:proofErr w:type="spellEnd"/>
      <w:r w:rsidRPr="00364679">
        <w:rPr>
          <w:rFonts w:ascii="Calibri" w:hAnsi="Calibri" w:cs="Calibri"/>
          <w:sz w:val="16"/>
          <w:szCs w:val="16"/>
        </w:rPr>
        <w:t xml:space="preserve"> Region, SOS Children’s Villages Georgia, 2021</w:t>
      </w:r>
    </w:p>
  </w:footnote>
  <w:footnote w:id="3">
    <w:p w14:paraId="07BB86B3" w14:textId="2A8842C9" w:rsidR="00FB6E4C" w:rsidRPr="00364679" w:rsidRDefault="00FB6E4C" w:rsidP="00AA226D">
      <w:pPr>
        <w:pStyle w:val="FootnoteText"/>
        <w:rPr>
          <w:rFonts w:ascii="Calibri" w:hAnsi="Calibri" w:cs="Calibri"/>
          <w:sz w:val="16"/>
          <w:szCs w:val="16"/>
        </w:rPr>
      </w:pPr>
      <w:r w:rsidRPr="00364679">
        <w:rPr>
          <w:rStyle w:val="FootnoteReference"/>
          <w:rFonts w:ascii="Calibri" w:hAnsi="Calibri" w:cs="Calibri"/>
          <w:sz w:val="16"/>
          <w:szCs w:val="16"/>
        </w:rPr>
        <w:footnoteRef/>
      </w:r>
      <w:r w:rsidRPr="00364679">
        <w:rPr>
          <w:rFonts w:ascii="Calibri" w:hAnsi="Calibri" w:cs="Calibri"/>
          <w:sz w:val="16"/>
          <w:szCs w:val="16"/>
        </w:rPr>
        <w:t xml:space="preserve"> Young Pedagogies Union; Child Referral Procedures Implementation Assessment (2020); available at: </w:t>
      </w:r>
      <w:hyperlink r:id="rId2" w:history="1">
        <w:r w:rsidRPr="00364679">
          <w:rPr>
            <w:rStyle w:val="Hyperlink"/>
            <w:rFonts w:ascii="Calibri" w:hAnsi="Calibri" w:cs="Calibri"/>
            <w:sz w:val="16"/>
            <w:szCs w:val="16"/>
          </w:rPr>
          <w:t>https://drive.google.com/file/d/1Xu8XkVr7ID0WKZkW5U60YnwYyK39Znrq/view?fbclid=IwAR2Q1i_7yqZlcWAgN_iHkRhNOcZ43lmeZMOPJndpfjP-1Hc5KYriOpKp4KE</w:t>
        </w:r>
      </w:hyperlink>
    </w:p>
  </w:footnote>
  <w:footnote w:id="4">
    <w:p w14:paraId="791236D7" w14:textId="0541519E" w:rsidR="00FB6E4C" w:rsidRPr="00364679" w:rsidRDefault="00FB6E4C" w:rsidP="00AA226D">
      <w:pPr>
        <w:pStyle w:val="FootnoteText"/>
        <w:rPr>
          <w:rFonts w:ascii="Calibri" w:hAnsi="Calibri" w:cs="Calibri"/>
          <w:sz w:val="16"/>
          <w:szCs w:val="16"/>
        </w:rPr>
      </w:pPr>
      <w:r w:rsidRPr="00364679">
        <w:rPr>
          <w:rStyle w:val="FootnoteReference"/>
          <w:rFonts w:ascii="Calibri" w:hAnsi="Calibri" w:cs="Calibri"/>
          <w:sz w:val="16"/>
          <w:szCs w:val="16"/>
        </w:rPr>
        <w:footnoteRef/>
      </w:r>
      <w:r w:rsidRPr="00364679">
        <w:rPr>
          <w:rFonts w:ascii="Calibri" w:hAnsi="Calibri" w:cs="Calibri"/>
          <w:sz w:val="16"/>
          <w:szCs w:val="16"/>
          <w:lang w:val="ka-GE"/>
        </w:rPr>
        <w:t xml:space="preserve"> </w:t>
      </w:r>
      <w:r w:rsidRPr="00364679">
        <w:rPr>
          <w:rFonts w:ascii="Calibri" w:hAnsi="Calibri" w:cs="Calibri"/>
          <w:sz w:val="16"/>
          <w:szCs w:val="16"/>
          <w:lang w:val="ka-GE"/>
        </w:rPr>
        <w:t xml:space="preserve">Ministry of Internal Affairs of Georgia, Official Statistics of reported incidents of domestic violence (2015-2021); available at: </w:t>
      </w:r>
      <w:r>
        <w:fldChar w:fldCharType="begin"/>
      </w:r>
      <w:r>
        <w:instrText xml:space="preserve"> HYPERLINK "https://info.police.ge/page?id=102" </w:instrText>
      </w:r>
      <w:r>
        <w:fldChar w:fldCharType="separate"/>
      </w:r>
      <w:r w:rsidRPr="00364679">
        <w:rPr>
          <w:rStyle w:val="Hyperlink"/>
          <w:rFonts w:ascii="Calibri" w:hAnsi="Calibri" w:cs="Calibri"/>
          <w:sz w:val="16"/>
          <w:szCs w:val="16"/>
          <w:lang w:val="ka-GE"/>
        </w:rPr>
        <w:t>https://info.police.ge/page?id=102</w:t>
      </w:r>
      <w:r>
        <w:rPr>
          <w:rStyle w:val="Hyperlink"/>
          <w:rFonts w:ascii="Calibri" w:hAnsi="Calibri" w:cs="Calibri"/>
          <w:sz w:val="16"/>
          <w:szCs w:val="16"/>
          <w:lang w:val="ka-GE"/>
        </w:rPr>
        <w:fldChar w:fldCharType="end"/>
      </w:r>
      <w:r w:rsidRPr="00364679">
        <w:rPr>
          <w:rFonts w:ascii="Calibri" w:hAnsi="Calibri" w:cs="Calibri"/>
          <w:sz w:val="16"/>
          <w:szCs w:val="16"/>
        </w:rPr>
        <w:t xml:space="preserve"> </w:t>
      </w:r>
    </w:p>
  </w:footnote>
  <w:footnote w:id="5">
    <w:p w14:paraId="4ACEBF61" w14:textId="6516272F" w:rsidR="00FB6E4C" w:rsidRPr="00364679" w:rsidRDefault="00FB6E4C" w:rsidP="00AA226D">
      <w:pPr>
        <w:pStyle w:val="FootnoteText"/>
        <w:rPr>
          <w:rFonts w:ascii="Calibri" w:hAnsi="Calibri" w:cs="Calibri"/>
          <w:sz w:val="16"/>
          <w:szCs w:val="16"/>
        </w:rPr>
      </w:pPr>
      <w:r w:rsidRPr="00364679">
        <w:rPr>
          <w:rStyle w:val="FootnoteReference"/>
          <w:rFonts w:ascii="Calibri" w:hAnsi="Calibri" w:cs="Calibri"/>
          <w:sz w:val="16"/>
          <w:szCs w:val="16"/>
        </w:rPr>
        <w:footnoteRef/>
      </w:r>
      <w:r w:rsidRPr="00364679">
        <w:rPr>
          <w:rFonts w:ascii="Calibri" w:hAnsi="Calibri" w:cs="Calibri"/>
          <w:sz w:val="16"/>
          <w:szCs w:val="16"/>
        </w:rPr>
        <w:t xml:space="preserve"> UNICEF, Violence Against Children in Georgia, National Survey of Knowledge, Attitude and Practices (2013); available at: </w:t>
      </w:r>
      <w:hyperlink r:id="rId3" w:history="1">
        <w:r w:rsidRPr="00364679">
          <w:rPr>
            <w:rStyle w:val="Hyperlink"/>
            <w:rFonts w:ascii="Calibri" w:hAnsi="Calibri" w:cs="Calibri"/>
            <w:sz w:val="16"/>
            <w:szCs w:val="16"/>
          </w:rPr>
          <w:t>https://www.unicef.org/eca/sites/unicef.org.eca/files/2017-11/VAC_in_georgia.pdf</w:t>
        </w:r>
      </w:hyperlink>
      <w:r w:rsidRPr="00364679">
        <w:rPr>
          <w:rFonts w:ascii="Calibri" w:hAnsi="Calibri" w:cs="Calibri"/>
          <w:sz w:val="16"/>
          <w:szCs w:val="16"/>
        </w:rPr>
        <w:t xml:space="preserve"> </w:t>
      </w:r>
    </w:p>
  </w:footnote>
  <w:footnote w:id="6">
    <w:p w14:paraId="241A5B15" w14:textId="77777777" w:rsidR="00FB6E4C" w:rsidRPr="00364679" w:rsidRDefault="00FB6E4C" w:rsidP="00AA226D">
      <w:pPr>
        <w:pStyle w:val="FootnoteText"/>
        <w:rPr>
          <w:rFonts w:ascii="Calibri" w:hAnsi="Calibri" w:cs="Calibri"/>
          <w:sz w:val="16"/>
          <w:szCs w:val="16"/>
        </w:rPr>
      </w:pPr>
      <w:r w:rsidRPr="00364679">
        <w:rPr>
          <w:rStyle w:val="FootnoteReference"/>
          <w:rFonts w:ascii="Calibri" w:hAnsi="Calibri" w:cs="Calibri"/>
          <w:sz w:val="16"/>
          <w:szCs w:val="16"/>
        </w:rPr>
        <w:footnoteRef/>
      </w:r>
      <w:r w:rsidRPr="00364679">
        <w:rPr>
          <w:rFonts w:ascii="Calibri" w:hAnsi="Calibri" w:cs="Calibri"/>
          <w:sz w:val="16"/>
          <w:szCs w:val="16"/>
        </w:rPr>
        <w:t xml:space="preserve"> Ibid;</w:t>
      </w:r>
    </w:p>
  </w:footnote>
  <w:footnote w:id="7">
    <w:p w14:paraId="222503C1" w14:textId="026068A6" w:rsidR="00FB6E4C" w:rsidRPr="00364679" w:rsidRDefault="00FB6E4C" w:rsidP="00AA226D">
      <w:pPr>
        <w:pStyle w:val="FootnoteText"/>
        <w:rPr>
          <w:rFonts w:ascii="Calibri" w:hAnsi="Calibri" w:cs="Calibri"/>
          <w:sz w:val="16"/>
          <w:szCs w:val="16"/>
        </w:rPr>
      </w:pPr>
      <w:r w:rsidRPr="00364679">
        <w:rPr>
          <w:rStyle w:val="FootnoteReference"/>
          <w:rFonts w:ascii="Calibri" w:hAnsi="Calibri" w:cs="Calibri"/>
          <w:sz w:val="16"/>
          <w:szCs w:val="16"/>
        </w:rPr>
        <w:footnoteRef/>
      </w:r>
      <w:r w:rsidRPr="00364679">
        <w:rPr>
          <w:rFonts w:ascii="Calibri" w:hAnsi="Calibri" w:cs="Calibri"/>
          <w:sz w:val="16"/>
          <w:szCs w:val="16"/>
        </w:rPr>
        <w:t xml:space="preserve"> UNICEF, 2018 Georgia MICS (Multiple Indicator Cluster Survey) (2018); available at: </w:t>
      </w:r>
      <w:hyperlink r:id="rId4" w:history="1">
        <w:r w:rsidRPr="00364679">
          <w:rPr>
            <w:rStyle w:val="Hyperlink"/>
            <w:rFonts w:ascii="Calibri" w:hAnsi="Calibri" w:cs="Calibri"/>
            <w:sz w:val="16"/>
            <w:szCs w:val="16"/>
          </w:rPr>
          <w:t>https://www.unicef.org/georgia/reports/2018-georgia-mics-multiple-indicator-cluster-survey</w:t>
        </w:r>
      </w:hyperlink>
      <w:r w:rsidRPr="00364679">
        <w:rPr>
          <w:rFonts w:ascii="Calibri" w:hAnsi="Calibri" w:cs="Calibri"/>
          <w:sz w:val="16"/>
          <w:szCs w:val="16"/>
        </w:rPr>
        <w:t xml:space="preserve"> </w:t>
      </w:r>
    </w:p>
  </w:footnote>
  <w:footnote w:id="8">
    <w:p w14:paraId="0AE1482E" w14:textId="5F48EA02" w:rsidR="00FB6E4C" w:rsidRPr="00364679" w:rsidRDefault="00FB6E4C" w:rsidP="00AA226D">
      <w:pPr>
        <w:spacing w:line="240" w:lineRule="auto"/>
        <w:rPr>
          <w:rFonts w:ascii="Calibri" w:hAnsi="Calibri" w:cs="Calibri"/>
          <w:sz w:val="16"/>
          <w:szCs w:val="16"/>
        </w:rPr>
      </w:pPr>
      <w:r w:rsidRPr="00364679">
        <w:rPr>
          <w:rStyle w:val="FootnoteReference"/>
          <w:rFonts w:ascii="Calibri" w:hAnsi="Calibri" w:cs="Calibri"/>
          <w:sz w:val="16"/>
          <w:szCs w:val="16"/>
        </w:rPr>
        <w:footnoteRef/>
      </w:r>
      <w:r w:rsidRPr="00364679">
        <w:rPr>
          <w:rFonts w:ascii="Calibri" w:hAnsi="Calibri" w:cs="Calibri"/>
          <w:sz w:val="16"/>
          <w:szCs w:val="16"/>
        </w:rPr>
        <w:t xml:space="preserve"> Young Pedagogies Union; Child Referral Procedures Implementation Assessment (2020); available at: https://drive.google.com/file/d/1Xu8XkVr7ID0WKZkW5U60YnwYyK39Znrq/view?fbclid=IwAR2Q1i_7yqZlcWAgN_iHkRhNOcZ43lmeZMOPJndpfjP-1Hc5KYriOpKp4KE</w:t>
      </w:r>
    </w:p>
  </w:footnote>
  <w:footnote w:id="9">
    <w:p w14:paraId="72B404A5" w14:textId="77777777" w:rsidR="00FB6E4C" w:rsidRPr="00364679" w:rsidRDefault="00FB6E4C" w:rsidP="00AA226D">
      <w:pPr>
        <w:pStyle w:val="FootnoteText"/>
        <w:rPr>
          <w:rFonts w:ascii="Calibri" w:hAnsi="Calibri" w:cs="Calibri"/>
          <w:sz w:val="16"/>
          <w:szCs w:val="16"/>
          <w:lang w:val="ka-GE"/>
        </w:rPr>
      </w:pPr>
      <w:r w:rsidRPr="00364679">
        <w:rPr>
          <w:rStyle w:val="FootnoteReference"/>
          <w:rFonts w:ascii="Calibri" w:hAnsi="Calibri" w:cs="Calibri"/>
          <w:sz w:val="16"/>
          <w:szCs w:val="16"/>
        </w:rPr>
        <w:footnoteRef/>
      </w:r>
      <w:r w:rsidRPr="00364679">
        <w:rPr>
          <w:rFonts w:ascii="Calibri" w:hAnsi="Calibri" w:cs="Calibri"/>
          <w:sz w:val="16"/>
          <w:szCs w:val="16"/>
          <w:lang w:val="ka-GE"/>
        </w:rPr>
        <w:t xml:space="preserve"> </w:t>
      </w:r>
      <w:r w:rsidRPr="00364679">
        <w:rPr>
          <w:rFonts w:ascii="Calibri" w:hAnsi="Calibri" w:cs="Calibri"/>
          <w:sz w:val="16"/>
          <w:szCs w:val="16"/>
          <w:lang w:val="ka-GE"/>
        </w:rPr>
        <w:t>Recommendation 27 (c)</w:t>
      </w:r>
    </w:p>
  </w:footnote>
  <w:footnote w:id="10">
    <w:p w14:paraId="7F231018" w14:textId="5743BD74" w:rsidR="00FB6E4C" w:rsidRPr="00364679" w:rsidRDefault="00FB6E4C" w:rsidP="00AA226D">
      <w:pPr>
        <w:pStyle w:val="FootnoteText"/>
        <w:rPr>
          <w:rFonts w:ascii="Calibri" w:hAnsi="Calibri" w:cs="Calibri"/>
          <w:sz w:val="16"/>
          <w:szCs w:val="16"/>
          <w:lang w:val="ka-GE"/>
        </w:rPr>
      </w:pPr>
      <w:r w:rsidRPr="00364679">
        <w:rPr>
          <w:rStyle w:val="FootnoteReference"/>
          <w:rFonts w:ascii="Calibri" w:hAnsi="Calibri" w:cs="Calibri"/>
          <w:sz w:val="16"/>
          <w:szCs w:val="16"/>
        </w:rPr>
        <w:footnoteRef/>
      </w:r>
      <w:r w:rsidRPr="00364679">
        <w:rPr>
          <w:rFonts w:ascii="Calibri" w:hAnsi="Calibri" w:cs="Calibri"/>
          <w:sz w:val="16"/>
          <w:szCs w:val="16"/>
          <w:lang w:val="ka-GE"/>
        </w:rPr>
        <w:t xml:space="preserve"> </w:t>
      </w:r>
      <w:r w:rsidRPr="00364679">
        <w:rPr>
          <w:rFonts w:ascii="Calibri" w:hAnsi="Calibri" w:cs="Calibri"/>
          <w:sz w:val="16"/>
          <w:szCs w:val="16"/>
        </w:rPr>
        <w:t xml:space="preserve">Georgia law “the code on the rights of the child”, Article 26, </w:t>
      </w:r>
      <w:hyperlink r:id="rId5" w:history="1">
        <w:r w:rsidRPr="00364679">
          <w:rPr>
            <w:rStyle w:val="Hyperlink"/>
            <w:rFonts w:ascii="Calibri" w:hAnsi="Calibri" w:cs="Calibri"/>
            <w:sz w:val="16"/>
            <w:szCs w:val="16"/>
          </w:rPr>
          <w:t>https://matsne.gov.ge/en/document/view/4613854?publication=0</w:t>
        </w:r>
      </w:hyperlink>
      <w:r w:rsidRPr="00364679">
        <w:rPr>
          <w:rFonts w:ascii="Calibri" w:hAnsi="Calibri" w:cs="Calibri"/>
          <w:sz w:val="16"/>
          <w:szCs w:val="16"/>
        </w:rPr>
        <w:t xml:space="preserve">  </w:t>
      </w:r>
    </w:p>
  </w:footnote>
  <w:footnote w:id="11">
    <w:p w14:paraId="7F2D671F" w14:textId="77777777" w:rsidR="00FB6E4C" w:rsidRPr="00364679" w:rsidRDefault="00FB6E4C" w:rsidP="00AA226D">
      <w:pPr>
        <w:pStyle w:val="FootnoteText"/>
        <w:rPr>
          <w:rFonts w:ascii="Calibri" w:hAnsi="Calibri" w:cs="Calibri"/>
          <w:sz w:val="16"/>
          <w:szCs w:val="16"/>
          <w:lang w:val="ka-GE"/>
        </w:rPr>
      </w:pPr>
      <w:r w:rsidRPr="00364679">
        <w:rPr>
          <w:rStyle w:val="FootnoteReference"/>
          <w:rFonts w:ascii="Calibri" w:hAnsi="Calibri" w:cs="Calibri"/>
          <w:sz w:val="16"/>
          <w:szCs w:val="16"/>
        </w:rPr>
        <w:footnoteRef/>
      </w:r>
      <w:r w:rsidRPr="00364679">
        <w:rPr>
          <w:rFonts w:ascii="Calibri" w:hAnsi="Calibri" w:cs="Calibri"/>
          <w:sz w:val="16"/>
          <w:szCs w:val="16"/>
          <w:lang w:val="ka-GE"/>
        </w:rPr>
        <w:t xml:space="preserve"> </w:t>
      </w:r>
      <w:r w:rsidRPr="00364679">
        <w:rPr>
          <w:rFonts w:ascii="Calibri" w:hAnsi="Calibri" w:cs="Calibri"/>
          <w:sz w:val="16"/>
          <w:szCs w:val="16"/>
          <w:lang w:val="ka-GE"/>
        </w:rPr>
        <w:t xml:space="preserve">Report of the Public Defender of Georgia on the Situation of Protection of Human Rights and Freedoms in Georgia, 2019, </w:t>
      </w:r>
      <w:r>
        <w:fldChar w:fldCharType="begin"/>
      </w:r>
      <w:r>
        <w:instrText xml:space="preserve"> HYPERLINK "https://www.ombudsman.ge/res/docs/2020070407523954521.pdf" </w:instrText>
      </w:r>
      <w:r>
        <w:fldChar w:fldCharType="separate"/>
      </w:r>
      <w:r w:rsidRPr="00364679">
        <w:rPr>
          <w:rStyle w:val="Hyperlink"/>
          <w:rFonts w:ascii="Calibri" w:hAnsi="Calibri" w:cs="Calibri"/>
          <w:sz w:val="16"/>
          <w:szCs w:val="16"/>
          <w:lang w:val="ka-GE"/>
        </w:rPr>
        <w:t>https://www.ombudsman.ge/res/docs/2020070407523954521.pdf</w:t>
      </w:r>
      <w:r>
        <w:rPr>
          <w:rStyle w:val="Hyperlink"/>
          <w:rFonts w:ascii="Calibri" w:hAnsi="Calibri" w:cs="Calibri"/>
          <w:sz w:val="16"/>
          <w:szCs w:val="16"/>
          <w:lang w:val="ka-GE"/>
        </w:rPr>
        <w:fldChar w:fldCharType="end"/>
      </w:r>
    </w:p>
  </w:footnote>
  <w:footnote w:id="12">
    <w:p w14:paraId="0BD9FA97" w14:textId="77777777" w:rsidR="00FB6E4C" w:rsidRPr="00364679" w:rsidRDefault="00FB6E4C" w:rsidP="00AA226D">
      <w:pPr>
        <w:pStyle w:val="FootnoteText"/>
        <w:rPr>
          <w:rFonts w:ascii="Calibri" w:hAnsi="Calibri" w:cs="Calibri"/>
          <w:sz w:val="16"/>
          <w:szCs w:val="16"/>
          <w:lang w:val="ka-GE"/>
        </w:rPr>
      </w:pPr>
      <w:r w:rsidRPr="00364679">
        <w:rPr>
          <w:rStyle w:val="FootnoteReference"/>
          <w:rFonts w:ascii="Calibri" w:hAnsi="Calibri" w:cs="Calibri"/>
          <w:sz w:val="16"/>
          <w:szCs w:val="16"/>
        </w:rPr>
        <w:footnoteRef/>
      </w:r>
      <w:r w:rsidRPr="00364679">
        <w:rPr>
          <w:rFonts w:ascii="Calibri" w:hAnsi="Calibri" w:cs="Calibri"/>
          <w:sz w:val="16"/>
          <w:szCs w:val="16"/>
        </w:rPr>
        <w:t xml:space="preserve"> Report of the Public Defender of Georgia on the Situation of Protection of Human Rights and Freedoms in Georgia, 20</w:t>
      </w:r>
      <w:r w:rsidRPr="00364679">
        <w:rPr>
          <w:rFonts w:ascii="Calibri" w:hAnsi="Calibri" w:cs="Calibri"/>
          <w:sz w:val="16"/>
          <w:szCs w:val="16"/>
          <w:lang w:val="ka-GE"/>
        </w:rPr>
        <w:t>20</w:t>
      </w:r>
    </w:p>
  </w:footnote>
  <w:footnote w:id="13">
    <w:p w14:paraId="4D25D909" w14:textId="77777777" w:rsidR="00FB6E4C" w:rsidRPr="00364679" w:rsidRDefault="00FB6E4C" w:rsidP="00AA226D">
      <w:pPr>
        <w:pStyle w:val="FootnoteText"/>
        <w:rPr>
          <w:rFonts w:ascii="Calibri" w:hAnsi="Calibri" w:cs="Calibri"/>
          <w:sz w:val="16"/>
          <w:szCs w:val="16"/>
          <w:lang w:val="ka-GE"/>
        </w:rPr>
      </w:pPr>
      <w:r w:rsidRPr="00364679">
        <w:rPr>
          <w:rStyle w:val="FootnoteReference"/>
          <w:rFonts w:ascii="Calibri" w:hAnsi="Calibri" w:cs="Calibri"/>
          <w:sz w:val="16"/>
          <w:szCs w:val="16"/>
        </w:rPr>
        <w:footnoteRef/>
      </w:r>
      <w:r w:rsidRPr="00364679">
        <w:rPr>
          <w:rFonts w:ascii="Calibri" w:hAnsi="Calibri" w:cs="Calibri"/>
          <w:sz w:val="16"/>
          <w:szCs w:val="16"/>
          <w:lang w:val="ka-GE"/>
        </w:rPr>
        <w:t xml:space="preserve"> </w:t>
      </w:r>
      <w:r w:rsidRPr="00364679">
        <w:rPr>
          <w:rFonts w:ascii="Calibri" w:hAnsi="Calibri" w:cs="Calibri"/>
          <w:sz w:val="16"/>
          <w:szCs w:val="16"/>
          <w:lang w:val="ka-GE"/>
        </w:rPr>
        <w:t>Recommendation 27 (e)</w:t>
      </w:r>
    </w:p>
  </w:footnote>
  <w:footnote w:id="14">
    <w:p w14:paraId="40041CDD" w14:textId="77777777" w:rsidR="00FB6E4C" w:rsidRPr="00364679" w:rsidRDefault="00FB6E4C" w:rsidP="00AA226D">
      <w:pPr>
        <w:pStyle w:val="FootnoteText"/>
        <w:rPr>
          <w:rFonts w:ascii="Calibri" w:hAnsi="Calibri" w:cs="Calibri"/>
          <w:sz w:val="16"/>
          <w:szCs w:val="16"/>
          <w:lang w:val="ka-GE"/>
        </w:rPr>
      </w:pPr>
      <w:r w:rsidRPr="00364679">
        <w:rPr>
          <w:rStyle w:val="FootnoteReference"/>
          <w:rFonts w:ascii="Calibri" w:hAnsi="Calibri" w:cs="Calibri"/>
          <w:sz w:val="16"/>
          <w:szCs w:val="16"/>
        </w:rPr>
        <w:footnoteRef/>
      </w:r>
      <w:r w:rsidRPr="00364679">
        <w:rPr>
          <w:rFonts w:ascii="Calibri" w:hAnsi="Calibri" w:cs="Calibri"/>
          <w:sz w:val="16"/>
          <w:szCs w:val="16"/>
          <w:lang w:val="ka-GE"/>
        </w:rPr>
        <w:t xml:space="preserve"> </w:t>
      </w:r>
      <w:r w:rsidRPr="00364679">
        <w:rPr>
          <w:rFonts w:ascii="Calibri" w:hAnsi="Calibri" w:cs="Calibri"/>
          <w:sz w:val="16"/>
          <w:szCs w:val="16"/>
          <w:lang w:val="ka-GE"/>
        </w:rPr>
        <w:t xml:space="preserve">Report of the Public Defender of Georgia on the Situation of Protection of Human Rights and Freedoms in Georgia, 2019, </w:t>
      </w:r>
      <w:r>
        <w:fldChar w:fldCharType="begin"/>
      </w:r>
      <w:r>
        <w:instrText xml:space="preserve"> HYPERLINK "https://www.ombudsman.ge/res/docs/2020070407523954521.pdf" </w:instrText>
      </w:r>
      <w:r>
        <w:fldChar w:fldCharType="separate"/>
      </w:r>
      <w:r w:rsidRPr="00364679">
        <w:rPr>
          <w:rStyle w:val="Hyperlink"/>
          <w:rFonts w:ascii="Calibri" w:hAnsi="Calibri" w:cs="Calibri"/>
          <w:sz w:val="16"/>
          <w:szCs w:val="16"/>
          <w:lang w:val="ka-GE"/>
        </w:rPr>
        <w:t>https://www.ombudsman.ge/res/docs/2020070407523954521.pdf</w:t>
      </w:r>
      <w:r>
        <w:rPr>
          <w:rStyle w:val="Hyperlink"/>
          <w:rFonts w:ascii="Calibri" w:hAnsi="Calibri" w:cs="Calibri"/>
          <w:sz w:val="16"/>
          <w:szCs w:val="16"/>
          <w:lang w:val="ka-GE"/>
        </w:rPr>
        <w:fldChar w:fldCharType="end"/>
      </w:r>
    </w:p>
  </w:footnote>
  <w:footnote w:id="15">
    <w:p w14:paraId="78D42804" w14:textId="77777777" w:rsidR="00FB6E4C" w:rsidRPr="00364679" w:rsidRDefault="00FB6E4C" w:rsidP="00AA226D">
      <w:pPr>
        <w:pStyle w:val="FootnoteText"/>
        <w:rPr>
          <w:rFonts w:ascii="Calibri" w:hAnsi="Calibri" w:cs="Calibri"/>
          <w:sz w:val="16"/>
          <w:szCs w:val="16"/>
          <w:lang w:val="ka-GE"/>
        </w:rPr>
      </w:pPr>
      <w:r w:rsidRPr="00364679">
        <w:rPr>
          <w:rStyle w:val="FootnoteReference"/>
          <w:rFonts w:ascii="Calibri" w:hAnsi="Calibri" w:cs="Calibri"/>
          <w:sz w:val="16"/>
          <w:szCs w:val="16"/>
        </w:rPr>
        <w:footnoteRef/>
      </w:r>
      <w:r w:rsidRPr="00364679">
        <w:rPr>
          <w:rFonts w:ascii="Calibri" w:hAnsi="Calibri" w:cs="Calibri"/>
          <w:sz w:val="16"/>
          <w:szCs w:val="16"/>
        </w:rPr>
        <w:t xml:space="preserve"> Report of the Public Defender of Georgia on the Situation of Protection of Human Rights and Freedoms in Georgia, 20</w:t>
      </w:r>
      <w:r w:rsidRPr="00364679">
        <w:rPr>
          <w:rFonts w:ascii="Calibri" w:hAnsi="Calibri" w:cs="Calibri"/>
          <w:sz w:val="16"/>
          <w:szCs w:val="16"/>
          <w:lang w:val="ka-GE"/>
        </w:rPr>
        <w:t>20</w:t>
      </w:r>
    </w:p>
  </w:footnote>
  <w:footnote w:id="16">
    <w:p w14:paraId="7CA6E9EA" w14:textId="361E65E3" w:rsidR="004D6518" w:rsidRPr="004D6518" w:rsidRDefault="004D6518">
      <w:pPr>
        <w:pStyle w:val="FootnoteText"/>
        <w:rPr>
          <w:rFonts w:ascii="Sylfaen" w:hAnsi="Sylfaen"/>
        </w:rPr>
      </w:pPr>
      <w:r>
        <w:rPr>
          <w:rStyle w:val="FootnoteReference"/>
        </w:rPr>
        <w:footnoteRef/>
      </w:r>
      <w:r w:rsidRPr="004D6518">
        <w:rPr>
          <w:lang w:val="ka-GE"/>
        </w:rPr>
        <w:t xml:space="preserve"> </w:t>
      </w:r>
      <w:hyperlink r:id="rId6" w:history="1">
        <w:r w:rsidRPr="004D6518">
          <w:rPr>
            <w:rFonts w:ascii="Calibri" w:hAnsi="Calibri" w:cs="Calibri"/>
            <w:sz w:val="16"/>
            <w:szCs w:val="16"/>
          </w:rPr>
          <w:t>https://matsne.gov.ge/ka/document/view/4613854?publication=2</w:t>
        </w:r>
      </w:hyperlink>
      <w:r>
        <w:rPr>
          <w:rFonts w:ascii="Calibri" w:hAnsi="Calibri" w:cs="Calibri"/>
          <w:sz w:val="16"/>
          <w:szCs w:val="16"/>
        </w:rPr>
        <w:t xml:space="preserve"> </w:t>
      </w:r>
      <w:r w:rsidRPr="004D6518">
        <w:rPr>
          <w:rFonts w:ascii="Calibri" w:hAnsi="Calibri" w:cs="Calibri"/>
          <w:sz w:val="16"/>
          <w:szCs w:val="16"/>
          <w:lang w:val="ka-GE"/>
        </w:rPr>
        <w:t xml:space="preserve">, </w:t>
      </w:r>
      <w:r>
        <w:rPr>
          <w:rFonts w:ascii="Calibri" w:hAnsi="Calibri" w:cs="Calibri"/>
          <w:sz w:val="16"/>
          <w:szCs w:val="16"/>
        </w:rPr>
        <w:t>A</w:t>
      </w:r>
      <w:r w:rsidRPr="004D6518">
        <w:rPr>
          <w:rFonts w:ascii="Calibri" w:hAnsi="Calibri" w:cs="Calibri"/>
          <w:sz w:val="16"/>
          <w:szCs w:val="16"/>
          <w:lang w:val="ka-GE"/>
        </w:rPr>
        <w:t>rticle 9, Code of Georgia on the Rights of the Child</w:t>
      </w:r>
    </w:p>
  </w:footnote>
  <w:footnote w:id="17">
    <w:p w14:paraId="3BE873BB" w14:textId="77777777" w:rsidR="00FB6E4C" w:rsidRPr="00364679" w:rsidRDefault="00FB6E4C" w:rsidP="00AA226D">
      <w:pPr>
        <w:pStyle w:val="FootnoteText"/>
        <w:rPr>
          <w:rFonts w:ascii="Calibri" w:hAnsi="Calibri" w:cs="Calibri"/>
          <w:sz w:val="16"/>
          <w:szCs w:val="16"/>
          <w:lang w:val="ka-GE"/>
        </w:rPr>
      </w:pPr>
      <w:r w:rsidRPr="00364679">
        <w:rPr>
          <w:rStyle w:val="FootnoteReference"/>
          <w:rFonts w:ascii="Calibri" w:hAnsi="Calibri" w:cs="Calibri"/>
          <w:sz w:val="16"/>
          <w:szCs w:val="16"/>
        </w:rPr>
        <w:footnoteRef/>
      </w:r>
      <w:r w:rsidRPr="00364679">
        <w:rPr>
          <w:rFonts w:ascii="Calibri" w:hAnsi="Calibri" w:cs="Calibri"/>
          <w:sz w:val="16"/>
          <w:szCs w:val="16"/>
          <w:lang w:val="ka-GE"/>
        </w:rPr>
        <w:t xml:space="preserve"> </w:t>
      </w:r>
      <w:r w:rsidRPr="00364679">
        <w:rPr>
          <w:rFonts w:ascii="Calibri" w:hAnsi="Calibri" w:cs="Calibri"/>
          <w:sz w:val="16"/>
          <w:szCs w:val="16"/>
          <w:lang w:val="ka-GE"/>
        </w:rPr>
        <w:t xml:space="preserve">Infographics, Word Vision Georgia,2020 </w:t>
      </w:r>
      <w:r>
        <w:fldChar w:fldCharType="begin"/>
      </w:r>
      <w:r>
        <w:instrText xml:space="preserve"> HYPERLINK "https://www.facebook.com/WorldVisionInGeorgia/photos/a.316105652153321/1209070276190183/" </w:instrText>
      </w:r>
      <w:r>
        <w:fldChar w:fldCharType="separate"/>
      </w:r>
      <w:r w:rsidRPr="00364679">
        <w:rPr>
          <w:rStyle w:val="Hyperlink"/>
          <w:rFonts w:ascii="Calibri" w:hAnsi="Calibri" w:cs="Calibri"/>
          <w:sz w:val="16"/>
          <w:szCs w:val="16"/>
          <w:lang w:val="ka-GE"/>
        </w:rPr>
        <w:t>https://www.facebook.com/WorldVisionInGeorgia/photos/a.316105652153321/1209070276190183/</w:t>
      </w:r>
      <w:r>
        <w:rPr>
          <w:rStyle w:val="Hyperlink"/>
          <w:rFonts w:ascii="Calibri" w:hAnsi="Calibri" w:cs="Calibri"/>
          <w:sz w:val="16"/>
          <w:szCs w:val="16"/>
          <w:lang w:val="ka-GE"/>
        </w:rPr>
        <w:fldChar w:fldCharType="end"/>
      </w:r>
    </w:p>
  </w:footnote>
  <w:footnote w:id="18">
    <w:p w14:paraId="5FAC9709" w14:textId="77777777" w:rsidR="00FB6E4C" w:rsidRPr="00364679" w:rsidRDefault="00FB6E4C" w:rsidP="00AA226D">
      <w:pPr>
        <w:pStyle w:val="FootnoteText"/>
        <w:rPr>
          <w:rFonts w:ascii="Calibri" w:hAnsi="Calibri" w:cs="Calibri"/>
          <w:sz w:val="16"/>
          <w:szCs w:val="16"/>
        </w:rPr>
      </w:pPr>
      <w:r w:rsidRPr="00364679">
        <w:rPr>
          <w:rStyle w:val="FootnoteReference"/>
          <w:rFonts w:ascii="Calibri" w:hAnsi="Calibri" w:cs="Calibri"/>
          <w:sz w:val="16"/>
          <w:szCs w:val="16"/>
        </w:rPr>
        <w:footnoteRef/>
      </w:r>
      <w:r w:rsidRPr="00364679">
        <w:rPr>
          <w:rFonts w:ascii="Calibri" w:hAnsi="Calibri" w:cs="Calibri"/>
          <w:sz w:val="16"/>
          <w:szCs w:val="16"/>
        </w:rPr>
        <w:t xml:space="preserve"> Child Rights in Georgia, Report Card 2019, Coalition for Children and Youth, 2020</w:t>
      </w:r>
    </w:p>
  </w:footnote>
  <w:footnote w:id="19">
    <w:p w14:paraId="7B2B26C2" w14:textId="77777777" w:rsidR="00FB6E4C" w:rsidRPr="00364679" w:rsidRDefault="00FB6E4C" w:rsidP="00AA226D">
      <w:pPr>
        <w:pStyle w:val="FootnoteText"/>
        <w:rPr>
          <w:rFonts w:ascii="Calibri" w:hAnsi="Calibri" w:cs="Calibri"/>
          <w:sz w:val="16"/>
          <w:szCs w:val="16"/>
        </w:rPr>
      </w:pPr>
      <w:r w:rsidRPr="00364679">
        <w:rPr>
          <w:rStyle w:val="FootnoteReference"/>
          <w:rFonts w:ascii="Calibri" w:hAnsi="Calibri" w:cs="Calibri"/>
          <w:sz w:val="16"/>
          <w:szCs w:val="16"/>
        </w:rPr>
        <w:footnoteRef/>
      </w:r>
      <w:r w:rsidRPr="00364679">
        <w:rPr>
          <w:rFonts w:ascii="Calibri" w:hAnsi="Calibri" w:cs="Calibri"/>
          <w:sz w:val="16"/>
          <w:szCs w:val="16"/>
        </w:rPr>
        <w:t xml:space="preserve"> Report of the Public Defender of Georgia on the Situation of Protection of Human Rights and Freedoms in Georgia, 2019</w:t>
      </w:r>
      <w:r w:rsidRPr="00364679">
        <w:rPr>
          <w:rFonts w:ascii="Calibri" w:hAnsi="Calibri" w:cs="Calibri"/>
          <w:sz w:val="16"/>
          <w:szCs w:val="16"/>
          <w:lang w:val="ka-GE"/>
        </w:rPr>
        <w:t xml:space="preserve">,  </w:t>
      </w:r>
      <w:r>
        <w:fldChar w:fldCharType="begin"/>
      </w:r>
      <w:r>
        <w:instrText xml:space="preserve"> HYPERLINK "https://www.ombudsman.ge/res/docs/2020070407523954521.pdf" </w:instrText>
      </w:r>
      <w:r>
        <w:fldChar w:fldCharType="separate"/>
      </w:r>
      <w:r w:rsidRPr="00364679">
        <w:rPr>
          <w:rStyle w:val="Hyperlink"/>
          <w:rFonts w:ascii="Calibri" w:hAnsi="Calibri" w:cs="Calibri"/>
          <w:sz w:val="16"/>
          <w:szCs w:val="16"/>
          <w:lang w:val="ka-GE"/>
        </w:rPr>
        <w:t>https://www.ombudsman.ge/res/docs/2020070407523954521.pdf</w:t>
      </w:r>
      <w:r>
        <w:rPr>
          <w:rStyle w:val="Hyperlink"/>
          <w:rFonts w:ascii="Calibri" w:hAnsi="Calibri" w:cs="Calibri"/>
          <w:sz w:val="16"/>
          <w:szCs w:val="16"/>
          <w:lang w:val="ka-GE"/>
        </w:rPr>
        <w:fldChar w:fldCharType="end"/>
      </w:r>
      <w:r w:rsidRPr="00364679">
        <w:rPr>
          <w:rFonts w:ascii="Calibri" w:hAnsi="Calibri" w:cs="Calibri"/>
          <w:sz w:val="16"/>
          <w:szCs w:val="16"/>
          <w:lang w:val="ka-GE"/>
        </w:rPr>
        <w:t xml:space="preserve"> </w:t>
      </w:r>
    </w:p>
  </w:footnote>
  <w:footnote w:id="20">
    <w:p w14:paraId="417ACF4C" w14:textId="77777777" w:rsidR="00FB6E4C" w:rsidRPr="00364679" w:rsidRDefault="00FB6E4C" w:rsidP="00AA226D">
      <w:pPr>
        <w:pStyle w:val="FootnoteText"/>
        <w:rPr>
          <w:rFonts w:ascii="Calibri" w:hAnsi="Calibri" w:cs="Calibri"/>
          <w:sz w:val="16"/>
          <w:szCs w:val="16"/>
          <w:lang w:val="ka-GE"/>
        </w:rPr>
      </w:pPr>
      <w:r w:rsidRPr="00364679">
        <w:rPr>
          <w:rStyle w:val="FootnoteReference"/>
          <w:rFonts w:ascii="Calibri" w:hAnsi="Calibri" w:cs="Calibri"/>
          <w:sz w:val="16"/>
          <w:szCs w:val="16"/>
        </w:rPr>
        <w:footnoteRef/>
      </w:r>
      <w:r w:rsidRPr="00364679">
        <w:rPr>
          <w:rFonts w:ascii="Calibri" w:hAnsi="Calibri" w:cs="Calibri"/>
          <w:sz w:val="16"/>
          <w:szCs w:val="16"/>
        </w:rPr>
        <w:t xml:space="preserve"> Report of the Public Defender of Georgia on the Situation of Protection of Human Rights and Freedoms in Georgia, 2019</w:t>
      </w:r>
      <w:r w:rsidRPr="00364679">
        <w:rPr>
          <w:rFonts w:ascii="Calibri" w:hAnsi="Calibri" w:cs="Calibri"/>
          <w:sz w:val="16"/>
          <w:szCs w:val="16"/>
          <w:lang w:val="ka-GE"/>
        </w:rPr>
        <w:t xml:space="preserve">, </w:t>
      </w:r>
      <w:r>
        <w:fldChar w:fldCharType="begin"/>
      </w:r>
      <w:r>
        <w:instrText xml:space="preserve"> HYPERLINK "https://www.ombudsman.ge/res/docs/2020070407523954521.pdf" </w:instrText>
      </w:r>
      <w:r>
        <w:fldChar w:fldCharType="separate"/>
      </w:r>
      <w:r w:rsidRPr="00364679">
        <w:rPr>
          <w:rStyle w:val="Hyperlink"/>
          <w:rFonts w:ascii="Calibri" w:hAnsi="Calibri" w:cs="Calibri"/>
          <w:sz w:val="16"/>
          <w:szCs w:val="16"/>
          <w:lang w:val="ka-GE"/>
        </w:rPr>
        <w:t>https://www.ombudsman.ge/res/docs/2020070407523954521.pdf</w:t>
      </w:r>
      <w:r>
        <w:rPr>
          <w:rStyle w:val="Hyperlink"/>
          <w:rFonts w:ascii="Calibri" w:hAnsi="Calibri" w:cs="Calibri"/>
          <w:sz w:val="16"/>
          <w:szCs w:val="16"/>
          <w:lang w:val="ka-GE"/>
        </w:rPr>
        <w:fldChar w:fldCharType="end"/>
      </w:r>
    </w:p>
  </w:footnote>
  <w:footnote w:id="21">
    <w:p w14:paraId="63F952FA" w14:textId="77777777" w:rsidR="00FB6E4C" w:rsidRPr="00364679" w:rsidRDefault="00FB6E4C" w:rsidP="00AA226D">
      <w:pPr>
        <w:pStyle w:val="Heading3"/>
        <w:spacing w:before="0" w:line="240" w:lineRule="auto"/>
        <w:textAlignment w:val="baseline"/>
        <w:rPr>
          <w:rFonts w:ascii="Calibri" w:hAnsi="Calibri" w:cs="Calibri"/>
          <w:color w:val="353535"/>
          <w:sz w:val="16"/>
          <w:szCs w:val="16"/>
        </w:rPr>
      </w:pPr>
      <w:r w:rsidRPr="00364679">
        <w:rPr>
          <w:rStyle w:val="FootnoteReference"/>
          <w:rFonts w:ascii="Calibri" w:hAnsi="Calibri" w:cs="Calibri"/>
          <w:bCs/>
          <w:color w:val="auto"/>
          <w:sz w:val="16"/>
          <w:szCs w:val="16"/>
        </w:rPr>
        <w:footnoteRef/>
      </w:r>
      <w:r w:rsidRPr="00364679">
        <w:rPr>
          <w:rFonts w:ascii="Calibri" w:hAnsi="Calibri" w:cs="Calibri"/>
          <w:b/>
          <w:bCs/>
          <w:color w:val="auto"/>
          <w:sz w:val="16"/>
          <w:szCs w:val="16"/>
        </w:rPr>
        <w:t xml:space="preserve"> </w:t>
      </w:r>
      <w:r w:rsidRPr="00364679">
        <w:rPr>
          <w:rFonts w:ascii="Calibri" w:hAnsi="Calibri" w:cs="Calibri"/>
          <w:color w:val="353535"/>
          <w:sz w:val="16"/>
          <w:szCs w:val="16"/>
        </w:rPr>
        <w:t xml:space="preserve">Public Defender Refused Again to Monitor </w:t>
      </w:r>
      <w:proofErr w:type="spellStart"/>
      <w:r w:rsidRPr="00364679">
        <w:rPr>
          <w:rFonts w:ascii="Calibri" w:hAnsi="Calibri" w:cs="Calibri"/>
          <w:color w:val="353535"/>
          <w:sz w:val="16"/>
          <w:szCs w:val="16"/>
        </w:rPr>
        <w:t>Ninotsminda</w:t>
      </w:r>
      <w:proofErr w:type="spellEnd"/>
      <w:r w:rsidRPr="00364679">
        <w:rPr>
          <w:rFonts w:ascii="Calibri" w:hAnsi="Calibri" w:cs="Calibri"/>
          <w:color w:val="353535"/>
          <w:sz w:val="16"/>
          <w:szCs w:val="16"/>
        </w:rPr>
        <w:t xml:space="preserve"> Children's Boarding School, </w:t>
      </w:r>
      <w:hyperlink r:id="rId7" w:history="1">
        <w:r w:rsidRPr="00364679">
          <w:rPr>
            <w:rStyle w:val="Hyperlink"/>
            <w:rFonts w:ascii="Calibri" w:hAnsi="Calibri" w:cs="Calibri"/>
            <w:sz w:val="16"/>
            <w:szCs w:val="16"/>
          </w:rPr>
          <w:t>https://bit.ly/2TWtODd</w:t>
        </w:r>
      </w:hyperlink>
      <w:r w:rsidRPr="00364679">
        <w:rPr>
          <w:rFonts w:ascii="Calibri" w:hAnsi="Calibri" w:cs="Calibri"/>
          <w:b/>
          <w:bCs/>
          <w:sz w:val="16"/>
          <w:szCs w:val="16"/>
        </w:rPr>
        <w:t xml:space="preserve"> </w:t>
      </w:r>
    </w:p>
    <w:p w14:paraId="6EF13748" w14:textId="77777777" w:rsidR="00FB6E4C" w:rsidRPr="00364679" w:rsidRDefault="00FB6E4C" w:rsidP="00AA226D">
      <w:pPr>
        <w:pStyle w:val="Heading1"/>
        <w:spacing w:before="0" w:line="240" w:lineRule="auto"/>
        <w:rPr>
          <w:rFonts w:ascii="Calibri" w:hAnsi="Calibri" w:cs="Calibri"/>
          <w:sz w:val="16"/>
          <w:szCs w:val="16"/>
        </w:rPr>
      </w:pPr>
      <w:r w:rsidRPr="00364679">
        <w:rPr>
          <w:rFonts w:ascii="Calibri" w:hAnsi="Calibri" w:cs="Calibri"/>
          <w:sz w:val="16"/>
          <w:szCs w:val="16"/>
        </w:rPr>
        <w:t xml:space="preserve">Equality Coalition, Current events in </w:t>
      </w:r>
      <w:proofErr w:type="spellStart"/>
      <w:r w:rsidRPr="00364679">
        <w:rPr>
          <w:rFonts w:ascii="Calibri" w:hAnsi="Calibri" w:cs="Calibri"/>
          <w:sz w:val="16"/>
          <w:szCs w:val="16"/>
        </w:rPr>
        <w:t>Ninotsminda</w:t>
      </w:r>
      <w:proofErr w:type="spellEnd"/>
      <w:r w:rsidRPr="00364679">
        <w:rPr>
          <w:rFonts w:ascii="Calibri" w:hAnsi="Calibri" w:cs="Calibri"/>
          <w:sz w:val="16"/>
          <w:szCs w:val="16"/>
        </w:rPr>
        <w:t xml:space="preserve"> Boarding School require the immediate intervention of the state</w:t>
      </w:r>
      <w:r w:rsidRPr="00364679">
        <w:rPr>
          <w:rFonts w:ascii="Calibri" w:hAnsi="Calibri" w:cs="Calibri"/>
          <w:color w:val="555555"/>
          <w:sz w:val="16"/>
          <w:szCs w:val="16"/>
        </w:rPr>
        <w:t xml:space="preserve">, </w:t>
      </w:r>
      <w:hyperlink r:id="rId8" w:history="1">
        <w:r w:rsidRPr="00364679">
          <w:rPr>
            <w:rStyle w:val="Hyperlink"/>
            <w:rFonts w:ascii="Calibri" w:hAnsi="Calibri" w:cs="Calibri"/>
            <w:sz w:val="16"/>
            <w:szCs w:val="16"/>
          </w:rPr>
          <w:t>http://equalitycoalition.ge/article/71</w:t>
        </w:r>
      </w:hyperlink>
      <w:r w:rsidRPr="00364679">
        <w:rPr>
          <w:rFonts w:ascii="Calibri" w:hAnsi="Calibri" w:cs="Calibri"/>
          <w:sz w:val="16"/>
          <w:szCs w:val="16"/>
        </w:rPr>
        <w:t xml:space="preserve">  </w:t>
      </w:r>
    </w:p>
    <w:p w14:paraId="36E2A5AA" w14:textId="77777777" w:rsidR="00FB6E4C" w:rsidRPr="00364679" w:rsidRDefault="00FB6E4C" w:rsidP="00AA226D">
      <w:pPr>
        <w:pStyle w:val="Heading1"/>
        <w:spacing w:before="0" w:line="240" w:lineRule="auto"/>
        <w:rPr>
          <w:rFonts w:ascii="Calibri" w:hAnsi="Calibri" w:cs="Calibri"/>
          <w:b/>
          <w:bCs/>
          <w:spacing w:val="3"/>
          <w:sz w:val="16"/>
          <w:szCs w:val="16"/>
        </w:rPr>
      </w:pPr>
      <w:r w:rsidRPr="00364679">
        <w:rPr>
          <w:rFonts w:ascii="Calibri" w:hAnsi="Calibri" w:cs="Calibri"/>
          <w:sz w:val="16"/>
          <w:szCs w:val="16"/>
        </w:rPr>
        <w:t xml:space="preserve">UN Nation Country Team Statement, </w:t>
      </w:r>
      <w:r w:rsidRPr="00364679">
        <w:rPr>
          <w:rFonts w:ascii="Calibri" w:hAnsi="Calibri" w:cs="Calibri"/>
          <w:spacing w:val="3"/>
          <w:sz w:val="16"/>
          <w:szCs w:val="16"/>
        </w:rPr>
        <w:t xml:space="preserve">UN calls for greater protection for children and deinstitutionalization, </w:t>
      </w:r>
      <w:hyperlink r:id="rId9" w:history="1">
        <w:r w:rsidRPr="00364679">
          <w:rPr>
            <w:rStyle w:val="Hyperlink"/>
            <w:rFonts w:ascii="Calibri" w:hAnsi="Calibri" w:cs="Calibri"/>
            <w:spacing w:val="3"/>
            <w:sz w:val="16"/>
            <w:szCs w:val="16"/>
          </w:rPr>
          <w:t>https://bit.ly/2UhodHS</w:t>
        </w:r>
      </w:hyperlink>
      <w:r w:rsidRPr="00364679">
        <w:rPr>
          <w:rFonts w:ascii="Calibri" w:hAnsi="Calibri" w:cs="Calibri"/>
          <w:spacing w:val="3"/>
          <w:sz w:val="16"/>
          <w:szCs w:val="16"/>
        </w:rPr>
        <w:t xml:space="preserve"> </w:t>
      </w:r>
    </w:p>
  </w:footnote>
  <w:footnote w:id="22">
    <w:p w14:paraId="2FFA42CD" w14:textId="77777777" w:rsidR="00FB6E4C" w:rsidRPr="00364679" w:rsidRDefault="00FB6E4C" w:rsidP="00AA226D">
      <w:pPr>
        <w:pStyle w:val="Heading3"/>
        <w:spacing w:before="0" w:line="240" w:lineRule="auto"/>
        <w:textAlignment w:val="baseline"/>
        <w:rPr>
          <w:rFonts w:ascii="Calibri" w:hAnsi="Calibri" w:cs="Calibri"/>
          <w:color w:val="353535"/>
          <w:sz w:val="16"/>
          <w:szCs w:val="16"/>
        </w:rPr>
      </w:pPr>
      <w:r w:rsidRPr="00364679">
        <w:rPr>
          <w:rStyle w:val="FootnoteReference"/>
          <w:rFonts w:ascii="Calibri" w:hAnsi="Calibri" w:cs="Calibri"/>
          <w:sz w:val="16"/>
          <w:szCs w:val="16"/>
        </w:rPr>
        <w:footnoteRef/>
      </w:r>
      <w:r w:rsidRPr="00364679">
        <w:rPr>
          <w:rFonts w:ascii="Calibri" w:hAnsi="Calibri" w:cs="Calibri"/>
          <w:sz w:val="16"/>
          <w:szCs w:val="16"/>
        </w:rPr>
        <w:t xml:space="preserve"> </w:t>
      </w:r>
      <w:r w:rsidRPr="00364679">
        <w:rPr>
          <w:rFonts w:ascii="Calibri" w:hAnsi="Calibri" w:cs="Calibri"/>
          <w:color w:val="353535"/>
          <w:sz w:val="16"/>
          <w:szCs w:val="16"/>
        </w:rPr>
        <w:t xml:space="preserve">Public Defender Welcomes the Call of the UN Committee on the Rights of the Child to the State to Ensure Inspection of the Situation of Children’s Rights at </w:t>
      </w:r>
      <w:proofErr w:type="spellStart"/>
      <w:r w:rsidRPr="00364679">
        <w:rPr>
          <w:rFonts w:ascii="Calibri" w:hAnsi="Calibri" w:cs="Calibri"/>
          <w:color w:val="353535"/>
          <w:sz w:val="16"/>
          <w:szCs w:val="16"/>
        </w:rPr>
        <w:t>Ninotsminda</w:t>
      </w:r>
      <w:proofErr w:type="spellEnd"/>
      <w:r w:rsidRPr="00364679">
        <w:rPr>
          <w:rFonts w:ascii="Calibri" w:hAnsi="Calibri" w:cs="Calibri"/>
          <w:color w:val="353535"/>
          <w:sz w:val="16"/>
          <w:szCs w:val="16"/>
        </w:rPr>
        <w:t xml:space="preserve"> Boarding School, </w:t>
      </w:r>
      <w:hyperlink r:id="rId10" w:history="1">
        <w:r w:rsidRPr="00364679">
          <w:rPr>
            <w:rStyle w:val="Hyperlink"/>
            <w:rFonts w:ascii="Calibri" w:hAnsi="Calibri" w:cs="Calibri"/>
            <w:sz w:val="16"/>
            <w:szCs w:val="16"/>
          </w:rPr>
          <w:t>https://bit.ly/2SgOOnQ</w:t>
        </w:r>
      </w:hyperlink>
      <w:r w:rsidRPr="00364679">
        <w:rPr>
          <w:rFonts w:ascii="Calibri" w:hAnsi="Calibri" w:cs="Calibri"/>
          <w:color w:val="353535"/>
          <w:sz w:val="16"/>
          <w:szCs w:val="16"/>
        </w:rPr>
        <w:t xml:space="preserve"> </w:t>
      </w:r>
    </w:p>
    <w:p w14:paraId="2EE1765C" w14:textId="77777777" w:rsidR="00FB6E4C" w:rsidRPr="00364679" w:rsidRDefault="00FB6E4C" w:rsidP="00AA226D">
      <w:pPr>
        <w:pStyle w:val="FootnoteText"/>
        <w:rPr>
          <w:rFonts w:ascii="Calibri" w:hAnsi="Calibri" w:cs="Calibri"/>
          <w:sz w:val="16"/>
          <w:szCs w:val="16"/>
        </w:rPr>
      </w:pPr>
      <w:hyperlink r:id="rId11" w:history="1">
        <w:r w:rsidRPr="00364679">
          <w:rPr>
            <w:rStyle w:val="Hyperlink"/>
            <w:rFonts w:ascii="Calibri" w:hAnsi="Calibri" w:cs="Calibri"/>
            <w:sz w:val="16"/>
            <w:szCs w:val="16"/>
          </w:rPr>
          <w:t>https://www.phr.ge/activity/child-rights/247?lang=geo</w:t>
        </w:r>
      </w:hyperlink>
      <w:r w:rsidRPr="00364679">
        <w:rPr>
          <w:rFonts w:ascii="Calibri" w:hAnsi="Calibri" w:cs="Calibri"/>
          <w:sz w:val="16"/>
          <w:szCs w:val="16"/>
        </w:rPr>
        <w:t xml:space="preserve"> </w:t>
      </w:r>
    </w:p>
  </w:footnote>
  <w:footnote w:id="23">
    <w:p w14:paraId="1A8670A1" w14:textId="77777777" w:rsidR="00FB6E4C" w:rsidRPr="00364679" w:rsidRDefault="00FB6E4C" w:rsidP="00AA226D">
      <w:pPr>
        <w:pStyle w:val="Heading3"/>
        <w:spacing w:before="0" w:line="240" w:lineRule="auto"/>
        <w:textAlignment w:val="baseline"/>
        <w:rPr>
          <w:rFonts w:ascii="Calibri" w:hAnsi="Calibri" w:cs="Calibri"/>
          <w:color w:val="353535"/>
          <w:sz w:val="16"/>
          <w:szCs w:val="16"/>
        </w:rPr>
      </w:pPr>
      <w:r w:rsidRPr="00364679">
        <w:rPr>
          <w:rStyle w:val="FootnoteReference"/>
          <w:rFonts w:ascii="Calibri" w:hAnsi="Calibri" w:cs="Calibri"/>
          <w:sz w:val="16"/>
          <w:szCs w:val="16"/>
        </w:rPr>
        <w:footnoteRef/>
      </w:r>
      <w:r w:rsidRPr="00364679">
        <w:rPr>
          <w:rFonts w:ascii="Calibri" w:hAnsi="Calibri" w:cs="Calibri"/>
          <w:sz w:val="16"/>
          <w:szCs w:val="16"/>
        </w:rPr>
        <w:t xml:space="preserve"> </w:t>
      </w:r>
      <w:r w:rsidRPr="00364679">
        <w:rPr>
          <w:rFonts w:ascii="Calibri" w:hAnsi="Calibri" w:cs="Calibri"/>
          <w:color w:val="353535"/>
          <w:sz w:val="16"/>
          <w:szCs w:val="16"/>
        </w:rPr>
        <w:t xml:space="preserve">Public Defender’s Statement on </w:t>
      </w:r>
      <w:proofErr w:type="spellStart"/>
      <w:r w:rsidRPr="00364679">
        <w:rPr>
          <w:rFonts w:ascii="Calibri" w:hAnsi="Calibri" w:cs="Calibri"/>
          <w:color w:val="353535"/>
          <w:sz w:val="16"/>
          <w:szCs w:val="16"/>
        </w:rPr>
        <w:t>Ninotsminda</w:t>
      </w:r>
      <w:proofErr w:type="spellEnd"/>
      <w:r w:rsidRPr="00364679">
        <w:rPr>
          <w:rFonts w:ascii="Calibri" w:hAnsi="Calibri" w:cs="Calibri"/>
          <w:color w:val="353535"/>
          <w:sz w:val="16"/>
          <w:szCs w:val="16"/>
        </w:rPr>
        <w:t xml:space="preserve"> Children's Boarding School, </w:t>
      </w:r>
      <w:hyperlink r:id="rId12" w:history="1">
        <w:r w:rsidRPr="00364679">
          <w:rPr>
            <w:rStyle w:val="Hyperlink"/>
            <w:rFonts w:ascii="Calibri" w:hAnsi="Calibri" w:cs="Calibri"/>
            <w:sz w:val="16"/>
            <w:szCs w:val="16"/>
          </w:rPr>
          <w:t>https://bit.ly/3xKJaJV</w:t>
        </w:r>
      </w:hyperlink>
      <w:r w:rsidRPr="00364679">
        <w:rPr>
          <w:rFonts w:ascii="Calibri" w:hAnsi="Calibri" w:cs="Calibri"/>
          <w:color w:val="353535"/>
          <w:sz w:val="16"/>
          <w:szCs w:val="16"/>
        </w:rPr>
        <w:t xml:space="preserve"> </w:t>
      </w:r>
    </w:p>
    <w:p w14:paraId="329B95B9" w14:textId="77777777" w:rsidR="00FB6E4C" w:rsidRPr="00364679" w:rsidRDefault="00FB6E4C" w:rsidP="00AA226D">
      <w:pPr>
        <w:pStyle w:val="FootnoteText"/>
        <w:rPr>
          <w:rFonts w:ascii="Calibri" w:hAnsi="Calibri" w:cs="Calibri"/>
          <w:sz w:val="16"/>
          <w:szCs w:val="16"/>
        </w:rPr>
      </w:pPr>
      <w:hyperlink r:id="rId13" w:history="1">
        <w:r w:rsidRPr="00364679">
          <w:rPr>
            <w:rStyle w:val="Hyperlink"/>
            <w:rFonts w:ascii="Calibri" w:hAnsi="Calibri" w:cs="Calibri"/>
            <w:sz w:val="16"/>
            <w:szCs w:val="16"/>
          </w:rPr>
          <w:t>https://www.phr.ge/activity/child-rights/248?lang=eng</w:t>
        </w:r>
      </w:hyperlink>
      <w:r w:rsidRPr="00364679">
        <w:rPr>
          <w:rFonts w:ascii="Calibri" w:hAnsi="Calibri" w:cs="Calibri"/>
          <w:sz w:val="16"/>
          <w:szCs w:val="16"/>
        </w:rPr>
        <w:t xml:space="preserve"> </w:t>
      </w:r>
    </w:p>
  </w:footnote>
  <w:footnote w:id="24">
    <w:p w14:paraId="15CBADC1" w14:textId="77777777" w:rsidR="00FB6E4C" w:rsidRPr="00364679" w:rsidRDefault="00FB6E4C" w:rsidP="00AA226D">
      <w:pPr>
        <w:pStyle w:val="Heading3"/>
        <w:spacing w:before="0" w:line="240" w:lineRule="auto"/>
        <w:textAlignment w:val="baseline"/>
        <w:rPr>
          <w:rFonts w:ascii="Calibri" w:hAnsi="Calibri" w:cs="Calibri"/>
          <w:color w:val="353535"/>
          <w:sz w:val="16"/>
          <w:szCs w:val="16"/>
        </w:rPr>
      </w:pPr>
      <w:r w:rsidRPr="00364679">
        <w:rPr>
          <w:rStyle w:val="FootnoteReference"/>
          <w:rFonts w:ascii="Calibri" w:hAnsi="Calibri" w:cs="Calibri"/>
          <w:sz w:val="16"/>
          <w:szCs w:val="16"/>
        </w:rPr>
        <w:footnoteRef/>
      </w:r>
      <w:r w:rsidRPr="00364679">
        <w:rPr>
          <w:rFonts w:ascii="Calibri" w:hAnsi="Calibri" w:cs="Calibri"/>
          <w:sz w:val="16"/>
          <w:szCs w:val="16"/>
        </w:rPr>
        <w:t xml:space="preserve"> </w:t>
      </w:r>
      <w:r w:rsidRPr="00364679">
        <w:rPr>
          <w:rFonts w:ascii="Calibri" w:hAnsi="Calibri" w:cs="Calibri"/>
          <w:color w:val="353535"/>
          <w:sz w:val="16"/>
          <w:szCs w:val="16"/>
        </w:rPr>
        <w:t xml:space="preserve">Public Defender’s Statement on Court Ruling relating to </w:t>
      </w:r>
      <w:proofErr w:type="spellStart"/>
      <w:r w:rsidRPr="00364679">
        <w:rPr>
          <w:rFonts w:ascii="Calibri" w:hAnsi="Calibri" w:cs="Calibri"/>
          <w:color w:val="353535"/>
          <w:sz w:val="16"/>
          <w:szCs w:val="16"/>
        </w:rPr>
        <w:t>Ninotsminda</w:t>
      </w:r>
      <w:proofErr w:type="spellEnd"/>
      <w:r w:rsidRPr="00364679">
        <w:rPr>
          <w:rFonts w:ascii="Calibri" w:hAnsi="Calibri" w:cs="Calibri"/>
          <w:color w:val="353535"/>
          <w:sz w:val="16"/>
          <w:szCs w:val="16"/>
        </w:rPr>
        <w:t xml:space="preserve"> Orphanage, </w:t>
      </w:r>
      <w:hyperlink r:id="rId14" w:history="1">
        <w:r w:rsidRPr="00364679">
          <w:rPr>
            <w:rStyle w:val="Hyperlink"/>
            <w:rFonts w:ascii="Calibri" w:hAnsi="Calibri" w:cs="Calibri"/>
            <w:sz w:val="16"/>
            <w:szCs w:val="16"/>
          </w:rPr>
          <w:t>https://bit.ly/3gLqoMH</w:t>
        </w:r>
      </w:hyperlink>
      <w:r w:rsidRPr="00364679">
        <w:rPr>
          <w:rFonts w:ascii="Calibri" w:hAnsi="Calibri" w:cs="Calibri"/>
          <w:color w:val="353535"/>
          <w:sz w:val="16"/>
          <w:szCs w:val="16"/>
        </w:rPr>
        <w:t xml:space="preserve"> </w:t>
      </w:r>
    </w:p>
  </w:footnote>
  <w:footnote w:id="25">
    <w:p w14:paraId="41D58CE5" w14:textId="77777777" w:rsidR="00FB6E4C" w:rsidRPr="00364679" w:rsidRDefault="00FB6E4C" w:rsidP="00AA226D">
      <w:pPr>
        <w:pStyle w:val="Heading3"/>
        <w:spacing w:before="0" w:line="240" w:lineRule="auto"/>
        <w:textAlignment w:val="baseline"/>
        <w:rPr>
          <w:rFonts w:ascii="Calibri" w:hAnsi="Calibri" w:cs="Calibri"/>
          <w:color w:val="353535"/>
          <w:sz w:val="16"/>
          <w:szCs w:val="16"/>
        </w:rPr>
      </w:pPr>
      <w:r w:rsidRPr="00364679">
        <w:rPr>
          <w:rStyle w:val="FootnoteReference"/>
          <w:rFonts w:ascii="Calibri" w:hAnsi="Calibri" w:cs="Calibri"/>
          <w:sz w:val="16"/>
          <w:szCs w:val="16"/>
        </w:rPr>
        <w:footnoteRef/>
      </w:r>
      <w:r w:rsidRPr="00364679">
        <w:rPr>
          <w:rFonts w:ascii="Calibri" w:hAnsi="Calibri" w:cs="Calibri"/>
          <w:sz w:val="16"/>
          <w:szCs w:val="16"/>
        </w:rPr>
        <w:t xml:space="preserve"> </w:t>
      </w:r>
      <w:r w:rsidRPr="00364679">
        <w:rPr>
          <w:rFonts w:ascii="Calibri" w:hAnsi="Calibri" w:cs="Calibri"/>
          <w:color w:val="353535"/>
          <w:sz w:val="16"/>
          <w:szCs w:val="16"/>
        </w:rPr>
        <w:t xml:space="preserve">Public Defender’s Statement on Continuous Violation of Minors’ Rights in </w:t>
      </w:r>
      <w:proofErr w:type="spellStart"/>
      <w:r w:rsidRPr="00364679">
        <w:rPr>
          <w:rFonts w:ascii="Calibri" w:hAnsi="Calibri" w:cs="Calibri"/>
          <w:color w:val="353535"/>
          <w:sz w:val="16"/>
          <w:szCs w:val="16"/>
        </w:rPr>
        <w:t>Ninotsminda</w:t>
      </w:r>
      <w:proofErr w:type="spellEnd"/>
      <w:r w:rsidRPr="00364679">
        <w:rPr>
          <w:rFonts w:ascii="Calibri" w:hAnsi="Calibri" w:cs="Calibri"/>
          <w:color w:val="353535"/>
          <w:sz w:val="16"/>
          <w:szCs w:val="16"/>
        </w:rPr>
        <w:t xml:space="preserve"> Orphanage, </w:t>
      </w:r>
      <w:hyperlink r:id="rId15" w:history="1">
        <w:r w:rsidRPr="00364679">
          <w:rPr>
            <w:rStyle w:val="Hyperlink"/>
            <w:rFonts w:ascii="Calibri" w:hAnsi="Calibri" w:cs="Calibri"/>
            <w:sz w:val="16"/>
            <w:szCs w:val="16"/>
          </w:rPr>
          <w:t>https://bit.ly/3iZlhtI</w:t>
        </w:r>
      </w:hyperlink>
      <w:r w:rsidRPr="00364679">
        <w:rPr>
          <w:rFonts w:ascii="Calibri" w:hAnsi="Calibri" w:cs="Calibri"/>
          <w:sz w:val="16"/>
          <w:szCs w:val="16"/>
        </w:rPr>
        <w:t xml:space="preserve"> </w:t>
      </w:r>
    </w:p>
  </w:footnote>
  <w:footnote w:id="26">
    <w:p w14:paraId="388B077B" w14:textId="77777777" w:rsidR="00FB6E4C" w:rsidRPr="00364679" w:rsidRDefault="00FB6E4C" w:rsidP="00AA226D">
      <w:pPr>
        <w:pStyle w:val="Heading3"/>
        <w:spacing w:before="0" w:line="240" w:lineRule="auto"/>
        <w:textAlignment w:val="baseline"/>
        <w:rPr>
          <w:rFonts w:ascii="Calibri" w:hAnsi="Calibri" w:cs="Calibri"/>
          <w:color w:val="353535"/>
          <w:sz w:val="16"/>
          <w:szCs w:val="16"/>
        </w:rPr>
      </w:pPr>
      <w:r w:rsidRPr="00364679">
        <w:rPr>
          <w:rStyle w:val="FootnoteReference"/>
          <w:rFonts w:ascii="Calibri" w:hAnsi="Calibri" w:cs="Calibri"/>
          <w:sz w:val="16"/>
          <w:szCs w:val="16"/>
        </w:rPr>
        <w:footnoteRef/>
      </w:r>
      <w:r w:rsidRPr="00364679">
        <w:rPr>
          <w:rFonts w:ascii="Calibri" w:hAnsi="Calibri" w:cs="Calibri"/>
          <w:sz w:val="16"/>
          <w:szCs w:val="16"/>
        </w:rPr>
        <w:t xml:space="preserve"> </w:t>
      </w:r>
      <w:r w:rsidRPr="00364679">
        <w:rPr>
          <w:rFonts w:ascii="Calibri" w:hAnsi="Calibri" w:cs="Calibri"/>
          <w:color w:val="auto"/>
          <w:sz w:val="16"/>
          <w:szCs w:val="16"/>
        </w:rPr>
        <w:t xml:space="preserve">Public Defender of Georgia, Public </w:t>
      </w:r>
      <w:r w:rsidRPr="00364679">
        <w:rPr>
          <w:rFonts w:ascii="Calibri" w:hAnsi="Calibri" w:cs="Calibri"/>
          <w:color w:val="353535"/>
          <w:sz w:val="16"/>
          <w:szCs w:val="16"/>
        </w:rPr>
        <w:t xml:space="preserve">Defender’s Statement on Former Beneficiary of </w:t>
      </w:r>
      <w:proofErr w:type="spellStart"/>
      <w:r w:rsidRPr="00364679">
        <w:rPr>
          <w:rFonts w:ascii="Calibri" w:hAnsi="Calibri" w:cs="Calibri"/>
          <w:color w:val="353535"/>
          <w:sz w:val="16"/>
          <w:szCs w:val="16"/>
        </w:rPr>
        <w:t>Ninotsminda</w:t>
      </w:r>
      <w:proofErr w:type="spellEnd"/>
      <w:r w:rsidRPr="00364679">
        <w:rPr>
          <w:rFonts w:ascii="Calibri" w:hAnsi="Calibri" w:cs="Calibri"/>
          <w:color w:val="353535"/>
          <w:sz w:val="16"/>
          <w:szCs w:val="16"/>
        </w:rPr>
        <w:t xml:space="preserve"> Orphanage, </w:t>
      </w:r>
      <w:hyperlink r:id="rId16" w:history="1">
        <w:r w:rsidRPr="00364679">
          <w:rPr>
            <w:rStyle w:val="Hyperlink"/>
            <w:rFonts w:ascii="Calibri" w:hAnsi="Calibri" w:cs="Calibri"/>
            <w:sz w:val="16"/>
            <w:szCs w:val="16"/>
          </w:rPr>
          <w:t>https://bit.ly/3gNGsgM</w:t>
        </w:r>
      </w:hyperlink>
      <w:r w:rsidRPr="00364679">
        <w:rPr>
          <w:rFonts w:ascii="Calibri" w:hAnsi="Calibri" w:cs="Calibri"/>
          <w:color w:val="353535"/>
          <w:sz w:val="16"/>
          <w:szCs w:val="16"/>
        </w:rPr>
        <w:t xml:space="preserve"> </w:t>
      </w:r>
    </w:p>
  </w:footnote>
  <w:footnote w:id="27">
    <w:p w14:paraId="21C3B747" w14:textId="77777777" w:rsidR="00FB6E4C" w:rsidRPr="00364679" w:rsidRDefault="00FB6E4C" w:rsidP="00AA226D">
      <w:pPr>
        <w:pStyle w:val="FootnoteText"/>
        <w:rPr>
          <w:rFonts w:ascii="Calibri" w:hAnsi="Calibri" w:cs="Calibri"/>
          <w:sz w:val="16"/>
          <w:szCs w:val="16"/>
          <w:lang w:val="ka-GE"/>
        </w:rPr>
      </w:pPr>
      <w:r w:rsidRPr="00364679">
        <w:rPr>
          <w:rStyle w:val="FootnoteReference"/>
          <w:rFonts w:ascii="Calibri" w:hAnsi="Calibri" w:cs="Calibri"/>
          <w:sz w:val="16"/>
          <w:szCs w:val="16"/>
        </w:rPr>
        <w:footnoteRef/>
      </w:r>
      <w:r w:rsidRPr="00364679">
        <w:rPr>
          <w:rFonts w:ascii="Calibri" w:hAnsi="Calibri" w:cs="Calibri"/>
          <w:sz w:val="16"/>
          <w:szCs w:val="16"/>
        </w:rPr>
        <w:t xml:space="preserve"> </w:t>
      </w:r>
      <w:hyperlink r:id="rId17" w:history="1">
        <w:r w:rsidRPr="00364679">
          <w:rPr>
            <w:rStyle w:val="Hyperlink"/>
            <w:rFonts w:ascii="Calibri" w:hAnsi="Calibri" w:cs="Calibri"/>
            <w:sz w:val="16"/>
            <w:szCs w:val="16"/>
          </w:rPr>
          <w:t>https://www.facebook.com/mohgovge/photos/a.272257142793959/4375590355793930/</w:t>
        </w:r>
      </w:hyperlink>
      <w:r w:rsidRPr="00364679">
        <w:rPr>
          <w:rFonts w:ascii="Calibri" w:hAnsi="Calibri" w:cs="Calibri"/>
          <w:sz w:val="16"/>
          <w:szCs w:val="16"/>
          <w:lang w:val="ka-GE"/>
        </w:rPr>
        <w:t xml:space="preserve">  </w:t>
      </w:r>
    </w:p>
  </w:footnote>
  <w:footnote w:id="28">
    <w:p w14:paraId="085D4A23" w14:textId="77777777" w:rsidR="00FB6E4C" w:rsidRPr="00364679" w:rsidRDefault="00FB6E4C" w:rsidP="00AA226D">
      <w:pPr>
        <w:pStyle w:val="FootnoteText"/>
        <w:rPr>
          <w:rFonts w:ascii="Calibri" w:hAnsi="Calibri" w:cs="Calibri"/>
          <w:sz w:val="16"/>
          <w:szCs w:val="16"/>
          <w:lang w:val="ka-GE"/>
        </w:rPr>
      </w:pPr>
      <w:r w:rsidRPr="00364679">
        <w:rPr>
          <w:rStyle w:val="FootnoteReference"/>
          <w:rFonts w:ascii="Calibri" w:hAnsi="Calibri" w:cs="Calibri"/>
          <w:sz w:val="16"/>
          <w:szCs w:val="16"/>
        </w:rPr>
        <w:footnoteRef/>
      </w:r>
      <w:r w:rsidRPr="00364679">
        <w:rPr>
          <w:rFonts w:ascii="Calibri" w:hAnsi="Calibri" w:cs="Calibri"/>
          <w:sz w:val="16"/>
          <w:szCs w:val="16"/>
        </w:rPr>
        <w:t xml:space="preserve"> Report of the Public Defender of Georgia on the Situation of Protection of Human Rights and Freedoms in Georgia, 20</w:t>
      </w:r>
      <w:r w:rsidRPr="00364679">
        <w:rPr>
          <w:rFonts w:ascii="Calibri" w:hAnsi="Calibri" w:cs="Calibri"/>
          <w:sz w:val="16"/>
          <w:szCs w:val="16"/>
          <w:lang w:val="ka-GE"/>
        </w:rPr>
        <w:t>20</w:t>
      </w:r>
    </w:p>
  </w:footnote>
  <w:footnote w:id="29">
    <w:p w14:paraId="7DF1C979" w14:textId="7E39AD2E" w:rsidR="00FB6E4C" w:rsidRPr="00364679" w:rsidRDefault="00FB6E4C" w:rsidP="00AA226D">
      <w:pPr>
        <w:pStyle w:val="Heading3"/>
        <w:spacing w:before="0" w:line="240" w:lineRule="auto"/>
        <w:textAlignment w:val="baseline"/>
        <w:rPr>
          <w:rFonts w:ascii="Calibri" w:hAnsi="Calibri" w:cs="Calibri"/>
          <w:color w:val="353535"/>
          <w:sz w:val="16"/>
          <w:szCs w:val="16"/>
          <w:lang w:val="ka-GE"/>
        </w:rPr>
      </w:pPr>
      <w:r w:rsidRPr="00AA226D">
        <w:rPr>
          <w:rStyle w:val="FootnoteReference"/>
          <w:rFonts w:ascii="Calibri" w:hAnsi="Calibri" w:cs="Calibri"/>
          <w:color w:val="auto"/>
          <w:sz w:val="16"/>
          <w:szCs w:val="16"/>
        </w:rPr>
        <w:footnoteRef/>
      </w:r>
      <w:r w:rsidRPr="00AA226D">
        <w:rPr>
          <w:rFonts w:ascii="Calibri" w:hAnsi="Calibri" w:cs="Calibri"/>
          <w:color w:val="auto"/>
          <w:sz w:val="16"/>
          <w:szCs w:val="16"/>
          <w:lang w:val="ka-GE"/>
        </w:rPr>
        <w:t xml:space="preserve"> </w:t>
      </w:r>
      <w:r w:rsidRPr="00AA226D">
        <w:rPr>
          <w:rFonts w:ascii="Calibri" w:hAnsi="Calibri" w:cs="Calibri"/>
          <w:color w:val="auto"/>
          <w:sz w:val="16"/>
          <w:szCs w:val="16"/>
        </w:rPr>
        <w:t xml:space="preserve">Monitoring of Child Care System – Effectiveness of Alternative Care, Public Defender of </w:t>
      </w:r>
      <w:proofErr w:type="gramStart"/>
      <w:r w:rsidRPr="00AA226D">
        <w:rPr>
          <w:rFonts w:ascii="Calibri" w:hAnsi="Calibri" w:cs="Calibri"/>
          <w:color w:val="auto"/>
          <w:sz w:val="16"/>
          <w:szCs w:val="16"/>
        </w:rPr>
        <w:t xml:space="preserve">Georgia,  </w:t>
      </w:r>
      <w:r w:rsidRPr="00364679">
        <w:rPr>
          <w:rFonts w:ascii="Calibri" w:hAnsi="Calibri" w:cs="Calibri"/>
          <w:color w:val="353535"/>
          <w:sz w:val="16"/>
          <w:szCs w:val="16"/>
          <w:lang w:val="ka-GE"/>
        </w:rPr>
        <w:t>2019</w:t>
      </w:r>
      <w:proofErr w:type="gramEnd"/>
      <w:r w:rsidRPr="00364679">
        <w:rPr>
          <w:rFonts w:ascii="Calibri" w:hAnsi="Calibri" w:cs="Calibri"/>
          <w:color w:val="353535"/>
          <w:sz w:val="16"/>
          <w:szCs w:val="16"/>
          <w:lang w:val="ka-GE"/>
        </w:rPr>
        <w:t xml:space="preserve">, </w:t>
      </w:r>
      <w:r>
        <w:fldChar w:fldCharType="begin"/>
      </w:r>
      <w:r>
        <w:instrText xml:space="preserve"> HYPERLINK "https://www.ombudsman.ge/res/docs/2019051418581765162.pdf" </w:instrText>
      </w:r>
      <w:r>
        <w:fldChar w:fldCharType="separate"/>
      </w:r>
      <w:r w:rsidRPr="00364679">
        <w:rPr>
          <w:rStyle w:val="Hyperlink"/>
          <w:rFonts w:ascii="Calibri" w:hAnsi="Calibri" w:cs="Calibri"/>
          <w:sz w:val="16"/>
          <w:szCs w:val="16"/>
          <w:lang w:val="ka-GE"/>
        </w:rPr>
        <w:t>https://www.ombudsman.ge/res/docs/2019051418581765162.pdf</w:t>
      </w:r>
      <w:r>
        <w:rPr>
          <w:rStyle w:val="Hyperlink"/>
          <w:rFonts w:ascii="Calibri" w:hAnsi="Calibri" w:cs="Calibri"/>
          <w:sz w:val="16"/>
          <w:szCs w:val="16"/>
          <w:lang w:val="ka-GE"/>
        </w:rPr>
        <w:fldChar w:fldCharType="end"/>
      </w:r>
      <w:r w:rsidRPr="00364679">
        <w:rPr>
          <w:rFonts w:ascii="Calibri" w:hAnsi="Calibri" w:cs="Calibri"/>
          <w:sz w:val="16"/>
          <w:szCs w:val="16"/>
          <w:lang w:val="ka-GE"/>
        </w:rPr>
        <w:t xml:space="preserve"> </w:t>
      </w:r>
    </w:p>
  </w:footnote>
  <w:footnote w:id="30">
    <w:p w14:paraId="3FCB1FF7" w14:textId="77777777" w:rsidR="00FB6E4C" w:rsidRPr="00364679" w:rsidRDefault="00FB6E4C" w:rsidP="00AA226D">
      <w:pPr>
        <w:pStyle w:val="FootnoteText"/>
        <w:rPr>
          <w:rFonts w:ascii="Calibri" w:hAnsi="Calibri" w:cs="Calibri"/>
          <w:sz w:val="16"/>
          <w:szCs w:val="16"/>
          <w:lang w:val="ka-GE"/>
        </w:rPr>
      </w:pPr>
      <w:r w:rsidRPr="00364679">
        <w:rPr>
          <w:rStyle w:val="FootnoteReference"/>
          <w:rFonts w:ascii="Calibri" w:hAnsi="Calibri" w:cs="Calibri"/>
          <w:sz w:val="16"/>
          <w:szCs w:val="16"/>
        </w:rPr>
        <w:footnoteRef/>
      </w:r>
      <w:r w:rsidRPr="00364679">
        <w:rPr>
          <w:rFonts w:ascii="Calibri" w:hAnsi="Calibri" w:cs="Calibri"/>
          <w:sz w:val="16"/>
          <w:szCs w:val="16"/>
        </w:rPr>
        <w:t xml:space="preserve"> Report of the Public Defender of Georgia on the Situation of Protection of Human Rights and Freedoms in Georgia, 20</w:t>
      </w:r>
      <w:r w:rsidRPr="00364679">
        <w:rPr>
          <w:rFonts w:ascii="Calibri" w:hAnsi="Calibri" w:cs="Calibri"/>
          <w:sz w:val="16"/>
          <w:szCs w:val="16"/>
          <w:lang w:val="ka-GE"/>
        </w:rPr>
        <w:t xml:space="preserve">19, </w:t>
      </w:r>
      <w:r>
        <w:fldChar w:fldCharType="begin"/>
      </w:r>
      <w:r>
        <w:instrText xml:space="preserve"> HYPERLINK "https://www.ombudsman.ge/res/docs/2020070407523954521.pdf" </w:instrText>
      </w:r>
      <w:r>
        <w:fldChar w:fldCharType="separate"/>
      </w:r>
      <w:r w:rsidRPr="00364679">
        <w:rPr>
          <w:rStyle w:val="Hyperlink"/>
          <w:rFonts w:ascii="Calibri" w:hAnsi="Calibri" w:cs="Calibri"/>
          <w:sz w:val="16"/>
          <w:szCs w:val="16"/>
          <w:lang w:val="ka-GE"/>
        </w:rPr>
        <w:t>https://www.ombudsman.ge/res/docs/2020070407523954521.pdf</w:t>
      </w:r>
      <w:r>
        <w:rPr>
          <w:rStyle w:val="Hyperlink"/>
          <w:rFonts w:ascii="Calibri" w:hAnsi="Calibri" w:cs="Calibri"/>
          <w:sz w:val="16"/>
          <w:szCs w:val="16"/>
          <w:lang w:val="ka-GE"/>
        </w:rPr>
        <w:fldChar w:fldCharType="end"/>
      </w:r>
    </w:p>
  </w:footnote>
  <w:footnote w:id="31">
    <w:p w14:paraId="04CC51F4" w14:textId="13404701" w:rsidR="00D96846" w:rsidRPr="00D96846" w:rsidRDefault="00D96846">
      <w:pPr>
        <w:pStyle w:val="FootnoteText"/>
        <w:rPr>
          <w:rFonts w:ascii="Sylfaen" w:hAnsi="Sylfaen"/>
          <w:lang w:val="ka-GE"/>
        </w:rPr>
      </w:pPr>
      <w:r>
        <w:rPr>
          <w:rStyle w:val="FootnoteReference"/>
        </w:rPr>
        <w:footnoteRef/>
      </w:r>
      <w:r>
        <w:t xml:space="preserve"> </w:t>
      </w:r>
      <w:r w:rsidRPr="00D96846">
        <w:rPr>
          <w:rFonts w:ascii="Calibri" w:hAnsi="Calibri" w:cs="Calibri"/>
          <w:sz w:val="16"/>
          <w:szCs w:val="16"/>
        </w:rPr>
        <w:t>Article 3, Chapter 72, Law</w:t>
      </w:r>
      <w:r>
        <w:t xml:space="preserve"> </w:t>
      </w:r>
      <w:r w:rsidRPr="00D96846">
        <w:rPr>
          <w:rFonts w:ascii="Calibri" w:hAnsi="Calibri" w:cs="Calibri"/>
          <w:sz w:val="16"/>
          <w:szCs w:val="16"/>
        </w:rPr>
        <w:t>of Georgia on Adoption and Foster Care. https://matsne.gov.ge/ka/document/view/3665080?publication=6</w:t>
      </w:r>
      <w:r>
        <w:t xml:space="preserve"> </w:t>
      </w:r>
    </w:p>
  </w:footnote>
  <w:footnote w:id="32">
    <w:p w14:paraId="40B1D1BE" w14:textId="77777777" w:rsidR="00FB6E4C" w:rsidRPr="00364679" w:rsidRDefault="00FB6E4C" w:rsidP="00AA226D">
      <w:pPr>
        <w:pStyle w:val="FootnoteText"/>
        <w:rPr>
          <w:rFonts w:ascii="Calibri" w:hAnsi="Calibri" w:cs="Calibri"/>
          <w:sz w:val="16"/>
          <w:szCs w:val="16"/>
          <w:lang w:val="ka-GE"/>
        </w:rPr>
      </w:pPr>
      <w:r w:rsidRPr="00364679">
        <w:rPr>
          <w:rStyle w:val="FootnoteReference"/>
          <w:rFonts w:ascii="Calibri" w:hAnsi="Calibri" w:cs="Calibri"/>
          <w:sz w:val="16"/>
          <w:szCs w:val="16"/>
        </w:rPr>
        <w:footnoteRef/>
      </w:r>
      <w:r w:rsidRPr="00364679">
        <w:rPr>
          <w:rFonts w:ascii="Calibri" w:hAnsi="Calibri" w:cs="Calibri"/>
          <w:sz w:val="16"/>
          <w:szCs w:val="16"/>
        </w:rPr>
        <w:t xml:space="preserve"> Report of the Public Defender of Georgia on the Situation of Protection of Human Rights and Freedoms in Georgia, 20</w:t>
      </w:r>
      <w:r w:rsidRPr="00364679">
        <w:rPr>
          <w:rFonts w:ascii="Calibri" w:hAnsi="Calibri" w:cs="Calibri"/>
          <w:sz w:val="16"/>
          <w:szCs w:val="16"/>
          <w:lang w:val="ka-GE"/>
        </w:rPr>
        <w:t xml:space="preserve">19, </w:t>
      </w:r>
      <w:r>
        <w:fldChar w:fldCharType="begin"/>
      </w:r>
      <w:r>
        <w:instrText xml:space="preserve"> HYPERLINK "https://www.ombudsman.ge/res/docs/2020070407523954521.pdf" </w:instrText>
      </w:r>
      <w:r>
        <w:fldChar w:fldCharType="separate"/>
      </w:r>
      <w:r w:rsidRPr="00364679">
        <w:rPr>
          <w:rStyle w:val="Hyperlink"/>
          <w:rFonts w:ascii="Calibri" w:hAnsi="Calibri" w:cs="Calibri"/>
          <w:sz w:val="16"/>
          <w:szCs w:val="16"/>
          <w:lang w:val="ka-GE"/>
        </w:rPr>
        <w:t>https://www.ombudsman.ge/res/docs/2020070407523954521.pdf</w:t>
      </w:r>
      <w:r>
        <w:rPr>
          <w:rStyle w:val="Hyperlink"/>
          <w:rFonts w:ascii="Calibri" w:hAnsi="Calibri" w:cs="Calibri"/>
          <w:sz w:val="16"/>
          <w:szCs w:val="16"/>
          <w:lang w:val="ka-GE"/>
        </w:rPr>
        <w:fldChar w:fldCharType="end"/>
      </w:r>
    </w:p>
  </w:footnote>
  <w:footnote w:id="33">
    <w:p w14:paraId="00C82AA9" w14:textId="3C723011" w:rsidR="00FB6E4C" w:rsidRPr="00364679" w:rsidRDefault="00FB6E4C" w:rsidP="00AA226D">
      <w:pPr>
        <w:pStyle w:val="FootnoteText"/>
        <w:rPr>
          <w:rFonts w:ascii="Calibri" w:hAnsi="Calibri" w:cs="Calibri"/>
          <w:sz w:val="16"/>
          <w:szCs w:val="16"/>
          <w:lang w:val="ka-GE"/>
        </w:rPr>
      </w:pPr>
      <w:r w:rsidRPr="00364679">
        <w:rPr>
          <w:rStyle w:val="FootnoteReference"/>
          <w:rFonts w:ascii="Calibri" w:hAnsi="Calibri" w:cs="Calibri"/>
          <w:sz w:val="16"/>
          <w:szCs w:val="16"/>
          <w:lang w:val="ka-GE"/>
        </w:rPr>
        <w:footnoteRef/>
      </w:r>
      <w:r w:rsidRPr="00364679">
        <w:rPr>
          <w:rFonts w:ascii="Calibri" w:hAnsi="Calibri" w:cs="Calibri"/>
          <w:sz w:val="16"/>
          <w:szCs w:val="16"/>
          <w:lang w:val="ka-GE"/>
        </w:rPr>
        <w:t xml:space="preserve"> </w:t>
      </w:r>
      <w:r w:rsidRPr="00364679">
        <w:rPr>
          <w:rFonts w:ascii="Calibri" w:hAnsi="Calibri" w:cs="Calibri"/>
          <w:sz w:val="16"/>
          <w:szCs w:val="16"/>
        </w:rPr>
        <w:t xml:space="preserve">Monitoring of Child Care System – Effectiveness of Alternative Care, Public Defender of Georgia, </w:t>
      </w:r>
      <w:r w:rsidRPr="00364679">
        <w:rPr>
          <w:rFonts w:ascii="Calibri" w:hAnsi="Calibri" w:cs="Calibri"/>
          <w:color w:val="353535"/>
          <w:sz w:val="16"/>
          <w:szCs w:val="16"/>
          <w:lang w:val="ka-GE"/>
        </w:rPr>
        <w:t xml:space="preserve">2019, </w:t>
      </w:r>
      <w:r>
        <w:fldChar w:fldCharType="begin"/>
      </w:r>
      <w:r>
        <w:instrText xml:space="preserve"> HYPERLINK "https://www.ombudsman.ge/res/docs/2019051418581765162.pdf" </w:instrText>
      </w:r>
      <w:r>
        <w:fldChar w:fldCharType="separate"/>
      </w:r>
      <w:r w:rsidRPr="00364679">
        <w:rPr>
          <w:rStyle w:val="Hyperlink"/>
          <w:rFonts w:ascii="Calibri" w:hAnsi="Calibri" w:cs="Calibri"/>
          <w:sz w:val="16"/>
          <w:szCs w:val="16"/>
          <w:lang w:val="ka-GE"/>
        </w:rPr>
        <w:t>https://www.ombudsman.ge/res/docs/2019051418581765162.pdf</w:t>
      </w:r>
      <w:r>
        <w:rPr>
          <w:rStyle w:val="Hyperlink"/>
          <w:rFonts w:ascii="Calibri" w:hAnsi="Calibri" w:cs="Calibri"/>
          <w:sz w:val="16"/>
          <w:szCs w:val="16"/>
          <w:lang w:val="ka-GE"/>
        </w:rPr>
        <w:fldChar w:fldCharType="end"/>
      </w:r>
    </w:p>
  </w:footnote>
  <w:footnote w:id="34">
    <w:p w14:paraId="220D2C1D" w14:textId="77777777" w:rsidR="00FB6E4C" w:rsidRPr="00AA226D" w:rsidRDefault="00FB6E4C" w:rsidP="00AA226D">
      <w:pPr>
        <w:spacing w:after="0" w:line="240" w:lineRule="auto"/>
        <w:rPr>
          <w:rFonts w:ascii="Calibri" w:hAnsi="Calibri" w:cs="Calibri"/>
          <w:sz w:val="16"/>
          <w:szCs w:val="16"/>
          <w:lang w:val="ka-GE"/>
        </w:rPr>
      </w:pPr>
      <w:r w:rsidRPr="00AA226D">
        <w:rPr>
          <w:rFonts w:ascii="Calibri" w:hAnsi="Calibri" w:cs="Calibri"/>
          <w:sz w:val="16"/>
          <w:szCs w:val="16"/>
          <w:vertAlign w:val="superscript"/>
        </w:rPr>
        <w:footnoteRef/>
      </w:r>
      <w:r w:rsidRPr="00AA226D">
        <w:rPr>
          <w:rFonts w:ascii="Calibri" w:hAnsi="Calibri" w:cs="Calibri"/>
          <w:sz w:val="16"/>
          <w:szCs w:val="16"/>
          <w:vertAlign w:val="superscript"/>
        </w:rPr>
        <w:t xml:space="preserve"> </w:t>
      </w:r>
      <w:r w:rsidRPr="00AA226D">
        <w:rPr>
          <w:rFonts w:ascii="Calibri" w:eastAsia="Calibri" w:hAnsi="Calibri" w:cs="Calibri"/>
          <w:sz w:val="16"/>
          <w:szCs w:val="16"/>
          <w:u w:val="single"/>
        </w:rPr>
        <w:t xml:space="preserve">Labor conditions and challenges of social workers in the social service agency </w:t>
      </w:r>
      <w:hyperlink r:id="rId18">
        <w:r w:rsidRPr="00AA226D">
          <w:rPr>
            <w:rFonts w:ascii="Calibri" w:eastAsia="Calibri" w:hAnsi="Calibri" w:cs="Calibri"/>
            <w:sz w:val="16"/>
            <w:szCs w:val="16"/>
            <w:u w:val="single"/>
            <w:lang w:val="ka-GE"/>
          </w:rPr>
          <w:t xml:space="preserve"> </w:t>
        </w:r>
        <w:r w:rsidRPr="00AA226D">
          <w:rPr>
            <w:rFonts w:ascii="Calibri" w:eastAsia="Calibri" w:hAnsi="Calibri" w:cs="Calibri"/>
            <w:sz w:val="16"/>
            <w:szCs w:val="16"/>
            <w:u w:val="single"/>
            <w:lang w:val="ka-GE"/>
          </w:rPr>
          <w:t xml:space="preserve">, </w:t>
        </w:r>
        <w:r w:rsidRPr="00AA226D">
          <w:rPr>
            <w:rFonts w:ascii="Calibri" w:eastAsia="Calibri" w:hAnsi="Calibri" w:cs="Calibri"/>
            <w:sz w:val="16"/>
            <w:szCs w:val="16"/>
            <w:u w:val="single"/>
          </w:rPr>
          <w:t xml:space="preserve">Social Justice Center </w:t>
        </w:r>
        <w:r w:rsidRPr="00AA226D">
          <w:rPr>
            <w:rFonts w:ascii="Calibri" w:eastAsia="Calibri" w:hAnsi="Calibri" w:cs="Calibri"/>
            <w:sz w:val="16"/>
            <w:szCs w:val="16"/>
            <w:u w:val="single"/>
            <w:lang w:val="ka-GE"/>
          </w:rPr>
          <w:t>(</w:t>
        </w:r>
        <w:r w:rsidRPr="00AA226D">
          <w:rPr>
            <w:rFonts w:ascii="Calibri" w:eastAsia="Calibri" w:hAnsi="Calibri" w:cs="Calibri"/>
            <w:sz w:val="16"/>
            <w:szCs w:val="16"/>
            <w:u w:val="single"/>
          </w:rPr>
          <w:t xml:space="preserve">Former </w:t>
        </w:r>
        <w:r w:rsidRPr="00AA226D">
          <w:rPr>
            <w:rFonts w:ascii="Calibri" w:eastAsia="Calibri" w:hAnsi="Calibri" w:cs="Calibri"/>
            <w:sz w:val="16"/>
            <w:szCs w:val="16"/>
            <w:u w:val="single"/>
            <w:lang w:val="ka-GE"/>
          </w:rPr>
          <w:t>EMC) , 2017</w:t>
        </w:r>
      </w:hyperlink>
    </w:p>
  </w:footnote>
  <w:footnote w:id="35">
    <w:p w14:paraId="6E621E56" w14:textId="52BA3AED" w:rsidR="00FB6E4C" w:rsidRPr="00AA226D" w:rsidRDefault="00FB6E4C" w:rsidP="00AA226D">
      <w:pPr>
        <w:spacing w:after="0" w:line="240" w:lineRule="auto"/>
        <w:rPr>
          <w:rFonts w:ascii="Calibri" w:hAnsi="Calibri" w:cs="Calibri"/>
          <w:sz w:val="16"/>
          <w:szCs w:val="16"/>
          <w:lang w:val="ka-GE"/>
        </w:rPr>
      </w:pPr>
      <w:r w:rsidRPr="00AA226D">
        <w:rPr>
          <w:rFonts w:ascii="Calibri" w:hAnsi="Calibri" w:cs="Calibri"/>
          <w:sz w:val="16"/>
          <w:szCs w:val="16"/>
          <w:vertAlign w:val="superscript"/>
        </w:rPr>
        <w:footnoteRef/>
      </w:r>
      <w:r w:rsidRPr="00AA226D">
        <w:rPr>
          <w:rFonts w:ascii="Calibri" w:hAnsi="Calibri" w:cs="Calibri"/>
          <w:sz w:val="16"/>
          <w:szCs w:val="16"/>
          <w:lang w:val="ka-GE"/>
        </w:rPr>
        <w:t xml:space="preserve"> </w:t>
      </w:r>
      <w:r w:rsidRPr="00AA226D">
        <w:rPr>
          <w:rFonts w:ascii="Calibri" w:eastAsia="Calibri" w:hAnsi="Calibri" w:cs="Calibri"/>
          <w:sz w:val="16"/>
          <w:szCs w:val="16"/>
          <w:u w:val="single"/>
        </w:rPr>
        <w:t>Social work in the child welfare system</w:t>
      </w:r>
      <w:r w:rsidRPr="00AA226D">
        <w:rPr>
          <w:rFonts w:ascii="Calibri" w:eastAsia="Calibri" w:hAnsi="Calibri" w:cs="Calibri"/>
          <w:sz w:val="16"/>
          <w:szCs w:val="16"/>
          <w:u w:val="single"/>
          <w:lang w:val="ka-GE"/>
        </w:rPr>
        <w:t xml:space="preserve">: existing </w:t>
      </w:r>
      <w:r w:rsidRPr="00AA226D">
        <w:rPr>
          <w:rFonts w:ascii="Calibri" w:eastAsia="Calibri" w:hAnsi="Calibri" w:cs="Calibri"/>
          <w:sz w:val="16"/>
          <w:szCs w:val="16"/>
          <w:u w:val="single"/>
        </w:rPr>
        <w:t xml:space="preserve">challenges and preparedness of </w:t>
      </w:r>
      <w:r w:rsidR="00B70A43" w:rsidRPr="00AA226D">
        <w:rPr>
          <w:rFonts w:ascii="Calibri" w:eastAsia="Calibri" w:hAnsi="Calibri" w:cs="Calibri"/>
          <w:sz w:val="16"/>
          <w:szCs w:val="16"/>
          <w:u w:val="single"/>
        </w:rPr>
        <w:t>professionals,</w:t>
      </w:r>
      <w:r w:rsidRPr="00AA226D">
        <w:rPr>
          <w:rFonts w:ascii="Calibri" w:eastAsia="Calibri" w:hAnsi="Calibri" w:cs="Calibri"/>
          <w:sz w:val="16"/>
          <w:szCs w:val="16"/>
          <w:u w:val="single"/>
          <w:lang w:val="ka-GE"/>
        </w:rPr>
        <w:t xml:space="preserve"> </w:t>
      </w:r>
      <w:r w:rsidRPr="00AA226D">
        <w:rPr>
          <w:rFonts w:ascii="Calibri" w:eastAsia="Calibri" w:hAnsi="Calibri" w:cs="Calibri"/>
          <w:sz w:val="16"/>
          <w:szCs w:val="16"/>
          <w:u w:val="single"/>
        </w:rPr>
        <w:t>Open Society Georgia Foundation,</w:t>
      </w:r>
      <w:r w:rsidRPr="00AA226D">
        <w:rPr>
          <w:rFonts w:ascii="Calibri" w:eastAsia="Calibri" w:hAnsi="Calibri" w:cs="Calibri"/>
          <w:sz w:val="16"/>
          <w:szCs w:val="16"/>
          <w:u w:val="single"/>
          <w:lang w:val="ka-GE"/>
        </w:rPr>
        <w:t xml:space="preserve"> </w:t>
      </w:r>
      <w:hyperlink r:id="rId19">
        <w:r w:rsidRPr="00AA226D">
          <w:rPr>
            <w:rFonts w:ascii="Calibri" w:eastAsia="Calibri" w:hAnsi="Calibri" w:cs="Calibri"/>
            <w:sz w:val="16"/>
            <w:szCs w:val="16"/>
            <w:u w:val="single"/>
            <w:lang w:val="ka-GE"/>
          </w:rPr>
          <w:t>2017</w:t>
        </w:r>
      </w:hyperlink>
    </w:p>
  </w:footnote>
  <w:footnote w:id="36">
    <w:p w14:paraId="21CB2DA4" w14:textId="77777777" w:rsidR="00FB6E4C" w:rsidRPr="00AA226D" w:rsidRDefault="00FB6E4C" w:rsidP="00AA226D">
      <w:pPr>
        <w:spacing w:after="0" w:line="240" w:lineRule="auto"/>
        <w:jc w:val="both"/>
        <w:rPr>
          <w:rFonts w:ascii="Calibri" w:eastAsia="Georgia" w:hAnsi="Calibri" w:cs="Calibri"/>
          <w:sz w:val="16"/>
          <w:szCs w:val="16"/>
        </w:rPr>
      </w:pPr>
      <w:r w:rsidRPr="00AA226D">
        <w:rPr>
          <w:rStyle w:val="FootnoteReference"/>
          <w:rFonts w:ascii="Calibri" w:hAnsi="Calibri" w:cs="Calibri"/>
          <w:sz w:val="16"/>
          <w:szCs w:val="16"/>
        </w:rPr>
        <w:footnoteRef/>
      </w:r>
      <w:r w:rsidRPr="00AA226D">
        <w:rPr>
          <w:rFonts w:ascii="Calibri" w:hAnsi="Calibri" w:cs="Calibri"/>
          <w:sz w:val="16"/>
          <w:szCs w:val="16"/>
        </w:rPr>
        <w:t xml:space="preserve"> Child Rights in Georgia, Report Card 2019, Coalition for Children and Youth, 2020</w:t>
      </w:r>
    </w:p>
  </w:footnote>
  <w:footnote w:id="37">
    <w:p w14:paraId="0AA2B869" w14:textId="5FA51B45" w:rsidR="00FB6E4C" w:rsidRPr="00364679" w:rsidRDefault="00FB6E4C" w:rsidP="00AA226D">
      <w:pPr>
        <w:spacing w:after="0" w:line="240" w:lineRule="auto"/>
        <w:jc w:val="both"/>
        <w:rPr>
          <w:rFonts w:ascii="Calibri" w:hAnsi="Calibri" w:cs="Calibri"/>
          <w:sz w:val="16"/>
          <w:szCs w:val="16"/>
          <w:highlight w:val="red"/>
        </w:rPr>
      </w:pPr>
      <w:r w:rsidRPr="00AA226D">
        <w:rPr>
          <w:rFonts w:ascii="Calibri" w:hAnsi="Calibri" w:cs="Calibri"/>
          <w:sz w:val="16"/>
          <w:szCs w:val="16"/>
          <w:vertAlign w:val="superscript"/>
        </w:rPr>
        <w:footnoteRef/>
      </w:r>
      <w:r w:rsidRPr="00AA226D">
        <w:rPr>
          <w:rFonts w:ascii="Calibri" w:hAnsi="Calibri" w:cs="Calibri"/>
          <w:sz w:val="16"/>
          <w:szCs w:val="16"/>
        </w:rPr>
        <w:t xml:space="preserve">Needs </w:t>
      </w:r>
      <w:proofErr w:type="spellStart"/>
      <w:r w:rsidRPr="00AA226D">
        <w:rPr>
          <w:rFonts w:ascii="Calibri" w:hAnsi="Calibri" w:cs="Calibri"/>
          <w:sz w:val="16"/>
          <w:szCs w:val="16"/>
        </w:rPr>
        <w:t>assesment</w:t>
      </w:r>
      <w:proofErr w:type="spellEnd"/>
      <w:r w:rsidRPr="00AA226D">
        <w:rPr>
          <w:rFonts w:ascii="Calibri" w:hAnsi="Calibri" w:cs="Calibri"/>
          <w:sz w:val="16"/>
          <w:szCs w:val="16"/>
        </w:rPr>
        <w:t xml:space="preserve"> in Tbilisi and </w:t>
      </w:r>
      <w:proofErr w:type="spellStart"/>
      <w:r w:rsidRPr="00AA226D">
        <w:rPr>
          <w:rFonts w:ascii="Calibri" w:hAnsi="Calibri" w:cs="Calibri"/>
          <w:sz w:val="16"/>
          <w:szCs w:val="16"/>
        </w:rPr>
        <w:t>Imereti</w:t>
      </w:r>
      <w:proofErr w:type="spellEnd"/>
      <w:r w:rsidRPr="00AA226D">
        <w:rPr>
          <w:rFonts w:ascii="Calibri" w:hAnsi="Calibri" w:cs="Calibri"/>
          <w:sz w:val="16"/>
          <w:szCs w:val="16"/>
        </w:rPr>
        <w:t xml:space="preserve"> Region, SOS Children’s Villages Georgia, 2021</w:t>
      </w:r>
    </w:p>
  </w:footnote>
  <w:footnote w:id="38">
    <w:p w14:paraId="1F8940BB" w14:textId="5CEB1208" w:rsidR="00FB6E4C" w:rsidRPr="00364679" w:rsidRDefault="00FB6E4C" w:rsidP="00364679">
      <w:pPr>
        <w:pStyle w:val="FootnoteText"/>
        <w:rPr>
          <w:rFonts w:ascii="Calibri" w:hAnsi="Calibri" w:cs="Calibri"/>
          <w:sz w:val="16"/>
          <w:szCs w:val="16"/>
          <w:highlight w:val="red"/>
          <w:lang w:val="ka-GE"/>
        </w:rPr>
      </w:pPr>
      <w:r w:rsidRPr="00364679">
        <w:rPr>
          <w:rStyle w:val="FootnoteReference"/>
          <w:rFonts w:ascii="Calibri" w:hAnsi="Calibri" w:cs="Calibri"/>
          <w:sz w:val="16"/>
          <w:szCs w:val="16"/>
          <w:lang w:val="ka-GE"/>
        </w:rPr>
        <w:footnoteRef/>
      </w:r>
      <w:r w:rsidRPr="00364679">
        <w:rPr>
          <w:rFonts w:ascii="Calibri" w:hAnsi="Calibri" w:cs="Calibri"/>
          <w:sz w:val="16"/>
          <w:szCs w:val="16"/>
          <w:lang w:val="ka-GE"/>
        </w:rPr>
        <w:t xml:space="preserve"> </w:t>
      </w:r>
      <w:r w:rsidRPr="00364679">
        <w:rPr>
          <w:rFonts w:ascii="Calibri" w:hAnsi="Calibri" w:cs="Calibri"/>
          <w:sz w:val="16"/>
          <w:szCs w:val="16"/>
        </w:rPr>
        <w:t>Young Pedagogues’ Union; Analytical Report: Needs of Children and Families engaged in Reintegration Process; available at: https://apk.ge/ge/kvlevebi/reintegratsiashi-chartuli-bavshvebisa-da-ojakhebis-sachiroebebi-analitikuri-angarishi</w:t>
      </w:r>
      <w:r w:rsidRPr="00364679">
        <w:rPr>
          <w:rFonts w:ascii="Calibri" w:hAnsi="Calibri" w:cs="Calibri"/>
          <w:sz w:val="16"/>
          <w:szCs w:val="16"/>
          <w:highlight w:val="red"/>
        </w:rPr>
        <w:t xml:space="preserve"> </w:t>
      </w:r>
    </w:p>
  </w:footnote>
  <w:footnote w:id="39">
    <w:p w14:paraId="6F84FC54" w14:textId="14781D58" w:rsidR="00FB6E4C" w:rsidRPr="00364679" w:rsidRDefault="00FB6E4C" w:rsidP="00364679">
      <w:pPr>
        <w:pStyle w:val="FootnoteText"/>
        <w:jc w:val="both"/>
        <w:rPr>
          <w:rFonts w:ascii="Calibri" w:hAnsi="Calibri" w:cs="Calibri"/>
          <w:sz w:val="16"/>
          <w:szCs w:val="16"/>
          <w:highlight w:val="red"/>
          <w:lang w:val="ka-GE"/>
        </w:rPr>
      </w:pPr>
      <w:r w:rsidRPr="00364679">
        <w:rPr>
          <w:rStyle w:val="FootnoteReference"/>
          <w:rFonts w:ascii="Calibri" w:hAnsi="Calibri" w:cs="Calibri"/>
          <w:sz w:val="16"/>
          <w:szCs w:val="16"/>
        </w:rPr>
        <w:footnoteRef/>
      </w:r>
      <w:r w:rsidRPr="00364679">
        <w:rPr>
          <w:rFonts w:ascii="Calibri" w:hAnsi="Calibri" w:cs="Calibri"/>
          <w:sz w:val="16"/>
          <w:szCs w:val="16"/>
        </w:rPr>
        <w:t xml:space="preserve"> Needs </w:t>
      </w:r>
      <w:proofErr w:type="spellStart"/>
      <w:r w:rsidRPr="00364679">
        <w:rPr>
          <w:rFonts w:ascii="Calibri" w:hAnsi="Calibri" w:cs="Calibri"/>
          <w:sz w:val="16"/>
          <w:szCs w:val="16"/>
        </w:rPr>
        <w:t>assesment</w:t>
      </w:r>
      <w:proofErr w:type="spellEnd"/>
      <w:r w:rsidRPr="00364679">
        <w:rPr>
          <w:rFonts w:ascii="Calibri" w:hAnsi="Calibri" w:cs="Calibri"/>
          <w:sz w:val="16"/>
          <w:szCs w:val="16"/>
        </w:rPr>
        <w:t xml:space="preserve"> in Tbilisi and </w:t>
      </w:r>
      <w:proofErr w:type="spellStart"/>
      <w:r w:rsidRPr="00364679">
        <w:rPr>
          <w:rFonts w:ascii="Calibri" w:hAnsi="Calibri" w:cs="Calibri"/>
          <w:sz w:val="16"/>
          <w:szCs w:val="16"/>
        </w:rPr>
        <w:t>Imereti</w:t>
      </w:r>
      <w:proofErr w:type="spellEnd"/>
      <w:r w:rsidRPr="00364679">
        <w:rPr>
          <w:rFonts w:ascii="Calibri" w:hAnsi="Calibri" w:cs="Calibri"/>
          <w:sz w:val="16"/>
          <w:szCs w:val="16"/>
        </w:rPr>
        <w:t xml:space="preserve"> Region, SOS Children’s Villages Georgia, 2021</w:t>
      </w:r>
    </w:p>
  </w:footnote>
  <w:footnote w:id="40">
    <w:p w14:paraId="5BD11DC5" w14:textId="1FB025C5" w:rsidR="00FB6E4C" w:rsidRPr="00364679" w:rsidRDefault="00FB6E4C" w:rsidP="00364679">
      <w:pPr>
        <w:pStyle w:val="FootnoteText"/>
        <w:jc w:val="both"/>
        <w:rPr>
          <w:rFonts w:ascii="Calibri" w:hAnsi="Calibri" w:cs="Calibri"/>
          <w:sz w:val="16"/>
          <w:szCs w:val="16"/>
          <w:lang w:val="ka-GE"/>
        </w:rPr>
      </w:pPr>
      <w:r w:rsidRPr="00364679">
        <w:rPr>
          <w:rStyle w:val="FootnoteReference"/>
          <w:rFonts w:ascii="Calibri" w:hAnsi="Calibri" w:cs="Calibri"/>
          <w:sz w:val="16"/>
          <w:szCs w:val="16"/>
        </w:rPr>
        <w:footnoteRef/>
      </w:r>
      <w:r w:rsidRPr="00364679">
        <w:rPr>
          <w:rFonts w:ascii="Calibri" w:hAnsi="Calibri" w:cs="Calibri"/>
          <w:sz w:val="16"/>
          <w:szCs w:val="16"/>
        </w:rPr>
        <w:t xml:space="preserve"> Young Pedagogues’ Union; Analytical Report: Needs of Children and Families engaged in Reintegration Process; available at: https://apk.ge/ge/kvlevebi/reintegratsiashi-chartuli-bavshvebisa-da-ojakhebis-sachiroebebi-analitikuri-angarishi</w:t>
      </w:r>
      <w:r w:rsidRPr="00364679">
        <w:rPr>
          <w:rFonts w:ascii="Calibri" w:hAnsi="Calibri" w:cs="Calibri"/>
          <w:sz w:val="16"/>
          <w:szCs w:val="16"/>
          <w:highlight w:val="red"/>
        </w:rPr>
        <w:t xml:space="preserve"> </w:t>
      </w:r>
    </w:p>
  </w:footnote>
  <w:footnote w:id="41">
    <w:p w14:paraId="00700721" w14:textId="77777777" w:rsidR="00FB6E4C" w:rsidRPr="00364679" w:rsidRDefault="00FB6E4C" w:rsidP="00364679">
      <w:pPr>
        <w:pStyle w:val="FootnoteText"/>
        <w:rPr>
          <w:rFonts w:ascii="Calibri" w:hAnsi="Calibri" w:cs="Calibri"/>
          <w:sz w:val="16"/>
          <w:szCs w:val="16"/>
          <w:lang w:val="ka-GE"/>
        </w:rPr>
      </w:pPr>
      <w:r w:rsidRPr="00364679">
        <w:rPr>
          <w:rStyle w:val="FootnoteReference"/>
          <w:rFonts w:ascii="Calibri" w:hAnsi="Calibri" w:cs="Calibri"/>
          <w:sz w:val="16"/>
          <w:szCs w:val="16"/>
        </w:rPr>
        <w:footnoteRef/>
      </w:r>
      <w:r w:rsidRPr="00364679">
        <w:rPr>
          <w:rFonts w:ascii="Calibri" w:hAnsi="Calibri" w:cs="Calibri"/>
          <w:sz w:val="16"/>
          <w:szCs w:val="16"/>
        </w:rPr>
        <w:t xml:space="preserve"> Report of the Public Defender of Georgia on the Situation of Protection of Human Rights and Freedoms in Georgia, 20</w:t>
      </w:r>
      <w:r w:rsidRPr="00364679">
        <w:rPr>
          <w:rFonts w:ascii="Calibri" w:hAnsi="Calibri" w:cs="Calibri"/>
          <w:sz w:val="16"/>
          <w:szCs w:val="16"/>
          <w:lang w:val="ka-GE"/>
        </w:rPr>
        <w:t xml:space="preserve">19, </w:t>
      </w:r>
      <w:r>
        <w:fldChar w:fldCharType="begin"/>
      </w:r>
      <w:r>
        <w:instrText xml:space="preserve"> HYPERLINK "https://www.ombudsman.ge/res/docs/2020070407523954521.pdf" </w:instrText>
      </w:r>
      <w:r>
        <w:fldChar w:fldCharType="separate"/>
      </w:r>
      <w:r w:rsidRPr="00364679">
        <w:rPr>
          <w:rStyle w:val="Hyperlink"/>
          <w:rFonts w:ascii="Calibri" w:hAnsi="Calibri" w:cs="Calibri"/>
          <w:sz w:val="16"/>
          <w:szCs w:val="16"/>
          <w:lang w:val="ka-GE"/>
        </w:rPr>
        <w:t>https://www.ombudsman.ge/res/docs/2020070407523954521.pdf</w:t>
      </w:r>
      <w:r>
        <w:rPr>
          <w:rStyle w:val="Hyperlink"/>
          <w:rFonts w:ascii="Calibri" w:hAnsi="Calibri" w:cs="Calibri"/>
          <w:sz w:val="16"/>
          <w:szCs w:val="16"/>
          <w:lang w:val="ka-GE"/>
        </w:rPr>
        <w:fldChar w:fldCharType="end"/>
      </w:r>
    </w:p>
  </w:footnote>
  <w:footnote w:id="42">
    <w:p w14:paraId="1DA3D995" w14:textId="77777777" w:rsidR="00FB6E4C" w:rsidRPr="00364679" w:rsidRDefault="00FB6E4C" w:rsidP="00364679">
      <w:pPr>
        <w:pStyle w:val="FootnoteText"/>
        <w:rPr>
          <w:rFonts w:ascii="Calibri" w:hAnsi="Calibri" w:cs="Calibri"/>
          <w:sz w:val="16"/>
          <w:szCs w:val="16"/>
        </w:rPr>
      </w:pPr>
      <w:r w:rsidRPr="00364679">
        <w:rPr>
          <w:rStyle w:val="FootnoteReference"/>
          <w:rFonts w:ascii="Calibri" w:hAnsi="Calibri" w:cs="Calibri"/>
          <w:sz w:val="16"/>
          <w:szCs w:val="16"/>
        </w:rPr>
        <w:footnoteRef/>
      </w:r>
      <w:r w:rsidRPr="00364679">
        <w:rPr>
          <w:rFonts w:ascii="Calibri" w:hAnsi="Calibri" w:cs="Calibri"/>
          <w:sz w:val="16"/>
          <w:szCs w:val="16"/>
        </w:rPr>
        <w:t xml:space="preserve"> Recommendation 28</w:t>
      </w:r>
    </w:p>
  </w:footnote>
  <w:footnote w:id="43">
    <w:p w14:paraId="31DEF8EE" w14:textId="77777777" w:rsidR="00FB6E4C" w:rsidRPr="00364679" w:rsidRDefault="00FB6E4C" w:rsidP="00AA226D">
      <w:pPr>
        <w:pStyle w:val="FootnoteText"/>
        <w:rPr>
          <w:rFonts w:ascii="Calibri" w:hAnsi="Calibri" w:cs="Calibri"/>
          <w:sz w:val="16"/>
          <w:szCs w:val="16"/>
          <w:lang w:val="ka-GE"/>
        </w:rPr>
      </w:pPr>
      <w:r w:rsidRPr="00364679">
        <w:rPr>
          <w:rStyle w:val="FootnoteReference"/>
          <w:rFonts w:ascii="Calibri" w:hAnsi="Calibri" w:cs="Calibri"/>
          <w:sz w:val="16"/>
          <w:szCs w:val="16"/>
        </w:rPr>
        <w:footnoteRef/>
      </w:r>
      <w:r w:rsidRPr="00364679">
        <w:rPr>
          <w:rFonts w:ascii="Calibri" w:hAnsi="Calibri" w:cs="Calibri"/>
          <w:sz w:val="16"/>
          <w:szCs w:val="16"/>
        </w:rPr>
        <w:t xml:space="preserve"> Report of the Public Defender of Georgia on the Situation of Protection of Human Rights and Freedoms in Georgia, 20</w:t>
      </w:r>
      <w:r w:rsidRPr="00364679">
        <w:rPr>
          <w:rFonts w:ascii="Calibri" w:hAnsi="Calibri" w:cs="Calibri"/>
          <w:sz w:val="16"/>
          <w:szCs w:val="16"/>
          <w:lang w:val="ka-GE"/>
        </w:rPr>
        <w:t xml:space="preserve">19, </w:t>
      </w:r>
      <w:r>
        <w:fldChar w:fldCharType="begin"/>
      </w:r>
      <w:r>
        <w:instrText xml:space="preserve"> HYPERLINK "https://www.ombudsman.ge/res/docs/2020070407523954521.pdf" </w:instrText>
      </w:r>
      <w:r>
        <w:fldChar w:fldCharType="separate"/>
      </w:r>
      <w:r w:rsidRPr="00364679">
        <w:rPr>
          <w:rStyle w:val="Hyperlink"/>
          <w:rFonts w:ascii="Calibri" w:hAnsi="Calibri" w:cs="Calibri"/>
          <w:sz w:val="16"/>
          <w:szCs w:val="16"/>
          <w:lang w:val="ka-GE"/>
        </w:rPr>
        <w:t>https://www.ombudsman.ge/res/docs/2020070407523954521.pdf</w:t>
      </w:r>
      <w:r>
        <w:rPr>
          <w:rStyle w:val="Hyperlink"/>
          <w:rFonts w:ascii="Calibri" w:hAnsi="Calibri" w:cs="Calibri"/>
          <w:sz w:val="16"/>
          <w:szCs w:val="16"/>
          <w:lang w:val="ka-GE"/>
        </w:rPr>
        <w:fldChar w:fldCharType="end"/>
      </w:r>
    </w:p>
  </w:footnote>
  <w:footnote w:id="44">
    <w:p w14:paraId="03E324E1" w14:textId="77777777" w:rsidR="00FB6E4C" w:rsidRPr="00364679" w:rsidRDefault="00FB6E4C" w:rsidP="00AA226D">
      <w:pPr>
        <w:pStyle w:val="FootnoteText"/>
        <w:rPr>
          <w:rFonts w:ascii="Calibri" w:hAnsi="Calibri" w:cs="Calibri"/>
          <w:sz w:val="16"/>
          <w:szCs w:val="16"/>
          <w:lang w:val="ka-GE"/>
        </w:rPr>
      </w:pPr>
      <w:r w:rsidRPr="00364679">
        <w:rPr>
          <w:rStyle w:val="FootnoteReference"/>
          <w:rFonts w:ascii="Calibri" w:hAnsi="Calibri" w:cs="Calibri"/>
          <w:sz w:val="16"/>
          <w:szCs w:val="16"/>
        </w:rPr>
        <w:footnoteRef/>
      </w:r>
      <w:r w:rsidRPr="00364679">
        <w:rPr>
          <w:rFonts w:ascii="Calibri" w:hAnsi="Calibri" w:cs="Calibri"/>
          <w:sz w:val="16"/>
          <w:szCs w:val="16"/>
          <w:lang w:val="ka-GE"/>
        </w:rPr>
        <w:t xml:space="preserve"> </w:t>
      </w:r>
      <w:r w:rsidRPr="00364679">
        <w:rPr>
          <w:rFonts w:ascii="Calibri" w:hAnsi="Calibri" w:cs="Calibri"/>
          <w:sz w:val="16"/>
          <w:szCs w:val="16"/>
          <w:lang w:val="ka-GE"/>
        </w:rPr>
        <w:t>Recommendation 35 (a), 35 (b), 35 (c), 35 (d),</w:t>
      </w:r>
    </w:p>
  </w:footnote>
  <w:footnote w:id="45">
    <w:p w14:paraId="3C0A6ECE" w14:textId="0C896049" w:rsidR="00FB6E4C" w:rsidRPr="00364679" w:rsidRDefault="00FB6E4C" w:rsidP="00AA226D">
      <w:pPr>
        <w:pStyle w:val="FootnoteText"/>
        <w:rPr>
          <w:rFonts w:ascii="Calibri" w:hAnsi="Calibri" w:cs="Calibri"/>
          <w:sz w:val="16"/>
          <w:szCs w:val="16"/>
          <w:lang w:val="ka-GE"/>
        </w:rPr>
      </w:pPr>
      <w:r w:rsidRPr="00364679">
        <w:rPr>
          <w:rStyle w:val="FootnoteReference"/>
          <w:rFonts w:ascii="Calibri" w:hAnsi="Calibri" w:cs="Calibri"/>
          <w:sz w:val="16"/>
          <w:szCs w:val="16"/>
          <w:lang w:val="ka-GE"/>
        </w:rPr>
        <w:footnoteRef/>
      </w:r>
      <w:r w:rsidRPr="00364679">
        <w:rPr>
          <w:rFonts w:ascii="Calibri" w:hAnsi="Calibri" w:cs="Calibri"/>
          <w:sz w:val="16"/>
          <w:szCs w:val="16"/>
        </w:rPr>
        <w:t xml:space="preserve"> A Detailed Analysis of Targeted Social Assistance and Child Poverty and Simulations of the Poverty-Reducing Effects of Social Transfers</w:t>
      </w:r>
      <w:proofErr w:type="gramStart"/>
      <w:r w:rsidRPr="00364679">
        <w:rPr>
          <w:rFonts w:ascii="Calibri" w:hAnsi="Calibri" w:cs="Calibri"/>
          <w:sz w:val="16"/>
          <w:szCs w:val="16"/>
        </w:rPr>
        <w:t xml:space="preserve">, </w:t>
      </w:r>
      <w:r w:rsidRPr="00364679">
        <w:rPr>
          <w:rFonts w:ascii="Calibri" w:hAnsi="Calibri" w:cs="Calibri"/>
          <w:sz w:val="16"/>
          <w:szCs w:val="16"/>
          <w:lang w:val="ka-GE"/>
        </w:rPr>
        <w:t>,</w:t>
      </w:r>
      <w:proofErr w:type="gramEnd"/>
      <w:r w:rsidRPr="00364679">
        <w:rPr>
          <w:rFonts w:ascii="Calibri" w:hAnsi="Calibri" w:cs="Calibri"/>
          <w:sz w:val="16"/>
          <w:szCs w:val="16"/>
          <w:lang w:val="ka-GE"/>
        </w:rPr>
        <w:t xml:space="preserve"> </w:t>
      </w:r>
      <w:r w:rsidRPr="00364679">
        <w:rPr>
          <w:rFonts w:ascii="Calibri" w:hAnsi="Calibri" w:cs="Calibri"/>
          <w:sz w:val="16"/>
          <w:szCs w:val="16"/>
        </w:rPr>
        <w:t>UNICEF Georgia,</w:t>
      </w:r>
      <w:r w:rsidRPr="00364679">
        <w:rPr>
          <w:rFonts w:ascii="Calibri" w:hAnsi="Calibri" w:cs="Calibri"/>
          <w:sz w:val="16"/>
          <w:szCs w:val="16"/>
          <w:lang w:val="ka-GE"/>
        </w:rPr>
        <w:t xml:space="preserve"> 2019.</w:t>
      </w:r>
    </w:p>
  </w:footnote>
  <w:footnote w:id="46">
    <w:p w14:paraId="7749AEF9" w14:textId="1FD4C1B8" w:rsidR="00FB6E4C" w:rsidRPr="00364679" w:rsidRDefault="00FB6E4C" w:rsidP="00AA226D">
      <w:pPr>
        <w:pStyle w:val="FootnoteText"/>
        <w:rPr>
          <w:rFonts w:ascii="Calibri" w:hAnsi="Calibri" w:cs="Calibri"/>
          <w:sz w:val="16"/>
          <w:szCs w:val="16"/>
          <w:lang w:val="ka-GE"/>
        </w:rPr>
      </w:pPr>
      <w:r w:rsidRPr="00364679">
        <w:rPr>
          <w:rStyle w:val="FootnoteReference"/>
          <w:rFonts w:ascii="Calibri" w:hAnsi="Calibri" w:cs="Calibri"/>
          <w:sz w:val="16"/>
          <w:szCs w:val="16"/>
          <w:lang w:val="ka-GE"/>
        </w:rPr>
        <w:footnoteRef/>
      </w:r>
      <w:r w:rsidRPr="00364679">
        <w:rPr>
          <w:rFonts w:ascii="Calibri" w:hAnsi="Calibri" w:cs="Calibri"/>
          <w:sz w:val="16"/>
          <w:szCs w:val="16"/>
          <w:lang w:val="ka-GE"/>
        </w:rPr>
        <w:t xml:space="preserve"> </w:t>
      </w:r>
      <w:r w:rsidRPr="00364679">
        <w:rPr>
          <w:rFonts w:ascii="Calibri" w:hAnsi="Calibri" w:cs="Calibri"/>
          <w:sz w:val="16"/>
          <w:szCs w:val="16"/>
        </w:rPr>
        <w:t xml:space="preserve">Multiple Indicator Cluster Survey (MICS), </w:t>
      </w:r>
      <w:r w:rsidRPr="00364679">
        <w:rPr>
          <w:rFonts w:ascii="Calibri" w:hAnsi="Calibri" w:cs="Calibri"/>
          <w:sz w:val="16"/>
          <w:szCs w:val="16"/>
          <w:lang w:val="ka-GE"/>
        </w:rPr>
        <w:t xml:space="preserve">2018-2019 </w:t>
      </w:r>
      <w:r w:rsidRPr="00364679">
        <w:rPr>
          <w:rFonts w:ascii="Calibri" w:hAnsi="Calibri" w:cs="Calibri"/>
          <w:sz w:val="16"/>
          <w:szCs w:val="16"/>
        </w:rPr>
        <w:t xml:space="preserve">The National Statistics Office of Georgia (GEOSTAT), UNICEF Georgia, </w:t>
      </w:r>
      <w:hyperlink r:id="rId20" w:history="1">
        <w:r w:rsidRPr="00364679">
          <w:rPr>
            <w:rStyle w:val="Hyperlink"/>
            <w:rFonts w:ascii="Calibri" w:hAnsi="Calibri" w:cs="Calibri"/>
            <w:sz w:val="16"/>
            <w:szCs w:val="16"/>
            <w:lang w:val="ka-GE"/>
          </w:rPr>
          <w:t>https://www.unicef.org/georgia/sites/unicef.org.georgia/files/2019-11/iycf_ge.pdf</w:t>
        </w:r>
      </w:hyperlink>
      <w:r w:rsidRPr="00364679">
        <w:rPr>
          <w:rFonts w:ascii="Calibri" w:hAnsi="Calibri" w:cs="Calibri"/>
          <w:sz w:val="16"/>
          <w:szCs w:val="16"/>
          <w:lang w:val="ka-GE"/>
        </w:rPr>
        <w:t xml:space="preserve"> </w:t>
      </w:r>
    </w:p>
  </w:footnote>
  <w:footnote w:id="47">
    <w:p w14:paraId="60CA7400" w14:textId="77777777" w:rsidR="00FB6E4C" w:rsidRPr="00364679" w:rsidRDefault="00FB6E4C" w:rsidP="00AA226D">
      <w:pPr>
        <w:pStyle w:val="FootnoteText"/>
        <w:rPr>
          <w:rFonts w:ascii="Calibri" w:hAnsi="Calibri" w:cs="Calibri"/>
          <w:sz w:val="16"/>
          <w:szCs w:val="16"/>
          <w:lang w:val="ka-GE"/>
        </w:rPr>
      </w:pPr>
      <w:r w:rsidRPr="00364679">
        <w:rPr>
          <w:rStyle w:val="FootnoteReference"/>
          <w:rFonts w:ascii="Calibri" w:hAnsi="Calibri" w:cs="Calibri"/>
          <w:sz w:val="16"/>
          <w:szCs w:val="16"/>
        </w:rPr>
        <w:footnoteRef/>
      </w:r>
      <w:r w:rsidRPr="00364679">
        <w:rPr>
          <w:rFonts w:ascii="Calibri" w:hAnsi="Calibri" w:cs="Calibri"/>
          <w:sz w:val="16"/>
          <w:szCs w:val="16"/>
          <w:lang w:val="ka-GE"/>
        </w:rPr>
        <w:t xml:space="preserve"> </w:t>
      </w:r>
      <w:r w:rsidRPr="00364679">
        <w:rPr>
          <w:rFonts w:ascii="Calibri" w:hAnsi="Calibri" w:cs="Calibri"/>
          <w:sz w:val="16"/>
          <w:szCs w:val="16"/>
          <w:lang w:val="ka-GE"/>
        </w:rPr>
        <w:t>Report of the Public Defender of Georgia on the Situation of Protection of Human Rights and Freedoms in Georgia, 2020</w:t>
      </w:r>
    </w:p>
  </w:footnote>
  <w:footnote w:id="48">
    <w:p w14:paraId="51D1136B" w14:textId="77777777" w:rsidR="00FB6E4C" w:rsidRPr="00364679" w:rsidRDefault="00FB6E4C" w:rsidP="00AA226D">
      <w:pPr>
        <w:pStyle w:val="FootnoteText"/>
        <w:rPr>
          <w:rFonts w:ascii="Calibri" w:hAnsi="Calibri" w:cs="Calibri"/>
          <w:sz w:val="16"/>
          <w:szCs w:val="16"/>
          <w:lang w:val="ka-GE"/>
        </w:rPr>
      </w:pPr>
      <w:r w:rsidRPr="00364679">
        <w:rPr>
          <w:rStyle w:val="FootnoteReference"/>
          <w:rFonts w:ascii="Calibri" w:hAnsi="Calibri" w:cs="Calibri"/>
          <w:sz w:val="16"/>
          <w:szCs w:val="16"/>
        </w:rPr>
        <w:footnoteRef/>
      </w:r>
      <w:r w:rsidRPr="00364679">
        <w:rPr>
          <w:rFonts w:ascii="Calibri" w:hAnsi="Calibri" w:cs="Calibri"/>
          <w:sz w:val="16"/>
          <w:szCs w:val="16"/>
        </w:rPr>
        <w:t xml:space="preserve"> Report of the Public Defender of Georgia on the Situation of Protection of Human Rights and Freedoms in Georgia, 20</w:t>
      </w:r>
      <w:r w:rsidRPr="00364679">
        <w:rPr>
          <w:rFonts w:ascii="Calibri" w:hAnsi="Calibri" w:cs="Calibri"/>
          <w:sz w:val="16"/>
          <w:szCs w:val="16"/>
          <w:lang w:val="ka-GE"/>
        </w:rPr>
        <w:t>20</w:t>
      </w:r>
    </w:p>
  </w:footnote>
  <w:footnote w:id="49">
    <w:p w14:paraId="5CE2CD88" w14:textId="77777777" w:rsidR="00FB6E4C" w:rsidRPr="00364679" w:rsidRDefault="00FB6E4C" w:rsidP="00AA226D">
      <w:pPr>
        <w:pStyle w:val="FootnoteText"/>
        <w:rPr>
          <w:rFonts w:ascii="Calibri" w:hAnsi="Calibri" w:cs="Calibri"/>
          <w:sz w:val="16"/>
          <w:szCs w:val="16"/>
          <w:lang w:val="ka-GE"/>
        </w:rPr>
      </w:pPr>
      <w:r w:rsidRPr="00364679">
        <w:rPr>
          <w:rStyle w:val="FootnoteReference"/>
          <w:rFonts w:ascii="Calibri" w:hAnsi="Calibri" w:cs="Calibri"/>
          <w:sz w:val="16"/>
          <w:szCs w:val="16"/>
        </w:rPr>
        <w:footnoteRef/>
      </w:r>
      <w:r w:rsidRPr="00364679">
        <w:rPr>
          <w:rFonts w:ascii="Calibri" w:hAnsi="Calibri" w:cs="Calibri"/>
          <w:sz w:val="16"/>
          <w:szCs w:val="16"/>
        </w:rPr>
        <w:t xml:space="preserve"> Report of the Public Defender of Georgia on the Situation of Protection of Human Rights and Freedoms in Georgia, 20</w:t>
      </w:r>
      <w:r w:rsidRPr="00364679">
        <w:rPr>
          <w:rFonts w:ascii="Calibri" w:hAnsi="Calibri" w:cs="Calibri"/>
          <w:sz w:val="16"/>
          <w:szCs w:val="16"/>
          <w:lang w:val="ka-GE"/>
        </w:rPr>
        <w:t xml:space="preserve">19, </w:t>
      </w:r>
      <w:r>
        <w:fldChar w:fldCharType="begin"/>
      </w:r>
      <w:r>
        <w:instrText xml:space="preserve"> HYPERLINK "https://www.ombudsman.ge/res/docs/2020070407523954521.pdf" </w:instrText>
      </w:r>
      <w:r>
        <w:fldChar w:fldCharType="separate"/>
      </w:r>
      <w:r w:rsidRPr="00364679">
        <w:rPr>
          <w:rStyle w:val="Hyperlink"/>
          <w:rFonts w:ascii="Calibri" w:hAnsi="Calibri" w:cs="Calibri"/>
          <w:sz w:val="16"/>
          <w:szCs w:val="16"/>
          <w:lang w:val="ka-GE"/>
        </w:rPr>
        <w:t>https://www.ombudsman.ge/res/docs/2020070407523954521.pdf</w:t>
      </w:r>
      <w:r>
        <w:rPr>
          <w:rStyle w:val="Hyperlink"/>
          <w:rFonts w:ascii="Calibri" w:hAnsi="Calibri" w:cs="Calibri"/>
          <w:sz w:val="16"/>
          <w:szCs w:val="16"/>
          <w:lang w:val="ka-GE"/>
        </w:rPr>
        <w:fldChar w:fldCharType="end"/>
      </w:r>
    </w:p>
  </w:footnote>
  <w:footnote w:id="50">
    <w:p w14:paraId="4C383987" w14:textId="04F17815" w:rsidR="00FB6E4C" w:rsidRPr="008A4583" w:rsidRDefault="00FB6E4C" w:rsidP="00364679">
      <w:pPr>
        <w:spacing w:line="240" w:lineRule="auto"/>
        <w:rPr>
          <w:rFonts w:ascii="Calibri" w:hAnsi="Calibri" w:cs="Calibri"/>
          <w:sz w:val="16"/>
          <w:szCs w:val="16"/>
          <w:vertAlign w:val="superscript"/>
          <w:lang w:val="ka-GE"/>
        </w:rPr>
      </w:pPr>
      <w:r w:rsidRPr="008A4583">
        <w:rPr>
          <w:rFonts w:ascii="Calibri" w:hAnsi="Calibri" w:cs="Calibri"/>
          <w:sz w:val="16"/>
          <w:szCs w:val="16"/>
          <w:vertAlign w:val="superscript"/>
        </w:rPr>
        <w:footnoteRef/>
      </w:r>
      <w:r w:rsidRPr="008A4583">
        <w:rPr>
          <w:rFonts w:ascii="Calibri" w:hAnsi="Calibri" w:cs="Calibri"/>
          <w:sz w:val="16"/>
          <w:szCs w:val="16"/>
          <w:vertAlign w:val="superscript"/>
          <w:lang w:val="ka-GE"/>
        </w:rPr>
        <w:t xml:space="preserve"> </w:t>
      </w:r>
      <w:hyperlink r:id="rId21">
        <w:r w:rsidRPr="008A4583">
          <w:rPr>
            <w:rFonts w:ascii="Calibri" w:hAnsi="Calibri" w:cs="Calibri"/>
            <w:color w:val="1155CC"/>
            <w:sz w:val="16"/>
            <w:szCs w:val="16"/>
            <w:u w:val="single"/>
            <w:vertAlign w:val="superscript"/>
            <w:lang w:val="ka-GE"/>
          </w:rPr>
          <w:t>http://mra.gov.ge/eng/</w:t>
        </w:r>
      </w:hyperlink>
      <w:hyperlink r:id="rId22">
        <w:r w:rsidRPr="008A4583">
          <w:rPr>
            <w:rFonts w:ascii="Calibri" w:hAnsi="Calibri" w:cs="Calibri"/>
            <w:sz w:val="16"/>
            <w:szCs w:val="16"/>
            <w:vertAlign w:val="superscript"/>
            <w:lang w:val="ka-GE"/>
          </w:rPr>
          <w:t>static</w:t>
        </w:r>
      </w:hyperlink>
      <w:hyperlink r:id="rId23">
        <w:r w:rsidRPr="008A4583">
          <w:rPr>
            <w:rFonts w:ascii="Calibri" w:hAnsi="Calibri" w:cs="Calibri"/>
            <w:color w:val="1155CC"/>
            <w:sz w:val="16"/>
            <w:szCs w:val="16"/>
            <w:u w:val="single"/>
            <w:vertAlign w:val="superscript"/>
            <w:lang w:val="ka-GE"/>
          </w:rPr>
          <w:t>/55</w:t>
        </w:r>
      </w:hyperlink>
      <w:r w:rsidRPr="008A4583">
        <w:rPr>
          <w:rFonts w:ascii="Calibri" w:hAnsi="Calibri" w:cs="Calibri"/>
          <w:sz w:val="16"/>
          <w:szCs w:val="16"/>
          <w:vertAlign w:val="superscript"/>
          <w:lang w:val="ka-GE"/>
        </w:rPr>
        <w:t xml:space="preserve"> </w:t>
      </w:r>
    </w:p>
  </w:footnote>
  <w:footnote w:id="51">
    <w:p w14:paraId="3651694E" w14:textId="77777777" w:rsidR="00FB6E4C" w:rsidRPr="008A4583" w:rsidRDefault="00FB6E4C" w:rsidP="00364679">
      <w:pPr>
        <w:spacing w:line="240" w:lineRule="auto"/>
        <w:rPr>
          <w:rFonts w:ascii="Calibri" w:hAnsi="Calibri" w:cs="Calibri"/>
          <w:sz w:val="16"/>
          <w:szCs w:val="16"/>
          <w:vertAlign w:val="superscript"/>
        </w:rPr>
      </w:pPr>
      <w:r w:rsidRPr="008A4583">
        <w:rPr>
          <w:rFonts w:ascii="Calibri" w:hAnsi="Calibri" w:cs="Calibri"/>
          <w:sz w:val="16"/>
          <w:szCs w:val="16"/>
          <w:vertAlign w:val="superscript"/>
        </w:rPr>
        <w:footnoteRef/>
      </w:r>
      <w:r w:rsidRPr="008A4583">
        <w:rPr>
          <w:rFonts w:ascii="Calibri" w:hAnsi="Calibri" w:cs="Calibri"/>
          <w:sz w:val="16"/>
          <w:szCs w:val="16"/>
          <w:vertAlign w:val="superscript"/>
        </w:rPr>
        <w:t xml:space="preserve"> “Final Evaluation of the Project “Economic and Psycho-social Strengthening of Vulnerable Families in Zugdidi District /Georgia” / ACT/ SOS Children’s villages Georgia</w:t>
      </w:r>
    </w:p>
    <w:p w14:paraId="6C41AD13" w14:textId="77777777" w:rsidR="00FB6E4C" w:rsidRPr="00364679" w:rsidRDefault="00FB6E4C" w:rsidP="00364679">
      <w:pPr>
        <w:spacing w:line="240" w:lineRule="auto"/>
        <w:rPr>
          <w:rFonts w:ascii="Calibri" w:hAnsi="Calibri" w:cs="Calibri"/>
          <w:sz w:val="16"/>
          <w:szCs w:val="16"/>
          <w:vertAlign w:val="superscript"/>
        </w:rPr>
      </w:pPr>
    </w:p>
  </w:footnote>
  <w:footnote w:id="52">
    <w:p w14:paraId="607A48A4" w14:textId="026E5F2E" w:rsidR="00FB6E4C" w:rsidRPr="008A4583" w:rsidRDefault="00FB6E4C" w:rsidP="00AA226D">
      <w:pPr>
        <w:pStyle w:val="FootnoteText"/>
        <w:rPr>
          <w:rFonts w:cstheme="minorHAnsi"/>
          <w:sz w:val="16"/>
          <w:szCs w:val="16"/>
        </w:rPr>
      </w:pPr>
      <w:r w:rsidRPr="008A4583">
        <w:rPr>
          <w:rStyle w:val="FootnoteReference"/>
          <w:rFonts w:cstheme="minorHAnsi"/>
          <w:sz w:val="16"/>
          <w:szCs w:val="16"/>
        </w:rPr>
        <w:footnoteRef/>
      </w:r>
      <w:r w:rsidRPr="008A4583">
        <w:rPr>
          <w:rFonts w:cstheme="minorHAnsi"/>
          <w:sz w:val="16"/>
          <w:szCs w:val="16"/>
        </w:rPr>
        <w:t xml:space="preserve"> </w:t>
      </w:r>
      <w:r w:rsidRPr="008A4583">
        <w:rPr>
          <w:rFonts w:cstheme="minorHAnsi"/>
          <w:color w:val="222222"/>
          <w:sz w:val="16"/>
          <w:szCs w:val="16"/>
          <w:shd w:val="clear" w:color="auto" w:fill="FFFFFF"/>
        </w:rPr>
        <w:t xml:space="preserve">„Monitoring report on Inclusive Education in Pilot public Schools “ (2019); </w:t>
      </w:r>
      <w:proofErr w:type="spellStart"/>
      <w:r w:rsidRPr="008A4583">
        <w:rPr>
          <w:rFonts w:cstheme="minorHAnsi"/>
          <w:color w:val="222222"/>
          <w:sz w:val="16"/>
          <w:szCs w:val="16"/>
          <w:shd w:val="clear" w:color="auto" w:fill="FFFFFF"/>
        </w:rPr>
        <w:t>Publich</w:t>
      </w:r>
      <w:proofErr w:type="spellEnd"/>
      <w:r w:rsidRPr="008A4583">
        <w:rPr>
          <w:rFonts w:cstheme="minorHAnsi"/>
          <w:color w:val="222222"/>
          <w:sz w:val="16"/>
          <w:szCs w:val="16"/>
          <w:shd w:val="clear" w:color="auto" w:fill="FFFFFF"/>
        </w:rPr>
        <w:t xml:space="preserve"> Defender of Georgia</w:t>
      </w:r>
      <w:hyperlink r:id="rId24" w:history="1">
        <w:r w:rsidRPr="008A4583">
          <w:rPr>
            <w:rStyle w:val="Hyperlink"/>
            <w:rFonts w:cstheme="minorHAnsi"/>
            <w:color w:val="222222"/>
            <w:sz w:val="16"/>
            <w:szCs w:val="16"/>
            <w:shd w:val="clear" w:color="auto" w:fill="FFFFFF"/>
          </w:rPr>
          <w:t xml:space="preserve"> </w:t>
        </w:r>
        <w:r w:rsidRPr="008A4583">
          <w:rPr>
            <w:rStyle w:val="Hyperlink"/>
            <w:rFonts w:cstheme="minorHAnsi"/>
            <w:color w:val="1155CC"/>
            <w:sz w:val="16"/>
            <w:szCs w:val="16"/>
          </w:rPr>
          <w:t>http://www.ombudsman.ge/geo/spetsialuri-angarishebi/inkluziuri-ganatleba-mightsevebi-da-gamotsvevebi</w:t>
        </w:r>
      </w:hyperlink>
    </w:p>
  </w:footnote>
  <w:footnote w:id="53">
    <w:p w14:paraId="7A471BB5" w14:textId="77777777" w:rsidR="00FB6E4C" w:rsidRPr="008A4583" w:rsidRDefault="00FB6E4C" w:rsidP="00AA226D">
      <w:pPr>
        <w:pStyle w:val="Pa16"/>
        <w:spacing w:line="240" w:lineRule="auto"/>
        <w:rPr>
          <w:rFonts w:asciiTheme="minorHAnsi" w:hAnsiTheme="minorHAnsi" w:cstheme="minorHAnsi"/>
          <w:color w:val="000000"/>
          <w:sz w:val="16"/>
          <w:szCs w:val="16"/>
        </w:rPr>
      </w:pPr>
      <w:r w:rsidRPr="008A4583">
        <w:rPr>
          <w:rStyle w:val="FootnoteReference"/>
          <w:rFonts w:asciiTheme="minorHAnsi" w:hAnsiTheme="minorHAnsi" w:cstheme="minorHAnsi"/>
          <w:sz w:val="16"/>
          <w:szCs w:val="16"/>
        </w:rPr>
        <w:footnoteRef/>
      </w:r>
      <w:r w:rsidRPr="008A4583">
        <w:rPr>
          <w:rFonts w:asciiTheme="minorHAnsi" w:hAnsiTheme="minorHAnsi" w:cstheme="minorHAnsi"/>
          <w:sz w:val="16"/>
          <w:szCs w:val="16"/>
        </w:rPr>
        <w:t xml:space="preserve"> </w:t>
      </w:r>
      <w:r w:rsidRPr="008A4583">
        <w:rPr>
          <w:rFonts w:asciiTheme="minorHAnsi" w:hAnsiTheme="minorHAnsi" w:cstheme="minorHAnsi"/>
          <w:color w:val="000000"/>
          <w:sz w:val="16"/>
          <w:szCs w:val="16"/>
        </w:rPr>
        <w:t>National Statistics Office of Georgia, 2011. Integrated Households Survey</w:t>
      </w:r>
    </w:p>
  </w:footnote>
  <w:footnote w:id="54">
    <w:p w14:paraId="14FEDCAD" w14:textId="77777777" w:rsidR="00FB6E4C" w:rsidRPr="008A4583" w:rsidRDefault="00FB6E4C" w:rsidP="00AA226D">
      <w:pPr>
        <w:pStyle w:val="Pa16"/>
        <w:spacing w:line="240" w:lineRule="auto"/>
        <w:rPr>
          <w:rFonts w:asciiTheme="minorHAnsi" w:hAnsiTheme="minorHAnsi" w:cstheme="minorHAnsi"/>
          <w:sz w:val="16"/>
          <w:szCs w:val="16"/>
        </w:rPr>
      </w:pPr>
      <w:r w:rsidRPr="008A4583">
        <w:rPr>
          <w:rStyle w:val="FootnoteReference"/>
          <w:rFonts w:asciiTheme="minorHAnsi" w:hAnsiTheme="minorHAnsi" w:cstheme="minorHAnsi"/>
          <w:sz w:val="16"/>
          <w:szCs w:val="16"/>
        </w:rPr>
        <w:footnoteRef/>
      </w:r>
      <w:r w:rsidRPr="008A4583">
        <w:rPr>
          <w:rFonts w:asciiTheme="minorHAnsi" w:hAnsiTheme="minorHAnsi" w:cstheme="minorHAnsi"/>
          <w:color w:val="000000"/>
          <w:sz w:val="16"/>
          <w:szCs w:val="16"/>
        </w:rPr>
        <w:t>UNICEF, 2019, Georgia MICS Multiple Indicator Cluster Survey 2018 Survey Findings Report https://www.unicef.org/geor</w:t>
      </w:r>
      <w:r w:rsidRPr="008A4583">
        <w:rPr>
          <w:rFonts w:ascii="Tahoma" w:hAnsi="Tahoma" w:cs="Tahoma"/>
          <w:color w:val="000000"/>
          <w:sz w:val="16"/>
          <w:szCs w:val="16"/>
        </w:rPr>
        <w:t>�</w:t>
      </w:r>
      <w:r w:rsidRPr="008A4583">
        <w:rPr>
          <w:rFonts w:asciiTheme="minorHAnsi" w:hAnsiTheme="minorHAnsi" w:cstheme="minorHAnsi"/>
          <w:color w:val="000000"/>
          <w:sz w:val="16"/>
          <w:szCs w:val="16"/>
        </w:rPr>
        <w:softHyphen/>
        <w:t>gia/sites/unicef.org.georgia/files/202001/Georgia20%MICS-202018%SFR_English.pdf</w:t>
      </w:r>
    </w:p>
  </w:footnote>
  <w:footnote w:id="55">
    <w:p w14:paraId="10649E4F" w14:textId="77777777" w:rsidR="00FB6E4C" w:rsidRPr="008A4583" w:rsidRDefault="00FB6E4C" w:rsidP="00AA226D">
      <w:pPr>
        <w:pStyle w:val="Pa16"/>
        <w:spacing w:line="240" w:lineRule="auto"/>
        <w:rPr>
          <w:rFonts w:asciiTheme="minorHAnsi" w:hAnsiTheme="minorHAnsi" w:cstheme="minorHAnsi"/>
          <w:sz w:val="16"/>
          <w:szCs w:val="16"/>
        </w:rPr>
      </w:pPr>
      <w:r w:rsidRPr="008A4583">
        <w:rPr>
          <w:rStyle w:val="FootnoteReference"/>
          <w:rFonts w:asciiTheme="minorHAnsi" w:hAnsiTheme="minorHAnsi" w:cstheme="minorHAnsi"/>
          <w:sz w:val="16"/>
          <w:szCs w:val="16"/>
        </w:rPr>
        <w:footnoteRef/>
      </w:r>
      <w:proofErr w:type="spellStart"/>
      <w:r w:rsidRPr="008A4583">
        <w:rPr>
          <w:rFonts w:asciiTheme="minorHAnsi" w:hAnsiTheme="minorHAnsi" w:cstheme="minorHAnsi"/>
          <w:color w:val="000000"/>
          <w:sz w:val="16"/>
          <w:szCs w:val="16"/>
        </w:rPr>
        <w:t>Unicef</w:t>
      </w:r>
      <w:proofErr w:type="spellEnd"/>
      <w:r w:rsidRPr="008A4583">
        <w:rPr>
          <w:rFonts w:asciiTheme="minorHAnsi" w:hAnsiTheme="minorHAnsi" w:cstheme="minorHAnsi"/>
          <w:color w:val="000000"/>
          <w:sz w:val="16"/>
          <w:szCs w:val="16"/>
        </w:rPr>
        <w:t xml:space="preserve">, 2017. Welfare Monitoring Survey, Short Summary: </w:t>
      </w:r>
      <w:hyperlink r:id="rId25" w:history="1">
        <w:r w:rsidRPr="008A4583">
          <w:rPr>
            <w:rStyle w:val="Hyperlink"/>
            <w:rFonts w:asciiTheme="minorHAnsi" w:hAnsiTheme="minorHAnsi" w:cstheme="minorHAnsi"/>
            <w:sz w:val="16"/>
            <w:szCs w:val="16"/>
          </w:rPr>
          <w:t>https://www.unicef.org/georgia/media/1221/file/WMS%20GEO%202017.pdf</w:t>
        </w:r>
      </w:hyperlink>
      <w:r w:rsidRPr="008A4583">
        <w:rPr>
          <w:rFonts w:asciiTheme="minorHAnsi" w:hAnsiTheme="minorHAnsi" w:cstheme="minorHAnsi"/>
          <w:color w:val="000000"/>
          <w:sz w:val="16"/>
          <w:szCs w:val="16"/>
          <w:u w:val="single"/>
        </w:rPr>
        <w:t xml:space="preserve"> </w:t>
      </w:r>
    </w:p>
  </w:footnote>
  <w:footnote w:id="56">
    <w:p w14:paraId="7F19FEC8" w14:textId="77777777" w:rsidR="00FB6E4C" w:rsidRPr="008A4583" w:rsidRDefault="00FB6E4C" w:rsidP="00AA226D">
      <w:pPr>
        <w:pStyle w:val="Pa16"/>
        <w:spacing w:line="240" w:lineRule="auto"/>
        <w:rPr>
          <w:rFonts w:asciiTheme="minorHAnsi" w:hAnsiTheme="minorHAnsi" w:cstheme="minorHAnsi"/>
          <w:color w:val="000000"/>
          <w:sz w:val="16"/>
          <w:szCs w:val="16"/>
        </w:rPr>
      </w:pPr>
      <w:r w:rsidRPr="008A4583">
        <w:rPr>
          <w:rStyle w:val="FootnoteReference"/>
          <w:rFonts w:asciiTheme="minorHAnsi" w:hAnsiTheme="minorHAnsi" w:cstheme="minorHAnsi"/>
          <w:sz w:val="16"/>
          <w:szCs w:val="16"/>
        </w:rPr>
        <w:footnoteRef/>
      </w:r>
      <w:r w:rsidRPr="008A4583">
        <w:rPr>
          <w:rFonts w:asciiTheme="minorHAnsi" w:hAnsiTheme="minorHAnsi" w:cstheme="minorHAnsi"/>
          <w:sz w:val="16"/>
          <w:szCs w:val="16"/>
        </w:rPr>
        <w:t xml:space="preserve"> </w:t>
      </w:r>
      <w:r w:rsidRPr="008A4583">
        <w:rPr>
          <w:rFonts w:asciiTheme="minorHAnsi" w:hAnsiTheme="minorHAnsi" w:cstheme="minorHAnsi"/>
          <w:color w:val="000000"/>
          <w:sz w:val="16"/>
          <w:szCs w:val="16"/>
        </w:rPr>
        <w:t xml:space="preserve">National professional standard for caregiver-pedagogues:  </w:t>
      </w:r>
      <w:hyperlink r:id="rId26" w:history="1">
        <w:r w:rsidRPr="008A4583">
          <w:rPr>
            <w:rStyle w:val="Hyperlink"/>
            <w:rFonts w:asciiTheme="minorHAnsi" w:hAnsiTheme="minorHAnsi" w:cstheme="minorHAnsi"/>
            <w:sz w:val="16"/>
            <w:szCs w:val="16"/>
          </w:rPr>
          <w:t>https://matsne.gov.ge/ka/document/view/3837404</w:t>
        </w:r>
      </w:hyperlink>
      <w:r w:rsidRPr="008A4583">
        <w:rPr>
          <w:rFonts w:asciiTheme="minorHAnsi" w:hAnsiTheme="minorHAnsi" w:cstheme="minorHAnsi"/>
          <w:color w:val="000000"/>
          <w:sz w:val="16"/>
          <w:szCs w:val="16"/>
        </w:rPr>
        <w:t xml:space="preserve">  </w:t>
      </w:r>
    </w:p>
    <w:p w14:paraId="235046CE" w14:textId="77777777" w:rsidR="00FB6E4C" w:rsidRPr="008A4583" w:rsidRDefault="00FB6E4C" w:rsidP="00AA226D">
      <w:pPr>
        <w:pStyle w:val="Pa16"/>
        <w:spacing w:line="240" w:lineRule="auto"/>
        <w:rPr>
          <w:rFonts w:asciiTheme="minorHAnsi" w:hAnsiTheme="minorHAnsi" w:cstheme="minorHAnsi"/>
          <w:sz w:val="16"/>
          <w:szCs w:val="16"/>
        </w:rPr>
      </w:pPr>
      <w:r w:rsidRPr="008A4583">
        <w:rPr>
          <w:rFonts w:asciiTheme="minorHAnsi" w:hAnsiTheme="minorHAnsi" w:cstheme="minorHAnsi"/>
          <w:color w:val="000000"/>
          <w:sz w:val="16"/>
          <w:szCs w:val="16"/>
        </w:rPr>
        <w:t xml:space="preserve">National standards for early and preschool education and care: </w:t>
      </w:r>
      <w:hyperlink r:id="rId27" w:history="1">
        <w:r w:rsidRPr="008A4583">
          <w:rPr>
            <w:rStyle w:val="Hyperlink"/>
            <w:rFonts w:asciiTheme="minorHAnsi" w:hAnsiTheme="minorHAnsi" w:cstheme="minorHAnsi"/>
            <w:sz w:val="16"/>
            <w:szCs w:val="16"/>
          </w:rPr>
          <w:t>https://matsne.gov.ge/ka/document/view/3838798</w:t>
        </w:r>
      </w:hyperlink>
      <w:r w:rsidRPr="008A4583">
        <w:rPr>
          <w:rFonts w:asciiTheme="minorHAnsi" w:hAnsiTheme="minorHAnsi" w:cstheme="minorHAnsi"/>
          <w:color w:val="000000"/>
          <w:sz w:val="16"/>
          <w:szCs w:val="16"/>
        </w:rPr>
        <w:t xml:space="preserve"> </w:t>
      </w:r>
    </w:p>
  </w:footnote>
  <w:footnote w:id="57">
    <w:p w14:paraId="59B901F5" w14:textId="77777777" w:rsidR="00FB6E4C" w:rsidRPr="008A4583" w:rsidRDefault="00FB6E4C" w:rsidP="00AA226D">
      <w:pPr>
        <w:pStyle w:val="Pa16"/>
        <w:spacing w:line="240" w:lineRule="auto"/>
        <w:rPr>
          <w:rFonts w:asciiTheme="minorHAnsi" w:hAnsiTheme="minorHAnsi" w:cstheme="minorHAnsi"/>
          <w:color w:val="000000"/>
          <w:sz w:val="16"/>
          <w:szCs w:val="16"/>
        </w:rPr>
      </w:pPr>
      <w:r w:rsidRPr="008A4583">
        <w:rPr>
          <w:rStyle w:val="FootnoteReference"/>
          <w:rFonts w:asciiTheme="minorHAnsi" w:hAnsiTheme="minorHAnsi" w:cstheme="minorHAnsi"/>
          <w:sz w:val="16"/>
          <w:szCs w:val="16"/>
        </w:rPr>
        <w:footnoteRef/>
      </w:r>
      <w:r w:rsidRPr="008A4583">
        <w:rPr>
          <w:rFonts w:asciiTheme="minorHAnsi" w:hAnsiTheme="minorHAnsi" w:cstheme="minorHAnsi"/>
          <w:sz w:val="16"/>
          <w:szCs w:val="16"/>
        </w:rPr>
        <w:t xml:space="preserve"> </w:t>
      </w:r>
      <w:r w:rsidRPr="008A4583">
        <w:rPr>
          <w:rFonts w:asciiTheme="minorHAnsi" w:hAnsiTheme="minorHAnsi" w:cstheme="minorHAnsi"/>
          <w:color w:val="000000"/>
          <w:sz w:val="16"/>
          <w:szCs w:val="16"/>
        </w:rPr>
        <w:t xml:space="preserve">Technical regulations for sanitary and hygiene requirements to be observed by early and preschool education </w:t>
      </w:r>
      <w:proofErr w:type="spellStart"/>
      <w:r w:rsidRPr="008A4583">
        <w:rPr>
          <w:rFonts w:asciiTheme="minorHAnsi" w:hAnsiTheme="minorHAnsi" w:cstheme="minorHAnsi"/>
          <w:color w:val="000000"/>
          <w:sz w:val="16"/>
          <w:szCs w:val="16"/>
        </w:rPr>
        <w:t>isntitutions</w:t>
      </w:r>
      <w:proofErr w:type="spellEnd"/>
      <w:r w:rsidRPr="008A4583">
        <w:rPr>
          <w:rFonts w:asciiTheme="minorHAnsi" w:hAnsiTheme="minorHAnsi" w:cstheme="minorHAnsi"/>
          <w:color w:val="000000"/>
          <w:sz w:val="16"/>
          <w:szCs w:val="16"/>
        </w:rPr>
        <w:t xml:space="preserve"> </w:t>
      </w:r>
      <w:hyperlink r:id="rId28" w:history="1">
        <w:r w:rsidRPr="008A4583">
          <w:rPr>
            <w:rStyle w:val="Hyperlink"/>
            <w:rFonts w:asciiTheme="minorHAnsi" w:hAnsiTheme="minorHAnsi" w:cstheme="minorHAnsi"/>
            <w:sz w:val="16"/>
            <w:szCs w:val="16"/>
          </w:rPr>
          <w:t>https://matsne.gov.ge/ka/document/view/3837694?publication=0</w:t>
        </w:r>
      </w:hyperlink>
    </w:p>
    <w:p w14:paraId="298D0BE4" w14:textId="77777777" w:rsidR="00FB6E4C" w:rsidRPr="008A4583" w:rsidRDefault="00FB6E4C" w:rsidP="00AA226D">
      <w:pPr>
        <w:autoSpaceDE w:val="0"/>
        <w:autoSpaceDN w:val="0"/>
        <w:adjustRightInd w:val="0"/>
        <w:spacing w:after="0" w:line="240" w:lineRule="auto"/>
        <w:rPr>
          <w:rFonts w:cstheme="minorHAnsi"/>
          <w:color w:val="000000"/>
          <w:sz w:val="16"/>
          <w:szCs w:val="16"/>
        </w:rPr>
      </w:pPr>
      <w:r w:rsidRPr="008A4583">
        <w:rPr>
          <w:rFonts w:cstheme="minorHAnsi"/>
          <w:color w:val="000000"/>
          <w:sz w:val="16"/>
          <w:szCs w:val="16"/>
        </w:rPr>
        <w:t xml:space="preserve">Technical regulations for standards of catering and nutritional values of diet at early and preschool education institutions. </w:t>
      </w:r>
    </w:p>
    <w:p w14:paraId="6987A19F" w14:textId="7EC0E5DF" w:rsidR="00FB6E4C" w:rsidRPr="008A4583" w:rsidRDefault="00FB6E4C" w:rsidP="00AA226D">
      <w:pPr>
        <w:pStyle w:val="FootnoteText"/>
        <w:rPr>
          <w:rFonts w:cstheme="minorHAnsi"/>
          <w:color w:val="000000"/>
          <w:sz w:val="16"/>
          <w:szCs w:val="16"/>
        </w:rPr>
      </w:pPr>
      <w:hyperlink r:id="rId29" w:history="1">
        <w:r w:rsidRPr="008A4583">
          <w:rPr>
            <w:rStyle w:val="Hyperlink"/>
            <w:rFonts w:cstheme="minorHAnsi"/>
            <w:sz w:val="16"/>
            <w:szCs w:val="16"/>
          </w:rPr>
          <w:t>https://matsne.gov.ge/ka/document/view/3838370?publication=0</w:t>
        </w:r>
      </w:hyperlink>
    </w:p>
  </w:footnote>
  <w:footnote w:id="58">
    <w:p w14:paraId="13504222" w14:textId="77777777" w:rsidR="00FB6E4C" w:rsidRPr="008A4583" w:rsidRDefault="00FB6E4C" w:rsidP="00AA226D">
      <w:pPr>
        <w:pStyle w:val="Pa16"/>
        <w:spacing w:line="240" w:lineRule="auto"/>
        <w:rPr>
          <w:rFonts w:asciiTheme="minorHAnsi" w:hAnsiTheme="minorHAnsi" w:cstheme="minorHAnsi"/>
          <w:color w:val="000000"/>
          <w:sz w:val="16"/>
          <w:szCs w:val="16"/>
        </w:rPr>
      </w:pPr>
      <w:r w:rsidRPr="008A4583">
        <w:rPr>
          <w:rStyle w:val="FootnoteReference"/>
          <w:rFonts w:asciiTheme="minorHAnsi" w:hAnsiTheme="minorHAnsi" w:cstheme="minorHAnsi"/>
          <w:sz w:val="16"/>
          <w:szCs w:val="16"/>
        </w:rPr>
        <w:footnoteRef/>
      </w:r>
      <w:r w:rsidRPr="008A4583">
        <w:rPr>
          <w:rFonts w:asciiTheme="minorHAnsi" w:hAnsiTheme="minorHAnsi" w:cstheme="minorHAnsi"/>
          <w:sz w:val="16"/>
          <w:szCs w:val="16"/>
        </w:rPr>
        <w:t xml:space="preserve"> </w:t>
      </w:r>
      <w:r w:rsidRPr="008A4583">
        <w:rPr>
          <w:rFonts w:asciiTheme="minorHAnsi" w:hAnsiTheme="minorHAnsi" w:cstheme="minorHAnsi"/>
          <w:color w:val="000000"/>
          <w:sz w:val="16"/>
          <w:szCs w:val="16"/>
        </w:rPr>
        <w:t>Training module for professional development of caregiver-</w:t>
      </w:r>
      <w:proofErr w:type="spellStart"/>
      <w:r w:rsidRPr="008A4583">
        <w:rPr>
          <w:rFonts w:asciiTheme="minorHAnsi" w:hAnsiTheme="minorHAnsi" w:cstheme="minorHAnsi"/>
          <w:color w:val="000000"/>
          <w:sz w:val="16"/>
          <w:szCs w:val="16"/>
        </w:rPr>
        <w:t>pedagoguess</w:t>
      </w:r>
      <w:proofErr w:type="spellEnd"/>
      <w:r w:rsidRPr="008A4583">
        <w:rPr>
          <w:rFonts w:asciiTheme="minorHAnsi" w:hAnsiTheme="minorHAnsi" w:cstheme="minorHAnsi"/>
          <w:color w:val="000000"/>
          <w:sz w:val="16"/>
          <w:szCs w:val="16"/>
        </w:rPr>
        <w:t xml:space="preserve">  </w:t>
      </w:r>
      <w:hyperlink r:id="rId30" w:history="1">
        <w:r w:rsidRPr="008A4583">
          <w:rPr>
            <w:rStyle w:val="Hyperlink"/>
            <w:rFonts w:asciiTheme="minorHAnsi" w:hAnsiTheme="minorHAnsi" w:cstheme="minorHAnsi"/>
            <w:sz w:val="16"/>
            <w:szCs w:val="16"/>
          </w:rPr>
          <w:t>https://www.matsne.gov.ge/document/view/4873654?publication=0&amp;fbclid=IwAR1HnGKnoen5hvyHbIKRAs0gL23P5LZN</w:t>
        </w:r>
        <w:r w:rsidRPr="008A4583">
          <w:rPr>
            <w:rStyle w:val="Hyperlink"/>
            <w:rFonts w:asciiTheme="minorHAnsi" w:hAnsiTheme="minorHAnsi" w:cstheme="minorHAnsi"/>
            <w:sz w:val="16"/>
            <w:szCs w:val="16"/>
          </w:rPr>
          <w:softHyphen/>
          <w:t>QtJGtPJccp6GTtBa0ppurdPp-sg</w:t>
        </w:r>
      </w:hyperlink>
    </w:p>
    <w:p w14:paraId="0905BF03" w14:textId="7B5F7747" w:rsidR="00FB6E4C" w:rsidRPr="008A4583" w:rsidRDefault="00FB6E4C" w:rsidP="00AA226D">
      <w:pPr>
        <w:spacing w:after="0" w:line="240" w:lineRule="auto"/>
        <w:rPr>
          <w:rFonts w:cstheme="minorHAnsi"/>
          <w:sz w:val="16"/>
          <w:szCs w:val="16"/>
        </w:rPr>
      </w:pPr>
      <w:r w:rsidRPr="008A4583">
        <w:rPr>
          <w:rStyle w:val="FootnoteReference"/>
          <w:rFonts w:cstheme="minorHAnsi"/>
          <w:sz w:val="16"/>
          <w:szCs w:val="16"/>
        </w:rPr>
        <w:t>57</w:t>
      </w:r>
      <w:r w:rsidRPr="008A4583">
        <w:rPr>
          <w:rFonts w:cstheme="minorHAnsi"/>
          <w:sz w:val="16"/>
          <w:szCs w:val="16"/>
        </w:rPr>
        <w:t xml:space="preserve"> </w:t>
      </w:r>
      <w:proofErr w:type="spellStart"/>
      <w:r w:rsidRPr="008A4583">
        <w:rPr>
          <w:rFonts w:cstheme="minorHAnsi"/>
          <w:color w:val="000000"/>
          <w:sz w:val="16"/>
          <w:szCs w:val="16"/>
        </w:rPr>
        <w:t>Unicef</w:t>
      </w:r>
      <w:proofErr w:type="spellEnd"/>
      <w:r w:rsidRPr="008A4583">
        <w:rPr>
          <w:rFonts w:cstheme="minorHAnsi"/>
          <w:color w:val="000000"/>
          <w:sz w:val="16"/>
          <w:szCs w:val="16"/>
        </w:rPr>
        <w:t xml:space="preserve">, 2018. Study on Quality of Early Childhood Education and Care in Georgia  </w:t>
      </w:r>
      <w:hyperlink r:id="rId31" w:history="1">
        <w:r w:rsidRPr="008A4583">
          <w:rPr>
            <w:rStyle w:val="Hyperlink"/>
            <w:rFonts w:cstheme="minorHAnsi"/>
            <w:sz w:val="16"/>
            <w:szCs w:val="16"/>
          </w:rPr>
          <w:t>https://www.unicef.org/georgia/sites/unicef.org.georgia/files/2019-01/Pre-school_quality_study-ge-2.pdf</w:t>
        </w:r>
      </w:hyperlink>
    </w:p>
  </w:footnote>
  <w:footnote w:id="59">
    <w:p w14:paraId="3C7D9375" w14:textId="2922689E" w:rsidR="00FB6E4C" w:rsidRPr="00364679" w:rsidRDefault="00FB6E4C" w:rsidP="00AA226D">
      <w:pPr>
        <w:pStyle w:val="Pa16"/>
        <w:spacing w:line="240" w:lineRule="auto"/>
        <w:rPr>
          <w:rFonts w:ascii="Calibri" w:hAnsi="Calibri" w:cs="Calibri"/>
          <w:sz w:val="16"/>
          <w:szCs w:val="16"/>
        </w:rPr>
      </w:pPr>
      <w:r w:rsidRPr="00364679">
        <w:rPr>
          <w:rStyle w:val="FootnoteReference"/>
          <w:rFonts w:ascii="Calibri" w:hAnsi="Calibri" w:cs="Calibri"/>
          <w:sz w:val="16"/>
          <w:szCs w:val="16"/>
        </w:rPr>
        <w:t>5</w:t>
      </w:r>
      <w:r>
        <w:rPr>
          <w:rStyle w:val="FootnoteReference"/>
          <w:rFonts w:ascii="Calibri" w:hAnsi="Calibri" w:cs="Calibri"/>
          <w:sz w:val="16"/>
          <w:szCs w:val="16"/>
        </w:rPr>
        <w:t>8</w:t>
      </w:r>
      <w:r w:rsidRPr="00364679">
        <w:rPr>
          <w:rFonts w:ascii="Calibri" w:hAnsi="Calibri" w:cs="Calibri"/>
          <w:sz w:val="16"/>
          <w:szCs w:val="16"/>
        </w:rPr>
        <w:t xml:space="preserve"> </w:t>
      </w:r>
      <w:r w:rsidRPr="00364679">
        <w:rPr>
          <w:rFonts w:ascii="Calibri" w:hAnsi="Calibri" w:cs="Calibri"/>
          <w:color w:val="000000"/>
          <w:sz w:val="16"/>
          <w:szCs w:val="16"/>
        </w:rPr>
        <w:t>01.07.2020.</w:t>
      </w:r>
    </w:p>
  </w:footnote>
  <w:footnote w:id="60">
    <w:p w14:paraId="388EC047" w14:textId="77777777" w:rsidR="00FB6E4C" w:rsidRPr="00364679" w:rsidRDefault="00FB6E4C" w:rsidP="00AA226D">
      <w:pPr>
        <w:pStyle w:val="Pa16"/>
        <w:spacing w:line="240" w:lineRule="auto"/>
        <w:rPr>
          <w:rFonts w:ascii="Calibri" w:hAnsi="Calibri" w:cs="Calibri"/>
          <w:sz w:val="16"/>
          <w:szCs w:val="16"/>
        </w:rPr>
      </w:pPr>
    </w:p>
  </w:footnote>
  <w:footnote w:id="61">
    <w:p w14:paraId="5773364A" w14:textId="77777777" w:rsidR="00FB6E4C" w:rsidRPr="00364679" w:rsidRDefault="00FB6E4C" w:rsidP="00AA226D">
      <w:pPr>
        <w:pStyle w:val="Pa16"/>
        <w:spacing w:line="240" w:lineRule="auto"/>
        <w:rPr>
          <w:rFonts w:ascii="Calibri" w:hAnsi="Calibri" w:cs="Calibri"/>
          <w:sz w:val="16"/>
          <w:szCs w:val="16"/>
        </w:rPr>
      </w:pPr>
      <w:r w:rsidRPr="00364679">
        <w:rPr>
          <w:rStyle w:val="FootnoteReference"/>
          <w:rFonts w:ascii="Calibri" w:hAnsi="Calibri" w:cs="Calibri"/>
          <w:sz w:val="16"/>
          <w:szCs w:val="16"/>
        </w:rPr>
        <w:footnoteRef/>
      </w:r>
      <w:r w:rsidRPr="00364679">
        <w:rPr>
          <w:rFonts w:ascii="Calibri" w:hAnsi="Calibri" w:cs="Calibri"/>
          <w:sz w:val="16"/>
          <w:szCs w:val="16"/>
        </w:rPr>
        <w:t xml:space="preserve"> </w:t>
      </w:r>
      <w:r w:rsidRPr="00364679">
        <w:rPr>
          <w:rFonts w:ascii="Calibri" w:hAnsi="Calibri" w:cs="Calibri"/>
          <w:color w:val="000000"/>
          <w:sz w:val="16"/>
          <w:szCs w:val="16"/>
        </w:rPr>
        <w:t>Law of Georgia on Early and Preschool Education, Article 10, Par. 3b</w:t>
      </w:r>
    </w:p>
  </w:footnote>
  <w:footnote w:id="62">
    <w:p w14:paraId="79F68E32" w14:textId="77777777" w:rsidR="00FB6E4C" w:rsidRPr="00364679" w:rsidRDefault="00FB6E4C" w:rsidP="00AA226D">
      <w:pPr>
        <w:pStyle w:val="Pa16"/>
        <w:spacing w:line="240" w:lineRule="auto"/>
        <w:rPr>
          <w:rFonts w:ascii="Calibri" w:hAnsi="Calibri" w:cs="Calibri"/>
          <w:sz w:val="16"/>
          <w:szCs w:val="16"/>
        </w:rPr>
      </w:pPr>
      <w:r w:rsidRPr="00364679">
        <w:rPr>
          <w:rStyle w:val="FootnoteReference"/>
          <w:rFonts w:ascii="Calibri" w:hAnsi="Calibri" w:cs="Calibri"/>
          <w:sz w:val="16"/>
          <w:szCs w:val="16"/>
        </w:rPr>
        <w:footnoteRef/>
      </w:r>
      <w:r w:rsidRPr="00364679">
        <w:rPr>
          <w:rFonts w:ascii="Calibri" w:hAnsi="Calibri" w:cs="Calibri"/>
          <w:sz w:val="16"/>
          <w:szCs w:val="16"/>
        </w:rPr>
        <w:t xml:space="preserve"> </w:t>
      </w:r>
      <w:r w:rsidRPr="00364679">
        <w:rPr>
          <w:rFonts w:ascii="Calibri" w:hAnsi="Calibri" w:cs="Calibri"/>
          <w:color w:val="000000"/>
          <w:sz w:val="16"/>
          <w:szCs w:val="16"/>
        </w:rPr>
        <w:t>As required by the professional standards for early care and education service providers, and/or preschool care and education service providers, and/or school readiness service providers.</w:t>
      </w:r>
    </w:p>
  </w:footnote>
  <w:footnote w:id="63">
    <w:p w14:paraId="02BA01CA" w14:textId="77777777" w:rsidR="00FB6E4C" w:rsidRPr="00364679" w:rsidRDefault="00FB6E4C" w:rsidP="00AA226D">
      <w:pPr>
        <w:pStyle w:val="Pa16"/>
        <w:spacing w:line="240" w:lineRule="auto"/>
        <w:rPr>
          <w:rFonts w:ascii="Calibri" w:hAnsi="Calibri" w:cs="Calibri"/>
          <w:sz w:val="16"/>
          <w:szCs w:val="16"/>
        </w:rPr>
      </w:pPr>
      <w:r w:rsidRPr="00364679">
        <w:rPr>
          <w:rStyle w:val="FootnoteReference"/>
          <w:rFonts w:ascii="Calibri" w:hAnsi="Calibri" w:cs="Calibri"/>
          <w:sz w:val="16"/>
          <w:szCs w:val="16"/>
        </w:rPr>
        <w:footnoteRef/>
      </w:r>
      <w:r w:rsidRPr="00364679">
        <w:rPr>
          <w:rFonts w:ascii="Calibri" w:hAnsi="Calibri" w:cs="Calibri"/>
          <w:sz w:val="16"/>
          <w:szCs w:val="16"/>
        </w:rPr>
        <w:t xml:space="preserve"> </w:t>
      </w:r>
      <w:r w:rsidRPr="00364679">
        <w:rPr>
          <w:rFonts w:ascii="Calibri" w:hAnsi="Calibri" w:cs="Calibri"/>
          <w:color w:val="000000"/>
          <w:sz w:val="16"/>
          <w:szCs w:val="16"/>
        </w:rPr>
        <w:t>Law of Georgia on Early and Preschool Education, Article 28, Par. 4</w:t>
      </w:r>
    </w:p>
  </w:footnote>
  <w:footnote w:id="64">
    <w:p w14:paraId="0EE63BAC" w14:textId="2CC65D9E" w:rsidR="00FB6E4C" w:rsidRPr="00364679" w:rsidRDefault="00FB6E4C" w:rsidP="00AA226D">
      <w:pPr>
        <w:pStyle w:val="Default"/>
        <w:rPr>
          <w:sz w:val="16"/>
          <w:szCs w:val="16"/>
        </w:rPr>
      </w:pPr>
      <w:r w:rsidRPr="00364679">
        <w:rPr>
          <w:rStyle w:val="FootnoteReference"/>
          <w:sz w:val="16"/>
          <w:szCs w:val="16"/>
        </w:rPr>
        <w:footnoteRef/>
      </w:r>
      <w:r w:rsidRPr="00364679">
        <w:rPr>
          <w:sz w:val="16"/>
          <w:szCs w:val="16"/>
        </w:rPr>
        <w:t xml:space="preserve"> Law of Georgia on Early and Preschool Education, Article 22</w:t>
      </w:r>
    </w:p>
  </w:footnote>
  <w:footnote w:id="65">
    <w:p w14:paraId="5E1EE66D" w14:textId="1B300CA9" w:rsidR="00FB6E4C" w:rsidRPr="00364679" w:rsidRDefault="00FB6E4C" w:rsidP="00AA226D">
      <w:pPr>
        <w:pStyle w:val="Default"/>
        <w:rPr>
          <w:sz w:val="16"/>
          <w:szCs w:val="16"/>
        </w:rPr>
      </w:pPr>
      <w:r w:rsidRPr="00364679">
        <w:rPr>
          <w:rStyle w:val="FootnoteReference"/>
          <w:sz w:val="16"/>
          <w:szCs w:val="16"/>
        </w:rPr>
        <w:footnoteRef/>
      </w:r>
      <w:r w:rsidRPr="00364679">
        <w:rPr>
          <w:sz w:val="16"/>
          <w:szCs w:val="16"/>
        </w:rPr>
        <w:t xml:space="preserve"> </w:t>
      </w:r>
      <w:proofErr w:type="spellStart"/>
      <w:r w:rsidRPr="00364679">
        <w:rPr>
          <w:sz w:val="16"/>
          <w:szCs w:val="16"/>
        </w:rPr>
        <w:t>Unicef</w:t>
      </w:r>
      <w:proofErr w:type="spellEnd"/>
      <w:r w:rsidRPr="00364679">
        <w:rPr>
          <w:sz w:val="16"/>
          <w:szCs w:val="16"/>
        </w:rPr>
        <w:t xml:space="preserve">, 2018. Study on Quality of Early Childhood Education and Care in Georgia: </w:t>
      </w:r>
      <w:hyperlink r:id="rId32" w:history="1">
        <w:r w:rsidRPr="00364679">
          <w:rPr>
            <w:rStyle w:val="Hyperlink"/>
            <w:sz w:val="16"/>
            <w:szCs w:val="16"/>
          </w:rPr>
          <w:t>https://uni.cf/2RsNs6D</w:t>
        </w:r>
      </w:hyperlink>
      <w:r w:rsidRPr="00364679">
        <w:rPr>
          <w:sz w:val="16"/>
          <w:szCs w:val="16"/>
          <w:u w:val="single"/>
        </w:rPr>
        <w:t xml:space="preserve"> </w:t>
      </w:r>
    </w:p>
  </w:footnote>
  <w:footnote w:id="66">
    <w:p w14:paraId="627ADB08" w14:textId="77777777" w:rsidR="00FB6E4C" w:rsidRPr="00364679" w:rsidRDefault="00FB6E4C" w:rsidP="00AA226D">
      <w:pPr>
        <w:pStyle w:val="Pa16"/>
        <w:spacing w:line="240" w:lineRule="auto"/>
        <w:rPr>
          <w:rFonts w:ascii="Calibri" w:hAnsi="Calibri" w:cs="Calibri"/>
          <w:color w:val="000000"/>
          <w:sz w:val="16"/>
          <w:szCs w:val="16"/>
        </w:rPr>
      </w:pPr>
      <w:r w:rsidRPr="00364679">
        <w:rPr>
          <w:rStyle w:val="FootnoteReference"/>
          <w:rFonts w:ascii="Calibri" w:hAnsi="Calibri" w:cs="Calibri"/>
          <w:sz w:val="16"/>
          <w:szCs w:val="16"/>
        </w:rPr>
        <w:footnoteRef/>
      </w:r>
      <w:r w:rsidRPr="00364679">
        <w:rPr>
          <w:rFonts w:ascii="Calibri" w:hAnsi="Calibri" w:cs="Calibri"/>
          <w:sz w:val="16"/>
          <w:szCs w:val="16"/>
        </w:rPr>
        <w:t xml:space="preserve"> </w:t>
      </w:r>
      <w:r w:rsidRPr="00364679">
        <w:rPr>
          <w:rFonts w:ascii="Calibri" w:hAnsi="Calibri" w:cs="Calibri"/>
          <w:color w:val="000000"/>
          <w:sz w:val="16"/>
          <w:szCs w:val="16"/>
        </w:rPr>
        <w:t xml:space="preserve">Save the Children, Civitas Georgica, 2010. Improving Preschool Education in Georgia through Social Accountability </w:t>
      </w:r>
    </w:p>
    <w:p w14:paraId="1E31B047" w14:textId="77777777" w:rsidR="00FB6E4C" w:rsidRPr="00364679" w:rsidRDefault="00FB6E4C" w:rsidP="00AA226D">
      <w:pPr>
        <w:pStyle w:val="FootnoteText"/>
        <w:rPr>
          <w:rFonts w:ascii="Calibri" w:hAnsi="Calibri" w:cs="Calibri"/>
          <w:sz w:val="16"/>
          <w:szCs w:val="16"/>
        </w:rPr>
      </w:pPr>
      <w:r w:rsidRPr="00364679">
        <w:rPr>
          <w:rFonts w:ascii="Calibri" w:hAnsi="Calibri" w:cs="Calibri"/>
          <w:color w:val="000000"/>
          <w:sz w:val="16"/>
          <w:szCs w:val="16"/>
        </w:rPr>
        <w:t>Processes - Findings of the benchmarking approach.</w:t>
      </w:r>
    </w:p>
  </w:footnote>
  <w:footnote w:id="67">
    <w:p w14:paraId="73445C9F" w14:textId="77777777" w:rsidR="00FB6E4C" w:rsidRPr="00364679" w:rsidRDefault="00FB6E4C" w:rsidP="00AA226D">
      <w:pPr>
        <w:pStyle w:val="Pa16"/>
        <w:spacing w:line="240" w:lineRule="auto"/>
        <w:rPr>
          <w:rFonts w:ascii="Calibri" w:hAnsi="Calibri" w:cs="Calibri"/>
          <w:sz w:val="16"/>
          <w:szCs w:val="16"/>
        </w:rPr>
      </w:pPr>
      <w:r w:rsidRPr="00364679">
        <w:rPr>
          <w:rStyle w:val="FootnoteReference"/>
          <w:rFonts w:ascii="Calibri" w:hAnsi="Calibri" w:cs="Calibri"/>
          <w:sz w:val="16"/>
          <w:szCs w:val="16"/>
        </w:rPr>
        <w:footnoteRef/>
      </w:r>
      <w:r w:rsidRPr="00364679">
        <w:rPr>
          <w:rFonts w:ascii="Calibri" w:hAnsi="Calibri" w:cs="Calibri"/>
          <w:sz w:val="16"/>
          <w:szCs w:val="16"/>
        </w:rPr>
        <w:t xml:space="preserve"> </w:t>
      </w:r>
      <w:r w:rsidRPr="00364679">
        <w:rPr>
          <w:rFonts w:ascii="Calibri" w:hAnsi="Calibri" w:cs="Calibri"/>
          <w:color w:val="000000"/>
          <w:sz w:val="16"/>
          <w:szCs w:val="16"/>
        </w:rPr>
        <w:t>Save the Children, Civitas Georgica, 2010. Improving Preschool Education in Georgia through Social Accountability Pro</w:t>
      </w:r>
      <w:r w:rsidRPr="00364679">
        <w:rPr>
          <w:rFonts w:ascii="Calibri" w:hAnsi="Calibri" w:cs="Calibri"/>
          <w:color w:val="000000"/>
          <w:sz w:val="16"/>
          <w:szCs w:val="16"/>
        </w:rPr>
        <w:softHyphen/>
        <w:t>cesses - Findings of the benchmarking approach.</w:t>
      </w:r>
    </w:p>
  </w:footnote>
  <w:footnote w:id="68">
    <w:p w14:paraId="20A22EE2" w14:textId="77777777" w:rsidR="00FB6E4C" w:rsidRPr="00364679" w:rsidRDefault="00FB6E4C" w:rsidP="00AA226D">
      <w:pPr>
        <w:pStyle w:val="Pa16"/>
        <w:spacing w:line="240" w:lineRule="auto"/>
        <w:rPr>
          <w:rFonts w:ascii="Calibri" w:hAnsi="Calibri" w:cs="Calibri"/>
          <w:color w:val="000000"/>
          <w:sz w:val="16"/>
          <w:szCs w:val="16"/>
        </w:rPr>
      </w:pPr>
      <w:r w:rsidRPr="00364679">
        <w:rPr>
          <w:rStyle w:val="FootnoteReference"/>
          <w:rFonts w:ascii="Calibri" w:hAnsi="Calibri" w:cs="Calibri"/>
          <w:sz w:val="16"/>
          <w:szCs w:val="16"/>
        </w:rPr>
        <w:footnoteRef/>
      </w:r>
      <w:r w:rsidRPr="00364679">
        <w:rPr>
          <w:rFonts w:ascii="Calibri" w:hAnsi="Calibri" w:cs="Calibri"/>
          <w:sz w:val="16"/>
          <w:szCs w:val="16"/>
        </w:rPr>
        <w:t xml:space="preserve"> </w:t>
      </w:r>
      <w:r w:rsidRPr="00364679">
        <w:rPr>
          <w:rFonts w:ascii="Calibri" w:hAnsi="Calibri" w:cs="Calibri"/>
          <w:color w:val="000000"/>
          <w:sz w:val="16"/>
          <w:szCs w:val="16"/>
        </w:rPr>
        <w:t>Law of Georgia on Early and Preschool Education, Article 5, Par. 2.</w:t>
      </w:r>
    </w:p>
  </w:footnote>
  <w:footnote w:id="69">
    <w:p w14:paraId="08ED55F8" w14:textId="77777777" w:rsidR="00FB6E4C" w:rsidRPr="00364679" w:rsidRDefault="00FB6E4C" w:rsidP="00AA226D">
      <w:pPr>
        <w:pStyle w:val="Pa16"/>
        <w:spacing w:line="240" w:lineRule="auto"/>
        <w:rPr>
          <w:rFonts w:ascii="Calibri" w:hAnsi="Calibri" w:cs="Calibri"/>
          <w:sz w:val="16"/>
          <w:szCs w:val="16"/>
        </w:rPr>
      </w:pPr>
      <w:r w:rsidRPr="00364679">
        <w:rPr>
          <w:rStyle w:val="FootnoteReference"/>
          <w:rFonts w:ascii="Calibri" w:hAnsi="Calibri" w:cs="Calibri"/>
          <w:sz w:val="16"/>
          <w:szCs w:val="16"/>
        </w:rPr>
        <w:footnoteRef/>
      </w:r>
      <w:r w:rsidRPr="00364679">
        <w:rPr>
          <w:rFonts w:ascii="Calibri" w:hAnsi="Calibri" w:cs="Calibri"/>
          <w:sz w:val="16"/>
          <w:szCs w:val="16"/>
        </w:rPr>
        <w:t xml:space="preserve"> </w:t>
      </w:r>
      <w:r w:rsidRPr="00364679">
        <w:rPr>
          <w:rFonts w:ascii="Calibri" w:hAnsi="Calibri" w:cs="Calibri"/>
          <w:color w:val="000000"/>
          <w:sz w:val="16"/>
          <w:szCs w:val="16"/>
        </w:rPr>
        <w:t>Law of Georgia on Early and Preschool Education, Article 6, Par. 6.</w:t>
      </w:r>
    </w:p>
  </w:footnote>
  <w:footnote w:id="70">
    <w:p w14:paraId="1407B19C" w14:textId="77777777" w:rsidR="00FB6E4C" w:rsidRPr="00364679" w:rsidRDefault="00FB6E4C" w:rsidP="00AA226D">
      <w:pPr>
        <w:pStyle w:val="Pa16"/>
        <w:spacing w:line="240" w:lineRule="auto"/>
        <w:rPr>
          <w:rFonts w:ascii="Calibri" w:hAnsi="Calibri" w:cs="Calibri"/>
          <w:sz w:val="16"/>
          <w:szCs w:val="16"/>
        </w:rPr>
      </w:pPr>
      <w:r w:rsidRPr="00364679">
        <w:rPr>
          <w:rStyle w:val="FootnoteReference"/>
          <w:rFonts w:ascii="Calibri" w:hAnsi="Calibri" w:cs="Calibri"/>
          <w:sz w:val="16"/>
          <w:szCs w:val="16"/>
        </w:rPr>
        <w:footnoteRef/>
      </w:r>
      <w:r w:rsidRPr="00364679">
        <w:rPr>
          <w:rFonts w:ascii="Calibri" w:hAnsi="Calibri" w:cs="Calibri"/>
          <w:sz w:val="16"/>
          <w:szCs w:val="16"/>
        </w:rPr>
        <w:t xml:space="preserve"> </w:t>
      </w:r>
      <w:r w:rsidRPr="00364679">
        <w:rPr>
          <w:rFonts w:ascii="Calibri" w:hAnsi="Calibri" w:cs="Calibri"/>
          <w:color w:val="000000"/>
          <w:sz w:val="16"/>
          <w:szCs w:val="16"/>
        </w:rPr>
        <w:t>Save the Children, Civitas Georgica, 2010. Improving Preschool Education in Georgia through Social Accountability Processes - Findings of the benchmarking approach.</w:t>
      </w:r>
    </w:p>
  </w:footnote>
  <w:footnote w:id="71">
    <w:p w14:paraId="06356F17" w14:textId="77777777" w:rsidR="00FB6E4C" w:rsidRPr="00364679" w:rsidRDefault="00FB6E4C" w:rsidP="00AA226D">
      <w:pPr>
        <w:pStyle w:val="Pa16"/>
        <w:spacing w:after="160" w:line="240" w:lineRule="auto"/>
        <w:rPr>
          <w:rFonts w:ascii="Calibri" w:hAnsi="Calibri" w:cs="Calibri"/>
          <w:sz w:val="16"/>
          <w:szCs w:val="16"/>
        </w:rPr>
      </w:pPr>
      <w:r w:rsidRPr="00364679">
        <w:rPr>
          <w:rStyle w:val="FootnoteReference"/>
          <w:rFonts w:ascii="Calibri" w:hAnsi="Calibri" w:cs="Calibri"/>
          <w:sz w:val="16"/>
          <w:szCs w:val="16"/>
        </w:rPr>
        <w:footnoteRef/>
      </w:r>
      <w:r w:rsidRPr="00364679">
        <w:rPr>
          <w:rFonts w:ascii="Calibri" w:hAnsi="Calibri" w:cs="Calibri"/>
          <w:sz w:val="16"/>
          <w:szCs w:val="16"/>
        </w:rPr>
        <w:t xml:space="preserve"> </w:t>
      </w:r>
      <w:r w:rsidRPr="00364679">
        <w:rPr>
          <w:rFonts w:ascii="Calibri" w:hAnsi="Calibri" w:cs="Calibri"/>
          <w:color w:val="000000"/>
          <w:sz w:val="16"/>
          <w:szCs w:val="16"/>
        </w:rPr>
        <w:t>Law of Georgia on Early and Preschool Education, Article 10, Par. 3a.</w:t>
      </w:r>
    </w:p>
  </w:footnote>
  <w:footnote w:id="72">
    <w:p w14:paraId="1D4F280B" w14:textId="77777777" w:rsidR="00FB6E4C" w:rsidRPr="00364679" w:rsidRDefault="00FB6E4C" w:rsidP="00364679">
      <w:pPr>
        <w:pStyle w:val="FootnoteText"/>
        <w:rPr>
          <w:rFonts w:ascii="Calibri" w:hAnsi="Calibri" w:cs="Calibri"/>
          <w:sz w:val="16"/>
          <w:szCs w:val="16"/>
        </w:rPr>
      </w:pPr>
      <w:r w:rsidRPr="00364679">
        <w:rPr>
          <w:rStyle w:val="FootnoteReference"/>
          <w:rFonts w:ascii="Calibri" w:hAnsi="Calibri" w:cs="Calibri"/>
          <w:sz w:val="16"/>
          <w:szCs w:val="16"/>
        </w:rPr>
        <w:footnoteRef/>
      </w:r>
      <w:r w:rsidRPr="00364679">
        <w:rPr>
          <w:rFonts w:ascii="Calibri" w:hAnsi="Calibri" w:cs="Calibri"/>
          <w:sz w:val="16"/>
          <w:szCs w:val="16"/>
        </w:rPr>
        <w:t xml:space="preserve"> Young Pedagogues’ Union, The Study of Children’s Labor Migration from </w:t>
      </w:r>
      <w:proofErr w:type="spellStart"/>
      <w:r w:rsidRPr="00364679">
        <w:rPr>
          <w:rFonts w:ascii="Calibri" w:hAnsi="Calibri" w:cs="Calibri"/>
          <w:sz w:val="16"/>
          <w:szCs w:val="16"/>
        </w:rPr>
        <w:t>Ajara</w:t>
      </w:r>
      <w:proofErr w:type="spellEnd"/>
      <w:r w:rsidRPr="00364679">
        <w:rPr>
          <w:rFonts w:ascii="Calibri" w:hAnsi="Calibri" w:cs="Calibri"/>
          <w:sz w:val="16"/>
          <w:szCs w:val="16"/>
        </w:rPr>
        <w:t xml:space="preserve"> and </w:t>
      </w:r>
      <w:proofErr w:type="spellStart"/>
      <w:r w:rsidRPr="00364679">
        <w:rPr>
          <w:rFonts w:ascii="Calibri" w:hAnsi="Calibri" w:cs="Calibri"/>
          <w:sz w:val="16"/>
          <w:szCs w:val="16"/>
        </w:rPr>
        <w:t>Guria</w:t>
      </w:r>
      <w:proofErr w:type="spellEnd"/>
      <w:r w:rsidRPr="00364679">
        <w:rPr>
          <w:rFonts w:ascii="Calibri" w:hAnsi="Calibri" w:cs="Calibri"/>
          <w:sz w:val="16"/>
          <w:szCs w:val="16"/>
        </w:rPr>
        <w:t xml:space="preserve"> Regions to Turkey; available at: https://apk.ge/ge/kvlevebi/acharisa-da-guriis-regionebidan-turketshi-arasrultslovanta-shromiti-migratsiis-praktikis-shestsavla</w:t>
      </w:r>
    </w:p>
  </w:footnote>
  <w:footnote w:id="73">
    <w:p w14:paraId="00BFFCC0" w14:textId="77777777" w:rsidR="00FB6E4C" w:rsidRPr="00364679" w:rsidRDefault="00FB6E4C" w:rsidP="00364679">
      <w:pPr>
        <w:pStyle w:val="FootnoteText"/>
        <w:rPr>
          <w:rFonts w:ascii="Calibri" w:hAnsi="Calibri" w:cs="Calibri"/>
          <w:sz w:val="16"/>
          <w:szCs w:val="16"/>
        </w:rPr>
      </w:pPr>
      <w:r w:rsidRPr="00364679">
        <w:rPr>
          <w:rStyle w:val="FootnoteReference"/>
          <w:rFonts w:ascii="Calibri" w:hAnsi="Calibri" w:cs="Calibri"/>
          <w:sz w:val="16"/>
          <w:szCs w:val="16"/>
        </w:rPr>
        <w:footnoteRef/>
      </w:r>
      <w:r w:rsidRPr="00364679">
        <w:rPr>
          <w:rFonts w:ascii="Calibri" w:hAnsi="Calibri" w:cs="Calibri"/>
          <w:sz w:val="16"/>
          <w:szCs w:val="16"/>
        </w:rPr>
        <w:t xml:space="preserve"> Ibid;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351CF"/>
    <w:multiLevelType w:val="hybridMultilevel"/>
    <w:tmpl w:val="8CFC3CD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7E34DC7"/>
    <w:multiLevelType w:val="multilevel"/>
    <w:tmpl w:val="341A4A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A9366A8"/>
    <w:multiLevelType w:val="multilevel"/>
    <w:tmpl w:val="242043B2"/>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0E4E07DF"/>
    <w:multiLevelType w:val="hybridMultilevel"/>
    <w:tmpl w:val="2EFCDDDC"/>
    <w:lvl w:ilvl="0" w:tplc="04370001">
      <w:start w:val="1"/>
      <w:numFmt w:val="bullet"/>
      <w:lvlText w:val=""/>
      <w:lvlJc w:val="left"/>
      <w:pPr>
        <w:ind w:left="720" w:hanging="360"/>
      </w:pPr>
      <w:rPr>
        <w:rFonts w:ascii="Symbol" w:hAnsi="Symbol" w:hint="default"/>
      </w:rPr>
    </w:lvl>
    <w:lvl w:ilvl="1" w:tplc="04370003" w:tentative="1">
      <w:start w:val="1"/>
      <w:numFmt w:val="bullet"/>
      <w:lvlText w:val="o"/>
      <w:lvlJc w:val="left"/>
      <w:pPr>
        <w:ind w:left="1440" w:hanging="360"/>
      </w:pPr>
      <w:rPr>
        <w:rFonts w:ascii="Courier New" w:hAnsi="Courier New" w:cs="Courier New" w:hint="default"/>
      </w:rPr>
    </w:lvl>
    <w:lvl w:ilvl="2" w:tplc="04370005" w:tentative="1">
      <w:start w:val="1"/>
      <w:numFmt w:val="bullet"/>
      <w:lvlText w:val=""/>
      <w:lvlJc w:val="left"/>
      <w:pPr>
        <w:ind w:left="2160" w:hanging="360"/>
      </w:pPr>
      <w:rPr>
        <w:rFonts w:ascii="Wingdings" w:hAnsi="Wingdings" w:hint="default"/>
      </w:rPr>
    </w:lvl>
    <w:lvl w:ilvl="3" w:tplc="04370001" w:tentative="1">
      <w:start w:val="1"/>
      <w:numFmt w:val="bullet"/>
      <w:lvlText w:val=""/>
      <w:lvlJc w:val="left"/>
      <w:pPr>
        <w:ind w:left="2880" w:hanging="360"/>
      </w:pPr>
      <w:rPr>
        <w:rFonts w:ascii="Symbol" w:hAnsi="Symbol" w:hint="default"/>
      </w:rPr>
    </w:lvl>
    <w:lvl w:ilvl="4" w:tplc="04370003" w:tentative="1">
      <w:start w:val="1"/>
      <w:numFmt w:val="bullet"/>
      <w:lvlText w:val="o"/>
      <w:lvlJc w:val="left"/>
      <w:pPr>
        <w:ind w:left="3600" w:hanging="360"/>
      </w:pPr>
      <w:rPr>
        <w:rFonts w:ascii="Courier New" w:hAnsi="Courier New" w:cs="Courier New" w:hint="default"/>
      </w:rPr>
    </w:lvl>
    <w:lvl w:ilvl="5" w:tplc="04370005" w:tentative="1">
      <w:start w:val="1"/>
      <w:numFmt w:val="bullet"/>
      <w:lvlText w:val=""/>
      <w:lvlJc w:val="left"/>
      <w:pPr>
        <w:ind w:left="4320" w:hanging="360"/>
      </w:pPr>
      <w:rPr>
        <w:rFonts w:ascii="Wingdings" w:hAnsi="Wingdings" w:hint="default"/>
      </w:rPr>
    </w:lvl>
    <w:lvl w:ilvl="6" w:tplc="04370001" w:tentative="1">
      <w:start w:val="1"/>
      <w:numFmt w:val="bullet"/>
      <w:lvlText w:val=""/>
      <w:lvlJc w:val="left"/>
      <w:pPr>
        <w:ind w:left="5040" w:hanging="360"/>
      </w:pPr>
      <w:rPr>
        <w:rFonts w:ascii="Symbol" w:hAnsi="Symbol" w:hint="default"/>
      </w:rPr>
    </w:lvl>
    <w:lvl w:ilvl="7" w:tplc="04370003" w:tentative="1">
      <w:start w:val="1"/>
      <w:numFmt w:val="bullet"/>
      <w:lvlText w:val="o"/>
      <w:lvlJc w:val="left"/>
      <w:pPr>
        <w:ind w:left="5760" w:hanging="360"/>
      </w:pPr>
      <w:rPr>
        <w:rFonts w:ascii="Courier New" w:hAnsi="Courier New" w:cs="Courier New" w:hint="default"/>
      </w:rPr>
    </w:lvl>
    <w:lvl w:ilvl="8" w:tplc="04370005" w:tentative="1">
      <w:start w:val="1"/>
      <w:numFmt w:val="bullet"/>
      <w:lvlText w:val=""/>
      <w:lvlJc w:val="left"/>
      <w:pPr>
        <w:ind w:left="6480" w:hanging="360"/>
      </w:pPr>
      <w:rPr>
        <w:rFonts w:ascii="Wingdings" w:hAnsi="Wingdings" w:hint="default"/>
      </w:rPr>
    </w:lvl>
  </w:abstractNum>
  <w:abstractNum w:abstractNumId="4" w15:restartNumberingAfterBreak="0">
    <w:nsid w:val="20DD033C"/>
    <w:multiLevelType w:val="multilevel"/>
    <w:tmpl w:val="97B453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4D82E4C"/>
    <w:multiLevelType w:val="hybridMultilevel"/>
    <w:tmpl w:val="5F4A1B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6695291"/>
    <w:multiLevelType w:val="hybridMultilevel"/>
    <w:tmpl w:val="82AC8F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A3F6CF9"/>
    <w:multiLevelType w:val="multilevel"/>
    <w:tmpl w:val="B24A37F2"/>
    <w:lvl w:ilvl="0">
      <w:start w:val="1"/>
      <w:numFmt w:val="decimal"/>
      <w:lvlText w:val="%1."/>
      <w:lvlJc w:val="left"/>
      <w:pPr>
        <w:ind w:left="360" w:hanging="360"/>
      </w:pPr>
      <w:rPr>
        <w:rFonts w:ascii="Arial" w:eastAsia="Arial" w:hAnsi="Arial" w:cs="Arial"/>
        <w:b/>
      </w:rPr>
    </w:lvl>
    <w:lvl w:ilvl="1">
      <w:start w:val="1"/>
      <w:numFmt w:val="lowerLetter"/>
      <w:lvlText w:val="%2."/>
      <w:lvlJc w:val="left"/>
      <w:pPr>
        <w:ind w:left="1710" w:hanging="360"/>
      </w:pPr>
    </w:lvl>
    <w:lvl w:ilvl="2">
      <w:start w:val="1"/>
      <w:numFmt w:val="lowerRoman"/>
      <w:lvlText w:val="%3."/>
      <w:lvlJc w:val="right"/>
      <w:pPr>
        <w:ind w:left="2430" w:hanging="180"/>
      </w:pPr>
    </w:lvl>
    <w:lvl w:ilvl="3">
      <w:start w:val="1"/>
      <w:numFmt w:val="decimal"/>
      <w:lvlText w:val="%4."/>
      <w:lvlJc w:val="left"/>
      <w:pPr>
        <w:ind w:left="3150" w:hanging="360"/>
      </w:pPr>
    </w:lvl>
    <w:lvl w:ilvl="4">
      <w:start w:val="1"/>
      <w:numFmt w:val="lowerLetter"/>
      <w:lvlText w:val="%5."/>
      <w:lvlJc w:val="left"/>
      <w:pPr>
        <w:ind w:left="3870" w:hanging="360"/>
      </w:pPr>
    </w:lvl>
    <w:lvl w:ilvl="5">
      <w:start w:val="1"/>
      <w:numFmt w:val="lowerRoman"/>
      <w:lvlText w:val="%6."/>
      <w:lvlJc w:val="right"/>
      <w:pPr>
        <w:ind w:left="4590" w:hanging="180"/>
      </w:pPr>
    </w:lvl>
    <w:lvl w:ilvl="6">
      <w:start w:val="1"/>
      <w:numFmt w:val="decimal"/>
      <w:lvlText w:val="%7."/>
      <w:lvlJc w:val="left"/>
      <w:pPr>
        <w:ind w:left="5310" w:hanging="360"/>
      </w:pPr>
    </w:lvl>
    <w:lvl w:ilvl="7">
      <w:start w:val="1"/>
      <w:numFmt w:val="lowerLetter"/>
      <w:lvlText w:val="%8."/>
      <w:lvlJc w:val="left"/>
      <w:pPr>
        <w:ind w:left="6030" w:hanging="360"/>
      </w:pPr>
    </w:lvl>
    <w:lvl w:ilvl="8">
      <w:start w:val="1"/>
      <w:numFmt w:val="lowerRoman"/>
      <w:lvlText w:val="%9."/>
      <w:lvlJc w:val="right"/>
      <w:pPr>
        <w:ind w:left="6750" w:hanging="180"/>
      </w:pPr>
    </w:lvl>
  </w:abstractNum>
  <w:abstractNum w:abstractNumId="8" w15:restartNumberingAfterBreak="0">
    <w:nsid w:val="3C246CD6"/>
    <w:multiLevelType w:val="multilevel"/>
    <w:tmpl w:val="196C999E"/>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42423137"/>
    <w:multiLevelType w:val="hybridMultilevel"/>
    <w:tmpl w:val="96548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78F0E42"/>
    <w:multiLevelType w:val="hybridMultilevel"/>
    <w:tmpl w:val="50ECF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FDE43E2"/>
    <w:multiLevelType w:val="multilevel"/>
    <w:tmpl w:val="13120170"/>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588814AA"/>
    <w:multiLevelType w:val="hybridMultilevel"/>
    <w:tmpl w:val="C21665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E053E9D"/>
    <w:multiLevelType w:val="multilevel"/>
    <w:tmpl w:val="99A4C0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F045A42"/>
    <w:multiLevelType w:val="hybridMultilevel"/>
    <w:tmpl w:val="B29C83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ACAD1A7"/>
    <w:multiLevelType w:val="hybridMultilevel"/>
    <w:tmpl w:val="229493A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6C8F0A85"/>
    <w:multiLevelType w:val="hybridMultilevel"/>
    <w:tmpl w:val="751E8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D6F0C36"/>
    <w:multiLevelType w:val="hybridMultilevel"/>
    <w:tmpl w:val="615EC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F97FE3C"/>
    <w:multiLevelType w:val="hybridMultilevel"/>
    <w:tmpl w:val="5AC9679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73DC03F5"/>
    <w:multiLevelType w:val="hybridMultilevel"/>
    <w:tmpl w:val="D6D2B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49C66B3"/>
    <w:multiLevelType w:val="hybridMultilevel"/>
    <w:tmpl w:val="453673DE"/>
    <w:lvl w:ilvl="0" w:tplc="04370001">
      <w:start w:val="1"/>
      <w:numFmt w:val="bullet"/>
      <w:lvlText w:val=""/>
      <w:lvlJc w:val="left"/>
      <w:pPr>
        <w:ind w:left="720" w:hanging="360"/>
      </w:pPr>
      <w:rPr>
        <w:rFonts w:ascii="Symbol" w:hAnsi="Symbol" w:hint="default"/>
      </w:rPr>
    </w:lvl>
    <w:lvl w:ilvl="1" w:tplc="04370003" w:tentative="1">
      <w:start w:val="1"/>
      <w:numFmt w:val="bullet"/>
      <w:lvlText w:val="o"/>
      <w:lvlJc w:val="left"/>
      <w:pPr>
        <w:ind w:left="1440" w:hanging="360"/>
      </w:pPr>
      <w:rPr>
        <w:rFonts w:ascii="Courier New" w:hAnsi="Courier New" w:cs="Courier New" w:hint="default"/>
      </w:rPr>
    </w:lvl>
    <w:lvl w:ilvl="2" w:tplc="04370005" w:tentative="1">
      <w:start w:val="1"/>
      <w:numFmt w:val="bullet"/>
      <w:lvlText w:val=""/>
      <w:lvlJc w:val="left"/>
      <w:pPr>
        <w:ind w:left="2160" w:hanging="360"/>
      </w:pPr>
      <w:rPr>
        <w:rFonts w:ascii="Wingdings" w:hAnsi="Wingdings" w:hint="default"/>
      </w:rPr>
    </w:lvl>
    <w:lvl w:ilvl="3" w:tplc="04370001" w:tentative="1">
      <w:start w:val="1"/>
      <w:numFmt w:val="bullet"/>
      <w:lvlText w:val=""/>
      <w:lvlJc w:val="left"/>
      <w:pPr>
        <w:ind w:left="2880" w:hanging="360"/>
      </w:pPr>
      <w:rPr>
        <w:rFonts w:ascii="Symbol" w:hAnsi="Symbol" w:hint="default"/>
      </w:rPr>
    </w:lvl>
    <w:lvl w:ilvl="4" w:tplc="04370003" w:tentative="1">
      <w:start w:val="1"/>
      <w:numFmt w:val="bullet"/>
      <w:lvlText w:val="o"/>
      <w:lvlJc w:val="left"/>
      <w:pPr>
        <w:ind w:left="3600" w:hanging="360"/>
      </w:pPr>
      <w:rPr>
        <w:rFonts w:ascii="Courier New" w:hAnsi="Courier New" w:cs="Courier New" w:hint="default"/>
      </w:rPr>
    </w:lvl>
    <w:lvl w:ilvl="5" w:tplc="04370005" w:tentative="1">
      <w:start w:val="1"/>
      <w:numFmt w:val="bullet"/>
      <w:lvlText w:val=""/>
      <w:lvlJc w:val="left"/>
      <w:pPr>
        <w:ind w:left="4320" w:hanging="360"/>
      </w:pPr>
      <w:rPr>
        <w:rFonts w:ascii="Wingdings" w:hAnsi="Wingdings" w:hint="default"/>
      </w:rPr>
    </w:lvl>
    <w:lvl w:ilvl="6" w:tplc="04370001" w:tentative="1">
      <w:start w:val="1"/>
      <w:numFmt w:val="bullet"/>
      <w:lvlText w:val=""/>
      <w:lvlJc w:val="left"/>
      <w:pPr>
        <w:ind w:left="5040" w:hanging="360"/>
      </w:pPr>
      <w:rPr>
        <w:rFonts w:ascii="Symbol" w:hAnsi="Symbol" w:hint="default"/>
      </w:rPr>
    </w:lvl>
    <w:lvl w:ilvl="7" w:tplc="04370003" w:tentative="1">
      <w:start w:val="1"/>
      <w:numFmt w:val="bullet"/>
      <w:lvlText w:val="o"/>
      <w:lvlJc w:val="left"/>
      <w:pPr>
        <w:ind w:left="5760" w:hanging="360"/>
      </w:pPr>
      <w:rPr>
        <w:rFonts w:ascii="Courier New" w:hAnsi="Courier New" w:cs="Courier New" w:hint="default"/>
      </w:rPr>
    </w:lvl>
    <w:lvl w:ilvl="8" w:tplc="04370005" w:tentative="1">
      <w:start w:val="1"/>
      <w:numFmt w:val="bullet"/>
      <w:lvlText w:val=""/>
      <w:lvlJc w:val="left"/>
      <w:pPr>
        <w:ind w:left="6480" w:hanging="360"/>
      </w:pPr>
      <w:rPr>
        <w:rFonts w:ascii="Wingdings" w:hAnsi="Wingdings" w:hint="default"/>
      </w:rPr>
    </w:lvl>
  </w:abstractNum>
  <w:abstractNum w:abstractNumId="21" w15:restartNumberingAfterBreak="0">
    <w:nsid w:val="761549DB"/>
    <w:multiLevelType w:val="multilevel"/>
    <w:tmpl w:val="2AECEEA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77695ADD"/>
    <w:multiLevelType w:val="hybridMultilevel"/>
    <w:tmpl w:val="41FA7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7D16E3C"/>
    <w:multiLevelType w:val="hybridMultilevel"/>
    <w:tmpl w:val="6D4681F6"/>
    <w:lvl w:ilvl="0" w:tplc="04370001">
      <w:start w:val="1"/>
      <w:numFmt w:val="bullet"/>
      <w:lvlText w:val=""/>
      <w:lvlJc w:val="left"/>
      <w:pPr>
        <w:ind w:left="720" w:hanging="360"/>
      </w:pPr>
      <w:rPr>
        <w:rFonts w:ascii="Symbol" w:hAnsi="Symbol" w:hint="default"/>
      </w:rPr>
    </w:lvl>
    <w:lvl w:ilvl="1" w:tplc="04370003" w:tentative="1">
      <w:start w:val="1"/>
      <w:numFmt w:val="bullet"/>
      <w:lvlText w:val="o"/>
      <w:lvlJc w:val="left"/>
      <w:pPr>
        <w:ind w:left="1440" w:hanging="360"/>
      </w:pPr>
      <w:rPr>
        <w:rFonts w:ascii="Courier New" w:hAnsi="Courier New" w:cs="Courier New" w:hint="default"/>
      </w:rPr>
    </w:lvl>
    <w:lvl w:ilvl="2" w:tplc="04370005" w:tentative="1">
      <w:start w:val="1"/>
      <w:numFmt w:val="bullet"/>
      <w:lvlText w:val=""/>
      <w:lvlJc w:val="left"/>
      <w:pPr>
        <w:ind w:left="2160" w:hanging="360"/>
      </w:pPr>
      <w:rPr>
        <w:rFonts w:ascii="Wingdings" w:hAnsi="Wingdings" w:hint="default"/>
      </w:rPr>
    </w:lvl>
    <w:lvl w:ilvl="3" w:tplc="04370001" w:tentative="1">
      <w:start w:val="1"/>
      <w:numFmt w:val="bullet"/>
      <w:lvlText w:val=""/>
      <w:lvlJc w:val="left"/>
      <w:pPr>
        <w:ind w:left="2880" w:hanging="360"/>
      </w:pPr>
      <w:rPr>
        <w:rFonts w:ascii="Symbol" w:hAnsi="Symbol" w:hint="default"/>
      </w:rPr>
    </w:lvl>
    <w:lvl w:ilvl="4" w:tplc="04370003" w:tentative="1">
      <w:start w:val="1"/>
      <w:numFmt w:val="bullet"/>
      <w:lvlText w:val="o"/>
      <w:lvlJc w:val="left"/>
      <w:pPr>
        <w:ind w:left="3600" w:hanging="360"/>
      </w:pPr>
      <w:rPr>
        <w:rFonts w:ascii="Courier New" w:hAnsi="Courier New" w:cs="Courier New" w:hint="default"/>
      </w:rPr>
    </w:lvl>
    <w:lvl w:ilvl="5" w:tplc="04370005" w:tentative="1">
      <w:start w:val="1"/>
      <w:numFmt w:val="bullet"/>
      <w:lvlText w:val=""/>
      <w:lvlJc w:val="left"/>
      <w:pPr>
        <w:ind w:left="4320" w:hanging="360"/>
      </w:pPr>
      <w:rPr>
        <w:rFonts w:ascii="Wingdings" w:hAnsi="Wingdings" w:hint="default"/>
      </w:rPr>
    </w:lvl>
    <w:lvl w:ilvl="6" w:tplc="04370001" w:tentative="1">
      <w:start w:val="1"/>
      <w:numFmt w:val="bullet"/>
      <w:lvlText w:val=""/>
      <w:lvlJc w:val="left"/>
      <w:pPr>
        <w:ind w:left="5040" w:hanging="360"/>
      </w:pPr>
      <w:rPr>
        <w:rFonts w:ascii="Symbol" w:hAnsi="Symbol" w:hint="default"/>
      </w:rPr>
    </w:lvl>
    <w:lvl w:ilvl="7" w:tplc="04370003" w:tentative="1">
      <w:start w:val="1"/>
      <w:numFmt w:val="bullet"/>
      <w:lvlText w:val="o"/>
      <w:lvlJc w:val="left"/>
      <w:pPr>
        <w:ind w:left="5760" w:hanging="360"/>
      </w:pPr>
      <w:rPr>
        <w:rFonts w:ascii="Courier New" w:hAnsi="Courier New" w:cs="Courier New" w:hint="default"/>
      </w:rPr>
    </w:lvl>
    <w:lvl w:ilvl="8" w:tplc="04370005" w:tentative="1">
      <w:start w:val="1"/>
      <w:numFmt w:val="bullet"/>
      <w:lvlText w:val=""/>
      <w:lvlJc w:val="left"/>
      <w:pPr>
        <w:ind w:left="6480" w:hanging="360"/>
      </w:pPr>
      <w:rPr>
        <w:rFonts w:ascii="Wingdings" w:hAnsi="Wingdings" w:hint="default"/>
      </w:rPr>
    </w:lvl>
  </w:abstractNum>
  <w:abstractNum w:abstractNumId="24" w15:restartNumberingAfterBreak="0">
    <w:nsid w:val="791F601D"/>
    <w:multiLevelType w:val="multilevel"/>
    <w:tmpl w:val="EFBC9E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7BA94B43"/>
    <w:multiLevelType w:val="hybridMultilevel"/>
    <w:tmpl w:val="ED11E773"/>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7FE304FB"/>
    <w:multiLevelType w:val="hybridMultilevel"/>
    <w:tmpl w:val="689487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5"/>
  </w:num>
  <w:num w:numId="2">
    <w:abstractNumId w:val="18"/>
  </w:num>
  <w:num w:numId="3">
    <w:abstractNumId w:val="12"/>
  </w:num>
  <w:num w:numId="4">
    <w:abstractNumId w:val="16"/>
  </w:num>
  <w:num w:numId="5">
    <w:abstractNumId w:val="23"/>
  </w:num>
  <w:num w:numId="6">
    <w:abstractNumId w:val="20"/>
  </w:num>
  <w:num w:numId="7">
    <w:abstractNumId w:val="3"/>
  </w:num>
  <w:num w:numId="8">
    <w:abstractNumId w:val="7"/>
  </w:num>
  <w:num w:numId="9">
    <w:abstractNumId w:val="26"/>
  </w:num>
  <w:num w:numId="10">
    <w:abstractNumId w:val="11"/>
  </w:num>
  <w:num w:numId="11">
    <w:abstractNumId w:val="8"/>
  </w:num>
  <w:num w:numId="12">
    <w:abstractNumId w:val="21"/>
  </w:num>
  <w:num w:numId="13">
    <w:abstractNumId w:val="2"/>
  </w:num>
  <w:num w:numId="14">
    <w:abstractNumId w:val="24"/>
  </w:num>
  <w:num w:numId="15">
    <w:abstractNumId w:val="13"/>
  </w:num>
  <w:num w:numId="16">
    <w:abstractNumId w:val="4"/>
  </w:num>
  <w:num w:numId="17">
    <w:abstractNumId w:val="1"/>
  </w:num>
  <w:num w:numId="18">
    <w:abstractNumId w:val="22"/>
  </w:num>
  <w:num w:numId="19">
    <w:abstractNumId w:val="25"/>
  </w:num>
  <w:num w:numId="20">
    <w:abstractNumId w:val="19"/>
  </w:num>
  <w:num w:numId="21">
    <w:abstractNumId w:val="10"/>
  </w:num>
  <w:num w:numId="22">
    <w:abstractNumId w:val="17"/>
  </w:num>
  <w:num w:numId="23">
    <w:abstractNumId w:val="5"/>
  </w:num>
  <w:num w:numId="24">
    <w:abstractNumId w:val="14"/>
  </w:num>
  <w:num w:numId="25">
    <w:abstractNumId w:val="9"/>
  </w:num>
  <w:num w:numId="26">
    <w:abstractNumId w:val="0"/>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hideSpellingErrors/>
  <w:proofState w:spelling="clean" w:grammar="clean"/>
  <w:defaultTabStop w:val="720"/>
  <w:hyphenationZone w:val="141"/>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6947"/>
    <w:rsid w:val="00010148"/>
    <w:rsid w:val="000150FF"/>
    <w:rsid w:val="00017982"/>
    <w:rsid w:val="00017C06"/>
    <w:rsid w:val="00026E8C"/>
    <w:rsid w:val="000309AE"/>
    <w:rsid w:val="000323FF"/>
    <w:rsid w:val="0004523E"/>
    <w:rsid w:val="0005124A"/>
    <w:rsid w:val="00055258"/>
    <w:rsid w:val="00057A8A"/>
    <w:rsid w:val="000735E6"/>
    <w:rsid w:val="00095E4F"/>
    <w:rsid w:val="000A15C3"/>
    <w:rsid w:val="000A45AC"/>
    <w:rsid w:val="000A6BDC"/>
    <w:rsid w:val="000C6F47"/>
    <w:rsid w:val="000D3535"/>
    <w:rsid w:val="000E01FB"/>
    <w:rsid w:val="00101AE1"/>
    <w:rsid w:val="00112658"/>
    <w:rsid w:val="00114A66"/>
    <w:rsid w:val="0012086B"/>
    <w:rsid w:val="0012356C"/>
    <w:rsid w:val="00123685"/>
    <w:rsid w:val="00124945"/>
    <w:rsid w:val="001265D3"/>
    <w:rsid w:val="00131B02"/>
    <w:rsid w:val="00131EB2"/>
    <w:rsid w:val="00133B6C"/>
    <w:rsid w:val="0013738B"/>
    <w:rsid w:val="00143D27"/>
    <w:rsid w:val="00150EA6"/>
    <w:rsid w:val="00152E76"/>
    <w:rsid w:val="00165FAC"/>
    <w:rsid w:val="001708F6"/>
    <w:rsid w:val="00181C01"/>
    <w:rsid w:val="001830C3"/>
    <w:rsid w:val="00195216"/>
    <w:rsid w:val="0019EAFC"/>
    <w:rsid w:val="001A4587"/>
    <w:rsid w:val="001C3281"/>
    <w:rsid w:val="001D65AF"/>
    <w:rsid w:val="00215CE1"/>
    <w:rsid w:val="00225101"/>
    <w:rsid w:val="00231118"/>
    <w:rsid w:val="002415B1"/>
    <w:rsid w:val="00250FF9"/>
    <w:rsid w:val="002510F9"/>
    <w:rsid w:val="00254633"/>
    <w:rsid w:val="0025626D"/>
    <w:rsid w:val="002704BF"/>
    <w:rsid w:val="00272D5C"/>
    <w:rsid w:val="00280851"/>
    <w:rsid w:val="002A4A79"/>
    <w:rsid w:val="002B0537"/>
    <w:rsid w:val="002B258C"/>
    <w:rsid w:val="002B5E12"/>
    <w:rsid w:val="002D403D"/>
    <w:rsid w:val="002D5A6D"/>
    <w:rsid w:val="002D6820"/>
    <w:rsid w:val="002E240A"/>
    <w:rsid w:val="002F0650"/>
    <w:rsid w:val="002F7F29"/>
    <w:rsid w:val="00315CC8"/>
    <w:rsid w:val="00321F0D"/>
    <w:rsid w:val="00325023"/>
    <w:rsid w:val="00342EA1"/>
    <w:rsid w:val="003538DA"/>
    <w:rsid w:val="003608AE"/>
    <w:rsid w:val="0036091C"/>
    <w:rsid w:val="003615B3"/>
    <w:rsid w:val="00362BC7"/>
    <w:rsid w:val="00364679"/>
    <w:rsid w:val="0038192A"/>
    <w:rsid w:val="00381D05"/>
    <w:rsid w:val="0038300F"/>
    <w:rsid w:val="003846F2"/>
    <w:rsid w:val="00393346"/>
    <w:rsid w:val="003A0295"/>
    <w:rsid w:val="003B5B2C"/>
    <w:rsid w:val="003B5DEE"/>
    <w:rsid w:val="003C30DE"/>
    <w:rsid w:val="003C3F28"/>
    <w:rsid w:val="003C483E"/>
    <w:rsid w:val="003C7BDD"/>
    <w:rsid w:val="003F2F15"/>
    <w:rsid w:val="003F65D5"/>
    <w:rsid w:val="003F7DEB"/>
    <w:rsid w:val="00412E94"/>
    <w:rsid w:val="00415FCB"/>
    <w:rsid w:val="00426D69"/>
    <w:rsid w:val="004375C3"/>
    <w:rsid w:val="00461494"/>
    <w:rsid w:val="00462D0E"/>
    <w:rsid w:val="00467D83"/>
    <w:rsid w:val="00476E5E"/>
    <w:rsid w:val="0048637D"/>
    <w:rsid w:val="004A14D7"/>
    <w:rsid w:val="004A2BD2"/>
    <w:rsid w:val="004C1303"/>
    <w:rsid w:val="004D6518"/>
    <w:rsid w:val="004D73D1"/>
    <w:rsid w:val="00506E0B"/>
    <w:rsid w:val="0051158E"/>
    <w:rsid w:val="00511954"/>
    <w:rsid w:val="00517A84"/>
    <w:rsid w:val="005201F2"/>
    <w:rsid w:val="00525C21"/>
    <w:rsid w:val="0053130E"/>
    <w:rsid w:val="005362B4"/>
    <w:rsid w:val="00536771"/>
    <w:rsid w:val="00536D4E"/>
    <w:rsid w:val="00537998"/>
    <w:rsid w:val="00545225"/>
    <w:rsid w:val="00561C73"/>
    <w:rsid w:val="00565384"/>
    <w:rsid w:val="00585858"/>
    <w:rsid w:val="00592C91"/>
    <w:rsid w:val="005A3A91"/>
    <w:rsid w:val="005B447C"/>
    <w:rsid w:val="005C2870"/>
    <w:rsid w:val="005C532D"/>
    <w:rsid w:val="005D0271"/>
    <w:rsid w:val="005D6D90"/>
    <w:rsid w:val="005E63BB"/>
    <w:rsid w:val="00603160"/>
    <w:rsid w:val="00603340"/>
    <w:rsid w:val="006065BB"/>
    <w:rsid w:val="006179FC"/>
    <w:rsid w:val="0062443D"/>
    <w:rsid w:val="00627E37"/>
    <w:rsid w:val="00630FA3"/>
    <w:rsid w:val="00634A61"/>
    <w:rsid w:val="00691410"/>
    <w:rsid w:val="00692746"/>
    <w:rsid w:val="006957AD"/>
    <w:rsid w:val="006A0BF3"/>
    <w:rsid w:val="006A4890"/>
    <w:rsid w:val="006A5EA7"/>
    <w:rsid w:val="006B14D0"/>
    <w:rsid w:val="006B5982"/>
    <w:rsid w:val="006D30B3"/>
    <w:rsid w:val="006E2EE6"/>
    <w:rsid w:val="006E3940"/>
    <w:rsid w:val="006F0A77"/>
    <w:rsid w:val="006F1712"/>
    <w:rsid w:val="006F3020"/>
    <w:rsid w:val="00703C83"/>
    <w:rsid w:val="0070530C"/>
    <w:rsid w:val="007065BE"/>
    <w:rsid w:val="007103E3"/>
    <w:rsid w:val="00712C52"/>
    <w:rsid w:val="00724C80"/>
    <w:rsid w:val="007311E8"/>
    <w:rsid w:val="00732AF5"/>
    <w:rsid w:val="00741AC7"/>
    <w:rsid w:val="00751B1A"/>
    <w:rsid w:val="0079792C"/>
    <w:rsid w:val="007A08D2"/>
    <w:rsid w:val="007A0D59"/>
    <w:rsid w:val="007B70E1"/>
    <w:rsid w:val="007B7A7C"/>
    <w:rsid w:val="007C1FFE"/>
    <w:rsid w:val="007C2E99"/>
    <w:rsid w:val="007C3261"/>
    <w:rsid w:val="007C42BA"/>
    <w:rsid w:val="007C484A"/>
    <w:rsid w:val="007D25EA"/>
    <w:rsid w:val="007E3A64"/>
    <w:rsid w:val="007E73EA"/>
    <w:rsid w:val="007E7B6A"/>
    <w:rsid w:val="008030DF"/>
    <w:rsid w:val="00813898"/>
    <w:rsid w:val="00822E53"/>
    <w:rsid w:val="00825A7C"/>
    <w:rsid w:val="00826947"/>
    <w:rsid w:val="00827C3F"/>
    <w:rsid w:val="00827E81"/>
    <w:rsid w:val="0086424A"/>
    <w:rsid w:val="008674AA"/>
    <w:rsid w:val="00872477"/>
    <w:rsid w:val="00874B71"/>
    <w:rsid w:val="00883FC2"/>
    <w:rsid w:val="00884866"/>
    <w:rsid w:val="00894486"/>
    <w:rsid w:val="008A0DF0"/>
    <w:rsid w:val="008A32C4"/>
    <w:rsid w:val="008A4583"/>
    <w:rsid w:val="008B0C81"/>
    <w:rsid w:val="008D7761"/>
    <w:rsid w:val="008F0FB1"/>
    <w:rsid w:val="008F7248"/>
    <w:rsid w:val="009224A1"/>
    <w:rsid w:val="00923800"/>
    <w:rsid w:val="00924EE5"/>
    <w:rsid w:val="009263AE"/>
    <w:rsid w:val="00934A1C"/>
    <w:rsid w:val="00934E32"/>
    <w:rsid w:val="009456C5"/>
    <w:rsid w:val="00957D24"/>
    <w:rsid w:val="0096169B"/>
    <w:rsid w:val="00961C80"/>
    <w:rsid w:val="00962AAA"/>
    <w:rsid w:val="00964D99"/>
    <w:rsid w:val="00966C53"/>
    <w:rsid w:val="009714B8"/>
    <w:rsid w:val="009776F5"/>
    <w:rsid w:val="0099699B"/>
    <w:rsid w:val="009975D2"/>
    <w:rsid w:val="009A3E56"/>
    <w:rsid w:val="009A4F3D"/>
    <w:rsid w:val="009D5688"/>
    <w:rsid w:val="009E097C"/>
    <w:rsid w:val="009F033B"/>
    <w:rsid w:val="009F1333"/>
    <w:rsid w:val="009F1EE9"/>
    <w:rsid w:val="009F2240"/>
    <w:rsid w:val="00A10933"/>
    <w:rsid w:val="00A24A4D"/>
    <w:rsid w:val="00A32745"/>
    <w:rsid w:val="00A3757A"/>
    <w:rsid w:val="00A37FD5"/>
    <w:rsid w:val="00A44210"/>
    <w:rsid w:val="00A52D57"/>
    <w:rsid w:val="00A66259"/>
    <w:rsid w:val="00A726E9"/>
    <w:rsid w:val="00A730DE"/>
    <w:rsid w:val="00A752D7"/>
    <w:rsid w:val="00A80560"/>
    <w:rsid w:val="00A87F45"/>
    <w:rsid w:val="00A93C39"/>
    <w:rsid w:val="00AA226D"/>
    <w:rsid w:val="00AB3F1E"/>
    <w:rsid w:val="00AC5750"/>
    <w:rsid w:val="00AE47DA"/>
    <w:rsid w:val="00AE68FF"/>
    <w:rsid w:val="00AF25C5"/>
    <w:rsid w:val="00AF2F80"/>
    <w:rsid w:val="00AF71C2"/>
    <w:rsid w:val="00B019F3"/>
    <w:rsid w:val="00B1023D"/>
    <w:rsid w:val="00B11A16"/>
    <w:rsid w:val="00B11F74"/>
    <w:rsid w:val="00B130F6"/>
    <w:rsid w:val="00B14A72"/>
    <w:rsid w:val="00B2480A"/>
    <w:rsid w:val="00B3171B"/>
    <w:rsid w:val="00B56B9E"/>
    <w:rsid w:val="00B605A7"/>
    <w:rsid w:val="00B7052B"/>
    <w:rsid w:val="00B709EA"/>
    <w:rsid w:val="00B70A43"/>
    <w:rsid w:val="00B903B0"/>
    <w:rsid w:val="00B970B2"/>
    <w:rsid w:val="00BA0318"/>
    <w:rsid w:val="00BA49CB"/>
    <w:rsid w:val="00BB5FCB"/>
    <w:rsid w:val="00BD0C32"/>
    <w:rsid w:val="00BD4A78"/>
    <w:rsid w:val="00BD7665"/>
    <w:rsid w:val="00BD7DAF"/>
    <w:rsid w:val="00BE0D20"/>
    <w:rsid w:val="00BE2F4E"/>
    <w:rsid w:val="00C27E60"/>
    <w:rsid w:val="00C35AA4"/>
    <w:rsid w:val="00C36952"/>
    <w:rsid w:val="00C41473"/>
    <w:rsid w:val="00C42712"/>
    <w:rsid w:val="00C47D19"/>
    <w:rsid w:val="00C51F0A"/>
    <w:rsid w:val="00C64EDB"/>
    <w:rsid w:val="00C672ED"/>
    <w:rsid w:val="00C7333B"/>
    <w:rsid w:val="00C77717"/>
    <w:rsid w:val="00C819FA"/>
    <w:rsid w:val="00C86E24"/>
    <w:rsid w:val="00C95C9D"/>
    <w:rsid w:val="00CB5A36"/>
    <w:rsid w:val="00CC0112"/>
    <w:rsid w:val="00CC1314"/>
    <w:rsid w:val="00CC3DEA"/>
    <w:rsid w:val="00CC56A1"/>
    <w:rsid w:val="00CC63FD"/>
    <w:rsid w:val="00CD00D7"/>
    <w:rsid w:val="00CD064A"/>
    <w:rsid w:val="00CD19A3"/>
    <w:rsid w:val="00CE18CA"/>
    <w:rsid w:val="00CF27D9"/>
    <w:rsid w:val="00CF2D13"/>
    <w:rsid w:val="00CF3E38"/>
    <w:rsid w:val="00CF6E46"/>
    <w:rsid w:val="00D13F53"/>
    <w:rsid w:val="00D160CE"/>
    <w:rsid w:val="00D2208F"/>
    <w:rsid w:val="00D435D9"/>
    <w:rsid w:val="00D47644"/>
    <w:rsid w:val="00D524F1"/>
    <w:rsid w:val="00D710C5"/>
    <w:rsid w:val="00D83A5C"/>
    <w:rsid w:val="00D923F1"/>
    <w:rsid w:val="00D96846"/>
    <w:rsid w:val="00DA76EB"/>
    <w:rsid w:val="00DB1FCC"/>
    <w:rsid w:val="00DB35DA"/>
    <w:rsid w:val="00DB3DB7"/>
    <w:rsid w:val="00DC0283"/>
    <w:rsid w:val="00DC1409"/>
    <w:rsid w:val="00DC4F7F"/>
    <w:rsid w:val="00DC68F5"/>
    <w:rsid w:val="00DD51C6"/>
    <w:rsid w:val="00DD5C19"/>
    <w:rsid w:val="00DD7461"/>
    <w:rsid w:val="00DE20F7"/>
    <w:rsid w:val="00E62EB9"/>
    <w:rsid w:val="00E70BFC"/>
    <w:rsid w:val="00E718A6"/>
    <w:rsid w:val="00E94C81"/>
    <w:rsid w:val="00EA2837"/>
    <w:rsid w:val="00EB4DC1"/>
    <w:rsid w:val="00ED2B3B"/>
    <w:rsid w:val="00ED709B"/>
    <w:rsid w:val="00EE156D"/>
    <w:rsid w:val="00F14B0F"/>
    <w:rsid w:val="00F15C7A"/>
    <w:rsid w:val="00F259D7"/>
    <w:rsid w:val="00F25F4A"/>
    <w:rsid w:val="00F5594C"/>
    <w:rsid w:val="00F645B3"/>
    <w:rsid w:val="00F6654B"/>
    <w:rsid w:val="00F66560"/>
    <w:rsid w:val="00F92336"/>
    <w:rsid w:val="00FA5A7D"/>
    <w:rsid w:val="00FB1F4A"/>
    <w:rsid w:val="00FB200D"/>
    <w:rsid w:val="00FB6E4C"/>
    <w:rsid w:val="00FC1672"/>
    <w:rsid w:val="00FC2F9E"/>
    <w:rsid w:val="00FD18B8"/>
    <w:rsid w:val="00FD5A3F"/>
    <w:rsid w:val="00FE19A9"/>
    <w:rsid w:val="00FE3303"/>
    <w:rsid w:val="00FE4753"/>
    <w:rsid w:val="00FF4A24"/>
    <w:rsid w:val="041C747C"/>
    <w:rsid w:val="05B844DD"/>
    <w:rsid w:val="07A1CD99"/>
    <w:rsid w:val="08204FB4"/>
    <w:rsid w:val="0A70B1ED"/>
    <w:rsid w:val="0B3ADC13"/>
    <w:rsid w:val="0C3EE020"/>
    <w:rsid w:val="0CE80B62"/>
    <w:rsid w:val="0D1A7473"/>
    <w:rsid w:val="0D6B86CD"/>
    <w:rsid w:val="0E2DC16A"/>
    <w:rsid w:val="0F766FAF"/>
    <w:rsid w:val="0FCBF190"/>
    <w:rsid w:val="1035E9C6"/>
    <w:rsid w:val="1337DA4F"/>
    <w:rsid w:val="136D8A88"/>
    <w:rsid w:val="14D4CCD9"/>
    <w:rsid w:val="15DD0613"/>
    <w:rsid w:val="1632CED5"/>
    <w:rsid w:val="16A59EA6"/>
    <w:rsid w:val="16FE611D"/>
    <w:rsid w:val="181583CF"/>
    <w:rsid w:val="18B08F5A"/>
    <w:rsid w:val="1CFDFC1E"/>
    <w:rsid w:val="1D8368AC"/>
    <w:rsid w:val="1EAF2360"/>
    <w:rsid w:val="211350F5"/>
    <w:rsid w:val="22568813"/>
    <w:rsid w:val="22E790BE"/>
    <w:rsid w:val="2387219E"/>
    <w:rsid w:val="24F4EF62"/>
    <w:rsid w:val="258E28D5"/>
    <w:rsid w:val="2614B121"/>
    <w:rsid w:val="263041F6"/>
    <w:rsid w:val="272BF174"/>
    <w:rsid w:val="289CF9FA"/>
    <w:rsid w:val="290AF25C"/>
    <w:rsid w:val="29FCF115"/>
    <w:rsid w:val="29FDAA6B"/>
    <w:rsid w:val="2A393F0D"/>
    <w:rsid w:val="2BF50D94"/>
    <w:rsid w:val="2C660962"/>
    <w:rsid w:val="2E717770"/>
    <w:rsid w:val="2F2263EB"/>
    <w:rsid w:val="2F7583B3"/>
    <w:rsid w:val="2F8E4973"/>
    <w:rsid w:val="31598C57"/>
    <w:rsid w:val="32F7865D"/>
    <w:rsid w:val="338C1529"/>
    <w:rsid w:val="33AC4A98"/>
    <w:rsid w:val="33DCACB1"/>
    <w:rsid w:val="34285C47"/>
    <w:rsid w:val="358D1C80"/>
    <w:rsid w:val="372AF0B2"/>
    <w:rsid w:val="378C5E6A"/>
    <w:rsid w:val="37AC81CB"/>
    <w:rsid w:val="37F4766A"/>
    <w:rsid w:val="38E08F9E"/>
    <w:rsid w:val="39B0FE18"/>
    <w:rsid w:val="39EB63AB"/>
    <w:rsid w:val="39FBB0BC"/>
    <w:rsid w:val="3A131DD0"/>
    <w:rsid w:val="3D36EF2E"/>
    <w:rsid w:val="3F0F8547"/>
    <w:rsid w:val="3F97FCF8"/>
    <w:rsid w:val="40162825"/>
    <w:rsid w:val="403B7FB3"/>
    <w:rsid w:val="40631DD3"/>
    <w:rsid w:val="4500CD1A"/>
    <w:rsid w:val="45553973"/>
    <w:rsid w:val="45A27CC9"/>
    <w:rsid w:val="45E5CEC1"/>
    <w:rsid w:val="46635372"/>
    <w:rsid w:val="4900731F"/>
    <w:rsid w:val="498201DB"/>
    <w:rsid w:val="4A8A9BE5"/>
    <w:rsid w:val="4B8CF093"/>
    <w:rsid w:val="4BA5AB6D"/>
    <w:rsid w:val="4C05CFE6"/>
    <w:rsid w:val="4C4D3B55"/>
    <w:rsid w:val="4D0484DC"/>
    <w:rsid w:val="4DADCA18"/>
    <w:rsid w:val="4E34A8A5"/>
    <w:rsid w:val="4E43EB3E"/>
    <w:rsid w:val="50243B05"/>
    <w:rsid w:val="525BE90D"/>
    <w:rsid w:val="528E7CBB"/>
    <w:rsid w:val="52DA80B1"/>
    <w:rsid w:val="53C2E491"/>
    <w:rsid w:val="54E38EDB"/>
    <w:rsid w:val="555C74B3"/>
    <w:rsid w:val="5566C16F"/>
    <w:rsid w:val="55E9F8FE"/>
    <w:rsid w:val="57642B5E"/>
    <w:rsid w:val="57AD42CE"/>
    <w:rsid w:val="58261D13"/>
    <w:rsid w:val="5A7D9E31"/>
    <w:rsid w:val="5ACC23ED"/>
    <w:rsid w:val="5AD582AA"/>
    <w:rsid w:val="5C059872"/>
    <w:rsid w:val="5DB84F7B"/>
    <w:rsid w:val="6032FE13"/>
    <w:rsid w:val="60C75E84"/>
    <w:rsid w:val="61869C11"/>
    <w:rsid w:val="62349DCC"/>
    <w:rsid w:val="63044154"/>
    <w:rsid w:val="6365CFCA"/>
    <w:rsid w:val="63CFA4DF"/>
    <w:rsid w:val="6480B122"/>
    <w:rsid w:val="65597020"/>
    <w:rsid w:val="656B7540"/>
    <w:rsid w:val="65EC8411"/>
    <w:rsid w:val="65FECAEF"/>
    <w:rsid w:val="6843E4E7"/>
    <w:rsid w:val="687C1765"/>
    <w:rsid w:val="6984D3D5"/>
    <w:rsid w:val="6ADC3CDE"/>
    <w:rsid w:val="6BE0C42A"/>
    <w:rsid w:val="6C48C551"/>
    <w:rsid w:val="71B6AD69"/>
    <w:rsid w:val="71DD9E15"/>
    <w:rsid w:val="74ED404B"/>
    <w:rsid w:val="758A4FDE"/>
    <w:rsid w:val="75BA748E"/>
    <w:rsid w:val="767E8CA8"/>
    <w:rsid w:val="778123F2"/>
    <w:rsid w:val="7913D6E0"/>
    <w:rsid w:val="79244011"/>
    <w:rsid w:val="79AA1796"/>
    <w:rsid w:val="7A1B790F"/>
    <w:rsid w:val="7BEB79D0"/>
    <w:rsid w:val="7C506EB6"/>
    <w:rsid w:val="7DE74803"/>
    <w:rsid w:val="7FB37A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B96021"/>
  <w15:chartTrackingRefBased/>
  <w15:docId w15:val="{D5C1DEF6-12AC-47D9-9EFB-B62F3C4B7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5A7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E0D2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8F724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76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76EB"/>
  </w:style>
  <w:style w:type="paragraph" w:styleId="Footer">
    <w:name w:val="footer"/>
    <w:basedOn w:val="Normal"/>
    <w:link w:val="FooterChar"/>
    <w:uiPriority w:val="99"/>
    <w:unhideWhenUsed/>
    <w:rsid w:val="00DA76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76EB"/>
  </w:style>
  <w:style w:type="paragraph" w:customStyle="1" w:styleId="Default">
    <w:name w:val="Default"/>
    <w:rsid w:val="00DA76EB"/>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uiPriority w:val="9"/>
    <w:rsid w:val="00FA5A7D"/>
    <w:rPr>
      <w:rFonts w:asciiTheme="majorHAnsi" w:eastAsiaTheme="majorEastAsia" w:hAnsiTheme="majorHAnsi" w:cstheme="majorBidi"/>
      <w:color w:val="2E74B5" w:themeColor="accent1" w:themeShade="BF"/>
      <w:sz w:val="32"/>
      <w:szCs w:val="32"/>
    </w:rPr>
  </w:style>
  <w:style w:type="paragraph" w:customStyle="1" w:styleId="Pa0">
    <w:name w:val="Pa0"/>
    <w:basedOn w:val="Default"/>
    <w:next w:val="Default"/>
    <w:uiPriority w:val="99"/>
    <w:rsid w:val="00467D83"/>
    <w:pPr>
      <w:spacing w:line="241" w:lineRule="atLeast"/>
    </w:pPr>
    <w:rPr>
      <w:rFonts w:ascii="BPG Rioni" w:hAnsi="BPG Rioni" w:cstheme="minorBidi"/>
      <w:color w:val="auto"/>
    </w:rPr>
  </w:style>
  <w:style w:type="character" w:customStyle="1" w:styleId="A2">
    <w:name w:val="A2"/>
    <w:uiPriority w:val="99"/>
    <w:rsid w:val="00467D83"/>
    <w:rPr>
      <w:rFonts w:cs="BPG Rioni"/>
      <w:color w:val="000000"/>
      <w:sz w:val="22"/>
      <w:szCs w:val="22"/>
    </w:rPr>
  </w:style>
  <w:style w:type="paragraph" w:styleId="FootnoteText">
    <w:name w:val="footnote text"/>
    <w:aliases w:val="Footnote Quote,Footnote Quote1,Footnote Quote2,Footnote Quote3,Footnote Quote4,Footnote Quote5,Footnote Quote6,Footnote Quote7,Footnote Quote8,Footnote Quote9,Footnote Quote10,Footnote Quote11,Footnote Quote12,Footnote Quote13,Footnote,5_G"/>
    <w:basedOn w:val="Normal"/>
    <w:link w:val="FootnoteTextChar"/>
    <w:uiPriority w:val="99"/>
    <w:unhideWhenUsed/>
    <w:qFormat/>
    <w:rsid w:val="00467D83"/>
    <w:pPr>
      <w:spacing w:after="0" w:line="240" w:lineRule="auto"/>
    </w:pPr>
    <w:rPr>
      <w:sz w:val="20"/>
      <w:szCs w:val="20"/>
    </w:rPr>
  </w:style>
  <w:style w:type="character" w:customStyle="1" w:styleId="FootnoteTextChar">
    <w:name w:val="Footnote Text Char"/>
    <w:aliases w:val="Footnote Quote Char,Footnote Quote1 Char,Footnote Quote2 Char,Footnote Quote3 Char,Footnote Quote4 Char,Footnote Quote5 Char,Footnote Quote6 Char,Footnote Quote7 Char,Footnote Quote8 Char,Footnote Quote9 Char,Footnote Quote10 Char"/>
    <w:basedOn w:val="DefaultParagraphFont"/>
    <w:link w:val="FootnoteText"/>
    <w:uiPriority w:val="99"/>
    <w:rsid w:val="00467D83"/>
    <w:rPr>
      <w:sz w:val="20"/>
      <w:szCs w:val="20"/>
    </w:rPr>
  </w:style>
  <w:style w:type="character" w:styleId="FootnoteReference">
    <w:name w:val="footnote reference"/>
    <w:aliases w:val="callout,Footnotes refss,Footnote number,4_G,ftref,Footnote Ref,16 Point,Superscript 6 Point,Appel note de bas de p.,Footnote text,Ref,de nota al pie"/>
    <w:basedOn w:val="DefaultParagraphFont"/>
    <w:uiPriority w:val="99"/>
    <w:unhideWhenUsed/>
    <w:qFormat/>
    <w:rsid w:val="00467D83"/>
    <w:rPr>
      <w:vertAlign w:val="superscript"/>
    </w:rPr>
  </w:style>
  <w:style w:type="character" w:styleId="Hyperlink">
    <w:name w:val="Hyperlink"/>
    <w:basedOn w:val="DefaultParagraphFont"/>
    <w:uiPriority w:val="99"/>
    <w:unhideWhenUsed/>
    <w:rsid w:val="00467D83"/>
    <w:rPr>
      <w:color w:val="0563C1" w:themeColor="hyperlink"/>
      <w:u w:val="single"/>
    </w:rPr>
  </w:style>
  <w:style w:type="paragraph" w:styleId="ListParagraph">
    <w:name w:val="List Paragraph"/>
    <w:basedOn w:val="Normal"/>
    <w:uiPriority w:val="34"/>
    <w:qFormat/>
    <w:rsid w:val="0005124A"/>
    <w:pPr>
      <w:ind w:left="720"/>
      <w:contextualSpacing/>
    </w:pPr>
  </w:style>
  <w:style w:type="character" w:customStyle="1" w:styleId="Heading3Char">
    <w:name w:val="Heading 3 Char"/>
    <w:basedOn w:val="DefaultParagraphFont"/>
    <w:link w:val="Heading3"/>
    <w:uiPriority w:val="9"/>
    <w:semiHidden/>
    <w:rsid w:val="008F7248"/>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545225"/>
    <w:rPr>
      <w:b/>
      <w:bCs/>
    </w:rPr>
  </w:style>
  <w:style w:type="paragraph" w:styleId="BalloonText">
    <w:name w:val="Balloon Text"/>
    <w:basedOn w:val="Normal"/>
    <w:link w:val="BalloonTextChar"/>
    <w:uiPriority w:val="99"/>
    <w:semiHidden/>
    <w:unhideWhenUsed/>
    <w:rsid w:val="00883F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3FC2"/>
    <w:rPr>
      <w:rFonts w:ascii="Segoe UI" w:hAnsi="Segoe UI" w:cs="Segoe UI"/>
      <w:sz w:val="18"/>
      <w:szCs w:val="1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6179FC"/>
    <w:rPr>
      <w:b/>
      <w:bCs/>
    </w:rPr>
  </w:style>
  <w:style w:type="character" w:customStyle="1" w:styleId="CommentSubjectChar">
    <w:name w:val="Comment Subject Char"/>
    <w:basedOn w:val="CommentTextChar"/>
    <w:link w:val="CommentSubject"/>
    <w:uiPriority w:val="99"/>
    <w:semiHidden/>
    <w:rsid w:val="006179FC"/>
    <w:rPr>
      <w:b/>
      <w:bCs/>
      <w:sz w:val="20"/>
      <w:szCs w:val="20"/>
    </w:rPr>
  </w:style>
  <w:style w:type="paragraph" w:customStyle="1" w:styleId="Pa16">
    <w:name w:val="Pa16"/>
    <w:basedOn w:val="Normal"/>
    <w:next w:val="Normal"/>
    <w:uiPriority w:val="99"/>
    <w:rsid w:val="0038300F"/>
    <w:pPr>
      <w:autoSpaceDE w:val="0"/>
      <w:autoSpaceDN w:val="0"/>
      <w:adjustRightInd w:val="0"/>
      <w:spacing w:after="0" w:line="221" w:lineRule="atLeast"/>
    </w:pPr>
    <w:rPr>
      <w:rFonts w:ascii="Sylfaen" w:hAnsi="Sylfaen"/>
      <w:sz w:val="24"/>
      <w:szCs w:val="24"/>
    </w:rPr>
  </w:style>
  <w:style w:type="character" w:customStyle="1" w:styleId="A5">
    <w:name w:val="A5"/>
    <w:uiPriority w:val="99"/>
    <w:rsid w:val="0038300F"/>
    <w:rPr>
      <w:rFonts w:cs="Sylfaen"/>
      <w:color w:val="000000"/>
      <w:sz w:val="12"/>
      <w:szCs w:val="12"/>
    </w:rPr>
  </w:style>
  <w:style w:type="paragraph" w:customStyle="1" w:styleId="Pa3">
    <w:name w:val="Pa3"/>
    <w:basedOn w:val="Default"/>
    <w:next w:val="Default"/>
    <w:uiPriority w:val="99"/>
    <w:rsid w:val="0038300F"/>
    <w:pPr>
      <w:spacing w:line="221" w:lineRule="atLeast"/>
    </w:pPr>
    <w:rPr>
      <w:rFonts w:ascii="Sylfaen" w:hAnsi="Sylfaen" w:cstheme="minorBidi"/>
      <w:color w:val="auto"/>
    </w:rPr>
  </w:style>
  <w:style w:type="table" w:styleId="TableGrid">
    <w:name w:val="Table Grid"/>
    <w:basedOn w:val="TableNormal"/>
    <w:uiPriority w:val="39"/>
    <w:rsid w:val="00C86E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1">
    <w:name w:val="Grid Table 2 Accent 1"/>
    <w:basedOn w:val="TableNormal"/>
    <w:uiPriority w:val="47"/>
    <w:rsid w:val="00C86E24"/>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Heading2Char">
    <w:name w:val="Heading 2 Char"/>
    <w:basedOn w:val="DefaultParagraphFont"/>
    <w:link w:val="Heading2"/>
    <w:uiPriority w:val="9"/>
    <w:rsid w:val="00BE0D20"/>
    <w:rPr>
      <w:rFonts w:asciiTheme="majorHAnsi" w:eastAsiaTheme="majorEastAsia" w:hAnsiTheme="majorHAnsi" w:cstheme="majorBidi"/>
      <w:color w:val="2E74B5" w:themeColor="accent1" w:themeShade="BF"/>
      <w:sz w:val="26"/>
      <w:szCs w:val="26"/>
    </w:rPr>
  </w:style>
  <w:style w:type="character" w:styleId="FollowedHyperlink">
    <w:name w:val="FollowedHyperlink"/>
    <w:basedOn w:val="DefaultParagraphFont"/>
    <w:uiPriority w:val="99"/>
    <w:semiHidden/>
    <w:unhideWhenUsed/>
    <w:rsid w:val="00195216"/>
    <w:rPr>
      <w:color w:val="954F72" w:themeColor="followedHyperlink"/>
      <w:u w:val="single"/>
    </w:rPr>
  </w:style>
  <w:style w:type="paragraph" w:styleId="TOCHeading">
    <w:name w:val="TOC Heading"/>
    <w:basedOn w:val="Heading1"/>
    <w:next w:val="Normal"/>
    <w:uiPriority w:val="39"/>
    <w:unhideWhenUsed/>
    <w:qFormat/>
    <w:rsid w:val="008A32C4"/>
    <w:pPr>
      <w:outlineLvl w:val="9"/>
    </w:pPr>
    <w:rPr>
      <w:lang w:eastAsia="en-US"/>
    </w:rPr>
  </w:style>
  <w:style w:type="paragraph" w:styleId="TOC1">
    <w:name w:val="toc 1"/>
    <w:basedOn w:val="Normal"/>
    <w:next w:val="Normal"/>
    <w:autoRedefine/>
    <w:uiPriority w:val="39"/>
    <w:unhideWhenUsed/>
    <w:rsid w:val="008A32C4"/>
    <w:pPr>
      <w:spacing w:after="100"/>
    </w:pPr>
  </w:style>
  <w:style w:type="paragraph" w:styleId="TOC2">
    <w:name w:val="toc 2"/>
    <w:basedOn w:val="Normal"/>
    <w:next w:val="Normal"/>
    <w:autoRedefine/>
    <w:uiPriority w:val="39"/>
    <w:unhideWhenUsed/>
    <w:rsid w:val="008A32C4"/>
    <w:pPr>
      <w:spacing w:after="100"/>
      <w:ind w:left="220"/>
    </w:pPr>
  </w:style>
  <w:style w:type="paragraph" w:styleId="Revision">
    <w:name w:val="Revision"/>
    <w:hidden/>
    <w:uiPriority w:val="99"/>
    <w:semiHidden/>
    <w:rsid w:val="005D6D90"/>
    <w:pPr>
      <w:spacing w:after="0" w:line="240" w:lineRule="auto"/>
    </w:pPr>
  </w:style>
  <w:style w:type="character" w:styleId="UnresolvedMention">
    <w:name w:val="Unresolved Mention"/>
    <w:basedOn w:val="DefaultParagraphFont"/>
    <w:uiPriority w:val="99"/>
    <w:semiHidden/>
    <w:unhideWhenUsed/>
    <w:rsid w:val="004D65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4963277">
      <w:bodyDiv w:val="1"/>
      <w:marLeft w:val="0"/>
      <w:marRight w:val="0"/>
      <w:marTop w:val="0"/>
      <w:marBottom w:val="0"/>
      <w:divBdr>
        <w:top w:val="none" w:sz="0" w:space="0" w:color="auto"/>
        <w:left w:val="none" w:sz="0" w:space="0" w:color="auto"/>
        <w:bottom w:val="none" w:sz="0" w:space="0" w:color="auto"/>
        <w:right w:val="none" w:sz="0" w:space="0" w:color="auto"/>
      </w:divBdr>
    </w:div>
    <w:div w:id="1365015745">
      <w:bodyDiv w:val="1"/>
      <w:marLeft w:val="0"/>
      <w:marRight w:val="0"/>
      <w:marTop w:val="0"/>
      <w:marBottom w:val="0"/>
      <w:divBdr>
        <w:top w:val="none" w:sz="0" w:space="0" w:color="auto"/>
        <w:left w:val="none" w:sz="0" w:space="0" w:color="auto"/>
        <w:bottom w:val="none" w:sz="0" w:space="0" w:color="auto"/>
        <w:right w:val="none" w:sz="0" w:space="0" w:color="auto"/>
      </w:divBdr>
      <w:divsChild>
        <w:div w:id="1058210327">
          <w:marLeft w:val="0"/>
          <w:marRight w:val="0"/>
          <w:marTop w:val="450"/>
          <w:marBottom w:val="0"/>
          <w:divBdr>
            <w:top w:val="none" w:sz="0" w:space="0" w:color="auto"/>
            <w:left w:val="none" w:sz="0" w:space="0" w:color="auto"/>
            <w:bottom w:val="none" w:sz="0" w:space="0" w:color="auto"/>
            <w:right w:val="none" w:sz="0" w:space="0" w:color="auto"/>
          </w:divBdr>
          <w:divsChild>
            <w:div w:id="160468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739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a5974e7186054865" Type="http://schemas.microsoft.com/office/2018/08/relationships/commentsExtensible" Target="commentsExtensible.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equalitycoalition.ge/article/71" TargetMode="External"/><Relationship Id="rId13" Type="http://schemas.openxmlformats.org/officeDocument/2006/relationships/hyperlink" Target="https://www.phr.ge/activity/child-rights/248?lang=eng" TargetMode="External"/><Relationship Id="rId18" Type="http://schemas.openxmlformats.org/officeDocument/2006/relationships/hyperlink" Target="https://socialjustice.org.ge/uploads/products/pdf/%E1%83%A1%E1%83%9D%E1%83%AA%E1%83%98%E1%83%90%E1%83%9A%E1%83%A3%E1%83%A0%E1%83%98_%E1%83%9B%E1%83%9D%E1%83%9B%E1%83%A1%E1%83%90%E1%83%AE%E1%83%A3%E1%83%A0%E1%83%94%E1%83%91%E1%83%98%E1%83%A1_%E1%83%A1%E1%83%90%E1%83%90%E1%83%92%E1%83%94%E1%83%9C%E1%83%A2%E1%83%9D%E1%83%A1_%E1%83%A1%E1%83%9D%E1%83%AA%E1%83%98%E1%83%90%E1%83%9A%E1%83%A3%E1%83%A0_%E1%83%9B%E1%83%A3%E1%83%A8%E1%83%90%E1%83%99%E1%83%97%E1%83%90_%E1%83%A8%E1%83%A0%E1%83%9D%E1%83%9B%E1%83%98%E1%83%97%E1%83%98_%E1%83%9E%E1%83%98%E1%83%A0%E1%83%9D%E1%83%91%E1%83%94%E1%83%91%E1%83%98_%E1%83%93%E1%83%90_%E1%83%92%E1%83%90%E1%83%9B%E1%83%9D%E1%83%AC%E1%83%95%E1%83%94%E1%83%95%E1%83%94%E1%83%91%E1%83%98.pdf" TargetMode="External"/><Relationship Id="rId26" Type="http://schemas.openxmlformats.org/officeDocument/2006/relationships/hyperlink" Target="https://matsne.gov.ge/ka/document/view/3837404" TargetMode="External"/><Relationship Id="rId3" Type="http://schemas.openxmlformats.org/officeDocument/2006/relationships/hyperlink" Target="https://www.unicef.org/eca/sites/unicef.org.eca/files/2017-11/VAC_in_georgia.pdf" TargetMode="External"/><Relationship Id="rId21" Type="http://schemas.openxmlformats.org/officeDocument/2006/relationships/hyperlink" Target="http://mra.gov.ge/eng/static/55" TargetMode="External"/><Relationship Id="rId7" Type="http://schemas.openxmlformats.org/officeDocument/2006/relationships/hyperlink" Target="https://bit.ly/2TWtODd" TargetMode="External"/><Relationship Id="rId12" Type="http://schemas.openxmlformats.org/officeDocument/2006/relationships/hyperlink" Target="https://bit.ly/3xKJaJV" TargetMode="External"/><Relationship Id="rId17" Type="http://schemas.openxmlformats.org/officeDocument/2006/relationships/hyperlink" Target="https://www.facebook.com/mohgovge/photos/a.272257142793959/4375590355793930/" TargetMode="External"/><Relationship Id="rId25" Type="http://schemas.openxmlformats.org/officeDocument/2006/relationships/hyperlink" Target="https://www.unicef.org/georgia/media/1221/file/WMS%20GEO%202017.pdf" TargetMode="External"/><Relationship Id="rId2" Type="http://schemas.openxmlformats.org/officeDocument/2006/relationships/hyperlink" Target="https://drive.google.com/file/d/1Xu8XkVr7ID0WKZkW5U60YnwYyK39Znrq/view?fbclid=IwAR2Q1i_7yqZlcWAgN_iHkRhNOcZ43lmeZMOPJndpfjP-1Hc5KYriOpKp4KE" TargetMode="External"/><Relationship Id="rId16" Type="http://schemas.openxmlformats.org/officeDocument/2006/relationships/hyperlink" Target="https://bit.ly/3gNGsgM" TargetMode="External"/><Relationship Id="rId20" Type="http://schemas.openxmlformats.org/officeDocument/2006/relationships/hyperlink" Target="https://www.unicef.org/georgia/sites/unicef.org.georgia/files/2019-11/iycf_ge.pdf" TargetMode="External"/><Relationship Id="rId29" Type="http://schemas.openxmlformats.org/officeDocument/2006/relationships/hyperlink" Target="https://matsne.gov.ge/ka/document/view/3838370?publication=0" TargetMode="External"/><Relationship Id="rId1" Type="http://schemas.openxmlformats.org/officeDocument/2006/relationships/hyperlink" Target="https://undocs.org/en/CRC/C/GEO/CO/4" TargetMode="External"/><Relationship Id="rId6" Type="http://schemas.openxmlformats.org/officeDocument/2006/relationships/hyperlink" Target="https://matsne.gov.ge/ka/document/view/4613854?publication=2" TargetMode="External"/><Relationship Id="rId11" Type="http://schemas.openxmlformats.org/officeDocument/2006/relationships/hyperlink" Target="https://www.phr.ge/activity/child-rights/247?lang=geo" TargetMode="External"/><Relationship Id="rId24" Type="http://schemas.openxmlformats.org/officeDocument/2006/relationships/hyperlink" Target="http://www.ombudsman.ge/geo/spetsialuri-angarishebi/inkluziuri-ganatleba-mightsevebi-da-gamotsvevebi" TargetMode="External"/><Relationship Id="rId32" Type="http://schemas.openxmlformats.org/officeDocument/2006/relationships/hyperlink" Target="https://uni.cf/2RsNs6D" TargetMode="External"/><Relationship Id="rId5" Type="http://schemas.openxmlformats.org/officeDocument/2006/relationships/hyperlink" Target="https://matsne.gov.ge/en/document/view/4613854?publication=0" TargetMode="External"/><Relationship Id="rId15" Type="http://schemas.openxmlformats.org/officeDocument/2006/relationships/hyperlink" Target="https://bit.ly/3iZlhtI" TargetMode="External"/><Relationship Id="rId23" Type="http://schemas.openxmlformats.org/officeDocument/2006/relationships/hyperlink" Target="http://mra.gov.ge/eng/static/55" TargetMode="External"/><Relationship Id="rId28" Type="http://schemas.openxmlformats.org/officeDocument/2006/relationships/hyperlink" Target="https://matsne.gov.ge/ka/document/view/3837694?publication=0" TargetMode="External"/><Relationship Id="rId10" Type="http://schemas.openxmlformats.org/officeDocument/2006/relationships/hyperlink" Target="https://bit.ly/2SgOOnQ" TargetMode="External"/><Relationship Id="rId19" Type="http://schemas.openxmlformats.org/officeDocument/2006/relationships/hyperlink" Target="https://osgf.ge/wp-content/uploads/2018/03/Project-Geo.pdf" TargetMode="External"/><Relationship Id="rId31" Type="http://schemas.openxmlformats.org/officeDocument/2006/relationships/hyperlink" Target="https://www.unicef.org/georgia/sites/unicef.org.georgia/files/2019-01/Pre-school_quality_study-ge-2.pdf" TargetMode="External"/><Relationship Id="rId4" Type="http://schemas.openxmlformats.org/officeDocument/2006/relationships/hyperlink" Target="https://www.unicef.org/georgia/reports/2018-georgia-mics-multiple-indicator-cluster-survey" TargetMode="External"/><Relationship Id="rId9" Type="http://schemas.openxmlformats.org/officeDocument/2006/relationships/hyperlink" Target="https://bit.ly/2UhodHS" TargetMode="External"/><Relationship Id="rId14" Type="http://schemas.openxmlformats.org/officeDocument/2006/relationships/hyperlink" Target="https://bit.ly/3gLqoMH" TargetMode="External"/><Relationship Id="rId22" Type="http://schemas.openxmlformats.org/officeDocument/2006/relationships/hyperlink" Target="http://mra.gov.ge/eng/static/55" TargetMode="External"/><Relationship Id="rId27" Type="http://schemas.openxmlformats.org/officeDocument/2006/relationships/hyperlink" Target="https://matsne.gov.ge/ka/document/view/3838798" TargetMode="External"/><Relationship Id="rId30" Type="http://schemas.openxmlformats.org/officeDocument/2006/relationships/hyperlink" Target="https://www.matsne.gov.ge/document/view/4873654?publication=0&amp;fbclid=IwAR1HnGKnoen5hvyHbIKRAs0gL23P5LZNQtJGtPJccp6GTtBa0ppurdPp-s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C1221B-BE95-4249-9886-7E0A35839D48}">
  <ds:schemaRefs>
    <ds:schemaRef ds:uri="http://schemas.openxmlformats.org/officeDocument/2006/bibliography"/>
  </ds:schemaRefs>
</ds:datastoreItem>
</file>

<file path=customXml/itemProps2.xml><?xml version="1.0" encoding="utf-8"?>
<ds:datastoreItem xmlns:ds="http://schemas.openxmlformats.org/officeDocument/2006/customXml" ds:itemID="{C0B78CAA-8A93-461D-9535-E58E1CA7FB35}"/>
</file>

<file path=customXml/itemProps3.xml><?xml version="1.0" encoding="utf-8"?>
<ds:datastoreItem xmlns:ds="http://schemas.openxmlformats.org/officeDocument/2006/customXml" ds:itemID="{CBE43608-C1A9-4D0F-931E-183E88C883F0}"/>
</file>

<file path=customXml/itemProps4.xml><?xml version="1.0" encoding="utf-8"?>
<ds:datastoreItem xmlns:ds="http://schemas.openxmlformats.org/officeDocument/2006/customXml" ds:itemID="{53648FE9-C174-46EF-9C47-EC3FEC4199AC}"/>
</file>

<file path=docProps/app.xml><?xml version="1.0" encoding="utf-8"?>
<Properties xmlns="http://schemas.openxmlformats.org/officeDocument/2006/extended-properties" xmlns:vt="http://schemas.openxmlformats.org/officeDocument/2006/docPropsVTypes">
  <Template>Normal.dotm</Template>
  <TotalTime>109</TotalTime>
  <Pages>22</Pages>
  <Words>8750</Words>
  <Characters>49877</Characters>
  <Application>Microsoft Office Word</Application>
  <DocSecurity>0</DocSecurity>
  <Lines>415</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Tsira Barkaia</dc:creator>
  <cp:keywords/>
  <dc:description/>
  <cp:lastModifiedBy>Andro Dadiani</cp:lastModifiedBy>
  <cp:revision>5</cp:revision>
  <dcterms:created xsi:type="dcterms:W3CDTF">2021-07-16T10:18:00Z</dcterms:created>
  <dcterms:modified xsi:type="dcterms:W3CDTF">2021-07-16T13:23:00Z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