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9F1" w:rsidRPr="00A26EE5" w:rsidRDefault="006049F1" w:rsidP="00C91813">
      <w:pPr>
        <w:rPr>
          <w:sz w:val="28"/>
          <w:lang w:val="fr-BE"/>
        </w:rPr>
      </w:pPr>
      <w:r w:rsidRPr="006049F1">
        <w:rPr>
          <w:noProof/>
          <w:sz w:val="28"/>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10160</wp:posOffset>
            </wp:positionV>
            <wp:extent cx="1258570" cy="139827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nde-logo-trsp-perso-arbr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8570" cy="1398270"/>
                    </a:xfrm>
                    <a:prstGeom prst="rect">
                      <a:avLst/>
                    </a:prstGeom>
                  </pic:spPr>
                </pic:pic>
              </a:graphicData>
            </a:graphic>
            <wp14:sizeRelH relativeFrom="page">
              <wp14:pctWidth>0</wp14:pctWidth>
            </wp14:sizeRelH>
            <wp14:sizeRelV relativeFrom="page">
              <wp14:pctHeight>0</wp14:pctHeight>
            </wp14:sizeRelV>
          </wp:anchor>
        </w:drawing>
      </w:r>
      <w:r w:rsidRPr="00165D73">
        <w:rPr>
          <w:sz w:val="32"/>
          <w:lang w:val="fr-BE"/>
        </w:rPr>
        <w:t>Organe d’avis de la Commission nationale pour les droits de l’enfant</w:t>
      </w:r>
    </w:p>
    <w:p w:rsidR="006049F1" w:rsidRDefault="006049F1" w:rsidP="00C91813">
      <w:pPr>
        <w:rPr>
          <w:lang w:val="fr-BE"/>
        </w:rPr>
      </w:pPr>
    </w:p>
    <w:p w:rsidR="006049F1" w:rsidRDefault="006049F1" w:rsidP="00C91813">
      <w:pPr>
        <w:jc w:val="both"/>
        <w:rPr>
          <w:lang w:val="fr-BE"/>
        </w:rPr>
      </w:pPr>
      <w:r w:rsidRPr="00A26EE5">
        <w:rPr>
          <w:b/>
          <w:lang w:val="fr-BE"/>
        </w:rPr>
        <w:t xml:space="preserve">Dans le cadre du </w:t>
      </w:r>
      <w:r w:rsidR="00472401" w:rsidRPr="00A26EE5">
        <w:rPr>
          <w:b/>
          <w:lang w:val="fr-BE"/>
        </w:rPr>
        <w:t>s</w:t>
      </w:r>
      <w:r w:rsidR="00165D73" w:rsidRPr="00A26EE5">
        <w:rPr>
          <w:b/>
          <w:lang w:val="fr-BE"/>
        </w:rPr>
        <w:t xml:space="preserve">ixième rapport périodique </w:t>
      </w:r>
      <w:r w:rsidRPr="00A26EE5">
        <w:rPr>
          <w:b/>
          <w:lang w:val="fr-BE"/>
        </w:rPr>
        <w:t>de la Belgique en application du Pacte international relatif aux droits civils et politiques</w:t>
      </w:r>
      <w:r w:rsidR="00165D73" w:rsidRPr="00A26EE5">
        <w:rPr>
          <w:b/>
          <w:lang w:val="fr-BE"/>
        </w:rPr>
        <w:t>,</w:t>
      </w:r>
      <w:r w:rsidRPr="00A26EE5">
        <w:rPr>
          <w:b/>
          <w:lang w:val="fr-BE"/>
        </w:rPr>
        <w:t xml:space="preserve"> l’</w:t>
      </w:r>
      <w:r w:rsidR="00E11617" w:rsidRPr="00A26EE5">
        <w:rPr>
          <w:b/>
          <w:lang w:val="fr-BE"/>
        </w:rPr>
        <w:t>O</w:t>
      </w:r>
      <w:r w:rsidR="00472401" w:rsidRPr="00A26EE5">
        <w:rPr>
          <w:b/>
          <w:lang w:val="fr-BE"/>
        </w:rPr>
        <w:t>rgane d’avis de la Commission n</w:t>
      </w:r>
      <w:r w:rsidRPr="00A26EE5">
        <w:rPr>
          <w:b/>
          <w:lang w:val="fr-BE"/>
        </w:rPr>
        <w:t xml:space="preserve">ationale </w:t>
      </w:r>
      <w:r w:rsidR="00472401" w:rsidRPr="00A26EE5">
        <w:rPr>
          <w:b/>
          <w:lang w:val="fr-BE"/>
        </w:rPr>
        <w:t>pour les</w:t>
      </w:r>
      <w:r w:rsidRPr="00A26EE5">
        <w:rPr>
          <w:b/>
          <w:lang w:val="fr-BE"/>
        </w:rPr>
        <w:t xml:space="preserve"> dr</w:t>
      </w:r>
      <w:r w:rsidR="00E11617" w:rsidRPr="00A26EE5">
        <w:rPr>
          <w:b/>
          <w:lang w:val="fr-BE"/>
        </w:rPr>
        <w:t>oits de l’enfant (CNDE) a l’honneur de vous transmettre ses avis suivants en guise « d’</w:t>
      </w:r>
      <w:r w:rsidR="00165D73" w:rsidRPr="00A26EE5">
        <w:rPr>
          <w:b/>
          <w:lang w:val="fr-BE"/>
        </w:rPr>
        <w:t>information d’organisation</w:t>
      </w:r>
      <w:r w:rsidR="00E11617" w:rsidRPr="00A26EE5">
        <w:rPr>
          <w:b/>
          <w:lang w:val="fr-BE"/>
        </w:rPr>
        <w:t>s</w:t>
      </w:r>
      <w:r w:rsidR="00165D73" w:rsidRPr="00A26EE5">
        <w:rPr>
          <w:b/>
          <w:lang w:val="fr-BE"/>
        </w:rPr>
        <w:t xml:space="preserve"> de la société civile</w:t>
      </w:r>
      <w:r w:rsidR="00E11617" w:rsidRPr="00A26EE5">
        <w:rPr>
          <w:b/>
          <w:lang w:val="fr-BE"/>
        </w:rPr>
        <w:t> »</w:t>
      </w:r>
      <w:r w:rsidR="00A26EE5">
        <w:rPr>
          <w:b/>
          <w:lang w:val="fr-BE"/>
        </w:rPr>
        <w:t xml:space="preserve"> </w:t>
      </w:r>
      <w:r>
        <w:rPr>
          <w:lang w:val="fr-BE"/>
        </w:rPr>
        <w:t>:</w:t>
      </w:r>
    </w:p>
    <w:p w:rsidR="00165D73" w:rsidRDefault="00165D73" w:rsidP="00C91813">
      <w:pPr>
        <w:jc w:val="both"/>
        <w:rPr>
          <w:lang w:val="fr-BE"/>
        </w:rPr>
      </w:pPr>
    </w:p>
    <w:p w:rsidR="006049F1" w:rsidRDefault="006049F1" w:rsidP="00C91813">
      <w:pPr>
        <w:pStyle w:val="Lijstalinea"/>
        <w:numPr>
          <w:ilvl w:val="0"/>
          <w:numId w:val="1"/>
        </w:numPr>
        <w:spacing w:after="0" w:line="240" w:lineRule="auto"/>
        <w:jc w:val="both"/>
        <w:rPr>
          <w:lang w:val="fr-BE"/>
        </w:rPr>
      </w:pPr>
      <w:r w:rsidRPr="000D157F">
        <w:rPr>
          <w:b/>
          <w:lang w:val="fr-BE"/>
        </w:rPr>
        <w:t>La situation des enfants dans la migration</w:t>
      </w:r>
      <w:r w:rsidR="00E11617" w:rsidRPr="000D157F">
        <w:rPr>
          <w:b/>
          <w:lang w:val="fr-BE"/>
        </w:rPr>
        <w:t xml:space="preserve"> (2015)</w:t>
      </w:r>
      <w:r w:rsidR="00A26EE5">
        <w:rPr>
          <w:b/>
          <w:lang w:val="fr-BE"/>
        </w:rPr>
        <w:t> </w:t>
      </w:r>
      <w:r w:rsidR="00A26EE5">
        <w:rPr>
          <w:lang w:val="fr-BE"/>
        </w:rPr>
        <w:t xml:space="preserve">: </w:t>
      </w:r>
      <w:r w:rsidR="00E11617">
        <w:rPr>
          <w:lang w:val="fr-BE"/>
        </w:rPr>
        <w:t xml:space="preserve"> </w:t>
      </w:r>
    </w:p>
    <w:p w:rsidR="000D157F" w:rsidRDefault="000D157F" w:rsidP="00C91813">
      <w:pPr>
        <w:ind w:left="1080"/>
        <w:jc w:val="both"/>
        <w:rPr>
          <w:lang w:val="fr-BE"/>
        </w:rPr>
      </w:pPr>
      <w:r w:rsidRPr="000D157F">
        <w:rPr>
          <w:sz w:val="18"/>
          <w:lang w:val="fr-BE"/>
        </w:rPr>
        <w:t xml:space="preserve">L’actualité récente a renforcé l’inquiétude déjà grande de l’Organe d’avis de la </w:t>
      </w:r>
      <w:r w:rsidR="00C91813">
        <w:rPr>
          <w:sz w:val="18"/>
          <w:lang w:val="fr-BE"/>
        </w:rPr>
        <w:t xml:space="preserve">CNDE </w:t>
      </w:r>
      <w:r w:rsidRPr="000D157F">
        <w:rPr>
          <w:sz w:val="18"/>
          <w:lang w:val="fr-BE"/>
        </w:rPr>
        <w:t>concernant le respect des droits fondamentaux des enfants migrants et la faible prise en compte des enfants dans les politiques migratoires. L’Organe d’avis invite le gouvernement fédéral à insérer une nouvelle disposition transversale sur les droits de l’enfant dans sa loi sur le séjour du 15 décembre 1980.</w:t>
      </w:r>
    </w:p>
    <w:p w:rsidR="000D157F" w:rsidRPr="000D157F" w:rsidRDefault="000D157F" w:rsidP="00C91813">
      <w:pPr>
        <w:ind w:left="1080"/>
        <w:jc w:val="both"/>
        <w:rPr>
          <w:lang w:val="fr-BE"/>
        </w:rPr>
      </w:pPr>
    </w:p>
    <w:p w:rsidR="006049F1" w:rsidRDefault="006049F1" w:rsidP="00C91813">
      <w:pPr>
        <w:pStyle w:val="Lijstalinea"/>
        <w:numPr>
          <w:ilvl w:val="0"/>
          <w:numId w:val="1"/>
        </w:numPr>
        <w:spacing w:after="0" w:line="240" w:lineRule="auto"/>
        <w:jc w:val="both"/>
        <w:rPr>
          <w:lang w:val="fr-BE"/>
        </w:rPr>
      </w:pPr>
      <w:r w:rsidRPr="000D157F">
        <w:rPr>
          <w:b/>
          <w:lang w:val="fr-BE"/>
        </w:rPr>
        <w:t xml:space="preserve">Quel futur pour le dessaisissement </w:t>
      </w:r>
      <w:r w:rsidR="00E11617" w:rsidRPr="000D157F">
        <w:rPr>
          <w:b/>
          <w:lang w:val="fr-BE"/>
        </w:rPr>
        <w:t xml:space="preserve">(2017) </w:t>
      </w:r>
      <w:r w:rsidRPr="000D157F">
        <w:rPr>
          <w:b/>
          <w:lang w:val="fr-BE"/>
        </w:rPr>
        <w:t>?</w:t>
      </w:r>
    </w:p>
    <w:p w:rsidR="000D157F" w:rsidRDefault="000D157F" w:rsidP="00C91813">
      <w:pPr>
        <w:ind w:left="1080"/>
        <w:jc w:val="both"/>
        <w:rPr>
          <w:sz w:val="18"/>
          <w:lang w:val="fr-BE"/>
        </w:rPr>
      </w:pPr>
      <w:r w:rsidRPr="000D157F">
        <w:rPr>
          <w:sz w:val="18"/>
          <w:lang w:val="fr-BE"/>
        </w:rPr>
        <w:t>L’Organe d’avis appelle les Communautés à abandonner le dessaisissement, considéré comme un échec du système de justice intégré pour mineurs. L’Organe d’avis se prononce en faveur d’une politique globale en matière de justice pour mineurs, applicable à tous les faits qualifiés infraction commis avant l’âge de 18 ans et réaffirme l’importance de développer tous les moyens les plus appropriés à l’éducation des jeunes en conflit avec la loi.</w:t>
      </w:r>
      <w:r w:rsidR="00C91813">
        <w:rPr>
          <w:sz w:val="18"/>
          <w:lang w:val="fr-BE"/>
        </w:rPr>
        <w:t xml:space="preserve"> </w:t>
      </w:r>
      <w:r w:rsidRPr="000D157F">
        <w:rPr>
          <w:sz w:val="18"/>
          <w:lang w:val="fr-BE"/>
        </w:rPr>
        <w:t xml:space="preserve">Ceci implique néanmoins que des alternatives constructives au dessaisissement soient incorporées dans la justice pour mineurs et soient effectivement disponibles. </w:t>
      </w:r>
    </w:p>
    <w:p w:rsidR="000D157F" w:rsidRPr="000D157F" w:rsidRDefault="000D157F" w:rsidP="00C91813">
      <w:pPr>
        <w:ind w:left="1080"/>
        <w:jc w:val="both"/>
        <w:rPr>
          <w:sz w:val="18"/>
          <w:lang w:val="fr-BE"/>
        </w:rPr>
      </w:pPr>
    </w:p>
    <w:p w:rsidR="006049F1" w:rsidRDefault="006049F1" w:rsidP="00C91813">
      <w:pPr>
        <w:pStyle w:val="Lijstalinea"/>
        <w:numPr>
          <w:ilvl w:val="0"/>
          <w:numId w:val="1"/>
        </w:numPr>
        <w:spacing w:after="0" w:line="240" w:lineRule="auto"/>
        <w:jc w:val="both"/>
        <w:rPr>
          <w:lang w:val="fr-BE"/>
        </w:rPr>
      </w:pPr>
      <w:r w:rsidRPr="000D157F">
        <w:rPr>
          <w:b/>
          <w:lang w:val="fr-BE"/>
        </w:rPr>
        <w:t xml:space="preserve">Interdire expressément les violences dites éducatives : une obligation juridique pour la </w:t>
      </w:r>
      <w:r w:rsidR="00E11617" w:rsidRPr="000D157F">
        <w:rPr>
          <w:b/>
          <w:lang w:val="fr-BE"/>
        </w:rPr>
        <w:t>Belgique (2018)</w:t>
      </w:r>
      <w:r w:rsidR="00C91813">
        <w:rPr>
          <w:b/>
          <w:lang w:val="fr-BE"/>
        </w:rPr>
        <w:t> </w:t>
      </w:r>
      <w:r w:rsidR="00C91813">
        <w:rPr>
          <w:lang w:val="fr-BE"/>
        </w:rPr>
        <w:t xml:space="preserve">: </w:t>
      </w:r>
    </w:p>
    <w:p w:rsidR="000D157F" w:rsidRPr="00C91813" w:rsidRDefault="00C91813" w:rsidP="00C91813">
      <w:pPr>
        <w:ind w:left="1080"/>
        <w:jc w:val="both"/>
        <w:rPr>
          <w:sz w:val="18"/>
          <w:lang w:val="fr-FR"/>
        </w:rPr>
      </w:pPr>
      <w:r w:rsidRPr="00C91813">
        <w:rPr>
          <w:sz w:val="18"/>
          <w:lang w:val="fr-FR"/>
        </w:rPr>
        <w:t>L’organe d’avis déplore que la Belgique n’ait pas encore légiféré de façon à interdire expressément les châtiments corporels administrés au</w:t>
      </w:r>
      <w:r>
        <w:rPr>
          <w:sz w:val="18"/>
          <w:lang w:val="fr-FR"/>
        </w:rPr>
        <w:t xml:space="preserve">x enfants dans tous les cadres et </w:t>
      </w:r>
      <w:r w:rsidRPr="00C91813">
        <w:rPr>
          <w:sz w:val="18"/>
          <w:lang w:val="fr-FR"/>
        </w:rPr>
        <w:t>appelle donc la Belgique à, sans plus attendre : 1 / modifier son Code Civil en vue de (a) rappeler la nécessité de relations et d’une éducation positives et non violentes ; (b) de disposer que tout enfant a droit à des soins, à la sécurité et à une bonne éducation ; et (c) qu’il doit être traité dans le respect de sa personne et de son individualité et ne peut pas faire l’objet de traitements dégradants, ni d’aucune autre forme de violence physique ou psychique. 2/ accompagner cette modification législative de campagnes de sensibilisation et d’information ainsi que de mesures de soutien, d’accompagnement et de formation.</w:t>
      </w:r>
    </w:p>
    <w:p w:rsidR="000D157F" w:rsidRPr="000D157F" w:rsidRDefault="000D157F" w:rsidP="00C91813">
      <w:pPr>
        <w:jc w:val="both"/>
        <w:rPr>
          <w:lang w:val="fr-BE"/>
        </w:rPr>
      </w:pPr>
    </w:p>
    <w:p w:rsidR="006049F1" w:rsidRPr="000D157F" w:rsidRDefault="006049F1" w:rsidP="00C91813">
      <w:pPr>
        <w:pStyle w:val="Lijstalinea"/>
        <w:numPr>
          <w:ilvl w:val="0"/>
          <w:numId w:val="1"/>
        </w:numPr>
        <w:spacing w:after="0" w:line="240" w:lineRule="auto"/>
        <w:jc w:val="both"/>
        <w:rPr>
          <w:b/>
          <w:lang w:val="fr-BE"/>
        </w:rPr>
      </w:pPr>
      <w:r w:rsidRPr="000D157F">
        <w:rPr>
          <w:b/>
          <w:lang w:val="fr-BE"/>
        </w:rPr>
        <w:t>Avis relatif à la privation de liberté des Enfants en Belgique faisant suite à la publication du rapport de l’Etat belge pour l’étude mondiale sur les enfants privés de liberté</w:t>
      </w:r>
      <w:r w:rsidR="00C91813">
        <w:rPr>
          <w:b/>
          <w:lang w:val="fr-BE"/>
        </w:rPr>
        <w:t xml:space="preserve"> (2018) : </w:t>
      </w:r>
    </w:p>
    <w:p w:rsidR="000D157F" w:rsidRPr="000D157F" w:rsidRDefault="000D157F" w:rsidP="00C91813">
      <w:pPr>
        <w:ind w:left="1080"/>
        <w:jc w:val="both"/>
        <w:rPr>
          <w:sz w:val="18"/>
          <w:lang w:val="fr-BE"/>
        </w:rPr>
      </w:pPr>
      <w:r w:rsidRPr="000D157F">
        <w:rPr>
          <w:sz w:val="18"/>
          <w:lang w:val="fr-BE"/>
        </w:rPr>
        <w:t>La participation de l’Etat belge à l’étude mondiale sur les enfants privés de liberté est un premier pas important pour la protection des droits de ces enfants. Elle ne peut cependant pas, en l’état actuel, être considérée comme une fin en soi mais doit être le point de départ d’une plus grande attention de l’Etat sur cette question.</w:t>
      </w:r>
    </w:p>
    <w:p w:rsidR="000D157F" w:rsidRPr="000D157F" w:rsidRDefault="000D157F" w:rsidP="00C91813">
      <w:pPr>
        <w:jc w:val="both"/>
        <w:rPr>
          <w:lang w:val="fr-BE"/>
        </w:rPr>
      </w:pPr>
    </w:p>
    <w:p w:rsidR="006049F1" w:rsidRPr="000D157F" w:rsidRDefault="006049F1" w:rsidP="00C91813">
      <w:pPr>
        <w:pStyle w:val="Lijstalinea"/>
        <w:numPr>
          <w:ilvl w:val="0"/>
          <w:numId w:val="1"/>
        </w:numPr>
        <w:spacing w:after="0" w:line="240" w:lineRule="auto"/>
        <w:jc w:val="both"/>
        <w:rPr>
          <w:b/>
          <w:lang w:val="fr-BE"/>
        </w:rPr>
      </w:pPr>
      <w:r w:rsidRPr="000D157F">
        <w:rPr>
          <w:b/>
          <w:lang w:val="fr-BE"/>
        </w:rPr>
        <w:t>Avis relatif au rapatriement sans délais de tous les enfants belges et tous ceux relevant de la juridiction de la Belgique des zones de conflits armés en Syrie et en Iraq</w:t>
      </w:r>
      <w:r w:rsidR="00E11617" w:rsidRPr="000D157F">
        <w:rPr>
          <w:b/>
          <w:lang w:val="fr-BE"/>
        </w:rPr>
        <w:t xml:space="preserve"> (2019).</w:t>
      </w:r>
    </w:p>
    <w:p w:rsidR="00165D73" w:rsidRDefault="000D157F" w:rsidP="00C91813">
      <w:pPr>
        <w:ind w:left="1080"/>
        <w:jc w:val="both"/>
        <w:rPr>
          <w:sz w:val="18"/>
          <w:lang w:val="fr-BE"/>
        </w:rPr>
      </w:pPr>
      <w:r w:rsidRPr="000D157F">
        <w:rPr>
          <w:sz w:val="18"/>
          <w:lang w:val="fr-BE"/>
        </w:rPr>
        <w:t xml:space="preserve">L’organe d’avis de la CNDE lance un appel fort et urgent à la Belgique à mettre en </w:t>
      </w:r>
      <w:r w:rsidR="00C91813" w:rsidRPr="000D157F">
        <w:rPr>
          <w:sz w:val="18"/>
          <w:lang w:val="fr-BE"/>
        </w:rPr>
        <w:t>œuvre</w:t>
      </w:r>
      <w:r w:rsidRPr="000D157F">
        <w:rPr>
          <w:sz w:val="18"/>
          <w:lang w:val="fr-BE"/>
        </w:rPr>
        <w:t xml:space="preserve"> sans délais les recommandations du Comité des droits de l’enfant en la matière et notamment : d’identifier, rapatrier, assister les enfants victimes ainsi que leur famille, dans toute la mesure du possible et en prenant en compte l’intérêt supérieur de l’enfant comme considération primordiale, et de favoriser leur réintégration dans la société.</w:t>
      </w:r>
    </w:p>
    <w:p w:rsidR="000D157F" w:rsidRPr="000D157F" w:rsidRDefault="000D157F" w:rsidP="00C91813">
      <w:pPr>
        <w:jc w:val="both"/>
        <w:rPr>
          <w:sz w:val="18"/>
          <w:lang w:val="fr-BE"/>
        </w:rPr>
      </w:pPr>
    </w:p>
    <w:p w:rsidR="00A07C46" w:rsidRPr="00C91813" w:rsidRDefault="006049F1" w:rsidP="000379FF">
      <w:pPr>
        <w:shd w:val="clear" w:color="auto" w:fill="C5E0B3" w:themeFill="accent6" w:themeFillTint="66"/>
        <w:jc w:val="both"/>
        <w:rPr>
          <w:sz w:val="20"/>
          <w:szCs w:val="20"/>
          <w:lang w:val="fr-BE"/>
        </w:rPr>
      </w:pPr>
      <w:r w:rsidRPr="00C91813">
        <w:rPr>
          <w:sz w:val="20"/>
          <w:szCs w:val="20"/>
          <w:lang w:val="fr-BE"/>
        </w:rPr>
        <w:t>L’organe d’avis de la CNDE a pour mission d’émettre des avis indépendants relatifs aux droits de l’enfant en Belgique. Il est actuellement composé des organisations suivantes :</w:t>
      </w:r>
      <w:r w:rsidR="00E11617" w:rsidRPr="00C91813">
        <w:rPr>
          <w:sz w:val="20"/>
          <w:szCs w:val="20"/>
          <w:lang w:val="fr-BE"/>
        </w:rPr>
        <w:t xml:space="preserve"> </w:t>
      </w:r>
      <w:r w:rsidR="00165D73" w:rsidRPr="00C91813">
        <w:rPr>
          <w:sz w:val="20"/>
          <w:szCs w:val="20"/>
          <w:lang w:val="fr-BE"/>
        </w:rPr>
        <w:t>l</w:t>
      </w:r>
      <w:r w:rsidRPr="00C91813">
        <w:rPr>
          <w:sz w:val="20"/>
          <w:szCs w:val="20"/>
          <w:lang w:val="fr-BE"/>
        </w:rPr>
        <w:t>a C</w:t>
      </w:r>
      <w:r w:rsidR="00E11617" w:rsidRPr="00C91813">
        <w:rPr>
          <w:sz w:val="20"/>
          <w:szCs w:val="20"/>
          <w:lang w:val="fr-BE"/>
        </w:rPr>
        <w:t>oordination des ONG pour les droits de l’enfant (CO</w:t>
      </w:r>
      <w:r w:rsidRPr="00C91813">
        <w:rPr>
          <w:sz w:val="20"/>
          <w:szCs w:val="20"/>
          <w:lang w:val="fr-BE"/>
        </w:rPr>
        <w:t>DE</w:t>
      </w:r>
      <w:r w:rsidR="00E11617" w:rsidRPr="00C91813">
        <w:rPr>
          <w:sz w:val="20"/>
          <w:szCs w:val="20"/>
          <w:lang w:val="fr-BE"/>
        </w:rPr>
        <w:t>)</w:t>
      </w:r>
      <w:r w:rsidR="00165D73" w:rsidRPr="00C91813">
        <w:rPr>
          <w:sz w:val="20"/>
          <w:szCs w:val="20"/>
          <w:lang w:val="fr-BE"/>
        </w:rPr>
        <w:t>, le Collège</w:t>
      </w:r>
      <w:r w:rsidRPr="00C91813">
        <w:rPr>
          <w:sz w:val="20"/>
          <w:szCs w:val="20"/>
          <w:lang w:val="fr-BE"/>
        </w:rPr>
        <w:t xml:space="preserve"> </w:t>
      </w:r>
      <w:r w:rsidR="00165D73" w:rsidRPr="00C91813">
        <w:rPr>
          <w:sz w:val="20"/>
          <w:szCs w:val="20"/>
          <w:lang w:val="fr-BE"/>
        </w:rPr>
        <w:t>des</w:t>
      </w:r>
      <w:r w:rsidRPr="00C91813">
        <w:rPr>
          <w:sz w:val="20"/>
          <w:szCs w:val="20"/>
          <w:lang w:val="fr-BE"/>
        </w:rPr>
        <w:t xml:space="preserve"> Procureurs-</w:t>
      </w:r>
      <w:r w:rsidR="00165D73" w:rsidRPr="00C91813">
        <w:rPr>
          <w:sz w:val="20"/>
          <w:szCs w:val="20"/>
          <w:lang w:val="fr-BE"/>
        </w:rPr>
        <w:t xml:space="preserve">généraux, </w:t>
      </w:r>
      <w:r w:rsidR="00E11617" w:rsidRPr="00C91813">
        <w:rPr>
          <w:sz w:val="20"/>
          <w:szCs w:val="20"/>
          <w:lang w:val="fr-BE"/>
        </w:rPr>
        <w:t xml:space="preserve">le </w:t>
      </w:r>
      <w:r w:rsidRPr="00C91813">
        <w:rPr>
          <w:sz w:val="20"/>
          <w:szCs w:val="20"/>
          <w:lang w:val="fr-BE"/>
        </w:rPr>
        <w:t xml:space="preserve">Conseil </w:t>
      </w:r>
      <w:r w:rsidR="00165D73" w:rsidRPr="00C91813">
        <w:rPr>
          <w:sz w:val="20"/>
          <w:szCs w:val="20"/>
          <w:lang w:val="fr-BE"/>
        </w:rPr>
        <w:t>i</w:t>
      </w:r>
      <w:r w:rsidRPr="00C91813">
        <w:rPr>
          <w:sz w:val="20"/>
          <w:szCs w:val="20"/>
          <w:lang w:val="fr-BE"/>
        </w:rPr>
        <w:t>nteruniversitaire de la Communauté française</w:t>
      </w:r>
      <w:r w:rsidR="00165D73" w:rsidRPr="00C91813">
        <w:rPr>
          <w:sz w:val="20"/>
          <w:szCs w:val="20"/>
          <w:lang w:val="fr-BE"/>
        </w:rPr>
        <w:t xml:space="preserve">, </w:t>
      </w:r>
      <w:r w:rsidR="00E11617" w:rsidRPr="00C91813">
        <w:rPr>
          <w:sz w:val="20"/>
          <w:szCs w:val="20"/>
          <w:lang w:val="fr-BE"/>
        </w:rPr>
        <w:t xml:space="preserve">le Délégué général aux droits de L’enfant, Défense des enfants International (DEI) Belgique, la </w:t>
      </w:r>
      <w:proofErr w:type="spellStart"/>
      <w:r w:rsidRPr="00C91813">
        <w:rPr>
          <w:i/>
          <w:sz w:val="20"/>
          <w:szCs w:val="20"/>
          <w:lang w:val="fr-BE"/>
        </w:rPr>
        <w:t>Kinderrechtencoalitie</w:t>
      </w:r>
      <w:proofErr w:type="spellEnd"/>
      <w:r w:rsidRPr="00C91813">
        <w:rPr>
          <w:i/>
          <w:sz w:val="20"/>
          <w:szCs w:val="20"/>
          <w:lang w:val="fr-BE"/>
        </w:rPr>
        <w:t xml:space="preserve"> </w:t>
      </w:r>
      <w:proofErr w:type="spellStart"/>
      <w:r w:rsidRPr="00C91813">
        <w:rPr>
          <w:i/>
          <w:sz w:val="20"/>
          <w:szCs w:val="20"/>
          <w:lang w:val="fr-BE"/>
        </w:rPr>
        <w:t>Vlaanderen</w:t>
      </w:r>
      <w:proofErr w:type="spellEnd"/>
      <w:r w:rsidR="00165D73" w:rsidRPr="00C91813">
        <w:rPr>
          <w:sz w:val="20"/>
          <w:szCs w:val="20"/>
          <w:lang w:val="fr-BE"/>
        </w:rPr>
        <w:t xml:space="preserve">, </w:t>
      </w:r>
      <w:r w:rsidR="00E11617" w:rsidRPr="00C91813">
        <w:rPr>
          <w:sz w:val="20"/>
          <w:szCs w:val="20"/>
          <w:lang w:val="fr-BE"/>
        </w:rPr>
        <w:t xml:space="preserve">le </w:t>
      </w:r>
      <w:proofErr w:type="spellStart"/>
      <w:r w:rsidRPr="000379FF">
        <w:rPr>
          <w:i/>
          <w:sz w:val="20"/>
          <w:szCs w:val="20"/>
          <w:lang w:val="fr-BE"/>
        </w:rPr>
        <w:t>Kinderrechtencommissariaat</w:t>
      </w:r>
      <w:proofErr w:type="spellEnd"/>
      <w:r w:rsidR="00165D73" w:rsidRPr="00C91813">
        <w:rPr>
          <w:sz w:val="20"/>
          <w:szCs w:val="20"/>
          <w:lang w:val="fr-BE"/>
        </w:rPr>
        <w:t xml:space="preserve">, </w:t>
      </w:r>
      <w:r w:rsidR="00E11617" w:rsidRPr="00C91813">
        <w:rPr>
          <w:sz w:val="20"/>
          <w:szCs w:val="20"/>
          <w:lang w:val="fr-BE"/>
        </w:rPr>
        <w:t>l’</w:t>
      </w:r>
      <w:r w:rsidRPr="00C91813">
        <w:rPr>
          <w:sz w:val="20"/>
          <w:szCs w:val="20"/>
          <w:lang w:val="fr-BE"/>
        </w:rPr>
        <w:t xml:space="preserve">Ordre des barreaux francophones et germanophones de </w:t>
      </w:r>
      <w:r w:rsidR="00165D73" w:rsidRPr="00C91813">
        <w:rPr>
          <w:sz w:val="20"/>
          <w:szCs w:val="20"/>
          <w:lang w:val="fr-BE"/>
        </w:rPr>
        <w:t xml:space="preserve">Belgique, </w:t>
      </w:r>
      <w:r w:rsidR="00E11617" w:rsidRPr="00C91813">
        <w:rPr>
          <w:sz w:val="20"/>
          <w:szCs w:val="20"/>
          <w:lang w:val="fr-BE"/>
        </w:rPr>
        <w:t xml:space="preserve">la </w:t>
      </w:r>
      <w:proofErr w:type="spellStart"/>
      <w:r w:rsidRPr="00C91813">
        <w:rPr>
          <w:i/>
          <w:sz w:val="20"/>
          <w:szCs w:val="20"/>
          <w:lang w:val="fr-BE"/>
        </w:rPr>
        <w:t>O</w:t>
      </w:r>
      <w:bookmarkStart w:id="0" w:name="_GoBack"/>
      <w:bookmarkEnd w:id="0"/>
      <w:r w:rsidRPr="00C91813">
        <w:rPr>
          <w:i/>
          <w:sz w:val="20"/>
          <w:szCs w:val="20"/>
          <w:lang w:val="fr-BE"/>
        </w:rPr>
        <w:t>rde</w:t>
      </w:r>
      <w:proofErr w:type="spellEnd"/>
      <w:r w:rsidRPr="00C91813">
        <w:rPr>
          <w:i/>
          <w:sz w:val="20"/>
          <w:szCs w:val="20"/>
          <w:lang w:val="fr-BE"/>
        </w:rPr>
        <w:t xml:space="preserve"> van </w:t>
      </w:r>
      <w:proofErr w:type="spellStart"/>
      <w:r w:rsidRPr="00C91813">
        <w:rPr>
          <w:i/>
          <w:sz w:val="20"/>
          <w:szCs w:val="20"/>
          <w:lang w:val="fr-BE"/>
        </w:rPr>
        <w:t>Vlaamse</w:t>
      </w:r>
      <w:proofErr w:type="spellEnd"/>
      <w:r w:rsidRPr="00C91813">
        <w:rPr>
          <w:i/>
          <w:sz w:val="20"/>
          <w:szCs w:val="20"/>
          <w:lang w:val="fr-BE"/>
        </w:rPr>
        <w:t xml:space="preserve"> </w:t>
      </w:r>
      <w:proofErr w:type="spellStart"/>
      <w:r w:rsidRPr="00C91813">
        <w:rPr>
          <w:i/>
          <w:sz w:val="20"/>
          <w:szCs w:val="20"/>
          <w:lang w:val="fr-BE"/>
        </w:rPr>
        <w:t>Balies</w:t>
      </w:r>
      <w:proofErr w:type="spellEnd"/>
      <w:r w:rsidR="00165D73" w:rsidRPr="00C91813">
        <w:rPr>
          <w:sz w:val="20"/>
          <w:szCs w:val="20"/>
          <w:lang w:val="fr-BE"/>
        </w:rPr>
        <w:t xml:space="preserve">, </w:t>
      </w:r>
      <w:r w:rsidRPr="00C91813">
        <w:rPr>
          <w:sz w:val="20"/>
          <w:szCs w:val="20"/>
          <w:lang w:val="fr-BE"/>
        </w:rPr>
        <w:t>UNICEF Belgique</w:t>
      </w:r>
      <w:r w:rsidR="00165D73" w:rsidRPr="00C91813">
        <w:rPr>
          <w:sz w:val="20"/>
          <w:szCs w:val="20"/>
          <w:lang w:val="fr-BE"/>
        </w:rPr>
        <w:t xml:space="preserve">, </w:t>
      </w:r>
      <w:r w:rsidR="00E11617" w:rsidRPr="00C91813">
        <w:rPr>
          <w:sz w:val="20"/>
          <w:szCs w:val="20"/>
          <w:lang w:val="fr-BE"/>
        </w:rPr>
        <w:t xml:space="preserve">le </w:t>
      </w:r>
      <w:proofErr w:type="spellStart"/>
      <w:r w:rsidR="00165D73" w:rsidRPr="00C91813">
        <w:rPr>
          <w:i/>
          <w:sz w:val="20"/>
          <w:szCs w:val="20"/>
          <w:lang w:val="fr-BE"/>
        </w:rPr>
        <w:t>V</w:t>
      </w:r>
      <w:r w:rsidRPr="00C91813">
        <w:rPr>
          <w:i/>
          <w:sz w:val="20"/>
          <w:szCs w:val="20"/>
          <w:lang w:val="fr-BE"/>
        </w:rPr>
        <w:t>laamse</w:t>
      </w:r>
      <w:proofErr w:type="spellEnd"/>
      <w:r w:rsidRPr="00C91813">
        <w:rPr>
          <w:i/>
          <w:sz w:val="20"/>
          <w:szCs w:val="20"/>
          <w:lang w:val="fr-BE"/>
        </w:rPr>
        <w:t xml:space="preserve"> Interuniversitaire </w:t>
      </w:r>
      <w:proofErr w:type="spellStart"/>
      <w:r w:rsidRPr="00C91813">
        <w:rPr>
          <w:i/>
          <w:sz w:val="20"/>
          <w:szCs w:val="20"/>
          <w:lang w:val="fr-BE"/>
        </w:rPr>
        <w:t>Raad</w:t>
      </w:r>
      <w:proofErr w:type="spellEnd"/>
      <w:r w:rsidR="00165D73" w:rsidRPr="00C91813">
        <w:rPr>
          <w:sz w:val="20"/>
          <w:szCs w:val="20"/>
          <w:lang w:val="fr-BE"/>
        </w:rPr>
        <w:t>.</w:t>
      </w:r>
      <w:r w:rsidR="00773863" w:rsidRPr="00C91813">
        <w:rPr>
          <w:sz w:val="20"/>
          <w:szCs w:val="20"/>
          <w:lang w:val="fr-BE"/>
        </w:rPr>
        <w:t xml:space="preserve"> </w:t>
      </w:r>
    </w:p>
    <w:sectPr w:rsidR="00A07C46" w:rsidRPr="00C918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99565D"/>
    <w:multiLevelType w:val="hybridMultilevel"/>
    <w:tmpl w:val="B86CA0C2"/>
    <w:lvl w:ilvl="0" w:tplc="20E8AB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7B10242"/>
    <w:multiLevelType w:val="hybridMultilevel"/>
    <w:tmpl w:val="8486AD4A"/>
    <w:lvl w:ilvl="0" w:tplc="20E8AB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9F1"/>
    <w:rsid w:val="000379FF"/>
    <w:rsid w:val="000D157F"/>
    <w:rsid w:val="00165D73"/>
    <w:rsid w:val="00266D7C"/>
    <w:rsid w:val="00472401"/>
    <w:rsid w:val="006049F1"/>
    <w:rsid w:val="00670F90"/>
    <w:rsid w:val="00773863"/>
    <w:rsid w:val="00A07C46"/>
    <w:rsid w:val="00A26EE5"/>
    <w:rsid w:val="00C91813"/>
    <w:rsid w:val="00E1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F516C9-6EB7-427D-A815-CDEEFEE9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049F1"/>
    <w:pPr>
      <w:spacing w:after="0" w:line="240" w:lineRule="auto"/>
    </w:pPr>
    <w:rPr>
      <w:rFonts w:ascii="Calibri" w:hAnsi="Calibri" w:cs="Calibr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cnde">
    <w:name w:val="cnde"/>
    <w:basedOn w:val="Standaardtabel"/>
    <w:uiPriority w:val="99"/>
    <w:rsid w:val="00266D7C"/>
    <w:pPr>
      <w:spacing w:after="0" w:line="240" w:lineRule="auto"/>
    </w:pPr>
    <w:tblPr/>
  </w:style>
  <w:style w:type="character" w:styleId="Hyperlink">
    <w:name w:val="Hyperlink"/>
    <w:basedOn w:val="Standaardalinea-lettertype"/>
    <w:uiPriority w:val="99"/>
    <w:unhideWhenUsed/>
    <w:rsid w:val="006049F1"/>
    <w:rPr>
      <w:color w:val="0563C1"/>
      <w:u w:val="single"/>
    </w:rPr>
  </w:style>
  <w:style w:type="paragraph" w:styleId="Lijstalinea">
    <w:name w:val="List Paragraph"/>
    <w:basedOn w:val="Standaard"/>
    <w:uiPriority w:val="34"/>
    <w:qFormat/>
    <w:rsid w:val="006049F1"/>
    <w:pPr>
      <w:spacing w:after="160" w:line="252"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842538">
      <w:bodyDiv w:val="1"/>
      <w:marLeft w:val="0"/>
      <w:marRight w:val="0"/>
      <w:marTop w:val="0"/>
      <w:marBottom w:val="0"/>
      <w:divBdr>
        <w:top w:val="none" w:sz="0" w:space="0" w:color="auto"/>
        <w:left w:val="none" w:sz="0" w:space="0" w:color="auto"/>
        <w:bottom w:val="none" w:sz="0" w:space="0" w:color="auto"/>
        <w:right w:val="none" w:sz="0" w:space="0" w:color="auto"/>
      </w:divBdr>
    </w:div>
    <w:div w:id="161836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697DD9-3AC5-4CEA-BF9C-ABA96650FB24}"/>
</file>

<file path=customXml/itemProps2.xml><?xml version="1.0" encoding="utf-8"?>
<ds:datastoreItem xmlns:ds="http://schemas.openxmlformats.org/officeDocument/2006/customXml" ds:itemID="{53C23EB9-BFDD-4938-9BE2-93D9D7E87D78}"/>
</file>

<file path=customXml/itemProps3.xml><?xml version="1.0" encoding="utf-8"?>
<ds:datastoreItem xmlns:ds="http://schemas.openxmlformats.org/officeDocument/2006/customXml" ds:itemID="{B4BC1A20-3962-483F-9E9B-823ED43FCC3A}"/>
</file>

<file path=docProps/app.xml><?xml version="1.0" encoding="utf-8"?>
<Properties xmlns="http://schemas.openxmlformats.org/officeDocument/2006/extended-properties" xmlns:vt="http://schemas.openxmlformats.org/officeDocument/2006/docPropsVTypes">
  <Template>CCF13836.dotm</Template>
  <TotalTime>0</TotalTime>
  <Pages>1</Pages>
  <Words>626</Words>
  <Characters>3571</Characters>
  <Application>Microsoft Office Word</Application>
  <DocSecurity>0</DocSecurity>
  <Lines>29</Lines>
  <Paragraphs>8</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FOD Justitie / SPF Justice</Company>
  <LinksUpToDate>false</LinksUpToDate>
  <CharactersWithSpaces>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Péters Catherine</dc:creator>
  <cp:keywords/>
  <dc:description/>
  <cp:lastModifiedBy>Van Laethem Karen</cp:lastModifiedBy>
  <cp:revision>2</cp:revision>
  <dcterms:created xsi:type="dcterms:W3CDTF">2019-09-13T10:27:00Z</dcterms:created>
  <dcterms:modified xsi:type="dcterms:W3CDTF">2019-09-13T10:27:00Z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