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7DF7A0" w14:textId="5516790E" w:rsidR="00647863" w:rsidRPr="00F51D34" w:rsidRDefault="00D04FEF" w:rsidP="00632293">
      <w:pPr>
        <w:spacing w:after="120"/>
        <w:rPr>
          <w:rFonts w:asciiTheme="minorHAnsi" w:hAnsiTheme="minorHAnsi" w:cstheme="minorHAnsi"/>
          <w:b/>
          <w:sz w:val="30"/>
          <w:szCs w:val="30"/>
        </w:rPr>
      </w:pPr>
      <w:r>
        <w:rPr>
          <w:noProof/>
        </w:rPr>
        <w:drawing>
          <wp:anchor distT="0" distB="0" distL="114300" distR="114300" simplePos="0" relativeHeight="251660288" behindDoc="0" locked="0" layoutInCell="1" allowOverlap="1" wp14:anchorId="6FEE28D8" wp14:editId="2D5DEEE7">
            <wp:simplePos x="0" y="0"/>
            <wp:positionH relativeFrom="column">
              <wp:posOffset>3738880</wp:posOffset>
            </wp:positionH>
            <wp:positionV relativeFrom="paragraph">
              <wp:posOffset>-96618</wp:posOffset>
            </wp:positionV>
            <wp:extent cx="2647950" cy="768985"/>
            <wp:effectExtent l="0" t="0" r="0" b="0"/>
            <wp:wrapSquare wrapText="bothSides"/>
            <wp:docPr id="3" name="Picture 3"/>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2647950" cy="768985"/>
                    </a:xfrm>
                    <a:prstGeom prst="rect">
                      <a:avLst/>
                    </a:prstGeom>
                  </pic:spPr>
                </pic:pic>
              </a:graphicData>
            </a:graphic>
          </wp:anchor>
        </w:drawing>
      </w:r>
      <w:r w:rsidR="00DF26B7" w:rsidRPr="00F51D34">
        <w:rPr>
          <w:rFonts w:asciiTheme="minorHAnsi" w:hAnsiTheme="minorHAnsi" w:cstheme="minorHAnsi"/>
          <w:b/>
          <w:sz w:val="30"/>
          <w:szCs w:val="30"/>
        </w:rPr>
        <w:t xml:space="preserve">BRIEFING </w:t>
      </w:r>
      <w:r w:rsidR="00390791" w:rsidRPr="00F51D34">
        <w:rPr>
          <w:rFonts w:asciiTheme="minorHAnsi" w:hAnsiTheme="minorHAnsi" w:cstheme="minorHAnsi"/>
          <w:b/>
          <w:sz w:val="30"/>
          <w:szCs w:val="30"/>
        </w:rPr>
        <w:t>ON</w:t>
      </w:r>
      <w:r w:rsidR="00652DB2">
        <w:rPr>
          <w:rFonts w:asciiTheme="minorHAnsi" w:hAnsiTheme="minorHAnsi" w:cstheme="minorHAnsi"/>
          <w:b/>
          <w:sz w:val="30"/>
          <w:szCs w:val="30"/>
        </w:rPr>
        <w:t xml:space="preserve"> </w:t>
      </w:r>
      <w:r w:rsidR="00501898">
        <w:rPr>
          <w:rFonts w:asciiTheme="minorHAnsi" w:hAnsiTheme="minorHAnsi" w:cstheme="minorHAnsi"/>
          <w:b/>
          <w:sz w:val="30"/>
          <w:szCs w:val="30"/>
          <w:u w:val="single"/>
        </w:rPr>
        <w:t>SRI LANKA</w:t>
      </w:r>
      <w:r w:rsidR="00390791" w:rsidRPr="00F51D34">
        <w:rPr>
          <w:rFonts w:asciiTheme="minorHAnsi" w:hAnsiTheme="minorHAnsi" w:cstheme="minorHAnsi"/>
          <w:b/>
          <w:sz w:val="30"/>
          <w:szCs w:val="30"/>
        </w:rPr>
        <w:t xml:space="preserve"> </w:t>
      </w:r>
      <w:r w:rsidR="00DF26B7" w:rsidRPr="00F51D34">
        <w:rPr>
          <w:rFonts w:asciiTheme="minorHAnsi" w:hAnsiTheme="minorHAnsi" w:cstheme="minorHAnsi"/>
          <w:b/>
          <w:sz w:val="30"/>
          <w:szCs w:val="30"/>
        </w:rPr>
        <w:t xml:space="preserve">FOR </w:t>
      </w:r>
      <w:r w:rsidRPr="00D04FEF">
        <w:rPr>
          <w:rFonts w:asciiTheme="minorHAnsi" w:hAnsiTheme="minorHAnsi" w:cstheme="minorHAnsi"/>
          <w:b/>
          <w:sz w:val="30"/>
          <w:szCs w:val="30"/>
        </w:rPr>
        <w:t xml:space="preserve">THE </w:t>
      </w:r>
      <w:r w:rsidR="00D11BC7" w:rsidRPr="0090314B">
        <w:rPr>
          <w:rFonts w:asciiTheme="minorHAnsi" w:hAnsiTheme="minorHAnsi" w:cstheme="minorHAnsi"/>
          <w:b/>
          <w:sz w:val="30"/>
          <w:szCs w:val="30"/>
        </w:rPr>
        <w:t xml:space="preserve">HUMAN RIGHTS COMMITTEE, </w:t>
      </w:r>
      <w:r w:rsidR="00D11BC7" w:rsidRPr="00F51D34">
        <w:rPr>
          <w:rFonts w:asciiTheme="minorHAnsi" w:hAnsiTheme="minorHAnsi" w:cstheme="minorHAnsi"/>
          <w:b/>
          <w:sz w:val="30"/>
          <w:szCs w:val="30"/>
        </w:rPr>
        <w:t xml:space="preserve">COUNTRY REPORT TASK FORCE, </w:t>
      </w:r>
      <w:r w:rsidR="00D11BC7" w:rsidRPr="0090314B">
        <w:rPr>
          <w:rFonts w:asciiTheme="minorHAnsi" w:hAnsiTheme="minorHAnsi" w:cstheme="minorHAnsi"/>
          <w:b/>
          <w:sz w:val="30"/>
          <w:szCs w:val="30"/>
        </w:rPr>
        <w:t>12</w:t>
      </w:r>
      <w:r w:rsidR="00D11BC7">
        <w:rPr>
          <w:rFonts w:asciiTheme="minorHAnsi" w:hAnsiTheme="minorHAnsi" w:cstheme="minorHAnsi"/>
          <w:b/>
          <w:sz w:val="30"/>
          <w:szCs w:val="30"/>
        </w:rPr>
        <w:t>8</w:t>
      </w:r>
      <w:r w:rsidR="00D11BC7" w:rsidRPr="006F5767">
        <w:rPr>
          <w:rFonts w:asciiTheme="minorHAnsi" w:hAnsiTheme="minorHAnsi" w:cstheme="minorHAnsi"/>
          <w:b/>
          <w:sz w:val="30"/>
          <w:szCs w:val="30"/>
          <w:vertAlign w:val="superscript"/>
        </w:rPr>
        <w:t>th</w:t>
      </w:r>
      <w:r w:rsidR="00D11BC7">
        <w:rPr>
          <w:rFonts w:asciiTheme="minorHAnsi" w:hAnsiTheme="minorHAnsi" w:cstheme="minorHAnsi"/>
          <w:b/>
          <w:sz w:val="30"/>
          <w:szCs w:val="30"/>
        </w:rPr>
        <w:t xml:space="preserve"> </w:t>
      </w:r>
      <w:r w:rsidR="00D11BC7" w:rsidRPr="0090314B">
        <w:rPr>
          <w:rFonts w:asciiTheme="minorHAnsi" w:hAnsiTheme="minorHAnsi" w:cstheme="minorHAnsi"/>
          <w:b/>
          <w:sz w:val="30"/>
          <w:szCs w:val="30"/>
        </w:rPr>
        <w:t>session (</w:t>
      </w:r>
      <w:r w:rsidR="00D11BC7">
        <w:rPr>
          <w:rFonts w:asciiTheme="minorHAnsi" w:hAnsiTheme="minorHAnsi" w:cstheme="minorHAnsi"/>
          <w:b/>
          <w:sz w:val="30"/>
          <w:szCs w:val="30"/>
          <w:u w:val="single"/>
        </w:rPr>
        <w:t>March 2020</w:t>
      </w:r>
      <w:r w:rsidRPr="00D04FEF">
        <w:rPr>
          <w:rFonts w:asciiTheme="minorHAnsi" w:hAnsiTheme="minorHAnsi" w:cstheme="minorHAnsi"/>
          <w:b/>
          <w:sz w:val="30"/>
          <w:szCs w:val="30"/>
        </w:rPr>
        <w:t>)</w:t>
      </w:r>
      <w:r w:rsidR="007F7473" w:rsidRPr="007F7473">
        <w:rPr>
          <w:noProof/>
        </w:rPr>
        <w:t xml:space="preserve"> </w:t>
      </w:r>
    </w:p>
    <w:p w14:paraId="58915771" w14:textId="49C83F6A" w:rsidR="00DF26B7" w:rsidRPr="00F51D34" w:rsidRDefault="00DF26B7" w:rsidP="00647863">
      <w:pPr>
        <w:spacing w:after="120"/>
        <w:rPr>
          <w:rFonts w:asciiTheme="minorHAnsi" w:hAnsiTheme="minorHAnsi" w:cstheme="minorHAnsi"/>
          <w:b/>
          <w:sz w:val="28"/>
          <w:szCs w:val="28"/>
        </w:rPr>
      </w:pPr>
      <w:r w:rsidRPr="00F51D34">
        <w:rPr>
          <w:rFonts w:asciiTheme="minorHAnsi" w:hAnsiTheme="minorHAnsi" w:cstheme="minorHAnsi"/>
          <w:i/>
        </w:rPr>
        <w:t xml:space="preserve">From </w:t>
      </w:r>
      <w:r w:rsidR="005F6667" w:rsidRPr="00F51D34">
        <w:rPr>
          <w:rFonts w:asciiTheme="minorHAnsi" w:hAnsiTheme="minorHAnsi" w:cstheme="minorHAnsi"/>
          <w:i/>
        </w:rPr>
        <w:t>the Global Initiative to End All Corporal Punishment of Children</w:t>
      </w:r>
      <w:r w:rsidR="00647863" w:rsidRPr="00F51D34">
        <w:rPr>
          <w:rFonts w:asciiTheme="minorHAnsi" w:hAnsiTheme="minorHAnsi" w:cstheme="minorHAnsi"/>
          <w:i/>
        </w:rPr>
        <w:t>,</w:t>
      </w:r>
      <w:r w:rsidR="008C6EA3" w:rsidRPr="00F51D34">
        <w:rPr>
          <w:rFonts w:asciiTheme="minorHAnsi" w:hAnsiTheme="minorHAnsi" w:cstheme="minorHAnsi"/>
          <w:i/>
        </w:rPr>
        <w:t xml:space="preserve"> </w:t>
      </w:r>
      <w:r w:rsidR="00D11BC7">
        <w:rPr>
          <w:rFonts w:asciiTheme="minorHAnsi" w:hAnsiTheme="minorHAnsi" w:cstheme="minorHAnsi"/>
          <w:i/>
        </w:rPr>
        <w:t>January 2020</w:t>
      </w:r>
      <w:r w:rsidR="00647863" w:rsidRPr="00F51D34">
        <w:rPr>
          <w:rFonts w:asciiTheme="minorHAnsi" w:hAnsiTheme="minorHAnsi" w:cstheme="minorHAnsi"/>
          <w:i/>
        </w:rPr>
        <w:t xml:space="preserve"> </w:t>
      </w:r>
    </w:p>
    <w:p w14:paraId="5AD46B3C" w14:textId="00B96B18" w:rsidR="003C6F4D" w:rsidRPr="00F51D34" w:rsidRDefault="00B54A1C" w:rsidP="005142F8">
      <w:pPr>
        <w:spacing w:after="120"/>
        <w:jc w:val="center"/>
        <w:rPr>
          <w:rFonts w:asciiTheme="minorHAnsi" w:hAnsiTheme="minorHAnsi" w:cstheme="minorHAnsi"/>
          <w:b/>
          <w:u w:val="single"/>
        </w:rPr>
      </w:pPr>
      <w:r w:rsidRPr="00F51D34">
        <w:rPr>
          <w:rFonts w:asciiTheme="minorHAnsi" w:hAnsiTheme="minorHAnsi" w:cstheme="minorHAnsi"/>
          <w:noProof/>
        </w:rPr>
        <mc:AlternateContent>
          <mc:Choice Requires="wps">
            <w:drawing>
              <wp:anchor distT="0" distB="0" distL="114300" distR="114300" simplePos="0" relativeHeight="251658240" behindDoc="0" locked="0" layoutInCell="1" allowOverlap="1" wp14:anchorId="7714203B" wp14:editId="5A256E32">
                <wp:simplePos x="0" y="0"/>
                <wp:positionH relativeFrom="column">
                  <wp:align>center</wp:align>
                </wp:positionH>
                <wp:positionV relativeFrom="paragraph">
                  <wp:posOffset>295275</wp:posOffset>
                </wp:positionV>
                <wp:extent cx="6209665" cy="3128010"/>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128010"/>
                        </a:xfrm>
                        <a:prstGeom prst="rect">
                          <a:avLst/>
                        </a:prstGeom>
                        <a:solidFill>
                          <a:srgbClr val="FFFFFF"/>
                        </a:solidFill>
                        <a:ln w="9525">
                          <a:solidFill>
                            <a:srgbClr val="000000"/>
                          </a:solidFill>
                          <a:miter lim="800000"/>
                          <a:headEnd/>
                          <a:tailEnd/>
                        </a:ln>
                      </wps:spPr>
                      <wps:txbx>
                        <w:txbxContent>
                          <w:p w14:paraId="12C13A8E" w14:textId="0F9AA2D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AA0F62">
                              <w:rPr>
                                <w:rFonts w:asciiTheme="minorHAnsi" w:hAnsiTheme="minorHAnsi" w:cstheme="minorHAnsi"/>
                                <w:b/>
                                <w:sz w:val="28"/>
                                <w:szCs w:val="28"/>
                              </w:rPr>
                              <w:t>Sri Lanka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D002F4">
                              <w:rPr>
                                <w:rFonts w:asciiTheme="minorHAnsi" w:hAnsiTheme="minorHAnsi" w:cstheme="minorHAnsi"/>
                                <w:b/>
                                <w:sz w:val="28"/>
                                <w:szCs w:val="28"/>
                              </w:rPr>
                              <w:t xml:space="preserve">Sri Lanka </w:t>
                            </w:r>
                            <w:bookmarkStart w:id="0" w:name="_GoBack"/>
                            <w:bookmarkEnd w:id="0"/>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w:t>
                            </w:r>
                            <w:r w:rsidR="00AA0F62">
                              <w:rPr>
                                <w:rFonts w:asciiTheme="minorHAnsi" w:hAnsiTheme="minorHAnsi" w:cstheme="minorHAnsi"/>
                                <w:b/>
                                <w:sz w:val="28"/>
                                <w:szCs w:val="28"/>
                              </w:rPr>
                              <w:t xml:space="preserve">Human Rights Committee, the </w:t>
                            </w:r>
                            <w:r w:rsidR="004912A4" w:rsidRPr="008C6EA3">
                              <w:rPr>
                                <w:rFonts w:asciiTheme="minorHAnsi" w:hAnsiTheme="minorHAnsi" w:cstheme="minorHAnsi"/>
                                <w:b/>
                                <w:sz w:val="28"/>
                                <w:szCs w:val="28"/>
                              </w:rPr>
                              <w:t>Committee</w:t>
                            </w:r>
                            <w:r w:rsidR="00652DB2">
                              <w:rPr>
                                <w:rFonts w:asciiTheme="minorHAnsi" w:hAnsiTheme="minorHAnsi" w:cstheme="minorHAnsi"/>
                                <w:b/>
                                <w:sz w:val="28"/>
                                <w:szCs w:val="28"/>
                              </w:rPr>
                              <w:t xml:space="preserve"> on the Rights of the Child, </w:t>
                            </w:r>
                            <w:r w:rsidR="00CC5096">
                              <w:rPr>
                                <w:rFonts w:asciiTheme="minorHAnsi" w:hAnsiTheme="minorHAnsi" w:cstheme="minorHAnsi"/>
                                <w:b/>
                                <w:sz w:val="28"/>
                                <w:szCs w:val="28"/>
                              </w:rPr>
                              <w:t xml:space="preserve">the Committee </w:t>
                            </w:r>
                            <w:r w:rsidR="00652DB2">
                              <w:rPr>
                                <w:rFonts w:asciiTheme="minorHAnsi" w:hAnsiTheme="minorHAnsi" w:cstheme="minorHAnsi"/>
                                <w:b/>
                                <w:sz w:val="28"/>
                                <w:szCs w:val="28"/>
                              </w:rPr>
                              <w:t>Against Torture, and during the Universal Periodic Review in 201</w:t>
                            </w:r>
                            <w:r w:rsidR="00AA0F62">
                              <w:rPr>
                                <w:rFonts w:asciiTheme="minorHAnsi" w:hAnsiTheme="minorHAnsi" w:cstheme="minorHAnsi"/>
                                <w:b/>
                                <w:sz w:val="28"/>
                                <w:szCs w:val="28"/>
                              </w:rPr>
                              <w:t>7</w:t>
                            </w:r>
                            <w:r w:rsidR="00652DB2">
                              <w:rPr>
                                <w:rFonts w:asciiTheme="minorHAnsi" w:hAnsiTheme="minorHAnsi" w:cstheme="minorHAnsi"/>
                                <w:b/>
                                <w:sz w:val="28"/>
                                <w:szCs w:val="28"/>
                              </w:rPr>
                              <w:t xml:space="preserve"> (which were accepted)</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C6D58BD"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AA0F62">
                              <w:rPr>
                                <w:rFonts w:asciiTheme="minorHAnsi" w:hAnsiTheme="minorHAnsi" w:cstheme="minorHAnsi"/>
                                <w:b/>
                                <w:sz w:val="28"/>
                                <w:szCs w:val="28"/>
                              </w:rPr>
                              <w:t>Sri Lanka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710DDD">
                              <w:rPr>
                                <w:rFonts w:asciiTheme="minorHAnsi" w:hAnsiTheme="minorHAnsi" w:cstheme="minorHAnsi"/>
                                <w:b/>
                                <w:iCs/>
                                <w:sz w:val="28"/>
                                <w:szCs w:val="28"/>
                              </w:rPr>
                              <w:t>steps are being taken to enact legislation</w:t>
                            </w:r>
                            <w:r w:rsidR="00CD3652">
                              <w:rPr>
                                <w:rFonts w:asciiTheme="minorHAnsi" w:hAnsiTheme="minorHAnsi" w:cstheme="minorHAnsi"/>
                                <w:b/>
                                <w:iCs/>
                                <w:sz w:val="28"/>
                                <w:szCs w:val="28"/>
                              </w:rPr>
                              <w:t xml:space="preserve"> </w:t>
                            </w:r>
                            <w:r w:rsidR="00710DDD">
                              <w:rPr>
                                <w:rFonts w:asciiTheme="minorHAnsi" w:hAnsiTheme="minorHAnsi" w:cstheme="minorHAnsi"/>
                                <w:b/>
                                <w:iCs/>
                                <w:sz w:val="28"/>
                                <w:szCs w:val="28"/>
                              </w:rPr>
                              <w:t>prohibiting all</w:t>
                            </w:r>
                            <w:r w:rsidR="00CD3652">
                              <w:rPr>
                                <w:rFonts w:asciiTheme="minorHAnsi" w:hAnsiTheme="minorHAnsi" w:cstheme="minorHAnsi"/>
                                <w:b/>
                                <w:iCs/>
                                <w:sz w:val="28"/>
                                <w:szCs w:val="28"/>
                              </w:rPr>
                              <w:t xml:space="preserve">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in </w:t>
                            </w:r>
                            <w:r w:rsidR="00AA0F62">
                              <w:rPr>
                                <w:rFonts w:asciiTheme="minorHAnsi" w:hAnsiTheme="minorHAnsi" w:cstheme="minorHAnsi"/>
                                <w:b/>
                                <w:sz w:val="28"/>
                                <w:szCs w:val="28"/>
                              </w:rPr>
                              <w:t xml:space="preserve">all settings including </w:t>
                            </w:r>
                            <w:r w:rsidR="00710DDD">
                              <w:rPr>
                                <w:rFonts w:asciiTheme="minorHAnsi" w:hAnsiTheme="minorHAnsi" w:cstheme="minorHAnsi"/>
                                <w:b/>
                                <w:sz w:val="28"/>
                                <w:szCs w:val="28"/>
                              </w:rPr>
                              <w:t>the home</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508BF2BF"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AA0F62">
                              <w:rPr>
                                <w:rFonts w:asciiTheme="minorHAnsi" w:hAnsiTheme="minorHAnsi" w:cstheme="minorHAnsi"/>
                                <w:b/>
                                <w:sz w:val="28"/>
                                <w:szCs w:val="28"/>
                              </w:rPr>
                              <w:t>Sri Lanka’s sixth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legislation is enacted </w:t>
                            </w:r>
                            <w:r w:rsidR="00710DDD">
                              <w:rPr>
                                <w:rFonts w:asciiTheme="minorHAnsi" w:hAnsiTheme="minorHAnsi" w:cstheme="minorHAnsi"/>
                                <w:b/>
                                <w:sz w:val="28"/>
                                <w:szCs w:val="28"/>
                              </w:rPr>
                              <w:t xml:space="preserve">as a matter of urgency </w:t>
                            </w:r>
                            <w:r w:rsidR="00CD3652" w:rsidRPr="004937AF">
                              <w:rPr>
                                <w:rFonts w:asciiTheme="minorHAnsi" w:hAnsiTheme="minorHAnsi" w:cstheme="minorHAnsi"/>
                                <w:b/>
                                <w:sz w:val="28"/>
                                <w:szCs w:val="28"/>
                              </w:rPr>
                              <w:t>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l,21600r21600,l21600,xe">
                <v:stroke joinstyle="miter"/>
                <v:path gradientshapeok="t" o:connecttype="rect"/>
              </v:shapetype>
              <v:shape id="Text Box 2" o:spid="_x0000_s1026" type="#_x0000_t202" style="position:absolute;left:0;text-align:left;margin-left:0;margin-top:23.25pt;width:488.95pt;height:246.3pt;z-index:251658240;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">
                <v:textbox style="mso-fit-shape-to-text:t">
                  <w:txbxContent>
                    <w:p w14:paraId="12C13A8E" w14:textId="0F9AA2D0" w:rsidR="002C22F8" w:rsidRPr="008C6EA3" w:rsidRDefault="002C22F8" w:rsidP="00647863">
                      <w:pPr>
                        <w:spacing w:after="120"/>
                        <w:rPr>
                          <w:rFonts w:asciiTheme="minorHAnsi" w:hAnsiTheme="minorHAnsi" w:cstheme="minorHAnsi"/>
                          <w:b/>
                          <w:sz w:val="28"/>
                          <w:szCs w:val="28"/>
                        </w:rPr>
                      </w:pPr>
                      <w:r w:rsidRPr="008C6EA3">
                        <w:rPr>
                          <w:rFonts w:asciiTheme="minorHAnsi" w:hAnsiTheme="minorHAnsi" w:cstheme="minorHAnsi"/>
                          <w:b/>
                          <w:sz w:val="28"/>
                          <w:szCs w:val="28"/>
                        </w:rPr>
                        <w:t>This briefing describes the legality of corporal punishment of children in</w:t>
                      </w:r>
                      <w:r w:rsidR="00B85DE8" w:rsidRPr="008C6EA3">
                        <w:rPr>
                          <w:rFonts w:asciiTheme="minorHAnsi" w:hAnsiTheme="minorHAnsi" w:cstheme="minorHAnsi"/>
                          <w:b/>
                          <w:sz w:val="28"/>
                          <w:szCs w:val="28"/>
                        </w:rPr>
                        <w:t xml:space="preserve"> </w:t>
                      </w:r>
                      <w:r w:rsidR="00AA0F62">
                        <w:rPr>
                          <w:rFonts w:asciiTheme="minorHAnsi" w:hAnsiTheme="minorHAnsi" w:cstheme="minorHAnsi"/>
                          <w:b/>
                          <w:sz w:val="28"/>
                          <w:szCs w:val="28"/>
                        </w:rPr>
                        <w:t>Sri Lanka</w:t>
                      </w:r>
                      <w:r w:rsidRPr="008C6EA3">
                        <w:rPr>
                          <w:rFonts w:asciiTheme="minorHAnsi" w:hAnsiTheme="minorHAnsi" w:cstheme="minorHAnsi"/>
                          <w:b/>
                          <w:sz w:val="28"/>
                          <w:szCs w:val="28"/>
                        </w:rPr>
                        <w:t xml:space="preserve">. In light of the obligation under international human rights </w:t>
                      </w:r>
                      <w:r w:rsidR="007E3135" w:rsidRPr="008C6EA3">
                        <w:rPr>
                          <w:rFonts w:asciiTheme="minorHAnsi" w:hAnsiTheme="minorHAnsi" w:cstheme="minorHAnsi"/>
                          <w:b/>
                          <w:sz w:val="28"/>
                          <w:szCs w:val="28"/>
                        </w:rPr>
                        <w:t>treaties</w:t>
                      </w:r>
                      <w:r w:rsidRPr="008C6EA3">
                        <w:rPr>
                          <w:rFonts w:asciiTheme="minorHAnsi" w:hAnsiTheme="minorHAnsi" w:cstheme="minorHAnsi"/>
                          <w:b/>
                          <w:sz w:val="28"/>
                          <w:szCs w:val="28"/>
                        </w:rPr>
                        <w:t xml:space="preserve"> to prohibit all corporal punishment of children, </w:t>
                      </w:r>
                      <w:r w:rsidR="000D5524" w:rsidRPr="008C6EA3">
                        <w:rPr>
                          <w:rFonts w:asciiTheme="minorHAnsi" w:hAnsiTheme="minorHAnsi" w:cstheme="minorHAnsi"/>
                          <w:b/>
                          <w:sz w:val="28"/>
                          <w:szCs w:val="28"/>
                        </w:rPr>
                        <w:t xml:space="preserve">the global commitment to ending violence against children – including corporal punishment – in the context of the 2030 Agenda for Sustainable Development, </w:t>
                      </w:r>
                      <w:r w:rsidR="001066FE" w:rsidRPr="008C6EA3">
                        <w:rPr>
                          <w:rFonts w:asciiTheme="minorHAnsi" w:hAnsiTheme="minorHAnsi" w:cstheme="minorHAnsi"/>
                          <w:b/>
                          <w:sz w:val="28"/>
                          <w:szCs w:val="28"/>
                        </w:rPr>
                        <w:t xml:space="preserve">the recommendations of the UN Secretary General’s Study on Violence against Children, </w:t>
                      </w:r>
                      <w:r w:rsidR="00CD3652">
                        <w:rPr>
                          <w:rFonts w:asciiTheme="minorHAnsi" w:hAnsiTheme="minorHAnsi" w:cstheme="minorHAnsi"/>
                          <w:b/>
                          <w:sz w:val="28"/>
                          <w:szCs w:val="28"/>
                        </w:rPr>
                        <w:t>and those</w:t>
                      </w:r>
                      <w:r w:rsidR="001066FE" w:rsidRPr="008C6EA3">
                        <w:rPr>
                          <w:rFonts w:asciiTheme="minorHAnsi" w:hAnsiTheme="minorHAnsi" w:cstheme="minorHAnsi"/>
                          <w:b/>
                          <w:sz w:val="28"/>
                          <w:szCs w:val="28"/>
                        </w:rPr>
                        <w:t xml:space="preserve"> made </w:t>
                      </w:r>
                      <w:r w:rsidR="00B85DE8" w:rsidRPr="008C6EA3">
                        <w:rPr>
                          <w:rFonts w:asciiTheme="minorHAnsi" w:hAnsiTheme="minorHAnsi" w:cstheme="minorHAnsi"/>
                          <w:b/>
                          <w:sz w:val="28"/>
                          <w:szCs w:val="28"/>
                        </w:rPr>
                        <w:t xml:space="preserve">to </w:t>
                      </w:r>
                      <w:r w:rsidR="00D002F4">
                        <w:rPr>
                          <w:rFonts w:asciiTheme="minorHAnsi" w:hAnsiTheme="minorHAnsi" w:cstheme="minorHAnsi"/>
                          <w:b/>
                          <w:sz w:val="28"/>
                          <w:szCs w:val="28"/>
                        </w:rPr>
                        <w:t xml:space="preserve">Sri Lanka </w:t>
                      </w:r>
                      <w:bookmarkStart w:id="1" w:name="_GoBack"/>
                      <w:bookmarkEnd w:id="1"/>
                      <w:r w:rsidR="00B85DE8" w:rsidRPr="008C6EA3">
                        <w:rPr>
                          <w:rFonts w:asciiTheme="minorHAnsi" w:hAnsiTheme="minorHAnsi" w:cstheme="minorHAnsi"/>
                          <w:b/>
                          <w:sz w:val="28"/>
                          <w:szCs w:val="28"/>
                        </w:rPr>
                        <w:t>by</w:t>
                      </w:r>
                      <w:r w:rsidR="004912A4" w:rsidRPr="008C6EA3">
                        <w:rPr>
                          <w:rFonts w:asciiTheme="minorHAnsi" w:hAnsiTheme="minorHAnsi" w:cstheme="minorHAnsi"/>
                          <w:b/>
                          <w:sz w:val="28"/>
                          <w:szCs w:val="28"/>
                        </w:rPr>
                        <w:t xml:space="preserve"> the </w:t>
                      </w:r>
                      <w:r w:rsidR="00AA0F62">
                        <w:rPr>
                          <w:rFonts w:asciiTheme="minorHAnsi" w:hAnsiTheme="minorHAnsi" w:cstheme="minorHAnsi"/>
                          <w:b/>
                          <w:sz w:val="28"/>
                          <w:szCs w:val="28"/>
                        </w:rPr>
                        <w:t xml:space="preserve">Human Rights Committee, the </w:t>
                      </w:r>
                      <w:r w:rsidR="004912A4" w:rsidRPr="008C6EA3">
                        <w:rPr>
                          <w:rFonts w:asciiTheme="minorHAnsi" w:hAnsiTheme="minorHAnsi" w:cstheme="minorHAnsi"/>
                          <w:b/>
                          <w:sz w:val="28"/>
                          <w:szCs w:val="28"/>
                        </w:rPr>
                        <w:t>Committee</w:t>
                      </w:r>
                      <w:r w:rsidR="00652DB2">
                        <w:rPr>
                          <w:rFonts w:asciiTheme="minorHAnsi" w:hAnsiTheme="minorHAnsi" w:cstheme="minorHAnsi"/>
                          <w:b/>
                          <w:sz w:val="28"/>
                          <w:szCs w:val="28"/>
                        </w:rPr>
                        <w:t xml:space="preserve"> on the Rights of the Child, </w:t>
                      </w:r>
                      <w:r w:rsidR="00CC5096">
                        <w:rPr>
                          <w:rFonts w:asciiTheme="minorHAnsi" w:hAnsiTheme="minorHAnsi" w:cstheme="minorHAnsi"/>
                          <w:b/>
                          <w:sz w:val="28"/>
                          <w:szCs w:val="28"/>
                        </w:rPr>
                        <w:t xml:space="preserve">the Committee </w:t>
                      </w:r>
                      <w:r w:rsidR="00652DB2">
                        <w:rPr>
                          <w:rFonts w:asciiTheme="minorHAnsi" w:hAnsiTheme="minorHAnsi" w:cstheme="minorHAnsi"/>
                          <w:b/>
                          <w:sz w:val="28"/>
                          <w:szCs w:val="28"/>
                        </w:rPr>
                        <w:t>Against Torture, and during the Universal Periodic Review in 201</w:t>
                      </w:r>
                      <w:r w:rsidR="00AA0F62">
                        <w:rPr>
                          <w:rFonts w:asciiTheme="minorHAnsi" w:hAnsiTheme="minorHAnsi" w:cstheme="minorHAnsi"/>
                          <w:b/>
                          <w:sz w:val="28"/>
                          <w:szCs w:val="28"/>
                        </w:rPr>
                        <w:t>7</w:t>
                      </w:r>
                      <w:r w:rsidR="00652DB2">
                        <w:rPr>
                          <w:rFonts w:asciiTheme="minorHAnsi" w:hAnsiTheme="minorHAnsi" w:cstheme="minorHAnsi"/>
                          <w:b/>
                          <w:sz w:val="28"/>
                          <w:szCs w:val="28"/>
                        </w:rPr>
                        <w:t xml:space="preserve"> (which were accepted)</w:t>
                      </w:r>
                      <w:r w:rsidR="00CC5096">
                        <w:rPr>
                          <w:rFonts w:asciiTheme="minorHAnsi" w:hAnsiTheme="minorHAnsi" w:cstheme="minorHAnsi"/>
                          <w:b/>
                          <w:sz w:val="28"/>
                          <w:szCs w:val="28"/>
                        </w:rPr>
                        <w:t xml:space="preserve">, </w:t>
                      </w:r>
                      <w:r w:rsidRPr="008C6EA3">
                        <w:rPr>
                          <w:rFonts w:asciiTheme="minorHAnsi" w:hAnsiTheme="minorHAnsi" w:cstheme="minorHAnsi"/>
                          <w:b/>
                          <w:sz w:val="28"/>
                          <w:szCs w:val="28"/>
                        </w:rPr>
                        <w:t>we hope the Human Rights Committee will:</w:t>
                      </w:r>
                    </w:p>
                    <w:p w14:paraId="19F01FCC" w14:textId="6C6D58BD" w:rsidR="002C22F8" w:rsidRPr="008C6EA3" w:rsidRDefault="002C22F8" w:rsidP="0087295E">
                      <w:pPr>
                        <w:numPr>
                          <w:ilvl w:val="0"/>
                          <w:numId w:val="1"/>
                        </w:numPr>
                        <w:spacing w:after="120"/>
                        <w:rPr>
                          <w:rFonts w:asciiTheme="minorHAnsi" w:hAnsiTheme="minorHAnsi" w:cstheme="minorHAnsi"/>
                          <w:b/>
                          <w:sz w:val="28"/>
                          <w:szCs w:val="28"/>
                        </w:rPr>
                      </w:pPr>
                      <w:r w:rsidRPr="008C6EA3">
                        <w:rPr>
                          <w:rFonts w:asciiTheme="minorHAnsi" w:hAnsiTheme="minorHAnsi" w:cstheme="minorHAnsi"/>
                          <w:b/>
                          <w:sz w:val="28"/>
                          <w:szCs w:val="28"/>
                        </w:rPr>
                        <w:t>raise the issue of corporal punishment of children in its List of Issues</w:t>
                      </w:r>
                      <w:r w:rsidR="0087295E">
                        <w:rPr>
                          <w:rFonts w:asciiTheme="minorHAnsi" w:hAnsiTheme="minorHAnsi" w:cstheme="minorHAnsi"/>
                          <w:b/>
                          <w:sz w:val="28"/>
                          <w:szCs w:val="28"/>
                        </w:rPr>
                        <w:t xml:space="preserve"> </w:t>
                      </w:r>
                      <w:r w:rsidRPr="008C6EA3">
                        <w:rPr>
                          <w:rFonts w:asciiTheme="minorHAnsi" w:hAnsiTheme="minorHAnsi" w:cstheme="minorHAnsi"/>
                          <w:b/>
                          <w:sz w:val="28"/>
                          <w:szCs w:val="28"/>
                        </w:rPr>
                        <w:t>for</w:t>
                      </w:r>
                      <w:r w:rsidR="00676FAB" w:rsidRPr="008C6EA3">
                        <w:rPr>
                          <w:rFonts w:asciiTheme="minorHAnsi" w:hAnsiTheme="minorHAnsi" w:cstheme="minorHAnsi"/>
                          <w:b/>
                          <w:sz w:val="28"/>
                          <w:szCs w:val="28"/>
                        </w:rPr>
                        <w:t xml:space="preserve"> </w:t>
                      </w:r>
                      <w:r w:rsidR="00AA0F62">
                        <w:rPr>
                          <w:rFonts w:asciiTheme="minorHAnsi" w:hAnsiTheme="minorHAnsi" w:cstheme="minorHAnsi"/>
                          <w:b/>
                          <w:sz w:val="28"/>
                          <w:szCs w:val="28"/>
                        </w:rPr>
                        <w:t>Sri Lanka</w:t>
                      </w:r>
                      <w:r w:rsidRPr="008C6EA3">
                        <w:rPr>
                          <w:rFonts w:asciiTheme="minorHAnsi" w:hAnsiTheme="minorHAnsi" w:cstheme="minorHAnsi"/>
                          <w:b/>
                          <w:sz w:val="28"/>
                          <w:szCs w:val="28"/>
                        </w:rPr>
                        <w:t xml:space="preserve">, </w:t>
                      </w:r>
                      <w:r w:rsidR="00C87BE8" w:rsidRPr="008C6EA3">
                        <w:rPr>
                          <w:rFonts w:asciiTheme="minorHAnsi" w:hAnsiTheme="minorHAnsi" w:cstheme="minorHAnsi"/>
                          <w:b/>
                          <w:sz w:val="28"/>
                          <w:szCs w:val="28"/>
                        </w:rPr>
                        <w:t xml:space="preserve">in particular asking </w:t>
                      </w:r>
                      <w:r w:rsidR="0087295E" w:rsidRPr="0087295E">
                        <w:rPr>
                          <w:rFonts w:asciiTheme="minorHAnsi" w:hAnsiTheme="minorHAnsi" w:cstheme="minorHAnsi"/>
                          <w:b/>
                          <w:iCs/>
                          <w:sz w:val="28"/>
                          <w:szCs w:val="28"/>
                        </w:rPr>
                        <w:t xml:space="preserve">what </w:t>
                      </w:r>
                      <w:r w:rsidR="00710DDD">
                        <w:rPr>
                          <w:rFonts w:asciiTheme="minorHAnsi" w:hAnsiTheme="minorHAnsi" w:cstheme="minorHAnsi"/>
                          <w:b/>
                          <w:iCs/>
                          <w:sz w:val="28"/>
                          <w:szCs w:val="28"/>
                        </w:rPr>
                        <w:t>steps are being taken to enact legislation</w:t>
                      </w:r>
                      <w:r w:rsidR="00CD3652">
                        <w:rPr>
                          <w:rFonts w:asciiTheme="minorHAnsi" w:hAnsiTheme="minorHAnsi" w:cstheme="minorHAnsi"/>
                          <w:b/>
                          <w:iCs/>
                          <w:sz w:val="28"/>
                          <w:szCs w:val="28"/>
                        </w:rPr>
                        <w:t xml:space="preserve"> </w:t>
                      </w:r>
                      <w:r w:rsidR="00710DDD">
                        <w:rPr>
                          <w:rFonts w:asciiTheme="minorHAnsi" w:hAnsiTheme="minorHAnsi" w:cstheme="minorHAnsi"/>
                          <w:b/>
                          <w:iCs/>
                          <w:sz w:val="28"/>
                          <w:szCs w:val="28"/>
                        </w:rPr>
                        <w:t>prohibiting all</w:t>
                      </w:r>
                      <w:r w:rsidR="00CD3652">
                        <w:rPr>
                          <w:rFonts w:asciiTheme="minorHAnsi" w:hAnsiTheme="minorHAnsi" w:cstheme="minorHAnsi"/>
                          <w:b/>
                          <w:iCs/>
                          <w:sz w:val="28"/>
                          <w:szCs w:val="28"/>
                        </w:rPr>
                        <w:t xml:space="preserve"> corporal punishment</w:t>
                      </w:r>
                      <w:r w:rsidR="00632293">
                        <w:rPr>
                          <w:rFonts w:asciiTheme="minorHAnsi" w:hAnsiTheme="minorHAnsi" w:cstheme="minorHAnsi"/>
                          <w:b/>
                          <w:iCs/>
                          <w:sz w:val="28"/>
                          <w:szCs w:val="28"/>
                        </w:rPr>
                        <w:t xml:space="preserve"> of children</w:t>
                      </w:r>
                      <w:r w:rsidR="004937AF">
                        <w:rPr>
                          <w:rFonts w:asciiTheme="minorHAnsi" w:hAnsiTheme="minorHAnsi" w:cstheme="minorHAnsi"/>
                          <w:b/>
                          <w:sz w:val="28"/>
                          <w:szCs w:val="28"/>
                        </w:rPr>
                        <w:t xml:space="preserve"> </w:t>
                      </w:r>
                      <w:r w:rsidR="00CC5096">
                        <w:rPr>
                          <w:rFonts w:asciiTheme="minorHAnsi" w:hAnsiTheme="minorHAnsi" w:cstheme="minorHAnsi"/>
                          <w:b/>
                          <w:sz w:val="28"/>
                          <w:szCs w:val="28"/>
                        </w:rPr>
                        <w:t xml:space="preserve">in </w:t>
                      </w:r>
                      <w:r w:rsidR="00AA0F62">
                        <w:rPr>
                          <w:rFonts w:asciiTheme="minorHAnsi" w:hAnsiTheme="minorHAnsi" w:cstheme="minorHAnsi"/>
                          <w:b/>
                          <w:sz w:val="28"/>
                          <w:szCs w:val="28"/>
                        </w:rPr>
                        <w:t xml:space="preserve">all settings including </w:t>
                      </w:r>
                      <w:r w:rsidR="00710DDD">
                        <w:rPr>
                          <w:rFonts w:asciiTheme="minorHAnsi" w:hAnsiTheme="minorHAnsi" w:cstheme="minorHAnsi"/>
                          <w:b/>
                          <w:sz w:val="28"/>
                          <w:szCs w:val="28"/>
                        </w:rPr>
                        <w:t>the home</w:t>
                      </w:r>
                      <w:r w:rsidR="004937AF">
                        <w:rPr>
                          <w:rFonts w:asciiTheme="minorHAnsi" w:hAnsiTheme="minorHAnsi" w:cstheme="minorHAnsi"/>
                          <w:b/>
                          <w:sz w:val="28"/>
                          <w:szCs w:val="28"/>
                        </w:rPr>
                        <w:t>,</w:t>
                      </w:r>
                      <w:r w:rsidR="0094075E" w:rsidRPr="008C6EA3">
                        <w:rPr>
                          <w:rFonts w:asciiTheme="minorHAnsi" w:hAnsiTheme="minorHAnsi" w:cstheme="minorHAnsi"/>
                          <w:b/>
                          <w:sz w:val="28"/>
                          <w:szCs w:val="28"/>
                        </w:rPr>
                        <w:t xml:space="preserve"> and</w:t>
                      </w:r>
                    </w:p>
                    <w:p w14:paraId="2C009028" w14:textId="508BF2BF" w:rsidR="002C22F8" w:rsidRPr="008C6EA3" w:rsidRDefault="00FE4C92" w:rsidP="001E78EA">
                      <w:pPr>
                        <w:numPr>
                          <w:ilvl w:val="0"/>
                          <w:numId w:val="1"/>
                        </w:numPr>
                        <w:spacing w:after="120"/>
                        <w:rPr>
                          <w:rFonts w:asciiTheme="minorHAnsi" w:hAnsiTheme="minorHAnsi" w:cstheme="minorHAnsi"/>
                          <w:b/>
                          <w:sz w:val="28"/>
                          <w:szCs w:val="28"/>
                        </w:rPr>
                      </w:pPr>
                      <w:r w:rsidRPr="004937AF">
                        <w:rPr>
                          <w:rFonts w:asciiTheme="minorHAnsi" w:hAnsiTheme="minorHAnsi" w:cstheme="minorHAnsi"/>
                          <w:b/>
                          <w:sz w:val="28"/>
                          <w:szCs w:val="28"/>
                        </w:rPr>
                        <w:t>i</w:t>
                      </w:r>
                      <w:r w:rsidR="00E03174" w:rsidRPr="004937AF">
                        <w:rPr>
                          <w:rFonts w:asciiTheme="minorHAnsi" w:hAnsiTheme="minorHAnsi" w:cstheme="minorHAnsi"/>
                          <w:b/>
                          <w:sz w:val="28"/>
                          <w:szCs w:val="28"/>
                        </w:rPr>
                        <w:t xml:space="preserve">n </w:t>
                      </w:r>
                      <w:r w:rsidR="003302CF" w:rsidRPr="004937AF">
                        <w:rPr>
                          <w:rFonts w:asciiTheme="minorHAnsi" w:hAnsiTheme="minorHAnsi" w:cstheme="minorHAnsi"/>
                          <w:b/>
                          <w:sz w:val="28"/>
                          <w:szCs w:val="28"/>
                        </w:rPr>
                        <w:t>its</w:t>
                      </w:r>
                      <w:r w:rsidR="00E03174" w:rsidRPr="004937AF">
                        <w:rPr>
                          <w:rFonts w:asciiTheme="minorHAnsi" w:hAnsiTheme="minorHAnsi" w:cstheme="minorHAnsi"/>
                          <w:b/>
                          <w:sz w:val="28"/>
                          <w:szCs w:val="28"/>
                        </w:rPr>
                        <w:t xml:space="preserve"> concluding observations on </w:t>
                      </w:r>
                      <w:r w:rsidR="00AA0F62">
                        <w:rPr>
                          <w:rFonts w:asciiTheme="minorHAnsi" w:hAnsiTheme="minorHAnsi" w:cstheme="minorHAnsi"/>
                          <w:b/>
                          <w:sz w:val="28"/>
                          <w:szCs w:val="28"/>
                        </w:rPr>
                        <w:t>Sri Lanka’s sixth</w:t>
                      </w:r>
                      <w:r w:rsidR="008B6AE8" w:rsidRPr="004937AF">
                        <w:rPr>
                          <w:rFonts w:asciiTheme="minorHAnsi" w:hAnsiTheme="minorHAnsi" w:cstheme="minorHAnsi"/>
                          <w:b/>
                          <w:sz w:val="28"/>
                          <w:szCs w:val="28"/>
                        </w:rPr>
                        <w:t xml:space="preserve"> state party</w:t>
                      </w:r>
                      <w:r w:rsidR="00504466" w:rsidRPr="004937AF">
                        <w:rPr>
                          <w:rFonts w:asciiTheme="minorHAnsi" w:hAnsiTheme="minorHAnsi" w:cstheme="minorHAnsi"/>
                          <w:b/>
                          <w:sz w:val="28"/>
                          <w:szCs w:val="28"/>
                        </w:rPr>
                        <w:t xml:space="preserve"> </w:t>
                      </w:r>
                      <w:r w:rsidR="00E03174" w:rsidRPr="004937AF">
                        <w:rPr>
                          <w:rFonts w:asciiTheme="minorHAnsi" w:hAnsiTheme="minorHAnsi" w:cstheme="minorHAnsi"/>
                          <w:b/>
                          <w:sz w:val="28"/>
                          <w:szCs w:val="28"/>
                        </w:rPr>
                        <w:t xml:space="preserve">report, </w:t>
                      </w:r>
                      <w:r w:rsidRPr="004937AF">
                        <w:rPr>
                          <w:rFonts w:asciiTheme="minorHAnsi" w:hAnsiTheme="minorHAnsi" w:cstheme="minorHAnsi"/>
                          <w:b/>
                          <w:sz w:val="28"/>
                          <w:szCs w:val="28"/>
                        </w:rPr>
                        <w:t xml:space="preserve">recommend </w:t>
                      </w:r>
                      <w:r w:rsidR="00CD3652" w:rsidRPr="004937AF">
                        <w:rPr>
                          <w:rFonts w:asciiTheme="minorHAnsi" w:hAnsiTheme="minorHAnsi" w:cstheme="minorHAnsi"/>
                          <w:b/>
                          <w:sz w:val="28"/>
                          <w:szCs w:val="28"/>
                        </w:rPr>
                        <w:t xml:space="preserve">that legislation is enacted </w:t>
                      </w:r>
                      <w:r w:rsidR="00710DDD">
                        <w:rPr>
                          <w:rFonts w:asciiTheme="minorHAnsi" w:hAnsiTheme="minorHAnsi" w:cstheme="minorHAnsi"/>
                          <w:b/>
                          <w:sz w:val="28"/>
                          <w:szCs w:val="28"/>
                        </w:rPr>
                        <w:t xml:space="preserve">as a matter of urgency </w:t>
                      </w:r>
                      <w:r w:rsidR="00CD3652" w:rsidRPr="004937AF">
                        <w:rPr>
                          <w:rFonts w:asciiTheme="minorHAnsi" w:hAnsiTheme="minorHAnsi" w:cstheme="minorHAnsi"/>
                          <w:b/>
                          <w:sz w:val="28"/>
                          <w:szCs w:val="28"/>
                        </w:rPr>
                        <w:t>to prohibit all corporal punishment of children</w:t>
                      </w:r>
                      <w:r w:rsidR="004937AF">
                        <w:rPr>
                          <w:rFonts w:asciiTheme="minorHAnsi" w:hAnsiTheme="minorHAnsi" w:cstheme="minorHAnsi"/>
                          <w:b/>
                          <w:sz w:val="28"/>
                          <w:szCs w:val="28"/>
                        </w:rPr>
                        <w:t>, however light,</w:t>
                      </w:r>
                      <w:r w:rsidR="00CD3652" w:rsidRPr="004937AF">
                        <w:rPr>
                          <w:rFonts w:asciiTheme="minorHAnsi" w:hAnsiTheme="minorHAnsi" w:cstheme="minorHAnsi"/>
                          <w:b/>
                          <w:sz w:val="28"/>
                          <w:szCs w:val="28"/>
                        </w:rPr>
                        <w:t xml:space="preserve"> in all settings </w:t>
                      </w:r>
                      <w:r w:rsidR="004937AF">
                        <w:rPr>
                          <w:rFonts w:asciiTheme="minorHAnsi" w:hAnsiTheme="minorHAnsi" w:cstheme="minorHAnsi"/>
                          <w:b/>
                          <w:sz w:val="28"/>
                          <w:szCs w:val="28"/>
                        </w:rPr>
                        <w:t>including in the home.</w:t>
                      </w:r>
                    </w:p>
                  </w:txbxContent>
                </v:textbox>
                <w10:wrap type="topAndBottom"/>
              </v:shape>
            </w:pict>
          </mc:Fallback>
        </mc:AlternateContent>
      </w:r>
    </w:p>
    <w:p w14:paraId="2222B24B" w14:textId="29422C5F" w:rsidR="00FE1332" w:rsidRDefault="00FE1332" w:rsidP="002C22F8">
      <w:pPr>
        <w:spacing w:after="120"/>
        <w:ind w:left="482" w:hanging="482"/>
        <w:rPr>
          <w:rFonts w:asciiTheme="minorHAnsi" w:hAnsiTheme="minorHAnsi" w:cstheme="minorHAnsi"/>
          <w:b/>
        </w:rPr>
      </w:pPr>
    </w:p>
    <w:p w14:paraId="224DF298" w14:textId="25343196" w:rsidR="00E108A8" w:rsidRPr="008C6EA3" w:rsidRDefault="00E108A8" w:rsidP="00E108A8">
      <w:pPr>
        <w:spacing w:after="120"/>
        <w:rPr>
          <w:rFonts w:asciiTheme="minorHAnsi" w:hAnsiTheme="minorHAnsi" w:cstheme="minorHAnsi"/>
          <w:b/>
          <w:sz w:val="28"/>
          <w:szCs w:val="28"/>
        </w:rPr>
      </w:pPr>
      <w:r w:rsidRPr="008C6EA3">
        <w:rPr>
          <w:rFonts w:asciiTheme="minorHAnsi" w:hAnsiTheme="minorHAnsi" w:cstheme="minorHAnsi"/>
          <w:b/>
          <w:sz w:val="28"/>
          <w:szCs w:val="28"/>
        </w:rPr>
        <w:t xml:space="preserve">1 The report of </w:t>
      </w:r>
      <w:r w:rsidR="00AA0F62">
        <w:rPr>
          <w:rFonts w:asciiTheme="minorHAnsi" w:hAnsiTheme="minorHAnsi" w:cstheme="minorHAnsi"/>
          <w:b/>
          <w:sz w:val="28"/>
          <w:szCs w:val="28"/>
        </w:rPr>
        <w:t>Sri Lanka</w:t>
      </w:r>
      <w:r w:rsidRPr="008C6EA3">
        <w:rPr>
          <w:rFonts w:asciiTheme="minorHAnsi" w:hAnsiTheme="minorHAnsi" w:cstheme="minorHAnsi"/>
          <w:b/>
          <w:sz w:val="28"/>
          <w:szCs w:val="28"/>
        </w:rPr>
        <w:t xml:space="preserve"> to the Human Rights Committee</w:t>
      </w:r>
    </w:p>
    <w:p w14:paraId="236077E1" w14:textId="6BFE121D" w:rsidR="00E108A8" w:rsidRPr="001A72F3" w:rsidRDefault="00AA0F62" w:rsidP="00AA0F62">
      <w:pPr>
        <w:pStyle w:val="Header"/>
        <w:numPr>
          <w:ilvl w:val="1"/>
          <w:numId w:val="2"/>
        </w:numPr>
        <w:spacing w:after="120"/>
        <w:rPr>
          <w:rFonts w:asciiTheme="minorHAnsi" w:hAnsiTheme="minorHAnsi" w:cstheme="minorHAnsi"/>
        </w:rPr>
      </w:pPr>
      <w:r>
        <w:rPr>
          <w:rFonts w:asciiTheme="minorHAnsi" w:hAnsiTheme="minorHAnsi" w:cstheme="minorHAnsi"/>
        </w:rPr>
        <w:t>Sri Lanka’s</w:t>
      </w:r>
      <w:r w:rsidR="00702D18">
        <w:rPr>
          <w:rFonts w:asciiTheme="minorHAnsi" w:hAnsiTheme="minorHAnsi" w:cstheme="minorHAnsi"/>
        </w:rPr>
        <w:t xml:space="preserve"> </w:t>
      </w:r>
      <w:r>
        <w:rPr>
          <w:rFonts w:asciiTheme="minorHAnsi" w:hAnsiTheme="minorHAnsi" w:cstheme="minorHAnsi"/>
        </w:rPr>
        <w:t>sixth</w:t>
      </w:r>
      <w:r w:rsidR="00E108A8">
        <w:rPr>
          <w:rFonts w:asciiTheme="minorHAnsi" w:hAnsiTheme="minorHAnsi" w:cstheme="minorHAnsi"/>
        </w:rPr>
        <w:t xml:space="preserve"> periodic</w:t>
      </w:r>
      <w:r w:rsidR="00E108A8" w:rsidRPr="008C6EA3">
        <w:rPr>
          <w:rFonts w:asciiTheme="minorHAnsi" w:hAnsiTheme="minorHAnsi" w:cstheme="minorHAnsi"/>
        </w:rPr>
        <w:t xml:space="preserve"> report to the Human Rights Committee (</w:t>
      </w:r>
      <w:r w:rsidRPr="00AA0F62">
        <w:rPr>
          <w:rFonts w:asciiTheme="minorHAnsi" w:hAnsiTheme="minorHAnsi" w:cstheme="minorHAnsi"/>
        </w:rPr>
        <w:t>CCPR/C/LKA/6</w:t>
      </w:r>
      <w:r w:rsidR="00E108A8" w:rsidRPr="008C6EA3">
        <w:rPr>
          <w:rFonts w:asciiTheme="minorHAnsi" w:hAnsiTheme="minorHAnsi" w:cstheme="minorHAnsi"/>
        </w:rPr>
        <w:t xml:space="preserve">) </w:t>
      </w:r>
      <w:r>
        <w:rPr>
          <w:rFonts w:asciiTheme="minorHAnsi" w:hAnsiTheme="minorHAnsi" w:cstheme="minorHAnsi"/>
        </w:rPr>
        <w:t>highlights the 2005 reform which prohibited corporal punishment as a sentence for a crime as well as the work done in schools to prevent corporal punishment of students. Although we welcome the existence of a Circular which prohibits corporal punishment in government schools, this must be confirmed in legislation and extended to apply in all educational settings. A ban must also be enacted in all other settings, including the home.</w:t>
      </w:r>
    </w:p>
    <w:p w14:paraId="46E3B13A" w14:textId="552F5707" w:rsidR="00E108A8" w:rsidRPr="008C6EA3" w:rsidRDefault="00E108A8" w:rsidP="00E108A8">
      <w:pPr>
        <w:pStyle w:val="Header"/>
        <w:spacing w:after="120"/>
        <w:ind w:left="284" w:hanging="284"/>
        <w:rPr>
          <w:rFonts w:asciiTheme="minorHAnsi" w:hAnsiTheme="minorHAnsi" w:cstheme="minorHAnsi"/>
          <w:b/>
        </w:rPr>
      </w:pPr>
      <w:r w:rsidRPr="008C6EA3">
        <w:rPr>
          <w:rFonts w:asciiTheme="minorHAnsi" w:hAnsiTheme="minorHAnsi" w:cstheme="minorHAnsi"/>
          <w:b/>
        </w:rPr>
        <w:t xml:space="preserve">1.2 In light of the state’s </w:t>
      </w:r>
      <w:r>
        <w:rPr>
          <w:rFonts w:asciiTheme="minorHAnsi" w:hAnsiTheme="minorHAnsi" w:cstheme="minorHAnsi"/>
          <w:b/>
        </w:rPr>
        <w:t xml:space="preserve">obligation </w:t>
      </w:r>
      <w:r w:rsidRPr="008C6EA3">
        <w:rPr>
          <w:rFonts w:asciiTheme="minorHAnsi" w:hAnsiTheme="minorHAnsi" w:cstheme="minorHAnsi"/>
          <w:b/>
        </w:rPr>
        <w:t xml:space="preserve">to </w:t>
      </w:r>
      <w:r>
        <w:rPr>
          <w:rFonts w:asciiTheme="minorHAnsi" w:hAnsiTheme="minorHAnsi" w:cstheme="minorHAnsi"/>
          <w:b/>
        </w:rPr>
        <w:t xml:space="preserve">explicitly </w:t>
      </w:r>
      <w:r w:rsidRPr="008C6EA3">
        <w:rPr>
          <w:rFonts w:asciiTheme="minorHAnsi" w:hAnsiTheme="minorHAnsi" w:cstheme="minorHAnsi"/>
          <w:b/>
        </w:rPr>
        <w:t>prohibit corporal punishment in all settings, we hope the Committee will raise th</w:t>
      </w:r>
      <w:r>
        <w:rPr>
          <w:rFonts w:asciiTheme="minorHAnsi" w:hAnsiTheme="minorHAnsi" w:cstheme="minorHAnsi"/>
          <w:b/>
        </w:rPr>
        <w:t>is</w:t>
      </w:r>
      <w:r w:rsidRPr="008C6EA3">
        <w:rPr>
          <w:rFonts w:asciiTheme="minorHAnsi" w:hAnsiTheme="minorHAnsi" w:cstheme="minorHAnsi"/>
          <w:b/>
        </w:rPr>
        <w:t xml:space="preserve"> issue in its review of </w:t>
      </w:r>
      <w:r w:rsidR="00AA0F62">
        <w:rPr>
          <w:rFonts w:asciiTheme="minorHAnsi" w:hAnsiTheme="minorHAnsi" w:cstheme="minorHAnsi"/>
          <w:b/>
        </w:rPr>
        <w:t>Sri Lanka</w:t>
      </w:r>
      <w:r w:rsidRPr="008C6EA3">
        <w:rPr>
          <w:rFonts w:asciiTheme="minorHAnsi" w:hAnsiTheme="minorHAnsi" w:cstheme="minorHAnsi"/>
          <w:b/>
        </w:rPr>
        <w:t xml:space="preserve"> and </w:t>
      </w:r>
      <w:r w:rsidR="00CC5096">
        <w:rPr>
          <w:rFonts w:asciiTheme="minorHAnsi" w:hAnsiTheme="minorHAnsi" w:cstheme="minorHAnsi"/>
          <w:b/>
        </w:rPr>
        <w:t xml:space="preserve">recommend </w:t>
      </w:r>
      <w:r w:rsidR="00CC5096" w:rsidRPr="00AA0F62">
        <w:rPr>
          <w:rFonts w:asciiTheme="minorHAnsi" w:hAnsiTheme="minorHAnsi" w:cstheme="minorHAnsi"/>
          <w:b/>
        </w:rPr>
        <w:t>that</w:t>
      </w:r>
      <w:r w:rsidR="00CC5096">
        <w:rPr>
          <w:rFonts w:asciiTheme="minorHAnsi" w:hAnsiTheme="minorHAnsi" w:cstheme="minorHAnsi"/>
          <w:b/>
        </w:rPr>
        <w:t xml:space="preserve"> legislation is immediately enacted to </w:t>
      </w:r>
      <w:r w:rsidR="00702D18">
        <w:rPr>
          <w:rFonts w:asciiTheme="minorHAnsi" w:hAnsiTheme="minorHAnsi" w:cstheme="minorHAnsi"/>
          <w:b/>
        </w:rPr>
        <w:t xml:space="preserve">clearly and </w:t>
      </w:r>
      <w:r w:rsidR="00CC5096">
        <w:rPr>
          <w:rFonts w:asciiTheme="minorHAnsi" w:hAnsiTheme="minorHAnsi" w:cstheme="minorHAnsi"/>
          <w:b/>
        </w:rPr>
        <w:t>explicitly prohibit all corporal punishment of children, in all settings including the home.</w:t>
      </w:r>
    </w:p>
    <w:p w14:paraId="6AAD0C5B" w14:textId="77777777" w:rsidR="00E108A8" w:rsidRPr="00F51D34" w:rsidRDefault="00E108A8" w:rsidP="002C22F8">
      <w:pPr>
        <w:spacing w:after="120"/>
        <w:ind w:left="482" w:hanging="482"/>
        <w:rPr>
          <w:rFonts w:asciiTheme="minorHAnsi" w:hAnsiTheme="minorHAnsi" w:cstheme="minorHAnsi"/>
          <w:b/>
        </w:rPr>
      </w:pPr>
    </w:p>
    <w:p w14:paraId="0F5E8B8C" w14:textId="4050A0B8" w:rsidR="003F5558" w:rsidRPr="00F51D34" w:rsidRDefault="00E108A8" w:rsidP="00B05F72">
      <w:pPr>
        <w:spacing w:after="120"/>
        <w:rPr>
          <w:rFonts w:asciiTheme="minorHAnsi" w:hAnsiTheme="minorHAnsi" w:cstheme="minorHAnsi"/>
          <w:sz w:val="28"/>
          <w:szCs w:val="28"/>
        </w:rPr>
      </w:pPr>
      <w:r>
        <w:rPr>
          <w:rFonts w:asciiTheme="minorHAnsi" w:hAnsiTheme="minorHAnsi" w:cstheme="minorHAnsi"/>
          <w:b/>
          <w:sz w:val="28"/>
          <w:szCs w:val="28"/>
        </w:rPr>
        <w:t>2</w:t>
      </w:r>
      <w:r w:rsidR="003F5558" w:rsidRPr="00F51D34">
        <w:rPr>
          <w:rFonts w:asciiTheme="minorHAnsi" w:hAnsiTheme="minorHAnsi" w:cstheme="minorHAnsi"/>
          <w:b/>
          <w:sz w:val="28"/>
          <w:szCs w:val="28"/>
        </w:rPr>
        <w:t xml:space="preserve"> The legality</w:t>
      </w:r>
      <w:r w:rsidR="001A3C30" w:rsidRPr="00F51D34">
        <w:rPr>
          <w:rFonts w:asciiTheme="minorHAnsi" w:hAnsiTheme="minorHAnsi" w:cstheme="minorHAnsi"/>
          <w:b/>
          <w:sz w:val="28"/>
          <w:szCs w:val="28"/>
        </w:rPr>
        <w:t xml:space="preserve"> </w:t>
      </w:r>
      <w:r w:rsidR="003F5558" w:rsidRPr="00F51D34">
        <w:rPr>
          <w:rFonts w:asciiTheme="minorHAnsi" w:hAnsiTheme="minorHAnsi" w:cstheme="minorHAnsi"/>
          <w:b/>
          <w:sz w:val="28"/>
          <w:szCs w:val="28"/>
        </w:rPr>
        <w:t xml:space="preserve">of corporal punishment of children in </w:t>
      </w:r>
      <w:r w:rsidR="00501898">
        <w:rPr>
          <w:rFonts w:asciiTheme="minorHAnsi" w:hAnsiTheme="minorHAnsi" w:cstheme="minorHAnsi"/>
          <w:b/>
          <w:sz w:val="28"/>
          <w:szCs w:val="28"/>
        </w:rPr>
        <w:t>Sri Lanka</w:t>
      </w:r>
    </w:p>
    <w:p w14:paraId="56D5E106" w14:textId="7D17AA5A" w:rsidR="00B36F2E" w:rsidRPr="00CD3652" w:rsidRDefault="00E108A8" w:rsidP="00CD3652">
      <w:pPr>
        <w:spacing w:after="120"/>
        <w:ind w:left="482" w:hanging="482"/>
        <w:rPr>
          <w:rFonts w:asciiTheme="minorHAnsi" w:hAnsiTheme="minorHAnsi" w:cstheme="minorHAnsi"/>
        </w:rPr>
      </w:pPr>
      <w:r>
        <w:rPr>
          <w:rFonts w:asciiTheme="minorHAnsi" w:hAnsiTheme="minorHAnsi" w:cstheme="minorHAnsi"/>
        </w:rPr>
        <w:t>2</w:t>
      </w:r>
      <w:r w:rsidR="008C3871" w:rsidRPr="00F51D34">
        <w:rPr>
          <w:rFonts w:asciiTheme="minorHAnsi" w:hAnsiTheme="minorHAnsi" w:cstheme="minorHAnsi"/>
        </w:rPr>
        <w:t xml:space="preserve">.1 </w:t>
      </w:r>
      <w:r w:rsidR="008C3871" w:rsidRPr="00F51D34">
        <w:rPr>
          <w:rFonts w:asciiTheme="minorHAnsi" w:hAnsiTheme="minorHAnsi" w:cstheme="minorHAnsi"/>
          <w:b/>
          <w:i/>
        </w:rPr>
        <w:t>Summary:</w:t>
      </w:r>
      <w:r w:rsidR="008C3871" w:rsidRPr="00F51D34">
        <w:rPr>
          <w:rFonts w:asciiTheme="minorHAnsi" w:hAnsiTheme="minorHAnsi" w:cstheme="minorHAnsi"/>
        </w:rPr>
        <w:t xml:space="preserve"> </w:t>
      </w:r>
      <w:r w:rsidR="00CD3652" w:rsidRPr="00CD3652">
        <w:rPr>
          <w:rFonts w:asciiTheme="minorHAnsi" w:hAnsiTheme="minorHAnsi" w:cstheme="minorHAnsi"/>
        </w:rPr>
        <w:t xml:space="preserve">Corporal punishment of children in </w:t>
      </w:r>
      <w:r w:rsidR="00DF057A">
        <w:rPr>
          <w:rFonts w:asciiTheme="minorHAnsi" w:hAnsiTheme="minorHAnsi" w:cstheme="minorHAnsi"/>
        </w:rPr>
        <w:t>Sri Lanka</w:t>
      </w:r>
      <w:r w:rsidR="00CD3652" w:rsidRPr="00CD3652">
        <w:rPr>
          <w:rFonts w:asciiTheme="minorHAnsi" w:hAnsiTheme="minorHAnsi" w:cstheme="minorHAnsi"/>
        </w:rPr>
        <w:t xml:space="preserve"> is</w:t>
      </w:r>
      <w:r w:rsidR="003B114C">
        <w:rPr>
          <w:rFonts w:asciiTheme="minorHAnsi" w:hAnsiTheme="minorHAnsi" w:cstheme="minorHAnsi"/>
        </w:rPr>
        <w:t xml:space="preserve"> </w:t>
      </w:r>
      <w:r w:rsidR="00296183">
        <w:rPr>
          <w:rFonts w:asciiTheme="minorHAnsi" w:hAnsiTheme="minorHAnsi" w:cstheme="minorHAnsi"/>
        </w:rPr>
        <w:t>prohibited as a sentence for a crime and in some penal institutions</w:t>
      </w:r>
      <w:r w:rsidR="00702D18">
        <w:rPr>
          <w:rFonts w:asciiTheme="minorHAnsi" w:hAnsiTheme="minorHAnsi" w:cstheme="minorHAnsi"/>
        </w:rPr>
        <w:t>.</w:t>
      </w:r>
      <w:r w:rsidR="00296183">
        <w:rPr>
          <w:rFonts w:asciiTheme="minorHAnsi" w:hAnsiTheme="minorHAnsi" w:cstheme="minorHAnsi"/>
        </w:rPr>
        <w:t xml:space="preserve"> It is still lawful in the home, in alternative care and day care settings, in schools and some penal institutions.</w:t>
      </w:r>
      <w:r w:rsidR="00702D18">
        <w:rPr>
          <w:rFonts w:asciiTheme="minorHAnsi" w:hAnsiTheme="minorHAnsi" w:cstheme="minorHAnsi"/>
        </w:rPr>
        <w:t xml:space="preserve"> </w:t>
      </w:r>
    </w:p>
    <w:p w14:paraId="2E6FFAC7" w14:textId="1CDFAC4A" w:rsidR="00501898" w:rsidRPr="00501898" w:rsidRDefault="00E108A8" w:rsidP="00501898">
      <w:pPr>
        <w:spacing w:after="120"/>
        <w:ind w:left="482" w:hanging="482"/>
        <w:rPr>
          <w:rFonts w:asciiTheme="minorHAnsi" w:hAnsiTheme="minorHAnsi" w:cstheme="minorHAnsi"/>
          <w:iCs/>
        </w:rPr>
      </w:pPr>
      <w:r>
        <w:rPr>
          <w:rFonts w:asciiTheme="minorHAnsi" w:hAnsiTheme="minorHAnsi" w:cstheme="minorHAnsi"/>
        </w:rPr>
        <w:lastRenderedPageBreak/>
        <w:t>2</w:t>
      </w:r>
      <w:r w:rsidR="008C3871" w:rsidRPr="00F51D34">
        <w:rPr>
          <w:rFonts w:asciiTheme="minorHAnsi" w:hAnsiTheme="minorHAnsi" w:cstheme="minorHAnsi"/>
        </w:rPr>
        <w:t xml:space="preserve">.2 </w:t>
      </w:r>
      <w:r w:rsidR="008C3871" w:rsidRPr="00F51D34">
        <w:rPr>
          <w:rFonts w:asciiTheme="minorHAnsi" w:hAnsiTheme="minorHAnsi" w:cstheme="minorHAnsi"/>
          <w:b/>
          <w:i/>
        </w:rPr>
        <w:t>Home (</w:t>
      </w:r>
      <w:r w:rsidR="008C3871" w:rsidRPr="00F51D34">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501898" w:rsidRPr="00501898">
        <w:rPr>
          <w:rFonts w:asciiTheme="minorHAnsi" w:hAnsiTheme="minorHAnsi" w:cstheme="minorHAnsi"/>
          <w:iCs/>
        </w:rPr>
        <w:t>Corporal punishment is lawful in the home. The Penal Code 1883 was amended in 1995 to provide for the offence of cruelty to children (art. 308A, amended further in 2006), but article 82 of the Code states: “Nothing, which is done in good faith for the benefit of a person under twelve years of age, or, of unsound mind, by or by consent, either express or implied, of the guardian or other person having lawful charge of that person, is an offence by reason of any harm which it may cause/or be intended by the doer to cause, or be known by the doer be likely to cause, to that person….” Illustration (i) of the offence of “criminal force” (art. 341) states that a schoolmaster who flogs a student is not using force illegally. Article 71(6) of the Children and Young Persons Ordinance 1939 confirms “the right of any parent, teacher or other person having lawful control or charge of a child … to administer punishment to him”. Provisions against violence and abuse in the Penal Code, the Children’s Charter 1994, the Torture Act 1994, the Prevention of Domestic Violence Act 2005 and the International Covenant on Civil and Political Rights Act 2007 are not interpreted as prohibiting all corporal punishment of children.</w:t>
      </w:r>
    </w:p>
    <w:p w14:paraId="18F47239" w14:textId="5ACA4588" w:rsidR="00501898" w:rsidRPr="00501898" w:rsidRDefault="00CA10B2" w:rsidP="00501898">
      <w:pPr>
        <w:spacing w:after="120"/>
        <w:ind w:left="482" w:hanging="482"/>
        <w:rPr>
          <w:rFonts w:asciiTheme="minorHAnsi" w:hAnsiTheme="minorHAnsi" w:cstheme="minorHAnsi"/>
          <w:iCs/>
        </w:rPr>
      </w:pPr>
      <w:r>
        <w:rPr>
          <w:rFonts w:asciiTheme="minorHAnsi" w:hAnsiTheme="minorHAnsi" w:cstheme="minorHAnsi"/>
          <w:iCs/>
        </w:rPr>
        <w:t xml:space="preserve">2.3 </w:t>
      </w:r>
      <w:r w:rsidR="00501898" w:rsidRPr="00501898">
        <w:rPr>
          <w:rFonts w:asciiTheme="minorHAnsi" w:hAnsiTheme="minorHAnsi" w:cstheme="minorHAnsi"/>
          <w:iCs/>
        </w:rPr>
        <w:t>At a meeting of the South Asia Forum in July 2006, following on from the regional consultation in 2005 of the UN Secretary General’s Study on Violence against Children, the Government made a commitment to prohibition in all settings, including the home. During the Universal Periodic Review (UPR) in 2008, the Government accepted the recommendation to ensure its domestic legislation is fully compliant with the Convention on the Rights of the Child but a subsequent review of the Children and Young Persons Ordinance did not result in proposals to prohibit corporal punishment.</w:t>
      </w:r>
      <w:r w:rsidR="00501898" w:rsidRPr="00501898">
        <w:rPr>
          <w:rFonts w:asciiTheme="minorHAnsi" w:hAnsiTheme="minorHAnsi" w:cstheme="minorHAnsi"/>
          <w:iCs/>
          <w:vertAlign w:val="superscript"/>
        </w:rPr>
        <w:footnoteReference w:id="1"/>
      </w:r>
      <w:r w:rsidR="00501898" w:rsidRPr="00501898">
        <w:rPr>
          <w:rFonts w:asciiTheme="minorHAnsi" w:hAnsiTheme="minorHAnsi" w:cstheme="minorHAnsi"/>
          <w:iCs/>
        </w:rPr>
        <w:t xml:space="preserv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Sri Lanka.</w:t>
      </w:r>
      <w:r w:rsidR="00501898" w:rsidRPr="00501898">
        <w:rPr>
          <w:rFonts w:asciiTheme="minorHAnsi" w:hAnsiTheme="minorHAnsi" w:cstheme="minorHAnsi"/>
          <w:iCs/>
          <w:vertAlign w:val="superscript"/>
        </w:rPr>
        <w:footnoteReference w:id="2"/>
      </w:r>
      <w:r w:rsidR="00501898" w:rsidRPr="00501898">
        <w:rPr>
          <w:rFonts w:asciiTheme="minorHAnsi" w:hAnsiTheme="minorHAnsi" w:cstheme="minorHAnsi"/>
          <w:iCs/>
        </w:rPr>
        <w:t xml:space="preserve"> A National Action Plan for the Promotion and Protection of Human Rights 2011-2016, based on the UPR recommendations of 2008 and the recommendations of treaty bodies, was adopted with its implementation strategy approved in 2011. Despite media reports in 2011 that the Ministry of Women Empowerment and Child Welfare was drafting legislation to prohibit corporal punishment in settings outside the home,</w:t>
      </w:r>
      <w:r w:rsidR="00501898" w:rsidRPr="00501898">
        <w:rPr>
          <w:rFonts w:asciiTheme="minorHAnsi" w:hAnsiTheme="minorHAnsi" w:cstheme="minorHAnsi"/>
          <w:iCs/>
          <w:vertAlign w:val="superscript"/>
        </w:rPr>
        <w:footnoteReference w:id="3"/>
      </w:r>
      <w:r w:rsidR="00501898" w:rsidRPr="00501898">
        <w:rPr>
          <w:rFonts w:asciiTheme="minorHAnsi" w:hAnsiTheme="minorHAnsi" w:cstheme="minorHAnsi"/>
          <w:iCs/>
        </w:rPr>
        <w:t xml:space="preserve"> the Plan provided only for prohibition of corporal punishment in schools (goal 7.5): it did not explicitly address the issue in other settings. It did, however, envisage the enactment of a Child Protection Bill/amendments to the Children and Young Persons Ordinance 1939 and other legal reforms in relation to other issues, and the incorporation of children’s rights in the Constitution. In the context of accepting recommendations on children’s rights made during the UPR in 2012, the Government stated that laws would be reformed in line with the recommendations of the Committee on the Rights of the Child.</w:t>
      </w:r>
      <w:r w:rsidR="00501898" w:rsidRPr="00501898">
        <w:rPr>
          <w:rFonts w:asciiTheme="minorHAnsi" w:hAnsiTheme="minorHAnsi" w:cstheme="minorHAnsi"/>
          <w:iCs/>
          <w:vertAlign w:val="superscript"/>
        </w:rPr>
        <w:footnoteReference w:id="4"/>
      </w:r>
      <w:r w:rsidR="00501898" w:rsidRPr="00501898">
        <w:rPr>
          <w:rFonts w:asciiTheme="minorHAnsi" w:hAnsiTheme="minorHAnsi" w:cstheme="minorHAnsi"/>
          <w:iCs/>
        </w:rPr>
        <w:t xml:space="preserve"> In 2017, the Government supported a recommendation to prohibit corporal punishment in all settings extended during the UPR,</w:t>
      </w:r>
      <w:r w:rsidR="00501898" w:rsidRPr="00501898">
        <w:rPr>
          <w:rFonts w:asciiTheme="minorHAnsi" w:hAnsiTheme="minorHAnsi" w:cstheme="minorHAnsi"/>
          <w:iCs/>
          <w:vertAlign w:val="superscript"/>
        </w:rPr>
        <w:footnoteReference w:id="5"/>
      </w:r>
      <w:r w:rsidR="00501898" w:rsidRPr="00501898">
        <w:rPr>
          <w:rFonts w:asciiTheme="minorHAnsi" w:hAnsiTheme="minorHAnsi" w:cstheme="minorHAnsi"/>
          <w:iCs/>
        </w:rPr>
        <w:t xml:space="preserve"> reaffirming its commitment to enacting prohibition.</w:t>
      </w:r>
    </w:p>
    <w:p w14:paraId="74CEA495" w14:textId="6FEFC797" w:rsidR="00501898" w:rsidRPr="00501898" w:rsidRDefault="00CA10B2" w:rsidP="00501898">
      <w:pPr>
        <w:spacing w:after="120"/>
        <w:ind w:left="482" w:hanging="482"/>
        <w:rPr>
          <w:rFonts w:asciiTheme="minorHAnsi" w:hAnsiTheme="minorHAnsi" w:cstheme="minorHAnsi"/>
          <w:iCs/>
        </w:rPr>
      </w:pPr>
      <w:r>
        <w:rPr>
          <w:rFonts w:asciiTheme="minorHAnsi" w:hAnsiTheme="minorHAnsi" w:cstheme="minorHAnsi"/>
          <w:iCs/>
        </w:rPr>
        <w:t xml:space="preserve">2.4 </w:t>
      </w:r>
      <w:r w:rsidR="00501898" w:rsidRPr="00501898">
        <w:rPr>
          <w:rFonts w:asciiTheme="minorHAnsi" w:hAnsiTheme="minorHAnsi" w:cstheme="minorHAnsi"/>
          <w:iCs/>
        </w:rPr>
        <w:t>After conducting a visit in April/May 2016, the UN Special Rapporteur on Torture recommended that Sri Lanka “repeal all relevant legislation so that corporal punishment is explicitly prohibited in all settings”.</w:t>
      </w:r>
      <w:r w:rsidR="00501898" w:rsidRPr="00501898">
        <w:rPr>
          <w:rFonts w:asciiTheme="minorHAnsi" w:hAnsiTheme="minorHAnsi" w:cstheme="minorHAnsi"/>
          <w:iCs/>
          <w:vertAlign w:val="superscript"/>
        </w:rPr>
        <w:footnoteReference w:id="6"/>
      </w:r>
      <w:r w:rsidR="00501898" w:rsidRPr="00501898">
        <w:rPr>
          <w:rFonts w:asciiTheme="minorHAnsi" w:hAnsiTheme="minorHAnsi" w:cstheme="minorHAnsi"/>
          <w:iCs/>
        </w:rPr>
        <w:t xml:space="preserve"> The National Human Rights Action Plan 2017-2022 and the National Plan of Action for Children in Sri Lanka 2016-2020 do not address corporal punishment. Since 2017, Sri Lanka is a Pathfinder country with the Global Partnership to End Violence Against Children: this commits the Government to three to five years of accelerated action towards the achievement </w:t>
      </w:r>
      <w:r w:rsidR="00501898" w:rsidRPr="00501898">
        <w:rPr>
          <w:rFonts w:asciiTheme="minorHAnsi" w:hAnsiTheme="minorHAnsi" w:cstheme="minorHAnsi"/>
          <w:iCs/>
        </w:rPr>
        <w:lastRenderedPageBreak/>
        <w:t>of Target 16.2 of the Sustainable Development Goals. Within this context, Sri Lanka produced a Discussion Paper in 2017 which identified the prohibition of corporal punishment as a “pathway” to end violence. The issue of corporal punishment was also included in the Roadmap to End Violence Against Children but there was no explicit mention of enacting a legal ban of its use in all settings. However, in reporting to the Committee on the Rights of the Child, the Government acknowledged there was a legislative gap and stated that “introducing a law to combat corporal punishment” was a priority issue.</w:t>
      </w:r>
      <w:r w:rsidR="00501898" w:rsidRPr="00501898">
        <w:rPr>
          <w:rFonts w:asciiTheme="minorHAnsi" w:hAnsiTheme="minorHAnsi" w:cstheme="minorHAnsi"/>
          <w:iCs/>
          <w:vertAlign w:val="superscript"/>
        </w:rPr>
        <w:footnoteReference w:id="7"/>
      </w:r>
    </w:p>
    <w:p w14:paraId="5E706F74" w14:textId="7E4522A9" w:rsidR="00501898" w:rsidRDefault="00CA10B2" w:rsidP="00501898">
      <w:pPr>
        <w:spacing w:after="120"/>
        <w:ind w:left="482" w:hanging="482"/>
        <w:rPr>
          <w:rFonts w:asciiTheme="minorHAnsi" w:hAnsiTheme="minorHAnsi" w:cstheme="minorHAnsi"/>
          <w:iCs/>
        </w:rPr>
      </w:pPr>
      <w:r>
        <w:rPr>
          <w:rFonts w:asciiTheme="minorHAnsi" w:hAnsiTheme="minorHAnsi" w:cstheme="minorHAnsi"/>
          <w:iCs/>
        </w:rPr>
        <w:t xml:space="preserve">2.5 </w:t>
      </w:r>
      <w:r w:rsidR="00501898" w:rsidRPr="00501898">
        <w:rPr>
          <w:rFonts w:asciiTheme="minorHAnsi" w:hAnsiTheme="minorHAnsi" w:cstheme="minorHAnsi"/>
          <w:iCs/>
        </w:rPr>
        <w:t>In September 2014, the Government reported to the Human Rights Committee that amendments to the Children and Young Persons Ordinance had been proposed but gave no further information.</w:t>
      </w:r>
      <w:r w:rsidR="00501898" w:rsidRPr="00501898">
        <w:rPr>
          <w:rFonts w:asciiTheme="minorHAnsi" w:hAnsiTheme="minorHAnsi" w:cstheme="minorHAnsi"/>
          <w:iCs/>
          <w:vertAlign w:val="superscript"/>
        </w:rPr>
        <w:footnoteReference w:id="8"/>
      </w:r>
      <w:r w:rsidR="00501898" w:rsidRPr="00501898">
        <w:rPr>
          <w:rFonts w:asciiTheme="minorHAnsi" w:hAnsiTheme="minorHAnsi" w:cstheme="minorHAnsi"/>
          <w:iCs/>
        </w:rPr>
        <w:t xml:space="preserve"> Sri Lanka’s 2016 report to the Committee on the Rights of the Child declared that the “draft Children (Judicial Protection) Act would be enacted to repeal the Children and Young Person’s Ordinance”.</w:t>
      </w:r>
      <w:r w:rsidR="00501898" w:rsidRPr="00501898">
        <w:rPr>
          <w:rFonts w:asciiTheme="minorHAnsi" w:hAnsiTheme="minorHAnsi" w:cstheme="minorHAnsi"/>
          <w:iCs/>
          <w:vertAlign w:val="superscript"/>
        </w:rPr>
        <w:footnoteReference w:id="9"/>
      </w:r>
      <w:r w:rsidR="00501898" w:rsidRPr="00501898">
        <w:rPr>
          <w:rFonts w:asciiTheme="minorHAnsi" w:hAnsiTheme="minorHAnsi" w:cstheme="minorHAnsi"/>
          <w:iCs/>
        </w:rPr>
        <w:t xml:space="preserve"> In August 2017, the Government reported it was finalising the “Child Protection and Justice Bill”.</w:t>
      </w:r>
      <w:r w:rsidR="00501898" w:rsidRPr="00501898">
        <w:rPr>
          <w:rFonts w:asciiTheme="minorHAnsi" w:hAnsiTheme="minorHAnsi" w:cstheme="minorHAnsi"/>
          <w:iCs/>
          <w:vertAlign w:val="superscript"/>
        </w:rPr>
        <w:footnoteReference w:id="10"/>
      </w:r>
      <w:r w:rsidR="00501898" w:rsidRPr="00501898">
        <w:rPr>
          <w:rFonts w:asciiTheme="minorHAnsi" w:hAnsiTheme="minorHAnsi" w:cstheme="minorHAnsi"/>
          <w:iCs/>
        </w:rPr>
        <w:t xml:space="preserve"> A Committee was set up by the Ministry of Justice in June 2019 to prepare a draft law on “justice in matters involving child victims and witnesses of crimes”, to consider the Children (Judicial Protection) Bill and to discuss the prohibition of corporal punishment in schools.</w:t>
      </w:r>
      <w:r w:rsidR="00501898" w:rsidRPr="00501898">
        <w:rPr>
          <w:rFonts w:asciiTheme="minorHAnsi" w:hAnsiTheme="minorHAnsi" w:cstheme="minorHAnsi"/>
          <w:iCs/>
          <w:vertAlign w:val="superscript"/>
        </w:rPr>
        <w:footnoteReference w:id="11"/>
      </w:r>
      <w:r w:rsidR="00501898" w:rsidRPr="00501898">
        <w:rPr>
          <w:rFonts w:asciiTheme="minorHAnsi" w:hAnsiTheme="minorHAnsi" w:cstheme="minorHAnsi"/>
          <w:iCs/>
        </w:rPr>
        <w:t xml:space="preserve"> As of December 2019, no child-related bills appeared to have been tabled in Parliament.</w:t>
      </w:r>
      <w:r w:rsidR="00501898" w:rsidRPr="00501898">
        <w:rPr>
          <w:rFonts w:asciiTheme="minorHAnsi" w:hAnsiTheme="minorHAnsi" w:cstheme="minorHAnsi"/>
          <w:iCs/>
          <w:vertAlign w:val="superscript"/>
        </w:rPr>
        <w:footnoteReference w:id="12"/>
      </w:r>
      <w:r w:rsidR="00501898" w:rsidRPr="00501898">
        <w:rPr>
          <w:rFonts w:asciiTheme="minorHAnsi" w:hAnsiTheme="minorHAnsi" w:cstheme="minorHAnsi"/>
          <w:iCs/>
          <w:vertAlign w:val="superscript"/>
        </w:rPr>
        <w:t xml:space="preserve"> </w:t>
      </w:r>
      <w:r w:rsidR="00501898" w:rsidRPr="00501898">
        <w:rPr>
          <w:rFonts w:asciiTheme="minorHAnsi" w:hAnsiTheme="minorHAnsi" w:cstheme="minorHAnsi"/>
          <w:iCs/>
        </w:rPr>
        <w:t xml:space="preserve">We do not know whether prohibition of corporal punishment is being considered in all settings. </w:t>
      </w:r>
    </w:p>
    <w:p w14:paraId="444E5077" w14:textId="786F4259" w:rsidR="00501898" w:rsidRPr="00501898" w:rsidRDefault="00B062AC" w:rsidP="00501898">
      <w:pPr>
        <w:spacing w:after="120"/>
        <w:ind w:left="482" w:hanging="482"/>
        <w:rPr>
          <w:rFonts w:asciiTheme="minorHAnsi" w:hAnsiTheme="minorHAnsi" w:cstheme="minorHAnsi"/>
        </w:rPr>
      </w:pPr>
      <w:r>
        <w:rPr>
          <w:rFonts w:asciiTheme="minorHAnsi" w:hAnsiTheme="minorHAnsi" w:cstheme="minorHAnsi"/>
        </w:rPr>
        <w:t>2</w:t>
      </w:r>
      <w:r w:rsidR="00B36F2E" w:rsidRPr="00F51D34">
        <w:rPr>
          <w:rFonts w:asciiTheme="minorHAnsi" w:hAnsiTheme="minorHAnsi" w:cstheme="minorHAnsi"/>
        </w:rPr>
        <w:t>.</w:t>
      </w:r>
      <w:r w:rsidR="00CA10B2">
        <w:rPr>
          <w:rFonts w:asciiTheme="minorHAnsi" w:hAnsiTheme="minorHAnsi" w:cstheme="minorHAnsi"/>
        </w:rPr>
        <w:t>6</w:t>
      </w:r>
      <w:r w:rsidR="00B36F2E" w:rsidRPr="00F51D34">
        <w:rPr>
          <w:rFonts w:asciiTheme="minorHAnsi" w:hAnsiTheme="minorHAnsi" w:cstheme="minorHAnsi"/>
        </w:rPr>
        <w:t xml:space="preserve"> </w:t>
      </w:r>
      <w:r w:rsidR="00B36F2E" w:rsidRPr="00F51D34">
        <w:rPr>
          <w:rFonts w:asciiTheme="minorHAnsi" w:hAnsiTheme="minorHAnsi" w:cstheme="minorHAnsi"/>
          <w:b/>
          <w:i/>
        </w:rPr>
        <w:t>Alternative care settings (</w:t>
      </w:r>
      <w:r w:rsidR="00B36F2E" w:rsidRPr="00F51D34">
        <w:rPr>
          <w:rFonts w:asciiTheme="minorHAnsi" w:hAnsiTheme="minorHAnsi" w:cstheme="minorHAnsi"/>
          <w:b/>
          <w:i/>
          <w:u w:val="single"/>
        </w:rPr>
        <w:t>lawful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501898" w:rsidRPr="00501898">
        <w:rPr>
          <w:rFonts w:asciiTheme="minorHAnsi" w:hAnsiTheme="minorHAnsi" w:cstheme="minorHAnsi"/>
        </w:rPr>
        <w:t>Corporal punishment is lawful in alternative care settings under articles 82 and 341 of the Penal Code 1883 and article 71(6) of the Children a</w:t>
      </w:r>
      <w:r w:rsidR="00CA10B2">
        <w:rPr>
          <w:rFonts w:asciiTheme="minorHAnsi" w:hAnsiTheme="minorHAnsi" w:cstheme="minorHAnsi"/>
        </w:rPr>
        <w:t>nd Young Persons Ordinance 1939</w:t>
      </w:r>
      <w:r w:rsidR="00501898" w:rsidRPr="00501898">
        <w:rPr>
          <w:rFonts w:asciiTheme="minorHAnsi" w:hAnsiTheme="minorHAnsi" w:cstheme="minorHAnsi"/>
        </w:rPr>
        <w:t>. Under examination by the Committee on the Rights of the Child in 2010, the Government stated its intention to prohibit corporal punishment in alternative care settings.</w:t>
      </w:r>
      <w:r w:rsidR="00501898" w:rsidRPr="00501898">
        <w:rPr>
          <w:rFonts w:asciiTheme="minorHAnsi" w:hAnsiTheme="minorHAnsi" w:cstheme="minorHAnsi"/>
          <w:vertAlign w:val="superscript"/>
        </w:rPr>
        <w:footnoteReference w:id="13"/>
      </w:r>
      <w:r w:rsidR="00501898" w:rsidRPr="00501898">
        <w:rPr>
          <w:rFonts w:asciiTheme="minorHAnsi" w:hAnsiTheme="minorHAnsi" w:cstheme="minorHAnsi"/>
        </w:rPr>
        <w:t xml:space="preserve"> The National Action Plan for the Promotion and Protection of Human Rights 2011-2016 planed for law reform in relation to orphanages and inspection of childcare institutions but it did not refer to corporal punishment in this context. The Guidelines and Standards for Childcare Institutions 2013 prohibit the use of corporal punishment in children’s homes and hostels, but this prohibition is not translated into law.</w:t>
      </w:r>
    </w:p>
    <w:p w14:paraId="701F57B5" w14:textId="76F01923" w:rsidR="00501898" w:rsidRPr="00501898" w:rsidRDefault="00B062AC" w:rsidP="00501898">
      <w:pPr>
        <w:spacing w:after="120"/>
        <w:ind w:left="482" w:hanging="482"/>
        <w:rPr>
          <w:rFonts w:asciiTheme="minorHAnsi" w:hAnsiTheme="minorHAnsi" w:cstheme="minorHAnsi"/>
        </w:rPr>
      </w:pPr>
      <w:r>
        <w:rPr>
          <w:rFonts w:asciiTheme="minorHAnsi" w:hAnsiTheme="minorHAnsi" w:cstheme="minorHAnsi"/>
        </w:rPr>
        <w:t>2.</w:t>
      </w:r>
      <w:r w:rsidR="00CA10B2">
        <w:rPr>
          <w:rFonts w:asciiTheme="minorHAnsi" w:hAnsiTheme="minorHAnsi" w:cstheme="minorHAnsi"/>
        </w:rPr>
        <w:t>7</w:t>
      </w:r>
      <w:r w:rsidR="00B36F2E" w:rsidRPr="00F51D34">
        <w:rPr>
          <w:rFonts w:asciiTheme="minorHAnsi" w:hAnsiTheme="minorHAnsi" w:cstheme="minorHAnsi"/>
        </w:rPr>
        <w:t xml:space="preserve"> </w:t>
      </w:r>
      <w:r w:rsidR="00B36F2E" w:rsidRPr="00F51D34">
        <w:rPr>
          <w:rFonts w:asciiTheme="minorHAnsi" w:hAnsiTheme="minorHAnsi" w:cstheme="minorHAnsi"/>
          <w:b/>
          <w:i/>
        </w:rPr>
        <w:t>Day care (</w:t>
      </w:r>
      <w:r w:rsidR="00B36F2E" w:rsidRPr="00B062AC">
        <w:rPr>
          <w:rFonts w:asciiTheme="minorHAnsi" w:hAnsiTheme="minorHAnsi" w:cstheme="minorHAnsi"/>
          <w:b/>
          <w:i/>
          <w:u w:val="single"/>
        </w:rPr>
        <w:t>l</w:t>
      </w:r>
      <w:r w:rsidR="00B36F2E" w:rsidRPr="00F51D34">
        <w:rPr>
          <w:rFonts w:asciiTheme="minorHAnsi" w:hAnsiTheme="minorHAnsi" w:cstheme="minorHAnsi"/>
          <w:b/>
          <w:i/>
          <w:u w:val="single"/>
        </w:rPr>
        <w:t>awful</w:t>
      </w:r>
      <w:r w:rsidR="00B36F2E" w:rsidRPr="00F51D34">
        <w:rPr>
          <w:rFonts w:asciiTheme="minorHAnsi" w:hAnsiTheme="minorHAnsi" w:cstheme="minorHAnsi"/>
          <w:b/>
          <w:i/>
        </w:rPr>
        <w:t>)</w:t>
      </w:r>
      <w:r w:rsidR="00B36F2E" w:rsidRPr="00F51D34">
        <w:rPr>
          <w:rFonts w:asciiTheme="minorHAnsi" w:hAnsiTheme="minorHAnsi" w:cstheme="minorHAnsi"/>
        </w:rPr>
        <w:t xml:space="preserve">: </w:t>
      </w:r>
      <w:r w:rsidR="00501898" w:rsidRPr="00501898">
        <w:rPr>
          <w:rFonts w:asciiTheme="minorHAnsi" w:hAnsiTheme="minorHAnsi" w:cstheme="minorHAnsi"/>
        </w:rPr>
        <w:t>Corporal punishment is lawful in day care under articles 82 and 341 of the Penal Code 1883 and article 71(6) of the Children and Young Persons Ordinance 1939. The National Action Plan for the Promotion and Protection of Human Rights 2011-2016 planed for law reform in relation to early childhood care and development but it did not refer to corporal punishment in this context. The Guidelines and Standards for Childcare Institutions 2013 prohibit the use of corporal punishment in day care centres, but this prohibition is not translated into law.</w:t>
      </w:r>
    </w:p>
    <w:p w14:paraId="067ECD87" w14:textId="46B49D2A" w:rsidR="00501898" w:rsidRPr="00501898" w:rsidRDefault="00B062AC" w:rsidP="00501898">
      <w:pPr>
        <w:spacing w:after="120"/>
        <w:ind w:left="482" w:hanging="482"/>
        <w:rPr>
          <w:rFonts w:asciiTheme="minorHAnsi" w:hAnsiTheme="minorHAnsi" w:cstheme="minorHAnsi"/>
        </w:rPr>
      </w:pPr>
      <w:r>
        <w:rPr>
          <w:rFonts w:asciiTheme="minorHAnsi" w:hAnsiTheme="minorHAnsi" w:cstheme="minorHAnsi"/>
        </w:rPr>
        <w:t>2.</w:t>
      </w:r>
      <w:r w:rsidR="00CA10B2">
        <w:rPr>
          <w:rFonts w:asciiTheme="minorHAnsi" w:hAnsiTheme="minorHAnsi" w:cstheme="minorHAnsi"/>
        </w:rPr>
        <w:t>8</w:t>
      </w:r>
      <w:r w:rsidR="008C3871" w:rsidRPr="00F51D34">
        <w:rPr>
          <w:rFonts w:asciiTheme="minorHAnsi" w:hAnsiTheme="minorHAnsi" w:cstheme="minorHAnsi"/>
        </w:rPr>
        <w:t xml:space="preserve"> </w:t>
      </w:r>
      <w:r w:rsidR="008C3871" w:rsidRPr="00F51D34">
        <w:rPr>
          <w:rFonts w:asciiTheme="minorHAnsi" w:hAnsiTheme="minorHAnsi" w:cstheme="minorHAnsi"/>
          <w:b/>
          <w:i/>
        </w:rPr>
        <w:t>Schools (</w:t>
      </w:r>
      <w:r w:rsidR="008C387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501898" w:rsidRPr="00501898">
        <w:rPr>
          <w:rFonts w:asciiTheme="minorHAnsi" w:hAnsiTheme="minorHAnsi" w:cstheme="minorHAnsi"/>
        </w:rPr>
        <w:t xml:space="preserve">Corporal punishment is lawful in schools, as confirmed in the </w:t>
      </w:r>
      <w:bookmarkStart w:id="2" w:name="OLE_LINK12"/>
      <w:bookmarkStart w:id="3" w:name="OLE_LINK13"/>
      <w:r w:rsidR="00501898" w:rsidRPr="00501898">
        <w:rPr>
          <w:rFonts w:asciiTheme="minorHAnsi" w:hAnsiTheme="minorHAnsi" w:cstheme="minorHAnsi"/>
        </w:rPr>
        <w:t>explanation of acceptable criminal force in the Penal Code 188</w:t>
      </w:r>
      <w:r w:rsidR="00CA10B2">
        <w:rPr>
          <w:rFonts w:asciiTheme="minorHAnsi" w:hAnsiTheme="minorHAnsi" w:cstheme="minorHAnsi"/>
        </w:rPr>
        <w:t>3</w:t>
      </w:r>
      <w:bookmarkEnd w:id="2"/>
      <w:bookmarkEnd w:id="3"/>
      <w:r w:rsidR="00501898" w:rsidRPr="00501898">
        <w:rPr>
          <w:rFonts w:asciiTheme="minorHAnsi" w:hAnsiTheme="minorHAnsi" w:cstheme="minorHAnsi"/>
        </w:rPr>
        <w:t>. Section 4 of Circular No. 12/2016 reportedly prohibits the use of corporal punishment in government schools and lists positive discipline measures to be used by teachers,</w:t>
      </w:r>
      <w:r w:rsidR="00501898" w:rsidRPr="00501898">
        <w:rPr>
          <w:rFonts w:asciiTheme="minorHAnsi" w:hAnsiTheme="minorHAnsi" w:cstheme="minorHAnsi"/>
          <w:vertAlign w:val="superscript"/>
        </w:rPr>
        <w:footnoteReference w:id="14"/>
      </w:r>
      <w:r w:rsidR="00501898" w:rsidRPr="00501898">
        <w:rPr>
          <w:rFonts w:asciiTheme="minorHAnsi" w:hAnsiTheme="minorHAnsi" w:cstheme="minorHAnsi"/>
        </w:rPr>
        <w:t xml:space="preserve"> but this would not apply to all schools and has not been confirmed in legislation. Provisions in the Education Ordinance 1939 allowing the court to order corporal punishment for persistent truancy (s56) were repealed by the Corporal Punishment (Repeal) Act No. 23 2005.</w:t>
      </w:r>
    </w:p>
    <w:p w14:paraId="499F5F5A" w14:textId="42DDDC48" w:rsidR="00501898" w:rsidRPr="00501898" w:rsidRDefault="00CA10B2" w:rsidP="00501898">
      <w:pPr>
        <w:spacing w:after="120"/>
        <w:ind w:left="482" w:hanging="482"/>
        <w:rPr>
          <w:rFonts w:asciiTheme="minorHAnsi" w:hAnsiTheme="minorHAnsi" w:cstheme="minorHAnsi"/>
        </w:rPr>
      </w:pPr>
      <w:r>
        <w:rPr>
          <w:rFonts w:asciiTheme="minorHAnsi" w:hAnsiTheme="minorHAnsi" w:cstheme="minorHAnsi"/>
        </w:rPr>
        <w:lastRenderedPageBreak/>
        <w:t xml:space="preserve">2.9 </w:t>
      </w:r>
      <w:r w:rsidR="00501898" w:rsidRPr="00501898">
        <w:rPr>
          <w:rFonts w:asciiTheme="minorHAnsi" w:hAnsiTheme="minorHAnsi" w:cstheme="minorHAnsi"/>
        </w:rPr>
        <w:t>The National Action Plan for the Promotion and Protection of Human Rights 2011-2016 had provided for the enactment and enforcement of legislation to prohibit corporal punishment in schools and educational institutions within the timeframe of two years (goal 7.5). A Committee was set up in June 2019 to consider enacting prohibition of corporal punishment in schools</w:t>
      </w:r>
      <w:r>
        <w:rPr>
          <w:rFonts w:asciiTheme="minorHAnsi" w:hAnsiTheme="minorHAnsi" w:cstheme="minorHAnsi"/>
        </w:rPr>
        <w:t>.</w:t>
      </w:r>
    </w:p>
    <w:p w14:paraId="3F07FCDE" w14:textId="468A36F4" w:rsidR="00501898" w:rsidRPr="00501898" w:rsidRDefault="00B062AC" w:rsidP="00501898">
      <w:pPr>
        <w:spacing w:after="120"/>
        <w:ind w:left="482" w:hanging="482"/>
        <w:rPr>
          <w:rFonts w:asciiTheme="minorHAnsi" w:hAnsiTheme="minorHAnsi" w:cstheme="minorHAnsi"/>
        </w:rPr>
      </w:pPr>
      <w:r>
        <w:rPr>
          <w:rFonts w:asciiTheme="minorHAnsi" w:hAnsiTheme="minorHAnsi" w:cstheme="minorHAnsi"/>
        </w:rPr>
        <w:t>2.</w:t>
      </w:r>
      <w:r w:rsidR="00CA10B2">
        <w:rPr>
          <w:rFonts w:asciiTheme="minorHAnsi" w:hAnsiTheme="minorHAnsi" w:cstheme="minorHAnsi"/>
        </w:rPr>
        <w:t>10</w:t>
      </w:r>
      <w:r w:rsidR="008C3871" w:rsidRPr="00F51D34">
        <w:rPr>
          <w:rFonts w:asciiTheme="minorHAnsi" w:hAnsiTheme="minorHAnsi" w:cstheme="minorHAnsi"/>
        </w:rPr>
        <w:t xml:space="preserve"> </w:t>
      </w:r>
      <w:r w:rsidR="008C3871" w:rsidRPr="00F51D34">
        <w:rPr>
          <w:rFonts w:asciiTheme="minorHAnsi" w:hAnsiTheme="minorHAnsi" w:cstheme="minorHAnsi"/>
          <w:b/>
          <w:i/>
        </w:rPr>
        <w:t>Penal institutions (</w:t>
      </w:r>
      <w:r w:rsidR="00501898">
        <w:rPr>
          <w:rFonts w:asciiTheme="minorHAnsi" w:hAnsiTheme="minorHAnsi" w:cstheme="minorHAnsi"/>
          <w:b/>
          <w:i/>
          <w:u w:val="single"/>
        </w:rPr>
        <w:t xml:space="preserve">partially </w:t>
      </w:r>
      <w:r w:rsidR="00A246D1" w:rsidRPr="00B062AC">
        <w:rPr>
          <w:rFonts w:asciiTheme="minorHAnsi" w:hAnsiTheme="minorHAnsi" w:cstheme="minorHAnsi"/>
          <w:b/>
          <w:i/>
          <w:u w:val="single"/>
        </w:rPr>
        <w:t>lawful</w:t>
      </w:r>
      <w:r w:rsidR="008C3871" w:rsidRPr="00F51D34">
        <w:rPr>
          <w:rFonts w:asciiTheme="minorHAnsi" w:hAnsiTheme="minorHAnsi" w:cstheme="minorHAnsi"/>
          <w:b/>
          <w:i/>
        </w:rPr>
        <w:t>):</w:t>
      </w:r>
      <w:r w:rsidR="008C3871" w:rsidRPr="00F51D34">
        <w:rPr>
          <w:rFonts w:asciiTheme="minorHAnsi" w:hAnsiTheme="minorHAnsi" w:cstheme="minorHAnsi"/>
          <w:i/>
        </w:rPr>
        <w:t xml:space="preserve"> </w:t>
      </w:r>
      <w:r w:rsidR="00501898" w:rsidRPr="00501898">
        <w:rPr>
          <w:rFonts w:asciiTheme="minorHAnsi" w:hAnsiTheme="minorHAnsi" w:cstheme="minorHAnsi"/>
        </w:rPr>
        <w:t>Corporal punishment is lawful as a disciplinary measure in penal institutions. The Corporal Punishment (Repeal) Act No. 23 2005 repeals corporal punishment in prisons under the Prisons Ordinance 1877 (amended 1939), but there is no prohibition relating to other penal institutions for young persons in conflict with the law such as remand homes, approved homes and certified schools. Article 14 of the Youthful Offenders (Training Schools) Ordinance 1939 provides for the Minister to make regulations for discipline in training schools, but we have no information concerning such regulations. Under examination by the Committee on the Rights of the Child in 2010, the Government stated its intention to prohibit corporal punishment in remand homes.</w:t>
      </w:r>
      <w:r w:rsidR="00501898" w:rsidRPr="00501898">
        <w:rPr>
          <w:rFonts w:asciiTheme="minorHAnsi" w:hAnsiTheme="minorHAnsi" w:cstheme="minorHAnsi"/>
          <w:vertAlign w:val="superscript"/>
        </w:rPr>
        <w:footnoteReference w:id="15"/>
      </w:r>
      <w:r w:rsidR="00501898" w:rsidRPr="00501898">
        <w:rPr>
          <w:rFonts w:asciiTheme="minorHAnsi" w:hAnsiTheme="minorHAnsi" w:cstheme="minorHAnsi"/>
        </w:rPr>
        <w:t xml:space="preserve"> The National Action Plan for the Promotion and Protection of Human Rights 2011-2016 plans for amendments to laws on juvenile justice but does not refer to corporal punishment in this context.</w:t>
      </w:r>
    </w:p>
    <w:p w14:paraId="307C99DB" w14:textId="0ABF750B" w:rsidR="00501898" w:rsidRPr="00501898" w:rsidRDefault="00CA10B2" w:rsidP="00501898">
      <w:pPr>
        <w:spacing w:after="120"/>
        <w:ind w:left="482" w:hanging="482"/>
        <w:rPr>
          <w:rFonts w:asciiTheme="minorHAnsi" w:hAnsiTheme="minorHAnsi" w:cstheme="minorHAnsi"/>
        </w:rPr>
      </w:pPr>
      <w:r>
        <w:rPr>
          <w:rFonts w:asciiTheme="minorHAnsi" w:hAnsiTheme="minorHAnsi" w:cstheme="minorHAnsi"/>
        </w:rPr>
        <w:t xml:space="preserve">2.11 </w:t>
      </w:r>
      <w:r w:rsidR="00501898" w:rsidRPr="00501898">
        <w:rPr>
          <w:rFonts w:asciiTheme="minorHAnsi" w:hAnsiTheme="minorHAnsi" w:cstheme="minorHAnsi"/>
        </w:rPr>
        <w:t>In 2013 a Children (Judicial Protection) Bill had been drafted.</w:t>
      </w:r>
      <w:r w:rsidR="00501898" w:rsidRPr="00501898">
        <w:rPr>
          <w:rFonts w:asciiTheme="minorHAnsi" w:hAnsiTheme="minorHAnsi" w:cstheme="minorHAnsi"/>
          <w:vertAlign w:val="superscript"/>
        </w:rPr>
        <w:footnoteReference w:id="16"/>
      </w:r>
      <w:r w:rsidR="00501898" w:rsidRPr="00501898">
        <w:rPr>
          <w:rFonts w:asciiTheme="minorHAnsi" w:hAnsiTheme="minorHAnsi" w:cstheme="minorHAnsi"/>
        </w:rPr>
        <w:t xml:space="preserve"> As at October 2015, it was expected to be tabled in Parliament soon.</w:t>
      </w:r>
      <w:r w:rsidR="00501898" w:rsidRPr="00501898">
        <w:rPr>
          <w:rFonts w:asciiTheme="minorHAnsi" w:hAnsiTheme="minorHAnsi" w:cstheme="minorHAnsi"/>
          <w:vertAlign w:val="superscript"/>
        </w:rPr>
        <w:footnoteReference w:id="17"/>
      </w:r>
      <w:r w:rsidR="00501898" w:rsidRPr="00501898">
        <w:rPr>
          <w:rFonts w:asciiTheme="minorHAnsi" w:hAnsiTheme="minorHAnsi" w:cstheme="minorHAnsi"/>
        </w:rPr>
        <w:t xml:space="preserve"> A Committee was set up in June 2019 to consider the Bill. </w:t>
      </w:r>
    </w:p>
    <w:p w14:paraId="4014BEFC" w14:textId="096E0C34" w:rsidR="00501898" w:rsidRPr="00501898" w:rsidRDefault="00B062AC" w:rsidP="00501898">
      <w:pPr>
        <w:spacing w:after="120"/>
        <w:ind w:left="482" w:hanging="482"/>
        <w:rPr>
          <w:rFonts w:asciiTheme="minorHAnsi" w:hAnsiTheme="minorHAnsi" w:cstheme="minorHAnsi"/>
        </w:rPr>
      </w:pPr>
      <w:r>
        <w:rPr>
          <w:rFonts w:asciiTheme="minorHAnsi" w:hAnsiTheme="minorHAnsi" w:cstheme="minorHAnsi"/>
        </w:rPr>
        <w:t>2.</w:t>
      </w:r>
      <w:r w:rsidR="00CA10B2">
        <w:rPr>
          <w:rFonts w:asciiTheme="minorHAnsi" w:hAnsiTheme="minorHAnsi" w:cstheme="minorHAnsi"/>
        </w:rPr>
        <w:t>12</w:t>
      </w:r>
      <w:r w:rsidR="00A246D1">
        <w:rPr>
          <w:rFonts w:asciiTheme="minorHAnsi" w:hAnsiTheme="minorHAnsi" w:cstheme="minorHAnsi"/>
        </w:rPr>
        <w:t xml:space="preserve"> </w:t>
      </w:r>
      <w:r w:rsidR="008C3871" w:rsidRPr="00F51D34">
        <w:rPr>
          <w:rFonts w:asciiTheme="minorHAnsi" w:hAnsiTheme="minorHAnsi" w:cstheme="minorHAnsi"/>
          <w:b/>
          <w:i/>
        </w:rPr>
        <w:t>Sentence for crime (</w:t>
      </w:r>
      <w:r w:rsidR="007F7473">
        <w:rPr>
          <w:rFonts w:asciiTheme="minorHAnsi" w:hAnsiTheme="minorHAnsi" w:cstheme="minorHAnsi"/>
          <w:b/>
          <w:i/>
          <w:u w:val="single"/>
        </w:rPr>
        <w:t>un</w:t>
      </w:r>
      <w:r w:rsidR="008C3871" w:rsidRPr="00CD3652">
        <w:rPr>
          <w:rFonts w:asciiTheme="minorHAnsi" w:hAnsiTheme="minorHAnsi" w:cstheme="minorHAnsi"/>
          <w:b/>
          <w:i/>
          <w:u w:val="single"/>
        </w:rPr>
        <w:t>l</w:t>
      </w:r>
      <w:r w:rsidR="008C3871" w:rsidRPr="00F51D34">
        <w:rPr>
          <w:rFonts w:asciiTheme="minorHAnsi" w:hAnsiTheme="minorHAnsi" w:cstheme="minorHAnsi"/>
          <w:b/>
          <w:i/>
          <w:u w:val="single"/>
        </w:rPr>
        <w:t>awful</w:t>
      </w:r>
      <w:r w:rsidR="008C3871" w:rsidRPr="00F51D34">
        <w:rPr>
          <w:rFonts w:asciiTheme="minorHAnsi" w:hAnsiTheme="minorHAnsi" w:cstheme="minorHAnsi"/>
          <w:b/>
          <w:i/>
        </w:rPr>
        <w:t>):</w:t>
      </w:r>
      <w:r w:rsidR="008C3871" w:rsidRPr="00F51D34">
        <w:rPr>
          <w:rFonts w:asciiTheme="minorHAnsi" w:hAnsiTheme="minorHAnsi" w:cstheme="minorHAnsi"/>
        </w:rPr>
        <w:t xml:space="preserve"> </w:t>
      </w:r>
      <w:r w:rsidR="00501898" w:rsidRPr="00501898">
        <w:rPr>
          <w:rFonts w:asciiTheme="minorHAnsi" w:hAnsiTheme="minorHAnsi" w:cstheme="minorHAnsi"/>
        </w:rPr>
        <w:t>Corporal punishment is prohibited as a sentence for crime by the Corporal Punishment (Repeal) Act No. 23 2005, which repeals the Corporal Punishment Ordinance 1889 and all provisions authorising judicial corporal punishment in other laws.</w:t>
      </w:r>
    </w:p>
    <w:p w14:paraId="5B5C054B" w14:textId="5CDA5C53" w:rsidR="0095757F" w:rsidRPr="003B114C" w:rsidRDefault="0095757F" w:rsidP="00B36F2E">
      <w:pPr>
        <w:spacing w:after="120"/>
        <w:ind w:left="482" w:hanging="482"/>
        <w:rPr>
          <w:rFonts w:asciiTheme="minorHAnsi" w:hAnsiTheme="minorHAnsi" w:cstheme="minorHAnsi"/>
          <w:b/>
          <w:sz w:val="22"/>
          <w:szCs w:val="28"/>
        </w:rPr>
      </w:pPr>
    </w:p>
    <w:p w14:paraId="21E90287" w14:textId="47544EE3" w:rsidR="00F57B7D" w:rsidRPr="00F51D34" w:rsidRDefault="00E108A8" w:rsidP="00F57B7D">
      <w:pPr>
        <w:spacing w:after="120"/>
        <w:ind w:left="482" w:hanging="482"/>
        <w:rPr>
          <w:rFonts w:asciiTheme="minorHAnsi" w:hAnsiTheme="minorHAnsi" w:cstheme="minorHAnsi"/>
          <w:b/>
          <w:sz w:val="28"/>
          <w:szCs w:val="28"/>
        </w:rPr>
      </w:pPr>
      <w:r>
        <w:rPr>
          <w:rFonts w:asciiTheme="minorHAnsi" w:hAnsiTheme="minorHAnsi" w:cstheme="minorHAnsi"/>
          <w:b/>
          <w:sz w:val="28"/>
          <w:szCs w:val="28"/>
        </w:rPr>
        <w:t>3</w:t>
      </w:r>
      <w:r w:rsidR="00F57B7D" w:rsidRPr="00F51D34">
        <w:rPr>
          <w:rFonts w:asciiTheme="minorHAnsi" w:hAnsiTheme="minorHAnsi" w:cstheme="minorHAnsi"/>
          <w:b/>
          <w:sz w:val="28"/>
          <w:szCs w:val="28"/>
        </w:rPr>
        <w:t xml:space="preserve"> Recommendations by human rights treaty bodies and during the UPR</w:t>
      </w:r>
    </w:p>
    <w:p w14:paraId="3DB8AB8A" w14:textId="748AC59D" w:rsidR="00501898" w:rsidRPr="00501898" w:rsidRDefault="00501898" w:rsidP="0050189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Pr>
          <w:rFonts w:asciiTheme="minorHAnsi" w:hAnsiTheme="minorHAnsi" w:cstheme="minorHAnsi"/>
        </w:rPr>
        <w:t>3.1</w:t>
      </w:r>
      <w:r w:rsidRPr="00501898">
        <w:rPr>
          <w:rFonts w:asciiTheme="minorHAnsi" w:hAnsiTheme="minorHAnsi" w:cstheme="minorHAnsi"/>
        </w:rPr>
        <w:t xml:space="preserve"> </w:t>
      </w:r>
      <w:r w:rsidRPr="00501898">
        <w:rPr>
          <w:rFonts w:asciiTheme="minorHAnsi" w:hAnsiTheme="minorHAnsi" w:cstheme="minorHAnsi"/>
          <w:b/>
          <w:i/>
        </w:rPr>
        <w:t>HRC:</w:t>
      </w:r>
      <w:r w:rsidRPr="00501898">
        <w:rPr>
          <w:rFonts w:asciiTheme="minorHAnsi" w:hAnsiTheme="minorHAnsi" w:cstheme="minorHAnsi"/>
        </w:rPr>
        <w:t xml:space="preserve"> The Human Rights Committee twice recommended that corporal punishment of children be prohibited in all settings, in 2003</w:t>
      </w:r>
      <w:r w:rsidRPr="00501898">
        <w:rPr>
          <w:rFonts w:asciiTheme="minorHAnsi" w:hAnsiTheme="minorHAnsi" w:cstheme="minorHAnsi"/>
          <w:vertAlign w:val="superscript"/>
        </w:rPr>
        <w:footnoteReference w:id="18"/>
      </w:r>
      <w:r w:rsidRPr="00501898">
        <w:rPr>
          <w:rFonts w:asciiTheme="minorHAnsi" w:hAnsiTheme="minorHAnsi" w:cstheme="minorHAnsi"/>
        </w:rPr>
        <w:t xml:space="preserve"> and 2014.</w:t>
      </w:r>
      <w:r w:rsidRPr="00501898">
        <w:rPr>
          <w:rFonts w:asciiTheme="minorHAnsi" w:hAnsiTheme="minorHAnsi" w:cstheme="minorHAnsi"/>
          <w:vertAlign w:val="superscript"/>
        </w:rPr>
        <w:footnoteReference w:id="19"/>
      </w:r>
    </w:p>
    <w:p w14:paraId="227498FE" w14:textId="16B683C2" w:rsidR="00501898" w:rsidRPr="00501898" w:rsidRDefault="00501898" w:rsidP="0050189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sidRPr="00501898">
        <w:rPr>
          <w:rFonts w:asciiTheme="minorHAnsi" w:hAnsiTheme="minorHAnsi" w:cstheme="minorHAnsi"/>
        </w:rPr>
        <w:t>3.2</w:t>
      </w:r>
      <w:r>
        <w:rPr>
          <w:rFonts w:asciiTheme="minorHAnsi" w:hAnsiTheme="minorHAnsi" w:cstheme="minorHAnsi"/>
          <w:b/>
          <w:i/>
        </w:rPr>
        <w:t xml:space="preserve"> </w:t>
      </w:r>
      <w:r w:rsidRPr="00501898">
        <w:rPr>
          <w:rFonts w:asciiTheme="minorHAnsi" w:hAnsiTheme="minorHAnsi" w:cstheme="minorHAnsi"/>
          <w:b/>
          <w:i/>
        </w:rPr>
        <w:t>CRC:</w:t>
      </w:r>
      <w:r w:rsidRPr="00501898">
        <w:rPr>
          <w:rFonts w:asciiTheme="minorHAnsi" w:hAnsiTheme="minorHAnsi" w:cstheme="minorHAnsi"/>
          <w:i/>
        </w:rPr>
        <w:t xml:space="preserve"> </w:t>
      </w:r>
      <w:r w:rsidRPr="00501898">
        <w:rPr>
          <w:rFonts w:asciiTheme="minorHAnsi" w:hAnsiTheme="minorHAnsi" w:cstheme="minorHAnsi"/>
        </w:rPr>
        <w:t xml:space="preserve">The Committee on the Rights of the Child has recommended to Sri Lanka that all corporal punishment of children be prohibited on </w:t>
      </w:r>
      <w:r>
        <w:rPr>
          <w:rFonts w:asciiTheme="minorHAnsi" w:hAnsiTheme="minorHAnsi" w:cstheme="minorHAnsi"/>
        </w:rPr>
        <w:t>four</w:t>
      </w:r>
      <w:r w:rsidRPr="00501898">
        <w:rPr>
          <w:rFonts w:asciiTheme="minorHAnsi" w:hAnsiTheme="minorHAnsi" w:cstheme="minorHAnsi"/>
        </w:rPr>
        <w:t xml:space="preserve"> occasions – in concluding observations on the initial report in 1995,</w:t>
      </w:r>
      <w:r w:rsidRPr="00501898">
        <w:rPr>
          <w:rFonts w:asciiTheme="minorHAnsi" w:hAnsiTheme="minorHAnsi" w:cstheme="minorHAnsi"/>
          <w:vertAlign w:val="superscript"/>
        </w:rPr>
        <w:footnoteReference w:id="20"/>
      </w:r>
      <w:r w:rsidRPr="00501898">
        <w:rPr>
          <w:rFonts w:asciiTheme="minorHAnsi" w:hAnsiTheme="minorHAnsi" w:cstheme="minorHAnsi"/>
        </w:rPr>
        <w:t xml:space="preserve"> the second report in 2003</w:t>
      </w:r>
      <w:r>
        <w:rPr>
          <w:rFonts w:asciiTheme="minorHAnsi" w:hAnsiTheme="minorHAnsi" w:cstheme="minorHAnsi"/>
        </w:rPr>
        <w:t>,</w:t>
      </w:r>
      <w:r w:rsidRPr="00501898">
        <w:rPr>
          <w:rFonts w:asciiTheme="minorHAnsi" w:hAnsiTheme="minorHAnsi" w:cstheme="minorHAnsi"/>
          <w:vertAlign w:val="superscript"/>
        </w:rPr>
        <w:footnoteReference w:id="21"/>
      </w:r>
      <w:r w:rsidRPr="00501898">
        <w:rPr>
          <w:rFonts w:asciiTheme="minorHAnsi" w:hAnsiTheme="minorHAnsi" w:cstheme="minorHAnsi"/>
        </w:rPr>
        <w:t xml:space="preserve"> the third</w:t>
      </w:r>
      <w:r>
        <w:rPr>
          <w:rFonts w:asciiTheme="minorHAnsi" w:hAnsiTheme="minorHAnsi" w:cstheme="minorHAnsi"/>
        </w:rPr>
        <w:t>/fourth in 2010</w:t>
      </w:r>
      <w:r w:rsidRPr="00501898">
        <w:rPr>
          <w:rFonts w:asciiTheme="minorHAnsi" w:hAnsiTheme="minorHAnsi" w:cstheme="minorHAnsi"/>
          <w:vertAlign w:val="superscript"/>
        </w:rPr>
        <w:footnoteReference w:id="22"/>
      </w:r>
      <w:r>
        <w:rPr>
          <w:rFonts w:asciiTheme="minorHAnsi" w:hAnsiTheme="minorHAnsi" w:cstheme="minorHAnsi"/>
        </w:rPr>
        <w:t xml:space="preserve"> and the fifth/sixth in </w:t>
      </w:r>
      <w:r w:rsidRPr="00501898">
        <w:rPr>
          <w:rFonts w:asciiTheme="minorHAnsi" w:hAnsiTheme="minorHAnsi" w:cstheme="minorHAnsi"/>
        </w:rPr>
        <w:t>2018</w:t>
      </w:r>
      <w:r>
        <w:rPr>
          <w:rFonts w:asciiTheme="minorHAnsi" w:hAnsiTheme="minorHAnsi" w:cstheme="minorHAnsi"/>
        </w:rPr>
        <w:t>.</w:t>
      </w:r>
      <w:r>
        <w:rPr>
          <w:rStyle w:val="FootnoteReference"/>
          <w:rFonts w:asciiTheme="minorHAnsi" w:hAnsiTheme="minorHAnsi" w:cstheme="minorHAnsi"/>
        </w:rPr>
        <w:footnoteReference w:id="23"/>
      </w:r>
    </w:p>
    <w:p w14:paraId="6E1E0C9B" w14:textId="736CD3EA" w:rsidR="00501898" w:rsidRPr="00501898" w:rsidRDefault="00501898" w:rsidP="0050189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r>
        <w:rPr>
          <w:rFonts w:asciiTheme="minorHAnsi" w:hAnsiTheme="minorHAnsi" w:cstheme="minorHAnsi"/>
        </w:rPr>
        <w:t>3.3</w:t>
      </w:r>
      <w:r w:rsidRPr="00501898">
        <w:rPr>
          <w:rFonts w:asciiTheme="minorHAnsi" w:hAnsiTheme="minorHAnsi" w:cstheme="minorHAnsi"/>
        </w:rPr>
        <w:t xml:space="preserve"> </w:t>
      </w:r>
      <w:r w:rsidRPr="00501898">
        <w:rPr>
          <w:rFonts w:asciiTheme="minorHAnsi" w:hAnsiTheme="minorHAnsi" w:cstheme="minorHAnsi"/>
          <w:b/>
          <w:i/>
        </w:rPr>
        <w:t>CAT:</w:t>
      </w:r>
      <w:r w:rsidRPr="00501898">
        <w:rPr>
          <w:rFonts w:asciiTheme="minorHAnsi" w:hAnsiTheme="minorHAnsi" w:cstheme="minorHAnsi"/>
        </w:rPr>
        <w:t xml:space="preserve"> In 2011, the Committee Against Torture recommended to Sri Lanka that the Penal Code be reviewed with a view to prohibiting corporal punishment in all settings.</w:t>
      </w:r>
      <w:r w:rsidRPr="00501898">
        <w:rPr>
          <w:rFonts w:asciiTheme="minorHAnsi" w:hAnsiTheme="minorHAnsi" w:cstheme="minorHAnsi"/>
          <w:vertAlign w:val="superscript"/>
        </w:rPr>
        <w:footnoteReference w:id="24"/>
      </w:r>
    </w:p>
    <w:p w14:paraId="200A9ABA" w14:textId="735E8DB3" w:rsidR="00501898" w:rsidRPr="00501898" w:rsidRDefault="00501898" w:rsidP="00501898">
      <w:pPr>
        <w:pStyle w:val="BodyText1"/>
        <w:tabs>
          <w:tab w:val="left" w:pos="8244"/>
          <w:tab w:val="left" w:pos="9160"/>
          <w:tab w:val="left" w:pos="10076"/>
          <w:tab w:val="left" w:pos="10992"/>
          <w:tab w:val="left" w:pos="11908"/>
          <w:tab w:val="left" w:pos="12824"/>
          <w:tab w:val="left" w:pos="13740"/>
          <w:tab w:val="left" w:pos="14656"/>
        </w:tabs>
        <w:ind w:left="284" w:hanging="284"/>
        <w:rPr>
          <w:rFonts w:asciiTheme="minorHAnsi" w:hAnsiTheme="minorHAnsi" w:cstheme="minorHAnsi"/>
          <w:highlight w:val="yellow"/>
        </w:rPr>
      </w:pPr>
      <w:r>
        <w:rPr>
          <w:rFonts w:asciiTheme="minorHAnsi" w:hAnsiTheme="minorHAnsi" w:cstheme="minorHAnsi"/>
        </w:rPr>
        <w:t>3</w:t>
      </w:r>
      <w:r w:rsidRPr="00501898">
        <w:rPr>
          <w:rFonts w:asciiTheme="minorHAnsi" w:hAnsiTheme="minorHAnsi" w:cstheme="minorHAnsi"/>
        </w:rPr>
        <w:t xml:space="preserve">.4 </w:t>
      </w:r>
      <w:r w:rsidRPr="00501898">
        <w:rPr>
          <w:rFonts w:asciiTheme="minorHAnsi" w:hAnsiTheme="minorHAnsi" w:cstheme="minorHAnsi"/>
          <w:b/>
          <w:i/>
        </w:rPr>
        <w:t>UPR:</w:t>
      </w:r>
      <w:r w:rsidRPr="00501898">
        <w:rPr>
          <w:rFonts w:asciiTheme="minorHAnsi" w:hAnsiTheme="minorHAnsi" w:cstheme="minorHAnsi"/>
          <w:b/>
        </w:rPr>
        <w:t xml:space="preserve"> </w:t>
      </w:r>
      <w:r w:rsidRPr="00501898">
        <w:rPr>
          <w:rFonts w:asciiTheme="minorHAnsi" w:hAnsiTheme="minorHAnsi" w:cstheme="minorHAnsi"/>
        </w:rPr>
        <w:t xml:space="preserve">Specific recommendations to prohibit corporal punishment were not made during the UPRs of Sri Lanka in 2008 and 2012, but the Government accepted more general recommendations to ensure national legislation complies with the Convention on the Rights of the Child and other </w:t>
      </w:r>
      <w:r w:rsidRPr="00501898">
        <w:rPr>
          <w:rFonts w:asciiTheme="minorHAnsi" w:hAnsiTheme="minorHAnsi" w:cstheme="minorHAnsi"/>
        </w:rPr>
        <w:lastRenderedPageBreak/>
        <w:t>relevant recommendations.</w:t>
      </w:r>
      <w:r w:rsidRPr="00501898">
        <w:rPr>
          <w:rFonts w:asciiTheme="minorHAnsi" w:hAnsiTheme="minorHAnsi" w:cstheme="minorHAnsi"/>
          <w:vertAlign w:val="superscript"/>
        </w:rPr>
        <w:footnoteReference w:id="25"/>
      </w:r>
      <w:r w:rsidRPr="00501898">
        <w:rPr>
          <w:rFonts w:asciiTheme="minorHAnsi" w:hAnsiTheme="minorHAnsi" w:cstheme="minorHAnsi"/>
        </w:rPr>
        <w:t xml:space="preserve"> </w:t>
      </w:r>
      <w:r>
        <w:rPr>
          <w:rFonts w:asciiTheme="minorHAnsi" w:hAnsiTheme="minorHAnsi" w:cstheme="minorHAnsi"/>
        </w:rPr>
        <w:t xml:space="preserve">In 2017, the Government supported a recommendation to prohibit corporal punishment in all settings including the </w:t>
      </w:r>
      <w:r w:rsidRPr="00501898">
        <w:rPr>
          <w:rFonts w:asciiTheme="minorHAnsi" w:hAnsiTheme="minorHAnsi" w:cstheme="minorHAnsi"/>
        </w:rPr>
        <w:t>home.</w:t>
      </w:r>
      <w:r w:rsidRPr="00501898">
        <w:rPr>
          <w:rFonts w:asciiTheme="minorHAnsi" w:hAnsiTheme="minorHAnsi" w:cstheme="minorHAnsi"/>
          <w:vertAlign w:val="superscript"/>
        </w:rPr>
        <w:footnoteReference w:id="26"/>
      </w:r>
    </w:p>
    <w:p w14:paraId="6E5F0818" w14:textId="1E922C14" w:rsidR="00501898" w:rsidRPr="00501898" w:rsidRDefault="00501898" w:rsidP="00501898">
      <w:pPr>
        <w:pStyle w:val="BodyText1"/>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hAnsiTheme="minorHAnsi" w:cstheme="minorHAnsi"/>
        </w:rPr>
      </w:pPr>
    </w:p>
    <w:p w14:paraId="6FE8A40D" w14:textId="7A9C6C65" w:rsidR="00702D18" w:rsidRDefault="00702D18" w:rsidP="00702D18">
      <w:pPr>
        <w:pStyle w:val="BodyText1"/>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rPr>
      </w:pPr>
    </w:p>
    <w:p w14:paraId="1C8AFA18" w14:textId="39D97046" w:rsidR="008C3871" w:rsidRDefault="008C3871" w:rsidP="00CD3652">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rPr>
      </w:pPr>
    </w:p>
    <w:p w14:paraId="61992564" w14:textId="77777777" w:rsidR="00647863" w:rsidRPr="00F51D34" w:rsidRDefault="00647863" w:rsidP="00647863">
      <w:pPr>
        <w:autoSpaceDE w:val="0"/>
        <w:autoSpaceDN w:val="0"/>
        <w:adjustRightInd w:val="0"/>
        <w:rPr>
          <w:rFonts w:asciiTheme="minorHAnsi" w:eastAsia="Calibri" w:hAnsiTheme="minorHAnsi" w:cstheme="minorHAnsi"/>
          <w:bCs/>
          <w:i/>
        </w:rPr>
      </w:pPr>
      <w:r w:rsidRPr="00F51D34">
        <w:rPr>
          <w:rFonts w:asciiTheme="minorHAnsi" w:eastAsia="Calibri" w:hAnsiTheme="minorHAnsi" w:cstheme="minorHAnsi"/>
          <w:i/>
        </w:rPr>
        <w:t>Briefing</w:t>
      </w:r>
      <w:r w:rsidRPr="00F51D34">
        <w:rPr>
          <w:rFonts w:asciiTheme="minorHAnsi" w:eastAsia="Calibri" w:hAnsiTheme="minorHAnsi" w:cstheme="minorHAnsi"/>
        </w:rPr>
        <w:t xml:space="preserve"> </w:t>
      </w:r>
      <w:r w:rsidRPr="00F51D34">
        <w:rPr>
          <w:rFonts w:asciiTheme="minorHAnsi" w:eastAsia="Calibri" w:hAnsiTheme="minorHAnsi" w:cstheme="minorHAnsi"/>
          <w:bCs/>
          <w:i/>
        </w:rPr>
        <w:t>prepared by the Global Initiative to End All Corporal Punishment of Children</w:t>
      </w:r>
    </w:p>
    <w:p w14:paraId="64BF148E" w14:textId="1199FDF7" w:rsidR="0050346D" w:rsidRPr="00F51D34" w:rsidRDefault="00E116AD" w:rsidP="004C0042">
      <w:pPr>
        <w:autoSpaceDE w:val="0"/>
        <w:autoSpaceDN w:val="0"/>
        <w:adjustRightInd w:val="0"/>
        <w:rPr>
          <w:rFonts w:asciiTheme="minorHAnsi" w:eastAsia="Calibri" w:hAnsiTheme="minorHAnsi" w:cstheme="minorHAnsi"/>
          <w:bCs/>
          <w:i/>
        </w:rPr>
      </w:pPr>
      <w:hyperlink r:id="rId12" w:history="1">
        <w:r w:rsidR="00647863" w:rsidRPr="006B42DF">
          <w:rPr>
            <w:rStyle w:val="Hyperlink"/>
            <w:rFonts w:asciiTheme="minorHAnsi" w:eastAsia="Calibri" w:hAnsiTheme="minorHAnsi" w:cstheme="minorHAnsi"/>
            <w:bCs/>
            <w:i/>
            <w:color w:val="0096A3"/>
          </w:rPr>
          <w:t>www.endcorporalpunishment.org</w:t>
        </w:r>
      </w:hyperlink>
      <w:r w:rsidR="00647863" w:rsidRPr="00F51D34">
        <w:rPr>
          <w:rFonts w:asciiTheme="minorHAnsi" w:eastAsia="Calibri" w:hAnsiTheme="minorHAnsi" w:cstheme="minorHAnsi"/>
          <w:bCs/>
          <w:i/>
        </w:rPr>
        <w:t xml:space="preserve">; </w:t>
      </w:r>
      <w:hyperlink r:id="rId13" w:history="1">
        <w:r w:rsidR="00647863" w:rsidRPr="006B42DF">
          <w:rPr>
            <w:rStyle w:val="Hyperlink"/>
            <w:rFonts w:asciiTheme="minorHAnsi" w:eastAsia="Calibri" w:hAnsiTheme="minorHAnsi" w:cstheme="minorHAnsi"/>
            <w:bCs/>
            <w:i/>
            <w:color w:val="0096A3"/>
          </w:rPr>
          <w:t>info@endcorporalpunishment.org</w:t>
        </w:r>
      </w:hyperlink>
      <w:r w:rsidR="00647863" w:rsidRPr="00F51D34">
        <w:rPr>
          <w:rFonts w:asciiTheme="minorHAnsi" w:eastAsia="Calibri" w:hAnsiTheme="minorHAnsi" w:cstheme="minorHAnsi"/>
          <w:bCs/>
          <w:i/>
        </w:rPr>
        <w:t xml:space="preserve"> </w:t>
      </w:r>
    </w:p>
    <w:sectPr w:rsidR="0050346D" w:rsidRPr="00F51D34" w:rsidSect="00215B67">
      <w:footerReference w:type="even" r:id="rId14"/>
      <w:footerReference w:type="default" r:id="rId15"/>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C305245" w14:textId="77777777" w:rsidR="00E116AD" w:rsidRDefault="00E116AD">
      <w:r>
        <w:separator/>
      </w:r>
    </w:p>
  </w:endnote>
  <w:endnote w:type="continuationSeparator" w:id="0">
    <w:p w14:paraId="7E565D8C" w14:textId="77777777" w:rsidR="00E116AD" w:rsidRDefault="00E116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39D32B" w14:textId="27FF3485" w:rsidR="002C22F8" w:rsidRPr="008F1F32" w:rsidRDefault="002C22F8">
    <w:pPr>
      <w:pStyle w:val="Footer"/>
      <w:framePr w:wrap="around" w:vAnchor="text" w:hAnchor="margin" w:xAlign="center" w:y="1"/>
      <w:rPr>
        <w:rStyle w:val="PageNumber"/>
        <w:rFonts w:asciiTheme="minorHAnsi" w:hAnsiTheme="minorHAnsi"/>
      </w:rPr>
    </w:pPr>
    <w:r w:rsidRPr="008F1F32">
      <w:rPr>
        <w:rStyle w:val="PageNumber"/>
        <w:rFonts w:asciiTheme="minorHAnsi" w:hAnsiTheme="minorHAnsi"/>
      </w:rPr>
      <w:fldChar w:fldCharType="begin"/>
    </w:r>
    <w:r w:rsidRPr="008F1F32">
      <w:rPr>
        <w:rStyle w:val="PageNumber"/>
        <w:rFonts w:asciiTheme="minorHAnsi" w:hAnsiTheme="minorHAnsi"/>
      </w:rPr>
      <w:instrText xml:space="preserve">PAGE  </w:instrText>
    </w:r>
    <w:r w:rsidRPr="008F1F32">
      <w:rPr>
        <w:rStyle w:val="PageNumber"/>
        <w:rFonts w:asciiTheme="minorHAnsi" w:hAnsiTheme="minorHAnsi"/>
      </w:rPr>
      <w:fldChar w:fldCharType="separate"/>
    </w:r>
    <w:r w:rsidR="00D002F4">
      <w:rPr>
        <w:rStyle w:val="PageNumber"/>
        <w:rFonts w:asciiTheme="minorHAnsi" w:hAnsiTheme="minorHAnsi"/>
        <w:noProof/>
      </w:rPr>
      <w:t>1</w:t>
    </w:r>
    <w:r w:rsidRPr="008F1F32">
      <w:rPr>
        <w:rStyle w:val="PageNumber"/>
        <w:rFonts w:asciiTheme="minorHAnsi" w:hAnsiTheme="minorHAnsi"/>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FCFECD" w14:textId="77777777" w:rsidR="00E116AD" w:rsidRDefault="00E116AD">
      <w:r>
        <w:separator/>
      </w:r>
    </w:p>
  </w:footnote>
  <w:footnote w:type="continuationSeparator" w:id="0">
    <w:p w14:paraId="65F0C731" w14:textId="77777777" w:rsidR="00E116AD" w:rsidRDefault="00E116AD">
      <w:r>
        <w:continuationSeparator/>
      </w:r>
    </w:p>
  </w:footnote>
  <w:footnote w:id="1">
    <w:p w14:paraId="571E722C"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6 October 2010, CRC/C/SR.1567, Summary record of examination by the Committee on the Rights of the Child, para. 22</w:t>
      </w:r>
    </w:p>
  </w:footnote>
  <w:footnote w:id="2">
    <w:p w14:paraId="460EF287"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SAIEVAC (2011), </w:t>
      </w:r>
      <w:r w:rsidRPr="00296183">
        <w:rPr>
          <w:rFonts w:asciiTheme="minorHAnsi" w:hAnsiTheme="minorHAnsi" w:cstheme="minorHAnsi"/>
          <w:i/>
          <w:lang w:val="en-GB"/>
        </w:rPr>
        <w:t>Prohibition of corporal punishment of children in South Asia: a progress review</w:t>
      </w:r>
    </w:p>
  </w:footnote>
  <w:footnote w:id="3">
    <w:p w14:paraId="467AF823"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w:t>
      </w:r>
      <w:r w:rsidRPr="00296183">
        <w:rPr>
          <w:rFonts w:asciiTheme="minorHAnsi" w:hAnsiTheme="minorHAnsi" w:cstheme="minorHAnsi"/>
          <w:i/>
          <w:lang w:val="en-GB"/>
        </w:rPr>
        <w:t>Sri Lanka Guardian</w:t>
      </w:r>
      <w:r w:rsidRPr="00296183">
        <w:rPr>
          <w:rFonts w:asciiTheme="minorHAnsi" w:hAnsiTheme="minorHAnsi" w:cstheme="minorHAnsi"/>
          <w:lang w:val="en-GB"/>
        </w:rPr>
        <w:t>, 2 September 2011</w:t>
      </w:r>
    </w:p>
  </w:footnote>
  <w:footnote w:id="4">
    <w:p w14:paraId="768E4169"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21 February 2013, A/HRC/22/16/Add.1, Report of the working group: Addendum, para. 4.13</w:t>
      </w:r>
    </w:p>
  </w:footnote>
  <w:footnote w:id="5">
    <w:p w14:paraId="4A704C29"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29 December 2017, A/HRC/37/17, Report of the working group, para. 116(165)</w:t>
      </w:r>
    </w:p>
  </w:footnote>
  <w:footnote w:id="6">
    <w:p w14:paraId="512693D7"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22 December 2016, A/HRC/34/54/Add.2, Report of the Special Rapporteur on torture and other cruel, inhuman or degrading treatment or punishment on his mission to Sri Lanka, para. 116.k</w:t>
      </w:r>
    </w:p>
  </w:footnote>
  <w:footnote w:id="7">
    <w:p w14:paraId="50027BDE"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29 December 2017, CRC/C/LKA/Q/5-6/Add.1, Reply to list of issues, paras. 57, 58, 59, 61 and 62</w:t>
      </w:r>
    </w:p>
  </w:footnote>
  <w:footnote w:id="8">
    <w:p w14:paraId="0A56C88C"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w:t>
      </w:r>
      <w:r w:rsidRPr="00296183">
        <w:rPr>
          <w:rFonts w:asciiTheme="minorHAnsi" w:eastAsia="Calibri" w:hAnsiTheme="minorHAnsi" w:cstheme="minorHAnsi"/>
          <w:lang w:val="en-US"/>
        </w:rPr>
        <w:t>2 September 2014, CCPR/C/LKA/Q/5/Add.1, Reply to list of issues, para. 95</w:t>
      </w:r>
    </w:p>
  </w:footnote>
  <w:footnote w:id="9">
    <w:p w14:paraId="3E584E9E"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[June 2016], CRC/C/LKA/5-6, Fifth-sixth report, para. 209</w:t>
      </w:r>
    </w:p>
  </w:footnote>
  <w:footnote w:id="10">
    <w:p w14:paraId="5CCCE03C"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24 August 2017, A/HRC/WG.6/28/LKA/1, National report, para. 114</w:t>
      </w:r>
    </w:p>
  </w:footnote>
  <w:footnote w:id="11">
    <w:p w14:paraId="3AC339A9"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Information provided to the Global Initiative, October 2019</w:t>
      </w:r>
    </w:p>
  </w:footnote>
  <w:footnote w:id="12">
    <w:p w14:paraId="6E87D664"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No relevant bills listed at </w:t>
      </w:r>
      <w:hyperlink r:id="rId1" w:history="1">
        <w:r w:rsidRPr="00296183">
          <w:rPr>
            <w:rStyle w:val="Hyperlink"/>
            <w:rFonts w:asciiTheme="minorHAnsi" w:hAnsiTheme="minorHAnsi" w:cstheme="minorHAnsi"/>
            <w:lang w:val="en-GB"/>
          </w:rPr>
          <w:t>www.parliament.lk</w:t>
        </w:r>
      </w:hyperlink>
      <w:r w:rsidRPr="00296183">
        <w:rPr>
          <w:rFonts w:asciiTheme="minorHAnsi" w:hAnsiTheme="minorHAnsi" w:cstheme="minorHAnsi"/>
          <w:lang w:val="en-GB"/>
        </w:rPr>
        <w:t>, accessed 16 December 2019</w:t>
      </w:r>
    </w:p>
  </w:footnote>
  <w:footnote w:id="13">
    <w:p w14:paraId="0B71B0B0"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6 October 2010, CRC/C/SR.1567, Summary record of 1567</w:t>
      </w:r>
      <w:r w:rsidRPr="00296183">
        <w:rPr>
          <w:rFonts w:asciiTheme="minorHAnsi" w:hAnsiTheme="minorHAnsi" w:cstheme="minorHAnsi"/>
          <w:vertAlign w:val="superscript"/>
          <w:lang w:val="en-GB"/>
        </w:rPr>
        <w:t>th</w:t>
      </w:r>
      <w:r w:rsidRPr="00296183">
        <w:rPr>
          <w:rFonts w:asciiTheme="minorHAnsi" w:hAnsiTheme="minorHAnsi" w:cstheme="minorHAnsi"/>
          <w:lang w:val="en-GB"/>
        </w:rPr>
        <w:t xml:space="preserve"> meeting, para. 42</w:t>
      </w:r>
    </w:p>
  </w:footnote>
  <w:footnote w:id="14">
    <w:p w14:paraId="0219D917"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Information provided to the Global Initiative, August 2018</w:t>
      </w:r>
    </w:p>
  </w:footnote>
  <w:footnote w:id="15">
    <w:p w14:paraId="37272BCB"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6 October 2010, CRC/C/SR.1567, Summary record of examination by the Committee on the Rights of the Child, para. 42</w:t>
      </w:r>
    </w:p>
  </w:footnote>
  <w:footnote w:id="16">
    <w:p w14:paraId="74C7DE4A"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w:t>
      </w:r>
      <w:r w:rsidRPr="00296183">
        <w:rPr>
          <w:rFonts w:asciiTheme="minorHAnsi" w:eastAsia="Calibri" w:hAnsiTheme="minorHAnsi" w:cstheme="minorHAnsi"/>
          <w:lang w:val="en-US"/>
        </w:rPr>
        <w:t>31 January 2013, CCPR/C/LKA/5, Fifth state party report, para. 293</w:t>
      </w:r>
    </w:p>
  </w:footnote>
  <w:footnote w:id="17">
    <w:p w14:paraId="32A7AB07"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w:t>
      </w:r>
      <w:hyperlink r:id="rId2" w:history="1">
        <w:r w:rsidRPr="00296183">
          <w:rPr>
            <w:rStyle w:val="Hyperlink"/>
            <w:rFonts w:asciiTheme="minorHAnsi" w:hAnsiTheme="minorHAnsi" w:cstheme="minorHAnsi"/>
            <w:lang w:val="en-GB"/>
          </w:rPr>
          <w:t>www.sundaytimes.lk/151018/news/bill-to-protect-children-in-custody-and-child-victims-168294.html</w:t>
        </w:r>
      </w:hyperlink>
      <w:r w:rsidRPr="00296183">
        <w:rPr>
          <w:rFonts w:asciiTheme="minorHAnsi" w:hAnsiTheme="minorHAnsi" w:cstheme="minorHAnsi"/>
          <w:lang w:val="en-GB"/>
        </w:rPr>
        <w:t>, accessed 22 April 2016</w:t>
      </w:r>
    </w:p>
  </w:footnote>
  <w:footnote w:id="18">
    <w:p w14:paraId="7099AC5D"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1 December 2003, CCPR/CO/79/LKA, Concluding observations on the combined fourth and fifth reports, para. 11</w:t>
      </w:r>
    </w:p>
  </w:footnote>
  <w:footnote w:id="19">
    <w:p w14:paraId="527666D1"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w:t>
      </w:r>
      <w:r w:rsidRPr="00296183">
        <w:rPr>
          <w:rFonts w:asciiTheme="minorHAnsi" w:hAnsiTheme="minorHAnsi" w:cstheme="minorHAnsi"/>
          <w:lang w:val="en-US"/>
        </w:rPr>
        <w:t>[November 2014, CCPR/C/LKA/CO/5], Advance Unedited Version, Concluding observations on fifth report, paras. 3 and 19</w:t>
      </w:r>
    </w:p>
  </w:footnote>
  <w:footnote w:id="20">
    <w:p w14:paraId="4EC683D8"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21 June 1995, CRC/C/15/Add.40, Concluding observations on initial report, paras. 15 and 32</w:t>
      </w:r>
    </w:p>
  </w:footnote>
  <w:footnote w:id="21">
    <w:p w14:paraId="30BCCA83"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2 July 2003, CRC/C/15/Add.207, Concluding observations on second report, paras. 28 and 29</w:t>
      </w:r>
    </w:p>
  </w:footnote>
  <w:footnote w:id="22">
    <w:p w14:paraId="55B1E3A6"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19 October 2010, CRC/C/LKA/CO/3-4, Concluding observations on third/fourth report, paras. 40 and 41</w:t>
      </w:r>
    </w:p>
  </w:footnote>
  <w:footnote w:id="23">
    <w:p w14:paraId="72E97022" w14:textId="11E68BDF" w:rsidR="00501898" w:rsidRPr="00296183" w:rsidRDefault="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2 February 2018, CRC/C/LKA/CO/5-6 Advance unedited version, Concluding observations on fifth/sixth report, paras. 4, 21 and 22</w:t>
      </w:r>
    </w:p>
  </w:footnote>
  <w:footnote w:id="24">
    <w:p w14:paraId="24772BE7" w14:textId="77777777" w:rsidR="00501898" w:rsidRPr="00296183" w:rsidRDefault="00501898" w:rsidP="00501898">
      <w:pPr>
        <w:pStyle w:val="FootnoteText"/>
        <w:rPr>
          <w:rFonts w:asciiTheme="minorHAnsi" w:hAnsiTheme="minorHAnsi" w:cstheme="minorHAnsi"/>
          <w:lang w:val="en-GB"/>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8 December 2011, CAT/C/LKA/CO/3-4, Concluding observations on third/fourth report, para. 30</w:t>
      </w:r>
    </w:p>
  </w:footnote>
  <w:footnote w:id="25">
    <w:p w14:paraId="01872B22"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5 June 2008, A/HRC/8/46, Report of the working group, paras. 82(9) and 82(10) ; 18 December 2012, A/HRC/22/16, Report of the working group, paras. 127(46), 127(62), 127(71) and 127(72)</w:t>
      </w:r>
    </w:p>
  </w:footnote>
  <w:footnote w:id="26">
    <w:p w14:paraId="51DEA590" w14:textId="77777777" w:rsidR="00501898" w:rsidRPr="00296183" w:rsidRDefault="00501898" w:rsidP="00501898">
      <w:pPr>
        <w:pStyle w:val="FootnoteText"/>
        <w:rPr>
          <w:rFonts w:asciiTheme="minorHAnsi" w:hAnsiTheme="minorHAnsi" w:cstheme="minorHAnsi"/>
          <w:lang w:val="en-US"/>
        </w:rPr>
      </w:pPr>
      <w:r w:rsidRPr="00296183">
        <w:rPr>
          <w:rStyle w:val="FootnoteReference"/>
          <w:rFonts w:asciiTheme="minorHAnsi" w:hAnsiTheme="minorHAnsi" w:cstheme="minorHAnsi"/>
        </w:rPr>
        <w:footnoteRef/>
      </w:r>
      <w:r w:rsidRPr="00296183">
        <w:rPr>
          <w:rFonts w:asciiTheme="minorHAnsi" w:hAnsiTheme="minorHAnsi" w:cstheme="minorHAnsi"/>
          <w:lang w:val="en-GB"/>
        </w:rPr>
        <w:t xml:space="preserve"> 29 December 2017, A/HRC/37/17, Report of the working group, para. </w:t>
      </w:r>
      <w:r w:rsidRPr="00296183">
        <w:rPr>
          <w:rFonts w:asciiTheme="minorHAnsi" w:hAnsiTheme="minorHAnsi" w:cstheme="minorHAnsi"/>
        </w:rPr>
        <w:t>116(165)</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84704F3"/>
    <w:multiLevelType w:val="multilevel"/>
    <w:tmpl w:val="3198F2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12677"/>
    <w:rsid w:val="00016F31"/>
    <w:rsid w:val="00020A60"/>
    <w:rsid w:val="00032044"/>
    <w:rsid w:val="00033180"/>
    <w:rsid w:val="000425AA"/>
    <w:rsid w:val="00045E8A"/>
    <w:rsid w:val="0004724F"/>
    <w:rsid w:val="000502A2"/>
    <w:rsid w:val="000519CA"/>
    <w:rsid w:val="000617AB"/>
    <w:rsid w:val="00072FB2"/>
    <w:rsid w:val="00081C6E"/>
    <w:rsid w:val="000825FB"/>
    <w:rsid w:val="00085CC0"/>
    <w:rsid w:val="000868C8"/>
    <w:rsid w:val="0009062A"/>
    <w:rsid w:val="00091F82"/>
    <w:rsid w:val="00096593"/>
    <w:rsid w:val="00096941"/>
    <w:rsid w:val="00097B98"/>
    <w:rsid w:val="00097CD7"/>
    <w:rsid w:val="000A64A4"/>
    <w:rsid w:val="000C47FB"/>
    <w:rsid w:val="000D0933"/>
    <w:rsid w:val="000D5524"/>
    <w:rsid w:val="000D6160"/>
    <w:rsid w:val="000E63B3"/>
    <w:rsid w:val="000F10F5"/>
    <w:rsid w:val="000F7B99"/>
    <w:rsid w:val="001066FE"/>
    <w:rsid w:val="00126D80"/>
    <w:rsid w:val="00153E02"/>
    <w:rsid w:val="0016155B"/>
    <w:rsid w:val="00177EBF"/>
    <w:rsid w:val="00191F80"/>
    <w:rsid w:val="0019698E"/>
    <w:rsid w:val="001A3C30"/>
    <w:rsid w:val="001A3CBF"/>
    <w:rsid w:val="001B3817"/>
    <w:rsid w:val="001C358B"/>
    <w:rsid w:val="001C7DAB"/>
    <w:rsid w:val="001D6F11"/>
    <w:rsid w:val="001D7474"/>
    <w:rsid w:val="001E1E13"/>
    <w:rsid w:val="001F558D"/>
    <w:rsid w:val="001F61F3"/>
    <w:rsid w:val="001F6673"/>
    <w:rsid w:val="00201425"/>
    <w:rsid w:val="00201AE9"/>
    <w:rsid w:val="00202DBB"/>
    <w:rsid w:val="00203C5D"/>
    <w:rsid w:val="00215B67"/>
    <w:rsid w:val="002206DC"/>
    <w:rsid w:val="002225D2"/>
    <w:rsid w:val="002364DE"/>
    <w:rsid w:val="00241B78"/>
    <w:rsid w:val="00242F99"/>
    <w:rsid w:val="00243837"/>
    <w:rsid w:val="00254E72"/>
    <w:rsid w:val="00257044"/>
    <w:rsid w:val="0026194D"/>
    <w:rsid w:val="002809A3"/>
    <w:rsid w:val="002813C3"/>
    <w:rsid w:val="002871DE"/>
    <w:rsid w:val="002921D3"/>
    <w:rsid w:val="00293182"/>
    <w:rsid w:val="00296183"/>
    <w:rsid w:val="002A5A09"/>
    <w:rsid w:val="002A72BE"/>
    <w:rsid w:val="002C22F8"/>
    <w:rsid w:val="002C3481"/>
    <w:rsid w:val="002C42E4"/>
    <w:rsid w:val="002D62CB"/>
    <w:rsid w:val="002E0A08"/>
    <w:rsid w:val="002E49C7"/>
    <w:rsid w:val="002E5233"/>
    <w:rsid w:val="002E6E73"/>
    <w:rsid w:val="002F7C65"/>
    <w:rsid w:val="00302CFC"/>
    <w:rsid w:val="00313D0F"/>
    <w:rsid w:val="00313EB0"/>
    <w:rsid w:val="0032377D"/>
    <w:rsid w:val="003276B3"/>
    <w:rsid w:val="003302CF"/>
    <w:rsid w:val="003375DA"/>
    <w:rsid w:val="003434C4"/>
    <w:rsid w:val="0034725D"/>
    <w:rsid w:val="00350466"/>
    <w:rsid w:val="00351BF5"/>
    <w:rsid w:val="00353758"/>
    <w:rsid w:val="00353F69"/>
    <w:rsid w:val="003579BA"/>
    <w:rsid w:val="0036447F"/>
    <w:rsid w:val="00371A7D"/>
    <w:rsid w:val="00373D30"/>
    <w:rsid w:val="0037552E"/>
    <w:rsid w:val="003767E7"/>
    <w:rsid w:val="00382FEB"/>
    <w:rsid w:val="003849F6"/>
    <w:rsid w:val="00384DDB"/>
    <w:rsid w:val="00390791"/>
    <w:rsid w:val="00395902"/>
    <w:rsid w:val="00395D49"/>
    <w:rsid w:val="003A6487"/>
    <w:rsid w:val="003A70B9"/>
    <w:rsid w:val="003B114C"/>
    <w:rsid w:val="003C2C27"/>
    <w:rsid w:val="003C6F4D"/>
    <w:rsid w:val="003D2A14"/>
    <w:rsid w:val="003D63FF"/>
    <w:rsid w:val="003E5F85"/>
    <w:rsid w:val="003E6BE2"/>
    <w:rsid w:val="003F2387"/>
    <w:rsid w:val="003F3BED"/>
    <w:rsid w:val="003F5558"/>
    <w:rsid w:val="004078E8"/>
    <w:rsid w:val="004107B9"/>
    <w:rsid w:val="004107F0"/>
    <w:rsid w:val="00420058"/>
    <w:rsid w:val="0042045D"/>
    <w:rsid w:val="00422CC8"/>
    <w:rsid w:val="00434FD1"/>
    <w:rsid w:val="00444EF1"/>
    <w:rsid w:val="004521BB"/>
    <w:rsid w:val="00454AB9"/>
    <w:rsid w:val="004620E7"/>
    <w:rsid w:val="00462838"/>
    <w:rsid w:val="00463DB6"/>
    <w:rsid w:val="00483852"/>
    <w:rsid w:val="00483A89"/>
    <w:rsid w:val="00484137"/>
    <w:rsid w:val="004912A4"/>
    <w:rsid w:val="004937AF"/>
    <w:rsid w:val="004A04DA"/>
    <w:rsid w:val="004A2C47"/>
    <w:rsid w:val="004B2F95"/>
    <w:rsid w:val="004B6C67"/>
    <w:rsid w:val="004B72DD"/>
    <w:rsid w:val="004C0042"/>
    <w:rsid w:val="004E4FAF"/>
    <w:rsid w:val="004F541B"/>
    <w:rsid w:val="00501898"/>
    <w:rsid w:val="00502062"/>
    <w:rsid w:val="0050346D"/>
    <w:rsid w:val="00504466"/>
    <w:rsid w:val="00504638"/>
    <w:rsid w:val="0051224D"/>
    <w:rsid w:val="005142F8"/>
    <w:rsid w:val="0052203E"/>
    <w:rsid w:val="0052409B"/>
    <w:rsid w:val="005674EC"/>
    <w:rsid w:val="00574F36"/>
    <w:rsid w:val="00576EE5"/>
    <w:rsid w:val="005831EC"/>
    <w:rsid w:val="00594843"/>
    <w:rsid w:val="005A0E91"/>
    <w:rsid w:val="005A7450"/>
    <w:rsid w:val="005B3755"/>
    <w:rsid w:val="005B6842"/>
    <w:rsid w:val="005C4AC1"/>
    <w:rsid w:val="005E72AA"/>
    <w:rsid w:val="005F3E47"/>
    <w:rsid w:val="005F6667"/>
    <w:rsid w:val="00600EFD"/>
    <w:rsid w:val="00614E68"/>
    <w:rsid w:val="006236B4"/>
    <w:rsid w:val="00630638"/>
    <w:rsid w:val="00632293"/>
    <w:rsid w:val="00647863"/>
    <w:rsid w:val="0065124C"/>
    <w:rsid w:val="00652DB2"/>
    <w:rsid w:val="00671092"/>
    <w:rsid w:val="00671D64"/>
    <w:rsid w:val="00672369"/>
    <w:rsid w:val="00672E4D"/>
    <w:rsid w:val="0067448A"/>
    <w:rsid w:val="00676FAB"/>
    <w:rsid w:val="00690087"/>
    <w:rsid w:val="006A4CBD"/>
    <w:rsid w:val="006B42DF"/>
    <w:rsid w:val="006B650E"/>
    <w:rsid w:val="006C36EE"/>
    <w:rsid w:val="006C4647"/>
    <w:rsid w:val="006C5BEF"/>
    <w:rsid w:val="006C6278"/>
    <w:rsid w:val="006D08C5"/>
    <w:rsid w:val="006E043A"/>
    <w:rsid w:val="006E4E14"/>
    <w:rsid w:val="006F3B2B"/>
    <w:rsid w:val="006F58F5"/>
    <w:rsid w:val="00702D18"/>
    <w:rsid w:val="007077B8"/>
    <w:rsid w:val="00707B99"/>
    <w:rsid w:val="00710DDD"/>
    <w:rsid w:val="00712B44"/>
    <w:rsid w:val="00717022"/>
    <w:rsid w:val="007259F2"/>
    <w:rsid w:val="00726CAE"/>
    <w:rsid w:val="007353D7"/>
    <w:rsid w:val="00742367"/>
    <w:rsid w:val="007563E0"/>
    <w:rsid w:val="00774D8E"/>
    <w:rsid w:val="00775305"/>
    <w:rsid w:val="00790E17"/>
    <w:rsid w:val="007A1A04"/>
    <w:rsid w:val="007A1E76"/>
    <w:rsid w:val="007A5F18"/>
    <w:rsid w:val="007A6584"/>
    <w:rsid w:val="007C0D53"/>
    <w:rsid w:val="007E0115"/>
    <w:rsid w:val="007E3135"/>
    <w:rsid w:val="007F25C7"/>
    <w:rsid w:val="007F57D1"/>
    <w:rsid w:val="007F7473"/>
    <w:rsid w:val="007F750F"/>
    <w:rsid w:val="007F78B3"/>
    <w:rsid w:val="008039CE"/>
    <w:rsid w:val="0081007B"/>
    <w:rsid w:val="008471FD"/>
    <w:rsid w:val="008556B3"/>
    <w:rsid w:val="0086146C"/>
    <w:rsid w:val="00862AE2"/>
    <w:rsid w:val="0087295E"/>
    <w:rsid w:val="00875A0F"/>
    <w:rsid w:val="00897430"/>
    <w:rsid w:val="008A114A"/>
    <w:rsid w:val="008A1867"/>
    <w:rsid w:val="008B5A14"/>
    <w:rsid w:val="008B6AE8"/>
    <w:rsid w:val="008C3871"/>
    <w:rsid w:val="008C5E37"/>
    <w:rsid w:val="008C6BED"/>
    <w:rsid w:val="008C6EA3"/>
    <w:rsid w:val="008D067C"/>
    <w:rsid w:val="008D06E2"/>
    <w:rsid w:val="008D41C1"/>
    <w:rsid w:val="008E2E0C"/>
    <w:rsid w:val="008E5D95"/>
    <w:rsid w:val="008F1C52"/>
    <w:rsid w:val="008F1F32"/>
    <w:rsid w:val="0090454A"/>
    <w:rsid w:val="009160D2"/>
    <w:rsid w:val="009217D5"/>
    <w:rsid w:val="009253FC"/>
    <w:rsid w:val="00927694"/>
    <w:rsid w:val="009302DF"/>
    <w:rsid w:val="0094075E"/>
    <w:rsid w:val="00940FDD"/>
    <w:rsid w:val="00951DD0"/>
    <w:rsid w:val="0095757F"/>
    <w:rsid w:val="00957F5B"/>
    <w:rsid w:val="00963B55"/>
    <w:rsid w:val="00963D5A"/>
    <w:rsid w:val="00965490"/>
    <w:rsid w:val="00970241"/>
    <w:rsid w:val="0098448F"/>
    <w:rsid w:val="009A1C42"/>
    <w:rsid w:val="009A45A4"/>
    <w:rsid w:val="009B3764"/>
    <w:rsid w:val="009B565A"/>
    <w:rsid w:val="009C4C7F"/>
    <w:rsid w:val="009C557C"/>
    <w:rsid w:val="009F2EEE"/>
    <w:rsid w:val="009F5B77"/>
    <w:rsid w:val="009F635C"/>
    <w:rsid w:val="009F7D50"/>
    <w:rsid w:val="00A14662"/>
    <w:rsid w:val="00A16BC1"/>
    <w:rsid w:val="00A22072"/>
    <w:rsid w:val="00A246D1"/>
    <w:rsid w:val="00A34AC1"/>
    <w:rsid w:val="00A37A05"/>
    <w:rsid w:val="00A406B6"/>
    <w:rsid w:val="00A46A85"/>
    <w:rsid w:val="00A5271A"/>
    <w:rsid w:val="00A70D4B"/>
    <w:rsid w:val="00A71BE5"/>
    <w:rsid w:val="00A7325E"/>
    <w:rsid w:val="00A9293E"/>
    <w:rsid w:val="00A9560E"/>
    <w:rsid w:val="00A9703F"/>
    <w:rsid w:val="00AA0F62"/>
    <w:rsid w:val="00AA2AEB"/>
    <w:rsid w:val="00AA513D"/>
    <w:rsid w:val="00AA7219"/>
    <w:rsid w:val="00AB5EF2"/>
    <w:rsid w:val="00AC1251"/>
    <w:rsid w:val="00AC21DD"/>
    <w:rsid w:val="00AC5322"/>
    <w:rsid w:val="00AD022F"/>
    <w:rsid w:val="00AD08EC"/>
    <w:rsid w:val="00AE397D"/>
    <w:rsid w:val="00AF19AA"/>
    <w:rsid w:val="00AF2A06"/>
    <w:rsid w:val="00AF3B28"/>
    <w:rsid w:val="00B0584A"/>
    <w:rsid w:val="00B05F72"/>
    <w:rsid w:val="00B062AC"/>
    <w:rsid w:val="00B07B00"/>
    <w:rsid w:val="00B13D6B"/>
    <w:rsid w:val="00B1456F"/>
    <w:rsid w:val="00B17601"/>
    <w:rsid w:val="00B23E82"/>
    <w:rsid w:val="00B36F2E"/>
    <w:rsid w:val="00B40580"/>
    <w:rsid w:val="00B51766"/>
    <w:rsid w:val="00B54A1C"/>
    <w:rsid w:val="00B61CE3"/>
    <w:rsid w:val="00B754BB"/>
    <w:rsid w:val="00B80D81"/>
    <w:rsid w:val="00B85DE8"/>
    <w:rsid w:val="00B91136"/>
    <w:rsid w:val="00BA2A6F"/>
    <w:rsid w:val="00BA6431"/>
    <w:rsid w:val="00BB1C46"/>
    <w:rsid w:val="00BB22C3"/>
    <w:rsid w:val="00BB618F"/>
    <w:rsid w:val="00BC628D"/>
    <w:rsid w:val="00BC69E4"/>
    <w:rsid w:val="00BD0732"/>
    <w:rsid w:val="00BD36F1"/>
    <w:rsid w:val="00BE3176"/>
    <w:rsid w:val="00BE3EA6"/>
    <w:rsid w:val="00BF49CE"/>
    <w:rsid w:val="00BF7DB6"/>
    <w:rsid w:val="00C00DBE"/>
    <w:rsid w:val="00C01E67"/>
    <w:rsid w:val="00C02DAD"/>
    <w:rsid w:val="00C17658"/>
    <w:rsid w:val="00C33BD0"/>
    <w:rsid w:val="00C33DB7"/>
    <w:rsid w:val="00C40578"/>
    <w:rsid w:val="00C42FDD"/>
    <w:rsid w:val="00C436F6"/>
    <w:rsid w:val="00C54C15"/>
    <w:rsid w:val="00C62331"/>
    <w:rsid w:val="00C623E2"/>
    <w:rsid w:val="00C65A5B"/>
    <w:rsid w:val="00C715A8"/>
    <w:rsid w:val="00C757BE"/>
    <w:rsid w:val="00C836BC"/>
    <w:rsid w:val="00C83947"/>
    <w:rsid w:val="00C85CA1"/>
    <w:rsid w:val="00C87BE8"/>
    <w:rsid w:val="00C95218"/>
    <w:rsid w:val="00C953CB"/>
    <w:rsid w:val="00C97D28"/>
    <w:rsid w:val="00CA10B2"/>
    <w:rsid w:val="00CA19A1"/>
    <w:rsid w:val="00CB3738"/>
    <w:rsid w:val="00CB64BD"/>
    <w:rsid w:val="00CC00BA"/>
    <w:rsid w:val="00CC1087"/>
    <w:rsid w:val="00CC5096"/>
    <w:rsid w:val="00CC5864"/>
    <w:rsid w:val="00CD3652"/>
    <w:rsid w:val="00CD3FC5"/>
    <w:rsid w:val="00CD583F"/>
    <w:rsid w:val="00CE50D6"/>
    <w:rsid w:val="00CE7714"/>
    <w:rsid w:val="00CF2821"/>
    <w:rsid w:val="00CF2833"/>
    <w:rsid w:val="00CF533C"/>
    <w:rsid w:val="00D002F4"/>
    <w:rsid w:val="00D04054"/>
    <w:rsid w:val="00D04FEF"/>
    <w:rsid w:val="00D10C7F"/>
    <w:rsid w:val="00D11BC7"/>
    <w:rsid w:val="00D11F4F"/>
    <w:rsid w:val="00D17014"/>
    <w:rsid w:val="00D270AE"/>
    <w:rsid w:val="00D272BF"/>
    <w:rsid w:val="00D30920"/>
    <w:rsid w:val="00D4064B"/>
    <w:rsid w:val="00D63DBA"/>
    <w:rsid w:val="00D64E49"/>
    <w:rsid w:val="00D73AF2"/>
    <w:rsid w:val="00D80EC4"/>
    <w:rsid w:val="00D8430A"/>
    <w:rsid w:val="00DA4F86"/>
    <w:rsid w:val="00DB446A"/>
    <w:rsid w:val="00DC58DF"/>
    <w:rsid w:val="00DC6970"/>
    <w:rsid w:val="00DE1C45"/>
    <w:rsid w:val="00DE309C"/>
    <w:rsid w:val="00DF057A"/>
    <w:rsid w:val="00DF26B7"/>
    <w:rsid w:val="00E03174"/>
    <w:rsid w:val="00E108A8"/>
    <w:rsid w:val="00E116AD"/>
    <w:rsid w:val="00E1250A"/>
    <w:rsid w:val="00E2087A"/>
    <w:rsid w:val="00E22152"/>
    <w:rsid w:val="00E24852"/>
    <w:rsid w:val="00E3291E"/>
    <w:rsid w:val="00E41E47"/>
    <w:rsid w:val="00E4256D"/>
    <w:rsid w:val="00E75FF6"/>
    <w:rsid w:val="00E762AC"/>
    <w:rsid w:val="00E818B5"/>
    <w:rsid w:val="00E8202D"/>
    <w:rsid w:val="00E82FFB"/>
    <w:rsid w:val="00EA7CE7"/>
    <w:rsid w:val="00EB2404"/>
    <w:rsid w:val="00EB55E2"/>
    <w:rsid w:val="00ED5D59"/>
    <w:rsid w:val="00EE0C34"/>
    <w:rsid w:val="00EF5BCC"/>
    <w:rsid w:val="00F00694"/>
    <w:rsid w:val="00F02752"/>
    <w:rsid w:val="00F147E9"/>
    <w:rsid w:val="00F25BAE"/>
    <w:rsid w:val="00F268F9"/>
    <w:rsid w:val="00F26F43"/>
    <w:rsid w:val="00F414E5"/>
    <w:rsid w:val="00F41745"/>
    <w:rsid w:val="00F45C16"/>
    <w:rsid w:val="00F504C9"/>
    <w:rsid w:val="00F51D34"/>
    <w:rsid w:val="00F57B7D"/>
    <w:rsid w:val="00F622A0"/>
    <w:rsid w:val="00F63EA8"/>
    <w:rsid w:val="00F70E7B"/>
    <w:rsid w:val="00F7356F"/>
    <w:rsid w:val="00F8124B"/>
    <w:rsid w:val="00F91D42"/>
    <w:rsid w:val="00F92F82"/>
    <w:rsid w:val="00FA19AD"/>
    <w:rsid w:val="00FA2E7B"/>
    <w:rsid w:val="00FB060B"/>
    <w:rsid w:val="00FB1B8F"/>
    <w:rsid w:val="00FB56E6"/>
    <w:rsid w:val="00FD3CCC"/>
    <w:rsid w:val="00FE1332"/>
    <w:rsid w:val="00FE185A"/>
    <w:rsid w:val="00FE4C92"/>
    <w:rsid w:val="00FF02E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DD42AD1D-AD96-4D1F-998F-1A864619D6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referencia nota al pie,BVI fnr,4_Footnote text,callout,nota pié di pagina,Fußnotenzeichen DISS,16 Point,Superscript 6 Point,Footnote Reference1,Footnote Reference Number"/>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uiPriority w:val="99"/>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 w:type="character" w:styleId="CommentReference">
    <w:name w:val="annotation reference"/>
    <w:basedOn w:val="DefaultParagraphFont"/>
    <w:uiPriority w:val="99"/>
    <w:semiHidden/>
    <w:unhideWhenUsed/>
    <w:rsid w:val="00302CFC"/>
    <w:rPr>
      <w:sz w:val="16"/>
      <w:szCs w:val="16"/>
    </w:rPr>
  </w:style>
  <w:style w:type="paragraph" w:styleId="CommentText">
    <w:name w:val="annotation text"/>
    <w:basedOn w:val="Normal"/>
    <w:link w:val="CommentTextChar"/>
    <w:uiPriority w:val="99"/>
    <w:semiHidden/>
    <w:unhideWhenUsed/>
    <w:rsid w:val="00302CFC"/>
    <w:rPr>
      <w:sz w:val="20"/>
      <w:szCs w:val="20"/>
    </w:rPr>
  </w:style>
  <w:style w:type="character" w:customStyle="1" w:styleId="CommentTextChar">
    <w:name w:val="Comment Text Char"/>
    <w:basedOn w:val="DefaultParagraphFont"/>
    <w:link w:val="CommentText"/>
    <w:uiPriority w:val="99"/>
    <w:semiHidden/>
    <w:rsid w:val="00302CFC"/>
  </w:style>
  <w:style w:type="paragraph" w:styleId="CommentSubject">
    <w:name w:val="annotation subject"/>
    <w:basedOn w:val="CommentText"/>
    <w:next w:val="CommentText"/>
    <w:link w:val="CommentSubjectChar"/>
    <w:uiPriority w:val="99"/>
    <w:semiHidden/>
    <w:unhideWhenUsed/>
    <w:rsid w:val="00302CFC"/>
    <w:rPr>
      <w:b/>
      <w:bCs/>
    </w:rPr>
  </w:style>
  <w:style w:type="character" w:customStyle="1" w:styleId="CommentSubjectChar">
    <w:name w:val="Comment Subject Char"/>
    <w:basedOn w:val="CommentTextChar"/>
    <w:link w:val="CommentSubject"/>
    <w:uiPriority w:val="99"/>
    <w:semiHidden/>
    <w:rsid w:val="00302CFC"/>
    <w:rPr>
      <w:b/>
      <w:bCs/>
    </w:rPr>
  </w:style>
  <w:style w:type="character" w:customStyle="1" w:styleId="UnresolvedMention1">
    <w:name w:val="Unresolved Mention1"/>
    <w:basedOn w:val="DefaultParagraphFont"/>
    <w:uiPriority w:val="99"/>
    <w:semiHidden/>
    <w:unhideWhenUsed/>
    <w:rsid w:val="00F51D34"/>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158353771">
      <w:bodyDiv w:val="1"/>
      <w:marLeft w:val="0"/>
      <w:marRight w:val="0"/>
      <w:marTop w:val="0"/>
      <w:marBottom w:val="0"/>
      <w:divBdr>
        <w:top w:val="none" w:sz="0" w:space="0" w:color="auto"/>
        <w:left w:val="none" w:sz="0" w:space="0" w:color="auto"/>
        <w:bottom w:val="none" w:sz="0" w:space="0" w:color="auto"/>
        <w:right w:val="none" w:sz="0" w:space="0" w:color="auto"/>
      </w:divBdr>
    </w:div>
    <w:div w:id="234434267">
      <w:bodyDiv w:val="1"/>
      <w:marLeft w:val="0"/>
      <w:marRight w:val="0"/>
      <w:marTop w:val="0"/>
      <w:marBottom w:val="0"/>
      <w:divBdr>
        <w:top w:val="none" w:sz="0" w:space="0" w:color="auto"/>
        <w:left w:val="none" w:sz="0" w:space="0" w:color="auto"/>
        <w:bottom w:val="none" w:sz="0" w:space="0" w:color="auto"/>
        <w:right w:val="none" w:sz="0" w:space="0" w:color="auto"/>
      </w:divBdr>
    </w:div>
    <w:div w:id="357433879">
      <w:bodyDiv w:val="1"/>
      <w:marLeft w:val="0"/>
      <w:marRight w:val="0"/>
      <w:marTop w:val="0"/>
      <w:marBottom w:val="0"/>
      <w:divBdr>
        <w:top w:val="none" w:sz="0" w:space="0" w:color="auto"/>
        <w:left w:val="none" w:sz="0" w:space="0" w:color="auto"/>
        <w:bottom w:val="none" w:sz="0" w:space="0" w:color="auto"/>
        <w:right w:val="none" w:sz="0" w:space="0" w:color="auto"/>
      </w:divBdr>
    </w:div>
    <w:div w:id="461506381">
      <w:bodyDiv w:val="1"/>
      <w:marLeft w:val="0"/>
      <w:marRight w:val="0"/>
      <w:marTop w:val="0"/>
      <w:marBottom w:val="0"/>
      <w:divBdr>
        <w:top w:val="none" w:sz="0" w:space="0" w:color="auto"/>
        <w:left w:val="none" w:sz="0" w:space="0" w:color="auto"/>
        <w:bottom w:val="none" w:sz="0" w:space="0" w:color="auto"/>
        <w:right w:val="none" w:sz="0" w:space="0" w:color="auto"/>
      </w:divBdr>
    </w:div>
    <w:div w:id="539056374">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685980107">
      <w:bodyDiv w:val="1"/>
      <w:marLeft w:val="0"/>
      <w:marRight w:val="0"/>
      <w:marTop w:val="0"/>
      <w:marBottom w:val="0"/>
      <w:divBdr>
        <w:top w:val="none" w:sz="0" w:space="0" w:color="auto"/>
        <w:left w:val="none" w:sz="0" w:space="0" w:color="auto"/>
        <w:bottom w:val="none" w:sz="0" w:space="0" w:color="auto"/>
        <w:right w:val="none" w:sz="0" w:space="0" w:color="auto"/>
      </w:divBdr>
    </w:div>
    <w:div w:id="736703967">
      <w:bodyDiv w:val="1"/>
      <w:marLeft w:val="0"/>
      <w:marRight w:val="0"/>
      <w:marTop w:val="0"/>
      <w:marBottom w:val="0"/>
      <w:divBdr>
        <w:top w:val="none" w:sz="0" w:space="0" w:color="auto"/>
        <w:left w:val="none" w:sz="0" w:space="0" w:color="auto"/>
        <w:bottom w:val="none" w:sz="0" w:space="0" w:color="auto"/>
        <w:right w:val="none" w:sz="0" w:space="0" w:color="auto"/>
      </w:divBdr>
    </w:div>
    <w:div w:id="756100051">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847911519">
      <w:bodyDiv w:val="1"/>
      <w:marLeft w:val="0"/>
      <w:marRight w:val="0"/>
      <w:marTop w:val="0"/>
      <w:marBottom w:val="0"/>
      <w:divBdr>
        <w:top w:val="none" w:sz="0" w:space="0" w:color="auto"/>
        <w:left w:val="none" w:sz="0" w:space="0" w:color="auto"/>
        <w:bottom w:val="none" w:sz="0" w:space="0" w:color="auto"/>
        <w:right w:val="none" w:sz="0" w:space="0" w:color="auto"/>
      </w:divBdr>
    </w:div>
    <w:div w:id="902834712">
      <w:bodyDiv w:val="1"/>
      <w:marLeft w:val="0"/>
      <w:marRight w:val="0"/>
      <w:marTop w:val="0"/>
      <w:marBottom w:val="0"/>
      <w:divBdr>
        <w:top w:val="none" w:sz="0" w:space="0" w:color="auto"/>
        <w:left w:val="none" w:sz="0" w:space="0" w:color="auto"/>
        <w:bottom w:val="none" w:sz="0" w:space="0" w:color="auto"/>
        <w:right w:val="none" w:sz="0" w:space="0" w:color="auto"/>
      </w:divBdr>
    </w:div>
    <w:div w:id="948463318">
      <w:bodyDiv w:val="1"/>
      <w:marLeft w:val="0"/>
      <w:marRight w:val="0"/>
      <w:marTop w:val="0"/>
      <w:marBottom w:val="0"/>
      <w:divBdr>
        <w:top w:val="none" w:sz="0" w:space="0" w:color="auto"/>
        <w:left w:val="none" w:sz="0" w:space="0" w:color="auto"/>
        <w:bottom w:val="none" w:sz="0" w:space="0" w:color="auto"/>
        <w:right w:val="none" w:sz="0" w:space="0" w:color="auto"/>
      </w:divBdr>
    </w:div>
    <w:div w:id="1016075673">
      <w:bodyDiv w:val="1"/>
      <w:marLeft w:val="0"/>
      <w:marRight w:val="0"/>
      <w:marTop w:val="0"/>
      <w:marBottom w:val="0"/>
      <w:divBdr>
        <w:top w:val="none" w:sz="0" w:space="0" w:color="auto"/>
        <w:left w:val="none" w:sz="0" w:space="0" w:color="auto"/>
        <w:bottom w:val="none" w:sz="0" w:space="0" w:color="auto"/>
        <w:right w:val="none" w:sz="0" w:space="0" w:color="auto"/>
      </w:divBdr>
    </w:div>
    <w:div w:id="1107651578">
      <w:bodyDiv w:val="1"/>
      <w:marLeft w:val="0"/>
      <w:marRight w:val="0"/>
      <w:marTop w:val="0"/>
      <w:marBottom w:val="0"/>
      <w:divBdr>
        <w:top w:val="none" w:sz="0" w:space="0" w:color="auto"/>
        <w:left w:val="none" w:sz="0" w:space="0" w:color="auto"/>
        <w:bottom w:val="none" w:sz="0" w:space="0" w:color="auto"/>
        <w:right w:val="none" w:sz="0" w:space="0" w:color="auto"/>
      </w:divBdr>
    </w:div>
    <w:div w:id="1119959443">
      <w:bodyDiv w:val="1"/>
      <w:marLeft w:val="0"/>
      <w:marRight w:val="0"/>
      <w:marTop w:val="0"/>
      <w:marBottom w:val="0"/>
      <w:divBdr>
        <w:top w:val="none" w:sz="0" w:space="0" w:color="auto"/>
        <w:left w:val="none" w:sz="0" w:space="0" w:color="auto"/>
        <w:bottom w:val="none" w:sz="0" w:space="0" w:color="auto"/>
        <w:right w:val="none" w:sz="0" w:space="0" w:color="auto"/>
      </w:divBdr>
    </w:div>
    <w:div w:id="1361928097">
      <w:bodyDiv w:val="1"/>
      <w:marLeft w:val="0"/>
      <w:marRight w:val="0"/>
      <w:marTop w:val="0"/>
      <w:marBottom w:val="0"/>
      <w:divBdr>
        <w:top w:val="none" w:sz="0" w:space="0" w:color="auto"/>
        <w:left w:val="none" w:sz="0" w:space="0" w:color="auto"/>
        <w:bottom w:val="none" w:sz="0" w:space="0" w:color="auto"/>
        <w:right w:val="none" w:sz="0" w:space="0" w:color="auto"/>
      </w:divBdr>
    </w:div>
    <w:div w:id="1369142182">
      <w:bodyDiv w:val="1"/>
      <w:marLeft w:val="0"/>
      <w:marRight w:val="0"/>
      <w:marTop w:val="0"/>
      <w:marBottom w:val="0"/>
      <w:divBdr>
        <w:top w:val="none" w:sz="0" w:space="0" w:color="auto"/>
        <w:left w:val="none" w:sz="0" w:space="0" w:color="auto"/>
        <w:bottom w:val="none" w:sz="0" w:space="0" w:color="auto"/>
        <w:right w:val="none" w:sz="0" w:space="0" w:color="auto"/>
      </w:divBdr>
    </w:div>
    <w:div w:id="1688025499">
      <w:bodyDiv w:val="1"/>
      <w:marLeft w:val="0"/>
      <w:marRight w:val="0"/>
      <w:marTop w:val="0"/>
      <w:marBottom w:val="0"/>
      <w:divBdr>
        <w:top w:val="none" w:sz="0" w:space="0" w:color="auto"/>
        <w:left w:val="none" w:sz="0" w:space="0" w:color="auto"/>
        <w:bottom w:val="none" w:sz="0" w:space="0" w:color="auto"/>
        <w:right w:val="none" w:sz="0" w:space="0" w:color="auto"/>
      </w:divBdr>
    </w:div>
    <w:div w:id="1767076615">
      <w:bodyDiv w:val="1"/>
      <w:marLeft w:val="0"/>
      <w:marRight w:val="0"/>
      <w:marTop w:val="0"/>
      <w:marBottom w:val="0"/>
      <w:divBdr>
        <w:top w:val="none" w:sz="0" w:space="0" w:color="auto"/>
        <w:left w:val="none" w:sz="0" w:space="0" w:color="auto"/>
        <w:bottom w:val="none" w:sz="0" w:space="0" w:color="auto"/>
        <w:right w:val="none" w:sz="0" w:space="0" w:color="auto"/>
      </w:divBdr>
    </w:div>
    <w:div w:id="1801917760">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 w:id="1910074678">
      <w:bodyDiv w:val="1"/>
      <w:marLeft w:val="0"/>
      <w:marRight w:val="0"/>
      <w:marTop w:val="0"/>
      <w:marBottom w:val="0"/>
      <w:divBdr>
        <w:top w:val="none" w:sz="0" w:space="0" w:color="auto"/>
        <w:left w:val="none" w:sz="0" w:space="0" w:color="auto"/>
        <w:bottom w:val="none" w:sz="0" w:space="0" w:color="auto"/>
        <w:right w:val="none" w:sz="0" w:space="0" w:color="auto"/>
      </w:divBdr>
    </w:div>
    <w:div w:id="1966889130">
      <w:bodyDiv w:val="1"/>
      <w:marLeft w:val="0"/>
      <w:marRight w:val="0"/>
      <w:marTop w:val="0"/>
      <w:marBottom w:val="0"/>
      <w:divBdr>
        <w:top w:val="none" w:sz="0" w:space="0" w:color="auto"/>
        <w:left w:val="none" w:sz="0" w:space="0" w:color="auto"/>
        <w:bottom w:val="none" w:sz="0" w:space="0" w:color="auto"/>
        <w:right w:val="none" w:sz="0" w:space="0" w:color="auto"/>
      </w:divBdr>
    </w:div>
    <w:div w:id="1976447369">
      <w:bodyDiv w:val="1"/>
      <w:marLeft w:val="0"/>
      <w:marRight w:val="0"/>
      <w:marTop w:val="0"/>
      <w:marBottom w:val="0"/>
      <w:divBdr>
        <w:top w:val="none" w:sz="0" w:space="0" w:color="auto"/>
        <w:left w:val="none" w:sz="0" w:space="0" w:color="auto"/>
        <w:bottom w:val="none" w:sz="0" w:space="0" w:color="auto"/>
        <w:right w:val="none" w:sz="0" w:space="0" w:color="auto"/>
      </w:divBdr>
    </w:div>
    <w:div w:id="1985624299">
      <w:bodyDiv w:val="1"/>
      <w:marLeft w:val="0"/>
      <w:marRight w:val="0"/>
      <w:marTop w:val="0"/>
      <w:marBottom w:val="0"/>
      <w:divBdr>
        <w:top w:val="none" w:sz="0" w:space="0" w:color="auto"/>
        <w:left w:val="none" w:sz="0" w:space="0" w:color="auto"/>
        <w:bottom w:val="none" w:sz="0" w:space="0" w:color="auto"/>
        <w:right w:val="none" w:sz="0" w:space="0" w:color="auto"/>
      </w:divBdr>
    </w:div>
    <w:div w:id="2004353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ndcorporalpunishment.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ndcorporalpunishment.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www.sundaytimes.lk/151018/news/bill-to-protect-children-in-custody-and-child-victims-168294.html" TargetMode="External"/><Relationship Id="rId1" Type="http://schemas.openxmlformats.org/officeDocument/2006/relationships/hyperlink" Target="http://www.parliament.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57096-59B4-4952-A0CC-E84C0C1BDD69}"/>
</file>

<file path=customXml/itemProps2.xml><?xml version="1.0" encoding="utf-8"?>
<ds:datastoreItem xmlns:ds="http://schemas.openxmlformats.org/officeDocument/2006/customXml" ds:itemID="{63C0ED43-3785-46CA-AF5D-1E459768DA4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248562A6-D291-45C4-823E-289330F32536}">
  <ds:schemaRefs>
    <ds:schemaRef ds:uri="http://schemas.microsoft.com/sharepoint/v3/contenttype/forms"/>
  </ds:schemaRefs>
</ds:datastoreItem>
</file>

<file path=customXml/itemProps4.xml><?xml version="1.0" encoding="utf-8"?>
<ds:datastoreItem xmlns:ds="http://schemas.openxmlformats.org/officeDocument/2006/customXml" ds:itemID="{4537ED83-A762-4E9C-A992-9B32F43AC0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779</TotalTime>
  <Pages>5</Pages>
  <Words>1798</Words>
  <Characters>10254</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12028</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Eloïse Di Gianni</cp:lastModifiedBy>
  <cp:revision>97</cp:revision>
  <cp:lastPrinted>2004-08-23T14:41:00Z</cp:lastPrinted>
  <dcterms:created xsi:type="dcterms:W3CDTF">2016-03-31T17:55:00Z</dcterms:created>
  <dcterms:modified xsi:type="dcterms:W3CDTF">2020-01-13T10:22:00Z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