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0A0F4" w14:textId="1DDFEACE" w:rsidR="00C942F0" w:rsidRDefault="00CA3441" w:rsidP="002B3F6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CA3441">
        <w:rPr>
          <w:rFonts w:ascii="Times New Roman" w:hAnsi="Times New Roman" w:cs="Times New Roman"/>
          <w:b/>
          <w:sz w:val="28"/>
          <w:szCs w:val="28"/>
          <w:lang w:val="en-US"/>
        </w:rPr>
        <w:t xml:space="preserve">Position of the </w:t>
      </w:r>
      <w:r w:rsidR="00FB7FD0" w:rsidRPr="00CA3441">
        <w:rPr>
          <w:rFonts w:ascii="Times New Roman" w:hAnsi="Times New Roman" w:cs="Times New Roman"/>
          <w:b/>
          <w:sz w:val="28"/>
          <w:szCs w:val="28"/>
          <w:lang w:val="en-US"/>
        </w:rPr>
        <w:t>Human Rights Committee</w:t>
      </w:r>
    </w:p>
    <w:p w14:paraId="6FE0BA01" w14:textId="3A3A9481" w:rsidR="00525D16" w:rsidRPr="00CA3441" w:rsidRDefault="00C942F0" w:rsidP="002B3F6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="00F5499A">
        <w:rPr>
          <w:rFonts w:ascii="Times New Roman" w:hAnsi="Times New Roman" w:cs="Times New Roman"/>
          <w:b/>
          <w:sz w:val="28"/>
          <w:szCs w:val="28"/>
          <w:lang w:val="en-US"/>
        </w:rPr>
        <w:t>egarding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F549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</w:t>
      </w:r>
      <w:r w:rsidR="00CA3441" w:rsidRPr="00CA3441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="00F549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reaty body strengthening </w:t>
      </w:r>
      <w:r w:rsidR="00CA3441" w:rsidRPr="00CA3441">
        <w:rPr>
          <w:rFonts w:ascii="Times New Roman" w:hAnsi="Times New Roman" w:cs="Times New Roman"/>
          <w:b/>
          <w:sz w:val="28"/>
          <w:szCs w:val="28"/>
          <w:lang w:val="en-US"/>
        </w:rPr>
        <w:t>process</w:t>
      </w:r>
    </w:p>
    <w:p w14:paraId="6F492938" w14:textId="323FB368" w:rsidR="00FB7FD0" w:rsidRDefault="002B3F6C" w:rsidP="002B3F6C">
      <w:pPr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2</w:t>
      </w:r>
      <w:r w:rsidR="003D2DFB">
        <w:rPr>
          <w:rFonts w:ascii="Times New Roman" w:hAnsi="Times New Roman" w:cs="Times New Roman"/>
          <w:b/>
          <w:lang w:val="en-US"/>
        </w:rPr>
        <w:t xml:space="preserve"> </w:t>
      </w:r>
      <w:r w:rsidR="00525D16" w:rsidRPr="00525D16">
        <w:rPr>
          <w:rFonts w:ascii="Times New Roman" w:hAnsi="Times New Roman" w:cs="Times New Roman"/>
          <w:b/>
          <w:lang w:val="en-US"/>
        </w:rPr>
        <w:t xml:space="preserve">November </w:t>
      </w:r>
      <w:r w:rsidR="00FB7FD0" w:rsidRPr="00525D16">
        <w:rPr>
          <w:rFonts w:ascii="Times New Roman" w:hAnsi="Times New Roman" w:cs="Times New Roman"/>
          <w:b/>
          <w:lang w:val="en-US"/>
        </w:rPr>
        <w:t>2021</w:t>
      </w:r>
    </w:p>
    <w:p w14:paraId="7CF3673D" w14:textId="77777777" w:rsidR="006542DF" w:rsidRPr="00525D16" w:rsidRDefault="006542DF" w:rsidP="00F14115">
      <w:pPr>
        <w:rPr>
          <w:rFonts w:ascii="Times New Roman" w:hAnsi="Times New Roman" w:cs="Times New Roman"/>
          <w:b/>
          <w:lang w:val="en-US"/>
        </w:rPr>
      </w:pPr>
    </w:p>
    <w:p w14:paraId="2665D1D2" w14:textId="4BA70FC8" w:rsidR="00115B2E" w:rsidRPr="00525D16" w:rsidRDefault="00FB7FD0" w:rsidP="00FB7FD0">
      <w:pPr>
        <w:jc w:val="both"/>
        <w:rPr>
          <w:rFonts w:ascii="Times New Roman" w:hAnsi="Times New Roman" w:cs="Times New Roman"/>
          <w:lang w:val="en-US"/>
        </w:rPr>
      </w:pPr>
      <w:r w:rsidRPr="00525D16">
        <w:rPr>
          <w:rFonts w:ascii="Times New Roman" w:hAnsi="Times New Roman" w:cs="Times New Roman"/>
          <w:lang w:val="en-US"/>
        </w:rPr>
        <w:t>The Human Rights Committee thank</w:t>
      </w:r>
      <w:r w:rsidR="00C942F0">
        <w:rPr>
          <w:rFonts w:ascii="Times New Roman" w:hAnsi="Times New Roman" w:cs="Times New Roman"/>
          <w:lang w:val="en-US"/>
        </w:rPr>
        <w:t>s</w:t>
      </w:r>
      <w:r w:rsidRPr="00525D16">
        <w:rPr>
          <w:rFonts w:ascii="Times New Roman" w:hAnsi="Times New Roman" w:cs="Times New Roman"/>
          <w:lang w:val="en-US"/>
        </w:rPr>
        <w:t xml:space="preserve"> the C</w:t>
      </w:r>
      <w:r w:rsidR="00674DC7" w:rsidRPr="00525D16">
        <w:rPr>
          <w:rFonts w:ascii="Times New Roman" w:hAnsi="Times New Roman" w:cs="Times New Roman"/>
          <w:lang w:val="en-US"/>
        </w:rPr>
        <w:t xml:space="preserve">ommittee on the </w:t>
      </w:r>
      <w:r w:rsidRPr="00525D16">
        <w:rPr>
          <w:rFonts w:ascii="Times New Roman" w:hAnsi="Times New Roman" w:cs="Times New Roman"/>
          <w:lang w:val="en-US"/>
        </w:rPr>
        <w:t>R</w:t>
      </w:r>
      <w:r w:rsidR="00674DC7" w:rsidRPr="00525D16">
        <w:rPr>
          <w:rFonts w:ascii="Times New Roman" w:hAnsi="Times New Roman" w:cs="Times New Roman"/>
          <w:lang w:val="en-US"/>
        </w:rPr>
        <w:t xml:space="preserve">ights of Persons with Disabilities </w:t>
      </w:r>
      <w:r w:rsidRPr="00525D16">
        <w:rPr>
          <w:rFonts w:ascii="Times New Roman" w:hAnsi="Times New Roman" w:cs="Times New Roman"/>
          <w:lang w:val="en-US"/>
        </w:rPr>
        <w:t>and its Chair, Rosemary</w:t>
      </w:r>
      <w:r w:rsidR="0091797A" w:rsidRPr="00525D1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1797A" w:rsidRPr="00525D16">
        <w:rPr>
          <w:rFonts w:ascii="Times New Roman" w:hAnsi="Times New Roman" w:cs="Times New Roman"/>
          <w:lang w:val="en-US"/>
        </w:rPr>
        <w:t>Kayes</w:t>
      </w:r>
      <w:r w:rsidR="002D65DE" w:rsidRPr="00525D16">
        <w:rPr>
          <w:rFonts w:ascii="Times New Roman" w:hAnsi="Times New Roman" w:cs="Times New Roman"/>
          <w:lang w:val="en-US"/>
        </w:rPr>
        <w:t>s</w:t>
      </w:r>
      <w:proofErr w:type="spellEnd"/>
      <w:r w:rsidR="0091797A" w:rsidRPr="00525D16">
        <w:rPr>
          <w:rFonts w:ascii="Times New Roman" w:hAnsi="Times New Roman" w:cs="Times New Roman"/>
          <w:lang w:val="en-US"/>
        </w:rPr>
        <w:t xml:space="preserve">, </w:t>
      </w:r>
      <w:r w:rsidRPr="00525D16">
        <w:rPr>
          <w:rFonts w:ascii="Times New Roman" w:hAnsi="Times New Roman" w:cs="Times New Roman"/>
          <w:lang w:val="en-US"/>
        </w:rPr>
        <w:t xml:space="preserve">for </w:t>
      </w:r>
      <w:r w:rsidR="0091797A" w:rsidRPr="00525D16">
        <w:rPr>
          <w:rFonts w:ascii="Times New Roman" w:hAnsi="Times New Roman" w:cs="Times New Roman"/>
          <w:lang w:val="en-US"/>
        </w:rPr>
        <w:t>the</w:t>
      </w:r>
      <w:r w:rsidRPr="00525D16">
        <w:rPr>
          <w:rFonts w:ascii="Times New Roman" w:hAnsi="Times New Roman" w:cs="Times New Roman"/>
          <w:lang w:val="en-US"/>
        </w:rPr>
        <w:t xml:space="preserve"> proposal on </w:t>
      </w:r>
      <w:r w:rsidR="00B61114" w:rsidRPr="00525D16">
        <w:rPr>
          <w:rFonts w:ascii="Times New Roman" w:hAnsi="Times New Roman" w:cs="Times New Roman"/>
          <w:lang w:val="en-US"/>
        </w:rPr>
        <w:t>strengthening the Treaty Body System</w:t>
      </w:r>
      <w:r w:rsidR="00F14115">
        <w:rPr>
          <w:rFonts w:ascii="Times New Roman" w:hAnsi="Times New Roman" w:cs="Times New Roman"/>
          <w:lang w:val="en-US"/>
        </w:rPr>
        <w:t xml:space="preserve"> dated 3 August 2021</w:t>
      </w:r>
      <w:r w:rsidR="00B61114" w:rsidRPr="00525D16">
        <w:rPr>
          <w:rFonts w:ascii="Times New Roman" w:hAnsi="Times New Roman" w:cs="Times New Roman"/>
          <w:lang w:val="en-US"/>
        </w:rPr>
        <w:t xml:space="preserve">, </w:t>
      </w:r>
      <w:r w:rsidR="00C942F0">
        <w:rPr>
          <w:rFonts w:ascii="Times New Roman" w:hAnsi="Times New Roman" w:cs="Times New Roman"/>
          <w:lang w:val="en-US"/>
        </w:rPr>
        <w:t xml:space="preserve">following the consideration of the state of the UN human rights Treaty Body </w:t>
      </w:r>
      <w:r w:rsidR="00AD182C">
        <w:rPr>
          <w:rFonts w:ascii="Times New Roman" w:hAnsi="Times New Roman" w:cs="Times New Roman"/>
          <w:lang w:val="en-US"/>
        </w:rPr>
        <w:t>S</w:t>
      </w:r>
      <w:r w:rsidR="00C942F0">
        <w:rPr>
          <w:rFonts w:ascii="Times New Roman" w:hAnsi="Times New Roman" w:cs="Times New Roman"/>
          <w:lang w:val="en-US"/>
        </w:rPr>
        <w:t xml:space="preserve">ystem in </w:t>
      </w:r>
      <w:r w:rsidRPr="00525D16">
        <w:rPr>
          <w:rFonts w:ascii="Times New Roman" w:hAnsi="Times New Roman" w:cs="Times New Roman"/>
          <w:lang w:val="en-US"/>
        </w:rPr>
        <w:t xml:space="preserve">2020. </w:t>
      </w:r>
    </w:p>
    <w:p w14:paraId="4CE96851" w14:textId="77777777" w:rsidR="00115B2E" w:rsidRPr="00525D16" w:rsidRDefault="00115B2E" w:rsidP="00FB7FD0">
      <w:pPr>
        <w:jc w:val="both"/>
        <w:rPr>
          <w:rFonts w:ascii="Times New Roman" w:hAnsi="Times New Roman" w:cs="Times New Roman"/>
          <w:lang w:val="en-US"/>
        </w:rPr>
      </w:pPr>
    </w:p>
    <w:p w14:paraId="3F3DC782" w14:textId="1EB213C8" w:rsidR="009C080A" w:rsidRPr="00525D16" w:rsidRDefault="00E749EB" w:rsidP="00FB7FD0">
      <w:pPr>
        <w:jc w:val="both"/>
        <w:rPr>
          <w:rFonts w:ascii="Times New Roman" w:hAnsi="Times New Roman" w:cs="Times New Roman"/>
          <w:lang w:val="en-US"/>
        </w:rPr>
      </w:pPr>
      <w:r w:rsidRPr="00525D16">
        <w:rPr>
          <w:rFonts w:ascii="Times New Roman" w:hAnsi="Times New Roman" w:cs="Times New Roman"/>
          <w:lang w:val="en-US"/>
        </w:rPr>
        <w:t xml:space="preserve">The </w:t>
      </w:r>
      <w:r w:rsidR="003D2DFB">
        <w:rPr>
          <w:rFonts w:ascii="Times New Roman" w:hAnsi="Times New Roman" w:cs="Times New Roman"/>
          <w:lang w:val="en-US"/>
        </w:rPr>
        <w:t>Committee</w:t>
      </w:r>
      <w:r w:rsidRPr="00525D16">
        <w:rPr>
          <w:rFonts w:ascii="Times New Roman" w:hAnsi="Times New Roman" w:cs="Times New Roman"/>
          <w:lang w:val="en-US"/>
        </w:rPr>
        <w:t xml:space="preserve"> </w:t>
      </w:r>
      <w:r w:rsidR="0091797A" w:rsidRPr="00525D16">
        <w:rPr>
          <w:rFonts w:ascii="Times New Roman" w:hAnsi="Times New Roman" w:cs="Times New Roman"/>
          <w:lang w:val="en-US"/>
        </w:rPr>
        <w:t>is</w:t>
      </w:r>
      <w:r w:rsidRPr="00525D16">
        <w:rPr>
          <w:rFonts w:ascii="Times New Roman" w:hAnsi="Times New Roman" w:cs="Times New Roman"/>
          <w:lang w:val="en-US"/>
        </w:rPr>
        <w:t xml:space="preserve"> </w:t>
      </w:r>
      <w:r w:rsidR="00D548B6" w:rsidRPr="00525D16">
        <w:rPr>
          <w:rFonts w:ascii="Times New Roman" w:hAnsi="Times New Roman" w:cs="Times New Roman"/>
          <w:lang w:val="en-US"/>
        </w:rPr>
        <w:t xml:space="preserve">supportive of collective efforts </w:t>
      </w:r>
      <w:r w:rsidR="00C942F0">
        <w:rPr>
          <w:rFonts w:ascii="Times New Roman" w:hAnsi="Times New Roman" w:cs="Times New Roman"/>
          <w:lang w:val="en-US"/>
        </w:rPr>
        <w:t xml:space="preserve">across Treaty Bodies </w:t>
      </w:r>
      <w:r w:rsidR="00D548B6" w:rsidRPr="00525D16">
        <w:rPr>
          <w:rFonts w:ascii="Times New Roman" w:hAnsi="Times New Roman" w:cs="Times New Roman"/>
          <w:lang w:val="en-US"/>
        </w:rPr>
        <w:t>aimed at enhancing the effectiv</w:t>
      </w:r>
      <w:r w:rsidR="00C942F0">
        <w:rPr>
          <w:rFonts w:ascii="Times New Roman" w:hAnsi="Times New Roman" w:cs="Times New Roman"/>
          <w:lang w:val="en-US"/>
        </w:rPr>
        <w:t>eness</w:t>
      </w:r>
      <w:r w:rsidR="00D548B6" w:rsidRPr="00525D16">
        <w:rPr>
          <w:rFonts w:ascii="Times New Roman" w:hAnsi="Times New Roman" w:cs="Times New Roman"/>
          <w:lang w:val="en-US"/>
        </w:rPr>
        <w:t xml:space="preserve"> and coherenc</w:t>
      </w:r>
      <w:r w:rsidR="00C942F0">
        <w:rPr>
          <w:rFonts w:ascii="Times New Roman" w:hAnsi="Times New Roman" w:cs="Times New Roman"/>
          <w:lang w:val="en-US"/>
        </w:rPr>
        <w:t>e</w:t>
      </w:r>
      <w:r w:rsidR="00D548B6" w:rsidRPr="00525D16">
        <w:rPr>
          <w:rFonts w:ascii="Times New Roman" w:hAnsi="Times New Roman" w:cs="Times New Roman"/>
          <w:lang w:val="en-US"/>
        </w:rPr>
        <w:t xml:space="preserve"> of the system</w:t>
      </w:r>
      <w:r w:rsidR="00B61114" w:rsidRPr="00525D16">
        <w:rPr>
          <w:rFonts w:ascii="Times New Roman" w:hAnsi="Times New Roman" w:cs="Times New Roman"/>
          <w:lang w:val="en-US"/>
        </w:rPr>
        <w:t>, bearing in mind that each Treaty Body needs to examine and develop proposals</w:t>
      </w:r>
      <w:r w:rsidR="00C942F0">
        <w:rPr>
          <w:rFonts w:ascii="Times New Roman" w:hAnsi="Times New Roman" w:cs="Times New Roman"/>
          <w:lang w:val="en-US"/>
        </w:rPr>
        <w:t xml:space="preserve"> relevant to</w:t>
      </w:r>
      <w:r w:rsidR="00B61114" w:rsidRPr="00525D16">
        <w:rPr>
          <w:rFonts w:ascii="Times New Roman" w:hAnsi="Times New Roman" w:cs="Times New Roman"/>
          <w:lang w:val="en-US"/>
        </w:rPr>
        <w:t xml:space="preserve"> its treaty and procedures</w:t>
      </w:r>
      <w:r w:rsidR="00D548B6" w:rsidRPr="00525D16">
        <w:rPr>
          <w:rFonts w:ascii="Times New Roman" w:hAnsi="Times New Roman" w:cs="Times New Roman"/>
          <w:lang w:val="en-US"/>
        </w:rPr>
        <w:t xml:space="preserve">. </w:t>
      </w:r>
    </w:p>
    <w:p w14:paraId="3ED6D670" w14:textId="77777777" w:rsidR="007E42B3" w:rsidRPr="00525D16" w:rsidRDefault="007E42B3" w:rsidP="00FB7FD0">
      <w:pPr>
        <w:jc w:val="both"/>
        <w:rPr>
          <w:rFonts w:ascii="Times New Roman" w:hAnsi="Times New Roman" w:cs="Times New Roman"/>
          <w:lang w:val="en-US"/>
        </w:rPr>
      </w:pPr>
    </w:p>
    <w:p w14:paraId="322D2C76" w14:textId="3A609245" w:rsidR="00C863D7" w:rsidRPr="00525D16" w:rsidRDefault="00C942F0" w:rsidP="00FB7FD0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</w:t>
      </w:r>
      <w:r w:rsidRPr="00525D16">
        <w:rPr>
          <w:rFonts w:ascii="Times New Roman" w:hAnsi="Times New Roman" w:cs="Times New Roman"/>
          <w:lang w:val="en-US"/>
        </w:rPr>
        <w:t>n a constructive</w:t>
      </w:r>
      <w:r w:rsidR="00E9627C">
        <w:rPr>
          <w:rFonts w:ascii="Times New Roman" w:hAnsi="Times New Roman" w:cs="Times New Roman"/>
          <w:lang w:val="en-US"/>
        </w:rPr>
        <w:t xml:space="preserve"> spirit</w:t>
      </w:r>
      <w:r>
        <w:rPr>
          <w:rFonts w:ascii="Times New Roman" w:hAnsi="Times New Roman" w:cs="Times New Roman"/>
          <w:lang w:val="en-US"/>
        </w:rPr>
        <w:t>, t</w:t>
      </w:r>
      <w:r w:rsidR="00115B2E" w:rsidRPr="00525D16">
        <w:rPr>
          <w:rFonts w:ascii="Times New Roman" w:hAnsi="Times New Roman" w:cs="Times New Roman"/>
          <w:lang w:val="en-US"/>
        </w:rPr>
        <w:t xml:space="preserve">he </w:t>
      </w:r>
      <w:r w:rsidR="003D2DFB">
        <w:rPr>
          <w:rFonts w:ascii="Times New Roman" w:hAnsi="Times New Roman" w:cs="Times New Roman"/>
          <w:lang w:val="en-US"/>
        </w:rPr>
        <w:t xml:space="preserve">Committee </w:t>
      </w:r>
      <w:r w:rsidR="00115B2E" w:rsidRPr="00525D16">
        <w:rPr>
          <w:rFonts w:ascii="Times New Roman" w:hAnsi="Times New Roman" w:cs="Times New Roman"/>
          <w:lang w:val="en-US"/>
        </w:rPr>
        <w:t xml:space="preserve">presents its views on the </w:t>
      </w:r>
      <w:r w:rsidR="00227C4C">
        <w:rPr>
          <w:rFonts w:ascii="Times New Roman" w:hAnsi="Times New Roman" w:cs="Times New Roman"/>
          <w:lang w:val="en-US"/>
        </w:rPr>
        <w:t>three</w:t>
      </w:r>
      <w:r w:rsidR="00115B2E" w:rsidRPr="00525D16">
        <w:rPr>
          <w:rFonts w:ascii="Times New Roman" w:hAnsi="Times New Roman" w:cs="Times New Roman"/>
          <w:lang w:val="en-US"/>
        </w:rPr>
        <w:t xml:space="preserve"> main </w:t>
      </w:r>
      <w:r w:rsidR="008522A5">
        <w:rPr>
          <w:rFonts w:ascii="Times New Roman" w:hAnsi="Times New Roman" w:cs="Times New Roman"/>
          <w:lang w:val="en-US"/>
        </w:rPr>
        <w:t>issues identified in the proposal</w:t>
      </w:r>
      <w:r w:rsidR="00115B2E" w:rsidRPr="00525D16">
        <w:rPr>
          <w:rFonts w:ascii="Times New Roman" w:hAnsi="Times New Roman" w:cs="Times New Roman"/>
          <w:lang w:val="en-US"/>
        </w:rPr>
        <w:t xml:space="preserve">, building on the GA Resolution </w:t>
      </w:r>
      <w:hyperlink r:id="rId5" w:history="1">
        <w:r w:rsidR="0000463E" w:rsidRPr="00525D16">
          <w:rPr>
            <w:rStyle w:val="Hyperlink"/>
            <w:rFonts w:ascii="Times New Roman" w:eastAsia="Times New Roman" w:hAnsi="Times New Roman" w:cs="Times New Roman"/>
            <w:lang w:eastAsia="en-GB"/>
          </w:rPr>
          <w:t>68/268</w:t>
        </w:r>
      </w:hyperlink>
      <w:r w:rsidR="003206CC" w:rsidRPr="00525D16">
        <w:rPr>
          <w:rStyle w:val="Hyperlink"/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 w:rsidR="003D2DFB">
        <w:rPr>
          <w:rStyle w:val="Hyperlink"/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115B2E" w:rsidRPr="00525D16">
        <w:rPr>
          <w:rFonts w:ascii="Times New Roman" w:hAnsi="Times New Roman" w:cs="Times New Roman"/>
          <w:lang w:val="en-US"/>
        </w:rPr>
        <w:t xml:space="preserve">the common position of </w:t>
      </w:r>
      <w:r w:rsidR="003206CC" w:rsidRPr="00525D16">
        <w:rPr>
          <w:rFonts w:ascii="Times New Roman" w:hAnsi="Times New Roman" w:cs="Times New Roman"/>
          <w:lang w:val="en-US"/>
        </w:rPr>
        <w:t xml:space="preserve">the </w:t>
      </w:r>
      <w:r w:rsidR="007E42B3" w:rsidRPr="00525D16">
        <w:rPr>
          <w:rFonts w:ascii="Times New Roman" w:hAnsi="Times New Roman" w:cs="Times New Roman"/>
          <w:lang w:val="en-US"/>
        </w:rPr>
        <w:t>C</w:t>
      </w:r>
      <w:r w:rsidR="00115B2E" w:rsidRPr="00525D16">
        <w:rPr>
          <w:rFonts w:ascii="Times New Roman" w:hAnsi="Times New Roman" w:cs="Times New Roman"/>
          <w:lang w:val="en-US"/>
        </w:rPr>
        <w:t xml:space="preserve">hairs of Treaty Bodies, as expressed </w:t>
      </w:r>
      <w:r w:rsidR="00F930F8" w:rsidRPr="00525D16">
        <w:rPr>
          <w:rFonts w:ascii="Times New Roman" w:hAnsi="Times New Roman" w:cs="Times New Roman"/>
          <w:lang w:val="en-US"/>
        </w:rPr>
        <w:t>at their 31</w:t>
      </w:r>
      <w:r w:rsidR="00F930F8" w:rsidRPr="00525D16">
        <w:rPr>
          <w:rFonts w:ascii="Times New Roman" w:hAnsi="Times New Roman" w:cs="Times New Roman"/>
          <w:vertAlign w:val="superscript"/>
          <w:lang w:val="en-US"/>
        </w:rPr>
        <w:t>st</w:t>
      </w:r>
      <w:r w:rsidR="00F930F8" w:rsidRPr="00525D16">
        <w:rPr>
          <w:rFonts w:ascii="Times New Roman" w:hAnsi="Times New Roman" w:cs="Times New Roman"/>
          <w:lang w:val="en-US"/>
        </w:rPr>
        <w:t>annual meeting in June 2019</w:t>
      </w:r>
      <w:r w:rsidR="0000463E" w:rsidRPr="00525D16">
        <w:rPr>
          <w:rFonts w:ascii="Times New Roman" w:hAnsi="Times New Roman" w:cs="Times New Roman"/>
          <w:lang w:val="en-US"/>
        </w:rPr>
        <w:t xml:space="preserve"> </w:t>
      </w:r>
      <w:r w:rsidR="0000463E" w:rsidRPr="00525D16">
        <w:rPr>
          <w:rFonts w:ascii="Times New Roman" w:hAnsi="Times New Roman" w:cs="Times New Roman"/>
          <w:color w:val="000000"/>
          <w:shd w:val="clear" w:color="auto" w:fill="FFFFFF"/>
        </w:rPr>
        <w:t>(</w:t>
      </w:r>
      <w:hyperlink r:id="rId6" w:history="1">
        <w:r w:rsidR="0000463E" w:rsidRPr="00525D16">
          <w:rPr>
            <w:rStyle w:val="Hyperlink"/>
            <w:rFonts w:ascii="Times New Roman" w:hAnsi="Times New Roman" w:cs="Times New Roman"/>
            <w:shd w:val="clear" w:color="auto" w:fill="FFFFFF"/>
          </w:rPr>
          <w:t>A/74/256</w:t>
        </w:r>
      </w:hyperlink>
      <w:r w:rsidR="0000463E" w:rsidRPr="00525D16">
        <w:rPr>
          <w:rFonts w:ascii="Times New Roman" w:hAnsi="Times New Roman" w:cs="Times New Roman"/>
          <w:color w:val="000000"/>
          <w:shd w:val="clear" w:color="auto" w:fill="FFFFFF"/>
        </w:rPr>
        <w:t>, Annex III)</w:t>
      </w:r>
      <w:r w:rsidR="00115B2E" w:rsidRPr="00525D16">
        <w:rPr>
          <w:rFonts w:ascii="Times New Roman" w:hAnsi="Times New Roman" w:cs="Times New Roman"/>
          <w:lang w:val="en-US"/>
        </w:rPr>
        <w:t xml:space="preserve"> and the report of the Co-Facilitators </w:t>
      </w:r>
      <w:hyperlink r:id="rId7" w:history="1">
        <w:r w:rsidR="00115B2E" w:rsidRPr="00525D16">
          <w:rPr>
            <w:rStyle w:val="Hyperlink"/>
            <w:rFonts w:ascii="Times New Roman" w:hAnsi="Times New Roman" w:cs="Times New Roman"/>
            <w:lang w:val="en-US"/>
          </w:rPr>
          <w:t>(</w:t>
        </w:r>
        <w:r w:rsidR="00674DC7" w:rsidRPr="00525D16">
          <w:rPr>
            <w:rStyle w:val="Hyperlink"/>
            <w:rFonts w:ascii="Times New Roman" w:hAnsi="Times New Roman" w:cs="Times New Roman"/>
            <w:lang w:val="en-US"/>
          </w:rPr>
          <w:t>A/75/601</w:t>
        </w:r>
        <w:r w:rsidR="00115B2E" w:rsidRPr="00525D16">
          <w:rPr>
            <w:rStyle w:val="Hyperlink"/>
            <w:rFonts w:ascii="Times New Roman" w:hAnsi="Times New Roman" w:cs="Times New Roman"/>
            <w:lang w:val="en-US"/>
          </w:rPr>
          <w:t>).</w:t>
        </w:r>
      </w:hyperlink>
      <w:r w:rsidR="00D548B6" w:rsidRPr="00525D16">
        <w:rPr>
          <w:rFonts w:ascii="Times New Roman" w:hAnsi="Times New Roman" w:cs="Times New Roman"/>
          <w:lang w:val="en-US"/>
        </w:rPr>
        <w:t xml:space="preserve"> The Committee also refers to its </w:t>
      </w:r>
      <w:r w:rsidR="00C932E8" w:rsidRPr="00525D16">
        <w:rPr>
          <w:rFonts w:ascii="Times New Roman" w:hAnsi="Times New Roman" w:cs="Times New Roman"/>
          <w:lang w:val="en-US"/>
        </w:rPr>
        <w:t>decisions on additional measures to simplify the reporting procedure and increase predictability</w:t>
      </w:r>
      <w:r w:rsidR="00B30CCB" w:rsidRPr="00525D16">
        <w:rPr>
          <w:rFonts w:ascii="Times New Roman" w:hAnsi="Times New Roman" w:cs="Times New Roman"/>
          <w:lang w:val="en-US"/>
        </w:rPr>
        <w:t xml:space="preserve"> adopted at its 126</w:t>
      </w:r>
      <w:r w:rsidR="00B30CCB" w:rsidRPr="00525D16">
        <w:rPr>
          <w:rFonts w:ascii="Times New Roman" w:hAnsi="Times New Roman" w:cs="Times New Roman"/>
          <w:vertAlign w:val="superscript"/>
          <w:lang w:val="en-US"/>
        </w:rPr>
        <w:t>th</w:t>
      </w:r>
      <w:r w:rsidR="00B30CCB" w:rsidRPr="00525D16">
        <w:rPr>
          <w:rFonts w:ascii="Times New Roman" w:hAnsi="Times New Roman" w:cs="Times New Roman"/>
          <w:lang w:val="en-US"/>
        </w:rPr>
        <w:t xml:space="preserve"> session in July 2019</w:t>
      </w:r>
      <w:r w:rsidR="00C932E8" w:rsidRPr="00525D16">
        <w:rPr>
          <w:rFonts w:ascii="Times New Roman" w:hAnsi="Times New Roman" w:cs="Times New Roman"/>
          <w:lang w:val="en-US"/>
        </w:rPr>
        <w:t xml:space="preserve"> </w:t>
      </w:r>
      <w:r w:rsidR="00D548B6" w:rsidRPr="00525D16">
        <w:rPr>
          <w:rFonts w:ascii="Times New Roman" w:hAnsi="Times New Roman" w:cs="Times New Roman"/>
          <w:lang w:val="en-US"/>
        </w:rPr>
        <w:t xml:space="preserve"> </w:t>
      </w:r>
      <w:r w:rsidR="00B30CCB" w:rsidRPr="00525D16">
        <w:rPr>
          <w:rFonts w:ascii="Times New Roman" w:hAnsi="Times New Roman" w:cs="Times New Roman"/>
          <w:lang w:val="en-US"/>
        </w:rPr>
        <w:t>and to its position paper on the 2020 Review updated at its 126</w:t>
      </w:r>
      <w:r w:rsidR="00B30CCB" w:rsidRPr="00525D16">
        <w:rPr>
          <w:rFonts w:ascii="Times New Roman" w:hAnsi="Times New Roman" w:cs="Times New Roman"/>
          <w:vertAlign w:val="superscript"/>
          <w:lang w:val="en-US"/>
        </w:rPr>
        <w:t>th</w:t>
      </w:r>
      <w:r w:rsidR="00B30CCB" w:rsidRPr="00525D16">
        <w:rPr>
          <w:rFonts w:ascii="Times New Roman" w:hAnsi="Times New Roman" w:cs="Times New Roman"/>
          <w:lang w:val="en-US"/>
        </w:rPr>
        <w:t xml:space="preserve"> session</w:t>
      </w:r>
      <w:r w:rsidR="00C932E8" w:rsidRPr="00525D16">
        <w:rPr>
          <w:rFonts w:ascii="Times New Roman" w:hAnsi="Times New Roman" w:cs="Times New Roman"/>
          <w:lang w:val="en-US"/>
        </w:rPr>
        <w:t xml:space="preserve"> </w:t>
      </w:r>
      <w:hyperlink r:id="rId8" w:history="1">
        <w:r w:rsidR="00C932E8" w:rsidRPr="00525D16">
          <w:rPr>
            <w:rStyle w:val="Hyperlink"/>
            <w:rFonts w:ascii="Times New Roman" w:hAnsi="Times New Roman" w:cs="Times New Roman"/>
            <w:lang w:val="en-US"/>
          </w:rPr>
          <w:t>(A/75/40, Annex II &amp; III)</w:t>
        </w:r>
      </w:hyperlink>
      <w:r w:rsidR="00674DC7" w:rsidRPr="00525D16">
        <w:rPr>
          <w:rFonts w:ascii="Times New Roman" w:hAnsi="Times New Roman" w:cs="Times New Roman"/>
          <w:lang w:val="en-US"/>
        </w:rPr>
        <w:t>.</w:t>
      </w:r>
      <w:r w:rsidR="00D548B6" w:rsidRPr="00525D16">
        <w:rPr>
          <w:rFonts w:ascii="Times New Roman" w:hAnsi="Times New Roman" w:cs="Times New Roman"/>
          <w:lang w:val="en-US"/>
        </w:rPr>
        <w:t xml:space="preserve"> </w:t>
      </w:r>
    </w:p>
    <w:p w14:paraId="286539EA" w14:textId="4E6B7CEE" w:rsidR="00C863D7" w:rsidRPr="00525D16" w:rsidRDefault="00C863D7" w:rsidP="00FB7FD0">
      <w:pPr>
        <w:jc w:val="both"/>
        <w:rPr>
          <w:rFonts w:ascii="Times New Roman" w:hAnsi="Times New Roman" w:cs="Times New Roman"/>
          <w:lang w:val="en-US"/>
        </w:rPr>
      </w:pPr>
    </w:p>
    <w:p w14:paraId="0CA495C6" w14:textId="201AB33C" w:rsidR="00C863D7" w:rsidRPr="00525D16" w:rsidRDefault="000A65E9" w:rsidP="00FB7FD0">
      <w:pPr>
        <w:jc w:val="both"/>
        <w:rPr>
          <w:rFonts w:ascii="Times New Roman" w:hAnsi="Times New Roman" w:cs="Times New Roman"/>
          <w:b/>
          <w:lang w:val="en-US"/>
        </w:rPr>
      </w:pPr>
      <w:r w:rsidRPr="00525D16">
        <w:rPr>
          <w:rFonts w:ascii="Times New Roman" w:hAnsi="Times New Roman" w:cs="Times New Roman"/>
          <w:b/>
          <w:lang w:val="en-US"/>
        </w:rPr>
        <w:t>1</w:t>
      </w:r>
      <w:r w:rsidR="00C863D7" w:rsidRPr="00525D16">
        <w:rPr>
          <w:rFonts w:ascii="Times New Roman" w:hAnsi="Times New Roman" w:cs="Times New Roman"/>
          <w:b/>
          <w:lang w:val="en-US"/>
        </w:rPr>
        <w:t xml:space="preserve">. </w:t>
      </w:r>
      <w:r w:rsidR="00115B2E" w:rsidRPr="00525D16">
        <w:rPr>
          <w:rFonts w:ascii="Times New Roman" w:hAnsi="Times New Roman" w:cs="Times New Roman"/>
          <w:b/>
          <w:lang w:val="en-US"/>
        </w:rPr>
        <w:t>Predictable Review Cycle</w:t>
      </w:r>
    </w:p>
    <w:p w14:paraId="375A7B72" w14:textId="0358BE56" w:rsidR="009307C9" w:rsidRPr="00525D16" w:rsidRDefault="00115B2E" w:rsidP="007E42B3">
      <w:pPr>
        <w:pStyle w:val="NormalWeb"/>
        <w:jc w:val="both"/>
        <w:rPr>
          <w:lang w:val="en-US"/>
        </w:rPr>
      </w:pPr>
      <w:r w:rsidRPr="00525D16">
        <w:rPr>
          <w:lang w:val="en-US"/>
        </w:rPr>
        <w:t xml:space="preserve">The </w:t>
      </w:r>
      <w:r w:rsidR="003D2DFB">
        <w:rPr>
          <w:lang w:val="en-US"/>
        </w:rPr>
        <w:t>Committee</w:t>
      </w:r>
      <w:r w:rsidRPr="00525D16">
        <w:rPr>
          <w:lang w:val="en-US"/>
        </w:rPr>
        <w:t xml:space="preserve"> agrees with the </w:t>
      </w:r>
      <w:r w:rsidR="00C942F0">
        <w:rPr>
          <w:lang w:val="en-US"/>
        </w:rPr>
        <w:t>adoption</w:t>
      </w:r>
      <w:r w:rsidRPr="00525D16">
        <w:rPr>
          <w:lang w:val="en-US"/>
        </w:rPr>
        <w:t xml:space="preserve"> of a</w:t>
      </w:r>
      <w:r w:rsidR="00C942F0">
        <w:rPr>
          <w:lang w:val="en-US"/>
        </w:rPr>
        <w:t xml:space="preserve"> </w:t>
      </w:r>
      <w:r w:rsidRPr="00525D16">
        <w:rPr>
          <w:lang w:val="en-US"/>
        </w:rPr>
        <w:t xml:space="preserve">review cycle that </w:t>
      </w:r>
      <w:r w:rsidR="007C7BC7" w:rsidRPr="00525D16">
        <w:rPr>
          <w:lang w:val="en-US"/>
        </w:rPr>
        <w:t>improves predicta</w:t>
      </w:r>
      <w:r w:rsidR="00660DB4" w:rsidRPr="00525D16">
        <w:rPr>
          <w:lang w:val="en-US"/>
        </w:rPr>
        <w:t>b</w:t>
      </w:r>
      <w:r w:rsidR="007C7BC7" w:rsidRPr="00525D16">
        <w:rPr>
          <w:lang w:val="en-US"/>
        </w:rPr>
        <w:t xml:space="preserve">ility in reporting and </w:t>
      </w:r>
      <w:r w:rsidR="00C942F0">
        <w:rPr>
          <w:lang w:val="en-US"/>
        </w:rPr>
        <w:t xml:space="preserve">contributes to </w:t>
      </w:r>
      <w:r w:rsidR="007C7BC7" w:rsidRPr="00525D16">
        <w:rPr>
          <w:lang w:val="en-US"/>
        </w:rPr>
        <w:t>ensur</w:t>
      </w:r>
      <w:r w:rsidR="00C942F0">
        <w:rPr>
          <w:lang w:val="en-US"/>
        </w:rPr>
        <w:t>ing</w:t>
      </w:r>
      <w:r w:rsidR="007C7BC7" w:rsidRPr="00525D16">
        <w:rPr>
          <w:lang w:val="en-US"/>
        </w:rPr>
        <w:t xml:space="preserve"> regular reporting by all States parties</w:t>
      </w:r>
      <w:r w:rsidR="00660DB4" w:rsidRPr="00525D16">
        <w:rPr>
          <w:lang w:val="en-US"/>
        </w:rPr>
        <w:t xml:space="preserve">. </w:t>
      </w:r>
      <w:r w:rsidR="00F930F8" w:rsidRPr="00525D16">
        <w:rPr>
          <w:lang w:val="en-US"/>
        </w:rPr>
        <w:t xml:space="preserve">With a view to giving further effect to GA Resolution 68/268 and pursuant to the Committee’s 2019 position paper, as well as the common </w:t>
      </w:r>
      <w:r w:rsidR="00227C4C">
        <w:rPr>
          <w:lang w:val="en-US"/>
        </w:rPr>
        <w:t>position</w:t>
      </w:r>
      <w:r w:rsidR="00F930F8" w:rsidRPr="00525D16">
        <w:rPr>
          <w:lang w:val="en-US"/>
        </w:rPr>
        <w:t xml:space="preserve"> of </w:t>
      </w:r>
      <w:r w:rsidR="00227C4C">
        <w:rPr>
          <w:lang w:val="en-US"/>
        </w:rPr>
        <w:t>Chairs of Treaty Bodies</w:t>
      </w:r>
      <w:r w:rsidR="00F930F8" w:rsidRPr="00525D16">
        <w:rPr>
          <w:lang w:val="en-US"/>
        </w:rPr>
        <w:t xml:space="preserve">, </w:t>
      </w:r>
      <w:r w:rsidR="00227C4C">
        <w:rPr>
          <w:lang w:val="en-US"/>
        </w:rPr>
        <w:t>in</w:t>
      </w:r>
      <w:r w:rsidR="00F14115">
        <w:rPr>
          <w:lang w:val="en-US"/>
        </w:rPr>
        <w:t xml:space="preserve"> July 2019</w:t>
      </w:r>
      <w:r w:rsidR="00227C4C">
        <w:rPr>
          <w:lang w:val="en-US"/>
        </w:rPr>
        <w:t xml:space="preserve"> </w:t>
      </w:r>
      <w:r w:rsidR="00F930F8" w:rsidRPr="00525D16">
        <w:rPr>
          <w:lang w:val="en-US"/>
        </w:rPr>
        <w:t xml:space="preserve">the </w:t>
      </w:r>
      <w:r w:rsidR="005B306D">
        <w:rPr>
          <w:lang w:val="en-US"/>
        </w:rPr>
        <w:t xml:space="preserve">Human Rights Committee </w:t>
      </w:r>
      <w:r w:rsidR="00227C4C">
        <w:rPr>
          <w:lang w:val="en-US"/>
        </w:rPr>
        <w:t>adopted</w:t>
      </w:r>
      <w:r w:rsidR="000A65E9" w:rsidRPr="00525D16">
        <w:rPr>
          <w:lang w:val="en-US"/>
        </w:rPr>
        <w:t xml:space="preserve"> an 8-year predictable review cycle</w:t>
      </w:r>
      <w:r w:rsidR="007E42B3" w:rsidRPr="00525D16">
        <w:rPr>
          <w:lang w:val="en-US"/>
        </w:rPr>
        <w:t xml:space="preserve"> aimed at reviewing all 173 States parties to the Covenant</w:t>
      </w:r>
      <w:r w:rsidR="00227C4C">
        <w:rPr>
          <w:lang w:val="en-US"/>
        </w:rPr>
        <w:t xml:space="preserve">. This cycle </w:t>
      </w:r>
      <w:r w:rsidR="00F930F8" w:rsidRPr="00525D16">
        <w:rPr>
          <w:lang w:val="en-US"/>
        </w:rPr>
        <w:t xml:space="preserve">includes predictable dates for the submission of SP reports and </w:t>
      </w:r>
      <w:r w:rsidR="00227C4C">
        <w:rPr>
          <w:lang w:val="en-US"/>
        </w:rPr>
        <w:t xml:space="preserve">the holding of </w:t>
      </w:r>
      <w:r w:rsidR="00F930F8" w:rsidRPr="00525D16">
        <w:rPr>
          <w:lang w:val="en-US"/>
        </w:rPr>
        <w:t>constructive dialogues</w:t>
      </w:r>
      <w:r w:rsidR="00227C4C">
        <w:rPr>
          <w:lang w:val="en-US"/>
        </w:rPr>
        <w:t>. It includes a</w:t>
      </w:r>
      <w:r w:rsidR="00F930F8" w:rsidRPr="00525D16">
        <w:rPr>
          <w:lang w:val="en-US"/>
        </w:rPr>
        <w:t xml:space="preserve"> follow-up procedure to concluding observations which focuses on the review of three key recomm</w:t>
      </w:r>
      <w:r w:rsidR="007E6459" w:rsidRPr="00525D16">
        <w:rPr>
          <w:lang w:val="en-US"/>
        </w:rPr>
        <w:t xml:space="preserve">endations within a </w:t>
      </w:r>
      <w:r w:rsidR="0077206C" w:rsidRPr="00525D16">
        <w:rPr>
          <w:lang w:val="en-US"/>
        </w:rPr>
        <w:t>mid-term time</w:t>
      </w:r>
      <w:r w:rsidR="007E6459" w:rsidRPr="00525D16">
        <w:rPr>
          <w:lang w:val="en-US"/>
        </w:rPr>
        <w:t xml:space="preserve"> frame</w:t>
      </w:r>
      <w:r w:rsidR="000A65E9" w:rsidRPr="00525D16">
        <w:rPr>
          <w:lang w:val="en-US"/>
        </w:rPr>
        <w:t xml:space="preserve">. </w:t>
      </w:r>
    </w:p>
    <w:p w14:paraId="512EF9CC" w14:textId="7A61A5E8" w:rsidR="00227C4C" w:rsidRDefault="000A65E9" w:rsidP="007E42B3">
      <w:pPr>
        <w:pStyle w:val="NormalWeb"/>
        <w:jc w:val="both"/>
        <w:rPr>
          <w:lang w:val="en-US"/>
        </w:rPr>
      </w:pPr>
      <w:r w:rsidRPr="00525D16">
        <w:rPr>
          <w:lang w:val="en-US"/>
        </w:rPr>
        <w:t xml:space="preserve">While the full implementation of this cycle has been partly disrupted by the COVID-19 pandemic, it </w:t>
      </w:r>
      <w:r w:rsidR="008522A5">
        <w:rPr>
          <w:lang w:val="en-US"/>
        </w:rPr>
        <w:t xml:space="preserve">is </w:t>
      </w:r>
      <w:r w:rsidR="002F704F">
        <w:rPr>
          <w:lang w:val="en-US"/>
        </w:rPr>
        <w:t>nevertheless b</w:t>
      </w:r>
      <w:r w:rsidR="008522A5">
        <w:rPr>
          <w:lang w:val="en-US"/>
        </w:rPr>
        <w:t>eing implemented</w:t>
      </w:r>
      <w:r w:rsidR="002F704F">
        <w:rPr>
          <w:lang w:val="en-US"/>
        </w:rPr>
        <w:t xml:space="preserve"> to </w:t>
      </w:r>
      <w:r w:rsidR="00DA6EFC">
        <w:rPr>
          <w:lang w:val="en-US"/>
        </w:rPr>
        <w:t xml:space="preserve">the </w:t>
      </w:r>
      <w:r w:rsidR="002F704F">
        <w:rPr>
          <w:lang w:val="en-US"/>
        </w:rPr>
        <w:t>extent possible</w:t>
      </w:r>
      <w:r w:rsidR="008522A5">
        <w:rPr>
          <w:lang w:val="en-US"/>
        </w:rPr>
        <w:t>.</w:t>
      </w:r>
      <w:r w:rsidR="00DA6EFC">
        <w:rPr>
          <w:lang w:val="en-US"/>
        </w:rPr>
        <w:t xml:space="preserve"> During its 133</w:t>
      </w:r>
      <w:r w:rsidR="00DA6EFC" w:rsidRPr="00DA6EFC">
        <w:rPr>
          <w:vertAlign w:val="superscript"/>
          <w:lang w:val="en-US"/>
        </w:rPr>
        <w:t>rd</w:t>
      </w:r>
      <w:r w:rsidR="00DA6EFC">
        <w:rPr>
          <w:lang w:val="en-US"/>
        </w:rPr>
        <w:t xml:space="preserve"> session,</w:t>
      </w:r>
      <w:r w:rsidR="005A4421">
        <w:rPr>
          <w:lang w:val="en-US"/>
        </w:rPr>
        <w:t xml:space="preserve"> </w:t>
      </w:r>
      <w:r w:rsidR="00227C4C">
        <w:rPr>
          <w:lang w:val="en-US"/>
        </w:rPr>
        <w:t>the Human Rights Committee held a transitional hybrid session and</w:t>
      </w:r>
      <w:r w:rsidR="00AD12A7">
        <w:rPr>
          <w:lang w:val="en-US"/>
        </w:rPr>
        <w:t xml:space="preserve"> reviewed </w:t>
      </w:r>
      <w:r w:rsidR="00F14115">
        <w:rPr>
          <w:lang w:val="en-US"/>
        </w:rPr>
        <w:t xml:space="preserve">four </w:t>
      </w:r>
      <w:r w:rsidR="00AD12A7">
        <w:rPr>
          <w:lang w:val="en-US"/>
        </w:rPr>
        <w:t>State parties. W</w:t>
      </w:r>
      <w:r w:rsidR="00227C4C">
        <w:rPr>
          <w:lang w:val="en-US"/>
        </w:rPr>
        <w:t xml:space="preserve">hile </w:t>
      </w:r>
      <w:r w:rsidR="00ED37A7">
        <w:rPr>
          <w:lang w:val="en-US"/>
        </w:rPr>
        <w:t xml:space="preserve">the situation of the pandemic makes </w:t>
      </w:r>
      <w:r w:rsidR="00227C4C">
        <w:rPr>
          <w:lang w:val="en-US"/>
        </w:rPr>
        <w:t xml:space="preserve">it </w:t>
      </w:r>
      <w:r w:rsidR="00ED37A7">
        <w:rPr>
          <w:lang w:val="en-US"/>
        </w:rPr>
        <w:t>difficult</w:t>
      </w:r>
      <w:r w:rsidR="00227C4C">
        <w:rPr>
          <w:lang w:val="en-US"/>
        </w:rPr>
        <w:t xml:space="preserve"> to plan definit</w:t>
      </w:r>
      <w:r w:rsidR="00AD12A7">
        <w:rPr>
          <w:lang w:val="en-US"/>
        </w:rPr>
        <w:t>ively</w:t>
      </w:r>
      <w:r w:rsidR="00227C4C">
        <w:rPr>
          <w:lang w:val="en-US"/>
        </w:rPr>
        <w:t xml:space="preserve">, </w:t>
      </w:r>
      <w:r w:rsidR="00ED37A7">
        <w:rPr>
          <w:lang w:val="en-US"/>
        </w:rPr>
        <w:t xml:space="preserve">the Committee is moving forward and scheduling </w:t>
      </w:r>
      <w:r w:rsidR="00AD12A7">
        <w:rPr>
          <w:lang w:val="en-US"/>
        </w:rPr>
        <w:t>constructive dialogues with State</w:t>
      </w:r>
      <w:r w:rsidR="00F14115">
        <w:rPr>
          <w:lang w:val="en-US"/>
        </w:rPr>
        <w:t>s</w:t>
      </w:r>
      <w:r w:rsidR="00AD12A7">
        <w:rPr>
          <w:lang w:val="en-US"/>
        </w:rPr>
        <w:t xml:space="preserve"> parties </w:t>
      </w:r>
      <w:r w:rsidR="00DA6EFC">
        <w:rPr>
          <w:lang w:val="en-US"/>
        </w:rPr>
        <w:t xml:space="preserve">in its upcoming sessions </w:t>
      </w:r>
      <w:r w:rsidR="00F00680">
        <w:rPr>
          <w:lang w:val="en-US"/>
        </w:rPr>
        <w:t xml:space="preserve">and </w:t>
      </w:r>
      <w:r w:rsidR="00A511DD">
        <w:rPr>
          <w:lang w:val="en-US"/>
        </w:rPr>
        <w:t>advanc</w:t>
      </w:r>
      <w:r w:rsidR="00F00680">
        <w:rPr>
          <w:lang w:val="en-US"/>
        </w:rPr>
        <w:t xml:space="preserve">ing </w:t>
      </w:r>
      <w:r w:rsidR="00ED37A7">
        <w:rPr>
          <w:lang w:val="en-US"/>
        </w:rPr>
        <w:t>the</w:t>
      </w:r>
      <w:r w:rsidR="00AD12A7">
        <w:rPr>
          <w:lang w:val="en-US"/>
        </w:rPr>
        <w:t xml:space="preserve"> implementation of </w:t>
      </w:r>
      <w:r w:rsidR="00DA6EFC">
        <w:rPr>
          <w:lang w:val="en-US"/>
        </w:rPr>
        <w:t>its</w:t>
      </w:r>
      <w:r w:rsidR="00AD12A7">
        <w:rPr>
          <w:lang w:val="en-US"/>
        </w:rPr>
        <w:t xml:space="preserve"> p</w:t>
      </w:r>
      <w:r w:rsidR="00A511DD">
        <w:rPr>
          <w:lang w:val="en-US"/>
        </w:rPr>
        <w:t>redictable</w:t>
      </w:r>
      <w:r w:rsidR="00AD12A7">
        <w:rPr>
          <w:lang w:val="en-US"/>
        </w:rPr>
        <w:t xml:space="preserve"> </w:t>
      </w:r>
      <w:r w:rsidR="00ED37A7">
        <w:rPr>
          <w:lang w:val="en-US"/>
        </w:rPr>
        <w:t xml:space="preserve">review </w:t>
      </w:r>
      <w:r w:rsidR="00AD12A7">
        <w:rPr>
          <w:lang w:val="en-US"/>
        </w:rPr>
        <w:t xml:space="preserve">cycle.  </w:t>
      </w:r>
      <w:r w:rsidR="00227C4C">
        <w:rPr>
          <w:lang w:val="en-US"/>
        </w:rPr>
        <w:t xml:space="preserve">   </w:t>
      </w:r>
    </w:p>
    <w:p w14:paraId="1BF8ECF7" w14:textId="53EFA54F" w:rsidR="007E42B3" w:rsidRDefault="00227C4C" w:rsidP="007E42B3">
      <w:pPr>
        <w:pStyle w:val="NormalWeb"/>
        <w:jc w:val="both"/>
      </w:pPr>
      <w:r>
        <w:rPr>
          <w:lang w:val="en-US"/>
        </w:rPr>
        <w:t>T</w:t>
      </w:r>
      <w:r w:rsidR="000A65E9" w:rsidRPr="00525D16">
        <w:rPr>
          <w:lang w:val="en-US"/>
        </w:rPr>
        <w:t>he Committee</w:t>
      </w:r>
      <w:r w:rsidR="007E6459" w:rsidRPr="00525D16">
        <w:rPr>
          <w:lang w:val="en-US"/>
        </w:rPr>
        <w:t xml:space="preserve"> has introduced the </w:t>
      </w:r>
      <w:r w:rsidR="00070B47" w:rsidRPr="00525D16">
        <w:rPr>
          <w:lang w:val="en-US"/>
        </w:rPr>
        <w:t>s</w:t>
      </w:r>
      <w:r w:rsidR="007E6459" w:rsidRPr="00525D16">
        <w:rPr>
          <w:lang w:val="en-US"/>
        </w:rPr>
        <w:t>implified reporting procedure as a permanent feature of its reporting procedure and is adapting its</w:t>
      </w:r>
      <w:r w:rsidR="00CD6049" w:rsidRPr="00525D16">
        <w:rPr>
          <w:lang w:val="en-US"/>
        </w:rPr>
        <w:t xml:space="preserve"> working methods to</w:t>
      </w:r>
      <w:r w:rsidR="00070B47" w:rsidRPr="00525D16">
        <w:rPr>
          <w:lang w:val="en-US"/>
        </w:rPr>
        <w:t xml:space="preserve"> limit the issues to be addressed and</w:t>
      </w:r>
      <w:r w:rsidR="00AD12A7">
        <w:rPr>
          <w:lang w:val="en-US"/>
        </w:rPr>
        <w:t>,</w:t>
      </w:r>
      <w:r w:rsidR="00070B47" w:rsidRPr="00525D16">
        <w:rPr>
          <w:lang w:val="en-US"/>
        </w:rPr>
        <w:t xml:space="preserve"> </w:t>
      </w:r>
      <w:r w:rsidR="00CD6049" w:rsidRPr="00525D16">
        <w:rPr>
          <w:lang w:val="en-US"/>
        </w:rPr>
        <w:t>as far as possible</w:t>
      </w:r>
      <w:r w:rsidR="00AD12A7">
        <w:rPr>
          <w:lang w:val="en-US"/>
        </w:rPr>
        <w:t>, to avoid</w:t>
      </w:r>
      <w:r w:rsidR="00CD6049" w:rsidRPr="00525D16">
        <w:rPr>
          <w:lang w:val="en-US"/>
        </w:rPr>
        <w:t xml:space="preserve"> </w:t>
      </w:r>
      <w:r w:rsidR="00070B47" w:rsidRPr="00525D16">
        <w:rPr>
          <w:lang w:val="en-US"/>
        </w:rPr>
        <w:t>ove</w:t>
      </w:r>
      <w:r w:rsidR="00CD6049" w:rsidRPr="00525D16">
        <w:rPr>
          <w:lang w:val="en-US"/>
        </w:rPr>
        <w:t xml:space="preserve">rlaps with </w:t>
      </w:r>
      <w:r w:rsidR="00070B47" w:rsidRPr="00525D16">
        <w:rPr>
          <w:lang w:val="en-US"/>
        </w:rPr>
        <w:t>reviews by other T</w:t>
      </w:r>
      <w:r w:rsidR="00B76163">
        <w:rPr>
          <w:lang w:val="en-US"/>
        </w:rPr>
        <w:t xml:space="preserve">reaty </w:t>
      </w:r>
      <w:r w:rsidR="00A511DD">
        <w:rPr>
          <w:lang w:val="en-US"/>
        </w:rPr>
        <w:t>b</w:t>
      </w:r>
      <w:r w:rsidR="00B76163">
        <w:rPr>
          <w:lang w:val="en-US"/>
        </w:rPr>
        <w:t>odies</w:t>
      </w:r>
      <w:r w:rsidR="00CB08FB">
        <w:rPr>
          <w:lang w:val="en-US"/>
        </w:rPr>
        <w:t>.</w:t>
      </w:r>
      <w:r w:rsidR="007E42B3" w:rsidRPr="00525D16">
        <w:t xml:space="preserve"> </w:t>
      </w:r>
      <w:r w:rsidR="00F00680" w:rsidRPr="00F00680">
        <w:t>In this regard, at its 128</w:t>
      </w:r>
      <w:r w:rsidR="00F00680" w:rsidRPr="00CE18F4">
        <w:rPr>
          <w:vertAlign w:val="superscript"/>
        </w:rPr>
        <w:t>th</w:t>
      </w:r>
      <w:r w:rsidR="00F00680">
        <w:t xml:space="preserve"> </w:t>
      </w:r>
      <w:r w:rsidR="00F00680" w:rsidRPr="00F00680">
        <w:t xml:space="preserve">session in March 2020, the Committee adopted internal working guidelines on lists of issues and lists of issues prior to reporting. </w:t>
      </w:r>
      <w:r w:rsidR="007E42B3" w:rsidRPr="00525D16">
        <w:t>Additionally, the Committee</w:t>
      </w:r>
      <w:r w:rsidR="007E42B3" w:rsidRPr="00525D16">
        <w:rPr>
          <w:lang w:val="en-US"/>
        </w:rPr>
        <w:t xml:space="preserve"> recalls its </w:t>
      </w:r>
      <w:r w:rsidR="00672DF2" w:rsidRPr="00525D16">
        <w:rPr>
          <w:lang w:val="en-US"/>
        </w:rPr>
        <w:t>position</w:t>
      </w:r>
      <w:r w:rsidR="007E42B3" w:rsidRPr="00525D16">
        <w:t xml:space="preserve"> </w:t>
      </w:r>
      <w:r w:rsidR="007E42B3" w:rsidRPr="00525D16">
        <w:rPr>
          <w:lang w:val="en-US"/>
        </w:rPr>
        <w:t>on the</w:t>
      </w:r>
      <w:r w:rsidR="007E42B3" w:rsidRPr="00525D16">
        <w:t xml:space="preserve"> need to review the Resolution 68/268 formula, which is backward-looking, and adopt a forward-looking formula that would contribute to fully implementing the </w:t>
      </w:r>
      <w:r w:rsidR="00CB08FB">
        <w:t>p</w:t>
      </w:r>
      <w:r w:rsidR="007E42B3" w:rsidRPr="00525D16">
        <w:t xml:space="preserve">redictable </w:t>
      </w:r>
      <w:r w:rsidR="00CB08FB">
        <w:t>r</w:t>
      </w:r>
      <w:r w:rsidR="001D696B">
        <w:t xml:space="preserve">eview </w:t>
      </w:r>
      <w:r w:rsidR="00CB08FB">
        <w:t>c</w:t>
      </w:r>
      <w:r w:rsidR="007E42B3" w:rsidRPr="00525D16">
        <w:t xml:space="preserve">ycle. </w:t>
      </w:r>
    </w:p>
    <w:p w14:paraId="4DFD5978" w14:textId="3614B850" w:rsidR="00525D16" w:rsidRPr="00525D16" w:rsidRDefault="000A65E9" w:rsidP="00FB7FD0">
      <w:pPr>
        <w:jc w:val="both"/>
        <w:rPr>
          <w:rFonts w:ascii="Times New Roman" w:hAnsi="Times New Roman" w:cs="Times New Roman"/>
          <w:b/>
          <w:lang w:val="en-US"/>
        </w:rPr>
      </w:pPr>
      <w:r w:rsidRPr="00525D16">
        <w:rPr>
          <w:rFonts w:ascii="Times New Roman" w:hAnsi="Times New Roman" w:cs="Times New Roman"/>
          <w:b/>
          <w:lang w:val="en-US"/>
        </w:rPr>
        <w:t xml:space="preserve">2. Focused </w:t>
      </w:r>
      <w:r w:rsidR="002B3F6C">
        <w:rPr>
          <w:rFonts w:ascii="Times New Roman" w:hAnsi="Times New Roman" w:cs="Times New Roman"/>
          <w:b/>
          <w:lang w:val="en-US"/>
        </w:rPr>
        <w:t>R</w:t>
      </w:r>
      <w:r w:rsidRPr="00525D16">
        <w:rPr>
          <w:rFonts w:ascii="Times New Roman" w:hAnsi="Times New Roman" w:cs="Times New Roman"/>
          <w:b/>
          <w:lang w:val="en-US"/>
        </w:rPr>
        <w:t>eviews</w:t>
      </w:r>
    </w:p>
    <w:p w14:paraId="7A110044" w14:textId="1CC28197" w:rsidR="00F53F1B" w:rsidRPr="00525D16" w:rsidRDefault="00020F66" w:rsidP="00F53F1B">
      <w:pPr>
        <w:jc w:val="both"/>
        <w:rPr>
          <w:rFonts w:ascii="Times New Roman" w:hAnsi="Times New Roman" w:cs="Times New Roman"/>
          <w:lang w:val="en-US"/>
        </w:rPr>
      </w:pPr>
      <w:r w:rsidRPr="00525D16">
        <w:rPr>
          <w:rFonts w:ascii="Times New Roman" w:hAnsi="Times New Roman" w:cs="Times New Roman"/>
          <w:lang w:val="en-US"/>
        </w:rPr>
        <w:lastRenderedPageBreak/>
        <w:t>Many Committees have a long-standing follow up procedure, which is being implemented and ensures a continuation of the dialogue with SPs in between the regular reporting</w:t>
      </w:r>
      <w:r w:rsidR="00AD12A7">
        <w:rPr>
          <w:rFonts w:ascii="Times New Roman" w:hAnsi="Times New Roman" w:cs="Times New Roman"/>
          <w:lang w:val="en-US"/>
        </w:rPr>
        <w:t xml:space="preserve">. </w:t>
      </w:r>
      <w:r w:rsidR="00B76163">
        <w:rPr>
          <w:rFonts w:ascii="Times New Roman" w:hAnsi="Times New Roman" w:cs="Times New Roman"/>
          <w:lang w:val="en-US"/>
        </w:rPr>
        <w:t>(S</w:t>
      </w:r>
      <w:r w:rsidR="00B76163" w:rsidRPr="00525D16">
        <w:rPr>
          <w:rFonts w:ascii="Times New Roman" w:hAnsi="Times New Roman" w:cs="Times New Roman"/>
          <w:lang w:val="en-US"/>
        </w:rPr>
        <w:t xml:space="preserve">ee </w:t>
      </w:r>
      <w:r w:rsidR="00B76163">
        <w:rPr>
          <w:rFonts w:ascii="Times New Roman" w:hAnsi="Times New Roman" w:cs="Times New Roman"/>
          <w:lang w:val="en-US"/>
        </w:rPr>
        <w:t xml:space="preserve">the </w:t>
      </w:r>
      <w:r w:rsidR="00B76163" w:rsidRPr="00525D16">
        <w:rPr>
          <w:rFonts w:ascii="Times New Roman" w:hAnsi="Times New Roman" w:cs="Times New Roman"/>
          <w:lang w:val="en-US"/>
        </w:rPr>
        <w:t xml:space="preserve">common </w:t>
      </w:r>
      <w:r w:rsidR="00B76163">
        <w:rPr>
          <w:rFonts w:ascii="Times New Roman" w:hAnsi="Times New Roman" w:cs="Times New Roman"/>
          <w:lang w:val="en-US"/>
        </w:rPr>
        <w:t xml:space="preserve">position of Chairs of Treaty Bodies </w:t>
      </w:r>
      <w:r w:rsidR="00B76163" w:rsidRPr="00525D16">
        <w:rPr>
          <w:rFonts w:ascii="Times New Roman" w:hAnsi="Times New Roman" w:cs="Times New Roman"/>
          <w:lang w:val="en-US"/>
        </w:rPr>
        <w:t>paper</w:t>
      </w:r>
      <w:r w:rsidR="00B76163">
        <w:rPr>
          <w:rFonts w:ascii="Times New Roman" w:hAnsi="Times New Roman" w:cs="Times New Roman"/>
          <w:lang w:val="en-US"/>
        </w:rPr>
        <w:t>.) The procedure</w:t>
      </w:r>
      <w:r w:rsidR="00AD12A7">
        <w:rPr>
          <w:rFonts w:ascii="Times New Roman" w:hAnsi="Times New Roman" w:cs="Times New Roman"/>
          <w:lang w:val="en-US"/>
        </w:rPr>
        <w:t xml:space="preserve"> </w:t>
      </w:r>
      <w:r w:rsidR="00F53F1B" w:rsidRPr="00525D16">
        <w:rPr>
          <w:rFonts w:ascii="Times New Roman" w:hAnsi="Times New Roman" w:cs="Times New Roman"/>
          <w:lang w:val="en-US"/>
        </w:rPr>
        <w:t>focus</w:t>
      </w:r>
      <w:r w:rsidR="00AD12A7">
        <w:rPr>
          <w:rFonts w:ascii="Times New Roman" w:hAnsi="Times New Roman" w:cs="Times New Roman"/>
          <w:lang w:val="en-US"/>
        </w:rPr>
        <w:t>es</w:t>
      </w:r>
      <w:r w:rsidRPr="00525D16">
        <w:rPr>
          <w:rFonts w:ascii="Times New Roman" w:hAnsi="Times New Roman" w:cs="Times New Roman"/>
          <w:lang w:val="en-US"/>
        </w:rPr>
        <w:t xml:space="preserve"> on a limited number of </w:t>
      </w:r>
      <w:r w:rsidR="00AD12A7">
        <w:rPr>
          <w:rFonts w:ascii="Times New Roman" w:hAnsi="Times New Roman" w:cs="Times New Roman"/>
          <w:lang w:val="en-US"/>
        </w:rPr>
        <w:t xml:space="preserve">priority </w:t>
      </w:r>
      <w:r w:rsidRPr="00525D16">
        <w:rPr>
          <w:rFonts w:ascii="Times New Roman" w:hAnsi="Times New Roman" w:cs="Times New Roman"/>
          <w:lang w:val="en-US"/>
        </w:rPr>
        <w:t xml:space="preserve">issues </w:t>
      </w:r>
      <w:r w:rsidR="00AD12A7">
        <w:rPr>
          <w:rFonts w:ascii="Times New Roman" w:hAnsi="Times New Roman" w:cs="Times New Roman"/>
          <w:lang w:val="en-US"/>
        </w:rPr>
        <w:t>which are identified when Concluding Observations are adopted</w:t>
      </w:r>
      <w:r w:rsidR="00B76163">
        <w:rPr>
          <w:rFonts w:ascii="Times New Roman" w:hAnsi="Times New Roman" w:cs="Times New Roman"/>
          <w:lang w:val="en-US"/>
        </w:rPr>
        <w:t xml:space="preserve"> and </w:t>
      </w:r>
      <w:r w:rsidR="00B76163" w:rsidRPr="00525D16">
        <w:rPr>
          <w:rFonts w:ascii="Times New Roman" w:hAnsi="Times New Roman" w:cs="Times New Roman"/>
          <w:lang w:val="en-US"/>
        </w:rPr>
        <w:t>on which the SPs are requested to report</w:t>
      </w:r>
      <w:r w:rsidR="007E42B3" w:rsidRPr="00525D16">
        <w:rPr>
          <w:rFonts w:ascii="Times New Roman" w:hAnsi="Times New Roman" w:cs="Times New Roman"/>
          <w:lang w:val="en-US"/>
        </w:rPr>
        <w:t>.</w:t>
      </w:r>
      <w:r w:rsidRPr="00525D16">
        <w:rPr>
          <w:rFonts w:ascii="Times New Roman" w:hAnsi="Times New Roman" w:cs="Times New Roman"/>
          <w:lang w:val="en-US"/>
        </w:rPr>
        <w:t xml:space="preserve"> The</w:t>
      </w:r>
      <w:r w:rsidR="00AF2BD9">
        <w:rPr>
          <w:rFonts w:ascii="Times New Roman" w:hAnsi="Times New Roman" w:cs="Times New Roman"/>
          <w:lang w:val="en-US"/>
        </w:rPr>
        <w:t xml:space="preserve"> Committee </w:t>
      </w:r>
      <w:r w:rsidR="00C70982">
        <w:rPr>
          <w:rFonts w:ascii="Times New Roman" w:hAnsi="Times New Roman" w:cs="Times New Roman"/>
          <w:lang w:val="en-US"/>
        </w:rPr>
        <w:t>h</w:t>
      </w:r>
      <w:r w:rsidR="00B76163">
        <w:rPr>
          <w:rFonts w:ascii="Times New Roman" w:hAnsi="Times New Roman" w:cs="Times New Roman"/>
          <w:lang w:val="en-US"/>
        </w:rPr>
        <w:t>as observed</w:t>
      </w:r>
      <w:r w:rsidRPr="00525D16">
        <w:rPr>
          <w:rFonts w:ascii="Times New Roman" w:hAnsi="Times New Roman" w:cs="Times New Roman"/>
          <w:lang w:val="en-US"/>
        </w:rPr>
        <w:t xml:space="preserve"> that this procedure </w:t>
      </w:r>
      <w:r w:rsidR="00AD12A7">
        <w:rPr>
          <w:rFonts w:ascii="Times New Roman" w:hAnsi="Times New Roman" w:cs="Times New Roman"/>
          <w:lang w:val="en-US"/>
        </w:rPr>
        <w:t xml:space="preserve">is effective and </w:t>
      </w:r>
      <w:r w:rsidR="00B76163">
        <w:rPr>
          <w:rFonts w:ascii="Times New Roman" w:hAnsi="Times New Roman" w:cs="Times New Roman"/>
          <w:lang w:val="en-US"/>
        </w:rPr>
        <w:t xml:space="preserve">believes </w:t>
      </w:r>
      <w:proofErr w:type="gramStart"/>
      <w:r w:rsidR="00B76163">
        <w:rPr>
          <w:rFonts w:ascii="Times New Roman" w:hAnsi="Times New Roman" w:cs="Times New Roman"/>
          <w:lang w:val="en-US"/>
        </w:rPr>
        <w:t xml:space="preserve">it </w:t>
      </w:r>
      <w:r w:rsidRPr="00525D16">
        <w:rPr>
          <w:rFonts w:ascii="Times New Roman" w:hAnsi="Times New Roman" w:cs="Times New Roman"/>
          <w:lang w:val="en-US"/>
        </w:rPr>
        <w:t xml:space="preserve">should be </w:t>
      </w:r>
      <w:r w:rsidR="00AD12A7">
        <w:rPr>
          <w:rFonts w:ascii="Times New Roman" w:hAnsi="Times New Roman" w:cs="Times New Roman"/>
          <w:lang w:val="en-US"/>
        </w:rPr>
        <w:t xml:space="preserve">supported by </w:t>
      </w:r>
      <w:r w:rsidRPr="00525D16">
        <w:rPr>
          <w:rFonts w:ascii="Times New Roman" w:hAnsi="Times New Roman" w:cs="Times New Roman"/>
          <w:lang w:val="en-US"/>
        </w:rPr>
        <w:t>the necessary budgetary and human resources</w:t>
      </w:r>
      <w:proofErr w:type="gramEnd"/>
      <w:r w:rsidRPr="00525D16">
        <w:rPr>
          <w:rFonts w:ascii="Times New Roman" w:hAnsi="Times New Roman" w:cs="Times New Roman"/>
          <w:lang w:val="en-US"/>
        </w:rPr>
        <w:t xml:space="preserve">. </w:t>
      </w:r>
    </w:p>
    <w:p w14:paraId="59D7E363" w14:textId="77777777" w:rsidR="009307C9" w:rsidRPr="00525D16" w:rsidRDefault="009307C9" w:rsidP="00F53F1B">
      <w:pPr>
        <w:jc w:val="both"/>
        <w:rPr>
          <w:rFonts w:ascii="Times New Roman" w:hAnsi="Times New Roman" w:cs="Times New Roman"/>
          <w:lang w:val="en-US"/>
        </w:rPr>
      </w:pPr>
    </w:p>
    <w:p w14:paraId="3B754926" w14:textId="136C294A" w:rsidR="00C62EE4" w:rsidRPr="00525D16" w:rsidRDefault="00020F66" w:rsidP="00F53F1B">
      <w:pPr>
        <w:jc w:val="both"/>
        <w:rPr>
          <w:rFonts w:ascii="Times New Roman" w:hAnsi="Times New Roman" w:cs="Times New Roman"/>
          <w:lang w:val="en-US"/>
        </w:rPr>
      </w:pPr>
      <w:r w:rsidRPr="00525D16">
        <w:rPr>
          <w:rFonts w:ascii="Times New Roman" w:hAnsi="Times New Roman" w:cs="Times New Roman"/>
          <w:lang w:val="en-US"/>
        </w:rPr>
        <w:t xml:space="preserve">The </w:t>
      </w:r>
      <w:r w:rsidR="00AD12A7">
        <w:rPr>
          <w:rFonts w:ascii="Times New Roman" w:hAnsi="Times New Roman" w:cs="Times New Roman"/>
          <w:lang w:val="en-US"/>
        </w:rPr>
        <w:t xml:space="preserve">Committee </w:t>
      </w:r>
      <w:r w:rsidRPr="00525D16">
        <w:rPr>
          <w:rFonts w:ascii="Times New Roman" w:hAnsi="Times New Roman" w:cs="Times New Roman"/>
          <w:lang w:val="en-US"/>
        </w:rPr>
        <w:t>is of the view that the</w:t>
      </w:r>
      <w:r w:rsidR="00C62EE4" w:rsidRPr="00525D16">
        <w:rPr>
          <w:rFonts w:ascii="Times New Roman" w:hAnsi="Times New Roman" w:cs="Times New Roman"/>
          <w:lang w:val="en-US"/>
        </w:rPr>
        <w:t xml:space="preserve"> follow-up procedure is a realistic means to implement the</w:t>
      </w:r>
      <w:r w:rsidRPr="00525D16">
        <w:rPr>
          <w:rFonts w:ascii="Times New Roman" w:hAnsi="Times New Roman" w:cs="Times New Roman"/>
          <w:lang w:val="en-US"/>
        </w:rPr>
        <w:t xml:space="preserve"> idea of </w:t>
      </w:r>
      <w:r w:rsidR="00F53F1B" w:rsidRPr="00525D16">
        <w:rPr>
          <w:rFonts w:ascii="Times New Roman" w:hAnsi="Times New Roman" w:cs="Times New Roman"/>
          <w:lang w:val="en-US"/>
        </w:rPr>
        <w:t>‘</w:t>
      </w:r>
      <w:r w:rsidRPr="00525D16">
        <w:rPr>
          <w:rFonts w:ascii="Times New Roman" w:hAnsi="Times New Roman" w:cs="Times New Roman"/>
          <w:lang w:val="en-US"/>
        </w:rPr>
        <w:t>focused reviews</w:t>
      </w:r>
      <w:r w:rsidR="00F53F1B" w:rsidRPr="00525D16">
        <w:rPr>
          <w:rFonts w:ascii="Times New Roman" w:hAnsi="Times New Roman" w:cs="Times New Roman"/>
          <w:lang w:val="en-US"/>
        </w:rPr>
        <w:t>’</w:t>
      </w:r>
      <w:r w:rsidR="00C62EE4" w:rsidRPr="00525D16">
        <w:rPr>
          <w:rFonts w:ascii="Times New Roman" w:hAnsi="Times New Roman" w:cs="Times New Roman"/>
          <w:lang w:val="en-US"/>
        </w:rPr>
        <w:t>.</w:t>
      </w:r>
      <w:r w:rsidRPr="00525D16">
        <w:rPr>
          <w:rFonts w:ascii="Times New Roman" w:hAnsi="Times New Roman" w:cs="Times New Roman"/>
          <w:lang w:val="en-US"/>
        </w:rPr>
        <w:t xml:space="preserve"> </w:t>
      </w:r>
      <w:r w:rsidR="00C62EE4" w:rsidRPr="00525D16">
        <w:rPr>
          <w:rFonts w:ascii="Times New Roman" w:hAnsi="Times New Roman" w:cs="Times New Roman"/>
          <w:lang w:val="en-US"/>
        </w:rPr>
        <w:t>As each Committee has developed its own follow-up procedure, t</w:t>
      </w:r>
      <w:r w:rsidR="00342E99" w:rsidRPr="00525D16">
        <w:rPr>
          <w:rFonts w:ascii="Times New Roman" w:hAnsi="Times New Roman" w:cs="Times New Roman"/>
          <w:lang w:val="en-US"/>
        </w:rPr>
        <w:t xml:space="preserve">his issue </w:t>
      </w:r>
      <w:r w:rsidRPr="00525D16">
        <w:rPr>
          <w:rFonts w:ascii="Times New Roman" w:hAnsi="Times New Roman" w:cs="Times New Roman"/>
          <w:lang w:val="en-US"/>
        </w:rPr>
        <w:t>would need further discussion in order to</w:t>
      </w:r>
      <w:r w:rsidR="00C06F36" w:rsidRPr="00525D16">
        <w:rPr>
          <w:rFonts w:ascii="Times New Roman" w:hAnsi="Times New Roman" w:cs="Times New Roman"/>
          <w:lang w:val="en-US"/>
        </w:rPr>
        <w:t xml:space="preserve"> adapt and</w:t>
      </w:r>
      <w:r w:rsidRPr="00525D16">
        <w:rPr>
          <w:rFonts w:ascii="Times New Roman" w:hAnsi="Times New Roman" w:cs="Times New Roman"/>
          <w:lang w:val="en-US"/>
        </w:rPr>
        <w:t xml:space="preserve"> </w:t>
      </w:r>
      <w:r w:rsidR="00C62EE4" w:rsidRPr="00525D16">
        <w:rPr>
          <w:rFonts w:ascii="Times New Roman" w:hAnsi="Times New Roman" w:cs="Times New Roman"/>
          <w:lang w:val="en-US"/>
        </w:rPr>
        <w:t>align</w:t>
      </w:r>
      <w:r w:rsidR="00342E99" w:rsidRPr="00525D16">
        <w:rPr>
          <w:rFonts w:ascii="Times New Roman" w:hAnsi="Times New Roman" w:cs="Times New Roman"/>
          <w:lang w:val="en-US"/>
        </w:rPr>
        <w:t xml:space="preserve"> the concept and </w:t>
      </w:r>
      <w:r w:rsidRPr="00525D16">
        <w:rPr>
          <w:rFonts w:ascii="Times New Roman" w:hAnsi="Times New Roman" w:cs="Times New Roman"/>
          <w:lang w:val="en-US"/>
        </w:rPr>
        <w:t>parameters</w:t>
      </w:r>
      <w:r w:rsidR="00C06F36" w:rsidRPr="00525D16">
        <w:rPr>
          <w:rFonts w:ascii="Times New Roman" w:hAnsi="Times New Roman" w:cs="Times New Roman"/>
          <w:lang w:val="en-US"/>
        </w:rPr>
        <w:t xml:space="preserve"> to the ‘focused-review’ concept</w:t>
      </w:r>
      <w:r w:rsidR="00F01A78" w:rsidRPr="00525D16">
        <w:rPr>
          <w:rFonts w:ascii="Times New Roman" w:hAnsi="Times New Roman" w:cs="Times New Roman"/>
          <w:lang w:val="en-US"/>
        </w:rPr>
        <w:t xml:space="preserve">, </w:t>
      </w:r>
      <w:r w:rsidR="00342E99" w:rsidRPr="00525D16">
        <w:rPr>
          <w:rFonts w:ascii="Times New Roman" w:hAnsi="Times New Roman" w:cs="Times New Roman"/>
          <w:lang w:val="en-US"/>
        </w:rPr>
        <w:t>taking into account</w:t>
      </w:r>
      <w:r w:rsidR="00F01A78" w:rsidRPr="00525D16">
        <w:rPr>
          <w:rFonts w:ascii="Times New Roman" w:hAnsi="Times New Roman" w:cs="Times New Roman"/>
          <w:lang w:val="en-US"/>
        </w:rPr>
        <w:t xml:space="preserve"> the respective mandates</w:t>
      </w:r>
      <w:r w:rsidR="00D41993" w:rsidRPr="00525D16">
        <w:rPr>
          <w:rFonts w:ascii="Times New Roman" w:hAnsi="Times New Roman" w:cs="Times New Roman"/>
          <w:lang w:val="en-US"/>
        </w:rPr>
        <w:t xml:space="preserve"> and practice</w:t>
      </w:r>
      <w:r w:rsidR="00B76163">
        <w:rPr>
          <w:rFonts w:ascii="Times New Roman" w:hAnsi="Times New Roman" w:cs="Times New Roman"/>
          <w:lang w:val="en-US"/>
        </w:rPr>
        <w:t>s</w:t>
      </w:r>
      <w:r w:rsidR="00F01A78" w:rsidRPr="00525D16">
        <w:rPr>
          <w:rFonts w:ascii="Times New Roman" w:hAnsi="Times New Roman" w:cs="Times New Roman"/>
          <w:lang w:val="en-US"/>
        </w:rPr>
        <w:t xml:space="preserve"> of Treaty bod</w:t>
      </w:r>
      <w:r w:rsidR="003D2DFB">
        <w:rPr>
          <w:rFonts w:ascii="Times New Roman" w:hAnsi="Times New Roman" w:cs="Times New Roman"/>
          <w:lang w:val="en-US"/>
        </w:rPr>
        <w:t>ies</w:t>
      </w:r>
      <w:r w:rsidR="003B2603" w:rsidRPr="00525D16">
        <w:rPr>
          <w:rFonts w:ascii="Times New Roman" w:hAnsi="Times New Roman" w:cs="Times New Roman"/>
          <w:lang w:val="en-US"/>
        </w:rPr>
        <w:t>.</w:t>
      </w:r>
    </w:p>
    <w:p w14:paraId="6D09AC6C" w14:textId="77777777" w:rsidR="00C62EE4" w:rsidRPr="00525D16" w:rsidRDefault="00C62EE4" w:rsidP="00F53F1B">
      <w:pPr>
        <w:jc w:val="both"/>
        <w:rPr>
          <w:rFonts w:ascii="Times New Roman" w:hAnsi="Times New Roman" w:cs="Times New Roman"/>
          <w:lang w:val="en-US"/>
        </w:rPr>
      </w:pPr>
    </w:p>
    <w:p w14:paraId="2D9F5DD8" w14:textId="04D197D6" w:rsidR="00CB08FB" w:rsidRPr="00525D16" w:rsidRDefault="00C62EE4" w:rsidP="00CB08FB">
      <w:pPr>
        <w:jc w:val="both"/>
        <w:rPr>
          <w:rFonts w:ascii="Times New Roman" w:hAnsi="Times New Roman" w:cs="Times New Roman"/>
          <w:lang w:val="en-US"/>
        </w:rPr>
      </w:pPr>
      <w:r w:rsidRPr="00525D16">
        <w:rPr>
          <w:rFonts w:ascii="Times New Roman" w:hAnsi="Times New Roman" w:cs="Times New Roman"/>
          <w:lang w:val="en-US"/>
        </w:rPr>
        <w:t xml:space="preserve">The </w:t>
      </w:r>
      <w:r w:rsidR="005B306D">
        <w:rPr>
          <w:rFonts w:ascii="Times New Roman" w:hAnsi="Times New Roman" w:cs="Times New Roman"/>
          <w:lang w:val="en-US"/>
        </w:rPr>
        <w:t>Committee</w:t>
      </w:r>
      <w:r w:rsidRPr="00525D16">
        <w:rPr>
          <w:rFonts w:ascii="Times New Roman" w:hAnsi="Times New Roman" w:cs="Times New Roman"/>
          <w:lang w:val="en-US"/>
        </w:rPr>
        <w:t xml:space="preserve"> believes that the proposal to have in-situ visits raises important p</w:t>
      </w:r>
      <w:r w:rsidR="007A4C2F" w:rsidRPr="00525D16">
        <w:rPr>
          <w:rFonts w:ascii="Times New Roman" w:hAnsi="Times New Roman" w:cs="Times New Roman"/>
          <w:lang w:val="en-US"/>
        </w:rPr>
        <w:t>ractical</w:t>
      </w:r>
      <w:r w:rsidR="00B76163">
        <w:rPr>
          <w:rFonts w:ascii="Times New Roman" w:hAnsi="Times New Roman" w:cs="Times New Roman"/>
          <w:lang w:val="en-US"/>
        </w:rPr>
        <w:t>, human resources</w:t>
      </w:r>
      <w:r w:rsidRPr="00525D16">
        <w:rPr>
          <w:rFonts w:ascii="Times New Roman" w:hAnsi="Times New Roman" w:cs="Times New Roman"/>
          <w:lang w:val="en-US"/>
        </w:rPr>
        <w:t xml:space="preserve"> and budgetary issues, which would make it </w:t>
      </w:r>
      <w:r w:rsidR="00B76163">
        <w:rPr>
          <w:rFonts w:ascii="Times New Roman" w:hAnsi="Times New Roman" w:cs="Times New Roman"/>
          <w:lang w:val="en-US"/>
        </w:rPr>
        <w:t xml:space="preserve">very </w:t>
      </w:r>
      <w:r w:rsidRPr="00525D16">
        <w:rPr>
          <w:rFonts w:ascii="Times New Roman" w:hAnsi="Times New Roman" w:cs="Times New Roman"/>
          <w:lang w:val="en-US"/>
        </w:rPr>
        <w:t>diffi</w:t>
      </w:r>
      <w:r w:rsidR="003D2DFB">
        <w:rPr>
          <w:rFonts w:ascii="Times New Roman" w:hAnsi="Times New Roman" w:cs="Times New Roman"/>
          <w:lang w:val="en-US"/>
        </w:rPr>
        <w:t xml:space="preserve">cult to implement effectively. </w:t>
      </w:r>
      <w:r w:rsidRPr="00525D16">
        <w:rPr>
          <w:rFonts w:ascii="Times New Roman" w:hAnsi="Times New Roman" w:cs="Times New Roman"/>
          <w:lang w:val="en-US"/>
        </w:rPr>
        <w:t xml:space="preserve">The Committee proposes that the </w:t>
      </w:r>
      <w:r w:rsidR="00B76163">
        <w:rPr>
          <w:rFonts w:ascii="Times New Roman" w:hAnsi="Times New Roman" w:cs="Times New Roman"/>
          <w:lang w:val="en-US"/>
        </w:rPr>
        <w:t>proposal</w:t>
      </w:r>
      <w:r w:rsidRPr="00525D16">
        <w:rPr>
          <w:rFonts w:ascii="Times New Roman" w:hAnsi="Times New Roman" w:cs="Times New Roman"/>
          <w:lang w:val="en-US"/>
        </w:rPr>
        <w:t xml:space="preserve"> of in-situ visits is maintained </w:t>
      </w:r>
      <w:r w:rsidR="00B76163">
        <w:rPr>
          <w:rFonts w:ascii="Times New Roman" w:hAnsi="Times New Roman" w:cs="Times New Roman"/>
          <w:lang w:val="en-US"/>
        </w:rPr>
        <w:t xml:space="preserve">as an item for future discussion </w:t>
      </w:r>
      <w:r w:rsidRPr="00525D16">
        <w:rPr>
          <w:rFonts w:ascii="Times New Roman" w:hAnsi="Times New Roman" w:cs="Times New Roman"/>
          <w:lang w:val="en-US"/>
        </w:rPr>
        <w:t>but</w:t>
      </w:r>
      <w:r w:rsidR="00B76163">
        <w:rPr>
          <w:rFonts w:ascii="Times New Roman" w:hAnsi="Times New Roman" w:cs="Times New Roman"/>
          <w:lang w:val="en-US"/>
        </w:rPr>
        <w:t xml:space="preserve"> is kept</w:t>
      </w:r>
      <w:r w:rsidRPr="00525D16">
        <w:rPr>
          <w:rFonts w:ascii="Times New Roman" w:hAnsi="Times New Roman" w:cs="Times New Roman"/>
          <w:lang w:val="en-US"/>
        </w:rPr>
        <w:t xml:space="preserve"> </w:t>
      </w:r>
      <w:r w:rsidR="008522A5">
        <w:rPr>
          <w:rFonts w:ascii="Times New Roman" w:hAnsi="Times New Roman" w:cs="Times New Roman"/>
          <w:lang w:val="en-US"/>
        </w:rPr>
        <w:t xml:space="preserve">separate </w:t>
      </w:r>
      <w:r w:rsidRPr="00525D16">
        <w:rPr>
          <w:rFonts w:ascii="Times New Roman" w:hAnsi="Times New Roman" w:cs="Times New Roman"/>
          <w:lang w:val="en-US"/>
        </w:rPr>
        <w:t>fro</w:t>
      </w:r>
      <w:r w:rsidR="006B6D81">
        <w:rPr>
          <w:rFonts w:ascii="Times New Roman" w:hAnsi="Times New Roman" w:cs="Times New Roman"/>
          <w:lang w:val="en-US"/>
        </w:rPr>
        <w:t>m the Predictable Review Cycle</w:t>
      </w:r>
      <w:r w:rsidRPr="00525D16">
        <w:rPr>
          <w:rFonts w:ascii="Times New Roman" w:hAnsi="Times New Roman" w:cs="Times New Roman"/>
          <w:lang w:val="en-US"/>
        </w:rPr>
        <w:t xml:space="preserve">. </w:t>
      </w:r>
      <w:r w:rsidR="00CB08FB" w:rsidRPr="00CB08FB">
        <w:rPr>
          <w:rFonts w:ascii="Times New Roman" w:hAnsi="Times New Roman" w:cs="Times New Roman"/>
          <w:lang w:val="en-US"/>
        </w:rPr>
        <w:t xml:space="preserve">For example, with the assistance of the Treaty Body Capacity-Building </w:t>
      </w:r>
      <w:proofErr w:type="spellStart"/>
      <w:r w:rsidR="00CB08FB" w:rsidRPr="00CB08FB">
        <w:rPr>
          <w:rFonts w:ascii="Times New Roman" w:hAnsi="Times New Roman" w:cs="Times New Roman"/>
          <w:lang w:val="en-US"/>
        </w:rPr>
        <w:t>Programme</w:t>
      </w:r>
      <w:proofErr w:type="spellEnd"/>
      <w:r w:rsidR="00CB08FB" w:rsidRPr="00CB08FB">
        <w:rPr>
          <w:rFonts w:ascii="Times New Roman" w:hAnsi="Times New Roman" w:cs="Times New Roman"/>
          <w:lang w:val="en-US"/>
        </w:rPr>
        <w:t xml:space="preserve"> and OHCHR regional and field presences, Committees could assist States</w:t>
      </w:r>
      <w:r w:rsidR="008E2B7A">
        <w:rPr>
          <w:rFonts w:ascii="Times New Roman" w:hAnsi="Times New Roman" w:cs="Times New Roman"/>
          <w:lang w:val="en-US"/>
        </w:rPr>
        <w:t xml:space="preserve"> parties</w:t>
      </w:r>
      <w:r w:rsidR="00CB08FB" w:rsidRPr="00CB08FB">
        <w:rPr>
          <w:rFonts w:ascii="Times New Roman" w:hAnsi="Times New Roman" w:cs="Times New Roman"/>
          <w:lang w:val="en-US"/>
        </w:rPr>
        <w:t xml:space="preserve"> in the implementation of recommendations, upon request of a State party.  </w:t>
      </w:r>
    </w:p>
    <w:p w14:paraId="18CA8D67" w14:textId="77777777" w:rsidR="00CB08FB" w:rsidRPr="00525D16" w:rsidRDefault="00CB08FB" w:rsidP="00F53F1B">
      <w:pPr>
        <w:jc w:val="both"/>
        <w:rPr>
          <w:rFonts w:ascii="Times New Roman" w:hAnsi="Times New Roman" w:cs="Times New Roman"/>
          <w:lang w:val="en-US"/>
        </w:rPr>
      </w:pPr>
    </w:p>
    <w:p w14:paraId="250DC3A2" w14:textId="0CD3CB38" w:rsidR="00C62EE4" w:rsidRPr="00525D16" w:rsidRDefault="00F328DD" w:rsidP="00F53F1B">
      <w:pPr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>
        <w:rPr>
          <w:rFonts w:ascii="Times New Roman" w:hAnsi="Times New Roman" w:cs="Times New Roman"/>
          <w:lang w:val="en-US"/>
        </w:rPr>
        <w:t>T</w:t>
      </w:r>
      <w:r w:rsidR="00C62EE4" w:rsidRPr="00525D16">
        <w:rPr>
          <w:rFonts w:ascii="Times New Roman" w:hAnsi="Times New Roman" w:cs="Times New Roman"/>
          <w:lang w:val="en-US"/>
        </w:rPr>
        <w:t>he Committee support</w:t>
      </w:r>
      <w:r>
        <w:rPr>
          <w:rFonts w:ascii="Times New Roman" w:hAnsi="Times New Roman" w:cs="Times New Roman"/>
          <w:lang w:val="en-US"/>
        </w:rPr>
        <w:t xml:space="preserve">s moving ahead with the </w:t>
      </w:r>
      <w:r w:rsidR="008522A5">
        <w:rPr>
          <w:rFonts w:ascii="Times New Roman" w:hAnsi="Times New Roman" w:cs="Times New Roman"/>
          <w:lang w:val="en-US"/>
        </w:rPr>
        <w:t>develop</w:t>
      </w:r>
      <w:r>
        <w:rPr>
          <w:rFonts w:ascii="Times New Roman" w:hAnsi="Times New Roman" w:cs="Times New Roman"/>
          <w:lang w:val="en-US"/>
        </w:rPr>
        <w:t xml:space="preserve">ment of modalities to hold </w:t>
      </w:r>
      <w:r w:rsidR="00CE18F4">
        <w:rPr>
          <w:rFonts w:ascii="Times New Roman" w:hAnsi="Times New Roman" w:cs="Times New Roman"/>
          <w:lang w:val="en-US"/>
        </w:rPr>
        <w:t>s</w:t>
      </w:r>
      <w:r w:rsidR="00C62EE4" w:rsidRPr="00525D16">
        <w:rPr>
          <w:rFonts w:ascii="Times New Roman" w:hAnsi="Times New Roman" w:cs="Times New Roman"/>
          <w:lang w:val="en-US"/>
        </w:rPr>
        <w:t xml:space="preserve">essions </w:t>
      </w:r>
      <w:r>
        <w:rPr>
          <w:rFonts w:ascii="Times New Roman" w:hAnsi="Times New Roman" w:cs="Times New Roman"/>
          <w:lang w:val="en-US"/>
        </w:rPr>
        <w:t xml:space="preserve">at established UN </w:t>
      </w:r>
      <w:r w:rsidR="00C62EE4" w:rsidRPr="00525D16">
        <w:rPr>
          <w:rFonts w:ascii="Times New Roman" w:hAnsi="Times New Roman" w:cs="Times New Roman"/>
          <w:lang w:val="en-US"/>
        </w:rPr>
        <w:t xml:space="preserve">regional hubs.  This could be a means </w:t>
      </w:r>
      <w:r>
        <w:rPr>
          <w:rFonts w:ascii="Times New Roman" w:hAnsi="Times New Roman" w:cs="Times New Roman"/>
          <w:lang w:val="en-US"/>
        </w:rPr>
        <w:t>to</w:t>
      </w:r>
      <w:r w:rsidR="00C62EE4" w:rsidRPr="00525D16">
        <w:rPr>
          <w:rFonts w:ascii="Times New Roman" w:hAnsi="Times New Roman" w:cs="Times New Roman"/>
          <w:lang w:val="en-US"/>
        </w:rPr>
        <w:t xml:space="preserve"> </w:t>
      </w:r>
      <w:r w:rsidRPr="00525D16">
        <w:rPr>
          <w:rFonts w:ascii="Times New Roman" w:hAnsi="Times New Roman" w:cs="Times New Roman"/>
          <w:lang w:val="en-US"/>
        </w:rPr>
        <w:t>bring the Committees’ work closer to States parties and civil society</w:t>
      </w:r>
      <w:r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lang w:eastAsia="en-GB"/>
        </w:rPr>
        <w:t>drawing on information available at regional level to a greater extent to develop LOIs/LO</w:t>
      </w:r>
      <w:r w:rsidR="00DA6EFC">
        <w:rPr>
          <w:rFonts w:ascii="Times New Roman" w:eastAsia="Times New Roman" w:hAnsi="Times New Roman" w:cs="Times New Roman"/>
          <w:color w:val="000000"/>
          <w:lang w:eastAsia="en-GB"/>
        </w:rPr>
        <w:t>I</w:t>
      </w: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PRs and inform constructive dialogues, </w:t>
      </w:r>
      <w:r w:rsidR="00C62EE4" w:rsidRPr="00525D16">
        <w:rPr>
          <w:rFonts w:ascii="Times New Roman" w:hAnsi="Times New Roman" w:cs="Times New Roman"/>
          <w:lang w:val="en-US"/>
        </w:rPr>
        <w:t>focus on countries in the region</w:t>
      </w:r>
      <w:r>
        <w:rPr>
          <w:rFonts w:ascii="Times New Roman" w:hAnsi="Times New Roman" w:cs="Times New Roman"/>
          <w:lang w:val="en-US"/>
        </w:rPr>
        <w:t xml:space="preserve"> under the predictable </w:t>
      </w:r>
      <w:r w:rsidR="00CE18F4">
        <w:rPr>
          <w:rFonts w:ascii="Times New Roman" w:hAnsi="Times New Roman" w:cs="Times New Roman"/>
          <w:lang w:val="en-US"/>
        </w:rPr>
        <w:t>calendar</w:t>
      </w:r>
      <w:r w:rsidR="00C62EE4" w:rsidRPr="00525D16">
        <w:rPr>
          <w:rFonts w:ascii="Times New Roman" w:hAnsi="Times New Roman" w:cs="Times New Roman"/>
          <w:lang w:val="en-US"/>
        </w:rPr>
        <w:t xml:space="preserve">, bring a regional focus to the work of the Committees, </w:t>
      </w:r>
      <w:r>
        <w:rPr>
          <w:rFonts w:ascii="Times New Roman" w:hAnsi="Times New Roman" w:cs="Times New Roman"/>
          <w:lang w:val="en-US"/>
        </w:rPr>
        <w:t>and involve UN regional offices and NGOs in supporting State parties to implement Concluding Observations.</w:t>
      </w:r>
    </w:p>
    <w:p w14:paraId="12AD3F85" w14:textId="0B5E38AC" w:rsidR="00070B47" w:rsidRPr="00525D16" w:rsidRDefault="00070B47" w:rsidP="00F53F1B">
      <w:pPr>
        <w:jc w:val="both"/>
        <w:rPr>
          <w:rFonts w:ascii="Times New Roman" w:eastAsia="Times New Roman" w:hAnsi="Times New Roman" w:cs="Times New Roman"/>
          <w:color w:val="000000"/>
          <w:lang w:val="en-US" w:eastAsia="en-GB"/>
        </w:rPr>
      </w:pPr>
    </w:p>
    <w:p w14:paraId="1CF9D1A6" w14:textId="38B0DD6D" w:rsidR="00883561" w:rsidRPr="00525D16" w:rsidRDefault="00883561" w:rsidP="00FB7FD0">
      <w:pPr>
        <w:jc w:val="both"/>
        <w:rPr>
          <w:rFonts w:ascii="Times New Roman" w:hAnsi="Times New Roman" w:cs="Times New Roman"/>
          <w:b/>
          <w:lang w:val="en-US"/>
        </w:rPr>
      </w:pPr>
      <w:r w:rsidRPr="00525D16">
        <w:rPr>
          <w:rFonts w:ascii="Times New Roman" w:hAnsi="Times New Roman" w:cs="Times New Roman"/>
          <w:b/>
          <w:lang w:val="en-US"/>
        </w:rPr>
        <w:t>3. Digital Uplift</w:t>
      </w:r>
    </w:p>
    <w:p w14:paraId="742B6840" w14:textId="77777777" w:rsidR="00525D16" w:rsidRPr="00525D16" w:rsidRDefault="00525D16" w:rsidP="00FB7FD0">
      <w:pPr>
        <w:jc w:val="both"/>
        <w:rPr>
          <w:rFonts w:ascii="Times New Roman" w:hAnsi="Times New Roman" w:cs="Times New Roman"/>
          <w:lang w:val="en-US"/>
        </w:rPr>
      </w:pPr>
    </w:p>
    <w:p w14:paraId="4DD1335E" w14:textId="37CE86F1" w:rsidR="00883561" w:rsidRPr="001E5ED7" w:rsidRDefault="007E42B3" w:rsidP="00C6244E">
      <w:pPr>
        <w:pStyle w:val="Default"/>
        <w:jc w:val="both"/>
      </w:pPr>
      <w:r w:rsidRPr="001E5ED7">
        <w:t>The Committee agrees with the necessity of a digital uplift which is vital to support</w:t>
      </w:r>
      <w:r w:rsidR="00F01A78" w:rsidRPr="001E5ED7">
        <w:t xml:space="preserve"> </w:t>
      </w:r>
      <w:r w:rsidR="00AF2BD9">
        <w:t>our handling of</w:t>
      </w:r>
      <w:r w:rsidR="00C62EE4" w:rsidRPr="001E5ED7">
        <w:t xml:space="preserve"> individual communications and </w:t>
      </w:r>
      <w:r w:rsidR="005644BC" w:rsidRPr="001E5ED7">
        <w:t>the processing of</w:t>
      </w:r>
      <w:r w:rsidR="00AD182C">
        <w:t xml:space="preserve"> States pa</w:t>
      </w:r>
      <w:r w:rsidR="00CE18F4">
        <w:t>r</w:t>
      </w:r>
      <w:r w:rsidR="00AD182C">
        <w:t xml:space="preserve">ties </w:t>
      </w:r>
      <w:r w:rsidR="005644BC" w:rsidRPr="001E5ED7">
        <w:t>reports</w:t>
      </w:r>
      <w:r w:rsidR="00C62EE4" w:rsidRPr="001E5ED7">
        <w:t xml:space="preserve">. </w:t>
      </w:r>
      <w:r w:rsidR="00C33DE5" w:rsidRPr="001E5ED7">
        <w:t xml:space="preserve">The Committee faces the largest </w:t>
      </w:r>
      <w:r w:rsidR="00D4339B" w:rsidRPr="001E5ED7">
        <w:t>number</w:t>
      </w:r>
      <w:r w:rsidR="00C33DE5" w:rsidRPr="001E5ED7">
        <w:t xml:space="preserve"> of</w:t>
      </w:r>
      <w:r w:rsidR="00D4339B" w:rsidRPr="001E5ED7">
        <w:t xml:space="preserve"> i</w:t>
      </w:r>
      <w:r w:rsidR="001A2BA3" w:rsidRPr="001E5ED7">
        <w:t>ndividual communications</w:t>
      </w:r>
      <w:r w:rsidR="00AF2BD9">
        <w:t xml:space="preserve"> among the Treaty Bodies</w:t>
      </w:r>
      <w:r w:rsidR="00D4339B" w:rsidRPr="001E5ED7">
        <w:t xml:space="preserve">, with a backlog of </w:t>
      </w:r>
      <w:r w:rsidR="002B3F6C">
        <w:t xml:space="preserve">more than </w:t>
      </w:r>
      <w:r w:rsidR="00D4339B" w:rsidRPr="001E5ED7">
        <w:t xml:space="preserve">1000 cases as at </w:t>
      </w:r>
      <w:r w:rsidR="002B3F6C">
        <w:t xml:space="preserve">2 </w:t>
      </w:r>
      <w:r w:rsidR="00D4339B" w:rsidRPr="001E5ED7">
        <w:t>November 2021</w:t>
      </w:r>
      <w:r w:rsidR="001A2BA3" w:rsidRPr="001E5ED7">
        <w:t xml:space="preserve"> </w:t>
      </w:r>
      <w:r w:rsidR="00D4339B" w:rsidRPr="001E5ED7">
        <w:t>which would require years to</w:t>
      </w:r>
      <w:r w:rsidR="002B3F6C">
        <w:t xml:space="preserve"> process</w:t>
      </w:r>
      <w:r w:rsidR="00D4339B" w:rsidRPr="001E5ED7">
        <w:t xml:space="preserve"> even if </w:t>
      </w:r>
      <w:r w:rsidR="002B3F6C">
        <w:t>no new</w:t>
      </w:r>
      <w:r w:rsidR="00D4339B" w:rsidRPr="001E5ED7">
        <w:t xml:space="preserve"> cases </w:t>
      </w:r>
      <w:r w:rsidR="008E2B7A">
        <w:t>are</w:t>
      </w:r>
      <w:r w:rsidR="00D4339B" w:rsidRPr="001E5ED7">
        <w:t xml:space="preserve"> received. This </w:t>
      </w:r>
      <w:r w:rsidR="00AF2BD9">
        <w:t>process urgently requires IT as</w:t>
      </w:r>
      <w:r w:rsidR="00D4339B" w:rsidRPr="001E5ED7">
        <w:t xml:space="preserve"> </w:t>
      </w:r>
      <w:r w:rsidR="001A2BA3" w:rsidRPr="001E5ED7">
        <w:t xml:space="preserve">the current process is </w:t>
      </w:r>
      <w:r w:rsidR="00AF2BD9">
        <w:t>outdated</w:t>
      </w:r>
      <w:r w:rsidR="00D4339B" w:rsidRPr="001E5ED7">
        <w:t xml:space="preserve">, </w:t>
      </w:r>
      <w:r w:rsidR="00AF2BD9">
        <w:t>cumbersome</w:t>
      </w:r>
      <w:r w:rsidR="001A2BA3" w:rsidRPr="001E5ED7">
        <w:t xml:space="preserve"> and </w:t>
      </w:r>
      <w:r w:rsidR="00AF2BD9">
        <w:t xml:space="preserve">contributes to exacerbating </w:t>
      </w:r>
      <w:r w:rsidR="00D4339B" w:rsidRPr="001E5ED7">
        <w:t>the</w:t>
      </w:r>
      <w:r w:rsidR="001A2BA3" w:rsidRPr="001E5ED7">
        <w:t xml:space="preserve"> backlog.</w:t>
      </w:r>
      <w:r w:rsidR="00672DF2" w:rsidRPr="001E5ED7">
        <w:t xml:space="preserve"> </w:t>
      </w:r>
      <w:r w:rsidR="00342E99" w:rsidRPr="001E5ED7">
        <w:t xml:space="preserve">The digital uplift </w:t>
      </w:r>
      <w:r w:rsidR="00AF2BD9">
        <w:t xml:space="preserve">in this area </w:t>
      </w:r>
      <w:r w:rsidR="00342E99" w:rsidRPr="001E5ED7">
        <w:t xml:space="preserve">should include an </w:t>
      </w:r>
      <w:r w:rsidR="00D4339B" w:rsidRPr="001E5ED7">
        <w:t>up-to-date</w:t>
      </w:r>
      <w:r w:rsidR="00342E99" w:rsidRPr="001E5ED7">
        <w:t xml:space="preserve"> </w:t>
      </w:r>
      <w:r w:rsidR="001A2BA3" w:rsidRPr="001E5ED7">
        <w:t xml:space="preserve">case </w:t>
      </w:r>
      <w:r w:rsidR="00342E99" w:rsidRPr="001E5ED7">
        <w:t xml:space="preserve">management system and database </w:t>
      </w:r>
      <w:r w:rsidR="002B3F6C">
        <w:t xml:space="preserve">with the view to </w:t>
      </w:r>
      <w:r w:rsidR="001E5ED7" w:rsidRPr="00AD182C">
        <w:t>strengthening the management of individual communications by: (a) prioritizing the development or acquisition of a case management system; (b) identifying and sharing best practices among the treaty bodies to enhance overall efficiency; and (c)</w:t>
      </w:r>
      <w:r w:rsidR="001E5ED7">
        <w:t xml:space="preserve"> </w:t>
      </w:r>
      <w:r w:rsidR="001E5ED7" w:rsidRPr="00AD182C">
        <w:t>improving the reporting and monitoring of the backlog of communications pending review.</w:t>
      </w:r>
      <w:r w:rsidR="001E5ED7">
        <w:t xml:space="preserve"> </w:t>
      </w:r>
      <w:r w:rsidR="001E5ED7" w:rsidRPr="001E5ED7">
        <w:t xml:space="preserve">Such a system </w:t>
      </w:r>
      <w:r w:rsidR="00C06F36" w:rsidRPr="001E5ED7">
        <w:t>would</w:t>
      </w:r>
      <w:r w:rsidR="001A2BA3" w:rsidRPr="001E5ED7">
        <w:t xml:space="preserve"> increase</w:t>
      </w:r>
      <w:r w:rsidR="00C06F36" w:rsidRPr="001E5ED7">
        <w:t xml:space="preserve"> efficienc</w:t>
      </w:r>
      <w:r w:rsidR="001A2BA3" w:rsidRPr="001E5ED7">
        <w:t>y</w:t>
      </w:r>
      <w:r w:rsidR="00C06F36" w:rsidRPr="001E5ED7">
        <w:t xml:space="preserve"> </w:t>
      </w:r>
      <w:r w:rsidR="001A2BA3" w:rsidRPr="001E5ED7">
        <w:t>in</w:t>
      </w:r>
      <w:r w:rsidR="00C06F36" w:rsidRPr="001E5ED7">
        <w:t xml:space="preserve"> the handling of individual communications</w:t>
      </w:r>
      <w:r w:rsidR="00C650FD" w:rsidRPr="001E5ED7">
        <w:t xml:space="preserve"> and </w:t>
      </w:r>
      <w:r w:rsidR="005644BC" w:rsidRPr="001E5ED7">
        <w:t>processing of</w:t>
      </w:r>
      <w:r w:rsidR="00C650FD" w:rsidRPr="001E5ED7">
        <w:t xml:space="preserve"> </w:t>
      </w:r>
      <w:r w:rsidR="002B3F6C">
        <w:t xml:space="preserve">States parties’ </w:t>
      </w:r>
      <w:r w:rsidR="00C650FD" w:rsidRPr="001E5ED7">
        <w:t>report</w:t>
      </w:r>
      <w:r w:rsidR="005644BC" w:rsidRPr="001E5ED7">
        <w:t>s</w:t>
      </w:r>
      <w:r w:rsidR="00C650FD" w:rsidRPr="001E5ED7">
        <w:t xml:space="preserve">, </w:t>
      </w:r>
      <w:r w:rsidR="00D4339B" w:rsidRPr="001E5ED7">
        <w:t xml:space="preserve">expedite the adoption of views, </w:t>
      </w:r>
      <w:r w:rsidR="00C650FD" w:rsidRPr="001E5ED7">
        <w:t>track</w:t>
      </w:r>
      <w:r w:rsidR="00AF2BD9">
        <w:t xml:space="preserve"> </w:t>
      </w:r>
      <w:r w:rsidR="00C650FD" w:rsidRPr="001E5ED7">
        <w:t>the implementation status of decisions and recommendations,</w:t>
      </w:r>
      <w:r w:rsidR="00C06F36" w:rsidRPr="001E5ED7">
        <w:t xml:space="preserve"> </w:t>
      </w:r>
      <w:r w:rsidR="00D4339B" w:rsidRPr="001E5ED7">
        <w:t xml:space="preserve">and </w:t>
      </w:r>
      <w:r w:rsidR="00C06F36" w:rsidRPr="001E5ED7">
        <w:t>increase transparency</w:t>
      </w:r>
      <w:r w:rsidR="001E5ED7">
        <w:t xml:space="preserve"> for all stakeholders</w:t>
      </w:r>
      <w:r w:rsidR="00D4339B" w:rsidRPr="001E5ED7">
        <w:t>.</w:t>
      </w:r>
    </w:p>
    <w:p w14:paraId="64B0031D" w14:textId="5DB0E547" w:rsidR="00BE55B7" w:rsidRPr="00525D16" w:rsidRDefault="00CE18F4" w:rsidP="00CE18F4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_________</w:t>
      </w:r>
    </w:p>
    <w:p w14:paraId="141087CF" w14:textId="77777777" w:rsidR="00BE55B7" w:rsidRPr="00525D16" w:rsidRDefault="00BE55B7" w:rsidP="00FB7FD0">
      <w:pPr>
        <w:jc w:val="both"/>
        <w:rPr>
          <w:rFonts w:ascii="Times New Roman" w:hAnsi="Times New Roman" w:cs="Times New Roman"/>
          <w:lang w:val="en-US"/>
        </w:rPr>
      </w:pPr>
    </w:p>
    <w:sectPr w:rsidR="00BE55B7" w:rsidRPr="00525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2AA312" w16cex:dateUtc="2021-11-02T00:32:00Z"/>
  <w16cex:commentExtensible w16cex:durableId="252AA4DF" w16cex:dateUtc="2021-11-02T00:39:00Z"/>
  <w16cex:commentExtensible w16cex:durableId="252AA52D" w16cex:dateUtc="2021-11-02T00:41:00Z"/>
  <w16cex:commentExtensible w16cex:durableId="252AA5CC" w16cex:dateUtc="2021-11-02T00:43:00Z"/>
  <w16cex:commentExtensible w16cex:durableId="252AA6AC" w16cex:dateUtc="2021-11-02T00:47:00Z"/>
  <w16cex:commentExtensible w16cex:durableId="252AA902" w16cex:dateUtc="2021-11-02T00:57:00Z"/>
  <w16cex:commentExtensible w16cex:durableId="252AA926" w16cex:dateUtc="2021-11-02T00:57:00Z"/>
  <w16cex:commentExtensible w16cex:durableId="252ABC48" w16cex:dateUtc="2021-11-02T02:19:00Z"/>
  <w16cex:commentExtensible w16cex:durableId="252AAB64" w16cex:dateUtc="2021-11-02T01:07:00Z"/>
  <w16cex:commentExtensible w16cex:durableId="252AABE2" w16cex:dateUtc="2021-11-02T01:09:00Z"/>
  <w16cex:commentExtensible w16cex:durableId="252AB14B" w16cex:dateUtc="2021-11-02T01:32:00Z"/>
  <w16cex:commentExtensible w16cex:durableId="252ABAAA" w16cex:dateUtc="2021-11-02T02:12:00Z"/>
  <w16cex:commentExtensible w16cex:durableId="252AAFAC" w16cex:dateUtc="2021-11-02T01:25:00Z"/>
  <w16cex:commentExtensible w16cex:durableId="252AAFEE" w16cex:dateUtc="2021-11-02T01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84877BC" w16cid:durableId="252AA312"/>
  <w16cid:commentId w16cid:paraId="11701001" w16cid:durableId="252AA4DF"/>
  <w16cid:commentId w16cid:paraId="42A0021A" w16cid:durableId="252AA52D"/>
  <w16cid:commentId w16cid:paraId="19B5BF2D" w16cid:durableId="252AA5CC"/>
  <w16cid:commentId w16cid:paraId="7919AE61" w16cid:durableId="252AA6AC"/>
  <w16cid:commentId w16cid:paraId="4E939FC4" w16cid:durableId="252AA902"/>
  <w16cid:commentId w16cid:paraId="6AE24A69" w16cid:durableId="252AA926"/>
  <w16cid:commentId w16cid:paraId="63C7E3C9" w16cid:durableId="252ABC48"/>
  <w16cid:commentId w16cid:paraId="6FD87A9C" w16cid:durableId="252AAB64"/>
  <w16cid:commentId w16cid:paraId="46B312B5" w16cid:durableId="252AABE2"/>
  <w16cid:commentId w16cid:paraId="11D94BA3" w16cid:durableId="252AB14B"/>
  <w16cid:commentId w16cid:paraId="10183DE6" w16cid:durableId="252ABAAA"/>
  <w16cid:commentId w16cid:paraId="70216C8C" w16cid:durableId="252AAFAC"/>
  <w16cid:commentId w16cid:paraId="762DC0FD" w16cid:durableId="252AAFE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87DC1"/>
    <w:multiLevelType w:val="hybridMultilevel"/>
    <w:tmpl w:val="307A0A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70072"/>
    <w:multiLevelType w:val="hybridMultilevel"/>
    <w:tmpl w:val="66DA3F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E4003"/>
    <w:multiLevelType w:val="hybridMultilevel"/>
    <w:tmpl w:val="D18450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553C6"/>
    <w:multiLevelType w:val="hybridMultilevel"/>
    <w:tmpl w:val="487058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30882"/>
    <w:multiLevelType w:val="hybridMultilevel"/>
    <w:tmpl w:val="CAFEF4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C6C85"/>
    <w:multiLevelType w:val="hybridMultilevel"/>
    <w:tmpl w:val="6532B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C427B"/>
    <w:multiLevelType w:val="hybridMultilevel"/>
    <w:tmpl w:val="99246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FD0"/>
    <w:rsid w:val="0000463E"/>
    <w:rsid w:val="00012B30"/>
    <w:rsid w:val="00020F66"/>
    <w:rsid w:val="00070B47"/>
    <w:rsid w:val="000A65E9"/>
    <w:rsid w:val="000D2440"/>
    <w:rsid w:val="00115B2E"/>
    <w:rsid w:val="001720C6"/>
    <w:rsid w:val="001A2BA3"/>
    <w:rsid w:val="001D696B"/>
    <w:rsid w:val="001E5ED7"/>
    <w:rsid w:val="00227C4C"/>
    <w:rsid w:val="002B3F6C"/>
    <w:rsid w:val="002D3395"/>
    <w:rsid w:val="002D65DE"/>
    <w:rsid w:val="002E3395"/>
    <w:rsid w:val="002F704F"/>
    <w:rsid w:val="003206CC"/>
    <w:rsid w:val="00342E99"/>
    <w:rsid w:val="003B2603"/>
    <w:rsid w:val="003D2DFB"/>
    <w:rsid w:val="003D42A3"/>
    <w:rsid w:val="00450F92"/>
    <w:rsid w:val="00525D16"/>
    <w:rsid w:val="005644BC"/>
    <w:rsid w:val="005A4421"/>
    <w:rsid w:val="005B306D"/>
    <w:rsid w:val="0062518B"/>
    <w:rsid w:val="00647377"/>
    <w:rsid w:val="006542DF"/>
    <w:rsid w:val="00660DB4"/>
    <w:rsid w:val="00672DF2"/>
    <w:rsid w:val="00674DC7"/>
    <w:rsid w:val="006B6D81"/>
    <w:rsid w:val="0077206C"/>
    <w:rsid w:val="007A4C2F"/>
    <w:rsid w:val="007B64A6"/>
    <w:rsid w:val="007B6B1B"/>
    <w:rsid w:val="007C08C5"/>
    <w:rsid w:val="007C7BC7"/>
    <w:rsid w:val="007E42B3"/>
    <w:rsid w:val="007E6459"/>
    <w:rsid w:val="008522A5"/>
    <w:rsid w:val="0087188E"/>
    <w:rsid w:val="00883561"/>
    <w:rsid w:val="00884BA4"/>
    <w:rsid w:val="008A32A5"/>
    <w:rsid w:val="008E2B7A"/>
    <w:rsid w:val="00910648"/>
    <w:rsid w:val="00910B6E"/>
    <w:rsid w:val="0091797A"/>
    <w:rsid w:val="009307C9"/>
    <w:rsid w:val="009B61C9"/>
    <w:rsid w:val="009C080A"/>
    <w:rsid w:val="00A511DD"/>
    <w:rsid w:val="00AD12A7"/>
    <w:rsid w:val="00AD182C"/>
    <w:rsid w:val="00AD67F5"/>
    <w:rsid w:val="00AF2BD9"/>
    <w:rsid w:val="00B000F4"/>
    <w:rsid w:val="00B30CCB"/>
    <w:rsid w:val="00B41680"/>
    <w:rsid w:val="00B429AD"/>
    <w:rsid w:val="00B61114"/>
    <w:rsid w:val="00B70D46"/>
    <w:rsid w:val="00B76163"/>
    <w:rsid w:val="00BE55B7"/>
    <w:rsid w:val="00C06F36"/>
    <w:rsid w:val="00C33DE5"/>
    <w:rsid w:val="00C6244E"/>
    <w:rsid w:val="00C62EE4"/>
    <w:rsid w:val="00C650FD"/>
    <w:rsid w:val="00C70982"/>
    <w:rsid w:val="00C7231E"/>
    <w:rsid w:val="00C863D7"/>
    <w:rsid w:val="00C932E8"/>
    <w:rsid w:val="00C942F0"/>
    <w:rsid w:val="00CA3441"/>
    <w:rsid w:val="00CB08FB"/>
    <w:rsid w:val="00CC2BB9"/>
    <w:rsid w:val="00CC5ACA"/>
    <w:rsid w:val="00CD6049"/>
    <w:rsid w:val="00CD6292"/>
    <w:rsid w:val="00CE18F4"/>
    <w:rsid w:val="00D36477"/>
    <w:rsid w:val="00D41993"/>
    <w:rsid w:val="00D4339B"/>
    <w:rsid w:val="00D47EAF"/>
    <w:rsid w:val="00D548B6"/>
    <w:rsid w:val="00DA6EFC"/>
    <w:rsid w:val="00E749EB"/>
    <w:rsid w:val="00E9627C"/>
    <w:rsid w:val="00ED37A7"/>
    <w:rsid w:val="00F00680"/>
    <w:rsid w:val="00F01416"/>
    <w:rsid w:val="00F01A78"/>
    <w:rsid w:val="00F14115"/>
    <w:rsid w:val="00F24D03"/>
    <w:rsid w:val="00F328DD"/>
    <w:rsid w:val="00F53F1B"/>
    <w:rsid w:val="00F5499A"/>
    <w:rsid w:val="00F775B0"/>
    <w:rsid w:val="00F930F8"/>
    <w:rsid w:val="00FB7FD0"/>
    <w:rsid w:val="00FD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A40B1C"/>
  <w15:docId w15:val="{295EC7C4-6D4D-470D-9F27-A7D2C2888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E42B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611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1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1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11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111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1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11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0463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63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B76163"/>
  </w:style>
  <w:style w:type="paragraph" w:customStyle="1" w:styleId="Default">
    <w:name w:val="Default"/>
    <w:rsid w:val="001E5ED7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5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5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A%2f75%2f40&amp;Lang=en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undocs.org/A/75/601" TargetMode="Externa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https://undocs.org/A/74/256" TargetMode="External"/><Relationship Id="rId5" Type="http://schemas.openxmlformats.org/officeDocument/2006/relationships/hyperlink" Target="https://www.un.org/en/ga/search/view_doc.asp?symbol=A/RES/68/268" TargetMode="Externa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fcc65cf232e59f42d2e2f986d8680b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75A3C3-75C9-42CD-A933-86CF7137EEC9}"/>
</file>

<file path=customXml/itemProps2.xml><?xml version="1.0" encoding="utf-8"?>
<ds:datastoreItem xmlns:ds="http://schemas.openxmlformats.org/officeDocument/2006/customXml" ds:itemID="{9FB3010A-E71B-4B5A-8584-0C4CAAC622A4}"/>
</file>

<file path=customXml/itemProps3.xml><?xml version="1.0" encoding="utf-8"?>
<ds:datastoreItem xmlns:ds="http://schemas.openxmlformats.org/officeDocument/2006/customXml" ds:itemID="{A7D96A8A-3B02-4909-B213-22861FA5DB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1033</Words>
  <Characters>5889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KOUNTOURI TAPIERO Elena</cp:lastModifiedBy>
  <cp:revision>2</cp:revision>
  <cp:lastPrinted>2021-11-12T09:47:00Z</cp:lastPrinted>
  <dcterms:created xsi:type="dcterms:W3CDTF">2021-11-15T10:46:00Z</dcterms:created>
  <dcterms:modified xsi:type="dcterms:W3CDTF">2021-11-15T10:46:00Z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