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55BD2" w14:textId="77777777" w:rsidR="00D4056C" w:rsidRPr="004A7EDE" w:rsidRDefault="00324A08">
      <w:pPr>
        <w:spacing w:before="240" w:after="240"/>
        <w:jc w:val="center"/>
        <w:rPr>
          <w:b/>
          <w:bCs/>
          <w:sz w:val="24"/>
          <w:szCs w:val="24"/>
          <w:lang w:val="es-419"/>
        </w:rPr>
      </w:pPr>
      <w:r w:rsidRPr="004A7EDE">
        <w:rPr>
          <w:b/>
          <w:bCs/>
          <w:sz w:val="24"/>
          <w:szCs w:val="24"/>
          <w:lang w:val="es-419"/>
        </w:rPr>
        <w:t>Información adicional al Dialogo del Estado de Honduras ante el Comité de la Protección de los Trabajadores Migratorios y sus familiares CMW</w:t>
      </w:r>
    </w:p>
    <w:p w14:paraId="1A404F13" w14:textId="77777777" w:rsidR="00D4056C" w:rsidRPr="004A7EDE" w:rsidRDefault="00324A08">
      <w:pPr>
        <w:spacing w:before="240" w:after="240"/>
        <w:jc w:val="both"/>
        <w:rPr>
          <w:sz w:val="24"/>
          <w:szCs w:val="24"/>
          <w:lang w:val="es-419"/>
        </w:rPr>
      </w:pPr>
      <w:r w:rsidRPr="004A7EDE">
        <w:rPr>
          <w:sz w:val="24"/>
          <w:szCs w:val="24"/>
          <w:lang w:val="es-419"/>
        </w:rPr>
        <w:t>El Sistema Nacional de Protección, a través de la Dirección General del Sistema de Protección (</w:t>
      </w:r>
      <w:proofErr w:type="spellStart"/>
      <w:r w:rsidRPr="004A7EDE">
        <w:rPr>
          <w:smallCaps/>
          <w:sz w:val="24"/>
          <w:szCs w:val="24"/>
          <w:lang w:val="es-419"/>
        </w:rPr>
        <w:t>dgsp</w:t>
      </w:r>
      <w:proofErr w:type="spellEnd"/>
      <w:r w:rsidRPr="004A7EDE">
        <w:rPr>
          <w:smallCaps/>
          <w:sz w:val="24"/>
          <w:szCs w:val="24"/>
          <w:lang w:val="es-419"/>
        </w:rPr>
        <w:t>),</w:t>
      </w:r>
      <w:r w:rsidRPr="004A7EDE">
        <w:rPr>
          <w:sz w:val="24"/>
          <w:szCs w:val="24"/>
          <w:lang w:val="es-419"/>
        </w:rPr>
        <w:t xml:space="preserve"> otorga a personas defensoras de derechos humanos, periodistas, comunicadoras sociales y operadoras de justicia medidas policiales, de infraestructura y tecnológicas.</w:t>
      </w:r>
    </w:p>
    <w:p w14:paraId="30263FD4" w14:textId="77777777" w:rsidR="00D4056C" w:rsidRPr="004A7EDE" w:rsidRDefault="00324A08">
      <w:pPr>
        <w:spacing w:before="240" w:after="240"/>
        <w:jc w:val="both"/>
        <w:rPr>
          <w:sz w:val="24"/>
          <w:szCs w:val="24"/>
          <w:lang w:val="es-419"/>
        </w:rPr>
      </w:pPr>
      <w:r w:rsidRPr="004A7EDE">
        <w:rPr>
          <w:sz w:val="24"/>
          <w:szCs w:val="24"/>
          <w:lang w:val="es-419"/>
        </w:rPr>
        <w:t xml:space="preserve">Honduras informa que la </w:t>
      </w:r>
      <w:proofErr w:type="spellStart"/>
      <w:r w:rsidRPr="004A7EDE">
        <w:rPr>
          <w:smallCaps/>
          <w:sz w:val="24"/>
          <w:szCs w:val="24"/>
          <w:lang w:val="es-419"/>
        </w:rPr>
        <w:t>dgsp</w:t>
      </w:r>
      <w:proofErr w:type="spellEnd"/>
      <w:r w:rsidRPr="004A7EDE">
        <w:rPr>
          <w:sz w:val="24"/>
          <w:szCs w:val="24"/>
          <w:lang w:val="es-419"/>
        </w:rPr>
        <w:t xml:space="preserve"> en 2022 contaba con un presupuesto de L10 millones, en 2023 y 2024 de L20 millones y para 2025 de L30 millones, para un incremento total de L20 millones para implementar medidas de prevención y protección.</w:t>
      </w:r>
    </w:p>
    <w:p w14:paraId="466B7D22" w14:textId="77777777" w:rsidR="00D4056C" w:rsidRPr="004A7EDE" w:rsidRDefault="00324A08">
      <w:pPr>
        <w:spacing w:before="240" w:after="240"/>
        <w:jc w:val="both"/>
        <w:rPr>
          <w:sz w:val="24"/>
          <w:szCs w:val="24"/>
          <w:lang w:val="es-419"/>
        </w:rPr>
      </w:pPr>
      <w:r w:rsidRPr="004A7EDE">
        <w:rPr>
          <w:sz w:val="24"/>
          <w:szCs w:val="24"/>
          <w:lang w:val="es-419"/>
        </w:rPr>
        <w:t xml:space="preserve">El Estado, junto con </w:t>
      </w:r>
      <w:proofErr w:type="spellStart"/>
      <w:r w:rsidRPr="004A7EDE">
        <w:rPr>
          <w:smallCaps/>
          <w:sz w:val="24"/>
          <w:szCs w:val="24"/>
          <w:lang w:val="es-419"/>
        </w:rPr>
        <w:t>proderechos</w:t>
      </w:r>
      <w:proofErr w:type="spellEnd"/>
      <w:r w:rsidRPr="004A7EDE">
        <w:rPr>
          <w:sz w:val="24"/>
          <w:szCs w:val="24"/>
          <w:lang w:val="es-419"/>
        </w:rPr>
        <w:t xml:space="preserve"> y la Unión Europea, creó el protocolo del buen uso de medidas de protección para garantizar el uso adecuado y responsable de las medidas de protección y un reglamento interno del comité técnico del mecanismo que estipula procedimientos para el otorgamiento de las medidas de protección.</w:t>
      </w:r>
    </w:p>
    <w:p w14:paraId="24AC6861" w14:textId="77777777" w:rsidR="00D4056C" w:rsidRPr="004A7EDE" w:rsidRDefault="00324A08">
      <w:pPr>
        <w:spacing w:before="240" w:after="240"/>
        <w:jc w:val="both"/>
        <w:rPr>
          <w:sz w:val="24"/>
          <w:szCs w:val="24"/>
          <w:lang w:val="es-419"/>
        </w:rPr>
      </w:pPr>
      <w:r w:rsidRPr="004A7EDE">
        <w:rPr>
          <w:sz w:val="24"/>
          <w:szCs w:val="24"/>
          <w:lang w:val="es-419"/>
        </w:rPr>
        <w:t>El Ministerio Público (</w:t>
      </w:r>
      <w:proofErr w:type="spellStart"/>
      <w:r w:rsidRPr="004A7EDE">
        <w:rPr>
          <w:smallCaps/>
          <w:sz w:val="24"/>
          <w:szCs w:val="24"/>
          <w:lang w:val="es-419"/>
        </w:rPr>
        <w:t>mp</w:t>
      </w:r>
      <w:proofErr w:type="spellEnd"/>
      <w:r w:rsidRPr="004A7EDE">
        <w:rPr>
          <w:sz w:val="24"/>
          <w:szCs w:val="24"/>
          <w:lang w:val="es-419"/>
        </w:rPr>
        <w:t>), mediante la Fiscalía Especial para la Protección de Defensores de Derechos Humanos, fortalece la investigación de denuncias de violencia, intimidación y hostigamiento. Además, la Fiscalía Especial para la Protección de los Defensores de Derechos Humanos, Periodistas, Comunicadores Sociales y Operadores de Justicia preside la mesa técnica interinstitucional que elabora el Protocolo de Actuación para la Investigación y Judicialización de estos delitos.</w:t>
      </w:r>
    </w:p>
    <w:p w14:paraId="052D21B7" w14:textId="77777777" w:rsidR="00D4056C" w:rsidRPr="004A7EDE" w:rsidRDefault="00324A08">
      <w:pPr>
        <w:spacing w:before="240" w:after="240"/>
        <w:jc w:val="both"/>
        <w:rPr>
          <w:sz w:val="24"/>
          <w:szCs w:val="24"/>
          <w:lang w:val="es-419"/>
        </w:rPr>
      </w:pPr>
      <w:r w:rsidRPr="004A7EDE">
        <w:rPr>
          <w:sz w:val="24"/>
          <w:szCs w:val="24"/>
          <w:lang w:val="es-419"/>
        </w:rPr>
        <w:t xml:space="preserve">El </w:t>
      </w:r>
      <w:proofErr w:type="spellStart"/>
      <w:r w:rsidRPr="004A7EDE">
        <w:rPr>
          <w:smallCaps/>
          <w:sz w:val="24"/>
          <w:szCs w:val="24"/>
          <w:lang w:val="es-419"/>
        </w:rPr>
        <w:t>mp</w:t>
      </w:r>
      <w:proofErr w:type="spellEnd"/>
      <w:r w:rsidRPr="004A7EDE">
        <w:rPr>
          <w:smallCaps/>
          <w:sz w:val="24"/>
          <w:szCs w:val="24"/>
          <w:lang w:val="es-419"/>
        </w:rPr>
        <w:t>,</w:t>
      </w:r>
      <w:r w:rsidRPr="004A7EDE">
        <w:rPr>
          <w:sz w:val="24"/>
          <w:szCs w:val="24"/>
          <w:lang w:val="es-419"/>
        </w:rPr>
        <w:t xml:space="preserve"> mediante la Fiscalía Especial para la Protección de Defensores de Derechos Humanos, fortalece la investigación de denuncias de violencia, intimidación y hostigamiento. Además, la Fiscalía Especial para la Protección de los Defensores de Derechos Humanos, Periodistas, Comunicadores Sociales y Operadores de Justicia preside la mesa técnica interinstitucional que elabora el Protocolo de Actuación para la Investigación y Judicialización de estos delitos.</w:t>
      </w:r>
    </w:p>
    <w:p w14:paraId="2F73201B" w14:textId="77777777" w:rsidR="00D4056C" w:rsidRPr="004A7EDE" w:rsidRDefault="00324A08">
      <w:pPr>
        <w:spacing w:before="240" w:after="240"/>
        <w:jc w:val="both"/>
        <w:rPr>
          <w:sz w:val="24"/>
          <w:szCs w:val="24"/>
          <w:lang w:val="es-419"/>
        </w:rPr>
      </w:pPr>
      <w:r w:rsidRPr="004A7EDE">
        <w:rPr>
          <w:sz w:val="24"/>
          <w:szCs w:val="24"/>
          <w:lang w:val="es-419"/>
        </w:rPr>
        <w:t xml:space="preserve">De 2020 a 2025, la Fiscalía Especial de Delitos contra la Vida </w:t>
      </w:r>
      <w:proofErr w:type="spellStart"/>
      <w:r w:rsidRPr="004A7EDE">
        <w:rPr>
          <w:smallCaps/>
          <w:sz w:val="24"/>
          <w:szCs w:val="24"/>
          <w:lang w:val="es-419"/>
        </w:rPr>
        <w:t>fedcv</w:t>
      </w:r>
      <w:proofErr w:type="spellEnd"/>
      <w:r w:rsidRPr="004A7EDE">
        <w:rPr>
          <w:smallCaps/>
          <w:sz w:val="24"/>
          <w:szCs w:val="24"/>
          <w:lang w:val="es-419"/>
        </w:rPr>
        <w:t xml:space="preserve">,  </w:t>
      </w:r>
      <w:r w:rsidRPr="004A7EDE">
        <w:rPr>
          <w:sz w:val="24"/>
          <w:szCs w:val="24"/>
          <w:lang w:val="es-419"/>
        </w:rPr>
        <w:t>registró 60 denuncias por crímenes cometidos contra personas defensoras de derechos humanos, se presentaron 20 requerimientos fiscales y se obtuvieron 10 sentencias condenatorias y 4 absolutorias.</w:t>
      </w:r>
    </w:p>
    <w:p w14:paraId="6EA36F3E" w14:textId="77777777" w:rsidR="00D4056C" w:rsidRPr="004A7EDE" w:rsidRDefault="00324A08">
      <w:pPr>
        <w:spacing w:before="240" w:after="240"/>
        <w:jc w:val="both"/>
        <w:rPr>
          <w:sz w:val="24"/>
          <w:szCs w:val="24"/>
          <w:lang w:val="es-419"/>
        </w:rPr>
      </w:pPr>
      <w:r w:rsidRPr="004A7EDE">
        <w:rPr>
          <w:sz w:val="24"/>
          <w:szCs w:val="24"/>
          <w:lang w:val="es-419"/>
        </w:rPr>
        <w:t xml:space="preserve">El Estado, en conjunto con la </w:t>
      </w:r>
      <w:proofErr w:type="spellStart"/>
      <w:r w:rsidRPr="004A7EDE">
        <w:rPr>
          <w:smallCaps/>
          <w:sz w:val="24"/>
          <w:szCs w:val="24"/>
          <w:lang w:val="es-419"/>
        </w:rPr>
        <w:t>oacnudh</w:t>
      </w:r>
      <w:proofErr w:type="spellEnd"/>
      <w:r w:rsidRPr="004A7EDE">
        <w:rPr>
          <w:sz w:val="24"/>
          <w:szCs w:val="24"/>
          <w:lang w:val="es-419"/>
        </w:rPr>
        <w:t xml:space="preserve">, ha realizado jornadas formativas al personal técnico de la </w:t>
      </w:r>
      <w:proofErr w:type="spellStart"/>
      <w:r w:rsidRPr="004A7EDE">
        <w:rPr>
          <w:smallCaps/>
          <w:sz w:val="24"/>
          <w:szCs w:val="24"/>
          <w:lang w:val="es-419"/>
        </w:rPr>
        <w:t>dgsp</w:t>
      </w:r>
      <w:proofErr w:type="spellEnd"/>
      <w:r w:rsidRPr="004A7EDE">
        <w:rPr>
          <w:smallCaps/>
          <w:sz w:val="24"/>
          <w:szCs w:val="24"/>
          <w:lang w:val="es-419"/>
        </w:rPr>
        <w:t xml:space="preserve"> </w:t>
      </w:r>
      <w:r w:rsidRPr="004A7EDE">
        <w:rPr>
          <w:sz w:val="24"/>
          <w:szCs w:val="24"/>
          <w:lang w:val="es-419"/>
        </w:rPr>
        <w:t>sobre la protección y coordinación interinstitucional con enfoque en protocolos internacionales.</w:t>
      </w:r>
    </w:p>
    <w:p w14:paraId="0EEF89A6" w14:textId="77777777" w:rsidR="00D4056C" w:rsidRPr="004A7EDE" w:rsidRDefault="00324A08">
      <w:pPr>
        <w:spacing w:before="240" w:after="240"/>
        <w:jc w:val="both"/>
        <w:rPr>
          <w:sz w:val="24"/>
          <w:szCs w:val="24"/>
          <w:lang w:val="es-419"/>
        </w:rPr>
      </w:pPr>
      <w:r w:rsidRPr="004A7EDE">
        <w:rPr>
          <w:sz w:val="24"/>
          <w:szCs w:val="24"/>
          <w:lang w:val="es-419"/>
        </w:rPr>
        <w:lastRenderedPageBreak/>
        <w:t xml:space="preserve">En 2024, la </w:t>
      </w:r>
      <w:proofErr w:type="spellStart"/>
      <w:r w:rsidRPr="004A7EDE">
        <w:rPr>
          <w:smallCaps/>
          <w:sz w:val="24"/>
          <w:szCs w:val="24"/>
          <w:lang w:val="es-419"/>
        </w:rPr>
        <w:t>sedh</w:t>
      </w:r>
      <w:proofErr w:type="spellEnd"/>
      <w:r w:rsidRPr="004A7EDE">
        <w:rPr>
          <w:sz w:val="24"/>
          <w:szCs w:val="24"/>
          <w:lang w:val="es-419"/>
        </w:rPr>
        <w:t xml:space="preserve"> aprobó un modelo de gestión administrativa de los fondos del sistema para agilizar los procesos de implementación de medidas tecnológicas y de infraestructura, mediante el proceso de contratación directa.</w:t>
      </w:r>
    </w:p>
    <w:p w14:paraId="16805CFB" w14:textId="77777777" w:rsidR="00D4056C" w:rsidRPr="004A7EDE" w:rsidRDefault="00324A08">
      <w:pPr>
        <w:spacing w:before="240" w:after="240"/>
        <w:jc w:val="both"/>
        <w:rPr>
          <w:sz w:val="24"/>
          <w:szCs w:val="24"/>
          <w:lang w:val="es-419"/>
        </w:rPr>
      </w:pPr>
      <w:r w:rsidRPr="004A7EDE">
        <w:rPr>
          <w:sz w:val="24"/>
          <w:szCs w:val="24"/>
          <w:lang w:val="es-419"/>
        </w:rPr>
        <w:t>Ley para la Prevención, Atención y Protección de las Personas Desplazadas Internamente</w:t>
      </w:r>
    </w:p>
    <w:p w14:paraId="557BBB16" w14:textId="77777777" w:rsidR="00D4056C" w:rsidRPr="004A7EDE" w:rsidRDefault="00324A08">
      <w:pPr>
        <w:spacing w:before="240" w:after="240"/>
        <w:jc w:val="both"/>
        <w:rPr>
          <w:sz w:val="24"/>
          <w:szCs w:val="24"/>
          <w:lang w:val="es-419"/>
        </w:rPr>
      </w:pPr>
      <w:r w:rsidRPr="004A7EDE">
        <w:rPr>
          <w:sz w:val="24"/>
          <w:szCs w:val="24"/>
          <w:lang w:val="es-419"/>
        </w:rPr>
        <w:t>El Congreso Nacional CN aprobó la Ley para la Prevención, Atención y Protección de las Personas Desplazadas Internamente, para proteger, brindar asistencia y prevenir el desplazamiento forzado. Actualmente, se presentó su reglamento a la Secretaría de Estado en el Despacho de la Presidencia para su aprobación.</w:t>
      </w:r>
    </w:p>
    <w:p w14:paraId="06C513C9" w14:textId="77777777" w:rsidR="00D4056C" w:rsidRPr="004A7EDE" w:rsidRDefault="00324A08">
      <w:pPr>
        <w:spacing w:before="240" w:after="240"/>
        <w:jc w:val="both"/>
        <w:rPr>
          <w:sz w:val="24"/>
          <w:szCs w:val="24"/>
          <w:lang w:val="es-419"/>
        </w:rPr>
      </w:pPr>
      <w:r w:rsidRPr="004A7EDE">
        <w:rPr>
          <w:sz w:val="24"/>
          <w:szCs w:val="24"/>
          <w:lang w:val="es-419"/>
        </w:rPr>
        <w:t>Desde el 2022, Honduras, con el apoyo del ACNUR, implementa el Sistema Nacional de Respuesta al Desplazamiento Forzado Internamente con 27 instituciones del Estado. En ese sentido, ha dado asistencia a 1,235 personas desplazadas y en riesgo de desplazamiento. A la vez, se ha entregado un capital semilla para la implementación de emprendimientos a 267 personas.</w:t>
      </w:r>
    </w:p>
    <w:p w14:paraId="5194C2DC" w14:textId="77777777" w:rsidR="00D4056C" w:rsidRPr="004A7EDE" w:rsidRDefault="00324A08">
      <w:pPr>
        <w:spacing w:before="240" w:after="240"/>
        <w:jc w:val="both"/>
        <w:rPr>
          <w:sz w:val="24"/>
          <w:szCs w:val="24"/>
          <w:lang w:val="es-419"/>
        </w:rPr>
      </w:pPr>
      <w:r w:rsidRPr="004A7EDE">
        <w:rPr>
          <w:sz w:val="24"/>
          <w:szCs w:val="24"/>
          <w:lang w:val="es-419"/>
        </w:rPr>
        <w:t>De 2024 a 2025, la Secretaria de Estado en el despacho de Derechos Humanos SEDH, a través de la Ruta de Asistencia y Protección, ha entregado 1,215 componentes de asistencia humanitaria que constan en asesoría legal; atención psicológica; alojamiento temporal; traslado de emergencia; apoyo financiero; alimentación, kit de higiene, de primera infancia y escolar.</w:t>
      </w:r>
    </w:p>
    <w:p w14:paraId="53045EA4" w14:textId="77777777" w:rsidR="00D4056C" w:rsidRPr="004A7EDE" w:rsidRDefault="00324A08">
      <w:pPr>
        <w:spacing w:before="240" w:after="240"/>
        <w:jc w:val="both"/>
        <w:rPr>
          <w:sz w:val="24"/>
          <w:szCs w:val="24"/>
          <w:lang w:val="es-419"/>
        </w:rPr>
      </w:pPr>
      <w:r w:rsidRPr="004A7EDE">
        <w:rPr>
          <w:sz w:val="24"/>
          <w:szCs w:val="24"/>
          <w:lang w:val="es-419"/>
        </w:rPr>
        <w:t>Desde la SEDH, se está construyendo la Política Nacional para la Prevención de Desplazamiento Forzado.</w:t>
      </w:r>
    </w:p>
    <w:p w14:paraId="69AFA8EB" w14:textId="77777777" w:rsidR="00D4056C" w:rsidRPr="004A7EDE" w:rsidRDefault="00324A08">
      <w:pPr>
        <w:spacing w:before="240" w:after="240"/>
        <w:jc w:val="both"/>
        <w:rPr>
          <w:sz w:val="24"/>
          <w:szCs w:val="24"/>
          <w:lang w:val="es-419"/>
        </w:rPr>
      </w:pPr>
      <w:r w:rsidRPr="004A7EDE">
        <w:rPr>
          <w:sz w:val="24"/>
          <w:szCs w:val="24"/>
          <w:lang w:val="es-419"/>
        </w:rPr>
        <w:t>El reglamento para la protección de personas desplazadas internamente por la violencia, fue históricamente el  reglamento más consultado en materia de DDHH en el país. El Estado, sus instituciones, movimientos sociales, campesinos e indígenas, personas desplazadas por violencia, realizaron un número de consultas en los territorios para construir un reglamento con un enfoque basado en DDHH y generó.</w:t>
      </w:r>
    </w:p>
    <w:p w14:paraId="12F03C6E" w14:textId="77777777" w:rsidR="00D4056C" w:rsidRPr="004A7EDE" w:rsidRDefault="00324A08">
      <w:pPr>
        <w:spacing w:before="240" w:after="240"/>
        <w:jc w:val="both"/>
        <w:rPr>
          <w:sz w:val="24"/>
          <w:szCs w:val="24"/>
          <w:lang w:val="es-419"/>
        </w:rPr>
      </w:pPr>
      <w:r w:rsidRPr="004A7EDE">
        <w:rPr>
          <w:sz w:val="24"/>
          <w:szCs w:val="24"/>
          <w:lang w:val="es-419"/>
        </w:rPr>
        <w:t>El reglamento culminó su redacción en marzo del presente año, está por aprobarse a inicios del año 2026, aprobando el primer fondo para la protección de personas desplazadas de 150,000 millones de lempiras.</w:t>
      </w:r>
    </w:p>
    <w:p w14:paraId="254B0182" w14:textId="77777777" w:rsidR="00D4056C" w:rsidRPr="004A7EDE" w:rsidRDefault="00324A08">
      <w:pPr>
        <w:spacing w:before="240" w:after="240"/>
        <w:jc w:val="both"/>
        <w:rPr>
          <w:sz w:val="24"/>
          <w:szCs w:val="24"/>
          <w:lang w:val="es-419"/>
        </w:rPr>
      </w:pPr>
      <w:r w:rsidRPr="004A7EDE">
        <w:rPr>
          <w:sz w:val="24"/>
          <w:szCs w:val="24"/>
          <w:lang w:val="es-419"/>
        </w:rPr>
        <w:t>Sobre la ley de Desplazados, sólo atiende, víctimas de violencia, sin embargo, la Secretaría la Secretaría de Estado, en el despacho de gestión de riesgo y contingencias nacional Atiende los casos de desplazamiento por cambio climático.</w:t>
      </w:r>
    </w:p>
    <w:p w14:paraId="49859EE2" w14:textId="77777777" w:rsidR="00D4056C" w:rsidRPr="004A7EDE" w:rsidRDefault="00324A08">
      <w:pPr>
        <w:spacing w:before="240" w:after="240"/>
        <w:jc w:val="both"/>
        <w:rPr>
          <w:sz w:val="24"/>
          <w:szCs w:val="24"/>
          <w:lang w:val="es-419"/>
        </w:rPr>
      </w:pPr>
      <w:r w:rsidRPr="004A7EDE">
        <w:rPr>
          <w:sz w:val="24"/>
          <w:szCs w:val="24"/>
          <w:lang w:val="es-419"/>
        </w:rPr>
        <w:t xml:space="preserve">En Honduras se </w:t>
      </w:r>
      <w:proofErr w:type="spellStart"/>
      <w:r w:rsidRPr="004A7EDE">
        <w:rPr>
          <w:sz w:val="24"/>
          <w:szCs w:val="24"/>
          <w:lang w:val="es-419"/>
        </w:rPr>
        <w:t>aprobo</w:t>
      </w:r>
      <w:proofErr w:type="spellEnd"/>
      <w:r w:rsidRPr="004A7EDE">
        <w:rPr>
          <w:sz w:val="24"/>
          <w:szCs w:val="24"/>
          <w:lang w:val="es-419"/>
        </w:rPr>
        <w:t xml:space="preserve"> la Ley para la Protección de las Mujeres en Contextos de Crisis Humanitarias, Desastres Naturales y Emergencias</w:t>
      </w:r>
      <w:r w:rsidRPr="004A7EDE">
        <w:rPr>
          <w:rFonts w:ascii="Times New Roman" w:eastAsia="Times New Roman" w:hAnsi="Times New Roman" w:cs="Times New Roman"/>
          <w:sz w:val="24"/>
          <w:szCs w:val="24"/>
          <w:lang w:val="es-419"/>
        </w:rPr>
        <w:t>[1]</w:t>
      </w:r>
      <w:r w:rsidRPr="004A7EDE">
        <w:rPr>
          <w:sz w:val="24"/>
          <w:szCs w:val="24"/>
          <w:lang w:val="es-419"/>
        </w:rPr>
        <w:t xml:space="preserve">; y reformó la Ley del Sistema Nacional de Gestión de Riesgo, que garantiza una respuesta interinstitucional para proteger a las mujeres y </w:t>
      </w:r>
      <w:proofErr w:type="spellStart"/>
      <w:r w:rsidRPr="004A7EDE">
        <w:rPr>
          <w:sz w:val="24"/>
          <w:szCs w:val="24"/>
          <w:lang w:val="es-419"/>
        </w:rPr>
        <w:t>niiñas</w:t>
      </w:r>
      <w:proofErr w:type="spellEnd"/>
      <w:r w:rsidRPr="004A7EDE">
        <w:rPr>
          <w:sz w:val="24"/>
          <w:szCs w:val="24"/>
          <w:lang w:val="es-419"/>
        </w:rPr>
        <w:t xml:space="preserve"> victimas de desastres naturales.</w:t>
      </w:r>
    </w:p>
    <w:p w14:paraId="262D28F5" w14:textId="77777777" w:rsidR="00D4056C" w:rsidRPr="004A7EDE" w:rsidRDefault="00324A08">
      <w:pPr>
        <w:spacing w:before="240" w:after="240"/>
        <w:jc w:val="both"/>
        <w:rPr>
          <w:sz w:val="24"/>
          <w:szCs w:val="24"/>
          <w:lang w:val="es-419"/>
        </w:rPr>
      </w:pPr>
      <w:r w:rsidRPr="004A7EDE">
        <w:rPr>
          <w:sz w:val="24"/>
          <w:szCs w:val="24"/>
          <w:lang w:val="es-419"/>
        </w:rPr>
        <w:t xml:space="preserve"> </w:t>
      </w:r>
    </w:p>
    <w:p w14:paraId="2D890537" w14:textId="77777777" w:rsidR="00D4056C" w:rsidRPr="004A7EDE" w:rsidRDefault="00324A08">
      <w:pPr>
        <w:spacing w:before="240" w:after="240"/>
        <w:jc w:val="both"/>
        <w:rPr>
          <w:b/>
          <w:bCs/>
          <w:sz w:val="24"/>
          <w:szCs w:val="24"/>
          <w:lang w:val="es-419"/>
        </w:rPr>
      </w:pPr>
      <w:r w:rsidRPr="004A7EDE">
        <w:rPr>
          <w:b/>
          <w:bCs/>
          <w:sz w:val="24"/>
          <w:szCs w:val="24"/>
          <w:lang w:val="es-419"/>
        </w:rPr>
        <w:t>Ley del Sistema Nacional de Base de Datos de ADN</w:t>
      </w:r>
    </w:p>
    <w:p w14:paraId="7C99CA05" w14:textId="77777777" w:rsidR="00D4056C" w:rsidRPr="004A7EDE" w:rsidRDefault="00324A08">
      <w:pPr>
        <w:spacing w:before="240" w:after="240"/>
        <w:jc w:val="both"/>
        <w:rPr>
          <w:sz w:val="24"/>
          <w:szCs w:val="24"/>
          <w:lang w:val="es-419"/>
        </w:rPr>
      </w:pPr>
      <w:r w:rsidRPr="004A7EDE">
        <w:rPr>
          <w:sz w:val="24"/>
          <w:szCs w:val="24"/>
          <w:lang w:val="es-419"/>
        </w:rPr>
        <w:t xml:space="preserve">El decreto legislativo, 57-2023, que aprueba la Ley del Sistema Nacional de Base de Datos de ADN esa crea el Sistema Nacional de Datos de ADN el cual es administrado por el </w:t>
      </w:r>
      <w:proofErr w:type="spellStart"/>
      <w:r w:rsidRPr="004A7EDE">
        <w:rPr>
          <w:smallCaps/>
          <w:sz w:val="24"/>
          <w:szCs w:val="24"/>
          <w:lang w:val="es-419"/>
        </w:rPr>
        <w:t>mp</w:t>
      </w:r>
      <w:proofErr w:type="spellEnd"/>
      <w:r w:rsidRPr="004A7EDE">
        <w:rPr>
          <w:sz w:val="24"/>
          <w:szCs w:val="24"/>
          <w:lang w:val="es-419"/>
        </w:rPr>
        <w:t>, a través de la dirección general de Medicina Forense</w:t>
      </w:r>
    </w:p>
    <w:p w14:paraId="32E8271D" w14:textId="77777777" w:rsidR="00D4056C" w:rsidRPr="004A7EDE" w:rsidRDefault="00324A08">
      <w:pPr>
        <w:spacing w:before="240" w:after="240"/>
        <w:jc w:val="both"/>
        <w:rPr>
          <w:sz w:val="24"/>
          <w:szCs w:val="24"/>
          <w:lang w:val="es-419"/>
        </w:rPr>
      </w:pPr>
      <w:r w:rsidRPr="004A7EDE">
        <w:rPr>
          <w:sz w:val="24"/>
          <w:szCs w:val="24"/>
          <w:lang w:val="es-419"/>
        </w:rPr>
        <w:t xml:space="preserve">El protocolo de búsqueda de personas desaparecidas aprobado en 2024 establece que el </w:t>
      </w:r>
      <w:proofErr w:type="spellStart"/>
      <w:r w:rsidRPr="004A7EDE">
        <w:rPr>
          <w:smallCaps/>
          <w:sz w:val="24"/>
          <w:szCs w:val="24"/>
          <w:lang w:val="es-419"/>
        </w:rPr>
        <w:t>mp</w:t>
      </w:r>
      <w:proofErr w:type="spellEnd"/>
      <w:r w:rsidRPr="004A7EDE">
        <w:rPr>
          <w:sz w:val="24"/>
          <w:szCs w:val="24"/>
          <w:lang w:val="es-419"/>
        </w:rPr>
        <w:t xml:space="preserve"> ejerce la dirección técnica y jurídica de la investigación. De estos casos, en coordinación con la Secretaría de Seguridad, quien creó además la unidad de seguimiento y reporte de desaparecidos, suscrita, a la Dirección Policial de Investigación DPI.</w:t>
      </w:r>
    </w:p>
    <w:p w14:paraId="0F3162C6" w14:textId="77777777" w:rsidR="00D4056C" w:rsidRPr="004A7EDE" w:rsidRDefault="00324A08">
      <w:pPr>
        <w:spacing w:before="240" w:after="240"/>
        <w:jc w:val="both"/>
        <w:rPr>
          <w:sz w:val="24"/>
          <w:szCs w:val="24"/>
          <w:lang w:val="es-419"/>
        </w:rPr>
      </w:pPr>
      <w:r w:rsidRPr="004A7EDE">
        <w:rPr>
          <w:sz w:val="24"/>
          <w:szCs w:val="24"/>
          <w:lang w:val="es-419"/>
        </w:rPr>
        <w:t xml:space="preserve">En esos casos interviene el </w:t>
      </w:r>
      <w:proofErr w:type="spellStart"/>
      <w:r w:rsidRPr="004A7EDE">
        <w:rPr>
          <w:smallCaps/>
          <w:sz w:val="24"/>
          <w:szCs w:val="24"/>
          <w:lang w:val="es-419"/>
        </w:rPr>
        <w:t>mp</w:t>
      </w:r>
      <w:proofErr w:type="spellEnd"/>
      <w:r w:rsidRPr="004A7EDE">
        <w:rPr>
          <w:sz w:val="24"/>
          <w:szCs w:val="24"/>
          <w:lang w:val="es-419"/>
        </w:rPr>
        <w:t>, la DPI, la Oficina Central Nacional de la Organización Internacional de Policía Criminal Interpol Policía Nacional, Sistema Nacional de Emergencia 9 11,  Dirección de Medicina Forense, Instituto Nacional de Migración, Comisión Nacional de Telecomunicaciones,  Registro Nacional de las Personas, Asociación de Municipios de Honduras, Secretaria de Relaciones Exteriores y Cooperación Internacional, Secretaría de Niñez, Adolescencia y Familia, Secretaría de Asuntos de la Mujer, Poder Judicial, Comisionado Na</w:t>
      </w:r>
      <w:r w:rsidRPr="004A7EDE">
        <w:rPr>
          <w:sz w:val="24"/>
          <w:szCs w:val="24"/>
          <w:lang w:val="es-419"/>
        </w:rPr>
        <w:t>cional de los Derechos Humanos.</w:t>
      </w:r>
    </w:p>
    <w:p w14:paraId="74A6F43C" w14:textId="77777777" w:rsidR="00D4056C" w:rsidRPr="004A7EDE" w:rsidRDefault="00324A08">
      <w:pPr>
        <w:spacing w:before="240" w:after="240"/>
        <w:jc w:val="both"/>
        <w:rPr>
          <w:sz w:val="24"/>
          <w:szCs w:val="24"/>
          <w:lang w:val="es-419"/>
        </w:rPr>
      </w:pPr>
      <w:r w:rsidRPr="004A7EDE">
        <w:rPr>
          <w:sz w:val="24"/>
          <w:szCs w:val="24"/>
          <w:lang w:val="es-419"/>
        </w:rPr>
        <w:t xml:space="preserve"> </w:t>
      </w:r>
    </w:p>
    <w:p w14:paraId="43F48560" w14:textId="77777777" w:rsidR="00D4056C" w:rsidRPr="004A7EDE" w:rsidRDefault="00324A08">
      <w:pPr>
        <w:spacing w:before="240" w:after="240"/>
        <w:jc w:val="both"/>
        <w:rPr>
          <w:b/>
          <w:bCs/>
          <w:sz w:val="24"/>
          <w:szCs w:val="24"/>
          <w:lang w:val="es-419"/>
        </w:rPr>
      </w:pPr>
      <w:r w:rsidRPr="004A7EDE">
        <w:rPr>
          <w:b/>
          <w:bCs/>
          <w:sz w:val="24"/>
          <w:szCs w:val="24"/>
          <w:lang w:val="es-419"/>
        </w:rPr>
        <w:t>CONADEH</w:t>
      </w:r>
    </w:p>
    <w:p w14:paraId="16AD9D27" w14:textId="77777777" w:rsidR="00D4056C" w:rsidRPr="004A7EDE" w:rsidRDefault="00324A08">
      <w:pPr>
        <w:spacing w:before="240" w:after="240"/>
        <w:jc w:val="both"/>
        <w:rPr>
          <w:sz w:val="24"/>
          <w:szCs w:val="24"/>
          <w:lang w:val="es-419"/>
        </w:rPr>
      </w:pPr>
      <w:r w:rsidRPr="004A7EDE">
        <w:rPr>
          <w:sz w:val="24"/>
          <w:szCs w:val="24"/>
          <w:lang w:val="es-419"/>
        </w:rPr>
        <w:t xml:space="preserve">El Estado fortalece su institucionalidad en derechos humanos reflejado en el presupuesto asignado al Comisionado Nacional de los Derechos Humanos que, de L83.4 millones en 2022, aumentó a L115.4 millones en 2025.  </w:t>
      </w:r>
    </w:p>
    <w:p w14:paraId="1D729C83" w14:textId="77777777" w:rsidR="00D4056C" w:rsidRPr="004A7EDE" w:rsidRDefault="00324A08">
      <w:pPr>
        <w:spacing w:before="240" w:after="240"/>
        <w:jc w:val="both"/>
        <w:rPr>
          <w:sz w:val="24"/>
          <w:szCs w:val="24"/>
          <w:lang w:val="es-419"/>
        </w:rPr>
      </w:pPr>
      <w:r w:rsidRPr="004A7EDE">
        <w:rPr>
          <w:sz w:val="24"/>
          <w:szCs w:val="24"/>
          <w:lang w:val="es-419"/>
        </w:rPr>
        <w:t>Pueblos Originarios</w:t>
      </w:r>
    </w:p>
    <w:p w14:paraId="50EB2209" w14:textId="77777777" w:rsidR="00D4056C" w:rsidRPr="004A7EDE" w:rsidRDefault="00324A08">
      <w:pPr>
        <w:spacing w:before="240" w:after="240"/>
        <w:jc w:val="both"/>
        <w:rPr>
          <w:sz w:val="24"/>
          <w:szCs w:val="24"/>
          <w:lang w:val="es-419"/>
        </w:rPr>
      </w:pPr>
      <w:r w:rsidRPr="004A7EDE">
        <w:rPr>
          <w:sz w:val="24"/>
          <w:szCs w:val="24"/>
          <w:lang w:val="es-419"/>
        </w:rPr>
        <w:t>Honduras creó la Coordinación Nacional de Pueblos Originarios y Afrohondureños</w:t>
      </w:r>
      <w:r w:rsidRPr="004A7EDE">
        <w:rPr>
          <w:rFonts w:ascii="Times New Roman" w:eastAsia="Times New Roman" w:hAnsi="Times New Roman" w:cs="Times New Roman"/>
          <w:sz w:val="24"/>
          <w:szCs w:val="24"/>
          <w:lang w:val="es-419"/>
        </w:rPr>
        <w:t xml:space="preserve"> </w:t>
      </w:r>
      <w:r w:rsidRPr="004A7EDE">
        <w:rPr>
          <w:sz w:val="24"/>
          <w:szCs w:val="24"/>
          <w:lang w:val="es-419"/>
        </w:rPr>
        <w:t xml:space="preserve">(CONAPOA), adscrito a la Secretaria de Desarrollo </w:t>
      </w:r>
      <w:proofErr w:type="spellStart"/>
      <w:r w:rsidRPr="004A7EDE">
        <w:rPr>
          <w:sz w:val="24"/>
          <w:szCs w:val="24"/>
          <w:lang w:val="es-419"/>
        </w:rPr>
        <w:t>Sociall</w:t>
      </w:r>
      <w:proofErr w:type="spellEnd"/>
      <w:r w:rsidRPr="004A7EDE">
        <w:rPr>
          <w:sz w:val="24"/>
          <w:szCs w:val="24"/>
          <w:lang w:val="es-419"/>
        </w:rPr>
        <w:t>, que tiene por finalidad el estudio y la creación de políticas públicas para los pueblos indígenas y afrohondureños (PIAH). La misma, diseña una nueva Política Pública contra el Racismo y Discriminación Racial.</w:t>
      </w:r>
    </w:p>
    <w:p w14:paraId="678581F1" w14:textId="77777777" w:rsidR="00D4056C" w:rsidRPr="00CD08FE" w:rsidRDefault="00324A08">
      <w:pPr>
        <w:spacing w:before="240" w:after="240"/>
        <w:jc w:val="both"/>
        <w:rPr>
          <w:sz w:val="24"/>
          <w:szCs w:val="24"/>
          <w:lang w:val="es-419"/>
        </w:rPr>
      </w:pPr>
      <w:r w:rsidRPr="00CD08FE">
        <w:rPr>
          <w:sz w:val="24"/>
          <w:szCs w:val="24"/>
          <w:lang w:val="es-419"/>
        </w:rPr>
        <w:t>Se creó el programa Nuestras Raíces, una iniciativa orientada a fortalecer el desarrollo integral de los PIAH, promoviendo la inclusión y el respeto por la identidad cultural. A través de este programa se han ejecutado proyectos de electrificación, agua, centros educativos y de salud, mejoras en vías de acceso; estructuras productivas y seguridad alimentaria con iniciativas agroindustriales.</w:t>
      </w:r>
    </w:p>
    <w:p w14:paraId="07D6F01E" w14:textId="77777777" w:rsidR="00D4056C" w:rsidRPr="00CD08FE" w:rsidRDefault="00324A08">
      <w:pPr>
        <w:spacing w:before="240" w:after="240"/>
        <w:jc w:val="both"/>
        <w:rPr>
          <w:sz w:val="24"/>
          <w:szCs w:val="24"/>
          <w:lang w:val="es-419"/>
        </w:rPr>
      </w:pPr>
      <w:r w:rsidRPr="00CD08FE">
        <w:rPr>
          <w:sz w:val="24"/>
          <w:szCs w:val="24"/>
          <w:lang w:val="es-419"/>
        </w:rPr>
        <w:t>En 2024, el Estado entregó títulos definitivos de propiedad en dominio pleno de 9,064 hectáreas en favor de 27 comunidades Misquitas y Garífunas de Gracias a Dios, para una población de 23,000 habitantes.</w:t>
      </w:r>
    </w:p>
    <w:p w14:paraId="5BC66226" w14:textId="77777777" w:rsidR="00D4056C" w:rsidRPr="00CD08FE" w:rsidRDefault="00324A08">
      <w:pPr>
        <w:spacing w:before="240" w:after="240"/>
        <w:jc w:val="both"/>
        <w:rPr>
          <w:sz w:val="24"/>
          <w:szCs w:val="24"/>
          <w:lang w:val="es-419"/>
        </w:rPr>
      </w:pPr>
      <w:r w:rsidRPr="00CD08FE">
        <w:rPr>
          <w:sz w:val="24"/>
          <w:szCs w:val="24"/>
          <w:lang w:val="es-419"/>
        </w:rPr>
        <w:t>El Estado ha actualizado los planes de manejo forestal para asegurar el respeto de los territorios y las culturas de los PIAH. Además, implementa salvaguardas sociales y ambientales en proyectos que exigen la identificación y mitigación de riesgo, por lo que se ha contado con su participación en los procesos de declaratoria y elaboración de planes de manejo de las áreas protegidas.</w:t>
      </w:r>
    </w:p>
    <w:p w14:paraId="64B02EEF" w14:textId="77777777" w:rsidR="00D4056C" w:rsidRPr="00CD08FE" w:rsidRDefault="00324A08">
      <w:pPr>
        <w:spacing w:before="240" w:after="240"/>
        <w:jc w:val="both"/>
        <w:rPr>
          <w:sz w:val="24"/>
          <w:szCs w:val="24"/>
          <w:lang w:val="es-419"/>
        </w:rPr>
      </w:pPr>
      <w:r w:rsidRPr="00CD08FE">
        <w:rPr>
          <w:sz w:val="24"/>
          <w:szCs w:val="24"/>
          <w:lang w:val="es-419"/>
        </w:rPr>
        <w:t xml:space="preserve">Honduras ejecuta el Proyecto de Fortalecimiento de Capacidades para la Salvaguardia del Patrimonio Cultural Inmaterial Afrodescendiente. En la primera fase 125 personas fueron capacitadas en diseño y manejo de inventarios.  </w:t>
      </w:r>
    </w:p>
    <w:p w14:paraId="56056C93" w14:textId="77777777" w:rsidR="00D4056C" w:rsidRPr="00CD08FE" w:rsidRDefault="00324A08">
      <w:pPr>
        <w:spacing w:before="240" w:after="240"/>
        <w:jc w:val="both"/>
        <w:rPr>
          <w:sz w:val="24"/>
          <w:szCs w:val="24"/>
          <w:lang w:val="es-419"/>
        </w:rPr>
      </w:pPr>
      <w:r w:rsidRPr="00CD08FE">
        <w:rPr>
          <w:sz w:val="24"/>
          <w:szCs w:val="24"/>
          <w:lang w:val="es-419"/>
        </w:rPr>
        <w:t xml:space="preserve">Honduras implementa el Plan Nacional de Educación para las Etnias Autóctonas y Afrodescendientes, en ese sentido, ejecuta el modelo de educación intercultural bilingüe, con 97,688 estudiantes y 6,000 docentes de </w:t>
      </w:r>
      <w:proofErr w:type="spellStart"/>
      <w:r w:rsidRPr="00CD08FE">
        <w:rPr>
          <w:sz w:val="24"/>
          <w:szCs w:val="24"/>
          <w:lang w:val="es-419"/>
        </w:rPr>
        <w:t>piah</w:t>
      </w:r>
      <w:proofErr w:type="spellEnd"/>
      <w:r w:rsidRPr="00CD08FE">
        <w:rPr>
          <w:sz w:val="24"/>
          <w:szCs w:val="24"/>
          <w:lang w:val="es-419"/>
        </w:rPr>
        <w:t>, en 1,223 centros educativos (se incluye equipo tecnológico), en 15 departamentos del país.</w:t>
      </w:r>
    </w:p>
    <w:p w14:paraId="292336DE" w14:textId="77777777" w:rsidR="00D4056C" w:rsidRPr="00CD08FE" w:rsidRDefault="00D4056C">
      <w:pPr>
        <w:jc w:val="both"/>
        <w:rPr>
          <w:lang w:val="es-419"/>
        </w:rPr>
      </w:pPr>
    </w:p>
    <w:p w14:paraId="46FCB8F7" w14:textId="77777777" w:rsidR="00D4056C" w:rsidRDefault="00324A08">
      <w:pPr>
        <w:jc w:val="both"/>
      </w:pPr>
      <w:r>
        <w:rPr>
          <w:noProof/>
        </w:rPr>
        <w:pict w14:anchorId="5CEA006C">
          <v:rect id="_x0000_i1025" alt="" style="width:451.3pt;height:.05pt;mso-width-percent:0;mso-height-percent:0;mso-width-percent:0;mso-height-percent:0" o:hralign="center" o:hrstd="t" o:hr="t" fillcolor="#a0a0a0" stroked="f"/>
        </w:pict>
      </w:r>
    </w:p>
    <w:p w14:paraId="6850BF28" w14:textId="77777777" w:rsidR="00D4056C" w:rsidRDefault="00324A08">
      <w:pPr>
        <w:spacing w:before="240" w:after="240"/>
        <w:jc w:val="both"/>
        <w:rPr>
          <w:color w:val="1155CC"/>
          <w:sz w:val="16"/>
          <w:szCs w:val="16"/>
          <w:u w:val="single"/>
        </w:rPr>
      </w:pPr>
      <w:r>
        <w:rPr>
          <w:rFonts w:ascii="Times New Roman" w:eastAsia="Times New Roman" w:hAnsi="Times New Roman" w:cs="Times New Roman"/>
          <w:sz w:val="20"/>
          <w:szCs w:val="20"/>
        </w:rPr>
        <w:t>[1]</w:t>
      </w:r>
      <w:hyperlink r:id="rId8">
        <w:r w:rsidR="00D4056C">
          <w:t xml:space="preserve"> </w:t>
        </w:r>
      </w:hyperlink>
      <w:hyperlink r:id="rId9">
        <w:r w:rsidR="00D4056C">
          <w:rPr>
            <w:color w:val="1155CC"/>
            <w:sz w:val="16"/>
            <w:szCs w:val="16"/>
            <w:u w:val="single"/>
          </w:rPr>
          <w:t>https://www.tsc.gob.hn/biblioteca/index.php/leyes/1225-ley-para-la-proteccion-de-las-mujeres-en-contextos-de-crisis-humanitarias-desastres-naturales-y-emergencias</w:t>
        </w:r>
      </w:hyperlink>
    </w:p>
    <w:p w14:paraId="7CC26327" w14:textId="77777777" w:rsidR="00D4056C" w:rsidRDefault="00324A08">
      <w:pPr>
        <w:spacing w:before="240" w:after="240"/>
        <w:jc w:val="both"/>
      </w:pPr>
      <w:r>
        <w:t xml:space="preserve"> </w:t>
      </w:r>
    </w:p>
    <w:p w14:paraId="4862D883" w14:textId="77777777" w:rsidR="00D4056C" w:rsidRDefault="00324A08">
      <w:pPr>
        <w:spacing w:before="240" w:after="240"/>
        <w:jc w:val="both"/>
        <w:rPr>
          <w:b/>
          <w:bCs/>
        </w:rPr>
      </w:pPr>
      <w:r>
        <w:br w:type="page"/>
      </w:r>
    </w:p>
    <w:p w14:paraId="1318F17C" w14:textId="77777777" w:rsidR="00D4056C" w:rsidRPr="00CD08FE" w:rsidRDefault="00324A08">
      <w:pPr>
        <w:spacing w:before="240" w:after="240"/>
        <w:jc w:val="both"/>
        <w:rPr>
          <w:b/>
          <w:bCs/>
          <w:lang w:val="es-419"/>
        </w:rPr>
      </w:pPr>
      <w:r w:rsidRPr="00CD08FE">
        <w:rPr>
          <w:b/>
          <w:bCs/>
          <w:lang w:val="es-419"/>
        </w:rPr>
        <w:t>Respuestas emitidas por el Instituto Nacional de Migración</w:t>
      </w:r>
    </w:p>
    <w:p w14:paraId="3EF4D7FF" w14:textId="77777777" w:rsidR="00D4056C" w:rsidRPr="00CD08FE" w:rsidRDefault="00324A08">
      <w:pPr>
        <w:spacing w:before="240" w:after="240"/>
        <w:jc w:val="both"/>
        <w:rPr>
          <w:b/>
          <w:bCs/>
          <w:lang w:val="es-419"/>
        </w:rPr>
      </w:pPr>
      <w:r w:rsidRPr="00CD08FE">
        <w:rPr>
          <w:b/>
          <w:bCs/>
          <w:lang w:val="es-419"/>
        </w:rPr>
        <w:t>Primera ronda</w:t>
      </w:r>
    </w:p>
    <w:p w14:paraId="520F2315" w14:textId="77777777" w:rsidR="00D4056C" w:rsidRPr="00CD08FE" w:rsidRDefault="00324A08">
      <w:pPr>
        <w:spacing w:before="240"/>
        <w:jc w:val="both"/>
        <w:rPr>
          <w:u w:val="single"/>
          <w:lang w:val="es-419"/>
        </w:rPr>
      </w:pPr>
      <w:r w:rsidRPr="00CD08FE">
        <w:rPr>
          <w:b/>
          <w:bCs/>
          <w:u w:val="single"/>
          <w:lang w:val="es-419"/>
        </w:rPr>
        <w:t xml:space="preserve"> </w:t>
      </w:r>
      <w:r w:rsidRPr="00CD08FE">
        <w:rPr>
          <w:u w:val="single"/>
          <w:lang w:val="es-419"/>
        </w:rPr>
        <w:t>Reformas a la Ley de Extranjería: ¿El proyecto ya fue presentado al Congreso y se encuentra finalizado?</w:t>
      </w:r>
    </w:p>
    <w:p w14:paraId="29C1C77A" w14:textId="77777777" w:rsidR="00D4056C" w:rsidRPr="00CD08FE" w:rsidRDefault="00324A08">
      <w:pPr>
        <w:spacing w:before="240" w:after="240"/>
        <w:jc w:val="both"/>
        <w:rPr>
          <w:lang w:val="es-419"/>
        </w:rPr>
      </w:pPr>
      <w:r w:rsidRPr="00CD08FE">
        <w:rPr>
          <w:lang w:val="es-419"/>
        </w:rPr>
        <w:t xml:space="preserve"> Actualmente, el borrador de la reforma se encuentra en el Congreso Nacional para revisión por parte de la Comisión de Migración, creada en 2022. Este proyecto de ley está armonizado con las convenciones y demás tratados internacionales en materia de derechos humanos y migración, buscando mantener una visión humanista alineada con el Plan de Nación.</w:t>
      </w:r>
    </w:p>
    <w:p w14:paraId="0A0E6DEA" w14:textId="77777777" w:rsidR="00D4056C" w:rsidRPr="00CD08FE" w:rsidRDefault="00324A08">
      <w:pPr>
        <w:spacing w:before="240" w:after="240"/>
        <w:jc w:val="both"/>
        <w:rPr>
          <w:lang w:val="es-419"/>
        </w:rPr>
      </w:pPr>
      <w:r w:rsidRPr="00CD08FE">
        <w:rPr>
          <w:lang w:val="es-419"/>
        </w:rPr>
        <w:t>Entre las modificaciones más relevantes destacan:</w:t>
      </w:r>
    </w:p>
    <w:p w14:paraId="669B4E45" w14:textId="77777777" w:rsidR="00D4056C" w:rsidRPr="00CD08FE" w:rsidRDefault="00324A08">
      <w:pPr>
        <w:numPr>
          <w:ilvl w:val="0"/>
          <w:numId w:val="2"/>
        </w:numPr>
        <w:jc w:val="both"/>
        <w:rPr>
          <w:lang w:val="es-419"/>
        </w:rPr>
      </w:pPr>
      <w:r w:rsidRPr="00CD08FE">
        <w:rPr>
          <w:b/>
          <w:bCs/>
          <w:lang w:val="es-419"/>
        </w:rPr>
        <w:t>Eliminación de las sanciones administrativas por ingreso irregular</w:t>
      </w:r>
      <w:r w:rsidRPr="00CD08FE">
        <w:rPr>
          <w:lang w:val="es-419"/>
        </w:rPr>
        <w:t xml:space="preserve">, lo que implica la </w:t>
      </w:r>
      <w:r w:rsidRPr="00CD08FE">
        <w:rPr>
          <w:b/>
          <w:bCs/>
          <w:lang w:val="es-419"/>
        </w:rPr>
        <w:t>despenalización y no criminalización de la migración irregular</w:t>
      </w:r>
      <w:r w:rsidRPr="00CD08FE">
        <w:rPr>
          <w:lang w:val="es-419"/>
        </w:rPr>
        <w:t>.</w:t>
      </w:r>
    </w:p>
    <w:p w14:paraId="6F16A9F8" w14:textId="77777777" w:rsidR="00D4056C" w:rsidRPr="00CD08FE" w:rsidRDefault="00324A08">
      <w:pPr>
        <w:numPr>
          <w:ilvl w:val="0"/>
          <w:numId w:val="2"/>
        </w:numPr>
        <w:jc w:val="both"/>
        <w:rPr>
          <w:lang w:val="es-419"/>
        </w:rPr>
      </w:pPr>
      <w:r w:rsidRPr="00CD08FE">
        <w:rPr>
          <w:lang w:val="es-419"/>
        </w:rPr>
        <w:t xml:space="preserve">Inclusión de </w:t>
      </w:r>
      <w:r w:rsidRPr="00CD08FE">
        <w:rPr>
          <w:b/>
          <w:bCs/>
          <w:lang w:val="es-419"/>
        </w:rPr>
        <w:t>apartados especiales sobre protección internacional</w:t>
      </w:r>
      <w:r w:rsidRPr="00CD08FE">
        <w:rPr>
          <w:lang w:val="es-419"/>
        </w:rPr>
        <w:t xml:space="preserve">, así como </w:t>
      </w:r>
      <w:r w:rsidRPr="00CD08FE">
        <w:rPr>
          <w:b/>
          <w:bCs/>
          <w:lang w:val="es-419"/>
        </w:rPr>
        <w:t>protección temporal en situaciones de emergencia</w:t>
      </w:r>
      <w:r w:rsidRPr="00CD08FE">
        <w:rPr>
          <w:lang w:val="es-419"/>
        </w:rPr>
        <w:t>, como desastres naturales, crisis políticas o conflictos armados.</w:t>
      </w:r>
    </w:p>
    <w:p w14:paraId="5383876D" w14:textId="77777777" w:rsidR="00D4056C" w:rsidRPr="00CD08FE" w:rsidRDefault="00324A08">
      <w:pPr>
        <w:numPr>
          <w:ilvl w:val="0"/>
          <w:numId w:val="2"/>
        </w:numPr>
        <w:jc w:val="both"/>
        <w:rPr>
          <w:lang w:val="es-419"/>
        </w:rPr>
      </w:pPr>
      <w:r w:rsidRPr="00CD08FE">
        <w:rPr>
          <w:lang w:val="es-419"/>
        </w:rPr>
        <w:t xml:space="preserve">Ajustes relacionados con las </w:t>
      </w:r>
      <w:r w:rsidRPr="00CD08FE">
        <w:rPr>
          <w:b/>
          <w:bCs/>
          <w:lang w:val="es-419"/>
        </w:rPr>
        <w:t>prórrogas de estadía</w:t>
      </w:r>
      <w:r w:rsidRPr="00CD08FE">
        <w:rPr>
          <w:lang w:val="es-419"/>
        </w:rPr>
        <w:t>, especialmente para trámites de residencia temporal.</w:t>
      </w:r>
    </w:p>
    <w:p w14:paraId="77EF55DB" w14:textId="77777777" w:rsidR="00D4056C" w:rsidRPr="00CD08FE" w:rsidRDefault="00324A08">
      <w:pPr>
        <w:numPr>
          <w:ilvl w:val="0"/>
          <w:numId w:val="2"/>
        </w:numPr>
        <w:spacing w:after="240"/>
        <w:jc w:val="both"/>
        <w:rPr>
          <w:lang w:val="es-419"/>
        </w:rPr>
      </w:pPr>
      <w:r w:rsidRPr="00CD08FE">
        <w:rPr>
          <w:b/>
          <w:bCs/>
          <w:lang w:val="es-419"/>
        </w:rPr>
        <w:t>Exoneración de multas para facilitar y agilizar el ingreso</w:t>
      </w:r>
      <w:r w:rsidRPr="00CD08FE">
        <w:rPr>
          <w:lang w:val="es-419"/>
        </w:rPr>
        <w:t xml:space="preserve"> de las personas que hayan entrado de manera irregular.</w:t>
      </w:r>
    </w:p>
    <w:p w14:paraId="33BDBD07" w14:textId="77777777" w:rsidR="00D4056C" w:rsidRPr="00CD08FE" w:rsidRDefault="00324A08">
      <w:pPr>
        <w:spacing w:before="240" w:after="240"/>
        <w:jc w:val="both"/>
        <w:rPr>
          <w:lang w:val="es-419"/>
        </w:rPr>
      </w:pPr>
      <w:r w:rsidRPr="00CD08FE">
        <w:rPr>
          <w:lang w:val="es-419"/>
        </w:rPr>
        <w:t>Estas reformas apuntan a un marco normativo más garantista, centrado en la dignidad humana y en estándares internacionales de protección.</w:t>
      </w:r>
    </w:p>
    <w:p w14:paraId="110982CC" w14:textId="77777777" w:rsidR="00D4056C" w:rsidRPr="00CD08FE" w:rsidRDefault="00324A08">
      <w:pPr>
        <w:spacing w:before="240" w:after="240"/>
        <w:jc w:val="both"/>
        <w:rPr>
          <w:lang w:val="es-419"/>
        </w:rPr>
      </w:pPr>
      <w:r w:rsidRPr="00CD08FE">
        <w:rPr>
          <w:lang w:val="es-419"/>
        </w:rPr>
        <w:t xml:space="preserve">Las convenciones estudiadas e incorporadas para la elaboración del nuevo marco legal incluyen: la </w:t>
      </w:r>
      <w:r w:rsidRPr="00CD08FE">
        <w:rPr>
          <w:b/>
          <w:bCs/>
          <w:lang w:val="es-419"/>
        </w:rPr>
        <w:t>Convención contra la Discriminación Racial</w:t>
      </w:r>
      <w:r w:rsidRPr="00CD08FE">
        <w:rPr>
          <w:lang w:val="es-419"/>
        </w:rPr>
        <w:t xml:space="preserve">; la </w:t>
      </w:r>
      <w:r w:rsidRPr="00CD08FE">
        <w:rPr>
          <w:b/>
          <w:bCs/>
          <w:lang w:val="es-419"/>
        </w:rPr>
        <w:t>Convención sobre los Derechos del Niño</w:t>
      </w:r>
      <w:r w:rsidRPr="00CD08FE">
        <w:rPr>
          <w:lang w:val="es-419"/>
        </w:rPr>
        <w:t xml:space="preserve">; la </w:t>
      </w:r>
      <w:r w:rsidRPr="00CD08FE">
        <w:rPr>
          <w:b/>
          <w:bCs/>
          <w:lang w:val="es-419"/>
        </w:rPr>
        <w:t>Convención contra la Tortura</w:t>
      </w:r>
      <w:r w:rsidRPr="00CD08FE">
        <w:rPr>
          <w:lang w:val="es-419"/>
        </w:rPr>
        <w:t xml:space="preserve">; la </w:t>
      </w:r>
      <w:r w:rsidRPr="00CD08FE">
        <w:rPr>
          <w:b/>
          <w:bCs/>
          <w:lang w:val="es-419"/>
        </w:rPr>
        <w:t>Convención sobre los Derechos de las Personas con Discapacidad</w:t>
      </w:r>
      <w:r w:rsidRPr="00CD08FE">
        <w:rPr>
          <w:lang w:val="es-419"/>
        </w:rPr>
        <w:t xml:space="preserve">; la </w:t>
      </w:r>
      <w:r w:rsidRPr="00CD08FE">
        <w:rPr>
          <w:b/>
          <w:bCs/>
          <w:lang w:val="es-419"/>
        </w:rPr>
        <w:t>Convención sobre la Protección de los Derechos de todos los Trabajadores Migrantes y sus Familias</w:t>
      </w:r>
      <w:r w:rsidRPr="00CD08FE">
        <w:rPr>
          <w:lang w:val="es-419"/>
        </w:rPr>
        <w:t xml:space="preserve">; la </w:t>
      </w:r>
      <w:r w:rsidRPr="00CD08FE">
        <w:rPr>
          <w:b/>
          <w:bCs/>
          <w:lang w:val="es-419"/>
        </w:rPr>
        <w:t>Convención Interamericana para la Prevención de la Tortura</w:t>
      </w:r>
      <w:r w:rsidRPr="00CD08FE">
        <w:rPr>
          <w:lang w:val="es-419"/>
        </w:rPr>
        <w:t xml:space="preserve">; la </w:t>
      </w:r>
      <w:r w:rsidRPr="00CD08FE">
        <w:rPr>
          <w:b/>
          <w:bCs/>
          <w:lang w:val="es-419"/>
        </w:rPr>
        <w:t>Convención de Viena</w:t>
      </w:r>
      <w:r w:rsidRPr="00CD08FE">
        <w:rPr>
          <w:lang w:val="es-419"/>
        </w:rPr>
        <w:t xml:space="preserve"> y el </w:t>
      </w:r>
      <w:r w:rsidRPr="00CD08FE">
        <w:rPr>
          <w:b/>
          <w:bCs/>
          <w:lang w:val="es-419"/>
        </w:rPr>
        <w:t>Protocolo de Montreal</w:t>
      </w:r>
      <w:r w:rsidRPr="00CD08FE">
        <w:rPr>
          <w:lang w:val="es-419"/>
        </w:rPr>
        <w:t xml:space="preserve">; la </w:t>
      </w:r>
      <w:r w:rsidRPr="00CD08FE">
        <w:rPr>
          <w:b/>
          <w:bCs/>
          <w:lang w:val="es-419"/>
        </w:rPr>
        <w:t>Convención Marco de las Naciones Unidas sobre el Cambio Climático</w:t>
      </w:r>
      <w:r w:rsidRPr="00CD08FE">
        <w:rPr>
          <w:lang w:val="es-419"/>
        </w:rPr>
        <w:t xml:space="preserve">; la </w:t>
      </w:r>
      <w:r w:rsidRPr="00CD08FE">
        <w:rPr>
          <w:b/>
          <w:bCs/>
          <w:lang w:val="es-419"/>
        </w:rPr>
        <w:t>Convención sobre el Estatuto de los Refugiados de 1951</w:t>
      </w:r>
      <w:r w:rsidRPr="00CD08FE">
        <w:rPr>
          <w:lang w:val="es-419"/>
        </w:rPr>
        <w:t xml:space="preserve">; y la </w:t>
      </w:r>
      <w:r w:rsidRPr="00CD08FE">
        <w:rPr>
          <w:b/>
          <w:bCs/>
          <w:lang w:val="es-419"/>
        </w:rPr>
        <w:t>Declaración de Cartagena</w:t>
      </w:r>
      <w:r w:rsidRPr="00CD08FE">
        <w:rPr>
          <w:lang w:val="es-419"/>
        </w:rPr>
        <w:t>.</w:t>
      </w:r>
    </w:p>
    <w:p w14:paraId="34EB8A00" w14:textId="77777777" w:rsidR="00D4056C" w:rsidRPr="00CD08FE" w:rsidRDefault="00324A08">
      <w:pPr>
        <w:spacing w:before="240" w:after="240"/>
        <w:jc w:val="both"/>
        <w:rPr>
          <w:lang w:val="es-419"/>
        </w:rPr>
      </w:pPr>
      <w:r w:rsidRPr="00CD08FE">
        <w:rPr>
          <w:lang w:val="es-419"/>
        </w:rPr>
        <w:t xml:space="preserve"> </w:t>
      </w:r>
    </w:p>
    <w:p w14:paraId="4B19FD30" w14:textId="77777777" w:rsidR="00D4056C" w:rsidRPr="00CD08FE" w:rsidRDefault="00324A08">
      <w:pPr>
        <w:spacing w:before="240" w:after="240"/>
        <w:jc w:val="both"/>
        <w:rPr>
          <w:lang w:val="es-419"/>
        </w:rPr>
      </w:pPr>
      <w:r w:rsidRPr="00CD08FE">
        <w:rPr>
          <w:lang w:val="es-419"/>
        </w:rPr>
        <w:t xml:space="preserve"> </w:t>
      </w:r>
    </w:p>
    <w:p w14:paraId="3F12F673" w14:textId="77777777" w:rsidR="00D4056C" w:rsidRPr="00CD08FE" w:rsidRDefault="00324A08">
      <w:pPr>
        <w:spacing w:before="240"/>
        <w:jc w:val="both"/>
        <w:rPr>
          <w:u w:val="single"/>
          <w:lang w:val="es-419"/>
        </w:rPr>
      </w:pPr>
      <w:r w:rsidRPr="00CD08FE">
        <w:rPr>
          <w:u w:val="single"/>
          <w:lang w:val="es-419"/>
        </w:rPr>
        <w:t>Acuerdo bilateral con EE. UU.: ¿Cuáles son sus detalles, tipos de casos, garantías de derechos y ubicación de las personas retornadas?</w:t>
      </w:r>
    </w:p>
    <w:p w14:paraId="558575B7" w14:textId="77777777" w:rsidR="00D4056C" w:rsidRPr="00CD08FE" w:rsidRDefault="00324A08">
      <w:pPr>
        <w:spacing w:before="240" w:after="240"/>
        <w:jc w:val="both"/>
        <w:rPr>
          <w:lang w:val="es-419"/>
        </w:rPr>
      </w:pPr>
      <w:r w:rsidRPr="00CD08FE">
        <w:rPr>
          <w:lang w:val="es-419"/>
        </w:rPr>
        <w:t xml:space="preserve"> </w:t>
      </w:r>
    </w:p>
    <w:p w14:paraId="7C01C272" w14:textId="77777777" w:rsidR="00D4056C" w:rsidRPr="00CD08FE" w:rsidRDefault="00324A08">
      <w:pPr>
        <w:spacing w:before="240" w:after="240"/>
        <w:jc w:val="both"/>
        <w:rPr>
          <w:lang w:val="es-419"/>
        </w:rPr>
      </w:pPr>
      <w:r w:rsidRPr="00CD08FE">
        <w:rPr>
          <w:lang w:val="es-419"/>
        </w:rPr>
        <w:t xml:space="preserve">El Acuerdo ACA de cooperación, suscrito el 10 de marzo de 2025 entre el Gobierno de Honduras y el Gobierno de los Estados Unidos de América, mediante Acuerdo Ejecutivo 13-DGAJTC-2025 del 24 de junio de 2025, establece que Estados Unidos enviará a Honduras a personas cuya solicitud de refugio haya sido denegada. El número previsto es de </w:t>
      </w:r>
      <w:r w:rsidRPr="00CD08FE">
        <w:rPr>
          <w:b/>
          <w:bCs/>
          <w:lang w:val="es-419"/>
        </w:rPr>
        <w:t>10 personas por mes durante un periodo de 12 meses</w:t>
      </w:r>
      <w:r w:rsidRPr="00CD08FE">
        <w:rPr>
          <w:lang w:val="es-419"/>
        </w:rPr>
        <w:t>.</w:t>
      </w:r>
    </w:p>
    <w:p w14:paraId="6A8D8EDD" w14:textId="77777777" w:rsidR="00D4056C" w:rsidRPr="00CD08FE" w:rsidRDefault="00324A08">
      <w:pPr>
        <w:spacing w:before="240" w:after="240"/>
        <w:jc w:val="both"/>
        <w:rPr>
          <w:lang w:val="es-419"/>
        </w:rPr>
      </w:pPr>
      <w:r w:rsidRPr="00CD08FE">
        <w:rPr>
          <w:lang w:val="es-419"/>
        </w:rPr>
        <w:t xml:space="preserve">El acuerdo inició operaciones en </w:t>
      </w:r>
      <w:r w:rsidRPr="00CD08FE">
        <w:rPr>
          <w:b/>
          <w:bCs/>
          <w:lang w:val="es-419"/>
        </w:rPr>
        <w:t>octubre de 2025</w:t>
      </w:r>
      <w:r w:rsidRPr="00CD08FE">
        <w:rPr>
          <w:lang w:val="es-419"/>
        </w:rPr>
        <w:t xml:space="preserve">, comenzando con un primer grupo de </w:t>
      </w:r>
      <w:r w:rsidRPr="00CD08FE">
        <w:rPr>
          <w:b/>
          <w:bCs/>
          <w:lang w:val="es-419"/>
        </w:rPr>
        <w:t>7 personas</w:t>
      </w:r>
      <w:r w:rsidRPr="00CD08FE">
        <w:rPr>
          <w:lang w:val="es-419"/>
        </w:rPr>
        <w:t xml:space="preserve">. Posteriormente, en noviembre, se transfirieron </w:t>
      </w:r>
      <w:r w:rsidRPr="00CD08FE">
        <w:rPr>
          <w:b/>
          <w:bCs/>
          <w:lang w:val="es-419"/>
        </w:rPr>
        <w:t>9 personas adicionales</w:t>
      </w:r>
      <w:r w:rsidRPr="00CD08FE">
        <w:rPr>
          <w:lang w:val="es-419"/>
        </w:rPr>
        <w:t xml:space="preserve">, sumando un total de </w:t>
      </w:r>
      <w:r w:rsidRPr="00CD08FE">
        <w:rPr>
          <w:b/>
          <w:bCs/>
          <w:lang w:val="es-419"/>
        </w:rPr>
        <w:t>16 personas transferidas</w:t>
      </w:r>
      <w:r w:rsidRPr="00CD08FE">
        <w:rPr>
          <w:lang w:val="es-419"/>
        </w:rPr>
        <w:t xml:space="preserve">. De ellas, </w:t>
      </w:r>
      <w:r w:rsidRPr="00CD08FE">
        <w:rPr>
          <w:b/>
          <w:bCs/>
          <w:lang w:val="es-419"/>
        </w:rPr>
        <w:t>5 han formalizado su solicitud de refugio</w:t>
      </w:r>
      <w:r w:rsidRPr="00CD08FE">
        <w:rPr>
          <w:lang w:val="es-419"/>
        </w:rPr>
        <w:t xml:space="preserve">, mientras que las </w:t>
      </w:r>
      <w:r w:rsidRPr="00CD08FE">
        <w:rPr>
          <w:b/>
          <w:bCs/>
          <w:lang w:val="es-419"/>
        </w:rPr>
        <w:t>11 restantes han retornado a su país de origen de manera segura</w:t>
      </w:r>
      <w:r w:rsidRPr="00CD08FE">
        <w:rPr>
          <w:lang w:val="es-419"/>
        </w:rPr>
        <w:t>, con el debido acompañamiento consular y migratorio.</w:t>
      </w:r>
    </w:p>
    <w:p w14:paraId="53AEB370" w14:textId="77777777" w:rsidR="00D4056C" w:rsidRPr="00CD08FE" w:rsidRDefault="00324A08">
      <w:pPr>
        <w:spacing w:before="240" w:after="240"/>
        <w:jc w:val="both"/>
        <w:rPr>
          <w:lang w:val="es-419"/>
        </w:rPr>
      </w:pPr>
      <w:r w:rsidRPr="00CD08FE">
        <w:rPr>
          <w:lang w:val="es-419"/>
        </w:rPr>
        <w:t xml:space="preserve">A su llegada, las personas son </w:t>
      </w:r>
      <w:proofErr w:type="spellStart"/>
      <w:r w:rsidRPr="00CD08FE">
        <w:rPr>
          <w:lang w:val="es-419"/>
        </w:rPr>
        <w:t>recepcionadas</w:t>
      </w:r>
      <w:proofErr w:type="spellEnd"/>
      <w:r w:rsidRPr="00CD08FE">
        <w:rPr>
          <w:lang w:val="es-419"/>
        </w:rPr>
        <w:t xml:space="preserve"> y reciben </w:t>
      </w:r>
      <w:r w:rsidRPr="00CD08FE">
        <w:rPr>
          <w:b/>
          <w:bCs/>
          <w:lang w:val="es-419"/>
        </w:rPr>
        <w:t>orientación legal</w:t>
      </w:r>
      <w:r w:rsidRPr="00CD08FE">
        <w:rPr>
          <w:lang w:val="es-419"/>
        </w:rPr>
        <w:t xml:space="preserve">. Luego son trasladadas al </w:t>
      </w:r>
      <w:r w:rsidRPr="00CD08FE">
        <w:rPr>
          <w:b/>
          <w:bCs/>
          <w:lang w:val="es-419"/>
        </w:rPr>
        <w:t>Centro de Atención al Migrante Irregular (CAMI)</w:t>
      </w:r>
      <w:r w:rsidRPr="00CD08FE">
        <w:rPr>
          <w:lang w:val="es-419"/>
        </w:rPr>
        <w:t xml:space="preserve">, donde se les proporciona </w:t>
      </w:r>
      <w:r w:rsidRPr="00CD08FE">
        <w:rPr>
          <w:b/>
          <w:bCs/>
          <w:lang w:val="es-419"/>
        </w:rPr>
        <w:t>atención psicológica de primeros auxilios, alimentación, atención médica y comunicación con sus familiares</w:t>
      </w:r>
      <w:r w:rsidRPr="00CD08FE">
        <w:rPr>
          <w:lang w:val="es-419"/>
        </w:rPr>
        <w:t xml:space="preserve">, para posteriormente realizar su </w:t>
      </w:r>
      <w:r w:rsidRPr="00CD08FE">
        <w:rPr>
          <w:b/>
          <w:bCs/>
          <w:lang w:val="es-419"/>
        </w:rPr>
        <w:t>entrevista de vulnerabilidad</w:t>
      </w:r>
      <w:r w:rsidRPr="00CD08FE">
        <w:rPr>
          <w:lang w:val="es-419"/>
        </w:rPr>
        <w:t>.</w:t>
      </w:r>
    </w:p>
    <w:p w14:paraId="7026B2E4" w14:textId="77777777" w:rsidR="00D4056C" w:rsidRPr="00CD08FE" w:rsidRDefault="00324A08">
      <w:pPr>
        <w:spacing w:before="240" w:after="240"/>
        <w:jc w:val="both"/>
        <w:rPr>
          <w:lang w:val="es-419"/>
        </w:rPr>
      </w:pPr>
      <w:r w:rsidRPr="00CD08FE">
        <w:rPr>
          <w:lang w:val="es-419"/>
        </w:rPr>
        <w:t xml:space="preserve">En caso de formalizar la solicitud de refugio, son referidos a </w:t>
      </w:r>
      <w:r w:rsidRPr="00CD08FE">
        <w:rPr>
          <w:b/>
          <w:bCs/>
          <w:lang w:val="es-419"/>
        </w:rPr>
        <w:t>Cáritas</w:t>
      </w:r>
      <w:r w:rsidRPr="00CD08FE">
        <w:rPr>
          <w:lang w:val="es-419"/>
        </w:rPr>
        <w:t xml:space="preserve">, donde se les brindan </w:t>
      </w:r>
      <w:r w:rsidRPr="00CD08FE">
        <w:rPr>
          <w:b/>
          <w:bCs/>
          <w:lang w:val="es-419"/>
        </w:rPr>
        <w:t>medios de vida por tres meses</w:t>
      </w:r>
      <w:r w:rsidRPr="00CD08FE">
        <w:rPr>
          <w:lang w:val="es-419"/>
        </w:rPr>
        <w:t xml:space="preserve"> para facilitar su proceso de integración local.</w:t>
      </w:r>
      <w:r w:rsidRPr="00CD08FE">
        <w:rPr>
          <w:lang w:val="es-419"/>
        </w:rPr>
        <w:br/>
        <w:t xml:space="preserve"> Si la persona desea retornar a su país de origen, se coordina con los </w:t>
      </w:r>
      <w:r w:rsidRPr="00CD08FE">
        <w:rPr>
          <w:b/>
          <w:bCs/>
          <w:lang w:val="es-419"/>
        </w:rPr>
        <w:t>consulados correspondientes</w:t>
      </w:r>
      <w:r w:rsidRPr="00CD08FE">
        <w:rPr>
          <w:lang w:val="es-419"/>
        </w:rPr>
        <w:t xml:space="preserve">, con el acompañamiento del </w:t>
      </w:r>
      <w:r w:rsidRPr="00CD08FE">
        <w:rPr>
          <w:b/>
          <w:bCs/>
          <w:lang w:val="es-419"/>
        </w:rPr>
        <w:t>Programa de Retorno Voluntario Asistido de la OIM</w:t>
      </w:r>
      <w:r w:rsidRPr="00CD08FE">
        <w:rPr>
          <w:lang w:val="es-419"/>
        </w:rPr>
        <w:t>.</w:t>
      </w:r>
    </w:p>
    <w:p w14:paraId="17A9C18D" w14:textId="77777777" w:rsidR="00D4056C" w:rsidRPr="00CD08FE" w:rsidRDefault="00324A08">
      <w:pPr>
        <w:spacing w:before="240"/>
        <w:jc w:val="both"/>
        <w:rPr>
          <w:u w:val="single"/>
          <w:lang w:val="es-419"/>
        </w:rPr>
      </w:pPr>
      <w:r w:rsidRPr="00CD08FE">
        <w:rPr>
          <w:u w:val="single"/>
          <w:lang w:val="es-419"/>
        </w:rPr>
        <w:t>¿Cómo se garantiza la no devolución indirecta en estos países?</w:t>
      </w:r>
    </w:p>
    <w:p w14:paraId="66730747" w14:textId="77777777" w:rsidR="00D4056C" w:rsidRPr="00CD08FE" w:rsidRDefault="00324A08">
      <w:pPr>
        <w:spacing w:before="240" w:after="240"/>
        <w:jc w:val="both"/>
        <w:rPr>
          <w:lang w:val="es-419"/>
        </w:rPr>
      </w:pPr>
      <w:r w:rsidRPr="00CD08FE">
        <w:rPr>
          <w:lang w:val="es-419"/>
        </w:rPr>
        <w:t>Mediante orientación legal y la obtención de consentimientos previos e informados.</w:t>
      </w:r>
    </w:p>
    <w:p w14:paraId="65EB0C74" w14:textId="77777777" w:rsidR="00D4056C" w:rsidRPr="00CD08FE" w:rsidRDefault="00D4056C">
      <w:pPr>
        <w:spacing w:before="240" w:after="240"/>
        <w:jc w:val="both"/>
        <w:rPr>
          <w:lang w:val="es-419"/>
        </w:rPr>
      </w:pPr>
    </w:p>
    <w:p w14:paraId="054999EF" w14:textId="77777777" w:rsidR="00D4056C" w:rsidRPr="00CD08FE" w:rsidRDefault="00324A08">
      <w:pPr>
        <w:spacing w:before="240"/>
        <w:jc w:val="both"/>
        <w:rPr>
          <w:u w:val="single"/>
          <w:lang w:val="es-419"/>
        </w:rPr>
      </w:pPr>
      <w:r w:rsidRPr="00CD08FE">
        <w:rPr>
          <w:u w:val="single"/>
          <w:lang w:val="es-419"/>
        </w:rPr>
        <w:t>¿Cuál es el alcance del nuevo proyecto del Instituto Nacional de Migración?</w:t>
      </w:r>
    </w:p>
    <w:p w14:paraId="73A3067D" w14:textId="77777777" w:rsidR="00D4056C" w:rsidRPr="00CD08FE" w:rsidRDefault="00324A08">
      <w:pPr>
        <w:spacing w:before="240" w:after="240"/>
        <w:jc w:val="both"/>
        <w:rPr>
          <w:lang w:val="es-419"/>
        </w:rPr>
      </w:pPr>
      <w:r w:rsidRPr="00CD08FE">
        <w:rPr>
          <w:lang w:val="es-419"/>
        </w:rPr>
        <w:t>Protección internacional, prórrogas y permisos de permanencia temporal por razones de cambio climático, motivos humanitarios, así como para trabajadores transfronterizos y temporales.</w:t>
      </w:r>
    </w:p>
    <w:p w14:paraId="503CF11B" w14:textId="77777777" w:rsidR="00D4056C" w:rsidRPr="00CD08FE" w:rsidRDefault="00D4056C">
      <w:pPr>
        <w:spacing w:before="240" w:after="240"/>
        <w:jc w:val="both"/>
        <w:rPr>
          <w:lang w:val="es-419"/>
        </w:rPr>
      </w:pPr>
    </w:p>
    <w:p w14:paraId="4CFA70D9" w14:textId="77777777" w:rsidR="00D4056C" w:rsidRPr="00CD08FE" w:rsidRDefault="00324A08">
      <w:pPr>
        <w:spacing w:before="240" w:after="240"/>
        <w:jc w:val="both"/>
        <w:rPr>
          <w:u w:val="single"/>
          <w:lang w:val="es-419"/>
        </w:rPr>
      </w:pPr>
      <w:r w:rsidRPr="00CD08FE">
        <w:rPr>
          <w:lang w:val="es-419"/>
        </w:rPr>
        <w:t xml:space="preserve"> </w:t>
      </w:r>
      <w:r w:rsidRPr="00CD08FE">
        <w:rPr>
          <w:u w:val="single"/>
          <w:lang w:val="es-419"/>
        </w:rPr>
        <w:t>Qué sucede con las prórrogas y requisitos de ingreso del artículo 114</w:t>
      </w:r>
    </w:p>
    <w:p w14:paraId="3EC81F15" w14:textId="77777777" w:rsidR="00D4056C" w:rsidRPr="00CD08FE" w:rsidRDefault="00324A08">
      <w:pPr>
        <w:spacing w:before="240" w:after="240"/>
        <w:jc w:val="both"/>
        <w:rPr>
          <w:b/>
          <w:bCs/>
          <w:lang w:val="es-419"/>
        </w:rPr>
      </w:pPr>
      <w:r w:rsidRPr="00CD08FE">
        <w:rPr>
          <w:lang w:val="es-419"/>
        </w:rPr>
        <w:t>En el artículo 114 está considerada la eliminación de las prohibiciones por ingreso para las personas por discapacidad, en cuanto a las prórrogas y estadías  mediante Acuerdo Ejecutivo No.77-2023, la Secretaría de Gobernación, Justicia y Descentralización (SGJD) aprobó el Reglamento sobre el régimen especial de autorización de ingreso sin visa, con el objetivo de desarrollar el procedimiento y requisitos, funciones y responsabilidades de los entes vinculados a los procesos de solicitud, autorización y aprob</w:t>
      </w:r>
      <w:r w:rsidRPr="00CD08FE">
        <w:rPr>
          <w:lang w:val="es-419"/>
        </w:rPr>
        <w:t>ación de ingreso al territorio nacional, por un término máximo de 90 días, prorrogable por 30 días más a los ciudadanos en las categorías migratorias “B” y “C”, por motivos de misiones oficiales, razones humanitarias y/o trabajo.</w:t>
      </w:r>
    </w:p>
    <w:p w14:paraId="1E5D31D6" w14:textId="77777777" w:rsidR="00D4056C" w:rsidRPr="00CD08FE" w:rsidRDefault="00324A08">
      <w:pPr>
        <w:spacing w:before="240" w:after="240"/>
        <w:jc w:val="both"/>
        <w:rPr>
          <w:u w:val="single"/>
          <w:lang w:val="es-419"/>
        </w:rPr>
      </w:pPr>
      <w:r w:rsidRPr="00CD08FE">
        <w:rPr>
          <w:u w:val="single"/>
          <w:lang w:val="es-419"/>
        </w:rPr>
        <w:t>¿Existen casos de familias migrantes en tránsito que hayan dado a luz en Honduras?</w:t>
      </w:r>
      <w:r w:rsidRPr="00CD08FE">
        <w:rPr>
          <w:u w:val="single"/>
          <w:lang w:val="es-419"/>
        </w:rPr>
        <w:br/>
        <w:t xml:space="preserve">  Si existen, ¿cómo se asegura el registro adecuado del nacimiento?</w:t>
      </w:r>
    </w:p>
    <w:p w14:paraId="784DA3F9" w14:textId="77777777" w:rsidR="00D4056C" w:rsidRPr="00CD08FE" w:rsidRDefault="00324A08">
      <w:pPr>
        <w:spacing w:before="240" w:after="240"/>
        <w:jc w:val="both"/>
        <w:rPr>
          <w:lang w:val="es-419"/>
        </w:rPr>
      </w:pPr>
      <w:r w:rsidRPr="00CD08FE">
        <w:rPr>
          <w:lang w:val="es-419"/>
        </w:rPr>
        <w:t xml:space="preserve">Sí, existen estos casos y, desde el INM, se ha acompañado </w:t>
      </w:r>
      <w:r w:rsidRPr="00CD08FE">
        <w:rPr>
          <w:b/>
          <w:bCs/>
          <w:lang w:val="es-419"/>
        </w:rPr>
        <w:t>desde 2025 a más de cinco familias</w:t>
      </w:r>
      <w:r w:rsidRPr="00CD08FE">
        <w:rPr>
          <w:lang w:val="es-419"/>
        </w:rPr>
        <w:t xml:space="preserve"> en el proceso de inscripción de sus hijos en el Registro Nacional de las Personas (RNP) por nacimiento en territorio nacional. Actualmente, contamos con </w:t>
      </w:r>
      <w:r w:rsidRPr="00CD08FE">
        <w:rPr>
          <w:b/>
          <w:bCs/>
          <w:lang w:val="es-419"/>
        </w:rPr>
        <w:t>una familia alojada en el CAMI Tegucigalpa</w:t>
      </w:r>
      <w:r w:rsidRPr="00CD08FE">
        <w:rPr>
          <w:lang w:val="es-419"/>
        </w:rPr>
        <w:t>, con un niño de un mes de nacido.</w:t>
      </w:r>
    </w:p>
    <w:p w14:paraId="5598815D" w14:textId="77777777" w:rsidR="00D4056C" w:rsidRPr="00CD08FE" w:rsidRDefault="00324A08">
      <w:pPr>
        <w:spacing w:before="240" w:after="240"/>
        <w:jc w:val="both"/>
        <w:rPr>
          <w:b/>
          <w:bCs/>
          <w:lang w:val="es-419"/>
        </w:rPr>
      </w:pPr>
      <w:r w:rsidRPr="00CD08FE">
        <w:rPr>
          <w:lang w:val="es-419"/>
        </w:rPr>
        <w:t xml:space="preserve">La garantía de este derecho se fundamenta en el </w:t>
      </w:r>
      <w:r w:rsidRPr="00CD08FE">
        <w:rPr>
          <w:b/>
          <w:bCs/>
          <w:lang w:val="es-419"/>
        </w:rPr>
        <w:t>Artículo 23 de la Constitución de la República</w:t>
      </w:r>
      <w:r w:rsidRPr="00CD08FE">
        <w:rPr>
          <w:lang w:val="es-419"/>
        </w:rPr>
        <w:t xml:space="preserve">, que establece que toda persona nacida en territorio nacional adquiere la nacionalidad por nacimiento. Asimismo, a través de la </w:t>
      </w:r>
      <w:r w:rsidRPr="00CD08FE">
        <w:rPr>
          <w:b/>
          <w:bCs/>
          <w:lang w:val="es-419"/>
        </w:rPr>
        <w:t>red hospitalaria</w:t>
      </w:r>
      <w:r w:rsidRPr="00CD08FE">
        <w:rPr>
          <w:lang w:val="es-419"/>
        </w:rPr>
        <w:t xml:space="preserve">, se entrega al momento del nacimiento una </w:t>
      </w:r>
      <w:r w:rsidRPr="00CD08FE">
        <w:rPr>
          <w:b/>
          <w:bCs/>
          <w:lang w:val="es-419"/>
        </w:rPr>
        <w:t>certificación correspondiente</w:t>
      </w:r>
      <w:r w:rsidRPr="00CD08FE">
        <w:rPr>
          <w:lang w:val="es-419"/>
        </w:rPr>
        <w:t>, la cual permite efectuar el registro ante el RNP.</w:t>
      </w:r>
    </w:p>
    <w:p w14:paraId="56A7BB01" w14:textId="77777777" w:rsidR="00D4056C" w:rsidRPr="00CD08FE" w:rsidRDefault="00324A08">
      <w:pPr>
        <w:spacing w:before="240"/>
        <w:jc w:val="both"/>
        <w:rPr>
          <w:u w:val="single"/>
          <w:lang w:val="es-419"/>
        </w:rPr>
      </w:pPr>
      <w:r w:rsidRPr="00CD08FE">
        <w:rPr>
          <w:u w:val="single"/>
          <w:lang w:val="es-419"/>
        </w:rPr>
        <w:t>¿Cuál es la situación actual de los migrantes venezolanos en Honduras?</w:t>
      </w:r>
    </w:p>
    <w:p w14:paraId="7BBDF69E" w14:textId="77777777" w:rsidR="00D4056C" w:rsidRPr="00CD08FE" w:rsidRDefault="00324A08">
      <w:pPr>
        <w:spacing w:before="240" w:after="240"/>
        <w:jc w:val="both"/>
        <w:rPr>
          <w:lang w:val="es-419"/>
        </w:rPr>
      </w:pPr>
      <w:r w:rsidRPr="00CD08FE">
        <w:rPr>
          <w:lang w:val="es-419"/>
        </w:rPr>
        <w:t xml:space="preserve"> De acuerdo con el Registro Nacional de Extranjeros del INM, la presencia de personas venezolanas en el país se distribuye de la siguiente manera:</w:t>
      </w:r>
    </w:p>
    <w:p w14:paraId="41AB02C2" w14:textId="77777777" w:rsidR="00D4056C" w:rsidRDefault="00324A08">
      <w:pPr>
        <w:spacing w:before="240" w:after="240"/>
        <w:jc w:val="both"/>
        <w:rPr>
          <w:b/>
          <w:bCs/>
        </w:rPr>
      </w:pPr>
      <w:proofErr w:type="spellStart"/>
      <w:r>
        <w:rPr>
          <w:b/>
          <w:bCs/>
        </w:rPr>
        <w:t>Permisos</w:t>
      </w:r>
      <w:proofErr w:type="spellEnd"/>
      <w:r>
        <w:rPr>
          <w:b/>
          <w:bCs/>
        </w:rPr>
        <w:t xml:space="preserve"> </w:t>
      </w:r>
      <w:proofErr w:type="spellStart"/>
      <w:r>
        <w:rPr>
          <w:b/>
          <w:bCs/>
        </w:rPr>
        <w:t>Temporales</w:t>
      </w:r>
      <w:proofErr w:type="spellEnd"/>
      <w:r>
        <w:rPr>
          <w:b/>
          <w:bCs/>
        </w:rPr>
        <w:t xml:space="preserve"> de </w:t>
      </w:r>
      <w:proofErr w:type="spellStart"/>
      <w:r>
        <w:rPr>
          <w:b/>
          <w:bCs/>
        </w:rPr>
        <w:t>Permanencia</w:t>
      </w:r>
      <w:proofErr w:type="spellEnd"/>
    </w:p>
    <w:p w14:paraId="5895B3F4" w14:textId="77777777" w:rsidR="00D4056C" w:rsidRPr="00CD08FE" w:rsidRDefault="00324A08">
      <w:pPr>
        <w:numPr>
          <w:ilvl w:val="0"/>
          <w:numId w:val="8"/>
        </w:numPr>
        <w:jc w:val="both"/>
        <w:rPr>
          <w:lang w:val="es-419"/>
        </w:rPr>
      </w:pPr>
      <w:r w:rsidRPr="00CD08FE">
        <w:rPr>
          <w:lang w:val="es-419"/>
        </w:rPr>
        <w:t xml:space="preserve">Por contrato con empresas privadas: </w:t>
      </w:r>
      <w:r w:rsidRPr="00CD08FE">
        <w:rPr>
          <w:b/>
          <w:bCs/>
          <w:lang w:val="es-419"/>
        </w:rPr>
        <w:t>90 personas</w:t>
      </w:r>
    </w:p>
    <w:p w14:paraId="02256B90" w14:textId="77777777" w:rsidR="00D4056C" w:rsidRDefault="00324A08">
      <w:pPr>
        <w:numPr>
          <w:ilvl w:val="0"/>
          <w:numId w:val="8"/>
        </w:numPr>
        <w:jc w:val="both"/>
      </w:pPr>
      <w:proofErr w:type="spellStart"/>
      <w:r>
        <w:t>Dependientes</w:t>
      </w:r>
      <w:proofErr w:type="spellEnd"/>
      <w:r>
        <w:t xml:space="preserve"> </w:t>
      </w:r>
      <w:proofErr w:type="spellStart"/>
      <w:r>
        <w:t>económicos</w:t>
      </w:r>
      <w:proofErr w:type="spellEnd"/>
      <w:r>
        <w:t xml:space="preserve">: </w:t>
      </w:r>
      <w:r>
        <w:rPr>
          <w:b/>
          <w:bCs/>
        </w:rPr>
        <w:t>73 personas</w:t>
      </w:r>
    </w:p>
    <w:p w14:paraId="709C3792" w14:textId="77777777" w:rsidR="00D4056C" w:rsidRDefault="00324A08">
      <w:pPr>
        <w:numPr>
          <w:ilvl w:val="0"/>
          <w:numId w:val="8"/>
        </w:numPr>
        <w:jc w:val="both"/>
      </w:pPr>
      <w:proofErr w:type="spellStart"/>
      <w:r>
        <w:t>Estudios</w:t>
      </w:r>
      <w:proofErr w:type="spellEnd"/>
      <w:r>
        <w:t xml:space="preserve">: </w:t>
      </w:r>
      <w:r>
        <w:rPr>
          <w:b/>
          <w:bCs/>
        </w:rPr>
        <w:t>27 personas</w:t>
      </w:r>
    </w:p>
    <w:p w14:paraId="340CC817" w14:textId="77777777" w:rsidR="00D4056C" w:rsidRDefault="00324A08">
      <w:pPr>
        <w:numPr>
          <w:ilvl w:val="0"/>
          <w:numId w:val="8"/>
        </w:numPr>
        <w:jc w:val="both"/>
      </w:pPr>
      <w:proofErr w:type="spellStart"/>
      <w:r>
        <w:t>Razones</w:t>
      </w:r>
      <w:proofErr w:type="spellEnd"/>
      <w:r>
        <w:t xml:space="preserve"> </w:t>
      </w:r>
      <w:proofErr w:type="spellStart"/>
      <w:r>
        <w:t>humanitarias</w:t>
      </w:r>
      <w:proofErr w:type="spellEnd"/>
      <w:r>
        <w:t xml:space="preserve">: </w:t>
      </w:r>
      <w:r>
        <w:rPr>
          <w:b/>
          <w:bCs/>
        </w:rPr>
        <w:t>25 personas</w:t>
      </w:r>
    </w:p>
    <w:p w14:paraId="6964E1E9" w14:textId="77777777" w:rsidR="00D4056C" w:rsidRDefault="00324A08">
      <w:pPr>
        <w:numPr>
          <w:ilvl w:val="0"/>
          <w:numId w:val="8"/>
        </w:numPr>
        <w:jc w:val="both"/>
      </w:pPr>
      <w:r>
        <w:t xml:space="preserve">Empresarios: </w:t>
      </w:r>
      <w:r>
        <w:rPr>
          <w:b/>
          <w:bCs/>
        </w:rPr>
        <w:t>21 personas</w:t>
      </w:r>
    </w:p>
    <w:p w14:paraId="5E3B9364" w14:textId="77777777" w:rsidR="00D4056C" w:rsidRDefault="00324A08">
      <w:pPr>
        <w:numPr>
          <w:ilvl w:val="0"/>
          <w:numId w:val="8"/>
        </w:numPr>
        <w:spacing w:after="240"/>
        <w:jc w:val="both"/>
      </w:pPr>
      <w:proofErr w:type="spellStart"/>
      <w:r>
        <w:t>Refugiados</w:t>
      </w:r>
      <w:proofErr w:type="spellEnd"/>
      <w:r>
        <w:t xml:space="preserve">: </w:t>
      </w:r>
      <w:r>
        <w:rPr>
          <w:b/>
          <w:bCs/>
        </w:rPr>
        <w:t>24 personas</w:t>
      </w:r>
    </w:p>
    <w:p w14:paraId="2E9244D0" w14:textId="77777777" w:rsidR="00D4056C" w:rsidRDefault="00324A08">
      <w:pPr>
        <w:spacing w:before="240" w:after="240"/>
        <w:jc w:val="both"/>
        <w:rPr>
          <w:b/>
          <w:bCs/>
        </w:rPr>
      </w:pPr>
      <w:r>
        <w:rPr>
          <w:b/>
          <w:bCs/>
        </w:rPr>
        <w:t xml:space="preserve">Residencias </w:t>
      </w:r>
      <w:proofErr w:type="spellStart"/>
      <w:r>
        <w:rPr>
          <w:b/>
          <w:bCs/>
        </w:rPr>
        <w:t>Permanentes</w:t>
      </w:r>
      <w:proofErr w:type="spellEnd"/>
    </w:p>
    <w:p w14:paraId="3C669F1A" w14:textId="77777777" w:rsidR="00D4056C" w:rsidRDefault="00324A08">
      <w:pPr>
        <w:numPr>
          <w:ilvl w:val="0"/>
          <w:numId w:val="6"/>
        </w:numPr>
        <w:jc w:val="both"/>
      </w:pPr>
      <w:r>
        <w:t xml:space="preserve">Por </w:t>
      </w:r>
      <w:proofErr w:type="spellStart"/>
      <w:r>
        <w:t>vínculos</w:t>
      </w:r>
      <w:proofErr w:type="spellEnd"/>
      <w:r>
        <w:t xml:space="preserve"> </w:t>
      </w:r>
      <w:proofErr w:type="spellStart"/>
      <w:r>
        <w:t>familiares</w:t>
      </w:r>
      <w:proofErr w:type="spellEnd"/>
      <w:r>
        <w:t xml:space="preserve">: </w:t>
      </w:r>
      <w:r>
        <w:rPr>
          <w:b/>
          <w:bCs/>
        </w:rPr>
        <w:t>68 personas</w:t>
      </w:r>
    </w:p>
    <w:p w14:paraId="47F2837C" w14:textId="77777777" w:rsidR="00D4056C" w:rsidRDefault="00324A08">
      <w:pPr>
        <w:numPr>
          <w:ilvl w:val="0"/>
          <w:numId w:val="6"/>
        </w:numPr>
        <w:jc w:val="both"/>
      </w:pPr>
      <w:r>
        <w:t xml:space="preserve">Por </w:t>
      </w:r>
      <w:proofErr w:type="spellStart"/>
      <w:r>
        <w:t>vínculos</w:t>
      </w:r>
      <w:proofErr w:type="spellEnd"/>
      <w:r>
        <w:t xml:space="preserve"> </w:t>
      </w:r>
      <w:proofErr w:type="spellStart"/>
      <w:r>
        <w:t>matrimoniales</w:t>
      </w:r>
      <w:proofErr w:type="spellEnd"/>
      <w:r>
        <w:t xml:space="preserve">: </w:t>
      </w:r>
      <w:r>
        <w:rPr>
          <w:b/>
          <w:bCs/>
        </w:rPr>
        <w:t>30 personas</w:t>
      </w:r>
    </w:p>
    <w:p w14:paraId="3DAAFA1F" w14:textId="77777777" w:rsidR="00D4056C" w:rsidRDefault="00324A08">
      <w:pPr>
        <w:numPr>
          <w:ilvl w:val="0"/>
          <w:numId w:val="6"/>
        </w:numPr>
        <w:spacing w:after="240"/>
        <w:jc w:val="both"/>
      </w:pPr>
      <w:proofErr w:type="spellStart"/>
      <w:r>
        <w:t>Dependientes</w:t>
      </w:r>
      <w:proofErr w:type="spellEnd"/>
      <w:r>
        <w:t xml:space="preserve"> </w:t>
      </w:r>
      <w:proofErr w:type="spellStart"/>
      <w:r>
        <w:t>económicos</w:t>
      </w:r>
      <w:proofErr w:type="spellEnd"/>
      <w:r>
        <w:t xml:space="preserve">: </w:t>
      </w:r>
      <w:r>
        <w:rPr>
          <w:b/>
          <w:bCs/>
        </w:rPr>
        <w:t>18 personas</w:t>
      </w:r>
    </w:p>
    <w:p w14:paraId="634A5B70" w14:textId="77777777" w:rsidR="00D4056C" w:rsidRDefault="00324A08">
      <w:pPr>
        <w:spacing w:before="240" w:after="240"/>
        <w:jc w:val="both"/>
        <w:rPr>
          <w:b/>
          <w:bCs/>
        </w:rPr>
      </w:pPr>
      <w:r>
        <w:rPr>
          <w:b/>
          <w:bCs/>
          <w:noProof/>
        </w:rPr>
        <w:drawing>
          <wp:inline distT="114300" distB="114300" distL="114300" distR="114300" wp14:anchorId="1BB9483E" wp14:editId="2E153C67">
            <wp:extent cx="5321300" cy="56261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321300" cy="5626100"/>
                    </a:xfrm>
                    <a:prstGeom prst="rect">
                      <a:avLst/>
                    </a:prstGeom>
                    <a:ln/>
                  </pic:spPr>
                </pic:pic>
              </a:graphicData>
            </a:graphic>
          </wp:inline>
        </w:drawing>
      </w:r>
    </w:p>
    <w:p w14:paraId="36A2D245" w14:textId="77777777" w:rsidR="00D4056C" w:rsidRDefault="00324A08">
      <w:pPr>
        <w:spacing w:before="240" w:after="240"/>
        <w:jc w:val="both"/>
      </w:pPr>
      <w:r>
        <w:t xml:space="preserve"> </w:t>
      </w:r>
    </w:p>
    <w:p w14:paraId="1F698134" w14:textId="77777777" w:rsidR="00D4056C" w:rsidRPr="00CD08FE" w:rsidRDefault="00324A08">
      <w:pPr>
        <w:spacing w:before="240"/>
        <w:jc w:val="both"/>
        <w:rPr>
          <w:u w:val="single"/>
          <w:lang w:val="es-419"/>
        </w:rPr>
      </w:pPr>
      <w:r w:rsidRPr="00CD08FE">
        <w:rPr>
          <w:u w:val="single"/>
          <w:lang w:val="es-419"/>
        </w:rPr>
        <w:t>¿Qué regulaciones, permisos o procesos se aplican a su situación migratoria?</w:t>
      </w:r>
    </w:p>
    <w:p w14:paraId="2D8E5D17" w14:textId="77777777" w:rsidR="00D4056C" w:rsidRPr="00CD08FE" w:rsidRDefault="00324A08">
      <w:pPr>
        <w:spacing w:before="240"/>
        <w:jc w:val="both"/>
        <w:rPr>
          <w:lang w:val="es-419"/>
        </w:rPr>
      </w:pPr>
      <w:r w:rsidRPr="00CD08FE">
        <w:rPr>
          <w:lang w:val="es-419"/>
        </w:rPr>
        <w:t xml:space="preserve"> Existen </w:t>
      </w:r>
      <w:r w:rsidRPr="00CD08FE">
        <w:rPr>
          <w:b/>
          <w:bCs/>
          <w:lang w:val="es-419"/>
        </w:rPr>
        <w:t>permisos temporales</w:t>
      </w:r>
      <w:r w:rsidRPr="00CD08FE">
        <w:rPr>
          <w:lang w:val="es-419"/>
        </w:rPr>
        <w:t xml:space="preserve">, que pueden otorgarse por: </w:t>
      </w:r>
      <w:r w:rsidRPr="00CD08FE">
        <w:rPr>
          <w:b/>
          <w:bCs/>
          <w:lang w:val="es-419"/>
        </w:rPr>
        <w:t>contratos con empresas privadas</w:t>
      </w:r>
      <w:r w:rsidRPr="00CD08FE">
        <w:rPr>
          <w:lang w:val="es-419"/>
        </w:rPr>
        <w:t xml:space="preserve">, condición de </w:t>
      </w:r>
      <w:r w:rsidRPr="00CD08FE">
        <w:rPr>
          <w:b/>
          <w:bCs/>
          <w:lang w:val="es-419"/>
        </w:rPr>
        <w:t>dependiente económico</w:t>
      </w:r>
      <w:r w:rsidRPr="00CD08FE">
        <w:rPr>
          <w:lang w:val="es-419"/>
        </w:rPr>
        <w:t xml:space="preserve">, </w:t>
      </w:r>
      <w:r w:rsidRPr="00CD08FE">
        <w:rPr>
          <w:b/>
          <w:bCs/>
          <w:lang w:val="es-419"/>
        </w:rPr>
        <w:t>estudios</w:t>
      </w:r>
      <w:r w:rsidRPr="00CD08FE">
        <w:rPr>
          <w:lang w:val="es-419"/>
        </w:rPr>
        <w:t xml:space="preserve">, </w:t>
      </w:r>
      <w:r w:rsidRPr="00CD08FE">
        <w:rPr>
          <w:b/>
          <w:bCs/>
          <w:lang w:val="es-419"/>
        </w:rPr>
        <w:t>razones humanitarias</w:t>
      </w:r>
      <w:r w:rsidRPr="00CD08FE">
        <w:rPr>
          <w:lang w:val="es-419"/>
        </w:rPr>
        <w:t xml:space="preserve">, </w:t>
      </w:r>
      <w:r w:rsidRPr="00CD08FE">
        <w:rPr>
          <w:b/>
          <w:bCs/>
          <w:lang w:val="es-419"/>
        </w:rPr>
        <w:t>solicitudes de refugio</w:t>
      </w:r>
      <w:r w:rsidRPr="00CD08FE">
        <w:rPr>
          <w:lang w:val="es-419"/>
        </w:rPr>
        <w:t xml:space="preserve"> y para </w:t>
      </w:r>
      <w:r w:rsidRPr="00CD08FE">
        <w:rPr>
          <w:b/>
          <w:bCs/>
          <w:lang w:val="es-419"/>
        </w:rPr>
        <w:t>personas con actividad empresarial</w:t>
      </w:r>
      <w:r w:rsidRPr="00CD08FE">
        <w:rPr>
          <w:lang w:val="es-419"/>
        </w:rPr>
        <w:t>, tanto formal como informal.</w:t>
      </w:r>
    </w:p>
    <w:p w14:paraId="499613D8" w14:textId="77777777" w:rsidR="00D4056C" w:rsidRPr="00CD08FE" w:rsidRDefault="00324A08">
      <w:pPr>
        <w:spacing w:before="240" w:after="240"/>
        <w:jc w:val="both"/>
        <w:rPr>
          <w:lang w:val="es-419"/>
        </w:rPr>
      </w:pPr>
      <w:r w:rsidRPr="00CD08FE">
        <w:rPr>
          <w:lang w:val="es-419"/>
        </w:rPr>
        <w:t xml:space="preserve">Asimismo, se otorgan </w:t>
      </w:r>
      <w:r w:rsidRPr="00CD08FE">
        <w:rPr>
          <w:b/>
          <w:bCs/>
          <w:lang w:val="es-419"/>
        </w:rPr>
        <w:t>residencias permanentes</w:t>
      </w:r>
      <w:r w:rsidRPr="00CD08FE">
        <w:rPr>
          <w:lang w:val="es-419"/>
        </w:rPr>
        <w:t xml:space="preserve">, que pueden basarse en </w:t>
      </w:r>
      <w:r w:rsidRPr="00CD08FE">
        <w:rPr>
          <w:b/>
          <w:bCs/>
          <w:lang w:val="es-419"/>
        </w:rPr>
        <w:t>vínculos familiares</w:t>
      </w:r>
      <w:r w:rsidRPr="00CD08FE">
        <w:rPr>
          <w:lang w:val="es-419"/>
        </w:rPr>
        <w:t xml:space="preserve">, </w:t>
      </w:r>
      <w:r w:rsidRPr="00CD08FE">
        <w:rPr>
          <w:b/>
          <w:bCs/>
          <w:lang w:val="es-419"/>
        </w:rPr>
        <w:t>vínculos matrimoniales</w:t>
      </w:r>
      <w:r w:rsidRPr="00CD08FE">
        <w:rPr>
          <w:lang w:val="es-419"/>
        </w:rPr>
        <w:t xml:space="preserve"> o </w:t>
      </w:r>
      <w:r w:rsidRPr="00CD08FE">
        <w:rPr>
          <w:b/>
          <w:bCs/>
          <w:lang w:val="es-419"/>
        </w:rPr>
        <w:t>dependencia económica</w:t>
      </w:r>
      <w:r w:rsidRPr="00CD08FE">
        <w:rPr>
          <w:lang w:val="es-419"/>
        </w:rPr>
        <w:t>.</w:t>
      </w:r>
    </w:p>
    <w:p w14:paraId="1D84332B" w14:textId="77777777" w:rsidR="00D4056C" w:rsidRPr="00CD08FE" w:rsidRDefault="00324A08">
      <w:pPr>
        <w:spacing w:before="240" w:after="240"/>
        <w:jc w:val="both"/>
        <w:rPr>
          <w:b/>
          <w:bCs/>
          <w:lang w:val="es-419"/>
        </w:rPr>
      </w:pPr>
      <w:r w:rsidRPr="00CD08FE">
        <w:rPr>
          <w:b/>
          <w:bCs/>
          <w:lang w:val="es-419"/>
        </w:rPr>
        <w:t xml:space="preserve"> </w:t>
      </w:r>
    </w:p>
    <w:p w14:paraId="73ABA919" w14:textId="77777777" w:rsidR="00D4056C" w:rsidRPr="00CD08FE" w:rsidRDefault="00324A08">
      <w:pPr>
        <w:spacing w:before="240"/>
        <w:jc w:val="both"/>
        <w:rPr>
          <w:lang w:val="es-419"/>
        </w:rPr>
      </w:pPr>
      <w:r w:rsidRPr="00CD08FE">
        <w:rPr>
          <w:lang w:val="es-419"/>
        </w:rPr>
        <w:t>Sobre la reforma de la Ley de Migración:</w:t>
      </w:r>
    </w:p>
    <w:p w14:paraId="1B8311EE" w14:textId="77777777" w:rsidR="00D4056C" w:rsidRPr="00CD08FE" w:rsidRDefault="00324A08">
      <w:pPr>
        <w:ind w:left="1800" w:hanging="360"/>
        <w:jc w:val="both"/>
        <w:rPr>
          <w:lang w:val="es-419"/>
        </w:rPr>
      </w:pPr>
      <w:r w:rsidRPr="00CD08FE">
        <w:rPr>
          <w:lang w:val="es-419"/>
        </w:rPr>
        <w:t>1.</w:t>
      </w:r>
      <w:r w:rsidRPr="00CD08FE">
        <w:rPr>
          <w:rFonts w:ascii="Times New Roman" w:eastAsia="Times New Roman" w:hAnsi="Times New Roman" w:cs="Times New Roman"/>
          <w:sz w:val="14"/>
          <w:szCs w:val="14"/>
          <w:lang w:val="es-419"/>
        </w:rPr>
        <w:tab/>
      </w:r>
      <w:r w:rsidRPr="00CD08FE">
        <w:rPr>
          <w:lang w:val="es-419"/>
        </w:rPr>
        <w:t>Dado que el mandato termina a finales de enero y habrá cambio de administración, ¿cuál es la posibilidad real de modificar la ley antes del cambio de gobierno?</w:t>
      </w:r>
    </w:p>
    <w:p w14:paraId="0E5395E1" w14:textId="77777777" w:rsidR="00D4056C" w:rsidRPr="00CD08FE" w:rsidRDefault="00324A08">
      <w:pPr>
        <w:spacing w:before="240"/>
        <w:jc w:val="both"/>
        <w:rPr>
          <w:lang w:val="es-419"/>
        </w:rPr>
      </w:pPr>
      <w:r w:rsidRPr="00CD08FE">
        <w:rPr>
          <w:lang w:val="es-419"/>
        </w:rPr>
        <w:t xml:space="preserve"> </w:t>
      </w:r>
    </w:p>
    <w:p w14:paraId="37A997FB" w14:textId="77777777" w:rsidR="00D4056C" w:rsidRPr="00CD08FE" w:rsidRDefault="00324A08">
      <w:pPr>
        <w:spacing w:before="240"/>
        <w:jc w:val="both"/>
        <w:rPr>
          <w:lang w:val="es-419"/>
        </w:rPr>
      </w:pPr>
      <w:r w:rsidRPr="00CD08FE">
        <w:rPr>
          <w:lang w:val="es-419"/>
        </w:rPr>
        <w:t>Debido a la falta de consenso dentro del Congreso Nacional y al contexto posterior a la crisis electoral, el proceso resulta bastante difícil.</w:t>
      </w:r>
    </w:p>
    <w:p w14:paraId="0038375A" w14:textId="77777777" w:rsidR="00D4056C" w:rsidRPr="00CD08FE" w:rsidRDefault="00324A08">
      <w:pPr>
        <w:spacing w:before="240"/>
        <w:jc w:val="both"/>
        <w:rPr>
          <w:lang w:val="es-419"/>
        </w:rPr>
      </w:pPr>
      <w:r w:rsidRPr="00CD08FE">
        <w:rPr>
          <w:lang w:val="es-419"/>
        </w:rPr>
        <w:t xml:space="preserve"> Tratamiento de migrantes en tránsito:</w:t>
      </w:r>
    </w:p>
    <w:p w14:paraId="07B02FE5" w14:textId="77777777" w:rsidR="00D4056C" w:rsidRPr="00CD08FE" w:rsidRDefault="00324A08">
      <w:pPr>
        <w:numPr>
          <w:ilvl w:val="1"/>
          <w:numId w:val="7"/>
        </w:numPr>
        <w:jc w:val="both"/>
        <w:rPr>
          <w:lang w:val="es-419"/>
        </w:rPr>
      </w:pPr>
      <w:r w:rsidRPr="00CD08FE">
        <w:rPr>
          <w:lang w:val="es-419"/>
        </w:rPr>
        <w:t>¿Cuál es la situación actual del trato a los migrantes en tránsito por Honduras?</w:t>
      </w:r>
    </w:p>
    <w:p w14:paraId="0D2A2083" w14:textId="77777777" w:rsidR="00D4056C" w:rsidRPr="00CD08FE" w:rsidRDefault="00324A08">
      <w:pPr>
        <w:numPr>
          <w:ilvl w:val="1"/>
          <w:numId w:val="7"/>
        </w:numPr>
        <w:jc w:val="both"/>
        <w:rPr>
          <w:lang w:val="es-419"/>
        </w:rPr>
      </w:pPr>
      <w:r w:rsidRPr="00CD08FE">
        <w:rPr>
          <w:lang w:val="es-419"/>
        </w:rPr>
        <w:t>¿Cuántos días permanecen normalmente en el país?</w:t>
      </w:r>
    </w:p>
    <w:p w14:paraId="242E0BE9" w14:textId="77777777" w:rsidR="00D4056C" w:rsidRDefault="00324A08">
      <w:pPr>
        <w:numPr>
          <w:ilvl w:val="1"/>
          <w:numId w:val="7"/>
        </w:numPr>
        <w:jc w:val="both"/>
      </w:pPr>
      <w:r>
        <w:t>¿</w:t>
      </w:r>
      <w:proofErr w:type="spellStart"/>
      <w:r>
        <w:t>Cómo</w:t>
      </w:r>
      <w:proofErr w:type="spellEnd"/>
      <w:r>
        <w:t xml:space="preserve"> se </w:t>
      </w:r>
      <w:proofErr w:type="spellStart"/>
      <w:r>
        <w:t>registran</w:t>
      </w:r>
      <w:proofErr w:type="spellEnd"/>
      <w:r>
        <w:t>?</w:t>
      </w:r>
    </w:p>
    <w:p w14:paraId="158BBB6C" w14:textId="77777777" w:rsidR="00D4056C" w:rsidRPr="00CD08FE" w:rsidRDefault="00324A08">
      <w:pPr>
        <w:numPr>
          <w:ilvl w:val="1"/>
          <w:numId w:val="7"/>
        </w:numPr>
        <w:jc w:val="both"/>
        <w:rPr>
          <w:lang w:val="es-419"/>
        </w:rPr>
      </w:pPr>
      <w:r w:rsidRPr="00CD08FE">
        <w:rPr>
          <w:lang w:val="es-419"/>
        </w:rPr>
        <w:t>¿Qué medidas existen si un migrante no regula su estatus?</w:t>
      </w:r>
    </w:p>
    <w:p w14:paraId="2CA1DFA6" w14:textId="77777777" w:rsidR="00D4056C" w:rsidRPr="00CD08FE" w:rsidRDefault="00324A08">
      <w:pPr>
        <w:numPr>
          <w:ilvl w:val="1"/>
          <w:numId w:val="7"/>
        </w:numPr>
        <w:spacing w:after="240"/>
        <w:jc w:val="both"/>
        <w:rPr>
          <w:lang w:val="es-419"/>
        </w:rPr>
      </w:pPr>
      <w:r w:rsidRPr="00CD08FE">
        <w:rPr>
          <w:lang w:val="es-419"/>
        </w:rPr>
        <w:t>¿Se considera siempre que su presencia es solo de tránsito?</w:t>
      </w:r>
    </w:p>
    <w:p w14:paraId="590DACBC" w14:textId="77777777" w:rsidR="00D4056C" w:rsidRDefault="00324A08">
      <w:pPr>
        <w:spacing w:before="240"/>
        <w:jc w:val="both"/>
      </w:pPr>
      <w:r w:rsidRPr="00CD08FE">
        <w:rPr>
          <w:lang w:val="es-419"/>
        </w:rPr>
        <w:t xml:space="preserve"> Actualmente, las personas migrantes en tránsito son atendidas en los </w:t>
      </w:r>
      <w:r w:rsidRPr="00CD08FE">
        <w:rPr>
          <w:b/>
          <w:bCs/>
          <w:lang w:val="es-419"/>
        </w:rPr>
        <w:t>Centros de Atención al Migrante Irregular (CAMI)</w:t>
      </w:r>
      <w:r w:rsidRPr="00CD08FE">
        <w:rPr>
          <w:lang w:val="es-419"/>
        </w:rPr>
        <w:t xml:space="preserve">, donde se les realiza un </w:t>
      </w:r>
      <w:r w:rsidRPr="00CD08FE">
        <w:rPr>
          <w:b/>
          <w:bCs/>
          <w:lang w:val="es-419"/>
        </w:rPr>
        <w:t>registro biométrico en el sistema SCM</w:t>
      </w:r>
      <w:r w:rsidRPr="00CD08FE">
        <w:rPr>
          <w:lang w:val="es-419"/>
        </w:rPr>
        <w:t xml:space="preserve"> y una toma de </w:t>
      </w:r>
      <w:r w:rsidRPr="00CD08FE">
        <w:rPr>
          <w:b/>
          <w:bCs/>
          <w:lang w:val="es-419"/>
        </w:rPr>
        <w:t>datos personales</w:t>
      </w:r>
      <w:r w:rsidRPr="00CD08FE">
        <w:rPr>
          <w:lang w:val="es-419"/>
        </w:rPr>
        <w:t xml:space="preserve">. </w:t>
      </w:r>
      <w:r>
        <w:t xml:space="preserve">A </w:t>
      </w:r>
      <w:proofErr w:type="spellStart"/>
      <w:r>
        <w:t>partir</w:t>
      </w:r>
      <w:proofErr w:type="spellEnd"/>
      <w:r>
        <w:t xml:space="preserve"> de </w:t>
      </w:r>
      <w:proofErr w:type="spellStart"/>
      <w:r>
        <w:t>este</w:t>
      </w:r>
      <w:proofErr w:type="spellEnd"/>
      <w:r>
        <w:t xml:space="preserve"> </w:t>
      </w:r>
      <w:proofErr w:type="spellStart"/>
      <w:r>
        <w:t>registro</w:t>
      </w:r>
      <w:proofErr w:type="spellEnd"/>
      <w:r>
        <w:t xml:space="preserve">, se les </w:t>
      </w:r>
      <w:proofErr w:type="spellStart"/>
      <w:r>
        <w:t>extiende</w:t>
      </w:r>
      <w:proofErr w:type="spellEnd"/>
      <w:r>
        <w:t xml:space="preserve"> un </w:t>
      </w:r>
      <w:proofErr w:type="spellStart"/>
      <w:r>
        <w:rPr>
          <w:b/>
          <w:bCs/>
        </w:rPr>
        <w:t>permiso</w:t>
      </w:r>
      <w:proofErr w:type="spellEnd"/>
      <w:r>
        <w:rPr>
          <w:b/>
          <w:bCs/>
        </w:rPr>
        <w:t xml:space="preserve"> de </w:t>
      </w:r>
      <w:proofErr w:type="spellStart"/>
      <w:r>
        <w:rPr>
          <w:b/>
          <w:bCs/>
        </w:rPr>
        <w:t>permanencia</w:t>
      </w:r>
      <w:proofErr w:type="spellEnd"/>
      <w:r>
        <w:rPr>
          <w:b/>
          <w:bCs/>
        </w:rPr>
        <w:t xml:space="preserve"> de 5 días</w:t>
      </w:r>
      <w:r>
        <w:t xml:space="preserve"> para </w:t>
      </w:r>
      <w:proofErr w:type="spellStart"/>
      <w:r>
        <w:t>que</w:t>
      </w:r>
      <w:proofErr w:type="spellEnd"/>
      <w:r>
        <w:t xml:space="preserve"> </w:t>
      </w:r>
      <w:proofErr w:type="spellStart"/>
      <w:r>
        <w:t>puedan</w:t>
      </w:r>
      <w:proofErr w:type="spellEnd"/>
      <w:r>
        <w:t xml:space="preserve"> </w:t>
      </w:r>
      <w:proofErr w:type="spellStart"/>
      <w:r>
        <w:rPr>
          <w:b/>
          <w:bCs/>
        </w:rPr>
        <w:t>regularizar</w:t>
      </w:r>
      <w:proofErr w:type="spellEnd"/>
      <w:r>
        <w:rPr>
          <w:b/>
          <w:bCs/>
        </w:rPr>
        <w:t xml:space="preserve"> </w:t>
      </w:r>
      <w:proofErr w:type="spellStart"/>
      <w:r>
        <w:rPr>
          <w:b/>
          <w:bCs/>
        </w:rPr>
        <w:t>su</w:t>
      </w:r>
      <w:proofErr w:type="spellEnd"/>
      <w:r>
        <w:rPr>
          <w:b/>
          <w:bCs/>
        </w:rPr>
        <w:t xml:space="preserve"> </w:t>
      </w:r>
      <w:proofErr w:type="spellStart"/>
      <w:r>
        <w:rPr>
          <w:b/>
          <w:bCs/>
        </w:rPr>
        <w:t>estadía</w:t>
      </w:r>
      <w:proofErr w:type="spellEnd"/>
      <w:r>
        <w:rPr>
          <w:b/>
          <w:bCs/>
        </w:rPr>
        <w:t xml:space="preserve"> </w:t>
      </w:r>
      <w:proofErr w:type="spellStart"/>
      <w:r>
        <w:rPr>
          <w:b/>
          <w:bCs/>
        </w:rPr>
        <w:t>por</w:t>
      </w:r>
      <w:proofErr w:type="spellEnd"/>
      <w:r>
        <w:rPr>
          <w:b/>
          <w:bCs/>
        </w:rPr>
        <w:t xml:space="preserve"> </w:t>
      </w:r>
      <w:proofErr w:type="spellStart"/>
      <w:r>
        <w:rPr>
          <w:b/>
          <w:bCs/>
        </w:rPr>
        <w:t>razones</w:t>
      </w:r>
      <w:proofErr w:type="spellEnd"/>
      <w:r>
        <w:rPr>
          <w:b/>
          <w:bCs/>
        </w:rPr>
        <w:t xml:space="preserve"> </w:t>
      </w:r>
      <w:proofErr w:type="spellStart"/>
      <w:r>
        <w:rPr>
          <w:b/>
          <w:bCs/>
        </w:rPr>
        <w:t>humanitarias</w:t>
      </w:r>
      <w:proofErr w:type="spellEnd"/>
      <w:r>
        <w:t xml:space="preserve"> o, </w:t>
      </w:r>
      <w:proofErr w:type="spellStart"/>
      <w:r>
        <w:t>si</w:t>
      </w:r>
      <w:proofErr w:type="spellEnd"/>
      <w:r>
        <w:t xml:space="preserve"> </w:t>
      </w:r>
      <w:proofErr w:type="spellStart"/>
      <w:r>
        <w:t>corresponde</w:t>
      </w:r>
      <w:proofErr w:type="spellEnd"/>
      <w:r>
        <w:t xml:space="preserve">, </w:t>
      </w:r>
      <w:proofErr w:type="spellStart"/>
      <w:r>
        <w:t>iniciar</w:t>
      </w:r>
      <w:proofErr w:type="spellEnd"/>
      <w:r>
        <w:t xml:space="preserve"> un </w:t>
      </w:r>
      <w:proofErr w:type="spellStart"/>
      <w:r>
        <w:rPr>
          <w:b/>
          <w:bCs/>
        </w:rPr>
        <w:t>proceso</w:t>
      </w:r>
      <w:proofErr w:type="spellEnd"/>
      <w:r>
        <w:rPr>
          <w:b/>
          <w:bCs/>
        </w:rPr>
        <w:t xml:space="preserve"> de </w:t>
      </w:r>
      <w:proofErr w:type="spellStart"/>
      <w:r>
        <w:rPr>
          <w:b/>
          <w:bCs/>
        </w:rPr>
        <w:t>solicitud</w:t>
      </w:r>
      <w:proofErr w:type="spellEnd"/>
      <w:r>
        <w:rPr>
          <w:b/>
          <w:bCs/>
        </w:rPr>
        <w:t xml:space="preserve"> de </w:t>
      </w:r>
      <w:proofErr w:type="spellStart"/>
      <w:r>
        <w:rPr>
          <w:b/>
          <w:bCs/>
        </w:rPr>
        <w:t>refugio</w:t>
      </w:r>
      <w:proofErr w:type="spellEnd"/>
      <w:r>
        <w:t>.</w:t>
      </w:r>
    </w:p>
    <w:p w14:paraId="7CA8826F" w14:textId="77777777" w:rsidR="00D4056C" w:rsidRDefault="00324A08">
      <w:pPr>
        <w:spacing w:before="240"/>
        <w:jc w:val="both"/>
      </w:pPr>
      <w:r>
        <w:t xml:space="preserve"> Con la </w:t>
      </w:r>
      <w:proofErr w:type="spellStart"/>
      <w:r>
        <w:t>llegada</w:t>
      </w:r>
      <w:proofErr w:type="spellEnd"/>
      <w:r>
        <w:t xml:space="preserve"> del </w:t>
      </w:r>
      <w:proofErr w:type="spellStart"/>
      <w:r>
        <w:t>gobierno</w:t>
      </w:r>
      <w:proofErr w:type="spellEnd"/>
      <w:r>
        <w:t xml:space="preserve"> de la </w:t>
      </w:r>
      <w:proofErr w:type="spellStart"/>
      <w:r>
        <w:t>presidenta</w:t>
      </w:r>
      <w:proofErr w:type="spellEnd"/>
      <w:r>
        <w:t xml:space="preserve"> Xiomara Castro, </w:t>
      </w:r>
      <w:proofErr w:type="spellStart"/>
      <w:r>
        <w:t>el</w:t>
      </w:r>
      <w:proofErr w:type="spellEnd"/>
      <w:r>
        <w:t xml:space="preserve"> </w:t>
      </w:r>
      <w:proofErr w:type="spellStart"/>
      <w:r>
        <w:t>enfoque</w:t>
      </w:r>
      <w:proofErr w:type="spellEnd"/>
      <w:r>
        <w:t xml:space="preserve"> </w:t>
      </w:r>
      <w:proofErr w:type="spellStart"/>
      <w:r>
        <w:t>migratorio</w:t>
      </w:r>
      <w:proofErr w:type="spellEnd"/>
      <w:r>
        <w:t xml:space="preserve"> </w:t>
      </w:r>
      <w:proofErr w:type="spellStart"/>
      <w:r>
        <w:t>cambió</w:t>
      </w:r>
      <w:proofErr w:type="spellEnd"/>
      <w:r>
        <w:t xml:space="preserve">: se </w:t>
      </w:r>
      <w:proofErr w:type="spellStart"/>
      <w:r>
        <w:t>pasó</w:t>
      </w:r>
      <w:proofErr w:type="spellEnd"/>
      <w:r>
        <w:t xml:space="preserve"> de </w:t>
      </w:r>
      <w:proofErr w:type="spellStart"/>
      <w:r>
        <w:rPr>
          <w:b/>
          <w:bCs/>
        </w:rPr>
        <w:t>centros</w:t>
      </w:r>
      <w:proofErr w:type="spellEnd"/>
      <w:r>
        <w:rPr>
          <w:b/>
          <w:bCs/>
        </w:rPr>
        <w:t xml:space="preserve"> de </w:t>
      </w:r>
      <w:proofErr w:type="spellStart"/>
      <w:r>
        <w:rPr>
          <w:b/>
          <w:bCs/>
        </w:rPr>
        <w:t>detención</w:t>
      </w:r>
      <w:proofErr w:type="spellEnd"/>
      <w:r>
        <w:t xml:space="preserve"> a </w:t>
      </w:r>
      <w:proofErr w:type="spellStart"/>
      <w:r>
        <w:rPr>
          <w:b/>
          <w:bCs/>
        </w:rPr>
        <w:t>centros</w:t>
      </w:r>
      <w:proofErr w:type="spellEnd"/>
      <w:r>
        <w:rPr>
          <w:b/>
          <w:bCs/>
        </w:rPr>
        <w:t xml:space="preserve"> de </w:t>
      </w:r>
      <w:proofErr w:type="spellStart"/>
      <w:r>
        <w:rPr>
          <w:b/>
          <w:bCs/>
        </w:rPr>
        <w:t>asistencia</w:t>
      </w:r>
      <w:proofErr w:type="spellEnd"/>
      <w:r>
        <w:rPr>
          <w:b/>
          <w:bCs/>
        </w:rPr>
        <w:t xml:space="preserve"> </w:t>
      </w:r>
      <w:proofErr w:type="spellStart"/>
      <w:r>
        <w:rPr>
          <w:b/>
          <w:bCs/>
        </w:rPr>
        <w:t>humanitaria</w:t>
      </w:r>
      <w:proofErr w:type="spellEnd"/>
      <w:r>
        <w:rPr>
          <w:b/>
          <w:bCs/>
        </w:rPr>
        <w:t xml:space="preserve"> y </w:t>
      </w:r>
      <w:proofErr w:type="spellStart"/>
      <w:r>
        <w:rPr>
          <w:b/>
          <w:bCs/>
        </w:rPr>
        <w:t>atención</w:t>
      </w:r>
      <w:proofErr w:type="spellEnd"/>
      <w:r>
        <w:rPr>
          <w:b/>
          <w:bCs/>
        </w:rPr>
        <w:t xml:space="preserve"> integral</w:t>
      </w:r>
      <w:r>
        <w:t>.</w:t>
      </w:r>
    </w:p>
    <w:p w14:paraId="67A0C9DE" w14:textId="77777777" w:rsidR="00D4056C" w:rsidRDefault="00324A08">
      <w:pPr>
        <w:spacing w:before="240"/>
        <w:jc w:val="both"/>
      </w:pPr>
      <w:r>
        <w:t xml:space="preserve"> En </w:t>
      </w:r>
      <w:proofErr w:type="spellStart"/>
      <w:r>
        <w:t>los</w:t>
      </w:r>
      <w:proofErr w:type="spellEnd"/>
      <w:r>
        <w:t xml:space="preserve"> CAMI se </w:t>
      </w:r>
      <w:proofErr w:type="spellStart"/>
      <w:r>
        <w:t>brinda</w:t>
      </w:r>
      <w:proofErr w:type="spellEnd"/>
      <w:r>
        <w:t>:</w:t>
      </w:r>
    </w:p>
    <w:p w14:paraId="1E6D38EB" w14:textId="77777777" w:rsidR="00D4056C" w:rsidRDefault="00324A08">
      <w:pPr>
        <w:numPr>
          <w:ilvl w:val="0"/>
          <w:numId w:val="1"/>
        </w:numPr>
        <w:jc w:val="both"/>
      </w:pPr>
      <w:proofErr w:type="spellStart"/>
      <w:r>
        <w:t>Acogida</w:t>
      </w:r>
      <w:proofErr w:type="spellEnd"/>
      <w:r>
        <w:t xml:space="preserve"> y </w:t>
      </w:r>
      <w:proofErr w:type="spellStart"/>
      <w:r>
        <w:t>alojamiento</w:t>
      </w:r>
      <w:proofErr w:type="spellEnd"/>
      <w:r>
        <w:t xml:space="preserve"> temporal</w:t>
      </w:r>
    </w:p>
    <w:p w14:paraId="5F2D5F18" w14:textId="77777777" w:rsidR="00D4056C" w:rsidRDefault="00324A08">
      <w:pPr>
        <w:numPr>
          <w:ilvl w:val="0"/>
          <w:numId w:val="1"/>
        </w:numPr>
        <w:jc w:val="both"/>
      </w:pPr>
      <w:proofErr w:type="spellStart"/>
      <w:r>
        <w:t>Servicios</w:t>
      </w:r>
      <w:proofErr w:type="spellEnd"/>
      <w:r>
        <w:t xml:space="preserve"> </w:t>
      </w:r>
      <w:proofErr w:type="spellStart"/>
      <w:r>
        <w:t>básicos</w:t>
      </w:r>
      <w:proofErr w:type="spellEnd"/>
      <w:r>
        <w:t xml:space="preserve">, </w:t>
      </w:r>
      <w:proofErr w:type="spellStart"/>
      <w:r>
        <w:t>duchas</w:t>
      </w:r>
      <w:proofErr w:type="spellEnd"/>
      <w:r>
        <w:t xml:space="preserve">, </w:t>
      </w:r>
      <w:proofErr w:type="spellStart"/>
      <w:r>
        <w:t>higiene</w:t>
      </w:r>
      <w:proofErr w:type="spellEnd"/>
    </w:p>
    <w:p w14:paraId="6AA5FFBF" w14:textId="77777777" w:rsidR="00D4056C" w:rsidRDefault="00324A08">
      <w:pPr>
        <w:numPr>
          <w:ilvl w:val="0"/>
          <w:numId w:val="1"/>
        </w:numPr>
        <w:jc w:val="both"/>
      </w:pPr>
      <w:proofErr w:type="spellStart"/>
      <w:r>
        <w:t>Atención</w:t>
      </w:r>
      <w:proofErr w:type="spellEnd"/>
      <w:r>
        <w:t xml:space="preserve"> </w:t>
      </w:r>
      <w:proofErr w:type="spellStart"/>
      <w:r>
        <w:t>médica</w:t>
      </w:r>
      <w:proofErr w:type="spellEnd"/>
      <w:r>
        <w:t xml:space="preserve"> y </w:t>
      </w:r>
      <w:proofErr w:type="spellStart"/>
      <w:r>
        <w:t>psicológica</w:t>
      </w:r>
      <w:proofErr w:type="spellEnd"/>
    </w:p>
    <w:p w14:paraId="7D512F08" w14:textId="77777777" w:rsidR="00D4056C" w:rsidRDefault="00324A08">
      <w:pPr>
        <w:numPr>
          <w:ilvl w:val="0"/>
          <w:numId w:val="1"/>
        </w:numPr>
        <w:jc w:val="both"/>
      </w:pPr>
      <w:proofErr w:type="spellStart"/>
      <w:r>
        <w:t>Espacios</w:t>
      </w:r>
      <w:proofErr w:type="spellEnd"/>
      <w:r>
        <w:t xml:space="preserve"> </w:t>
      </w:r>
      <w:proofErr w:type="spellStart"/>
      <w:r>
        <w:t>lúdicos</w:t>
      </w:r>
      <w:proofErr w:type="spellEnd"/>
      <w:r>
        <w:t xml:space="preserve"> para la </w:t>
      </w:r>
      <w:proofErr w:type="spellStart"/>
      <w:r>
        <w:t>niñez</w:t>
      </w:r>
      <w:proofErr w:type="spellEnd"/>
    </w:p>
    <w:p w14:paraId="2E862E48" w14:textId="77777777" w:rsidR="00D4056C" w:rsidRDefault="00324A08">
      <w:pPr>
        <w:numPr>
          <w:ilvl w:val="0"/>
          <w:numId w:val="1"/>
        </w:numPr>
        <w:jc w:val="both"/>
      </w:pPr>
      <w:proofErr w:type="spellStart"/>
      <w:r>
        <w:t>Orientación</w:t>
      </w:r>
      <w:proofErr w:type="spellEnd"/>
      <w:r>
        <w:t xml:space="preserve"> legal y </w:t>
      </w:r>
      <w:proofErr w:type="spellStart"/>
      <w:r>
        <w:t>protección</w:t>
      </w:r>
      <w:proofErr w:type="spellEnd"/>
    </w:p>
    <w:p w14:paraId="6CAA5B0B" w14:textId="77777777" w:rsidR="00D4056C" w:rsidRDefault="00324A08">
      <w:pPr>
        <w:numPr>
          <w:ilvl w:val="0"/>
          <w:numId w:val="1"/>
        </w:numPr>
        <w:jc w:val="both"/>
      </w:pPr>
      <w:proofErr w:type="spellStart"/>
      <w:r>
        <w:t>Alimentación</w:t>
      </w:r>
      <w:proofErr w:type="spellEnd"/>
    </w:p>
    <w:p w14:paraId="5E739B7F" w14:textId="77777777" w:rsidR="00D4056C" w:rsidRDefault="00324A08">
      <w:pPr>
        <w:numPr>
          <w:ilvl w:val="0"/>
          <w:numId w:val="1"/>
        </w:numPr>
        <w:spacing w:after="240"/>
        <w:jc w:val="both"/>
      </w:pPr>
      <w:proofErr w:type="spellStart"/>
      <w:r>
        <w:t>Priorización</w:t>
      </w:r>
      <w:proofErr w:type="spellEnd"/>
      <w:r>
        <w:t xml:space="preserve"> de </w:t>
      </w:r>
      <w:proofErr w:type="spellStart"/>
      <w:r>
        <w:t>grupos</w:t>
      </w:r>
      <w:proofErr w:type="spellEnd"/>
      <w:r>
        <w:t xml:space="preserve"> </w:t>
      </w:r>
      <w:proofErr w:type="spellStart"/>
      <w:r>
        <w:t>vulnerables</w:t>
      </w:r>
      <w:proofErr w:type="spellEnd"/>
    </w:p>
    <w:p w14:paraId="14214390" w14:textId="77777777" w:rsidR="00D4056C" w:rsidRDefault="00D4056C">
      <w:pPr>
        <w:ind w:left="720"/>
        <w:jc w:val="both"/>
      </w:pPr>
    </w:p>
    <w:p w14:paraId="5B29986B" w14:textId="77777777" w:rsidR="00D4056C" w:rsidRDefault="00324A08">
      <w:pPr>
        <w:ind w:left="720"/>
        <w:jc w:val="both"/>
      </w:pPr>
      <w:r>
        <w:rPr>
          <w:noProof/>
        </w:rPr>
        <w:drawing>
          <wp:inline distT="114300" distB="114300" distL="114300" distR="114300" wp14:anchorId="7FBB1900" wp14:editId="47BB102F">
            <wp:extent cx="5943600" cy="74295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7429500"/>
                    </a:xfrm>
                    <a:prstGeom prst="rect">
                      <a:avLst/>
                    </a:prstGeom>
                    <a:ln/>
                  </pic:spPr>
                </pic:pic>
              </a:graphicData>
            </a:graphic>
          </wp:inline>
        </w:drawing>
      </w:r>
      <w:r>
        <w:t xml:space="preserve"> </w:t>
      </w:r>
    </w:p>
    <w:p w14:paraId="65C9280C" w14:textId="77777777" w:rsidR="00D4056C" w:rsidRDefault="00324A08">
      <w:pPr>
        <w:spacing w:before="240"/>
        <w:jc w:val="both"/>
      </w:pPr>
      <w:proofErr w:type="spellStart"/>
      <w:r>
        <w:t>Además</w:t>
      </w:r>
      <w:proofErr w:type="spellEnd"/>
      <w:r>
        <w:t xml:space="preserve">, </w:t>
      </w:r>
      <w:proofErr w:type="spellStart"/>
      <w:r>
        <w:t>los</w:t>
      </w:r>
      <w:proofErr w:type="spellEnd"/>
      <w:r>
        <w:t xml:space="preserve"> </w:t>
      </w:r>
      <w:proofErr w:type="spellStart"/>
      <w:r>
        <w:t>centros</w:t>
      </w:r>
      <w:proofErr w:type="spellEnd"/>
      <w:r>
        <w:t xml:space="preserve"> </w:t>
      </w:r>
      <w:proofErr w:type="spellStart"/>
      <w:r>
        <w:t>cuentan</w:t>
      </w:r>
      <w:proofErr w:type="spellEnd"/>
      <w:r>
        <w:t xml:space="preserve"> con </w:t>
      </w:r>
      <w:proofErr w:type="spellStart"/>
      <w:r>
        <w:rPr>
          <w:b/>
          <w:bCs/>
        </w:rPr>
        <w:t>módulos</w:t>
      </w:r>
      <w:proofErr w:type="spellEnd"/>
      <w:r>
        <w:rPr>
          <w:b/>
          <w:bCs/>
        </w:rPr>
        <w:t xml:space="preserve"> </w:t>
      </w:r>
      <w:proofErr w:type="spellStart"/>
      <w:r>
        <w:rPr>
          <w:b/>
          <w:bCs/>
        </w:rPr>
        <w:t>diferenciados</w:t>
      </w:r>
      <w:proofErr w:type="spellEnd"/>
      <w:r>
        <w:t xml:space="preserve"> para </w:t>
      </w:r>
      <w:proofErr w:type="spellStart"/>
      <w:r>
        <w:t>garantizar</w:t>
      </w:r>
      <w:proofErr w:type="spellEnd"/>
      <w:r>
        <w:t xml:space="preserve"> </w:t>
      </w:r>
      <w:proofErr w:type="spellStart"/>
      <w:r>
        <w:t>dignidad</w:t>
      </w:r>
      <w:proofErr w:type="spellEnd"/>
      <w:r>
        <w:t xml:space="preserve"> y </w:t>
      </w:r>
      <w:proofErr w:type="spellStart"/>
      <w:r>
        <w:t>protección</w:t>
      </w:r>
      <w:proofErr w:type="spellEnd"/>
      <w:r>
        <w:t xml:space="preserve">: </w:t>
      </w:r>
      <w:proofErr w:type="spellStart"/>
      <w:r>
        <w:t>unidades</w:t>
      </w:r>
      <w:proofErr w:type="spellEnd"/>
      <w:r>
        <w:t xml:space="preserve"> </w:t>
      </w:r>
      <w:proofErr w:type="spellStart"/>
      <w:r>
        <w:t>familiares</w:t>
      </w:r>
      <w:proofErr w:type="spellEnd"/>
      <w:r>
        <w:t xml:space="preserve">, hombres solos, </w:t>
      </w:r>
      <w:proofErr w:type="spellStart"/>
      <w:r>
        <w:t>mujeres</w:t>
      </w:r>
      <w:proofErr w:type="spellEnd"/>
      <w:r>
        <w:t xml:space="preserve"> </w:t>
      </w:r>
      <w:proofErr w:type="spellStart"/>
      <w:r>
        <w:t>solas</w:t>
      </w:r>
      <w:proofErr w:type="spellEnd"/>
      <w:r>
        <w:t xml:space="preserve">, personas LGTBIQ+ y personas con </w:t>
      </w:r>
      <w:proofErr w:type="spellStart"/>
      <w:r>
        <w:t>discapacidad</w:t>
      </w:r>
      <w:proofErr w:type="spellEnd"/>
      <w:r>
        <w:t>.</w:t>
      </w:r>
    </w:p>
    <w:p w14:paraId="711232C4" w14:textId="77777777" w:rsidR="00D4056C" w:rsidRDefault="00324A08">
      <w:pPr>
        <w:spacing w:before="240"/>
        <w:jc w:val="both"/>
      </w:pPr>
      <w:r>
        <w:t xml:space="preserve"> </w:t>
      </w:r>
    </w:p>
    <w:p w14:paraId="6232844F" w14:textId="77777777" w:rsidR="00D4056C" w:rsidRDefault="00324A08">
      <w:pPr>
        <w:spacing w:before="240"/>
        <w:jc w:val="both"/>
      </w:pPr>
      <w:r>
        <w:t xml:space="preserve">En </w:t>
      </w:r>
      <w:proofErr w:type="spellStart"/>
      <w:r>
        <w:t>cuanto</w:t>
      </w:r>
      <w:proofErr w:type="spellEnd"/>
      <w:r>
        <w:t xml:space="preserve"> a la </w:t>
      </w:r>
      <w:proofErr w:type="spellStart"/>
      <w:r>
        <w:t>atención</w:t>
      </w:r>
      <w:proofErr w:type="spellEnd"/>
      <w:r>
        <w:t xml:space="preserve"> </w:t>
      </w:r>
      <w:proofErr w:type="spellStart"/>
      <w:r>
        <w:t>registrada</w:t>
      </w:r>
      <w:proofErr w:type="spellEnd"/>
      <w:r>
        <w:t>:</w:t>
      </w:r>
    </w:p>
    <w:p w14:paraId="470AB552" w14:textId="77777777" w:rsidR="00D4056C" w:rsidRDefault="00324A08">
      <w:pPr>
        <w:numPr>
          <w:ilvl w:val="0"/>
          <w:numId w:val="5"/>
        </w:numPr>
        <w:jc w:val="both"/>
      </w:pPr>
      <w:r>
        <w:rPr>
          <w:b/>
          <w:bCs/>
        </w:rPr>
        <w:t>En 2025</w:t>
      </w:r>
      <w:r>
        <w:t xml:space="preserve"> </w:t>
      </w:r>
      <w:proofErr w:type="spellStart"/>
      <w:r>
        <w:t>han</w:t>
      </w:r>
      <w:proofErr w:type="spellEnd"/>
      <w:r>
        <w:t xml:space="preserve"> </w:t>
      </w:r>
      <w:proofErr w:type="spellStart"/>
      <w:r>
        <w:t>sido</w:t>
      </w:r>
      <w:proofErr w:type="spellEnd"/>
      <w:r>
        <w:t xml:space="preserve"> </w:t>
      </w:r>
      <w:proofErr w:type="spellStart"/>
      <w:r>
        <w:t>atendidas</w:t>
      </w:r>
      <w:proofErr w:type="spellEnd"/>
      <w:r>
        <w:t xml:space="preserve"> </w:t>
      </w:r>
      <w:r>
        <w:rPr>
          <w:b/>
          <w:bCs/>
        </w:rPr>
        <w:t>39,710 personas</w:t>
      </w:r>
      <w:r>
        <w:t>.</w:t>
      </w:r>
    </w:p>
    <w:p w14:paraId="00DAF6D7" w14:textId="77777777" w:rsidR="00D4056C" w:rsidRDefault="00324A08">
      <w:pPr>
        <w:numPr>
          <w:ilvl w:val="0"/>
          <w:numId w:val="5"/>
        </w:numPr>
        <w:spacing w:after="240"/>
        <w:jc w:val="both"/>
      </w:pPr>
      <w:r>
        <w:rPr>
          <w:b/>
          <w:bCs/>
        </w:rPr>
        <w:t>En 2024</w:t>
      </w:r>
      <w:r>
        <w:t xml:space="preserve"> se </w:t>
      </w:r>
      <w:proofErr w:type="spellStart"/>
      <w:r>
        <w:t>atendieron</w:t>
      </w:r>
      <w:proofErr w:type="spellEnd"/>
      <w:r>
        <w:t xml:space="preserve"> </w:t>
      </w:r>
      <w:r>
        <w:rPr>
          <w:b/>
          <w:bCs/>
        </w:rPr>
        <w:t>122,740 personas</w:t>
      </w:r>
      <w:r>
        <w:t>.</w:t>
      </w:r>
    </w:p>
    <w:p w14:paraId="6B3C46BB" w14:textId="77777777" w:rsidR="00D4056C" w:rsidRDefault="00324A08">
      <w:pPr>
        <w:spacing w:before="240" w:after="240"/>
        <w:jc w:val="both"/>
      </w:pPr>
      <w:r>
        <w:t xml:space="preserve"> </w:t>
      </w:r>
    </w:p>
    <w:p w14:paraId="02726FB8" w14:textId="77777777" w:rsidR="00D4056C" w:rsidRDefault="00324A08">
      <w:pPr>
        <w:spacing w:before="240" w:after="240"/>
        <w:jc w:val="both"/>
      </w:pPr>
      <w:r>
        <w:t xml:space="preserve"> </w:t>
      </w:r>
    </w:p>
    <w:p w14:paraId="7B34A78D" w14:textId="77777777" w:rsidR="00D4056C" w:rsidRDefault="00324A08">
      <w:pPr>
        <w:spacing w:before="240" w:after="240"/>
        <w:jc w:val="both"/>
      </w:pPr>
      <w:r>
        <w:rPr>
          <w:noProof/>
        </w:rPr>
        <w:drawing>
          <wp:inline distT="114300" distB="114300" distL="114300" distR="114300" wp14:anchorId="6E68A63A" wp14:editId="3FBDE007">
            <wp:extent cx="5041900" cy="6007100"/>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2"/>
                    <a:srcRect/>
                    <a:stretch>
                      <a:fillRect/>
                    </a:stretch>
                  </pic:blipFill>
                  <pic:spPr>
                    <a:xfrm>
                      <a:off x="0" y="0"/>
                      <a:ext cx="5041900" cy="6007100"/>
                    </a:xfrm>
                    <a:prstGeom prst="rect">
                      <a:avLst/>
                    </a:prstGeom>
                    <a:ln/>
                  </pic:spPr>
                </pic:pic>
              </a:graphicData>
            </a:graphic>
          </wp:inline>
        </w:drawing>
      </w:r>
    </w:p>
    <w:p w14:paraId="2E0CD7E5" w14:textId="77777777" w:rsidR="00D4056C" w:rsidRDefault="00324A08">
      <w:pPr>
        <w:spacing w:before="240" w:after="240"/>
        <w:jc w:val="both"/>
      </w:pPr>
      <w:r>
        <w:t xml:space="preserve"> </w:t>
      </w:r>
    </w:p>
    <w:p w14:paraId="3DC32669" w14:textId="77777777" w:rsidR="00D4056C" w:rsidRDefault="00324A08">
      <w:pPr>
        <w:spacing w:before="240" w:after="240"/>
        <w:jc w:val="both"/>
      </w:pPr>
      <w:r>
        <w:t xml:space="preserve"> </w:t>
      </w:r>
    </w:p>
    <w:p w14:paraId="02A56928" w14:textId="77777777" w:rsidR="00D4056C" w:rsidRDefault="00324A08">
      <w:pPr>
        <w:spacing w:before="240" w:after="240"/>
        <w:jc w:val="both"/>
      </w:pPr>
      <w:r>
        <w:rPr>
          <w:noProof/>
        </w:rPr>
        <w:drawing>
          <wp:inline distT="114300" distB="114300" distL="114300" distR="114300" wp14:anchorId="72484807" wp14:editId="5A002C6D">
            <wp:extent cx="5588000" cy="58547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5588000" cy="5854700"/>
                    </a:xfrm>
                    <a:prstGeom prst="rect">
                      <a:avLst/>
                    </a:prstGeom>
                    <a:ln/>
                  </pic:spPr>
                </pic:pic>
              </a:graphicData>
            </a:graphic>
          </wp:inline>
        </w:drawing>
      </w:r>
    </w:p>
    <w:p w14:paraId="1EBFE34C" w14:textId="77777777" w:rsidR="00D4056C" w:rsidRDefault="00324A08">
      <w:pPr>
        <w:spacing w:before="240" w:after="240"/>
        <w:jc w:val="both"/>
      </w:pPr>
      <w:r>
        <w:t xml:space="preserve"> </w:t>
      </w:r>
    </w:p>
    <w:p w14:paraId="427FA431" w14:textId="77777777" w:rsidR="00D4056C" w:rsidRDefault="00324A08">
      <w:pPr>
        <w:spacing w:before="240" w:after="240"/>
        <w:jc w:val="both"/>
      </w:pPr>
      <w:r>
        <w:t xml:space="preserve"> </w:t>
      </w:r>
    </w:p>
    <w:p w14:paraId="35CAC484" w14:textId="77777777" w:rsidR="00D4056C" w:rsidRDefault="00324A08">
      <w:pPr>
        <w:spacing w:before="240" w:after="240"/>
        <w:jc w:val="both"/>
      </w:pPr>
      <w:r>
        <w:t xml:space="preserve"> </w:t>
      </w:r>
    </w:p>
    <w:p w14:paraId="3EE1D831" w14:textId="77777777" w:rsidR="00D4056C" w:rsidRDefault="00324A08">
      <w:pPr>
        <w:spacing w:before="240" w:after="240"/>
        <w:jc w:val="both"/>
      </w:pPr>
      <w:r>
        <w:rPr>
          <w:noProof/>
        </w:rPr>
        <w:drawing>
          <wp:inline distT="114300" distB="114300" distL="114300" distR="114300" wp14:anchorId="53B5436A" wp14:editId="6BE80FF9">
            <wp:extent cx="5473700" cy="63119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5473700" cy="6311900"/>
                    </a:xfrm>
                    <a:prstGeom prst="rect">
                      <a:avLst/>
                    </a:prstGeom>
                    <a:ln/>
                  </pic:spPr>
                </pic:pic>
              </a:graphicData>
            </a:graphic>
          </wp:inline>
        </w:drawing>
      </w:r>
    </w:p>
    <w:p w14:paraId="792F9A47" w14:textId="77777777" w:rsidR="00D4056C" w:rsidRDefault="00324A08">
      <w:pPr>
        <w:spacing w:before="240" w:after="240"/>
        <w:jc w:val="both"/>
      </w:pPr>
      <w:r>
        <w:t xml:space="preserve"> </w:t>
      </w:r>
    </w:p>
    <w:p w14:paraId="323E84C3" w14:textId="77777777" w:rsidR="00D4056C" w:rsidRDefault="00324A08">
      <w:pPr>
        <w:spacing w:before="240" w:after="240"/>
        <w:jc w:val="both"/>
      </w:pPr>
      <w:r>
        <w:t xml:space="preserve"> </w:t>
      </w:r>
      <w:proofErr w:type="spellStart"/>
      <w:r>
        <w:t>Reunificación</w:t>
      </w:r>
      <w:proofErr w:type="spellEnd"/>
      <w:r>
        <w:t xml:space="preserve"> familiar de </w:t>
      </w:r>
      <w:proofErr w:type="spellStart"/>
      <w:r>
        <w:t>niños</w:t>
      </w:r>
      <w:proofErr w:type="spellEnd"/>
      <w:r>
        <w:t xml:space="preserve"> en </w:t>
      </w:r>
      <w:proofErr w:type="spellStart"/>
      <w:r>
        <w:t>tránsito</w:t>
      </w:r>
      <w:proofErr w:type="spellEnd"/>
      <w:r>
        <w:t>:</w:t>
      </w:r>
    </w:p>
    <w:p w14:paraId="23780721" w14:textId="77777777" w:rsidR="00D4056C" w:rsidRDefault="00324A08">
      <w:pPr>
        <w:numPr>
          <w:ilvl w:val="1"/>
          <w:numId w:val="4"/>
        </w:numPr>
        <w:spacing w:after="240"/>
        <w:jc w:val="both"/>
      </w:pPr>
      <w:r>
        <w:t>¿</w:t>
      </w:r>
      <w:proofErr w:type="spellStart"/>
      <w:r>
        <w:t>Puede</w:t>
      </w:r>
      <w:proofErr w:type="spellEnd"/>
      <w:r>
        <w:t xml:space="preserve"> </w:t>
      </w:r>
      <w:proofErr w:type="spellStart"/>
      <w:r>
        <w:t>brindar</w:t>
      </w:r>
      <w:proofErr w:type="spellEnd"/>
      <w:r>
        <w:t xml:space="preserve"> </w:t>
      </w:r>
      <w:proofErr w:type="spellStart"/>
      <w:r>
        <w:t>más</w:t>
      </w:r>
      <w:proofErr w:type="spellEnd"/>
      <w:r>
        <w:t xml:space="preserve"> </w:t>
      </w:r>
      <w:proofErr w:type="spellStart"/>
      <w:r>
        <w:t>información</w:t>
      </w:r>
      <w:proofErr w:type="spellEnd"/>
      <w:r>
        <w:t xml:space="preserve"> sobre </w:t>
      </w:r>
      <w:proofErr w:type="spellStart"/>
      <w:r>
        <w:t>el</w:t>
      </w:r>
      <w:proofErr w:type="spellEnd"/>
      <w:r>
        <w:t xml:space="preserve"> </w:t>
      </w:r>
      <w:proofErr w:type="spellStart"/>
      <w:r>
        <w:t>proceso</w:t>
      </w:r>
      <w:proofErr w:type="spellEnd"/>
      <w:r>
        <w:t xml:space="preserve"> de </w:t>
      </w:r>
      <w:proofErr w:type="spellStart"/>
      <w:r>
        <w:t>reunificación</w:t>
      </w:r>
      <w:proofErr w:type="spellEnd"/>
      <w:r>
        <w:t xml:space="preserve"> familiar para </w:t>
      </w:r>
      <w:proofErr w:type="spellStart"/>
      <w:r>
        <w:t>niños</w:t>
      </w:r>
      <w:proofErr w:type="spellEnd"/>
      <w:r>
        <w:t xml:space="preserve"> en </w:t>
      </w:r>
      <w:proofErr w:type="spellStart"/>
      <w:r>
        <w:t>tránsito</w:t>
      </w:r>
      <w:proofErr w:type="spellEnd"/>
      <w:r>
        <w:t xml:space="preserve"> </w:t>
      </w:r>
      <w:proofErr w:type="spellStart"/>
      <w:r>
        <w:t>provenientes</w:t>
      </w:r>
      <w:proofErr w:type="spellEnd"/>
      <w:r>
        <w:t xml:space="preserve"> </w:t>
      </w:r>
      <w:proofErr w:type="spellStart"/>
      <w:r>
        <w:t>principalmente</w:t>
      </w:r>
      <w:proofErr w:type="spellEnd"/>
      <w:r>
        <w:t xml:space="preserve"> de Venezuela, Colombia y </w:t>
      </w:r>
      <w:proofErr w:type="spellStart"/>
      <w:r>
        <w:t>Haití</w:t>
      </w:r>
      <w:proofErr w:type="spellEnd"/>
      <w:r>
        <w:t>?</w:t>
      </w:r>
    </w:p>
    <w:p w14:paraId="4EB6521B" w14:textId="77777777" w:rsidR="00D4056C" w:rsidRDefault="00324A08">
      <w:pPr>
        <w:spacing w:before="240"/>
        <w:jc w:val="both"/>
      </w:pPr>
      <w:r>
        <w:t xml:space="preserve"> </w:t>
      </w:r>
    </w:p>
    <w:p w14:paraId="4378BCD6" w14:textId="77777777" w:rsidR="00D4056C" w:rsidRDefault="00324A08">
      <w:pPr>
        <w:spacing w:before="240" w:after="240"/>
        <w:jc w:val="both"/>
      </w:pPr>
      <w:r>
        <w:t xml:space="preserve">Esto se </w:t>
      </w:r>
      <w:proofErr w:type="spellStart"/>
      <w:r>
        <w:t>realiza</w:t>
      </w:r>
      <w:proofErr w:type="spellEnd"/>
      <w:r>
        <w:t xml:space="preserve"> a </w:t>
      </w:r>
      <w:proofErr w:type="spellStart"/>
      <w:r>
        <w:t>través</w:t>
      </w:r>
      <w:proofErr w:type="spellEnd"/>
      <w:r>
        <w:t xml:space="preserve"> de la </w:t>
      </w:r>
      <w:r>
        <w:rPr>
          <w:b/>
          <w:bCs/>
        </w:rPr>
        <w:t xml:space="preserve">SENAF, </w:t>
      </w:r>
      <w:proofErr w:type="spellStart"/>
      <w:r>
        <w:rPr>
          <w:b/>
          <w:bCs/>
        </w:rPr>
        <w:t>Secretaría</w:t>
      </w:r>
      <w:proofErr w:type="spellEnd"/>
      <w:r>
        <w:rPr>
          <w:b/>
          <w:bCs/>
        </w:rPr>
        <w:t xml:space="preserve"> de la </w:t>
      </w:r>
      <w:proofErr w:type="spellStart"/>
      <w:r>
        <w:rPr>
          <w:b/>
          <w:bCs/>
        </w:rPr>
        <w:t>Niñez</w:t>
      </w:r>
      <w:proofErr w:type="spellEnd"/>
      <w:r>
        <w:rPr>
          <w:b/>
          <w:bCs/>
        </w:rPr>
        <w:t xml:space="preserve">, </w:t>
      </w:r>
      <w:proofErr w:type="spellStart"/>
      <w:r>
        <w:rPr>
          <w:b/>
          <w:bCs/>
        </w:rPr>
        <w:t>Adolescencia</w:t>
      </w:r>
      <w:proofErr w:type="spellEnd"/>
      <w:r>
        <w:rPr>
          <w:b/>
          <w:bCs/>
        </w:rPr>
        <w:t xml:space="preserve"> y Familia</w:t>
      </w:r>
      <w:r>
        <w:t xml:space="preserve">. El </w:t>
      </w:r>
      <w:proofErr w:type="spellStart"/>
      <w:r>
        <w:t>caso</w:t>
      </w:r>
      <w:proofErr w:type="spellEnd"/>
      <w:r>
        <w:t xml:space="preserve"> es </w:t>
      </w:r>
      <w:proofErr w:type="spellStart"/>
      <w:r>
        <w:t>transferido</w:t>
      </w:r>
      <w:proofErr w:type="spellEnd"/>
      <w:r>
        <w:t xml:space="preserve"> </w:t>
      </w:r>
      <w:proofErr w:type="spellStart"/>
      <w:r>
        <w:t>desde</w:t>
      </w:r>
      <w:proofErr w:type="spellEnd"/>
      <w:r>
        <w:t xml:space="preserve"> </w:t>
      </w:r>
      <w:proofErr w:type="spellStart"/>
      <w:r>
        <w:t>el</w:t>
      </w:r>
      <w:proofErr w:type="spellEnd"/>
      <w:r>
        <w:t xml:space="preserve"> INM a </w:t>
      </w:r>
      <w:proofErr w:type="spellStart"/>
      <w:r>
        <w:t>esta</w:t>
      </w:r>
      <w:proofErr w:type="spellEnd"/>
      <w:r>
        <w:t xml:space="preserve"> </w:t>
      </w:r>
      <w:proofErr w:type="spellStart"/>
      <w:r>
        <w:t>Secretaría</w:t>
      </w:r>
      <w:proofErr w:type="spellEnd"/>
      <w:r>
        <w:t xml:space="preserve">, </w:t>
      </w:r>
      <w:proofErr w:type="spellStart"/>
      <w:r>
        <w:t>donde</w:t>
      </w:r>
      <w:proofErr w:type="spellEnd"/>
      <w:r>
        <w:t xml:space="preserve"> </w:t>
      </w:r>
      <w:proofErr w:type="spellStart"/>
      <w:r>
        <w:t>el</w:t>
      </w:r>
      <w:proofErr w:type="spellEnd"/>
      <w:r>
        <w:t xml:space="preserve"> </w:t>
      </w:r>
      <w:proofErr w:type="spellStart"/>
      <w:r>
        <w:t>niño</w:t>
      </w:r>
      <w:proofErr w:type="spellEnd"/>
      <w:r>
        <w:t xml:space="preserve"> o la </w:t>
      </w:r>
      <w:proofErr w:type="spellStart"/>
      <w:r>
        <w:t>niña</w:t>
      </w:r>
      <w:proofErr w:type="spellEnd"/>
      <w:r>
        <w:t xml:space="preserve"> </w:t>
      </w:r>
      <w:proofErr w:type="spellStart"/>
      <w:r>
        <w:t>entra</w:t>
      </w:r>
      <w:proofErr w:type="spellEnd"/>
      <w:r>
        <w:t xml:space="preserve"> bajo un </w:t>
      </w:r>
      <w:proofErr w:type="spellStart"/>
      <w:r>
        <w:rPr>
          <w:b/>
          <w:bCs/>
        </w:rPr>
        <w:t>régimen</w:t>
      </w:r>
      <w:proofErr w:type="spellEnd"/>
      <w:r>
        <w:rPr>
          <w:b/>
          <w:bCs/>
        </w:rPr>
        <w:t xml:space="preserve"> de </w:t>
      </w:r>
      <w:proofErr w:type="spellStart"/>
      <w:r>
        <w:rPr>
          <w:b/>
          <w:bCs/>
        </w:rPr>
        <w:t>protección</w:t>
      </w:r>
      <w:proofErr w:type="spellEnd"/>
      <w:r>
        <w:t xml:space="preserve">. </w:t>
      </w:r>
      <w:proofErr w:type="spellStart"/>
      <w:r>
        <w:t>Posteriormente</w:t>
      </w:r>
      <w:proofErr w:type="spellEnd"/>
      <w:r>
        <w:t xml:space="preserve">, se </w:t>
      </w:r>
      <w:proofErr w:type="spellStart"/>
      <w:r>
        <w:t>contacta</w:t>
      </w:r>
      <w:proofErr w:type="spellEnd"/>
      <w:r>
        <w:t xml:space="preserve"> a sus </w:t>
      </w:r>
      <w:proofErr w:type="spellStart"/>
      <w:r>
        <w:t>familiares</w:t>
      </w:r>
      <w:proofErr w:type="spellEnd"/>
      <w:r>
        <w:t xml:space="preserve"> </w:t>
      </w:r>
      <w:proofErr w:type="spellStart"/>
      <w:r>
        <w:t>mediante</w:t>
      </w:r>
      <w:proofErr w:type="spellEnd"/>
      <w:r>
        <w:t xml:space="preserve"> la </w:t>
      </w:r>
      <w:r>
        <w:rPr>
          <w:b/>
          <w:bCs/>
        </w:rPr>
        <w:t>red consular</w:t>
      </w:r>
      <w:r>
        <w:t xml:space="preserve">, para luego </w:t>
      </w:r>
      <w:proofErr w:type="spellStart"/>
      <w:r>
        <w:t>coordinar</w:t>
      </w:r>
      <w:proofErr w:type="spellEnd"/>
      <w:r>
        <w:t xml:space="preserve"> un </w:t>
      </w:r>
      <w:proofErr w:type="spellStart"/>
      <w:r>
        <w:rPr>
          <w:b/>
          <w:bCs/>
        </w:rPr>
        <w:t>retorno</w:t>
      </w:r>
      <w:proofErr w:type="spellEnd"/>
      <w:r>
        <w:rPr>
          <w:b/>
          <w:bCs/>
        </w:rPr>
        <w:t xml:space="preserve"> </w:t>
      </w:r>
      <w:proofErr w:type="spellStart"/>
      <w:r>
        <w:rPr>
          <w:b/>
          <w:bCs/>
        </w:rPr>
        <w:t>ordenado</w:t>
      </w:r>
      <w:proofErr w:type="spellEnd"/>
      <w:r>
        <w:rPr>
          <w:b/>
          <w:bCs/>
        </w:rPr>
        <w:t xml:space="preserve"> y </w:t>
      </w:r>
      <w:proofErr w:type="spellStart"/>
      <w:r>
        <w:rPr>
          <w:b/>
          <w:bCs/>
        </w:rPr>
        <w:t>seguro</w:t>
      </w:r>
      <w:proofErr w:type="spellEnd"/>
      <w:r>
        <w:t xml:space="preserve">, </w:t>
      </w:r>
      <w:proofErr w:type="spellStart"/>
      <w:r>
        <w:t>garantizando</w:t>
      </w:r>
      <w:proofErr w:type="spellEnd"/>
      <w:r>
        <w:t xml:space="preserve"> </w:t>
      </w:r>
      <w:proofErr w:type="spellStart"/>
      <w:r>
        <w:t>que</w:t>
      </w:r>
      <w:proofErr w:type="spellEnd"/>
      <w:r>
        <w:t xml:space="preserve"> </w:t>
      </w:r>
      <w:proofErr w:type="spellStart"/>
      <w:r>
        <w:t>el</w:t>
      </w:r>
      <w:proofErr w:type="spellEnd"/>
      <w:r>
        <w:t xml:space="preserve"> </w:t>
      </w:r>
      <w:proofErr w:type="spellStart"/>
      <w:r>
        <w:t>proceso</w:t>
      </w:r>
      <w:proofErr w:type="spellEnd"/>
      <w:r>
        <w:t xml:space="preserve"> </w:t>
      </w:r>
      <w:proofErr w:type="spellStart"/>
      <w:r>
        <w:t>facilite</w:t>
      </w:r>
      <w:proofErr w:type="spellEnd"/>
      <w:r>
        <w:t xml:space="preserve"> un </w:t>
      </w:r>
      <w:proofErr w:type="spellStart"/>
      <w:r>
        <w:t>regreso</w:t>
      </w:r>
      <w:proofErr w:type="spellEnd"/>
      <w:r>
        <w:t xml:space="preserve"> </w:t>
      </w:r>
      <w:proofErr w:type="spellStart"/>
      <w:r>
        <w:t>protegido</w:t>
      </w:r>
      <w:proofErr w:type="spellEnd"/>
      <w:r>
        <w:t xml:space="preserve"> a sus </w:t>
      </w:r>
      <w:proofErr w:type="spellStart"/>
      <w:r>
        <w:t>países</w:t>
      </w:r>
      <w:proofErr w:type="spellEnd"/>
      <w:r>
        <w:t xml:space="preserve"> de </w:t>
      </w:r>
      <w:proofErr w:type="spellStart"/>
      <w:r>
        <w:t>origen</w:t>
      </w:r>
      <w:proofErr w:type="spellEnd"/>
      <w:r>
        <w:t>.</w:t>
      </w:r>
    </w:p>
    <w:p w14:paraId="09F12E38" w14:textId="77777777" w:rsidR="00D4056C" w:rsidRDefault="00324A08">
      <w:pPr>
        <w:spacing w:before="240" w:after="240"/>
        <w:jc w:val="both"/>
      </w:pPr>
      <w:r>
        <w:t xml:space="preserve"> </w:t>
      </w:r>
    </w:p>
    <w:p w14:paraId="0486D0F8" w14:textId="77777777" w:rsidR="00D4056C" w:rsidRDefault="00324A08">
      <w:pPr>
        <w:spacing w:before="240" w:after="240"/>
        <w:jc w:val="both"/>
      </w:pPr>
      <w:proofErr w:type="spellStart"/>
      <w:r>
        <w:t>Migrantes</w:t>
      </w:r>
      <w:proofErr w:type="spellEnd"/>
      <w:r>
        <w:t xml:space="preserve"> </w:t>
      </w:r>
      <w:proofErr w:type="spellStart"/>
      <w:r>
        <w:t>climáticos</w:t>
      </w:r>
      <w:proofErr w:type="spellEnd"/>
      <w:r>
        <w:t xml:space="preserve"> y </w:t>
      </w:r>
      <w:proofErr w:type="spellStart"/>
      <w:r>
        <w:t>desplazamiento</w:t>
      </w:r>
      <w:proofErr w:type="spellEnd"/>
      <w:r>
        <w:t xml:space="preserve"> </w:t>
      </w:r>
      <w:proofErr w:type="spellStart"/>
      <w:r>
        <w:t>por</w:t>
      </w:r>
      <w:proofErr w:type="spellEnd"/>
      <w:r>
        <w:t xml:space="preserve"> </w:t>
      </w:r>
      <w:proofErr w:type="spellStart"/>
      <w:r>
        <w:t>causas</w:t>
      </w:r>
      <w:proofErr w:type="spellEnd"/>
      <w:r>
        <w:t xml:space="preserve"> </w:t>
      </w:r>
      <w:proofErr w:type="spellStart"/>
      <w:r>
        <w:t>ambientales</w:t>
      </w:r>
      <w:proofErr w:type="spellEnd"/>
      <w:r>
        <w:t>:</w:t>
      </w:r>
    </w:p>
    <w:p w14:paraId="430B7D88" w14:textId="77777777" w:rsidR="00D4056C" w:rsidRDefault="00324A08">
      <w:pPr>
        <w:numPr>
          <w:ilvl w:val="1"/>
          <w:numId w:val="3"/>
        </w:numPr>
        <w:spacing w:after="240"/>
        <w:jc w:val="both"/>
      </w:pPr>
      <w:r>
        <w:t>¿</w:t>
      </w:r>
      <w:proofErr w:type="spellStart"/>
      <w:r>
        <w:t>Están</w:t>
      </w:r>
      <w:proofErr w:type="spellEnd"/>
      <w:r>
        <w:t xml:space="preserve"> </w:t>
      </w:r>
      <w:proofErr w:type="spellStart"/>
      <w:r>
        <w:t>los</w:t>
      </w:r>
      <w:proofErr w:type="spellEnd"/>
      <w:r>
        <w:t xml:space="preserve"> </w:t>
      </w:r>
      <w:proofErr w:type="spellStart"/>
      <w:r>
        <w:t>migrantes</w:t>
      </w:r>
      <w:proofErr w:type="spellEnd"/>
      <w:r>
        <w:t xml:space="preserve"> </w:t>
      </w:r>
      <w:proofErr w:type="spellStart"/>
      <w:r>
        <w:t>climáticos</w:t>
      </w:r>
      <w:proofErr w:type="spellEnd"/>
      <w:r>
        <w:t xml:space="preserve"> </w:t>
      </w:r>
      <w:proofErr w:type="spellStart"/>
      <w:r>
        <w:t>cubiertos</w:t>
      </w:r>
      <w:proofErr w:type="spellEnd"/>
      <w:r>
        <w:t xml:space="preserve"> </w:t>
      </w:r>
      <w:proofErr w:type="spellStart"/>
      <w:r>
        <w:t>por</w:t>
      </w:r>
      <w:proofErr w:type="spellEnd"/>
      <w:r>
        <w:t xml:space="preserve"> </w:t>
      </w:r>
      <w:proofErr w:type="spellStart"/>
      <w:r>
        <w:t>el</w:t>
      </w:r>
      <w:proofErr w:type="spellEnd"/>
      <w:r>
        <w:t xml:space="preserve"> </w:t>
      </w:r>
      <w:proofErr w:type="spellStart"/>
      <w:r>
        <w:t>mecanismo</w:t>
      </w:r>
      <w:proofErr w:type="spellEnd"/>
      <w:r>
        <w:t xml:space="preserve"> </w:t>
      </w:r>
      <w:proofErr w:type="spellStart"/>
      <w:r>
        <w:t>humanitario</w:t>
      </w:r>
      <w:proofErr w:type="spellEnd"/>
      <w:r>
        <w:t xml:space="preserve"> actual?</w:t>
      </w:r>
    </w:p>
    <w:p w14:paraId="2ADB902B" w14:textId="77777777" w:rsidR="00D4056C" w:rsidRDefault="00324A08">
      <w:pPr>
        <w:spacing w:before="240" w:after="240"/>
        <w:jc w:val="both"/>
      </w:pPr>
      <w:r>
        <w:t xml:space="preserve">No </w:t>
      </w:r>
      <w:proofErr w:type="spellStart"/>
      <w:r>
        <w:t>está</w:t>
      </w:r>
      <w:proofErr w:type="spellEnd"/>
      <w:r>
        <w:t xml:space="preserve"> </w:t>
      </w:r>
      <w:proofErr w:type="spellStart"/>
      <w:r>
        <w:t>contemplado</w:t>
      </w:r>
      <w:proofErr w:type="spellEnd"/>
      <w:r>
        <w:t xml:space="preserve"> en </w:t>
      </w:r>
      <w:proofErr w:type="spellStart"/>
      <w:r>
        <w:t>el</w:t>
      </w:r>
      <w:proofErr w:type="spellEnd"/>
      <w:r>
        <w:t xml:space="preserve"> </w:t>
      </w:r>
      <w:proofErr w:type="spellStart"/>
      <w:r>
        <w:t>marco</w:t>
      </w:r>
      <w:proofErr w:type="spellEnd"/>
      <w:r>
        <w:t xml:space="preserve"> legal, </w:t>
      </w:r>
      <w:proofErr w:type="spellStart"/>
      <w:r>
        <w:t>pero</w:t>
      </w:r>
      <w:proofErr w:type="spellEnd"/>
      <w:r>
        <w:t xml:space="preserve"> a </w:t>
      </w:r>
      <w:proofErr w:type="spellStart"/>
      <w:r>
        <w:t>través</w:t>
      </w:r>
      <w:proofErr w:type="spellEnd"/>
      <w:r>
        <w:t xml:space="preserve"> del principio de </w:t>
      </w:r>
      <w:proofErr w:type="spellStart"/>
      <w:r>
        <w:t>convencionalidad</w:t>
      </w:r>
      <w:proofErr w:type="spellEnd"/>
      <w:r>
        <w:t xml:space="preserve"> se </w:t>
      </w:r>
      <w:proofErr w:type="spellStart"/>
      <w:r>
        <w:t>incorpora</w:t>
      </w:r>
      <w:proofErr w:type="spellEnd"/>
      <w:r>
        <w:t xml:space="preserve"> </w:t>
      </w:r>
      <w:proofErr w:type="spellStart"/>
      <w:r>
        <w:t>dentro</w:t>
      </w:r>
      <w:proofErr w:type="spellEnd"/>
      <w:r>
        <w:t xml:space="preserve"> de </w:t>
      </w:r>
      <w:proofErr w:type="spellStart"/>
      <w:r>
        <w:t>los</w:t>
      </w:r>
      <w:proofErr w:type="spellEnd"/>
      <w:r>
        <w:t xml:space="preserve"> </w:t>
      </w:r>
      <w:proofErr w:type="spellStart"/>
      <w:r>
        <w:t>permisos</w:t>
      </w:r>
      <w:proofErr w:type="spellEnd"/>
      <w:r>
        <w:t xml:space="preserve"> </w:t>
      </w:r>
      <w:proofErr w:type="spellStart"/>
      <w:r>
        <w:t>por</w:t>
      </w:r>
      <w:proofErr w:type="spellEnd"/>
      <w:r>
        <w:t xml:space="preserve"> </w:t>
      </w:r>
      <w:proofErr w:type="spellStart"/>
      <w:r>
        <w:t>razones</w:t>
      </w:r>
      <w:proofErr w:type="spellEnd"/>
      <w:r>
        <w:t xml:space="preserve"> </w:t>
      </w:r>
      <w:proofErr w:type="spellStart"/>
      <w:r>
        <w:t>humanitarias</w:t>
      </w:r>
      <w:proofErr w:type="spellEnd"/>
      <w:r>
        <w:t>.</w:t>
      </w:r>
      <w:permStart w:id="1504592034" w:edGrp="everyone"/>
      <w:permEnd w:id="1504592034"/>
    </w:p>
    <w:p w14:paraId="44367938" w14:textId="77777777" w:rsidR="00D4056C" w:rsidRDefault="00D4056C">
      <w:pPr>
        <w:jc w:val="both"/>
      </w:pPr>
    </w:p>
    <w:sectPr w:rsidR="00D4056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B45623FC-F91D-40AA-A3BE-13079AD3EA37}"/>
  </w:font>
  <w:font w:name="Mangal">
    <w:panose1 w:val="00000400000000000000"/>
    <w:charset w:val="00"/>
    <w:family w:val="roman"/>
    <w:pitch w:val="variable"/>
    <w:sig w:usb0="00008003" w:usb1="00000000" w:usb2="00000000" w:usb3="00000000" w:csb0="00000001" w:csb1="00000000"/>
    <w:embedRegular r:id="rId2" w:fontKey="{84A4D623-CFF9-4B05-865C-C98A09891389}"/>
  </w:font>
  <w:font w:name="Cambria">
    <w:panose1 w:val="02040503050406030204"/>
    <w:charset w:val="00"/>
    <w:family w:val="roman"/>
    <w:pitch w:val="variable"/>
    <w:sig w:usb0="E00006FF" w:usb1="420024FF" w:usb2="02000000" w:usb3="00000000" w:csb0="0000019F" w:csb1="00000000"/>
    <w:embedRegular r:id="rId3" w:fontKey="{743D7659-B32C-41AE-B57F-13E22CF999B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1D7B"/>
    <w:multiLevelType w:val="multilevel"/>
    <w:tmpl w:val="45BA5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C2AC6"/>
    <w:multiLevelType w:val="multilevel"/>
    <w:tmpl w:val="7744E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405472"/>
    <w:multiLevelType w:val="multilevel"/>
    <w:tmpl w:val="C326392C"/>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A1B6B44"/>
    <w:multiLevelType w:val="multilevel"/>
    <w:tmpl w:val="CA34B8D8"/>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68C770F3"/>
    <w:multiLevelType w:val="multilevel"/>
    <w:tmpl w:val="D95650F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77AC45EE"/>
    <w:multiLevelType w:val="multilevel"/>
    <w:tmpl w:val="0950A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7C170F"/>
    <w:multiLevelType w:val="multilevel"/>
    <w:tmpl w:val="967CB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F9F3C17"/>
    <w:multiLevelType w:val="multilevel"/>
    <w:tmpl w:val="FAEA7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8024207">
    <w:abstractNumId w:val="0"/>
  </w:num>
  <w:num w:numId="2" w16cid:durableId="2142337344">
    <w:abstractNumId w:val="5"/>
  </w:num>
  <w:num w:numId="3" w16cid:durableId="313530014">
    <w:abstractNumId w:val="2"/>
  </w:num>
  <w:num w:numId="4" w16cid:durableId="302856622">
    <w:abstractNumId w:val="4"/>
  </w:num>
  <w:num w:numId="5" w16cid:durableId="692002383">
    <w:abstractNumId w:val="6"/>
  </w:num>
  <w:num w:numId="6" w16cid:durableId="1391538338">
    <w:abstractNumId w:val="7"/>
  </w:num>
  <w:num w:numId="7" w16cid:durableId="694620975">
    <w:abstractNumId w:val="3"/>
  </w:num>
  <w:num w:numId="8" w16cid:durableId="1208227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embedTrueTypeFonts/>
  <w:proofState w:spelling="clean"/>
  <w:documentProtection w:edit="readOnly" w:formatting="1" w:enforcement="1" w:cryptProviderType="rsaAES" w:cryptAlgorithmClass="hash" w:cryptAlgorithmType="typeAny" w:cryptAlgorithmSid="14" w:cryptSpinCount="100000" w:hash="VeRCdAHJCpYl9zntpq/MGTPCafKbW9CJ9As1CXsHHmDrS/IkTwR8GT/KUqpp9F29Qhy7MTtKEPTd8mfHJER0Aw==" w:salt="eDWMRjWlk2exwlOS3PQM1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56C"/>
    <w:rsid w:val="00324A08"/>
    <w:rsid w:val="00422902"/>
    <w:rsid w:val="004A7EDE"/>
    <w:rsid w:val="00780642"/>
    <w:rsid w:val="008259DB"/>
    <w:rsid w:val="00B537F9"/>
    <w:rsid w:val="00CD08FE"/>
    <w:rsid w:val="00D4056C"/>
  </w:rsids>
  <m:mathPr>
    <m:mathFont m:val="Cambria Math"/>
    <m:brkBin m:val="before"/>
    <m:brkBinSub m:val="--"/>
    <m:smallFrac m:val="0"/>
    <m:dispDef/>
    <m:lMargin m:val="0"/>
    <m:rMargin m:val="0"/>
    <m:defJc m:val="centerGroup"/>
    <m:wrapIndent m:val="1440"/>
    <m:intLim m:val="subSup"/>
    <m:naryLim m:val="undOvr"/>
  </m:mathPr>
  <w:themeFontLang w:val="en-CH"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3577A5"/>
  <w15:docId w15:val="{FE9048BC-D18A-D540-BC1C-98EFBDA2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sc.gob.hn/biblioteca/index.php/leyes/1225-ley-para-la-proteccion-de-las-mujeres-en-contextos-de-crisis-humanitarias-desastres-naturales-y-emergencias" TargetMode="Externa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hyperlink" Target="https://www.tsc.gob.hn/biblioteca/index.php/leyes/1225-ley-para-la-proteccion-de-las-mujeres-en-contextos-de-crisis-humanitarias-desastres-naturales-y-emergencias" TargetMode="External"/><Relationship Id="rId14" Type="http://schemas.openxmlformats.org/officeDocument/2006/relationships/image" Target="media/image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2025-12-09T16:38:21+00:00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b59f11c04630f907074f507a52cfb13">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9910e5ddb5bdbb6b6a869f53de1def0b"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F009D5-FD52-433A-BF48-BF2F6AEDC3D1}">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3A2D6C2A-3F7A-4670-A51D-4AB26E8BFEFE}">
  <ds:schemaRefs>
    <ds:schemaRef ds:uri="http://schemas.microsoft.com/sharepoint/v3/contenttype/forms"/>
  </ds:schemaRefs>
</ds:datastoreItem>
</file>

<file path=customXml/itemProps3.xml><?xml version="1.0" encoding="utf-8"?>
<ds:datastoreItem xmlns:ds="http://schemas.openxmlformats.org/officeDocument/2006/customXml" ds:itemID="{A1A08126-FCB2-4DCC-A8EC-8177949C1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2720</Words>
  <Characters>15506</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Fleche</cp:lastModifiedBy>
  <cp:revision>3</cp:revision>
  <dcterms:created xsi:type="dcterms:W3CDTF">2025-12-09T16:24:00Z</dcterms:created>
  <dcterms:modified xsi:type="dcterms:W3CDTF">2025-12-09T16:56:00Z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