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3083B0" w14:textId="77777777" w:rsidR="008D2105" w:rsidRDefault="002B5F38" w:rsidP="008D2105">
      <w:pPr>
        <w:spacing w:after="0" w:line="240" w:lineRule="auto"/>
        <w:jc w:val="center"/>
        <w:rPr>
          <w:rFonts w:cstheme="minorHAnsi"/>
          <w:b/>
          <w:bCs/>
          <w:color w:val="222222"/>
          <w:sz w:val="24"/>
          <w:szCs w:val="24"/>
          <w:shd w:val="clear" w:color="auto" w:fill="FFFFFF"/>
        </w:rPr>
      </w:pPr>
      <w:r w:rsidRPr="00C64704">
        <w:rPr>
          <w:rFonts w:cstheme="minorHAnsi"/>
          <w:b/>
          <w:color w:val="222222"/>
          <w:sz w:val="24"/>
          <w:szCs w:val="24"/>
          <w:shd w:val="clear" w:color="auto" w:fill="FFFFFF"/>
        </w:rPr>
        <w:t>Informe sombra sobre la República Bolivariana de Venezuela</w:t>
      </w:r>
      <w:r w:rsidR="008D2105">
        <w:rPr>
          <w:rFonts w:cstheme="minorHAnsi"/>
          <w:b/>
          <w:color w:val="222222"/>
          <w:sz w:val="24"/>
          <w:szCs w:val="24"/>
          <w:shd w:val="clear" w:color="auto" w:fill="FFFFFF"/>
        </w:rPr>
        <w:t xml:space="preserve"> </w:t>
      </w:r>
      <w:r w:rsidRPr="00232078">
        <w:rPr>
          <w:rFonts w:cstheme="minorHAnsi"/>
          <w:b/>
          <w:color w:val="222222"/>
          <w:sz w:val="24"/>
          <w:szCs w:val="24"/>
          <w:shd w:val="clear" w:color="auto" w:fill="FFFFFF"/>
        </w:rPr>
        <w:t>en el marco</w:t>
      </w:r>
      <w:r w:rsidRPr="00C64704">
        <w:rPr>
          <w:rFonts w:cstheme="minorHAnsi"/>
          <w:b/>
          <w:color w:val="222222"/>
          <w:sz w:val="24"/>
          <w:szCs w:val="24"/>
          <w:shd w:val="clear" w:color="auto" w:fill="FFFFFF"/>
        </w:rPr>
        <w:t xml:space="preserve"> de la revisión del</w:t>
      </w:r>
      <w:r w:rsidRPr="00C64704">
        <w:rPr>
          <w:rFonts w:cstheme="minorHAnsi"/>
          <w:b/>
          <w:bCs/>
          <w:color w:val="222222"/>
          <w:sz w:val="24"/>
          <w:szCs w:val="24"/>
          <w:shd w:val="clear" w:color="auto" w:fill="FFFFFF"/>
        </w:rPr>
        <w:t xml:space="preserve"> Noveno Informe Periódico del Estado Venezolano </w:t>
      </w:r>
      <w:r w:rsidR="00942453" w:rsidRPr="00C64704">
        <w:rPr>
          <w:rFonts w:cstheme="minorHAnsi"/>
          <w:b/>
          <w:bCs/>
          <w:color w:val="222222"/>
          <w:sz w:val="24"/>
          <w:szCs w:val="24"/>
          <w:shd w:val="clear" w:color="auto" w:fill="FFFFFF"/>
        </w:rPr>
        <w:t>CEDAW/C/VEN/9</w:t>
      </w:r>
    </w:p>
    <w:p w14:paraId="5FCFA912" w14:textId="77777777" w:rsidR="00232078" w:rsidRDefault="002B5F38" w:rsidP="00232078">
      <w:pPr>
        <w:spacing w:after="0" w:line="240" w:lineRule="auto"/>
        <w:jc w:val="center"/>
        <w:rPr>
          <w:rFonts w:cstheme="minorHAnsi"/>
          <w:b/>
          <w:bCs/>
          <w:color w:val="222222"/>
          <w:sz w:val="24"/>
          <w:szCs w:val="24"/>
          <w:shd w:val="clear" w:color="auto" w:fill="FFFFFF"/>
        </w:rPr>
      </w:pPr>
      <w:r w:rsidRPr="00C64704">
        <w:rPr>
          <w:rFonts w:cstheme="minorHAnsi"/>
          <w:b/>
          <w:bCs/>
          <w:color w:val="222222"/>
          <w:sz w:val="24"/>
          <w:szCs w:val="24"/>
          <w:shd w:val="clear" w:color="auto" w:fill="FFFFFF"/>
        </w:rPr>
        <w:t>ante el Comité para la Eliminación de la Discriminación contra la Mujer (CEDAW),</w:t>
      </w:r>
    </w:p>
    <w:p w14:paraId="17EF485C" w14:textId="5F76A69E" w:rsidR="002B5F38" w:rsidRPr="00C64704" w:rsidRDefault="00232078" w:rsidP="00232078">
      <w:pPr>
        <w:spacing w:after="0" w:line="240" w:lineRule="auto"/>
        <w:jc w:val="center"/>
        <w:rPr>
          <w:rFonts w:cstheme="minorHAnsi"/>
          <w:b/>
          <w:color w:val="222222"/>
          <w:sz w:val="24"/>
          <w:szCs w:val="24"/>
          <w:shd w:val="clear" w:color="auto" w:fill="FFFFFF"/>
        </w:rPr>
      </w:pPr>
      <w:r>
        <w:rPr>
          <w:rFonts w:cstheme="minorHAnsi"/>
          <w:b/>
          <w:bCs/>
          <w:color w:val="222222"/>
          <w:sz w:val="24"/>
          <w:szCs w:val="24"/>
          <w:shd w:val="clear" w:color="auto" w:fill="FFFFFF"/>
        </w:rPr>
        <w:t>en la</w:t>
      </w:r>
      <w:r>
        <w:rPr>
          <w:rFonts w:cstheme="minorHAnsi"/>
          <w:b/>
          <w:color w:val="222222"/>
          <w:sz w:val="24"/>
          <w:szCs w:val="24"/>
          <w:shd w:val="clear" w:color="auto" w:fill="FFFFFF"/>
        </w:rPr>
        <w:t xml:space="preserve"> </w:t>
      </w:r>
      <w:r w:rsidR="002B5F38" w:rsidRPr="00C64704">
        <w:rPr>
          <w:rFonts w:cstheme="minorHAnsi"/>
          <w:b/>
          <w:color w:val="222222"/>
          <w:sz w:val="24"/>
          <w:szCs w:val="24"/>
          <w:shd w:val="clear" w:color="auto" w:fill="FFFFFF"/>
        </w:rPr>
        <w:t>Sesión 85</w:t>
      </w:r>
      <w:r w:rsidR="008D2105">
        <w:rPr>
          <w:rFonts w:cstheme="minorHAnsi"/>
          <w:b/>
          <w:color w:val="222222"/>
          <w:sz w:val="24"/>
          <w:szCs w:val="24"/>
          <w:shd w:val="clear" w:color="auto" w:fill="FFFFFF"/>
        </w:rPr>
        <w:t>ª</w:t>
      </w:r>
      <w:r w:rsidR="002B5F38" w:rsidRPr="00C64704">
        <w:rPr>
          <w:rFonts w:cstheme="minorHAnsi"/>
          <w:b/>
          <w:color w:val="222222"/>
          <w:sz w:val="24"/>
          <w:szCs w:val="24"/>
          <w:shd w:val="clear" w:color="auto" w:fill="FFFFFF"/>
        </w:rPr>
        <w:t xml:space="preserve"> que se realizará el próximo</w:t>
      </w:r>
      <w:r w:rsidR="008D2105">
        <w:rPr>
          <w:rFonts w:cstheme="minorHAnsi"/>
          <w:b/>
          <w:color w:val="222222"/>
          <w:sz w:val="24"/>
          <w:szCs w:val="24"/>
          <w:shd w:val="clear" w:color="auto" w:fill="FFFFFF"/>
        </w:rPr>
        <w:t xml:space="preserve"> mes de </w:t>
      </w:r>
      <w:r w:rsidR="002B5F38" w:rsidRPr="00C64704">
        <w:rPr>
          <w:rFonts w:cstheme="minorHAnsi"/>
          <w:b/>
          <w:color w:val="222222"/>
          <w:sz w:val="24"/>
          <w:szCs w:val="24"/>
          <w:shd w:val="clear" w:color="auto" w:fill="FFFFFF"/>
        </w:rPr>
        <w:t>mayo</w:t>
      </w:r>
      <w:r w:rsidR="008D2105">
        <w:rPr>
          <w:rFonts w:cstheme="minorHAnsi"/>
          <w:b/>
          <w:color w:val="222222"/>
          <w:sz w:val="24"/>
          <w:szCs w:val="24"/>
          <w:shd w:val="clear" w:color="auto" w:fill="FFFFFF"/>
        </w:rPr>
        <w:t xml:space="preserve"> de</w:t>
      </w:r>
      <w:r w:rsidR="002B5F38" w:rsidRPr="00C64704">
        <w:rPr>
          <w:rFonts w:cstheme="minorHAnsi"/>
          <w:b/>
          <w:color w:val="222222"/>
          <w:sz w:val="24"/>
          <w:szCs w:val="24"/>
          <w:shd w:val="clear" w:color="auto" w:fill="FFFFFF"/>
        </w:rPr>
        <w:t xml:space="preserve"> 2023</w:t>
      </w:r>
    </w:p>
    <w:p w14:paraId="504FC6AF" w14:textId="77777777" w:rsidR="008D2105" w:rsidRDefault="008D2105" w:rsidP="008D2105">
      <w:pPr>
        <w:spacing w:after="0" w:line="240" w:lineRule="auto"/>
        <w:jc w:val="right"/>
        <w:rPr>
          <w:rFonts w:cstheme="minorHAnsi"/>
          <w:color w:val="222222"/>
          <w:sz w:val="24"/>
          <w:szCs w:val="24"/>
          <w:shd w:val="clear" w:color="auto" w:fill="FFFFFF"/>
        </w:rPr>
      </w:pPr>
    </w:p>
    <w:p w14:paraId="51B79D41" w14:textId="47E44A94" w:rsidR="002B5F38" w:rsidRPr="00C64704" w:rsidRDefault="00942453" w:rsidP="008D2105">
      <w:pPr>
        <w:spacing w:after="0" w:line="240" w:lineRule="auto"/>
        <w:jc w:val="right"/>
        <w:rPr>
          <w:rFonts w:cstheme="minorHAnsi"/>
          <w:color w:val="222222"/>
          <w:sz w:val="24"/>
          <w:szCs w:val="24"/>
          <w:shd w:val="clear" w:color="auto" w:fill="FFFFFF"/>
        </w:rPr>
      </w:pPr>
      <w:r w:rsidRPr="00C64704">
        <w:rPr>
          <w:rFonts w:cstheme="minorHAnsi"/>
          <w:color w:val="222222"/>
          <w:sz w:val="24"/>
          <w:szCs w:val="24"/>
          <w:shd w:val="clear" w:color="auto" w:fill="FFFFFF"/>
        </w:rPr>
        <w:t>Caracas</w:t>
      </w:r>
      <w:r w:rsidR="008D2105">
        <w:rPr>
          <w:rFonts w:cstheme="minorHAnsi"/>
          <w:color w:val="222222"/>
          <w:sz w:val="24"/>
          <w:szCs w:val="24"/>
          <w:shd w:val="clear" w:color="auto" w:fill="FFFFFF"/>
        </w:rPr>
        <w:t xml:space="preserve">, </w:t>
      </w:r>
      <w:r w:rsidRPr="00C64704">
        <w:rPr>
          <w:rFonts w:cstheme="minorHAnsi"/>
          <w:color w:val="222222"/>
          <w:sz w:val="24"/>
          <w:szCs w:val="24"/>
          <w:shd w:val="clear" w:color="auto" w:fill="FFFFFF"/>
        </w:rPr>
        <w:t>8 de abril de 2023</w:t>
      </w:r>
    </w:p>
    <w:p w14:paraId="5ACA23CE" w14:textId="77777777" w:rsidR="008D2105" w:rsidRDefault="008D2105" w:rsidP="008D2105">
      <w:pPr>
        <w:shd w:val="clear" w:color="auto" w:fill="FFFFFF" w:themeFill="background1"/>
        <w:spacing w:after="0" w:line="240" w:lineRule="auto"/>
        <w:jc w:val="both"/>
        <w:rPr>
          <w:rFonts w:eastAsia="Times New Roman" w:cstheme="minorHAnsi"/>
          <w:color w:val="222222"/>
          <w:sz w:val="24"/>
          <w:szCs w:val="24"/>
        </w:rPr>
      </w:pPr>
    </w:p>
    <w:p w14:paraId="294EA29D" w14:textId="58048AA6" w:rsidR="002E71C0" w:rsidRDefault="002E71C0" w:rsidP="008D2105">
      <w:pPr>
        <w:shd w:val="clear" w:color="auto" w:fill="FFFFFF" w:themeFill="background1"/>
        <w:spacing w:after="0" w:line="240" w:lineRule="auto"/>
        <w:jc w:val="both"/>
        <w:rPr>
          <w:rFonts w:eastAsia="Times New Roman" w:cstheme="minorHAnsi"/>
          <w:color w:val="222222"/>
          <w:sz w:val="24"/>
          <w:szCs w:val="24"/>
        </w:rPr>
      </w:pPr>
      <w:r w:rsidRPr="00C64704">
        <w:rPr>
          <w:rFonts w:eastAsia="Times New Roman" w:cstheme="minorHAnsi"/>
          <w:color w:val="222222"/>
          <w:sz w:val="24"/>
          <w:szCs w:val="24"/>
        </w:rPr>
        <w:t>Mulier</w:t>
      </w:r>
      <w:r w:rsidR="00A96D60" w:rsidRPr="00C64704">
        <w:rPr>
          <w:rStyle w:val="Refdenotaalpie"/>
          <w:rFonts w:eastAsia="Times New Roman" w:cstheme="minorHAnsi"/>
          <w:color w:val="222222"/>
          <w:sz w:val="24"/>
          <w:szCs w:val="24"/>
        </w:rPr>
        <w:footnoteReference w:id="1"/>
      </w:r>
      <w:r w:rsidR="008D2105">
        <w:rPr>
          <w:rFonts w:eastAsia="Times New Roman" w:cstheme="minorHAnsi"/>
          <w:color w:val="222222"/>
          <w:sz w:val="24"/>
          <w:szCs w:val="24"/>
        </w:rPr>
        <w:t xml:space="preserve"> </w:t>
      </w:r>
      <w:r w:rsidRPr="00C64704">
        <w:rPr>
          <w:rFonts w:eastAsia="Times New Roman" w:cstheme="minorHAnsi"/>
          <w:color w:val="222222"/>
          <w:sz w:val="24"/>
          <w:szCs w:val="24"/>
        </w:rPr>
        <w:t>es una organización de la sociedad civil</w:t>
      </w:r>
      <w:r w:rsidR="008D2105">
        <w:rPr>
          <w:rFonts w:eastAsia="Times New Roman" w:cstheme="minorHAnsi"/>
          <w:color w:val="222222"/>
          <w:sz w:val="24"/>
          <w:szCs w:val="24"/>
        </w:rPr>
        <w:t xml:space="preserve"> </w:t>
      </w:r>
      <w:r w:rsidRPr="00C64704">
        <w:rPr>
          <w:rFonts w:eastAsia="Times New Roman" w:cstheme="minorHAnsi"/>
          <w:color w:val="222222"/>
          <w:sz w:val="24"/>
          <w:szCs w:val="24"/>
        </w:rPr>
        <w:t>dedicada desde</w:t>
      </w:r>
      <w:r w:rsidR="008D2105">
        <w:rPr>
          <w:rFonts w:eastAsia="Times New Roman" w:cstheme="minorHAnsi"/>
          <w:color w:val="222222"/>
          <w:sz w:val="24"/>
          <w:szCs w:val="24"/>
        </w:rPr>
        <w:t xml:space="preserve"> </w:t>
      </w:r>
      <w:r w:rsidRPr="00C64704">
        <w:rPr>
          <w:rFonts w:eastAsia="Times New Roman" w:cstheme="minorHAnsi"/>
          <w:color w:val="222222"/>
          <w:sz w:val="24"/>
          <w:szCs w:val="24"/>
        </w:rPr>
        <w:t>2016 a la promoción y defensa de los derechos de las mujeres.</w:t>
      </w:r>
      <w:r w:rsidR="008D2105">
        <w:rPr>
          <w:rFonts w:eastAsia="Times New Roman" w:cstheme="minorHAnsi"/>
          <w:sz w:val="24"/>
          <w:szCs w:val="24"/>
        </w:rPr>
        <w:t xml:space="preserve"> </w:t>
      </w:r>
      <w:r w:rsidRPr="00C64704">
        <w:rPr>
          <w:rFonts w:eastAsia="Times New Roman" w:cstheme="minorHAnsi"/>
          <w:sz w:val="24"/>
          <w:szCs w:val="24"/>
        </w:rPr>
        <w:t xml:space="preserve">En la actualidad, </w:t>
      </w:r>
      <w:r w:rsidRPr="00C64704">
        <w:rPr>
          <w:rFonts w:eastAsia="Times New Roman" w:cstheme="minorHAnsi"/>
          <w:color w:val="222222"/>
          <w:sz w:val="24"/>
          <w:szCs w:val="24"/>
        </w:rPr>
        <w:t xml:space="preserve">desarrollamos programas </w:t>
      </w:r>
      <w:r w:rsidR="008D2105">
        <w:rPr>
          <w:rFonts w:eastAsia="Times New Roman" w:cstheme="minorHAnsi"/>
          <w:color w:val="222222"/>
          <w:sz w:val="24"/>
          <w:szCs w:val="24"/>
        </w:rPr>
        <w:t xml:space="preserve">para documentar y prevenir </w:t>
      </w:r>
      <w:r w:rsidRPr="00C64704">
        <w:rPr>
          <w:rFonts w:eastAsia="Times New Roman" w:cstheme="minorHAnsi"/>
          <w:color w:val="222222"/>
          <w:sz w:val="24"/>
          <w:szCs w:val="24"/>
        </w:rPr>
        <w:t>la trata de mujeres y niñas venezolanas en contextos migratorios;</w:t>
      </w:r>
      <w:r w:rsidR="008D2105">
        <w:rPr>
          <w:rFonts w:eastAsia="Times New Roman" w:cstheme="minorHAnsi"/>
          <w:color w:val="222222"/>
          <w:sz w:val="24"/>
          <w:szCs w:val="24"/>
        </w:rPr>
        <w:t xml:space="preserve"> proveer </w:t>
      </w:r>
      <w:r w:rsidRPr="00C64704">
        <w:rPr>
          <w:rFonts w:eastAsia="Times New Roman" w:cstheme="minorHAnsi"/>
          <w:color w:val="222222"/>
          <w:sz w:val="24"/>
          <w:szCs w:val="24"/>
        </w:rPr>
        <w:t>atención psicológica gratuita para mujeres en situaciones de violencia de género</w:t>
      </w:r>
      <w:r w:rsidR="008D2105">
        <w:rPr>
          <w:rFonts w:eastAsia="Times New Roman" w:cstheme="minorHAnsi"/>
          <w:color w:val="222222"/>
          <w:sz w:val="24"/>
          <w:szCs w:val="24"/>
        </w:rPr>
        <w:t>,</w:t>
      </w:r>
      <w:r w:rsidRPr="00C64704">
        <w:rPr>
          <w:rFonts w:eastAsia="Times New Roman" w:cstheme="minorHAnsi"/>
          <w:color w:val="222222"/>
          <w:sz w:val="24"/>
          <w:szCs w:val="24"/>
        </w:rPr>
        <w:t xml:space="preserve"> y generar espacios de reflexión, formación y activismo feminista.</w:t>
      </w:r>
    </w:p>
    <w:p w14:paraId="7C3CEFF7" w14:textId="77777777" w:rsidR="008D2105" w:rsidRPr="00C64704" w:rsidRDefault="008D2105" w:rsidP="008D2105">
      <w:pPr>
        <w:shd w:val="clear" w:color="auto" w:fill="FFFFFF" w:themeFill="background1"/>
        <w:spacing w:after="0" w:line="240" w:lineRule="auto"/>
        <w:jc w:val="both"/>
        <w:rPr>
          <w:rFonts w:eastAsia="Times New Roman" w:cstheme="minorHAnsi"/>
          <w:sz w:val="24"/>
          <w:szCs w:val="24"/>
        </w:rPr>
      </w:pPr>
    </w:p>
    <w:p w14:paraId="48C12F69" w14:textId="046188C6" w:rsidR="002E71C0" w:rsidRPr="00C64704" w:rsidRDefault="002E71C0" w:rsidP="008D2105">
      <w:pPr>
        <w:shd w:val="clear" w:color="auto" w:fill="FFFFFF" w:themeFill="background1"/>
        <w:spacing w:after="0" w:line="240" w:lineRule="auto"/>
        <w:jc w:val="right"/>
        <w:rPr>
          <w:rFonts w:eastAsia="Times New Roman" w:cstheme="minorHAnsi"/>
          <w:sz w:val="24"/>
          <w:szCs w:val="24"/>
        </w:rPr>
      </w:pPr>
      <w:r w:rsidRPr="00C64704">
        <w:rPr>
          <w:rFonts w:eastAsia="Times New Roman" w:cstheme="minorHAnsi"/>
          <w:b/>
          <w:sz w:val="24"/>
          <w:szCs w:val="24"/>
        </w:rPr>
        <w:t>Contacto:</w:t>
      </w:r>
      <w:r w:rsidRPr="00C64704">
        <w:rPr>
          <w:rFonts w:eastAsia="Times New Roman" w:cstheme="minorHAnsi"/>
          <w:sz w:val="24"/>
          <w:szCs w:val="24"/>
        </w:rPr>
        <w:t xml:space="preserve"> Estefanía Mendoza</w:t>
      </w:r>
      <w:r w:rsidR="008D2105">
        <w:rPr>
          <w:rFonts w:eastAsia="Times New Roman" w:cstheme="minorHAnsi"/>
          <w:sz w:val="24"/>
          <w:szCs w:val="24"/>
        </w:rPr>
        <w:t xml:space="preserve">, </w:t>
      </w:r>
      <w:r w:rsidRPr="00C64704">
        <w:rPr>
          <w:rFonts w:eastAsia="Times New Roman" w:cstheme="minorHAnsi"/>
          <w:sz w:val="24"/>
          <w:szCs w:val="24"/>
        </w:rPr>
        <w:t>Coordinadora</w:t>
      </w:r>
      <w:r w:rsidR="00320628">
        <w:rPr>
          <w:rFonts w:eastAsia="Times New Roman" w:cstheme="minorHAnsi"/>
          <w:sz w:val="24"/>
          <w:szCs w:val="24"/>
        </w:rPr>
        <w:t xml:space="preserve"> General</w:t>
      </w:r>
    </w:p>
    <w:p w14:paraId="3644A8D6" w14:textId="27D72582" w:rsidR="002E71C0" w:rsidRPr="008D2105" w:rsidRDefault="008D2105" w:rsidP="008D2105">
      <w:pPr>
        <w:shd w:val="clear" w:color="auto" w:fill="FFFFFF" w:themeFill="background1"/>
        <w:spacing w:after="0" w:line="240" w:lineRule="auto"/>
        <w:jc w:val="right"/>
        <w:rPr>
          <w:rFonts w:eastAsia="Times New Roman" w:cstheme="minorHAnsi"/>
          <w:sz w:val="24"/>
          <w:szCs w:val="24"/>
        </w:rPr>
      </w:pPr>
      <w:r w:rsidRPr="008D2105">
        <w:rPr>
          <w:rFonts w:eastAsia="Times New Roman" w:cstheme="minorHAnsi"/>
          <w:b/>
          <w:sz w:val="24"/>
          <w:szCs w:val="24"/>
        </w:rPr>
        <w:t>Correo</w:t>
      </w:r>
      <w:r>
        <w:rPr>
          <w:rFonts w:eastAsia="Times New Roman" w:cstheme="minorHAnsi"/>
          <w:b/>
          <w:sz w:val="24"/>
          <w:szCs w:val="24"/>
        </w:rPr>
        <w:t xml:space="preserve"> electrónico</w:t>
      </w:r>
      <w:r w:rsidR="002E71C0" w:rsidRPr="008D2105">
        <w:rPr>
          <w:rFonts w:eastAsia="Times New Roman" w:cstheme="minorHAnsi"/>
          <w:b/>
          <w:sz w:val="24"/>
          <w:szCs w:val="24"/>
        </w:rPr>
        <w:t>:</w:t>
      </w:r>
      <w:r w:rsidR="002E71C0" w:rsidRPr="008D2105">
        <w:rPr>
          <w:rFonts w:eastAsia="Times New Roman" w:cstheme="minorHAnsi"/>
          <w:sz w:val="24"/>
          <w:szCs w:val="24"/>
        </w:rPr>
        <w:t xml:space="preserve"> feminismo.mulier@gmail.com </w:t>
      </w:r>
    </w:p>
    <w:p w14:paraId="2DDBAF5A" w14:textId="77777777" w:rsidR="008D2105" w:rsidRPr="008D2105" w:rsidRDefault="008D2105" w:rsidP="008D2105">
      <w:pPr>
        <w:pStyle w:val="NormalWeb"/>
        <w:spacing w:before="0" w:beforeAutospacing="0" w:after="0" w:afterAutospacing="0"/>
        <w:jc w:val="both"/>
        <w:rPr>
          <w:rFonts w:asciiTheme="minorHAnsi" w:hAnsiTheme="minorHAnsi" w:cstheme="minorHAnsi"/>
          <w:bCs/>
        </w:rPr>
      </w:pPr>
    </w:p>
    <w:p w14:paraId="45F672F4" w14:textId="4A6C3111" w:rsidR="00B0209D" w:rsidRPr="00C64704" w:rsidRDefault="008D2105" w:rsidP="008D2105">
      <w:pPr>
        <w:pStyle w:val="NormalWeb"/>
        <w:spacing w:before="0" w:beforeAutospacing="0" w:after="0" w:afterAutospacing="0"/>
        <w:jc w:val="both"/>
        <w:rPr>
          <w:rFonts w:asciiTheme="minorHAnsi" w:hAnsiTheme="minorHAnsi" w:cstheme="minorHAnsi"/>
          <w:b/>
        </w:rPr>
      </w:pPr>
      <w:r>
        <w:rPr>
          <w:rFonts w:asciiTheme="minorHAnsi" w:hAnsiTheme="minorHAnsi" w:cstheme="minorHAnsi"/>
          <w:b/>
        </w:rPr>
        <w:t>1.</w:t>
      </w:r>
      <w:r w:rsidR="00B3008A">
        <w:rPr>
          <w:rFonts w:asciiTheme="minorHAnsi" w:hAnsiTheme="minorHAnsi" w:cstheme="minorHAnsi"/>
          <w:b/>
        </w:rPr>
        <w:t xml:space="preserve"> Introducción</w:t>
      </w:r>
    </w:p>
    <w:p w14:paraId="50F368C9" w14:textId="42EB338C" w:rsidR="00AA6767" w:rsidRDefault="00B0209D" w:rsidP="008D2105">
      <w:pPr>
        <w:pStyle w:val="NormalWeb"/>
        <w:spacing w:before="0" w:beforeAutospacing="0" w:after="0" w:afterAutospacing="0"/>
        <w:jc w:val="both"/>
        <w:rPr>
          <w:rFonts w:asciiTheme="minorHAnsi" w:hAnsiTheme="minorHAnsi" w:cstheme="minorHAnsi"/>
        </w:rPr>
      </w:pPr>
      <w:r w:rsidRPr="00AA6767">
        <w:rPr>
          <w:rFonts w:asciiTheme="minorHAnsi" w:hAnsiTheme="minorHAnsi" w:cstheme="minorHAnsi"/>
        </w:rPr>
        <w:t>En este informe hacemos referencia al agravamiento de la situación d</w:t>
      </w:r>
      <w:r w:rsidR="00AA6767" w:rsidRPr="00AA6767">
        <w:rPr>
          <w:rFonts w:asciiTheme="minorHAnsi" w:hAnsiTheme="minorHAnsi" w:cstheme="minorHAnsi"/>
        </w:rPr>
        <w:t>e la trata de mujeres y niñas venezolanas</w:t>
      </w:r>
      <w:r w:rsidR="008D2105">
        <w:rPr>
          <w:rFonts w:asciiTheme="minorHAnsi" w:hAnsiTheme="minorHAnsi" w:cstheme="minorHAnsi"/>
        </w:rPr>
        <w:t>,</w:t>
      </w:r>
      <w:r w:rsidR="00AA6767" w:rsidRPr="00AA6767">
        <w:rPr>
          <w:rFonts w:asciiTheme="minorHAnsi" w:hAnsiTheme="minorHAnsi" w:cstheme="minorHAnsi"/>
        </w:rPr>
        <w:t xml:space="preserve"> </w:t>
      </w:r>
      <w:r w:rsidR="00B3008A">
        <w:rPr>
          <w:rFonts w:asciiTheme="minorHAnsi" w:hAnsiTheme="minorHAnsi" w:cstheme="minorHAnsi"/>
        </w:rPr>
        <w:t xml:space="preserve">debido a la negligencia </w:t>
      </w:r>
      <w:r w:rsidR="00AA6767" w:rsidRPr="00AA6767">
        <w:rPr>
          <w:rFonts w:asciiTheme="minorHAnsi" w:hAnsiTheme="minorHAnsi" w:cstheme="minorHAnsi"/>
        </w:rPr>
        <w:t xml:space="preserve">del </w:t>
      </w:r>
      <w:r w:rsidR="008D2105">
        <w:rPr>
          <w:rFonts w:asciiTheme="minorHAnsi" w:hAnsiTheme="minorHAnsi" w:cstheme="minorHAnsi"/>
        </w:rPr>
        <w:t>E</w:t>
      </w:r>
      <w:r w:rsidR="00AA6767" w:rsidRPr="00AA6767">
        <w:rPr>
          <w:rFonts w:asciiTheme="minorHAnsi" w:hAnsiTheme="minorHAnsi" w:cstheme="minorHAnsi"/>
        </w:rPr>
        <w:t xml:space="preserve">stado </w:t>
      </w:r>
      <w:r w:rsidR="00B3008A">
        <w:rPr>
          <w:rFonts w:asciiTheme="minorHAnsi" w:hAnsiTheme="minorHAnsi" w:cstheme="minorHAnsi"/>
        </w:rPr>
        <w:t>en</w:t>
      </w:r>
      <w:r w:rsidR="00AA6767" w:rsidRPr="00AA6767">
        <w:rPr>
          <w:rFonts w:asciiTheme="minorHAnsi" w:hAnsiTheme="minorHAnsi" w:cstheme="minorHAnsi"/>
        </w:rPr>
        <w:t xml:space="preserve"> la prevención del delito, atención de las víctimas</w:t>
      </w:r>
      <w:r w:rsidR="009515BF">
        <w:rPr>
          <w:rFonts w:asciiTheme="minorHAnsi" w:hAnsiTheme="minorHAnsi" w:cstheme="minorHAnsi"/>
        </w:rPr>
        <w:t xml:space="preserve"> y persecución</w:t>
      </w:r>
      <w:r w:rsidR="00AA6767" w:rsidRPr="00AA6767">
        <w:rPr>
          <w:rFonts w:asciiTheme="minorHAnsi" w:hAnsiTheme="minorHAnsi" w:cstheme="minorHAnsi"/>
        </w:rPr>
        <w:t xml:space="preserve"> penal de los criminales.</w:t>
      </w:r>
    </w:p>
    <w:p w14:paraId="00F8F411" w14:textId="77777777" w:rsidR="008D2105" w:rsidRPr="00AA6767" w:rsidRDefault="008D2105" w:rsidP="008D2105">
      <w:pPr>
        <w:pStyle w:val="NormalWeb"/>
        <w:spacing w:before="0" w:beforeAutospacing="0" w:after="0" w:afterAutospacing="0"/>
        <w:jc w:val="both"/>
        <w:rPr>
          <w:rFonts w:asciiTheme="minorHAnsi" w:hAnsiTheme="minorHAnsi" w:cstheme="minorHAnsi"/>
        </w:rPr>
      </w:pPr>
    </w:p>
    <w:p w14:paraId="2507C4FB" w14:textId="6FEE19A6" w:rsidR="00AA6767" w:rsidRPr="00AA6767" w:rsidRDefault="009515BF" w:rsidP="008D2105">
      <w:pPr>
        <w:pStyle w:val="NormalWeb"/>
        <w:spacing w:before="0" w:beforeAutospacing="0" w:after="0" w:afterAutospacing="0"/>
        <w:jc w:val="both"/>
        <w:rPr>
          <w:rFonts w:asciiTheme="minorHAnsi" w:hAnsiTheme="minorHAnsi" w:cstheme="minorHAnsi"/>
        </w:rPr>
      </w:pPr>
      <w:r>
        <w:rPr>
          <w:rFonts w:asciiTheme="minorHAnsi" w:hAnsiTheme="minorHAnsi" w:cstheme="minorHAnsi"/>
        </w:rPr>
        <w:t>Desarrollamos un</w:t>
      </w:r>
      <w:r w:rsidR="00AA6767" w:rsidRPr="00AA6767">
        <w:rPr>
          <w:rFonts w:asciiTheme="minorHAnsi" w:hAnsiTheme="minorHAnsi" w:cstheme="minorHAnsi"/>
        </w:rPr>
        <w:t xml:space="preserve"> análisis en torno a la trata de mujeres y niñas venezolanas en contextos migratorios.</w:t>
      </w:r>
      <w:r w:rsidR="008D2105">
        <w:rPr>
          <w:rFonts w:asciiTheme="minorHAnsi" w:hAnsiTheme="minorHAnsi" w:cstheme="minorHAnsi"/>
        </w:rPr>
        <w:t xml:space="preserve"> </w:t>
      </w:r>
      <w:r w:rsidR="00AA6767" w:rsidRPr="00AA6767">
        <w:rPr>
          <w:rFonts w:asciiTheme="minorHAnsi" w:hAnsiTheme="minorHAnsi" w:cstheme="minorHAnsi"/>
        </w:rPr>
        <w:t>La información suministrada proviene de los informes del proyecto “Libres y Seguras”, que expone las cifras recabadas por nuestro monitoreo de medios de comunicación desde</w:t>
      </w:r>
      <w:r w:rsidR="008D2105">
        <w:rPr>
          <w:rFonts w:asciiTheme="minorHAnsi" w:hAnsiTheme="minorHAnsi" w:cstheme="minorHAnsi"/>
        </w:rPr>
        <w:t xml:space="preserve"> </w:t>
      </w:r>
      <w:r w:rsidR="00AA6767" w:rsidRPr="00AA6767">
        <w:rPr>
          <w:rFonts w:asciiTheme="minorHAnsi" w:hAnsiTheme="minorHAnsi" w:cstheme="minorHAnsi"/>
        </w:rPr>
        <w:t>2018 a</w:t>
      </w:r>
      <w:r w:rsidR="008D2105">
        <w:rPr>
          <w:rFonts w:asciiTheme="minorHAnsi" w:hAnsiTheme="minorHAnsi" w:cstheme="minorHAnsi"/>
        </w:rPr>
        <w:t xml:space="preserve"> </w:t>
      </w:r>
      <w:r w:rsidR="00AA6767" w:rsidRPr="00AA6767">
        <w:rPr>
          <w:rFonts w:asciiTheme="minorHAnsi" w:hAnsiTheme="minorHAnsi" w:cstheme="minorHAnsi"/>
        </w:rPr>
        <w:t>2022.</w:t>
      </w:r>
      <w:r>
        <w:rPr>
          <w:rFonts w:asciiTheme="minorHAnsi" w:hAnsiTheme="minorHAnsi" w:cstheme="minorHAnsi"/>
        </w:rPr>
        <w:t xml:space="preserve"> </w:t>
      </w:r>
      <w:r w:rsidR="00AA6767" w:rsidRPr="00AA6767">
        <w:rPr>
          <w:rFonts w:asciiTheme="minorHAnsi" w:hAnsiTheme="minorHAnsi" w:cstheme="minorHAnsi"/>
          <w:highlight w:val="white"/>
        </w:rPr>
        <w:t>Por último, se explicitan una serie de recomendaciones orientadas a la acción hechas a partir de la información entregada.</w:t>
      </w:r>
    </w:p>
    <w:p w14:paraId="03922599" w14:textId="77777777" w:rsidR="00B0209D" w:rsidRPr="00C64704" w:rsidRDefault="00B0209D" w:rsidP="008D2105">
      <w:pPr>
        <w:pStyle w:val="NormalWeb"/>
        <w:spacing w:before="0" w:beforeAutospacing="0" w:after="0" w:afterAutospacing="0"/>
        <w:jc w:val="both"/>
        <w:rPr>
          <w:rFonts w:asciiTheme="minorHAnsi" w:hAnsiTheme="minorHAnsi" w:cstheme="minorHAnsi"/>
        </w:rPr>
      </w:pPr>
    </w:p>
    <w:p w14:paraId="18B91B0D" w14:textId="1C5AF7E8" w:rsidR="00B0209D" w:rsidRPr="008D2105" w:rsidRDefault="008D2105" w:rsidP="008D2105">
      <w:pPr>
        <w:spacing w:after="0" w:line="240" w:lineRule="auto"/>
        <w:jc w:val="both"/>
        <w:rPr>
          <w:rFonts w:cstheme="minorHAnsi"/>
          <w:b/>
          <w:sz w:val="24"/>
          <w:szCs w:val="24"/>
        </w:rPr>
      </w:pPr>
      <w:r>
        <w:rPr>
          <w:rFonts w:cstheme="minorHAnsi"/>
          <w:b/>
          <w:sz w:val="24"/>
          <w:szCs w:val="24"/>
        </w:rPr>
        <w:t xml:space="preserve">2. </w:t>
      </w:r>
      <w:r w:rsidR="00B0209D" w:rsidRPr="008D2105">
        <w:rPr>
          <w:rFonts w:cstheme="minorHAnsi"/>
          <w:b/>
          <w:sz w:val="24"/>
          <w:szCs w:val="24"/>
        </w:rPr>
        <w:t>Sobre las recomendaciones y lista de cuestiones referentes a la trata de mujeres y explotación de la prostitución</w:t>
      </w:r>
      <w:r w:rsidR="00C64704" w:rsidRPr="008D2105">
        <w:rPr>
          <w:rFonts w:cstheme="minorHAnsi"/>
          <w:b/>
          <w:sz w:val="24"/>
          <w:szCs w:val="24"/>
        </w:rPr>
        <w:t xml:space="preserve"> en Venezuela</w:t>
      </w:r>
    </w:p>
    <w:p w14:paraId="0FF60BF9" w14:textId="77777777" w:rsidR="00BE6B83" w:rsidRDefault="00BE6B83" w:rsidP="00BE6B83">
      <w:pPr>
        <w:spacing w:after="0" w:line="240" w:lineRule="auto"/>
        <w:jc w:val="both"/>
        <w:rPr>
          <w:rFonts w:cstheme="minorHAnsi"/>
          <w:b/>
          <w:sz w:val="24"/>
          <w:szCs w:val="24"/>
        </w:rPr>
      </w:pPr>
    </w:p>
    <w:p w14:paraId="36194B05" w14:textId="585F20E9" w:rsidR="00BE6B83" w:rsidRDefault="00B309D9" w:rsidP="00B309D9">
      <w:pPr>
        <w:spacing w:after="0" w:line="240" w:lineRule="auto"/>
        <w:jc w:val="both"/>
        <w:rPr>
          <w:rFonts w:cstheme="minorHAnsi"/>
          <w:b/>
          <w:sz w:val="24"/>
          <w:szCs w:val="24"/>
        </w:rPr>
      </w:pPr>
      <w:r>
        <w:rPr>
          <w:rFonts w:cstheme="minorHAnsi"/>
          <w:b/>
          <w:sz w:val="24"/>
          <w:szCs w:val="24"/>
        </w:rPr>
        <w:t>2.1. I</w:t>
      </w:r>
      <w:r w:rsidR="00B60FDE" w:rsidRPr="00B00AAE">
        <w:rPr>
          <w:rFonts w:cstheme="minorHAnsi"/>
          <w:b/>
          <w:sz w:val="24"/>
          <w:szCs w:val="24"/>
        </w:rPr>
        <w:t>ncumplimiento reiterado de las r</w:t>
      </w:r>
      <w:r w:rsidR="00B0209D" w:rsidRPr="00B00AAE">
        <w:rPr>
          <w:rFonts w:cstheme="minorHAnsi"/>
          <w:b/>
          <w:sz w:val="24"/>
          <w:szCs w:val="24"/>
        </w:rPr>
        <w:t xml:space="preserve">ecomendaciones </w:t>
      </w:r>
      <w:r w:rsidR="00B60FDE" w:rsidRPr="00B00AAE">
        <w:rPr>
          <w:rFonts w:cstheme="minorHAnsi"/>
          <w:b/>
          <w:sz w:val="24"/>
          <w:szCs w:val="24"/>
        </w:rPr>
        <w:t xml:space="preserve">realizadas por el </w:t>
      </w:r>
      <w:r w:rsidR="00B0209D" w:rsidRPr="00B00AAE">
        <w:rPr>
          <w:rFonts w:cstheme="minorHAnsi"/>
          <w:b/>
          <w:sz w:val="24"/>
          <w:szCs w:val="24"/>
        </w:rPr>
        <w:t xml:space="preserve">Comité </w:t>
      </w:r>
      <w:r w:rsidR="00B60FDE" w:rsidRPr="00B00AAE">
        <w:rPr>
          <w:rFonts w:cstheme="minorHAnsi"/>
          <w:b/>
          <w:sz w:val="24"/>
          <w:szCs w:val="24"/>
        </w:rPr>
        <w:t xml:space="preserve">en la </w:t>
      </w:r>
      <w:r w:rsidR="00B0209D" w:rsidRPr="00B00AAE">
        <w:rPr>
          <w:rFonts w:cstheme="minorHAnsi"/>
          <w:b/>
          <w:sz w:val="24"/>
          <w:szCs w:val="24"/>
        </w:rPr>
        <w:t xml:space="preserve">Revisión </w:t>
      </w:r>
      <w:r w:rsidR="00B60FDE" w:rsidRPr="00B00AAE">
        <w:rPr>
          <w:rFonts w:cstheme="minorHAnsi"/>
          <w:b/>
          <w:sz w:val="24"/>
          <w:szCs w:val="24"/>
        </w:rPr>
        <w:t xml:space="preserve">de los </w:t>
      </w:r>
      <w:r w:rsidR="00B0209D" w:rsidRPr="00B00AAE">
        <w:rPr>
          <w:rFonts w:cstheme="minorHAnsi"/>
          <w:b/>
          <w:sz w:val="24"/>
          <w:szCs w:val="24"/>
        </w:rPr>
        <w:t xml:space="preserve">informes </w:t>
      </w:r>
      <w:r w:rsidR="008D2105">
        <w:rPr>
          <w:rFonts w:cstheme="minorHAnsi"/>
          <w:b/>
          <w:sz w:val="24"/>
          <w:szCs w:val="24"/>
        </w:rPr>
        <w:t>S</w:t>
      </w:r>
      <w:r w:rsidR="00B0209D" w:rsidRPr="00B00AAE">
        <w:rPr>
          <w:rFonts w:cstheme="minorHAnsi"/>
          <w:b/>
          <w:sz w:val="24"/>
          <w:szCs w:val="24"/>
        </w:rPr>
        <w:t xml:space="preserve">éptimo y </w:t>
      </w:r>
      <w:r w:rsidR="008D2105">
        <w:rPr>
          <w:rFonts w:cstheme="minorHAnsi"/>
          <w:b/>
          <w:sz w:val="24"/>
          <w:szCs w:val="24"/>
        </w:rPr>
        <w:t>O</w:t>
      </w:r>
      <w:r w:rsidR="00B0209D" w:rsidRPr="00B00AAE">
        <w:rPr>
          <w:rFonts w:cstheme="minorHAnsi"/>
          <w:b/>
          <w:sz w:val="24"/>
          <w:szCs w:val="24"/>
        </w:rPr>
        <w:t>ctavo (2014) CEDAW/C/VEN/CO/7-8</w:t>
      </w:r>
    </w:p>
    <w:p w14:paraId="0A08E63B" w14:textId="65DB0E8E" w:rsidR="00B0209D" w:rsidRDefault="00B309D9" w:rsidP="008D2105">
      <w:pPr>
        <w:tabs>
          <w:tab w:val="left" w:pos="567"/>
        </w:tabs>
        <w:spacing w:after="0" w:line="240" w:lineRule="auto"/>
        <w:jc w:val="both"/>
        <w:rPr>
          <w:rFonts w:cstheme="minorHAnsi"/>
          <w:sz w:val="24"/>
          <w:szCs w:val="24"/>
        </w:rPr>
      </w:pPr>
      <w:r>
        <w:rPr>
          <w:rFonts w:cstheme="minorHAnsi"/>
          <w:b/>
          <w:sz w:val="24"/>
          <w:szCs w:val="24"/>
        </w:rPr>
        <w:t>2.1.</w:t>
      </w:r>
      <w:r w:rsidR="008D2105" w:rsidRPr="00BE6B83">
        <w:rPr>
          <w:rFonts w:cstheme="minorHAnsi"/>
          <w:b/>
          <w:sz w:val="24"/>
          <w:szCs w:val="24"/>
        </w:rPr>
        <w:t xml:space="preserve">1. </w:t>
      </w:r>
      <w:r w:rsidR="00B0209D" w:rsidRPr="00BE6B83">
        <w:rPr>
          <w:rFonts w:cstheme="minorHAnsi"/>
          <w:b/>
          <w:sz w:val="24"/>
          <w:szCs w:val="24"/>
        </w:rPr>
        <w:t xml:space="preserve">El </w:t>
      </w:r>
      <w:r w:rsidR="008D2105" w:rsidRPr="00BE6B83">
        <w:rPr>
          <w:rFonts w:cstheme="minorHAnsi"/>
          <w:b/>
          <w:sz w:val="24"/>
          <w:szCs w:val="24"/>
        </w:rPr>
        <w:t>E</w:t>
      </w:r>
      <w:r w:rsidR="00B0209D" w:rsidRPr="00BE6B83">
        <w:rPr>
          <w:rFonts w:cstheme="minorHAnsi"/>
          <w:b/>
          <w:sz w:val="24"/>
          <w:szCs w:val="24"/>
        </w:rPr>
        <w:t xml:space="preserve">stado venezolano sigue </w:t>
      </w:r>
      <w:r w:rsidR="00B0209D" w:rsidRPr="00B3008A">
        <w:rPr>
          <w:rFonts w:cstheme="minorHAnsi"/>
          <w:b/>
          <w:sz w:val="24"/>
          <w:szCs w:val="24"/>
        </w:rPr>
        <w:t>sin presentar datos</w:t>
      </w:r>
      <w:r w:rsidR="00B3008A">
        <w:rPr>
          <w:rFonts w:cstheme="minorHAnsi"/>
          <w:b/>
          <w:sz w:val="24"/>
          <w:szCs w:val="24"/>
        </w:rPr>
        <w:t xml:space="preserve"> consistentes sobre</w:t>
      </w:r>
      <w:r w:rsidR="00B0209D" w:rsidRPr="00BE6B83">
        <w:rPr>
          <w:rFonts w:cstheme="minorHAnsi"/>
          <w:b/>
          <w:sz w:val="24"/>
          <w:szCs w:val="24"/>
        </w:rPr>
        <w:t xml:space="preserve"> la trata de mujeres y niñas</w:t>
      </w:r>
      <w:r w:rsidR="008D2105" w:rsidRPr="00BE6B83">
        <w:rPr>
          <w:rFonts w:cstheme="minorHAnsi"/>
          <w:b/>
          <w:sz w:val="24"/>
          <w:szCs w:val="24"/>
        </w:rPr>
        <w:t>.</w:t>
      </w:r>
      <w:r w:rsidR="00B0209D" w:rsidRPr="008D2105">
        <w:rPr>
          <w:rFonts w:cstheme="minorHAnsi"/>
          <w:sz w:val="24"/>
          <w:szCs w:val="24"/>
        </w:rPr>
        <w:t xml:space="preserve"> </w:t>
      </w:r>
      <w:r w:rsidR="008D2105">
        <w:rPr>
          <w:rFonts w:cstheme="minorHAnsi"/>
          <w:sz w:val="24"/>
          <w:szCs w:val="24"/>
        </w:rPr>
        <w:t>L</w:t>
      </w:r>
      <w:r w:rsidR="00825C4A" w:rsidRPr="008D2105">
        <w:rPr>
          <w:rFonts w:cstheme="minorHAnsi"/>
          <w:sz w:val="24"/>
          <w:szCs w:val="24"/>
        </w:rPr>
        <w:t xml:space="preserve">os pocos datos presentados refieren cifras sobre </w:t>
      </w:r>
      <w:r w:rsidR="00B3008A">
        <w:rPr>
          <w:rFonts w:cstheme="minorHAnsi"/>
          <w:sz w:val="24"/>
          <w:szCs w:val="24"/>
        </w:rPr>
        <w:t>algunos periodos</w:t>
      </w:r>
      <w:r w:rsidR="00825C4A" w:rsidRPr="008D2105">
        <w:rPr>
          <w:rFonts w:cstheme="minorHAnsi"/>
          <w:sz w:val="24"/>
          <w:szCs w:val="24"/>
        </w:rPr>
        <w:t xml:space="preserve">, según diferentes instancias del </w:t>
      </w:r>
      <w:r w:rsidR="003877AA">
        <w:rPr>
          <w:rFonts w:cstheme="minorHAnsi"/>
          <w:sz w:val="24"/>
          <w:szCs w:val="24"/>
        </w:rPr>
        <w:t>P</w:t>
      </w:r>
      <w:r w:rsidR="002E71C0" w:rsidRPr="008D2105">
        <w:rPr>
          <w:rFonts w:cstheme="minorHAnsi"/>
          <w:sz w:val="24"/>
          <w:szCs w:val="24"/>
        </w:rPr>
        <w:t xml:space="preserve">oder </w:t>
      </w:r>
      <w:r w:rsidR="003877AA">
        <w:rPr>
          <w:rFonts w:cstheme="minorHAnsi"/>
          <w:sz w:val="24"/>
          <w:szCs w:val="24"/>
        </w:rPr>
        <w:t>E</w:t>
      </w:r>
      <w:r w:rsidR="002E71C0" w:rsidRPr="008D2105">
        <w:rPr>
          <w:rFonts w:cstheme="minorHAnsi"/>
          <w:sz w:val="24"/>
          <w:szCs w:val="24"/>
        </w:rPr>
        <w:t>jecutivo,</w:t>
      </w:r>
      <w:r w:rsidR="00825C4A" w:rsidRPr="008D2105">
        <w:rPr>
          <w:rFonts w:cstheme="minorHAnsi"/>
          <w:sz w:val="24"/>
          <w:szCs w:val="24"/>
        </w:rPr>
        <w:t xml:space="preserve"> el </w:t>
      </w:r>
      <w:r w:rsidR="003877AA">
        <w:rPr>
          <w:rFonts w:cstheme="minorHAnsi"/>
          <w:sz w:val="24"/>
          <w:szCs w:val="24"/>
        </w:rPr>
        <w:t>M</w:t>
      </w:r>
      <w:r w:rsidR="00825C4A" w:rsidRPr="008D2105">
        <w:rPr>
          <w:rFonts w:cstheme="minorHAnsi"/>
          <w:sz w:val="24"/>
          <w:szCs w:val="24"/>
        </w:rPr>
        <w:t xml:space="preserve">inisterio </w:t>
      </w:r>
      <w:r w:rsidR="003877AA">
        <w:rPr>
          <w:rFonts w:cstheme="minorHAnsi"/>
          <w:sz w:val="24"/>
          <w:szCs w:val="24"/>
        </w:rPr>
        <w:t>P</w:t>
      </w:r>
      <w:r w:rsidR="00825C4A" w:rsidRPr="008D2105">
        <w:rPr>
          <w:rFonts w:cstheme="minorHAnsi"/>
          <w:sz w:val="24"/>
          <w:szCs w:val="24"/>
        </w:rPr>
        <w:t xml:space="preserve">úblico o el </w:t>
      </w:r>
      <w:r w:rsidR="003877AA">
        <w:rPr>
          <w:rFonts w:cstheme="minorHAnsi"/>
          <w:sz w:val="24"/>
          <w:szCs w:val="24"/>
        </w:rPr>
        <w:t>P</w:t>
      </w:r>
      <w:r w:rsidR="00825C4A" w:rsidRPr="008D2105">
        <w:rPr>
          <w:rFonts w:cstheme="minorHAnsi"/>
          <w:sz w:val="24"/>
          <w:szCs w:val="24"/>
        </w:rPr>
        <w:t xml:space="preserve">oder </w:t>
      </w:r>
      <w:r w:rsidR="003877AA">
        <w:rPr>
          <w:rFonts w:cstheme="minorHAnsi"/>
          <w:sz w:val="24"/>
          <w:szCs w:val="24"/>
        </w:rPr>
        <w:t>J</w:t>
      </w:r>
      <w:r w:rsidR="00825C4A" w:rsidRPr="008D2105">
        <w:rPr>
          <w:rFonts w:cstheme="minorHAnsi"/>
          <w:sz w:val="24"/>
          <w:szCs w:val="24"/>
        </w:rPr>
        <w:t xml:space="preserve">udicial. Ninguno de estos datos cumple con las recomendaciones sobre </w:t>
      </w:r>
      <w:r w:rsidR="002E71C0" w:rsidRPr="008D2105">
        <w:rPr>
          <w:rFonts w:cstheme="minorHAnsi"/>
          <w:sz w:val="24"/>
          <w:szCs w:val="24"/>
        </w:rPr>
        <w:t xml:space="preserve">registro de casos de </w:t>
      </w:r>
      <w:r w:rsidR="00825C4A" w:rsidRPr="008D2105">
        <w:rPr>
          <w:rFonts w:cstheme="minorHAnsi"/>
          <w:sz w:val="24"/>
          <w:szCs w:val="24"/>
        </w:rPr>
        <w:t xml:space="preserve">violencia de género como desagregar sexo, edad, zona geográfica, </w:t>
      </w:r>
      <w:r w:rsidR="002E71C0" w:rsidRPr="008D2105">
        <w:rPr>
          <w:rFonts w:cstheme="minorHAnsi"/>
          <w:sz w:val="24"/>
          <w:szCs w:val="24"/>
        </w:rPr>
        <w:t xml:space="preserve">existencia de un </w:t>
      </w:r>
      <w:r w:rsidR="00825C4A" w:rsidRPr="008D2105">
        <w:rPr>
          <w:rFonts w:cstheme="minorHAnsi"/>
          <w:sz w:val="24"/>
          <w:szCs w:val="24"/>
        </w:rPr>
        <w:t xml:space="preserve">proceso legal </w:t>
      </w:r>
      <w:r w:rsidR="00FB75AC" w:rsidRPr="008D2105">
        <w:rPr>
          <w:rFonts w:cstheme="minorHAnsi"/>
          <w:sz w:val="24"/>
          <w:szCs w:val="24"/>
        </w:rPr>
        <w:t>entre otros.</w:t>
      </w:r>
    </w:p>
    <w:p w14:paraId="1FA4A363" w14:textId="77777777" w:rsidR="00BE6B83" w:rsidRPr="008D2105" w:rsidRDefault="00BE6B83" w:rsidP="008D2105">
      <w:pPr>
        <w:tabs>
          <w:tab w:val="left" w:pos="567"/>
        </w:tabs>
        <w:spacing w:after="0" w:line="240" w:lineRule="auto"/>
        <w:jc w:val="both"/>
        <w:rPr>
          <w:rFonts w:cstheme="minorHAnsi"/>
          <w:sz w:val="24"/>
          <w:szCs w:val="24"/>
        </w:rPr>
      </w:pPr>
    </w:p>
    <w:p w14:paraId="12750A3A" w14:textId="29C1213E" w:rsidR="00C16478" w:rsidRDefault="00596050" w:rsidP="008D2105">
      <w:pPr>
        <w:spacing w:after="0" w:line="240" w:lineRule="auto"/>
        <w:jc w:val="both"/>
        <w:rPr>
          <w:rFonts w:cstheme="minorHAnsi"/>
          <w:sz w:val="24"/>
          <w:szCs w:val="24"/>
          <w:lang w:val="es-MX"/>
        </w:rPr>
      </w:pPr>
      <w:r w:rsidRPr="00C64704">
        <w:rPr>
          <w:rFonts w:cstheme="minorHAnsi"/>
          <w:sz w:val="24"/>
          <w:szCs w:val="24"/>
          <w:lang w:val="es-MX"/>
        </w:rPr>
        <w:lastRenderedPageBreak/>
        <w:t xml:space="preserve">Desde 2018 que realizamos seguimiento a la actuación estatal sobre el delito de la trata, las cifras oficiales han sido las grandes ausentes, siendo la única fuente regular el </w:t>
      </w:r>
      <w:r w:rsidR="00092EA5" w:rsidRPr="00C64704">
        <w:rPr>
          <w:rFonts w:cstheme="minorHAnsi"/>
          <w:sz w:val="24"/>
          <w:szCs w:val="24"/>
          <w:lang w:val="es-MX"/>
        </w:rPr>
        <w:t>fiscal general</w:t>
      </w:r>
      <w:r w:rsidRPr="00C64704">
        <w:rPr>
          <w:rFonts w:cstheme="minorHAnsi"/>
          <w:sz w:val="24"/>
          <w:szCs w:val="24"/>
          <w:lang w:val="es-MX"/>
        </w:rPr>
        <w:t xml:space="preserve"> de la República, </w:t>
      </w:r>
      <w:proofErr w:type="spellStart"/>
      <w:r w:rsidRPr="00C64704">
        <w:rPr>
          <w:rFonts w:cstheme="minorHAnsi"/>
          <w:sz w:val="24"/>
          <w:szCs w:val="24"/>
          <w:lang w:val="es-MX"/>
        </w:rPr>
        <w:t>Tarek</w:t>
      </w:r>
      <w:proofErr w:type="spellEnd"/>
      <w:r w:rsidRPr="00C64704">
        <w:rPr>
          <w:rFonts w:cstheme="minorHAnsi"/>
          <w:sz w:val="24"/>
          <w:szCs w:val="24"/>
          <w:lang w:val="es-MX"/>
        </w:rPr>
        <w:t xml:space="preserve"> William </w:t>
      </w:r>
      <w:proofErr w:type="spellStart"/>
      <w:r w:rsidRPr="00C64704">
        <w:rPr>
          <w:rFonts w:cstheme="minorHAnsi"/>
          <w:sz w:val="24"/>
          <w:szCs w:val="24"/>
          <w:lang w:val="es-MX"/>
        </w:rPr>
        <w:t>Saab</w:t>
      </w:r>
      <w:proofErr w:type="spellEnd"/>
      <w:r w:rsidRPr="00C64704">
        <w:rPr>
          <w:rFonts w:cstheme="minorHAnsi"/>
          <w:sz w:val="24"/>
          <w:szCs w:val="24"/>
          <w:lang w:val="es-MX"/>
        </w:rPr>
        <w:t>, quien en diciembre de</w:t>
      </w:r>
      <w:r w:rsidR="00BE6B83">
        <w:rPr>
          <w:rFonts w:cstheme="minorHAnsi"/>
          <w:sz w:val="24"/>
          <w:szCs w:val="24"/>
          <w:lang w:val="es-MX"/>
        </w:rPr>
        <w:t xml:space="preserve"> </w:t>
      </w:r>
      <w:r w:rsidRPr="00C64704">
        <w:rPr>
          <w:rFonts w:cstheme="minorHAnsi"/>
          <w:sz w:val="24"/>
          <w:szCs w:val="24"/>
          <w:lang w:val="es-MX"/>
        </w:rPr>
        <w:t>2020 ante los naufragios ocurridos en el estado Sucre, reconoció un aumento del delito de la trata. En estas declaraciones de diciembre de 2020 el Fiscal señaló que en 2017 se documentaron 4 casos, en 2018 se detectaron 7, suben a 41 en</w:t>
      </w:r>
      <w:r w:rsidR="00931519" w:rsidRPr="00C64704">
        <w:rPr>
          <w:rFonts w:cstheme="minorHAnsi"/>
          <w:sz w:val="24"/>
          <w:szCs w:val="24"/>
          <w:lang w:val="es-MX"/>
        </w:rPr>
        <w:t xml:space="preserve"> 2019, y 66 en 2020</w:t>
      </w:r>
      <w:r w:rsidR="00BE6B83">
        <w:rPr>
          <w:rFonts w:cstheme="minorHAnsi"/>
          <w:sz w:val="24"/>
          <w:szCs w:val="24"/>
          <w:lang w:val="es-MX"/>
        </w:rPr>
        <w:t>.</w:t>
      </w:r>
      <w:r w:rsidR="00931519" w:rsidRPr="00C64704">
        <w:rPr>
          <w:rFonts w:cstheme="minorHAnsi"/>
          <w:sz w:val="24"/>
          <w:szCs w:val="24"/>
          <w:lang w:val="es-MX"/>
        </w:rPr>
        <w:t xml:space="preserve"> </w:t>
      </w:r>
      <w:r w:rsidR="00BE6B83">
        <w:rPr>
          <w:rFonts w:cstheme="minorHAnsi"/>
          <w:sz w:val="24"/>
          <w:szCs w:val="24"/>
          <w:lang w:val="es-MX"/>
        </w:rPr>
        <w:t>E</w:t>
      </w:r>
      <w:r w:rsidR="00931519" w:rsidRPr="00C64704">
        <w:rPr>
          <w:rFonts w:cstheme="minorHAnsi"/>
          <w:sz w:val="24"/>
          <w:szCs w:val="24"/>
          <w:lang w:val="es-MX"/>
        </w:rPr>
        <w:t>s importante desatacar que la línea temporal de las cifras comunicadas por el Fiscal corresponde a su gestión que inició en agosto de 2017.</w:t>
      </w:r>
      <w:r w:rsidRPr="00C64704">
        <w:rPr>
          <w:rFonts w:cstheme="minorHAnsi"/>
          <w:sz w:val="24"/>
          <w:szCs w:val="24"/>
          <w:lang w:val="es-MX"/>
        </w:rPr>
        <w:t xml:space="preserve"> </w:t>
      </w:r>
      <w:r w:rsidR="00931519" w:rsidRPr="00C64704">
        <w:rPr>
          <w:rFonts w:cstheme="minorHAnsi"/>
          <w:sz w:val="24"/>
          <w:szCs w:val="24"/>
          <w:lang w:val="es-MX"/>
        </w:rPr>
        <w:t>El</w:t>
      </w:r>
      <w:r w:rsidRPr="00C64704">
        <w:rPr>
          <w:rFonts w:cstheme="minorHAnsi"/>
          <w:sz w:val="24"/>
          <w:szCs w:val="24"/>
          <w:lang w:val="es-MX"/>
        </w:rPr>
        <w:t xml:space="preserve"> 30 de julio de 2021 en el marco del día mundial contra la trata, el Fiscal a través de un video</w:t>
      </w:r>
      <w:r w:rsidR="009515BF">
        <w:rPr>
          <w:rStyle w:val="Refdenotaalpie"/>
          <w:rFonts w:cstheme="minorHAnsi"/>
          <w:sz w:val="24"/>
          <w:szCs w:val="24"/>
          <w:lang w:val="es-MX"/>
        </w:rPr>
        <w:footnoteReference w:id="2"/>
      </w:r>
      <w:r w:rsidRPr="00C64704">
        <w:rPr>
          <w:rFonts w:cstheme="minorHAnsi"/>
          <w:sz w:val="24"/>
          <w:szCs w:val="24"/>
          <w:lang w:val="es-MX"/>
        </w:rPr>
        <w:t xml:space="preserve"> publicado en la cuenta de Twitter del Ministerio Publico, comunicó nuevas cifras señalando que</w:t>
      </w:r>
      <w:r w:rsidR="00BE6B83">
        <w:rPr>
          <w:rFonts w:cstheme="minorHAnsi"/>
          <w:sz w:val="24"/>
          <w:szCs w:val="24"/>
          <w:lang w:val="es-MX"/>
        </w:rPr>
        <w:t xml:space="preserve"> </w:t>
      </w:r>
      <w:r w:rsidRPr="00C64704">
        <w:rPr>
          <w:rFonts w:cstheme="minorHAnsi"/>
          <w:sz w:val="24"/>
          <w:szCs w:val="24"/>
          <w:lang w:val="es-MX"/>
        </w:rPr>
        <w:t>durante su gestión</w:t>
      </w:r>
      <w:r w:rsidR="00BE6B83">
        <w:rPr>
          <w:rFonts w:cstheme="minorHAnsi"/>
          <w:sz w:val="24"/>
          <w:szCs w:val="24"/>
          <w:lang w:val="es-MX"/>
        </w:rPr>
        <w:t xml:space="preserve"> </w:t>
      </w:r>
      <w:r w:rsidRPr="00C64704">
        <w:rPr>
          <w:rFonts w:cstheme="minorHAnsi"/>
          <w:sz w:val="24"/>
          <w:szCs w:val="24"/>
          <w:lang w:val="es-MX"/>
        </w:rPr>
        <w:t>se habían contabilizado 330 casos que dan cuenta de 696 víctimas de trata, y que por esos casos se acusaron a 411 personas y se libraron 114 órdenes de aprehensión</w:t>
      </w:r>
      <w:r w:rsidR="00A85B4F">
        <w:rPr>
          <w:rStyle w:val="Refdenotaalpie"/>
          <w:rFonts w:cstheme="minorHAnsi"/>
          <w:sz w:val="24"/>
          <w:szCs w:val="24"/>
          <w:lang w:val="es-MX"/>
        </w:rPr>
        <w:footnoteReference w:id="3"/>
      </w:r>
      <w:r w:rsidRPr="00C64704">
        <w:rPr>
          <w:rFonts w:cstheme="minorHAnsi"/>
          <w:sz w:val="24"/>
          <w:szCs w:val="24"/>
          <w:lang w:val="es-MX"/>
        </w:rPr>
        <w:t xml:space="preserve">. Sin embargo, no especificó en estas declaraciones los detalles demográficos de las cifras, así que desconocemos nacionalidad, sexo, edad, etnia, etc., </w:t>
      </w:r>
      <w:r w:rsidR="00BE6B83">
        <w:rPr>
          <w:rFonts w:cstheme="minorHAnsi"/>
          <w:sz w:val="24"/>
          <w:szCs w:val="24"/>
          <w:lang w:val="es-MX"/>
        </w:rPr>
        <w:t xml:space="preserve">ni </w:t>
      </w:r>
      <w:r w:rsidRPr="00C64704">
        <w:rPr>
          <w:rFonts w:cstheme="minorHAnsi"/>
          <w:sz w:val="24"/>
          <w:szCs w:val="24"/>
          <w:lang w:val="es-MX"/>
        </w:rPr>
        <w:t xml:space="preserve">tampoco se precisó el tipo de explotación al que estuvieron sometidas </w:t>
      </w:r>
      <w:r w:rsidR="00DA6234">
        <w:rPr>
          <w:rFonts w:cstheme="minorHAnsi"/>
          <w:sz w:val="24"/>
          <w:szCs w:val="24"/>
          <w:lang w:val="es-MX"/>
        </w:rPr>
        <w:t xml:space="preserve">las víctimas </w:t>
      </w:r>
      <w:r w:rsidRPr="00C64704">
        <w:rPr>
          <w:rFonts w:cstheme="minorHAnsi"/>
          <w:sz w:val="24"/>
          <w:szCs w:val="24"/>
          <w:lang w:val="es-MX"/>
        </w:rPr>
        <w:t>o si las personas procesadas fueron efectivamente imputadas y si se lograron sentencias condenatorias.</w:t>
      </w:r>
      <w:r w:rsidR="00264103">
        <w:rPr>
          <w:rStyle w:val="Refdenotaalpie"/>
          <w:rFonts w:cstheme="minorHAnsi"/>
          <w:sz w:val="24"/>
          <w:szCs w:val="24"/>
          <w:lang w:val="es-MX"/>
        </w:rPr>
        <w:footnoteReference w:id="4"/>
      </w:r>
    </w:p>
    <w:p w14:paraId="5A006FC3" w14:textId="77777777" w:rsidR="00BE6B83" w:rsidRPr="00C64704" w:rsidRDefault="00BE6B83" w:rsidP="008D2105">
      <w:pPr>
        <w:spacing w:after="0" w:line="240" w:lineRule="auto"/>
        <w:jc w:val="both"/>
        <w:rPr>
          <w:rFonts w:cstheme="minorHAnsi"/>
          <w:sz w:val="24"/>
          <w:szCs w:val="24"/>
          <w:lang w:val="es-MX"/>
        </w:rPr>
      </w:pPr>
    </w:p>
    <w:p w14:paraId="2F160DAA" w14:textId="77777777" w:rsidR="00596050" w:rsidRDefault="00596050" w:rsidP="008D2105">
      <w:pPr>
        <w:spacing w:after="0" w:line="240" w:lineRule="auto"/>
        <w:jc w:val="both"/>
        <w:rPr>
          <w:rFonts w:cstheme="minorHAnsi"/>
          <w:sz w:val="24"/>
          <w:szCs w:val="24"/>
          <w:lang w:val="es-MX"/>
        </w:rPr>
      </w:pPr>
      <w:r w:rsidRPr="00C64704">
        <w:rPr>
          <w:rFonts w:cstheme="minorHAnsi"/>
          <w:sz w:val="24"/>
          <w:szCs w:val="24"/>
          <w:lang w:val="es-MX"/>
        </w:rPr>
        <w:t xml:space="preserve">No existe en los canales oficiales de comunicación del Ministerio Público algún informe, reporte o detalle sobre estas cifras, pero considerando que entre 2017 y 2020 se reportaron 118 casos, 212 corresponderían al lapso enero-julio de 2021. Esto significaría que el propio Ministerio Público reconocería con sus declaraciones un aumento de </w:t>
      </w:r>
      <w:r w:rsidR="00931519" w:rsidRPr="00C64704">
        <w:rPr>
          <w:rFonts w:cstheme="minorHAnsi"/>
          <w:sz w:val="24"/>
          <w:szCs w:val="24"/>
          <w:lang w:val="es-MX"/>
        </w:rPr>
        <w:t>los casos de trata interna.</w:t>
      </w:r>
    </w:p>
    <w:p w14:paraId="05E9CFF0" w14:textId="77777777" w:rsidR="00BE6B83" w:rsidRPr="00C64704" w:rsidRDefault="00BE6B83" w:rsidP="008D2105">
      <w:pPr>
        <w:spacing w:after="0" w:line="240" w:lineRule="auto"/>
        <w:jc w:val="both"/>
        <w:rPr>
          <w:rFonts w:cstheme="minorHAnsi"/>
          <w:sz w:val="24"/>
          <w:szCs w:val="24"/>
          <w:lang w:val="es-MX"/>
        </w:rPr>
      </w:pPr>
    </w:p>
    <w:p w14:paraId="7C170E3E" w14:textId="29F25689" w:rsidR="00C16478" w:rsidRDefault="00C16478" w:rsidP="008D2105">
      <w:pPr>
        <w:spacing w:after="0" w:line="240" w:lineRule="auto"/>
        <w:jc w:val="both"/>
        <w:rPr>
          <w:rFonts w:cstheme="minorHAnsi"/>
          <w:sz w:val="24"/>
          <w:szCs w:val="24"/>
          <w:lang w:val="es-MX"/>
        </w:rPr>
      </w:pPr>
      <w:r w:rsidRPr="00C64704">
        <w:rPr>
          <w:rFonts w:cstheme="minorHAnsi"/>
          <w:sz w:val="24"/>
          <w:szCs w:val="24"/>
          <w:lang w:val="es-MX"/>
        </w:rPr>
        <w:t>Esperamos que la dinámica de compartir información sobre la trata de personas se hiciera una costumbre en el marco del día mundial contra la trata, pero en</w:t>
      </w:r>
      <w:r w:rsidR="00BE6B83">
        <w:rPr>
          <w:rFonts w:cstheme="minorHAnsi"/>
          <w:sz w:val="24"/>
          <w:szCs w:val="24"/>
          <w:lang w:val="es-MX"/>
        </w:rPr>
        <w:t xml:space="preserve"> </w:t>
      </w:r>
      <w:r w:rsidRPr="00C64704">
        <w:rPr>
          <w:rFonts w:cstheme="minorHAnsi"/>
          <w:sz w:val="24"/>
          <w:szCs w:val="24"/>
          <w:lang w:val="es-MX"/>
        </w:rPr>
        <w:t xml:space="preserve">2022 el Ministerio Público no hizo ninguna declaración al respecto. Las únicas cifras reconocidas en torno a esta fecha fueron emitidas por el </w:t>
      </w:r>
      <w:r w:rsidR="00BE6B83">
        <w:rPr>
          <w:rFonts w:cstheme="minorHAnsi"/>
          <w:sz w:val="24"/>
          <w:szCs w:val="24"/>
          <w:lang w:val="es-MX"/>
        </w:rPr>
        <w:t>m</w:t>
      </w:r>
      <w:r w:rsidRPr="00C64704">
        <w:rPr>
          <w:rFonts w:cstheme="minorHAnsi"/>
          <w:sz w:val="24"/>
          <w:szCs w:val="24"/>
          <w:lang w:val="es-MX"/>
        </w:rPr>
        <w:t>inistro de relaciones interiores y justicia</w:t>
      </w:r>
      <w:r w:rsidR="00B60FDE" w:rsidRPr="00C64704">
        <w:rPr>
          <w:rFonts w:cstheme="minorHAnsi"/>
          <w:sz w:val="24"/>
          <w:szCs w:val="24"/>
          <w:lang w:val="es-MX"/>
        </w:rPr>
        <w:t xml:space="preserve">, </w:t>
      </w:r>
      <w:r w:rsidR="00BE6B83">
        <w:rPr>
          <w:rFonts w:cstheme="minorHAnsi"/>
          <w:sz w:val="24"/>
          <w:szCs w:val="24"/>
          <w:lang w:val="es-MX"/>
        </w:rPr>
        <w:t>a</w:t>
      </w:r>
      <w:r w:rsidR="00B60FDE" w:rsidRPr="00C64704">
        <w:rPr>
          <w:rFonts w:cstheme="minorHAnsi"/>
          <w:sz w:val="24"/>
          <w:szCs w:val="24"/>
          <w:lang w:val="es-MX"/>
        </w:rPr>
        <w:t>lmirante Remigio Ceballos</w:t>
      </w:r>
      <w:r w:rsidR="00652851">
        <w:rPr>
          <w:rStyle w:val="Refdenotaalpie"/>
          <w:rFonts w:cstheme="minorHAnsi"/>
          <w:sz w:val="24"/>
          <w:szCs w:val="24"/>
          <w:lang w:val="es-MX"/>
        </w:rPr>
        <w:footnoteReference w:id="5"/>
      </w:r>
      <w:r w:rsidR="00B60FDE" w:rsidRPr="00C64704">
        <w:rPr>
          <w:rFonts w:cstheme="minorHAnsi"/>
          <w:sz w:val="24"/>
          <w:szCs w:val="24"/>
          <w:lang w:val="es-MX"/>
        </w:rPr>
        <w:t xml:space="preserve">, </w:t>
      </w:r>
      <w:r w:rsidRPr="00C64704">
        <w:rPr>
          <w:rFonts w:cstheme="minorHAnsi"/>
          <w:sz w:val="24"/>
          <w:szCs w:val="24"/>
          <w:lang w:val="es-MX"/>
        </w:rPr>
        <w:t>que asegur</w:t>
      </w:r>
      <w:r w:rsidR="00BE6B83">
        <w:rPr>
          <w:rFonts w:cstheme="minorHAnsi"/>
          <w:sz w:val="24"/>
          <w:szCs w:val="24"/>
          <w:lang w:val="es-MX"/>
        </w:rPr>
        <w:t>ó</w:t>
      </w:r>
      <w:r w:rsidRPr="00C64704">
        <w:rPr>
          <w:rFonts w:cstheme="minorHAnsi"/>
          <w:sz w:val="24"/>
          <w:szCs w:val="24"/>
          <w:lang w:val="es-MX"/>
        </w:rPr>
        <w:t xml:space="preserve"> que en el país se desmantelaron 11 bandas dedicadas a la trata de personas, se detuvieron 20 personas y se rescataron 42.</w:t>
      </w:r>
      <w:r w:rsidR="00B60FDE" w:rsidRPr="00C64704">
        <w:rPr>
          <w:rFonts w:cstheme="minorHAnsi"/>
          <w:sz w:val="24"/>
          <w:szCs w:val="24"/>
          <w:lang w:val="es-MX"/>
        </w:rPr>
        <w:t xml:space="preserve"> No se dio ninguna otra especificación sobre estas cifras.</w:t>
      </w:r>
    </w:p>
    <w:p w14:paraId="6A74379D" w14:textId="77777777" w:rsidR="00BE6B83" w:rsidRPr="00C64704" w:rsidRDefault="00BE6B83" w:rsidP="008D2105">
      <w:pPr>
        <w:spacing w:after="0" w:line="240" w:lineRule="auto"/>
        <w:jc w:val="both"/>
        <w:rPr>
          <w:rFonts w:cstheme="minorHAnsi"/>
          <w:sz w:val="24"/>
          <w:szCs w:val="24"/>
          <w:lang w:val="es-MX"/>
        </w:rPr>
      </w:pPr>
    </w:p>
    <w:p w14:paraId="7303209D" w14:textId="77777777" w:rsidR="00BE6B83" w:rsidRDefault="00B60FDE" w:rsidP="008D2105">
      <w:pPr>
        <w:spacing w:after="0" w:line="240" w:lineRule="auto"/>
        <w:jc w:val="both"/>
        <w:rPr>
          <w:rFonts w:cstheme="minorHAnsi"/>
          <w:sz w:val="24"/>
          <w:szCs w:val="24"/>
          <w:lang w:val="es-MX"/>
        </w:rPr>
      </w:pPr>
      <w:r w:rsidRPr="00C64704">
        <w:rPr>
          <w:rFonts w:cstheme="minorHAnsi"/>
          <w:sz w:val="24"/>
          <w:szCs w:val="24"/>
          <w:lang w:val="es-MX"/>
        </w:rPr>
        <w:t>Debemos destacar que el</w:t>
      </w:r>
      <w:r w:rsidR="00596050" w:rsidRPr="00C64704">
        <w:rPr>
          <w:rFonts w:cstheme="minorHAnsi"/>
          <w:sz w:val="24"/>
          <w:szCs w:val="24"/>
          <w:lang w:val="es-MX"/>
        </w:rPr>
        <w:t xml:space="preserve"> ejercicio de hacer conjeturas sobre las cifras oficiales para intentar comprender la dimensión de la presencia del delito de la trata de personas en el país, no sería necesario si el Estado venezolano cumpliera con su obligación de llevar estadísticas precisas en la materia, con datos desglosados y la debida publicación periódica, pero esta ausencia de datos </w:t>
      </w:r>
      <w:r w:rsidR="00596050" w:rsidRPr="00C64704">
        <w:rPr>
          <w:rFonts w:cstheme="minorHAnsi"/>
          <w:sz w:val="24"/>
          <w:szCs w:val="24"/>
          <w:lang w:val="es-MX"/>
        </w:rPr>
        <w:lastRenderedPageBreak/>
        <w:t xml:space="preserve">es </w:t>
      </w:r>
      <w:r w:rsidR="00FB75AC" w:rsidRPr="00C64704">
        <w:rPr>
          <w:rFonts w:cstheme="minorHAnsi"/>
          <w:sz w:val="24"/>
          <w:szCs w:val="24"/>
        </w:rPr>
        <w:t xml:space="preserve">parte de </w:t>
      </w:r>
      <w:r w:rsidR="00BE6B83">
        <w:rPr>
          <w:rFonts w:cstheme="minorHAnsi"/>
          <w:sz w:val="24"/>
          <w:szCs w:val="24"/>
        </w:rPr>
        <w:t>su</w:t>
      </w:r>
      <w:r w:rsidR="00FB75AC" w:rsidRPr="00C64704">
        <w:rPr>
          <w:rFonts w:cstheme="minorHAnsi"/>
          <w:sz w:val="24"/>
          <w:szCs w:val="24"/>
        </w:rPr>
        <w:t xml:space="preserve"> política de opacidad</w:t>
      </w:r>
      <w:r w:rsidR="00BE6B83">
        <w:rPr>
          <w:rFonts w:cstheme="minorHAnsi"/>
          <w:sz w:val="24"/>
          <w:szCs w:val="24"/>
        </w:rPr>
        <w:t xml:space="preserve"> </w:t>
      </w:r>
      <w:r w:rsidR="00FB75AC" w:rsidRPr="00C64704">
        <w:rPr>
          <w:rFonts w:cstheme="minorHAnsi"/>
          <w:sz w:val="24"/>
          <w:szCs w:val="24"/>
        </w:rPr>
        <w:t>con respecto a la magnitud de la violencia de género en Venezuela y en especial de una de sus expresiones más terribles como es la trata de mujeres y niñas.</w:t>
      </w:r>
    </w:p>
    <w:p w14:paraId="5F50E2B7" w14:textId="77777777" w:rsidR="00BE6B83" w:rsidRDefault="00BE6B83" w:rsidP="008D2105">
      <w:pPr>
        <w:spacing w:after="0" w:line="240" w:lineRule="auto"/>
        <w:jc w:val="both"/>
        <w:rPr>
          <w:rFonts w:cstheme="minorHAnsi"/>
          <w:sz w:val="24"/>
          <w:szCs w:val="24"/>
          <w:lang w:val="es-MX"/>
        </w:rPr>
      </w:pPr>
    </w:p>
    <w:p w14:paraId="256E7F99" w14:textId="7BED8E79" w:rsidR="007E33CB" w:rsidRDefault="00FB75AC" w:rsidP="008D2105">
      <w:pPr>
        <w:spacing w:after="0" w:line="240" w:lineRule="auto"/>
        <w:jc w:val="both"/>
        <w:rPr>
          <w:rFonts w:cstheme="minorHAnsi"/>
          <w:sz w:val="24"/>
          <w:szCs w:val="24"/>
        </w:rPr>
      </w:pPr>
      <w:r w:rsidRPr="00C64704">
        <w:rPr>
          <w:rFonts w:cstheme="minorHAnsi"/>
          <w:sz w:val="24"/>
          <w:szCs w:val="24"/>
        </w:rPr>
        <w:t xml:space="preserve">Ante este </w:t>
      </w:r>
      <w:r w:rsidR="002F30EC" w:rsidRPr="00C64704">
        <w:rPr>
          <w:rFonts w:cstheme="minorHAnsi"/>
          <w:sz w:val="24"/>
          <w:szCs w:val="24"/>
        </w:rPr>
        <w:t>vacío</w:t>
      </w:r>
      <w:r w:rsidRPr="00C64704">
        <w:rPr>
          <w:rFonts w:cstheme="minorHAnsi"/>
          <w:sz w:val="24"/>
          <w:szCs w:val="24"/>
        </w:rPr>
        <w:t xml:space="preserve"> de información</w:t>
      </w:r>
      <w:r w:rsidR="00BE6B83">
        <w:rPr>
          <w:rFonts w:cstheme="minorHAnsi"/>
          <w:sz w:val="24"/>
          <w:szCs w:val="24"/>
        </w:rPr>
        <w:t xml:space="preserve"> </w:t>
      </w:r>
      <w:r w:rsidRPr="00092EA5">
        <w:rPr>
          <w:rFonts w:cstheme="minorHAnsi"/>
          <w:sz w:val="24"/>
          <w:szCs w:val="24"/>
        </w:rPr>
        <w:t>desde 201</w:t>
      </w:r>
      <w:r w:rsidR="00BE6B83" w:rsidRPr="00092EA5">
        <w:rPr>
          <w:rFonts w:cstheme="minorHAnsi"/>
          <w:sz w:val="24"/>
          <w:szCs w:val="24"/>
        </w:rPr>
        <w:t>8</w:t>
      </w:r>
      <w:r w:rsidRPr="00C64704">
        <w:rPr>
          <w:rFonts w:cstheme="minorHAnsi"/>
          <w:sz w:val="24"/>
          <w:szCs w:val="24"/>
        </w:rPr>
        <w:t xml:space="preserve"> en Mulier </w:t>
      </w:r>
      <w:r w:rsidR="00BE6B83">
        <w:rPr>
          <w:rFonts w:cstheme="minorHAnsi"/>
          <w:sz w:val="24"/>
          <w:szCs w:val="24"/>
        </w:rPr>
        <w:t>hemos estado</w:t>
      </w:r>
      <w:r w:rsidRPr="00C64704">
        <w:rPr>
          <w:rFonts w:cstheme="minorHAnsi"/>
          <w:sz w:val="24"/>
          <w:szCs w:val="24"/>
        </w:rPr>
        <w:t xml:space="preserve"> </w:t>
      </w:r>
      <w:r w:rsidR="002F30EC" w:rsidRPr="00C64704">
        <w:rPr>
          <w:rFonts w:cstheme="minorHAnsi"/>
          <w:sz w:val="24"/>
          <w:szCs w:val="24"/>
        </w:rPr>
        <w:t xml:space="preserve">haciendo un monitoreo de medios para dar cuenta de los casos de venezolanas rescatadas de redes de trata. </w:t>
      </w:r>
      <w:r w:rsidR="00C16478" w:rsidRPr="00C64704">
        <w:rPr>
          <w:rFonts w:cstheme="minorHAnsi"/>
          <w:sz w:val="24"/>
          <w:szCs w:val="24"/>
        </w:rPr>
        <w:t xml:space="preserve">En nuestro seguimiento a medios nacionales e internacionales desde </w:t>
      </w:r>
      <w:r w:rsidR="00BE6B83">
        <w:rPr>
          <w:rFonts w:cstheme="minorHAnsi"/>
          <w:sz w:val="24"/>
          <w:szCs w:val="24"/>
        </w:rPr>
        <w:t>ese año</w:t>
      </w:r>
      <w:r w:rsidR="00C16478" w:rsidRPr="00C64704">
        <w:rPr>
          <w:rFonts w:cstheme="minorHAnsi"/>
          <w:sz w:val="24"/>
          <w:szCs w:val="24"/>
        </w:rPr>
        <w:t xml:space="preserve"> hemos registrado más de 3.366 rescates de venezolanas de redes de trata en más de 25 países (incluyendo Venezuela). Tomando en cuenta que nuestro monitoreo no puede sustituir los datos oficiales y constituye un subregistro, estas cifras récord son una demostración del aumento de esta</w:t>
      </w:r>
      <w:r w:rsidR="00BE6B83">
        <w:rPr>
          <w:rFonts w:cstheme="minorHAnsi"/>
          <w:sz w:val="24"/>
          <w:szCs w:val="24"/>
        </w:rPr>
        <w:t xml:space="preserve"> </w:t>
      </w:r>
      <w:r w:rsidR="00C16478" w:rsidRPr="00C64704">
        <w:rPr>
          <w:rFonts w:cstheme="minorHAnsi"/>
          <w:sz w:val="24"/>
          <w:szCs w:val="24"/>
        </w:rPr>
        <w:t xml:space="preserve">violación </w:t>
      </w:r>
      <w:r w:rsidR="00BE6B83">
        <w:rPr>
          <w:rFonts w:cstheme="minorHAnsi"/>
          <w:sz w:val="24"/>
          <w:szCs w:val="24"/>
        </w:rPr>
        <w:t>a los</w:t>
      </w:r>
      <w:r w:rsidR="00C16478" w:rsidRPr="00C64704">
        <w:rPr>
          <w:rFonts w:cstheme="minorHAnsi"/>
          <w:sz w:val="24"/>
          <w:szCs w:val="24"/>
        </w:rPr>
        <w:t xml:space="preserve"> derechos humanos y de la urgencia de acciones más contundentes para la prevención, atención y persecución penal de este delito.</w:t>
      </w:r>
    </w:p>
    <w:p w14:paraId="1E4135EE" w14:textId="77777777" w:rsidR="00BE6B83" w:rsidRPr="00BE6B83" w:rsidRDefault="00BE6B83" w:rsidP="008D2105">
      <w:pPr>
        <w:spacing w:after="0" w:line="240" w:lineRule="auto"/>
        <w:jc w:val="both"/>
        <w:rPr>
          <w:rFonts w:cstheme="minorHAnsi"/>
          <w:sz w:val="24"/>
          <w:szCs w:val="24"/>
        </w:rPr>
      </w:pPr>
    </w:p>
    <w:p w14:paraId="1B21E70D" w14:textId="77777777" w:rsidR="00C521CD" w:rsidRPr="00C64704" w:rsidRDefault="007E33CB" w:rsidP="008D2105">
      <w:pPr>
        <w:spacing w:after="0" w:line="240" w:lineRule="auto"/>
        <w:jc w:val="center"/>
        <w:rPr>
          <w:rFonts w:cstheme="minorHAnsi"/>
          <w:noProof/>
          <w:sz w:val="24"/>
          <w:szCs w:val="24"/>
          <w:lang w:val="es-MX" w:eastAsia="es-MX"/>
        </w:rPr>
      </w:pPr>
      <w:r w:rsidRPr="00C64704">
        <w:rPr>
          <w:rFonts w:cstheme="minorHAnsi"/>
          <w:noProof/>
          <w:sz w:val="24"/>
          <w:szCs w:val="24"/>
          <w:lang w:val="es-MX" w:eastAsia="es-MX"/>
        </w:rPr>
        <w:drawing>
          <wp:inline distT="0" distB="0" distL="0" distR="0" wp14:anchorId="3C0BB783" wp14:editId="700835F0">
            <wp:extent cx="4641448" cy="2514600"/>
            <wp:effectExtent l="0" t="0" r="6985" b="0"/>
            <wp:docPr id="4"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EA9A8B9" w14:textId="77777777" w:rsidR="00C521CD" w:rsidRPr="00C64704" w:rsidRDefault="00C521CD" w:rsidP="008D2105">
      <w:pPr>
        <w:spacing w:after="0" w:line="240" w:lineRule="auto"/>
        <w:jc w:val="both"/>
        <w:rPr>
          <w:rFonts w:cstheme="minorHAnsi"/>
          <w:noProof/>
          <w:sz w:val="24"/>
          <w:szCs w:val="24"/>
          <w:lang w:val="es-MX" w:eastAsia="es-MX"/>
        </w:rPr>
      </w:pPr>
    </w:p>
    <w:p w14:paraId="49B69730" w14:textId="77777777" w:rsidR="00BE6B83" w:rsidRDefault="007F5E29" w:rsidP="00BE6B83">
      <w:pPr>
        <w:spacing w:after="0" w:line="240" w:lineRule="auto"/>
        <w:jc w:val="both"/>
        <w:rPr>
          <w:rFonts w:cstheme="minorHAnsi"/>
          <w:sz w:val="24"/>
          <w:szCs w:val="24"/>
        </w:rPr>
      </w:pPr>
      <w:r w:rsidRPr="00C64704">
        <w:rPr>
          <w:rFonts w:cstheme="minorHAnsi"/>
          <w:sz w:val="24"/>
          <w:szCs w:val="24"/>
        </w:rPr>
        <w:t>Resalta en el monitoreo de medios realizado por Mulier</w:t>
      </w:r>
      <w:r w:rsidR="00652851">
        <w:rPr>
          <w:rStyle w:val="Refdenotaalpie"/>
          <w:rFonts w:cstheme="minorHAnsi"/>
          <w:sz w:val="24"/>
          <w:szCs w:val="24"/>
        </w:rPr>
        <w:footnoteReference w:id="6"/>
      </w:r>
      <w:r w:rsidRPr="00C64704">
        <w:rPr>
          <w:rFonts w:cstheme="minorHAnsi"/>
          <w:sz w:val="24"/>
          <w:szCs w:val="24"/>
        </w:rPr>
        <w:t>, el año 2022 donde al menos 1.390 venezolanas fueron rescatadas de redes de trata, 284 de esas víctimas son niñas y adolescentes. Solo las autoridades de Perú reconocieron el rescate de más de medio millar de venezolanas</w:t>
      </w:r>
      <w:r w:rsidR="00652851">
        <w:rPr>
          <w:rStyle w:val="Refdenotaalpie"/>
          <w:rFonts w:cstheme="minorHAnsi"/>
          <w:sz w:val="24"/>
          <w:szCs w:val="24"/>
        </w:rPr>
        <w:footnoteReference w:id="7"/>
      </w:r>
      <w:r w:rsidRPr="00C64704">
        <w:rPr>
          <w:rFonts w:cstheme="minorHAnsi"/>
          <w:sz w:val="24"/>
          <w:szCs w:val="24"/>
        </w:rPr>
        <w:t>.</w:t>
      </w:r>
    </w:p>
    <w:p w14:paraId="3F7D5EA0" w14:textId="77777777" w:rsidR="00BE6B83" w:rsidRDefault="00BE6B83" w:rsidP="00BE6B83">
      <w:pPr>
        <w:spacing w:after="0" w:line="240" w:lineRule="auto"/>
        <w:jc w:val="both"/>
        <w:rPr>
          <w:rFonts w:cstheme="minorHAnsi"/>
          <w:sz w:val="24"/>
          <w:szCs w:val="24"/>
        </w:rPr>
      </w:pPr>
    </w:p>
    <w:p w14:paraId="0F951697" w14:textId="6C45D308" w:rsidR="00BF6FE1" w:rsidRPr="00BE6B83" w:rsidRDefault="00BE6B83" w:rsidP="00BE6B83">
      <w:pPr>
        <w:spacing w:after="0" w:line="240" w:lineRule="auto"/>
        <w:jc w:val="both"/>
        <w:rPr>
          <w:rFonts w:cstheme="minorHAnsi"/>
          <w:sz w:val="24"/>
          <w:szCs w:val="24"/>
        </w:rPr>
      </w:pPr>
      <w:r w:rsidRPr="00BE6B83">
        <w:rPr>
          <w:rFonts w:cstheme="minorHAnsi"/>
          <w:b/>
          <w:bCs/>
          <w:sz w:val="24"/>
          <w:szCs w:val="24"/>
        </w:rPr>
        <w:t>2</w:t>
      </w:r>
      <w:r w:rsidR="00B309D9">
        <w:rPr>
          <w:rFonts w:cstheme="minorHAnsi"/>
          <w:b/>
          <w:bCs/>
          <w:sz w:val="24"/>
          <w:szCs w:val="24"/>
        </w:rPr>
        <w:t>.1</w:t>
      </w:r>
      <w:r w:rsidRPr="00BE6B83">
        <w:rPr>
          <w:rFonts w:cstheme="minorHAnsi"/>
          <w:b/>
          <w:bCs/>
          <w:sz w:val="24"/>
          <w:szCs w:val="24"/>
        </w:rPr>
        <w:t xml:space="preserve">.2. </w:t>
      </w:r>
      <w:r w:rsidR="00B60FDE" w:rsidRPr="00BE6B83">
        <w:rPr>
          <w:rFonts w:cstheme="minorHAnsi"/>
          <w:b/>
          <w:bCs/>
          <w:sz w:val="24"/>
          <w:szCs w:val="24"/>
        </w:rPr>
        <w:t xml:space="preserve">El </w:t>
      </w:r>
      <w:r w:rsidRPr="00BE6B83">
        <w:rPr>
          <w:rFonts w:cstheme="minorHAnsi"/>
          <w:b/>
          <w:bCs/>
          <w:sz w:val="24"/>
          <w:szCs w:val="24"/>
        </w:rPr>
        <w:t>E</w:t>
      </w:r>
      <w:r w:rsidR="00B60FDE" w:rsidRPr="00BE6B83">
        <w:rPr>
          <w:rFonts w:cstheme="minorHAnsi"/>
          <w:b/>
          <w:bCs/>
          <w:sz w:val="24"/>
          <w:szCs w:val="24"/>
        </w:rPr>
        <w:t>stado venezolano no impuls</w:t>
      </w:r>
      <w:r w:rsidRPr="00BE6B83">
        <w:rPr>
          <w:rFonts w:cstheme="minorHAnsi"/>
          <w:b/>
          <w:bCs/>
          <w:sz w:val="24"/>
          <w:szCs w:val="24"/>
        </w:rPr>
        <w:t>ó</w:t>
      </w:r>
      <w:r w:rsidR="00B60FDE" w:rsidRPr="00BE6B83">
        <w:rPr>
          <w:rFonts w:cstheme="minorHAnsi"/>
          <w:b/>
          <w:bCs/>
          <w:sz w:val="24"/>
          <w:szCs w:val="24"/>
        </w:rPr>
        <w:t xml:space="preserve"> el proyecto de ley integral sobre la trata de </w:t>
      </w:r>
      <w:r w:rsidR="00BF6FE1" w:rsidRPr="00BE6B83">
        <w:rPr>
          <w:rFonts w:cstheme="minorHAnsi"/>
          <w:b/>
          <w:bCs/>
          <w:sz w:val="24"/>
          <w:szCs w:val="24"/>
        </w:rPr>
        <w:t>personas</w:t>
      </w:r>
      <w:r w:rsidRPr="00BE6B83">
        <w:rPr>
          <w:rFonts w:cstheme="minorHAnsi"/>
          <w:b/>
          <w:bCs/>
          <w:sz w:val="24"/>
          <w:szCs w:val="24"/>
          <w:lang w:val="es-MX"/>
        </w:rPr>
        <w:t>.</w:t>
      </w:r>
      <w:r w:rsidR="00BF6FE1" w:rsidRPr="00B00AAE">
        <w:rPr>
          <w:rFonts w:cstheme="minorHAnsi"/>
          <w:sz w:val="24"/>
          <w:szCs w:val="24"/>
          <w:lang w:val="es-MX"/>
        </w:rPr>
        <w:t xml:space="preserve"> </w:t>
      </w:r>
      <w:r>
        <w:rPr>
          <w:rFonts w:cstheme="minorHAnsi"/>
          <w:sz w:val="24"/>
          <w:szCs w:val="24"/>
          <w:lang w:val="es-MX"/>
        </w:rPr>
        <w:t>A</w:t>
      </w:r>
      <w:r w:rsidR="00BF6FE1" w:rsidRPr="00B00AAE">
        <w:rPr>
          <w:rFonts w:cstheme="minorHAnsi"/>
          <w:sz w:val="24"/>
          <w:szCs w:val="24"/>
          <w:lang w:val="es-MX"/>
        </w:rPr>
        <w:t>un</w:t>
      </w:r>
      <w:r w:rsidR="00B60FDE" w:rsidRPr="00B00AAE">
        <w:rPr>
          <w:rFonts w:cstheme="minorHAnsi"/>
          <w:sz w:val="24"/>
          <w:szCs w:val="24"/>
          <w:lang w:val="es-MX"/>
        </w:rPr>
        <w:t>que la trata de personas y en especial de</w:t>
      </w:r>
      <w:r w:rsidR="00BF6FE1" w:rsidRPr="00B00AAE">
        <w:rPr>
          <w:rFonts w:cstheme="minorHAnsi"/>
          <w:sz w:val="24"/>
          <w:szCs w:val="24"/>
          <w:lang w:val="es-MX"/>
        </w:rPr>
        <w:t xml:space="preserve"> </w:t>
      </w:r>
      <w:r w:rsidR="00B60FDE" w:rsidRPr="00B00AAE">
        <w:rPr>
          <w:rFonts w:cstheme="minorHAnsi"/>
          <w:sz w:val="24"/>
          <w:szCs w:val="24"/>
          <w:lang w:val="es-MX"/>
        </w:rPr>
        <w:t xml:space="preserve">mujeres y </w:t>
      </w:r>
      <w:r w:rsidR="00BF6FE1" w:rsidRPr="00B00AAE">
        <w:rPr>
          <w:rFonts w:cstheme="minorHAnsi"/>
          <w:sz w:val="24"/>
          <w:szCs w:val="24"/>
          <w:lang w:val="es-MX"/>
        </w:rPr>
        <w:t>niños</w:t>
      </w:r>
      <w:r w:rsidR="00B60FDE" w:rsidRPr="00B00AAE">
        <w:rPr>
          <w:rFonts w:cstheme="minorHAnsi"/>
          <w:sz w:val="24"/>
          <w:szCs w:val="24"/>
          <w:lang w:val="es-MX"/>
        </w:rPr>
        <w:t xml:space="preserve"> </w:t>
      </w:r>
      <w:r w:rsidR="00BF6FE1" w:rsidRPr="00B00AAE">
        <w:rPr>
          <w:rFonts w:cstheme="minorHAnsi"/>
          <w:sz w:val="24"/>
          <w:szCs w:val="24"/>
          <w:lang w:val="es-MX"/>
        </w:rPr>
        <w:t>está</w:t>
      </w:r>
      <w:r w:rsidR="00B60FDE" w:rsidRPr="00B00AAE">
        <w:rPr>
          <w:rFonts w:cstheme="minorHAnsi"/>
          <w:sz w:val="24"/>
          <w:szCs w:val="24"/>
          <w:lang w:val="es-MX"/>
        </w:rPr>
        <w:t xml:space="preserve"> expresamente prohibida</w:t>
      </w:r>
      <w:r w:rsidR="00BF6FE1" w:rsidRPr="00B00AAE">
        <w:rPr>
          <w:rFonts w:cstheme="minorHAnsi"/>
          <w:sz w:val="24"/>
          <w:szCs w:val="24"/>
          <w:lang w:val="es-MX"/>
        </w:rPr>
        <w:t xml:space="preserve"> </w:t>
      </w:r>
      <w:r w:rsidR="00B60FDE" w:rsidRPr="00B00AAE">
        <w:rPr>
          <w:rFonts w:cstheme="minorHAnsi"/>
          <w:sz w:val="24"/>
          <w:szCs w:val="24"/>
          <w:lang w:val="es-MX"/>
        </w:rPr>
        <w:t xml:space="preserve">en nuestra </w:t>
      </w:r>
      <w:r w:rsidR="00BF6FE1" w:rsidRPr="00B00AAE">
        <w:rPr>
          <w:rFonts w:cstheme="minorHAnsi"/>
          <w:sz w:val="24"/>
          <w:szCs w:val="24"/>
          <w:lang w:val="es-MX"/>
        </w:rPr>
        <w:t>Constitución</w:t>
      </w:r>
      <w:r w:rsidR="00B60FDE" w:rsidRPr="00B00AAE">
        <w:rPr>
          <w:rFonts w:cstheme="minorHAnsi"/>
          <w:sz w:val="24"/>
          <w:szCs w:val="24"/>
          <w:lang w:val="es-MX"/>
        </w:rPr>
        <w:t xml:space="preserve"> (</w:t>
      </w:r>
      <w:r w:rsidR="00BF6FE1" w:rsidRPr="00B00AAE">
        <w:rPr>
          <w:rFonts w:cstheme="minorHAnsi"/>
          <w:sz w:val="24"/>
          <w:szCs w:val="24"/>
          <w:lang w:val="es-MX"/>
        </w:rPr>
        <w:t>artículo</w:t>
      </w:r>
      <w:r w:rsidR="00B60FDE" w:rsidRPr="00B00AAE">
        <w:rPr>
          <w:rFonts w:cstheme="minorHAnsi"/>
          <w:sz w:val="24"/>
          <w:szCs w:val="24"/>
          <w:lang w:val="es-MX"/>
        </w:rPr>
        <w:t xml:space="preserve"> 54), y</w:t>
      </w:r>
      <w:r w:rsidR="00BF6FE1" w:rsidRPr="00B00AAE">
        <w:rPr>
          <w:rFonts w:cstheme="minorHAnsi"/>
          <w:sz w:val="24"/>
          <w:szCs w:val="24"/>
          <w:lang w:val="es-MX"/>
        </w:rPr>
        <w:t xml:space="preserve"> </w:t>
      </w:r>
      <w:r w:rsidR="00B60FDE" w:rsidRPr="00B00AAE">
        <w:rPr>
          <w:rFonts w:cstheme="minorHAnsi"/>
          <w:sz w:val="24"/>
          <w:szCs w:val="24"/>
          <w:lang w:val="es-MX"/>
        </w:rPr>
        <w:t>diversas leyes nacionales penalizan este crimen,</w:t>
      </w:r>
      <w:r w:rsidR="00BF6FE1" w:rsidRPr="00B00AAE">
        <w:rPr>
          <w:rFonts w:cstheme="minorHAnsi"/>
          <w:sz w:val="24"/>
          <w:szCs w:val="24"/>
          <w:lang w:val="es-MX"/>
        </w:rPr>
        <w:t xml:space="preserve"> </w:t>
      </w:r>
      <w:r w:rsidR="00B60FDE" w:rsidRPr="00B00AAE">
        <w:rPr>
          <w:rFonts w:cstheme="minorHAnsi"/>
          <w:sz w:val="24"/>
          <w:szCs w:val="24"/>
          <w:lang w:val="es-MX"/>
        </w:rPr>
        <w:t xml:space="preserve">como la Ley </w:t>
      </w:r>
      <w:r w:rsidR="00BF6FE1" w:rsidRPr="00B00AAE">
        <w:rPr>
          <w:rFonts w:cstheme="minorHAnsi"/>
          <w:sz w:val="24"/>
          <w:szCs w:val="24"/>
          <w:lang w:val="es-MX"/>
        </w:rPr>
        <w:t>orgánica</w:t>
      </w:r>
      <w:r w:rsidR="00B60FDE" w:rsidRPr="00B00AAE">
        <w:rPr>
          <w:rFonts w:cstheme="minorHAnsi"/>
          <w:sz w:val="24"/>
          <w:szCs w:val="24"/>
          <w:lang w:val="es-MX"/>
        </w:rPr>
        <w:t xml:space="preserve"> para la </w:t>
      </w:r>
      <w:r w:rsidR="00BF6FE1" w:rsidRPr="00B00AAE">
        <w:rPr>
          <w:rFonts w:cstheme="minorHAnsi"/>
          <w:sz w:val="24"/>
          <w:szCs w:val="24"/>
          <w:lang w:val="es-MX"/>
        </w:rPr>
        <w:t xml:space="preserve">protección </w:t>
      </w:r>
      <w:r w:rsidR="00B60FDE" w:rsidRPr="00B00AAE">
        <w:rPr>
          <w:rFonts w:cstheme="minorHAnsi"/>
          <w:sz w:val="24"/>
          <w:szCs w:val="24"/>
          <w:lang w:val="es-MX"/>
        </w:rPr>
        <w:t xml:space="preserve">de </w:t>
      </w:r>
      <w:r w:rsidR="00BF6FE1" w:rsidRPr="00B00AAE">
        <w:rPr>
          <w:rFonts w:cstheme="minorHAnsi"/>
          <w:sz w:val="24"/>
          <w:szCs w:val="24"/>
          <w:lang w:val="es-MX"/>
        </w:rPr>
        <w:t>niños</w:t>
      </w:r>
      <w:r w:rsidR="00B60FDE" w:rsidRPr="00B00AAE">
        <w:rPr>
          <w:rFonts w:cstheme="minorHAnsi"/>
          <w:sz w:val="24"/>
          <w:szCs w:val="24"/>
          <w:lang w:val="es-MX"/>
        </w:rPr>
        <w:t xml:space="preserve">, </w:t>
      </w:r>
      <w:r w:rsidR="00BF6FE1" w:rsidRPr="00B00AAE">
        <w:rPr>
          <w:rFonts w:cstheme="minorHAnsi"/>
          <w:sz w:val="24"/>
          <w:szCs w:val="24"/>
          <w:lang w:val="es-MX"/>
        </w:rPr>
        <w:t>niñas</w:t>
      </w:r>
      <w:r w:rsidR="00B60FDE" w:rsidRPr="00B00AAE">
        <w:rPr>
          <w:rFonts w:cstheme="minorHAnsi"/>
          <w:sz w:val="24"/>
          <w:szCs w:val="24"/>
          <w:lang w:val="es-MX"/>
        </w:rPr>
        <w:t xml:space="preserve"> y adolescentes, la Ley</w:t>
      </w:r>
      <w:r w:rsidR="00BF6FE1" w:rsidRPr="00B00AAE">
        <w:rPr>
          <w:rFonts w:cstheme="minorHAnsi"/>
          <w:sz w:val="24"/>
          <w:szCs w:val="24"/>
          <w:lang w:val="es-MX"/>
        </w:rPr>
        <w:t xml:space="preserve"> </w:t>
      </w:r>
      <w:r w:rsidR="00B60FDE" w:rsidRPr="00B00AAE">
        <w:rPr>
          <w:rFonts w:cstheme="minorHAnsi"/>
          <w:sz w:val="24"/>
          <w:szCs w:val="24"/>
          <w:lang w:val="es-MX"/>
        </w:rPr>
        <w:t xml:space="preserve">de </w:t>
      </w:r>
      <w:r w:rsidR="00BF6FE1" w:rsidRPr="00B00AAE">
        <w:rPr>
          <w:rFonts w:cstheme="minorHAnsi"/>
          <w:sz w:val="24"/>
          <w:szCs w:val="24"/>
          <w:lang w:val="es-MX"/>
        </w:rPr>
        <w:t>migración</w:t>
      </w:r>
      <w:r w:rsidR="00B60FDE" w:rsidRPr="00B00AAE">
        <w:rPr>
          <w:rFonts w:cstheme="minorHAnsi"/>
          <w:sz w:val="24"/>
          <w:szCs w:val="24"/>
          <w:lang w:val="es-MX"/>
        </w:rPr>
        <w:t xml:space="preserve"> y </w:t>
      </w:r>
      <w:r w:rsidR="00BF6FE1" w:rsidRPr="00B00AAE">
        <w:rPr>
          <w:rFonts w:cstheme="minorHAnsi"/>
          <w:sz w:val="24"/>
          <w:szCs w:val="24"/>
          <w:lang w:val="es-MX"/>
        </w:rPr>
        <w:t>extranjería</w:t>
      </w:r>
      <w:r w:rsidR="00B60FDE" w:rsidRPr="00B00AAE">
        <w:rPr>
          <w:rFonts w:cstheme="minorHAnsi"/>
          <w:sz w:val="24"/>
          <w:szCs w:val="24"/>
          <w:lang w:val="es-MX"/>
        </w:rPr>
        <w:t xml:space="preserve">, la </w:t>
      </w:r>
      <w:r w:rsidR="00B60FDE" w:rsidRPr="00B00AAE">
        <w:rPr>
          <w:rFonts w:cstheme="minorHAnsi"/>
          <w:sz w:val="24"/>
          <w:szCs w:val="24"/>
          <w:lang w:val="es-MX"/>
        </w:rPr>
        <w:lastRenderedPageBreak/>
        <w:t xml:space="preserve">Ley </w:t>
      </w:r>
      <w:r w:rsidR="00BF6FE1" w:rsidRPr="00B00AAE">
        <w:rPr>
          <w:rFonts w:cstheme="minorHAnsi"/>
          <w:sz w:val="24"/>
          <w:szCs w:val="24"/>
          <w:lang w:val="es-MX"/>
        </w:rPr>
        <w:t xml:space="preserve">orgánica </w:t>
      </w:r>
      <w:r w:rsidR="00B60FDE" w:rsidRPr="00B00AAE">
        <w:rPr>
          <w:rFonts w:cstheme="minorHAnsi"/>
          <w:sz w:val="24"/>
          <w:szCs w:val="24"/>
          <w:lang w:val="es-MX"/>
        </w:rPr>
        <w:t>sobre el derecho de las mujeres a una vida</w:t>
      </w:r>
      <w:r w:rsidR="00BF6FE1" w:rsidRPr="00B00AAE">
        <w:rPr>
          <w:rFonts w:cstheme="minorHAnsi"/>
          <w:sz w:val="24"/>
          <w:szCs w:val="24"/>
          <w:lang w:val="es-MX"/>
        </w:rPr>
        <w:t xml:space="preserve"> </w:t>
      </w:r>
      <w:r w:rsidR="00B60FDE" w:rsidRPr="00B00AAE">
        <w:rPr>
          <w:rFonts w:cstheme="minorHAnsi"/>
          <w:sz w:val="24"/>
          <w:szCs w:val="24"/>
          <w:lang w:val="es-MX"/>
        </w:rPr>
        <w:t xml:space="preserve">libre de violencia, y la Ley </w:t>
      </w:r>
      <w:r w:rsidR="00BF6FE1" w:rsidRPr="00B00AAE">
        <w:rPr>
          <w:rFonts w:cstheme="minorHAnsi"/>
          <w:sz w:val="24"/>
          <w:szCs w:val="24"/>
          <w:lang w:val="es-MX"/>
        </w:rPr>
        <w:t>orgánica</w:t>
      </w:r>
      <w:r w:rsidR="00B60FDE" w:rsidRPr="00B00AAE">
        <w:rPr>
          <w:rFonts w:cstheme="minorHAnsi"/>
          <w:sz w:val="24"/>
          <w:szCs w:val="24"/>
          <w:lang w:val="es-MX"/>
        </w:rPr>
        <w:t xml:space="preserve"> contra</w:t>
      </w:r>
      <w:r w:rsidR="00BF6FE1" w:rsidRPr="00B00AAE">
        <w:rPr>
          <w:rFonts w:cstheme="minorHAnsi"/>
          <w:sz w:val="24"/>
          <w:szCs w:val="24"/>
          <w:lang w:val="es-MX"/>
        </w:rPr>
        <w:t xml:space="preserve"> la delincuencia organizada y </w:t>
      </w:r>
      <w:r w:rsidR="00B60FDE" w:rsidRPr="00B00AAE">
        <w:rPr>
          <w:rFonts w:cstheme="minorHAnsi"/>
          <w:sz w:val="24"/>
          <w:szCs w:val="24"/>
          <w:lang w:val="es-MX"/>
        </w:rPr>
        <w:t>financiamiento</w:t>
      </w:r>
      <w:r w:rsidR="00BF6FE1" w:rsidRPr="00B00AAE">
        <w:rPr>
          <w:rFonts w:cstheme="minorHAnsi"/>
          <w:sz w:val="24"/>
          <w:szCs w:val="24"/>
          <w:lang w:val="es-MX"/>
        </w:rPr>
        <w:t xml:space="preserve"> </w:t>
      </w:r>
      <w:r w:rsidR="00B60FDE" w:rsidRPr="00B00AAE">
        <w:rPr>
          <w:rFonts w:cstheme="minorHAnsi"/>
          <w:sz w:val="24"/>
          <w:szCs w:val="24"/>
          <w:lang w:val="es-MX"/>
        </w:rPr>
        <w:t xml:space="preserve">al terrorismo, esta </w:t>
      </w:r>
      <w:r w:rsidR="00BF6FE1" w:rsidRPr="00B00AAE">
        <w:rPr>
          <w:rFonts w:cstheme="minorHAnsi"/>
          <w:sz w:val="24"/>
          <w:szCs w:val="24"/>
          <w:lang w:val="es-MX"/>
        </w:rPr>
        <w:t>regulación</w:t>
      </w:r>
      <w:r w:rsidR="00B60FDE" w:rsidRPr="00B00AAE">
        <w:rPr>
          <w:rFonts w:cstheme="minorHAnsi"/>
          <w:sz w:val="24"/>
          <w:szCs w:val="24"/>
          <w:lang w:val="es-MX"/>
        </w:rPr>
        <w:t xml:space="preserve"> no </w:t>
      </w:r>
      <w:r>
        <w:rPr>
          <w:rFonts w:cstheme="minorHAnsi"/>
          <w:sz w:val="24"/>
          <w:szCs w:val="24"/>
          <w:lang w:val="es-MX"/>
        </w:rPr>
        <w:t>prevé</w:t>
      </w:r>
      <w:r w:rsidR="00B60FDE" w:rsidRPr="00B00AAE">
        <w:rPr>
          <w:rFonts w:cstheme="minorHAnsi"/>
          <w:sz w:val="24"/>
          <w:szCs w:val="24"/>
          <w:lang w:val="es-MX"/>
        </w:rPr>
        <w:t xml:space="preserve"> procedimientos</w:t>
      </w:r>
      <w:r w:rsidR="00BF6FE1" w:rsidRPr="00B00AAE">
        <w:rPr>
          <w:rFonts w:cstheme="minorHAnsi"/>
          <w:sz w:val="24"/>
          <w:szCs w:val="24"/>
          <w:lang w:val="es-MX"/>
        </w:rPr>
        <w:t xml:space="preserve"> </w:t>
      </w:r>
      <w:r w:rsidR="007F4F88">
        <w:rPr>
          <w:rFonts w:cstheme="minorHAnsi"/>
          <w:sz w:val="24"/>
          <w:szCs w:val="24"/>
          <w:lang w:val="es-MX"/>
        </w:rPr>
        <w:t xml:space="preserve">eficientes </w:t>
      </w:r>
      <w:r w:rsidR="00B60FDE" w:rsidRPr="00B00AAE">
        <w:rPr>
          <w:rFonts w:cstheme="minorHAnsi"/>
          <w:sz w:val="24"/>
          <w:szCs w:val="24"/>
          <w:lang w:val="es-MX"/>
        </w:rPr>
        <w:t>para luchar contra este delito. Todos estos</w:t>
      </w:r>
      <w:r w:rsidR="00BF6FE1" w:rsidRPr="00B00AAE">
        <w:rPr>
          <w:rFonts w:cstheme="minorHAnsi"/>
          <w:sz w:val="24"/>
          <w:szCs w:val="24"/>
          <w:lang w:val="es-MX"/>
        </w:rPr>
        <w:t xml:space="preserve"> </w:t>
      </w:r>
      <w:r w:rsidR="00B60FDE" w:rsidRPr="00B00AAE">
        <w:rPr>
          <w:rFonts w:cstheme="minorHAnsi"/>
          <w:sz w:val="24"/>
          <w:szCs w:val="24"/>
          <w:lang w:val="es-MX"/>
        </w:rPr>
        <w:t>instrumentos legislan sobre la trata de personas</w:t>
      </w:r>
      <w:r w:rsidR="00BF6FE1" w:rsidRPr="00B00AAE">
        <w:rPr>
          <w:rFonts w:cstheme="minorHAnsi"/>
          <w:sz w:val="24"/>
          <w:szCs w:val="24"/>
          <w:lang w:val="es-MX"/>
        </w:rPr>
        <w:t xml:space="preserve"> </w:t>
      </w:r>
      <w:r w:rsidR="00B60FDE" w:rsidRPr="00B00AAE">
        <w:rPr>
          <w:rFonts w:cstheme="minorHAnsi"/>
          <w:sz w:val="24"/>
          <w:szCs w:val="24"/>
          <w:lang w:val="es-MX"/>
        </w:rPr>
        <w:t xml:space="preserve">en poblaciones específicas como </w:t>
      </w:r>
      <w:r w:rsidR="00BF6FE1" w:rsidRPr="00B00AAE">
        <w:rPr>
          <w:rFonts w:cstheme="minorHAnsi"/>
          <w:sz w:val="24"/>
          <w:szCs w:val="24"/>
          <w:lang w:val="es-MX"/>
        </w:rPr>
        <w:t>niños</w:t>
      </w:r>
      <w:r w:rsidR="00B60FDE" w:rsidRPr="00B00AAE">
        <w:rPr>
          <w:rFonts w:cstheme="minorHAnsi"/>
          <w:sz w:val="24"/>
          <w:szCs w:val="24"/>
          <w:lang w:val="es-MX"/>
        </w:rPr>
        <w:t>,</w:t>
      </w:r>
      <w:r w:rsidR="00BF6FE1" w:rsidRPr="00B00AAE">
        <w:rPr>
          <w:rFonts w:cstheme="minorHAnsi"/>
          <w:sz w:val="24"/>
          <w:szCs w:val="24"/>
          <w:lang w:val="es-MX"/>
        </w:rPr>
        <w:t xml:space="preserve"> niñas y </w:t>
      </w:r>
      <w:r w:rsidR="00B60FDE" w:rsidRPr="00B00AAE">
        <w:rPr>
          <w:rFonts w:cstheme="minorHAnsi"/>
          <w:sz w:val="24"/>
          <w:szCs w:val="24"/>
          <w:lang w:val="es-MX"/>
        </w:rPr>
        <w:t>adolescentes, mujeres, o con un</w:t>
      </w:r>
      <w:r w:rsidR="00BF6FE1" w:rsidRPr="00B00AAE">
        <w:rPr>
          <w:rFonts w:cstheme="minorHAnsi"/>
          <w:sz w:val="24"/>
          <w:szCs w:val="24"/>
          <w:lang w:val="es-MX"/>
        </w:rPr>
        <w:t xml:space="preserve"> </w:t>
      </w:r>
      <w:r w:rsidR="00B60FDE" w:rsidRPr="00B00AAE">
        <w:rPr>
          <w:rFonts w:cstheme="minorHAnsi"/>
          <w:sz w:val="24"/>
          <w:szCs w:val="24"/>
          <w:lang w:val="es-MX"/>
        </w:rPr>
        <w:t xml:space="preserve">enfoque en la </w:t>
      </w:r>
      <w:r w:rsidR="00BF6FE1" w:rsidRPr="00B00AAE">
        <w:rPr>
          <w:rFonts w:cstheme="minorHAnsi"/>
          <w:sz w:val="24"/>
          <w:szCs w:val="24"/>
          <w:lang w:val="es-MX"/>
        </w:rPr>
        <w:t xml:space="preserve">migración o el crimen organizado, </w:t>
      </w:r>
      <w:r w:rsidR="00B60FDE" w:rsidRPr="00B00AAE">
        <w:rPr>
          <w:rFonts w:cstheme="minorHAnsi"/>
          <w:sz w:val="24"/>
          <w:szCs w:val="24"/>
          <w:lang w:val="es-MX"/>
        </w:rPr>
        <w:t>generando incluso problemas sobre</w:t>
      </w:r>
      <w:r w:rsidR="00BF6FE1" w:rsidRPr="00B00AAE">
        <w:rPr>
          <w:rFonts w:cstheme="minorHAnsi"/>
          <w:sz w:val="24"/>
          <w:szCs w:val="24"/>
          <w:lang w:val="es-MX"/>
        </w:rPr>
        <w:t xml:space="preserve"> </w:t>
      </w:r>
      <w:r w:rsidR="00B60FDE" w:rsidRPr="00B00AAE">
        <w:rPr>
          <w:rFonts w:cstheme="minorHAnsi"/>
          <w:sz w:val="24"/>
          <w:szCs w:val="24"/>
          <w:lang w:val="es-MX"/>
        </w:rPr>
        <w:t>la compete</w:t>
      </w:r>
      <w:r w:rsidR="00BF6FE1" w:rsidRPr="00B00AAE">
        <w:rPr>
          <w:rFonts w:cstheme="minorHAnsi"/>
          <w:sz w:val="24"/>
          <w:szCs w:val="24"/>
          <w:lang w:val="es-MX"/>
        </w:rPr>
        <w:t xml:space="preserve">ncia de los diversos tribunales </w:t>
      </w:r>
      <w:r w:rsidR="00B60FDE" w:rsidRPr="00B00AAE">
        <w:rPr>
          <w:rFonts w:cstheme="minorHAnsi"/>
          <w:sz w:val="24"/>
          <w:szCs w:val="24"/>
          <w:lang w:val="es-MX"/>
        </w:rPr>
        <w:t>para conoce</w:t>
      </w:r>
      <w:r w:rsidR="00BF6FE1" w:rsidRPr="00B00AAE">
        <w:rPr>
          <w:rFonts w:cstheme="minorHAnsi"/>
          <w:sz w:val="24"/>
          <w:szCs w:val="24"/>
          <w:lang w:val="es-MX"/>
        </w:rPr>
        <w:t xml:space="preserve">r los casos, conflictos que han </w:t>
      </w:r>
      <w:r w:rsidR="00B60FDE" w:rsidRPr="00B00AAE">
        <w:rPr>
          <w:rFonts w:cstheme="minorHAnsi"/>
          <w:sz w:val="24"/>
          <w:szCs w:val="24"/>
          <w:lang w:val="es-MX"/>
        </w:rPr>
        <w:t>sido resueltos m</w:t>
      </w:r>
      <w:r w:rsidR="00BF6FE1" w:rsidRPr="00B00AAE">
        <w:rPr>
          <w:rFonts w:cstheme="minorHAnsi"/>
          <w:sz w:val="24"/>
          <w:szCs w:val="24"/>
          <w:lang w:val="es-MX"/>
        </w:rPr>
        <w:t xml:space="preserve">ediante decisiones del Tribunal </w:t>
      </w:r>
      <w:r w:rsidR="00B60FDE" w:rsidRPr="00B00AAE">
        <w:rPr>
          <w:rFonts w:cstheme="minorHAnsi"/>
          <w:sz w:val="24"/>
          <w:szCs w:val="24"/>
          <w:lang w:val="es-MX"/>
        </w:rPr>
        <w:t>Supre</w:t>
      </w:r>
      <w:r w:rsidR="00BF6FE1" w:rsidRPr="00B00AAE">
        <w:rPr>
          <w:rFonts w:cstheme="minorHAnsi"/>
          <w:sz w:val="24"/>
          <w:szCs w:val="24"/>
          <w:lang w:val="es-MX"/>
        </w:rPr>
        <w:t xml:space="preserve">mo de Justicia. Sin embargo, al </w:t>
      </w:r>
      <w:r w:rsidR="00B60FDE" w:rsidRPr="00B00AAE">
        <w:rPr>
          <w:rFonts w:cstheme="minorHAnsi"/>
          <w:sz w:val="24"/>
          <w:szCs w:val="24"/>
          <w:lang w:val="es-MX"/>
        </w:rPr>
        <w:t>existir varios i</w:t>
      </w:r>
      <w:r w:rsidR="00BF6FE1" w:rsidRPr="00B00AAE">
        <w:rPr>
          <w:rFonts w:cstheme="minorHAnsi"/>
          <w:sz w:val="24"/>
          <w:szCs w:val="24"/>
          <w:lang w:val="es-MX"/>
        </w:rPr>
        <w:t xml:space="preserve">nstrumentos legales, la gestión </w:t>
      </w:r>
      <w:r w:rsidR="00B60FDE" w:rsidRPr="00B00AAE">
        <w:rPr>
          <w:rFonts w:cstheme="minorHAnsi"/>
          <w:sz w:val="24"/>
          <w:szCs w:val="24"/>
          <w:lang w:val="es-MX"/>
        </w:rPr>
        <w:t>de este problem</w:t>
      </w:r>
      <w:r w:rsidR="00BF6FE1" w:rsidRPr="00B00AAE">
        <w:rPr>
          <w:rFonts w:cstheme="minorHAnsi"/>
          <w:sz w:val="24"/>
          <w:szCs w:val="24"/>
          <w:lang w:val="es-MX"/>
        </w:rPr>
        <w:t>a por parte de los funcionarios</w:t>
      </w:r>
      <w:r w:rsidR="00B309D9">
        <w:rPr>
          <w:rFonts w:cstheme="minorHAnsi"/>
          <w:sz w:val="24"/>
          <w:szCs w:val="24"/>
          <w:lang w:val="es-MX"/>
        </w:rPr>
        <w:t xml:space="preserve"> </w:t>
      </w:r>
      <w:r w:rsidR="00BF6FE1" w:rsidRPr="00B00AAE">
        <w:rPr>
          <w:rFonts w:cstheme="minorHAnsi"/>
          <w:sz w:val="24"/>
          <w:szCs w:val="24"/>
          <w:lang w:val="es-MX"/>
        </w:rPr>
        <w:t xml:space="preserve">se dificulta, por lo que es necesaria la unificación de penas, tipificando el delito en una ley especial que </w:t>
      </w:r>
      <w:r w:rsidR="00B00AAE">
        <w:rPr>
          <w:rFonts w:cstheme="minorHAnsi"/>
          <w:sz w:val="24"/>
          <w:szCs w:val="24"/>
          <w:lang w:val="es-MX"/>
        </w:rPr>
        <w:t>presente</w:t>
      </w:r>
      <w:r w:rsidR="00BF6FE1" w:rsidRPr="00B00AAE">
        <w:rPr>
          <w:rFonts w:cstheme="minorHAnsi"/>
          <w:sz w:val="24"/>
          <w:szCs w:val="24"/>
          <w:lang w:val="es-MX"/>
        </w:rPr>
        <w:t xml:space="preserve"> criterios</w:t>
      </w:r>
      <w:r w:rsidR="00B00AAE">
        <w:rPr>
          <w:rFonts w:cstheme="minorHAnsi"/>
          <w:sz w:val="24"/>
          <w:szCs w:val="24"/>
          <w:lang w:val="es-MX"/>
        </w:rPr>
        <w:t xml:space="preserve"> uniformes</w:t>
      </w:r>
      <w:r w:rsidR="00BF6FE1" w:rsidRPr="00B00AAE">
        <w:rPr>
          <w:rFonts w:cstheme="minorHAnsi"/>
          <w:sz w:val="24"/>
          <w:szCs w:val="24"/>
          <w:lang w:val="es-MX"/>
        </w:rPr>
        <w:t>, y elimine las dificultades para la persecución penal del delito.</w:t>
      </w:r>
    </w:p>
    <w:p w14:paraId="65904943" w14:textId="77777777" w:rsidR="00B00AAE" w:rsidRPr="00B00AAE" w:rsidRDefault="00B00AAE" w:rsidP="008D2105">
      <w:pPr>
        <w:pStyle w:val="Prrafodelista"/>
        <w:tabs>
          <w:tab w:val="left" w:pos="284"/>
        </w:tabs>
        <w:spacing w:after="0" w:line="240" w:lineRule="auto"/>
        <w:ind w:left="0"/>
        <w:jc w:val="both"/>
        <w:rPr>
          <w:rFonts w:cstheme="minorHAnsi"/>
          <w:sz w:val="24"/>
          <w:szCs w:val="24"/>
          <w:lang w:val="es-MX"/>
        </w:rPr>
      </w:pPr>
    </w:p>
    <w:p w14:paraId="6B578832" w14:textId="05ECA6CA" w:rsidR="0021741E" w:rsidRPr="00B00AAE" w:rsidRDefault="00B309D9" w:rsidP="00B309D9">
      <w:pPr>
        <w:pStyle w:val="Prrafodelista"/>
        <w:tabs>
          <w:tab w:val="left" w:pos="284"/>
        </w:tabs>
        <w:spacing w:after="0" w:line="240" w:lineRule="auto"/>
        <w:ind w:left="0"/>
        <w:jc w:val="both"/>
        <w:rPr>
          <w:rFonts w:cstheme="minorHAnsi"/>
          <w:sz w:val="24"/>
          <w:szCs w:val="24"/>
          <w:lang w:val="es-MX"/>
        </w:rPr>
      </w:pPr>
      <w:r>
        <w:rPr>
          <w:rFonts w:cstheme="minorHAnsi"/>
          <w:b/>
          <w:sz w:val="24"/>
          <w:szCs w:val="24"/>
          <w:lang w:val="es-MX"/>
        </w:rPr>
        <w:t xml:space="preserve">2.1.3. </w:t>
      </w:r>
      <w:r w:rsidR="00B00AAE" w:rsidRPr="00B00AAE">
        <w:rPr>
          <w:rFonts w:cstheme="minorHAnsi"/>
          <w:b/>
          <w:sz w:val="24"/>
          <w:szCs w:val="24"/>
          <w:lang w:val="es-MX"/>
        </w:rPr>
        <w:t xml:space="preserve">El </w:t>
      </w:r>
      <w:r>
        <w:rPr>
          <w:rFonts w:cstheme="minorHAnsi"/>
          <w:b/>
          <w:sz w:val="24"/>
          <w:szCs w:val="24"/>
          <w:lang w:val="es-MX"/>
        </w:rPr>
        <w:t>E</w:t>
      </w:r>
      <w:r w:rsidR="00B00AAE" w:rsidRPr="00B00AAE">
        <w:rPr>
          <w:rFonts w:cstheme="minorHAnsi"/>
          <w:b/>
          <w:sz w:val="24"/>
          <w:szCs w:val="24"/>
          <w:lang w:val="es-MX"/>
        </w:rPr>
        <w:t xml:space="preserve">stado venezolano no </w:t>
      </w:r>
      <w:r w:rsidR="0021741E" w:rsidRPr="00B00AAE">
        <w:rPr>
          <w:rFonts w:cstheme="minorHAnsi"/>
          <w:b/>
          <w:sz w:val="24"/>
          <w:szCs w:val="24"/>
          <w:lang w:val="es-MX"/>
        </w:rPr>
        <w:t>cumplió con la obligación de adoptar medidas suficientes sobre la explotación de mujeres y niñas a través de internet</w:t>
      </w:r>
      <w:r>
        <w:rPr>
          <w:rFonts w:cstheme="minorHAnsi"/>
          <w:sz w:val="24"/>
          <w:szCs w:val="24"/>
          <w:lang w:val="es-MX"/>
        </w:rPr>
        <w:t>,</w:t>
      </w:r>
      <w:r w:rsidR="0021741E" w:rsidRPr="00B00AAE">
        <w:rPr>
          <w:rFonts w:cstheme="minorHAnsi"/>
          <w:sz w:val="24"/>
          <w:szCs w:val="24"/>
          <w:lang w:val="es-MX"/>
        </w:rPr>
        <w:t xml:space="preserve"> siendo la explotación de las venezolanas en la virtualidad una de las formas de trata que más </w:t>
      </w:r>
      <w:r w:rsidR="00652851" w:rsidRPr="00B00AAE">
        <w:rPr>
          <w:rFonts w:cstheme="minorHAnsi"/>
          <w:sz w:val="24"/>
          <w:szCs w:val="24"/>
          <w:lang w:val="es-MX"/>
        </w:rPr>
        <w:t>h</w:t>
      </w:r>
      <w:r>
        <w:rPr>
          <w:rFonts w:cstheme="minorHAnsi"/>
          <w:sz w:val="24"/>
          <w:szCs w:val="24"/>
          <w:lang w:val="es-MX"/>
        </w:rPr>
        <w:t xml:space="preserve">a </w:t>
      </w:r>
      <w:r w:rsidR="00652851" w:rsidRPr="00B00AAE">
        <w:rPr>
          <w:rFonts w:cstheme="minorHAnsi"/>
          <w:sz w:val="24"/>
          <w:szCs w:val="24"/>
          <w:lang w:val="es-MX"/>
        </w:rPr>
        <w:t>crecido a partir</w:t>
      </w:r>
      <w:r w:rsidR="0021741E" w:rsidRPr="00B00AAE">
        <w:rPr>
          <w:rFonts w:cstheme="minorHAnsi"/>
          <w:sz w:val="24"/>
          <w:szCs w:val="24"/>
          <w:lang w:val="es-MX"/>
        </w:rPr>
        <w:t xml:space="preserve"> de la pandemia</w:t>
      </w:r>
      <w:r w:rsidR="00652851">
        <w:rPr>
          <w:rStyle w:val="Refdenotaalpie"/>
          <w:rFonts w:cstheme="minorHAnsi"/>
          <w:sz w:val="24"/>
          <w:szCs w:val="24"/>
          <w:lang w:val="es-MX"/>
        </w:rPr>
        <w:footnoteReference w:id="8"/>
      </w:r>
      <w:r w:rsidR="0021741E" w:rsidRPr="00B00AAE">
        <w:rPr>
          <w:rFonts w:cstheme="minorHAnsi"/>
          <w:sz w:val="24"/>
          <w:szCs w:val="24"/>
          <w:lang w:val="es-MX"/>
        </w:rPr>
        <w:t>.</w:t>
      </w:r>
    </w:p>
    <w:p w14:paraId="3590B465" w14:textId="77777777" w:rsidR="00B309D9" w:rsidRDefault="00B309D9" w:rsidP="008D2105">
      <w:pPr>
        <w:autoSpaceDE w:val="0"/>
        <w:autoSpaceDN w:val="0"/>
        <w:adjustRightInd w:val="0"/>
        <w:spacing w:after="0" w:line="240" w:lineRule="auto"/>
        <w:jc w:val="both"/>
        <w:rPr>
          <w:rFonts w:cstheme="minorHAnsi"/>
          <w:color w:val="1B1B1A"/>
          <w:sz w:val="24"/>
          <w:szCs w:val="24"/>
          <w:lang w:val="es-MX"/>
        </w:rPr>
      </w:pPr>
    </w:p>
    <w:p w14:paraId="1810E5D8" w14:textId="0B655C6A" w:rsidR="0021741E" w:rsidRPr="00C64704" w:rsidRDefault="0021741E" w:rsidP="008D2105">
      <w:pPr>
        <w:autoSpaceDE w:val="0"/>
        <w:autoSpaceDN w:val="0"/>
        <w:adjustRightInd w:val="0"/>
        <w:spacing w:after="0" w:line="240" w:lineRule="auto"/>
        <w:jc w:val="both"/>
        <w:rPr>
          <w:rFonts w:cstheme="minorHAnsi"/>
          <w:color w:val="1B1B1A"/>
          <w:sz w:val="24"/>
          <w:szCs w:val="24"/>
          <w:lang w:val="es-MX"/>
        </w:rPr>
      </w:pPr>
      <w:r w:rsidRPr="00C64704">
        <w:rPr>
          <w:rFonts w:cstheme="minorHAnsi"/>
          <w:color w:val="1B1B1A"/>
          <w:sz w:val="24"/>
          <w:szCs w:val="24"/>
          <w:lang w:val="es-MX"/>
        </w:rPr>
        <w:t>En 2021 pudimos registrar por lo menos tres casos de estudios webcam en Colombia y Brasil donde se explotaban a venezolanas, mujeres trans, niñas, adolescentes, además de otras personas que se identifican como parte de la comunidad LGBTIQ+.</w:t>
      </w:r>
      <w:r w:rsidR="00844306" w:rsidRPr="00C64704">
        <w:rPr>
          <w:rFonts w:cstheme="minorHAnsi"/>
          <w:color w:val="1B1B1A"/>
          <w:sz w:val="24"/>
          <w:szCs w:val="24"/>
          <w:lang w:val="es-MX"/>
        </w:rPr>
        <w:t xml:space="preserve"> En este aspecto es importante destacar que nuestro monitoreo de medios registra un incremento sostenido de la cantidad de niñas y adolescentes rescatadas</w:t>
      </w:r>
      <w:r w:rsidR="00F415B0" w:rsidRPr="00C64704">
        <w:rPr>
          <w:rFonts w:cstheme="minorHAnsi"/>
          <w:color w:val="1B1B1A"/>
          <w:sz w:val="24"/>
          <w:szCs w:val="24"/>
          <w:lang w:val="es-MX"/>
        </w:rPr>
        <w:t xml:space="preserve"> de redes de trata</w:t>
      </w:r>
      <w:r w:rsidR="00B309D9">
        <w:rPr>
          <w:rFonts w:cstheme="minorHAnsi"/>
          <w:color w:val="1B1B1A"/>
          <w:sz w:val="24"/>
          <w:szCs w:val="24"/>
          <w:lang w:val="es-MX"/>
        </w:rPr>
        <w:t>,</w:t>
      </w:r>
      <w:r w:rsidR="00F415B0" w:rsidRPr="00C64704">
        <w:rPr>
          <w:rFonts w:cstheme="minorHAnsi"/>
          <w:color w:val="1B1B1A"/>
          <w:sz w:val="24"/>
          <w:szCs w:val="24"/>
          <w:lang w:val="es-MX"/>
        </w:rPr>
        <w:t xml:space="preserve"> y en nuestros abordajes comunitarios es común que niñas y adolescentes den testimonios del uso de las redes sociales para contactos sospechosos para captación de redes de trata o para incentivar la generación de material sexual explícito.</w:t>
      </w:r>
    </w:p>
    <w:p w14:paraId="5B4E56B9" w14:textId="77777777" w:rsidR="00844306" w:rsidRPr="00C64704" w:rsidRDefault="00844306" w:rsidP="008D2105">
      <w:pPr>
        <w:autoSpaceDE w:val="0"/>
        <w:autoSpaceDN w:val="0"/>
        <w:adjustRightInd w:val="0"/>
        <w:spacing w:after="0" w:line="240" w:lineRule="auto"/>
        <w:rPr>
          <w:rFonts w:cstheme="minorHAnsi"/>
          <w:color w:val="1B1B1A"/>
          <w:sz w:val="24"/>
          <w:szCs w:val="24"/>
          <w:lang w:val="es-MX"/>
        </w:rPr>
      </w:pPr>
    </w:p>
    <w:p w14:paraId="6761ED71" w14:textId="77777777" w:rsidR="0021741E" w:rsidRPr="00C64704" w:rsidRDefault="00F415B0" w:rsidP="00B309D9">
      <w:pPr>
        <w:autoSpaceDE w:val="0"/>
        <w:autoSpaceDN w:val="0"/>
        <w:adjustRightInd w:val="0"/>
        <w:spacing w:after="0" w:line="240" w:lineRule="auto"/>
        <w:jc w:val="center"/>
        <w:rPr>
          <w:rFonts w:cstheme="minorHAnsi"/>
          <w:sz w:val="24"/>
          <w:szCs w:val="24"/>
          <w:lang w:val="es-MX"/>
        </w:rPr>
      </w:pPr>
      <w:r w:rsidRPr="00C64704">
        <w:rPr>
          <w:rFonts w:cstheme="minorHAnsi"/>
          <w:noProof/>
          <w:sz w:val="24"/>
          <w:szCs w:val="24"/>
          <w:lang w:val="es-MX" w:eastAsia="es-MX"/>
        </w:rPr>
        <w:drawing>
          <wp:inline distT="0" distB="0" distL="0" distR="0" wp14:anchorId="1A5A6414" wp14:editId="4D4C8234">
            <wp:extent cx="5486400" cy="2514600"/>
            <wp:effectExtent l="0" t="0" r="0" b="0"/>
            <wp:docPr id="9" name="Gráfico 9"/>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2DEFA05" w14:textId="77777777" w:rsidR="00BF6FE1" w:rsidRPr="00C64704" w:rsidRDefault="00BF6FE1" w:rsidP="008D2105">
      <w:pPr>
        <w:autoSpaceDE w:val="0"/>
        <w:autoSpaceDN w:val="0"/>
        <w:adjustRightInd w:val="0"/>
        <w:spacing w:after="0" w:line="240" w:lineRule="auto"/>
        <w:rPr>
          <w:rFonts w:cstheme="minorHAnsi"/>
          <w:sz w:val="24"/>
          <w:szCs w:val="24"/>
          <w:lang w:val="es-MX"/>
        </w:rPr>
      </w:pPr>
    </w:p>
    <w:p w14:paraId="2F2A4FDC" w14:textId="77777777" w:rsidR="00BF6FE1" w:rsidRPr="00C64704" w:rsidRDefault="00BF6FE1" w:rsidP="008D2105">
      <w:pPr>
        <w:autoSpaceDE w:val="0"/>
        <w:autoSpaceDN w:val="0"/>
        <w:adjustRightInd w:val="0"/>
        <w:spacing w:after="0" w:line="240" w:lineRule="auto"/>
        <w:rPr>
          <w:rFonts w:cstheme="minorHAnsi"/>
          <w:sz w:val="24"/>
          <w:szCs w:val="24"/>
        </w:rPr>
      </w:pPr>
    </w:p>
    <w:p w14:paraId="47EC1DDA" w14:textId="77777777" w:rsidR="00B309D9" w:rsidRDefault="00B309D9" w:rsidP="00B309D9">
      <w:pPr>
        <w:spacing w:after="0" w:line="240" w:lineRule="auto"/>
        <w:jc w:val="both"/>
        <w:rPr>
          <w:rFonts w:cstheme="minorHAnsi"/>
          <w:b/>
          <w:bCs/>
          <w:color w:val="222222"/>
          <w:sz w:val="24"/>
          <w:szCs w:val="24"/>
          <w:shd w:val="clear" w:color="auto" w:fill="FFFFFF"/>
        </w:rPr>
      </w:pPr>
      <w:r>
        <w:rPr>
          <w:rFonts w:cstheme="minorHAnsi"/>
          <w:b/>
          <w:sz w:val="24"/>
          <w:szCs w:val="24"/>
        </w:rPr>
        <w:t xml:space="preserve">2.2. </w:t>
      </w:r>
      <w:r w:rsidR="00B02486" w:rsidRPr="00C64704">
        <w:rPr>
          <w:rFonts w:cstheme="minorHAnsi"/>
          <w:b/>
          <w:sz w:val="24"/>
          <w:szCs w:val="24"/>
        </w:rPr>
        <w:t xml:space="preserve">Con respecto a lo alegado por el </w:t>
      </w:r>
      <w:r>
        <w:rPr>
          <w:rFonts w:cstheme="minorHAnsi"/>
          <w:b/>
          <w:sz w:val="24"/>
          <w:szCs w:val="24"/>
        </w:rPr>
        <w:t>E</w:t>
      </w:r>
      <w:r w:rsidR="00B02486" w:rsidRPr="00C64704">
        <w:rPr>
          <w:rFonts w:cstheme="minorHAnsi"/>
          <w:b/>
          <w:sz w:val="24"/>
          <w:szCs w:val="24"/>
        </w:rPr>
        <w:t xml:space="preserve">stado en el informe </w:t>
      </w:r>
      <w:r>
        <w:rPr>
          <w:rFonts w:cstheme="minorHAnsi"/>
          <w:b/>
          <w:sz w:val="24"/>
          <w:szCs w:val="24"/>
        </w:rPr>
        <w:t>N</w:t>
      </w:r>
      <w:r w:rsidR="00B02486" w:rsidRPr="00C64704">
        <w:rPr>
          <w:rFonts w:cstheme="minorHAnsi"/>
          <w:b/>
          <w:sz w:val="24"/>
          <w:szCs w:val="24"/>
        </w:rPr>
        <w:t xml:space="preserve">oveno </w:t>
      </w:r>
      <w:r w:rsidR="00B02486" w:rsidRPr="00C64704">
        <w:rPr>
          <w:rFonts w:cstheme="minorHAnsi"/>
          <w:b/>
          <w:bCs/>
          <w:color w:val="222222"/>
          <w:sz w:val="24"/>
          <w:szCs w:val="24"/>
          <w:shd w:val="clear" w:color="auto" w:fill="FFFFFF"/>
        </w:rPr>
        <w:t>CEDAW/C/VEN/9</w:t>
      </w:r>
    </w:p>
    <w:p w14:paraId="498EA5B3" w14:textId="5747D3A3" w:rsidR="00B309D9" w:rsidRDefault="00B309D9" w:rsidP="00B309D9">
      <w:pPr>
        <w:spacing w:after="0" w:line="240" w:lineRule="auto"/>
        <w:jc w:val="both"/>
        <w:rPr>
          <w:rFonts w:cstheme="minorHAnsi"/>
          <w:sz w:val="24"/>
          <w:szCs w:val="24"/>
        </w:rPr>
      </w:pPr>
      <w:r>
        <w:rPr>
          <w:rFonts w:cstheme="minorHAnsi"/>
          <w:b/>
          <w:bCs/>
          <w:color w:val="222222"/>
          <w:sz w:val="24"/>
          <w:szCs w:val="24"/>
          <w:shd w:val="clear" w:color="auto" w:fill="FFFFFF"/>
        </w:rPr>
        <w:t xml:space="preserve">2.2.1. </w:t>
      </w:r>
      <w:r w:rsidR="00B02486" w:rsidRPr="00B00AAE">
        <w:rPr>
          <w:rFonts w:cstheme="minorHAnsi"/>
          <w:b/>
          <w:sz w:val="24"/>
          <w:szCs w:val="24"/>
        </w:rPr>
        <w:t xml:space="preserve">El </w:t>
      </w:r>
      <w:r>
        <w:rPr>
          <w:rFonts w:cstheme="minorHAnsi"/>
          <w:b/>
          <w:sz w:val="24"/>
          <w:szCs w:val="24"/>
        </w:rPr>
        <w:t>E</w:t>
      </w:r>
      <w:r w:rsidR="00B02486" w:rsidRPr="00B00AAE">
        <w:rPr>
          <w:rFonts w:cstheme="minorHAnsi"/>
          <w:b/>
          <w:sz w:val="24"/>
          <w:szCs w:val="24"/>
        </w:rPr>
        <w:t xml:space="preserve">stado reconoce la duplicidad de regulación legislativa </w:t>
      </w:r>
      <w:r w:rsidR="00B00AAE" w:rsidRPr="00B00AAE">
        <w:rPr>
          <w:rFonts w:cstheme="minorHAnsi"/>
          <w:b/>
          <w:sz w:val="24"/>
          <w:szCs w:val="24"/>
        </w:rPr>
        <w:t>en materia de trata de personas</w:t>
      </w:r>
      <w:r w:rsidRPr="00B309D9">
        <w:rPr>
          <w:rFonts w:cstheme="minorHAnsi"/>
          <w:bCs/>
          <w:sz w:val="24"/>
          <w:szCs w:val="24"/>
        </w:rPr>
        <w:t>,</w:t>
      </w:r>
      <w:r w:rsidR="00B00AAE">
        <w:rPr>
          <w:rFonts w:cstheme="minorHAnsi"/>
          <w:sz w:val="24"/>
          <w:szCs w:val="24"/>
        </w:rPr>
        <w:t xml:space="preserve"> </w:t>
      </w:r>
      <w:r w:rsidR="00B02486" w:rsidRPr="00B00AAE">
        <w:rPr>
          <w:rFonts w:cstheme="minorHAnsi"/>
          <w:sz w:val="24"/>
          <w:szCs w:val="24"/>
        </w:rPr>
        <w:t>que hizo necesaria la intervención del T</w:t>
      </w:r>
      <w:r>
        <w:rPr>
          <w:rFonts w:cstheme="minorHAnsi"/>
          <w:sz w:val="24"/>
          <w:szCs w:val="24"/>
        </w:rPr>
        <w:t xml:space="preserve">ribunal </w:t>
      </w:r>
      <w:r w:rsidR="00B02486" w:rsidRPr="00B00AAE">
        <w:rPr>
          <w:rFonts w:cstheme="minorHAnsi"/>
          <w:sz w:val="24"/>
          <w:szCs w:val="24"/>
        </w:rPr>
        <w:t>S</w:t>
      </w:r>
      <w:r>
        <w:rPr>
          <w:rFonts w:cstheme="minorHAnsi"/>
          <w:sz w:val="24"/>
          <w:szCs w:val="24"/>
        </w:rPr>
        <w:t xml:space="preserve">upremo de </w:t>
      </w:r>
      <w:r w:rsidR="00B02486" w:rsidRPr="00B00AAE">
        <w:rPr>
          <w:rFonts w:cstheme="minorHAnsi"/>
          <w:sz w:val="24"/>
          <w:szCs w:val="24"/>
        </w:rPr>
        <w:t>J</w:t>
      </w:r>
      <w:r>
        <w:rPr>
          <w:rFonts w:cstheme="minorHAnsi"/>
          <w:sz w:val="24"/>
          <w:szCs w:val="24"/>
        </w:rPr>
        <w:t>usticia</w:t>
      </w:r>
      <w:r w:rsidR="00B02486" w:rsidRPr="00B00AAE">
        <w:rPr>
          <w:rFonts w:cstheme="minorHAnsi"/>
          <w:sz w:val="24"/>
          <w:szCs w:val="24"/>
        </w:rPr>
        <w:t xml:space="preserve"> para determinar la competencia de los tribunales para juzgar el delito. </w:t>
      </w:r>
      <w:r w:rsidR="00B00AAE">
        <w:rPr>
          <w:rFonts w:cstheme="minorHAnsi"/>
          <w:sz w:val="24"/>
          <w:szCs w:val="24"/>
        </w:rPr>
        <w:t>Hasta el momento este tema no es parte de la agenda legislativa de la Asamblea Nacional por lo que todo indica que no existe intención de desarrollar el abordaje legislativo de este asunto.</w:t>
      </w:r>
    </w:p>
    <w:p w14:paraId="0AD89DD4" w14:textId="77777777" w:rsidR="00B309D9" w:rsidRDefault="00B309D9" w:rsidP="00B309D9">
      <w:pPr>
        <w:spacing w:after="0" w:line="240" w:lineRule="auto"/>
        <w:jc w:val="both"/>
        <w:rPr>
          <w:rFonts w:cstheme="minorHAnsi"/>
          <w:sz w:val="24"/>
          <w:szCs w:val="24"/>
        </w:rPr>
      </w:pPr>
    </w:p>
    <w:p w14:paraId="39FC5AA8" w14:textId="00425E9D" w:rsidR="00B02486" w:rsidRPr="00B309D9" w:rsidRDefault="00B309D9" w:rsidP="00B309D9">
      <w:pPr>
        <w:spacing w:after="0" w:line="240" w:lineRule="auto"/>
        <w:jc w:val="both"/>
        <w:rPr>
          <w:rFonts w:cstheme="minorHAnsi"/>
          <w:b/>
          <w:sz w:val="24"/>
          <w:szCs w:val="24"/>
        </w:rPr>
      </w:pPr>
      <w:r w:rsidRPr="00B309D9">
        <w:rPr>
          <w:rFonts w:cstheme="minorHAnsi"/>
          <w:b/>
          <w:bCs/>
          <w:sz w:val="24"/>
          <w:szCs w:val="24"/>
        </w:rPr>
        <w:t xml:space="preserve">2.2.2. </w:t>
      </w:r>
      <w:r w:rsidR="00B00AAE" w:rsidRPr="00B309D9">
        <w:rPr>
          <w:rFonts w:cstheme="minorHAnsi"/>
          <w:b/>
          <w:bCs/>
          <w:sz w:val="24"/>
          <w:szCs w:val="24"/>
        </w:rPr>
        <w:t>Sobre la entrega</w:t>
      </w:r>
      <w:r w:rsidR="00B00AAE" w:rsidRPr="00B00AAE">
        <w:rPr>
          <w:rFonts w:cstheme="minorHAnsi"/>
          <w:b/>
          <w:sz w:val="24"/>
          <w:szCs w:val="24"/>
        </w:rPr>
        <w:t xml:space="preserve"> de material informativo que alega el </w:t>
      </w:r>
      <w:r>
        <w:rPr>
          <w:rFonts w:cstheme="minorHAnsi"/>
          <w:b/>
          <w:sz w:val="24"/>
          <w:szCs w:val="24"/>
        </w:rPr>
        <w:t>E</w:t>
      </w:r>
      <w:r w:rsidR="00B00AAE" w:rsidRPr="00B00AAE">
        <w:rPr>
          <w:rFonts w:cstheme="minorHAnsi"/>
          <w:b/>
          <w:sz w:val="24"/>
          <w:szCs w:val="24"/>
        </w:rPr>
        <w:t>stado</w:t>
      </w:r>
      <w:r w:rsidR="00B00AAE">
        <w:rPr>
          <w:rFonts w:cstheme="minorHAnsi"/>
          <w:sz w:val="24"/>
          <w:szCs w:val="24"/>
        </w:rPr>
        <w:t xml:space="preserve">, </w:t>
      </w:r>
      <w:r w:rsidR="00F12E79" w:rsidRPr="00B00AAE">
        <w:rPr>
          <w:rFonts w:cstheme="minorHAnsi"/>
          <w:sz w:val="24"/>
          <w:szCs w:val="24"/>
        </w:rPr>
        <w:t>Mulier</w:t>
      </w:r>
      <w:r w:rsidR="00B02486" w:rsidRPr="00B00AAE">
        <w:rPr>
          <w:rFonts w:cstheme="minorHAnsi"/>
          <w:sz w:val="24"/>
          <w:szCs w:val="24"/>
        </w:rPr>
        <w:t xml:space="preserve"> </w:t>
      </w:r>
      <w:r w:rsidR="0053476D" w:rsidRPr="00B00AAE">
        <w:rPr>
          <w:rFonts w:cstheme="minorHAnsi"/>
          <w:sz w:val="24"/>
          <w:szCs w:val="24"/>
        </w:rPr>
        <w:t>siendo una pequeña</w:t>
      </w:r>
      <w:r w:rsidR="00B02486" w:rsidRPr="00B00AAE">
        <w:rPr>
          <w:rFonts w:cstheme="minorHAnsi"/>
          <w:sz w:val="24"/>
          <w:szCs w:val="24"/>
        </w:rPr>
        <w:t xml:space="preserve"> organización </w:t>
      </w:r>
      <w:r w:rsidR="0053476D" w:rsidRPr="00B00AAE">
        <w:rPr>
          <w:rFonts w:cstheme="minorHAnsi"/>
          <w:sz w:val="24"/>
          <w:szCs w:val="24"/>
        </w:rPr>
        <w:t>de la sociedad civil</w:t>
      </w:r>
      <w:r w:rsidR="00B02486" w:rsidRPr="00B00AAE">
        <w:rPr>
          <w:rFonts w:cstheme="minorHAnsi"/>
          <w:sz w:val="24"/>
          <w:szCs w:val="24"/>
        </w:rPr>
        <w:t xml:space="preserve"> h</w:t>
      </w:r>
      <w:r>
        <w:rPr>
          <w:rFonts w:cstheme="minorHAnsi"/>
          <w:sz w:val="24"/>
          <w:szCs w:val="24"/>
        </w:rPr>
        <w:t>a</w:t>
      </w:r>
      <w:r w:rsidR="00B02486" w:rsidRPr="00B00AAE">
        <w:rPr>
          <w:rFonts w:cstheme="minorHAnsi"/>
          <w:sz w:val="24"/>
          <w:szCs w:val="24"/>
        </w:rPr>
        <w:t xml:space="preserve"> e</w:t>
      </w:r>
      <w:r w:rsidR="000A4C21" w:rsidRPr="00B00AAE">
        <w:rPr>
          <w:rFonts w:cstheme="minorHAnsi"/>
          <w:sz w:val="24"/>
          <w:szCs w:val="24"/>
        </w:rPr>
        <w:t>ntregado casi</w:t>
      </w:r>
      <w:r w:rsidR="00F12E79" w:rsidRPr="00B00AAE">
        <w:rPr>
          <w:rFonts w:cstheme="minorHAnsi"/>
          <w:sz w:val="24"/>
          <w:szCs w:val="24"/>
        </w:rPr>
        <w:t xml:space="preserve"> 5</w:t>
      </w:r>
      <w:r>
        <w:rPr>
          <w:rFonts w:cstheme="minorHAnsi"/>
          <w:sz w:val="24"/>
          <w:szCs w:val="24"/>
        </w:rPr>
        <w:t>.</w:t>
      </w:r>
      <w:r w:rsidR="00F12E79" w:rsidRPr="00B00AAE">
        <w:rPr>
          <w:rFonts w:cstheme="minorHAnsi"/>
          <w:sz w:val="24"/>
          <w:szCs w:val="24"/>
        </w:rPr>
        <w:t xml:space="preserve">000 materiales informativos sobre la prevención de la trata de personas solo en los estados Zulia y Falcón. Así que claramente el </w:t>
      </w:r>
      <w:r>
        <w:rPr>
          <w:rFonts w:cstheme="minorHAnsi"/>
          <w:sz w:val="24"/>
          <w:szCs w:val="24"/>
        </w:rPr>
        <w:t>E</w:t>
      </w:r>
      <w:r w:rsidR="00F12E79" w:rsidRPr="00B00AAE">
        <w:rPr>
          <w:rFonts w:cstheme="minorHAnsi"/>
          <w:sz w:val="24"/>
          <w:szCs w:val="24"/>
        </w:rPr>
        <w:t xml:space="preserve">stado venezolano, en especial </w:t>
      </w:r>
      <w:r w:rsidR="000A4C21" w:rsidRPr="00B00AAE">
        <w:rPr>
          <w:rFonts w:cstheme="minorHAnsi"/>
          <w:sz w:val="24"/>
          <w:szCs w:val="24"/>
        </w:rPr>
        <w:t>contando con el apoyo de</w:t>
      </w:r>
      <w:r w:rsidR="00F12E79" w:rsidRPr="00B00AAE">
        <w:rPr>
          <w:rFonts w:cstheme="minorHAnsi"/>
          <w:sz w:val="24"/>
          <w:szCs w:val="24"/>
        </w:rPr>
        <w:t xml:space="preserve"> ACNUR</w:t>
      </w:r>
      <w:r w:rsidR="000A4C21" w:rsidRPr="00B00AAE">
        <w:rPr>
          <w:rFonts w:cstheme="minorHAnsi"/>
          <w:sz w:val="24"/>
          <w:szCs w:val="24"/>
        </w:rPr>
        <w:t>,</w:t>
      </w:r>
      <w:r w:rsidR="00F12E79" w:rsidRPr="00B00AAE">
        <w:rPr>
          <w:rFonts w:cstheme="minorHAnsi"/>
          <w:sz w:val="24"/>
          <w:szCs w:val="24"/>
        </w:rPr>
        <w:t xml:space="preserve"> puede hacer más en materia de prevención.</w:t>
      </w:r>
    </w:p>
    <w:p w14:paraId="2E98058E" w14:textId="77777777" w:rsidR="00B309D9" w:rsidRDefault="00B309D9" w:rsidP="008D2105">
      <w:pPr>
        <w:spacing w:after="0" w:line="240" w:lineRule="auto"/>
        <w:jc w:val="both"/>
        <w:rPr>
          <w:rFonts w:cstheme="minorHAnsi"/>
          <w:sz w:val="24"/>
          <w:szCs w:val="24"/>
        </w:rPr>
      </w:pPr>
    </w:p>
    <w:p w14:paraId="212EAD09" w14:textId="49E07E18" w:rsidR="00F12E79" w:rsidRPr="00C64704" w:rsidRDefault="00F12E79" w:rsidP="008D2105">
      <w:pPr>
        <w:spacing w:after="0" w:line="240" w:lineRule="auto"/>
        <w:jc w:val="both"/>
        <w:rPr>
          <w:rFonts w:cstheme="minorHAnsi"/>
          <w:sz w:val="24"/>
          <w:szCs w:val="24"/>
        </w:rPr>
      </w:pPr>
      <w:r w:rsidRPr="00C64704">
        <w:rPr>
          <w:rFonts w:cstheme="minorHAnsi"/>
          <w:sz w:val="24"/>
          <w:szCs w:val="24"/>
        </w:rPr>
        <w:t xml:space="preserve">Es importante señalar que el </w:t>
      </w:r>
      <w:r w:rsidR="00B309D9">
        <w:rPr>
          <w:rFonts w:cstheme="minorHAnsi"/>
          <w:sz w:val="24"/>
          <w:szCs w:val="24"/>
        </w:rPr>
        <w:t>E</w:t>
      </w:r>
      <w:r w:rsidRPr="00C64704">
        <w:rPr>
          <w:rFonts w:cstheme="minorHAnsi"/>
          <w:sz w:val="24"/>
          <w:szCs w:val="24"/>
        </w:rPr>
        <w:t xml:space="preserve">stado venezolano en estos informes señala como avances la creación de diversas instancias de </w:t>
      </w:r>
      <w:r w:rsidR="00B260A8" w:rsidRPr="00C64704">
        <w:rPr>
          <w:rFonts w:cstheme="minorHAnsi"/>
          <w:sz w:val="24"/>
          <w:szCs w:val="24"/>
        </w:rPr>
        <w:t xml:space="preserve">articulación interministeriales, pero en nuestros esfuerzos de contraloría social </w:t>
      </w:r>
      <w:r w:rsidR="000A4C21" w:rsidRPr="00C64704">
        <w:rPr>
          <w:rFonts w:cstheme="minorHAnsi"/>
          <w:sz w:val="24"/>
          <w:szCs w:val="24"/>
        </w:rPr>
        <w:t xml:space="preserve">encontramos que </w:t>
      </w:r>
      <w:r w:rsidR="00B260A8" w:rsidRPr="00C64704">
        <w:rPr>
          <w:rFonts w:cstheme="minorHAnsi"/>
          <w:sz w:val="24"/>
          <w:szCs w:val="24"/>
        </w:rPr>
        <w:t xml:space="preserve">en muchos casos no transcienden ni desarrollan la labor que les fue encomendada. Por ejemplo, sería importante conocer si la </w:t>
      </w:r>
      <w:r w:rsidR="00B309D9">
        <w:rPr>
          <w:rFonts w:cstheme="minorHAnsi"/>
          <w:sz w:val="24"/>
          <w:szCs w:val="24"/>
        </w:rPr>
        <w:t>c</w:t>
      </w:r>
      <w:r w:rsidR="00B00AAE">
        <w:rPr>
          <w:rFonts w:cstheme="minorHAnsi"/>
          <w:sz w:val="24"/>
          <w:szCs w:val="24"/>
        </w:rPr>
        <w:t xml:space="preserve">omisión </w:t>
      </w:r>
      <w:r w:rsidR="00B309D9">
        <w:rPr>
          <w:rFonts w:cstheme="minorHAnsi"/>
          <w:sz w:val="24"/>
          <w:szCs w:val="24"/>
        </w:rPr>
        <w:t>i</w:t>
      </w:r>
      <w:r w:rsidR="00B260A8" w:rsidRPr="00C64704">
        <w:rPr>
          <w:rFonts w:cstheme="minorHAnsi"/>
          <w:sz w:val="24"/>
          <w:szCs w:val="24"/>
        </w:rPr>
        <w:t xml:space="preserve">nterinstitucional entre la Oficina Nacional </w:t>
      </w:r>
      <w:r w:rsidR="00B309D9">
        <w:rPr>
          <w:rFonts w:cstheme="minorHAnsi"/>
          <w:sz w:val="24"/>
          <w:szCs w:val="24"/>
        </w:rPr>
        <w:t>c</w:t>
      </w:r>
      <w:r w:rsidR="00B260A8" w:rsidRPr="00C64704">
        <w:rPr>
          <w:rFonts w:cstheme="minorHAnsi"/>
          <w:sz w:val="24"/>
          <w:szCs w:val="24"/>
        </w:rPr>
        <w:t xml:space="preserve">ontra la Delincuencia Organizada y Financiamiento al Terrorismo (ONCDOFT) y el INAMUJER elaboraron </w:t>
      </w:r>
      <w:r w:rsidR="00B00AAE">
        <w:rPr>
          <w:rFonts w:cstheme="minorHAnsi"/>
          <w:sz w:val="24"/>
          <w:szCs w:val="24"/>
        </w:rPr>
        <w:t xml:space="preserve">el </w:t>
      </w:r>
      <w:r w:rsidR="00B260A8" w:rsidRPr="00C64704">
        <w:rPr>
          <w:rFonts w:cstheme="minorHAnsi"/>
          <w:sz w:val="24"/>
          <w:szCs w:val="24"/>
        </w:rPr>
        <w:t xml:space="preserve">protocolo único de atención con enfoque de género y de derechos humanos que tenían como meta, también si la </w:t>
      </w:r>
      <w:r w:rsidR="00B309D9">
        <w:rPr>
          <w:rFonts w:cstheme="minorHAnsi"/>
          <w:sz w:val="24"/>
          <w:szCs w:val="24"/>
        </w:rPr>
        <w:t>m</w:t>
      </w:r>
      <w:r w:rsidR="00B00AAE">
        <w:rPr>
          <w:rFonts w:cstheme="minorHAnsi"/>
          <w:sz w:val="24"/>
          <w:szCs w:val="24"/>
        </w:rPr>
        <w:t xml:space="preserve">esa de </w:t>
      </w:r>
      <w:r w:rsidR="00B309D9">
        <w:rPr>
          <w:rFonts w:cstheme="minorHAnsi"/>
          <w:sz w:val="24"/>
          <w:szCs w:val="24"/>
        </w:rPr>
        <w:t>t</w:t>
      </w:r>
      <w:r w:rsidR="00B00AAE">
        <w:rPr>
          <w:rFonts w:cstheme="minorHAnsi"/>
          <w:sz w:val="24"/>
          <w:szCs w:val="24"/>
        </w:rPr>
        <w:t xml:space="preserve">rabajo </w:t>
      </w:r>
      <w:r w:rsidR="00B309D9">
        <w:rPr>
          <w:rFonts w:cstheme="minorHAnsi"/>
          <w:sz w:val="24"/>
          <w:szCs w:val="24"/>
        </w:rPr>
        <w:t>i</w:t>
      </w:r>
      <w:r w:rsidR="00B260A8" w:rsidRPr="00C64704">
        <w:rPr>
          <w:rFonts w:cstheme="minorHAnsi"/>
          <w:sz w:val="24"/>
          <w:szCs w:val="24"/>
        </w:rPr>
        <w:t>nterinstitucional par</w:t>
      </w:r>
      <w:r w:rsidR="000A4C21" w:rsidRPr="00C64704">
        <w:rPr>
          <w:rFonts w:cstheme="minorHAnsi"/>
          <w:sz w:val="24"/>
          <w:szCs w:val="24"/>
        </w:rPr>
        <w:t xml:space="preserve">a la generación de protocolo de </w:t>
      </w:r>
      <w:r w:rsidR="00B260A8" w:rsidRPr="00C64704">
        <w:rPr>
          <w:rFonts w:cstheme="minorHAnsi"/>
          <w:sz w:val="24"/>
          <w:szCs w:val="24"/>
        </w:rPr>
        <w:t>atención a mujeres y niñas víctimas de trata de personas elabor</w:t>
      </w:r>
      <w:r w:rsidR="00B309D9">
        <w:rPr>
          <w:rFonts w:cstheme="minorHAnsi"/>
          <w:sz w:val="24"/>
          <w:szCs w:val="24"/>
        </w:rPr>
        <w:t>ó</w:t>
      </w:r>
      <w:r w:rsidR="00B260A8" w:rsidRPr="00C64704">
        <w:rPr>
          <w:rFonts w:cstheme="minorHAnsi"/>
          <w:sz w:val="24"/>
          <w:szCs w:val="24"/>
        </w:rPr>
        <w:t xml:space="preserve"> este documento; igual</w:t>
      </w:r>
      <w:r w:rsidR="00B309D9">
        <w:rPr>
          <w:rFonts w:cstheme="minorHAnsi"/>
          <w:sz w:val="24"/>
          <w:szCs w:val="24"/>
        </w:rPr>
        <w:t>mente,</w:t>
      </w:r>
      <w:r w:rsidR="00B260A8" w:rsidRPr="00C64704">
        <w:rPr>
          <w:rFonts w:cstheme="minorHAnsi"/>
          <w:sz w:val="24"/>
          <w:szCs w:val="24"/>
        </w:rPr>
        <w:t xml:space="preserve"> </w:t>
      </w:r>
      <w:r w:rsidR="00B309D9">
        <w:rPr>
          <w:rFonts w:cstheme="minorHAnsi"/>
          <w:sz w:val="24"/>
          <w:szCs w:val="24"/>
        </w:rPr>
        <w:t xml:space="preserve">en relación </w:t>
      </w:r>
      <w:r w:rsidR="00B260A8" w:rsidRPr="00C64704">
        <w:rPr>
          <w:rFonts w:cstheme="minorHAnsi"/>
          <w:sz w:val="24"/>
          <w:szCs w:val="24"/>
        </w:rPr>
        <w:t xml:space="preserve">con el Consejo Nacional contra la Trata de Personas que debía </w:t>
      </w:r>
      <w:r w:rsidR="00B00AAE">
        <w:rPr>
          <w:rFonts w:cstheme="minorHAnsi"/>
          <w:sz w:val="24"/>
          <w:szCs w:val="24"/>
        </w:rPr>
        <w:t>elaborar el P</w:t>
      </w:r>
      <w:r w:rsidR="00B260A8" w:rsidRPr="00C64704">
        <w:rPr>
          <w:rFonts w:cstheme="minorHAnsi"/>
          <w:sz w:val="24"/>
          <w:szCs w:val="24"/>
        </w:rPr>
        <w:t>l</w:t>
      </w:r>
      <w:r w:rsidR="00B00AAE">
        <w:rPr>
          <w:rFonts w:cstheme="minorHAnsi"/>
          <w:sz w:val="24"/>
          <w:szCs w:val="24"/>
        </w:rPr>
        <w:t>an Nacional contra la T</w:t>
      </w:r>
      <w:r w:rsidR="00B260A8" w:rsidRPr="00C64704">
        <w:rPr>
          <w:rFonts w:cstheme="minorHAnsi"/>
          <w:sz w:val="24"/>
          <w:szCs w:val="24"/>
        </w:rPr>
        <w:t xml:space="preserve">rata </w:t>
      </w:r>
      <w:r w:rsidR="00F7318D">
        <w:rPr>
          <w:rFonts w:cstheme="minorHAnsi"/>
          <w:sz w:val="24"/>
          <w:szCs w:val="24"/>
        </w:rPr>
        <w:t xml:space="preserve">de Personas </w:t>
      </w:r>
      <w:r w:rsidR="000A4C21" w:rsidRPr="00C64704">
        <w:rPr>
          <w:rFonts w:cstheme="minorHAnsi"/>
          <w:sz w:val="24"/>
          <w:szCs w:val="24"/>
        </w:rPr>
        <w:t>que hasta el momento es desconocido en el país.</w:t>
      </w:r>
    </w:p>
    <w:p w14:paraId="16B0E91F" w14:textId="77777777" w:rsidR="00B00AAE" w:rsidRDefault="00B00AAE" w:rsidP="008D2105">
      <w:pPr>
        <w:spacing w:after="0" w:line="240" w:lineRule="auto"/>
        <w:jc w:val="both"/>
        <w:rPr>
          <w:rFonts w:cstheme="minorHAnsi"/>
          <w:sz w:val="24"/>
          <w:szCs w:val="24"/>
        </w:rPr>
      </w:pPr>
    </w:p>
    <w:p w14:paraId="1BEBFC3E" w14:textId="6E9B4E42" w:rsidR="000A4C21" w:rsidRDefault="00B309D9" w:rsidP="00B309D9">
      <w:pPr>
        <w:pStyle w:val="Prrafodelista"/>
        <w:spacing w:after="0" w:line="240" w:lineRule="auto"/>
        <w:ind w:left="0"/>
        <w:jc w:val="both"/>
        <w:rPr>
          <w:rFonts w:cstheme="minorHAnsi"/>
          <w:sz w:val="24"/>
          <w:szCs w:val="24"/>
        </w:rPr>
      </w:pPr>
      <w:r>
        <w:rPr>
          <w:rFonts w:cstheme="minorHAnsi"/>
          <w:b/>
          <w:sz w:val="24"/>
          <w:szCs w:val="24"/>
        </w:rPr>
        <w:t xml:space="preserve">2.2.3. </w:t>
      </w:r>
      <w:r w:rsidR="000A4C21" w:rsidRPr="00B00AAE">
        <w:rPr>
          <w:rFonts w:cstheme="minorHAnsi"/>
          <w:b/>
          <w:sz w:val="24"/>
          <w:szCs w:val="24"/>
        </w:rPr>
        <w:t>Sobre los casos de trata externa</w:t>
      </w:r>
      <w:r w:rsidR="000A4C21" w:rsidRPr="00B00AAE">
        <w:rPr>
          <w:rFonts w:cstheme="minorHAnsi"/>
          <w:sz w:val="24"/>
          <w:szCs w:val="24"/>
        </w:rPr>
        <w:t xml:space="preserve"> resulta llamativo que el </w:t>
      </w:r>
      <w:r>
        <w:rPr>
          <w:rFonts w:cstheme="minorHAnsi"/>
          <w:sz w:val="24"/>
          <w:szCs w:val="24"/>
        </w:rPr>
        <w:t>M</w:t>
      </w:r>
      <w:r w:rsidR="000A4C21" w:rsidRPr="00B00AAE">
        <w:rPr>
          <w:rFonts w:cstheme="minorHAnsi"/>
          <w:sz w:val="24"/>
          <w:szCs w:val="24"/>
        </w:rPr>
        <w:t>inisterio</w:t>
      </w:r>
      <w:r>
        <w:rPr>
          <w:rFonts w:cstheme="minorHAnsi"/>
          <w:sz w:val="24"/>
          <w:szCs w:val="24"/>
        </w:rPr>
        <w:t xml:space="preserve"> </w:t>
      </w:r>
      <w:r w:rsidR="000A4C21" w:rsidRPr="00B00AAE">
        <w:rPr>
          <w:rFonts w:cstheme="minorHAnsi"/>
          <w:sz w:val="24"/>
          <w:szCs w:val="24"/>
        </w:rPr>
        <w:t xml:space="preserve">para </w:t>
      </w:r>
      <w:r>
        <w:rPr>
          <w:rFonts w:cstheme="minorHAnsi"/>
          <w:sz w:val="24"/>
          <w:szCs w:val="24"/>
        </w:rPr>
        <w:t>R</w:t>
      </w:r>
      <w:r w:rsidR="000A4C21" w:rsidRPr="00B00AAE">
        <w:rPr>
          <w:rFonts w:cstheme="minorHAnsi"/>
          <w:sz w:val="24"/>
          <w:szCs w:val="24"/>
        </w:rPr>
        <w:t xml:space="preserve">elaciones </w:t>
      </w:r>
      <w:r>
        <w:rPr>
          <w:rFonts w:cstheme="minorHAnsi"/>
          <w:sz w:val="24"/>
          <w:szCs w:val="24"/>
        </w:rPr>
        <w:t>E</w:t>
      </w:r>
      <w:r w:rsidR="000A4C21" w:rsidRPr="00B00AAE">
        <w:rPr>
          <w:rFonts w:cstheme="minorHAnsi"/>
          <w:sz w:val="24"/>
          <w:szCs w:val="24"/>
        </w:rPr>
        <w:t>xteriores</w:t>
      </w:r>
      <w:r>
        <w:rPr>
          <w:rFonts w:cstheme="minorHAnsi"/>
          <w:sz w:val="24"/>
          <w:szCs w:val="24"/>
        </w:rPr>
        <w:t xml:space="preserve"> </w:t>
      </w:r>
      <w:r w:rsidR="000A4C21" w:rsidRPr="00B00AAE">
        <w:rPr>
          <w:rFonts w:cstheme="minorHAnsi"/>
          <w:sz w:val="24"/>
          <w:szCs w:val="24"/>
        </w:rPr>
        <w:t xml:space="preserve">solo tenga conocimiento de 11 casos, cuando según nuestro monitoreo de medios de comunicación, se han reportado </w:t>
      </w:r>
      <w:r w:rsidR="00AF4CB2" w:rsidRPr="00B00AAE">
        <w:rPr>
          <w:rFonts w:cstheme="minorHAnsi"/>
          <w:sz w:val="24"/>
          <w:szCs w:val="24"/>
        </w:rPr>
        <w:t xml:space="preserve">públicamente </w:t>
      </w:r>
      <w:r w:rsidR="000A4C21" w:rsidRPr="00B00AAE">
        <w:rPr>
          <w:rFonts w:cstheme="minorHAnsi"/>
          <w:sz w:val="24"/>
          <w:szCs w:val="24"/>
        </w:rPr>
        <w:t xml:space="preserve">rescates de venezolanas en Alemania, Argentina, Austria, Bahamas, Bolivia, Brasil, </w:t>
      </w:r>
      <w:r w:rsidR="00AF4CB2" w:rsidRPr="00B00AAE">
        <w:rPr>
          <w:rFonts w:cstheme="minorHAnsi"/>
          <w:sz w:val="24"/>
          <w:szCs w:val="24"/>
        </w:rPr>
        <w:t xml:space="preserve">Bélgica, </w:t>
      </w:r>
      <w:r w:rsidR="000A4C21" w:rsidRPr="00B00AAE">
        <w:rPr>
          <w:rFonts w:cstheme="minorHAnsi"/>
          <w:sz w:val="24"/>
          <w:szCs w:val="24"/>
        </w:rPr>
        <w:t xml:space="preserve">Chile, Colombia, Costa Rica, Ecuador, Estados Unidos, España, Francia, Guyana, Islas Vírgenes, Malta, México, </w:t>
      </w:r>
      <w:r w:rsidR="00AF4CB2" w:rsidRPr="00B00AAE">
        <w:rPr>
          <w:rFonts w:cstheme="minorHAnsi"/>
          <w:sz w:val="24"/>
          <w:szCs w:val="24"/>
        </w:rPr>
        <w:t xml:space="preserve">Nicaragua, </w:t>
      </w:r>
      <w:r w:rsidR="000A4C21" w:rsidRPr="00B00AAE">
        <w:rPr>
          <w:rFonts w:cstheme="minorHAnsi"/>
          <w:sz w:val="24"/>
          <w:szCs w:val="24"/>
        </w:rPr>
        <w:t xml:space="preserve">Panamá, Perú, República dominicana, Uruguay, </w:t>
      </w:r>
      <w:r>
        <w:rPr>
          <w:rFonts w:cstheme="minorHAnsi"/>
          <w:sz w:val="24"/>
          <w:szCs w:val="24"/>
        </w:rPr>
        <w:t xml:space="preserve">y </w:t>
      </w:r>
      <w:r w:rsidR="00AF4CB2" w:rsidRPr="00B00AAE">
        <w:rPr>
          <w:rFonts w:cstheme="minorHAnsi"/>
          <w:sz w:val="24"/>
          <w:szCs w:val="24"/>
        </w:rPr>
        <w:t xml:space="preserve">Trinidad y Tobago. Aunque es importante reconocer que en los casos de rescates de venezolanas en el exterior donde hemos podido apoyar a las víctimas, </w:t>
      </w:r>
      <w:r w:rsidR="00B00AAE">
        <w:rPr>
          <w:rFonts w:cstheme="minorHAnsi"/>
          <w:sz w:val="24"/>
          <w:szCs w:val="24"/>
        </w:rPr>
        <w:t>las víctimas</w:t>
      </w:r>
      <w:r w:rsidR="00AF4CB2" w:rsidRPr="00B00AAE">
        <w:rPr>
          <w:rFonts w:cstheme="minorHAnsi"/>
          <w:sz w:val="24"/>
          <w:szCs w:val="24"/>
        </w:rPr>
        <w:t xml:space="preserve"> </w:t>
      </w:r>
      <w:r w:rsidR="00B00AAE">
        <w:rPr>
          <w:rFonts w:cstheme="minorHAnsi"/>
          <w:sz w:val="24"/>
          <w:szCs w:val="24"/>
        </w:rPr>
        <w:t>no optan por la repatriación, porque</w:t>
      </w:r>
      <w:r w:rsidR="00AF4CB2" w:rsidRPr="00B00AAE">
        <w:rPr>
          <w:rFonts w:cstheme="minorHAnsi"/>
          <w:sz w:val="24"/>
          <w:szCs w:val="24"/>
        </w:rPr>
        <w:t xml:space="preserve"> prefiere</w:t>
      </w:r>
      <w:r w:rsidR="00B00AAE">
        <w:rPr>
          <w:rFonts w:cstheme="minorHAnsi"/>
          <w:sz w:val="24"/>
          <w:szCs w:val="24"/>
        </w:rPr>
        <w:t>n no regresar a Venezuela debido a que</w:t>
      </w:r>
      <w:r w:rsidR="00AF4CB2" w:rsidRPr="00B00AAE">
        <w:rPr>
          <w:rFonts w:cstheme="minorHAnsi"/>
          <w:sz w:val="24"/>
          <w:szCs w:val="24"/>
        </w:rPr>
        <w:t xml:space="preserve"> se mantienen las condiciones socioeconómicas que las obligaron a </w:t>
      </w:r>
      <w:r w:rsidR="00B00AAE">
        <w:rPr>
          <w:rFonts w:cstheme="minorHAnsi"/>
          <w:sz w:val="24"/>
          <w:szCs w:val="24"/>
        </w:rPr>
        <w:t>salir</w:t>
      </w:r>
      <w:r w:rsidR="00AF4CB2" w:rsidRPr="00B00AAE">
        <w:rPr>
          <w:rFonts w:cstheme="minorHAnsi"/>
          <w:sz w:val="24"/>
          <w:szCs w:val="24"/>
        </w:rPr>
        <w:t xml:space="preserve"> </w:t>
      </w:r>
      <w:r w:rsidR="00B00AAE">
        <w:rPr>
          <w:rFonts w:cstheme="minorHAnsi"/>
          <w:sz w:val="24"/>
          <w:szCs w:val="24"/>
        </w:rPr>
        <w:t>d</w:t>
      </w:r>
      <w:r w:rsidR="00AF4CB2" w:rsidRPr="00B00AAE">
        <w:rPr>
          <w:rFonts w:cstheme="minorHAnsi"/>
          <w:sz w:val="24"/>
          <w:szCs w:val="24"/>
        </w:rPr>
        <w:t>el país.</w:t>
      </w:r>
    </w:p>
    <w:p w14:paraId="4AE9CE87" w14:textId="77777777" w:rsidR="00B309D9" w:rsidRPr="00B00AAE" w:rsidRDefault="00B309D9" w:rsidP="00B309D9">
      <w:pPr>
        <w:pStyle w:val="Prrafodelista"/>
        <w:spacing w:after="0" w:line="240" w:lineRule="auto"/>
        <w:ind w:left="0"/>
        <w:jc w:val="both"/>
        <w:rPr>
          <w:rFonts w:cstheme="minorHAnsi"/>
          <w:sz w:val="24"/>
          <w:szCs w:val="24"/>
        </w:rPr>
      </w:pPr>
    </w:p>
    <w:p w14:paraId="7CE5948E" w14:textId="39FCF2E6" w:rsidR="00B309D9" w:rsidRDefault="00B309D9" w:rsidP="00B309D9">
      <w:pPr>
        <w:tabs>
          <w:tab w:val="left" w:pos="284"/>
        </w:tabs>
        <w:spacing w:after="0" w:line="240" w:lineRule="auto"/>
        <w:jc w:val="both"/>
        <w:rPr>
          <w:rFonts w:cstheme="minorHAnsi"/>
          <w:sz w:val="24"/>
          <w:szCs w:val="24"/>
        </w:rPr>
      </w:pPr>
      <w:r>
        <w:rPr>
          <w:rFonts w:cstheme="minorHAnsi"/>
          <w:b/>
          <w:sz w:val="24"/>
          <w:szCs w:val="24"/>
        </w:rPr>
        <w:t xml:space="preserve">2.2.4. </w:t>
      </w:r>
      <w:r w:rsidR="00B00AAE" w:rsidRPr="00B309D9">
        <w:rPr>
          <w:rFonts w:cstheme="minorHAnsi"/>
          <w:b/>
          <w:sz w:val="24"/>
          <w:szCs w:val="24"/>
        </w:rPr>
        <w:t xml:space="preserve">Sobre la </w:t>
      </w:r>
      <w:r w:rsidR="00710D3A" w:rsidRPr="00B309D9">
        <w:rPr>
          <w:rFonts w:cstheme="minorHAnsi"/>
          <w:b/>
          <w:sz w:val="24"/>
          <w:szCs w:val="24"/>
        </w:rPr>
        <w:t>atención a las mujeres y niñas dedicadas al trabajo sexual</w:t>
      </w:r>
      <w:r w:rsidR="00710D3A" w:rsidRPr="00B309D9">
        <w:rPr>
          <w:rFonts w:cstheme="minorHAnsi"/>
          <w:sz w:val="24"/>
          <w:szCs w:val="24"/>
        </w:rPr>
        <w:t>, e</w:t>
      </w:r>
      <w:r w:rsidR="00AF4CB2" w:rsidRPr="00B309D9">
        <w:rPr>
          <w:rFonts w:cstheme="minorHAnsi"/>
          <w:sz w:val="24"/>
          <w:szCs w:val="24"/>
        </w:rPr>
        <w:t>s importante destacar que s</w:t>
      </w:r>
      <w:r>
        <w:rPr>
          <w:rFonts w:cstheme="minorHAnsi"/>
          <w:sz w:val="24"/>
          <w:szCs w:val="24"/>
        </w:rPr>
        <w:t>ó</w:t>
      </w:r>
      <w:r w:rsidR="00AF4CB2" w:rsidRPr="00B309D9">
        <w:rPr>
          <w:rFonts w:cstheme="minorHAnsi"/>
          <w:sz w:val="24"/>
          <w:szCs w:val="24"/>
        </w:rPr>
        <w:t>lo a partir de las acciones de las agencias de la ONU, organizaciones humanitarias naci</w:t>
      </w:r>
      <w:r w:rsidR="00981BBF" w:rsidRPr="00B309D9">
        <w:rPr>
          <w:rFonts w:cstheme="minorHAnsi"/>
          <w:sz w:val="24"/>
          <w:szCs w:val="24"/>
        </w:rPr>
        <w:t>onales e internacionales se están abriendo</w:t>
      </w:r>
      <w:r w:rsidR="00AF4CB2" w:rsidRPr="00B309D9">
        <w:rPr>
          <w:rFonts w:cstheme="minorHAnsi"/>
          <w:sz w:val="24"/>
          <w:szCs w:val="24"/>
        </w:rPr>
        <w:t xml:space="preserve"> casas de abrigo temporales para víctimas de trata de personas</w:t>
      </w:r>
      <w:r>
        <w:rPr>
          <w:rFonts w:cstheme="minorHAnsi"/>
          <w:sz w:val="24"/>
          <w:szCs w:val="24"/>
        </w:rPr>
        <w:t>.</w:t>
      </w:r>
      <w:r w:rsidR="00AF4CB2" w:rsidRPr="00B309D9">
        <w:rPr>
          <w:rFonts w:cstheme="minorHAnsi"/>
          <w:sz w:val="24"/>
          <w:szCs w:val="24"/>
        </w:rPr>
        <w:t xml:space="preserve"> </w:t>
      </w:r>
      <w:r>
        <w:rPr>
          <w:rFonts w:cstheme="minorHAnsi"/>
          <w:sz w:val="24"/>
          <w:szCs w:val="24"/>
        </w:rPr>
        <w:t>E</w:t>
      </w:r>
      <w:r w:rsidR="00AF4CB2" w:rsidRPr="00B309D9">
        <w:rPr>
          <w:rFonts w:cstheme="minorHAnsi"/>
          <w:sz w:val="24"/>
          <w:szCs w:val="24"/>
        </w:rPr>
        <w:t xml:space="preserve">stos espacios </w:t>
      </w:r>
      <w:r w:rsidR="00981BBF" w:rsidRPr="00B309D9">
        <w:rPr>
          <w:rFonts w:cstheme="minorHAnsi"/>
          <w:sz w:val="24"/>
          <w:szCs w:val="24"/>
        </w:rPr>
        <w:t xml:space="preserve">también están destinados a la atención de sobrevivientes de violencia basada en género por la cantidad tan limitada de ofertas de acogida temporal para </w:t>
      </w:r>
      <w:r w:rsidR="00981BBF" w:rsidRPr="00B309D9">
        <w:rPr>
          <w:rFonts w:cstheme="minorHAnsi"/>
          <w:sz w:val="24"/>
          <w:szCs w:val="24"/>
        </w:rPr>
        <w:lastRenderedPageBreak/>
        <w:t>mujeres y niñas. La ausencia de casas de abrigo y cifras comprensibles sobre la situación de la trata de personas hace poco probable que el gobierno venezolano este atendiendo a las mujeres y ni</w:t>
      </w:r>
      <w:r w:rsidR="00710D3A" w:rsidRPr="00B309D9">
        <w:rPr>
          <w:rFonts w:cstheme="minorHAnsi"/>
          <w:sz w:val="24"/>
          <w:szCs w:val="24"/>
        </w:rPr>
        <w:t xml:space="preserve">ñas dedicadas al trabajo sexual o mantenga políticas de </w:t>
      </w:r>
      <w:r w:rsidR="00981BBF" w:rsidRPr="00B309D9">
        <w:rPr>
          <w:rFonts w:cstheme="minorHAnsi"/>
          <w:sz w:val="24"/>
          <w:szCs w:val="24"/>
        </w:rPr>
        <w:t>atención psicosocial y medios de vida para las que quieran abandonar esta actividad. Y ante este panorama las personas trans y otras de la comunidad LGBTI</w:t>
      </w:r>
      <w:r>
        <w:rPr>
          <w:rFonts w:cstheme="minorHAnsi"/>
          <w:sz w:val="24"/>
          <w:szCs w:val="24"/>
        </w:rPr>
        <w:t>Q</w:t>
      </w:r>
      <w:r w:rsidR="00981BBF" w:rsidRPr="00B309D9">
        <w:rPr>
          <w:rFonts w:cstheme="minorHAnsi"/>
          <w:sz w:val="24"/>
          <w:szCs w:val="24"/>
        </w:rPr>
        <w:t xml:space="preserve">+ son </w:t>
      </w:r>
      <w:r>
        <w:rPr>
          <w:rFonts w:cstheme="minorHAnsi"/>
          <w:sz w:val="24"/>
          <w:szCs w:val="24"/>
        </w:rPr>
        <w:t xml:space="preserve">aún </w:t>
      </w:r>
      <w:r w:rsidR="00981BBF" w:rsidRPr="00B309D9">
        <w:rPr>
          <w:rFonts w:cstheme="minorHAnsi"/>
          <w:sz w:val="24"/>
          <w:szCs w:val="24"/>
        </w:rPr>
        <w:t xml:space="preserve">más susceptibles al abandono por parte del </w:t>
      </w:r>
      <w:r w:rsidR="003877AA">
        <w:rPr>
          <w:rFonts w:cstheme="minorHAnsi"/>
          <w:sz w:val="24"/>
          <w:szCs w:val="24"/>
        </w:rPr>
        <w:t>E</w:t>
      </w:r>
      <w:r w:rsidR="00981BBF" w:rsidRPr="00B309D9">
        <w:rPr>
          <w:rFonts w:cstheme="minorHAnsi"/>
          <w:sz w:val="24"/>
          <w:szCs w:val="24"/>
        </w:rPr>
        <w:t xml:space="preserve">stado venezolano cuyo gobierno además viene mostrando cada vez más compromiso con tendencias religiosas que asumen posiciones </w:t>
      </w:r>
      <w:r w:rsidR="003877AA">
        <w:rPr>
          <w:rFonts w:cstheme="minorHAnsi"/>
          <w:sz w:val="24"/>
          <w:szCs w:val="24"/>
        </w:rPr>
        <w:t>contra los</w:t>
      </w:r>
      <w:r w:rsidR="00981BBF" w:rsidRPr="00B309D9">
        <w:rPr>
          <w:rFonts w:cstheme="minorHAnsi"/>
          <w:sz w:val="24"/>
          <w:szCs w:val="24"/>
        </w:rPr>
        <w:t xml:space="preserve"> derechos humanos ante estas poblaciones en condiciones de vulnerabilidad.</w:t>
      </w:r>
    </w:p>
    <w:p w14:paraId="107F96AD" w14:textId="77777777" w:rsidR="00B309D9" w:rsidRPr="00B309D9" w:rsidRDefault="00B309D9" w:rsidP="00B309D9">
      <w:pPr>
        <w:tabs>
          <w:tab w:val="left" w:pos="284"/>
        </w:tabs>
        <w:spacing w:after="0" w:line="240" w:lineRule="auto"/>
        <w:jc w:val="both"/>
        <w:rPr>
          <w:rFonts w:cstheme="minorHAnsi"/>
          <w:sz w:val="24"/>
          <w:szCs w:val="24"/>
        </w:rPr>
      </w:pPr>
    </w:p>
    <w:p w14:paraId="6B7AE13A" w14:textId="4844D3B2" w:rsidR="003877AA" w:rsidRDefault="00B309D9" w:rsidP="003877AA">
      <w:pPr>
        <w:tabs>
          <w:tab w:val="left" w:pos="284"/>
        </w:tabs>
        <w:spacing w:after="0" w:line="240" w:lineRule="auto"/>
        <w:jc w:val="both"/>
        <w:rPr>
          <w:rFonts w:cstheme="minorHAnsi"/>
          <w:sz w:val="24"/>
          <w:szCs w:val="24"/>
        </w:rPr>
      </w:pPr>
      <w:r>
        <w:rPr>
          <w:rFonts w:cstheme="minorHAnsi"/>
          <w:b/>
          <w:sz w:val="24"/>
          <w:szCs w:val="24"/>
        </w:rPr>
        <w:t xml:space="preserve">2.2.5. </w:t>
      </w:r>
      <w:r w:rsidR="00710D3A" w:rsidRPr="00B309D9">
        <w:rPr>
          <w:rFonts w:cstheme="minorHAnsi"/>
          <w:b/>
          <w:sz w:val="24"/>
          <w:szCs w:val="24"/>
        </w:rPr>
        <w:t xml:space="preserve">Sobre la aprobación Plan Nacional </w:t>
      </w:r>
      <w:r w:rsidR="00F7318D">
        <w:rPr>
          <w:rFonts w:cstheme="minorHAnsi"/>
          <w:b/>
          <w:sz w:val="24"/>
          <w:szCs w:val="24"/>
        </w:rPr>
        <w:t>c</w:t>
      </w:r>
      <w:r w:rsidR="00710D3A" w:rsidRPr="00B309D9">
        <w:rPr>
          <w:rFonts w:cstheme="minorHAnsi"/>
          <w:b/>
          <w:sz w:val="24"/>
          <w:szCs w:val="24"/>
        </w:rPr>
        <w:t>ontra la Trata de Personas 2021-2025</w:t>
      </w:r>
      <w:r w:rsidR="00710D3A" w:rsidRPr="00B309D9">
        <w:rPr>
          <w:rFonts w:cstheme="minorHAnsi"/>
          <w:sz w:val="24"/>
          <w:szCs w:val="24"/>
        </w:rPr>
        <w:t xml:space="preserve"> r</w:t>
      </w:r>
      <w:r w:rsidR="00981BBF" w:rsidRPr="00B309D9">
        <w:rPr>
          <w:rFonts w:cstheme="minorHAnsi"/>
          <w:sz w:val="24"/>
          <w:szCs w:val="24"/>
        </w:rPr>
        <w:t>esulta fundamental</w:t>
      </w:r>
      <w:r w:rsidR="003877AA">
        <w:rPr>
          <w:rFonts w:cstheme="minorHAnsi"/>
          <w:sz w:val="24"/>
          <w:szCs w:val="24"/>
        </w:rPr>
        <w:t>,</w:t>
      </w:r>
      <w:r w:rsidR="00981BBF" w:rsidRPr="00B309D9">
        <w:rPr>
          <w:rFonts w:cstheme="minorHAnsi"/>
          <w:sz w:val="24"/>
          <w:szCs w:val="24"/>
        </w:rPr>
        <w:t xml:space="preserve"> como organización de la sociedad civil venezolana dedicada a la prevención de la trata de mujeres y niñas</w:t>
      </w:r>
      <w:r w:rsidR="003877AA">
        <w:rPr>
          <w:rFonts w:cstheme="minorHAnsi"/>
          <w:sz w:val="24"/>
          <w:szCs w:val="24"/>
        </w:rPr>
        <w:t>,</w:t>
      </w:r>
      <w:r w:rsidR="00981BBF" w:rsidRPr="00B309D9">
        <w:rPr>
          <w:rFonts w:cstheme="minorHAnsi"/>
          <w:sz w:val="24"/>
          <w:szCs w:val="24"/>
        </w:rPr>
        <w:t xml:space="preserve"> denunciar que el gobierno venezolano alega que aprobó el Plan Nacional </w:t>
      </w:r>
      <w:r w:rsidR="00F7318D">
        <w:rPr>
          <w:rFonts w:cstheme="minorHAnsi"/>
          <w:sz w:val="24"/>
          <w:szCs w:val="24"/>
        </w:rPr>
        <w:t>c</w:t>
      </w:r>
      <w:r w:rsidR="00981BBF" w:rsidRPr="00B309D9">
        <w:rPr>
          <w:rFonts w:cstheme="minorHAnsi"/>
          <w:sz w:val="24"/>
          <w:szCs w:val="24"/>
        </w:rPr>
        <w:t>ontra la Trata de Personas 2021-2025 en el Decreto No. 4.540 (publicado en Gaceta Oficial No. 42.173, de 21 de julio de 2021), cuando este documento s</w:t>
      </w:r>
      <w:r w:rsidR="003877AA">
        <w:rPr>
          <w:rFonts w:cstheme="minorHAnsi"/>
          <w:sz w:val="24"/>
          <w:szCs w:val="24"/>
        </w:rPr>
        <w:t>ó</w:t>
      </w:r>
      <w:r w:rsidR="00981BBF" w:rsidRPr="00B309D9">
        <w:rPr>
          <w:rFonts w:cstheme="minorHAnsi"/>
          <w:sz w:val="24"/>
          <w:szCs w:val="24"/>
        </w:rPr>
        <w:t>lo anunció la obligación de su elaboración pero hasta el momento se desconoce su contenido y no se ha cumplido la obligación establecida en el propio decreto de publicar el mencionado plan en las páginas web de los ministerios involucrados. Es inaceptable que el gobierno refleje la mencionada gaceta oficial como el cuerpo del plan y un avance en la lucha contra la trata</w:t>
      </w:r>
      <w:r w:rsidR="00710D3A">
        <w:rPr>
          <w:rStyle w:val="Refdenotaalpie"/>
          <w:rFonts w:cstheme="minorHAnsi"/>
          <w:sz w:val="24"/>
          <w:szCs w:val="24"/>
        </w:rPr>
        <w:footnoteReference w:id="9"/>
      </w:r>
      <w:r w:rsidR="00981BBF" w:rsidRPr="00B309D9">
        <w:rPr>
          <w:rFonts w:cstheme="minorHAnsi"/>
          <w:sz w:val="24"/>
          <w:szCs w:val="24"/>
        </w:rPr>
        <w:t>, cuando en su artículo 11 numeral 2 el propio decreto da la orden de elaborarlo</w:t>
      </w:r>
      <w:r w:rsidR="00710D3A" w:rsidRPr="00B309D9">
        <w:rPr>
          <w:rFonts w:cstheme="minorHAnsi"/>
          <w:sz w:val="24"/>
          <w:szCs w:val="24"/>
        </w:rPr>
        <w:t xml:space="preserve">, existiendo además reseñas noticiosas de 2022 donde se habla de la </w:t>
      </w:r>
      <w:r w:rsidR="00710D3A" w:rsidRPr="00C2706A">
        <w:rPr>
          <w:rFonts w:cstheme="minorHAnsi"/>
          <w:i/>
          <w:sz w:val="24"/>
          <w:szCs w:val="24"/>
        </w:rPr>
        <w:t>reactivación</w:t>
      </w:r>
      <w:r w:rsidR="00710D3A" w:rsidRPr="00B309D9">
        <w:rPr>
          <w:rFonts w:cstheme="minorHAnsi"/>
          <w:sz w:val="24"/>
          <w:szCs w:val="24"/>
        </w:rPr>
        <w:t xml:space="preserve"> de “la discusión sobre el Plan Nacional contra la Trata de Personas.”</w:t>
      </w:r>
      <w:r w:rsidR="00710D3A">
        <w:rPr>
          <w:rStyle w:val="Refdenotaalpie"/>
          <w:rFonts w:cstheme="minorHAnsi"/>
          <w:sz w:val="24"/>
          <w:szCs w:val="24"/>
        </w:rPr>
        <w:footnoteReference w:id="10"/>
      </w:r>
    </w:p>
    <w:p w14:paraId="22E7DB6C" w14:textId="77777777" w:rsidR="003877AA" w:rsidRDefault="003877AA" w:rsidP="003877AA">
      <w:pPr>
        <w:tabs>
          <w:tab w:val="left" w:pos="284"/>
        </w:tabs>
        <w:spacing w:after="0" w:line="240" w:lineRule="auto"/>
        <w:jc w:val="both"/>
        <w:rPr>
          <w:rFonts w:cstheme="minorHAnsi"/>
          <w:sz w:val="24"/>
          <w:szCs w:val="24"/>
        </w:rPr>
      </w:pPr>
    </w:p>
    <w:p w14:paraId="28A4AD9F" w14:textId="11BC6ED4" w:rsidR="007F4F88" w:rsidRDefault="003877AA" w:rsidP="003877AA">
      <w:pPr>
        <w:tabs>
          <w:tab w:val="left" w:pos="284"/>
        </w:tabs>
        <w:spacing w:after="0" w:line="240" w:lineRule="auto"/>
        <w:jc w:val="both"/>
        <w:rPr>
          <w:rFonts w:cstheme="minorHAnsi"/>
          <w:sz w:val="24"/>
          <w:szCs w:val="24"/>
        </w:rPr>
      </w:pPr>
      <w:r w:rsidRPr="003877AA">
        <w:rPr>
          <w:rFonts w:cstheme="minorHAnsi"/>
          <w:b/>
          <w:bCs/>
          <w:sz w:val="24"/>
          <w:szCs w:val="24"/>
        </w:rPr>
        <w:t xml:space="preserve">2.2.6. </w:t>
      </w:r>
      <w:r w:rsidR="00C145C3" w:rsidRPr="003877AA">
        <w:rPr>
          <w:rFonts w:cstheme="minorHAnsi"/>
          <w:b/>
          <w:bCs/>
          <w:sz w:val="24"/>
          <w:szCs w:val="24"/>
        </w:rPr>
        <w:t>E</w:t>
      </w:r>
      <w:r w:rsidR="00C145C3" w:rsidRPr="007F4F88">
        <w:rPr>
          <w:rFonts w:cstheme="minorHAnsi"/>
          <w:b/>
          <w:sz w:val="24"/>
          <w:szCs w:val="24"/>
        </w:rPr>
        <w:t xml:space="preserve">l </w:t>
      </w:r>
      <w:r>
        <w:rPr>
          <w:rFonts w:cstheme="minorHAnsi"/>
          <w:b/>
          <w:sz w:val="24"/>
          <w:szCs w:val="24"/>
        </w:rPr>
        <w:t>E</w:t>
      </w:r>
      <w:r w:rsidR="00C145C3" w:rsidRPr="007F4F88">
        <w:rPr>
          <w:rFonts w:cstheme="minorHAnsi"/>
          <w:b/>
          <w:sz w:val="24"/>
          <w:szCs w:val="24"/>
        </w:rPr>
        <w:t xml:space="preserve">stado manifiesta que el </w:t>
      </w:r>
      <w:r>
        <w:rPr>
          <w:rFonts w:cstheme="minorHAnsi"/>
          <w:b/>
          <w:sz w:val="24"/>
          <w:szCs w:val="24"/>
        </w:rPr>
        <w:t>P</w:t>
      </w:r>
      <w:r w:rsidR="00C145C3" w:rsidRPr="007F4F88">
        <w:rPr>
          <w:rFonts w:cstheme="minorHAnsi"/>
          <w:b/>
          <w:sz w:val="24"/>
          <w:szCs w:val="24"/>
        </w:rPr>
        <w:t xml:space="preserve">oder </w:t>
      </w:r>
      <w:r>
        <w:rPr>
          <w:rFonts w:cstheme="minorHAnsi"/>
          <w:b/>
          <w:sz w:val="24"/>
          <w:szCs w:val="24"/>
        </w:rPr>
        <w:t>J</w:t>
      </w:r>
      <w:r w:rsidR="00C145C3" w:rsidRPr="007F4F88">
        <w:rPr>
          <w:rFonts w:cstheme="minorHAnsi"/>
          <w:b/>
          <w:sz w:val="24"/>
          <w:szCs w:val="24"/>
        </w:rPr>
        <w:t>udicial</w:t>
      </w:r>
      <w:r>
        <w:rPr>
          <w:rFonts w:cstheme="minorHAnsi"/>
          <w:b/>
          <w:sz w:val="24"/>
          <w:szCs w:val="24"/>
        </w:rPr>
        <w:t xml:space="preserve"> </w:t>
      </w:r>
      <w:r w:rsidR="00C145C3" w:rsidRPr="007F4F88">
        <w:rPr>
          <w:rFonts w:cstheme="minorHAnsi"/>
          <w:b/>
          <w:sz w:val="24"/>
          <w:szCs w:val="24"/>
        </w:rPr>
        <w:t>entre 2020 y 2022</w:t>
      </w:r>
      <w:r>
        <w:rPr>
          <w:rFonts w:cstheme="minorHAnsi"/>
          <w:b/>
          <w:sz w:val="24"/>
          <w:szCs w:val="24"/>
        </w:rPr>
        <w:t xml:space="preserve"> </w:t>
      </w:r>
      <w:r w:rsidR="00C145C3" w:rsidRPr="007F4F88">
        <w:rPr>
          <w:rFonts w:cstheme="minorHAnsi"/>
          <w:b/>
          <w:sz w:val="24"/>
          <w:szCs w:val="24"/>
        </w:rPr>
        <w:t>dictó un total de 96 sentencias condenatorias definitivamente firmes, por el delito de trata de mujeres, niñas y adolescentes</w:t>
      </w:r>
      <w:r w:rsidR="00C145C3" w:rsidRPr="007F4F88">
        <w:rPr>
          <w:rFonts w:cstheme="minorHAnsi"/>
          <w:sz w:val="24"/>
          <w:szCs w:val="24"/>
        </w:rPr>
        <w:t xml:space="preserve">, de conformidad con el artículo 72 de la </w:t>
      </w:r>
      <w:r>
        <w:rPr>
          <w:rFonts w:cstheme="minorHAnsi"/>
          <w:sz w:val="24"/>
          <w:szCs w:val="24"/>
        </w:rPr>
        <w:t>Ley orgánica sobre el derecho de las mujeres a una vida libre de violencia</w:t>
      </w:r>
      <w:r w:rsidR="00C145C3" w:rsidRPr="007F4F88">
        <w:rPr>
          <w:rFonts w:cstheme="minorHAnsi"/>
          <w:sz w:val="24"/>
          <w:szCs w:val="24"/>
        </w:rPr>
        <w:t>. Esto resulta importante entenderlo a la luz de las cifras emitidas por el Ministerio Publico que manifiesta completó la acusación de 411 personas desde</w:t>
      </w:r>
      <w:r>
        <w:rPr>
          <w:rFonts w:cstheme="minorHAnsi"/>
          <w:sz w:val="24"/>
          <w:szCs w:val="24"/>
        </w:rPr>
        <w:t xml:space="preserve"> </w:t>
      </w:r>
      <w:r w:rsidR="00C145C3" w:rsidRPr="007F4F88">
        <w:rPr>
          <w:rFonts w:cstheme="minorHAnsi"/>
          <w:sz w:val="24"/>
          <w:szCs w:val="24"/>
        </w:rPr>
        <w:t xml:space="preserve">2017 hasta julio de 2021. Precisamente por la forma desprolija de emitir cifras no podemos saber si estos </w:t>
      </w:r>
      <w:r w:rsidR="00CC34D3" w:rsidRPr="007F4F88">
        <w:rPr>
          <w:rFonts w:cstheme="minorHAnsi"/>
          <w:sz w:val="24"/>
          <w:szCs w:val="24"/>
        </w:rPr>
        <w:t>casos</w:t>
      </w:r>
      <w:r w:rsidR="00C145C3" w:rsidRPr="007F4F88">
        <w:rPr>
          <w:rFonts w:cstheme="minorHAnsi"/>
          <w:sz w:val="24"/>
          <w:szCs w:val="24"/>
        </w:rPr>
        <w:t xml:space="preserve"> se corresponden en alguna medida, pero es importante resaltar que en </w:t>
      </w:r>
      <w:r w:rsidR="00CC34D3" w:rsidRPr="007F4F88">
        <w:rPr>
          <w:rFonts w:cstheme="minorHAnsi"/>
          <w:sz w:val="24"/>
          <w:szCs w:val="24"/>
        </w:rPr>
        <w:t>los seguimientos de la sociedad civil en el procesamiento de los casos de VBG entre 2011 y 2014</w:t>
      </w:r>
      <w:r>
        <w:rPr>
          <w:rFonts w:cstheme="minorHAnsi"/>
          <w:sz w:val="24"/>
          <w:szCs w:val="24"/>
        </w:rPr>
        <w:t>,</w:t>
      </w:r>
      <w:r w:rsidR="00CC34D3" w:rsidRPr="007F4F88">
        <w:rPr>
          <w:rFonts w:cstheme="minorHAnsi"/>
          <w:sz w:val="24"/>
          <w:szCs w:val="24"/>
        </w:rPr>
        <w:t xml:space="preserve"> según </w:t>
      </w:r>
      <w:r w:rsidR="007F4F88" w:rsidRPr="007F4F88">
        <w:rPr>
          <w:rFonts w:cstheme="minorHAnsi"/>
          <w:sz w:val="24"/>
          <w:szCs w:val="24"/>
        </w:rPr>
        <w:t>cifras oficiales del Ministerio P</w:t>
      </w:r>
      <w:r w:rsidR="00CC34D3" w:rsidRPr="007F4F88">
        <w:rPr>
          <w:rFonts w:cstheme="minorHAnsi"/>
          <w:sz w:val="24"/>
          <w:szCs w:val="24"/>
        </w:rPr>
        <w:t xml:space="preserve">úblico, se encontró “que el número de casos imputados oscila entre un 10 y un 16,35% mientras que los juicios están entre un 0,48 y un 0,79% del total de denuncias recibidas. Esto quiere decir que el número de mujeres víctimas de violencia que </w:t>
      </w:r>
      <w:r w:rsidR="00CC34D3" w:rsidRPr="007F4F88">
        <w:rPr>
          <w:rFonts w:cstheme="minorHAnsi"/>
          <w:sz w:val="24"/>
          <w:szCs w:val="24"/>
        </w:rPr>
        <w:lastRenderedPageBreak/>
        <w:t>logran llegar a juicio es mínimo, reinando la impunidad en más del 99% de los casos denunciados.”</w:t>
      </w:r>
      <w:r w:rsidR="007F4F88">
        <w:rPr>
          <w:rStyle w:val="Refdenotaalpie"/>
          <w:rFonts w:cstheme="minorHAnsi"/>
          <w:sz w:val="24"/>
          <w:szCs w:val="24"/>
        </w:rPr>
        <w:footnoteReference w:id="11"/>
      </w:r>
    </w:p>
    <w:p w14:paraId="50A56EEC" w14:textId="77777777" w:rsidR="007F4F88" w:rsidRDefault="007F4F88" w:rsidP="008D2105">
      <w:pPr>
        <w:pStyle w:val="Prrafodelista"/>
        <w:tabs>
          <w:tab w:val="left" w:pos="284"/>
        </w:tabs>
        <w:spacing w:after="0" w:line="240" w:lineRule="auto"/>
        <w:ind w:left="0"/>
        <w:jc w:val="both"/>
        <w:rPr>
          <w:rFonts w:cstheme="minorHAnsi"/>
          <w:sz w:val="24"/>
          <w:szCs w:val="24"/>
        </w:rPr>
      </w:pPr>
    </w:p>
    <w:p w14:paraId="2C263857" w14:textId="2FCBFF87" w:rsidR="00AF4CB2" w:rsidRDefault="003877AA" w:rsidP="003877AA">
      <w:pPr>
        <w:pStyle w:val="Prrafodelista"/>
        <w:tabs>
          <w:tab w:val="left" w:pos="284"/>
        </w:tabs>
        <w:spacing w:after="0" w:line="240" w:lineRule="auto"/>
        <w:ind w:left="0"/>
        <w:jc w:val="both"/>
        <w:rPr>
          <w:rFonts w:cstheme="minorHAnsi"/>
          <w:sz w:val="24"/>
          <w:szCs w:val="24"/>
        </w:rPr>
      </w:pPr>
      <w:r>
        <w:rPr>
          <w:rFonts w:cstheme="minorHAnsi"/>
          <w:b/>
          <w:sz w:val="24"/>
          <w:szCs w:val="24"/>
        </w:rPr>
        <w:t xml:space="preserve">2.2.7. </w:t>
      </w:r>
      <w:r w:rsidR="007F4F88" w:rsidRPr="007F4F88">
        <w:rPr>
          <w:rFonts w:cstheme="minorHAnsi"/>
          <w:b/>
          <w:sz w:val="24"/>
          <w:szCs w:val="24"/>
        </w:rPr>
        <w:t xml:space="preserve">Sobre la atención de los casos de mujeres </w:t>
      </w:r>
      <w:proofErr w:type="spellStart"/>
      <w:r w:rsidR="007F4F88" w:rsidRPr="007F4F88">
        <w:rPr>
          <w:rFonts w:cstheme="minorHAnsi"/>
          <w:b/>
          <w:sz w:val="24"/>
          <w:szCs w:val="24"/>
        </w:rPr>
        <w:t>trans</w:t>
      </w:r>
      <w:proofErr w:type="spellEnd"/>
      <w:r w:rsidR="007F4F88">
        <w:rPr>
          <w:rFonts w:cstheme="minorHAnsi"/>
          <w:sz w:val="24"/>
          <w:szCs w:val="24"/>
        </w:rPr>
        <w:t>, c</w:t>
      </w:r>
      <w:r w:rsidR="00CC34D3" w:rsidRPr="007F4F88">
        <w:rPr>
          <w:rFonts w:cstheme="minorHAnsi"/>
          <w:sz w:val="24"/>
          <w:szCs w:val="24"/>
        </w:rPr>
        <w:t xml:space="preserve">onsideramos poco probable el reconocimiento de casos de trata de personas que involucren personas trans cuando no se reconoce ni garantiza su derecho a la identidad, lo que significa que siempre serán identificadas por los </w:t>
      </w:r>
      <w:r w:rsidR="007B4FB7" w:rsidRPr="007F4F88">
        <w:rPr>
          <w:rFonts w:cstheme="minorHAnsi"/>
          <w:sz w:val="24"/>
          <w:szCs w:val="24"/>
        </w:rPr>
        <w:t xml:space="preserve">funcionarios de </w:t>
      </w:r>
      <w:r w:rsidR="00CC34D3" w:rsidRPr="007F4F88">
        <w:rPr>
          <w:rFonts w:cstheme="minorHAnsi"/>
          <w:sz w:val="24"/>
          <w:szCs w:val="24"/>
        </w:rPr>
        <w:t xml:space="preserve">cuerpos de seguridad del </w:t>
      </w:r>
      <w:r>
        <w:rPr>
          <w:rFonts w:cstheme="minorHAnsi"/>
          <w:sz w:val="24"/>
          <w:szCs w:val="24"/>
        </w:rPr>
        <w:t>E</w:t>
      </w:r>
      <w:r w:rsidR="00CC34D3" w:rsidRPr="007F4F88">
        <w:rPr>
          <w:rFonts w:cstheme="minorHAnsi"/>
          <w:sz w:val="24"/>
          <w:szCs w:val="24"/>
        </w:rPr>
        <w:t xml:space="preserve">stado, </w:t>
      </w:r>
      <w:r>
        <w:rPr>
          <w:rFonts w:cstheme="minorHAnsi"/>
          <w:sz w:val="24"/>
          <w:szCs w:val="24"/>
        </w:rPr>
        <w:t>M</w:t>
      </w:r>
      <w:r w:rsidR="00CC34D3" w:rsidRPr="007F4F88">
        <w:rPr>
          <w:rFonts w:cstheme="minorHAnsi"/>
          <w:sz w:val="24"/>
          <w:szCs w:val="24"/>
        </w:rPr>
        <w:t xml:space="preserve">inisterio </w:t>
      </w:r>
      <w:r>
        <w:rPr>
          <w:rFonts w:cstheme="minorHAnsi"/>
          <w:sz w:val="24"/>
          <w:szCs w:val="24"/>
        </w:rPr>
        <w:t>P</w:t>
      </w:r>
      <w:r w:rsidR="00CC34D3" w:rsidRPr="007F4F88">
        <w:rPr>
          <w:rFonts w:cstheme="minorHAnsi"/>
          <w:sz w:val="24"/>
          <w:szCs w:val="24"/>
        </w:rPr>
        <w:t xml:space="preserve">úblico y </w:t>
      </w:r>
      <w:r>
        <w:rPr>
          <w:rFonts w:cstheme="minorHAnsi"/>
          <w:sz w:val="24"/>
          <w:szCs w:val="24"/>
        </w:rPr>
        <w:t>P</w:t>
      </w:r>
      <w:r w:rsidR="00CC34D3" w:rsidRPr="007F4F88">
        <w:rPr>
          <w:rFonts w:cstheme="minorHAnsi"/>
          <w:sz w:val="24"/>
          <w:szCs w:val="24"/>
        </w:rPr>
        <w:t xml:space="preserve">oder </w:t>
      </w:r>
      <w:r>
        <w:rPr>
          <w:rFonts w:cstheme="minorHAnsi"/>
          <w:sz w:val="24"/>
          <w:szCs w:val="24"/>
        </w:rPr>
        <w:t>J</w:t>
      </w:r>
      <w:r w:rsidR="00CC34D3" w:rsidRPr="007F4F88">
        <w:rPr>
          <w:rFonts w:cstheme="minorHAnsi"/>
          <w:sz w:val="24"/>
          <w:szCs w:val="24"/>
        </w:rPr>
        <w:t xml:space="preserve">udicial según su sexo de nacimiento y no </w:t>
      </w:r>
      <w:r>
        <w:rPr>
          <w:rFonts w:cstheme="minorHAnsi"/>
          <w:sz w:val="24"/>
          <w:szCs w:val="24"/>
        </w:rPr>
        <w:t xml:space="preserve">por </w:t>
      </w:r>
      <w:r w:rsidR="00CC34D3" w:rsidRPr="007F4F88">
        <w:rPr>
          <w:rFonts w:cstheme="minorHAnsi"/>
          <w:sz w:val="24"/>
          <w:szCs w:val="24"/>
        </w:rPr>
        <w:t xml:space="preserve">su actual identidad </w:t>
      </w:r>
      <w:r w:rsidR="0035383E" w:rsidRPr="007F4F88">
        <w:rPr>
          <w:rFonts w:cstheme="minorHAnsi"/>
          <w:sz w:val="24"/>
          <w:szCs w:val="24"/>
        </w:rPr>
        <w:t>y expresión</w:t>
      </w:r>
      <w:r w:rsidR="00CC34D3" w:rsidRPr="007F4F88">
        <w:rPr>
          <w:rFonts w:cstheme="minorHAnsi"/>
          <w:sz w:val="24"/>
          <w:szCs w:val="24"/>
        </w:rPr>
        <w:t xml:space="preserve"> de género.</w:t>
      </w:r>
    </w:p>
    <w:p w14:paraId="433183EB" w14:textId="77777777" w:rsidR="003877AA" w:rsidRPr="00C64704" w:rsidRDefault="003877AA" w:rsidP="003877AA">
      <w:pPr>
        <w:pStyle w:val="Prrafodelista"/>
        <w:tabs>
          <w:tab w:val="left" w:pos="284"/>
        </w:tabs>
        <w:spacing w:after="0" w:line="240" w:lineRule="auto"/>
        <w:ind w:left="0"/>
        <w:jc w:val="both"/>
        <w:rPr>
          <w:rFonts w:cstheme="minorHAnsi"/>
          <w:sz w:val="24"/>
          <w:szCs w:val="24"/>
        </w:rPr>
      </w:pPr>
    </w:p>
    <w:p w14:paraId="514C2C9C" w14:textId="33844CDA" w:rsidR="00942453" w:rsidRPr="003877AA" w:rsidRDefault="003877AA" w:rsidP="003877AA">
      <w:pPr>
        <w:spacing w:after="0" w:line="240" w:lineRule="auto"/>
        <w:rPr>
          <w:rFonts w:cstheme="minorHAnsi"/>
          <w:b/>
          <w:sz w:val="24"/>
          <w:szCs w:val="24"/>
        </w:rPr>
      </w:pPr>
      <w:r>
        <w:rPr>
          <w:rFonts w:cstheme="minorHAnsi"/>
          <w:b/>
          <w:sz w:val="24"/>
          <w:szCs w:val="24"/>
        </w:rPr>
        <w:t xml:space="preserve">3. </w:t>
      </w:r>
      <w:r w:rsidR="00C64704" w:rsidRPr="003877AA">
        <w:rPr>
          <w:rFonts w:cstheme="minorHAnsi"/>
          <w:b/>
          <w:sz w:val="24"/>
          <w:szCs w:val="24"/>
        </w:rPr>
        <w:t>Recomendaciones propuestas</w:t>
      </w:r>
    </w:p>
    <w:p w14:paraId="79DE195C" w14:textId="21BE2590" w:rsidR="008E3DBA" w:rsidRDefault="008E3DBA" w:rsidP="008E3DBA">
      <w:pPr>
        <w:spacing w:after="0" w:line="240" w:lineRule="auto"/>
        <w:jc w:val="both"/>
        <w:rPr>
          <w:rFonts w:cstheme="minorHAnsi"/>
          <w:sz w:val="24"/>
          <w:szCs w:val="24"/>
        </w:rPr>
      </w:pPr>
      <w:r w:rsidRPr="008E3DBA">
        <w:rPr>
          <w:rFonts w:cstheme="minorHAnsi"/>
          <w:b/>
          <w:bCs/>
          <w:sz w:val="24"/>
          <w:szCs w:val="24"/>
        </w:rPr>
        <w:t>3.1.</w:t>
      </w:r>
      <w:r>
        <w:rPr>
          <w:rFonts w:cstheme="minorHAnsi"/>
          <w:sz w:val="24"/>
          <w:szCs w:val="24"/>
        </w:rPr>
        <w:t xml:space="preserve"> </w:t>
      </w:r>
      <w:r w:rsidR="00C64704" w:rsidRPr="008E3DBA">
        <w:rPr>
          <w:rFonts w:cstheme="minorHAnsi"/>
          <w:sz w:val="24"/>
          <w:szCs w:val="24"/>
        </w:rPr>
        <w:t>Requerir al Estado venezolano el cumplimiento de sus obligaciones de generar datos género</w:t>
      </w:r>
      <w:r>
        <w:rPr>
          <w:rFonts w:cstheme="minorHAnsi"/>
          <w:sz w:val="24"/>
          <w:szCs w:val="24"/>
        </w:rPr>
        <w:t>-</w:t>
      </w:r>
      <w:r w:rsidR="00C64704" w:rsidRPr="008E3DBA">
        <w:rPr>
          <w:rFonts w:cstheme="minorHAnsi"/>
          <w:sz w:val="24"/>
          <w:szCs w:val="24"/>
        </w:rPr>
        <w:t>sensibles y detallados sobre la situación de la trata de personas en Venezuela. Es inaceptable que en el reciente informe de la UNOCD 2022 no se tenga información sobre Venezuela, en especial cuando la arquitectura humanitaria está instalada en el país desde 2019, reconociendo la existencia de factores de vulnerabilidad para la trata como la importante cantidad de población en necesidad de asistencia humanitaria, la migración y la violencia de género.</w:t>
      </w:r>
    </w:p>
    <w:p w14:paraId="3B16C2AF" w14:textId="77777777" w:rsidR="008E3DBA" w:rsidRDefault="008E3DBA" w:rsidP="008E3DBA">
      <w:pPr>
        <w:spacing w:after="0" w:line="240" w:lineRule="auto"/>
        <w:jc w:val="both"/>
        <w:rPr>
          <w:rFonts w:cstheme="minorHAnsi"/>
          <w:sz w:val="24"/>
          <w:szCs w:val="24"/>
        </w:rPr>
      </w:pPr>
    </w:p>
    <w:p w14:paraId="7F45BD00" w14:textId="6CD482D8" w:rsidR="008E3DBA" w:rsidRDefault="008E3DBA" w:rsidP="008E3DBA">
      <w:pPr>
        <w:spacing w:after="0" w:line="240" w:lineRule="auto"/>
        <w:jc w:val="both"/>
        <w:rPr>
          <w:rFonts w:cstheme="minorHAnsi"/>
          <w:sz w:val="24"/>
          <w:szCs w:val="24"/>
        </w:rPr>
      </w:pPr>
      <w:r w:rsidRPr="008E3DBA">
        <w:rPr>
          <w:rFonts w:cstheme="minorHAnsi"/>
          <w:b/>
          <w:bCs/>
          <w:sz w:val="24"/>
          <w:szCs w:val="24"/>
        </w:rPr>
        <w:t>3.2.</w:t>
      </w:r>
      <w:r>
        <w:rPr>
          <w:rFonts w:cstheme="minorHAnsi"/>
          <w:sz w:val="24"/>
          <w:szCs w:val="24"/>
        </w:rPr>
        <w:t xml:space="preserve"> </w:t>
      </w:r>
      <w:r w:rsidR="00C64704" w:rsidRPr="008E3DBA">
        <w:rPr>
          <w:rFonts w:cstheme="minorHAnsi"/>
          <w:sz w:val="24"/>
          <w:szCs w:val="24"/>
        </w:rPr>
        <w:t xml:space="preserve">Incentivar al gobierno venezolano </w:t>
      </w:r>
      <w:r w:rsidR="00F7318D">
        <w:rPr>
          <w:rFonts w:cstheme="minorHAnsi"/>
          <w:sz w:val="24"/>
          <w:szCs w:val="24"/>
        </w:rPr>
        <w:t xml:space="preserve">para </w:t>
      </w:r>
      <w:r w:rsidR="00C64704" w:rsidRPr="008E3DBA">
        <w:rPr>
          <w:rFonts w:cstheme="minorHAnsi"/>
          <w:sz w:val="24"/>
          <w:szCs w:val="24"/>
        </w:rPr>
        <w:t xml:space="preserve">que desarrolle acuerdos bilaterales con los países donde se presenta mayor incidencia del delito para </w:t>
      </w:r>
      <w:r w:rsidR="007F4F88" w:rsidRPr="008E3DBA">
        <w:rPr>
          <w:rFonts w:cstheme="minorHAnsi"/>
          <w:sz w:val="24"/>
          <w:szCs w:val="24"/>
        </w:rPr>
        <w:t>generar acciones de prevención,</w:t>
      </w:r>
      <w:r w:rsidR="00C64704" w:rsidRPr="008E3DBA">
        <w:rPr>
          <w:rFonts w:cstheme="minorHAnsi"/>
          <w:sz w:val="24"/>
          <w:szCs w:val="24"/>
        </w:rPr>
        <w:t xml:space="preserve"> atención a la</w:t>
      </w:r>
      <w:r w:rsidR="007F4F88" w:rsidRPr="008E3DBA">
        <w:rPr>
          <w:rFonts w:cstheme="minorHAnsi"/>
          <w:sz w:val="24"/>
          <w:szCs w:val="24"/>
        </w:rPr>
        <w:t>s víctimas de trata de personas y mitigación de la vulnerabilidad de las venezolanas migrantes.</w:t>
      </w:r>
    </w:p>
    <w:p w14:paraId="4C60F75B" w14:textId="77777777" w:rsidR="008E3DBA" w:rsidRDefault="008E3DBA" w:rsidP="008E3DBA">
      <w:pPr>
        <w:spacing w:after="0" w:line="240" w:lineRule="auto"/>
        <w:jc w:val="both"/>
        <w:rPr>
          <w:rFonts w:cstheme="minorHAnsi"/>
          <w:sz w:val="24"/>
          <w:szCs w:val="24"/>
        </w:rPr>
      </w:pPr>
    </w:p>
    <w:p w14:paraId="226F63A2" w14:textId="7DDE1F7E" w:rsidR="008E3DBA" w:rsidRDefault="008E3DBA" w:rsidP="008E3DBA">
      <w:pPr>
        <w:spacing w:after="0" w:line="240" w:lineRule="auto"/>
        <w:jc w:val="both"/>
        <w:rPr>
          <w:rFonts w:cstheme="minorHAnsi"/>
          <w:sz w:val="24"/>
          <w:szCs w:val="24"/>
        </w:rPr>
      </w:pPr>
      <w:r w:rsidRPr="008E3DBA">
        <w:rPr>
          <w:rFonts w:cstheme="minorHAnsi"/>
          <w:b/>
          <w:bCs/>
          <w:sz w:val="24"/>
          <w:szCs w:val="24"/>
        </w:rPr>
        <w:t xml:space="preserve">3.3. </w:t>
      </w:r>
      <w:r w:rsidR="00C64704" w:rsidRPr="008E3DBA">
        <w:rPr>
          <w:rFonts w:cstheme="minorHAnsi"/>
          <w:sz w:val="24"/>
          <w:szCs w:val="24"/>
        </w:rPr>
        <w:t xml:space="preserve">Solicitar al gobierno venezolano que publique el Plan </w:t>
      </w:r>
      <w:r w:rsidR="00F7318D">
        <w:rPr>
          <w:rFonts w:cstheme="minorHAnsi"/>
          <w:sz w:val="24"/>
          <w:szCs w:val="24"/>
        </w:rPr>
        <w:t>N</w:t>
      </w:r>
      <w:r w:rsidR="00C64704" w:rsidRPr="008E3DBA">
        <w:rPr>
          <w:rFonts w:cstheme="minorHAnsi"/>
          <w:sz w:val="24"/>
          <w:szCs w:val="24"/>
        </w:rPr>
        <w:t xml:space="preserve">acional contra la </w:t>
      </w:r>
      <w:r w:rsidR="00F7318D">
        <w:rPr>
          <w:rFonts w:cstheme="minorHAnsi"/>
          <w:sz w:val="24"/>
          <w:szCs w:val="24"/>
        </w:rPr>
        <w:t>T</w:t>
      </w:r>
      <w:r w:rsidR="00C64704" w:rsidRPr="008E3DBA">
        <w:rPr>
          <w:rFonts w:cstheme="minorHAnsi"/>
          <w:sz w:val="24"/>
          <w:szCs w:val="24"/>
        </w:rPr>
        <w:t xml:space="preserve">rata de </w:t>
      </w:r>
      <w:r w:rsidR="00F7318D">
        <w:rPr>
          <w:rFonts w:cstheme="minorHAnsi"/>
          <w:sz w:val="24"/>
          <w:szCs w:val="24"/>
        </w:rPr>
        <w:t>P</w:t>
      </w:r>
      <w:r w:rsidR="00C64704" w:rsidRPr="008E3DBA">
        <w:rPr>
          <w:rFonts w:cstheme="minorHAnsi"/>
          <w:sz w:val="24"/>
          <w:szCs w:val="24"/>
        </w:rPr>
        <w:t>ersonas 2021-2025; sobre este plan se anunció su aprobación en el Decreto No. 4.540 (Gaceta Oficial No. 42.173, de 21 de julio de 2021), pero hasta el momento se desconoce su contenido y no se ha cumplido la obligación establecida en el propio decreto de publicarlo en las páginas web de los ministerios involucrados.</w:t>
      </w:r>
    </w:p>
    <w:p w14:paraId="188BC58B" w14:textId="77777777" w:rsidR="008E3DBA" w:rsidRDefault="008E3DBA" w:rsidP="008E3DBA">
      <w:pPr>
        <w:spacing w:after="0" w:line="240" w:lineRule="auto"/>
        <w:jc w:val="both"/>
        <w:rPr>
          <w:rFonts w:cstheme="minorHAnsi"/>
          <w:sz w:val="24"/>
          <w:szCs w:val="24"/>
        </w:rPr>
      </w:pPr>
    </w:p>
    <w:p w14:paraId="6BD06C52" w14:textId="14DFFC3C" w:rsidR="008E3DBA" w:rsidRDefault="008E3DBA" w:rsidP="008E3DBA">
      <w:pPr>
        <w:spacing w:after="0" w:line="240" w:lineRule="auto"/>
        <w:jc w:val="both"/>
        <w:rPr>
          <w:rFonts w:cstheme="minorHAnsi"/>
          <w:sz w:val="24"/>
          <w:szCs w:val="24"/>
        </w:rPr>
      </w:pPr>
      <w:r w:rsidRPr="008E3DBA">
        <w:rPr>
          <w:rFonts w:cstheme="minorHAnsi"/>
          <w:b/>
          <w:bCs/>
          <w:sz w:val="24"/>
          <w:szCs w:val="24"/>
        </w:rPr>
        <w:t xml:space="preserve">3.4. </w:t>
      </w:r>
      <w:r w:rsidR="00C64704" w:rsidRPr="008E3DBA">
        <w:rPr>
          <w:rFonts w:cstheme="minorHAnsi"/>
          <w:sz w:val="24"/>
          <w:szCs w:val="24"/>
        </w:rPr>
        <w:t>Recomendar que se implementen medidas para la garantía del derecho a la identidad, prevención de la violencia de género y aseguramiento de procesos de migración seguros e informados para las personas venezolanas</w:t>
      </w:r>
      <w:r w:rsidR="00F7318D">
        <w:rPr>
          <w:rFonts w:cstheme="minorHAnsi"/>
          <w:sz w:val="24"/>
          <w:szCs w:val="24"/>
        </w:rPr>
        <w:t>,</w:t>
      </w:r>
      <w:r w:rsidR="00C64704" w:rsidRPr="008E3DBA">
        <w:rPr>
          <w:rFonts w:cstheme="minorHAnsi"/>
          <w:sz w:val="24"/>
          <w:szCs w:val="24"/>
        </w:rPr>
        <w:t xml:space="preserve"> </w:t>
      </w:r>
      <w:r w:rsidR="00F7318D">
        <w:rPr>
          <w:rFonts w:cstheme="minorHAnsi"/>
          <w:sz w:val="24"/>
          <w:szCs w:val="24"/>
        </w:rPr>
        <w:t>e</w:t>
      </w:r>
      <w:r w:rsidR="00C64704" w:rsidRPr="008E3DBA">
        <w:rPr>
          <w:rFonts w:cstheme="minorHAnsi"/>
          <w:sz w:val="24"/>
          <w:szCs w:val="24"/>
        </w:rPr>
        <w:t>n especial</w:t>
      </w:r>
      <w:r w:rsidR="00F7318D">
        <w:rPr>
          <w:rFonts w:cstheme="minorHAnsi"/>
          <w:sz w:val="24"/>
          <w:szCs w:val="24"/>
        </w:rPr>
        <w:t xml:space="preserve"> </w:t>
      </w:r>
      <w:r w:rsidR="00C64704" w:rsidRPr="008E3DBA">
        <w:rPr>
          <w:rFonts w:cstheme="minorHAnsi"/>
          <w:sz w:val="24"/>
          <w:szCs w:val="24"/>
        </w:rPr>
        <w:t>ante medidas recientes del S</w:t>
      </w:r>
      <w:r w:rsidR="00F7318D">
        <w:rPr>
          <w:rFonts w:cstheme="minorHAnsi"/>
          <w:sz w:val="24"/>
          <w:szCs w:val="24"/>
        </w:rPr>
        <w:t>ervicio Administrativo de Identificación, Migración y Extranjería (S</w:t>
      </w:r>
      <w:r w:rsidR="00C64704" w:rsidRPr="008E3DBA">
        <w:rPr>
          <w:rFonts w:cstheme="minorHAnsi"/>
          <w:sz w:val="24"/>
          <w:szCs w:val="24"/>
        </w:rPr>
        <w:t>AIME</w:t>
      </w:r>
      <w:r w:rsidR="00F7318D">
        <w:rPr>
          <w:rFonts w:cstheme="minorHAnsi"/>
          <w:sz w:val="24"/>
          <w:szCs w:val="24"/>
        </w:rPr>
        <w:t>)</w:t>
      </w:r>
      <w:r w:rsidR="00C64704" w:rsidRPr="008E3DBA">
        <w:rPr>
          <w:rFonts w:cstheme="minorHAnsi"/>
          <w:sz w:val="24"/>
          <w:szCs w:val="24"/>
        </w:rPr>
        <w:t xml:space="preserve"> que solo dificultan el acceso al derecho a la identidad de la ciudadanía</w:t>
      </w:r>
      <w:r w:rsidR="009E7D11">
        <w:rPr>
          <w:rStyle w:val="Refdenotaalpie"/>
          <w:rFonts w:cstheme="minorHAnsi"/>
          <w:sz w:val="24"/>
          <w:szCs w:val="24"/>
        </w:rPr>
        <w:footnoteReference w:id="12"/>
      </w:r>
      <w:r w:rsidR="00C64704" w:rsidRPr="008E3DBA">
        <w:rPr>
          <w:rFonts w:cstheme="minorHAnsi"/>
          <w:sz w:val="24"/>
          <w:szCs w:val="24"/>
        </w:rPr>
        <w:t>.</w:t>
      </w:r>
    </w:p>
    <w:p w14:paraId="4C34EEA4" w14:textId="77777777" w:rsidR="008E3DBA" w:rsidRDefault="008E3DBA" w:rsidP="008E3DBA">
      <w:pPr>
        <w:spacing w:after="0" w:line="240" w:lineRule="auto"/>
        <w:jc w:val="both"/>
        <w:rPr>
          <w:rFonts w:cstheme="minorHAnsi"/>
          <w:sz w:val="24"/>
          <w:szCs w:val="24"/>
        </w:rPr>
      </w:pPr>
    </w:p>
    <w:p w14:paraId="5133F3B9" w14:textId="192BDAE0" w:rsidR="008E3DBA" w:rsidRDefault="008E3DBA" w:rsidP="008E3DBA">
      <w:pPr>
        <w:spacing w:after="0" w:line="240" w:lineRule="auto"/>
        <w:jc w:val="both"/>
        <w:rPr>
          <w:rFonts w:cstheme="minorHAnsi"/>
          <w:sz w:val="24"/>
          <w:szCs w:val="24"/>
        </w:rPr>
      </w:pPr>
      <w:r w:rsidRPr="008E3DBA">
        <w:rPr>
          <w:rFonts w:cstheme="minorHAnsi"/>
          <w:b/>
          <w:bCs/>
          <w:sz w:val="24"/>
          <w:szCs w:val="24"/>
        </w:rPr>
        <w:t xml:space="preserve">3.5. </w:t>
      </w:r>
      <w:r w:rsidR="00C64704" w:rsidRPr="008E3DBA">
        <w:rPr>
          <w:rFonts w:cstheme="minorHAnsi"/>
          <w:sz w:val="24"/>
          <w:szCs w:val="24"/>
        </w:rPr>
        <w:t xml:space="preserve">Es </w:t>
      </w:r>
      <w:r w:rsidR="009E7D11" w:rsidRPr="008E3DBA">
        <w:rPr>
          <w:rFonts w:cstheme="minorHAnsi"/>
          <w:sz w:val="24"/>
          <w:szCs w:val="24"/>
        </w:rPr>
        <w:t xml:space="preserve">urgente que el </w:t>
      </w:r>
      <w:r w:rsidR="00C64704" w:rsidRPr="008E3DBA">
        <w:rPr>
          <w:rFonts w:cstheme="minorHAnsi"/>
          <w:sz w:val="24"/>
          <w:szCs w:val="24"/>
        </w:rPr>
        <w:t xml:space="preserve">gobierno </w:t>
      </w:r>
      <w:r w:rsidR="009E7D11" w:rsidRPr="008E3DBA">
        <w:rPr>
          <w:rFonts w:cstheme="minorHAnsi"/>
          <w:sz w:val="24"/>
          <w:szCs w:val="24"/>
        </w:rPr>
        <w:t xml:space="preserve">venezolano con el apoyo del </w:t>
      </w:r>
      <w:r w:rsidR="00C64704" w:rsidRPr="008E3DBA">
        <w:rPr>
          <w:rFonts w:cstheme="minorHAnsi"/>
          <w:sz w:val="24"/>
          <w:szCs w:val="24"/>
        </w:rPr>
        <w:t xml:space="preserve">sistema humanitario </w:t>
      </w:r>
      <w:r w:rsidR="009E7D11" w:rsidRPr="008E3DBA">
        <w:rPr>
          <w:rFonts w:cstheme="minorHAnsi"/>
          <w:sz w:val="24"/>
          <w:szCs w:val="24"/>
        </w:rPr>
        <w:t>de las Naciones Unidas desarrolle</w:t>
      </w:r>
      <w:r w:rsidR="00C64704" w:rsidRPr="008E3DBA">
        <w:rPr>
          <w:rFonts w:cstheme="minorHAnsi"/>
          <w:sz w:val="24"/>
          <w:szCs w:val="24"/>
        </w:rPr>
        <w:t xml:space="preserve"> acciones de prevención en todo el territorio venezolano incluyendo campañas en medios de comunicación sobre los peligros de la trata de personas. En cada comunidad que visitamos con nuestro mensaje de prevención descubrimos con preocupación que las personas </w:t>
      </w:r>
      <w:r w:rsidR="00C64704" w:rsidRPr="008E3DBA">
        <w:rPr>
          <w:rFonts w:cstheme="minorHAnsi"/>
          <w:sz w:val="24"/>
          <w:szCs w:val="24"/>
        </w:rPr>
        <w:lastRenderedPageBreak/>
        <w:t>es primera vez que tienen información sobre la trata. Esto, sumado al aumento de las cifras de rescatadas que además son solo un subregistro de la situación y no incluye en el panorama a los hombres, nos reitera la urgencia de promover acciones para la prevención de esta grave violación a los derechos humanos que tiene como v</w:t>
      </w:r>
      <w:r w:rsidR="00C670A1">
        <w:rPr>
          <w:rFonts w:cstheme="minorHAnsi"/>
          <w:sz w:val="24"/>
          <w:szCs w:val="24"/>
        </w:rPr>
        <w:t>í</w:t>
      </w:r>
      <w:r w:rsidR="00C64704" w:rsidRPr="008E3DBA">
        <w:rPr>
          <w:rFonts w:cstheme="minorHAnsi"/>
          <w:sz w:val="24"/>
          <w:szCs w:val="24"/>
        </w:rPr>
        <w:t>ctimas más vulnerables a mujeres, infancias y personas trans.</w:t>
      </w:r>
    </w:p>
    <w:p w14:paraId="66E8DA60" w14:textId="77777777" w:rsidR="008E3DBA" w:rsidRDefault="008E3DBA" w:rsidP="008E3DBA">
      <w:pPr>
        <w:spacing w:after="0" w:line="240" w:lineRule="auto"/>
        <w:jc w:val="both"/>
        <w:rPr>
          <w:rFonts w:cstheme="minorHAnsi"/>
          <w:sz w:val="24"/>
          <w:szCs w:val="24"/>
        </w:rPr>
      </w:pPr>
    </w:p>
    <w:p w14:paraId="4CF61089" w14:textId="5FB11973" w:rsidR="008E3DBA" w:rsidRDefault="008E3DBA" w:rsidP="008E3DBA">
      <w:pPr>
        <w:spacing w:after="0" w:line="240" w:lineRule="auto"/>
        <w:jc w:val="both"/>
        <w:rPr>
          <w:rFonts w:cstheme="minorHAnsi"/>
          <w:sz w:val="24"/>
          <w:szCs w:val="24"/>
        </w:rPr>
      </w:pPr>
      <w:r w:rsidRPr="008E3DBA">
        <w:rPr>
          <w:rFonts w:cstheme="minorHAnsi"/>
          <w:b/>
          <w:bCs/>
          <w:sz w:val="24"/>
          <w:szCs w:val="24"/>
        </w:rPr>
        <w:t>3.6.</w:t>
      </w:r>
      <w:r>
        <w:rPr>
          <w:rFonts w:cstheme="minorHAnsi"/>
          <w:sz w:val="24"/>
          <w:szCs w:val="24"/>
        </w:rPr>
        <w:t xml:space="preserve"> </w:t>
      </w:r>
      <w:r w:rsidR="009E7D11" w:rsidRPr="008E3DBA">
        <w:rPr>
          <w:rFonts w:cstheme="minorHAnsi"/>
          <w:sz w:val="24"/>
          <w:szCs w:val="24"/>
        </w:rPr>
        <w:t xml:space="preserve">El Tribunal Supremo de Justicia sostuvo una reunión con el </w:t>
      </w:r>
      <w:r w:rsidR="00C64704" w:rsidRPr="008E3DBA">
        <w:rPr>
          <w:rFonts w:cstheme="minorHAnsi"/>
          <w:sz w:val="24"/>
          <w:szCs w:val="24"/>
        </w:rPr>
        <w:t>coordinador humanitario y representantes de ONU Mujeres a finales de 2022</w:t>
      </w:r>
      <w:r w:rsidR="009E7D11">
        <w:rPr>
          <w:rStyle w:val="Refdenotaalpie"/>
          <w:rFonts w:cstheme="minorHAnsi"/>
          <w:sz w:val="24"/>
          <w:szCs w:val="24"/>
        </w:rPr>
        <w:footnoteReference w:id="13"/>
      </w:r>
      <w:r w:rsidR="009E7D11" w:rsidRPr="008E3DBA">
        <w:rPr>
          <w:rFonts w:cstheme="minorHAnsi"/>
          <w:sz w:val="24"/>
          <w:szCs w:val="24"/>
        </w:rPr>
        <w:t xml:space="preserve"> donde se mencionó la trata de personas como uno de los temas prioritarios</w:t>
      </w:r>
      <w:r w:rsidR="00C64704" w:rsidRPr="008E3DBA">
        <w:rPr>
          <w:rFonts w:cstheme="minorHAnsi"/>
          <w:sz w:val="24"/>
          <w:szCs w:val="24"/>
        </w:rPr>
        <w:t>. Es necesario que se insista en</w:t>
      </w:r>
      <w:r w:rsidR="00092EA5">
        <w:rPr>
          <w:rFonts w:cstheme="minorHAnsi"/>
          <w:sz w:val="24"/>
          <w:szCs w:val="24"/>
        </w:rPr>
        <w:t xml:space="preserve"> </w:t>
      </w:r>
      <w:r w:rsidR="00C64704" w:rsidRPr="008E3DBA">
        <w:rPr>
          <w:rFonts w:cstheme="minorHAnsi"/>
          <w:sz w:val="24"/>
          <w:szCs w:val="24"/>
        </w:rPr>
        <w:t xml:space="preserve">capacitar y reforzar el </w:t>
      </w:r>
      <w:r w:rsidR="00C670A1">
        <w:rPr>
          <w:rFonts w:cstheme="minorHAnsi"/>
          <w:sz w:val="24"/>
          <w:szCs w:val="24"/>
        </w:rPr>
        <w:t>P</w:t>
      </w:r>
      <w:r w:rsidR="00C64704" w:rsidRPr="008E3DBA">
        <w:rPr>
          <w:rFonts w:cstheme="minorHAnsi"/>
          <w:sz w:val="24"/>
          <w:szCs w:val="24"/>
        </w:rPr>
        <w:t xml:space="preserve">oder </w:t>
      </w:r>
      <w:r w:rsidR="00C670A1">
        <w:rPr>
          <w:rFonts w:cstheme="minorHAnsi"/>
          <w:sz w:val="24"/>
          <w:szCs w:val="24"/>
        </w:rPr>
        <w:t>J</w:t>
      </w:r>
      <w:r w:rsidR="00C64704" w:rsidRPr="008E3DBA">
        <w:rPr>
          <w:rFonts w:cstheme="minorHAnsi"/>
          <w:sz w:val="24"/>
          <w:szCs w:val="24"/>
        </w:rPr>
        <w:t>udicial para</w:t>
      </w:r>
      <w:r w:rsidR="00092EA5">
        <w:rPr>
          <w:rFonts w:cstheme="minorHAnsi"/>
          <w:sz w:val="24"/>
          <w:szCs w:val="24"/>
        </w:rPr>
        <w:t xml:space="preserve"> </w:t>
      </w:r>
      <w:r w:rsidR="00C64704" w:rsidRPr="008E3DBA">
        <w:rPr>
          <w:rFonts w:cstheme="minorHAnsi"/>
          <w:sz w:val="24"/>
          <w:szCs w:val="24"/>
        </w:rPr>
        <w:t xml:space="preserve">asegurar a las </w:t>
      </w:r>
      <w:r w:rsidR="00C670A1">
        <w:rPr>
          <w:rFonts w:cstheme="minorHAnsi"/>
          <w:sz w:val="24"/>
          <w:szCs w:val="24"/>
        </w:rPr>
        <w:t>ví</w:t>
      </w:r>
      <w:r w:rsidR="00C64704" w:rsidRPr="008E3DBA">
        <w:rPr>
          <w:rFonts w:cstheme="minorHAnsi"/>
          <w:sz w:val="24"/>
          <w:szCs w:val="24"/>
        </w:rPr>
        <w:t>ctimas el acceso efectivo a la justicia y</w:t>
      </w:r>
      <w:r w:rsidR="00092EA5">
        <w:rPr>
          <w:rFonts w:cstheme="minorHAnsi"/>
          <w:sz w:val="24"/>
          <w:szCs w:val="24"/>
        </w:rPr>
        <w:t xml:space="preserve"> </w:t>
      </w:r>
      <w:r w:rsidR="00C64704" w:rsidRPr="008E3DBA">
        <w:rPr>
          <w:rFonts w:cstheme="minorHAnsi"/>
          <w:sz w:val="24"/>
          <w:szCs w:val="24"/>
        </w:rPr>
        <w:t xml:space="preserve">se activen mecanismos de contraloría social que permitan hacer seguimiento a los procesos penales </w:t>
      </w:r>
      <w:r w:rsidR="00C64704" w:rsidRPr="00092EA5">
        <w:rPr>
          <w:rFonts w:cstheme="minorHAnsi"/>
          <w:sz w:val="24"/>
          <w:szCs w:val="24"/>
        </w:rPr>
        <w:t xml:space="preserve">para </w:t>
      </w:r>
      <w:r w:rsidR="00092EA5" w:rsidRPr="00092EA5">
        <w:rPr>
          <w:rFonts w:cstheme="minorHAnsi"/>
          <w:sz w:val="24"/>
          <w:szCs w:val="24"/>
        </w:rPr>
        <w:t xml:space="preserve">evitar </w:t>
      </w:r>
      <w:r w:rsidR="00C64704" w:rsidRPr="00092EA5">
        <w:rPr>
          <w:rFonts w:cstheme="minorHAnsi"/>
          <w:sz w:val="24"/>
          <w:szCs w:val="24"/>
        </w:rPr>
        <w:t xml:space="preserve">el retardo judicial, la revictimización, </w:t>
      </w:r>
      <w:r w:rsidR="00C2706A">
        <w:rPr>
          <w:rFonts w:cstheme="minorHAnsi"/>
          <w:sz w:val="24"/>
          <w:szCs w:val="24"/>
        </w:rPr>
        <w:t xml:space="preserve">la corrupción y asegurar </w:t>
      </w:r>
      <w:r w:rsidR="00C64704" w:rsidRPr="00092EA5">
        <w:rPr>
          <w:rFonts w:cstheme="minorHAnsi"/>
          <w:sz w:val="24"/>
          <w:szCs w:val="24"/>
        </w:rPr>
        <w:t xml:space="preserve">medidas de protección y sentencias firmes </w:t>
      </w:r>
      <w:r w:rsidR="009E7D11" w:rsidRPr="00092EA5">
        <w:rPr>
          <w:rFonts w:cstheme="minorHAnsi"/>
          <w:sz w:val="24"/>
          <w:szCs w:val="24"/>
        </w:rPr>
        <w:t xml:space="preserve">en </w:t>
      </w:r>
      <w:r w:rsidR="00C2706A">
        <w:rPr>
          <w:rFonts w:cstheme="minorHAnsi"/>
          <w:sz w:val="24"/>
          <w:szCs w:val="24"/>
        </w:rPr>
        <w:t xml:space="preserve">los </w:t>
      </w:r>
      <w:r w:rsidR="009E7D11" w:rsidRPr="00092EA5">
        <w:rPr>
          <w:rFonts w:cstheme="minorHAnsi"/>
          <w:sz w:val="24"/>
          <w:szCs w:val="24"/>
        </w:rPr>
        <w:t>casos de violencia de género y trata de personas.</w:t>
      </w:r>
    </w:p>
    <w:p w14:paraId="725C5774" w14:textId="77777777" w:rsidR="008E3DBA" w:rsidRDefault="008E3DBA" w:rsidP="008E3DBA">
      <w:pPr>
        <w:spacing w:after="0" w:line="240" w:lineRule="auto"/>
        <w:jc w:val="both"/>
        <w:rPr>
          <w:rFonts w:cstheme="minorHAnsi"/>
          <w:sz w:val="24"/>
          <w:szCs w:val="24"/>
        </w:rPr>
      </w:pPr>
    </w:p>
    <w:p w14:paraId="2E3C8114" w14:textId="7C6D6E59" w:rsidR="008E3DBA" w:rsidRDefault="008E3DBA" w:rsidP="008E3DBA">
      <w:pPr>
        <w:spacing w:after="0" w:line="240" w:lineRule="auto"/>
        <w:jc w:val="both"/>
        <w:rPr>
          <w:rFonts w:cstheme="minorHAnsi"/>
          <w:sz w:val="24"/>
          <w:szCs w:val="24"/>
        </w:rPr>
      </w:pPr>
      <w:r w:rsidRPr="008E3DBA">
        <w:rPr>
          <w:rFonts w:cstheme="minorHAnsi"/>
          <w:b/>
          <w:bCs/>
          <w:sz w:val="24"/>
          <w:szCs w:val="24"/>
        </w:rPr>
        <w:t xml:space="preserve">3.7. </w:t>
      </w:r>
      <w:r w:rsidR="00C64704" w:rsidRPr="008E3DBA">
        <w:rPr>
          <w:rFonts w:cstheme="minorHAnsi"/>
          <w:sz w:val="24"/>
          <w:szCs w:val="24"/>
        </w:rPr>
        <w:t xml:space="preserve">Es necesario reforzar las capacidades de los órganos receptores de denuncia como la policía, </w:t>
      </w:r>
      <w:r w:rsidR="00C670A1">
        <w:rPr>
          <w:rFonts w:cstheme="minorHAnsi"/>
          <w:sz w:val="24"/>
          <w:szCs w:val="24"/>
        </w:rPr>
        <w:t>el Cuerpo de Investigaciones Científicas, Penales y Criminalísticas (</w:t>
      </w:r>
      <w:r w:rsidR="00C64704" w:rsidRPr="008E3DBA">
        <w:rPr>
          <w:rFonts w:cstheme="minorHAnsi"/>
          <w:sz w:val="24"/>
          <w:szCs w:val="24"/>
        </w:rPr>
        <w:t>CICPC</w:t>
      </w:r>
      <w:r w:rsidR="00C670A1">
        <w:rPr>
          <w:rFonts w:cstheme="minorHAnsi"/>
          <w:sz w:val="24"/>
          <w:szCs w:val="24"/>
        </w:rPr>
        <w:t>)</w:t>
      </w:r>
      <w:r w:rsidR="00C64704" w:rsidRPr="008E3DBA">
        <w:rPr>
          <w:rFonts w:cstheme="minorHAnsi"/>
          <w:sz w:val="24"/>
          <w:szCs w:val="24"/>
        </w:rPr>
        <w:t xml:space="preserve"> y </w:t>
      </w:r>
      <w:r w:rsidR="00C670A1">
        <w:rPr>
          <w:rFonts w:cstheme="minorHAnsi"/>
          <w:sz w:val="24"/>
          <w:szCs w:val="24"/>
        </w:rPr>
        <w:t xml:space="preserve">el </w:t>
      </w:r>
      <w:r w:rsidR="00C64704" w:rsidRPr="008E3DBA">
        <w:rPr>
          <w:rFonts w:cstheme="minorHAnsi"/>
          <w:sz w:val="24"/>
          <w:szCs w:val="24"/>
        </w:rPr>
        <w:t>Ministerio Público, no solo para que</w:t>
      </w:r>
      <w:r w:rsidR="00C670A1">
        <w:rPr>
          <w:rFonts w:cstheme="minorHAnsi"/>
          <w:sz w:val="24"/>
          <w:szCs w:val="24"/>
        </w:rPr>
        <w:t xml:space="preserve"> </w:t>
      </w:r>
      <w:r w:rsidR="00C64704" w:rsidRPr="008E3DBA">
        <w:rPr>
          <w:rFonts w:cstheme="minorHAnsi"/>
          <w:sz w:val="24"/>
          <w:szCs w:val="24"/>
        </w:rPr>
        <w:t>presten la atención debida y sin revictimización sino, también, para asegurar que realicen de forma adecuada los procesos de investigación y procesamiento de las denuncias</w:t>
      </w:r>
      <w:r w:rsidR="009E7D11" w:rsidRPr="008E3DBA">
        <w:rPr>
          <w:rFonts w:cstheme="minorHAnsi"/>
          <w:sz w:val="24"/>
          <w:szCs w:val="24"/>
        </w:rPr>
        <w:t xml:space="preserve"> de violencia de género y trata de personas.</w:t>
      </w:r>
    </w:p>
    <w:p w14:paraId="02623480" w14:textId="77777777" w:rsidR="008E3DBA" w:rsidRDefault="008E3DBA" w:rsidP="008E3DBA">
      <w:pPr>
        <w:spacing w:after="0" w:line="240" w:lineRule="auto"/>
        <w:jc w:val="both"/>
        <w:rPr>
          <w:rFonts w:cstheme="minorHAnsi"/>
          <w:sz w:val="24"/>
          <w:szCs w:val="24"/>
        </w:rPr>
      </w:pPr>
    </w:p>
    <w:p w14:paraId="31578270" w14:textId="77777777" w:rsidR="008E3DBA" w:rsidRDefault="008E3DBA" w:rsidP="008E3DBA">
      <w:pPr>
        <w:spacing w:after="0" w:line="240" w:lineRule="auto"/>
        <w:jc w:val="both"/>
        <w:rPr>
          <w:rFonts w:cstheme="minorHAnsi"/>
          <w:sz w:val="24"/>
          <w:szCs w:val="24"/>
        </w:rPr>
      </w:pPr>
      <w:r w:rsidRPr="008E3DBA">
        <w:rPr>
          <w:rFonts w:cstheme="minorHAnsi"/>
          <w:b/>
          <w:bCs/>
          <w:sz w:val="24"/>
          <w:szCs w:val="24"/>
        </w:rPr>
        <w:t xml:space="preserve">3.8. </w:t>
      </w:r>
      <w:r w:rsidR="00C64704" w:rsidRPr="008E3DBA">
        <w:rPr>
          <w:rFonts w:cstheme="minorHAnsi"/>
          <w:sz w:val="24"/>
          <w:szCs w:val="24"/>
        </w:rPr>
        <w:t>Siguen siendo necesarias y urgentes las casas de abrigo para asegurar la integridad física de las sobrevivientes</w:t>
      </w:r>
      <w:r w:rsidR="009E7D11" w:rsidRPr="008E3DBA">
        <w:rPr>
          <w:rFonts w:cstheme="minorHAnsi"/>
          <w:sz w:val="24"/>
          <w:szCs w:val="24"/>
        </w:rPr>
        <w:t xml:space="preserve"> de violencia de género y específicamente para víctimas de trata de personas</w:t>
      </w:r>
      <w:r w:rsidR="00C64704" w:rsidRPr="008E3DBA">
        <w:rPr>
          <w:rFonts w:cstheme="minorHAnsi"/>
          <w:sz w:val="24"/>
          <w:szCs w:val="24"/>
        </w:rPr>
        <w:t>. Estas casas no existen en los estados Zulia o Falcón y son</w:t>
      </w:r>
      <w:r w:rsidR="009E7D11" w:rsidRPr="008E3DBA">
        <w:rPr>
          <w:rFonts w:cstheme="minorHAnsi"/>
          <w:sz w:val="24"/>
          <w:szCs w:val="24"/>
        </w:rPr>
        <w:t xml:space="preserve"> absolutamente</w:t>
      </w:r>
      <w:r w:rsidR="00C64704" w:rsidRPr="008E3DBA">
        <w:rPr>
          <w:rFonts w:cstheme="minorHAnsi"/>
          <w:sz w:val="24"/>
          <w:szCs w:val="24"/>
        </w:rPr>
        <w:t xml:space="preserve"> insuficientes en el resto del país.</w:t>
      </w:r>
    </w:p>
    <w:p w14:paraId="2F8670E6" w14:textId="77777777" w:rsidR="008E3DBA" w:rsidRDefault="008E3DBA" w:rsidP="008E3DBA">
      <w:pPr>
        <w:spacing w:after="0" w:line="240" w:lineRule="auto"/>
        <w:jc w:val="both"/>
        <w:rPr>
          <w:rFonts w:cstheme="minorHAnsi"/>
          <w:sz w:val="24"/>
          <w:szCs w:val="24"/>
        </w:rPr>
      </w:pPr>
    </w:p>
    <w:p w14:paraId="345856EE" w14:textId="282A4884" w:rsidR="00942453" w:rsidRDefault="008E3DBA" w:rsidP="008E3DBA">
      <w:pPr>
        <w:spacing w:after="0" w:line="240" w:lineRule="auto"/>
        <w:jc w:val="both"/>
        <w:rPr>
          <w:rFonts w:cstheme="minorHAnsi"/>
          <w:sz w:val="24"/>
          <w:szCs w:val="24"/>
        </w:rPr>
      </w:pPr>
      <w:r w:rsidRPr="008E3DBA">
        <w:rPr>
          <w:rFonts w:cstheme="minorHAnsi"/>
          <w:b/>
          <w:bCs/>
          <w:sz w:val="24"/>
          <w:szCs w:val="24"/>
        </w:rPr>
        <w:t xml:space="preserve">3.9. </w:t>
      </w:r>
      <w:r w:rsidR="00C64704" w:rsidRPr="008E3DBA">
        <w:rPr>
          <w:rFonts w:cstheme="minorHAnsi"/>
          <w:sz w:val="24"/>
          <w:szCs w:val="24"/>
        </w:rPr>
        <w:t>Es urgente proveer asistencia legal gratuita para las mujeres que denuncian violencia de género</w:t>
      </w:r>
      <w:r w:rsidR="009E7D11" w:rsidRPr="008E3DBA">
        <w:rPr>
          <w:rFonts w:cstheme="minorHAnsi"/>
          <w:sz w:val="24"/>
          <w:szCs w:val="24"/>
        </w:rPr>
        <w:t xml:space="preserve"> en sus distintas expresiones</w:t>
      </w:r>
      <w:r w:rsidR="00C64704" w:rsidRPr="008E3DBA">
        <w:rPr>
          <w:rFonts w:cstheme="minorHAnsi"/>
          <w:sz w:val="24"/>
          <w:szCs w:val="24"/>
        </w:rPr>
        <w:t>, y reforzar los mecanismos como los consejos de protección de niños, niñas y adolescentes para que se aseguren medidas de protección efectivas y suficientes en los casos que involucran infancias.</w:t>
      </w:r>
    </w:p>
    <w:p w14:paraId="792CAD77" w14:textId="4207B34E" w:rsidR="00C2706A" w:rsidRDefault="00C2706A" w:rsidP="008E3DBA">
      <w:pPr>
        <w:spacing w:after="0" w:line="240" w:lineRule="auto"/>
        <w:jc w:val="both"/>
        <w:rPr>
          <w:rFonts w:cstheme="minorHAnsi"/>
          <w:sz w:val="24"/>
          <w:szCs w:val="24"/>
        </w:rPr>
      </w:pPr>
    </w:p>
    <w:p w14:paraId="3C768197" w14:textId="2387A561" w:rsidR="00C2706A" w:rsidRPr="008E3DBA" w:rsidRDefault="00C2706A" w:rsidP="008E3DBA">
      <w:pPr>
        <w:spacing w:after="0" w:line="240" w:lineRule="auto"/>
        <w:jc w:val="both"/>
        <w:rPr>
          <w:rFonts w:cstheme="minorHAnsi"/>
          <w:sz w:val="24"/>
          <w:szCs w:val="24"/>
        </w:rPr>
      </w:pPr>
      <w:r w:rsidRPr="00C2706A">
        <w:rPr>
          <w:rFonts w:cstheme="minorHAnsi"/>
          <w:b/>
          <w:sz w:val="24"/>
          <w:szCs w:val="24"/>
        </w:rPr>
        <w:t>3.10.</w:t>
      </w:r>
      <w:r>
        <w:rPr>
          <w:rFonts w:cstheme="minorHAnsi"/>
          <w:sz w:val="24"/>
          <w:szCs w:val="24"/>
        </w:rPr>
        <w:t xml:space="preserve"> En necesario que el gobierno venezolano desista de </w:t>
      </w:r>
      <w:r w:rsidR="00725B3B">
        <w:rPr>
          <w:rFonts w:cstheme="minorHAnsi"/>
          <w:sz w:val="24"/>
          <w:szCs w:val="24"/>
        </w:rPr>
        <w:t>la</w:t>
      </w:r>
      <w:r>
        <w:rPr>
          <w:rFonts w:cstheme="minorHAnsi"/>
          <w:sz w:val="24"/>
          <w:szCs w:val="24"/>
        </w:rPr>
        <w:t xml:space="preserve"> criminalización, acoso y hostigamiento a</w:t>
      </w:r>
      <w:r w:rsidR="00C266D8">
        <w:rPr>
          <w:rFonts w:cstheme="minorHAnsi"/>
          <w:sz w:val="24"/>
          <w:szCs w:val="24"/>
        </w:rPr>
        <w:t>l activismo de derechos humanos. L</w:t>
      </w:r>
      <w:bookmarkStart w:id="0" w:name="_GoBack"/>
      <w:bookmarkEnd w:id="0"/>
      <w:r>
        <w:rPr>
          <w:rFonts w:cstheme="minorHAnsi"/>
          <w:sz w:val="24"/>
          <w:szCs w:val="24"/>
        </w:rPr>
        <w:t>as organizaciones de la sociedad civil se ven cada vez más afectadas por las restricciones impuestas que perjudican nuestra lucha por la garantía de l</w:t>
      </w:r>
      <w:r w:rsidR="00C266D8">
        <w:rPr>
          <w:rFonts w:cstheme="minorHAnsi"/>
          <w:sz w:val="24"/>
          <w:szCs w:val="24"/>
        </w:rPr>
        <w:t>os derechos de las venezolanas.</w:t>
      </w:r>
    </w:p>
    <w:sectPr w:rsidR="00C2706A" w:rsidRPr="008E3DBA" w:rsidSect="008D2105">
      <w:headerReference w:type="default" r:id="rId10"/>
      <w:pgSz w:w="12240" w:h="15840"/>
      <w:pgMar w:top="216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DF9D91" w14:textId="77777777" w:rsidR="00007658" w:rsidRDefault="00007658" w:rsidP="002B5F38">
      <w:pPr>
        <w:spacing w:after="0" w:line="240" w:lineRule="auto"/>
      </w:pPr>
      <w:r>
        <w:separator/>
      </w:r>
    </w:p>
  </w:endnote>
  <w:endnote w:type="continuationSeparator" w:id="0">
    <w:p w14:paraId="54CDBD86" w14:textId="77777777" w:rsidR="00007658" w:rsidRDefault="00007658" w:rsidP="002B5F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ABAD07" w14:textId="77777777" w:rsidR="00007658" w:rsidRDefault="00007658" w:rsidP="002B5F38">
      <w:pPr>
        <w:spacing w:after="0" w:line="240" w:lineRule="auto"/>
      </w:pPr>
      <w:r>
        <w:separator/>
      </w:r>
    </w:p>
  </w:footnote>
  <w:footnote w:type="continuationSeparator" w:id="0">
    <w:p w14:paraId="5C34AB41" w14:textId="77777777" w:rsidR="00007658" w:rsidRDefault="00007658" w:rsidP="002B5F38">
      <w:pPr>
        <w:spacing w:after="0" w:line="240" w:lineRule="auto"/>
      </w:pPr>
      <w:r>
        <w:continuationSeparator/>
      </w:r>
    </w:p>
  </w:footnote>
  <w:footnote w:id="1">
    <w:p w14:paraId="0823FF91" w14:textId="484DAE26" w:rsidR="00A96D60" w:rsidRPr="00BE6B83" w:rsidRDefault="00A96D60" w:rsidP="00BE6B83">
      <w:pPr>
        <w:pStyle w:val="Textonotapie"/>
        <w:jc w:val="both"/>
        <w:rPr>
          <w:rFonts w:asciiTheme="minorHAnsi" w:hAnsiTheme="minorHAnsi" w:cstheme="minorHAnsi"/>
          <w:lang w:val="es-MX"/>
        </w:rPr>
      </w:pPr>
      <w:r w:rsidRPr="00BE6B83">
        <w:rPr>
          <w:rStyle w:val="Refdenotaalpie"/>
          <w:rFonts w:asciiTheme="minorHAnsi" w:hAnsiTheme="minorHAnsi" w:cstheme="minorHAnsi"/>
        </w:rPr>
        <w:footnoteRef/>
      </w:r>
      <w:r w:rsidRPr="00BE6B83">
        <w:rPr>
          <w:rFonts w:asciiTheme="minorHAnsi" w:hAnsiTheme="minorHAnsi" w:cstheme="minorHAnsi"/>
        </w:rPr>
        <w:t xml:space="preserve"> </w:t>
      </w:r>
      <w:proofErr w:type="spellStart"/>
      <w:r w:rsidRPr="00BE6B83">
        <w:rPr>
          <w:rFonts w:asciiTheme="minorHAnsi" w:hAnsiTheme="minorHAnsi" w:cstheme="minorHAnsi"/>
          <w:lang w:val="es-MX"/>
        </w:rPr>
        <w:t>Mulier</w:t>
      </w:r>
      <w:proofErr w:type="spellEnd"/>
      <w:r w:rsidRPr="00BE6B83">
        <w:rPr>
          <w:rFonts w:asciiTheme="minorHAnsi" w:hAnsiTheme="minorHAnsi" w:cstheme="minorHAnsi"/>
          <w:lang w:val="es-MX"/>
        </w:rPr>
        <w:t xml:space="preserve"> autoriza la publicación de este documento como parte de nuestros esfuerzos de incidencia ante la grave problemática de la trata de mujeres y niñas venezolanas.</w:t>
      </w:r>
    </w:p>
  </w:footnote>
  <w:footnote w:id="2">
    <w:p w14:paraId="68100370" w14:textId="6D5A6EBF" w:rsidR="009515BF" w:rsidRPr="009E0AA6" w:rsidRDefault="009515BF" w:rsidP="00BE6B83">
      <w:pPr>
        <w:pStyle w:val="Textonotapie"/>
        <w:jc w:val="both"/>
        <w:rPr>
          <w:rFonts w:asciiTheme="minorHAnsi" w:hAnsiTheme="minorHAnsi" w:cstheme="minorHAnsi"/>
          <w:lang w:val="es-VE"/>
        </w:rPr>
      </w:pPr>
      <w:r w:rsidRPr="00BE6B83">
        <w:rPr>
          <w:rStyle w:val="Refdenotaalpie"/>
          <w:rFonts w:asciiTheme="minorHAnsi" w:hAnsiTheme="minorHAnsi" w:cstheme="minorHAnsi"/>
        </w:rPr>
        <w:footnoteRef/>
      </w:r>
      <w:r w:rsidRPr="009E0AA6">
        <w:rPr>
          <w:rFonts w:asciiTheme="minorHAnsi" w:hAnsiTheme="minorHAnsi" w:cstheme="minorHAnsi"/>
          <w:lang w:val="es-VE"/>
        </w:rPr>
        <w:t xml:space="preserve"> </w:t>
      </w:r>
      <w:r w:rsidR="009E0AA6" w:rsidRPr="009E0AA6">
        <w:rPr>
          <w:rFonts w:asciiTheme="minorHAnsi" w:hAnsiTheme="minorHAnsi" w:cstheme="minorHAnsi"/>
          <w:lang w:val="es-VE"/>
        </w:rPr>
        <w:t xml:space="preserve">VTV Canal 8 en Twitter (30 de </w:t>
      </w:r>
      <w:r w:rsidR="009E0AA6">
        <w:rPr>
          <w:rFonts w:asciiTheme="minorHAnsi" w:hAnsiTheme="minorHAnsi" w:cstheme="minorHAnsi"/>
          <w:lang w:val="es-VE"/>
        </w:rPr>
        <w:t>julio de 2021</w:t>
      </w:r>
      <w:r w:rsidR="009E0AA6" w:rsidRPr="009E0AA6">
        <w:rPr>
          <w:rFonts w:asciiTheme="minorHAnsi" w:hAnsiTheme="minorHAnsi" w:cstheme="minorHAnsi"/>
          <w:lang w:val="es-VE"/>
        </w:rPr>
        <w:t xml:space="preserve">), </w:t>
      </w:r>
      <w:r w:rsidRPr="009E0AA6">
        <w:rPr>
          <w:rFonts w:asciiTheme="minorHAnsi" w:hAnsiTheme="minorHAnsi" w:cstheme="minorHAnsi"/>
          <w:lang w:val="es-VE"/>
        </w:rPr>
        <w:t>https://twitter.com/VTVcanal8/status/1421159019125825543?t=aoak7HNSglB2ldau1EMnDw&amp;s=08</w:t>
      </w:r>
      <w:r w:rsidR="008E3DBA" w:rsidRPr="009E0AA6">
        <w:rPr>
          <w:rFonts w:asciiTheme="minorHAnsi" w:hAnsiTheme="minorHAnsi" w:cstheme="minorHAnsi"/>
          <w:lang w:val="es-VE"/>
        </w:rPr>
        <w:t>.</w:t>
      </w:r>
    </w:p>
  </w:footnote>
  <w:footnote w:id="3">
    <w:p w14:paraId="4960CE82" w14:textId="4F7E694E" w:rsidR="00A85B4F" w:rsidRPr="00BE6B83" w:rsidRDefault="00A85B4F" w:rsidP="00BE6B83">
      <w:pPr>
        <w:pStyle w:val="Textonotapie"/>
        <w:jc w:val="both"/>
        <w:rPr>
          <w:rFonts w:asciiTheme="minorHAnsi" w:hAnsiTheme="minorHAnsi" w:cstheme="minorHAnsi"/>
        </w:rPr>
      </w:pPr>
      <w:r w:rsidRPr="00BE6B83">
        <w:rPr>
          <w:rStyle w:val="Refdenotaalpie"/>
          <w:rFonts w:asciiTheme="minorHAnsi" w:hAnsiTheme="minorHAnsi" w:cstheme="minorHAnsi"/>
        </w:rPr>
        <w:footnoteRef/>
      </w:r>
      <w:r w:rsidRPr="00BE6B83">
        <w:rPr>
          <w:rFonts w:asciiTheme="minorHAnsi" w:hAnsiTheme="minorHAnsi" w:cstheme="minorHAnsi"/>
        </w:rPr>
        <w:t xml:space="preserve"> </w:t>
      </w:r>
      <w:r w:rsidR="009E0AA6">
        <w:rPr>
          <w:rFonts w:asciiTheme="minorHAnsi" w:hAnsiTheme="minorHAnsi" w:cstheme="minorHAnsi"/>
        </w:rPr>
        <w:t xml:space="preserve">Efecto Cocuyo (30 de julio de 2021), </w:t>
      </w:r>
      <w:r w:rsidR="009E0AA6" w:rsidRPr="009E0AA6">
        <w:rPr>
          <w:rFonts w:asciiTheme="minorHAnsi" w:hAnsiTheme="minorHAnsi" w:cstheme="minorHAnsi"/>
        </w:rPr>
        <w:t>Fiscalía identifica a 696 víctimas de trata de personas en los últimos cuatro años</w:t>
      </w:r>
      <w:r w:rsidR="009E0AA6">
        <w:rPr>
          <w:rFonts w:asciiTheme="minorHAnsi" w:hAnsiTheme="minorHAnsi" w:cstheme="minorHAnsi"/>
        </w:rPr>
        <w:t xml:space="preserve">, </w:t>
      </w:r>
      <w:r w:rsidRPr="00BE6B83">
        <w:rPr>
          <w:rFonts w:asciiTheme="minorHAnsi" w:hAnsiTheme="minorHAnsi" w:cstheme="minorHAnsi"/>
        </w:rPr>
        <w:t>https://efectococuyo.com/sucesos/fiscalia-victimas-trata-de-personas/</w:t>
      </w:r>
      <w:r w:rsidR="008E3DBA">
        <w:rPr>
          <w:rFonts w:asciiTheme="minorHAnsi" w:hAnsiTheme="minorHAnsi" w:cstheme="minorHAnsi"/>
        </w:rPr>
        <w:t>.</w:t>
      </w:r>
    </w:p>
  </w:footnote>
  <w:footnote w:id="4">
    <w:p w14:paraId="21DF1D81" w14:textId="04C5CE6A" w:rsidR="00264103" w:rsidRPr="009E0AA6" w:rsidRDefault="00264103" w:rsidP="00BE6B83">
      <w:pPr>
        <w:pStyle w:val="Textonotapie"/>
        <w:jc w:val="both"/>
        <w:rPr>
          <w:rFonts w:asciiTheme="minorHAnsi" w:hAnsiTheme="minorHAnsi" w:cstheme="minorHAnsi"/>
          <w:lang w:val="es-VE"/>
        </w:rPr>
      </w:pPr>
      <w:r w:rsidRPr="00BE6B83">
        <w:rPr>
          <w:rStyle w:val="Refdenotaalpie"/>
          <w:rFonts w:asciiTheme="minorHAnsi" w:hAnsiTheme="minorHAnsi" w:cstheme="minorHAnsi"/>
        </w:rPr>
        <w:footnoteRef/>
      </w:r>
      <w:r w:rsidRPr="009E0AA6">
        <w:rPr>
          <w:rFonts w:asciiTheme="minorHAnsi" w:hAnsiTheme="minorHAnsi" w:cstheme="minorHAnsi"/>
          <w:lang w:val="es-VE"/>
        </w:rPr>
        <w:t xml:space="preserve"> </w:t>
      </w:r>
      <w:r w:rsidR="009E0AA6" w:rsidRPr="009E0AA6">
        <w:rPr>
          <w:rFonts w:asciiTheme="minorHAnsi" w:hAnsiTheme="minorHAnsi" w:cstheme="minorHAnsi"/>
          <w:lang w:val="es-VE"/>
        </w:rPr>
        <w:t>Mulier, Mulier publica su informe sobre la trata de venezolanas en el 2021</w:t>
      </w:r>
      <w:r w:rsidR="009E0AA6">
        <w:rPr>
          <w:rFonts w:asciiTheme="minorHAnsi" w:hAnsiTheme="minorHAnsi" w:cstheme="minorHAnsi"/>
          <w:lang w:val="es-VE"/>
        </w:rPr>
        <w:t xml:space="preserve"> (29 de julio de 2022)</w:t>
      </w:r>
      <w:r w:rsidR="009E0AA6" w:rsidRPr="009E0AA6">
        <w:rPr>
          <w:rFonts w:asciiTheme="minorHAnsi" w:hAnsiTheme="minorHAnsi" w:cstheme="minorHAnsi"/>
          <w:lang w:val="es-VE"/>
        </w:rPr>
        <w:t xml:space="preserve">, </w:t>
      </w:r>
      <w:r w:rsidRPr="009E0AA6">
        <w:rPr>
          <w:rFonts w:asciiTheme="minorHAnsi" w:hAnsiTheme="minorHAnsi" w:cstheme="minorHAnsi"/>
          <w:lang w:val="es-VE"/>
        </w:rPr>
        <w:t>https://muliervenezuela.medium.com/libresyseguras-2021-eae37678c9c6</w:t>
      </w:r>
      <w:r w:rsidR="008E3DBA" w:rsidRPr="009E0AA6">
        <w:rPr>
          <w:rFonts w:asciiTheme="minorHAnsi" w:hAnsiTheme="minorHAnsi" w:cstheme="minorHAnsi"/>
          <w:lang w:val="es-VE"/>
        </w:rPr>
        <w:t>.</w:t>
      </w:r>
    </w:p>
  </w:footnote>
  <w:footnote w:id="5">
    <w:p w14:paraId="077BB442" w14:textId="549BFCC8" w:rsidR="00652851" w:rsidRPr="00BE6B83" w:rsidRDefault="00652851" w:rsidP="00BE6B83">
      <w:pPr>
        <w:pStyle w:val="Textonotapie"/>
        <w:jc w:val="both"/>
        <w:rPr>
          <w:rFonts w:asciiTheme="minorHAnsi" w:hAnsiTheme="minorHAnsi" w:cstheme="minorHAnsi"/>
          <w:lang w:val="es-MX"/>
        </w:rPr>
      </w:pPr>
      <w:r w:rsidRPr="00BE6B83">
        <w:rPr>
          <w:rStyle w:val="Refdenotaalpie"/>
          <w:rFonts w:asciiTheme="minorHAnsi" w:hAnsiTheme="minorHAnsi" w:cstheme="minorHAnsi"/>
        </w:rPr>
        <w:footnoteRef/>
      </w:r>
      <w:r w:rsidRPr="00BE6B83">
        <w:rPr>
          <w:rFonts w:asciiTheme="minorHAnsi" w:hAnsiTheme="minorHAnsi" w:cstheme="minorHAnsi"/>
        </w:rPr>
        <w:t xml:space="preserve"> </w:t>
      </w:r>
      <w:r w:rsidR="009E0AA6">
        <w:rPr>
          <w:rFonts w:asciiTheme="minorHAnsi" w:hAnsiTheme="minorHAnsi" w:cstheme="minorHAnsi"/>
        </w:rPr>
        <w:t xml:space="preserve">Tal Cual (31 de julio de 2022), </w:t>
      </w:r>
      <w:r w:rsidR="009E0AA6" w:rsidRPr="009E0AA6">
        <w:rPr>
          <w:rFonts w:asciiTheme="minorHAnsi" w:hAnsiTheme="minorHAnsi" w:cstheme="minorHAnsi"/>
        </w:rPr>
        <w:t>Ministro Ceballos asegura que han desarticulado 11 bandas dedicadas a trata de personas</w:t>
      </w:r>
      <w:r w:rsidR="009E0AA6">
        <w:rPr>
          <w:rFonts w:asciiTheme="minorHAnsi" w:hAnsiTheme="minorHAnsi" w:cstheme="minorHAnsi"/>
        </w:rPr>
        <w:t xml:space="preserve">, </w:t>
      </w:r>
      <w:r w:rsidRPr="00BE6B83">
        <w:rPr>
          <w:rFonts w:asciiTheme="minorHAnsi" w:hAnsiTheme="minorHAnsi" w:cstheme="minorHAnsi"/>
        </w:rPr>
        <w:t>https://talcualdigital.com/ministro-ceballos-asegura-que-han-desarticulado-11-bandas-dedicadas-a-trata-de-personas/</w:t>
      </w:r>
      <w:r w:rsidR="008E3DBA">
        <w:rPr>
          <w:rFonts w:asciiTheme="minorHAnsi" w:hAnsiTheme="minorHAnsi" w:cstheme="minorHAnsi"/>
        </w:rPr>
        <w:t>.</w:t>
      </w:r>
    </w:p>
  </w:footnote>
  <w:footnote w:id="6">
    <w:p w14:paraId="2FBF0C03" w14:textId="703986D5" w:rsidR="00652851" w:rsidRPr="00801E22" w:rsidRDefault="00652851" w:rsidP="00BE6B83">
      <w:pPr>
        <w:pStyle w:val="Textonotapie"/>
        <w:jc w:val="both"/>
        <w:rPr>
          <w:rFonts w:asciiTheme="minorHAnsi" w:hAnsiTheme="minorHAnsi" w:cstheme="minorHAnsi"/>
          <w:lang w:val="es-VE"/>
        </w:rPr>
      </w:pPr>
      <w:r w:rsidRPr="00BE6B83">
        <w:rPr>
          <w:rStyle w:val="Refdenotaalpie"/>
          <w:rFonts w:asciiTheme="minorHAnsi" w:hAnsiTheme="minorHAnsi" w:cstheme="minorHAnsi"/>
        </w:rPr>
        <w:footnoteRef/>
      </w:r>
      <w:r w:rsidRPr="00801E22">
        <w:rPr>
          <w:rFonts w:asciiTheme="minorHAnsi" w:hAnsiTheme="minorHAnsi" w:cstheme="minorHAnsi"/>
          <w:lang w:val="es-VE"/>
        </w:rPr>
        <w:t xml:space="preserve"> </w:t>
      </w:r>
      <w:r w:rsidR="00801E22" w:rsidRPr="00801E22">
        <w:rPr>
          <w:rFonts w:asciiTheme="minorHAnsi" w:hAnsiTheme="minorHAnsi" w:cstheme="minorHAnsi"/>
          <w:lang w:val="es-VE"/>
        </w:rPr>
        <w:t>Mulier (</w:t>
      </w:r>
      <w:r w:rsidR="00801E22">
        <w:rPr>
          <w:rFonts w:asciiTheme="minorHAnsi" w:hAnsiTheme="minorHAnsi" w:cstheme="minorHAnsi"/>
          <w:lang w:val="es-VE"/>
        </w:rPr>
        <w:t>2</w:t>
      </w:r>
      <w:r w:rsidR="00801E22" w:rsidRPr="00801E22">
        <w:rPr>
          <w:rFonts w:asciiTheme="minorHAnsi" w:hAnsiTheme="minorHAnsi" w:cstheme="minorHAnsi"/>
          <w:lang w:val="es-VE"/>
        </w:rPr>
        <w:t xml:space="preserve">3 de </w:t>
      </w:r>
      <w:r w:rsidR="00801E22">
        <w:rPr>
          <w:rFonts w:asciiTheme="minorHAnsi" w:hAnsiTheme="minorHAnsi" w:cstheme="minorHAnsi"/>
          <w:lang w:val="es-VE"/>
        </w:rPr>
        <w:t xml:space="preserve">marzo de 2023), </w:t>
      </w:r>
      <w:r w:rsidR="00801E22" w:rsidRPr="00801E22">
        <w:rPr>
          <w:rFonts w:asciiTheme="minorHAnsi" w:hAnsiTheme="minorHAnsi" w:cstheme="minorHAnsi"/>
          <w:lang w:val="es-VE"/>
        </w:rPr>
        <w:t>1.390 venezolanas fueron rescatadas de redes de trata en 2022</w:t>
      </w:r>
      <w:r w:rsidR="00801E22">
        <w:rPr>
          <w:rFonts w:asciiTheme="minorHAnsi" w:hAnsiTheme="minorHAnsi" w:cstheme="minorHAnsi"/>
          <w:lang w:val="es-VE"/>
        </w:rPr>
        <w:t xml:space="preserve">, </w:t>
      </w:r>
      <w:r w:rsidRPr="00801E22">
        <w:rPr>
          <w:rFonts w:asciiTheme="minorHAnsi" w:hAnsiTheme="minorHAnsi" w:cstheme="minorHAnsi"/>
          <w:lang w:val="es-VE"/>
        </w:rPr>
        <w:t>https://muliervenezuela.medium.com/1-390-venezolanas-fueron-rescatadas-de-redes-de-trata-en-2022-4d95111c42a1</w:t>
      </w:r>
      <w:r w:rsidR="008E3DBA" w:rsidRPr="00801E22">
        <w:rPr>
          <w:rFonts w:asciiTheme="minorHAnsi" w:hAnsiTheme="minorHAnsi" w:cstheme="minorHAnsi"/>
          <w:lang w:val="es-VE"/>
        </w:rPr>
        <w:t>.</w:t>
      </w:r>
    </w:p>
  </w:footnote>
  <w:footnote w:id="7">
    <w:p w14:paraId="4F3CA63B" w14:textId="17634928" w:rsidR="00652851" w:rsidRPr="00801E22" w:rsidRDefault="00652851" w:rsidP="00BE6B83">
      <w:pPr>
        <w:pStyle w:val="Textonotapie"/>
        <w:jc w:val="both"/>
        <w:rPr>
          <w:rFonts w:asciiTheme="minorHAnsi" w:hAnsiTheme="minorHAnsi" w:cstheme="minorHAnsi"/>
          <w:lang w:val="es-VE"/>
        </w:rPr>
      </w:pPr>
      <w:r w:rsidRPr="00BE6B83">
        <w:rPr>
          <w:rStyle w:val="Refdenotaalpie"/>
          <w:rFonts w:asciiTheme="minorHAnsi" w:hAnsiTheme="minorHAnsi" w:cstheme="minorHAnsi"/>
        </w:rPr>
        <w:footnoteRef/>
      </w:r>
      <w:r w:rsidRPr="00801E22">
        <w:rPr>
          <w:rFonts w:asciiTheme="minorHAnsi" w:hAnsiTheme="minorHAnsi" w:cstheme="minorHAnsi"/>
          <w:lang w:val="es-VE"/>
        </w:rPr>
        <w:t xml:space="preserve"> </w:t>
      </w:r>
      <w:r w:rsidR="00801E22" w:rsidRPr="00801E22">
        <w:rPr>
          <w:rFonts w:asciiTheme="minorHAnsi" w:hAnsiTheme="minorHAnsi" w:cstheme="minorHAnsi"/>
          <w:lang w:val="es-VE"/>
        </w:rPr>
        <w:t>AP (5</w:t>
      </w:r>
      <w:r w:rsidR="00801E22">
        <w:rPr>
          <w:rFonts w:asciiTheme="minorHAnsi" w:hAnsiTheme="minorHAnsi" w:cstheme="minorHAnsi"/>
          <w:lang w:val="es-VE"/>
        </w:rPr>
        <w:t xml:space="preserve"> de octubre de 2022</w:t>
      </w:r>
      <w:r w:rsidR="00801E22" w:rsidRPr="00801E22">
        <w:rPr>
          <w:rFonts w:asciiTheme="minorHAnsi" w:hAnsiTheme="minorHAnsi" w:cstheme="minorHAnsi"/>
          <w:lang w:val="es-VE"/>
        </w:rPr>
        <w:t xml:space="preserve">), Perú: rescatan a 589 venezolanas víctimas de la trata, </w:t>
      </w:r>
      <w:r w:rsidRPr="00801E22">
        <w:rPr>
          <w:rFonts w:asciiTheme="minorHAnsi" w:hAnsiTheme="minorHAnsi" w:cstheme="minorHAnsi"/>
          <w:lang w:val="es-VE"/>
        </w:rPr>
        <w:t>https://apnews.com/article/noticias-4adb3facb31e3786de07c8d95859cf2f</w:t>
      </w:r>
      <w:r w:rsidR="008E3DBA" w:rsidRPr="00801E22">
        <w:rPr>
          <w:rFonts w:asciiTheme="minorHAnsi" w:hAnsiTheme="minorHAnsi" w:cstheme="minorHAnsi"/>
          <w:lang w:val="es-VE"/>
        </w:rPr>
        <w:t>.</w:t>
      </w:r>
    </w:p>
    <w:p w14:paraId="64C208C9" w14:textId="77777777" w:rsidR="00652851" w:rsidRPr="00801E22" w:rsidRDefault="00652851" w:rsidP="00BE6B83">
      <w:pPr>
        <w:pStyle w:val="Textonotapie"/>
        <w:jc w:val="both"/>
        <w:rPr>
          <w:rFonts w:asciiTheme="minorHAnsi" w:hAnsiTheme="minorHAnsi" w:cstheme="minorHAnsi"/>
          <w:lang w:val="es-VE"/>
        </w:rPr>
      </w:pPr>
    </w:p>
  </w:footnote>
  <w:footnote w:id="8">
    <w:p w14:paraId="02D801AE" w14:textId="7B809308" w:rsidR="00652851" w:rsidRPr="00BE6B83" w:rsidRDefault="00652851" w:rsidP="00BE6B83">
      <w:pPr>
        <w:pStyle w:val="Textonotapie"/>
        <w:jc w:val="both"/>
        <w:rPr>
          <w:rFonts w:asciiTheme="minorHAnsi" w:hAnsiTheme="minorHAnsi" w:cstheme="minorHAnsi"/>
          <w:lang w:val="es-MX"/>
        </w:rPr>
      </w:pPr>
      <w:r w:rsidRPr="00BE6B83">
        <w:rPr>
          <w:rStyle w:val="Refdenotaalpie"/>
          <w:rFonts w:asciiTheme="minorHAnsi" w:hAnsiTheme="minorHAnsi" w:cstheme="minorHAnsi"/>
        </w:rPr>
        <w:footnoteRef/>
      </w:r>
      <w:r w:rsidRPr="00BE6B83">
        <w:rPr>
          <w:rFonts w:asciiTheme="minorHAnsi" w:hAnsiTheme="minorHAnsi" w:cstheme="minorHAnsi"/>
        </w:rPr>
        <w:t xml:space="preserve"> </w:t>
      </w:r>
      <w:proofErr w:type="spellStart"/>
      <w:r w:rsidR="00801E22">
        <w:rPr>
          <w:rFonts w:asciiTheme="minorHAnsi" w:hAnsiTheme="minorHAnsi" w:cstheme="minorHAnsi"/>
        </w:rPr>
        <w:t>Mulier</w:t>
      </w:r>
      <w:proofErr w:type="spellEnd"/>
      <w:r w:rsidR="00801E22">
        <w:rPr>
          <w:rFonts w:asciiTheme="minorHAnsi" w:hAnsiTheme="minorHAnsi" w:cstheme="minorHAnsi"/>
        </w:rPr>
        <w:t xml:space="preserve"> (29 de septiembre de 2022), Reporte sobre explotación sexual de venezolanas en la virtualidad, </w:t>
      </w:r>
      <w:r w:rsidR="00801E22" w:rsidRPr="00801E22">
        <w:rPr>
          <w:rFonts w:asciiTheme="minorHAnsi" w:hAnsiTheme="minorHAnsi" w:cstheme="minorHAnsi"/>
        </w:rPr>
        <w:t>https://rednaranja.com.ve/wp-content/uploads/2022/09/Reporte-explotacion-en-la-virtualidad-2022-Mulier.pdf</w:t>
      </w:r>
      <w:r w:rsidR="008E3DBA">
        <w:rPr>
          <w:rFonts w:asciiTheme="minorHAnsi" w:hAnsiTheme="minorHAnsi" w:cstheme="minorHAnsi"/>
        </w:rPr>
        <w:t>.</w:t>
      </w:r>
    </w:p>
  </w:footnote>
  <w:footnote w:id="9">
    <w:p w14:paraId="33C530F3" w14:textId="53D56049" w:rsidR="00710D3A" w:rsidRPr="00BE6B83" w:rsidRDefault="00710D3A" w:rsidP="00BE6B83">
      <w:pPr>
        <w:pStyle w:val="Textonotapie"/>
        <w:jc w:val="both"/>
        <w:rPr>
          <w:rFonts w:asciiTheme="minorHAnsi" w:hAnsiTheme="minorHAnsi" w:cstheme="minorHAnsi"/>
          <w:lang w:val="es-MX"/>
        </w:rPr>
      </w:pPr>
      <w:r w:rsidRPr="00BE6B83">
        <w:rPr>
          <w:rStyle w:val="Refdenotaalpie"/>
          <w:rFonts w:asciiTheme="minorHAnsi" w:hAnsiTheme="minorHAnsi" w:cstheme="minorHAnsi"/>
        </w:rPr>
        <w:footnoteRef/>
      </w:r>
      <w:r w:rsidRPr="00BE6B83">
        <w:rPr>
          <w:rFonts w:asciiTheme="minorHAnsi" w:hAnsiTheme="minorHAnsi" w:cstheme="minorHAnsi"/>
        </w:rPr>
        <w:t xml:space="preserve"> </w:t>
      </w:r>
      <w:r w:rsidR="00801E22">
        <w:rPr>
          <w:rFonts w:asciiTheme="minorHAnsi" w:hAnsiTheme="minorHAnsi" w:cstheme="minorHAnsi"/>
        </w:rPr>
        <w:t xml:space="preserve">Ministerio del Poder Popular para Relaciones Exteriores (5 de febrero de 2021), </w:t>
      </w:r>
      <w:r w:rsidR="00801E22" w:rsidRPr="00801E22">
        <w:rPr>
          <w:rFonts w:asciiTheme="minorHAnsi" w:hAnsiTheme="minorHAnsi" w:cstheme="minorHAnsi"/>
        </w:rPr>
        <w:t>Venezuela reafirma en la ONU su compromiso con la prevención y el combate de la trata de personas</w:t>
      </w:r>
      <w:r w:rsidR="00801E22">
        <w:rPr>
          <w:rFonts w:asciiTheme="minorHAnsi" w:hAnsiTheme="minorHAnsi" w:cstheme="minorHAnsi"/>
        </w:rPr>
        <w:t xml:space="preserve">, </w:t>
      </w:r>
      <w:r w:rsidRPr="00BE6B83">
        <w:rPr>
          <w:rFonts w:asciiTheme="minorHAnsi" w:hAnsiTheme="minorHAnsi" w:cstheme="minorHAnsi"/>
        </w:rPr>
        <w:t>https://mppre.gob.ve/2021/02/05/venezuela-reafirma-onu-compromiso-prevencion-combate-trata-personas/</w:t>
      </w:r>
      <w:r w:rsidR="008E3DBA">
        <w:rPr>
          <w:rFonts w:asciiTheme="minorHAnsi" w:hAnsiTheme="minorHAnsi" w:cstheme="minorHAnsi"/>
        </w:rPr>
        <w:t>.</w:t>
      </w:r>
    </w:p>
  </w:footnote>
  <w:footnote w:id="10">
    <w:p w14:paraId="2EF3B1B9" w14:textId="5A36C8DB" w:rsidR="00710D3A" w:rsidRPr="00BE6B83" w:rsidRDefault="00710D3A" w:rsidP="00BE6B83">
      <w:pPr>
        <w:pStyle w:val="Textonotapie"/>
        <w:jc w:val="both"/>
        <w:rPr>
          <w:rFonts w:asciiTheme="minorHAnsi" w:hAnsiTheme="minorHAnsi" w:cstheme="minorHAnsi"/>
          <w:lang w:val="es-MX"/>
        </w:rPr>
      </w:pPr>
      <w:r w:rsidRPr="00BE6B83">
        <w:rPr>
          <w:rStyle w:val="Refdenotaalpie"/>
          <w:rFonts w:asciiTheme="minorHAnsi" w:hAnsiTheme="minorHAnsi" w:cstheme="minorHAnsi"/>
        </w:rPr>
        <w:footnoteRef/>
      </w:r>
      <w:r w:rsidRPr="00BE6B83">
        <w:rPr>
          <w:rFonts w:asciiTheme="minorHAnsi" w:hAnsiTheme="minorHAnsi" w:cstheme="minorHAnsi"/>
        </w:rPr>
        <w:t xml:space="preserve"> </w:t>
      </w:r>
      <w:r w:rsidR="00801E22">
        <w:rPr>
          <w:rFonts w:asciiTheme="minorHAnsi" w:hAnsiTheme="minorHAnsi" w:cstheme="minorHAnsi"/>
        </w:rPr>
        <w:t xml:space="preserve">Defensoría del Pueblo (25 de marzo de 2022), </w:t>
      </w:r>
      <w:r w:rsidR="00801E22" w:rsidRPr="00801E22">
        <w:rPr>
          <w:rFonts w:asciiTheme="minorHAnsi" w:hAnsiTheme="minorHAnsi" w:cstheme="minorHAnsi"/>
        </w:rPr>
        <w:t>Defensoría continúa con Plan Nacional de Formación y acompañamiento para la prevención de la Trata de Personas</w:t>
      </w:r>
      <w:r w:rsidR="00801E22">
        <w:rPr>
          <w:rFonts w:asciiTheme="minorHAnsi" w:hAnsiTheme="minorHAnsi" w:cstheme="minorHAnsi"/>
        </w:rPr>
        <w:t xml:space="preserve">, </w:t>
      </w:r>
      <w:r w:rsidRPr="00BE6B83">
        <w:rPr>
          <w:rFonts w:asciiTheme="minorHAnsi" w:hAnsiTheme="minorHAnsi" w:cstheme="minorHAnsi"/>
        </w:rPr>
        <w:t>http://www.defensoria.gob.ve/index.php?option=com_content&amp;view=article&amp;id=1272:defensoria-continua-con-plan-nacional-de-formacion-y-acompanamiento-para-la-prevencion-de-la-trata-de-personas&amp;catid=12&amp;Itemid=113</w:t>
      </w:r>
      <w:r w:rsidR="008E3DBA">
        <w:rPr>
          <w:rFonts w:asciiTheme="minorHAnsi" w:hAnsiTheme="minorHAnsi" w:cstheme="minorHAnsi"/>
        </w:rPr>
        <w:t>.</w:t>
      </w:r>
    </w:p>
  </w:footnote>
  <w:footnote w:id="11">
    <w:p w14:paraId="55F5CFB6" w14:textId="182128EC" w:rsidR="007F4F88" w:rsidRPr="00BE6B83" w:rsidRDefault="007F4F88" w:rsidP="00BE6B83">
      <w:pPr>
        <w:pStyle w:val="Textonotapie"/>
        <w:jc w:val="both"/>
        <w:rPr>
          <w:rFonts w:asciiTheme="minorHAnsi" w:hAnsiTheme="minorHAnsi" w:cstheme="minorHAnsi"/>
          <w:lang w:val="es-MX"/>
        </w:rPr>
      </w:pPr>
      <w:r w:rsidRPr="00BE6B83">
        <w:rPr>
          <w:rStyle w:val="Refdenotaalpie"/>
          <w:rFonts w:asciiTheme="minorHAnsi" w:hAnsiTheme="minorHAnsi" w:cstheme="minorHAnsi"/>
        </w:rPr>
        <w:footnoteRef/>
      </w:r>
      <w:r w:rsidRPr="00BE6B83">
        <w:rPr>
          <w:rFonts w:asciiTheme="minorHAnsi" w:hAnsiTheme="minorHAnsi" w:cstheme="minorHAnsi"/>
          <w:lang w:val="es-MX"/>
        </w:rPr>
        <w:t xml:space="preserve"> </w:t>
      </w:r>
      <w:r w:rsidR="00801E22">
        <w:rPr>
          <w:rFonts w:asciiTheme="minorHAnsi" w:hAnsiTheme="minorHAnsi" w:cstheme="minorHAnsi"/>
          <w:lang w:val="es-MX"/>
        </w:rPr>
        <w:t xml:space="preserve">Avesa (noviembre de 2017), Mujeres al Límite 2017, </w:t>
      </w:r>
      <w:r w:rsidR="008E3DBA" w:rsidRPr="008E3DBA">
        <w:rPr>
          <w:rFonts w:asciiTheme="minorHAnsi" w:hAnsiTheme="minorHAnsi" w:cstheme="minorHAnsi"/>
          <w:lang w:val="es-MX"/>
        </w:rPr>
        <w:t>https://avesa.blog/informes-sobre-derechos-humanos-de-las-mujeres/mujeres-al-limite-2017/</w:t>
      </w:r>
      <w:r w:rsidR="008E3DBA">
        <w:rPr>
          <w:rFonts w:asciiTheme="minorHAnsi" w:hAnsiTheme="minorHAnsi" w:cstheme="minorHAnsi"/>
          <w:lang w:val="es-MX"/>
        </w:rPr>
        <w:t>, p.</w:t>
      </w:r>
      <w:r w:rsidRPr="00BE6B83">
        <w:rPr>
          <w:rFonts w:asciiTheme="minorHAnsi" w:hAnsiTheme="minorHAnsi" w:cstheme="minorHAnsi"/>
          <w:lang w:val="es-MX"/>
        </w:rPr>
        <w:t xml:space="preserve"> 42</w:t>
      </w:r>
      <w:r w:rsidR="008E3DBA">
        <w:rPr>
          <w:rFonts w:asciiTheme="minorHAnsi" w:hAnsiTheme="minorHAnsi" w:cstheme="minorHAnsi"/>
          <w:lang w:val="es-MX"/>
        </w:rPr>
        <w:t>.</w:t>
      </w:r>
    </w:p>
  </w:footnote>
  <w:footnote w:id="12">
    <w:p w14:paraId="522E5A39" w14:textId="16AB7C29" w:rsidR="009E7D11" w:rsidRPr="00BE6B83" w:rsidRDefault="009E7D11" w:rsidP="00BE6B83">
      <w:pPr>
        <w:pStyle w:val="Textonotapie"/>
        <w:jc w:val="both"/>
        <w:rPr>
          <w:rFonts w:asciiTheme="minorHAnsi" w:hAnsiTheme="minorHAnsi" w:cstheme="minorHAnsi"/>
          <w:lang w:val="es-MX"/>
        </w:rPr>
      </w:pPr>
      <w:r w:rsidRPr="00BE6B83">
        <w:rPr>
          <w:rStyle w:val="Refdenotaalpie"/>
          <w:rFonts w:asciiTheme="minorHAnsi" w:hAnsiTheme="minorHAnsi" w:cstheme="minorHAnsi"/>
        </w:rPr>
        <w:footnoteRef/>
      </w:r>
      <w:r w:rsidRPr="00BE6B83">
        <w:rPr>
          <w:rFonts w:asciiTheme="minorHAnsi" w:hAnsiTheme="minorHAnsi" w:cstheme="minorHAnsi"/>
        </w:rPr>
        <w:t xml:space="preserve"> </w:t>
      </w:r>
      <w:r w:rsidR="00801E22">
        <w:rPr>
          <w:rFonts w:asciiTheme="minorHAnsi" w:hAnsiTheme="minorHAnsi" w:cstheme="minorHAnsi"/>
        </w:rPr>
        <w:t xml:space="preserve">El Diario (14 de marzo de 2023), </w:t>
      </w:r>
      <w:proofErr w:type="spellStart"/>
      <w:r w:rsidR="00801E22" w:rsidRPr="00801E22">
        <w:rPr>
          <w:rFonts w:asciiTheme="minorHAnsi" w:hAnsiTheme="minorHAnsi" w:cstheme="minorHAnsi"/>
        </w:rPr>
        <w:t>Saime</w:t>
      </w:r>
      <w:proofErr w:type="spellEnd"/>
      <w:r w:rsidR="00801E22" w:rsidRPr="00801E22">
        <w:rPr>
          <w:rFonts w:asciiTheme="minorHAnsi" w:hAnsiTheme="minorHAnsi" w:cstheme="minorHAnsi"/>
        </w:rPr>
        <w:t>: ¿cómo tramitar la renovación de la cédula de identidad a través de la página web?</w:t>
      </w:r>
      <w:r w:rsidR="00801E22">
        <w:rPr>
          <w:rFonts w:asciiTheme="minorHAnsi" w:hAnsiTheme="minorHAnsi" w:cstheme="minorHAnsi"/>
        </w:rPr>
        <w:t xml:space="preserve">, </w:t>
      </w:r>
      <w:r w:rsidRPr="00BE6B83">
        <w:rPr>
          <w:rFonts w:asciiTheme="minorHAnsi" w:hAnsiTheme="minorHAnsi" w:cstheme="minorHAnsi"/>
        </w:rPr>
        <w:t>https://eldiario.com/2023/03/14/saime-como-tramitar-la-renovacion-de-la-cedula-de-identidad/</w:t>
      </w:r>
      <w:r w:rsidR="008E3DBA">
        <w:rPr>
          <w:rFonts w:asciiTheme="minorHAnsi" w:hAnsiTheme="minorHAnsi" w:cstheme="minorHAnsi"/>
        </w:rPr>
        <w:t>.</w:t>
      </w:r>
    </w:p>
  </w:footnote>
  <w:footnote w:id="13">
    <w:p w14:paraId="57482621" w14:textId="1E78BD2B" w:rsidR="009E7D11" w:rsidRPr="00BE6B83" w:rsidRDefault="009E7D11" w:rsidP="00BE6B83">
      <w:pPr>
        <w:pStyle w:val="Textonotapie"/>
        <w:jc w:val="both"/>
        <w:rPr>
          <w:rFonts w:asciiTheme="minorHAnsi" w:hAnsiTheme="minorHAnsi" w:cstheme="minorHAnsi"/>
          <w:lang w:val="es-MX"/>
        </w:rPr>
      </w:pPr>
      <w:r w:rsidRPr="00BE6B83">
        <w:rPr>
          <w:rStyle w:val="Refdenotaalpie"/>
          <w:rFonts w:asciiTheme="minorHAnsi" w:hAnsiTheme="minorHAnsi" w:cstheme="minorHAnsi"/>
        </w:rPr>
        <w:footnoteRef/>
      </w:r>
      <w:r w:rsidRPr="00BE6B83">
        <w:rPr>
          <w:rFonts w:asciiTheme="minorHAnsi" w:hAnsiTheme="minorHAnsi" w:cstheme="minorHAnsi"/>
        </w:rPr>
        <w:t xml:space="preserve"> </w:t>
      </w:r>
      <w:r w:rsidR="00801E22">
        <w:rPr>
          <w:rFonts w:asciiTheme="minorHAnsi" w:hAnsiTheme="minorHAnsi" w:cstheme="minorHAnsi"/>
        </w:rPr>
        <w:t xml:space="preserve">Ciudad CCS (9 de noviembre de 2022), </w:t>
      </w:r>
      <w:r w:rsidR="00801E22" w:rsidRPr="00801E22">
        <w:rPr>
          <w:rFonts w:asciiTheme="minorHAnsi" w:hAnsiTheme="minorHAnsi" w:cstheme="minorHAnsi"/>
        </w:rPr>
        <w:t>TSJ y ONU defenderán derechos humanos de mujeres, niñas y adolescentes</w:t>
      </w:r>
      <w:r w:rsidR="00801E22">
        <w:rPr>
          <w:rFonts w:asciiTheme="minorHAnsi" w:hAnsiTheme="minorHAnsi" w:cstheme="minorHAnsi"/>
        </w:rPr>
        <w:t xml:space="preserve">, </w:t>
      </w:r>
      <w:r w:rsidRPr="00BE6B83">
        <w:rPr>
          <w:rFonts w:asciiTheme="minorHAnsi" w:hAnsiTheme="minorHAnsi" w:cstheme="minorHAnsi"/>
        </w:rPr>
        <w:t>https://ciudadccs.info/publicacion/2441-0</w:t>
      </w:r>
      <w:r w:rsidR="008E3DBA">
        <w:rPr>
          <w:rFonts w:asciiTheme="minorHAnsi" w:hAnsiTheme="minorHAnsi" w:cstheme="minorHAns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EC74EE" w14:textId="77777777" w:rsidR="002B5F38" w:rsidRDefault="002B5F38">
    <w:pPr>
      <w:pStyle w:val="Encabezado"/>
    </w:pPr>
    <w:r>
      <w:rPr>
        <w:noProof/>
        <w:lang w:val="es-MX" w:eastAsia="es-MX"/>
      </w:rPr>
      <w:drawing>
        <wp:anchor distT="0" distB="0" distL="114300" distR="114300" simplePos="0" relativeHeight="251658240" behindDoc="0" locked="0" layoutInCell="1" allowOverlap="1" wp14:anchorId="5043FC41" wp14:editId="5B3129F8">
          <wp:simplePos x="0" y="0"/>
          <wp:positionH relativeFrom="column">
            <wp:posOffset>-327266</wp:posOffset>
          </wp:positionH>
          <wp:positionV relativeFrom="paragraph">
            <wp:posOffset>-68178</wp:posOffset>
          </wp:positionV>
          <wp:extent cx="1620455" cy="600107"/>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ULIE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20455" cy="600107"/>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E44CEA"/>
    <w:multiLevelType w:val="hybridMultilevel"/>
    <w:tmpl w:val="02223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B432B4"/>
    <w:multiLevelType w:val="hybridMultilevel"/>
    <w:tmpl w:val="031810A2"/>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 w15:restartNumberingAfterBreak="0">
    <w:nsid w:val="30C06FCD"/>
    <w:multiLevelType w:val="hybridMultilevel"/>
    <w:tmpl w:val="D5DCD628"/>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 w15:restartNumberingAfterBreak="0">
    <w:nsid w:val="38DD3282"/>
    <w:multiLevelType w:val="hybridMultilevel"/>
    <w:tmpl w:val="374CAE14"/>
    <w:lvl w:ilvl="0" w:tplc="A6F2121C">
      <w:start w:val="1"/>
      <w:numFmt w:val="decimal"/>
      <w:lvlText w:val="%1."/>
      <w:lvlJc w:val="left"/>
      <w:pPr>
        <w:ind w:left="720" w:hanging="360"/>
      </w:pPr>
      <w:rPr>
        <w:b/>
        <w:sz w:val="24"/>
        <w:szCs w:val="24"/>
      </w:rPr>
    </w:lvl>
    <w:lvl w:ilvl="1" w:tplc="8E781772">
      <w:start w:val="1"/>
      <w:numFmt w:val="lowerLetter"/>
      <w:lvlText w:val="%2."/>
      <w:lvlJc w:val="left"/>
      <w:pPr>
        <w:ind w:left="1440" w:hanging="360"/>
      </w:pPr>
    </w:lvl>
    <w:lvl w:ilvl="2" w:tplc="E8F0F482">
      <w:start w:val="1"/>
      <w:numFmt w:val="lowerRoman"/>
      <w:lvlText w:val="%3."/>
      <w:lvlJc w:val="right"/>
      <w:pPr>
        <w:ind w:left="2160" w:hanging="180"/>
      </w:pPr>
    </w:lvl>
    <w:lvl w:ilvl="3" w:tplc="C59ED2CE">
      <w:start w:val="1"/>
      <w:numFmt w:val="decimal"/>
      <w:lvlText w:val="%4."/>
      <w:lvlJc w:val="left"/>
      <w:pPr>
        <w:ind w:left="2880" w:hanging="360"/>
      </w:pPr>
    </w:lvl>
    <w:lvl w:ilvl="4" w:tplc="D2D8660C">
      <w:start w:val="1"/>
      <w:numFmt w:val="lowerLetter"/>
      <w:lvlText w:val="%5."/>
      <w:lvlJc w:val="left"/>
      <w:pPr>
        <w:ind w:left="3600" w:hanging="360"/>
      </w:pPr>
    </w:lvl>
    <w:lvl w:ilvl="5" w:tplc="3C785500">
      <w:start w:val="1"/>
      <w:numFmt w:val="lowerRoman"/>
      <w:lvlText w:val="%6."/>
      <w:lvlJc w:val="right"/>
      <w:pPr>
        <w:ind w:left="4320" w:hanging="180"/>
      </w:pPr>
    </w:lvl>
    <w:lvl w:ilvl="6" w:tplc="500A18EA">
      <w:start w:val="1"/>
      <w:numFmt w:val="decimal"/>
      <w:lvlText w:val="%7."/>
      <w:lvlJc w:val="left"/>
      <w:pPr>
        <w:ind w:left="5040" w:hanging="360"/>
      </w:pPr>
    </w:lvl>
    <w:lvl w:ilvl="7" w:tplc="50A40838">
      <w:start w:val="1"/>
      <w:numFmt w:val="lowerLetter"/>
      <w:lvlText w:val="%8."/>
      <w:lvlJc w:val="left"/>
      <w:pPr>
        <w:ind w:left="5760" w:hanging="360"/>
      </w:pPr>
    </w:lvl>
    <w:lvl w:ilvl="8" w:tplc="92147970">
      <w:start w:val="1"/>
      <w:numFmt w:val="lowerRoman"/>
      <w:lvlText w:val="%9."/>
      <w:lvlJc w:val="right"/>
      <w:pPr>
        <w:ind w:left="6480" w:hanging="180"/>
      </w:pPr>
    </w:lvl>
  </w:abstractNum>
  <w:abstractNum w:abstractNumId="4" w15:restartNumberingAfterBreak="0">
    <w:nsid w:val="408C0B94"/>
    <w:multiLevelType w:val="hybridMultilevel"/>
    <w:tmpl w:val="BE2413A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5" w15:restartNumberingAfterBreak="0">
    <w:nsid w:val="4ADF08E4"/>
    <w:multiLevelType w:val="hybridMultilevel"/>
    <w:tmpl w:val="7B60A8C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68153A5C"/>
    <w:multiLevelType w:val="hybridMultilevel"/>
    <w:tmpl w:val="CB1476D8"/>
    <w:lvl w:ilvl="0" w:tplc="805AA1C4">
      <w:numFmt w:val="bullet"/>
      <w:lvlText w:val="-"/>
      <w:lvlJc w:val="left"/>
      <w:pPr>
        <w:ind w:left="360" w:hanging="360"/>
      </w:pPr>
      <w:rPr>
        <w:rFonts w:ascii="Calibri" w:eastAsiaTheme="minorHAnsi" w:hAnsi="Calibri" w:cs="Calibri"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7" w15:restartNumberingAfterBreak="0">
    <w:nsid w:val="72A91233"/>
    <w:multiLevelType w:val="hybridMultilevel"/>
    <w:tmpl w:val="A7C6F16A"/>
    <w:lvl w:ilvl="0" w:tplc="080A0001">
      <w:start w:val="1"/>
      <w:numFmt w:val="bullet"/>
      <w:lvlText w:val=""/>
      <w:lvlJc w:val="left"/>
      <w:pPr>
        <w:ind w:left="360" w:hanging="360"/>
      </w:pPr>
      <w:rPr>
        <w:rFonts w:ascii="Symbol" w:hAnsi="Symbol" w:hint="default"/>
      </w:rPr>
    </w:lvl>
    <w:lvl w:ilvl="1" w:tplc="080A0003">
      <w:start w:val="1"/>
      <w:numFmt w:val="bullet"/>
      <w:lvlText w:val="o"/>
      <w:lvlJc w:val="left"/>
      <w:pPr>
        <w:ind w:left="1080" w:hanging="360"/>
      </w:pPr>
      <w:rPr>
        <w:rFonts w:ascii="Courier New" w:hAnsi="Courier New" w:cs="Courier New" w:hint="default"/>
      </w:rPr>
    </w:lvl>
    <w:lvl w:ilvl="2" w:tplc="080A0005">
      <w:start w:val="1"/>
      <w:numFmt w:val="bullet"/>
      <w:lvlText w:val=""/>
      <w:lvlJc w:val="left"/>
      <w:pPr>
        <w:ind w:left="1800" w:hanging="360"/>
      </w:pPr>
      <w:rPr>
        <w:rFonts w:ascii="Wingdings" w:hAnsi="Wingdings" w:hint="default"/>
      </w:rPr>
    </w:lvl>
    <w:lvl w:ilvl="3" w:tplc="080A0001">
      <w:start w:val="1"/>
      <w:numFmt w:val="bullet"/>
      <w:lvlText w:val=""/>
      <w:lvlJc w:val="left"/>
      <w:pPr>
        <w:ind w:left="2520" w:hanging="360"/>
      </w:pPr>
      <w:rPr>
        <w:rFonts w:ascii="Symbol" w:hAnsi="Symbol" w:hint="default"/>
      </w:rPr>
    </w:lvl>
    <w:lvl w:ilvl="4" w:tplc="080A0003">
      <w:start w:val="1"/>
      <w:numFmt w:val="bullet"/>
      <w:lvlText w:val="o"/>
      <w:lvlJc w:val="left"/>
      <w:pPr>
        <w:ind w:left="3240" w:hanging="360"/>
      </w:pPr>
      <w:rPr>
        <w:rFonts w:ascii="Courier New" w:hAnsi="Courier New" w:cs="Courier New" w:hint="default"/>
      </w:rPr>
    </w:lvl>
    <w:lvl w:ilvl="5" w:tplc="080A0005">
      <w:start w:val="1"/>
      <w:numFmt w:val="bullet"/>
      <w:lvlText w:val=""/>
      <w:lvlJc w:val="left"/>
      <w:pPr>
        <w:ind w:left="3960" w:hanging="360"/>
      </w:pPr>
      <w:rPr>
        <w:rFonts w:ascii="Wingdings" w:hAnsi="Wingdings" w:hint="default"/>
      </w:rPr>
    </w:lvl>
    <w:lvl w:ilvl="6" w:tplc="080A0001">
      <w:start w:val="1"/>
      <w:numFmt w:val="bullet"/>
      <w:lvlText w:val=""/>
      <w:lvlJc w:val="left"/>
      <w:pPr>
        <w:ind w:left="4680" w:hanging="360"/>
      </w:pPr>
      <w:rPr>
        <w:rFonts w:ascii="Symbol" w:hAnsi="Symbol" w:hint="default"/>
      </w:rPr>
    </w:lvl>
    <w:lvl w:ilvl="7" w:tplc="080A0003">
      <w:start w:val="1"/>
      <w:numFmt w:val="bullet"/>
      <w:lvlText w:val="o"/>
      <w:lvlJc w:val="left"/>
      <w:pPr>
        <w:ind w:left="5400" w:hanging="360"/>
      </w:pPr>
      <w:rPr>
        <w:rFonts w:ascii="Courier New" w:hAnsi="Courier New" w:cs="Courier New" w:hint="default"/>
      </w:rPr>
    </w:lvl>
    <w:lvl w:ilvl="8" w:tplc="080A0005">
      <w:start w:val="1"/>
      <w:numFmt w:val="bullet"/>
      <w:lvlText w:val=""/>
      <w:lvlJc w:val="left"/>
      <w:pPr>
        <w:ind w:left="6120" w:hanging="360"/>
      </w:pPr>
      <w:rPr>
        <w:rFonts w:ascii="Wingdings" w:hAnsi="Wingdings" w:hint="default"/>
      </w:rPr>
    </w:lvl>
  </w:abstractNum>
  <w:num w:numId="1">
    <w:abstractNumId w:val="4"/>
  </w:num>
  <w:num w:numId="2">
    <w:abstractNumId w:val="4"/>
  </w:num>
  <w:num w:numId="3">
    <w:abstractNumId w:val="1"/>
  </w:num>
  <w:num w:numId="4">
    <w:abstractNumId w:val="7"/>
  </w:num>
  <w:num w:numId="5">
    <w:abstractNumId w:val="5"/>
  </w:num>
  <w:num w:numId="6">
    <w:abstractNumId w:val="6"/>
  </w:num>
  <w:num w:numId="7">
    <w:abstractNumId w:val="3"/>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F38"/>
    <w:rsid w:val="00007658"/>
    <w:rsid w:val="00092EA5"/>
    <w:rsid w:val="000A4C21"/>
    <w:rsid w:val="0021741E"/>
    <w:rsid w:val="00232078"/>
    <w:rsid w:val="00264103"/>
    <w:rsid w:val="002B5F38"/>
    <w:rsid w:val="002E71C0"/>
    <w:rsid w:val="002F30EC"/>
    <w:rsid w:val="00320628"/>
    <w:rsid w:val="00322FC6"/>
    <w:rsid w:val="0035383E"/>
    <w:rsid w:val="003877AA"/>
    <w:rsid w:val="005255B8"/>
    <w:rsid w:val="0053476D"/>
    <w:rsid w:val="0059600A"/>
    <w:rsid w:val="00596050"/>
    <w:rsid w:val="005B0D2F"/>
    <w:rsid w:val="005F0A5F"/>
    <w:rsid w:val="00652851"/>
    <w:rsid w:val="006A2AC7"/>
    <w:rsid w:val="00710D3A"/>
    <w:rsid w:val="00725B3B"/>
    <w:rsid w:val="007B4FB7"/>
    <w:rsid w:val="007E33CB"/>
    <w:rsid w:val="007F4F88"/>
    <w:rsid w:val="007F5E29"/>
    <w:rsid w:val="00801E22"/>
    <w:rsid w:val="008116D5"/>
    <w:rsid w:val="00825C4A"/>
    <w:rsid w:val="00844306"/>
    <w:rsid w:val="008D2105"/>
    <w:rsid w:val="008E3DBA"/>
    <w:rsid w:val="00931519"/>
    <w:rsid w:val="00942453"/>
    <w:rsid w:val="009515BF"/>
    <w:rsid w:val="00981BBF"/>
    <w:rsid w:val="009E0AA6"/>
    <w:rsid w:val="009E7D11"/>
    <w:rsid w:val="00A85B4F"/>
    <w:rsid w:val="00A96D60"/>
    <w:rsid w:val="00AA6767"/>
    <w:rsid w:val="00AF4CB2"/>
    <w:rsid w:val="00B00AAE"/>
    <w:rsid w:val="00B0209D"/>
    <w:rsid w:val="00B02486"/>
    <w:rsid w:val="00B260A8"/>
    <w:rsid w:val="00B3008A"/>
    <w:rsid w:val="00B309D9"/>
    <w:rsid w:val="00B60FDE"/>
    <w:rsid w:val="00BE6B83"/>
    <w:rsid w:val="00BF6FE1"/>
    <w:rsid w:val="00C145C3"/>
    <w:rsid w:val="00C16478"/>
    <w:rsid w:val="00C266D8"/>
    <w:rsid w:val="00C2706A"/>
    <w:rsid w:val="00C521CD"/>
    <w:rsid w:val="00C64704"/>
    <w:rsid w:val="00C670A1"/>
    <w:rsid w:val="00CC34D3"/>
    <w:rsid w:val="00DA6234"/>
    <w:rsid w:val="00F12E79"/>
    <w:rsid w:val="00F415B0"/>
    <w:rsid w:val="00F7318D"/>
    <w:rsid w:val="00F8572F"/>
    <w:rsid w:val="00FB75A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17AA2"/>
  <w15:chartTrackingRefBased/>
  <w15:docId w15:val="{F0A7E41A-F654-40B2-A750-12933CE7A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V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B5F3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B5F38"/>
    <w:rPr>
      <w:lang w:val="es-VE"/>
    </w:rPr>
  </w:style>
  <w:style w:type="paragraph" w:styleId="Piedepgina">
    <w:name w:val="footer"/>
    <w:basedOn w:val="Normal"/>
    <w:link w:val="PiedepginaCar"/>
    <w:uiPriority w:val="99"/>
    <w:unhideWhenUsed/>
    <w:rsid w:val="002B5F3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B5F38"/>
    <w:rPr>
      <w:lang w:val="es-VE"/>
    </w:rPr>
  </w:style>
  <w:style w:type="paragraph" w:styleId="NormalWeb">
    <w:name w:val="Normal (Web)"/>
    <w:basedOn w:val="Normal"/>
    <w:rsid w:val="0094245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Textonotapie">
    <w:name w:val="footnote text"/>
    <w:aliases w:val="ft,single space,footnote text,Footnote Text Char Char Char Char Char Char Char Char Char Char,Footnote Text Char Char Char Char Char Char Char Char Char Char Char Char,Footnote Text2,ft2,FA Fu,Footnote Text Char Char Char Char Char, Car,f"/>
    <w:basedOn w:val="Normal"/>
    <w:link w:val="TextonotapieCar"/>
    <w:uiPriority w:val="99"/>
    <w:rsid w:val="00942453"/>
    <w:pPr>
      <w:spacing w:after="0" w:line="240" w:lineRule="auto"/>
    </w:pPr>
    <w:rPr>
      <w:rFonts w:ascii="Verdana" w:eastAsia="Times New Roman" w:hAnsi="Verdana" w:cs="Times New Roman"/>
      <w:sz w:val="20"/>
      <w:szCs w:val="20"/>
      <w:lang w:val="es-ES" w:eastAsia="es-ES"/>
    </w:rPr>
  </w:style>
  <w:style w:type="character" w:customStyle="1" w:styleId="TextonotapieCar">
    <w:name w:val="Texto nota pie Car"/>
    <w:aliases w:val="ft Car,single space Car,footnote text Car,Footnote Text Char Char Char Char Char Char Char Char Char Char Car,Footnote Text Char Char Char Char Char Char Char Char Char Char Char Char Car,Footnote Text2 Car,ft2 Car,FA Fu Car, Car Car"/>
    <w:basedOn w:val="Fuentedeprrafopredeter"/>
    <w:link w:val="Textonotapie"/>
    <w:uiPriority w:val="99"/>
    <w:rsid w:val="00942453"/>
    <w:rPr>
      <w:rFonts w:ascii="Verdana" w:eastAsia="Times New Roman" w:hAnsi="Verdana" w:cs="Times New Roman"/>
      <w:sz w:val="20"/>
      <w:szCs w:val="20"/>
      <w:lang w:val="es-ES" w:eastAsia="es-ES"/>
    </w:rPr>
  </w:style>
  <w:style w:type="character" w:styleId="Refdenotaalpie">
    <w:name w:val="footnote reference"/>
    <w:aliases w:val="Footnotes refss"/>
    <w:uiPriority w:val="99"/>
    <w:rsid w:val="00942453"/>
    <w:rPr>
      <w:vertAlign w:val="superscript"/>
    </w:rPr>
  </w:style>
  <w:style w:type="character" w:styleId="Hipervnculo">
    <w:name w:val="Hyperlink"/>
    <w:basedOn w:val="Fuentedeprrafopredeter"/>
    <w:uiPriority w:val="99"/>
    <w:unhideWhenUsed/>
    <w:rsid w:val="002E71C0"/>
    <w:rPr>
      <w:color w:val="0563C1" w:themeColor="hyperlink"/>
      <w:u w:val="single"/>
    </w:rPr>
  </w:style>
  <w:style w:type="paragraph" w:styleId="Prrafodelista">
    <w:name w:val="List Paragraph"/>
    <w:basedOn w:val="Normal"/>
    <w:uiPriority w:val="34"/>
    <w:qFormat/>
    <w:rsid w:val="00981BBF"/>
    <w:pPr>
      <w:spacing w:line="256" w:lineRule="auto"/>
      <w:ind w:left="720"/>
      <w:contextualSpacing/>
    </w:pPr>
  </w:style>
  <w:style w:type="character" w:customStyle="1" w:styleId="UnresolvedMention">
    <w:name w:val="Unresolved Mention"/>
    <w:basedOn w:val="Fuentedeprrafopredeter"/>
    <w:uiPriority w:val="99"/>
    <w:semiHidden/>
    <w:unhideWhenUsed/>
    <w:rsid w:val="008E3D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483347">
      <w:bodyDiv w:val="1"/>
      <w:marLeft w:val="0"/>
      <w:marRight w:val="0"/>
      <w:marTop w:val="0"/>
      <w:marBottom w:val="0"/>
      <w:divBdr>
        <w:top w:val="none" w:sz="0" w:space="0" w:color="auto"/>
        <w:left w:val="none" w:sz="0" w:space="0" w:color="auto"/>
        <w:bottom w:val="none" w:sz="0" w:space="0" w:color="auto"/>
        <w:right w:val="none" w:sz="0" w:space="0" w:color="auto"/>
      </w:divBdr>
    </w:div>
    <w:div w:id="648365885">
      <w:bodyDiv w:val="1"/>
      <w:marLeft w:val="0"/>
      <w:marRight w:val="0"/>
      <w:marTop w:val="0"/>
      <w:marBottom w:val="0"/>
      <w:divBdr>
        <w:top w:val="none" w:sz="0" w:space="0" w:color="auto"/>
        <w:left w:val="none" w:sz="0" w:space="0" w:color="auto"/>
        <w:bottom w:val="none" w:sz="0" w:space="0" w:color="auto"/>
        <w:right w:val="none" w:sz="0" w:space="0" w:color="auto"/>
      </w:divBdr>
    </w:div>
    <w:div w:id="697698314">
      <w:bodyDiv w:val="1"/>
      <w:marLeft w:val="0"/>
      <w:marRight w:val="0"/>
      <w:marTop w:val="0"/>
      <w:marBottom w:val="0"/>
      <w:divBdr>
        <w:top w:val="none" w:sz="0" w:space="0" w:color="auto"/>
        <w:left w:val="none" w:sz="0" w:space="0" w:color="auto"/>
        <w:bottom w:val="none" w:sz="0" w:space="0" w:color="auto"/>
        <w:right w:val="none" w:sz="0" w:space="0" w:color="auto"/>
      </w:divBdr>
    </w:div>
    <w:div w:id="1551264113">
      <w:bodyDiv w:val="1"/>
      <w:marLeft w:val="0"/>
      <w:marRight w:val="0"/>
      <w:marTop w:val="0"/>
      <w:marBottom w:val="0"/>
      <w:divBdr>
        <w:top w:val="none" w:sz="0" w:space="0" w:color="auto"/>
        <w:left w:val="none" w:sz="0" w:space="0" w:color="auto"/>
        <w:bottom w:val="none" w:sz="0" w:space="0" w:color="auto"/>
        <w:right w:val="none" w:sz="0" w:space="0" w:color="auto"/>
      </w:divBdr>
    </w:div>
    <w:div w:id="1750035092">
      <w:bodyDiv w:val="1"/>
      <w:marLeft w:val="0"/>
      <w:marRight w:val="0"/>
      <w:marTop w:val="0"/>
      <w:marBottom w:val="0"/>
      <w:divBdr>
        <w:top w:val="none" w:sz="0" w:space="0" w:color="auto"/>
        <w:left w:val="none" w:sz="0" w:space="0" w:color="auto"/>
        <w:bottom w:val="none" w:sz="0" w:space="0" w:color="auto"/>
        <w:right w:val="none" w:sz="0" w:space="0" w:color="auto"/>
      </w:divBdr>
    </w:div>
    <w:div w:id="1908764056">
      <w:bodyDiv w:val="1"/>
      <w:marLeft w:val="0"/>
      <w:marRight w:val="0"/>
      <w:marTop w:val="0"/>
      <w:marBottom w:val="0"/>
      <w:divBdr>
        <w:top w:val="none" w:sz="0" w:space="0" w:color="auto"/>
        <w:left w:val="none" w:sz="0" w:space="0" w:color="auto"/>
        <w:bottom w:val="none" w:sz="0" w:space="0" w:color="auto"/>
        <w:right w:val="none" w:sz="0" w:space="0" w:color="auto"/>
      </w:divBdr>
    </w:div>
    <w:div w:id="2133861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Hoja_de_c_lculo_de_Microsoft_Excel.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Hoja_de_c_lculo_de_Microsoft_Excel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MX" b="1"/>
              <a:t>Venezolanas rescatadas</a:t>
            </a:r>
          </a:p>
          <a:p>
            <a:pPr>
              <a:defRPr/>
            </a:pPr>
            <a:r>
              <a:rPr lang="es-MX" b="1"/>
              <a:t>de redes de trata de personas</a:t>
            </a:r>
          </a:p>
        </c:rich>
      </c:tx>
      <c:layout>
        <c:manualLayout>
          <c:xMode val="edge"/>
          <c:yMode val="edge"/>
          <c:x val="0.25651925196311742"/>
          <c:y val="9.6688421561518002E-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MX"/>
        </a:p>
      </c:txPr>
    </c:title>
    <c:autoTitleDeleted val="0"/>
    <c:plotArea>
      <c:layout>
        <c:manualLayout>
          <c:layoutTarget val="inner"/>
          <c:xMode val="edge"/>
          <c:yMode val="edge"/>
          <c:x val="7.6595217264508603E-2"/>
          <c:y val="0.19480158730158731"/>
          <c:w val="0.88173811606882491"/>
          <c:h val="0.62236751656042999"/>
        </c:manualLayout>
      </c:layout>
      <c:barChart>
        <c:barDir val="col"/>
        <c:grouping val="clustered"/>
        <c:varyColors val="0"/>
        <c:ser>
          <c:idx val="0"/>
          <c:order val="0"/>
          <c:tx>
            <c:strRef>
              <c:f>Hoja1!$B$1</c:f>
              <c:strCache>
                <c:ptCount val="1"/>
                <c:pt idx="0">
                  <c:v>2018</c:v>
                </c:pt>
              </c:strCache>
            </c:strRef>
          </c:tx>
          <c:spPr>
            <a:solidFill>
              <a:schemeClr val="accent3">
                <a:shade val="53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MX"/>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Hoja1!$A$2</c:f>
              <c:strCache>
                <c:ptCount val="1"/>
                <c:pt idx="0">
                  <c:v>Venezolanas rescatadas</c:v>
                </c:pt>
              </c:strCache>
            </c:strRef>
          </c:cat>
          <c:val>
            <c:numRef>
              <c:f>Hoja1!$B$2</c:f>
              <c:numCache>
                <c:formatCode>General</c:formatCode>
                <c:ptCount val="1"/>
                <c:pt idx="0">
                  <c:v>372</c:v>
                </c:pt>
              </c:numCache>
            </c:numRef>
          </c:val>
          <c:extLst>
            <c:ext xmlns:c16="http://schemas.microsoft.com/office/drawing/2014/chart" uri="{C3380CC4-5D6E-409C-BE32-E72D297353CC}">
              <c16:uniqueId val="{00000000-FAE0-4A9E-92A7-AD4DB8059277}"/>
            </c:ext>
          </c:extLst>
        </c:ser>
        <c:ser>
          <c:idx val="1"/>
          <c:order val="1"/>
          <c:tx>
            <c:strRef>
              <c:f>Hoja1!$C$1</c:f>
              <c:strCache>
                <c:ptCount val="1"/>
                <c:pt idx="0">
                  <c:v>2019</c:v>
                </c:pt>
              </c:strCache>
            </c:strRef>
          </c:tx>
          <c:spPr>
            <a:solidFill>
              <a:schemeClr val="accent3">
                <a:shade val="76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MX"/>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Hoja1!$A$2</c:f>
              <c:strCache>
                <c:ptCount val="1"/>
                <c:pt idx="0">
                  <c:v>Venezolanas rescatadas</c:v>
                </c:pt>
              </c:strCache>
            </c:strRef>
          </c:cat>
          <c:val>
            <c:numRef>
              <c:f>Hoja1!$C$2</c:f>
              <c:numCache>
                <c:formatCode>General</c:formatCode>
                <c:ptCount val="1"/>
                <c:pt idx="0">
                  <c:v>672</c:v>
                </c:pt>
              </c:numCache>
            </c:numRef>
          </c:val>
          <c:extLst>
            <c:ext xmlns:c16="http://schemas.microsoft.com/office/drawing/2014/chart" uri="{C3380CC4-5D6E-409C-BE32-E72D297353CC}">
              <c16:uniqueId val="{00000001-FAE0-4A9E-92A7-AD4DB8059277}"/>
            </c:ext>
          </c:extLst>
        </c:ser>
        <c:ser>
          <c:idx val="2"/>
          <c:order val="2"/>
          <c:tx>
            <c:strRef>
              <c:f>Hoja1!$D$1</c:f>
              <c:strCache>
                <c:ptCount val="1"/>
                <c:pt idx="0">
                  <c:v>2020</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MX"/>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Hoja1!$A$2</c:f>
              <c:strCache>
                <c:ptCount val="1"/>
                <c:pt idx="0">
                  <c:v>Venezolanas rescatadas</c:v>
                </c:pt>
              </c:strCache>
            </c:strRef>
          </c:cat>
          <c:val>
            <c:numRef>
              <c:f>Hoja1!$D$2</c:f>
              <c:numCache>
                <c:formatCode>General</c:formatCode>
                <c:ptCount val="1"/>
                <c:pt idx="0">
                  <c:v>517</c:v>
                </c:pt>
              </c:numCache>
            </c:numRef>
          </c:val>
          <c:extLst>
            <c:ext xmlns:c16="http://schemas.microsoft.com/office/drawing/2014/chart" uri="{C3380CC4-5D6E-409C-BE32-E72D297353CC}">
              <c16:uniqueId val="{00000002-FAE0-4A9E-92A7-AD4DB8059277}"/>
            </c:ext>
          </c:extLst>
        </c:ser>
        <c:ser>
          <c:idx val="3"/>
          <c:order val="3"/>
          <c:tx>
            <c:strRef>
              <c:f>Hoja1!$E$1</c:f>
              <c:strCache>
                <c:ptCount val="1"/>
                <c:pt idx="0">
                  <c:v>2021</c:v>
                </c:pt>
              </c:strCache>
            </c:strRef>
          </c:tx>
          <c:spPr>
            <a:solidFill>
              <a:schemeClr val="accent3">
                <a:tint val="77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MX"/>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Hoja1!$A$2</c:f>
              <c:strCache>
                <c:ptCount val="1"/>
                <c:pt idx="0">
                  <c:v>Venezolanas rescatadas</c:v>
                </c:pt>
              </c:strCache>
            </c:strRef>
          </c:cat>
          <c:val>
            <c:numRef>
              <c:f>Hoja1!$E$2</c:f>
              <c:numCache>
                <c:formatCode>General</c:formatCode>
                <c:ptCount val="1"/>
                <c:pt idx="0">
                  <c:v>415</c:v>
                </c:pt>
              </c:numCache>
            </c:numRef>
          </c:val>
          <c:extLst>
            <c:ext xmlns:c16="http://schemas.microsoft.com/office/drawing/2014/chart" uri="{C3380CC4-5D6E-409C-BE32-E72D297353CC}">
              <c16:uniqueId val="{00000003-FAE0-4A9E-92A7-AD4DB8059277}"/>
            </c:ext>
          </c:extLst>
        </c:ser>
        <c:ser>
          <c:idx val="4"/>
          <c:order val="4"/>
          <c:tx>
            <c:strRef>
              <c:f>Hoja1!$F$1</c:f>
              <c:strCache>
                <c:ptCount val="1"/>
                <c:pt idx="0">
                  <c:v>2022</c:v>
                </c:pt>
              </c:strCache>
            </c:strRef>
          </c:tx>
          <c:spPr>
            <a:solidFill>
              <a:schemeClr val="accent3">
                <a:tint val="54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MX"/>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Hoja1!$A$2</c:f>
              <c:strCache>
                <c:ptCount val="1"/>
                <c:pt idx="0">
                  <c:v>Venezolanas rescatadas</c:v>
                </c:pt>
              </c:strCache>
            </c:strRef>
          </c:cat>
          <c:val>
            <c:numRef>
              <c:f>Hoja1!$F$2</c:f>
              <c:numCache>
                <c:formatCode>General</c:formatCode>
                <c:ptCount val="1"/>
                <c:pt idx="0">
                  <c:v>1390</c:v>
                </c:pt>
              </c:numCache>
            </c:numRef>
          </c:val>
          <c:extLst>
            <c:ext xmlns:c16="http://schemas.microsoft.com/office/drawing/2014/chart" uri="{C3380CC4-5D6E-409C-BE32-E72D297353CC}">
              <c16:uniqueId val="{00000004-FAE0-4A9E-92A7-AD4DB8059277}"/>
            </c:ext>
          </c:extLst>
        </c:ser>
        <c:dLbls>
          <c:showLegendKey val="0"/>
          <c:showVal val="0"/>
          <c:showCatName val="0"/>
          <c:showSerName val="0"/>
          <c:showPercent val="0"/>
          <c:showBubbleSize val="0"/>
        </c:dLbls>
        <c:gapWidth val="219"/>
        <c:overlap val="-27"/>
        <c:axId val="1096622816"/>
        <c:axId val="1096628640"/>
      </c:barChart>
      <c:catAx>
        <c:axId val="1096622816"/>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MX"/>
          </a:p>
        </c:txPr>
        <c:crossAx val="1096628640"/>
        <c:crosses val="autoZero"/>
        <c:auto val="1"/>
        <c:lblAlgn val="ctr"/>
        <c:lblOffset val="100"/>
        <c:noMultiLvlLbl val="0"/>
      </c:catAx>
      <c:valAx>
        <c:axId val="10966286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MX"/>
          </a:p>
        </c:txPr>
        <c:crossAx val="10966228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MX"/>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MX"/>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MX" b="1"/>
              <a:t>Niñas</a:t>
            </a:r>
            <a:r>
              <a:rPr lang="es-MX" b="1" baseline="0"/>
              <a:t> y adolescentes venezolanas rescatadas</a:t>
            </a:r>
          </a:p>
          <a:p>
            <a:pPr>
              <a:defRPr/>
            </a:pPr>
            <a:r>
              <a:rPr lang="es-MX" b="1" baseline="0"/>
              <a:t>de redes de trata de personas</a:t>
            </a:r>
            <a:endParaRPr lang="es-MX"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MX"/>
        </a:p>
      </c:txPr>
    </c:title>
    <c:autoTitleDeleted val="0"/>
    <c:plotArea>
      <c:layout/>
      <c:barChart>
        <c:barDir val="col"/>
        <c:grouping val="clustered"/>
        <c:varyColors val="0"/>
        <c:ser>
          <c:idx val="0"/>
          <c:order val="0"/>
          <c:tx>
            <c:strRef>
              <c:f>Hoja1!$B$1</c:f>
              <c:strCache>
                <c:ptCount val="1"/>
                <c:pt idx="0">
                  <c:v>2019</c:v>
                </c:pt>
              </c:strCache>
            </c:strRef>
          </c:tx>
          <c:spPr>
            <a:solidFill>
              <a:schemeClr val="accent3">
                <a:shade val="58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MX"/>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Hoja1!$A$2</c:f>
              <c:strCache>
                <c:ptCount val="1"/>
                <c:pt idx="0">
                  <c:v>Niñas y adolescentes rescatadas</c:v>
                </c:pt>
              </c:strCache>
            </c:strRef>
          </c:cat>
          <c:val>
            <c:numRef>
              <c:f>Hoja1!$B$2</c:f>
              <c:numCache>
                <c:formatCode>General</c:formatCode>
                <c:ptCount val="1"/>
                <c:pt idx="0">
                  <c:v>90</c:v>
                </c:pt>
              </c:numCache>
            </c:numRef>
          </c:val>
          <c:extLst>
            <c:ext xmlns:c16="http://schemas.microsoft.com/office/drawing/2014/chart" uri="{C3380CC4-5D6E-409C-BE32-E72D297353CC}">
              <c16:uniqueId val="{00000000-E1FF-4D71-AE77-D36350204190}"/>
            </c:ext>
          </c:extLst>
        </c:ser>
        <c:ser>
          <c:idx val="1"/>
          <c:order val="1"/>
          <c:tx>
            <c:strRef>
              <c:f>Hoja1!$C$1</c:f>
              <c:strCache>
                <c:ptCount val="1"/>
                <c:pt idx="0">
                  <c:v>2020</c:v>
                </c:pt>
              </c:strCache>
            </c:strRef>
          </c:tx>
          <c:spPr>
            <a:solidFill>
              <a:schemeClr val="accent3">
                <a:shade val="86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MX"/>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Hoja1!$A$2</c:f>
              <c:strCache>
                <c:ptCount val="1"/>
                <c:pt idx="0">
                  <c:v>Niñas y adolescentes rescatadas</c:v>
                </c:pt>
              </c:strCache>
            </c:strRef>
          </c:cat>
          <c:val>
            <c:numRef>
              <c:f>Hoja1!$C$2</c:f>
              <c:numCache>
                <c:formatCode>General</c:formatCode>
                <c:ptCount val="1"/>
                <c:pt idx="0">
                  <c:v>124</c:v>
                </c:pt>
              </c:numCache>
            </c:numRef>
          </c:val>
          <c:extLst>
            <c:ext xmlns:c16="http://schemas.microsoft.com/office/drawing/2014/chart" uri="{C3380CC4-5D6E-409C-BE32-E72D297353CC}">
              <c16:uniqueId val="{00000001-E1FF-4D71-AE77-D36350204190}"/>
            </c:ext>
          </c:extLst>
        </c:ser>
        <c:ser>
          <c:idx val="2"/>
          <c:order val="2"/>
          <c:tx>
            <c:strRef>
              <c:f>Hoja1!$D$1</c:f>
              <c:strCache>
                <c:ptCount val="1"/>
                <c:pt idx="0">
                  <c:v>2021</c:v>
                </c:pt>
              </c:strCache>
            </c:strRef>
          </c:tx>
          <c:spPr>
            <a:solidFill>
              <a:schemeClr val="accent3">
                <a:tint val="86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MX"/>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Hoja1!$A$2</c:f>
              <c:strCache>
                <c:ptCount val="1"/>
                <c:pt idx="0">
                  <c:v>Niñas y adolescentes rescatadas</c:v>
                </c:pt>
              </c:strCache>
            </c:strRef>
          </c:cat>
          <c:val>
            <c:numRef>
              <c:f>Hoja1!$D$2</c:f>
              <c:numCache>
                <c:formatCode>General</c:formatCode>
                <c:ptCount val="1"/>
                <c:pt idx="0">
                  <c:v>138</c:v>
                </c:pt>
              </c:numCache>
            </c:numRef>
          </c:val>
          <c:extLst>
            <c:ext xmlns:c16="http://schemas.microsoft.com/office/drawing/2014/chart" uri="{C3380CC4-5D6E-409C-BE32-E72D297353CC}">
              <c16:uniqueId val="{00000002-E1FF-4D71-AE77-D36350204190}"/>
            </c:ext>
          </c:extLst>
        </c:ser>
        <c:ser>
          <c:idx val="3"/>
          <c:order val="3"/>
          <c:tx>
            <c:strRef>
              <c:f>Hoja1!$E$1</c:f>
              <c:strCache>
                <c:ptCount val="1"/>
                <c:pt idx="0">
                  <c:v>2022</c:v>
                </c:pt>
              </c:strCache>
            </c:strRef>
          </c:tx>
          <c:spPr>
            <a:solidFill>
              <a:schemeClr val="accent3">
                <a:tint val="58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MX"/>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Hoja1!$A$2</c:f>
              <c:strCache>
                <c:ptCount val="1"/>
                <c:pt idx="0">
                  <c:v>Niñas y adolescentes rescatadas</c:v>
                </c:pt>
              </c:strCache>
            </c:strRef>
          </c:cat>
          <c:val>
            <c:numRef>
              <c:f>Hoja1!$E$2</c:f>
              <c:numCache>
                <c:formatCode>General</c:formatCode>
                <c:ptCount val="1"/>
                <c:pt idx="0">
                  <c:v>284</c:v>
                </c:pt>
              </c:numCache>
            </c:numRef>
          </c:val>
          <c:extLst>
            <c:ext xmlns:c16="http://schemas.microsoft.com/office/drawing/2014/chart" uri="{C3380CC4-5D6E-409C-BE32-E72D297353CC}">
              <c16:uniqueId val="{00000003-E1FF-4D71-AE77-D36350204190}"/>
            </c:ext>
          </c:extLst>
        </c:ser>
        <c:dLbls>
          <c:showLegendKey val="0"/>
          <c:showVal val="0"/>
          <c:showCatName val="0"/>
          <c:showSerName val="0"/>
          <c:showPercent val="0"/>
          <c:showBubbleSize val="0"/>
        </c:dLbls>
        <c:gapWidth val="219"/>
        <c:overlap val="-27"/>
        <c:axId val="1647703184"/>
        <c:axId val="1647688208"/>
      </c:barChart>
      <c:catAx>
        <c:axId val="16477031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MX"/>
          </a:p>
        </c:txPr>
        <c:crossAx val="1647688208"/>
        <c:crosses val="autoZero"/>
        <c:auto val="1"/>
        <c:lblAlgn val="ctr"/>
        <c:lblOffset val="100"/>
        <c:noMultiLvlLbl val="0"/>
      </c:catAx>
      <c:valAx>
        <c:axId val="16476882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MX"/>
          </a:p>
        </c:txPr>
        <c:crossAx val="16477031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MX"/>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MX"/>
    </a:p>
  </c:txPr>
  <c:externalData r:id="rId3">
    <c:autoUpdate val="0"/>
  </c:externalData>
</c:chartSpace>
</file>

<file path=word/charts/colors1.xml><?xml version="1.0" encoding="utf-8"?>
<cs:colorStyle xmlns:cs="http://schemas.microsoft.com/office/drawing/2012/chartStyle" xmlns:a="http://schemas.openxmlformats.org/drawingml/2006/main" meth="withinLinear" id="16">
  <a:schemeClr val="accent3"/>
</cs:colorStyle>
</file>

<file path=word/charts/colors2.xml><?xml version="1.0" encoding="utf-8"?>
<cs:colorStyle xmlns:cs="http://schemas.microsoft.com/office/drawing/2012/chartStyle" xmlns:a="http://schemas.openxmlformats.org/drawingml/2006/main" meth="withinLinear" id="16">
  <a:schemeClr val="accent3"/>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C3DF88-BB9D-408B-AA5F-65675B68F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494</TotalTime>
  <Pages>8</Pages>
  <Words>2955</Words>
  <Characters>16256</Characters>
  <Application>Microsoft Office Word</Application>
  <DocSecurity>0</DocSecurity>
  <Lines>135</Lines>
  <Paragraphs>38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Estefanía Mendoza</dc:creator>
  <cp:keywords/>
  <dc:description/>
  <cp:lastModifiedBy>Estefanía Mendoza</cp:lastModifiedBy>
  <cp:revision>28</cp:revision>
  <dcterms:created xsi:type="dcterms:W3CDTF">2023-04-08T21:08:00Z</dcterms:created>
  <dcterms:modified xsi:type="dcterms:W3CDTF">2023-04-09T23:45:00Z</dcterms:modified>
</cp:coreProperties>
</file>