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1C63" w:rsidRDefault="00271C63" w:rsidP="00271C63">
      <w:pPr>
        <w:spacing w:before="100" w:beforeAutospacing="1" w:after="100" w:afterAutospacing="1" w:line="240" w:lineRule="auto"/>
        <w:contextualSpacing/>
        <w:jc w:val="center"/>
        <w:rPr>
          <w:b/>
          <w:bCs/>
          <w:u w:val="single"/>
        </w:rPr>
      </w:pPr>
    </w:p>
    <w:p w:rsidR="00271C63" w:rsidRDefault="00271C63" w:rsidP="00271C63">
      <w:pPr>
        <w:spacing w:before="100" w:beforeAutospacing="1" w:after="100" w:afterAutospacing="1" w:line="240" w:lineRule="auto"/>
        <w:contextualSpacing/>
        <w:jc w:val="center"/>
        <w:rPr>
          <w:b/>
          <w:bCs/>
          <w:u w:val="single"/>
        </w:rPr>
      </w:pPr>
    </w:p>
    <w:p w:rsidR="00271C63" w:rsidRDefault="00271C63" w:rsidP="00271C63">
      <w:pPr>
        <w:spacing w:before="100" w:beforeAutospacing="1" w:after="100" w:afterAutospacing="1" w:line="240" w:lineRule="auto"/>
        <w:contextualSpacing/>
        <w:jc w:val="center"/>
        <w:rPr>
          <w:b/>
          <w:bCs/>
          <w:u w:val="single"/>
        </w:rPr>
      </w:pPr>
    </w:p>
    <w:p w:rsidR="001D1757" w:rsidRPr="00B51BF9" w:rsidRDefault="00D06A41" w:rsidP="00271C63">
      <w:pPr>
        <w:spacing w:before="100" w:beforeAutospacing="1" w:after="100" w:afterAutospacing="1" w:line="240" w:lineRule="auto"/>
        <w:contextualSpacing/>
        <w:jc w:val="center"/>
        <w:rPr>
          <w:b/>
          <w:bCs/>
          <w:u w:val="single"/>
        </w:rPr>
      </w:pPr>
      <w:r w:rsidRPr="00B51BF9">
        <w:rPr>
          <w:b/>
          <w:bCs/>
          <w:u w:val="single"/>
        </w:rPr>
        <w:t>Diagnóstico</w:t>
      </w:r>
      <w:r w:rsidR="001D1757" w:rsidRPr="00B51BF9">
        <w:rPr>
          <w:b/>
          <w:bCs/>
          <w:u w:val="single"/>
        </w:rPr>
        <w:t xml:space="preserve"> sobre seguridad</w:t>
      </w:r>
    </w:p>
    <w:p w:rsidR="001D1757" w:rsidRPr="00B51BF9" w:rsidRDefault="001D1757" w:rsidP="00271C63">
      <w:pPr>
        <w:spacing w:before="100" w:beforeAutospacing="1" w:after="100" w:afterAutospacing="1" w:line="240" w:lineRule="auto"/>
        <w:contextualSpacing/>
        <w:jc w:val="center"/>
        <w:rPr>
          <w:b/>
          <w:bCs/>
          <w:u w:val="single"/>
        </w:rPr>
      </w:pPr>
      <w:r w:rsidRPr="00B51BF9">
        <w:rPr>
          <w:b/>
          <w:bCs/>
          <w:u w:val="single"/>
        </w:rPr>
        <w:t>para colectivos de familias de personas desaparecidas en México</w:t>
      </w:r>
    </w:p>
    <w:p w:rsidR="001D1757" w:rsidRDefault="001D1757" w:rsidP="00271C63">
      <w:pPr>
        <w:spacing w:before="100" w:beforeAutospacing="1" w:after="100" w:afterAutospacing="1" w:line="240" w:lineRule="auto"/>
        <w:contextualSpacing/>
        <w:jc w:val="center"/>
      </w:pPr>
    </w:p>
    <w:p w:rsidR="002F316E" w:rsidRDefault="001D1757" w:rsidP="00271C63">
      <w:pPr>
        <w:spacing w:before="100" w:beforeAutospacing="1" w:after="100" w:afterAutospacing="1" w:line="240" w:lineRule="auto"/>
        <w:contextualSpacing/>
        <w:jc w:val="center"/>
      </w:pPr>
      <w:r>
        <w:t>R</w:t>
      </w:r>
      <w:r w:rsidR="00D06A41">
        <w:t>esumen ejecutivo</w:t>
      </w:r>
      <w:r>
        <w:rPr>
          <w:rStyle w:val="FootnoteReference"/>
        </w:rPr>
        <w:footnoteReference w:id="1"/>
      </w:r>
    </w:p>
    <w:p w:rsidR="00D06A41" w:rsidRDefault="00D06A41" w:rsidP="00271C63">
      <w:pPr>
        <w:spacing w:before="100" w:beforeAutospacing="1" w:after="100" w:afterAutospacing="1" w:line="240" w:lineRule="auto"/>
        <w:contextualSpacing/>
      </w:pPr>
    </w:p>
    <w:p w:rsidR="00271C63" w:rsidRDefault="00271C63" w:rsidP="00271C63">
      <w:pPr>
        <w:spacing w:before="100" w:beforeAutospacing="1" w:after="100" w:afterAutospacing="1" w:line="240" w:lineRule="auto"/>
        <w:contextualSpacing/>
      </w:pPr>
    </w:p>
    <w:p w:rsidR="00271C63" w:rsidRPr="00271C63" w:rsidRDefault="003F5CA0" w:rsidP="00271C63">
      <w:pPr>
        <w:spacing w:before="100" w:beforeAutospacing="1" w:after="100" w:afterAutospacing="1" w:line="240" w:lineRule="auto"/>
        <w:contextualSpacing/>
        <w:rPr>
          <w:i/>
          <w:iCs/>
        </w:rPr>
      </w:pPr>
      <w:r>
        <w:rPr>
          <w:i/>
          <w:iCs/>
        </w:rPr>
        <w:t>El</w:t>
      </w:r>
      <w:r w:rsidR="00271C63" w:rsidRPr="00271C63">
        <w:rPr>
          <w:i/>
          <w:iCs/>
        </w:rPr>
        <w:t xml:space="preserve"> Movimiento por Nuestos Desparecidos en México (MNDM)</w:t>
      </w:r>
      <w:r>
        <w:rPr>
          <w:i/>
          <w:iCs/>
        </w:rPr>
        <w:t xml:space="preserve"> es</w:t>
      </w:r>
      <w:r w:rsidR="00271C63" w:rsidRPr="00271C63">
        <w:rPr>
          <w:i/>
          <w:iCs/>
        </w:rPr>
        <w:t xml:space="preserve"> una </w:t>
      </w:r>
      <w:r>
        <w:rPr>
          <w:i/>
          <w:iCs/>
        </w:rPr>
        <w:t>articulación</w:t>
      </w:r>
      <w:r w:rsidR="00271C63" w:rsidRPr="00271C63">
        <w:rPr>
          <w:i/>
          <w:iCs/>
        </w:rPr>
        <w:t xml:space="preserve"> de 98 colectivos de famiiares de personas desaparecidas </w:t>
      </w:r>
      <w:r>
        <w:rPr>
          <w:i/>
          <w:iCs/>
        </w:rPr>
        <w:t xml:space="preserve">ubicados </w:t>
      </w:r>
      <w:r w:rsidR="00271C63" w:rsidRPr="00271C63">
        <w:rPr>
          <w:i/>
          <w:iCs/>
        </w:rPr>
        <w:t>en 25 estados de México y tres países Centroamericanos.</w:t>
      </w:r>
    </w:p>
    <w:p w:rsidR="00271C63" w:rsidRPr="003F5CA0" w:rsidRDefault="00271C63" w:rsidP="00271C63">
      <w:pPr>
        <w:spacing w:before="100" w:beforeAutospacing="1" w:after="100" w:afterAutospacing="1" w:line="240" w:lineRule="auto"/>
        <w:contextualSpacing/>
        <w:rPr>
          <w:lang w:val="es-ES"/>
        </w:rPr>
      </w:pPr>
    </w:p>
    <w:p w:rsidR="00271C63" w:rsidRPr="003F5CA0" w:rsidRDefault="00271C63" w:rsidP="00271C63">
      <w:pPr>
        <w:spacing w:before="100" w:beforeAutospacing="1" w:after="100" w:afterAutospacing="1" w:line="240" w:lineRule="auto"/>
        <w:contextualSpacing/>
        <w:rPr>
          <w:lang w:val="es-ES"/>
        </w:rPr>
      </w:pPr>
    </w:p>
    <w:p w:rsidR="001D1757" w:rsidRPr="001D1757" w:rsidRDefault="001D1757" w:rsidP="00271C63">
      <w:pPr>
        <w:spacing w:before="100" w:beforeAutospacing="1" w:after="100" w:afterAutospacing="1" w:line="240" w:lineRule="auto"/>
        <w:contextualSpacing/>
      </w:pPr>
      <w:r w:rsidRPr="001D1757">
        <w:t>Las familias de personas desaparecidas en México</w:t>
      </w:r>
      <w:r>
        <w:t xml:space="preserve"> frecuentemente enfrentamos riesgos y agresiones, a veces letales,</w:t>
      </w:r>
      <w:r w:rsidRPr="001D1757">
        <w:t xml:space="preserve"> derivados de las actividades que llevamos a cabo para la búsqueda y localización de nuestros seres queridos</w:t>
      </w:r>
      <w:r>
        <w:t>. Los ataques se inscriben en un marco más amplio de agresiones contra personas defensoras de los derechos humanos y periodistas en México</w:t>
      </w:r>
      <w:r w:rsidRPr="001D1757">
        <w:t xml:space="preserve">. </w:t>
      </w:r>
    </w:p>
    <w:p w:rsidR="00D06A41" w:rsidRDefault="00D06A41" w:rsidP="00271C63">
      <w:pPr>
        <w:spacing w:before="100" w:beforeAutospacing="1" w:after="100" w:afterAutospacing="1" w:line="240" w:lineRule="auto"/>
        <w:contextualSpacing/>
      </w:pPr>
    </w:p>
    <w:p w:rsidR="00F404CA" w:rsidRDefault="00D06A41" w:rsidP="00271C63">
      <w:pPr>
        <w:spacing w:before="100" w:beforeAutospacing="1" w:after="100" w:afterAutospacing="1" w:line="240" w:lineRule="auto"/>
        <w:contextualSpacing/>
      </w:pPr>
      <w:r>
        <w:t>Las agresiones contra familiares de personas desaparecidas han aumentado en los últimos años.</w:t>
      </w:r>
      <w:r w:rsidR="00BD47D7">
        <w:rPr>
          <w:rStyle w:val="FootnoteReference"/>
        </w:rPr>
        <w:footnoteReference w:id="2"/>
      </w:r>
      <w:r>
        <w:t xml:space="preserve"> Mayoritariamente, los ataques son contra mujeres buscadoras, en particular madres de personas desaparecidas, en un intento de detener</w:t>
      </w:r>
      <w:r w:rsidR="001D1757">
        <w:t xml:space="preserve"> nuestra exigencia de búsqueda, localización y justicia</w:t>
      </w:r>
      <w:r>
        <w:t xml:space="preserve">. </w:t>
      </w:r>
      <w:r w:rsidR="00F404CA">
        <w:t>Las agresiones incluyen:</w:t>
      </w:r>
    </w:p>
    <w:p w:rsidR="00F404CA" w:rsidRDefault="00F404CA" w:rsidP="00271C63">
      <w:pPr>
        <w:pStyle w:val="ListParagraph"/>
        <w:numPr>
          <w:ilvl w:val="0"/>
          <w:numId w:val="4"/>
        </w:numPr>
        <w:spacing w:before="100" w:beforeAutospacing="1" w:after="100" w:afterAutospacing="1" w:line="240" w:lineRule="auto"/>
      </w:pPr>
      <w:r>
        <w:t>Amenazas e intimidación en persona, por teléfono y en redes sociales</w:t>
      </w:r>
    </w:p>
    <w:p w:rsidR="00F404CA" w:rsidRDefault="00F404CA" w:rsidP="00271C63">
      <w:pPr>
        <w:pStyle w:val="ListParagraph"/>
        <w:numPr>
          <w:ilvl w:val="0"/>
          <w:numId w:val="4"/>
        </w:numPr>
        <w:spacing w:before="100" w:beforeAutospacing="1" w:after="100" w:afterAutospacing="1" w:line="240" w:lineRule="auto"/>
      </w:pPr>
      <w:r>
        <w:t>Agresiones físicas, muchas veces con armas de fuego</w:t>
      </w:r>
    </w:p>
    <w:p w:rsidR="00F404CA" w:rsidRDefault="00F404CA" w:rsidP="00271C63">
      <w:pPr>
        <w:pStyle w:val="ListParagraph"/>
        <w:numPr>
          <w:ilvl w:val="0"/>
          <w:numId w:val="4"/>
        </w:numPr>
        <w:spacing w:before="100" w:beforeAutospacing="1" w:after="100" w:afterAutospacing="1" w:line="240" w:lineRule="auto"/>
      </w:pPr>
      <w:r>
        <w:t>Vigilancia y seguimiento</w:t>
      </w:r>
    </w:p>
    <w:p w:rsidR="00F404CA" w:rsidRDefault="00F404CA" w:rsidP="00271C63">
      <w:pPr>
        <w:pStyle w:val="ListParagraph"/>
        <w:numPr>
          <w:ilvl w:val="0"/>
          <w:numId w:val="4"/>
        </w:numPr>
        <w:spacing w:before="100" w:beforeAutospacing="1" w:after="100" w:afterAutospacing="1" w:line="240" w:lineRule="auto"/>
      </w:pPr>
      <w:r>
        <w:t>Allanamiento de vivienda y otros ataques a la propiedad</w:t>
      </w:r>
    </w:p>
    <w:p w:rsidR="00F404CA" w:rsidRDefault="00F404CA" w:rsidP="00271C63">
      <w:pPr>
        <w:pStyle w:val="ListParagraph"/>
        <w:numPr>
          <w:ilvl w:val="0"/>
          <w:numId w:val="4"/>
        </w:numPr>
        <w:spacing w:before="100" w:beforeAutospacing="1" w:after="100" w:afterAutospacing="1" w:line="240" w:lineRule="auto"/>
      </w:pPr>
      <w:r>
        <w:t>Estigmatización y criminalización</w:t>
      </w:r>
    </w:p>
    <w:p w:rsidR="00F404CA" w:rsidRDefault="00F404CA" w:rsidP="00271C63">
      <w:pPr>
        <w:pStyle w:val="ListParagraph"/>
        <w:numPr>
          <w:ilvl w:val="0"/>
          <w:numId w:val="4"/>
        </w:numPr>
        <w:spacing w:before="100" w:beforeAutospacing="1" w:after="100" w:afterAutospacing="1" w:line="240" w:lineRule="auto"/>
      </w:pPr>
      <w:r>
        <w:t>Desaparición forzada o por particulares</w:t>
      </w:r>
    </w:p>
    <w:p w:rsidR="00F404CA" w:rsidRDefault="00F404CA" w:rsidP="00271C63">
      <w:pPr>
        <w:pStyle w:val="ListParagraph"/>
        <w:numPr>
          <w:ilvl w:val="0"/>
          <w:numId w:val="4"/>
        </w:numPr>
        <w:spacing w:before="100" w:beforeAutospacing="1" w:after="100" w:afterAutospacing="1" w:line="240" w:lineRule="auto"/>
      </w:pPr>
      <w:r>
        <w:t>Homicidios</w:t>
      </w:r>
    </w:p>
    <w:p w:rsidR="00D06A41" w:rsidRDefault="00D06A41" w:rsidP="00271C63">
      <w:pPr>
        <w:spacing w:before="100" w:beforeAutospacing="1" w:after="100" w:afterAutospacing="1" w:line="240" w:lineRule="auto"/>
        <w:contextualSpacing/>
      </w:pPr>
      <w:r>
        <w:t>A continuación mencionamos los</w:t>
      </w:r>
      <w:r w:rsidR="005154EB">
        <w:t xml:space="preserve"> 14</w:t>
      </w:r>
      <w:r>
        <w:t xml:space="preserve"> asesinatos ocurridos </w:t>
      </w:r>
      <w:r w:rsidR="00372F66">
        <w:t>desde 2019</w:t>
      </w:r>
      <w:r w:rsidR="005154EB">
        <w:t>: nueve mujeres y cinco hombres.</w:t>
      </w:r>
      <w:r w:rsidR="003E7918">
        <w:rPr>
          <w:rStyle w:val="FootnoteReference"/>
        </w:rPr>
        <w:footnoteReference w:id="3"/>
      </w:r>
    </w:p>
    <w:p w:rsidR="00D06A41" w:rsidRDefault="00D06A41" w:rsidP="00271C63">
      <w:pPr>
        <w:spacing w:before="100" w:beforeAutospacing="1" w:after="100" w:afterAutospacing="1" w:line="240" w:lineRule="auto"/>
        <w:contextualSpacing/>
      </w:pPr>
    </w:p>
    <w:p w:rsidR="00D06A41" w:rsidRDefault="00D06A41" w:rsidP="00271C63">
      <w:pPr>
        <w:numPr>
          <w:ilvl w:val="0"/>
          <w:numId w:val="1"/>
        </w:numPr>
        <w:spacing w:before="100" w:beforeAutospacing="1" w:after="100" w:afterAutospacing="1" w:line="240" w:lineRule="auto"/>
        <w:contextualSpacing/>
      </w:pPr>
      <w:r>
        <w:t>Z</w:t>
      </w:r>
      <w:r w:rsidR="005918FE">
        <w:t xml:space="preserve">. </w:t>
      </w:r>
      <w:r>
        <w:t>P</w:t>
      </w:r>
      <w:r w:rsidR="005918FE">
        <w:t>.</w:t>
      </w:r>
      <w:r>
        <w:t xml:space="preserve"> L</w:t>
      </w:r>
      <w:r w:rsidR="005918FE">
        <w:t>.</w:t>
      </w:r>
      <w:r>
        <w:t>, asesinada en el estado de Michoacán el 22 de julio de 2019. Buscaba a su esposo desde 2002.</w:t>
      </w:r>
    </w:p>
    <w:p w:rsidR="00D06A41" w:rsidRDefault="00D06A41" w:rsidP="00271C63">
      <w:pPr>
        <w:numPr>
          <w:ilvl w:val="0"/>
          <w:numId w:val="1"/>
        </w:numPr>
        <w:spacing w:before="100" w:beforeAutospacing="1" w:after="100" w:afterAutospacing="1" w:line="240" w:lineRule="auto"/>
        <w:contextualSpacing/>
      </w:pPr>
      <w:r>
        <w:t>M</w:t>
      </w:r>
      <w:r w:rsidR="005918FE">
        <w:t>.</w:t>
      </w:r>
      <w:r>
        <w:t xml:space="preserve"> R</w:t>
      </w:r>
      <w:r w:rsidR="005918FE">
        <w:t>.</w:t>
      </w:r>
      <w:r>
        <w:t xml:space="preserve"> Z</w:t>
      </w:r>
      <w:r w:rsidR="005918FE">
        <w:t>.</w:t>
      </w:r>
      <w:r>
        <w:t xml:space="preserve"> fue asesinada en la </w:t>
      </w:r>
      <w:r w:rsidR="00F404CA">
        <w:t>c</w:t>
      </w:r>
      <w:r>
        <w:t>iudad de León, estado de Guanajuato, el 14 de octubre de 2020. Desde diciembre de 2019, M</w:t>
      </w:r>
      <w:r w:rsidR="005918FE">
        <w:t>.</w:t>
      </w:r>
      <w:r>
        <w:t xml:space="preserve"> R</w:t>
      </w:r>
      <w:r w:rsidR="005918FE">
        <w:t>.</w:t>
      </w:r>
      <w:r>
        <w:t xml:space="preserve"> buscaba a su hijo Y</w:t>
      </w:r>
      <w:r w:rsidR="005918FE">
        <w:t>.</w:t>
      </w:r>
      <w:r>
        <w:t xml:space="preserve"> M</w:t>
      </w:r>
      <w:r w:rsidR="005918FE">
        <w:t>.</w:t>
      </w:r>
      <w:r>
        <w:t xml:space="preserve"> C</w:t>
      </w:r>
      <w:r w:rsidR="005918FE">
        <w:t>.</w:t>
      </w:r>
      <w:r>
        <w:t xml:space="preserve"> A</w:t>
      </w:r>
      <w:r w:rsidR="005918FE">
        <w:t>.</w:t>
      </w:r>
      <w:r>
        <w:t xml:space="preserve"> de 16 años al momento de su desaparición.</w:t>
      </w:r>
    </w:p>
    <w:p w:rsidR="00D06A41" w:rsidRDefault="00D06A41" w:rsidP="00271C63">
      <w:pPr>
        <w:numPr>
          <w:ilvl w:val="0"/>
          <w:numId w:val="1"/>
        </w:numPr>
        <w:spacing w:before="100" w:beforeAutospacing="1" w:after="100" w:afterAutospacing="1" w:line="240" w:lineRule="auto"/>
        <w:contextualSpacing/>
      </w:pPr>
      <w:r>
        <w:t>F</w:t>
      </w:r>
      <w:r w:rsidR="005918FE">
        <w:t>.</w:t>
      </w:r>
      <w:r>
        <w:t xml:space="preserve"> J</w:t>
      </w:r>
      <w:r w:rsidR="005918FE">
        <w:t>.</w:t>
      </w:r>
      <w:r>
        <w:t xml:space="preserve"> B</w:t>
      </w:r>
      <w:r w:rsidR="005918FE">
        <w:t>.</w:t>
      </w:r>
      <w:r>
        <w:t xml:space="preserve"> P</w:t>
      </w:r>
      <w:r w:rsidR="005918FE">
        <w:t>.</w:t>
      </w:r>
      <w:r>
        <w:t xml:space="preserve"> fue asesinado el 29 de mayo de 2021 en el municipio de Salvatierra, estado de Guanajuato. Buscaba a su hermana G</w:t>
      </w:r>
      <w:r w:rsidR="005918FE">
        <w:t>.</w:t>
      </w:r>
      <w:r>
        <w:t xml:space="preserve"> B</w:t>
      </w:r>
      <w:r w:rsidR="005918FE">
        <w:t>.</w:t>
      </w:r>
      <w:r>
        <w:t xml:space="preserve"> desde febrero de 2020, quien posteriormente fue hallada en una fosa clandestina. El 31 de mayo de 2024 los </w:t>
      </w:r>
      <w:r>
        <w:lastRenderedPageBreak/>
        <w:t>autores del asesinato fueron condenados tras una larga batalla legal con importantes obstáculos.</w:t>
      </w:r>
    </w:p>
    <w:p w:rsidR="00D06A41" w:rsidRDefault="00D06A41" w:rsidP="00271C63">
      <w:pPr>
        <w:numPr>
          <w:ilvl w:val="0"/>
          <w:numId w:val="1"/>
        </w:numPr>
        <w:spacing w:before="100" w:beforeAutospacing="1" w:after="100" w:afterAutospacing="1" w:line="240" w:lineRule="auto"/>
        <w:contextualSpacing/>
      </w:pPr>
      <w:r>
        <w:t>G</w:t>
      </w:r>
      <w:r w:rsidR="005918FE">
        <w:t>.</w:t>
      </w:r>
      <w:r>
        <w:t xml:space="preserve"> A</w:t>
      </w:r>
      <w:r w:rsidR="005918FE">
        <w:t>.</w:t>
      </w:r>
      <w:r>
        <w:t xml:space="preserve"> R</w:t>
      </w:r>
      <w:r w:rsidR="005918FE">
        <w:t>.</w:t>
      </w:r>
      <w:r>
        <w:t>, la asesinaron en Guaymas, Sonora, el 15 de julio de 2021. Buscaba a su esposo, B</w:t>
      </w:r>
      <w:r w:rsidR="005918FE">
        <w:t>.</w:t>
      </w:r>
      <w:r>
        <w:t xml:space="preserve"> O</w:t>
      </w:r>
      <w:r w:rsidR="005918FE">
        <w:t>.</w:t>
      </w:r>
      <w:r>
        <w:t xml:space="preserve"> C</w:t>
      </w:r>
      <w:r w:rsidR="005918FE">
        <w:t>.</w:t>
      </w:r>
      <w:r>
        <w:t>, desde el 6 de diciembre de 2020.</w:t>
      </w:r>
    </w:p>
    <w:p w:rsidR="00D06A41" w:rsidRDefault="00D06A41" w:rsidP="00271C63">
      <w:pPr>
        <w:numPr>
          <w:ilvl w:val="0"/>
          <w:numId w:val="1"/>
        </w:numPr>
        <w:spacing w:before="100" w:beforeAutospacing="1" w:after="100" w:afterAutospacing="1" w:line="240" w:lineRule="auto"/>
        <w:contextualSpacing/>
      </w:pPr>
      <w:r>
        <w:t>J</w:t>
      </w:r>
      <w:r w:rsidR="005918FE">
        <w:t>.</w:t>
      </w:r>
      <w:r>
        <w:t xml:space="preserve"> N</w:t>
      </w:r>
      <w:r w:rsidR="005918FE">
        <w:t>.</w:t>
      </w:r>
      <w:r>
        <w:t xml:space="preserve"> A</w:t>
      </w:r>
      <w:r w:rsidR="005918FE">
        <w:t>.</w:t>
      </w:r>
      <w:r>
        <w:t xml:space="preserve"> D</w:t>
      </w:r>
      <w:r w:rsidR="005918FE">
        <w:t>.</w:t>
      </w:r>
      <w:r>
        <w:t xml:space="preserve"> fue encontrado asesinado el 22 de julio de 2021 en el estado de Zacatecas. Buscaba a su hijo, J</w:t>
      </w:r>
      <w:r w:rsidR="005918FE">
        <w:t>.</w:t>
      </w:r>
      <w:r>
        <w:t xml:space="preserve"> N</w:t>
      </w:r>
      <w:r w:rsidR="005918FE">
        <w:t>.</w:t>
      </w:r>
      <w:r>
        <w:t xml:space="preserve"> A</w:t>
      </w:r>
      <w:r w:rsidR="005918FE">
        <w:t>.</w:t>
      </w:r>
      <w:r>
        <w:t xml:space="preserve"> H</w:t>
      </w:r>
      <w:r w:rsidR="005918FE">
        <w:t>.</w:t>
      </w:r>
      <w:r>
        <w:t>, desaparecido desde el 30 de septiembre de 2018.</w:t>
      </w:r>
    </w:p>
    <w:p w:rsidR="00D06A41" w:rsidRDefault="00D06A41" w:rsidP="00271C63">
      <w:pPr>
        <w:numPr>
          <w:ilvl w:val="0"/>
          <w:numId w:val="1"/>
        </w:numPr>
        <w:spacing w:before="100" w:beforeAutospacing="1" w:after="100" w:afterAutospacing="1" w:line="240" w:lineRule="auto"/>
        <w:contextualSpacing/>
      </w:pPr>
      <w:r>
        <w:t>A</w:t>
      </w:r>
      <w:r w:rsidR="005918FE">
        <w:t>.</w:t>
      </w:r>
      <w:r>
        <w:t xml:space="preserve"> L</w:t>
      </w:r>
      <w:r w:rsidR="005918FE">
        <w:t>.</w:t>
      </w:r>
      <w:r>
        <w:t xml:space="preserve"> G</w:t>
      </w:r>
      <w:r w:rsidR="005918FE">
        <w:t>.</w:t>
      </w:r>
      <w:r>
        <w:t xml:space="preserve"> J</w:t>
      </w:r>
      <w:r w:rsidR="005918FE">
        <w:t>.</w:t>
      </w:r>
      <w:r>
        <w:t>, asesinada en Temixco, Morelos, el 28 de enero de 2022 (su hija había sido víctima de feminicidio en 2012). A</w:t>
      </w:r>
      <w:r w:rsidR="005918FE">
        <w:t>.</w:t>
      </w:r>
      <w:r>
        <w:t xml:space="preserve"> L</w:t>
      </w:r>
      <w:r w:rsidR="005918FE">
        <w:t>.</w:t>
      </w:r>
      <w:r>
        <w:t xml:space="preserve"> estaba acompañando a familias de personas desaparecidas.</w:t>
      </w:r>
    </w:p>
    <w:p w:rsidR="00F404CA" w:rsidRDefault="00E31D6D" w:rsidP="00271C63">
      <w:pPr>
        <w:numPr>
          <w:ilvl w:val="0"/>
          <w:numId w:val="1"/>
        </w:numPr>
        <w:spacing w:before="100" w:beforeAutospacing="1" w:after="100" w:afterAutospacing="1" w:line="240" w:lineRule="auto"/>
        <w:contextualSpacing/>
      </w:pPr>
      <w:r>
        <w:t>J</w:t>
      </w:r>
      <w:r w:rsidR="005918FE">
        <w:t xml:space="preserve">. </w:t>
      </w:r>
      <w:r w:rsidR="00F404CA" w:rsidRPr="00F404CA">
        <w:t>U</w:t>
      </w:r>
      <w:r w:rsidR="005918FE">
        <w:t>.</w:t>
      </w:r>
      <w:r>
        <w:t xml:space="preserve"> C</w:t>
      </w:r>
      <w:r w:rsidR="005918FE">
        <w:t>.</w:t>
      </w:r>
      <w:r>
        <w:t xml:space="preserve"> Z</w:t>
      </w:r>
      <w:r w:rsidR="005918FE">
        <w:t>.</w:t>
      </w:r>
      <w:r w:rsidR="00F404CA" w:rsidRPr="00F404CA">
        <w:t xml:space="preserve"> fue asesinado el 29 de junio de 2022 en León, Guanajuato, en la misma colonia en la que fue desaparecido su hermano Y</w:t>
      </w:r>
      <w:r w:rsidR="005918FE">
        <w:t>.</w:t>
      </w:r>
      <w:r w:rsidR="00F404CA" w:rsidRPr="00F404CA">
        <w:t xml:space="preserve"> y asesinada su madre </w:t>
      </w:r>
      <w:r w:rsidR="005918FE">
        <w:t xml:space="preserve">M. </w:t>
      </w:r>
      <w:r w:rsidR="00F404CA" w:rsidRPr="00F404CA">
        <w:t>R</w:t>
      </w:r>
      <w:r w:rsidR="005918FE">
        <w:t>.</w:t>
      </w:r>
      <w:r>
        <w:t xml:space="preserve"> Z</w:t>
      </w:r>
      <w:r w:rsidR="005918FE">
        <w:t>.</w:t>
      </w:r>
      <w:r>
        <w:t xml:space="preserve"> (ver más arriba)</w:t>
      </w:r>
      <w:r w:rsidR="00F404CA" w:rsidRPr="00F404CA">
        <w:t>. Tenía 22 años.</w:t>
      </w:r>
    </w:p>
    <w:p w:rsidR="00D06A41" w:rsidRDefault="00D06A41" w:rsidP="00271C63">
      <w:pPr>
        <w:numPr>
          <w:ilvl w:val="0"/>
          <w:numId w:val="1"/>
        </w:numPr>
        <w:spacing w:before="100" w:beforeAutospacing="1" w:after="100" w:afterAutospacing="1" w:line="240" w:lineRule="auto"/>
        <w:contextualSpacing/>
      </w:pPr>
      <w:r>
        <w:t>R</w:t>
      </w:r>
      <w:r w:rsidR="005918FE">
        <w:t>.</w:t>
      </w:r>
      <w:r>
        <w:t xml:space="preserve"> L</w:t>
      </w:r>
      <w:r w:rsidR="005918FE">
        <w:t>.</w:t>
      </w:r>
      <w:r>
        <w:t xml:space="preserve"> R</w:t>
      </w:r>
      <w:r w:rsidR="005918FE">
        <w:t>.</w:t>
      </w:r>
      <w:r>
        <w:t xml:space="preserve"> B</w:t>
      </w:r>
      <w:r w:rsidR="005918FE">
        <w:t>.</w:t>
      </w:r>
      <w:r>
        <w:t>, madre buscadora en Sinaloa e integrante del colectivo “Corazones sin Justicia”, asesinada el 30 de agosto de 2022. Buscaba a su hijo F</w:t>
      </w:r>
      <w:r w:rsidR="005918FE">
        <w:t>.</w:t>
      </w:r>
      <w:r>
        <w:t xml:space="preserve"> A</w:t>
      </w:r>
      <w:r w:rsidR="005918FE">
        <w:t>.</w:t>
      </w:r>
      <w:r>
        <w:t xml:space="preserve"> R</w:t>
      </w:r>
      <w:r w:rsidR="005918FE">
        <w:t>.</w:t>
      </w:r>
      <w:r>
        <w:t xml:space="preserve"> R</w:t>
      </w:r>
      <w:r w:rsidR="005918FE">
        <w:t>.</w:t>
      </w:r>
      <w:r>
        <w:t>, desaparecido desde el 16 de octubre de 2019.</w:t>
      </w:r>
    </w:p>
    <w:p w:rsidR="00D06A41" w:rsidRDefault="00E31D6D" w:rsidP="00271C63">
      <w:pPr>
        <w:numPr>
          <w:ilvl w:val="0"/>
          <w:numId w:val="1"/>
        </w:numPr>
        <w:spacing w:before="100" w:beforeAutospacing="1" w:after="100" w:afterAutospacing="1" w:line="240" w:lineRule="auto"/>
        <w:contextualSpacing/>
      </w:pPr>
      <w:r>
        <w:t>B</w:t>
      </w:r>
      <w:r w:rsidR="005918FE">
        <w:t>.</w:t>
      </w:r>
      <w:r>
        <w:t xml:space="preserve"> </w:t>
      </w:r>
      <w:r w:rsidR="00D06A41">
        <w:t>E</w:t>
      </w:r>
      <w:r w:rsidR="005918FE">
        <w:t>.</w:t>
      </w:r>
      <w:r w:rsidR="00D06A41">
        <w:t xml:space="preserve"> G</w:t>
      </w:r>
      <w:r w:rsidR="005918FE">
        <w:t>.</w:t>
      </w:r>
      <w:r w:rsidR="00D06A41">
        <w:t xml:space="preserve"> fue asesinada en la Ciudad de Puebla el 4 de octubre de 2022. Formaba parte del colectivo “La voz de los desaparecidos”. Buscaba a su hija B</w:t>
      </w:r>
      <w:r w:rsidR="005918FE">
        <w:t xml:space="preserve">. </w:t>
      </w:r>
      <w:r w:rsidR="00D06A41">
        <w:t>A</w:t>
      </w:r>
      <w:r w:rsidR="005918FE">
        <w:t>.</w:t>
      </w:r>
      <w:r w:rsidR="00D06A41">
        <w:t>, de 22 años, vista por última vez en enero de 2021.</w:t>
      </w:r>
    </w:p>
    <w:p w:rsidR="00D06A41" w:rsidRDefault="00D06A41" w:rsidP="00271C63">
      <w:pPr>
        <w:numPr>
          <w:ilvl w:val="0"/>
          <w:numId w:val="1"/>
        </w:numPr>
        <w:spacing w:before="100" w:beforeAutospacing="1" w:after="100" w:afterAutospacing="1" w:line="240" w:lineRule="auto"/>
        <w:contextualSpacing/>
      </w:pPr>
      <w:r>
        <w:t>M</w:t>
      </w:r>
      <w:r w:rsidR="005918FE">
        <w:t>.</w:t>
      </w:r>
      <w:r>
        <w:t xml:space="preserve"> C</w:t>
      </w:r>
      <w:r w:rsidR="005918FE">
        <w:t xml:space="preserve">. </w:t>
      </w:r>
      <w:r>
        <w:t>V</w:t>
      </w:r>
      <w:r w:rsidR="005918FE">
        <w:t>.</w:t>
      </w:r>
      <w:r w:rsidR="00E31D6D">
        <w:t xml:space="preserve"> R</w:t>
      </w:r>
      <w:r w:rsidR="005918FE">
        <w:t>.</w:t>
      </w:r>
      <w:r>
        <w:t xml:space="preserve"> fue asesinada el 6 de noviembre de 2022 en la ciudad de Abasolo, estado de Guanajuato. Era integrante del colectivo “Personas Desaparecidas de Pénjamo, Guanajuato”. Buscaba a su hijo O</w:t>
      </w:r>
      <w:r w:rsidR="005918FE">
        <w:t>.</w:t>
      </w:r>
      <w:r>
        <w:t xml:space="preserve"> Z</w:t>
      </w:r>
      <w:r w:rsidR="005918FE">
        <w:t>.</w:t>
      </w:r>
      <w:r>
        <w:t xml:space="preserve"> V</w:t>
      </w:r>
      <w:r w:rsidR="005918FE">
        <w:t>.</w:t>
      </w:r>
      <w:r>
        <w:t xml:space="preserve"> desde el 14 de junio de 2022.</w:t>
      </w:r>
    </w:p>
    <w:p w:rsidR="00D06A41" w:rsidRDefault="00D06A41" w:rsidP="00271C63">
      <w:pPr>
        <w:numPr>
          <w:ilvl w:val="0"/>
          <w:numId w:val="1"/>
        </w:numPr>
        <w:spacing w:before="100" w:beforeAutospacing="1" w:after="100" w:afterAutospacing="1" w:line="240" w:lineRule="auto"/>
        <w:contextualSpacing/>
      </w:pPr>
      <w:r>
        <w:t>T</w:t>
      </w:r>
      <w:r w:rsidR="005918FE">
        <w:t>.</w:t>
      </w:r>
      <w:r>
        <w:t xml:space="preserve"> M</w:t>
      </w:r>
      <w:r w:rsidR="005918FE">
        <w:t>.</w:t>
      </w:r>
      <w:r w:rsidR="00E31D6D">
        <w:t xml:space="preserve"> R</w:t>
      </w:r>
      <w:r w:rsidR="005918FE">
        <w:t>.</w:t>
      </w:r>
      <w:r>
        <w:t xml:space="preserve"> fue asesinada en la localidad de San Miguel de Octopan, estado de Guanajuato, el 2 de mayo de 2023. Integraba el colectivo “Una promesa por cumplir”. Buscaba a su hijo J</w:t>
      </w:r>
      <w:r w:rsidR="005918FE">
        <w:t xml:space="preserve">. </w:t>
      </w:r>
      <w:r>
        <w:t>L</w:t>
      </w:r>
      <w:r w:rsidR="005918FE">
        <w:t>.</w:t>
      </w:r>
      <w:r>
        <w:t xml:space="preserve"> A</w:t>
      </w:r>
      <w:r w:rsidR="005918FE">
        <w:t>.</w:t>
      </w:r>
      <w:r>
        <w:t xml:space="preserve">, desaparecido </w:t>
      </w:r>
      <w:r w:rsidR="00E31D6D">
        <w:t>desde</w:t>
      </w:r>
      <w:r>
        <w:t xml:space="preserve"> 2020.</w:t>
      </w:r>
    </w:p>
    <w:p w:rsidR="00E31D6D" w:rsidRDefault="00E31D6D" w:rsidP="00271C63">
      <w:pPr>
        <w:numPr>
          <w:ilvl w:val="0"/>
          <w:numId w:val="1"/>
        </w:numPr>
        <w:spacing w:before="100" w:beforeAutospacing="1" w:after="100" w:afterAutospacing="1" w:line="240" w:lineRule="auto"/>
        <w:contextualSpacing/>
      </w:pPr>
      <w:r>
        <w:t>Á</w:t>
      </w:r>
      <w:r w:rsidR="005918FE">
        <w:t>.</w:t>
      </w:r>
      <w:r>
        <w:t xml:space="preserve"> M</w:t>
      </w:r>
      <w:r w:rsidR="005918FE">
        <w:t>.</w:t>
      </w:r>
      <w:r>
        <w:t xml:space="preserve"> L</w:t>
      </w:r>
      <w:r w:rsidR="005918FE">
        <w:t>.</w:t>
      </w:r>
      <w:r>
        <w:t>, asesinada el 8 de febrero de 2024 en la ciudad de Tecate, estado de Baja California</w:t>
      </w:r>
      <w:r w:rsidR="00082CF6">
        <w:t xml:space="preserve">. Era </w:t>
      </w:r>
      <w:r w:rsidR="00082CF6" w:rsidRPr="00082CF6">
        <w:t>presidenta del colectivo </w:t>
      </w:r>
      <w:r w:rsidR="00082CF6">
        <w:t>“</w:t>
      </w:r>
      <w:r w:rsidR="00082CF6" w:rsidRPr="00082CF6">
        <w:t>Unión y Fuerza por Nuestros Desaparecidos Tecate</w:t>
      </w:r>
      <w:r w:rsidR="00082CF6">
        <w:t xml:space="preserve">” y buscaba a su hermano, </w:t>
      </w:r>
      <w:r w:rsidR="00082CF6" w:rsidRPr="00082CF6">
        <w:t>J</w:t>
      </w:r>
      <w:r w:rsidR="005918FE">
        <w:t>.</w:t>
      </w:r>
      <w:r w:rsidR="00082CF6" w:rsidRPr="00082CF6">
        <w:t xml:space="preserve"> J</w:t>
      </w:r>
      <w:r w:rsidR="005918FE">
        <w:t>.</w:t>
      </w:r>
      <w:r w:rsidR="00082CF6" w:rsidRPr="00082CF6">
        <w:t xml:space="preserve"> V</w:t>
      </w:r>
      <w:r w:rsidR="005918FE">
        <w:t>.</w:t>
      </w:r>
      <w:r w:rsidR="00082CF6" w:rsidRPr="00082CF6">
        <w:t xml:space="preserve"> L</w:t>
      </w:r>
      <w:r w:rsidR="005918FE">
        <w:t>.</w:t>
      </w:r>
      <w:r w:rsidR="00082CF6">
        <w:t>, desde 2018.</w:t>
      </w:r>
    </w:p>
    <w:p w:rsidR="00082CF6" w:rsidRDefault="00082CF6" w:rsidP="00271C63">
      <w:pPr>
        <w:numPr>
          <w:ilvl w:val="0"/>
          <w:numId w:val="1"/>
        </w:numPr>
        <w:spacing w:before="100" w:beforeAutospacing="1" w:after="100" w:afterAutospacing="1" w:line="240" w:lineRule="auto"/>
        <w:contextualSpacing/>
      </w:pPr>
      <w:r>
        <w:t>N</w:t>
      </w:r>
      <w:r w:rsidR="005918FE">
        <w:t>.</w:t>
      </w:r>
      <w:r>
        <w:t xml:space="preserve"> S</w:t>
      </w:r>
      <w:r w:rsidR="005918FE">
        <w:t>.</w:t>
      </w:r>
      <w:r>
        <w:t xml:space="preserve"> A</w:t>
      </w:r>
      <w:r w:rsidR="005918FE">
        <w:t>.</w:t>
      </w:r>
      <w:r>
        <w:t>, asesinado el 13 de febrero de 2024 en Zumpango, Guerrero</w:t>
      </w:r>
      <w:r w:rsidR="00372F66">
        <w:t xml:space="preserve">. Era </w:t>
      </w:r>
      <w:r w:rsidR="00372F66" w:rsidRPr="00372F66">
        <w:t xml:space="preserve">miembro del </w:t>
      </w:r>
      <w:r w:rsidR="00372F66">
        <w:t>c</w:t>
      </w:r>
      <w:r w:rsidR="00372F66" w:rsidRPr="00372F66">
        <w:t xml:space="preserve">olectivo </w:t>
      </w:r>
      <w:r w:rsidR="00372F66">
        <w:t>“</w:t>
      </w:r>
      <w:r w:rsidR="00372F66" w:rsidRPr="00372F66">
        <w:t>Familiares en Búsqueda María Herrera Chilpancingo</w:t>
      </w:r>
      <w:r w:rsidR="00372F66">
        <w:t>”</w:t>
      </w:r>
      <w:r w:rsidR="00372F66" w:rsidRPr="00372F66">
        <w:t xml:space="preserve"> y buscaba a su hijo K</w:t>
      </w:r>
      <w:r w:rsidR="005918FE">
        <w:t>.</w:t>
      </w:r>
      <w:r w:rsidR="00372F66" w:rsidRPr="00372F66">
        <w:t xml:space="preserve"> S</w:t>
      </w:r>
      <w:r w:rsidR="005918FE">
        <w:t>.</w:t>
      </w:r>
      <w:r w:rsidR="00372F66" w:rsidRPr="00372F66">
        <w:t xml:space="preserve"> M</w:t>
      </w:r>
      <w:r w:rsidR="005918FE">
        <w:t>.</w:t>
      </w:r>
      <w:r w:rsidR="00372F66">
        <w:t xml:space="preserve"> (</w:t>
      </w:r>
      <w:r w:rsidR="00372F66" w:rsidRPr="00372F66">
        <w:t>16 años</w:t>
      </w:r>
      <w:r w:rsidR="00372F66">
        <w:t>)</w:t>
      </w:r>
      <w:r w:rsidR="00372F66" w:rsidRPr="00372F66">
        <w:t xml:space="preserve">, desaparecido </w:t>
      </w:r>
      <w:r w:rsidR="00372F66">
        <w:t>desde el</w:t>
      </w:r>
      <w:r w:rsidR="00372F66" w:rsidRPr="00372F66">
        <w:t xml:space="preserve"> 17 de noviembre de 2023</w:t>
      </w:r>
      <w:r w:rsidR="00372F66">
        <w:t>.</w:t>
      </w:r>
    </w:p>
    <w:p w:rsidR="00372F66" w:rsidRPr="00372F66" w:rsidRDefault="00372F66" w:rsidP="00271C63">
      <w:pPr>
        <w:numPr>
          <w:ilvl w:val="0"/>
          <w:numId w:val="1"/>
        </w:numPr>
        <w:spacing w:before="100" w:beforeAutospacing="1" w:after="100" w:afterAutospacing="1" w:line="240" w:lineRule="auto"/>
        <w:contextualSpacing/>
      </w:pPr>
      <w:r>
        <w:t>J</w:t>
      </w:r>
      <w:r w:rsidR="005918FE">
        <w:t>.</w:t>
      </w:r>
      <w:r>
        <w:t xml:space="preserve"> I</w:t>
      </w:r>
      <w:r w:rsidR="005918FE">
        <w:t>.</w:t>
      </w:r>
      <w:r>
        <w:t xml:space="preserve"> C</w:t>
      </w:r>
      <w:r w:rsidR="005918FE">
        <w:t>.</w:t>
      </w:r>
      <w:r>
        <w:t xml:space="preserve"> M</w:t>
      </w:r>
      <w:r w:rsidR="005918FE">
        <w:t>.</w:t>
      </w:r>
      <w:r>
        <w:t xml:space="preserve"> fue sustraído de su vivienda por personas armadas el 1º de agosto de 2024 y hallado sin vida dos días después. Ocurrió en Lagos de Moreno, estado de Jalisco. Era hermano de A</w:t>
      </w:r>
      <w:r w:rsidR="005918FE">
        <w:t>.</w:t>
      </w:r>
      <w:r>
        <w:t xml:space="preserve"> E</w:t>
      </w:r>
      <w:r w:rsidR="005918FE">
        <w:t>.</w:t>
      </w:r>
      <w:r>
        <w:t xml:space="preserve"> C</w:t>
      </w:r>
      <w:r w:rsidR="005918FE">
        <w:t>.</w:t>
      </w:r>
      <w:r>
        <w:t xml:space="preserve"> M</w:t>
      </w:r>
      <w:r w:rsidR="005918FE">
        <w:t>.</w:t>
      </w:r>
      <w:r>
        <w:t xml:space="preserve"> quien está desaparecida desde el 28 de abril de 2015.</w:t>
      </w:r>
    </w:p>
    <w:p w:rsidR="00372F66" w:rsidRDefault="00372F66" w:rsidP="00271C63">
      <w:pPr>
        <w:spacing w:before="100" w:beforeAutospacing="1" w:after="100" w:afterAutospacing="1" w:line="240" w:lineRule="auto"/>
        <w:contextualSpacing/>
      </w:pPr>
    </w:p>
    <w:p w:rsidR="008D43DB" w:rsidRDefault="005154EB" w:rsidP="00271C63">
      <w:pPr>
        <w:spacing w:before="100" w:beforeAutospacing="1" w:after="100" w:afterAutospacing="1" w:line="240" w:lineRule="auto"/>
        <w:contextualSpacing/>
      </w:pPr>
      <w:r>
        <w:t>Muchas agresiones contra personas buscadoras no son denunciadas ya que existe poca confianza en las autoridades y bajas expectativas de lograr protección efectiva e investigación. Además, en muchos casos hay sospechas de que las agresiones provienen de las propias autoridades o, en su defecto, de delincuentes que actúan en colusión con las autoridades.</w:t>
      </w:r>
      <w:r w:rsidR="00B51BF9">
        <w:rPr>
          <w:rStyle w:val="FootnoteReference"/>
        </w:rPr>
        <w:footnoteReference w:id="4"/>
      </w:r>
    </w:p>
    <w:p w:rsidR="005154EB" w:rsidRDefault="005154EB" w:rsidP="00271C63">
      <w:pPr>
        <w:spacing w:before="100" w:beforeAutospacing="1" w:after="100" w:afterAutospacing="1" w:line="240" w:lineRule="auto"/>
        <w:contextualSpacing/>
      </w:pPr>
    </w:p>
    <w:p w:rsidR="00D06A41" w:rsidRDefault="001F0F26" w:rsidP="00271C63">
      <w:pPr>
        <w:spacing w:before="100" w:beforeAutospacing="1" w:after="100" w:afterAutospacing="1" w:line="240" w:lineRule="auto"/>
        <w:contextualSpacing/>
      </w:pPr>
      <w:r>
        <w:t>Además de dificultar o detener las acciones búsqueda y exigencia de derechos, l</w:t>
      </w:r>
      <w:r w:rsidR="005154EB">
        <w:t>os ataques causan importantes impactos psicosociales en las personas buscadoras, incluyendo impactos en la salud emocional, la salud física</w:t>
      </w:r>
      <w:r>
        <w:t xml:space="preserve"> y la situación económica y patrimonial de las familias.</w:t>
      </w:r>
      <w:r w:rsidR="00BD47D7">
        <w:rPr>
          <w:rStyle w:val="FootnoteReference"/>
        </w:rPr>
        <w:footnoteReference w:id="5"/>
      </w:r>
      <w:r>
        <w:t xml:space="preserve"> Muchas de ellas sufren desplazamiento forzado interno ya </w:t>
      </w:r>
      <w:r>
        <w:lastRenderedPageBreak/>
        <w:t xml:space="preserve">que abandonan sus comunidades y se reubican en otros lugares del país como medida de reducción del riesgo. </w:t>
      </w:r>
    </w:p>
    <w:p w:rsidR="005154EB" w:rsidRDefault="005154EB" w:rsidP="00271C63">
      <w:pPr>
        <w:spacing w:before="100" w:beforeAutospacing="1" w:after="100" w:afterAutospacing="1" w:line="240" w:lineRule="auto"/>
        <w:contextualSpacing/>
      </w:pPr>
    </w:p>
    <w:p w:rsidR="00D06A41" w:rsidRDefault="001223F4" w:rsidP="00271C63">
      <w:pPr>
        <w:spacing w:before="100" w:beforeAutospacing="1" w:after="100" w:afterAutospacing="1" w:line="240" w:lineRule="auto"/>
        <w:contextualSpacing/>
      </w:pPr>
      <w:r>
        <w:t>Existen diversas instituciones oficiales con competencia para recibir denuncias de agresiones y ordenar medidas de protección.</w:t>
      </w:r>
      <w:r w:rsidR="00B51BF9">
        <w:rPr>
          <w:rStyle w:val="FootnoteReference"/>
        </w:rPr>
        <w:footnoteReference w:id="6"/>
      </w:r>
      <w:r>
        <w:t xml:space="preserve"> El Mecanismo de Protección para Personas Defensoras de Derechos Humanos y Periodistas</w:t>
      </w:r>
      <w:r w:rsidR="00065715">
        <w:t xml:space="preserve"> es la institución con mandato específico. Desde el Movimiento por Nuestros Desaparecidos en México sostenemos que, si bien</w:t>
      </w:r>
      <w:r w:rsidR="00B51BF9">
        <w:t xml:space="preserve"> </w:t>
      </w:r>
      <w:r w:rsidRPr="001223F4">
        <w:rPr>
          <w:lang w:val="en-MX"/>
        </w:rPr>
        <w:t>el Mecanismo resulta una de las instituciones de mayor confianza</w:t>
      </w:r>
      <w:r w:rsidR="00065715">
        <w:rPr>
          <w:lang w:val="es-ES"/>
        </w:rPr>
        <w:t>, en comparación con las demás,</w:t>
      </w:r>
      <w:r w:rsidRPr="001223F4">
        <w:rPr>
          <w:lang w:val="en-MX"/>
        </w:rPr>
        <w:t xml:space="preserve"> para atender </w:t>
      </w:r>
      <w:r w:rsidR="00065715">
        <w:rPr>
          <w:lang w:val="es-ES"/>
        </w:rPr>
        <w:t xml:space="preserve">nuestras situaciones </w:t>
      </w:r>
      <w:r w:rsidRPr="001223F4">
        <w:rPr>
          <w:lang w:val="en-MX"/>
        </w:rPr>
        <w:t xml:space="preserve">de riesgo, </w:t>
      </w:r>
      <w:r w:rsidR="00065715">
        <w:rPr>
          <w:lang w:val="en-MX"/>
        </w:rPr>
        <w:t>é</w:t>
      </w:r>
      <w:r w:rsidRPr="001223F4">
        <w:rPr>
          <w:lang w:val="en-MX"/>
        </w:rPr>
        <w:t xml:space="preserve">ste no </w:t>
      </w:r>
      <w:r w:rsidR="00065715">
        <w:rPr>
          <w:lang w:val="es-ES"/>
        </w:rPr>
        <w:t>garantiza aún</w:t>
      </w:r>
      <w:r w:rsidRPr="001223F4">
        <w:rPr>
          <w:lang w:val="en-MX"/>
        </w:rPr>
        <w:t xml:space="preserve"> acceso a m</w:t>
      </w:r>
      <w:r w:rsidR="00065715">
        <w:rPr>
          <w:lang w:val="es-ES"/>
        </w:rPr>
        <w:t>e</w:t>
      </w:r>
      <w:r w:rsidRPr="001223F4">
        <w:rPr>
          <w:lang w:val="en-MX"/>
        </w:rPr>
        <w:t>didas de protección</w:t>
      </w:r>
      <w:r w:rsidR="00065715">
        <w:rPr>
          <w:lang w:val="es-ES"/>
        </w:rPr>
        <w:t xml:space="preserve"> efectivas, inmediatas y</w:t>
      </w:r>
      <w:r w:rsidRPr="001223F4">
        <w:rPr>
          <w:lang w:val="en-MX"/>
        </w:rPr>
        <w:t xml:space="preserve"> en condiciones de igualdad. </w:t>
      </w:r>
      <w:r w:rsidR="00065715">
        <w:rPr>
          <w:lang w:val="es-ES"/>
        </w:rPr>
        <w:t xml:space="preserve">El Mecanismo ha incrementado su personal y presupuesto en los últimos años, pero el número de solicitudes y de personas beneficiarias ha crecido aún más rápido. </w:t>
      </w:r>
      <w:r w:rsidR="00D06A41">
        <w:t>Carece de estrategias diferenciadas y efectivas para proteger a mujeres buscadoras.</w:t>
      </w:r>
    </w:p>
    <w:p w:rsidR="00D06A41" w:rsidRDefault="00D06A41" w:rsidP="00271C63">
      <w:pPr>
        <w:spacing w:before="100" w:beforeAutospacing="1" w:after="100" w:afterAutospacing="1" w:line="240" w:lineRule="auto"/>
        <w:contextualSpacing/>
      </w:pPr>
    </w:p>
    <w:p w:rsidR="00D06A41" w:rsidRDefault="00D06A41" w:rsidP="00271C63">
      <w:pPr>
        <w:spacing w:before="100" w:beforeAutospacing="1" w:after="100" w:afterAutospacing="1" w:line="240" w:lineRule="auto"/>
        <w:contextualSpacing/>
      </w:pPr>
      <w:r>
        <w:t>Al igual que la desaparición de personas, los ataques contra familiares permanecen en una impunidad casi absoluta. En algunos casos las autoridades han anunciado detenciones de presuntos autores materiales, pero casi nunca han anunciado detenciones de autores intelectuales. Muchas veces las detenciones</w:t>
      </w:r>
      <w:r w:rsidR="00065715">
        <w:t xml:space="preserve"> carecen de</w:t>
      </w:r>
      <w:r>
        <w:t xml:space="preserve"> evidencia contundente que las respalde en el proceso judicial</w:t>
      </w:r>
      <w:r w:rsidR="00065715">
        <w:t>, por lo tanto se trata de detenciones temporarias que no se traducen en verdad ni justicia.</w:t>
      </w:r>
    </w:p>
    <w:p w:rsidR="00065715" w:rsidRDefault="00065715" w:rsidP="00271C63">
      <w:pPr>
        <w:spacing w:before="100" w:beforeAutospacing="1" w:after="100" w:afterAutospacing="1" w:line="240" w:lineRule="auto"/>
        <w:contextualSpacing/>
      </w:pPr>
    </w:p>
    <w:p w:rsidR="00065715" w:rsidRDefault="00065715" w:rsidP="00271C63">
      <w:pPr>
        <w:spacing w:before="100" w:beforeAutospacing="1" w:after="100" w:afterAutospacing="1" w:line="240" w:lineRule="auto"/>
        <w:contextualSpacing/>
      </w:pPr>
      <w:r>
        <w:t>Diversos organismos internacionales han recomendado reiteradamente a México fortalecer la protección para personas defensoras de los derechos humanos y periodistas.</w:t>
      </w:r>
      <w:r w:rsidR="00B51BF9">
        <w:rPr>
          <w:rStyle w:val="FootnoteReference"/>
        </w:rPr>
        <w:footnoteReference w:id="7"/>
      </w:r>
      <w:r>
        <w:t xml:space="preserve"> En los últimos años, estos organismos se han enfocado particularmente en los ataques contra personas buscadoras de sus familiares.</w:t>
      </w:r>
      <w:r w:rsidR="00BD47D7">
        <w:t xml:space="preserve"> Podemos destacar especialmente el rol de la Comisión Interamericana de Derechos Humanos, el Comité contra las Desapariciones Forzadas, el Grupo de Trabajo sobre las Desapariciones Forzadas o Involuntarias, la Relatora Especial sobre la situación de defensores y defensoras de derechos humanos y la Oficina en México del Alto Comisionado de la ONU para los Derechos Humanos.</w:t>
      </w:r>
    </w:p>
    <w:p w:rsidR="00D06A41" w:rsidRDefault="00D06A41" w:rsidP="00271C63">
      <w:pPr>
        <w:spacing w:before="100" w:beforeAutospacing="1" w:after="100" w:afterAutospacing="1" w:line="240" w:lineRule="auto"/>
        <w:contextualSpacing/>
      </w:pPr>
    </w:p>
    <w:p w:rsidR="0079780F" w:rsidRDefault="0079780F" w:rsidP="00271C63">
      <w:pPr>
        <w:spacing w:before="100" w:beforeAutospacing="1" w:after="100" w:afterAutospacing="1" w:line="240" w:lineRule="auto"/>
        <w:contextualSpacing/>
      </w:pPr>
      <w:r>
        <w:t>Recomendaciones principales:</w:t>
      </w:r>
      <w:r>
        <w:rPr>
          <w:rStyle w:val="FootnoteReference"/>
        </w:rPr>
        <w:footnoteReference w:id="8"/>
      </w:r>
    </w:p>
    <w:p w:rsidR="0079780F" w:rsidRDefault="0079780F" w:rsidP="00271C63">
      <w:pPr>
        <w:spacing w:before="100" w:beforeAutospacing="1" w:after="100" w:afterAutospacing="1" w:line="240" w:lineRule="auto"/>
        <w:contextualSpacing/>
      </w:pPr>
    </w:p>
    <w:p w:rsidR="0079780F" w:rsidRPr="0079780F" w:rsidRDefault="0079780F" w:rsidP="00271C63">
      <w:pPr>
        <w:spacing w:before="100" w:beforeAutospacing="1" w:after="100" w:afterAutospacing="1" w:line="240" w:lineRule="auto"/>
        <w:contextualSpacing/>
        <w:rPr>
          <w:lang w:val="en-MX"/>
        </w:rPr>
      </w:pPr>
      <w:r w:rsidRPr="0079780F">
        <w:rPr>
          <w:lang w:val="en-MX"/>
        </w:rPr>
        <w:t>A todos los órdenes de gobierno</w:t>
      </w:r>
      <w:r>
        <w:rPr>
          <w:lang w:val="es-ES"/>
        </w:rPr>
        <w:t>:</w:t>
      </w:r>
      <w:r w:rsidRPr="0079780F">
        <w:rPr>
          <w:lang w:val="en-MX"/>
        </w:rPr>
        <w:t xml:space="preserve"> </w:t>
      </w:r>
    </w:p>
    <w:p w:rsidR="0079780F" w:rsidRPr="00271C63" w:rsidRDefault="0079780F" w:rsidP="00271C63">
      <w:pPr>
        <w:pStyle w:val="ListParagraph"/>
        <w:numPr>
          <w:ilvl w:val="0"/>
          <w:numId w:val="6"/>
        </w:numPr>
        <w:spacing w:before="100" w:beforeAutospacing="1" w:after="100" w:afterAutospacing="1" w:line="240" w:lineRule="auto"/>
        <w:rPr>
          <w:lang w:val="en-MX"/>
        </w:rPr>
      </w:pPr>
      <w:r w:rsidRPr="0079780F">
        <w:rPr>
          <w:lang w:val="en-MX"/>
        </w:rPr>
        <w:t xml:space="preserve">Reconocer públicamente la labor de defensa y promoción de los </w:t>
      </w:r>
      <w:r>
        <w:rPr>
          <w:lang w:val="es-ES"/>
        </w:rPr>
        <w:t>derechos humanos</w:t>
      </w:r>
      <w:r w:rsidRPr="0079780F">
        <w:rPr>
          <w:lang w:val="en-MX"/>
        </w:rPr>
        <w:t xml:space="preserve"> realizada por los colectivos de familiares y pronunciarse públicamente en contra de los ataques y agresiones que viven.</w:t>
      </w:r>
    </w:p>
    <w:p w:rsidR="0079780F" w:rsidRPr="0079780F" w:rsidRDefault="006C12D8" w:rsidP="00271C63">
      <w:pPr>
        <w:spacing w:before="100" w:beforeAutospacing="1" w:after="100" w:afterAutospacing="1" w:line="240" w:lineRule="auto"/>
        <w:contextualSpacing/>
        <w:rPr>
          <w:lang w:val="es-ES"/>
        </w:rPr>
      </w:pPr>
      <w:r>
        <w:rPr>
          <w:lang w:val="es-ES"/>
        </w:rPr>
        <w:t xml:space="preserve">Al </w:t>
      </w:r>
      <w:r w:rsidR="0079780F" w:rsidRPr="0079780F">
        <w:rPr>
          <w:lang w:val="en-MX"/>
        </w:rPr>
        <w:t>Mecanismo para la Protección de Personas Defensoras</w:t>
      </w:r>
      <w:r>
        <w:rPr>
          <w:lang w:val="es-ES"/>
        </w:rPr>
        <w:t xml:space="preserve"> de los Derechos Humanos</w:t>
      </w:r>
      <w:r w:rsidR="0079780F" w:rsidRPr="0079780F">
        <w:rPr>
          <w:lang w:val="en-MX"/>
        </w:rPr>
        <w:t xml:space="preserve"> y Periodistas de la Secretaría de Gobernación</w:t>
      </w:r>
      <w:r>
        <w:rPr>
          <w:lang w:val="es-ES"/>
        </w:rPr>
        <w:t>:</w:t>
      </w:r>
    </w:p>
    <w:p w:rsidR="0079780F" w:rsidRPr="006C12D8" w:rsidRDefault="0079780F" w:rsidP="00271C63">
      <w:pPr>
        <w:pStyle w:val="ListParagraph"/>
        <w:numPr>
          <w:ilvl w:val="0"/>
          <w:numId w:val="6"/>
        </w:numPr>
        <w:spacing w:before="100" w:beforeAutospacing="1" w:after="100" w:afterAutospacing="1" w:line="240" w:lineRule="auto"/>
        <w:rPr>
          <w:lang w:val="en-MX"/>
        </w:rPr>
      </w:pPr>
      <w:r w:rsidRPr="006C12D8">
        <w:rPr>
          <w:lang w:val="en-MX"/>
        </w:rPr>
        <w:t>Realizar un diagnóstico de la situación de riesgo que enfrenta</w:t>
      </w:r>
      <w:proofErr w:type="spellStart"/>
      <w:r w:rsidRPr="006C12D8">
        <w:rPr>
          <w:lang w:val="es-ES"/>
        </w:rPr>
        <w:t>mos</w:t>
      </w:r>
      <w:proofErr w:type="spellEnd"/>
      <w:r w:rsidRPr="006C12D8">
        <w:rPr>
          <w:lang w:val="en-MX"/>
        </w:rPr>
        <w:t xml:space="preserve"> los colectivos de familiares de personas desaparecidas</w:t>
      </w:r>
      <w:r w:rsidRPr="006C12D8">
        <w:rPr>
          <w:lang w:val="es-ES"/>
        </w:rPr>
        <w:t xml:space="preserve"> para</w:t>
      </w:r>
      <w:r w:rsidRPr="006C12D8">
        <w:rPr>
          <w:lang w:val="en-MX"/>
        </w:rPr>
        <w:t xml:space="preserve"> determinar </w:t>
      </w:r>
      <w:r w:rsidRPr="006C12D8">
        <w:rPr>
          <w:lang w:val="es-ES"/>
        </w:rPr>
        <w:t>nuestras</w:t>
      </w:r>
      <w:r w:rsidRPr="006C12D8">
        <w:rPr>
          <w:lang w:val="en-MX"/>
        </w:rPr>
        <w:t xml:space="preserve"> necesidades de medidas de protección, individuales y colectivas, que atiendan de manera efectiva cada situación y permitan la continuidad de </w:t>
      </w:r>
      <w:r w:rsidRPr="006C12D8">
        <w:rPr>
          <w:lang w:val="es-ES"/>
        </w:rPr>
        <w:t>nuestras</w:t>
      </w:r>
      <w:r w:rsidRPr="006C12D8">
        <w:rPr>
          <w:lang w:val="en-MX"/>
        </w:rPr>
        <w:t xml:space="preserve"> labor</w:t>
      </w:r>
      <w:r w:rsidRPr="006C12D8">
        <w:rPr>
          <w:lang w:val="es-ES"/>
        </w:rPr>
        <w:t>es</w:t>
      </w:r>
      <w:r w:rsidRPr="006C12D8">
        <w:rPr>
          <w:lang w:val="en-MX"/>
        </w:rPr>
        <w:t xml:space="preserve"> de búsqueda.</w:t>
      </w:r>
    </w:p>
    <w:p w:rsidR="006C12D8" w:rsidRPr="006C12D8" w:rsidRDefault="006C12D8" w:rsidP="00271C63">
      <w:pPr>
        <w:pStyle w:val="ListParagraph"/>
        <w:numPr>
          <w:ilvl w:val="0"/>
          <w:numId w:val="6"/>
        </w:numPr>
        <w:spacing w:before="100" w:beforeAutospacing="1" w:after="100" w:afterAutospacing="1" w:line="240" w:lineRule="auto"/>
        <w:rPr>
          <w:lang w:val="en-MX"/>
        </w:rPr>
      </w:pPr>
      <w:r w:rsidRPr="006C12D8">
        <w:rPr>
          <w:lang w:val="en-MX"/>
        </w:rPr>
        <w:lastRenderedPageBreak/>
        <w:t>Realizar las evaluaciones de riesgo con perspectiva de género, enfoque interseccional y victimológico, que tomen como elemento de riesgo la labor y cada una de las actividades de defensa y promoción de los derechos humanos que lleva</w:t>
      </w:r>
      <w:proofErr w:type="spellStart"/>
      <w:r w:rsidRPr="006C12D8">
        <w:rPr>
          <w:lang w:val="es-ES"/>
        </w:rPr>
        <w:t>mos</w:t>
      </w:r>
      <w:proofErr w:type="spellEnd"/>
      <w:r w:rsidRPr="006C12D8">
        <w:rPr>
          <w:lang w:val="en-MX"/>
        </w:rPr>
        <w:t xml:space="preserve"> a cabo, así como sus impactos. </w:t>
      </w:r>
    </w:p>
    <w:p w:rsidR="0079780F" w:rsidRPr="006C12D8" w:rsidRDefault="0079780F" w:rsidP="00271C63">
      <w:pPr>
        <w:pStyle w:val="ListParagraph"/>
        <w:numPr>
          <w:ilvl w:val="0"/>
          <w:numId w:val="6"/>
        </w:numPr>
        <w:spacing w:before="100" w:beforeAutospacing="1" w:after="100" w:afterAutospacing="1" w:line="240" w:lineRule="auto"/>
        <w:rPr>
          <w:lang w:val="en-MX"/>
        </w:rPr>
      </w:pPr>
      <w:r w:rsidRPr="006C12D8">
        <w:rPr>
          <w:lang w:val="en-MX"/>
        </w:rPr>
        <w:t xml:space="preserve">Realizar mesas de trabajo con </w:t>
      </w:r>
      <w:r w:rsidRPr="006C12D8">
        <w:rPr>
          <w:lang w:val="es-ES"/>
        </w:rPr>
        <w:t xml:space="preserve">la participación genuina de los </w:t>
      </w:r>
      <w:r w:rsidRPr="006C12D8">
        <w:rPr>
          <w:lang w:val="en-MX"/>
        </w:rPr>
        <w:t xml:space="preserve">colectivos </w:t>
      </w:r>
      <w:r w:rsidRPr="006C12D8">
        <w:rPr>
          <w:lang w:val="es-ES"/>
        </w:rPr>
        <w:t>para revisar</w:t>
      </w:r>
      <w:r w:rsidRPr="006C12D8">
        <w:rPr>
          <w:lang w:val="en-MX"/>
        </w:rPr>
        <w:t xml:space="preserve"> la implementación y funcionamiento de las medidas otorgadas con la finalidad de poder ampliar y/o adaptar las medidas existentes</w:t>
      </w:r>
      <w:r w:rsidRPr="006C12D8">
        <w:rPr>
          <w:lang w:val="es-ES"/>
        </w:rPr>
        <w:t xml:space="preserve"> según nuestras necesidades</w:t>
      </w:r>
      <w:r w:rsidRPr="006C12D8">
        <w:rPr>
          <w:lang w:val="en-MX"/>
        </w:rPr>
        <w:t xml:space="preserve"> de protección y contextos. </w:t>
      </w:r>
    </w:p>
    <w:p w:rsidR="0079780F" w:rsidRPr="006C12D8" w:rsidRDefault="0079780F" w:rsidP="00271C63">
      <w:pPr>
        <w:pStyle w:val="ListParagraph"/>
        <w:numPr>
          <w:ilvl w:val="0"/>
          <w:numId w:val="6"/>
        </w:numPr>
        <w:spacing w:before="100" w:beforeAutospacing="1" w:after="100" w:afterAutospacing="1" w:line="240" w:lineRule="auto"/>
        <w:rPr>
          <w:lang w:val="en-MX"/>
        </w:rPr>
      </w:pPr>
      <w:r w:rsidRPr="006C12D8">
        <w:rPr>
          <w:lang w:val="en-MX"/>
        </w:rPr>
        <w:t>Asumir un rol activo y proactivo en la coordinación de</w:t>
      </w:r>
      <w:r w:rsidR="006C12D8" w:rsidRPr="006C12D8">
        <w:rPr>
          <w:lang w:val="es-ES"/>
        </w:rPr>
        <w:t xml:space="preserve"> las medidas de seguridad asignadas por </w:t>
      </w:r>
      <w:r w:rsidRPr="006C12D8">
        <w:rPr>
          <w:lang w:val="en-MX"/>
        </w:rPr>
        <w:t xml:space="preserve">distintas autoridades, impulsando la transversalización del enfoque de personas defensoras en </w:t>
      </w:r>
      <w:r w:rsidR="006C12D8" w:rsidRPr="006C12D8">
        <w:rPr>
          <w:lang w:val="es-ES"/>
        </w:rPr>
        <w:t xml:space="preserve">todas </w:t>
      </w:r>
      <w:r w:rsidRPr="006C12D8">
        <w:rPr>
          <w:lang w:val="en-MX"/>
        </w:rPr>
        <w:t xml:space="preserve">las instancias que participen de la implementación. </w:t>
      </w:r>
    </w:p>
    <w:p w:rsidR="0079780F" w:rsidRPr="00271C63" w:rsidRDefault="006C12D8" w:rsidP="00271C63">
      <w:pPr>
        <w:pStyle w:val="ListParagraph"/>
        <w:numPr>
          <w:ilvl w:val="0"/>
          <w:numId w:val="6"/>
        </w:numPr>
        <w:spacing w:before="100" w:beforeAutospacing="1" w:after="100" w:afterAutospacing="1" w:line="240" w:lineRule="auto"/>
        <w:rPr>
          <w:lang w:val="en-MX"/>
        </w:rPr>
      </w:pPr>
      <w:r w:rsidRPr="006C12D8">
        <w:rPr>
          <w:lang w:val="en-MX"/>
        </w:rPr>
        <w:t>En cuanto a los retornos de familias desplazadas</w:t>
      </w:r>
      <w:r w:rsidRPr="006C12D8">
        <w:rPr>
          <w:lang w:val="es-ES"/>
        </w:rPr>
        <w:t>, e</w:t>
      </w:r>
      <w:r w:rsidRPr="006C12D8">
        <w:rPr>
          <w:lang w:val="en-MX"/>
        </w:rPr>
        <w:t>laborar evaluaciones de riesgo colectivo que posibilite</w:t>
      </w:r>
      <w:r w:rsidRPr="006C12D8">
        <w:rPr>
          <w:lang w:val="es-ES"/>
        </w:rPr>
        <w:t>n</w:t>
      </w:r>
      <w:r w:rsidRPr="006C12D8">
        <w:rPr>
          <w:lang w:val="en-MX"/>
        </w:rPr>
        <w:t xml:space="preserve"> la identificación de medidas interinstitucionales para garantizar que los retornos sean </w:t>
      </w:r>
      <w:r w:rsidRPr="006C12D8">
        <w:rPr>
          <w:lang w:val="es-ES"/>
        </w:rPr>
        <w:t>seguros</w:t>
      </w:r>
      <w:r w:rsidRPr="006C12D8">
        <w:rPr>
          <w:lang w:val="en-MX"/>
        </w:rPr>
        <w:t xml:space="preserve"> para to</w:t>
      </w:r>
      <w:r w:rsidRPr="006C12D8">
        <w:rPr>
          <w:lang w:val="es-ES"/>
        </w:rPr>
        <w:t>das las personas y que posibiliten la continuidad de las labores de búsqueda.</w:t>
      </w:r>
    </w:p>
    <w:p w:rsidR="006C12D8" w:rsidRPr="006C12D8" w:rsidRDefault="006C12D8" w:rsidP="00271C63">
      <w:pPr>
        <w:spacing w:before="100" w:beforeAutospacing="1" w:after="100" w:afterAutospacing="1" w:line="240" w:lineRule="auto"/>
        <w:contextualSpacing/>
        <w:rPr>
          <w:lang w:val="es-ES"/>
        </w:rPr>
      </w:pPr>
      <w:r>
        <w:rPr>
          <w:lang w:val="es-ES"/>
        </w:rPr>
        <w:t xml:space="preserve">A la </w:t>
      </w:r>
      <w:proofErr w:type="gramStart"/>
      <w:r w:rsidRPr="006C12D8">
        <w:rPr>
          <w:lang w:val="en-MX"/>
        </w:rPr>
        <w:t>Fiscalía General</w:t>
      </w:r>
      <w:proofErr w:type="gramEnd"/>
      <w:r>
        <w:rPr>
          <w:lang w:val="es-ES"/>
        </w:rPr>
        <w:t xml:space="preserve"> de la República</w:t>
      </w:r>
      <w:r w:rsidRPr="006C12D8">
        <w:rPr>
          <w:lang w:val="en-MX"/>
        </w:rPr>
        <w:t xml:space="preserve"> y</w:t>
      </w:r>
      <w:r>
        <w:rPr>
          <w:lang w:val="es-ES"/>
        </w:rPr>
        <w:t xml:space="preserve"> las f</w:t>
      </w:r>
      <w:r w:rsidRPr="006C12D8">
        <w:rPr>
          <w:lang w:val="en-MX"/>
        </w:rPr>
        <w:t xml:space="preserve">iscalías </w:t>
      </w:r>
      <w:r>
        <w:rPr>
          <w:lang w:val="es-ES"/>
        </w:rPr>
        <w:t>e</w:t>
      </w:r>
      <w:r w:rsidRPr="006C12D8">
        <w:rPr>
          <w:lang w:val="en-MX"/>
        </w:rPr>
        <w:t>statales</w:t>
      </w:r>
      <w:r>
        <w:rPr>
          <w:lang w:val="es-ES"/>
        </w:rPr>
        <w:t>:</w:t>
      </w:r>
    </w:p>
    <w:p w:rsidR="006C12D8" w:rsidRPr="00B51BF9" w:rsidRDefault="006C12D8" w:rsidP="00271C63">
      <w:pPr>
        <w:pStyle w:val="ListParagraph"/>
        <w:numPr>
          <w:ilvl w:val="0"/>
          <w:numId w:val="9"/>
        </w:numPr>
        <w:spacing w:before="100" w:beforeAutospacing="1" w:after="100" w:afterAutospacing="1" w:line="240" w:lineRule="auto"/>
        <w:rPr>
          <w:lang w:val="en-MX"/>
        </w:rPr>
      </w:pPr>
      <w:r w:rsidRPr="00B51BF9">
        <w:rPr>
          <w:lang w:val="en-MX"/>
        </w:rPr>
        <w:t>Investigar con debida diligencia las agresiones y las violaciones a los derechos humanos cometidas contra familiares en búsqueda de sus desaparecidos</w:t>
      </w:r>
      <w:r w:rsidRPr="00B51BF9">
        <w:rPr>
          <w:lang w:val="es-ES"/>
        </w:rPr>
        <w:t>, incluyendo en las líneas</w:t>
      </w:r>
      <w:r w:rsidRPr="00B51BF9">
        <w:rPr>
          <w:lang w:val="en-MX"/>
        </w:rPr>
        <w:t xml:space="preserve"> de investigación la labor de defensa</w:t>
      </w:r>
      <w:r w:rsidRPr="00B51BF9">
        <w:rPr>
          <w:lang w:val="es-ES"/>
        </w:rPr>
        <w:t xml:space="preserve"> de derechos humanos</w:t>
      </w:r>
      <w:r w:rsidRPr="00B51BF9">
        <w:rPr>
          <w:lang w:val="en-MX"/>
        </w:rPr>
        <w:t xml:space="preserve"> que realizan las personas buscadoras.</w:t>
      </w:r>
    </w:p>
    <w:p w:rsidR="006C12D8" w:rsidRPr="00B51BF9" w:rsidRDefault="006C12D8" w:rsidP="00271C63">
      <w:pPr>
        <w:pStyle w:val="ListParagraph"/>
        <w:numPr>
          <w:ilvl w:val="0"/>
          <w:numId w:val="9"/>
        </w:numPr>
        <w:spacing w:before="100" w:beforeAutospacing="1" w:after="100" w:afterAutospacing="1" w:line="240" w:lineRule="auto"/>
        <w:rPr>
          <w:lang w:val="en-MX"/>
        </w:rPr>
      </w:pPr>
      <w:r w:rsidRPr="00B51BF9">
        <w:rPr>
          <w:lang w:val="en-MX"/>
        </w:rPr>
        <w:t>Generar un registro de información que permita conocer el número de denuncias e investigaciones iniciadas por familiares en búsqueda y sus colectivos por agresiones en su contra, así como el estatus que guarda cada denuncia.</w:t>
      </w:r>
    </w:p>
    <w:p w:rsidR="00D06A41" w:rsidRDefault="006C12D8" w:rsidP="00271C63">
      <w:pPr>
        <w:pStyle w:val="ListParagraph"/>
        <w:numPr>
          <w:ilvl w:val="0"/>
          <w:numId w:val="9"/>
        </w:numPr>
        <w:spacing w:before="100" w:beforeAutospacing="1" w:after="100" w:afterAutospacing="1" w:line="240" w:lineRule="auto"/>
        <w:rPr>
          <w:lang w:val="en-MX"/>
        </w:rPr>
      </w:pPr>
      <w:r w:rsidRPr="00B51BF9">
        <w:rPr>
          <w:lang w:val="es-ES"/>
        </w:rPr>
        <w:t>Realizar investigaciones prontas, efectivas, imparciales y con p</w:t>
      </w:r>
      <w:r w:rsidRPr="00B51BF9">
        <w:rPr>
          <w:lang w:val="en-MX"/>
        </w:rPr>
        <w:t>erspectiva de género que permita</w:t>
      </w:r>
      <w:r w:rsidRPr="00B51BF9">
        <w:rPr>
          <w:lang w:val="es-ES"/>
        </w:rPr>
        <w:t>n</w:t>
      </w:r>
      <w:r w:rsidRPr="00B51BF9">
        <w:rPr>
          <w:lang w:val="en-MX"/>
        </w:rPr>
        <w:t xml:space="preserve"> esclarecer los hechos y sancionar a los responsables</w:t>
      </w:r>
      <w:r w:rsidRPr="00B51BF9">
        <w:rPr>
          <w:lang w:val="es-ES"/>
        </w:rPr>
        <w:t xml:space="preserve"> (autores materiales e intelectuales)</w:t>
      </w:r>
      <w:r w:rsidRPr="00B51BF9">
        <w:rPr>
          <w:lang w:val="en-MX"/>
        </w:rPr>
        <w:t>.</w:t>
      </w:r>
    </w:p>
    <w:p w:rsidR="00271C63" w:rsidRDefault="00271C63" w:rsidP="00271C63">
      <w:pPr>
        <w:spacing w:before="100" w:beforeAutospacing="1" w:after="100" w:afterAutospacing="1" w:line="240" w:lineRule="auto"/>
        <w:jc w:val="right"/>
        <w:rPr>
          <w:lang w:val="es-ES"/>
        </w:rPr>
      </w:pPr>
    </w:p>
    <w:p w:rsidR="00271C63" w:rsidRPr="00271C63" w:rsidRDefault="00271C63" w:rsidP="00271C63">
      <w:pPr>
        <w:spacing w:before="100" w:beforeAutospacing="1" w:after="100" w:afterAutospacing="1" w:line="240" w:lineRule="auto"/>
        <w:jc w:val="right"/>
        <w:rPr>
          <w:lang w:val="es-ES"/>
        </w:rPr>
      </w:pPr>
      <w:r>
        <w:rPr>
          <w:lang w:val="es-ES"/>
        </w:rPr>
        <w:t>29 de octubre de 2024</w:t>
      </w:r>
    </w:p>
    <w:sectPr w:rsidR="00271C63" w:rsidRPr="00271C63" w:rsidSect="00CC76FC">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518EE" w:rsidRDefault="007518EE" w:rsidP="00D06A41">
      <w:pPr>
        <w:spacing w:line="240" w:lineRule="auto"/>
      </w:pPr>
      <w:r>
        <w:separator/>
      </w:r>
    </w:p>
  </w:endnote>
  <w:endnote w:type="continuationSeparator" w:id="0">
    <w:p w:rsidR="007518EE" w:rsidRDefault="007518EE" w:rsidP="00D06A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4051722"/>
      <w:docPartObj>
        <w:docPartGallery w:val="Page Numbers (Bottom of Page)"/>
        <w:docPartUnique/>
      </w:docPartObj>
    </w:sdtPr>
    <w:sdtContent>
      <w:p w:rsidR="00B51BF9" w:rsidRDefault="00B51BF9" w:rsidP="00080A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51BF9" w:rsidRDefault="00B51BF9" w:rsidP="00B51B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3225219"/>
      <w:docPartObj>
        <w:docPartGallery w:val="Page Numbers (Bottom of Page)"/>
        <w:docPartUnique/>
      </w:docPartObj>
    </w:sdtPr>
    <w:sdtContent>
      <w:p w:rsidR="00B51BF9" w:rsidRDefault="00B51BF9" w:rsidP="00080A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51BF9" w:rsidRDefault="00B51BF9" w:rsidP="00B51B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518EE" w:rsidRDefault="007518EE" w:rsidP="00D06A41">
      <w:pPr>
        <w:spacing w:line="240" w:lineRule="auto"/>
      </w:pPr>
      <w:r>
        <w:separator/>
      </w:r>
    </w:p>
  </w:footnote>
  <w:footnote w:type="continuationSeparator" w:id="0">
    <w:p w:rsidR="007518EE" w:rsidRDefault="007518EE" w:rsidP="00D06A41">
      <w:pPr>
        <w:spacing w:line="240" w:lineRule="auto"/>
      </w:pPr>
      <w:r>
        <w:continuationSeparator/>
      </w:r>
    </w:p>
  </w:footnote>
  <w:footnote w:id="1">
    <w:p w:rsidR="001D1757" w:rsidRPr="001D1757" w:rsidRDefault="001D1757">
      <w:pPr>
        <w:pStyle w:val="FootnoteText"/>
      </w:pPr>
      <w:r>
        <w:rPr>
          <w:rStyle w:val="FootnoteReference"/>
        </w:rPr>
        <w:footnoteRef/>
      </w:r>
      <w:r>
        <w:t xml:space="preserve"> El informe completo puede consultarse en </w:t>
      </w:r>
      <w:hyperlink r:id="rId1" w:history="1">
        <w:r w:rsidRPr="00080A46">
          <w:rPr>
            <w:rStyle w:val="Hyperlink"/>
          </w:rPr>
          <w:t>https://movndmx.org/informeriesgos2024/</w:t>
        </w:r>
      </w:hyperlink>
      <w:r>
        <w:t>. Fecha de publicación: 29 de octubre de 2024.</w:t>
      </w:r>
    </w:p>
  </w:footnote>
  <w:footnote w:id="2">
    <w:p w:rsidR="00BD47D7" w:rsidRPr="00BD47D7" w:rsidRDefault="00BD47D7">
      <w:pPr>
        <w:pStyle w:val="FootnoteText"/>
      </w:pPr>
      <w:r>
        <w:rPr>
          <w:rStyle w:val="FootnoteReference"/>
        </w:rPr>
        <w:footnoteRef/>
      </w:r>
      <w:r>
        <w:t xml:space="preserve"> Capítulo </w:t>
      </w:r>
      <w:r w:rsidR="00B51BF9">
        <w:t>3.</w:t>
      </w:r>
    </w:p>
  </w:footnote>
  <w:footnote w:id="3">
    <w:p w:rsidR="003E7918" w:rsidRPr="003E7918" w:rsidRDefault="003E7918">
      <w:pPr>
        <w:pStyle w:val="FootnoteText"/>
      </w:pPr>
      <w:r>
        <w:rPr>
          <w:rStyle w:val="FootnoteReference"/>
        </w:rPr>
        <w:footnoteRef/>
      </w:r>
      <w:r>
        <w:t xml:space="preserve"> Con relación a los lineamientos de CEDAW, los nombres no han sido anonimizados porque se encuentran en el dominio público.</w:t>
      </w:r>
    </w:p>
  </w:footnote>
  <w:footnote w:id="4">
    <w:p w:rsidR="00B51BF9" w:rsidRPr="00B51BF9" w:rsidRDefault="00B51BF9">
      <w:pPr>
        <w:pStyle w:val="FootnoteText"/>
        <w:rPr>
          <w:lang w:val="es-ES"/>
        </w:rPr>
      </w:pPr>
      <w:r>
        <w:rPr>
          <w:rStyle w:val="FootnoteReference"/>
        </w:rPr>
        <w:footnoteRef/>
      </w:r>
      <w:r>
        <w:t xml:space="preserve"> </w:t>
      </w:r>
      <w:r>
        <w:rPr>
          <w:lang w:val="es-ES"/>
        </w:rPr>
        <w:t>Capítulo 5.</w:t>
      </w:r>
    </w:p>
  </w:footnote>
  <w:footnote w:id="5">
    <w:p w:rsidR="00BD47D7" w:rsidRPr="00BD47D7" w:rsidRDefault="00BD47D7">
      <w:pPr>
        <w:pStyle w:val="FootnoteText"/>
        <w:rPr>
          <w:lang w:val="es-ES"/>
        </w:rPr>
      </w:pPr>
      <w:r>
        <w:rPr>
          <w:rStyle w:val="FootnoteReference"/>
        </w:rPr>
        <w:footnoteRef/>
      </w:r>
      <w:r>
        <w:t xml:space="preserve"> </w:t>
      </w:r>
      <w:r>
        <w:rPr>
          <w:lang w:val="es-ES"/>
        </w:rPr>
        <w:t>Capítulo</w:t>
      </w:r>
      <w:r w:rsidR="00B51BF9">
        <w:rPr>
          <w:lang w:val="es-ES"/>
        </w:rPr>
        <w:t xml:space="preserve"> 6.</w:t>
      </w:r>
    </w:p>
  </w:footnote>
  <w:footnote w:id="6">
    <w:p w:rsidR="00B51BF9" w:rsidRPr="00B51BF9" w:rsidRDefault="00B51BF9">
      <w:pPr>
        <w:pStyle w:val="FootnoteText"/>
        <w:rPr>
          <w:lang w:val="es-ES"/>
        </w:rPr>
      </w:pPr>
      <w:r>
        <w:rPr>
          <w:rStyle w:val="FootnoteReference"/>
        </w:rPr>
        <w:footnoteRef/>
      </w:r>
      <w:r>
        <w:t xml:space="preserve"> </w:t>
      </w:r>
      <w:r>
        <w:rPr>
          <w:lang w:val="es-ES"/>
        </w:rPr>
        <w:t>Capítulo 7.</w:t>
      </w:r>
    </w:p>
  </w:footnote>
  <w:footnote w:id="7">
    <w:p w:rsidR="00B51BF9" w:rsidRPr="00BD47D7" w:rsidRDefault="00B51BF9" w:rsidP="00B51BF9">
      <w:pPr>
        <w:pStyle w:val="FootnoteText"/>
        <w:rPr>
          <w:lang w:val="es-ES"/>
        </w:rPr>
      </w:pPr>
      <w:r>
        <w:rPr>
          <w:rStyle w:val="FootnoteReference"/>
        </w:rPr>
        <w:footnoteRef/>
      </w:r>
      <w:r>
        <w:t xml:space="preserve"> </w:t>
      </w:r>
      <w:r>
        <w:rPr>
          <w:lang w:val="es-ES"/>
        </w:rPr>
        <w:t>Capítulo 8.</w:t>
      </w:r>
    </w:p>
  </w:footnote>
  <w:footnote w:id="8">
    <w:p w:rsidR="0079780F" w:rsidRPr="0079780F" w:rsidRDefault="0079780F">
      <w:pPr>
        <w:pStyle w:val="FootnoteText"/>
        <w:rPr>
          <w:lang w:val="es-ES"/>
        </w:rPr>
      </w:pPr>
      <w:r>
        <w:rPr>
          <w:rStyle w:val="FootnoteReference"/>
        </w:rPr>
        <w:footnoteRef/>
      </w:r>
      <w:r>
        <w:t xml:space="preserve"> </w:t>
      </w:r>
      <w:r>
        <w:rPr>
          <w:lang w:val="es-ES"/>
        </w:rPr>
        <w:t xml:space="preserve">El listado completo de recomendaciones puede consultarse en el capítulo </w:t>
      </w:r>
      <w:r w:rsidR="00B51BF9">
        <w:rPr>
          <w:lang w:val="es-ES"/>
        </w:rPr>
        <w:t>9</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1C63" w:rsidRDefault="00271C63" w:rsidP="00271C63">
    <w:pPr>
      <w:pBdr>
        <w:top w:val="nil"/>
        <w:left w:val="nil"/>
        <w:bottom w:val="nil"/>
        <w:right w:val="nil"/>
        <w:between w:val="nil"/>
      </w:pBdr>
      <w:jc w:val="right"/>
      <w:rPr>
        <w:color w:val="000000"/>
      </w:rPr>
    </w:pPr>
    <w:r>
      <w:rPr>
        <w:noProof/>
        <w:color w:val="000000"/>
      </w:rPr>
      <w:drawing>
        <wp:inline distT="114300" distB="114300" distL="114300" distR="114300" wp14:anchorId="5D971979" wp14:editId="08B916DE">
          <wp:extent cx="1219088" cy="39048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52380"/>
                  <a:stretch>
                    <a:fillRect/>
                  </a:stretch>
                </pic:blipFill>
                <pic:spPr>
                  <a:xfrm>
                    <a:off x="0" y="0"/>
                    <a:ext cx="1219088" cy="390489"/>
                  </a:xfrm>
                  <a:prstGeom prst="rect">
                    <a:avLst/>
                  </a:prstGeom>
                  <a:ln/>
                </pic:spPr>
              </pic:pic>
            </a:graphicData>
          </a:graphic>
        </wp:inline>
      </w:drawing>
    </w:r>
    <w:r>
      <w:rPr>
        <w:noProof/>
        <w:color w:val="000000"/>
      </w:rPr>
      <w:drawing>
        <wp:inline distT="114300" distB="114300" distL="114300" distR="114300" wp14:anchorId="3FAF094E" wp14:editId="3904DA31">
          <wp:extent cx="1047863" cy="37029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46938"/>
                  <a:stretch>
                    <a:fillRect/>
                  </a:stretch>
                </pic:blipFill>
                <pic:spPr>
                  <a:xfrm>
                    <a:off x="0" y="0"/>
                    <a:ext cx="1047863" cy="370297"/>
                  </a:xfrm>
                  <a:prstGeom prst="rect">
                    <a:avLst/>
                  </a:prstGeom>
                  <a:ln/>
                </pic:spPr>
              </pic:pic>
            </a:graphicData>
          </a:graphic>
        </wp:inline>
      </w:drawing>
    </w:r>
  </w:p>
  <w:p w:rsidR="00271C63" w:rsidRDefault="00271C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6168"/>
    <w:multiLevelType w:val="multilevel"/>
    <w:tmpl w:val="52FAA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4333C"/>
    <w:multiLevelType w:val="multilevel"/>
    <w:tmpl w:val="61CA2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9F2B83"/>
    <w:multiLevelType w:val="multilevel"/>
    <w:tmpl w:val="0B4EF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3054B0"/>
    <w:multiLevelType w:val="multilevel"/>
    <w:tmpl w:val="6A42E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307E0C"/>
    <w:multiLevelType w:val="multilevel"/>
    <w:tmpl w:val="B2DE6F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944A8D"/>
    <w:multiLevelType w:val="hybridMultilevel"/>
    <w:tmpl w:val="857C7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1318B3"/>
    <w:multiLevelType w:val="hybridMultilevel"/>
    <w:tmpl w:val="9DF67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9928A7"/>
    <w:multiLevelType w:val="hybridMultilevel"/>
    <w:tmpl w:val="6C56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0D160B"/>
    <w:multiLevelType w:val="multilevel"/>
    <w:tmpl w:val="B770C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6335591">
    <w:abstractNumId w:val="1"/>
  </w:num>
  <w:num w:numId="2" w16cid:durableId="1953435100">
    <w:abstractNumId w:val="8"/>
  </w:num>
  <w:num w:numId="3" w16cid:durableId="666440288">
    <w:abstractNumId w:val="3"/>
  </w:num>
  <w:num w:numId="4" w16cid:durableId="465660119">
    <w:abstractNumId w:val="6"/>
  </w:num>
  <w:num w:numId="5" w16cid:durableId="538392920">
    <w:abstractNumId w:val="2"/>
  </w:num>
  <w:num w:numId="6" w16cid:durableId="1331759505">
    <w:abstractNumId w:val="5"/>
  </w:num>
  <w:num w:numId="7" w16cid:durableId="2013415743">
    <w:abstractNumId w:val="0"/>
  </w:num>
  <w:num w:numId="8" w16cid:durableId="1046487264">
    <w:abstractNumId w:val="4"/>
  </w:num>
  <w:num w:numId="9" w16cid:durableId="11909207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A41"/>
    <w:rsid w:val="00065715"/>
    <w:rsid w:val="00082CF6"/>
    <w:rsid w:val="001223F4"/>
    <w:rsid w:val="001D1757"/>
    <w:rsid w:val="001F0F26"/>
    <w:rsid w:val="00200431"/>
    <w:rsid w:val="00214A7A"/>
    <w:rsid w:val="00271C63"/>
    <w:rsid w:val="002F316E"/>
    <w:rsid w:val="00372F66"/>
    <w:rsid w:val="003E7918"/>
    <w:rsid w:val="003F5CA0"/>
    <w:rsid w:val="004664EA"/>
    <w:rsid w:val="005154EB"/>
    <w:rsid w:val="005918FE"/>
    <w:rsid w:val="006013EB"/>
    <w:rsid w:val="006C12D8"/>
    <w:rsid w:val="007518EE"/>
    <w:rsid w:val="0079780F"/>
    <w:rsid w:val="008D43DB"/>
    <w:rsid w:val="00A65540"/>
    <w:rsid w:val="00B51BF9"/>
    <w:rsid w:val="00B60C42"/>
    <w:rsid w:val="00BD47D7"/>
    <w:rsid w:val="00CC76FC"/>
    <w:rsid w:val="00D06A41"/>
    <w:rsid w:val="00E31D6D"/>
    <w:rsid w:val="00E55A3B"/>
    <w:rsid w:val="00F404C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B54E6"/>
  <w15:chartTrackingRefBased/>
  <w15:docId w15:val="{B52F28B3-C2C0-6A41-BB98-301DA3DC2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A41"/>
    <w:pPr>
      <w:spacing w:line="276" w:lineRule="auto"/>
    </w:pPr>
    <w:rPr>
      <w:rFonts w:ascii="Arial" w:eastAsia="Arial" w:hAnsi="Arial" w:cs="Arial"/>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6A41"/>
    <w:rPr>
      <w:color w:val="0563C1" w:themeColor="hyperlink"/>
      <w:u w:val="single"/>
    </w:rPr>
  </w:style>
  <w:style w:type="paragraph" w:styleId="FootnoteText">
    <w:name w:val="footnote text"/>
    <w:basedOn w:val="Normal"/>
    <w:link w:val="FootnoteTextChar"/>
    <w:uiPriority w:val="99"/>
    <w:semiHidden/>
    <w:unhideWhenUsed/>
    <w:rsid w:val="001D1757"/>
    <w:pPr>
      <w:spacing w:line="240" w:lineRule="auto"/>
    </w:pPr>
    <w:rPr>
      <w:sz w:val="20"/>
      <w:szCs w:val="20"/>
    </w:rPr>
  </w:style>
  <w:style w:type="character" w:customStyle="1" w:styleId="FootnoteTextChar">
    <w:name w:val="Footnote Text Char"/>
    <w:basedOn w:val="DefaultParagraphFont"/>
    <w:link w:val="FootnoteText"/>
    <w:uiPriority w:val="99"/>
    <w:semiHidden/>
    <w:rsid w:val="001D1757"/>
    <w:rPr>
      <w:rFonts w:ascii="Arial" w:eastAsia="Arial" w:hAnsi="Arial" w:cs="Arial"/>
      <w:kern w:val="0"/>
      <w:sz w:val="20"/>
      <w:szCs w:val="20"/>
      <w14:ligatures w14:val="none"/>
    </w:rPr>
  </w:style>
  <w:style w:type="character" w:styleId="FootnoteReference">
    <w:name w:val="footnote reference"/>
    <w:basedOn w:val="DefaultParagraphFont"/>
    <w:uiPriority w:val="99"/>
    <w:semiHidden/>
    <w:unhideWhenUsed/>
    <w:rsid w:val="001D1757"/>
    <w:rPr>
      <w:vertAlign w:val="superscript"/>
    </w:rPr>
  </w:style>
  <w:style w:type="character" w:styleId="UnresolvedMention">
    <w:name w:val="Unresolved Mention"/>
    <w:basedOn w:val="DefaultParagraphFont"/>
    <w:uiPriority w:val="99"/>
    <w:semiHidden/>
    <w:unhideWhenUsed/>
    <w:rsid w:val="001D1757"/>
    <w:rPr>
      <w:color w:val="605E5C"/>
      <w:shd w:val="clear" w:color="auto" w:fill="E1DFDD"/>
    </w:rPr>
  </w:style>
  <w:style w:type="paragraph" w:styleId="ListParagraph">
    <w:name w:val="List Paragraph"/>
    <w:basedOn w:val="Normal"/>
    <w:uiPriority w:val="34"/>
    <w:qFormat/>
    <w:rsid w:val="005154EB"/>
    <w:pPr>
      <w:ind w:left="720"/>
      <w:contextualSpacing/>
    </w:pPr>
  </w:style>
  <w:style w:type="paragraph" w:styleId="Footer">
    <w:name w:val="footer"/>
    <w:basedOn w:val="Normal"/>
    <w:link w:val="FooterChar"/>
    <w:uiPriority w:val="99"/>
    <w:unhideWhenUsed/>
    <w:rsid w:val="00B51BF9"/>
    <w:pPr>
      <w:tabs>
        <w:tab w:val="center" w:pos="4680"/>
        <w:tab w:val="right" w:pos="9360"/>
      </w:tabs>
      <w:spacing w:line="240" w:lineRule="auto"/>
    </w:pPr>
  </w:style>
  <w:style w:type="character" w:customStyle="1" w:styleId="FooterChar">
    <w:name w:val="Footer Char"/>
    <w:basedOn w:val="DefaultParagraphFont"/>
    <w:link w:val="Footer"/>
    <w:uiPriority w:val="99"/>
    <w:rsid w:val="00B51BF9"/>
    <w:rPr>
      <w:rFonts w:ascii="Arial" w:eastAsia="Arial" w:hAnsi="Arial" w:cs="Arial"/>
      <w:kern w:val="0"/>
      <w:sz w:val="22"/>
      <w:szCs w:val="22"/>
      <w14:ligatures w14:val="none"/>
    </w:rPr>
  </w:style>
  <w:style w:type="character" w:styleId="PageNumber">
    <w:name w:val="page number"/>
    <w:basedOn w:val="DefaultParagraphFont"/>
    <w:uiPriority w:val="99"/>
    <w:semiHidden/>
    <w:unhideWhenUsed/>
    <w:rsid w:val="00B51BF9"/>
  </w:style>
  <w:style w:type="paragraph" w:styleId="Header">
    <w:name w:val="header"/>
    <w:basedOn w:val="Normal"/>
    <w:link w:val="HeaderChar"/>
    <w:uiPriority w:val="99"/>
    <w:unhideWhenUsed/>
    <w:rsid w:val="00271C63"/>
    <w:pPr>
      <w:tabs>
        <w:tab w:val="center" w:pos="4680"/>
        <w:tab w:val="right" w:pos="9360"/>
      </w:tabs>
      <w:spacing w:line="240" w:lineRule="auto"/>
    </w:pPr>
  </w:style>
  <w:style w:type="character" w:customStyle="1" w:styleId="HeaderChar">
    <w:name w:val="Header Char"/>
    <w:basedOn w:val="DefaultParagraphFont"/>
    <w:link w:val="Header"/>
    <w:uiPriority w:val="99"/>
    <w:rsid w:val="00271C63"/>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565660">
      <w:bodyDiv w:val="1"/>
      <w:marLeft w:val="0"/>
      <w:marRight w:val="0"/>
      <w:marTop w:val="0"/>
      <w:marBottom w:val="0"/>
      <w:divBdr>
        <w:top w:val="none" w:sz="0" w:space="0" w:color="auto"/>
        <w:left w:val="none" w:sz="0" w:space="0" w:color="auto"/>
        <w:bottom w:val="none" w:sz="0" w:space="0" w:color="auto"/>
        <w:right w:val="none" w:sz="0" w:space="0" w:color="auto"/>
      </w:divBdr>
      <w:divsChild>
        <w:div w:id="1872257585">
          <w:marLeft w:val="0"/>
          <w:marRight w:val="0"/>
          <w:marTop w:val="0"/>
          <w:marBottom w:val="0"/>
          <w:divBdr>
            <w:top w:val="none" w:sz="0" w:space="0" w:color="auto"/>
            <w:left w:val="none" w:sz="0" w:space="0" w:color="auto"/>
            <w:bottom w:val="none" w:sz="0" w:space="0" w:color="auto"/>
            <w:right w:val="none" w:sz="0" w:space="0" w:color="auto"/>
          </w:divBdr>
          <w:divsChild>
            <w:div w:id="958141844">
              <w:marLeft w:val="0"/>
              <w:marRight w:val="0"/>
              <w:marTop w:val="0"/>
              <w:marBottom w:val="0"/>
              <w:divBdr>
                <w:top w:val="none" w:sz="0" w:space="0" w:color="auto"/>
                <w:left w:val="none" w:sz="0" w:space="0" w:color="auto"/>
                <w:bottom w:val="none" w:sz="0" w:space="0" w:color="auto"/>
                <w:right w:val="none" w:sz="0" w:space="0" w:color="auto"/>
              </w:divBdr>
              <w:divsChild>
                <w:div w:id="206452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446718">
      <w:bodyDiv w:val="1"/>
      <w:marLeft w:val="0"/>
      <w:marRight w:val="0"/>
      <w:marTop w:val="0"/>
      <w:marBottom w:val="0"/>
      <w:divBdr>
        <w:top w:val="none" w:sz="0" w:space="0" w:color="auto"/>
        <w:left w:val="none" w:sz="0" w:space="0" w:color="auto"/>
        <w:bottom w:val="none" w:sz="0" w:space="0" w:color="auto"/>
        <w:right w:val="none" w:sz="0" w:space="0" w:color="auto"/>
      </w:divBdr>
    </w:div>
    <w:div w:id="808283380">
      <w:bodyDiv w:val="1"/>
      <w:marLeft w:val="0"/>
      <w:marRight w:val="0"/>
      <w:marTop w:val="0"/>
      <w:marBottom w:val="0"/>
      <w:divBdr>
        <w:top w:val="none" w:sz="0" w:space="0" w:color="auto"/>
        <w:left w:val="none" w:sz="0" w:space="0" w:color="auto"/>
        <w:bottom w:val="none" w:sz="0" w:space="0" w:color="auto"/>
        <w:right w:val="none" w:sz="0" w:space="0" w:color="auto"/>
      </w:divBdr>
      <w:divsChild>
        <w:div w:id="1142384408">
          <w:marLeft w:val="0"/>
          <w:marRight w:val="0"/>
          <w:marTop w:val="0"/>
          <w:marBottom w:val="0"/>
          <w:divBdr>
            <w:top w:val="none" w:sz="0" w:space="0" w:color="auto"/>
            <w:left w:val="none" w:sz="0" w:space="0" w:color="auto"/>
            <w:bottom w:val="none" w:sz="0" w:space="0" w:color="auto"/>
            <w:right w:val="none" w:sz="0" w:space="0" w:color="auto"/>
          </w:divBdr>
          <w:divsChild>
            <w:div w:id="1398702031">
              <w:marLeft w:val="0"/>
              <w:marRight w:val="0"/>
              <w:marTop w:val="0"/>
              <w:marBottom w:val="0"/>
              <w:divBdr>
                <w:top w:val="none" w:sz="0" w:space="0" w:color="auto"/>
                <w:left w:val="none" w:sz="0" w:space="0" w:color="auto"/>
                <w:bottom w:val="none" w:sz="0" w:space="0" w:color="auto"/>
                <w:right w:val="none" w:sz="0" w:space="0" w:color="auto"/>
              </w:divBdr>
              <w:divsChild>
                <w:div w:id="88260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783364">
      <w:bodyDiv w:val="1"/>
      <w:marLeft w:val="0"/>
      <w:marRight w:val="0"/>
      <w:marTop w:val="0"/>
      <w:marBottom w:val="0"/>
      <w:divBdr>
        <w:top w:val="none" w:sz="0" w:space="0" w:color="auto"/>
        <w:left w:val="none" w:sz="0" w:space="0" w:color="auto"/>
        <w:bottom w:val="none" w:sz="0" w:space="0" w:color="auto"/>
        <w:right w:val="none" w:sz="0" w:space="0" w:color="auto"/>
      </w:divBdr>
      <w:divsChild>
        <w:div w:id="1969703180">
          <w:marLeft w:val="0"/>
          <w:marRight w:val="0"/>
          <w:marTop w:val="0"/>
          <w:marBottom w:val="0"/>
          <w:divBdr>
            <w:top w:val="none" w:sz="0" w:space="0" w:color="auto"/>
            <w:left w:val="none" w:sz="0" w:space="0" w:color="auto"/>
            <w:bottom w:val="none" w:sz="0" w:space="0" w:color="auto"/>
            <w:right w:val="none" w:sz="0" w:space="0" w:color="auto"/>
          </w:divBdr>
          <w:divsChild>
            <w:div w:id="550701340">
              <w:marLeft w:val="0"/>
              <w:marRight w:val="0"/>
              <w:marTop w:val="0"/>
              <w:marBottom w:val="0"/>
              <w:divBdr>
                <w:top w:val="none" w:sz="0" w:space="0" w:color="auto"/>
                <w:left w:val="none" w:sz="0" w:space="0" w:color="auto"/>
                <w:bottom w:val="none" w:sz="0" w:space="0" w:color="auto"/>
                <w:right w:val="none" w:sz="0" w:space="0" w:color="auto"/>
              </w:divBdr>
              <w:divsChild>
                <w:div w:id="8749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48261">
      <w:bodyDiv w:val="1"/>
      <w:marLeft w:val="0"/>
      <w:marRight w:val="0"/>
      <w:marTop w:val="0"/>
      <w:marBottom w:val="0"/>
      <w:divBdr>
        <w:top w:val="none" w:sz="0" w:space="0" w:color="auto"/>
        <w:left w:val="none" w:sz="0" w:space="0" w:color="auto"/>
        <w:bottom w:val="none" w:sz="0" w:space="0" w:color="auto"/>
        <w:right w:val="none" w:sz="0" w:space="0" w:color="auto"/>
      </w:divBdr>
      <w:divsChild>
        <w:div w:id="676078994">
          <w:marLeft w:val="0"/>
          <w:marRight w:val="0"/>
          <w:marTop w:val="0"/>
          <w:marBottom w:val="0"/>
          <w:divBdr>
            <w:top w:val="none" w:sz="0" w:space="0" w:color="auto"/>
            <w:left w:val="none" w:sz="0" w:space="0" w:color="auto"/>
            <w:bottom w:val="none" w:sz="0" w:space="0" w:color="auto"/>
            <w:right w:val="none" w:sz="0" w:space="0" w:color="auto"/>
          </w:divBdr>
          <w:divsChild>
            <w:div w:id="1237742311">
              <w:marLeft w:val="0"/>
              <w:marRight w:val="0"/>
              <w:marTop w:val="0"/>
              <w:marBottom w:val="0"/>
              <w:divBdr>
                <w:top w:val="none" w:sz="0" w:space="0" w:color="auto"/>
                <w:left w:val="none" w:sz="0" w:space="0" w:color="auto"/>
                <w:bottom w:val="none" w:sz="0" w:space="0" w:color="auto"/>
                <w:right w:val="none" w:sz="0" w:space="0" w:color="auto"/>
              </w:divBdr>
              <w:divsChild>
                <w:div w:id="159778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282669">
      <w:bodyDiv w:val="1"/>
      <w:marLeft w:val="0"/>
      <w:marRight w:val="0"/>
      <w:marTop w:val="0"/>
      <w:marBottom w:val="0"/>
      <w:divBdr>
        <w:top w:val="none" w:sz="0" w:space="0" w:color="auto"/>
        <w:left w:val="none" w:sz="0" w:space="0" w:color="auto"/>
        <w:bottom w:val="none" w:sz="0" w:space="0" w:color="auto"/>
        <w:right w:val="none" w:sz="0" w:space="0" w:color="auto"/>
      </w:divBdr>
      <w:divsChild>
        <w:div w:id="1645962400">
          <w:marLeft w:val="0"/>
          <w:marRight w:val="0"/>
          <w:marTop w:val="0"/>
          <w:marBottom w:val="0"/>
          <w:divBdr>
            <w:top w:val="none" w:sz="0" w:space="0" w:color="auto"/>
            <w:left w:val="none" w:sz="0" w:space="0" w:color="auto"/>
            <w:bottom w:val="none" w:sz="0" w:space="0" w:color="auto"/>
            <w:right w:val="none" w:sz="0" w:space="0" w:color="auto"/>
          </w:divBdr>
          <w:divsChild>
            <w:div w:id="1879080061">
              <w:marLeft w:val="0"/>
              <w:marRight w:val="0"/>
              <w:marTop w:val="0"/>
              <w:marBottom w:val="0"/>
              <w:divBdr>
                <w:top w:val="none" w:sz="0" w:space="0" w:color="auto"/>
                <w:left w:val="none" w:sz="0" w:space="0" w:color="auto"/>
                <w:bottom w:val="none" w:sz="0" w:space="0" w:color="auto"/>
                <w:right w:val="none" w:sz="0" w:space="0" w:color="auto"/>
              </w:divBdr>
              <w:divsChild>
                <w:div w:id="70556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movndmx.org/informeriesgos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Mariano Machain</dc:creator>
  <cp:keywords/>
  <dc:description/>
  <cp:lastModifiedBy>Mariano Machain</cp:lastModifiedBy>
  <cp:revision>3</cp:revision>
  <dcterms:created xsi:type="dcterms:W3CDTF">2025-05-22T14:51:00Z</dcterms:created>
  <dcterms:modified xsi:type="dcterms:W3CDTF">2025-05-22T14:59:00Z</dcterms:modified>
</cp:coreProperties>
</file>